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D" w:rsidRPr="00F33B24" w:rsidRDefault="0094765D" w:rsidP="0094765D">
      <w:pPr>
        <w:spacing w:line="240" w:lineRule="auto"/>
        <w:ind w:left="2124"/>
        <w:jc w:val="both"/>
        <w:rPr>
          <w:rFonts w:ascii="Arial" w:hAnsi="Arial" w:cs="Arial"/>
          <w:b/>
          <w:sz w:val="24"/>
          <w:szCs w:val="24"/>
        </w:rPr>
      </w:pPr>
      <w:r w:rsidRPr="00F33B24">
        <w:rPr>
          <w:rFonts w:ascii="Arial" w:hAnsi="Arial" w:cs="Arial"/>
          <w:b/>
          <w:sz w:val="24"/>
          <w:szCs w:val="24"/>
        </w:rPr>
        <w:t xml:space="preserve">SALA SUPERIOR DEL TRIBUNAL </w:t>
      </w:r>
      <w:r w:rsidR="005D062D">
        <w:rPr>
          <w:rFonts w:ascii="Arial" w:hAnsi="Arial" w:cs="Arial"/>
          <w:b/>
          <w:sz w:val="24"/>
          <w:szCs w:val="24"/>
        </w:rPr>
        <w:t xml:space="preserve">DE JUSTICIA ADMINISTRATIVA </w:t>
      </w:r>
      <w:r w:rsidRPr="00F33B24">
        <w:rPr>
          <w:rFonts w:ascii="Arial" w:hAnsi="Arial" w:cs="Arial"/>
          <w:b/>
          <w:sz w:val="24"/>
          <w:szCs w:val="24"/>
        </w:rPr>
        <w:t>DEL ESTADO</w:t>
      </w:r>
      <w:r w:rsidR="001519B4" w:rsidRPr="00F33B24">
        <w:rPr>
          <w:rFonts w:ascii="Arial" w:hAnsi="Arial" w:cs="Arial"/>
          <w:b/>
          <w:sz w:val="24"/>
          <w:szCs w:val="24"/>
        </w:rPr>
        <w:t xml:space="preserve"> DE OAXACA</w:t>
      </w:r>
    </w:p>
    <w:p w:rsidR="0094765D" w:rsidRPr="00F33B24" w:rsidRDefault="00FE7846" w:rsidP="0094765D">
      <w:pPr>
        <w:spacing w:line="240" w:lineRule="auto"/>
        <w:ind w:left="2124"/>
        <w:jc w:val="both"/>
        <w:rPr>
          <w:rFonts w:ascii="Arial" w:hAnsi="Arial" w:cs="Arial"/>
          <w:b/>
          <w:sz w:val="24"/>
          <w:szCs w:val="24"/>
        </w:rPr>
      </w:pPr>
      <w:r w:rsidRPr="00F33B24">
        <w:rPr>
          <w:rFonts w:ascii="Arial" w:hAnsi="Arial" w:cs="Arial"/>
          <w:b/>
          <w:sz w:val="24"/>
          <w:szCs w:val="24"/>
        </w:rPr>
        <w:t>JUICIO DE INCONFORMIDAD</w:t>
      </w:r>
      <w:r w:rsidR="00034F89" w:rsidRPr="00F33B24">
        <w:rPr>
          <w:rFonts w:ascii="Arial" w:hAnsi="Arial" w:cs="Arial"/>
          <w:b/>
          <w:sz w:val="24"/>
          <w:szCs w:val="24"/>
        </w:rPr>
        <w:t>:</w:t>
      </w:r>
      <w:r w:rsidR="00034F89" w:rsidRPr="00F33B24">
        <w:rPr>
          <w:rFonts w:ascii="Arial" w:hAnsi="Arial" w:cs="Arial"/>
          <w:b/>
          <w:sz w:val="24"/>
          <w:szCs w:val="24"/>
        </w:rPr>
        <w:tab/>
      </w:r>
      <w:r w:rsidR="00F7262E">
        <w:rPr>
          <w:rFonts w:ascii="Arial" w:hAnsi="Arial" w:cs="Arial"/>
          <w:b/>
          <w:sz w:val="24"/>
          <w:szCs w:val="24"/>
        </w:rPr>
        <w:t>0</w:t>
      </w:r>
      <w:r w:rsidR="00285881">
        <w:rPr>
          <w:rFonts w:ascii="Arial" w:hAnsi="Arial" w:cs="Arial"/>
          <w:b/>
          <w:sz w:val="24"/>
          <w:szCs w:val="24"/>
        </w:rPr>
        <w:t>5</w:t>
      </w:r>
      <w:r w:rsidR="00483FC0">
        <w:rPr>
          <w:rFonts w:ascii="Arial" w:hAnsi="Arial" w:cs="Arial"/>
          <w:b/>
          <w:sz w:val="24"/>
          <w:szCs w:val="24"/>
        </w:rPr>
        <w:t>5</w:t>
      </w:r>
      <w:r w:rsidR="00F7262E">
        <w:rPr>
          <w:rFonts w:ascii="Arial" w:hAnsi="Arial" w:cs="Arial"/>
          <w:b/>
          <w:sz w:val="24"/>
          <w:szCs w:val="24"/>
        </w:rPr>
        <w:t>/2017.</w:t>
      </w:r>
    </w:p>
    <w:p w:rsidR="00935FD0" w:rsidRPr="00F33B24" w:rsidRDefault="00935FD0" w:rsidP="00B422F1">
      <w:pPr>
        <w:spacing w:line="240" w:lineRule="auto"/>
        <w:ind w:left="2124"/>
        <w:jc w:val="both"/>
        <w:rPr>
          <w:rFonts w:ascii="Arial" w:hAnsi="Arial" w:cs="Arial"/>
          <w:b/>
          <w:sz w:val="24"/>
          <w:szCs w:val="24"/>
        </w:rPr>
      </w:pPr>
      <w:r w:rsidRPr="00F33B24">
        <w:rPr>
          <w:rFonts w:ascii="Arial" w:hAnsi="Arial" w:cs="Arial"/>
          <w:b/>
          <w:sz w:val="24"/>
          <w:szCs w:val="24"/>
        </w:rPr>
        <w:t xml:space="preserve">ACTOR: </w:t>
      </w:r>
      <w:r w:rsidR="005006D3">
        <w:rPr>
          <w:rFonts w:ascii="Arial" w:hAnsi="Arial" w:cs="Arial"/>
          <w:b/>
          <w:sz w:val="24"/>
          <w:szCs w:val="24"/>
        </w:rPr>
        <w:t>**********</w:t>
      </w:r>
      <w:r w:rsidR="00483FC0">
        <w:rPr>
          <w:rFonts w:ascii="Arial" w:hAnsi="Arial" w:cs="Arial"/>
          <w:b/>
          <w:sz w:val="24"/>
          <w:szCs w:val="24"/>
        </w:rPr>
        <w:t>.</w:t>
      </w:r>
    </w:p>
    <w:p w:rsidR="00935FD0" w:rsidRPr="00F33B24" w:rsidRDefault="00935FD0" w:rsidP="0094765D">
      <w:pPr>
        <w:spacing w:line="240" w:lineRule="auto"/>
        <w:ind w:left="2124"/>
        <w:jc w:val="both"/>
        <w:rPr>
          <w:rFonts w:ascii="Arial" w:hAnsi="Arial" w:cs="Arial"/>
          <w:b/>
          <w:sz w:val="24"/>
          <w:szCs w:val="24"/>
        </w:rPr>
      </w:pPr>
      <w:r w:rsidRPr="00F33B24">
        <w:rPr>
          <w:rFonts w:ascii="Arial" w:hAnsi="Arial" w:cs="Arial"/>
          <w:b/>
          <w:sz w:val="24"/>
          <w:szCs w:val="24"/>
        </w:rPr>
        <w:t>DEMANDADO: AUDITOR SUPERIOR DEL ESTADO.</w:t>
      </w:r>
    </w:p>
    <w:p w:rsidR="0094765D" w:rsidRPr="00F33B24" w:rsidRDefault="0094765D" w:rsidP="0094765D">
      <w:pPr>
        <w:spacing w:line="240" w:lineRule="auto"/>
        <w:ind w:left="2124"/>
        <w:jc w:val="both"/>
        <w:rPr>
          <w:rFonts w:ascii="Arial" w:hAnsi="Arial" w:cs="Arial"/>
          <w:b/>
          <w:sz w:val="24"/>
          <w:szCs w:val="24"/>
        </w:rPr>
      </w:pPr>
      <w:r w:rsidRPr="00F33B24">
        <w:rPr>
          <w:rFonts w:ascii="Arial" w:hAnsi="Arial" w:cs="Arial"/>
          <w:b/>
          <w:sz w:val="24"/>
          <w:szCs w:val="24"/>
        </w:rPr>
        <w:t xml:space="preserve">PONENTE: MAGISTRADO </w:t>
      </w:r>
      <w:r w:rsidR="00F7262E">
        <w:rPr>
          <w:rFonts w:ascii="Arial" w:hAnsi="Arial" w:cs="Arial"/>
          <w:b/>
          <w:sz w:val="24"/>
          <w:szCs w:val="24"/>
        </w:rPr>
        <w:t>ADRIAN QUIROGA AVENDAÑO.</w:t>
      </w:r>
    </w:p>
    <w:p w:rsidR="00393CFD" w:rsidRDefault="00393CFD" w:rsidP="00636A94">
      <w:pPr>
        <w:spacing w:after="0" w:line="360" w:lineRule="auto"/>
        <w:jc w:val="both"/>
        <w:rPr>
          <w:rFonts w:ascii="Arial" w:hAnsi="Arial" w:cs="Arial"/>
          <w:b/>
          <w:sz w:val="26"/>
          <w:szCs w:val="26"/>
        </w:rPr>
      </w:pPr>
    </w:p>
    <w:p w:rsidR="003876F0" w:rsidRDefault="003876F0" w:rsidP="00636A94">
      <w:pPr>
        <w:spacing w:after="0" w:line="360" w:lineRule="auto"/>
        <w:jc w:val="both"/>
        <w:rPr>
          <w:rFonts w:ascii="Arial" w:hAnsi="Arial" w:cs="Arial"/>
          <w:b/>
          <w:sz w:val="26"/>
          <w:szCs w:val="26"/>
        </w:rPr>
      </w:pPr>
      <w:r>
        <w:rPr>
          <w:rFonts w:ascii="Arial" w:hAnsi="Arial" w:cs="Arial"/>
          <w:b/>
          <w:sz w:val="26"/>
          <w:szCs w:val="26"/>
        </w:rPr>
        <w:t xml:space="preserve">OAXACA DE JUÁREZ, OAXACA, QUINCE DE MARZO </w:t>
      </w:r>
      <w:r w:rsidR="0094765D" w:rsidRPr="00BE7A06">
        <w:rPr>
          <w:rFonts w:ascii="Arial" w:hAnsi="Arial" w:cs="Arial"/>
          <w:b/>
          <w:sz w:val="26"/>
          <w:szCs w:val="26"/>
        </w:rPr>
        <w:t xml:space="preserve">DE DOS MIL </w:t>
      </w:r>
      <w:r w:rsidR="00285881">
        <w:rPr>
          <w:rFonts w:ascii="Arial" w:hAnsi="Arial" w:cs="Arial"/>
          <w:b/>
          <w:sz w:val="26"/>
          <w:szCs w:val="26"/>
        </w:rPr>
        <w:t>DIECIOCHO</w:t>
      </w:r>
      <w:r>
        <w:rPr>
          <w:rFonts w:ascii="Arial" w:hAnsi="Arial" w:cs="Arial"/>
          <w:b/>
          <w:sz w:val="26"/>
          <w:szCs w:val="26"/>
        </w:rPr>
        <w:t>.</w:t>
      </w:r>
    </w:p>
    <w:p w:rsidR="003876F0" w:rsidRDefault="00F33B24" w:rsidP="003876F0">
      <w:pPr>
        <w:spacing w:after="0" w:line="360" w:lineRule="auto"/>
        <w:ind w:firstLine="708"/>
        <w:jc w:val="both"/>
        <w:rPr>
          <w:rFonts w:ascii="Arial" w:hAnsi="Arial" w:cs="Arial"/>
          <w:sz w:val="26"/>
          <w:szCs w:val="26"/>
        </w:rPr>
      </w:pPr>
      <w:r w:rsidRPr="001B2043">
        <w:rPr>
          <w:rFonts w:ascii="Arial" w:eastAsia="Times New Roman" w:hAnsi="Arial" w:cs="Arial"/>
          <w:b/>
          <w:bCs/>
          <w:sz w:val="26"/>
          <w:szCs w:val="26"/>
          <w:lang w:val="es-ES_tradnl" w:eastAsia="es-ES"/>
        </w:rPr>
        <w:t>VISTOS,</w:t>
      </w:r>
      <w:r w:rsidR="001E2535" w:rsidRPr="001B2043">
        <w:rPr>
          <w:rFonts w:ascii="Arial" w:hAnsi="Arial" w:cs="Arial"/>
          <w:sz w:val="26"/>
          <w:szCs w:val="26"/>
        </w:rPr>
        <w:t xml:space="preserve"> para resolver </w:t>
      </w:r>
      <w:r w:rsidR="005E5F5D" w:rsidRPr="001B2043">
        <w:rPr>
          <w:rFonts w:ascii="Arial" w:hAnsi="Arial" w:cs="Arial"/>
          <w:sz w:val="26"/>
          <w:szCs w:val="26"/>
        </w:rPr>
        <w:t xml:space="preserve">en definitiva </w:t>
      </w:r>
      <w:r w:rsidR="001E2535" w:rsidRPr="001B2043">
        <w:rPr>
          <w:rFonts w:ascii="Arial" w:hAnsi="Arial" w:cs="Arial"/>
          <w:sz w:val="26"/>
          <w:szCs w:val="26"/>
        </w:rPr>
        <w:t>los autos del juicio de</w:t>
      </w:r>
      <w:r w:rsidRPr="001B2043">
        <w:rPr>
          <w:rFonts w:ascii="Arial" w:hAnsi="Arial" w:cs="Arial"/>
          <w:sz w:val="26"/>
          <w:szCs w:val="26"/>
        </w:rPr>
        <w:t xml:space="preserve"> inconformidad promovido por </w:t>
      </w:r>
      <w:r w:rsidR="005006D3">
        <w:rPr>
          <w:rFonts w:ascii="Arial" w:hAnsi="Arial" w:cs="Arial"/>
          <w:b/>
          <w:sz w:val="24"/>
          <w:szCs w:val="24"/>
        </w:rPr>
        <w:t>**********</w:t>
      </w:r>
      <w:r w:rsidR="00084DD0">
        <w:rPr>
          <w:rFonts w:ascii="Arial" w:hAnsi="Arial" w:cs="Arial"/>
          <w:sz w:val="26"/>
          <w:szCs w:val="26"/>
        </w:rPr>
        <w:t xml:space="preserve">, </w:t>
      </w:r>
      <w:r w:rsidR="001E2535" w:rsidRPr="001B2043">
        <w:rPr>
          <w:rFonts w:ascii="Arial" w:hAnsi="Arial" w:cs="Arial"/>
          <w:sz w:val="26"/>
          <w:szCs w:val="26"/>
        </w:rPr>
        <w:t xml:space="preserve">en contra de la resolución de </w:t>
      </w:r>
      <w:proofErr w:type="gramStart"/>
      <w:r w:rsidR="00004346">
        <w:rPr>
          <w:rFonts w:ascii="Arial" w:hAnsi="Arial" w:cs="Arial"/>
          <w:sz w:val="26"/>
          <w:szCs w:val="26"/>
        </w:rPr>
        <w:t>veinticuatro</w:t>
      </w:r>
      <w:proofErr w:type="gramEnd"/>
      <w:r w:rsidR="00004346">
        <w:rPr>
          <w:rFonts w:ascii="Arial" w:hAnsi="Arial" w:cs="Arial"/>
          <w:sz w:val="26"/>
          <w:szCs w:val="26"/>
        </w:rPr>
        <w:t xml:space="preserve"> de agosto de </w:t>
      </w:r>
      <w:r w:rsidR="00285881" w:rsidRPr="001B2043">
        <w:rPr>
          <w:rFonts w:ascii="Arial" w:hAnsi="Arial" w:cs="Arial"/>
          <w:sz w:val="26"/>
          <w:szCs w:val="26"/>
        </w:rPr>
        <w:t xml:space="preserve"> dos mil diecisiete</w:t>
      </w:r>
      <w:r w:rsidR="001E2535" w:rsidRPr="001B2043">
        <w:rPr>
          <w:rFonts w:ascii="Arial" w:hAnsi="Arial" w:cs="Arial"/>
          <w:sz w:val="26"/>
          <w:szCs w:val="26"/>
        </w:rPr>
        <w:t>, dictada en el recurso de reconsideración ASE/REC.R/</w:t>
      </w:r>
      <w:r w:rsidR="00E508FF" w:rsidRPr="001B2043">
        <w:rPr>
          <w:rFonts w:ascii="Arial" w:hAnsi="Arial" w:cs="Arial"/>
          <w:sz w:val="26"/>
          <w:szCs w:val="26"/>
        </w:rPr>
        <w:t>0</w:t>
      </w:r>
      <w:r w:rsidR="00004346">
        <w:rPr>
          <w:rFonts w:ascii="Arial" w:hAnsi="Arial" w:cs="Arial"/>
          <w:sz w:val="26"/>
          <w:szCs w:val="26"/>
        </w:rPr>
        <w:t>104</w:t>
      </w:r>
      <w:r w:rsidR="001E2535" w:rsidRPr="001B2043">
        <w:rPr>
          <w:rFonts w:ascii="Arial" w:hAnsi="Arial" w:cs="Arial"/>
          <w:sz w:val="26"/>
          <w:szCs w:val="26"/>
        </w:rPr>
        <w:t>/201</w:t>
      </w:r>
      <w:r w:rsidR="00004346">
        <w:rPr>
          <w:rFonts w:ascii="Arial" w:hAnsi="Arial" w:cs="Arial"/>
          <w:sz w:val="26"/>
          <w:szCs w:val="26"/>
        </w:rPr>
        <w:t>6</w:t>
      </w:r>
      <w:r w:rsidR="001E2535" w:rsidRPr="001B2043">
        <w:rPr>
          <w:rFonts w:ascii="Arial" w:hAnsi="Arial" w:cs="Arial"/>
          <w:sz w:val="26"/>
          <w:szCs w:val="26"/>
        </w:rPr>
        <w:t xml:space="preserve"> por el </w:t>
      </w:r>
      <w:r w:rsidR="001E2535" w:rsidRPr="001B2043">
        <w:rPr>
          <w:rFonts w:ascii="Arial" w:hAnsi="Arial" w:cs="Arial"/>
          <w:b/>
          <w:sz w:val="26"/>
          <w:szCs w:val="26"/>
        </w:rPr>
        <w:t>AUDITOR</w:t>
      </w:r>
      <w:r w:rsidR="001E2535" w:rsidRPr="00BE7A06">
        <w:rPr>
          <w:rFonts w:ascii="Arial" w:hAnsi="Arial" w:cs="Arial"/>
          <w:b/>
          <w:sz w:val="26"/>
          <w:szCs w:val="26"/>
        </w:rPr>
        <w:t xml:space="preserve"> SUPERIOR DEL ESTADO DE OAXACA,</w:t>
      </w:r>
      <w:r w:rsidR="001E2535" w:rsidRPr="00BE7A06">
        <w:rPr>
          <w:rFonts w:ascii="Arial" w:hAnsi="Arial" w:cs="Arial"/>
          <w:sz w:val="26"/>
          <w:szCs w:val="26"/>
        </w:rPr>
        <w:t xml:space="preserve"> y:</w:t>
      </w:r>
    </w:p>
    <w:p w:rsidR="003876F0" w:rsidRDefault="00935FD0" w:rsidP="003876F0">
      <w:pPr>
        <w:spacing w:after="0" w:line="360" w:lineRule="auto"/>
        <w:ind w:firstLine="708"/>
        <w:jc w:val="center"/>
        <w:rPr>
          <w:rFonts w:ascii="Arial" w:hAnsi="Arial" w:cs="Arial"/>
          <w:b/>
          <w:bCs/>
          <w:sz w:val="26"/>
          <w:szCs w:val="26"/>
        </w:rPr>
      </w:pPr>
      <w:r w:rsidRPr="00BE7A06">
        <w:rPr>
          <w:rFonts w:ascii="Arial" w:hAnsi="Arial" w:cs="Arial"/>
          <w:b/>
          <w:bCs/>
          <w:sz w:val="26"/>
          <w:szCs w:val="26"/>
        </w:rPr>
        <w:t>R E S U L T A N D O</w:t>
      </w:r>
      <w:r w:rsidRPr="00B506D5">
        <w:rPr>
          <w:rFonts w:ascii="Arial" w:hAnsi="Arial" w:cs="Arial"/>
          <w:b/>
          <w:bCs/>
          <w:sz w:val="26"/>
          <w:szCs w:val="26"/>
        </w:rPr>
        <w:t>:</w:t>
      </w:r>
    </w:p>
    <w:p w:rsidR="003876F0" w:rsidRDefault="003876F0" w:rsidP="003876F0">
      <w:pPr>
        <w:spacing w:after="0" w:line="360" w:lineRule="auto"/>
        <w:ind w:firstLine="708"/>
        <w:jc w:val="center"/>
        <w:rPr>
          <w:rFonts w:ascii="Arial" w:hAnsi="Arial" w:cs="Arial"/>
          <w:b/>
          <w:bCs/>
          <w:sz w:val="26"/>
          <w:szCs w:val="26"/>
        </w:rPr>
      </w:pPr>
    </w:p>
    <w:p w:rsidR="003876F0" w:rsidRDefault="00E00613" w:rsidP="003876F0">
      <w:pPr>
        <w:spacing w:after="0" w:line="360" w:lineRule="auto"/>
        <w:ind w:firstLine="708"/>
        <w:jc w:val="both"/>
        <w:rPr>
          <w:rFonts w:ascii="Arial" w:eastAsia="Arial Unicode MS" w:hAnsi="Arial" w:cs="Arial"/>
          <w:bCs/>
          <w:iCs/>
          <w:kern w:val="2"/>
          <w:sz w:val="26"/>
          <w:szCs w:val="26"/>
        </w:rPr>
      </w:pPr>
      <w:r w:rsidRPr="00DE3659">
        <w:rPr>
          <w:rFonts w:ascii="Arial" w:hAnsi="Arial" w:cs="Arial"/>
          <w:b/>
          <w:bCs/>
          <w:sz w:val="24"/>
          <w:szCs w:val="24"/>
        </w:rPr>
        <w:t xml:space="preserve">PRIMERO. </w:t>
      </w:r>
      <w:r>
        <w:rPr>
          <w:rFonts w:ascii="Arial" w:eastAsia="Arial Unicode MS" w:hAnsi="Arial" w:cs="Arial"/>
          <w:sz w:val="26"/>
          <w:szCs w:val="26"/>
          <w:lang w:val="es-MX"/>
        </w:rPr>
        <w:t xml:space="preserve">Por escrito recibido el </w:t>
      </w:r>
      <w:r w:rsidR="00004346">
        <w:rPr>
          <w:rFonts w:ascii="Arial" w:eastAsia="Arial Unicode MS" w:hAnsi="Arial" w:cs="Arial"/>
          <w:sz w:val="26"/>
          <w:szCs w:val="26"/>
          <w:lang w:val="es-MX"/>
        </w:rPr>
        <w:t xml:space="preserve">seis de noviembre </w:t>
      </w:r>
      <w:r>
        <w:rPr>
          <w:rFonts w:ascii="Arial" w:eastAsia="Arial Unicode MS" w:hAnsi="Arial" w:cs="Arial"/>
          <w:sz w:val="26"/>
          <w:szCs w:val="26"/>
          <w:lang w:val="es-MX"/>
        </w:rPr>
        <w:t>de dos mil diecisiete,</w:t>
      </w:r>
      <w:r w:rsidRPr="004049F6">
        <w:rPr>
          <w:rFonts w:ascii="Arial" w:eastAsia="Arial Unicode MS" w:hAnsi="Arial" w:cs="Arial"/>
          <w:sz w:val="26"/>
          <w:szCs w:val="26"/>
          <w:lang w:val="es-MX"/>
        </w:rPr>
        <w:t xml:space="preserve"> e</w:t>
      </w:r>
      <w:r w:rsidRPr="004049F6">
        <w:rPr>
          <w:rFonts w:ascii="Arial" w:eastAsia="Arial Unicode MS" w:hAnsi="Arial" w:cs="Arial"/>
          <w:sz w:val="26"/>
          <w:szCs w:val="26"/>
        </w:rPr>
        <w:t xml:space="preserve">n la Oficialía de Partes Común </w:t>
      </w:r>
      <w:r>
        <w:rPr>
          <w:rFonts w:ascii="Arial" w:eastAsia="Arial Unicode MS" w:hAnsi="Arial" w:cs="Arial"/>
          <w:sz w:val="26"/>
          <w:szCs w:val="26"/>
        </w:rPr>
        <w:t xml:space="preserve"> del </w:t>
      </w:r>
      <w:r w:rsidR="001B2043">
        <w:rPr>
          <w:rFonts w:ascii="Arial" w:eastAsia="Arial Unicode MS" w:hAnsi="Arial" w:cs="Arial"/>
          <w:sz w:val="26"/>
          <w:szCs w:val="26"/>
        </w:rPr>
        <w:t xml:space="preserve">anterior </w:t>
      </w:r>
      <w:r>
        <w:rPr>
          <w:rFonts w:ascii="Arial" w:eastAsia="Arial Unicode MS" w:hAnsi="Arial" w:cs="Arial"/>
          <w:sz w:val="26"/>
          <w:szCs w:val="26"/>
        </w:rPr>
        <w:t xml:space="preserve">Tribunal de lo Contencioso Administrativo y de Cuentas del </w:t>
      </w:r>
      <w:r w:rsidRPr="004049F6">
        <w:rPr>
          <w:rFonts w:ascii="Arial" w:eastAsia="Arial Unicode MS" w:hAnsi="Arial" w:cs="Arial"/>
          <w:sz w:val="26"/>
          <w:szCs w:val="26"/>
        </w:rPr>
        <w:t>Poder J</w:t>
      </w:r>
      <w:r>
        <w:rPr>
          <w:rFonts w:ascii="Arial" w:eastAsia="Arial Unicode MS" w:hAnsi="Arial" w:cs="Arial"/>
          <w:sz w:val="26"/>
          <w:szCs w:val="26"/>
        </w:rPr>
        <w:t xml:space="preserve">udicial del Estado de Oaxaca,  </w:t>
      </w:r>
      <w:r w:rsidR="005006D3">
        <w:rPr>
          <w:rFonts w:ascii="Arial" w:hAnsi="Arial" w:cs="Arial"/>
          <w:b/>
          <w:sz w:val="24"/>
          <w:szCs w:val="24"/>
        </w:rPr>
        <w:t>**********</w:t>
      </w:r>
      <w:r w:rsidRPr="004049F6">
        <w:rPr>
          <w:rFonts w:ascii="Arial" w:eastAsia="Arial Unicode MS" w:hAnsi="Arial" w:cs="Arial"/>
          <w:b/>
          <w:sz w:val="26"/>
          <w:szCs w:val="26"/>
          <w:lang w:val="es-MX"/>
        </w:rPr>
        <w:t>,</w:t>
      </w:r>
      <w:r w:rsidRPr="004049F6">
        <w:rPr>
          <w:rFonts w:ascii="Arial" w:eastAsia="Arial Unicode MS" w:hAnsi="Arial" w:cs="Arial"/>
          <w:sz w:val="26"/>
          <w:szCs w:val="26"/>
          <w:lang w:val="es-MX"/>
        </w:rPr>
        <w:t xml:space="preserve"> </w:t>
      </w:r>
      <w:r>
        <w:rPr>
          <w:rFonts w:ascii="Arial" w:eastAsia="Arial Unicode MS" w:hAnsi="Arial" w:cs="Arial"/>
          <w:bCs/>
          <w:iCs/>
          <w:kern w:val="2"/>
          <w:sz w:val="26"/>
          <w:szCs w:val="26"/>
        </w:rPr>
        <w:t>present</w:t>
      </w:r>
      <w:r w:rsidR="00004346">
        <w:rPr>
          <w:rFonts w:ascii="Arial" w:eastAsia="Arial Unicode MS" w:hAnsi="Arial" w:cs="Arial"/>
          <w:bCs/>
          <w:iCs/>
          <w:kern w:val="2"/>
          <w:sz w:val="26"/>
          <w:szCs w:val="26"/>
        </w:rPr>
        <w:t>aron</w:t>
      </w:r>
      <w:r>
        <w:rPr>
          <w:rFonts w:ascii="Arial" w:eastAsia="Arial Unicode MS" w:hAnsi="Arial" w:cs="Arial"/>
          <w:bCs/>
          <w:iCs/>
          <w:kern w:val="2"/>
          <w:sz w:val="26"/>
          <w:szCs w:val="26"/>
        </w:rPr>
        <w:t xml:space="preserve"> </w:t>
      </w:r>
      <w:r w:rsidRPr="004049F6">
        <w:rPr>
          <w:rFonts w:ascii="Arial" w:eastAsia="Arial Unicode MS" w:hAnsi="Arial" w:cs="Arial"/>
          <w:bCs/>
          <w:iCs/>
          <w:kern w:val="2"/>
          <w:sz w:val="26"/>
          <w:szCs w:val="26"/>
        </w:rPr>
        <w:t xml:space="preserve"> demanda de juicio de inconformidad</w:t>
      </w:r>
      <w:r w:rsidR="003876F0">
        <w:rPr>
          <w:rFonts w:ascii="Arial" w:eastAsia="Arial Unicode MS" w:hAnsi="Arial" w:cs="Arial"/>
          <w:bCs/>
          <w:iCs/>
          <w:kern w:val="2"/>
          <w:sz w:val="26"/>
          <w:szCs w:val="26"/>
        </w:rPr>
        <w:t>.</w:t>
      </w:r>
    </w:p>
    <w:p w:rsidR="003876F0" w:rsidRDefault="003876F0" w:rsidP="003876F0">
      <w:pPr>
        <w:spacing w:after="0" w:line="360" w:lineRule="auto"/>
        <w:ind w:firstLine="708"/>
        <w:jc w:val="both"/>
        <w:rPr>
          <w:rFonts w:ascii="Arial" w:eastAsia="Arial Unicode MS" w:hAnsi="Arial" w:cs="Arial"/>
          <w:bCs/>
          <w:iCs/>
          <w:kern w:val="2"/>
          <w:sz w:val="26"/>
          <w:szCs w:val="26"/>
        </w:rPr>
      </w:pPr>
    </w:p>
    <w:p w:rsidR="003876F0" w:rsidRDefault="00D021E9" w:rsidP="003876F0">
      <w:pPr>
        <w:spacing w:after="0" w:line="360" w:lineRule="auto"/>
        <w:ind w:firstLine="708"/>
        <w:jc w:val="both"/>
        <w:rPr>
          <w:rFonts w:ascii="Arial" w:eastAsia="Arial Unicode MS" w:hAnsi="Arial" w:cs="Arial"/>
          <w:sz w:val="26"/>
          <w:szCs w:val="26"/>
          <w:lang w:val="es-MX"/>
        </w:rPr>
      </w:pPr>
      <w:r w:rsidRPr="00D021E9">
        <w:rPr>
          <w:rFonts w:ascii="Arial" w:eastAsia="Arial Unicode MS" w:hAnsi="Arial" w:cs="Arial"/>
          <w:b/>
          <w:bCs/>
          <w:iCs/>
          <w:kern w:val="2"/>
          <w:sz w:val="26"/>
          <w:szCs w:val="26"/>
        </w:rPr>
        <w:t>SEGUNDO</w:t>
      </w:r>
      <w:r>
        <w:rPr>
          <w:rFonts w:ascii="Arial" w:eastAsia="Arial Unicode MS" w:hAnsi="Arial" w:cs="Arial"/>
          <w:bCs/>
          <w:iCs/>
          <w:kern w:val="2"/>
          <w:sz w:val="26"/>
          <w:szCs w:val="26"/>
        </w:rPr>
        <w:t xml:space="preserve">. </w:t>
      </w:r>
      <w:r w:rsidR="003C634D">
        <w:rPr>
          <w:rFonts w:ascii="Arial" w:eastAsia="Arial Unicode MS" w:hAnsi="Arial" w:cs="Arial"/>
          <w:bCs/>
          <w:iCs/>
          <w:kern w:val="2"/>
          <w:sz w:val="26"/>
          <w:szCs w:val="26"/>
        </w:rPr>
        <w:t xml:space="preserve">Mediante acuerdo de </w:t>
      </w:r>
      <w:r w:rsidR="00004346">
        <w:rPr>
          <w:rFonts w:ascii="Arial" w:eastAsia="Arial Unicode MS" w:hAnsi="Arial" w:cs="Arial"/>
          <w:bCs/>
          <w:iCs/>
          <w:kern w:val="2"/>
          <w:sz w:val="26"/>
          <w:szCs w:val="26"/>
        </w:rPr>
        <w:t xml:space="preserve">siete de noviembre </w:t>
      </w:r>
      <w:r w:rsidR="003C634D">
        <w:rPr>
          <w:rFonts w:ascii="Arial" w:eastAsia="Arial Unicode MS" w:hAnsi="Arial" w:cs="Arial"/>
          <w:bCs/>
          <w:iCs/>
          <w:kern w:val="2"/>
          <w:sz w:val="26"/>
          <w:szCs w:val="26"/>
        </w:rPr>
        <w:t xml:space="preserve">de dos mil diecisiete, </w:t>
      </w:r>
      <w:r>
        <w:rPr>
          <w:rFonts w:ascii="Arial" w:eastAsia="Arial Unicode MS" w:hAnsi="Arial" w:cs="Arial"/>
          <w:bCs/>
          <w:iCs/>
          <w:kern w:val="2"/>
          <w:sz w:val="26"/>
          <w:szCs w:val="26"/>
        </w:rPr>
        <w:t xml:space="preserve">fue </w:t>
      </w:r>
      <w:r w:rsidR="00004346">
        <w:rPr>
          <w:rFonts w:ascii="Arial" w:eastAsia="Arial Unicode MS" w:hAnsi="Arial" w:cs="Arial"/>
          <w:bCs/>
          <w:iCs/>
          <w:kern w:val="2"/>
          <w:sz w:val="26"/>
          <w:szCs w:val="26"/>
        </w:rPr>
        <w:t xml:space="preserve">radicada y </w:t>
      </w:r>
      <w:r>
        <w:rPr>
          <w:rFonts w:ascii="Arial" w:eastAsia="Arial Unicode MS" w:hAnsi="Arial" w:cs="Arial"/>
          <w:bCs/>
          <w:iCs/>
          <w:kern w:val="2"/>
          <w:sz w:val="26"/>
          <w:szCs w:val="26"/>
        </w:rPr>
        <w:t xml:space="preserve">admitida </w:t>
      </w:r>
      <w:r w:rsidR="003C634D">
        <w:rPr>
          <w:rFonts w:ascii="Arial" w:eastAsia="Arial Unicode MS" w:hAnsi="Arial" w:cs="Arial"/>
          <w:bCs/>
          <w:iCs/>
          <w:kern w:val="2"/>
          <w:sz w:val="26"/>
          <w:szCs w:val="26"/>
        </w:rPr>
        <w:t xml:space="preserve">la demanda de juicio de inconformidad, promovida </w:t>
      </w:r>
      <w:r w:rsidR="00E00613">
        <w:rPr>
          <w:rFonts w:ascii="Arial" w:eastAsia="Arial Unicode MS" w:hAnsi="Arial" w:cs="Arial"/>
          <w:bCs/>
          <w:iCs/>
          <w:kern w:val="2"/>
          <w:sz w:val="26"/>
          <w:szCs w:val="26"/>
        </w:rPr>
        <w:t>en</w:t>
      </w:r>
      <w:r w:rsidR="00E00613" w:rsidRPr="004049F6">
        <w:rPr>
          <w:rFonts w:ascii="Arial" w:eastAsia="Arial Unicode MS" w:hAnsi="Arial" w:cs="Arial"/>
          <w:bCs/>
          <w:iCs/>
          <w:kern w:val="2"/>
          <w:sz w:val="26"/>
          <w:szCs w:val="26"/>
        </w:rPr>
        <w:t xml:space="preserve"> contra de</w:t>
      </w:r>
      <w:r w:rsidR="00E00613" w:rsidRPr="004049F6">
        <w:rPr>
          <w:rFonts w:ascii="Arial" w:eastAsia="Arial Unicode MS" w:hAnsi="Arial" w:cs="Arial"/>
          <w:sz w:val="26"/>
          <w:szCs w:val="26"/>
          <w:lang w:val="es-MX"/>
        </w:rPr>
        <w:t xml:space="preserve"> la resolución</w:t>
      </w:r>
      <w:r w:rsidR="00E00613" w:rsidRPr="004049F6">
        <w:rPr>
          <w:rFonts w:ascii="Arial" w:eastAsia="Arial Unicode MS" w:hAnsi="Arial" w:cs="Arial"/>
          <w:sz w:val="26"/>
          <w:szCs w:val="26"/>
        </w:rPr>
        <w:t xml:space="preserve"> de</w:t>
      </w:r>
      <w:r w:rsidR="00E00613">
        <w:rPr>
          <w:rFonts w:ascii="Arial" w:eastAsia="Arial Unicode MS" w:hAnsi="Arial" w:cs="Arial"/>
          <w:sz w:val="26"/>
          <w:szCs w:val="26"/>
        </w:rPr>
        <w:t xml:space="preserve"> </w:t>
      </w:r>
      <w:r w:rsidR="00004346">
        <w:rPr>
          <w:rFonts w:ascii="Arial" w:eastAsia="Arial Unicode MS" w:hAnsi="Arial" w:cs="Arial"/>
          <w:sz w:val="26"/>
          <w:szCs w:val="26"/>
        </w:rPr>
        <w:t>veinticuatro de agosto de</w:t>
      </w:r>
      <w:r w:rsidR="008D4860">
        <w:rPr>
          <w:rFonts w:ascii="Arial" w:eastAsia="Arial Unicode MS" w:hAnsi="Arial" w:cs="Arial"/>
          <w:sz w:val="26"/>
          <w:szCs w:val="26"/>
        </w:rPr>
        <w:t xml:space="preserve"> dos mil diecisiete</w:t>
      </w:r>
      <w:r w:rsidR="003C634D">
        <w:rPr>
          <w:rFonts w:ascii="Arial" w:eastAsia="Arial Unicode MS" w:hAnsi="Arial" w:cs="Arial"/>
          <w:sz w:val="26"/>
          <w:szCs w:val="26"/>
        </w:rPr>
        <w:t>,</w:t>
      </w:r>
      <w:r w:rsidR="00E00613">
        <w:rPr>
          <w:rFonts w:ascii="Arial" w:eastAsia="Arial Unicode MS" w:hAnsi="Arial" w:cs="Arial"/>
          <w:sz w:val="26"/>
          <w:szCs w:val="26"/>
        </w:rPr>
        <w:t xml:space="preserve"> dictada </w:t>
      </w:r>
      <w:r w:rsidR="00E00613" w:rsidRPr="004049F6">
        <w:rPr>
          <w:rFonts w:ascii="Arial" w:eastAsia="Arial Unicode MS" w:hAnsi="Arial" w:cs="Arial"/>
          <w:sz w:val="26"/>
          <w:szCs w:val="26"/>
        </w:rPr>
        <w:t xml:space="preserve">por el Auditor Superior del Estado, en el </w:t>
      </w:r>
      <w:r w:rsidR="00E00613">
        <w:rPr>
          <w:rFonts w:ascii="Arial" w:eastAsia="Arial Unicode MS" w:hAnsi="Arial" w:cs="Arial"/>
          <w:sz w:val="26"/>
          <w:szCs w:val="26"/>
        </w:rPr>
        <w:t>e</w:t>
      </w:r>
      <w:r w:rsidR="00E00613" w:rsidRPr="004049F6">
        <w:rPr>
          <w:rFonts w:ascii="Arial" w:eastAsia="Arial Unicode MS" w:hAnsi="Arial" w:cs="Arial"/>
          <w:sz w:val="26"/>
          <w:szCs w:val="26"/>
        </w:rPr>
        <w:t xml:space="preserve">xpediente administrativo </w:t>
      </w:r>
      <w:r w:rsidR="00E00613">
        <w:rPr>
          <w:rFonts w:ascii="Arial" w:eastAsia="Arial Unicode MS" w:hAnsi="Arial" w:cs="Arial"/>
          <w:b/>
          <w:sz w:val="26"/>
          <w:szCs w:val="26"/>
        </w:rPr>
        <w:t>ASE/REC.R./</w:t>
      </w:r>
      <w:r w:rsidR="00004346">
        <w:rPr>
          <w:rFonts w:ascii="Arial" w:eastAsia="Arial Unicode MS" w:hAnsi="Arial" w:cs="Arial"/>
          <w:b/>
          <w:sz w:val="26"/>
          <w:szCs w:val="26"/>
        </w:rPr>
        <w:t>0104/2016</w:t>
      </w:r>
      <w:r w:rsidR="00E00613" w:rsidRPr="004049F6">
        <w:rPr>
          <w:rFonts w:ascii="Arial" w:eastAsia="Arial Unicode MS" w:hAnsi="Arial" w:cs="Arial"/>
          <w:b/>
          <w:sz w:val="26"/>
          <w:szCs w:val="26"/>
        </w:rPr>
        <w:t>,</w:t>
      </w:r>
      <w:r w:rsidR="00E00613">
        <w:rPr>
          <w:rFonts w:ascii="Arial" w:eastAsia="Arial Unicode MS" w:hAnsi="Arial" w:cs="Arial"/>
          <w:b/>
          <w:sz w:val="26"/>
          <w:szCs w:val="26"/>
        </w:rPr>
        <w:t xml:space="preserve"> </w:t>
      </w:r>
      <w:r w:rsidR="00E00613" w:rsidRPr="003E49E4">
        <w:rPr>
          <w:rFonts w:ascii="Arial" w:eastAsia="Arial Unicode MS" w:hAnsi="Arial" w:cs="Arial"/>
          <w:sz w:val="26"/>
          <w:szCs w:val="26"/>
        </w:rPr>
        <w:t>que constit</w:t>
      </w:r>
      <w:r w:rsidR="00E00613">
        <w:rPr>
          <w:rFonts w:ascii="Arial" w:eastAsia="Arial Unicode MS" w:hAnsi="Arial" w:cs="Arial"/>
          <w:sz w:val="26"/>
          <w:szCs w:val="26"/>
        </w:rPr>
        <w:t>uye la materia de est</w:t>
      </w:r>
      <w:r w:rsidR="00E00613" w:rsidRPr="003E49E4">
        <w:rPr>
          <w:rFonts w:ascii="Arial" w:eastAsia="Arial Unicode MS" w:hAnsi="Arial" w:cs="Arial"/>
          <w:sz w:val="26"/>
          <w:szCs w:val="26"/>
        </w:rPr>
        <w:t>udio y Litis en el presente juicio</w:t>
      </w:r>
      <w:r w:rsidR="00004346">
        <w:rPr>
          <w:rFonts w:ascii="Arial" w:eastAsia="Arial Unicode MS" w:hAnsi="Arial" w:cs="Arial"/>
          <w:sz w:val="26"/>
          <w:szCs w:val="26"/>
        </w:rPr>
        <w:t>,</w:t>
      </w:r>
      <w:r w:rsidR="00E00613">
        <w:rPr>
          <w:rFonts w:ascii="Arial" w:eastAsia="Arial Unicode MS" w:hAnsi="Arial" w:cs="Arial"/>
          <w:sz w:val="26"/>
          <w:szCs w:val="26"/>
          <w:lang w:val="es-MX"/>
        </w:rPr>
        <w:t xml:space="preserve"> también </w:t>
      </w:r>
      <w:r w:rsidR="00E00613" w:rsidRPr="004049F6">
        <w:rPr>
          <w:rFonts w:ascii="Arial" w:eastAsia="Arial Unicode MS" w:hAnsi="Arial" w:cs="Arial"/>
          <w:sz w:val="26"/>
          <w:szCs w:val="26"/>
          <w:lang w:val="es-MX"/>
        </w:rPr>
        <w:t xml:space="preserve"> se le tuvo ofreciendo pruebas</w:t>
      </w:r>
      <w:r w:rsidR="0009196D">
        <w:rPr>
          <w:rFonts w:ascii="Arial" w:eastAsia="Arial Unicode MS" w:hAnsi="Arial" w:cs="Arial"/>
          <w:sz w:val="26"/>
          <w:szCs w:val="26"/>
          <w:lang w:val="es-MX"/>
        </w:rPr>
        <w:t>.</w:t>
      </w:r>
      <w:r w:rsidR="003C634D">
        <w:rPr>
          <w:rFonts w:ascii="Arial" w:eastAsia="Arial Unicode MS" w:hAnsi="Arial" w:cs="Arial"/>
          <w:sz w:val="26"/>
          <w:szCs w:val="26"/>
          <w:lang w:val="es-MX"/>
        </w:rPr>
        <w:t xml:space="preserve"> En el mismo acuerdo de admisión, s</w:t>
      </w:r>
      <w:r w:rsidR="00E00613" w:rsidRPr="004049F6">
        <w:rPr>
          <w:rFonts w:ascii="Arial" w:eastAsia="Arial Unicode MS" w:hAnsi="Arial" w:cs="Arial"/>
          <w:sz w:val="26"/>
          <w:szCs w:val="26"/>
          <w:lang w:val="es-MX"/>
        </w:rPr>
        <w:t xml:space="preserve">e ordenó emplazar a la autoridad demandada, para que dentro del plazo de cinco días </w:t>
      </w:r>
      <w:r w:rsidR="00E00613">
        <w:rPr>
          <w:rFonts w:ascii="Arial" w:eastAsia="Arial Unicode MS" w:hAnsi="Arial" w:cs="Arial"/>
          <w:sz w:val="26"/>
          <w:szCs w:val="26"/>
          <w:lang w:val="es-MX"/>
        </w:rPr>
        <w:t xml:space="preserve">hábiles </w:t>
      </w:r>
      <w:r w:rsidR="00E00613" w:rsidRPr="004049F6">
        <w:rPr>
          <w:rFonts w:ascii="Arial" w:eastAsia="Arial Unicode MS" w:hAnsi="Arial" w:cs="Arial"/>
          <w:sz w:val="26"/>
          <w:szCs w:val="26"/>
          <w:lang w:val="es-MX"/>
        </w:rPr>
        <w:t>rindiera ante esta Sala el informe</w:t>
      </w:r>
      <w:r w:rsidR="00E00613">
        <w:rPr>
          <w:rFonts w:ascii="Arial" w:eastAsia="Arial Unicode MS" w:hAnsi="Arial" w:cs="Arial"/>
          <w:sz w:val="26"/>
          <w:szCs w:val="26"/>
          <w:lang w:val="es-MX"/>
        </w:rPr>
        <w:t xml:space="preserve"> respectivo</w:t>
      </w:r>
      <w:r>
        <w:rPr>
          <w:rFonts w:ascii="Arial" w:eastAsia="Arial Unicode MS" w:hAnsi="Arial" w:cs="Arial"/>
          <w:sz w:val="26"/>
          <w:szCs w:val="26"/>
          <w:lang w:val="es-MX"/>
        </w:rPr>
        <w:t xml:space="preserve">, </w:t>
      </w:r>
      <w:r w:rsidR="00395A79">
        <w:rPr>
          <w:rFonts w:ascii="Arial" w:eastAsia="Times New Roman" w:hAnsi="Arial" w:cs="Arial"/>
          <w:sz w:val="26"/>
          <w:szCs w:val="26"/>
          <w:lang w:val="es-ES_tradnl" w:eastAsia="es-ES"/>
        </w:rPr>
        <w:t>apercibiéndolo</w:t>
      </w:r>
      <w:r>
        <w:rPr>
          <w:rFonts w:ascii="Arial" w:eastAsia="Times New Roman" w:hAnsi="Arial" w:cs="Arial"/>
          <w:sz w:val="26"/>
          <w:szCs w:val="26"/>
          <w:lang w:val="es-ES_tradnl" w:eastAsia="es-ES"/>
        </w:rPr>
        <w:t xml:space="preserve"> que en caso de no hacerlo, se le impondría multa</w:t>
      </w:r>
      <w:r w:rsidR="003876F0">
        <w:rPr>
          <w:rFonts w:ascii="Arial" w:eastAsia="Arial Unicode MS" w:hAnsi="Arial" w:cs="Arial"/>
          <w:sz w:val="26"/>
          <w:szCs w:val="26"/>
          <w:lang w:val="es-MX"/>
        </w:rPr>
        <w:t>.</w:t>
      </w:r>
    </w:p>
    <w:p w:rsidR="003876F0" w:rsidRDefault="003876F0" w:rsidP="003876F0">
      <w:pPr>
        <w:spacing w:after="0" w:line="360" w:lineRule="auto"/>
        <w:ind w:firstLine="708"/>
        <w:jc w:val="both"/>
        <w:rPr>
          <w:rFonts w:ascii="Arial" w:eastAsia="Arial Unicode MS" w:hAnsi="Arial" w:cs="Arial"/>
          <w:sz w:val="26"/>
          <w:szCs w:val="26"/>
          <w:lang w:val="es-MX"/>
        </w:rPr>
      </w:pPr>
    </w:p>
    <w:p w:rsidR="003876F0" w:rsidRDefault="0009196D" w:rsidP="003876F0">
      <w:pPr>
        <w:spacing w:after="0" w:line="360" w:lineRule="auto"/>
        <w:ind w:firstLine="708"/>
        <w:jc w:val="both"/>
        <w:rPr>
          <w:rFonts w:ascii="Arial" w:eastAsia="Times New Roman" w:hAnsi="Arial" w:cs="Arial"/>
          <w:sz w:val="26"/>
          <w:szCs w:val="26"/>
          <w:lang w:val="es-ES_tradnl" w:eastAsia="es-ES"/>
        </w:rPr>
      </w:pPr>
      <w:r>
        <w:rPr>
          <w:rFonts w:ascii="Arial" w:eastAsia="Arial Unicode MS" w:hAnsi="Arial" w:cs="Arial"/>
          <w:b/>
          <w:sz w:val="26"/>
          <w:szCs w:val="26"/>
          <w:lang w:val="es-MX"/>
        </w:rPr>
        <w:t>TERCERO</w:t>
      </w:r>
      <w:r w:rsidR="00A977C8" w:rsidRPr="003C634D">
        <w:rPr>
          <w:rFonts w:ascii="Arial" w:eastAsia="Times New Roman" w:hAnsi="Arial" w:cs="Arial"/>
          <w:b/>
          <w:sz w:val="26"/>
          <w:szCs w:val="26"/>
          <w:lang w:val="es-ES_tradnl" w:eastAsia="es-ES"/>
        </w:rPr>
        <w:t>.</w:t>
      </w:r>
      <w:r w:rsidR="00A977C8">
        <w:rPr>
          <w:rFonts w:ascii="Arial" w:eastAsia="Times New Roman" w:hAnsi="Arial" w:cs="Arial"/>
          <w:b/>
          <w:sz w:val="26"/>
          <w:szCs w:val="26"/>
          <w:lang w:val="es-ES_tradnl" w:eastAsia="es-ES"/>
        </w:rPr>
        <w:t xml:space="preserve"> </w:t>
      </w:r>
      <w:r w:rsidR="006A0BE7">
        <w:rPr>
          <w:rFonts w:ascii="Arial" w:eastAsia="Times New Roman" w:hAnsi="Arial" w:cs="Arial"/>
          <w:sz w:val="26"/>
          <w:szCs w:val="26"/>
          <w:lang w:val="es-ES_tradnl" w:eastAsia="es-ES"/>
        </w:rPr>
        <w:t>Por auto d</w:t>
      </w:r>
      <w:r w:rsidR="00900B6F">
        <w:rPr>
          <w:rFonts w:ascii="Arial" w:eastAsia="Times New Roman" w:hAnsi="Arial" w:cs="Arial"/>
          <w:sz w:val="26"/>
          <w:szCs w:val="26"/>
          <w:lang w:val="es-ES_tradnl" w:eastAsia="es-ES"/>
        </w:rPr>
        <w:t xml:space="preserve">e </w:t>
      </w:r>
      <w:r w:rsidR="00FA7AF7">
        <w:rPr>
          <w:rFonts w:ascii="Arial" w:eastAsia="Times New Roman" w:hAnsi="Arial" w:cs="Arial"/>
          <w:sz w:val="26"/>
          <w:szCs w:val="26"/>
          <w:lang w:val="es-ES_tradnl" w:eastAsia="es-ES"/>
        </w:rPr>
        <w:t>diez</w:t>
      </w:r>
      <w:r w:rsidR="005522AE">
        <w:rPr>
          <w:rFonts w:ascii="Arial" w:eastAsia="Times New Roman" w:hAnsi="Arial" w:cs="Arial"/>
          <w:sz w:val="26"/>
          <w:szCs w:val="26"/>
          <w:lang w:val="es-ES_tradnl" w:eastAsia="es-ES"/>
        </w:rPr>
        <w:t xml:space="preserve"> de noviembre de </w:t>
      </w:r>
      <w:r w:rsidR="00D021E9">
        <w:rPr>
          <w:rFonts w:ascii="Arial" w:eastAsia="Times New Roman" w:hAnsi="Arial" w:cs="Arial"/>
          <w:sz w:val="26"/>
          <w:szCs w:val="26"/>
          <w:lang w:val="es-ES_tradnl" w:eastAsia="es-ES"/>
        </w:rPr>
        <w:t>dos</w:t>
      </w:r>
      <w:r w:rsidR="00B422F1">
        <w:rPr>
          <w:rFonts w:ascii="Arial" w:eastAsia="Times New Roman" w:hAnsi="Arial" w:cs="Arial"/>
          <w:sz w:val="26"/>
          <w:szCs w:val="26"/>
          <w:lang w:val="es-ES_tradnl" w:eastAsia="es-ES"/>
        </w:rPr>
        <w:t xml:space="preserve"> mil diecisiete</w:t>
      </w:r>
      <w:r w:rsidR="00900B6F">
        <w:rPr>
          <w:rFonts w:ascii="Arial" w:eastAsia="Times New Roman" w:hAnsi="Arial" w:cs="Arial"/>
          <w:sz w:val="26"/>
          <w:szCs w:val="26"/>
          <w:lang w:val="es-ES_tradnl" w:eastAsia="es-ES"/>
        </w:rPr>
        <w:t xml:space="preserve">, </w:t>
      </w:r>
      <w:r w:rsidR="00FA7AF7">
        <w:rPr>
          <w:rFonts w:ascii="Arial" w:eastAsia="Times New Roman" w:hAnsi="Arial" w:cs="Arial"/>
          <w:sz w:val="26"/>
          <w:szCs w:val="26"/>
          <w:lang w:val="es-ES_tradnl" w:eastAsia="es-ES"/>
        </w:rPr>
        <w:t xml:space="preserve">se tuvo a los actores </w:t>
      </w:r>
      <w:r w:rsidR="005006D3">
        <w:rPr>
          <w:rFonts w:ascii="Arial" w:eastAsia="Times New Roman" w:hAnsi="Arial" w:cs="Arial"/>
          <w:b/>
          <w:sz w:val="26"/>
          <w:szCs w:val="26"/>
          <w:lang w:val="es-ES_tradnl" w:eastAsia="es-ES"/>
        </w:rPr>
        <w:t>**********</w:t>
      </w:r>
      <w:r w:rsidR="00FA7AF7" w:rsidRPr="005B571F">
        <w:rPr>
          <w:rFonts w:ascii="Arial" w:eastAsia="Times New Roman" w:hAnsi="Arial" w:cs="Arial"/>
          <w:b/>
          <w:sz w:val="26"/>
          <w:szCs w:val="26"/>
          <w:lang w:val="es-ES_tradnl" w:eastAsia="es-ES"/>
        </w:rPr>
        <w:t>,</w:t>
      </w:r>
      <w:r w:rsidR="00FA7AF7">
        <w:rPr>
          <w:rFonts w:ascii="Arial" w:eastAsia="Times New Roman" w:hAnsi="Arial" w:cs="Arial"/>
          <w:sz w:val="26"/>
          <w:szCs w:val="26"/>
          <w:lang w:val="es-ES_tradnl" w:eastAsia="es-ES"/>
        </w:rPr>
        <w:t xml:space="preserve"> ampliando su demanda de juicio de inconformidad presentada el seis del mismo mes y año, específicamente respecto al </w:t>
      </w:r>
      <w:r w:rsidR="00941AB6">
        <w:rPr>
          <w:rFonts w:ascii="Arial" w:eastAsia="Times New Roman" w:hAnsi="Arial" w:cs="Arial"/>
          <w:sz w:val="26"/>
          <w:szCs w:val="26"/>
          <w:lang w:val="es-ES_tradnl" w:eastAsia="es-ES"/>
        </w:rPr>
        <w:t>capítulo</w:t>
      </w:r>
      <w:r w:rsidR="00FA7AF7">
        <w:rPr>
          <w:rFonts w:ascii="Arial" w:eastAsia="Times New Roman" w:hAnsi="Arial" w:cs="Arial"/>
          <w:sz w:val="26"/>
          <w:szCs w:val="26"/>
          <w:lang w:val="es-ES_tradnl" w:eastAsia="es-ES"/>
        </w:rPr>
        <w:t xml:space="preserve"> de </w:t>
      </w:r>
      <w:r w:rsidR="00941AB6">
        <w:rPr>
          <w:rFonts w:ascii="Arial" w:eastAsia="Times New Roman" w:hAnsi="Arial" w:cs="Arial"/>
          <w:sz w:val="26"/>
          <w:szCs w:val="26"/>
          <w:lang w:val="es-ES_tradnl" w:eastAsia="es-ES"/>
        </w:rPr>
        <w:t>MOTIVOS o CONCEPTOS DE IMPUGNACIÓN.</w:t>
      </w:r>
    </w:p>
    <w:p w:rsidR="003876F0" w:rsidRDefault="003876F0" w:rsidP="003876F0">
      <w:pPr>
        <w:spacing w:after="0" w:line="360" w:lineRule="auto"/>
        <w:ind w:firstLine="708"/>
        <w:jc w:val="both"/>
        <w:rPr>
          <w:rFonts w:ascii="Arial" w:eastAsia="Times New Roman" w:hAnsi="Arial" w:cs="Arial"/>
          <w:sz w:val="26"/>
          <w:szCs w:val="26"/>
          <w:lang w:val="es-ES_tradnl" w:eastAsia="es-ES"/>
        </w:rPr>
      </w:pPr>
    </w:p>
    <w:p w:rsidR="003876F0" w:rsidRDefault="00FA7AF7" w:rsidP="003876F0">
      <w:pPr>
        <w:spacing w:after="0"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val="es-ES_tradnl" w:eastAsia="es-ES"/>
        </w:rPr>
        <w:t xml:space="preserve">CUARTO.- </w:t>
      </w:r>
      <w:r w:rsidR="0042623B" w:rsidRPr="0042623B">
        <w:rPr>
          <w:rFonts w:ascii="Arial" w:eastAsia="Times New Roman" w:hAnsi="Arial" w:cs="Arial"/>
          <w:sz w:val="26"/>
          <w:szCs w:val="26"/>
          <w:lang w:val="es-ES_tradnl" w:eastAsia="es-ES"/>
        </w:rPr>
        <w:t>Mediante acuerdo</w:t>
      </w:r>
      <w:r w:rsidR="0042623B">
        <w:rPr>
          <w:rFonts w:ascii="Arial" w:eastAsia="Times New Roman" w:hAnsi="Arial" w:cs="Arial"/>
          <w:b/>
          <w:sz w:val="26"/>
          <w:szCs w:val="26"/>
          <w:lang w:val="es-ES_tradnl" w:eastAsia="es-ES"/>
        </w:rPr>
        <w:t xml:space="preserve"> </w:t>
      </w:r>
      <w:r w:rsidR="0042623B">
        <w:rPr>
          <w:rFonts w:ascii="Arial" w:eastAsia="Times New Roman" w:hAnsi="Arial" w:cs="Arial"/>
          <w:sz w:val="26"/>
          <w:szCs w:val="26"/>
          <w:lang w:val="es-ES_tradnl" w:eastAsia="es-ES"/>
        </w:rPr>
        <w:t xml:space="preserve">de seis de diciembre de dos mil siete, </w:t>
      </w:r>
      <w:r w:rsidR="001E2535" w:rsidRPr="00BE7A06">
        <w:rPr>
          <w:rFonts w:ascii="Arial" w:eastAsia="Times New Roman" w:hAnsi="Arial" w:cs="Arial"/>
          <w:sz w:val="26"/>
          <w:szCs w:val="26"/>
          <w:lang w:eastAsia="es-ES"/>
        </w:rPr>
        <w:t>se tuvo a</w:t>
      </w:r>
      <w:r w:rsidR="005522AE">
        <w:rPr>
          <w:rFonts w:ascii="Arial" w:eastAsia="Times New Roman" w:hAnsi="Arial" w:cs="Arial"/>
          <w:sz w:val="26"/>
          <w:szCs w:val="26"/>
          <w:lang w:eastAsia="es-ES"/>
        </w:rPr>
        <w:t xml:space="preserve"> </w:t>
      </w:r>
      <w:r w:rsidR="001E2535" w:rsidRPr="00BE7A06">
        <w:rPr>
          <w:rFonts w:ascii="Arial" w:eastAsia="Times New Roman" w:hAnsi="Arial" w:cs="Arial"/>
          <w:sz w:val="26"/>
          <w:szCs w:val="26"/>
          <w:lang w:eastAsia="es-ES"/>
        </w:rPr>
        <w:t>l</w:t>
      </w:r>
      <w:r w:rsidR="005522AE">
        <w:rPr>
          <w:rFonts w:ascii="Arial" w:eastAsia="Times New Roman" w:hAnsi="Arial" w:cs="Arial"/>
          <w:sz w:val="26"/>
          <w:szCs w:val="26"/>
          <w:lang w:eastAsia="es-ES"/>
        </w:rPr>
        <w:t>a</w:t>
      </w:r>
      <w:r w:rsidR="001E2535" w:rsidRPr="00BE7A06">
        <w:rPr>
          <w:rFonts w:ascii="Arial" w:eastAsia="Times New Roman" w:hAnsi="Arial" w:cs="Arial"/>
          <w:sz w:val="26"/>
          <w:szCs w:val="26"/>
          <w:lang w:eastAsia="es-ES"/>
        </w:rPr>
        <w:t xml:space="preserve"> Titular de la Unidad de Asuntos Jurídicos de</w:t>
      </w:r>
      <w:r w:rsidR="004308BC">
        <w:rPr>
          <w:rFonts w:ascii="Arial" w:eastAsia="Times New Roman" w:hAnsi="Arial" w:cs="Arial"/>
          <w:sz w:val="26"/>
          <w:szCs w:val="26"/>
          <w:lang w:eastAsia="es-ES"/>
        </w:rPr>
        <w:t>l</w:t>
      </w:r>
      <w:r w:rsidR="0009196D">
        <w:rPr>
          <w:rFonts w:ascii="Arial" w:eastAsia="Times New Roman" w:hAnsi="Arial" w:cs="Arial"/>
          <w:sz w:val="26"/>
          <w:szCs w:val="26"/>
          <w:lang w:eastAsia="es-ES"/>
        </w:rPr>
        <w:t xml:space="preserve"> </w:t>
      </w:r>
      <w:r w:rsidR="0009196D">
        <w:rPr>
          <w:rFonts w:ascii="Arial" w:eastAsia="Times New Roman" w:hAnsi="Arial" w:cs="Arial"/>
          <w:sz w:val="26"/>
          <w:szCs w:val="26"/>
          <w:lang w:val="es-ES_tradnl" w:eastAsia="es-ES"/>
        </w:rPr>
        <w:t xml:space="preserve">Órgano Superior de Fiscalización del Estado de Oaxaca, </w:t>
      </w:r>
      <w:r w:rsidR="001E2535" w:rsidRPr="00BE7A06">
        <w:rPr>
          <w:rFonts w:ascii="Arial" w:eastAsia="Times New Roman" w:hAnsi="Arial" w:cs="Arial"/>
          <w:sz w:val="26"/>
          <w:szCs w:val="26"/>
          <w:lang w:eastAsia="es-ES"/>
        </w:rPr>
        <w:t xml:space="preserve">en representación del </w:t>
      </w:r>
      <w:r w:rsidR="0009196D">
        <w:rPr>
          <w:rFonts w:ascii="Arial" w:eastAsia="Times New Roman" w:hAnsi="Arial" w:cs="Arial"/>
          <w:sz w:val="26"/>
          <w:szCs w:val="26"/>
          <w:lang w:eastAsia="es-ES"/>
        </w:rPr>
        <w:t>Titular de</w:t>
      </w:r>
      <w:r w:rsidR="004308BC">
        <w:rPr>
          <w:rFonts w:ascii="Arial" w:eastAsia="Times New Roman" w:hAnsi="Arial" w:cs="Arial"/>
          <w:sz w:val="26"/>
          <w:szCs w:val="26"/>
          <w:lang w:eastAsia="es-ES"/>
        </w:rPr>
        <w:t xml:space="preserve"> </w:t>
      </w:r>
      <w:r w:rsidR="0009196D">
        <w:rPr>
          <w:rFonts w:ascii="Arial" w:eastAsia="Times New Roman" w:hAnsi="Arial" w:cs="Arial"/>
          <w:sz w:val="26"/>
          <w:szCs w:val="26"/>
          <w:lang w:eastAsia="es-ES"/>
        </w:rPr>
        <w:t>l</w:t>
      </w:r>
      <w:r w:rsidR="004308BC">
        <w:rPr>
          <w:rFonts w:ascii="Arial" w:eastAsia="Times New Roman" w:hAnsi="Arial" w:cs="Arial"/>
          <w:sz w:val="26"/>
          <w:szCs w:val="26"/>
          <w:lang w:eastAsia="es-ES"/>
        </w:rPr>
        <w:t>a</w:t>
      </w:r>
      <w:r w:rsidR="0009196D">
        <w:rPr>
          <w:rFonts w:ascii="Arial" w:eastAsia="Times New Roman" w:hAnsi="Arial" w:cs="Arial"/>
          <w:sz w:val="26"/>
          <w:szCs w:val="26"/>
          <w:lang w:eastAsia="es-ES"/>
        </w:rPr>
        <w:t xml:space="preserve"> citad</w:t>
      </w:r>
      <w:r w:rsidR="004308BC">
        <w:rPr>
          <w:rFonts w:ascii="Arial" w:eastAsia="Times New Roman" w:hAnsi="Arial" w:cs="Arial"/>
          <w:sz w:val="26"/>
          <w:szCs w:val="26"/>
          <w:lang w:eastAsia="es-ES"/>
        </w:rPr>
        <w:t>a institución</w:t>
      </w:r>
      <w:r w:rsidR="001E2535" w:rsidRPr="00BE7A06">
        <w:rPr>
          <w:rFonts w:ascii="Arial" w:eastAsia="Times New Roman" w:hAnsi="Arial" w:cs="Arial"/>
          <w:sz w:val="26"/>
          <w:szCs w:val="26"/>
          <w:lang w:eastAsia="es-ES"/>
        </w:rPr>
        <w:t xml:space="preserve">, </w:t>
      </w:r>
      <w:r w:rsidR="006A0BE7">
        <w:rPr>
          <w:rFonts w:ascii="Arial" w:eastAsia="Times New Roman" w:hAnsi="Arial" w:cs="Arial"/>
          <w:sz w:val="26"/>
          <w:szCs w:val="26"/>
          <w:lang w:eastAsia="es-ES"/>
        </w:rPr>
        <w:t xml:space="preserve">presentando en tiempo y forma </w:t>
      </w:r>
      <w:r w:rsidR="001E2535" w:rsidRPr="00BE7A06">
        <w:rPr>
          <w:rFonts w:ascii="Arial" w:eastAsia="Times New Roman" w:hAnsi="Arial" w:cs="Arial"/>
          <w:sz w:val="26"/>
          <w:szCs w:val="26"/>
          <w:lang w:eastAsia="es-ES"/>
        </w:rPr>
        <w:t>el informe que le fue requerido</w:t>
      </w:r>
      <w:r w:rsidR="0042623B">
        <w:rPr>
          <w:rFonts w:ascii="Arial" w:eastAsia="Times New Roman" w:hAnsi="Arial" w:cs="Arial"/>
          <w:sz w:val="26"/>
          <w:szCs w:val="26"/>
          <w:lang w:eastAsia="es-ES"/>
        </w:rPr>
        <w:t>,</w:t>
      </w:r>
      <w:r w:rsidR="001E2535" w:rsidRPr="00BE7A06">
        <w:rPr>
          <w:rFonts w:ascii="Arial" w:eastAsia="Times New Roman" w:hAnsi="Arial" w:cs="Arial"/>
          <w:sz w:val="26"/>
          <w:szCs w:val="26"/>
          <w:lang w:eastAsia="es-ES"/>
        </w:rPr>
        <w:t xml:space="preserve"> se calificaron las p</w:t>
      </w:r>
      <w:r w:rsidR="00395A79">
        <w:rPr>
          <w:rFonts w:ascii="Arial" w:eastAsia="Times New Roman" w:hAnsi="Arial" w:cs="Arial"/>
          <w:sz w:val="26"/>
          <w:szCs w:val="26"/>
          <w:lang w:eastAsia="es-ES"/>
        </w:rPr>
        <w:t>ruebas ofrecidas por las partes,</w:t>
      </w:r>
      <w:r w:rsidR="001E2535" w:rsidRPr="00BE7A06">
        <w:rPr>
          <w:rFonts w:ascii="Arial" w:eastAsia="Times New Roman" w:hAnsi="Arial" w:cs="Arial"/>
          <w:sz w:val="26"/>
          <w:szCs w:val="26"/>
          <w:lang w:eastAsia="es-ES"/>
        </w:rPr>
        <w:t xml:space="preserve"> se</w:t>
      </w:r>
      <w:r w:rsidR="00395A79">
        <w:rPr>
          <w:rFonts w:ascii="Arial" w:eastAsia="Times New Roman" w:hAnsi="Arial" w:cs="Arial"/>
          <w:sz w:val="26"/>
          <w:szCs w:val="26"/>
          <w:lang w:eastAsia="es-ES"/>
        </w:rPr>
        <w:t>ñalándose</w:t>
      </w:r>
      <w:r w:rsidR="001E2535" w:rsidRPr="00BE7A06">
        <w:rPr>
          <w:rFonts w:ascii="Arial" w:eastAsia="Times New Roman" w:hAnsi="Arial" w:cs="Arial"/>
          <w:sz w:val="26"/>
          <w:szCs w:val="26"/>
          <w:lang w:eastAsia="es-ES"/>
        </w:rPr>
        <w:t xml:space="preserve"> día y hora para que tuviera verificativo la audiencia de </w:t>
      </w:r>
      <w:r w:rsidR="00BE7A06">
        <w:rPr>
          <w:rFonts w:ascii="Arial" w:eastAsia="Times New Roman" w:hAnsi="Arial" w:cs="Arial"/>
          <w:sz w:val="26"/>
          <w:szCs w:val="26"/>
          <w:lang w:eastAsia="es-ES"/>
        </w:rPr>
        <w:t>desahogo de pruebas y alegatos.</w:t>
      </w:r>
    </w:p>
    <w:p w:rsidR="003876F0" w:rsidRDefault="003876F0" w:rsidP="003876F0">
      <w:pPr>
        <w:spacing w:after="0" w:line="360" w:lineRule="auto"/>
        <w:ind w:firstLine="708"/>
        <w:jc w:val="both"/>
        <w:rPr>
          <w:rFonts w:ascii="Arial" w:eastAsia="Times New Roman" w:hAnsi="Arial" w:cs="Arial"/>
          <w:sz w:val="26"/>
          <w:szCs w:val="26"/>
          <w:lang w:eastAsia="es-ES"/>
        </w:rPr>
      </w:pPr>
    </w:p>
    <w:p w:rsidR="003876F0" w:rsidRDefault="003C634D" w:rsidP="003876F0">
      <w:pPr>
        <w:spacing w:after="0"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QUINTO</w:t>
      </w:r>
      <w:r w:rsidR="00900B6F">
        <w:rPr>
          <w:rFonts w:ascii="Arial" w:eastAsia="Times New Roman" w:hAnsi="Arial" w:cs="Arial"/>
          <w:b/>
          <w:sz w:val="26"/>
          <w:szCs w:val="26"/>
          <w:lang w:eastAsia="es-ES"/>
        </w:rPr>
        <w:t xml:space="preserve">. </w:t>
      </w:r>
      <w:r w:rsidR="00C564B4">
        <w:rPr>
          <w:rFonts w:ascii="Arial" w:eastAsia="Times New Roman" w:hAnsi="Arial" w:cs="Arial"/>
          <w:sz w:val="26"/>
          <w:szCs w:val="26"/>
          <w:lang w:eastAsia="es-ES"/>
        </w:rPr>
        <w:t>E</w:t>
      </w:r>
      <w:r w:rsidR="00900B6F">
        <w:rPr>
          <w:rFonts w:ascii="Arial" w:eastAsia="Times New Roman" w:hAnsi="Arial" w:cs="Arial"/>
          <w:sz w:val="26"/>
          <w:szCs w:val="26"/>
          <w:lang w:eastAsia="es-ES"/>
        </w:rPr>
        <w:t xml:space="preserve">l </w:t>
      </w:r>
      <w:r w:rsidR="00A262CA">
        <w:rPr>
          <w:rFonts w:ascii="Arial" w:eastAsia="Times New Roman" w:hAnsi="Arial" w:cs="Arial"/>
          <w:sz w:val="26"/>
          <w:szCs w:val="26"/>
          <w:lang w:eastAsia="es-ES"/>
        </w:rPr>
        <w:t xml:space="preserve">doce </w:t>
      </w:r>
      <w:r w:rsidR="00BA2979">
        <w:rPr>
          <w:rFonts w:ascii="Arial" w:eastAsia="Times New Roman" w:hAnsi="Arial" w:cs="Arial"/>
          <w:sz w:val="26"/>
          <w:szCs w:val="26"/>
          <w:lang w:eastAsia="es-ES"/>
        </w:rPr>
        <w:t xml:space="preserve">de </w:t>
      </w:r>
      <w:r w:rsidR="00A262CA">
        <w:rPr>
          <w:rFonts w:ascii="Arial" w:eastAsia="Times New Roman" w:hAnsi="Arial" w:cs="Arial"/>
          <w:sz w:val="26"/>
          <w:szCs w:val="26"/>
          <w:lang w:eastAsia="es-ES"/>
        </w:rPr>
        <w:t xml:space="preserve">enero de dos mil </w:t>
      </w:r>
      <w:r w:rsidR="00E5591D">
        <w:rPr>
          <w:rFonts w:ascii="Arial" w:eastAsia="Times New Roman" w:hAnsi="Arial" w:cs="Arial"/>
          <w:sz w:val="26"/>
          <w:szCs w:val="26"/>
          <w:lang w:eastAsia="es-ES"/>
        </w:rPr>
        <w:t>dieci</w:t>
      </w:r>
      <w:r w:rsidR="00A262CA">
        <w:rPr>
          <w:rFonts w:ascii="Arial" w:eastAsia="Times New Roman" w:hAnsi="Arial" w:cs="Arial"/>
          <w:sz w:val="26"/>
          <w:szCs w:val="26"/>
          <w:lang w:eastAsia="es-ES"/>
        </w:rPr>
        <w:t>ocho</w:t>
      </w:r>
      <w:r w:rsidR="00900B6F">
        <w:rPr>
          <w:rFonts w:ascii="Arial" w:eastAsia="Times New Roman" w:hAnsi="Arial" w:cs="Arial"/>
          <w:sz w:val="26"/>
          <w:szCs w:val="26"/>
          <w:lang w:eastAsia="es-ES"/>
        </w:rPr>
        <w:t>, se celebró la audiencia de pruebas y alegatos, sin asistencia de las partes.</w:t>
      </w:r>
    </w:p>
    <w:p w:rsidR="003876F0" w:rsidRDefault="003876F0" w:rsidP="003876F0">
      <w:pPr>
        <w:spacing w:after="0" w:line="360" w:lineRule="auto"/>
        <w:ind w:firstLine="708"/>
        <w:jc w:val="both"/>
        <w:rPr>
          <w:rFonts w:ascii="Arial" w:eastAsia="Times New Roman" w:hAnsi="Arial" w:cs="Arial"/>
          <w:sz w:val="26"/>
          <w:szCs w:val="26"/>
          <w:lang w:eastAsia="es-ES"/>
        </w:rPr>
      </w:pPr>
    </w:p>
    <w:p w:rsidR="003876F0" w:rsidRDefault="003C634D" w:rsidP="003876F0">
      <w:pPr>
        <w:spacing w:after="0"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SEXTO</w:t>
      </w:r>
      <w:r w:rsidR="001E2535" w:rsidRPr="00BE7A06">
        <w:rPr>
          <w:rFonts w:ascii="Arial" w:eastAsia="Times New Roman" w:hAnsi="Arial" w:cs="Arial"/>
          <w:b/>
          <w:sz w:val="26"/>
          <w:szCs w:val="26"/>
          <w:lang w:eastAsia="es-ES"/>
        </w:rPr>
        <w:t>.</w:t>
      </w:r>
      <w:r w:rsidR="001E2535" w:rsidRPr="00BE7A06">
        <w:rPr>
          <w:rFonts w:ascii="Arial" w:eastAsia="Times New Roman" w:hAnsi="Arial" w:cs="Arial"/>
          <w:sz w:val="26"/>
          <w:szCs w:val="26"/>
          <w:lang w:eastAsia="es-ES"/>
        </w:rPr>
        <w:t xml:space="preserve"> </w:t>
      </w:r>
      <w:r>
        <w:rPr>
          <w:rFonts w:ascii="Arial" w:eastAsia="Times New Roman" w:hAnsi="Arial" w:cs="Arial"/>
          <w:sz w:val="26"/>
          <w:szCs w:val="26"/>
          <w:lang w:eastAsia="es-ES"/>
        </w:rPr>
        <w:t>P</w:t>
      </w:r>
      <w:r w:rsidR="001E2535" w:rsidRPr="00BE7A06">
        <w:rPr>
          <w:rFonts w:ascii="Arial" w:eastAsia="Times New Roman" w:hAnsi="Arial" w:cs="Arial"/>
          <w:sz w:val="26"/>
          <w:szCs w:val="26"/>
          <w:lang w:eastAsia="es-ES"/>
        </w:rPr>
        <w:t xml:space="preserve">or acuerdo de </w:t>
      </w:r>
      <w:r w:rsidR="008D3097">
        <w:rPr>
          <w:rFonts w:ascii="Arial" w:eastAsia="Times New Roman" w:hAnsi="Arial" w:cs="Arial"/>
          <w:sz w:val="26"/>
          <w:szCs w:val="26"/>
          <w:lang w:eastAsia="es-ES"/>
        </w:rPr>
        <w:t xml:space="preserve">diecinueve de enero </w:t>
      </w:r>
      <w:r w:rsidR="001E2535" w:rsidRPr="00BE7A06">
        <w:rPr>
          <w:rFonts w:ascii="Arial" w:eastAsia="Times New Roman" w:hAnsi="Arial" w:cs="Arial"/>
          <w:sz w:val="26"/>
          <w:szCs w:val="26"/>
          <w:lang w:eastAsia="es-ES"/>
        </w:rPr>
        <w:t>de dos mil diecis</w:t>
      </w:r>
      <w:r w:rsidR="00B422F1">
        <w:rPr>
          <w:rFonts w:ascii="Arial" w:eastAsia="Times New Roman" w:hAnsi="Arial" w:cs="Arial"/>
          <w:sz w:val="26"/>
          <w:szCs w:val="26"/>
          <w:lang w:eastAsia="es-ES"/>
        </w:rPr>
        <w:t>iete</w:t>
      </w:r>
      <w:r w:rsidR="001E2535" w:rsidRPr="00BE7A06">
        <w:rPr>
          <w:rFonts w:ascii="Arial" w:eastAsia="Times New Roman" w:hAnsi="Arial" w:cs="Arial"/>
          <w:sz w:val="26"/>
          <w:szCs w:val="26"/>
          <w:lang w:eastAsia="es-ES"/>
        </w:rPr>
        <w:t xml:space="preserve">, al considerar que se encontraba agotada la instrucción, se citó a las partes para oír </w:t>
      </w:r>
      <w:r w:rsidR="00900B6F">
        <w:rPr>
          <w:rFonts w:ascii="Arial" w:eastAsia="Times New Roman" w:hAnsi="Arial" w:cs="Arial"/>
          <w:sz w:val="26"/>
          <w:szCs w:val="26"/>
          <w:lang w:eastAsia="es-ES"/>
        </w:rPr>
        <w:t>sentencia</w:t>
      </w:r>
      <w:r w:rsidR="001E2535" w:rsidRPr="00BE7A06">
        <w:rPr>
          <w:rFonts w:ascii="Arial" w:eastAsia="Times New Roman" w:hAnsi="Arial" w:cs="Arial"/>
          <w:sz w:val="26"/>
          <w:szCs w:val="26"/>
          <w:lang w:eastAsia="es-ES"/>
        </w:rPr>
        <w:t>.</w:t>
      </w:r>
    </w:p>
    <w:p w:rsidR="003876F0" w:rsidRDefault="003876F0" w:rsidP="003876F0">
      <w:pPr>
        <w:spacing w:after="0" w:line="360" w:lineRule="auto"/>
        <w:ind w:firstLine="708"/>
        <w:jc w:val="both"/>
        <w:rPr>
          <w:rFonts w:ascii="Arial" w:eastAsia="Times New Roman" w:hAnsi="Arial" w:cs="Arial"/>
          <w:sz w:val="26"/>
          <w:szCs w:val="26"/>
          <w:lang w:eastAsia="es-ES"/>
        </w:rPr>
      </w:pPr>
    </w:p>
    <w:p w:rsidR="003876F0" w:rsidRDefault="003E04E0" w:rsidP="003876F0">
      <w:pPr>
        <w:spacing w:after="0" w:line="360" w:lineRule="auto"/>
        <w:ind w:firstLine="708"/>
        <w:jc w:val="center"/>
        <w:rPr>
          <w:rFonts w:ascii="Arial" w:hAnsi="Arial" w:cs="Arial"/>
          <w:b/>
          <w:sz w:val="26"/>
          <w:szCs w:val="26"/>
        </w:rPr>
      </w:pPr>
      <w:r w:rsidRPr="008D3097">
        <w:rPr>
          <w:rFonts w:ascii="Arial" w:hAnsi="Arial" w:cs="Arial"/>
          <w:b/>
          <w:sz w:val="26"/>
          <w:szCs w:val="26"/>
        </w:rPr>
        <w:t>C O N S I D E R A N D O:</w:t>
      </w:r>
    </w:p>
    <w:p w:rsidR="003876F0" w:rsidRDefault="003876F0" w:rsidP="003876F0">
      <w:pPr>
        <w:spacing w:after="0" w:line="360" w:lineRule="auto"/>
        <w:ind w:firstLine="708"/>
        <w:jc w:val="center"/>
        <w:rPr>
          <w:rFonts w:ascii="Arial" w:eastAsia="Times New Roman" w:hAnsi="Arial" w:cs="Arial"/>
          <w:sz w:val="26"/>
          <w:szCs w:val="26"/>
          <w:lang w:eastAsia="es-ES"/>
        </w:rPr>
      </w:pPr>
    </w:p>
    <w:p w:rsidR="003876F0" w:rsidRDefault="003876F0" w:rsidP="003876F0">
      <w:pPr>
        <w:pStyle w:val="corte4fondo"/>
        <w:tabs>
          <w:tab w:val="left" w:pos="0"/>
        </w:tabs>
        <w:ind w:right="51"/>
        <w:rPr>
          <w:sz w:val="24"/>
          <w:szCs w:val="24"/>
          <w:lang w:val="es-MX"/>
        </w:rPr>
      </w:pPr>
      <w:r w:rsidRPr="006E349D">
        <w:rPr>
          <w:rFonts w:cs="Arial"/>
          <w:b/>
          <w:bCs/>
          <w:iCs/>
          <w:sz w:val="26"/>
          <w:szCs w:val="26"/>
        </w:rPr>
        <w:t xml:space="preserve">PRIMERO. </w:t>
      </w:r>
      <w:r>
        <w:rPr>
          <w:rFonts w:cs="Arial"/>
          <w:bCs/>
          <w:iCs/>
          <w:sz w:val="26"/>
          <w:szCs w:val="26"/>
        </w:rPr>
        <w:t>Esta Sala Superior es competente para conocer del presente asunto, de conformidad con lo dispuesto por los artículos 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EC7303">
        <w:rPr>
          <w:sz w:val="24"/>
          <w:szCs w:val="24"/>
          <w:lang w:val="es-MX"/>
        </w:rPr>
        <w:t xml:space="preserve"> 1, 2, y 39 de la Ley de Justicia de Fiscalización y Rendición de Cuentas para el Estado de Oaxaca.</w:t>
      </w:r>
    </w:p>
    <w:p w:rsidR="003876F0" w:rsidRPr="006B1771" w:rsidRDefault="003876F0" w:rsidP="003876F0">
      <w:pPr>
        <w:pStyle w:val="corte4fondo"/>
        <w:tabs>
          <w:tab w:val="left" w:pos="0"/>
        </w:tabs>
        <w:ind w:right="51"/>
        <w:rPr>
          <w:rFonts w:cs="Arial"/>
          <w:color w:val="000000" w:themeColor="text1"/>
          <w:sz w:val="26"/>
          <w:szCs w:val="26"/>
          <w:lang w:val="es-MX"/>
        </w:rPr>
      </w:pPr>
    </w:p>
    <w:p w:rsidR="003876F0" w:rsidRDefault="00FE13EB" w:rsidP="003876F0">
      <w:pPr>
        <w:spacing w:after="0" w:line="360" w:lineRule="auto"/>
        <w:ind w:firstLine="708"/>
        <w:jc w:val="both"/>
        <w:rPr>
          <w:rFonts w:ascii="Arial"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656" behindDoc="0" locked="0" layoutInCell="1" allowOverlap="1" wp14:anchorId="69AFBA8B" wp14:editId="159462A8">
                <wp:simplePos x="0" y="0"/>
                <wp:positionH relativeFrom="column">
                  <wp:posOffset>5641675</wp:posOffset>
                </wp:positionH>
                <wp:positionV relativeFrom="paragraph">
                  <wp:posOffset>318986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BA8B" id="_x0000_t202" coordsize="21600,21600" o:spt="202" path="m,l,21600r21600,l21600,xe">
                <v:stroke joinstyle="miter"/>
                <v:path gradientshapeok="t" o:connecttype="rect"/>
              </v:shapetype>
              <v:shape id="Cuadro de texto 1" o:spid="_x0000_s1026" type="#_x0000_t202" style="position:absolute;left:0;text-align:left;margin-left:444.25pt;margin-top:25.1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r w:rsidR="00935FD0" w:rsidRPr="008D3097">
        <w:rPr>
          <w:rFonts w:ascii="Arial" w:hAnsi="Arial" w:cs="Arial"/>
          <w:b/>
          <w:sz w:val="26"/>
          <w:szCs w:val="26"/>
          <w:lang w:val="es-MX"/>
        </w:rPr>
        <w:t xml:space="preserve">SEGUNDO. </w:t>
      </w:r>
      <w:r w:rsidR="00C61F46" w:rsidRPr="008D3097">
        <w:rPr>
          <w:rFonts w:ascii="Arial" w:hAnsi="Arial" w:cs="Arial"/>
          <w:sz w:val="26"/>
          <w:szCs w:val="26"/>
          <w:lang w:eastAsia="es-MX"/>
        </w:rPr>
        <w:t xml:space="preserve">La vía en que se instauró la demanda por </w:t>
      </w:r>
      <w:r w:rsidR="005B571F">
        <w:rPr>
          <w:rFonts w:ascii="Arial" w:hAnsi="Arial" w:cs="Arial"/>
          <w:sz w:val="26"/>
          <w:szCs w:val="26"/>
          <w:lang w:eastAsia="es-MX"/>
        </w:rPr>
        <w:t>los</w:t>
      </w:r>
      <w:r w:rsidR="00C61F46" w:rsidRPr="008D3097">
        <w:rPr>
          <w:rFonts w:ascii="Arial" w:hAnsi="Arial" w:cs="Arial"/>
          <w:sz w:val="26"/>
          <w:szCs w:val="26"/>
          <w:lang w:eastAsia="es-MX"/>
        </w:rPr>
        <w:t xml:space="preserve"> actor</w:t>
      </w:r>
      <w:r w:rsidR="005B571F">
        <w:rPr>
          <w:rFonts w:ascii="Arial" w:hAnsi="Arial" w:cs="Arial"/>
          <w:sz w:val="26"/>
          <w:szCs w:val="26"/>
          <w:lang w:eastAsia="es-MX"/>
        </w:rPr>
        <w:t>es</w:t>
      </w:r>
      <w:r w:rsidR="00C61F46" w:rsidRPr="008D3097">
        <w:rPr>
          <w:rFonts w:ascii="Arial" w:hAnsi="Arial" w:cs="Arial"/>
          <w:sz w:val="26"/>
          <w:szCs w:val="26"/>
          <w:lang w:eastAsia="es-MX"/>
        </w:rPr>
        <w:t xml:space="preserve"> fue la correcta, en atención a lo que establecen los numerales 10, 28, 29 y 30 de la Ley de Justicia de Fiscalización y Rendición de Cuentas para el Estado de Oaxaca, aunado a que el Juicio de Inconformidad fue interpuesto oportunamente, como se determinó mediante acuerdo de </w:t>
      </w:r>
      <w:r w:rsidR="00A16752">
        <w:rPr>
          <w:rFonts w:ascii="Arial" w:hAnsi="Arial" w:cs="Arial"/>
          <w:sz w:val="26"/>
          <w:szCs w:val="26"/>
          <w:lang w:eastAsia="es-MX"/>
        </w:rPr>
        <w:t xml:space="preserve">siete de noviembre </w:t>
      </w:r>
      <w:r w:rsidR="00B561E8" w:rsidRPr="008D3097">
        <w:rPr>
          <w:rFonts w:ascii="Arial" w:hAnsi="Arial" w:cs="Arial"/>
          <w:sz w:val="26"/>
          <w:szCs w:val="26"/>
          <w:lang w:eastAsia="es-MX"/>
        </w:rPr>
        <w:t>de dos mil diecisiete</w:t>
      </w:r>
      <w:r w:rsidR="003876F0">
        <w:rPr>
          <w:rFonts w:ascii="Arial" w:hAnsi="Arial" w:cs="Arial"/>
          <w:sz w:val="26"/>
          <w:szCs w:val="26"/>
          <w:lang w:eastAsia="es-MX"/>
        </w:rPr>
        <w:t>.</w:t>
      </w:r>
    </w:p>
    <w:p w:rsidR="003876F0" w:rsidRDefault="00C61F46" w:rsidP="003876F0">
      <w:pPr>
        <w:spacing w:after="0" w:line="360" w:lineRule="auto"/>
        <w:ind w:firstLine="708"/>
        <w:jc w:val="both"/>
        <w:rPr>
          <w:rFonts w:ascii="Arial" w:hAnsi="Arial" w:cs="Arial"/>
          <w:sz w:val="26"/>
          <w:szCs w:val="26"/>
          <w:lang w:val="es-MX"/>
        </w:rPr>
      </w:pPr>
      <w:r w:rsidRPr="008D3097">
        <w:rPr>
          <w:rFonts w:ascii="Arial" w:hAnsi="Arial" w:cs="Arial"/>
          <w:b/>
          <w:sz w:val="26"/>
          <w:szCs w:val="26"/>
          <w:lang w:val="es-MX"/>
        </w:rPr>
        <w:t xml:space="preserve">TERCERO. </w:t>
      </w:r>
      <w:r w:rsidR="001A0E5E" w:rsidRPr="008D3097">
        <w:rPr>
          <w:rFonts w:ascii="Arial" w:hAnsi="Arial" w:cs="Arial"/>
          <w:sz w:val="26"/>
          <w:szCs w:val="26"/>
          <w:lang w:val="es-MX"/>
        </w:rPr>
        <w:t xml:space="preserve">La personalidad de las partes quedó acreditada en autos, porque </w:t>
      </w:r>
      <w:r w:rsidR="00EF7FEB">
        <w:rPr>
          <w:rFonts w:ascii="Arial" w:hAnsi="Arial" w:cs="Arial"/>
          <w:sz w:val="26"/>
          <w:szCs w:val="26"/>
          <w:lang w:val="es-MX"/>
        </w:rPr>
        <w:t xml:space="preserve">los </w:t>
      </w:r>
      <w:r w:rsidR="001A0E5E" w:rsidRPr="008D3097">
        <w:rPr>
          <w:rFonts w:ascii="Arial" w:hAnsi="Arial" w:cs="Arial"/>
          <w:sz w:val="26"/>
          <w:szCs w:val="26"/>
          <w:lang w:val="es-MX"/>
        </w:rPr>
        <w:t>actor</w:t>
      </w:r>
      <w:r w:rsidR="00EF7FEB">
        <w:rPr>
          <w:rFonts w:ascii="Arial" w:hAnsi="Arial" w:cs="Arial"/>
          <w:sz w:val="26"/>
          <w:szCs w:val="26"/>
          <w:lang w:val="es-MX"/>
        </w:rPr>
        <w:t>es</w:t>
      </w:r>
      <w:r w:rsidR="001A0E5E" w:rsidRPr="008D3097">
        <w:rPr>
          <w:rFonts w:ascii="Arial" w:hAnsi="Arial" w:cs="Arial"/>
          <w:sz w:val="26"/>
          <w:szCs w:val="26"/>
          <w:lang w:val="es-MX"/>
        </w:rPr>
        <w:t xml:space="preserve"> promov</w:t>
      </w:r>
      <w:r w:rsidR="00661B66" w:rsidRPr="008D3097">
        <w:rPr>
          <w:rFonts w:ascii="Arial" w:hAnsi="Arial" w:cs="Arial"/>
          <w:sz w:val="26"/>
          <w:szCs w:val="26"/>
          <w:lang w:val="es-MX"/>
        </w:rPr>
        <w:t>i</w:t>
      </w:r>
      <w:r w:rsidR="00EF7FEB">
        <w:rPr>
          <w:rFonts w:ascii="Arial" w:hAnsi="Arial" w:cs="Arial"/>
          <w:sz w:val="26"/>
          <w:szCs w:val="26"/>
          <w:lang w:val="es-MX"/>
        </w:rPr>
        <w:t>eron</w:t>
      </w:r>
      <w:r w:rsidR="001A0E5E" w:rsidRPr="008D3097">
        <w:rPr>
          <w:rFonts w:ascii="Arial" w:hAnsi="Arial" w:cs="Arial"/>
          <w:sz w:val="26"/>
          <w:szCs w:val="26"/>
          <w:lang w:val="es-MX"/>
        </w:rPr>
        <w:t xml:space="preserve"> por su propio derecho</w:t>
      </w:r>
      <w:r w:rsidR="00A825FD" w:rsidRPr="008D3097">
        <w:rPr>
          <w:rFonts w:ascii="Arial" w:hAnsi="Arial" w:cs="Arial"/>
          <w:sz w:val="26"/>
          <w:szCs w:val="26"/>
          <w:lang w:val="es-MX"/>
        </w:rPr>
        <w:t>; asimismo</w:t>
      </w:r>
      <w:r w:rsidR="001A0E5E" w:rsidRPr="008D3097">
        <w:rPr>
          <w:rFonts w:ascii="Arial" w:hAnsi="Arial" w:cs="Arial"/>
          <w:sz w:val="26"/>
          <w:szCs w:val="26"/>
          <w:lang w:val="es-MX"/>
        </w:rPr>
        <w:t xml:space="preserve"> </w:t>
      </w:r>
      <w:r w:rsidR="00A825FD" w:rsidRPr="008D3097">
        <w:rPr>
          <w:rFonts w:ascii="Arial" w:hAnsi="Arial" w:cs="Arial"/>
          <w:sz w:val="26"/>
          <w:szCs w:val="26"/>
          <w:lang w:val="es-MX"/>
        </w:rPr>
        <w:t xml:space="preserve">la </w:t>
      </w:r>
      <w:r w:rsidR="001A0E5E" w:rsidRPr="008D3097">
        <w:rPr>
          <w:rFonts w:ascii="Arial" w:hAnsi="Arial" w:cs="Arial"/>
          <w:sz w:val="26"/>
          <w:szCs w:val="26"/>
          <w:lang w:val="es-MX"/>
        </w:rPr>
        <w:t>Titular de la Unidad de Asuntos Jurídicos de</w:t>
      </w:r>
      <w:r w:rsidR="00A825FD" w:rsidRPr="008D3097">
        <w:rPr>
          <w:rFonts w:ascii="Arial" w:hAnsi="Arial" w:cs="Arial"/>
          <w:sz w:val="26"/>
          <w:szCs w:val="26"/>
          <w:lang w:val="es-MX"/>
        </w:rPr>
        <w:t>l</w:t>
      </w:r>
      <w:r w:rsidR="001A0E5E" w:rsidRPr="008D3097">
        <w:rPr>
          <w:rFonts w:ascii="Arial" w:hAnsi="Arial" w:cs="Arial"/>
          <w:sz w:val="26"/>
          <w:szCs w:val="26"/>
          <w:lang w:val="es-MX"/>
        </w:rPr>
        <w:t xml:space="preserve"> </w:t>
      </w:r>
      <w:r w:rsidR="00A825FD" w:rsidRPr="008D3097">
        <w:rPr>
          <w:rFonts w:ascii="Arial" w:hAnsi="Arial" w:cs="Arial"/>
          <w:sz w:val="26"/>
          <w:szCs w:val="26"/>
        </w:rPr>
        <w:t>Órgano Superior de Fiscalización del Estado de Oaxaca</w:t>
      </w:r>
      <w:r w:rsidR="001A0E5E" w:rsidRPr="008D3097">
        <w:rPr>
          <w:rFonts w:ascii="Arial" w:hAnsi="Arial" w:cs="Arial"/>
          <w:sz w:val="26"/>
          <w:szCs w:val="26"/>
          <w:lang w:val="es-MX"/>
        </w:rPr>
        <w:t xml:space="preserve">, </w:t>
      </w:r>
      <w:r w:rsidR="00F07EA4" w:rsidRPr="008D3097">
        <w:rPr>
          <w:rFonts w:ascii="Arial" w:hAnsi="Arial" w:cs="Arial"/>
          <w:sz w:val="26"/>
          <w:szCs w:val="26"/>
          <w:lang w:val="es-MX"/>
        </w:rPr>
        <w:t xml:space="preserve">copia certificada del </w:t>
      </w:r>
      <w:r w:rsidR="00F07EA4" w:rsidRPr="008D3097">
        <w:rPr>
          <w:rFonts w:ascii="Arial" w:hAnsi="Arial" w:cs="Arial"/>
          <w:sz w:val="26"/>
          <w:szCs w:val="26"/>
          <w:lang w:val="es-MX"/>
        </w:rPr>
        <w:lastRenderedPageBreak/>
        <w:t>documento en el que consta su nombramiento y toma de protesta de ley al cargo.</w:t>
      </w:r>
    </w:p>
    <w:p w:rsidR="003876F0" w:rsidRDefault="00935FD0" w:rsidP="003876F0">
      <w:pPr>
        <w:spacing w:after="0" w:line="360" w:lineRule="auto"/>
        <w:ind w:firstLine="708"/>
        <w:jc w:val="both"/>
        <w:rPr>
          <w:rFonts w:ascii="Arial" w:hAnsi="Arial" w:cs="Arial"/>
          <w:sz w:val="26"/>
          <w:szCs w:val="26"/>
        </w:rPr>
      </w:pPr>
      <w:r w:rsidRPr="00704CA9">
        <w:rPr>
          <w:rFonts w:ascii="Arial" w:hAnsi="Arial" w:cs="Arial"/>
          <w:b/>
          <w:sz w:val="26"/>
          <w:szCs w:val="26"/>
        </w:rPr>
        <w:t>CUARTO.</w:t>
      </w:r>
      <w:r w:rsidR="00D11E9C">
        <w:rPr>
          <w:rFonts w:ascii="Arial" w:hAnsi="Arial" w:cs="Arial"/>
          <w:b/>
          <w:sz w:val="26"/>
          <w:szCs w:val="26"/>
        </w:rPr>
        <w:t>-</w:t>
      </w:r>
      <w:r w:rsidR="001626D6">
        <w:rPr>
          <w:rFonts w:ascii="Arial" w:hAnsi="Arial" w:cs="Arial"/>
          <w:b/>
          <w:sz w:val="26"/>
          <w:szCs w:val="26"/>
        </w:rPr>
        <w:t xml:space="preserve"> </w:t>
      </w:r>
      <w:r w:rsidR="005006D3">
        <w:rPr>
          <w:rFonts w:ascii="Arial" w:hAnsi="Arial" w:cs="Arial"/>
          <w:b/>
          <w:sz w:val="24"/>
          <w:szCs w:val="24"/>
        </w:rPr>
        <w:t>**********</w:t>
      </w:r>
      <w:r w:rsidR="005B571F" w:rsidRPr="004049F6">
        <w:rPr>
          <w:rFonts w:ascii="Arial" w:eastAsia="Arial Unicode MS" w:hAnsi="Arial" w:cs="Arial"/>
          <w:b/>
          <w:sz w:val="26"/>
          <w:szCs w:val="26"/>
          <w:lang w:val="es-MX"/>
        </w:rPr>
        <w:t>,</w:t>
      </w:r>
      <w:r w:rsidR="005B571F" w:rsidRPr="004049F6">
        <w:rPr>
          <w:rFonts w:ascii="Arial" w:eastAsia="Arial Unicode MS" w:hAnsi="Arial" w:cs="Arial"/>
          <w:sz w:val="26"/>
          <w:szCs w:val="26"/>
          <w:lang w:val="es-MX"/>
        </w:rPr>
        <w:t xml:space="preserve"> </w:t>
      </w:r>
      <w:r w:rsidRPr="00704CA9">
        <w:rPr>
          <w:rFonts w:ascii="Arial" w:hAnsi="Arial" w:cs="Arial"/>
          <w:sz w:val="26"/>
          <w:szCs w:val="26"/>
        </w:rPr>
        <w:t>promovi</w:t>
      </w:r>
      <w:r w:rsidR="005B571F">
        <w:rPr>
          <w:rFonts w:ascii="Arial" w:hAnsi="Arial" w:cs="Arial"/>
          <w:sz w:val="26"/>
          <w:szCs w:val="26"/>
        </w:rPr>
        <w:t>eron</w:t>
      </w:r>
      <w:r w:rsidRPr="00704CA9">
        <w:rPr>
          <w:rFonts w:ascii="Arial" w:hAnsi="Arial" w:cs="Arial"/>
          <w:sz w:val="26"/>
          <w:szCs w:val="26"/>
        </w:rPr>
        <w:t xml:space="preserve"> juicio de inconformidad </w:t>
      </w:r>
      <w:r w:rsidR="00C13B07">
        <w:rPr>
          <w:rFonts w:ascii="Arial" w:hAnsi="Arial" w:cs="Arial"/>
          <w:sz w:val="26"/>
          <w:szCs w:val="26"/>
        </w:rPr>
        <w:t xml:space="preserve">por su propio derecho, </w:t>
      </w:r>
      <w:r w:rsidRPr="00704CA9">
        <w:rPr>
          <w:rFonts w:ascii="Arial" w:hAnsi="Arial" w:cs="Arial"/>
          <w:sz w:val="26"/>
          <w:szCs w:val="26"/>
        </w:rPr>
        <w:t xml:space="preserve">en contra de la resolución </w:t>
      </w:r>
      <w:r w:rsidR="00834501" w:rsidRPr="00704CA9">
        <w:rPr>
          <w:rFonts w:ascii="Arial" w:hAnsi="Arial" w:cs="Arial"/>
          <w:sz w:val="26"/>
          <w:szCs w:val="26"/>
        </w:rPr>
        <w:t xml:space="preserve">de </w:t>
      </w:r>
      <w:r w:rsidR="005B571F">
        <w:rPr>
          <w:rFonts w:ascii="Arial" w:hAnsi="Arial" w:cs="Arial"/>
          <w:sz w:val="26"/>
          <w:szCs w:val="26"/>
        </w:rPr>
        <w:t xml:space="preserve">veinticuatro de agosto </w:t>
      </w:r>
      <w:r w:rsidR="003F1228">
        <w:rPr>
          <w:rFonts w:ascii="Arial" w:hAnsi="Arial" w:cs="Arial"/>
          <w:sz w:val="26"/>
          <w:szCs w:val="26"/>
        </w:rPr>
        <w:t>de</w:t>
      </w:r>
      <w:r w:rsidR="00D92CD1" w:rsidRPr="00704CA9">
        <w:rPr>
          <w:rFonts w:ascii="Arial" w:hAnsi="Arial" w:cs="Arial"/>
          <w:sz w:val="26"/>
          <w:szCs w:val="26"/>
        </w:rPr>
        <w:t xml:space="preserve"> </w:t>
      </w:r>
      <w:r w:rsidR="0008679A">
        <w:rPr>
          <w:rFonts w:ascii="Arial" w:hAnsi="Arial" w:cs="Arial"/>
          <w:sz w:val="26"/>
          <w:szCs w:val="26"/>
        </w:rPr>
        <w:t>dos mil diecisiete</w:t>
      </w:r>
      <w:r w:rsidRPr="00704CA9">
        <w:rPr>
          <w:rFonts w:ascii="Arial" w:hAnsi="Arial" w:cs="Arial"/>
          <w:sz w:val="26"/>
          <w:szCs w:val="26"/>
        </w:rPr>
        <w:t>, dictada en el expediente ASE/REC.R./</w:t>
      </w:r>
      <w:r w:rsidR="005B571F">
        <w:rPr>
          <w:rFonts w:ascii="Arial" w:hAnsi="Arial" w:cs="Arial"/>
          <w:sz w:val="26"/>
          <w:szCs w:val="26"/>
        </w:rPr>
        <w:t>0104/2016</w:t>
      </w:r>
      <w:r w:rsidRPr="00704CA9">
        <w:rPr>
          <w:rFonts w:ascii="Arial" w:hAnsi="Arial" w:cs="Arial"/>
          <w:sz w:val="26"/>
          <w:szCs w:val="26"/>
        </w:rPr>
        <w:t xml:space="preserve"> por el </w:t>
      </w:r>
      <w:r w:rsidRPr="00585A52">
        <w:rPr>
          <w:rFonts w:ascii="Arial" w:hAnsi="Arial" w:cs="Arial"/>
          <w:sz w:val="26"/>
          <w:szCs w:val="26"/>
        </w:rPr>
        <w:t>A</w:t>
      </w:r>
      <w:r w:rsidR="00585A52" w:rsidRPr="00585A52">
        <w:rPr>
          <w:rFonts w:ascii="Arial" w:hAnsi="Arial" w:cs="Arial"/>
          <w:sz w:val="26"/>
          <w:szCs w:val="26"/>
        </w:rPr>
        <w:t>uditor</w:t>
      </w:r>
      <w:r w:rsidRPr="00585A52">
        <w:rPr>
          <w:rFonts w:ascii="Arial" w:hAnsi="Arial" w:cs="Arial"/>
          <w:sz w:val="26"/>
          <w:szCs w:val="26"/>
        </w:rPr>
        <w:t xml:space="preserve"> </w:t>
      </w:r>
      <w:r w:rsidR="007F00D1">
        <w:rPr>
          <w:rFonts w:ascii="Arial" w:hAnsi="Arial" w:cs="Arial"/>
          <w:sz w:val="26"/>
          <w:szCs w:val="26"/>
        </w:rPr>
        <w:t>S</w:t>
      </w:r>
      <w:r w:rsidR="00585A52" w:rsidRPr="00585A52">
        <w:rPr>
          <w:rFonts w:ascii="Arial" w:hAnsi="Arial" w:cs="Arial"/>
          <w:sz w:val="26"/>
          <w:szCs w:val="26"/>
        </w:rPr>
        <w:t xml:space="preserve">uperior </w:t>
      </w:r>
      <w:r w:rsidR="00585A52">
        <w:rPr>
          <w:rFonts w:ascii="Arial" w:hAnsi="Arial" w:cs="Arial"/>
          <w:sz w:val="26"/>
          <w:szCs w:val="26"/>
        </w:rPr>
        <w:t>del Estado de Oaxaca,</w:t>
      </w:r>
      <w:r w:rsidR="005B571F">
        <w:rPr>
          <w:rFonts w:ascii="Arial" w:hAnsi="Arial" w:cs="Arial"/>
          <w:sz w:val="26"/>
          <w:szCs w:val="26"/>
        </w:rPr>
        <w:t xml:space="preserve"> manifestando que el acto administrativo impugnado es ilegal, porque no está suficientemente fundado y motivado desde su origen hasta los demás actos procesales, por lo que se viola el artículo 16 de la Constitución Federal y las disposiciones legales ordinarias</w:t>
      </w:r>
      <w:r w:rsidR="00725423">
        <w:rPr>
          <w:rFonts w:ascii="Arial" w:hAnsi="Arial" w:cs="Arial"/>
          <w:sz w:val="26"/>
          <w:szCs w:val="26"/>
        </w:rPr>
        <w:t>. A</w:t>
      </w:r>
      <w:r w:rsidR="00823B6D">
        <w:rPr>
          <w:rFonts w:ascii="Arial" w:hAnsi="Arial" w:cs="Arial"/>
          <w:sz w:val="26"/>
          <w:szCs w:val="26"/>
        </w:rPr>
        <w:t>sí,</w:t>
      </w:r>
      <w:r w:rsidR="00823B6D" w:rsidRPr="00323AF1">
        <w:rPr>
          <w:rFonts w:ascii="Arial" w:eastAsiaTheme="minorEastAsia" w:hAnsi="Arial" w:cs="Arial"/>
          <w:sz w:val="26"/>
          <w:szCs w:val="26"/>
          <w:lang w:eastAsia="es-MX"/>
        </w:rPr>
        <w:t xml:space="preserve">  </w:t>
      </w:r>
      <w:r w:rsidR="00823B6D" w:rsidRPr="00CE6B55">
        <w:rPr>
          <w:rFonts w:ascii="Arial" w:eastAsiaTheme="minorEastAsia" w:hAnsi="Arial" w:cs="Arial"/>
          <w:sz w:val="26"/>
          <w:szCs w:val="26"/>
          <w:lang w:eastAsia="es-MX"/>
        </w:rPr>
        <w:t>e</w:t>
      </w:r>
      <w:r w:rsidR="00823B6D" w:rsidRPr="00323AF1">
        <w:rPr>
          <w:rFonts w:ascii="Arial" w:eastAsiaTheme="minorEastAsia" w:hAnsi="Arial" w:cs="Arial"/>
          <w:sz w:val="26"/>
          <w:szCs w:val="26"/>
          <w:lang w:eastAsia="es-MX"/>
        </w:rPr>
        <w:t xml:space="preserve">ntre los motivos de disenso  que destacan los actores está aquél  (que lo señalan como </w:t>
      </w:r>
      <w:r w:rsidR="00823B6D">
        <w:rPr>
          <w:rFonts w:ascii="Arial" w:eastAsiaTheme="minorEastAsia" w:hAnsi="Arial" w:cs="Arial"/>
          <w:sz w:val="26"/>
          <w:szCs w:val="26"/>
          <w:lang w:eastAsia="es-MX"/>
        </w:rPr>
        <w:t>PRIMERO</w:t>
      </w:r>
      <w:r w:rsidR="00823B6D" w:rsidRPr="00323AF1">
        <w:rPr>
          <w:rFonts w:ascii="Arial" w:eastAsiaTheme="minorEastAsia" w:hAnsi="Arial" w:cs="Arial"/>
          <w:sz w:val="26"/>
          <w:szCs w:val="26"/>
          <w:lang w:eastAsia="es-MX"/>
        </w:rPr>
        <w:t>)</w:t>
      </w:r>
      <w:r w:rsidR="00A910FA">
        <w:rPr>
          <w:rFonts w:ascii="Arial" w:eastAsiaTheme="minorEastAsia" w:hAnsi="Arial" w:cs="Arial"/>
          <w:sz w:val="26"/>
          <w:szCs w:val="26"/>
          <w:lang w:eastAsia="es-MX"/>
        </w:rPr>
        <w:t>,</w:t>
      </w:r>
      <w:r w:rsidR="00823B6D" w:rsidRPr="00323AF1">
        <w:rPr>
          <w:rFonts w:ascii="Arial" w:eastAsiaTheme="minorEastAsia" w:hAnsi="Arial" w:cs="Arial"/>
          <w:sz w:val="26"/>
          <w:szCs w:val="26"/>
          <w:lang w:eastAsia="es-MX"/>
        </w:rPr>
        <w:t xml:space="preserve"> en el </w:t>
      </w:r>
      <w:r w:rsidR="00725423">
        <w:rPr>
          <w:rFonts w:ascii="Arial" w:eastAsiaTheme="minorEastAsia" w:hAnsi="Arial" w:cs="Arial"/>
          <w:sz w:val="26"/>
          <w:szCs w:val="26"/>
          <w:lang w:eastAsia="es-MX"/>
        </w:rPr>
        <w:t>cual indica</w:t>
      </w:r>
      <w:r w:rsidR="004A567B">
        <w:rPr>
          <w:rFonts w:ascii="Arial" w:eastAsiaTheme="minorEastAsia" w:hAnsi="Arial" w:cs="Arial"/>
          <w:sz w:val="26"/>
          <w:szCs w:val="26"/>
          <w:lang w:eastAsia="es-MX"/>
        </w:rPr>
        <w:t>n</w:t>
      </w:r>
      <w:r w:rsidR="00725423">
        <w:rPr>
          <w:rFonts w:ascii="Arial" w:eastAsiaTheme="minorEastAsia" w:hAnsi="Arial" w:cs="Arial"/>
          <w:sz w:val="26"/>
          <w:szCs w:val="26"/>
          <w:lang w:eastAsia="es-MX"/>
        </w:rPr>
        <w:t xml:space="preserve"> que</w:t>
      </w:r>
      <w:r w:rsidR="00823B6D" w:rsidRPr="00323AF1">
        <w:rPr>
          <w:rFonts w:ascii="Arial" w:eastAsiaTheme="minorEastAsia" w:hAnsi="Arial" w:cs="Arial"/>
          <w:sz w:val="26"/>
          <w:szCs w:val="26"/>
          <w:lang w:eastAsia="es-MX"/>
        </w:rPr>
        <w:t xml:space="preserve"> </w:t>
      </w:r>
      <w:r w:rsidR="00882D35" w:rsidRPr="004D0A58">
        <w:rPr>
          <w:rFonts w:ascii="Arial" w:hAnsi="Arial" w:cs="Arial"/>
          <w:sz w:val="24"/>
          <w:szCs w:val="24"/>
        </w:rPr>
        <w:t xml:space="preserve">la </w:t>
      </w:r>
      <w:r w:rsidR="00882D35" w:rsidRPr="00823B6D">
        <w:rPr>
          <w:rFonts w:ascii="Arial" w:hAnsi="Arial" w:cs="Arial"/>
          <w:sz w:val="26"/>
          <w:szCs w:val="26"/>
        </w:rPr>
        <w:t xml:space="preserve">determinación de daños y perjuicios en que se apoya el procedimiento para el </w:t>
      </w:r>
      <w:proofErr w:type="spellStart"/>
      <w:r w:rsidR="00882D35" w:rsidRPr="00823B6D">
        <w:rPr>
          <w:rFonts w:ascii="Arial" w:hAnsi="Arial" w:cs="Arial"/>
          <w:sz w:val="26"/>
          <w:szCs w:val="26"/>
        </w:rPr>
        <w:t>Fincamiento</w:t>
      </w:r>
      <w:proofErr w:type="spellEnd"/>
      <w:r w:rsidR="00882D35" w:rsidRPr="00823B6D">
        <w:rPr>
          <w:rFonts w:ascii="Arial" w:hAnsi="Arial" w:cs="Arial"/>
          <w:sz w:val="26"/>
          <w:szCs w:val="26"/>
        </w:rPr>
        <w:t xml:space="preserve"> de Responsabilidad Administrativa Resarcitoria</w:t>
      </w:r>
      <w:r w:rsidR="002323B4" w:rsidRPr="00823B6D">
        <w:rPr>
          <w:rFonts w:ascii="Arial" w:hAnsi="Arial" w:cs="Arial"/>
          <w:sz w:val="26"/>
          <w:szCs w:val="26"/>
        </w:rPr>
        <w:t xml:space="preserve">, </w:t>
      </w:r>
      <w:r w:rsidR="009360AD" w:rsidRPr="00823B6D">
        <w:rPr>
          <w:rFonts w:ascii="Arial" w:hAnsi="Arial" w:cs="Arial"/>
          <w:sz w:val="26"/>
          <w:szCs w:val="26"/>
        </w:rPr>
        <w:t xml:space="preserve"> en el pro</w:t>
      </w:r>
      <w:r w:rsidR="002323B4" w:rsidRPr="00823B6D">
        <w:rPr>
          <w:rFonts w:ascii="Arial" w:hAnsi="Arial" w:cs="Arial"/>
          <w:sz w:val="26"/>
          <w:szCs w:val="26"/>
        </w:rPr>
        <w:t>c</w:t>
      </w:r>
      <w:r w:rsidR="009360AD" w:rsidRPr="00823B6D">
        <w:rPr>
          <w:rFonts w:ascii="Arial" w:hAnsi="Arial" w:cs="Arial"/>
          <w:sz w:val="26"/>
          <w:szCs w:val="26"/>
        </w:rPr>
        <w:t>eso de auditoría que obra en el expediente de presunta responsabilidad, c</w:t>
      </w:r>
      <w:r w:rsidR="002323B4" w:rsidRPr="00823B6D">
        <w:rPr>
          <w:rFonts w:ascii="Arial" w:hAnsi="Arial" w:cs="Arial"/>
          <w:sz w:val="26"/>
          <w:szCs w:val="26"/>
        </w:rPr>
        <w:t>onsiste en el dictamen técnico con el cual concluye la auditoria</w:t>
      </w:r>
      <w:r w:rsidR="00546952">
        <w:rPr>
          <w:rFonts w:ascii="Arial" w:hAnsi="Arial" w:cs="Arial"/>
          <w:sz w:val="26"/>
          <w:szCs w:val="26"/>
        </w:rPr>
        <w:t>;</w:t>
      </w:r>
      <w:r w:rsidR="002323B4" w:rsidRPr="00823B6D">
        <w:rPr>
          <w:rFonts w:ascii="Arial" w:hAnsi="Arial" w:cs="Arial"/>
          <w:sz w:val="26"/>
          <w:szCs w:val="26"/>
        </w:rPr>
        <w:t xml:space="preserve"> no es un acto reco</w:t>
      </w:r>
      <w:r w:rsidR="00CE6B55">
        <w:rPr>
          <w:rFonts w:ascii="Arial" w:hAnsi="Arial" w:cs="Arial"/>
          <w:sz w:val="26"/>
          <w:szCs w:val="26"/>
        </w:rPr>
        <w:t>no</w:t>
      </w:r>
      <w:r w:rsidR="002323B4" w:rsidRPr="00823B6D">
        <w:rPr>
          <w:rFonts w:ascii="Arial" w:hAnsi="Arial" w:cs="Arial"/>
          <w:sz w:val="26"/>
          <w:szCs w:val="26"/>
        </w:rPr>
        <w:t>cido en la Ley de Fiscalización Superior para el Estado vigente hasta el 20 veinte de septiembre de 2017 dos mil diecisiete</w:t>
      </w:r>
      <w:r w:rsidR="006A1646">
        <w:rPr>
          <w:rFonts w:ascii="Arial" w:hAnsi="Arial" w:cs="Arial"/>
          <w:sz w:val="26"/>
          <w:szCs w:val="26"/>
        </w:rPr>
        <w:t>;</w:t>
      </w:r>
      <w:r w:rsidR="00725423">
        <w:rPr>
          <w:rFonts w:ascii="Arial" w:hAnsi="Arial" w:cs="Arial"/>
          <w:sz w:val="26"/>
          <w:szCs w:val="26"/>
        </w:rPr>
        <w:t xml:space="preserve"> por lo tanto</w:t>
      </w:r>
      <w:r w:rsidR="006A1646">
        <w:rPr>
          <w:rFonts w:ascii="Arial" w:hAnsi="Arial" w:cs="Arial"/>
          <w:sz w:val="26"/>
          <w:szCs w:val="26"/>
        </w:rPr>
        <w:t>,</w:t>
      </w:r>
      <w:r w:rsidR="00725423">
        <w:rPr>
          <w:rFonts w:ascii="Arial" w:hAnsi="Arial" w:cs="Arial"/>
          <w:sz w:val="26"/>
          <w:szCs w:val="26"/>
        </w:rPr>
        <w:t xml:space="preserve"> la autoridad no podía utilizar esa figura jurídica</w:t>
      </w:r>
      <w:r w:rsidR="006A1646">
        <w:rPr>
          <w:rFonts w:ascii="Arial" w:hAnsi="Arial" w:cs="Arial"/>
          <w:sz w:val="26"/>
          <w:szCs w:val="26"/>
        </w:rPr>
        <w:t xml:space="preserve"> al ser un</w:t>
      </w:r>
      <w:r w:rsidR="004A567B">
        <w:rPr>
          <w:rFonts w:ascii="Arial" w:hAnsi="Arial" w:cs="Arial"/>
          <w:sz w:val="26"/>
          <w:szCs w:val="26"/>
        </w:rPr>
        <w:t xml:space="preserve"> acto ilegal</w:t>
      </w:r>
      <w:r w:rsidR="006A1646">
        <w:rPr>
          <w:rFonts w:ascii="Arial" w:hAnsi="Arial" w:cs="Arial"/>
          <w:sz w:val="26"/>
          <w:szCs w:val="26"/>
        </w:rPr>
        <w:t>. En consecuencia,</w:t>
      </w:r>
      <w:r w:rsidR="004A567B">
        <w:rPr>
          <w:rFonts w:ascii="Arial" w:hAnsi="Arial" w:cs="Arial"/>
          <w:sz w:val="26"/>
          <w:szCs w:val="26"/>
        </w:rPr>
        <w:t xml:space="preserve"> al no estar fundado y motivado el procedimiento de revisión y fiscalización para incoarse en su contra el Procedimiento para el </w:t>
      </w:r>
      <w:proofErr w:type="spellStart"/>
      <w:r w:rsidR="004A567B">
        <w:rPr>
          <w:rFonts w:ascii="Arial" w:hAnsi="Arial" w:cs="Arial"/>
          <w:sz w:val="26"/>
          <w:szCs w:val="26"/>
        </w:rPr>
        <w:t>Fincamiento</w:t>
      </w:r>
      <w:proofErr w:type="spellEnd"/>
      <w:r w:rsidR="004A567B">
        <w:rPr>
          <w:rFonts w:ascii="Arial" w:hAnsi="Arial" w:cs="Arial"/>
          <w:sz w:val="26"/>
          <w:szCs w:val="26"/>
        </w:rPr>
        <w:t xml:space="preserve"> de Responsabilidad Administrativa Resarcitoria</w:t>
      </w:r>
      <w:r w:rsidR="00C50E47">
        <w:rPr>
          <w:rFonts w:ascii="Arial" w:hAnsi="Arial" w:cs="Arial"/>
          <w:sz w:val="26"/>
          <w:szCs w:val="26"/>
        </w:rPr>
        <w:t>.</w:t>
      </w:r>
    </w:p>
    <w:p w:rsidR="003876F0" w:rsidRDefault="00B22535" w:rsidP="003876F0">
      <w:pPr>
        <w:spacing w:after="0" w:line="360" w:lineRule="auto"/>
        <w:ind w:firstLine="708"/>
        <w:jc w:val="both"/>
        <w:rPr>
          <w:rFonts w:ascii="Arial" w:hAnsi="Arial" w:cs="Arial"/>
          <w:bCs/>
          <w:sz w:val="26"/>
          <w:szCs w:val="26"/>
        </w:rPr>
      </w:pPr>
      <w:r>
        <w:rPr>
          <w:rFonts w:ascii="Arial" w:hAnsi="Arial" w:cs="Arial"/>
          <w:sz w:val="26"/>
          <w:szCs w:val="26"/>
        </w:rPr>
        <w:t>Al respecto es de señalar que si bien</w:t>
      </w:r>
      <w:r w:rsidR="00D03D7F">
        <w:rPr>
          <w:rFonts w:ascii="Arial" w:hAnsi="Arial" w:cs="Arial"/>
          <w:sz w:val="26"/>
          <w:szCs w:val="26"/>
        </w:rPr>
        <w:t>,</w:t>
      </w:r>
      <w:r>
        <w:rPr>
          <w:rFonts w:ascii="Arial" w:hAnsi="Arial" w:cs="Arial"/>
          <w:sz w:val="26"/>
          <w:szCs w:val="26"/>
        </w:rPr>
        <w:t xml:space="preserve"> dicho </w:t>
      </w:r>
      <w:r w:rsidR="00546952">
        <w:rPr>
          <w:rFonts w:ascii="Arial" w:hAnsi="Arial" w:cs="Arial"/>
          <w:sz w:val="26"/>
          <w:szCs w:val="26"/>
        </w:rPr>
        <w:t>argumento</w:t>
      </w:r>
      <w:r>
        <w:rPr>
          <w:rFonts w:ascii="Arial" w:hAnsi="Arial" w:cs="Arial"/>
          <w:sz w:val="26"/>
          <w:szCs w:val="26"/>
        </w:rPr>
        <w:t xml:space="preserve"> no lo hicieron valer los aquí actores </w:t>
      </w:r>
      <w:r w:rsidRPr="00187A92">
        <w:rPr>
          <w:rFonts w:ascii="Arial" w:hAnsi="Arial" w:cs="Arial"/>
          <w:bCs/>
          <w:sz w:val="26"/>
          <w:szCs w:val="26"/>
        </w:rPr>
        <w:t>ante la potestad del Auditor Superior del Estado de Oaxaca</w:t>
      </w:r>
      <w:r>
        <w:rPr>
          <w:rFonts w:ascii="Arial" w:hAnsi="Arial" w:cs="Arial"/>
          <w:bCs/>
          <w:sz w:val="26"/>
          <w:szCs w:val="26"/>
        </w:rPr>
        <w:t>,</w:t>
      </w:r>
      <w:r w:rsidRPr="00187A92">
        <w:rPr>
          <w:rFonts w:ascii="Arial" w:hAnsi="Arial" w:cs="Arial"/>
          <w:bCs/>
          <w:sz w:val="26"/>
          <w:szCs w:val="26"/>
        </w:rPr>
        <w:t xml:space="preserve"> en el recurso de reconsideración de donde deriva el acto </w:t>
      </w:r>
      <w:r w:rsidR="002D339E">
        <w:rPr>
          <w:rFonts w:ascii="Arial" w:hAnsi="Arial" w:cs="Arial"/>
          <w:bCs/>
          <w:sz w:val="26"/>
          <w:szCs w:val="26"/>
        </w:rPr>
        <w:t>impugnado</w:t>
      </w:r>
      <w:r w:rsidRPr="00187A92">
        <w:rPr>
          <w:rFonts w:ascii="Arial" w:hAnsi="Arial" w:cs="Arial"/>
          <w:bCs/>
          <w:sz w:val="26"/>
          <w:szCs w:val="26"/>
        </w:rPr>
        <w:t>, deb</w:t>
      </w:r>
      <w:r>
        <w:rPr>
          <w:rFonts w:ascii="Arial" w:hAnsi="Arial" w:cs="Arial"/>
          <w:bCs/>
          <w:sz w:val="26"/>
          <w:szCs w:val="26"/>
        </w:rPr>
        <w:t>e</w:t>
      </w:r>
      <w:r w:rsidRPr="00187A92">
        <w:rPr>
          <w:rFonts w:ascii="Arial" w:hAnsi="Arial" w:cs="Arial"/>
          <w:bCs/>
          <w:sz w:val="26"/>
          <w:szCs w:val="26"/>
        </w:rPr>
        <w:t xml:space="preserve"> atenderse al principio de </w:t>
      </w:r>
      <w:r w:rsidRPr="00187A92">
        <w:rPr>
          <w:rFonts w:ascii="Arial" w:hAnsi="Arial" w:cs="Arial"/>
          <w:bCs/>
          <w:i/>
          <w:sz w:val="26"/>
          <w:szCs w:val="26"/>
        </w:rPr>
        <w:t>“</w:t>
      </w:r>
      <w:proofErr w:type="spellStart"/>
      <w:r w:rsidRPr="00187A92">
        <w:rPr>
          <w:rFonts w:ascii="Arial" w:hAnsi="Arial" w:cs="Arial"/>
          <w:bCs/>
          <w:i/>
          <w:sz w:val="26"/>
          <w:szCs w:val="26"/>
        </w:rPr>
        <w:t>litis</w:t>
      </w:r>
      <w:proofErr w:type="spellEnd"/>
      <w:r w:rsidRPr="00187A92">
        <w:rPr>
          <w:rFonts w:ascii="Arial" w:hAnsi="Arial" w:cs="Arial"/>
          <w:bCs/>
          <w:i/>
          <w:sz w:val="26"/>
          <w:szCs w:val="26"/>
        </w:rPr>
        <w:t xml:space="preserve"> abierta</w:t>
      </w:r>
      <w:r w:rsidRPr="00187A92">
        <w:rPr>
          <w:rFonts w:ascii="Arial" w:hAnsi="Arial" w:cs="Arial"/>
          <w:bCs/>
          <w:sz w:val="26"/>
          <w:szCs w:val="26"/>
        </w:rPr>
        <w:t>” que opera en el procedimiento de inconformidad y se traduce en la posibilidad de formular conceptos de impugnación no expresados en el señalado recurso, como se desprende del contenido de la Ley de Justicia de Fiscalización y Rendición de Cuentas para el Estado de Oaxaca, especialmente en sus artículos 1, 14, 20, 36 y 41</w:t>
      </w:r>
      <w:r>
        <w:rPr>
          <w:rFonts w:ascii="Arial" w:hAnsi="Arial" w:cs="Arial"/>
          <w:bCs/>
          <w:sz w:val="26"/>
          <w:szCs w:val="26"/>
        </w:rPr>
        <w:t>, donde</w:t>
      </w:r>
      <w:r w:rsidRPr="00187A92">
        <w:rPr>
          <w:rFonts w:ascii="Arial" w:hAnsi="Arial" w:cs="Arial"/>
          <w:bCs/>
          <w:sz w:val="26"/>
          <w:szCs w:val="26"/>
        </w:rPr>
        <w:t xml:space="preserve"> además de facultar a</w:t>
      </w:r>
      <w:r w:rsidR="00AC13C9">
        <w:rPr>
          <w:rFonts w:ascii="Arial" w:hAnsi="Arial" w:cs="Arial"/>
          <w:bCs/>
          <w:sz w:val="26"/>
          <w:szCs w:val="26"/>
        </w:rPr>
        <w:t xml:space="preserve"> es</w:t>
      </w:r>
      <w:r w:rsidR="007F7333">
        <w:rPr>
          <w:rFonts w:ascii="Arial" w:hAnsi="Arial" w:cs="Arial"/>
          <w:bCs/>
          <w:sz w:val="26"/>
          <w:szCs w:val="26"/>
        </w:rPr>
        <w:t>t</w:t>
      </w:r>
      <w:r w:rsidR="00AC13C9">
        <w:rPr>
          <w:rFonts w:ascii="Arial" w:hAnsi="Arial" w:cs="Arial"/>
          <w:bCs/>
          <w:sz w:val="26"/>
          <w:szCs w:val="26"/>
        </w:rPr>
        <w:t>e</w:t>
      </w:r>
      <w:r w:rsidRPr="00187A92">
        <w:rPr>
          <w:rFonts w:ascii="Arial" w:hAnsi="Arial" w:cs="Arial"/>
          <w:bCs/>
          <w:sz w:val="26"/>
          <w:szCs w:val="26"/>
        </w:rPr>
        <w:t xml:space="preserve"> Tribunal para conocer y resolver las controversias y resoluciones sancionadores</w:t>
      </w:r>
      <w:r w:rsidR="007F7333">
        <w:rPr>
          <w:rFonts w:ascii="Arial" w:hAnsi="Arial" w:cs="Arial"/>
          <w:bCs/>
          <w:sz w:val="26"/>
          <w:szCs w:val="26"/>
        </w:rPr>
        <w:t>,</w:t>
      </w:r>
      <w:r w:rsidRPr="00187A92">
        <w:rPr>
          <w:rFonts w:ascii="Arial" w:hAnsi="Arial" w:cs="Arial"/>
          <w:bCs/>
          <w:sz w:val="26"/>
          <w:szCs w:val="26"/>
        </w:rPr>
        <w:t xml:space="preserve"> derivadas del procedimiento de revisión y fiscalización</w:t>
      </w:r>
      <w:r>
        <w:rPr>
          <w:rFonts w:ascii="Arial" w:hAnsi="Arial" w:cs="Arial"/>
          <w:bCs/>
          <w:sz w:val="26"/>
          <w:szCs w:val="26"/>
        </w:rPr>
        <w:t>,</w:t>
      </w:r>
      <w:r w:rsidRPr="00187A92">
        <w:rPr>
          <w:rFonts w:ascii="Arial" w:hAnsi="Arial" w:cs="Arial"/>
          <w:bCs/>
          <w:sz w:val="26"/>
          <w:szCs w:val="26"/>
        </w:rPr>
        <w:t xml:space="preserve"> establecen como objeto de ese propio cuerpo de normas, garantizar que los actos y resoluciones de la Auditoria Superior del Estado</w:t>
      </w:r>
      <w:r w:rsidR="002F46A2">
        <w:rPr>
          <w:rFonts w:ascii="Arial" w:hAnsi="Arial" w:cs="Arial"/>
          <w:bCs/>
          <w:sz w:val="26"/>
          <w:szCs w:val="26"/>
        </w:rPr>
        <w:t>,</w:t>
      </w:r>
      <w:r w:rsidRPr="00187A92">
        <w:rPr>
          <w:rFonts w:ascii="Arial" w:hAnsi="Arial" w:cs="Arial"/>
          <w:bCs/>
          <w:sz w:val="26"/>
          <w:szCs w:val="26"/>
        </w:rPr>
        <w:t xml:space="preserve"> se sujeten a los principios de legalidad, </w:t>
      </w:r>
      <w:r>
        <w:rPr>
          <w:rFonts w:ascii="Arial" w:hAnsi="Arial" w:cs="Arial"/>
          <w:bCs/>
          <w:sz w:val="26"/>
          <w:szCs w:val="26"/>
        </w:rPr>
        <w:t xml:space="preserve"> </w:t>
      </w:r>
      <w:proofErr w:type="spellStart"/>
      <w:r w:rsidRPr="00187A92">
        <w:rPr>
          <w:rFonts w:ascii="Arial" w:hAnsi="Arial" w:cs="Arial"/>
          <w:bCs/>
          <w:sz w:val="26"/>
          <w:szCs w:val="26"/>
        </w:rPr>
        <w:t>definitividad</w:t>
      </w:r>
      <w:proofErr w:type="spellEnd"/>
      <w:r>
        <w:rPr>
          <w:rFonts w:ascii="Arial" w:hAnsi="Arial" w:cs="Arial"/>
          <w:bCs/>
          <w:sz w:val="26"/>
          <w:szCs w:val="26"/>
        </w:rPr>
        <w:t xml:space="preserve"> </w:t>
      </w:r>
      <w:r w:rsidRPr="00187A92">
        <w:rPr>
          <w:rFonts w:ascii="Arial" w:hAnsi="Arial" w:cs="Arial"/>
          <w:bCs/>
          <w:sz w:val="26"/>
          <w:szCs w:val="26"/>
        </w:rPr>
        <w:t xml:space="preserve"> y demás principios constitucionales a través del Juicio de Inconformi</w:t>
      </w:r>
      <w:r w:rsidR="003876F0">
        <w:rPr>
          <w:rFonts w:ascii="Arial" w:hAnsi="Arial" w:cs="Arial"/>
          <w:bCs/>
          <w:sz w:val="26"/>
          <w:szCs w:val="26"/>
        </w:rPr>
        <w:t>dad.</w:t>
      </w:r>
    </w:p>
    <w:p w:rsidR="003876F0" w:rsidRDefault="00B07BD7" w:rsidP="003876F0">
      <w:pPr>
        <w:spacing w:after="0" w:line="360" w:lineRule="auto"/>
        <w:ind w:firstLine="708"/>
        <w:jc w:val="both"/>
        <w:rPr>
          <w:rFonts w:ascii="Arial" w:hAnsi="Arial" w:cs="Arial"/>
          <w:bCs/>
          <w:sz w:val="26"/>
          <w:szCs w:val="26"/>
        </w:rPr>
      </w:pPr>
      <w:r>
        <w:rPr>
          <w:rFonts w:ascii="Arial" w:hAnsi="Arial" w:cs="Arial"/>
          <w:bCs/>
          <w:sz w:val="26"/>
          <w:szCs w:val="26"/>
        </w:rPr>
        <w:lastRenderedPageBreak/>
        <w:t xml:space="preserve">De igual forma, </w:t>
      </w:r>
      <w:r w:rsidR="00B22535" w:rsidRPr="00187A92">
        <w:rPr>
          <w:rFonts w:ascii="Arial" w:hAnsi="Arial" w:cs="Arial"/>
          <w:bCs/>
          <w:sz w:val="26"/>
          <w:szCs w:val="26"/>
        </w:rPr>
        <w:t>permiten al afectado expresar los motivos de impugnación que cause el acto o resolución impugnado y los preceptos legales que estime violados, acompañar las pruebas que considere pertinentes, las que se desahogaran en audiencia específica y deberán justipreciarse al dictar la sentencia donde, a su vez, deben considerarse los preceptos jurídicos que resulten aplicables al caso, aun cuando las partes omitieran señalarlos o lo hicieren de manera equivocada; elementos todos éstos que como se dijo, conforman el principio de “</w:t>
      </w:r>
      <w:proofErr w:type="spellStart"/>
      <w:r w:rsidR="00B22535" w:rsidRPr="00187A92">
        <w:rPr>
          <w:rFonts w:ascii="Arial" w:hAnsi="Arial" w:cs="Arial"/>
          <w:bCs/>
          <w:i/>
          <w:sz w:val="26"/>
          <w:szCs w:val="26"/>
        </w:rPr>
        <w:t>litis</w:t>
      </w:r>
      <w:proofErr w:type="spellEnd"/>
      <w:r w:rsidR="00B22535" w:rsidRPr="00187A92">
        <w:rPr>
          <w:rFonts w:ascii="Arial" w:hAnsi="Arial" w:cs="Arial"/>
          <w:bCs/>
          <w:i/>
          <w:sz w:val="26"/>
          <w:szCs w:val="26"/>
        </w:rPr>
        <w:t xml:space="preserve"> abierta”</w:t>
      </w:r>
      <w:r w:rsidR="00B22535">
        <w:rPr>
          <w:rFonts w:ascii="Arial" w:hAnsi="Arial" w:cs="Arial"/>
          <w:bCs/>
          <w:i/>
          <w:sz w:val="26"/>
          <w:szCs w:val="26"/>
        </w:rPr>
        <w:t>,</w:t>
      </w:r>
      <w:r w:rsidR="00B22535" w:rsidRPr="00187A92">
        <w:rPr>
          <w:rFonts w:ascii="Arial" w:hAnsi="Arial" w:cs="Arial"/>
          <w:bCs/>
          <w:sz w:val="26"/>
          <w:szCs w:val="26"/>
        </w:rPr>
        <w:t xml:space="preserve"> </w:t>
      </w:r>
      <w:r w:rsidR="00530C9E" w:rsidRPr="00187A92">
        <w:rPr>
          <w:rFonts w:ascii="Arial" w:hAnsi="Arial" w:cs="Arial"/>
          <w:bCs/>
          <w:sz w:val="26"/>
          <w:szCs w:val="26"/>
        </w:rPr>
        <w:t>acorde</w:t>
      </w:r>
      <w:r w:rsidR="00B22535" w:rsidRPr="00187A92">
        <w:rPr>
          <w:rFonts w:ascii="Arial" w:hAnsi="Arial" w:cs="Arial"/>
          <w:bCs/>
          <w:sz w:val="26"/>
          <w:szCs w:val="26"/>
        </w:rPr>
        <w:t xml:space="preserve"> se desprende de la jurisprudencia 2a./J. 73/2013 (10a) localizable en el Semanario Judicial de la Federación y su Gaceta, Libro XXII, Julio de 2013, Tomo 1, Materia Administrativa, página 917, Décima Época, registro 2004012 de rubro y texto</w:t>
      </w:r>
      <w:r w:rsidR="00B22535">
        <w:rPr>
          <w:rFonts w:ascii="Arial" w:hAnsi="Arial" w:cs="Arial"/>
          <w:bCs/>
          <w:sz w:val="26"/>
          <w:szCs w:val="26"/>
        </w:rPr>
        <w:t xml:space="preserve"> siguiente</w:t>
      </w:r>
      <w:r w:rsidR="00B22535" w:rsidRPr="00187A92">
        <w:rPr>
          <w:rFonts w:ascii="Arial" w:hAnsi="Arial" w:cs="Arial"/>
          <w:bCs/>
          <w:sz w:val="26"/>
          <w:szCs w:val="26"/>
        </w:rPr>
        <w:t>:</w:t>
      </w:r>
    </w:p>
    <w:p w:rsidR="00B22535" w:rsidRDefault="00FE13EB" w:rsidP="00B22535">
      <w:pPr>
        <w:spacing w:after="0" w:line="360" w:lineRule="auto"/>
        <w:ind w:left="851" w:right="758"/>
        <w:jc w:val="both"/>
        <w:rPr>
          <w:rFonts w:ascii="Arial" w:hAnsi="Arial" w:cs="Arial"/>
          <w:bCs/>
          <w:sz w:val="20"/>
          <w:szCs w:val="2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7DA7BBCF" wp14:editId="26DCF23B">
                <wp:simplePos x="0" y="0"/>
                <wp:positionH relativeFrom="column">
                  <wp:posOffset>5641675</wp:posOffset>
                </wp:positionH>
                <wp:positionV relativeFrom="paragraph">
                  <wp:posOffset>4334318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7BBCF" id="Cuadro de texto 2" o:spid="_x0000_s1027" type="#_x0000_t202" style="position:absolute;left:0;text-align:left;margin-left:444.25pt;margin-top:341.3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r w:rsidR="00B22535" w:rsidRPr="002F46A2">
        <w:rPr>
          <w:rFonts w:ascii="Arial" w:hAnsi="Arial" w:cs="Arial"/>
          <w:b/>
          <w:bCs/>
          <w:sz w:val="20"/>
          <w:szCs w:val="20"/>
        </w:rPr>
        <w:t xml:space="preserve">“JUICIO CONTENCIOSO ADMINISTRATIVO. EL PRINCIPIO DE LITIS ABIERTA QUE LO RIGE, NO IMPLICA PARA EL ACTOR UNA NUEVA OPORTUNIDAD DE OFRECER LAS PRUEBAS QUE, CONFORME A LA LEY, DEBIÓ EXHIBIR EN EL PROCEDIMIENTO DE ORIGEN O EN EL RECURSO ADMINISTRATIVO PROCEDENTE, ESTANDO EN POSIBILIDAD LEGAL DE HACERLO </w:t>
      </w:r>
      <w:r w:rsidR="00B22535" w:rsidRPr="002F46A2">
        <w:rPr>
          <w:rFonts w:ascii="Arial" w:hAnsi="Arial" w:cs="Arial"/>
          <w:b/>
          <w:bCs/>
          <w:color w:val="000000"/>
          <w:sz w:val="20"/>
          <w:szCs w:val="20"/>
        </w:rPr>
        <w:t>[MODIFICACIÓN DE LA JURISPRUDENCIA</w:t>
      </w:r>
      <w:r w:rsidR="00B22535" w:rsidRPr="002F46A2">
        <w:rPr>
          <w:rStyle w:val="apple-converted-space"/>
          <w:rFonts w:ascii="Arial" w:hAnsi="Arial" w:cs="Arial"/>
          <w:b/>
          <w:bCs/>
          <w:color w:val="000000"/>
          <w:sz w:val="20"/>
          <w:szCs w:val="20"/>
        </w:rPr>
        <w:t> </w:t>
      </w:r>
      <w:hyperlink r:id="rId8" w:tgtFrame="_popup" w:history="1">
        <w:r w:rsidR="00B22535" w:rsidRPr="002F46A2">
          <w:rPr>
            <w:rStyle w:val="Hipervnculo"/>
            <w:rFonts w:ascii="Arial" w:hAnsi="Arial" w:cs="Arial"/>
            <w:b/>
            <w:bCs/>
            <w:color w:val="auto"/>
            <w:sz w:val="20"/>
            <w:szCs w:val="20"/>
          </w:rPr>
          <w:t>2a./J. 69/2001</w:t>
        </w:r>
      </w:hyperlink>
      <w:r w:rsidR="00B22535" w:rsidRPr="002F46A2">
        <w:rPr>
          <w:rStyle w:val="apple-converted-space"/>
          <w:rFonts w:ascii="Arial" w:hAnsi="Arial" w:cs="Arial"/>
          <w:b/>
          <w:bCs/>
          <w:sz w:val="20"/>
          <w:szCs w:val="20"/>
        </w:rPr>
        <w:t> </w:t>
      </w:r>
      <w:r w:rsidR="00B22535" w:rsidRPr="002F46A2">
        <w:rPr>
          <w:rFonts w:ascii="Arial" w:hAnsi="Arial" w:cs="Arial"/>
          <w:b/>
          <w:bCs/>
          <w:sz w:val="20"/>
          <w:szCs w:val="20"/>
        </w:rPr>
        <w:t>(</w:t>
      </w:r>
      <w:r w:rsidR="00B22535" w:rsidRPr="002F46A2">
        <w:rPr>
          <w:rFonts w:ascii="Arial" w:hAnsi="Arial" w:cs="Arial"/>
          <w:b/>
          <w:bCs/>
          <w:color w:val="000000"/>
          <w:sz w:val="20"/>
          <w:szCs w:val="20"/>
        </w:rPr>
        <w:t>*)].</w:t>
      </w:r>
      <w:r w:rsidR="00B22535" w:rsidRPr="002F46A2">
        <w:rPr>
          <w:rFonts w:ascii="Arial" w:hAnsi="Arial" w:cs="Arial"/>
          <w:bCs/>
          <w:color w:val="000000"/>
          <w:sz w:val="20"/>
          <w:szCs w:val="20"/>
        </w:rPr>
        <w:t>...</w:t>
      </w:r>
      <w:r w:rsidR="00B22535" w:rsidRPr="002F46A2">
        <w:rPr>
          <w:rFonts w:ascii="Arial" w:hAnsi="Arial" w:cs="Arial"/>
          <w:b/>
          <w:bCs/>
          <w:color w:val="000000"/>
          <w:sz w:val="20"/>
          <w:szCs w:val="20"/>
        </w:rPr>
        <w:t>”</w:t>
      </w:r>
      <w:r w:rsidR="00B22535" w:rsidRPr="002F46A2">
        <w:rPr>
          <w:rFonts w:ascii="Arial" w:hAnsi="Arial" w:cs="Arial"/>
          <w:bCs/>
          <w:color w:val="000000"/>
          <w:sz w:val="20"/>
          <w:szCs w:val="20"/>
        </w:rPr>
        <w:t>;</w:t>
      </w:r>
      <w:r w:rsidR="00B22535" w:rsidRPr="002F46A2">
        <w:rPr>
          <w:rFonts w:ascii="Arial" w:hAnsi="Arial" w:cs="Arial"/>
          <w:b/>
          <w:bCs/>
          <w:color w:val="000000"/>
          <w:sz w:val="20"/>
          <w:szCs w:val="20"/>
        </w:rPr>
        <w:t xml:space="preserve"> </w:t>
      </w:r>
      <w:r w:rsidR="00B22535" w:rsidRPr="002F46A2">
        <w:rPr>
          <w:rFonts w:ascii="Arial" w:hAnsi="Arial" w:cs="Arial"/>
          <w:bCs/>
          <w:color w:val="000000"/>
          <w:sz w:val="20"/>
          <w:szCs w:val="20"/>
        </w:rPr>
        <w:t>así como la diversa 2a./ J. 32/2003 visible en el Semanario Judicial de la Federación y su Gaceta, Tomo XVII, Abril de 2003, Materia Administrativa, página 193 Novena Época, registro 184472 de rubro y texto: “</w:t>
      </w:r>
      <w:r w:rsidR="00B22535" w:rsidRPr="002F46A2">
        <w:rPr>
          <w:rFonts w:ascii="Arial" w:hAnsi="Arial" w:cs="Arial"/>
          <w:b/>
          <w:bCs/>
          <w:sz w:val="20"/>
          <w:szCs w:val="20"/>
        </w:rPr>
        <w:t xml:space="preserve">JUICIO DE NULIDAD. EL PRINCIPIO DE LITIS ABIERTA CONTENIDO EN EL </w:t>
      </w:r>
      <w:r w:rsidR="00B22535" w:rsidRPr="00EF39DF">
        <w:rPr>
          <w:rFonts w:ascii="Arial" w:hAnsi="Arial" w:cs="Arial"/>
          <w:b/>
          <w:bCs/>
          <w:sz w:val="20"/>
          <w:szCs w:val="20"/>
        </w:rPr>
        <w:t>ARTÍCULO</w:t>
      </w:r>
      <w:r w:rsidR="00B22535" w:rsidRPr="00EF39DF">
        <w:rPr>
          <w:rStyle w:val="apple-converted-space"/>
          <w:rFonts w:ascii="Arial" w:hAnsi="Arial" w:cs="Arial"/>
          <w:b/>
          <w:bCs/>
          <w:sz w:val="20"/>
          <w:szCs w:val="20"/>
        </w:rPr>
        <w:t> </w:t>
      </w:r>
      <w:hyperlink r:id="rId9" w:history="1">
        <w:r w:rsidR="00B22535" w:rsidRPr="00EF39DF">
          <w:rPr>
            <w:rStyle w:val="Hipervnculo"/>
            <w:rFonts w:ascii="Arial" w:hAnsi="Arial" w:cs="Arial"/>
            <w:b/>
            <w:bCs/>
            <w:color w:val="auto"/>
            <w:sz w:val="20"/>
            <w:szCs w:val="20"/>
            <w:u w:val="none"/>
          </w:rPr>
          <w:t>197, ÚLTIMO PÁRRAFO, DEL CÓDIGO FISCAL DE LA FEDERACIÓN</w:t>
        </w:r>
      </w:hyperlink>
      <w:r w:rsidR="00B22535" w:rsidRPr="002F46A2">
        <w:rPr>
          <w:rStyle w:val="apple-converted-space"/>
          <w:rFonts w:ascii="Arial" w:hAnsi="Arial" w:cs="Arial"/>
          <w:b/>
          <w:bCs/>
          <w:sz w:val="20"/>
          <w:szCs w:val="20"/>
        </w:rPr>
        <w:t> </w:t>
      </w:r>
      <w:r w:rsidR="00B22535" w:rsidRPr="002F46A2">
        <w:rPr>
          <w:rFonts w:ascii="Arial" w:hAnsi="Arial" w:cs="Arial"/>
          <w:b/>
          <w:bCs/>
          <w:sz w:val="20"/>
          <w:szCs w:val="20"/>
        </w:rPr>
        <w:t>VIGENTE, PERMITE AL DEMANDANTE ESGRIMIR CONCEPTOS DE ANULACIÓN NOVEDOSOS O REITERATIVOS REFERIDOS A LA RESOLUCIÓN RECURRIDA, LOS CUALES DEBERÁN SER ESTUDIADOS POR EL TRIBUNAL FEDERAL DE JUSTICIA FISCAL Y ADMINISTRATIVA.</w:t>
      </w:r>
      <w:r w:rsidR="00B22535" w:rsidRPr="002F46A2">
        <w:rPr>
          <w:rFonts w:ascii="Arial" w:hAnsi="Arial" w:cs="Arial"/>
          <w:bCs/>
          <w:sz w:val="20"/>
          <w:szCs w:val="20"/>
        </w:rPr>
        <w:t>…</w:t>
      </w:r>
      <w:r w:rsidR="00B22535" w:rsidRPr="002F46A2">
        <w:rPr>
          <w:rFonts w:ascii="Arial" w:hAnsi="Arial" w:cs="Arial"/>
          <w:b/>
          <w:bCs/>
          <w:sz w:val="20"/>
          <w:szCs w:val="20"/>
        </w:rPr>
        <w:t>”</w:t>
      </w:r>
      <w:r w:rsidR="00B22535" w:rsidRPr="002F46A2">
        <w:rPr>
          <w:rFonts w:ascii="Arial" w:hAnsi="Arial" w:cs="Arial"/>
          <w:bCs/>
          <w:sz w:val="20"/>
          <w:szCs w:val="20"/>
        </w:rPr>
        <w:t>; por ende, al no ser necesario que el impetrante expresara en el recurso de reconsideración todos aquellos argumentos encaminados a demostrar la ilegalidad de las multas impuestas para estar en aptitud en el juicio de inconformidad de analizarlos, es evidente lo violatorio de derechos subjetivos del impetrante al habérsel</w:t>
      </w:r>
      <w:r w:rsidR="003876F0">
        <w:rPr>
          <w:rFonts w:ascii="Arial" w:hAnsi="Arial" w:cs="Arial"/>
          <w:bCs/>
          <w:sz w:val="20"/>
          <w:szCs w:val="20"/>
        </w:rPr>
        <w:t>os desestimado por novedosos.”</w:t>
      </w:r>
    </w:p>
    <w:p w:rsidR="003876F0" w:rsidRPr="002F46A2" w:rsidRDefault="003876F0" w:rsidP="00B22535">
      <w:pPr>
        <w:spacing w:after="0" w:line="360" w:lineRule="auto"/>
        <w:ind w:left="851" w:right="758"/>
        <w:jc w:val="both"/>
        <w:rPr>
          <w:rFonts w:ascii="Arial" w:hAnsi="Arial" w:cs="Arial"/>
          <w:bCs/>
          <w:sz w:val="20"/>
          <w:szCs w:val="20"/>
        </w:rPr>
      </w:pPr>
    </w:p>
    <w:p w:rsidR="00C62D06" w:rsidRDefault="00EF39DF" w:rsidP="003876F0">
      <w:pPr>
        <w:spacing w:after="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Ahora bien, d</w:t>
      </w:r>
      <w:r w:rsidR="00EE6B51" w:rsidRPr="00EE6B51">
        <w:rPr>
          <w:rFonts w:ascii="Arial" w:eastAsiaTheme="minorEastAsia" w:hAnsi="Arial" w:cs="Arial"/>
          <w:sz w:val="26"/>
          <w:szCs w:val="26"/>
          <w:lang w:eastAsia="es-MX"/>
        </w:rPr>
        <w:t>e los autos  del sumario el cual</w:t>
      </w:r>
      <w:r w:rsidR="00EE6B51" w:rsidRPr="00323AF1">
        <w:rPr>
          <w:rFonts w:ascii="Arial" w:eastAsiaTheme="minorEastAsia" w:hAnsi="Arial" w:cs="Arial"/>
          <w:sz w:val="26"/>
          <w:szCs w:val="26"/>
          <w:lang w:eastAsia="es-MX"/>
        </w:rPr>
        <w:t xml:space="preserve"> tienen  valor probatorio en términos del artículo 25 de la Ley de Justicia  de Fiscalización y Rendición de Cuentas para el Estado de Oaxaca, por tratarse de actuaciones judiciales, se obtiene la resolución impugnada de </w:t>
      </w:r>
      <w:r w:rsidR="00EE6B51">
        <w:rPr>
          <w:rFonts w:ascii="Arial" w:eastAsiaTheme="minorEastAsia" w:hAnsi="Arial" w:cs="Arial"/>
          <w:sz w:val="26"/>
          <w:szCs w:val="26"/>
          <w:lang w:eastAsia="es-MX"/>
        </w:rPr>
        <w:t>veinticuatro de agosto de dos mil diecisiete,</w:t>
      </w:r>
      <w:r w:rsidR="00EC1EC9">
        <w:rPr>
          <w:rFonts w:ascii="Arial" w:eastAsiaTheme="minorEastAsia" w:hAnsi="Arial" w:cs="Arial"/>
          <w:sz w:val="26"/>
          <w:szCs w:val="26"/>
          <w:lang w:eastAsia="es-MX"/>
        </w:rPr>
        <w:t xml:space="preserve"> dictada en el expediente ASE/REC.R/0104/2016, emitida por el Auditor Superior del Estado de Oaxaca,</w:t>
      </w:r>
      <w:r w:rsidR="00EE6B51" w:rsidRPr="00323AF1">
        <w:rPr>
          <w:rFonts w:ascii="Arial" w:eastAsiaTheme="minorEastAsia" w:hAnsi="Arial" w:cs="Arial"/>
          <w:sz w:val="26"/>
          <w:szCs w:val="26"/>
          <w:lang w:eastAsia="es-MX"/>
        </w:rPr>
        <w:t xml:space="preserve"> en la que </w:t>
      </w:r>
      <w:r w:rsidR="00EE6B51" w:rsidRPr="00EE6B51">
        <w:rPr>
          <w:rFonts w:ascii="Arial" w:eastAsiaTheme="minorEastAsia" w:hAnsi="Arial" w:cs="Arial"/>
          <w:sz w:val="26"/>
          <w:szCs w:val="26"/>
          <w:lang w:eastAsia="es-MX"/>
        </w:rPr>
        <w:t>en la parte que interesa contiene el siguiente  texto</w:t>
      </w:r>
      <w:r w:rsidR="003876F0">
        <w:rPr>
          <w:rFonts w:ascii="Arial" w:eastAsiaTheme="minorEastAsia" w:hAnsi="Arial" w:cs="Arial"/>
          <w:sz w:val="26"/>
          <w:szCs w:val="26"/>
          <w:lang w:eastAsia="es-MX"/>
        </w:rPr>
        <w:t>:</w:t>
      </w:r>
    </w:p>
    <w:p w:rsidR="00AE023C" w:rsidRDefault="00C62D06" w:rsidP="00B22535">
      <w:pPr>
        <w:spacing w:after="0" w:line="360" w:lineRule="auto"/>
        <w:ind w:left="1276" w:right="900"/>
        <w:jc w:val="both"/>
        <w:rPr>
          <w:rFonts w:ascii="Arial" w:eastAsiaTheme="minorEastAsia" w:hAnsi="Arial" w:cs="Arial"/>
          <w:lang w:eastAsia="es-MX"/>
        </w:rPr>
      </w:pPr>
      <w:r>
        <w:rPr>
          <w:rFonts w:ascii="Arial" w:eastAsiaTheme="minorEastAsia" w:hAnsi="Arial" w:cs="Arial"/>
          <w:lang w:eastAsia="es-MX"/>
        </w:rPr>
        <w:lastRenderedPageBreak/>
        <w:t xml:space="preserve">“…la Unidad de Asunto Jurídicos, </w:t>
      </w:r>
      <w:r w:rsidR="00EC1EC9">
        <w:rPr>
          <w:rFonts w:ascii="Arial" w:eastAsiaTheme="minorEastAsia" w:hAnsi="Arial" w:cs="Arial"/>
          <w:lang w:eastAsia="es-MX"/>
        </w:rPr>
        <w:t>d</w:t>
      </w:r>
      <w:r>
        <w:rPr>
          <w:rFonts w:ascii="Arial" w:eastAsiaTheme="minorEastAsia" w:hAnsi="Arial" w:cs="Arial"/>
          <w:lang w:eastAsia="es-MX"/>
        </w:rPr>
        <w:t xml:space="preserve">e esta Auditoría Superior del Estado de Oaxaca, mediante acuerdo de fecha treinta de marzo de dos mil quince, radicó y dio inicio al Procedimiento para el </w:t>
      </w:r>
      <w:proofErr w:type="spellStart"/>
      <w:r>
        <w:rPr>
          <w:rFonts w:ascii="Arial" w:eastAsiaTheme="minorEastAsia" w:hAnsi="Arial" w:cs="Arial"/>
          <w:lang w:eastAsia="es-MX"/>
        </w:rPr>
        <w:t>Fincamiento</w:t>
      </w:r>
      <w:proofErr w:type="spellEnd"/>
      <w:r>
        <w:rPr>
          <w:rFonts w:ascii="Arial" w:eastAsiaTheme="minorEastAsia" w:hAnsi="Arial" w:cs="Arial"/>
          <w:lang w:eastAsia="es-MX"/>
        </w:rPr>
        <w:t xml:space="preserve"> de Responsabilidad Administrativa Resarcitoria, en contra de los presuntos responsables </w:t>
      </w:r>
      <w:r w:rsidR="005006D3">
        <w:rPr>
          <w:rFonts w:ascii="Arial" w:eastAsiaTheme="minorEastAsia" w:hAnsi="Arial" w:cs="Arial"/>
          <w:b/>
          <w:lang w:eastAsia="es-MX"/>
        </w:rPr>
        <w:t>**********</w:t>
      </w:r>
      <w:r>
        <w:rPr>
          <w:rFonts w:ascii="Arial" w:eastAsiaTheme="minorEastAsia" w:hAnsi="Arial" w:cs="Arial"/>
          <w:b/>
          <w:lang w:eastAsia="es-MX"/>
        </w:rPr>
        <w:t xml:space="preserve">, </w:t>
      </w:r>
      <w:r>
        <w:rPr>
          <w:rFonts w:ascii="Arial" w:eastAsiaTheme="minorEastAsia" w:hAnsi="Arial" w:cs="Arial"/>
          <w:lang w:eastAsia="es-MX"/>
        </w:rPr>
        <w:t xml:space="preserve">quien fungió como presidente municipal, </w:t>
      </w:r>
      <w:proofErr w:type="spellStart"/>
      <w:r w:rsidR="002312BB">
        <w:rPr>
          <w:rFonts w:ascii="Arial" w:eastAsiaTheme="minorEastAsia" w:hAnsi="Arial" w:cs="Arial"/>
          <w:b/>
          <w:lang w:eastAsia="es-MX"/>
        </w:rPr>
        <w:t>Osiel</w:t>
      </w:r>
      <w:proofErr w:type="spellEnd"/>
      <w:r w:rsidR="002312BB">
        <w:rPr>
          <w:rFonts w:ascii="Arial" w:eastAsiaTheme="minorEastAsia" w:hAnsi="Arial" w:cs="Arial"/>
          <w:b/>
          <w:lang w:eastAsia="es-MX"/>
        </w:rPr>
        <w:t xml:space="preserve"> Gómez Toledo, </w:t>
      </w:r>
      <w:r w:rsidR="002312BB">
        <w:rPr>
          <w:rFonts w:ascii="Arial" w:eastAsiaTheme="minorEastAsia" w:hAnsi="Arial" w:cs="Arial"/>
          <w:lang w:eastAsia="es-MX"/>
        </w:rPr>
        <w:t xml:space="preserve">quien fungió como Síndico Municipal, </w:t>
      </w:r>
      <w:r w:rsidR="002312BB">
        <w:rPr>
          <w:rFonts w:ascii="Arial" w:eastAsiaTheme="minorEastAsia" w:hAnsi="Arial" w:cs="Arial"/>
          <w:b/>
          <w:lang w:eastAsia="es-MX"/>
        </w:rPr>
        <w:t xml:space="preserve">Alejandro Alvarado Ríos, </w:t>
      </w:r>
      <w:r w:rsidR="002312BB">
        <w:rPr>
          <w:rFonts w:ascii="Arial" w:eastAsiaTheme="minorEastAsia" w:hAnsi="Arial" w:cs="Arial"/>
          <w:lang w:eastAsia="es-MX"/>
        </w:rPr>
        <w:t xml:space="preserve">quien fungió como Regidor de Hacienda y </w:t>
      </w:r>
      <w:r w:rsidR="002312BB">
        <w:rPr>
          <w:rFonts w:ascii="Arial" w:eastAsiaTheme="minorEastAsia" w:hAnsi="Arial" w:cs="Arial"/>
          <w:b/>
          <w:lang w:eastAsia="es-MX"/>
        </w:rPr>
        <w:t xml:space="preserve">Raúl Ríos Carballo, </w:t>
      </w:r>
      <w:r w:rsidR="002312BB">
        <w:rPr>
          <w:rFonts w:ascii="Arial" w:eastAsiaTheme="minorEastAsia" w:hAnsi="Arial" w:cs="Arial"/>
          <w:lang w:eastAsia="es-MX"/>
        </w:rPr>
        <w:t>quien fungió como Tesorero Municipal, durante el ejercicio dos mil trece del municipio de Santo Domingo Ingenio, Distrito de Juchitán, Oaxaca, por la comisión de los daños y perjuicios ocasionados a la hacienda pública de</w:t>
      </w:r>
      <w:r w:rsidR="00EC1EC9">
        <w:rPr>
          <w:rFonts w:ascii="Arial" w:eastAsiaTheme="minorEastAsia" w:hAnsi="Arial" w:cs="Arial"/>
          <w:lang w:eastAsia="es-MX"/>
        </w:rPr>
        <w:t>l</w:t>
      </w:r>
      <w:r w:rsidR="002312BB">
        <w:rPr>
          <w:rFonts w:ascii="Arial" w:eastAsiaTheme="minorEastAsia" w:hAnsi="Arial" w:cs="Arial"/>
          <w:lang w:eastAsia="es-MX"/>
        </w:rPr>
        <w:t xml:space="preserve"> ejercicio dos mil trece, del citado municipio, quienes no obstante de habérsele notificado conforme a derecho </w:t>
      </w:r>
      <w:r w:rsidR="00D93BD3">
        <w:rPr>
          <w:rFonts w:ascii="Arial" w:eastAsiaTheme="minorEastAsia" w:hAnsi="Arial" w:cs="Arial"/>
          <w:lang w:eastAsia="es-MX"/>
        </w:rPr>
        <w:t>como consta en las actuaciones del presente procedimiento, no dieron contestación a las imputaciones realizadas en su contra en el dictamen técnico de once de marzo de dos mil quince en el que quedaron determinados los daños en términos del artículo 49, fracción I, de la Ley de Fiscalización Superior del Estado, emitido en el expediente de presunta responsabilidad, por lo que perdieron su derecho a contestar las imputaciones realizadas, ofrecer pruebas y formular alegatos en su favor como quedo en manifiesto en el acuerdo de dieciséis de junio de dos mil quince, por lo que, una vez de haberse desahogado el procedimiento en sus términos con fecha veinticuatro de febrero de dos mil dieciséis, se pronunció la resolución correspondiente…</w:t>
      </w:r>
      <w:r w:rsidR="003876F0">
        <w:rPr>
          <w:rFonts w:ascii="Arial" w:eastAsiaTheme="minorEastAsia" w:hAnsi="Arial" w:cs="Arial"/>
          <w:lang w:eastAsia="es-MX"/>
        </w:rPr>
        <w:t>”.</w:t>
      </w:r>
    </w:p>
    <w:p w:rsidR="003876F0" w:rsidRDefault="003876F0" w:rsidP="00B22535">
      <w:pPr>
        <w:spacing w:after="0" w:line="360" w:lineRule="auto"/>
        <w:ind w:left="1276" w:right="900"/>
        <w:jc w:val="both"/>
        <w:rPr>
          <w:rFonts w:ascii="Arial" w:eastAsiaTheme="minorEastAsia" w:hAnsi="Arial" w:cs="Arial"/>
          <w:lang w:eastAsia="es-MX"/>
        </w:rPr>
      </w:pPr>
    </w:p>
    <w:p w:rsidR="002839C3" w:rsidRDefault="00B22535" w:rsidP="003876F0">
      <w:pPr>
        <w:spacing w:after="0" w:line="360" w:lineRule="auto"/>
        <w:ind w:right="49" w:firstLine="708"/>
        <w:jc w:val="both"/>
        <w:rPr>
          <w:rFonts w:ascii="Arial" w:eastAsia="Calibri" w:hAnsi="Arial" w:cs="Arial"/>
          <w:sz w:val="26"/>
          <w:szCs w:val="26"/>
        </w:rPr>
      </w:pPr>
      <w:r>
        <w:rPr>
          <w:rFonts w:ascii="Arial" w:hAnsi="Arial" w:cs="Arial"/>
          <w:sz w:val="26"/>
          <w:szCs w:val="26"/>
        </w:rPr>
        <w:t xml:space="preserve">Por otra parte, </w:t>
      </w:r>
      <w:r w:rsidR="00B079F6">
        <w:rPr>
          <w:rFonts w:ascii="Arial" w:eastAsia="Calibri" w:hAnsi="Arial" w:cs="Arial"/>
          <w:sz w:val="26"/>
          <w:szCs w:val="26"/>
        </w:rPr>
        <w:t xml:space="preserve">en la resolución </w:t>
      </w:r>
      <w:r w:rsidR="000A102F">
        <w:rPr>
          <w:rFonts w:ascii="Arial" w:eastAsia="Calibri" w:hAnsi="Arial" w:cs="Arial"/>
          <w:sz w:val="26"/>
          <w:szCs w:val="26"/>
        </w:rPr>
        <w:t>d</w:t>
      </w:r>
      <w:r w:rsidR="00B079F6">
        <w:rPr>
          <w:rFonts w:ascii="Arial" w:eastAsia="Calibri" w:hAnsi="Arial" w:cs="Arial"/>
          <w:sz w:val="26"/>
          <w:szCs w:val="26"/>
        </w:rPr>
        <w:t xml:space="preserve">e veinticuatro de febrero de dos mil dieciséis, </w:t>
      </w:r>
      <w:r w:rsidR="00167BB3">
        <w:rPr>
          <w:rFonts w:ascii="Arial" w:eastAsia="Calibri" w:hAnsi="Arial" w:cs="Arial"/>
          <w:sz w:val="26"/>
          <w:szCs w:val="26"/>
        </w:rPr>
        <w:t xml:space="preserve">dictada por </w:t>
      </w:r>
      <w:r w:rsidR="00B079F6">
        <w:rPr>
          <w:rFonts w:ascii="Arial" w:eastAsia="Calibri" w:hAnsi="Arial" w:cs="Arial"/>
          <w:sz w:val="26"/>
          <w:szCs w:val="26"/>
        </w:rPr>
        <w:t xml:space="preserve">la Titular de Asuntos Jurídicos de la Auditoría Superior del Estado, </w:t>
      </w:r>
      <w:r w:rsidR="00167BB3">
        <w:rPr>
          <w:rFonts w:ascii="Arial" w:eastAsia="Calibri" w:hAnsi="Arial" w:cs="Arial"/>
          <w:sz w:val="26"/>
          <w:szCs w:val="26"/>
        </w:rPr>
        <w:t>en el expediente de P</w:t>
      </w:r>
      <w:r w:rsidR="00EC1EC9">
        <w:rPr>
          <w:rFonts w:ascii="Arial" w:eastAsia="Calibri" w:hAnsi="Arial" w:cs="Arial"/>
          <w:sz w:val="26"/>
          <w:szCs w:val="26"/>
        </w:rPr>
        <w:t xml:space="preserve">rocedimiento para el </w:t>
      </w:r>
      <w:proofErr w:type="spellStart"/>
      <w:r w:rsidR="00EC1EC9">
        <w:rPr>
          <w:rFonts w:ascii="Arial" w:eastAsia="Calibri" w:hAnsi="Arial" w:cs="Arial"/>
          <w:sz w:val="26"/>
          <w:szCs w:val="26"/>
        </w:rPr>
        <w:t>Fincamient</w:t>
      </w:r>
      <w:r w:rsidR="00167BB3">
        <w:rPr>
          <w:rFonts w:ascii="Arial" w:eastAsia="Calibri" w:hAnsi="Arial" w:cs="Arial"/>
          <w:sz w:val="26"/>
          <w:szCs w:val="26"/>
        </w:rPr>
        <w:t>o</w:t>
      </w:r>
      <w:proofErr w:type="spellEnd"/>
      <w:r w:rsidR="00167BB3">
        <w:rPr>
          <w:rFonts w:ascii="Arial" w:eastAsia="Calibri" w:hAnsi="Arial" w:cs="Arial"/>
          <w:sz w:val="26"/>
          <w:szCs w:val="26"/>
        </w:rPr>
        <w:t xml:space="preserve"> de Responsabilidad Administrativa Resarcitoria número ASE/UAJ/P.R/018/2015,</w:t>
      </w:r>
      <w:r w:rsidR="00517E3B">
        <w:rPr>
          <w:rFonts w:ascii="Arial" w:eastAsia="Calibri" w:hAnsi="Arial" w:cs="Arial"/>
          <w:sz w:val="26"/>
          <w:szCs w:val="26"/>
        </w:rPr>
        <w:t xml:space="preserve"> toma como</w:t>
      </w:r>
      <w:r w:rsidR="00517E3B" w:rsidRPr="00DD159C">
        <w:rPr>
          <w:rFonts w:ascii="Arial" w:eastAsia="Calibri" w:hAnsi="Arial" w:cs="Arial"/>
          <w:i/>
          <w:sz w:val="26"/>
          <w:szCs w:val="26"/>
        </w:rPr>
        <w:t xml:space="preserve"> </w:t>
      </w:r>
      <w:r w:rsidR="00517E3B" w:rsidRPr="00DD159C">
        <w:rPr>
          <w:rFonts w:ascii="Arial" w:eastAsia="Calibri" w:hAnsi="Arial" w:cs="Arial"/>
          <w:sz w:val="26"/>
          <w:szCs w:val="26"/>
        </w:rPr>
        <w:t>base el  Dictamen Técnico de presunta responsabilid</w:t>
      </w:r>
      <w:r w:rsidR="00517E3B">
        <w:rPr>
          <w:rFonts w:ascii="Arial" w:eastAsia="Calibri" w:hAnsi="Arial" w:cs="Arial"/>
          <w:sz w:val="26"/>
          <w:szCs w:val="26"/>
        </w:rPr>
        <w:t xml:space="preserve">ad, para el </w:t>
      </w:r>
      <w:proofErr w:type="spellStart"/>
      <w:r w:rsidR="00517E3B">
        <w:rPr>
          <w:rFonts w:ascii="Arial" w:eastAsia="Calibri" w:hAnsi="Arial" w:cs="Arial"/>
          <w:sz w:val="26"/>
          <w:szCs w:val="26"/>
        </w:rPr>
        <w:t>fincamiento</w:t>
      </w:r>
      <w:proofErr w:type="spellEnd"/>
      <w:r w:rsidR="00517E3B">
        <w:rPr>
          <w:rFonts w:ascii="Arial" w:eastAsia="Calibri" w:hAnsi="Arial" w:cs="Arial"/>
          <w:sz w:val="26"/>
          <w:szCs w:val="26"/>
        </w:rPr>
        <w:t xml:space="preserve"> de la responsabilidad resarcitoria a los recurrentes, </w:t>
      </w:r>
      <w:r w:rsidR="003876F0">
        <w:rPr>
          <w:rFonts w:ascii="Arial" w:eastAsia="Calibri" w:hAnsi="Arial" w:cs="Arial"/>
          <w:sz w:val="26"/>
          <w:szCs w:val="26"/>
        </w:rPr>
        <w:t>pues establece lo siguiente:</w:t>
      </w:r>
    </w:p>
    <w:p w:rsidR="003876F0" w:rsidRDefault="003876F0" w:rsidP="003876F0">
      <w:pPr>
        <w:spacing w:after="0" w:line="360" w:lineRule="auto"/>
        <w:ind w:right="49" w:firstLine="708"/>
        <w:jc w:val="both"/>
        <w:rPr>
          <w:rFonts w:ascii="Arial" w:eastAsia="Calibri" w:hAnsi="Arial" w:cs="Arial"/>
          <w:sz w:val="26"/>
          <w:szCs w:val="26"/>
        </w:rPr>
      </w:pPr>
    </w:p>
    <w:p w:rsidR="002839C3" w:rsidRPr="002839C3" w:rsidRDefault="00D36F04" w:rsidP="00FC6950">
      <w:pPr>
        <w:tabs>
          <w:tab w:val="left" w:pos="7371"/>
        </w:tabs>
        <w:spacing w:after="0" w:line="360" w:lineRule="auto"/>
        <w:ind w:left="851" w:right="900"/>
        <w:jc w:val="both"/>
        <w:rPr>
          <w:rFonts w:ascii="Arial" w:eastAsia="Calibri" w:hAnsi="Arial" w:cs="Arial"/>
          <w:i/>
        </w:rPr>
      </w:pPr>
      <w:r>
        <w:rPr>
          <w:rFonts w:ascii="Arial" w:eastAsia="Calibri" w:hAnsi="Arial" w:cs="Arial"/>
          <w:i/>
        </w:rPr>
        <w:t>“…</w:t>
      </w:r>
      <w:r w:rsidR="00546952">
        <w:rPr>
          <w:rFonts w:ascii="Arial" w:eastAsia="Calibri" w:hAnsi="Arial" w:cs="Arial"/>
          <w:i/>
        </w:rPr>
        <w:t xml:space="preserve"> </w:t>
      </w:r>
      <w:r w:rsidR="002839C3">
        <w:rPr>
          <w:rFonts w:ascii="Arial" w:eastAsia="Calibri" w:hAnsi="Arial" w:cs="Arial"/>
          <w:i/>
        </w:rPr>
        <w:t>esta autoridad encuentra necesario analizar las constancia del expediente a resolver, y específicamente, el contenido del Dictamen Técnico de Presunta Responsabilidad derivado del expediente de presunta responsabilidad derivado de la Auditoría número ASE/OAS/SAF/DACF/2373/2014, con motivo</w:t>
      </w:r>
      <w:r w:rsidR="00694F8C">
        <w:rPr>
          <w:rFonts w:ascii="Arial" w:eastAsia="Calibri" w:hAnsi="Arial" w:cs="Arial"/>
          <w:i/>
        </w:rPr>
        <w:t xml:space="preserve"> </w:t>
      </w:r>
      <w:r w:rsidR="002839C3">
        <w:rPr>
          <w:rFonts w:ascii="Arial" w:eastAsia="Calibri" w:hAnsi="Arial" w:cs="Arial"/>
          <w:i/>
        </w:rPr>
        <w:t xml:space="preserve">de la Revisión y Fiscalización de la Cuenta Pública Municipal del Municipio de </w:t>
      </w:r>
      <w:r w:rsidR="00560CDA">
        <w:rPr>
          <w:rFonts w:ascii="Arial" w:eastAsia="Calibri" w:hAnsi="Arial" w:cs="Arial"/>
          <w:i/>
        </w:rPr>
        <w:t>Santo Domingo Ingenio, Juchitán,</w:t>
      </w:r>
      <w:r w:rsidR="002839C3">
        <w:rPr>
          <w:rFonts w:ascii="Arial" w:eastAsia="Calibri" w:hAnsi="Arial" w:cs="Arial"/>
          <w:i/>
        </w:rPr>
        <w:t xml:space="preserve"> Oaxaca, correspondiente al ejercicio fiscal 2013[…]</w:t>
      </w:r>
    </w:p>
    <w:p w:rsidR="00B079F6" w:rsidRDefault="00B079F6" w:rsidP="00FC6950">
      <w:pPr>
        <w:tabs>
          <w:tab w:val="left" w:pos="7371"/>
        </w:tabs>
        <w:spacing w:after="0" w:line="360" w:lineRule="auto"/>
        <w:ind w:left="851" w:right="900"/>
        <w:jc w:val="both"/>
        <w:rPr>
          <w:rFonts w:ascii="Arial" w:hAnsi="Arial" w:cs="Arial"/>
          <w:i/>
        </w:rPr>
      </w:pPr>
      <w:r>
        <w:rPr>
          <w:rFonts w:ascii="Arial" w:eastAsia="Calibri" w:hAnsi="Arial" w:cs="Arial"/>
          <w:i/>
          <w:sz w:val="26"/>
          <w:szCs w:val="26"/>
        </w:rPr>
        <w:lastRenderedPageBreak/>
        <w:t>…</w:t>
      </w:r>
      <w:r>
        <w:rPr>
          <w:rFonts w:ascii="Arial" w:hAnsi="Arial" w:cs="Arial"/>
          <w:i/>
          <w:sz w:val="24"/>
          <w:szCs w:val="24"/>
        </w:rPr>
        <w:t xml:space="preserve">es justo y equitativo </w:t>
      </w:r>
      <w:r>
        <w:rPr>
          <w:rFonts w:ascii="Arial" w:hAnsi="Arial" w:cs="Arial"/>
          <w:b/>
          <w:i/>
          <w:sz w:val="24"/>
          <w:szCs w:val="24"/>
        </w:rPr>
        <w:t xml:space="preserve">CONDENAR </w:t>
      </w:r>
      <w:r>
        <w:rPr>
          <w:rFonts w:ascii="Arial" w:hAnsi="Arial" w:cs="Arial"/>
          <w:i/>
          <w:sz w:val="24"/>
          <w:szCs w:val="24"/>
        </w:rPr>
        <w:t xml:space="preserve">a los Ciudadanos </w:t>
      </w:r>
      <w:r w:rsidR="005006D3">
        <w:rPr>
          <w:rFonts w:ascii="Arial" w:hAnsi="Arial" w:cs="Arial"/>
          <w:b/>
          <w:i/>
        </w:rPr>
        <w:t>**********,</w:t>
      </w:r>
      <w:r>
        <w:rPr>
          <w:rFonts w:ascii="Arial" w:hAnsi="Arial" w:cs="Arial"/>
          <w:i/>
        </w:rPr>
        <w:t xml:space="preserve"> quienes en el ejercicio fiscal 2013, fungieron como Presidente Municipal, Síndico Municipal, Regidor de </w:t>
      </w:r>
      <w:r w:rsidR="00F938B1">
        <w:rPr>
          <w:rFonts w:ascii="Arial" w:hAnsi="Arial" w:cs="Arial"/>
          <w:i/>
        </w:rPr>
        <w:t>Hacienda</w:t>
      </w:r>
      <w:r>
        <w:rPr>
          <w:rFonts w:ascii="Arial" w:hAnsi="Arial" w:cs="Arial"/>
          <w:i/>
        </w:rPr>
        <w:t xml:space="preserve">, </w:t>
      </w:r>
      <w:r w:rsidR="00F938B1">
        <w:rPr>
          <w:rFonts w:ascii="Arial" w:hAnsi="Arial" w:cs="Arial"/>
          <w:i/>
        </w:rPr>
        <w:t xml:space="preserve">y </w:t>
      </w:r>
      <w:r>
        <w:rPr>
          <w:rFonts w:ascii="Arial" w:hAnsi="Arial" w:cs="Arial"/>
          <w:i/>
        </w:rPr>
        <w:t>Tesorero Municipal de Santo Domingo Ingenio, Juchitán, Oaxaca; por ser responsables en la administración Municipal y, que el daño determinado en el dictamen técnico y en el expediente de presunto responsabilidad, derivado del resultado de la auditoría practicada a la Cuenta Pública Municipal del ejercicio 2013, del Municipio de santo Domingo Ingenio, Juchitán, Oaxaca</w:t>
      </w:r>
      <w:r w:rsidR="002839C3">
        <w:rPr>
          <w:rFonts w:ascii="Arial" w:hAnsi="Arial" w:cs="Arial"/>
          <w:i/>
        </w:rPr>
        <w:t>[</w:t>
      </w:r>
      <w:r>
        <w:rPr>
          <w:rFonts w:ascii="Arial" w:hAnsi="Arial" w:cs="Arial"/>
          <w:i/>
        </w:rPr>
        <w:t>…</w:t>
      </w:r>
      <w:r w:rsidR="002839C3">
        <w:rPr>
          <w:rFonts w:ascii="Arial" w:hAnsi="Arial" w:cs="Arial"/>
          <w:i/>
        </w:rPr>
        <w:t>]</w:t>
      </w:r>
      <w:r>
        <w:rPr>
          <w:rFonts w:ascii="Arial" w:hAnsi="Arial" w:cs="Arial"/>
          <w:i/>
        </w:rPr>
        <w:t>”</w:t>
      </w:r>
    </w:p>
    <w:p w:rsidR="003876F0" w:rsidRPr="00B079F6" w:rsidRDefault="003876F0" w:rsidP="00FC6950">
      <w:pPr>
        <w:tabs>
          <w:tab w:val="left" w:pos="7371"/>
        </w:tabs>
        <w:spacing w:after="0" w:line="360" w:lineRule="auto"/>
        <w:ind w:left="851" w:right="900"/>
        <w:jc w:val="both"/>
        <w:rPr>
          <w:rFonts w:ascii="Arial" w:hAnsi="Arial" w:cs="Arial"/>
          <w:i/>
          <w:sz w:val="24"/>
          <w:szCs w:val="24"/>
        </w:rPr>
      </w:pPr>
    </w:p>
    <w:p w:rsidR="00F77220" w:rsidRDefault="00ED4BAC" w:rsidP="003876F0">
      <w:pPr>
        <w:spacing w:after="0" w:line="360" w:lineRule="auto"/>
        <w:ind w:right="49" w:firstLine="708"/>
        <w:jc w:val="both"/>
        <w:rPr>
          <w:rFonts w:ascii="Arial" w:hAnsi="Arial" w:cs="Arial"/>
          <w:sz w:val="26"/>
          <w:szCs w:val="26"/>
        </w:rPr>
      </w:pPr>
      <w:r>
        <w:rPr>
          <w:rFonts w:ascii="Arial" w:hAnsi="Arial" w:cs="Arial"/>
          <w:sz w:val="26"/>
          <w:szCs w:val="26"/>
        </w:rPr>
        <w:t xml:space="preserve">Al respecto, es de señalar </w:t>
      </w:r>
      <w:r w:rsidR="00353CFB">
        <w:rPr>
          <w:rFonts w:ascii="Arial" w:hAnsi="Arial" w:cs="Arial"/>
          <w:sz w:val="26"/>
          <w:szCs w:val="26"/>
        </w:rPr>
        <w:t xml:space="preserve">que </w:t>
      </w:r>
      <w:r w:rsidR="00F265D1">
        <w:rPr>
          <w:rFonts w:ascii="Arial" w:hAnsi="Arial" w:cs="Arial"/>
          <w:sz w:val="26"/>
          <w:szCs w:val="26"/>
        </w:rPr>
        <w:t xml:space="preserve">el Titular de la Unidad de Asuntos Jurídicos de la Auditoría Superior del Estado, </w:t>
      </w:r>
      <w:r w:rsidR="00F77220">
        <w:rPr>
          <w:rFonts w:ascii="Arial" w:hAnsi="Arial" w:cs="Arial"/>
          <w:sz w:val="26"/>
          <w:szCs w:val="26"/>
        </w:rPr>
        <w:t xml:space="preserve">como el Auditor Superior del Estado de Oaxaca, </w:t>
      </w:r>
      <w:r w:rsidR="00F265D1">
        <w:rPr>
          <w:rFonts w:ascii="Arial" w:eastAsia="Calibri" w:hAnsi="Arial" w:cs="Arial"/>
          <w:sz w:val="26"/>
          <w:szCs w:val="26"/>
        </w:rPr>
        <w:t>no señala</w:t>
      </w:r>
      <w:r w:rsidR="00F77220">
        <w:rPr>
          <w:rFonts w:ascii="Arial" w:eastAsia="Calibri" w:hAnsi="Arial" w:cs="Arial"/>
          <w:sz w:val="26"/>
          <w:szCs w:val="26"/>
        </w:rPr>
        <w:t>n</w:t>
      </w:r>
      <w:r w:rsidR="00F265D1">
        <w:rPr>
          <w:rFonts w:ascii="Arial" w:eastAsia="Calibri" w:hAnsi="Arial" w:cs="Arial"/>
          <w:sz w:val="26"/>
          <w:szCs w:val="26"/>
        </w:rPr>
        <w:t xml:space="preserve"> precepto alguno en el cual se haga referencia</w:t>
      </w:r>
      <w:r w:rsidR="00517E3B">
        <w:rPr>
          <w:rFonts w:ascii="Arial" w:eastAsia="Calibri" w:hAnsi="Arial" w:cs="Arial"/>
          <w:sz w:val="26"/>
          <w:szCs w:val="26"/>
        </w:rPr>
        <w:t xml:space="preserve"> al dictamen técnico de presunta responsabilidad,</w:t>
      </w:r>
      <w:r w:rsidR="002F2475">
        <w:rPr>
          <w:rFonts w:ascii="Arial" w:eastAsia="Calibri" w:hAnsi="Arial" w:cs="Arial"/>
          <w:sz w:val="26"/>
          <w:szCs w:val="26"/>
        </w:rPr>
        <w:t xml:space="preserve"> </w:t>
      </w:r>
      <w:r w:rsidR="000A102F">
        <w:rPr>
          <w:rFonts w:ascii="Arial" w:eastAsia="Calibri" w:hAnsi="Arial" w:cs="Arial"/>
          <w:sz w:val="26"/>
          <w:szCs w:val="26"/>
        </w:rPr>
        <w:t xml:space="preserve">el </w:t>
      </w:r>
      <w:r w:rsidR="001E1E4B">
        <w:rPr>
          <w:rFonts w:ascii="Arial" w:eastAsia="Calibri" w:hAnsi="Arial" w:cs="Arial"/>
          <w:sz w:val="26"/>
          <w:szCs w:val="26"/>
        </w:rPr>
        <w:t>cual</w:t>
      </w:r>
      <w:r w:rsidR="000A102F">
        <w:rPr>
          <w:rFonts w:ascii="Arial" w:eastAsia="Calibri" w:hAnsi="Arial" w:cs="Arial"/>
          <w:sz w:val="26"/>
          <w:szCs w:val="26"/>
        </w:rPr>
        <w:t xml:space="preserve"> </w:t>
      </w:r>
      <w:r w:rsidR="001E1E4B">
        <w:rPr>
          <w:rFonts w:ascii="Arial" w:hAnsi="Arial" w:cs="Arial"/>
          <w:sz w:val="26"/>
          <w:szCs w:val="26"/>
        </w:rPr>
        <w:t xml:space="preserve">sustente el </w:t>
      </w:r>
      <w:proofErr w:type="spellStart"/>
      <w:r w:rsidR="001E1E4B">
        <w:rPr>
          <w:rFonts w:ascii="Arial" w:hAnsi="Arial" w:cs="Arial"/>
          <w:sz w:val="26"/>
          <w:szCs w:val="26"/>
        </w:rPr>
        <w:t>fincamiento</w:t>
      </w:r>
      <w:proofErr w:type="spellEnd"/>
      <w:r w:rsidR="001E1E4B">
        <w:rPr>
          <w:rFonts w:ascii="Arial" w:hAnsi="Arial" w:cs="Arial"/>
          <w:sz w:val="26"/>
          <w:szCs w:val="26"/>
        </w:rPr>
        <w:t xml:space="preserve"> de la </w:t>
      </w:r>
      <w:r w:rsidR="001E1E4B" w:rsidRPr="00DD159C">
        <w:rPr>
          <w:rFonts w:ascii="Arial" w:hAnsi="Arial" w:cs="Arial"/>
          <w:sz w:val="26"/>
          <w:szCs w:val="26"/>
        </w:rPr>
        <w:t>re</w:t>
      </w:r>
      <w:r w:rsidR="001E1E4B">
        <w:rPr>
          <w:rFonts w:ascii="Arial" w:hAnsi="Arial" w:cs="Arial"/>
          <w:sz w:val="26"/>
          <w:szCs w:val="26"/>
        </w:rPr>
        <w:t xml:space="preserve">sponsabilidad resarcitoria y la determinación </w:t>
      </w:r>
      <w:r w:rsidR="001E1E4B" w:rsidRPr="00DD159C">
        <w:rPr>
          <w:rFonts w:ascii="Arial" w:hAnsi="Arial" w:cs="Arial"/>
          <w:sz w:val="26"/>
          <w:szCs w:val="26"/>
        </w:rPr>
        <w:t xml:space="preserve">de daños </w:t>
      </w:r>
      <w:r w:rsidR="001E1E4B">
        <w:rPr>
          <w:rFonts w:ascii="Arial" w:hAnsi="Arial" w:cs="Arial"/>
          <w:sz w:val="26"/>
          <w:szCs w:val="26"/>
        </w:rPr>
        <w:t>y perjuicios al erario público de la Hacienda M</w:t>
      </w:r>
      <w:r w:rsidR="001E1E4B" w:rsidRPr="00DD159C">
        <w:rPr>
          <w:rFonts w:ascii="Arial" w:hAnsi="Arial" w:cs="Arial"/>
          <w:sz w:val="26"/>
          <w:szCs w:val="26"/>
        </w:rPr>
        <w:t>unicipa</w:t>
      </w:r>
      <w:r w:rsidR="001E1E4B">
        <w:rPr>
          <w:rFonts w:ascii="Arial" w:hAnsi="Arial" w:cs="Arial"/>
          <w:sz w:val="26"/>
          <w:szCs w:val="26"/>
        </w:rPr>
        <w:t xml:space="preserve">l del Municipio de Santo Domingo Ingenio, Juchitán, Oaxaca, en que supuestamente incurrieron </w:t>
      </w:r>
      <w:r w:rsidR="005006D3">
        <w:rPr>
          <w:rFonts w:ascii="Arial" w:hAnsi="Arial" w:cs="Arial"/>
          <w:sz w:val="24"/>
          <w:szCs w:val="24"/>
        </w:rPr>
        <w:t>**********</w:t>
      </w:r>
      <w:r w:rsidR="001E1E4B">
        <w:rPr>
          <w:rFonts w:ascii="Arial" w:eastAsia="Calibri" w:hAnsi="Arial" w:cs="Arial"/>
          <w:sz w:val="26"/>
          <w:szCs w:val="26"/>
        </w:rPr>
        <w:t xml:space="preserve">, quienes se desempeñaron como Presidente Municipal, Síndico Municipal, Regidor de Hacienda y Síndico Municipal, de la citada población, </w:t>
      </w:r>
      <w:r w:rsidR="000A102F" w:rsidRPr="000A102F">
        <w:rPr>
          <w:rFonts w:ascii="Arial" w:eastAsia="Calibri" w:hAnsi="Arial" w:cs="Arial"/>
          <w:sz w:val="26"/>
          <w:szCs w:val="26"/>
        </w:rPr>
        <w:t>d</w:t>
      </w:r>
      <w:r w:rsidR="00517E3B" w:rsidRPr="000A102F">
        <w:rPr>
          <w:rFonts w:ascii="Arial" w:eastAsia="Calibri" w:hAnsi="Arial" w:cs="Arial"/>
          <w:sz w:val="26"/>
          <w:szCs w:val="26"/>
        </w:rPr>
        <w:t>e donde se colige qu</w:t>
      </w:r>
      <w:r w:rsidR="00517E3B" w:rsidRPr="00DD159C">
        <w:rPr>
          <w:rFonts w:ascii="Arial" w:eastAsia="Calibri" w:hAnsi="Arial" w:cs="Arial"/>
          <w:sz w:val="26"/>
          <w:szCs w:val="26"/>
        </w:rPr>
        <w:t xml:space="preserve">e </w:t>
      </w:r>
      <w:r w:rsidR="00517E3B">
        <w:rPr>
          <w:rFonts w:ascii="Arial" w:hAnsi="Arial" w:cs="Arial"/>
          <w:sz w:val="26"/>
          <w:szCs w:val="26"/>
        </w:rPr>
        <w:t>no existe</w:t>
      </w:r>
      <w:r w:rsidR="00517E3B" w:rsidRPr="00DD159C">
        <w:rPr>
          <w:rFonts w:ascii="Arial" w:hAnsi="Arial" w:cs="Arial"/>
          <w:sz w:val="26"/>
          <w:szCs w:val="26"/>
        </w:rPr>
        <w:t xml:space="preserve"> legislación específica y determinada que regule </w:t>
      </w:r>
      <w:r w:rsidR="00F77220">
        <w:rPr>
          <w:rFonts w:ascii="Arial" w:hAnsi="Arial" w:cs="Arial"/>
          <w:sz w:val="26"/>
          <w:szCs w:val="26"/>
        </w:rPr>
        <w:t>dicha</w:t>
      </w:r>
      <w:r w:rsidR="00517E3B" w:rsidRPr="00DD159C">
        <w:rPr>
          <w:rFonts w:ascii="Arial" w:hAnsi="Arial" w:cs="Arial"/>
          <w:sz w:val="26"/>
          <w:szCs w:val="26"/>
        </w:rPr>
        <w:t xml:space="preserve"> figura </w:t>
      </w:r>
      <w:r w:rsidR="00F77220">
        <w:rPr>
          <w:rFonts w:ascii="Arial" w:hAnsi="Arial" w:cs="Arial"/>
          <w:sz w:val="26"/>
          <w:szCs w:val="26"/>
        </w:rPr>
        <w:t>“</w:t>
      </w:r>
      <w:r w:rsidR="00517E3B" w:rsidRPr="00F77220">
        <w:rPr>
          <w:rFonts w:ascii="Arial" w:hAnsi="Arial" w:cs="Arial"/>
          <w:i/>
          <w:sz w:val="26"/>
          <w:szCs w:val="26"/>
        </w:rPr>
        <w:t>dictamen</w:t>
      </w:r>
      <w:r w:rsidR="00517E3B" w:rsidRPr="00F77220">
        <w:rPr>
          <w:rFonts w:ascii="Arial" w:hAnsi="Arial" w:cs="Arial"/>
          <w:sz w:val="26"/>
          <w:szCs w:val="26"/>
        </w:rPr>
        <w:t xml:space="preserve"> </w:t>
      </w:r>
      <w:r w:rsidR="00517E3B" w:rsidRPr="00F77220">
        <w:rPr>
          <w:rFonts w:ascii="Arial" w:hAnsi="Arial" w:cs="Arial"/>
          <w:i/>
          <w:sz w:val="26"/>
          <w:szCs w:val="26"/>
        </w:rPr>
        <w:t>Técnico de presunta responsabilidad resarcitoria</w:t>
      </w:r>
      <w:r w:rsidR="00F77220" w:rsidRPr="00F77220">
        <w:rPr>
          <w:rFonts w:ascii="Arial" w:hAnsi="Arial" w:cs="Arial"/>
          <w:i/>
          <w:sz w:val="26"/>
          <w:szCs w:val="26"/>
        </w:rPr>
        <w:t>”</w:t>
      </w:r>
      <w:r w:rsidR="001E1E4B">
        <w:rPr>
          <w:rFonts w:ascii="Arial" w:hAnsi="Arial" w:cs="Arial"/>
          <w:sz w:val="26"/>
          <w:szCs w:val="26"/>
        </w:rPr>
        <w:t xml:space="preserve">. </w:t>
      </w:r>
    </w:p>
    <w:p w:rsidR="003876F0" w:rsidRDefault="003876F0" w:rsidP="003876F0">
      <w:pPr>
        <w:spacing w:after="0" w:line="360" w:lineRule="auto"/>
        <w:ind w:right="49" w:firstLine="708"/>
        <w:jc w:val="both"/>
        <w:rPr>
          <w:rFonts w:ascii="Arial" w:hAnsi="Arial" w:cs="Arial"/>
          <w:sz w:val="26"/>
          <w:szCs w:val="26"/>
        </w:rPr>
      </w:pPr>
    </w:p>
    <w:p w:rsidR="003876F0" w:rsidRDefault="00FE13EB" w:rsidP="003876F0">
      <w:pPr>
        <w:spacing w:after="0" w:line="360" w:lineRule="auto"/>
        <w:ind w:right="49"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29E8A92C" wp14:editId="5DAEB780">
                <wp:simplePos x="0" y="0"/>
                <wp:positionH relativeFrom="column">
                  <wp:posOffset>5650302</wp:posOffset>
                </wp:positionH>
                <wp:positionV relativeFrom="paragraph">
                  <wp:posOffset>2251866</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8A92C" id="Cuadro de texto 3" o:spid="_x0000_s1028" type="#_x0000_t202" style="position:absolute;left:0;text-align:left;margin-left:444.9pt;margin-top:177.3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r w:rsidR="00782328">
        <w:rPr>
          <w:rFonts w:ascii="Arial" w:eastAsia="Calibri" w:hAnsi="Arial" w:cs="Arial"/>
          <w:sz w:val="26"/>
          <w:szCs w:val="26"/>
        </w:rPr>
        <w:t xml:space="preserve">Por tanto, </w:t>
      </w:r>
      <w:r w:rsidR="00517E3B" w:rsidRPr="00CD1D6E">
        <w:rPr>
          <w:rFonts w:ascii="Arial" w:eastAsia="Calibri" w:hAnsi="Arial" w:cs="Arial"/>
          <w:sz w:val="26"/>
          <w:szCs w:val="26"/>
        </w:rPr>
        <w:t xml:space="preserve"> le</w:t>
      </w:r>
      <w:r w:rsidR="00924E0E">
        <w:rPr>
          <w:rFonts w:ascii="Arial" w:eastAsia="Calibri" w:hAnsi="Arial" w:cs="Arial"/>
          <w:sz w:val="26"/>
          <w:szCs w:val="26"/>
        </w:rPr>
        <w:t>s</w:t>
      </w:r>
      <w:r w:rsidR="00517E3B" w:rsidRPr="00CD1D6E">
        <w:rPr>
          <w:rFonts w:ascii="Arial" w:eastAsia="Calibri" w:hAnsi="Arial" w:cs="Arial"/>
          <w:sz w:val="26"/>
          <w:szCs w:val="26"/>
        </w:rPr>
        <w:t xml:space="preserve"> asiste la razón a los recurrentes en el sentido  que dicho documento carece de legalidad, </w:t>
      </w:r>
      <w:r w:rsidR="00924E0E">
        <w:rPr>
          <w:rFonts w:ascii="Arial" w:eastAsia="Calibri" w:hAnsi="Arial" w:cs="Arial"/>
          <w:sz w:val="26"/>
          <w:szCs w:val="26"/>
        </w:rPr>
        <w:t>al no</w:t>
      </w:r>
      <w:r w:rsidR="00517E3B" w:rsidRPr="00CD1D6E">
        <w:rPr>
          <w:rFonts w:ascii="Arial" w:eastAsia="Calibri" w:hAnsi="Arial" w:cs="Arial"/>
          <w:sz w:val="26"/>
          <w:szCs w:val="26"/>
        </w:rPr>
        <w:t xml:space="preserve"> enc</w:t>
      </w:r>
      <w:r w:rsidR="00924E0E">
        <w:rPr>
          <w:rFonts w:ascii="Arial" w:eastAsia="Calibri" w:hAnsi="Arial" w:cs="Arial"/>
          <w:sz w:val="26"/>
          <w:szCs w:val="26"/>
        </w:rPr>
        <w:t>ontrarse</w:t>
      </w:r>
      <w:r w:rsidR="00517E3B" w:rsidRPr="00CD1D6E">
        <w:rPr>
          <w:rFonts w:ascii="Arial" w:eastAsia="Calibri" w:hAnsi="Arial" w:cs="Arial"/>
          <w:sz w:val="26"/>
          <w:szCs w:val="26"/>
        </w:rPr>
        <w:t xml:space="preserve"> previsto ni regulado en cuanto a su contenido, en  ninguna parte de la Ley de Fiscalización Superior del Estado, vigente al treinta de agosto de dos mil trece, así como tampoco  en el Reglamento Interior de la </w:t>
      </w:r>
      <w:r w:rsidR="009B7EEF">
        <w:rPr>
          <w:rFonts w:ascii="Arial" w:eastAsia="Calibri" w:hAnsi="Arial" w:cs="Arial"/>
          <w:sz w:val="26"/>
          <w:szCs w:val="26"/>
        </w:rPr>
        <w:t xml:space="preserve">Auditoria Superior del Estado, </w:t>
      </w:r>
      <w:r w:rsidR="00517E3B" w:rsidRPr="00CD1D6E">
        <w:rPr>
          <w:rFonts w:ascii="Arial" w:eastAsia="Calibri" w:hAnsi="Arial" w:cs="Arial"/>
          <w:sz w:val="26"/>
          <w:szCs w:val="26"/>
        </w:rPr>
        <w:t xml:space="preserve"> siendo n</w:t>
      </w:r>
      <w:r w:rsidR="009B7EEF">
        <w:rPr>
          <w:rFonts w:ascii="Arial" w:eastAsia="Calibri" w:hAnsi="Arial" w:cs="Arial"/>
          <w:sz w:val="26"/>
          <w:szCs w:val="26"/>
        </w:rPr>
        <w:t>ecesario por seguridad jurídica</w:t>
      </w:r>
      <w:r w:rsidR="00517E3B" w:rsidRPr="00CD1D6E">
        <w:rPr>
          <w:rFonts w:ascii="Arial" w:eastAsia="Calibri" w:hAnsi="Arial" w:cs="Arial"/>
          <w:sz w:val="26"/>
          <w:szCs w:val="26"/>
        </w:rPr>
        <w:t xml:space="preserve"> que su existencia este prevista en la ley</w:t>
      </w:r>
      <w:r w:rsidR="00257BF0">
        <w:rPr>
          <w:rFonts w:ascii="Arial" w:eastAsia="Calibri" w:hAnsi="Arial" w:cs="Arial"/>
          <w:sz w:val="26"/>
          <w:szCs w:val="26"/>
        </w:rPr>
        <w:t>,</w:t>
      </w:r>
      <w:r w:rsidR="00517E3B" w:rsidRPr="00CD1D6E">
        <w:rPr>
          <w:rFonts w:ascii="Arial" w:eastAsia="Calibri" w:hAnsi="Arial" w:cs="Arial"/>
          <w:sz w:val="26"/>
          <w:szCs w:val="26"/>
        </w:rPr>
        <w:t xml:space="preserve"> al</w:t>
      </w:r>
      <w:r w:rsidR="00257BF0">
        <w:rPr>
          <w:rFonts w:ascii="Arial" w:eastAsia="Calibri" w:hAnsi="Arial" w:cs="Arial"/>
          <w:sz w:val="26"/>
          <w:szCs w:val="26"/>
        </w:rPr>
        <w:t xml:space="preserve"> no  tener sustento en la misma</w:t>
      </w:r>
      <w:r w:rsidR="00517E3B" w:rsidRPr="00CD1D6E">
        <w:rPr>
          <w:rFonts w:ascii="Arial" w:eastAsia="Calibri" w:hAnsi="Arial" w:cs="Arial"/>
          <w:sz w:val="26"/>
          <w:szCs w:val="26"/>
        </w:rPr>
        <w:t xml:space="preserve"> su contenido resulta contrario a derecho y evidencia además, la falta total de fundamentación y motivación para señalar que incurrieron en responsabilidad resarcitoria, así como de los servidores públicos de la auditoria que lo emiten, carecen  también de facultades  legales y reglamentarias  para su emisión.</w:t>
      </w:r>
    </w:p>
    <w:p w:rsidR="003876F0" w:rsidRDefault="00B900C6" w:rsidP="003876F0">
      <w:pPr>
        <w:spacing w:after="0" w:line="360" w:lineRule="auto"/>
        <w:ind w:right="49" w:firstLine="708"/>
        <w:jc w:val="both"/>
        <w:rPr>
          <w:rFonts w:ascii="Arial" w:eastAsia="Calibri" w:hAnsi="Arial" w:cs="Arial"/>
          <w:sz w:val="26"/>
          <w:szCs w:val="26"/>
        </w:rPr>
      </w:pPr>
      <w:r>
        <w:rPr>
          <w:rFonts w:ascii="Arial" w:eastAsia="Calibri" w:hAnsi="Arial" w:cs="Arial"/>
          <w:sz w:val="26"/>
          <w:szCs w:val="26"/>
        </w:rPr>
        <w:t>E</w:t>
      </w:r>
      <w:r w:rsidR="00517E3B" w:rsidRPr="00DD159C">
        <w:rPr>
          <w:rFonts w:ascii="Arial" w:eastAsia="Calibri" w:hAnsi="Arial" w:cs="Arial"/>
          <w:sz w:val="26"/>
          <w:szCs w:val="26"/>
        </w:rPr>
        <w:t>s pertinente indicar que en el caso que nos ocupa, la emi</w:t>
      </w:r>
      <w:r w:rsidR="00517E3B">
        <w:rPr>
          <w:rFonts w:ascii="Arial" w:eastAsia="Calibri" w:hAnsi="Arial" w:cs="Arial"/>
          <w:sz w:val="26"/>
          <w:szCs w:val="26"/>
        </w:rPr>
        <w:t>sión de una resolución como la</w:t>
      </w:r>
      <w:r w:rsidR="00183B91">
        <w:rPr>
          <w:rFonts w:ascii="Arial" w:eastAsia="Calibri" w:hAnsi="Arial" w:cs="Arial"/>
          <w:sz w:val="26"/>
          <w:szCs w:val="26"/>
        </w:rPr>
        <w:t xml:space="preserve"> </w:t>
      </w:r>
      <w:r w:rsidR="00517E3B">
        <w:rPr>
          <w:rFonts w:ascii="Arial" w:eastAsia="Calibri" w:hAnsi="Arial" w:cs="Arial"/>
          <w:sz w:val="26"/>
          <w:szCs w:val="26"/>
        </w:rPr>
        <w:t xml:space="preserve">que se analiza </w:t>
      </w:r>
      <w:r w:rsidR="00517E3B" w:rsidRPr="00DD159C">
        <w:rPr>
          <w:rFonts w:ascii="Arial" w:eastAsia="Calibri" w:hAnsi="Arial" w:cs="Arial"/>
          <w:sz w:val="26"/>
          <w:szCs w:val="26"/>
        </w:rPr>
        <w:t xml:space="preserve">requiere para </w:t>
      </w:r>
      <w:r w:rsidR="00517E3B">
        <w:rPr>
          <w:rFonts w:ascii="Arial" w:eastAsia="Calibri" w:hAnsi="Arial" w:cs="Arial"/>
          <w:sz w:val="26"/>
          <w:szCs w:val="26"/>
        </w:rPr>
        <w:t xml:space="preserve">su </w:t>
      </w:r>
      <w:r w:rsidR="00517E3B" w:rsidRPr="00DD159C">
        <w:rPr>
          <w:rFonts w:ascii="Arial" w:eastAsia="Calibri" w:hAnsi="Arial" w:cs="Arial"/>
          <w:sz w:val="26"/>
          <w:szCs w:val="26"/>
        </w:rPr>
        <w:t>validez</w:t>
      </w:r>
      <w:r w:rsidR="00517E3B">
        <w:rPr>
          <w:rFonts w:ascii="Arial" w:eastAsia="Calibri" w:hAnsi="Arial" w:cs="Arial"/>
          <w:sz w:val="26"/>
          <w:szCs w:val="26"/>
        </w:rPr>
        <w:t>,</w:t>
      </w:r>
      <w:r w:rsidR="00517E3B" w:rsidRPr="00DD159C">
        <w:rPr>
          <w:rFonts w:ascii="Arial" w:eastAsia="Calibri" w:hAnsi="Arial" w:cs="Arial"/>
          <w:sz w:val="26"/>
          <w:szCs w:val="26"/>
        </w:rPr>
        <w:t xml:space="preserve"> que la autoridad que lo emita lo haga en obediencia a los prec</w:t>
      </w:r>
      <w:r w:rsidR="004B7EFD">
        <w:rPr>
          <w:rFonts w:ascii="Arial" w:eastAsia="Calibri" w:hAnsi="Arial" w:cs="Arial"/>
          <w:sz w:val="26"/>
          <w:szCs w:val="26"/>
        </w:rPr>
        <w:t>eptos legales que rigen el acto;</w:t>
      </w:r>
      <w:r w:rsidR="00517E3B" w:rsidRPr="00DD159C">
        <w:rPr>
          <w:rFonts w:ascii="Arial" w:eastAsia="Calibri" w:hAnsi="Arial" w:cs="Arial"/>
          <w:sz w:val="26"/>
          <w:szCs w:val="26"/>
        </w:rPr>
        <w:t xml:space="preserve"> además</w:t>
      </w:r>
      <w:r w:rsidR="004B7EFD">
        <w:rPr>
          <w:rFonts w:ascii="Arial" w:eastAsia="Calibri" w:hAnsi="Arial" w:cs="Arial"/>
          <w:sz w:val="26"/>
          <w:szCs w:val="26"/>
        </w:rPr>
        <w:t>,</w:t>
      </w:r>
      <w:r w:rsidR="00517E3B" w:rsidRPr="00DD159C">
        <w:rPr>
          <w:rFonts w:ascii="Arial" w:eastAsia="Calibri" w:hAnsi="Arial" w:cs="Arial"/>
          <w:sz w:val="26"/>
          <w:szCs w:val="26"/>
        </w:rPr>
        <w:t xml:space="preserve"> el texto constitucional prevé que para  lograr la garantía de legalidad y el principio de seguridad jurídica</w:t>
      </w:r>
      <w:r w:rsidR="00D4033F">
        <w:rPr>
          <w:rFonts w:ascii="Arial" w:eastAsia="Calibri" w:hAnsi="Arial" w:cs="Arial"/>
          <w:sz w:val="26"/>
          <w:szCs w:val="26"/>
        </w:rPr>
        <w:t>,</w:t>
      </w:r>
      <w:r w:rsidR="00517E3B" w:rsidRPr="00DD159C">
        <w:rPr>
          <w:rFonts w:ascii="Arial" w:eastAsia="Calibri" w:hAnsi="Arial" w:cs="Arial"/>
          <w:sz w:val="26"/>
          <w:szCs w:val="26"/>
        </w:rPr>
        <w:t xml:space="preserve"> </w:t>
      </w:r>
      <w:r w:rsidR="00517E3B" w:rsidRPr="00DD159C">
        <w:rPr>
          <w:rFonts w:ascii="Arial" w:eastAsia="Calibri" w:hAnsi="Arial" w:cs="Arial"/>
          <w:sz w:val="26"/>
          <w:szCs w:val="26"/>
        </w:rPr>
        <w:lastRenderedPageBreak/>
        <w:t>deben emitirse  los actos de molestia de manera  fundada y motivada</w:t>
      </w:r>
      <w:r w:rsidR="009D2E22">
        <w:rPr>
          <w:rFonts w:ascii="Arial" w:eastAsia="Calibri" w:hAnsi="Arial" w:cs="Arial"/>
          <w:sz w:val="26"/>
          <w:szCs w:val="26"/>
        </w:rPr>
        <w:t xml:space="preserve">, así </w:t>
      </w:r>
      <w:r w:rsidR="00517E3B" w:rsidRPr="00DD159C">
        <w:rPr>
          <w:rFonts w:ascii="Arial" w:eastAsia="Calibri" w:hAnsi="Arial" w:cs="Arial"/>
          <w:sz w:val="26"/>
          <w:szCs w:val="26"/>
        </w:rPr>
        <w:t>los actos de autoridad que incumplan con la debida fundamentación y motivación</w:t>
      </w:r>
      <w:r w:rsidR="009D2E22">
        <w:rPr>
          <w:rFonts w:ascii="Arial" w:eastAsia="Calibri" w:hAnsi="Arial" w:cs="Arial"/>
          <w:sz w:val="26"/>
          <w:szCs w:val="26"/>
        </w:rPr>
        <w:t>,</w:t>
      </w:r>
      <w:r w:rsidR="00517E3B" w:rsidRPr="00DD159C">
        <w:rPr>
          <w:rFonts w:ascii="Arial" w:eastAsia="Calibri" w:hAnsi="Arial" w:cs="Arial"/>
          <w:sz w:val="26"/>
          <w:szCs w:val="26"/>
        </w:rPr>
        <w:t xml:space="preserve"> estarán revestidos de il</w:t>
      </w:r>
      <w:r w:rsidR="00517E3B">
        <w:rPr>
          <w:rFonts w:ascii="Arial" w:eastAsia="Calibri" w:hAnsi="Arial" w:cs="Arial"/>
          <w:sz w:val="26"/>
          <w:szCs w:val="26"/>
        </w:rPr>
        <w:t xml:space="preserve">egalidad como aquí aconteció, pues la autoridad responsable toma </w:t>
      </w:r>
      <w:r w:rsidR="00517E3B" w:rsidRPr="00DD159C">
        <w:rPr>
          <w:rFonts w:ascii="Arial" w:eastAsia="Calibri" w:hAnsi="Arial" w:cs="Arial"/>
          <w:sz w:val="26"/>
          <w:szCs w:val="26"/>
        </w:rPr>
        <w:t xml:space="preserve">en cuenta un dictamen técnico </w:t>
      </w:r>
      <w:r w:rsidR="00517E3B">
        <w:rPr>
          <w:rFonts w:ascii="Arial" w:eastAsia="Calibri" w:hAnsi="Arial" w:cs="Arial"/>
          <w:sz w:val="26"/>
          <w:szCs w:val="26"/>
        </w:rPr>
        <w:t xml:space="preserve">de presunta responsabilidad </w:t>
      </w:r>
      <w:r w:rsidR="00517E3B" w:rsidRPr="00DD159C">
        <w:rPr>
          <w:rFonts w:ascii="Arial" w:eastAsia="Calibri" w:hAnsi="Arial" w:cs="Arial"/>
          <w:sz w:val="26"/>
          <w:szCs w:val="26"/>
        </w:rPr>
        <w:t xml:space="preserve">no </w:t>
      </w:r>
      <w:r w:rsidR="00517E3B">
        <w:rPr>
          <w:rFonts w:ascii="Arial" w:eastAsia="Calibri" w:hAnsi="Arial" w:cs="Arial"/>
          <w:sz w:val="26"/>
          <w:szCs w:val="26"/>
        </w:rPr>
        <w:t>regulado</w:t>
      </w:r>
      <w:r w:rsidR="009D2E22">
        <w:rPr>
          <w:rFonts w:ascii="Arial" w:eastAsia="Calibri" w:hAnsi="Arial" w:cs="Arial"/>
          <w:sz w:val="26"/>
          <w:szCs w:val="26"/>
        </w:rPr>
        <w:t>,</w:t>
      </w:r>
      <w:r w:rsidR="00517E3B">
        <w:rPr>
          <w:rFonts w:ascii="Arial" w:eastAsia="Calibri" w:hAnsi="Arial" w:cs="Arial"/>
          <w:sz w:val="26"/>
          <w:szCs w:val="26"/>
        </w:rPr>
        <w:t xml:space="preserve"> y determinar</w:t>
      </w:r>
      <w:r w:rsidR="00517E3B" w:rsidRPr="00DD159C">
        <w:rPr>
          <w:rFonts w:ascii="Arial" w:eastAsia="Calibri" w:hAnsi="Arial" w:cs="Arial"/>
          <w:sz w:val="26"/>
          <w:szCs w:val="26"/>
        </w:rPr>
        <w:t xml:space="preserve"> los daños y perjuicios del er</w:t>
      </w:r>
      <w:r w:rsidR="00517E3B">
        <w:rPr>
          <w:rFonts w:ascii="Arial" w:eastAsia="Calibri" w:hAnsi="Arial" w:cs="Arial"/>
          <w:sz w:val="26"/>
          <w:szCs w:val="26"/>
        </w:rPr>
        <w:t>ario público municipal.</w:t>
      </w:r>
    </w:p>
    <w:p w:rsidR="00EF2C05" w:rsidRDefault="009D2E22" w:rsidP="003876F0">
      <w:pPr>
        <w:spacing w:after="0" w:line="360" w:lineRule="auto"/>
        <w:ind w:right="49" w:firstLine="708"/>
        <w:jc w:val="both"/>
        <w:rPr>
          <w:rFonts w:ascii="Arial" w:hAnsi="Arial" w:cs="Arial"/>
          <w:sz w:val="26"/>
          <w:szCs w:val="26"/>
        </w:rPr>
      </w:pPr>
      <w:r w:rsidRPr="00B20ADC">
        <w:rPr>
          <w:rFonts w:ascii="Arial" w:hAnsi="Arial" w:cs="Arial"/>
          <w:sz w:val="26"/>
          <w:szCs w:val="26"/>
        </w:rPr>
        <w:t>Además</w:t>
      </w:r>
      <w:r>
        <w:rPr>
          <w:rFonts w:ascii="Arial" w:hAnsi="Arial" w:cs="Arial"/>
          <w:sz w:val="26"/>
          <w:szCs w:val="26"/>
        </w:rPr>
        <w:t>,</w:t>
      </w:r>
      <w:r w:rsidR="00517E3B" w:rsidRPr="00B20ADC">
        <w:rPr>
          <w:rFonts w:ascii="Arial" w:hAnsi="Arial" w:cs="Arial"/>
          <w:sz w:val="26"/>
          <w:szCs w:val="26"/>
        </w:rPr>
        <w:t xml:space="preserve"> la emisión de un acto de autoridad en el ejercicio de sus atribuciones que incumpla con la </w:t>
      </w:r>
      <w:r w:rsidR="0004763D">
        <w:rPr>
          <w:rFonts w:ascii="Arial" w:hAnsi="Arial" w:cs="Arial"/>
          <w:sz w:val="26"/>
          <w:szCs w:val="26"/>
        </w:rPr>
        <w:t xml:space="preserve">debida </w:t>
      </w:r>
      <w:r w:rsidR="00517E3B" w:rsidRPr="00B20ADC">
        <w:rPr>
          <w:rFonts w:ascii="Arial" w:hAnsi="Arial" w:cs="Arial"/>
          <w:sz w:val="26"/>
          <w:szCs w:val="26"/>
        </w:rPr>
        <w:t xml:space="preserve">fundamentación y motivación es ilegal, porque transgrede los principios de seguridad jurídica </w:t>
      </w:r>
      <w:r w:rsidR="00F45336">
        <w:rPr>
          <w:rFonts w:ascii="Arial" w:hAnsi="Arial" w:cs="Arial"/>
          <w:sz w:val="26"/>
          <w:szCs w:val="26"/>
        </w:rPr>
        <w:t xml:space="preserve">y legalidad </w:t>
      </w:r>
      <w:r w:rsidR="00517E3B" w:rsidRPr="00B20ADC">
        <w:rPr>
          <w:rFonts w:ascii="Arial" w:hAnsi="Arial" w:cs="Arial"/>
          <w:sz w:val="26"/>
          <w:szCs w:val="26"/>
        </w:rPr>
        <w:t>contenidos en el artículo 16 de la Constitución Federal</w:t>
      </w:r>
      <w:r w:rsidR="00F45336">
        <w:rPr>
          <w:rFonts w:ascii="Arial" w:hAnsi="Arial" w:cs="Arial"/>
          <w:sz w:val="26"/>
          <w:szCs w:val="26"/>
        </w:rPr>
        <w:t>,</w:t>
      </w:r>
      <w:r w:rsidR="00517E3B" w:rsidRPr="00B20ADC">
        <w:rPr>
          <w:rFonts w:ascii="Arial" w:hAnsi="Arial" w:cs="Arial"/>
          <w:sz w:val="26"/>
          <w:szCs w:val="26"/>
        </w:rPr>
        <w:t xml:space="preserve"> al colocar a los afectados por dicho acto en un estado de indefensión, ya que si los fundamentos legales y las razones otorgadas para </w:t>
      </w:r>
      <w:r>
        <w:rPr>
          <w:rFonts w:ascii="Arial" w:hAnsi="Arial" w:cs="Arial"/>
          <w:sz w:val="26"/>
          <w:szCs w:val="26"/>
        </w:rPr>
        <w:t xml:space="preserve">la </w:t>
      </w:r>
      <w:r w:rsidR="00517E3B" w:rsidRPr="00B20ADC">
        <w:rPr>
          <w:rFonts w:ascii="Arial" w:hAnsi="Arial" w:cs="Arial"/>
          <w:sz w:val="26"/>
          <w:szCs w:val="26"/>
        </w:rPr>
        <w:t>emisión del acto impugnado no están en concordancia, la defensa que se pretenda realizar en su contra  será defic</w:t>
      </w:r>
      <w:r w:rsidR="004B7EFD">
        <w:rPr>
          <w:rFonts w:ascii="Arial" w:hAnsi="Arial" w:cs="Arial"/>
          <w:sz w:val="26"/>
          <w:szCs w:val="26"/>
        </w:rPr>
        <w:t>iente</w:t>
      </w:r>
      <w:r w:rsidR="00F45336">
        <w:rPr>
          <w:rFonts w:ascii="Arial" w:hAnsi="Arial" w:cs="Arial"/>
          <w:sz w:val="26"/>
          <w:szCs w:val="26"/>
        </w:rPr>
        <w:t>,</w:t>
      </w:r>
      <w:r w:rsidR="00517E3B">
        <w:rPr>
          <w:rFonts w:ascii="Arial" w:hAnsi="Arial" w:cs="Arial"/>
          <w:sz w:val="26"/>
          <w:szCs w:val="26"/>
        </w:rPr>
        <w:t xml:space="preserve"> </w:t>
      </w:r>
      <w:r w:rsidR="00517E3B" w:rsidRPr="00B20ADC">
        <w:rPr>
          <w:rFonts w:ascii="Arial" w:hAnsi="Arial" w:cs="Arial"/>
          <w:sz w:val="26"/>
          <w:szCs w:val="26"/>
        </w:rPr>
        <w:t>además de que el acto estará apartado de la obligación que tiene</w:t>
      </w:r>
      <w:r w:rsidR="00517E3B">
        <w:rPr>
          <w:rFonts w:ascii="Arial" w:hAnsi="Arial" w:cs="Arial"/>
          <w:sz w:val="26"/>
          <w:szCs w:val="26"/>
        </w:rPr>
        <w:t>n</w:t>
      </w:r>
      <w:r w:rsidR="00517E3B" w:rsidRPr="00B20ADC">
        <w:rPr>
          <w:rFonts w:ascii="Arial" w:hAnsi="Arial" w:cs="Arial"/>
          <w:sz w:val="26"/>
          <w:szCs w:val="26"/>
        </w:rPr>
        <w:t xml:space="preserve"> las autoridades de actuar en el estricto margen de la legalidad, atendiendo y  aplicando las disposiciones jurídicas al caso en concreto.</w:t>
      </w:r>
    </w:p>
    <w:p w:rsidR="003876F0" w:rsidRDefault="008A2840" w:rsidP="003876F0">
      <w:pPr>
        <w:spacing w:after="0" w:line="360" w:lineRule="auto"/>
        <w:ind w:firstLine="708"/>
        <w:jc w:val="both"/>
        <w:rPr>
          <w:rFonts w:ascii="Arial" w:hAnsi="Arial" w:cs="Arial"/>
          <w:sz w:val="26"/>
          <w:szCs w:val="26"/>
        </w:rPr>
      </w:pPr>
      <w:r w:rsidRPr="008E5B2C">
        <w:rPr>
          <w:rFonts w:ascii="Arial" w:hAnsi="Arial" w:cs="Arial"/>
          <w:sz w:val="26"/>
          <w:szCs w:val="26"/>
        </w:rPr>
        <w:t>Estas consideraciones encuentran apoyo por identidad en el tema en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3876F0" w:rsidRDefault="003876F0" w:rsidP="008A2840">
      <w:pPr>
        <w:spacing w:after="0" w:line="360" w:lineRule="auto"/>
        <w:ind w:left="851" w:right="902"/>
        <w:jc w:val="both"/>
        <w:rPr>
          <w:rFonts w:ascii="Arial" w:hAnsi="Arial" w:cs="Arial"/>
          <w:sz w:val="26"/>
          <w:szCs w:val="26"/>
        </w:rPr>
      </w:pPr>
    </w:p>
    <w:p w:rsidR="008A2840" w:rsidRDefault="003876F0" w:rsidP="008A2840">
      <w:pPr>
        <w:spacing w:after="0" w:line="360" w:lineRule="auto"/>
        <w:ind w:left="851" w:right="902"/>
        <w:jc w:val="both"/>
        <w:rPr>
          <w:rFonts w:ascii="Arial" w:hAnsi="Arial" w:cs="Arial"/>
        </w:rPr>
      </w:pPr>
      <w:r w:rsidRPr="00D24AB5">
        <w:rPr>
          <w:rFonts w:ascii="Arial" w:hAnsi="Arial" w:cs="Arial"/>
          <w:b/>
        </w:rPr>
        <w:t xml:space="preserve"> </w:t>
      </w:r>
      <w:r>
        <w:rPr>
          <w:rFonts w:ascii="Arial" w:hAnsi="Arial" w:cs="Arial"/>
          <w:b/>
        </w:rPr>
        <w:t>“FUNDAMENTACIÓN Y MOTIVACIÓ</w:t>
      </w:r>
      <w:r w:rsidR="008A2840" w:rsidRPr="00D24AB5">
        <w:rPr>
          <w:rFonts w:ascii="Arial" w:hAnsi="Arial" w:cs="Arial"/>
          <w:b/>
        </w:rPr>
        <w:t>N</w:t>
      </w:r>
      <w:r w:rsidR="008A2840" w:rsidRPr="00D24AB5">
        <w:rPr>
          <w:rFonts w:ascii="Arial" w:hAnsi="Arial" w:cs="Arial"/>
        </w:rPr>
        <w:t xml:space="preserve">.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w:t>
      </w:r>
      <w:r>
        <w:rPr>
          <w:rFonts w:ascii="Arial" w:hAnsi="Arial" w:cs="Arial"/>
        </w:rPr>
        <w:t>las hipótesis normativas.”</w:t>
      </w:r>
    </w:p>
    <w:p w:rsidR="003876F0" w:rsidRPr="00D24AB5" w:rsidRDefault="003876F0" w:rsidP="008A2840">
      <w:pPr>
        <w:spacing w:after="0" w:line="360" w:lineRule="auto"/>
        <w:ind w:left="851" w:right="902"/>
        <w:jc w:val="both"/>
        <w:rPr>
          <w:rFonts w:ascii="Arial" w:hAnsi="Arial" w:cs="Arial"/>
        </w:rPr>
      </w:pPr>
    </w:p>
    <w:p w:rsidR="003876F0" w:rsidRDefault="008A2840" w:rsidP="003876F0">
      <w:pPr>
        <w:spacing w:after="0" w:line="360" w:lineRule="auto"/>
        <w:ind w:right="69" w:firstLine="708"/>
        <w:jc w:val="both"/>
        <w:rPr>
          <w:rFonts w:ascii="Arial" w:hAnsi="Arial" w:cs="Arial"/>
          <w:sz w:val="26"/>
          <w:szCs w:val="26"/>
        </w:rPr>
      </w:pPr>
      <w:r w:rsidRPr="008E5B2C">
        <w:rPr>
          <w:rFonts w:ascii="Arial" w:hAnsi="Arial" w:cs="Arial"/>
          <w:sz w:val="26"/>
          <w:szCs w:val="26"/>
        </w:rPr>
        <w:t>Así, los actos de autoridad que incumplan con la fundamentación y motivación estarán revestidos de ilegalidad</w:t>
      </w:r>
      <w:r>
        <w:rPr>
          <w:rFonts w:ascii="Arial" w:hAnsi="Arial" w:cs="Arial"/>
          <w:sz w:val="26"/>
          <w:szCs w:val="26"/>
        </w:rPr>
        <w:t>, la cual p</w:t>
      </w:r>
      <w:r w:rsidRPr="008E5B2C">
        <w:rPr>
          <w:rFonts w:ascii="Arial" w:hAnsi="Arial" w:cs="Arial"/>
          <w:sz w:val="26"/>
          <w:szCs w:val="26"/>
        </w:rPr>
        <w:t>uede manifesta</w:t>
      </w:r>
      <w:r>
        <w:rPr>
          <w:rFonts w:ascii="Arial" w:hAnsi="Arial" w:cs="Arial"/>
          <w:sz w:val="26"/>
          <w:szCs w:val="26"/>
        </w:rPr>
        <w:t>rse en dos vertientes distintas:</w:t>
      </w:r>
      <w:r w:rsidRPr="008E5B2C">
        <w:rPr>
          <w:rFonts w:ascii="Arial" w:hAnsi="Arial" w:cs="Arial"/>
          <w:sz w:val="26"/>
          <w:szCs w:val="26"/>
        </w:rPr>
        <w:t xml:space="preserve"> la llamada falta o </w:t>
      </w:r>
      <w:r w:rsidRPr="008E5B2C">
        <w:rPr>
          <w:rFonts w:ascii="Arial" w:hAnsi="Arial" w:cs="Arial"/>
          <w:sz w:val="26"/>
          <w:szCs w:val="26"/>
        </w:rPr>
        <w:lastRenderedPageBreak/>
        <w:t>ausencia de fundamentación y motivación, que ha sido consid</w:t>
      </w:r>
      <w:r>
        <w:rPr>
          <w:rFonts w:ascii="Arial" w:hAnsi="Arial" w:cs="Arial"/>
          <w:sz w:val="26"/>
          <w:szCs w:val="26"/>
        </w:rPr>
        <w:t>erada como una violación formal</w:t>
      </w:r>
      <w:r w:rsidRPr="008E5B2C">
        <w:rPr>
          <w:rFonts w:ascii="Arial" w:hAnsi="Arial" w:cs="Arial"/>
          <w:sz w:val="26"/>
          <w:szCs w:val="26"/>
        </w:rPr>
        <w:t xml:space="preserve"> y por tanto subsanable, porque a partir de la omisión en el deber de fundar y motivar</w:t>
      </w:r>
      <w:r>
        <w:rPr>
          <w:rFonts w:ascii="Arial" w:hAnsi="Arial" w:cs="Arial"/>
          <w:sz w:val="26"/>
          <w:szCs w:val="26"/>
        </w:rPr>
        <w:t>,</w:t>
      </w:r>
      <w:r w:rsidRPr="008E5B2C">
        <w:rPr>
          <w:rFonts w:ascii="Arial" w:hAnsi="Arial" w:cs="Arial"/>
          <w:sz w:val="26"/>
          <w:szCs w:val="26"/>
        </w:rPr>
        <w:t xml:space="preserve"> la juzgadora está impedida para analizar el fondo de la cuestión planteada ante la imposibilidad para analizar los fundamentos y razones que la autoridad haya tenido para emitir su determinación y en cuyo caso, deberá decretarse la invalidez del acto impugnado para el efecto de que la autoridad emita uno nuevo en el que pu</w:t>
      </w:r>
      <w:r w:rsidR="00D96628">
        <w:rPr>
          <w:rFonts w:ascii="Arial" w:hAnsi="Arial" w:cs="Arial"/>
          <w:sz w:val="26"/>
          <w:szCs w:val="26"/>
        </w:rPr>
        <w:t>rgue los vicios de su actuación;</w:t>
      </w:r>
      <w:r w:rsidRPr="008E5B2C">
        <w:rPr>
          <w:rFonts w:ascii="Arial" w:hAnsi="Arial" w:cs="Arial"/>
          <w:sz w:val="26"/>
          <w:szCs w:val="26"/>
        </w:rPr>
        <w:t xml:space="preserve"> es decir, para</w:t>
      </w:r>
      <w:r>
        <w:rPr>
          <w:rFonts w:ascii="Arial" w:hAnsi="Arial" w:cs="Arial"/>
          <w:sz w:val="26"/>
          <w:szCs w:val="26"/>
        </w:rPr>
        <w:t xml:space="preserve"> que funde y motive su decisión; e</w:t>
      </w:r>
      <w:r w:rsidRPr="00A76463">
        <w:rPr>
          <w:rFonts w:ascii="Arial" w:hAnsi="Arial" w:cs="Arial"/>
          <w:sz w:val="26"/>
          <w:szCs w:val="26"/>
        </w:rPr>
        <w:t>n cambio</w:t>
      </w:r>
      <w:r w:rsidRPr="008E5B2C">
        <w:rPr>
          <w:rFonts w:ascii="Arial" w:hAnsi="Arial" w:cs="Arial"/>
          <w:b/>
          <w:sz w:val="26"/>
          <w:szCs w:val="26"/>
        </w:rPr>
        <w:t xml:space="preserve"> </w:t>
      </w:r>
      <w:r w:rsidRPr="008E5B2C">
        <w:rPr>
          <w:rFonts w:ascii="Arial" w:hAnsi="Arial" w:cs="Arial"/>
          <w:sz w:val="26"/>
          <w:szCs w:val="26"/>
        </w:rPr>
        <w:t>la indebida o incorrecta fundamentación y motivación, implica una violación sustancial o de fondo, a partir</w:t>
      </w:r>
      <w:r>
        <w:rPr>
          <w:rFonts w:ascii="Arial" w:hAnsi="Arial" w:cs="Arial"/>
          <w:sz w:val="26"/>
          <w:szCs w:val="26"/>
        </w:rPr>
        <w:t xml:space="preserve"> de</w:t>
      </w:r>
      <w:r w:rsidRPr="008E5B2C">
        <w:rPr>
          <w:rFonts w:ascii="Arial" w:hAnsi="Arial" w:cs="Arial"/>
          <w:sz w:val="26"/>
          <w:szCs w:val="26"/>
        </w:rPr>
        <w:t xml:space="preserve">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 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w:t>
      </w:r>
    </w:p>
    <w:p w:rsidR="003876F0" w:rsidRDefault="003876F0" w:rsidP="008A2840">
      <w:pPr>
        <w:spacing w:after="0" w:line="360" w:lineRule="auto"/>
        <w:ind w:left="851" w:right="616"/>
        <w:jc w:val="both"/>
        <w:rPr>
          <w:rFonts w:ascii="Arial" w:hAnsi="Arial" w:cs="Arial"/>
          <w:sz w:val="26"/>
          <w:szCs w:val="26"/>
        </w:rPr>
      </w:pPr>
    </w:p>
    <w:p w:rsidR="008A2840" w:rsidRDefault="00FE13EB" w:rsidP="008A2840">
      <w:pPr>
        <w:spacing w:after="0" w:line="360" w:lineRule="auto"/>
        <w:ind w:left="851" w:right="616"/>
        <w:jc w:val="both"/>
        <w:rPr>
          <w:rFonts w:cstheme="minorHAns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4E3F8D26" wp14:editId="7716C82A">
                <wp:simplePos x="0" y="0"/>
                <wp:positionH relativeFrom="column">
                  <wp:posOffset>5486400</wp:posOffset>
                </wp:positionH>
                <wp:positionV relativeFrom="paragraph">
                  <wp:posOffset>1453647</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F8D26" id="Cuadro de texto 5" o:spid="_x0000_s1029" type="#_x0000_t202" style="position:absolute;left:0;text-align:left;margin-left:6in;margin-top:114.4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r w:rsidR="003876F0" w:rsidRPr="00D24AB5">
        <w:rPr>
          <w:rFonts w:ascii="Arial" w:hAnsi="Arial" w:cs="Arial"/>
        </w:rPr>
        <w:t xml:space="preserve"> </w:t>
      </w:r>
      <w:r w:rsidR="008A2840" w:rsidRPr="00D24AB5">
        <w:rPr>
          <w:rFonts w:ascii="Arial" w:hAnsi="Arial" w:cs="Arial"/>
        </w:rPr>
        <w:t>“</w:t>
      </w:r>
      <w:r w:rsidR="008A2840" w:rsidRPr="00D24AB5">
        <w:rPr>
          <w:rFonts w:ascii="Arial" w:hAnsi="Arial" w:cs="Arial"/>
          <w:b/>
        </w:rPr>
        <w:t xml:space="preserve">FUNDAMENTACIÓN Y MOTIVACIÓN. LA DIFERENCIA ENTRE LA FALTA Y LA INDEBIDA LA SATISFACCIÓN DE AMBOS REQUISITOS CONSTITUCIONALES TRASCIENDE AL ORDEN EN QUE DEBEN ESTUDIARSE LOS CONCEPTOS DE VIOLACIÓN Y A LOS EFECTOS DEL FALLO PROTECTOR.” </w:t>
      </w:r>
      <w:r w:rsidR="008A2840" w:rsidRPr="00D24AB5">
        <w:rPr>
          <w:rFonts w:ascii="Arial" w:hAnsi="Arial" w:cs="Arial"/>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w:t>
      </w:r>
      <w:r w:rsidR="008A2840" w:rsidRPr="00D24AB5">
        <w:rPr>
          <w:rFonts w:ascii="Arial" w:hAnsi="Arial" w:cs="Arial"/>
        </w:rPr>
        <w:lastRenderedPageBreak/>
        <w:t>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008A2840" w:rsidRPr="00D24AB5">
        <w:rPr>
          <w:rFonts w:ascii="Arial" w:hAnsi="Arial" w:cs="Arial"/>
          <w:u w:val="single"/>
        </w:rPr>
        <w:t>.</w:t>
      </w:r>
      <w:r w:rsidR="008A2840" w:rsidRPr="00D24AB5">
        <w:rPr>
          <w:rFonts w:ascii="Arial" w:hAnsi="Arial" w:cs="Arial"/>
        </w:rPr>
        <w:t xml:space="preserve">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sidR="003876F0">
        <w:rPr>
          <w:rFonts w:cstheme="minorHAnsi"/>
        </w:rPr>
        <w:t>.”</w:t>
      </w:r>
    </w:p>
    <w:p w:rsidR="003876F0" w:rsidRPr="00D24AB5" w:rsidRDefault="003876F0" w:rsidP="008A2840">
      <w:pPr>
        <w:spacing w:after="0" w:line="360" w:lineRule="auto"/>
        <w:ind w:left="851" w:right="616"/>
        <w:jc w:val="both"/>
        <w:rPr>
          <w:rFonts w:ascii="Arial" w:hAnsi="Arial" w:cs="Arial"/>
        </w:rPr>
      </w:pPr>
    </w:p>
    <w:p w:rsidR="003876F0" w:rsidRDefault="008A2840" w:rsidP="003876F0">
      <w:pPr>
        <w:spacing w:after="0" w:line="360" w:lineRule="auto"/>
        <w:ind w:right="69" w:firstLine="708"/>
        <w:jc w:val="both"/>
        <w:rPr>
          <w:rFonts w:ascii="Arial" w:hAnsi="Arial" w:cs="Arial"/>
          <w:sz w:val="26"/>
          <w:szCs w:val="26"/>
        </w:rPr>
      </w:pPr>
      <w:r>
        <w:rPr>
          <w:rFonts w:ascii="Arial" w:hAnsi="Arial" w:cs="Arial"/>
          <w:sz w:val="26"/>
          <w:szCs w:val="26"/>
        </w:rPr>
        <w:lastRenderedPageBreak/>
        <w:t>Luego</w:t>
      </w:r>
      <w:r w:rsidRPr="008E5B2C">
        <w:rPr>
          <w:rFonts w:ascii="Arial" w:hAnsi="Arial" w:cs="Arial"/>
          <w:b/>
          <w:sz w:val="26"/>
          <w:szCs w:val="26"/>
        </w:rPr>
        <w:t xml:space="preserve">, </w:t>
      </w:r>
      <w:r w:rsidRPr="008E5B2C">
        <w:rPr>
          <w:rFonts w:ascii="Arial" w:hAnsi="Arial" w:cs="Arial"/>
          <w:sz w:val="26"/>
          <w:szCs w:val="26"/>
        </w:rPr>
        <w:t xml:space="preserve">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w:t>
      </w:r>
      <w:r>
        <w:rPr>
          <w:rFonts w:ascii="Arial" w:hAnsi="Arial" w:cs="Arial"/>
          <w:sz w:val="26"/>
          <w:szCs w:val="26"/>
        </w:rPr>
        <w:t>correctos</w:t>
      </w:r>
      <w:r w:rsidRPr="008E5B2C">
        <w:rPr>
          <w:rFonts w:ascii="Arial" w:hAnsi="Arial" w:cs="Arial"/>
          <w:sz w:val="26"/>
          <w:szCs w:val="26"/>
        </w:rPr>
        <w:t xml:space="preserve"> y las razones otorgadas</w:t>
      </w:r>
      <w:r>
        <w:rPr>
          <w:rFonts w:ascii="Arial" w:hAnsi="Arial" w:cs="Arial"/>
          <w:sz w:val="26"/>
          <w:szCs w:val="26"/>
        </w:rPr>
        <w:t xml:space="preserve"> debidas </w:t>
      </w:r>
      <w:r w:rsidRPr="008E5B2C">
        <w:rPr>
          <w:rFonts w:ascii="Arial" w:hAnsi="Arial" w:cs="Arial"/>
          <w:sz w:val="26"/>
          <w:szCs w:val="26"/>
        </w:rPr>
        <w:t xml:space="preserve"> para la emisión del acto administrativo no </w:t>
      </w:r>
      <w:r>
        <w:rPr>
          <w:rFonts w:ascii="Arial" w:hAnsi="Arial" w:cs="Arial"/>
          <w:sz w:val="26"/>
          <w:szCs w:val="26"/>
        </w:rPr>
        <w:t>son los  adecuados</w:t>
      </w:r>
      <w:r w:rsidRPr="008E5B2C">
        <w:rPr>
          <w:rFonts w:ascii="Arial" w:hAnsi="Arial" w:cs="Arial"/>
          <w:sz w:val="26"/>
          <w:szCs w:val="26"/>
        </w:rPr>
        <w:t>, la defensa que se pretenda realiz</w:t>
      </w:r>
      <w:r>
        <w:rPr>
          <w:rFonts w:ascii="Arial" w:hAnsi="Arial" w:cs="Arial"/>
          <w:sz w:val="26"/>
          <w:szCs w:val="26"/>
        </w:rPr>
        <w:t>ar en su contra será deficiente;</w:t>
      </w:r>
      <w:r w:rsidRPr="008E5B2C">
        <w:rPr>
          <w:rFonts w:ascii="Arial" w:hAnsi="Arial" w:cs="Arial"/>
          <w:sz w:val="26"/>
          <w:szCs w:val="26"/>
        </w:rPr>
        <w:t xml:space="preserve"> a mas que el acto estará apartado de la obligación que tienen las autoridades de actuar en el estricto margen de la legalidad, atendiendo las disposiciones jurídicas al caso concreto.</w:t>
      </w:r>
    </w:p>
    <w:p w:rsidR="003876F0" w:rsidRDefault="003876F0" w:rsidP="003876F0">
      <w:pPr>
        <w:spacing w:after="0" w:line="360" w:lineRule="auto"/>
        <w:ind w:right="69" w:firstLine="708"/>
        <w:jc w:val="both"/>
        <w:rPr>
          <w:rFonts w:ascii="Arial" w:hAnsi="Arial" w:cs="Arial"/>
          <w:sz w:val="26"/>
          <w:szCs w:val="26"/>
        </w:rPr>
      </w:pPr>
    </w:p>
    <w:p w:rsidR="003876F0" w:rsidRDefault="00517E3B" w:rsidP="003876F0">
      <w:pPr>
        <w:spacing w:after="0" w:line="360" w:lineRule="auto"/>
        <w:ind w:right="69" w:firstLine="708"/>
        <w:jc w:val="both"/>
        <w:rPr>
          <w:rFonts w:ascii="Arial" w:hAnsi="Arial" w:cs="Arial"/>
          <w:sz w:val="26"/>
          <w:szCs w:val="26"/>
        </w:rPr>
      </w:pPr>
      <w:r>
        <w:rPr>
          <w:rFonts w:ascii="Arial" w:eastAsia="Calibri" w:hAnsi="Arial" w:cs="Arial"/>
          <w:sz w:val="26"/>
          <w:szCs w:val="26"/>
        </w:rPr>
        <w:t>En ese sentido</w:t>
      </w:r>
      <w:r w:rsidR="00E71B98">
        <w:rPr>
          <w:rFonts w:ascii="Arial" w:eastAsia="Calibri" w:hAnsi="Arial" w:cs="Arial"/>
          <w:sz w:val="26"/>
          <w:szCs w:val="26"/>
        </w:rPr>
        <w:t>,</w:t>
      </w:r>
      <w:r>
        <w:rPr>
          <w:rFonts w:ascii="Arial" w:eastAsia="Calibri" w:hAnsi="Arial" w:cs="Arial"/>
          <w:sz w:val="26"/>
          <w:szCs w:val="26"/>
        </w:rPr>
        <w:t xml:space="preserve"> es</w:t>
      </w:r>
      <w:r w:rsidRPr="00B20ADC">
        <w:rPr>
          <w:rFonts w:ascii="Arial" w:eastAsia="Calibri" w:hAnsi="Arial" w:cs="Arial"/>
          <w:sz w:val="26"/>
          <w:szCs w:val="26"/>
        </w:rPr>
        <w:t xml:space="preserve"> ilegal la determinación de </w:t>
      </w:r>
      <w:r>
        <w:rPr>
          <w:rFonts w:ascii="Arial" w:eastAsia="Calibri" w:hAnsi="Arial" w:cs="Arial"/>
          <w:sz w:val="26"/>
          <w:szCs w:val="26"/>
        </w:rPr>
        <w:t xml:space="preserve">daños y perjuicios  ocasionados </w:t>
      </w:r>
      <w:r w:rsidRPr="00B20ADC">
        <w:rPr>
          <w:rFonts w:ascii="Arial" w:eastAsia="Calibri" w:hAnsi="Arial" w:cs="Arial"/>
          <w:sz w:val="26"/>
          <w:szCs w:val="26"/>
        </w:rPr>
        <w:t>a</w:t>
      </w:r>
      <w:r w:rsidR="00E71B98">
        <w:rPr>
          <w:rFonts w:ascii="Arial" w:eastAsia="Calibri" w:hAnsi="Arial" w:cs="Arial"/>
          <w:sz w:val="26"/>
          <w:szCs w:val="26"/>
        </w:rPr>
        <w:t xml:space="preserve"> la H</w:t>
      </w:r>
      <w:r>
        <w:rPr>
          <w:rFonts w:ascii="Arial" w:eastAsia="Calibri" w:hAnsi="Arial" w:cs="Arial"/>
          <w:sz w:val="26"/>
          <w:szCs w:val="26"/>
        </w:rPr>
        <w:t xml:space="preserve">acienda </w:t>
      </w:r>
      <w:r w:rsidR="00E71B98">
        <w:rPr>
          <w:rFonts w:ascii="Arial" w:eastAsia="Calibri" w:hAnsi="Arial" w:cs="Arial"/>
          <w:sz w:val="26"/>
          <w:szCs w:val="26"/>
        </w:rPr>
        <w:t>P</w:t>
      </w:r>
      <w:r>
        <w:rPr>
          <w:rFonts w:ascii="Arial" w:eastAsia="Calibri" w:hAnsi="Arial" w:cs="Arial"/>
          <w:sz w:val="26"/>
          <w:szCs w:val="26"/>
        </w:rPr>
        <w:t xml:space="preserve">ública </w:t>
      </w:r>
      <w:r w:rsidR="00E71B98">
        <w:rPr>
          <w:rFonts w:ascii="Arial" w:eastAsia="Calibri" w:hAnsi="Arial" w:cs="Arial"/>
          <w:sz w:val="26"/>
          <w:szCs w:val="26"/>
        </w:rPr>
        <w:t>M</w:t>
      </w:r>
      <w:r>
        <w:rPr>
          <w:rFonts w:ascii="Arial" w:eastAsia="Calibri" w:hAnsi="Arial" w:cs="Arial"/>
          <w:sz w:val="26"/>
          <w:szCs w:val="26"/>
        </w:rPr>
        <w:t xml:space="preserve">unicipal </w:t>
      </w:r>
      <w:r w:rsidR="004F1A4D">
        <w:rPr>
          <w:rFonts w:ascii="Arial" w:hAnsi="Arial" w:cs="Arial"/>
          <w:sz w:val="26"/>
          <w:szCs w:val="26"/>
        </w:rPr>
        <w:t>del Municipio de Santo Domingo Ingenio, Juchitán, Oaxaca,</w:t>
      </w:r>
      <w:r w:rsidR="003876F0">
        <w:rPr>
          <w:rFonts w:ascii="Arial" w:eastAsia="Calibri" w:hAnsi="Arial" w:cs="Arial"/>
          <w:sz w:val="26"/>
          <w:szCs w:val="26"/>
        </w:rPr>
        <w:t xml:space="preserve"> así como el </w:t>
      </w:r>
      <w:proofErr w:type="spellStart"/>
      <w:r w:rsidR="003876F0">
        <w:rPr>
          <w:rFonts w:ascii="Arial" w:eastAsia="Calibri" w:hAnsi="Arial" w:cs="Arial"/>
          <w:sz w:val="26"/>
          <w:szCs w:val="26"/>
        </w:rPr>
        <w:t>fincamiento</w:t>
      </w:r>
      <w:proofErr w:type="spellEnd"/>
      <w:r w:rsidR="003876F0">
        <w:rPr>
          <w:rFonts w:ascii="Arial" w:eastAsia="Calibri" w:hAnsi="Arial" w:cs="Arial"/>
          <w:sz w:val="26"/>
          <w:szCs w:val="26"/>
        </w:rPr>
        <w:t xml:space="preserve"> </w:t>
      </w:r>
      <w:r w:rsidRPr="00B20ADC">
        <w:rPr>
          <w:rFonts w:ascii="Arial" w:eastAsia="Calibri" w:hAnsi="Arial" w:cs="Arial"/>
          <w:sz w:val="26"/>
          <w:szCs w:val="26"/>
        </w:rPr>
        <w:t xml:space="preserve">de responsabilidad </w:t>
      </w:r>
      <w:r>
        <w:rPr>
          <w:rFonts w:ascii="Arial" w:eastAsia="Calibri" w:hAnsi="Arial" w:cs="Arial"/>
          <w:sz w:val="26"/>
          <w:szCs w:val="26"/>
        </w:rPr>
        <w:t xml:space="preserve">resarcitoria en perjuicio de </w:t>
      </w:r>
      <w:r w:rsidR="004F1A4D">
        <w:rPr>
          <w:rFonts w:ascii="Arial" w:eastAsia="Calibri" w:hAnsi="Arial" w:cs="Arial"/>
          <w:sz w:val="26"/>
          <w:szCs w:val="26"/>
        </w:rPr>
        <w:t xml:space="preserve">los CC. </w:t>
      </w:r>
      <w:r w:rsidR="005006D3">
        <w:rPr>
          <w:rFonts w:ascii="Arial" w:hAnsi="Arial" w:cs="Arial"/>
          <w:sz w:val="26"/>
          <w:szCs w:val="26"/>
        </w:rPr>
        <w:t>**********</w:t>
      </w:r>
      <w:r w:rsidR="004F1A4D">
        <w:rPr>
          <w:rFonts w:ascii="Arial" w:hAnsi="Arial" w:cs="Arial"/>
          <w:sz w:val="26"/>
          <w:szCs w:val="26"/>
        </w:rPr>
        <w:t xml:space="preserve">, </w:t>
      </w:r>
      <w:proofErr w:type="gramStart"/>
      <w:r w:rsidR="004F1A4D">
        <w:rPr>
          <w:rFonts w:ascii="Arial" w:hAnsi="Arial" w:cs="Arial"/>
          <w:sz w:val="26"/>
          <w:szCs w:val="26"/>
        </w:rPr>
        <w:t>quienes</w:t>
      </w:r>
      <w:proofErr w:type="gramEnd"/>
      <w:r w:rsidR="004F1A4D">
        <w:rPr>
          <w:rFonts w:ascii="Arial" w:hAnsi="Arial" w:cs="Arial"/>
          <w:sz w:val="26"/>
          <w:szCs w:val="26"/>
        </w:rPr>
        <w:t xml:space="preserve"> durante el ejercicio 2013 desempeñaron funciones de Presidente Municipal, Síndico Municipal, Regidor de Hacienda y Tesorero Municipal, del citado Municipio</w:t>
      </w:r>
      <w:r w:rsidR="003876F0">
        <w:rPr>
          <w:rFonts w:ascii="Arial" w:hAnsi="Arial" w:cs="Arial"/>
          <w:sz w:val="26"/>
          <w:szCs w:val="26"/>
        </w:rPr>
        <w:t>.</w:t>
      </w:r>
    </w:p>
    <w:p w:rsidR="003876F0" w:rsidRDefault="003876F0" w:rsidP="003876F0">
      <w:pPr>
        <w:spacing w:after="0" w:line="360" w:lineRule="auto"/>
        <w:ind w:right="69" w:firstLine="708"/>
        <w:jc w:val="both"/>
        <w:rPr>
          <w:rFonts w:ascii="Arial" w:hAnsi="Arial" w:cs="Arial"/>
          <w:sz w:val="26"/>
          <w:szCs w:val="26"/>
        </w:rPr>
      </w:pPr>
    </w:p>
    <w:p w:rsidR="003876F0" w:rsidRDefault="00FE13EB" w:rsidP="003876F0">
      <w:pPr>
        <w:spacing w:after="0" w:line="360" w:lineRule="auto"/>
        <w:ind w:right="69"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6CB450E0" wp14:editId="5C8F8302">
                <wp:simplePos x="0" y="0"/>
                <wp:positionH relativeFrom="column">
                  <wp:posOffset>5676181</wp:posOffset>
                </wp:positionH>
                <wp:positionV relativeFrom="paragraph">
                  <wp:posOffset>1820928</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50E0" id="Cuadro de texto 6" o:spid="_x0000_s1030" type="#_x0000_t202" style="position:absolute;left:0;text-align:left;margin-left:446.95pt;margin-top:143.4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r w:rsidR="00D24AB5">
        <w:rPr>
          <w:rFonts w:ascii="Arial" w:hAnsi="Arial" w:cs="Arial"/>
          <w:sz w:val="26"/>
          <w:szCs w:val="26"/>
        </w:rPr>
        <w:t>E</w:t>
      </w:r>
      <w:r w:rsidR="00517E3B" w:rsidRPr="00B20ADC">
        <w:rPr>
          <w:rFonts w:ascii="Arial" w:eastAsia="Calibri" w:hAnsi="Arial" w:cs="Arial"/>
          <w:sz w:val="26"/>
          <w:szCs w:val="26"/>
        </w:rPr>
        <w:t>n consecuencia</w:t>
      </w:r>
      <w:r w:rsidR="004F1A4D">
        <w:rPr>
          <w:rFonts w:ascii="Arial" w:eastAsia="Calibri" w:hAnsi="Arial" w:cs="Arial"/>
          <w:sz w:val="26"/>
          <w:szCs w:val="26"/>
        </w:rPr>
        <w:t>,</w:t>
      </w:r>
      <w:r w:rsidR="00517E3B" w:rsidRPr="00B20ADC">
        <w:rPr>
          <w:rFonts w:ascii="Arial" w:eastAsia="Calibri" w:hAnsi="Arial" w:cs="Arial"/>
          <w:sz w:val="26"/>
          <w:szCs w:val="26"/>
        </w:rPr>
        <w:t xml:space="preserve"> </w:t>
      </w:r>
      <w:r w:rsidR="00517E3B">
        <w:rPr>
          <w:rFonts w:ascii="Arial" w:eastAsia="Calibri" w:hAnsi="Arial" w:cs="Arial"/>
          <w:sz w:val="26"/>
          <w:szCs w:val="26"/>
        </w:rPr>
        <w:t xml:space="preserve"> SE DEJA SIN EFECTO TOTAL</w:t>
      </w:r>
      <w:r w:rsidR="00517E3B" w:rsidRPr="00B20ADC">
        <w:rPr>
          <w:rFonts w:ascii="Arial" w:eastAsia="Calibri" w:hAnsi="Arial" w:cs="Arial"/>
          <w:sz w:val="26"/>
          <w:szCs w:val="26"/>
        </w:rPr>
        <w:t xml:space="preserve"> la resolución de  </w:t>
      </w:r>
      <w:r w:rsidR="004F1A4D">
        <w:rPr>
          <w:rFonts w:ascii="Arial" w:eastAsia="Calibri" w:hAnsi="Arial" w:cs="Arial"/>
          <w:sz w:val="26"/>
          <w:szCs w:val="26"/>
        </w:rPr>
        <w:t>veinticuatro de agosto de dos mil diecisiete</w:t>
      </w:r>
      <w:r w:rsidR="00517E3B">
        <w:rPr>
          <w:rFonts w:ascii="Arial" w:eastAsia="Calibri" w:hAnsi="Arial" w:cs="Arial"/>
          <w:sz w:val="26"/>
          <w:szCs w:val="26"/>
        </w:rPr>
        <w:t>, dictada en el expediente</w:t>
      </w:r>
      <w:r w:rsidR="00517E3B" w:rsidRPr="00B20ADC">
        <w:rPr>
          <w:rFonts w:ascii="Arial" w:eastAsia="Calibri" w:hAnsi="Arial" w:cs="Arial"/>
          <w:sz w:val="26"/>
          <w:szCs w:val="26"/>
        </w:rPr>
        <w:t xml:space="preserve"> ad</w:t>
      </w:r>
      <w:r w:rsidR="00517E3B">
        <w:rPr>
          <w:rFonts w:ascii="Arial" w:eastAsia="Calibri" w:hAnsi="Arial" w:cs="Arial"/>
          <w:sz w:val="26"/>
          <w:szCs w:val="26"/>
        </w:rPr>
        <w:t>ministrativo de reconsideración ASE/</w:t>
      </w:r>
      <w:r w:rsidR="004F1A4D">
        <w:rPr>
          <w:rFonts w:ascii="Arial" w:eastAsia="Calibri" w:hAnsi="Arial" w:cs="Arial"/>
          <w:sz w:val="26"/>
          <w:szCs w:val="26"/>
        </w:rPr>
        <w:t>REC.</w:t>
      </w:r>
      <w:r w:rsidR="00F81FA9">
        <w:rPr>
          <w:rFonts w:ascii="Arial" w:eastAsia="Calibri" w:hAnsi="Arial" w:cs="Arial"/>
          <w:sz w:val="26"/>
          <w:szCs w:val="26"/>
        </w:rPr>
        <w:t>R.</w:t>
      </w:r>
      <w:r w:rsidR="004F1A4D">
        <w:rPr>
          <w:rFonts w:ascii="Arial" w:eastAsia="Calibri" w:hAnsi="Arial" w:cs="Arial"/>
          <w:sz w:val="26"/>
          <w:szCs w:val="26"/>
        </w:rPr>
        <w:t>/0.1</w:t>
      </w:r>
      <w:r w:rsidR="00D96628">
        <w:rPr>
          <w:rFonts w:ascii="Arial" w:eastAsia="Calibri" w:hAnsi="Arial" w:cs="Arial"/>
          <w:sz w:val="26"/>
          <w:szCs w:val="26"/>
        </w:rPr>
        <w:t>0</w:t>
      </w:r>
      <w:r w:rsidR="004F1A4D">
        <w:rPr>
          <w:rFonts w:ascii="Arial" w:eastAsia="Calibri" w:hAnsi="Arial" w:cs="Arial"/>
          <w:sz w:val="26"/>
          <w:szCs w:val="26"/>
        </w:rPr>
        <w:t>4/2016</w:t>
      </w:r>
      <w:r w:rsidR="00517E3B">
        <w:rPr>
          <w:rFonts w:ascii="Arial" w:eastAsia="Calibri" w:hAnsi="Arial" w:cs="Arial"/>
          <w:sz w:val="26"/>
          <w:szCs w:val="26"/>
        </w:rPr>
        <w:t xml:space="preserve">, por el Auditor Superior </w:t>
      </w:r>
      <w:r w:rsidR="00517E3B" w:rsidRPr="00B20ADC">
        <w:rPr>
          <w:rFonts w:ascii="Arial" w:eastAsia="Calibri" w:hAnsi="Arial" w:cs="Arial"/>
          <w:sz w:val="26"/>
          <w:szCs w:val="26"/>
        </w:rPr>
        <w:t>del Estado d</w:t>
      </w:r>
      <w:r w:rsidR="00517E3B">
        <w:rPr>
          <w:rFonts w:ascii="Arial" w:eastAsia="Calibri" w:hAnsi="Arial" w:cs="Arial"/>
          <w:sz w:val="26"/>
          <w:szCs w:val="26"/>
        </w:rPr>
        <w:t xml:space="preserve">e Oaxaca, </w:t>
      </w:r>
      <w:r w:rsidR="0098299F">
        <w:rPr>
          <w:rFonts w:ascii="Arial" w:eastAsia="Calibri" w:hAnsi="Arial" w:cs="Arial"/>
          <w:sz w:val="26"/>
          <w:szCs w:val="26"/>
        </w:rPr>
        <w:t>toda vez que proviene de una resolución investida de ilegalidad como lo es la dictada el veinticuatro de febrero de dos mil dieciséis</w:t>
      </w:r>
      <w:r w:rsidR="00D24AB5">
        <w:rPr>
          <w:rFonts w:ascii="Arial" w:eastAsia="Calibri" w:hAnsi="Arial" w:cs="Arial"/>
          <w:sz w:val="26"/>
          <w:szCs w:val="26"/>
        </w:rPr>
        <w:t>,</w:t>
      </w:r>
      <w:r w:rsidR="0098299F">
        <w:rPr>
          <w:rFonts w:ascii="Arial" w:eastAsia="Calibri" w:hAnsi="Arial" w:cs="Arial"/>
          <w:sz w:val="26"/>
          <w:szCs w:val="26"/>
        </w:rPr>
        <w:t xml:space="preserve"> por </w:t>
      </w:r>
      <w:r w:rsidR="0098299F" w:rsidRPr="00DD159C">
        <w:rPr>
          <w:rFonts w:ascii="Arial" w:hAnsi="Arial" w:cs="Arial"/>
          <w:sz w:val="26"/>
          <w:szCs w:val="26"/>
        </w:rPr>
        <w:t xml:space="preserve">el </w:t>
      </w:r>
      <w:r w:rsidR="0098299F">
        <w:rPr>
          <w:rFonts w:ascii="Arial" w:hAnsi="Arial" w:cs="Arial"/>
          <w:sz w:val="26"/>
          <w:szCs w:val="26"/>
        </w:rPr>
        <w:t xml:space="preserve">Titular de la Unidad de Asuntos Jurídicos de la </w:t>
      </w:r>
      <w:r w:rsidR="0098299F" w:rsidRPr="00DD159C">
        <w:rPr>
          <w:rFonts w:ascii="Arial" w:hAnsi="Arial" w:cs="Arial"/>
          <w:sz w:val="26"/>
          <w:szCs w:val="26"/>
        </w:rPr>
        <w:t>Auditor</w:t>
      </w:r>
      <w:r w:rsidR="0098299F">
        <w:rPr>
          <w:rFonts w:ascii="Arial" w:hAnsi="Arial" w:cs="Arial"/>
          <w:sz w:val="26"/>
          <w:szCs w:val="26"/>
        </w:rPr>
        <w:t xml:space="preserve">ía Superior </w:t>
      </w:r>
      <w:r w:rsidR="0098299F" w:rsidRPr="00DD159C">
        <w:rPr>
          <w:rFonts w:ascii="Arial" w:hAnsi="Arial" w:cs="Arial"/>
          <w:sz w:val="26"/>
          <w:szCs w:val="26"/>
        </w:rPr>
        <w:t>del Estado</w:t>
      </w:r>
      <w:r w:rsidR="0098299F">
        <w:rPr>
          <w:rFonts w:ascii="Arial" w:hAnsi="Arial" w:cs="Arial"/>
          <w:sz w:val="26"/>
          <w:szCs w:val="26"/>
        </w:rPr>
        <w:t>, en donde se impuso</w:t>
      </w:r>
      <w:r w:rsidR="00D24AB5">
        <w:rPr>
          <w:rFonts w:ascii="Arial" w:hAnsi="Arial" w:cs="Arial"/>
          <w:sz w:val="26"/>
          <w:szCs w:val="26"/>
        </w:rPr>
        <w:t xml:space="preserve"> multa a l</w:t>
      </w:r>
      <w:r w:rsidR="00D24AB5">
        <w:rPr>
          <w:rFonts w:ascii="Arial" w:eastAsia="Calibri" w:hAnsi="Arial" w:cs="Arial"/>
          <w:sz w:val="26"/>
          <w:szCs w:val="26"/>
        </w:rPr>
        <w:t xml:space="preserve">os CC. </w:t>
      </w:r>
      <w:r w:rsidR="005006D3">
        <w:rPr>
          <w:rFonts w:ascii="Arial" w:hAnsi="Arial" w:cs="Arial"/>
          <w:sz w:val="26"/>
          <w:szCs w:val="26"/>
        </w:rPr>
        <w:t>**********</w:t>
      </w:r>
      <w:r w:rsidR="00D24AB5">
        <w:rPr>
          <w:rFonts w:ascii="Arial" w:hAnsi="Arial" w:cs="Arial"/>
          <w:sz w:val="26"/>
          <w:szCs w:val="26"/>
        </w:rPr>
        <w:t xml:space="preserve">, por los daños y perjuicio causados a la Hacienda Pública Municipal del Municipio de Santo Domingo Ingenio, Juchitán, Oaxaca, durante el ejercicio fiscal dos mil trece, temporalidad en que fungieron como Presidente Municipal, Síndico Municipal, Regidor de Hacienda y Tesorero Municipal de dicha población. </w:t>
      </w:r>
    </w:p>
    <w:p w:rsidR="003876F0" w:rsidRDefault="00517E3B" w:rsidP="003876F0">
      <w:pPr>
        <w:spacing w:after="0" w:line="360" w:lineRule="auto"/>
        <w:ind w:right="69" w:firstLine="708"/>
        <w:jc w:val="both"/>
        <w:rPr>
          <w:rFonts w:ascii="Arial" w:eastAsia="Calibri" w:hAnsi="Arial" w:cs="Arial"/>
          <w:sz w:val="26"/>
          <w:szCs w:val="26"/>
        </w:rPr>
      </w:pPr>
      <w:r>
        <w:rPr>
          <w:rFonts w:ascii="Arial" w:eastAsia="Calibri" w:hAnsi="Arial" w:cs="Arial"/>
          <w:sz w:val="26"/>
          <w:szCs w:val="26"/>
        </w:rPr>
        <w:t xml:space="preserve">En mérito </w:t>
      </w:r>
      <w:r w:rsidR="004406DD">
        <w:rPr>
          <w:rFonts w:ascii="Arial" w:eastAsia="Calibri" w:hAnsi="Arial" w:cs="Arial"/>
          <w:sz w:val="26"/>
          <w:szCs w:val="26"/>
        </w:rPr>
        <w:t>a</w:t>
      </w:r>
      <w:r>
        <w:rPr>
          <w:rFonts w:ascii="Arial" w:eastAsia="Calibri" w:hAnsi="Arial" w:cs="Arial"/>
          <w:sz w:val="26"/>
          <w:szCs w:val="26"/>
        </w:rPr>
        <w:t xml:space="preserve"> lo resuelto, </w:t>
      </w:r>
      <w:r w:rsidRPr="00B20ADC">
        <w:rPr>
          <w:rFonts w:ascii="Arial" w:eastAsia="Calibri" w:hAnsi="Arial" w:cs="Arial"/>
          <w:sz w:val="26"/>
          <w:szCs w:val="26"/>
        </w:rPr>
        <w:t>al  haber resultado suficiente  el estudio de este motivo de impugnación por haber logrado evidenciar</w:t>
      </w:r>
      <w:r>
        <w:rPr>
          <w:rFonts w:ascii="Arial" w:eastAsia="Calibri" w:hAnsi="Arial" w:cs="Arial"/>
          <w:sz w:val="26"/>
          <w:szCs w:val="26"/>
        </w:rPr>
        <w:t xml:space="preserve"> la ilegalidad en la actuación </w:t>
      </w:r>
      <w:r w:rsidRPr="00B20ADC">
        <w:rPr>
          <w:rFonts w:ascii="Arial" w:eastAsia="Calibri" w:hAnsi="Arial" w:cs="Arial"/>
          <w:sz w:val="26"/>
          <w:szCs w:val="26"/>
        </w:rPr>
        <w:t>de la demandada por la indebida  fundamentación y motivación, que con lleva dejar sin efectos totales la re</w:t>
      </w:r>
      <w:r>
        <w:rPr>
          <w:rFonts w:ascii="Arial" w:eastAsia="Calibri" w:hAnsi="Arial" w:cs="Arial"/>
          <w:sz w:val="26"/>
          <w:szCs w:val="26"/>
        </w:rPr>
        <w:t>solución impugnada</w:t>
      </w:r>
      <w:r w:rsidR="00C17265">
        <w:rPr>
          <w:rFonts w:ascii="Arial" w:eastAsia="Calibri" w:hAnsi="Arial" w:cs="Arial"/>
          <w:sz w:val="26"/>
          <w:szCs w:val="26"/>
        </w:rPr>
        <w:t>;</w:t>
      </w:r>
      <w:r>
        <w:rPr>
          <w:rFonts w:ascii="Arial" w:eastAsia="Calibri" w:hAnsi="Arial" w:cs="Arial"/>
          <w:sz w:val="26"/>
          <w:szCs w:val="26"/>
        </w:rPr>
        <w:t xml:space="preserve"> </w:t>
      </w:r>
      <w:r w:rsidR="00C17265">
        <w:rPr>
          <w:rFonts w:ascii="Arial" w:eastAsia="Calibri" w:hAnsi="Arial" w:cs="Arial"/>
          <w:sz w:val="26"/>
          <w:szCs w:val="26"/>
        </w:rPr>
        <w:t>p</w:t>
      </w:r>
      <w:r>
        <w:rPr>
          <w:rFonts w:ascii="Arial" w:eastAsia="Calibri" w:hAnsi="Arial" w:cs="Arial"/>
          <w:sz w:val="26"/>
          <w:szCs w:val="26"/>
        </w:rPr>
        <w:t xml:space="preserve">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w:t>
      </w:r>
      <w:r w:rsidRPr="00B20ADC">
        <w:rPr>
          <w:rFonts w:ascii="Arial" w:eastAsia="Calibri" w:hAnsi="Arial" w:cs="Arial"/>
          <w:sz w:val="26"/>
          <w:szCs w:val="26"/>
        </w:rPr>
        <w:lastRenderedPageBreak/>
        <w:t xml:space="preserve">demás motivos de disenso pues en nada mejoraría  la determinación emitida </w:t>
      </w:r>
      <w:r>
        <w:rPr>
          <w:rFonts w:ascii="Arial" w:eastAsia="Calibri" w:hAnsi="Arial" w:cs="Arial"/>
          <w:sz w:val="26"/>
          <w:szCs w:val="26"/>
        </w:rPr>
        <w:t xml:space="preserve">al haberse dejado sin efectos totales </w:t>
      </w:r>
      <w:r w:rsidRPr="00B20ADC">
        <w:rPr>
          <w:rFonts w:ascii="Arial" w:eastAsia="Calibri" w:hAnsi="Arial" w:cs="Arial"/>
          <w:sz w:val="26"/>
          <w:szCs w:val="26"/>
        </w:rPr>
        <w:t>la resolución controvertida  que afecta la es</w:t>
      </w:r>
      <w:r>
        <w:rPr>
          <w:rFonts w:ascii="Arial" w:eastAsia="Calibri" w:hAnsi="Arial" w:cs="Arial"/>
          <w:sz w:val="26"/>
          <w:szCs w:val="26"/>
        </w:rPr>
        <w:t>fera jurídica de los actores.</w:t>
      </w:r>
    </w:p>
    <w:p w:rsidR="003876F0" w:rsidRDefault="00517E3B" w:rsidP="003876F0">
      <w:pPr>
        <w:spacing w:after="0" w:line="360" w:lineRule="auto"/>
        <w:ind w:right="69" w:firstLine="708"/>
        <w:jc w:val="both"/>
        <w:rPr>
          <w:rFonts w:ascii="Arial" w:eastAsia="Calibri" w:hAnsi="Arial" w:cs="Arial"/>
          <w:sz w:val="26"/>
          <w:szCs w:val="26"/>
        </w:rPr>
      </w:pPr>
      <w:r>
        <w:rPr>
          <w:rFonts w:ascii="Arial" w:eastAsia="Calibri" w:hAnsi="Arial" w:cs="Arial"/>
          <w:sz w:val="26"/>
          <w:szCs w:val="26"/>
        </w:rPr>
        <w:t xml:space="preserve">Esta </w:t>
      </w:r>
      <w:r w:rsidRPr="00B20ADC">
        <w:rPr>
          <w:rFonts w:ascii="Arial" w:eastAsia="Calibri" w:hAnsi="Arial" w:cs="Arial"/>
          <w:sz w:val="26"/>
          <w:szCs w:val="26"/>
        </w:rPr>
        <w:t xml:space="preserve">consideración  encuentra apoyo  por analogía jurídica  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r w:rsidR="003876F0">
        <w:rPr>
          <w:rFonts w:ascii="Arial" w:eastAsia="Calibri" w:hAnsi="Arial" w:cs="Arial"/>
          <w:sz w:val="26"/>
          <w:szCs w:val="26"/>
        </w:rPr>
        <w:t xml:space="preserve"> </w:t>
      </w:r>
    </w:p>
    <w:p w:rsidR="003876F0" w:rsidRDefault="003876F0" w:rsidP="00C17265">
      <w:pPr>
        <w:spacing w:after="0" w:line="360" w:lineRule="auto"/>
        <w:ind w:left="851" w:right="616"/>
        <w:jc w:val="both"/>
        <w:rPr>
          <w:rFonts w:ascii="Arial" w:eastAsia="Calibri" w:hAnsi="Arial" w:cs="Arial"/>
          <w:sz w:val="26"/>
          <w:szCs w:val="26"/>
        </w:rPr>
      </w:pPr>
    </w:p>
    <w:p w:rsidR="003876F0" w:rsidRDefault="003876F0" w:rsidP="00C17265">
      <w:pPr>
        <w:spacing w:after="0" w:line="360" w:lineRule="auto"/>
        <w:ind w:left="851" w:right="616"/>
        <w:jc w:val="both"/>
        <w:rPr>
          <w:rFonts w:ascii="Arial" w:hAnsi="Arial" w:cs="Arial"/>
        </w:rPr>
      </w:pPr>
      <w:r w:rsidRPr="00C17265">
        <w:rPr>
          <w:rFonts w:ascii="Arial" w:hAnsi="Arial" w:cs="Arial"/>
          <w:b/>
        </w:rPr>
        <w:t xml:space="preserve"> </w:t>
      </w:r>
      <w:r w:rsidR="00517E3B" w:rsidRPr="00C17265">
        <w:rPr>
          <w:rFonts w:ascii="Arial" w:hAnsi="Arial" w:cs="Arial"/>
          <w:b/>
        </w:rPr>
        <w:t>“CONCEPTOS DE ANULACIÓN. LA EXIGENCIA DE EXAMINARLOS EXHAUSTIVAMENTE DEBE PONDERARSE A LA LUZ DE CADA CONTROVERSIA EN PARTICULAR</w:t>
      </w:r>
      <w:r w:rsidR="00517E3B" w:rsidRPr="00C17265">
        <w:rPr>
          <w:rFonts w:ascii="Arial" w:hAnsi="Arial" w:cs="Arial"/>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w:t>
      </w:r>
      <w:proofErr w:type="spellStart"/>
      <w:r w:rsidR="00517E3B" w:rsidRPr="00C17265">
        <w:rPr>
          <w:rFonts w:ascii="Arial" w:hAnsi="Arial" w:cs="Arial"/>
        </w:rPr>
        <w:t>litis</w:t>
      </w:r>
      <w:proofErr w:type="spellEnd"/>
      <w:r w:rsidR="00517E3B" w:rsidRPr="00C17265">
        <w:rPr>
          <w:rFonts w:ascii="Arial" w:hAnsi="Arial" w:cs="Arial"/>
        </w:rPr>
        <w:t xml:space="preserve">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p>
    <w:p w:rsidR="003876F0" w:rsidRDefault="00671B74" w:rsidP="003876F0">
      <w:pPr>
        <w:spacing w:after="0" w:line="360" w:lineRule="auto"/>
        <w:ind w:right="49"/>
        <w:jc w:val="center"/>
        <w:rPr>
          <w:rFonts w:ascii="Arial" w:eastAsia="Calibri" w:hAnsi="Arial" w:cs="Arial"/>
          <w:b/>
          <w:sz w:val="26"/>
          <w:szCs w:val="26"/>
          <w:lang w:val="es-MX"/>
        </w:rPr>
      </w:pPr>
      <w:r w:rsidRPr="00C17265">
        <w:rPr>
          <w:rFonts w:ascii="Arial" w:eastAsia="Calibri" w:hAnsi="Arial" w:cs="Arial"/>
          <w:b/>
          <w:sz w:val="26"/>
          <w:szCs w:val="26"/>
          <w:lang w:val="es-MX"/>
        </w:rPr>
        <w:t>R E S U E L V E</w:t>
      </w:r>
    </w:p>
    <w:p w:rsidR="003876F0" w:rsidRDefault="003876F0" w:rsidP="003876F0">
      <w:pPr>
        <w:spacing w:after="0" w:line="360" w:lineRule="auto"/>
        <w:ind w:right="49"/>
        <w:jc w:val="center"/>
        <w:rPr>
          <w:rFonts w:ascii="Arial" w:eastAsia="Calibri" w:hAnsi="Arial" w:cs="Arial"/>
          <w:b/>
          <w:sz w:val="26"/>
          <w:szCs w:val="26"/>
          <w:lang w:val="es-MX"/>
        </w:rPr>
      </w:pPr>
    </w:p>
    <w:p w:rsidR="003876F0" w:rsidRDefault="00671B74" w:rsidP="003876F0">
      <w:pPr>
        <w:spacing w:after="0" w:line="360" w:lineRule="auto"/>
        <w:ind w:firstLine="708"/>
        <w:jc w:val="both"/>
        <w:rPr>
          <w:rFonts w:ascii="Arial" w:eastAsia="Times New Roman" w:hAnsi="Arial" w:cs="Arial"/>
          <w:sz w:val="26"/>
          <w:szCs w:val="26"/>
          <w:lang w:val="es-ES_tradnl" w:eastAsia="es-MX"/>
        </w:rPr>
      </w:pPr>
      <w:r w:rsidRPr="004C603C">
        <w:rPr>
          <w:rFonts w:ascii="Arial" w:eastAsia="Times New Roman" w:hAnsi="Arial" w:cs="Arial"/>
          <w:b/>
          <w:sz w:val="26"/>
          <w:szCs w:val="26"/>
          <w:lang w:val="es-MX" w:eastAsia="es-ES"/>
        </w:rPr>
        <w:t>PRIMERO</w:t>
      </w:r>
      <w:r w:rsidR="001A268C" w:rsidRPr="00820C7E">
        <w:rPr>
          <w:rFonts w:ascii="Arial" w:eastAsia="Times New Roman" w:hAnsi="Arial" w:cs="Arial"/>
          <w:b/>
          <w:sz w:val="26"/>
          <w:szCs w:val="26"/>
          <w:lang w:val="es-ES_tradnl" w:eastAsia="es-MX"/>
        </w:rPr>
        <w:t>.-</w:t>
      </w:r>
      <w:r w:rsidR="001A268C" w:rsidRPr="00B85925">
        <w:rPr>
          <w:rFonts w:ascii="Arial" w:eastAsia="Times New Roman" w:hAnsi="Arial" w:cs="Arial"/>
          <w:sz w:val="26"/>
          <w:szCs w:val="26"/>
          <w:lang w:val="es-ES_tradnl" w:eastAsia="es-MX"/>
        </w:rPr>
        <w:t xml:space="preserve"> Se deja </w:t>
      </w:r>
      <w:r w:rsidR="001A268C" w:rsidRPr="00C56F7F">
        <w:rPr>
          <w:rFonts w:ascii="Arial" w:eastAsia="Times New Roman" w:hAnsi="Arial" w:cs="Arial"/>
          <w:sz w:val="26"/>
          <w:szCs w:val="26"/>
          <w:lang w:val="es-ES_tradnl" w:eastAsia="es-MX"/>
        </w:rPr>
        <w:t xml:space="preserve">insubsistente </w:t>
      </w:r>
      <w:r w:rsidR="001A268C">
        <w:rPr>
          <w:rFonts w:ascii="Arial" w:eastAsia="Times New Roman" w:hAnsi="Arial" w:cs="Arial"/>
          <w:sz w:val="26"/>
          <w:szCs w:val="26"/>
          <w:lang w:val="es-ES_tradnl" w:eastAsia="es-MX"/>
        </w:rPr>
        <w:t xml:space="preserve">la resolución </w:t>
      </w:r>
      <w:r w:rsidR="0016216A">
        <w:rPr>
          <w:rFonts w:ascii="Arial" w:eastAsia="Times New Roman" w:hAnsi="Arial" w:cs="Arial"/>
          <w:sz w:val="26"/>
          <w:szCs w:val="26"/>
          <w:lang w:val="es-ES_tradnl" w:eastAsia="es-MX"/>
        </w:rPr>
        <w:t>de fecha veinticuatro de agosto de dos mil diecisiete, dictada dentro del e</w:t>
      </w:r>
      <w:r w:rsidR="001A268C">
        <w:rPr>
          <w:rFonts w:ascii="Arial" w:eastAsia="Times New Roman" w:hAnsi="Arial" w:cs="Arial"/>
          <w:sz w:val="26"/>
          <w:szCs w:val="26"/>
          <w:lang w:val="es-ES_tradnl" w:eastAsia="es-MX"/>
        </w:rPr>
        <w:t>xpediente ASE/REC.R/0</w:t>
      </w:r>
      <w:r w:rsidR="00014733">
        <w:rPr>
          <w:rFonts w:ascii="Arial" w:eastAsia="Times New Roman" w:hAnsi="Arial" w:cs="Arial"/>
          <w:sz w:val="26"/>
          <w:szCs w:val="26"/>
          <w:lang w:val="es-ES_tradnl" w:eastAsia="es-MX"/>
        </w:rPr>
        <w:t>1</w:t>
      </w:r>
      <w:r w:rsidR="00D96628">
        <w:rPr>
          <w:rFonts w:ascii="Arial" w:eastAsia="Times New Roman" w:hAnsi="Arial" w:cs="Arial"/>
          <w:sz w:val="26"/>
          <w:szCs w:val="26"/>
          <w:lang w:val="es-ES_tradnl" w:eastAsia="es-MX"/>
        </w:rPr>
        <w:t>0</w:t>
      </w:r>
      <w:r w:rsidR="00014733">
        <w:rPr>
          <w:rFonts w:ascii="Arial" w:eastAsia="Times New Roman" w:hAnsi="Arial" w:cs="Arial"/>
          <w:sz w:val="26"/>
          <w:szCs w:val="26"/>
          <w:lang w:val="es-ES_tradnl" w:eastAsia="es-MX"/>
        </w:rPr>
        <w:t>4</w:t>
      </w:r>
      <w:r w:rsidR="001A268C">
        <w:rPr>
          <w:rFonts w:ascii="Arial" w:eastAsia="Times New Roman" w:hAnsi="Arial" w:cs="Arial"/>
          <w:sz w:val="26"/>
          <w:szCs w:val="26"/>
          <w:lang w:val="es-ES_tradnl" w:eastAsia="es-MX"/>
        </w:rPr>
        <w:t xml:space="preserve">/2016, </w:t>
      </w:r>
      <w:r w:rsidR="001A268C" w:rsidRPr="00453141">
        <w:rPr>
          <w:rFonts w:ascii="Arial" w:eastAsia="Times New Roman" w:hAnsi="Arial" w:cs="Arial"/>
          <w:sz w:val="26"/>
          <w:szCs w:val="26"/>
          <w:lang w:val="es-ES_tradnl" w:eastAsia="es-MX"/>
        </w:rPr>
        <w:t>por los motivos precisad</w:t>
      </w:r>
      <w:r w:rsidR="003876F0">
        <w:rPr>
          <w:rFonts w:ascii="Arial" w:eastAsia="Times New Roman" w:hAnsi="Arial" w:cs="Arial"/>
          <w:sz w:val="26"/>
          <w:szCs w:val="26"/>
          <w:lang w:val="es-ES_tradnl" w:eastAsia="es-MX"/>
        </w:rPr>
        <w:t>os en el Considerando Cuarto.</w:t>
      </w:r>
    </w:p>
    <w:p w:rsidR="008B2540" w:rsidRDefault="008B2540" w:rsidP="003876F0">
      <w:pPr>
        <w:spacing w:after="0" w:line="360" w:lineRule="auto"/>
        <w:ind w:firstLine="708"/>
        <w:jc w:val="both"/>
        <w:rPr>
          <w:rFonts w:ascii="Arial" w:eastAsia="Times New Roman" w:hAnsi="Arial" w:cs="Arial"/>
          <w:sz w:val="26"/>
          <w:szCs w:val="26"/>
          <w:lang w:val="es-ES_tradnl" w:eastAsia="es-MX"/>
        </w:rPr>
      </w:pPr>
    </w:p>
    <w:p w:rsidR="001A268C" w:rsidRDefault="00CA3CB8" w:rsidP="003876F0">
      <w:pPr>
        <w:spacing w:after="0" w:line="360" w:lineRule="auto"/>
        <w:ind w:firstLine="708"/>
        <w:jc w:val="both"/>
        <w:rPr>
          <w:rFonts w:ascii="Arial" w:eastAsia="Times New Roman" w:hAnsi="Arial" w:cs="Arial"/>
          <w:sz w:val="26"/>
          <w:szCs w:val="26"/>
          <w:lang w:val="es-ES_tradnl" w:eastAsia="es-MX"/>
        </w:rPr>
      </w:pPr>
      <w:r>
        <w:rPr>
          <w:rFonts w:ascii="Arial" w:eastAsia="Times New Roman" w:hAnsi="Arial" w:cs="Arial"/>
          <w:b/>
          <w:sz w:val="26"/>
          <w:szCs w:val="26"/>
          <w:lang w:val="es-ES_tradnl" w:eastAsia="es-MX"/>
        </w:rPr>
        <w:t>SEGUNDO</w:t>
      </w:r>
      <w:r w:rsidR="001A268C" w:rsidRPr="00820C7E">
        <w:rPr>
          <w:rFonts w:ascii="Arial" w:eastAsia="Times New Roman" w:hAnsi="Arial" w:cs="Arial"/>
          <w:b/>
          <w:sz w:val="26"/>
          <w:szCs w:val="26"/>
          <w:lang w:val="es-ES_tradnl" w:eastAsia="es-MX"/>
        </w:rPr>
        <w:t>.-</w:t>
      </w:r>
      <w:r w:rsidR="001A268C" w:rsidRPr="00B85925">
        <w:rPr>
          <w:rFonts w:ascii="Arial" w:eastAsia="Times New Roman" w:hAnsi="Arial" w:cs="Arial"/>
          <w:sz w:val="26"/>
          <w:szCs w:val="26"/>
          <w:lang w:val="es-ES_tradnl" w:eastAsia="es-MX"/>
        </w:rPr>
        <w:t xml:space="preserve"> Se ordena remitir copia fotostática debidamente certificad</w:t>
      </w:r>
      <w:r>
        <w:rPr>
          <w:rFonts w:ascii="Arial" w:eastAsia="Times New Roman" w:hAnsi="Arial" w:cs="Arial"/>
          <w:sz w:val="26"/>
          <w:szCs w:val="26"/>
          <w:lang w:val="es-ES_tradnl" w:eastAsia="es-MX"/>
        </w:rPr>
        <w:t xml:space="preserve">a de la presente resolución, al Titular  del Órgano Superior de Fiscalización del Estado, </w:t>
      </w:r>
      <w:r w:rsidR="001A268C" w:rsidRPr="00B85925">
        <w:rPr>
          <w:rFonts w:ascii="Arial" w:eastAsia="Times New Roman" w:hAnsi="Arial" w:cs="Arial"/>
          <w:sz w:val="26"/>
          <w:szCs w:val="26"/>
          <w:lang w:val="es-ES_tradnl" w:eastAsia="es-MX"/>
        </w:rPr>
        <w:t xml:space="preserve">como autoridad demandada. </w:t>
      </w:r>
    </w:p>
    <w:p w:rsidR="003876F0" w:rsidRPr="00B85925" w:rsidRDefault="003876F0" w:rsidP="003876F0">
      <w:pPr>
        <w:spacing w:after="0" w:line="360" w:lineRule="auto"/>
        <w:ind w:firstLine="708"/>
        <w:jc w:val="both"/>
        <w:rPr>
          <w:rFonts w:ascii="Arial" w:eastAsia="Times New Roman" w:hAnsi="Arial" w:cs="Arial"/>
          <w:sz w:val="26"/>
          <w:szCs w:val="26"/>
          <w:lang w:val="es-ES_tradnl" w:eastAsia="es-MX"/>
        </w:rPr>
      </w:pPr>
    </w:p>
    <w:p w:rsidR="003876F0" w:rsidRDefault="00CA3CB8" w:rsidP="003876F0">
      <w:pPr>
        <w:spacing w:line="360" w:lineRule="auto"/>
        <w:ind w:right="-72" w:firstLine="708"/>
        <w:jc w:val="both"/>
        <w:rPr>
          <w:rFonts w:ascii="Arial" w:eastAsia="Arial" w:hAnsi="Arial" w:cs="Arial"/>
          <w:bCs/>
          <w:sz w:val="26"/>
          <w:szCs w:val="26"/>
        </w:rPr>
      </w:pPr>
      <w:r>
        <w:rPr>
          <w:rFonts w:ascii="Arial" w:eastAsia="Calibri" w:hAnsi="Arial" w:cs="Arial"/>
          <w:b/>
          <w:sz w:val="26"/>
          <w:szCs w:val="26"/>
          <w:lang w:val="es-MX"/>
        </w:rPr>
        <w:t>TERCERO</w:t>
      </w:r>
      <w:r w:rsidR="00671B74">
        <w:rPr>
          <w:rFonts w:ascii="Arial" w:eastAsia="Calibri" w:hAnsi="Arial" w:cs="Arial"/>
          <w:b/>
          <w:sz w:val="26"/>
          <w:szCs w:val="26"/>
          <w:lang w:val="es-MX"/>
        </w:rPr>
        <w:t>.-</w:t>
      </w:r>
      <w:r w:rsidR="00671B74" w:rsidRPr="004C603C">
        <w:rPr>
          <w:rFonts w:ascii="Arial" w:eastAsia="Calibri" w:hAnsi="Arial" w:cs="Arial"/>
          <w:b/>
          <w:sz w:val="26"/>
          <w:szCs w:val="26"/>
          <w:lang w:val="es-MX"/>
        </w:rPr>
        <w:t xml:space="preserve"> </w:t>
      </w:r>
      <w:r w:rsidR="00671B74" w:rsidRPr="004C603C">
        <w:rPr>
          <w:rFonts w:ascii="Arial" w:eastAsia="Arial" w:hAnsi="Arial" w:cs="Arial"/>
          <w:bCs/>
          <w:sz w:val="26"/>
          <w:szCs w:val="26"/>
        </w:rPr>
        <w:t>Conforme a los artículos 45 y 46, fracción I de la Ley de Justicia de Fiscalización y Rendición de Cuentas para el Estado de Oaxaca</w:t>
      </w:r>
      <w:r w:rsidR="00292F0C">
        <w:rPr>
          <w:rFonts w:ascii="Arial" w:eastAsia="Arial" w:hAnsi="Arial" w:cs="Arial"/>
          <w:bCs/>
          <w:sz w:val="26"/>
          <w:szCs w:val="26"/>
        </w:rPr>
        <w:t>.</w:t>
      </w:r>
      <w:r w:rsidR="00671B74" w:rsidRPr="004C603C">
        <w:rPr>
          <w:rFonts w:ascii="Arial" w:eastAsia="Arial" w:hAnsi="Arial" w:cs="Arial"/>
          <w:bCs/>
          <w:sz w:val="26"/>
          <w:szCs w:val="26"/>
        </w:rPr>
        <w:t xml:space="preserve"> </w:t>
      </w:r>
      <w:r w:rsidR="00671B74" w:rsidRPr="004C603C">
        <w:rPr>
          <w:rFonts w:ascii="Arial" w:eastAsia="Arial" w:hAnsi="Arial" w:cs="Arial"/>
          <w:b/>
          <w:bCs/>
          <w:sz w:val="26"/>
          <w:szCs w:val="26"/>
        </w:rPr>
        <w:t>NOTIFÍQUESE PERSONALMENTE A LOS ACTORES Y POR OFICIO A LA DEMANDADA. CÚMPLASE</w:t>
      </w:r>
      <w:r w:rsidR="00671B74" w:rsidRPr="004C603C">
        <w:rPr>
          <w:rFonts w:ascii="Arial" w:eastAsia="Arial" w:hAnsi="Arial" w:cs="Arial"/>
          <w:bCs/>
          <w:sz w:val="26"/>
          <w:szCs w:val="26"/>
        </w:rPr>
        <w:t xml:space="preserve">. </w:t>
      </w:r>
    </w:p>
    <w:p w:rsidR="003876F0" w:rsidRPr="003876F0" w:rsidRDefault="003876F0" w:rsidP="003876F0">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Pr>
          <w:rFonts w:ascii="Arial" w:hAnsi="Arial" w:cs="Arial"/>
          <w:sz w:val="26"/>
          <w:szCs w:val="26"/>
        </w:rPr>
        <w:lastRenderedPageBreak/>
        <w:t xml:space="preserve">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3876F0" w:rsidRDefault="003876F0" w:rsidP="003876F0">
      <w:pPr>
        <w:pStyle w:val="Textoindependiente21"/>
        <w:tabs>
          <w:tab w:val="left" w:pos="-1985"/>
          <w:tab w:val="left" w:pos="7938"/>
        </w:tabs>
        <w:spacing w:line="360" w:lineRule="auto"/>
        <w:ind w:right="17" w:firstLine="0"/>
        <w:rPr>
          <w:rFonts w:ascii="Arial" w:hAnsi="Arial" w:cs="Arial"/>
          <w:sz w:val="26"/>
          <w:szCs w:val="26"/>
        </w:rPr>
      </w:pPr>
    </w:p>
    <w:p w:rsidR="003876F0" w:rsidRPr="00030FCB" w:rsidRDefault="003876F0" w:rsidP="003876F0">
      <w:pPr>
        <w:pStyle w:val="Textoindependiente21"/>
        <w:tabs>
          <w:tab w:val="left" w:pos="-1985"/>
          <w:tab w:val="left" w:pos="7938"/>
        </w:tabs>
        <w:spacing w:line="360" w:lineRule="auto"/>
        <w:ind w:right="17" w:firstLine="0"/>
        <w:rPr>
          <w:rFonts w:ascii="Arial" w:hAnsi="Arial" w:cs="Arial"/>
          <w:sz w:val="26"/>
          <w:szCs w:val="26"/>
        </w:rPr>
      </w:pPr>
    </w:p>
    <w:p w:rsidR="003876F0" w:rsidRDefault="003876F0" w:rsidP="003876F0">
      <w:pPr>
        <w:spacing w:after="0" w:line="24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3876F0" w:rsidRDefault="003876F0" w:rsidP="003876F0">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3876F0" w:rsidRDefault="003876F0" w:rsidP="003876F0">
      <w:pPr>
        <w:spacing w:line="360" w:lineRule="auto"/>
        <w:jc w:val="center"/>
        <w:rPr>
          <w:rFonts w:ascii="Arial" w:hAnsi="Arial" w:cs="Arial"/>
          <w:sz w:val="26"/>
          <w:szCs w:val="26"/>
        </w:rPr>
      </w:pPr>
    </w:p>
    <w:p w:rsidR="003876F0" w:rsidRPr="00E34E7A" w:rsidRDefault="003876F0" w:rsidP="003876F0">
      <w:pPr>
        <w:spacing w:line="360" w:lineRule="auto"/>
        <w:jc w:val="center"/>
        <w:rPr>
          <w:rFonts w:ascii="Arial" w:hAnsi="Arial" w:cs="Arial"/>
          <w:sz w:val="26"/>
          <w:szCs w:val="26"/>
        </w:rPr>
      </w:pPr>
    </w:p>
    <w:p w:rsidR="003876F0" w:rsidRDefault="003876F0" w:rsidP="003876F0">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3876F0" w:rsidRDefault="003876F0" w:rsidP="003876F0">
      <w:pPr>
        <w:spacing w:before="240" w:line="360" w:lineRule="auto"/>
        <w:ind w:left="142" w:firstLine="708"/>
        <w:jc w:val="center"/>
        <w:rPr>
          <w:rFonts w:ascii="Arial" w:eastAsia="Calibri" w:hAnsi="Arial" w:cs="Arial"/>
          <w:sz w:val="26"/>
          <w:szCs w:val="26"/>
        </w:rPr>
      </w:pPr>
    </w:p>
    <w:p w:rsidR="008B2540" w:rsidRPr="00E34E7A" w:rsidRDefault="008B2540" w:rsidP="003876F0">
      <w:pPr>
        <w:spacing w:before="240" w:line="360" w:lineRule="auto"/>
        <w:ind w:left="142" w:firstLine="708"/>
        <w:jc w:val="center"/>
        <w:rPr>
          <w:rFonts w:ascii="Arial" w:eastAsia="Calibri" w:hAnsi="Arial" w:cs="Arial"/>
          <w:sz w:val="26"/>
          <w:szCs w:val="26"/>
        </w:rPr>
      </w:pPr>
    </w:p>
    <w:p w:rsidR="003876F0" w:rsidRDefault="003876F0" w:rsidP="003876F0">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3876F0" w:rsidRDefault="003876F0" w:rsidP="008B2540">
      <w:pPr>
        <w:spacing w:before="240" w:line="360" w:lineRule="auto"/>
        <w:rPr>
          <w:rFonts w:ascii="Arial" w:eastAsia="Calibri" w:hAnsi="Arial" w:cs="Arial"/>
          <w:sz w:val="26"/>
          <w:szCs w:val="26"/>
        </w:rPr>
      </w:pPr>
    </w:p>
    <w:p w:rsidR="008B2540" w:rsidRDefault="008B2540" w:rsidP="008B2540">
      <w:pPr>
        <w:spacing w:before="240" w:line="360" w:lineRule="auto"/>
        <w:rPr>
          <w:rFonts w:ascii="Arial" w:eastAsia="Calibri" w:hAnsi="Arial" w:cs="Arial"/>
          <w:sz w:val="26"/>
          <w:szCs w:val="26"/>
        </w:rPr>
      </w:pPr>
    </w:p>
    <w:p w:rsidR="003876F0" w:rsidRDefault="003876F0" w:rsidP="003876F0">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3876F0" w:rsidRDefault="003876F0" w:rsidP="003876F0">
      <w:pPr>
        <w:spacing w:after="0"/>
        <w:ind w:left="142" w:firstLine="708"/>
        <w:jc w:val="center"/>
        <w:rPr>
          <w:rFonts w:ascii="Arial" w:eastAsia="Calibri" w:hAnsi="Arial" w:cs="Arial"/>
          <w:sz w:val="26"/>
          <w:szCs w:val="26"/>
        </w:rPr>
      </w:pPr>
    </w:p>
    <w:p w:rsidR="003876F0" w:rsidRDefault="003876F0" w:rsidP="003876F0">
      <w:pPr>
        <w:spacing w:after="0"/>
        <w:ind w:left="142" w:firstLine="708"/>
        <w:jc w:val="center"/>
        <w:rPr>
          <w:rFonts w:ascii="Arial" w:eastAsia="Calibri" w:hAnsi="Arial" w:cs="Arial"/>
          <w:sz w:val="26"/>
          <w:szCs w:val="26"/>
        </w:rPr>
      </w:pPr>
    </w:p>
    <w:p w:rsidR="003876F0" w:rsidRDefault="00FE13EB" w:rsidP="003876F0">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5375C0AD" wp14:editId="676D84BD">
                <wp:simplePos x="0" y="0"/>
                <wp:positionH relativeFrom="column">
                  <wp:posOffset>5512279</wp:posOffset>
                </wp:positionH>
                <wp:positionV relativeFrom="paragraph">
                  <wp:posOffset>143390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C0AD" id="Cuadro de texto 7" o:spid="_x0000_s1031" type="#_x0000_t202" style="position:absolute;left:0;text-align:left;margin-left:434.05pt;margin-top:11.3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">
                <v:textbox>
                  <w:txbxContent>
                    <w:p w:rsidR="00FE13EB" w:rsidRDefault="00FE13EB" w:rsidP="00FE13E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876F0" w:rsidRPr="001B6124" w:rsidRDefault="003876F0" w:rsidP="003876F0">
      <w:pPr>
        <w:spacing w:after="0" w:line="360" w:lineRule="auto"/>
        <w:ind w:left="142" w:firstLine="708"/>
        <w:jc w:val="center"/>
        <w:rPr>
          <w:rFonts w:ascii="Arial" w:eastAsia="Calibri" w:hAnsi="Arial" w:cs="Arial"/>
          <w:sz w:val="26"/>
          <w:szCs w:val="26"/>
        </w:rPr>
      </w:pPr>
    </w:p>
    <w:p w:rsidR="003876F0" w:rsidRDefault="003876F0" w:rsidP="003876F0">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8F325A" w:rsidRPr="008B2540" w:rsidRDefault="003876F0" w:rsidP="008B2540">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sectPr w:rsidR="008F325A" w:rsidRPr="008B2540" w:rsidSect="003876F0">
      <w:headerReference w:type="even" r:id="rId10"/>
      <w:headerReference w:type="default" r:id="rId11"/>
      <w:footerReference w:type="defaul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EA" w:rsidRDefault="00F000EA">
      <w:pPr>
        <w:spacing w:after="0" w:line="240" w:lineRule="auto"/>
      </w:pPr>
      <w:r>
        <w:separator/>
      </w:r>
    </w:p>
  </w:endnote>
  <w:endnote w:type="continuationSeparator" w:id="0">
    <w:p w:rsidR="00F000EA" w:rsidRDefault="00F0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EB" w:rsidRDefault="00FE13EB">
    <w:pPr>
      <w:pStyle w:val="Piedepgina"/>
    </w:pPr>
    <w:r>
      <w:rPr>
        <w:noProof/>
        <w:lang w:val="es-MX" w:eastAsia="es-MX"/>
      </w:rPr>
      <mc:AlternateContent>
        <mc:Choice Requires="wps">
          <w:drawing>
            <wp:anchor distT="0" distB="0" distL="114300" distR="114300" simplePos="0" relativeHeight="251653632" behindDoc="0" locked="0" layoutInCell="1" allowOverlap="1" wp14:anchorId="7ED6C54A" wp14:editId="105BA3BE">
              <wp:simplePos x="0" y="0"/>
              <wp:positionH relativeFrom="column">
                <wp:posOffset>-1690287</wp:posOffset>
              </wp:positionH>
              <wp:positionV relativeFrom="paragraph">
                <wp:posOffset>-5329806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E13EB" w:rsidRDefault="00FE13EB" w:rsidP="00FE13E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6C54A" id="_x0000_t202" coordsize="21600,21600" o:spt="202" path="m,l,21600r21600,l21600,xe">
              <v:stroke joinstyle="miter"/>
              <v:path gradientshapeok="t" o:connecttype="rect"/>
            </v:shapetype>
            <v:shape id="Cuadro de texto 4" o:spid="_x0000_s1032" type="#_x0000_t202" style="position:absolute;margin-left:-133.1pt;margin-top:-419.6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">
              <v:textbox>
                <w:txbxContent>
                  <w:p w:rsidR="00FE13EB" w:rsidRDefault="00FE13EB" w:rsidP="00FE13E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EA" w:rsidRDefault="00F000EA">
      <w:pPr>
        <w:spacing w:after="0" w:line="240" w:lineRule="auto"/>
      </w:pPr>
      <w:r>
        <w:separator/>
      </w:r>
    </w:p>
  </w:footnote>
  <w:footnote w:type="continuationSeparator" w:id="0">
    <w:p w:rsidR="00F000EA" w:rsidRDefault="00F0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C169DD" w:rsidRDefault="00C169DD">
        <w:pPr>
          <w:pStyle w:val="Encabezado"/>
          <w:jc w:val="center"/>
        </w:pPr>
        <w:r>
          <w:fldChar w:fldCharType="begin"/>
        </w:r>
        <w:r>
          <w:instrText>PAGE   \* MERGEFORMAT</w:instrText>
        </w:r>
        <w:r>
          <w:fldChar w:fldCharType="separate"/>
        </w:r>
        <w:r w:rsidR="00FE13EB">
          <w:rPr>
            <w:noProof/>
          </w:rPr>
          <w:t>12</w:t>
        </w:r>
        <w:r>
          <w:fldChar w:fldCharType="end"/>
        </w:r>
      </w:p>
    </w:sdtContent>
  </w:sdt>
  <w:p w:rsidR="00C169DD" w:rsidRDefault="00C169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169DD" w:rsidRDefault="00C169DD" w:rsidP="00206B99">
        <w:pPr>
          <w:pStyle w:val="Encabezado"/>
          <w:jc w:val="center"/>
          <w:rPr>
            <w:noProof/>
          </w:rPr>
        </w:pPr>
        <w:r>
          <w:fldChar w:fldCharType="begin"/>
        </w:r>
        <w:r>
          <w:instrText xml:space="preserve"> PAGE   \* MERGEFORMAT </w:instrText>
        </w:r>
        <w:r>
          <w:fldChar w:fldCharType="separate"/>
        </w:r>
        <w:r w:rsidR="00FE13EB">
          <w:rPr>
            <w:noProof/>
          </w:rPr>
          <w:t>11</w:t>
        </w:r>
        <w:r>
          <w:rPr>
            <w:noProof/>
          </w:rPr>
          <w:fldChar w:fldCharType="end"/>
        </w:r>
      </w:p>
      <w:p w:rsidR="00C169DD" w:rsidRDefault="00FE13EB" w:rsidP="00206B99">
        <w:pPr>
          <w:pStyle w:val="Encabezado"/>
          <w:jc w:val="center"/>
        </w:pPr>
      </w:p>
    </w:sdtContent>
  </w:sdt>
  <w:p w:rsidR="00C169DD" w:rsidRDefault="00C169DD"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2027AEF"/>
    <w:multiLevelType w:val="hybridMultilevel"/>
    <w:tmpl w:val="11986B8C"/>
    <w:lvl w:ilvl="0" w:tplc="506A5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D077DF"/>
    <w:multiLevelType w:val="hybridMultilevel"/>
    <w:tmpl w:val="634A790E"/>
    <w:lvl w:ilvl="0" w:tplc="EA88F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312993"/>
    <w:multiLevelType w:val="hybridMultilevel"/>
    <w:tmpl w:val="40F8EEB2"/>
    <w:lvl w:ilvl="0" w:tplc="EA6CAF4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4EFE2F39"/>
    <w:multiLevelType w:val="hybridMultilevel"/>
    <w:tmpl w:val="2EBC37EC"/>
    <w:lvl w:ilvl="0" w:tplc="E8AEF8E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5D9F55F0"/>
    <w:multiLevelType w:val="hybridMultilevel"/>
    <w:tmpl w:val="188C05D6"/>
    <w:lvl w:ilvl="0" w:tplc="3E8A991E">
      <w:start w:val="1"/>
      <w:numFmt w:val="decimal"/>
      <w:lvlText w:val="%1)"/>
      <w:lvlJc w:val="left"/>
      <w:pPr>
        <w:ind w:left="1068" w:hanging="36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A4E75A4"/>
    <w:multiLevelType w:val="hybridMultilevel"/>
    <w:tmpl w:val="3560F842"/>
    <w:lvl w:ilvl="0" w:tplc="F6A6094E">
      <w:start w:val="1"/>
      <w:numFmt w:val="lowerLetter"/>
      <w:lvlText w:val="%1)"/>
      <w:lvlJc w:val="left"/>
      <w:pPr>
        <w:ind w:left="107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3"/>
  </w:num>
  <w:num w:numId="3">
    <w:abstractNumId w:val="1"/>
  </w:num>
  <w:num w:numId="4">
    <w:abstractNumId w:val="7"/>
  </w:num>
  <w:num w:numId="5">
    <w:abstractNumId w:val="0"/>
  </w:num>
  <w:num w:numId="6">
    <w:abstractNumId w:val="8"/>
  </w:num>
  <w:num w:numId="7">
    <w:abstractNumId w:val="5"/>
  </w:num>
  <w:num w:numId="8">
    <w:abstractNumId w:val="9"/>
  </w:num>
  <w:num w:numId="9">
    <w:abstractNumId w:val="2"/>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0AC"/>
    <w:rsid w:val="00002325"/>
    <w:rsid w:val="0000365D"/>
    <w:rsid w:val="00004346"/>
    <w:rsid w:val="00006954"/>
    <w:rsid w:val="00006962"/>
    <w:rsid w:val="0000696D"/>
    <w:rsid w:val="00012F64"/>
    <w:rsid w:val="000133C2"/>
    <w:rsid w:val="00014733"/>
    <w:rsid w:val="00015B00"/>
    <w:rsid w:val="00016159"/>
    <w:rsid w:val="000243C8"/>
    <w:rsid w:val="00024770"/>
    <w:rsid w:val="000255EE"/>
    <w:rsid w:val="00026570"/>
    <w:rsid w:val="00026C11"/>
    <w:rsid w:val="000330FB"/>
    <w:rsid w:val="00034F89"/>
    <w:rsid w:val="0003502D"/>
    <w:rsid w:val="000373A5"/>
    <w:rsid w:val="00040E28"/>
    <w:rsid w:val="00041E20"/>
    <w:rsid w:val="00042B04"/>
    <w:rsid w:val="00043B18"/>
    <w:rsid w:val="00045340"/>
    <w:rsid w:val="000459B5"/>
    <w:rsid w:val="0004763D"/>
    <w:rsid w:val="00047E90"/>
    <w:rsid w:val="00050EFC"/>
    <w:rsid w:val="000511F9"/>
    <w:rsid w:val="000526FD"/>
    <w:rsid w:val="0005296A"/>
    <w:rsid w:val="00054AAB"/>
    <w:rsid w:val="00057AE6"/>
    <w:rsid w:val="00060892"/>
    <w:rsid w:val="000616B5"/>
    <w:rsid w:val="00064D5E"/>
    <w:rsid w:val="000665F1"/>
    <w:rsid w:val="000679E5"/>
    <w:rsid w:val="00070777"/>
    <w:rsid w:val="000737BF"/>
    <w:rsid w:val="00074934"/>
    <w:rsid w:val="00075D16"/>
    <w:rsid w:val="00076CEA"/>
    <w:rsid w:val="0008074D"/>
    <w:rsid w:val="00080D0F"/>
    <w:rsid w:val="00081EFD"/>
    <w:rsid w:val="000823E9"/>
    <w:rsid w:val="00084DD0"/>
    <w:rsid w:val="00085092"/>
    <w:rsid w:val="00085132"/>
    <w:rsid w:val="0008679A"/>
    <w:rsid w:val="00086976"/>
    <w:rsid w:val="00087E1C"/>
    <w:rsid w:val="0009196D"/>
    <w:rsid w:val="000929C5"/>
    <w:rsid w:val="000A102F"/>
    <w:rsid w:val="000A20EA"/>
    <w:rsid w:val="000A3146"/>
    <w:rsid w:val="000A4868"/>
    <w:rsid w:val="000A516C"/>
    <w:rsid w:val="000A553F"/>
    <w:rsid w:val="000A5F0B"/>
    <w:rsid w:val="000B19F3"/>
    <w:rsid w:val="000B1A06"/>
    <w:rsid w:val="000B3B3B"/>
    <w:rsid w:val="000B76C1"/>
    <w:rsid w:val="000C08BC"/>
    <w:rsid w:val="000C10A9"/>
    <w:rsid w:val="000C3782"/>
    <w:rsid w:val="000C4EF7"/>
    <w:rsid w:val="000C6363"/>
    <w:rsid w:val="000C6953"/>
    <w:rsid w:val="000C74E2"/>
    <w:rsid w:val="000D33C6"/>
    <w:rsid w:val="000D4ED8"/>
    <w:rsid w:val="000D5239"/>
    <w:rsid w:val="000E7FB8"/>
    <w:rsid w:val="000F05CA"/>
    <w:rsid w:val="000F54B0"/>
    <w:rsid w:val="000F62C3"/>
    <w:rsid w:val="000F674B"/>
    <w:rsid w:val="001015AB"/>
    <w:rsid w:val="00101627"/>
    <w:rsid w:val="001050F9"/>
    <w:rsid w:val="0010644A"/>
    <w:rsid w:val="00106A30"/>
    <w:rsid w:val="00106F67"/>
    <w:rsid w:val="00111BFC"/>
    <w:rsid w:val="00114AC5"/>
    <w:rsid w:val="001158EC"/>
    <w:rsid w:val="0011590A"/>
    <w:rsid w:val="00116579"/>
    <w:rsid w:val="00122F5E"/>
    <w:rsid w:val="001234C3"/>
    <w:rsid w:val="00124515"/>
    <w:rsid w:val="00126021"/>
    <w:rsid w:val="00126343"/>
    <w:rsid w:val="00126F80"/>
    <w:rsid w:val="00130500"/>
    <w:rsid w:val="00131CDF"/>
    <w:rsid w:val="0013273C"/>
    <w:rsid w:val="00133CDB"/>
    <w:rsid w:val="00134E22"/>
    <w:rsid w:val="00136897"/>
    <w:rsid w:val="00137AE8"/>
    <w:rsid w:val="001419BF"/>
    <w:rsid w:val="00142D98"/>
    <w:rsid w:val="00143014"/>
    <w:rsid w:val="001441D3"/>
    <w:rsid w:val="00146509"/>
    <w:rsid w:val="001469DE"/>
    <w:rsid w:val="00146B9E"/>
    <w:rsid w:val="00150272"/>
    <w:rsid w:val="0015075C"/>
    <w:rsid w:val="001519B4"/>
    <w:rsid w:val="00151FD2"/>
    <w:rsid w:val="0015351E"/>
    <w:rsid w:val="001548FC"/>
    <w:rsid w:val="00155DE3"/>
    <w:rsid w:val="0016020A"/>
    <w:rsid w:val="00161D09"/>
    <w:rsid w:val="0016216A"/>
    <w:rsid w:val="001626D6"/>
    <w:rsid w:val="00163D84"/>
    <w:rsid w:val="00165435"/>
    <w:rsid w:val="00166471"/>
    <w:rsid w:val="00167BB3"/>
    <w:rsid w:val="001707A1"/>
    <w:rsid w:val="00172205"/>
    <w:rsid w:val="001761CB"/>
    <w:rsid w:val="0017637F"/>
    <w:rsid w:val="00176A6F"/>
    <w:rsid w:val="00177A2F"/>
    <w:rsid w:val="00180672"/>
    <w:rsid w:val="00181DBE"/>
    <w:rsid w:val="00183B91"/>
    <w:rsid w:val="00183F43"/>
    <w:rsid w:val="00184A01"/>
    <w:rsid w:val="00186F45"/>
    <w:rsid w:val="001870EA"/>
    <w:rsid w:val="00187A92"/>
    <w:rsid w:val="00187AA9"/>
    <w:rsid w:val="00192287"/>
    <w:rsid w:val="00195D9C"/>
    <w:rsid w:val="00196C6C"/>
    <w:rsid w:val="00197EDB"/>
    <w:rsid w:val="001A0E5E"/>
    <w:rsid w:val="001A206E"/>
    <w:rsid w:val="001A2278"/>
    <w:rsid w:val="001A268C"/>
    <w:rsid w:val="001A31D7"/>
    <w:rsid w:val="001A3755"/>
    <w:rsid w:val="001A4F44"/>
    <w:rsid w:val="001A52BF"/>
    <w:rsid w:val="001A6EA7"/>
    <w:rsid w:val="001B2043"/>
    <w:rsid w:val="001B3BF6"/>
    <w:rsid w:val="001C0DF6"/>
    <w:rsid w:val="001C1473"/>
    <w:rsid w:val="001C1799"/>
    <w:rsid w:val="001C2078"/>
    <w:rsid w:val="001C4385"/>
    <w:rsid w:val="001D3B81"/>
    <w:rsid w:val="001D58CF"/>
    <w:rsid w:val="001D670C"/>
    <w:rsid w:val="001D694C"/>
    <w:rsid w:val="001D6A54"/>
    <w:rsid w:val="001D6CED"/>
    <w:rsid w:val="001E1E4B"/>
    <w:rsid w:val="001E217E"/>
    <w:rsid w:val="001E2535"/>
    <w:rsid w:val="001E3B11"/>
    <w:rsid w:val="001F5EF9"/>
    <w:rsid w:val="001F6FBA"/>
    <w:rsid w:val="001F72DF"/>
    <w:rsid w:val="0020247E"/>
    <w:rsid w:val="00202BF4"/>
    <w:rsid w:val="0020345B"/>
    <w:rsid w:val="00203FD3"/>
    <w:rsid w:val="0020475F"/>
    <w:rsid w:val="002051DC"/>
    <w:rsid w:val="00205698"/>
    <w:rsid w:val="00206222"/>
    <w:rsid w:val="00206B99"/>
    <w:rsid w:val="002101F6"/>
    <w:rsid w:val="00210864"/>
    <w:rsid w:val="00214B96"/>
    <w:rsid w:val="00216595"/>
    <w:rsid w:val="00220DA3"/>
    <w:rsid w:val="00221306"/>
    <w:rsid w:val="00221639"/>
    <w:rsid w:val="00221EA5"/>
    <w:rsid w:val="00223F75"/>
    <w:rsid w:val="00226FA4"/>
    <w:rsid w:val="002312BB"/>
    <w:rsid w:val="0023185C"/>
    <w:rsid w:val="002323B4"/>
    <w:rsid w:val="00233D7B"/>
    <w:rsid w:val="00241E89"/>
    <w:rsid w:val="0024203D"/>
    <w:rsid w:val="00242B02"/>
    <w:rsid w:val="0024497C"/>
    <w:rsid w:val="00244EA7"/>
    <w:rsid w:val="00245750"/>
    <w:rsid w:val="00246802"/>
    <w:rsid w:val="00246915"/>
    <w:rsid w:val="00247875"/>
    <w:rsid w:val="0024795A"/>
    <w:rsid w:val="00247D11"/>
    <w:rsid w:val="0025175D"/>
    <w:rsid w:val="00257BF0"/>
    <w:rsid w:val="00257DFC"/>
    <w:rsid w:val="00262666"/>
    <w:rsid w:val="00263720"/>
    <w:rsid w:val="00264B64"/>
    <w:rsid w:val="002661A4"/>
    <w:rsid w:val="002673DD"/>
    <w:rsid w:val="00267585"/>
    <w:rsid w:val="002707C3"/>
    <w:rsid w:val="002711E4"/>
    <w:rsid w:val="002719B1"/>
    <w:rsid w:val="00272C62"/>
    <w:rsid w:val="00273171"/>
    <w:rsid w:val="00273F52"/>
    <w:rsid w:val="002805AC"/>
    <w:rsid w:val="002839C3"/>
    <w:rsid w:val="00283B3F"/>
    <w:rsid w:val="002844AF"/>
    <w:rsid w:val="00285881"/>
    <w:rsid w:val="00286FDE"/>
    <w:rsid w:val="00287A6A"/>
    <w:rsid w:val="00291333"/>
    <w:rsid w:val="00292935"/>
    <w:rsid w:val="00292F0C"/>
    <w:rsid w:val="00293D83"/>
    <w:rsid w:val="00296748"/>
    <w:rsid w:val="002A2985"/>
    <w:rsid w:val="002A4088"/>
    <w:rsid w:val="002A6EF0"/>
    <w:rsid w:val="002A72B1"/>
    <w:rsid w:val="002B1FEF"/>
    <w:rsid w:val="002B3E09"/>
    <w:rsid w:val="002B5C82"/>
    <w:rsid w:val="002B5F3D"/>
    <w:rsid w:val="002B79C4"/>
    <w:rsid w:val="002C0B1D"/>
    <w:rsid w:val="002C1B5E"/>
    <w:rsid w:val="002C6D11"/>
    <w:rsid w:val="002D11DC"/>
    <w:rsid w:val="002D1979"/>
    <w:rsid w:val="002D339E"/>
    <w:rsid w:val="002D65CD"/>
    <w:rsid w:val="002E152C"/>
    <w:rsid w:val="002E2918"/>
    <w:rsid w:val="002E6186"/>
    <w:rsid w:val="002E79E9"/>
    <w:rsid w:val="002F0321"/>
    <w:rsid w:val="002F128A"/>
    <w:rsid w:val="002F19AF"/>
    <w:rsid w:val="002F2475"/>
    <w:rsid w:val="002F40F6"/>
    <w:rsid w:val="002F46A2"/>
    <w:rsid w:val="002F4F72"/>
    <w:rsid w:val="002F7173"/>
    <w:rsid w:val="002F725E"/>
    <w:rsid w:val="002F7484"/>
    <w:rsid w:val="00304056"/>
    <w:rsid w:val="00304999"/>
    <w:rsid w:val="00304AE4"/>
    <w:rsid w:val="00306F1E"/>
    <w:rsid w:val="00307846"/>
    <w:rsid w:val="00307E06"/>
    <w:rsid w:val="0031051E"/>
    <w:rsid w:val="00312470"/>
    <w:rsid w:val="00312517"/>
    <w:rsid w:val="00313D34"/>
    <w:rsid w:val="00313F9D"/>
    <w:rsid w:val="00324052"/>
    <w:rsid w:val="003253CA"/>
    <w:rsid w:val="00327670"/>
    <w:rsid w:val="0032786E"/>
    <w:rsid w:val="00327FFA"/>
    <w:rsid w:val="00331836"/>
    <w:rsid w:val="00335D9B"/>
    <w:rsid w:val="003363EA"/>
    <w:rsid w:val="00337583"/>
    <w:rsid w:val="0034180B"/>
    <w:rsid w:val="00341E36"/>
    <w:rsid w:val="00342AA1"/>
    <w:rsid w:val="00342CE5"/>
    <w:rsid w:val="00343AD7"/>
    <w:rsid w:val="00346CDC"/>
    <w:rsid w:val="00352C13"/>
    <w:rsid w:val="0035337C"/>
    <w:rsid w:val="00353CFB"/>
    <w:rsid w:val="003547D7"/>
    <w:rsid w:val="00355E72"/>
    <w:rsid w:val="003602C0"/>
    <w:rsid w:val="003633B9"/>
    <w:rsid w:val="003642AA"/>
    <w:rsid w:val="003646B9"/>
    <w:rsid w:val="003708D3"/>
    <w:rsid w:val="00377EA0"/>
    <w:rsid w:val="00380F0E"/>
    <w:rsid w:val="0038133D"/>
    <w:rsid w:val="00381DC3"/>
    <w:rsid w:val="003825FC"/>
    <w:rsid w:val="00384137"/>
    <w:rsid w:val="003876F0"/>
    <w:rsid w:val="003917A7"/>
    <w:rsid w:val="003926A4"/>
    <w:rsid w:val="00392E38"/>
    <w:rsid w:val="00393CFD"/>
    <w:rsid w:val="00395A79"/>
    <w:rsid w:val="003A0E6D"/>
    <w:rsid w:val="003A1DEF"/>
    <w:rsid w:val="003A1FBB"/>
    <w:rsid w:val="003A38AB"/>
    <w:rsid w:val="003A3DEC"/>
    <w:rsid w:val="003A71E6"/>
    <w:rsid w:val="003B2061"/>
    <w:rsid w:val="003B2A08"/>
    <w:rsid w:val="003B373B"/>
    <w:rsid w:val="003B3C65"/>
    <w:rsid w:val="003B4BAF"/>
    <w:rsid w:val="003B517D"/>
    <w:rsid w:val="003B59B1"/>
    <w:rsid w:val="003B6C7E"/>
    <w:rsid w:val="003C5C5F"/>
    <w:rsid w:val="003C634D"/>
    <w:rsid w:val="003D05D9"/>
    <w:rsid w:val="003D1942"/>
    <w:rsid w:val="003D1E15"/>
    <w:rsid w:val="003D1F88"/>
    <w:rsid w:val="003D1FA5"/>
    <w:rsid w:val="003D2792"/>
    <w:rsid w:val="003D6077"/>
    <w:rsid w:val="003D64D0"/>
    <w:rsid w:val="003D6B89"/>
    <w:rsid w:val="003E04E0"/>
    <w:rsid w:val="003E0F2A"/>
    <w:rsid w:val="003E13AA"/>
    <w:rsid w:val="003E2406"/>
    <w:rsid w:val="003E6750"/>
    <w:rsid w:val="003E74E6"/>
    <w:rsid w:val="003E7801"/>
    <w:rsid w:val="003F1228"/>
    <w:rsid w:val="00400D97"/>
    <w:rsid w:val="00404250"/>
    <w:rsid w:val="004062CD"/>
    <w:rsid w:val="00411707"/>
    <w:rsid w:val="004118A2"/>
    <w:rsid w:val="00412A27"/>
    <w:rsid w:val="004132D8"/>
    <w:rsid w:val="00414F4A"/>
    <w:rsid w:val="0041564A"/>
    <w:rsid w:val="004219B9"/>
    <w:rsid w:val="0042623B"/>
    <w:rsid w:val="00427A26"/>
    <w:rsid w:val="00427ABB"/>
    <w:rsid w:val="00430393"/>
    <w:rsid w:val="004308BC"/>
    <w:rsid w:val="0043295A"/>
    <w:rsid w:val="004406DD"/>
    <w:rsid w:val="004425BC"/>
    <w:rsid w:val="0045044C"/>
    <w:rsid w:val="004528EC"/>
    <w:rsid w:val="00452E98"/>
    <w:rsid w:val="00453141"/>
    <w:rsid w:val="004533AC"/>
    <w:rsid w:val="004566C6"/>
    <w:rsid w:val="00457980"/>
    <w:rsid w:val="004610C6"/>
    <w:rsid w:val="00461DD2"/>
    <w:rsid w:val="00462CB3"/>
    <w:rsid w:val="00462DD4"/>
    <w:rsid w:val="00475621"/>
    <w:rsid w:val="00475C32"/>
    <w:rsid w:val="00477289"/>
    <w:rsid w:val="00480748"/>
    <w:rsid w:val="00483FC0"/>
    <w:rsid w:val="004843AB"/>
    <w:rsid w:val="004850A2"/>
    <w:rsid w:val="00486043"/>
    <w:rsid w:val="00491673"/>
    <w:rsid w:val="0049175B"/>
    <w:rsid w:val="004927A2"/>
    <w:rsid w:val="00495701"/>
    <w:rsid w:val="004961AD"/>
    <w:rsid w:val="00496F78"/>
    <w:rsid w:val="004A081A"/>
    <w:rsid w:val="004A2326"/>
    <w:rsid w:val="004A2D62"/>
    <w:rsid w:val="004A319F"/>
    <w:rsid w:val="004A567B"/>
    <w:rsid w:val="004A6957"/>
    <w:rsid w:val="004B27B7"/>
    <w:rsid w:val="004B2C3F"/>
    <w:rsid w:val="004B40C9"/>
    <w:rsid w:val="004B5BFC"/>
    <w:rsid w:val="004B6474"/>
    <w:rsid w:val="004B6658"/>
    <w:rsid w:val="004B71E2"/>
    <w:rsid w:val="004B736C"/>
    <w:rsid w:val="004B73ED"/>
    <w:rsid w:val="004B748E"/>
    <w:rsid w:val="004B7EFD"/>
    <w:rsid w:val="004C108F"/>
    <w:rsid w:val="004C645F"/>
    <w:rsid w:val="004D0A58"/>
    <w:rsid w:val="004D1A85"/>
    <w:rsid w:val="004D3ADD"/>
    <w:rsid w:val="004D5713"/>
    <w:rsid w:val="004D5934"/>
    <w:rsid w:val="004E04CE"/>
    <w:rsid w:val="004F1A4D"/>
    <w:rsid w:val="004F5821"/>
    <w:rsid w:val="004F674E"/>
    <w:rsid w:val="00500448"/>
    <w:rsid w:val="005006D3"/>
    <w:rsid w:val="00503C3C"/>
    <w:rsid w:val="00504E26"/>
    <w:rsid w:val="005076DE"/>
    <w:rsid w:val="00510956"/>
    <w:rsid w:val="005115C3"/>
    <w:rsid w:val="005148EB"/>
    <w:rsid w:val="00516F91"/>
    <w:rsid w:val="00517E3B"/>
    <w:rsid w:val="0052255B"/>
    <w:rsid w:val="00526DC4"/>
    <w:rsid w:val="00527D3B"/>
    <w:rsid w:val="005300DF"/>
    <w:rsid w:val="00530C9E"/>
    <w:rsid w:val="005315CC"/>
    <w:rsid w:val="00531B2A"/>
    <w:rsid w:val="00534C38"/>
    <w:rsid w:val="00534E4A"/>
    <w:rsid w:val="0053715D"/>
    <w:rsid w:val="0054134E"/>
    <w:rsid w:val="00541B18"/>
    <w:rsid w:val="0054241E"/>
    <w:rsid w:val="00542990"/>
    <w:rsid w:val="00542B62"/>
    <w:rsid w:val="00545681"/>
    <w:rsid w:val="00546952"/>
    <w:rsid w:val="0055024A"/>
    <w:rsid w:val="005522AE"/>
    <w:rsid w:val="005529B8"/>
    <w:rsid w:val="00553578"/>
    <w:rsid w:val="00556C22"/>
    <w:rsid w:val="00557727"/>
    <w:rsid w:val="00557BC5"/>
    <w:rsid w:val="005609AA"/>
    <w:rsid w:val="00560CDA"/>
    <w:rsid w:val="00560D17"/>
    <w:rsid w:val="00563B9C"/>
    <w:rsid w:val="00565BC4"/>
    <w:rsid w:val="00567E94"/>
    <w:rsid w:val="005707BD"/>
    <w:rsid w:val="005720EB"/>
    <w:rsid w:val="00572AA9"/>
    <w:rsid w:val="00575E11"/>
    <w:rsid w:val="0058004C"/>
    <w:rsid w:val="005817AB"/>
    <w:rsid w:val="00585A52"/>
    <w:rsid w:val="005915E1"/>
    <w:rsid w:val="00592F90"/>
    <w:rsid w:val="00593333"/>
    <w:rsid w:val="005A0A08"/>
    <w:rsid w:val="005A1528"/>
    <w:rsid w:val="005A200E"/>
    <w:rsid w:val="005A2FD8"/>
    <w:rsid w:val="005A4480"/>
    <w:rsid w:val="005A493F"/>
    <w:rsid w:val="005A552F"/>
    <w:rsid w:val="005B2365"/>
    <w:rsid w:val="005B3190"/>
    <w:rsid w:val="005B571F"/>
    <w:rsid w:val="005C10AC"/>
    <w:rsid w:val="005C22F9"/>
    <w:rsid w:val="005C277B"/>
    <w:rsid w:val="005C2E26"/>
    <w:rsid w:val="005C4802"/>
    <w:rsid w:val="005C5968"/>
    <w:rsid w:val="005C6452"/>
    <w:rsid w:val="005D062D"/>
    <w:rsid w:val="005D131C"/>
    <w:rsid w:val="005D2D88"/>
    <w:rsid w:val="005D4228"/>
    <w:rsid w:val="005D5F96"/>
    <w:rsid w:val="005D656E"/>
    <w:rsid w:val="005D65FC"/>
    <w:rsid w:val="005D755F"/>
    <w:rsid w:val="005E2263"/>
    <w:rsid w:val="005E2999"/>
    <w:rsid w:val="005E40A8"/>
    <w:rsid w:val="005E4411"/>
    <w:rsid w:val="005E5F5D"/>
    <w:rsid w:val="005F1DB5"/>
    <w:rsid w:val="005F6CE1"/>
    <w:rsid w:val="005F7CEB"/>
    <w:rsid w:val="006010E8"/>
    <w:rsid w:val="006012BD"/>
    <w:rsid w:val="00602086"/>
    <w:rsid w:val="006031E8"/>
    <w:rsid w:val="00604FC9"/>
    <w:rsid w:val="00606587"/>
    <w:rsid w:val="00607309"/>
    <w:rsid w:val="00607D24"/>
    <w:rsid w:val="00607F3D"/>
    <w:rsid w:val="00610C46"/>
    <w:rsid w:val="00617CAB"/>
    <w:rsid w:val="006254BB"/>
    <w:rsid w:val="00625E1B"/>
    <w:rsid w:val="00630C62"/>
    <w:rsid w:val="00632113"/>
    <w:rsid w:val="00632F7C"/>
    <w:rsid w:val="006332DE"/>
    <w:rsid w:val="00633FA0"/>
    <w:rsid w:val="00636A94"/>
    <w:rsid w:val="006418C8"/>
    <w:rsid w:val="00641CA2"/>
    <w:rsid w:val="006427D9"/>
    <w:rsid w:val="00643498"/>
    <w:rsid w:val="00643D3E"/>
    <w:rsid w:val="00645E2A"/>
    <w:rsid w:val="006504C5"/>
    <w:rsid w:val="00655BA3"/>
    <w:rsid w:val="006560BA"/>
    <w:rsid w:val="00661B66"/>
    <w:rsid w:val="0067056B"/>
    <w:rsid w:val="00670D23"/>
    <w:rsid w:val="00671B74"/>
    <w:rsid w:val="00673AB8"/>
    <w:rsid w:val="00674EA3"/>
    <w:rsid w:val="006765B8"/>
    <w:rsid w:val="00676D68"/>
    <w:rsid w:val="00677601"/>
    <w:rsid w:val="0068309B"/>
    <w:rsid w:val="0068325D"/>
    <w:rsid w:val="00687CD4"/>
    <w:rsid w:val="00687D19"/>
    <w:rsid w:val="006909B5"/>
    <w:rsid w:val="00692778"/>
    <w:rsid w:val="00692B56"/>
    <w:rsid w:val="00693185"/>
    <w:rsid w:val="00694F8C"/>
    <w:rsid w:val="00696616"/>
    <w:rsid w:val="00696F11"/>
    <w:rsid w:val="006A0ABE"/>
    <w:rsid w:val="006A0BE7"/>
    <w:rsid w:val="006A1646"/>
    <w:rsid w:val="006A3FA5"/>
    <w:rsid w:val="006A5729"/>
    <w:rsid w:val="006B06E1"/>
    <w:rsid w:val="006B0B08"/>
    <w:rsid w:val="006B10A8"/>
    <w:rsid w:val="006B4FD6"/>
    <w:rsid w:val="006B7548"/>
    <w:rsid w:val="006B7F68"/>
    <w:rsid w:val="006C17E3"/>
    <w:rsid w:val="006C1E83"/>
    <w:rsid w:val="006C2F23"/>
    <w:rsid w:val="006C6800"/>
    <w:rsid w:val="006D62D5"/>
    <w:rsid w:val="006D7CCA"/>
    <w:rsid w:val="006E1F6E"/>
    <w:rsid w:val="006E234B"/>
    <w:rsid w:val="006E4185"/>
    <w:rsid w:val="006E4D6E"/>
    <w:rsid w:val="006E5012"/>
    <w:rsid w:val="006E6D95"/>
    <w:rsid w:val="006F02CC"/>
    <w:rsid w:val="006F2412"/>
    <w:rsid w:val="006F45F8"/>
    <w:rsid w:val="006F59AF"/>
    <w:rsid w:val="006F7392"/>
    <w:rsid w:val="006F7F87"/>
    <w:rsid w:val="00700013"/>
    <w:rsid w:val="00702862"/>
    <w:rsid w:val="007032D8"/>
    <w:rsid w:val="00704CA9"/>
    <w:rsid w:val="00707245"/>
    <w:rsid w:val="00711F3A"/>
    <w:rsid w:val="00715998"/>
    <w:rsid w:val="007159CA"/>
    <w:rsid w:val="007163CB"/>
    <w:rsid w:val="007210C2"/>
    <w:rsid w:val="0072215B"/>
    <w:rsid w:val="00724EAB"/>
    <w:rsid w:val="00725423"/>
    <w:rsid w:val="00726630"/>
    <w:rsid w:val="00727C09"/>
    <w:rsid w:val="00733EF5"/>
    <w:rsid w:val="00734C25"/>
    <w:rsid w:val="00740B29"/>
    <w:rsid w:val="007473EE"/>
    <w:rsid w:val="007519F5"/>
    <w:rsid w:val="00751E1A"/>
    <w:rsid w:val="0075349B"/>
    <w:rsid w:val="00754184"/>
    <w:rsid w:val="007561B2"/>
    <w:rsid w:val="00756F37"/>
    <w:rsid w:val="00756FB1"/>
    <w:rsid w:val="00757B33"/>
    <w:rsid w:val="0076201C"/>
    <w:rsid w:val="00766389"/>
    <w:rsid w:val="007665EA"/>
    <w:rsid w:val="00766EDC"/>
    <w:rsid w:val="007722F9"/>
    <w:rsid w:val="0077477E"/>
    <w:rsid w:val="007755C8"/>
    <w:rsid w:val="007758EE"/>
    <w:rsid w:val="00776FB4"/>
    <w:rsid w:val="00777760"/>
    <w:rsid w:val="00777C7D"/>
    <w:rsid w:val="007806D4"/>
    <w:rsid w:val="00782019"/>
    <w:rsid w:val="0078207E"/>
    <w:rsid w:val="00782328"/>
    <w:rsid w:val="00783749"/>
    <w:rsid w:val="007847E5"/>
    <w:rsid w:val="00787DD7"/>
    <w:rsid w:val="00792E46"/>
    <w:rsid w:val="00793CF3"/>
    <w:rsid w:val="00796D8E"/>
    <w:rsid w:val="007A0082"/>
    <w:rsid w:val="007A0DD5"/>
    <w:rsid w:val="007A1D5E"/>
    <w:rsid w:val="007A3DEA"/>
    <w:rsid w:val="007A6299"/>
    <w:rsid w:val="007B0DEB"/>
    <w:rsid w:val="007B545F"/>
    <w:rsid w:val="007B61C1"/>
    <w:rsid w:val="007B7C7C"/>
    <w:rsid w:val="007C1525"/>
    <w:rsid w:val="007C1BFE"/>
    <w:rsid w:val="007C1F9F"/>
    <w:rsid w:val="007C20E6"/>
    <w:rsid w:val="007C2D53"/>
    <w:rsid w:val="007C4D7C"/>
    <w:rsid w:val="007C4E53"/>
    <w:rsid w:val="007C5D3F"/>
    <w:rsid w:val="007D0B1A"/>
    <w:rsid w:val="007D35EE"/>
    <w:rsid w:val="007D3AA1"/>
    <w:rsid w:val="007D3AE9"/>
    <w:rsid w:val="007D4645"/>
    <w:rsid w:val="007D6E88"/>
    <w:rsid w:val="007E1528"/>
    <w:rsid w:val="007E2690"/>
    <w:rsid w:val="007E32FC"/>
    <w:rsid w:val="007E480F"/>
    <w:rsid w:val="007E7D84"/>
    <w:rsid w:val="007F00D1"/>
    <w:rsid w:val="007F07B7"/>
    <w:rsid w:val="007F0B98"/>
    <w:rsid w:val="007F17E6"/>
    <w:rsid w:val="007F7333"/>
    <w:rsid w:val="007F7F91"/>
    <w:rsid w:val="00801F35"/>
    <w:rsid w:val="00802BF4"/>
    <w:rsid w:val="008120E0"/>
    <w:rsid w:val="008138FC"/>
    <w:rsid w:val="00815E52"/>
    <w:rsid w:val="008165BD"/>
    <w:rsid w:val="00817712"/>
    <w:rsid w:val="008212CD"/>
    <w:rsid w:val="00821467"/>
    <w:rsid w:val="0082215E"/>
    <w:rsid w:val="00823B6D"/>
    <w:rsid w:val="00825EC5"/>
    <w:rsid w:val="00826FD4"/>
    <w:rsid w:val="00830523"/>
    <w:rsid w:val="008312CC"/>
    <w:rsid w:val="008313BF"/>
    <w:rsid w:val="00831B55"/>
    <w:rsid w:val="00834004"/>
    <w:rsid w:val="00834501"/>
    <w:rsid w:val="008373C6"/>
    <w:rsid w:val="0084114B"/>
    <w:rsid w:val="00843E06"/>
    <w:rsid w:val="00845B87"/>
    <w:rsid w:val="0084678C"/>
    <w:rsid w:val="00846BEC"/>
    <w:rsid w:val="00846C05"/>
    <w:rsid w:val="00852D14"/>
    <w:rsid w:val="00854BEC"/>
    <w:rsid w:val="00860056"/>
    <w:rsid w:val="00860A56"/>
    <w:rsid w:val="0086124D"/>
    <w:rsid w:val="00862FC2"/>
    <w:rsid w:val="00863CCA"/>
    <w:rsid w:val="00864F72"/>
    <w:rsid w:val="00865A8A"/>
    <w:rsid w:val="00867705"/>
    <w:rsid w:val="00873D60"/>
    <w:rsid w:val="00875085"/>
    <w:rsid w:val="00875166"/>
    <w:rsid w:val="00880BFC"/>
    <w:rsid w:val="00882D35"/>
    <w:rsid w:val="008946EA"/>
    <w:rsid w:val="00894D4A"/>
    <w:rsid w:val="008954CE"/>
    <w:rsid w:val="008A2840"/>
    <w:rsid w:val="008A47B2"/>
    <w:rsid w:val="008A56B5"/>
    <w:rsid w:val="008A6D22"/>
    <w:rsid w:val="008A74A9"/>
    <w:rsid w:val="008B0B12"/>
    <w:rsid w:val="008B1D4F"/>
    <w:rsid w:val="008B2540"/>
    <w:rsid w:val="008B2895"/>
    <w:rsid w:val="008B4EBC"/>
    <w:rsid w:val="008B5CFF"/>
    <w:rsid w:val="008B72AB"/>
    <w:rsid w:val="008B7FE6"/>
    <w:rsid w:val="008C007C"/>
    <w:rsid w:val="008C246F"/>
    <w:rsid w:val="008C508D"/>
    <w:rsid w:val="008C7198"/>
    <w:rsid w:val="008D1236"/>
    <w:rsid w:val="008D3097"/>
    <w:rsid w:val="008D4860"/>
    <w:rsid w:val="008D4E8F"/>
    <w:rsid w:val="008D5E32"/>
    <w:rsid w:val="008D637D"/>
    <w:rsid w:val="008D7891"/>
    <w:rsid w:val="008E1980"/>
    <w:rsid w:val="008E37FE"/>
    <w:rsid w:val="008E3A58"/>
    <w:rsid w:val="008E4690"/>
    <w:rsid w:val="008E5AC0"/>
    <w:rsid w:val="008E60FC"/>
    <w:rsid w:val="008F094A"/>
    <w:rsid w:val="008F1E95"/>
    <w:rsid w:val="008F325A"/>
    <w:rsid w:val="008F52F4"/>
    <w:rsid w:val="00900B6F"/>
    <w:rsid w:val="009077C2"/>
    <w:rsid w:val="0091170B"/>
    <w:rsid w:val="009133A9"/>
    <w:rsid w:val="009133AF"/>
    <w:rsid w:val="0091691B"/>
    <w:rsid w:val="009212A8"/>
    <w:rsid w:val="009237B5"/>
    <w:rsid w:val="00924E0E"/>
    <w:rsid w:val="0092538C"/>
    <w:rsid w:val="00926FCD"/>
    <w:rsid w:val="00927607"/>
    <w:rsid w:val="009279F4"/>
    <w:rsid w:val="00930FEE"/>
    <w:rsid w:val="00935AA7"/>
    <w:rsid w:val="00935FD0"/>
    <w:rsid w:val="009360AD"/>
    <w:rsid w:val="00936BFA"/>
    <w:rsid w:val="00941AB6"/>
    <w:rsid w:val="00941C12"/>
    <w:rsid w:val="00943F23"/>
    <w:rsid w:val="00945AB7"/>
    <w:rsid w:val="0094765D"/>
    <w:rsid w:val="00947785"/>
    <w:rsid w:val="00951725"/>
    <w:rsid w:val="00952BCF"/>
    <w:rsid w:val="00954764"/>
    <w:rsid w:val="00960826"/>
    <w:rsid w:val="00964A87"/>
    <w:rsid w:val="00970B5C"/>
    <w:rsid w:val="00971F7E"/>
    <w:rsid w:val="00972CE4"/>
    <w:rsid w:val="00974204"/>
    <w:rsid w:val="00976348"/>
    <w:rsid w:val="0097768E"/>
    <w:rsid w:val="0098299F"/>
    <w:rsid w:val="00983A6B"/>
    <w:rsid w:val="00984D38"/>
    <w:rsid w:val="00987300"/>
    <w:rsid w:val="009876A6"/>
    <w:rsid w:val="00990D79"/>
    <w:rsid w:val="009919BA"/>
    <w:rsid w:val="00991DB3"/>
    <w:rsid w:val="00992E60"/>
    <w:rsid w:val="009950BD"/>
    <w:rsid w:val="009965BF"/>
    <w:rsid w:val="009A086E"/>
    <w:rsid w:val="009A1D36"/>
    <w:rsid w:val="009A1E67"/>
    <w:rsid w:val="009A33BE"/>
    <w:rsid w:val="009A5088"/>
    <w:rsid w:val="009B1EAF"/>
    <w:rsid w:val="009B38C8"/>
    <w:rsid w:val="009B4641"/>
    <w:rsid w:val="009B7D3C"/>
    <w:rsid w:val="009B7EEF"/>
    <w:rsid w:val="009C1C47"/>
    <w:rsid w:val="009C23FC"/>
    <w:rsid w:val="009C6032"/>
    <w:rsid w:val="009C67DF"/>
    <w:rsid w:val="009C6BA2"/>
    <w:rsid w:val="009D2E22"/>
    <w:rsid w:val="009D3909"/>
    <w:rsid w:val="009D3F44"/>
    <w:rsid w:val="009D7058"/>
    <w:rsid w:val="009E0336"/>
    <w:rsid w:val="009E10EC"/>
    <w:rsid w:val="009E33A9"/>
    <w:rsid w:val="009E4E74"/>
    <w:rsid w:val="009F0B54"/>
    <w:rsid w:val="009F3087"/>
    <w:rsid w:val="009F4909"/>
    <w:rsid w:val="009F4CFB"/>
    <w:rsid w:val="009F50F9"/>
    <w:rsid w:val="00A00226"/>
    <w:rsid w:val="00A01A11"/>
    <w:rsid w:val="00A01C73"/>
    <w:rsid w:val="00A01F01"/>
    <w:rsid w:val="00A02245"/>
    <w:rsid w:val="00A022D9"/>
    <w:rsid w:val="00A031B5"/>
    <w:rsid w:val="00A0357E"/>
    <w:rsid w:val="00A05726"/>
    <w:rsid w:val="00A0653F"/>
    <w:rsid w:val="00A10418"/>
    <w:rsid w:val="00A10E04"/>
    <w:rsid w:val="00A12D73"/>
    <w:rsid w:val="00A16752"/>
    <w:rsid w:val="00A16FF2"/>
    <w:rsid w:val="00A1732A"/>
    <w:rsid w:val="00A21B13"/>
    <w:rsid w:val="00A22398"/>
    <w:rsid w:val="00A2240C"/>
    <w:rsid w:val="00A22734"/>
    <w:rsid w:val="00A22978"/>
    <w:rsid w:val="00A2549D"/>
    <w:rsid w:val="00A262CA"/>
    <w:rsid w:val="00A27138"/>
    <w:rsid w:val="00A3359F"/>
    <w:rsid w:val="00A4105D"/>
    <w:rsid w:val="00A41760"/>
    <w:rsid w:val="00A4223B"/>
    <w:rsid w:val="00A4628E"/>
    <w:rsid w:val="00A6327B"/>
    <w:rsid w:val="00A63A34"/>
    <w:rsid w:val="00A66D4D"/>
    <w:rsid w:val="00A7035D"/>
    <w:rsid w:val="00A72C01"/>
    <w:rsid w:val="00A8007D"/>
    <w:rsid w:val="00A8168B"/>
    <w:rsid w:val="00A825FD"/>
    <w:rsid w:val="00A83AFE"/>
    <w:rsid w:val="00A83D36"/>
    <w:rsid w:val="00A85674"/>
    <w:rsid w:val="00A87174"/>
    <w:rsid w:val="00A87C4E"/>
    <w:rsid w:val="00A90849"/>
    <w:rsid w:val="00A90D88"/>
    <w:rsid w:val="00A910FA"/>
    <w:rsid w:val="00A94C00"/>
    <w:rsid w:val="00A94E2C"/>
    <w:rsid w:val="00A977C8"/>
    <w:rsid w:val="00AA0D0B"/>
    <w:rsid w:val="00AA23E5"/>
    <w:rsid w:val="00AA4BCC"/>
    <w:rsid w:val="00AA50AA"/>
    <w:rsid w:val="00AA57D2"/>
    <w:rsid w:val="00AA7BA5"/>
    <w:rsid w:val="00AB00F1"/>
    <w:rsid w:val="00AB0777"/>
    <w:rsid w:val="00AB628D"/>
    <w:rsid w:val="00AC0438"/>
    <w:rsid w:val="00AC13C9"/>
    <w:rsid w:val="00AC1542"/>
    <w:rsid w:val="00AC228E"/>
    <w:rsid w:val="00AC4BC1"/>
    <w:rsid w:val="00AC4E0E"/>
    <w:rsid w:val="00AC5E7B"/>
    <w:rsid w:val="00AC7381"/>
    <w:rsid w:val="00AD0B40"/>
    <w:rsid w:val="00AD2525"/>
    <w:rsid w:val="00AD2DDF"/>
    <w:rsid w:val="00AD38ED"/>
    <w:rsid w:val="00AD39BE"/>
    <w:rsid w:val="00AD4282"/>
    <w:rsid w:val="00AD610F"/>
    <w:rsid w:val="00AD7320"/>
    <w:rsid w:val="00AD77FD"/>
    <w:rsid w:val="00AE0038"/>
    <w:rsid w:val="00AE023C"/>
    <w:rsid w:val="00AE088F"/>
    <w:rsid w:val="00AE26D1"/>
    <w:rsid w:val="00AE2DAB"/>
    <w:rsid w:val="00AE2DCB"/>
    <w:rsid w:val="00AE46CC"/>
    <w:rsid w:val="00AF3485"/>
    <w:rsid w:val="00B00025"/>
    <w:rsid w:val="00B01B2A"/>
    <w:rsid w:val="00B0439D"/>
    <w:rsid w:val="00B049EC"/>
    <w:rsid w:val="00B04DD6"/>
    <w:rsid w:val="00B079F6"/>
    <w:rsid w:val="00B07BD7"/>
    <w:rsid w:val="00B10264"/>
    <w:rsid w:val="00B1212B"/>
    <w:rsid w:val="00B12979"/>
    <w:rsid w:val="00B13441"/>
    <w:rsid w:val="00B13B5A"/>
    <w:rsid w:val="00B153D6"/>
    <w:rsid w:val="00B22535"/>
    <w:rsid w:val="00B24ED0"/>
    <w:rsid w:val="00B26387"/>
    <w:rsid w:val="00B31114"/>
    <w:rsid w:val="00B34409"/>
    <w:rsid w:val="00B37C1A"/>
    <w:rsid w:val="00B422F1"/>
    <w:rsid w:val="00B464F5"/>
    <w:rsid w:val="00B506D5"/>
    <w:rsid w:val="00B51058"/>
    <w:rsid w:val="00B52ACF"/>
    <w:rsid w:val="00B55C20"/>
    <w:rsid w:val="00B561E8"/>
    <w:rsid w:val="00B56F7A"/>
    <w:rsid w:val="00B61CC1"/>
    <w:rsid w:val="00B67B3A"/>
    <w:rsid w:val="00B7058E"/>
    <w:rsid w:val="00B70EC1"/>
    <w:rsid w:val="00B70EF3"/>
    <w:rsid w:val="00B7103E"/>
    <w:rsid w:val="00B72A0E"/>
    <w:rsid w:val="00B72FDD"/>
    <w:rsid w:val="00B730CB"/>
    <w:rsid w:val="00B761A6"/>
    <w:rsid w:val="00B76804"/>
    <w:rsid w:val="00B772B8"/>
    <w:rsid w:val="00B77AE2"/>
    <w:rsid w:val="00B804D5"/>
    <w:rsid w:val="00B82B10"/>
    <w:rsid w:val="00B87E94"/>
    <w:rsid w:val="00B900C6"/>
    <w:rsid w:val="00B90ED9"/>
    <w:rsid w:val="00B9364E"/>
    <w:rsid w:val="00B94D0E"/>
    <w:rsid w:val="00B94FBB"/>
    <w:rsid w:val="00B95ABC"/>
    <w:rsid w:val="00BA189F"/>
    <w:rsid w:val="00BA22D2"/>
    <w:rsid w:val="00BA2979"/>
    <w:rsid w:val="00BA42E0"/>
    <w:rsid w:val="00BA62B5"/>
    <w:rsid w:val="00BB038D"/>
    <w:rsid w:val="00BB1222"/>
    <w:rsid w:val="00BB2686"/>
    <w:rsid w:val="00BB31F8"/>
    <w:rsid w:val="00BB35DF"/>
    <w:rsid w:val="00BB3A20"/>
    <w:rsid w:val="00BB6774"/>
    <w:rsid w:val="00BB6845"/>
    <w:rsid w:val="00BC004F"/>
    <w:rsid w:val="00BC1297"/>
    <w:rsid w:val="00BC13CA"/>
    <w:rsid w:val="00BC2D72"/>
    <w:rsid w:val="00BD157E"/>
    <w:rsid w:val="00BD25CE"/>
    <w:rsid w:val="00BD5332"/>
    <w:rsid w:val="00BD565D"/>
    <w:rsid w:val="00BD5706"/>
    <w:rsid w:val="00BD6C21"/>
    <w:rsid w:val="00BD7BFD"/>
    <w:rsid w:val="00BE14C9"/>
    <w:rsid w:val="00BE1AD9"/>
    <w:rsid w:val="00BE1BBE"/>
    <w:rsid w:val="00BE2AC1"/>
    <w:rsid w:val="00BE4FDC"/>
    <w:rsid w:val="00BE7A06"/>
    <w:rsid w:val="00BE7B04"/>
    <w:rsid w:val="00BF2AD9"/>
    <w:rsid w:val="00BF509B"/>
    <w:rsid w:val="00BF76BD"/>
    <w:rsid w:val="00C00017"/>
    <w:rsid w:val="00C05143"/>
    <w:rsid w:val="00C051FC"/>
    <w:rsid w:val="00C05A50"/>
    <w:rsid w:val="00C06502"/>
    <w:rsid w:val="00C0774A"/>
    <w:rsid w:val="00C07ADF"/>
    <w:rsid w:val="00C13B07"/>
    <w:rsid w:val="00C14B07"/>
    <w:rsid w:val="00C15603"/>
    <w:rsid w:val="00C169DD"/>
    <w:rsid w:val="00C17265"/>
    <w:rsid w:val="00C17F05"/>
    <w:rsid w:val="00C22D64"/>
    <w:rsid w:val="00C27C95"/>
    <w:rsid w:val="00C31D8F"/>
    <w:rsid w:val="00C35390"/>
    <w:rsid w:val="00C3568D"/>
    <w:rsid w:val="00C368B7"/>
    <w:rsid w:val="00C37826"/>
    <w:rsid w:val="00C41357"/>
    <w:rsid w:val="00C441FA"/>
    <w:rsid w:val="00C44360"/>
    <w:rsid w:val="00C50E47"/>
    <w:rsid w:val="00C51794"/>
    <w:rsid w:val="00C52360"/>
    <w:rsid w:val="00C545F4"/>
    <w:rsid w:val="00C54EAC"/>
    <w:rsid w:val="00C55153"/>
    <w:rsid w:val="00C55F1F"/>
    <w:rsid w:val="00C564B4"/>
    <w:rsid w:val="00C565C5"/>
    <w:rsid w:val="00C56885"/>
    <w:rsid w:val="00C57680"/>
    <w:rsid w:val="00C57997"/>
    <w:rsid w:val="00C6027B"/>
    <w:rsid w:val="00C6077F"/>
    <w:rsid w:val="00C6183F"/>
    <w:rsid w:val="00C61F46"/>
    <w:rsid w:val="00C6230B"/>
    <w:rsid w:val="00C62D06"/>
    <w:rsid w:val="00C639A5"/>
    <w:rsid w:val="00C63ADF"/>
    <w:rsid w:val="00C6563C"/>
    <w:rsid w:val="00C672C7"/>
    <w:rsid w:val="00C7176D"/>
    <w:rsid w:val="00C7325C"/>
    <w:rsid w:val="00C74940"/>
    <w:rsid w:val="00C757AB"/>
    <w:rsid w:val="00C77F85"/>
    <w:rsid w:val="00C80261"/>
    <w:rsid w:val="00C80F22"/>
    <w:rsid w:val="00C8126D"/>
    <w:rsid w:val="00C828F5"/>
    <w:rsid w:val="00C848FB"/>
    <w:rsid w:val="00C84BEA"/>
    <w:rsid w:val="00C86793"/>
    <w:rsid w:val="00C962CF"/>
    <w:rsid w:val="00C96B3B"/>
    <w:rsid w:val="00CA11AA"/>
    <w:rsid w:val="00CA19C0"/>
    <w:rsid w:val="00CA3CB8"/>
    <w:rsid w:val="00CA3D54"/>
    <w:rsid w:val="00CA4F5E"/>
    <w:rsid w:val="00CB1458"/>
    <w:rsid w:val="00CB1B58"/>
    <w:rsid w:val="00CB418C"/>
    <w:rsid w:val="00CB553A"/>
    <w:rsid w:val="00CC405B"/>
    <w:rsid w:val="00CC6DAA"/>
    <w:rsid w:val="00CD1491"/>
    <w:rsid w:val="00CD520E"/>
    <w:rsid w:val="00CD64DE"/>
    <w:rsid w:val="00CD79FD"/>
    <w:rsid w:val="00CE5C32"/>
    <w:rsid w:val="00CE6B55"/>
    <w:rsid w:val="00CF134D"/>
    <w:rsid w:val="00CF2D9E"/>
    <w:rsid w:val="00CF516C"/>
    <w:rsid w:val="00CF5C3F"/>
    <w:rsid w:val="00CF5CAD"/>
    <w:rsid w:val="00CF61CF"/>
    <w:rsid w:val="00CF6971"/>
    <w:rsid w:val="00D000D5"/>
    <w:rsid w:val="00D0019A"/>
    <w:rsid w:val="00D00A12"/>
    <w:rsid w:val="00D00AC1"/>
    <w:rsid w:val="00D015D3"/>
    <w:rsid w:val="00D021E9"/>
    <w:rsid w:val="00D03D7F"/>
    <w:rsid w:val="00D05B37"/>
    <w:rsid w:val="00D11E9C"/>
    <w:rsid w:val="00D16547"/>
    <w:rsid w:val="00D1693E"/>
    <w:rsid w:val="00D20368"/>
    <w:rsid w:val="00D216B5"/>
    <w:rsid w:val="00D22992"/>
    <w:rsid w:val="00D24260"/>
    <w:rsid w:val="00D24AB5"/>
    <w:rsid w:val="00D256C9"/>
    <w:rsid w:val="00D27D90"/>
    <w:rsid w:val="00D30E29"/>
    <w:rsid w:val="00D347F5"/>
    <w:rsid w:val="00D3500B"/>
    <w:rsid w:val="00D356C9"/>
    <w:rsid w:val="00D3635F"/>
    <w:rsid w:val="00D36F04"/>
    <w:rsid w:val="00D4033F"/>
    <w:rsid w:val="00D40459"/>
    <w:rsid w:val="00D40899"/>
    <w:rsid w:val="00D42FFB"/>
    <w:rsid w:val="00D437A5"/>
    <w:rsid w:val="00D46672"/>
    <w:rsid w:val="00D4788E"/>
    <w:rsid w:val="00D5175A"/>
    <w:rsid w:val="00D51F68"/>
    <w:rsid w:val="00D521FA"/>
    <w:rsid w:val="00D5278E"/>
    <w:rsid w:val="00D52F8B"/>
    <w:rsid w:val="00D54A93"/>
    <w:rsid w:val="00D5584B"/>
    <w:rsid w:val="00D566F5"/>
    <w:rsid w:val="00D57D06"/>
    <w:rsid w:val="00D62717"/>
    <w:rsid w:val="00D718E2"/>
    <w:rsid w:val="00D71A39"/>
    <w:rsid w:val="00D7211B"/>
    <w:rsid w:val="00D7339A"/>
    <w:rsid w:val="00D74FDC"/>
    <w:rsid w:val="00D7580E"/>
    <w:rsid w:val="00D76A0A"/>
    <w:rsid w:val="00D8243E"/>
    <w:rsid w:val="00D83E7D"/>
    <w:rsid w:val="00D9154A"/>
    <w:rsid w:val="00D92CD1"/>
    <w:rsid w:val="00D93271"/>
    <w:rsid w:val="00D93BD3"/>
    <w:rsid w:val="00D941BE"/>
    <w:rsid w:val="00D96319"/>
    <w:rsid w:val="00D96628"/>
    <w:rsid w:val="00DA0CA2"/>
    <w:rsid w:val="00DA0F75"/>
    <w:rsid w:val="00DA158D"/>
    <w:rsid w:val="00DA3C44"/>
    <w:rsid w:val="00DA49AD"/>
    <w:rsid w:val="00DA4B87"/>
    <w:rsid w:val="00DA57B8"/>
    <w:rsid w:val="00DA7317"/>
    <w:rsid w:val="00DB04F2"/>
    <w:rsid w:val="00DB0766"/>
    <w:rsid w:val="00DB1C31"/>
    <w:rsid w:val="00DB2EC9"/>
    <w:rsid w:val="00DB342C"/>
    <w:rsid w:val="00DB4D86"/>
    <w:rsid w:val="00DB574A"/>
    <w:rsid w:val="00DB7D68"/>
    <w:rsid w:val="00DB7E25"/>
    <w:rsid w:val="00DC0CD4"/>
    <w:rsid w:val="00DC11CF"/>
    <w:rsid w:val="00DC1483"/>
    <w:rsid w:val="00DC14F2"/>
    <w:rsid w:val="00DC2D30"/>
    <w:rsid w:val="00DC505F"/>
    <w:rsid w:val="00DC5B62"/>
    <w:rsid w:val="00DD07AF"/>
    <w:rsid w:val="00DD1341"/>
    <w:rsid w:val="00DD183B"/>
    <w:rsid w:val="00DD1BAF"/>
    <w:rsid w:val="00DD4E98"/>
    <w:rsid w:val="00DD58B8"/>
    <w:rsid w:val="00DD62F4"/>
    <w:rsid w:val="00DD763E"/>
    <w:rsid w:val="00DD795A"/>
    <w:rsid w:val="00DE1BDF"/>
    <w:rsid w:val="00DE25BA"/>
    <w:rsid w:val="00DE5048"/>
    <w:rsid w:val="00DE5830"/>
    <w:rsid w:val="00DE65FA"/>
    <w:rsid w:val="00DE7347"/>
    <w:rsid w:val="00DF1A04"/>
    <w:rsid w:val="00DF1B89"/>
    <w:rsid w:val="00DF483E"/>
    <w:rsid w:val="00E00613"/>
    <w:rsid w:val="00E013E9"/>
    <w:rsid w:val="00E02932"/>
    <w:rsid w:val="00E030C6"/>
    <w:rsid w:val="00E1183D"/>
    <w:rsid w:val="00E12B19"/>
    <w:rsid w:val="00E16654"/>
    <w:rsid w:val="00E20947"/>
    <w:rsid w:val="00E21CDD"/>
    <w:rsid w:val="00E3191E"/>
    <w:rsid w:val="00E32F54"/>
    <w:rsid w:val="00E33520"/>
    <w:rsid w:val="00E3352F"/>
    <w:rsid w:val="00E3623E"/>
    <w:rsid w:val="00E37775"/>
    <w:rsid w:val="00E42ABD"/>
    <w:rsid w:val="00E43435"/>
    <w:rsid w:val="00E43E35"/>
    <w:rsid w:val="00E50802"/>
    <w:rsid w:val="00E508FF"/>
    <w:rsid w:val="00E5107D"/>
    <w:rsid w:val="00E52578"/>
    <w:rsid w:val="00E5381B"/>
    <w:rsid w:val="00E5591D"/>
    <w:rsid w:val="00E600B6"/>
    <w:rsid w:val="00E609B4"/>
    <w:rsid w:val="00E60B27"/>
    <w:rsid w:val="00E636E6"/>
    <w:rsid w:val="00E63AE6"/>
    <w:rsid w:val="00E655D9"/>
    <w:rsid w:val="00E656B0"/>
    <w:rsid w:val="00E67D3C"/>
    <w:rsid w:val="00E70696"/>
    <w:rsid w:val="00E714C2"/>
    <w:rsid w:val="00E71535"/>
    <w:rsid w:val="00E71B98"/>
    <w:rsid w:val="00E72C81"/>
    <w:rsid w:val="00E74179"/>
    <w:rsid w:val="00E74990"/>
    <w:rsid w:val="00E75BB5"/>
    <w:rsid w:val="00E80983"/>
    <w:rsid w:val="00E84D76"/>
    <w:rsid w:val="00E90B04"/>
    <w:rsid w:val="00E90E54"/>
    <w:rsid w:val="00E9142A"/>
    <w:rsid w:val="00E91550"/>
    <w:rsid w:val="00E93A80"/>
    <w:rsid w:val="00E94929"/>
    <w:rsid w:val="00EA2C19"/>
    <w:rsid w:val="00EA4842"/>
    <w:rsid w:val="00EA4F63"/>
    <w:rsid w:val="00EA5F40"/>
    <w:rsid w:val="00EB0D4A"/>
    <w:rsid w:val="00EB359F"/>
    <w:rsid w:val="00EB47CD"/>
    <w:rsid w:val="00EB6298"/>
    <w:rsid w:val="00EB692D"/>
    <w:rsid w:val="00EB7BF0"/>
    <w:rsid w:val="00EC1EC9"/>
    <w:rsid w:val="00EC2ADA"/>
    <w:rsid w:val="00EC2EDB"/>
    <w:rsid w:val="00EC32A5"/>
    <w:rsid w:val="00EC409E"/>
    <w:rsid w:val="00EC45FC"/>
    <w:rsid w:val="00EC4A4E"/>
    <w:rsid w:val="00EC50FB"/>
    <w:rsid w:val="00EC5B7A"/>
    <w:rsid w:val="00EC6A8E"/>
    <w:rsid w:val="00EC6BCB"/>
    <w:rsid w:val="00EC7C7D"/>
    <w:rsid w:val="00EC7E15"/>
    <w:rsid w:val="00ED073E"/>
    <w:rsid w:val="00ED12AC"/>
    <w:rsid w:val="00ED4BAC"/>
    <w:rsid w:val="00ED577B"/>
    <w:rsid w:val="00EE5072"/>
    <w:rsid w:val="00EE6B51"/>
    <w:rsid w:val="00EF12FA"/>
    <w:rsid w:val="00EF243E"/>
    <w:rsid w:val="00EF2C05"/>
    <w:rsid w:val="00EF39DF"/>
    <w:rsid w:val="00EF652B"/>
    <w:rsid w:val="00EF7CD4"/>
    <w:rsid w:val="00EF7FDF"/>
    <w:rsid w:val="00EF7FEB"/>
    <w:rsid w:val="00F000EA"/>
    <w:rsid w:val="00F0258B"/>
    <w:rsid w:val="00F02C0E"/>
    <w:rsid w:val="00F02DE0"/>
    <w:rsid w:val="00F04790"/>
    <w:rsid w:val="00F04B74"/>
    <w:rsid w:val="00F053FC"/>
    <w:rsid w:val="00F077D4"/>
    <w:rsid w:val="00F079CC"/>
    <w:rsid w:val="00F07EA4"/>
    <w:rsid w:val="00F114FA"/>
    <w:rsid w:val="00F158D4"/>
    <w:rsid w:val="00F17741"/>
    <w:rsid w:val="00F20B2B"/>
    <w:rsid w:val="00F23464"/>
    <w:rsid w:val="00F23D79"/>
    <w:rsid w:val="00F24163"/>
    <w:rsid w:val="00F251D2"/>
    <w:rsid w:val="00F25A13"/>
    <w:rsid w:val="00F265D1"/>
    <w:rsid w:val="00F26CE1"/>
    <w:rsid w:val="00F30F7B"/>
    <w:rsid w:val="00F312BB"/>
    <w:rsid w:val="00F313C9"/>
    <w:rsid w:val="00F31537"/>
    <w:rsid w:val="00F33AAA"/>
    <w:rsid w:val="00F33B24"/>
    <w:rsid w:val="00F35DBE"/>
    <w:rsid w:val="00F377F5"/>
    <w:rsid w:val="00F4377C"/>
    <w:rsid w:val="00F4424E"/>
    <w:rsid w:val="00F444D7"/>
    <w:rsid w:val="00F45336"/>
    <w:rsid w:val="00F50756"/>
    <w:rsid w:val="00F518EA"/>
    <w:rsid w:val="00F54CB2"/>
    <w:rsid w:val="00F551B0"/>
    <w:rsid w:val="00F5680A"/>
    <w:rsid w:val="00F56C28"/>
    <w:rsid w:val="00F573F3"/>
    <w:rsid w:val="00F61D75"/>
    <w:rsid w:val="00F62D98"/>
    <w:rsid w:val="00F6398A"/>
    <w:rsid w:val="00F70D6C"/>
    <w:rsid w:val="00F713E9"/>
    <w:rsid w:val="00F7262E"/>
    <w:rsid w:val="00F73D3D"/>
    <w:rsid w:val="00F75200"/>
    <w:rsid w:val="00F77220"/>
    <w:rsid w:val="00F8164C"/>
    <w:rsid w:val="00F81F1B"/>
    <w:rsid w:val="00F81FA9"/>
    <w:rsid w:val="00F826DE"/>
    <w:rsid w:val="00F83C99"/>
    <w:rsid w:val="00F849BB"/>
    <w:rsid w:val="00F84D5A"/>
    <w:rsid w:val="00F91343"/>
    <w:rsid w:val="00F92334"/>
    <w:rsid w:val="00F938B1"/>
    <w:rsid w:val="00F93B2B"/>
    <w:rsid w:val="00F9552D"/>
    <w:rsid w:val="00F95BE6"/>
    <w:rsid w:val="00F977B5"/>
    <w:rsid w:val="00F97D4B"/>
    <w:rsid w:val="00FA0211"/>
    <w:rsid w:val="00FA02AF"/>
    <w:rsid w:val="00FA2EE8"/>
    <w:rsid w:val="00FA3A96"/>
    <w:rsid w:val="00FA3C84"/>
    <w:rsid w:val="00FA65BB"/>
    <w:rsid w:val="00FA7AF7"/>
    <w:rsid w:val="00FA7EAF"/>
    <w:rsid w:val="00FB31A9"/>
    <w:rsid w:val="00FB5336"/>
    <w:rsid w:val="00FB5B6A"/>
    <w:rsid w:val="00FC1289"/>
    <w:rsid w:val="00FC1CB8"/>
    <w:rsid w:val="00FC226E"/>
    <w:rsid w:val="00FC6357"/>
    <w:rsid w:val="00FC6950"/>
    <w:rsid w:val="00FC7940"/>
    <w:rsid w:val="00FD082D"/>
    <w:rsid w:val="00FD0CFA"/>
    <w:rsid w:val="00FD2709"/>
    <w:rsid w:val="00FD2F65"/>
    <w:rsid w:val="00FD3607"/>
    <w:rsid w:val="00FD3768"/>
    <w:rsid w:val="00FD46BA"/>
    <w:rsid w:val="00FD49A3"/>
    <w:rsid w:val="00FD53A5"/>
    <w:rsid w:val="00FD5C94"/>
    <w:rsid w:val="00FD5D4A"/>
    <w:rsid w:val="00FD739B"/>
    <w:rsid w:val="00FE13EB"/>
    <w:rsid w:val="00FE4811"/>
    <w:rsid w:val="00FE7181"/>
    <w:rsid w:val="00FE7846"/>
    <w:rsid w:val="00FE7F1C"/>
    <w:rsid w:val="00FF344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4C9B99-F07C-4423-90D6-F2269CBA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 w:type="character" w:customStyle="1" w:styleId="apple-converted-space">
    <w:name w:val="apple-converted-space"/>
    <w:basedOn w:val="Fuentedeprrafopredeter"/>
    <w:rsid w:val="0018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269&amp;Clase=DetalleTesisB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2CDC-31C3-445D-B193-4D310B1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12</Pages>
  <Words>4058</Words>
  <Characters>22321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174</cp:revision>
  <cp:lastPrinted>2018-03-12T16:12:00Z</cp:lastPrinted>
  <dcterms:created xsi:type="dcterms:W3CDTF">2018-02-06T19:23:00Z</dcterms:created>
  <dcterms:modified xsi:type="dcterms:W3CDTF">2018-12-09T21:18:00Z</dcterms:modified>
</cp:coreProperties>
</file>