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D862D7">
        <w:rPr>
          <w:rFonts w:ascii="Arial" w:hAnsi="Arial" w:cs="Arial"/>
          <w:b/>
          <w:sz w:val="26"/>
          <w:szCs w:val="26"/>
        </w:rPr>
        <w:t>97</w:t>
      </w:r>
      <w:r w:rsidR="00FF518D">
        <w:rPr>
          <w:rFonts w:ascii="Arial" w:hAnsi="Arial" w:cs="Arial"/>
          <w:b/>
          <w:sz w:val="26"/>
          <w:szCs w:val="26"/>
        </w:rPr>
        <w:t>/201</w:t>
      </w:r>
      <w:r w:rsidR="00D862D7">
        <w:rPr>
          <w:rFonts w:ascii="Arial" w:hAnsi="Arial" w:cs="Arial"/>
          <w:b/>
          <w:sz w:val="26"/>
          <w:szCs w:val="26"/>
        </w:rPr>
        <w:t>9</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D862D7">
        <w:rPr>
          <w:rFonts w:ascii="Arial" w:hAnsi="Arial" w:cs="Arial"/>
          <w:b/>
          <w:sz w:val="26"/>
          <w:szCs w:val="26"/>
        </w:rPr>
        <w:t>421</w:t>
      </w:r>
      <w:r>
        <w:rPr>
          <w:rFonts w:ascii="Arial" w:hAnsi="Arial" w:cs="Arial"/>
          <w:b/>
          <w:sz w:val="26"/>
          <w:szCs w:val="26"/>
        </w:rPr>
        <w:t>/</w:t>
      </w:r>
      <w:r w:rsidRPr="00CB6405">
        <w:rPr>
          <w:rFonts w:ascii="Arial" w:hAnsi="Arial" w:cs="Arial"/>
          <w:b/>
          <w:sz w:val="26"/>
          <w:szCs w:val="26"/>
        </w:rPr>
        <w:t>201</w:t>
      </w:r>
      <w:r w:rsidR="008561AA">
        <w:rPr>
          <w:rFonts w:ascii="Arial" w:hAnsi="Arial" w:cs="Arial"/>
          <w:b/>
          <w:sz w:val="26"/>
          <w:szCs w:val="26"/>
        </w:rPr>
        <w:t>6</w:t>
      </w:r>
      <w:r w:rsidRPr="00CB6405">
        <w:rPr>
          <w:rFonts w:ascii="Arial" w:hAnsi="Arial" w:cs="Arial"/>
          <w:b/>
          <w:sz w:val="26"/>
          <w:szCs w:val="26"/>
        </w:rPr>
        <w:t xml:space="preserve"> </w:t>
      </w:r>
      <w:r w:rsidR="00D862D7">
        <w:rPr>
          <w:rFonts w:ascii="Arial" w:hAnsi="Arial" w:cs="Arial"/>
          <w:b/>
          <w:sz w:val="26"/>
          <w:szCs w:val="26"/>
        </w:rPr>
        <w:t>QUINTA</w:t>
      </w:r>
      <w:r w:rsidR="00161FA4">
        <w:rPr>
          <w:rFonts w:ascii="Arial" w:hAnsi="Arial" w:cs="Arial"/>
          <w:b/>
          <w:sz w:val="26"/>
          <w:szCs w:val="26"/>
        </w:rPr>
        <w:t xml:space="preserve">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776E5E" w:rsidRDefault="00730BF2" w:rsidP="00776E5E">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BB2DC5">
        <w:rPr>
          <w:rFonts w:ascii="Arial" w:hAnsi="Arial" w:cs="Arial"/>
          <w:b/>
          <w:sz w:val="26"/>
          <w:szCs w:val="26"/>
        </w:rPr>
        <w:t>VEINTISIETE</w:t>
      </w:r>
      <w:r w:rsidR="00D862D7">
        <w:rPr>
          <w:rFonts w:ascii="Arial" w:hAnsi="Arial" w:cs="Arial"/>
          <w:b/>
          <w:sz w:val="26"/>
          <w:szCs w:val="26"/>
        </w:rPr>
        <w:t xml:space="preserve"> </w:t>
      </w:r>
      <w:r w:rsidR="00B35D28">
        <w:rPr>
          <w:rFonts w:ascii="Arial" w:hAnsi="Arial" w:cs="Arial"/>
          <w:b/>
          <w:sz w:val="26"/>
          <w:szCs w:val="26"/>
        </w:rPr>
        <w:t xml:space="preserve">DE </w:t>
      </w:r>
      <w:r w:rsidR="00D862D7">
        <w:rPr>
          <w:rFonts w:ascii="Arial" w:hAnsi="Arial" w:cs="Arial"/>
          <w:b/>
          <w:sz w:val="26"/>
          <w:szCs w:val="26"/>
        </w:rPr>
        <w:t>JUNIO</w:t>
      </w:r>
      <w:r w:rsidR="00B35D28">
        <w:rPr>
          <w:rFonts w:ascii="Arial" w:hAnsi="Arial" w:cs="Arial"/>
          <w:b/>
          <w:sz w:val="26"/>
          <w:szCs w:val="26"/>
        </w:rPr>
        <w:t xml:space="preserve"> </w:t>
      </w:r>
      <w:r w:rsidR="0026762A">
        <w:rPr>
          <w:rFonts w:ascii="Arial" w:hAnsi="Arial" w:cs="Arial"/>
          <w:b/>
          <w:sz w:val="26"/>
          <w:szCs w:val="26"/>
        </w:rPr>
        <w:t>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w:t>
      </w:r>
      <w:r w:rsidR="00885A1B">
        <w:rPr>
          <w:rFonts w:ascii="Arial" w:hAnsi="Arial" w:cs="Arial"/>
          <w:b/>
          <w:sz w:val="26"/>
          <w:szCs w:val="26"/>
        </w:rPr>
        <w:t>NUEVE</w:t>
      </w:r>
      <w:r w:rsidR="0026762A">
        <w:rPr>
          <w:rFonts w:ascii="Arial" w:hAnsi="Arial" w:cs="Arial"/>
          <w:b/>
          <w:sz w:val="26"/>
          <w:szCs w:val="26"/>
        </w:rPr>
        <w:t>.</w:t>
      </w:r>
    </w:p>
    <w:p w:rsidR="0028420C" w:rsidRPr="00CB6405" w:rsidRDefault="0028420C" w:rsidP="00161FA4">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D862D7">
        <w:rPr>
          <w:rFonts w:ascii="Arial" w:hAnsi="Arial" w:cs="Arial"/>
          <w:b/>
          <w:sz w:val="26"/>
          <w:szCs w:val="26"/>
        </w:rPr>
        <w:t>97</w:t>
      </w:r>
      <w:r w:rsidRPr="00CB6405">
        <w:rPr>
          <w:rFonts w:ascii="Arial" w:hAnsi="Arial" w:cs="Arial"/>
          <w:b/>
          <w:sz w:val="26"/>
          <w:szCs w:val="26"/>
        </w:rPr>
        <w:t>/201</w:t>
      </w:r>
      <w:r w:rsidR="00D862D7">
        <w:rPr>
          <w:rFonts w:ascii="Arial" w:hAnsi="Arial" w:cs="Arial"/>
          <w:b/>
          <w:sz w:val="26"/>
          <w:szCs w:val="26"/>
        </w:rPr>
        <w:t>9</w:t>
      </w:r>
      <w:r w:rsidRPr="00CB6405">
        <w:rPr>
          <w:rFonts w:ascii="Arial" w:hAnsi="Arial" w:cs="Arial"/>
          <w:sz w:val="26"/>
          <w:szCs w:val="26"/>
        </w:rPr>
        <w:t>, que remite la Secretaría General de Acuerdos, con motivo del recu</w:t>
      </w:r>
      <w:r w:rsidR="00F314B4">
        <w:rPr>
          <w:rFonts w:ascii="Arial" w:hAnsi="Arial" w:cs="Arial"/>
          <w:sz w:val="26"/>
          <w:szCs w:val="26"/>
        </w:rPr>
        <w:t xml:space="preserve">rso de revisión interpuesto por </w:t>
      </w:r>
      <w:r w:rsidR="00143745">
        <w:rPr>
          <w:rFonts w:ascii="Arial" w:hAnsi="Arial" w:cs="Arial"/>
          <w:b/>
          <w:sz w:val="26"/>
          <w:szCs w:val="26"/>
        </w:rPr>
        <w:t>**********</w:t>
      </w:r>
      <w:r w:rsidRPr="00CB6405">
        <w:rPr>
          <w:rFonts w:ascii="Arial" w:hAnsi="Arial" w:cs="Arial"/>
          <w:sz w:val="26"/>
          <w:szCs w:val="26"/>
        </w:rPr>
        <w:t>, en contra de</w:t>
      </w:r>
      <w:r w:rsidR="00F314B4">
        <w:rPr>
          <w:rFonts w:ascii="Arial" w:hAnsi="Arial" w:cs="Arial"/>
          <w:sz w:val="26"/>
          <w:szCs w:val="26"/>
        </w:rPr>
        <w:t>l</w:t>
      </w:r>
      <w:r w:rsidR="00161FA4">
        <w:rPr>
          <w:rFonts w:ascii="Arial" w:hAnsi="Arial" w:cs="Arial"/>
          <w:sz w:val="26"/>
          <w:szCs w:val="26"/>
        </w:rPr>
        <w:t xml:space="preserve"> acuerdo </w:t>
      </w:r>
      <w:r w:rsidR="00FB06B1">
        <w:rPr>
          <w:rFonts w:ascii="Arial" w:hAnsi="Arial" w:cs="Arial"/>
          <w:sz w:val="26"/>
          <w:szCs w:val="26"/>
        </w:rPr>
        <w:t xml:space="preserve">de </w:t>
      </w:r>
      <w:r w:rsidR="00D862D7">
        <w:rPr>
          <w:rFonts w:ascii="Arial" w:hAnsi="Arial" w:cs="Arial"/>
          <w:sz w:val="26"/>
          <w:szCs w:val="26"/>
        </w:rPr>
        <w:t xml:space="preserve">25 veinticinco de febrero </w:t>
      </w:r>
      <w:r w:rsidR="00F314B4">
        <w:rPr>
          <w:rFonts w:ascii="Arial" w:hAnsi="Arial" w:cs="Arial"/>
          <w:sz w:val="26"/>
          <w:szCs w:val="26"/>
        </w:rPr>
        <w:t>de</w:t>
      </w:r>
      <w:r w:rsidR="00040894">
        <w:rPr>
          <w:rFonts w:ascii="Arial" w:hAnsi="Arial" w:cs="Arial"/>
          <w:sz w:val="26"/>
          <w:szCs w:val="26"/>
        </w:rPr>
        <w:t xml:space="preserve"> 201</w:t>
      </w:r>
      <w:r w:rsidR="00D862D7">
        <w:rPr>
          <w:rFonts w:ascii="Arial" w:hAnsi="Arial" w:cs="Arial"/>
          <w:sz w:val="26"/>
          <w:szCs w:val="26"/>
        </w:rPr>
        <w:t>9</w:t>
      </w:r>
      <w:r w:rsidR="00F314B4">
        <w:rPr>
          <w:rFonts w:ascii="Arial" w:hAnsi="Arial" w:cs="Arial"/>
          <w:sz w:val="26"/>
          <w:szCs w:val="26"/>
        </w:rPr>
        <w:t xml:space="preserve"> </w:t>
      </w:r>
      <w:r w:rsidRPr="00CB6405">
        <w:rPr>
          <w:rFonts w:ascii="Arial" w:hAnsi="Arial" w:cs="Arial"/>
          <w:sz w:val="26"/>
          <w:szCs w:val="26"/>
        </w:rPr>
        <w:t xml:space="preserve">dos mil </w:t>
      </w:r>
      <w:r w:rsidR="00A06909">
        <w:rPr>
          <w:rFonts w:ascii="Arial" w:hAnsi="Arial" w:cs="Arial"/>
          <w:sz w:val="26"/>
          <w:szCs w:val="26"/>
        </w:rPr>
        <w:t>dieci</w:t>
      </w:r>
      <w:r w:rsidR="00D862D7">
        <w:rPr>
          <w:rFonts w:ascii="Arial" w:hAnsi="Arial" w:cs="Arial"/>
          <w:sz w:val="26"/>
          <w:szCs w:val="26"/>
        </w:rPr>
        <w:t>nueve</w:t>
      </w:r>
      <w:r w:rsidR="00161FA4">
        <w:rPr>
          <w:rFonts w:ascii="Arial" w:hAnsi="Arial" w:cs="Arial"/>
          <w:sz w:val="26"/>
          <w:szCs w:val="26"/>
        </w:rPr>
        <w:t xml:space="preserve">, dictado </w:t>
      </w:r>
      <w:r w:rsidRPr="00CB6405">
        <w:rPr>
          <w:rFonts w:ascii="Arial" w:hAnsi="Arial" w:cs="Arial"/>
          <w:sz w:val="26"/>
          <w:szCs w:val="26"/>
        </w:rPr>
        <w:t xml:space="preserve">en el expediente </w:t>
      </w:r>
      <w:r w:rsidR="00D862D7">
        <w:rPr>
          <w:rFonts w:ascii="Arial" w:hAnsi="Arial" w:cs="Arial"/>
          <w:b/>
          <w:sz w:val="26"/>
          <w:szCs w:val="26"/>
        </w:rPr>
        <w:t>421</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sidR="00D862D7">
        <w:rPr>
          <w:rFonts w:ascii="Arial" w:hAnsi="Arial" w:cs="Arial"/>
          <w:sz w:val="26"/>
          <w:szCs w:val="26"/>
        </w:rPr>
        <w:t xml:space="preserve">Quinta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7146BA">
        <w:rPr>
          <w:rFonts w:ascii="Arial" w:hAnsi="Arial" w:cs="Arial"/>
          <w:sz w:val="26"/>
          <w:szCs w:val="26"/>
        </w:rPr>
        <w:t xml:space="preserve">el </w:t>
      </w:r>
      <w:r w:rsidR="007146BA" w:rsidRPr="007146BA">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D862D7">
        <w:rPr>
          <w:rFonts w:ascii="Arial" w:hAnsi="Arial" w:cs="Arial"/>
          <w:b/>
          <w:sz w:val="26"/>
          <w:szCs w:val="26"/>
        </w:rPr>
        <w:t>DIRECTOR GENERAL DE LA OFICINA DE PENSIONES DEL GOBIERNO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040894">
        <w:rPr>
          <w:rFonts w:ascii="Arial" w:hAnsi="Arial" w:cs="Arial"/>
          <w:sz w:val="26"/>
          <w:szCs w:val="26"/>
        </w:rPr>
        <w:t xml:space="preserve">aplicable por ser la que se encontraba </w:t>
      </w:r>
      <w:r>
        <w:rPr>
          <w:rFonts w:ascii="Arial" w:hAnsi="Arial" w:cs="Arial"/>
          <w:bCs/>
          <w:iCs/>
          <w:sz w:val="26"/>
          <w:szCs w:val="26"/>
        </w:rPr>
        <w:t xml:space="preserve">vigente </w:t>
      </w:r>
      <w:r w:rsidR="00D269DD">
        <w:rPr>
          <w:rFonts w:ascii="Arial" w:hAnsi="Arial" w:cs="Arial"/>
          <w:bCs/>
          <w:iCs/>
          <w:sz w:val="26"/>
          <w:szCs w:val="26"/>
        </w:rPr>
        <w:t>al inicio del juicio natural</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161FA4">
        <w:rPr>
          <w:rFonts w:ascii="Arial" w:hAnsi="Arial" w:cs="Arial"/>
          <w:sz w:val="26"/>
          <w:szCs w:val="26"/>
        </w:rPr>
        <w:t xml:space="preserve">el acuerdo de </w:t>
      </w:r>
      <w:r w:rsidR="006B36EF">
        <w:rPr>
          <w:rFonts w:ascii="Arial" w:hAnsi="Arial" w:cs="Arial"/>
          <w:sz w:val="26"/>
          <w:szCs w:val="26"/>
        </w:rPr>
        <w:t xml:space="preserve">25 veinticinco de febrero de 2019 </w:t>
      </w:r>
      <w:r w:rsidR="006B36EF" w:rsidRPr="00CB6405">
        <w:rPr>
          <w:rFonts w:ascii="Arial" w:hAnsi="Arial" w:cs="Arial"/>
          <w:sz w:val="26"/>
          <w:szCs w:val="26"/>
        </w:rPr>
        <w:t xml:space="preserve">dos mil </w:t>
      </w:r>
      <w:r w:rsidR="006B36EF">
        <w:rPr>
          <w:rFonts w:ascii="Arial" w:hAnsi="Arial" w:cs="Arial"/>
          <w:sz w:val="26"/>
          <w:szCs w:val="26"/>
        </w:rPr>
        <w:t>diecinueve</w:t>
      </w:r>
      <w:r w:rsidRPr="00CB6405">
        <w:rPr>
          <w:rFonts w:ascii="Arial" w:hAnsi="Arial" w:cs="Arial"/>
          <w:sz w:val="26"/>
          <w:szCs w:val="26"/>
        </w:rPr>
        <w:t>, dictad</w:t>
      </w:r>
      <w:r w:rsidR="00161FA4">
        <w:rPr>
          <w:rFonts w:ascii="Arial" w:hAnsi="Arial" w:cs="Arial"/>
          <w:sz w:val="26"/>
          <w:szCs w:val="26"/>
        </w:rPr>
        <w:t xml:space="preserve">o </w:t>
      </w:r>
      <w:r w:rsidRPr="00CB6405">
        <w:rPr>
          <w:rFonts w:ascii="Arial" w:hAnsi="Arial" w:cs="Arial"/>
          <w:sz w:val="26"/>
          <w:szCs w:val="26"/>
        </w:rPr>
        <w:t xml:space="preserve">por la </w:t>
      </w:r>
      <w:r w:rsidR="006B36EF">
        <w:rPr>
          <w:rFonts w:ascii="Arial" w:hAnsi="Arial" w:cs="Arial"/>
          <w:sz w:val="26"/>
          <w:szCs w:val="26"/>
        </w:rPr>
        <w:t xml:space="preserve">Quinta </w:t>
      </w:r>
      <w:r w:rsidRPr="00CB6405">
        <w:rPr>
          <w:rFonts w:ascii="Arial" w:hAnsi="Arial" w:cs="Arial"/>
          <w:sz w:val="26"/>
          <w:szCs w:val="26"/>
        </w:rPr>
        <w:t xml:space="preserve">Sala Unitaria de Primera Instancia, </w:t>
      </w:r>
      <w:r w:rsidR="00143745">
        <w:rPr>
          <w:rFonts w:ascii="Arial" w:hAnsi="Arial" w:cs="Arial"/>
          <w:b/>
          <w:sz w:val="26"/>
          <w:szCs w:val="26"/>
        </w:rPr>
        <w:t>**********</w:t>
      </w:r>
      <w:r w:rsidRPr="00CB6405">
        <w:rPr>
          <w:rFonts w:ascii="Arial" w:hAnsi="Arial" w:cs="Arial"/>
          <w:sz w:val="26"/>
          <w:szCs w:val="26"/>
        </w:rPr>
        <w:t>, interpus</w:t>
      </w:r>
      <w:r w:rsidR="00233130">
        <w:rPr>
          <w:rFonts w:ascii="Arial" w:hAnsi="Arial" w:cs="Arial"/>
          <w:sz w:val="26"/>
          <w:szCs w:val="26"/>
        </w:rPr>
        <w:t>o</w:t>
      </w:r>
      <w:r w:rsidRPr="00CB6405">
        <w:rPr>
          <w:rFonts w:ascii="Arial" w:hAnsi="Arial" w:cs="Arial"/>
          <w:sz w:val="26"/>
          <w:szCs w:val="26"/>
        </w:rPr>
        <w:t xml:space="preserve">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484F6F">
        <w:rPr>
          <w:rFonts w:ascii="Arial" w:hAnsi="Arial" w:cs="Arial"/>
          <w:bCs/>
          <w:sz w:val="26"/>
          <w:szCs w:val="26"/>
        </w:rPr>
        <w:t>El acuerdo recurrido e</w:t>
      </w:r>
      <w:r w:rsidR="00D269DD">
        <w:rPr>
          <w:rFonts w:ascii="Arial" w:hAnsi="Arial" w:cs="Arial"/>
          <w:bCs/>
          <w:sz w:val="26"/>
          <w:szCs w:val="26"/>
        </w:rPr>
        <w:t xml:space="preserve">s </w:t>
      </w:r>
      <w:r w:rsidR="00484F6F">
        <w:rPr>
          <w:rFonts w:ascii="Arial" w:hAnsi="Arial" w:cs="Arial"/>
          <w:bCs/>
          <w:sz w:val="26"/>
          <w:szCs w:val="26"/>
        </w:rPr>
        <w:t>e</w:t>
      </w:r>
      <w:r w:rsidR="00D269DD">
        <w:rPr>
          <w:rFonts w:ascii="Arial" w:hAnsi="Arial" w:cs="Arial"/>
          <w:bCs/>
          <w:sz w:val="26"/>
          <w:szCs w:val="26"/>
        </w:rPr>
        <w:t xml:space="preserve">l </w:t>
      </w:r>
      <w:r>
        <w:rPr>
          <w:rFonts w:ascii="Arial" w:hAnsi="Arial" w:cs="Arial"/>
          <w:bCs/>
          <w:sz w:val="26"/>
          <w:szCs w:val="26"/>
        </w:rPr>
        <w:t>siguiente:</w:t>
      </w:r>
    </w:p>
    <w:p w:rsidR="00821519" w:rsidRPr="00730BF2" w:rsidRDefault="0028420C" w:rsidP="00F61454">
      <w:pPr>
        <w:widowControl w:val="0"/>
        <w:tabs>
          <w:tab w:val="left" w:pos="7938"/>
        </w:tabs>
        <w:spacing w:before="240" w:after="0" w:line="360" w:lineRule="auto"/>
        <w:ind w:left="1134" w:right="616"/>
        <w:jc w:val="both"/>
        <w:rPr>
          <w:rFonts w:ascii="Arial" w:eastAsia="Times New Roman" w:hAnsi="Arial" w:cs="Arial"/>
          <w:bCs/>
          <w:i/>
          <w:iCs/>
          <w:lang w:eastAsia="es-ES"/>
        </w:rPr>
      </w:pPr>
      <w:r w:rsidRPr="00730BF2">
        <w:rPr>
          <w:rFonts w:ascii="Arial" w:eastAsia="Times New Roman" w:hAnsi="Arial" w:cs="Arial"/>
          <w:bCs/>
          <w:i/>
          <w:iCs/>
          <w:lang w:eastAsia="es-ES"/>
        </w:rPr>
        <w:t>“</w:t>
      </w:r>
      <w:r w:rsidR="005535AA" w:rsidRPr="00730BF2">
        <w:rPr>
          <w:rFonts w:ascii="Arial" w:eastAsia="Times New Roman" w:hAnsi="Arial" w:cs="Arial"/>
          <w:bCs/>
          <w:i/>
          <w:iCs/>
          <w:lang w:eastAsia="es-ES"/>
        </w:rPr>
        <w:t xml:space="preserve">Glósese a los presentes autos el oficio de cuenta número OP/DG/347/2019 de fecha catorce de febrero de dos mil diecinueve (14/02/2019), signado por el Director General de la Oficina de Pensiones del Estado de Oaxaca, mediante el cual hace del conocimiento a este juzgador que no obra información respecto la percepción de un trabajador con nombramiento confianza de Médico General en el año de 1996, misma que le fue solicitada mediante proveído de fecha veintiocho de enero de dos mil diecinueve (28/01/2019), motivo por el cual tuvo que solicitar dicha información a la Directora de Recursos Humanos de la </w:t>
      </w:r>
      <w:r w:rsidR="005535AA" w:rsidRPr="00730BF2">
        <w:rPr>
          <w:rFonts w:ascii="Arial" w:eastAsia="Times New Roman" w:hAnsi="Arial" w:cs="Arial"/>
          <w:bCs/>
          <w:i/>
          <w:iCs/>
          <w:lang w:eastAsia="es-ES"/>
        </w:rPr>
        <w:lastRenderedPageBreak/>
        <w:t>Secretaría de Administración de Oaxaca.- - - - - - - - - - - - - - - - - - - Ahora bien, no pasa desapercibido para este juzgador que mediante escrito de fecha nueve de noviembre de dos mil dieciocho (09/11/2018), el actor solicitó que le fuera informado el importe que corresponde al nombramiento de Médico General y el importe que corresponde al nombramiento de Médico 13ª; sin embargo, dicha situación no fue parte de la Litis en el presente asunto, y por ende, tampoco se efectuó pronunciamiento alguno en la sentencia emitida por este juzgador. En razón de lo antes expuesto, y toda vez que la autoridad demandada manifiesta que desconoce tener la información requerida por este juzgador mediante proveído de fecha veintiocho</w:t>
      </w:r>
      <w:r w:rsidR="00113B4E" w:rsidRPr="00730BF2">
        <w:rPr>
          <w:rFonts w:ascii="Arial" w:eastAsia="Times New Roman" w:hAnsi="Arial" w:cs="Arial"/>
          <w:bCs/>
          <w:i/>
          <w:iCs/>
          <w:lang w:eastAsia="es-ES"/>
        </w:rPr>
        <w:t xml:space="preserve"> de enero de dos mil diecinueve (28/01/2019), motivo por el cual solicitó apoyo a la Directora de Recursos Humanos de la Secretaría de Administración de Oaxaca; siendo innecesario el dato para que este juzgador se pronuncie respecto el debido cumplimiento de la resolución dictada en el presente asunto Y tomando en consideración que en la sentencia dictada en el presente asunto, fue para el efecto de que la Autoridad demandada emitiera otra resolución en donde se le autorizara la solicitud de pensión por jubilación al actor </w:t>
      </w:r>
      <w:r w:rsidR="00143745">
        <w:rPr>
          <w:rFonts w:ascii="Arial" w:eastAsia="Times New Roman" w:hAnsi="Arial" w:cs="Arial"/>
          <w:bCs/>
          <w:i/>
          <w:iCs/>
          <w:lang w:eastAsia="es-ES"/>
        </w:rPr>
        <w:t>**********</w:t>
      </w:r>
      <w:r w:rsidR="00113B4E" w:rsidRPr="00730BF2">
        <w:rPr>
          <w:rFonts w:ascii="Arial" w:eastAsia="Times New Roman" w:hAnsi="Arial" w:cs="Arial"/>
          <w:bCs/>
          <w:i/>
          <w:iCs/>
          <w:lang w:eastAsia="es-ES"/>
        </w:rPr>
        <w:t>, PRETENSIÓN que fue solicitada por el actor en su escrito inicial de demanda, misma que le fue concedida por la autoridad demandada</w:t>
      </w:r>
      <w:r w:rsidR="00F61454" w:rsidRPr="00730BF2">
        <w:rPr>
          <w:rFonts w:ascii="Arial" w:eastAsia="Times New Roman" w:hAnsi="Arial" w:cs="Arial"/>
          <w:bCs/>
          <w:i/>
          <w:iCs/>
          <w:lang w:eastAsia="es-ES"/>
        </w:rPr>
        <w:t xml:space="preserve"> al emitir los oficios de números OP/DG/1970/2018 y OP/DG/1674/2018 de fecha diecisiete de julio y siete de agosto de dos mil dieciocho (17/07 y 07/08/2017); </w:t>
      </w:r>
      <w:r w:rsidR="00F61454" w:rsidRPr="00730BF2">
        <w:rPr>
          <w:rFonts w:ascii="Arial" w:eastAsia="Times New Roman" w:hAnsi="Arial" w:cs="Arial"/>
          <w:b/>
          <w:bCs/>
          <w:i/>
          <w:iCs/>
          <w:lang w:eastAsia="es-ES"/>
        </w:rPr>
        <w:t xml:space="preserve">en consecuencia </w:t>
      </w:r>
      <w:r w:rsidR="00F61454" w:rsidRPr="00730BF2">
        <w:rPr>
          <w:rFonts w:ascii="Arial" w:eastAsia="Times New Roman" w:hAnsi="Arial" w:cs="Arial"/>
          <w:bCs/>
          <w:i/>
          <w:iCs/>
          <w:lang w:eastAsia="es-ES"/>
        </w:rPr>
        <w:t xml:space="preserve">se tiene por </w:t>
      </w:r>
      <w:r w:rsidR="00F61454" w:rsidRPr="00730BF2">
        <w:rPr>
          <w:rFonts w:ascii="Arial" w:eastAsia="Times New Roman" w:hAnsi="Arial" w:cs="Arial"/>
          <w:b/>
          <w:bCs/>
          <w:i/>
          <w:iCs/>
          <w:lang w:eastAsia="es-ES"/>
        </w:rPr>
        <w:t xml:space="preserve">CUMPLIDA LA SENTENCIA </w:t>
      </w:r>
      <w:r w:rsidR="00F61454" w:rsidRPr="00730BF2">
        <w:rPr>
          <w:rFonts w:ascii="Arial" w:eastAsia="Times New Roman" w:hAnsi="Arial" w:cs="Arial"/>
          <w:bCs/>
          <w:i/>
          <w:iCs/>
          <w:lang w:eastAsia="es-ES"/>
        </w:rPr>
        <w:t xml:space="preserve">de fecha veinticinco de mayo de dos mil diecisiete (25/05/2017), </w:t>
      </w:r>
      <w:r w:rsidR="00F61454" w:rsidRPr="00730BF2">
        <w:rPr>
          <w:rFonts w:ascii="Arial" w:eastAsia="Times New Roman" w:hAnsi="Arial" w:cs="Arial"/>
          <w:b/>
          <w:bCs/>
          <w:i/>
          <w:iCs/>
          <w:lang w:eastAsia="es-ES"/>
        </w:rPr>
        <w:t xml:space="preserve">SIN EXCESOS NI DEFECTOS, </w:t>
      </w:r>
      <w:r w:rsidR="00F61454" w:rsidRPr="00730BF2">
        <w:rPr>
          <w:rFonts w:ascii="Arial" w:eastAsia="Times New Roman" w:hAnsi="Arial" w:cs="Arial"/>
          <w:bCs/>
          <w:i/>
          <w:iCs/>
          <w:lang w:eastAsia="es-ES"/>
        </w:rPr>
        <w:t>ordenándose enviar los autos del presente juicio al ARCHIVO GENERAL de este Tribunal, como ASUNTO TOTAL Y DEFINITIVAMENTE CONCLUÍDO.</w:t>
      </w:r>
      <w:r w:rsidR="00B206BA" w:rsidRPr="00730BF2">
        <w:rPr>
          <w:rFonts w:ascii="Arial" w:eastAsia="Times New Roman" w:hAnsi="Arial" w:cs="Arial"/>
          <w:bCs/>
          <w:i/>
          <w:iCs/>
          <w:lang w:eastAsia="es-ES"/>
        </w:rPr>
        <w:t xml:space="preserve">- - - - - - - - - - - - - </w:t>
      </w:r>
      <w:r w:rsidR="00040894" w:rsidRPr="00730BF2">
        <w:rPr>
          <w:rFonts w:ascii="Arial" w:eastAsia="Times New Roman" w:hAnsi="Arial" w:cs="Arial"/>
          <w:bCs/>
          <w:i/>
          <w:iCs/>
          <w:lang w:eastAsia="es-ES"/>
        </w:rPr>
        <w:t xml:space="preserve">- - - - </w:t>
      </w:r>
      <w:r w:rsidR="00AC3394" w:rsidRPr="00730BF2">
        <w:rPr>
          <w:rFonts w:ascii="Arial" w:eastAsia="Times New Roman" w:hAnsi="Arial" w:cs="Arial"/>
          <w:bCs/>
          <w:i/>
          <w:iCs/>
          <w:lang w:eastAsia="es-ES"/>
        </w:rPr>
        <w:t>- -</w:t>
      </w:r>
      <w:r w:rsidR="00DB5B3C" w:rsidRPr="00730BF2">
        <w:rPr>
          <w:rFonts w:ascii="Arial" w:eastAsia="Times New Roman" w:hAnsi="Arial" w:cs="Arial"/>
          <w:bCs/>
          <w:i/>
          <w:iCs/>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28420C" w:rsidP="0028420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w:t>
      </w:r>
      <w:r w:rsidR="00A54F44">
        <w:rPr>
          <w:rFonts w:ascii="Arial" w:hAnsi="Arial" w:cs="Arial"/>
          <w:bCs/>
          <w:iCs/>
          <w:sz w:val="26"/>
          <w:szCs w:val="26"/>
        </w:rPr>
        <w:t>1</w:t>
      </w:r>
      <w:r>
        <w:rPr>
          <w:rFonts w:ascii="Arial" w:hAnsi="Arial" w:cs="Arial"/>
          <w:bCs/>
          <w:iCs/>
          <w:sz w:val="26"/>
          <w:szCs w:val="26"/>
        </w:rPr>
        <w:t>4 Quáter de la Constitución Política del Estado Libre y Soberano de Oaxaca; así como los diversos 86, 88, 92, 93, fracción I, 94, 201, 206 y 208, de la Ley de Justicia Administrativa para el Estado de Oaxaca,</w:t>
      </w:r>
      <w:r w:rsidR="00905DA7">
        <w:rPr>
          <w:rFonts w:ascii="Arial" w:hAnsi="Arial" w:cs="Arial"/>
          <w:bCs/>
          <w:iCs/>
          <w:sz w:val="26"/>
          <w:szCs w:val="26"/>
        </w:rPr>
        <w:t xml:space="preserve"> aplicable por ser la que estaba </w:t>
      </w:r>
      <w:r>
        <w:rPr>
          <w:rFonts w:ascii="Arial" w:hAnsi="Arial" w:cs="Arial"/>
          <w:bCs/>
          <w:iCs/>
          <w:sz w:val="26"/>
          <w:szCs w:val="26"/>
        </w:rPr>
        <w:t xml:space="preserve">vigente </w:t>
      </w:r>
      <w:r w:rsidR="00B206BA">
        <w:rPr>
          <w:rFonts w:ascii="Arial" w:hAnsi="Arial" w:cs="Arial"/>
          <w:bCs/>
          <w:iCs/>
          <w:sz w:val="26"/>
          <w:szCs w:val="26"/>
        </w:rPr>
        <w:t>al inicio de juicio principal</w:t>
      </w:r>
      <w:r>
        <w:rPr>
          <w:rFonts w:ascii="Arial" w:hAnsi="Arial" w:cs="Arial"/>
          <w:bCs/>
          <w:iCs/>
          <w:sz w:val="26"/>
          <w:szCs w:val="26"/>
        </w:rPr>
        <w:t xml:space="preserve">, </w:t>
      </w:r>
      <w:r w:rsidRPr="00CB6405">
        <w:rPr>
          <w:rFonts w:ascii="Arial" w:hAnsi="Arial" w:cs="Arial"/>
          <w:bCs/>
          <w:iCs/>
          <w:sz w:val="26"/>
          <w:szCs w:val="26"/>
        </w:rPr>
        <w:t>dado que se trata de un Recurso de Revisión interpuesto en contra de</w:t>
      </w:r>
      <w:r w:rsidR="00DB5B3C">
        <w:rPr>
          <w:rFonts w:ascii="Arial" w:hAnsi="Arial" w:cs="Arial"/>
          <w:bCs/>
          <w:iCs/>
          <w:sz w:val="26"/>
          <w:szCs w:val="26"/>
        </w:rPr>
        <w:t>l</w:t>
      </w:r>
      <w:r w:rsidR="00AC3394">
        <w:rPr>
          <w:rFonts w:ascii="Arial" w:hAnsi="Arial" w:cs="Arial"/>
          <w:bCs/>
          <w:iCs/>
          <w:sz w:val="26"/>
          <w:szCs w:val="26"/>
        </w:rPr>
        <w:t xml:space="preserve"> acuerdo </w:t>
      </w:r>
      <w:r w:rsidR="00B206BA">
        <w:rPr>
          <w:rFonts w:ascii="Arial" w:hAnsi="Arial" w:cs="Arial"/>
          <w:bCs/>
          <w:iCs/>
          <w:sz w:val="26"/>
          <w:szCs w:val="26"/>
        </w:rPr>
        <w:t xml:space="preserve">de </w:t>
      </w:r>
      <w:r w:rsidR="00F61454">
        <w:rPr>
          <w:rFonts w:ascii="Arial" w:hAnsi="Arial" w:cs="Arial"/>
          <w:bCs/>
          <w:iCs/>
          <w:sz w:val="26"/>
          <w:szCs w:val="26"/>
        </w:rPr>
        <w:t xml:space="preserve">25 veinticinco de febrero </w:t>
      </w:r>
      <w:r w:rsidR="00B206BA">
        <w:rPr>
          <w:rFonts w:ascii="Arial" w:hAnsi="Arial" w:cs="Arial"/>
          <w:bCs/>
          <w:iCs/>
          <w:sz w:val="26"/>
          <w:szCs w:val="26"/>
        </w:rPr>
        <w:t xml:space="preserve">de </w:t>
      </w:r>
      <w:r w:rsidR="00905DA7">
        <w:rPr>
          <w:rFonts w:ascii="Arial" w:hAnsi="Arial" w:cs="Arial"/>
          <w:bCs/>
          <w:iCs/>
          <w:sz w:val="26"/>
          <w:szCs w:val="26"/>
        </w:rPr>
        <w:t>201</w:t>
      </w:r>
      <w:r w:rsidR="00F61454">
        <w:rPr>
          <w:rFonts w:ascii="Arial" w:hAnsi="Arial" w:cs="Arial"/>
          <w:bCs/>
          <w:iCs/>
          <w:sz w:val="26"/>
          <w:szCs w:val="26"/>
        </w:rPr>
        <w:t>9</w:t>
      </w:r>
      <w:r w:rsidR="00905DA7">
        <w:rPr>
          <w:rFonts w:ascii="Arial" w:hAnsi="Arial" w:cs="Arial"/>
          <w:bCs/>
          <w:iCs/>
          <w:sz w:val="26"/>
          <w:szCs w:val="26"/>
        </w:rPr>
        <w:t xml:space="preserve"> </w:t>
      </w:r>
      <w:r w:rsidR="00B206BA">
        <w:rPr>
          <w:rFonts w:ascii="Arial" w:hAnsi="Arial" w:cs="Arial"/>
          <w:bCs/>
          <w:iCs/>
          <w:sz w:val="26"/>
          <w:szCs w:val="26"/>
        </w:rPr>
        <w:t>dos mil dieci</w:t>
      </w:r>
      <w:r w:rsidR="00F61454">
        <w:rPr>
          <w:rFonts w:ascii="Arial" w:hAnsi="Arial" w:cs="Arial"/>
          <w:bCs/>
          <w:iCs/>
          <w:sz w:val="26"/>
          <w:szCs w:val="26"/>
        </w:rPr>
        <w:t>nueve</w:t>
      </w:r>
      <w:r w:rsidR="00DB5B3C">
        <w:rPr>
          <w:rFonts w:ascii="Arial" w:hAnsi="Arial" w:cs="Arial"/>
          <w:bCs/>
          <w:iCs/>
          <w:sz w:val="26"/>
          <w:szCs w:val="26"/>
        </w:rPr>
        <w:t>, dictado</w:t>
      </w:r>
      <w:r>
        <w:rPr>
          <w:rFonts w:ascii="Arial" w:hAnsi="Arial" w:cs="Arial"/>
          <w:bCs/>
          <w:iCs/>
          <w:sz w:val="26"/>
          <w:szCs w:val="26"/>
        </w:rPr>
        <w:t xml:space="preserve"> </w:t>
      </w:r>
      <w:r w:rsidRPr="00CB6405">
        <w:rPr>
          <w:rFonts w:ascii="Arial" w:hAnsi="Arial" w:cs="Arial"/>
          <w:bCs/>
          <w:iCs/>
          <w:sz w:val="26"/>
          <w:szCs w:val="26"/>
        </w:rPr>
        <w:t xml:space="preserve">por la </w:t>
      </w:r>
      <w:r w:rsidR="00F61454">
        <w:rPr>
          <w:rFonts w:ascii="Arial" w:hAnsi="Arial" w:cs="Arial"/>
          <w:bCs/>
          <w:iCs/>
          <w:sz w:val="26"/>
          <w:szCs w:val="26"/>
        </w:rPr>
        <w:t xml:space="preserve">Quinta </w:t>
      </w:r>
      <w:r w:rsidRPr="00CB6405">
        <w:rPr>
          <w:rFonts w:ascii="Arial" w:hAnsi="Arial" w:cs="Arial"/>
          <w:bCs/>
          <w:iCs/>
          <w:sz w:val="26"/>
          <w:szCs w:val="26"/>
        </w:rPr>
        <w:t xml:space="preserve">Sala Unitaria de Primera Instancia de este Tribunal, en el expediente </w:t>
      </w:r>
      <w:r w:rsidR="00F61454">
        <w:rPr>
          <w:rFonts w:ascii="Arial" w:hAnsi="Arial" w:cs="Arial"/>
          <w:b/>
          <w:bCs/>
          <w:iCs/>
          <w:sz w:val="26"/>
          <w:szCs w:val="26"/>
        </w:rPr>
        <w:t>421</w:t>
      </w:r>
      <w:r>
        <w:rPr>
          <w:rFonts w:ascii="Arial" w:hAnsi="Arial" w:cs="Arial"/>
          <w:b/>
          <w:bCs/>
          <w:iCs/>
          <w:sz w:val="26"/>
          <w:szCs w:val="26"/>
        </w:rPr>
        <w:t>/2016</w:t>
      </w:r>
      <w:r w:rsidRPr="00CB6405">
        <w:rPr>
          <w:rFonts w:ascii="Arial" w:hAnsi="Arial" w:cs="Arial"/>
          <w:sz w:val="26"/>
          <w:szCs w:val="26"/>
        </w:rPr>
        <w:t>.</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lastRenderedPageBreak/>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E31FEB" w:rsidRPr="00E31FEB" w:rsidRDefault="00E20F23" w:rsidP="00E31FEB">
      <w:pPr>
        <w:pStyle w:val="Sinespaciado"/>
        <w:spacing w:before="240" w:after="240" w:line="360" w:lineRule="auto"/>
        <w:ind w:firstLine="708"/>
        <w:jc w:val="both"/>
        <w:rPr>
          <w:rFonts w:ascii="Arial" w:hAnsi="Arial" w:cs="Arial"/>
          <w:bCs/>
          <w:color w:val="000000"/>
          <w:sz w:val="26"/>
          <w:szCs w:val="26"/>
        </w:rPr>
      </w:pPr>
      <w:r>
        <w:rPr>
          <w:rFonts w:ascii="Arial" w:hAnsi="Arial" w:cs="Arial"/>
          <w:b/>
          <w:bCs/>
          <w:color w:val="000000"/>
          <w:sz w:val="26"/>
          <w:szCs w:val="26"/>
        </w:rPr>
        <w:t>TERCERO.</w:t>
      </w:r>
      <w:r>
        <w:rPr>
          <w:rFonts w:ascii="Arial" w:hAnsi="Arial" w:cs="Arial"/>
          <w:bCs/>
          <w:color w:val="000000"/>
          <w:sz w:val="26"/>
          <w:szCs w:val="26"/>
        </w:rPr>
        <w:t xml:space="preserve"> </w:t>
      </w:r>
      <w:r w:rsidR="00E31FEB">
        <w:rPr>
          <w:rFonts w:ascii="Arial" w:hAnsi="Arial" w:cs="Arial"/>
          <w:bCs/>
          <w:color w:val="000000"/>
          <w:sz w:val="26"/>
          <w:szCs w:val="26"/>
        </w:rPr>
        <w:t xml:space="preserve">Se califican como </w:t>
      </w:r>
      <w:r w:rsidR="00F61454">
        <w:rPr>
          <w:rFonts w:ascii="Arial" w:hAnsi="Arial" w:cs="Arial"/>
          <w:b/>
          <w:bCs/>
          <w:color w:val="000000"/>
          <w:sz w:val="26"/>
          <w:szCs w:val="26"/>
        </w:rPr>
        <w:t>infundada</w:t>
      </w:r>
      <w:r w:rsidR="00E31FEB">
        <w:rPr>
          <w:rFonts w:ascii="Arial" w:hAnsi="Arial" w:cs="Arial"/>
          <w:b/>
          <w:bCs/>
          <w:color w:val="000000"/>
          <w:sz w:val="26"/>
          <w:szCs w:val="26"/>
        </w:rPr>
        <w:t>s</w:t>
      </w:r>
      <w:r w:rsidR="00A415DD">
        <w:rPr>
          <w:rFonts w:ascii="Arial" w:hAnsi="Arial" w:cs="Arial"/>
          <w:b/>
          <w:bCs/>
          <w:color w:val="000000"/>
          <w:sz w:val="26"/>
          <w:szCs w:val="26"/>
        </w:rPr>
        <w:t xml:space="preserve"> </w:t>
      </w:r>
      <w:r w:rsidR="00A415DD" w:rsidRPr="00A415DD">
        <w:rPr>
          <w:rFonts w:ascii="Arial" w:hAnsi="Arial" w:cs="Arial"/>
          <w:bCs/>
          <w:color w:val="000000"/>
          <w:sz w:val="26"/>
          <w:szCs w:val="26"/>
        </w:rPr>
        <w:t>por una parte e</w:t>
      </w:r>
      <w:r w:rsidR="00A415DD">
        <w:rPr>
          <w:rFonts w:ascii="Arial" w:hAnsi="Arial" w:cs="Arial"/>
          <w:b/>
          <w:bCs/>
          <w:color w:val="000000"/>
          <w:sz w:val="26"/>
          <w:szCs w:val="26"/>
        </w:rPr>
        <w:t xml:space="preserve"> ineficaces </w:t>
      </w:r>
      <w:r w:rsidR="00A415DD" w:rsidRPr="00A415DD">
        <w:rPr>
          <w:rFonts w:ascii="Arial" w:hAnsi="Arial" w:cs="Arial"/>
          <w:bCs/>
          <w:color w:val="000000"/>
          <w:sz w:val="26"/>
          <w:szCs w:val="26"/>
        </w:rPr>
        <w:t>por otra</w:t>
      </w:r>
      <w:r w:rsidR="00E31FEB">
        <w:rPr>
          <w:rFonts w:ascii="Arial" w:hAnsi="Arial" w:cs="Arial"/>
          <w:b/>
          <w:bCs/>
          <w:color w:val="000000"/>
          <w:sz w:val="26"/>
          <w:szCs w:val="26"/>
        </w:rPr>
        <w:t xml:space="preserve"> </w:t>
      </w:r>
      <w:r w:rsidR="00E31FEB">
        <w:rPr>
          <w:rFonts w:ascii="Arial" w:hAnsi="Arial" w:cs="Arial"/>
          <w:bCs/>
          <w:color w:val="000000"/>
          <w:sz w:val="26"/>
          <w:szCs w:val="26"/>
        </w:rPr>
        <w:t>las alegaciones pla</w:t>
      </w:r>
      <w:r w:rsidR="00F61454">
        <w:rPr>
          <w:rFonts w:ascii="Arial" w:hAnsi="Arial" w:cs="Arial"/>
          <w:bCs/>
          <w:color w:val="000000"/>
          <w:sz w:val="26"/>
          <w:szCs w:val="26"/>
        </w:rPr>
        <w:t xml:space="preserve">nteadas </w:t>
      </w:r>
      <w:r w:rsidR="00E31FEB">
        <w:rPr>
          <w:rFonts w:ascii="Arial" w:hAnsi="Arial" w:cs="Arial"/>
          <w:bCs/>
          <w:color w:val="000000"/>
          <w:sz w:val="26"/>
          <w:szCs w:val="26"/>
        </w:rPr>
        <w:t>por el recurrente.</w:t>
      </w:r>
    </w:p>
    <w:p w:rsidR="00BF1E71" w:rsidRDefault="00E92201" w:rsidP="006C7CAB">
      <w:pPr>
        <w:pStyle w:val="Sinespaciado"/>
        <w:spacing w:line="360" w:lineRule="auto"/>
        <w:ind w:firstLine="708"/>
        <w:jc w:val="both"/>
        <w:rPr>
          <w:rFonts w:ascii="Arial" w:hAnsi="Arial" w:cs="Arial"/>
          <w:bCs/>
          <w:sz w:val="26"/>
          <w:szCs w:val="26"/>
          <w:lang w:val="es-MX"/>
        </w:rPr>
      </w:pPr>
      <w:r>
        <w:rPr>
          <w:rFonts w:ascii="Arial" w:hAnsi="Arial" w:cs="Arial"/>
          <w:bCs/>
          <w:sz w:val="26"/>
          <w:szCs w:val="26"/>
          <w:lang w:val="es-MX"/>
        </w:rPr>
        <w:t>Alega</w:t>
      </w:r>
      <w:r w:rsidR="00BF1E71">
        <w:rPr>
          <w:rFonts w:ascii="Arial" w:hAnsi="Arial" w:cs="Arial"/>
          <w:bCs/>
          <w:sz w:val="26"/>
          <w:szCs w:val="26"/>
          <w:lang w:val="es-MX"/>
        </w:rPr>
        <w:t xml:space="preserve">, </w:t>
      </w:r>
      <w:r w:rsidR="00F61454">
        <w:rPr>
          <w:rFonts w:ascii="Arial" w:hAnsi="Arial" w:cs="Arial"/>
          <w:bCs/>
          <w:sz w:val="26"/>
          <w:szCs w:val="26"/>
          <w:lang w:val="es-MX"/>
        </w:rPr>
        <w:t xml:space="preserve">que </w:t>
      </w:r>
      <w:r w:rsidR="00BF1E71">
        <w:rPr>
          <w:rFonts w:ascii="Arial" w:hAnsi="Arial" w:cs="Arial"/>
          <w:bCs/>
          <w:sz w:val="26"/>
          <w:szCs w:val="26"/>
          <w:lang w:val="es-MX"/>
        </w:rPr>
        <w:t xml:space="preserve">el acuerdo recurrido le causa agravios, porque sin argumentos la Primera Instancia declaró cumplida la sentencia, porque la demandada emitió los oficios OP/DG/1970/2018 y OP/DG/1674/2018; pero que omite analizar que el oficio OP/DG/1674/2018, hace referencia al oficio DRH/USP/7124/2015, en el que a partir del 1 uno de marzo de 1996 mil novecientos noventa y seis, se realizó cambió de </w:t>
      </w:r>
      <w:r w:rsidR="00B111BF">
        <w:rPr>
          <w:rFonts w:ascii="Arial" w:hAnsi="Arial" w:cs="Arial"/>
          <w:bCs/>
          <w:sz w:val="26"/>
          <w:szCs w:val="26"/>
          <w:lang w:val="es-MX"/>
        </w:rPr>
        <w:t xml:space="preserve">nomenclatura </w:t>
      </w:r>
      <w:r w:rsidR="00BF1E71">
        <w:rPr>
          <w:rFonts w:ascii="Arial" w:hAnsi="Arial" w:cs="Arial"/>
          <w:bCs/>
          <w:sz w:val="26"/>
          <w:szCs w:val="26"/>
          <w:lang w:val="es-MX"/>
        </w:rPr>
        <w:t>al nombramiento de “</w:t>
      </w:r>
      <w:r w:rsidR="00BF1E71" w:rsidRPr="00BF1E71">
        <w:rPr>
          <w:rFonts w:ascii="Arial" w:hAnsi="Arial" w:cs="Arial"/>
          <w:bCs/>
          <w:i/>
          <w:lang w:val="es-MX"/>
        </w:rPr>
        <w:t>MEDICO GENERAL</w:t>
      </w:r>
      <w:r w:rsidR="00BF1E71">
        <w:rPr>
          <w:rFonts w:ascii="Arial" w:hAnsi="Arial" w:cs="Arial"/>
          <w:bCs/>
          <w:sz w:val="26"/>
          <w:szCs w:val="26"/>
          <w:lang w:val="es-MX"/>
        </w:rPr>
        <w:t xml:space="preserve">”; </w:t>
      </w:r>
      <w:r w:rsidR="00B111BF">
        <w:rPr>
          <w:rFonts w:ascii="Arial" w:hAnsi="Arial" w:cs="Arial"/>
          <w:bCs/>
          <w:sz w:val="26"/>
          <w:szCs w:val="26"/>
          <w:lang w:val="es-MX"/>
        </w:rPr>
        <w:t xml:space="preserve">resaltando que en ninguna parte </w:t>
      </w:r>
      <w:r w:rsidR="00BF1E71">
        <w:rPr>
          <w:rFonts w:ascii="Arial" w:hAnsi="Arial" w:cs="Arial"/>
          <w:bCs/>
          <w:sz w:val="26"/>
          <w:szCs w:val="26"/>
          <w:lang w:val="es-MX"/>
        </w:rPr>
        <w:t>de las probanzas exhibidas en la contestación de la demanda del Ingeniero José Luis Abad Guzmán, obra</w:t>
      </w:r>
      <w:r w:rsidR="00B111BF">
        <w:rPr>
          <w:rFonts w:ascii="Arial" w:hAnsi="Arial" w:cs="Arial"/>
          <w:bCs/>
          <w:sz w:val="26"/>
          <w:szCs w:val="26"/>
          <w:lang w:val="es-MX"/>
        </w:rPr>
        <w:t xml:space="preserve"> el referido cambio de nomenclatura, lo que le causa </w:t>
      </w:r>
      <w:r w:rsidR="00BF1E71">
        <w:rPr>
          <w:rFonts w:ascii="Arial" w:hAnsi="Arial" w:cs="Arial"/>
          <w:bCs/>
          <w:sz w:val="26"/>
          <w:szCs w:val="26"/>
          <w:lang w:val="es-MX"/>
        </w:rPr>
        <w:t>violación a sus derechos humanos, porque a pesar de otorgarle la pensión jubilatoria, lo hace la autoridad en base a un nombramiento que no exhibe, esto es como una categoría y salario menor al que percibía.</w:t>
      </w:r>
    </w:p>
    <w:p w:rsidR="00BF1E71" w:rsidRDefault="00BF1E71" w:rsidP="00BF1E71">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Que por ello, que solicitó, que la Sala se informará respecto a las percepciones de un Médico General y un Médico 13</w:t>
      </w:r>
      <w:r w:rsidR="00B44279">
        <w:rPr>
          <w:rFonts w:ascii="Arial" w:hAnsi="Arial" w:cs="Arial"/>
          <w:bCs/>
          <w:sz w:val="26"/>
          <w:szCs w:val="26"/>
          <w:lang w:val="es-MX"/>
        </w:rPr>
        <w:t>A</w:t>
      </w:r>
      <w:r>
        <w:rPr>
          <w:rFonts w:ascii="Arial" w:hAnsi="Arial" w:cs="Arial"/>
          <w:bCs/>
          <w:sz w:val="26"/>
          <w:szCs w:val="26"/>
          <w:lang w:val="es-MX"/>
        </w:rPr>
        <w:t>, que es la categoría que ostentaba, para verificar sí en efecto se cumplió con la sentencia. Cita como apoyo el criterio de rubro: “</w:t>
      </w:r>
      <w:r w:rsidRPr="00C51AB5">
        <w:rPr>
          <w:rFonts w:ascii="Arial" w:hAnsi="Arial" w:cs="Arial"/>
          <w:bCs/>
          <w:i/>
          <w:lang w:val="es-MX"/>
        </w:rPr>
        <w:t>PRINCIPIO PRO PERSONA O PRO HOMINE. FORMA EN QUE LOS ÓRGANOS JURISDICCIONALES NACIONALES DEBEN DESEMPEÑAR SUS ATRIBUCIONES Y FACULTADES A PARTIR DE LA REFORMA AL ARTÍCULO 1o.</w:t>
      </w:r>
      <w:r w:rsidR="00C51AB5" w:rsidRPr="00C51AB5">
        <w:rPr>
          <w:rFonts w:ascii="Arial" w:hAnsi="Arial" w:cs="Arial"/>
          <w:bCs/>
          <w:i/>
          <w:lang w:val="es-MX"/>
        </w:rPr>
        <w:t xml:space="preserve"> DE LA CONSTITUCIÓN POLÍTICA DE LOS ESTADOS UNIDOS MEXICANO</w:t>
      </w:r>
      <w:r w:rsidR="006057E2">
        <w:rPr>
          <w:rFonts w:ascii="Arial" w:hAnsi="Arial" w:cs="Arial"/>
          <w:bCs/>
          <w:i/>
          <w:lang w:val="es-MX"/>
        </w:rPr>
        <w:t>S</w:t>
      </w:r>
      <w:r w:rsidR="00C51AB5" w:rsidRPr="00C51AB5">
        <w:rPr>
          <w:rFonts w:ascii="Arial" w:hAnsi="Arial" w:cs="Arial"/>
          <w:bCs/>
          <w:i/>
          <w:lang w:val="es-MX"/>
        </w:rPr>
        <w:t xml:space="preserve">, PUBLICADA EN EL DIARIO OFICIAL DE LA FEDERACIÓN </w:t>
      </w:r>
      <w:r w:rsidR="006057E2">
        <w:rPr>
          <w:rFonts w:ascii="Arial" w:hAnsi="Arial" w:cs="Arial"/>
          <w:bCs/>
          <w:i/>
          <w:lang w:val="es-MX"/>
        </w:rPr>
        <w:t>E</w:t>
      </w:r>
      <w:r w:rsidR="00C51AB5" w:rsidRPr="00C51AB5">
        <w:rPr>
          <w:rFonts w:ascii="Arial" w:hAnsi="Arial" w:cs="Arial"/>
          <w:bCs/>
          <w:i/>
          <w:lang w:val="es-MX"/>
        </w:rPr>
        <w:t>L 10 DE JUNIO DE 2011</w:t>
      </w:r>
      <w:r w:rsidR="00C51AB5">
        <w:rPr>
          <w:rFonts w:ascii="Arial" w:hAnsi="Arial" w:cs="Arial"/>
          <w:bCs/>
          <w:sz w:val="26"/>
          <w:szCs w:val="26"/>
          <w:lang w:val="es-MX"/>
        </w:rPr>
        <w:t>”.</w:t>
      </w:r>
    </w:p>
    <w:p w:rsidR="005E24A8" w:rsidRDefault="00B44279" w:rsidP="00C51AB5">
      <w:pPr>
        <w:pStyle w:val="Sinespaciado"/>
        <w:spacing w:before="240" w:line="360" w:lineRule="auto"/>
        <w:ind w:firstLine="708"/>
        <w:jc w:val="both"/>
        <w:rPr>
          <w:rFonts w:ascii="Arial" w:eastAsia="Times New Roman" w:hAnsi="Arial" w:cs="Arial"/>
          <w:bCs/>
          <w:iCs/>
          <w:sz w:val="26"/>
          <w:szCs w:val="26"/>
          <w:lang w:eastAsia="es-ES"/>
        </w:rPr>
      </w:pPr>
      <w:r>
        <w:rPr>
          <w:rFonts w:ascii="Arial" w:hAnsi="Arial" w:cs="Arial"/>
          <w:bCs/>
          <w:sz w:val="26"/>
          <w:szCs w:val="26"/>
          <w:lang w:val="es-MX"/>
        </w:rPr>
        <w:t xml:space="preserve">Sus </w:t>
      </w:r>
      <w:r w:rsidR="00C51AB5">
        <w:rPr>
          <w:rFonts w:ascii="Arial" w:hAnsi="Arial" w:cs="Arial"/>
          <w:bCs/>
          <w:sz w:val="26"/>
          <w:szCs w:val="26"/>
          <w:lang w:val="es-MX"/>
        </w:rPr>
        <w:t xml:space="preserve">alegaciones son </w:t>
      </w:r>
      <w:r w:rsidR="00C51AB5" w:rsidRPr="00C51AB5">
        <w:rPr>
          <w:rFonts w:ascii="Arial" w:hAnsi="Arial" w:cs="Arial"/>
          <w:b/>
          <w:bCs/>
          <w:sz w:val="26"/>
          <w:szCs w:val="26"/>
          <w:lang w:val="es-MX"/>
        </w:rPr>
        <w:t>infundadas</w:t>
      </w:r>
      <w:r w:rsidR="00C51AB5">
        <w:rPr>
          <w:rFonts w:ascii="Arial" w:hAnsi="Arial" w:cs="Arial"/>
          <w:b/>
          <w:bCs/>
          <w:sz w:val="26"/>
          <w:szCs w:val="26"/>
          <w:lang w:val="es-MX"/>
        </w:rPr>
        <w:t xml:space="preserve">, </w:t>
      </w:r>
      <w:r w:rsidR="00C51AB5">
        <w:rPr>
          <w:rFonts w:ascii="Arial" w:hAnsi="Arial" w:cs="Arial"/>
          <w:bCs/>
          <w:sz w:val="26"/>
          <w:szCs w:val="26"/>
          <w:lang w:val="es-MX"/>
        </w:rPr>
        <w:t>porque contrario a su a</w:t>
      </w:r>
      <w:r w:rsidR="00FF425C">
        <w:rPr>
          <w:rFonts w:ascii="Arial" w:hAnsi="Arial" w:cs="Arial"/>
          <w:bCs/>
          <w:sz w:val="26"/>
          <w:szCs w:val="26"/>
          <w:lang w:val="es-MX"/>
        </w:rPr>
        <w:t xml:space="preserve">firmación </w:t>
      </w:r>
      <w:r>
        <w:rPr>
          <w:rFonts w:ascii="Arial" w:hAnsi="Arial" w:cs="Arial"/>
          <w:bCs/>
          <w:sz w:val="26"/>
          <w:szCs w:val="26"/>
          <w:lang w:val="es-MX"/>
        </w:rPr>
        <w:t>la Primera Instancia sí expuso argumentos que declarar por cumplida la sentencia</w:t>
      </w:r>
      <w:r w:rsidR="005E24A8">
        <w:rPr>
          <w:rFonts w:ascii="Arial" w:hAnsi="Arial" w:cs="Arial"/>
          <w:bCs/>
          <w:sz w:val="26"/>
          <w:szCs w:val="26"/>
          <w:lang w:val="es-MX"/>
        </w:rPr>
        <w:t>, del análisis a</w:t>
      </w:r>
      <w:r w:rsidR="005E24A8">
        <w:rPr>
          <w:rFonts w:ascii="Arial" w:eastAsia="Calibri" w:hAnsi="Arial" w:cs="Arial"/>
          <w:bCs/>
          <w:sz w:val="26"/>
          <w:szCs w:val="26"/>
        </w:rPr>
        <w:t xml:space="preserve"> las copias certificadas deducidas del expediente de Primera Instancia, a las que por tratarse de actuaciones judiciales, se les </w:t>
      </w:r>
      <w:r w:rsidR="005E24A8">
        <w:rPr>
          <w:rFonts w:ascii="Arial" w:hAnsi="Arial" w:cs="Arial"/>
          <w:sz w:val="26"/>
          <w:szCs w:val="26"/>
          <w:lang w:val="es-MX"/>
        </w:rPr>
        <w:t xml:space="preserve">otorga </w:t>
      </w:r>
      <w:r w:rsidR="005E24A8" w:rsidRPr="00D60439">
        <w:rPr>
          <w:rFonts w:ascii="Arial" w:hAnsi="Arial" w:cs="Arial"/>
          <w:sz w:val="26"/>
          <w:szCs w:val="26"/>
          <w:lang w:val="es-MX"/>
        </w:rPr>
        <w:t>pleno valor probatorio</w:t>
      </w:r>
      <w:r w:rsidR="005E24A8">
        <w:rPr>
          <w:rFonts w:ascii="Arial" w:hAnsi="Arial" w:cs="Arial"/>
          <w:sz w:val="26"/>
          <w:szCs w:val="26"/>
          <w:lang w:val="es-MX"/>
        </w:rPr>
        <w:t xml:space="preserve">, </w:t>
      </w:r>
      <w:r w:rsidR="005E24A8" w:rsidRPr="00D60439">
        <w:rPr>
          <w:rFonts w:ascii="Arial" w:hAnsi="Arial" w:cs="Arial"/>
          <w:sz w:val="26"/>
          <w:szCs w:val="26"/>
          <w:lang w:val="es-MX"/>
        </w:rPr>
        <w:t>conform</w:t>
      </w:r>
      <w:r w:rsidR="005E24A8">
        <w:rPr>
          <w:rFonts w:ascii="Arial" w:hAnsi="Arial" w:cs="Arial"/>
          <w:sz w:val="26"/>
          <w:szCs w:val="26"/>
          <w:lang w:val="es-MX"/>
        </w:rPr>
        <w:t>e</w:t>
      </w:r>
      <w:r w:rsidR="005E24A8" w:rsidRPr="00D60439">
        <w:rPr>
          <w:rFonts w:ascii="Arial" w:hAnsi="Arial" w:cs="Arial"/>
          <w:sz w:val="26"/>
          <w:szCs w:val="26"/>
          <w:lang w:val="es-MX"/>
        </w:rPr>
        <w:t xml:space="preserve"> </w:t>
      </w:r>
      <w:r w:rsidR="005E24A8">
        <w:rPr>
          <w:rFonts w:ascii="Arial" w:hAnsi="Arial" w:cs="Arial"/>
          <w:sz w:val="26"/>
          <w:szCs w:val="26"/>
          <w:lang w:val="es-MX"/>
        </w:rPr>
        <w:t xml:space="preserve">lo </w:t>
      </w:r>
      <w:r w:rsidR="005E24A8">
        <w:rPr>
          <w:rFonts w:ascii="Arial" w:hAnsi="Arial" w:cs="Arial"/>
          <w:sz w:val="26"/>
          <w:szCs w:val="26"/>
          <w:lang w:val="es-MX"/>
        </w:rPr>
        <w:lastRenderedPageBreak/>
        <w:t>dispuesto</w:t>
      </w:r>
      <w:r w:rsidR="005E24A8" w:rsidRPr="00D60439">
        <w:rPr>
          <w:rFonts w:ascii="Arial" w:hAnsi="Arial" w:cs="Arial"/>
          <w:sz w:val="26"/>
          <w:szCs w:val="26"/>
          <w:lang w:val="es-MX"/>
        </w:rPr>
        <w:t xml:space="preserve"> </w:t>
      </w:r>
      <w:r w:rsidR="005E24A8" w:rsidRPr="00D60439">
        <w:rPr>
          <w:rFonts w:ascii="Arial" w:hAnsi="Arial" w:cs="Arial"/>
          <w:sz w:val="26"/>
          <w:szCs w:val="26"/>
        </w:rPr>
        <w:t>el artículo 173 fracción I</w:t>
      </w:r>
      <w:r w:rsidR="005E24A8" w:rsidRPr="00D60439">
        <w:rPr>
          <w:rStyle w:val="Refdenotaalpie"/>
          <w:rFonts w:ascii="Arial" w:hAnsi="Arial" w:cs="Arial"/>
          <w:color w:val="000000"/>
          <w:sz w:val="26"/>
          <w:szCs w:val="26"/>
        </w:rPr>
        <w:footnoteReference w:id="1"/>
      </w:r>
      <w:r w:rsidR="005E24A8" w:rsidRPr="00D60439">
        <w:rPr>
          <w:rFonts w:ascii="Arial" w:hAnsi="Arial" w:cs="Arial"/>
          <w:sz w:val="26"/>
          <w:szCs w:val="26"/>
        </w:rPr>
        <w:t xml:space="preserve"> de la Ley de Justicia Administrativa para el Estado de Oaxaca,</w:t>
      </w:r>
      <w:r w:rsidR="005E24A8" w:rsidRPr="00D60439">
        <w:rPr>
          <w:rFonts w:ascii="Arial" w:hAnsi="Arial" w:cs="Arial"/>
          <w:sz w:val="26"/>
          <w:szCs w:val="26"/>
          <w:lang w:val="es-MX"/>
        </w:rPr>
        <w:t xml:space="preserve"> </w:t>
      </w:r>
      <w:r w:rsidR="005E24A8">
        <w:rPr>
          <w:rFonts w:ascii="Arial" w:hAnsi="Arial" w:cs="Arial"/>
          <w:sz w:val="26"/>
          <w:szCs w:val="26"/>
          <w:lang w:val="es-MX"/>
        </w:rPr>
        <w:t xml:space="preserve">aplicable por ser la que estaba </w:t>
      </w:r>
      <w:r w:rsidR="005E24A8" w:rsidRPr="00D60439">
        <w:rPr>
          <w:rFonts w:ascii="Arial" w:eastAsia="Calibri" w:hAnsi="Arial" w:cs="Arial"/>
          <w:sz w:val="26"/>
          <w:szCs w:val="26"/>
        </w:rPr>
        <w:t>vigente a la fec</w:t>
      </w:r>
      <w:r w:rsidR="005E24A8">
        <w:rPr>
          <w:rFonts w:ascii="Arial" w:eastAsia="Calibri" w:hAnsi="Arial" w:cs="Arial"/>
          <w:sz w:val="26"/>
          <w:szCs w:val="26"/>
        </w:rPr>
        <w:t>ha de inicio del juicio natural</w:t>
      </w:r>
      <w:r w:rsidR="005E24A8">
        <w:rPr>
          <w:rFonts w:ascii="Arial" w:hAnsi="Arial" w:cs="Arial"/>
          <w:sz w:val="26"/>
          <w:szCs w:val="26"/>
          <w:lang w:val="es-MX"/>
        </w:rPr>
        <w:t xml:space="preserve">; se advierte que dijo: </w:t>
      </w:r>
      <w:r w:rsidR="005E24A8">
        <w:rPr>
          <w:rFonts w:ascii="Arial" w:hAnsi="Arial" w:cs="Arial"/>
          <w:bCs/>
          <w:sz w:val="26"/>
          <w:szCs w:val="26"/>
          <w:lang w:val="es-MX"/>
        </w:rPr>
        <w:t>“</w:t>
      </w:r>
      <w:r w:rsidR="005E24A8">
        <w:rPr>
          <w:rFonts w:ascii="Arial" w:eastAsia="Times New Roman" w:hAnsi="Arial" w:cs="Arial"/>
          <w:bCs/>
          <w:i/>
          <w:iCs/>
          <w:sz w:val="24"/>
          <w:szCs w:val="24"/>
          <w:lang w:eastAsia="es-ES"/>
        </w:rPr>
        <w:t xml:space="preserve">Y tomando en consideración que en la sentencia dictada en el presente asunto, fue para el efecto de que la Autoridad demandada emitiera otra resolución en donde se le autorizara la solicitud de pensión por jubilación al actor </w:t>
      </w:r>
      <w:r w:rsidR="00143745">
        <w:rPr>
          <w:rFonts w:ascii="Arial" w:eastAsia="Times New Roman" w:hAnsi="Arial" w:cs="Arial"/>
          <w:bCs/>
          <w:i/>
          <w:iCs/>
          <w:sz w:val="24"/>
          <w:szCs w:val="24"/>
          <w:lang w:eastAsia="es-ES"/>
        </w:rPr>
        <w:t>**********</w:t>
      </w:r>
      <w:r w:rsidR="005E24A8">
        <w:rPr>
          <w:rFonts w:ascii="Arial" w:eastAsia="Times New Roman" w:hAnsi="Arial" w:cs="Arial"/>
          <w:bCs/>
          <w:i/>
          <w:iCs/>
          <w:sz w:val="24"/>
          <w:szCs w:val="24"/>
          <w:lang w:eastAsia="es-ES"/>
        </w:rPr>
        <w:t>, PRETENSIÓN que fue solicitada por el actor en su escrito inicial de demanda, misma que le fue concedida por la autoridad demandada al emitir los oficios de números OP/DG/1970/2018 y OP/DG/1674/2018 de fecha diecisiete de julio y siete de agosto de dos mil dieciocho (17/07 y 07/08/2017)</w:t>
      </w:r>
      <w:r w:rsidR="005E24A8" w:rsidRPr="005E24A8">
        <w:rPr>
          <w:rFonts w:ascii="Arial" w:eastAsia="Times New Roman" w:hAnsi="Arial" w:cs="Arial"/>
          <w:bCs/>
          <w:iCs/>
          <w:sz w:val="26"/>
          <w:szCs w:val="26"/>
          <w:lang w:eastAsia="es-ES"/>
        </w:rPr>
        <w:t>”</w:t>
      </w:r>
      <w:r w:rsidR="005E24A8">
        <w:rPr>
          <w:rFonts w:ascii="Arial" w:eastAsia="Times New Roman" w:hAnsi="Arial" w:cs="Arial"/>
          <w:bCs/>
          <w:iCs/>
          <w:sz w:val="26"/>
          <w:szCs w:val="26"/>
          <w:lang w:eastAsia="es-ES"/>
        </w:rPr>
        <w:t>.</w:t>
      </w:r>
    </w:p>
    <w:p w:rsidR="00FF425C" w:rsidRDefault="005E24A8" w:rsidP="00C51AB5">
      <w:pPr>
        <w:pStyle w:val="Sinespaciado"/>
        <w:spacing w:before="240" w:line="360" w:lineRule="auto"/>
        <w:ind w:firstLine="708"/>
        <w:jc w:val="both"/>
        <w:rPr>
          <w:rFonts w:ascii="Arial" w:hAnsi="Arial" w:cs="Arial"/>
          <w:sz w:val="26"/>
          <w:szCs w:val="26"/>
          <w:lang w:val="es-MX"/>
        </w:rPr>
      </w:pPr>
      <w:r>
        <w:rPr>
          <w:rFonts w:ascii="Arial" w:eastAsia="Times New Roman" w:hAnsi="Arial" w:cs="Arial"/>
          <w:bCs/>
          <w:iCs/>
          <w:sz w:val="26"/>
          <w:szCs w:val="26"/>
          <w:lang w:eastAsia="es-ES"/>
        </w:rPr>
        <w:t xml:space="preserve">Además de resultar </w:t>
      </w:r>
      <w:r w:rsidR="00C51AB5">
        <w:rPr>
          <w:rFonts w:ascii="Arial" w:hAnsi="Arial" w:cs="Arial"/>
          <w:bCs/>
          <w:sz w:val="26"/>
          <w:szCs w:val="26"/>
          <w:lang w:val="es-MX"/>
        </w:rPr>
        <w:t>correcta la determinaci</w:t>
      </w:r>
      <w:r w:rsidR="00B44279">
        <w:rPr>
          <w:rFonts w:ascii="Arial" w:hAnsi="Arial" w:cs="Arial"/>
          <w:bCs/>
          <w:sz w:val="26"/>
          <w:szCs w:val="26"/>
          <w:lang w:val="es-MX"/>
        </w:rPr>
        <w:t xml:space="preserve">ón de tenerla </w:t>
      </w:r>
      <w:r w:rsidR="00C51AB5">
        <w:rPr>
          <w:rFonts w:ascii="Arial" w:hAnsi="Arial" w:cs="Arial"/>
          <w:bCs/>
          <w:sz w:val="26"/>
          <w:szCs w:val="26"/>
          <w:lang w:val="es-MX"/>
        </w:rPr>
        <w:t xml:space="preserve">por cumplida; lo anterior </w:t>
      </w:r>
      <w:r w:rsidR="00B44279">
        <w:rPr>
          <w:rFonts w:ascii="Arial" w:hAnsi="Arial" w:cs="Arial"/>
          <w:bCs/>
          <w:sz w:val="26"/>
          <w:szCs w:val="26"/>
          <w:lang w:val="es-MX"/>
        </w:rPr>
        <w:t>porque</w:t>
      </w:r>
      <w:r>
        <w:rPr>
          <w:rFonts w:ascii="Arial" w:hAnsi="Arial" w:cs="Arial"/>
          <w:bCs/>
          <w:sz w:val="26"/>
          <w:szCs w:val="26"/>
          <w:lang w:val="es-MX"/>
        </w:rPr>
        <w:t xml:space="preserve"> </w:t>
      </w:r>
      <w:r w:rsidR="00FF425C">
        <w:rPr>
          <w:rFonts w:ascii="Arial" w:hAnsi="Arial" w:cs="Arial"/>
          <w:sz w:val="26"/>
          <w:szCs w:val="26"/>
          <w:lang w:val="es-MX"/>
        </w:rPr>
        <w:t>mediante sentencia de 25 veinticinco de mayo de 2017 dos mil diecisiete (folios 147 a 153) el A quo determinó declarar la nulidad del oficio impugnado, ordenando a la demandada emit</w:t>
      </w:r>
      <w:r w:rsidR="00B20B10">
        <w:rPr>
          <w:rFonts w:ascii="Arial" w:hAnsi="Arial" w:cs="Arial"/>
          <w:sz w:val="26"/>
          <w:szCs w:val="26"/>
          <w:lang w:val="es-MX"/>
        </w:rPr>
        <w:t>ir</w:t>
      </w:r>
      <w:r w:rsidR="00FF425C">
        <w:rPr>
          <w:rFonts w:ascii="Arial" w:hAnsi="Arial" w:cs="Arial"/>
          <w:sz w:val="26"/>
          <w:szCs w:val="26"/>
          <w:lang w:val="es-MX"/>
        </w:rPr>
        <w:t xml:space="preserve"> otro en donde autorice al actor la solicitud de pensión por jubilación; “</w:t>
      </w:r>
      <w:r w:rsidR="00FF425C" w:rsidRPr="00FF425C">
        <w:rPr>
          <w:rFonts w:ascii="Arial" w:hAnsi="Arial" w:cs="Arial"/>
          <w:i/>
          <w:sz w:val="24"/>
          <w:szCs w:val="24"/>
          <w:lang w:val="es-MX"/>
        </w:rPr>
        <w:t xml:space="preserve">En consecuencia, se ordena a la Autoridad demandada emitir otro en donde autorice la solicitud de pensión por jubilación al actor </w:t>
      </w:r>
      <w:r w:rsidR="00143745">
        <w:rPr>
          <w:rFonts w:ascii="Arial" w:hAnsi="Arial" w:cs="Arial"/>
          <w:i/>
          <w:lang w:val="es-MX"/>
        </w:rPr>
        <w:t>**********</w:t>
      </w:r>
      <w:r w:rsidR="00FF425C" w:rsidRPr="00FF425C">
        <w:rPr>
          <w:rFonts w:ascii="Arial" w:hAnsi="Arial" w:cs="Arial"/>
          <w:i/>
          <w:sz w:val="24"/>
          <w:szCs w:val="24"/>
          <w:lang w:val="es-MX"/>
        </w:rPr>
        <w:t>.</w:t>
      </w:r>
      <w:r w:rsidR="00FF425C">
        <w:rPr>
          <w:rFonts w:ascii="Arial" w:hAnsi="Arial" w:cs="Arial"/>
          <w:sz w:val="26"/>
          <w:szCs w:val="26"/>
          <w:lang w:val="es-MX"/>
        </w:rPr>
        <w:t>”</w:t>
      </w:r>
      <w:r>
        <w:rPr>
          <w:rFonts w:ascii="Arial" w:hAnsi="Arial" w:cs="Arial"/>
          <w:sz w:val="26"/>
          <w:szCs w:val="26"/>
          <w:lang w:val="es-MX"/>
        </w:rPr>
        <w:t>. Y,</w:t>
      </w:r>
      <w:r w:rsidR="00FF425C">
        <w:rPr>
          <w:rFonts w:ascii="Arial" w:hAnsi="Arial" w:cs="Arial"/>
          <w:sz w:val="26"/>
          <w:szCs w:val="26"/>
          <w:lang w:val="es-MX"/>
        </w:rPr>
        <w:t xml:space="preserve"> por oficio OP/DG/1674/2018, de 17 diecisiete de julio de 2018 dos mil dieciocho (folio</w:t>
      </w:r>
      <w:r>
        <w:rPr>
          <w:rFonts w:ascii="Arial" w:hAnsi="Arial" w:cs="Arial"/>
          <w:sz w:val="26"/>
          <w:szCs w:val="26"/>
          <w:lang w:val="es-MX"/>
        </w:rPr>
        <w:t xml:space="preserve"> </w:t>
      </w:r>
      <w:r w:rsidR="00FF425C">
        <w:rPr>
          <w:rFonts w:ascii="Arial" w:hAnsi="Arial" w:cs="Arial"/>
          <w:sz w:val="26"/>
          <w:szCs w:val="26"/>
          <w:lang w:val="es-MX"/>
        </w:rPr>
        <w:t xml:space="preserve">181) las demandadas Director General y Apoderado </w:t>
      </w:r>
      <w:r>
        <w:rPr>
          <w:rFonts w:ascii="Arial" w:hAnsi="Arial" w:cs="Arial"/>
          <w:sz w:val="26"/>
          <w:szCs w:val="26"/>
          <w:lang w:val="es-MX"/>
        </w:rPr>
        <w:t>L</w:t>
      </w:r>
      <w:r w:rsidR="00FF425C">
        <w:rPr>
          <w:rFonts w:ascii="Arial" w:hAnsi="Arial" w:cs="Arial"/>
          <w:sz w:val="26"/>
          <w:szCs w:val="26"/>
          <w:lang w:val="es-MX"/>
        </w:rPr>
        <w:t>egal del Consejo Directivo ambos de la de la Oficina de Pensiones del Gobierno del Estado, en cumplimiento a la sentencia en comento</w:t>
      </w:r>
      <w:r w:rsidR="00B20B10">
        <w:rPr>
          <w:rFonts w:ascii="Arial" w:hAnsi="Arial" w:cs="Arial"/>
          <w:sz w:val="26"/>
          <w:szCs w:val="26"/>
          <w:lang w:val="es-MX"/>
        </w:rPr>
        <w:t>,</w:t>
      </w:r>
      <w:r w:rsidR="00FF425C">
        <w:rPr>
          <w:rFonts w:ascii="Arial" w:hAnsi="Arial" w:cs="Arial"/>
          <w:sz w:val="26"/>
          <w:szCs w:val="26"/>
          <w:lang w:val="es-MX"/>
        </w:rPr>
        <w:t xml:space="preserve"> autorizaron la pensión por jubilación al actor por el 100% del sueldo base que percibe un Médico general; “</w:t>
      </w:r>
      <w:r w:rsidR="00FF425C" w:rsidRPr="00B20B10">
        <w:rPr>
          <w:rFonts w:ascii="Arial" w:hAnsi="Arial" w:cs="Arial"/>
          <w:b/>
          <w:i/>
          <w:sz w:val="24"/>
          <w:szCs w:val="24"/>
          <w:lang w:val="es-MX"/>
        </w:rPr>
        <w:t xml:space="preserve">se autoriza la pensión por jubilación al ciudadano </w:t>
      </w:r>
      <w:r w:rsidR="00143745">
        <w:rPr>
          <w:rFonts w:ascii="Arial" w:hAnsi="Arial" w:cs="Arial"/>
          <w:b/>
          <w:i/>
          <w:sz w:val="24"/>
          <w:szCs w:val="24"/>
          <w:lang w:val="es-MX"/>
        </w:rPr>
        <w:t>**********</w:t>
      </w:r>
      <w:r w:rsidR="00FF425C" w:rsidRPr="00B20B10">
        <w:rPr>
          <w:rFonts w:ascii="Arial" w:hAnsi="Arial" w:cs="Arial"/>
          <w:b/>
          <w:i/>
          <w:sz w:val="24"/>
          <w:szCs w:val="24"/>
          <w:lang w:val="es-MX"/>
        </w:rPr>
        <w:t>, por el 100% del sueldo base que percibe</w:t>
      </w:r>
      <w:r w:rsidR="00B20B10" w:rsidRPr="00B20B10">
        <w:rPr>
          <w:rFonts w:ascii="Arial" w:hAnsi="Arial" w:cs="Arial"/>
          <w:b/>
          <w:i/>
          <w:sz w:val="24"/>
          <w:szCs w:val="24"/>
          <w:lang w:val="es-MX"/>
        </w:rPr>
        <w:t xml:space="preserve"> un Médico General que es de $5,211.00 (Cinco mil doscientos once pesos 00/100 m.n.)</w:t>
      </w:r>
      <w:r w:rsidR="00B20B10" w:rsidRPr="00B20B10">
        <w:rPr>
          <w:rFonts w:ascii="Arial" w:hAnsi="Arial" w:cs="Arial"/>
          <w:sz w:val="26"/>
          <w:szCs w:val="26"/>
          <w:lang w:val="es-MX"/>
        </w:rPr>
        <w:t>”</w:t>
      </w:r>
      <w:r>
        <w:rPr>
          <w:rFonts w:ascii="Arial" w:hAnsi="Arial" w:cs="Arial"/>
          <w:sz w:val="26"/>
          <w:szCs w:val="26"/>
          <w:lang w:val="es-MX"/>
        </w:rPr>
        <w:t>.</w:t>
      </w:r>
    </w:p>
    <w:p w:rsidR="005E24A8" w:rsidRDefault="005E24A8" w:rsidP="00C51AB5">
      <w:pPr>
        <w:pStyle w:val="Sinespaciado"/>
        <w:spacing w:before="240" w:line="360" w:lineRule="auto"/>
        <w:ind w:firstLine="708"/>
        <w:jc w:val="both"/>
        <w:rPr>
          <w:rFonts w:ascii="Arial" w:hAnsi="Arial" w:cs="Arial"/>
          <w:sz w:val="26"/>
          <w:szCs w:val="26"/>
          <w:lang w:val="es-MX"/>
        </w:rPr>
      </w:pPr>
      <w:r>
        <w:rPr>
          <w:rFonts w:ascii="Arial" w:hAnsi="Arial" w:cs="Arial"/>
          <w:sz w:val="26"/>
          <w:szCs w:val="26"/>
          <w:lang w:val="es-MX"/>
        </w:rPr>
        <w:t>Por lo que contrario a su afirmación, sí se dio cabal cumplió a la sentencia de 25 veinticinco de mayo de 2017 dos mil diecisiete, en los términos ahí precisados.</w:t>
      </w:r>
    </w:p>
    <w:p w:rsidR="00B111BF" w:rsidRDefault="00B20B10" w:rsidP="00B20B10">
      <w:pPr>
        <w:pStyle w:val="Sinespaciado"/>
        <w:spacing w:before="240" w:line="360" w:lineRule="auto"/>
        <w:ind w:firstLine="708"/>
        <w:jc w:val="both"/>
        <w:rPr>
          <w:rFonts w:ascii="Arial" w:hAnsi="Arial" w:cs="Arial"/>
          <w:bCs/>
          <w:sz w:val="26"/>
          <w:szCs w:val="26"/>
          <w:lang w:val="es-MX"/>
        </w:rPr>
      </w:pPr>
      <w:r>
        <w:rPr>
          <w:rFonts w:ascii="Arial" w:hAnsi="Arial" w:cs="Arial"/>
          <w:sz w:val="26"/>
          <w:szCs w:val="26"/>
          <w:lang w:val="es-MX"/>
        </w:rPr>
        <w:t xml:space="preserve">Ahora, en cuanto a que la Primera instancia soslayó </w:t>
      </w:r>
      <w:r>
        <w:rPr>
          <w:rFonts w:ascii="Arial" w:hAnsi="Arial" w:cs="Arial"/>
          <w:bCs/>
          <w:sz w:val="26"/>
          <w:szCs w:val="26"/>
          <w:lang w:val="es-MX"/>
        </w:rPr>
        <w:t>analizar que el oficio OP/DG/1674/2018, hace referencia al oficio DRH/USP/7124/2015, en el que a partir del 1 uno de marzo de 1996 mil novecientos noventa y seis, se realizó cambió de denominación al nombramiento de “</w:t>
      </w:r>
      <w:r w:rsidRPr="00BF1E71">
        <w:rPr>
          <w:rFonts w:ascii="Arial" w:hAnsi="Arial" w:cs="Arial"/>
          <w:bCs/>
          <w:i/>
          <w:lang w:val="es-MX"/>
        </w:rPr>
        <w:t>MEDICO GENERAL</w:t>
      </w:r>
      <w:r>
        <w:rPr>
          <w:rFonts w:ascii="Arial" w:hAnsi="Arial" w:cs="Arial"/>
          <w:bCs/>
          <w:sz w:val="26"/>
          <w:szCs w:val="26"/>
          <w:lang w:val="es-MX"/>
        </w:rPr>
        <w:t xml:space="preserve">” </w:t>
      </w:r>
      <w:r w:rsidR="00B111BF">
        <w:rPr>
          <w:rFonts w:ascii="Arial" w:hAnsi="Arial" w:cs="Arial"/>
          <w:bCs/>
          <w:sz w:val="26"/>
          <w:szCs w:val="26"/>
          <w:lang w:val="es-MX"/>
        </w:rPr>
        <w:t xml:space="preserve">y que en ninguna parte de las probanzas exhibidas en la contestación de la demanda, obra el cambio </w:t>
      </w:r>
      <w:r w:rsidR="00B111BF">
        <w:rPr>
          <w:rFonts w:ascii="Arial" w:hAnsi="Arial" w:cs="Arial"/>
          <w:bCs/>
          <w:sz w:val="26"/>
          <w:szCs w:val="26"/>
          <w:lang w:val="es-MX"/>
        </w:rPr>
        <w:lastRenderedPageBreak/>
        <w:t>de nomenclatura, lo que le causa violación a sus derechos humanos, porque a pesar habérsele otorgado pensión jubilatoria, se hace en base a un nombramiento no exhibido, precisando con una categoría y salario menor al que percibía.</w:t>
      </w:r>
    </w:p>
    <w:p w:rsidR="00B44279" w:rsidRDefault="00DF327C" w:rsidP="00DF327C">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Estas alegaciones</w:t>
      </w:r>
      <w:r w:rsidR="00B111BF">
        <w:rPr>
          <w:rFonts w:ascii="Arial" w:hAnsi="Arial" w:cs="Arial"/>
          <w:bCs/>
          <w:sz w:val="26"/>
          <w:szCs w:val="26"/>
          <w:lang w:val="es-MX"/>
        </w:rPr>
        <w:t xml:space="preserve"> son</w:t>
      </w:r>
      <w:r w:rsidR="00B20B10">
        <w:rPr>
          <w:rFonts w:ascii="Arial" w:hAnsi="Arial" w:cs="Arial"/>
          <w:bCs/>
          <w:sz w:val="26"/>
          <w:szCs w:val="26"/>
          <w:lang w:val="es-MX"/>
        </w:rPr>
        <w:t xml:space="preserve"> </w:t>
      </w:r>
      <w:r w:rsidR="00B20B10">
        <w:rPr>
          <w:rFonts w:ascii="Arial" w:hAnsi="Arial" w:cs="Arial"/>
          <w:b/>
          <w:bCs/>
          <w:sz w:val="26"/>
          <w:szCs w:val="26"/>
          <w:lang w:val="es-MX"/>
        </w:rPr>
        <w:t>in</w:t>
      </w:r>
      <w:r w:rsidR="00B111BF">
        <w:rPr>
          <w:rFonts w:ascii="Arial" w:hAnsi="Arial" w:cs="Arial"/>
          <w:b/>
          <w:bCs/>
          <w:sz w:val="26"/>
          <w:szCs w:val="26"/>
          <w:lang w:val="es-MX"/>
        </w:rPr>
        <w:t>e</w:t>
      </w:r>
      <w:r w:rsidR="00B20B10">
        <w:rPr>
          <w:rFonts w:ascii="Arial" w:hAnsi="Arial" w:cs="Arial"/>
          <w:b/>
          <w:bCs/>
          <w:sz w:val="26"/>
          <w:szCs w:val="26"/>
          <w:lang w:val="es-MX"/>
        </w:rPr>
        <w:t>f</w:t>
      </w:r>
      <w:r w:rsidR="00B111BF">
        <w:rPr>
          <w:rFonts w:ascii="Arial" w:hAnsi="Arial" w:cs="Arial"/>
          <w:b/>
          <w:bCs/>
          <w:sz w:val="26"/>
          <w:szCs w:val="26"/>
          <w:lang w:val="es-MX"/>
        </w:rPr>
        <w:t>icaces</w:t>
      </w:r>
      <w:r>
        <w:rPr>
          <w:rFonts w:ascii="Arial" w:hAnsi="Arial" w:cs="Arial"/>
          <w:b/>
          <w:bCs/>
          <w:sz w:val="26"/>
          <w:szCs w:val="26"/>
          <w:lang w:val="es-MX"/>
        </w:rPr>
        <w:t>,</w:t>
      </w:r>
      <w:r w:rsidR="00B20B10">
        <w:rPr>
          <w:rFonts w:ascii="Arial" w:hAnsi="Arial" w:cs="Arial"/>
          <w:b/>
          <w:bCs/>
          <w:sz w:val="26"/>
          <w:szCs w:val="26"/>
          <w:lang w:val="es-MX"/>
        </w:rPr>
        <w:t xml:space="preserve"> </w:t>
      </w:r>
      <w:r w:rsidR="00B20B10">
        <w:rPr>
          <w:rFonts w:ascii="Arial" w:hAnsi="Arial" w:cs="Arial"/>
          <w:bCs/>
          <w:sz w:val="26"/>
          <w:szCs w:val="26"/>
          <w:lang w:val="es-MX"/>
        </w:rPr>
        <w:t xml:space="preserve">porque </w:t>
      </w:r>
      <w:r w:rsidR="00B111BF">
        <w:rPr>
          <w:rFonts w:ascii="Arial" w:hAnsi="Arial" w:cs="Arial"/>
          <w:bCs/>
          <w:sz w:val="26"/>
          <w:szCs w:val="26"/>
          <w:lang w:val="es-MX"/>
        </w:rPr>
        <w:t xml:space="preserve">si bien en efecto no se exhibe documental alguna en la que se haya establecido el referido cambio de nomenclatura </w:t>
      </w:r>
      <w:r>
        <w:rPr>
          <w:rFonts w:ascii="Arial" w:hAnsi="Arial" w:cs="Arial"/>
          <w:bCs/>
          <w:sz w:val="26"/>
          <w:szCs w:val="26"/>
          <w:lang w:val="es-MX"/>
        </w:rPr>
        <w:t xml:space="preserve">aducido </w:t>
      </w:r>
      <w:r w:rsidR="00B111BF">
        <w:rPr>
          <w:rFonts w:ascii="Arial" w:hAnsi="Arial" w:cs="Arial"/>
          <w:bCs/>
          <w:sz w:val="26"/>
          <w:szCs w:val="26"/>
          <w:lang w:val="es-MX"/>
        </w:rPr>
        <w:t>por la demandada en el oficio cumplimiento</w:t>
      </w:r>
      <w:r w:rsidR="00CE7CC2">
        <w:rPr>
          <w:rFonts w:ascii="Arial" w:hAnsi="Arial" w:cs="Arial"/>
          <w:bCs/>
          <w:sz w:val="26"/>
          <w:szCs w:val="26"/>
          <w:lang w:val="es-MX"/>
        </w:rPr>
        <w:t>;</w:t>
      </w:r>
      <w:r w:rsidR="00B111BF">
        <w:rPr>
          <w:rFonts w:ascii="Arial" w:hAnsi="Arial" w:cs="Arial"/>
          <w:bCs/>
          <w:sz w:val="26"/>
          <w:szCs w:val="26"/>
          <w:lang w:val="es-MX"/>
        </w:rPr>
        <w:t xml:space="preserve"> también es de observarse</w:t>
      </w:r>
      <w:r w:rsidR="00CE7CC2">
        <w:rPr>
          <w:rFonts w:ascii="Arial" w:hAnsi="Arial" w:cs="Arial"/>
          <w:bCs/>
          <w:sz w:val="26"/>
          <w:szCs w:val="26"/>
          <w:lang w:val="es-MX"/>
        </w:rPr>
        <w:t>,</w:t>
      </w:r>
      <w:r w:rsidR="00B111BF">
        <w:rPr>
          <w:rFonts w:ascii="Arial" w:hAnsi="Arial" w:cs="Arial"/>
          <w:bCs/>
          <w:sz w:val="26"/>
          <w:szCs w:val="26"/>
          <w:lang w:val="es-MX"/>
        </w:rPr>
        <w:t xml:space="preserve"> que el actor </w:t>
      </w:r>
      <w:r>
        <w:rPr>
          <w:rFonts w:ascii="Arial" w:hAnsi="Arial" w:cs="Arial"/>
          <w:bCs/>
          <w:sz w:val="26"/>
          <w:szCs w:val="26"/>
          <w:lang w:val="es-MX"/>
        </w:rPr>
        <w:t>en el hecho número 1 de su demanda (folio 4) manifestó: “</w:t>
      </w:r>
      <w:r w:rsidRPr="00DF327C">
        <w:rPr>
          <w:rFonts w:ascii="Arial" w:hAnsi="Arial" w:cs="Arial"/>
          <w:bCs/>
          <w:i/>
          <w:sz w:val="24"/>
          <w:szCs w:val="24"/>
          <w:lang w:val="es-MX"/>
        </w:rPr>
        <w:t>1.- Presté mis servicios en Departamento Médico de la Penitenciaría Central del Estado dependiente de la Secretaría de Seguridad Pública, hasta el 16 de enero de 2010, con nombramiento de médico 13A</w:t>
      </w:r>
      <w:r>
        <w:rPr>
          <w:rFonts w:ascii="Arial" w:hAnsi="Arial" w:cs="Arial"/>
          <w:bCs/>
          <w:sz w:val="26"/>
          <w:szCs w:val="26"/>
          <w:lang w:val="es-MX"/>
        </w:rPr>
        <w:t xml:space="preserve">”; que éste mismo exhibió </w:t>
      </w:r>
      <w:r w:rsidR="00B44279">
        <w:rPr>
          <w:rFonts w:ascii="Arial" w:hAnsi="Arial" w:cs="Arial"/>
          <w:bCs/>
          <w:sz w:val="26"/>
          <w:szCs w:val="26"/>
          <w:lang w:val="es-MX"/>
        </w:rPr>
        <w:t xml:space="preserve">con su demanda </w:t>
      </w:r>
      <w:r w:rsidR="00B111BF">
        <w:rPr>
          <w:rFonts w:ascii="Arial" w:hAnsi="Arial" w:cs="Arial"/>
          <w:bCs/>
          <w:sz w:val="26"/>
          <w:szCs w:val="26"/>
          <w:lang w:val="es-MX"/>
        </w:rPr>
        <w:t xml:space="preserve">constancia de 10 diez de julio de 2014 dos mil catorce, </w:t>
      </w:r>
      <w:r w:rsidR="00CE7CC2">
        <w:rPr>
          <w:rFonts w:ascii="Arial" w:hAnsi="Arial" w:cs="Arial"/>
          <w:bCs/>
          <w:sz w:val="26"/>
          <w:szCs w:val="26"/>
          <w:lang w:val="es-MX"/>
        </w:rPr>
        <w:t xml:space="preserve">(folio 10) </w:t>
      </w:r>
      <w:r w:rsidR="00B111BF">
        <w:rPr>
          <w:rFonts w:ascii="Arial" w:hAnsi="Arial" w:cs="Arial"/>
          <w:bCs/>
          <w:sz w:val="26"/>
          <w:szCs w:val="26"/>
          <w:lang w:val="es-MX"/>
        </w:rPr>
        <w:t xml:space="preserve">en la que </w:t>
      </w:r>
      <w:r w:rsidR="00CE7CC2">
        <w:rPr>
          <w:rFonts w:ascii="Arial" w:hAnsi="Arial" w:cs="Arial"/>
          <w:bCs/>
          <w:sz w:val="26"/>
          <w:szCs w:val="26"/>
          <w:lang w:val="es-MX"/>
        </w:rPr>
        <w:t>el Jefe de la Unidad de Servicios al Personal de la Dirección de Recursos Humanos dependiente de la S</w:t>
      </w:r>
      <w:r w:rsidR="00B111BF">
        <w:rPr>
          <w:rFonts w:ascii="Arial" w:hAnsi="Arial" w:cs="Arial"/>
          <w:bCs/>
          <w:sz w:val="26"/>
          <w:szCs w:val="26"/>
          <w:lang w:val="es-MX"/>
        </w:rPr>
        <w:t xml:space="preserve">ecretaría de Administración del Gobierno del Estado </w:t>
      </w:r>
      <w:r w:rsidR="00CE7CC2">
        <w:rPr>
          <w:rFonts w:ascii="Arial" w:hAnsi="Arial" w:cs="Arial"/>
          <w:bCs/>
          <w:sz w:val="26"/>
          <w:szCs w:val="26"/>
          <w:lang w:val="es-MX"/>
        </w:rPr>
        <w:t xml:space="preserve">Libre y Soberano </w:t>
      </w:r>
      <w:r w:rsidR="00B111BF">
        <w:rPr>
          <w:rFonts w:ascii="Arial" w:hAnsi="Arial" w:cs="Arial"/>
          <w:bCs/>
          <w:sz w:val="26"/>
          <w:szCs w:val="26"/>
          <w:lang w:val="es-MX"/>
        </w:rPr>
        <w:t xml:space="preserve">de Oaxaca, precisó que </w:t>
      </w:r>
      <w:r w:rsidR="00143745">
        <w:rPr>
          <w:rFonts w:ascii="Arial" w:hAnsi="Arial" w:cs="Arial"/>
          <w:bCs/>
          <w:sz w:val="26"/>
          <w:szCs w:val="26"/>
          <w:lang w:val="es-MX"/>
        </w:rPr>
        <w:t>**********</w:t>
      </w:r>
      <w:r w:rsidR="00B111BF">
        <w:rPr>
          <w:rFonts w:ascii="Arial" w:hAnsi="Arial" w:cs="Arial"/>
          <w:bCs/>
          <w:sz w:val="26"/>
          <w:szCs w:val="26"/>
          <w:lang w:val="es-MX"/>
        </w:rPr>
        <w:t>, laboró como “</w:t>
      </w:r>
      <w:r w:rsidR="00B111BF" w:rsidRPr="00B111BF">
        <w:rPr>
          <w:rFonts w:ascii="Arial" w:hAnsi="Arial" w:cs="Arial"/>
          <w:bCs/>
          <w:i/>
          <w:sz w:val="24"/>
          <w:szCs w:val="24"/>
          <w:lang w:val="es-MX"/>
        </w:rPr>
        <w:t>Médico General</w:t>
      </w:r>
      <w:r w:rsidR="00B111BF">
        <w:rPr>
          <w:rFonts w:ascii="Arial" w:hAnsi="Arial" w:cs="Arial"/>
          <w:bCs/>
          <w:sz w:val="26"/>
          <w:szCs w:val="26"/>
          <w:lang w:val="es-MX"/>
        </w:rPr>
        <w:t xml:space="preserve">” en la </w:t>
      </w:r>
      <w:r w:rsidR="00CE7CC2">
        <w:rPr>
          <w:rFonts w:ascii="Arial" w:hAnsi="Arial" w:cs="Arial"/>
          <w:bCs/>
          <w:sz w:val="26"/>
          <w:szCs w:val="26"/>
          <w:lang w:val="es-MX"/>
        </w:rPr>
        <w:t>S</w:t>
      </w:r>
      <w:r w:rsidR="00B111BF">
        <w:rPr>
          <w:rFonts w:ascii="Arial" w:hAnsi="Arial" w:cs="Arial"/>
          <w:bCs/>
          <w:sz w:val="26"/>
          <w:szCs w:val="26"/>
          <w:lang w:val="es-MX"/>
        </w:rPr>
        <w:t>ecretaría de Seguridad Pública</w:t>
      </w:r>
      <w:r w:rsidR="00B44279">
        <w:rPr>
          <w:rFonts w:ascii="Arial" w:hAnsi="Arial" w:cs="Arial"/>
          <w:bCs/>
          <w:sz w:val="26"/>
          <w:szCs w:val="26"/>
          <w:lang w:val="es-MX"/>
        </w:rPr>
        <w:t>.</w:t>
      </w:r>
    </w:p>
    <w:p w:rsidR="00CE7CC2" w:rsidRDefault="00B44279" w:rsidP="00DF327C">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Que </w:t>
      </w:r>
      <w:r w:rsidR="00CE7CC2">
        <w:rPr>
          <w:rFonts w:ascii="Arial" w:hAnsi="Arial" w:cs="Arial"/>
          <w:bCs/>
          <w:sz w:val="26"/>
          <w:szCs w:val="26"/>
          <w:lang w:val="es-MX"/>
        </w:rPr>
        <w:t xml:space="preserve">por su parte las demandadas del mismo modo exhibieron </w:t>
      </w:r>
      <w:r>
        <w:rPr>
          <w:rFonts w:ascii="Arial" w:hAnsi="Arial" w:cs="Arial"/>
          <w:bCs/>
          <w:sz w:val="26"/>
          <w:szCs w:val="26"/>
          <w:lang w:val="es-MX"/>
        </w:rPr>
        <w:t xml:space="preserve">al contestar la demanda correspondiente </w:t>
      </w:r>
      <w:r w:rsidR="00CE7CC2">
        <w:rPr>
          <w:rFonts w:ascii="Arial" w:hAnsi="Arial" w:cs="Arial"/>
          <w:bCs/>
          <w:sz w:val="26"/>
          <w:szCs w:val="26"/>
          <w:lang w:val="es-MX"/>
        </w:rPr>
        <w:t>dicha documental (folios 48</w:t>
      </w:r>
      <w:r>
        <w:rPr>
          <w:rFonts w:ascii="Arial" w:hAnsi="Arial" w:cs="Arial"/>
          <w:bCs/>
          <w:sz w:val="26"/>
          <w:szCs w:val="26"/>
          <w:lang w:val="es-MX"/>
        </w:rPr>
        <w:t xml:space="preserve"> y 115</w:t>
      </w:r>
      <w:r w:rsidR="00CE7CC2">
        <w:rPr>
          <w:rFonts w:ascii="Arial" w:hAnsi="Arial" w:cs="Arial"/>
          <w:bCs/>
          <w:sz w:val="26"/>
          <w:szCs w:val="26"/>
          <w:lang w:val="es-MX"/>
        </w:rPr>
        <w:t>); así como la diversa constancia de 22 veintidós de julio de 2015 dos mil quince (folios 49</w:t>
      </w:r>
      <w:r>
        <w:rPr>
          <w:rFonts w:ascii="Arial" w:hAnsi="Arial" w:cs="Arial"/>
          <w:bCs/>
          <w:sz w:val="26"/>
          <w:szCs w:val="26"/>
          <w:lang w:val="es-MX"/>
        </w:rPr>
        <w:t xml:space="preserve"> y 116</w:t>
      </w:r>
      <w:r w:rsidR="00CE7CC2">
        <w:rPr>
          <w:rFonts w:ascii="Arial" w:hAnsi="Arial" w:cs="Arial"/>
          <w:bCs/>
          <w:sz w:val="26"/>
          <w:szCs w:val="26"/>
          <w:lang w:val="es-MX"/>
        </w:rPr>
        <w:t>) en la que el Contador Hugo Peral Lujan, Jefe del Departamento de Salarios y prestaciones de la Dirección de Recursos Humanos de la Secretaría de Administración del Gobierno del Estado de Oaxaca, señaló que: “</w:t>
      </w:r>
      <w:r w:rsidR="00143745">
        <w:rPr>
          <w:rFonts w:ascii="Arial" w:hAnsi="Arial" w:cs="Arial"/>
          <w:bCs/>
          <w:i/>
          <w:lang w:val="es-MX"/>
        </w:rPr>
        <w:t>**********</w:t>
      </w:r>
      <w:r w:rsidR="00CE7CC2" w:rsidRPr="00CE7CC2">
        <w:rPr>
          <w:rFonts w:ascii="Arial" w:hAnsi="Arial" w:cs="Arial"/>
          <w:bCs/>
          <w:i/>
          <w:sz w:val="24"/>
          <w:szCs w:val="24"/>
          <w:lang w:val="es-MX"/>
        </w:rPr>
        <w:t>, se desempeñó como Médico General nivel 13, adscrito a la Secretaría de Seguridad Pública, teniendo asignado hasta el 16 de enero de 2010 dos mil diez, fecha que causó baja por revocación de nombramiento un sueldo base de $5,211.00</w:t>
      </w:r>
      <w:r w:rsidR="00CE7CC2">
        <w:rPr>
          <w:rFonts w:ascii="Arial" w:hAnsi="Arial" w:cs="Arial"/>
          <w:bCs/>
          <w:sz w:val="26"/>
          <w:szCs w:val="26"/>
          <w:lang w:val="es-MX"/>
        </w:rPr>
        <w:t>”.</w:t>
      </w:r>
    </w:p>
    <w:p w:rsidR="00DF327C" w:rsidRDefault="00CE7CC2" w:rsidP="00DF327C">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De lo anterior, se hace evidente que el propio actor acept</w:t>
      </w:r>
      <w:r w:rsidR="00DF327C">
        <w:rPr>
          <w:rFonts w:ascii="Arial" w:hAnsi="Arial" w:cs="Arial"/>
          <w:bCs/>
          <w:sz w:val="26"/>
          <w:szCs w:val="26"/>
          <w:lang w:val="es-MX"/>
        </w:rPr>
        <w:t>ó</w:t>
      </w:r>
      <w:r>
        <w:rPr>
          <w:rFonts w:ascii="Arial" w:hAnsi="Arial" w:cs="Arial"/>
          <w:bCs/>
          <w:sz w:val="26"/>
          <w:szCs w:val="26"/>
          <w:lang w:val="es-MX"/>
        </w:rPr>
        <w:t xml:space="preserve"> que </w:t>
      </w:r>
      <w:r w:rsidR="00DF327C">
        <w:rPr>
          <w:rFonts w:ascii="Arial" w:hAnsi="Arial" w:cs="Arial"/>
          <w:bCs/>
          <w:sz w:val="26"/>
          <w:szCs w:val="26"/>
          <w:lang w:val="es-MX"/>
        </w:rPr>
        <w:t xml:space="preserve">hasta el día 16 dieciséis de enero de 2010 dos mil diez, </w:t>
      </w:r>
      <w:r>
        <w:rPr>
          <w:rFonts w:ascii="Arial" w:hAnsi="Arial" w:cs="Arial"/>
          <w:bCs/>
          <w:sz w:val="26"/>
          <w:szCs w:val="26"/>
          <w:lang w:val="es-MX"/>
        </w:rPr>
        <w:t>tenía el cargo de Médico General con nivel 13</w:t>
      </w:r>
      <w:r w:rsidR="00B44279">
        <w:rPr>
          <w:rFonts w:ascii="Arial" w:hAnsi="Arial" w:cs="Arial"/>
          <w:bCs/>
          <w:sz w:val="26"/>
          <w:szCs w:val="26"/>
          <w:lang w:val="es-MX"/>
        </w:rPr>
        <w:t>A</w:t>
      </w:r>
      <w:r w:rsidR="00DF327C">
        <w:rPr>
          <w:rFonts w:ascii="Arial" w:hAnsi="Arial" w:cs="Arial"/>
          <w:bCs/>
          <w:sz w:val="26"/>
          <w:szCs w:val="26"/>
          <w:lang w:val="es-MX"/>
        </w:rPr>
        <w:t>; deduciéndose de las pruebas indicadas, que si bien se di</w:t>
      </w:r>
      <w:r w:rsidR="00B44279">
        <w:rPr>
          <w:rFonts w:ascii="Arial" w:hAnsi="Arial" w:cs="Arial"/>
          <w:bCs/>
          <w:sz w:val="26"/>
          <w:szCs w:val="26"/>
          <w:lang w:val="es-MX"/>
        </w:rPr>
        <w:t>o</w:t>
      </w:r>
      <w:r w:rsidR="00DF327C">
        <w:rPr>
          <w:rFonts w:ascii="Arial" w:hAnsi="Arial" w:cs="Arial"/>
          <w:bCs/>
          <w:sz w:val="26"/>
          <w:szCs w:val="26"/>
          <w:lang w:val="es-MX"/>
        </w:rPr>
        <w:t xml:space="preserve"> un cambió de nomenclatura en cuanto al cargo que ostentaba, como bien se dice sólo fue en cuanto a tal cargo, pero no respecto al sueldo que percibía como Médico 13 A o Médico General nivel 13</w:t>
      </w:r>
      <w:r w:rsidR="00B44279">
        <w:rPr>
          <w:rFonts w:ascii="Arial" w:hAnsi="Arial" w:cs="Arial"/>
          <w:bCs/>
          <w:sz w:val="26"/>
          <w:szCs w:val="26"/>
          <w:lang w:val="es-MX"/>
        </w:rPr>
        <w:t>A</w:t>
      </w:r>
      <w:r w:rsidR="00DF327C">
        <w:rPr>
          <w:rFonts w:ascii="Arial" w:hAnsi="Arial" w:cs="Arial"/>
          <w:bCs/>
          <w:sz w:val="26"/>
          <w:szCs w:val="26"/>
          <w:lang w:val="es-MX"/>
        </w:rPr>
        <w:t>;</w:t>
      </w:r>
      <w:r>
        <w:rPr>
          <w:rFonts w:ascii="Arial" w:hAnsi="Arial" w:cs="Arial"/>
          <w:bCs/>
          <w:sz w:val="26"/>
          <w:szCs w:val="26"/>
          <w:lang w:val="es-MX"/>
        </w:rPr>
        <w:t xml:space="preserve"> </w:t>
      </w:r>
      <w:r w:rsidR="00DF327C">
        <w:rPr>
          <w:rFonts w:ascii="Arial" w:hAnsi="Arial" w:cs="Arial"/>
          <w:bCs/>
          <w:sz w:val="26"/>
          <w:szCs w:val="26"/>
          <w:lang w:val="es-MX"/>
        </w:rPr>
        <w:t xml:space="preserve">pues la cantidad por la que le fue autorizada su pensión por jubilación de $5,211.00 (cinco mil doscientos once pesos 00/100 M.N.) coincide con la asentada en la constancia de 22 veintidós </w:t>
      </w:r>
      <w:r w:rsidR="00DF327C">
        <w:rPr>
          <w:rFonts w:ascii="Arial" w:hAnsi="Arial" w:cs="Arial"/>
          <w:bCs/>
          <w:sz w:val="26"/>
          <w:szCs w:val="26"/>
          <w:lang w:val="es-MX"/>
        </w:rPr>
        <w:lastRenderedPageBreak/>
        <w:t>de julio de 2015 dos mil quince; por lo que contrario a lo señalado por el actor, no se le otorg</w:t>
      </w:r>
      <w:r w:rsidR="00B44279">
        <w:rPr>
          <w:rFonts w:ascii="Arial" w:hAnsi="Arial" w:cs="Arial"/>
          <w:bCs/>
          <w:sz w:val="26"/>
          <w:szCs w:val="26"/>
          <w:lang w:val="es-MX"/>
        </w:rPr>
        <w:t xml:space="preserve">ó </w:t>
      </w:r>
      <w:r w:rsidR="00DF327C">
        <w:rPr>
          <w:rFonts w:ascii="Arial" w:hAnsi="Arial" w:cs="Arial"/>
          <w:bCs/>
          <w:sz w:val="26"/>
          <w:szCs w:val="26"/>
          <w:lang w:val="es-MX"/>
        </w:rPr>
        <w:t>pensión por jubilación con una categoría y salario menor al que percibía.</w:t>
      </w:r>
    </w:p>
    <w:p w:rsidR="00E92201" w:rsidRDefault="00E92201" w:rsidP="00E92201">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t xml:space="preserve">En consecuencia, al no irrogarse agravio alguno, lo procedente es </w:t>
      </w:r>
      <w:r>
        <w:rPr>
          <w:rFonts w:ascii="Arial" w:eastAsia="Calibri" w:hAnsi="Arial" w:cs="Arial"/>
          <w:b/>
          <w:bCs/>
          <w:sz w:val="26"/>
          <w:szCs w:val="26"/>
        </w:rPr>
        <w:t xml:space="preserve">CONFIRMAR </w:t>
      </w:r>
      <w:r w:rsidR="003D2401">
        <w:rPr>
          <w:rFonts w:ascii="Arial" w:eastAsia="Calibri" w:hAnsi="Arial" w:cs="Arial"/>
          <w:bCs/>
          <w:sz w:val="26"/>
          <w:szCs w:val="26"/>
        </w:rPr>
        <w:t xml:space="preserve">el auto alzado </w:t>
      </w:r>
      <w:r w:rsidR="00FA6DEF">
        <w:rPr>
          <w:rFonts w:ascii="Arial" w:eastAsia="Calibri" w:hAnsi="Arial" w:cs="Arial"/>
          <w:bCs/>
          <w:sz w:val="26"/>
          <w:szCs w:val="26"/>
        </w:rPr>
        <w:t xml:space="preserve">y </w:t>
      </w:r>
      <w:r>
        <w:rPr>
          <w:rFonts w:ascii="Arial" w:hAnsi="Arial" w:cs="Arial"/>
          <w:sz w:val="26"/>
          <w:szCs w:val="26"/>
        </w:rPr>
        <w:t xml:space="preserve">con fundamento en los artículos 207 y 208 de la Ley de Justicia Administrativa para el Estado, </w:t>
      </w:r>
      <w:r w:rsidR="00110932">
        <w:rPr>
          <w:rFonts w:ascii="Arial" w:hAnsi="Arial" w:cs="Arial"/>
          <w:sz w:val="26"/>
          <w:szCs w:val="26"/>
        </w:rPr>
        <w:t xml:space="preserve">aplicable por ser la que estaba </w:t>
      </w:r>
      <w:r>
        <w:rPr>
          <w:rFonts w:ascii="Arial" w:hAnsi="Arial" w:cs="Arial"/>
          <w:bCs/>
          <w:iCs/>
          <w:sz w:val="26"/>
          <w:szCs w:val="26"/>
        </w:rPr>
        <w:t xml:space="preserve">vigente </w:t>
      </w:r>
      <w:r w:rsidR="00FA6DEF">
        <w:rPr>
          <w:rFonts w:ascii="Arial" w:hAnsi="Arial" w:cs="Arial"/>
          <w:bCs/>
          <w:iCs/>
          <w:sz w:val="26"/>
          <w:szCs w:val="26"/>
        </w:rPr>
        <w:t>la inicio del juicio natural</w:t>
      </w:r>
      <w:r>
        <w:rPr>
          <w:rFonts w:ascii="Arial" w:hAnsi="Arial" w:cs="Arial"/>
          <w:sz w:val="26"/>
          <w:szCs w:val="26"/>
        </w:rPr>
        <w:t>, se:</w:t>
      </w:r>
    </w:p>
    <w:p w:rsidR="00E92201" w:rsidRDefault="00E92201" w:rsidP="00E92201">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E92201" w:rsidRDefault="00E92201" w:rsidP="00E92201">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sidR="003D2401">
        <w:rPr>
          <w:rFonts w:ascii="Arial" w:hAnsi="Arial" w:cs="Arial"/>
          <w:color w:val="000000"/>
          <w:sz w:val="26"/>
          <w:szCs w:val="26"/>
          <w:lang w:val="es-MX"/>
        </w:rPr>
        <w:t>el auto recurrido</w:t>
      </w:r>
      <w:r>
        <w:rPr>
          <w:rFonts w:ascii="Arial" w:hAnsi="Arial" w:cs="Arial"/>
          <w:color w:val="000000"/>
          <w:sz w:val="26"/>
          <w:szCs w:val="26"/>
          <w:lang w:val="es-MX"/>
        </w:rPr>
        <w:t>, por las razones expuestas en el considerando que antecede.</w:t>
      </w:r>
    </w:p>
    <w:p w:rsidR="00DD1AF6" w:rsidRPr="00162679" w:rsidRDefault="00E92201" w:rsidP="00162679">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w:t>
      </w:r>
      <w:r w:rsidR="00110932">
        <w:rPr>
          <w:rFonts w:ascii="Arial" w:hAnsi="Arial" w:cs="Arial"/>
          <w:sz w:val="26"/>
          <w:szCs w:val="26"/>
        </w:rPr>
        <w:t xml:space="preserve">de la presente resolución a la </w:t>
      </w:r>
      <w:r w:rsidR="00B44279">
        <w:rPr>
          <w:rFonts w:ascii="Arial" w:hAnsi="Arial" w:cs="Arial"/>
          <w:sz w:val="26"/>
          <w:szCs w:val="26"/>
        </w:rPr>
        <w:t xml:space="preserve">Quinta </w:t>
      </w:r>
      <w:r>
        <w:rPr>
          <w:rFonts w:ascii="Arial" w:hAnsi="Arial" w:cs="Arial"/>
          <w:sz w:val="26"/>
          <w:szCs w:val="26"/>
        </w:rPr>
        <w:t>Sala Unitaria de Primera Instancia de este Tribunal y en su oportunidad archívese el presente cuaderno de revisión como asunto concluido.</w:t>
      </w:r>
    </w:p>
    <w:p w:rsidR="00711B8A" w:rsidRPr="00F86E9C" w:rsidRDefault="00711B8A" w:rsidP="00711B8A">
      <w:pPr>
        <w:spacing w:before="240" w:line="360" w:lineRule="auto"/>
        <w:ind w:firstLine="708"/>
        <w:jc w:val="both"/>
        <w:rPr>
          <w:rFonts w:ascii="Arial" w:hAnsi="Arial" w:cs="Arial"/>
          <w:sz w:val="26"/>
          <w:szCs w:val="26"/>
        </w:rPr>
      </w:pPr>
      <w:r>
        <w:rPr>
          <w:rFonts w:ascii="Arial" w:hAnsi="Arial" w:cs="Arial"/>
          <w:sz w:val="26"/>
          <w:szCs w:val="26"/>
        </w:rPr>
        <w:t>P</w:t>
      </w:r>
      <w:r w:rsidRPr="00C61187">
        <w:rPr>
          <w:rFonts w:ascii="Arial" w:hAnsi="Arial" w:cs="Arial"/>
          <w:sz w:val="26"/>
          <w:szCs w:val="26"/>
        </w:rPr>
        <w:t>or unanimidad de votos, lo resolvieron y firmaron los Magistrados</w:t>
      </w:r>
      <w:r>
        <w:rPr>
          <w:rFonts w:ascii="Arial" w:hAnsi="Arial" w:cs="Arial"/>
          <w:sz w:val="26"/>
          <w:szCs w:val="26"/>
        </w:rPr>
        <w:t xml:space="preserve"> Integrantes de Sala Superior del Tribunal de Justicia Administrativa para el Estado de Oaxaca; 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Secretari</w:t>
      </w:r>
      <w:r>
        <w:rPr>
          <w:rFonts w:ascii="Arial" w:hAnsi="Arial" w:cs="Arial"/>
          <w:sz w:val="26"/>
          <w:szCs w:val="26"/>
        </w:rPr>
        <w:t>a</w:t>
      </w:r>
      <w:r w:rsidRPr="00C61187">
        <w:rPr>
          <w:rFonts w:ascii="Arial" w:hAnsi="Arial" w:cs="Arial"/>
          <w:sz w:val="26"/>
          <w:szCs w:val="26"/>
        </w:rPr>
        <w:t xml:space="preserve"> General de Acuerdos de este T</w:t>
      </w:r>
      <w:r>
        <w:rPr>
          <w:rFonts w:ascii="Arial" w:hAnsi="Arial" w:cs="Arial"/>
          <w:sz w:val="26"/>
          <w:szCs w:val="26"/>
        </w:rPr>
        <w:t>ribunal, que autoriza y da fe.</w:t>
      </w:r>
    </w:p>
    <w:p w:rsidR="00711B8A" w:rsidRDefault="00711B8A" w:rsidP="00711B8A">
      <w:pPr>
        <w:rPr>
          <w:rFonts w:ascii="Arial" w:hAnsi="Arial" w:cs="Arial"/>
          <w:sz w:val="20"/>
          <w:szCs w:val="20"/>
        </w:rPr>
      </w:pPr>
      <w:r>
        <w:rPr>
          <w:rFonts w:ascii="Arial" w:hAnsi="Arial" w:cs="Arial"/>
          <w:sz w:val="20"/>
          <w:szCs w:val="20"/>
        </w:rPr>
        <w:t xml:space="preserve">                            </w:t>
      </w:r>
    </w:p>
    <w:p w:rsidR="00711B8A" w:rsidRDefault="00711B8A" w:rsidP="00711B8A">
      <w:pPr>
        <w:rPr>
          <w:rFonts w:ascii="Arial" w:hAnsi="Arial" w:cs="Arial"/>
          <w:sz w:val="20"/>
          <w:szCs w:val="20"/>
        </w:rPr>
      </w:pPr>
    </w:p>
    <w:p w:rsidR="00711B8A" w:rsidRDefault="00711B8A" w:rsidP="00711B8A">
      <w:pPr>
        <w:rPr>
          <w:rFonts w:ascii="Arial" w:hAnsi="Arial" w:cs="Arial"/>
          <w:sz w:val="20"/>
          <w:szCs w:val="20"/>
        </w:rPr>
      </w:pPr>
    </w:p>
    <w:p w:rsidR="00711B8A" w:rsidRDefault="00711B8A" w:rsidP="00711B8A">
      <w:pPr>
        <w:spacing w:after="0" w:line="240" w:lineRule="auto"/>
        <w:ind w:left="708" w:firstLine="708"/>
        <w:rPr>
          <w:rFonts w:ascii="Arial" w:hAnsi="Arial" w:cs="Arial"/>
          <w:sz w:val="26"/>
          <w:szCs w:val="26"/>
        </w:rPr>
      </w:pPr>
      <w:r w:rsidRPr="00CE5C32">
        <w:rPr>
          <w:rFonts w:ascii="Arial" w:hAnsi="Arial" w:cs="Arial"/>
          <w:sz w:val="26"/>
          <w:szCs w:val="26"/>
        </w:rPr>
        <w:t>MAGISTRADO ADRIÁN QUIROGA AVENDAÑO</w:t>
      </w:r>
    </w:p>
    <w:p w:rsidR="00711B8A" w:rsidRDefault="00711B8A" w:rsidP="00711B8A">
      <w:pPr>
        <w:spacing w:after="0" w:line="240" w:lineRule="auto"/>
        <w:jc w:val="center"/>
        <w:rPr>
          <w:rFonts w:ascii="Arial" w:hAnsi="Arial" w:cs="Arial"/>
          <w:sz w:val="26"/>
          <w:szCs w:val="26"/>
        </w:rPr>
      </w:pPr>
      <w:r>
        <w:rPr>
          <w:rFonts w:ascii="Arial" w:hAnsi="Arial" w:cs="Arial"/>
          <w:sz w:val="26"/>
          <w:szCs w:val="26"/>
        </w:rPr>
        <w:t>PRESIDENTE</w:t>
      </w:r>
    </w:p>
    <w:p w:rsidR="00711B8A" w:rsidRDefault="00711B8A" w:rsidP="00711B8A">
      <w:pPr>
        <w:jc w:val="center"/>
        <w:rPr>
          <w:rFonts w:ascii="Arial" w:hAnsi="Arial" w:cs="Arial"/>
          <w:sz w:val="26"/>
          <w:szCs w:val="26"/>
        </w:rPr>
      </w:pPr>
    </w:p>
    <w:p w:rsidR="00711B8A" w:rsidRDefault="00711B8A" w:rsidP="00162679">
      <w:pPr>
        <w:rPr>
          <w:rFonts w:ascii="Arial" w:hAnsi="Arial" w:cs="Arial"/>
          <w:sz w:val="26"/>
          <w:szCs w:val="26"/>
        </w:rPr>
      </w:pPr>
    </w:p>
    <w:p w:rsidR="00711B8A" w:rsidRDefault="00711B8A" w:rsidP="00711B8A">
      <w:pPr>
        <w:rPr>
          <w:rFonts w:ascii="Arial" w:hAnsi="Arial" w:cs="Arial"/>
          <w:sz w:val="26"/>
          <w:szCs w:val="26"/>
        </w:rPr>
      </w:pPr>
    </w:p>
    <w:p w:rsidR="00711B8A" w:rsidRDefault="00711B8A" w:rsidP="00711B8A">
      <w:pPr>
        <w:jc w:val="center"/>
        <w:rPr>
          <w:rFonts w:ascii="Arial" w:hAnsi="Arial" w:cs="Arial"/>
          <w:sz w:val="26"/>
          <w:szCs w:val="26"/>
        </w:rPr>
      </w:pPr>
    </w:p>
    <w:p w:rsidR="00711B8A" w:rsidRDefault="00711B8A" w:rsidP="00711B8A">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711B8A" w:rsidRDefault="00711B8A" w:rsidP="00711B8A">
      <w:pPr>
        <w:tabs>
          <w:tab w:val="left" w:pos="1680"/>
          <w:tab w:val="center" w:pos="4277"/>
        </w:tabs>
        <w:spacing w:line="360" w:lineRule="auto"/>
        <w:jc w:val="center"/>
        <w:rPr>
          <w:rFonts w:ascii="Arial" w:hAnsi="Arial" w:cs="Arial"/>
          <w:sz w:val="26"/>
          <w:szCs w:val="26"/>
        </w:rPr>
      </w:pPr>
    </w:p>
    <w:p w:rsidR="00711B8A" w:rsidRDefault="00711B8A" w:rsidP="00711B8A">
      <w:pPr>
        <w:spacing w:line="360" w:lineRule="auto"/>
        <w:rPr>
          <w:rFonts w:ascii="Arial" w:hAnsi="Arial" w:cs="Arial"/>
          <w:sz w:val="26"/>
          <w:szCs w:val="26"/>
        </w:rPr>
      </w:pPr>
    </w:p>
    <w:p w:rsidR="00711B8A" w:rsidRDefault="00711B8A" w:rsidP="00711B8A">
      <w:pPr>
        <w:spacing w:line="360" w:lineRule="auto"/>
        <w:jc w:val="center"/>
        <w:rPr>
          <w:rFonts w:ascii="Arial" w:hAnsi="Arial" w:cs="Arial"/>
          <w:sz w:val="26"/>
          <w:szCs w:val="26"/>
        </w:rPr>
      </w:pPr>
    </w:p>
    <w:p w:rsidR="00711B8A" w:rsidRDefault="00711B8A" w:rsidP="00711B8A">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711B8A" w:rsidRDefault="00711B8A" w:rsidP="00711B8A">
      <w:pPr>
        <w:spacing w:line="360" w:lineRule="auto"/>
        <w:jc w:val="center"/>
        <w:rPr>
          <w:rFonts w:ascii="Arial" w:hAnsi="Arial" w:cs="Arial"/>
          <w:sz w:val="26"/>
          <w:szCs w:val="26"/>
        </w:rPr>
      </w:pPr>
    </w:p>
    <w:p w:rsidR="00162679" w:rsidRPr="004F7BB2" w:rsidRDefault="00162679" w:rsidP="00162679">
      <w:pPr>
        <w:spacing w:line="360" w:lineRule="auto"/>
        <w:jc w:val="center"/>
        <w:rPr>
          <w:rFonts w:ascii="Arial" w:hAnsi="Arial" w:cs="Arial"/>
          <w:b/>
          <w:sz w:val="14"/>
          <w:szCs w:val="26"/>
        </w:rPr>
      </w:pPr>
      <w:r w:rsidRPr="004F7BB2">
        <w:rPr>
          <w:rFonts w:ascii="Arial" w:hAnsi="Arial" w:cs="Arial"/>
          <w:b/>
          <w:sz w:val="14"/>
          <w:szCs w:val="26"/>
        </w:rPr>
        <w:t>LAS PRESENTES FIRMAS CORRESP</w:t>
      </w:r>
      <w:r>
        <w:rPr>
          <w:rFonts w:ascii="Arial" w:hAnsi="Arial" w:cs="Arial"/>
          <w:b/>
          <w:sz w:val="14"/>
          <w:szCs w:val="26"/>
        </w:rPr>
        <w:t>ONDEN AL RECURSO DE REVISIÓN 097/2019</w:t>
      </w:r>
    </w:p>
    <w:p w:rsidR="00711B8A" w:rsidRDefault="00711B8A" w:rsidP="00711B8A">
      <w:pPr>
        <w:spacing w:line="360" w:lineRule="auto"/>
        <w:rPr>
          <w:rFonts w:ascii="Arial" w:hAnsi="Arial" w:cs="Arial"/>
          <w:sz w:val="26"/>
          <w:szCs w:val="26"/>
        </w:rPr>
      </w:pPr>
    </w:p>
    <w:p w:rsidR="00711B8A" w:rsidRDefault="00711B8A" w:rsidP="00711B8A">
      <w:pPr>
        <w:spacing w:line="360" w:lineRule="auto"/>
        <w:jc w:val="center"/>
        <w:rPr>
          <w:rFonts w:ascii="Arial" w:hAnsi="Arial" w:cs="Arial"/>
          <w:sz w:val="26"/>
          <w:szCs w:val="26"/>
        </w:rPr>
      </w:pPr>
    </w:p>
    <w:p w:rsidR="00162679" w:rsidRPr="00CE5C32" w:rsidRDefault="00162679" w:rsidP="00711B8A">
      <w:pPr>
        <w:spacing w:line="360" w:lineRule="auto"/>
        <w:jc w:val="center"/>
        <w:rPr>
          <w:rFonts w:ascii="Arial" w:hAnsi="Arial" w:cs="Arial"/>
          <w:sz w:val="26"/>
          <w:szCs w:val="26"/>
        </w:rPr>
      </w:pPr>
    </w:p>
    <w:p w:rsidR="00711B8A" w:rsidRDefault="00711B8A" w:rsidP="00711B8A">
      <w:pPr>
        <w:spacing w:line="360" w:lineRule="auto"/>
        <w:rPr>
          <w:rFonts w:ascii="Arial" w:hAnsi="Arial" w:cs="Arial"/>
          <w:sz w:val="26"/>
          <w:szCs w:val="26"/>
        </w:rPr>
      </w:pPr>
      <w:r>
        <w:rPr>
          <w:rFonts w:ascii="Arial" w:hAnsi="Arial" w:cs="Arial"/>
          <w:sz w:val="26"/>
          <w:szCs w:val="26"/>
        </w:rPr>
        <w:t xml:space="preserve">               </w:t>
      </w:r>
      <w:r w:rsidRPr="00CE5C32">
        <w:rPr>
          <w:rFonts w:ascii="Arial" w:hAnsi="Arial" w:cs="Arial"/>
          <w:sz w:val="26"/>
          <w:szCs w:val="26"/>
        </w:rPr>
        <w:t>MAGISTRADA MARÍA ELENA VILLA DE JARQUÍN</w:t>
      </w:r>
    </w:p>
    <w:p w:rsidR="00711B8A" w:rsidRDefault="00711B8A" w:rsidP="00711B8A">
      <w:pPr>
        <w:spacing w:line="360" w:lineRule="auto"/>
        <w:rPr>
          <w:rFonts w:ascii="Arial" w:hAnsi="Arial" w:cs="Arial"/>
          <w:sz w:val="26"/>
          <w:szCs w:val="26"/>
        </w:rPr>
      </w:pPr>
    </w:p>
    <w:p w:rsidR="00711B8A" w:rsidRDefault="00711B8A" w:rsidP="00711B8A">
      <w:pPr>
        <w:spacing w:line="360" w:lineRule="auto"/>
        <w:rPr>
          <w:rFonts w:ascii="Arial" w:hAnsi="Arial" w:cs="Arial"/>
          <w:sz w:val="26"/>
          <w:szCs w:val="26"/>
        </w:rPr>
      </w:pPr>
    </w:p>
    <w:p w:rsidR="00711B8A" w:rsidRPr="00CE5C32" w:rsidRDefault="00711B8A" w:rsidP="00711B8A">
      <w:pPr>
        <w:spacing w:line="360" w:lineRule="auto"/>
        <w:rPr>
          <w:rFonts w:ascii="Arial" w:hAnsi="Arial" w:cs="Arial"/>
          <w:sz w:val="26"/>
          <w:szCs w:val="26"/>
        </w:rPr>
      </w:pPr>
    </w:p>
    <w:p w:rsidR="00711B8A" w:rsidRDefault="00711B8A" w:rsidP="00711B8A">
      <w:pPr>
        <w:spacing w:line="360" w:lineRule="auto"/>
        <w:jc w:val="center"/>
        <w:rPr>
          <w:rFonts w:ascii="Arial" w:hAnsi="Arial" w:cs="Arial"/>
          <w:sz w:val="26"/>
          <w:szCs w:val="26"/>
        </w:rPr>
      </w:pPr>
      <w:r>
        <w:rPr>
          <w:rFonts w:ascii="Arial" w:hAnsi="Arial" w:cs="Arial"/>
          <w:sz w:val="26"/>
          <w:szCs w:val="26"/>
        </w:rPr>
        <w:t>MAGISTRADO MANUEL VELASCO ALCÁNTARA</w:t>
      </w:r>
    </w:p>
    <w:p w:rsidR="00711B8A" w:rsidRDefault="00711B8A" w:rsidP="00711B8A">
      <w:pPr>
        <w:spacing w:line="360" w:lineRule="auto"/>
        <w:jc w:val="center"/>
        <w:rPr>
          <w:rFonts w:ascii="Arial" w:hAnsi="Arial" w:cs="Arial"/>
          <w:sz w:val="26"/>
          <w:szCs w:val="26"/>
        </w:rPr>
      </w:pPr>
    </w:p>
    <w:p w:rsidR="00711B8A" w:rsidRDefault="00711B8A" w:rsidP="00711B8A">
      <w:pPr>
        <w:spacing w:line="360" w:lineRule="auto"/>
        <w:jc w:val="center"/>
        <w:rPr>
          <w:rFonts w:ascii="Arial" w:hAnsi="Arial" w:cs="Arial"/>
          <w:sz w:val="26"/>
          <w:szCs w:val="26"/>
        </w:rPr>
      </w:pPr>
    </w:p>
    <w:p w:rsidR="00711B8A" w:rsidRDefault="00711B8A" w:rsidP="00711B8A">
      <w:pPr>
        <w:spacing w:line="360" w:lineRule="auto"/>
        <w:jc w:val="center"/>
        <w:rPr>
          <w:rFonts w:ascii="Arial" w:hAnsi="Arial" w:cs="Arial"/>
          <w:sz w:val="26"/>
          <w:szCs w:val="26"/>
        </w:rPr>
      </w:pPr>
    </w:p>
    <w:p w:rsidR="00711B8A" w:rsidRDefault="00711B8A" w:rsidP="00711B8A">
      <w:pPr>
        <w:spacing w:after="0" w:line="240" w:lineRule="auto"/>
        <w:jc w:val="center"/>
        <w:rPr>
          <w:rFonts w:ascii="Arial" w:hAnsi="Arial" w:cs="Arial"/>
          <w:sz w:val="26"/>
          <w:szCs w:val="26"/>
        </w:rPr>
      </w:pPr>
      <w:r>
        <w:rPr>
          <w:rFonts w:ascii="Arial" w:hAnsi="Arial" w:cs="Arial"/>
          <w:sz w:val="26"/>
          <w:szCs w:val="26"/>
        </w:rPr>
        <w:t>LICENCIADA  LETICIA GARCÍA SOTO</w:t>
      </w:r>
    </w:p>
    <w:p w:rsidR="00711B8A" w:rsidRPr="00415592" w:rsidRDefault="00711B8A" w:rsidP="00711B8A">
      <w:pPr>
        <w:spacing w:after="0" w:line="240" w:lineRule="auto"/>
        <w:jc w:val="center"/>
        <w:rPr>
          <w:rFonts w:ascii="Arial" w:hAnsi="Arial" w:cs="Arial"/>
          <w:sz w:val="26"/>
          <w:szCs w:val="26"/>
        </w:rPr>
      </w:pPr>
      <w:r w:rsidRPr="00CE5C32">
        <w:rPr>
          <w:rFonts w:ascii="Arial" w:hAnsi="Arial" w:cs="Arial"/>
          <w:sz w:val="26"/>
          <w:szCs w:val="26"/>
        </w:rPr>
        <w:t>SECRETARIA GENERAL DE ACUERDOS</w:t>
      </w:r>
    </w:p>
    <w:p w:rsidR="00711B8A" w:rsidRDefault="00711B8A" w:rsidP="00711B8A">
      <w:pPr>
        <w:spacing w:before="240" w:line="360" w:lineRule="auto"/>
        <w:jc w:val="both"/>
        <w:rPr>
          <w:sz w:val="26"/>
          <w:szCs w:val="26"/>
        </w:rPr>
      </w:pPr>
    </w:p>
    <w:p w:rsidR="00A41ED4" w:rsidRDefault="00A41ED4" w:rsidP="00711B8A">
      <w:pPr>
        <w:spacing w:line="360" w:lineRule="auto"/>
        <w:ind w:firstLine="708"/>
        <w:jc w:val="both"/>
        <w:rPr>
          <w:sz w:val="26"/>
          <w:szCs w:val="26"/>
        </w:rPr>
      </w:pPr>
    </w:p>
    <w:sectPr w:rsidR="00A41ED4" w:rsidSect="00730BF2">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650" w:rsidRDefault="00623650">
      <w:pPr>
        <w:spacing w:after="0" w:line="240" w:lineRule="auto"/>
      </w:pPr>
      <w:r>
        <w:separator/>
      </w:r>
    </w:p>
  </w:endnote>
  <w:endnote w:type="continuationSeparator" w:id="0">
    <w:p w:rsidR="00623650" w:rsidRDefault="0062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96" w:rsidRDefault="00E601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96" w:rsidRDefault="00E60196">
    <w:pPr>
      <w:pStyle w:val="Piedepgina"/>
    </w:pPr>
    <w:r>
      <w:rPr>
        <w:noProof/>
        <w:lang w:val="es-MX" w:eastAsia="es-MX"/>
      </w:rPr>
      <w:drawing>
        <wp:anchor distT="0" distB="0" distL="114300" distR="114300" simplePos="0" relativeHeight="251670528" behindDoc="0" locked="0" layoutInCell="1" allowOverlap="1" wp14:anchorId="7FEB184D" wp14:editId="79103CC7">
          <wp:simplePos x="0" y="0"/>
          <wp:positionH relativeFrom="column">
            <wp:posOffset>-1189806</wp:posOffset>
          </wp:positionH>
          <wp:positionV relativeFrom="paragraph">
            <wp:posOffset>-5160829</wp:posOffset>
          </wp:positionV>
          <wp:extent cx="1188720" cy="112204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96" w:rsidRDefault="00E601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650" w:rsidRDefault="00623650">
      <w:pPr>
        <w:spacing w:after="0" w:line="240" w:lineRule="auto"/>
      </w:pPr>
      <w:r>
        <w:separator/>
      </w:r>
    </w:p>
  </w:footnote>
  <w:footnote w:type="continuationSeparator" w:id="0">
    <w:p w:rsidR="00623650" w:rsidRDefault="00623650">
      <w:pPr>
        <w:spacing w:after="0" w:line="240" w:lineRule="auto"/>
      </w:pPr>
      <w:r>
        <w:continuationSeparator/>
      </w:r>
    </w:p>
  </w:footnote>
  <w:footnote w:id="1">
    <w:p w:rsidR="005E24A8" w:rsidRDefault="005E24A8" w:rsidP="005E24A8">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5E24A8" w:rsidRDefault="005E24A8" w:rsidP="005E24A8">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5E24A8" w:rsidRDefault="005E24A8" w:rsidP="005E24A8">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CA2B09" w:rsidRDefault="00E60196" w:rsidP="00D25099">
        <w:pPr>
          <w:pStyle w:val="Encabezado"/>
          <w:jc w:val="center"/>
        </w:pPr>
        <w:r>
          <w:rPr>
            <w:noProof/>
            <w:lang w:val="es-MX" w:eastAsia="es-MX"/>
          </w:rPr>
          <w:drawing>
            <wp:anchor distT="0" distB="0" distL="114300" distR="114300" simplePos="0" relativeHeight="251668480" behindDoc="0" locked="0" layoutInCell="1" allowOverlap="1" wp14:anchorId="52CBCFC0" wp14:editId="6FEDE625">
              <wp:simplePos x="0" y="0"/>
              <wp:positionH relativeFrom="column">
                <wp:posOffset>5415054</wp:posOffset>
              </wp:positionH>
              <wp:positionV relativeFrom="paragraph">
                <wp:posOffset>5242170</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CA2B09">
          <w:fldChar w:fldCharType="begin"/>
        </w:r>
        <w:r w:rsidR="00CA2B09">
          <w:instrText>PAGE   \* MERGEFORMAT</w:instrText>
        </w:r>
        <w:r w:rsidR="00CA2B09">
          <w:fldChar w:fldCharType="separate"/>
        </w:r>
        <w:r>
          <w:rPr>
            <w:noProof/>
          </w:rPr>
          <w:t>2</w:t>
        </w:r>
        <w:r w:rsidR="00CA2B09">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CA2B09" w:rsidRDefault="00CA2B09" w:rsidP="00206B99">
        <w:pPr>
          <w:pStyle w:val="Encabezado"/>
          <w:jc w:val="center"/>
          <w:rPr>
            <w:noProof/>
          </w:rPr>
        </w:pPr>
        <w:r>
          <w:fldChar w:fldCharType="begin"/>
        </w:r>
        <w:r>
          <w:instrText xml:space="preserve"> PAGE   \* MERGEFORMAT </w:instrText>
        </w:r>
        <w:r>
          <w:fldChar w:fldCharType="separate"/>
        </w:r>
        <w:r w:rsidR="00E60196">
          <w:rPr>
            <w:noProof/>
          </w:rPr>
          <w:t>1</w:t>
        </w:r>
        <w:r>
          <w:rPr>
            <w:noProof/>
          </w:rPr>
          <w:fldChar w:fldCharType="end"/>
        </w:r>
      </w:p>
      <w:p w:rsidR="00CA2B09" w:rsidRDefault="00623650" w:rsidP="008C74CA">
        <w:pPr>
          <w:pStyle w:val="Encabezado"/>
          <w:jc w:val="center"/>
        </w:pPr>
      </w:p>
    </w:sdtContent>
  </w:sdt>
  <w:p w:rsidR="00CA2B09" w:rsidRDefault="00CA2B09" w:rsidP="00256B01">
    <w:pPr>
      <w:pStyle w:val="Encabezado"/>
      <w:jc w:val="center"/>
    </w:pPr>
  </w:p>
  <w:p w:rsidR="00CA2B09" w:rsidRDefault="00CA2B09" w:rsidP="00256B01">
    <w:pPr>
      <w:pStyle w:val="Encabezado"/>
      <w:jc w:val="center"/>
    </w:pPr>
    <w:r>
      <w:rPr>
        <w:noProof/>
        <w:lang w:val="es-MX" w:eastAsia="es-MX"/>
      </w:rPr>
      <w:drawing>
        <wp:anchor distT="0" distB="0" distL="114300" distR="114300" simplePos="0" relativeHeight="251660288" behindDoc="1" locked="0" layoutInCell="1" allowOverlap="1" wp14:anchorId="0EFBAFAC" wp14:editId="688F00D2">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2096" behindDoc="0" locked="0" layoutInCell="1" allowOverlap="1" wp14:anchorId="511F5FFD" wp14:editId="3BB255BC">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96" w:rsidRDefault="00E601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1"/>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4"/>
  </w:num>
  <w:num w:numId="8">
    <w:abstractNumId w:val="8"/>
  </w:num>
  <w:num w:numId="9">
    <w:abstractNumId w:val="6"/>
  </w:num>
  <w:num w:numId="10">
    <w:abstractNumId w:val="7"/>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3A4"/>
    <w:rsid w:val="00001ECA"/>
    <w:rsid w:val="00002F5A"/>
    <w:rsid w:val="000042DC"/>
    <w:rsid w:val="00004A31"/>
    <w:rsid w:val="000054E2"/>
    <w:rsid w:val="00005C55"/>
    <w:rsid w:val="00006AD2"/>
    <w:rsid w:val="00006FF3"/>
    <w:rsid w:val="0000725B"/>
    <w:rsid w:val="00011594"/>
    <w:rsid w:val="000169A3"/>
    <w:rsid w:val="00017C09"/>
    <w:rsid w:val="0002022E"/>
    <w:rsid w:val="00021DF1"/>
    <w:rsid w:val="0002236D"/>
    <w:rsid w:val="00026C11"/>
    <w:rsid w:val="00026F35"/>
    <w:rsid w:val="000330FB"/>
    <w:rsid w:val="0003331C"/>
    <w:rsid w:val="00035047"/>
    <w:rsid w:val="00035379"/>
    <w:rsid w:val="00036D01"/>
    <w:rsid w:val="00040894"/>
    <w:rsid w:val="000410A1"/>
    <w:rsid w:val="00041D15"/>
    <w:rsid w:val="00042B31"/>
    <w:rsid w:val="00042D04"/>
    <w:rsid w:val="0004575F"/>
    <w:rsid w:val="00045A11"/>
    <w:rsid w:val="00050B7F"/>
    <w:rsid w:val="00053617"/>
    <w:rsid w:val="00053C13"/>
    <w:rsid w:val="00055CE8"/>
    <w:rsid w:val="00056A3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EDB"/>
    <w:rsid w:val="00085F69"/>
    <w:rsid w:val="00090B95"/>
    <w:rsid w:val="00090EB2"/>
    <w:rsid w:val="00094546"/>
    <w:rsid w:val="0009618C"/>
    <w:rsid w:val="000961D2"/>
    <w:rsid w:val="000A1494"/>
    <w:rsid w:val="000A4E40"/>
    <w:rsid w:val="000A6360"/>
    <w:rsid w:val="000A6EC7"/>
    <w:rsid w:val="000A7BA9"/>
    <w:rsid w:val="000B0E70"/>
    <w:rsid w:val="000B1A06"/>
    <w:rsid w:val="000B3B3B"/>
    <w:rsid w:val="000B4122"/>
    <w:rsid w:val="000B58CA"/>
    <w:rsid w:val="000C1F7C"/>
    <w:rsid w:val="000C313C"/>
    <w:rsid w:val="000C3DBF"/>
    <w:rsid w:val="000D0E1D"/>
    <w:rsid w:val="000D1BD0"/>
    <w:rsid w:val="000D29A1"/>
    <w:rsid w:val="000D29D8"/>
    <w:rsid w:val="000D2FDE"/>
    <w:rsid w:val="000E12D3"/>
    <w:rsid w:val="000E218B"/>
    <w:rsid w:val="000E2E24"/>
    <w:rsid w:val="000E322A"/>
    <w:rsid w:val="000E504E"/>
    <w:rsid w:val="000E6E38"/>
    <w:rsid w:val="000F018A"/>
    <w:rsid w:val="000F54B0"/>
    <w:rsid w:val="000F5D12"/>
    <w:rsid w:val="000F62C3"/>
    <w:rsid w:val="000F7CF6"/>
    <w:rsid w:val="00100240"/>
    <w:rsid w:val="00103FE7"/>
    <w:rsid w:val="001058D3"/>
    <w:rsid w:val="00105DF0"/>
    <w:rsid w:val="00105EB1"/>
    <w:rsid w:val="0010644A"/>
    <w:rsid w:val="00110932"/>
    <w:rsid w:val="00111B33"/>
    <w:rsid w:val="00111BFC"/>
    <w:rsid w:val="00113B4E"/>
    <w:rsid w:val="001144A1"/>
    <w:rsid w:val="00114AC5"/>
    <w:rsid w:val="00116579"/>
    <w:rsid w:val="00120740"/>
    <w:rsid w:val="001208F4"/>
    <w:rsid w:val="00120E04"/>
    <w:rsid w:val="00121600"/>
    <w:rsid w:val="0012217B"/>
    <w:rsid w:val="00122F5E"/>
    <w:rsid w:val="00124A23"/>
    <w:rsid w:val="001252E7"/>
    <w:rsid w:val="0012610A"/>
    <w:rsid w:val="00126F80"/>
    <w:rsid w:val="00127839"/>
    <w:rsid w:val="00127A57"/>
    <w:rsid w:val="00127D14"/>
    <w:rsid w:val="00130500"/>
    <w:rsid w:val="001308D4"/>
    <w:rsid w:val="00131612"/>
    <w:rsid w:val="00131CDF"/>
    <w:rsid w:val="00133C57"/>
    <w:rsid w:val="00133D64"/>
    <w:rsid w:val="00135E8B"/>
    <w:rsid w:val="00136897"/>
    <w:rsid w:val="0014067A"/>
    <w:rsid w:val="00141175"/>
    <w:rsid w:val="00142893"/>
    <w:rsid w:val="00143745"/>
    <w:rsid w:val="001438A5"/>
    <w:rsid w:val="001441D3"/>
    <w:rsid w:val="0014484E"/>
    <w:rsid w:val="00146509"/>
    <w:rsid w:val="00147A8B"/>
    <w:rsid w:val="00151D48"/>
    <w:rsid w:val="00152A17"/>
    <w:rsid w:val="00152D3F"/>
    <w:rsid w:val="00152EF4"/>
    <w:rsid w:val="0015351E"/>
    <w:rsid w:val="00154584"/>
    <w:rsid w:val="00154C09"/>
    <w:rsid w:val="00155064"/>
    <w:rsid w:val="00156750"/>
    <w:rsid w:val="0015751B"/>
    <w:rsid w:val="00161FA4"/>
    <w:rsid w:val="00162679"/>
    <w:rsid w:val="00164061"/>
    <w:rsid w:val="00164BAD"/>
    <w:rsid w:val="00171831"/>
    <w:rsid w:val="00172159"/>
    <w:rsid w:val="00172205"/>
    <w:rsid w:val="0017244E"/>
    <w:rsid w:val="00172B29"/>
    <w:rsid w:val="001761CB"/>
    <w:rsid w:val="00176F82"/>
    <w:rsid w:val="00180F55"/>
    <w:rsid w:val="001827CF"/>
    <w:rsid w:val="001843E8"/>
    <w:rsid w:val="001843F4"/>
    <w:rsid w:val="00184B23"/>
    <w:rsid w:val="0019080F"/>
    <w:rsid w:val="00190DE9"/>
    <w:rsid w:val="00191A27"/>
    <w:rsid w:val="00191ECF"/>
    <w:rsid w:val="00192287"/>
    <w:rsid w:val="00194A88"/>
    <w:rsid w:val="00194C5C"/>
    <w:rsid w:val="001958E1"/>
    <w:rsid w:val="00195C5B"/>
    <w:rsid w:val="0019600D"/>
    <w:rsid w:val="0019779F"/>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0C2A"/>
    <w:rsid w:val="0020247E"/>
    <w:rsid w:val="00203FD3"/>
    <w:rsid w:val="00204B05"/>
    <w:rsid w:val="00206222"/>
    <w:rsid w:val="00206B99"/>
    <w:rsid w:val="00211261"/>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2780E"/>
    <w:rsid w:val="0023003B"/>
    <w:rsid w:val="002310A8"/>
    <w:rsid w:val="002327AF"/>
    <w:rsid w:val="00233034"/>
    <w:rsid w:val="00233130"/>
    <w:rsid w:val="00233214"/>
    <w:rsid w:val="0023434D"/>
    <w:rsid w:val="00236064"/>
    <w:rsid w:val="002366C4"/>
    <w:rsid w:val="002378DE"/>
    <w:rsid w:val="0024234A"/>
    <w:rsid w:val="00242891"/>
    <w:rsid w:val="002429F6"/>
    <w:rsid w:val="00243181"/>
    <w:rsid w:val="0024497C"/>
    <w:rsid w:val="00245BAC"/>
    <w:rsid w:val="002465C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41C8"/>
    <w:rsid w:val="00274366"/>
    <w:rsid w:val="00275C7A"/>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1D1"/>
    <w:rsid w:val="002964B9"/>
    <w:rsid w:val="00296748"/>
    <w:rsid w:val="00297344"/>
    <w:rsid w:val="00297363"/>
    <w:rsid w:val="002A0B1C"/>
    <w:rsid w:val="002A28E5"/>
    <w:rsid w:val="002A2985"/>
    <w:rsid w:val="002A3126"/>
    <w:rsid w:val="002A4088"/>
    <w:rsid w:val="002A411F"/>
    <w:rsid w:val="002A5510"/>
    <w:rsid w:val="002A66B8"/>
    <w:rsid w:val="002A6EF0"/>
    <w:rsid w:val="002A72DF"/>
    <w:rsid w:val="002B2568"/>
    <w:rsid w:val="002B2AF4"/>
    <w:rsid w:val="002B3145"/>
    <w:rsid w:val="002B3CD7"/>
    <w:rsid w:val="002B41BC"/>
    <w:rsid w:val="002B52BC"/>
    <w:rsid w:val="002B5C82"/>
    <w:rsid w:val="002B73F3"/>
    <w:rsid w:val="002B7422"/>
    <w:rsid w:val="002B79C4"/>
    <w:rsid w:val="002C01EA"/>
    <w:rsid w:val="002C0324"/>
    <w:rsid w:val="002C291C"/>
    <w:rsid w:val="002C470B"/>
    <w:rsid w:val="002C6F54"/>
    <w:rsid w:val="002C7363"/>
    <w:rsid w:val="002D048B"/>
    <w:rsid w:val="002D1979"/>
    <w:rsid w:val="002D2BC6"/>
    <w:rsid w:val="002D3B49"/>
    <w:rsid w:val="002D71AE"/>
    <w:rsid w:val="002D7BCE"/>
    <w:rsid w:val="002E04B9"/>
    <w:rsid w:val="002E07CB"/>
    <w:rsid w:val="002E26EB"/>
    <w:rsid w:val="002E796C"/>
    <w:rsid w:val="002F19AF"/>
    <w:rsid w:val="002F45B6"/>
    <w:rsid w:val="002F4F72"/>
    <w:rsid w:val="002F69D0"/>
    <w:rsid w:val="002F7173"/>
    <w:rsid w:val="002F7484"/>
    <w:rsid w:val="002F7904"/>
    <w:rsid w:val="00302511"/>
    <w:rsid w:val="00302C57"/>
    <w:rsid w:val="00303020"/>
    <w:rsid w:val="003032E2"/>
    <w:rsid w:val="00304999"/>
    <w:rsid w:val="003076B0"/>
    <w:rsid w:val="00307E06"/>
    <w:rsid w:val="00310EFD"/>
    <w:rsid w:val="00312470"/>
    <w:rsid w:val="003124A7"/>
    <w:rsid w:val="0031531C"/>
    <w:rsid w:val="00315C76"/>
    <w:rsid w:val="0031730E"/>
    <w:rsid w:val="00321AAB"/>
    <w:rsid w:val="00321C10"/>
    <w:rsid w:val="00323613"/>
    <w:rsid w:val="00324B6A"/>
    <w:rsid w:val="003253CA"/>
    <w:rsid w:val="003312FD"/>
    <w:rsid w:val="00331836"/>
    <w:rsid w:val="00331C6C"/>
    <w:rsid w:val="0033426E"/>
    <w:rsid w:val="00335EF4"/>
    <w:rsid w:val="00337583"/>
    <w:rsid w:val="0034013A"/>
    <w:rsid w:val="0034180B"/>
    <w:rsid w:val="00341B78"/>
    <w:rsid w:val="00342CE5"/>
    <w:rsid w:val="003455B5"/>
    <w:rsid w:val="003462AA"/>
    <w:rsid w:val="00346CD3"/>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1A8"/>
    <w:rsid w:val="003952CD"/>
    <w:rsid w:val="00395802"/>
    <w:rsid w:val="003965ED"/>
    <w:rsid w:val="003A0ACC"/>
    <w:rsid w:val="003A1F55"/>
    <w:rsid w:val="003A3A38"/>
    <w:rsid w:val="003A3DAA"/>
    <w:rsid w:val="003A7955"/>
    <w:rsid w:val="003B1512"/>
    <w:rsid w:val="003B20F0"/>
    <w:rsid w:val="003B2AF4"/>
    <w:rsid w:val="003B2E9F"/>
    <w:rsid w:val="003B2FF4"/>
    <w:rsid w:val="003B373B"/>
    <w:rsid w:val="003B45CE"/>
    <w:rsid w:val="003B4BAF"/>
    <w:rsid w:val="003B68EA"/>
    <w:rsid w:val="003B6C7E"/>
    <w:rsid w:val="003B7C7A"/>
    <w:rsid w:val="003C0AC1"/>
    <w:rsid w:val="003C3482"/>
    <w:rsid w:val="003C3C72"/>
    <w:rsid w:val="003C4A93"/>
    <w:rsid w:val="003C63BE"/>
    <w:rsid w:val="003D1C8C"/>
    <w:rsid w:val="003D1EF2"/>
    <w:rsid w:val="003D2401"/>
    <w:rsid w:val="003D5847"/>
    <w:rsid w:val="003D5E2A"/>
    <w:rsid w:val="003D707F"/>
    <w:rsid w:val="003D7F85"/>
    <w:rsid w:val="003E0B3C"/>
    <w:rsid w:val="003E0F2A"/>
    <w:rsid w:val="003E15CF"/>
    <w:rsid w:val="003E2367"/>
    <w:rsid w:val="003E2B2E"/>
    <w:rsid w:val="003E2C06"/>
    <w:rsid w:val="003E4484"/>
    <w:rsid w:val="003E52CC"/>
    <w:rsid w:val="003E5B1E"/>
    <w:rsid w:val="003E5FDE"/>
    <w:rsid w:val="003E7801"/>
    <w:rsid w:val="003E7C2E"/>
    <w:rsid w:val="003E7C91"/>
    <w:rsid w:val="003F09E7"/>
    <w:rsid w:val="003F1947"/>
    <w:rsid w:val="003F47AD"/>
    <w:rsid w:val="003F5E8A"/>
    <w:rsid w:val="00400164"/>
    <w:rsid w:val="0040457E"/>
    <w:rsid w:val="00404D0E"/>
    <w:rsid w:val="00407B2F"/>
    <w:rsid w:val="00411707"/>
    <w:rsid w:val="00412972"/>
    <w:rsid w:val="0041349D"/>
    <w:rsid w:val="004138D3"/>
    <w:rsid w:val="0041760B"/>
    <w:rsid w:val="00421872"/>
    <w:rsid w:val="00423A9D"/>
    <w:rsid w:val="00424229"/>
    <w:rsid w:val="00427081"/>
    <w:rsid w:val="00430646"/>
    <w:rsid w:val="00433F5D"/>
    <w:rsid w:val="00433FAD"/>
    <w:rsid w:val="00436AC2"/>
    <w:rsid w:val="004407BC"/>
    <w:rsid w:val="00441D6B"/>
    <w:rsid w:val="004426E6"/>
    <w:rsid w:val="00444733"/>
    <w:rsid w:val="00445E83"/>
    <w:rsid w:val="00450118"/>
    <w:rsid w:val="004503A6"/>
    <w:rsid w:val="00451BE8"/>
    <w:rsid w:val="00454494"/>
    <w:rsid w:val="004547D3"/>
    <w:rsid w:val="00455532"/>
    <w:rsid w:val="004562B4"/>
    <w:rsid w:val="004567C7"/>
    <w:rsid w:val="00456E4A"/>
    <w:rsid w:val="00457CC7"/>
    <w:rsid w:val="004633DC"/>
    <w:rsid w:val="004715AF"/>
    <w:rsid w:val="00472037"/>
    <w:rsid w:val="00472E19"/>
    <w:rsid w:val="00474E30"/>
    <w:rsid w:val="00476A83"/>
    <w:rsid w:val="0047763B"/>
    <w:rsid w:val="0048005F"/>
    <w:rsid w:val="00480093"/>
    <w:rsid w:val="0048181F"/>
    <w:rsid w:val="0048396A"/>
    <w:rsid w:val="00484F6F"/>
    <w:rsid w:val="00485388"/>
    <w:rsid w:val="004870D8"/>
    <w:rsid w:val="00491DA5"/>
    <w:rsid w:val="004961AD"/>
    <w:rsid w:val="00496D05"/>
    <w:rsid w:val="00496E71"/>
    <w:rsid w:val="00497E3B"/>
    <w:rsid w:val="004A2326"/>
    <w:rsid w:val="004A319F"/>
    <w:rsid w:val="004A4ECC"/>
    <w:rsid w:val="004A54A3"/>
    <w:rsid w:val="004B1853"/>
    <w:rsid w:val="004B3A33"/>
    <w:rsid w:val="004B3D2E"/>
    <w:rsid w:val="004B483F"/>
    <w:rsid w:val="004B64E9"/>
    <w:rsid w:val="004B6F87"/>
    <w:rsid w:val="004B748E"/>
    <w:rsid w:val="004B74CE"/>
    <w:rsid w:val="004B7A3D"/>
    <w:rsid w:val="004C10F3"/>
    <w:rsid w:val="004C20AC"/>
    <w:rsid w:val="004C3E7C"/>
    <w:rsid w:val="004C4306"/>
    <w:rsid w:val="004C456C"/>
    <w:rsid w:val="004C489E"/>
    <w:rsid w:val="004C4B6E"/>
    <w:rsid w:val="004C5691"/>
    <w:rsid w:val="004C57A9"/>
    <w:rsid w:val="004D316A"/>
    <w:rsid w:val="004D3AC9"/>
    <w:rsid w:val="004D3ADD"/>
    <w:rsid w:val="004D5713"/>
    <w:rsid w:val="004D5934"/>
    <w:rsid w:val="004D6C19"/>
    <w:rsid w:val="004D6FEE"/>
    <w:rsid w:val="004D7564"/>
    <w:rsid w:val="004E1354"/>
    <w:rsid w:val="004E154D"/>
    <w:rsid w:val="004E16A4"/>
    <w:rsid w:val="004E661E"/>
    <w:rsid w:val="004F03BE"/>
    <w:rsid w:val="004F0AD4"/>
    <w:rsid w:val="004F12DB"/>
    <w:rsid w:val="004F1CDA"/>
    <w:rsid w:val="004F4970"/>
    <w:rsid w:val="004F4B8D"/>
    <w:rsid w:val="004F5821"/>
    <w:rsid w:val="004F6194"/>
    <w:rsid w:val="004F674E"/>
    <w:rsid w:val="004F76F5"/>
    <w:rsid w:val="0050197B"/>
    <w:rsid w:val="00501DFC"/>
    <w:rsid w:val="00501EAB"/>
    <w:rsid w:val="0050316E"/>
    <w:rsid w:val="005043E1"/>
    <w:rsid w:val="005053FA"/>
    <w:rsid w:val="005068F2"/>
    <w:rsid w:val="00510956"/>
    <w:rsid w:val="00510C9F"/>
    <w:rsid w:val="005115C3"/>
    <w:rsid w:val="00512FF2"/>
    <w:rsid w:val="005132BC"/>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B84"/>
    <w:rsid w:val="00534C95"/>
    <w:rsid w:val="00536E21"/>
    <w:rsid w:val="0053715D"/>
    <w:rsid w:val="00540B3B"/>
    <w:rsid w:val="005410B3"/>
    <w:rsid w:val="005414C5"/>
    <w:rsid w:val="00541ACF"/>
    <w:rsid w:val="00541B18"/>
    <w:rsid w:val="00541FBC"/>
    <w:rsid w:val="00542671"/>
    <w:rsid w:val="00542EC3"/>
    <w:rsid w:val="005443FC"/>
    <w:rsid w:val="00544A76"/>
    <w:rsid w:val="005459F8"/>
    <w:rsid w:val="00545D35"/>
    <w:rsid w:val="005478F9"/>
    <w:rsid w:val="00551263"/>
    <w:rsid w:val="00551897"/>
    <w:rsid w:val="00553578"/>
    <w:rsid w:val="005535AA"/>
    <w:rsid w:val="00557727"/>
    <w:rsid w:val="005609AA"/>
    <w:rsid w:val="00563B9C"/>
    <w:rsid w:val="00565465"/>
    <w:rsid w:val="00567958"/>
    <w:rsid w:val="00567E8E"/>
    <w:rsid w:val="0057052D"/>
    <w:rsid w:val="005707BD"/>
    <w:rsid w:val="00571047"/>
    <w:rsid w:val="00571B02"/>
    <w:rsid w:val="005720EB"/>
    <w:rsid w:val="00572A03"/>
    <w:rsid w:val="005758AC"/>
    <w:rsid w:val="00576D71"/>
    <w:rsid w:val="005770F4"/>
    <w:rsid w:val="005776B9"/>
    <w:rsid w:val="00580F64"/>
    <w:rsid w:val="005817AB"/>
    <w:rsid w:val="005864C3"/>
    <w:rsid w:val="0058657E"/>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3D7A"/>
    <w:rsid w:val="005C414F"/>
    <w:rsid w:val="005C770C"/>
    <w:rsid w:val="005C7C2F"/>
    <w:rsid w:val="005D13E6"/>
    <w:rsid w:val="005D1684"/>
    <w:rsid w:val="005D1C2B"/>
    <w:rsid w:val="005D3F0B"/>
    <w:rsid w:val="005D4300"/>
    <w:rsid w:val="005D536A"/>
    <w:rsid w:val="005D62CD"/>
    <w:rsid w:val="005D65FC"/>
    <w:rsid w:val="005D74CC"/>
    <w:rsid w:val="005D751A"/>
    <w:rsid w:val="005E18B0"/>
    <w:rsid w:val="005E24A8"/>
    <w:rsid w:val="005E3275"/>
    <w:rsid w:val="005E40A8"/>
    <w:rsid w:val="005E48F2"/>
    <w:rsid w:val="005E5273"/>
    <w:rsid w:val="005E76E1"/>
    <w:rsid w:val="005F0B76"/>
    <w:rsid w:val="005F0D57"/>
    <w:rsid w:val="005F1575"/>
    <w:rsid w:val="005F2747"/>
    <w:rsid w:val="005F35AE"/>
    <w:rsid w:val="005F4B52"/>
    <w:rsid w:val="005F79E3"/>
    <w:rsid w:val="006012BD"/>
    <w:rsid w:val="00602086"/>
    <w:rsid w:val="00603191"/>
    <w:rsid w:val="006031E8"/>
    <w:rsid w:val="0060326D"/>
    <w:rsid w:val="0060423E"/>
    <w:rsid w:val="0060578F"/>
    <w:rsid w:val="006057E2"/>
    <w:rsid w:val="00605D2B"/>
    <w:rsid w:val="006062DA"/>
    <w:rsid w:val="00607309"/>
    <w:rsid w:val="00607F3D"/>
    <w:rsid w:val="006105BC"/>
    <w:rsid w:val="00610C46"/>
    <w:rsid w:val="00611349"/>
    <w:rsid w:val="00611746"/>
    <w:rsid w:val="00611DD6"/>
    <w:rsid w:val="00613D88"/>
    <w:rsid w:val="0061489A"/>
    <w:rsid w:val="006150FB"/>
    <w:rsid w:val="00621035"/>
    <w:rsid w:val="00621070"/>
    <w:rsid w:val="0062239E"/>
    <w:rsid w:val="00623650"/>
    <w:rsid w:val="006254E5"/>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665A4"/>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4D97"/>
    <w:rsid w:val="00696616"/>
    <w:rsid w:val="00696F11"/>
    <w:rsid w:val="00697ECB"/>
    <w:rsid w:val="006A141D"/>
    <w:rsid w:val="006A1F3F"/>
    <w:rsid w:val="006A3D29"/>
    <w:rsid w:val="006A4C24"/>
    <w:rsid w:val="006A5F24"/>
    <w:rsid w:val="006A6FE7"/>
    <w:rsid w:val="006B0886"/>
    <w:rsid w:val="006B0915"/>
    <w:rsid w:val="006B0ABA"/>
    <w:rsid w:val="006B0B08"/>
    <w:rsid w:val="006B10A8"/>
    <w:rsid w:val="006B119B"/>
    <w:rsid w:val="006B26D3"/>
    <w:rsid w:val="006B36EF"/>
    <w:rsid w:val="006B3BEA"/>
    <w:rsid w:val="006B4FD6"/>
    <w:rsid w:val="006B52CD"/>
    <w:rsid w:val="006B78C5"/>
    <w:rsid w:val="006C1383"/>
    <w:rsid w:val="006C2F23"/>
    <w:rsid w:val="006C31AF"/>
    <w:rsid w:val="006C3540"/>
    <w:rsid w:val="006C3E47"/>
    <w:rsid w:val="006C6D15"/>
    <w:rsid w:val="006C7A2F"/>
    <w:rsid w:val="006C7CAB"/>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4FF5"/>
    <w:rsid w:val="006F53BB"/>
    <w:rsid w:val="006F5760"/>
    <w:rsid w:val="006F6BE0"/>
    <w:rsid w:val="00700013"/>
    <w:rsid w:val="0070099B"/>
    <w:rsid w:val="00701F7F"/>
    <w:rsid w:val="00701FA5"/>
    <w:rsid w:val="007021F1"/>
    <w:rsid w:val="00702862"/>
    <w:rsid w:val="00702CB6"/>
    <w:rsid w:val="00702D97"/>
    <w:rsid w:val="00703F64"/>
    <w:rsid w:val="00704CD1"/>
    <w:rsid w:val="0070679D"/>
    <w:rsid w:val="00706E9F"/>
    <w:rsid w:val="00707019"/>
    <w:rsid w:val="00707245"/>
    <w:rsid w:val="00710E5B"/>
    <w:rsid w:val="00711B8A"/>
    <w:rsid w:val="00712EE0"/>
    <w:rsid w:val="007146BA"/>
    <w:rsid w:val="0071697F"/>
    <w:rsid w:val="0071716F"/>
    <w:rsid w:val="0072215B"/>
    <w:rsid w:val="0072271C"/>
    <w:rsid w:val="00723286"/>
    <w:rsid w:val="00723B07"/>
    <w:rsid w:val="0072433A"/>
    <w:rsid w:val="00724F1A"/>
    <w:rsid w:val="00727C09"/>
    <w:rsid w:val="00730BF2"/>
    <w:rsid w:val="00731F86"/>
    <w:rsid w:val="00733866"/>
    <w:rsid w:val="007372AF"/>
    <w:rsid w:val="007372F0"/>
    <w:rsid w:val="007402AF"/>
    <w:rsid w:val="00741626"/>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DC9"/>
    <w:rsid w:val="007758EE"/>
    <w:rsid w:val="00776E5E"/>
    <w:rsid w:val="0077739D"/>
    <w:rsid w:val="0077752D"/>
    <w:rsid w:val="007806D4"/>
    <w:rsid w:val="0078132A"/>
    <w:rsid w:val="00782019"/>
    <w:rsid w:val="0078202A"/>
    <w:rsid w:val="00785325"/>
    <w:rsid w:val="00786443"/>
    <w:rsid w:val="00787152"/>
    <w:rsid w:val="00790C1A"/>
    <w:rsid w:val="00790E52"/>
    <w:rsid w:val="00792E46"/>
    <w:rsid w:val="007931B7"/>
    <w:rsid w:val="00795CE3"/>
    <w:rsid w:val="007A0426"/>
    <w:rsid w:val="007A0DD5"/>
    <w:rsid w:val="007A1ABA"/>
    <w:rsid w:val="007A25A8"/>
    <w:rsid w:val="007A2B3C"/>
    <w:rsid w:val="007A3ECB"/>
    <w:rsid w:val="007A4CC0"/>
    <w:rsid w:val="007A7285"/>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5665"/>
    <w:rsid w:val="007D5E35"/>
    <w:rsid w:val="007D6D8D"/>
    <w:rsid w:val="007D7972"/>
    <w:rsid w:val="007E0AEF"/>
    <w:rsid w:val="007E0B62"/>
    <w:rsid w:val="007E1BC3"/>
    <w:rsid w:val="007E32FC"/>
    <w:rsid w:val="007E3754"/>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B65"/>
    <w:rsid w:val="007F7F91"/>
    <w:rsid w:val="0080043A"/>
    <w:rsid w:val="008009C0"/>
    <w:rsid w:val="00801F35"/>
    <w:rsid w:val="0080399F"/>
    <w:rsid w:val="0080475F"/>
    <w:rsid w:val="00805C67"/>
    <w:rsid w:val="00807736"/>
    <w:rsid w:val="00807D70"/>
    <w:rsid w:val="00812A0A"/>
    <w:rsid w:val="00815878"/>
    <w:rsid w:val="00815A54"/>
    <w:rsid w:val="0082010D"/>
    <w:rsid w:val="00821519"/>
    <w:rsid w:val="00821C04"/>
    <w:rsid w:val="00826265"/>
    <w:rsid w:val="00827EEF"/>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6C76"/>
    <w:rsid w:val="00857BD3"/>
    <w:rsid w:val="00860037"/>
    <w:rsid w:val="00860CDF"/>
    <w:rsid w:val="00860FEF"/>
    <w:rsid w:val="008618D9"/>
    <w:rsid w:val="0086361E"/>
    <w:rsid w:val="0086452C"/>
    <w:rsid w:val="008649E5"/>
    <w:rsid w:val="00864F72"/>
    <w:rsid w:val="008738A1"/>
    <w:rsid w:val="00873D60"/>
    <w:rsid w:val="00874C23"/>
    <w:rsid w:val="00874D05"/>
    <w:rsid w:val="00874F0E"/>
    <w:rsid w:val="00875CD2"/>
    <w:rsid w:val="00876BA8"/>
    <w:rsid w:val="0088058F"/>
    <w:rsid w:val="00881FFB"/>
    <w:rsid w:val="00883E64"/>
    <w:rsid w:val="0088403D"/>
    <w:rsid w:val="008850E5"/>
    <w:rsid w:val="0088510D"/>
    <w:rsid w:val="00885A1B"/>
    <w:rsid w:val="00885C97"/>
    <w:rsid w:val="00885CDE"/>
    <w:rsid w:val="008946EA"/>
    <w:rsid w:val="008947B5"/>
    <w:rsid w:val="00894D4A"/>
    <w:rsid w:val="00895F73"/>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C297E"/>
    <w:rsid w:val="008C2A1D"/>
    <w:rsid w:val="008C380D"/>
    <w:rsid w:val="008C508D"/>
    <w:rsid w:val="008C5745"/>
    <w:rsid w:val="008C74CA"/>
    <w:rsid w:val="008D04B8"/>
    <w:rsid w:val="008D1236"/>
    <w:rsid w:val="008D38EC"/>
    <w:rsid w:val="008D762D"/>
    <w:rsid w:val="008E215F"/>
    <w:rsid w:val="008E4231"/>
    <w:rsid w:val="008E586E"/>
    <w:rsid w:val="008E5A8E"/>
    <w:rsid w:val="008F05C2"/>
    <w:rsid w:val="008F1125"/>
    <w:rsid w:val="008F52F4"/>
    <w:rsid w:val="008F6A42"/>
    <w:rsid w:val="008F6BDB"/>
    <w:rsid w:val="008F7D31"/>
    <w:rsid w:val="00900115"/>
    <w:rsid w:val="009007FC"/>
    <w:rsid w:val="00900A88"/>
    <w:rsid w:val="0090282D"/>
    <w:rsid w:val="009031EC"/>
    <w:rsid w:val="00903BE5"/>
    <w:rsid w:val="009049BE"/>
    <w:rsid w:val="00905DA7"/>
    <w:rsid w:val="009063D7"/>
    <w:rsid w:val="009069B7"/>
    <w:rsid w:val="009073DD"/>
    <w:rsid w:val="00907FE3"/>
    <w:rsid w:val="00910D80"/>
    <w:rsid w:val="009111EA"/>
    <w:rsid w:val="0091170B"/>
    <w:rsid w:val="00911F93"/>
    <w:rsid w:val="0091243B"/>
    <w:rsid w:val="00912837"/>
    <w:rsid w:val="0091304F"/>
    <w:rsid w:val="009133A9"/>
    <w:rsid w:val="009159DA"/>
    <w:rsid w:val="0091614F"/>
    <w:rsid w:val="00920D15"/>
    <w:rsid w:val="009210A6"/>
    <w:rsid w:val="0092234C"/>
    <w:rsid w:val="009233B3"/>
    <w:rsid w:val="00926FCD"/>
    <w:rsid w:val="00927607"/>
    <w:rsid w:val="00931E3D"/>
    <w:rsid w:val="00933EF5"/>
    <w:rsid w:val="0094005B"/>
    <w:rsid w:val="00943709"/>
    <w:rsid w:val="00943B62"/>
    <w:rsid w:val="009443A6"/>
    <w:rsid w:val="00944AE1"/>
    <w:rsid w:val="0094607A"/>
    <w:rsid w:val="00947785"/>
    <w:rsid w:val="00956CD1"/>
    <w:rsid w:val="009623FA"/>
    <w:rsid w:val="00964969"/>
    <w:rsid w:val="00964A87"/>
    <w:rsid w:val="00965794"/>
    <w:rsid w:val="00965870"/>
    <w:rsid w:val="00966EAF"/>
    <w:rsid w:val="00966F18"/>
    <w:rsid w:val="00970BC4"/>
    <w:rsid w:val="00973D8D"/>
    <w:rsid w:val="009752F6"/>
    <w:rsid w:val="009758DB"/>
    <w:rsid w:val="009768B5"/>
    <w:rsid w:val="0097768E"/>
    <w:rsid w:val="00977E87"/>
    <w:rsid w:val="00983201"/>
    <w:rsid w:val="00984197"/>
    <w:rsid w:val="00986534"/>
    <w:rsid w:val="00991B75"/>
    <w:rsid w:val="00995692"/>
    <w:rsid w:val="00996B6C"/>
    <w:rsid w:val="00997217"/>
    <w:rsid w:val="00997F40"/>
    <w:rsid w:val="00997F96"/>
    <w:rsid w:val="009A33AC"/>
    <w:rsid w:val="009A33BE"/>
    <w:rsid w:val="009A5AE2"/>
    <w:rsid w:val="009A5D8D"/>
    <w:rsid w:val="009B1106"/>
    <w:rsid w:val="009B1EAF"/>
    <w:rsid w:val="009B38C8"/>
    <w:rsid w:val="009B3FAA"/>
    <w:rsid w:val="009B4DEF"/>
    <w:rsid w:val="009C4221"/>
    <w:rsid w:val="009D1ED8"/>
    <w:rsid w:val="009D4A0A"/>
    <w:rsid w:val="009D52BA"/>
    <w:rsid w:val="009D6011"/>
    <w:rsid w:val="009D6659"/>
    <w:rsid w:val="009D7058"/>
    <w:rsid w:val="009E0336"/>
    <w:rsid w:val="009E10EC"/>
    <w:rsid w:val="009E2797"/>
    <w:rsid w:val="009E3A9A"/>
    <w:rsid w:val="009E5841"/>
    <w:rsid w:val="009F50FA"/>
    <w:rsid w:val="009F76BF"/>
    <w:rsid w:val="00A022D9"/>
    <w:rsid w:val="00A033BB"/>
    <w:rsid w:val="00A0357E"/>
    <w:rsid w:val="00A045F4"/>
    <w:rsid w:val="00A05B4F"/>
    <w:rsid w:val="00A06909"/>
    <w:rsid w:val="00A10387"/>
    <w:rsid w:val="00A1248F"/>
    <w:rsid w:val="00A21B13"/>
    <w:rsid w:val="00A2508C"/>
    <w:rsid w:val="00A2572E"/>
    <w:rsid w:val="00A25FC0"/>
    <w:rsid w:val="00A262B6"/>
    <w:rsid w:val="00A26D41"/>
    <w:rsid w:val="00A27138"/>
    <w:rsid w:val="00A3359F"/>
    <w:rsid w:val="00A33A89"/>
    <w:rsid w:val="00A3709C"/>
    <w:rsid w:val="00A3728F"/>
    <w:rsid w:val="00A4105D"/>
    <w:rsid w:val="00A415DD"/>
    <w:rsid w:val="00A41ED4"/>
    <w:rsid w:val="00A442A4"/>
    <w:rsid w:val="00A4466C"/>
    <w:rsid w:val="00A4628E"/>
    <w:rsid w:val="00A51216"/>
    <w:rsid w:val="00A51F5A"/>
    <w:rsid w:val="00A5314A"/>
    <w:rsid w:val="00A54E02"/>
    <w:rsid w:val="00A54F44"/>
    <w:rsid w:val="00A57F60"/>
    <w:rsid w:val="00A61A6E"/>
    <w:rsid w:val="00A61A73"/>
    <w:rsid w:val="00A65B8D"/>
    <w:rsid w:val="00A67424"/>
    <w:rsid w:val="00A67E6B"/>
    <w:rsid w:val="00A703CE"/>
    <w:rsid w:val="00A70670"/>
    <w:rsid w:val="00A7188F"/>
    <w:rsid w:val="00A7216C"/>
    <w:rsid w:val="00A7622C"/>
    <w:rsid w:val="00A77949"/>
    <w:rsid w:val="00A8007D"/>
    <w:rsid w:val="00A80B43"/>
    <w:rsid w:val="00A8244C"/>
    <w:rsid w:val="00A83D36"/>
    <w:rsid w:val="00A859C8"/>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C3394"/>
    <w:rsid w:val="00AD181D"/>
    <w:rsid w:val="00AD1E25"/>
    <w:rsid w:val="00AD234D"/>
    <w:rsid w:val="00AD38ED"/>
    <w:rsid w:val="00AD41E1"/>
    <w:rsid w:val="00AD4282"/>
    <w:rsid w:val="00AD44A8"/>
    <w:rsid w:val="00AD6111"/>
    <w:rsid w:val="00AD77FD"/>
    <w:rsid w:val="00AE0CEC"/>
    <w:rsid w:val="00AE18DA"/>
    <w:rsid w:val="00AE1A7A"/>
    <w:rsid w:val="00AE4894"/>
    <w:rsid w:val="00AE5AC8"/>
    <w:rsid w:val="00AF15FC"/>
    <w:rsid w:val="00AF2619"/>
    <w:rsid w:val="00AF6B54"/>
    <w:rsid w:val="00AF6F6A"/>
    <w:rsid w:val="00B049EC"/>
    <w:rsid w:val="00B04DD6"/>
    <w:rsid w:val="00B05841"/>
    <w:rsid w:val="00B076E8"/>
    <w:rsid w:val="00B078A6"/>
    <w:rsid w:val="00B10264"/>
    <w:rsid w:val="00B10FF6"/>
    <w:rsid w:val="00B111BF"/>
    <w:rsid w:val="00B1212B"/>
    <w:rsid w:val="00B14213"/>
    <w:rsid w:val="00B155F5"/>
    <w:rsid w:val="00B15800"/>
    <w:rsid w:val="00B160F9"/>
    <w:rsid w:val="00B173E2"/>
    <w:rsid w:val="00B177F2"/>
    <w:rsid w:val="00B206BA"/>
    <w:rsid w:val="00B20B10"/>
    <w:rsid w:val="00B216FE"/>
    <w:rsid w:val="00B244A4"/>
    <w:rsid w:val="00B26CCB"/>
    <w:rsid w:val="00B26FFB"/>
    <w:rsid w:val="00B31114"/>
    <w:rsid w:val="00B31B5C"/>
    <w:rsid w:val="00B34D98"/>
    <w:rsid w:val="00B35503"/>
    <w:rsid w:val="00B35D28"/>
    <w:rsid w:val="00B37C1A"/>
    <w:rsid w:val="00B37E5F"/>
    <w:rsid w:val="00B408F8"/>
    <w:rsid w:val="00B420C9"/>
    <w:rsid w:val="00B44279"/>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B20"/>
    <w:rsid w:val="00B76F62"/>
    <w:rsid w:val="00B77236"/>
    <w:rsid w:val="00B77B2E"/>
    <w:rsid w:val="00B8098C"/>
    <w:rsid w:val="00B81A09"/>
    <w:rsid w:val="00B82C81"/>
    <w:rsid w:val="00B83381"/>
    <w:rsid w:val="00B8390D"/>
    <w:rsid w:val="00B860B7"/>
    <w:rsid w:val="00B87E94"/>
    <w:rsid w:val="00B90D57"/>
    <w:rsid w:val="00B90ED9"/>
    <w:rsid w:val="00B91207"/>
    <w:rsid w:val="00B92FB4"/>
    <w:rsid w:val="00B94DC9"/>
    <w:rsid w:val="00B95F1A"/>
    <w:rsid w:val="00B96933"/>
    <w:rsid w:val="00BA05BF"/>
    <w:rsid w:val="00BA0DB3"/>
    <w:rsid w:val="00BA0E31"/>
    <w:rsid w:val="00BA2FEE"/>
    <w:rsid w:val="00BA42E0"/>
    <w:rsid w:val="00BA73C9"/>
    <w:rsid w:val="00BB1780"/>
    <w:rsid w:val="00BB1D6B"/>
    <w:rsid w:val="00BB1EC2"/>
    <w:rsid w:val="00BB2686"/>
    <w:rsid w:val="00BB2DC5"/>
    <w:rsid w:val="00BB4022"/>
    <w:rsid w:val="00BB62D7"/>
    <w:rsid w:val="00BB7BCF"/>
    <w:rsid w:val="00BC05E2"/>
    <w:rsid w:val="00BC0C9A"/>
    <w:rsid w:val="00BC4D68"/>
    <w:rsid w:val="00BC51C0"/>
    <w:rsid w:val="00BC7BD0"/>
    <w:rsid w:val="00BC7DE1"/>
    <w:rsid w:val="00BD08FE"/>
    <w:rsid w:val="00BD249F"/>
    <w:rsid w:val="00BD4F0D"/>
    <w:rsid w:val="00BD5CAE"/>
    <w:rsid w:val="00BD7208"/>
    <w:rsid w:val="00BD7C52"/>
    <w:rsid w:val="00BE01B0"/>
    <w:rsid w:val="00BE08A5"/>
    <w:rsid w:val="00BE1BBE"/>
    <w:rsid w:val="00BE32C7"/>
    <w:rsid w:val="00BE4652"/>
    <w:rsid w:val="00BE4A75"/>
    <w:rsid w:val="00BE4E30"/>
    <w:rsid w:val="00BE4FDC"/>
    <w:rsid w:val="00BE5C36"/>
    <w:rsid w:val="00BF01B4"/>
    <w:rsid w:val="00BF0DCB"/>
    <w:rsid w:val="00BF1E71"/>
    <w:rsid w:val="00BF1EC0"/>
    <w:rsid w:val="00BF2AD9"/>
    <w:rsid w:val="00BF2F98"/>
    <w:rsid w:val="00BF3DA6"/>
    <w:rsid w:val="00BF760A"/>
    <w:rsid w:val="00C00D17"/>
    <w:rsid w:val="00C02A64"/>
    <w:rsid w:val="00C06278"/>
    <w:rsid w:val="00C06502"/>
    <w:rsid w:val="00C06661"/>
    <w:rsid w:val="00C079DE"/>
    <w:rsid w:val="00C11344"/>
    <w:rsid w:val="00C1297D"/>
    <w:rsid w:val="00C14017"/>
    <w:rsid w:val="00C148AE"/>
    <w:rsid w:val="00C14B07"/>
    <w:rsid w:val="00C1506F"/>
    <w:rsid w:val="00C17589"/>
    <w:rsid w:val="00C22370"/>
    <w:rsid w:val="00C22D01"/>
    <w:rsid w:val="00C22D64"/>
    <w:rsid w:val="00C25578"/>
    <w:rsid w:val="00C25ED1"/>
    <w:rsid w:val="00C31741"/>
    <w:rsid w:val="00C31CFE"/>
    <w:rsid w:val="00C335FC"/>
    <w:rsid w:val="00C33CFB"/>
    <w:rsid w:val="00C34493"/>
    <w:rsid w:val="00C35B04"/>
    <w:rsid w:val="00C35CE7"/>
    <w:rsid w:val="00C362F6"/>
    <w:rsid w:val="00C37A09"/>
    <w:rsid w:val="00C412FF"/>
    <w:rsid w:val="00C41357"/>
    <w:rsid w:val="00C4233C"/>
    <w:rsid w:val="00C42EFC"/>
    <w:rsid w:val="00C446B2"/>
    <w:rsid w:val="00C45315"/>
    <w:rsid w:val="00C46882"/>
    <w:rsid w:val="00C46DE0"/>
    <w:rsid w:val="00C47D78"/>
    <w:rsid w:val="00C51AB5"/>
    <w:rsid w:val="00C52510"/>
    <w:rsid w:val="00C527FA"/>
    <w:rsid w:val="00C539E3"/>
    <w:rsid w:val="00C53F32"/>
    <w:rsid w:val="00C55168"/>
    <w:rsid w:val="00C56885"/>
    <w:rsid w:val="00C57680"/>
    <w:rsid w:val="00C57997"/>
    <w:rsid w:val="00C57C9F"/>
    <w:rsid w:val="00C57DE8"/>
    <w:rsid w:val="00C607C9"/>
    <w:rsid w:val="00C6230B"/>
    <w:rsid w:val="00C625C8"/>
    <w:rsid w:val="00C6293A"/>
    <w:rsid w:val="00C669B9"/>
    <w:rsid w:val="00C70AD4"/>
    <w:rsid w:val="00C72D55"/>
    <w:rsid w:val="00C732C5"/>
    <w:rsid w:val="00C734EC"/>
    <w:rsid w:val="00C747C2"/>
    <w:rsid w:val="00C76DD6"/>
    <w:rsid w:val="00C80261"/>
    <w:rsid w:val="00C80FE1"/>
    <w:rsid w:val="00C8246A"/>
    <w:rsid w:val="00C830CA"/>
    <w:rsid w:val="00C83120"/>
    <w:rsid w:val="00C83BAB"/>
    <w:rsid w:val="00C84197"/>
    <w:rsid w:val="00C84663"/>
    <w:rsid w:val="00C84904"/>
    <w:rsid w:val="00C904A0"/>
    <w:rsid w:val="00C9115E"/>
    <w:rsid w:val="00C9167C"/>
    <w:rsid w:val="00C926A1"/>
    <w:rsid w:val="00C9405A"/>
    <w:rsid w:val="00C94AA0"/>
    <w:rsid w:val="00C94AC7"/>
    <w:rsid w:val="00C95207"/>
    <w:rsid w:val="00C962CF"/>
    <w:rsid w:val="00CA1B76"/>
    <w:rsid w:val="00CA2B09"/>
    <w:rsid w:val="00CA4E8C"/>
    <w:rsid w:val="00CA5CD5"/>
    <w:rsid w:val="00CA6573"/>
    <w:rsid w:val="00CA66F7"/>
    <w:rsid w:val="00CA6AE7"/>
    <w:rsid w:val="00CA7887"/>
    <w:rsid w:val="00CB27A4"/>
    <w:rsid w:val="00CB2F1C"/>
    <w:rsid w:val="00CB621B"/>
    <w:rsid w:val="00CB65EC"/>
    <w:rsid w:val="00CB6A72"/>
    <w:rsid w:val="00CB6E8A"/>
    <w:rsid w:val="00CB7069"/>
    <w:rsid w:val="00CC1DB1"/>
    <w:rsid w:val="00CC1F58"/>
    <w:rsid w:val="00CC7CEF"/>
    <w:rsid w:val="00CD0468"/>
    <w:rsid w:val="00CD1491"/>
    <w:rsid w:val="00CD343D"/>
    <w:rsid w:val="00CD64DE"/>
    <w:rsid w:val="00CD6EC0"/>
    <w:rsid w:val="00CD7CC2"/>
    <w:rsid w:val="00CE31D3"/>
    <w:rsid w:val="00CE50AD"/>
    <w:rsid w:val="00CE5195"/>
    <w:rsid w:val="00CE51E4"/>
    <w:rsid w:val="00CE7CC2"/>
    <w:rsid w:val="00CF10FC"/>
    <w:rsid w:val="00CF1E45"/>
    <w:rsid w:val="00CF3428"/>
    <w:rsid w:val="00CF4F61"/>
    <w:rsid w:val="00CF5631"/>
    <w:rsid w:val="00CF6971"/>
    <w:rsid w:val="00CF7993"/>
    <w:rsid w:val="00D00AC1"/>
    <w:rsid w:val="00D014AF"/>
    <w:rsid w:val="00D01D9D"/>
    <w:rsid w:val="00D03926"/>
    <w:rsid w:val="00D03B93"/>
    <w:rsid w:val="00D0601D"/>
    <w:rsid w:val="00D12214"/>
    <w:rsid w:val="00D12D3B"/>
    <w:rsid w:val="00D16225"/>
    <w:rsid w:val="00D16547"/>
    <w:rsid w:val="00D2010F"/>
    <w:rsid w:val="00D20368"/>
    <w:rsid w:val="00D20FE4"/>
    <w:rsid w:val="00D21B24"/>
    <w:rsid w:val="00D22035"/>
    <w:rsid w:val="00D24260"/>
    <w:rsid w:val="00D2489A"/>
    <w:rsid w:val="00D24BE6"/>
    <w:rsid w:val="00D25099"/>
    <w:rsid w:val="00D269DD"/>
    <w:rsid w:val="00D309C0"/>
    <w:rsid w:val="00D32422"/>
    <w:rsid w:val="00D33C66"/>
    <w:rsid w:val="00D33F81"/>
    <w:rsid w:val="00D34A5A"/>
    <w:rsid w:val="00D35A50"/>
    <w:rsid w:val="00D35BF1"/>
    <w:rsid w:val="00D3635F"/>
    <w:rsid w:val="00D36CA4"/>
    <w:rsid w:val="00D378CF"/>
    <w:rsid w:val="00D434D5"/>
    <w:rsid w:val="00D44218"/>
    <w:rsid w:val="00D4494B"/>
    <w:rsid w:val="00D45843"/>
    <w:rsid w:val="00D511DC"/>
    <w:rsid w:val="00D5482F"/>
    <w:rsid w:val="00D54C8F"/>
    <w:rsid w:val="00D566F5"/>
    <w:rsid w:val="00D56752"/>
    <w:rsid w:val="00D56F54"/>
    <w:rsid w:val="00D5720A"/>
    <w:rsid w:val="00D62375"/>
    <w:rsid w:val="00D63A6F"/>
    <w:rsid w:val="00D70AB8"/>
    <w:rsid w:val="00D7104A"/>
    <w:rsid w:val="00D718E2"/>
    <w:rsid w:val="00D72E69"/>
    <w:rsid w:val="00D73B5B"/>
    <w:rsid w:val="00D74FDC"/>
    <w:rsid w:val="00D81429"/>
    <w:rsid w:val="00D81559"/>
    <w:rsid w:val="00D82506"/>
    <w:rsid w:val="00D862D7"/>
    <w:rsid w:val="00D871A9"/>
    <w:rsid w:val="00D87F46"/>
    <w:rsid w:val="00D9154A"/>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CAC"/>
    <w:rsid w:val="00DB4D86"/>
    <w:rsid w:val="00DB53F2"/>
    <w:rsid w:val="00DB55B5"/>
    <w:rsid w:val="00DB5B3C"/>
    <w:rsid w:val="00DB5D12"/>
    <w:rsid w:val="00DB685F"/>
    <w:rsid w:val="00DC0207"/>
    <w:rsid w:val="00DC0B4C"/>
    <w:rsid w:val="00DC1DD2"/>
    <w:rsid w:val="00DC3F3A"/>
    <w:rsid w:val="00DC638A"/>
    <w:rsid w:val="00DC68E2"/>
    <w:rsid w:val="00DC691A"/>
    <w:rsid w:val="00DC6A6C"/>
    <w:rsid w:val="00DC6CDC"/>
    <w:rsid w:val="00DC6D72"/>
    <w:rsid w:val="00DC71EE"/>
    <w:rsid w:val="00DC76BD"/>
    <w:rsid w:val="00DC7E64"/>
    <w:rsid w:val="00DD0702"/>
    <w:rsid w:val="00DD1AF6"/>
    <w:rsid w:val="00DD1BAF"/>
    <w:rsid w:val="00DD412A"/>
    <w:rsid w:val="00DD4CC6"/>
    <w:rsid w:val="00DD4E98"/>
    <w:rsid w:val="00DD58B8"/>
    <w:rsid w:val="00DD664B"/>
    <w:rsid w:val="00DE06FD"/>
    <w:rsid w:val="00DE2129"/>
    <w:rsid w:val="00DE21CB"/>
    <w:rsid w:val="00DE28BF"/>
    <w:rsid w:val="00DE44E9"/>
    <w:rsid w:val="00DE5048"/>
    <w:rsid w:val="00DE6690"/>
    <w:rsid w:val="00DE7637"/>
    <w:rsid w:val="00DF09B8"/>
    <w:rsid w:val="00DF15EE"/>
    <w:rsid w:val="00DF2313"/>
    <w:rsid w:val="00DF2AF7"/>
    <w:rsid w:val="00DF327C"/>
    <w:rsid w:val="00DF53EA"/>
    <w:rsid w:val="00DF7C0A"/>
    <w:rsid w:val="00E006B6"/>
    <w:rsid w:val="00E013E9"/>
    <w:rsid w:val="00E02840"/>
    <w:rsid w:val="00E02932"/>
    <w:rsid w:val="00E1020C"/>
    <w:rsid w:val="00E1033E"/>
    <w:rsid w:val="00E10F14"/>
    <w:rsid w:val="00E11F28"/>
    <w:rsid w:val="00E12B19"/>
    <w:rsid w:val="00E14744"/>
    <w:rsid w:val="00E14816"/>
    <w:rsid w:val="00E1487F"/>
    <w:rsid w:val="00E154AB"/>
    <w:rsid w:val="00E15722"/>
    <w:rsid w:val="00E164E7"/>
    <w:rsid w:val="00E16654"/>
    <w:rsid w:val="00E20F23"/>
    <w:rsid w:val="00E21CDD"/>
    <w:rsid w:val="00E22360"/>
    <w:rsid w:val="00E224D4"/>
    <w:rsid w:val="00E23669"/>
    <w:rsid w:val="00E25425"/>
    <w:rsid w:val="00E25844"/>
    <w:rsid w:val="00E25B8B"/>
    <w:rsid w:val="00E25C3E"/>
    <w:rsid w:val="00E263A1"/>
    <w:rsid w:val="00E2659F"/>
    <w:rsid w:val="00E308DF"/>
    <w:rsid w:val="00E30CC3"/>
    <w:rsid w:val="00E31D43"/>
    <w:rsid w:val="00E31FEB"/>
    <w:rsid w:val="00E32EEE"/>
    <w:rsid w:val="00E33520"/>
    <w:rsid w:val="00E3462A"/>
    <w:rsid w:val="00E3623E"/>
    <w:rsid w:val="00E37775"/>
    <w:rsid w:val="00E40BC0"/>
    <w:rsid w:val="00E41A8D"/>
    <w:rsid w:val="00E427DF"/>
    <w:rsid w:val="00E43435"/>
    <w:rsid w:val="00E438ED"/>
    <w:rsid w:val="00E475A6"/>
    <w:rsid w:val="00E47828"/>
    <w:rsid w:val="00E52305"/>
    <w:rsid w:val="00E5742D"/>
    <w:rsid w:val="00E57493"/>
    <w:rsid w:val="00E60196"/>
    <w:rsid w:val="00E60ED0"/>
    <w:rsid w:val="00E61AB6"/>
    <w:rsid w:val="00E61CDE"/>
    <w:rsid w:val="00E63811"/>
    <w:rsid w:val="00E64061"/>
    <w:rsid w:val="00E65459"/>
    <w:rsid w:val="00E66951"/>
    <w:rsid w:val="00E67D3C"/>
    <w:rsid w:val="00E7006D"/>
    <w:rsid w:val="00E705F5"/>
    <w:rsid w:val="00E73747"/>
    <w:rsid w:val="00E75BB5"/>
    <w:rsid w:val="00E808D6"/>
    <w:rsid w:val="00E80E37"/>
    <w:rsid w:val="00E83450"/>
    <w:rsid w:val="00E8389D"/>
    <w:rsid w:val="00E84BE3"/>
    <w:rsid w:val="00E86739"/>
    <w:rsid w:val="00E90E54"/>
    <w:rsid w:val="00E91FF2"/>
    <w:rsid w:val="00E92201"/>
    <w:rsid w:val="00E94929"/>
    <w:rsid w:val="00E94FF3"/>
    <w:rsid w:val="00E9514D"/>
    <w:rsid w:val="00E97FD2"/>
    <w:rsid w:val="00EA0F7F"/>
    <w:rsid w:val="00EA2C19"/>
    <w:rsid w:val="00EA379C"/>
    <w:rsid w:val="00EA37E1"/>
    <w:rsid w:val="00EA4780"/>
    <w:rsid w:val="00EA4997"/>
    <w:rsid w:val="00EA4DC3"/>
    <w:rsid w:val="00EA4F63"/>
    <w:rsid w:val="00EA5167"/>
    <w:rsid w:val="00EA6117"/>
    <w:rsid w:val="00EA7123"/>
    <w:rsid w:val="00EB37B1"/>
    <w:rsid w:val="00EB4DFF"/>
    <w:rsid w:val="00EB50B4"/>
    <w:rsid w:val="00EC1C64"/>
    <w:rsid w:val="00EC2DA8"/>
    <w:rsid w:val="00EC45FC"/>
    <w:rsid w:val="00EC4A4E"/>
    <w:rsid w:val="00EC5571"/>
    <w:rsid w:val="00EC5AAF"/>
    <w:rsid w:val="00EC6A8E"/>
    <w:rsid w:val="00EC6BCB"/>
    <w:rsid w:val="00ED073E"/>
    <w:rsid w:val="00ED1ACB"/>
    <w:rsid w:val="00ED2E55"/>
    <w:rsid w:val="00ED3892"/>
    <w:rsid w:val="00ED54D9"/>
    <w:rsid w:val="00ED5DDA"/>
    <w:rsid w:val="00ED7D48"/>
    <w:rsid w:val="00EE1352"/>
    <w:rsid w:val="00EE3E2A"/>
    <w:rsid w:val="00EE480B"/>
    <w:rsid w:val="00EE54A3"/>
    <w:rsid w:val="00EE695C"/>
    <w:rsid w:val="00EF04C6"/>
    <w:rsid w:val="00EF4A2C"/>
    <w:rsid w:val="00F0156D"/>
    <w:rsid w:val="00F02DE0"/>
    <w:rsid w:val="00F053FC"/>
    <w:rsid w:val="00F06CB3"/>
    <w:rsid w:val="00F06E21"/>
    <w:rsid w:val="00F079CC"/>
    <w:rsid w:val="00F07A83"/>
    <w:rsid w:val="00F07FC2"/>
    <w:rsid w:val="00F123A4"/>
    <w:rsid w:val="00F13A24"/>
    <w:rsid w:val="00F13DD5"/>
    <w:rsid w:val="00F1519C"/>
    <w:rsid w:val="00F16359"/>
    <w:rsid w:val="00F21698"/>
    <w:rsid w:val="00F24A07"/>
    <w:rsid w:val="00F2514D"/>
    <w:rsid w:val="00F25C4C"/>
    <w:rsid w:val="00F27F68"/>
    <w:rsid w:val="00F3026A"/>
    <w:rsid w:val="00F314B4"/>
    <w:rsid w:val="00F321E1"/>
    <w:rsid w:val="00F3568E"/>
    <w:rsid w:val="00F35DBE"/>
    <w:rsid w:val="00F36D77"/>
    <w:rsid w:val="00F37880"/>
    <w:rsid w:val="00F40E83"/>
    <w:rsid w:val="00F41E8F"/>
    <w:rsid w:val="00F42116"/>
    <w:rsid w:val="00F4377C"/>
    <w:rsid w:val="00F4392A"/>
    <w:rsid w:val="00F43E3F"/>
    <w:rsid w:val="00F44524"/>
    <w:rsid w:val="00F4491E"/>
    <w:rsid w:val="00F466A1"/>
    <w:rsid w:val="00F469C7"/>
    <w:rsid w:val="00F46C66"/>
    <w:rsid w:val="00F512B9"/>
    <w:rsid w:val="00F5142A"/>
    <w:rsid w:val="00F530D1"/>
    <w:rsid w:val="00F5415F"/>
    <w:rsid w:val="00F54415"/>
    <w:rsid w:val="00F54463"/>
    <w:rsid w:val="00F54E38"/>
    <w:rsid w:val="00F551B0"/>
    <w:rsid w:val="00F61454"/>
    <w:rsid w:val="00F62D24"/>
    <w:rsid w:val="00F6398A"/>
    <w:rsid w:val="00F658C0"/>
    <w:rsid w:val="00F668B1"/>
    <w:rsid w:val="00F72E7B"/>
    <w:rsid w:val="00F762D5"/>
    <w:rsid w:val="00F76381"/>
    <w:rsid w:val="00F7668F"/>
    <w:rsid w:val="00F7729A"/>
    <w:rsid w:val="00F81765"/>
    <w:rsid w:val="00F81B28"/>
    <w:rsid w:val="00F82312"/>
    <w:rsid w:val="00F83C99"/>
    <w:rsid w:val="00F841EA"/>
    <w:rsid w:val="00F8426B"/>
    <w:rsid w:val="00F8623A"/>
    <w:rsid w:val="00F8652F"/>
    <w:rsid w:val="00F86A21"/>
    <w:rsid w:val="00F90B7E"/>
    <w:rsid w:val="00F90CCF"/>
    <w:rsid w:val="00F91419"/>
    <w:rsid w:val="00F92334"/>
    <w:rsid w:val="00F972BF"/>
    <w:rsid w:val="00FA0211"/>
    <w:rsid w:val="00FA0F1F"/>
    <w:rsid w:val="00FA17DB"/>
    <w:rsid w:val="00FA26F7"/>
    <w:rsid w:val="00FA3C84"/>
    <w:rsid w:val="00FA4E53"/>
    <w:rsid w:val="00FA5EC5"/>
    <w:rsid w:val="00FA6DEF"/>
    <w:rsid w:val="00FA7264"/>
    <w:rsid w:val="00FB06B1"/>
    <w:rsid w:val="00FB0E2A"/>
    <w:rsid w:val="00FB17CD"/>
    <w:rsid w:val="00FB1E09"/>
    <w:rsid w:val="00FB4039"/>
    <w:rsid w:val="00FB409B"/>
    <w:rsid w:val="00FB4334"/>
    <w:rsid w:val="00FB4892"/>
    <w:rsid w:val="00FB5BC0"/>
    <w:rsid w:val="00FB6C65"/>
    <w:rsid w:val="00FB6DF3"/>
    <w:rsid w:val="00FB7F5F"/>
    <w:rsid w:val="00FC0ED3"/>
    <w:rsid w:val="00FC0EF0"/>
    <w:rsid w:val="00FC1289"/>
    <w:rsid w:val="00FC15D5"/>
    <w:rsid w:val="00FC479D"/>
    <w:rsid w:val="00FC5704"/>
    <w:rsid w:val="00FC7940"/>
    <w:rsid w:val="00FD0CFA"/>
    <w:rsid w:val="00FD0F89"/>
    <w:rsid w:val="00FD41C0"/>
    <w:rsid w:val="00FD46BA"/>
    <w:rsid w:val="00FD5D4A"/>
    <w:rsid w:val="00FD5F3C"/>
    <w:rsid w:val="00FD7489"/>
    <w:rsid w:val="00FD7569"/>
    <w:rsid w:val="00FE04E0"/>
    <w:rsid w:val="00FE09B0"/>
    <w:rsid w:val="00FE0F9D"/>
    <w:rsid w:val="00FE10E6"/>
    <w:rsid w:val="00FE1705"/>
    <w:rsid w:val="00FE29E3"/>
    <w:rsid w:val="00FE48CB"/>
    <w:rsid w:val="00FE603C"/>
    <w:rsid w:val="00FE6DB2"/>
    <w:rsid w:val="00FE6F33"/>
    <w:rsid w:val="00FF1D19"/>
    <w:rsid w:val="00FF24FD"/>
    <w:rsid w:val="00FF36BC"/>
    <w:rsid w:val="00FF3EAF"/>
    <w:rsid w:val="00FF425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2BAF72-17A5-4F3B-9599-462FD0E8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ED5D6-2151-4872-8F93-5BF5E25E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5242</TotalTime>
  <Pages>7</Pages>
  <Words>1962</Words>
  <Characters>10794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402</cp:revision>
  <cp:lastPrinted>2019-06-13T20:09:00Z</cp:lastPrinted>
  <dcterms:created xsi:type="dcterms:W3CDTF">2017-09-05T18:57:00Z</dcterms:created>
  <dcterms:modified xsi:type="dcterms:W3CDTF">2019-07-10T19:58:00Z</dcterms:modified>
</cp:coreProperties>
</file>