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CAF" w:rsidRPr="00F41CAF" w:rsidRDefault="00274961" w:rsidP="00F41CAF">
      <w:pPr>
        <w:spacing w:after="0" w:line="240" w:lineRule="auto"/>
      </w:pPr>
      <w:r>
        <w:tab/>
      </w:r>
      <w:r w:rsidR="00F41CAF" w:rsidRPr="00F41CAF">
        <w:tab/>
      </w:r>
    </w:p>
    <w:p w:rsidR="00F41CAF" w:rsidRPr="00F41CAF" w:rsidRDefault="00F41CAF" w:rsidP="00F41CAF">
      <w:pPr>
        <w:spacing w:after="0" w:line="240" w:lineRule="auto"/>
        <w:jc w:val="center"/>
        <w:rPr>
          <w:rFonts w:ascii="Arial" w:eastAsia="Calibri" w:hAnsi="Arial" w:cs="Arial"/>
          <w:sz w:val="26"/>
          <w:szCs w:val="26"/>
        </w:rPr>
      </w:pPr>
    </w:p>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F41CAF" w:rsidRPr="00F41CAF" w:rsidTr="009D4694">
        <w:tc>
          <w:tcPr>
            <w:tcW w:w="2356" w:type="dxa"/>
          </w:tcPr>
          <w:p w:rsidR="00F41CAF" w:rsidRPr="00F41CAF" w:rsidRDefault="00F41CAF" w:rsidP="00F41CAF">
            <w:pPr>
              <w:spacing w:after="0" w:line="240" w:lineRule="auto"/>
              <w:rPr>
                <w:rFonts w:ascii="Arial" w:hAnsi="Arial" w:cs="Arial"/>
                <w:b/>
                <w:sz w:val="26"/>
                <w:szCs w:val="26"/>
              </w:rPr>
            </w:pPr>
          </w:p>
        </w:tc>
        <w:tc>
          <w:tcPr>
            <w:tcW w:w="7426" w:type="dxa"/>
          </w:tcPr>
          <w:p w:rsidR="00F41CAF" w:rsidRPr="00F41CAF" w:rsidRDefault="00251592" w:rsidP="00F41CAF">
            <w:pPr>
              <w:tabs>
                <w:tab w:val="left" w:pos="3103"/>
              </w:tabs>
              <w:spacing w:after="0" w:line="240" w:lineRule="auto"/>
              <w:ind w:left="1119" w:right="497" w:hanging="1119"/>
              <w:jc w:val="both"/>
              <w:rPr>
                <w:rFonts w:ascii="Arial" w:hAnsi="Arial" w:cs="Arial"/>
                <w:b/>
                <w:iCs/>
                <w:caps/>
                <w:sz w:val="26"/>
                <w:szCs w:val="26"/>
              </w:rPr>
            </w:pPr>
            <w:r>
              <w:rPr>
                <w:rFonts w:ascii="Arial" w:hAnsi="Arial" w:cs="Arial"/>
                <w:b/>
                <w:iCs/>
                <w:caps/>
                <w:sz w:val="26"/>
                <w:szCs w:val="26"/>
              </w:rPr>
              <w:t xml:space="preserve">               </w:t>
            </w:r>
            <w:r w:rsidR="00F41CAF" w:rsidRPr="00F41CAF">
              <w:rPr>
                <w:rFonts w:ascii="Arial" w:hAnsi="Arial" w:cs="Arial"/>
                <w:b/>
                <w:iCs/>
                <w:caps/>
                <w:sz w:val="26"/>
                <w:szCs w:val="26"/>
              </w:rPr>
              <w:t>SALA SUPERIOR DEL TRIBUNAL DE JUSTiCIA ADMINISTRATIVA DEL ESTADO de oaxaca.</w:t>
            </w:r>
          </w:p>
          <w:p w:rsidR="00F41CAF" w:rsidRPr="00F41CAF" w:rsidRDefault="00F41CAF" w:rsidP="00F41CAF">
            <w:pPr>
              <w:tabs>
                <w:tab w:val="center" w:pos="4252"/>
                <w:tab w:val="right" w:pos="8504"/>
              </w:tabs>
              <w:spacing w:after="0" w:line="240" w:lineRule="auto"/>
              <w:ind w:right="51"/>
              <w:jc w:val="both"/>
              <w:rPr>
                <w:rFonts w:ascii="Arial" w:eastAsia="PMingLiU" w:hAnsi="Arial" w:cs="Arial"/>
                <w:b/>
                <w:iCs/>
                <w:caps/>
                <w:sz w:val="26"/>
                <w:szCs w:val="26"/>
                <w:lang w:val="es-PE" w:eastAsia="zh-TW"/>
              </w:rPr>
            </w:pPr>
          </w:p>
          <w:p w:rsidR="00F41CAF" w:rsidRPr="00F41CAF" w:rsidRDefault="00F41CAF" w:rsidP="00F41CAF">
            <w:pPr>
              <w:tabs>
                <w:tab w:val="center" w:pos="4252"/>
                <w:tab w:val="right" w:pos="8504"/>
              </w:tabs>
              <w:spacing w:after="0" w:line="240" w:lineRule="auto"/>
              <w:ind w:right="51"/>
              <w:jc w:val="both"/>
              <w:rPr>
                <w:rFonts w:ascii="Arial" w:eastAsia="PMingLiU" w:hAnsi="Arial" w:cs="Arial"/>
                <w:b/>
                <w:iCs/>
                <w:caps/>
                <w:sz w:val="26"/>
                <w:szCs w:val="26"/>
                <w:lang w:val="es-PE" w:eastAsia="zh-TW"/>
              </w:rPr>
            </w:pPr>
            <w:r w:rsidRPr="00F41CAF">
              <w:rPr>
                <w:rFonts w:ascii="Arial" w:eastAsia="PMingLiU" w:hAnsi="Arial" w:cs="Arial"/>
                <w:b/>
                <w:iCs/>
                <w:caps/>
                <w:sz w:val="26"/>
                <w:szCs w:val="26"/>
                <w:lang w:val="es-PE" w:eastAsia="zh-TW"/>
              </w:rPr>
              <w:t xml:space="preserve">               RECURSO DE REVISIÓN:   </w:t>
            </w:r>
            <w:r w:rsidR="005114BE">
              <w:rPr>
                <w:rFonts w:ascii="Arial" w:eastAsia="PMingLiU" w:hAnsi="Arial" w:cs="Arial"/>
                <w:b/>
                <w:iCs/>
                <w:caps/>
                <w:sz w:val="26"/>
                <w:szCs w:val="26"/>
                <w:lang w:val="es-PE" w:eastAsia="zh-TW"/>
              </w:rPr>
              <w:t>0087/2019</w:t>
            </w:r>
            <w:r w:rsidRPr="00F41CAF">
              <w:rPr>
                <w:rFonts w:ascii="Arial" w:eastAsia="PMingLiU" w:hAnsi="Arial" w:cs="Arial"/>
                <w:b/>
                <w:iCs/>
                <w:caps/>
                <w:sz w:val="26"/>
                <w:szCs w:val="26"/>
                <w:lang w:val="es-PE" w:eastAsia="zh-TW"/>
              </w:rPr>
              <w:t>.</w:t>
            </w:r>
          </w:p>
          <w:p w:rsidR="00F41CAF" w:rsidRPr="00F41CAF" w:rsidRDefault="00F41CAF" w:rsidP="00F41CAF">
            <w:pPr>
              <w:tabs>
                <w:tab w:val="center" w:pos="4252"/>
                <w:tab w:val="right" w:pos="8504"/>
              </w:tabs>
              <w:spacing w:after="0" w:line="240" w:lineRule="auto"/>
              <w:ind w:right="51"/>
              <w:jc w:val="both"/>
              <w:rPr>
                <w:rFonts w:ascii="Arial" w:eastAsia="PMingLiU" w:hAnsi="Arial" w:cs="Arial"/>
                <w:b/>
                <w:iCs/>
                <w:caps/>
                <w:sz w:val="26"/>
                <w:szCs w:val="26"/>
                <w:lang w:val="es-PE" w:eastAsia="zh-TW"/>
              </w:rPr>
            </w:pPr>
          </w:p>
          <w:p w:rsidR="00F41CAF" w:rsidRPr="00F41CAF" w:rsidRDefault="00251592" w:rsidP="00F41CAF">
            <w:pPr>
              <w:tabs>
                <w:tab w:val="center" w:pos="4252"/>
                <w:tab w:val="right" w:pos="8504"/>
              </w:tabs>
              <w:spacing w:after="0" w:line="240" w:lineRule="auto"/>
              <w:ind w:left="1119" w:right="497" w:hanging="1119"/>
              <w:jc w:val="both"/>
              <w:rPr>
                <w:rFonts w:ascii="Arial" w:eastAsia="PMingLiU" w:hAnsi="Arial" w:cs="Arial"/>
                <w:b/>
                <w:iCs/>
                <w:caps/>
                <w:sz w:val="26"/>
                <w:szCs w:val="26"/>
                <w:lang w:val="es-PE" w:eastAsia="zh-TW"/>
              </w:rPr>
            </w:pPr>
            <w:r>
              <w:rPr>
                <w:rFonts w:ascii="Arial" w:eastAsia="PMingLiU" w:hAnsi="Arial" w:cs="Arial"/>
                <w:b/>
                <w:iCs/>
                <w:caps/>
                <w:sz w:val="26"/>
                <w:szCs w:val="26"/>
                <w:lang w:val="es-ES" w:eastAsia="zh-TW"/>
              </w:rPr>
              <w:t xml:space="preserve">                </w:t>
            </w:r>
            <w:r w:rsidR="00F41CAF" w:rsidRPr="00F41CAF">
              <w:rPr>
                <w:rFonts w:ascii="Arial" w:eastAsia="PMingLiU" w:hAnsi="Arial" w:cs="Arial"/>
                <w:b/>
                <w:iCs/>
                <w:caps/>
                <w:sz w:val="26"/>
                <w:szCs w:val="26"/>
                <w:lang w:val="es-ES" w:eastAsia="zh-TW"/>
              </w:rPr>
              <w:t>EXPEDIENTE:</w:t>
            </w:r>
            <w:r w:rsidR="005F0B0E">
              <w:rPr>
                <w:rFonts w:ascii="Arial" w:eastAsia="PMingLiU" w:hAnsi="Arial" w:cs="Arial"/>
                <w:b/>
                <w:iCs/>
                <w:caps/>
                <w:sz w:val="26"/>
                <w:szCs w:val="26"/>
                <w:lang w:val="es-ES" w:eastAsia="zh-TW"/>
              </w:rPr>
              <w:t xml:space="preserve"> </w:t>
            </w:r>
            <w:r w:rsidR="005114BE">
              <w:rPr>
                <w:rFonts w:ascii="Arial" w:eastAsia="PMingLiU" w:hAnsi="Arial" w:cs="Arial"/>
                <w:b/>
                <w:iCs/>
                <w:caps/>
                <w:sz w:val="26"/>
                <w:szCs w:val="26"/>
                <w:lang w:val="es-PE" w:eastAsia="zh-TW"/>
              </w:rPr>
              <w:t>0479</w:t>
            </w:r>
            <w:r w:rsidR="00390F75">
              <w:rPr>
                <w:rFonts w:ascii="Arial" w:eastAsia="PMingLiU" w:hAnsi="Arial" w:cs="Arial"/>
                <w:b/>
                <w:iCs/>
                <w:caps/>
                <w:sz w:val="26"/>
                <w:szCs w:val="26"/>
                <w:lang w:val="es-PE" w:eastAsia="zh-TW"/>
              </w:rPr>
              <w:t>/2016</w:t>
            </w:r>
            <w:r w:rsidR="00F41CAF" w:rsidRPr="00F41CAF">
              <w:rPr>
                <w:rFonts w:ascii="Arial" w:eastAsia="PMingLiU" w:hAnsi="Arial" w:cs="Arial"/>
                <w:b/>
                <w:iCs/>
                <w:caps/>
                <w:sz w:val="26"/>
                <w:szCs w:val="26"/>
                <w:lang w:val="es-PE" w:eastAsia="zh-TW"/>
              </w:rPr>
              <w:t xml:space="preserve"> de la </w:t>
            </w:r>
            <w:r w:rsidR="005114BE">
              <w:rPr>
                <w:rFonts w:ascii="Arial" w:eastAsia="PMingLiU" w:hAnsi="Arial" w:cs="Arial"/>
                <w:b/>
                <w:iCs/>
                <w:caps/>
                <w:sz w:val="26"/>
                <w:szCs w:val="26"/>
                <w:lang w:val="es-PE" w:eastAsia="zh-TW"/>
              </w:rPr>
              <w:t xml:space="preserve">SEGUNDA </w:t>
            </w:r>
            <w:r w:rsidR="00F41CAF" w:rsidRPr="00F41CAF">
              <w:rPr>
                <w:rFonts w:ascii="Arial" w:eastAsia="PMingLiU" w:hAnsi="Arial" w:cs="Arial"/>
                <w:b/>
                <w:iCs/>
                <w:caps/>
                <w:sz w:val="26"/>
                <w:szCs w:val="26"/>
                <w:lang w:val="es-PE" w:eastAsia="zh-TW"/>
              </w:rPr>
              <w:t>sala unitaria DE PRIMERA INSTANCIA.</w:t>
            </w:r>
          </w:p>
          <w:p w:rsidR="00F41CAF" w:rsidRPr="00F41CAF" w:rsidRDefault="00F41CAF" w:rsidP="00F41CAF">
            <w:pPr>
              <w:tabs>
                <w:tab w:val="center" w:pos="4252"/>
                <w:tab w:val="right" w:pos="8504"/>
              </w:tabs>
              <w:spacing w:after="0" w:line="240" w:lineRule="auto"/>
              <w:ind w:left="1119" w:right="51" w:hanging="1119"/>
              <w:jc w:val="both"/>
              <w:rPr>
                <w:rFonts w:ascii="Arial" w:eastAsia="PMingLiU" w:hAnsi="Arial" w:cs="Arial"/>
                <w:b/>
                <w:iCs/>
                <w:caps/>
                <w:sz w:val="26"/>
                <w:szCs w:val="26"/>
                <w:lang w:val="es-PE" w:eastAsia="zh-TW"/>
              </w:rPr>
            </w:pPr>
          </w:p>
          <w:p w:rsidR="00F41CAF" w:rsidRPr="00F41CAF" w:rsidRDefault="00F41CAF" w:rsidP="00F41CAF">
            <w:pPr>
              <w:tabs>
                <w:tab w:val="center" w:pos="4252"/>
                <w:tab w:val="right" w:pos="8504"/>
              </w:tabs>
              <w:spacing w:after="0" w:line="240" w:lineRule="auto"/>
              <w:ind w:left="1119" w:right="497" w:hanging="1134"/>
              <w:jc w:val="both"/>
              <w:rPr>
                <w:rFonts w:ascii="Arial" w:eastAsia="PMingLiU" w:hAnsi="Arial" w:cs="Arial"/>
                <w:b/>
                <w:iCs/>
                <w:caps/>
                <w:sz w:val="26"/>
                <w:szCs w:val="26"/>
                <w:lang w:val="es-PE" w:eastAsia="zh-TW"/>
              </w:rPr>
            </w:pPr>
            <w:r w:rsidRPr="00F41CAF">
              <w:rPr>
                <w:rFonts w:ascii="Arial" w:eastAsia="PMingLiU" w:hAnsi="Arial" w:cs="Arial"/>
                <w:b/>
                <w:iCs/>
                <w:caps/>
                <w:sz w:val="26"/>
                <w:szCs w:val="26"/>
                <w:lang w:val="es-PE" w:eastAsia="zh-TW"/>
              </w:rPr>
              <w:t xml:space="preserve">                ponente: magISTRADo </w:t>
            </w:r>
            <w:r w:rsidRPr="00F41CAF">
              <w:rPr>
                <w:rFonts w:ascii="Arial" w:eastAsia="PMingLiU" w:hAnsi="Arial" w:cs="Arial"/>
                <w:b/>
                <w:iCs/>
                <w:sz w:val="26"/>
                <w:szCs w:val="26"/>
                <w:lang w:val="es-PE" w:eastAsia="zh-TW"/>
              </w:rPr>
              <w:t xml:space="preserve">ADRIÁN </w:t>
            </w:r>
            <w:r w:rsidRPr="00F41CAF">
              <w:rPr>
                <w:rFonts w:ascii="Arial" w:eastAsia="PMingLiU" w:hAnsi="Arial" w:cs="Arial"/>
                <w:b/>
                <w:iCs/>
                <w:caps/>
                <w:sz w:val="26"/>
                <w:szCs w:val="26"/>
                <w:lang w:val="es-PE" w:eastAsia="zh-TW"/>
              </w:rPr>
              <w:t>quiroga avendaño.</w:t>
            </w:r>
          </w:p>
        </w:tc>
      </w:tr>
      <w:tr w:rsidR="00F41CAF" w:rsidRPr="00F41CAF" w:rsidTr="009D4694">
        <w:tc>
          <w:tcPr>
            <w:tcW w:w="2356" w:type="dxa"/>
          </w:tcPr>
          <w:p w:rsidR="00F41CAF" w:rsidRPr="00F41CAF" w:rsidRDefault="00F41CAF" w:rsidP="00F41CAF">
            <w:pPr>
              <w:spacing w:after="0" w:line="240" w:lineRule="auto"/>
              <w:rPr>
                <w:rFonts w:ascii="Arial" w:hAnsi="Arial" w:cs="Arial"/>
                <w:b/>
                <w:sz w:val="26"/>
                <w:szCs w:val="26"/>
              </w:rPr>
            </w:pPr>
          </w:p>
        </w:tc>
        <w:tc>
          <w:tcPr>
            <w:tcW w:w="7426" w:type="dxa"/>
          </w:tcPr>
          <w:p w:rsidR="00F41CAF" w:rsidRPr="00F41CAF" w:rsidRDefault="00F41CAF" w:rsidP="00F41CAF">
            <w:pPr>
              <w:tabs>
                <w:tab w:val="left" w:pos="3103"/>
              </w:tabs>
              <w:spacing w:after="0" w:line="240" w:lineRule="auto"/>
              <w:ind w:left="2961" w:hanging="2961"/>
              <w:jc w:val="both"/>
              <w:rPr>
                <w:rFonts w:ascii="Arial" w:hAnsi="Arial" w:cs="Arial"/>
                <w:b/>
                <w:iCs/>
                <w:caps/>
                <w:sz w:val="26"/>
                <w:szCs w:val="26"/>
              </w:rPr>
            </w:pPr>
          </w:p>
        </w:tc>
      </w:tr>
      <w:tr w:rsidR="00F41CAF" w:rsidRPr="00F41CAF" w:rsidTr="009D4694">
        <w:tc>
          <w:tcPr>
            <w:tcW w:w="2356" w:type="dxa"/>
          </w:tcPr>
          <w:p w:rsidR="00F41CAF" w:rsidRPr="00F41CAF" w:rsidRDefault="00F41CAF" w:rsidP="00F41CAF">
            <w:pPr>
              <w:spacing w:after="0" w:line="240" w:lineRule="auto"/>
              <w:rPr>
                <w:rFonts w:ascii="Arial" w:hAnsi="Arial" w:cs="Arial"/>
                <w:b/>
                <w:sz w:val="26"/>
                <w:szCs w:val="26"/>
              </w:rPr>
            </w:pPr>
          </w:p>
        </w:tc>
        <w:tc>
          <w:tcPr>
            <w:tcW w:w="7426" w:type="dxa"/>
          </w:tcPr>
          <w:p w:rsidR="00F41CAF" w:rsidRPr="00F41CAF" w:rsidRDefault="00F41CAF" w:rsidP="00F41CAF">
            <w:pPr>
              <w:tabs>
                <w:tab w:val="left" w:pos="3103"/>
              </w:tabs>
              <w:spacing w:after="0" w:line="240" w:lineRule="auto"/>
              <w:ind w:left="2961" w:hanging="2961"/>
              <w:jc w:val="both"/>
              <w:rPr>
                <w:rFonts w:ascii="Arial" w:hAnsi="Arial" w:cs="Arial"/>
                <w:b/>
                <w:i/>
                <w:iCs/>
                <w:caps/>
                <w:sz w:val="26"/>
                <w:szCs w:val="26"/>
              </w:rPr>
            </w:pPr>
          </w:p>
        </w:tc>
      </w:tr>
    </w:tbl>
    <w:p w:rsidR="003527C5" w:rsidRDefault="003527C5" w:rsidP="00F41CAF">
      <w:pPr>
        <w:spacing w:after="0" w:line="360" w:lineRule="auto"/>
        <w:jc w:val="both"/>
        <w:rPr>
          <w:rFonts w:ascii="Arial" w:hAnsi="Arial" w:cs="Arial"/>
          <w:b/>
          <w:sz w:val="26"/>
          <w:szCs w:val="26"/>
        </w:rPr>
      </w:pPr>
      <w:r>
        <w:rPr>
          <w:rFonts w:ascii="Arial" w:hAnsi="Arial" w:cs="Arial"/>
          <w:b/>
          <w:sz w:val="26"/>
          <w:szCs w:val="26"/>
        </w:rPr>
        <w:t xml:space="preserve">OAXACA DE JUÁREZ, OAXACA, CUATRO DE JULIO DE </w:t>
      </w:r>
      <w:r w:rsidR="006D24F1">
        <w:rPr>
          <w:rFonts w:ascii="Arial" w:hAnsi="Arial" w:cs="Arial"/>
          <w:b/>
          <w:sz w:val="26"/>
          <w:szCs w:val="26"/>
        </w:rPr>
        <w:t>DOS MIL DIECINUEVE</w:t>
      </w:r>
      <w:r>
        <w:rPr>
          <w:rFonts w:ascii="Arial" w:hAnsi="Arial" w:cs="Arial"/>
          <w:b/>
          <w:sz w:val="26"/>
          <w:szCs w:val="26"/>
        </w:rPr>
        <w:t>.</w:t>
      </w:r>
    </w:p>
    <w:p w:rsidR="003527C5" w:rsidRDefault="00F41CAF" w:rsidP="003527C5">
      <w:pPr>
        <w:spacing w:after="0" w:line="360" w:lineRule="auto"/>
        <w:ind w:firstLine="708"/>
        <w:jc w:val="both"/>
        <w:rPr>
          <w:rFonts w:ascii="Arial" w:hAnsi="Arial" w:cs="Arial"/>
          <w:sz w:val="26"/>
          <w:szCs w:val="26"/>
        </w:rPr>
      </w:pPr>
      <w:r w:rsidRPr="00F41CAF">
        <w:rPr>
          <w:rFonts w:ascii="Arial" w:hAnsi="Arial" w:cs="Arial"/>
          <w:sz w:val="26"/>
          <w:szCs w:val="26"/>
        </w:rPr>
        <w:t xml:space="preserve">Por recibido el Cuaderno de Revisión </w:t>
      </w:r>
      <w:r w:rsidR="005114BE">
        <w:rPr>
          <w:rFonts w:ascii="Arial" w:hAnsi="Arial" w:cs="Arial"/>
          <w:b/>
          <w:sz w:val="26"/>
          <w:szCs w:val="26"/>
        </w:rPr>
        <w:t>0087/2019</w:t>
      </w:r>
      <w:r w:rsidR="00EE05F5">
        <w:rPr>
          <w:rFonts w:ascii="Arial" w:hAnsi="Arial" w:cs="Arial"/>
          <w:b/>
          <w:sz w:val="26"/>
          <w:szCs w:val="26"/>
        </w:rPr>
        <w:t xml:space="preserve"> </w:t>
      </w:r>
      <w:r w:rsidRPr="00F41CAF">
        <w:rPr>
          <w:rFonts w:ascii="Arial" w:hAnsi="Arial" w:cs="Arial"/>
          <w:sz w:val="26"/>
          <w:szCs w:val="26"/>
        </w:rPr>
        <w:t>que remite la Secretaría General de Acuerdos, con motivo del recurso de revisión interpuesto por</w:t>
      </w:r>
      <w:r w:rsidR="005114BE">
        <w:rPr>
          <w:rFonts w:ascii="Arial" w:hAnsi="Arial" w:cs="Arial"/>
          <w:b/>
          <w:sz w:val="26"/>
          <w:szCs w:val="26"/>
        </w:rPr>
        <w:t xml:space="preserve"> </w:t>
      </w:r>
      <w:r w:rsidR="00FE77AB" w:rsidRPr="00FE77AB">
        <w:rPr>
          <w:rFonts w:ascii="Arial" w:hAnsi="Arial" w:cs="Arial"/>
          <w:b/>
          <w:sz w:val="32"/>
          <w:szCs w:val="26"/>
        </w:rPr>
        <w:t>**********</w:t>
      </w:r>
      <w:r w:rsidRPr="00F41CAF">
        <w:rPr>
          <w:rFonts w:ascii="Arial" w:hAnsi="Arial" w:cs="Arial"/>
          <w:b/>
          <w:sz w:val="26"/>
          <w:szCs w:val="26"/>
        </w:rPr>
        <w:t xml:space="preserve">, </w:t>
      </w:r>
      <w:r w:rsidR="00065828">
        <w:rPr>
          <w:rFonts w:ascii="Arial" w:hAnsi="Arial" w:cs="Arial"/>
          <w:sz w:val="26"/>
          <w:szCs w:val="26"/>
        </w:rPr>
        <w:t>en contra de la sentencia</w:t>
      </w:r>
      <w:r w:rsidRPr="00F41CAF">
        <w:rPr>
          <w:rFonts w:ascii="Arial" w:hAnsi="Arial" w:cs="Arial"/>
          <w:sz w:val="26"/>
          <w:szCs w:val="26"/>
        </w:rPr>
        <w:t xml:space="preserve"> de fecha </w:t>
      </w:r>
      <w:r w:rsidR="00065828">
        <w:rPr>
          <w:rFonts w:ascii="Arial" w:hAnsi="Arial" w:cs="Arial"/>
          <w:sz w:val="26"/>
          <w:szCs w:val="26"/>
        </w:rPr>
        <w:t xml:space="preserve">25 veinticinco de enero </w:t>
      </w:r>
      <w:r w:rsidRPr="00F41CAF">
        <w:rPr>
          <w:rFonts w:ascii="Arial" w:hAnsi="Arial" w:cs="Arial"/>
          <w:sz w:val="26"/>
          <w:szCs w:val="26"/>
        </w:rPr>
        <w:t>de 201</w:t>
      </w:r>
      <w:r w:rsidR="00065828">
        <w:rPr>
          <w:rFonts w:ascii="Arial" w:hAnsi="Arial" w:cs="Arial"/>
          <w:sz w:val="26"/>
          <w:szCs w:val="26"/>
        </w:rPr>
        <w:t>9</w:t>
      </w:r>
      <w:r w:rsidRPr="00F41CAF">
        <w:rPr>
          <w:rFonts w:ascii="Arial" w:hAnsi="Arial" w:cs="Arial"/>
          <w:sz w:val="26"/>
          <w:szCs w:val="26"/>
        </w:rPr>
        <w:t xml:space="preserve"> dos mil d</w:t>
      </w:r>
      <w:r w:rsidR="00065828">
        <w:rPr>
          <w:rFonts w:ascii="Arial" w:hAnsi="Arial" w:cs="Arial"/>
          <w:sz w:val="26"/>
          <w:szCs w:val="26"/>
        </w:rPr>
        <w:t>iecinueve</w:t>
      </w:r>
      <w:r w:rsidRPr="00F41CAF">
        <w:rPr>
          <w:rFonts w:ascii="Arial" w:hAnsi="Arial" w:cs="Arial"/>
          <w:sz w:val="26"/>
          <w:szCs w:val="26"/>
        </w:rPr>
        <w:t xml:space="preserve">, dictada en el expediente </w:t>
      </w:r>
      <w:r w:rsidR="005114BE">
        <w:rPr>
          <w:rFonts w:ascii="Arial" w:hAnsi="Arial" w:cs="Arial"/>
          <w:b/>
          <w:sz w:val="26"/>
          <w:szCs w:val="26"/>
        </w:rPr>
        <w:t xml:space="preserve">0479/2016 </w:t>
      </w:r>
      <w:r w:rsidR="005114BE">
        <w:rPr>
          <w:rFonts w:ascii="Arial" w:hAnsi="Arial" w:cs="Arial"/>
          <w:sz w:val="26"/>
          <w:szCs w:val="26"/>
        </w:rPr>
        <w:t>del índice de la Segunda</w:t>
      </w:r>
      <w:r w:rsidRPr="00F41CAF">
        <w:rPr>
          <w:rFonts w:ascii="Arial" w:hAnsi="Arial" w:cs="Arial"/>
          <w:sz w:val="26"/>
          <w:szCs w:val="26"/>
        </w:rPr>
        <w:t xml:space="preserve"> Sala Unitaria de Primera Instancia, relativo al juicio de nulidad promovido por </w:t>
      </w:r>
      <w:r>
        <w:rPr>
          <w:rFonts w:ascii="Arial" w:hAnsi="Arial" w:cs="Arial"/>
          <w:b/>
          <w:sz w:val="26"/>
          <w:szCs w:val="26"/>
        </w:rPr>
        <w:t>LA</w:t>
      </w:r>
      <w:r w:rsidRPr="00F41CAF">
        <w:rPr>
          <w:rFonts w:ascii="Arial" w:hAnsi="Arial" w:cs="Arial"/>
          <w:b/>
          <w:sz w:val="26"/>
          <w:szCs w:val="26"/>
        </w:rPr>
        <w:t xml:space="preserve"> RECURRENTE, </w:t>
      </w:r>
      <w:r w:rsidRPr="00F41CAF">
        <w:rPr>
          <w:rFonts w:ascii="Arial" w:hAnsi="Arial" w:cs="Arial"/>
          <w:sz w:val="26"/>
          <w:szCs w:val="26"/>
        </w:rPr>
        <w:t xml:space="preserve">en contra del </w:t>
      </w:r>
      <w:r>
        <w:rPr>
          <w:rFonts w:ascii="Arial" w:hAnsi="Arial" w:cs="Arial"/>
          <w:b/>
          <w:sz w:val="26"/>
          <w:szCs w:val="26"/>
        </w:rPr>
        <w:t>H. CONSEJO DIRECTIVO DE LA OFICINA DE PENSIONES DEL GOBIERNO DEL ESTADO DE OAXACA</w:t>
      </w:r>
      <w:r w:rsidR="00480A5A">
        <w:rPr>
          <w:rFonts w:ascii="Arial" w:hAnsi="Arial" w:cs="Arial"/>
          <w:sz w:val="26"/>
          <w:szCs w:val="26"/>
        </w:rPr>
        <w:t xml:space="preserve">, </w:t>
      </w:r>
      <w:r w:rsidR="00480A5A" w:rsidRPr="00CE05CC">
        <w:rPr>
          <w:rFonts w:ascii="Arial" w:hAnsi="Arial" w:cs="Arial"/>
          <w:sz w:val="26"/>
          <w:szCs w:val="26"/>
        </w:rPr>
        <w:t>por lo que con fundamento en los artículos 2</w:t>
      </w:r>
      <w:r w:rsidR="00CA43F7">
        <w:rPr>
          <w:rFonts w:ascii="Arial" w:hAnsi="Arial" w:cs="Arial"/>
          <w:sz w:val="26"/>
          <w:szCs w:val="26"/>
        </w:rPr>
        <w:t>0</w:t>
      </w:r>
      <w:r w:rsidR="00480A5A" w:rsidRPr="00CE05CC">
        <w:rPr>
          <w:rFonts w:ascii="Arial" w:hAnsi="Arial" w:cs="Arial"/>
          <w:sz w:val="26"/>
          <w:szCs w:val="26"/>
        </w:rPr>
        <w:t>7 y 2</w:t>
      </w:r>
      <w:r w:rsidR="00CA43F7">
        <w:rPr>
          <w:rFonts w:ascii="Arial" w:hAnsi="Arial" w:cs="Arial"/>
          <w:sz w:val="26"/>
          <w:szCs w:val="26"/>
        </w:rPr>
        <w:t>0</w:t>
      </w:r>
      <w:r w:rsidR="00480A5A" w:rsidRPr="00CE05CC">
        <w:rPr>
          <w:rFonts w:ascii="Arial" w:hAnsi="Arial" w:cs="Arial"/>
          <w:sz w:val="26"/>
          <w:szCs w:val="26"/>
        </w:rPr>
        <w:t xml:space="preserve">8 de la Ley de </w:t>
      </w:r>
      <w:r w:rsidR="00CA43F7">
        <w:rPr>
          <w:rFonts w:ascii="Arial" w:hAnsi="Arial" w:cs="Arial"/>
          <w:sz w:val="26"/>
          <w:szCs w:val="26"/>
        </w:rPr>
        <w:t xml:space="preserve">Justicia Administrativa </w:t>
      </w:r>
      <w:r w:rsidR="00480A5A" w:rsidRPr="00CE05CC">
        <w:rPr>
          <w:rFonts w:ascii="Arial" w:hAnsi="Arial" w:cs="Arial"/>
          <w:sz w:val="26"/>
          <w:szCs w:val="26"/>
        </w:rPr>
        <w:t>para el Estado de Oaxaca,</w:t>
      </w:r>
      <w:r w:rsidR="00CA43F7">
        <w:rPr>
          <w:rFonts w:ascii="Arial" w:hAnsi="Arial" w:cs="Arial"/>
          <w:sz w:val="26"/>
          <w:szCs w:val="26"/>
        </w:rPr>
        <w:t xml:space="preserve"> ordenamiento vigente al inicio del juicio de nulidad, </w:t>
      </w:r>
      <w:r w:rsidR="00480A5A" w:rsidRPr="00CE05CC">
        <w:rPr>
          <w:rFonts w:ascii="Arial" w:hAnsi="Arial" w:cs="Arial"/>
          <w:sz w:val="26"/>
          <w:szCs w:val="26"/>
        </w:rPr>
        <w:t>se admite. En consecuencia, se procede a dictar resolución en los siguientes términos</w:t>
      </w:r>
      <w:r w:rsidR="00CA43F7">
        <w:rPr>
          <w:rFonts w:ascii="Arial" w:hAnsi="Arial" w:cs="Arial"/>
          <w:sz w:val="26"/>
          <w:szCs w:val="26"/>
        </w:rPr>
        <w:t>:</w:t>
      </w:r>
      <w:r w:rsidR="003527C5">
        <w:rPr>
          <w:rFonts w:ascii="Arial" w:hAnsi="Arial" w:cs="Arial"/>
          <w:sz w:val="26"/>
          <w:szCs w:val="26"/>
        </w:rPr>
        <w:t xml:space="preserve"> </w:t>
      </w:r>
    </w:p>
    <w:p w:rsidR="003527C5" w:rsidRDefault="00F41CAF" w:rsidP="003527C5">
      <w:pPr>
        <w:spacing w:after="0" w:line="360" w:lineRule="auto"/>
        <w:ind w:firstLine="708"/>
        <w:jc w:val="center"/>
        <w:rPr>
          <w:rFonts w:ascii="Arial" w:hAnsi="Arial" w:cs="Arial"/>
          <w:b/>
          <w:bCs/>
          <w:sz w:val="26"/>
          <w:szCs w:val="26"/>
        </w:rPr>
      </w:pPr>
      <w:r w:rsidRPr="00F41CAF">
        <w:rPr>
          <w:rFonts w:ascii="Arial" w:hAnsi="Arial" w:cs="Arial"/>
          <w:b/>
          <w:bCs/>
          <w:sz w:val="26"/>
          <w:szCs w:val="26"/>
        </w:rPr>
        <w:t>R E S U L T A N D O</w:t>
      </w:r>
    </w:p>
    <w:p w:rsidR="003527C5" w:rsidRDefault="00F41CAF" w:rsidP="003527C5">
      <w:pPr>
        <w:spacing w:after="0" w:line="360" w:lineRule="auto"/>
        <w:ind w:firstLine="708"/>
        <w:jc w:val="both"/>
        <w:rPr>
          <w:rFonts w:ascii="Arial" w:hAnsi="Arial" w:cs="Arial"/>
          <w:sz w:val="26"/>
          <w:szCs w:val="26"/>
        </w:rPr>
      </w:pPr>
      <w:r w:rsidRPr="00F41CAF">
        <w:rPr>
          <w:rFonts w:ascii="Arial" w:hAnsi="Arial" w:cs="Arial"/>
          <w:b/>
          <w:bCs/>
          <w:sz w:val="26"/>
          <w:szCs w:val="26"/>
        </w:rPr>
        <w:t xml:space="preserve">PRIMERO. </w:t>
      </w:r>
      <w:r>
        <w:rPr>
          <w:rFonts w:ascii="Arial" w:hAnsi="Arial" w:cs="Arial"/>
          <w:sz w:val="26"/>
          <w:szCs w:val="26"/>
        </w:rPr>
        <w:t>Inconforme con la resolución</w:t>
      </w:r>
      <w:r w:rsidRPr="00F41CAF">
        <w:rPr>
          <w:rFonts w:ascii="Arial" w:hAnsi="Arial" w:cs="Arial"/>
          <w:sz w:val="26"/>
          <w:szCs w:val="26"/>
        </w:rPr>
        <w:t xml:space="preserve"> de </w:t>
      </w:r>
      <w:r w:rsidR="001D559D">
        <w:rPr>
          <w:rFonts w:ascii="Arial" w:hAnsi="Arial" w:cs="Arial"/>
          <w:sz w:val="26"/>
          <w:szCs w:val="26"/>
        </w:rPr>
        <w:t>25 veinticinco</w:t>
      </w:r>
      <w:r>
        <w:rPr>
          <w:rFonts w:ascii="Arial" w:hAnsi="Arial" w:cs="Arial"/>
          <w:sz w:val="26"/>
          <w:szCs w:val="26"/>
        </w:rPr>
        <w:t xml:space="preserve"> de </w:t>
      </w:r>
      <w:r w:rsidR="001D559D">
        <w:rPr>
          <w:rFonts w:ascii="Arial" w:hAnsi="Arial" w:cs="Arial"/>
          <w:sz w:val="26"/>
          <w:szCs w:val="26"/>
        </w:rPr>
        <w:t>enero de 2019 dos mil diecinueve</w:t>
      </w:r>
      <w:r w:rsidRPr="00F41CAF">
        <w:rPr>
          <w:rFonts w:ascii="Arial" w:hAnsi="Arial" w:cs="Arial"/>
          <w:sz w:val="26"/>
          <w:szCs w:val="26"/>
        </w:rPr>
        <w:t xml:space="preserve">, dictado por </w:t>
      </w:r>
      <w:r w:rsidR="00FA4766">
        <w:rPr>
          <w:rFonts w:ascii="Arial" w:hAnsi="Arial" w:cs="Arial"/>
          <w:sz w:val="26"/>
          <w:szCs w:val="26"/>
        </w:rPr>
        <w:t>el</w:t>
      </w:r>
      <w:r w:rsidRPr="00F41CAF">
        <w:rPr>
          <w:rFonts w:ascii="Arial" w:hAnsi="Arial" w:cs="Arial"/>
          <w:sz w:val="26"/>
          <w:szCs w:val="26"/>
        </w:rPr>
        <w:t xml:space="preserve"> Magistrad</w:t>
      </w:r>
      <w:r w:rsidR="00FA4766">
        <w:rPr>
          <w:rFonts w:ascii="Arial" w:hAnsi="Arial" w:cs="Arial"/>
          <w:sz w:val="26"/>
          <w:szCs w:val="26"/>
        </w:rPr>
        <w:t>o</w:t>
      </w:r>
      <w:r w:rsidRPr="00F41CAF">
        <w:rPr>
          <w:rFonts w:ascii="Arial" w:hAnsi="Arial" w:cs="Arial"/>
          <w:sz w:val="26"/>
          <w:szCs w:val="26"/>
        </w:rPr>
        <w:t xml:space="preserve"> de la </w:t>
      </w:r>
      <w:r w:rsidR="001D559D">
        <w:rPr>
          <w:rFonts w:ascii="Arial" w:hAnsi="Arial" w:cs="Arial"/>
          <w:sz w:val="26"/>
          <w:szCs w:val="26"/>
        </w:rPr>
        <w:t xml:space="preserve">Segunda </w:t>
      </w:r>
      <w:r w:rsidRPr="00F41CAF">
        <w:rPr>
          <w:rFonts w:ascii="Arial" w:hAnsi="Arial" w:cs="Arial"/>
          <w:sz w:val="26"/>
          <w:szCs w:val="26"/>
        </w:rPr>
        <w:t xml:space="preserve">Sala Unitaria de Primera Instancia, </w:t>
      </w:r>
      <w:r w:rsidR="00FE77AB">
        <w:rPr>
          <w:rFonts w:ascii="Arial" w:hAnsi="Arial" w:cs="Arial"/>
          <w:b/>
          <w:sz w:val="26"/>
          <w:szCs w:val="26"/>
        </w:rPr>
        <w:t>**********</w:t>
      </w:r>
      <w:r w:rsidR="001D559D">
        <w:rPr>
          <w:rFonts w:ascii="Arial" w:hAnsi="Arial" w:cs="Arial"/>
          <w:b/>
          <w:sz w:val="26"/>
          <w:szCs w:val="26"/>
        </w:rPr>
        <w:t xml:space="preserve"> </w:t>
      </w:r>
      <w:r w:rsidRPr="00F41CAF">
        <w:rPr>
          <w:rFonts w:ascii="Arial" w:hAnsi="Arial" w:cs="Arial"/>
          <w:sz w:val="26"/>
          <w:szCs w:val="26"/>
        </w:rPr>
        <w:t xml:space="preserve">interpuso en su contra recurso de </w:t>
      </w:r>
      <w:r w:rsidR="003527C5">
        <w:rPr>
          <w:rFonts w:ascii="Arial" w:hAnsi="Arial" w:cs="Arial"/>
          <w:sz w:val="26"/>
          <w:szCs w:val="26"/>
        </w:rPr>
        <w:t xml:space="preserve">revisión. </w:t>
      </w:r>
    </w:p>
    <w:p w:rsidR="003527C5" w:rsidRDefault="003527C5" w:rsidP="003527C5">
      <w:pPr>
        <w:spacing w:after="0" w:line="360" w:lineRule="auto"/>
        <w:ind w:firstLine="708"/>
        <w:jc w:val="both"/>
        <w:rPr>
          <w:rFonts w:ascii="Arial" w:hAnsi="Arial" w:cs="Arial"/>
          <w:sz w:val="26"/>
          <w:szCs w:val="26"/>
        </w:rPr>
      </w:pPr>
    </w:p>
    <w:p w:rsidR="003527C5" w:rsidRDefault="00F41CAF" w:rsidP="003527C5">
      <w:pPr>
        <w:spacing w:after="0" w:line="360" w:lineRule="auto"/>
        <w:ind w:firstLine="708"/>
        <w:jc w:val="both"/>
        <w:rPr>
          <w:rFonts w:ascii="Arial" w:hAnsi="Arial" w:cs="Arial"/>
          <w:sz w:val="26"/>
          <w:szCs w:val="26"/>
        </w:rPr>
      </w:pPr>
      <w:r>
        <w:rPr>
          <w:rFonts w:ascii="Arial" w:hAnsi="Arial" w:cs="Arial"/>
          <w:b/>
          <w:bCs/>
          <w:sz w:val="26"/>
          <w:szCs w:val="26"/>
        </w:rPr>
        <w:t xml:space="preserve">SEGUNDO. </w:t>
      </w:r>
      <w:r>
        <w:rPr>
          <w:rFonts w:ascii="Arial" w:hAnsi="Arial" w:cs="Arial"/>
          <w:sz w:val="26"/>
          <w:szCs w:val="26"/>
        </w:rPr>
        <w:t xml:space="preserve">Los puntos resolutivos de la sentencia recurrida son los </w:t>
      </w:r>
      <w:r w:rsidR="003527C5">
        <w:rPr>
          <w:rFonts w:ascii="Arial" w:hAnsi="Arial" w:cs="Arial"/>
          <w:sz w:val="26"/>
          <w:szCs w:val="26"/>
        </w:rPr>
        <w:t xml:space="preserve">siguientes: </w:t>
      </w:r>
    </w:p>
    <w:p w:rsidR="003527C5" w:rsidRDefault="003527C5" w:rsidP="00BB3303">
      <w:pPr>
        <w:spacing w:after="0" w:line="360" w:lineRule="auto"/>
        <w:ind w:left="1134" w:right="900" w:firstLine="567"/>
        <w:jc w:val="both"/>
        <w:rPr>
          <w:rFonts w:ascii="Arial" w:hAnsi="Arial" w:cs="Arial"/>
          <w:sz w:val="26"/>
          <w:szCs w:val="26"/>
        </w:rPr>
      </w:pPr>
    </w:p>
    <w:p w:rsidR="00FA4766" w:rsidRDefault="003527C5" w:rsidP="00BB3303">
      <w:pPr>
        <w:spacing w:after="0" w:line="360" w:lineRule="auto"/>
        <w:ind w:left="1134" w:right="900" w:firstLine="567"/>
        <w:jc w:val="both"/>
        <w:rPr>
          <w:rFonts w:ascii="Arial" w:eastAsia="Calibri" w:hAnsi="Arial" w:cs="Arial"/>
          <w:bCs/>
          <w:i/>
          <w:color w:val="000000" w:themeColor="text1"/>
        </w:rPr>
      </w:pPr>
      <w:r>
        <w:rPr>
          <w:rFonts w:ascii="Arial" w:eastAsia="Calibri" w:hAnsi="Arial" w:cs="Arial"/>
          <w:bCs/>
          <w:color w:val="000000" w:themeColor="text1"/>
        </w:rPr>
        <w:t xml:space="preserve"> </w:t>
      </w:r>
      <w:r w:rsidR="00F41CAF">
        <w:rPr>
          <w:rFonts w:ascii="Arial" w:eastAsia="Calibri" w:hAnsi="Arial" w:cs="Arial"/>
          <w:bCs/>
          <w:color w:val="000000" w:themeColor="text1"/>
        </w:rPr>
        <w:t>“</w:t>
      </w:r>
      <w:r w:rsidR="00F41CAF">
        <w:rPr>
          <w:rFonts w:ascii="Arial" w:eastAsia="Calibri" w:hAnsi="Arial" w:cs="Arial"/>
          <w:b/>
          <w:bCs/>
          <w:i/>
          <w:color w:val="000000" w:themeColor="text1"/>
        </w:rPr>
        <w:t xml:space="preserve">PRIMERO.- </w:t>
      </w:r>
      <w:r w:rsidR="001D559D">
        <w:rPr>
          <w:rFonts w:ascii="Arial" w:eastAsia="Calibri" w:hAnsi="Arial" w:cs="Arial"/>
          <w:bCs/>
          <w:i/>
          <w:color w:val="000000" w:themeColor="text1"/>
        </w:rPr>
        <w:t>Esta Segunda</w:t>
      </w:r>
      <w:r w:rsidR="00F41CAF">
        <w:rPr>
          <w:rFonts w:ascii="Arial" w:eastAsia="Calibri" w:hAnsi="Arial" w:cs="Arial"/>
          <w:bCs/>
          <w:i/>
          <w:color w:val="000000" w:themeColor="text1"/>
        </w:rPr>
        <w:t xml:space="preserve"> Sala de Primera Instancia del Tribunal de Justicia Adminis</w:t>
      </w:r>
      <w:r w:rsidR="001D559D">
        <w:rPr>
          <w:rFonts w:ascii="Arial" w:eastAsia="Calibri" w:hAnsi="Arial" w:cs="Arial"/>
          <w:bCs/>
          <w:i/>
          <w:color w:val="000000" w:themeColor="text1"/>
        </w:rPr>
        <w:t>trativa del Estado, fue</w:t>
      </w:r>
      <w:r w:rsidR="00F41CAF">
        <w:rPr>
          <w:rFonts w:ascii="Arial" w:eastAsia="Calibri" w:hAnsi="Arial" w:cs="Arial"/>
          <w:bCs/>
          <w:i/>
          <w:color w:val="000000" w:themeColor="text1"/>
        </w:rPr>
        <w:t xml:space="preserve"> competente para conocer y resolver del presente juicio</w:t>
      </w:r>
      <w:r w:rsidR="00FA4766">
        <w:rPr>
          <w:rFonts w:ascii="Arial" w:eastAsia="Calibri" w:hAnsi="Arial" w:cs="Arial"/>
          <w:bCs/>
          <w:i/>
          <w:color w:val="000000" w:themeColor="text1"/>
        </w:rPr>
        <w:t>.</w:t>
      </w:r>
      <w:r w:rsidR="00F41CAF">
        <w:rPr>
          <w:rFonts w:ascii="Arial" w:eastAsia="Calibri" w:hAnsi="Arial" w:cs="Arial"/>
          <w:bCs/>
          <w:i/>
          <w:color w:val="000000" w:themeColor="text1"/>
        </w:rPr>
        <w:t xml:space="preserve"> - - - - - - </w:t>
      </w:r>
    </w:p>
    <w:p w:rsidR="005E347B" w:rsidRDefault="00FA4766" w:rsidP="005E347B">
      <w:pPr>
        <w:spacing w:after="0" w:line="360" w:lineRule="auto"/>
        <w:ind w:left="1134" w:right="900" w:firstLine="567"/>
        <w:jc w:val="both"/>
        <w:rPr>
          <w:rFonts w:ascii="Arial" w:eastAsia="Calibri" w:hAnsi="Arial" w:cs="Arial"/>
          <w:bCs/>
          <w:i/>
          <w:color w:val="000000" w:themeColor="text1"/>
        </w:rPr>
      </w:pPr>
      <w:r>
        <w:rPr>
          <w:rFonts w:ascii="Arial" w:eastAsia="Calibri" w:hAnsi="Arial" w:cs="Arial"/>
          <w:bCs/>
          <w:i/>
          <w:color w:val="000000" w:themeColor="text1"/>
        </w:rPr>
        <w:t xml:space="preserve"> </w:t>
      </w:r>
      <w:r w:rsidR="00F41CAF" w:rsidRPr="0028071E">
        <w:rPr>
          <w:rFonts w:ascii="Arial" w:eastAsia="Calibri" w:hAnsi="Arial" w:cs="Arial"/>
          <w:b/>
          <w:bCs/>
          <w:color w:val="000000" w:themeColor="text1"/>
        </w:rPr>
        <w:t>SEGUNDO.</w:t>
      </w:r>
      <w:r w:rsidR="00F41CAF" w:rsidRPr="0028071E">
        <w:rPr>
          <w:rFonts w:ascii="Arial" w:eastAsia="Calibri" w:hAnsi="Arial" w:cs="Arial"/>
          <w:b/>
          <w:bCs/>
          <w:i/>
          <w:color w:val="000000" w:themeColor="text1"/>
        </w:rPr>
        <w:t>-</w:t>
      </w:r>
      <w:r w:rsidR="001D559D">
        <w:rPr>
          <w:rFonts w:ascii="Arial" w:eastAsia="Calibri" w:hAnsi="Arial" w:cs="Arial"/>
          <w:bCs/>
          <w:i/>
          <w:color w:val="000000" w:themeColor="text1"/>
        </w:rPr>
        <w:t xml:space="preserve"> La personalidad de las pa</w:t>
      </w:r>
      <w:r w:rsidR="000A34E8">
        <w:rPr>
          <w:rFonts w:ascii="Arial" w:eastAsia="Calibri" w:hAnsi="Arial" w:cs="Arial"/>
          <w:bCs/>
          <w:i/>
          <w:color w:val="000000" w:themeColor="text1"/>
        </w:rPr>
        <w:t>rtes quedó acreditada en autos</w:t>
      </w:r>
      <w:r w:rsidR="005A58CB">
        <w:rPr>
          <w:rFonts w:ascii="Arial" w:eastAsia="Calibri" w:hAnsi="Arial" w:cs="Arial"/>
          <w:bCs/>
          <w:i/>
          <w:color w:val="000000" w:themeColor="text1"/>
        </w:rPr>
        <w:t>.</w:t>
      </w:r>
      <w:r w:rsidR="000A34E8">
        <w:rPr>
          <w:rFonts w:ascii="Arial" w:eastAsia="Calibri" w:hAnsi="Arial" w:cs="Arial"/>
          <w:bCs/>
          <w:i/>
          <w:color w:val="000000" w:themeColor="text1"/>
        </w:rPr>
        <w:t xml:space="preserve"> </w:t>
      </w:r>
      <w:r w:rsidR="001D559D">
        <w:rPr>
          <w:rFonts w:ascii="Arial" w:eastAsia="Calibri" w:hAnsi="Arial" w:cs="Arial"/>
          <w:bCs/>
          <w:i/>
          <w:color w:val="000000" w:themeColor="text1"/>
        </w:rPr>
        <w:t>- - - - -</w:t>
      </w:r>
      <w:r w:rsidR="00F41CAF">
        <w:rPr>
          <w:rFonts w:ascii="Arial" w:eastAsia="Calibri" w:hAnsi="Arial" w:cs="Arial"/>
          <w:bCs/>
          <w:i/>
          <w:color w:val="000000" w:themeColor="text1"/>
        </w:rPr>
        <w:t xml:space="preserve"> - - - - - - - - - - - - - </w:t>
      </w:r>
      <w:r w:rsidR="00E27E85">
        <w:rPr>
          <w:rFonts w:ascii="Arial" w:eastAsia="Calibri" w:hAnsi="Arial" w:cs="Arial"/>
          <w:bCs/>
          <w:i/>
          <w:color w:val="000000" w:themeColor="text1"/>
        </w:rPr>
        <w:t>- - - - -</w:t>
      </w:r>
      <w:r w:rsidR="001D559D">
        <w:rPr>
          <w:rFonts w:ascii="Arial" w:eastAsia="Calibri" w:hAnsi="Arial" w:cs="Arial"/>
          <w:bCs/>
          <w:i/>
          <w:color w:val="000000" w:themeColor="text1"/>
        </w:rPr>
        <w:t xml:space="preserve"> - - - - - - - - </w:t>
      </w:r>
    </w:p>
    <w:p w:rsidR="00CA0A4D" w:rsidRDefault="00F41CAF" w:rsidP="005E347B">
      <w:pPr>
        <w:spacing w:after="0" w:line="360" w:lineRule="auto"/>
        <w:ind w:left="1134" w:right="900" w:firstLine="567"/>
        <w:jc w:val="both"/>
        <w:rPr>
          <w:rFonts w:ascii="Arial" w:eastAsia="Calibri" w:hAnsi="Arial" w:cs="Arial"/>
          <w:bCs/>
          <w:i/>
          <w:color w:val="000000" w:themeColor="text1"/>
        </w:rPr>
      </w:pPr>
      <w:r w:rsidRPr="0028071E">
        <w:rPr>
          <w:rFonts w:ascii="Arial" w:eastAsia="Calibri" w:hAnsi="Arial" w:cs="Arial"/>
          <w:b/>
          <w:bCs/>
          <w:i/>
          <w:color w:val="000000" w:themeColor="text1"/>
        </w:rPr>
        <w:lastRenderedPageBreak/>
        <w:t>TERCERO.-</w:t>
      </w:r>
      <w:r w:rsidR="00B46B2C">
        <w:rPr>
          <w:rFonts w:ascii="Arial" w:eastAsia="Calibri" w:hAnsi="Arial" w:cs="Arial"/>
          <w:bCs/>
          <w:i/>
          <w:color w:val="000000" w:themeColor="text1"/>
        </w:rPr>
        <w:t>.</w:t>
      </w:r>
      <w:r w:rsidR="001D559D">
        <w:rPr>
          <w:rFonts w:ascii="Arial" w:eastAsia="Calibri" w:hAnsi="Arial" w:cs="Arial"/>
          <w:bCs/>
          <w:i/>
          <w:color w:val="000000" w:themeColor="text1"/>
        </w:rPr>
        <w:t xml:space="preserve"> No se actualizaron causales de improcedencia y sobreseimiento hecha</w:t>
      </w:r>
      <w:r w:rsidR="007C5A27">
        <w:rPr>
          <w:rFonts w:ascii="Arial" w:eastAsia="Calibri" w:hAnsi="Arial" w:cs="Arial"/>
          <w:bCs/>
          <w:i/>
          <w:color w:val="000000" w:themeColor="text1"/>
        </w:rPr>
        <w:t>s</w:t>
      </w:r>
      <w:r w:rsidR="001D559D">
        <w:rPr>
          <w:rFonts w:ascii="Arial" w:eastAsia="Calibri" w:hAnsi="Arial" w:cs="Arial"/>
          <w:bCs/>
          <w:i/>
          <w:color w:val="000000" w:themeColor="text1"/>
        </w:rPr>
        <w:t xml:space="preserve"> valer por la autoridad demandada</w:t>
      </w:r>
      <w:r w:rsidR="009D4694">
        <w:rPr>
          <w:rFonts w:ascii="Arial" w:eastAsia="Calibri" w:hAnsi="Arial" w:cs="Arial"/>
          <w:bCs/>
          <w:i/>
          <w:color w:val="000000" w:themeColor="text1"/>
        </w:rPr>
        <w:t>.- - - - - - - -</w:t>
      </w:r>
      <w:r w:rsidR="005E347B">
        <w:rPr>
          <w:rFonts w:ascii="Arial" w:eastAsia="Calibri" w:hAnsi="Arial" w:cs="Arial"/>
          <w:bCs/>
          <w:i/>
          <w:color w:val="000000" w:themeColor="text1"/>
        </w:rPr>
        <w:t xml:space="preserve"> - - - - - - - - - - - - - - - - - - - - - - - - - - - - - </w:t>
      </w:r>
    </w:p>
    <w:p w:rsidR="000A34E8" w:rsidRDefault="00F41CAF" w:rsidP="000A34E8">
      <w:pPr>
        <w:spacing w:after="120" w:line="360" w:lineRule="auto"/>
        <w:ind w:left="851" w:right="760" w:firstLine="567"/>
        <w:jc w:val="both"/>
        <w:rPr>
          <w:rFonts w:ascii="Arial" w:eastAsia="Calibri" w:hAnsi="Arial" w:cs="Arial"/>
          <w:bCs/>
          <w:i/>
          <w:color w:val="000000" w:themeColor="text1"/>
        </w:rPr>
      </w:pPr>
      <w:r w:rsidRPr="00ED7337">
        <w:rPr>
          <w:rFonts w:ascii="Arial" w:eastAsia="Calibri" w:hAnsi="Arial" w:cs="Arial"/>
          <w:b/>
          <w:bCs/>
          <w:i/>
          <w:color w:val="000000" w:themeColor="text1"/>
        </w:rPr>
        <w:t>CUARTO.-</w:t>
      </w:r>
      <w:r w:rsidR="009D4694">
        <w:rPr>
          <w:rFonts w:ascii="Arial" w:eastAsia="Calibri" w:hAnsi="Arial" w:cs="Arial"/>
          <w:bCs/>
          <w:i/>
          <w:color w:val="000000" w:themeColor="text1"/>
        </w:rPr>
        <w:t xml:space="preserve"> Se declara </w:t>
      </w:r>
      <w:r w:rsidR="009D4694">
        <w:rPr>
          <w:rFonts w:ascii="Arial" w:eastAsia="Calibri" w:hAnsi="Arial" w:cs="Arial"/>
          <w:b/>
          <w:bCs/>
          <w:i/>
          <w:color w:val="000000" w:themeColor="text1"/>
        </w:rPr>
        <w:t xml:space="preserve">LA NULIDAD </w:t>
      </w:r>
      <w:r w:rsidR="009D4694">
        <w:rPr>
          <w:rFonts w:ascii="Arial" w:eastAsia="Calibri" w:hAnsi="Arial" w:cs="Arial"/>
          <w:bCs/>
          <w:i/>
          <w:color w:val="000000" w:themeColor="text1"/>
        </w:rPr>
        <w:t xml:space="preserve">de la resolución contenida en el oficio </w:t>
      </w:r>
      <w:r w:rsidR="00A009DD" w:rsidRPr="00A009DD">
        <w:rPr>
          <w:rFonts w:ascii="Arial" w:eastAsia="Calibri" w:hAnsi="Arial" w:cs="Arial"/>
          <w:bCs/>
          <w:i/>
          <w:color w:val="000000" w:themeColor="text1"/>
          <w:sz w:val="32"/>
        </w:rPr>
        <w:t>**********</w:t>
      </w:r>
      <w:r w:rsidR="009D4694">
        <w:rPr>
          <w:rFonts w:ascii="Arial" w:eastAsia="Calibri" w:hAnsi="Arial" w:cs="Arial"/>
          <w:bCs/>
          <w:i/>
          <w:color w:val="000000" w:themeColor="text1"/>
        </w:rPr>
        <w:t xml:space="preserve">, de fecha veintiséis de septiembre de dos mil catorce, </w:t>
      </w:r>
      <w:r w:rsidR="009D4694">
        <w:rPr>
          <w:rFonts w:ascii="Arial" w:eastAsia="Calibri" w:hAnsi="Arial" w:cs="Arial"/>
          <w:b/>
          <w:bCs/>
          <w:i/>
          <w:color w:val="000000" w:themeColor="text1"/>
        </w:rPr>
        <w:t xml:space="preserve">PARA </w:t>
      </w:r>
      <w:r w:rsidR="00390F75">
        <w:rPr>
          <w:rFonts w:ascii="Arial" w:eastAsia="Calibri" w:hAnsi="Arial" w:cs="Arial"/>
          <w:b/>
          <w:bCs/>
          <w:i/>
          <w:color w:val="000000" w:themeColor="text1"/>
        </w:rPr>
        <w:t xml:space="preserve">EL </w:t>
      </w:r>
      <w:r w:rsidR="009D4694">
        <w:rPr>
          <w:rFonts w:ascii="Arial" w:eastAsia="Calibri" w:hAnsi="Arial" w:cs="Arial"/>
          <w:b/>
          <w:bCs/>
          <w:i/>
          <w:color w:val="000000" w:themeColor="text1"/>
        </w:rPr>
        <w:t xml:space="preserve">EFECTO </w:t>
      </w:r>
      <w:r w:rsidR="009D4694">
        <w:rPr>
          <w:rFonts w:ascii="Arial" w:eastAsia="Calibri" w:hAnsi="Arial" w:cs="Arial"/>
          <w:bCs/>
          <w:i/>
          <w:color w:val="000000" w:themeColor="text1"/>
        </w:rPr>
        <w:t xml:space="preserve">de que el </w:t>
      </w:r>
      <w:r w:rsidR="009D4694">
        <w:rPr>
          <w:rFonts w:ascii="Arial" w:eastAsia="Calibri" w:hAnsi="Arial" w:cs="Arial"/>
          <w:b/>
          <w:bCs/>
          <w:i/>
          <w:color w:val="000000" w:themeColor="text1"/>
        </w:rPr>
        <w:t>CONSEJO DIRECTIVO DE PENSIONES DEL GOBIERNO DEL ESTADO DE OAXACA</w:t>
      </w:r>
      <w:r w:rsidR="009D4694">
        <w:rPr>
          <w:rFonts w:ascii="Arial" w:eastAsia="Calibri" w:hAnsi="Arial" w:cs="Arial"/>
          <w:bCs/>
          <w:i/>
          <w:color w:val="000000" w:themeColor="text1"/>
        </w:rPr>
        <w:t xml:space="preserve">, dicte otra, en la que otorgue a la actora la pensión por jubilación con las mismas prestaciones que percibe un trabajador jubilado de base, en términos del artículo 54 de la Ley de Pensiones para los Trabajadores del Gobierno del Estado, sin la aplicación del descuento a que se refieren los artículos 6, fracción III, 18 párrafo segundo y octavo transitorio de la ley relativa, por haber sido declarados </w:t>
      </w:r>
      <w:proofErr w:type="spellStart"/>
      <w:r w:rsidR="009D4694">
        <w:rPr>
          <w:rFonts w:ascii="Arial" w:eastAsia="Calibri" w:hAnsi="Arial" w:cs="Arial"/>
          <w:bCs/>
          <w:i/>
          <w:color w:val="000000" w:themeColor="text1"/>
        </w:rPr>
        <w:t>inconvencionales</w:t>
      </w:r>
      <w:proofErr w:type="spellEnd"/>
      <w:r w:rsidR="009D4694">
        <w:rPr>
          <w:rFonts w:ascii="Arial" w:eastAsia="Calibri" w:hAnsi="Arial" w:cs="Arial"/>
          <w:bCs/>
          <w:i/>
          <w:color w:val="000000" w:themeColor="text1"/>
        </w:rPr>
        <w:t xml:space="preserve"> e inconstitucionales en los términos apuntados, en la última parte del con</w:t>
      </w:r>
      <w:r w:rsidR="000A34E8">
        <w:rPr>
          <w:rFonts w:ascii="Arial" w:eastAsia="Calibri" w:hAnsi="Arial" w:cs="Arial"/>
          <w:bCs/>
          <w:i/>
          <w:color w:val="000000" w:themeColor="text1"/>
        </w:rPr>
        <w:t>siderando de la presente, y como consecuencia, deberá hacerse la devolución de las cantidades descontadas a la actora desde</w:t>
      </w:r>
      <w:r w:rsidR="007C5A27">
        <w:rPr>
          <w:rFonts w:ascii="Arial" w:eastAsia="Calibri" w:hAnsi="Arial" w:cs="Arial"/>
          <w:bCs/>
          <w:i/>
          <w:color w:val="000000" w:themeColor="text1"/>
        </w:rPr>
        <w:t xml:space="preserve"> la fecha en </w:t>
      </w:r>
      <w:r w:rsidR="000A34E8">
        <w:rPr>
          <w:rFonts w:ascii="Arial" w:eastAsia="Calibri" w:hAnsi="Arial" w:cs="Arial"/>
          <w:bCs/>
          <w:i/>
          <w:color w:val="000000" w:themeColor="text1"/>
        </w:rPr>
        <w:t xml:space="preserve">que fue autorizada la pensión por jubilación.” </w:t>
      </w:r>
      <w:r w:rsidR="00E27E85">
        <w:rPr>
          <w:rFonts w:ascii="Arial" w:eastAsia="Calibri" w:hAnsi="Arial" w:cs="Arial"/>
          <w:bCs/>
          <w:i/>
          <w:color w:val="000000" w:themeColor="text1"/>
        </w:rPr>
        <w:t xml:space="preserve">- - - - - - - </w:t>
      </w:r>
      <w:r w:rsidR="00A71D37">
        <w:rPr>
          <w:rFonts w:ascii="Arial" w:eastAsia="Calibri" w:hAnsi="Arial" w:cs="Arial"/>
          <w:bCs/>
          <w:i/>
          <w:color w:val="000000" w:themeColor="text1"/>
        </w:rPr>
        <w:t xml:space="preserve">- - - - - - - - - - - - - - - </w:t>
      </w:r>
      <w:r w:rsidR="000A34E8">
        <w:rPr>
          <w:rFonts w:ascii="Arial" w:eastAsia="Calibri" w:hAnsi="Arial" w:cs="Arial"/>
          <w:bCs/>
          <w:i/>
          <w:color w:val="000000" w:themeColor="text1"/>
        </w:rPr>
        <w:t xml:space="preserve"> </w:t>
      </w:r>
    </w:p>
    <w:p w:rsidR="000A34E8" w:rsidRDefault="000A34E8" w:rsidP="00BB3303">
      <w:pPr>
        <w:spacing w:after="0" w:line="360" w:lineRule="auto"/>
        <w:ind w:left="851" w:right="760" w:firstLine="567"/>
        <w:jc w:val="both"/>
        <w:rPr>
          <w:rFonts w:ascii="Arial" w:eastAsia="Calibri" w:hAnsi="Arial" w:cs="Arial"/>
          <w:bCs/>
          <w:i/>
          <w:color w:val="000000" w:themeColor="text1"/>
        </w:rPr>
      </w:pPr>
      <w:r>
        <w:rPr>
          <w:rFonts w:ascii="Arial" w:eastAsia="Calibri" w:hAnsi="Arial" w:cs="Arial"/>
          <w:b/>
          <w:bCs/>
          <w:i/>
          <w:color w:val="000000" w:themeColor="text1"/>
        </w:rPr>
        <w:t>QUINTO.</w:t>
      </w:r>
      <w:r>
        <w:rPr>
          <w:rFonts w:ascii="Arial" w:eastAsia="Calibri" w:hAnsi="Arial" w:cs="Arial"/>
          <w:bCs/>
          <w:i/>
          <w:color w:val="000000" w:themeColor="text1"/>
        </w:rPr>
        <w:t xml:space="preserve">- Conforme a lo dispuesto </w:t>
      </w:r>
      <w:r w:rsidR="00D203D1">
        <w:rPr>
          <w:rFonts w:ascii="Arial" w:eastAsia="Calibri" w:hAnsi="Arial" w:cs="Arial"/>
          <w:bCs/>
          <w:i/>
          <w:color w:val="000000" w:themeColor="text1"/>
        </w:rPr>
        <w:t>en los artículos 142, fracción I</w:t>
      </w:r>
      <w:r>
        <w:rPr>
          <w:rFonts w:ascii="Arial" w:eastAsia="Calibri" w:hAnsi="Arial" w:cs="Arial"/>
          <w:bCs/>
          <w:i/>
          <w:color w:val="000000" w:themeColor="text1"/>
        </w:rPr>
        <w:t>, y 143 fracciones I y II, de la Ley de Justicia Administrativa para el Estado, NOTIFÍQUESE PERSONALMENTE A LA PARTE ACTORA, Y POR OFICIO A LA AUTORIDAD DEMANDADA, CÚMPLASE.”</w:t>
      </w:r>
      <w:r w:rsidR="00866C63">
        <w:rPr>
          <w:rFonts w:ascii="Arial" w:eastAsia="Calibri" w:hAnsi="Arial" w:cs="Arial"/>
          <w:bCs/>
          <w:i/>
          <w:color w:val="000000" w:themeColor="text1"/>
        </w:rPr>
        <w:t xml:space="preserve"> - - - - - - - - - - - - - - - - - - - - - - - - - - - - - - - - - - - - - - - </w:t>
      </w:r>
    </w:p>
    <w:p w:rsidR="003527C5" w:rsidRPr="00F41CAF" w:rsidRDefault="003527C5" w:rsidP="00BB3303">
      <w:pPr>
        <w:spacing w:after="0" w:line="360" w:lineRule="auto"/>
        <w:ind w:left="851" w:right="760" w:firstLine="567"/>
        <w:jc w:val="both"/>
        <w:rPr>
          <w:rFonts w:ascii="Arial" w:eastAsia="Calibri" w:hAnsi="Arial" w:cs="Arial"/>
          <w:bCs/>
          <w:i/>
          <w:color w:val="000000" w:themeColor="text1"/>
        </w:rPr>
      </w:pPr>
    </w:p>
    <w:p w:rsidR="003527C5" w:rsidRDefault="00F41CAF" w:rsidP="003527C5">
      <w:pPr>
        <w:spacing w:after="0" w:line="360" w:lineRule="auto"/>
        <w:ind w:right="49"/>
        <w:jc w:val="center"/>
        <w:rPr>
          <w:rFonts w:ascii="Arial" w:eastAsia="Times New Roman" w:hAnsi="Arial" w:cs="Arial"/>
          <w:b/>
          <w:bCs/>
          <w:sz w:val="26"/>
          <w:szCs w:val="26"/>
          <w:lang w:eastAsia="es-ES"/>
        </w:rPr>
      </w:pPr>
      <w:r w:rsidRPr="00F41CAF">
        <w:rPr>
          <w:rFonts w:ascii="Arial" w:eastAsia="Times New Roman" w:hAnsi="Arial" w:cs="Arial"/>
          <w:b/>
          <w:bCs/>
          <w:sz w:val="26"/>
          <w:szCs w:val="26"/>
          <w:lang w:eastAsia="es-ES"/>
        </w:rPr>
        <w:t>C O N S I D E R A N D O</w:t>
      </w:r>
    </w:p>
    <w:p w:rsidR="003527C5" w:rsidRDefault="003527C5" w:rsidP="003527C5">
      <w:pPr>
        <w:spacing w:after="0" w:line="360" w:lineRule="auto"/>
        <w:ind w:right="49"/>
        <w:jc w:val="center"/>
        <w:rPr>
          <w:rFonts w:ascii="Arial" w:eastAsia="Times New Roman" w:hAnsi="Arial" w:cs="Arial"/>
          <w:b/>
          <w:bCs/>
          <w:sz w:val="26"/>
          <w:szCs w:val="26"/>
          <w:lang w:eastAsia="es-ES"/>
        </w:rPr>
      </w:pPr>
    </w:p>
    <w:p w:rsidR="003527C5" w:rsidRDefault="00F41CAF" w:rsidP="003527C5">
      <w:pPr>
        <w:spacing w:after="0" w:line="360" w:lineRule="auto"/>
        <w:ind w:right="49" w:firstLine="708"/>
        <w:jc w:val="both"/>
        <w:rPr>
          <w:rFonts w:ascii="Arial" w:hAnsi="Arial" w:cs="Arial"/>
          <w:b/>
          <w:bCs/>
          <w:sz w:val="26"/>
          <w:szCs w:val="26"/>
        </w:rPr>
      </w:pPr>
      <w:r w:rsidRPr="00F41CAF">
        <w:rPr>
          <w:rFonts w:ascii="Arial" w:hAnsi="Arial" w:cs="Arial"/>
          <w:b/>
          <w:bCs/>
          <w:iCs/>
          <w:sz w:val="26"/>
          <w:szCs w:val="26"/>
        </w:rPr>
        <w:t xml:space="preserve">PRIMERO. </w:t>
      </w:r>
      <w:r w:rsidRPr="00F41CAF">
        <w:rPr>
          <w:rFonts w:ascii="Arial" w:hAnsi="Arial" w:cs="Arial"/>
          <w:bCs/>
          <w:iCs/>
          <w:sz w:val="26"/>
          <w:szCs w:val="26"/>
          <w:lang w:eastAsia="es-ES"/>
        </w:rPr>
        <w:t xml:space="preserve">Esta Sala Superior es competente para conocer del presente asunto, de conformidad con lo dispuesto por los artículos 114 QUÁTER, </w:t>
      </w:r>
      <w:r w:rsidR="003F7A37">
        <w:rPr>
          <w:rFonts w:ascii="Arial" w:hAnsi="Arial" w:cs="Arial"/>
          <w:bCs/>
          <w:iCs/>
          <w:sz w:val="26"/>
          <w:szCs w:val="26"/>
          <w:lang w:eastAsia="es-ES"/>
        </w:rPr>
        <w:t xml:space="preserve">tercer párrafo de la Constitución Política </w:t>
      </w:r>
      <w:r w:rsidRPr="00F41CAF">
        <w:rPr>
          <w:rFonts w:ascii="Arial" w:hAnsi="Arial" w:cs="Arial"/>
          <w:bCs/>
          <w:iCs/>
          <w:sz w:val="26"/>
          <w:szCs w:val="26"/>
          <w:lang w:eastAsia="es-ES"/>
        </w:rPr>
        <w:t xml:space="preserve"> del Estado Libre y Soberano de Oaxaca, </w:t>
      </w:r>
      <w:r w:rsidR="00A273DD">
        <w:rPr>
          <w:rFonts w:ascii="Arial" w:hAnsi="Arial" w:cs="Arial"/>
          <w:bCs/>
          <w:iCs/>
          <w:sz w:val="26"/>
          <w:szCs w:val="26"/>
          <w:lang w:eastAsia="es-ES"/>
        </w:rPr>
        <w:t>86, 88, 92, 93 fracción I 94, 201, 206 y 20</w:t>
      </w:r>
      <w:r w:rsidR="003F7A37">
        <w:rPr>
          <w:rFonts w:ascii="Arial" w:hAnsi="Arial" w:cs="Arial"/>
          <w:bCs/>
          <w:iCs/>
          <w:sz w:val="26"/>
          <w:szCs w:val="26"/>
          <w:lang w:eastAsia="es-ES"/>
        </w:rPr>
        <w:t xml:space="preserve">8 </w:t>
      </w:r>
      <w:r w:rsidR="003F7A37" w:rsidRPr="001872CB">
        <w:rPr>
          <w:rFonts w:ascii="Arial" w:hAnsi="Arial" w:cs="Arial"/>
          <w:bCs/>
          <w:iCs/>
          <w:sz w:val="26"/>
          <w:szCs w:val="26"/>
        </w:rPr>
        <w:t>de la Ley de</w:t>
      </w:r>
      <w:r w:rsidR="00CE50CE">
        <w:rPr>
          <w:rFonts w:ascii="Arial" w:hAnsi="Arial" w:cs="Arial"/>
          <w:bCs/>
          <w:iCs/>
          <w:sz w:val="26"/>
          <w:szCs w:val="26"/>
        </w:rPr>
        <w:t xml:space="preserve"> </w:t>
      </w:r>
      <w:r w:rsidR="003F7A37" w:rsidRPr="001872CB">
        <w:rPr>
          <w:rFonts w:ascii="Arial" w:hAnsi="Arial" w:cs="Arial"/>
          <w:bCs/>
          <w:iCs/>
          <w:sz w:val="26"/>
          <w:szCs w:val="26"/>
        </w:rPr>
        <w:t>Justicia Administr</w:t>
      </w:r>
      <w:r w:rsidR="003F7A37">
        <w:rPr>
          <w:rFonts w:ascii="Arial" w:hAnsi="Arial" w:cs="Arial"/>
          <w:bCs/>
          <w:iCs/>
          <w:sz w:val="26"/>
          <w:szCs w:val="26"/>
        </w:rPr>
        <w:t>ativa para el Estado de Oaxaca</w:t>
      </w:r>
      <w:r w:rsidRPr="00F41CAF">
        <w:rPr>
          <w:rFonts w:ascii="Arial" w:hAnsi="Arial" w:cs="Arial"/>
          <w:bCs/>
          <w:iCs/>
          <w:sz w:val="26"/>
          <w:szCs w:val="26"/>
        </w:rPr>
        <w:t xml:space="preserve">, </w:t>
      </w:r>
      <w:r w:rsidR="00A273DD">
        <w:rPr>
          <w:rFonts w:ascii="Arial" w:hAnsi="Arial" w:cs="Arial"/>
          <w:bCs/>
          <w:iCs/>
          <w:sz w:val="26"/>
          <w:szCs w:val="26"/>
        </w:rPr>
        <w:t>vigente hasta el 20 veinte de octubre de 2017 dos mil diecisiete y al inicio del juicio principal,</w:t>
      </w:r>
      <w:r w:rsidR="00CE50CE">
        <w:rPr>
          <w:rFonts w:ascii="Arial" w:hAnsi="Arial" w:cs="Arial"/>
          <w:bCs/>
          <w:iCs/>
          <w:sz w:val="26"/>
          <w:szCs w:val="26"/>
        </w:rPr>
        <w:t xml:space="preserve"> </w:t>
      </w:r>
      <w:r w:rsidR="00A273DD">
        <w:rPr>
          <w:rFonts w:ascii="Arial" w:hAnsi="Arial" w:cs="Arial"/>
          <w:bCs/>
          <w:iCs/>
          <w:sz w:val="26"/>
          <w:szCs w:val="26"/>
        </w:rPr>
        <w:t xml:space="preserve">dado que se trata de un </w:t>
      </w:r>
      <w:r w:rsidRPr="00F41CAF">
        <w:rPr>
          <w:rFonts w:ascii="Arial" w:hAnsi="Arial" w:cs="Arial"/>
          <w:bCs/>
          <w:iCs/>
          <w:sz w:val="26"/>
          <w:szCs w:val="26"/>
        </w:rPr>
        <w:t xml:space="preserve">Recurso de Revisión interpuesto en contra de la sentencia de </w:t>
      </w:r>
      <w:r w:rsidR="0081001B">
        <w:rPr>
          <w:rFonts w:ascii="Arial" w:hAnsi="Arial" w:cs="Arial"/>
          <w:sz w:val="26"/>
          <w:szCs w:val="26"/>
        </w:rPr>
        <w:t>25 veinticinco de enero</w:t>
      </w:r>
      <w:r w:rsidR="00BA397C">
        <w:rPr>
          <w:rFonts w:ascii="Arial" w:hAnsi="Arial" w:cs="Arial"/>
          <w:sz w:val="26"/>
          <w:szCs w:val="26"/>
        </w:rPr>
        <w:t xml:space="preserve"> de 2019 dos mil diecinueve</w:t>
      </w:r>
      <w:r w:rsidRPr="00F41CAF">
        <w:rPr>
          <w:rFonts w:ascii="Arial" w:hAnsi="Arial" w:cs="Arial"/>
          <w:sz w:val="26"/>
          <w:szCs w:val="26"/>
        </w:rPr>
        <w:t xml:space="preserve">, dictada en el expediente </w:t>
      </w:r>
      <w:r w:rsidR="00B46B2C">
        <w:rPr>
          <w:rFonts w:ascii="Arial" w:hAnsi="Arial" w:cs="Arial"/>
          <w:b/>
          <w:sz w:val="26"/>
          <w:szCs w:val="26"/>
        </w:rPr>
        <w:t>0</w:t>
      </w:r>
      <w:r w:rsidR="00BA397C">
        <w:rPr>
          <w:rFonts w:ascii="Arial" w:hAnsi="Arial" w:cs="Arial"/>
          <w:b/>
          <w:sz w:val="26"/>
          <w:szCs w:val="26"/>
        </w:rPr>
        <w:t>479/2016</w:t>
      </w:r>
      <w:r w:rsidR="00CE50CE">
        <w:rPr>
          <w:rFonts w:ascii="Arial" w:hAnsi="Arial" w:cs="Arial"/>
          <w:b/>
          <w:sz w:val="26"/>
          <w:szCs w:val="26"/>
        </w:rPr>
        <w:t xml:space="preserve"> </w:t>
      </w:r>
      <w:r w:rsidRPr="00F41CAF">
        <w:rPr>
          <w:rFonts w:ascii="Arial" w:hAnsi="Arial" w:cs="Arial"/>
          <w:sz w:val="26"/>
          <w:szCs w:val="26"/>
        </w:rPr>
        <w:t>del índice de</w:t>
      </w:r>
      <w:r w:rsidR="00FD4835">
        <w:rPr>
          <w:rFonts w:ascii="Arial" w:hAnsi="Arial" w:cs="Arial"/>
          <w:sz w:val="26"/>
          <w:szCs w:val="26"/>
        </w:rPr>
        <w:t xml:space="preserve"> la Segunda </w:t>
      </w:r>
      <w:r w:rsidRPr="00F41CAF">
        <w:rPr>
          <w:rFonts w:ascii="Arial" w:hAnsi="Arial" w:cs="Arial"/>
          <w:sz w:val="26"/>
          <w:szCs w:val="26"/>
        </w:rPr>
        <w:t>Sala Unitaria de Primera Instancia</w:t>
      </w:r>
      <w:r w:rsidRPr="00F41CAF">
        <w:rPr>
          <w:rFonts w:ascii="Arial" w:hAnsi="Arial" w:cs="Arial"/>
          <w:b/>
          <w:bCs/>
          <w:sz w:val="26"/>
          <w:szCs w:val="26"/>
        </w:rPr>
        <w:t xml:space="preserve">. </w:t>
      </w:r>
    </w:p>
    <w:p w:rsidR="003527C5" w:rsidRDefault="003527C5" w:rsidP="003527C5">
      <w:pPr>
        <w:spacing w:after="0" w:line="360" w:lineRule="auto"/>
        <w:ind w:right="49" w:firstLine="708"/>
        <w:jc w:val="both"/>
        <w:rPr>
          <w:rFonts w:ascii="Arial" w:hAnsi="Arial" w:cs="Arial"/>
          <w:bCs/>
          <w:sz w:val="26"/>
          <w:szCs w:val="26"/>
        </w:rPr>
      </w:pPr>
    </w:p>
    <w:p w:rsidR="003527C5" w:rsidRDefault="00F41CAF" w:rsidP="003527C5">
      <w:pPr>
        <w:spacing w:after="0" w:line="360" w:lineRule="auto"/>
        <w:ind w:right="49" w:firstLine="708"/>
        <w:jc w:val="both"/>
        <w:rPr>
          <w:rFonts w:ascii="Arial" w:hAnsi="Arial" w:cs="Arial"/>
        </w:rPr>
      </w:pPr>
      <w:r w:rsidRPr="00F41CAF">
        <w:rPr>
          <w:rFonts w:ascii="Arial" w:hAnsi="Arial" w:cs="Arial"/>
          <w:b/>
          <w:bCs/>
          <w:sz w:val="26"/>
          <w:szCs w:val="26"/>
        </w:rPr>
        <w:t>SEGUNDO.</w:t>
      </w:r>
      <w:r w:rsidRPr="00F41CAF">
        <w:rPr>
          <w:rFonts w:ascii="Arial" w:hAnsi="Arial" w:cs="Arial"/>
          <w:bCs/>
          <w:sz w:val="26"/>
          <w:szCs w:val="26"/>
        </w:rPr>
        <w:t xml:space="preserve"> Los agravios hechos valer, se encuentran expuestos en el escrito del recurrente, por lo que no existe necesidad de transcribirlos, al no transgredirle derecho alguno, como tampoco se vulnera disposición expresa que imponga tal obligación</w:t>
      </w:r>
      <w:r w:rsidRPr="00F41CAF">
        <w:rPr>
          <w:rFonts w:ascii="Arial" w:hAnsi="Arial" w:cs="Arial"/>
          <w:sz w:val="26"/>
          <w:szCs w:val="26"/>
        </w:rPr>
        <w:t>.</w:t>
      </w:r>
      <w:r w:rsidRPr="00F41CAF">
        <w:rPr>
          <w:rFonts w:ascii="Arial" w:hAnsi="Arial" w:cs="Arial"/>
          <w:bCs/>
          <w:sz w:val="26"/>
          <w:szCs w:val="26"/>
        </w:rPr>
        <w:t xml:space="preserve"> Se invoca en apoyo, la Tesis, publicada en la Gaceta del Semanario Judicial de la </w:t>
      </w:r>
      <w:r w:rsidRPr="00F41CAF">
        <w:rPr>
          <w:rFonts w:ascii="Arial" w:hAnsi="Arial" w:cs="Arial"/>
          <w:bCs/>
          <w:sz w:val="26"/>
          <w:szCs w:val="26"/>
        </w:rPr>
        <w:lastRenderedPageBreak/>
        <w:t>Federación, Vo</w:t>
      </w:r>
      <w:r w:rsidR="007C5A27">
        <w:rPr>
          <w:rFonts w:ascii="Arial" w:hAnsi="Arial" w:cs="Arial"/>
          <w:bCs/>
          <w:sz w:val="26"/>
          <w:szCs w:val="26"/>
        </w:rPr>
        <w:t xml:space="preserve">lumen 81, Sexta Parte, Séptima </w:t>
      </w:r>
      <w:r w:rsidRPr="00F41CAF">
        <w:rPr>
          <w:rFonts w:ascii="Arial" w:hAnsi="Arial" w:cs="Arial"/>
          <w:bCs/>
          <w:sz w:val="26"/>
          <w:szCs w:val="26"/>
        </w:rPr>
        <w:t>Época, pagina 23, bajo el rubro y texto siguiente</w:t>
      </w:r>
      <w:r w:rsidR="003527C5">
        <w:rPr>
          <w:rFonts w:ascii="Arial" w:hAnsi="Arial" w:cs="Arial"/>
        </w:rPr>
        <w:t xml:space="preserve">: </w:t>
      </w:r>
    </w:p>
    <w:p w:rsidR="003527C5" w:rsidRDefault="003527C5" w:rsidP="003527C5">
      <w:pPr>
        <w:spacing w:after="0" w:line="360" w:lineRule="auto"/>
        <w:ind w:right="49" w:firstLine="708"/>
        <w:jc w:val="both"/>
        <w:rPr>
          <w:rFonts w:ascii="Arial" w:hAnsi="Arial" w:cs="Arial"/>
        </w:rPr>
      </w:pPr>
    </w:p>
    <w:p w:rsidR="003527C5" w:rsidRDefault="003527C5" w:rsidP="003527C5">
      <w:pPr>
        <w:spacing w:after="120" w:line="360" w:lineRule="auto"/>
        <w:ind w:left="993" w:right="1041"/>
        <w:jc w:val="both"/>
        <w:rPr>
          <w:rFonts w:ascii="Arial" w:hAnsi="Arial" w:cs="Arial"/>
          <w:bCs/>
          <w:i/>
          <w:color w:val="000000"/>
        </w:rPr>
      </w:pPr>
      <w:r w:rsidRPr="00B369F4">
        <w:rPr>
          <w:rFonts w:ascii="Arial" w:hAnsi="Arial" w:cs="Arial"/>
          <w:b/>
          <w:bCs/>
          <w:i/>
          <w:color w:val="000000"/>
        </w:rPr>
        <w:t xml:space="preserve"> </w:t>
      </w:r>
      <w:r w:rsidR="00D427E3" w:rsidRPr="00B369F4">
        <w:rPr>
          <w:rFonts w:ascii="Arial" w:hAnsi="Arial" w:cs="Arial"/>
          <w:b/>
          <w:bCs/>
          <w:i/>
          <w:color w:val="000000"/>
        </w:rPr>
        <w:t>“CONCEPTOS DE VIOLACIÓN. NO ES OBLIGATORIO TRANSCRIBIRLOS EN LA SENTENCIA</w:t>
      </w:r>
      <w:r w:rsidR="00D427E3" w:rsidRPr="00B369F4">
        <w:rPr>
          <w:rFonts w:ascii="Arial" w:hAnsi="Arial" w:cs="Arial"/>
          <w:bCs/>
          <w:i/>
          <w:color w:val="000000"/>
        </w:rPr>
        <w:t xml:space="preserve">. 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w:t>
      </w:r>
      <w:r>
        <w:rPr>
          <w:rFonts w:ascii="Arial" w:hAnsi="Arial" w:cs="Arial"/>
          <w:bCs/>
          <w:i/>
          <w:color w:val="000000"/>
        </w:rPr>
        <w:t xml:space="preserve">cuando no transcritos(sic)”. </w:t>
      </w:r>
    </w:p>
    <w:p w:rsidR="003527C5" w:rsidRPr="003527C5" w:rsidRDefault="003527C5" w:rsidP="003527C5">
      <w:pPr>
        <w:spacing w:after="120" w:line="360" w:lineRule="auto"/>
        <w:ind w:left="993" w:right="1041"/>
        <w:jc w:val="both"/>
        <w:rPr>
          <w:rFonts w:ascii="Arial" w:hAnsi="Arial" w:cs="Arial"/>
          <w:bCs/>
          <w:i/>
          <w:color w:val="000000"/>
        </w:rPr>
      </w:pPr>
    </w:p>
    <w:p w:rsidR="003527C5" w:rsidRDefault="00F41CAF" w:rsidP="003527C5">
      <w:pPr>
        <w:spacing w:after="0" w:line="360" w:lineRule="auto"/>
        <w:ind w:firstLine="708"/>
        <w:jc w:val="both"/>
        <w:rPr>
          <w:rFonts w:ascii="Arial" w:eastAsia="Arial Unicode MS" w:hAnsi="Arial" w:cs="Arial"/>
          <w:bCs/>
          <w:sz w:val="26"/>
          <w:szCs w:val="26"/>
          <w:lang w:eastAsia="es-ES"/>
        </w:rPr>
      </w:pPr>
      <w:r w:rsidRPr="00F41CAF">
        <w:rPr>
          <w:rFonts w:ascii="Arial" w:hAnsi="Arial" w:cs="Arial"/>
          <w:b/>
          <w:bCs/>
          <w:sz w:val="26"/>
          <w:szCs w:val="26"/>
        </w:rPr>
        <w:t>TERCERO</w:t>
      </w:r>
      <w:r w:rsidRPr="00F41CAF">
        <w:rPr>
          <w:rFonts w:ascii="Arial" w:hAnsi="Arial" w:cs="Arial"/>
          <w:bCs/>
          <w:sz w:val="26"/>
          <w:szCs w:val="26"/>
        </w:rPr>
        <w:t>.-</w:t>
      </w:r>
      <w:r w:rsidR="000D5F97">
        <w:rPr>
          <w:rFonts w:ascii="Arial" w:hAnsi="Arial" w:cs="Arial"/>
          <w:bCs/>
          <w:sz w:val="26"/>
          <w:szCs w:val="26"/>
        </w:rPr>
        <w:t xml:space="preserve"> M</w:t>
      </w:r>
      <w:r w:rsidR="000D5F97">
        <w:rPr>
          <w:rFonts w:ascii="Arial" w:eastAsia="Arial Unicode MS" w:hAnsi="Arial" w:cs="Arial"/>
          <w:bCs/>
          <w:sz w:val="26"/>
          <w:szCs w:val="26"/>
          <w:lang w:eastAsia="es-ES"/>
        </w:rPr>
        <w:t xml:space="preserve">ediante escrito presentado ante la Segunda Sala Unitaria de Primera Instancia el 07 siete de febrero de 2019 dos mil diecinueve, la parte actora solicitó aclaración de sentencia en términos del artículo 180 de la Ley de Justicia Administrativa para el Estado de Oaxaca, al considerar que se debe establecer y ordenar en dicho fallo que la autoridad demandada le pague de manera retroactiva, las prestaciones que dejó de percibir desde que se emitió el dictamen de jubilación, para lo cual anexó copias simples de las diversas sentencias dictadas dentro de los juicio de nulidad números </w:t>
      </w:r>
      <w:r w:rsidR="000D5F97" w:rsidRPr="007C5A27">
        <w:rPr>
          <w:rFonts w:ascii="Arial" w:eastAsia="Arial Unicode MS" w:hAnsi="Arial" w:cs="Arial"/>
          <w:b/>
          <w:bCs/>
          <w:sz w:val="26"/>
          <w:szCs w:val="26"/>
          <w:lang w:eastAsia="es-ES"/>
        </w:rPr>
        <w:t>53/2017</w:t>
      </w:r>
      <w:r w:rsidR="000D5F97">
        <w:rPr>
          <w:rFonts w:ascii="Arial" w:eastAsia="Arial Unicode MS" w:hAnsi="Arial" w:cs="Arial"/>
          <w:bCs/>
          <w:sz w:val="26"/>
          <w:szCs w:val="26"/>
          <w:lang w:eastAsia="es-ES"/>
        </w:rPr>
        <w:t xml:space="preserve"> y </w:t>
      </w:r>
      <w:r w:rsidR="000D5F97" w:rsidRPr="007C5A27">
        <w:rPr>
          <w:rFonts w:ascii="Arial" w:eastAsia="Arial Unicode MS" w:hAnsi="Arial" w:cs="Arial"/>
          <w:b/>
          <w:bCs/>
          <w:sz w:val="26"/>
          <w:szCs w:val="26"/>
          <w:lang w:eastAsia="es-ES"/>
        </w:rPr>
        <w:t>51/2018</w:t>
      </w:r>
      <w:r w:rsidR="000D5F97">
        <w:rPr>
          <w:rFonts w:ascii="Arial" w:eastAsia="Arial Unicode MS" w:hAnsi="Arial" w:cs="Arial"/>
          <w:bCs/>
          <w:sz w:val="26"/>
          <w:szCs w:val="26"/>
          <w:lang w:eastAsia="es-ES"/>
        </w:rPr>
        <w:t xml:space="preserve">, por la Magistrada de la Tercera Sala Unitaria de Primera Instancia de este Tribunal, al </w:t>
      </w:r>
      <w:r w:rsidR="003D7595">
        <w:rPr>
          <w:rFonts w:ascii="Arial" w:eastAsia="Arial Unicode MS" w:hAnsi="Arial" w:cs="Arial"/>
          <w:bCs/>
          <w:sz w:val="26"/>
          <w:szCs w:val="26"/>
          <w:lang w:eastAsia="es-ES"/>
        </w:rPr>
        <w:t xml:space="preserve">indicar que </w:t>
      </w:r>
      <w:r w:rsidR="000D5F97">
        <w:rPr>
          <w:rFonts w:ascii="Arial" w:eastAsia="Arial Unicode MS" w:hAnsi="Arial" w:cs="Arial"/>
          <w:bCs/>
          <w:sz w:val="26"/>
          <w:szCs w:val="26"/>
          <w:lang w:eastAsia="es-ES"/>
        </w:rPr>
        <w:t>t</w:t>
      </w:r>
      <w:r w:rsidR="003D7595">
        <w:rPr>
          <w:rFonts w:ascii="Arial" w:eastAsia="Arial Unicode MS" w:hAnsi="Arial" w:cs="Arial"/>
          <w:bCs/>
          <w:sz w:val="26"/>
          <w:szCs w:val="26"/>
          <w:lang w:eastAsia="es-ES"/>
        </w:rPr>
        <w:t>ienen</w:t>
      </w:r>
      <w:r w:rsidR="000D5F97">
        <w:rPr>
          <w:rFonts w:ascii="Arial" w:eastAsia="Arial Unicode MS" w:hAnsi="Arial" w:cs="Arial"/>
          <w:bCs/>
          <w:sz w:val="26"/>
          <w:szCs w:val="26"/>
          <w:lang w:eastAsia="es-ES"/>
        </w:rPr>
        <w:t xml:space="preserve"> rela</w:t>
      </w:r>
      <w:r w:rsidR="003527C5">
        <w:rPr>
          <w:rFonts w:ascii="Arial" w:eastAsia="Arial Unicode MS" w:hAnsi="Arial" w:cs="Arial"/>
          <w:bCs/>
          <w:sz w:val="26"/>
          <w:szCs w:val="26"/>
          <w:lang w:eastAsia="es-ES"/>
        </w:rPr>
        <w:t xml:space="preserve">ción respecto a lo solicitado. </w:t>
      </w:r>
    </w:p>
    <w:p w:rsidR="003527C5" w:rsidRDefault="003527C5" w:rsidP="003527C5">
      <w:pPr>
        <w:spacing w:after="0" w:line="360" w:lineRule="auto"/>
        <w:ind w:firstLine="708"/>
        <w:jc w:val="both"/>
        <w:rPr>
          <w:rFonts w:ascii="Arial" w:eastAsia="Arial Unicode MS" w:hAnsi="Arial" w:cs="Arial"/>
          <w:bCs/>
          <w:sz w:val="26"/>
          <w:szCs w:val="26"/>
          <w:lang w:eastAsia="es-ES"/>
        </w:rPr>
      </w:pPr>
    </w:p>
    <w:p w:rsidR="003527C5" w:rsidRDefault="000D5F97" w:rsidP="003527C5">
      <w:pPr>
        <w:spacing w:after="0" w:line="360" w:lineRule="auto"/>
        <w:ind w:firstLine="708"/>
        <w:jc w:val="both"/>
        <w:rPr>
          <w:rFonts w:ascii="Arial" w:eastAsia="Arial Unicode MS" w:hAnsi="Arial" w:cs="Arial"/>
          <w:bCs/>
          <w:sz w:val="26"/>
          <w:szCs w:val="26"/>
          <w:lang w:eastAsia="es-ES"/>
        </w:rPr>
      </w:pPr>
      <w:r>
        <w:rPr>
          <w:rFonts w:ascii="Arial" w:eastAsia="Arial Unicode MS" w:hAnsi="Arial" w:cs="Arial"/>
          <w:bCs/>
          <w:sz w:val="26"/>
          <w:szCs w:val="26"/>
          <w:lang w:eastAsia="es-ES"/>
        </w:rPr>
        <w:t>En atención a dicha solicitud de aclaración de sentencia, mediante proveído de 21 veintiuno de febrero de 2019 dos mil diecinueve, el Magistrado de la Segunda Sala Unitaria de Primera I</w:t>
      </w:r>
      <w:r w:rsidR="003527C5">
        <w:rPr>
          <w:rFonts w:ascii="Arial" w:eastAsia="Arial Unicode MS" w:hAnsi="Arial" w:cs="Arial"/>
          <w:bCs/>
          <w:sz w:val="26"/>
          <w:szCs w:val="26"/>
          <w:lang w:eastAsia="es-ES"/>
        </w:rPr>
        <w:t>nstancia, acordó lo siguiente:</w:t>
      </w:r>
    </w:p>
    <w:p w:rsidR="003527C5" w:rsidRDefault="003527C5" w:rsidP="003527C5">
      <w:pPr>
        <w:spacing w:after="0" w:line="360" w:lineRule="auto"/>
        <w:ind w:firstLine="708"/>
        <w:jc w:val="both"/>
        <w:rPr>
          <w:rFonts w:ascii="Arial" w:eastAsia="Arial Unicode MS" w:hAnsi="Arial" w:cs="Arial"/>
          <w:bCs/>
          <w:sz w:val="26"/>
          <w:szCs w:val="26"/>
          <w:lang w:eastAsia="es-ES"/>
        </w:rPr>
      </w:pPr>
    </w:p>
    <w:p w:rsidR="000D5F97" w:rsidRDefault="003527C5" w:rsidP="00BB3303">
      <w:pPr>
        <w:spacing w:after="0" w:line="360" w:lineRule="auto"/>
        <w:ind w:left="851" w:right="900"/>
        <w:jc w:val="both"/>
        <w:rPr>
          <w:rFonts w:ascii="Arial" w:eastAsia="Arial Unicode MS" w:hAnsi="Arial" w:cs="Arial"/>
          <w:bCs/>
          <w:i/>
          <w:lang w:eastAsia="es-ES"/>
        </w:rPr>
      </w:pPr>
      <w:r>
        <w:rPr>
          <w:rFonts w:ascii="Arial" w:eastAsia="Arial Unicode MS" w:hAnsi="Arial" w:cs="Arial"/>
          <w:bCs/>
          <w:i/>
          <w:lang w:eastAsia="es-ES"/>
        </w:rPr>
        <w:t xml:space="preserve"> </w:t>
      </w:r>
      <w:r w:rsidR="000D5F97">
        <w:rPr>
          <w:rFonts w:ascii="Arial" w:eastAsia="Arial Unicode MS" w:hAnsi="Arial" w:cs="Arial"/>
          <w:bCs/>
          <w:i/>
          <w:lang w:eastAsia="es-ES"/>
        </w:rPr>
        <w:t>“…las consideraciones plasmadas en la sentencia dictada en el presente expediente, son claras y precisas en acatamiento al principio de congruencia que asegura la igualdad de las partes en el procedimiento, al valorarse los puntos controvertidos hechos va</w:t>
      </w:r>
      <w:r w:rsidR="007C5A27">
        <w:rPr>
          <w:rFonts w:ascii="Arial" w:eastAsia="Arial Unicode MS" w:hAnsi="Arial" w:cs="Arial"/>
          <w:bCs/>
          <w:i/>
          <w:lang w:eastAsia="es-ES"/>
        </w:rPr>
        <w:t>ler por la actora y el demandado</w:t>
      </w:r>
      <w:r w:rsidR="000D5F97">
        <w:rPr>
          <w:rFonts w:ascii="Arial" w:eastAsia="Arial Unicode MS" w:hAnsi="Arial" w:cs="Arial"/>
          <w:bCs/>
          <w:i/>
          <w:lang w:eastAsia="es-ES"/>
        </w:rPr>
        <w:t>, atento al artículo 177 fracción I de la Ley de Justicia Administrativa; sin que se haya conde</w:t>
      </w:r>
      <w:r w:rsidR="00E32D47">
        <w:rPr>
          <w:rFonts w:ascii="Arial" w:eastAsia="Arial Unicode MS" w:hAnsi="Arial" w:cs="Arial"/>
          <w:bCs/>
          <w:i/>
          <w:lang w:eastAsia="es-ES"/>
        </w:rPr>
        <w:t>nado a la autoridad demandada el</w:t>
      </w:r>
      <w:r w:rsidR="000D5F97">
        <w:rPr>
          <w:rFonts w:ascii="Arial" w:eastAsia="Arial Unicode MS" w:hAnsi="Arial" w:cs="Arial"/>
          <w:bCs/>
          <w:i/>
          <w:lang w:eastAsia="es-ES"/>
        </w:rPr>
        <w:t xml:space="preserve"> pago retroactivo de las prestaciones que reclamo la actora, derivadas del artículo 54 fracción I de la Ley de Pensiones para los Trabajadores del Gobierno del Estado, </w:t>
      </w:r>
      <w:r w:rsidR="000D5F97">
        <w:rPr>
          <w:rFonts w:ascii="Arial" w:eastAsia="Arial Unicode MS" w:hAnsi="Arial" w:cs="Arial"/>
          <w:bCs/>
          <w:i/>
          <w:lang w:eastAsia="es-ES"/>
        </w:rPr>
        <w:lastRenderedPageBreak/>
        <w:t>porque no formo parte de la Litis del procedimiento administrativo, máxime que del estudio integral de la demanda de nulidad de la actora, no se advierte que lo haya plasmado como una pretensión. Por tanto, con fundamento en el artículo 181 de la Ley de Justicia Administrativa, resulta improcedente la aclaración de la sentencia solicitada por</w:t>
      </w:r>
      <w:r>
        <w:rPr>
          <w:rFonts w:ascii="Arial" w:eastAsia="Arial Unicode MS" w:hAnsi="Arial" w:cs="Arial"/>
          <w:bCs/>
          <w:i/>
          <w:lang w:eastAsia="es-ES"/>
        </w:rPr>
        <w:t xml:space="preserve"> el actor. “</w:t>
      </w:r>
    </w:p>
    <w:p w:rsidR="003527C5" w:rsidRDefault="003527C5" w:rsidP="00BB3303">
      <w:pPr>
        <w:spacing w:after="0" w:line="360" w:lineRule="auto"/>
        <w:ind w:left="851" w:right="900"/>
        <w:jc w:val="both"/>
        <w:rPr>
          <w:rFonts w:ascii="Arial" w:eastAsia="Arial Unicode MS" w:hAnsi="Arial" w:cs="Arial"/>
          <w:bCs/>
          <w:i/>
          <w:lang w:eastAsia="es-ES"/>
        </w:rPr>
      </w:pPr>
    </w:p>
    <w:p w:rsidR="003527C5" w:rsidRDefault="000D5F97" w:rsidP="003527C5">
      <w:pPr>
        <w:spacing w:after="0" w:line="360" w:lineRule="auto"/>
        <w:ind w:firstLine="708"/>
        <w:jc w:val="both"/>
        <w:rPr>
          <w:rFonts w:ascii="Arial" w:eastAsia="Arial Unicode MS" w:hAnsi="Arial" w:cs="Arial"/>
          <w:bCs/>
          <w:sz w:val="26"/>
          <w:szCs w:val="26"/>
          <w:lang w:eastAsia="es-ES"/>
        </w:rPr>
      </w:pPr>
      <w:r>
        <w:rPr>
          <w:rFonts w:ascii="Arial" w:eastAsia="Arial Unicode MS" w:hAnsi="Arial" w:cs="Arial"/>
          <w:bCs/>
          <w:sz w:val="26"/>
          <w:szCs w:val="26"/>
          <w:lang w:eastAsia="es-ES"/>
        </w:rPr>
        <w:t>Es de señalar que con la presentación del escrito de aclaración de sentencia, se interrumpió el plazo para interponer la revisión en primera instancia, conforme lo establece el segundo párrafo del artículo 181 de la Ley de Justicia Administr</w:t>
      </w:r>
      <w:r w:rsidR="003527C5">
        <w:rPr>
          <w:rFonts w:ascii="Arial" w:eastAsia="Arial Unicode MS" w:hAnsi="Arial" w:cs="Arial"/>
          <w:bCs/>
          <w:sz w:val="26"/>
          <w:szCs w:val="26"/>
          <w:lang w:eastAsia="es-ES"/>
        </w:rPr>
        <w:t>ativa para el Estado de Oaxaca.</w:t>
      </w:r>
    </w:p>
    <w:p w:rsidR="003527C5" w:rsidRDefault="003527C5" w:rsidP="003527C5">
      <w:pPr>
        <w:spacing w:after="0" w:line="360" w:lineRule="auto"/>
        <w:ind w:firstLine="708"/>
        <w:jc w:val="both"/>
        <w:rPr>
          <w:rFonts w:ascii="Arial" w:eastAsia="Arial Unicode MS" w:hAnsi="Arial" w:cs="Arial"/>
          <w:bCs/>
          <w:sz w:val="26"/>
          <w:szCs w:val="26"/>
          <w:lang w:eastAsia="es-ES"/>
        </w:rPr>
      </w:pPr>
    </w:p>
    <w:p w:rsidR="003527C5" w:rsidRDefault="000D5F97" w:rsidP="003527C5">
      <w:pPr>
        <w:spacing w:after="0" w:line="360" w:lineRule="auto"/>
        <w:ind w:firstLine="708"/>
        <w:jc w:val="both"/>
        <w:rPr>
          <w:rFonts w:ascii="Arial" w:hAnsi="Arial" w:cs="Arial"/>
          <w:bCs/>
          <w:color w:val="000000"/>
          <w:sz w:val="26"/>
          <w:szCs w:val="26"/>
        </w:rPr>
      </w:pPr>
      <w:r>
        <w:rPr>
          <w:rFonts w:ascii="Arial" w:eastAsia="Arial Unicode MS" w:hAnsi="Arial" w:cs="Arial"/>
          <w:bCs/>
          <w:sz w:val="26"/>
          <w:szCs w:val="26"/>
          <w:lang w:eastAsia="es-ES"/>
        </w:rPr>
        <w:t xml:space="preserve">En esas condiciones, al no estar conforme la actora con la determinación emitida </w:t>
      </w:r>
      <w:r w:rsidR="00635B1A">
        <w:rPr>
          <w:rFonts w:ascii="Arial" w:eastAsia="Arial Unicode MS" w:hAnsi="Arial" w:cs="Arial"/>
          <w:bCs/>
          <w:sz w:val="26"/>
          <w:szCs w:val="26"/>
          <w:lang w:eastAsia="es-ES"/>
        </w:rPr>
        <w:t xml:space="preserve">el 21 veintiuno de febrero de 2019 dos mil diecinueve, </w:t>
      </w:r>
      <w:r>
        <w:rPr>
          <w:rFonts w:ascii="Arial" w:eastAsia="Arial Unicode MS" w:hAnsi="Arial" w:cs="Arial"/>
          <w:bCs/>
          <w:sz w:val="26"/>
          <w:szCs w:val="26"/>
          <w:lang w:eastAsia="es-ES"/>
        </w:rPr>
        <w:t>interpuso recurso de revisión en contra de la sentencia dictada el 25 veinticinco de enero d</w:t>
      </w:r>
      <w:r w:rsidR="009724F8">
        <w:rPr>
          <w:rFonts w:ascii="Arial" w:eastAsia="Arial Unicode MS" w:hAnsi="Arial" w:cs="Arial"/>
          <w:bCs/>
          <w:sz w:val="26"/>
          <w:szCs w:val="26"/>
          <w:lang w:eastAsia="es-ES"/>
        </w:rPr>
        <w:t>el citado año,</w:t>
      </w:r>
      <w:r>
        <w:rPr>
          <w:rFonts w:ascii="Arial" w:eastAsia="Arial Unicode MS" w:hAnsi="Arial" w:cs="Arial"/>
          <w:bCs/>
          <w:sz w:val="26"/>
          <w:szCs w:val="26"/>
          <w:lang w:eastAsia="es-ES"/>
        </w:rPr>
        <w:t xml:space="preserve"> al considerar</w:t>
      </w:r>
      <w:r w:rsidR="009724F8">
        <w:rPr>
          <w:rFonts w:ascii="Arial" w:eastAsia="Arial Unicode MS" w:hAnsi="Arial" w:cs="Arial"/>
          <w:bCs/>
          <w:sz w:val="26"/>
          <w:szCs w:val="26"/>
          <w:lang w:eastAsia="es-ES"/>
        </w:rPr>
        <w:t xml:space="preserve"> que</w:t>
      </w:r>
      <w:r>
        <w:rPr>
          <w:rFonts w:ascii="Arial" w:eastAsia="Arial Unicode MS" w:hAnsi="Arial" w:cs="Arial"/>
          <w:bCs/>
          <w:sz w:val="26"/>
          <w:szCs w:val="26"/>
          <w:lang w:eastAsia="es-ES"/>
        </w:rPr>
        <w:t xml:space="preserve"> le causa </w:t>
      </w:r>
      <w:r w:rsidR="00B75D52" w:rsidRPr="00D41756">
        <w:rPr>
          <w:rFonts w:ascii="Arial" w:hAnsi="Arial" w:cs="Arial"/>
          <w:bCs/>
          <w:color w:val="000000"/>
          <w:sz w:val="26"/>
          <w:szCs w:val="26"/>
        </w:rPr>
        <w:t xml:space="preserve">agravio lo expuesto por </w:t>
      </w:r>
      <w:r w:rsidR="00F13D5C" w:rsidRPr="00D41756">
        <w:rPr>
          <w:rFonts w:ascii="Arial" w:hAnsi="Arial" w:cs="Arial"/>
          <w:bCs/>
          <w:color w:val="000000"/>
          <w:sz w:val="26"/>
          <w:szCs w:val="26"/>
        </w:rPr>
        <w:t>el</w:t>
      </w:r>
      <w:r w:rsidR="005D515C" w:rsidRPr="00D41756">
        <w:rPr>
          <w:rFonts w:ascii="Arial" w:hAnsi="Arial" w:cs="Arial"/>
          <w:bCs/>
          <w:color w:val="000000"/>
          <w:sz w:val="26"/>
          <w:szCs w:val="26"/>
        </w:rPr>
        <w:t xml:space="preserve"> M</w:t>
      </w:r>
      <w:r w:rsidR="001144B0" w:rsidRPr="00D41756">
        <w:rPr>
          <w:rFonts w:ascii="Arial" w:hAnsi="Arial" w:cs="Arial"/>
          <w:bCs/>
          <w:color w:val="000000"/>
          <w:sz w:val="26"/>
          <w:szCs w:val="26"/>
        </w:rPr>
        <w:t>agistrado</w:t>
      </w:r>
      <w:r w:rsidR="00F13D5C" w:rsidRPr="00D41756">
        <w:rPr>
          <w:rFonts w:ascii="Arial" w:hAnsi="Arial" w:cs="Arial"/>
          <w:bCs/>
          <w:color w:val="000000"/>
          <w:sz w:val="26"/>
          <w:szCs w:val="26"/>
        </w:rPr>
        <w:t xml:space="preserve"> </w:t>
      </w:r>
      <w:r w:rsidR="007B1436" w:rsidRPr="00D41756">
        <w:rPr>
          <w:rFonts w:ascii="Arial" w:hAnsi="Arial" w:cs="Arial"/>
          <w:bCs/>
          <w:color w:val="000000"/>
          <w:sz w:val="26"/>
          <w:szCs w:val="26"/>
        </w:rPr>
        <w:t xml:space="preserve">de </w:t>
      </w:r>
      <w:r w:rsidR="009B176C" w:rsidRPr="00D41756">
        <w:rPr>
          <w:rFonts w:ascii="Arial" w:hAnsi="Arial" w:cs="Arial"/>
          <w:bCs/>
          <w:color w:val="000000"/>
          <w:sz w:val="26"/>
          <w:szCs w:val="26"/>
        </w:rPr>
        <w:t>l</w:t>
      </w:r>
      <w:r w:rsidR="001144B0" w:rsidRPr="00D41756">
        <w:rPr>
          <w:rFonts w:ascii="Arial" w:hAnsi="Arial" w:cs="Arial"/>
          <w:bCs/>
          <w:color w:val="000000"/>
          <w:sz w:val="26"/>
          <w:szCs w:val="26"/>
        </w:rPr>
        <w:t>a Segunda</w:t>
      </w:r>
      <w:r w:rsidR="007B1436" w:rsidRPr="00D41756">
        <w:rPr>
          <w:rFonts w:ascii="Arial" w:hAnsi="Arial" w:cs="Arial"/>
          <w:bCs/>
          <w:color w:val="000000"/>
          <w:sz w:val="26"/>
          <w:szCs w:val="26"/>
        </w:rPr>
        <w:t xml:space="preserve"> Sala</w:t>
      </w:r>
      <w:r w:rsidR="005D515C" w:rsidRPr="00D41756">
        <w:rPr>
          <w:rFonts w:ascii="Arial" w:hAnsi="Arial" w:cs="Arial"/>
          <w:bCs/>
          <w:color w:val="000000"/>
          <w:sz w:val="26"/>
          <w:szCs w:val="26"/>
        </w:rPr>
        <w:t xml:space="preserve"> </w:t>
      </w:r>
      <w:r w:rsidR="009724F8">
        <w:rPr>
          <w:rFonts w:ascii="Arial" w:hAnsi="Arial" w:cs="Arial"/>
          <w:bCs/>
          <w:color w:val="000000"/>
          <w:sz w:val="26"/>
          <w:szCs w:val="26"/>
        </w:rPr>
        <w:t xml:space="preserve">Unitaria de Primera Instancia, </w:t>
      </w:r>
      <w:r w:rsidR="005D515C" w:rsidRPr="00D41756">
        <w:rPr>
          <w:rFonts w:ascii="Arial" w:hAnsi="Arial" w:cs="Arial"/>
          <w:bCs/>
          <w:color w:val="000000"/>
          <w:sz w:val="26"/>
          <w:szCs w:val="26"/>
        </w:rPr>
        <w:t>en el sexto considerando de la</w:t>
      </w:r>
      <w:r w:rsidR="00B75D52" w:rsidRPr="00D41756">
        <w:rPr>
          <w:rFonts w:ascii="Arial" w:hAnsi="Arial" w:cs="Arial"/>
          <w:bCs/>
          <w:color w:val="000000"/>
          <w:sz w:val="26"/>
          <w:szCs w:val="26"/>
        </w:rPr>
        <w:t xml:space="preserve"> resolución impugnada, toda vez que </w:t>
      </w:r>
      <w:r w:rsidR="00D41756" w:rsidRPr="00D41756">
        <w:rPr>
          <w:rFonts w:ascii="Arial" w:hAnsi="Arial" w:cs="Arial"/>
          <w:bCs/>
          <w:color w:val="000000"/>
          <w:sz w:val="26"/>
          <w:szCs w:val="26"/>
        </w:rPr>
        <w:t>al momento de resolver el ju</w:t>
      </w:r>
      <w:r w:rsidR="0068485C">
        <w:rPr>
          <w:rFonts w:ascii="Arial" w:hAnsi="Arial" w:cs="Arial"/>
          <w:bCs/>
          <w:color w:val="000000"/>
          <w:sz w:val="26"/>
          <w:szCs w:val="26"/>
        </w:rPr>
        <w:t>icio de nulidad promovido por la</w:t>
      </w:r>
      <w:r w:rsidR="00E450A9">
        <w:rPr>
          <w:rFonts w:ascii="Arial" w:hAnsi="Arial" w:cs="Arial"/>
          <w:bCs/>
          <w:color w:val="000000"/>
          <w:sz w:val="26"/>
          <w:szCs w:val="26"/>
        </w:rPr>
        <w:t xml:space="preserve"> aquí</w:t>
      </w:r>
      <w:r w:rsidR="00D41756" w:rsidRPr="00D41756">
        <w:rPr>
          <w:rFonts w:ascii="Arial" w:hAnsi="Arial" w:cs="Arial"/>
          <w:bCs/>
          <w:color w:val="000000"/>
          <w:sz w:val="26"/>
          <w:szCs w:val="26"/>
        </w:rPr>
        <w:t xml:space="preserve"> recurrente</w:t>
      </w:r>
      <w:r w:rsidR="008D1292">
        <w:rPr>
          <w:rFonts w:ascii="Arial" w:hAnsi="Arial" w:cs="Arial"/>
          <w:bCs/>
          <w:color w:val="000000"/>
          <w:sz w:val="26"/>
          <w:szCs w:val="26"/>
        </w:rPr>
        <w:t xml:space="preserve"> en contra del contenido en el oficio </w:t>
      </w:r>
      <w:r w:rsidR="00A009DD" w:rsidRPr="00A009DD">
        <w:rPr>
          <w:rFonts w:ascii="Arial" w:hAnsi="Arial" w:cs="Arial"/>
          <w:bCs/>
          <w:color w:val="000000"/>
          <w:sz w:val="32"/>
          <w:szCs w:val="26"/>
        </w:rPr>
        <w:t>**********</w:t>
      </w:r>
      <w:r w:rsidR="008D1292">
        <w:rPr>
          <w:rFonts w:ascii="Arial" w:hAnsi="Arial" w:cs="Arial"/>
          <w:bCs/>
          <w:color w:val="000000"/>
          <w:sz w:val="26"/>
          <w:szCs w:val="26"/>
        </w:rPr>
        <w:t xml:space="preserve"> de fecha 26 de septiembre de 2014, emitido por el Consejo Directivo de Pensiones del Gobierno del Estado,  </w:t>
      </w:r>
      <w:r w:rsidR="00D41756" w:rsidRPr="00D41756">
        <w:rPr>
          <w:rFonts w:ascii="Arial" w:hAnsi="Arial" w:cs="Arial"/>
          <w:bCs/>
          <w:color w:val="000000"/>
          <w:sz w:val="26"/>
          <w:szCs w:val="26"/>
        </w:rPr>
        <w:t xml:space="preserve">transgredió los </w:t>
      </w:r>
      <w:r w:rsidR="00D41756" w:rsidRPr="00767769">
        <w:rPr>
          <w:rFonts w:ascii="Arial" w:hAnsi="Arial" w:cs="Arial"/>
          <w:b/>
          <w:bCs/>
          <w:color w:val="000000"/>
          <w:sz w:val="26"/>
          <w:szCs w:val="26"/>
        </w:rPr>
        <w:t>principios de congruencia y exhaustividad</w:t>
      </w:r>
      <w:r w:rsidR="00D41756">
        <w:rPr>
          <w:rFonts w:ascii="Arial" w:hAnsi="Arial" w:cs="Arial"/>
          <w:bCs/>
          <w:color w:val="000000"/>
          <w:sz w:val="26"/>
          <w:szCs w:val="26"/>
        </w:rPr>
        <w:t>, y omitió realizar una exposición metodológica, clara y congruente</w:t>
      </w:r>
      <w:r w:rsidR="00C2166F">
        <w:rPr>
          <w:rFonts w:ascii="Arial" w:hAnsi="Arial" w:cs="Arial"/>
          <w:bCs/>
          <w:color w:val="000000"/>
          <w:sz w:val="26"/>
          <w:szCs w:val="26"/>
        </w:rPr>
        <w:t>, t</w:t>
      </w:r>
      <w:r w:rsidR="00D41756">
        <w:rPr>
          <w:rFonts w:ascii="Arial" w:hAnsi="Arial" w:cs="Arial"/>
          <w:bCs/>
          <w:color w:val="000000"/>
          <w:sz w:val="26"/>
          <w:szCs w:val="26"/>
        </w:rPr>
        <w:t>ransgrediendo así con su actuar, lo establecido en el artículo 177 de la Ley de Justicia Administrativa del Estado</w:t>
      </w:r>
      <w:r w:rsidR="00CF6DC0">
        <w:rPr>
          <w:rFonts w:ascii="Arial" w:hAnsi="Arial" w:cs="Arial"/>
          <w:bCs/>
          <w:color w:val="000000"/>
          <w:sz w:val="26"/>
          <w:szCs w:val="26"/>
        </w:rPr>
        <w:t>;</w:t>
      </w:r>
      <w:r w:rsidR="00981C79">
        <w:rPr>
          <w:rFonts w:ascii="Arial" w:hAnsi="Arial" w:cs="Arial"/>
          <w:bCs/>
          <w:color w:val="000000"/>
          <w:sz w:val="26"/>
          <w:szCs w:val="26"/>
        </w:rPr>
        <w:t xml:space="preserve"> </w:t>
      </w:r>
      <w:r w:rsidR="00CF6DC0">
        <w:rPr>
          <w:rFonts w:ascii="Arial" w:hAnsi="Arial" w:cs="Arial"/>
          <w:bCs/>
          <w:color w:val="000000"/>
          <w:sz w:val="26"/>
          <w:szCs w:val="26"/>
        </w:rPr>
        <w:t>pues</w:t>
      </w:r>
      <w:r w:rsidR="00C2166F">
        <w:rPr>
          <w:rFonts w:ascii="Arial" w:hAnsi="Arial" w:cs="Arial"/>
          <w:bCs/>
          <w:color w:val="000000"/>
          <w:sz w:val="26"/>
          <w:szCs w:val="26"/>
        </w:rPr>
        <w:t xml:space="preserve"> indica que </w:t>
      </w:r>
      <w:r w:rsidR="00D41756">
        <w:rPr>
          <w:rFonts w:ascii="Arial" w:hAnsi="Arial" w:cs="Arial"/>
          <w:bCs/>
          <w:color w:val="000000"/>
          <w:sz w:val="26"/>
          <w:szCs w:val="26"/>
        </w:rPr>
        <w:t>al momento de resolver el juicio</w:t>
      </w:r>
      <w:r w:rsidR="00CF6DC0">
        <w:rPr>
          <w:rFonts w:ascii="Arial" w:hAnsi="Arial" w:cs="Arial"/>
          <w:bCs/>
          <w:color w:val="000000"/>
          <w:sz w:val="26"/>
          <w:szCs w:val="26"/>
        </w:rPr>
        <w:t>,</w:t>
      </w:r>
      <w:r w:rsidR="00D41756">
        <w:rPr>
          <w:rFonts w:ascii="Arial" w:hAnsi="Arial" w:cs="Arial"/>
          <w:bCs/>
          <w:color w:val="000000"/>
          <w:sz w:val="26"/>
          <w:szCs w:val="26"/>
        </w:rPr>
        <w:t xml:space="preserve"> </w:t>
      </w:r>
      <w:r w:rsidR="00981C79">
        <w:rPr>
          <w:rFonts w:ascii="Arial" w:hAnsi="Arial" w:cs="Arial"/>
          <w:bCs/>
          <w:color w:val="000000"/>
          <w:sz w:val="26"/>
          <w:szCs w:val="26"/>
        </w:rPr>
        <w:t xml:space="preserve">el Magistrado de la Segunda Sala Unitaria </w:t>
      </w:r>
      <w:r w:rsidR="00D41756">
        <w:rPr>
          <w:rFonts w:ascii="Arial" w:hAnsi="Arial" w:cs="Arial"/>
          <w:bCs/>
          <w:color w:val="000000"/>
          <w:sz w:val="26"/>
          <w:szCs w:val="26"/>
        </w:rPr>
        <w:t>no analizó de manera objetiva y con apego a derecho</w:t>
      </w:r>
      <w:r w:rsidR="00CF6DC0">
        <w:rPr>
          <w:rFonts w:ascii="Arial" w:hAnsi="Arial" w:cs="Arial"/>
          <w:bCs/>
          <w:color w:val="000000"/>
          <w:sz w:val="26"/>
          <w:szCs w:val="26"/>
        </w:rPr>
        <w:t>,</w:t>
      </w:r>
      <w:r w:rsidR="00D41756">
        <w:rPr>
          <w:rFonts w:ascii="Arial" w:hAnsi="Arial" w:cs="Arial"/>
          <w:bCs/>
          <w:color w:val="000000"/>
          <w:sz w:val="26"/>
          <w:szCs w:val="26"/>
        </w:rPr>
        <w:t xml:space="preserve"> los conceptos de impugnación vertidos en </w:t>
      </w:r>
      <w:r w:rsidR="008D1292">
        <w:rPr>
          <w:rFonts w:ascii="Arial" w:hAnsi="Arial" w:cs="Arial"/>
          <w:bCs/>
          <w:color w:val="000000"/>
          <w:sz w:val="26"/>
          <w:szCs w:val="26"/>
        </w:rPr>
        <w:t>su</w:t>
      </w:r>
      <w:r w:rsidR="00D41756">
        <w:rPr>
          <w:rFonts w:ascii="Arial" w:hAnsi="Arial" w:cs="Arial"/>
          <w:bCs/>
          <w:color w:val="000000"/>
          <w:sz w:val="26"/>
          <w:szCs w:val="26"/>
        </w:rPr>
        <w:t xml:space="preserve"> escrito inicial de demanda y de las pre</w:t>
      </w:r>
      <w:r w:rsidR="00C2166F">
        <w:rPr>
          <w:rFonts w:ascii="Arial" w:hAnsi="Arial" w:cs="Arial"/>
          <w:bCs/>
          <w:color w:val="000000"/>
          <w:sz w:val="26"/>
          <w:szCs w:val="26"/>
        </w:rPr>
        <w:t>tensiones expuestas en la misma</w:t>
      </w:r>
      <w:r w:rsidR="00981C79">
        <w:rPr>
          <w:rFonts w:ascii="Arial" w:hAnsi="Arial" w:cs="Arial"/>
          <w:bCs/>
          <w:color w:val="000000"/>
          <w:sz w:val="26"/>
          <w:szCs w:val="26"/>
        </w:rPr>
        <w:t>, y</w:t>
      </w:r>
      <w:r w:rsidR="00D41756">
        <w:rPr>
          <w:rFonts w:ascii="Arial" w:hAnsi="Arial" w:cs="Arial"/>
          <w:bCs/>
          <w:color w:val="000000"/>
          <w:sz w:val="26"/>
          <w:szCs w:val="26"/>
        </w:rPr>
        <w:t xml:space="preserve"> </w:t>
      </w:r>
      <w:r w:rsidR="00767769">
        <w:rPr>
          <w:rFonts w:ascii="Arial" w:hAnsi="Arial" w:cs="Arial"/>
          <w:bCs/>
          <w:color w:val="000000"/>
          <w:sz w:val="26"/>
          <w:szCs w:val="26"/>
        </w:rPr>
        <w:t>se extralimitó al momento de resolver el asunto expuesto a su jurisdicción.</w:t>
      </w:r>
    </w:p>
    <w:p w:rsidR="003527C5" w:rsidRDefault="003527C5" w:rsidP="003527C5">
      <w:pPr>
        <w:spacing w:after="0" w:line="360" w:lineRule="auto"/>
        <w:ind w:firstLine="708"/>
        <w:jc w:val="both"/>
        <w:rPr>
          <w:rFonts w:ascii="Arial" w:hAnsi="Arial" w:cs="Arial"/>
          <w:bCs/>
          <w:color w:val="000000"/>
          <w:sz w:val="26"/>
          <w:szCs w:val="26"/>
        </w:rPr>
      </w:pPr>
    </w:p>
    <w:p w:rsidR="003527C5" w:rsidRDefault="00CF6DC0" w:rsidP="003527C5">
      <w:pPr>
        <w:spacing w:after="0" w:line="360" w:lineRule="auto"/>
        <w:ind w:firstLine="708"/>
        <w:jc w:val="both"/>
        <w:rPr>
          <w:rFonts w:ascii="Arial" w:hAnsi="Arial" w:cs="Arial"/>
          <w:bCs/>
          <w:color w:val="000000"/>
          <w:sz w:val="26"/>
          <w:szCs w:val="26"/>
        </w:rPr>
      </w:pPr>
      <w:r>
        <w:rPr>
          <w:rFonts w:ascii="Arial" w:hAnsi="Arial" w:cs="Arial"/>
          <w:bCs/>
          <w:color w:val="000000"/>
          <w:sz w:val="26"/>
          <w:szCs w:val="26"/>
        </w:rPr>
        <w:t xml:space="preserve">Lo anterior, pues señala que </w:t>
      </w:r>
      <w:r w:rsidR="00EF2B7E">
        <w:rPr>
          <w:rFonts w:ascii="Arial" w:hAnsi="Arial" w:cs="Arial"/>
          <w:bCs/>
          <w:color w:val="000000"/>
          <w:sz w:val="26"/>
          <w:szCs w:val="26"/>
        </w:rPr>
        <w:t xml:space="preserve">en su demanda inicial en el capítulo de  </w:t>
      </w:r>
      <w:r w:rsidR="00EF2B7E">
        <w:rPr>
          <w:rFonts w:ascii="Arial" w:hAnsi="Arial" w:cs="Arial"/>
          <w:b/>
          <w:bCs/>
          <w:color w:val="000000"/>
          <w:sz w:val="26"/>
          <w:szCs w:val="26"/>
        </w:rPr>
        <w:t xml:space="preserve">Pretensiones que se deducen en el juicio, </w:t>
      </w:r>
      <w:r w:rsidR="00767769" w:rsidRPr="00767769">
        <w:rPr>
          <w:rFonts w:ascii="Arial" w:hAnsi="Arial" w:cs="Arial"/>
          <w:bCs/>
          <w:color w:val="000000"/>
          <w:sz w:val="26"/>
          <w:szCs w:val="26"/>
        </w:rPr>
        <w:t xml:space="preserve">solicitó </w:t>
      </w:r>
      <w:r w:rsidR="00767769">
        <w:rPr>
          <w:rFonts w:ascii="Arial" w:hAnsi="Arial" w:cs="Arial"/>
          <w:bCs/>
          <w:color w:val="000000"/>
          <w:sz w:val="26"/>
          <w:szCs w:val="26"/>
        </w:rPr>
        <w:t xml:space="preserve">la </w:t>
      </w:r>
      <w:r w:rsidR="00767769" w:rsidRPr="00767769">
        <w:rPr>
          <w:rFonts w:ascii="Arial" w:hAnsi="Arial" w:cs="Arial"/>
          <w:b/>
          <w:bCs/>
          <w:color w:val="000000"/>
          <w:sz w:val="26"/>
          <w:szCs w:val="26"/>
        </w:rPr>
        <w:t>nulidad lisa y llana</w:t>
      </w:r>
      <w:r w:rsidR="00767769">
        <w:rPr>
          <w:rFonts w:ascii="Arial" w:hAnsi="Arial" w:cs="Arial"/>
          <w:bCs/>
          <w:color w:val="000000"/>
          <w:sz w:val="26"/>
          <w:szCs w:val="26"/>
        </w:rPr>
        <w:t xml:space="preserve"> del acto impugnado</w:t>
      </w:r>
      <w:r w:rsidR="00EF2B7E">
        <w:rPr>
          <w:rFonts w:ascii="Arial" w:hAnsi="Arial" w:cs="Arial"/>
          <w:bCs/>
          <w:color w:val="000000"/>
          <w:sz w:val="26"/>
          <w:szCs w:val="26"/>
        </w:rPr>
        <w:t>,</w:t>
      </w:r>
      <w:r w:rsidR="00767769">
        <w:rPr>
          <w:rFonts w:ascii="Arial" w:hAnsi="Arial" w:cs="Arial"/>
          <w:bCs/>
          <w:color w:val="000000"/>
          <w:sz w:val="26"/>
          <w:szCs w:val="26"/>
        </w:rPr>
        <w:t xml:space="preserve"> y como consecuencia se le restituye</w:t>
      </w:r>
      <w:r w:rsidR="00EF2B7E">
        <w:rPr>
          <w:rFonts w:ascii="Arial" w:hAnsi="Arial" w:cs="Arial"/>
          <w:bCs/>
          <w:color w:val="000000"/>
          <w:sz w:val="26"/>
          <w:szCs w:val="26"/>
        </w:rPr>
        <w:t>ra</w:t>
      </w:r>
      <w:r w:rsidR="00767769">
        <w:rPr>
          <w:rFonts w:ascii="Arial" w:hAnsi="Arial" w:cs="Arial"/>
          <w:bCs/>
          <w:color w:val="000000"/>
          <w:sz w:val="26"/>
          <w:szCs w:val="26"/>
        </w:rPr>
        <w:t xml:space="preserve"> en el pleno goce de sus derechos indebidamente afectados</w:t>
      </w:r>
      <w:r w:rsidR="00EF2B7E">
        <w:rPr>
          <w:rFonts w:ascii="Arial" w:hAnsi="Arial" w:cs="Arial"/>
          <w:bCs/>
          <w:color w:val="000000"/>
          <w:sz w:val="26"/>
          <w:szCs w:val="26"/>
        </w:rPr>
        <w:t>; esto es</w:t>
      </w:r>
      <w:r w:rsidR="00767769">
        <w:rPr>
          <w:rFonts w:ascii="Arial" w:hAnsi="Arial" w:cs="Arial"/>
          <w:bCs/>
          <w:color w:val="000000"/>
          <w:sz w:val="26"/>
          <w:szCs w:val="26"/>
        </w:rPr>
        <w:t xml:space="preserve">, </w:t>
      </w:r>
      <w:r w:rsidR="00767769" w:rsidRPr="00767769">
        <w:rPr>
          <w:rFonts w:ascii="Arial" w:hAnsi="Arial" w:cs="Arial"/>
          <w:b/>
          <w:bCs/>
          <w:color w:val="000000"/>
          <w:sz w:val="26"/>
          <w:szCs w:val="26"/>
        </w:rPr>
        <w:t>se le pagaran las demás prestaciones a las que tiene derecho con efectos restitutorios</w:t>
      </w:r>
      <w:r w:rsidR="00EF2B7E">
        <w:rPr>
          <w:rFonts w:ascii="Arial" w:hAnsi="Arial" w:cs="Arial"/>
          <w:b/>
          <w:bCs/>
          <w:color w:val="000000"/>
          <w:sz w:val="26"/>
          <w:szCs w:val="26"/>
        </w:rPr>
        <w:t xml:space="preserve">, </w:t>
      </w:r>
      <w:r w:rsidR="00EF2B7E">
        <w:rPr>
          <w:rFonts w:ascii="Arial" w:hAnsi="Arial" w:cs="Arial"/>
          <w:bCs/>
          <w:color w:val="000000"/>
          <w:sz w:val="26"/>
          <w:szCs w:val="26"/>
        </w:rPr>
        <w:t>trayendo como consecuencia qu</w:t>
      </w:r>
      <w:r w:rsidR="00EF2B7E" w:rsidRPr="00EF2B7E">
        <w:rPr>
          <w:rFonts w:ascii="Arial" w:hAnsi="Arial" w:cs="Arial"/>
          <w:bCs/>
          <w:color w:val="000000"/>
          <w:sz w:val="26"/>
          <w:szCs w:val="26"/>
        </w:rPr>
        <w:t>e a</w:t>
      </w:r>
      <w:r w:rsidR="00767769" w:rsidRPr="00EF2B7E">
        <w:rPr>
          <w:rFonts w:ascii="Arial" w:hAnsi="Arial" w:cs="Arial"/>
          <w:bCs/>
          <w:color w:val="000000"/>
          <w:sz w:val="26"/>
          <w:szCs w:val="26"/>
        </w:rPr>
        <w:t>l</w:t>
      </w:r>
      <w:r w:rsidR="00767769">
        <w:rPr>
          <w:rFonts w:ascii="Arial" w:hAnsi="Arial" w:cs="Arial"/>
          <w:bCs/>
          <w:color w:val="000000"/>
          <w:sz w:val="26"/>
          <w:szCs w:val="26"/>
        </w:rPr>
        <w:t xml:space="preserve"> decretar la </w:t>
      </w:r>
      <w:r w:rsidR="00767769">
        <w:rPr>
          <w:rFonts w:ascii="Arial" w:hAnsi="Arial" w:cs="Arial"/>
          <w:bCs/>
          <w:color w:val="000000"/>
          <w:sz w:val="26"/>
          <w:szCs w:val="26"/>
        </w:rPr>
        <w:lastRenderedPageBreak/>
        <w:t>nulidad lisa y llana, se debió tutelar la protección más amplia y extensa posible</w:t>
      </w:r>
      <w:r w:rsidR="00E32D47">
        <w:rPr>
          <w:rFonts w:ascii="Arial" w:hAnsi="Arial" w:cs="Arial"/>
          <w:bCs/>
          <w:color w:val="000000"/>
          <w:sz w:val="26"/>
          <w:szCs w:val="26"/>
        </w:rPr>
        <w:t>,</w:t>
      </w:r>
      <w:r w:rsidR="00767769">
        <w:rPr>
          <w:rFonts w:ascii="Arial" w:hAnsi="Arial" w:cs="Arial"/>
          <w:bCs/>
          <w:color w:val="000000"/>
          <w:sz w:val="26"/>
          <w:szCs w:val="26"/>
        </w:rPr>
        <w:t xml:space="preserve"> respecto de los derechos afectados</w:t>
      </w:r>
      <w:r w:rsidR="00EF2B7E">
        <w:rPr>
          <w:rFonts w:ascii="Arial" w:hAnsi="Arial" w:cs="Arial"/>
          <w:bCs/>
          <w:color w:val="000000"/>
          <w:sz w:val="26"/>
          <w:szCs w:val="26"/>
        </w:rPr>
        <w:t xml:space="preserve"> por</w:t>
      </w:r>
      <w:r w:rsidR="00767769">
        <w:rPr>
          <w:rFonts w:ascii="Arial" w:hAnsi="Arial" w:cs="Arial"/>
          <w:bCs/>
          <w:color w:val="000000"/>
          <w:sz w:val="26"/>
          <w:szCs w:val="26"/>
        </w:rPr>
        <w:t xml:space="preserve"> las opositoras</w:t>
      </w:r>
      <w:r w:rsidR="003527C5">
        <w:rPr>
          <w:rFonts w:ascii="Arial" w:hAnsi="Arial" w:cs="Arial"/>
          <w:bCs/>
          <w:color w:val="000000"/>
          <w:sz w:val="26"/>
          <w:szCs w:val="26"/>
        </w:rPr>
        <w:t>.</w:t>
      </w:r>
    </w:p>
    <w:p w:rsidR="003527C5" w:rsidRDefault="0096139E" w:rsidP="003527C5">
      <w:pPr>
        <w:spacing w:after="0" w:line="360" w:lineRule="auto"/>
        <w:ind w:firstLine="708"/>
        <w:jc w:val="both"/>
        <w:rPr>
          <w:rFonts w:ascii="Arial" w:hAnsi="Arial" w:cs="Arial"/>
          <w:bCs/>
          <w:color w:val="000000"/>
          <w:sz w:val="26"/>
          <w:szCs w:val="26"/>
        </w:rPr>
      </w:pPr>
      <w:r>
        <w:rPr>
          <w:rFonts w:ascii="Arial" w:hAnsi="Arial" w:cs="Arial"/>
          <w:bCs/>
          <w:color w:val="000000"/>
          <w:sz w:val="26"/>
          <w:szCs w:val="26"/>
        </w:rPr>
        <w:t>Asimismo, refiere que e</w:t>
      </w:r>
      <w:r w:rsidR="00CF658C">
        <w:rPr>
          <w:rFonts w:ascii="Arial" w:hAnsi="Arial" w:cs="Arial"/>
          <w:bCs/>
          <w:color w:val="000000"/>
          <w:sz w:val="26"/>
          <w:szCs w:val="26"/>
        </w:rPr>
        <w:t>l A</w:t>
      </w:r>
      <w:r w:rsidR="0068485C">
        <w:rPr>
          <w:rFonts w:ascii="Arial" w:hAnsi="Arial" w:cs="Arial"/>
          <w:bCs/>
          <w:color w:val="000000"/>
          <w:sz w:val="26"/>
          <w:szCs w:val="26"/>
        </w:rPr>
        <w:t xml:space="preserve"> </w:t>
      </w:r>
      <w:r w:rsidR="00CF658C">
        <w:rPr>
          <w:rFonts w:ascii="Arial" w:hAnsi="Arial" w:cs="Arial"/>
          <w:bCs/>
          <w:color w:val="000000"/>
          <w:sz w:val="26"/>
          <w:szCs w:val="26"/>
        </w:rPr>
        <w:t xml:space="preserve">quo debió condenar también </w:t>
      </w:r>
      <w:r>
        <w:rPr>
          <w:rFonts w:ascii="Arial" w:hAnsi="Arial" w:cs="Arial"/>
          <w:bCs/>
          <w:color w:val="000000"/>
          <w:sz w:val="26"/>
          <w:szCs w:val="26"/>
        </w:rPr>
        <w:t xml:space="preserve">a la autoridad demandada, </w:t>
      </w:r>
      <w:r w:rsidR="00CF658C">
        <w:rPr>
          <w:rFonts w:ascii="Arial" w:hAnsi="Arial" w:cs="Arial"/>
          <w:bCs/>
          <w:color w:val="000000"/>
          <w:sz w:val="26"/>
          <w:szCs w:val="26"/>
        </w:rPr>
        <w:t>al pago de lo que arbitrariamente dej</w:t>
      </w:r>
      <w:r w:rsidR="0068485C">
        <w:rPr>
          <w:rFonts w:ascii="Arial" w:hAnsi="Arial" w:cs="Arial"/>
          <w:bCs/>
          <w:color w:val="000000"/>
          <w:sz w:val="26"/>
          <w:szCs w:val="26"/>
        </w:rPr>
        <w:t>ó</w:t>
      </w:r>
      <w:r w:rsidR="00CF658C">
        <w:rPr>
          <w:rFonts w:ascii="Arial" w:hAnsi="Arial" w:cs="Arial"/>
          <w:bCs/>
          <w:color w:val="000000"/>
          <w:sz w:val="26"/>
          <w:szCs w:val="26"/>
        </w:rPr>
        <w:t xml:space="preserve"> de percibir y que le dejó de pagar</w:t>
      </w:r>
      <w:r>
        <w:rPr>
          <w:rFonts w:ascii="Arial" w:hAnsi="Arial" w:cs="Arial"/>
          <w:bCs/>
          <w:color w:val="000000"/>
          <w:sz w:val="26"/>
          <w:szCs w:val="26"/>
        </w:rPr>
        <w:t>;</w:t>
      </w:r>
      <w:r w:rsidR="00CF658C">
        <w:rPr>
          <w:rFonts w:ascii="Arial" w:hAnsi="Arial" w:cs="Arial"/>
          <w:bCs/>
          <w:color w:val="000000"/>
          <w:sz w:val="26"/>
          <w:szCs w:val="26"/>
        </w:rPr>
        <w:t xml:space="preserve"> esto es, </w:t>
      </w:r>
      <w:r w:rsidR="00CF658C" w:rsidRPr="00CF658C">
        <w:rPr>
          <w:rFonts w:ascii="Arial" w:hAnsi="Arial" w:cs="Arial"/>
          <w:b/>
          <w:bCs/>
          <w:color w:val="000000"/>
          <w:sz w:val="26"/>
          <w:szCs w:val="26"/>
        </w:rPr>
        <w:t>condenar el pago de las prestaciones a que tenía derecho y que dejó de percibir</w:t>
      </w:r>
      <w:r w:rsidR="00CF658C">
        <w:rPr>
          <w:rFonts w:ascii="Arial" w:hAnsi="Arial" w:cs="Arial"/>
          <w:bCs/>
          <w:color w:val="000000"/>
          <w:sz w:val="26"/>
          <w:szCs w:val="26"/>
        </w:rPr>
        <w:t xml:space="preserve"> </w:t>
      </w:r>
      <w:r w:rsidR="00CF658C" w:rsidRPr="00983E74">
        <w:rPr>
          <w:rFonts w:ascii="Arial" w:hAnsi="Arial" w:cs="Arial"/>
          <w:b/>
          <w:bCs/>
          <w:color w:val="000000"/>
          <w:sz w:val="26"/>
          <w:szCs w:val="26"/>
        </w:rPr>
        <w:t xml:space="preserve">al momento de que su contraparte resolviera respecto al dictamen por jubilación contenido en el oficio </w:t>
      </w:r>
      <w:r w:rsidR="00A009DD" w:rsidRPr="00A009DD">
        <w:rPr>
          <w:rFonts w:ascii="Arial" w:hAnsi="Arial" w:cs="Arial"/>
          <w:b/>
          <w:bCs/>
          <w:color w:val="000000"/>
          <w:sz w:val="32"/>
          <w:szCs w:val="26"/>
        </w:rPr>
        <w:t>**********</w:t>
      </w:r>
      <w:r w:rsidR="00CF658C" w:rsidRPr="00983E74">
        <w:rPr>
          <w:rFonts w:ascii="Arial" w:hAnsi="Arial" w:cs="Arial"/>
          <w:b/>
          <w:bCs/>
          <w:color w:val="000000"/>
          <w:sz w:val="26"/>
          <w:szCs w:val="26"/>
        </w:rPr>
        <w:t xml:space="preserve"> de fecha 26 de septiembre de 2014</w:t>
      </w:r>
      <w:r w:rsidR="00CF658C">
        <w:rPr>
          <w:rFonts w:ascii="Arial" w:hAnsi="Arial" w:cs="Arial"/>
          <w:bCs/>
          <w:color w:val="000000"/>
          <w:sz w:val="26"/>
          <w:szCs w:val="26"/>
        </w:rPr>
        <w:t xml:space="preserve">, razón por la cual se debió cuantificar y reparar </w:t>
      </w:r>
      <w:r w:rsidR="00C73711">
        <w:rPr>
          <w:rFonts w:ascii="Arial" w:hAnsi="Arial" w:cs="Arial"/>
          <w:bCs/>
          <w:color w:val="000000"/>
          <w:sz w:val="26"/>
          <w:szCs w:val="26"/>
        </w:rPr>
        <w:t>su</w:t>
      </w:r>
      <w:r w:rsidR="00CF658C">
        <w:rPr>
          <w:rFonts w:ascii="Arial" w:hAnsi="Arial" w:cs="Arial"/>
          <w:bCs/>
          <w:color w:val="000000"/>
          <w:sz w:val="26"/>
          <w:szCs w:val="26"/>
        </w:rPr>
        <w:t xml:space="preserve"> derecho violado, </w:t>
      </w:r>
      <w:r w:rsidR="00E32D47">
        <w:rPr>
          <w:rFonts w:ascii="Arial" w:hAnsi="Arial" w:cs="Arial"/>
          <w:bCs/>
          <w:color w:val="000000"/>
          <w:sz w:val="26"/>
          <w:szCs w:val="26"/>
        </w:rPr>
        <w:t>el</w:t>
      </w:r>
      <w:r w:rsidR="00C73711">
        <w:rPr>
          <w:rFonts w:ascii="Arial" w:hAnsi="Arial" w:cs="Arial"/>
          <w:bCs/>
          <w:color w:val="000000"/>
          <w:sz w:val="26"/>
          <w:szCs w:val="26"/>
        </w:rPr>
        <w:t xml:space="preserve"> cual condenó en la sentencia que recurre, </w:t>
      </w:r>
      <w:r w:rsidR="00E32D47">
        <w:rPr>
          <w:rFonts w:ascii="Arial" w:hAnsi="Arial" w:cs="Arial"/>
          <w:b/>
          <w:bCs/>
          <w:color w:val="000000"/>
          <w:sz w:val="26"/>
          <w:szCs w:val="26"/>
        </w:rPr>
        <w:t xml:space="preserve">debiendo tomar como fecha </w:t>
      </w:r>
      <w:r w:rsidRPr="00983E74">
        <w:rPr>
          <w:rFonts w:ascii="Arial" w:hAnsi="Arial" w:cs="Arial"/>
          <w:b/>
          <w:bCs/>
          <w:color w:val="000000"/>
          <w:sz w:val="26"/>
          <w:szCs w:val="26"/>
        </w:rPr>
        <w:t>26 de septiembre de 2014,</w:t>
      </w:r>
      <w:r>
        <w:rPr>
          <w:rFonts w:ascii="Arial" w:hAnsi="Arial" w:cs="Arial"/>
          <w:bCs/>
          <w:color w:val="000000"/>
          <w:sz w:val="26"/>
          <w:szCs w:val="26"/>
        </w:rPr>
        <w:t xml:space="preserve"> </w:t>
      </w:r>
      <w:r w:rsidR="00C73711">
        <w:rPr>
          <w:rFonts w:ascii="Arial" w:hAnsi="Arial" w:cs="Arial"/>
          <w:bCs/>
          <w:color w:val="000000"/>
          <w:sz w:val="26"/>
          <w:szCs w:val="26"/>
        </w:rPr>
        <w:t>para condenar a que se le cubrieran las prestaciones a que</w:t>
      </w:r>
      <w:r w:rsidR="00E32D47">
        <w:rPr>
          <w:rFonts w:ascii="Arial" w:hAnsi="Arial" w:cs="Arial"/>
          <w:bCs/>
          <w:color w:val="000000"/>
          <w:sz w:val="26"/>
          <w:szCs w:val="26"/>
        </w:rPr>
        <w:t xml:space="preserve"> tiene derecho desde esa fecha</w:t>
      </w:r>
      <w:r w:rsidR="00C73711">
        <w:rPr>
          <w:rFonts w:ascii="Arial" w:hAnsi="Arial" w:cs="Arial"/>
          <w:bCs/>
          <w:color w:val="000000"/>
          <w:sz w:val="26"/>
          <w:szCs w:val="26"/>
        </w:rPr>
        <w:t xml:space="preserve">, </w:t>
      </w:r>
      <w:r>
        <w:rPr>
          <w:rFonts w:ascii="Arial" w:hAnsi="Arial" w:cs="Arial"/>
          <w:bCs/>
          <w:color w:val="000000"/>
          <w:sz w:val="26"/>
          <w:szCs w:val="26"/>
        </w:rPr>
        <w:t xml:space="preserve">pues a partir de ese momento </w:t>
      </w:r>
      <w:r w:rsidR="00CF658C">
        <w:rPr>
          <w:rFonts w:ascii="Arial" w:hAnsi="Arial" w:cs="Arial"/>
          <w:bCs/>
          <w:color w:val="000000"/>
          <w:sz w:val="26"/>
          <w:szCs w:val="26"/>
        </w:rPr>
        <w:t xml:space="preserve">no le fueron reconocidas, </w:t>
      </w:r>
      <w:r w:rsidR="00C73711">
        <w:rPr>
          <w:rFonts w:ascii="Arial" w:hAnsi="Arial" w:cs="Arial"/>
          <w:bCs/>
          <w:color w:val="000000"/>
          <w:sz w:val="26"/>
          <w:szCs w:val="26"/>
        </w:rPr>
        <w:t>las cuales fueron condenadas por el magistrado en la sentencia al haber</w:t>
      </w:r>
      <w:r w:rsidR="00AF5EAD">
        <w:rPr>
          <w:rFonts w:ascii="Arial" w:hAnsi="Arial" w:cs="Arial"/>
          <w:bCs/>
          <w:color w:val="000000"/>
          <w:sz w:val="26"/>
          <w:szCs w:val="26"/>
        </w:rPr>
        <w:t xml:space="preserve"> considerado dicha omisión por la autoridad demandada </w:t>
      </w:r>
      <w:r w:rsidR="00C73711">
        <w:rPr>
          <w:rFonts w:ascii="Arial" w:hAnsi="Arial" w:cs="Arial"/>
          <w:bCs/>
          <w:color w:val="000000"/>
          <w:sz w:val="26"/>
          <w:szCs w:val="26"/>
        </w:rPr>
        <w:t xml:space="preserve">como </w:t>
      </w:r>
      <w:proofErr w:type="spellStart"/>
      <w:r w:rsidR="00AF5EAD">
        <w:rPr>
          <w:rFonts w:ascii="Arial" w:hAnsi="Arial" w:cs="Arial"/>
          <w:bCs/>
          <w:color w:val="000000"/>
          <w:sz w:val="26"/>
          <w:szCs w:val="26"/>
        </w:rPr>
        <w:t>inconvencionales</w:t>
      </w:r>
      <w:proofErr w:type="spellEnd"/>
      <w:r w:rsidR="00AF5EAD">
        <w:rPr>
          <w:rFonts w:ascii="Arial" w:hAnsi="Arial" w:cs="Arial"/>
          <w:bCs/>
          <w:color w:val="000000"/>
          <w:sz w:val="26"/>
          <w:szCs w:val="26"/>
        </w:rPr>
        <w:t>,</w:t>
      </w:r>
      <w:r w:rsidR="00C73711">
        <w:rPr>
          <w:rFonts w:ascii="Arial" w:hAnsi="Arial" w:cs="Arial"/>
          <w:bCs/>
          <w:color w:val="000000"/>
          <w:sz w:val="26"/>
          <w:szCs w:val="26"/>
        </w:rPr>
        <w:t xml:space="preserve"> dice que</w:t>
      </w:r>
      <w:r w:rsidR="00AF5EAD">
        <w:rPr>
          <w:rFonts w:ascii="Arial" w:hAnsi="Arial" w:cs="Arial"/>
          <w:bCs/>
          <w:color w:val="000000"/>
          <w:sz w:val="26"/>
          <w:szCs w:val="26"/>
        </w:rPr>
        <w:t xml:space="preserve"> dichas prestaciones omitidas se integrarán por</w:t>
      </w:r>
      <w:r w:rsidR="00C73711">
        <w:rPr>
          <w:rFonts w:ascii="Arial" w:hAnsi="Arial" w:cs="Arial"/>
          <w:bCs/>
          <w:color w:val="000000"/>
          <w:sz w:val="26"/>
          <w:szCs w:val="26"/>
        </w:rPr>
        <w:t>:</w:t>
      </w:r>
      <w:r w:rsidR="00AF5EAD">
        <w:rPr>
          <w:rFonts w:ascii="Arial" w:hAnsi="Arial" w:cs="Arial"/>
          <w:bCs/>
          <w:color w:val="000000"/>
          <w:sz w:val="26"/>
          <w:szCs w:val="26"/>
        </w:rPr>
        <w:t xml:space="preserve"> la previsión social múltiple, despensa, vida cara, quinquenios, aguinaldo, estímulo del día del jubilado, día de las madres y canasta navideña, que son las mismas prestaciones que recibe un trabajador jubilado de base.</w:t>
      </w:r>
    </w:p>
    <w:p w:rsidR="003527C5" w:rsidRDefault="00D40369" w:rsidP="003527C5">
      <w:pPr>
        <w:spacing w:after="0" w:line="360" w:lineRule="auto"/>
        <w:ind w:firstLine="708"/>
        <w:jc w:val="both"/>
        <w:rPr>
          <w:rFonts w:ascii="Arial" w:hAnsi="Arial" w:cs="Arial"/>
          <w:bCs/>
          <w:color w:val="000000"/>
          <w:sz w:val="26"/>
          <w:szCs w:val="26"/>
        </w:rPr>
      </w:pPr>
      <w:r w:rsidRPr="00FE4025">
        <w:rPr>
          <w:rFonts w:ascii="Arial" w:hAnsi="Arial" w:cs="Arial"/>
          <w:bCs/>
          <w:color w:val="000000"/>
          <w:sz w:val="26"/>
          <w:szCs w:val="26"/>
        </w:rPr>
        <w:t xml:space="preserve">Por último, </w:t>
      </w:r>
      <w:r w:rsidR="008F7424">
        <w:rPr>
          <w:rFonts w:ascii="Arial" w:hAnsi="Arial" w:cs="Arial"/>
          <w:bCs/>
          <w:color w:val="000000"/>
          <w:sz w:val="26"/>
          <w:szCs w:val="26"/>
        </w:rPr>
        <w:t xml:space="preserve">la recurrente </w:t>
      </w:r>
      <w:r w:rsidR="00983E74" w:rsidRPr="00FE4025">
        <w:rPr>
          <w:rFonts w:ascii="Arial" w:hAnsi="Arial" w:cs="Arial"/>
          <w:bCs/>
          <w:color w:val="000000"/>
          <w:sz w:val="26"/>
          <w:szCs w:val="26"/>
        </w:rPr>
        <w:t>indica</w:t>
      </w:r>
      <w:r w:rsidRPr="00FE4025">
        <w:rPr>
          <w:rFonts w:ascii="Arial" w:hAnsi="Arial" w:cs="Arial"/>
          <w:bCs/>
          <w:color w:val="000000"/>
          <w:sz w:val="26"/>
          <w:szCs w:val="26"/>
        </w:rPr>
        <w:t xml:space="preserve"> que </w:t>
      </w:r>
      <w:r w:rsidR="008F7424">
        <w:rPr>
          <w:rFonts w:ascii="Arial" w:hAnsi="Arial" w:cs="Arial"/>
          <w:bCs/>
          <w:color w:val="000000"/>
          <w:sz w:val="26"/>
          <w:szCs w:val="26"/>
        </w:rPr>
        <w:t>la sentencia impugnada es ilegal ya que se aparta de su efecto, que es el de restituir los derechos afectados por el acto de autoridad.</w:t>
      </w:r>
      <w:r w:rsidR="003527C5">
        <w:rPr>
          <w:rFonts w:ascii="Arial" w:hAnsi="Arial" w:cs="Arial"/>
          <w:bCs/>
          <w:color w:val="000000"/>
          <w:sz w:val="26"/>
          <w:szCs w:val="26"/>
        </w:rPr>
        <w:t xml:space="preserve"> </w:t>
      </w:r>
    </w:p>
    <w:p w:rsidR="003527C5" w:rsidRDefault="0088646E" w:rsidP="003527C5">
      <w:pPr>
        <w:spacing w:after="0" w:line="360" w:lineRule="auto"/>
        <w:ind w:firstLine="708"/>
        <w:jc w:val="both"/>
        <w:rPr>
          <w:rFonts w:ascii="Arial" w:hAnsi="Arial" w:cs="Arial"/>
          <w:bCs/>
          <w:color w:val="000000"/>
          <w:sz w:val="26"/>
          <w:szCs w:val="26"/>
        </w:rPr>
      </w:pPr>
      <w:r w:rsidRPr="0088646E">
        <w:rPr>
          <w:rFonts w:ascii="Arial" w:hAnsi="Arial" w:cs="Arial"/>
          <w:b/>
          <w:bCs/>
          <w:color w:val="000000"/>
          <w:sz w:val="26"/>
          <w:szCs w:val="26"/>
        </w:rPr>
        <w:t>Ahora</w:t>
      </w:r>
      <w:r>
        <w:rPr>
          <w:rFonts w:ascii="Arial" w:hAnsi="Arial" w:cs="Arial"/>
          <w:bCs/>
          <w:color w:val="000000"/>
          <w:sz w:val="26"/>
          <w:szCs w:val="26"/>
        </w:rPr>
        <w:t xml:space="preserve"> bien, del</w:t>
      </w:r>
      <w:r w:rsidR="005C303D">
        <w:rPr>
          <w:rFonts w:ascii="Arial" w:hAnsi="Arial" w:cs="Arial"/>
          <w:b/>
          <w:bCs/>
          <w:sz w:val="26"/>
          <w:szCs w:val="26"/>
        </w:rPr>
        <w:t xml:space="preserve"> </w:t>
      </w:r>
      <w:r w:rsidR="00F41CAF" w:rsidRPr="00F41CAF">
        <w:rPr>
          <w:rFonts w:ascii="Arial" w:hAnsi="Arial" w:cs="Arial"/>
          <w:bCs/>
          <w:sz w:val="26"/>
          <w:szCs w:val="26"/>
        </w:rPr>
        <w:t>análisis de las constancia</w:t>
      </w:r>
      <w:r w:rsidR="00E32D47">
        <w:rPr>
          <w:rFonts w:ascii="Arial" w:hAnsi="Arial" w:cs="Arial"/>
          <w:bCs/>
          <w:sz w:val="26"/>
          <w:szCs w:val="26"/>
        </w:rPr>
        <w:t>s</w:t>
      </w:r>
      <w:r w:rsidR="00F41CAF" w:rsidRPr="00F41CAF">
        <w:rPr>
          <w:rFonts w:ascii="Arial" w:hAnsi="Arial" w:cs="Arial"/>
          <w:bCs/>
          <w:sz w:val="26"/>
          <w:szCs w:val="26"/>
        </w:rPr>
        <w:t xml:space="preserve"> de autos</w:t>
      </w:r>
      <w:r w:rsidR="005C303D">
        <w:rPr>
          <w:rFonts w:ascii="Arial" w:hAnsi="Arial" w:cs="Arial"/>
          <w:bCs/>
          <w:sz w:val="26"/>
          <w:szCs w:val="26"/>
        </w:rPr>
        <w:t xml:space="preserve"> </w:t>
      </w:r>
      <w:r w:rsidR="00F41CAF" w:rsidRPr="00F41CAF">
        <w:rPr>
          <w:rFonts w:ascii="Arial" w:hAnsi="Arial" w:cs="Arial"/>
          <w:bCs/>
          <w:sz w:val="26"/>
          <w:szCs w:val="26"/>
        </w:rPr>
        <w:t xml:space="preserve">remitidas para la solución del presente asunto, que tienen pleno valor probatorio en términos de la fracción I del artículo </w:t>
      </w:r>
      <w:r w:rsidR="00BF26B3">
        <w:rPr>
          <w:rFonts w:ascii="Arial" w:hAnsi="Arial" w:cs="Arial"/>
          <w:bCs/>
          <w:sz w:val="26"/>
          <w:szCs w:val="26"/>
        </w:rPr>
        <w:t>173</w:t>
      </w:r>
      <w:r w:rsidR="00F41CAF" w:rsidRPr="00F41CAF">
        <w:rPr>
          <w:rFonts w:ascii="Arial" w:hAnsi="Arial" w:cs="Arial"/>
          <w:bCs/>
          <w:sz w:val="26"/>
          <w:szCs w:val="26"/>
        </w:rPr>
        <w:t xml:space="preserve"> de la Ley de Justicia Administrativa </w:t>
      </w:r>
      <w:r w:rsidR="00F41CAF" w:rsidRPr="00F41CAF">
        <w:rPr>
          <w:rFonts w:ascii="Arial" w:hAnsi="Arial" w:cs="Arial"/>
          <w:bCs/>
          <w:color w:val="000000"/>
          <w:sz w:val="26"/>
          <w:szCs w:val="26"/>
        </w:rPr>
        <w:t>para el Esta</w:t>
      </w:r>
      <w:r w:rsidR="00E32D47">
        <w:rPr>
          <w:rFonts w:ascii="Arial" w:hAnsi="Arial" w:cs="Arial"/>
          <w:bCs/>
          <w:color w:val="000000"/>
          <w:sz w:val="26"/>
          <w:szCs w:val="26"/>
        </w:rPr>
        <w:t xml:space="preserve">do de Oaxaca, se advierte de la </w:t>
      </w:r>
      <w:r w:rsidR="00F41CAF" w:rsidRPr="00F41CAF">
        <w:rPr>
          <w:rFonts w:ascii="Arial" w:hAnsi="Arial" w:cs="Arial"/>
          <w:bCs/>
          <w:color w:val="000000"/>
          <w:sz w:val="26"/>
          <w:szCs w:val="26"/>
        </w:rPr>
        <w:t xml:space="preserve">sentencia </w:t>
      </w:r>
      <w:r w:rsidR="00E32D47">
        <w:rPr>
          <w:rFonts w:ascii="Arial" w:hAnsi="Arial" w:cs="Arial"/>
          <w:bCs/>
          <w:color w:val="000000"/>
          <w:sz w:val="26"/>
          <w:szCs w:val="26"/>
        </w:rPr>
        <w:t>de</w:t>
      </w:r>
      <w:r w:rsidR="003527C5">
        <w:rPr>
          <w:rFonts w:ascii="Arial" w:hAnsi="Arial" w:cs="Arial"/>
          <w:bCs/>
          <w:color w:val="000000"/>
          <w:sz w:val="26"/>
          <w:szCs w:val="26"/>
        </w:rPr>
        <w:t xml:space="preserve"> alzada, lo siguiente:</w:t>
      </w:r>
    </w:p>
    <w:p w:rsidR="003527C5" w:rsidRDefault="003527C5" w:rsidP="003527C5">
      <w:pPr>
        <w:spacing w:after="0" w:line="360" w:lineRule="auto"/>
        <w:ind w:firstLine="708"/>
        <w:jc w:val="both"/>
        <w:rPr>
          <w:rFonts w:ascii="Arial" w:hAnsi="Arial" w:cs="Arial"/>
          <w:bCs/>
          <w:color w:val="000000"/>
          <w:sz w:val="26"/>
          <w:szCs w:val="26"/>
        </w:rPr>
      </w:pPr>
    </w:p>
    <w:p w:rsidR="00697046" w:rsidRDefault="00F41CAF" w:rsidP="00254914">
      <w:pPr>
        <w:spacing w:after="0" w:line="360" w:lineRule="auto"/>
        <w:ind w:left="851" w:right="1325"/>
        <w:jc w:val="both"/>
        <w:rPr>
          <w:rFonts w:ascii="Arial" w:hAnsi="Arial" w:cs="Arial"/>
          <w:bCs/>
          <w:i/>
          <w:color w:val="000000"/>
        </w:rPr>
      </w:pPr>
      <w:r w:rsidRPr="00F41CAF">
        <w:rPr>
          <w:rFonts w:ascii="Arial" w:hAnsi="Arial" w:cs="Arial"/>
          <w:bCs/>
          <w:color w:val="000000"/>
          <w:sz w:val="26"/>
          <w:szCs w:val="26"/>
        </w:rPr>
        <w:tab/>
      </w:r>
      <w:r w:rsidRPr="00F41CAF">
        <w:rPr>
          <w:rFonts w:ascii="Arial" w:hAnsi="Arial" w:cs="Arial"/>
          <w:bCs/>
          <w:i/>
          <w:color w:val="000000"/>
        </w:rPr>
        <w:t>“</w:t>
      </w:r>
      <w:r w:rsidR="00FC2CA3">
        <w:rPr>
          <w:rFonts w:ascii="Arial" w:hAnsi="Arial" w:cs="Arial"/>
          <w:b/>
          <w:bCs/>
          <w:i/>
          <w:color w:val="000000"/>
        </w:rPr>
        <w:t>SEXTO</w:t>
      </w:r>
      <w:r w:rsidRPr="00F41CAF">
        <w:rPr>
          <w:rFonts w:ascii="Arial" w:hAnsi="Arial" w:cs="Arial"/>
          <w:b/>
          <w:bCs/>
          <w:i/>
          <w:color w:val="000000"/>
        </w:rPr>
        <w:t xml:space="preserve">.- </w:t>
      </w:r>
      <w:r w:rsidR="00697046" w:rsidRPr="00697046">
        <w:rPr>
          <w:rFonts w:ascii="Arial" w:hAnsi="Arial" w:cs="Arial"/>
          <w:bCs/>
          <w:i/>
          <w:color w:val="000000"/>
        </w:rPr>
        <w:t>[…]</w:t>
      </w:r>
    </w:p>
    <w:p w:rsidR="00144263" w:rsidRPr="00BB0DCB" w:rsidRDefault="00697046" w:rsidP="008C1CBE">
      <w:pPr>
        <w:spacing w:after="0" w:line="360" w:lineRule="auto"/>
        <w:ind w:left="709" w:right="900"/>
        <w:jc w:val="both"/>
        <w:rPr>
          <w:rFonts w:ascii="Arial" w:hAnsi="Arial" w:cs="Arial"/>
          <w:bCs/>
          <w:i/>
          <w:color w:val="000000"/>
        </w:rPr>
      </w:pPr>
      <w:r>
        <w:rPr>
          <w:rFonts w:ascii="Arial" w:hAnsi="Arial" w:cs="Arial"/>
          <w:bCs/>
          <w:i/>
          <w:color w:val="000000"/>
        </w:rPr>
        <w:t xml:space="preserve">   … </w:t>
      </w:r>
      <w:r w:rsidR="00CB4076" w:rsidRPr="00BB0DCB">
        <w:rPr>
          <w:rFonts w:ascii="Arial" w:hAnsi="Arial" w:cs="Arial"/>
          <w:bCs/>
          <w:i/>
          <w:color w:val="000000"/>
        </w:rPr>
        <w:t xml:space="preserve">del análisis de la resolución impugnada se advierte que el Director General de la Oficina de Pensiones del Estado de Oaxaca, notificó a la actora </w:t>
      </w:r>
      <w:r w:rsidR="00FE77AB">
        <w:rPr>
          <w:rFonts w:ascii="Arial" w:hAnsi="Arial" w:cs="Arial"/>
          <w:bCs/>
          <w:i/>
          <w:color w:val="000000"/>
        </w:rPr>
        <w:t>**********</w:t>
      </w:r>
      <w:r w:rsidR="00CB4076" w:rsidRPr="00BB0DCB">
        <w:rPr>
          <w:rFonts w:ascii="Arial" w:hAnsi="Arial" w:cs="Arial"/>
          <w:bCs/>
          <w:i/>
          <w:color w:val="000000"/>
        </w:rPr>
        <w:t xml:space="preserve">, que en sesión de trabajo celebrada el día veintiséis de septiembre de dos mil catorce, el </w:t>
      </w:r>
      <w:r w:rsidR="0077786A" w:rsidRPr="00BB0DCB">
        <w:rPr>
          <w:rFonts w:ascii="Arial" w:hAnsi="Arial" w:cs="Arial"/>
          <w:bCs/>
          <w:i/>
          <w:color w:val="000000"/>
        </w:rPr>
        <w:t>Consejo Directivo de la Oficina d</w:t>
      </w:r>
      <w:r w:rsidR="00CB4076" w:rsidRPr="00BB0DCB">
        <w:rPr>
          <w:rFonts w:ascii="Arial" w:hAnsi="Arial" w:cs="Arial"/>
          <w:bCs/>
          <w:i/>
          <w:color w:val="000000"/>
        </w:rPr>
        <w:t>e Pensiones del Estado</w:t>
      </w:r>
      <w:r w:rsidR="0077786A" w:rsidRPr="00BB0DCB">
        <w:rPr>
          <w:rFonts w:ascii="Arial" w:hAnsi="Arial" w:cs="Arial"/>
          <w:bCs/>
          <w:i/>
          <w:color w:val="000000"/>
        </w:rPr>
        <w:t xml:space="preserve">, </w:t>
      </w:r>
      <w:r w:rsidR="00CB4076" w:rsidRPr="00BB0DCB">
        <w:rPr>
          <w:rFonts w:ascii="Arial" w:hAnsi="Arial" w:cs="Arial"/>
          <w:bCs/>
          <w:i/>
          <w:color w:val="000000"/>
        </w:rPr>
        <w:t>autorizó su petición</w:t>
      </w:r>
      <w:r w:rsidR="00144263" w:rsidRPr="00BB0DCB">
        <w:rPr>
          <w:rFonts w:ascii="Arial" w:hAnsi="Arial" w:cs="Arial"/>
          <w:bCs/>
          <w:i/>
          <w:color w:val="000000"/>
        </w:rPr>
        <w:t xml:space="preserve"> de pensión por jubilación, por el cien por ciento de su sueldo base, que percibe como Agente del Ministerio Público, por la cantidad de $ 6,695.85 )Seis mil seiscientos noventa y cinco pesos 85/100 M.N.), invocando como fundamento legal de esta determinación los </w:t>
      </w:r>
      <w:r w:rsidR="00144263" w:rsidRPr="00BB0DCB">
        <w:rPr>
          <w:rFonts w:ascii="Arial" w:hAnsi="Arial" w:cs="Arial"/>
          <w:bCs/>
          <w:i/>
          <w:color w:val="000000"/>
        </w:rPr>
        <w:lastRenderedPageBreak/>
        <w:t>artículos 53 y 54, entre otros, de la Ley de Pensiones para los Trabajadores del Gobierno del Estado.</w:t>
      </w:r>
    </w:p>
    <w:p w:rsidR="00BB0DCB" w:rsidRPr="00BB0DCB" w:rsidRDefault="00574A96" w:rsidP="008C1CBE">
      <w:pPr>
        <w:spacing w:after="0" w:line="360" w:lineRule="auto"/>
        <w:ind w:left="709" w:right="900"/>
        <w:jc w:val="both"/>
        <w:rPr>
          <w:rFonts w:ascii="Arial" w:hAnsi="Arial" w:cs="Arial"/>
          <w:bCs/>
          <w:i/>
          <w:color w:val="000000"/>
        </w:rPr>
      </w:pPr>
      <w:r>
        <w:rPr>
          <w:rFonts w:ascii="Arial" w:hAnsi="Arial" w:cs="Arial"/>
          <w:bCs/>
          <w:i/>
          <w:color w:val="000000"/>
        </w:rPr>
        <w:t xml:space="preserve">    </w:t>
      </w:r>
      <w:r w:rsidR="003C6E8E">
        <w:rPr>
          <w:rFonts w:ascii="Arial" w:hAnsi="Arial" w:cs="Arial"/>
          <w:bCs/>
          <w:i/>
          <w:color w:val="000000"/>
        </w:rPr>
        <w:t xml:space="preserve">  </w:t>
      </w:r>
      <w:r w:rsidR="00144263" w:rsidRPr="00BB0DCB">
        <w:rPr>
          <w:rFonts w:ascii="Arial" w:hAnsi="Arial" w:cs="Arial"/>
          <w:bCs/>
          <w:i/>
          <w:color w:val="000000"/>
        </w:rPr>
        <w:t>De igual manera, en la resolución que se analiza, la autoridad demandada determina que con las constancia presentadas por la actora en su solicitud, acreditó ser una trabajadora incorporada antes de la vigencia de la Ley de Pensiones para los Trabajadores del Gobierno del Estado, por lo que con fundamento en los artículos 6° fracción III, 18 párrafo segundo y transitorio octavo de la Ley de Pensiones para los Trabajadores del gobierno del Estado</w:t>
      </w:r>
      <w:r w:rsidR="00BB0DCB" w:rsidRPr="00BB0DCB">
        <w:rPr>
          <w:rFonts w:ascii="Arial" w:hAnsi="Arial" w:cs="Arial"/>
          <w:bCs/>
          <w:i/>
          <w:color w:val="000000"/>
        </w:rPr>
        <w:t>, ordenó a la Oficina de Pensiones que del importe del monto de su pensión por jubilación, se le descuente el 9% por ciento por concepto de cuota al Fondo de Pensiones, por ser la Ley que jurídicamente le corresponde.</w:t>
      </w:r>
    </w:p>
    <w:p w:rsidR="00BB0DCB" w:rsidRDefault="00BB0DCB" w:rsidP="008C1CBE">
      <w:pPr>
        <w:spacing w:after="0" w:line="360" w:lineRule="auto"/>
        <w:ind w:left="709" w:right="900"/>
        <w:jc w:val="both"/>
        <w:rPr>
          <w:rFonts w:ascii="Arial" w:hAnsi="Arial" w:cs="Arial"/>
          <w:bCs/>
          <w:i/>
          <w:color w:val="000000"/>
        </w:rPr>
      </w:pPr>
      <w:r w:rsidRPr="00BB0DCB">
        <w:rPr>
          <w:rFonts w:ascii="Arial" w:hAnsi="Arial" w:cs="Arial"/>
          <w:bCs/>
          <w:i/>
          <w:color w:val="000000"/>
        </w:rPr>
        <w:t xml:space="preserve">     </w:t>
      </w:r>
      <w:r w:rsidR="003C6E8E">
        <w:rPr>
          <w:rFonts w:ascii="Arial" w:hAnsi="Arial" w:cs="Arial"/>
          <w:bCs/>
          <w:i/>
          <w:color w:val="000000"/>
        </w:rPr>
        <w:t xml:space="preserve">   </w:t>
      </w:r>
      <w:r w:rsidRPr="00BB0DCB">
        <w:rPr>
          <w:rFonts w:ascii="Arial" w:hAnsi="Arial" w:cs="Arial"/>
          <w:bCs/>
          <w:i/>
          <w:color w:val="000000"/>
        </w:rPr>
        <w:t>Previo</w:t>
      </w:r>
      <w:r>
        <w:rPr>
          <w:rFonts w:ascii="Arial" w:hAnsi="Arial" w:cs="Arial"/>
          <w:bCs/>
          <w:i/>
          <w:color w:val="000000"/>
        </w:rPr>
        <w:t xml:space="preserve"> al estudio de los conceptos de impugnación, es conveniente transcribir los artículos 53 y 54 de la Ley de Pensiones para los Trabajadores del Gobierno del Estado, citados como fundamento legal en la resolución impugnada entre otros, precisando que e</w:t>
      </w:r>
      <w:r w:rsidR="003C6E8E">
        <w:rPr>
          <w:rFonts w:ascii="Arial" w:hAnsi="Arial" w:cs="Arial"/>
          <w:bCs/>
          <w:i/>
          <w:color w:val="000000"/>
        </w:rPr>
        <w:t>l</w:t>
      </w:r>
      <w:r>
        <w:rPr>
          <w:rFonts w:ascii="Arial" w:hAnsi="Arial" w:cs="Arial"/>
          <w:bCs/>
          <w:i/>
          <w:color w:val="000000"/>
        </w:rPr>
        <w:t xml:space="preserve"> numeral 54, cuya aplicación se inconforma la accionante, aduciendo que vulnera su derecho humano a la no discriminación.</w:t>
      </w:r>
    </w:p>
    <w:p w:rsidR="00BB0DCB" w:rsidRDefault="00574A96" w:rsidP="008C1CBE">
      <w:pPr>
        <w:spacing w:after="0" w:line="360" w:lineRule="auto"/>
        <w:ind w:left="709" w:right="900"/>
        <w:jc w:val="both"/>
        <w:rPr>
          <w:rFonts w:ascii="Arial" w:hAnsi="Arial" w:cs="Arial"/>
          <w:bCs/>
          <w:i/>
          <w:color w:val="000000"/>
        </w:rPr>
      </w:pPr>
      <w:r>
        <w:rPr>
          <w:rFonts w:ascii="Arial" w:hAnsi="Arial" w:cs="Arial"/>
          <w:bCs/>
          <w:i/>
          <w:color w:val="000000"/>
        </w:rPr>
        <w:t xml:space="preserve">     “ARTÍCULO 53 […]”</w:t>
      </w:r>
    </w:p>
    <w:p w:rsidR="00574A96" w:rsidRDefault="00574A96" w:rsidP="008C1CBE">
      <w:pPr>
        <w:spacing w:after="0" w:line="360" w:lineRule="auto"/>
        <w:ind w:left="709" w:right="900"/>
        <w:jc w:val="both"/>
        <w:rPr>
          <w:rFonts w:ascii="Arial" w:hAnsi="Arial" w:cs="Arial"/>
          <w:bCs/>
          <w:i/>
          <w:color w:val="000000"/>
        </w:rPr>
      </w:pPr>
      <w:r>
        <w:rPr>
          <w:rFonts w:ascii="Arial" w:hAnsi="Arial" w:cs="Arial"/>
          <w:bCs/>
          <w:i/>
          <w:color w:val="000000"/>
        </w:rPr>
        <w:t xml:space="preserve">     “ARTÍCULO 54 […]”</w:t>
      </w:r>
    </w:p>
    <w:p w:rsidR="00574A96" w:rsidRDefault="003C6E8E" w:rsidP="008C1CBE">
      <w:pPr>
        <w:spacing w:after="0" w:line="360" w:lineRule="auto"/>
        <w:ind w:left="709" w:right="900"/>
        <w:jc w:val="both"/>
        <w:rPr>
          <w:rFonts w:ascii="Arial" w:hAnsi="Arial" w:cs="Arial"/>
          <w:bCs/>
          <w:i/>
          <w:color w:val="000000"/>
        </w:rPr>
      </w:pPr>
      <w:r>
        <w:rPr>
          <w:rFonts w:ascii="Arial" w:hAnsi="Arial" w:cs="Arial"/>
          <w:bCs/>
          <w:i/>
          <w:color w:val="000000"/>
        </w:rPr>
        <w:t xml:space="preserve">       </w:t>
      </w:r>
      <w:r w:rsidR="00574A96">
        <w:rPr>
          <w:rFonts w:ascii="Arial" w:hAnsi="Arial" w:cs="Arial"/>
          <w:bCs/>
          <w:i/>
          <w:color w:val="000000"/>
        </w:rPr>
        <w:t>Como se advierte, el artículo 54 transcrito, es discriminatorio para los trabajadores jubilados de base, tienen las siguientes prestaciones: Previsión social múltiple, despensa, vida cara, quinquenios, aguinaldos, estímulos del día del jubilado, día de las madres y canasta navideña, el aguinaldo para jubilados será equivalente a setent</w:t>
      </w:r>
      <w:r w:rsidR="00E32D47">
        <w:rPr>
          <w:rFonts w:ascii="Arial" w:hAnsi="Arial" w:cs="Arial"/>
          <w:bCs/>
          <w:i/>
          <w:color w:val="000000"/>
        </w:rPr>
        <w:t xml:space="preserve">a días de la cuantía diaria y </w:t>
      </w:r>
      <w:r w:rsidR="00574A96">
        <w:rPr>
          <w:rFonts w:ascii="Arial" w:hAnsi="Arial" w:cs="Arial"/>
          <w:bCs/>
          <w:i/>
          <w:color w:val="000000"/>
        </w:rPr>
        <w:t>canasta navideña; por tanto, ante la existencia de un acto discriminatorio, resulta violatorio del artículo 1º de la Constitución Política de los Estados Unidos Mexicanos.</w:t>
      </w:r>
    </w:p>
    <w:p w:rsidR="00574A96" w:rsidRDefault="00574A96" w:rsidP="008C1CBE">
      <w:pPr>
        <w:spacing w:after="0" w:line="360" w:lineRule="auto"/>
        <w:ind w:left="709" w:right="900"/>
        <w:jc w:val="both"/>
        <w:rPr>
          <w:rFonts w:ascii="Arial" w:hAnsi="Arial" w:cs="Arial"/>
          <w:bCs/>
          <w:i/>
          <w:color w:val="000000"/>
        </w:rPr>
      </w:pPr>
      <w:r>
        <w:rPr>
          <w:rFonts w:ascii="Arial" w:hAnsi="Arial" w:cs="Arial"/>
          <w:bCs/>
          <w:i/>
          <w:color w:val="000000"/>
        </w:rPr>
        <w:t xml:space="preserve">     </w:t>
      </w:r>
      <w:r w:rsidR="00B16D40">
        <w:rPr>
          <w:rFonts w:ascii="Arial" w:hAnsi="Arial" w:cs="Arial"/>
          <w:bCs/>
          <w:i/>
          <w:color w:val="000000"/>
        </w:rPr>
        <w:t>“En ese tenor el artículo 1 de la Constitución Federal señala […]”</w:t>
      </w:r>
    </w:p>
    <w:p w:rsidR="00B16D40" w:rsidRDefault="00B16D40" w:rsidP="008C1CBE">
      <w:pPr>
        <w:spacing w:after="0" w:line="360" w:lineRule="auto"/>
        <w:ind w:left="709" w:right="900"/>
        <w:jc w:val="both"/>
        <w:rPr>
          <w:rFonts w:ascii="Arial" w:hAnsi="Arial" w:cs="Arial"/>
          <w:bCs/>
          <w:i/>
          <w:color w:val="000000"/>
        </w:rPr>
      </w:pPr>
      <w:r>
        <w:rPr>
          <w:rFonts w:ascii="Arial" w:hAnsi="Arial" w:cs="Arial"/>
          <w:bCs/>
          <w:i/>
          <w:color w:val="000000"/>
        </w:rPr>
        <w:t xml:space="preserve">     “ARTÍCULO 133 […]”</w:t>
      </w:r>
    </w:p>
    <w:p w:rsidR="00B16D40" w:rsidRDefault="00B16D40" w:rsidP="008C1CBE">
      <w:pPr>
        <w:spacing w:after="0" w:line="360" w:lineRule="auto"/>
        <w:ind w:left="709" w:right="900"/>
        <w:jc w:val="both"/>
        <w:rPr>
          <w:rFonts w:ascii="Arial" w:hAnsi="Arial" w:cs="Arial"/>
          <w:bCs/>
          <w:i/>
          <w:color w:val="000000"/>
        </w:rPr>
      </w:pPr>
      <w:r>
        <w:rPr>
          <w:rFonts w:ascii="Arial" w:hAnsi="Arial" w:cs="Arial"/>
          <w:bCs/>
          <w:i/>
          <w:color w:val="000000"/>
        </w:rPr>
        <w:t>Conforme a lo transcrito, si bien en el asunto planteado, el ordenamiento aplicable no establece en forma expresa las prestaciones que reclama la parte actora para los trabajadores jubilados de confianza, también lo es, que si establece en forma expresa dichas prestaciones para los trabajadores jubilados de base, por lo que al ser pensionados por jubilación, se les deba cubrir respetando las prestaciones a que tienen derecho como trabajadores a fin d</w:t>
      </w:r>
      <w:r w:rsidR="003C6E8E">
        <w:rPr>
          <w:rFonts w:ascii="Arial" w:hAnsi="Arial" w:cs="Arial"/>
          <w:bCs/>
          <w:i/>
          <w:color w:val="000000"/>
        </w:rPr>
        <w:t>e</w:t>
      </w:r>
      <w:r>
        <w:rPr>
          <w:rFonts w:ascii="Arial" w:hAnsi="Arial" w:cs="Arial"/>
          <w:bCs/>
          <w:i/>
          <w:color w:val="000000"/>
        </w:rPr>
        <w:t xml:space="preserve"> evitar un trato discriminatorio y atentar contra su dignidad humana, caso contrario, se les daría un trato distinto, que anula la igualdad de oportunidades y trato, derivado de su trabajo.</w:t>
      </w:r>
    </w:p>
    <w:p w:rsidR="00B16D40" w:rsidRDefault="00B16D40" w:rsidP="008C1CBE">
      <w:pPr>
        <w:spacing w:after="0" w:line="360" w:lineRule="auto"/>
        <w:ind w:left="709" w:right="900"/>
        <w:jc w:val="both"/>
        <w:rPr>
          <w:rFonts w:ascii="Arial" w:hAnsi="Arial" w:cs="Arial"/>
          <w:bCs/>
          <w:i/>
          <w:color w:val="000000"/>
        </w:rPr>
      </w:pPr>
      <w:r>
        <w:rPr>
          <w:rFonts w:ascii="Arial" w:hAnsi="Arial" w:cs="Arial"/>
          <w:bCs/>
          <w:i/>
          <w:color w:val="000000"/>
        </w:rPr>
        <w:lastRenderedPageBreak/>
        <w:t xml:space="preserve">    </w:t>
      </w:r>
      <w:r w:rsidR="003C6E8E">
        <w:rPr>
          <w:rFonts w:ascii="Arial" w:hAnsi="Arial" w:cs="Arial"/>
          <w:bCs/>
          <w:i/>
          <w:color w:val="000000"/>
        </w:rPr>
        <w:t xml:space="preserve"> </w:t>
      </w:r>
      <w:r w:rsidR="00BB3303">
        <w:rPr>
          <w:rFonts w:ascii="Arial" w:hAnsi="Arial" w:cs="Arial"/>
          <w:bCs/>
          <w:i/>
          <w:color w:val="000000"/>
        </w:rPr>
        <w:t xml:space="preserve">   </w:t>
      </w:r>
      <w:r>
        <w:rPr>
          <w:rFonts w:ascii="Arial" w:hAnsi="Arial" w:cs="Arial"/>
          <w:bCs/>
          <w:i/>
          <w:color w:val="000000"/>
        </w:rPr>
        <w:t xml:space="preserve">Conforme así se encuentra establecida en el </w:t>
      </w:r>
      <w:r>
        <w:rPr>
          <w:rFonts w:ascii="Arial" w:hAnsi="Arial" w:cs="Arial"/>
          <w:b/>
          <w:bCs/>
          <w:i/>
          <w:color w:val="000000"/>
        </w:rPr>
        <w:t>CONVENIO RELATIVO A LA DISCRIMINACIÓN EN MATERIA DE EMPLEO Y OCUPACIÓN,</w:t>
      </w:r>
      <w:r w:rsidR="00994F0E">
        <w:rPr>
          <w:rFonts w:ascii="Arial" w:hAnsi="Arial" w:cs="Arial"/>
          <w:bCs/>
          <w:i/>
          <w:color w:val="000000"/>
        </w:rPr>
        <w:t xml:space="preserve"> que dice:</w:t>
      </w:r>
    </w:p>
    <w:p w:rsidR="00994F0E" w:rsidRDefault="00994F0E" w:rsidP="008C1CBE">
      <w:pPr>
        <w:spacing w:after="0" w:line="360" w:lineRule="auto"/>
        <w:ind w:left="709" w:right="900"/>
        <w:jc w:val="both"/>
        <w:rPr>
          <w:rFonts w:ascii="Arial" w:hAnsi="Arial" w:cs="Arial"/>
          <w:b/>
          <w:bCs/>
          <w:i/>
          <w:color w:val="000000"/>
        </w:rPr>
      </w:pPr>
      <w:r>
        <w:rPr>
          <w:rFonts w:ascii="Arial" w:hAnsi="Arial" w:cs="Arial"/>
          <w:b/>
          <w:bCs/>
          <w:i/>
          <w:color w:val="000000"/>
        </w:rPr>
        <w:t>“ARTÍCULO 1 […]”</w:t>
      </w:r>
    </w:p>
    <w:p w:rsidR="00994F0E" w:rsidRDefault="00994F0E" w:rsidP="008C1CBE">
      <w:pPr>
        <w:spacing w:after="0" w:line="360" w:lineRule="auto"/>
        <w:ind w:left="709" w:right="900"/>
        <w:jc w:val="both"/>
        <w:rPr>
          <w:rFonts w:ascii="Arial" w:hAnsi="Arial" w:cs="Arial"/>
          <w:bCs/>
          <w:i/>
          <w:color w:val="000000"/>
        </w:rPr>
      </w:pPr>
      <w:r>
        <w:rPr>
          <w:rFonts w:ascii="Arial" w:hAnsi="Arial" w:cs="Arial"/>
          <w:bCs/>
          <w:i/>
          <w:color w:val="000000"/>
        </w:rPr>
        <w:t xml:space="preserve">     </w:t>
      </w:r>
      <w:r w:rsidR="003C6E8E">
        <w:rPr>
          <w:rFonts w:ascii="Arial" w:hAnsi="Arial" w:cs="Arial"/>
          <w:bCs/>
          <w:i/>
          <w:color w:val="000000"/>
        </w:rPr>
        <w:t xml:space="preserve">  </w:t>
      </w:r>
      <w:r>
        <w:rPr>
          <w:rFonts w:ascii="Arial" w:hAnsi="Arial" w:cs="Arial"/>
          <w:bCs/>
          <w:i/>
          <w:color w:val="000000"/>
        </w:rPr>
        <w:t xml:space="preserve">Por tal razón, en estricta aplicación del artículo 1º de la Constitución Federal, a que se encuentra obligado este Juzgador, ya que las normas relativas a los derechos humanos en el ámbito de nuestra competencia, se tiene la obligación de </w:t>
      </w:r>
      <w:r w:rsidR="008D3DDD">
        <w:rPr>
          <w:rFonts w:ascii="Arial" w:hAnsi="Arial" w:cs="Arial"/>
          <w:bCs/>
          <w:i/>
          <w:color w:val="000000"/>
        </w:rPr>
        <w:t>promoverlos</w:t>
      </w:r>
      <w:r>
        <w:rPr>
          <w:rFonts w:ascii="Arial" w:hAnsi="Arial" w:cs="Arial"/>
          <w:bCs/>
          <w:i/>
          <w:color w:val="000000"/>
        </w:rPr>
        <w:t>, respetarlos, protegerlos y garantizarlos de conformidad con los principios de universalidad, interdependencia, indivisibilidad y progresividad, porque los derechos humanos se interpretaran de conformidad con la Constitución Federal y con los Tratados Internacionales de la Materia.</w:t>
      </w:r>
    </w:p>
    <w:p w:rsidR="00994F0E" w:rsidRDefault="00994F0E" w:rsidP="008C1CBE">
      <w:pPr>
        <w:spacing w:after="0" w:line="360" w:lineRule="auto"/>
        <w:ind w:left="709" w:right="900"/>
        <w:jc w:val="both"/>
        <w:rPr>
          <w:rFonts w:ascii="Arial" w:hAnsi="Arial" w:cs="Arial"/>
          <w:bCs/>
          <w:i/>
          <w:color w:val="000000"/>
        </w:rPr>
      </w:pPr>
      <w:r>
        <w:rPr>
          <w:rFonts w:ascii="Arial" w:hAnsi="Arial" w:cs="Arial"/>
          <w:bCs/>
          <w:i/>
          <w:color w:val="000000"/>
        </w:rPr>
        <w:t xml:space="preserve">     </w:t>
      </w:r>
      <w:r w:rsidR="008D3DDD">
        <w:rPr>
          <w:rFonts w:ascii="Arial" w:hAnsi="Arial" w:cs="Arial"/>
          <w:bCs/>
          <w:i/>
          <w:color w:val="000000"/>
        </w:rPr>
        <w:t xml:space="preserve">  </w:t>
      </w:r>
      <w:r>
        <w:rPr>
          <w:rFonts w:ascii="Arial" w:hAnsi="Arial" w:cs="Arial"/>
          <w:bCs/>
          <w:i/>
          <w:color w:val="000000"/>
        </w:rPr>
        <w:t xml:space="preserve">Al respecto, la Suprema Corte de Justicia de la Nación ha establecido que los jueces deben seguir los siguientes pasos tratándose de la interpretación de los derechos humanos: 1. Interpretación conforme en sentido amplio (interpretar el orden jurídico a la luz y conforme a los derechos humanos establecidos en la Constitución y en los tratados internacionales, favoreciendo en todo tiempo a las personas </w:t>
      </w:r>
      <w:r w:rsidR="000660D9">
        <w:rPr>
          <w:rFonts w:ascii="Arial" w:hAnsi="Arial" w:cs="Arial"/>
          <w:bCs/>
          <w:i/>
          <w:color w:val="000000"/>
        </w:rPr>
        <w:t xml:space="preserve">la protección más amplia); 2. Interpretación conforme en sentido estricto (cuando hay varias interpretaciones jurídicamente válidas, los jueces deben, partiendo de la presunción de constitucionalidad de las leyes, preferir aquélla que hace a la ley acorde a los derechos humanos establecidos en la Constitución y en los tratados internacionales), y 3. Inaplicación de la ley cuando las alternativas anteriores no son posibles, lo que </w:t>
      </w:r>
      <w:proofErr w:type="gramStart"/>
      <w:r w:rsidR="000660D9">
        <w:rPr>
          <w:rFonts w:ascii="Arial" w:hAnsi="Arial" w:cs="Arial"/>
          <w:bCs/>
          <w:i/>
          <w:color w:val="000000"/>
        </w:rPr>
        <w:t>leva</w:t>
      </w:r>
      <w:r w:rsidR="008D3DDD">
        <w:rPr>
          <w:rFonts w:ascii="Arial" w:hAnsi="Arial" w:cs="Arial"/>
          <w:bCs/>
          <w:i/>
          <w:color w:val="000000"/>
        </w:rPr>
        <w:t>(</w:t>
      </w:r>
      <w:proofErr w:type="gramEnd"/>
      <w:r w:rsidR="008D3DDD">
        <w:rPr>
          <w:rFonts w:ascii="Arial" w:hAnsi="Arial" w:cs="Arial"/>
          <w:bCs/>
          <w:i/>
          <w:color w:val="000000"/>
        </w:rPr>
        <w:t>sic)</w:t>
      </w:r>
      <w:r w:rsidR="000660D9">
        <w:rPr>
          <w:rFonts w:ascii="Arial" w:hAnsi="Arial" w:cs="Arial"/>
          <w:bCs/>
          <w:i/>
          <w:color w:val="000000"/>
        </w:rPr>
        <w:t xml:space="preserve"> al aseguramiento de la primacía y aplicación efectiva de los derechos humanos. Criterio sostenido en la tesis de número 160525, emitida por el Pleno de la Suprema corte de Justicia de la Nación, publicada en el Semanario Judicial de la Federación y su Gaceta, Décima Época, libro III, tomo 1, diciembre 2011, página 552, que a la letra dice:</w:t>
      </w:r>
    </w:p>
    <w:p w:rsidR="000660D9" w:rsidRDefault="000660D9" w:rsidP="008D3DDD">
      <w:pPr>
        <w:spacing w:after="0" w:line="360" w:lineRule="auto"/>
        <w:ind w:left="1134" w:right="900"/>
        <w:jc w:val="both"/>
        <w:rPr>
          <w:rFonts w:ascii="Arial" w:hAnsi="Arial" w:cs="Arial"/>
          <w:bCs/>
          <w:i/>
          <w:color w:val="000000"/>
        </w:rPr>
      </w:pPr>
      <w:r>
        <w:rPr>
          <w:rFonts w:ascii="Arial" w:hAnsi="Arial" w:cs="Arial"/>
          <w:b/>
          <w:bCs/>
          <w:i/>
          <w:color w:val="000000"/>
        </w:rPr>
        <w:t>“PASOS A SEGUIR EN EL CONTROL DE CONSTITUCIONALIDAD Y CONVENCIONALIDAD EX OFFICIO EN MATERIA DE DERECHOS HUMANOS […]”</w:t>
      </w:r>
    </w:p>
    <w:p w:rsidR="008748DD" w:rsidRDefault="008748DD" w:rsidP="008C1CBE">
      <w:pPr>
        <w:spacing w:after="0" w:line="360" w:lineRule="auto"/>
        <w:ind w:left="709" w:right="900"/>
        <w:jc w:val="both"/>
        <w:rPr>
          <w:rFonts w:ascii="Arial" w:hAnsi="Arial" w:cs="Arial"/>
          <w:bCs/>
          <w:i/>
          <w:color w:val="000000"/>
        </w:rPr>
      </w:pPr>
      <w:r>
        <w:rPr>
          <w:rFonts w:ascii="Arial" w:hAnsi="Arial" w:cs="Arial"/>
          <w:bCs/>
          <w:i/>
          <w:color w:val="000000"/>
        </w:rPr>
        <w:t xml:space="preserve">    </w:t>
      </w:r>
      <w:r w:rsidR="008D3DDD">
        <w:rPr>
          <w:rFonts w:ascii="Arial" w:hAnsi="Arial" w:cs="Arial"/>
          <w:bCs/>
          <w:i/>
          <w:color w:val="000000"/>
        </w:rPr>
        <w:t xml:space="preserve">  </w:t>
      </w:r>
      <w:r>
        <w:rPr>
          <w:rFonts w:ascii="Arial" w:hAnsi="Arial" w:cs="Arial"/>
          <w:bCs/>
          <w:i/>
          <w:color w:val="000000"/>
        </w:rPr>
        <w:t xml:space="preserve"> Así también la tesis XXVII.1º. (VIII Región) 15k(10ª) de la Décima Época, emitida por los Tribunales Colegiados de Circuito, publicada en el Semanario Judicial de la Federación y su Gaceta, libro XXIII, agosto de 2013, tomo 3, página 1618, y registro electrónico 2004188, que dice:</w:t>
      </w:r>
    </w:p>
    <w:p w:rsidR="008748DD" w:rsidRDefault="008748DD" w:rsidP="008D3DDD">
      <w:pPr>
        <w:spacing w:after="0" w:line="360" w:lineRule="auto"/>
        <w:ind w:left="1134" w:right="900"/>
        <w:jc w:val="both"/>
        <w:rPr>
          <w:rFonts w:ascii="Arial" w:hAnsi="Arial" w:cs="Arial"/>
          <w:b/>
          <w:bCs/>
          <w:i/>
          <w:color w:val="000000"/>
        </w:rPr>
      </w:pPr>
      <w:r>
        <w:rPr>
          <w:rFonts w:ascii="Arial" w:hAnsi="Arial" w:cs="Arial"/>
          <w:b/>
          <w:bCs/>
          <w:i/>
          <w:color w:val="000000"/>
        </w:rPr>
        <w:t>“CONTROL DIFUSO DE</w:t>
      </w:r>
      <w:r w:rsidR="00B414C2">
        <w:rPr>
          <w:rFonts w:ascii="Arial" w:hAnsi="Arial" w:cs="Arial"/>
          <w:b/>
          <w:bCs/>
          <w:i/>
          <w:color w:val="000000"/>
        </w:rPr>
        <w:t xml:space="preserve"> CONSTITUCIONALIDAD EX OFFICIO. </w:t>
      </w:r>
      <w:r>
        <w:rPr>
          <w:rFonts w:ascii="Arial" w:hAnsi="Arial" w:cs="Arial"/>
          <w:b/>
          <w:bCs/>
          <w:i/>
          <w:color w:val="000000"/>
        </w:rPr>
        <w:t>PASOS Y ASPECTOS</w:t>
      </w:r>
      <w:r w:rsidR="00B414C2">
        <w:rPr>
          <w:rFonts w:ascii="Arial" w:hAnsi="Arial" w:cs="Arial"/>
          <w:b/>
          <w:bCs/>
          <w:i/>
          <w:color w:val="000000"/>
        </w:rPr>
        <w:t xml:space="preserve"> SUSTANTIVOS E INSTRUMENTALES QUE DEBEN OBSERVARSE PARA REALIZARLO […]”</w:t>
      </w:r>
    </w:p>
    <w:p w:rsidR="00B414C2" w:rsidRDefault="001D0506" w:rsidP="008C1CBE">
      <w:pPr>
        <w:spacing w:after="0" w:line="360" w:lineRule="auto"/>
        <w:ind w:left="709" w:right="900"/>
        <w:jc w:val="both"/>
        <w:rPr>
          <w:rFonts w:ascii="Arial" w:hAnsi="Arial" w:cs="Arial"/>
          <w:bCs/>
          <w:i/>
          <w:color w:val="000000"/>
        </w:rPr>
      </w:pPr>
      <w:r>
        <w:rPr>
          <w:rFonts w:ascii="Arial" w:hAnsi="Arial" w:cs="Arial"/>
          <w:bCs/>
          <w:i/>
          <w:color w:val="000000"/>
        </w:rPr>
        <w:lastRenderedPageBreak/>
        <w:t xml:space="preserve">    </w:t>
      </w:r>
      <w:r w:rsidR="008D3DDD">
        <w:rPr>
          <w:rFonts w:ascii="Arial" w:hAnsi="Arial" w:cs="Arial"/>
          <w:bCs/>
          <w:i/>
          <w:color w:val="000000"/>
        </w:rPr>
        <w:t xml:space="preserve">  </w:t>
      </w:r>
      <w:r>
        <w:rPr>
          <w:rFonts w:ascii="Arial" w:hAnsi="Arial" w:cs="Arial"/>
          <w:bCs/>
          <w:i/>
          <w:color w:val="000000"/>
        </w:rPr>
        <w:t xml:space="preserve"> Por las consideraciones señaladas y fundadas en el artículo 1º Constitucional y los Tratados Internacionales de los que el Estado Mexicano sea parte, y en cumplimiento al principio pro persona que implica que la interpretación jurídica siempre debe buscar el mayor beneficio para la persona, acudiendo a la norma más amplia o a la interpretación extensiva cuando se trata de derechos protegidos, es indudable que la determinación c</w:t>
      </w:r>
      <w:r w:rsidR="00390F75">
        <w:rPr>
          <w:rFonts w:ascii="Arial" w:hAnsi="Arial" w:cs="Arial"/>
          <w:bCs/>
          <w:i/>
          <w:color w:val="000000"/>
        </w:rPr>
        <w:t xml:space="preserve">ontenida en el oficio </w:t>
      </w:r>
      <w:r w:rsidR="00954AD0" w:rsidRPr="00954AD0">
        <w:rPr>
          <w:rFonts w:ascii="Arial" w:hAnsi="Arial" w:cs="Arial"/>
          <w:bCs/>
          <w:i/>
          <w:color w:val="000000"/>
          <w:sz w:val="32"/>
        </w:rPr>
        <w:t>**********</w:t>
      </w:r>
      <w:r>
        <w:rPr>
          <w:rFonts w:ascii="Arial" w:hAnsi="Arial" w:cs="Arial"/>
          <w:bCs/>
          <w:i/>
          <w:color w:val="000000"/>
        </w:rPr>
        <w:t xml:space="preserve">, de fecha veintiséis de septiembre de dos mil catorce, emitido por el Director General de la Oficina de Pensiones del Gobierno del Estado, al ejecutar el acuerdo del </w:t>
      </w:r>
      <w:r w:rsidR="00706FC0">
        <w:rPr>
          <w:rFonts w:ascii="Arial" w:hAnsi="Arial" w:cs="Arial"/>
          <w:bCs/>
          <w:i/>
          <w:color w:val="000000"/>
        </w:rPr>
        <w:t>Consejo Directivo de la Oficina de Pensiones, fundándose en el artículo 54, de la Ley de Pensiones, en el que no considera el pago de di</w:t>
      </w:r>
      <w:r w:rsidR="00E32D47">
        <w:rPr>
          <w:rFonts w:ascii="Arial" w:hAnsi="Arial" w:cs="Arial"/>
          <w:bCs/>
          <w:i/>
          <w:color w:val="000000"/>
        </w:rPr>
        <w:t xml:space="preserve">versas prestaciones a la actora, </w:t>
      </w:r>
      <w:r w:rsidR="00706FC0">
        <w:rPr>
          <w:rFonts w:ascii="Arial" w:hAnsi="Arial" w:cs="Arial"/>
          <w:bCs/>
          <w:i/>
          <w:color w:val="000000"/>
        </w:rPr>
        <w:t xml:space="preserve">por haber sido trabajadora de confianza, es violatorio de los derechos humanos, procede aplicar el artículo 54, de la Ley de Pensiones para los Trabajadores del Gobierno del Estado, publicada en el Periódico Oficial del Estado de Oaxaca, el veintiocho de enero de dos mil doce, de manera extensiva a los trabajadores de confianza, es decir, para que los jubilados sean trabajadores de base o de confianza reciban las mismas prestaciones, sin importar que categoría tuvieron siendo trabajadores, y no se transgreda en su perjuicio sus derechos humanos a la igualdad general y a la no discriminación previstos en el artículo 1º de la Constitución Política </w:t>
      </w:r>
      <w:r w:rsidR="006E198B">
        <w:rPr>
          <w:rFonts w:ascii="Arial" w:hAnsi="Arial" w:cs="Arial"/>
          <w:bCs/>
          <w:i/>
          <w:color w:val="000000"/>
        </w:rPr>
        <w:t>de los Estados Unidos Mexicanos, que implican que las autoridades no traten diferente a individuos en una misma situación jurídica, y proscriben cualquier distinción motivada por razones de género, edad, condición social, religión u otra análoga que atente contra la dignidad humana y tenga por objeto anular o menoscabar los derechos y libertades de las personas.</w:t>
      </w:r>
    </w:p>
    <w:p w:rsidR="00993AAB" w:rsidRDefault="00993AAB" w:rsidP="008C1CBE">
      <w:pPr>
        <w:spacing w:after="0" w:line="360" w:lineRule="auto"/>
        <w:ind w:left="709" w:right="900"/>
        <w:jc w:val="both"/>
        <w:rPr>
          <w:rFonts w:ascii="Arial" w:hAnsi="Arial" w:cs="Arial"/>
          <w:bCs/>
          <w:i/>
          <w:color w:val="000000"/>
        </w:rPr>
      </w:pPr>
      <w:r>
        <w:rPr>
          <w:rFonts w:ascii="Arial" w:hAnsi="Arial" w:cs="Arial"/>
          <w:bCs/>
          <w:i/>
          <w:color w:val="000000"/>
        </w:rPr>
        <w:t xml:space="preserve">     </w:t>
      </w:r>
      <w:r w:rsidR="00FA7EC7">
        <w:rPr>
          <w:rFonts w:ascii="Arial" w:hAnsi="Arial" w:cs="Arial"/>
          <w:bCs/>
          <w:i/>
          <w:color w:val="000000"/>
        </w:rPr>
        <w:t xml:space="preserve">  </w:t>
      </w:r>
      <w:r>
        <w:rPr>
          <w:rFonts w:ascii="Arial" w:hAnsi="Arial" w:cs="Arial"/>
          <w:bCs/>
          <w:i/>
          <w:color w:val="000000"/>
        </w:rPr>
        <w:t xml:space="preserve">Finalmente, en cuanto al descuento del 9% sobre el importe del monto de la pensión por jubilación concedida a la parte actora, para integrar el Fondo de Pensiones, determinada por la autoridad demandada en la resolución impugnada, en cumplimiento a lo dispuesto en los artículos 6, fracción III, 18 párrafo segundo y transitorio octavo de la Ley de Pensiones para los Trabajadores del Gobierno del Estado, del que se duele la actora; cabe precisar que dichos numerales ya han sido declarados </w:t>
      </w:r>
      <w:proofErr w:type="spellStart"/>
      <w:r>
        <w:rPr>
          <w:rFonts w:ascii="Arial" w:hAnsi="Arial" w:cs="Arial"/>
          <w:bCs/>
          <w:i/>
          <w:color w:val="000000"/>
        </w:rPr>
        <w:t>inconvencionales</w:t>
      </w:r>
      <w:proofErr w:type="spellEnd"/>
      <w:r>
        <w:rPr>
          <w:rFonts w:ascii="Arial" w:hAnsi="Arial" w:cs="Arial"/>
          <w:bCs/>
          <w:i/>
          <w:color w:val="000000"/>
        </w:rPr>
        <w:t xml:space="preserve"> e inconstitucionales, por Jurisprudencia del Tribunal Colegiado en Materias del Trabajo y Administrativa del Décimo Tercer Circuito, por lo que resulta improcedente el descuento del 9% por dicho concepto y como consecuencia, deberá hacerse la devolución de las cantidades descontadas a la actora desde </w:t>
      </w:r>
      <w:r w:rsidR="00FA7EC7">
        <w:rPr>
          <w:rFonts w:ascii="Arial" w:hAnsi="Arial" w:cs="Arial"/>
          <w:bCs/>
          <w:i/>
          <w:color w:val="000000"/>
        </w:rPr>
        <w:t xml:space="preserve">la </w:t>
      </w:r>
      <w:r>
        <w:rPr>
          <w:rFonts w:ascii="Arial" w:hAnsi="Arial" w:cs="Arial"/>
          <w:bCs/>
          <w:i/>
          <w:color w:val="000000"/>
        </w:rPr>
        <w:t>fecha que fue autorizada la pensión por jubilación.</w:t>
      </w:r>
    </w:p>
    <w:p w:rsidR="00993AAB" w:rsidRDefault="00993AAB" w:rsidP="008C1CBE">
      <w:pPr>
        <w:spacing w:after="0" w:line="360" w:lineRule="auto"/>
        <w:ind w:left="709" w:right="900"/>
        <w:jc w:val="both"/>
        <w:rPr>
          <w:rFonts w:ascii="Arial" w:hAnsi="Arial" w:cs="Arial"/>
          <w:bCs/>
          <w:i/>
          <w:color w:val="000000"/>
        </w:rPr>
      </w:pPr>
      <w:r>
        <w:rPr>
          <w:rFonts w:ascii="Arial" w:hAnsi="Arial" w:cs="Arial"/>
          <w:bCs/>
          <w:i/>
          <w:color w:val="000000"/>
        </w:rPr>
        <w:t xml:space="preserve">     </w:t>
      </w:r>
      <w:r w:rsidR="00FA7EC7">
        <w:rPr>
          <w:rFonts w:ascii="Arial" w:hAnsi="Arial" w:cs="Arial"/>
          <w:bCs/>
          <w:i/>
          <w:color w:val="000000"/>
        </w:rPr>
        <w:t xml:space="preserve">  </w:t>
      </w:r>
      <w:r>
        <w:rPr>
          <w:rFonts w:ascii="Arial" w:hAnsi="Arial" w:cs="Arial"/>
          <w:bCs/>
          <w:i/>
          <w:color w:val="000000"/>
        </w:rPr>
        <w:t>Resulta aplicable a lo anterior, la Jurisprudencia con número de registro 2007629</w:t>
      </w:r>
      <w:r w:rsidR="009835DA">
        <w:rPr>
          <w:rFonts w:ascii="Arial" w:hAnsi="Arial" w:cs="Arial"/>
          <w:bCs/>
          <w:i/>
          <w:color w:val="000000"/>
        </w:rPr>
        <w:t xml:space="preserve">, de la Décima Época, publicada en la Gaceta del </w:t>
      </w:r>
      <w:r w:rsidR="009835DA">
        <w:rPr>
          <w:rFonts w:ascii="Arial" w:hAnsi="Arial" w:cs="Arial"/>
          <w:bCs/>
          <w:i/>
          <w:color w:val="000000"/>
        </w:rPr>
        <w:lastRenderedPageBreak/>
        <w:t>Semanario Judicial de la Federación, en octubre de 2014, tomo III, tesis XII</w:t>
      </w:r>
      <w:r w:rsidR="00390F75">
        <w:rPr>
          <w:rFonts w:ascii="Arial" w:hAnsi="Arial" w:cs="Arial"/>
          <w:bCs/>
          <w:i/>
          <w:color w:val="000000"/>
        </w:rPr>
        <w:t xml:space="preserve">I. T.A. J/2 (10ª.), visible a </w:t>
      </w:r>
      <w:r w:rsidR="009835DA">
        <w:rPr>
          <w:rFonts w:ascii="Arial" w:hAnsi="Arial" w:cs="Arial"/>
          <w:bCs/>
          <w:i/>
          <w:color w:val="000000"/>
        </w:rPr>
        <w:t xml:space="preserve"> página 2512, que al rubro y texto dice:</w:t>
      </w:r>
    </w:p>
    <w:p w:rsidR="00F83577" w:rsidRDefault="009835DA" w:rsidP="00FA7EC7">
      <w:pPr>
        <w:spacing w:after="0" w:line="360" w:lineRule="auto"/>
        <w:ind w:left="1276" w:right="900"/>
        <w:jc w:val="both"/>
        <w:rPr>
          <w:rFonts w:ascii="Arial" w:hAnsi="Arial" w:cs="Arial"/>
          <w:b/>
          <w:bCs/>
          <w:i/>
          <w:color w:val="000000"/>
        </w:rPr>
      </w:pPr>
      <w:r>
        <w:rPr>
          <w:rFonts w:ascii="Arial" w:hAnsi="Arial" w:cs="Arial"/>
          <w:b/>
          <w:bCs/>
          <w:i/>
          <w:color w:val="000000"/>
        </w:rPr>
        <w:t>“PENSIONES PARA LOS TRABAJADORES DEL GOBIERNO DEL ESTADO DE OAXACA. LOS ARTÍCULOS 6, FRACCIÓN III, 18, PÁRRAFO SEGUNDO Y OCTAVO TRANSITOR</w:t>
      </w:r>
      <w:r w:rsidR="00E32D47">
        <w:rPr>
          <w:rFonts w:ascii="Arial" w:hAnsi="Arial" w:cs="Arial"/>
          <w:b/>
          <w:bCs/>
          <w:i/>
          <w:color w:val="000000"/>
        </w:rPr>
        <w:t>IO DE LA LEY RELATIVA, QUE DISPO</w:t>
      </w:r>
      <w:r>
        <w:rPr>
          <w:rFonts w:ascii="Arial" w:hAnsi="Arial" w:cs="Arial"/>
          <w:b/>
          <w:bCs/>
          <w:i/>
          <w:color w:val="000000"/>
        </w:rPr>
        <w:t>NEN QUE QUIENES ADQUIERAN EL CARÁCTER DE JUBILADOS DEBEN APORTAR EL 9% DE SU PENSIÓN PARA IN</w:t>
      </w:r>
      <w:r w:rsidR="00E32D47">
        <w:rPr>
          <w:rFonts w:ascii="Arial" w:hAnsi="Arial" w:cs="Arial"/>
          <w:b/>
          <w:bCs/>
          <w:i/>
          <w:color w:val="000000"/>
        </w:rPr>
        <w:t>C</w:t>
      </w:r>
      <w:r>
        <w:rPr>
          <w:rFonts w:ascii="Arial" w:hAnsi="Arial" w:cs="Arial"/>
          <w:b/>
          <w:bCs/>
          <w:i/>
          <w:color w:val="000000"/>
        </w:rPr>
        <w:t xml:space="preserve">REMENTAR EL FONDO RESPECTIVO, SON INCONVECIONALES E INCONSTITUCIONALES, AL DESATENDER LOS ARTÍCULOS 26, NUMERAL 3 Y 67, INCISO B), DEL CONVENIO NÚMERO 102 </w:t>
      </w:r>
      <w:r w:rsidR="00E32D47">
        <w:rPr>
          <w:rFonts w:ascii="Arial" w:hAnsi="Arial" w:cs="Arial"/>
          <w:b/>
          <w:bCs/>
          <w:i/>
          <w:color w:val="000000"/>
        </w:rPr>
        <w:t>D</w:t>
      </w:r>
      <w:r>
        <w:rPr>
          <w:rFonts w:ascii="Arial" w:hAnsi="Arial" w:cs="Arial"/>
          <w:b/>
          <w:bCs/>
          <w:i/>
          <w:color w:val="000000"/>
        </w:rPr>
        <w:t>E LA ORGANIZACIÓN INTERNACIONAL DEL TRABAJO Y VIOLAR EL DERECHO HUMANO A LA IGUALDAD […]”</w:t>
      </w:r>
    </w:p>
    <w:p w:rsidR="003527C5" w:rsidRDefault="00F83577" w:rsidP="00BB3303">
      <w:pPr>
        <w:spacing w:after="0" w:line="360" w:lineRule="auto"/>
        <w:ind w:left="709" w:right="900"/>
        <w:jc w:val="both"/>
        <w:rPr>
          <w:rFonts w:ascii="Arial" w:hAnsi="Arial" w:cs="Arial"/>
          <w:bCs/>
          <w:i/>
          <w:color w:val="000000"/>
        </w:rPr>
      </w:pPr>
      <w:r w:rsidRPr="00AE50AC">
        <w:rPr>
          <w:rFonts w:ascii="Arial" w:hAnsi="Arial" w:cs="Arial"/>
          <w:bCs/>
          <w:i/>
          <w:color w:val="000000"/>
        </w:rPr>
        <w:t xml:space="preserve">    </w:t>
      </w:r>
      <w:r w:rsidR="00FA7EC7">
        <w:rPr>
          <w:rFonts w:ascii="Arial" w:hAnsi="Arial" w:cs="Arial"/>
          <w:bCs/>
          <w:i/>
          <w:color w:val="000000"/>
        </w:rPr>
        <w:t xml:space="preserve">  </w:t>
      </w:r>
      <w:r w:rsidRPr="00AE50AC">
        <w:rPr>
          <w:rFonts w:ascii="Arial" w:hAnsi="Arial" w:cs="Arial"/>
          <w:bCs/>
          <w:i/>
          <w:color w:val="000000"/>
        </w:rPr>
        <w:t xml:space="preserve"> Por las consideraciones precisadas, procede declarar </w:t>
      </w:r>
      <w:r w:rsidRPr="00FA7EC7">
        <w:rPr>
          <w:rFonts w:ascii="Arial" w:hAnsi="Arial" w:cs="Arial"/>
          <w:b/>
          <w:bCs/>
          <w:i/>
          <w:color w:val="000000"/>
        </w:rPr>
        <w:t>LA NULIDAD</w:t>
      </w:r>
      <w:r w:rsidRPr="00AE50AC">
        <w:rPr>
          <w:rFonts w:ascii="Arial" w:hAnsi="Arial" w:cs="Arial"/>
          <w:bCs/>
          <w:i/>
          <w:color w:val="000000"/>
        </w:rPr>
        <w:t xml:space="preserve"> de la resolución </w:t>
      </w:r>
      <w:r w:rsidR="00390F75">
        <w:rPr>
          <w:rFonts w:ascii="Arial" w:hAnsi="Arial" w:cs="Arial"/>
          <w:bCs/>
          <w:i/>
          <w:color w:val="000000"/>
        </w:rPr>
        <w:t>contenida en el oficio OP/DG/18</w:t>
      </w:r>
      <w:r w:rsidRPr="00AE50AC">
        <w:rPr>
          <w:rFonts w:ascii="Arial" w:hAnsi="Arial" w:cs="Arial"/>
          <w:bCs/>
          <w:i/>
          <w:color w:val="000000"/>
        </w:rPr>
        <w:t xml:space="preserve">82/14, de fecha veintiséis de septiembre de dos mil catorce, </w:t>
      </w:r>
      <w:r w:rsidRPr="00AE50AC">
        <w:rPr>
          <w:rFonts w:ascii="Arial" w:hAnsi="Arial" w:cs="Arial"/>
          <w:b/>
          <w:bCs/>
          <w:i/>
          <w:color w:val="000000"/>
        </w:rPr>
        <w:t>PARA</w:t>
      </w:r>
      <w:r w:rsidRPr="00AE50AC">
        <w:rPr>
          <w:rFonts w:ascii="Arial" w:hAnsi="Arial" w:cs="Arial"/>
          <w:bCs/>
          <w:i/>
          <w:color w:val="000000"/>
        </w:rPr>
        <w:t xml:space="preserve"> </w:t>
      </w:r>
      <w:r w:rsidRPr="00AE50AC">
        <w:rPr>
          <w:rFonts w:ascii="Arial" w:hAnsi="Arial" w:cs="Arial"/>
          <w:b/>
          <w:bCs/>
          <w:i/>
          <w:color w:val="000000"/>
        </w:rPr>
        <w:t>EL</w:t>
      </w:r>
      <w:r w:rsidRPr="00AE50AC">
        <w:rPr>
          <w:rFonts w:ascii="Arial" w:hAnsi="Arial" w:cs="Arial"/>
          <w:bCs/>
          <w:i/>
          <w:color w:val="000000"/>
        </w:rPr>
        <w:t xml:space="preserve"> </w:t>
      </w:r>
      <w:r w:rsidRPr="00AE50AC">
        <w:rPr>
          <w:rFonts w:ascii="Arial" w:hAnsi="Arial" w:cs="Arial"/>
          <w:b/>
          <w:bCs/>
          <w:i/>
          <w:color w:val="000000"/>
        </w:rPr>
        <w:t>EFECTO</w:t>
      </w:r>
      <w:r w:rsidRPr="00AE50AC">
        <w:rPr>
          <w:rFonts w:ascii="Arial" w:hAnsi="Arial" w:cs="Arial"/>
          <w:bCs/>
          <w:i/>
          <w:color w:val="000000"/>
        </w:rPr>
        <w:t xml:space="preserve"> de que el </w:t>
      </w:r>
      <w:r w:rsidRPr="00AE50AC">
        <w:rPr>
          <w:rFonts w:ascii="Arial" w:hAnsi="Arial" w:cs="Arial"/>
          <w:b/>
          <w:bCs/>
          <w:i/>
          <w:color w:val="000000"/>
        </w:rPr>
        <w:t>CONSEJO DIRECTIVO DE PENSIONES DEL GOBIERNO DEL ESTADO DE OAXACA</w:t>
      </w:r>
      <w:r w:rsidR="00AE50AC" w:rsidRPr="00AE50AC">
        <w:rPr>
          <w:rFonts w:ascii="Arial" w:hAnsi="Arial" w:cs="Arial"/>
          <w:b/>
          <w:bCs/>
          <w:i/>
          <w:color w:val="000000"/>
        </w:rPr>
        <w:t>,</w:t>
      </w:r>
      <w:r w:rsidR="00AE50AC">
        <w:rPr>
          <w:rFonts w:ascii="Arial" w:hAnsi="Arial" w:cs="Arial"/>
          <w:b/>
          <w:bCs/>
          <w:i/>
          <w:color w:val="000000"/>
        </w:rPr>
        <w:t xml:space="preserve"> </w:t>
      </w:r>
      <w:r w:rsidR="00AE50AC">
        <w:rPr>
          <w:rFonts w:ascii="Arial" w:hAnsi="Arial" w:cs="Arial"/>
          <w:bCs/>
          <w:i/>
          <w:color w:val="000000"/>
        </w:rPr>
        <w:t>dicte otra, en el que se otorgue a la actora la pensión por jubilación con las mismas prestaciones que percibe un trabajador de base, en términos del artículo 54 de la Ley de Pensiones para los Trabajadores del Gobierno del Estado, sin aplicar el descuento del 9%, a que se refieren los artículos</w:t>
      </w:r>
      <w:r w:rsidR="00FA7EC7">
        <w:rPr>
          <w:rFonts w:ascii="Arial" w:hAnsi="Arial" w:cs="Arial"/>
          <w:bCs/>
          <w:i/>
          <w:color w:val="000000"/>
        </w:rPr>
        <w:t xml:space="preserve"> </w:t>
      </w:r>
      <w:r w:rsidR="00AE50AC">
        <w:rPr>
          <w:rFonts w:ascii="Arial" w:hAnsi="Arial" w:cs="Arial"/>
          <w:bCs/>
          <w:i/>
          <w:color w:val="000000"/>
        </w:rPr>
        <w:t xml:space="preserve">6, fracción III, 18, párrafo segundo y octavo transitorio de la ley relativa, por haber sido declarados </w:t>
      </w:r>
      <w:proofErr w:type="spellStart"/>
      <w:r w:rsidR="00AE50AC">
        <w:rPr>
          <w:rFonts w:ascii="Arial" w:hAnsi="Arial" w:cs="Arial"/>
          <w:bCs/>
          <w:i/>
          <w:color w:val="000000"/>
        </w:rPr>
        <w:t>inconvencionales</w:t>
      </w:r>
      <w:proofErr w:type="spellEnd"/>
      <w:r w:rsidR="00AE50AC">
        <w:rPr>
          <w:rFonts w:ascii="Arial" w:hAnsi="Arial" w:cs="Arial"/>
          <w:bCs/>
          <w:i/>
          <w:color w:val="000000"/>
        </w:rPr>
        <w:t xml:space="preserve"> e inconstitucionales en los términos apuntados, al incumplir con el requisito de validez del acto administrativo que obliga la fracción V, del artículo 7 de la Ley de Justicia Administrativa para el Estado de Oaxaca, y como consecuencia, deberá hacerse la devolución de las cantidades descontadas a la actora desde la fecha que fue autorizada la pensión por jubilación.</w:t>
      </w:r>
      <w:r w:rsidR="003527C5">
        <w:rPr>
          <w:rFonts w:ascii="Arial" w:hAnsi="Arial" w:cs="Arial"/>
          <w:bCs/>
          <w:i/>
          <w:color w:val="000000"/>
        </w:rPr>
        <w:t>”</w:t>
      </w:r>
    </w:p>
    <w:p w:rsidR="00AE50AC" w:rsidRPr="00AE50AC" w:rsidRDefault="00FA7EC7" w:rsidP="00BB3303">
      <w:pPr>
        <w:spacing w:after="0" w:line="360" w:lineRule="auto"/>
        <w:ind w:left="709" w:right="900"/>
        <w:jc w:val="both"/>
        <w:rPr>
          <w:rFonts w:ascii="Arial" w:hAnsi="Arial" w:cs="Arial"/>
          <w:bCs/>
          <w:i/>
          <w:color w:val="000000"/>
        </w:rPr>
      </w:pPr>
      <w:r>
        <w:rPr>
          <w:rFonts w:ascii="Arial" w:hAnsi="Arial" w:cs="Arial"/>
          <w:bCs/>
          <w:i/>
          <w:color w:val="000000"/>
        </w:rPr>
        <w:t xml:space="preserve"> </w:t>
      </w:r>
      <w:r w:rsidR="00AE50AC">
        <w:rPr>
          <w:rFonts w:ascii="Arial" w:hAnsi="Arial" w:cs="Arial"/>
          <w:bCs/>
          <w:i/>
          <w:color w:val="000000"/>
        </w:rPr>
        <w:t xml:space="preserve">  </w:t>
      </w:r>
      <w:r>
        <w:rPr>
          <w:rFonts w:ascii="Arial" w:hAnsi="Arial" w:cs="Arial"/>
          <w:bCs/>
          <w:i/>
          <w:color w:val="000000"/>
        </w:rPr>
        <w:t xml:space="preserve">  </w:t>
      </w:r>
    </w:p>
    <w:p w:rsidR="003527C5" w:rsidRDefault="00620B93" w:rsidP="003527C5">
      <w:pPr>
        <w:spacing w:after="0" w:line="360" w:lineRule="auto"/>
        <w:ind w:firstLine="708"/>
        <w:jc w:val="both"/>
        <w:rPr>
          <w:rFonts w:ascii="Arial" w:eastAsia="Calibri" w:hAnsi="Arial" w:cs="Arial"/>
          <w:bCs/>
          <w:color w:val="000000"/>
          <w:sz w:val="26"/>
          <w:szCs w:val="26"/>
        </w:rPr>
      </w:pPr>
      <w:r w:rsidRPr="000D5F97">
        <w:rPr>
          <w:rFonts w:ascii="Arial" w:eastAsia="Arial Unicode MS" w:hAnsi="Arial" w:cs="Arial"/>
          <w:bCs/>
          <w:sz w:val="26"/>
          <w:szCs w:val="26"/>
          <w:lang w:eastAsia="es-ES"/>
        </w:rPr>
        <w:t>De la</w:t>
      </w:r>
      <w:r w:rsidRPr="004562D9">
        <w:rPr>
          <w:rFonts w:ascii="Arial" w:eastAsia="Arial Unicode MS" w:hAnsi="Arial" w:cs="Arial"/>
          <w:bCs/>
          <w:sz w:val="26"/>
          <w:szCs w:val="26"/>
          <w:lang w:eastAsia="es-ES"/>
        </w:rPr>
        <w:t xml:space="preserve"> transcripción anterior, se advierte que </w:t>
      </w:r>
      <w:r w:rsidRPr="004562D9">
        <w:rPr>
          <w:rFonts w:ascii="Arial" w:eastAsia="Arial Unicode MS" w:hAnsi="Arial" w:cs="Arial"/>
          <w:b/>
          <w:bCs/>
          <w:sz w:val="26"/>
          <w:szCs w:val="26"/>
          <w:lang w:eastAsia="es-ES"/>
        </w:rPr>
        <w:t>las manifestaciones</w:t>
      </w:r>
      <w:r w:rsidRPr="004717B9">
        <w:rPr>
          <w:rFonts w:ascii="Arial" w:eastAsia="Arial Unicode MS" w:hAnsi="Arial" w:cs="Arial"/>
          <w:b/>
          <w:bCs/>
          <w:sz w:val="26"/>
          <w:szCs w:val="26"/>
          <w:lang w:eastAsia="es-ES"/>
        </w:rPr>
        <w:t xml:space="preserve"> de</w:t>
      </w:r>
      <w:r w:rsidR="00740874">
        <w:rPr>
          <w:rFonts w:ascii="Arial" w:eastAsia="Arial Unicode MS" w:hAnsi="Arial" w:cs="Arial"/>
          <w:b/>
          <w:bCs/>
          <w:sz w:val="26"/>
          <w:szCs w:val="26"/>
          <w:lang w:eastAsia="es-ES"/>
        </w:rPr>
        <w:t xml:space="preserve"> </w:t>
      </w:r>
      <w:r w:rsidRPr="004717B9">
        <w:rPr>
          <w:rFonts w:ascii="Arial" w:eastAsia="Arial Unicode MS" w:hAnsi="Arial" w:cs="Arial"/>
          <w:b/>
          <w:bCs/>
          <w:sz w:val="26"/>
          <w:szCs w:val="26"/>
          <w:lang w:eastAsia="es-ES"/>
        </w:rPr>
        <w:t>l</w:t>
      </w:r>
      <w:r w:rsidR="00740874">
        <w:rPr>
          <w:rFonts w:ascii="Arial" w:eastAsia="Arial Unicode MS" w:hAnsi="Arial" w:cs="Arial"/>
          <w:b/>
          <w:bCs/>
          <w:sz w:val="26"/>
          <w:szCs w:val="26"/>
          <w:lang w:eastAsia="es-ES"/>
        </w:rPr>
        <w:t>a</w:t>
      </w:r>
      <w:r w:rsidRPr="004717B9">
        <w:rPr>
          <w:rFonts w:ascii="Arial" w:eastAsia="Arial Unicode MS" w:hAnsi="Arial" w:cs="Arial"/>
          <w:b/>
          <w:bCs/>
          <w:sz w:val="26"/>
          <w:szCs w:val="26"/>
          <w:lang w:eastAsia="es-ES"/>
        </w:rPr>
        <w:t xml:space="preserve"> recurrente </w:t>
      </w:r>
      <w:r w:rsidR="004717B9" w:rsidRPr="004717B9">
        <w:rPr>
          <w:rFonts w:ascii="Arial" w:eastAsia="Arial Unicode MS" w:hAnsi="Arial" w:cs="Arial"/>
          <w:b/>
          <w:bCs/>
          <w:sz w:val="26"/>
          <w:szCs w:val="26"/>
          <w:lang w:eastAsia="es-ES"/>
        </w:rPr>
        <w:t>son fundada</w:t>
      </w:r>
      <w:r w:rsidRPr="004717B9">
        <w:rPr>
          <w:rFonts w:ascii="Arial" w:eastAsia="Arial Unicode MS" w:hAnsi="Arial" w:cs="Arial"/>
          <w:b/>
          <w:bCs/>
          <w:sz w:val="26"/>
          <w:szCs w:val="26"/>
          <w:lang w:eastAsia="es-ES"/>
        </w:rPr>
        <w:t xml:space="preserve">s, </w:t>
      </w:r>
      <w:r w:rsidRPr="00D16DCF">
        <w:rPr>
          <w:rFonts w:ascii="Arial" w:eastAsia="Arial Unicode MS" w:hAnsi="Arial" w:cs="Arial"/>
          <w:bCs/>
          <w:sz w:val="26"/>
          <w:szCs w:val="26"/>
          <w:lang w:eastAsia="es-ES"/>
        </w:rPr>
        <w:t xml:space="preserve">toda vez que </w:t>
      </w:r>
      <w:r w:rsidRPr="00D16DCF">
        <w:rPr>
          <w:rFonts w:ascii="Arial" w:eastAsia="Arial Unicode MS" w:hAnsi="Arial" w:cs="Arial"/>
          <w:bCs/>
          <w:sz w:val="26"/>
          <w:szCs w:val="26"/>
        </w:rPr>
        <w:t xml:space="preserve">la primera instancia incumplió lo dispuesto por los artículos </w:t>
      </w:r>
      <w:r w:rsidR="00787F72">
        <w:rPr>
          <w:rFonts w:ascii="Arial" w:eastAsia="Arial Unicode MS" w:hAnsi="Arial" w:cs="Arial"/>
          <w:bCs/>
          <w:sz w:val="26"/>
          <w:szCs w:val="26"/>
        </w:rPr>
        <w:t>17</w:t>
      </w:r>
      <w:r w:rsidR="004717B9">
        <w:rPr>
          <w:rFonts w:ascii="Arial" w:eastAsia="Arial Unicode MS" w:hAnsi="Arial" w:cs="Arial"/>
          <w:bCs/>
          <w:sz w:val="26"/>
          <w:szCs w:val="26"/>
        </w:rPr>
        <w:t>6</w:t>
      </w:r>
      <w:r w:rsidRPr="00D16DCF">
        <w:rPr>
          <w:rFonts w:ascii="Arial" w:eastAsia="Arial Unicode MS" w:hAnsi="Arial" w:cs="Arial"/>
          <w:bCs/>
          <w:sz w:val="26"/>
          <w:szCs w:val="26"/>
        </w:rPr>
        <w:t xml:space="preserve"> y </w:t>
      </w:r>
      <w:r w:rsidR="00787F72">
        <w:rPr>
          <w:rFonts w:ascii="Arial" w:eastAsia="Arial Unicode MS" w:hAnsi="Arial" w:cs="Arial"/>
          <w:bCs/>
          <w:sz w:val="26"/>
          <w:szCs w:val="26"/>
        </w:rPr>
        <w:t>17</w:t>
      </w:r>
      <w:r w:rsidR="004717B9">
        <w:rPr>
          <w:rFonts w:ascii="Arial" w:eastAsia="Arial Unicode MS" w:hAnsi="Arial" w:cs="Arial"/>
          <w:bCs/>
          <w:sz w:val="26"/>
          <w:szCs w:val="26"/>
        </w:rPr>
        <w:t>7</w:t>
      </w:r>
      <w:r w:rsidRPr="00D16DCF">
        <w:rPr>
          <w:rFonts w:ascii="Arial" w:eastAsia="Arial Unicode MS" w:hAnsi="Arial" w:cs="Arial"/>
          <w:bCs/>
          <w:sz w:val="26"/>
          <w:szCs w:val="26"/>
        </w:rPr>
        <w:t xml:space="preserve"> fracción I de la </w:t>
      </w:r>
      <w:r w:rsidR="009A5FCF">
        <w:rPr>
          <w:rFonts w:ascii="Arial" w:eastAsia="Arial Unicode MS" w:hAnsi="Arial" w:cs="Arial"/>
          <w:bCs/>
          <w:sz w:val="26"/>
          <w:szCs w:val="26"/>
        </w:rPr>
        <w:t xml:space="preserve">reformada </w:t>
      </w:r>
      <w:r w:rsidRPr="00D16DCF">
        <w:rPr>
          <w:rFonts w:ascii="Arial" w:eastAsia="Arial Unicode MS" w:hAnsi="Arial" w:cs="Arial"/>
          <w:bCs/>
          <w:sz w:val="26"/>
          <w:szCs w:val="26"/>
        </w:rPr>
        <w:t xml:space="preserve">Ley de Justicia Administrativa para el Estado de Oaxaca, </w:t>
      </w:r>
      <w:r w:rsidR="00740874">
        <w:rPr>
          <w:rFonts w:ascii="Arial" w:eastAsia="Arial Unicode MS" w:hAnsi="Arial" w:cs="Arial"/>
          <w:bCs/>
          <w:sz w:val="26"/>
          <w:szCs w:val="26"/>
        </w:rPr>
        <w:t xml:space="preserve">los cuales </w:t>
      </w:r>
      <w:r w:rsidR="00740874" w:rsidRPr="003827BC">
        <w:rPr>
          <w:rFonts w:ascii="Arial" w:eastAsia="Calibri" w:hAnsi="Arial" w:cs="Arial"/>
          <w:bCs/>
          <w:color w:val="000000"/>
          <w:sz w:val="26"/>
          <w:szCs w:val="26"/>
        </w:rPr>
        <w:t xml:space="preserve">exigen a los juzgadores que al emitir sus determinaciones lo hagan de acuerdo a los puntos litigiosos, ello atendiendo a los principios de seguridad jurídica y congruencia que deben imperar en las sentencias. </w:t>
      </w:r>
    </w:p>
    <w:p w:rsidR="003527C5" w:rsidRDefault="003527C5" w:rsidP="003527C5">
      <w:pPr>
        <w:spacing w:after="0" w:line="360" w:lineRule="auto"/>
        <w:ind w:firstLine="708"/>
        <w:jc w:val="both"/>
        <w:rPr>
          <w:rFonts w:ascii="Arial" w:eastAsia="Calibri" w:hAnsi="Arial" w:cs="Arial"/>
          <w:bCs/>
          <w:color w:val="000000"/>
          <w:sz w:val="26"/>
          <w:szCs w:val="26"/>
        </w:rPr>
      </w:pPr>
    </w:p>
    <w:p w:rsidR="00104409" w:rsidRDefault="00740874" w:rsidP="003527C5">
      <w:pPr>
        <w:spacing w:after="0" w:line="360" w:lineRule="auto"/>
        <w:ind w:firstLine="708"/>
        <w:jc w:val="both"/>
        <w:rPr>
          <w:rFonts w:ascii="Arial" w:eastAsia="Calibri" w:hAnsi="Arial" w:cs="Arial"/>
          <w:sz w:val="26"/>
          <w:szCs w:val="26"/>
        </w:rPr>
      </w:pPr>
      <w:r w:rsidRPr="003827BC">
        <w:rPr>
          <w:rFonts w:ascii="Arial" w:eastAsia="Calibri" w:hAnsi="Arial" w:cs="Arial"/>
          <w:bCs/>
          <w:color w:val="000000"/>
          <w:sz w:val="26"/>
          <w:szCs w:val="26"/>
        </w:rPr>
        <w:t xml:space="preserve">El principio de congruencia debe entenderse desde dos vertientes, la congruencia </w:t>
      </w:r>
      <w:r w:rsidRPr="003827BC">
        <w:rPr>
          <w:rFonts w:ascii="Arial" w:eastAsia="Calibri" w:hAnsi="Arial" w:cs="Arial"/>
          <w:bCs/>
          <w:i/>
          <w:color w:val="000000"/>
          <w:sz w:val="26"/>
          <w:szCs w:val="26"/>
        </w:rPr>
        <w:t xml:space="preserve">interna </w:t>
      </w:r>
      <w:r w:rsidRPr="003827BC">
        <w:rPr>
          <w:rFonts w:ascii="Arial" w:eastAsia="Calibri" w:hAnsi="Arial" w:cs="Arial"/>
          <w:bCs/>
          <w:color w:val="000000"/>
          <w:sz w:val="26"/>
          <w:szCs w:val="26"/>
        </w:rPr>
        <w:t xml:space="preserve">la cual exige que dentro de la propia </w:t>
      </w:r>
      <w:r w:rsidRPr="003827BC">
        <w:rPr>
          <w:rFonts w:ascii="Arial" w:eastAsia="Calibri" w:hAnsi="Arial" w:cs="Arial"/>
          <w:bCs/>
          <w:color w:val="000000"/>
          <w:sz w:val="26"/>
          <w:szCs w:val="26"/>
        </w:rPr>
        <w:lastRenderedPageBreak/>
        <w:t>decisión no existan determ</w:t>
      </w:r>
      <w:r w:rsidR="00E32D47">
        <w:rPr>
          <w:rFonts w:ascii="Arial" w:eastAsia="Calibri" w:hAnsi="Arial" w:cs="Arial"/>
          <w:bCs/>
          <w:color w:val="000000"/>
          <w:sz w:val="26"/>
          <w:szCs w:val="26"/>
        </w:rPr>
        <w:t xml:space="preserve">inaciones contrarias entre sí </w:t>
      </w:r>
      <w:r w:rsidRPr="003827BC">
        <w:rPr>
          <w:rFonts w:ascii="Arial" w:eastAsia="Calibri" w:hAnsi="Arial" w:cs="Arial"/>
          <w:bCs/>
          <w:color w:val="000000"/>
          <w:sz w:val="26"/>
          <w:szCs w:val="26"/>
        </w:rPr>
        <w:t xml:space="preserve">y la congruencia </w:t>
      </w:r>
      <w:r w:rsidRPr="003827BC">
        <w:rPr>
          <w:rFonts w:ascii="Arial" w:eastAsia="Calibri" w:hAnsi="Arial" w:cs="Arial"/>
          <w:bCs/>
          <w:i/>
          <w:color w:val="000000"/>
          <w:sz w:val="26"/>
          <w:szCs w:val="26"/>
        </w:rPr>
        <w:t>externa</w:t>
      </w:r>
      <w:r w:rsidRPr="003827BC">
        <w:rPr>
          <w:rFonts w:ascii="Arial" w:eastAsia="Calibri" w:hAnsi="Arial" w:cs="Arial"/>
          <w:bCs/>
          <w:color w:val="000000"/>
          <w:sz w:val="26"/>
          <w:szCs w:val="26"/>
        </w:rPr>
        <w:t xml:space="preserve"> que implica que las sentencias sean proporcionales a la pretensión deducida o </w:t>
      </w:r>
      <w:proofErr w:type="spellStart"/>
      <w:r w:rsidRPr="003827BC">
        <w:rPr>
          <w:rFonts w:ascii="Arial" w:eastAsia="Calibri" w:hAnsi="Arial" w:cs="Arial"/>
          <w:bCs/>
          <w:color w:val="000000"/>
          <w:sz w:val="26"/>
          <w:szCs w:val="26"/>
        </w:rPr>
        <w:t>petitio</w:t>
      </w:r>
      <w:proofErr w:type="spellEnd"/>
      <w:r w:rsidRPr="003827BC">
        <w:rPr>
          <w:rFonts w:ascii="Arial" w:eastAsia="Calibri" w:hAnsi="Arial" w:cs="Arial"/>
          <w:bCs/>
          <w:color w:val="000000"/>
          <w:sz w:val="26"/>
          <w:szCs w:val="26"/>
        </w:rPr>
        <w:t xml:space="preserve">, por lo que las juzgadoras deben resolver las controversias que conozcan atendiendo a todos los planteamientos de las partes, </w:t>
      </w:r>
      <w:r w:rsidRPr="00740874">
        <w:rPr>
          <w:rFonts w:ascii="Arial" w:eastAsia="Calibri" w:hAnsi="Arial" w:cs="Arial"/>
          <w:b/>
          <w:bCs/>
          <w:color w:val="000000"/>
          <w:sz w:val="26"/>
          <w:szCs w:val="26"/>
        </w:rPr>
        <w:t>sin omitir alguno</w:t>
      </w:r>
      <w:r w:rsidRPr="003827BC">
        <w:rPr>
          <w:rFonts w:ascii="Arial" w:eastAsia="Calibri" w:hAnsi="Arial" w:cs="Arial"/>
          <w:bCs/>
          <w:color w:val="000000"/>
          <w:sz w:val="26"/>
          <w:szCs w:val="26"/>
        </w:rPr>
        <w:t xml:space="preserve"> </w:t>
      </w:r>
      <w:r w:rsidRPr="00740874">
        <w:rPr>
          <w:rFonts w:ascii="Arial" w:eastAsia="Calibri" w:hAnsi="Arial" w:cs="Arial"/>
          <w:bCs/>
          <w:color w:val="000000"/>
          <w:sz w:val="26"/>
          <w:szCs w:val="26"/>
        </w:rPr>
        <w:t>ni añadir</w:t>
      </w:r>
      <w:r w:rsidRPr="003827BC">
        <w:rPr>
          <w:rFonts w:ascii="Arial" w:eastAsia="Calibri" w:hAnsi="Arial" w:cs="Arial"/>
          <w:b/>
          <w:bCs/>
          <w:color w:val="000000"/>
          <w:sz w:val="26"/>
          <w:szCs w:val="26"/>
        </w:rPr>
        <w:t xml:space="preserve"> </w:t>
      </w:r>
      <w:r w:rsidRPr="003827BC">
        <w:rPr>
          <w:rFonts w:ascii="Arial" w:eastAsia="Calibri" w:hAnsi="Arial" w:cs="Arial"/>
          <w:bCs/>
          <w:color w:val="000000"/>
          <w:sz w:val="26"/>
          <w:szCs w:val="26"/>
        </w:rPr>
        <w:t xml:space="preserve">cuestiones ajenas. Estas consideraciones encuentran sustento en las jurisprudencias </w:t>
      </w:r>
      <w:r w:rsidRPr="003827BC">
        <w:rPr>
          <w:rFonts w:ascii="Arial" w:eastAsia="Calibri" w:hAnsi="Arial" w:cs="Arial"/>
          <w:sz w:val="26"/>
          <w:szCs w:val="26"/>
        </w:rPr>
        <w:t xml:space="preserve">IV.2o.T. </w:t>
      </w:r>
      <w:r w:rsidR="00E32D47">
        <w:rPr>
          <w:rFonts w:ascii="Arial" w:eastAsia="Calibri" w:hAnsi="Arial" w:cs="Arial"/>
          <w:sz w:val="26"/>
          <w:szCs w:val="26"/>
        </w:rPr>
        <w:t xml:space="preserve">J/44 </w:t>
      </w:r>
      <w:r w:rsidRPr="003827BC">
        <w:rPr>
          <w:rFonts w:ascii="Arial" w:eastAsia="Calibri" w:hAnsi="Arial" w:cs="Arial"/>
          <w:sz w:val="26"/>
          <w:szCs w:val="26"/>
        </w:rPr>
        <w:t>del Segundo Tribunal Colegiado en Materia del Trabajo del Cuarto Circuito, dictada en la Novena época, la cual fue publicada en el Semanario Judicial de la Federación y su Gaceta en el Tomo XI de Marzo de 2005, y que es consultable a página 959, b</w:t>
      </w:r>
      <w:r w:rsidR="00104409">
        <w:rPr>
          <w:rFonts w:ascii="Arial" w:eastAsia="Calibri" w:hAnsi="Arial" w:cs="Arial"/>
          <w:sz w:val="26"/>
          <w:szCs w:val="26"/>
        </w:rPr>
        <w:t>ajo el rubro y texto siguientes:</w:t>
      </w:r>
    </w:p>
    <w:p w:rsidR="00104409" w:rsidRDefault="00104409" w:rsidP="00805F94">
      <w:pPr>
        <w:spacing w:after="0" w:line="360" w:lineRule="auto"/>
        <w:ind w:left="851" w:right="900"/>
        <w:jc w:val="both"/>
        <w:rPr>
          <w:rFonts w:ascii="Arial" w:eastAsia="Calibri" w:hAnsi="Arial" w:cs="Arial"/>
          <w:sz w:val="26"/>
          <w:szCs w:val="26"/>
        </w:rPr>
      </w:pPr>
    </w:p>
    <w:p w:rsidR="00740874" w:rsidRDefault="00104409" w:rsidP="009A5FCF">
      <w:pPr>
        <w:spacing w:after="0"/>
        <w:ind w:left="851" w:right="900"/>
        <w:jc w:val="both"/>
        <w:rPr>
          <w:rFonts w:ascii="Arial" w:eastAsia="Calibri" w:hAnsi="Arial" w:cs="Arial"/>
          <w:i/>
        </w:rPr>
      </w:pPr>
      <w:r w:rsidRPr="0073533C">
        <w:rPr>
          <w:rFonts w:ascii="Arial" w:eastAsia="Calibri" w:hAnsi="Arial" w:cs="Arial"/>
          <w:b/>
          <w:i/>
        </w:rPr>
        <w:t xml:space="preserve"> </w:t>
      </w:r>
      <w:r w:rsidR="00740874" w:rsidRPr="0073533C">
        <w:rPr>
          <w:rFonts w:ascii="Arial" w:eastAsia="Calibri" w:hAnsi="Arial" w:cs="Arial"/>
          <w:b/>
          <w:i/>
        </w:rPr>
        <w:t>“CONGRUENCIA Y EXHAUSTIVIDAD, PRINCIPIOS DE. SUS DIFERENCIAS Y CASO EN QUE EL LAUDO INCUMPLE EL SEGUNDO DE ELLOS.</w:t>
      </w:r>
      <w:r w:rsidR="00740874" w:rsidRPr="0073533C">
        <w:rPr>
          <w:rFonts w:ascii="Arial" w:eastAsia="Calibri" w:hAnsi="Arial" w:cs="Arial"/>
          <w:i/>
        </w:rPr>
        <w:t xml:space="preserve">   Del artículo 842 de la Ley Federal del Trabajo se advierte la existencia de dos principios fundamentales o requisitos de fondo que deben observarse en el dictado del laudo: el de congruencia y el de exhaustividad. El primero es explícito, en tanto que el segundo queda imbíbito en la disposición legal. Así, el principio de congruencia está referido a que el laudo debe ser congruente no sólo consigo mismo, sino también con la litis, tal como haya quedado establecida en la etapa oportuna; de ahí que se hable, por un lado, de congruencia interna, entendida como aquella característica de que el laudo no contenga resoluciones o afirmaciones que se contradigan entre sí y, por otro, de congruencia externa, que en sí atañe a la concordancia que debe haber con la demanda y contestación formuladas por las partes, esto es, que el laudo no distorsione o altere lo pedido o lo alegado en la defensa</w:t>
      </w:r>
      <w:r w:rsidR="00E32D47">
        <w:rPr>
          <w:rFonts w:ascii="Arial" w:eastAsia="Calibri" w:hAnsi="Arial" w:cs="Arial"/>
          <w:i/>
        </w:rPr>
        <w:t>,</w:t>
      </w:r>
      <w:r w:rsidR="00740874" w:rsidRPr="0073533C">
        <w:rPr>
          <w:rFonts w:ascii="Arial" w:eastAsia="Calibri" w:hAnsi="Arial" w:cs="Arial"/>
          <w:i/>
        </w:rPr>
        <w:t xml:space="preserve"> sino que sólo se ocupe de las pretensiones de las partes y de éstas, sin introducir cuestión alguna que no se hubiere reclamado, ni de condenar o de absolver a alguien que no fue parte en el juicio laboral. Mientras que el de exhaustividad está relacionado con el examen que debe efectuar la autoridad respecto de todas las cuestiones o puntos litigiosos, sin omitir ninguno de ellos, es decir, dicho principio implica la obligación del juzgador de decidir las controversias que se sometan a su conocimiento</w:t>
      </w:r>
      <w:r w:rsidR="00E32D47">
        <w:rPr>
          <w:rFonts w:ascii="Arial" w:eastAsia="Calibri" w:hAnsi="Arial" w:cs="Arial"/>
          <w:i/>
        </w:rPr>
        <w:t>,</w:t>
      </w:r>
      <w:r w:rsidR="00740874" w:rsidRPr="0073533C">
        <w:rPr>
          <w:rFonts w:ascii="Arial" w:eastAsia="Calibri" w:hAnsi="Arial" w:cs="Arial"/>
          <w:i/>
        </w:rPr>
        <w:t xml:space="preserve"> tomando en cuenta los argumentos aducidos tanto en la demanda como en aquellos en los que se sustenta la contestación y demás pretensiones hechas valer oportunamente en el juicio, de tal forma que se condene o absuelva al demandado, resolviendo sobre todos y cada uno de los puntos litigiosos que hubieran sido materia del debate. Por tanto, cuando la autoridad laboral dicta un laudo sin resolver sobre algún punto litigioso, en realidad no resulta contrario al principio de congruencia, sino al de exhaustividad, pues lejos de distorsionar o alterar la litis, su proceder se reduce a omitir el examen y pronunciamiento de una cuestión controvertida que oportunamente se le planteó, lo que permite, entonces, hablar de un laudo propiamente incompleto, falto de exhaustividad, precisamente porque la congruencia -externa- significa que sólo debe ocuparse de las personas que contendieron como partes y de sus pretensiones; mientras que la exhaustividad implica que el laudo ha de ocuparse de todos los puntos discutibles. </w:t>
      </w:r>
      <w:r w:rsidR="00740874" w:rsidRPr="0073533C">
        <w:rPr>
          <w:rFonts w:ascii="Arial" w:eastAsia="Calibri" w:hAnsi="Arial" w:cs="Arial"/>
          <w:i/>
        </w:rPr>
        <w:lastRenderedPageBreak/>
        <w:t>Consecuentemente, si el laudo no satisface esto último, es inconcuso que resulta contrario al principio de exhaustividad que emerge del artículo 842 de la Ley Federal del Trabajo, traduciéndose en un laudo incompleto, con la consiguiente violación a la garantía consagrada en el artículo 17 de la Constitución Federal.”</w:t>
      </w:r>
    </w:p>
    <w:p w:rsidR="00104409" w:rsidRDefault="00104409" w:rsidP="009A5FCF">
      <w:pPr>
        <w:spacing w:after="0"/>
        <w:ind w:left="851" w:right="900"/>
        <w:jc w:val="both"/>
        <w:rPr>
          <w:rFonts w:ascii="Arial" w:eastAsia="Calibri" w:hAnsi="Arial" w:cs="Arial"/>
          <w:i/>
        </w:rPr>
      </w:pPr>
    </w:p>
    <w:p w:rsidR="00104409" w:rsidRDefault="00740874" w:rsidP="00104409">
      <w:pPr>
        <w:widowControl w:val="0"/>
        <w:spacing w:after="0" w:line="360" w:lineRule="auto"/>
        <w:ind w:right="49" w:firstLine="708"/>
        <w:jc w:val="both"/>
        <w:rPr>
          <w:rFonts w:ascii="Arial" w:eastAsia="Calibri" w:hAnsi="Arial" w:cs="Arial"/>
          <w:sz w:val="26"/>
          <w:szCs w:val="26"/>
        </w:rPr>
      </w:pPr>
      <w:r w:rsidRPr="003827BC">
        <w:rPr>
          <w:rFonts w:ascii="Arial" w:eastAsia="Calibri" w:hAnsi="Arial" w:cs="Arial"/>
          <w:bCs/>
          <w:color w:val="000000"/>
          <w:sz w:val="26"/>
          <w:szCs w:val="26"/>
        </w:rPr>
        <w:t xml:space="preserve">Así como la jurisprudencia </w:t>
      </w:r>
      <w:r w:rsidRPr="003827BC">
        <w:rPr>
          <w:rFonts w:ascii="Arial" w:eastAsia="Calibri" w:hAnsi="Arial" w:cs="Arial"/>
          <w:sz w:val="26"/>
          <w:szCs w:val="26"/>
        </w:rPr>
        <w:t>I.4o.A. J/31 de la novena época dictada por el Cuarto Tribunal Colegiado en Materia Administrativa del Primer Circuito, publicada en el Semanario Judicial de la Federación  y su Gaceta en el Tomo XXI, de marzo de 2005, visible a página 1047 con el título y texto siguientes:</w:t>
      </w:r>
    </w:p>
    <w:p w:rsidR="00740874" w:rsidRDefault="00740874" w:rsidP="00104409">
      <w:pPr>
        <w:widowControl w:val="0"/>
        <w:spacing w:after="0" w:line="240" w:lineRule="auto"/>
        <w:ind w:left="851" w:right="900"/>
        <w:jc w:val="both"/>
        <w:rPr>
          <w:rFonts w:ascii="Arial" w:eastAsia="Calibri" w:hAnsi="Arial" w:cs="Arial"/>
          <w:i/>
        </w:rPr>
      </w:pPr>
      <w:r w:rsidRPr="0073533C">
        <w:rPr>
          <w:rFonts w:ascii="Calibri" w:eastAsia="Calibri" w:hAnsi="Calibri" w:cs="Times New Roman"/>
        </w:rPr>
        <w:t>”</w:t>
      </w:r>
      <w:r w:rsidRPr="0073533C">
        <w:rPr>
          <w:rFonts w:ascii="Arial" w:eastAsia="Calibri" w:hAnsi="Arial" w:cs="Arial"/>
          <w:b/>
          <w:i/>
        </w:rPr>
        <w:t>SENTENCIAS DEL TRIBUNAL FEDERAL DE JUSTICIA FISCAL Y ADMINISTRATIVA. PRINCIPIO DE CONGRUENCIA EXTERNA.</w:t>
      </w:r>
      <w:r w:rsidRPr="0073533C">
        <w:rPr>
          <w:rFonts w:ascii="Arial" w:eastAsia="Calibri" w:hAnsi="Arial" w:cs="Arial"/>
          <w:i/>
        </w:rPr>
        <w:t xml:space="preserve"> De acuerdo con lo dispuesto en los artículos 237 del Código Fiscal de la Federación y 222 del Código Federal de Procedimientos Civiles -de aplicación supletoria a la materia fiscal- la congruencia externa de las sentencias implica que la decisión sea correspondiente y proporcional a la pretensión deducida o </w:t>
      </w:r>
      <w:proofErr w:type="spellStart"/>
      <w:r w:rsidRPr="0073533C">
        <w:rPr>
          <w:rFonts w:ascii="Arial" w:eastAsia="Calibri" w:hAnsi="Arial" w:cs="Arial"/>
          <w:i/>
        </w:rPr>
        <w:t>petitio</w:t>
      </w:r>
      <w:proofErr w:type="spellEnd"/>
      <w:r w:rsidRPr="0073533C">
        <w:rPr>
          <w:rFonts w:ascii="Arial" w:eastAsia="Calibri" w:hAnsi="Arial" w:cs="Arial"/>
          <w:i/>
        </w:rPr>
        <w:t>; atento a lo cual, el Tribunal Federal de Justicia Fiscal y Administrativa no puede omitir analizar aspectos planteados por las partes ni rebasar el límite que la propia acción ejercitada le determina.”</w:t>
      </w:r>
      <w:r w:rsidR="00805F94">
        <w:rPr>
          <w:rFonts w:ascii="Arial" w:eastAsia="Calibri" w:hAnsi="Arial" w:cs="Arial"/>
          <w:i/>
        </w:rPr>
        <w:t xml:space="preserve"> </w:t>
      </w:r>
    </w:p>
    <w:p w:rsidR="00104409" w:rsidRPr="0073533C" w:rsidRDefault="00104409" w:rsidP="00805F94">
      <w:pPr>
        <w:widowControl w:val="0"/>
        <w:spacing w:after="0" w:line="360" w:lineRule="auto"/>
        <w:ind w:left="851" w:right="900"/>
        <w:jc w:val="both"/>
        <w:rPr>
          <w:rFonts w:ascii="Arial" w:eastAsia="Calibri" w:hAnsi="Arial" w:cs="Arial"/>
          <w:i/>
        </w:rPr>
      </w:pPr>
    </w:p>
    <w:p w:rsidR="00104409" w:rsidRDefault="00104409" w:rsidP="00BB3303">
      <w:pPr>
        <w:pStyle w:val="Sinespaciado"/>
        <w:tabs>
          <w:tab w:val="left" w:pos="709"/>
        </w:tabs>
        <w:spacing w:line="360" w:lineRule="auto"/>
        <w:jc w:val="both"/>
        <w:rPr>
          <w:rFonts w:ascii="Arial" w:eastAsia="Calibri" w:hAnsi="Arial" w:cs="Arial"/>
          <w:bCs/>
          <w:color w:val="000000"/>
          <w:sz w:val="26"/>
          <w:szCs w:val="26"/>
          <w:lang w:val="es-MX"/>
        </w:rPr>
      </w:pPr>
      <w:r>
        <w:rPr>
          <w:rFonts w:ascii="Arial" w:eastAsia="Calibri" w:hAnsi="Arial" w:cs="Arial"/>
          <w:bCs/>
          <w:color w:val="000000"/>
          <w:sz w:val="26"/>
          <w:szCs w:val="26"/>
          <w:lang w:val="es-MX"/>
        </w:rPr>
        <w:tab/>
      </w:r>
      <w:r w:rsidR="00740874" w:rsidRPr="003827BC">
        <w:rPr>
          <w:rFonts w:ascii="Arial" w:eastAsia="Calibri" w:hAnsi="Arial" w:cs="Arial"/>
          <w:bCs/>
          <w:color w:val="000000"/>
          <w:sz w:val="26"/>
          <w:szCs w:val="26"/>
          <w:lang w:val="es-MX"/>
        </w:rPr>
        <w:t xml:space="preserve">Con base en lo anterior, la primera instancia emitió un fallo </w:t>
      </w:r>
      <w:r w:rsidR="00740874" w:rsidRPr="000C0528">
        <w:rPr>
          <w:rFonts w:ascii="Arial" w:eastAsia="Calibri" w:hAnsi="Arial" w:cs="Arial"/>
          <w:b/>
          <w:bCs/>
          <w:color w:val="000000"/>
          <w:sz w:val="26"/>
          <w:szCs w:val="26"/>
          <w:lang w:val="es-MX"/>
        </w:rPr>
        <w:t>carente de congruencia externa</w:t>
      </w:r>
      <w:r w:rsidR="0040530B" w:rsidRPr="000C0528">
        <w:rPr>
          <w:rFonts w:ascii="Arial" w:eastAsia="Calibri" w:hAnsi="Arial" w:cs="Arial"/>
          <w:b/>
          <w:bCs/>
          <w:color w:val="000000"/>
          <w:sz w:val="26"/>
          <w:szCs w:val="26"/>
          <w:lang w:val="es-MX"/>
        </w:rPr>
        <w:t xml:space="preserve"> </w:t>
      </w:r>
      <w:r w:rsidR="007F4E2F" w:rsidRPr="000C0528">
        <w:rPr>
          <w:rFonts w:ascii="Arial" w:eastAsia="Calibri" w:hAnsi="Arial" w:cs="Arial"/>
          <w:b/>
          <w:bCs/>
          <w:color w:val="000000"/>
          <w:sz w:val="26"/>
          <w:szCs w:val="26"/>
          <w:lang w:val="es-MX"/>
        </w:rPr>
        <w:t>y exhaustividad</w:t>
      </w:r>
      <w:r w:rsidR="007F4E2F">
        <w:rPr>
          <w:rFonts w:ascii="Arial" w:eastAsia="Calibri" w:hAnsi="Arial" w:cs="Arial"/>
          <w:bCs/>
          <w:color w:val="000000"/>
          <w:sz w:val="26"/>
          <w:szCs w:val="26"/>
          <w:lang w:val="es-MX"/>
        </w:rPr>
        <w:t>, pues</w:t>
      </w:r>
      <w:r w:rsidR="000C0528">
        <w:rPr>
          <w:rFonts w:ascii="Arial" w:eastAsia="Calibri" w:hAnsi="Arial" w:cs="Arial"/>
          <w:bCs/>
          <w:color w:val="000000"/>
          <w:sz w:val="26"/>
          <w:szCs w:val="26"/>
          <w:lang w:val="es-MX"/>
        </w:rPr>
        <w:t xml:space="preserve"> si bien declaró la </w:t>
      </w:r>
      <w:r w:rsidR="000C0528" w:rsidRPr="000C0528">
        <w:rPr>
          <w:rFonts w:ascii="Arial" w:eastAsia="Calibri" w:hAnsi="Arial" w:cs="Arial"/>
          <w:b/>
          <w:bCs/>
          <w:color w:val="000000"/>
          <w:sz w:val="26"/>
          <w:szCs w:val="26"/>
          <w:lang w:val="es-MX"/>
        </w:rPr>
        <w:t xml:space="preserve">nulidad </w:t>
      </w:r>
      <w:r w:rsidR="000C0528">
        <w:rPr>
          <w:rFonts w:ascii="Arial" w:eastAsia="Calibri" w:hAnsi="Arial" w:cs="Arial"/>
          <w:bCs/>
          <w:color w:val="000000"/>
          <w:sz w:val="26"/>
          <w:szCs w:val="26"/>
          <w:lang w:val="es-MX"/>
        </w:rPr>
        <w:t>de la resolución contenida en el oficio</w:t>
      </w:r>
      <w:r w:rsidR="000C0528" w:rsidRPr="00954AD0">
        <w:rPr>
          <w:rFonts w:ascii="Arial" w:eastAsia="Calibri" w:hAnsi="Arial" w:cs="Arial"/>
          <w:bCs/>
          <w:color w:val="000000"/>
          <w:sz w:val="32"/>
          <w:szCs w:val="26"/>
          <w:lang w:val="es-MX"/>
        </w:rPr>
        <w:t xml:space="preserve"> </w:t>
      </w:r>
      <w:r w:rsidR="00954AD0" w:rsidRPr="00954AD0">
        <w:rPr>
          <w:rFonts w:ascii="Arial" w:eastAsia="Calibri" w:hAnsi="Arial" w:cs="Arial"/>
          <w:b/>
          <w:bCs/>
          <w:color w:val="000000"/>
          <w:sz w:val="32"/>
          <w:szCs w:val="26"/>
          <w:lang w:val="es-MX"/>
        </w:rPr>
        <w:t>**********</w:t>
      </w:r>
      <w:r w:rsidR="000C0528" w:rsidRPr="00954AD0">
        <w:rPr>
          <w:rFonts w:ascii="Arial" w:eastAsia="Calibri" w:hAnsi="Arial" w:cs="Arial"/>
          <w:bCs/>
          <w:color w:val="000000"/>
          <w:sz w:val="32"/>
          <w:szCs w:val="26"/>
          <w:lang w:val="es-MX"/>
        </w:rPr>
        <w:t xml:space="preserve"> </w:t>
      </w:r>
      <w:r w:rsidR="000C0528">
        <w:rPr>
          <w:rFonts w:ascii="Arial" w:eastAsia="Calibri" w:hAnsi="Arial" w:cs="Arial"/>
          <w:bCs/>
          <w:color w:val="000000"/>
          <w:sz w:val="26"/>
          <w:szCs w:val="26"/>
          <w:lang w:val="es-MX"/>
        </w:rPr>
        <w:t xml:space="preserve">de fecha 26 veintiséis de septiembre de 2014 dos mil catorce, </w:t>
      </w:r>
      <w:r w:rsidR="000C0528" w:rsidRPr="000C0528">
        <w:rPr>
          <w:rFonts w:ascii="Arial" w:eastAsia="Calibri" w:hAnsi="Arial" w:cs="Arial"/>
          <w:b/>
          <w:bCs/>
          <w:color w:val="000000"/>
          <w:sz w:val="26"/>
          <w:szCs w:val="26"/>
          <w:lang w:val="es-MX"/>
        </w:rPr>
        <w:t>para el efecto</w:t>
      </w:r>
      <w:r w:rsidR="000C0528">
        <w:rPr>
          <w:rFonts w:ascii="Arial" w:eastAsia="Calibri" w:hAnsi="Arial" w:cs="Arial"/>
          <w:bCs/>
          <w:color w:val="000000"/>
          <w:sz w:val="26"/>
          <w:szCs w:val="26"/>
          <w:lang w:val="es-MX"/>
        </w:rPr>
        <w:t xml:space="preserve"> de que el Consejo Directivo de Pensiones del Gobierno del Estado, dicte otra en la que le otorgue a </w:t>
      </w:r>
      <w:r w:rsidR="00FE77AB" w:rsidRPr="00FE77AB">
        <w:rPr>
          <w:rFonts w:ascii="Arial" w:eastAsia="Calibri" w:hAnsi="Arial" w:cs="Arial"/>
          <w:b/>
          <w:bCs/>
          <w:color w:val="000000"/>
          <w:sz w:val="36"/>
          <w:szCs w:val="26"/>
          <w:lang w:val="es-MX"/>
        </w:rPr>
        <w:t>**********</w:t>
      </w:r>
      <w:r w:rsidR="000C0528">
        <w:rPr>
          <w:rFonts w:ascii="Arial" w:eastAsia="Calibri" w:hAnsi="Arial" w:cs="Arial"/>
          <w:bCs/>
          <w:color w:val="000000"/>
          <w:sz w:val="26"/>
          <w:szCs w:val="26"/>
          <w:lang w:val="es-MX"/>
        </w:rPr>
        <w:t>, su pensión por jubilación con las mismas prestaciones que</w:t>
      </w:r>
      <w:r w:rsidR="00E32D47">
        <w:rPr>
          <w:rFonts w:ascii="Arial" w:eastAsia="Calibri" w:hAnsi="Arial" w:cs="Arial"/>
          <w:bCs/>
          <w:color w:val="000000"/>
          <w:sz w:val="26"/>
          <w:szCs w:val="26"/>
          <w:lang w:val="es-MX"/>
        </w:rPr>
        <w:t xml:space="preserve"> percibe un trabajador de base </w:t>
      </w:r>
      <w:r w:rsidR="000C0528">
        <w:rPr>
          <w:rFonts w:ascii="Arial" w:eastAsia="Calibri" w:hAnsi="Arial" w:cs="Arial"/>
          <w:bCs/>
          <w:color w:val="000000"/>
          <w:sz w:val="26"/>
          <w:szCs w:val="26"/>
          <w:lang w:val="es-MX"/>
        </w:rPr>
        <w:t>en términos del artículo 54 de la Ley de Pensiones para los Trabajadores del Gobierno del Estado</w:t>
      </w:r>
      <w:r w:rsidR="00B23BC1">
        <w:rPr>
          <w:rFonts w:ascii="Arial" w:eastAsia="Calibri" w:hAnsi="Arial" w:cs="Arial"/>
          <w:bCs/>
          <w:color w:val="000000"/>
          <w:sz w:val="26"/>
          <w:szCs w:val="26"/>
          <w:lang w:val="es-MX"/>
        </w:rPr>
        <w:t>; sin embargo</w:t>
      </w:r>
      <w:r w:rsidR="000C0528">
        <w:rPr>
          <w:rFonts w:ascii="Arial" w:eastAsia="Calibri" w:hAnsi="Arial" w:cs="Arial"/>
          <w:bCs/>
          <w:color w:val="000000"/>
          <w:sz w:val="26"/>
          <w:szCs w:val="26"/>
          <w:lang w:val="es-MX"/>
        </w:rPr>
        <w:t xml:space="preserve">, </w:t>
      </w:r>
      <w:r w:rsidR="000C0528" w:rsidRPr="00B23BC1">
        <w:rPr>
          <w:rFonts w:ascii="Arial" w:eastAsia="Calibri" w:hAnsi="Arial" w:cs="Arial"/>
          <w:b/>
          <w:bCs/>
          <w:i/>
          <w:color w:val="000000"/>
          <w:sz w:val="26"/>
          <w:szCs w:val="26"/>
          <w:lang w:val="es-MX"/>
        </w:rPr>
        <w:t xml:space="preserve">omitió </w:t>
      </w:r>
      <w:r w:rsidR="000C0528">
        <w:rPr>
          <w:rFonts w:ascii="Arial" w:eastAsia="Calibri" w:hAnsi="Arial" w:cs="Arial"/>
          <w:bCs/>
          <w:color w:val="000000"/>
          <w:sz w:val="26"/>
          <w:szCs w:val="26"/>
          <w:lang w:val="es-MX"/>
        </w:rPr>
        <w:t>señalar a partir de qué fecha se efectuaría dicho pago.</w:t>
      </w:r>
    </w:p>
    <w:p w:rsidR="00104409" w:rsidRDefault="00104409" w:rsidP="00BB3303">
      <w:pPr>
        <w:pStyle w:val="Sinespaciado"/>
        <w:tabs>
          <w:tab w:val="left" w:pos="709"/>
        </w:tabs>
        <w:spacing w:line="360" w:lineRule="auto"/>
        <w:jc w:val="both"/>
        <w:rPr>
          <w:rFonts w:ascii="Arial" w:eastAsia="Calibri" w:hAnsi="Arial" w:cs="Arial"/>
          <w:bCs/>
          <w:color w:val="000000"/>
          <w:sz w:val="26"/>
          <w:szCs w:val="26"/>
          <w:lang w:val="es-MX"/>
        </w:rPr>
      </w:pPr>
      <w:r>
        <w:rPr>
          <w:rFonts w:ascii="Arial" w:eastAsia="Calibri" w:hAnsi="Arial" w:cs="Arial"/>
          <w:bCs/>
          <w:color w:val="000000"/>
          <w:sz w:val="26"/>
          <w:szCs w:val="26"/>
          <w:lang w:val="es-MX"/>
        </w:rPr>
        <w:tab/>
      </w:r>
      <w:r w:rsidR="00B23BC1">
        <w:rPr>
          <w:rFonts w:ascii="Arial" w:eastAsia="Calibri" w:hAnsi="Arial" w:cs="Arial"/>
          <w:bCs/>
          <w:color w:val="000000"/>
          <w:sz w:val="26"/>
          <w:szCs w:val="26"/>
          <w:lang w:val="es-MX"/>
        </w:rPr>
        <w:t xml:space="preserve">Además al resolver la aclaración de sentencia promovida por la parte actora, el Magistrado de Primera Instancia declaró improcedente la misma, al señalar que  lo solicitado por la parte actora respecto a que se condene a la autoridad demandada al pago retroactivo de las prestaciones que reclamó, </w:t>
      </w:r>
      <w:r w:rsidR="00F2430C">
        <w:rPr>
          <w:rFonts w:ascii="Arial" w:eastAsia="Calibri" w:hAnsi="Arial" w:cs="Arial"/>
          <w:bCs/>
          <w:color w:val="000000"/>
          <w:sz w:val="26"/>
          <w:szCs w:val="26"/>
          <w:lang w:val="es-MX"/>
        </w:rPr>
        <w:t xml:space="preserve"> </w:t>
      </w:r>
      <w:r w:rsidR="00B23BC1">
        <w:rPr>
          <w:rFonts w:ascii="Arial" w:eastAsia="Calibri" w:hAnsi="Arial" w:cs="Arial"/>
          <w:bCs/>
          <w:color w:val="000000"/>
          <w:sz w:val="26"/>
          <w:szCs w:val="26"/>
          <w:lang w:val="es-MX"/>
        </w:rPr>
        <w:t>no formó parte de la Litis de</w:t>
      </w:r>
      <w:r>
        <w:rPr>
          <w:rFonts w:ascii="Arial" w:eastAsia="Calibri" w:hAnsi="Arial" w:cs="Arial"/>
          <w:bCs/>
          <w:color w:val="000000"/>
          <w:sz w:val="26"/>
          <w:szCs w:val="26"/>
          <w:lang w:val="es-MX"/>
        </w:rPr>
        <w:t>l procedimiento administrativo.</w:t>
      </w:r>
    </w:p>
    <w:p w:rsidR="00104409" w:rsidRDefault="00104409" w:rsidP="00BB3303">
      <w:pPr>
        <w:pStyle w:val="Sinespaciado"/>
        <w:tabs>
          <w:tab w:val="left" w:pos="709"/>
        </w:tabs>
        <w:spacing w:line="360" w:lineRule="auto"/>
        <w:jc w:val="both"/>
        <w:rPr>
          <w:rFonts w:ascii="Arial" w:eastAsia="Calibri" w:hAnsi="Arial" w:cs="Arial"/>
          <w:bCs/>
          <w:color w:val="000000"/>
          <w:sz w:val="26"/>
          <w:szCs w:val="26"/>
          <w:lang w:val="es-MX"/>
        </w:rPr>
      </w:pPr>
      <w:r>
        <w:rPr>
          <w:rFonts w:ascii="Arial" w:eastAsia="Calibri" w:hAnsi="Arial" w:cs="Arial"/>
          <w:bCs/>
          <w:color w:val="000000"/>
          <w:sz w:val="26"/>
          <w:szCs w:val="26"/>
          <w:lang w:val="es-MX"/>
        </w:rPr>
        <w:tab/>
      </w:r>
      <w:r w:rsidR="001D2589">
        <w:rPr>
          <w:rFonts w:ascii="Arial" w:eastAsia="Calibri" w:hAnsi="Arial" w:cs="Arial"/>
          <w:bCs/>
          <w:color w:val="000000"/>
          <w:sz w:val="26"/>
          <w:szCs w:val="26"/>
          <w:lang w:val="es-MX"/>
        </w:rPr>
        <w:t>Al respecto</w:t>
      </w:r>
      <w:r w:rsidR="00B23BC1">
        <w:rPr>
          <w:rFonts w:ascii="Arial" w:eastAsia="Calibri" w:hAnsi="Arial" w:cs="Arial"/>
          <w:bCs/>
          <w:color w:val="000000"/>
          <w:sz w:val="26"/>
          <w:szCs w:val="26"/>
          <w:lang w:val="es-MX"/>
        </w:rPr>
        <w:t xml:space="preserve"> </w:t>
      </w:r>
      <w:r w:rsidR="007A2018">
        <w:rPr>
          <w:rFonts w:ascii="Arial" w:eastAsia="Calibri" w:hAnsi="Arial" w:cs="Arial"/>
          <w:bCs/>
          <w:color w:val="000000"/>
          <w:sz w:val="26"/>
          <w:szCs w:val="26"/>
          <w:lang w:val="es-MX"/>
        </w:rPr>
        <w:t xml:space="preserve">es de indicar que </w:t>
      </w:r>
      <w:r w:rsidR="001D2589">
        <w:rPr>
          <w:rFonts w:ascii="Arial" w:eastAsia="Calibri" w:hAnsi="Arial" w:cs="Arial"/>
          <w:bCs/>
          <w:color w:val="000000"/>
          <w:sz w:val="26"/>
          <w:szCs w:val="26"/>
          <w:lang w:val="es-MX"/>
        </w:rPr>
        <w:t xml:space="preserve">contrario a lo resuelto por la primera instancia, de la demanda de nulidad presentada por </w:t>
      </w:r>
      <w:r w:rsidR="00FE77AB" w:rsidRPr="00FE77AB">
        <w:rPr>
          <w:rFonts w:ascii="Arial" w:eastAsia="Calibri" w:hAnsi="Arial" w:cs="Arial"/>
          <w:b/>
          <w:bCs/>
          <w:color w:val="000000"/>
          <w:sz w:val="36"/>
          <w:szCs w:val="26"/>
          <w:lang w:val="es-MX"/>
        </w:rPr>
        <w:t>**********</w:t>
      </w:r>
      <w:r w:rsidR="001D2589">
        <w:rPr>
          <w:rFonts w:ascii="Arial" w:eastAsia="Calibri" w:hAnsi="Arial" w:cs="Arial"/>
          <w:bCs/>
          <w:color w:val="000000"/>
          <w:sz w:val="26"/>
          <w:szCs w:val="26"/>
          <w:lang w:val="es-MX"/>
        </w:rPr>
        <w:t xml:space="preserve">, </w:t>
      </w:r>
      <w:r w:rsidR="007A2018">
        <w:rPr>
          <w:rFonts w:ascii="Arial" w:eastAsia="Calibri" w:hAnsi="Arial" w:cs="Arial"/>
          <w:bCs/>
          <w:color w:val="000000"/>
          <w:sz w:val="26"/>
          <w:szCs w:val="26"/>
          <w:lang w:val="es-MX"/>
        </w:rPr>
        <w:t xml:space="preserve">se advierte </w:t>
      </w:r>
      <w:r w:rsidR="001D2589">
        <w:rPr>
          <w:rFonts w:ascii="Arial" w:eastAsia="Calibri" w:hAnsi="Arial" w:cs="Arial"/>
          <w:bCs/>
          <w:color w:val="000000"/>
          <w:sz w:val="26"/>
          <w:szCs w:val="26"/>
          <w:lang w:val="es-MX"/>
        </w:rPr>
        <w:t xml:space="preserve">que señaló </w:t>
      </w:r>
      <w:r w:rsidR="0083749E">
        <w:rPr>
          <w:rFonts w:ascii="Arial" w:eastAsia="Calibri" w:hAnsi="Arial" w:cs="Arial"/>
          <w:bCs/>
          <w:color w:val="000000"/>
          <w:sz w:val="26"/>
          <w:szCs w:val="26"/>
          <w:lang w:val="es-MX"/>
        </w:rPr>
        <w:t>lo siguiente:</w:t>
      </w:r>
      <w:r w:rsidR="001D2589">
        <w:rPr>
          <w:rFonts w:ascii="Arial" w:eastAsia="Calibri" w:hAnsi="Arial" w:cs="Arial"/>
          <w:bCs/>
          <w:color w:val="000000"/>
          <w:sz w:val="26"/>
          <w:szCs w:val="26"/>
          <w:lang w:val="es-MX"/>
        </w:rPr>
        <w:t xml:space="preserve"> </w:t>
      </w:r>
      <w:r w:rsidR="001D2589" w:rsidRPr="001D2589">
        <w:rPr>
          <w:rFonts w:ascii="Arial" w:eastAsia="Calibri" w:hAnsi="Arial" w:cs="Arial"/>
          <w:b/>
          <w:bCs/>
          <w:i/>
          <w:color w:val="000000"/>
          <w:sz w:val="26"/>
          <w:szCs w:val="26"/>
          <w:lang w:val="es-MX"/>
        </w:rPr>
        <w:t>“PRETENSIÓN QUE SE DEDUCE EN EL JUICIO”:</w:t>
      </w:r>
      <w:r w:rsidR="001D2589">
        <w:rPr>
          <w:rFonts w:ascii="Arial" w:eastAsia="Calibri" w:hAnsi="Arial" w:cs="Arial"/>
          <w:bCs/>
          <w:color w:val="000000"/>
          <w:sz w:val="26"/>
          <w:szCs w:val="26"/>
          <w:lang w:val="es-MX"/>
        </w:rPr>
        <w:t xml:space="preserve"> </w:t>
      </w:r>
      <w:r w:rsidR="00F17A75">
        <w:rPr>
          <w:rFonts w:ascii="Arial" w:eastAsia="Calibri" w:hAnsi="Arial" w:cs="Arial"/>
          <w:bCs/>
          <w:color w:val="000000"/>
          <w:sz w:val="26"/>
          <w:szCs w:val="26"/>
          <w:lang w:val="es-MX"/>
        </w:rPr>
        <w:t>“</w:t>
      </w:r>
      <w:r w:rsidR="001D2589">
        <w:rPr>
          <w:rFonts w:ascii="Arial" w:eastAsia="Calibri" w:hAnsi="Arial" w:cs="Arial"/>
          <w:bCs/>
          <w:i/>
          <w:color w:val="000000"/>
          <w:sz w:val="24"/>
          <w:szCs w:val="24"/>
          <w:lang w:val="es-MX"/>
        </w:rPr>
        <w:t xml:space="preserve">PREVIO EL PROCEDIMIENTO LEY, CON FUNDAMENTO EN LOS ARTÍCULOS 178 Y 179 DE LA LEY DE JUSTICIA </w:t>
      </w:r>
      <w:r w:rsidR="001D2589">
        <w:rPr>
          <w:rFonts w:ascii="Arial" w:eastAsia="Calibri" w:hAnsi="Arial" w:cs="Arial"/>
          <w:bCs/>
          <w:i/>
          <w:color w:val="000000"/>
          <w:sz w:val="24"/>
          <w:szCs w:val="24"/>
          <w:lang w:val="es-MX"/>
        </w:rPr>
        <w:lastRenderedPageBreak/>
        <w:t xml:space="preserve">ADMINISTRATIVA PARA EL ESTADO DE OAXACA, SE DECLARE LA NULIDAD LISA Y LLANA DEL ACTO IMPUGNADO </w:t>
      </w:r>
      <w:r w:rsidR="001D2589" w:rsidRPr="001D2589">
        <w:rPr>
          <w:rFonts w:ascii="Arial" w:eastAsia="Calibri" w:hAnsi="Arial" w:cs="Arial"/>
          <w:bCs/>
          <w:i/>
          <w:color w:val="000000"/>
          <w:sz w:val="24"/>
          <w:szCs w:val="24"/>
          <w:lang w:val="es-MX"/>
        </w:rPr>
        <w:t>Y COMO CONSE</w:t>
      </w:r>
      <w:r w:rsidR="00E32D47">
        <w:rPr>
          <w:rFonts w:ascii="Arial" w:eastAsia="Calibri" w:hAnsi="Arial" w:cs="Arial"/>
          <w:bCs/>
          <w:i/>
          <w:color w:val="000000"/>
          <w:sz w:val="24"/>
          <w:szCs w:val="24"/>
          <w:lang w:val="es-MX"/>
        </w:rPr>
        <w:t>C</w:t>
      </w:r>
      <w:r w:rsidR="001D2589" w:rsidRPr="001D2589">
        <w:rPr>
          <w:rFonts w:ascii="Arial" w:eastAsia="Calibri" w:hAnsi="Arial" w:cs="Arial"/>
          <w:bCs/>
          <w:i/>
          <w:color w:val="000000"/>
          <w:sz w:val="24"/>
          <w:szCs w:val="24"/>
          <w:lang w:val="es-MX"/>
        </w:rPr>
        <w:t>UENCIA SE ME RESTITUYA EN EL PLENO GOCE DE MIS D</w:t>
      </w:r>
      <w:r w:rsidR="001D2589">
        <w:rPr>
          <w:rFonts w:ascii="Arial" w:eastAsia="Calibri" w:hAnsi="Arial" w:cs="Arial"/>
          <w:bCs/>
          <w:i/>
          <w:color w:val="000000"/>
          <w:sz w:val="24"/>
          <w:szCs w:val="24"/>
          <w:lang w:val="es-MX"/>
        </w:rPr>
        <w:t xml:space="preserve">ERECHOS INDEBIDAMENTE AFECTADOS: SE ME </w:t>
      </w:r>
      <w:r w:rsidR="001D2589">
        <w:rPr>
          <w:rFonts w:ascii="Arial" w:eastAsia="Calibri" w:hAnsi="Arial" w:cs="Arial"/>
          <w:b/>
          <w:bCs/>
          <w:i/>
          <w:color w:val="000000"/>
          <w:sz w:val="24"/>
          <w:szCs w:val="24"/>
          <w:lang w:val="es-MX"/>
        </w:rPr>
        <w:t>PAGUEN LA</w:t>
      </w:r>
      <w:r w:rsidR="00E32D47">
        <w:rPr>
          <w:rFonts w:ascii="Arial" w:eastAsia="Calibri" w:hAnsi="Arial" w:cs="Arial"/>
          <w:b/>
          <w:bCs/>
          <w:i/>
          <w:color w:val="000000"/>
          <w:sz w:val="24"/>
          <w:szCs w:val="24"/>
          <w:lang w:val="es-MX"/>
        </w:rPr>
        <w:t>S</w:t>
      </w:r>
      <w:r w:rsidR="001D2589">
        <w:rPr>
          <w:rFonts w:ascii="Arial" w:eastAsia="Calibri" w:hAnsi="Arial" w:cs="Arial"/>
          <w:b/>
          <w:bCs/>
          <w:i/>
          <w:color w:val="000000"/>
          <w:sz w:val="24"/>
          <w:szCs w:val="24"/>
          <w:lang w:val="es-MX"/>
        </w:rPr>
        <w:t xml:space="preserve"> DEMÁS PRESTACIONES A LAS QUE TENGO DERECHO CON EFECTOS RESTITUTORIOS…”</w:t>
      </w:r>
    </w:p>
    <w:p w:rsidR="00104409" w:rsidRDefault="00104409" w:rsidP="00BB3303">
      <w:pPr>
        <w:pStyle w:val="Sinespaciado"/>
        <w:tabs>
          <w:tab w:val="left" w:pos="709"/>
        </w:tabs>
        <w:spacing w:line="360" w:lineRule="auto"/>
        <w:jc w:val="both"/>
        <w:rPr>
          <w:rFonts w:ascii="Arial" w:hAnsi="Arial" w:cs="Arial"/>
          <w:sz w:val="26"/>
          <w:szCs w:val="26"/>
        </w:rPr>
      </w:pPr>
      <w:r>
        <w:rPr>
          <w:rFonts w:ascii="Arial" w:eastAsia="Calibri" w:hAnsi="Arial" w:cs="Arial"/>
          <w:bCs/>
          <w:color w:val="000000"/>
          <w:sz w:val="26"/>
          <w:szCs w:val="26"/>
          <w:lang w:val="es-MX"/>
        </w:rPr>
        <w:tab/>
      </w:r>
      <w:r w:rsidR="00C62257">
        <w:rPr>
          <w:rFonts w:ascii="Arial" w:eastAsia="Calibri" w:hAnsi="Arial" w:cs="Arial"/>
          <w:bCs/>
          <w:color w:val="000000"/>
          <w:sz w:val="26"/>
          <w:szCs w:val="26"/>
          <w:lang w:val="es-MX"/>
        </w:rPr>
        <w:t>Así se tiene que contrario a lo señalado por el Magistrado de la Segunda Sala Unitaria de Primera Instancia, en el acuerdo de 21 veintiuno de febrero de 2019 dos mil diecinueve, el pago retroactivo de las prestaciones que perciben los trabajadores de base en términos del artículo 54 de la Ley de Pensiones para los Trabajadores del Gobierno del Estado de Oaxaca, s</w:t>
      </w:r>
      <w:r w:rsidR="00042AFA">
        <w:rPr>
          <w:rFonts w:ascii="Arial" w:eastAsia="Calibri" w:hAnsi="Arial" w:cs="Arial"/>
          <w:bCs/>
          <w:color w:val="000000"/>
          <w:sz w:val="26"/>
          <w:szCs w:val="26"/>
          <w:lang w:val="es-MX"/>
        </w:rPr>
        <w:t>í</w:t>
      </w:r>
      <w:r w:rsidR="00C62257">
        <w:rPr>
          <w:rFonts w:ascii="Arial" w:eastAsia="Calibri" w:hAnsi="Arial" w:cs="Arial"/>
          <w:bCs/>
          <w:color w:val="000000"/>
          <w:sz w:val="26"/>
          <w:szCs w:val="26"/>
          <w:lang w:val="es-MX"/>
        </w:rPr>
        <w:t xml:space="preserve"> fue materia de la </w:t>
      </w:r>
      <w:r w:rsidR="00042AFA">
        <w:rPr>
          <w:rFonts w:ascii="Arial" w:eastAsia="Calibri" w:hAnsi="Arial" w:cs="Arial"/>
          <w:bCs/>
          <w:color w:val="000000"/>
          <w:sz w:val="26"/>
          <w:szCs w:val="26"/>
          <w:lang w:val="es-MX"/>
        </w:rPr>
        <w:t>Litis</w:t>
      </w:r>
      <w:r w:rsidR="00C62257">
        <w:rPr>
          <w:rFonts w:ascii="Arial" w:eastAsia="Calibri" w:hAnsi="Arial" w:cs="Arial"/>
          <w:bCs/>
          <w:color w:val="000000"/>
          <w:sz w:val="26"/>
          <w:szCs w:val="26"/>
          <w:lang w:val="es-MX"/>
        </w:rPr>
        <w:t xml:space="preserve"> del procedimiento administrativo tramit</w:t>
      </w:r>
      <w:r w:rsidR="001954AB">
        <w:rPr>
          <w:rFonts w:ascii="Arial" w:eastAsia="Calibri" w:hAnsi="Arial" w:cs="Arial"/>
          <w:bCs/>
          <w:color w:val="000000"/>
          <w:sz w:val="26"/>
          <w:szCs w:val="26"/>
          <w:lang w:val="es-MX"/>
        </w:rPr>
        <w:t xml:space="preserve">ado en el expediente </w:t>
      </w:r>
      <w:r w:rsidR="001954AB" w:rsidRPr="00E32D47">
        <w:rPr>
          <w:rFonts w:ascii="Arial" w:eastAsia="Calibri" w:hAnsi="Arial" w:cs="Arial"/>
          <w:b/>
          <w:bCs/>
          <w:color w:val="000000"/>
          <w:sz w:val="26"/>
          <w:szCs w:val="26"/>
          <w:lang w:val="es-MX"/>
        </w:rPr>
        <w:t>0479/2016</w:t>
      </w:r>
      <w:r w:rsidR="002762ED">
        <w:rPr>
          <w:rFonts w:ascii="Arial" w:eastAsia="Calibri" w:hAnsi="Arial" w:cs="Arial"/>
          <w:bCs/>
          <w:color w:val="000000"/>
          <w:sz w:val="26"/>
          <w:szCs w:val="26"/>
          <w:lang w:val="es-MX"/>
        </w:rPr>
        <w:t>.</w:t>
      </w:r>
      <w:r w:rsidR="001954AB">
        <w:rPr>
          <w:rFonts w:ascii="Arial" w:eastAsia="Calibri" w:hAnsi="Arial" w:cs="Arial"/>
          <w:bCs/>
          <w:color w:val="000000"/>
          <w:sz w:val="26"/>
          <w:szCs w:val="26"/>
          <w:lang w:val="es-MX"/>
        </w:rPr>
        <w:t xml:space="preserve"> Además, en la sentencia dictada el 25 veinticinco de enero de 2019 dos mil diecinueve, únicamente se estableció lo siguiente: </w:t>
      </w:r>
      <w:r w:rsidR="002762ED">
        <w:rPr>
          <w:rFonts w:ascii="Arial" w:eastAsia="Calibri" w:hAnsi="Arial" w:cs="Arial"/>
          <w:bCs/>
          <w:color w:val="000000"/>
          <w:sz w:val="26"/>
          <w:szCs w:val="26"/>
          <w:lang w:val="es-MX"/>
        </w:rPr>
        <w:t>“…</w:t>
      </w:r>
      <w:r w:rsidR="00F2430C">
        <w:rPr>
          <w:rFonts w:ascii="Arial" w:eastAsia="Calibri" w:hAnsi="Arial" w:cs="Arial"/>
          <w:bCs/>
          <w:color w:val="000000"/>
          <w:sz w:val="26"/>
          <w:szCs w:val="26"/>
          <w:lang w:val="es-MX"/>
        </w:rPr>
        <w:t xml:space="preserve"> </w:t>
      </w:r>
      <w:r w:rsidR="001954AB" w:rsidRPr="00AE50AC">
        <w:rPr>
          <w:rFonts w:ascii="Arial" w:hAnsi="Arial" w:cs="Arial"/>
          <w:bCs/>
          <w:i/>
          <w:color w:val="000000"/>
        </w:rPr>
        <w:t xml:space="preserve">procede declarar </w:t>
      </w:r>
      <w:r w:rsidR="001954AB" w:rsidRPr="00FA7EC7">
        <w:rPr>
          <w:rFonts w:ascii="Arial" w:hAnsi="Arial" w:cs="Arial"/>
          <w:b/>
          <w:bCs/>
          <w:i/>
          <w:color w:val="000000"/>
        </w:rPr>
        <w:t>LA NULIDAD</w:t>
      </w:r>
      <w:r w:rsidR="001954AB" w:rsidRPr="00AE50AC">
        <w:rPr>
          <w:rFonts w:ascii="Arial" w:hAnsi="Arial" w:cs="Arial"/>
          <w:bCs/>
          <w:i/>
          <w:color w:val="000000"/>
        </w:rPr>
        <w:t xml:space="preserve"> de la resolución contenida en el oficio</w:t>
      </w:r>
      <w:r w:rsidR="001954AB" w:rsidRPr="00954AD0">
        <w:rPr>
          <w:rFonts w:ascii="Arial" w:hAnsi="Arial" w:cs="Arial"/>
          <w:bCs/>
          <w:i/>
          <w:color w:val="000000"/>
          <w:sz w:val="28"/>
        </w:rPr>
        <w:t xml:space="preserve"> </w:t>
      </w:r>
      <w:r w:rsidR="00954AD0" w:rsidRPr="00954AD0">
        <w:rPr>
          <w:rFonts w:ascii="Arial" w:hAnsi="Arial" w:cs="Arial"/>
          <w:bCs/>
          <w:i/>
          <w:color w:val="000000"/>
          <w:sz w:val="28"/>
        </w:rPr>
        <w:t>**********</w:t>
      </w:r>
      <w:r w:rsidR="001954AB" w:rsidRPr="00954AD0">
        <w:rPr>
          <w:rFonts w:ascii="Arial" w:hAnsi="Arial" w:cs="Arial"/>
          <w:bCs/>
          <w:i/>
          <w:color w:val="000000"/>
          <w:sz w:val="28"/>
        </w:rPr>
        <w:t xml:space="preserve">, </w:t>
      </w:r>
      <w:r w:rsidR="001954AB" w:rsidRPr="00AE50AC">
        <w:rPr>
          <w:rFonts w:ascii="Arial" w:hAnsi="Arial" w:cs="Arial"/>
          <w:bCs/>
          <w:i/>
          <w:color w:val="000000"/>
        </w:rPr>
        <w:t xml:space="preserve">de fecha veintiséis de septiembre de dos mil catorce, </w:t>
      </w:r>
      <w:r w:rsidR="001954AB" w:rsidRPr="00AE50AC">
        <w:rPr>
          <w:rFonts w:ascii="Arial" w:hAnsi="Arial" w:cs="Arial"/>
          <w:b/>
          <w:bCs/>
          <w:i/>
          <w:color w:val="000000"/>
        </w:rPr>
        <w:t>PARA</w:t>
      </w:r>
      <w:r w:rsidR="001954AB" w:rsidRPr="00AE50AC">
        <w:rPr>
          <w:rFonts w:ascii="Arial" w:hAnsi="Arial" w:cs="Arial"/>
          <w:bCs/>
          <w:i/>
          <w:color w:val="000000"/>
        </w:rPr>
        <w:t xml:space="preserve"> </w:t>
      </w:r>
      <w:r w:rsidR="001954AB" w:rsidRPr="00AE50AC">
        <w:rPr>
          <w:rFonts w:ascii="Arial" w:hAnsi="Arial" w:cs="Arial"/>
          <w:b/>
          <w:bCs/>
          <w:i/>
          <w:color w:val="000000"/>
        </w:rPr>
        <w:t>EL</w:t>
      </w:r>
      <w:r w:rsidR="001954AB" w:rsidRPr="00AE50AC">
        <w:rPr>
          <w:rFonts w:ascii="Arial" w:hAnsi="Arial" w:cs="Arial"/>
          <w:bCs/>
          <w:i/>
          <w:color w:val="000000"/>
        </w:rPr>
        <w:t xml:space="preserve"> </w:t>
      </w:r>
      <w:r w:rsidR="001954AB" w:rsidRPr="00AE50AC">
        <w:rPr>
          <w:rFonts w:ascii="Arial" w:hAnsi="Arial" w:cs="Arial"/>
          <w:b/>
          <w:bCs/>
          <w:i/>
          <w:color w:val="000000"/>
        </w:rPr>
        <w:t>EFECTO</w:t>
      </w:r>
      <w:r w:rsidR="001954AB" w:rsidRPr="00AE50AC">
        <w:rPr>
          <w:rFonts w:ascii="Arial" w:hAnsi="Arial" w:cs="Arial"/>
          <w:bCs/>
          <w:i/>
          <w:color w:val="000000"/>
        </w:rPr>
        <w:t xml:space="preserve"> de que el </w:t>
      </w:r>
      <w:r w:rsidR="001954AB" w:rsidRPr="00AE50AC">
        <w:rPr>
          <w:rFonts w:ascii="Arial" w:hAnsi="Arial" w:cs="Arial"/>
          <w:b/>
          <w:bCs/>
          <w:i/>
          <w:color w:val="000000"/>
        </w:rPr>
        <w:t>CONSEJO DIRECTIVO DE PENSIONES DEL GOBIERNO DEL ESTADO DE OAXACA,</w:t>
      </w:r>
      <w:r w:rsidR="001954AB">
        <w:rPr>
          <w:rFonts w:ascii="Arial" w:hAnsi="Arial" w:cs="Arial"/>
          <w:b/>
          <w:bCs/>
          <w:i/>
          <w:color w:val="000000"/>
        </w:rPr>
        <w:t xml:space="preserve"> </w:t>
      </w:r>
      <w:r w:rsidR="001954AB">
        <w:rPr>
          <w:rFonts w:ascii="Arial" w:hAnsi="Arial" w:cs="Arial"/>
          <w:bCs/>
          <w:i/>
          <w:color w:val="000000"/>
        </w:rPr>
        <w:t>dicte otra, en el que se otorgue a la actora la pensión por jubilación con las mismas prestaciones que percibe un trabajador de base, en términos del artículo 54 de la Ley de Pensiones para los Trabajadores del Gobierno del Estado, …”</w:t>
      </w:r>
      <w:r w:rsidR="002762ED">
        <w:rPr>
          <w:rFonts w:ascii="Arial" w:hAnsi="Arial" w:cs="Arial"/>
          <w:bCs/>
          <w:i/>
          <w:color w:val="000000"/>
        </w:rPr>
        <w:t xml:space="preserve">, </w:t>
      </w:r>
      <w:r w:rsidR="002762ED">
        <w:rPr>
          <w:rFonts w:ascii="Arial" w:hAnsi="Arial" w:cs="Arial"/>
          <w:bCs/>
          <w:color w:val="000000"/>
          <w:sz w:val="26"/>
          <w:szCs w:val="26"/>
        </w:rPr>
        <w:t>sin que se especifique a partir de cuándo</w:t>
      </w:r>
      <w:r w:rsidR="00042AFA">
        <w:rPr>
          <w:rFonts w:ascii="Arial" w:hAnsi="Arial" w:cs="Arial"/>
          <w:bCs/>
          <w:color w:val="000000"/>
          <w:sz w:val="26"/>
          <w:szCs w:val="26"/>
        </w:rPr>
        <w:t>,</w:t>
      </w:r>
      <w:r w:rsidR="002762ED">
        <w:rPr>
          <w:rFonts w:ascii="Arial" w:hAnsi="Arial" w:cs="Arial"/>
          <w:bCs/>
          <w:color w:val="000000"/>
          <w:sz w:val="26"/>
          <w:szCs w:val="26"/>
        </w:rPr>
        <w:t xml:space="preserve"> la autoridad demandada debe proceder al pago de las prestaciones reclamadas por</w:t>
      </w:r>
      <w:r w:rsidR="00790129">
        <w:rPr>
          <w:rFonts w:ascii="Arial" w:hAnsi="Arial" w:cs="Arial"/>
          <w:bCs/>
          <w:color w:val="000000"/>
          <w:sz w:val="26"/>
          <w:szCs w:val="26"/>
        </w:rPr>
        <w:t xml:space="preserve"> la parte actora, aun cuando se solicitó que se efectuara con efectos restitutorios</w:t>
      </w:r>
      <w:r w:rsidR="0063307D">
        <w:rPr>
          <w:rFonts w:ascii="Arial" w:hAnsi="Arial" w:cs="Arial"/>
          <w:bCs/>
          <w:color w:val="000000"/>
          <w:sz w:val="26"/>
          <w:szCs w:val="26"/>
        </w:rPr>
        <w:t>; esto es, para que se le restableciera en el disfrute de la prerrogativa que le fue afecta</w:t>
      </w:r>
      <w:r w:rsidR="00E32D47">
        <w:rPr>
          <w:rFonts w:ascii="Arial" w:hAnsi="Arial" w:cs="Arial"/>
          <w:bCs/>
          <w:color w:val="000000"/>
          <w:sz w:val="26"/>
          <w:szCs w:val="26"/>
        </w:rPr>
        <w:t>da</w:t>
      </w:r>
      <w:r w:rsidR="0063307D">
        <w:rPr>
          <w:rFonts w:ascii="Arial" w:hAnsi="Arial" w:cs="Arial"/>
          <w:bCs/>
          <w:color w:val="000000"/>
          <w:sz w:val="26"/>
          <w:szCs w:val="26"/>
        </w:rPr>
        <w:t xml:space="preserve">, </w:t>
      </w:r>
      <w:r w:rsidR="0063307D" w:rsidRPr="0063307D">
        <w:rPr>
          <w:rFonts w:ascii="Arial" w:hAnsi="Arial" w:cs="Arial"/>
          <w:bCs/>
          <w:color w:val="000000"/>
          <w:sz w:val="26"/>
          <w:szCs w:val="26"/>
        </w:rPr>
        <w:t>l</w:t>
      </w:r>
      <w:r w:rsidR="0063307D" w:rsidRPr="0063307D">
        <w:rPr>
          <w:rFonts w:ascii="Arial" w:hAnsi="Arial" w:cs="Arial"/>
          <w:sz w:val="26"/>
          <w:szCs w:val="26"/>
        </w:rPr>
        <w:t xml:space="preserve">o que atiende a un fin garantista que es acorde con </w:t>
      </w:r>
      <w:r w:rsidR="00523429">
        <w:rPr>
          <w:rFonts w:ascii="Arial" w:hAnsi="Arial" w:cs="Arial"/>
          <w:sz w:val="26"/>
          <w:szCs w:val="26"/>
        </w:rPr>
        <w:t>el artículo 1o</w:t>
      </w:r>
      <w:r w:rsidR="0063307D" w:rsidRPr="0063307D">
        <w:rPr>
          <w:rFonts w:ascii="Arial" w:hAnsi="Arial" w:cs="Arial"/>
          <w:sz w:val="26"/>
          <w:szCs w:val="26"/>
        </w:rPr>
        <w:t xml:space="preserve"> </w:t>
      </w:r>
      <w:r w:rsidR="00523429">
        <w:rPr>
          <w:rFonts w:ascii="Arial" w:hAnsi="Arial" w:cs="Arial"/>
          <w:sz w:val="26"/>
          <w:szCs w:val="26"/>
        </w:rPr>
        <w:t>C</w:t>
      </w:r>
      <w:r w:rsidR="0063307D" w:rsidRPr="0063307D">
        <w:rPr>
          <w:rFonts w:ascii="Arial" w:hAnsi="Arial" w:cs="Arial"/>
          <w:sz w:val="26"/>
          <w:szCs w:val="26"/>
        </w:rPr>
        <w:t>onstitucional, que tuvo como propósito otorgar una protección amplia e integral a los derechos de las personas.</w:t>
      </w:r>
    </w:p>
    <w:p w:rsidR="00104409" w:rsidRDefault="00104409" w:rsidP="00BB3303">
      <w:pPr>
        <w:pStyle w:val="Sinespaciado"/>
        <w:tabs>
          <w:tab w:val="left" w:pos="709"/>
        </w:tabs>
        <w:spacing w:line="360" w:lineRule="auto"/>
        <w:jc w:val="both"/>
        <w:rPr>
          <w:rFonts w:ascii="Arial" w:hAnsi="Arial" w:cs="Arial"/>
          <w:sz w:val="26"/>
          <w:szCs w:val="26"/>
        </w:rPr>
      </w:pPr>
      <w:r>
        <w:rPr>
          <w:rFonts w:ascii="Arial" w:hAnsi="Arial" w:cs="Arial"/>
          <w:sz w:val="26"/>
          <w:szCs w:val="26"/>
        </w:rPr>
        <w:tab/>
      </w:r>
      <w:r w:rsidR="001E1795">
        <w:rPr>
          <w:rFonts w:ascii="Arial" w:hAnsi="Arial" w:cs="Arial"/>
          <w:sz w:val="26"/>
          <w:szCs w:val="26"/>
        </w:rPr>
        <w:t xml:space="preserve">Así las cosas, </w:t>
      </w:r>
      <w:r w:rsidR="00A26C23">
        <w:rPr>
          <w:rFonts w:ascii="Arial" w:hAnsi="Arial" w:cs="Arial"/>
          <w:sz w:val="26"/>
          <w:szCs w:val="26"/>
        </w:rPr>
        <w:t xml:space="preserve">procede </w:t>
      </w:r>
      <w:r w:rsidR="00A26C23" w:rsidRPr="00A26C23">
        <w:rPr>
          <w:rFonts w:ascii="Arial" w:hAnsi="Arial" w:cs="Arial"/>
          <w:b/>
          <w:sz w:val="26"/>
          <w:szCs w:val="26"/>
        </w:rPr>
        <w:t>MODIFICAR</w:t>
      </w:r>
      <w:r w:rsidR="00A26C23">
        <w:rPr>
          <w:rFonts w:ascii="Arial" w:hAnsi="Arial" w:cs="Arial"/>
          <w:sz w:val="26"/>
          <w:szCs w:val="26"/>
        </w:rPr>
        <w:t xml:space="preserve"> la sentencia de 25 veinticinco de enero de 2019 dos mil diecinueve, </w:t>
      </w:r>
      <w:r w:rsidR="00D96A24">
        <w:rPr>
          <w:rFonts w:ascii="Arial" w:hAnsi="Arial" w:cs="Arial"/>
          <w:sz w:val="26"/>
          <w:szCs w:val="26"/>
        </w:rPr>
        <w:t>en donde se declaró la</w:t>
      </w:r>
      <w:r w:rsidR="00A26C23">
        <w:rPr>
          <w:rFonts w:ascii="Arial" w:hAnsi="Arial" w:cs="Arial"/>
          <w:sz w:val="26"/>
          <w:szCs w:val="26"/>
        </w:rPr>
        <w:t xml:space="preserve"> </w:t>
      </w:r>
      <w:r w:rsidR="00A26C23" w:rsidRPr="00D96A24">
        <w:rPr>
          <w:rFonts w:ascii="Arial" w:hAnsi="Arial" w:cs="Arial"/>
          <w:b/>
          <w:sz w:val="26"/>
          <w:szCs w:val="26"/>
        </w:rPr>
        <w:t>nulidad</w:t>
      </w:r>
      <w:r w:rsidR="00A26C23">
        <w:rPr>
          <w:rFonts w:ascii="Arial" w:hAnsi="Arial" w:cs="Arial"/>
          <w:sz w:val="26"/>
          <w:szCs w:val="26"/>
        </w:rPr>
        <w:t xml:space="preserve"> de la resolución contenida en el oficio OP/DG/1882/14 de fecha 26 veintiséis de septiembre de 2014 dos mil catorce,</w:t>
      </w:r>
      <w:r w:rsidR="00D96A24">
        <w:rPr>
          <w:rFonts w:ascii="Arial" w:hAnsi="Arial" w:cs="Arial"/>
          <w:sz w:val="26"/>
          <w:szCs w:val="26"/>
        </w:rPr>
        <w:t xml:space="preserve"> </w:t>
      </w:r>
      <w:r w:rsidR="00D96A24" w:rsidRPr="00D96A24">
        <w:rPr>
          <w:rFonts w:ascii="Arial" w:hAnsi="Arial" w:cs="Arial"/>
          <w:b/>
          <w:sz w:val="26"/>
          <w:szCs w:val="26"/>
        </w:rPr>
        <w:t xml:space="preserve">para el efecto </w:t>
      </w:r>
      <w:r w:rsidR="00D96A24">
        <w:rPr>
          <w:rFonts w:ascii="Arial" w:hAnsi="Arial" w:cs="Arial"/>
          <w:sz w:val="26"/>
          <w:szCs w:val="26"/>
        </w:rPr>
        <w:t xml:space="preserve">de que el Consejo Directivo de Pensiones del Gobierno del Estado de Oaxaca, dicte otra en la que otorgue a </w:t>
      </w:r>
      <w:r w:rsidR="00FE77AB" w:rsidRPr="00FE77AB">
        <w:rPr>
          <w:rFonts w:ascii="Arial" w:hAnsi="Arial" w:cs="Arial"/>
          <w:b/>
          <w:sz w:val="36"/>
          <w:szCs w:val="26"/>
        </w:rPr>
        <w:t>********</w:t>
      </w:r>
      <w:bookmarkStart w:id="0" w:name="_GoBack"/>
      <w:bookmarkEnd w:id="0"/>
      <w:r w:rsidR="00FE77AB" w:rsidRPr="00FE77AB">
        <w:rPr>
          <w:rFonts w:ascii="Arial" w:hAnsi="Arial" w:cs="Arial"/>
          <w:b/>
          <w:sz w:val="36"/>
          <w:szCs w:val="26"/>
        </w:rPr>
        <w:t>**</w:t>
      </w:r>
      <w:r w:rsidR="00D96A24">
        <w:rPr>
          <w:rFonts w:ascii="Arial" w:hAnsi="Arial" w:cs="Arial"/>
          <w:sz w:val="26"/>
          <w:szCs w:val="26"/>
        </w:rPr>
        <w:t xml:space="preserve"> la pensión por jubilación con las mismas prestaciones que percibe un trabajador de base en términos del artículo 54 de la Ley de Pensiones para los Trabajadores del Gobierno del Estado</w:t>
      </w:r>
      <w:r w:rsidR="00D96A24" w:rsidRPr="001230FB">
        <w:rPr>
          <w:rFonts w:ascii="Arial" w:hAnsi="Arial" w:cs="Arial"/>
          <w:b/>
          <w:sz w:val="26"/>
          <w:szCs w:val="26"/>
          <w:u w:val="single"/>
        </w:rPr>
        <w:t>; asimismo, se ordena a la autoridad demandada que</w:t>
      </w:r>
      <w:r w:rsidR="00CE741C" w:rsidRPr="001230FB">
        <w:rPr>
          <w:rFonts w:ascii="Arial" w:hAnsi="Arial" w:cs="Arial"/>
          <w:b/>
          <w:sz w:val="26"/>
          <w:szCs w:val="26"/>
          <w:u w:val="single"/>
        </w:rPr>
        <w:t xml:space="preserve"> haga el pago de dichas prestaciones </w:t>
      </w:r>
      <w:r w:rsidR="00D96A24" w:rsidRPr="001230FB">
        <w:rPr>
          <w:rFonts w:ascii="Arial" w:hAnsi="Arial" w:cs="Arial"/>
          <w:b/>
          <w:sz w:val="26"/>
          <w:szCs w:val="26"/>
          <w:u w:val="single"/>
        </w:rPr>
        <w:t xml:space="preserve">de manera retroactiva a la actora, </w:t>
      </w:r>
      <w:r w:rsidR="00CE741C" w:rsidRPr="001230FB">
        <w:rPr>
          <w:rFonts w:ascii="Arial" w:hAnsi="Arial" w:cs="Arial"/>
          <w:b/>
          <w:sz w:val="26"/>
          <w:szCs w:val="26"/>
          <w:u w:val="single"/>
        </w:rPr>
        <w:t xml:space="preserve">las cuales dejó de </w:t>
      </w:r>
      <w:r w:rsidR="00CE741C" w:rsidRPr="001230FB">
        <w:rPr>
          <w:rFonts w:ascii="Arial" w:hAnsi="Arial" w:cs="Arial"/>
          <w:b/>
          <w:sz w:val="26"/>
          <w:szCs w:val="26"/>
          <w:u w:val="single"/>
        </w:rPr>
        <w:lastRenderedPageBreak/>
        <w:t>percibir desde el momento en que se emitió el dictamen de jubilación,</w:t>
      </w:r>
      <w:r w:rsidR="00CE741C">
        <w:rPr>
          <w:rFonts w:ascii="Arial" w:hAnsi="Arial" w:cs="Arial"/>
          <w:sz w:val="26"/>
          <w:szCs w:val="26"/>
        </w:rPr>
        <w:t xml:space="preserve"> sin aplicar el descuento del 9% a que se refieren los artículos 6 fracción III, 18 párrafo segundo y octavo transitorios de la ley relativ</w:t>
      </w:r>
      <w:r w:rsidR="00E32D47">
        <w:rPr>
          <w:rFonts w:ascii="Arial" w:hAnsi="Arial" w:cs="Arial"/>
          <w:sz w:val="26"/>
          <w:szCs w:val="26"/>
        </w:rPr>
        <w:t xml:space="preserve">a, por haber sido declarados </w:t>
      </w:r>
      <w:proofErr w:type="spellStart"/>
      <w:r w:rsidR="001132AA">
        <w:rPr>
          <w:rFonts w:ascii="Arial" w:hAnsi="Arial" w:cs="Arial"/>
          <w:sz w:val="26"/>
          <w:szCs w:val="26"/>
        </w:rPr>
        <w:t>inc</w:t>
      </w:r>
      <w:r w:rsidR="00CE741C">
        <w:rPr>
          <w:rFonts w:ascii="Arial" w:hAnsi="Arial" w:cs="Arial"/>
          <w:sz w:val="26"/>
          <w:szCs w:val="26"/>
        </w:rPr>
        <w:t>onvencionales</w:t>
      </w:r>
      <w:proofErr w:type="spellEnd"/>
      <w:r w:rsidR="00CE741C">
        <w:rPr>
          <w:rFonts w:ascii="Arial" w:hAnsi="Arial" w:cs="Arial"/>
          <w:sz w:val="26"/>
          <w:szCs w:val="26"/>
        </w:rPr>
        <w:t xml:space="preserve"> e inconstitucionales en los términos apuntados, al </w:t>
      </w:r>
      <w:r w:rsidR="008122DB">
        <w:rPr>
          <w:rFonts w:ascii="Arial" w:hAnsi="Arial" w:cs="Arial"/>
          <w:sz w:val="26"/>
          <w:szCs w:val="26"/>
        </w:rPr>
        <w:t>incumplir</w:t>
      </w:r>
      <w:r w:rsidR="00CE741C">
        <w:rPr>
          <w:rFonts w:ascii="Arial" w:hAnsi="Arial" w:cs="Arial"/>
          <w:sz w:val="26"/>
          <w:szCs w:val="26"/>
        </w:rPr>
        <w:t xml:space="preserve"> con el requisito de validez del acto administrativo que obliga la fracción V del artículo 7 de la Ley de Justicia Administrativa para el Estado de Oaxaca</w:t>
      </w:r>
      <w:r w:rsidR="008122DB">
        <w:rPr>
          <w:rFonts w:ascii="Arial" w:hAnsi="Arial" w:cs="Arial"/>
          <w:sz w:val="26"/>
          <w:szCs w:val="26"/>
        </w:rPr>
        <w:t xml:space="preserve">; </w:t>
      </w:r>
      <w:r w:rsidR="008122DB" w:rsidRPr="001230FB">
        <w:rPr>
          <w:rFonts w:ascii="Arial" w:hAnsi="Arial" w:cs="Arial"/>
          <w:b/>
          <w:sz w:val="26"/>
          <w:szCs w:val="26"/>
          <w:u w:val="single"/>
        </w:rPr>
        <w:t xml:space="preserve">asimismo, debe </w:t>
      </w:r>
      <w:r w:rsidR="00CE741C" w:rsidRPr="001230FB">
        <w:rPr>
          <w:rFonts w:ascii="Arial" w:hAnsi="Arial" w:cs="Arial"/>
          <w:b/>
          <w:sz w:val="26"/>
          <w:szCs w:val="26"/>
          <w:u w:val="single"/>
        </w:rPr>
        <w:t xml:space="preserve"> hacer la devolución de las cantidades descontadas a la actora, desde la fecha que le fue autorizada la </w:t>
      </w:r>
      <w:r w:rsidR="008122DB" w:rsidRPr="001230FB">
        <w:rPr>
          <w:rFonts w:ascii="Arial" w:hAnsi="Arial" w:cs="Arial"/>
          <w:b/>
          <w:sz w:val="26"/>
          <w:szCs w:val="26"/>
          <w:u w:val="single"/>
        </w:rPr>
        <w:t>citada pensión</w:t>
      </w:r>
      <w:r w:rsidR="00CE741C">
        <w:rPr>
          <w:rFonts w:ascii="Arial" w:hAnsi="Arial" w:cs="Arial"/>
          <w:sz w:val="26"/>
          <w:szCs w:val="26"/>
        </w:rPr>
        <w:t>.</w:t>
      </w:r>
    </w:p>
    <w:p w:rsidR="00104409" w:rsidRDefault="00104409" w:rsidP="00BB3303">
      <w:pPr>
        <w:pStyle w:val="Sinespaciado"/>
        <w:tabs>
          <w:tab w:val="left" w:pos="709"/>
        </w:tabs>
        <w:spacing w:line="360" w:lineRule="auto"/>
        <w:jc w:val="both"/>
        <w:rPr>
          <w:rFonts w:ascii="Arial" w:eastAsia="Arial Unicode MS" w:hAnsi="Arial" w:cs="Arial"/>
          <w:sz w:val="26"/>
          <w:szCs w:val="26"/>
        </w:rPr>
      </w:pPr>
      <w:r>
        <w:rPr>
          <w:rFonts w:ascii="Arial" w:hAnsi="Arial" w:cs="Arial"/>
          <w:sz w:val="26"/>
          <w:szCs w:val="26"/>
        </w:rPr>
        <w:tab/>
      </w:r>
      <w:r w:rsidR="001230FB">
        <w:rPr>
          <w:rFonts w:ascii="Arial" w:hAnsi="Arial" w:cs="Arial"/>
          <w:sz w:val="26"/>
          <w:szCs w:val="26"/>
        </w:rPr>
        <w:t>P</w:t>
      </w:r>
      <w:r w:rsidR="003861E7">
        <w:rPr>
          <w:rFonts w:ascii="Arial" w:hAnsi="Arial" w:cs="Arial"/>
          <w:sz w:val="26"/>
          <w:szCs w:val="26"/>
        </w:rPr>
        <w:t xml:space="preserve">or consiguiente, </w:t>
      </w:r>
      <w:r w:rsidR="00620B93" w:rsidRPr="00D16DCF">
        <w:rPr>
          <w:rFonts w:ascii="Arial" w:eastAsia="Arial Unicode MS" w:hAnsi="Arial" w:cs="Arial"/>
          <w:sz w:val="26"/>
          <w:szCs w:val="26"/>
        </w:rPr>
        <w:t>co</w:t>
      </w:r>
      <w:r w:rsidR="001230FB">
        <w:rPr>
          <w:rFonts w:ascii="Arial" w:eastAsia="Arial Unicode MS" w:hAnsi="Arial" w:cs="Arial"/>
          <w:sz w:val="26"/>
          <w:szCs w:val="26"/>
        </w:rPr>
        <w:t>n fundamento en los artículos 20</w:t>
      </w:r>
      <w:r w:rsidR="00620B93" w:rsidRPr="00D16DCF">
        <w:rPr>
          <w:rFonts w:ascii="Arial" w:eastAsia="Arial Unicode MS" w:hAnsi="Arial" w:cs="Arial"/>
          <w:sz w:val="26"/>
          <w:szCs w:val="26"/>
        </w:rPr>
        <w:t>7 y 2</w:t>
      </w:r>
      <w:r w:rsidR="001230FB">
        <w:rPr>
          <w:rFonts w:ascii="Arial" w:eastAsia="Arial Unicode MS" w:hAnsi="Arial" w:cs="Arial"/>
          <w:sz w:val="26"/>
          <w:szCs w:val="26"/>
        </w:rPr>
        <w:t>0</w:t>
      </w:r>
      <w:r w:rsidR="00620B93" w:rsidRPr="00D16DCF">
        <w:rPr>
          <w:rFonts w:ascii="Arial" w:eastAsia="Arial Unicode MS" w:hAnsi="Arial" w:cs="Arial"/>
          <w:sz w:val="26"/>
          <w:szCs w:val="26"/>
        </w:rPr>
        <w:t>8 de la Ley de Justicia Administrativa para el Estado,</w:t>
      </w:r>
      <w:r w:rsidR="009A5FCF">
        <w:rPr>
          <w:rFonts w:ascii="Arial" w:eastAsia="Arial Unicode MS" w:hAnsi="Arial" w:cs="Arial"/>
          <w:sz w:val="26"/>
          <w:szCs w:val="26"/>
        </w:rPr>
        <w:t xml:space="preserve"> ordenamiento vigente al inicio del juicio natural, </w:t>
      </w:r>
      <w:r w:rsidR="00620B93" w:rsidRPr="00D16DCF">
        <w:rPr>
          <w:rFonts w:ascii="Arial" w:eastAsia="Arial Unicode MS" w:hAnsi="Arial" w:cs="Arial"/>
          <w:sz w:val="26"/>
          <w:szCs w:val="26"/>
        </w:rPr>
        <w:t xml:space="preserve"> se:</w:t>
      </w:r>
    </w:p>
    <w:p w:rsidR="00104409" w:rsidRDefault="00104409" w:rsidP="00BB3303">
      <w:pPr>
        <w:pStyle w:val="Sinespaciado"/>
        <w:tabs>
          <w:tab w:val="left" w:pos="709"/>
        </w:tabs>
        <w:spacing w:line="360" w:lineRule="auto"/>
        <w:jc w:val="both"/>
        <w:rPr>
          <w:rFonts w:ascii="Arial" w:eastAsia="Arial Unicode MS" w:hAnsi="Arial" w:cs="Arial"/>
          <w:sz w:val="26"/>
          <w:szCs w:val="26"/>
        </w:rPr>
      </w:pPr>
    </w:p>
    <w:p w:rsidR="00104409" w:rsidRDefault="00620B93" w:rsidP="00104409">
      <w:pPr>
        <w:pStyle w:val="Sinespaciado"/>
        <w:tabs>
          <w:tab w:val="left" w:pos="709"/>
        </w:tabs>
        <w:spacing w:line="360" w:lineRule="auto"/>
        <w:jc w:val="center"/>
        <w:rPr>
          <w:rFonts w:ascii="Arial" w:eastAsia="Arial Unicode MS" w:hAnsi="Arial" w:cs="Arial"/>
          <w:sz w:val="26"/>
          <w:szCs w:val="26"/>
        </w:rPr>
      </w:pPr>
      <w:r w:rsidRPr="00464287">
        <w:rPr>
          <w:rFonts w:ascii="Arial" w:eastAsia="Arial Unicode MS" w:hAnsi="Arial" w:cs="Arial"/>
          <w:b/>
          <w:sz w:val="26"/>
          <w:szCs w:val="26"/>
        </w:rPr>
        <w:t>R E S U E L V E</w:t>
      </w:r>
      <w:r w:rsidR="00464287">
        <w:rPr>
          <w:rFonts w:ascii="Arial" w:eastAsia="Arial Unicode MS" w:hAnsi="Arial" w:cs="Arial"/>
          <w:sz w:val="26"/>
          <w:szCs w:val="26"/>
        </w:rPr>
        <w:t>:</w:t>
      </w:r>
    </w:p>
    <w:p w:rsidR="00104409" w:rsidRDefault="00104409" w:rsidP="00104409">
      <w:pPr>
        <w:pStyle w:val="Sinespaciado"/>
        <w:tabs>
          <w:tab w:val="left" w:pos="709"/>
        </w:tabs>
        <w:spacing w:line="360" w:lineRule="auto"/>
        <w:jc w:val="center"/>
        <w:rPr>
          <w:rFonts w:ascii="Arial" w:eastAsia="Arial Unicode MS" w:hAnsi="Arial" w:cs="Arial"/>
          <w:sz w:val="26"/>
          <w:szCs w:val="26"/>
        </w:rPr>
      </w:pPr>
    </w:p>
    <w:p w:rsidR="00104409" w:rsidRDefault="00104409" w:rsidP="00BB3303">
      <w:pPr>
        <w:pStyle w:val="Sinespaciado"/>
        <w:tabs>
          <w:tab w:val="left" w:pos="709"/>
        </w:tabs>
        <w:spacing w:line="360" w:lineRule="auto"/>
        <w:jc w:val="both"/>
        <w:rPr>
          <w:rFonts w:ascii="Arial" w:eastAsia="Arial Unicode MS" w:hAnsi="Arial" w:cs="Arial"/>
          <w:sz w:val="26"/>
          <w:szCs w:val="26"/>
          <w:lang w:val="es-MX"/>
        </w:rPr>
      </w:pPr>
      <w:r>
        <w:rPr>
          <w:rFonts w:ascii="Arial" w:eastAsia="Arial Unicode MS" w:hAnsi="Arial" w:cs="Arial"/>
          <w:b/>
          <w:sz w:val="26"/>
          <w:szCs w:val="26"/>
        </w:rPr>
        <w:tab/>
      </w:r>
      <w:r w:rsidR="00620B93" w:rsidRPr="00262047">
        <w:rPr>
          <w:rFonts w:ascii="Arial" w:eastAsia="Arial Unicode MS" w:hAnsi="Arial" w:cs="Arial"/>
          <w:b/>
          <w:sz w:val="26"/>
          <w:szCs w:val="26"/>
        </w:rPr>
        <w:t>PRIMERO.</w:t>
      </w:r>
      <w:r w:rsidR="00BB3303">
        <w:rPr>
          <w:rFonts w:ascii="Arial" w:eastAsia="Arial Unicode MS" w:hAnsi="Arial" w:cs="Arial"/>
          <w:b/>
          <w:sz w:val="26"/>
          <w:szCs w:val="26"/>
        </w:rPr>
        <w:t xml:space="preserve"> </w:t>
      </w:r>
      <w:r w:rsidR="00D23B28">
        <w:rPr>
          <w:rFonts w:ascii="Arial" w:eastAsia="Arial Unicode MS" w:hAnsi="Arial" w:cs="Arial"/>
          <w:sz w:val="26"/>
          <w:szCs w:val="26"/>
          <w:lang w:val="es-MX"/>
        </w:rPr>
        <w:t xml:space="preserve">Se </w:t>
      </w:r>
      <w:r w:rsidR="00876533">
        <w:rPr>
          <w:rFonts w:ascii="Arial" w:eastAsia="Arial Unicode MS" w:hAnsi="Arial" w:cs="Arial"/>
          <w:b/>
          <w:sz w:val="26"/>
          <w:szCs w:val="26"/>
          <w:lang w:val="es-MX"/>
        </w:rPr>
        <w:t>MODIFI</w:t>
      </w:r>
      <w:r w:rsidR="00274961">
        <w:rPr>
          <w:rFonts w:ascii="Arial" w:eastAsia="Arial Unicode MS" w:hAnsi="Arial" w:cs="Arial"/>
          <w:b/>
          <w:sz w:val="26"/>
          <w:szCs w:val="26"/>
          <w:lang w:val="es-MX"/>
        </w:rPr>
        <w:t xml:space="preserve">CA </w:t>
      </w:r>
      <w:r w:rsidR="00274961">
        <w:rPr>
          <w:rFonts w:ascii="Arial" w:eastAsia="Arial Unicode MS" w:hAnsi="Arial" w:cs="Arial"/>
          <w:sz w:val="26"/>
          <w:szCs w:val="26"/>
          <w:lang w:val="es-MX"/>
        </w:rPr>
        <w:t xml:space="preserve">la </w:t>
      </w:r>
      <w:r w:rsidR="00620B93" w:rsidRPr="00D16DCF">
        <w:rPr>
          <w:rFonts w:ascii="Arial" w:eastAsia="Arial Unicode MS" w:hAnsi="Arial" w:cs="Arial"/>
          <w:sz w:val="26"/>
          <w:szCs w:val="26"/>
        </w:rPr>
        <w:t xml:space="preserve">sentencia </w:t>
      </w:r>
      <w:r w:rsidR="00B246C3">
        <w:rPr>
          <w:rFonts w:ascii="Arial" w:eastAsia="Arial Unicode MS" w:hAnsi="Arial" w:cs="Arial"/>
          <w:sz w:val="26"/>
          <w:szCs w:val="26"/>
        </w:rPr>
        <w:t>de 25 veinticinco de enero de 2019 dos mil diecinueve</w:t>
      </w:r>
      <w:r w:rsidR="00620B93" w:rsidRPr="00D16DCF">
        <w:rPr>
          <w:rFonts w:ascii="Arial" w:eastAsia="Arial Unicode MS" w:hAnsi="Arial" w:cs="Arial"/>
          <w:sz w:val="26"/>
          <w:szCs w:val="26"/>
          <w:lang w:val="es-MX"/>
        </w:rPr>
        <w:t>, por las razones expuestas e</w:t>
      </w:r>
      <w:r>
        <w:rPr>
          <w:rFonts w:ascii="Arial" w:eastAsia="Arial Unicode MS" w:hAnsi="Arial" w:cs="Arial"/>
          <w:sz w:val="26"/>
          <w:szCs w:val="26"/>
          <w:lang w:val="es-MX"/>
        </w:rPr>
        <w:t>n el considerando que antecede.</w:t>
      </w:r>
    </w:p>
    <w:p w:rsidR="009A5FCF" w:rsidRDefault="009A5FCF" w:rsidP="00BB3303">
      <w:pPr>
        <w:pStyle w:val="Sinespaciado"/>
        <w:tabs>
          <w:tab w:val="left" w:pos="709"/>
        </w:tabs>
        <w:spacing w:line="360" w:lineRule="auto"/>
        <w:jc w:val="both"/>
        <w:rPr>
          <w:rFonts w:ascii="Arial" w:eastAsia="Arial Unicode MS" w:hAnsi="Arial" w:cs="Arial"/>
          <w:sz w:val="26"/>
          <w:szCs w:val="26"/>
          <w:lang w:val="es-MX"/>
        </w:rPr>
      </w:pPr>
    </w:p>
    <w:p w:rsidR="00104409" w:rsidRDefault="00104409" w:rsidP="00BB3303">
      <w:pPr>
        <w:pStyle w:val="Sinespaciado"/>
        <w:tabs>
          <w:tab w:val="left" w:pos="709"/>
        </w:tabs>
        <w:spacing w:line="360" w:lineRule="auto"/>
        <w:jc w:val="both"/>
        <w:rPr>
          <w:rFonts w:ascii="Arial" w:hAnsi="Arial" w:cs="Arial"/>
          <w:sz w:val="26"/>
          <w:szCs w:val="26"/>
        </w:rPr>
      </w:pPr>
      <w:r>
        <w:rPr>
          <w:rFonts w:ascii="Arial" w:eastAsia="Arial Unicode MS" w:hAnsi="Arial" w:cs="Arial"/>
          <w:b/>
          <w:sz w:val="26"/>
          <w:szCs w:val="26"/>
        </w:rPr>
        <w:tab/>
      </w:r>
      <w:r w:rsidR="00620B93" w:rsidRPr="00262047">
        <w:rPr>
          <w:rFonts w:ascii="Arial" w:eastAsia="Arial Unicode MS" w:hAnsi="Arial" w:cs="Arial"/>
          <w:b/>
          <w:sz w:val="26"/>
          <w:szCs w:val="26"/>
        </w:rPr>
        <w:t>SEGUNDO</w:t>
      </w:r>
      <w:r w:rsidR="00620B93" w:rsidRPr="00D16DCF">
        <w:rPr>
          <w:rFonts w:ascii="Arial" w:eastAsia="Arial Unicode MS" w:hAnsi="Arial" w:cs="Arial"/>
          <w:sz w:val="26"/>
          <w:szCs w:val="26"/>
        </w:rPr>
        <w:t xml:space="preserve">. </w:t>
      </w:r>
      <w:r w:rsidR="009F5A0D" w:rsidRPr="000D4D13">
        <w:rPr>
          <w:rFonts w:ascii="Arial" w:hAnsi="Arial" w:cs="Arial"/>
          <w:b/>
          <w:sz w:val="26"/>
          <w:szCs w:val="26"/>
        </w:rPr>
        <w:t>N</w:t>
      </w:r>
      <w:r w:rsidR="009F5A0D" w:rsidRPr="006E349D">
        <w:rPr>
          <w:rFonts w:ascii="Arial" w:hAnsi="Arial" w:cs="Arial"/>
          <w:b/>
          <w:sz w:val="26"/>
          <w:szCs w:val="26"/>
        </w:rPr>
        <w:t>OTIFÍQUESE</w:t>
      </w:r>
      <w:r w:rsidR="009F5A0D">
        <w:rPr>
          <w:rFonts w:ascii="Arial" w:hAnsi="Arial" w:cs="Arial"/>
          <w:b/>
          <w:sz w:val="26"/>
          <w:szCs w:val="26"/>
        </w:rPr>
        <w:t xml:space="preserve"> Y CÚMPLASE;</w:t>
      </w:r>
      <w:r w:rsidR="00A0667A">
        <w:rPr>
          <w:rFonts w:ascii="Arial" w:hAnsi="Arial" w:cs="Arial"/>
          <w:b/>
          <w:sz w:val="26"/>
          <w:szCs w:val="26"/>
        </w:rPr>
        <w:t xml:space="preserve"> </w:t>
      </w:r>
      <w:r w:rsidR="009F5A0D">
        <w:rPr>
          <w:rFonts w:ascii="Arial" w:hAnsi="Arial" w:cs="Arial"/>
          <w:sz w:val="26"/>
          <w:szCs w:val="26"/>
        </w:rPr>
        <w:t>con</w:t>
      </w:r>
      <w:r w:rsidR="00A0667A">
        <w:rPr>
          <w:rFonts w:ascii="Arial" w:hAnsi="Arial" w:cs="Arial"/>
          <w:sz w:val="26"/>
          <w:szCs w:val="26"/>
        </w:rPr>
        <w:t xml:space="preserve"> </w:t>
      </w:r>
      <w:r w:rsidR="009F5A0D" w:rsidRPr="006E349D">
        <w:rPr>
          <w:rFonts w:ascii="Arial" w:hAnsi="Arial" w:cs="Arial"/>
          <w:sz w:val="26"/>
          <w:szCs w:val="26"/>
        </w:rPr>
        <w:t>copia certificada de la presente resolución</w:t>
      </w:r>
      <w:r w:rsidR="009F5A0D">
        <w:rPr>
          <w:rFonts w:ascii="Arial" w:hAnsi="Arial" w:cs="Arial"/>
          <w:sz w:val="26"/>
          <w:szCs w:val="26"/>
        </w:rPr>
        <w:t>, vuelva</w:t>
      </w:r>
      <w:r w:rsidR="00BB3303">
        <w:rPr>
          <w:rFonts w:ascii="Arial" w:hAnsi="Arial" w:cs="Arial"/>
          <w:sz w:val="26"/>
          <w:szCs w:val="26"/>
        </w:rPr>
        <w:t xml:space="preserve"> el expediente</w:t>
      </w:r>
      <w:r w:rsidR="009F5A0D">
        <w:rPr>
          <w:rFonts w:ascii="Arial" w:hAnsi="Arial" w:cs="Arial"/>
          <w:sz w:val="26"/>
          <w:szCs w:val="26"/>
        </w:rPr>
        <w:t xml:space="preserve"> remitid</w:t>
      </w:r>
      <w:r w:rsidR="00BB3303">
        <w:rPr>
          <w:rFonts w:ascii="Arial" w:hAnsi="Arial" w:cs="Arial"/>
          <w:sz w:val="26"/>
          <w:szCs w:val="26"/>
        </w:rPr>
        <w:t>o</w:t>
      </w:r>
      <w:r w:rsidR="009F5A0D">
        <w:rPr>
          <w:rFonts w:ascii="Arial" w:hAnsi="Arial" w:cs="Arial"/>
          <w:sz w:val="26"/>
          <w:szCs w:val="26"/>
        </w:rPr>
        <w:t xml:space="preserve"> a la </w:t>
      </w:r>
      <w:r w:rsidR="00A0667A">
        <w:rPr>
          <w:rFonts w:ascii="Arial" w:hAnsi="Arial" w:cs="Arial"/>
          <w:sz w:val="26"/>
          <w:szCs w:val="26"/>
        </w:rPr>
        <w:t xml:space="preserve">Segunda </w:t>
      </w:r>
      <w:r w:rsidR="009F5A0D">
        <w:rPr>
          <w:rFonts w:ascii="Arial" w:hAnsi="Arial" w:cs="Arial"/>
          <w:sz w:val="26"/>
          <w:szCs w:val="26"/>
        </w:rPr>
        <w:t>Sala Unitaria de Primera Instancia</w:t>
      </w:r>
      <w:r w:rsidR="00BB3303">
        <w:rPr>
          <w:rFonts w:ascii="Arial" w:hAnsi="Arial" w:cs="Arial"/>
          <w:sz w:val="26"/>
          <w:szCs w:val="26"/>
        </w:rPr>
        <w:t>,</w:t>
      </w:r>
      <w:r w:rsidR="009F5A0D">
        <w:rPr>
          <w:rFonts w:ascii="Arial" w:hAnsi="Arial" w:cs="Arial"/>
          <w:sz w:val="26"/>
          <w:szCs w:val="26"/>
        </w:rPr>
        <w:t xml:space="preserve"> y en su oportunidad archívese el presente cuaderno de revisión como asunto concluido. </w:t>
      </w:r>
    </w:p>
    <w:p w:rsidR="009A5FCF" w:rsidRPr="009A5FCF" w:rsidRDefault="009A5FCF" w:rsidP="00BB3303">
      <w:pPr>
        <w:pStyle w:val="Sinespaciado"/>
        <w:tabs>
          <w:tab w:val="left" w:pos="709"/>
        </w:tabs>
        <w:spacing w:line="360" w:lineRule="auto"/>
        <w:jc w:val="both"/>
        <w:rPr>
          <w:rFonts w:ascii="Arial" w:hAnsi="Arial" w:cs="Arial"/>
          <w:b/>
          <w:sz w:val="26"/>
          <w:szCs w:val="26"/>
        </w:rPr>
      </w:pPr>
    </w:p>
    <w:p w:rsidR="00104409" w:rsidRDefault="00104409" w:rsidP="00BB3303">
      <w:pPr>
        <w:pStyle w:val="Sinespaciado"/>
        <w:tabs>
          <w:tab w:val="left" w:pos="709"/>
        </w:tabs>
        <w:spacing w:line="360" w:lineRule="auto"/>
        <w:jc w:val="both"/>
        <w:rPr>
          <w:rFonts w:ascii="Arial" w:eastAsia="Calibri" w:hAnsi="Arial" w:cs="Arial"/>
          <w:bCs/>
          <w:sz w:val="26"/>
          <w:szCs w:val="26"/>
        </w:rPr>
      </w:pPr>
      <w:r>
        <w:rPr>
          <w:rFonts w:ascii="Arial" w:hAnsi="Arial" w:cs="Arial"/>
          <w:sz w:val="26"/>
          <w:szCs w:val="26"/>
        </w:rPr>
        <w:tab/>
      </w:r>
      <w:r w:rsidR="00F41CAF" w:rsidRPr="00F41CAF">
        <w:rPr>
          <w:rFonts w:ascii="Arial" w:eastAsia="Calibri" w:hAnsi="Arial" w:cs="Arial"/>
          <w:bCs/>
          <w:sz w:val="26"/>
          <w:szCs w:val="26"/>
        </w:rPr>
        <w:t xml:space="preserve">Así por unanimidad de votos, lo resolvieron y firmaron los Magistrados integrantes de la Sala Superior del Tribunal de Justicia Administrativa del Estado, quienes actúan con </w:t>
      </w:r>
      <w:r w:rsidR="00C45694">
        <w:rPr>
          <w:rFonts w:ascii="Arial" w:eastAsia="Calibri" w:hAnsi="Arial" w:cs="Arial"/>
          <w:bCs/>
          <w:sz w:val="26"/>
          <w:szCs w:val="26"/>
        </w:rPr>
        <w:t xml:space="preserve">la </w:t>
      </w:r>
      <w:r w:rsidR="00F41CAF" w:rsidRPr="00F41CAF">
        <w:rPr>
          <w:rFonts w:ascii="Arial" w:eastAsia="Calibri" w:hAnsi="Arial" w:cs="Arial"/>
          <w:bCs/>
          <w:sz w:val="26"/>
          <w:szCs w:val="26"/>
        </w:rPr>
        <w:t>Secretaria Gener</w:t>
      </w:r>
      <w:r w:rsidR="00C45694">
        <w:rPr>
          <w:rFonts w:ascii="Arial" w:eastAsia="Calibri" w:hAnsi="Arial" w:cs="Arial"/>
          <w:bCs/>
          <w:sz w:val="26"/>
          <w:szCs w:val="26"/>
        </w:rPr>
        <w:t>al de Acuerdos de este Tribunal</w:t>
      </w:r>
      <w:r>
        <w:rPr>
          <w:rFonts w:ascii="Arial" w:eastAsia="Calibri" w:hAnsi="Arial" w:cs="Arial"/>
          <w:bCs/>
          <w:sz w:val="26"/>
          <w:szCs w:val="26"/>
        </w:rPr>
        <w:t xml:space="preserve"> que autoriza y da fe.</w:t>
      </w:r>
    </w:p>
    <w:p w:rsidR="00BB3303" w:rsidRDefault="00BB3303" w:rsidP="00BB3303">
      <w:pPr>
        <w:spacing w:after="0" w:line="240" w:lineRule="auto"/>
        <w:jc w:val="center"/>
        <w:rPr>
          <w:rFonts w:ascii="Arial" w:eastAsia="Calibri" w:hAnsi="Arial" w:cs="Arial"/>
          <w:sz w:val="26"/>
          <w:szCs w:val="26"/>
        </w:rPr>
      </w:pPr>
    </w:p>
    <w:p w:rsidR="00785D37" w:rsidRDefault="00785D37" w:rsidP="00BB3303">
      <w:pPr>
        <w:spacing w:after="0" w:line="240" w:lineRule="auto"/>
        <w:jc w:val="center"/>
        <w:rPr>
          <w:rFonts w:ascii="Arial" w:eastAsia="Calibri" w:hAnsi="Arial" w:cs="Arial"/>
          <w:sz w:val="26"/>
          <w:szCs w:val="26"/>
        </w:rPr>
      </w:pPr>
    </w:p>
    <w:p w:rsidR="00104409" w:rsidRDefault="00104409" w:rsidP="00BB3303">
      <w:pPr>
        <w:spacing w:after="0" w:line="240" w:lineRule="auto"/>
        <w:jc w:val="center"/>
        <w:rPr>
          <w:rFonts w:ascii="Arial" w:eastAsia="Calibri" w:hAnsi="Arial" w:cs="Arial"/>
          <w:sz w:val="26"/>
          <w:szCs w:val="26"/>
        </w:rPr>
      </w:pPr>
    </w:p>
    <w:p w:rsidR="00104409" w:rsidRDefault="00104409" w:rsidP="00BB3303">
      <w:pPr>
        <w:spacing w:after="0" w:line="240" w:lineRule="auto"/>
        <w:jc w:val="center"/>
        <w:rPr>
          <w:rFonts w:ascii="Arial" w:eastAsia="Calibri" w:hAnsi="Arial" w:cs="Arial"/>
          <w:sz w:val="26"/>
          <w:szCs w:val="26"/>
        </w:rPr>
      </w:pPr>
    </w:p>
    <w:p w:rsidR="009A5FCF" w:rsidRDefault="009A5FCF" w:rsidP="00BB3303">
      <w:pPr>
        <w:spacing w:after="0" w:line="240" w:lineRule="auto"/>
        <w:jc w:val="center"/>
        <w:rPr>
          <w:rFonts w:ascii="Arial" w:eastAsia="Calibri" w:hAnsi="Arial" w:cs="Arial"/>
          <w:sz w:val="26"/>
          <w:szCs w:val="26"/>
        </w:rPr>
      </w:pPr>
    </w:p>
    <w:p w:rsidR="00104409" w:rsidRDefault="00104409" w:rsidP="00BB3303">
      <w:pPr>
        <w:spacing w:after="0" w:line="240" w:lineRule="auto"/>
        <w:jc w:val="center"/>
        <w:rPr>
          <w:rFonts w:ascii="Arial" w:eastAsia="Calibri" w:hAnsi="Arial" w:cs="Arial"/>
          <w:sz w:val="26"/>
          <w:szCs w:val="26"/>
        </w:rPr>
      </w:pPr>
    </w:p>
    <w:p w:rsidR="00F41CAF" w:rsidRPr="00F41CAF" w:rsidRDefault="00F41CAF" w:rsidP="00BB3303">
      <w:pPr>
        <w:spacing w:after="0" w:line="240" w:lineRule="auto"/>
        <w:jc w:val="center"/>
        <w:rPr>
          <w:rFonts w:ascii="Arial" w:eastAsia="Calibri" w:hAnsi="Arial" w:cs="Arial"/>
          <w:sz w:val="26"/>
          <w:szCs w:val="26"/>
        </w:rPr>
      </w:pPr>
      <w:r w:rsidRPr="00F41CAF">
        <w:rPr>
          <w:rFonts w:ascii="Arial" w:eastAsia="Calibri" w:hAnsi="Arial" w:cs="Arial"/>
          <w:sz w:val="26"/>
          <w:szCs w:val="26"/>
        </w:rPr>
        <w:t>MAGISTRADO ADRIÁN QUIROGA AVENDAÑO</w:t>
      </w:r>
    </w:p>
    <w:p w:rsidR="00F41CAF" w:rsidRDefault="00104409" w:rsidP="00BB3303">
      <w:pPr>
        <w:spacing w:after="0" w:line="480" w:lineRule="auto"/>
        <w:jc w:val="center"/>
        <w:rPr>
          <w:rFonts w:ascii="Arial" w:eastAsia="Calibri" w:hAnsi="Arial" w:cs="Arial"/>
          <w:sz w:val="26"/>
          <w:szCs w:val="26"/>
        </w:rPr>
      </w:pPr>
      <w:r w:rsidRPr="00104409">
        <w:rPr>
          <w:rFonts w:ascii="Arial" w:eastAsia="Calibri" w:hAnsi="Arial" w:cs="Arial"/>
          <w:sz w:val="26"/>
          <w:szCs w:val="26"/>
        </w:rPr>
        <w:t>PRESIDENTE</w:t>
      </w:r>
    </w:p>
    <w:p w:rsidR="00104409" w:rsidRDefault="00104409" w:rsidP="00BB3303">
      <w:pPr>
        <w:spacing w:after="0" w:line="480" w:lineRule="auto"/>
        <w:jc w:val="center"/>
        <w:rPr>
          <w:rFonts w:ascii="Arial" w:eastAsia="Calibri" w:hAnsi="Arial" w:cs="Arial"/>
          <w:sz w:val="26"/>
          <w:szCs w:val="26"/>
        </w:rPr>
      </w:pPr>
    </w:p>
    <w:p w:rsidR="00104409" w:rsidRDefault="00104409" w:rsidP="00BB3303">
      <w:pPr>
        <w:spacing w:after="0" w:line="480" w:lineRule="auto"/>
        <w:jc w:val="center"/>
        <w:rPr>
          <w:rFonts w:ascii="Arial" w:eastAsia="Calibri" w:hAnsi="Arial" w:cs="Arial"/>
          <w:sz w:val="26"/>
          <w:szCs w:val="26"/>
        </w:rPr>
      </w:pPr>
    </w:p>
    <w:p w:rsidR="00104409" w:rsidRPr="00104409" w:rsidRDefault="00104409" w:rsidP="00BB3303">
      <w:pPr>
        <w:spacing w:after="0" w:line="480" w:lineRule="auto"/>
        <w:jc w:val="center"/>
        <w:rPr>
          <w:rFonts w:ascii="Arial" w:eastAsia="Calibri" w:hAnsi="Arial" w:cs="Arial"/>
          <w:sz w:val="26"/>
          <w:szCs w:val="26"/>
        </w:rPr>
      </w:pPr>
    </w:p>
    <w:p w:rsidR="00BB3303" w:rsidRDefault="00BB3303" w:rsidP="00BB3303">
      <w:pPr>
        <w:spacing w:after="0" w:line="480" w:lineRule="auto"/>
        <w:jc w:val="center"/>
        <w:rPr>
          <w:rFonts w:ascii="Arial" w:eastAsia="Calibri" w:hAnsi="Arial" w:cs="Arial"/>
          <w:sz w:val="26"/>
          <w:szCs w:val="26"/>
        </w:rPr>
      </w:pPr>
      <w:r w:rsidRPr="00F41CAF">
        <w:rPr>
          <w:rFonts w:ascii="Arial" w:eastAsia="Calibri" w:hAnsi="Arial" w:cs="Arial"/>
          <w:sz w:val="26"/>
          <w:szCs w:val="26"/>
        </w:rPr>
        <w:lastRenderedPageBreak/>
        <w:t>MAGISTRADO HUGO VILLEGAS AQUINO</w:t>
      </w:r>
    </w:p>
    <w:p w:rsidR="00104409" w:rsidRDefault="00104409" w:rsidP="00BB3303">
      <w:pPr>
        <w:spacing w:after="0" w:line="480" w:lineRule="auto"/>
        <w:jc w:val="center"/>
        <w:rPr>
          <w:rFonts w:ascii="Arial" w:eastAsia="Calibri" w:hAnsi="Arial" w:cs="Arial"/>
          <w:sz w:val="26"/>
          <w:szCs w:val="26"/>
        </w:rPr>
      </w:pPr>
    </w:p>
    <w:p w:rsidR="00104409" w:rsidRPr="007A0578" w:rsidRDefault="009A5FCF" w:rsidP="00BB3303">
      <w:pPr>
        <w:spacing w:after="0" w:line="480" w:lineRule="auto"/>
        <w:jc w:val="center"/>
        <w:rPr>
          <w:rFonts w:ascii="Arial" w:eastAsia="Calibri" w:hAnsi="Arial" w:cs="Arial"/>
          <w:b/>
          <w:sz w:val="14"/>
          <w:szCs w:val="26"/>
        </w:rPr>
      </w:pPr>
      <w:r w:rsidRPr="007A0578">
        <w:rPr>
          <w:rFonts w:ascii="Arial" w:eastAsia="Calibri" w:hAnsi="Arial" w:cs="Arial"/>
          <w:b/>
          <w:sz w:val="14"/>
          <w:szCs w:val="26"/>
        </w:rPr>
        <w:t xml:space="preserve">LAS PRESENTES FIRMAS CORRESPONDEN AL RECURSO DE REVISIÓN </w:t>
      </w:r>
      <w:r w:rsidR="007A0578" w:rsidRPr="007A0578">
        <w:rPr>
          <w:rFonts w:ascii="Arial" w:eastAsia="Calibri" w:hAnsi="Arial" w:cs="Arial"/>
          <w:b/>
          <w:sz w:val="14"/>
          <w:szCs w:val="26"/>
        </w:rPr>
        <w:t>87/2019</w:t>
      </w:r>
    </w:p>
    <w:p w:rsidR="00104409" w:rsidRDefault="00104409" w:rsidP="00BB3303">
      <w:pPr>
        <w:spacing w:after="0" w:line="480" w:lineRule="auto"/>
        <w:jc w:val="center"/>
        <w:rPr>
          <w:rFonts w:ascii="Arial" w:eastAsia="Calibri" w:hAnsi="Arial" w:cs="Arial"/>
          <w:sz w:val="26"/>
          <w:szCs w:val="26"/>
        </w:rPr>
      </w:pPr>
    </w:p>
    <w:p w:rsidR="007A0578" w:rsidRDefault="007A0578" w:rsidP="00BB3303">
      <w:pPr>
        <w:spacing w:after="0" w:line="480" w:lineRule="auto"/>
        <w:jc w:val="center"/>
        <w:rPr>
          <w:rFonts w:ascii="Arial" w:eastAsia="Calibri" w:hAnsi="Arial" w:cs="Arial"/>
          <w:sz w:val="26"/>
          <w:szCs w:val="26"/>
        </w:rPr>
      </w:pPr>
    </w:p>
    <w:p w:rsidR="007A0578" w:rsidRDefault="007A0578" w:rsidP="00BB3303">
      <w:pPr>
        <w:spacing w:after="0" w:line="480" w:lineRule="auto"/>
        <w:jc w:val="center"/>
        <w:rPr>
          <w:rFonts w:ascii="Arial" w:eastAsia="Calibri" w:hAnsi="Arial" w:cs="Arial"/>
          <w:sz w:val="26"/>
          <w:szCs w:val="26"/>
        </w:rPr>
      </w:pPr>
    </w:p>
    <w:p w:rsidR="007A0578" w:rsidRPr="00F41CAF" w:rsidRDefault="007A0578" w:rsidP="00BB3303">
      <w:pPr>
        <w:spacing w:after="0" w:line="480" w:lineRule="auto"/>
        <w:jc w:val="center"/>
        <w:rPr>
          <w:rFonts w:ascii="Arial" w:eastAsia="Calibri" w:hAnsi="Arial" w:cs="Arial"/>
          <w:sz w:val="26"/>
          <w:szCs w:val="26"/>
        </w:rPr>
      </w:pPr>
    </w:p>
    <w:p w:rsidR="00F41CAF" w:rsidRDefault="00F41CAF" w:rsidP="00BB3303">
      <w:pPr>
        <w:widowControl w:val="0"/>
        <w:tabs>
          <w:tab w:val="left" w:pos="-1985"/>
          <w:tab w:val="left" w:pos="7938"/>
        </w:tabs>
        <w:spacing w:after="0" w:line="480" w:lineRule="auto"/>
        <w:ind w:right="17"/>
        <w:jc w:val="center"/>
        <w:rPr>
          <w:rFonts w:ascii="Arial" w:eastAsia="Calibri" w:hAnsi="Arial" w:cs="Arial"/>
          <w:sz w:val="26"/>
          <w:szCs w:val="26"/>
        </w:rPr>
      </w:pPr>
      <w:r w:rsidRPr="00F41CAF">
        <w:rPr>
          <w:rFonts w:ascii="Arial" w:eastAsia="Calibri" w:hAnsi="Arial" w:cs="Arial"/>
          <w:sz w:val="26"/>
          <w:szCs w:val="26"/>
        </w:rPr>
        <w:t>MAGISTRADO ENRIQUE PACHECO MARTÍNEZ</w:t>
      </w:r>
    </w:p>
    <w:p w:rsidR="00104409" w:rsidRDefault="00104409" w:rsidP="00BB3303">
      <w:pPr>
        <w:widowControl w:val="0"/>
        <w:tabs>
          <w:tab w:val="left" w:pos="-1985"/>
          <w:tab w:val="left" w:pos="7938"/>
        </w:tabs>
        <w:spacing w:after="0" w:line="480" w:lineRule="auto"/>
        <w:ind w:right="17"/>
        <w:jc w:val="center"/>
        <w:rPr>
          <w:rFonts w:ascii="Arial" w:eastAsia="Calibri" w:hAnsi="Arial" w:cs="Arial"/>
          <w:sz w:val="26"/>
          <w:szCs w:val="26"/>
        </w:rPr>
      </w:pPr>
    </w:p>
    <w:p w:rsidR="007A0578" w:rsidRDefault="007A0578" w:rsidP="00BB3303">
      <w:pPr>
        <w:widowControl w:val="0"/>
        <w:tabs>
          <w:tab w:val="left" w:pos="-1985"/>
          <w:tab w:val="left" w:pos="7938"/>
        </w:tabs>
        <w:spacing w:after="0" w:line="480" w:lineRule="auto"/>
        <w:ind w:right="17"/>
        <w:jc w:val="center"/>
        <w:rPr>
          <w:rFonts w:ascii="Arial" w:eastAsia="Calibri" w:hAnsi="Arial" w:cs="Arial"/>
          <w:sz w:val="26"/>
          <w:szCs w:val="26"/>
        </w:rPr>
      </w:pPr>
    </w:p>
    <w:p w:rsidR="00104409" w:rsidRDefault="00104409" w:rsidP="00BB3303">
      <w:pPr>
        <w:widowControl w:val="0"/>
        <w:tabs>
          <w:tab w:val="left" w:pos="-1985"/>
          <w:tab w:val="left" w:pos="7938"/>
        </w:tabs>
        <w:spacing w:after="0" w:line="480" w:lineRule="auto"/>
        <w:ind w:right="17"/>
        <w:jc w:val="center"/>
        <w:rPr>
          <w:rFonts w:ascii="Arial" w:eastAsia="Calibri" w:hAnsi="Arial" w:cs="Arial"/>
          <w:sz w:val="26"/>
          <w:szCs w:val="26"/>
        </w:rPr>
      </w:pPr>
    </w:p>
    <w:p w:rsidR="00104409" w:rsidRPr="00F41CAF" w:rsidRDefault="00104409" w:rsidP="00BB3303">
      <w:pPr>
        <w:widowControl w:val="0"/>
        <w:tabs>
          <w:tab w:val="left" w:pos="-1985"/>
          <w:tab w:val="left" w:pos="7938"/>
        </w:tabs>
        <w:spacing w:after="0" w:line="480" w:lineRule="auto"/>
        <w:ind w:right="17"/>
        <w:jc w:val="center"/>
        <w:rPr>
          <w:rFonts w:ascii="Arial" w:eastAsia="Calibri" w:hAnsi="Arial" w:cs="Arial"/>
          <w:sz w:val="26"/>
          <w:szCs w:val="26"/>
        </w:rPr>
      </w:pPr>
    </w:p>
    <w:p w:rsidR="00F41CAF" w:rsidRDefault="00F41CAF" w:rsidP="00BB3303">
      <w:pPr>
        <w:spacing w:after="0" w:line="480" w:lineRule="auto"/>
        <w:jc w:val="center"/>
        <w:rPr>
          <w:rFonts w:ascii="Arial" w:eastAsia="Calibri" w:hAnsi="Arial" w:cs="Arial"/>
          <w:sz w:val="26"/>
          <w:szCs w:val="26"/>
        </w:rPr>
      </w:pPr>
      <w:r w:rsidRPr="00F41CAF">
        <w:rPr>
          <w:rFonts w:ascii="Arial" w:eastAsia="Calibri" w:hAnsi="Arial" w:cs="Arial"/>
          <w:sz w:val="26"/>
          <w:szCs w:val="26"/>
        </w:rPr>
        <w:t>MAGISTRADA MARÍA ELENA VILLA DE JARQUÍN</w:t>
      </w:r>
    </w:p>
    <w:p w:rsidR="00104409" w:rsidRDefault="00104409" w:rsidP="00BB3303">
      <w:pPr>
        <w:spacing w:after="0" w:line="480" w:lineRule="auto"/>
        <w:jc w:val="center"/>
        <w:rPr>
          <w:rFonts w:ascii="Arial" w:eastAsia="Calibri" w:hAnsi="Arial" w:cs="Arial"/>
          <w:sz w:val="26"/>
          <w:szCs w:val="26"/>
        </w:rPr>
      </w:pPr>
    </w:p>
    <w:p w:rsidR="00104409" w:rsidRDefault="00104409" w:rsidP="00BB3303">
      <w:pPr>
        <w:spacing w:after="0" w:line="480" w:lineRule="auto"/>
        <w:jc w:val="center"/>
        <w:rPr>
          <w:rFonts w:ascii="Arial" w:eastAsia="Calibri" w:hAnsi="Arial" w:cs="Arial"/>
          <w:sz w:val="26"/>
          <w:szCs w:val="26"/>
        </w:rPr>
      </w:pPr>
    </w:p>
    <w:p w:rsidR="00104409" w:rsidRDefault="00104409" w:rsidP="00BB3303">
      <w:pPr>
        <w:spacing w:after="0" w:line="480" w:lineRule="auto"/>
        <w:jc w:val="center"/>
        <w:rPr>
          <w:rFonts w:ascii="Arial" w:eastAsia="Calibri" w:hAnsi="Arial" w:cs="Arial"/>
          <w:sz w:val="26"/>
          <w:szCs w:val="26"/>
        </w:rPr>
      </w:pPr>
    </w:p>
    <w:p w:rsidR="007A0578" w:rsidRPr="00F41CAF" w:rsidRDefault="007A0578" w:rsidP="00BB3303">
      <w:pPr>
        <w:spacing w:after="0" w:line="480" w:lineRule="auto"/>
        <w:jc w:val="center"/>
        <w:rPr>
          <w:rFonts w:ascii="Arial" w:eastAsia="Calibri" w:hAnsi="Arial" w:cs="Arial"/>
          <w:sz w:val="26"/>
          <w:szCs w:val="26"/>
        </w:rPr>
      </w:pPr>
    </w:p>
    <w:p w:rsidR="00F41CAF" w:rsidRDefault="00F41CAF" w:rsidP="00BB3303">
      <w:pPr>
        <w:spacing w:after="0" w:line="480" w:lineRule="auto"/>
        <w:ind w:left="851" w:firstLine="142"/>
        <w:rPr>
          <w:rFonts w:ascii="Arial" w:eastAsia="Calibri" w:hAnsi="Arial" w:cs="Arial"/>
          <w:sz w:val="26"/>
          <w:szCs w:val="26"/>
        </w:rPr>
      </w:pPr>
      <w:r w:rsidRPr="00F41CAF">
        <w:rPr>
          <w:rFonts w:ascii="Arial" w:eastAsia="Calibri" w:hAnsi="Arial" w:cs="Arial"/>
          <w:sz w:val="26"/>
          <w:szCs w:val="26"/>
        </w:rPr>
        <w:t xml:space="preserve">     MAGISTRADO MANUEL VELASCO ALCÁNTARA</w:t>
      </w:r>
    </w:p>
    <w:p w:rsidR="00104409" w:rsidRDefault="00104409" w:rsidP="00BB3303">
      <w:pPr>
        <w:spacing w:after="0" w:line="480" w:lineRule="auto"/>
        <w:ind w:left="851" w:firstLine="142"/>
        <w:rPr>
          <w:rFonts w:ascii="Arial" w:eastAsia="Calibri" w:hAnsi="Arial" w:cs="Arial"/>
          <w:sz w:val="26"/>
          <w:szCs w:val="26"/>
        </w:rPr>
      </w:pPr>
    </w:p>
    <w:p w:rsidR="00104409" w:rsidRDefault="00104409" w:rsidP="00BB3303">
      <w:pPr>
        <w:spacing w:after="0" w:line="480" w:lineRule="auto"/>
        <w:ind w:left="851" w:firstLine="142"/>
        <w:rPr>
          <w:rFonts w:ascii="Arial" w:eastAsia="Calibri" w:hAnsi="Arial" w:cs="Arial"/>
          <w:sz w:val="26"/>
          <w:szCs w:val="26"/>
        </w:rPr>
      </w:pPr>
    </w:p>
    <w:p w:rsidR="00104409" w:rsidRPr="00F41CAF" w:rsidRDefault="00104409" w:rsidP="00BB3303">
      <w:pPr>
        <w:spacing w:after="0" w:line="480" w:lineRule="auto"/>
        <w:ind w:left="851" w:firstLine="142"/>
        <w:rPr>
          <w:rFonts w:ascii="Arial" w:eastAsia="Calibri" w:hAnsi="Arial" w:cs="Arial"/>
          <w:sz w:val="26"/>
          <w:szCs w:val="26"/>
        </w:rPr>
      </w:pPr>
    </w:p>
    <w:p w:rsidR="00061C35" w:rsidRDefault="007D58F5" w:rsidP="00BB3303">
      <w:pPr>
        <w:pStyle w:val="Prrafodelista"/>
        <w:spacing w:after="0" w:line="240" w:lineRule="auto"/>
        <w:ind w:left="567"/>
        <w:jc w:val="center"/>
      </w:pPr>
      <w:r w:rsidRPr="00211DED">
        <w:rPr>
          <w:rFonts w:ascii="Arial" w:eastAsia="Calibri" w:hAnsi="Arial" w:cs="Arial"/>
          <w:sz w:val="26"/>
          <w:szCs w:val="26"/>
        </w:rPr>
        <w:t xml:space="preserve">LICENCIADA </w:t>
      </w:r>
      <w:r>
        <w:rPr>
          <w:rFonts w:ascii="Arial" w:eastAsia="Calibri" w:hAnsi="Arial" w:cs="Arial"/>
          <w:sz w:val="26"/>
          <w:szCs w:val="26"/>
        </w:rPr>
        <w:t>LETICIA GARCIA SOTO</w:t>
      </w:r>
      <w:r w:rsidR="00A0667A">
        <w:rPr>
          <w:rFonts w:ascii="Arial" w:eastAsia="Calibri" w:hAnsi="Arial" w:cs="Arial"/>
          <w:sz w:val="26"/>
          <w:szCs w:val="26"/>
        </w:rPr>
        <w:t xml:space="preserve">      </w:t>
      </w:r>
      <w:r w:rsidR="00BB3303">
        <w:rPr>
          <w:rFonts w:ascii="Arial" w:eastAsia="Calibri" w:hAnsi="Arial" w:cs="Arial"/>
          <w:sz w:val="26"/>
          <w:szCs w:val="26"/>
        </w:rPr>
        <w:t xml:space="preserve">                    </w:t>
      </w:r>
      <w:r w:rsidRPr="00211DED">
        <w:rPr>
          <w:rFonts w:ascii="Arial" w:eastAsia="Calibri" w:hAnsi="Arial" w:cs="Arial"/>
          <w:sz w:val="26"/>
          <w:szCs w:val="26"/>
        </w:rPr>
        <w:t>SECRETARIA GENERAL DE ACUERDOS.</w:t>
      </w:r>
    </w:p>
    <w:sectPr w:rsidR="00061C35" w:rsidSect="00CE0346">
      <w:headerReference w:type="even" r:id="rId8"/>
      <w:headerReference w:type="default" r:id="rId9"/>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EFE" w:rsidRDefault="00646EFE">
      <w:pPr>
        <w:spacing w:after="0" w:line="240" w:lineRule="auto"/>
      </w:pPr>
      <w:r>
        <w:separator/>
      </w:r>
    </w:p>
  </w:endnote>
  <w:endnote w:type="continuationSeparator" w:id="0">
    <w:p w:rsidR="00646EFE" w:rsidRDefault="00646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EFE" w:rsidRDefault="00646EFE">
      <w:pPr>
        <w:spacing w:after="0" w:line="240" w:lineRule="auto"/>
      </w:pPr>
      <w:r>
        <w:separator/>
      </w:r>
    </w:p>
  </w:footnote>
  <w:footnote w:type="continuationSeparator" w:id="0">
    <w:p w:rsidR="00646EFE" w:rsidRDefault="00646E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767769" w:rsidRDefault="00767769">
        <w:pPr>
          <w:pStyle w:val="Encabezado"/>
          <w:jc w:val="center"/>
        </w:pPr>
        <w:r>
          <w:rPr>
            <w:noProof/>
          </w:rPr>
          <w:fldChar w:fldCharType="begin"/>
        </w:r>
        <w:r>
          <w:rPr>
            <w:noProof/>
          </w:rPr>
          <w:instrText>PAGE   \* MERGEFORMAT</w:instrText>
        </w:r>
        <w:r>
          <w:rPr>
            <w:noProof/>
          </w:rPr>
          <w:fldChar w:fldCharType="separate"/>
        </w:r>
        <w:r w:rsidR="00153C43">
          <w:rPr>
            <w:noProof/>
          </w:rPr>
          <w:t>14</w:t>
        </w:r>
        <w:r>
          <w:rPr>
            <w:noProof/>
          </w:rPr>
          <w:fldChar w:fldCharType="end"/>
        </w:r>
      </w:p>
    </w:sdtContent>
  </w:sdt>
  <w:p w:rsidR="00767769" w:rsidRDefault="00FE77AB">
    <w:pPr>
      <w:pStyle w:val="Encabezado"/>
    </w:pPr>
    <w:r>
      <w:rPr>
        <w:noProof/>
        <w:lang w:eastAsia="es-MX"/>
      </w:rPr>
      <w:drawing>
        <wp:anchor distT="0" distB="0" distL="114300" distR="114300" simplePos="0" relativeHeight="251669504" behindDoc="0" locked="0" layoutInCell="1" allowOverlap="1" wp14:anchorId="57AF057B" wp14:editId="707219E5">
          <wp:simplePos x="0" y="0"/>
          <wp:positionH relativeFrom="column">
            <wp:posOffset>5582866</wp:posOffset>
          </wp:positionH>
          <wp:positionV relativeFrom="paragraph">
            <wp:posOffset>4310623</wp:posOffset>
          </wp:positionV>
          <wp:extent cx="923925" cy="885825"/>
          <wp:effectExtent l="0" t="0" r="0" b="0"/>
          <wp:wrapThrough wrapText="bothSides">
            <wp:wrapPolygon edited="0">
              <wp:start x="0" y="0"/>
              <wp:lineTo x="0" y="21368"/>
              <wp:lineTo x="21377" y="21368"/>
              <wp:lineTo x="21377" y="0"/>
              <wp:lineTo x="0" y="0"/>
            </wp:wrapPolygon>
          </wp:wrapThrough>
          <wp:docPr id="4" name="Imagen 4"/>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767769" w:rsidRDefault="00767769" w:rsidP="009D4694">
        <w:pPr>
          <w:pStyle w:val="Encabezado"/>
          <w:jc w:val="center"/>
          <w:rPr>
            <w:noProof/>
          </w:rPr>
        </w:pPr>
        <w:r>
          <w:rPr>
            <w:noProof/>
          </w:rPr>
          <w:fldChar w:fldCharType="begin"/>
        </w:r>
        <w:r>
          <w:rPr>
            <w:noProof/>
          </w:rPr>
          <w:instrText xml:space="preserve"> PAGE   \* MERGEFORMAT </w:instrText>
        </w:r>
        <w:r>
          <w:rPr>
            <w:noProof/>
          </w:rPr>
          <w:fldChar w:fldCharType="separate"/>
        </w:r>
        <w:r w:rsidR="00153C43">
          <w:rPr>
            <w:noProof/>
          </w:rPr>
          <w:t>13</w:t>
        </w:r>
        <w:r>
          <w:rPr>
            <w:noProof/>
          </w:rPr>
          <w:fldChar w:fldCharType="end"/>
        </w:r>
      </w:p>
    </w:sdtContent>
  </w:sdt>
  <w:p w:rsidR="00767769" w:rsidRDefault="00FE77AB" w:rsidP="009D4694">
    <w:pPr>
      <w:pStyle w:val="Encabezado"/>
      <w:jc w:val="center"/>
    </w:pPr>
    <w:r>
      <w:rPr>
        <w:noProof/>
        <w:lang w:eastAsia="es-MX"/>
      </w:rPr>
      <w:drawing>
        <wp:anchor distT="0" distB="0" distL="114300" distR="114300" simplePos="0" relativeHeight="251662336" behindDoc="0" locked="0" layoutInCell="1" allowOverlap="1" wp14:anchorId="39132E7E" wp14:editId="2FEB640D">
          <wp:simplePos x="0" y="0"/>
          <wp:positionH relativeFrom="column">
            <wp:posOffset>-1314234</wp:posOffset>
          </wp:positionH>
          <wp:positionV relativeFrom="paragraph">
            <wp:posOffset>2909678</wp:posOffset>
          </wp:positionV>
          <wp:extent cx="923925" cy="885825"/>
          <wp:effectExtent l="0" t="0" r="0" b="0"/>
          <wp:wrapThrough wrapText="bothSides">
            <wp:wrapPolygon edited="0">
              <wp:start x="0" y="0"/>
              <wp:lineTo x="0" y="21368"/>
              <wp:lineTo x="21377" y="21368"/>
              <wp:lineTo x="21377" y="0"/>
              <wp:lineTo x="0" y="0"/>
            </wp:wrapPolygon>
          </wp:wrapThrough>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anchor>
      </w:drawing>
    </w:r>
    <w:r w:rsidR="00767769">
      <w:rPr>
        <w:noProof/>
        <w:lang w:eastAsia="es-MX"/>
      </w:rPr>
      <w:drawing>
        <wp:anchor distT="0" distB="0" distL="114300" distR="114300" simplePos="0" relativeHeight="251657216" behindDoc="1" locked="0" layoutInCell="1" allowOverlap="1" wp14:anchorId="746A1D1D" wp14:editId="25EBCBEF">
          <wp:simplePos x="0" y="0"/>
          <wp:positionH relativeFrom="column">
            <wp:posOffset>-153619</wp:posOffset>
          </wp:positionH>
          <wp:positionV relativeFrom="paragraph">
            <wp:posOffset>4243095</wp:posOffset>
          </wp:positionV>
          <wp:extent cx="5850890" cy="36412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r w:rsidR="00767769" w:rsidRPr="003E6AD7">
      <w:rPr>
        <w:noProof/>
        <w:lang w:eastAsia="es-MX"/>
      </w:rPr>
      <w:drawing>
        <wp:anchor distT="0" distB="0" distL="114300" distR="114300" simplePos="0" relativeHeight="251650048" behindDoc="0" locked="0" layoutInCell="1" allowOverlap="1" wp14:anchorId="61FB66F7" wp14:editId="04A9F517">
          <wp:simplePos x="0" y="0"/>
          <wp:positionH relativeFrom="page">
            <wp:posOffset>313639</wp:posOffset>
          </wp:positionH>
          <wp:positionV relativeFrom="paragraph">
            <wp:posOffset>4557344</wp:posOffset>
          </wp:positionV>
          <wp:extent cx="1118870" cy="974725"/>
          <wp:effectExtent l="0" t="0" r="508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0721B"/>
    <w:multiLevelType w:val="hybridMultilevel"/>
    <w:tmpl w:val="A02EB05A"/>
    <w:lvl w:ilvl="0" w:tplc="FCCEFFF2">
      <w:start w:val="1"/>
      <w:numFmt w:val="decimal"/>
      <w:lvlText w:val="%1)"/>
      <w:lvlJc w:val="left"/>
      <w:pPr>
        <w:ind w:left="1065" w:hanging="360"/>
      </w:pPr>
      <w:rPr>
        <w:rFonts w:hint="default"/>
        <w:b/>
        <w:sz w:val="24"/>
        <w:szCs w:val="24"/>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1C186BDC"/>
    <w:multiLevelType w:val="hybridMultilevel"/>
    <w:tmpl w:val="F898A538"/>
    <w:lvl w:ilvl="0" w:tplc="0D32AC7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nsid w:val="514B7F6A"/>
    <w:multiLevelType w:val="hybridMultilevel"/>
    <w:tmpl w:val="1136A860"/>
    <w:lvl w:ilvl="0" w:tplc="E9423D4A">
      <w:start w:val="1"/>
      <w:numFmt w:val="upperLetter"/>
      <w:lvlText w:val="%1)"/>
      <w:lvlJc w:val="left"/>
      <w:pPr>
        <w:ind w:left="720" w:hanging="360"/>
      </w:pPr>
      <w:rPr>
        <w:rFonts w:ascii="Arial" w:eastAsia="Arial Unicode MS"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F41CAF"/>
    <w:rsid w:val="000043A8"/>
    <w:rsid w:val="00004F77"/>
    <w:rsid w:val="00010FD1"/>
    <w:rsid w:val="00027DB1"/>
    <w:rsid w:val="000410A3"/>
    <w:rsid w:val="00042AFA"/>
    <w:rsid w:val="00044D74"/>
    <w:rsid w:val="0005448B"/>
    <w:rsid w:val="00061C35"/>
    <w:rsid w:val="00065828"/>
    <w:rsid w:val="000660D9"/>
    <w:rsid w:val="000756B2"/>
    <w:rsid w:val="000852F6"/>
    <w:rsid w:val="00085E42"/>
    <w:rsid w:val="000937C7"/>
    <w:rsid w:val="00096E8A"/>
    <w:rsid w:val="000A01B8"/>
    <w:rsid w:val="000A34E8"/>
    <w:rsid w:val="000B031F"/>
    <w:rsid w:val="000B28B0"/>
    <w:rsid w:val="000B63D7"/>
    <w:rsid w:val="000C0528"/>
    <w:rsid w:val="000D5F97"/>
    <w:rsid w:val="000D6E39"/>
    <w:rsid w:val="000E2090"/>
    <w:rsid w:val="000E5C0E"/>
    <w:rsid w:val="000F2D2F"/>
    <w:rsid w:val="000F4E8B"/>
    <w:rsid w:val="000F61FF"/>
    <w:rsid w:val="00104409"/>
    <w:rsid w:val="001132AA"/>
    <w:rsid w:val="001144B0"/>
    <w:rsid w:val="00115F48"/>
    <w:rsid w:val="001230FB"/>
    <w:rsid w:val="00123B79"/>
    <w:rsid w:val="00131EDC"/>
    <w:rsid w:val="0013764D"/>
    <w:rsid w:val="0014305B"/>
    <w:rsid w:val="00144263"/>
    <w:rsid w:val="00153C43"/>
    <w:rsid w:val="001661A5"/>
    <w:rsid w:val="00173078"/>
    <w:rsid w:val="00183ABE"/>
    <w:rsid w:val="00187543"/>
    <w:rsid w:val="001954AB"/>
    <w:rsid w:val="001A5D32"/>
    <w:rsid w:val="001A69C6"/>
    <w:rsid w:val="001B0C70"/>
    <w:rsid w:val="001C216F"/>
    <w:rsid w:val="001D0506"/>
    <w:rsid w:val="001D2589"/>
    <w:rsid w:val="001D559D"/>
    <w:rsid w:val="001D7735"/>
    <w:rsid w:val="001E162C"/>
    <w:rsid w:val="001E1795"/>
    <w:rsid w:val="001F53A6"/>
    <w:rsid w:val="002117FA"/>
    <w:rsid w:val="0022132E"/>
    <w:rsid w:val="002307E9"/>
    <w:rsid w:val="00235C3A"/>
    <w:rsid w:val="00245665"/>
    <w:rsid w:val="00251592"/>
    <w:rsid w:val="00251F78"/>
    <w:rsid w:val="00254914"/>
    <w:rsid w:val="00272848"/>
    <w:rsid w:val="00274961"/>
    <w:rsid w:val="002762ED"/>
    <w:rsid w:val="00276DD6"/>
    <w:rsid w:val="00286424"/>
    <w:rsid w:val="00295C5D"/>
    <w:rsid w:val="002A23FD"/>
    <w:rsid w:val="002A665C"/>
    <w:rsid w:val="002B2BBC"/>
    <w:rsid w:val="002C060A"/>
    <w:rsid w:val="002C7810"/>
    <w:rsid w:val="002D23B8"/>
    <w:rsid w:val="0030290C"/>
    <w:rsid w:val="003035AF"/>
    <w:rsid w:val="00313AF0"/>
    <w:rsid w:val="0035051D"/>
    <w:rsid w:val="003527C5"/>
    <w:rsid w:val="00356A30"/>
    <w:rsid w:val="00363B82"/>
    <w:rsid w:val="00363E8E"/>
    <w:rsid w:val="003726AF"/>
    <w:rsid w:val="003861E7"/>
    <w:rsid w:val="00390F75"/>
    <w:rsid w:val="003A2DAB"/>
    <w:rsid w:val="003B5AA8"/>
    <w:rsid w:val="003C6E8E"/>
    <w:rsid w:val="003D456F"/>
    <w:rsid w:val="003D74DA"/>
    <w:rsid w:val="003D7595"/>
    <w:rsid w:val="003E7F7A"/>
    <w:rsid w:val="003F2549"/>
    <w:rsid w:val="003F7A37"/>
    <w:rsid w:val="0040530B"/>
    <w:rsid w:val="0044245E"/>
    <w:rsid w:val="004428CA"/>
    <w:rsid w:val="00445796"/>
    <w:rsid w:val="00451F59"/>
    <w:rsid w:val="004562D9"/>
    <w:rsid w:val="00461AA6"/>
    <w:rsid w:val="00464287"/>
    <w:rsid w:val="004717B9"/>
    <w:rsid w:val="00480A5A"/>
    <w:rsid w:val="0048426F"/>
    <w:rsid w:val="0049654A"/>
    <w:rsid w:val="00497E14"/>
    <w:rsid w:val="004A421C"/>
    <w:rsid w:val="004A5705"/>
    <w:rsid w:val="004B3FE9"/>
    <w:rsid w:val="004C1077"/>
    <w:rsid w:val="004E7003"/>
    <w:rsid w:val="00500025"/>
    <w:rsid w:val="005114BE"/>
    <w:rsid w:val="00516AC4"/>
    <w:rsid w:val="00523429"/>
    <w:rsid w:val="005315DA"/>
    <w:rsid w:val="00537742"/>
    <w:rsid w:val="0054504E"/>
    <w:rsid w:val="00545EE1"/>
    <w:rsid w:val="005551EC"/>
    <w:rsid w:val="00556BF4"/>
    <w:rsid w:val="00574A96"/>
    <w:rsid w:val="0058229A"/>
    <w:rsid w:val="005907D8"/>
    <w:rsid w:val="00595DFB"/>
    <w:rsid w:val="005A3D4B"/>
    <w:rsid w:val="005A58CB"/>
    <w:rsid w:val="005A736E"/>
    <w:rsid w:val="005B0BDE"/>
    <w:rsid w:val="005C303D"/>
    <w:rsid w:val="005C61E3"/>
    <w:rsid w:val="005D4A29"/>
    <w:rsid w:val="005D515C"/>
    <w:rsid w:val="005E347B"/>
    <w:rsid w:val="005E4AEE"/>
    <w:rsid w:val="005E6A60"/>
    <w:rsid w:val="005F0B0E"/>
    <w:rsid w:val="005F2406"/>
    <w:rsid w:val="005F30BC"/>
    <w:rsid w:val="005F373A"/>
    <w:rsid w:val="00615829"/>
    <w:rsid w:val="00620B93"/>
    <w:rsid w:val="00623EE4"/>
    <w:rsid w:val="0063307D"/>
    <w:rsid w:val="00635B1A"/>
    <w:rsid w:val="00642683"/>
    <w:rsid w:val="00646EFE"/>
    <w:rsid w:val="00651C26"/>
    <w:rsid w:val="00651DF1"/>
    <w:rsid w:val="00657391"/>
    <w:rsid w:val="00673224"/>
    <w:rsid w:val="0068485C"/>
    <w:rsid w:val="006941D6"/>
    <w:rsid w:val="00697046"/>
    <w:rsid w:val="006A2863"/>
    <w:rsid w:val="006B15D4"/>
    <w:rsid w:val="006B1F41"/>
    <w:rsid w:val="006B2D45"/>
    <w:rsid w:val="006C196B"/>
    <w:rsid w:val="006D24F1"/>
    <w:rsid w:val="006E198B"/>
    <w:rsid w:val="00700673"/>
    <w:rsid w:val="00701A73"/>
    <w:rsid w:val="00706FC0"/>
    <w:rsid w:val="00713E20"/>
    <w:rsid w:val="007161F9"/>
    <w:rsid w:val="0071747B"/>
    <w:rsid w:val="00717B6B"/>
    <w:rsid w:val="007223D7"/>
    <w:rsid w:val="00727008"/>
    <w:rsid w:val="00740874"/>
    <w:rsid w:val="007475B6"/>
    <w:rsid w:val="00767769"/>
    <w:rsid w:val="0077786A"/>
    <w:rsid w:val="00785D37"/>
    <w:rsid w:val="00787F72"/>
    <w:rsid w:val="00790129"/>
    <w:rsid w:val="007906AB"/>
    <w:rsid w:val="007A0578"/>
    <w:rsid w:val="007A2018"/>
    <w:rsid w:val="007A422B"/>
    <w:rsid w:val="007B1436"/>
    <w:rsid w:val="007B28D0"/>
    <w:rsid w:val="007B7573"/>
    <w:rsid w:val="007C5A27"/>
    <w:rsid w:val="007D4B10"/>
    <w:rsid w:val="007D58F5"/>
    <w:rsid w:val="007E3639"/>
    <w:rsid w:val="007F2613"/>
    <w:rsid w:val="007F4E2F"/>
    <w:rsid w:val="007F70BD"/>
    <w:rsid w:val="007F7973"/>
    <w:rsid w:val="00804E1F"/>
    <w:rsid w:val="00805F94"/>
    <w:rsid w:val="0081001B"/>
    <w:rsid w:val="008122DB"/>
    <w:rsid w:val="0083749E"/>
    <w:rsid w:val="00846E72"/>
    <w:rsid w:val="00866C63"/>
    <w:rsid w:val="008739FB"/>
    <w:rsid w:val="008748DD"/>
    <w:rsid w:val="00876533"/>
    <w:rsid w:val="008777DC"/>
    <w:rsid w:val="00881FC4"/>
    <w:rsid w:val="008855E4"/>
    <w:rsid w:val="00885A25"/>
    <w:rsid w:val="0088646E"/>
    <w:rsid w:val="008B4621"/>
    <w:rsid w:val="008B6093"/>
    <w:rsid w:val="008C1CBE"/>
    <w:rsid w:val="008C60E8"/>
    <w:rsid w:val="008D02B4"/>
    <w:rsid w:val="008D1292"/>
    <w:rsid w:val="008D3DDD"/>
    <w:rsid w:val="008F03E5"/>
    <w:rsid w:val="008F7424"/>
    <w:rsid w:val="009047C3"/>
    <w:rsid w:val="00913F0B"/>
    <w:rsid w:val="00916C7B"/>
    <w:rsid w:val="00916FE3"/>
    <w:rsid w:val="00931371"/>
    <w:rsid w:val="0093799A"/>
    <w:rsid w:val="00954AD0"/>
    <w:rsid w:val="0096139E"/>
    <w:rsid w:val="009621A1"/>
    <w:rsid w:val="00963905"/>
    <w:rsid w:val="009724F8"/>
    <w:rsid w:val="00972DA7"/>
    <w:rsid w:val="00981C79"/>
    <w:rsid w:val="009835DA"/>
    <w:rsid w:val="009835F7"/>
    <w:rsid w:val="00983E74"/>
    <w:rsid w:val="00984F86"/>
    <w:rsid w:val="00993AAB"/>
    <w:rsid w:val="00994192"/>
    <w:rsid w:val="00994F0E"/>
    <w:rsid w:val="009965A4"/>
    <w:rsid w:val="009A5FCF"/>
    <w:rsid w:val="009A686B"/>
    <w:rsid w:val="009B0E73"/>
    <w:rsid w:val="009B176C"/>
    <w:rsid w:val="009D22B4"/>
    <w:rsid w:val="009D4694"/>
    <w:rsid w:val="009F5A0D"/>
    <w:rsid w:val="00A009DD"/>
    <w:rsid w:val="00A02FA6"/>
    <w:rsid w:val="00A0667A"/>
    <w:rsid w:val="00A25D53"/>
    <w:rsid w:val="00A26C23"/>
    <w:rsid w:val="00A273DD"/>
    <w:rsid w:val="00A369D1"/>
    <w:rsid w:val="00A565CE"/>
    <w:rsid w:val="00A61585"/>
    <w:rsid w:val="00A628EC"/>
    <w:rsid w:val="00A655CD"/>
    <w:rsid w:val="00A71D37"/>
    <w:rsid w:val="00A84957"/>
    <w:rsid w:val="00A85117"/>
    <w:rsid w:val="00A90AD2"/>
    <w:rsid w:val="00AA00B9"/>
    <w:rsid w:val="00AA0C5D"/>
    <w:rsid w:val="00AA0D73"/>
    <w:rsid w:val="00AA2C5C"/>
    <w:rsid w:val="00AB0B11"/>
    <w:rsid w:val="00AC1436"/>
    <w:rsid w:val="00AD715B"/>
    <w:rsid w:val="00AE50AC"/>
    <w:rsid w:val="00AE6F77"/>
    <w:rsid w:val="00AF5EAD"/>
    <w:rsid w:val="00B1084A"/>
    <w:rsid w:val="00B16AED"/>
    <w:rsid w:val="00B16D40"/>
    <w:rsid w:val="00B23BC1"/>
    <w:rsid w:val="00B246C3"/>
    <w:rsid w:val="00B40D8B"/>
    <w:rsid w:val="00B41389"/>
    <w:rsid w:val="00B414C2"/>
    <w:rsid w:val="00B46B2C"/>
    <w:rsid w:val="00B5585C"/>
    <w:rsid w:val="00B57204"/>
    <w:rsid w:val="00B75D52"/>
    <w:rsid w:val="00B81817"/>
    <w:rsid w:val="00B945F3"/>
    <w:rsid w:val="00B947CD"/>
    <w:rsid w:val="00BA1F98"/>
    <w:rsid w:val="00BA397C"/>
    <w:rsid w:val="00BB0DCB"/>
    <w:rsid w:val="00BB3303"/>
    <w:rsid w:val="00BB362E"/>
    <w:rsid w:val="00BB7243"/>
    <w:rsid w:val="00BC0AEA"/>
    <w:rsid w:val="00BC6EFC"/>
    <w:rsid w:val="00BC7630"/>
    <w:rsid w:val="00BF26B3"/>
    <w:rsid w:val="00BF7424"/>
    <w:rsid w:val="00C02320"/>
    <w:rsid w:val="00C13AE4"/>
    <w:rsid w:val="00C17598"/>
    <w:rsid w:val="00C204DE"/>
    <w:rsid w:val="00C2166F"/>
    <w:rsid w:val="00C37A2B"/>
    <w:rsid w:val="00C45694"/>
    <w:rsid w:val="00C517B5"/>
    <w:rsid w:val="00C542D7"/>
    <w:rsid w:val="00C62257"/>
    <w:rsid w:val="00C73711"/>
    <w:rsid w:val="00C753B4"/>
    <w:rsid w:val="00C97869"/>
    <w:rsid w:val="00CA0A4D"/>
    <w:rsid w:val="00CA43F7"/>
    <w:rsid w:val="00CB4076"/>
    <w:rsid w:val="00CB636B"/>
    <w:rsid w:val="00CC42F1"/>
    <w:rsid w:val="00CD0D0D"/>
    <w:rsid w:val="00CE0346"/>
    <w:rsid w:val="00CE14EB"/>
    <w:rsid w:val="00CE50CE"/>
    <w:rsid w:val="00CE741C"/>
    <w:rsid w:val="00CE754F"/>
    <w:rsid w:val="00CE7F24"/>
    <w:rsid w:val="00CF658C"/>
    <w:rsid w:val="00CF6DC0"/>
    <w:rsid w:val="00D100A6"/>
    <w:rsid w:val="00D203D1"/>
    <w:rsid w:val="00D23B28"/>
    <w:rsid w:val="00D26411"/>
    <w:rsid w:val="00D40369"/>
    <w:rsid w:val="00D41756"/>
    <w:rsid w:val="00D427E3"/>
    <w:rsid w:val="00D5461D"/>
    <w:rsid w:val="00D622F1"/>
    <w:rsid w:val="00D6706E"/>
    <w:rsid w:val="00D96A24"/>
    <w:rsid w:val="00DA2E50"/>
    <w:rsid w:val="00DA5EC6"/>
    <w:rsid w:val="00DB7450"/>
    <w:rsid w:val="00DC12CF"/>
    <w:rsid w:val="00DC1EB7"/>
    <w:rsid w:val="00DC3E01"/>
    <w:rsid w:val="00DC7304"/>
    <w:rsid w:val="00DF0BAC"/>
    <w:rsid w:val="00DF1D04"/>
    <w:rsid w:val="00DF2C5B"/>
    <w:rsid w:val="00DF334F"/>
    <w:rsid w:val="00DF38E4"/>
    <w:rsid w:val="00DF3C6F"/>
    <w:rsid w:val="00E04881"/>
    <w:rsid w:val="00E079D0"/>
    <w:rsid w:val="00E110D9"/>
    <w:rsid w:val="00E27E85"/>
    <w:rsid w:val="00E32D47"/>
    <w:rsid w:val="00E450A9"/>
    <w:rsid w:val="00E52A43"/>
    <w:rsid w:val="00E63C3F"/>
    <w:rsid w:val="00E80336"/>
    <w:rsid w:val="00E812E3"/>
    <w:rsid w:val="00E84A6B"/>
    <w:rsid w:val="00EA12AB"/>
    <w:rsid w:val="00EA69C4"/>
    <w:rsid w:val="00EB6B13"/>
    <w:rsid w:val="00EC785F"/>
    <w:rsid w:val="00ED1DFE"/>
    <w:rsid w:val="00ED7319"/>
    <w:rsid w:val="00EE05F5"/>
    <w:rsid w:val="00EE4913"/>
    <w:rsid w:val="00EF2B7E"/>
    <w:rsid w:val="00EF3C23"/>
    <w:rsid w:val="00F108B0"/>
    <w:rsid w:val="00F13D5C"/>
    <w:rsid w:val="00F17A75"/>
    <w:rsid w:val="00F2430C"/>
    <w:rsid w:val="00F30A41"/>
    <w:rsid w:val="00F415E3"/>
    <w:rsid w:val="00F41CAF"/>
    <w:rsid w:val="00F53470"/>
    <w:rsid w:val="00F66E78"/>
    <w:rsid w:val="00F72C3F"/>
    <w:rsid w:val="00F753A2"/>
    <w:rsid w:val="00F83577"/>
    <w:rsid w:val="00F96BCF"/>
    <w:rsid w:val="00FA4766"/>
    <w:rsid w:val="00FA7EC7"/>
    <w:rsid w:val="00FC2CA3"/>
    <w:rsid w:val="00FD4835"/>
    <w:rsid w:val="00FE4025"/>
    <w:rsid w:val="00FE77A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600626-E58C-4544-8361-39F29B5EA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1E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1C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1CAF"/>
  </w:style>
  <w:style w:type="paragraph" w:styleId="Sinespaciado">
    <w:name w:val="No Spacing"/>
    <w:uiPriority w:val="1"/>
    <w:qFormat/>
    <w:rsid w:val="009F5A0D"/>
    <w:pPr>
      <w:spacing w:after="0" w:line="240" w:lineRule="auto"/>
    </w:pPr>
    <w:rPr>
      <w:lang w:val="es-ES"/>
    </w:rPr>
  </w:style>
  <w:style w:type="character" w:styleId="Textoennegrita">
    <w:name w:val="Strong"/>
    <w:basedOn w:val="Fuentedeprrafopredeter"/>
    <w:uiPriority w:val="22"/>
    <w:qFormat/>
    <w:rsid w:val="00E812E3"/>
    <w:rPr>
      <w:b/>
      <w:bCs/>
    </w:rPr>
  </w:style>
  <w:style w:type="paragraph" w:customStyle="1" w:styleId="Textoindependiente21">
    <w:name w:val="Texto independiente 21"/>
    <w:basedOn w:val="Normal"/>
    <w:rsid w:val="00620B93"/>
    <w:pPr>
      <w:widowControl w:val="0"/>
      <w:spacing w:after="0" w:line="480" w:lineRule="auto"/>
      <w:ind w:right="51" w:firstLine="1134"/>
      <w:jc w:val="both"/>
    </w:pPr>
    <w:rPr>
      <w:rFonts w:ascii="Courier" w:eastAsia="Times New Roman" w:hAnsi="Courier" w:cs="Times New Roman"/>
      <w:sz w:val="24"/>
      <w:szCs w:val="20"/>
      <w:lang w:val="es-ES" w:eastAsia="es-ES"/>
    </w:rPr>
  </w:style>
  <w:style w:type="paragraph" w:styleId="Prrafodelista">
    <w:name w:val="List Paragraph"/>
    <w:basedOn w:val="Normal"/>
    <w:uiPriority w:val="34"/>
    <w:qFormat/>
    <w:rsid w:val="00620B93"/>
    <w:pPr>
      <w:ind w:left="720"/>
      <w:contextualSpacing/>
    </w:pPr>
    <w:rPr>
      <w:lang w:val="es-ES"/>
    </w:rPr>
  </w:style>
  <w:style w:type="paragraph" w:styleId="Textodeglobo">
    <w:name w:val="Balloon Text"/>
    <w:basedOn w:val="Normal"/>
    <w:link w:val="TextodegloboCar"/>
    <w:uiPriority w:val="99"/>
    <w:semiHidden/>
    <w:unhideWhenUsed/>
    <w:rsid w:val="007475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475B6"/>
    <w:rPr>
      <w:rFonts w:ascii="Segoe UI" w:hAnsi="Segoe UI" w:cs="Segoe UI"/>
      <w:sz w:val="18"/>
      <w:szCs w:val="18"/>
    </w:rPr>
  </w:style>
  <w:style w:type="paragraph" w:styleId="Piedepgina">
    <w:name w:val="footer"/>
    <w:basedOn w:val="Normal"/>
    <w:link w:val="PiedepginaCar"/>
    <w:uiPriority w:val="99"/>
    <w:unhideWhenUsed/>
    <w:rsid w:val="00CE03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0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22D55-3F82-42CF-B3CA-83729E689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14</Pages>
  <Words>4822</Words>
  <Characters>26525</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TCAC-Personal</dc:creator>
  <cp:lastModifiedBy>TCAC-Personal</cp:lastModifiedBy>
  <cp:revision>131</cp:revision>
  <cp:lastPrinted>2019-06-24T16:27:00Z</cp:lastPrinted>
  <dcterms:created xsi:type="dcterms:W3CDTF">2004-07-01T05:21:00Z</dcterms:created>
  <dcterms:modified xsi:type="dcterms:W3CDTF">2019-09-20T21:01:00Z</dcterms:modified>
</cp:coreProperties>
</file>