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3" w:rsidRPr="000E31FB" w:rsidRDefault="000C3B03" w:rsidP="006B05EF">
      <w:pPr>
        <w:pStyle w:val="Textoindependiente"/>
        <w:spacing w:after="0" w:line="360" w:lineRule="auto"/>
        <w:ind w:right="-567" w:firstLine="0"/>
        <w:rPr>
          <w:rFonts w:ascii="Arial" w:hAnsi="Arial" w:cs="Arial"/>
          <w:b/>
          <w:lang w:val="es-MX"/>
        </w:rPr>
      </w:pPr>
      <w:bookmarkStart w:id="0" w:name="_GoBack"/>
      <w:bookmarkEnd w:id="0"/>
    </w:p>
    <w:p w:rsidR="000C3B03" w:rsidRPr="00C83D99" w:rsidRDefault="004F04EF" w:rsidP="00A432E0">
      <w:pPr>
        <w:pStyle w:val="corte4fondo"/>
        <w:spacing w:line="240" w:lineRule="auto"/>
        <w:ind w:left="2836" w:firstLine="0"/>
        <w:rPr>
          <w:rFonts w:cs="Arial"/>
          <w:b/>
          <w:sz w:val="20"/>
        </w:rPr>
      </w:pPr>
      <w:r w:rsidRPr="00C83D99">
        <w:rPr>
          <w:rFonts w:cs="Arial"/>
          <w:b/>
          <w:sz w:val="20"/>
        </w:rPr>
        <w:t xml:space="preserve">QUINTA SALA UNITARIA DEL </w:t>
      </w:r>
      <w:r w:rsidR="000C3B03" w:rsidRPr="00C83D99">
        <w:rPr>
          <w:rFonts w:cs="Arial"/>
          <w:b/>
          <w:sz w:val="20"/>
        </w:rPr>
        <w:t>TRIBUNAL DE</w:t>
      </w:r>
      <w:r w:rsidR="008E4F99" w:rsidRPr="00C83D99">
        <w:rPr>
          <w:rFonts w:cs="Arial"/>
          <w:b/>
          <w:sz w:val="20"/>
        </w:rPr>
        <w:t xml:space="preserve"> JUSTICIA ADMINISTRATIVA DEL ESTADO DE OAXACA</w:t>
      </w:r>
      <w:r w:rsidRPr="00C83D99">
        <w:rPr>
          <w:rFonts w:cs="Arial"/>
          <w:b/>
          <w:sz w:val="20"/>
        </w:rPr>
        <w:t>.</w:t>
      </w:r>
    </w:p>
    <w:p w:rsidR="000C3B03" w:rsidRPr="00C83D99" w:rsidRDefault="000C3B03" w:rsidP="000C3B03">
      <w:pPr>
        <w:pStyle w:val="corte4fondo"/>
        <w:spacing w:line="240" w:lineRule="auto"/>
        <w:ind w:left="3544" w:right="-521" w:firstLine="0"/>
        <w:rPr>
          <w:rFonts w:cs="Arial"/>
          <w:b/>
          <w:sz w:val="20"/>
        </w:rPr>
      </w:pPr>
    </w:p>
    <w:p w:rsidR="000C3B03" w:rsidRPr="00C83D99" w:rsidRDefault="000C3B03" w:rsidP="00A432E0">
      <w:pPr>
        <w:pStyle w:val="corte4fondo"/>
        <w:spacing w:line="240" w:lineRule="auto"/>
        <w:ind w:left="2836" w:right="-521" w:firstLine="0"/>
        <w:rPr>
          <w:rFonts w:cs="Arial"/>
          <w:b/>
          <w:sz w:val="20"/>
        </w:rPr>
      </w:pPr>
      <w:r w:rsidRPr="00C83D99">
        <w:rPr>
          <w:rFonts w:cs="Arial"/>
          <w:b/>
          <w:sz w:val="20"/>
        </w:rPr>
        <w:t>JUICIO DE NULIDAD</w:t>
      </w:r>
      <w:r w:rsidRPr="00C83D99">
        <w:rPr>
          <w:rFonts w:cs="Arial"/>
          <w:sz w:val="20"/>
        </w:rPr>
        <w:t xml:space="preserve">: </w:t>
      </w:r>
      <w:r w:rsidR="00796312" w:rsidRPr="00C83D99">
        <w:rPr>
          <w:rFonts w:cs="Arial"/>
          <w:sz w:val="20"/>
        </w:rPr>
        <w:t>0087/2018</w:t>
      </w:r>
      <w:r w:rsidRPr="00C83D99">
        <w:rPr>
          <w:rFonts w:cs="Arial"/>
          <w:sz w:val="20"/>
        </w:rPr>
        <w:t>.</w:t>
      </w:r>
    </w:p>
    <w:p w:rsidR="000C3B03" w:rsidRPr="00C83D99" w:rsidRDefault="000C3B03" w:rsidP="000C3B03">
      <w:pPr>
        <w:pStyle w:val="corte4fondo"/>
        <w:spacing w:line="240" w:lineRule="auto"/>
        <w:ind w:left="3544" w:right="-521" w:firstLine="0"/>
        <w:rPr>
          <w:rFonts w:cs="Arial"/>
          <w:b/>
          <w:sz w:val="20"/>
        </w:rPr>
      </w:pPr>
    </w:p>
    <w:p w:rsidR="000C3B03" w:rsidRPr="00C83D99" w:rsidRDefault="000C3B03" w:rsidP="00A432E0">
      <w:pPr>
        <w:pStyle w:val="corte4fondo"/>
        <w:spacing w:line="240" w:lineRule="auto"/>
        <w:ind w:left="2127"/>
        <w:rPr>
          <w:rFonts w:cs="Arial"/>
          <w:i/>
          <w:sz w:val="20"/>
        </w:rPr>
      </w:pPr>
      <w:r w:rsidRPr="00C83D99">
        <w:rPr>
          <w:rFonts w:cs="Arial"/>
          <w:b/>
          <w:sz w:val="20"/>
        </w:rPr>
        <w:t xml:space="preserve">ACTOR: </w:t>
      </w:r>
      <w:r w:rsidR="00A432E0">
        <w:rPr>
          <w:rFonts w:cs="Arial"/>
          <w:b/>
          <w:sz w:val="24"/>
          <w:szCs w:val="24"/>
        </w:rPr>
        <w:t>**********</w:t>
      </w:r>
      <w:r w:rsidRPr="00C83D99">
        <w:rPr>
          <w:rFonts w:cs="Arial"/>
          <w:i/>
          <w:sz w:val="20"/>
        </w:rPr>
        <w:t xml:space="preserve"> </w:t>
      </w:r>
    </w:p>
    <w:p w:rsidR="000C3B03" w:rsidRPr="00C83D99" w:rsidRDefault="000E31FB" w:rsidP="00A432E0">
      <w:pPr>
        <w:pStyle w:val="corte4fondo"/>
        <w:spacing w:line="240" w:lineRule="auto"/>
        <w:ind w:left="2836" w:firstLine="0"/>
        <w:rPr>
          <w:rFonts w:cs="Arial"/>
          <w:b/>
          <w:sz w:val="20"/>
        </w:rPr>
      </w:pPr>
      <w:r w:rsidRPr="00C83D99">
        <w:rPr>
          <w:rFonts w:cs="Arial"/>
          <w:b/>
          <w:sz w:val="20"/>
        </w:rPr>
        <w:t xml:space="preserve">AUTORIDADES </w:t>
      </w:r>
      <w:r w:rsidR="000C3B03" w:rsidRPr="00C83D99">
        <w:rPr>
          <w:rFonts w:cs="Arial"/>
          <w:b/>
          <w:sz w:val="20"/>
        </w:rPr>
        <w:t>DEMANDADAS:</w:t>
      </w:r>
      <w:r w:rsidRPr="00C83D99">
        <w:rPr>
          <w:rFonts w:cs="Arial"/>
          <w:b/>
          <w:sz w:val="20"/>
        </w:rPr>
        <w:t xml:space="preserve"> </w:t>
      </w:r>
      <w:r w:rsidR="00A432E0">
        <w:rPr>
          <w:rFonts w:cs="Arial"/>
          <w:b/>
          <w:sz w:val="24"/>
          <w:szCs w:val="24"/>
        </w:rPr>
        <w:t xml:space="preserve">********** </w:t>
      </w:r>
      <w:r w:rsidR="0036050A" w:rsidRPr="00C83D99">
        <w:rPr>
          <w:rFonts w:cs="Arial"/>
          <w:b/>
          <w:sz w:val="20"/>
        </w:rPr>
        <w:t>POLICÍ</w:t>
      </w:r>
      <w:r w:rsidR="008848A1" w:rsidRPr="00C83D99">
        <w:rPr>
          <w:rFonts w:cs="Arial"/>
          <w:b/>
          <w:sz w:val="20"/>
        </w:rPr>
        <w:t>A VIAL</w:t>
      </w:r>
      <w:r w:rsidR="00796312" w:rsidRPr="00C83D99">
        <w:rPr>
          <w:rFonts w:cs="Arial"/>
          <w:b/>
          <w:sz w:val="20"/>
        </w:rPr>
        <w:t xml:space="preserve"> CON NÚMERO ESTADISTICO </w:t>
      </w:r>
      <w:r w:rsidR="00A432E0">
        <w:rPr>
          <w:rFonts w:cs="Arial"/>
          <w:b/>
          <w:sz w:val="24"/>
          <w:szCs w:val="24"/>
        </w:rPr>
        <w:t xml:space="preserve">********** </w:t>
      </w:r>
      <w:r w:rsidR="00796312" w:rsidRPr="00C83D99">
        <w:rPr>
          <w:rFonts w:cs="Arial"/>
          <w:b/>
          <w:sz w:val="20"/>
        </w:rPr>
        <w:t xml:space="preserve">ADCRITO A LA </w:t>
      </w:r>
      <w:r w:rsidR="00AC71B2" w:rsidRPr="00C83D99">
        <w:rPr>
          <w:rFonts w:cs="Arial"/>
          <w:b/>
          <w:sz w:val="20"/>
        </w:rPr>
        <w:t xml:space="preserve">COMISARIA DE VIALIDAD MUNICIPAL y RECAUDADOR DE RENTAS DE LA COORDINACIÓN DE FINANZAS </w:t>
      </w:r>
      <w:r w:rsidR="00796312" w:rsidRPr="00C83D99">
        <w:rPr>
          <w:rFonts w:cs="Arial"/>
          <w:b/>
          <w:sz w:val="20"/>
        </w:rPr>
        <w:t xml:space="preserve"> </w:t>
      </w:r>
      <w:r w:rsidR="00AC71B2" w:rsidRPr="00C83D99">
        <w:rPr>
          <w:rFonts w:cs="Arial"/>
          <w:b/>
          <w:sz w:val="20"/>
        </w:rPr>
        <w:t xml:space="preserve">AMBAS AUTORIDADES </w:t>
      </w:r>
      <w:r w:rsidR="00796312" w:rsidRPr="00C83D99">
        <w:rPr>
          <w:rFonts w:cs="Arial"/>
          <w:b/>
          <w:sz w:val="20"/>
        </w:rPr>
        <w:t>DEL MUNIC</w:t>
      </w:r>
      <w:r w:rsidR="00AC71B2" w:rsidRPr="00C83D99">
        <w:rPr>
          <w:rFonts w:cs="Arial"/>
          <w:b/>
          <w:sz w:val="20"/>
        </w:rPr>
        <w:t>IPIO DE OAXACA DE JUAREZ, OAXACA.</w:t>
      </w:r>
      <w:r w:rsidR="00796312" w:rsidRPr="00C83D99">
        <w:rPr>
          <w:rFonts w:cs="Arial"/>
          <w:b/>
          <w:sz w:val="20"/>
        </w:rPr>
        <w:t xml:space="preserve"> </w:t>
      </w:r>
      <w:r w:rsidR="008848A1" w:rsidRPr="00C83D99">
        <w:rPr>
          <w:rFonts w:cs="Arial"/>
          <w:b/>
          <w:sz w:val="20"/>
        </w:rPr>
        <w:t xml:space="preserve"> </w:t>
      </w:r>
    </w:p>
    <w:p w:rsidR="00017376" w:rsidRDefault="00017376" w:rsidP="00017376">
      <w:pPr>
        <w:pStyle w:val="corte4fondo"/>
        <w:spacing w:line="240" w:lineRule="auto"/>
        <w:ind w:left="4820" w:right="-521" w:firstLine="0"/>
        <w:rPr>
          <w:rFonts w:cs="Arial"/>
          <w:b/>
          <w:sz w:val="24"/>
          <w:szCs w:val="24"/>
        </w:rPr>
      </w:pPr>
    </w:p>
    <w:p w:rsidR="00C83D99" w:rsidRPr="00AC71B2" w:rsidRDefault="00AC71B2" w:rsidP="00CB1376">
      <w:pPr>
        <w:pStyle w:val="corte4fondo"/>
        <w:spacing w:line="240" w:lineRule="auto"/>
        <w:ind w:left="2836" w:firstLine="0"/>
        <w:rPr>
          <w:rFonts w:cs="Arial"/>
          <w:b/>
          <w:sz w:val="20"/>
        </w:rPr>
      </w:pPr>
      <w:r w:rsidRPr="00AC71B2">
        <w:rPr>
          <w:rFonts w:cs="Arial"/>
          <w:b/>
          <w:sz w:val="20"/>
        </w:rPr>
        <w:t>TERCERO AFECTADO:</w:t>
      </w:r>
      <w:r>
        <w:rPr>
          <w:rFonts w:cs="Arial"/>
          <w:b/>
          <w:sz w:val="20"/>
        </w:rPr>
        <w:t xml:space="preserve"> GRUAS GALE</w:t>
      </w:r>
      <w:r w:rsidR="005879E1">
        <w:rPr>
          <w:rFonts w:cs="Arial"/>
          <w:b/>
          <w:sz w:val="20"/>
        </w:rPr>
        <w:t xml:space="preserve"> </w:t>
      </w:r>
      <w:r w:rsidR="00C83D99">
        <w:rPr>
          <w:rFonts w:cs="Arial"/>
          <w:b/>
          <w:sz w:val="20"/>
        </w:rPr>
        <w:t>OAXACA, ARRASTRES Y MANIOBRAS</w:t>
      </w:r>
      <w:r w:rsidR="005879E1">
        <w:rPr>
          <w:rFonts w:cs="Arial"/>
          <w:b/>
          <w:sz w:val="20"/>
        </w:rPr>
        <w:t>.</w:t>
      </w:r>
    </w:p>
    <w:p w:rsidR="00D8517E" w:rsidRPr="00895FB6" w:rsidRDefault="00D8517E" w:rsidP="005879E1">
      <w:pPr>
        <w:pStyle w:val="corte4fondo"/>
        <w:spacing w:line="240" w:lineRule="auto"/>
        <w:ind w:right="-521" w:firstLine="0"/>
        <w:rPr>
          <w:rFonts w:cs="Arial"/>
          <w:b/>
          <w:szCs w:val="24"/>
        </w:rPr>
      </w:pPr>
    </w:p>
    <w:p w:rsidR="000C3B03" w:rsidRPr="005879E1" w:rsidRDefault="00AC71B2" w:rsidP="004D250B">
      <w:pPr>
        <w:pStyle w:val="BodyText2"/>
        <w:spacing w:line="360" w:lineRule="auto"/>
        <w:ind w:right="0" w:firstLine="0"/>
        <w:rPr>
          <w:rFonts w:ascii="Arial" w:hAnsi="Arial" w:cs="Arial"/>
          <w:szCs w:val="24"/>
        </w:rPr>
      </w:pPr>
      <w:r w:rsidRPr="005879E1">
        <w:rPr>
          <w:rFonts w:ascii="Arial" w:hAnsi="Arial" w:cs="Arial"/>
          <w:b/>
          <w:szCs w:val="24"/>
        </w:rPr>
        <w:t>O</w:t>
      </w:r>
      <w:r w:rsidR="005879E1" w:rsidRPr="005879E1">
        <w:rPr>
          <w:rFonts w:ascii="Arial" w:hAnsi="Arial" w:cs="Arial"/>
          <w:b/>
          <w:szCs w:val="24"/>
        </w:rPr>
        <w:t xml:space="preserve">AXACA DE JUÁREZ, OAXACA, VEINTE </w:t>
      </w:r>
      <w:r w:rsidRPr="005879E1">
        <w:rPr>
          <w:rFonts w:ascii="Arial" w:hAnsi="Arial" w:cs="Arial"/>
          <w:b/>
          <w:szCs w:val="24"/>
        </w:rPr>
        <w:t xml:space="preserve">DE FEBRERO DE DOS </w:t>
      </w:r>
      <w:r w:rsidR="005879E1" w:rsidRPr="005879E1">
        <w:rPr>
          <w:rFonts w:ascii="Arial" w:hAnsi="Arial" w:cs="Arial"/>
          <w:b/>
          <w:szCs w:val="24"/>
        </w:rPr>
        <w:t>MIL DIECINUEVE (20</w:t>
      </w:r>
      <w:r w:rsidR="004F04EF" w:rsidRPr="005879E1">
        <w:rPr>
          <w:rFonts w:ascii="Arial" w:hAnsi="Arial" w:cs="Arial"/>
          <w:b/>
          <w:szCs w:val="24"/>
        </w:rPr>
        <w:t>-02-2019)</w:t>
      </w:r>
      <w:r w:rsidR="005879E1" w:rsidRPr="005879E1">
        <w:rPr>
          <w:rFonts w:ascii="Arial" w:hAnsi="Arial" w:cs="Arial"/>
          <w:b/>
          <w:szCs w:val="24"/>
        </w:rPr>
        <w:t>.</w:t>
      </w:r>
      <w:r w:rsidR="004F04EF" w:rsidRPr="005879E1">
        <w:rPr>
          <w:rFonts w:ascii="Arial" w:hAnsi="Arial" w:cs="Arial"/>
          <w:b/>
          <w:szCs w:val="24"/>
        </w:rPr>
        <w:t xml:space="preserve"> </w:t>
      </w:r>
      <w:r w:rsidR="000C3B03" w:rsidRPr="005879E1">
        <w:rPr>
          <w:rFonts w:ascii="Arial" w:hAnsi="Arial" w:cs="Arial"/>
          <w:szCs w:val="24"/>
        </w:rPr>
        <w:t xml:space="preserve">- - - - - - - - - - - - - - - - - - </w:t>
      </w:r>
      <w:r w:rsidR="007A7A82" w:rsidRPr="005879E1">
        <w:rPr>
          <w:rFonts w:ascii="Arial" w:hAnsi="Arial" w:cs="Arial"/>
          <w:szCs w:val="24"/>
        </w:rPr>
        <w:t>- - - - - - - - - - - - - -</w:t>
      </w:r>
      <w:r w:rsidRPr="005879E1">
        <w:rPr>
          <w:rFonts w:ascii="Arial" w:hAnsi="Arial" w:cs="Arial"/>
          <w:szCs w:val="24"/>
        </w:rPr>
        <w:t xml:space="preserve"> </w:t>
      </w:r>
    </w:p>
    <w:p w:rsidR="00C6411E" w:rsidRPr="005879E1" w:rsidRDefault="00C6411E" w:rsidP="00C552ED">
      <w:pPr>
        <w:pStyle w:val="BodyText2"/>
        <w:spacing w:line="360" w:lineRule="auto"/>
        <w:ind w:right="-567" w:firstLine="0"/>
        <w:rPr>
          <w:rFonts w:ascii="Arial" w:hAnsi="Arial" w:cs="Arial"/>
          <w:b/>
          <w:szCs w:val="24"/>
        </w:rPr>
      </w:pPr>
    </w:p>
    <w:p w:rsidR="007A3E41" w:rsidRPr="005879E1" w:rsidRDefault="000C3B03" w:rsidP="00A632F3">
      <w:pPr>
        <w:pStyle w:val="corte4fondo"/>
        <w:rPr>
          <w:rFonts w:cs="Arial"/>
          <w:b/>
          <w:sz w:val="24"/>
          <w:szCs w:val="24"/>
        </w:rPr>
      </w:pPr>
      <w:r w:rsidRPr="005879E1">
        <w:rPr>
          <w:rFonts w:cs="Arial"/>
          <w:b/>
          <w:sz w:val="24"/>
          <w:szCs w:val="24"/>
        </w:rPr>
        <w:t xml:space="preserve">VISTOS, </w:t>
      </w:r>
      <w:r w:rsidRPr="005879E1">
        <w:rPr>
          <w:rFonts w:cs="Arial"/>
          <w:sz w:val="24"/>
          <w:szCs w:val="24"/>
        </w:rPr>
        <w:t>para resolver lo</w:t>
      </w:r>
      <w:r w:rsidR="003127A3" w:rsidRPr="005879E1">
        <w:rPr>
          <w:rFonts w:cs="Arial"/>
          <w:sz w:val="24"/>
          <w:szCs w:val="24"/>
        </w:rPr>
        <w:t xml:space="preserve">s autos del juicio de nulidad </w:t>
      </w:r>
      <w:r w:rsidR="000E31FB" w:rsidRPr="005879E1">
        <w:rPr>
          <w:rFonts w:cs="Arial"/>
          <w:sz w:val="24"/>
          <w:szCs w:val="24"/>
        </w:rPr>
        <w:t>0</w:t>
      </w:r>
      <w:r w:rsidR="00ED3ACD" w:rsidRPr="005879E1">
        <w:rPr>
          <w:rFonts w:cs="Arial"/>
          <w:sz w:val="24"/>
          <w:szCs w:val="24"/>
        </w:rPr>
        <w:t>0</w:t>
      </w:r>
      <w:r w:rsidR="00796312" w:rsidRPr="005879E1">
        <w:rPr>
          <w:rFonts w:cs="Arial"/>
          <w:sz w:val="24"/>
          <w:szCs w:val="24"/>
        </w:rPr>
        <w:t>87/2018</w:t>
      </w:r>
      <w:r w:rsidR="00D8517E" w:rsidRPr="005879E1">
        <w:rPr>
          <w:rFonts w:cs="Arial"/>
          <w:sz w:val="24"/>
          <w:szCs w:val="24"/>
        </w:rPr>
        <w:t xml:space="preserve">, </w:t>
      </w:r>
      <w:r w:rsidRPr="005879E1">
        <w:rPr>
          <w:rFonts w:cs="Arial"/>
          <w:sz w:val="24"/>
          <w:szCs w:val="24"/>
        </w:rPr>
        <w:t xml:space="preserve">promovido por </w:t>
      </w:r>
      <w:r w:rsidR="00A432E0">
        <w:rPr>
          <w:rFonts w:cs="Arial"/>
          <w:b/>
          <w:sz w:val="24"/>
          <w:szCs w:val="24"/>
        </w:rPr>
        <w:t xml:space="preserve">********** </w:t>
      </w:r>
      <w:r w:rsidRPr="005879E1">
        <w:rPr>
          <w:rFonts w:cs="Arial"/>
          <w:sz w:val="24"/>
          <w:szCs w:val="24"/>
        </w:rPr>
        <w:t>en contra de</w:t>
      </w:r>
      <w:r w:rsidR="00AB136F" w:rsidRPr="005879E1">
        <w:rPr>
          <w:rFonts w:cs="Arial"/>
          <w:sz w:val="24"/>
          <w:szCs w:val="24"/>
        </w:rPr>
        <w:t>l</w:t>
      </w:r>
      <w:r w:rsidR="000B726E" w:rsidRPr="005879E1">
        <w:rPr>
          <w:rFonts w:cs="Arial"/>
          <w:sz w:val="24"/>
          <w:szCs w:val="24"/>
        </w:rPr>
        <w:t xml:space="preserve"> acta de infracción con número de folio </w:t>
      </w:r>
      <w:r w:rsidR="00A432E0">
        <w:rPr>
          <w:rFonts w:cs="Arial"/>
          <w:b/>
          <w:sz w:val="24"/>
          <w:szCs w:val="24"/>
        </w:rPr>
        <w:t>**********</w:t>
      </w:r>
      <w:r w:rsidR="001C4434" w:rsidRPr="005879E1">
        <w:rPr>
          <w:rFonts w:cs="Arial"/>
          <w:b/>
          <w:sz w:val="24"/>
          <w:szCs w:val="24"/>
        </w:rPr>
        <w:t>,</w:t>
      </w:r>
      <w:r w:rsidR="00AC71B2" w:rsidRPr="005879E1">
        <w:rPr>
          <w:rFonts w:cs="Arial"/>
          <w:sz w:val="24"/>
          <w:szCs w:val="24"/>
        </w:rPr>
        <w:t xml:space="preserve"> </w:t>
      </w:r>
      <w:r w:rsidR="001C4434" w:rsidRPr="005879E1">
        <w:rPr>
          <w:rFonts w:cs="Arial"/>
          <w:sz w:val="24"/>
          <w:szCs w:val="24"/>
        </w:rPr>
        <w:t xml:space="preserve">de fecha </w:t>
      </w:r>
      <w:r w:rsidR="00A432E0">
        <w:rPr>
          <w:rFonts w:cs="Arial"/>
          <w:b/>
          <w:sz w:val="24"/>
          <w:szCs w:val="24"/>
        </w:rPr>
        <w:t xml:space="preserve">********** </w:t>
      </w:r>
      <w:r w:rsidR="00A632F3" w:rsidRPr="005879E1">
        <w:rPr>
          <w:rFonts w:cs="Arial"/>
          <w:sz w:val="24"/>
          <w:szCs w:val="24"/>
        </w:rPr>
        <w:t xml:space="preserve">emitido por </w:t>
      </w:r>
      <w:r w:rsidR="00A432E0">
        <w:rPr>
          <w:rFonts w:cs="Arial"/>
          <w:b/>
          <w:sz w:val="24"/>
          <w:szCs w:val="24"/>
        </w:rPr>
        <w:t xml:space="preserve">********** </w:t>
      </w:r>
      <w:r w:rsidR="00796312" w:rsidRPr="00254E15">
        <w:rPr>
          <w:rFonts w:cs="Arial"/>
          <w:sz w:val="24"/>
          <w:szCs w:val="24"/>
        </w:rPr>
        <w:t xml:space="preserve">POLICÍA VIAL MUNICIPAL </w:t>
      </w:r>
      <w:r w:rsidR="00A432E0">
        <w:rPr>
          <w:rFonts w:cs="Arial"/>
          <w:b/>
          <w:sz w:val="24"/>
          <w:szCs w:val="24"/>
        </w:rPr>
        <w:t xml:space="preserve">********** </w:t>
      </w:r>
      <w:r w:rsidR="00796312" w:rsidRPr="00254E15">
        <w:rPr>
          <w:rFonts w:cs="Arial"/>
          <w:sz w:val="24"/>
          <w:szCs w:val="24"/>
        </w:rPr>
        <w:t>ADSCRITO A LA COMISARÍA DE VIALIDAD MUNICIPAL DE OAXACA DE JÚAREZ</w:t>
      </w:r>
      <w:r w:rsidR="00796312" w:rsidRPr="005879E1">
        <w:rPr>
          <w:rFonts w:cs="Arial"/>
          <w:b/>
          <w:sz w:val="24"/>
          <w:szCs w:val="24"/>
        </w:rPr>
        <w:t xml:space="preserve">, </w:t>
      </w:r>
      <w:r w:rsidR="00ED3ACD" w:rsidRPr="005879E1">
        <w:rPr>
          <w:rFonts w:cs="Arial"/>
          <w:b/>
          <w:sz w:val="24"/>
          <w:szCs w:val="24"/>
        </w:rPr>
        <w:t xml:space="preserve"> </w:t>
      </w:r>
      <w:r w:rsidR="00AC71B2" w:rsidRPr="005879E1">
        <w:rPr>
          <w:rFonts w:cs="Arial"/>
          <w:sz w:val="24"/>
          <w:szCs w:val="24"/>
        </w:rPr>
        <w:t xml:space="preserve">así como en contra de actos </w:t>
      </w:r>
      <w:r w:rsidR="00ED3ACD" w:rsidRPr="005879E1">
        <w:rPr>
          <w:rFonts w:cs="Arial"/>
          <w:sz w:val="24"/>
          <w:szCs w:val="24"/>
        </w:rPr>
        <w:t xml:space="preserve">del </w:t>
      </w:r>
      <w:r w:rsidR="00796312" w:rsidRPr="00254E15">
        <w:rPr>
          <w:rFonts w:cs="Arial"/>
          <w:sz w:val="24"/>
          <w:szCs w:val="24"/>
        </w:rPr>
        <w:t>RECAUDADOR DE RENTAS DE LA COORDINACIÓN DE FINANZAS Y ADMINISTRACIÓN DEL MUNICIPIO DE OAXACA DE JÚAREZ.</w:t>
      </w:r>
      <w:r w:rsidR="00944ECF" w:rsidRPr="00254E15">
        <w:rPr>
          <w:rFonts w:cs="Arial"/>
          <w:sz w:val="24"/>
          <w:szCs w:val="24"/>
        </w:rPr>
        <w:t xml:space="preserve"> - - - - - - </w:t>
      </w:r>
    </w:p>
    <w:p w:rsidR="00EC735E" w:rsidRPr="005879E1" w:rsidRDefault="00F51000" w:rsidP="00C552ED">
      <w:pPr>
        <w:pStyle w:val="Textoindependiente"/>
        <w:spacing w:after="0" w:line="360" w:lineRule="auto"/>
        <w:ind w:right="-567" w:firstLine="0"/>
        <w:rPr>
          <w:rFonts w:ascii="Arial" w:hAnsi="Arial" w:cs="Arial"/>
          <w:sz w:val="24"/>
          <w:szCs w:val="24"/>
          <w:lang w:val="es-MX"/>
        </w:rPr>
      </w:pPr>
      <w:r w:rsidRPr="005879E1">
        <w:rPr>
          <w:rFonts w:ascii="Arial" w:hAnsi="Arial" w:cs="Arial"/>
          <w:sz w:val="24"/>
          <w:szCs w:val="24"/>
          <w:lang w:val="es-MX"/>
        </w:rPr>
        <w:t xml:space="preserve"> </w:t>
      </w:r>
      <w:r w:rsidR="00556A9E" w:rsidRPr="005879E1">
        <w:rPr>
          <w:rFonts w:ascii="Arial" w:hAnsi="Arial" w:cs="Arial"/>
          <w:sz w:val="24"/>
          <w:szCs w:val="24"/>
          <w:lang w:val="es-MX"/>
        </w:rPr>
        <w:t xml:space="preserve"> </w:t>
      </w:r>
      <w:r w:rsidR="00EC735E" w:rsidRPr="005879E1">
        <w:rPr>
          <w:rFonts w:ascii="Arial" w:hAnsi="Arial" w:cs="Arial"/>
          <w:sz w:val="24"/>
          <w:szCs w:val="24"/>
          <w:lang w:val="es-MX"/>
        </w:rPr>
        <w:t xml:space="preserve"> </w:t>
      </w:r>
      <w:r w:rsidR="00950656" w:rsidRPr="005879E1">
        <w:rPr>
          <w:rFonts w:ascii="Arial" w:hAnsi="Arial" w:cs="Arial"/>
          <w:sz w:val="24"/>
          <w:szCs w:val="24"/>
          <w:lang w:val="es-MX"/>
        </w:rPr>
        <w:t xml:space="preserve"> </w:t>
      </w:r>
    </w:p>
    <w:p w:rsidR="00AD7397" w:rsidRPr="00254E15" w:rsidRDefault="00C552ED" w:rsidP="00C602BD">
      <w:pPr>
        <w:pStyle w:val="corte3centro"/>
        <w:tabs>
          <w:tab w:val="center" w:pos="4395"/>
          <w:tab w:val="right" w:pos="8791"/>
        </w:tabs>
        <w:ind w:right="-567"/>
        <w:jc w:val="left"/>
        <w:rPr>
          <w:rFonts w:cs="Arial"/>
          <w:b w:val="0"/>
          <w:sz w:val="24"/>
          <w:szCs w:val="24"/>
          <w:lang w:val="es-MX"/>
        </w:rPr>
      </w:pPr>
      <w:r w:rsidRPr="005879E1">
        <w:rPr>
          <w:rFonts w:cs="Arial"/>
          <w:sz w:val="24"/>
          <w:szCs w:val="24"/>
          <w:lang w:val="es-MX"/>
        </w:rPr>
        <w:tab/>
      </w:r>
      <w:r w:rsidR="00254E15">
        <w:rPr>
          <w:rFonts w:cs="Arial"/>
          <w:b w:val="0"/>
          <w:sz w:val="24"/>
          <w:szCs w:val="24"/>
          <w:lang w:val="es-MX"/>
        </w:rPr>
        <w:t>R E S U L T A N D O</w:t>
      </w:r>
      <w:r w:rsidRPr="00254E15">
        <w:rPr>
          <w:rFonts w:cs="Arial"/>
          <w:b w:val="0"/>
          <w:sz w:val="24"/>
          <w:szCs w:val="24"/>
          <w:lang w:val="es-MX"/>
        </w:rPr>
        <w:tab/>
      </w:r>
    </w:p>
    <w:p w:rsidR="00C602BD" w:rsidRPr="005879E1" w:rsidRDefault="00C602BD" w:rsidP="00C602BD">
      <w:pPr>
        <w:pStyle w:val="corte3centro"/>
        <w:tabs>
          <w:tab w:val="center" w:pos="4395"/>
          <w:tab w:val="right" w:pos="8791"/>
        </w:tabs>
        <w:ind w:right="-567"/>
        <w:jc w:val="left"/>
        <w:rPr>
          <w:rFonts w:cs="Arial"/>
          <w:sz w:val="24"/>
          <w:szCs w:val="24"/>
          <w:lang w:val="es-MX"/>
        </w:rPr>
      </w:pPr>
    </w:p>
    <w:p w:rsidR="00710E2E" w:rsidRPr="005879E1" w:rsidRDefault="00EC735E" w:rsidP="00A702EF">
      <w:pPr>
        <w:pStyle w:val="corte3centro"/>
        <w:ind w:firstLine="708"/>
        <w:jc w:val="both"/>
        <w:rPr>
          <w:rFonts w:cs="Arial"/>
          <w:b w:val="0"/>
          <w:sz w:val="24"/>
          <w:szCs w:val="24"/>
        </w:rPr>
      </w:pPr>
      <w:r w:rsidRPr="005879E1">
        <w:rPr>
          <w:rFonts w:cs="Arial"/>
          <w:bCs/>
          <w:sz w:val="24"/>
          <w:szCs w:val="24"/>
          <w:lang w:val="es-MX"/>
        </w:rPr>
        <w:t>PRIMERO.-</w:t>
      </w:r>
      <w:r w:rsidR="00710E2E" w:rsidRPr="005879E1">
        <w:rPr>
          <w:rFonts w:cs="Arial"/>
          <w:b w:val="0"/>
          <w:bCs/>
          <w:sz w:val="24"/>
          <w:szCs w:val="24"/>
          <w:lang w:val="es-MX"/>
        </w:rPr>
        <w:t xml:space="preserve"> </w:t>
      </w:r>
      <w:r w:rsidR="00A702EF" w:rsidRPr="005879E1">
        <w:rPr>
          <w:rFonts w:cs="Arial"/>
          <w:b w:val="0"/>
          <w:bCs/>
          <w:sz w:val="24"/>
          <w:szCs w:val="24"/>
          <w:lang w:val="es-MX"/>
        </w:rPr>
        <w:t xml:space="preserve"> </w:t>
      </w:r>
      <w:r w:rsidR="00710E2E" w:rsidRPr="005879E1">
        <w:rPr>
          <w:rFonts w:cs="Arial"/>
          <w:b w:val="0"/>
          <w:sz w:val="24"/>
          <w:szCs w:val="24"/>
        </w:rPr>
        <w:t>Con fecha</w:t>
      </w:r>
      <w:r w:rsidR="00A702EF" w:rsidRPr="005879E1">
        <w:rPr>
          <w:rFonts w:cs="Arial"/>
          <w:b w:val="0"/>
          <w:sz w:val="24"/>
          <w:szCs w:val="24"/>
        </w:rPr>
        <w:t xml:space="preserve"> de </w:t>
      </w:r>
      <w:r w:rsidR="00017376" w:rsidRPr="005879E1">
        <w:rPr>
          <w:rFonts w:cs="Arial"/>
          <w:b w:val="0"/>
          <w:sz w:val="24"/>
          <w:szCs w:val="24"/>
        </w:rPr>
        <w:t xml:space="preserve"> </w:t>
      </w:r>
      <w:r w:rsidR="00A432E0">
        <w:rPr>
          <w:rFonts w:cs="Arial"/>
          <w:b w:val="0"/>
          <w:sz w:val="24"/>
          <w:szCs w:val="24"/>
        </w:rPr>
        <w:t>**********</w:t>
      </w:r>
      <w:r w:rsidR="00017376" w:rsidRPr="005879E1">
        <w:rPr>
          <w:rFonts w:cs="Arial"/>
          <w:b w:val="0"/>
          <w:sz w:val="24"/>
          <w:szCs w:val="24"/>
        </w:rPr>
        <w:t xml:space="preserve"> i</w:t>
      </w:r>
      <w:r w:rsidR="00710E2E" w:rsidRPr="005879E1">
        <w:rPr>
          <w:rFonts w:cs="Arial"/>
          <w:b w:val="0"/>
          <w:sz w:val="24"/>
          <w:szCs w:val="24"/>
        </w:rPr>
        <w:t>nterpuso demanda de nulidad en contra del acta de infracción con</w:t>
      </w:r>
      <w:r w:rsidR="00665202" w:rsidRPr="005879E1">
        <w:rPr>
          <w:rFonts w:cs="Arial"/>
          <w:b w:val="0"/>
          <w:sz w:val="24"/>
          <w:szCs w:val="24"/>
        </w:rPr>
        <w:t xml:space="preserve"> número de</w:t>
      </w:r>
      <w:r w:rsidR="00710E2E" w:rsidRPr="005879E1">
        <w:rPr>
          <w:rFonts w:cs="Arial"/>
          <w:b w:val="0"/>
          <w:sz w:val="24"/>
          <w:szCs w:val="24"/>
        </w:rPr>
        <w:t xml:space="preserve"> folio </w:t>
      </w:r>
      <w:r w:rsidR="005366D3" w:rsidRPr="005879E1">
        <w:rPr>
          <w:rFonts w:cs="Arial"/>
          <w:sz w:val="24"/>
          <w:szCs w:val="24"/>
        </w:rPr>
        <w:t xml:space="preserve"> </w:t>
      </w:r>
      <w:r w:rsidR="00A432E0">
        <w:rPr>
          <w:rFonts w:cs="Arial"/>
          <w:b w:val="0"/>
          <w:sz w:val="24"/>
          <w:szCs w:val="24"/>
        </w:rPr>
        <w:t xml:space="preserve">********** </w:t>
      </w:r>
      <w:r w:rsidR="001C4434" w:rsidRPr="005879E1">
        <w:rPr>
          <w:rFonts w:cs="Arial"/>
          <w:b w:val="0"/>
          <w:sz w:val="24"/>
          <w:szCs w:val="24"/>
        </w:rPr>
        <w:t>de fecha</w:t>
      </w:r>
      <w:r w:rsidR="00A702EF" w:rsidRPr="005879E1">
        <w:rPr>
          <w:rFonts w:cs="Arial"/>
          <w:sz w:val="24"/>
          <w:szCs w:val="24"/>
        </w:rPr>
        <w:t xml:space="preserve"> </w:t>
      </w:r>
      <w:r w:rsidR="00A432E0">
        <w:rPr>
          <w:rFonts w:cs="Arial"/>
          <w:b w:val="0"/>
          <w:sz w:val="24"/>
          <w:szCs w:val="24"/>
        </w:rPr>
        <w:t>**********</w:t>
      </w:r>
      <w:r w:rsidR="001C4434" w:rsidRPr="005879E1">
        <w:rPr>
          <w:rFonts w:cs="Arial"/>
          <w:b w:val="0"/>
          <w:sz w:val="24"/>
          <w:szCs w:val="24"/>
        </w:rPr>
        <w:t xml:space="preserve"> emitido por </w:t>
      </w:r>
      <w:r w:rsidR="00A432E0">
        <w:rPr>
          <w:rFonts w:cs="Arial"/>
          <w:b w:val="0"/>
          <w:sz w:val="24"/>
          <w:szCs w:val="24"/>
        </w:rPr>
        <w:t>**********</w:t>
      </w:r>
      <w:r w:rsidR="005366D3" w:rsidRPr="005879E1">
        <w:rPr>
          <w:rFonts w:cs="Arial"/>
          <w:b w:val="0"/>
          <w:sz w:val="24"/>
          <w:szCs w:val="24"/>
        </w:rPr>
        <w:t xml:space="preserve">, POLICÍA VIAL MUNICIPAL </w:t>
      </w:r>
      <w:r w:rsidR="00A432E0">
        <w:rPr>
          <w:rFonts w:cs="Arial"/>
          <w:b w:val="0"/>
          <w:sz w:val="24"/>
          <w:szCs w:val="24"/>
        </w:rPr>
        <w:t xml:space="preserve">********** </w:t>
      </w:r>
      <w:r w:rsidR="005366D3" w:rsidRPr="005879E1">
        <w:rPr>
          <w:rFonts w:cs="Arial"/>
          <w:b w:val="0"/>
          <w:sz w:val="24"/>
          <w:szCs w:val="24"/>
        </w:rPr>
        <w:t>ADSCRITO A LA COMISARÍA DE VIALIDAD MUNICIPAL DE OAXACA DE JÚAREZ,</w:t>
      </w:r>
      <w:r w:rsidR="00AC71B2" w:rsidRPr="005879E1">
        <w:rPr>
          <w:rFonts w:cs="Arial"/>
          <w:b w:val="0"/>
          <w:sz w:val="24"/>
          <w:szCs w:val="24"/>
        </w:rPr>
        <w:t xml:space="preserve"> OAXACA</w:t>
      </w:r>
      <w:r w:rsidR="00AC71B2" w:rsidRPr="005879E1">
        <w:rPr>
          <w:rFonts w:cs="Arial"/>
          <w:sz w:val="24"/>
          <w:szCs w:val="24"/>
        </w:rPr>
        <w:t>;</w:t>
      </w:r>
      <w:r w:rsidR="005366D3" w:rsidRPr="005879E1">
        <w:rPr>
          <w:rFonts w:cs="Arial"/>
          <w:sz w:val="24"/>
          <w:szCs w:val="24"/>
        </w:rPr>
        <w:t xml:space="preserve"> </w:t>
      </w:r>
      <w:r w:rsidR="005366D3" w:rsidRPr="005879E1">
        <w:rPr>
          <w:rFonts w:cs="Arial"/>
          <w:b w:val="0"/>
          <w:sz w:val="24"/>
          <w:szCs w:val="24"/>
        </w:rPr>
        <w:t>así como en contra de</w:t>
      </w:r>
      <w:r w:rsidR="00944ECF" w:rsidRPr="005879E1">
        <w:rPr>
          <w:rFonts w:cs="Arial"/>
          <w:b w:val="0"/>
          <w:sz w:val="24"/>
          <w:szCs w:val="24"/>
        </w:rPr>
        <w:t xml:space="preserve"> actos del</w:t>
      </w:r>
      <w:r w:rsidR="005366D3" w:rsidRPr="005879E1">
        <w:rPr>
          <w:rFonts w:cs="Arial"/>
          <w:sz w:val="24"/>
          <w:szCs w:val="24"/>
        </w:rPr>
        <w:t xml:space="preserve"> </w:t>
      </w:r>
      <w:r w:rsidR="005366D3" w:rsidRPr="005879E1">
        <w:rPr>
          <w:rFonts w:cs="Arial"/>
          <w:b w:val="0"/>
          <w:sz w:val="24"/>
          <w:szCs w:val="24"/>
        </w:rPr>
        <w:t>RECAUDADOR DE RENTAS DE LA COORDINACIÓN DE FINANZAS Y ADMINISTRACIÓN DEL MUNICIPIO DE OAXACA DE JÚAREZ</w:t>
      </w:r>
      <w:r w:rsidR="007E4FBC" w:rsidRPr="005879E1">
        <w:rPr>
          <w:rFonts w:cs="Arial"/>
          <w:b w:val="0"/>
          <w:sz w:val="24"/>
          <w:szCs w:val="24"/>
        </w:rPr>
        <w:t xml:space="preserve">; </w:t>
      </w:r>
      <w:r w:rsidR="00AC71B2" w:rsidRPr="005879E1">
        <w:rPr>
          <w:rFonts w:cs="Arial"/>
          <w:b w:val="0"/>
          <w:sz w:val="24"/>
          <w:szCs w:val="24"/>
        </w:rPr>
        <w:t>OAXACA</w:t>
      </w:r>
      <w:r w:rsidR="007E4FBC" w:rsidRPr="005879E1">
        <w:rPr>
          <w:rFonts w:cs="Arial"/>
          <w:b w:val="0"/>
          <w:sz w:val="24"/>
          <w:szCs w:val="24"/>
        </w:rPr>
        <w:t>.</w:t>
      </w:r>
      <w:r w:rsidR="00A632F3" w:rsidRPr="005879E1">
        <w:rPr>
          <w:rFonts w:cs="Arial"/>
          <w:b w:val="0"/>
          <w:sz w:val="24"/>
          <w:szCs w:val="24"/>
        </w:rPr>
        <w:t xml:space="preserve"> </w:t>
      </w:r>
      <w:r w:rsidR="00665202" w:rsidRPr="005879E1">
        <w:rPr>
          <w:rFonts w:cs="Arial"/>
          <w:b w:val="0"/>
          <w:sz w:val="24"/>
          <w:szCs w:val="24"/>
        </w:rPr>
        <w:t>- - - - - - -</w:t>
      </w:r>
      <w:r w:rsidR="00A632F3" w:rsidRPr="005879E1">
        <w:rPr>
          <w:rFonts w:cs="Arial"/>
          <w:b w:val="0"/>
          <w:sz w:val="24"/>
          <w:szCs w:val="24"/>
        </w:rPr>
        <w:t xml:space="preserve"> </w:t>
      </w:r>
      <w:r w:rsidR="005878B0" w:rsidRPr="005879E1">
        <w:rPr>
          <w:rFonts w:cs="Arial"/>
          <w:b w:val="0"/>
          <w:sz w:val="24"/>
          <w:szCs w:val="24"/>
        </w:rPr>
        <w:t xml:space="preserve"> - - - - - - - - - -</w:t>
      </w:r>
      <w:r w:rsidR="005879E1" w:rsidRPr="005879E1">
        <w:rPr>
          <w:rFonts w:cs="Arial"/>
          <w:b w:val="0"/>
          <w:sz w:val="24"/>
          <w:szCs w:val="24"/>
        </w:rPr>
        <w:t xml:space="preserve"> - - - - - - - - - </w:t>
      </w:r>
      <w:r w:rsidR="00A432E0">
        <w:rPr>
          <w:rFonts w:cs="Arial"/>
          <w:b w:val="0"/>
          <w:sz w:val="24"/>
          <w:szCs w:val="24"/>
        </w:rPr>
        <w:t xml:space="preserve">- - - - - - - - - - - - - - - - - - - </w:t>
      </w:r>
    </w:p>
    <w:p w:rsidR="00710E2E" w:rsidRPr="005879E1" w:rsidRDefault="00A632F3" w:rsidP="00A632F3">
      <w:pPr>
        <w:pStyle w:val="corte3centro"/>
        <w:tabs>
          <w:tab w:val="left" w:pos="3083"/>
        </w:tabs>
        <w:ind w:right="51" w:firstLine="708"/>
        <w:jc w:val="both"/>
        <w:rPr>
          <w:rFonts w:cs="Arial"/>
          <w:b w:val="0"/>
          <w:bCs/>
          <w:sz w:val="24"/>
          <w:szCs w:val="24"/>
          <w:lang w:val="es-MX"/>
        </w:rPr>
      </w:pPr>
      <w:r w:rsidRPr="005879E1">
        <w:rPr>
          <w:rFonts w:cs="Arial"/>
          <w:b w:val="0"/>
          <w:bCs/>
          <w:sz w:val="24"/>
          <w:szCs w:val="24"/>
          <w:lang w:val="es-MX"/>
        </w:rPr>
        <w:tab/>
      </w:r>
    </w:p>
    <w:p w:rsidR="008C3F11" w:rsidRPr="005879E1" w:rsidRDefault="00245BE8" w:rsidP="007E4FBC">
      <w:pPr>
        <w:pStyle w:val="corte3centro"/>
        <w:ind w:firstLine="708"/>
        <w:jc w:val="both"/>
        <w:rPr>
          <w:rFonts w:cs="Arial"/>
          <w:b w:val="0"/>
          <w:sz w:val="24"/>
          <w:szCs w:val="24"/>
        </w:rPr>
      </w:pPr>
      <w:r w:rsidRPr="005879E1">
        <w:rPr>
          <w:rFonts w:cs="Arial"/>
          <w:bCs/>
          <w:sz w:val="24"/>
          <w:szCs w:val="24"/>
          <w:lang w:val="es-MX"/>
        </w:rPr>
        <w:t>SEGUNDO.-</w:t>
      </w:r>
      <w:r w:rsidR="00EC735E" w:rsidRPr="005879E1">
        <w:rPr>
          <w:rFonts w:cs="Arial"/>
          <w:bCs/>
          <w:sz w:val="24"/>
          <w:szCs w:val="24"/>
          <w:lang w:val="es-MX"/>
        </w:rPr>
        <w:t xml:space="preserve"> </w:t>
      </w:r>
      <w:r w:rsidR="00EC735E" w:rsidRPr="005879E1">
        <w:rPr>
          <w:rFonts w:cs="Arial"/>
          <w:b w:val="0"/>
          <w:sz w:val="24"/>
          <w:szCs w:val="24"/>
          <w:lang w:val="es-ES"/>
        </w:rPr>
        <w:t>Mediante proveído de</w:t>
      </w:r>
      <w:r w:rsidR="00A702EF" w:rsidRPr="005879E1">
        <w:rPr>
          <w:rFonts w:cs="Arial"/>
          <w:b w:val="0"/>
          <w:sz w:val="24"/>
          <w:szCs w:val="24"/>
          <w:lang w:val="es-ES"/>
        </w:rPr>
        <w:t xml:space="preserve"> </w:t>
      </w:r>
      <w:r w:rsidR="00A432E0">
        <w:rPr>
          <w:rFonts w:cs="Arial"/>
          <w:b w:val="0"/>
          <w:sz w:val="24"/>
          <w:szCs w:val="24"/>
        </w:rPr>
        <w:t>**********</w:t>
      </w:r>
      <w:r w:rsidR="00EC735E" w:rsidRPr="005879E1">
        <w:rPr>
          <w:rFonts w:cs="Arial"/>
          <w:b w:val="0"/>
          <w:sz w:val="24"/>
          <w:szCs w:val="24"/>
          <w:lang w:val="es-ES"/>
        </w:rPr>
        <w:t>se admitió a trámite la demanda promovida por</w:t>
      </w:r>
      <w:r w:rsidR="00A702EF" w:rsidRPr="005879E1">
        <w:rPr>
          <w:rFonts w:cs="Arial"/>
          <w:b w:val="0"/>
          <w:sz w:val="24"/>
          <w:szCs w:val="24"/>
        </w:rPr>
        <w:t xml:space="preserve"> </w:t>
      </w:r>
      <w:r w:rsidR="00A432E0">
        <w:rPr>
          <w:rFonts w:cs="Arial"/>
          <w:b w:val="0"/>
          <w:sz w:val="24"/>
          <w:szCs w:val="24"/>
        </w:rPr>
        <w:t>**********</w:t>
      </w:r>
      <w:r w:rsidR="00A632F3" w:rsidRPr="005879E1">
        <w:rPr>
          <w:rFonts w:cs="Arial"/>
          <w:b w:val="0"/>
          <w:sz w:val="24"/>
          <w:szCs w:val="24"/>
        </w:rPr>
        <w:t xml:space="preserve"> en contra del acta de infracción con folio </w:t>
      </w:r>
      <w:r w:rsidR="00A432E0">
        <w:rPr>
          <w:rFonts w:cs="Arial"/>
          <w:b w:val="0"/>
          <w:sz w:val="24"/>
          <w:szCs w:val="24"/>
        </w:rPr>
        <w:t>**********</w:t>
      </w:r>
      <w:r w:rsidR="00A702EF" w:rsidRPr="00254E15">
        <w:rPr>
          <w:rFonts w:cs="Arial"/>
          <w:b w:val="0"/>
          <w:sz w:val="24"/>
          <w:szCs w:val="24"/>
        </w:rPr>
        <w:t xml:space="preserve"> de fecha </w:t>
      </w:r>
      <w:r w:rsidR="00A432E0">
        <w:rPr>
          <w:rFonts w:cs="Arial"/>
          <w:b w:val="0"/>
          <w:sz w:val="24"/>
          <w:szCs w:val="24"/>
        </w:rPr>
        <w:t xml:space="preserve">********** </w:t>
      </w:r>
      <w:r w:rsidR="00A632F3" w:rsidRPr="00254E15">
        <w:rPr>
          <w:rFonts w:cs="Arial"/>
          <w:b w:val="0"/>
          <w:sz w:val="24"/>
          <w:szCs w:val="24"/>
        </w:rPr>
        <w:t>emitido por</w:t>
      </w:r>
      <w:r w:rsidR="005366D3" w:rsidRPr="005879E1">
        <w:rPr>
          <w:rFonts w:cs="Arial"/>
          <w:b w:val="0"/>
          <w:sz w:val="24"/>
          <w:szCs w:val="24"/>
        </w:rPr>
        <w:t xml:space="preserve"> </w:t>
      </w:r>
      <w:r w:rsidR="00A432E0">
        <w:rPr>
          <w:rFonts w:cs="Arial"/>
          <w:b w:val="0"/>
          <w:sz w:val="24"/>
          <w:szCs w:val="24"/>
        </w:rPr>
        <w:t xml:space="preserve">********** </w:t>
      </w:r>
      <w:r w:rsidR="005366D3" w:rsidRPr="005879E1">
        <w:rPr>
          <w:rFonts w:cs="Arial"/>
          <w:b w:val="0"/>
          <w:sz w:val="24"/>
          <w:szCs w:val="24"/>
        </w:rPr>
        <w:t xml:space="preserve">POLICÍA VIAL CON NÚMERO ESTADÍSTICO </w:t>
      </w:r>
      <w:r w:rsidR="00A432E0">
        <w:rPr>
          <w:rFonts w:cs="Arial"/>
          <w:b w:val="0"/>
          <w:sz w:val="24"/>
          <w:szCs w:val="24"/>
        </w:rPr>
        <w:t xml:space="preserve">********** </w:t>
      </w:r>
      <w:r w:rsidR="005366D3" w:rsidRPr="005879E1">
        <w:rPr>
          <w:rFonts w:cs="Arial"/>
          <w:b w:val="0"/>
          <w:sz w:val="24"/>
          <w:szCs w:val="24"/>
        </w:rPr>
        <w:t xml:space="preserve">ADSCRITO A LA </w:t>
      </w:r>
      <w:r w:rsidR="005366D3" w:rsidRPr="005879E1">
        <w:rPr>
          <w:rFonts w:cs="Arial"/>
          <w:b w:val="0"/>
          <w:sz w:val="24"/>
          <w:szCs w:val="24"/>
        </w:rPr>
        <w:lastRenderedPageBreak/>
        <w:t>COMISARIA DE VIALIDAD MUNICIPAL DEL MUNICIPIO DE OAXACA DE JÚAREZ</w:t>
      </w:r>
      <w:r w:rsidR="007E4FBC" w:rsidRPr="005879E1">
        <w:rPr>
          <w:rFonts w:cs="Arial"/>
          <w:b w:val="0"/>
          <w:sz w:val="24"/>
          <w:szCs w:val="24"/>
        </w:rPr>
        <w:t>, así como de actos del</w:t>
      </w:r>
      <w:r w:rsidR="008C3F11" w:rsidRPr="005879E1">
        <w:rPr>
          <w:rFonts w:cs="Arial"/>
          <w:b w:val="0"/>
          <w:sz w:val="24"/>
          <w:szCs w:val="24"/>
        </w:rPr>
        <w:t xml:space="preserve"> </w:t>
      </w:r>
      <w:r w:rsidR="005366D3" w:rsidRPr="005879E1">
        <w:rPr>
          <w:rFonts w:cs="Arial"/>
          <w:b w:val="0"/>
          <w:sz w:val="24"/>
          <w:szCs w:val="24"/>
        </w:rPr>
        <w:t xml:space="preserve">RECAUDADOR DE RENTAS DE LA COORDINACIÓN DE FINANZAS Y ADMINISTRACIÓN DEL MUNCIPIO DE </w:t>
      </w:r>
      <w:r w:rsidR="008C3F11" w:rsidRPr="005879E1">
        <w:rPr>
          <w:rFonts w:cs="Arial"/>
          <w:b w:val="0"/>
          <w:sz w:val="24"/>
          <w:szCs w:val="24"/>
        </w:rPr>
        <w:t>OAX</w:t>
      </w:r>
      <w:r w:rsidR="004F267B" w:rsidRPr="005879E1">
        <w:rPr>
          <w:rFonts w:cs="Arial"/>
          <w:b w:val="0"/>
          <w:sz w:val="24"/>
          <w:szCs w:val="24"/>
        </w:rPr>
        <w:t>ACA DE JÚA</w:t>
      </w:r>
      <w:r w:rsidR="008C3F11" w:rsidRPr="005879E1">
        <w:rPr>
          <w:rFonts w:cs="Arial"/>
          <w:b w:val="0"/>
          <w:sz w:val="24"/>
          <w:szCs w:val="24"/>
        </w:rPr>
        <w:t>REZ, OAX; se admitieron las pruebas ofrecidas por la parte actora y se ordenó notificar a las autoridades demandadas, para que dentro del plazo de nueve días hábiles, produjeran su contestación</w:t>
      </w:r>
      <w:r w:rsidR="008B0453" w:rsidRPr="005879E1">
        <w:rPr>
          <w:rFonts w:cs="Arial"/>
          <w:b w:val="0"/>
          <w:sz w:val="24"/>
          <w:szCs w:val="24"/>
        </w:rPr>
        <w:t xml:space="preserve"> en términos de ley</w:t>
      </w:r>
      <w:r w:rsidR="008C3F11" w:rsidRPr="005879E1">
        <w:rPr>
          <w:rFonts w:cs="Arial"/>
          <w:b w:val="0"/>
          <w:sz w:val="24"/>
          <w:szCs w:val="24"/>
        </w:rPr>
        <w:t>; requiriéndolas q</w:t>
      </w:r>
      <w:r w:rsidR="00254E15">
        <w:rPr>
          <w:rFonts w:cs="Arial"/>
          <w:b w:val="0"/>
          <w:sz w:val="24"/>
          <w:szCs w:val="24"/>
        </w:rPr>
        <w:t xml:space="preserve">ue al producir su contestación, </w:t>
      </w:r>
      <w:r w:rsidR="008C3F11" w:rsidRPr="005879E1">
        <w:rPr>
          <w:rFonts w:cs="Arial"/>
          <w:b w:val="0"/>
          <w:sz w:val="24"/>
          <w:szCs w:val="24"/>
        </w:rPr>
        <w:t>la acompañaran con documentación por el cual acreditaran su personalidad en el juicio, apercibiéndolas de que en caso de omisión se les tendría por contestada la demanda en el sentido afirmativo, salvo prueba en contrario.</w:t>
      </w:r>
      <w:r w:rsidR="007E4FBC" w:rsidRPr="005879E1">
        <w:rPr>
          <w:rFonts w:cs="Arial"/>
          <w:b w:val="0"/>
          <w:sz w:val="24"/>
          <w:szCs w:val="24"/>
        </w:rPr>
        <w:t xml:space="preserve"> </w:t>
      </w:r>
      <w:r w:rsidR="00DA2ED8" w:rsidRPr="005879E1">
        <w:rPr>
          <w:rFonts w:cs="Arial"/>
          <w:b w:val="0"/>
          <w:sz w:val="24"/>
          <w:szCs w:val="24"/>
          <w:lang w:val="es-ES"/>
        </w:rPr>
        <w:t>Así</w:t>
      </w:r>
      <w:r w:rsidR="00254E15">
        <w:rPr>
          <w:rFonts w:cs="Arial"/>
          <w:b w:val="0"/>
          <w:sz w:val="24"/>
          <w:szCs w:val="24"/>
          <w:lang w:val="es-ES"/>
        </w:rPr>
        <w:t xml:space="preserve"> mismo se le tuvo por señalado </w:t>
      </w:r>
      <w:r w:rsidR="00DA2ED8" w:rsidRPr="005879E1">
        <w:rPr>
          <w:rFonts w:cs="Arial"/>
          <w:b w:val="0"/>
          <w:sz w:val="24"/>
          <w:szCs w:val="24"/>
          <w:lang w:val="es-ES"/>
        </w:rPr>
        <w:t>como tercero afectado a la empres</w:t>
      </w:r>
      <w:r w:rsidR="00254E15">
        <w:rPr>
          <w:rFonts w:cs="Arial"/>
          <w:b w:val="0"/>
          <w:sz w:val="24"/>
          <w:szCs w:val="24"/>
          <w:lang w:val="es-ES"/>
        </w:rPr>
        <w:t xml:space="preserve">a denominada </w:t>
      </w:r>
      <w:r w:rsidR="00AD796A" w:rsidRPr="005879E1">
        <w:rPr>
          <w:rFonts w:cs="Arial"/>
          <w:b w:val="0"/>
          <w:sz w:val="24"/>
          <w:szCs w:val="24"/>
          <w:lang w:val="es-ES"/>
        </w:rPr>
        <w:t>GRÚAS GALE OAXACA</w:t>
      </w:r>
      <w:r w:rsidR="009D4285" w:rsidRPr="005879E1">
        <w:rPr>
          <w:rFonts w:cs="Arial"/>
          <w:b w:val="0"/>
          <w:sz w:val="24"/>
          <w:szCs w:val="24"/>
          <w:lang w:val="es-ES"/>
        </w:rPr>
        <w:t xml:space="preserve"> ARRASTRES Y MANIOBRAS</w:t>
      </w:r>
      <w:r w:rsidR="00254E15">
        <w:rPr>
          <w:rFonts w:cs="Arial"/>
          <w:b w:val="0"/>
          <w:sz w:val="24"/>
          <w:szCs w:val="24"/>
          <w:lang w:val="es-ES"/>
        </w:rPr>
        <w:t>;</w:t>
      </w:r>
      <w:r w:rsidR="007E4FBC" w:rsidRPr="005879E1">
        <w:rPr>
          <w:rFonts w:cs="Arial"/>
          <w:b w:val="0"/>
          <w:sz w:val="24"/>
          <w:szCs w:val="24"/>
          <w:lang w:val="es-ES"/>
        </w:rPr>
        <w:t xml:space="preserve"> se ordenó que se le notificara, corriera traslado, emplazara</w:t>
      </w:r>
      <w:r w:rsidR="00DA2ED8" w:rsidRPr="005879E1">
        <w:rPr>
          <w:rFonts w:cs="Arial"/>
          <w:b w:val="0"/>
          <w:sz w:val="24"/>
          <w:szCs w:val="24"/>
          <w:lang w:val="es-ES"/>
        </w:rPr>
        <w:t xml:space="preserve"> y apercib</w:t>
      </w:r>
      <w:r w:rsidR="007E4FBC" w:rsidRPr="005879E1">
        <w:rPr>
          <w:rFonts w:cs="Arial"/>
          <w:b w:val="0"/>
          <w:sz w:val="24"/>
          <w:szCs w:val="24"/>
          <w:lang w:val="es-ES"/>
        </w:rPr>
        <w:t>ier</w:t>
      </w:r>
      <w:r w:rsidR="00DA2ED8" w:rsidRPr="005879E1">
        <w:rPr>
          <w:rFonts w:cs="Arial"/>
          <w:b w:val="0"/>
          <w:sz w:val="24"/>
          <w:szCs w:val="24"/>
          <w:lang w:val="es-ES"/>
        </w:rPr>
        <w:t xml:space="preserve">a para qué dentro del plazo de cinco días hábiles, contados a partir del </w:t>
      </w:r>
      <w:r w:rsidR="007E4FBC" w:rsidRPr="005879E1">
        <w:rPr>
          <w:rFonts w:cs="Arial"/>
          <w:b w:val="0"/>
          <w:sz w:val="24"/>
          <w:szCs w:val="24"/>
          <w:lang w:val="es-ES"/>
        </w:rPr>
        <w:t>día hábil siguiente en que surtiera</w:t>
      </w:r>
      <w:r w:rsidR="00DA2ED8" w:rsidRPr="005879E1">
        <w:rPr>
          <w:rFonts w:cs="Arial"/>
          <w:b w:val="0"/>
          <w:sz w:val="24"/>
          <w:szCs w:val="24"/>
          <w:lang w:val="es-ES"/>
        </w:rPr>
        <w:t xml:space="preserve"> efectos la notificación del presente</w:t>
      </w:r>
      <w:r w:rsidR="00254E15">
        <w:rPr>
          <w:rFonts w:cs="Arial"/>
          <w:b w:val="0"/>
          <w:sz w:val="24"/>
          <w:szCs w:val="24"/>
          <w:lang w:val="es-ES"/>
        </w:rPr>
        <w:t xml:space="preserve"> proveído, contestara</w:t>
      </w:r>
      <w:r w:rsidR="00DA2ED8" w:rsidRPr="005879E1">
        <w:rPr>
          <w:rFonts w:cs="Arial"/>
          <w:b w:val="0"/>
          <w:sz w:val="24"/>
          <w:szCs w:val="24"/>
          <w:lang w:val="es-ES"/>
        </w:rPr>
        <w:t xml:space="preserve"> la demanda de mérito, apercibiéndole que en caso de no hacerlo dentro del plazo establecido, se tendrá por concluido su derecho, tal y como lo contempla el artículo 151 de la Ley de Justicia Administrativas para el Estado de Oaxaca. - - - - - - - - - - - - - -</w:t>
      </w:r>
      <w:r w:rsidR="00254E15">
        <w:rPr>
          <w:rFonts w:cs="Arial"/>
          <w:b w:val="0"/>
          <w:sz w:val="24"/>
          <w:szCs w:val="24"/>
          <w:lang w:val="es-ES"/>
        </w:rPr>
        <w:t xml:space="preserve"> - - - - - - - - - - - - - - - - - - - - - - - - </w:t>
      </w:r>
      <w:r w:rsidR="00E72927">
        <w:rPr>
          <w:rFonts w:cs="Arial"/>
          <w:b w:val="0"/>
          <w:sz w:val="24"/>
          <w:szCs w:val="24"/>
          <w:lang w:val="es-ES"/>
        </w:rPr>
        <w:t xml:space="preserve">- - - - - - - - </w:t>
      </w:r>
    </w:p>
    <w:p w:rsidR="001D435B" w:rsidRPr="005879E1" w:rsidRDefault="001D435B" w:rsidP="008C3F11">
      <w:pPr>
        <w:pStyle w:val="corte3centro"/>
        <w:ind w:firstLine="708"/>
        <w:jc w:val="both"/>
        <w:rPr>
          <w:rFonts w:cs="Arial"/>
          <w:b w:val="0"/>
          <w:sz w:val="24"/>
          <w:szCs w:val="24"/>
        </w:rPr>
      </w:pPr>
    </w:p>
    <w:p w:rsidR="00305D71" w:rsidRPr="005879E1" w:rsidRDefault="001D435B" w:rsidP="009118E7">
      <w:pPr>
        <w:spacing w:line="360" w:lineRule="auto"/>
        <w:ind w:firstLine="567"/>
        <w:jc w:val="both"/>
        <w:rPr>
          <w:rFonts w:ascii="Arial" w:hAnsi="Arial" w:cs="Arial"/>
          <w:sz w:val="24"/>
          <w:szCs w:val="24"/>
        </w:rPr>
      </w:pPr>
      <w:r w:rsidRPr="005879E1">
        <w:rPr>
          <w:rFonts w:ascii="Arial" w:hAnsi="Arial" w:cs="Arial"/>
          <w:b/>
          <w:sz w:val="24"/>
          <w:szCs w:val="24"/>
        </w:rPr>
        <w:t>TERCER</w:t>
      </w:r>
      <w:r w:rsidR="00BB4B6C" w:rsidRPr="005879E1">
        <w:rPr>
          <w:rFonts w:ascii="Arial" w:hAnsi="Arial" w:cs="Arial"/>
          <w:b/>
          <w:sz w:val="24"/>
          <w:szCs w:val="24"/>
        </w:rPr>
        <w:t>O</w:t>
      </w:r>
      <w:r w:rsidR="00977467" w:rsidRPr="005879E1">
        <w:rPr>
          <w:rFonts w:ascii="Arial" w:hAnsi="Arial" w:cs="Arial"/>
          <w:b/>
          <w:sz w:val="24"/>
          <w:szCs w:val="24"/>
        </w:rPr>
        <w:t>.-</w:t>
      </w:r>
      <w:r w:rsidR="00AE3D78" w:rsidRPr="005879E1">
        <w:rPr>
          <w:rFonts w:ascii="Arial" w:hAnsi="Arial" w:cs="Arial"/>
          <w:b/>
          <w:sz w:val="24"/>
          <w:szCs w:val="24"/>
        </w:rPr>
        <w:t xml:space="preserve"> </w:t>
      </w:r>
      <w:r w:rsidR="00577855" w:rsidRPr="005879E1">
        <w:rPr>
          <w:rFonts w:ascii="Arial" w:hAnsi="Arial" w:cs="Arial"/>
          <w:sz w:val="24"/>
          <w:szCs w:val="24"/>
        </w:rPr>
        <w:t>Por auto de</w:t>
      </w:r>
      <w:r w:rsidR="00C85D2B" w:rsidRPr="005879E1">
        <w:rPr>
          <w:rFonts w:ascii="Arial" w:hAnsi="Arial" w:cs="Arial"/>
          <w:sz w:val="24"/>
          <w:szCs w:val="24"/>
        </w:rPr>
        <w:t xml:space="preserve"> fecha </w:t>
      </w:r>
      <w:r w:rsidR="00A432E0">
        <w:rPr>
          <w:rFonts w:cs="Arial"/>
          <w:b/>
          <w:sz w:val="24"/>
          <w:szCs w:val="24"/>
        </w:rPr>
        <w:t xml:space="preserve">********** </w:t>
      </w:r>
      <w:r w:rsidR="00577855" w:rsidRPr="005879E1">
        <w:rPr>
          <w:rFonts w:ascii="Arial" w:hAnsi="Arial" w:cs="Arial"/>
          <w:sz w:val="24"/>
          <w:szCs w:val="24"/>
        </w:rPr>
        <w:t xml:space="preserve">se tuvo </w:t>
      </w:r>
      <w:r w:rsidR="00977467" w:rsidRPr="005879E1">
        <w:rPr>
          <w:rFonts w:ascii="Arial" w:hAnsi="Arial" w:cs="Arial"/>
          <w:sz w:val="24"/>
          <w:szCs w:val="24"/>
        </w:rPr>
        <w:t>a</w:t>
      </w:r>
      <w:r w:rsidR="00350E9B" w:rsidRPr="005879E1">
        <w:rPr>
          <w:rFonts w:ascii="Arial" w:hAnsi="Arial" w:cs="Arial"/>
          <w:sz w:val="24"/>
          <w:szCs w:val="24"/>
        </w:rPr>
        <w:t xml:space="preserve"> las autoridad</w:t>
      </w:r>
      <w:r w:rsidR="00A632F3" w:rsidRPr="005879E1">
        <w:rPr>
          <w:rFonts w:ascii="Arial" w:hAnsi="Arial" w:cs="Arial"/>
          <w:sz w:val="24"/>
          <w:szCs w:val="24"/>
        </w:rPr>
        <w:t>es</w:t>
      </w:r>
      <w:r w:rsidR="00350E9B" w:rsidRPr="005879E1">
        <w:rPr>
          <w:rFonts w:ascii="Arial" w:hAnsi="Arial" w:cs="Arial"/>
          <w:sz w:val="24"/>
          <w:szCs w:val="24"/>
        </w:rPr>
        <w:t xml:space="preserve"> señalada</w:t>
      </w:r>
      <w:r w:rsidR="00A632F3" w:rsidRPr="005879E1">
        <w:rPr>
          <w:rFonts w:ascii="Arial" w:hAnsi="Arial" w:cs="Arial"/>
          <w:sz w:val="24"/>
          <w:szCs w:val="24"/>
        </w:rPr>
        <w:t>s</w:t>
      </w:r>
      <w:r w:rsidR="00350E9B" w:rsidRPr="005879E1">
        <w:rPr>
          <w:rFonts w:ascii="Arial" w:hAnsi="Arial" w:cs="Arial"/>
          <w:sz w:val="24"/>
          <w:szCs w:val="24"/>
        </w:rPr>
        <w:t xml:space="preserve"> como demandada</w:t>
      </w:r>
      <w:r w:rsidR="000E79D4" w:rsidRPr="005879E1">
        <w:rPr>
          <w:rFonts w:ascii="Arial" w:hAnsi="Arial" w:cs="Arial"/>
          <w:sz w:val="24"/>
          <w:szCs w:val="24"/>
        </w:rPr>
        <w:t>s</w:t>
      </w:r>
      <w:r w:rsidR="00C70063" w:rsidRPr="005879E1">
        <w:rPr>
          <w:rFonts w:ascii="Arial" w:hAnsi="Arial" w:cs="Arial"/>
          <w:sz w:val="24"/>
          <w:szCs w:val="24"/>
        </w:rPr>
        <w:t xml:space="preserve"> </w:t>
      </w:r>
      <w:r w:rsidR="000E79D4" w:rsidRPr="005879E1">
        <w:rPr>
          <w:rFonts w:ascii="Arial" w:hAnsi="Arial" w:cs="Arial"/>
          <w:sz w:val="24"/>
          <w:szCs w:val="24"/>
        </w:rPr>
        <w:t xml:space="preserve">contestando la demanda </w:t>
      </w:r>
      <w:r w:rsidR="00C32A06" w:rsidRPr="005879E1">
        <w:rPr>
          <w:rFonts w:ascii="Arial" w:hAnsi="Arial" w:cs="Arial"/>
          <w:sz w:val="24"/>
          <w:szCs w:val="24"/>
        </w:rPr>
        <w:t xml:space="preserve"> entablada en su contra,</w:t>
      </w:r>
      <w:r w:rsidR="001B6A84" w:rsidRPr="005879E1">
        <w:rPr>
          <w:rFonts w:ascii="Arial" w:hAnsi="Arial" w:cs="Arial"/>
          <w:sz w:val="24"/>
          <w:szCs w:val="24"/>
        </w:rPr>
        <w:t xml:space="preserve"> así mismo se tiene por acreditada la personalidad con la que comparecen,</w:t>
      </w:r>
      <w:r w:rsidR="00C32A06" w:rsidRPr="005879E1">
        <w:rPr>
          <w:rFonts w:ascii="Arial" w:hAnsi="Arial" w:cs="Arial"/>
          <w:sz w:val="24"/>
          <w:szCs w:val="24"/>
        </w:rPr>
        <w:t xml:space="preserve"> </w:t>
      </w:r>
      <w:r w:rsidR="00977467" w:rsidRPr="005879E1">
        <w:rPr>
          <w:rFonts w:ascii="Arial" w:hAnsi="Arial" w:cs="Arial"/>
          <w:sz w:val="24"/>
          <w:szCs w:val="24"/>
        </w:rPr>
        <w:t>invocando causales de</w:t>
      </w:r>
      <w:r w:rsidR="00C32A06" w:rsidRPr="005879E1">
        <w:rPr>
          <w:rFonts w:ascii="Arial" w:hAnsi="Arial" w:cs="Arial"/>
          <w:sz w:val="24"/>
          <w:szCs w:val="24"/>
        </w:rPr>
        <w:t xml:space="preserve"> improcedencia, sobresei</w:t>
      </w:r>
      <w:r w:rsidR="005878B0" w:rsidRPr="005879E1">
        <w:rPr>
          <w:rFonts w:ascii="Arial" w:hAnsi="Arial" w:cs="Arial"/>
          <w:sz w:val="24"/>
          <w:szCs w:val="24"/>
        </w:rPr>
        <w:t>miento, excepciones y defensas,</w:t>
      </w:r>
      <w:r w:rsidR="00977467" w:rsidRPr="005879E1">
        <w:rPr>
          <w:rFonts w:ascii="Arial" w:hAnsi="Arial" w:cs="Arial"/>
          <w:sz w:val="24"/>
          <w:szCs w:val="24"/>
        </w:rPr>
        <w:t xml:space="preserve"> por ofrecidas y admitidas sus pruebas; ordenándose corr</w:t>
      </w:r>
      <w:r w:rsidR="00860390" w:rsidRPr="005879E1">
        <w:rPr>
          <w:rFonts w:ascii="Arial" w:hAnsi="Arial" w:cs="Arial"/>
          <w:sz w:val="24"/>
          <w:szCs w:val="24"/>
        </w:rPr>
        <w:t>er traslado a la parte actora. Respecto al tercero afectado</w:t>
      </w:r>
      <w:r w:rsidR="006B45A2">
        <w:rPr>
          <w:rFonts w:ascii="Arial" w:hAnsi="Arial" w:cs="Arial"/>
          <w:sz w:val="24"/>
          <w:szCs w:val="24"/>
        </w:rPr>
        <w:t xml:space="preserve"> </w:t>
      </w:r>
      <w:r w:rsidR="006B45A2" w:rsidRPr="005879E1">
        <w:rPr>
          <w:rFonts w:ascii="Arial" w:hAnsi="Arial" w:cs="Arial"/>
          <w:b/>
          <w:sz w:val="24"/>
          <w:szCs w:val="24"/>
        </w:rPr>
        <w:t>GRÚAS GALE OAXACA ARRASTRES Y MANIOBRAS</w:t>
      </w:r>
      <w:r w:rsidR="00860390" w:rsidRPr="005879E1">
        <w:rPr>
          <w:rFonts w:ascii="Arial" w:hAnsi="Arial" w:cs="Arial"/>
          <w:sz w:val="24"/>
          <w:szCs w:val="24"/>
        </w:rPr>
        <w:t xml:space="preserve"> y toda vez que no contes</w:t>
      </w:r>
      <w:r w:rsidR="00D35F37" w:rsidRPr="005879E1">
        <w:rPr>
          <w:rFonts w:ascii="Arial" w:hAnsi="Arial" w:cs="Arial"/>
          <w:sz w:val="24"/>
          <w:szCs w:val="24"/>
        </w:rPr>
        <w:t xml:space="preserve">tó </w:t>
      </w:r>
      <w:r w:rsidR="00860390" w:rsidRPr="005879E1">
        <w:rPr>
          <w:rFonts w:ascii="Arial" w:hAnsi="Arial" w:cs="Arial"/>
          <w:sz w:val="24"/>
          <w:szCs w:val="24"/>
        </w:rPr>
        <w:t>la demanda en términos de ley</w:t>
      </w:r>
      <w:r w:rsidR="00D35F37" w:rsidRPr="005879E1">
        <w:rPr>
          <w:rFonts w:ascii="Arial" w:hAnsi="Arial" w:cs="Arial"/>
          <w:sz w:val="24"/>
          <w:szCs w:val="24"/>
        </w:rPr>
        <w:t xml:space="preserve">, se le hizo efectivo el apercibimiento y se le tuvo por precluido su derecho, por último se señaló fecha </w:t>
      </w:r>
      <w:r w:rsidR="00977467" w:rsidRPr="005879E1">
        <w:rPr>
          <w:rFonts w:ascii="Arial" w:hAnsi="Arial" w:cs="Arial"/>
          <w:sz w:val="24"/>
          <w:szCs w:val="24"/>
        </w:rPr>
        <w:t>y hora para la celebración de la audiencia final.</w:t>
      </w:r>
      <w:r w:rsidR="00665202" w:rsidRPr="005879E1">
        <w:rPr>
          <w:rFonts w:ascii="Arial" w:hAnsi="Arial" w:cs="Arial"/>
          <w:bCs/>
          <w:sz w:val="24"/>
          <w:szCs w:val="24"/>
        </w:rPr>
        <w:t xml:space="preserve">- </w:t>
      </w:r>
      <w:r w:rsidR="006B45A2">
        <w:rPr>
          <w:rFonts w:ascii="Arial" w:hAnsi="Arial" w:cs="Arial"/>
          <w:bCs/>
          <w:sz w:val="24"/>
          <w:szCs w:val="24"/>
        </w:rPr>
        <w:t xml:space="preserve">- </w:t>
      </w:r>
      <w:r w:rsidR="00765A1F">
        <w:rPr>
          <w:rFonts w:ascii="Arial" w:hAnsi="Arial" w:cs="Arial"/>
          <w:bCs/>
          <w:sz w:val="24"/>
          <w:szCs w:val="24"/>
        </w:rPr>
        <w:t>- - - -</w:t>
      </w:r>
      <w:r w:rsidR="00D35F37" w:rsidRPr="005879E1">
        <w:rPr>
          <w:rFonts w:ascii="Arial" w:hAnsi="Arial" w:cs="Arial"/>
          <w:bCs/>
          <w:sz w:val="24"/>
          <w:szCs w:val="24"/>
        </w:rPr>
        <w:t xml:space="preserve"> </w:t>
      </w:r>
      <w:r w:rsidR="00A432E0" w:rsidRPr="005879E1">
        <w:rPr>
          <w:rFonts w:cs="Arial"/>
          <w:b/>
          <w:sz w:val="24"/>
          <w:szCs w:val="24"/>
        </w:rPr>
        <w:t xml:space="preserve">- - -  - - - - - - - - - - - - - - - - - - - </w:t>
      </w:r>
      <w:r w:rsidR="00A432E0">
        <w:rPr>
          <w:rFonts w:cs="Arial"/>
          <w:b/>
          <w:sz w:val="24"/>
          <w:szCs w:val="24"/>
        </w:rPr>
        <w:t xml:space="preserve">- - - - - - - - - - - - - - </w:t>
      </w:r>
    </w:p>
    <w:p w:rsidR="00665202" w:rsidRPr="005879E1" w:rsidRDefault="00665202" w:rsidP="0072423D">
      <w:pPr>
        <w:spacing w:line="360" w:lineRule="auto"/>
        <w:ind w:firstLine="567"/>
        <w:jc w:val="both"/>
        <w:rPr>
          <w:rFonts w:ascii="Arial" w:hAnsi="Arial" w:cs="Arial"/>
          <w:sz w:val="24"/>
          <w:szCs w:val="24"/>
        </w:rPr>
      </w:pPr>
    </w:p>
    <w:p w:rsidR="00977467" w:rsidRPr="005879E1" w:rsidRDefault="00354520" w:rsidP="001B6A84">
      <w:pPr>
        <w:spacing w:line="360" w:lineRule="auto"/>
        <w:ind w:firstLine="567"/>
        <w:jc w:val="both"/>
        <w:rPr>
          <w:rFonts w:ascii="Arial" w:hAnsi="Arial" w:cs="Arial"/>
          <w:bCs/>
          <w:sz w:val="24"/>
          <w:szCs w:val="24"/>
        </w:rPr>
      </w:pPr>
      <w:r w:rsidRPr="005879E1">
        <w:rPr>
          <w:rFonts w:ascii="Arial" w:hAnsi="Arial" w:cs="Arial"/>
          <w:b/>
          <w:sz w:val="24"/>
          <w:szCs w:val="24"/>
        </w:rPr>
        <w:t>CUARTO</w:t>
      </w:r>
      <w:r w:rsidRPr="005879E1">
        <w:rPr>
          <w:rFonts w:ascii="Arial" w:hAnsi="Arial" w:cs="Arial"/>
          <w:sz w:val="24"/>
          <w:szCs w:val="24"/>
        </w:rPr>
        <w:t xml:space="preserve">.- </w:t>
      </w:r>
      <w:r w:rsidR="005816DA" w:rsidRPr="005879E1">
        <w:rPr>
          <w:rFonts w:ascii="Arial" w:hAnsi="Arial" w:cs="Arial"/>
          <w:bCs/>
          <w:sz w:val="24"/>
          <w:szCs w:val="24"/>
        </w:rPr>
        <w:t xml:space="preserve">El </w:t>
      </w:r>
      <w:r w:rsidR="00C552ED" w:rsidRPr="005879E1">
        <w:rPr>
          <w:rFonts w:ascii="Arial" w:hAnsi="Arial" w:cs="Arial"/>
          <w:bCs/>
          <w:sz w:val="24"/>
          <w:szCs w:val="24"/>
        </w:rPr>
        <w:t>día</w:t>
      </w:r>
      <w:r w:rsidR="005816DA" w:rsidRPr="005879E1">
        <w:rPr>
          <w:rFonts w:ascii="Arial" w:hAnsi="Arial" w:cs="Arial"/>
          <w:sz w:val="24"/>
          <w:szCs w:val="24"/>
        </w:rPr>
        <w:t xml:space="preserve"> </w:t>
      </w:r>
      <w:r w:rsidR="00A432E0">
        <w:rPr>
          <w:rFonts w:cs="Arial"/>
          <w:b/>
          <w:sz w:val="24"/>
          <w:szCs w:val="24"/>
        </w:rPr>
        <w:t xml:space="preserve">********** </w:t>
      </w:r>
      <w:r w:rsidR="00977467" w:rsidRPr="005879E1">
        <w:rPr>
          <w:rFonts w:ascii="Arial" w:hAnsi="Arial" w:cs="Arial"/>
          <w:bCs/>
          <w:sz w:val="24"/>
          <w:szCs w:val="24"/>
        </w:rPr>
        <w:t xml:space="preserve">se llevó a cabo la audiencia final en todas sus etapas, sin la asistencia de las partes ni persona que legalmente las representara; </w:t>
      </w:r>
      <w:r w:rsidRPr="005879E1">
        <w:rPr>
          <w:rFonts w:ascii="Arial" w:hAnsi="Arial" w:cs="Arial"/>
          <w:bCs/>
          <w:sz w:val="24"/>
          <w:szCs w:val="24"/>
        </w:rPr>
        <w:t xml:space="preserve">la Secretaria de acuerdos da cuenta </w:t>
      </w:r>
      <w:r w:rsidR="00D24FFC" w:rsidRPr="005879E1">
        <w:rPr>
          <w:rFonts w:ascii="Arial" w:hAnsi="Arial" w:cs="Arial"/>
          <w:bCs/>
          <w:sz w:val="24"/>
          <w:szCs w:val="24"/>
        </w:rPr>
        <w:t xml:space="preserve">que </w:t>
      </w:r>
      <w:r w:rsidR="00C32A06" w:rsidRPr="005879E1">
        <w:rPr>
          <w:rFonts w:ascii="Arial" w:hAnsi="Arial" w:cs="Arial"/>
          <w:bCs/>
          <w:sz w:val="24"/>
          <w:szCs w:val="24"/>
        </w:rPr>
        <w:t xml:space="preserve"> la parte</w:t>
      </w:r>
      <w:r w:rsidR="00426082" w:rsidRPr="005879E1">
        <w:rPr>
          <w:rFonts w:ascii="Arial" w:hAnsi="Arial" w:cs="Arial"/>
          <w:bCs/>
          <w:sz w:val="24"/>
          <w:szCs w:val="24"/>
        </w:rPr>
        <w:t xml:space="preserve"> actora presento alegatos</w:t>
      </w:r>
      <w:r w:rsidR="00D35F37" w:rsidRPr="005879E1">
        <w:rPr>
          <w:rFonts w:ascii="Arial" w:hAnsi="Arial" w:cs="Arial"/>
          <w:bCs/>
          <w:sz w:val="24"/>
          <w:szCs w:val="24"/>
        </w:rPr>
        <w:t xml:space="preserve"> a través de su autorizada legal, mismos que se ordenó agregar en autos para los efectos legales correspondientes</w:t>
      </w:r>
      <w:r w:rsidR="00426082" w:rsidRPr="005879E1">
        <w:rPr>
          <w:rFonts w:ascii="Arial" w:hAnsi="Arial" w:cs="Arial"/>
          <w:bCs/>
          <w:sz w:val="24"/>
          <w:szCs w:val="24"/>
        </w:rPr>
        <w:t>,</w:t>
      </w:r>
      <w:r w:rsidR="00D24FFC" w:rsidRPr="005879E1">
        <w:rPr>
          <w:rFonts w:ascii="Arial" w:hAnsi="Arial" w:cs="Arial"/>
          <w:bCs/>
          <w:sz w:val="24"/>
          <w:szCs w:val="24"/>
        </w:rPr>
        <w:t xml:space="preserve"> en consecuencia</w:t>
      </w:r>
      <w:r w:rsidR="00D35F37" w:rsidRPr="005879E1">
        <w:rPr>
          <w:rFonts w:ascii="Arial" w:hAnsi="Arial" w:cs="Arial"/>
          <w:bCs/>
          <w:sz w:val="24"/>
          <w:szCs w:val="24"/>
        </w:rPr>
        <w:t xml:space="preserve">, turnándose el presente asunto </w:t>
      </w:r>
      <w:r w:rsidR="00D35F37" w:rsidRPr="005879E1">
        <w:rPr>
          <w:rFonts w:ascii="Arial" w:hAnsi="Arial" w:cs="Arial"/>
          <w:bCs/>
          <w:sz w:val="24"/>
          <w:szCs w:val="24"/>
        </w:rPr>
        <w:lastRenderedPageBreak/>
        <w:t xml:space="preserve">para el dictado de la sentencia respectiva y. - - </w:t>
      </w:r>
      <w:r w:rsidR="00A432E0" w:rsidRPr="005879E1">
        <w:rPr>
          <w:rFonts w:cs="Arial"/>
          <w:b/>
          <w:sz w:val="24"/>
          <w:szCs w:val="24"/>
        </w:rPr>
        <w:t xml:space="preserve">- - -  - - - - - - - - - - - - - - - - - - - </w:t>
      </w:r>
    </w:p>
    <w:p w:rsidR="003F4617" w:rsidRPr="005879E1" w:rsidRDefault="003F4617" w:rsidP="003F4617">
      <w:pPr>
        <w:spacing w:line="360" w:lineRule="auto"/>
        <w:ind w:firstLine="567"/>
        <w:jc w:val="both"/>
        <w:rPr>
          <w:rFonts w:ascii="Arial" w:hAnsi="Arial" w:cs="Arial"/>
          <w:b/>
          <w:bCs/>
          <w:sz w:val="24"/>
          <w:szCs w:val="24"/>
        </w:rPr>
      </w:pPr>
    </w:p>
    <w:p w:rsidR="00977467" w:rsidRPr="005879E1" w:rsidRDefault="00977467" w:rsidP="00977467">
      <w:pPr>
        <w:spacing w:line="360" w:lineRule="auto"/>
        <w:ind w:right="-516"/>
        <w:jc w:val="center"/>
        <w:rPr>
          <w:rFonts w:ascii="Arial" w:hAnsi="Arial" w:cs="Arial"/>
          <w:b/>
          <w:sz w:val="24"/>
          <w:szCs w:val="24"/>
          <w:lang w:val="pt-BR"/>
        </w:rPr>
      </w:pPr>
      <w:r w:rsidRPr="005879E1">
        <w:rPr>
          <w:rFonts w:ascii="Arial" w:hAnsi="Arial" w:cs="Arial"/>
          <w:b/>
          <w:sz w:val="24"/>
          <w:szCs w:val="24"/>
          <w:lang w:val="pt-BR"/>
        </w:rPr>
        <w:t>C O N S I D E R A N D O:</w:t>
      </w:r>
    </w:p>
    <w:p w:rsidR="00977467" w:rsidRPr="005879E1" w:rsidRDefault="00977467" w:rsidP="00977467">
      <w:pPr>
        <w:spacing w:line="360" w:lineRule="auto"/>
        <w:ind w:right="-516" w:firstLine="567"/>
        <w:jc w:val="both"/>
        <w:rPr>
          <w:rFonts w:ascii="Arial" w:hAnsi="Arial" w:cs="Arial"/>
          <w:b/>
          <w:sz w:val="24"/>
          <w:szCs w:val="24"/>
        </w:rPr>
      </w:pPr>
    </w:p>
    <w:p w:rsidR="004D250B" w:rsidRPr="005879E1" w:rsidRDefault="00977467" w:rsidP="004D250B">
      <w:pPr>
        <w:spacing w:line="360" w:lineRule="auto"/>
        <w:jc w:val="both"/>
        <w:rPr>
          <w:rFonts w:ascii="Arial" w:hAnsi="Arial" w:cs="Arial"/>
          <w:b/>
          <w:sz w:val="24"/>
          <w:szCs w:val="24"/>
        </w:rPr>
      </w:pPr>
      <w:r w:rsidRPr="005879E1">
        <w:rPr>
          <w:rFonts w:ascii="Arial" w:hAnsi="Arial" w:cs="Arial"/>
          <w:b/>
          <w:sz w:val="24"/>
          <w:szCs w:val="24"/>
        </w:rPr>
        <w:t xml:space="preserve"> </w:t>
      </w:r>
      <w:r w:rsidR="004D250B" w:rsidRPr="005879E1">
        <w:rPr>
          <w:rFonts w:ascii="Arial" w:hAnsi="Arial" w:cs="Arial"/>
          <w:b/>
          <w:sz w:val="24"/>
          <w:szCs w:val="24"/>
        </w:rPr>
        <w:tab/>
        <w:t xml:space="preserve">PRIMERO.- </w:t>
      </w:r>
      <w:r w:rsidR="004D250B" w:rsidRPr="005879E1">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w:t>
      </w:r>
      <w:r w:rsidR="004D250B" w:rsidRPr="005879E1">
        <w:rPr>
          <w:rFonts w:ascii="Arial" w:hAnsi="Arial" w:cs="Arial"/>
          <w:color w:val="FF0000"/>
          <w:sz w:val="24"/>
          <w:szCs w:val="24"/>
        </w:rPr>
        <w:t xml:space="preserve"> </w:t>
      </w:r>
      <w:r w:rsidR="004D250B" w:rsidRPr="005879E1">
        <w:rPr>
          <w:rFonts w:ascii="Arial" w:hAnsi="Arial" w:cs="Arial"/>
          <w:sz w:val="24"/>
          <w:szCs w:val="24"/>
        </w:rPr>
        <w:t xml:space="preserve">146 y 147 de la Ley de Procedimiento y Justicia Administrativa para el Estado de Oaxaca. - - - - - - - - - - - - </w:t>
      </w:r>
      <w:r w:rsidR="006D446D" w:rsidRPr="005879E1">
        <w:rPr>
          <w:rFonts w:ascii="Arial" w:hAnsi="Arial" w:cs="Arial"/>
          <w:sz w:val="24"/>
          <w:szCs w:val="24"/>
        </w:rPr>
        <w:t xml:space="preserve">- - - - - - - - - - - - - - - - - - - - - - </w:t>
      </w:r>
    </w:p>
    <w:p w:rsidR="004D250B" w:rsidRPr="005879E1" w:rsidRDefault="004D250B" w:rsidP="004D250B">
      <w:pPr>
        <w:spacing w:line="360" w:lineRule="auto"/>
        <w:jc w:val="both"/>
        <w:rPr>
          <w:rFonts w:ascii="Arial" w:hAnsi="Arial" w:cs="Arial"/>
          <w:sz w:val="24"/>
          <w:szCs w:val="24"/>
        </w:rPr>
      </w:pPr>
    </w:p>
    <w:p w:rsidR="004D250B" w:rsidRPr="005879E1" w:rsidRDefault="004D250B" w:rsidP="004D250B">
      <w:pPr>
        <w:spacing w:line="360" w:lineRule="auto"/>
        <w:ind w:right="51"/>
        <w:jc w:val="both"/>
        <w:rPr>
          <w:rFonts w:ascii="Arial" w:hAnsi="Arial" w:cs="Arial"/>
          <w:sz w:val="24"/>
          <w:szCs w:val="24"/>
        </w:rPr>
      </w:pPr>
      <w:r w:rsidRPr="005879E1">
        <w:rPr>
          <w:rFonts w:ascii="Arial" w:hAnsi="Arial" w:cs="Arial"/>
          <w:b/>
          <w:snapToGrid w:val="0"/>
          <w:sz w:val="24"/>
          <w:szCs w:val="24"/>
        </w:rPr>
        <w:t xml:space="preserve">          SEGUNDO.- </w:t>
      </w:r>
      <w:r w:rsidRPr="005879E1">
        <w:rPr>
          <w:rFonts w:ascii="Arial" w:hAnsi="Arial" w:cs="Arial"/>
          <w:sz w:val="24"/>
          <w:szCs w:val="24"/>
        </w:rPr>
        <w:t xml:space="preserve">La personalidad de las partes quedó acreditada en autos, en términos del artículo </w:t>
      </w:r>
      <w:r w:rsidRPr="005879E1">
        <w:rPr>
          <w:rFonts w:ascii="Arial" w:hAnsi="Arial" w:cs="Arial"/>
          <w:snapToGrid w:val="0"/>
          <w:sz w:val="24"/>
          <w:szCs w:val="24"/>
        </w:rPr>
        <w:t xml:space="preserve">150 y 151 de la Ley de Procedimiento y Justicia Administrativa para el Estado de Oaxaca, </w:t>
      </w:r>
      <w:r w:rsidRPr="005879E1">
        <w:rPr>
          <w:rFonts w:ascii="Arial" w:hAnsi="Arial" w:cs="Arial"/>
          <w:sz w:val="24"/>
          <w:szCs w:val="24"/>
        </w:rPr>
        <w:t>ya que la actora promueve por su propio derecho y la</w:t>
      </w:r>
      <w:r w:rsidR="00C32A06" w:rsidRPr="005879E1">
        <w:rPr>
          <w:rFonts w:ascii="Arial" w:hAnsi="Arial" w:cs="Arial"/>
          <w:sz w:val="24"/>
          <w:szCs w:val="24"/>
        </w:rPr>
        <w:t>s</w:t>
      </w:r>
      <w:r w:rsidRPr="005879E1">
        <w:rPr>
          <w:rFonts w:ascii="Arial" w:hAnsi="Arial" w:cs="Arial"/>
          <w:sz w:val="24"/>
          <w:szCs w:val="24"/>
        </w:rPr>
        <w:t xml:space="preserve"> Autoridad</w:t>
      </w:r>
      <w:r w:rsidR="00C32A06" w:rsidRPr="005879E1">
        <w:rPr>
          <w:rFonts w:ascii="Arial" w:hAnsi="Arial" w:cs="Arial"/>
          <w:sz w:val="24"/>
          <w:szCs w:val="24"/>
        </w:rPr>
        <w:t>es</w:t>
      </w:r>
      <w:r w:rsidRPr="005879E1">
        <w:rPr>
          <w:rFonts w:ascii="Arial" w:hAnsi="Arial" w:cs="Arial"/>
          <w:sz w:val="24"/>
          <w:szCs w:val="24"/>
        </w:rPr>
        <w:t xml:space="preserve"> demandada</w:t>
      </w:r>
      <w:r w:rsidR="00C32A06" w:rsidRPr="005879E1">
        <w:rPr>
          <w:rFonts w:ascii="Arial" w:hAnsi="Arial" w:cs="Arial"/>
          <w:sz w:val="24"/>
          <w:szCs w:val="24"/>
        </w:rPr>
        <w:t>s exhibieron</w:t>
      </w:r>
      <w:r w:rsidRPr="005879E1">
        <w:rPr>
          <w:rFonts w:ascii="Arial" w:hAnsi="Arial" w:cs="Arial"/>
          <w:sz w:val="24"/>
          <w:szCs w:val="24"/>
        </w:rPr>
        <w:t xml:space="preserve"> copia debidamente certificada de su</w:t>
      </w:r>
      <w:r w:rsidR="00C32A06" w:rsidRPr="005879E1">
        <w:rPr>
          <w:rFonts w:ascii="Arial" w:hAnsi="Arial" w:cs="Arial"/>
          <w:sz w:val="24"/>
          <w:szCs w:val="24"/>
        </w:rPr>
        <w:t>s</w:t>
      </w:r>
      <w:r w:rsidRPr="005879E1">
        <w:rPr>
          <w:rFonts w:ascii="Arial" w:hAnsi="Arial" w:cs="Arial"/>
          <w:sz w:val="24"/>
          <w:szCs w:val="24"/>
        </w:rPr>
        <w:t xml:space="preserve"> nombramiento</w:t>
      </w:r>
      <w:r w:rsidR="00C32A06" w:rsidRPr="005879E1">
        <w:rPr>
          <w:rFonts w:ascii="Arial" w:hAnsi="Arial" w:cs="Arial"/>
          <w:sz w:val="24"/>
          <w:szCs w:val="24"/>
        </w:rPr>
        <w:t>s</w:t>
      </w:r>
      <w:r w:rsidRPr="005879E1">
        <w:rPr>
          <w:rFonts w:ascii="Arial" w:hAnsi="Arial" w:cs="Arial"/>
          <w:sz w:val="24"/>
          <w:szCs w:val="24"/>
        </w:rPr>
        <w:t xml:space="preserve"> y protesta de ley, documentales que adquieren valor probatorio pleno en términos del artículo  203 fracción I, de la Ley que rige a este Tribunal,</w:t>
      </w:r>
      <w:r w:rsidR="005B49EF" w:rsidRPr="005879E1">
        <w:rPr>
          <w:rFonts w:ascii="Arial" w:hAnsi="Arial" w:cs="Arial"/>
          <w:sz w:val="24"/>
          <w:szCs w:val="24"/>
        </w:rPr>
        <w:t xml:space="preserve"> </w:t>
      </w:r>
      <w:r w:rsidRPr="005879E1">
        <w:rPr>
          <w:rFonts w:ascii="Arial" w:hAnsi="Arial" w:cs="Arial"/>
          <w:sz w:val="24"/>
          <w:szCs w:val="24"/>
        </w:rPr>
        <w:t>quedando con ello acreditada la personalidad de las partes dentro del presente juicio.</w:t>
      </w:r>
      <w:r w:rsidR="005B49EF" w:rsidRPr="005879E1">
        <w:rPr>
          <w:rFonts w:ascii="Arial" w:hAnsi="Arial" w:cs="Arial"/>
          <w:sz w:val="24"/>
          <w:szCs w:val="24"/>
        </w:rPr>
        <w:t xml:space="preserve"> </w:t>
      </w:r>
      <w:r w:rsidRPr="005879E1">
        <w:rPr>
          <w:rFonts w:ascii="Arial" w:hAnsi="Arial" w:cs="Arial"/>
          <w:sz w:val="24"/>
          <w:szCs w:val="24"/>
        </w:rPr>
        <w:t>- - - - - - -</w:t>
      </w:r>
      <w:r w:rsidR="006B45A2">
        <w:rPr>
          <w:rFonts w:ascii="Arial" w:hAnsi="Arial" w:cs="Arial"/>
          <w:sz w:val="24"/>
          <w:szCs w:val="24"/>
        </w:rPr>
        <w:t xml:space="preserve"> </w:t>
      </w:r>
      <w:r w:rsidR="005E2392" w:rsidRPr="005879E1">
        <w:rPr>
          <w:rFonts w:ascii="Arial" w:hAnsi="Arial" w:cs="Arial"/>
          <w:szCs w:val="24"/>
        </w:rPr>
        <w:t xml:space="preserve">- - - - - - - - - - - - - - - - - - </w:t>
      </w:r>
      <w:r w:rsidR="005E2392">
        <w:rPr>
          <w:rFonts w:ascii="Arial" w:hAnsi="Arial" w:cs="Arial"/>
          <w:szCs w:val="24"/>
        </w:rPr>
        <w:t xml:space="preserve">- - - - - - - </w:t>
      </w:r>
      <w:r w:rsidR="00A432E0" w:rsidRPr="005879E1">
        <w:rPr>
          <w:rFonts w:cs="Arial"/>
          <w:b/>
          <w:sz w:val="24"/>
          <w:szCs w:val="24"/>
        </w:rPr>
        <w:t xml:space="preserve">- - -  - - - - - - - - - - </w:t>
      </w:r>
    </w:p>
    <w:p w:rsidR="004D250B" w:rsidRPr="005879E1" w:rsidRDefault="004D250B" w:rsidP="004D250B">
      <w:pPr>
        <w:spacing w:line="360" w:lineRule="auto"/>
        <w:ind w:right="51"/>
        <w:jc w:val="both"/>
        <w:rPr>
          <w:rFonts w:ascii="Arial" w:hAnsi="Arial" w:cs="Arial"/>
          <w:snapToGrid w:val="0"/>
          <w:sz w:val="24"/>
          <w:szCs w:val="24"/>
        </w:rPr>
      </w:pPr>
    </w:p>
    <w:p w:rsidR="004D250B" w:rsidRPr="005879E1" w:rsidRDefault="004D250B" w:rsidP="004D250B">
      <w:pPr>
        <w:spacing w:line="360" w:lineRule="auto"/>
        <w:ind w:firstLine="708"/>
        <w:jc w:val="both"/>
        <w:rPr>
          <w:rFonts w:ascii="Arial" w:hAnsi="Arial" w:cs="Arial"/>
          <w:sz w:val="24"/>
          <w:szCs w:val="24"/>
        </w:rPr>
      </w:pPr>
      <w:r w:rsidRPr="005879E1">
        <w:rPr>
          <w:rFonts w:ascii="Arial" w:hAnsi="Arial" w:cs="Arial"/>
          <w:b/>
          <w:sz w:val="24"/>
          <w:szCs w:val="24"/>
          <w:lang w:val="es-ES_tradnl"/>
        </w:rPr>
        <w:t xml:space="preserve">TERCERO.- </w:t>
      </w:r>
      <w:r w:rsidRPr="005879E1">
        <w:rPr>
          <w:rFonts w:ascii="Arial" w:hAnsi="Arial" w:cs="Arial"/>
          <w:sz w:val="24"/>
          <w:szCs w:val="24"/>
          <w:lang w:val="es-ES_tradnl"/>
        </w:rPr>
        <w:t xml:space="preserve">Previo estudio de fondo del </w:t>
      </w:r>
      <w:r w:rsidR="00C32A06" w:rsidRPr="005879E1">
        <w:rPr>
          <w:rFonts w:ascii="Arial" w:hAnsi="Arial" w:cs="Arial"/>
          <w:sz w:val="24"/>
          <w:szCs w:val="24"/>
          <w:lang w:val="es-ES_tradnl"/>
        </w:rPr>
        <w:t xml:space="preserve">presente </w:t>
      </w:r>
      <w:r w:rsidRPr="005879E1">
        <w:rPr>
          <w:rFonts w:ascii="Arial" w:hAnsi="Arial" w:cs="Arial"/>
          <w:sz w:val="24"/>
          <w:szCs w:val="24"/>
          <w:lang w:val="es-ES_tradnl"/>
        </w:rPr>
        <w:t>asunto</w:t>
      </w:r>
      <w:r w:rsidR="00C32A06" w:rsidRPr="005879E1">
        <w:rPr>
          <w:rFonts w:ascii="Arial" w:hAnsi="Arial" w:cs="Arial"/>
          <w:sz w:val="24"/>
          <w:szCs w:val="24"/>
          <w:lang w:val="es-ES_tradnl"/>
        </w:rPr>
        <w:t xml:space="preserve">, se </w:t>
      </w:r>
      <w:r w:rsidRPr="005879E1">
        <w:rPr>
          <w:rFonts w:ascii="Arial" w:hAnsi="Arial" w:cs="Arial"/>
          <w:sz w:val="24"/>
          <w:szCs w:val="24"/>
          <w:lang w:val="es-ES_tradnl"/>
        </w:rPr>
        <w:t xml:space="preserve"> procede analizar, si en la especie se actualiza alguna causal de improcedencia del juicio de nulidad,  que se advierta oficiosamente que impida la resolución </w:t>
      </w:r>
      <w:r w:rsidR="003F4617" w:rsidRPr="005879E1">
        <w:rPr>
          <w:rFonts w:ascii="Arial" w:hAnsi="Arial" w:cs="Arial"/>
          <w:sz w:val="24"/>
          <w:szCs w:val="24"/>
          <w:lang w:val="es-ES_tradnl"/>
        </w:rPr>
        <w:t xml:space="preserve">del fondo del asunto y debiera </w:t>
      </w:r>
      <w:r w:rsidRPr="005879E1">
        <w:rPr>
          <w:rFonts w:ascii="Arial" w:hAnsi="Arial" w:cs="Arial"/>
          <w:sz w:val="24"/>
          <w:szCs w:val="24"/>
          <w:lang w:val="es-ES_tradnl"/>
        </w:rPr>
        <w:t>declararse su sobreseimiento, en términos de los artículos 161 y 162 de la</w:t>
      </w:r>
      <w:r w:rsidRPr="005879E1">
        <w:rPr>
          <w:rFonts w:ascii="Arial" w:hAnsi="Arial" w:cs="Arial"/>
          <w:sz w:val="24"/>
          <w:szCs w:val="24"/>
        </w:rPr>
        <w:t xml:space="preserve"> Ley de Procedimiento y Justicia Administrativa para el Estado de Oaxaca</w:t>
      </w:r>
      <w:r w:rsidRPr="005879E1">
        <w:rPr>
          <w:rFonts w:ascii="Arial" w:hAnsi="Arial" w:cs="Arial"/>
          <w:sz w:val="24"/>
          <w:szCs w:val="24"/>
          <w:lang w:val="es-ES_tradnl"/>
        </w:rPr>
        <w:t>;</w:t>
      </w:r>
      <w:r w:rsidRPr="005879E1">
        <w:rPr>
          <w:rFonts w:ascii="Arial" w:hAnsi="Arial" w:cs="Arial"/>
          <w:b/>
          <w:sz w:val="24"/>
          <w:szCs w:val="24"/>
          <w:lang w:val="es-ES_tradnl"/>
        </w:rPr>
        <w:t xml:space="preserve"> </w:t>
      </w:r>
      <w:r w:rsidRPr="005879E1">
        <w:rPr>
          <w:rFonts w:ascii="Arial" w:hAnsi="Arial" w:cs="Arial"/>
          <w:sz w:val="24"/>
          <w:szCs w:val="24"/>
          <w:lang w:val="es-ES_tradnl"/>
        </w:rPr>
        <w:t>esta Quinta Sala Unitaria de Primera Instancia del Tribunal de Justicia Administrativa  para el Estado de Oaxaca,</w:t>
      </w:r>
      <w:r w:rsidR="006D446D" w:rsidRPr="005879E1">
        <w:rPr>
          <w:rFonts w:ascii="Arial" w:hAnsi="Arial" w:cs="Arial"/>
          <w:sz w:val="24"/>
          <w:szCs w:val="24"/>
          <w:lang w:val="es-ES_tradnl"/>
        </w:rPr>
        <w:t xml:space="preserve"> advierte que </w:t>
      </w:r>
      <w:r w:rsidRPr="005879E1">
        <w:rPr>
          <w:rFonts w:ascii="Arial" w:hAnsi="Arial" w:cs="Arial"/>
          <w:sz w:val="24"/>
          <w:szCs w:val="24"/>
          <w:lang w:val="es-ES_tradnl"/>
        </w:rPr>
        <w:t xml:space="preserve">no se configura alguna causal de improcedencia o sobreseimiento por lo tanto, </w:t>
      </w:r>
      <w:r w:rsidRPr="005879E1">
        <w:rPr>
          <w:rFonts w:ascii="Arial" w:hAnsi="Arial" w:cs="Arial"/>
          <w:b/>
          <w:sz w:val="24"/>
          <w:szCs w:val="24"/>
          <w:lang w:val="es-ES_tradnl"/>
        </w:rPr>
        <w:t>NO SE SOBRESEE EL PRESENTE JUICIO</w:t>
      </w:r>
      <w:r w:rsidRPr="005879E1">
        <w:rPr>
          <w:rFonts w:ascii="Arial" w:hAnsi="Arial" w:cs="Arial"/>
          <w:sz w:val="24"/>
          <w:szCs w:val="24"/>
          <w:lang w:val="es-ES_tradnl"/>
        </w:rPr>
        <w:t xml:space="preserve">.- - - - </w:t>
      </w:r>
      <w:r w:rsidR="006D446D" w:rsidRPr="005879E1">
        <w:rPr>
          <w:rFonts w:ascii="Arial" w:hAnsi="Arial" w:cs="Arial"/>
          <w:sz w:val="24"/>
          <w:szCs w:val="24"/>
        </w:rPr>
        <w:t>- - - - - - -</w:t>
      </w:r>
      <w:r w:rsidR="00C32A06" w:rsidRPr="005879E1">
        <w:rPr>
          <w:rFonts w:ascii="Arial" w:hAnsi="Arial" w:cs="Arial"/>
          <w:sz w:val="24"/>
          <w:szCs w:val="24"/>
        </w:rPr>
        <w:t xml:space="preserve"> - - - - - - - -</w:t>
      </w:r>
      <w:r w:rsidR="00F476EA" w:rsidRPr="005879E1">
        <w:rPr>
          <w:rFonts w:ascii="Arial" w:hAnsi="Arial" w:cs="Arial"/>
          <w:sz w:val="24"/>
          <w:szCs w:val="24"/>
        </w:rPr>
        <w:t xml:space="preserve"> </w:t>
      </w:r>
      <w:r w:rsidR="00A432E0" w:rsidRPr="005879E1">
        <w:rPr>
          <w:rFonts w:cs="Arial"/>
          <w:b/>
          <w:sz w:val="24"/>
          <w:szCs w:val="24"/>
        </w:rPr>
        <w:t xml:space="preserve">- - -  - - - </w:t>
      </w:r>
    </w:p>
    <w:p w:rsidR="004D250B" w:rsidRPr="005879E1" w:rsidRDefault="004D250B" w:rsidP="004D250B">
      <w:pPr>
        <w:spacing w:line="360" w:lineRule="auto"/>
        <w:ind w:right="51"/>
        <w:jc w:val="both"/>
        <w:rPr>
          <w:rFonts w:ascii="Arial" w:hAnsi="Arial" w:cs="Arial"/>
          <w:sz w:val="24"/>
          <w:szCs w:val="24"/>
        </w:rPr>
      </w:pPr>
      <w:r w:rsidRPr="005879E1">
        <w:rPr>
          <w:rFonts w:ascii="Arial" w:hAnsi="Arial" w:cs="Arial"/>
          <w:sz w:val="24"/>
          <w:szCs w:val="24"/>
        </w:rPr>
        <w:t xml:space="preserve">  </w:t>
      </w:r>
    </w:p>
    <w:p w:rsidR="004D250B" w:rsidRPr="005879E1" w:rsidRDefault="004D250B" w:rsidP="004D250B">
      <w:pPr>
        <w:spacing w:line="360" w:lineRule="auto"/>
        <w:jc w:val="both"/>
        <w:rPr>
          <w:rFonts w:ascii="Arial" w:hAnsi="Arial" w:cs="Arial"/>
          <w:sz w:val="24"/>
          <w:szCs w:val="24"/>
        </w:rPr>
      </w:pPr>
      <w:r w:rsidRPr="005879E1">
        <w:rPr>
          <w:rFonts w:ascii="Arial" w:hAnsi="Arial" w:cs="Arial"/>
          <w:sz w:val="24"/>
          <w:szCs w:val="24"/>
        </w:rPr>
        <w:t xml:space="preserve">          </w:t>
      </w:r>
      <w:r w:rsidRPr="005879E1">
        <w:rPr>
          <w:rFonts w:ascii="Arial" w:hAnsi="Arial" w:cs="Arial"/>
          <w:b/>
          <w:sz w:val="24"/>
          <w:szCs w:val="24"/>
        </w:rPr>
        <w:t>CUARTO</w:t>
      </w:r>
      <w:r w:rsidR="00C32A06" w:rsidRPr="005879E1">
        <w:rPr>
          <w:rFonts w:ascii="Arial" w:hAnsi="Arial" w:cs="Arial"/>
          <w:sz w:val="24"/>
          <w:szCs w:val="24"/>
        </w:rPr>
        <w:t>.</w:t>
      </w:r>
      <w:r w:rsidRPr="005879E1">
        <w:rPr>
          <w:rFonts w:ascii="Arial" w:hAnsi="Arial" w:cs="Arial"/>
          <w:sz w:val="24"/>
          <w:szCs w:val="24"/>
        </w:rPr>
        <w:t>-</w:t>
      </w:r>
      <w:r w:rsidR="00C32A06" w:rsidRPr="005879E1">
        <w:rPr>
          <w:rFonts w:ascii="Arial" w:hAnsi="Arial" w:cs="Arial"/>
          <w:sz w:val="24"/>
          <w:szCs w:val="24"/>
        </w:rPr>
        <w:t xml:space="preserve"> </w:t>
      </w:r>
      <w:r w:rsidRPr="005879E1">
        <w:rPr>
          <w:rFonts w:ascii="Arial" w:hAnsi="Arial" w:cs="Arial"/>
          <w:sz w:val="24"/>
          <w:szCs w:val="24"/>
        </w:rPr>
        <w:t>La Litis en el presente asunto consiste en determinar la legalidad o ilegalidad del acto impugnado, señalado en el resultando primero de esta sentencia</w:t>
      </w:r>
      <w:r w:rsidR="006D446D" w:rsidRPr="005879E1">
        <w:rPr>
          <w:rFonts w:ascii="Arial" w:hAnsi="Arial" w:cs="Arial"/>
          <w:sz w:val="24"/>
          <w:szCs w:val="24"/>
        </w:rPr>
        <w:t>. El</w:t>
      </w:r>
      <w:r w:rsidRPr="005879E1">
        <w:rPr>
          <w:rFonts w:ascii="Arial" w:hAnsi="Arial" w:cs="Arial"/>
          <w:sz w:val="24"/>
          <w:szCs w:val="24"/>
        </w:rPr>
        <w:t xml:space="preserve"> actor</w:t>
      </w:r>
      <w:r w:rsidRPr="005879E1">
        <w:rPr>
          <w:rFonts w:ascii="Arial" w:hAnsi="Arial" w:cs="Arial"/>
          <w:b/>
          <w:sz w:val="24"/>
          <w:szCs w:val="24"/>
        </w:rPr>
        <w:t>,</w:t>
      </w:r>
      <w:r w:rsidR="006D446D" w:rsidRPr="005879E1">
        <w:rPr>
          <w:rFonts w:ascii="Arial" w:hAnsi="Arial" w:cs="Arial"/>
          <w:b/>
          <w:sz w:val="24"/>
          <w:szCs w:val="24"/>
        </w:rPr>
        <w:t xml:space="preserve"> </w:t>
      </w:r>
      <w:r w:rsidRPr="005879E1">
        <w:rPr>
          <w:rFonts w:ascii="Arial" w:hAnsi="Arial" w:cs="Arial"/>
          <w:sz w:val="24"/>
          <w:szCs w:val="24"/>
        </w:rPr>
        <w:t>demandó la nulidad del acta de infracción con número de folio</w:t>
      </w:r>
      <w:r w:rsidR="00426082" w:rsidRPr="005879E1">
        <w:rPr>
          <w:rFonts w:ascii="Arial" w:hAnsi="Arial" w:cs="Arial"/>
          <w:b/>
          <w:sz w:val="24"/>
          <w:szCs w:val="24"/>
        </w:rPr>
        <w:t xml:space="preserve"> </w:t>
      </w:r>
      <w:r w:rsidR="00A432E0">
        <w:rPr>
          <w:rFonts w:cs="Arial"/>
          <w:b/>
          <w:sz w:val="24"/>
          <w:szCs w:val="24"/>
        </w:rPr>
        <w:t>**********</w:t>
      </w:r>
      <w:r w:rsidR="00C32A06" w:rsidRPr="005879E1">
        <w:rPr>
          <w:rFonts w:ascii="Arial" w:hAnsi="Arial" w:cs="Arial"/>
          <w:sz w:val="24"/>
          <w:szCs w:val="24"/>
        </w:rPr>
        <w:t xml:space="preserve"> emitido por </w:t>
      </w:r>
      <w:r w:rsidR="00A432E0">
        <w:rPr>
          <w:rFonts w:cs="Arial"/>
          <w:b/>
          <w:sz w:val="24"/>
          <w:szCs w:val="24"/>
        </w:rPr>
        <w:t xml:space="preserve">********** </w:t>
      </w:r>
      <w:r w:rsidR="00426082" w:rsidRPr="005E5889">
        <w:rPr>
          <w:rFonts w:ascii="Arial" w:hAnsi="Arial" w:cs="Arial"/>
          <w:sz w:val="24"/>
          <w:szCs w:val="24"/>
        </w:rPr>
        <w:t xml:space="preserve">POLICÍA VIAL MUNICIPAL PV- </w:t>
      </w:r>
      <w:r w:rsidR="00A432E0">
        <w:rPr>
          <w:rFonts w:cs="Arial"/>
          <w:b/>
          <w:sz w:val="24"/>
          <w:szCs w:val="24"/>
        </w:rPr>
        <w:t>**********</w:t>
      </w:r>
      <w:r w:rsidR="00426082" w:rsidRPr="005E5889">
        <w:rPr>
          <w:rFonts w:ascii="Arial" w:hAnsi="Arial" w:cs="Arial"/>
          <w:sz w:val="24"/>
          <w:szCs w:val="24"/>
        </w:rPr>
        <w:t xml:space="preserve"> ADSCRITO A LA </w:t>
      </w:r>
      <w:r w:rsidR="00426082" w:rsidRPr="005E5889">
        <w:rPr>
          <w:rFonts w:ascii="Arial" w:hAnsi="Arial" w:cs="Arial"/>
          <w:sz w:val="24"/>
          <w:szCs w:val="24"/>
        </w:rPr>
        <w:lastRenderedPageBreak/>
        <w:t>COMISARÍA DE VIALIDAD MUNICIPAL DE OAXACA DE JÚAREZ; ASÍ COMO EN CONTRA DEL RECAUDADOR DE RENTAS DE LA COORDINACIÓN DE FINANZAS Y ADMINISTRACIÓN DEL MUNICIPIO DE OAXACA DE JÚAREZ</w:t>
      </w:r>
      <w:r w:rsidR="00426082" w:rsidRPr="005879E1">
        <w:rPr>
          <w:rFonts w:ascii="Arial" w:hAnsi="Arial" w:cs="Arial"/>
          <w:b/>
          <w:sz w:val="24"/>
          <w:szCs w:val="24"/>
        </w:rPr>
        <w:t>,</w:t>
      </w:r>
      <w:r w:rsidR="005E5889">
        <w:rPr>
          <w:rFonts w:ascii="Arial" w:hAnsi="Arial" w:cs="Arial"/>
          <w:b/>
          <w:sz w:val="24"/>
          <w:szCs w:val="24"/>
        </w:rPr>
        <w:t xml:space="preserve"> </w:t>
      </w:r>
      <w:r w:rsidRPr="005879E1">
        <w:rPr>
          <w:rFonts w:ascii="Arial" w:hAnsi="Arial" w:cs="Arial"/>
          <w:color w:val="000000"/>
          <w:sz w:val="24"/>
          <w:szCs w:val="24"/>
        </w:rPr>
        <w:t xml:space="preserve">al </w:t>
      </w:r>
      <w:r w:rsidR="008848A1" w:rsidRPr="005879E1">
        <w:rPr>
          <w:rFonts w:ascii="Arial" w:hAnsi="Arial" w:cs="Arial"/>
          <w:color w:val="000000"/>
          <w:sz w:val="24"/>
          <w:szCs w:val="24"/>
        </w:rPr>
        <w:t>contravenir lo dispuesto en la F</w:t>
      </w:r>
      <w:r w:rsidRPr="005879E1">
        <w:rPr>
          <w:rFonts w:ascii="Arial" w:hAnsi="Arial" w:cs="Arial"/>
          <w:color w:val="000000"/>
          <w:sz w:val="24"/>
          <w:szCs w:val="24"/>
        </w:rPr>
        <w:t xml:space="preserve">racción </w:t>
      </w:r>
      <w:r w:rsidRPr="005879E1">
        <w:rPr>
          <w:rFonts w:ascii="Arial" w:hAnsi="Arial" w:cs="Arial"/>
          <w:sz w:val="24"/>
          <w:szCs w:val="24"/>
        </w:rPr>
        <w:t>V, del artículo 17, de la Ley de Procedimi</w:t>
      </w:r>
      <w:r w:rsidR="00426082" w:rsidRPr="005879E1">
        <w:rPr>
          <w:rFonts w:ascii="Arial" w:hAnsi="Arial" w:cs="Arial"/>
          <w:sz w:val="24"/>
          <w:szCs w:val="24"/>
        </w:rPr>
        <w:t>ento y Justicia Administrativa</w:t>
      </w:r>
      <w:r w:rsidRPr="005879E1">
        <w:rPr>
          <w:rFonts w:ascii="Arial" w:hAnsi="Arial" w:cs="Arial"/>
          <w:sz w:val="24"/>
          <w:szCs w:val="24"/>
        </w:rPr>
        <w:t xml:space="preserve"> para el Estado de  Oaxaca.</w:t>
      </w:r>
      <w:r w:rsidR="00426082" w:rsidRPr="005879E1">
        <w:rPr>
          <w:rFonts w:ascii="Arial" w:hAnsi="Arial" w:cs="Arial"/>
          <w:b/>
          <w:sz w:val="24"/>
          <w:szCs w:val="24"/>
        </w:rPr>
        <w:t xml:space="preserve">  </w:t>
      </w:r>
      <w:r w:rsidR="005E5889">
        <w:rPr>
          <w:rFonts w:ascii="Arial" w:hAnsi="Arial" w:cs="Arial"/>
          <w:sz w:val="24"/>
          <w:szCs w:val="24"/>
        </w:rPr>
        <w:t xml:space="preserve">- - - - - - </w:t>
      </w:r>
      <w:r w:rsidR="005E2392">
        <w:rPr>
          <w:rFonts w:ascii="Arial" w:hAnsi="Arial" w:cs="Arial"/>
          <w:sz w:val="24"/>
          <w:szCs w:val="24"/>
        </w:rPr>
        <w:t xml:space="preserve">- </w:t>
      </w:r>
      <w:r w:rsidR="00A432E0" w:rsidRPr="005879E1">
        <w:rPr>
          <w:rFonts w:cs="Arial"/>
          <w:b/>
          <w:sz w:val="24"/>
          <w:szCs w:val="24"/>
        </w:rPr>
        <w:t xml:space="preserve">- - -  - - - - - - - - - - - - - - - - - - - </w:t>
      </w:r>
      <w:r w:rsidR="00A432E0">
        <w:rPr>
          <w:rFonts w:cs="Arial"/>
          <w:b/>
          <w:sz w:val="24"/>
          <w:szCs w:val="24"/>
        </w:rPr>
        <w:t xml:space="preserve">- - - - - - - </w:t>
      </w:r>
    </w:p>
    <w:p w:rsidR="004D250B" w:rsidRPr="005879E1" w:rsidRDefault="004D250B" w:rsidP="004D250B">
      <w:pPr>
        <w:spacing w:line="360" w:lineRule="auto"/>
        <w:jc w:val="both"/>
        <w:rPr>
          <w:rFonts w:ascii="Arial" w:hAnsi="Arial" w:cs="Arial"/>
          <w:sz w:val="24"/>
          <w:szCs w:val="24"/>
        </w:rPr>
      </w:pPr>
    </w:p>
    <w:p w:rsidR="00002C1A" w:rsidRPr="005879E1" w:rsidRDefault="004D250B" w:rsidP="004D250B">
      <w:pPr>
        <w:pStyle w:val="corte4fondo"/>
        <w:ind w:right="51" w:firstLine="0"/>
        <w:rPr>
          <w:rFonts w:cs="Arial"/>
          <w:sz w:val="24"/>
          <w:szCs w:val="24"/>
        </w:rPr>
      </w:pPr>
      <w:r w:rsidRPr="005879E1">
        <w:rPr>
          <w:rFonts w:cs="Arial"/>
          <w:sz w:val="24"/>
          <w:szCs w:val="24"/>
        </w:rPr>
        <w:t xml:space="preserve">          Ahora bien, esta Quinta Sala Unitaria de Primera Instancia del Tribunal de Justicia Administra</w:t>
      </w:r>
      <w:r w:rsidR="005E5889">
        <w:rPr>
          <w:rFonts w:cs="Arial"/>
          <w:sz w:val="24"/>
          <w:szCs w:val="24"/>
        </w:rPr>
        <w:t xml:space="preserve">tiva para el Estado de Oaxaca, </w:t>
      </w:r>
      <w:r w:rsidRPr="005879E1">
        <w:rPr>
          <w:rFonts w:cs="Arial"/>
          <w:sz w:val="24"/>
          <w:szCs w:val="24"/>
        </w:rPr>
        <w:t xml:space="preserve">procede al estudio de los conceptos de impugnación hechos valer por la </w:t>
      </w:r>
      <w:r w:rsidR="00C4220F" w:rsidRPr="005879E1">
        <w:rPr>
          <w:rFonts w:cs="Arial"/>
          <w:sz w:val="24"/>
          <w:szCs w:val="24"/>
        </w:rPr>
        <w:t xml:space="preserve">parte </w:t>
      </w:r>
      <w:r w:rsidRPr="005879E1">
        <w:rPr>
          <w:rFonts w:cs="Arial"/>
          <w:sz w:val="24"/>
          <w:szCs w:val="24"/>
        </w:rPr>
        <w:t>actora y al análisis del acta de infracci</w:t>
      </w:r>
      <w:r w:rsidR="00426082" w:rsidRPr="005879E1">
        <w:rPr>
          <w:rFonts w:cs="Arial"/>
          <w:sz w:val="24"/>
          <w:szCs w:val="24"/>
        </w:rPr>
        <w:t xml:space="preserve">ón impugnada con número de folio </w:t>
      </w:r>
      <w:r w:rsidR="00A432E0">
        <w:rPr>
          <w:rFonts w:cs="Arial"/>
          <w:b/>
          <w:sz w:val="24"/>
          <w:szCs w:val="24"/>
        </w:rPr>
        <w:t xml:space="preserve">********** </w:t>
      </w:r>
      <w:r w:rsidR="003F4617" w:rsidRPr="005879E1">
        <w:rPr>
          <w:rFonts w:cs="Arial"/>
          <w:sz w:val="24"/>
          <w:szCs w:val="24"/>
        </w:rPr>
        <w:t xml:space="preserve">emitido por </w:t>
      </w:r>
      <w:r w:rsidR="00426082" w:rsidRPr="005879E1">
        <w:rPr>
          <w:rFonts w:cs="Arial"/>
          <w:sz w:val="24"/>
          <w:szCs w:val="24"/>
        </w:rPr>
        <w:t xml:space="preserve"> </w:t>
      </w:r>
      <w:r w:rsidR="00A432E0">
        <w:rPr>
          <w:rFonts w:cs="Arial"/>
          <w:b/>
          <w:sz w:val="24"/>
          <w:szCs w:val="24"/>
        </w:rPr>
        <w:t>**********</w:t>
      </w:r>
      <w:r w:rsidR="00426082" w:rsidRPr="005879E1">
        <w:rPr>
          <w:rFonts w:cs="Arial"/>
          <w:b/>
          <w:sz w:val="24"/>
          <w:szCs w:val="24"/>
        </w:rPr>
        <w:t>, POLICÍA VIAL MUNICIPA</w:t>
      </w:r>
      <w:r w:rsidR="001A4D69" w:rsidRPr="005879E1">
        <w:rPr>
          <w:rFonts w:cs="Arial"/>
          <w:b/>
          <w:sz w:val="24"/>
          <w:szCs w:val="24"/>
        </w:rPr>
        <w:t>L</w:t>
      </w:r>
      <w:r w:rsidR="00426082" w:rsidRPr="005879E1">
        <w:rPr>
          <w:rFonts w:cs="Arial"/>
          <w:b/>
          <w:sz w:val="24"/>
          <w:szCs w:val="24"/>
        </w:rPr>
        <w:t xml:space="preserve"> </w:t>
      </w:r>
      <w:r w:rsidR="00A432E0">
        <w:rPr>
          <w:rFonts w:cs="Arial"/>
          <w:b/>
          <w:sz w:val="24"/>
          <w:szCs w:val="24"/>
        </w:rPr>
        <w:t xml:space="preserve">********** </w:t>
      </w:r>
      <w:r w:rsidR="00426082" w:rsidRPr="005879E1">
        <w:rPr>
          <w:rFonts w:cs="Arial"/>
          <w:b/>
          <w:sz w:val="24"/>
          <w:szCs w:val="24"/>
        </w:rPr>
        <w:t xml:space="preserve">ADSCRITO A LA COMISARÍA DE VIALIDAD MUNICIPAL DE OAXACA DE JÚAREZ; </w:t>
      </w:r>
      <w:r w:rsidR="00F476EA" w:rsidRPr="005879E1">
        <w:rPr>
          <w:rFonts w:cs="Arial"/>
          <w:sz w:val="24"/>
          <w:szCs w:val="24"/>
        </w:rPr>
        <w:t>así como</w:t>
      </w:r>
      <w:r w:rsidR="004948F0" w:rsidRPr="005879E1">
        <w:rPr>
          <w:rFonts w:cs="Arial"/>
          <w:sz w:val="24"/>
          <w:szCs w:val="24"/>
        </w:rPr>
        <w:t xml:space="preserve"> de actos del </w:t>
      </w:r>
      <w:r w:rsidR="004948F0" w:rsidRPr="005879E1">
        <w:rPr>
          <w:rFonts w:cs="Arial"/>
          <w:b/>
          <w:sz w:val="24"/>
          <w:szCs w:val="24"/>
        </w:rPr>
        <w:t>RECAUDADOR DE RENTAS DE LA COORDINACIÓN DE FINANZAS Y ADMINISTRACIÓN DEL MUNICIPIO DE OAXACA DE JÚAREZ</w:t>
      </w:r>
      <w:r w:rsidR="004948F0" w:rsidRPr="005879E1">
        <w:rPr>
          <w:rFonts w:cs="Arial"/>
          <w:sz w:val="24"/>
          <w:szCs w:val="24"/>
        </w:rPr>
        <w:t>,</w:t>
      </w:r>
      <w:r w:rsidR="00F476EA" w:rsidRPr="005879E1">
        <w:rPr>
          <w:rFonts w:cs="Arial"/>
          <w:sz w:val="24"/>
          <w:szCs w:val="24"/>
        </w:rPr>
        <w:t xml:space="preserve"> </w:t>
      </w:r>
      <w:r w:rsidR="00002C1A" w:rsidRPr="005879E1">
        <w:rPr>
          <w:rFonts w:cs="Arial"/>
          <w:sz w:val="24"/>
          <w:szCs w:val="24"/>
        </w:rPr>
        <w:t xml:space="preserve"> </w:t>
      </w:r>
      <w:r w:rsidR="004948F0" w:rsidRPr="005879E1">
        <w:rPr>
          <w:rFonts w:cs="Arial"/>
          <w:sz w:val="24"/>
          <w:szCs w:val="24"/>
        </w:rPr>
        <w:t>que</w:t>
      </w:r>
      <w:r w:rsidR="00002C1A" w:rsidRPr="005879E1">
        <w:rPr>
          <w:rFonts w:cs="Arial"/>
          <w:sz w:val="24"/>
          <w:szCs w:val="24"/>
        </w:rPr>
        <w:t xml:space="preserve"> se deduce</w:t>
      </w:r>
      <w:r w:rsidR="004948F0" w:rsidRPr="005879E1">
        <w:rPr>
          <w:rFonts w:cs="Arial"/>
          <w:sz w:val="24"/>
          <w:szCs w:val="24"/>
        </w:rPr>
        <w:t xml:space="preserve"> de </w:t>
      </w:r>
      <w:r w:rsidR="00002C1A" w:rsidRPr="005879E1">
        <w:rPr>
          <w:rFonts w:cs="Arial"/>
          <w:sz w:val="24"/>
          <w:szCs w:val="24"/>
        </w:rPr>
        <w:t xml:space="preserve">la </w:t>
      </w:r>
      <w:r w:rsidR="005E5889">
        <w:rPr>
          <w:rFonts w:cs="Arial"/>
          <w:sz w:val="24"/>
          <w:szCs w:val="24"/>
        </w:rPr>
        <w:t xml:space="preserve">supuesta </w:t>
      </w:r>
      <w:r w:rsidR="00002C1A" w:rsidRPr="005879E1">
        <w:rPr>
          <w:rFonts w:cs="Arial"/>
          <w:sz w:val="24"/>
          <w:szCs w:val="24"/>
        </w:rPr>
        <w:t xml:space="preserve">ilegalidad de los pagos oficiales </w:t>
      </w:r>
      <w:r w:rsidR="004948F0" w:rsidRPr="005879E1">
        <w:rPr>
          <w:rFonts w:cs="Arial"/>
          <w:sz w:val="24"/>
          <w:szCs w:val="24"/>
        </w:rPr>
        <w:t xml:space="preserve">contenidos en los recibos de pago con números de folio </w:t>
      </w:r>
      <w:r w:rsidR="00A432E0">
        <w:rPr>
          <w:rFonts w:cs="Arial"/>
          <w:b/>
          <w:sz w:val="24"/>
          <w:szCs w:val="24"/>
        </w:rPr>
        <w:t xml:space="preserve">********** </w:t>
      </w:r>
      <w:r w:rsidR="004948F0" w:rsidRPr="005879E1">
        <w:rPr>
          <w:rFonts w:cs="Arial"/>
          <w:sz w:val="24"/>
          <w:szCs w:val="24"/>
        </w:rPr>
        <w:t xml:space="preserve">ambos de fecha </w:t>
      </w:r>
      <w:r w:rsidR="00A432E0">
        <w:rPr>
          <w:rFonts w:cs="Arial"/>
          <w:b/>
          <w:sz w:val="24"/>
          <w:szCs w:val="24"/>
        </w:rPr>
        <w:t xml:space="preserve">********** </w:t>
      </w:r>
      <w:r w:rsidR="00002C1A" w:rsidRPr="005879E1">
        <w:rPr>
          <w:rFonts w:cs="Arial"/>
          <w:sz w:val="24"/>
          <w:szCs w:val="24"/>
        </w:rPr>
        <w:t xml:space="preserve">por </w:t>
      </w:r>
      <w:r w:rsidR="004948F0" w:rsidRPr="005879E1">
        <w:rPr>
          <w:rFonts w:cs="Arial"/>
          <w:sz w:val="24"/>
          <w:szCs w:val="24"/>
        </w:rPr>
        <w:t xml:space="preserve">ser el fruto de un acto viciado, </w:t>
      </w:r>
      <w:r w:rsidR="00C93DC2" w:rsidRPr="005879E1">
        <w:rPr>
          <w:rFonts w:cs="Arial"/>
          <w:sz w:val="24"/>
          <w:szCs w:val="24"/>
        </w:rPr>
        <w:t>así</w:t>
      </w:r>
      <w:r w:rsidR="004948F0" w:rsidRPr="005879E1">
        <w:rPr>
          <w:rFonts w:cs="Arial"/>
          <w:sz w:val="24"/>
          <w:szCs w:val="24"/>
        </w:rPr>
        <w:t xml:space="preserve"> como la devolución del pago</w:t>
      </w:r>
      <w:r w:rsidR="00C93DC2" w:rsidRPr="005879E1">
        <w:rPr>
          <w:rFonts w:cs="Arial"/>
          <w:sz w:val="24"/>
          <w:szCs w:val="24"/>
        </w:rPr>
        <w:t xml:space="preserve"> hecho</w:t>
      </w:r>
      <w:r w:rsidR="004948F0" w:rsidRPr="005879E1">
        <w:rPr>
          <w:rFonts w:cs="Arial"/>
          <w:sz w:val="24"/>
          <w:szCs w:val="24"/>
        </w:rPr>
        <w:t xml:space="preserve"> a la persona moral GRUAS GALE OAXACA</w:t>
      </w:r>
      <w:r w:rsidR="005E5889">
        <w:rPr>
          <w:rFonts w:cs="Arial"/>
          <w:sz w:val="24"/>
          <w:szCs w:val="24"/>
        </w:rPr>
        <w:t xml:space="preserve"> ARRASTRES Y MANIOBRAS</w:t>
      </w:r>
      <w:r w:rsidR="004948F0" w:rsidRPr="005879E1">
        <w:rPr>
          <w:rFonts w:cs="Arial"/>
          <w:sz w:val="24"/>
          <w:szCs w:val="24"/>
        </w:rPr>
        <w:t>, por concepto de Servicio de Grúa y Arrastre</w:t>
      </w:r>
      <w:r w:rsidR="00065A61" w:rsidRPr="005879E1">
        <w:rPr>
          <w:rFonts w:cs="Arial"/>
          <w:sz w:val="24"/>
          <w:szCs w:val="24"/>
        </w:rPr>
        <w:t>.</w:t>
      </w:r>
      <w:r w:rsidR="005E2392">
        <w:rPr>
          <w:rFonts w:cs="Arial"/>
          <w:sz w:val="24"/>
          <w:szCs w:val="24"/>
        </w:rPr>
        <w:t xml:space="preserve"> </w:t>
      </w:r>
      <w:r w:rsidR="005E2392" w:rsidRPr="005879E1">
        <w:rPr>
          <w:rFonts w:cs="Arial"/>
          <w:szCs w:val="24"/>
        </w:rPr>
        <w:t xml:space="preserve">- - - - - </w:t>
      </w:r>
    </w:p>
    <w:p w:rsidR="00065A61" w:rsidRPr="005879E1" w:rsidRDefault="00065A61" w:rsidP="004D250B">
      <w:pPr>
        <w:pStyle w:val="corte4fondo"/>
        <w:ind w:right="51" w:firstLine="0"/>
        <w:rPr>
          <w:rFonts w:cs="Arial"/>
          <w:sz w:val="24"/>
          <w:szCs w:val="24"/>
        </w:rPr>
      </w:pPr>
    </w:p>
    <w:p w:rsidR="00065A61" w:rsidRPr="005879E1" w:rsidRDefault="00065A61" w:rsidP="00065A61">
      <w:pPr>
        <w:spacing w:line="360" w:lineRule="auto"/>
        <w:ind w:firstLine="567"/>
        <w:jc w:val="both"/>
        <w:rPr>
          <w:rFonts w:ascii="Arial" w:hAnsi="Arial" w:cs="Arial"/>
          <w:sz w:val="24"/>
          <w:szCs w:val="24"/>
        </w:rPr>
      </w:pPr>
      <w:r w:rsidRPr="005879E1">
        <w:rPr>
          <w:rFonts w:ascii="Arial" w:hAnsi="Arial" w:cs="Arial"/>
          <w:b/>
          <w:sz w:val="24"/>
          <w:szCs w:val="24"/>
        </w:rPr>
        <w:t>QUINTO</w:t>
      </w:r>
      <w:r w:rsidRPr="005879E1">
        <w:rPr>
          <w:rFonts w:ascii="Arial" w:hAnsi="Arial" w:cs="Arial"/>
          <w:sz w:val="24"/>
          <w:szCs w:val="24"/>
        </w:rPr>
        <w:t xml:space="preserve">.- </w:t>
      </w:r>
      <w:r w:rsidRPr="005879E1">
        <w:rPr>
          <w:rFonts w:ascii="Arial" w:hAnsi="Arial" w:cs="Arial"/>
          <w:b/>
          <w:sz w:val="24"/>
          <w:szCs w:val="24"/>
        </w:rPr>
        <w:t>Estudio de Fondo.-</w:t>
      </w:r>
      <w:r w:rsidRPr="005879E1">
        <w:rPr>
          <w:rFonts w:ascii="Arial" w:hAnsi="Arial" w:cs="Arial"/>
          <w:sz w:val="24"/>
          <w:szCs w:val="24"/>
        </w:rPr>
        <w:t xml:space="preserve"> Son </w:t>
      </w:r>
      <w:r w:rsidRPr="005879E1">
        <w:rPr>
          <w:rFonts w:ascii="Arial" w:hAnsi="Arial" w:cs="Arial"/>
          <w:b/>
          <w:sz w:val="24"/>
          <w:szCs w:val="24"/>
        </w:rPr>
        <w:t>inoperantes</w:t>
      </w:r>
      <w:r w:rsidRPr="005879E1">
        <w:rPr>
          <w:rFonts w:ascii="Arial" w:hAnsi="Arial" w:cs="Arial"/>
          <w:sz w:val="24"/>
          <w:szCs w:val="24"/>
        </w:rPr>
        <w:t xml:space="preserve"> e </w:t>
      </w:r>
      <w:r w:rsidRPr="005879E1">
        <w:rPr>
          <w:rFonts w:ascii="Arial" w:hAnsi="Arial" w:cs="Arial"/>
          <w:b/>
          <w:sz w:val="24"/>
          <w:szCs w:val="24"/>
        </w:rPr>
        <w:t>infundados</w:t>
      </w:r>
      <w:r w:rsidRPr="005879E1">
        <w:rPr>
          <w:rFonts w:ascii="Arial" w:hAnsi="Arial" w:cs="Arial"/>
          <w:sz w:val="24"/>
          <w:szCs w:val="24"/>
        </w:rPr>
        <w:t xml:space="preserve"> los conceptos de impugnación hechos valer por el aquí actor, para pretender la nulidad lisa y llana del acta de infracción con número de folio </w:t>
      </w:r>
      <w:r w:rsidR="00A432E0">
        <w:rPr>
          <w:rFonts w:cs="Arial"/>
          <w:b/>
          <w:sz w:val="24"/>
          <w:szCs w:val="24"/>
        </w:rPr>
        <w:t xml:space="preserve">********** </w:t>
      </w:r>
      <w:r w:rsidRPr="005879E1">
        <w:rPr>
          <w:rFonts w:ascii="Arial" w:hAnsi="Arial" w:cs="Arial"/>
          <w:sz w:val="24"/>
          <w:szCs w:val="24"/>
        </w:rPr>
        <w:t xml:space="preserve">por las siguientes consideraciones de mérito: </w:t>
      </w:r>
    </w:p>
    <w:p w:rsidR="00065A61" w:rsidRPr="005879E1" w:rsidRDefault="00065A61" w:rsidP="00065A61">
      <w:pPr>
        <w:spacing w:line="360" w:lineRule="auto"/>
        <w:ind w:firstLine="567"/>
        <w:jc w:val="both"/>
        <w:rPr>
          <w:rFonts w:ascii="Arial" w:hAnsi="Arial" w:cs="Arial"/>
          <w:sz w:val="24"/>
          <w:szCs w:val="24"/>
        </w:rPr>
      </w:pPr>
    </w:p>
    <w:p w:rsidR="004D250B" w:rsidRPr="005879E1" w:rsidRDefault="00065A61" w:rsidP="000A1810">
      <w:pPr>
        <w:spacing w:line="360" w:lineRule="auto"/>
        <w:ind w:firstLine="567"/>
        <w:jc w:val="both"/>
        <w:rPr>
          <w:rFonts w:ascii="Arial" w:hAnsi="Arial" w:cs="Arial"/>
          <w:sz w:val="24"/>
          <w:szCs w:val="24"/>
        </w:rPr>
      </w:pPr>
      <w:r w:rsidRPr="005879E1">
        <w:rPr>
          <w:rFonts w:ascii="Arial" w:hAnsi="Arial" w:cs="Arial"/>
          <w:sz w:val="24"/>
          <w:szCs w:val="24"/>
        </w:rPr>
        <w:t>Respecto al concepto de impugnación marcado como el PRIMERO donde la parte actora alega que e</w:t>
      </w:r>
      <w:r w:rsidR="005E5889">
        <w:rPr>
          <w:rFonts w:ascii="Arial" w:hAnsi="Arial" w:cs="Arial"/>
          <w:sz w:val="24"/>
          <w:szCs w:val="24"/>
        </w:rPr>
        <w:t xml:space="preserve">l acta de infracción impugnada </w:t>
      </w:r>
      <w:r w:rsidRPr="005879E1">
        <w:rPr>
          <w:rFonts w:ascii="Arial" w:hAnsi="Arial" w:cs="Arial"/>
          <w:sz w:val="24"/>
          <w:szCs w:val="24"/>
        </w:rPr>
        <w:t>no satisface los requisitos  que dispone el artículo 16 Constitucional</w:t>
      </w:r>
      <w:r w:rsidR="000A1810" w:rsidRPr="005879E1">
        <w:rPr>
          <w:rFonts w:ascii="Arial" w:hAnsi="Arial" w:cs="Arial"/>
          <w:sz w:val="24"/>
          <w:szCs w:val="24"/>
        </w:rPr>
        <w:t xml:space="preserve"> </w:t>
      </w:r>
      <w:r w:rsidRPr="005879E1">
        <w:rPr>
          <w:rFonts w:ascii="Arial" w:hAnsi="Arial" w:cs="Arial"/>
          <w:sz w:val="24"/>
          <w:szCs w:val="24"/>
        </w:rPr>
        <w:t>toda vez que carece de una debida fundamentación</w:t>
      </w:r>
      <w:r w:rsidR="000A1810" w:rsidRPr="005879E1">
        <w:rPr>
          <w:rFonts w:ascii="Arial" w:hAnsi="Arial" w:cs="Arial"/>
          <w:sz w:val="24"/>
          <w:szCs w:val="24"/>
        </w:rPr>
        <w:t xml:space="preserve"> y motivación,</w:t>
      </w:r>
      <w:r w:rsidR="00C4220F" w:rsidRPr="005879E1">
        <w:rPr>
          <w:rFonts w:ascii="Arial" w:hAnsi="Arial" w:cs="Arial"/>
          <w:sz w:val="24"/>
          <w:szCs w:val="24"/>
        </w:rPr>
        <w:t xml:space="preserve"> tenemos que el</w:t>
      </w:r>
      <w:r w:rsidR="004D250B" w:rsidRPr="005879E1">
        <w:rPr>
          <w:rFonts w:ascii="Arial" w:hAnsi="Arial" w:cs="Arial"/>
          <w:sz w:val="24"/>
          <w:szCs w:val="24"/>
        </w:rPr>
        <w:t xml:space="preserve"> acta en cita</w:t>
      </w:r>
      <w:r w:rsidR="004D250B" w:rsidRPr="005879E1">
        <w:rPr>
          <w:rFonts w:ascii="Arial" w:hAnsi="Arial" w:cs="Arial"/>
          <w:color w:val="C00000"/>
          <w:sz w:val="24"/>
          <w:szCs w:val="24"/>
        </w:rPr>
        <w:t xml:space="preserve"> </w:t>
      </w:r>
      <w:r w:rsidR="004D250B" w:rsidRPr="005879E1">
        <w:rPr>
          <w:rFonts w:ascii="Arial" w:hAnsi="Arial" w:cs="Arial"/>
          <w:sz w:val="24"/>
          <w:szCs w:val="24"/>
        </w:rPr>
        <w:t>se advierte que la autoridad demandada</w:t>
      </w:r>
      <w:r w:rsidR="008E3DB5" w:rsidRPr="005879E1">
        <w:rPr>
          <w:rFonts w:ascii="Arial" w:hAnsi="Arial" w:cs="Arial"/>
          <w:sz w:val="24"/>
          <w:szCs w:val="24"/>
        </w:rPr>
        <w:t xml:space="preserve"> hizo la detención de la motocicleta </w:t>
      </w:r>
      <w:r w:rsidR="00A432E0">
        <w:rPr>
          <w:rFonts w:cs="Arial"/>
          <w:b/>
          <w:sz w:val="24"/>
          <w:szCs w:val="24"/>
        </w:rPr>
        <w:t xml:space="preserve">********** </w:t>
      </w:r>
      <w:r w:rsidR="008E3DB5" w:rsidRPr="005879E1">
        <w:rPr>
          <w:rFonts w:ascii="Arial" w:hAnsi="Arial" w:cs="Arial"/>
          <w:sz w:val="24"/>
          <w:szCs w:val="24"/>
        </w:rPr>
        <w:t>y que fue asentada en la boleta de infracción, además de que</w:t>
      </w:r>
      <w:r w:rsidR="004D250B" w:rsidRPr="005879E1">
        <w:rPr>
          <w:rFonts w:ascii="Arial" w:hAnsi="Arial" w:cs="Arial"/>
          <w:sz w:val="24"/>
          <w:szCs w:val="24"/>
        </w:rPr>
        <w:t xml:space="preserve"> en la parte relativa a </w:t>
      </w:r>
      <w:r w:rsidR="004D250B" w:rsidRPr="005879E1">
        <w:rPr>
          <w:rFonts w:ascii="Arial" w:hAnsi="Arial" w:cs="Arial"/>
          <w:b/>
          <w:sz w:val="24"/>
          <w:szCs w:val="24"/>
        </w:rPr>
        <w:t>MOTIVACIÓN</w:t>
      </w:r>
      <w:r w:rsidR="00C4220F" w:rsidRPr="005879E1">
        <w:rPr>
          <w:rFonts w:ascii="Arial" w:hAnsi="Arial" w:cs="Arial"/>
          <w:b/>
          <w:sz w:val="24"/>
          <w:szCs w:val="24"/>
        </w:rPr>
        <w:t xml:space="preserve"> </w:t>
      </w:r>
      <w:r w:rsidR="008E3DB5" w:rsidRPr="005879E1">
        <w:rPr>
          <w:rFonts w:ascii="Arial" w:hAnsi="Arial" w:cs="Arial"/>
          <w:b/>
          <w:sz w:val="24"/>
          <w:szCs w:val="24"/>
        </w:rPr>
        <w:t xml:space="preserve"> se señaló </w:t>
      </w:r>
      <w:r w:rsidR="009B0699" w:rsidRPr="005879E1">
        <w:rPr>
          <w:rFonts w:ascii="Arial" w:hAnsi="Arial" w:cs="Arial"/>
          <w:b/>
          <w:sz w:val="24"/>
          <w:szCs w:val="24"/>
        </w:rPr>
        <w:t xml:space="preserve">“… </w:t>
      </w:r>
      <w:r w:rsidR="00277AD4" w:rsidRPr="005879E1">
        <w:rPr>
          <w:rFonts w:ascii="Arial" w:hAnsi="Arial" w:cs="Arial"/>
          <w:b/>
          <w:sz w:val="24"/>
          <w:szCs w:val="24"/>
        </w:rPr>
        <w:t>por circular sin placas y falta de licencia…”</w:t>
      </w:r>
      <w:r w:rsidR="00765A1F">
        <w:rPr>
          <w:rFonts w:ascii="Arial" w:hAnsi="Arial" w:cs="Arial"/>
          <w:b/>
          <w:sz w:val="24"/>
          <w:szCs w:val="24"/>
        </w:rPr>
        <w:t xml:space="preserve"> </w:t>
      </w:r>
      <w:r w:rsidR="00C4220F" w:rsidRPr="005879E1">
        <w:rPr>
          <w:rFonts w:ascii="Arial" w:hAnsi="Arial" w:cs="Arial"/>
          <w:sz w:val="24"/>
          <w:szCs w:val="24"/>
        </w:rPr>
        <w:t xml:space="preserve">En cuanto a </w:t>
      </w:r>
      <w:r w:rsidR="004D250B" w:rsidRPr="005879E1">
        <w:rPr>
          <w:rFonts w:ascii="Arial" w:hAnsi="Arial" w:cs="Arial"/>
          <w:b/>
          <w:sz w:val="24"/>
          <w:szCs w:val="24"/>
        </w:rPr>
        <w:t>FUNDAMENTACIÓN:</w:t>
      </w:r>
      <w:r w:rsidR="00C4220F" w:rsidRPr="005879E1">
        <w:rPr>
          <w:rFonts w:ascii="Arial" w:hAnsi="Arial" w:cs="Arial"/>
          <w:b/>
          <w:sz w:val="24"/>
          <w:szCs w:val="24"/>
        </w:rPr>
        <w:t xml:space="preserve"> </w:t>
      </w:r>
      <w:r w:rsidR="005F5655" w:rsidRPr="005879E1">
        <w:rPr>
          <w:rFonts w:ascii="Arial" w:hAnsi="Arial" w:cs="Arial"/>
          <w:b/>
          <w:sz w:val="24"/>
          <w:szCs w:val="24"/>
        </w:rPr>
        <w:t>invocó</w:t>
      </w:r>
      <w:r w:rsidR="005878B0" w:rsidRPr="005879E1">
        <w:rPr>
          <w:rFonts w:ascii="Arial" w:hAnsi="Arial" w:cs="Arial"/>
          <w:b/>
          <w:sz w:val="24"/>
          <w:szCs w:val="24"/>
        </w:rPr>
        <w:t xml:space="preserve"> “…</w:t>
      </w:r>
      <w:r w:rsidR="005F5655" w:rsidRPr="005879E1">
        <w:rPr>
          <w:rFonts w:ascii="Arial" w:hAnsi="Arial" w:cs="Arial"/>
          <w:b/>
          <w:sz w:val="24"/>
          <w:szCs w:val="24"/>
        </w:rPr>
        <w:t xml:space="preserve">el artículo </w:t>
      </w:r>
      <w:r w:rsidR="005E5889">
        <w:rPr>
          <w:rFonts w:ascii="Arial" w:hAnsi="Arial" w:cs="Arial"/>
          <w:b/>
          <w:sz w:val="24"/>
          <w:szCs w:val="24"/>
        </w:rPr>
        <w:t>1</w:t>
      </w:r>
      <w:r w:rsidR="00277AD4" w:rsidRPr="005879E1">
        <w:rPr>
          <w:rFonts w:ascii="Arial" w:hAnsi="Arial" w:cs="Arial"/>
          <w:b/>
          <w:sz w:val="24"/>
          <w:szCs w:val="24"/>
        </w:rPr>
        <w:t>32 fracción I</w:t>
      </w:r>
      <w:r w:rsidR="0043233B" w:rsidRPr="005879E1">
        <w:rPr>
          <w:rFonts w:ascii="Arial" w:hAnsi="Arial" w:cs="Arial"/>
          <w:b/>
          <w:sz w:val="24"/>
          <w:szCs w:val="24"/>
        </w:rPr>
        <w:t xml:space="preserve"> del Reglamento de </w:t>
      </w:r>
      <w:r w:rsidR="00277AD4" w:rsidRPr="005879E1">
        <w:rPr>
          <w:rFonts w:ascii="Arial" w:hAnsi="Arial" w:cs="Arial"/>
          <w:b/>
          <w:sz w:val="24"/>
          <w:szCs w:val="24"/>
        </w:rPr>
        <w:t>Vialidad para el Municipio de Oaxaca de Juárez</w:t>
      </w:r>
      <w:r w:rsidR="006C0145" w:rsidRPr="005879E1">
        <w:rPr>
          <w:rFonts w:ascii="Arial" w:hAnsi="Arial" w:cs="Arial"/>
          <w:b/>
          <w:sz w:val="24"/>
          <w:szCs w:val="24"/>
        </w:rPr>
        <w:t xml:space="preserve">, en relación con el artículo 195 fracción V, IX, X, </w:t>
      </w:r>
      <w:r w:rsidR="006C0145" w:rsidRPr="005879E1">
        <w:rPr>
          <w:rFonts w:ascii="Arial" w:hAnsi="Arial" w:cs="Arial"/>
          <w:b/>
          <w:sz w:val="24"/>
          <w:szCs w:val="24"/>
        </w:rPr>
        <w:lastRenderedPageBreak/>
        <w:t>XI  de la Ley de Ingresos del Municipio de Oaxaca de Juárez para el ejercicio fiscal vigente</w:t>
      </w:r>
      <w:r w:rsidR="00277AD4" w:rsidRPr="005879E1">
        <w:rPr>
          <w:rFonts w:ascii="Arial" w:hAnsi="Arial" w:cs="Arial"/>
          <w:b/>
          <w:sz w:val="24"/>
          <w:szCs w:val="24"/>
        </w:rPr>
        <w:t>…”</w:t>
      </w:r>
      <w:bookmarkStart w:id="1" w:name="_Hlk489381289"/>
      <w:r w:rsidR="006C0145" w:rsidRPr="005879E1">
        <w:rPr>
          <w:rFonts w:ascii="Arial" w:hAnsi="Arial" w:cs="Arial"/>
          <w:b/>
          <w:sz w:val="24"/>
          <w:szCs w:val="24"/>
        </w:rPr>
        <w:t>.</w:t>
      </w:r>
      <w:r w:rsidR="00277AD4" w:rsidRPr="005879E1">
        <w:rPr>
          <w:rFonts w:ascii="Arial" w:hAnsi="Arial" w:cs="Arial"/>
          <w:sz w:val="24"/>
          <w:szCs w:val="24"/>
        </w:rPr>
        <w:t xml:space="preserve"> </w:t>
      </w:r>
    </w:p>
    <w:p w:rsidR="0069208A" w:rsidRPr="005879E1" w:rsidRDefault="004D250B" w:rsidP="004D250B">
      <w:pPr>
        <w:spacing w:line="360" w:lineRule="auto"/>
        <w:jc w:val="both"/>
        <w:rPr>
          <w:rFonts w:ascii="Arial" w:hAnsi="Arial" w:cs="Arial"/>
          <w:color w:val="FF0000"/>
          <w:sz w:val="24"/>
          <w:szCs w:val="24"/>
        </w:rPr>
      </w:pPr>
      <w:r w:rsidRPr="005879E1">
        <w:rPr>
          <w:rFonts w:ascii="Arial" w:hAnsi="Arial" w:cs="Arial"/>
          <w:color w:val="FF0000"/>
          <w:sz w:val="24"/>
          <w:szCs w:val="24"/>
        </w:rPr>
        <w:t xml:space="preserve">           </w:t>
      </w:r>
    </w:p>
    <w:p w:rsidR="00E32E0F" w:rsidRPr="005879E1" w:rsidRDefault="004D250B" w:rsidP="004D250B">
      <w:pPr>
        <w:spacing w:line="360" w:lineRule="auto"/>
        <w:jc w:val="both"/>
        <w:rPr>
          <w:rFonts w:ascii="Arial" w:hAnsi="Arial" w:cs="Arial"/>
          <w:sz w:val="24"/>
          <w:szCs w:val="24"/>
        </w:rPr>
      </w:pPr>
      <w:r w:rsidRPr="005879E1">
        <w:rPr>
          <w:rFonts w:ascii="Arial" w:hAnsi="Arial" w:cs="Arial"/>
          <w:color w:val="FF0000"/>
          <w:sz w:val="24"/>
          <w:szCs w:val="24"/>
        </w:rPr>
        <w:t xml:space="preserve"> </w:t>
      </w:r>
      <w:bookmarkEnd w:id="1"/>
      <w:r w:rsidR="0069208A" w:rsidRPr="005879E1">
        <w:rPr>
          <w:rFonts w:ascii="Arial" w:hAnsi="Arial" w:cs="Arial"/>
          <w:color w:val="FF0000"/>
          <w:sz w:val="24"/>
          <w:szCs w:val="24"/>
        </w:rPr>
        <w:tab/>
      </w:r>
      <w:r w:rsidRPr="005879E1">
        <w:rPr>
          <w:rFonts w:ascii="Arial" w:hAnsi="Arial" w:cs="Arial"/>
          <w:sz w:val="24"/>
          <w:szCs w:val="24"/>
        </w:rPr>
        <w:t xml:space="preserve">De lo anterior se desprende que resulta </w:t>
      </w:r>
      <w:r w:rsidR="006C0145" w:rsidRPr="005879E1">
        <w:rPr>
          <w:rFonts w:ascii="Arial" w:hAnsi="Arial" w:cs="Arial"/>
          <w:sz w:val="24"/>
          <w:szCs w:val="24"/>
        </w:rPr>
        <w:t>in</w:t>
      </w:r>
      <w:r w:rsidRPr="005879E1">
        <w:rPr>
          <w:rFonts w:ascii="Arial" w:hAnsi="Arial" w:cs="Arial"/>
          <w:sz w:val="24"/>
          <w:szCs w:val="24"/>
        </w:rPr>
        <w:t>fundado el concepto</w:t>
      </w:r>
      <w:r w:rsidR="005878B0" w:rsidRPr="005879E1">
        <w:rPr>
          <w:rFonts w:ascii="Arial" w:hAnsi="Arial" w:cs="Arial"/>
          <w:sz w:val="24"/>
          <w:szCs w:val="24"/>
        </w:rPr>
        <w:t xml:space="preserve"> de </w:t>
      </w:r>
      <w:r w:rsidRPr="005879E1">
        <w:rPr>
          <w:rFonts w:ascii="Arial" w:hAnsi="Arial" w:cs="Arial"/>
          <w:sz w:val="24"/>
          <w:szCs w:val="24"/>
        </w:rPr>
        <w:t xml:space="preserve"> impugna</w:t>
      </w:r>
      <w:r w:rsidR="005878B0" w:rsidRPr="005879E1">
        <w:rPr>
          <w:rFonts w:ascii="Arial" w:hAnsi="Arial" w:cs="Arial"/>
          <w:sz w:val="24"/>
          <w:szCs w:val="24"/>
        </w:rPr>
        <w:t>ción</w:t>
      </w:r>
      <w:r w:rsidRPr="005879E1">
        <w:rPr>
          <w:rFonts w:ascii="Arial" w:hAnsi="Arial" w:cs="Arial"/>
          <w:sz w:val="24"/>
          <w:szCs w:val="24"/>
        </w:rPr>
        <w:t xml:space="preserve"> he</w:t>
      </w:r>
      <w:r w:rsidR="00145F28" w:rsidRPr="005879E1">
        <w:rPr>
          <w:rFonts w:ascii="Arial" w:hAnsi="Arial" w:cs="Arial"/>
          <w:sz w:val="24"/>
          <w:szCs w:val="24"/>
        </w:rPr>
        <w:t>cho valer por el</w:t>
      </w:r>
      <w:r w:rsidRPr="005879E1">
        <w:rPr>
          <w:rFonts w:ascii="Arial" w:hAnsi="Arial" w:cs="Arial"/>
          <w:sz w:val="24"/>
          <w:szCs w:val="24"/>
        </w:rPr>
        <w:t xml:space="preserve"> actor</w:t>
      </w:r>
      <w:r w:rsidR="00145F28" w:rsidRPr="005879E1">
        <w:rPr>
          <w:rFonts w:ascii="Arial" w:hAnsi="Arial" w:cs="Arial"/>
          <w:sz w:val="24"/>
          <w:szCs w:val="24"/>
        </w:rPr>
        <w:t xml:space="preserve">, </w:t>
      </w:r>
      <w:r w:rsidRPr="005879E1">
        <w:rPr>
          <w:rFonts w:ascii="Arial" w:hAnsi="Arial" w:cs="Arial"/>
          <w:sz w:val="24"/>
          <w:szCs w:val="24"/>
        </w:rPr>
        <w:t>en el sentido de que e</w:t>
      </w:r>
      <w:r w:rsidR="00F25C9C" w:rsidRPr="005879E1">
        <w:rPr>
          <w:rFonts w:ascii="Arial" w:hAnsi="Arial" w:cs="Arial"/>
          <w:sz w:val="24"/>
          <w:szCs w:val="24"/>
        </w:rPr>
        <w:t>l acta de infracción</w:t>
      </w:r>
      <w:r w:rsidR="0069208A" w:rsidRPr="005879E1">
        <w:rPr>
          <w:rFonts w:ascii="Arial" w:hAnsi="Arial" w:cs="Arial"/>
          <w:sz w:val="24"/>
          <w:szCs w:val="24"/>
        </w:rPr>
        <w:t xml:space="preserve"> satisface </w:t>
      </w:r>
      <w:r w:rsidRPr="005879E1">
        <w:rPr>
          <w:rFonts w:ascii="Arial" w:hAnsi="Arial" w:cs="Arial"/>
          <w:sz w:val="24"/>
          <w:szCs w:val="24"/>
        </w:rPr>
        <w:t xml:space="preserve">el requisito de fundamentación y </w:t>
      </w:r>
      <w:r w:rsidR="0069208A" w:rsidRPr="005879E1">
        <w:rPr>
          <w:rFonts w:ascii="Arial" w:hAnsi="Arial" w:cs="Arial"/>
          <w:sz w:val="24"/>
          <w:szCs w:val="24"/>
        </w:rPr>
        <w:t xml:space="preserve">motivación </w:t>
      </w:r>
      <w:r w:rsidR="00D82CD6" w:rsidRPr="005879E1">
        <w:rPr>
          <w:rFonts w:ascii="Arial" w:hAnsi="Arial" w:cs="Arial"/>
          <w:sz w:val="24"/>
          <w:szCs w:val="24"/>
        </w:rPr>
        <w:t>exigida</w:t>
      </w:r>
      <w:r w:rsidR="0043233B" w:rsidRPr="005879E1">
        <w:rPr>
          <w:rFonts w:ascii="Arial" w:hAnsi="Arial" w:cs="Arial"/>
          <w:sz w:val="24"/>
          <w:szCs w:val="24"/>
        </w:rPr>
        <w:t xml:space="preserve"> en la F</w:t>
      </w:r>
      <w:r w:rsidRPr="005879E1">
        <w:rPr>
          <w:rFonts w:ascii="Arial" w:hAnsi="Arial" w:cs="Arial"/>
          <w:sz w:val="24"/>
          <w:szCs w:val="24"/>
        </w:rPr>
        <w:t>racción</w:t>
      </w:r>
      <w:r w:rsidRPr="005879E1">
        <w:rPr>
          <w:rFonts w:ascii="Arial" w:hAnsi="Arial" w:cs="Arial"/>
          <w:color w:val="FF0000"/>
          <w:sz w:val="24"/>
          <w:szCs w:val="24"/>
        </w:rPr>
        <w:t xml:space="preserve"> </w:t>
      </w:r>
      <w:r w:rsidRPr="005879E1">
        <w:rPr>
          <w:rFonts w:ascii="Arial" w:hAnsi="Arial" w:cs="Arial"/>
          <w:sz w:val="24"/>
          <w:szCs w:val="24"/>
        </w:rPr>
        <w:t>V, del artículo 1</w:t>
      </w:r>
      <w:r w:rsidR="00D82CD6" w:rsidRPr="005879E1">
        <w:rPr>
          <w:rFonts w:ascii="Arial" w:hAnsi="Arial" w:cs="Arial"/>
          <w:sz w:val="24"/>
          <w:szCs w:val="24"/>
        </w:rPr>
        <w:t xml:space="preserve">7 de la Ley de Procedimiento y </w:t>
      </w:r>
      <w:r w:rsidRPr="005879E1">
        <w:rPr>
          <w:rFonts w:ascii="Arial" w:hAnsi="Arial" w:cs="Arial"/>
          <w:sz w:val="24"/>
          <w:szCs w:val="24"/>
        </w:rPr>
        <w:t>Justicia Administrativa para el Estado de Oaxaca,</w:t>
      </w:r>
      <w:r w:rsidR="00F25C9C" w:rsidRPr="005879E1">
        <w:rPr>
          <w:rFonts w:ascii="Arial" w:hAnsi="Arial" w:cs="Arial"/>
          <w:sz w:val="24"/>
          <w:szCs w:val="24"/>
        </w:rPr>
        <w:t xml:space="preserve"> toda vez, que en dicho acto</w:t>
      </w:r>
      <w:r w:rsidR="0069208A" w:rsidRPr="005879E1">
        <w:rPr>
          <w:rFonts w:ascii="Arial" w:hAnsi="Arial" w:cs="Arial"/>
          <w:sz w:val="24"/>
          <w:szCs w:val="24"/>
        </w:rPr>
        <w:t xml:space="preserve"> </w:t>
      </w:r>
      <w:r w:rsidRPr="005879E1">
        <w:rPr>
          <w:rFonts w:ascii="Arial" w:hAnsi="Arial" w:cs="Arial"/>
          <w:sz w:val="24"/>
          <w:szCs w:val="24"/>
        </w:rPr>
        <w:t>se hace una descripción clara, precisa y completa de la conducta de</w:t>
      </w:r>
      <w:r w:rsidR="00D82CD6" w:rsidRPr="005879E1">
        <w:rPr>
          <w:rFonts w:ascii="Arial" w:hAnsi="Arial" w:cs="Arial"/>
          <w:sz w:val="24"/>
          <w:szCs w:val="24"/>
        </w:rPr>
        <w:t>l</w:t>
      </w:r>
      <w:r w:rsidRPr="005879E1">
        <w:rPr>
          <w:rFonts w:ascii="Arial" w:hAnsi="Arial" w:cs="Arial"/>
          <w:sz w:val="24"/>
          <w:szCs w:val="24"/>
        </w:rPr>
        <w:t xml:space="preserve"> </w:t>
      </w:r>
      <w:r w:rsidR="00D82CD6" w:rsidRPr="005879E1">
        <w:rPr>
          <w:rFonts w:ascii="Arial" w:hAnsi="Arial" w:cs="Arial"/>
          <w:sz w:val="24"/>
          <w:szCs w:val="24"/>
        </w:rPr>
        <w:t xml:space="preserve"> actor</w:t>
      </w:r>
      <w:r w:rsidRPr="005879E1">
        <w:rPr>
          <w:rFonts w:ascii="Arial" w:hAnsi="Arial" w:cs="Arial"/>
          <w:sz w:val="24"/>
          <w:szCs w:val="24"/>
        </w:rPr>
        <w:t xml:space="preserve"> para encuadrarla en la hipó</w:t>
      </w:r>
      <w:r w:rsidR="00F25C9C" w:rsidRPr="005879E1">
        <w:rPr>
          <w:rFonts w:ascii="Arial" w:hAnsi="Arial" w:cs="Arial"/>
          <w:sz w:val="24"/>
          <w:szCs w:val="24"/>
        </w:rPr>
        <w:t>tesis legal infringida, ya que</w:t>
      </w:r>
      <w:r w:rsidRPr="005879E1">
        <w:rPr>
          <w:rFonts w:ascii="Arial" w:hAnsi="Arial" w:cs="Arial"/>
          <w:sz w:val="24"/>
          <w:szCs w:val="24"/>
        </w:rPr>
        <w:t xml:space="preserve"> </w:t>
      </w:r>
      <w:r w:rsidR="006C0145" w:rsidRPr="005879E1">
        <w:rPr>
          <w:rFonts w:ascii="Arial" w:hAnsi="Arial" w:cs="Arial"/>
          <w:sz w:val="24"/>
          <w:szCs w:val="24"/>
        </w:rPr>
        <w:t xml:space="preserve"> la infracción consistió  en que la motocicleta  conducida por el administrado circulaba sin p</w:t>
      </w:r>
      <w:r w:rsidR="00E32E0F" w:rsidRPr="005879E1">
        <w:rPr>
          <w:rFonts w:ascii="Arial" w:hAnsi="Arial" w:cs="Arial"/>
          <w:sz w:val="24"/>
          <w:szCs w:val="24"/>
        </w:rPr>
        <w:t>lacas, tal y como lo acepta</w:t>
      </w:r>
      <w:r w:rsidR="006C0145" w:rsidRPr="005879E1">
        <w:rPr>
          <w:rFonts w:ascii="Arial" w:hAnsi="Arial" w:cs="Arial"/>
          <w:sz w:val="24"/>
          <w:szCs w:val="24"/>
        </w:rPr>
        <w:t xml:space="preserve"> el actor en el </w:t>
      </w:r>
      <w:r w:rsidR="00C03982" w:rsidRPr="005879E1">
        <w:rPr>
          <w:rFonts w:ascii="Arial" w:hAnsi="Arial" w:cs="Arial"/>
          <w:sz w:val="24"/>
          <w:szCs w:val="24"/>
        </w:rPr>
        <w:t>capítulo</w:t>
      </w:r>
      <w:r w:rsidR="006C0145" w:rsidRPr="005879E1">
        <w:rPr>
          <w:rFonts w:ascii="Arial" w:hAnsi="Arial" w:cs="Arial"/>
          <w:sz w:val="24"/>
          <w:szCs w:val="24"/>
        </w:rPr>
        <w:t xml:space="preserve"> de hechos de su demanda, </w:t>
      </w:r>
      <w:r w:rsidR="00570DD9" w:rsidRPr="005879E1">
        <w:rPr>
          <w:rFonts w:ascii="Arial" w:hAnsi="Arial" w:cs="Arial"/>
          <w:sz w:val="24"/>
          <w:szCs w:val="24"/>
        </w:rPr>
        <w:t>también manifiesta que en el momento de la detención que</w:t>
      </w:r>
      <w:r w:rsidR="00C03982">
        <w:rPr>
          <w:rFonts w:ascii="Arial" w:hAnsi="Arial" w:cs="Arial"/>
          <w:sz w:val="24"/>
          <w:szCs w:val="24"/>
        </w:rPr>
        <w:t xml:space="preserve"> como único documento presentó la factura provisional </w:t>
      </w:r>
      <w:r w:rsidR="00570DD9" w:rsidRPr="005879E1">
        <w:rPr>
          <w:rFonts w:ascii="Arial" w:hAnsi="Arial" w:cs="Arial"/>
          <w:sz w:val="24"/>
          <w:szCs w:val="24"/>
        </w:rPr>
        <w:t>con número de folio</w:t>
      </w:r>
      <w:r w:rsidR="00E32E0F" w:rsidRPr="005879E1">
        <w:rPr>
          <w:rFonts w:ascii="Arial" w:hAnsi="Arial" w:cs="Arial"/>
          <w:sz w:val="24"/>
          <w:szCs w:val="24"/>
        </w:rPr>
        <w:t xml:space="preserve"> </w:t>
      </w:r>
      <w:r w:rsidR="00A432E0">
        <w:rPr>
          <w:rFonts w:cs="Arial"/>
          <w:b/>
          <w:sz w:val="24"/>
          <w:szCs w:val="24"/>
        </w:rPr>
        <w:t>**********</w:t>
      </w:r>
      <w:r w:rsidR="00E32E0F" w:rsidRPr="005879E1">
        <w:rPr>
          <w:rFonts w:ascii="Arial" w:hAnsi="Arial" w:cs="Arial"/>
          <w:sz w:val="24"/>
          <w:szCs w:val="24"/>
        </w:rPr>
        <w:t xml:space="preserve">  con la que dice acreditó</w:t>
      </w:r>
      <w:r w:rsidR="00570DD9" w:rsidRPr="005879E1">
        <w:rPr>
          <w:rFonts w:ascii="Arial" w:hAnsi="Arial" w:cs="Arial"/>
          <w:sz w:val="24"/>
          <w:szCs w:val="24"/>
        </w:rPr>
        <w:t xml:space="preserve"> la propiedad de la motocicleta en comento y que  en certific</w:t>
      </w:r>
      <w:r w:rsidR="00C03982">
        <w:rPr>
          <w:rFonts w:ascii="Arial" w:hAnsi="Arial" w:cs="Arial"/>
          <w:sz w:val="24"/>
          <w:szCs w:val="24"/>
        </w:rPr>
        <w:t xml:space="preserve">ación hecha por </w:t>
      </w:r>
      <w:r w:rsidR="00A432E0">
        <w:rPr>
          <w:rFonts w:cs="Arial"/>
          <w:b/>
          <w:sz w:val="24"/>
          <w:szCs w:val="24"/>
        </w:rPr>
        <w:t xml:space="preserve">********** </w:t>
      </w:r>
      <w:r w:rsidR="00570DD9" w:rsidRPr="005879E1">
        <w:rPr>
          <w:rFonts w:ascii="Arial" w:hAnsi="Arial" w:cs="Arial"/>
          <w:sz w:val="24"/>
          <w:szCs w:val="24"/>
        </w:rPr>
        <w:t xml:space="preserve">anexó como prueba (foja 15), ahora bien de dicha documental no se desprende cuando adquirió </w:t>
      </w:r>
      <w:r w:rsidR="00C03982">
        <w:rPr>
          <w:rFonts w:ascii="Arial" w:hAnsi="Arial" w:cs="Arial"/>
          <w:sz w:val="24"/>
          <w:szCs w:val="24"/>
        </w:rPr>
        <w:t>la</w:t>
      </w:r>
      <w:r w:rsidR="00570DD9" w:rsidRPr="005879E1">
        <w:rPr>
          <w:rFonts w:ascii="Arial" w:hAnsi="Arial" w:cs="Arial"/>
          <w:sz w:val="24"/>
          <w:szCs w:val="24"/>
        </w:rPr>
        <w:t xml:space="preserve"> unidad de motor</w:t>
      </w:r>
      <w:r w:rsidR="00C03982">
        <w:rPr>
          <w:rFonts w:ascii="Arial" w:hAnsi="Arial" w:cs="Arial"/>
          <w:sz w:val="24"/>
          <w:szCs w:val="24"/>
        </w:rPr>
        <w:t xml:space="preserve"> en comento</w:t>
      </w:r>
      <w:r w:rsidR="00570DD9" w:rsidRPr="005879E1">
        <w:rPr>
          <w:rFonts w:ascii="Arial" w:hAnsi="Arial" w:cs="Arial"/>
          <w:sz w:val="24"/>
          <w:szCs w:val="24"/>
        </w:rPr>
        <w:t xml:space="preserve">, por tanto se tiene una fecha incierta de la </w:t>
      </w:r>
      <w:r w:rsidR="00FD78DE" w:rsidRPr="005879E1">
        <w:rPr>
          <w:rFonts w:ascii="Arial" w:hAnsi="Arial" w:cs="Arial"/>
          <w:sz w:val="24"/>
          <w:szCs w:val="24"/>
        </w:rPr>
        <w:t>adquisición</w:t>
      </w:r>
      <w:r w:rsidR="00570DD9" w:rsidRPr="005879E1">
        <w:rPr>
          <w:rFonts w:ascii="Arial" w:hAnsi="Arial" w:cs="Arial"/>
          <w:sz w:val="24"/>
          <w:szCs w:val="24"/>
        </w:rPr>
        <w:t xml:space="preserve"> de la motocicleta, ante tal presun</w:t>
      </w:r>
      <w:r w:rsidR="00C03982">
        <w:rPr>
          <w:rFonts w:ascii="Arial" w:hAnsi="Arial" w:cs="Arial"/>
          <w:sz w:val="24"/>
          <w:szCs w:val="24"/>
        </w:rPr>
        <w:t xml:space="preserve">ción el </w:t>
      </w:r>
      <w:r w:rsidR="00570DD9" w:rsidRPr="005879E1">
        <w:rPr>
          <w:rFonts w:ascii="Arial" w:hAnsi="Arial" w:cs="Arial"/>
          <w:sz w:val="24"/>
          <w:szCs w:val="24"/>
        </w:rPr>
        <w:t xml:space="preserve">accionista </w:t>
      </w:r>
      <w:r w:rsidR="00E32E0F" w:rsidRPr="005879E1">
        <w:rPr>
          <w:rFonts w:ascii="Arial" w:hAnsi="Arial" w:cs="Arial"/>
          <w:sz w:val="24"/>
          <w:szCs w:val="24"/>
        </w:rPr>
        <w:t>tenía</w:t>
      </w:r>
      <w:r w:rsidR="00570DD9" w:rsidRPr="005879E1">
        <w:rPr>
          <w:rFonts w:ascii="Arial" w:hAnsi="Arial" w:cs="Arial"/>
          <w:sz w:val="24"/>
          <w:szCs w:val="24"/>
        </w:rPr>
        <w:t xml:space="preserve"> la obligación de que la </w:t>
      </w:r>
      <w:r w:rsidR="00C03982">
        <w:rPr>
          <w:rFonts w:ascii="Arial" w:hAnsi="Arial" w:cs="Arial"/>
          <w:sz w:val="24"/>
          <w:szCs w:val="24"/>
        </w:rPr>
        <w:t>auto motor</w:t>
      </w:r>
      <w:r w:rsidR="00570DD9" w:rsidRPr="005879E1">
        <w:rPr>
          <w:rFonts w:ascii="Arial" w:hAnsi="Arial" w:cs="Arial"/>
          <w:sz w:val="24"/>
          <w:szCs w:val="24"/>
        </w:rPr>
        <w:t xml:space="preserve"> que </w:t>
      </w:r>
      <w:r w:rsidR="00E32E0F" w:rsidRPr="005879E1">
        <w:rPr>
          <w:rFonts w:ascii="Arial" w:hAnsi="Arial" w:cs="Arial"/>
          <w:sz w:val="24"/>
          <w:szCs w:val="24"/>
        </w:rPr>
        <w:t>conducía</w:t>
      </w:r>
      <w:r w:rsidR="00570DD9" w:rsidRPr="005879E1">
        <w:rPr>
          <w:rFonts w:ascii="Arial" w:hAnsi="Arial" w:cs="Arial"/>
          <w:sz w:val="24"/>
          <w:szCs w:val="24"/>
        </w:rPr>
        <w:t xml:space="preserve"> debía contar con las placas de circulación respectiva</w:t>
      </w:r>
      <w:r w:rsidR="00FD78DE" w:rsidRPr="005879E1">
        <w:rPr>
          <w:rFonts w:ascii="Arial" w:hAnsi="Arial" w:cs="Arial"/>
          <w:sz w:val="24"/>
          <w:szCs w:val="24"/>
        </w:rPr>
        <w:t>s</w:t>
      </w:r>
      <w:r w:rsidR="00E32E0F" w:rsidRPr="005879E1">
        <w:rPr>
          <w:rFonts w:ascii="Arial" w:hAnsi="Arial" w:cs="Arial"/>
          <w:sz w:val="24"/>
          <w:szCs w:val="24"/>
        </w:rPr>
        <w:t>, o en su caso un permiso provisional</w:t>
      </w:r>
      <w:r w:rsidR="00570DD9" w:rsidRPr="005879E1">
        <w:rPr>
          <w:rFonts w:ascii="Arial" w:hAnsi="Arial" w:cs="Arial"/>
          <w:sz w:val="24"/>
          <w:szCs w:val="24"/>
        </w:rPr>
        <w:t xml:space="preserve"> </w:t>
      </w:r>
      <w:r w:rsidR="00E32E0F" w:rsidRPr="005879E1">
        <w:rPr>
          <w:rFonts w:ascii="Arial" w:hAnsi="Arial" w:cs="Arial"/>
          <w:sz w:val="24"/>
          <w:szCs w:val="24"/>
        </w:rPr>
        <w:t>para circular sin placas.</w:t>
      </w:r>
    </w:p>
    <w:p w:rsidR="00E32E0F" w:rsidRPr="005879E1" w:rsidRDefault="00E32E0F" w:rsidP="004D250B">
      <w:pPr>
        <w:spacing w:line="360" w:lineRule="auto"/>
        <w:jc w:val="both"/>
        <w:rPr>
          <w:rFonts w:ascii="Arial" w:hAnsi="Arial" w:cs="Arial"/>
          <w:sz w:val="24"/>
          <w:szCs w:val="24"/>
        </w:rPr>
      </w:pPr>
    </w:p>
    <w:p w:rsidR="007C3B1E" w:rsidRPr="005879E1" w:rsidRDefault="00E32E0F" w:rsidP="007C3B1E">
      <w:pPr>
        <w:spacing w:line="360" w:lineRule="auto"/>
        <w:jc w:val="both"/>
        <w:rPr>
          <w:rFonts w:ascii="Arial" w:hAnsi="Arial" w:cs="Arial"/>
          <w:sz w:val="24"/>
          <w:szCs w:val="24"/>
        </w:rPr>
      </w:pPr>
      <w:r w:rsidRPr="005879E1">
        <w:rPr>
          <w:rFonts w:ascii="Arial" w:hAnsi="Arial" w:cs="Arial"/>
          <w:sz w:val="24"/>
          <w:szCs w:val="24"/>
        </w:rPr>
        <w:tab/>
        <w:t>Ahora bien</w:t>
      </w:r>
      <w:r w:rsidR="007C3B1E" w:rsidRPr="005879E1">
        <w:rPr>
          <w:rFonts w:ascii="Arial" w:hAnsi="Arial" w:cs="Arial"/>
          <w:sz w:val="24"/>
          <w:szCs w:val="24"/>
        </w:rPr>
        <w:t>,</w:t>
      </w:r>
      <w:r w:rsidRPr="005879E1">
        <w:rPr>
          <w:rFonts w:ascii="Arial" w:hAnsi="Arial" w:cs="Arial"/>
          <w:sz w:val="24"/>
          <w:szCs w:val="24"/>
        </w:rPr>
        <w:t xml:space="preserve"> por lo que respecta a la infracción c</w:t>
      </w:r>
      <w:r w:rsidR="00C03982">
        <w:rPr>
          <w:rFonts w:ascii="Arial" w:hAnsi="Arial" w:cs="Arial"/>
          <w:sz w:val="24"/>
          <w:szCs w:val="24"/>
        </w:rPr>
        <w:t xml:space="preserve">ometida por el administrado </w:t>
      </w:r>
      <w:r w:rsidRPr="005879E1">
        <w:rPr>
          <w:rFonts w:ascii="Arial" w:hAnsi="Arial" w:cs="Arial"/>
          <w:sz w:val="24"/>
          <w:szCs w:val="24"/>
        </w:rPr>
        <w:t xml:space="preserve">respecto a la falta de licencia para conducir, éste en ningún </w:t>
      </w:r>
      <w:r w:rsidR="007C3B1E" w:rsidRPr="005879E1">
        <w:rPr>
          <w:rFonts w:ascii="Arial" w:hAnsi="Arial" w:cs="Arial"/>
          <w:sz w:val="24"/>
          <w:szCs w:val="24"/>
        </w:rPr>
        <w:t>momento</w:t>
      </w:r>
      <w:r w:rsidRPr="005879E1">
        <w:rPr>
          <w:rFonts w:ascii="Arial" w:hAnsi="Arial" w:cs="Arial"/>
          <w:sz w:val="24"/>
          <w:szCs w:val="24"/>
        </w:rPr>
        <w:t xml:space="preserve"> refuta tal hecho</w:t>
      </w:r>
      <w:r w:rsidR="007C3B1E" w:rsidRPr="005879E1">
        <w:rPr>
          <w:rFonts w:ascii="Arial" w:hAnsi="Arial" w:cs="Arial"/>
          <w:sz w:val="24"/>
          <w:szCs w:val="24"/>
        </w:rPr>
        <w:t>,</w:t>
      </w:r>
      <w:r w:rsidRPr="005879E1">
        <w:rPr>
          <w:rFonts w:ascii="Arial" w:hAnsi="Arial" w:cs="Arial"/>
          <w:sz w:val="24"/>
          <w:szCs w:val="24"/>
        </w:rPr>
        <w:t xml:space="preserve"> ni mecho menos manifiesta haber </w:t>
      </w:r>
      <w:r w:rsidR="007C3B1E" w:rsidRPr="005879E1">
        <w:rPr>
          <w:rFonts w:ascii="Arial" w:hAnsi="Arial" w:cs="Arial"/>
          <w:sz w:val="24"/>
          <w:szCs w:val="24"/>
        </w:rPr>
        <w:t>presentado</w:t>
      </w:r>
      <w:r w:rsidRPr="005879E1">
        <w:rPr>
          <w:rFonts w:ascii="Arial" w:hAnsi="Arial" w:cs="Arial"/>
          <w:sz w:val="24"/>
          <w:szCs w:val="24"/>
        </w:rPr>
        <w:t xml:space="preserve"> su licencia de conducir  o que le haya sido retenida como garant</w:t>
      </w:r>
      <w:r w:rsidR="007C3B1E" w:rsidRPr="005879E1">
        <w:rPr>
          <w:rFonts w:ascii="Arial" w:hAnsi="Arial" w:cs="Arial"/>
          <w:sz w:val="24"/>
          <w:szCs w:val="24"/>
        </w:rPr>
        <w:t>ía por t</w:t>
      </w:r>
      <w:r w:rsidRPr="005879E1">
        <w:rPr>
          <w:rFonts w:ascii="Arial" w:hAnsi="Arial" w:cs="Arial"/>
          <w:sz w:val="24"/>
          <w:szCs w:val="24"/>
        </w:rPr>
        <w:t>anto se ubica en tal supuesto</w:t>
      </w:r>
      <w:r w:rsidR="007C3B1E" w:rsidRPr="005879E1">
        <w:rPr>
          <w:rFonts w:ascii="Arial" w:hAnsi="Arial" w:cs="Arial"/>
          <w:sz w:val="24"/>
          <w:szCs w:val="24"/>
        </w:rPr>
        <w:t>,</w:t>
      </w:r>
      <w:r w:rsidRPr="005879E1">
        <w:rPr>
          <w:rFonts w:ascii="Arial" w:hAnsi="Arial" w:cs="Arial"/>
          <w:sz w:val="24"/>
          <w:szCs w:val="24"/>
        </w:rPr>
        <w:t xml:space="preserve"> que en el momento de </w:t>
      </w:r>
      <w:r w:rsidR="007C3B1E" w:rsidRPr="005879E1">
        <w:rPr>
          <w:rFonts w:ascii="Arial" w:hAnsi="Arial" w:cs="Arial"/>
          <w:sz w:val="24"/>
          <w:szCs w:val="24"/>
        </w:rPr>
        <w:t xml:space="preserve">su </w:t>
      </w:r>
      <w:r w:rsidRPr="005879E1">
        <w:rPr>
          <w:rFonts w:ascii="Arial" w:hAnsi="Arial" w:cs="Arial"/>
          <w:sz w:val="24"/>
          <w:szCs w:val="24"/>
        </w:rPr>
        <w:t>detención no contaba con dicho documento</w:t>
      </w:r>
      <w:r w:rsidR="007C3B1E" w:rsidRPr="005879E1">
        <w:rPr>
          <w:rFonts w:ascii="Arial" w:hAnsi="Arial" w:cs="Arial"/>
          <w:sz w:val="24"/>
          <w:szCs w:val="24"/>
        </w:rPr>
        <w:t>, por lo que lo</w:t>
      </w:r>
      <w:r w:rsidR="004D250B" w:rsidRPr="005879E1">
        <w:rPr>
          <w:rFonts w:ascii="Arial" w:hAnsi="Arial" w:cs="Arial"/>
          <w:sz w:val="24"/>
          <w:szCs w:val="24"/>
        </w:rPr>
        <w:t xml:space="preserve"> colocó en el hecho generador de la infracción</w:t>
      </w:r>
      <w:r w:rsidR="00277AD4" w:rsidRPr="005879E1">
        <w:rPr>
          <w:rFonts w:ascii="Arial" w:hAnsi="Arial" w:cs="Arial"/>
          <w:sz w:val="24"/>
          <w:szCs w:val="24"/>
        </w:rPr>
        <w:t xml:space="preserve"> </w:t>
      </w:r>
      <w:r w:rsidR="00277AD4" w:rsidRPr="005879E1">
        <w:rPr>
          <w:rFonts w:ascii="Arial" w:hAnsi="Arial" w:cs="Arial"/>
          <w:i/>
          <w:sz w:val="24"/>
          <w:szCs w:val="24"/>
        </w:rPr>
        <w:t>(por circular sin placas y falta de</w:t>
      </w:r>
      <w:r w:rsidR="007C3B1E" w:rsidRPr="005879E1">
        <w:rPr>
          <w:rFonts w:ascii="Arial" w:hAnsi="Arial" w:cs="Arial"/>
          <w:i/>
          <w:sz w:val="24"/>
          <w:szCs w:val="24"/>
        </w:rPr>
        <w:t xml:space="preserve"> licencia</w:t>
      </w:r>
      <w:r w:rsidR="00277AD4" w:rsidRPr="005879E1">
        <w:rPr>
          <w:rFonts w:ascii="Arial" w:hAnsi="Arial" w:cs="Arial"/>
          <w:sz w:val="24"/>
          <w:szCs w:val="24"/>
        </w:rPr>
        <w:t>)</w:t>
      </w:r>
      <w:r w:rsidR="007C3B1E" w:rsidRPr="005879E1">
        <w:rPr>
          <w:rFonts w:ascii="Arial" w:hAnsi="Arial" w:cs="Arial"/>
          <w:sz w:val="24"/>
          <w:szCs w:val="24"/>
        </w:rPr>
        <w:t>.</w:t>
      </w:r>
    </w:p>
    <w:p w:rsidR="007C3B1E" w:rsidRPr="005879E1" w:rsidRDefault="007C3B1E" w:rsidP="007C3B1E">
      <w:pPr>
        <w:spacing w:line="360" w:lineRule="auto"/>
        <w:jc w:val="both"/>
        <w:rPr>
          <w:rFonts w:ascii="Arial" w:hAnsi="Arial" w:cs="Arial"/>
          <w:sz w:val="24"/>
          <w:szCs w:val="24"/>
        </w:rPr>
      </w:pPr>
    </w:p>
    <w:p w:rsidR="00026E93" w:rsidRPr="005879E1" w:rsidRDefault="00BF10FF" w:rsidP="00C03982">
      <w:pPr>
        <w:spacing w:line="360" w:lineRule="auto"/>
        <w:ind w:firstLine="567"/>
        <w:jc w:val="both"/>
        <w:rPr>
          <w:rFonts w:ascii="Arial" w:hAnsi="Arial" w:cs="Arial"/>
          <w:sz w:val="24"/>
          <w:szCs w:val="24"/>
        </w:rPr>
      </w:pPr>
      <w:r w:rsidRPr="005879E1">
        <w:rPr>
          <w:rFonts w:ascii="Arial" w:hAnsi="Arial" w:cs="Arial"/>
          <w:sz w:val="24"/>
          <w:szCs w:val="24"/>
        </w:rPr>
        <w:t>De lo anterior se desprende que el accionante, aduce que la presunta viola</w:t>
      </w:r>
      <w:r w:rsidR="00026E93" w:rsidRPr="005879E1">
        <w:rPr>
          <w:rFonts w:ascii="Arial" w:hAnsi="Arial" w:cs="Arial"/>
          <w:sz w:val="24"/>
          <w:szCs w:val="24"/>
        </w:rPr>
        <w:t>ción al artículo</w:t>
      </w:r>
      <w:r w:rsidRPr="005879E1">
        <w:rPr>
          <w:rFonts w:ascii="Arial" w:hAnsi="Arial" w:cs="Arial"/>
          <w:sz w:val="24"/>
          <w:szCs w:val="24"/>
        </w:rPr>
        <w:t xml:space="preserve"> 16 de la </w:t>
      </w:r>
      <w:r w:rsidR="00026E93" w:rsidRPr="005879E1">
        <w:rPr>
          <w:rFonts w:ascii="Arial" w:hAnsi="Arial" w:cs="Arial"/>
          <w:sz w:val="24"/>
          <w:szCs w:val="24"/>
        </w:rPr>
        <w:t>Constitución Política de los Estados Unidos Mexicanos</w:t>
      </w:r>
      <w:r w:rsidRPr="005879E1">
        <w:rPr>
          <w:rFonts w:ascii="Arial" w:hAnsi="Arial" w:cs="Arial"/>
          <w:sz w:val="24"/>
          <w:szCs w:val="24"/>
        </w:rPr>
        <w:t>, al carecer de la debida fundamentación y motivación</w:t>
      </w:r>
      <w:r w:rsidR="000F5844" w:rsidRPr="005879E1">
        <w:rPr>
          <w:rFonts w:ascii="Arial" w:hAnsi="Arial" w:cs="Arial"/>
          <w:sz w:val="24"/>
          <w:szCs w:val="24"/>
        </w:rPr>
        <w:t>. Ahora bien, dicho</w:t>
      </w:r>
      <w:r w:rsidRPr="005879E1">
        <w:rPr>
          <w:rFonts w:ascii="Arial" w:hAnsi="Arial" w:cs="Arial"/>
          <w:sz w:val="24"/>
          <w:szCs w:val="24"/>
        </w:rPr>
        <w:t xml:space="preserve"> argumento resulta </w:t>
      </w:r>
      <w:r w:rsidRPr="00C03982">
        <w:rPr>
          <w:rFonts w:ascii="Arial" w:hAnsi="Arial" w:cs="Arial"/>
          <w:sz w:val="24"/>
          <w:szCs w:val="24"/>
        </w:rPr>
        <w:t>infundado,</w:t>
      </w:r>
      <w:r w:rsidRPr="005879E1">
        <w:rPr>
          <w:rFonts w:ascii="Arial" w:hAnsi="Arial" w:cs="Arial"/>
          <w:sz w:val="24"/>
          <w:szCs w:val="24"/>
        </w:rPr>
        <w:t xml:space="preserve"> toda vez que en un primer término, de una lectura integral del acta de infracción </w:t>
      </w:r>
      <w:r w:rsidR="000F5844" w:rsidRPr="005879E1">
        <w:rPr>
          <w:rFonts w:ascii="Arial" w:hAnsi="Arial" w:cs="Arial"/>
          <w:sz w:val="24"/>
          <w:szCs w:val="24"/>
        </w:rPr>
        <w:t xml:space="preserve">con número de folio </w:t>
      </w:r>
      <w:r w:rsidR="00A432E0">
        <w:rPr>
          <w:rFonts w:cs="Arial"/>
          <w:b/>
          <w:sz w:val="24"/>
          <w:szCs w:val="24"/>
        </w:rPr>
        <w:t>**********</w:t>
      </w:r>
      <w:r w:rsidRPr="005879E1">
        <w:rPr>
          <w:rFonts w:ascii="Arial" w:hAnsi="Arial" w:cs="Arial"/>
          <w:sz w:val="24"/>
          <w:szCs w:val="24"/>
        </w:rPr>
        <w:t xml:space="preserve"> se aprecia que en la misma se encuentra escrito de forma autógrafa “por</w:t>
      </w:r>
      <w:r w:rsidR="00026E93" w:rsidRPr="005879E1">
        <w:rPr>
          <w:rFonts w:ascii="Arial" w:hAnsi="Arial" w:cs="Arial"/>
          <w:sz w:val="24"/>
          <w:szCs w:val="24"/>
        </w:rPr>
        <w:t xml:space="preserve"> circular sin placas</w:t>
      </w:r>
      <w:r w:rsidR="008D3777" w:rsidRPr="005879E1">
        <w:rPr>
          <w:rFonts w:ascii="Arial" w:hAnsi="Arial" w:cs="Arial"/>
          <w:sz w:val="24"/>
          <w:szCs w:val="24"/>
        </w:rPr>
        <w:t xml:space="preserve"> y </w:t>
      </w:r>
      <w:r w:rsidR="00C03982">
        <w:rPr>
          <w:rFonts w:ascii="Arial" w:hAnsi="Arial" w:cs="Arial"/>
          <w:b/>
          <w:i/>
          <w:sz w:val="24"/>
          <w:szCs w:val="24"/>
          <w:u w:val="single"/>
        </w:rPr>
        <w:t xml:space="preserve">falta </w:t>
      </w:r>
      <w:r w:rsidR="008D3777" w:rsidRPr="005879E1">
        <w:rPr>
          <w:rFonts w:ascii="Arial" w:hAnsi="Arial" w:cs="Arial"/>
          <w:b/>
          <w:i/>
          <w:sz w:val="24"/>
          <w:szCs w:val="24"/>
          <w:u w:val="single"/>
        </w:rPr>
        <w:t xml:space="preserve">de </w:t>
      </w:r>
      <w:r w:rsidR="008D3777" w:rsidRPr="005879E1">
        <w:rPr>
          <w:rFonts w:ascii="Arial" w:hAnsi="Arial" w:cs="Arial"/>
          <w:b/>
          <w:i/>
          <w:sz w:val="24"/>
          <w:szCs w:val="24"/>
          <w:u w:val="single"/>
        </w:rPr>
        <w:lastRenderedPageBreak/>
        <w:t>licencia</w:t>
      </w:r>
      <w:r w:rsidRPr="005879E1">
        <w:rPr>
          <w:rFonts w:ascii="Arial" w:hAnsi="Arial" w:cs="Arial"/>
          <w:sz w:val="24"/>
          <w:szCs w:val="24"/>
        </w:rPr>
        <w:t xml:space="preserve">”, presupuesto que se encuentra previsto en el Reglamento de Vialidad para el Municipio de Oaxaca de Juárez en su artículo </w:t>
      </w:r>
      <w:r w:rsidR="00026E93" w:rsidRPr="005879E1">
        <w:rPr>
          <w:rFonts w:ascii="Arial" w:hAnsi="Arial" w:cs="Arial"/>
          <w:sz w:val="24"/>
          <w:szCs w:val="24"/>
        </w:rPr>
        <w:t>172 fracción</w:t>
      </w:r>
      <w:r w:rsidR="008D3777" w:rsidRPr="005879E1">
        <w:rPr>
          <w:rFonts w:ascii="Arial" w:hAnsi="Arial" w:cs="Arial"/>
          <w:sz w:val="24"/>
          <w:szCs w:val="24"/>
        </w:rPr>
        <w:t xml:space="preserve"> </w:t>
      </w:r>
      <w:r w:rsidR="00026E93" w:rsidRPr="005879E1">
        <w:rPr>
          <w:rFonts w:ascii="Arial" w:hAnsi="Arial" w:cs="Arial"/>
          <w:sz w:val="24"/>
          <w:szCs w:val="24"/>
        </w:rPr>
        <w:t>I</w:t>
      </w:r>
      <w:r w:rsidR="008D3777" w:rsidRPr="005879E1">
        <w:rPr>
          <w:rFonts w:ascii="Arial" w:hAnsi="Arial" w:cs="Arial"/>
          <w:sz w:val="24"/>
          <w:szCs w:val="24"/>
        </w:rPr>
        <w:t>, y que para mayo</w:t>
      </w:r>
      <w:r w:rsidR="00026E93" w:rsidRPr="005879E1">
        <w:rPr>
          <w:rFonts w:ascii="Arial" w:hAnsi="Arial" w:cs="Arial"/>
          <w:sz w:val="24"/>
          <w:szCs w:val="24"/>
        </w:rPr>
        <w:t>r abundamiento se transcribe la norma</w:t>
      </w:r>
      <w:r w:rsidR="008D3777" w:rsidRPr="005879E1">
        <w:rPr>
          <w:rFonts w:ascii="Arial" w:hAnsi="Arial" w:cs="Arial"/>
          <w:sz w:val="24"/>
          <w:szCs w:val="24"/>
        </w:rPr>
        <w:t xml:space="preserve"> legal</w:t>
      </w:r>
      <w:r w:rsidR="00026E93" w:rsidRPr="005879E1">
        <w:rPr>
          <w:rFonts w:ascii="Arial" w:hAnsi="Arial" w:cs="Arial"/>
          <w:sz w:val="24"/>
          <w:szCs w:val="24"/>
        </w:rPr>
        <w:t xml:space="preserve"> invocada</w:t>
      </w:r>
    </w:p>
    <w:p w:rsidR="00026E93" w:rsidRPr="005879E1" w:rsidRDefault="00026E93" w:rsidP="00026E93">
      <w:pPr>
        <w:pStyle w:val="Default"/>
      </w:pPr>
    </w:p>
    <w:p w:rsidR="00026E93" w:rsidRPr="005879E1" w:rsidRDefault="00026E93" w:rsidP="00026E93">
      <w:pPr>
        <w:spacing w:line="360" w:lineRule="auto"/>
        <w:ind w:left="1701" w:right="851"/>
        <w:jc w:val="center"/>
        <w:rPr>
          <w:rFonts w:ascii="Arial" w:hAnsi="Arial" w:cs="Arial"/>
          <w:b/>
          <w:bCs/>
          <w:sz w:val="24"/>
          <w:szCs w:val="24"/>
        </w:rPr>
      </w:pPr>
      <w:r w:rsidRPr="005879E1">
        <w:rPr>
          <w:rFonts w:ascii="Arial" w:hAnsi="Arial" w:cs="Arial"/>
          <w:b/>
          <w:bCs/>
          <w:sz w:val="24"/>
          <w:szCs w:val="24"/>
        </w:rPr>
        <w:t>REGLAMENTO DE VIALIDAD PARA EL MUNICIPIO DE OAXACA DE JUÁREZ</w:t>
      </w:r>
    </w:p>
    <w:p w:rsidR="008D3777" w:rsidRPr="005879E1" w:rsidRDefault="008D3777" w:rsidP="00026E93">
      <w:pPr>
        <w:spacing w:line="360" w:lineRule="auto"/>
        <w:ind w:left="1701" w:right="851"/>
        <w:jc w:val="center"/>
        <w:rPr>
          <w:rFonts w:ascii="Arial" w:hAnsi="Arial" w:cs="Arial"/>
          <w:sz w:val="24"/>
          <w:szCs w:val="24"/>
        </w:rPr>
      </w:pPr>
    </w:p>
    <w:p w:rsidR="008D3777" w:rsidRPr="005879E1" w:rsidRDefault="008D3777" w:rsidP="008D3777">
      <w:pPr>
        <w:pStyle w:val="Default"/>
        <w:ind w:left="1701" w:right="851"/>
        <w:jc w:val="both"/>
      </w:pPr>
      <w:r w:rsidRPr="005879E1">
        <w:rPr>
          <w:b/>
          <w:bCs/>
        </w:rPr>
        <w:t xml:space="preserve">ARTÍCULO 132.- </w:t>
      </w:r>
      <w:r w:rsidRPr="005879E1">
        <w:t>Los Policías Viales procederán a la detención de cualquier vehículo, remitiéndolo de inmediato a disposición de la Comisaría de Vialidad, quien deberá resguardarlo para garantizar su conservación y la guarda de los objetos que en él se encuentren y será trasladado al corralón oficial cuando:</w:t>
      </w:r>
    </w:p>
    <w:p w:rsidR="008D3777" w:rsidRPr="005879E1" w:rsidRDefault="008D3777" w:rsidP="008D3777">
      <w:pPr>
        <w:pStyle w:val="Default"/>
      </w:pPr>
      <w:r w:rsidRPr="005879E1">
        <w:t xml:space="preserve"> </w:t>
      </w:r>
    </w:p>
    <w:p w:rsidR="00026E93" w:rsidRPr="005879E1" w:rsidRDefault="008D3777" w:rsidP="008D3777">
      <w:pPr>
        <w:pStyle w:val="Default"/>
        <w:numPr>
          <w:ilvl w:val="0"/>
          <w:numId w:val="14"/>
        </w:numPr>
        <w:ind w:left="1701" w:right="851" w:firstLine="0"/>
        <w:jc w:val="both"/>
      </w:pPr>
      <w:r w:rsidRPr="005879E1">
        <w:t>Al cometer una infracción al presente Reglamento, su conductor carezca de licencia o permiso para circular, el vehículo no tenga tarjeta de circulación o documento que justifique la omisión o cuando la licencia o el permiso estén vencidos, cancelados o suspendidos por resolución de autoridad competente</w:t>
      </w:r>
      <w:r w:rsidR="00765A1F">
        <w:t>.</w:t>
      </w:r>
    </w:p>
    <w:p w:rsidR="008D3777" w:rsidRPr="005879E1" w:rsidRDefault="008D3777" w:rsidP="008D3777">
      <w:pPr>
        <w:pStyle w:val="Default"/>
        <w:ind w:left="1701" w:right="851"/>
        <w:jc w:val="both"/>
      </w:pPr>
    </w:p>
    <w:p w:rsidR="008D3777" w:rsidRPr="005879E1" w:rsidRDefault="008D3777" w:rsidP="008D3777">
      <w:pPr>
        <w:pStyle w:val="Default"/>
        <w:ind w:left="1701" w:right="851"/>
        <w:jc w:val="both"/>
      </w:pPr>
    </w:p>
    <w:p w:rsidR="00BF10FF" w:rsidRPr="005879E1" w:rsidRDefault="003767F5" w:rsidP="000F5844">
      <w:pPr>
        <w:spacing w:line="360" w:lineRule="auto"/>
        <w:ind w:firstLine="567"/>
        <w:jc w:val="both"/>
        <w:rPr>
          <w:rFonts w:ascii="Arial" w:hAnsi="Arial" w:cs="Arial"/>
          <w:sz w:val="24"/>
          <w:szCs w:val="24"/>
        </w:rPr>
      </w:pPr>
      <w:r w:rsidRPr="005879E1">
        <w:rPr>
          <w:rFonts w:ascii="Arial" w:hAnsi="Arial" w:cs="Arial"/>
          <w:sz w:val="24"/>
          <w:szCs w:val="24"/>
          <w:lang w:val="es-MX"/>
        </w:rPr>
        <w:t>P</w:t>
      </w:r>
      <w:r w:rsidR="00BF10FF" w:rsidRPr="005879E1">
        <w:rPr>
          <w:rFonts w:ascii="Arial" w:hAnsi="Arial" w:cs="Arial"/>
          <w:sz w:val="24"/>
          <w:szCs w:val="24"/>
        </w:rPr>
        <w:t>or</w:t>
      </w:r>
      <w:r w:rsidRPr="005879E1">
        <w:rPr>
          <w:rFonts w:ascii="Arial" w:hAnsi="Arial" w:cs="Arial"/>
          <w:sz w:val="24"/>
          <w:szCs w:val="24"/>
        </w:rPr>
        <w:t xml:space="preserve"> l</w:t>
      </w:r>
      <w:r w:rsidR="00BF10FF" w:rsidRPr="005879E1">
        <w:rPr>
          <w:rFonts w:ascii="Arial" w:hAnsi="Arial" w:cs="Arial"/>
          <w:sz w:val="24"/>
          <w:szCs w:val="24"/>
        </w:rPr>
        <w:t xml:space="preserve">o que resulta notorio, que la falta administrativa atribuida a la parte actora consiste en que </w:t>
      </w:r>
      <w:r w:rsidRPr="005879E1">
        <w:rPr>
          <w:rFonts w:ascii="Arial" w:hAnsi="Arial" w:cs="Arial"/>
          <w:sz w:val="24"/>
          <w:szCs w:val="24"/>
        </w:rPr>
        <w:t>conducía</w:t>
      </w:r>
      <w:r w:rsidR="008D3777" w:rsidRPr="005879E1">
        <w:rPr>
          <w:rFonts w:ascii="Arial" w:hAnsi="Arial" w:cs="Arial"/>
          <w:sz w:val="24"/>
          <w:szCs w:val="24"/>
        </w:rPr>
        <w:t xml:space="preserve"> un</w:t>
      </w:r>
      <w:r w:rsidRPr="005879E1">
        <w:rPr>
          <w:rFonts w:ascii="Arial" w:hAnsi="Arial" w:cs="Arial"/>
          <w:sz w:val="24"/>
          <w:szCs w:val="24"/>
        </w:rPr>
        <w:t xml:space="preserve"> vehículo</w:t>
      </w:r>
      <w:r w:rsidR="00C03982">
        <w:rPr>
          <w:rFonts w:ascii="Arial" w:hAnsi="Arial" w:cs="Arial"/>
          <w:sz w:val="24"/>
          <w:szCs w:val="24"/>
        </w:rPr>
        <w:t xml:space="preserve"> de motor</w:t>
      </w:r>
      <w:r w:rsidR="008D3777" w:rsidRPr="005879E1">
        <w:rPr>
          <w:rFonts w:ascii="Arial" w:hAnsi="Arial" w:cs="Arial"/>
          <w:sz w:val="24"/>
          <w:szCs w:val="24"/>
        </w:rPr>
        <w:t xml:space="preserve"> sin placas de circulación y en ese momento de su retención </w:t>
      </w:r>
      <w:r w:rsidRPr="005879E1">
        <w:rPr>
          <w:rFonts w:ascii="Arial" w:hAnsi="Arial" w:cs="Arial"/>
          <w:sz w:val="24"/>
          <w:szCs w:val="24"/>
        </w:rPr>
        <w:t>conducía</w:t>
      </w:r>
      <w:r w:rsidR="008D3777" w:rsidRPr="005879E1">
        <w:rPr>
          <w:rFonts w:ascii="Arial" w:hAnsi="Arial" w:cs="Arial"/>
          <w:sz w:val="24"/>
          <w:szCs w:val="24"/>
        </w:rPr>
        <w:t xml:space="preserve"> sin licencia o con permiso para conducir</w:t>
      </w:r>
      <w:r w:rsidR="00BF10FF" w:rsidRPr="005879E1">
        <w:rPr>
          <w:rFonts w:ascii="Arial" w:hAnsi="Arial" w:cs="Arial"/>
          <w:sz w:val="24"/>
          <w:szCs w:val="24"/>
        </w:rPr>
        <w:t xml:space="preserve"> de conformidad con el art</w:t>
      </w:r>
      <w:r w:rsidRPr="005879E1">
        <w:rPr>
          <w:rFonts w:ascii="Arial" w:hAnsi="Arial" w:cs="Arial"/>
          <w:sz w:val="24"/>
          <w:szCs w:val="24"/>
        </w:rPr>
        <w:t>ículo del</w:t>
      </w:r>
      <w:r w:rsidR="00BF10FF" w:rsidRPr="005879E1">
        <w:rPr>
          <w:rFonts w:ascii="Arial" w:hAnsi="Arial" w:cs="Arial"/>
          <w:sz w:val="24"/>
          <w:szCs w:val="24"/>
        </w:rPr>
        <w:t xml:space="preserve"> Reglamento</w:t>
      </w:r>
      <w:r w:rsidRPr="005879E1">
        <w:rPr>
          <w:rFonts w:ascii="Arial" w:hAnsi="Arial" w:cs="Arial"/>
          <w:sz w:val="24"/>
          <w:szCs w:val="24"/>
        </w:rPr>
        <w:t xml:space="preserve"> invocado</w:t>
      </w:r>
      <w:r w:rsidR="00BF10FF" w:rsidRPr="005879E1">
        <w:rPr>
          <w:rFonts w:ascii="Arial" w:hAnsi="Arial" w:cs="Arial"/>
          <w:sz w:val="24"/>
          <w:szCs w:val="24"/>
        </w:rPr>
        <w:t xml:space="preserve"> y con ello queda patente que, contrario a lo aducido por la parte actora, la autoridad demandada sí señaló la falta administr</w:t>
      </w:r>
      <w:r w:rsidR="00C03982">
        <w:rPr>
          <w:rFonts w:ascii="Arial" w:hAnsi="Arial" w:cs="Arial"/>
          <w:sz w:val="24"/>
          <w:szCs w:val="24"/>
        </w:rPr>
        <w:t xml:space="preserve">ativa cometida. - - </w:t>
      </w:r>
      <w:r w:rsidRPr="005879E1">
        <w:rPr>
          <w:rFonts w:ascii="Arial" w:hAnsi="Arial" w:cs="Arial"/>
          <w:sz w:val="24"/>
          <w:szCs w:val="24"/>
        </w:rPr>
        <w:t xml:space="preserve"> </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En segundo término respecto a su argumento de que la autoridad demandada no </w:t>
      </w:r>
      <w:r w:rsidR="00C03982">
        <w:rPr>
          <w:rFonts w:ascii="Arial" w:hAnsi="Arial" w:cs="Arial"/>
          <w:sz w:val="24"/>
          <w:szCs w:val="24"/>
        </w:rPr>
        <w:t>señaló</w:t>
      </w:r>
      <w:r w:rsidRPr="005879E1">
        <w:rPr>
          <w:rFonts w:ascii="Arial" w:hAnsi="Arial" w:cs="Arial"/>
          <w:sz w:val="24"/>
          <w:szCs w:val="24"/>
        </w:rPr>
        <w:t xml:space="preserve"> ninguna descripción para acreditar la comisión de las irregularidades lo que resulta una transgresión al principio de seguridad jurídica,</w:t>
      </w:r>
      <w:r w:rsidR="00C03982">
        <w:rPr>
          <w:rFonts w:ascii="Arial" w:hAnsi="Arial" w:cs="Arial"/>
          <w:sz w:val="24"/>
          <w:szCs w:val="24"/>
        </w:rPr>
        <w:t xml:space="preserve"> se tiene que</w:t>
      </w:r>
      <w:r w:rsidRPr="005879E1">
        <w:rPr>
          <w:rFonts w:ascii="Arial" w:hAnsi="Arial" w:cs="Arial"/>
          <w:sz w:val="24"/>
          <w:szCs w:val="24"/>
        </w:rPr>
        <w:t xml:space="preserve"> el Segundo Tribunal Colegiado del Sexto Circuito estimó que para tener un acto administrativo (como lo es en este caso el acta de infracción) debidamente fundado y motivado bastaba: a) la cita de los cuerpos legales y preceptos que se estén aplicando al caso concreto y que sean señalados con toda exactitud, precisando incisos y sub incisos y b) la cita de los cuerpos legales que otorgan competencia a la autoridad para emitir el acto en agravio del gobernado. Para ejemplificar lo anterior se transcribe la Jurisprudencia en referencia: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3767F5">
      <w:pPr>
        <w:ind w:left="1701" w:right="851"/>
        <w:jc w:val="both"/>
        <w:rPr>
          <w:rFonts w:ascii="Arial" w:hAnsi="Arial" w:cs="Arial"/>
          <w:b/>
          <w:bCs/>
          <w:i/>
          <w:color w:val="000000"/>
          <w:sz w:val="24"/>
          <w:szCs w:val="24"/>
          <w:lang w:eastAsia="es-MX"/>
        </w:rPr>
      </w:pPr>
      <w:r w:rsidRPr="005879E1">
        <w:rPr>
          <w:rFonts w:ascii="Arial" w:hAnsi="Arial" w:cs="Arial"/>
          <w:b/>
          <w:bCs/>
          <w:i/>
          <w:color w:val="000000"/>
          <w:sz w:val="24"/>
          <w:szCs w:val="24"/>
          <w:lang w:eastAsia="es-MX"/>
        </w:rPr>
        <w:t>“FUNDAMENTACION Y MOTIVACION DE LOS ACTOS ADMINISTRATIVOS.</w:t>
      </w:r>
    </w:p>
    <w:p w:rsidR="00BF10FF" w:rsidRPr="005879E1" w:rsidRDefault="00BF10FF" w:rsidP="00BF10FF">
      <w:pPr>
        <w:ind w:left="709" w:right="616"/>
        <w:rPr>
          <w:rFonts w:ascii="Arial" w:hAnsi="Arial" w:cs="Arial"/>
          <w:i/>
          <w:sz w:val="24"/>
          <w:szCs w:val="24"/>
          <w:lang w:eastAsia="es-MX"/>
        </w:rPr>
      </w:pPr>
    </w:p>
    <w:p w:rsidR="00BF10FF" w:rsidRPr="005879E1" w:rsidRDefault="00BF10FF" w:rsidP="003767F5">
      <w:pPr>
        <w:ind w:left="1701" w:right="851"/>
        <w:jc w:val="both"/>
        <w:rPr>
          <w:rFonts w:ascii="Arial" w:hAnsi="Arial" w:cs="Arial"/>
          <w:i/>
          <w:color w:val="000000"/>
          <w:sz w:val="24"/>
          <w:szCs w:val="24"/>
          <w:lang w:eastAsia="es-MX"/>
        </w:rPr>
      </w:pPr>
      <w:r w:rsidRPr="005879E1">
        <w:rPr>
          <w:rFonts w:ascii="Arial" w:hAnsi="Arial" w:cs="Arial"/>
          <w:i/>
          <w:color w:val="000000"/>
          <w:sz w:val="24"/>
          <w:szCs w:val="24"/>
          <w:lang w:eastAsia="es-MX"/>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BF10FF" w:rsidRPr="005879E1" w:rsidRDefault="00BF10FF" w:rsidP="00BF10FF">
      <w:pPr>
        <w:ind w:left="709" w:right="616"/>
        <w:jc w:val="both"/>
        <w:rPr>
          <w:rFonts w:ascii="Arial" w:hAnsi="Arial" w:cs="Arial"/>
          <w:i/>
          <w:color w:val="000000"/>
          <w:sz w:val="24"/>
          <w:szCs w:val="24"/>
          <w:lang w:eastAsia="es-MX"/>
        </w:rPr>
      </w:pPr>
    </w:p>
    <w:p w:rsidR="00BF10FF" w:rsidRPr="005879E1" w:rsidRDefault="00BF10FF" w:rsidP="00BF10FF">
      <w:pPr>
        <w:spacing w:line="360" w:lineRule="auto"/>
        <w:ind w:firstLine="567"/>
        <w:jc w:val="both"/>
        <w:rPr>
          <w:rFonts w:ascii="Arial" w:hAnsi="Arial" w:cs="Arial"/>
          <w:sz w:val="24"/>
          <w:szCs w:val="24"/>
        </w:rPr>
      </w:pPr>
    </w:p>
    <w:p w:rsidR="00BF10FF" w:rsidRPr="005879E1" w:rsidRDefault="003767F5" w:rsidP="00BF10FF">
      <w:pPr>
        <w:spacing w:line="360" w:lineRule="auto"/>
        <w:ind w:firstLine="567"/>
        <w:jc w:val="both"/>
        <w:rPr>
          <w:rFonts w:ascii="Arial" w:hAnsi="Arial" w:cs="Arial"/>
          <w:sz w:val="24"/>
          <w:szCs w:val="24"/>
        </w:rPr>
      </w:pPr>
      <w:r w:rsidRPr="005879E1">
        <w:rPr>
          <w:rFonts w:ascii="Arial" w:hAnsi="Arial" w:cs="Arial"/>
          <w:sz w:val="24"/>
          <w:szCs w:val="24"/>
        </w:rPr>
        <w:t>De lo anterior se tiene que,</w:t>
      </w:r>
      <w:r w:rsidR="00BF10FF" w:rsidRPr="005879E1">
        <w:rPr>
          <w:rFonts w:ascii="Arial" w:hAnsi="Arial" w:cs="Arial"/>
          <w:sz w:val="24"/>
          <w:szCs w:val="24"/>
        </w:rPr>
        <w:t xml:space="preserve"> ambas hipótesis previstas en la Tesis en cita son cumplidas cabalmente en el acta de infracción </w:t>
      </w:r>
      <w:r w:rsidR="00A432E0">
        <w:rPr>
          <w:rFonts w:cs="Arial"/>
          <w:b/>
          <w:sz w:val="24"/>
          <w:szCs w:val="24"/>
        </w:rPr>
        <w:t>**********</w:t>
      </w:r>
      <w:r w:rsidR="00BF10FF" w:rsidRPr="005879E1">
        <w:rPr>
          <w:rFonts w:ascii="Arial" w:hAnsi="Arial" w:cs="Arial"/>
          <w:sz w:val="24"/>
          <w:szCs w:val="24"/>
        </w:rPr>
        <w:t>, puesto que: a) como se especificó en párrafos anteriores, el artículo exacto que prevé la conducta punible del actor</w:t>
      </w:r>
      <w:r w:rsidR="00E658B9">
        <w:rPr>
          <w:rFonts w:ascii="Arial" w:hAnsi="Arial" w:cs="Arial"/>
          <w:sz w:val="24"/>
          <w:szCs w:val="24"/>
        </w:rPr>
        <w:t xml:space="preserve"> </w:t>
      </w:r>
      <w:r w:rsidR="00BF10FF" w:rsidRPr="005879E1">
        <w:rPr>
          <w:rFonts w:ascii="Arial" w:hAnsi="Arial" w:cs="Arial"/>
          <w:sz w:val="24"/>
          <w:szCs w:val="24"/>
        </w:rPr>
        <w:t xml:space="preserve">es el artículo </w:t>
      </w:r>
      <w:r w:rsidR="002B4844" w:rsidRPr="005879E1">
        <w:rPr>
          <w:rFonts w:ascii="Arial" w:hAnsi="Arial" w:cs="Arial"/>
          <w:sz w:val="24"/>
          <w:szCs w:val="24"/>
        </w:rPr>
        <w:t>132 fracción I</w:t>
      </w:r>
      <w:r w:rsidR="00BF10FF" w:rsidRPr="005879E1">
        <w:rPr>
          <w:rFonts w:ascii="Arial" w:hAnsi="Arial" w:cs="Arial"/>
          <w:sz w:val="24"/>
          <w:szCs w:val="24"/>
        </w:rPr>
        <w:t xml:space="preserve"> del Reglamento de Vialidad para el Municipio de Oaxaca de Juárez, el cual fue citado con toda exactitud y precisión dentro del mismo acto impugnado y b) en el proemio del acta de infracción </w:t>
      </w:r>
      <w:r w:rsidR="00A432E0">
        <w:rPr>
          <w:rFonts w:cs="Arial"/>
          <w:b/>
          <w:sz w:val="24"/>
          <w:szCs w:val="24"/>
        </w:rPr>
        <w:t xml:space="preserve">********** </w:t>
      </w:r>
      <w:r w:rsidR="00BF10FF" w:rsidRPr="005879E1">
        <w:rPr>
          <w:rFonts w:ascii="Arial" w:hAnsi="Arial" w:cs="Arial"/>
          <w:sz w:val="24"/>
          <w:szCs w:val="24"/>
        </w:rPr>
        <w:t>se aprecia que fueron citados, entre otros, los artículos 1,</w:t>
      </w:r>
      <w:r w:rsidR="003B6925" w:rsidRPr="005879E1">
        <w:rPr>
          <w:rFonts w:ascii="Arial" w:hAnsi="Arial" w:cs="Arial"/>
          <w:sz w:val="24"/>
          <w:szCs w:val="24"/>
        </w:rPr>
        <w:t xml:space="preserve"> 6 fracciones XXIV y XXXIV, 11 fracciones I, VII, IX 59</w:t>
      </w:r>
      <w:r w:rsidR="00BF10FF" w:rsidRPr="005879E1">
        <w:rPr>
          <w:rFonts w:ascii="Arial" w:hAnsi="Arial" w:cs="Arial"/>
          <w:sz w:val="24"/>
          <w:szCs w:val="24"/>
        </w:rPr>
        <w:t xml:space="preserve"> </w:t>
      </w:r>
      <w:r w:rsidR="003B6925" w:rsidRPr="005879E1">
        <w:rPr>
          <w:rFonts w:ascii="Arial" w:hAnsi="Arial" w:cs="Arial"/>
          <w:sz w:val="24"/>
          <w:szCs w:val="24"/>
        </w:rPr>
        <w:t>60, 136, 137, 138, 139, 149 y demás relativos</w:t>
      </w:r>
      <w:r w:rsidR="00BF10FF" w:rsidRPr="005879E1">
        <w:rPr>
          <w:rFonts w:ascii="Arial" w:hAnsi="Arial" w:cs="Arial"/>
          <w:sz w:val="24"/>
          <w:szCs w:val="24"/>
        </w:rPr>
        <w:t xml:space="preserve"> del Reglamento de la Comisión de Seguridad Pública, Vialidad y Protección Civil del Municipio de Oaxaca </w:t>
      </w:r>
      <w:r w:rsidR="00BF10FF" w:rsidRPr="005879E1">
        <w:rPr>
          <w:rFonts w:ascii="Arial" w:hAnsi="Arial" w:cs="Arial"/>
          <w:sz w:val="24"/>
          <w:szCs w:val="24"/>
        </w:rPr>
        <w:lastRenderedPageBreak/>
        <w:t xml:space="preserve">de Juárez, el cual faculta a la Comisión de Seguridad Pública, Vialidad y Protección Civil del Municipio de Oaxaca de Juárez y por consiguiente a sus agentes, para imponer sanciones a las personas que infrinjan los reglamentos de vialidad dentro del Municipio de Oaxaca de Juárez. Luego entonces, la cita de los cuerpos legales de referencia, resultan suficientes para acreditar que no se transgrede el principio de seguridad jurídica en perjuicio de la parte actora, en los términos que estima </w:t>
      </w:r>
      <w:r w:rsidR="00C24B0D">
        <w:rPr>
          <w:rFonts w:ascii="Arial" w:hAnsi="Arial" w:cs="Arial"/>
          <w:sz w:val="24"/>
          <w:szCs w:val="24"/>
        </w:rPr>
        <w:t xml:space="preserve">el accionante. </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Aunado a lo anterior, cabe destacar que de acuerdo al criterio dimanado por el Primer Tribunal Colegiado en Materia Administrativa del Cuarto Circuito, para que un acta de infracción de tránsito se tenga como debidamente fundada y motivada, basta con que en ella la autoridad exprese lo estrictament</w:t>
      </w:r>
      <w:r w:rsidR="00C24B0D">
        <w:rPr>
          <w:rFonts w:ascii="Arial" w:hAnsi="Arial" w:cs="Arial"/>
          <w:sz w:val="24"/>
          <w:szCs w:val="24"/>
        </w:rPr>
        <w:t xml:space="preserve">e </w:t>
      </w:r>
      <w:r w:rsidRPr="005879E1">
        <w:rPr>
          <w:rFonts w:ascii="Arial" w:hAnsi="Arial" w:cs="Arial"/>
          <w:sz w:val="24"/>
          <w:szCs w:val="24"/>
        </w:rPr>
        <w:t>necesario para que al administrado se le comunique la razón de la imposición de la multa, exponiendo tanto la cita del dispositivo legal aplicable, como un argumento mínimo pero idóneo que acredite la actuación de la autoridad administrativa. Para ejemplificar lo anterior se cita la Tesis IV.1o.A.30 A (10a.), publicada en la Gaceta del Semanario Judicial de la Federación, Libro 12, Noviembre de 2014, Tomo IV, Décima Época, de rubro y texto siguientes:</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3B6925">
      <w:pPr>
        <w:spacing w:line="276" w:lineRule="auto"/>
        <w:ind w:left="1843" w:right="851"/>
        <w:jc w:val="both"/>
        <w:rPr>
          <w:rFonts w:ascii="Arial" w:hAnsi="Arial" w:cs="Arial"/>
          <w:b/>
          <w:i/>
          <w:sz w:val="24"/>
          <w:szCs w:val="24"/>
        </w:rPr>
      </w:pPr>
      <w:r w:rsidRPr="005879E1">
        <w:rPr>
          <w:rFonts w:ascii="Arial" w:hAnsi="Arial" w:cs="Arial"/>
          <w:b/>
          <w:i/>
          <w:sz w:val="24"/>
          <w:szCs w:val="24"/>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p>
    <w:p w:rsidR="00BF10FF" w:rsidRPr="005879E1" w:rsidRDefault="00BF10FF" w:rsidP="00BF10FF">
      <w:pPr>
        <w:spacing w:line="276" w:lineRule="auto"/>
        <w:ind w:left="567" w:right="616"/>
        <w:jc w:val="both"/>
        <w:rPr>
          <w:rFonts w:ascii="Arial" w:hAnsi="Arial" w:cs="Arial"/>
          <w:i/>
          <w:sz w:val="24"/>
          <w:szCs w:val="24"/>
        </w:rPr>
      </w:pPr>
    </w:p>
    <w:p w:rsidR="00BF10FF" w:rsidRPr="005879E1" w:rsidRDefault="00BF10FF" w:rsidP="003B6925">
      <w:pPr>
        <w:spacing w:line="276" w:lineRule="auto"/>
        <w:ind w:left="1701" w:right="851"/>
        <w:jc w:val="both"/>
        <w:rPr>
          <w:rFonts w:ascii="Arial" w:hAnsi="Arial" w:cs="Arial"/>
          <w:i/>
          <w:sz w:val="24"/>
          <w:szCs w:val="24"/>
        </w:rPr>
      </w:pPr>
      <w:r w:rsidRPr="005879E1">
        <w:rPr>
          <w:rFonts w:ascii="Arial" w:hAnsi="Arial" w:cs="Arial"/>
          <w:i/>
          <w:sz w:val="24"/>
          <w:szCs w:val="24"/>
        </w:rPr>
        <w:t xml:space="preserve">El artículo 16 constitucional establece la obligación para las autoridades de fundar y motivar sus actos y dicha obligación se satisface, desde el punto de vista formal, cuando se expresen las normas legales aplicables y los hechos que hacen que el caso encaje en las hipótesis normativas. Ahora bien, de los artículos 1, 2, fracción IV y 9 del Reglamento de Vialidad y Tránsito del Municipio de Monterrey, Nuevo León, se advierte que el territorio de ese Municipio deberá ceñirse a lo establecido por el citado reglamento para la regulación de las cuestiones de vialidad y </w:t>
      </w:r>
      <w:r w:rsidRPr="005879E1">
        <w:rPr>
          <w:rFonts w:ascii="Arial" w:hAnsi="Arial" w:cs="Arial"/>
          <w:i/>
          <w:sz w:val="24"/>
          <w:szCs w:val="24"/>
        </w:rPr>
        <w:lastRenderedPageBreak/>
        <w:t>tránsito que se susciten; asimismo, que los oficiales de tránsito son los servidores públicos facultados para la aplicación de dicho reglamento y los supuestos en los cuales los servidores públicos pueden imponer las multas cuando se cometan infracciones. De lo anterior se obtiene que para que una boleta de infracción se encuentre fundada y motivada, es suficiente la expresión de lo estrictamente necesario para explicar, justificar y posibilitar la defensa, así como para comunicar la decisión a efecto de que así se considere, exponiendo los hechos relevantes para decidir, citando la norma habilitante y un argumento mínimo, pero idóneo, para acreditar el razonamiento del que se deduzca la relación de pertenencia lógica de los hechos al derecho invocado. En ese tenor, si la responsable cumple con lo anterior, no se debe exigir mayor extensión en los argumentos vertidos para sustentar el acto reclamado, además de que sus actos gozan de la presunción de legalidad, para cumplir con la garantía prevista en el numeral 16 de la Constitución Federal”.</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Luego, de una interpretación subjetiva del anterior criterio, se tiene que, en este caso, es innecesario que el agente de tránsito esgrima argumentos extensivos para acreditar la imposición de un acta de infracción, siempre que de su lectura se derive claramente tanto el dispositivo legal aplicado, como la conducta punible que encuadre en el supuesto normativo, y que posibilite la defensa del administrado. Así pues, dado que en el acto aquí impugnado se establece de forma exacta que la conducta actualizada por la parte actora fue que</w:t>
      </w:r>
      <w:r w:rsidR="003B6925" w:rsidRPr="005879E1">
        <w:rPr>
          <w:rFonts w:ascii="Arial" w:hAnsi="Arial" w:cs="Arial"/>
          <w:sz w:val="24"/>
          <w:szCs w:val="24"/>
        </w:rPr>
        <w:t xml:space="preserve"> conducía un vehículo de motor sin placas y sin licencia de conducir</w:t>
      </w:r>
      <w:r w:rsidRPr="005879E1">
        <w:rPr>
          <w:rFonts w:ascii="Arial" w:hAnsi="Arial" w:cs="Arial"/>
          <w:sz w:val="24"/>
          <w:szCs w:val="24"/>
        </w:rPr>
        <w:t xml:space="preserve"> de conformidad con el artículo </w:t>
      </w:r>
      <w:r w:rsidR="001F0661" w:rsidRPr="005879E1">
        <w:rPr>
          <w:rFonts w:ascii="Arial" w:hAnsi="Arial" w:cs="Arial"/>
          <w:sz w:val="24"/>
          <w:szCs w:val="24"/>
        </w:rPr>
        <w:t>132</w:t>
      </w:r>
      <w:r w:rsidRPr="005879E1">
        <w:rPr>
          <w:rFonts w:ascii="Arial" w:hAnsi="Arial" w:cs="Arial"/>
          <w:sz w:val="24"/>
          <w:szCs w:val="24"/>
        </w:rPr>
        <w:t xml:space="preserve"> fracción I del Reglamento de Vialidad para el Municipio de Oaxaca de Juárez, y dicho cuerpo legal fue citado de forma clara y específica; en tales circunstancias esta Sala no puede tener al acto impugnado como violatorio de la garantía de seguridad jurídica prevista en el artículo 16 Constitucional, máxime que de conformidad con los criterios Jurisprudenciales y Aislados antes citados, </w:t>
      </w:r>
      <w:r w:rsidRPr="00C24B0D">
        <w:rPr>
          <w:rFonts w:ascii="Arial" w:hAnsi="Arial" w:cs="Arial"/>
          <w:b/>
          <w:sz w:val="24"/>
          <w:szCs w:val="24"/>
        </w:rPr>
        <w:t>no existe obligación expresa a la autoridad de especificar el medio por el cual se cercioró de que se cometió la infracción</w:t>
      </w:r>
      <w:r w:rsidRPr="00C24B0D">
        <w:rPr>
          <w:rFonts w:ascii="Arial" w:hAnsi="Arial" w:cs="Arial"/>
          <w:sz w:val="24"/>
          <w:szCs w:val="24"/>
        </w:rPr>
        <w:t xml:space="preserve"> </w:t>
      </w:r>
      <w:r w:rsidRPr="005879E1">
        <w:rPr>
          <w:rFonts w:ascii="Arial" w:hAnsi="Arial" w:cs="Arial"/>
          <w:sz w:val="24"/>
          <w:szCs w:val="24"/>
        </w:rPr>
        <w:t xml:space="preserve">en los términos que la parte actora aduce, sino que basta con citar de forma clara y precisa los dispositivos legales aplicables y la conducta punible actualizada por el administrado para garantizar su derecho a la defensa.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El mismo razonamiento opera para la interpretación de la Tesis dimanada por el Primer Tribunal Colegiado en Materia Administrativa del Primer Circuito publicada en el Semanario Judicial de la Federación, Volumen 145-150, Sexta Parte, Séptima Época, la cual estima que para tener un acta de infracción como debidamente fundada “se requiere que se haga la descripción clara y completa de la conducta que satisface la hipótesis normativa y que se dé con absoluta precisión el artículo, y la fracción e inciso, en sus casos, que tipifican la conducta sancionadora.”; así pues dado que la conducta que satisface la hipótesis normativa es que el actor </w:t>
      </w:r>
      <w:r w:rsidR="001F0661" w:rsidRPr="005879E1">
        <w:rPr>
          <w:rFonts w:ascii="Arial" w:hAnsi="Arial" w:cs="Arial"/>
          <w:sz w:val="24"/>
          <w:szCs w:val="24"/>
        </w:rPr>
        <w:t xml:space="preserve">conducía un vehículo de motor sin placas y sin licencia de conducir </w:t>
      </w:r>
      <w:r w:rsidRPr="005879E1">
        <w:rPr>
          <w:rFonts w:ascii="Arial" w:hAnsi="Arial" w:cs="Arial"/>
          <w:sz w:val="24"/>
          <w:szCs w:val="24"/>
        </w:rPr>
        <w:t xml:space="preserve">(el cual fue mencionado) de conformidad con el artículo </w:t>
      </w:r>
      <w:r w:rsidR="001F0661" w:rsidRPr="005879E1">
        <w:rPr>
          <w:rFonts w:ascii="Arial" w:hAnsi="Arial" w:cs="Arial"/>
          <w:sz w:val="24"/>
          <w:szCs w:val="24"/>
        </w:rPr>
        <w:t>132</w:t>
      </w:r>
      <w:r w:rsidRPr="005879E1">
        <w:rPr>
          <w:rFonts w:ascii="Arial" w:hAnsi="Arial" w:cs="Arial"/>
          <w:sz w:val="24"/>
          <w:szCs w:val="24"/>
        </w:rPr>
        <w:t xml:space="preserve"> fracción I del Reglamento de Vialidad para el Municipio de Oaxaca de Juárez (el cual fue citado de forma expresa), la autoridad demandada no se encontraba obligada ahondar en una explicación más detallada, esto de acuerdo a los criterios dimanados de Tribunales especializados. Para sustentar lo anterior se transcribe la Tesis en referencia:</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1F0661">
      <w:pPr>
        <w:spacing w:line="276" w:lineRule="auto"/>
        <w:ind w:left="1701" w:right="616"/>
        <w:jc w:val="both"/>
        <w:rPr>
          <w:rFonts w:ascii="Arial" w:hAnsi="Arial" w:cs="Arial"/>
          <w:b/>
          <w:i/>
          <w:sz w:val="24"/>
          <w:szCs w:val="24"/>
        </w:rPr>
      </w:pPr>
      <w:r w:rsidRPr="005879E1">
        <w:rPr>
          <w:rFonts w:ascii="Arial" w:hAnsi="Arial" w:cs="Arial"/>
          <w:b/>
          <w:i/>
          <w:sz w:val="24"/>
          <w:szCs w:val="24"/>
        </w:rPr>
        <w:t>“TRANSITO, MULTAS DE.</w:t>
      </w:r>
    </w:p>
    <w:p w:rsidR="00BF10FF" w:rsidRPr="005879E1" w:rsidRDefault="00BF10FF" w:rsidP="001F0661">
      <w:pPr>
        <w:spacing w:line="276" w:lineRule="auto"/>
        <w:ind w:left="1701" w:right="616"/>
        <w:jc w:val="both"/>
        <w:rPr>
          <w:rFonts w:ascii="Arial" w:hAnsi="Arial" w:cs="Arial"/>
          <w:i/>
          <w:sz w:val="24"/>
          <w:szCs w:val="24"/>
        </w:rPr>
      </w:pPr>
    </w:p>
    <w:p w:rsidR="00BF10FF" w:rsidRPr="005879E1" w:rsidRDefault="00BF10FF" w:rsidP="001F0661">
      <w:pPr>
        <w:spacing w:line="276" w:lineRule="auto"/>
        <w:ind w:left="1701" w:right="851"/>
        <w:jc w:val="both"/>
        <w:rPr>
          <w:rFonts w:ascii="Arial" w:hAnsi="Arial" w:cs="Arial"/>
          <w:i/>
          <w:sz w:val="24"/>
          <w:szCs w:val="24"/>
        </w:rPr>
      </w:pPr>
      <w:r w:rsidRPr="005879E1">
        <w:rPr>
          <w:rFonts w:ascii="Arial" w:hAnsi="Arial" w:cs="Arial"/>
          <w:i/>
          <w:sz w:val="24"/>
          <w:szCs w:val="24"/>
        </w:rPr>
        <w:t>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aplicada”.</w:t>
      </w:r>
    </w:p>
    <w:p w:rsidR="00BF10FF" w:rsidRPr="005879E1" w:rsidRDefault="00BF10FF" w:rsidP="00BF10FF">
      <w:pPr>
        <w:spacing w:line="360" w:lineRule="auto"/>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Ahora bien, cabe destacar que la técnica jurídica establecida por el Primer Tribunal Colegiado en Materia Administrativa del Primer Circuito, ha determinado que si bien es necesario que el contenido del acta de infracción se encuentre debidamente fundado y motivado, también lo es que dicha fundamentación y motivación no se limita al </w:t>
      </w:r>
      <w:r w:rsidRPr="005879E1">
        <w:rPr>
          <w:rFonts w:ascii="Arial" w:hAnsi="Arial" w:cs="Arial"/>
          <w:sz w:val="24"/>
          <w:szCs w:val="24"/>
        </w:rPr>
        <w:lastRenderedPageBreak/>
        <w:t>levantamiento del acta, sino que se amplía mediante la contestación de la demanda, donde la autoridad tiene la carga probatoria de especificar con toda claridad y precisión los hechos que la parte actora narra en su demanda como una medida adicional para garantizar la seguridad jurídica. Lo anterior se ejemplifica con la cita de las siguientes Tesis de referencia publicadas en el Semanario Judicial de la Federación Volumen 127-132, Sexta Parte y Volumen 145-150, Sexta Parte:</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1F0661">
      <w:pPr>
        <w:spacing w:line="276" w:lineRule="auto"/>
        <w:ind w:left="1701" w:right="616"/>
        <w:jc w:val="both"/>
        <w:rPr>
          <w:rFonts w:ascii="Arial" w:hAnsi="Arial" w:cs="Arial"/>
          <w:b/>
          <w:i/>
          <w:sz w:val="24"/>
          <w:szCs w:val="24"/>
        </w:rPr>
      </w:pPr>
      <w:r w:rsidRPr="005879E1">
        <w:rPr>
          <w:rFonts w:ascii="Arial" w:hAnsi="Arial" w:cs="Arial"/>
          <w:i/>
          <w:sz w:val="24"/>
          <w:szCs w:val="24"/>
        </w:rPr>
        <w:t>“</w:t>
      </w:r>
      <w:r w:rsidRPr="005879E1">
        <w:rPr>
          <w:rFonts w:ascii="Arial" w:hAnsi="Arial" w:cs="Arial"/>
          <w:b/>
          <w:i/>
          <w:sz w:val="24"/>
          <w:szCs w:val="24"/>
        </w:rPr>
        <w:t>TRANSITO, MULTAS DE.</w:t>
      </w:r>
    </w:p>
    <w:p w:rsidR="00BF10FF" w:rsidRPr="005879E1" w:rsidRDefault="00BF10FF" w:rsidP="00BF10FF">
      <w:pPr>
        <w:spacing w:line="276" w:lineRule="auto"/>
        <w:ind w:left="567" w:right="616"/>
        <w:jc w:val="both"/>
        <w:rPr>
          <w:rFonts w:ascii="Arial" w:hAnsi="Arial" w:cs="Arial"/>
          <w:i/>
          <w:sz w:val="24"/>
          <w:szCs w:val="24"/>
        </w:rPr>
      </w:pPr>
    </w:p>
    <w:p w:rsidR="00BF10FF" w:rsidRPr="005879E1" w:rsidRDefault="00BF10FF" w:rsidP="001F0661">
      <w:pPr>
        <w:spacing w:line="276" w:lineRule="auto"/>
        <w:ind w:left="1701" w:right="851"/>
        <w:jc w:val="both"/>
        <w:rPr>
          <w:rFonts w:ascii="Arial" w:hAnsi="Arial" w:cs="Arial"/>
          <w:i/>
          <w:sz w:val="24"/>
          <w:szCs w:val="24"/>
        </w:rPr>
      </w:pPr>
      <w:r w:rsidRPr="005879E1">
        <w:rPr>
          <w:rFonts w:ascii="Arial" w:hAnsi="Arial" w:cs="Arial"/>
          <w:i/>
          <w:sz w:val="24"/>
          <w:szCs w:val="24"/>
        </w:rPr>
        <w:t>Si la persona a quien un agente de tránsito, actuando como testigo, parte y Juez, levanta una infracción y cuantifica e impone una multa, hace determinadas afirmaciones en su demanda ante el Tribunal de lo Contencioso Administrativo del Distrito Federal, y el agente, a pesar de haber sido tenido como parte, no contesta la demanda ni desvirtúa esos hechos, tal conducta se debe tener muy en cuenta en el amparo que contra la sentencia se llegue a promover, para evaluar la situación de hecho que ha de motivar la aplicación del derecho. Y aun el artículo 68 de la Ley del Tribunal de lo Contencioso Administrativo establece que si no se contesta la demanda en el término de la ley, se declarará de oficio la preclusión y se tendrán por confesados los hechos, salvo prueba en contrario. Y para que la demanda se tenga por contestada, no basta una alusión genérica o de machote, ni una negativa abstracta, ni una admisión restringida de hechos, sino que es necesario que se haga referencia específica a cada uno de los hechos afirmados en la demanda, negándolos o admitiéndolos con toda claridad y precisión, en forma específica y concreta.”</w:t>
      </w:r>
    </w:p>
    <w:p w:rsidR="00BF10FF" w:rsidRPr="005879E1" w:rsidRDefault="00BF10FF" w:rsidP="001F0661">
      <w:pPr>
        <w:spacing w:line="360" w:lineRule="auto"/>
        <w:ind w:right="851"/>
        <w:jc w:val="both"/>
        <w:rPr>
          <w:rFonts w:ascii="Arial" w:hAnsi="Arial" w:cs="Arial"/>
          <w:sz w:val="24"/>
          <w:szCs w:val="24"/>
        </w:rPr>
      </w:pPr>
    </w:p>
    <w:p w:rsidR="00BF10FF" w:rsidRPr="005879E1" w:rsidRDefault="00BF10FF" w:rsidP="001F0661">
      <w:pPr>
        <w:spacing w:line="276" w:lineRule="auto"/>
        <w:ind w:left="1701" w:right="616"/>
        <w:jc w:val="both"/>
        <w:rPr>
          <w:rFonts w:ascii="Arial" w:hAnsi="Arial" w:cs="Arial"/>
          <w:b/>
          <w:i/>
          <w:sz w:val="24"/>
          <w:szCs w:val="24"/>
        </w:rPr>
      </w:pPr>
      <w:r w:rsidRPr="005879E1">
        <w:rPr>
          <w:rFonts w:ascii="Arial" w:hAnsi="Arial" w:cs="Arial"/>
          <w:i/>
          <w:sz w:val="24"/>
          <w:szCs w:val="24"/>
        </w:rPr>
        <w:t>“</w:t>
      </w:r>
      <w:r w:rsidRPr="005879E1">
        <w:rPr>
          <w:rFonts w:ascii="Arial" w:hAnsi="Arial" w:cs="Arial"/>
          <w:b/>
          <w:i/>
          <w:sz w:val="24"/>
          <w:szCs w:val="24"/>
        </w:rPr>
        <w:t>TRANSITO, MULTAS DE.</w:t>
      </w:r>
    </w:p>
    <w:p w:rsidR="00BF10FF" w:rsidRPr="005879E1" w:rsidRDefault="00BF10FF" w:rsidP="00BF10FF">
      <w:pPr>
        <w:spacing w:line="276" w:lineRule="auto"/>
        <w:ind w:left="567" w:right="616"/>
        <w:jc w:val="both"/>
        <w:rPr>
          <w:rFonts w:ascii="Arial" w:hAnsi="Arial" w:cs="Arial"/>
          <w:i/>
          <w:sz w:val="24"/>
          <w:szCs w:val="24"/>
        </w:rPr>
      </w:pPr>
    </w:p>
    <w:p w:rsidR="00BF10FF" w:rsidRPr="005879E1" w:rsidRDefault="00BF10FF" w:rsidP="001F0661">
      <w:pPr>
        <w:spacing w:line="276" w:lineRule="auto"/>
        <w:ind w:left="1701" w:right="851"/>
        <w:jc w:val="both"/>
        <w:rPr>
          <w:rFonts w:ascii="Arial" w:hAnsi="Arial" w:cs="Arial"/>
          <w:i/>
          <w:sz w:val="24"/>
          <w:szCs w:val="24"/>
        </w:rPr>
      </w:pPr>
      <w:r w:rsidRPr="005879E1">
        <w:rPr>
          <w:rFonts w:ascii="Arial" w:hAnsi="Arial" w:cs="Arial"/>
          <w:i/>
          <w:sz w:val="24"/>
          <w:szCs w:val="24"/>
        </w:rPr>
        <w:t xml:space="preserve">Si un agente de tránsito como testigo, parte y Juez, levanta una infracción, y contra su dicho resulta eventualmente diabólica la carga de la prueba, lo menos que puede exigirse de ese agente es que al levantar una infracción exprese con toda amplitud y claridad (…) los motivos que tuvo para hacerlo, y funde en derecho, con toda claridad, la multa que impuso. </w:t>
      </w:r>
      <w:r w:rsidRPr="005879E1">
        <w:rPr>
          <w:rFonts w:ascii="Arial" w:hAnsi="Arial" w:cs="Arial"/>
          <w:sz w:val="24"/>
          <w:szCs w:val="24"/>
        </w:rPr>
        <w:t xml:space="preserve">Y también es menester que conteste la demanda que contra su acta de infracción y su </w:t>
      </w:r>
      <w:r w:rsidRPr="005879E1">
        <w:rPr>
          <w:rFonts w:ascii="Arial" w:hAnsi="Arial" w:cs="Arial"/>
          <w:sz w:val="24"/>
          <w:szCs w:val="24"/>
        </w:rPr>
        <w:lastRenderedPageBreak/>
        <w:t xml:space="preserve">resolución de multa se imponga, refiriéndose con toda claridad y precisión a los hechos que el actor narra en su demanda y en los que dicho agente tuvo intervención, </w:t>
      </w:r>
      <w:r w:rsidRPr="005879E1">
        <w:rPr>
          <w:rFonts w:ascii="Arial" w:hAnsi="Arial" w:cs="Arial"/>
          <w:i/>
          <w:sz w:val="24"/>
          <w:szCs w:val="24"/>
        </w:rPr>
        <w:t xml:space="preserve">pues no podrían aceptarse como motivación válida del acto impugnado su silencio, ni sus evasivas, ni las afirmaciones ambiguas que soslayan la esencia de los hechos. Tal conducta exigida del agente es un mínimo de seguridad en la aplicación de las garantías de motivación y fundamentación que consagra el artículo 16 constitucional.”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Así pues, de una interpretación subjetiva de las Tesis en cita, se tiene que el Primer Tribunal Colegiado en Materia Administrativa del Primer Circuito, estimó que tra</w:t>
      </w:r>
      <w:r w:rsidR="002D7816">
        <w:rPr>
          <w:rFonts w:ascii="Arial" w:hAnsi="Arial" w:cs="Arial"/>
          <w:sz w:val="24"/>
          <w:szCs w:val="24"/>
        </w:rPr>
        <w:t>tándose de la impugnación de la infracción</w:t>
      </w:r>
      <w:r w:rsidRPr="005879E1">
        <w:rPr>
          <w:rFonts w:ascii="Arial" w:hAnsi="Arial" w:cs="Arial"/>
          <w:sz w:val="24"/>
          <w:szCs w:val="24"/>
        </w:rPr>
        <w:t xml:space="preserve"> </w:t>
      </w:r>
      <w:r w:rsidR="002D7816">
        <w:rPr>
          <w:rFonts w:ascii="Arial" w:hAnsi="Arial" w:cs="Arial"/>
          <w:sz w:val="24"/>
          <w:szCs w:val="24"/>
        </w:rPr>
        <w:t>de tránsito, es menester que el</w:t>
      </w:r>
      <w:r w:rsidRPr="005879E1">
        <w:rPr>
          <w:rFonts w:ascii="Arial" w:hAnsi="Arial" w:cs="Arial"/>
          <w:sz w:val="24"/>
          <w:szCs w:val="24"/>
        </w:rPr>
        <w:t xml:space="preserve"> agente que la</w:t>
      </w:r>
      <w:r w:rsidR="002D7816">
        <w:rPr>
          <w:rFonts w:ascii="Arial" w:hAnsi="Arial" w:cs="Arial"/>
          <w:sz w:val="24"/>
          <w:szCs w:val="24"/>
        </w:rPr>
        <w:t xml:space="preserve"> emitió</w:t>
      </w:r>
      <w:r w:rsidRPr="005879E1">
        <w:rPr>
          <w:rFonts w:ascii="Arial" w:hAnsi="Arial" w:cs="Arial"/>
          <w:sz w:val="24"/>
          <w:szCs w:val="24"/>
        </w:rPr>
        <w:t xml:space="preserve"> al momen</w:t>
      </w:r>
      <w:r w:rsidR="002D7816">
        <w:rPr>
          <w:rFonts w:ascii="Arial" w:hAnsi="Arial" w:cs="Arial"/>
          <w:sz w:val="24"/>
          <w:szCs w:val="24"/>
        </w:rPr>
        <w:t>to de contestar la demanda haga</w:t>
      </w:r>
      <w:r w:rsidRPr="005879E1">
        <w:rPr>
          <w:rFonts w:ascii="Arial" w:hAnsi="Arial" w:cs="Arial"/>
          <w:sz w:val="24"/>
          <w:szCs w:val="24"/>
        </w:rPr>
        <w:t xml:space="preserve"> u</w:t>
      </w:r>
      <w:r w:rsidR="002D7816">
        <w:rPr>
          <w:rFonts w:ascii="Arial" w:hAnsi="Arial" w:cs="Arial"/>
          <w:sz w:val="24"/>
          <w:szCs w:val="24"/>
        </w:rPr>
        <w:t>na mención de los hechos que lo</w:t>
      </w:r>
      <w:r w:rsidRPr="005879E1">
        <w:rPr>
          <w:rFonts w:ascii="Arial" w:hAnsi="Arial" w:cs="Arial"/>
          <w:sz w:val="24"/>
          <w:szCs w:val="24"/>
        </w:rPr>
        <w:t xml:space="preserve"> llevaron a determinar la idoneidad del levantamiento de tal</w:t>
      </w:r>
      <w:r w:rsidR="00870F08" w:rsidRPr="005879E1">
        <w:rPr>
          <w:rFonts w:ascii="Arial" w:hAnsi="Arial" w:cs="Arial"/>
          <w:sz w:val="24"/>
          <w:szCs w:val="24"/>
        </w:rPr>
        <w:t xml:space="preserve"> acta de infracción</w:t>
      </w:r>
      <w:r w:rsidRPr="005879E1">
        <w:rPr>
          <w:rFonts w:ascii="Arial" w:hAnsi="Arial" w:cs="Arial"/>
          <w:sz w:val="24"/>
          <w:szCs w:val="24"/>
        </w:rPr>
        <w:t xml:space="preserve"> y contestar los argumentos</w:t>
      </w:r>
      <w:r w:rsidR="00870F08" w:rsidRPr="005879E1">
        <w:rPr>
          <w:rFonts w:ascii="Arial" w:hAnsi="Arial" w:cs="Arial"/>
          <w:sz w:val="24"/>
          <w:szCs w:val="24"/>
        </w:rPr>
        <w:t xml:space="preserve"> referidos por la parte actora,</w:t>
      </w:r>
      <w:r w:rsidRPr="005879E1">
        <w:rPr>
          <w:rFonts w:ascii="Arial" w:hAnsi="Arial" w:cs="Arial"/>
          <w:sz w:val="24"/>
          <w:szCs w:val="24"/>
        </w:rPr>
        <w:t xml:space="preserve"> </w:t>
      </w:r>
      <w:r w:rsidR="00870F08" w:rsidRPr="005879E1">
        <w:rPr>
          <w:rFonts w:ascii="Arial" w:hAnsi="Arial" w:cs="Arial"/>
          <w:sz w:val="24"/>
          <w:szCs w:val="24"/>
        </w:rPr>
        <w:t>(</w:t>
      </w:r>
      <w:r w:rsidR="002D7816">
        <w:rPr>
          <w:rFonts w:ascii="Arial" w:hAnsi="Arial" w:cs="Arial"/>
          <w:sz w:val="24"/>
          <w:szCs w:val="24"/>
        </w:rPr>
        <w:t>foja 27</w:t>
      </w:r>
      <w:r w:rsidR="00870F08" w:rsidRPr="005879E1">
        <w:rPr>
          <w:rFonts w:ascii="Arial" w:hAnsi="Arial" w:cs="Arial"/>
          <w:sz w:val="24"/>
          <w:szCs w:val="24"/>
        </w:rPr>
        <w:t>).</w:t>
      </w:r>
    </w:p>
    <w:p w:rsidR="00870F08" w:rsidRPr="005879E1" w:rsidRDefault="00870F08" w:rsidP="00BF10FF">
      <w:pPr>
        <w:spacing w:line="360" w:lineRule="auto"/>
        <w:jc w:val="both"/>
        <w:rPr>
          <w:rFonts w:ascii="Arial" w:hAnsi="Arial" w:cs="Arial"/>
          <w:sz w:val="24"/>
          <w:szCs w:val="24"/>
        </w:rPr>
      </w:pPr>
    </w:p>
    <w:p w:rsidR="00BF10FF" w:rsidRPr="005879E1" w:rsidRDefault="00870F08" w:rsidP="00467A90">
      <w:pPr>
        <w:spacing w:line="360" w:lineRule="auto"/>
        <w:ind w:firstLine="567"/>
        <w:jc w:val="both"/>
        <w:rPr>
          <w:rFonts w:ascii="Arial" w:hAnsi="Arial" w:cs="Arial"/>
          <w:sz w:val="24"/>
          <w:szCs w:val="24"/>
        </w:rPr>
      </w:pPr>
      <w:r w:rsidRPr="005879E1">
        <w:rPr>
          <w:rFonts w:ascii="Arial" w:hAnsi="Arial" w:cs="Arial"/>
          <w:sz w:val="24"/>
          <w:szCs w:val="24"/>
        </w:rPr>
        <w:t>De lo anteriormente vertido</w:t>
      </w:r>
      <w:r w:rsidR="00BF10FF" w:rsidRPr="005879E1">
        <w:rPr>
          <w:rFonts w:ascii="Arial" w:hAnsi="Arial" w:cs="Arial"/>
          <w:sz w:val="24"/>
          <w:szCs w:val="24"/>
        </w:rPr>
        <w:t xml:space="preserve">, se tiene que nuevamente se acredita que el acta de infracción impugnada, fue emitida en atención a que </w:t>
      </w:r>
      <w:r w:rsidR="00A432E0">
        <w:rPr>
          <w:rFonts w:cs="Arial"/>
          <w:b/>
          <w:sz w:val="24"/>
          <w:szCs w:val="24"/>
        </w:rPr>
        <w:t>**********</w:t>
      </w:r>
      <w:r w:rsidR="00467A90" w:rsidRPr="005879E1">
        <w:rPr>
          <w:rFonts w:ascii="Arial" w:hAnsi="Arial" w:cs="Arial"/>
          <w:sz w:val="24"/>
          <w:szCs w:val="24"/>
        </w:rPr>
        <w:t xml:space="preserve"> </w:t>
      </w:r>
      <w:r w:rsidR="00BF10FF" w:rsidRPr="005879E1">
        <w:rPr>
          <w:rFonts w:ascii="Arial" w:hAnsi="Arial" w:cs="Arial"/>
          <w:sz w:val="24"/>
          <w:szCs w:val="24"/>
        </w:rPr>
        <w:t>circulaba sin</w:t>
      </w:r>
      <w:r w:rsidR="00467A90" w:rsidRPr="005879E1">
        <w:rPr>
          <w:rFonts w:ascii="Arial" w:hAnsi="Arial" w:cs="Arial"/>
          <w:sz w:val="24"/>
          <w:szCs w:val="24"/>
        </w:rPr>
        <w:t xml:space="preserve"> que la unidad de motor que conducía </w:t>
      </w:r>
      <w:r w:rsidR="00BF10FF" w:rsidRPr="005879E1">
        <w:rPr>
          <w:rFonts w:ascii="Arial" w:hAnsi="Arial" w:cs="Arial"/>
          <w:sz w:val="24"/>
          <w:szCs w:val="24"/>
        </w:rPr>
        <w:t xml:space="preserve"> contar</w:t>
      </w:r>
      <w:r w:rsidR="00467A90" w:rsidRPr="005879E1">
        <w:rPr>
          <w:rFonts w:ascii="Arial" w:hAnsi="Arial" w:cs="Arial"/>
          <w:sz w:val="24"/>
          <w:szCs w:val="24"/>
        </w:rPr>
        <w:t>a con la placa respectiva</w:t>
      </w:r>
      <w:r w:rsidR="00BF10FF" w:rsidRPr="005879E1">
        <w:rPr>
          <w:rFonts w:ascii="Arial" w:hAnsi="Arial" w:cs="Arial"/>
          <w:sz w:val="24"/>
          <w:szCs w:val="24"/>
        </w:rPr>
        <w:t xml:space="preserve"> y sin </w:t>
      </w:r>
      <w:r w:rsidR="00467A90" w:rsidRPr="005879E1">
        <w:rPr>
          <w:rFonts w:ascii="Arial" w:hAnsi="Arial" w:cs="Arial"/>
          <w:sz w:val="24"/>
          <w:szCs w:val="24"/>
        </w:rPr>
        <w:t xml:space="preserve">la licencia para conducir </w:t>
      </w:r>
      <w:r w:rsidR="0006654D" w:rsidRPr="005879E1">
        <w:rPr>
          <w:rFonts w:ascii="Arial" w:hAnsi="Arial" w:cs="Arial"/>
          <w:sz w:val="24"/>
          <w:szCs w:val="24"/>
        </w:rPr>
        <w:t xml:space="preserve">de conformidad con el artículo 132  fracción </w:t>
      </w:r>
      <w:r w:rsidR="00BF10FF" w:rsidRPr="005879E1">
        <w:rPr>
          <w:rFonts w:ascii="Arial" w:hAnsi="Arial" w:cs="Arial"/>
          <w:sz w:val="24"/>
          <w:szCs w:val="24"/>
        </w:rPr>
        <w:t xml:space="preserve">I del Reglamento aplicable. Cabe destacar, que el aquí actor al momento de presentar la demanda del presente juicio contencioso administrativo, si bien niega en su totalidad la comisión de la referida falta administrativa, de conformidad con el apotegma jurídico </w:t>
      </w:r>
      <w:r w:rsidR="00BF10FF" w:rsidRPr="005879E1">
        <w:rPr>
          <w:rFonts w:ascii="Arial" w:hAnsi="Arial" w:cs="Arial"/>
          <w:i/>
          <w:sz w:val="24"/>
          <w:szCs w:val="24"/>
        </w:rPr>
        <w:t>Affirmanti Incubit Probatio</w:t>
      </w:r>
      <w:r w:rsidR="00BF10FF" w:rsidRPr="005879E1">
        <w:rPr>
          <w:rFonts w:ascii="Arial" w:hAnsi="Arial" w:cs="Arial"/>
          <w:sz w:val="24"/>
          <w:szCs w:val="24"/>
        </w:rPr>
        <w:t>, la simple manifestación de no haber cometido la falta administrativa, no es suficiente para desvirtuar lo aducido por la autoridad demandada, máxime que de acuerdo a la técnica jurídica,</w:t>
      </w:r>
      <w:r w:rsidR="0006654D" w:rsidRPr="005879E1">
        <w:rPr>
          <w:rFonts w:ascii="Arial" w:hAnsi="Arial" w:cs="Arial"/>
          <w:sz w:val="24"/>
          <w:szCs w:val="24"/>
        </w:rPr>
        <w:t xml:space="preserve"> l</w:t>
      </w:r>
      <w:r w:rsidR="00BF10FF" w:rsidRPr="005879E1">
        <w:rPr>
          <w:rFonts w:ascii="Arial" w:hAnsi="Arial" w:cs="Arial"/>
          <w:sz w:val="24"/>
          <w:szCs w:val="24"/>
        </w:rPr>
        <w:t xml:space="preserve">uego entonces, dado que de conformidad con el artículo 5 de la Ley de Procedimiento y Justicia Administrativa para el Estado de Oaxaca, el acto administrativo tendrá presunción de legalidad en tanto su nulidad no sea decretada por una autoridad administrativa o jurisdiccional, </w:t>
      </w:r>
      <w:r w:rsidR="0006654D" w:rsidRPr="005879E1">
        <w:rPr>
          <w:rFonts w:ascii="Arial" w:hAnsi="Arial" w:cs="Arial"/>
          <w:sz w:val="24"/>
          <w:szCs w:val="24"/>
        </w:rPr>
        <w:t xml:space="preserve">por lo que </w:t>
      </w:r>
      <w:r w:rsidR="00BF10FF" w:rsidRPr="005879E1">
        <w:rPr>
          <w:rFonts w:ascii="Arial" w:hAnsi="Arial" w:cs="Arial"/>
          <w:sz w:val="24"/>
          <w:szCs w:val="24"/>
        </w:rPr>
        <w:t>esta Sala tilda de infundado el concepto de impugnación</w:t>
      </w:r>
      <w:r w:rsidR="0006654D" w:rsidRPr="005879E1">
        <w:rPr>
          <w:rFonts w:ascii="Arial" w:hAnsi="Arial" w:cs="Arial"/>
          <w:sz w:val="24"/>
          <w:szCs w:val="24"/>
        </w:rPr>
        <w:t xml:space="preserve"> en mérito.</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06654D" w:rsidP="00BF10FF">
      <w:pPr>
        <w:spacing w:line="360" w:lineRule="auto"/>
        <w:ind w:firstLine="567"/>
        <w:jc w:val="both"/>
        <w:rPr>
          <w:rFonts w:ascii="Arial" w:hAnsi="Arial" w:cs="Arial"/>
          <w:sz w:val="24"/>
          <w:szCs w:val="24"/>
        </w:rPr>
      </w:pPr>
      <w:r w:rsidRPr="005879E1">
        <w:rPr>
          <w:rFonts w:ascii="Arial" w:hAnsi="Arial" w:cs="Arial"/>
          <w:sz w:val="24"/>
          <w:szCs w:val="24"/>
        </w:rPr>
        <w:t>Respeto a la</w:t>
      </w:r>
      <w:r w:rsidR="00BF10FF" w:rsidRPr="005879E1">
        <w:rPr>
          <w:rFonts w:ascii="Arial" w:hAnsi="Arial" w:cs="Arial"/>
          <w:sz w:val="24"/>
          <w:szCs w:val="24"/>
        </w:rPr>
        <w:t xml:space="preserve"> impugnación, donde la parte actora aduce que el acta de infracción en mérito debe tildarse de ilegal por no especificar el ordenam</w:t>
      </w:r>
      <w:r w:rsidRPr="005879E1">
        <w:rPr>
          <w:rFonts w:ascii="Arial" w:hAnsi="Arial" w:cs="Arial"/>
          <w:sz w:val="24"/>
          <w:szCs w:val="24"/>
        </w:rPr>
        <w:t>iento jurídico al que pertenece el a</w:t>
      </w:r>
      <w:r w:rsidR="00BF10FF" w:rsidRPr="005879E1">
        <w:rPr>
          <w:rFonts w:ascii="Arial" w:hAnsi="Arial" w:cs="Arial"/>
          <w:sz w:val="24"/>
          <w:szCs w:val="24"/>
        </w:rPr>
        <w:t>rtículo</w:t>
      </w:r>
      <w:r w:rsidR="00F80428" w:rsidRPr="005879E1">
        <w:rPr>
          <w:rFonts w:ascii="Arial" w:hAnsi="Arial" w:cs="Arial"/>
          <w:sz w:val="24"/>
          <w:szCs w:val="24"/>
        </w:rPr>
        <w:t xml:space="preserve"> </w:t>
      </w:r>
      <w:r w:rsidRPr="005879E1">
        <w:rPr>
          <w:rFonts w:ascii="Arial" w:hAnsi="Arial" w:cs="Arial"/>
          <w:sz w:val="24"/>
          <w:szCs w:val="24"/>
        </w:rPr>
        <w:t xml:space="preserve">132 fracción </w:t>
      </w:r>
      <w:r w:rsidR="00BF10FF" w:rsidRPr="005879E1">
        <w:rPr>
          <w:rFonts w:ascii="Arial" w:hAnsi="Arial" w:cs="Arial"/>
          <w:sz w:val="24"/>
          <w:szCs w:val="24"/>
        </w:rPr>
        <w:t xml:space="preserve">I </w:t>
      </w:r>
      <w:r w:rsidR="00F80428" w:rsidRPr="005879E1">
        <w:rPr>
          <w:rFonts w:ascii="Arial" w:hAnsi="Arial" w:cs="Arial"/>
          <w:sz w:val="24"/>
          <w:szCs w:val="24"/>
        </w:rPr>
        <w:t xml:space="preserve"> citado</w:t>
      </w:r>
      <w:r w:rsidR="00BF10FF" w:rsidRPr="005879E1">
        <w:rPr>
          <w:rFonts w:ascii="Arial" w:hAnsi="Arial" w:cs="Arial"/>
          <w:sz w:val="24"/>
          <w:szCs w:val="24"/>
        </w:rPr>
        <w:t xml:space="preserve"> en el acto impugnado dicho argumento resulta </w:t>
      </w:r>
      <w:r w:rsidR="00BF10FF" w:rsidRPr="005879E1">
        <w:rPr>
          <w:rFonts w:ascii="Arial" w:hAnsi="Arial" w:cs="Arial"/>
          <w:b/>
          <w:sz w:val="24"/>
          <w:szCs w:val="24"/>
        </w:rPr>
        <w:t>infundado</w:t>
      </w:r>
      <w:r w:rsidR="00BF10FF" w:rsidRPr="005879E1">
        <w:rPr>
          <w:rFonts w:ascii="Arial" w:hAnsi="Arial" w:cs="Arial"/>
          <w:sz w:val="24"/>
          <w:szCs w:val="24"/>
        </w:rPr>
        <w:t xml:space="preserve">, toda vez que </w:t>
      </w:r>
      <w:r w:rsidR="00BF10FF" w:rsidRPr="005879E1">
        <w:rPr>
          <w:rFonts w:ascii="Arial" w:hAnsi="Arial" w:cs="Arial"/>
          <w:sz w:val="24"/>
          <w:szCs w:val="24"/>
        </w:rPr>
        <w:lastRenderedPageBreak/>
        <w:t xml:space="preserve">a </w:t>
      </w:r>
      <w:r w:rsidR="00F80428" w:rsidRPr="005879E1">
        <w:rPr>
          <w:rFonts w:ascii="Arial" w:hAnsi="Arial" w:cs="Arial"/>
          <w:sz w:val="24"/>
          <w:szCs w:val="24"/>
        </w:rPr>
        <w:t>(</w:t>
      </w:r>
      <w:r w:rsidR="00BF10FF" w:rsidRPr="005879E1">
        <w:rPr>
          <w:rFonts w:ascii="Arial" w:hAnsi="Arial" w:cs="Arial"/>
          <w:sz w:val="24"/>
          <w:szCs w:val="24"/>
        </w:rPr>
        <w:t>foja</w:t>
      </w:r>
      <w:r w:rsidR="00C85FF5">
        <w:rPr>
          <w:rFonts w:ascii="Arial" w:hAnsi="Arial" w:cs="Arial"/>
          <w:sz w:val="24"/>
          <w:szCs w:val="24"/>
        </w:rPr>
        <w:t xml:space="preserve"> 10</w:t>
      </w:r>
      <w:r w:rsidR="00F80428" w:rsidRPr="005879E1">
        <w:rPr>
          <w:rFonts w:ascii="Arial" w:hAnsi="Arial" w:cs="Arial"/>
          <w:sz w:val="24"/>
          <w:szCs w:val="24"/>
        </w:rPr>
        <w:t>)</w:t>
      </w:r>
      <w:r w:rsidR="00BF10FF" w:rsidRPr="005879E1">
        <w:rPr>
          <w:rFonts w:ascii="Arial" w:hAnsi="Arial" w:cs="Arial"/>
          <w:sz w:val="24"/>
          <w:szCs w:val="24"/>
        </w:rPr>
        <w:t xml:space="preserve"> del expediente donde obra el acto impugnado se aprecia que en el m</w:t>
      </w:r>
      <w:r w:rsidR="00C85FF5">
        <w:rPr>
          <w:rFonts w:ascii="Arial" w:hAnsi="Arial" w:cs="Arial"/>
          <w:sz w:val="24"/>
          <w:szCs w:val="24"/>
        </w:rPr>
        <w:t>ismo de forma autógrafa se cita</w:t>
      </w:r>
      <w:r w:rsidR="00BF10FF" w:rsidRPr="005879E1">
        <w:rPr>
          <w:rFonts w:ascii="Arial" w:hAnsi="Arial" w:cs="Arial"/>
          <w:sz w:val="24"/>
          <w:szCs w:val="24"/>
        </w:rPr>
        <w:t xml:space="preserve"> </w:t>
      </w:r>
      <w:r w:rsidR="00C85FF5">
        <w:rPr>
          <w:rFonts w:ascii="Arial" w:hAnsi="Arial" w:cs="Arial"/>
          <w:sz w:val="24"/>
          <w:szCs w:val="24"/>
        </w:rPr>
        <w:t>e</w:t>
      </w:r>
      <w:r w:rsidR="00BF10FF" w:rsidRPr="005879E1">
        <w:rPr>
          <w:rFonts w:ascii="Arial" w:hAnsi="Arial" w:cs="Arial"/>
          <w:sz w:val="24"/>
          <w:szCs w:val="24"/>
        </w:rPr>
        <w:t xml:space="preserve">l artículo </w:t>
      </w:r>
      <w:r w:rsidR="00F80428" w:rsidRPr="005879E1">
        <w:rPr>
          <w:rFonts w:ascii="Arial" w:hAnsi="Arial" w:cs="Arial"/>
          <w:sz w:val="24"/>
          <w:szCs w:val="24"/>
        </w:rPr>
        <w:t>132</w:t>
      </w:r>
      <w:r w:rsidR="00BF10FF" w:rsidRPr="005879E1">
        <w:rPr>
          <w:rFonts w:ascii="Arial" w:hAnsi="Arial" w:cs="Arial"/>
          <w:sz w:val="24"/>
          <w:szCs w:val="24"/>
        </w:rPr>
        <w:t xml:space="preserve"> fracción I y de forma impresa se establece el Reglamento de Vialidad para el Municipio de Oaxaca de Juárez; luego, en atinencia a que en ningún ordenamiento legal vigente se prohíbe que las autoridades administrativas citen de forma autógrafa una parte de los actos administrativos y de forma impresa otra parte, con base en el principio general de derecho de que “lo que no está expresamente prohibido se entiende permitido”, esta Sala cataloga de infundado el concepto de impugnación en mérito, máxime que</w:t>
      </w:r>
      <w:r w:rsidR="00F80428" w:rsidRPr="005879E1">
        <w:rPr>
          <w:rFonts w:ascii="Arial" w:hAnsi="Arial" w:cs="Arial"/>
          <w:sz w:val="24"/>
          <w:szCs w:val="24"/>
        </w:rPr>
        <w:t xml:space="preserve"> de una lectura de la demanda en el segundo párrafo del segundo punto de los conceptos de impugnación (</w:t>
      </w:r>
      <w:r w:rsidR="00BF10FF" w:rsidRPr="005879E1">
        <w:rPr>
          <w:rFonts w:ascii="Arial" w:hAnsi="Arial" w:cs="Arial"/>
          <w:sz w:val="24"/>
          <w:szCs w:val="24"/>
        </w:rPr>
        <w:t xml:space="preserve">foja </w:t>
      </w:r>
      <w:r w:rsidR="00F80428" w:rsidRPr="005879E1">
        <w:rPr>
          <w:rFonts w:ascii="Arial" w:hAnsi="Arial" w:cs="Arial"/>
          <w:sz w:val="24"/>
          <w:szCs w:val="24"/>
        </w:rPr>
        <w:t>6)</w:t>
      </w:r>
      <w:r w:rsidR="00BF10FF" w:rsidRPr="005879E1">
        <w:rPr>
          <w:rFonts w:ascii="Arial" w:hAnsi="Arial" w:cs="Arial"/>
          <w:sz w:val="24"/>
          <w:szCs w:val="24"/>
        </w:rPr>
        <w:t xml:space="preserve"> se aprecia que la parte actora ma</w:t>
      </w:r>
      <w:r w:rsidR="00F80428" w:rsidRPr="005879E1">
        <w:rPr>
          <w:rFonts w:ascii="Arial" w:hAnsi="Arial" w:cs="Arial"/>
          <w:sz w:val="24"/>
          <w:szCs w:val="24"/>
        </w:rPr>
        <w:t>nifiesta saber que los artículo plasmado</w:t>
      </w:r>
      <w:r w:rsidR="00BF10FF" w:rsidRPr="005879E1">
        <w:rPr>
          <w:rFonts w:ascii="Arial" w:hAnsi="Arial" w:cs="Arial"/>
          <w:sz w:val="24"/>
          <w:szCs w:val="24"/>
        </w:rPr>
        <w:t xml:space="preserve"> de forma autógrafa fueron el 13</w:t>
      </w:r>
      <w:r w:rsidR="00F80428" w:rsidRPr="005879E1">
        <w:rPr>
          <w:rFonts w:ascii="Arial" w:hAnsi="Arial" w:cs="Arial"/>
          <w:sz w:val="24"/>
          <w:szCs w:val="24"/>
        </w:rPr>
        <w:t>2 fracción I</w:t>
      </w:r>
      <w:r w:rsidR="00BF10FF" w:rsidRPr="005879E1">
        <w:rPr>
          <w:rFonts w:ascii="Arial" w:hAnsi="Arial" w:cs="Arial"/>
          <w:sz w:val="24"/>
          <w:szCs w:val="24"/>
        </w:rPr>
        <w:t xml:space="preserve">, quedando con ello acreditado que la parte actora supo al momento de impugnar el acta de infracción en esta instancia administrativa, que la conducta tipificada era la prevista en el artículo </w:t>
      </w:r>
      <w:r w:rsidR="00F80428" w:rsidRPr="005879E1">
        <w:rPr>
          <w:rFonts w:ascii="Arial" w:hAnsi="Arial" w:cs="Arial"/>
          <w:sz w:val="24"/>
          <w:szCs w:val="24"/>
        </w:rPr>
        <w:t xml:space="preserve">132 fracción </w:t>
      </w:r>
      <w:r w:rsidR="00BF10FF" w:rsidRPr="005879E1">
        <w:rPr>
          <w:rFonts w:ascii="Arial" w:hAnsi="Arial" w:cs="Arial"/>
          <w:sz w:val="24"/>
          <w:szCs w:val="24"/>
        </w:rPr>
        <w:t>I aunque manifestara desconocer el ordenamiento legal, por lo que al quedar establecido que la utilización de formatos pre impresos por parte de la autoridad administrativa no es ilegal y que en el mismo se establece claramente que el cuerpo legal aplicado es el Reglamento de Vialidad para el Municipio de Oaxaca de Juárez, se tiene lo infundado del concepto d</w:t>
      </w:r>
      <w:r w:rsidR="00C85FF5">
        <w:rPr>
          <w:rFonts w:ascii="Arial" w:hAnsi="Arial" w:cs="Arial"/>
          <w:sz w:val="24"/>
          <w:szCs w:val="24"/>
        </w:rPr>
        <w:t>e impugnación en estudio.</w:t>
      </w:r>
      <w:r w:rsidR="00BF10FF" w:rsidRPr="005879E1">
        <w:rPr>
          <w:rFonts w:ascii="Arial" w:hAnsi="Arial" w:cs="Arial"/>
          <w:sz w:val="24"/>
          <w:szCs w:val="24"/>
        </w:rPr>
        <w:t xml:space="preserve"> </w:t>
      </w: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BF10FF">
      <w:pPr>
        <w:spacing w:line="360" w:lineRule="auto"/>
        <w:ind w:firstLine="567"/>
        <w:jc w:val="both"/>
        <w:rPr>
          <w:rFonts w:ascii="Arial" w:hAnsi="Arial" w:cs="Arial"/>
          <w:sz w:val="24"/>
          <w:szCs w:val="24"/>
        </w:rPr>
      </w:pPr>
      <w:r w:rsidRPr="005879E1">
        <w:rPr>
          <w:rFonts w:ascii="Arial" w:hAnsi="Arial" w:cs="Arial"/>
          <w:sz w:val="24"/>
          <w:szCs w:val="24"/>
        </w:rPr>
        <w:t xml:space="preserve">Respecto al concepto de impugnación marcado como el TERCERO, el mismo resulta inoperante toda vez que no es en esencia un concepto de impugnación sino simplemente </w:t>
      </w:r>
      <w:r w:rsidR="00F80428" w:rsidRPr="005879E1">
        <w:rPr>
          <w:rFonts w:ascii="Arial" w:hAnsi="Arial" w:cs="Arial"/>
          <w:sz w:val="24"/>
          <w:szCs w:val="24"/>
        </w:rPr>
        <w:t xml:space="preserve">es la consecuencia de la infracción cometida </w:t>
      </w:r>
      <w:r w:rsidR="00F306BB" w:rsidRPr="005879E1">
        <w:rPr>
          <w:rFonts w:ascii="Arial" w:hAnsi="Arial" w:cs="Arial"/>
          <w:sz w:val="24"/>
          <w:szCs w:val="24"/>
        </w:rPr>
        <w:t xml:space="preserve">por el administrado hoy </w:t>
      </w:r>
      <w:r w:rsidRPr="005879E1">
        <w:rPr>
          <w:rFonts w:ascii="Arial" w:hAnsi="Arial" w:cs="Arial"/>
          <w:sz w:val="24"/>
          <w:szCs w:val="24"/>
        </w:rPr>
        <w:t>actor y que parte de una premisa incorrecta que es la ilegalidad del acta de infracción. Por lo tanto al no ser un argumento tendiente a desvirtuar la legalidad del acto impugnado, se debe tildar de inoperante. Lo anterior en atención a la Tesis I. 3o. A. J/22 dimanada del Tercer Tribunal Colegiado en Materia Administrativa del Primer Circuito, publicada en el Semanario judicial de la Federación, Tomo VI, Segunda Parte-1, Julio-Diciembre de 1990, página 335, Novena Época de rubro y texto siguientes:</w:t>
      </w:r>
    </w:p>
    <w:p w:rsidR="00BF10FF" w:rsidRPr="005879E1" w:rsidRDefault="00BF10FF" w:rsidP="00BF10FF">
      <w:pPr>
        <w:spacing w:line="276" w:lineRule="auto"/>
        <w:ind w:firstLine="567"/>
        <w:jc w:val="both"/>
        <w:rPr>
          <w:rFonts w:ascii="Arial" w:hAnsi="Arial" w:cs="Arial"/>
          <w:sz w:val="24"/>
          <w:szCs w:val="24"/>
        </w:rPr>
      </w:pPr>
    </w:p>
    <w:p w:rsidR="00BF10FF" w:rsidRPr="005879E1" w:rsidRDefault="00BF10FF" w:rsidP="00F306BB">
      <w:pPr>
        <w:tabs>
          <w:tab w:val="left" w:pos="8080"/>
        </w:tabs>
        <w:spacing w:line="276" w:lineRule="auto"/>
        <w:ind w:left="1701" w:right="851"/>
        <w:jc w:val="both"/>
        <w:rPr>
          <w:rFonts w:ascii="Arial" w:hAnsi="Arial" w:cs="Arial"/>
          <w:b/>
          <w:i/>
          <w:sz w:val="24"/>
          <w:szCs w:val="24"/>
        </w:rPr>
      </w:pPr>
      <w:r w:rsidRPr="005879E1">
        <w:rPr>
          <w:rFonts w:ascii="Arial" w:hAnsi="Arial" w:cs="Arial"/>
          <w:b/>
          <w:i/>
          <w:sz w:val="24"/>
          <w:szCs w:val="24"/>
        </w:rPr>
        <w:t>“CONCEPTOS DE VIOLACION INOPERANTES. REGLAS PARA DETERMINARLOS.</w:t>
      </w:r>
    </w:p>
    <w:p w:rsidR="00BF10FF" w:rsidRPr="005879E1" w:rsidRDefault="00BF10FF" w:rsidP="00BF10FF">
      <w:pPr>
        <w:tabs>
          <w:tab w:val="left" w:pos="8080"/>
        </w:tabs>
        <w:spacing w:line="276" w:lineRule="auto"/>
        <w:ind w:left="567" w:right="758"/>
        <w:jc w:val="both"/>
        <w:rPr>
          <w:rFonts w:ascii="Arial" w:hAnsi="Arial" w:cs="Arial"/>
          <w:i/>
          <w:sz w:val="24"/>
          <w:szCs w:val="24"/>
        </w:rPr>
      </w:pPr>
    </w:p>
    <w:p w:rsidR="00BF10FF" w:rsidRPr="005879E1" w:rsidRDefault="00BF10FF" w:rsidP="00F306BB">
      <w:pPr>
        <w:tabs>
          <w:tab w:val="left" w:pos="8080"/>
        </w:tabs>
        <w:spacing w:line="276" w:lineRule="auto"/>
        <w:ind w:left="1701" w:right="758"/>
        <w:jc w:val="both"/>
        <w:rPr>
          <w:rFonts w:ascii="Arial" w:hAnsi="Arial" w:cs="Arial"/>
          <w:i/>
          <w:sz w:val="24"/>
          <w:szCs w:val="24"/>
        </w:rPr>
      </w:pPr>
      <w:r w:rsidRPr="005879E1">
        <w:rPr>
          <w:rFonts w:ascii="Arial" w:hAnsi="Arial" w:cs="Arial"/>
          <w:i/>
          <w:sz w:val="24"/>
          <w:szCs w:val="24"/>
        </w:rPr>
        <w:t xml:space="preserve">Existen dos casos en los cuales deben declararse inoperantes los conceptos de violación hechos valer en una demanda de </w:t>
      </w:r>
      <w:r w:rsidRPr="005879E1">
        <w:rPr>
          <w:rFonts w:ascii="Arial" w:hAnsi="Arial" w:cs="Arial"/>
          <w:i/>
          <w:sz w:val="24"/>
          <w:szCs w:val="24"/>
        </w:rPr>
        <w:lastRenderedPageBreak/>
        <w:t>amparo directo, promovida en contra de una sentencia definitiva, laudo o resolución que haya puesto fin al juicio, dictada por los tribunales judiciales, administrativos o del trabajo: el primero de ellos se presenta cuando los argumentos que integran los conceptos de violación no se enderezan a atacar ninguno de los fundamentos del fallo reclamado, por lo que resulta obvia la inoperancia de los mismos; el segundo, cuando en los conceptos solamente se atacan algunos de los argumentos que rigen el acto materia de amparo, pero se dejan firmes otros, siendo inútil el estudio de los conceptos propuestos en la demanda de garantías, ya que aun y cuando resultaran fundados, dada la naturaleza del acto reclamado, sería imposible conceder el amparo y protección de la justicia federal, para revocar el sentido de la resolución impugnada. Debe hacerse la aclaración de que si dentro de los conceptos propuestos existiere alguno de carácter formal, como pudiera ser la falta de estudio de algunos puntos de la litis, sí es posible conceder el amparo para efectos de subsanar la violación formal de que se trate ya que este tipo de conceptos aun y cuando no se dirigen a los argumentos sustentadores del fallo, hacen notar vicios formales de la resolución reclamada”.</w:t>
      </w:r>
    </w:p>
    <w:p w:rsidR="00BF10FF" w:rsidRPr="005879E1" w:rsidRDefault="00BF10FF" w:rsidP="00BF10FF">
      <w:pPr>
        <w:spacing w:line="276" w:lineRule="auto"/>
        <w:ind w:firstLine="567"/>
        <w:jc w:val="both"/>
        <w:rPr>
          <w:rFonts w:ascii="Arial" w:hAnsi="Arial" w:cs="Arial"/>
          <w:i/>
          <w:sz w:val="24"/>
          <w:szCs w:val="24"/>
        </w:rPr>
      </w:pPr>
    </w:p>
    <w:p w:rsidR="00BF10FF" w:rsidRPr="005879E1" w:rsidRDefault="00BF10FF" w:rsidP="00BF10FF">
      <w:pPr>
        <w:spacing w:line="360" w:lineRule="auto"/>
        <w:ind w:firstLine="567"/>
        <w:jc w:val="both"/>
        <w:rPr>
          <w:rFonts w:ascii="Arial" w:hAnsi="Arial" w:cs="Arial"/>
          <w:sz w:val="24"/>
          <w:szCs w:val="24"/>
        </w:rPr>
      </w:pPr>
    </w:p>
    <w:p w:rsidR="00BF10FF" w:rsidRPr="005879E1" w:rsidRDefault="00BF10FF" w:rsidP="00A432E0">
      <w:pPr>
        <w:spacing w:line="360" w:lineRule="auto"/>
        <w:ind w:firstLine="567"/>
        <w:jc w:val="both"/>
        <w:rPr>
          <w:rFonts w:ascii="Arial" w:hAnsi="Arial" w:cs="Arial"/>
          <w:b/>
          <w:sz w:val="24"/>
          <w:szCs w:val="24"/>
        </w:rPr>
      </w:pPr>
      <w:r w:rsidRPr="005879E1">
        <w:rPr>
          <w:rFonts w:ascii="Arial" w:hAnsi="Arial" w:cs="Arial"/>
          <w:sz w:val="24"/>
          <w:szCs w:val="24"/>
        </w:rPr>
        <w:t xml:space="preserve">Finalmente, aun cuando el artículo 149 de la Ley de la materia prevé que debe suplirse la deficiencia de la queja tratándose del administrado, en el presente caso no se actualiza dicha figura, toda vez que esta Sala no advierte violaciones manifiestas y particularmente graves que hayan dejado sin defensa a la parte actora, por lo que de conformidad con la Jurisprudencia 1440 emitida por la Primera Sala de la Suprema Corte de Justicia de la Nación, Apéndice 2011, Tomo II. Procesal Constitucional 1. Común Primera Parte - SCJN Décima Primera Sección - Sentencias de amparo y sus efectos, página 1619, Novena Época, esta Sala no suple la deficiencia de la queja en la demanda de </w:t>
      </w:r>
      <w:r w:rsidR="00A432E0">
        <w:rPr>
          <w:rFonts w:cs="Arial"/>
          <w:b/>
          <w:sz w:val="24"/>
          <w:szCs w:val="24"/>
        </w:rPr>
        <w:t>**********</w:t>
      </w:r>
    </w:p>
    <w:p w:rsidR="00BF10FF" w:rsidRPr="005879E1" w:rsidRDefault="00BF10FF" w:rsidP="00F306BB">
      <w:pPr>
        <w:spacing w:line="276" w:lineRule="auto"/>
        <w:ind w:left="1701" w:right="851"/>
        <w:jc w:val="both"/>
        <w:rPr>
          <w:rFonts w:ascii="Arial" w:hAnsi="Arial" w:cs="Arial"/>
          <w:b/>
          <w:sz w:val="24"/>
          <w:szCs w:val="24"/>
        </w:rPr>
      </w:pPr>
      <w:r w:rsidRPr="005879E1">
        <w:rPr>
          <w:rFonts w:ascii="Arial" w:hAnsi="Arial" w:cs="Arial"/>
          <w:b/>
          <w:sz w:val="24"/>
          <w:szCs w:val="24"/>
        </w:rPr>
        <w:t>“SUPLENCIA DE LA QUEJA DEFICIENTE EN MATERIA ADMINISTRATIVA. PROCEDENCIA.</w:t>
      </w:r>
    </w:p>
    <w:p w:rsidR="00BF10FF" w:rsidRPr="005879E1" w:rsidRDefault="00BF10FF" w:rsidP="00BF10FF">
      <w:pPr>
        <w:spacing w:line="276" w:lineRule="auto"/>
        <w:ind w:left="567" w:right="616"/>
        <w:jc w:val="both"/>
        <w:rPr>
          <w:rFonts w:ascii="Arial" w:hAnsi="Arial" w:cs="Arial"/>
          <w:sz w:val="24"/>
          <w:szCs w:val="24"/>
        </w:rPr>
      </w:pPr>
    </w:p>
    <w:p w:rsidR="00BF10FF" w:rsidRPr="005879E1" w:rsidRDefault="00BF10FF" w:rsidP="00F306BB">
      <w:pPr>
        <w:tabs>
          <w:tab w:val="left" w:pos="7371"/>
        </w:tabs>
        <w:spacing w:line="276" w:lineRule="auto"/>
        <w:ind w:left="1701" w:right="851"/>
        <w:jc w:val="both"/>
        <w:rPr>
          <w:rFonts w:ascii="Arial" w:hAnsi="Arial" w:cs="Arial"/>
          <w:sz w:val="24"/>
          <w:szCs w:val="24"/>
        </w:rPr>
      </w:pPr>
      <w:r w:rsidRPr="005879E1">
        <w:rPr>
          <w:rFonts w:ascii="Arial" w:hAnsi="Arial" w:cs="Arial"/>
          <w:sz w:val="24"/>
          <w:szCs w:val="24"/>
        </w:rPr>
        <w:t xml:space="preserve">Para que proceda la suplencia de los conceptos de violación deficientes en la demanda de amparo o de los agravios en la revisión, en materias como la administrativa, en términos de lo dispuesto en la fracción VI del artículo 76 bis </w:t>
      </w:r>
      <w:r w:rsidRPr="005879E1">
        <w:rPr>
          <w:rFonts w:ascii="Arial" w:hAnsi="Arial" w:cs="Arial"/>
          <w:sz w:val="24"/>
          <w:szCs w:val="24"/>
        </w:rPr>
        <w:lastRenderedPageBreak/>
        <w:t>de la Ley de Amparo, se requiere que el juzgador advierta que el acto reclamado, independientemente de aquellos aspectos que se le impugnan por vicios de legalidad o de inconstitucionalidad, implique además, una violación manifiesta de la ley que deje sin defensa al quejoso o al particular recurrente. Se entiende por "violación manifiesta de la ley que deje sin defensa", aquella actuación en el auto reclamado de las autoridades responsables (ordenadoras o ejecutoras) que haga visiblemente notoria e indiscutible la vulneración a las garantías individuales del quejoso, ya sea en forma directa, o bien, indirectamente, mediante la transgresión a las normas procedimentales y sustantivas y que rigen el acto reclamado, e incluso la defensa del quejoso ante la emisión del acto de las autoridades responsables. No deben admitirse para que proceda esta suplencia aquellas actuaciones de las autoridades en el acto o las derivadas del mismo que requieran necesariamente de la demostración del promovente del amparo, para acreditar la ilegalidad o inconstitucionalidad del acto, o bien, de allegarse de cuestiones ajenas a la litis planteada, porque de ser así, ya no se estaría ante la presencia de una violación manifiesta de la ley que deje sin defensa al quejoso o agraviado”.</w:t>
      </w:r>
    </w:p>
    <w:p w:rsidR="00BB1EF6" w:rsidRPr="005879E1" w:rsidRDefault="00BB1EF6" w:rsidP="00F306BB">
      <w:pPr>
        <w:tabs>
          <w:tab w:val="left" w:pos="7371"/>
        </w:tabs>
        <w:spacing w:line="276" w:lineRule="auto"/>
        <w:ind w:left="1701" w:right="851"/>
        <w:jc w:val="both"/>
        <w:rPr>
          <w:rFonts w:ascii="Arial" w:hAnsi="Arial" w:cs="Arial"/>
          <w:sz w:val="24"/>
          <w:szCs w:val="24"/>
        </w:rPr>
      </w:pPr>
    </w:p>
    <w:p w:rsidR="00AD42F6" w:rsidRPr="005879E1" w:rsidRDefault="00BB1EF6" w:rsidP="00AD42F6">
      <w:pPr>
        <w:pStyle w:val="corte4fondo"/>
        <w:ind w:right="51"/>
        <w:rPr>
          <w:rFonts w:cs="Arial"/>
          <w:b/>
          <w:sz w:val="24"/>
          <w:szCs w:val="24"/>
        </w:rPr>
      </w:pPr>
      <w:r w:rsidRPr="005879E1">
        <w:rPr>
          <w:rFonts w:cs="Arial"/>
          <w:sz w:val="24"/>
          <w:szCs w:val="24"/>
        </w:rPr>
        <w:t xml:space="preserve">Por las razones esgrimidas, </w:t>
      </w:r>
      <w:r w:rsidRPr="005879E1">
        <w:rPr>
          <w:rFonts w:cs="Arial"/>
          <w:b/>
          <w:sz w:val="24"/>
          <w:szCs w:val="24"/>
        </w:rPr>
        <w:t xml:space="preserve">SE CONFIRMA EL ACTO DE LA AUTORIDAD </w:t>
      </w:r>
      <w:r w:rsidR="00AD42F6" w:rsidRPr="005879E1">
        <w:rPr>
          <w:rFonts w:cs="Arial"/>
          <w:b/>
          <w:sz w:val="24"/>
          <w:szCs w:val="24"/>
        </w:rPr>
        <w:t xml:space="preserve">contenida en </w:t>
      </w:r>
      <w:r w:rsidR="00AD42F6" w:rsidRPr="005879E1">
        <w:rPr>
          <w:rFonts w:cs="Arial"/>
          <w:sz w:val="24"/>
          <w:szCs w:val="24"/>
        </w:rPr>
        <w:t xml:space="preserve">del acta de infracción impugnada con número de folio </w:t>
      </w:r>
      <w:r w:rsidR="00A432E0">
        <w:rPr>
          <w:rFonts w:cs="Arial"/>
          <w:b/>
          <w:sz w:val="24"/>
          <w:szCs w:val="24"/>
        </w:rPr>
        <w:t>**********</w:t>
      </w:r>
      <w:r w:rsidR="00AD42F6" w:rsidRPr="005879E1">
        <w:rPr>
          <w:rFonts w:cs="Arial"/>
          <w:b/>
          <w:sz w:val="24"/>
          <w:szCs w:val="24"/>
        </w:rPr>
        <w:t xml:space="preserve">; </w:t>
      </w:r>
      <w:r w:rsidR="00AD42F6" w:rsidRPr="005879E1">
        <w:rPr>
          <w:rFonts w:cs="Arial"/>
          <w:sz w:val="24"/>
          <w:szCs w:val="24"/>
        </w:rPr>
        <w:t>en</w:t>
      </w:r>
      <w:r w:rsidR="00AD42F6" w:rsidRPr="005879E1">
        <w:rPr>
          <w:rFonts w:cs="Arial"/>
          <w:color w:val="00B0F0"/>
          <w:sz w:val="24"/>
          <w:szCs w:val="24"/>
        </w:rPr>
        <w:t xml:space="preserve"> </w:t>
      </w:r>
      <w:r w:rsidR="00AD42F6" w:rsidRPr="005879E1">
        <w:rPr>
          <w:rFonts w:cs="Arial"/>
          <w:sz w:val="24"/>
          <w:szCs w:val="24"/>
        </w:rPr>
        <w:t>consecuencia</w:t>
      </w:r>
      <w:r w:rsidR="007146C8">
        <w:rPr>
          <w:rFonts w:cs="Arial"/>
          <w:sz w:val="24"/>
          <w:szCs w:val="24"/>
        </w:rPr>
        <w:t xml:space="preserve">, </w:t>
      </w:r>
      <w:r w:rsidR="00AD42F6" w:rsidRPr="005879E1">
        <w:rPr>
          <w:rFonts w:cs="Arial"/>
          <w:sz w:val="24"/>
          <w:szCs w:val="24"/>
        </w:rPr>
        <w:t xml:space="preserve">resulta improcedente la devolución de la cantidad pagada por diversos conceptos derivados de los recibos de pago con número de folio </w:t>
      </w:r>
      <w:r w:rsidR="00A432E0">
        <w:rPr>
          <w:rFonts w:cs="Arial"/>
          <w:b/>
          <w:sz w:val="24"/>
          <w:szCs w:val="24"/>
        </w:rPr>
        <w:t xml:space="preserve">********** </w:t>
      </w:r>
      <w:r w:rsidR="00AD42F6" w:rsidRPr="005879E1">
        <w:rPr>
          <w:rFonts w:cs="Arial"/>
          <w:sz w:val="24"/>
          <w:szCs w:val="24"/>
        </w:rPr>
        <w:t xml:space="preserve">de fecha </w:t>
      </w:r>
      <w:r w:rsidR="00A432E0">
        <w:rPr>
          <w:rFonts w:cs="Arial"/>
          <w:b/>
          <w:sz w:val="24"/>
          <w:szCs w:val="24"/>
        </w:rPr>
        <w:t>**********</w:t>
      </w:r>
      <w:r w:rsidR="00AD42F6" w:rsidRPr="005879E1">
        <w:rPr>
          <w:rFonts w:cs="Arial"/>
          <w:sz w:val="24"/>
          <w:szCs w:val="24"/>
        </w:rPr>
        <w:t xml:space="preserve"> emitido por la Coordinación de Finanzas y Administración del Municipio de Oaxaca de Juárez, Oaxaca, así como la devolución del pago hecho a la persona moral GRUAS GALE OAXACA, por concepto de Servicio de Grúa y Arrastre, por derivarse de un acto legalmente emitido.</w:t>
      </w:r>
      <w:r w:rsidR="00765A1F">
        <w:rPr>
          <w:rFonts w:cs="Arial"/>
          <w:sz w:val="24"/>
          <w:szCs w:val="24"/>
        </w:rPr>
        <w:t xml:space="preserve"> - - </w:t>
      </w:r>
      <w:r w:rsidR="005E2392">
        <w:rPr>
          <w:rFonts w:cs="Arial"/>
          <w:sz w:val="24"/>
          <w:szCs w:val="24"/>
        </w:rPr>
        <w:t xml:space="preserve">- - - - - - - </w:t>
      </w:r>
    </w:p>
    <w:p w:rsidR="00BB1EF6" w:rsidRPr="005879E1" w:rsidRDefault="00BB1EF6" w:rsidP="00BB1EF6">
      <w:pPr>
        <w:pStyle w:val="corte4fondo"/>
        <w:ind w:right="51" w:firstLine="0"/>
        <w:rPr>
          <w:rFonts w:cs="Arial"/>
          <w:sz w:val="24"/>
          <w:szCs w:val="24"/>
        </w:rPr>
      </w:pPr>
    </w:p>
    <w:p w:rsidR="00BB1EF6" w:rsidRPr="005879E1" w:rsidRDefault="00BB1EF6" w:rsidP="00BB1EF6">
      <w:pPr>
        <w:spacing w:line="360" w:lineRule="auto"/>
        <w:ind w:right="51"/>
        <w:jc w:val="both"/>
        <w:rPr>
          <w:rFonts w:ascii="Arial" w:hAnsi="Arial" w:cs="Arial"/>
          <w:sz w:val="24"/>
          <w:szCs w:val="24"/>
        </w:rPr>
      </w:pPr>
      <w:r w:rsidRPr="005879E1">
        <w:rPr>
          <w:rFonts w:ascii="Arial" w:hAnsi="Arial" w:cs="Arial"/>
          <w:sz w:val="24"/>
          <w:szCs w:val="24"/>
        </w:rPr>
        <w:t xml:space="preserve">       </w:t>
      </w:r>
      <w:r w:rsidRPr="005879E1">
        <w:rPr>
          <w:rFonts w:ascii="Arial" w:hAnsi="Arial" w:cs="Arial"/>
          <w:b/>
          <w:sz w:val="24"/>
          <w:szCs w:val="24"/>
        </w:rPr>
        <w:t xml:space="preserve"> </w:t>
      </w:r>
      <w:r w:rsidR="0011316D">
        <w:rPr>
          <w:rFonts w:ascii="Arial" w:hAnsi="Arial" w:cs="Arial"/>
          <w:b/>
          <w:sz w:val="24"/>
          <w:szCs w:val="24"/>
        </w:rPr>
        <w:t>SEXT</w:t>
      </w:r>
      <w:r w:rsidRPr="005879E1">
        <w:rPr>
          <w:rFonts w:ascii="Arial" w:hAnsi="Arial" w:cs="Arial"/>
          <w:b/>
          <w:sz w:val="24"/>
          <w:szCs w:val="24"/>
        </w:rPr>
        <w:t>O.-</w:t>
      </w:r>
      <w:r w:rsidRPr="005879E1">
        <w:rPr>
          <w:rFonts w:ascii="Arial" w:hAnsi="Arial" w:cs="Arial"/>
          <w:sz w:val="24"/>
          <w:szCs w:val="24"/>
        </w:rPr>
        <w:t xml:space="preserve"> Como la parte actora en el presente juicio,</w:t>
      </w:r>
      <w:r w:rsidRPr="005879E1">
        <w:rPr>
          <w:rFonts w:ascii="Arial" w:hAnsi="Arial" w:cs="Arial"/>
          <w:b/>
          <w:sz w:val="24"/>
          <w:szCs w:val="24"/>
        </w:rPr>
        <w:t xml:space="preserve">  no se opuso a la publicación de sus datos personales, </w:t>
      </w:r>
      <w:r w:rsidRPr="005879E1">
        <w:rPr>
          <w:rFonts w:ascii="Arial" w:hAnsi="Arial" w:cs="Arial"/>
          <w:sz w:val="24"/>
          <w:szCs w:val="24"/>
        </w:rPr>
        <w:t>aun cuando no haya ejercido ese derecho y al encontrarse obligado este juzgador a proteger dicha información</w:t>
      </w:r>
      <w:r w:rsidRPr="005879E1">
        <w:rPr>
          <w:rFonts w:ascii="Arial" w:hAnsi="Arial" w:cs="Arial"/>
          <w:b/>
          <w:sz w:val="24"/>
          <w:szCs w:val="24"/>
        </w:rPr>
        <w:t xml:space="preserve"> </w:t>
      </w:r>
      <w:r w:rsidRPr="005879E1">
        <w:rPr>
          <w:rFonts w:ascii="Arial" w:hAnsi="Arial" w:cs="Arial"/>
          <w:sz w:val="24"/>
          <w:szCs w:val="24"/>
        </w:rPr>
        <w:t xml:space="preserve">de conformidad a lo dispuesto por los artículos 114, aparatado C, de la Constitución Política del Estado Libre </w:t>
      </w:r>
      <w:r w:rsidRPr="005879E1">
        <w:rPr>
          <w:rFonts w:ascii="Arial" w:hAnsi="Arial" w:cs="Arial"/>
          <w:sz w:val="24"/>
          <w:szCs w:val="24"/>
        </w:rPr>
        <w:lastRenderedPageBreak/>
        <w:t xml:space="preserve">y Soberano de Oaxaca; 1, 2, 3, 5 fracciones II, III, IV, V y VI, 6 fracción VII, 7 fracción V, 12, 57 y 58 de la Ley de Transparencia y Acceso a la Información Pública para el Estado de Oaxaca, </w:t>
      </w:r>
      <w:r w:rsidRPr="005879E1">
        <w:rPr>
          <w:rFonts w:ascii="Arial" w:hAnsi="Arial" w:cs="Arial"/>
          <w:b/>
          <w:sz w:val="24"/>
          <w:szCs w:val="24"/>
        </w:rPr>
        <w:t xml:space="preserve">se ordena la publicación de la sentencia, </w:t>
      </w:r>
      <w:r w:rsidRPr="005879E1">
        <w:rPr>
          <w:rFonts w:ascii="Arial" w:hAnsi="Arial" w:cs="Arial"/>
          <w:sz w:val="24"/>
          <w:szCs w:val="24"/>
        </w:rPr>
        <w:t>con  la supresión de datos personales identificables, procurándose que no se impida conocer el criterio sostenido por este órgano jurisdiccional.</w:t>
      </w:r>
      <w:r w:rsidR="00765A1F">
        <w:rPr>
          <w:rFonts w:ascii="Arial" w:hAnsi="Arial" w:cs="Arial"/>
          <w:sz w:val="24"/>
          <w:szCs w:val="24"/>
        </w:rPr>
        <w:t xml:space="preserve"> - - - - - - - - - - - - - - - - - - - - -</w:t>
      </w:r>
      <w:r w:rsidR="005E2392">
        <w:rPr>
          <w:rFonts w:ascii="Arial" w:hAnsi="Arial" w:cs="Arial"/>
          <w:sz w:val="24"/>
          <w:szCs w:val="24"/>
        </w:rPr>
        <w:t xml:space="preserve"> - - - - - -</w:t>
      </w:r>
      <w:r w:rsidR="00765A1F">
        <w:rPr>
          <w:rFonts w:ascii="Arial" w:hAnsi="Arial" w:cs="Arial"/>
          <w:sz w:val="24"/>
          <w:szCs w:val="24"/>
        </w:rPr>
        <w:t xml:space="preserve"> </w:t>
      </w:r>
      <w:r w:rsidR="00A432E0" w:rsidRPr="005879E1">
        <w:rPr>
          <w:rFonts w:cs="Arial"/>
          <w:b/>
          <w:sz w:val="24"/>
          <w:szCs w:val="24"/>
        </w:rPr>
        <w:t xml:space="preserve">- - -  - - - - - - - </w:t>
      </w:r>
    </w:p>
    <w:p w:rsidR="00BB1EF6" w:rsidRPr="005879E1" w:rsidRDefault="00BB1EF6" w:rsidP="00BB1EF6">
      <w:pPr>
        <w:pStyle w:val="corte4fondo"/>
        <w:ind w:right="-516" w:firstLine="0"/>
        <w:rPr>
          <w:rFonts w:cs="Arial"/>
          <w:i/>
          <w:sz w:val="24"/>
          <w:szCs w:val="24"/>
          <w:lang w:val="es-ES"/>
        </w:rPr>
      </w:pPr>
    </w:p>
    <w:p w:rsidR="00BB1EF6" w:rsidRPr="005879E1" w:rsidRDefault="00BB1EF6" w:rsidP="00BB1EF6">
      <w:pPr>
        <w:spacing w:line="360" w:lineRule="auto"/>
        <w:ind w:right="51"/>
        <w:jc w:val="both"/>
        <w:rPr>
          <w:rFonts w:ascii="Arial" w:hAnsi="Arial" w:cs="Arial"/>
          <w:sz w:val="24"/>
          <w:szCs w:val="24"/>
        </w:rPr>
      </w:pPr>
      <w:r w:rsidRPr="005879E1">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r w:rsidR="00765A1F">
        <w:rPr>
          <w:rFonts w:ascii="Arial" w:hAnsi="Arial" w:cs="Arial"/>
          <w:sz w:val="24"/>
          <w:szCs w:val="24"/>
        </w:rPr>
        <w:t xml:space="preserve"> </w:t>
      </w:r>
    </w:p>
    <w:p w:rsidR="00BB1EF6" w:rsidRPr="005879E1" w:rsidRDefault="00BB1EF6" w:rsidP="00BB1EF6">
      <w:pPr>
        <w:spacing w:line="360" w:lineRule="auto"/>
        <w:ind w:right="51"/>
        <w:jc w:val="both"/>
        <w:rPr>
          <w:rFonts w:ascii="Arial" w:hAnsi="Arial" w:cs="Arial"/>
          <w:sz w:val="24"/>
          <w:szCs w:val="24"/>
        </w:rPr>
      </w:pPr>
    </w:p>
    <w:p w:rsidR="00BB1EF6" w:rsidRPr="005879E1" w:rsidRDefault="00BB1EF6" w:rsidP="00BB1EF6">
      <w:pPr>
        <w:spacing w:line="360" w:lineRule="auto"/>
        <w:jc w:val="center"/>
        <w:rPr>
          <w:rFonts w:ascii="Arial" w:hAnsi="Arial" w:cs="Arial"/>
          <w:b/>
          <w:sz w:val="24"/>
          <w:szCs w:val="24"/>
        </w:rPr>
      </w:pPr>
      <w:r w:rsidRPr="005879E1">
        <w:rPr>
          <w:rFonts w:ascii="Arial" w:hAnsi="Arial" w:cs="Arial"/>
          <w:b/>
          <w:sz w:val="24"/>
          <w:szCs w:val="24"/>
        </w:rPr>
        <w:t>R E S U E L V E:</w:t>
      </w:r>
    </w:p>
    <w:p w:rsidR="00BB1EF6" w:rsidRPr="005879E1" w:rsidRDefault="00BB1EF6" w:rsidP="00BB1EF6">
      <w:pPr>
        <w:spacing w:line="360" w:lineRule="auto"/>
        <w:rPr>
          <w:rFonts w:ascii="Arial" w:hAnsi="Arial" w:cs="Arial"/>
          <w:b/>
          <w:sz w:val="24"/>
          <w:szCs w:val="24"/>
        </w:rPr>
      </w:pPr>
    </w:p>
    <w:p w:rsidR="00BB1EF6" w:rsidRPr="005879E1" w:rsidRDefault="00BB1EF6" w:rsidP="00BB1EF6">
      <w:pPr>
        <w:spacing w:line="360" w:lineRule="auto"/>
        <w:ind w:firstLine="708"/>
        <w:jc w:val="both"/>
        <w:rPr>
          <w:rFonts w:ascii="Arial" w:hAnsi="Arial" w:cs="Arial"/>
          <w:sz w:val="24"/>
          <w:szCs w:val="24"/>
        </w:rPr>
      </w:pPr>
      <w:r w:rsidRPr="005879E1">
        <w:rPr>
          <w:rFonts w:ascii="Arial" w:hAnsi="Arial" w:cs="Arial"/>
          <w:b/>
          <w:sz w:val="24"/>
          <w:szCs w:val="24"/>
        </w:rPr>
        <w:t>PRIMERO</w:t>
      </w:r>
      <w:r w:rsidRPr="005879E1">
        <w:rPr>
          <w:rFonts w:ascii="Arial" w:hAnsi="Arial" w:cs="Arial"/>
          <w:sz w:val="24"/>
          <w:szCs w:val="24"/>
        </w:rPr>
        <w:t xml:space="preserve">.- Esta Quinta Sala Unitaria del Tribunal de Justicia Administrativa del Estado de Oaxaca, es competente para conocer y resolver el presente juicio. -  - - - - - - - - - - - - - - - - - - - - - - - - - - - - - - - </w:t>
      </w:r>
    </w:p>
    <w:p w:rsidR="00BB1EF6" w:rsidRPr="005879E1" w:rsidRDefault="00BB1EF6" w:rsidP="00BB1EF6">
      <w:pPr>
        <w:spacing w:line="360" w:lineRule="auto"/>
        <w:ind w:firstLine="708"/>
        <w:jc w:val="both"/>
        <w:rPr>
          <w:rFonts w:ascii="Arial" w:hAnsi="Arial" w:cs="Arial"/>
          <w:b/>
          <w:sz w:val="24"/>
          <w:szCs w:val="24"/>
        </w:rPr>
      </w:pPr>
    </w:p>
    <w:p w:rsidR="00BB1EF6" w:rsidRPr="005879E1" w:rsidRDefault="00BB1EF6" w:rsidP="00BB1EF6">
      <w:pPr>
        <w:spacing w:line="360" w:lineRule="auto"/>
        <w:ind w:firstLine="708"/>
        <w:jc w:val="both"/>
        <w:rPr>
          <w:rFonts w:ascii="Arial" w:hAnsi="Arial" w:cs="Arial"/>
          <w:sz w:val="24"/>
          <w:szCs w:val="24"/>
        </w:rPr>
      </w:pPr>
      <w:r w:rsidRPr="005879E1">
        <w:rPr>
          <w:rFonts w:ascii="Arial" w:hAnsi="Arial" w:cs="Arial"/>
          <w:b/>
          <w:sz w:val="24"/>
          <w:szCs w:val="24"/>
        </w:rPr>
        <w:t>SEGUNDO</w:t>
      </w:r>
      <w:r w:rsidRPr="005879E1">
        <w:rPr>
          <w:rFonts w:ascii="Arial" w:hAnsi="Arial" w:cs="Arial"/>
          <w:sz w:val="24"/>
          <w:szCs w:val="24"/>
        </w:rPr>
        <w:t>.- La personalidad de las partes quedó asentada en autos.</w:t>
      </w:r>
    </w:p>
    <w:p w:rsidR="00BB1EF6" w:rsidRPr="005879E1" w:rsidRDefault="00BB1EF6" w:rsidP="00C83D99">
      <w:pPr>
        <w:spacing w:line="360" w:lineRule="auto"/>
        <w:ind w:firstLine="708"/>
        <w:jc w:val="both"/>
        <w:rPr>
          <w:rFonts w:ascii="Arial" w:hAnsi="Arial" w:cs="Arial"/>
          <w:sz w:val="24"/>
          <w:szCs w:val="24"/>
        </w:rPr>
      </w:pPr>
      <w:r w:rsidRPr="005879E1">
        <w:rPr>
          <w:rFonts w:ascii="Arial" w:hAnsi="Arial" w:cs="Arial"/>
          <w:sz w:val="24"/>
          <w:szCs w:val="24"/>
        </w:rPr>
        <w:t xml:space="preserve"> </w:t>
      </w:r>
    </w:p>
    <w:p w:rsidR="00BB1EF6" w:rsidRPr="005879E1" w:rsidRDefault="00BB1EF6" w:rsidP="00BB1EF6">
      <w:pPr>
        <w:spacing w:line="360" w:lineRule="auto"/>
        <w:ind w:firstLine="708"/>
        <w:jc w:val="both"/>
        <w:rPr>
          <w:rFonts w:ascii="Arial" w:hAnsi="Arial" w:cs="Arial"/>
          <w:sz w:val="24"/>
          <w:szCs w:val="24"/>
          <w:lang w:val="es-MX"/>
        </w:rPr>
      </w:pPr>
      <w:r w:rsidRPr="005879E1">
        <w:rPr>
          <w:rFonts w:ascii="Arial" w:hAnsi="Arial" w:cs="Arial"/>
          <w:b/>
          <w:sz w:val="24"/>
          <w:szCs w:val="24"/>
        </w:rPr>
        <w:t>TERCERO.</w:t>
      </w:r>
      <w:r w:rsidRPr="005879E1">
        <w:rPr>
          <w:rFonts w:ascii="Arial" w:hAnsi="Arial" w:cs="Arial"/>
          <w:sz w:val="24"/>
          <w:szCs w:val="24"/>
        </w:rPr>
        <w:t>-</w:t>
      </w:r>
      <w:r w:rsidRPr="005879E1">
        <w:rPr>
          <w:rFonts w:ascii="Arial" w:hAnsi="Arial" w:cs="Arial"/>
          <w:sz w:val="24"/>
          <w:szCs w:val="24"/>
          <w:lang w:val="es-MX"/>
        </w:rPr>
        <w:t xml:space="preserve"> Este Juzgador advierte que, en el presente juicio no se configura alguna causal de improcedencia o sobreseimiento, por tanto, </w:t>
      </w:r>
      <w:r w:rsidRPr="005879E1">
        <w:rPr>
          <w:rFonts w:ascii="Arial" w:hAnsi="Arial" w:cs="Arial"/>
          <w:b/>
          <w:sz w:val="24"/>
          <w:szCs w:val="24"/>
          <w:lang w:val="es-MX"/>
        </w:rPr>
        <w:t>NO SE SOBRESEE</w:t>
      </w:r>
      <w:r w:rsidRPr="005879E1">
        <w:rPr>
          <w:rFonts w:ascii="Arial" w:hAnsi="Arial" w:cs="Arial"/>
          <w:sz w:val="24"/>
          <w:szCs w:val="24"/>
          <w:lang w:val="es-MX"/>
        </w:rPr>
        <w:t xml:space="preserve">. </w:t>
      </w:r>
      <w:r w:rsidRPr="005879E1">
        <w:rPr>
          <w:rFonts w:ascii="Arial" w:hAnsi="Arial" w:cs="Arial"/>
          <w:b/>
          <w:sz w:val="24"/>
          <w:szCs w:val="24"/>
          <w:lang w:val="es-MX"/>
        </w:rPr>
        <w:t xml:space="preserve"> </w:t>
      </w:r>
      <w:r w:rsidRPr="005879E1">
        <w:rPr>
          <w:rFonts w:ascii="Arial" w:hAnsi="Arial" w:cs="Arial"/>
          <w:sz w:val="24"/>
          <w:szCs w:val="24"/>
          <w:lang w:val="es-MX"/>
        </w:rPr>
        <w:t xml:space="preserve">- - - - - -  - - - - - - - - - - - - - - - - - - - - - - - - - - </w:t>
      </w:r>
    </w:p>
    <w:p w:rsidR="00BB1EF6" w:rsidRPr="005879E1" w:rsidRDefault="00BB1EF6" w:rsidP="00BB1EF6">
      <w:pPr>
        <w:spacing w:line="360" w:lineRule="auto"/>
        <w:jc w:val="both"/>
        <w:rPr>
          <w:rFonts w:ascii="Arial" w:hAnsi="Arial" w:cs="Arial"/>
          <w:b/>
          <w:bCs/>
          <w:sz w:val="24"/>
          <w:szCs w:val="24"/>
          <w:lang w:val="es-MX"/>
        </w:rPr>
      </w:pPr>
      <w:r w:rsidRPr="005879E1">
        <w:rPr>
          <w:rFonts w:ascii="Arial" w:hAnsi="Arial" w:cs="Arial"/>
          <w:b/>
          <w:bCs/>
          <w:sz w:val="24"/>
          <w:szCs w:val="24"/>
          <w:lang w:val="es-MX"/>
        </w:rPr>
        <w:t xml:space="preserve">           </w:t>
      </w:r>
    </w:p>
    <w:p w:rsidR="00BB1EF6" w:rsidRPr="005879E1" w:rsidRDefault="00BB1EF6" w:rsidP="0011316D">
      <w:pPr>
        <w:spacing w:line="360" w:lineRule="auto"/>
        <w:ind w:firstLine="708"/>
        <w:jc w:val="both"/>
        <w:rPr>
          <w:rFonts w:ascii="Arial" w:hAnsi="Arial" w:cs="Arial"/>
          <w:sz w:val="24"/>
          <w:szCs w:val="24"/>
        </w:rPr>
      </w:pPr>
      <w:r w:rsidRPr="005879E1">
        <w:rPr>
          <w:rFonts w:ascii="Arial" w:hAnsi="Arial" w:cs="Arial"/>
          <w:b/>
          <w:bCs/>
          <w:sz w:val="24"/>
          <w:szCs w:val="24"/>
          <w:lang w:val="es-MX"/>
        </w:rPr>
        <w:t xml:space="preserve"> CUARTO</w:t>
      </w:r>
      <w:r w:rsidRPr="005879E1">
        <w:rPr>
          <w:rFonts w:ascii="Arial" w:hAnsi="Arial" w:cs="Arial"/>
          <w:bCs/>
          <w:sz w:val="24"/>
          <w:szCs w:val="24"/>
          <w:lang w:val="es-MX"/>
        </w:rPr>
        <w:t>.-</w:t>
      </w:r>
      <w:r w:rsidRPr="005879E1">
        <w:rPr>
          <w:rFonts w:ascii="Arial" w:hAnsi="Arial" w:cs="Arial"/>
          <w:b/>
          <w:sz w:val="24"/>
          <w:szCs w:val="24"/>
        </w:rPr>
        <w:t xml:space="preserve"> SE CONFIRMA EL ACTO DE AUTORIDAD </w:t>
      </w:r>
      <w:r w:rsidRPr="005879E1">
        <w:rPr>
          <w:rFonts w:ascii="Arial" w:hAnsi="Arial" w:cs="Arial"/>
          <w:sz w:val="24"/>
          <w:szCs w:val="24"/>
        </w:rPr>
        <w:t xml:space="preserve">del acta de infracción con número de folio </w:t>
      </w:r>
      <w:r w:rsidRPr="005879E1">
        <w:rPr>
          <w:rFonts w:ascii="Arial" w:hAnsi="Arial" w:cs="Arial"/>
          <w:b/>
          <w:sz w:val="24"/>
          <w:szCs w:val="24"/>
        </w:rPr>
        <w:t xml:space="preserve"> </w:t>
      </w:r>
      <w:r w:rsidR="00A432E0">
        <w:rPr>
          <w:rFonts w:cs="Arial"/>
          <w:b/>
          <w:sz w:val="24"/>
          <w:szCs w:val="24"/>
        </w:rPr>
        <w:t>**********</w:t>
      </w:r>
      <w:r w:rsidRPr="005879E1">
        <w:rPr>
          <w:rFonts w:ascii="Arial" w:hAnsi="Arial" w:cs="Arial"/>
          <w:sz w:val="24"/>
          <w:szCs w:val="24"/>
        </w:rPr>
        <w:t xml:space="preserve"> emitido por </w:t>
      </w:r>
      <w:r w:rsidR="00A432E0">
        <w:rPr>
          <w:rFonts w:cs="Arial"/>
          <w:b/>
          <w:sz w:val="24"/>
          <w:szCs w:val="24"/>
        </w:rPr>
        <w:t xml:space="preserve">********** </w:t>
      </w:r>
      <w:r w:rsidRPr="005879E1">
        <w:rPr>
          <w:rFonts w:ascii="Arial" w:hAnsi="Arial" w:cs="Arial"/>
          <w:b/>
          <w:sz w:val="24"/>
          <w:szCs w:val="24"/>
        </w:rPr>
        <w:t xml:space="preserve">ADSCRITO A LA COMISARÍA DE VIALIDAD MUNICIPAL DE OAXACA DE JUÁREZ, </w:t>
      </w:r>
      <w:r w:rsidR="0011316D" w:rsidRPr="005879E1">
        <w:rPr>
          <w:rFonts w:ascii="Arial" w:hAnsi="Arial" w:cs="Arial"/>
          <w:sz w:val="24"/>
          <w:szCs w:val="24"/>
        </w:rPr>
        <w:t>en</w:t>
      </w:r>
      <w:r w:rsidR="0011316D" w:rsidRPr="005879E1">
        <w:rPr>
          <w:rFonts w:ascii="Arial" w:hAnsi="Arial" w:cs="Arial"/>
          <w:color w:val="00B0F0"/>
          <w:sz w:val="24"/>
          <w:szCs w:val="24"/>
        </w:rPr>
        <w:t xml:space="preserve"> </w:t>
      </w:r>
      <w:r w:rsidR="0011316D" w:rsidRPr="005879E1">
        <w:rPr>
          <w:rFonts w:ascii="Arial" w:hAnsi="Arial" w:cs="Arial"/>
          <w:sz w:val="24"/>
          <w:szCs w:val="24"/>
        </w:rPr>
        <w:t>consecuencia</w:t>
      </w:r>
      <w:r w:rsidR="0011316D">
        <w:rPr>
          <w:rFonts w:cs="Arial"/>
          <w:sz w:val="24"/>
          <w:szCs w:val="24"/>
        </w:rPr>
        <w:t xml:space="preserve">, </w:t>
      </w:r>
      <w:r w:rsidR="0011316D" w:rsidRPr="005879E1">
        <w:rPr>
          <w:rFonts w:ascii="Arial" w:hAnsi="Arial" w:cs="Arial"/>
          <w:sz w:val="24"/>
          <w:szCs w:val="24"/>
        </w:rPr>
        <w:t xml:space="preserve">resulta improcedente la devolución de la cantidad pagada </w:t>
      </w:r>
      <w:r w:rsidR="0011316D">
        <w:rPr>
          <w:rFonts w:ascii="Arial" w:hAnsi="Arial" w:cs="Arial"/>
          <w:sz w:val="24"/>
          <w:szCs w:val="24"/>
        </w:rPr>
        <w:t xml:space="preserve">por diversos conceptos contenidos en </w:t>
      </w:r>
      <w:r w:rsidR="0011316D" w:rsidRPr="005879E1">
        <w:rPr>
          <w:rFonts w:ascii="Arial" w:hAnsi="Arial" w:cs="Arial"/>
          <w:sz w:val="24"/>
          <w:szCs w:val="24"/>
        </w:rPr>
        <w:t>los recibos de pago emitido</w:t>
      </w:r>
      <w:r w:rsidR="0011316D">
        <w:rPr>
          <w:rFonts w:ascii="Arial" w:hAnsi="Arial" w:cs="Arial"/>
          <w:sz w:val="24"/>
          <w:szCs w:val="24"/>
        </w:rPr>
        <w:t>s</w:t>
      </w:r>
      <w:r w:rsidR="0011316D" w:rsidRPr="005879E1">
        <w:rPr>
          <w:rFonts w:ascii="Arial" w:hAnsi="Arial" w:cs="Arial"/>
          <w:sz w:val="24"/>
          <w:szCs w:val="24"/>
        </w:rPr>
        <w:t xml:space="preserve"> por la Coordinación de Finanzas y Administración del Municipio de Oaxaca de Juárez, Oaxaca, así como la devolución del pago hecho a la persona moral GRUAS GALE OAXACA,</w:t>
      </w:r>
      <w:r w:rsidR="0011316D">
        <w:rPr>
          <w:rFonts w:ascii="Arial" w:hAnsi="Arial" w:cs="Arial"/>
          <w:sz w:val="24"/>
          <w:szCs w:val="24"/>
        </w:rPr>
        <w:t xml:space="preserve"> ARRASTRES Y MANIOBRAS</w:t>
      </w:r>
      <w:r w:rsidR="0011316D" w:rsidRPr="005879E1">
        <w:rPr>
          <w:rFonts w:ascii="Arial" w:hAnsi="Arial" w:cs="Arial"/>
          <w:sz w:val="24"/>
          <w:szCs w:val="24"/>
        </w:rPr>
        <w:t xml:space="preserve"> por concepto de Servicio de Grúa y Arrastre,</w:t>
      </w:r>
      <w:r w:rsidR="00F620E3">
        <w:rPr>
          <w:rFonts w:ascii="Arial" w:hAnsi="Arial" w:cs="Arial"/>
          <w:sz w:val="24"/>
          <w:szCs w:val="24"/>
        </w:rPr>
        <w:t xml:space="preserve"> en términos del considerando QUI</w:t>
      </w:r>
      <w:r w:rsidR="00A432E0">
        <w:rPr>
          <w:rFonts w:ascii="Arial" w:hAnsi="Arial" w:cs="Arial"/>
          <w:sz w:val="24"/>
          <w:szCs w:val="24"/>
        </w:rPr>
        <w:t xml:space="preserve">NTO de esta sentencia.- - - - </w:t>
      </w:r>
    </w:p>
    <w:p w:rsidR="00BB1EF6" w:rsidRPr="005879E1" w:rsidRDefault="00BB1EF6" w:rsidP="00BB1EF6">
      <w:pPr>
        <w:spacing w:line="360" w:lineRule="auto"/>
        <w:ind w:right="51"/>
        <w:jc w:val="both"/>
        <w:rPr>
          <w:rFonts w:ascii="Arial" w:hAnsi="Arial" w:cs="Arial"/>
          <w:b/>
          <w:sz w:val="24"/>
          <w:szCs w:val="24"/>
        </w:rPr>
      </w:pPr>
      <w:r w:rsidRPr="005879E1">
        <w:rPr>
          <w:rFonts w:ascii="Arial" w:hAnsi="Arial" w:cs="Arial"/>
          <w:b/>
          <w:sz w:val="24"/>
          <w:szCs w:val="24"/>
        </w:rPr>
        <w:t xml:space="preserve">   </w:t>
      </w:r>
    </w:p>
    <w:p w:rsidR="00BB1EF6" w:rsidRPr="005879E1" w:rsidRDefault="00BB1EF6" w:rsidP="00BB1EF6">
      <w:pPr>
        <w:spacing w:line="360" w:lineRule="auto"/>
        <w:ind w:right="51"/>
        <w:jc w:val="both"/>
        <w:rPr>
          <w:rFonts w:ascii="Arial" w:hAnsi="Arial" w:cs="Arial"/>
          <w:sz w:val="24"/>
          <w:szCs w:val="24"/>
        </w:rPr>
      </w:pPr>
      <w:r w:rsidRPr="005879E1">
        <w:rPr>
          <w:rFonts w:ascii="Arial" w:hAnsi="Arial" w:cs="Arial"/>
          <w:b/>
          <w:sz w:val="24"/>
          <w:szCs w:val="24"/>
        </w:rPr>
        <w:lastRenderedPageBreak/>
        <w:t xml:space="preserve">       QUINTO</w:t>
      </w:r>
      <w:r w:rsidRPr="005879E1">
        <w:rPr>
          <w:rFonts w:ascii="Arial" w:hAnsi="Arial" w:cs="Arial"/>
          <w:sz w:val="24"/>
          <w:szCs w:val="24"/>
        </w:rPr>
        <w:t xml:space="preserve">.- </w:t>
      </w:r>
      <w:r w:rsidRPr="005879E1">
        <w:rPr>
          <w:rFonts w:ascii="Arial" w:hAnsi="Arial" w:cs="Arial"/>
          <w:sz w:val="24"/>
          <w:szCs w:val="24"/>
          <w:lang w:val="es-MX"/>
        </w:rPr>
        <w:t xml:space="preserve">Conforme a lo dispuesto en los artículos 172 y 173 </w:t>
      </w:r>
      <w:r w:rsidRPr="005879E1">
        <w:rPr>
          <w:rFonts w:ascii="Arial" w:hAnsi="Arial" w:cs="Arial"/>
          <w:sz w:val="24"/>
          <w:szCs w:val="24"/>
        </w:rPr>
        <w:t>de la Ley de Procedimiento y Justicia Administrativa para el Estado de Oaxaca</w:t>
      </w:r>
      <w:r w:rsidRPr="005879E1">
        <w:rPr>
          <w:rFonts w:ascii="Arial" w:hAnsi="Arial" w:cs="Arial"/>
          <w:b/>
          <w:sz w:val="24"/>
          <w:szCs w:val="24"/>
        </w:rPr>
        <w:t xml:space="preserve">, NOTIFÍQUESE </w:t>
      </w:r>
      <w:r w:rsidRPr="005879E1">
        <w:rPr>
          <w:rFonts w:ascii="Arial" w:hAnsi="Arial" w:cs="Arial"/>
          <w:sz w:val="24"/>
          <w:szCs w:val="24"/>
        </w:rPr>
        <w:t>personalmente a la parte actora,</w:t>
      </w:r>
      <w:r w:rsidR="005100B4">
        <w:rPr>
          <w:rFonts w:ascii="Arial" w:hAnsi="Arial" w:cs="Arial"/>
          <w:sz w:val="24"/>
          <w:szCs w:val="24"/>
        </w:rPr>
        <w:t xml:space="preserve"> al señalado como tercero afectado,</w:t>
      </w:r>
      <w:r w:rsidRPr="005879E1">
        <w:rPr>
          <w:rFonts w:ascii="Arial" w:hAnsi="Arial" w:cs="Arial"/>
          <w:sz w:val="24"/>
          <w:szCs w:val="24"/>
        </w:rPr>
        <w:t xml:space="preserve"> por oficio a la autoridad demandada y </w:t>
      </w:r>
      <w:r w:rsidRPr="005879E1">
        <w:rPr>
          <w:rFonts w:ascii="Arial" w:hAnsi="Arial" w:cs="Arial"/>
          <w:b/>
          <w:sz w:val="24"/>
          <w:szCs w:val="24"/>
        </w:rPr>
        <w:t>CÚMPLASE</w:t>
      </w:r>
      <w:r w:rsidR="005100B4">
        <w:rPr>
          <w:rFonts w:ascii="Arial" w:hAnsi="Arial" w:cs="Arial"/>
          <w:sz w:val="24"/>
          <w:szCs w:val="24"/>
        </w:rPr>
        <w:t>.- - - - - - - - - - -</w:t>
      </w:r>
      <w:r w:rsidR="00100622">
        <w:rPr>
          <w:rFonts w:ascii="Arial" w:hAnsi="Arial" w:cs="Arial"/>
          <w:sz w:val="24"/>
          <w:szCs w:val="24"/>
        </w:rPr>
        <w:t xml:space="preserve"> </w:t>
      </w:r>
      <w:r w:rsidR="005E2392">
        <w:rPr>
          <w:rFonts w:ascii="Arial" w:hAnsi="Arial" w:cs="Arial"/>
          <w:sz w:val="24"/>
          <w:szCs w:val="24"/>
        </w:rPr>
        <w:t>-</w:t>
      </w:r>
      <w:r w:rsidR="00A432E0">
        <w:rPr>
          <w:rFonts w:ascii="Arial" w:hAnsi="Arial" w:cs="Arial"/>
          <w:sz w:val="24"/>
          <w:szCs w:val="24"/>
        </w:rPr>
        <w:t xml:space="preserve"> </w:t>
      </w:r>
      <w:r w:rsidR="00A432E0" w:rsidRPr="005879E1">
        <w:rPr>
          <w:rFonts w:cs="Arial"/>
          <w:b/>
          <w:sz w:val="24"/>
          <w:szCs w:val="24"/>
        </w:rPr>
        <w:t xml:space="preserve">- - -  - - - - - - - - - - - - - - - - - - - </w:t>
      </w:r>
      <w:r w:rsidR="00A432E0">
        <w:rPr>
          <w:rFonts w:cs="Arial"/>
          <w:b/>
          <w:sz w:val="24"/>
          <w:szCs w:val="24"/>
        </w:rPr>
        <w:t xml:space="preserve">- - - - - - - - - </w:t>
      </w:r>
    </w:p>
    <w:p w:rsidR="00BB1EF6" w:rsidRPr="005879E1" w:rsidRDefault="00BB1EF6" w:rsidP="00BB1EF6">
      <w:pPr>
        <w:spacing w:line="360" w:lineRule="auto"/>
        <w:ind w:right="51"/>
        <w:jc w:val="both"/>
        <w:rPr>
          <w:rFonts w:ascii="Arial" w:hAnsi="Arial" w:cs="Arial"/>
          <w:sz w:val="24"/>
          <w:szCs w:val="24"/>
        </w:rPr>
      </w:pPr>
    </w:p>
    <w:p w:rsidR="00BB1EF6" w:rsidRPr="005879E1" w:rsidRDefault="00BB1EF6" w:rsidP="00BB1EF6">
      <w:pPr>
        <w:spacing w:line="360" w:lineRule="auto"/>
        <w:ind w:right="49" w:firstLine="567"/>
        <w:jc w:val="both"/>
        <w:rPr>
          <w:rFonts w:ascii="Arial" w:hAnsi="Arial" w:cs="Arial"/>
          <w:color w:val="000000"/>
          <w:sz w:val="24"/>
          <w:szCs w:val="24"/>
          <w:lang w:eastAsia="es-MX"/>
        </w:rPr>
      </w:pPr>
      <w:r w:rsidRPr="005879E1">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w:t>
      </w:r>
      <w:r w:rsidR="00765A1F">
        <w:rPr>
          <w:rFonts w:ascii="Arial" w:hAnsi="Arial" w:cs="Arial"/>
          <w:sz w:val="24"/>
          <w:szCs w:val="24"/>
        </w:rPr>
        <w:t xml:space="preserve">- </w:t>
      </w:r>
      <w:r w:rsidR="00A432E0" w:rsidRPr="005879E1">
        <w:rPr>
          <w:rFonts w:cs="Arial"/>
          <w:b/>
          <w:sz w:val="24"/>
          <w:szCs w:val="24"/>
        </w:rPr>
        <w:t xml:space="preserve">- - -  - - - - - - - - - - - - - - - - - - - </w:t>
      </w:r>
      <w:r w:rsidR="00A432E0">
        <w:rPr>
          <w:rFonts w:cs="Arial"/>
          <w:b/>
          <w:sz w:val="24"/>
          <w:szCs w:val="24"/>
        </w:rPr>
        <w:t xml:space="preserve">- - - - - - - - - - - - - - - - </w:t>
      </w:r>
    </w:p>
    <w:p w:rsidR="00AF5E83" w:rsidRPr="005879E1" w:rsidRDefault="00AF5E83" w:rsidP="00893AE7">
      <w:pPr>
        <w:pStyle w:val="corte4fondo"/>
        <w:ind w:right="-516" w:firstLine="0"/>
        <w:rPr>
          <w:rFonts w:cs="Arial"/>
          <w:i/>
          <w:sz w:val="24"/>
          <w:szCs w:val="24"/>
          <w:lang w:val="es-MX"/>
        </w:rPr>
      </w:pPr>
    </w:p>
    <w:sectPr w:rsidR="00AF5E83" w:rsidRPr="005879E1" w:rsidSect="00A432E0">
      <w:headerReference w:type="even" r:id="rId9"/>
      <w:headerReference w:type="default" r:id="rId10"/>
      <w:headerReference w:type="first" r:id="rId11"/>
      <w:endnotePr>
        <w:numFmt w:val="decimal"/>
      </w:endnotePr>
      <w:pgSz w:w="12242" w:h="20163" w:code="5"/>
      <w:pgMar w:top="1701" w:right="2268" w:bottom="1701" w:left="2268" w:header="567" w:footer="85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D52" w:rsidRDefault="00972D52">
      <w:r>
        <w:separator/>
      </w:r>
    </w:p>
  </w:endnote>
  <w:endnote w:type="continuationSeparator" w:id="0">
    <w:p w:rsidR="00972D52" w:rsidRDefault="0097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D52" w:rsidRDefault="00972D52">
      <w:r>
        <w:separator/>
      </w:r>
    </w:p>
  </w:footnote>
  <w:footnote w:type="continuationSeparator" w:id="0">
    <w:p w:rsidR="00972D52" w:rsidRDefault="0097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F" w:rsidRDefault="002A7B1F">
    <w:pPr>
      <w:pStyle w:val="Encabezado"/>
      <w:widowControl/>
      <w:tabs>
        <w:tab w:val="clear" w:pos="4252"/>
        <w:tab w:val="clear" w:pos="8504"/>
      </w:tabs>
      <w:jc w:val="center"/>
      <w:rPr>
        <w:rStyle w:val="Nmerodepgina"/>
        <w:rFonts w:ascii="Tahoma" w:hAnsi="Tahoma"/>
        <w:bCs/>
        <w:sz w:val="24"/>
      </w:rPr>
    </w:pPr>
  </w:p>
  <w:p w:rsidR="002A7B1F" w:rsidRDefault="002A7B1F">
    <w:pPr>
      <w:pStyle w:val="Encabezado"/>
      <w:widowControl/>
      <w:tabs>
        <w:tab w:val="clear" w:pos="4252"/>
        <w:tab w:val="clear" w:pos="8504"/>
      </w:tabs>
      <w:jc w:val="center"/>
      <w:rPr>
        <w:rStyle w:val="Nmerodepgina"/>
        <w:rFonts w:ascii="Tahoma" w:hAnsi="Tahoma"/>
        <w:bCs/>
        <w:sz w:val="24"/>
      </w:rPr>
    </w:pPr>
  </w:p>
  <w:p w:rsidR="002A7B1F" w:rsidRDefault="00AA5BF9">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sidR="002A7B1F">
      <w:rPr>
        <w:rStyle w:val="Nmerodepgina"/>
        <w:rFonts w:ascii="Arial" w:hAnsi="Arial" w:cs="Arial"/>
        <w:bCs/>
        <w:sz w:val="24"/>
        <w:szCs w:val="22"/>
      </w:rPr>
      <w:t xml:space="preserve">-    </w:t>
    </w:r>
    <w:r w:rsidR="002A7B1F">
      <w:rPr>
        <w:rStyle w:val="Nmerodepgina"/>
        <w:rFonts w:ascii="Arial" w:hAnsi="Arial" w:cs="Arial"/>
        <w:bCs/>
        <w:sz w:val="24"/>
        <w:szCs w:val="22"/>
      </w:rPr>
      <w:fldChar w:fldCharType="begin"/>
    </w:r>
    <w:r w:rsidR="002A7B1F">
      <w:rPr>
        <w:rStyle w:val="Nmerodepgina"/>
        <w:rFonts w:ascii="Arial" w:hAnsi="Arial" w:cs="Arial"/>
        <w:bCs/>
        <w:sz w:val="24"/>
        <w:szCs w:val="22"/>
      </w:rPr>
      <w:instrText xml:space="preserve">PAGE </w:instrText>
    </w:r>
    <w:r w:rsidR="002A7B1F">
      <w:rPr>
        <w:rStyle w:val="Nmerodepgina"/>
        <w:rFonts w:ascii="Arial" w:hAnsi="Arial" w:cs="Arial"/>
        <w:bCs/>
        <w:sz w:val="24"/>
        <w:szCs w:val="22"/>
      </w:rPr>
      <w:fldChar w:fldCharType="separate"/>
    </w:r>
    <w:r w:rsidR="000B3B24">
      <w:rPr>
        <w:rStyle w:val="Nmerodepgina"/>
        <w:rFonts w:ascii="Arial" w:hAnsi="Arial" w:cs="Arial"/>
        <w:bCs/>
        <w:noProof/>
        <w:sz w:val="24"/>
        <w:szCs w:val="22"/>
      </w:rPr>
      <w:t>2</w:t>
    </w:r>
    <w:r w:rsidR="002A7B1F">
      <w:rPr>
        <w:rStyle w:val="Nmerodepgina"/>
        <w:rFonts w:ascii="Arial" w:hAnsi="Arial" w:cs="Arial"/>
        <w:bCs/>
        <w:sz w:val="24"/>
        <w:szCs w:val="22"/>
      </w:rPr>
      <w:fldChar w:fldCharType="end"/>
    </w:r>
    <w:r w:rsidR="002A7B1F">
      <w:rPr>
        <w:rStyle w:val="Nmerodepgina"/>
        <w:rFonts w:ascii="Arial" w:hAnsi="Arial" w:cs="Arial"/>
        <w:bCs/>
        <w:sz w:val="24"/>
        <w:szCs w:val="22"/>
      </w:rPr>
      <w:t xml:space="preserve">    -</w:t>
    </w:r>
    <w:r>
      <w:rPr>
        <w:rStyle w:val="Nmerodepgina"/>
        <w:rFonts w:ascii="Arial" w:hAnsi="Arial" w:cs="Arial"/>
        <w:bCs/>
        <w:sz w:val="24"/>
        <w:szCs w:val="22"/>
      </w:rPr>
      <w:t xml:space="preserve">        </w:t>
    </w:r>
    <w:r w:rsidR="008056AE">
      <w:rPr>
        <w:rStyle w:val="Nmerodepgina"/>
        <w:rFonts w:ascii="Arial" w:hAnsi="Arial" w:cs="Arial"/>
        <w:bCs/>
        <w:sz w:val="24"/>
        <w:szCs w:val="22"/>
      </w:rPr>
      <w:t xml:space="preserve">                        EXP.0087/2018</w:t>
    </w:r>
  </w:p>
  <w:p w:rsidR="002A7B1F" w:rsidRDefault="000B3B24">
    <w:pPr>
      <w:pStyle w:val="Encabezado"/>
      <w:widowControl/>
      <w:tabs>
        <w:tab w:val="clear" w:pos="4252"/>
        <w:tab w:val="clear" w:pos="8504"/>
      </w:tabs>
      <w:jc w:val="center"/>
      <w:rPr>
        <w:rStyle w:val="Nmerodepgina"/>
        <w:rFonts w:ascii="Arial" w:hAnsi="Arial" w:cs="Arial"/>
        <w:bCs/>
        <w:sz w:val="24"/>
        <w:szCs w:val="22"/>
      </w:rPr>
    </w:pP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144780</wp:posOffset>
              </wp:positionH>
              <wp:positionV relativeFrom="paragraph">
                <wp:posOffset>4927600</wp:posOffset>
              </wp:positionV>
              <wp:extent cx="12858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A432E0" w:rsidRPr="00DF79F8" w:rsidRDefault="00A432E0" w:rsidP="00A432E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4pt;margin-top:388pt;width:101.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">
              <v:textbox>
                <w:txbxContent>
                  <w:p w:rsidR="00A432E0" w:rsidRPr="00DF79F8" w:rsidRDefault="00A432E0" w:rsidP="00A432E0">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B1F" w:rsidRDefault="002A7B1F" w:rsidP="000D3E6D">
    <w:pPr>
      <w:ind w:left="4820" w:hanging="1985"/>
      <w:jc w:val="both"/>
      <w:rPr>
        <w:rStyle w:val="Nmerodepgina"/>
        <w:sz w:val="24"/>
        <w:szCs w:val="24"/>
      </w:rPr>
    </w:pPr>
  </w:p>
  <w:p w:rsidR="008056AE" w:rsidRDefault="00856765" w:rsidP="00856765">
    <w:pPr>
      <w:pStyle w:val="Encabezado"/>
      <w:tabs>
        <w:tab w:val="center" w:pos="4111"/>
        <w:tab w:val="left" w:pos="6695"/>
      </w:tabs>
      <w:rPr>
        <w:rStyle w:val="Nmerodepgina"/>
        <w:sz w:val="24"/>
        <w:szCs w:val="24"/>
      </w:rPr>
    </w:pPr>
    <w:r>
      <w:rPr>
        <w:rStyle w:val="Nmerodepgina"/>
        <w:sz w:val="24"/>
        <w:szCs w:val="24"/>
      </w:rPr>
      <w:tab/>
      <w:t xml:space="preserve">                                                   </w:t>
    </w:r>
    <w:r w:rsidR="002A7B1F" w:rsidRPr="00793DB6">
      <w:rPr>
        <w:rStyle w:val="Nmerodepgina"/>
        <w:sz w:val="24"/>
        <w:szCs w:val="24"/>
      </w:rPr>
      <w:t>-</w:t>
    </w:r>
    <w:r w:rsidR="002A7B1F" w:rsidRPr="00793DB6">
      <w:rPr>
        <w:rStyle w:val="Nmerodepgina"/>
        <w:sz w:val="24"/>
        <w:szCs w:val="24"/>
      </w:rPr>
      <w:fldChar w:fldCharType="begin"/>
    </w:r>
    <w:r w:rsidR="002A7B1F" w:rsidRPr="00793DB6">
      <w:rPr>
        <w:rStyle w:val="Nmerodepgina"/>
        <w:sz w:val="24"/>
        <w:szCs w:val="24"/>
      </w:rPr>
      <w:instrText xml:space="preserve"> PAGE </w:instrText>
    </w:r>
    <w:r w:rsidR="002A7B1F" w:rsidRPr="00793DB6">
      <w:rPr>
        <w:rStyle w:val="Nmerodepgina"/>
        <w:sz w:val="24"/>
        <w:szCs w:val="24"/>
      </w:rPr>
      <w:fldChar w:fldCharType="separate"/>
    </w:r>
    <w:r w:rsidR="000B3B24">
      <w:rPr>
        <w:rStyle w:val="Nmerodepgina"/>
        <w:noProof/>
        <w:sz w:val="24"/>
        <w:szCs w:val="24"/>
      </w:rPr>
      <w:t>17</w:t>
    </w:r>
    <w:r w:rsidR="002A7B1F" w:rsidRPr="00793DB6">
      <w:rPr>
        <w:rStyle w:val="Nmerodepgina"/>
        <w:sz w:val="24"/>
        <w:szCs w:val="24"/>
      </w:rPr>
      <w:fldChar w:fldCharType="end"/>
    </w:r>
    <w:r w:rsidR="002A7B1F" w:rsidRPr="00793DB6">
      <w:rPr>
        <w:rStyle w:val="Nmerodepgina"/>
        <w:sz w:val="24"/>
        <w:szCs w:val="24"/>
      </w:rPr>
      <w:t>-</w:t>
    </w:r>
    <w:r>
      <w:rPr>
        <w:rStyle w:val="Nmerodepgina"/>
        <w:sz w:val="24"/>
        <w:szCs w:val="24"/>
      </w:rPr>
      <w:t xml:space="preserve">    </w:t>
    </w:r>
    <w:r w:rsidR="004F04EF">
      <w:rPr>
        <w:rStyle w:val="Nmerodepgina"/>
        <w:sz w:val="24"/>
        <w:szCs w:val="24"/>
      </w:rPr>
      <w:t xml:space="preserve"> </w:t>
    </w:r>
    <w:r w:rsidR="008056AE">
      <w:rPr>
        <w:rStyle w:val="Nmerodepgina"/>
        <w:sz w:val="24"/>
        <w:szCs w:val="24"/>
      </w:rPr>
      <w:t xml:space="preserve">                        EXP.0087</w:t>
    </w:r>
    <w:r>
      <w:rPr>
        <w:rStyle w:val="Nmerodepgina"/>
        <w:sz w:val="24"/>
        <w:szCs w:val="24"/>
      </w:rPr>
      <w:t>/201</w:t>
    </w:r>
    <w:r w:rsidR="008056AE">
      <w:rPr>
        <w:rStyle w:val="Nmerodepgina"/>
        <w:sz w:val="24"/>
        <w:szCs w:val="24"/>
      </w:rPr>
      <w:t>8</w:t>
    </w:r>
  </w:p>
  <w:p w:rsidR="004F04EF" w:rsidRDefault="004F04EF" w:rsidP="00856765">
    <w:pPr>
      <w:pStyle w:val="Encabezado"/>
      <w:tabs>
        <w:tab w:val="center" w:pos="4111"/>
        <w:tab w:val="left" w:pos="6695"/>
      </w:tabs>
      <w:rPr>
        <w:rStyle w:val="Nmerodepgina"/>
        <w:sz w:val="24"/>
        <w:szCs w:val="24"/>
      </w:rPr>
    </w:pPr>
  </w:p>
  <w:p w:rsidR="004F04EF" w:rsidRPr="00793DB6" w:rsidRDefault="000B3B24" w:rsidP="00856765">
    <w:pPr>
      <w:pStyle w:val="Encabezado"/>
      <w:tabs>
        <w:tab w:val="center" w:pos="4111"/>
        <w:tab w:val="left" w:pos="6695"/>
      </w:tabs>
      <w:rPr>
        <w:rFonts w:ascii="Arial" w:hAnsi="Arial" w:cs="Arial"/>
        <w:sz w:val="24"/>
        <w:szCs w:val="24"/>
      </w:rPr>
    </w:pPr>
    <w:r>
      <w:rPr>
        <w:noProof/>
        <w:lang w:val="es-MX" w:eastAsia="es-MX"/>
      </w:rPr>
      <mc:AlternateContent>
        <mc:Choice Requires="wps">
          <w:drawing>
            <wp:anchor distT="45720" distB="45720" distL="114300" distR="114300" simplePos="0" relativeHeight="251658752" behindDoc="0" locked="0" layoutInCell="1" allowOverlap="1">
              <wp:simplePos x="0" y="0"/>
              <wp:positionH relativeFrom="page">
                <wp:posOffset>8255</wp:posOffset>
              </wp:positionH>
              <wp:positionV relativeFrom="paragraph">
                <wp:posOffset>4942840</wp:posOffset>
              </wp:positionV>
              <wp:extent cx="12858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E72927" w:rsidRPr="00DF79F8" w:rsidRDefault="00E72927" w:rsidP="00E72927">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pt;margin-top:389.2pt;width:101.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">
              <v:textbox>
                <w:txbxContent>
                  <w:p w:rsidR="00E72927" w:rsidRPr="00DF79F8" w:rsidRDefault="00E72927" w:rsidP="00E72927">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E0" w:rsidRDefault="000B3B24">
    <w:pPr>
      <w:pStyle w:val="Encabezado"/>
    </w:pPr>
    <w:r>
      <w:rPr>
        <w:noProof/>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182245</wp:posOffset>
              </wp:positionH>
              <wp:positionV relativeFrom="paragraph">
                <wp:posOffset>7527290</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A432E0" w:rsidRPr="00DF79F8" w:rsidRDefault="00A432E0" w:rsidP="00A432E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35pt;margin-top:592.7pt;width:101.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">
              <v:textbox>
                <w:txbxContent>
                  <w:p w:rsidR="00A432E0" w:rsidRPr="00DF79F8" w:rsidRDefault="00A432E0" w:rsidP="00A432E0">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22E"/>
    <w:multiLevelType w:val="hybridMultilevel"/>
    <w:tmpl w:val="80BC23EA"/>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
    <w:nsid w:val="1F2331F9"/>
    <w:multiLevelType w:val="hybridMultilevel"/>
    <w:tmpl w:val="9E140152"/>
    <w:lvl w:ilvl="0" w:tplc="89DC3910">
      <w:start w:val="7"/>
      <w:numFmt w:val="upperRoman"/>
      <w:lvlText w:val="%1."/>
      <w:lvlJc w:val="left"/>
      <w:pPr>
        <w:tabs>
          <w:tab w:val="num" w:pos="2067"/>
        </w:tabs>
        <w:ind w:left="2067" w:hanging="720"/>
      </w:pPr>
      <w:rPr>
        <w:rFonts w:hint="default"/>
      </w:rPr>
    </w:lvl>
    <w:lvl w:ilvl="1" w:tplc="080A0019" w:tentative="1">
      <w:start w:val="1"/>
      <w:numFmt w:val="lowerLetter"/>
      <w:lvlText w:val="%2."/>
      <w:lvlJc w:val="left"/>
      <w:pPr>
        <w:tabs>
          <w:tab w:val="num" w:pos="2427"/>
        </w:tabs>
        <w:ind w:left="2427" w:hanging="360"/>
      </w:pPr>
    </w:lvl>
    <w:lvl w:ilvl="2" w:tplc="080A001B" w:tentative="1">
      <w:start w:val="1"/>
      <w:numFmt w:val="lowerRoman"/>
      <w:lvlText w:val="%3."/>
      <w:lvlJc w:val="right"/>
      <w:pPr>
        <w:tabs>
          <w:tab w:val="num" w:pos="3147"/>
        </w:tabs>
        <w:ind w:left="3147" w:hanging="180"/>
      </w:pPr>
    </w:lvl>
    <w:lvl w:ilvl="3" w:tplc="080A000F" w:tentative="1">
      <w:start w:val="1"/>
      <w:numFmt w:val="decimal"/>
      <w:lvlText w:val="%4."/>
      <w:lvlJc w:val="left"/>
      <w:pPr>
        <w:tabs>
          <w:tab w:val="num" w:pos="3867"/>
        </w:tabs>
        <w:ind w:left="3867" w:hanging="360"/>
      </w:pPr>
    </w:lvl>
    <w:lvl w:ilvl="4" w:tplc="080A0019" w:tentative="1">
      <w:start w:val="1"/>
      <w:numFmt w:val="lowerLetter"/>
      <w:lvlText w:val="%5."/>
      <w:lvlJc w:val="left"/>
      <w:pPr>
        <w:tabs>
          <w:tab w:val="num" w:pos="4587"/>
        </w:tabs>
        <w:ind w:left="4587" w:hanging="360"/>
      </w:pPr>
    </w:lvl>
    <w:lvl w:ilvl="5" w:tplc="080A001B" w:tentative="1">
      <w:start w:val="1"/>
      <w:numFmt w:val="lowerRoman"/>
      <w:lvlText w:val="%6."/>
      <w:lvlJc w:val="right"/>
      <w:pPr>
        <w:tabs>
          <w:tab w:val="num" w:pos="5307"/>
        </w:tabs>
        <w:ind w:left="5307" w:hanging="180"/>
      </w:pPr>
    </w:lvl>
    <w:lvl w:ilvl="6" w:tplc="080A000F" w:tentative="1">
      <w:start w:val="1"/>
      <w:numFmt w:val="decimal"/>
      <w:lvlText w:val="%7."/>
      <w:lvlJc w:val="left"/>
      <w:pPr>
        <w:tabs>
          <w:tab w:val="num" w:pos="6027"/>
        </w:tabs>
        <w:ind w:left="6027" w:hanging="360"/>
      </w:pPr>
    </w:lvl>
    <w:lvl w:ilvl="7" w:tplc="080A0019" w:tentative="1">
      <w:start w:val="1"/>
      <w:numFmt w:val="lowerLetter"/>
      <w:lvlText w:val="%8."/>
      <w:lvlJc w:val="left"/>
      <w:pPr>
        <w:tabs>
          <w:tab w:val="num" w:pos="6747"/>
        </w:tabs>
        <w:ind w:left="6747" w:hanging="360"/>
      </w:pPr>
    </w:lvl>
    <w:lvl w:ilvl="8" w:tplc="080A001B" w:tentative="1">
      <w:start w:val="1"/>
      <w:numFmt w:val="lowerRoman"/>
      <w:lvlText w:val="%9."/>
      <w:lvlJc w:val="right"/>
      <w:pPr>
        <w:tabs>
          <w:tab w:val="num" w:pos="7467"/>
        </w:tabs>
        <w:ind w:left="7467" w:hanging="180"/>
      </w:pPr>
    </w:lvl>
  </w:abstractNum>
  <w:abstractNum w:abstractNumId="3">
    <w:nsid w:val="202F6524"/>
    <w:multiLevelType w:val="hybridMultilevel"/>
    <w:tmpl w:val="C8DC56C4"/>
    <w:lvl w:ilvl="0" w:tplc="242C2E4E">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2D7177E8"/>
    <w:multiLevelType w:val="hybridMultilevel"/>
    <w:tmpl w:val="7CD0D4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
    <w:nsid w:val="4D5170E7"/>
    <w:multiLevelType w:val="hybridMultilevel"/>
    <w:tmpl w:val="38FA4AD0"/>
    <w:lvl w:ilvl="0" w:tplc="993C1BE4">
      <w:start w:val="1"/>
      <w:numFmt w:val="upperRoman"/>
      <w:lvlText w:val="%1."/>
      <w:lvlJc w:val="left"/>
      <w:pPr>
        <w:ind w:left="2168" w:hanging="720"/>
      </w:pPr>
      <w:rPr>
        <w:rFonts w:hint="default"/>
      </w:rPr>
    </w:lvl>
    <w:lvl w:ilvl="1" w:tplc="080A0019" w:tentative="1">
      <w:start w:val="1"/>
      <w:numFmt w:val="lowerLetter"/>
      <w:lvlText w:val="%2."/>
      <w:lvlJc w:val="left"/>
      <w:pPr>
        <w:ind w:left="2528" w:hanging="360"/>
      </w:pPr>
    </w:lvl>
    <w:lvl w:ilvl="2" w:tplc="080A001B" w:tentative="1">
      <w:start w:val="1"/>
      <w:numFmt w:val="lowerRoman"/>
      <w:lvlText w:val="%3."/>
      <w:lvlJc w:val="right"/>
      <w:pPr>
        <w:ind w:left="3248" w:hanging="180"/>
      </w:pPr>
    </w:lvl>
    <w:lvl w:ilvl="3" w:tplc="080A000F" w:tentative="1">
      <w:start w:val="1"/>
      <w:numFmt w:val="decimal"/>
      <w:lvlText w:val="%4."/>
      <w:lvlJc w:val="left"/>
      <w:pPr>
        <w:ind w:left="3968" w:hanging="360"/>
      </w:pPr>
    </w:lvl>
    <w:lvl w:ilvl="4" w:tplc="080A0019" w:tentative="1">
      <w:start w:val="1"/>
      <w:numFmt w:val="lowerLetter"/>
      <w:lvlText w:val="%5."/>
      <w:lvlJc w:val="left"/>
      <w:pPr>
        <w:ind w:left="4688" w:hanging="360"/>
      </w:pPr>
    </w:lvl>
    <w:lvl w:ilvl="5" w:tplc="080A001B" w:tentative="1">
      <w:start w:val="1"/>
      <w:numFmt w:val="lowerRoman"/>
      <w:lvlText w:val="%6."/>
      <w:lvlJc w:val="right"/>
      <w:pPr>
        <w:ind w:left="5408" w:hanging="180"/>
      </w:pPr>
    </w:lvl>
    <w:lvl w:ilvl="6" w:tplc="080A000F" w:tentative="1">
      <w:start w:val="1"/>
      <w:numFmt w:val="decimal"/>
      <w:lvlText w:val="%7."/>
      <w:lvlJc w:val="left"/>
      <w:pPr>
        <w:ind w:left="6128" w:hanging="360"/>
      </w:pPr>
    </w:lvl>
    <w:lvl w:ilvl="7" w:tplc="080A0019" w:tentative="1">
      <w:start w:val="1"/>
      <w:numFmt w:val="lowerLetter"/>
      <w:lvlText w:val="%8."/>
      <w:lvlJc w:val="left"/>
      <w:pPr>
        <w:ind w:left="6848" w:hanging="360"/>
      </w:pPr>
    </w:lvl>
    <w:lvl w:ilvl="8" w:tplc="080A001B" w:tentative="1">
      <w:start w:val="1"/>
      <w:numFmt w:val="lowerRoman"/>
      <w:lvlText w:val="%9."/>
      <w:lvlJc w:val="right"/>
      <w:pPr>
        <w:ind w:left="7568" w:hanging="180"/>
      </w:pPr>
    </w:lvl>
  </w:abstractNum>
  <w:abstractNum w:abstractNumId="7">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590E2575"/>
    <w:multiLevelType w:val="hybridMultilevel"/>
    <w:tmpl w:val="8B6072FA"/>
    <w:lvl w:ilvl="0" w:tplc="0C0A000B">
      <w:start w:val="1"/>
      <w:numFmt w:val="bullet"/>
      <w:lvlText w:val=""/>
      <w:lvlJc w:val="left"/>
      <w:pPr>
        <w:tabs>
          <w:tab w:val="num" w:pos="1920"/>
        </w:tabs>
        <w:ind w:left="1920" w:hanging="360"/>
      </w:pPr>
      <w:rPr>
        <w:rFonts w:ascii="Wingdings" w:hAnsi="Wingdings"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9">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10">
    <w:nsid w:val="66506559"/>
    <w:multiLevelType w:val="hybridMultilevel"/>
    <w:tmpl w:val="2C8AF7CE"/>
    <w:lvl w:ilvl="0" w:tplc="AE8472B0">
      <w:start w:val="1"/>
      <w:numFmt w:val="upperRoman"/>
      <w:lvlText w:val="%1."/>
      <w:lvlJc w:val="left"/>
      <w:pPr>
        <w:tabs>
          <w:tab w:val="num" w:pos="1980"/>
        </w:tabs>
        <w:ind w:left="1980" w:hanging="720"/>
      </w:pPr>
      <w:rPr>
        <w:rFonts w:hint="default"/>
      </w:rPr>
    </w:lvl>
    <w:lvl w:ilvl="1" w:tplc="080A0019" w:tentative="1">
      <w:start w:val="1"/>
      <w:numFmt w:val="lowerLetter"/>
      <w:lvlText w:val="%2."/>
      <w:lvlJc w:val="left"/>
      <w:pPr>
        <w:tabs>
          <w:tab w:val="num" w:pos="2340"/>
        </w:tabs>
        <w:ind w:left="2340" w:hanging="360"/>
      </w:pPr>
    </w:lvl>
    <w:lvl w:ilvl="2" w:tplc="080A001B" w:tentative="1">
      <w:start w:val="1"/>
      <w:numFmt w:val="lowerRoman"/>
      <w:lvlText w:val="%3."/>
      <w:lvlJc w:val="right"/>
      <w:pPr>
        <w:tabs>
          <w:tab w:val="num" w:pos="3060"/>
        </w:tabs>
        <w:ind w:left="3060" w:hanging="180"/>
      </w:pPr>
    </w:lvl>
    <w:lvl w:ilvl="3" w:tplc="080A000F" w:tentative="1">
      <w:start w:val="1"/>
      <w:numFmt w:val="decimal"/>
      <w:lvlText w:val="%4."/>
      <w:lvlJc w:val="left"/>
      <w:pPr>
        <w:tabs>
          <w:tab w:val="num" w:pos="3780"/>
        </w:tabs>
        <w:ind w:left="3780" w:hanging="360"/>
      </w:pPr>
    </w:lvl>
    <w:lvl w:ilvl="4" w:tplc="080A0019" w:tentative="1">
      <w:start w:val="1"/>
      <w:numFmt w:val="lowerLetter"/>
      <w:lvlText w:val="%5."/>
      <w:lvlJc w:val="left"/>
      <w:pPr>
        <w:tabs>
          <w:tab w:val="num" w:pos="4500"/>
        </w:tabs>
        <w:ind w:left="4500" w:hanging="360"/>
      </w:pPr>
    </w:lvl>
    <w:lvl w:ilvl="5" w:tplc="080A001B" w:tentative="1">
      <w:start w:val="1"/>
      <w:numFmt w:val="lowerRoman"/>
      <w:lvlText w:val="%6."/>
      <w:lvlJc w:val="right"/>
      <w:pPr>
        <w:tabs>
          <w:tab w:val="num" w:pos="5220"/>
        </w:tabs>
        <w:ind w:left="5220" w:hanging="180"/>
      </w:pPr>
    </w:lvl>
    <w:lvl w:ilvl="6" w:tplc="080A000F" w:tentative="1">
      <w:start w:val="1"/>
      <w:numFmt w:val="decimal"/>
      <w:lvlText w:val="%7."/>
      <w:lvlJc w:val="left"/>
      <w:pPr>
        <w:tabs>
          <w:tab w:val="num" w:pos="5940"/>
        </w:tabs>
        <w:ind w:left="5940" w:hanging="360"/>
      </w:pPr>
    </w:lvl>
    <w:lvl w:ilvl="7" w:tplc="080A0019" w:tentative="1">
      <w:start w:val="1"/>
      <w:numFmt w:val="lowerLetter"/>
      <w:lvlText w:val="%8."/>
      <w:lvlJc w:val="left"/>
      <w:pPr>
        <w:tabs>
          <w:tab w:val="num" w:pos="6660"/>
        </w:tabs>
        <w:ind w:left="6660" w:hanging="360"/>
      </w:pPr>
    </w:lvl>
    <w:lvl w:ilvl="8" w:tplc="080A001B" w:tentative="1">
      <w:start w:val="1"/>
      <w:numFmt w:val="lowerRoman"/>
      <w:lvlText w:val="%9."/>
      <w:lvlJc w:val="right"/>
      <w:pPr>
        <w:tabs>
          <w:tab w:val="num" w:pos="7380"/>
        </w:tabs>
        <w:ind w:left="7380" w:hanging="180"/>
      </w:pPr>
    </w:lvl>
  </w:abstractNum>
  <w:abstractNum w:abstractNumId="11">
    <w:nsid w:val="782C07AE"/>
    <w:multiLevelType w:val="hybridMultilevel"/>
    <w:tmpl w:val="91BEC5C8"/>
    <w:lvl w:ilvl="0" w:tplc="E45ADDE8">
      <w:start w:val="1"/>
      <w:numFmt w:val="upperRoman"/>
      <w:lvlText w:val="%1."/>
      <w:lvlJc w:val="left"/>
      <w:pPr>
        <w:ind w:left="2421" w:hanging="72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2">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3">
    <w:nsid w:val="7EF148BC"/>
    <w:multiLevelType w:val="hybridMultilevel"/>
    <w:tmpl w:val="734CAB86"/>
    <w:lvl w:ilvl="0" w:tplc="E2C8D956">
      <w:start w:val="1"/>
      <w:numFmt w:val="upperRoman"/>
      <w:lvlText w:val="%1."/>
      <w:lvlJc w:val="left"/>
      <w:pPr>
        <w:ind w:left="480" w:hanging="360"/>
      </w:pPr>
      <w:rPr>
        <w:rFonts w:ascii="Arial" w:eastAsia="Times New Roman" w:hAnsi="Arial" w:cs="Arial"/>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9"/>
  </w:num>
  <w:num w:numId="2">
    <w:abstractNumId w:val="12"/>
  </w:num>
  <w:num w:numId="3">
    <w:abstractNumId w:val="7"/>
  </w:num>
  <w:num w:numId="4">
    <w:abstractNumId w:val="5"/>
  </w:num>
  <w:num w:numId="5">
    <w:abstractNumId w:val="1"/>
  </w:num>
  <w:num w:numId="6">
    <w:abstractNumId w:val="8"/>
  </w:num>
  <w:num w:numId="7">
    <w:abstractNumId w:val="10"/>
  </w:num>
  <w:num w:numId="8">
    <w:abstractNumId w:val="2"/>
  </w:num>
  <w:num w:numId="9">
    <w:abstractNumId w:val="0"/>
  </w:num>
  <w:num w:numId="10">
    <w:abstractNumId w:val="4"/>
  </w:num>
  <w:num w:numId="11">
    <w:abstractNumId w:val="3"/>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2"/>
    <w:rsid w:val="00000734"/>
    <w:rsid w:val="00002AE4"/>
    <w:rsid w:val="00002C1A"/>
    <w:rsid w:val="000058D3"/>
    <w:rsid w:val="000104D3"/>
    <w:rsid w:val="00010FE2"/>
    <w:rsid w:val="00011EB5"/>
    <w:rsid w:val="00011EB8"/>
    <w:rsid w:val="00011FAC"/>
    <w:rsid w:val="00015F7E"/>
    <w:rsid w:val="000161FB"/>
    <w:rsid w:val="00016C9D"/>
    <w:rsid w:val="00017376"/>
    <w:rsid w:val="00017E17"/>
    <w:rsid w:val="000210ED"/>
    <w:rsid w:val="0002194A"/>
    <w:rsid w:val="00021A40"/>
    <w:rsid w:val="00022A85"/>
    <w:rsid w:val="0002579E"/>
    <w:rsid w:val="00026E93"/>
    <w:rsid w:val="00027302"/>
    <w:rsid w:val="0003330C"/>
    <w:rsid w:val="000354BC"/>
    <w:rsid w:val="00035DEB"/>
    <w:rsid w:val="00037A76"/>
    <w:rsid w:val="00046FDA"/>
    <w:rsid w:val="00050559"/>
    <w:rsid w:val="0005101F"/>
    <w:rsid w:val="00053216"/>
    <w:rsid w:val="0005403E"/>
    <w:rsid w:val="00056B1A"/>
    <w:rsid w:val="00056FDC"/>
    <w:rsid w:val="00064FF6"/>
    <w:rsid w:val="00065797"/>
    <w:rsid w:val="00065A0B"/>
    <w:rsid w:val="00065A61"/>
    <w:rsid w:val="00065E92"/>
    <w:rsid w:val="0006654D"/>
    <w:rsid w:val="00067C25"/>
    <w:rsid w:val="00067FB6"/>
    <w:rsid w:val="00070394"/>
    <w:rsid w:val="0007098B"/>
    <w:rsid w:val="00070C3E"/>
    <w:rsid w:val="00071542"/>
    <w:rsid w:val="00072568"/>
    <w:rsid w:val="00076FCF"/>
    <w:rsid w:val="000772BA"/>
    <w:rsid w:val="00077C81"/>
    <w:rsid w:val="00080142"/>
    <w:rsid w:val="000802F7"/>
    <w:rsid w:val="00082E72"/>
    <w:rsid w:val="0008332E"/>
    <w:rsid w:val="0008350B"/>
    <w:rsid w:val="00086AFE"/>
    <w:rsid w:val="00090C37"/>
    <w:rsid w:val="0009195F"/>
    <w:rsid w:val="0009232B"/>
    <w:rsid w:val="00093F4E"/>
    <w:rsid w:val="00094062"/>
    <w:rsid w:val="000947AA"/>
    <w:rsid w:val="00094824"/>
    <w:rsid w:val="00096603"/>
    <w:rsid w:val="00096F1E"/>
    <w:rsid w:val="000973C6"/>
    <w:rsid w:val="000A05E1"/>
    <w:rsid w:val="000A0644"/>
    <w:rsid w:val="000A1810"/>
    <w:rsid w:val="000A6981"/>
    <w:rsid w:val="000A6B42"/>
    <w:rsid w:val="000B05B5"/>
    <w:rsid w:val="000B1DEE"/>
    <w:rsid w:val="000B37C6"/>
    <w:rsid w:val="000B3B24"/>
    <w:rsid w:val="000B59AA"/>
    <w:rsid w:val="000B6157"/>
    <w:rsid w:val="000B726E"/>
    <w:rsid w:val="000C1A4A"/>
    <w:rsid w:val="000C25E8"/>
    <w:rsid w:val="000C3B03"/>
    <w:rsid w:val="000C3D72"/>
    <w:rsid w:val="000C6412"/>
    <w:rsid w:val="000C77A9"/>
    <w:rsid w:val="000D089E"/>
    <w:rsid w:val="000D0E0A"/>
    <w:rsid w:val="000D3E6D"/>
    <w:rsid w:val="000D3F4C"/>
    <w:rsid w:val="000D40B1"/>
    <w:rsid w:val="000D5B07"/>
    <w:rsid w:val="000D5C93"/>
    <w:rsid w:val="000D67A4"/>
    <w:rsid w:val="000E02B5"/>
    <w:rsid w:val="000E31FB"/>
    <w:rsid w:val="000E3BBB"/>
    <w:rsid w:val="000E45ED"/>
    <w:rsid w:val="000E61F4"/>
    <w:rsid w:val="000E79D4"/>
    <w:rsid w:val="000F4659"/>
    <w:rsid w:val="000F5844"/>
    <w:rsid w:val="000F5DA5"/>
    <w:rsid w:val="000F6309"/>
    <w:rsid w:val="000F71A9"/>
    <w:rsid w:val="000F7711"/>
    <w:rsid w:val="00100622"/>
    <w:rsid w:val="001026EF"/>
    <w:rsid w:val="001030D0"/>
    <w:rsid w:val="0010333A"/>
    <w:rsid w:val="00110B3B"/>
    <w:rsid w:val="001122CA"/>
    <w:rsid w:val="0011316D"/>
    <w:rsid w:val="00113761"/>
    <w:rsid w:val="00116D21"/>
    <w:rsid w:val="00117C39"/>
    <w:rsid w:val="0012128C"/>
    <w:rsid w:val="00121E24"/>
    <w:rsid w:val="00123D63"/>
    <w:rsid w:val="00125425"/>
    <w:rsid w:val="001310B3"/>
    <w:rsid w:val="001319B1"/>
    <w:rsid w:val="001325FE"/>
    <w:rsid w:val="00132A28"/>
    <w:rsid w:val="00132EEB"/>
    <w:rsid w:val="0013369E"/>
    <w:rsid w:val="00134328"/>
    <w:rsid w:val="00134EDB"/>
    <w:rsid w:val="00135C0C"/>
    <w:rsid w:val="00137683"/>
    <w:rsid w:val="00137EAA"/>
    <w:rsid w:val="00143BAE"/>
    <w:rsid w:val="00143CDB"/>
    <w:rsid w:val="00145F28"/>
    <w:rsid w:val="001477C6"/>
    <w:rsid w:val="00150A99"/>
    <w:rsid w:val="00152E4D"/>
    <w:rsid w:val="00153310"/>
    <w:rsid w:val="001544C3"/>
    <w:rsid w:val="00161433"/>
    <w:rsid w:val="001621E5"/>
    <w:rsid w:val="00162295"/>
    <w:rsid w:val="00163EA7"/>
    <w:rsid w:val="00164F68"/>
    <w:rsid w:val="00165C50"/>
    <w:rsid w:val="001671C4"/>
    <w:rsid w:val="0016731C"/>
    <w:rsid w:val="00170676"/>
    <w:rsid w:val="00172B53"/>
    <w:rsid w:val="001740D5"/>
    <w:rsid w:val="00184299"/>
    <w:rsid w:val="00184AA4"/>
    <w:rsid w:val="0018570C"/>
    <w:rsid w:val="00186589"/>
    <w:rsid w:val="00186F5B"/>
    <w:rsid w:val="00187D5D"/>
    <w:rsid w:val="001901B8"/>
    <w:rsid w:val="0019088B"/>
    <w:rsid w:val="001920F6"/>
    <w:rsid w:val="00196901"/>
    <w:rsid w:val="001A189F"/>
    <w:rsid w:val="001A2EAD"/>
    <w:rsid w:val="001A3BD7"/>
    <w:rsid w:val="001A4D69"/>
    <w:rsid w:val="001A5FF5"/>
    <w:rsid w:val="001A7C5E"/>
    <w:rsid w:val="001B02D9"/>
    <w:rsid w:val="001B2579"/>
    <w:rsid w:val="001B2EFF"/>
    <w:rsid w:val="001B3096"/>
    <w:rsid w:val="001B371C"/>
    <w:rsid w:val="001B3EDF"/>
    <w:rsid w:val="001B4CB6"/>
    <w:rsid w:val="001B4E27"/>
    <w:rsid w:val="001B6A84"/>
    <w:rsid w:val="001B7407"/>
    <w:rsid w:val="001B7910"/>
    <w:rsid w:val="001C0CAE"/>
    <w:rsid w:val="001C4434"/>
    <w:rsid w:val="001C54FF"/>
    <w:rsid w:val="001D10ED"/>
    <w:rsid w:val="001D39C3"/>
    <w:rsid w:val="001D435B"/>
    <w:rsid w:val="001D4B5D"/>
    <w:rsid w:val="001E31C8"/>
    <w:rsid w:val="001E34AC"/>
    <w:rsid w:val="001E61B3"/>
    <w:rsid w:val="001E7A52"/>
    <w:rsid w:val="001F0661"/>
    <w:rsid w:val="001F2620"/>
    <w:rsid w:val="001F419A"/>
    <w:rsid w:val="001F47D6"/>
    <w:rsid w:val="001F4A3B"/>
    <w:rsid w:val="001F608B"/>
    <w:rsid w:val="001F70F5"/>
    <w:rsid w:val="0020272E"/>
    <w:rsid w:val="00205BAB"/>
    <w:rsid w:val="00205D60"/>
    <w:rsid w:val="00212486"/>
    <w:rsid w:val="00214E00"/>
    <w:rsid w:val="00215490"/>
    <w:rsid w:val="002167D9"/>
    <w:rsid w:val="00216808"/>
    <w:rsid w:val="0021738C"/>
    <w:rsid w:val="00221571"/>
    <w:rsid w:val="0022228B"/>
    <w:rsid w:val="002227EF"/>
    <w:rsid w:val="00222EF4"/>
    <w:rsid w:val="00224203"/>
    <w:rsid w:val="002247A4"/>
    <w:rsid w:val="002251BC"/>
    <w:rsid w:val="00226840"/>
    <w:rsid w:val="00231196"/>
    <w:rsid w:val="00231AB4"/>
    <w:rsid w:val="00231B61"/>
    <w:rsid w:val="00234D99"/>
    <w:rsid w:val="00236990"/>
    <w:rsid w:val="00245BE8"/>
    <w:rsid w:val="00245E68"/>
    <w:rsid w:val="00246FF0"/>
    <w:rsid w:val="00250E14"/>
    <w:rsid w:val="00250E70"/>
    <w:rsid w:val="0025201D"/>
    <w:rsid w:val="00252A16"/>
    <w:rsid w:val="0025476C"/>
    <w:rsid w:val="00254E15"/>
    <w:rsid w:val="00255DDC"/>
    <w:rsid w:val="00255E4E"/>
    <w:rsid w:val="0025670E"/>
    <w:rsid w:val="00256738"/>
    <w:rsid w:val="00256B2F"/>
    <w:rsid w:val="00257FF3"/>
    <w:rsid w:val="0026105F"/>
    <w:rsid w:val="00261EB0"/>
    <w:rsid w:val="002631E3"/>
    <w:rsid w:val="002664F4"/>
    <w:rsid w:val="00270172"/>
    <w:rsid w:val="0027156E"/>
    <w:rsid w:val="0027188A"/>
    <w:rsid w:val="00274EDB"/>
    <w:rsid w:val="00276211"/>
    <w:rsid w:val="0027664A"/>
    <w:rsid w:val="0027746A"/>
    <w:rsid w:val="00277AD4"/>
    <w:rsid w:val="00280950"/>
    <w:rsid w:val="00281D50"/>
    <w:rsid w:val="00283FA8"/>
    <w:rsid w:val="00287D6A"/>
    <w:rsid w:val="00290143"/>
    <w:rsid w:val="00290803"/>
    <w:rsid w:val="00291DB0"/>
    <w:rsid w:val="00291FDA"/>
    <w:rsid w:val="00292002"/>
    <w:rsid w:val="00292DE9"/>
    <w:rsid w:val="002958C0"/>
    <w:rsid w:val="002A05E2"/>
    <w:rsid w:val="002A1AD6"/>
    <w:rsid w:val="002A266E"/>
    <w:rsid w:val="002A2B16"/>
    <w:rsid w:val="002A41B9"/>
    <w:rsid w:val="002A5258"/>
    <w:rsid w:val="002A7B1F"/>
    <w:rsid w:val="002B193B"/>
    <w:rsid w:val="002B4407"/>
    <w:rsid w:val="002B4844"/>
    <w:rsid w:val="002B5CF7"/>
    <w:rsid w:val="002B7B08"/>
    <w:rsid w:val="002B7C00"/>
    <w:rsid w:val="002C0672"/>
    <w:rsid w:val="002C278A"/>
    <w:rsid w:val="002C27FF"/>
    <w:rsid w:val="002C72F2"/>
    <w:rsid w:val="002D3002"/>
    <w:rsid w:val="002D4DBC"/>
    <w:rsid w:val="002D7816"/>
    <w:rsid w:val="002E2C49"/>
    <w:rsid w:val="002E4F3C"/>
    <w:rsid w:val="002E5E46"/>
    <w:rsid w:val="002E7FEC"/>
    <w:rsid w:val="002F0305"/>
    <w:rsid w:val="002F0514"/>
    <w:rsid w:val="002F13C9"/>
    <w:rsid w:val="002F216E"/>
    <w:rsid w:val="002F2655"/>
    <w:rsid w:val="002F29E9"/>
    <w:rsid w:val="002F4D2D"/>
    <w:rsid w:val="003000BB"/>
    <w:rsid w:val="003001F3"/>
    <w:rsid w:val="003020D9"/>
    <w:rsid w:val="00302CE4"/>
    <w:rsid w:val="00303771"/>
    <w:rsid w:val="003037A7"/>
    <w:rsid w:val="00303ED2"/>
    <w:rsid w:val="00303F84"/>
    <w:rsid w:val="00304AC3"/>
    <w:rsid w:val="00305D71"/>
    <w:rsid w:val="00310FCB"/>
    <w:rsid w:val="003127A3"/>
    <w:rsid w:val="0031417A"/>
    <w:rsid w:val="00315A3E"/>
    <w:rsid w:val="00316204"/>
    <w:rsid w:val="003173EA"/>
    <w:rsid w:val="00320605"/>
    <w:rsid w:val="003208C6"/>
    <w:rsid w:val="00322E1C"/>
    <w:rsid w:val="003239B8"/>
    <w:rsid w:val="00325457"/>
    <w:rsid w:val="00325D28"/>
    <w:rsid w:val="00325E82"/>
    <w:rsid w:val="0032692C"/>
    <w:rsid w:val="00326E1D"/>
    <w:rsid w:val="00330FDF"/>
    <w:rsid w:val="003324B8"/>
    <w:rsid w:val="00333142"/>
    <w:rsid w:val="003342A4"/>
    <w:rsid w:val="0033523D"/>
    <w:rsid w:val="00337C6B"/>
    <w:rsid w:val="003407CD"/>
    <w:rsid w:val="0034294D"/>
    <w:rsid w:val="003434D1"/>
    <w:rsid w:val="00343E53"/>
    <w:rsid w:val="0034746F"/>
    <w:rsid w:val="00347E50"/>
    <w:rsid w:val="00350E9B"/>
    <w:rsid w:val="00351359"/>
    <w:rsid w:val="00352387"/>
    <w:rsid w:val="00352F0C"/>
    <w:rsid w:val="003534BA"/>
    <w:rsid w:val="00354520"/>
    <w:rsid w:val="003547A5"/>
    <w:rsid w:val="003556B0"/>
    <w:rsid w:val="00355AED"/>
    <w:rsid w:val="00355E01"/>
    <w:rsid w:val="00357F88"/>
    <w:rsid w:val="0036050A"/>
    <w:rsid w:val="003605E5"/>
    <w:rsid w:val="003611CE"/>
    <w:rsid w:val="003614C9"/>
    <w:rsid w:val="00361C95"/>
    <w:rsid w:val="00362BDD"/>
    <w:rsid w:val="003666D9"/>
    <w:rsid w:val="00375863"/>
    <w:rsid w:val="003767F5"/>
    <w:rsid w:val="003778F8"/>
    <w:rsid w:val="00381110"/>
    <w:rsid w:val="003814A5"/>
    <w:rsid w:val="00382800"/>
    <w:rsid w:val="00382E7F"/>
    <w:rsid w:val="003831AD"/>
    <w:rsid w:val="003832F6"/>
    <w:rsid w:val="00383F0C"/>
    <w:rsid w:val="00386603"/>
    <w:rsid w:val="00386ABE"/>
    <w:rsid w:val="00386B98"/>
    <w:rsid w:val="00392F1F"/>
    <w:rsid w:val="00394045"/>
    <w:rsid w:val="003944DF"/>
    <w:rsid w:val="003955D9"/>
    <w:rsid w:val="00396F04"/>
    <w:rsid w:val="003A0DB6"/>
    <w:rsid w:val="003A4621"/>
    <w:rsid w:val="003A47CE"/>
    <w:rsid w:val="003A5EF7"/>
    <w:rsid w:val="003B197B"/>
    <w:rsid w:val="003B1DCF"/>
    <w:rsid w:val="003B34FB"/>
    <w:rsid w:val="003B3FD4"/>
    <w:rsid w:val="003B49BB"/>
    <w:rsid w:val="003B6925"/>
    <w:rsid w:val="003B6D23"/>
    <w:rsid w:val="003C0CA5"/>
    <w:rsid w:val="003C1B22"/>
    <w:rsid w:val="003C2CB5"/>
    <w:rsid w:val="003C54C2"/>
    <w:rsid w:val="003C5ACD"/>
    <w:rsid w:val="003C7F37"/>
    <w:rsid w:val="003D4174"/>
    <w:rsid w:val="003D603B"/>
    <w:rsid w:val="003E049D"/>
    <w:rsid w:val="003E1193"/>
    <w:rsid w:val="003E11B2"/>
    <w:rsid w:val="003E1207"/>
    <w:rsid w:val="003E1CE1"/>
    <w:rsid w:val="003E1DBA"/>
    <w:rsid w:val="003E1EBB"/>
    <w:rsid w:val="003E2135"/>
    <w:rsid w:val="003E36F0"/>
    <w:rsid w:val="003E3E0C"/>
    <w:rsid w:val="003E4A85"/>
    <w:rsid w:val="003E6C8A"/>
    <w:rsid w:val="003F0ACF"/>
    <w:rsid w:val="003F1B02"/>
    <w:rsid w:val="003F2679"/>
    <w:rsid w:val="003F2E72"/>
    <w:rsid w:val="003F30C2"/>
    <w:rsid w:val="003F4617"/>
    <w:rsid w:val="003F4DF7"/>
    <w:rsid w:val="003F61D6"/>
    <w:rsid w:val="003F7BFB"/>
    <w:rsid w:val="003F7F41"/>
    <w:rsid w:val="00402218"/>
    <w:rsid w:val="004047BC"/>
    <w:rsid w:val="004062E4"/>
    <w:rsid w:val="00406983"/>
    <w:rsid w:val="00407E38"/>
    <w:rsid w:val="00410CE5"/>
    <w:rsid w:val="00410D06"/>
    <w:rsid w:val="00411A32"/>
    <w:rsid w:val="00411F41"/>
    <w:rsid w:val="00413ACE"/>
    <w:rsid w:val="00414D37"/>
    <w:rsid w:val="004152FA"/>
    <w:rsid w:val="0041564E"/>
    <w:rsid w:val="00420E23"/>
    <w:rsid w:val="00426001"/>
    <w:rsid w:val="00426082"/>
    <w:rsid w:val="00427231"/>
    <w:rsid w:val="00427769"/>
    <w:rsid w:val="00431DD0"/>
    <w:rsid w:val="00431EF0"/>
    <w:rsid w:val="0043233B"/>
    <w:rsid w:val="0043448C"/>
    <w:rsid w:val="00441B38"/>
    <w:rsid w:val="0044335C"/>
    <w:rsid w:val="004442AA"/>
    <w:rsid w:val="004461D7"/>
    <w:rsid w:val="00450A48"/>
    <w:rsid w:val="00451CF0"/>
    <w:rsid w:val="004545B8"/>
    <w:rsid w:val="00454675"/>
    <w:rsid w:val="00460F25"/>
    <w:rsid w:val="00461313"/>
    <w:rsid w:val="004625E8"/>
    <w:rsid w:val="00463807"/>
    <w:rsid w:val="00464B1D"/>
    <w:rsid w:val="004656C3"/>
    <w:rsid w:val="00466FE7"/>
    <w:rsid w:val="00467A90"/>
    <w:rsid w:val="00470228"/>
    <w:rsid w:val="00471798"/>
    <w:rsid w:val="00475659"/>
    <w:rsid w:val="00476A08"/>
    <w:rsid w:val="00477D87"/>
    <w:rsid w:val="004800D2"/>
    <w:rsid w:val="00481DA3"/>
    <w:rsid w:val="00482823"/>
    <w:rsid w:val="004846DC"/>
    <w:rsid w:val="00485CE6"/>
    <w:rsid w:val="00486CCB"/>
    <w:rsid w:val="0049173B"/>
    <w:rsid w:val="00494485"/>
    <w:rsid w:val="004948F0"/>
    <w:rsid w:val="00495021"/>
    <w:rsid w:val="004951E5"/>
    <w:rsid w:val="004952E8"/>
    <w:rsid w:val="00497F9B"/>
    <w:rsid w:val="004A12EB"/>
    <w:rsid w:val="004A1552"/>
    <w:rsid w:val="004A1B4D"/>
    <w:rsid w:val="004A1F87"/>
    <w:rsid w:val="004A2E3D"/>
    <w:rsid w:val="004A5A20"/>
    <w:rsid w:val="004A7093"/>
    <w:rsid w:val="004B0A3F"/>
    <w:rsid w:val="004B1522"/>
    <w:rsid w:val="004B1EFC"/>
    <w:rsid w:val="004B2327"/>
    <w:rsid w:val="004B42DC"/>
    <w:rsid w:val="004B5E4A"/>
    <w:rsid w:val="004B6AE2"/>
    <w:rsid w:val="004B6F41"/>
    <w:rsid w:val="004C3E6B"/>
    <w:rsid w:val="004C55AD"/>
    <w:rsid w:val="004C5641"/>
    <w:rsid w:val="004C60A9"/>
    <w:rsid w:val="004D0236"/>
    <w:rsid w:val="004D1B92"/>
    <w:rsid w:val="004D250B"/>
    <w:rsid w:val="004D32EF"/>
    <w:rsid w:val="004D39AC"/>
    <w:rsid w:val="004D4816"/>
    <w:rsid w:val="004D5A0A"/>
    <w:rsid w:val="004D759F"/>
    <w:rsid w:val="004D7617"/>
    <w:rsid w:val="004D7F23"/>
    <w:rsid w:val="004E086C"/>
    <w:rsid w:val="004E0932"/>
    <w:rsid w:val="004E0B82"/>
    <w:rsid w:val="004E170F"/>
    <w:rsid w:val="004E33A4"/>
    <w:rsid w:val="004E3EA7"/>
    <w:rsid w:val="004E4D0C"/>
    <w:rsid w:val="004F0168"/>
    <w:rsid w:val="004F04EF"/>
    <w:rsid w:val="004F0AC5"/>
    <w:rsid w:val="004F258E"/>
    <w:rsid w:val="004F267B"/>
    <w:rsid w:val="004F3AB8"/>
    <w:rsid w:val="004F5732"/>
    <w:rsid w:val="004F57BB"/>
    <w:rsid w:val="004F5D0A"/>
    <w:rsid w:val="004F5FE5"/>
    <w:rsid w:val="004F7A0C"/>
    <w:rsid w:val="00500656"/>
    <w:rsid w:val="00501B0B"/>
    <w:rsid w:val="00503241"/>
    <w:rsid w:val="005100B4"/>
    <w:rsid w:val="005126E1"/>
    <w:rsid w:val="005130BE"/>
    <w:rsid w:val="00516181"/>
    <w:rsid w:val="00521529"/>
    <w:rsid w:val="0052377A"/>
    <w:rsid w:val="00526977"/>
    <w:rsid w:val="00527C4C"/>
    <w:rsid w:val="00530165"/>
    <w:rsid w:val="00531995"/>
    <w:rsid w:val="00531CC0"/>
    <w:rsid w:val="005337B0"/>
    <w:rsid w:val="00534CC5"/>
    <w:rsid w:val="00535F0F"/>
    <w:rsid w:val="0053603B"/>
    <w:rsid w:val="005366B9"/>
    <w:rsid w:val="005366D3"/>
    <w:rsid w:val="0054021A"/>
    <w:rsid w:val="005402EF"/>
    <w:rsid w:val="005404AE"/>
    <w:rsid w:val="00542F0F"/>
    <w:rsid w:val="00542F62"/>
    <w:rsid w:val="0054358C"/>
    <w:rsid w:val="005452D4"/>
    <w:rsid w:val="00545C63"/>
    <w:rsid w:val="0055175C"/>
    <w:rsid w:val="00551B8A"/>
    <w:rsid w:val="005532D7"/>
    <w:rsid w:val="00553C32"/>
    <w:rsid w:val="00554910"/>
    <w:rsid w:val="00554F5F"/>
    <w:rsid w:val="00555E9C"/>
    <w:rsid w:val="00556A9E"/>
    <w:rsid w:val="005579ED"/>
    <w:rsid w:val="005615B2"/>
    <w:rsid w:val="005616BE"/>
    <w:rsid w:val="00561CD1"/>
    <w:rsid w:val="00563B94"/>
    <w:rsid w:val="00565CEE"/>
    <w:rsid w:val="00565E5A"/>
    <w:rsid w:val="00570DD9"/>
    <w:rsid w:val="00570FA7"/>
    <w:rsid w:val="00571299"/>
    <w:rsid w:val="00573699"/>
    <w:rsid w:val="005752BB"/>
    <w:rsid w:val="005772DD"/>
    <w:rsid w:val="0057765B"/>
    <w:rsid w:val="00577855"/>
    <w:rsid w:val="00577BEA"/>
    <w:rsid w:val="0058026B"/>
    <w:rsid w:val="0058065A"/>
    <w:rsid w:val="005816DA"/>
    <w:rsid w:val="005821F3"/>
    <w:rsid w:val="00583E8D"/>
    <w:rsid w:val="00584BCB"/>
    <w:rsid w:val="005878B0"/>
    <w:rsid w:val="005879E1"/>
    <w:rsid w:val="0059136D"/>
    <w:rsid w:val="00592BBC"/>
    <w:rsid w:val="00592FFF"/>
    <w:rsid w:val="00594458"/>
    <w:rsid w:val="00596EB6"/>
    <w:rsid w:val="005978C8"/>
    <w:rsid w:val="005A13CA"/>
    <w:rsid w:val="005A15E4"/>
    <w:rsid w:val="005A1E72"/>
    <w:rsid w:val="005A2886"/>
    <w:rsid w:val="005A2985"/>
    <w:rsid w:val="005A324F"/>
    <w:rsid w:val="005A3B56"/>
    <w:rsid w:val="005A63F4"/>
    <w:rsid w:val="005B0785"/>
    <w:rsid w:val="005B168B"/>
    <w:rsid w:val="005B34C0"/>
    <w:rsid w:val="005B3F2F"/>
    <w:rsid w:val="005B49EF"/>
    <w:rsid w:val="005B6694"/>
    <w:rsid w:val="005B670C"/>
    <w:rsid w:val="005B7AD2"/>
    <w:rsid w:val="005B7B07"/>
    <w:rsid w:val="005B7C46"/>
    <w:rsid w:val="005C1A14"/>
    <w:rsid w:val="005C2122"/>
    <w:rsid w:val="005C60DF"/>
    <w:rsid w:val="005C6BAC"/>
    <w:rsid w:val="005D292E"/>
    <w:rsid w:val="005D4541"/>
    <w:rsid w:val="005D489A"/>
    <w:rsid w:val="005E13CB"/>
    <w:rsid w:val="005E2392"/>
    <w:rsid w:val="005E2CB3"/>
    <w:rsid w:val="005E3894"/>
    <w:rsid w:val="005E5889"/>
    <w:rsid w:val="005F174E"/>
    <w:rsid w:val="005F20F1"/>
    <w:rsid w:val="005F3A2D"/>
    <w:rsid w:val="005F52B3"/>
    <w:rsid w:val="005F5655"/>
    <w:rsid w:val="00600299"/>
    <w:rsid w:val="006007F8"/>
    <w:rsid w:val="00601821"/>
    <w:rsid w:val="00603A7F"/>
    <w:rsid w:val="0060759A"/>
    <w:rsid w:val="00610835"/>
    <w:rsid w:val="00610C45"/>
    <w:rsid w:val="00612D6C"/>
    <w:rsid w:val="0061446C"/>
    <w:rsid w:val="006155E7"/>
    <w:rsid w:val="0062112B"/>
    <w:rsid w:val="00621D10"/>
    <w:rsid w:val="006261E6"/>
    <w:rsid w:val="00627813"/>
    <w:rsid w:val="00627E12"/>
    <w:rsid w:val="006310EF"/>
    <w:rsid w:val="00631294"/>
    <w:rsid w:val="00631590"/>
    <w:rsid w:val="006322EA"/>
    <w:rsid w:val="006345E5"/>
    <w:rsid w:val="00642D6B"/>
    <w:rsid w:val="00643F3F"/>
    <w:rsid w:val="0064508F"/>
    <w:rsid w:val="00645569"/>
    <w:rsid w:val="006475FE"/>
    <w:rsid w:val="00650651"/>
    <w:rsid w:val="006506CB"/>
    <w:rsid w:val="00652CC7"/>
    <w:rsid w:val="006534A8"/>
    <w:rsid w:val="00653CA8"/>
    <w:rsid w:val="006540E0"/>
    <w:rsid w:val="00654282"/>
    <w:rsid w:val="00654A26"/>
    <w:rsid w:val="006616CF"/>
    <w:rsid w:val="0066440B"/>
    <w:rsid w:val="00665202"/>
    <w:rsid w:val="0066707B"/>
    <w:rsid w:val="00671399"/>
    <w:rsid w:val="00675CEA"/>
    <w:rsid w:val="00676C27"/>
    <w:rsid w:val="00677A0C"/>
    <w:rsid w:val="0068072F"/>
    <w:rsid w:val="00681896"/>
    <w:rsid w:val="006828E7"/>
    <w:rsid w:val="00683539"/>
    <w:rsid w:val="00683564"/>
    <w:rsid w:val="006869E9"/>
    <w:rsid w:val="006904EE"/>
    <w:rsid w:val="00690D6D"/>
    <w:rsid w:val="00691E68"/>
    <w:rsid w:val="0069208A"/>
    <w:rsid w:val="006927F4"/>
    <w:rsid w:val="00692F4E"/>
    <w:rsid w:val="00693351"/>
    <w:rsid w:val="00694899"/>
    <w:rsid w:val="006954FA"/>
    <w:rsid w:val="00696155"/>
    <w:rsid w:val="006964CB"/>
    <w:rsid w:val="00697D12"/>
    <w:rsid w:val="006A0836"/>
    <w:rsid w:val="006A2311"/>
    <w:rsid w:val="006A26E6"/>
    <w:rsid w:val="006A44D8"/>
    <w:rsid w:val="006A7834"/>
    <w:rsid w:val="006B05EF"/>
    <w:rsid w:val="006B1361"/>
    <w:rsid w:val="006B45A2"/>
    <w:rsid w:val="006C0145"/>
    <w:rsid w:val="006C165B"/>
    <w:rsid w:val="006C22B9"/>
    <w:rsid w:val="006C2552"/>
    <w:rsid w:val="006C4C68"/>
    <w:rsid w:val="006C4FBE"/>
    <w:rsid w:val="006C533D"/>
    <w:rsid w:val="006C5BF0"/>
    <w:rsid w:val="006C6035"/>
    <w:rsid w:val="006C7E47"/>
    <w:rsid w:val="006D2252"/>
    <w:rsid w:val="006D446D"/>
    <w:rsid w:val="006D7AE4"/>
    <w:rsid w:val="006E1932"/>
    <w:rsid w:val="006E239C"/>
    <w:rsid w:val="006E253B"/>
    <w:rsid w:val="006E3D04"/>
    <w:rsid w:val="006E44B1"/>
    <w:rsid w:val="006F0284"/>
    <w:rsid w:val="006F5A7A"/>
    <w:rsid w:val="006F5C43"/>
    <w:rsid w:val="006F6F3D"/>
    <w:rsid w:val="006F7E70"/>
    <w:rsid w:val="007017FC"/>
    <w:rsid w:val="00704EE4"/>
    <w:rsid w:val="00705C91"/>
    <w:rsid w:val="007064E9"/>
    <w:rsid w:val="0070740E"/>
    <w:rsid w:val="007101EE"/>
    <w:rsid w:val="00710E2E"/>
    <w:rsid w:val="00711948"/>
    <w:rsid w:val="00711971"/>
    <w:rsid w:val="007146C8"/>
    <w:rsid w:val="00716C70"/>
    <w:rsid w:val="00717C66"/>
    <w:rsid w:val="0072205D"/>
    <w:rsid w:val="00723E3A"/>
    <w:rsid w:val="0072423D"/>
    <w:rsid w:val="007250A4"/>
    <w:rsid w:val="00725333"/>
    <w:rsid w:val="00727269"/>
    <w:rsid w:val="0073014A"/>
    <w:rsid w:val="007309C2"/>
    <w:rsid w:val="00732A29"/>
    <w:rsid w:val="0073368D"/>
    <w:rsid w:val="00733F1E"/>
    <w:rsid w:val="00734A56"/>
    <w:rsid w:val="00736CAA"/>
    <w:rsid w:val="00736D34"/>
    <w:rsid w:val="0074042E"/>
    <w:rsid w:val="00740CF5"/>
    <w:rsid w:val="0074290D"/>
    <w:rsid w:val="007432F7"/>
    <w:rsid w:val="007435F8"/>
    <w:rsid w:val="007450A4"/>
    <w:rsid w:val="00745FFD"/>
    <w:rsid w:val="00746601"/>
    <w:rsid w:val="00747F92"/>
    <w:rsid w:val="00747F9F"/>
    <w:rsid w:val="00752691"/>
    <w:rsid w:val="007539F8"/>
    <w:rsid w:val="00753ABD"/>
    <w:rsid w:val="0075605D"/>
    <w:rsid w:val="00762CF0"/>
    <w:rsid w:val="007637C6"/>
    <w:rsid w:val="00764F9D"/>
    <w:rsid w:val="007652B5"/>
    <w:rsid w:val="0076548C"/>
    <w:rsid w:val="00765650"/>
    <w:rsid w:val="00765A1F"/>
    <w:rsid w:val="00767E76"/>
    <w:rsid w:val="007700A8"/>
    <w:rsid w:val="007734AE"/>
    <w:rsid w:val="00773792"/>
    <w:rsid w:val="00775816"/>
    <w:rsid w:val="00775986"/>
    <w:rsid w:val="00776651"/>
    <w:rsid w:val="0078052D"/>
    <w:rsid w:val="007839B7"/>
    <w:rsid w:val="007843B1"/>
    <w:rsid w:val="00784EBE"/>
    <w:rsid w:val="007879FA"/>
    <w:rsid w:val="0079168F"/>
    <w:rsid w:val="007916B3"/>
    <w:rsid w:val="00791CE4"/>
    <w:rsid w:val="00793A9B"/>
    <w:rsid w:val="00793C8C"/>
    <w:rsid w:val="00793DB6"/>
    <w:rsid w:val="0079452A"/>
    <w:rsid w:val="00795849"/>
    <w:rsid w:val="00795A3E"/>
    <w:rsid w:val="00796312"/>
    <w:rsid w:val="00796AED"/>
    <w:rsid w:val="00796EB9"/>
    <w:rsid w:val="007975E2"/>
    <w:rsid w:val="007A1757"/>
    <w:rsid w:val="007A1A03"/>
    <w:rsid w:val="007A2456"/>
    <w:rsid w:val="007A2DDE"/>
    <w:rsid w:val="007A3A62"/>
    <w:rsid w:val="007A3E41"/>
    <w:rsid w:val="007A6339"/>
    <w:rsid w:val="007A7A82"/>
    <w:rsid w:val="007B4956"/>
    <w:rsid w:val="007B509F"/>
    <w:rsid w:val="007B6BE5"/>
    <w:rsid w:val="007B7133"/>
    <w:rsid w:val="007B7975"/>
    <w:rsid w:val="007C022E"/>
    <w:rsid w:val="007C17FB"/>
    <w:rsid w:val="007C3B1E"/>
    <w:rsid w:val="007C5A77"/>
    <w:rsid w:val="007C5F02"/>
    <w:rsid w:val="007C7771"/>
    <w:rsid w:val="007D5324"/>
    <w:rsid w:val="007D5958"/>
    <w:rsid w:val="007E4DD4"/>
    <w:rsid w:val="007E4FBC"/>
    <w:rsid w:val="007E5C01"/>
    <w:rsid w:val="007E5C0E"/>
    <w:rsid w:val="007E5F5A"/>
    <w:rsid w:val="007E5F81"/>
    <w:rsid w:val="007E78FF"/>
    <w:rsid w:val="007F0779"/>
    <w:rsid w:val="007F1948"/>
    <w:rsid w:val="00800E60"/>
    <w:rsid w:val="00802C35"/>
    <w:rsid w:val="008056AE"/>
    <w:rsid w:val="0080607E"/>
    <w:rsid w:val="00807511"/>
    <w:rsid w:val="0080764B"/>
    <w:rsid w:val="008076E3"/>
    <w:rsid w:val="0081113A"/>
    <w:rsid w:val="00811984"/>
    <w:rsid w:val="0081494C"/>
    <w:rsid w:val="00814B92"/>
    <w:rsid w:val="00815063"/>
    <w:rsid w:val="008156C6"/>
    <w:rsid w:val="00816C23"/>
    <w:rsid w:val="00823104"/>
    <w:rsid w:val="008250A9"/>
    <w:rsid w:val="008278C1"/>
    <w:rsid w:val="0083405A"/>
    <w:rsid w:val="00835622"/>
    <w:rsid w:val="00837319"/>
    <w:rsid w:val="008400A9"/>
    <w:rsid w:val="00845BC0"/>
    <w:rsid w:val="00847109"/>
    <w:rsid w:val="00851628"/>
    <w:rsid w:val="00851E39"/>
    <w:rsid w:val="00852BC6"/>
    <w:rsid w:val="00852D70"/>
    <w:rsid w:val="00853518"/>
    <w:rsid w:val="00854C10"/>
    <w:rsid w:val="00855A29"/>
    <w:rsid w:val="00856765"/>
    <w:rsid w:val="008574B8"/>
    <w:rsid w:val="0085768A"/>
    <w:rsid w:val="00857E23"/>
    <w:rsid w:val="00860390"/>
    <w:rsid w:val="00861A93"/>
    <w:rsid w:val="008638D8"/>
    <w:rsid w:val="008649FB"/>
    <w:rsid w:val="00870F08"/>
    <w:rsid w:val="00871286"/>
    <w:rsid w:val="00871496"/>
    <w:rsid w:val="00871E39"/>
    <w:rsid w:val="008738CA"/>
    <w:rsid w:val="00873BFF"/>
    <w:rsid w:val="00874255"/>
    <w:rsid w:val="00877A04"/>
    <w:rsid w:val="00882036"/>
    <w:rsid w:val="00883B09"/>
    <w:rsid w:val="00884288"/>
    <w:rsid w:val="008848A1"/>
    <w:rsid w:val="00885626"/>
    <w:rsid w:val="00887D63"/>
    <w:rsid w:val="00891D3E"/>
    <w:rsid w:val="00891DAF"/>
    <w:rsid w:val="008925CA"/>
    <w:rsid w:val="00893AE7"/>
    <w:rsid w:val="00893D21"/>
    <w:rsid w:val="0089416A"/>
    <w:rsid w:val="008947C3"/>
    <w:rsid w:val="00894977"/>
    <w:rsid w:val="00895FB6"/>
    <w:rsid w:val="00895FBC"/>
    <w:rsid w:val="00896300"/>
    <w:rsid w:val="008A0EC4"/>
    <w:rsid w:val="008A1CFD"/>
    <w:rsid w:val="008A262E"/>
    <w:rsid w:val="008A30B4"/>
    <w:rsid w:val="008A3229"/>
    <w:rsid w:val="008A3939"/>
    <w:rsid w:val="008A3E04"/>
    <w:rsid w:val="008A45EA"/>
    <w:rsid w:val="008A5911"/>
    <w:rsid w:val="008A7559"/>
    <w:rsid w:val="008A7975"/>
    <w:rsid w:val="008A7D58"/>
    <w:rsid w:val="008B021E"/>
    <w:rsid w:val="008B0453"/>
    <w:rsid w:val="008B3D09"/>
    <w:rsid w:val="008B4E27"/>
    <w:rsid w:val="008B51DB"/>
    <w:rsid w:val="008B5FE1"/>
    <w:rsid w:val="008C074D"/>
    <w:rsid w:val="008C0CB7"/>
    <w:rsid w:val="008C0E49"/>
    <w:rsid w:val="008C3E2A"/>
    <w:rsid w:val="008C3F11"/>
    <w:rsid w:val="008D00EF"/>
    <w:rsid w:val="008D2B15"/>
    <w:rsid w:val="008D2C30"/>
    <w:rsid w:val="008D2F3D"/>
    <w:rsid w:val="008D3777"/>
    <w:rsid w:val="008D51CB"/>
    <w:rsid w:val="008D708E"/>
    <w:rsid w:val="008E1569"/>
    <w:rsid w:val="008E1D13"/>
    <w:rsid w:val="008E23F8"/>
    <w:rsid w:val="008E3DB5"/>
    <w:rsid w:val="008E4428"/>
    <w:rsid w:val="008E4F99"/>
    <w:rsid w:val="008E5D74"/>
    <w:rsid w:val="008E6F29"/>
    <w:rsid w:val="008F1A2B"/>
    <w:rsid w:val="008F3417"/>
    <w:rsid w:val="008F6776"/>
    <w:rsid w:val="008F7A86"/>
    <w:rsid w:val="00900927"/>
    <w:rsid w:val="0090207C"/>
    <w:rsid w:val="009027F8"/>
    <w:rsid w:val="009046EC"/>
    <w:rsid w:val="00904707"/>
    <w:rsid w:val="0091031F"/>
    <w:rsid w:val="0091073A"/>
    <w:rsid w:val="0091077A"/>
    <w:rsid w:val="0091136B"/>
    <w:rsid w:val="009118E7"/>
    <w:rsid w:val="00912362"/>
    <w:rsid w:val="00913063"/>
    <w:rsid w:val="00914425"/>
    <w:rsid w:val="00915FAB"/>
    <w:rsid w:val="009205AD"/>
    <w:rsid w:val="009206FB"/>
    <w:rsid w:val="00920A08"/>
    <w:rsid w:val="0092234B"/>
    <w:rsid w:val="00922B42"/>
    <w:rsid w:val="009256CE"/>
    <w:rsid w:val="009266F9"/>
    <w:rsid w:val="00927D28"/>
    <w:rsid w:val="00927E91"/>
    <w:rsid w:val="00930195"/>
    <w:rsid w:val="0093041E"/>
    <w:rsid w:val="009305E1"/>
    <w:rsid w:val="0093186C"/>
    <w:rsid w:val="009334C5"/>
    <w:rsid w:val="00935A05"/>
    <w:rsid w:val="009420E3"/>
    <w:rsid w:val="00942709"/>
    <w:rsid w:val="00944C5B"/>
    <w:rsid w:val="00944ECF"/>
    <w:rsid w:val="00947C7B"/>
    <w:rsid w:val="00950656"/>
    <w:rsid w:val="00951295"/>
    <w:rsid w:val="009525B1"/>
    <w:rsid w:val="00953FE9"/>
    <w:rsid w:val="00955926"/>
    <w:rsid w:val="00956283"/>
    <w:rsid w:val="009573D0"/>
    <w:rsid w:val="009575C5"/>
    <w:rsid w:val="00963592"/>
    <w:rsid w:val="009643BE"/>
    <w:rsid w:val="009679E8"/>
    <w:rsid w:val="00970641"/>
    <w:rsid w:val="009719A7"/>
    <w:rsid w:val="00972D52"/>
    <w:rsid w:val="00975E2F"/>
    <w:rsid w:val="00975F4F"/>
    <w:rsid w:val="0097669D"/>
    <w:rsid w:val="00977467"/>
    <w:rsid w:val="00977ADE"/>
    <w:rsid w:val="0098144A"/>
    <w:rsid w:val="009814D1"/>
    <w:rsid w:val="00981898"/>
    <w:rsid w:val="0098216A"/>
    <w:rsid w:val="00983625"/>
    <w:rsid w:val="00984434"/>
    <w:rsid w:val="00985A5D"/>
    <w:rsid w:val="009879DA"/>
    <w:rsid w:val="00990A83"/>
    <w:rsid w:val="00991246"/>
    <w:rsid w:val="009938F5"/>
    <w:rsid w:val="00997304"/>
    <w:rsid w:val="009973C5"/>
    <w:rsid w:val="009A0ED0"/>
    <w:rsid w:val="009A1EB2"/>
    <w:rsid w:val="009A2A93"/>
    <w:rsid w:val="009A351A"/>
    <w:rsid w:val="009A52D0"/>
    <w:rsid w:val="009A7462"/>
    <w:rsid w:val="009A7E41"/>
    <w:rsid w:val="009B0699"/>
    <w:rsid w:val="009B3CD9"/>
    <w:rsid w:val="009C0DEA"/>
    <w:rsid w:val="009C1B0A"/>
    <w:rsid w:val="009C3A18"/>
    <w:rsid w:val="009C3BBA"/>
    <w:rsid w:val="009C427A"/>
    <w:rsid w:val="009C4DC5"/>
    <w:rsid w:val="009C57FA"/>
    <w:rsid w:val="009C5B6F"/>
    <w:rsid w:val="009D1550"/>
    <w:rsid w:val="009D1E36"/>
    <w:rsid w:val="009D2BEC"/>
    <w:rsid w:val="009D4285"/>
    <w:rsid w:val="009D518A"/>
    <w:rsid w:val="009D674A"/>
    <w:rsid w:val="009E1A3B"/>
    <w:rsid w:val="009E1B4A"/>
    <w:rsid w:val="009E1CA1"/>
    <w:rsid w:val="009E6C44"/>
    <w:rsid w:val="009E7057"/>
    <w:rsid w:val="009E7302"/>
    <w:rsid w:val="009F16D8"/>
    <w:rsid w:val="009F19E4"/>
    <w:rsid w:val="00A000E6"/>
    <w:rsid w:val="00A0073D"/>
    <w:rsid w:val="00A00B65"/>
    <w:rsid w:val="00A03EA6"/>
    <w:rsid w:val="00A040A0"/>
    <w:rsid w:val="00A05F01"/>
    <w:rsid w:val="00A1160F"/>
    <w:rsid w:val="00A119E3"/>
    <w:rsid w:val="00A11A49"/>
    <w:rsid w:val="00A1238F"/>
    <w:rsid w:val="00A12E42"/>
    <w:rsid w:val="00A153E2"/>
    <w:rsid w:val="00A15DEA"/>
    <w:rsid w:val="00A1608A"/>
    <w:rsid w:val="00A17977"/>
    <w:rsid w:val="00A244E8"/>
    <w:rsid w:val="00A24CE0"/>
    <w:rsid w:val="00A24EED"/>
    <w:rsid w:val="00A261CA"/>
    <w:rsid w:val="00A27787"/>
    <w:rsid w:val="00A277B1"/>
    <w:rsid w:val="00A27A0A"/>
    <w:rsid w:val="00A27A5A"/>
    <w:rsid w:val="00A30BC6"/>
    <w:rsid w:val="00A31C97"/>
    <w:rsid w:val="00A32364"/>
    <w:rsid w:val="00A33CE9"/>
    <w:rsid w:val="00A348E9"/>
    <w:rsid w:val="00A348FB"/>
    <w:rsid w:val="00A35D79"/>
    <w:rsid w:val="00A35E89"/>
    <w:rsid w:val="00A37B11"/>
    <w:rsid w:val="00A41241"/>
    <w:rsid w:val="00A417FE"/>
    <w:rsid w:val="00A432E0"/>
    <w:rsid w:val="00A44F07"/>
    <w:rsid w:val="00A458D3"/>
    <w:rsid w:val="00A50E34"/>
    <w:rsid w:val="00A50EBE"/>
    <w:rsid w:val="00A513E0"/>
    <w:rsid w:val="00A52F1D"/>
    <w:rsid w:val="00A53002"/>
    <w:rsid w:val="00A5430D"/>
    <w:rsid w:val="00A56376"/>
    <w:rsid w:val="00A60445"/>
    <w:rsid w:val="00A627EE"/>
    <w:rsid w:val="00A62A87"/>
    <w:rsid w:val="00A62C76"/>
    <w:rsid w:val="00A632F3"/>
    <w:rsid w:val="00A641B5"/>
    <w:rsid w:val="00A648CD"/>
    <w:rsid w:val="00A64C21"/>
    <w:rsid w:val="00A663EC"/>
    <w:rsid w:val="00A66ACF"/>
    <w:rsid w:val="00A67E53"/>
    <w:rsid w:val="00A67FC4"/>
    <w:rsid w:val="00A702EF"/>
    <w:rsid w:val="00A70370"/>
    <w:rsid w:val="00A70D3B"/>
    <w:rsid w:val="00A71ACA"/>
    <w:rsid w:val="00A72A22"/>
    <w:rsid w:val="00A74018"/>
    <w:rsid w:val="00A747D0"/>
    <w:rsid w:val="00A76071"/>
    <w:rsid w:val="00A768C0"/>
    <w:rsid w:val="00A80781"/>
    <w:rsid w:val="00A8111D"/>
    <w:rsid w:val="00A82343"/>
    <w:rsid w:val="00A853C3"/>
    <w:rsid w:val="00A919DB"/>
    <w:rsid w:val="00A97865"/>
    <w:rsid w:val="00A97E76"/>
    <w:rsid w:val="00AA073A"/>
    <w:rsid w:val="00AA18EC"/>
    <w:rsid w:val="00AA4047"/>
    <w:rsid w:val="00AA4491"/>
    <w:rsid w:val="00AA5BF9"/>
    <w:rsid w:val="00AA75F9"/>
    <w:rsid w:val="00AB136F"/>
    <w:rsid w:val="00AB2674"/>
    <w:rsid w:val="00AB3539"/>
    <w:rsid w:val="00AC030F"/>
    <w:rsid w:val="00AC14FB"/>
    <w:rsid w:val="00AC1ED7"/>
    <w:rsid w:val="00AC2916"/>
    <w:rsid w:val="00AC3FC5"/>
    <w:rsid w:val="00AC58F1"/>
    <w:rsid w:val="00AC5B09"/>
    <w:rsid w:val="00AC5C20"/>
    <w:rsid w:val="00AC71B2"/>
    <w:rsid w:val="00AD0063"/>
    <w:rsid w:val="00AD1E99"/>
    <w:rsid w:val="00AD3BBE"/>
    <w:rsid w:val="00AD3EDB"/>
    <w:rsid w:val="00AD3F74"/>
    <w:rsid w:val="00AD42F6"/>
    <w:rsid w:val="00AD528D"/>
    <w:rsid w:val="00AD6AD9"/>
    <w:rsid w:val="00AD7397"/>
    <w:rsid w:val="00AD796A"/>
    <w:rsid w:val="00AD7A33"/>
    <w:rsid w:val="00AE040C"/>
    <w:rsid w:val="00AE0CEB"/>
    <w:rsid w:val="00AE133A"/>
    <w:rsid w:val="00AE30D6"/>
    <w:rsid w:val="00AE3D78"/>
    <w:rsid w:val="00AE4F05"/>
    <w:rsid w:val="00AE6EEB"/>
    <w:rsid w:val="00AE7142"/>
    <w:rsid w:val="00AF0373"/>
    <w:rsid w:val="00AF060E"/>
    <w:rsid w:val="00AF064D"/>
    <w:rsid w:val="00AF33CA"/>
    <w:rsid w:val="00AF3551"/>
    <w:rsid w:val="00AF4274"/>
    <w:rsid w:val="00AF5E83"/>
    <w:rsid w:val="00B016DB"/>
    <w:rsid w:val="00B0324D"/>
    <w:rsid w:val="00B03736"/>
    <w:rsid w:val="00B05304"/>
    <w:rsid w:val="00B07169"/>
    <w:rsid w:val="00B104C3"/>
    <w:rsid w:val="00B10570"/>
    <w:rsid w:val="00B136AE"/>
    <w:rsid w:val="00B14465"/>
    <w:rsid w:val="00B15CEB"/>
    <w:rsid w:val="00B16DAC"/>
    <w:rsid w:val="00B17904"/>
    <w:rsid w:val="00B179F6"/>
    <w:rsid w:val="00B20919"/>
    <w:rsid w:val="00B2511B"/>
    <w:rsid w:val="00B2657D"/>
    <w:rsid w:val="00B3024D"/>
    <w:rsid w:val="00B303E0"/>
    <w:rsid w:val="00B30B49"/>
    <w:rsid w:val="00B312CC"/>
    <w:rsid w:val="00B31F31"/>
    <w:rsid w:val="00B32D09"/>
    <w:rsid w:val="00B33F4D"/>
    <w:rsid w:val="00B37322"/>
    <w:rsid w:val="00B37960"/>
    <w:rsid w:val="00B40B1D"/>
    <w:rsid w:val="00B413D1"/>
    <w:rsid w:val="00B41BD7"/>
    <w:rsid w:val="00B41F6E"/>
    <w:rsid w:val="00B42C33"/>
    <w:rsid w:val="00B42C34"/>
    <w:rsid w:val="00B42FAA"/>
    <w:rsid w:val="00B45F6B"/>
    <w:rsid w:val="00B46630"/>
    <w:rsid w:val="00B500C2"/>
    <w:rsid w:val="00B505C4"/>
    <w:rsid w:val="00B52D21"/>
    <w:rsid w:val="00B53497"/>
    <w:rsid w:val="00B57A39"/>
    <w:rsid w:val="00B617C3"/>
    <w:rsid w:val="00B6190F"/>
    <w:rsid w:val="00B621F3"/>
    <w:rsid w:val="00B62335"/>
    <w:rsid w:val="00B6400D"/>
    <w:rsid w:val="00B64699"/>
    <w:rsid w:val="00B64FAA"/>
    <w:rsid w:val="00B7182B"/>
    <w:rsid w:val="00B71938"/>
    <w:rsid w:val="00B76EB8"/>
    <w:rsid w:val="00B81A88"/>
    <w:rsid w:val="00B82DF7"/>
    <w:rsid w:val="00B836E0"/>
    <w:rsid w:val="00B91130"/>
    <w:rsid w:val="00B91ADD"/>
    <w:rsid w:val="00B91E76"/>
    <w:rsid w:val="00B93A98"/>
    <w:rsid w:val="00B9485F"/>
    <w:rsid w:val="00B96647"/>
    <w:rsid w:val="00B96882"/>
    <w:rsid w:val="00B9724B"/>
    <w:rsid w:val="00B97CE3"/>
    <w:rsid w:val="00B97F61"/>
    <w:rsid w:val="00BA0239"/>
    <w:rsid w:val="00BA0D74"/>
    <w:rsid w:val="00BA0FF4"/>
    <w:rsid w:val="00BA121B"/>
    <w:rsid w:val="00BA13E1"/>
    <w:rsid w:val="00BA3CFF"/>
    <w:rsid w:val="00BA627C"/>
    <w:rsid w:val="00BA68D6"/>
    <w:rsid w:val="00BA7046"/>
    <w:rsid w:val="00BA73D4"/>
    <w:rsid w:val="00BA7CD6"/>
    <w:rsid w:val="00BB0E17"/>
    <w:rsid w:val="00BB1EF6"/>
    <w:rsid w:val="00BB2490"/>
    <w:rsid w:val="00BB2A96"/>
    <w:rsid w:val="00BB45A2"/>
    <w:rsid w:val="00BB4B6C"/>
    <w:rsid w:val="00BB5697"/>
    <w:rsid w:val="00BB66AC"/>
    <w:rsid w:val="00BB69CB"/>
    <w:rsid w:val="00BC250A"/>
    <w:rsid w:val="00BC29E4"/>
    <w:rsid w:val="00BC2E66"/>
    <w:rsid w:val="00BC5B45"/>
    <w:rsid w:val="00BC7061"/>
    <w:rsid w:val="00BC75E0"/>
    <w:rsid w:val="00BC7FFC"/>
    <w:rsid w:val="00BD12D9"/>
    <w:rsid w:val="00BD1BCA"/>
    <w:rsid w:val="00BD2252"/>
    <w:rsid w:val="00BD3A81"/>
    <w:rsid w:val="00BD5519"/>
    <w:rsid w:val="00BD5648"/>
    <w:rsid w:val="00BD6D30"/>
    <w:rsid w:val="00BE0375"/>
    <w:rsid w:val="00BE0A75"/>
    <w:rsid w:val="00BE1096"/>
    <w:rsid w:val="00BE29A7"/>
    <w:rsid w:val="00BE6908"/>
    <w:rsid w:val="00BF0CC8"/>
    <w:rsid w:val="00BF10FF"/>
    <w:rsid w:val="00BF1364"/>
    <w:rsid w:val="00BF1B8A"/>
    <w:rsid w:val="00BF3D4E"/>
    <w:rsid w:val="00BF45B1"/>
    <w:rsid w:val="00BF64FC"/>
    <w:rsid w:val="00BF7157"/>
    <w:rsid w:val="00BF7387"/>
    <w:rsid w:val="00C00490"/>
    <w:rsid w:val="00C00DB8"/>
    <w:rsid w:val="00C012BB"/>
    <w:rsid w:val="00C02156"/>
    <w:rsid w:val="00C03982"/>
    <w:rsid w:val="00C04571"/>
    <w:rsid w:val="00C05187"/>
    <w:rsid w:val="00C05247"/>
    <w:rsid w:val="00C07265"/>
    <w:rsid w:val="00C15FD5"/>
    <w:rsid w:val="00C16709"/>
    <w:rsid w:val="00C169E0"/>
    <w:rsid w:val="00C17C98"/>
    <w:rsid w:val="00C21A54"/>
    <w:rsid w:val="00C22527"/>
    <w:rsid w:val="00C2440D"/>
    <w:rsid w:val="00C24B0D"/>
    <w:rsid w:val="00C26352"/>
    <w:rsid w:val="00C30BBA"/>
    <w:rsid w:val="00C30DDF"/>
    <w:rsid w:val="00C30FAE"/>
    <w:rsid w:val="00C32A06"/>
    <w:rsid w:val="00C34681"/>
    <w:rsid w:val="00C35622"/>
    <w:rsid w:val="00C35B62"/>
    <w:rsid w:val="00C40690"/>
    <w:rsid w:val="00C4200F"/>
    <w:rsid w:val="00C4220F"/>
    <w:rsid w:val="00C440A6"/>
    <w:rsid w:val="00C440F3"/>
    <w:rsid w:val="00C47E09"/>
    <w:rsid w:val="00C47E46"/>
    <w:rsid w:val="00C53175"/>
    <w:rsid w:val="00C552ED"/>
    <w:rsid w:val="00C5690E"/>
    <w:rsid w:val="00C56B6F"/>
    <w:rsid w:val="00C56E26"/>
    <w:rsid w:val="00C5795D"/>
    <w:rsid w:val="00C602BD"/>
    <w:rsid w:val="00C61EB4"/>
    <w:rsid w:val="00C6322E"/>
    <w:rsid w:val="00C6411E"/>
    <w:rsid w:val="00C643C9"/>
    <w:rsid w:val="00C70063"/>
    <w:rsid w:val="00C717DD"/>
    <w:rsid w:val="00C739B7"/>
    <w:rsid w:val="00C73DC8"/>
    <w:rsid w:val="00C7405D"/>
    <w:rsid w:val="00C7536A"/>
    <w:rsid w:val="00C75C5A"/>
    <w:rsid w:val="00C80C60"/>
    <w:rsid w:val="00C813C1"/>
    <w:rsid w:val="00C81BFD"/>
    <w:rsid w:val="00C83D99"/>
    <w:rsid w:val="00C84AC6"/>
    <w:rsid w:val="00C84EA9"/>
    <w:rsid w:val="00C85547"/>
    <w:rsid w:val="00C85D2B"/>
    <w:rsid w:val="00C85FF5"/>
    <w:rsid w:val="00C8693C"/>
    <w:rsid w:val="00C87D98"/>
    <w:rsid w:val="00C92F50"/>
    <w:rsid w:val="00C93DC2"/>
    <w:rsid w:val="00C93EB3"/>
    <w:rsid w:val="00C940C3"/>
    <w:rsid w:val="00C962B9"/>
    <w:rsid w:val="00CA0E43"/>
    <w:rsid w:val="00CA2D3C"/>
    <w:rsid w:val="00CA6CDA"/>
    <w:rsid w:val="00CA728D"/>
    <w:rsid w:val="00CB029C"/>
    <w:rsid w:val="00CB0B95"/>
    <w:rsid w:val="00CB1376"/>
    <w:rsid w:val="00CB2A5F"/>
    <w:rsid w:val="00CB38DC"/>
    <w:rsid w:val="00CB5567"/>
    <w:rsid w:val="00CB7AE7"/>
    <w:rsid w:val="00CC1621"/>
    <w:rsid w:val="00CC23B7"/>
    <w:rsid w:val="00CC29AB"/>
    <w:rsid w:val="00CC2E56"/>
    <w:rsid w:val="00CC30B9"/>
    <w:rsid w:val="00CC4245"/>
    <w:rsid w:val="00CC4A43"/>
    <w:rsid w:val="00CC651D"/>
    <w:rsid w:val="00CC7658"/>
    <w:rsid w:val="00CD21BC"/>
    <w:rsid w:val="00CD21FE"/>
    <w:rsid w:val="00CD3233"/>
    <w:rsid w:val="00CD35E8"/>
    <w:rsid w:val="00CD4CB9"/>
    <w:rsid w:val="00CD54B1"/>
    <w:rsid w:val="00CD6F92"/>
    <w:rsid w:val="00CE021A"/>
    <w:rsid w:val="00CE2CA5"/>
    <w:rsid w:val="00CE3966"/>
    <w:rsid w:val="00CE60B5"/>
    <w:rsid w:val="00CE6A46"/>
    <w:rsid w:val="00CE799A"/>
    <w:rsid w:val="00CF2235"/>
    <w:rsid w:val="00CF3CEF"/>
    <w:rsid w:val="00CF7E83"/>
    <w:rsid w:val="00D0133B"/>
    <w:rsid w:val="00D0260E"/>
    <w:rsid w:val="00D02B1E"/>
    <w:rsid w:val="00D03D19"/>
    <w:rsid w:val="00D04A2E"/>
    <w:rsid w:val="00D05281"/>
    <w:rsid w:val="00D061EA"/>
    <w:rsid w:val="00D06CFE"/>
    <w:rsid w:val="00D11532"/>
    <w:rsid w:val="00D13F1B"/>
    <w:rsid w:val="00D150E8"/>
    <w:rsid w:val="00D1693C"/>
    <w:rsid w:val="00D16F6A"/>
    <w:rsid w:val="00D17E6E"/>
    <w:rsid w:val="00D219ED"/>
    <w:rsid w:val="00D24825"/>
    <w:rsid w:val="00D24FC7"/>
    <w:rsid w:val="00D24FFC"/>
    <w:rsid w:val="00D26078"/>
    <w:rsid w:val="00D26576"/>
    <w:rsid w:val="00D26BB5"/>
    <w:rsid w:val="00D31B54"/>
    <w:rsid w:val="00D34F16"/>
    <w:rsid w:val="00D3551B"/>
    <w:rsid w:val="00D357F1"/>
    <w:rsid w:val="00D35D33"/>
    <w:rsid w:val="00D35F37"/>
    <w:rsid w:val="00D37C36"/>
    <w:rsid w:val="00D412C6"/>
    <w:rsid w:val="00D4343B"/>
    <w:rsid w:val="00D44787"/>
    <w:rsid w:val="00D47E08"/>
    <w:rsid w:val="00D5291C"/>
    <w:rsid w:val="00D53EDF"/>
    <w:rsid w:val="00D55446"/>
    <w:rsid w:val="00D572AB"/>
    <w:rsid w:val="00D572BA"/>
    <w:rsid w:val="00D577D1"/>
    <w:rsid w:val="00D60127"/>
    <w:rsid w:val="00D60149"/>
    <w:rsid w:val="00D60C94"/>
    <w:rsid w:val="00D625FE"/>
    <w:rsid w:val="00D63D33"/>
    <w:rsid w:val="00D6413A"/>
    <w:rsid w:val="00D6422A"/>
    <w:rsid w:val="00D64DF2"/>
    <w:rsid w:val="00D66C0E"/>
    <w:rsid w:val="00D67EAD"/>
    <w:rsid w:val="00D7252E"/>
    <w:rsid w:val="00D725C2"/>
    <w:rsid w:val="00D72884"/>
    <w:rsid w:val="00D7401A"/>
    <w:rsid w:val="00D75FF3"/>
    <w:rsid w:val="00D77EC4"/>
    <w:rsid w:val="00D80192"/>
    <w:rsid w:val="00D80C28"/>
    <w:rsid w:val="00D82CD6"/>
    <w:rsid w:val="00D83EBC"/>
    <w:rsid w:val="00D84EDA"/>
    <w:rsid w:val="00D8517E"/>
    <w:rsid w:val="00D85D75"/>
    <w:rsid w:val="00D87191"/>
    <w:rsid w:val="00D9085A"/>
    <w:rsid w:val="00D94AAF"/>
    <w:rsid w:val="00D94B15"/>
    <w:rsid w:val="00D962A2"/>
    <w:rsid w:val="00D97C30"/>
    <w:rsid w:val="00DA0D90"/>
    <w:rsid w:val="00DA1C2F"/>
    <w:rsid w:val="00DA20C9"/>
    <w:rsid w:val="00DA235D"/>
    <w:rsid w:val="00DA2ED8"/>
    <w:rsid w:val="00DA479A"/>
    <w:rsid w:val="00DB0573"/>
    <w:rsid w:val="00DB257C"/>
    <w:rsid w:val="00DB31A9"/>
    <w:rsid w:val="00DB72D3"/>
    <w:rsid w:val="00DB798F"/>
    <w:rsid w:val="00DB7E85"/>
    <w:rsid w:val="00DC02F3"/>
    <w:rsid w:val="00DC26E1"/>
    <w:rsid w:val="00DC3270"/>
    <w:rsid w:val="00DC3D80"/>
    <w:rsid w:val="00DC3F7E"/>
    <w:rsid w:val="00DC4904"/>
    <w:rsid w:val="00DC5F50"/>
    <w:rsid w:val="00DC6EE2"/>
    <w:rsid w:val="00DC7972"/>
    <w:rsid w:val="00DC7B73"/>
    <w:rsid w:val="00DD1C11"/>
    <w:rsid w:val="00DD2FF9"/>
    <w:rsid w:val="00DD4D6C"/>
    <w:rsid w:val="00DD7057"/>
    <w:rsid w:val="00DD7A48"/>
    <w:rsid w:val="00DE0DF6"/>
    <w:rsid w:val="00DE44F9"/>
    <w:rsid w:val="00DE4B45"/>
    <w:rsid w:val="00DE61A4"/>
    <w:rsid w:val="00DE61A5"/>
    <w:rsid w:val="00DE77A9"/>
    <w:rsid w:val="00DE7895"/>
    <w:rsid w:val="00DF0528"/>
    <w:rsid w:val="00DF3006"/>
    <w:rsid w:val="00DF72EB"/>
    <w:rsid w:val="00DF79FC"/>
    <w:rsid w:val="00E00B31"/>
    <w:rsid w:val="00E03610"/>
    <w:rsid w:val="00E03AAE"/>
    <w:rsid w:val="00E03BCF"/>
    <w:rsid w:val="00E04EEA"/>
    <w:rsid w:val="00E05F70"/>
    <w:rsid w:val="00E11053"/>
    <w:rsid w:val="00E12516"/>
    <w:rsid w:val="00E142CE"/>
    <w:rsid w:val="00E1532C"/>
    <w:rsid w:val="00E17648"/>
    <w:rsid w:val="00E21DF0"/>
    <w:rsid w:val="00E24597"/>
    <w:rsid w:val="00E2499F"/>
    <w:rsid w:val="00E25768"/>
    <w:rsid w:val="00E262AC"/>
    <w:rsid w:val="00E26FBB"/>
    <w:rsid w:val="00E27726"/>
    <w:rsid w:val="00E31507"/>
    <w:rsid w:val="00E315FA"/>
    <w:rsid w:val="00E31CBD"/>
    <w:rsid w:val="00E3224F"/>
    <w:rsid w:val="00E327BE"/>
    <w:rsid w:val="00E32BF3"/>
    <w:rsid w:val="00E32E0F"/>
    <w:rsid w:val="00E35157"/>
    <w:rsid w:val="00E421DB"/>
    <w:rsid w:val="00E433E6"/>
    <w:rsid w:val="00E43DA4"/>
    <w:rsid w:val="00E44E69"/>
    <w:rsid w:val="00E457F2"/>
    <w:rsid w:val="00E4588D"/>
    <w:rsid w:val="00E511D8"/>
    <w:rsid w:val="00E525AA"/>
    <w:rsid w:val="00E53753"/>
    <w:rsid w:val="00E54A3F"/>
    <w:rsid w:val="00E550D1"/>
    <w:rsid w:val="00E57826"/>
    <w:rsid w:val="00E60E74"/>
    <w:rsid w:val="00E61113"/>
    <w:rsid w:val="00E61370"/>
    <w:rsid w:val="00E61B92"/>
    <w:rsid w:val="00E61FBA"/>
    <w:rsid w:val="00E63781"/>
    <w:rsid w:val="00E63B11"/>
    <w:rsid w:val="00E649EB"/>
    <w:rsid w:val="00E658B9"/>
    <w:rsid w:val="00E6624E"/>
    <w:rsid w:val="00E67B4E"/>
    <w:rsid w:val="00E71133"/>
    <w:rsid w:val="00E71B23"/>
    <w:rsid w:val="00E72617"/>
    <w:rsid w:val="00E72827"/>
    <w:rsid w:val="00E72927"/>
    <w:rsid w:val="00E758ED"/>
    <w:rsid w:val="00E766C5"/>
    <w:rsid w:val="00E80D97"/>
    <w:rsid w:val="00E83B0C"/>
    <w:rsid w:val="00E84468"/>
    <w:rsid w:val="00E85264"/>
    <w:rsid w:val="00E86723"/>
    <w:rsid w:val="00E91E96"/>
    <w:rsid w:val="00E949D8"/>
    <w:rsid w:val="00E95390"/>
    <w:rsid w:val="00E968AD"/>
    <w:rsid w:val="00E973B2"/>
    <w:rsid w:val="00EA199F"/>
    <w:rsid w:val="00EA7740"/>
    <w:rsid w:val="00EB06B1"/>
    <w:rsid w:val="00EB0AB6"/>
    <w:rsid w:val="00EB1489"/>
    <w:rsid w:val="00EB2851"/>
    <w:rsid w:val="00EB323D"/>
    <w:rsid w:val="00EB5F45"/>
    <w:rsid w:val="00EB63E2"/>
    <w:rsid w:val="00EB7481"/>
    <w:rsid w:val="00EB76C9"/>
    <w:rsid w:val="00EC19CB"/>
    <w:rsid w:val="00EC1CE9"/>
    <w:rsid w:val="00EC2228"/>
    <w:rsid w:val="00EC2627"/>
    <w:rsid w:val="00EC2CDB"/>
    <w:rsid w:val="00EC4C0D"/>
    <w:rsid w:val="00EC563E"/>
    <w:rsid w:val="00EC5F4F"/>
    <w:rsid w:val="00EC6ADC"/>
    <w:rsid w:val="00EC6D29"/>
    <w:rsid w:val="00EC735E"/>
    <w:rsid w:val="00EC76A9"/>
    <w:rsid w:val="00ED0174"/>
    <w:rsid w:val="00ED1646"/>
    <w:rsid w:val="00ED1D9B"/>
    <w:rsid w:val="00ED2B76"/>
    <w:rsid w:val="00ED3286"/>
    <w:rsid w:val="00ED3570"/>
    <w:rsid w:val="00ED3ACD"/>
    <w:rsid w:val="00ED6757"/>
    <w:rsid w:val="00ED6B22"/>
    <w:rsid w:val="00EE21F3"/>
    <w:rsid w:val="00EE3835"/>
    <w:rsid w:val="00EE3B39"/>
    <w:rsid w:val="00EE485B"/>
    <w:rsid w:val="00EE7CC9"/>
    <w:rsid w:val="00EE7D00"/>
    <w:rsid w:val="00EF1E21"/>
    <w:rsid w:val="00EF31BF"/>
    <w:rsid w:val="00EF4E66"/>
    <w:rsid w:val="00EF5A03"/>
    <w:rsid w:val="00EF5D6E"/>
    <w:rsid w:val="00EF6D7A"/>
    <w:rsid w:val="00EF77FF"/>
    <w:rsid w:val="00F00034"/>
    <w:rsid w:val="00F01856"/>
    <w:rsid w:val="00F03B92"/>
    <w:rsid w:val="00F06DD0"/>
    <w:rsid w:val="00F0729E"/>
    <w:rsid w:val="00F074CA"/>
    <w:rsid w:val="00F112BA"/>
    <w:rsid w:val="00F1154C"/>
    <w:rsid w:val="00F12226"/>
    <w:rsid w:val="00F127E2"/>
    <w:rsid w:val="00F1290C"/>
    <w:rsid w:val="00F13C4A"/>
    <w:rsid w:val="00F13E37"/>
    <w:rsid w:val="00F1515C"/>
    <w:rsid w:val="00F153B8"/>
    <w:rsid w:val="00F15E91"/>
    <w:rsid w:val="00F1609F"/>
    <w:rsid w:val="00F21111"/>
    <w:rsid w:val="00F219E2"/>
    <w:rsid w:val="00F2305D"/>
    <w:rsid w:val="00F237E4"/>
    <w:rsid w:val="00F2580E"/>
    <w:rsid w:val="00F25C9C"/>
    <w:rsid w:val="00F27AF0"/>
    <w:rsid w:val="00F27BE7"/>
    <w:rsid w:val="00F30202"/>
    <w:rsid w:val="00F302D1"/>
    <w:rsid w:val="00F306BB"/>
    <w:rsid w:val="00F31D0E"/>
    <w:rsid w:val="00F33AF8"/>
    <w:rsid w:val="00F33CBF"/>
    <w:rsid w:val="00F3409B"/>
    <w:rsid w:val="00F35FDB"/>
    <w:rsid w:val="00F369B9"/>
    <w:rsid w:val="00F372EB"/>
    <w:rsid w:val="00F41648"/>
    <w:rsid w:val="00F41FCD"/>
    <w:rsid w:val="00F42B50"/>
    <w:rsid w:val="00F432B4"/>
    <w:rsid w:val="00F43844"/>
    <w:rsid w:val="00F4415F"/>
    <w:rsid w:val="00F44491"/>
    <w:rsid w:val="00F476EA"/>
    <w:rsid w:val="00F51000"/>
    <w:rsid w:val="00F52BD8"/>
    <w:rsid w:val="00F538C0"/>
    <w:rsid w:val="00F54EF2"/>
    <w:rsid w:val="00F56582"/>
    <w:rsid w:val="00F60E32"/>
    <w:rsid w:val="00F620E3"/>
    <w:rsid w:val="00F65F18"/>
    <w:rsid w:val="00F65F46"/>
    <w:rsid w:val="00F66E40"/>
    <w:rsid w:val="00F670CD"/>
    <w:rsid w:val="00F724C1"/>
    <w:rsid w:val="00F74312"/>
    <w:rsid w:val="00F77252"/>
    <w:rsid w:val="00F7751B"/>
    <w:rsid w:val="00F776A4"/>
    <w:rsid w:val="00F80428"/>
    <w:rsid w:val="00F81F63"/>
    <w:rsid w:val="00F8203F"/>
    <w:rsid w:val="00F839EF"/>
    <w:rsid w:val="00F845FF"/>
    <w:rsid w:val="00F87BEC"/>
    <w:rsid w:val="00F90022"/>
    <w:rsid w:val="00F92FBE"/>
    <w:rsid w:val="00F94DAA"/>
    <w:rsid w:val="00F95741"/>
    <w:rsid w:val="00F97140"/>
    <w:rsid w:val="00FA2B6D"/>
    <w:rsid w:val="00FA2EA3"/>
    <w:rsid w:val="00FA495D"/>
    <w:rsid w:val="00FA4CDD"/>
    <w:rsid w:val="00FA5C2B"/>
    <w:rsid w:val="00FA5FBE"/>
    <w:rsid w:val="00FA6349"/>
    <w:rsid w:val="00FA6D90"/>
    <w:rsid w:val="00FA747A"/>
    <w:rsid w:val="00FB025B"/>
    <w:rsid w:val="00FB038C"/>
    <w:rsid w:val="00FB0C40"/>
    <w:rsid w:val="00FB1CC3"/>
    <w:rsid w:val="00FB581D"/>
    <w:rsid w:val="00FB7AE7"/>
    <w:rsid w:val="00FC1018"/>
    <w:rsid w:val="00FC1652"/>
    <w:rsid w:val="00FC304D"/>
    <w:rsid w:val="00FC47B0"/>
    <w:rsid w:val="00FC4D1A"/>
    <w:rsid w:val="00FC556B"/>
    <w:rsid w:val="00FC5C87"/>
    <w:rsid w:val="00FC6B65"/>
    <w:rsid w:val="00FC7851"/>
    <w:rsid w:val="00FD0E20"/>
    <w:rsid w:val="00FD1CA4"/>
    <w:rsid w:val="00FD78DE"/>
    <w:rsid w:val="00FE1CDF"/>
    <w:rsid w:val="00FE390D"/>
    <w:rsid w:val="00FE3CED"/>
    <w:rsid w:val="00FE5302"/>
    <w:rsid w:val="00FE5721"/>
    <w:rsid w:val="00FE5803"/>
    <w:rsid w:val="00FE5916"/>
    <w:rsid w:val="00FF07C6"/>
    <w:rsid w:val="00FF126A"/>
    <w:rsid w:val="00FF40D9"/>
    <w:rsid w:val="00FF5881"/>
    <w:rsid w:val="00FF6E07"/>
    <w:rsid w:val="00FF758F"/>
    <w:rsid w:val="00FF78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66440B"/>
    <w:rPr>
      <w:sz w:val="16"/>
      <w:szCs w:val="16"/>
    </w:rPr>
  </w:style>
  <w:style w:type="paragraph" w:styleId="Textocomentario">
    <w:name w:val="annotation text"/>
    <w:basedOn w:val="Normal"/>
    <w:semiHidden/>
    <w:rsid w:val="0066440B"/>
  </w:style>
  <w:style w:type="paragraph" w:styleId="Asuntodelcomentario">
    <w:name w:val="annotation subject"/>
    <w:basedOn w:val="Textocomentario"/>
    <w:next w:val="Textocomentario"/>
    <w:semiHidden/>
    <w:rsid w:val="0066440B"/>
    <w:rPr>
      <w:b/>
      <w:bCs/>
    </w:rPr>
  </w:style>
  <w:style w:type="paragraph" w:styleId="Textodeglobo">
    <w:name w:val="Balloon Text"/>
    <w:basedOn w:val="Normal"/>
    <w:semiHidden/>
    <w:rsid w:val="0066440B"/>
    <w:rPr>
      <w:rFonts w:ascii="Tahoma" w:hAnsi="Tahoma" w:cs="Tahoma"/>
      <w:sz w:val="16"/>
      <w:szCs w:val="16"/>
    </w:rPr>
  </w:style>
  <w:style w:type="paragraph" w:customStyle="1" w:styleId="corte3centro">
    <w:name w:val="corte3 centro"/>
    <w:basedOn w:val="Normal"/>
    <w:link w:val="corte3centroCar"/>
    <w:rsid w:val="00EC735E"/>
    <w:pPr>
      <w:widowControl/>
      <w:spacing w:line="360" w:lineRule="auto"/>
      <w:jc w:val="center"/>
    </w:pPr>
    <w:rPr>
      <w:rFonts w:ascii="Arial" w:hAnsi="Arial"/>
      <w:b/>
      <w:sz w:val="30"/>
      <w:lang w:val="es-ES_tradnl"/>
    </w:rPr>
  </w:style>
  <w:style w:type="paragraph" w:customStyle="1" w:styleId="corte4fondo">
    <w:name w:val="corte4 fondo"/>
    <w:basedOn w:val="Normal"/>
    <w:link w:val="corte4fondoCar"/>
    <w:rsid w:val="00EC735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C735E"/>
    <w:rPr>
      <w:rFonts w:ascii="Arial" w:hAnsi="Arial"/>
      <w:sz w:val="30"/>
      <w:lang w:val="es-ES_tradnl" w:eastAsia="es-ES"/>
    </w:rPr>
  </w:style>
  <w:style w:type="character" w:customStyle="1" w:styleId="corte3centroCar">
    <w:name w:val="corte3 centro Car"/>
    <w:link w:val="corte3centro"/>
    <w:rsid w:val="00EC735E"/>
    <w:rPr>
      <w:rFonts w:ascii="Arial" w:hAnsi="Arial"/>
      <w:b/>
      <w:sz w:val="30"/>
      <w:lang w:val="es-ES_tradnl" w:eastAsia="es-ES"/>
    </w:rPr>
  </w:style>
  <w:style w:type="paragraph" w:styleId="Sinespaciado">
    <w:name w:val="No Spacing"/>
    <w:uiPriority w:val="1"/>
    <w:qFormat/>
    <w:rsid w:val="00A627EE"/>
    <w:rPr>
      <w:lang w:val="es-ES"/>
    </w:rPr>
  </w:style>
  <w:style w:type="paragraph" w:customStyle="1" w:styleId="western">
    <w:name w:val="western"/>
    <w:basedOn w:val="Normal"/>
    <w:rsid w:val="00977467"/>
    <w:pPr>
      <w:widowControl/>
      <w:spacing w:before="100" w:beforeAutospacing="1" w:after="119" w:line="480" w:lineRule="auto"/>
      <w:ind w:firstLine="567"/>
      <w:jc w:val="both"/>
    </w:pPr>
    <w:rPr>
      <w:rFonts w:ascii="Courier New" w:hAnsi="Courier New" w:cs="Courier New"/>
      <w:sz w:val="24"/>
      <w:szCs w:val="24"/>
    </w:rPr>
  </w:style>
  <w:style w:type="paragraph" w:customStyle="1" w:styleId="Textoindependienteprimerasangra21">
    <w:name w:val="Texto independiente primera sangría 21"/>
    <w:rsid w:val="00A513E0"/>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0C3B03"/>
    <w:rPr>
      <w:i/>
      <w:iCs/>
    </w:rPr>
  </w:style>
  <w:style w:type="paragraph" w:styleId="Textonotapie">
    <w:name w:val="footnote text"/>
    <w:basedOn w:val="Normal"/>
    <w:link w:val="TextonotapieCar"/>
    <w:uiPriority w:val="99"/>
    <w:unhideWhenUsed/>
    <w:rsid w:val="00BF10FF"/>
    <w:pPr>
      <w:widowControl/>
    </w:pPr>
    <w:rPr>
      <w:rFonts w:ascii="Calibri" w:eastAsia="Calibri" w:hAnsi="Calibri"/>
      <w:lang w:val="es-MX" w:eastAsia="en-US"/>
    </w:rPr>
  </w:style>
  <w:style w:type="character" w:customStyle="1" w:styleId="TextonotapieCar">
    <w:name w:val="Texto nota pie Car"/>
    <w:link w:val="Textonotapie"/>
    <w:uiPriority w:val="99"/>
    <w:rsid w:val="00BF10FF"/>
    <w:rPr>
      <w:rFonts w:ascii="Calibri" w:eastAsia="Calibri" w:hAnsi="Calibri"/>
      <w:lang w:eastAsia="en-US"/>
    </w:rPr>
  </w:style>
  <w:style w:type="character" w:styleId="Refdenotaalpie">
    <w:name w:val="footnote reference"/>
    <w:uiPriority w:val="99"/>
    <w:semiHidden/>
    <w:unhideWhenUsed/>
    <w:rsid w:val="00BF10FF"/>
    <w:rPr>
      <w:vertAlign w:val="superscript"/>
    </w:rPr>
  </w:style>
  <w:style w:type="paragraph" w:customStyle="1" w:styleId="Default">
    <w:name w:val="Default"/>
    <w:rsid w:val="00026E9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66440B"/>
    <w:rPr>
      <w:sz w:val="16"/>
      <w:szCs w:val="16"/>
    </w:rPr>
  </w:style>
  <w:style w:type="paragraph" w:styleId="Textocomentario">
    <w:name w:val="annotation text"/>
    <w:basedOn w:val="Normal"/>
    <w:semiHidden/>
    <w:rsid w:val="0066440B"/>
  </w:style>
  <w:style w:type="paragraph" w:styleId="Asuntodelcomentario">
    <w:name w:val="annotation subject"/>
    <w:basedOn w:val="Textocomentario"/>
    <w:next w:val="Textocomentario"/>
    <w:semiHidden/>
    <w:rsid w:val="0066440B"/>
    <w:rPr>
      <w:b/>
      <w:bCs/>
    </w:rPr>
  </w:style>
  <w:style w:type="paragraph" w:styleId="Textodeglobo">
    <w:name w:val="Balloon Text"/>
    <w:basedOn w:val="Normal"/>
    <w:semiHidden/>
    <w:rsid w:val="0066440B"/>
    <w:rPr>
      <w:rFonts w:ascii="Tahoma" w:hAnsi="Tahoma" w:cs="Tahoma"/>
      <w:sz w:val="16"/>
      <w:szCs w:val="16"/>
    </w:rPr>
  </w:style>
  <w:style w:type="paragraph" w:customStyle="1" w:styleId="corte3centro">
    <w:name w:val="corte3 centro"/>
    <w:basedOn w:val="Normal"/>
    <w:link w:val="corte3centroCar"/>
    <w:rsid w:val="00EC735E"/>
    <w:pPr>
      <w:widowControl/>
      <w:spacing w:line="360" w:lineRule="auto"/>
      <w:jc w:val="center"/>
    </w:pPr>
    <w:rPr>
      <w:rFonts w:ascii="Arial" w:hAnsi="Arial"/>
      <w:b/>
      <w:sz w:val="30"/>
      <w:lang w:val="es-ES_tradnl"/>
    </w:rPr>
  </w:style>
  <w:style w:type="paragraph" w:customStyle="1" w:styleId="corte4fondo">
    <w:name w:val="corte4 fondo"/>
    <w:basedOn w:val="Normal"/>
    <w:link w:val="corte4fondoCar"/>
    <w:rsid w:val="00EC735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C735E"/>
    <w:rPr>
      <w:rFonts w:ascii="Arial" w:hAnsi="Arial"/>
      <w:sz w:val="30"/>
      <w:lang w:val="es-ES_tradnl" w:eastAsia="es-ES"/>
    </w:rPr>
  </w:style>
  <w:style w:type="character" w:customStyle="1" w:styleId="corte3centroCar">
    <w:name w:val="corte3 centro Car"/>
    <w:link w:val="corte3centro"/>
    <w:rsid w:val="00EC735E"/>
    <w:rPr>
      <w:rFonts w:ascii="Arial" w:hAnsi="Arial"/>
      <w:b/>
      <w:sz w:val="30"/>
      <w:lang w:val="es-ES_tradnl" w:eastAsia="es-ES"/>
    </w:rPr>
  </w:style>
  <w:style w:type="paragraph" w:styleId="Sinespaciado">
    <w:name w:val="No Spacing"/>
    <w:uiPriority w:val="1"/>
    <w:qFormat/>
    <w:rsid w:val="00A627EE"/>
    <w:rPr>
      <w:lang w:val="es-ES"/>
    </w:rPr>
  </w:style>
  <w:style w:type="paragraph" w:customStyle="1" w:styleId="western">
    <w:name w:val="western"/>
    <w:basedOn w:val="Normal"/>
    <w:rsid w:val="00977467"/>
    <w:pPr>
      <w:widowControl/>
      <w:spacing w:before="100" w:beforeAutospacing="1" w:after="119" w:line="480" w:lineRule="auto"/>
      <w:ind w:firstLine="567"/>
      <w:jc w:val="both"/>
    </w:pPr>
    <w:rPr>
      <w:rFonts w:ascii="Courier New" w:hAnsi="Courier New" w:cs="Courier New"/>
      <w:sz w:val="24"/>
      <w:szCs w:val="24"/>
    </w:rPr>
  </w:style>
  <w:style w:type="paragraph" w:customStyle="1" w:styleId="Textoindependienteprimerasangra21">
    <w:name w:val="Texto independiente primera sangría 21"/>
    <w:rsid w:val="00A513E0"/>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0C3B03"/>
    <w:rPr>
      <w:i/>
      <w:iCs/>
    </w:rPr>
  </w:style>
  <w:style w:type="paragraph" w:styleId="Textonotapie">
    <w:name w:val="footnote text"/>
    <w:basedOn w:val="Normal"/>
    <w:link w:val="TextonotapieCar"/>
    <w:uiPriority w:val="99"/>
    <w:unhideWhenUsed/>
    <w:rsid w:val="00BF10FF"/>
    <w:pPr>
      <w:widowControl/>
    </w:pPr>
    <w:rPr>
      <w:rFonts w:ascii="Calibri" w:eastAsia="Calibri" w:hAnsi="Calibri"/>
      <w:lang w:val="es-MX" w:eastAsia="en-US"/>
    </w:rPr>
  </w:style>
  <w:style w:type="character" w:customStyle="1" w:styleId="TextonotapieCar">
    <w:name w:val="Texto nota pie Car"/>
    <w:link w:val="Textonotapie"/>
    <w:uiPriority w:val="99"/>
    <w:rsid w:val="00BF10FF"/>
    <w:rPr>
      <w:rFonts w:ascii="Calibri" w:eastAsia="Calibri" w:hAnsi="Calibri"/>
      <w:lang w:eastAsia="en-US"/>
    </w:rPr>
  </w:style>
  <w:style w:type="character" w:styleId="Refdenotaalpie">
    <w:name w:val="footnote reference"/>
    <w:uiPriority w:val="99"/>
    <w:semiHidden/>
    <w:unhideWhenUsed/>
    <w:rsid w:val="00BF10FF"/>
    <w:rPr>
      <w:vertAlign w:val="superscript"/>
    </w:rPr>
  </w:style>
  <w:style w:type="paragraph" w:customStyle="1" w:styleId="Default">
    <w:name w:val="Default"/>
    <w:rsid w:val="00026E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3519">
      <w:bodyDiv w:val="1"/>
      <w:marLeft w:val="0"/>
      <w:marRight w:val="0"/>
      <w:marTop w:val="0"/>
      <w:marBottom w:val="0"/>
      <w:divBdr>
        <w:top w:val="none" w:sz="0" w:space="0" w:color="auto"/>
        <w:left w:val="none" w:sz="0" w:space="0" w:color="auto"/>
        <w:bottom w:val="none" w:sz="0" w:space="0" w:color="auto"/>
        <w:right w:val="none" w:sz="0" w:space="0" w:color="auto"/>
      </w:divBdr>
    </w:div>
    <w:div w:id="632298560">
      <w:bodyDiv w:val="1"/>
      <w:marLeft w:val="0"/>
      <w:marRight w:val="0"/>
      <w:marTop w:val="0"/>
      <w:marBottom w:val="0"/>
      <w:divBdr>
        <w:top w:val="none" w:sz="0" w:space="0" w:color="auto"/>
        <w:left w:val="none" w:sz="0" w:space="0" w:color="auto"/>
        <w:bottom w:val="none" w:sz="0" w:space="0" w:color="auto"/>
        <w:right w:val="none" w:sz="0" w:space="0" w:color="auto"/>
      </w:divBdr>
    </w:div>
    <w:div w:id="872156515">
      <w:bodyDiv w:val="1"/>
      <w:marLeft w:val="0"/>
      <w:marRight w:val="0"/>
      <w:marTop w:val="0"/>
      <w:marBottom w:val="0"/>
      <w:divBdr>
        <w:top w:val="none" w:sz="0" w:space="0" w:color="auto"/>
        <w:left w:val="none" w:sz="0" w:space="0" w:color="auto"/>
        <w:bottom w:val="none" w:sz="0" w:space="0" w:color="auto"/>
        <w:right w:val="none" w:sz="0" w:space="0" w:color="auto"/>
      </w:divBdr>
    </w:div>
    <w:div w:id="15782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5CAB-2706-428C-90A4-5ECDEF40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5632</Words>
  <Characters>30982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36541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lastModifiedBy>Jose</cp:lastModifiedBy>
  <cp:revision>2</cp:revision>
  <cp:lastPrinted>2019-02-20T15:34:00Z</cp:lastPrinted>
  <dcterms:created xsi:type="dcterms:W3CDTF">2019-07-12T03:03:00Z</dcterms:created>
  <dcterms:modified xsi:type="dcterms:W3CDTF">2019-07-12T03:03:00Z</dcterms:modified>
</cp:coreProperties>
</file>