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65B1C" w:rsidRDefault="004A41DB" w:rsidP="004A41DB">
      <w:pPr>
        <w:pStyle w:val="corte4fondo"/>
        <w:spacing w:line="240" w:lineRule="auto"/>
        <w:ind w:left="3544" w:right="-496" w:firstLine="0"/>
        <w:rPr>
          <w:rFonts w:cs="Arial"/>
          <w:i/>
          <w:sz w:val="22"/>
          <w:szCs w:val="22"/>
        </w:rPr>
      </w:pPr>
      <w:r w:rsidRPr="00663ED3">
        <w:rPr>
          <w:rFonts w:cs="Arial"/>
          <w:b/>
          <w:i/>
          <w:sz w:val="22"/>
          <w:szCs w:val="22"/>
        </w:rPr>
        <w:t xml:space="preserve">TERCERA SALA UNITARIA DE PRIMERA INSTANCIA DEL TRIBUNAL DE </w:t>
      </w:r>
      <w:r w:rsidR="00362AD6" w:rsidRPr="00663ED3">
        <w:rPr>
          <w:rFonts w:cs="Arial"/>
          <w:b/>
          <w:i/>
          <w:sz w:val="22"/>
          <w:szCs w:val="22"/>
        </w:rPr>
        <w:t>JUSTICIA ADMINISTRATIVA DEL ESTAD</w:t>
      </w:r>
      <w:r w:rsidRPr="00663ED3">
        <w:rPr>
          <w:rFonts w:cs="Arial"/>
          <w:b/>
          <w:i/>
          <w:sz w:val="22"/>
          <w:szCs w:val="22"/>
        </w:rPr>
        <w:t>O DE OAXACA</w:t>
      </w:r>
      <w:r w:rsidRPr="00F65B1C">
        <w:rPr>
          <w:rFonts w:cs="Arial"/>
          <w:i/>
          <w:sz w:val="22"/>
          <w:szCs w:val="22"/>
        </w:rPr>
        <w:t>.</w:t>
      </w:r>
    </w:p>
    <w:p w:rsidR="004A41DB" w:rsidRPr="00F65B1C" w:rsidRDefault="004A41DB" w:rsidP="004A41DB">
      <w:pPr>
        <w:pStyle w:val="corte4fondo"/>
        <w:spacing w:line="240" w:lineRule="auto"/>
        <w:ind w:left="3544" w:right="-496" w:firstLine="0"/>
        <w:rPr>
          <w:rFonts w:cs="Arial"/>
          <w:i/>
          <w:sz w:val="22"/>
          <w:szCs w:val="22"/>
        </w:rPr>
      </w:pPr>
    </w:p>
    <w:p w:rsidR="004A41DB"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JUICIO DE NULIDAD</w:t>
      </w:r>
      <w:r w:rsidR="00F65B1C">
        <w:rPr>
          <w:rFonts w:cs="Arial"/>
          <w:b/>
          <w:i/>
          <w:sz w:val="22"/>
          <w:szCs w:val="22"/>
        </w:rPr>
        <w:t>:</w:t>
      </w:r>
      <w:r w:rsidR="00E14DAD" w:rsidRPr="00930A36">
        <w:rPr>
          <w:rFonts w:cs="Arial"/>
          <w:b/>
          <w:i/>
          <w:sz w:val="22"/>
          <w:szCs w:val="22"/>
        </w:rPr>
        <w:t xml:space="preserve"> </w:t>
      </w:r>
      <w:r w:rsidR="005769F2" w:rsidRPr="005769F2">
        <w:rPr>
          <w:rFonts w:cs="Arial"/>
          <w:i/>
          <w:sz w:val="22"/>
          <w:szCs w:val="22"/>
        </w:rPr>
        <w:t>86</w:t>
      </w:r>
      <w:r w:rsidR="00D0772C" w:rsidRPr="005769F2">
        <w:rPr>
          <w:rFonts w:cs="Arial"/>
          <w:i/>
          <w:sz w:val="22"/>
          <w:szCs w:val="22"/>
        </w:rPr>
        <w:t>/201</w:t>
      </w:r>
      <w:r w:rsidR="005769F2" w:rsidRPr="005769F2">
        <w:rPr>
          <w:rFonts w:cs="Arial"/>
          <w:i/>
          <w:sz w:val="22"/>
          <w:szCs w:val="22"/>
        </w:rPr>
        <w:t>8</w:t>
      </w:r>
      <w:r w:rsidR="00D12076" w:rsidRPr="00F65B1C">
        <w:rPr>
          <w:rFonts w:cs="Arial"/>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Pr="005769F2" w:rsidRDefault="00663ED3" w:rsidP="004A41DB">
      <w:pPr>
        <w:pStyle w:val="corte4fondo"/>
        <w:spacing w:line="240" w:lineRule="auto"/>
        <w:ind w:left="3544" w:right="-496" w:firstLine="0"/>
        <w:rPr>
          <w:rFonts w:cs="Arial"/>
          <w:i/>
          <w:sz w:val="22"/>
          <w:szCs w:val="22"/>
        </w:rPr>
      </w:pPr>
      <w:r>
        <w:rPr>
          <w:rFonts w:cs="Arial"/>
          <w:b/>
          <w:i/>
          <w:sz w:val="22"/>
          <w:szCs w:val="22"/>
        </w:rPr>
        <w:t xml:space="preserve"> PARTE </w:t>
      </w:r>
      <w:r w:rsidR="004A41DB" w:rsidRPr="00930A36">
        <w:rPr>
          <w:rFonts w:cs="Arial"/>
          <w:b/>
          <w:i/>
          <w:sz w:val="22"/>
          <w:szCs w:val="22"/>
        </w:rPr>
        <w:t>ACTOR</w:t>
      </w:r>
      <w:r w:rsidR="005769F2">
        <w:rPr>
          <w:rFonts w:cs="Arial"/>
          <w:b/>
          <w:i/>
          <w:sz w:val="22"/>
          <w:szCs w:val="22"/>
        </w:rPr>
        <w:t>A</w:t>
      </w:r>
      <w:r w:rsidR="004A41DB" w:rsidRPr="00930A36">
        <w:rPr>
          <w:rFonts w:cs="Arial"/>
          <w:b/>
          <w:i/>
          <w:sz w:val="22"/>
          <w:szCs w:val="22"/>
        </w:rPr>
        <w:t xml:space="preserve">: </w:t>
      </w:r>
      <w:r w:rsidR="00E45952">
        <w:rPr>
          <w:rFonts w:cs="Arial"/>
          <w:b/>
          <w:sz w:val="24"/>
          <w:szCs w:val="24"/>
        </w:rPr>
        <w:t>**********</w:t>
      </w:r>
      <w:r w:rsidR="005769F2" w:rsidRPr="005769F2">
        <w:rPr>
          <w:rFonts w:cs="Arial"/>
          <w:i/>
          <w:sz w:val="22"/>
          <w:szCs w:val="22"/>
        </w:rPr>
        <w:t>.</w:t>
      </w:r>
    </w:p>
    <w:p w:rsidR="003C7B0F" w:rsidRPr="005769F2" w:rsidRDefault="003C7B0F" w:rsidP="004A41DB">
      <w:pPr>
        <w:pStyle w:val="corte4fondo"/>
        <w:spacing w:line="240" w:lineRule="auto"/>
        <w:ind w:left="3544" w:right="-496" w:firstLine="0"/>
        <w:rPr>
          <w:rFonts w:cs="Arial"/>
          <w:i/>
          <w:sz w:val="22"/>
          <w:szCs w:val="22"/>
        </w:rPr>
      </w:pPr>
    </w:p>
    <w:p w:rsidR="003C226E" w:rsidRPr="00F65B1C"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F65B1C">
        <w:rPr>
          <w:rFonts w:cs="Arial"/>
          <w:i/>
          <w:color w:val="000000"/>
          <w:sz w:val="22"/>
          <w:szCs w:val="22"/>
        </w:rPr>
        <w:t xml:space="preserve">DIRECTOR DE INGRESOS Y  RECAUDACIÓN DE LA SECRETARÍA DE FINANZAS DEL PODER EJECUTIVO DEL </w:t>
      </w:r>
      <w:r w:rsidR="00D12076" w:rsidRPr="00F65B1C">
        <w:rPr>
          <w:rFonts w:cs="Arial"/>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BB4ACC">
        <w:rPr>
          <w:rFonts w:ascii="Arial" w:hAnsi="Arial" w:cs="Arial"/>
          <w:b/>
          <w:sz w:val="24"/>
          <w:szCs w:val="24"/>
        </w:rPr>
        <w:t>,</w:t>
      </w:r>
      <w:r>
        <w:rPr>
          <w:rFonts w:ascii="Arial" w:hAnsi="Arial" w:cs="Arial"/>
          <w:b/>
          <w:sz w:val="24"/>
          <w:szCs w:val="24"/>
        </w:rPr>
        <w:t xml:space="preserve"> A </w:t>
      </w:r>
      <w:r w:rsidR="00F47ED8">
        <w:rPr>
          <w:rFonts w:ascii="Arial" w:hAnsi="Arial" w:cs="Arial"/>
          <w:b/>
          <w:sz w:val="24"/>
          <w:szCs w:val="24"/>
        </w:rPr>
        <w:t>VEINTINUEVE</w:t>
      </w:r>
      <w:r w:rsidR="005769F2">
        <w:rPr>
          <w:rFonts w:ascii="Arial" w:hAnsi="Arial" w:cs="Arial"/>
          <w:b/>
          <w:sz w:val="24"/>
          <w:szCs w:val="24"/>
        </w:rPr>
        <w:t xml:space="preserve"> DE ENERO DE DOS MIL DIECINUEVE</w:t>
      </w:r>
      <w:r w:rsidR="004A41DB" w:rsidRPr="00003F0B">
        <w:rPr>
          <w:rFonts w:ascii="Arial" w:hAnsi="Arial" w:cs="Arial"/>
          <w:b/>
          <w:sz w:val="24"/>
          <w:szCs w:val="24"/>
        </w:rPr>
        <w:t>.</w:t>
      </w:r>
      <w:r w:rsidR="00BB4ACC">
        <w:rPr>
          <w:rFonts w:ascii="Arial" w:hAnsi="Arial" w:cs="Arial"/>
          <w:b/>
          <w:sz w:val="24"/>
          <w:szCs w:val="24"/>
        </w:rPr>
        <w:t xml:space="preserve"> </w:t>
      </w:r>
      <w:r w:rsidR="005B5C3F">
        <w:rPr>
          <w:rFonts w:ascii="Arial" w:hAnsi="Arial" w:cs="Arial"/>
          <w:b/>
          <w:sz w:val="24"/>
          <w:szCs w:val="24"/>
        </w:rPr>
        <w:t>-</w:t>
      </w:r>
      <w:r w:rsidR="00BB4ACC">
        <w:rPr>
          <w:rFonts w:ascii="Arial" w:hAnsi="Arial" w:cs="Arial"/>
          <w:b/>
          <w:sz w:val="24"/>
          <w:szCs w:val="24"/>
        </w:rPr>
        <w:t xml:space="preserve"> -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5769F2">
        <w:rPr>
          <w:rFonts w:ascii="Arial" w:hAnsi="Arial" w:cs="Arial"/>
          <w:sz w:val="24"/>
          <w:szCs w:val="24"/>
          <w:lang w:val="es-MX"/>
        </w:rPr>
        <w:t xml:space="preserve"> </w:t>
      </w:r>
      <w:r w:rsidR="005769F2" w:rsidRPr="005769F2">
        <w:rPr>
          <w:rFonts w:ascii="Arial" w:hAnsi="Arial" w:cs="Arial"/>
          <w:b/>
          <w:sz w:val="24"/>
          <w:szCs w:val="24"/>
          <w:lang w:val="es-MX"/>
        </w:rPr>
        <w:t>86</w:t>
      </w:r>
      <w:r w:rsidR="00977577" w:rsidRPr="005769F2">
        <w:rPr>
          <w:rFonts w:ascii="Arial" w:hAnsi="Arial" w:cs="Arial"/>
          <w:b/>
          <w:sz w:val="24"/>
          <w:szCs w:val="24"/>
          <w:lang w:val="es-MX"/>
        </w:rPr>
        <w:t>/201</w:t>
      </w:r>
      <w:r w:rsidR="005769F2" w:rsidRPr="005769F2">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45952">
        <w:rPr>
          <w:rFonts w:cs="Arial"/>
          <w:b/>
          <w:sz w:val="24"/>
          <w:szCs w:val="24"/>
        </w:rPr>
        <w:t>**********</w:t>
      </w:r>
      <w:r w:rsidR="00BB4ACC">
        <w:rPr>
          <w:rFonts w:ascii="Arial" w:hAnsi="Arial" w:cs="Arial"/>
          <w:sz w:val="24"/>
          <w:szCs w:val="24"/>
          <w:lang w:val="es-MX"/>
        </w:rPr>
        <w:t xml:space="preserve">, </w:t>
      </w:r>
      <w:r w:rsidR="005B5C3F">
        <w:rPr>
          <w:rFonts w:ascii="Arial" w:hAnsi="Arial" w:cs="Arial"/>
          <w:sz w:val="24"/>
          <w:szCs w:val="24"/>
          <w:lang w:val="es-MX"/>
        </w:rPr>
        <w:t xml:space="preserve">como representante legal de la persona moral </w:t>
      </w:r>
      <w:r w:rsidR="00E45952">
        <w:rPr>
          <w:rFonts w:cs="Arial"/>
          <w:b/>
          <w:sz w:val="24"/>
          <w:szCs w:val="24"/>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 DE INGRESOS Y RECAUDACIÓN DE LA SECRETARÍA DE FINANZAS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5769F2" w:rsidRDefault="005769F2"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w:t>
      </w:r>
      <w:r w:rsidRPr="006A71E4">
        <w:rPr>
          <w:rFonts w:ascii="Arial" w:hAnsi="Arial" w:cs="Arial"/>
          <w:sz w:val="24"/>
          <w:szCs w:val="24"/>
          <w:lang w:val="es-MX"/>
        </w:rPr>
        <w:t xml:space="preserve">acuerdo </w:t>
      </w:r>
      <w:r w:rsidRPr="006A71E4">
        <w:rPr>
          <w:rFonts w:ascii="Arial" w:hAnsi="Arial" w:cs="Arial"/>
          <w:sz w:val="24"/>
          <w:szCs w:val="24"/>
        </w:rPr>
        <w:t xml:space="preserve">de </w:t>
      </w:r>
      <w:r w:rsidR="005769F2">
        <w:rPr>
          <w:rFonts w:ascii="Arial" w:hAnsi="Arial" w:cs="Arial"/>
          <w:sz w:val="24"/>
          <w:szCs w:val="24"/>
        </w:rPr>
        <w:t>veintiocho de septiembre de dos mil dieciocho</w:t>
      </w:r>
      <w:r w:rsidR="00970766" w:rsidRPr="006A71E4">
        <w:rPr>
          <w:rFonts w:ascii="Arial" w:hAnsi="Arial" w:cs="Arial"/>
          <w:sz w:val="24"/>
          <w:szCs w:val="24"/>
        </w:rPr>
        <w:t>,</w:t>
      </w:r>
      <w:r w:rsidR="00D12076" w:rsidRPr="006A71E4">
        <w:rPr>
          <w:rFonts w:ascii="Arial" w:hAnsi="Arial" w:cs="Arial"/>
          <w:sz w:val="24"/>
          <w:szCs w:val="24"/>
        </w:rPr>
        <w:t xml:space="preserve"> </w:t>
      </w:r>
      <w:r w:rsidRPr="006A71E4">
        <w:rPr>
          <w:rFonts w:ascii="Arial" w:hAnsi="Arial" w:cs="Arial"/>
          <w:sz w:val="24"/>
          <w:szCs w:val="24"/>
        </w:rPr>
        <w:t xml:space="preserve">se </w:t>
      </w:r>
      <w:r w:rsidR="00680A12" w:rsidRPr="006A71E4">
        <w:rPr>
          <w:rFonts w:ascii="Arial" w:hAnsi="Arial" w:cs="Arial"/>
          <w:sz w:val="24"/>
          <w:szCs w:val="24"/>
        </w:rPr>
        <w:t xml:space="preserve">admitió la demanda interpuesta por </w:t>
      </w:r>
      <w:r w:rsidR="00E45952">
        <w:rPr>
          <w:rFonts w:cs="Arial"/>
          <w:b/>
          <w:sz w:val="24"/>
          <w:szCs w:val="24"/>
        </w:rPr>
        <w:t>**********</w:t>
      </w:r>
      <w:r w:rsidR="00970766" w:rsidRPr="006A71E4">
        <w:rPr>
          <w:rFonts w:ascii="Arial" w:hAnsi="Arial" w:cs="Arial"/>
          <w:sz w:val="24"/>
          <w:szCs w:val="24"/>
        </w:rPr>
        <w:t xml:space="preserve">, </w:t>
      </w:r>
      <w:r w:rsidR="0042187B" w:rsidRPr="006A71E4">
        <w:rPr>
          <w:rFonts w:ascii="Arial" w:hAnsi="Arial" w:cs="Arial"/>
          <w:sz w:val="24"/>
          <w:szCs w:val="24"/>
        </w:rPr>
        <w:t>quien</w:t>
      </w:r>
      <w:r w:rsidR="00464A66" w:rsidRPr="006A71E4">
        <w:rPr>
          <w:rFonts w:ascii="Arial" w:hAnsi="Arial" w:cs="Arial"/>
          <w:sz w:val="24"/>
          <w:szCs w:val="24"/>
        </w:rPr>
        <w:t xml:space="preserve"> </w:t>
      </w:r>
      <w:r w:rsidR="00AC73A4">
        <w:rPr>
          <w:rFonts w:ascii="Arial" w:hAnsi="Arial" w:cs="Arial"/>
          <w:color w:val="000000"/>
          <w:sz w:val="24"/>
          <w:szCs w:val="24"/>
        </w:rPr>
        <w:t>en su carácter de represen</w:t>
      </w:r>
      <w:r w:rsidR="00464A66">
        <w:rPr>
          <w:rFonts w:ascii="Arial" w:hAnsi="Arial" w:cs="Arial"/>
          <w:color w:val="000000"/>
          <w:sz w:val="24"/>
          <w:szCs w:val="24"/>
        </w:rPr>
        <w:t xml:space="preserve">tante legal de la persona moral </w:t>
      </w:r>
      <w:r w:rsidR="00E45952">
        <w:rPr>
          <w:rFonts w:cs="Arial"/>
          <w:b/>
          <w:sz w:val="24"/>
          <w:szCs w:val="24"/>
        </w:rPr>
        <w:t>**********</w:t>
      </w:r>
      <w:r w:rsidR="005769F2">
        <w:rPr>
          <w:rFonts w:ascii="Arial" w:hAnsi="Arial" w:cs="Arial"/>
          <w:color w:val="000000"/>
          <w:sz w:val="24"/>
          <w:szCs w:val="24"/>
        </w:rPr>
        <w:t>,</w:t>
      </w:r>
      <w:r w:rsidR="00970766">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E45952">
        <w:rPr>
          <w:rFonts w:cs="Arial"/>
          <w:b/>
          <w:sz w:val="24"/>
          <w:szCs w:val="24"/>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5769F2">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F65B1C">
        <w:rPr>
          <w:rFonts w:ascii="Arial" w:hAnsi="Arial" w:cs="Arial"/>
          <w:color w:val="000000"/>
          <w:sz w:val="24"/>
          <w:szCs w:val="24"/>
        </w:rPr>
        <w:t>l</w:t>
      </w:r>
      <w:r w:rsidR="002A0256">
        <w:rPr>
          <w:rFonts w:ascii="Arial" w:hAnsi="Arial" w:cs="Arial"/>
          <w:color w:val="000000"/>
          <w:sz w:val="24"/>
          <w:szCs w:val="24"/>
        </w:rPr>
        <w:t>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r w:rsidR="00F65B1C">
        <w:rPr>
          <w:rFonts w:ascii="Arial" w:hAnsi="Arial" w:cs="Arial"/>
          <w:color w:val="000000"/>
          <w:sz w:val="24"/>
          <w:szCs w:val="24"/>
        </w:rPr>
        <w:t xml:space="preserve"> - -</w:t>
      </w:r>
      <w:r w:rsidR="002D458F">
        <w:rPr>
          <w:rFonts w:ascii="Arial" w:hAnsi="Arial" w:cs="Arial"/>
          <w:color w:val="000000"/>
          <w:sz w:val="24"/>
          <w:szCs w:val="24"/>
        </w:rPr>
        <w:t xml:space="preserve"> - - - - - - - - - </w:t>
      </w:r>
    </w:p>
    <w:p w:rsidR="005F0D67" w:rsidRDefault="005905BC"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867EA2B" wp14:editId="758F7445">
                <wp:simplePos x="0" y="0"/>
                <wp:positionH relativeFrom="column">
                  <wp:posOffset>-1227455</wp:posOffset>
                </wp:positionH>
                <wp:positionV relativeFrom="paragraph">
                  <wp:posOffset>40005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65pt;margin-top:3.1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">
                <v:textbo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C81088" w:rsidRDefault="006B6CB5" w:rsidP="007C416E">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15E43">
        <w:rPr>
          <w:rFonts w:ascii="Arial" w:hAnsi="Arial" w:cs="Arial"/>
          <w:sz w:val="24"/>
          <w:szCs w:val="24"/>
        </w:rPr>
        <w:t>trece de noviembre de dos</w:t>
      </w:r>
      <w:r w:rsidR="00362AD6">
        <w:rPr>
          <w:rFonts w:ascii="Arial" w:hAnsi="Arial" w:cs="Arial"/>
          <w:sz w:val="24"/>
          <w:szCs w:val="24"/>
        </w:rPr>
        <w:t xml:space="preserve">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Por último</w:t>
      </w:r>
      <w:r w:rsidR="00315E43">
        <w:rPr>
          <w:rFonts w:ascii="Arial" w:hAnsi="Arial" w:cs="Arial"/>
          <w:sz w:val="24"/>
          <w:szCs w:val="24"/>
          <w:lang w:val="es-MX"/>
        </w:rPr>
        <w:t>,</w:t>
      </w:r>
      <w:r>
        <w:rPr>
          <w:rFonts w:ascii="Arial" w:hAnsi="Arial" w:cs="Arial"/>
          <w:sz w:val="24"/>
          <w:szCs w:val="24"/>
          <w:lang w:val="es-MX"/>
        </w:rPr>
        <w:t xml:space="preserve"> se señaló fecha</w:t>
      </w:r>
      <w:r w:rsidR="00315E43">
        <w:rPr>
          <w:rFonts w:ascii="Arial" w:hAnsi="Arial" w:cs="Arial"/>
          <w:sz w:val="24"/>
          <w:szCs w:val="24"/>
          <w:lang w:val="es-MX"/>
        </w:rPr>
        <w:t xml:space="preserve"> y hora</w:t>
      </w:r>
      <w:r>
        <w:rPr>
          <w:rFonts w:ascii="Arial" w:hAnsi="Arial" w:cs="Arial"/>
          <w:sz w:val="24"/>
          <w:szCs w:val="24"/>
          <w:lang w:val="es-MX"/>
        </w:rPr>
        <w:t xml:space="preserve"> para la celebración de la audiencia final. - - - </w:t>
      </w:r>
    </w:p>
    <w:p w:rsidR="008D3A34" w:rsidRPr="008D3A34" w:rsidRDefault="008D3A34" w:rsidP="00AE010A">
      <w:pPr>
        <w:spacing w:line="360" w:lineRule="auto"/>
        <w:ind w:right="-518" w:firstLine="567"/>
        <w:jc w:val="both"/>
        <w:rPr>
          <w:rFonts w:ascii="Arial" w:hAnsi="Arial" w:cs="Arial"/>
          <w:sz w:val="24"/>
          <w:szCs w:val="24"/>
          <w:lang w:val="es-MX"/>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w:t>
      </w:r>
      <w:r w:rsidR="006A71E4">
        <w:rPr>
          <w:rFonts w:ascii="Arial" w:hAnsi="Arial" w:cs="Arial"/>
          <w:b/>
          <w:sz w:val="24"/>
          <w:szCs w:val="24"/>
          <w:lang w:val="es-MX"/>
        </w:rPr>
        <w:t>ERCER</w:t>
      </w:r>
      <w:r>
        <w:rPr>
          <w:rFonts w:ascii="Arial" w:hAnsi="Arial" w:cs="Arial"/>
          <w:b/>
          <w:sz w:val="24"/>
          <w:szCs w:val="24"/>
          <w:lang w:val="es-MX"/>
        </w:rPr>
        <w:t>O.</w:t>
      </w:r>
      <w:r w:rsidR="00C81088">
        <w:rPr>
          <w:rFonts w:ascii="Arial" w:hAnsi="Arial" w:cs="Arial"/>
          <w:b/>
          <w:sz w:val="24"/>
          <w:szCs w:val="24"/>
          <w:lang w:val="es-MX"/>
        </w:rPr>
        <w:t xml:space="preserve"> </w:t>
      </w:r>
      <w:r w:rsidR="00B03FB9">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F65B1C">
        <w:rPr>
          <w:rFonts w:ascii="Arial" w:hAnsi="Arial" w:cs="Arial"/>
          <w:sz w:val="24"/>
          <w:szCs w:val="24"/>
          <w:lang w:val="es-MX"/>
        </w:rPr>
        <w:t>se celebró el</w:t>
      </w:r>
      <w:r w:rsidR="00315E43">
        <w:rPr>
          <w:rFonts w:ascii="Arial" w:hAnsi="Arial" w:cs="Arial"/>
          <w:sz w:val="24"/>
          <w:szCs w:val="24"/>
          <w:lang w:val="es-MX"/>
        </w:rPr>
        <w:t xml:space="preserve"> veintiocho</w:t>
      </w:r>
      <w:r w:rsidR="00752225">
        <w:rPr>
          <w:rFonts w:ascii="Arial" w:hAnsi="Arial" w:cs="Arial"/>
          <w:sz w:val="24"/>
          <w:szCs w:val="24"/>
          <w:lang w:val="es-MX"/>
        </w:rPr>
        <w:t xml:space="preserve"> de </w:t>
      </w:r>
      <w:r w:rsidR="00315E43">
        <w:rPr>
          <w:rFonts w:ascii="Arial" w:hAnsi="Arial" w:cs="Arial"/>
          <w:sz w:val="24"/>
          <w:szCs w:val="24"/>
          <w:lang w:val="es-MX"/>
        </w:rPr>
        <w:t>noviembre</w:t>
      </w:r>
      <w:r w:rsidR="00752225">
        <w:rPr>
          <w:rFonts w:ascii="Arial" w:hAnsi="Arial" w:cs="Arial"/>
          <w:sz w:val="24"/>
          <w:szCs w:val="24"/>
          <w:lang w:val="es-MX"/>
        </w:rPr>
        <w:t xml:space="preserve"> de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w:t>
      </w:r>
      <w:r w:rsidR="0066220A">
        <w:rPr>
          <w:rFonts w:ascii="Arial" w:hAnsi="Arial" w:cs="Arial"/>
          <w:bCs/>
          <w:sz w:val="24"/>
          <w:szCs w:val="24"/>
          <w:lang w:val="es-ES"/>
        </w:rPr>
        <w:lastRenderedPageBreak/>
        <w:t>el periodo de alegatos y se dio cuenta</w:t>
      </w:r>
      <w:r w:rsidR="00BA7F97">
        <w:rPr>
          <w:rFonts w:ascii="Arial" w:hAnsi="Arial" w:cs="Arial"/>
          <w:bCs/>
          <w:sz w:val="24"/>
          <w:szCs w:val="24"/>
          <w:lang w:val="es-ES"/>
        </w:rPr>
        <w:t xml:space="preserve"> que ninguna de las partes exhibi</w:t>
      </w:r>
      <w:r w:rsidR="00771D24">
        <w:rPr>
          <w:rFonts w:ascii="Arial" w:hAnsi="Arial" w:cs="Arial"/>
          <w:bCs/>
          <w:sz w:val="24"/>
          <w:szCs w:val="24"/>
          <w:lang w:val="es-ES"/>
        </w:rPr>
        <w:t>ó</w:t>
      </w:r>
      <w:r w:rsidR="00BA7F97">
        <w:rPr>
          <w:rFonts w:ascii="Arial" w:hAnsi="Arial" w:cs="Arial"/>
          <w:bCs/>
          <w:sz w:val="24"/>
          <w:szCs w:val="24"/>
          <w:lang w:val="es-ES"/>
        </w:rPr>
        <w:t xml:space="preserve">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r w:rsidR="00F65B1C">
        <w:rPr>
          <w:rFonts w:ascii="Arial" w:hAnsi="Arial" w:cs="Arial"/>
          <w:bCs/>
          <w:sz w:val="24"/>
          <w:szCs w:val="24"/>
          <w:lang w:val="es-ES"/>
        </w:rPr>
        <w:t>-</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315E43" w:rsidRDefault="002159A2" w:rsidP="00315E43">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315E43" w:rsidRPr="00CD763E">
        <w:rPr>
          <w:rFonts w:ascii="Arial" w:hAnsi="Arial" w:cs="Arial"/>
          <w:color w:val="000000"/>
          <w:sz w:val="24"/>
          <w:szCs w:val="24"/>
        </w:rPr>
        <w:t>Esta Tercera Sala Unitaria de Primera Instancia del Tribunal de Justicia Administrativa del Estado, es competente para conocer y resolver del pres</w:t>
      </w:r>
      <w:r w:rsidR="00315E43">
        <w:rPr>
          <w:rFonts w:ascii="Arial" w:hAnsi="Arial" w:cs="Arial"/>
          <w:color w:val="000000"/>
          <w:sz w:val="24"/>
          <w:szCs w:val="24"/>
        </w:rPr>
        <w:t>ente juicio, con fundamento en e</w:t>
      </w:r>
      <w:r w:rsidR="00315E43" w:rsidRPr="00CD763E">
        <w:rPr>
          <w:rFonts w:ascii="Arial" w:hAnsi="Arial" w:cs="Arial"/>
          <w:color w:val="000000"/>
          <w:sz w:val="24"/>
          <w:szCs w:val="24"/>
        </w:rPr>
        <w:t>l</w:t>
      </w:r>
      <w:r w:rsidR="00315E43">
        <w:rPr>
          <w:rFonts w:ascii="Arial" w:hAnsi="Arial" w:cs="Arial"/>
          <w:color w:val="000000"/>
          <w:sz w:val="24"/>
          <w:szCs w:val="24"/>
        </w:rPr>
        <w:t xml:space="preserve"> artículo 116, fracción V, de la Constitución Política de los Estados Unidos Mexicanos; </w:t>
      </w:r>
      <w:r w:rsidR="00315E43" w:rsidRPr="00CD763E">
        <w:rPr>
          <w:rFonts w:ascii="Arial" w:hAnsi="Arial" w:cs="Arial"/>
          <w:color w:val="000000"/>
          <w:sz w:val="24"/>
          <w:szCs w:val="24"/>
        </w:rPr>
        <w:t>114 Quá</w:t>
      </w:r>
      <w:r w:rsidR="00315E43">
        <w:rPr>
          <w:rFonts w:ascii="Arial" w:hAnsi="Arial" w:cs="Arial"/>
          <w:color w:val="000000"/>
          <w:sz w:val="24"/>
          <w:szCs w:val="24"/>
        </w:rPr>
        <w:t>r</w:t>
      </w:r>
      <w:r w:rsidR="00315E43" w:rsidRPr="00CD763E">
        <w:rPr>
          <w:rFonts w:ascii="Arial" w:hAnsi="Arial" w:cs="Arial"/>
          <w:color w:val="000000"/>
          <w:sz w:val="24"/>
          <w:szCs w:val="24"/>
        </w:rPr>
        <w:t xml:space="preserve">ter, de la Constitución Política del Estado Libre y Soberano de Oaxaca; </w:t>
      </w:r>
      <w:r w:rsidR="00315E43" w:rsidRPr="00CD763E">
        <w:rPr>
          <w:rFonts w:ascii="Arial" w:hAnsi="Arial" w:cs="Arial"/>
          <w:bCs/>
          <w:color w:val="000000"/>
          <w:sz w:val="24"/>
          <w:szCs w:val="24"/>
          <w:lang w:val="es-ES"/>
        </w:rPr>
        <w:t>120</w:t>
      </w:r>
      <w:r w:rsidR="00315E43">
        <w:rPr>
          <w:rFonts w:ascii="Arial" w:hAnsi="Arial" w:cs="Arial"/>
          <w:bCs/>
          <w:color w:val="000000"/>
          <w:sz w:val="24"/>
          <w:szCs w:val="24"/>
          <w:lang w:val="es-ES"/>
        </w:rPr>
        <w:t xml:space="preserve"> fracción I</w:t>
      </w:r>
      <w:r w:rsidR="00315E43" w:rsidRPr="00CD763E">
        <w:rPr>
          <w:rFonts w:ascii="Arial" w:hAnsi="Arial" w:cs="Arial"/>
          <w:bCs/>
          <w:color w:val="000000"/>
          <w:sz w:val="24"/>
          <w:szCs w:val="24"/>
          <w:lang w:val="es-ES"/>
        </w:rPr>
        <w:t>, 129,  133</w:t>
      </w:r>
      <w:r w:rsidR="00315E43">
        <w:rPr>
          <w:rFonts w:ascii="Arial" w:hAnsi="Arial" w:cs="Arial"/>
          <w:bCs/>
          <w:color w:val="000000"/>
          <w:sz w:val="24"/>
          <w:szCs w:val="24"/>
          <w:lang w:val="es-ES"/>
        </w:rPr>
        <w:t>, fracción II</w:t>
      </w:r>
      <w:r w:rsidR="00315E43" w:rsidRPr="00CD763E">
        <w:rPr>
          <w:rFonts w:ascii="Arial" w:hAnsi="Arial" w:cs="Arial"/>
          <w:bCs/>
          <w:color w:val="000000"/>
          <w:sz w:val="24"/>
          <w:szCs w:val="24"/>
          <w:lang w:val="es-ES"/>
        </w:rPr>
        <w:t xml:space="preserve"> y 146 de la Ley de Procedimiento y Justicia Administrativa para el Estado de Oaxaca, por tratarse </w:t>
      </w:r>
      <w:r w:rsidR="00315E43" w:rsidRPr="00CD763E">
        <w:rPr>
          <w:rFonts w:ascii="Arial" w:hAnsi="Arial" w:cs="Arial"/>
          <w:color w:val="000000"/>
          <w:sz w:val="24"/>
          <w:szCs w:val="24"/>
        </w:rPr>
        <w:t>de un acto atribuido a una autoridad</w:t>
      </w:r>
      <w:r w:rsidR="00315E43" w:rsidRPr="00CD763E">
        <w:rPr>
          <w:rFonts w:ascii="Arial" w:hAnsi="Arial" w:cs="Arial"/>
          <w:sz w:val="24"/>
          <w:szCs w:val="24"/>
        </w:rPr>
        <w:t xml:space="preserve"> </w:t>
      </w:r>
      <w:r w:rsidR="00315E43">
        <w:rPr>
          <w:rFonts w:ascii="Arial" w:hAnsi="Arial" w:cs="Arial"/>
          <w:sz w:val="24"/>
          <w:szCs w:val="24"/>
        </w:rPr>
        <w:t>fiscal</w:t>
      </w:r>
      <w:r w:rsidR="00315E43" w:rsidRPr="00CD763E">
        <w:rPr>
          <w:rFonts w:ascii="Arial" w:hAnsi="Arial" w:cs="Arial"/>
          <w:sz w:val="24"/>
          <w:szCs w:val="24"/>
        </w:rPr>
        <w:t xml:space="preserve"> de carácter</w:t>
      </w:r>
      <w:r w:rsidR="00315E43">
        <w:rPr>
          <w:rFonts w:ascii="Arial" w:hAnsi="Arial" w:cs="Arial"/>
          <w:sz w:val="24"/>
          <w:szCs w:val="24"/>
        </w:rPr>
        <w:t xml:space="preserve"> estatal</w:t>
      </w:r>
      <w:r w:rsidR="00315E43" w:rsidRPr="00CD763E">
        <w:rPr>
          <w:rFonts w:ascii="Arial" w:hAnsi="Arial" w:cs="Arial"/>
          <w:sz w:val="24"/>
          <w:szCs w:val="24"/>
        </w:rPr>
        <w:t xml:space="preserve">, ya que de conformidad con el último de los preceptos citados, este Tribunal tiene jurisdicción en todo el territorio del Estado. </w:t>
      </w:r>
      <w:r w:rsidR="00315E43">
        <w:rPr>
          <w:rFonts w:ascii="Arial" w:hAnsi="Arial" w:cs="Arial"/>
          <w:sz w:val="24"/>
          <w:szCs w:val="24"/>
        </w:rPr>
        <w:t>- - - - - - - - - - - - - - - - - - - - - - - - - - - - - - - - - - - - - - -</w:t>
      </w:r>
    </w:p>
    <w:p w:rsidR="00315E43" w:rsidRPr="006755D4" w:rsidRDefault="00315E43" w:rsidP="00315E43">
      <w:pPr>
        <w:spacing w:line="360" w:lineRule="auto"/>
        <w:ind w:right="-518" w:firstLine="567"/>
        <w:jc w:val="both"/>
        <w:rPr>
          <w:rFonts w:ascii="Arial" w:hAnsi="Arial" w:cs="Arial"/>
          <w:sz w:val="24"/>
          <w:szCs w:val="24"/>
        </w:rPr>
      </w:pPr>
    </w:p>
    <w:p w:rsidR="002B7F87" w:rsidRDefault="002A3764" w:rsidP="006A71E4">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752225">
        <w:rPr>
          <w:rFonts w:ascii="Arial" w:hAnsi="Arial" w:cs="Arial"/>
          <w:bCs/>
          <w:color w:val="000000"/>
          <w:sz w:val="24"/>
          <w:szCs w:val="24"/>
        </w:rPr>
        <w:t>e</w:t>
      </w:r>
      <w:r w:rsidR="00C108C5" w:rsidRPr="00CD763E">
        <w:rPr>
          <w:rFonts w:ascii="Arial" w:hAnsi="Arial" w:cs="Arial"/>
          <w:bCs/>
          <w:color w:val="000000"/>
          <w:sz w:val="24"/>
          <w:szCs w:val="24"/>
        </w:rPr>
        <w:t>l actor</w:t>
      </w:r>
      <w:r w:rsidR="00F65B1C">
        <w:rPr>
          <w:rFonts w:ascii="Arial" w:hAnsi="Arial" w:cs="Arial"/>
          <w:bCs/>
          <w:color w:val="000000"/>
          <w:sz w:val="24"/>
          <w:szCs w:val="24"/>
        </w:rPr>
        <w:t xml:space="preserve"> </w:t>
      </w:r>
      <w:r w:rsidR="00E45952">
        <w:rPr>
          <w:rFonts w:cs="Arial"/>
          <w:b/>
          <w:sz w:val="24"/>
          <w:szCs w:val="24"/>
        </w:rPr>
        <w:t>**********</w:t>
      </w:r>
      <w:r w:rsidR="005C060F">
        <w:rPr>
          <w:rFonts w:ascii="Arial" w:hAnsi="Arial" w:cs="Arial"/>
          <w:bCs/>
          <w:color w:val="000000"/>
          <w:sz w:val="24"/>
          <w:szCs w:val="24"/>
        </w:rPr>
        <w:t xml:space="preserve">, </w:t>
      </w:r>
      <w:r w:rsidR="00D014BE">
        <w:rPr>
          <w:rFonts w:ascii="Arial" w:hAnsi="Arial" w:cs="Arial"/>
          <w:color w:val="000000"/>
          <w:sz w:val="24"/>
          <w:szCs w:val="24"/>
        </w:rPr>
        <w:t>como</w:t>
      </w:r>
      <w:r w:rsidR="00D014BE" w:rsidRPr="00AC26CB">
        <w:rPr>
          <w:rFonts w:ascii="Arial" w:hAnsi="Arial" w:cs="Arial"/>
          <w:color w:val="000000"/>
          <w:sz w:val="24"/>
          <w:szCs w:val="24"/>
        </w:rPr>
        <w:t xml:space="preserve"> </w:t>
      </w:r>
      <w:r w:rsidR="00D014BE">
        <w:rPr>
          <w:rFonts w:ascii="Arial" w:hAnsi="Arial" w:cs="Arial"/>
          <w:color w:val="000000"/>
          <w:sz w:val="24"/>
          <w:szCs w:val="24"/>
        </w:rPr>
        <w:t>representante</w:t>
      </w:r>
      <w:r w:rsidR="00D014BE" w:rsidRPr="00AC26CB">
        <w:rPr>
          <w:rFonts w:ascii="Arial" w:hAnsi="Arial" w:cs="Arial"/>
          <w:color w:val="000000"/>
          <w:sz w:val="24"/>
          <w:szCs w:val="24"/>
        </w:rPr>
        <w:t xml:space="preserve"> legal, </w:t>
      </w:r>
      <w:r w:rsidR="00315E43">
        <w:rPr>
          <w:rFonts w:ascii="Arial" w:hAnsi="Arial" w:cs="Arial"/>
          <w:color w:val="000000"/>
          <w:sz w:val="24"/>
          <w:szCs w:val="24"/>
        </w:rPr>
        <w:t xml:space="preserve">de </w:t>
      </w:r>
      <w:r w:rsidR="00E45952">
        <w:rPr>
          <w:rFonts w:cs="Arial"/>
          <w:b/>
          <w:sz w:val="24"/>
          <w:szCs w:val="24"/>
        </w:rPr>
        <w:t>**********</w:t>
      </w:r>
      <w:r w:rsidR="00752225">
        <w:rPr>
          <w:rFonts w:ascii="Arial" w:hAnsi="Arial" w:cs="Arial"/>
          <w:color w:val="000000"/>
          <w:sz w:val="24"/>
          <w:szCs w:val="24"/>
        </w:rPr>
        <w:t xml:space="preserve">, </w:t>
      </w:r>
      <w:r w:rsidR="00F65B1C">
        <w:rPr>
          <w:rFonts w:ascii="Arial" w:hAnsi="Arial" w:cs="Arial"/>
          <w:color w:val="000000"/>
          <w:sz w:val="24"/>
          <w:szCs w:val="24"/>
        </w:rPr>
        <w:t>exhibe</w:t>
      </w:r>
      <w:r w:rsidR="00D014BE" w:rsidRPr="00AC26CB">
        <w:rPr>
          <w:rFonts w:ascii="Arial" w:hAnsi="Arial" w:cs="Arial"/>
          <w:color w:val="000000"/>
          <w:sz w:val="24"/>
          <w:szCs w:val="24"/>
        </w:rPr>
        <w:t xml:space="preserve"> copia certificada </w:t>
      </w:r>
      <w:r w:rsidR="005C060F">
        <w:rPr>
          <w:rFonts w:ascii="Arial" w:hAnsi="Arial" w:cs="Arial"/>
          <w:bCs/>
          <w:color w:val="000000"/>
          <w:sz w:val="24"/>
          <w:szCs w:val="24"/>
        </w:rPr>
        <w:t>del instrumento</w:t>
      </w:r>
      <w:r w:rsidR="00315E43">
        <w:rPr>
          <w:rFonts w:ascii="Arial" w:hAnsi="Arial" w:cs="Arial"/>
          <w:bCs/>
          <w:color w:val="000000"/>
          <w:sz w:val="24"/>
          <w:szCs w:val="24"/>
        </w:rPr>
        <w:t xml:space="preserve"> notarial </w:t>
      </w:r>
      <w:r w:rsidR="00E45952">
        <w:rPr>
          <w:rFonts w:cs="Arial"/>
          <w:b/>
          <w:sz w:val="24"/>
          <w:szCs w:val="24"/>
        </w:rPr>
        <w:t>**********</w:t>
      </w:r>
      <w:r w:rsidR="00315E43">
        <w:rPr>
          <w:rFonts w:ascii="Arial" w:hAnsi="Arial" w:cs="Arial"/>
          <w:bCs/>
          <w:color w:val="000000"/>
          <w:sz w:val="24"/>
          <w:szCs w:val="24"/>
        </w:rPr>
        <w:t xml:space="preserve">, volumen </w:t>
      </w:r>
      <w:r w:rsidR="00E45952">
        <w:rPr>
          <w:rFonts w:cs="Arial"/>
          <w:b/>
          <w:sz w:val="24"/>
          <w:szCs w:val="24"/>
        </w:rPr>
        <w:t>**********</w:t>
      </w:r>
      <w:r w:rsidR="00315E43">
        <w:rPr>
          <w:rFonts w:ascii="Arial" w:hAnsi="Arial" w:cs="Arial"/>
          <w:bCs/>
          <w:color w:val="000000"/>
          <w:sz w:val="24"/>
          <w:szCs w:val="24"/>
        </w:rPr>
        <w:t xml:space="preserve">, pasada ante la fe del Notario Público </w:t>
      </w:r>
      <w:r w:rsidR="00E45952">
        <w:rPr>
          <w:rFonts w:cs="Arial"/>
          <w:b/>
          <w:sz w:val="24"/>
          <w:szCs w:val="24"/>
        </w:rPr>
        <w:t>**********</w:t>
      </w:r>
      <w:r w:rsidR="00315E43">
        <w:rPr>
          <w:rFonts w:ascii="Arial" w:hAnsi="Arial" w:cs="Arial"/>
          <w:bCs/>
          <w:color w:val="000000"/>
          <w:sz w:val="24"/>
          <w:szCs w:val="24"/>
        </w:rPr>
        <w:t xml:space="preserve"> en el Estado de Oaxaca</w:t>
      </w:r>
      <w:r w:rsidR="00035C44">
        <w:rPr>
          <w:rFonts w:ascii="Arial" w:hAnsi="Arial" w:cs="Arial"/>
          <w:bCs/>
          <w:color w:val="000000"/>
          <w:sz w:val="24"/>
          <w:szCs w:val="24"/>
        </w:rPr>
        <w:t xml:space="preserve">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D014BE">
        <w:rPr>
          <w:rFonts w:ascii="Arial" w:hAnsi="Arial" w:cs="Arial"/>
          <w:sz w:val="24"/>
          <w:szCs w:val="24"/>
        </w:rPr>
        <w:t>s</w:t>
      </w:r>
      <w:r w:rsidR="00C108C5" w:rsidRPr="000C0153">
        <w:rPr>
          <w:rFonts w:ascii="Arial" w:hAnsi="Arial" w:cs="Arial"/>
          <w:sz w:val="24"/>
          <w:szCs w:val="24"/>
        </w:rPr>
        <w:t xml:space="preserve"> que al ser cotejado</w:t>
      </w:r>
      <w:r w:rsidR="00D014BE">
        <w:rPr>
          <w:rFonts w:ascii="Arial" w:hAnsi="Arial" w:cs="Arial"/>
          <w:sz w:val="24"/>
          <w:szCs w:val="24"/>
        </w:rPr>
        <w:t>s</w:t>
      </w:r>
      <w:r w:rsidR="00C108C5" w:rsidRPr="000C0153">
        <w:rPr>
          <w:rFonts w:ascii="Arial" w:hAnsi="Arial" w:cs="Arial"/>
          <w:sz w:val="24"/>
          <w:szCs w:val="24"/>
        </w:rPr>
        <w:t xml:space="preserve"> con su original</w:t>
      </w:r>
      <w:r w:rsidR="0053794B">
        <w:rPr>
          <w:rFonts w:ascii="Arial" w:hAnsi="Arial" w:cs="Arial"/>
          <w:sz w:val="24"/>
          <w:szCs w:val="24"/>
        </w:rPr>
        <w:t xml:space="preserve"> por un</w:t>
      </w:r>
      <w:r w:rsidR="00D014BE">
        <w:rPr>
          <w:rFonts w:ascii="Arial" w:hAnsi="Arial" w:cs="Arial"/>
          <w:sz w:val="24"/>
          <w:szCs w:val="24"/>
        </w:rPr>
        <w:t xml:space="preserve"> fedatario y</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respectivamente,</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w:t>
      </w:r>
      <w:r w:rsidR="00F65B1C">
        <w:rPr>
          <w:rFonts w:ascii="Arial" w:hAnsi="Arial" w:cs="Arial"/>
          <w:sz w:val="24"/>
          <w:szCs w:val="24"/>
        </w:rPr>
        <w:t xml:space="preserve">- - - - - - - - - - - - - - - - - - </w:t>
      </w:r>
      <w:r w:rsidR="00315E43">
        <w:rPr>
          <w:rFonts w:ascii="Arial" w:hAnsi="Arial" w:cs="Arial"/>
          <w:sz w:val="24"/>
          <w:szCs w:val="24"/>
        </w:rPr>
        <w:t>- - - - - - - - - - - - - - - - - - - - - - - - - - - - - - -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59783D" w:rsidRDefault="00C108C5" w:rsidP="00AF1268">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59783D">
        <w:rPr>
          <w:rFonts w:cs="Arial"/>
          <w:sz w:val="24"/>
          <w:szCs w:val="24"/>
        </w:rPr>
        <w:t xml:space="preserve">Causales de improcedencia. </w:t>
      </w:r>
      <w:r w:rsidR="0059783D" w:rsidRPr="00542290">
        <w:rPr>
          <w:rFonts w:cs="Arial"/>
          <w:b w:val="0"/>
          <w:sz w:val="24"/>
          <w:szCs w:val="24"/>
        </w:rPr>
        <w:t>Por ser</w:t>
      </w:r>
      <w:r w:rsidR="0059783D">
        <w:rPr>
          <w:rFonts w:cs="Arial"/>
          <w:b w:val="0"/>
          <w:sz w:val="24"/>
          <w:szCs w:val="24"/>
        </w:rPr>
        <w:t xml:space="preserve"> de orden público y de estudio preferente a cualquier otra</w:t>
      </w:r>
      <w:r w:rsidR="006F1F3C">
        <w:rPr>
          <w:rFonts w:cs="Arial"/>
          <w:b w:val="0"/>
          <w:sz w:val="24"/>
          <w:szCs w:val="24"/>
        </w:rPr>
        <w:t xml:space="preserve"> cuestión, esta Sala examina</w:t>
      </w:r>
      <w:r w:rsidR="004737C6">
        <w:rPr>
          <w:rFonts w:cs="Arial"/>
          <w:b w:val="0"/>
          <w:sz w:val="24"/>
          <w:szCs w:val="24"/>
        </w:rPr>
        <w:t xml:space="preserve"> de oficio</w:t>
      </w:r>
      <w:r w:rsidR="000D4377">
        <w:rPr>
          <w:rFonts w:cs="Arial"/>
          <w:b w:val="0"/>
          <w:sz w:val="24"/>
          <w:szCs w:val="24"/>
        </w:rPr>
        <w:t xml:space="preserve"> las causales de improcedencia</w:t>
      </w:r>
      <w:r w:rsidR="0059783D">
        <w:rPr>
          <w:rFonts w:cs="Arial"/>
          <w:b w:val="0"/>
          <w:sz w:val="24"/>
          <w:szCs w:val="24"/>
        </w:rPr>
        <w:t>, ya que de actualizarse la</w:t>
      </w:r>
      <w:r w:rsidR="006F1F3C">
        <w:rPr>
          <w:rFonts w:cs="Arial"/>
          <w:b w:val="0"/>
          <w:sz w:val="24"/>
          <w:szCs w:val="24"/>
        </w:rPr>
        <w:t xml:space="preserve"> alguna</w:t>
      </w:r>
      <w:r w:rsidR="000D4377">
        <w:rPr>
          <w:rFonts w:cs="Arial"/>
          <w:b w:val="0"/>
          <w:sz w:val="24"/>
          <w:szCs w:val="24"/>
        </w:rPr>
        <w:t xml:space="preserve"> de éstas</w:t>
      </w:r>
      <w:r w:rsidR="00AF1268">
        <w:rPr>
          <w:rFonts w:cs="Arial"/>
          <w:b w:val="0"/>
          <w:sz w:val="24"/>
          <w:szCs w:val="24"/>
        </w:rPr>
        <w:t>, ello impediría</w:t>
      </w:r>
      <w:r w:rsidR="0059783D">
        <w:rPr>
          <w:rFonts w:cs="Arial"/>
          <w:b w:val="0"/>
          <w:sz w:val="24"/>
          <w:szCs w:val="24"/>
        </w:rPr>
        <w:t xml:space="preserve"> la resolución del fondo del asunto y </w:t>
      </w:r>
      <w:r w:rsidR="00AF1268">
        <w:rPr>
          <w:rFonts w:cs="Arial"/>
          <w:b w:val="0"/>
          <w:sz w:val="24"/>
          <w:szCs w:val="24"/>
        </w:rPr>
        <w:t xml:space="preserve">se </w:t>
      </w:r>
      <w:r w:rsidR="0059783D">
        <w:rPr>
          <w:rFonts w:cs="Arial"/>
          <w:b w:val="0"/>
          <w:sz w:val="24"/>
          <w:szCs w:val="24"/>
        </w:rPr>
        <w:t>decretar</w:t>
      </w:r>
      <w:r w:rsidR="00AF1268">
        <w:rPr>
          <w:rFonts w:cs="Arial"/>
          <w:b w:val="0"/>
          <w:sz w:val="24"/>
          <w:szCs w:val="24"/>
        </w:rPr>
        <w:t>ía</w:t>
      </w:r>
      <w:r w:rsidR="0059783D">
        <w:rPr>
          <w:rFonts w:cs="Arial"/>
          <w:b w:val="0"/>
          <w:sz w:val="24"/>
          <w:szCs w:val="24"/>
        </w:rPr>
        <w:t xml:space="preserve"> su sobreseimiento, en los términos de los artículo 161 y 162 de la Ley de la materia.</w:t>
      </w:r>
    </w:p>
    <w:p w:rsidR="0059783D" w:rsidRDefault="0059783D" w:rsidP="0059783D">
      <w:pPr>
        <w:pStyle w:val="corte3centro"/>
        <w:ind w:right="-518" w:firstLine="567"/>
        <w:jc w:val="both"/>
        <w:rPr>
          <w:rFonts w:cs="Arial"/>
          <w:b w:val="0"/>
          <w:sz w:val="24"/>
          <w:szCs w:val="24"/>
        </w:rPr>
      </w:pPr>
    </w:p>
    <w:p w:rsidR="0059783D" w:rsidRPr="006F1F3C" w:rsidRDefault="004737C6" w:rsidP="006F1F3C">
      <w:pPr>
        <w:tabs>
          <w:tab w:val="left" w:pos="0"/>
        </w:tabs>
        <w:spacing w:line="360" w:lineRule="auto"/>
        <w:ind w:right="-518"/>
        <w:jc w:val="both"/>
        <w:rPr>
          <w:rFonts w:ascii="Arial" w:hAnsi="Arial" w:cs="Arial"/>
          <w:sz w:val="24"/>
          <w:szCs w:val="24"/>
        </w:rPr>
      </w:pPr>
      <w:r>
        <w:rPr>
          <w:rFonts w:ascii="Arial" w:hAnsi="Arial" w:cs="Arial"/>
          <w:bCs/>
          <w:sz w:val="24"/>
          <w:szCs w:val="24"/>
        </w:rPr>
        <w:tab/>
        <w:t xml:space="preserve">Esta Sala advierte que no </w:t>
      </w:r>
      <w:r w:rsidR="00062089" w:rsidRPr="006F1F3C">
        <w:rPr>
          <w:rFonts w:ascii="Arial" w:hAnsi="Arial" w:cs="Arial"/>
          <w:bCs/>
          <w:sz w:val="24"/>
          <w:szCs w:val="24"/>
        </w:rPr>
        <w:t>se actualiza la cau</w:t>
      </w:r>
      <w:r w:rsidR="006F1F3C" w:rsidRPr="006F1F3C">
        <w:rPr>
          <w:rFonts w:ascii="Arial" w:hAnsi="Arial" w:cs="Arial"/>
          <w:bCs/>
          <w:sz w:val="24"/>
          <w:szCs w:val="24"/>
        </w:rPr>
        <w:t xml:space="preserve">sal de improcedencia del juicio invocada por la autoridad demandada, </w:t>
      </w:r>
      <w:r w:rsidR="0028165A" w:rsidRPr="006F1F3C">
        <w:rPr>
          <w:rFonts w:ascii="Arial" w:hAnsi="Arial" w:cs="Arial"/>
          <w:sz w:val="24"/>
          <w:szCs w:val="24"/>
        </w:rPr>
        <w:t xml:space="preserve">por lo que </w:t>
      </w:r>
      <w:r w:rsidR="0028165A" w:rsidRPr="006F1F3C">
        <w:rPr>
          <w:rFonts w:ascii="Arial" w:hAnsi="Arial" w:cs="Arial"/>
          <w:b/>
          <w:sz w:val="24"/>
          <w:szCs w:val="24"/>
        </w:rPr>
        <w:t>NO SE SOBRESEE EN EL JUICIO</w:t>
      </w:r>
      <w:r w:rsidR="0028165A" w:rsidRPr="006F1F3C">
        <w:rPr>
          <w:rFonts w:ascii="Arial" w:hAnsi="Arial" w:cs="Arial"/>
          <w:sz w:val="24"/>
          <w:szCs w:val="24"/>
        </w:rPr>
        <w:t>. - -</w:t>
      </w:r>
      <w:r w:rsidR="006F1F3C">
        <w:rPr>
          <w:rFonts w:ascii="Arial" w:hAnsi="Arial" w:cs="Arial"/>
          <w:sz w:val="24"/>
          <w:szCs w:val="24"/>
        </w:rPr>
        <w:t xml:space="preserve"> - - - - - - - - - - - - - - - </w:t>
      </w:r>
      <w:r>
        <w:rPr>
          <w:rFonts w:ascii="Arial" w:hAnsi="Arial" w:cs="Arial"/>
          <w:sz w:val="24"/>
          <w:szCs w:val="24"/>
        </w:rPr>
        <w:t>- - - - - - - - - - - - - - - - - - - - - - - - - - - - - - - - - - - - - -</w:t>
      </w:r>
    </w:p>
    <w:p w:rsidR="0059783D" w:rsidRDefault="0059783D" w:rsidP="0059783D">
      <w:pPr>
        <w:pStyle w:val="corte3centro"/>
        <w:ind w:right="-518" w:firstLine="567"/>
        <w:jc w:val="both"/>
        <w:rPr>
          <w:rFonts w:cs="Arial"/>
          <w:b w:val="0"/>
          <w:sz w:val="24"/>
          <w:szCs w:val="24"/>
        </w:rPr>
      </w:pPr>
    </w:p>
    <w:p w:rsidR="00035C44" w:rsidRDefault="006F1F3C" w:rsidP="00D7799B">
      <w:pPr>
        <w:pStyle w:val="corte3centro"/>
        <w:ind w:right="-518" w:firstLine="567"/>
        <w:jc w:val="both"/>
        <w:rPr>
          <w:rFonts w:cs="Arial"/>
          <w:b w:val="0"/>
          <w:sz w:val="24"/>
          <w:szCs w:val="24"/>
        </w:rPr>
      </w:pPr>
      <w:r>
        <w:rPr>
          <w:rFonts w:cs="Arial"/>
          <w:sz w:val="24"/>
          <w:szCs w:val="24"/>
        </w:rPr>
        <w:t xml:space="preserve">CUARTO. </w:t>
      </w:r>
      <w:r w:rsidR="0057313A">
        <w:rPr>
          <w:rFonts w:cs="Arial"/>
          <w:b w:val="0"/>
          <w:sz w:val="24"/>
          <w:szCs w:val="24"/>
        </w:rPr>
        <w:t>**********</w:t>
      </w:r>
      <w:r w:rsidR="00D014BE">
        <w:rPr>
          <w:rFonts w:cs="Arial"/>
          <w:sz w:val="24"/>
          <w:szCs w:val="24"/>
        </w:rPr>
        <w:t xml:space="preserve">, </w:t>
      </w:r>
      <w:r w:rsidR="00D014BE">
        <w:rPr>
          <w:rFonts w:cs="Arial"/>
          <w:b w:val="0"/>
          <w:sz w:val="24"/>
          <w:szCs w:val="24"/>
        </w:rPr>
        <w:t xml:space="preserve">representante legal de la persona moral </w:t>
      </w:r>
      <w:r w:rsidR="0057313A">
        <w:rPr>
          <w:rFonts w:cs="Arial"/>
          <w:b w:val="0"/>
          <w:sz w:val="24"/>
          <w:szCs w:val="24"/>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57313A">
        <w:rPr>
          <w:rFonts w:cs="Arial"/>
          <w:b w:val="0"/>
          <w:sz w:val="24"/>
          <w:szCs w:val="24"/>
        </w:rPr>
        <w:t>**********</w:t>
      </w:r>
      <w:r w:rsidR="00780705">
        <w:rPr>
          <w:rFonts w:cs="Arial"/>
          <w:b w:val="0"/>
          <w:sz w:val="24"/>
          <w:szCs w:val="24"/>
        </w:rPr>
        <w:t xml:space="preserve"> </w:t>
      </w:r>
      <w:r w:rsidR="004737C6">
        <w:rPr>
          <w:rFonts w:cs="Arial"/>
          <w:b w:val="0"/>
          <w:sz w:val="24"/>
          <w:szCs w:val="24"/>
        </w:rPr>
        <w:t>de veintisiete de julio de dos mil dieciocho</w:t>
      </w:r>
      <w:r w:rsidR="00F66C0C" w:rsidRPr="00D7799B">
        <w:rPr>
          <w:rFonts w:cs="Arial"/>
          <w:b w:val="0"/>
          <w:sz w:val="24"/>
          <w:szCs w:val="24"/>
        </w:rPr>
        <w:t xml:space="preserve">, emitido por la Directora de </w:t>
      </w:r>
      <w:r w:rsidR="00F66C0C" w:rsidRPr="00D7799B">
        <w:rPr>
          <w:rFonts w:cs="Arial"/>
          <w:b w:val="0"/>
          <w:sz w:val="24"/>
          <w:szCs w:val="24"/>
        </w:rPr>
        <w:lastRenderedPageBreak/>
        <w:t>Ingresos y Recaudación de la Secretaría de Finanzas del Poder Ejecutivo de</w:t>
      </w:r>
      <w:r w:rsidR="002E0F3A">
        <w:rPr>
          <w:rFonts w:cs="Arial"/>
          <w:b w:val="0"/>
          <w:sz w:val="24"/>
          <w:szCs w:val="24"/>
        </w:rPr>
        <w:t>l Estado de Oaxaca</w:t>
      </w:r>
      <w:r w:rsidR="00003F78">
        <w:rPr>
          <w:rFonts w:cs="Arial"/>
          <w:b w:val="0"/>
          <w:sz w:val="24"/>
          <w:szCs w:val="24"/>
        </w:rPr>
        <w:t>,</w:t>
      </w:r>
      <w:r w:rsidR="00441CF1">
        <w:rPr>
          <w:rFonts w:cs="Arial"/>
          <w:b w:val="0"/>
          <w:sz w:val="24"/>
          <w:szCs w:val="24"/>
        </w:rPr>
        <w:t xml:space="preserve"> al consi</w:t>
      </w:r>
      <w:r w:rsidR="00470408">
        <w:rPr>
          <w:rFonts w:cs="Arial"/>
          <w:b w:val="0"/>
          <w:sz w:val="24"/>
          <w:szCs w:val="24"/>
        </w:rPr>
        <w:t>d</w:t>
      </w:r>
      <w:r w:rsidR="00441CF1">
        <w:rPr>
          <w:rFonts w:cs="Arial"/>
          <w:b w:val="0"/>
          <w:sz w:val="24"/>
          <w:szCs w:val="24"/>
        </w:rPr>
        <w:t>erar</w:t>
      </w:r>
      <w:r w:rsidR="00003F78">
        <w:rPr>
          <w:rFonts w:cs="Arial"/>
          <w:b w:val="0"/>
          <w:sz w:val="24"/>
          <w:szCs w:val="24"/>
        </w:rPr>
        <w:t xml:space="preserve"> que es ilegal, y que se emitió en contravención de lo dispuesto en los artículos 16 de la Constitución Política de los Estados Unidos Mexicanos, así como 122 fracción IV y 263 del Código Fiscal para el Estado de Oaxaca. </w:t>
      </w:r>
    </w:p>
    <w:p w:rsidR="00035C44" w:rsidRDefault="00035C44" w:rsidP="00D7799B">
      <w:pPr>
        <w:pStyle w:val="corte3centro"/>
        <w:ind w:right="-518" w:firstLine="567"/>
        <w:jc w:val="both"/>
        <w:rPr>
          <w:rFonts w:cs="Arial"/>
          <w:b w:val="0"/>
          <w:sz w:val="24"/>
          <w:szCs w:val="24"/>
        </w:rPr>
      </w:pPr>
    </w:p>
    <w:p w:rsidR="000D3C43" w:rsidRDefault="000D4377" w:rsidP="00D7799B">
      <w:pPr>
        <w:pStyle w:val="corte3centro"/>
        <w:ind w:right="-518" w:firstLine="567"/>
        <w:jc w:val="both"/>
        <w:rPr>
          <w:rFonts w:cs="Arial"/>
          <w:b w:val="0"/>
          <w:sz w:val="24"/>
          <w:szCs w:val="24"/>
        </w:rPr>
      </w:pPr>
      <w:r>
        <w:rPr>
          <w:rFonts w:cs="Arial"/>
          <w:b w:val="0"/>
          <w:sz w:val="24"/>
          <w:szCs w:val="24"/>
        </w:rPr>
        <w:t>En conclusión l</w:t>
      </w:r>
      <w:r w:rsidR="00035C44">
        <w:rPr>
          <w:rFonts w:cs="Arial"/>
          <w:b w:val="0"/>
          <w:sz w:val="24"/>
          <w:szCs w:val="24"/>
        </w:rPr>
        <w:t xml:space="preserve">a parte actora, </w:t>
      </w:r>
      <w:r w:rsidR="00470408">
        <w:rPr>
          <w:rFonts w:cs="Arial"/>
          <w:b w:val="0"/>
          <w:sz w:val="24"/>
          <w:szCs w:val="24"/>
        </w:rPr>
        <w:t xml:space="preserve">alega que la multa hoy </w:t>
      </w:r>
      <w:r w:rsidR="00426168">
        <w:rPr>
          <w:rFonts w:cs="Arial"/>
          <w:b w:val="0"/>
          <w:sz w:val="24"/>
          <w:szCs w:val="24"/>
        </w:rPr>
        <w:t>impugnada resulta ilegal,</w:t>
      </w:r>
      <w:r w:rsidR="00470408">
        <w:rPr>
          <w:rFonts w:cs="Arial"/>
          <w:b w:val="0"/>
          <w:sz w:val="24"/>
          <w:szCs w:val="24"/>
        </w:rPr>
        <w:t xml:space="preserve"> y que se emitió en contravención de lo dispuesto en el artículo 16 de la Constitución Política de los Estados Unidos Mexicanos, así como el 122, fracción IV y 263 del Código Fiscal para el Estado,</w:t>
      </w:r>
      <w:r w:rsidR="00426168">
        <w:rPr>
          <w:rFonts w:cs="Arial"/>
          <w:b w:val="0"/>
          <w:sz w:val="24"/>
          <w:szCs w:val="24"/>
        </w:rPr>
        <w:t xml:space="preserve"> toda vez que </w:t>
      </w:r>
      <w:r w:rsidR="00501F02">
        <w:rPr>
          <w:rFonts w:cs="Arial"/>
          <w:b w:val="0"/>
          <w:sz w:val="24"/>
          <w:szCs w:val="24"/>
        </w:rPr>
        <w:t xml:space="preserve">la autoridad </w:t>
      </w:r>
      <w:r w:rsidR="00470408">
        <w:rPr>
          <w:rFonts w:cs="Arial"/>
          <w:b w:val="0"/>
          <w:sz w:val="24"/>
          <w:szCs w:val="24"/>
        </w:rPr>
        <w:t>notifica la multa posteriormente de que su representada presentara</w:t>
      </w:r>
      <w:r w:rsidR="00501F02">
        <w:rPr>
          <w:rFonts w:cs="Arial"/>
          <w:b w:val="0"/>
          <w:sz w:val="24"/>
          <w:szCs w:val="24"/>
        </w:rPr>
        <w:t xml:space="preserve"> su declaración de forma espontánea, </w:t>
      </w:r>
      <w:r w:rsidR="00470408">
        <w:rPr>
          <w:rFonts w:cs="Arial"/>
          <w:b w:val="0"/>
          <w:sz w:val="24"/>
          <w:szCs w:val="24"/>
        </w:rPr>
        <w:t xml:space="preserve">y que </w:t>
      </w:r>
      <w:r w:rsidR="00501F02">
        <w:rPr>
          <w:rFonts w:cs="Arial"/>
          <w:b w:val="0"/>
          <w:sz w:val="24"/>
          <w:szCs w:val="24"/>
        </w:rPr>
        <w:t xml:space="preserve">se </w:t>
      </w:r>
      <w:r w:rsidR="00470408">
        <w:rPr>
          <w:rFonts w:cs="Arial"/>
          <w:b w:val="0"/>
          <w:sz w:val="24"/>
          <w:szCs w:val="24"/>
        </w:rPr>
        <w:t xml:space="preserve">debe </w:t>
      </w:r>
      <w:r w:rsidR="00501F02">
        <w:rPr>
          <w:rFonts w:cs="Arial"/>
          <w:b w:val="0"/>
          <w:sz w:val="24"/>
          <w:szCs w:val="24"/>
        </w:rPr>
        <w:t>actualiza</w:t>
      </w:r>
      <w:r w:rsidR="00470408">
        <w:rPr>
          <w:rFonts w:cs="Arial"/>
          <w:b w:val="0"/>
          <w:sz w:val="24"/>
          <w:szCs w:val="24"/>
        </w:rPr>
        <w:t>r</w:t>
      </w:r>
      <w:r w:rsidR="00501F02">
        <w:rPr>
          <w:rFonts w:cs="Arial"/>
          <w:b w:val="0"/>
          <w:sz w:val="24"/>
          <w:szCs w:val="24"/>
        </w:rPr>
        <w:t xml:space="preserve"> el beneficio </w:t>
      </w:r>
      <w:r w:rsidR="00524F3A">
        <w:rPr>
          <w:rFonts w:cs="Arial"/>
          <w:b w:val="0"/>
          <w:sz w:val="24"/>
          <w:szCs w:val="24"/>
        </w:rPr>
        <w:t xml:space="preserve">que señala </w:t>
      </w:r>
      <w:r w:rsidR="00501F02">
        <w:rPr>
          <w:rFonts w:cs="Arial"/>
          <w:b w:val="0"/>
          <w:sz w:val="24"/>
          <w:szCs w:val="24"/>
        </w:rPr>
        <w:t xml:space="preserve">el artículo 263 fracción I </w:t>
      </w:r>
      <w:r w:rsidR="00524F3A">
        <w:rPr>
          <w:rFonts w:cs="Arial"/>
          <w:b w:val="0"/>
          <w:sz w:val="24"/>
          <w:szCs w:val="24"/>
        </w:rPr>
        <w:t xml:space="preserve"> antes citado</w:t>
      </w:r>
      <w:r w:rsidR="00470408">
        <w:rPr>
          <w:rFonts w:cs="Arial"/>
          <w:b w:val="0"/>
          <w:sz w:val="24"/>
          <w:szCs w:val="24"/>
        </w:rPr>
        <w:t xml:space="preserve">, por lo que no ameritaba multa alguna. </w:t>
      </w:r>
    </w:p>
    <w:p w:rsidR="00470408" w:rsidRDefault="00470408" w:rsidP="00D7799B">
      <w:pPr>
        <w:pStyle w:val="corte3centro"/>
        <w:ind w:right="-518" w:firstLine="567"/>
        <w:jc w:val="both"/>
        <w:rPr>
          <w:rFonts w:cs="Arial"/>
          <w:b w:val="0"/>
          <w:sz w:val="24"/>
          <w:szCs w:val="24"/>
        </w:rPr>
      </w:pPr>
    </w:p>
    <w:p w:rsidR="00F42B70" w:rsidRDefault="002E0F3A" w:rsidP="007B7779">
      <w:pPr>
        <w:pStyle w:val="corte3centro"/>
        <w:ind w:right="-518" w:firstLine="567"/>
        <w:jc w:val="both"/>
        <w:rPr>
          <w:rFonts w:cs="Arial"/>
          <w:b w:val="0"/>
          <w:bCs/>
          <w:sz w:val="24"/>
          <w:szCs w:val="24"/>
          <w:lang w:val="es-ES"/>
        </w:rPr>
      </w:pPr>
      <w:r>
        <w:rPr>
          <w:rFonts w:cs="Arial"/>
          <w:b w:val="0"/>
          <w:bCs/>
          <w:sz w:val="24"/>
          <w:szCs w:val="24"/>
          <w:lang w:val="es-ES"/>
        </w:rPr>
        <w:t xml:space="preserve"> </w:t>
      </w:r>
      <w:r w:rsidR="007B7779">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w:t>
      </w:r>
      <w:r w:rsidR="00B66880">
        <w:rPr>
          <w:rFonts w:cs="Arial"/>
          <w:b w:val="0"/>
          <w:bCs/>
          <w:sz w:val="24"/>
          <w:szCs w:val="24"/>
          <w:lang w:val="es-ES"/>
        </w:rPr>
        <w:t xml:space="preserve">los argumentos de la parte actora, son infundados, toda vez que el acto impugnado le fue legalmente notificado </w:t>
      </w:r>
      <w:r w:rsidR="00740C23">
        <w:rPr>
          <w:rFonts w:cs="Arial"/>
          <w:b w:val="0"/>
          <w:bCs/>
          <w:sz w:val="24"/>
          <w:szCs w:val="24"/>
          <w:lang w:val="es-ES"/>
        </w:rPr>
        <w:t xml:space="preserve">el veinte de agosto de dos mil dieciocho, </w:t>
      </w:r>
      <w:r w:rsidR="00B66880">
        <w:rPr>
          <w:rFonts w:cs="Arial"/>
          <w:b w:val="0"/>
          <w:bCs/>
          <w:sz w:val="24"/>
          <w:szCs w:val="24"/>
          <w:lang w:val="es-ES"/>
        </w:rPr>
        <w:t>mediante correo certificado con acuse de recibo, tal y como se desprende de la constancia del Servicio Posta</w:t>
      </w:r>
      <w:r w:rsidR="00501F02">
        <w:rPr>
          <w:rFonts w:cs="Arial"/>
          <w:b w:val="0"/>
          <w:bCs/>
          <w:sz w:val="24"/>
          <w:szCs w:val="24"/>
          <w:lang w:val="es-ES"/>
        </w:rPr>
        <w:t>l</w:t>
      </w:r>
      <w:r w:rsidR="00B66880">
        <w:rPr>
          <w:rFonts w:cs="Arial"/>
          <w:b w:val="0"/>
          <w:bCs/>
          <w:sz w:val="24"/>
          <w:szCs w:val="24"/>
          <w:lang w:val="es-ES"/>
        </w:rPr>
        <w:t xml:space="preserve"> Mexicano, SPM79 notificada personalmente en el domicilio ubicado en </w:t>
      </w:r>
      <w:r w:rsidR="0057313A">
        <w:rPr>
          <w:rFonts w:cs="Arial"/>
          <w:b w:val="0"/>
          <w:sz w:val="24"/>
          <w:szCs w:val="24"/>
        </w:rPr>
        <w:t>**********</w:t>
      </w:r>
      <w:r w:rsidR="00B66880">
        <w:rPr>
          <w:rFonts w:cs="Arial"/>
          <w:b w:val="0"/>
          <w:bCs/>
          <w:sz w:val="24"/>
          <w:szCs w:val="24"/>
          <w:lang w:val="es-ES"/>
        </w:rPr>
        <w:t xml:space="preserve">, de conformidad con lo establecido en el Código Fiscal para el Estado de Oaxaca, </w:t>
      </w:r>
    </w:p>
    <w:p w:rsidR="0058643C" w:rsidRDefault="0058643C" w:rsidP="007B7779">
      <w:pPr>
        <w:pStyle w:val="corte3centro"/>
        <w:ind w:right="-518" w:firstLine="567"/>
        <w:jc w:val="both"/>
        <w:rPr>
          <w:rFonts w:cs="Arial"/>
          <w:b w:val="0"/>
          <w:bCs/>
          <w:sz w:val="24"/>
          <w:szCs w:val="24"/>
          <w:lang w:val="es-ES"/>
        </w:rPr>
      </w:pPr>
    </w:p>
    <w:p w:rsidR="00F42B70" w:rsidRDefault="0058643C" w:rsidP="007B7779">
      <w:pPr>
        <w:pStyle w:val="corte3centro"/>
        <w:ind w:right="-518" w:firstLine="567"/>
        <w:jc w:val="both"/>
        <w:rPr>
          <w:rFonts w:cs="Arial"/>
          <w:b w:val="0"/>
          <w:bCs/>
          <w:sz w:val="24"/>
          <w:szCs w:val="24"/>
          <w:lang w:val="es-ES"/>
        </w:rPr>
      </w:pPr>
      <w:r>
        <w:rPr>
          <w:rFonts w:cs="Arial"/>
          <w:b w:val="0"/>
          <w:bCs/>
          <w:sz w:val="24"/>
          <w:szCs w:val="24"/>
          <w:lang w:val="es-ES"/>
        </w:rPr>
        <w:t>Ahora e</w:t>
      </w:r>
      <w:r w:rsidR="00F42B70">
        <w:rPr>
          <w:rFonts w:cs="Arial"/>
          <w:b w:val="0"/>
          <w:bCs/>
          <w:sz w:val="24"/>
          <w:szCs w:val="24"/>
          <w:lang w:val="es-ES"/>
        </w:rPr>
        <w:t>l artículo 263 del Código Fiscal para el Estado de Oaxaca, señala:</w:t>
      </w:r>
    </w:p>
    <w:p w:rsidR="00F42B70" w:rsidRDefault="00F42B70" w:rsidP="00F42B70">
      <w:pPr>
        <w:pStyle w:val="corte3centro"/>
        <w:ind w:left="567" w:right="-518"/>
        <w:jc w:val="both"/>
        <w:rPr>
          <w:i/>
          <w:sz w:val="24"/>
          <w:szCs w:val="24"/>
        </w:rPr>
      </w:pPr>
    </w:p>
    <w:p w:rsidR="00F42B70" w:rsidRPr="002763A3" w:rsidRDefault="005905BC" w:rsidP="002763A3">
      <w:pPr>
        <w:pStyle w:val="corte3centro"/>
        <w:spacing w:line="276" w:lineRule="auto"/>
        <w:ind w:left="567" w:right="-518"/>
        <w:jc w:val="both"/>
        <w:rPr>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AD1E7D6" wp14:editId="71B7EABC">
                <wp:simplePos x="0" y="0"/>
                <wp:positionH relativeFrom="column">
                  <wp:posOffset>-1227455</wp:posOffset>
                </wp:positionH>
                <wp:positionV relativeFrom="paragraph">
                  <wp:posOffset>661670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65pt;margin-top:52.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">
                <v:textbo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42B70" w:rsidRPr="002763A3">
        <w:rPr>
          <w:i/>
          <w:sz w:val="22"/>
          <w:szCs w:val="22"/>
        </w:rPr>
        <w:t>“ARTÍCULO 263</w:t>
      </w:r>
      <w:r w:rsidR="00F42B70" w:rsidRPr="002763A3">
        <w:rPr>
          <w:b w:val="0"/>
          <w:i/>
          <w:sz w:val="22"/>
          <w:szCs w:val="22"/>
        </w:rPr>
        <w:t xml:space="preserve">. </w:t>
      </w:r>
      <w:r w:rsidR="00F42B70" w:rsidRPr="002763A3">
        <w:rPr>
          <w:i/>
          <w:sz w:val="22"/>
          <w:szCs w:val="22"/>
        </w:rPr>
        <w:t>No se impondrán multas cuando se cumplan en forma espontánea las obligaciones fiscales fuera de los plazos señalados por las disposiciones fiscales</w:t>
      </w:r>
      <w:r w:rsidR="00F42B70" w:rsidRPr="002763A3">
        <w:rPr>
          <w:b w:val="0"/>
          <w:i/>
          <w:sz w:val="22"/>
          <w:szCs w:val="22"/>
        </w:rPr>
        <w:t xml:space="preserve">, o cuando se haya incurrido en infracción a causa de fuerza mayor o de caso fortuito. </w:t>
      </w:r>
    </w:p>
    <w:p w:rsidR="00F42B70" w:rsidRPr="002763A3" w:rsidRDefault="00F42B70" w:rsidP="002763A3">
      <w:pPr>
        <w:pStyle w:val="corte3centro"/>
        <w:spacing w:line="276" w:lineRule="auto"/>
        <w:ind w:left="567" w:right="-518"/>
        <w:jc w:val="both"/>
        <w:rPr>
          <w:b w:val="0"/>
          <w:i/>
          <w:sz w:val="22"/>
          <w:szCs w:val="22"/>
        </w:rPr>
      </w:pPr>
      <w:r w:rsidRPr="002763A3">
        <w:rPr>
          <w:b w:val="0"/>
          <w:i/>
          <w:sz w:val="22"/>
          <w:szCs w:val="22"/>
        </w:rPr>
        <w:t>Se considerará que el cumplimiento de obligaciones fuera de los plazos establecidos en la ley no es espontáneo, en el caso que:</w:t>
      </w:r>
    </w:p>
    <w:p w:rsidR="00501F02" w:rsidRPr="002763A3" w:rsidRDefault="00F42B70" w:rsidP="002763A3">
      <w:pPr>
        <w:pStyle w:val="corte3centro"/>
        <w:spacing w:line="276" w:lineRule="auto"/>
        <w:ind w:left="567" w:right="-518"/>
        <w:jc w:val="both"/>
        <w:rPr>
          <w:b w:val="0"/>
          <w:i/>
          <w:sz w:val="22"/>
          <w:szCs w:val="22"/>
        </w:rPr>
      </w:pPr>
      <w:r w:rsidRPr="002763A3">
        <w:rPr>
          <w:b w:val="0"/>
          <w:i/>
          <w:sz w:val="22"/>
          <w:szCs w:val="22"/>
        </w:rPr>
        <w:t xml:space="preserve"> I. 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w:t>
      </w:r>
    </w:p>
    <w:p w:rsidR="00F42B70" w:rsidRPr="002763A3" w:rsidRDefault="00F42B70" w:rsidP="007B7779">
      <w:pPr>
        <w:pStyle w:val="corte3centro"/>
        <w:ind w:right="-518" w:firstLine="567"/>
        <w:jc w:val="both"/>
        <w:rPr>
          <w:rFonts w:cs="Arial"/>
          <w:b w:val="0"/>
          <w:bCs/>
          <w:i/>
          <w:sz w:val="22"/>
          <w:szCs w:val="22"/>
          <w:lang w:val="es-ES"/>
        </w:rPr>
      </w:pPr>
    </w:p>
    <w:p w:rsidR="00D3492A" w:rsidRDefault="00364517" w:rsidP="000A32E6">
      <w:pPr>
        <w:pStyle w:val="corte3centro"/>
        <w:ind w:right="-518" w:firstLine="567"/>
        <w:jc w:val="both"/>
        <w:rPr>
          <w:rFonts w:cs="Arial"/>
          <w:b w:val="0"/>
          <w:bCs/>
          <w:sz w:val="24"/>
          <w:szCs w:val="24"/>
          <w:lang w:val="es-ES"/>
        </w:rPr>
      </w:pPr>
      <w:r>
        <w:rPr>
          <w:rFonts w:cs="Arial"/>
          <w:b w:val="0"/>
          <w:bCs/>
          <w:sz w:val="24"/>
          <w:szCs w:val="24"/>
          <w:lang w:val="es-ES"/>
        </w:rPr>
        <w:t xml:space="preserve">Ahora bien, tomando en consideración que </w:t>
      </w:r>
      <w:r w:rsidR="00E86C0A">
        <w:rPr>
          <w:rFonts w:cs="Arial"/>
          <w:b w:val="0"/>
          <w:bCs/>
          <w:sz w:val="24"/>
          <w:szCs w:val="24"/>
          <w:lang w:val="es-ES"/>
        </w:rPr>
        <w:t xml:space="preserve">la </w:t>
      </w:r>
      <w:r w:rsidR="005729DB">
        <w:rPr>
          <w:rFonts w:cs="Arial"/>
          <w:b w:val="0"/>
          <w:bCs/>
          <w:sz w:val="24"/>
          <w:szCs w:val="24"/>
          <w:lang w:val="es-ES"/>
        </w:rPr>
        <w:t xml:space="preserve">parte actora, presentó su </w:t>
      </w:r>
      <w:r w:rsidR="00F66624">
        <w:rPr>
          <w:rFonts w:cs="Arial"/>
          <w:b w:val="0"/>
          <w:bCs/>
          <w:sz w:val="24"/>
          <w:szCs w:val="24"/>
          <w:lang w:val="es-ES"/>
        </w:rPr>
        <w:t>declaración del segundo bimestre de dos mil dieciocho, d</w:t>
      </w:r>
      <w:r>
        <w:rPr>
          <w:rFonts w:cs="Arial"/>
          <w:b w:val="0"/>
          <w:bCs/>
          <w:sz w:val="24"/>
          <w:szCs w:val="24"/>
          <w:lang w:val="es-ES"/>
        </w:rPr>
        <w:t>el</w:t>
      </w:r>
      <w:r w:rsidR="00F66624">
        <w:rPr>
          <w:rFonts w:cs="Arial"/>
          <w:b w:val="0"/>
          <w:bCs/>
          <w:sz w:val="24"/>
          <w:szCs w:val="24"/>
          <w:lang w:val="es-ES"/>
        </w:rPr>
        <w:t xml:space="preserve"> Impuesto</w:t>
      </w:r>
      <w:r w:rsidR="00740C23">
        <w:rPr>
          <w:rFonts w:cs="Arial"/>
          <w:b w:val="0"/>
          <w:bCs/>
          <w:sz w:val="24"/>
          <w:szCs w:val="24"/>
          <w:lang w:val="es-ES"/>
        </w:rPr>
        <w:t xml:space="preserve"> Sobre Erogaciones por R</w:t>
      </w:r>
      <w:r w:rsidR="00F66624">
        <w:rPr>
          <w:rFonts w:cs="Arial"/>
          <w:b w:val="0"/>
          <w:bCs/>
          <w:sz w:val="24"/>
          <w:szCs w:val="24"/>
          <w:lang w:val="es-ES"/>
        </w:rPr>
        <w:t>emuneració</w:t>
      </w:r>
      <w:r w:rsidR="00740C23">
        <w:rPr>
          <w:rFonts w:cs="Arial"/>
          <w:b w:val="0"/>
          <w:bCs/>
          <w:sz w:val="24"/>
          <w:szCs w:val="24"/>
          <w:lang w:val="es-ES"/>
        </w:rPr>
        <w:t>n al T</w:t>
      </w:r>
      <w:r w:rsidR="00F66624">
        <w:rPr>
          <w:rFonts w:cs="Arial"/>
          <w:b w:val="0"/>
          <w:bCs/>
          <w:sz w:val="24"/>
          <w:szCs w:val="24"/>
          <w:lang w:val="es-ES"/>
        </w:rPr>
        <w:t xml:space="preserve">rabajo </w:t>
      </w:r>
      <w:r w:rsidR="00740C23">
        <w:rPr>
          <w:rFonts w:cs="Arial"/>
          <w:b w:val="0"/>
          <w:bCs/>
          <w:sz w:val="24"/>
          <w:szCs w:val="24"/>
          <w:lang w:val="es-ES"/>
        </w:rPr>
        <w:t>P</w:t>
      </w:r>
      <w:r w:rsidR="00F66624">
        <w:rPr>
          <w:rFonts w:cs="Arial"/>
          <w:b w:val="0"/>
          <w:bCs/>
          <w:sz w:val="24"/>
          <w:szCs w:val="24"/>
          <w:lang w:val="es-ES"/>
        </w:rPr>
        <w:t xml:space="preserve">ersonal, </w:t>
      </w:r>
      <w:r w:rsidR="00D3492A">
        <w:rPr>
          <w:rFonts w:cs="Arial"/>
          <w:b w:val="0"/>
          <w:bCs/>
          <w:sz w:val="24"/>
          <w:szCs w:val="24"/>
          <w:lang w:val="es-ES"/>
        </w:rPr>
        <w:t xml:space="preserve">el </w:t>
      </w:r>
      <w:r w:rsidR="000A7598">
        <w:rPr>
          <w:rFonts w:cs="Arial"/>
          <w:b w:val="0"/>
          <w:bCs/>
          <w:sz w:val="24"/>
          <w:szCs w:val="24"/>
          <w:lang w:val="es-ES"/>
        </w:rPr>
        <w:t>nueve de agosto de dos mil dieciocho</w:t>
      </w:r>
      <w:r w:rsidR="00D3492A">
        <w:rPr>
          <w:rFonts w:cs="Arial"/>
          <w:b w:val="0"/>
          <w:bCs/>
          <w:sz w:val="24"/>
          <w:szCs w:val="24"/>
          <w:lang w:val="es-ES"/>
        </w:rPr>
        <w:t>, como consta en las copias exhibidas por la parte actora, (fojas</w:t>
      </w:r>
      <w:r w:rsidR="000A7598">
        <w:rPr>
          <w:rFonts w:cs="Arial"/>
          <w:b w:val="0"/>
          <w:bCs/>
          <w:sz w:val="24"/>
          <w:szCs w:val="24"/>
          <w:lang w:val="es-ES"/>
        </w:rPr>
        <w:t xml:space="preserve"> 21</w:t>
      </w:r>
      <w:r w:rsidR="00D3492A">
        <w:rPr>
          <w:rFonts w:cs="Arial"/>
          <w:b w:val="0"/>
          <w:bCs/>
          <w:sz w:val="24"/>
          <w:szCs w:val="24"/>
          <w:lang w:val="es-ES"/>
        </w:rPr>
        <w:t xml:space="preserve"> del presente sumario) documental que hace prueba plena en los términos del artículo 203 de la Ley de procedimiento y Justicia Administrativa para el Estado, no obstante </w:t>
      </w:r>
      <w:r w:rsidR="00D3492A">
        <w:rPr>
          <w:rFonts w:cs="Arial"/>
          <w:b w:val="0"/>
          <w:bCs/>
          <w:sz w:val="24"/>
          <w:szCs w:val="24"/>
          <w:lang w:val="es-ES"/>
        </w:rPr>
        <w:lastRenderedPageBreak/>
        <w:t xml:space="preserve">que fue exhibida en copia simple, ya que no fue objetada por la autoridad demandada en términos del artículo 193 de la citada ley; </w:t>
      </w:r>
      <w:r w:rsidR="00740C23">
        <w:rPr>
          <w:rFonts w:cs="Arial"/>
          <w:b w:val="0"/>
          <w:bCs/>
          <w:sz w:val="24"/>
          <w:szCs w:val="24"/>
          <w:lang w:val="es-ES"/>
        </w:rPr>
        <w:t xml:space="preserve">y </w:t>
      </w:r>
      <w:r w:rsidR="000A32E6">
        <w:rPr>
          <w:rFonts w:cs="Arial"/>
          <w:b w:val="0"/>
          <w:bCs/>
          <w:sz w:val="24"/>
          <w:szCs w:val="24"/>
          <w:lang w:val="es-ES"/>
        </w:rPr>
        <w:t xml:space="preserve">tuvo conocimiento del requerimiento con número de control </w:t>
      </w:r>
      <w:r w:rsidR="0057313A">
        <w:rPr>
          <w:rFonts w:cs="Arial"/>
          <w:b w:val="0"/>
          <w:sz w:val="24"/>
          <w:szCs w:val="24"/>
        </w:rPr>
        <w:t>**********</w:t>
      </w:r>
      <w:r w:rsidR="00740C23">
        <w:rPr>
          <w:rFonts w:cs="Arial"/>
          <w:b w:val="0"/>
          <w:bCs/>
          <w:sz w:val="24"/>
          <w:szCs w:val="24"/>
          <w:lang w:val="es-ES"/>
        </w:rPr>
        <w:t>,</w:t>
      </w:r>
      <w:r w:rsidR="000A32E6">
        <w:rPr>
          <w:rFonts w:cs="Arial"/>
          <w:b w:val="0"/>
          <w:bCs/>
          <w:sz w:val="24"/>
          <w:szCs w:val="24"/>
          <w:lang w:val="es-ES"/>
        </w:rPr>
        <w:t xml:space="preserve"> </w:t>
      </w:r>
      <w:r w:rsidR="00740C23">
        <w:rPr>
          <w:rFonts w:cs="Arial"/>
          <w:b w:val="0"/>
          <w:bCs/>
          <w:sz w:val="24"/>
          <w:szCs w:val="24"/>
          <w:lang w:val="es-ES"/>
        </w:rPr>
        <w:t xml:space="preserve">el veinte de agosto de dos mil dieciocho, </w:t>
      </w:r>
      <w:r w:rsidR="00594871">
        <w:rPr>
          <w:rFonts w:cs="Arial"/>
          <w:b w:val="0"/>
          <w:bCs/>
          <w:sz w:val="24"/>
          <w:szCs w:val="24"/>
          <w:lang w:val="es-ES"/>
        </w:rPr>
        <w:t xml:space="preserve">como consta en la copia certificada del acuse de recibo, del Servicio Postal Mexicano, documental que hace prueba plena en términos del artículo 203 de la Ley que rige este Tribunal; </w:t>
      </w:r>
      <w:r w:rsidR="00740C23">
        <w:rPr>
          <w:rFonts w:cs="Arial"/>
          <w:b w:val="0"/>
          <w:bCs/>
          <w:sz w:val="24"/>
          <w:szCs w:val="24"/>
          <w:lang w:val="es-ES"/>
        </w:rPr>
        <w:t>y que fue recibido</w:t>
      </w:r>
      <w:r w:rsidR="00594871">
        <w:rPr>
          <w:rFonts w:cs="Arial"/>
          <w:b w:val="0"/>
          <w:bCs/>
          <w:sz w:val="24"/>
          <w:szCs w:val="24"/>
          <w:lang w:val="es-ES"/>
        </w:rPr>
        <w:t xml:space="preserve"> por </w:t>
      </w:r>
      <w:r w:rsidR="0057313A">
        <w:rPr>
          <w:rFonts w:cs="Arial"/>
          <w:b w:val="0"/>
          <w:sz w:val="24"/>
          <w:szCs w:val="24"/>
        </w:rPr>
        <w:t>**********</w:t>
      </w:r>
      <w:r w:rsidR="00594871">
        <w:rPr>
          <w:rFonts w:cs="Arial"/>
          <w:b w:val="0"/>
          <w:bCs/>
          <w:sz w:val="24"/>
          <w:szCs w:val="24"/>
          <w:lang w:val="es-ES"/>
        </w:rPr>
        <w:t>, (foja 66</w:t>
      </w:r>
      <w:r w:rsidR="000A32E6">
        <w:rPr>
          <w:rFonts w:cs="Arial"/>
          <w:b w:val="0"/>
          <w:bCs/>
          <w:sz w:val="24"/>
          <w:szCs w:val="24"/>
          <w:lang w:val="es-ES"/>
        </w:rPr>
        <w:t xml:space="preserve"> </w:t>
      </w:r>
      <w:r w:rsidR="00594871">
        <w:rPr>
          <w:rFonts w:cs="Arial"/>
          <w:b w:val="0"/>
          <w:bCs/>
          <w:sz w:val="24"/>
          <w:szCs w:val="24"/>
          <w:lang w:val="es-ES"/>
        </w:rPr>
        <w:t>d</w:t>
      </w:r>
      <w:r w:rsidR="000A32E6">
        <w:rPr>
          <w:rFonts w:cs="Arial"/>
          <w:b w:val="0"/>
          <w:bCs/>
          <w:sz w:val="24"/>
          <w:szCs w:val="24"/>
          <w:lang w:val="es-ES"/>
        </w:rPr>
        <w:t>el</w:t>
      </w:r>
      <w:r w:rsidR="00594871">
        <w:rPr>
          <w:rFonts w:cs="Arial"/>
          <w:b w:val="0"/>
          <w:bCs/>
          <w:sz w:val="24"/>
          <w:szCs w:val="24"/>
          <w:lang w:val="es-ES"/>
        </w:rPr>
        <w:t xml:space="preserve"> presente sumario</w:t>
      </w:r>
      <w:r w:rsidR="00821E4E">
        <w:rPr>
          <w:rFonts w:cs="Arial"/>
          <w:b w:val="0"/>
          <w:bCs/>
          <w:sz w:val="24"/>
          <w:szCs w:val="24"/>
          <w:lang w:val="es-ES"/>
        </w:rPr>
        <w:t>)</w:t>
      </w:r>
      <w:r w:rsidR="00740C23">
        <w:rPr>
          <w:rFonts w:cs="Arial"/>
          <w:b w:val="0"/>
          <w:bCs/>
          <w:sz w:val="24"/>
          <w:szCs w:val="24"/>
          <w:lang w:val="es-ES"/>
        </w:rPr>
        <w:t xml:space="preserve">; </w:t>
      </w:r>
      <w:r w:rsidR="000A32E6" w:rsidRPr="00740C23">
        <w:rPr>
          <w:rFonts w:cs="Arial"/>
          <w:bCs/>
          <w:sz w:val="24"/>
          <w:szCs w:val="24"/>
          <w:lang w:val="es-ES"/>
        </w:rPr>
        <w:t>resulta espontánea</w:t>
      </w:r>
      <w:r w:rsidR="00DD490F" w:rsidRPr="00740C23">
        <w:rPr>
          <w:rFonts w:cs="Arial"/>
          <w:bCs/>
          <w:sz w:val="24"/>
          <w:szCs w:val="24"/>
          <w:lang w:val="es-ES"/>
        </w:rPr>
        <w:t xml:space="preserve"> </w:t>
      </w:r>
      <w:r w:rsidR="00821E4E" w:rsidRPr="00740C23">
        <w:rPr>
          <w:rFonts w:cs="Arial"/>
          <w:bCs/>
          <w:sz w:val="24"/>
          <w:szCs w:val="24"/>
          <w:lang w:val="es-ES"/>
        </w:rPr>
        <w:t xml:space="preserve">la declaración </w:t>
      </w:r>
      <w:r w:rsidR="000C2FE3" w:rsidRPr="00740C23">
        <w:rPr>
          <w:rFonts w:cs="Arial"/>
          <w:bCs/>
          <w:sz w:val="24"/>
          <w:szCs w:val="24"/>
          <w:lang w:val="es-ES"/>
        </w:rPr>
        <w:t>del Impuesto sobre Erogaciones por Remuneraciones al Trabajo Personal</w:t>
      </w:r>
      <w:r w:rsidR="000C2FE3">
        <w:rPr>
          <w:rFonts w:cs="Arial"/>
          <w:b w:val="0"/>
          <w:bCs/>
          <w:sz w:val="24"/>
          <w:szCs w:val="24"/>
          <w:lang w:val="es-ES"/>
        </w:rPr>
        <w:t xml:space="preserve">, realizada por el actor </w:t>
      </w:r>
      <w:r w:rsidR="00740C23">
        <w:rPr>
          <w:rFonts w:cs="Arial"/>
          <w:b w:val="0"/>
          <w:bCs/>
          <w:sz w:val="24"/>
          <w:szCs w:val="24"/>
          <w:lang w:val="es-ES"/>
        </w:rPr>
        <w:t>el</w:t>
      </w:r>
      <w:r w:rsidR="000C2FE3">
        <w:rPr>
          <w:rFonts w:cs="Arial"/>
          <w:b w:val="0"/>
          <w:bCs/>
          <w:sz w:val="24"/>
          <w:szCs w:val="24"/>
          <w:lang w:val="es-ES"/>
        </w:rPr>
        <w:t xml:space="preserve"> nueve</w:t>
      </w:r>
      <w:r w:rsidR="00035ED7">
        <w:rPr>
          <w:rFonts w:cs="Arial"/>
          <w:b w:val="0"/>
          <w:bCs/>
          <w:sz w:val="24"/>
          <w:szCs w:val="24"/>
          <w:lang w:val="es-ES"/>
        </w:rPr>
        <w:t xml:space="preserve"> de agosto de dos mil dieciocho; en consecuencia, la </w:t>
      </w:r>
      <w:r w:rsidR="000A32E6">
        <w:rPr>
          <w:rFonts w:cs="Arial"/>
          <w:b w:val="0"/>
          <w:bCs/>
          <w:sz w:val="24"/>
          <w:szCs w:val="24"/>
          <w:lang w:val="es-ES"/>
        </w:rPr>
        <w:t xml:space="preserve">multa impuesta por la Directora de Ingresos y Recaudación de la Secretaría de Finanzas del Poder Ejecutivo, </w:t>
      </w:r>
      <w:r w:rsidR="00DD490F" w:rsidRPr="00740C23">
        <w:rPr>
          <w:rFonts w:cs="Arial"/>
          <w:bCs/>
          <w:sz w:val="24"/>
          <w:szCs w:val="24"/>
          <w:lang w:val="es-ES"/>
        </w:rPr>
        <w:t xml:space="preserve">a la actora </w:t>
      </w:r>
      <w:r w:rsidR="000A32E6" w:rsidRPr="00740C23">
        <w:rPr>
          <w:rFonts w:cs="Arial"/>
          <w:bCs/>
          <w:sz w:val="24"/>
          <w:szCs w:val="24"/>
          <w:lang w:val="es-ES"/>
        </w:rPr>
        <w:t>resulta ilegal</w:t>
      </w:r>
      <w:r w:rsidR="000A32E6">
        <w:rPr>
          <w:rFonts w:cs="Arial"/>
          <w:b w:val="0"/>
          <w:bCs/>
          <w:sz w:val="24"/>
          <w:szCs w:val="24"/>
          <w:lang w:val="es-ES"/>
        </w:rPr>
        <w:t>.</w:t>
      </w:r>
    </w:p>
    <w:p w:rsidR="000A32E6" w:rsidRPr="005C7849" w:rsidRDefault="000A32E6" w:rsidP="007B7779">
      <w:pPr>
        <w:pStyle w:val="corte3centro"/>
        <w:ind w:right="-518" w:firstLine="567"/>
        <w:jc w:val="both"/>
        <w:rPr>
          <w:rFonts w:cs="Arial"/>
          <w:b w:val="0"/>
          <w:bCs/>
          <w:sz w:val="24"/>
          <w:szCs w:val="24"/>
          <w:lang w:val="es-ES"/>
        </w:rPr>
      </w:pPr>
    </w:p>
    <w:p w:rsidR="005C7849" w:rsidRPr="005C7849" w:rsidRDefault="000A32E6" w:rsidP="005C7849">
      <w:pPr>
        <w:spacing w:line="360" w:lineRule="auto"/>
        <w:ind w:right="-518" w:firstLine="567"/>
        <w:jc w:val="both"/>
        <w:rPr>
          <w:rFonts w:ascii="Arial" w:hAnsi="Arial" w:cs="Arial"/>
          <w:sz w:val="24"/>
          <w:szCs w:val="24"/>
        </w:rPr>
      </w:pPr>
      <w:r w:rsidRPr="005C7849">
        <w:rPr>
          <w:rFonts w:ascii="Arial" w:hAnsi="Arial" w:cs="Arial"/>
          <w:bCs/>
          <w:sz w:val="24"/>
          <w:szCs w:val="24"/>
          <w:lang w:val="es-ES"/>
        </w:rPr>
        <w:t>Por lo anterior, con fundamento en el artículo 208 fracción IV de la Ley de Procedimiento y Justicia Administrativa para el Estado de Oaxaca</w:t>
      </w:r>
      <w:r w:rsidR="003B4C14" w:rsidRPr="005C7849">
        <w:rPr>
          <w:rFonts w:ascii="Arial" w:hAnsi="Arial" w:cs="Arial"/>
          <w:bCs/>
          <w:sz w:val="24"/>
          <w:szCs w:val="24"/>
          <w:lang w:val="es-ES"/>
        </w:rPr>
        <w:t xml:space="preserve">; </w:t>
      </w:r>
      <w:r w:rsidR="00DD490F" w:rsidRPr="005C7849">
        <w:rPr>
          <w:rFonts w:ascii="Arial" w:hAnsi="Arial" w:cs="Arial"/>
          <w:bCs/>
          <w:sz w:val="24"/>
          <w:szCs w:val="24"/>
          <w:lang w:val="es-ES"/>
        </w:rPr>
        <w:t>y virtud de que el acto impugnado resulta ilegal,</w:t>
      </w:r>
      <w:r w:rsidR="00D24A00" w:rsidRPr="005C7849">
        <w:rPr>
          <w:rFonts w:ascii="Arial" w:hAnsi="Arial" w:cs="Arial"/>
          <w:sz w:val="24"/>
          <w:szCs w:val="24"/>
        </w:rPr>
        <w:t xml:space="preserve"> </w:t>
      </w:r>
      <w:r w:rsidR="003B4C14" w:rsidRPr="005C7849">
        <w:rPr>
          <w:rFonts w:ascii="Arial" w:hAnsi="Arial" w:cs="Arial"/>
          <w:sz w:val="24"/>
          <w:szCs w:val="24"/>
        </w:rPr>
        <w:t>se</w:t>
      </w:r>
      <w:r w:rsidR="00E1058C" w:rsidRPr="005C7849">
        <w:rPr>
          <w:rFonts w:ascii="Arial" w:hAnsi="Arial" w:cs="Arial"/>
          <w:sz w:val="24"/>
          <w:szCs w:val="24"/>
        </w:rPr>
        <w:t xml:space="preserve"> declara </w:t>
      </w:r>
      <w:r w:rsidR="00AA4DD0" w:rsidRPr="005C7849">
        <w:rPr>
          <w:rFonts w:ascii="Arial" w:hAnsi="Arial" w:cs="Arial"/>
          <w:sz w:val="24"/>
          <w:szCs w:val="24"/>
        </w:rPr>
        <w:t>la</w:t>
      </w:r>
      <w:r w:rsidR="00E1058C" w:rsidRPr="005C7849">
        <w:rPr>
          <w:rFonts w:ascii="Arial" w:hAnsi="Arial" w:cs="Arial"/>
          <w:sz w:val="24"/>
          <w:szCs w:val="24"/>
        </w:rPr>
        <w:t xml:space="preserve"> </w:t>
      </w:r>
      <w:r w:rsidR="00E1058C" w:rsidRPr="005C7849">
        <w:rPr>
          <w:rFonts w:ascii="Arial" w:hAnsi="Arial" w:cs="Arial"/>
          <w:b/>
          <w:sz w:val="24"/>
          <w:szCs w:val="24"/>
        </w:rPr>
        <w:t>NULIDAD LISA Y LLANA</w:t>
      </w:r>
      <w:r w:rsidR="00E1058C" w:rsidRPr="005C7849">
        <w:rPr>
          <w:rFonts w:ascii="Arial" w:hAnsi="Arial" w:cs="Arial"/>
          <w:sz w:val="24"/>
          <w:szCs w:val="24"/>
        </w:rPr>
        <w:t xml:space="preserve"> </w:t>
      </w:r>
      <w:r w:rsidR="00AE076A" w:rsidRPr="005C7849">
        <w:rPr>
          <w:rFonts w:ascii="Arial" w:hAnsi="Arial" w:cs="Arial"/>
          <w:sz w:val="24"/>
          <w:szCs w:val="24"/>
        </w:rPr>
        <w:t>de la multa</w:t>
      </w:r>
      <w:r w:rsidR="003B4C14" w:rsidRPr="005C7849">
        <w:rPr>
          <w:rFonts w:ascii="Arial" w:hAnsi="Arial" w:cs="Arial"/>
          <w:sz w:val="24"/>
          <w:szCs w:val="24"/>
        </w:rPr>
        <w:t xml:space="preserve"> por infracción</w:t>
      </w:r>
      <w:r w:rsidR="00C54135">
        <w:rPr>
          <w:rFonts w:ascii="Arial" w:hAnsi="Arial" w:cs="Arial"/>
          <w:sz w:val="24"/>
          <w:szCs w:val="24"/>
        </w:rPr>
        <w:t xml:space="preserve"> relacionada con la presentación de declaraciones del Impuesto Sobre Erogaciones por Remuneraciones al Trabajo Personal</w:t>
      </w:r>
      <w:r w:rsidR="003B4C14" w:rsidRPr="005C7849">
        <w:rPr>
          <w:rFonts w:ascii="Arial" w:hAnsi="Arial" w:cs="Arial"/>
          <w:sz w:val="24"/>
          <w:szCs w:val="24"/>
        </w:rPr>
        <w:t>,</w:t>
      </w:r>
      <w:r w:rsidR="00562A61" w:rsidRPr="005C7849">
        <w:rPr>
          <w:rFonts w:ascii="Arial" w:hAnsi="Arial" w:cs="Arial"/>
          <w:sz w:val="24"/>
          <w:szCs w:val="24"/>
        </w:rPr>
        <w:t xml:space="preserve"> con número de control </w:t>
      </w:r>
      <w:r w:rsidR="0057313A">
        <w:rPr>
          <w:rFonts w:cs="Arial"/>
          <w:b/>
          <w:sz w:val="24"/>
          <w:szCs w:val="24"/>
        </w:rPr>
        <w:t>**********</w:t>
      </w:r>
      <w:r w:rsidR="003B4C14" w:rsidRPr="005C7849">
        <w:rPr>
          <w:rFonts w:ascii="Arial" w:hAnsi="Arial" w:cs="Arial"/>
          <w:sz w:val="24"/>
          <w:szCs w:val="24"/>
        </w:rPr>
        <w:t xml:space="preserve"> de</w:t>
      </w:r>
      <w:r w:rsidR="00035ED7" w:rsidRPr="005C7849">
        <w:rPr>
          <w:rFonts w:ascii="Arial" w:hAnsi="Arial" w:cs="Arial"/>
          <w:b/>
          <w:sz w:val="24"/>
          <w:szCs w:val="24"/>
        </w:rPr>
        <w:t xml:space="preserve"> </w:t>
      </w:r>
      <w:r w:rsidR="00035ED7" w:rsidRPr="005C7849">
        <w:rPr>
          <w:rFonts w:ascii="Arial" w:hAnsi="Arial" w:cs="Arial"/>
          <w:sz w:val="24"/>
          <w:szCs w:val="24"/>
        </w:rPr>
        <w:t>veintisiete de julio de dos mil dieciocho</w:t>
      </w:r>
      <w:r w:rsidR="00017A04" w:rsidRPr="005C7849">
        <w:rPr>
          <w:rFonts w:ascii="Arial" w:hAnsi="Arial" w:cs="Arial"/>
          <w:sz w:val="24"/>
          <w:szCs w:val="24"/>
        </w:rPr>
        <w:t>, emitida por la Directora de Ingresos y Recaudación de la Secretaría de Finanzas</w:t>
      </w:r>
      <w:r w:rsidR="005C7849" w:rsidRPr="005C7849">
        <w:rPr>
          <w:rFonts w:ascii="Arial" w:hAnsi="Arial" w:cs="Arial"/>
          <w:b/>
          <w:sz w:val="24"/>
          <w:szCs w:val="24"/>
        </w:rPr>
        <w:t xml:space="preserve"> </w:t>
      </w:r>
      <w:r w:rsidR="005C7849" w:rsidRPr="005C7849">
        <w:rPr>
          <w:rFonts w:ascii="Arial" w:hAnsi="Arial" w:cs="Arial"/>
          <w:sz w:val="24"/>
          <w:szCs w:val="24"/>
        </w:rPr>
        <w:t>del Poder Ejecutivo del Estado;</w:t>
      </w:r>
      <w:r w:rsidR="005C7849" w:rsidRPr="005C7849">
        <w:rPr>
          <w:rFonts w:ascii="Arial" w:hAnsi="Arial" w:cs="Arial"/>
          <w:bCs/>
          <w:color w:val="000000"/>
          <w:sz w:val="24"/>
          <w:szCs w:val="24"/>
        </w:rPr>
        <w:t xml:space="preserve"> </w:t>
      </w:r>
      <w:r w:rsidR="005C7849">
        <w:rPr>
          <w:rFonts w:ascii="Arial" w:hAnsi="Arial" w:cs="Arial"/>
          <w:bCs/>
          <w:color w:val="000000"/>
          <w:sz w:val="24"/>
          <w:szCs w:val="24"/>
        </w:rPr>
        <w:t xml:space="preserve">en consecuencia, </w:t>
      </w:r>
      <w:r w:rsidR="005C7849" w:rsidRPr="005C7849">
        <w:rPr>
          <w:rFonts w:ascii="Arial" w:hAnsi="Arial" w:cs="Arial"/>
          <w:bCs/>
          <w:color w:val="000000"/>
          <w:sz w:val="24"/>
          <w:szCs w:val="24"/>
        </w:rPr>
        <w:t>se ordena a</w:t>
      </w:r>
      <w:r w:rsidR="005C7849">
        <w:rPr>
          <w:rFonts w:ascii="Arial" w:hAnsi="Arial" w:cs="Arial"/>
          <w:bCs/>
          <w:color w:val="000000"/>
          <w:sz w:val="24"/>
          <w:szCs w:val="24"/>
        </w:rPr>
        <w:t xml:space="preserve"> </w:t>
      </w:r>
      <w:r w:rsidR="005C7849" w:rsidRPr="005C7849">
        <w:rPr>
          <w:rFonts w:ascii="Arial" w:hAnsi="Arial" w:cs="Arial"/>
          <w:bCs/>
          <w:color w:val="000000"/>
          <w:sz w:val="24"/>
          <w:szCs w:val="24"/>
        </w:rPr>
        <w:t>l</w:t>
      </w:r>
      <w:r w:rsidR="005C7849">
        <w:rPr>
          <w:rFonts w:ascii="Arial" w:hAnsi="Arial" w:cs="Arial"/>
          <w:bCs/>
          <w:color w:val="000000"/>
          <w:sz w:val="24"/>
          <w:szCs w:val="24"/>
        </w:rPr>
        <w:t xml:space="preserve">a autoridad demandada, </w:t>
      </w:r>
      <w:r w:rsidR="005C7849" w:rsidRPr="005C7849">
        <w:rPr>
          <w:rFonts w:ascii="Arial" w:hAnsi="Arial" w:cs="Arial"/>
          <w:sz w:val="24"/>
          <w:szCs w:val="24"/>
        </w:rPr>
        <w:t xml:space="preserve">haga la devolución a </w:t>
      </w:r>
      <w:r w:rsidR="00C54135">
        <w:rPr>
          <w:rFonts w:ascii="Arial" w:hAnsi="Arial" w:cs="Arial"/>
          <w:sz w:val="24"/>
          <w:szCs w:val="24"/>
        </w:rPr>
        <w:t xml:space="preserve">la parte actora, </w:t>
      </w:r>
      <w:r w:rsidR="005C7849" w:rsidRPr="005C7849">
        <w:rPr>
          <w:rFonts w:ascii="Arial" w:hAnsi="Arial" w:cs="Arial"/>
          <w:sz w:val="24"/>
          <w:szCs w:val="24"/>
        </w:rPr>
        <w:t>la cantidad que pagó</w:t>
      </w:r>
      <w:r w:rsidR="003404DC">
        <w:rPr>
          <w:rFonts w:ascii="Arial" w:hAnsi="Arial" w:cs="Arial"/>
          <w:sz w:val="24"/>
          <w:szCs w:val="24"/>
        </w:rPr>
        <w:t>,</w:t>
      </w:r>
      <w:r w:rsidR="005C7849" w:rsidRPr="005C7849">
        <w:rPr>
          <w:rFonts w:ascii="Arial" w:hAnsi="Arial" w:cs="Arial"/>
          <w:sz w:val="24"/>
          <w:szCs w:val="24"/>
        </w:rPr>
        <w:t xml:space="preserve"> como se advierte en el recibo oficial de pago de </w:t>
      </w:r>
      <w:r w:rsidR="005C7849" w:rsidRPr="005C7849">
        <w:rPr>
          <w:rFonts w:ascii="Arial" w:hAnsi="Arial" w:cs="Arial"/>
          <w:color w:val="000000"/>
          <w:sz w:val="24"/>
          <w:szCs w:val="24"/>
        </w:rPr>
        <w:t xml:space="preserve">folio del sistema </w:t>
      </w:r>
      <w:r w:rsidR="0057313A">
        <w:rPr>
          <w:rFonts w:cs="Arial"/>
          <w:b/>
          <w:sz w:val="24"/>
          <w:szCs w:val="24"/>
        </w:rPr>
        <w:t>**********</w:t>
      </w:r>
      <w:r w:rsidR="005C7849" w:rsidRPr="005C7849">
        <w:rPr>
          <w:rFonts w:ascii="Arial" w:hAnsi="Arial" w:cs="Arial"/>
          <w:color w:val="000000"/>
          <w:sz w:val="24"/>
          <w:szCs w:val="24"/>
        </w:rPr>
        <w:t xml:space="preserve">, de fecha </w:t>
      </w:r>
      <w:r w:rsidR="00C54135">
        <w:rPr>
          <w:rFonts w:ascii="Arial" w:hAnsi="Arial" w:cs="Arial"/>
          <w:color w:val="000000"/>
          <w:sz w:val="24"/>
          <w:szCs w:val="24"/>
        </w:rPr>
        <w:t>veintinueve de agosto de dos mil dieciocho</w:t>
      </w:r>
      <w:r w:rsidR="005C7849" w:rsidRPr="005C7849">
        <w:rPr>
          <w:rFonts w:ascii="Arial" w:hAnsi="Arial" w:cs="Arial"/>
          <w:sz w:val="24"/>
          <w:szCs w:val="24"/>
        </w:rPr>
        <w:t xml:space="preserve">; misma devolución que deberá hacerse en los plazos que establecen los artículos 212 y 213 de la Ley antes citada. </w:t>
      </w:r>
    </w:p>
    <w:p w:rsidR="00DD490F" w:rsidRPr="00E1058C" w:rsidRDefault="00DD490F"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3404DC" w:rsidRDefault="00562A61" w:rsidP="00CC3285">
      <w:pPr>
        <w:pStyle w:val="corte3centro"/>
        <w:ind w:left="567" w:right="-518"/>
        <w:jc w:val="both"/>
        <w:rPr>
          <w:rFonts w:cs="Arial"/>
          <w:b w:val="0"/>
          <w:i/>
          <w:sz w:val="22"/>
          <w:szCs w:val="22"/>
        </w:rPr>
      </w:pPr>
    </w:p>
    <w:p w:rsidR="00F66C0C" w:rsidRPr="003404DC" w:rsidRDefault="00F66C0C" w:rsidP="002763A3">
      <w:pPr>
        <w:pStyle w:val="corte3centro"/>
        <w:spacing w:line="276" w:lineRule="auto"/>
        <w:ind w:left="567" w:right="-518"/>
        <w:jc w:val="both"/>
        <w:rPr>
          <w:rFonts w:cs="Arial"/>
          <w:b w:val="0"/>
          <w:i/>
          <w:sz w:val="22"/>
          <w:szCs w:val="22"/>
        </w:rPr>
      </w:pPr>
      <w:r w:rsidRPr="003404DC">
        <w:rPr>
          <w:rFonts w:cs="Arial"/>
          <w:i/>
          <w:sz w:val="22"/>
          <w:szCs w:val="22"/>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3404DC">
        <w:rPr>
          <w:rFonts w:cs="Arial"/>
          <w:b w:val="0"/>
          <w:i/>
          <w:sz w:val="22"/>
          <w:szCs w:val="22"/>
        </w:rPr>
        <w:t xml:space="preserve">En el artículo 237 del Código Fiscal de la Federación se encuentra contenido el principio de exhaustividad de las sentencias en materia fiscal, al imponer a las Salas del Tribunal Federal de </w:t>
      </w:r>
      <w:r w:rsidRPr="003404DC">
        <w:rPr>
          <w:rFonts w:cs="Arial"/>
          <w:b w:val="0"/>
          <w:i/>
          <w:sz w:val="22"/>
          <w:szCs w:val="22"/>
        </w:rPr>
        <w:lastRenderedPageBreak/>
        <w:t>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3404DC">
        <w:rPr>
          <w:rFonts w:cs="Arial"/>
          <w:i/>
          <w:sz w:val="22"/>
          <w:szCs w:val="22"/>
        </w:rPr>
        <w:t xml:space="preserve"> </w:t>
      </w:r>
      <w:r w:rsidRPr="003404DC">
        <w:rPr>
          <w:rFonts w:cs="Arial"/>
          <w:b w:val="0"/>
          <w:i/>
          <w:sz w:val="22"/>
          <w:szCs w:val="22"/>
        </w:rPr>
        <w:t>actor, y sólo en el evento de estimarlos infundados, se</w:t>
      </w:r>
      <w:r w:rsidRPr="003404DC">
        <w:rPr>
          <w:rFonts w:cs="Arial"/>
          <w:i/>
          <w:sz w:val="22"/>
          <w:szCs w:val="22"/>
        </w:rPr>
        <w:t xml:space="preserve"> </w:t>
      </w:r>
      <w:r w:rsidRPr="003404DC">
        <w:rPr>
          <w:rFonts w:cs="Arial"/>
          <w:b w:val="0"/>
          <w:i/>
          <w:sz w:val="22"/>
          <w:szCs w:val="22"/>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 xml:space="preserve">ón </w:t>
      </w:r>
      <w:r w:rsidR="00A13484">
        <w:rPr>
          <w:rFonts w:ascii="Arial" w:hAnsi="Arial" w:cs="Arial"/>
          <w:bCs/>
          <w:sz w:val="24"/>
          <w:szCs w:val="24"/>
        </w:rPr>
        <w:t>I</w:t>
      </w:r>
      <w:r w:rsidR="002F6844">
        <w:rPr>
          <w:rFonts w:ascii="Arial" w:hAnsi="Arial" w:cs="Arial"/>
          <w:bCs/>
          <w:sz w:val="24"/>
          <w:szCs w:val="24"/>
        </w:rPr>
        <w:t>V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876A06" w:rsidRDefault="005905BC" w:rsidP="00876A06">
      <w:pPr>
        <w:pStyle w:val="corte3centro"/>
        <w:ind w:right="-518" w:firstLine="567"/>
        <w:jc w:val="both"/>
        <w:rPr>
          <w:rFonts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6A1B343" wp14:editId="1466F06D">
                <wp:simplePos x="0" y="0"/>
                <wp:positionH relativeFrom="column">
                  <wp:posOffset>-1113155</wp:posOffset>
                </wp:positionH>
                <wp:positionV relativeFrom="paragraph">
                  <wp:posOffset>259715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65pt;margin-top:20.4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">
                <v:textbox>
                  <w:txbxContent>
                    <w:p w:rsidR="005905BC" w:rsidRDefault="005905BC" w:rsidP="005905B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907C3A">
        <w:rPr>
          <w:rFonts w:cs="Arial"/>
          <w:bCs/>
          <w:color w:val="000000"/>
          <w:sz w:val="24"/>
          <w:szCs w:val="24"/>
        </w:rPr>
        <w:t>TERCERO.</w:t>
      </w:r>
      <w:r w:rsidR="00DA082B" w:rsidRPr="00F149F1">
        <w:rPr>
          <w:rFonts w:cs="Arial"/>
          <w:bCs/>
          <w:color w:val="000000"/>
          <w:sz w:val="24"/>
          <w:szCs w:val="24"/>
        </w:rPr>
        <w:t xml:space="preserve"> </w:t>
      </w:r>
      <w:r w:rsidR="00876A06" w:rsidRPr="008C06CE">
        <w:rPr>
          <w:rFonts w:cs="Arial"/>
          <w:b w:val="0"/>
          <w:bCs/>
          <w:color w:val="000000"/>
          <w:sz w:val="24"/>
          <w:szCs w:val="24"/>
        </w:rPr>
        <w:t>Por las razones expuestas en el considerando</w:t>
      </w:r>
      <w:r w:rsidR="00876A06">
        <w:rPr>
          <w:rFonts w:cs="Arial"/>
          <w:b w:val="0"/>
          <w:bCs/>
          <w:color w:val="000000"/>
          <w:sz w:val="24"/>
          <w:szCs w:val="24"/>
        </w:rPr>
        <w:t xml:space="preserve"> tercero </w:t>
      </w:r>
      <w:r w:rsidR="00876A06">
        <w:rPr>
          <w:rFonts w:cs="Arial"/>
          <w:bCs/>
          <w:color w:val="000000"/>
          <w:sz w:val="24"/>
          <w:szCs w:val="24"/>
        </w:rPr>
        <w:t xml:space="preserve">NO SE SOBRESEE EN EL JUICIO. - - - - - -- - - - - - - - - - - - - - - - - - - - - - - - - - - - - - - - - - - </w:t>
      </w:r>
    </w:p>
    <w:p w:rsidR="00876A06" w:rsidRDefault="00876A06" w:rsidP="00FF2453">
      <w:pPr>
        <w:pStyle w:val="corte3centro"/>
        <w:ind w:right="-518" w:firstLine="567"/>
        <w:jc w:val="both"/>
        <w:rPr>
          <w:rFonts w:cs="Arial"/>
          <w:bCs/>
          <w:color w:val="000000"/>
          <w:sz w:val="24"/>
          <w:szCs w:val="24"/>
        </w:rPr>
      </w:pPr>
    </w:p>
    <w:p w:rsidR="00E15093" w:rsidRPr="005C7849" w:rsidRDefault="00876A06" w:rsidP="00E15093">
      <w:pPr>
        <w:spacing w:line="360" w:lineRule="auto"/>
        <w:ind w:right="-518" w:firstLine="567"/>
        <w:jc w:val="both"/>
        <w:rPr>
          <w:rFonts w:ascii="Arial" w:hAnsi="Arial" w:cs="Arial"/>
          <w:sz w:val="24"/>
          <w:szCs w:val="24"/>
        </w:rPr>
      </w:pPr>
      <w:r w:rsidRPr="00E15093">
        <w:rPr>
          <w:rFonts w:ascii="Arial" w:hAnsi="Arial" w:cs="Arial"/>
          <w:b/>
          <w:bCs/>
          <w:color w:val="000000"/>
          <w:sz w:val="24"/>
          <w:szCs w:val="24"/>
        </w:rPr>
        <w:t>CUARTO.</w:t>
      </w:r>
      <w:r w:rsidRPr="00E15093">
        <w:rPr>
          <w:rFonts w:ascii="Arial" w:hAnsi="Arial" w:cs="Arial"/>
          <w:bCs/>
          <w:color w:val="000000"/>
          <w:sz w:val="24"/>
          <w:szCs w:val="24"/>
        </w:rPr>
        <w:t xml:space="preserve"> </w:t>
      </w:r>
      <w:r w:rsidR="003C0E2A" w:rsidRPr="00E15093">
        <w:rPr>
          <w:rFonts w:ascii="Arial" w:hAnsi="Arial" w:cs="Arial"/>
          <w:bCs/>
          <w:color w:val="000000"/>
          <w:sz w:val="24"/>
          <w:szCs w:val="24"/>
        </w:rPr>
        <w:t>Se decla</w:t>
      </w:r>
      <w:bookmarkStart w:id="0" w:name="_GoBack"/>
      <w:bookmarkEnd w:id="0"/>
      <w:r w:rsidR="003C0E2A" w:rsidRPr="00E15093">
        <w:rPr>
          <w:rFonts w:ascii="Arial" w:hAnsi="Arial" w:cs="Arial"/>
          <w:bCs/>
          <w:color w:val="000000"/>
          <w:sz w:val="24"/>
          <w:szCs w:val="24"/>
        </w:rPr>
        <w:t>ra la</w:t>
      </w:r>
      <w:r w:rsidR="003C0E2A" w:rsidRPr="00E15093">
        <w:rPr>
          <w:rFonts w:ascii="Arial" w:hAnsi="Arial" w:cs="Arial"/>
          <w:sz w:val="24"/>
          <w:szCs w:val="24"/>
        </w:rPr>
        <w:t xml:space="preserve"> </w:t>
      </w:r>
      <w:r w:rsidR="00E15093" w:rsidRPr="00E15093">
        <w:rPr>
          <w:rFonts w:ascii="Arial" w:hAnsi="Arial" w:cs="Arial"/>
          <w:b/>
          <w:sz w:val="24"/>
          <w:szCs w:val="24"/>
        </w:rPr>
        <w:t>NULIDAD LISA Y LLANA</w:t>
      </w:r>
      <w:r w:rsidR="00E15093" w:rsidRPr="00E15093">
        <w:rPr>
          <w:rFonts w:ascii="Arial" w:hAnsi="Arial" w:cs="Arial"/>
          <w:sz w:val="24"/>
          <w:szCs w:val="24"/>
        </w:rPr>
        <w:t xml:space="preserve"> de la multa por infracción relacionada con la presentación de declaraciones del Impuesto Sobre Erogaciones por Remuneraciones al Trabajo Personal, con número de control </w:t>
      </w:r>
      <w:r w:rsidR="0057313A">
        <w:rPr>
          <w:rFonts w:cs="Arial"/>
          <w:b/>
          <w:sz w:val="24"/>
          <w:szCs w:val="24"/>
        </w:rPr>
        <w:t>**********</w:t>
      </w:r>
      <w:r w:rsidR="00E15093" w:rsidRPr="00E15093">
        <w:rPr>
          <w:rFonts w:ascii="Arial" w:hAnsi="Arial" w:cs="Arial"/>
          <w:sz w:val="24"/>
          <w:szCs w:val="24"/>
        </w:rPr>
        <w:t xml:space="preserve"> de</w:t>
      </w:r>
      <w:r w:rsidR="00E15093" w:rsidRPr="00E15093">
        <w:rPr>
          <w:rFonts w:ascii="Arial" w:hAnsi="Arial" w:cs="Arial"/>
          <w:b/>
          <w:sz w:val="24"/>
          <w:szCs w:val="24"/>
        </w:rPr>
        <w:t xml:space="preserve"> </w:t>
      </w:r>
      <w:r w:rsidR="00E15093" w:rsidRPr="00E15093">
        <w:rPr>
          <w:rFonts w:ascii="Arial" w:hAnsi="Arial" w:cs="Arial"/>
          <w:sz w:val="24"/>
          <w:szCs w:val="24"/>
        </w:rPr>
        <w:t>veintisiete de julio de dos mil dieciocho, emitida por la Directora de Ingresos y Recaudación de la Secretaría de Finanzas</w:t>
      </w:r>
      <w:r w:rsidR="00E15093" w:rsidRPr="00E15093">
        <w:rPr>
          <w:rFonts w:ascii="Arial" w:hAnsi="Arial" w:cs="Arial"/>
          <w:b/>
          <w:sz w:val="24"/>
          <w:szCs w:val="24"/>
        </w:rPr>
        <w:t xml:space="preserve"> </w:t>
      </w:r>
      <w:r w:rsidR="00E15093" w:rsidRPr="00E15093">
        <w:rPr>
          <w:rFonts w:ascii="Arial" w:hAnsi="Arial" w:cs="Arial"/>
          <w:sz w:val="24"/>
          <w:szCs w:val="24"/>
        </w:rPr>
        <w:t>del Poder Ejecutivo del Estado;</w:t>
      </w:r>
      <w:r w:rsidR="00E15093" w:rsidRPr="00E15093">
        <w:rPr>
          <w:rFonts w:ascii="Arial" w:hAnsi="Arial" w:cs="Arial"/>
          <w:bCs/>
          <w:color w:val="000000"/>
          <w:sz w:val="24"/>
          <w:szCs w:val="24"/>
        </w:rPr>
        <w:t xml:space="preserve"> en consecuencia, se ordena a la autoridad demandada, </w:t>
      </w:r>
      <w:r w:rsidR="00E15093" w:rsidRPr="00E15093">
        <w:rPr>
          <w:rFonts w:ascii="Arial" w:hAnsi="Arial" w:cs="Arial"/>
          <w:sz w:val="24"/>
          <w:szCs w:val="24"/>
        </w:rPr>
        <w:t>haga la devolución a la parte actora, la cantidad que pagó</w:t>
      </w:r>
      <w:r w:rsidR="00E15093">
        <w:rPr>
          <w:rFonts w:ascii="Arial" w:hAnsi="Arial" w:cs="Arial"/>
          <w:sz w:val="24"/>
          <w:szCs w:val="24"/>
        </w:rPr>
        <w:t>,</w:t>
      </w:r>
      <w:r w:rsidR="00E15093" w:rsidRPr="00E15093">
        <w:rPr>
          <w:rFonts w:ascii="Arial" w:hAnsi="Arial" w:cs="Arial"/>
          <w:sz w:val="24"/>
          <w:szCs w:val="24"/>
        </w:rPr>
        <w:t xml:space="preserve"> como se advierte en el recibo oficial de pago de </w:t>
      </w:r>
      <w:r w:rsidR="00E15093" w:rsidRPr="00E15093">
        <w:rPr>
          <w:rFonts w:ascii="Arial" w:hAnsi="Arial" w:cs="Arial"/>
          <w:color w:val="000000"/>
          <w:sz w:val="24"/>
          <w:szCs w:val="24"/>
        </w:rPr>
        <w:t xml:space="preserve">folio del sistema </w:t>
      </w:r>
      <w:r w:rsidR="0057313A">
        <w:rPr>
          <w:rFonts w:cs="Arial"/>
          <w:b/>
          <w:sz w:val="24"/>
          <w:szCs w:val="24"/>
        </w:rPr>
        <w:t>**********</w:t>
      </w:r>
      <w:r w:rsidR="00E15093" w:rsidRPr="00E15093">
        <w:rPr>
          <w:rFonts w:ascii="Arial" w:hAnsi="Arial" w:cs="Arial"/>
          <w:color w:val="000000"/>
          <w:sz w:val="24"/>
          <w:szCs w:val="24"/>
        </w:rPr>
        <w:t>, de fecha veintinueve de agosto de dos mil dieciocho</w:t>
      </w:r>
      <w:r w:rsidR="00E15093" w:rsidRPr="00E15093">
        <w:rPr>
          <w:rFonts w:ascii="Arial" w:hAnsi="Arial" w:cs="Arial"/>
          <w:sz w:val="24"/>
          <w:szCs w:val="24"/>
        </w:rPr>
        <w:t>; misma devolución que deberá hacerse en los plazos que establecen los artículos 212 y 213 de la Ley antes citada</w:t>
      </w:r>
      <w:r w:rsidR="00E15093" w:rsidRPr="005C7849">
        <w:rPr>
          <w:rFonts w:ascii="Arial" w:hAnsi="Arial" w:cs="Arial"/>
          <w:sz w:val="24"/>
          <w:szCs w:val="24"/>
        </w:rPr>
        <w:t xml:space="preserve">. </w:t>
      </w:r>
      <w:r w:rsidR="00E15093">
        <w:rPr>
          <w:rFonts w:ascii="Arial" w:hAnsi="Arial" w:cs="Arial"/>
          <w:sz w:val="24"/>
          <w:szCs w:val="24"/>
        </w:rPr>
        <w:t>- - - - - - - - - - - - - - - - - - - - - - - - - - - - - - - - - - - - -</w:t>
      </w:r>
    </w:p>
    <w:p w:rsidR="003404DC" w:rsidRDefault="003404DC" w:rsidP="00E15093">
      <w:pPr>
        <w:pStyle w:val="corte3centro"/>
        <w:ind w:right="-518" w:firstLine="567"/>
        <w:jc w:val="both"/>
        <w:rPr>
          <w:rFonts w:cs="Arial"/>
          <w:bCs/>
          <w:color w:val="000000"/>
          <w:sz w:val="24"/>
          <w:szCs w:val="24"/>
        </w:rPr>
      </w:pPr>
    </w:p>
    <w:p w:rsidR="009507DF" w:rsidRPr="00E515F7" w:rsidRDefault="00876A06" w:rsidP="00E15093">
      <w:pPr>
        <w:pStyle w:val="corte3centro"/>
        <w:ind w:right="-518" w:firstLine="567"/>
        <w:jc w:val="both"/>
        <w:rPr>
          <w:rFonts w:cs="Arial"/>
          <w:b w:val="0"/>
          <w:bCs/>
          <w:color w:val="000000"/>
          <w:sz w:val="24"/>
          <w:szCs w:val="24"/>
        </w:rPr>
      </w:pPr>
      <w:r>
        <w:rPr>
          <w:rFonts w:cs="Arial"/>
          <w:bCs/>
          <w:color w:val="000000"/>
          <w:sz w:val="24"/>
          <w:szCs w:val="24"/>
        </w:rPr>
        <w:t>QUIN</w:t>
      </w:r>
      <w:r w:rsidR="00930A36">
        <w:rPr>
          <w:rFonts w:cs="Arial"/>
          <w:bCs/>
          <w:color w:val="000000"/>
          <w:sz w:val="24"/>
          <w:szCs w:val="24"/>
        </w:rPr>
        <w:t xml:space="preserve">TO. </w:t>
      </w:r>
      <w:r w:rsidR="00F602E4" w:rsidRPr="00E15093">
        <w:rPr>
          <w:rFonts w:cs="Arial"/>
          <w:b w:val="0"/>
          <w:bCs/>
          <w:color w:val="000000"/>
          <w:sz w:val="24"/>
          <w:szCs w:val="24"/>
        </w:rPr>
        <w:t>Conforme a lo dispuesto en los artículos 1</w:t>
      </w:r>
      <w:r w:rsidR="002F6844" w:rsidRPr="00E15093">
        <w:rPr>
          <w:rFonts w:cs="Arial"/>
          <w:b w:val="0"/>
          <w:bCs/>
          <w:color w:val="000000"/>
          <w:sz w:val="24"/>
          <w:szCs w:val="24"/>
        </w:rPr>
        <w:t>7</w:t>
      </w:r>
      <w:r w:rsidR="00F602E4" w:rsidRPr="00E15093">
        <w:rPr>
          <w:rFonts w:cs="Arial"/>
          <w:b w:val="0"/>
          <w:bCs/>
          <w:color w:val="000000"/>
          <w:sz w:val="24"/>
          <w:szCs w:val="24"/>
        </w:rPr>
        <w:t>2, fracción I,  y 1</w:t>
      </w:r>
      <w:r w:rsidR="002F6844" w:rsidRPr="00E15093">
        <w:rPr>
          <w:rFonts w:cs="Arial"/>
          <w:b w:val="0"/>
          <w:bCs/>
          <w:color w:val="000000"/>
          <w:sz w:val="24"/>
          <w:szCs w:val="24"/>
        </w:rPr>
        <w:t>7</w:t>
      </w:r>
      <w:r w:rsidR="00F602E4" w:rsidRPr="00E15093">
        <w:rPr>
          <w:rFonts w:cs="Arial"/>
          <w:b w:val="0"/>
          <w:bCs/>
          <w:color w:val="000000"/>
          <w:sz w:val="24"/>
          <w:szCs w:val="24"/>
        </w:rPr>
        <w:t>3, fracciones I y II, de la Ley de</w:t>
      </w:r>
      <w:r w:rsidR="005F7BBA" w:rsidRPr="00E15093">
        <w:rPr>
          <w:rFonts w:cs="Arial"/>
          <w:b w:val="0"/>
          <w:bCs/>
          <w:color w:val="000000"/>
          <w:sz w:val="24"/>
          <w:szCs w:val="24"/>
        </w:rPr>
        <w:t xml:space="preserve"> Procedimiento y</w:t>
      </w:r>
      <w:r w:rsidR="00F602E4" w:rsidRPr="00E15093">
        <w:rPr>
          <w:rFonts w:cs="Arial"/>
          <w:b w:val="0"/>
          <w:bCs/>
          <w:color w:val="000000"/>
          <w:sz w:val="24"/>
          <w:szCs w:val="24"/>
        </w:rPr>
        <w:t xml:space="preserve"> Justicia Administrativa para el Estado, </w:t>
      </w:r>
      <w:r w:rsidR="00E515F7">
        <w:rPr>
          <w:rFonts w:cs="Arial"/>
          <w:bCs/>
          <w:color w:val="000000"/>
          <w:sz w:val="24"/>
          <w:szCs w:val="24"/>
        </w:rPr>
        <w:t xml:space="preserve">NOTIFÍQUESE </w:t>
      </w:r>
      <w:r w:rsidR="00930A36">
        <w:rPr>
          <w:rFonts w:cs="Arial"/>
          <w:bCs/>
          <w:color w:val="000000"/>
          <w:sz w:val="24"/>
          <w:szCs w:val="24"/>
        </w:rPr>
        <w:t xml:space="preserve">PERSONALMENTE </w:t>
      </w:r>
      <w:r w:rsidR="00A13484">
        <w:rPr>
          <w:rFonts w:cs="Arial"/>
          <w:bCs/>
          <w:color w:val="000000"/>
          <w:sz w:val="24"/>
          <w:szCs w:val="24"/>
        </w:rPr>
        <w:t>A LA PARTE ACTORA</w:t>
      </w:r>
      <w:r w:rsidR="00F602E4" w:rsidRPr="001A33B6">
        <w:rPr>
          <w:rFonts w:cs="Arial"/>
          <w:bCs/>
          <w:color w:val="000000"/>
          <w:sz w:val="24"/>
          <w:szCs w:val="24"/>
        </w:rPr>
        <w:t xml:space="preserve"> Y POR OFICIO A LA AUTORIDAD DEMANDADA.</w:t>
      </w:r>
      <w:r w:rsidR="003422DF">
        <w:rPr>
          <w:rFonts w:cs="Arial"/>
          <w:bCs/>
          <w:color w:val="000000"/>
          <w:sz w:val="24"/>
          <w:szCs w:val="24"/>
        </w:rPr>
        <w:t xml:space="preserve"> </w:t>
      </w:r>
      <w:r w:rsidR="008733E3">
        <w:rPr>
          <w:rFonts w:cs="Arial"/>
          <w:bCs/>
          <w:color w:val="000000"/>
          <w:sz w:val="24"/>
          <w:szCs w:val="24"/>
        </w:rPr>
        <w:t>CÚ</w:t>
      </w:r>
      <w:r w:rsidR="003422DF" w:rsidRPr="003422DF">
        <w:rPr>
          <w:rFonts w:cs="Arial"/>
          <w:bCs/>
          <w:color w:val="000000"/>
          <w:sz w:val="24"/>
          <w:szCs w:val="24"/>
        </w:rPr>
        <w:t>MPLASE.</w:t>
      </w:r>
      <w:r w:rsidR="00F602E4" w:rsidRPr="003422DF">
        <w:rPr>
          <w:rFonts w:cs="Arial"/>
          <w:bCs/>
          <w:color w:val="000000"/>
          <w:sz w:val="24"/>
          <w:szCs w:val="24"/>
        </w:rPr>
        <w:t xml:space="preserve"> - - - - - - - - - - -</w:t>
      </w:r>
      <w:r w:rsidR="001A33B6" w:rsidRPr="003422DF">
        <w:rPr>
          <w:rFonts w:cs="Arial"/>
          <w:bCs/>
          <w:color w:val="000000"/>
          <w:sz w:val="24"/>
          <w:szCs w:val="24"/>
        </w:rPr>
        <w:t xml:space="preserve"> </w:t>
      </w:r>
      <w:r w:rsidR="00F602E4" w:rsidRPr="003422DF">
        <w:rPr>
          <w:rFonts w:cs="Arial"/>
          <w:bCs/>
          <w:color w:val="000000"/>
          <w:sz w:val="24"/>
          <w:szCs w:val="24"/>
        </w:rPr>
        <w:t>- - - -</w:t>
      </w:r>
      <w:r w:rsidR="009507DF" w:rsidRPr="003422DF">
        <w:rPr>
          <w:rFonts w:cs="Arial"/>
          <w:bCs/>
          <w:color w:val="000000"/>
          <w:sz w:val="24"/>
          <w:szCs w:val="24"/>
        </w:rPr>
        <w:t xml:space="preserve"> - - - -</w:t>
      </w:r>
      <w:r w:rsidR="002C3A7D" w:rsidRPr="003422DF">
        <w:rPr>
          <w:rFonts w:cs="Arial"/>
          <w:bCs/>
          <w:color w:val="000000"/>
          <w:sz w:val="24"/>
          <w:szCs w:val="24"/>
        </w:rPr>
        <w:t xml:space="preserve"> - - - - - - - - </w:t>
      </w:r>
      <w:r w:rsidR="00155AF4">
        <w:rPr>
          <w:rFonts w:cs="Arial"/>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DA082B"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87" w:rsidRDefault="00934787" w:rsidP="00DD5D31">
      <w:r>
        <w:separator/>
      </w:r>
    </w:p>
  </w:endnote>
  <w:endnote w:type="continuationSeparator" w:id="0">
    <w:p w:rsidR="00934787" w:rsidRDefault="0093478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87" w:rsidRDefault="00934787" w:rsidP="00DD5D31">
      <w:r>
        <w:separator/>
      </w:r>
    </w:p>
  </w:footnote>
  <w:footnote w:type="continuationSeparator" w:id="0">
    <w:p w:rsidR="00934787" w:rsidRDefault="0093478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905BC" w:rsidRPr="005905BC">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F800F3">
          <w:rPr>
            <w:rFonts w:ascii="Arial" w:hAnsi="Arial" w:cs="Arial"/>
            <w:sz w:val="18"/>
            <w:szCs w:val="18"/>
          </w:rPr>
          <w:t>86</w:t>
        </w:r>
        <w:r w:rsidR="00EB0F18">
          <w:rPr>
            <w:rFonts w:ascii="Arial" w:hAnsi="Arial" w:cs="Arial"/>
            <w:sz w:val="18"/>
            <w:szCs w:val="18"/>
          </w:rPr>
          <w:t>/201</w:t>
        </w:r>
        <w:r w:rsidR="00F800F3">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841"/>
    <w:rsid w:val="00003F0B"/>
    <w:rsid w:val="00003F63"/>
    <w:rsid w:val="00003F78"/>
    <w:rsid w:val="00004C8F"/>
    <w:rsid w:val="00010EF8"/>
    <w:rsid w:val="00014BCC"/>
    <w:rsid w:val="00017A04"/>
    <w:rsid w:val="00026B4C"/>
    <w:rsid w:val="000301CE"/>
    <w:rsid w:val="00030239"/>
    <w:rsid w:val="0003330A"/>
    <w:rsid w:val="000356B9"/>
    <w:rsid w:val="00035C44"/>
    <w:rsid w:val="00035ED7"/>
    <w:rsid w:val="0004190E"/>
    <w:rsid w:val="000473F0"/>
    <w:rsid w:val="000476EE"/>
    <w:rsid w:val="000547E8"/>
    <w:rsid w:val="00055444"/>
    <w:rsid w:val="0005661F"/>
    <w:rsid w:val="00062089"/>
    <w:rsid w:val="00063839"/>
    <w:rsid w:val="00073199"/>
    <w:rsid w:val="00082F0F"/>
    <w:rsid w:val="00085C4B"/>
    <w:rsid w:val="0009281E"/>
    <w:rsid w:val="000949F9"/>
    <w:rsid w:val="000958AC"/>
    <w:rsid w:val="000A171E"/>
    <w:rsid w:val="000A32E6"/>
    <w:rsid w:val="000A3588"/>
    <w:rsid w:val="000A3760"/>
    <w:rsid w:val="000A7598"/>
    <w:rsid w:val="000A78E9"/>
    <w:rsid w:val="000C1378"/>
    <w:rsid w:val="000C2FE3"/>
    <w:rsid w:val="000D3C43"/>
    <w:rsid w:val="000D4377"/>
    <w:rsid w:val="000D5CEE"/>
    <w:rsid w:val="000E334F"/>
    <w:rsid w:val="000E55BC"/>
    <w:rsid w:val="000F14A5"/>
    <w:rsid w:val="000F2596"/>
    <w:rsid w:val="000F2A2C"/>
    <w:rsid w:val="00103661"/>
    <w:rsid w:val="00107B71"/>
    <w:rsid w:val="00111BF6"/>
    <w:rsid w:val="00113C6F"/>
    <w:rsid w:val="00116804"/>
    <w:rsid w:val="00117DE1"/>
    <w:rsid w:val="00125AB1"/>
    <w:rsid w:val="00130F7D"/>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9584C"/>
    <w:rsid w:val="001A0D92"/>
    <w:rsid w:val="001A33B6"/>
    <w:rsid w:val="001A5309"/>
    <w:rsid w:val="001A6DAF"/>
    <w:rsid w:val="001B2205"/>
    <w:rsid w:val="001B604B"/>
    <w:rsid w:val="001C0AB4"/>
    <w:rsid w:val="001C3CDE"/>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5135B"/>
    <w:rsid w:val="00264E8A"/>
    <w:rsid w:val="00266BE5"/>
    <w:rsid w:val="0026775F"/>
    <w:rsid w:val="00270E1B"/>
    <w:rsid w:val="0027363E"/>
    <w:rsid w:val="002761C9"/>
    <w:rsid w:val="002763A3"/>
    <w:rsid w:val="002764F3"/>
    <w:rsid w:val="0028165A"/>
    <w:rsid w:val="002906E2"/>
    <w:rsid w:val="0029174D"/>
    <w:rsid w:val="00295BAD"/>
    <w:rsid w:val="002A0256"/>
    <w:rsid w:val="002A3764"/>
    <w:rsid w:val="002A66CC"/>
    <w:rsid w:val="002B671C"/>
    <w:rsid w:val="002B7F87"/>
    <w:rsid w:val="002C3A7D"/>
    <w:rsid w:val="002C7FE0"/>
    <w:rsid w:val="002D458F"/>
    <w:rsid w:val="002D694E"/>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5E43"/>
    <w:rsid w:val="00316191"/>
    <w:rsid w:val="00317203"/>
    <w:rsid w:val="00317397"/>
    <w:rsid w:val="0032546E"/>
    <w:rsid w:val="003274D9"/>
    <w:rsid w:val="00327A40"/>
    <w:rsid w:val="00331E20"/>
    <w:rsid w:val="0033563F"/>
    <w:rsid w:val="003404DC"/>
    <w:rsid w:val="003422DF"/>
    <w:rsid w:val="00342680"/>
    <w:rsid w:val="0035233C"/>
    <w:rsid w:val="00355417"/>
    <w:rsid w:val="00362AD6"/>
    <w:rsid w:val="00364517"/>
    <w:rsid w:val="00364A0F"/>
    <w:rsid w:val="0037407B"/>
    <w:rsid w:val="00376F6F"/>
    <w:rsid w:val="00380F01"/>
    <w:rsid w:val="00383E99"/>
    <w:rsid w:val="003906B7"/>
    <w:rsid w:val="00395E8C"/>
    <w:rsid w:val="00395ECA"/>
    <w:rsid w:val="003970CD"/>
    <w:rsid w:val="003974C8"/>
    <w:rsid w:val="003A0758"/>
    <w:rsid w:val="003A1CE4"/>
    <w:rsid w:val="003A4035"/>
    <w:rsid w:val="003B4C14"/>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26168"/>
    <w:rsid w:val="00433380"/>
    <w:rsid w:val="0043441C"/>
    <w:rsid w:val="00441189"/>
    <w:rsid w:val="00441CF1"/>
    <w:rsid w:val="0044434B"/>
    <w:rsid w:val="004523B6"/>
    <w:rsid w:val="00460E46"/>
    <w:rsid w:val="00464A66"/>
    <w:rsid w:val="00470408"/>
    <w:rsid w:val="004737C6"/>
    <w:rsid w:val="00475178"/>
    <w:rsid w:val="004761F5"/>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1F02"/>
    <w:rsid w:val="00504276"/>
    <w:rsid w:val="005046A3"/>
    <w:rsid w:val="00511618"/>
    <w:rsid w:val="00515B3F"/>
    <w:rsid w:val="00515F69"/>
    <w:rsid w:val="00516D1F"/>
    <w:rsid w:val="00522861"/>
    <w:rsid w:val="00524F3A"/>
    <w:rsid w:val="0052545E"/>
    <w:rsid w:val="00530E85"/>
    <w:rsid w:val="0053351F"/>
    <w:rsid w:val="0053518A"/>
    <w:rsid w:val="0053794B"/>
    <w:rsid w:val="0054051A"/>
    <w:rsid w:val="00545CF5"/>
    <w:rsid w:val="00550318"/>
    <w:rsid w:val="005522D4"/>
    <w:rsid w:val="00553D8C"/>
    <w:rsid w:val="005608B3"/>
    <w:rsid w:val="00562A61"/>
    <w:rsid w:val="00567EC3"/>
    <w:rsid w:val="005729DB"/>
    <w:rsid w:val="0057313A"/>
    <w:rsid w:val="00573F0D"/>
    <w:rsid w:val="00575CE7"/>
    <w:rsid w:val="005769F2"/>
    <w:rsid w:val="0058633E"/>
    <w:rsid w:val="0058643C"/>
    <w:rsid w:val="005905BC"/>
    <w:rsid w:val="00591BAB"/>
    <w:rsid w:val="0059218B"/>
    <w:rsid w:val="00593D97"/>
    <w:rsid w:val="00594871"/>
    <w:rsid w:val="005948AE"/>
    <w:rsid w:val="00596CB0"/>
    <w:rsid w:val="0059783D"/>
    <w:rsid w:val="00597D76"/>
    <w:rsid w:val="00597FC6"/>
    <w:rsid w:val="005B0186"/>
    <w:rsid w:val="005B118C"/>
    <w:rsid w:val="005B3140"/>
    <w:rsid w:val="005B37E7"/>
    <w:rsid w:val="005B5C3F"/>
    <w:rsid w:val="005C060F"/>
    <w:rsid w:val="005C07B2"/>
    <w:rsid w:val="005C0976"/>
    <w:rsid w:val="005C6ABD"/>
    <w:rsid w:val="005C7849"/>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45B3A"/>
    <w:rsid w:val="006553E2"/>
    <w:rsid w:val="0066220A"/>
    <w:rsid w:val="00663ED3"/>
    <w:rsid w:val="006641AF"/>
    <w:rsid w:val="00670EE8"/>
    <w:rsid w:val="0067152F"/>
    <w:rsid w:val="00672455"/>
    <w:rsid w:val="006755D4"/>
    <w:rsid w:val="00675EC7"/>
    <w:rsid w:val="0067615F"/>
    <w:rsid w:val="00680A12"/>
    <w:rsid w:val="00682A0C"/>
    <w:rsid w:val="00684204"/>
    <w:rsid w:val="006948DA"/>
    <w:rsid w:val="006A023C"/>
    <w:rsid w:val="006A03AA"/>
    <w:rsid w:val="006A23C4"/>
    <w:rsid w:val="006A4C68"/>
    <w:rsid w:val="006A71E4"/>
    <w:rsid w:val="006B5B2C"/>
    <w:rsid w:val="006B6CB5"/>
    <w:rsid w:val="006C32AA"/>
    <w:rsid w:val="006C451E"/>
    <w:rsid w:val="006C73A2"/>
    <w:rsid w:val="006D12EE"/>
    <w:rsid w:val="006D3448"/>
    <w:rsid w:val="006D5078"/>
    <w:rsid w:val="006D7247"/>
    <w:rsid w:val="006E27AC"/>
    <w:rsid w:val="006E70D9"/>
    <w:rsid w:val="006F066C"/>
    <w:rsid w:val="006F10DE"/>
    <w:rsid w:val="006F1AA2"/>
    <w:rsid w:val="006F1F3C"/>
    <w:rsid w:val="006F20E5"/>
    <w:rsid w:val="006F2B12"/>
    <w:rsid w:val="006F63D2"/>
    <w:rsid w:val="006F6DEB"/>
    <w:rsid w:val="007049C9"/>
    <w:rsid w:val="00707F8A"/>
    <w:rsid w:val="00713B4B"/>
    <w:rsid w:val="007212B7"/>
    <w:rsid w:val="007255BA"/>
    <w:rsid w:val="0073143D"/>
    <w:rsid w:val="00732D7D"/>
    <w:rsid w:val="007367FD"/>
    <w:rsid w:val="00740C23"/>
    <w:rsid w:val="00741F4F"/>
    <w:rsid w:val="00752225"/>
    <w:rsid w:val="00752255"/>
    <w:rsid w:val="007528BD"/>
    <w:rsid w:val="00753E6C"/>
    <w:rsid w:val="007546DF"/>
    <w:rsid w:val="00754D97"/>
    <w:rsid w:val="00755BF9"/>
    <w:rsid w:val="007624FD"/>
    <w:rsid w:val="00770405"/>
    <w:rsid w:val="00771D24"/>
    <w:rsid w:val="007761E7"/>
    <w:rsid w:val="00780705"/>
    <w:rsid w:val="007815EA"/>
    <w:rsid w:val="0078377B"/>
    <w:rsid w:val="00785661"/>
    <w:rsid w:val="007908F0"/>
    <w:rsid w:val="007943F4"/>
    <w:rsid w:val="00795B16"/>
    <w:rsid w:val="007A420C"/>
    <w:rsid w:val="007A69B6"/>
    <w:rsid w:val="007A7904"/>
    <w:rsid w:val="007B1978"/>
    <w:rsid w:val="007B5215"/>
    <w:rsid w:val="007B608D"/>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06242"/>
    <w:rsid w:val="00812C91"/>
    <w:rsid w:val="00813B0D"/>
    <w:rsid w:val="00816487"/>
    <w:rsid w:val="00821E4E"/>
    <w:rsid w:val="00823229"/>
    <w:rsid w:val="008253C8"/>
    <w:rsid w:val="00825CAD"/>
    <w:rsid w:val="00826139"/>
    <w:rsid w:val="00832594"/>
    <w:rsid w:val="00832A5C"/>
    <w:rsid w:val="00834A24"/>
    <w:rsid w:val="0084693B"/>
    <w:rsid w:val="00860047"/>
    <w:rsid w:val="008633E5"/>
    <w:rsid w:val="0086385F"/>
    <w:rsid w:val="00863C57"/>
    <w:rsid w:val="008733E3"/>
    <w:rsid w:val="00873F2B"/>
    <w:rsid w:val="00873FDA"/>
    <w:rsid w:val="00874A3B"/>
    <w:rsid w:val="00876A06"/>
    <w:rsid w:val="00880A48"/>
    <w:rsid w:val="00884649"/>
    <w:rsid w:val="00887608"/>
    <w:rsid w:val="00890913"/>
    <w:rsid w:val="00890BC0"/>
    <w:rsid w:val="00896343"/>
    <w:rsid w:val="008A5490"/>
    <w:rsid w:val="008B10D3"/>
    <w:rsid w:val="008B20C0"/>
    <w:rsid w:val="008B5C80"/>
    <w:rsid w:val="008B71C9"/>
    <w:rsid w:val="008C2AE4"/>
    <w:rsid w:val="008C2C7A"/>
    <w:rsid w:val="008C61AA"/>
    <w:rsid w:val="008D3A34"/>
    <w:rsid w:val="008D7D5B"/>
    <w:rsid w:val="008D7FD3"/>
    <w:rsid w:val="008E1B18"/>
    <w:rsid w:val="008E7278"/>
    <w:rsid w:val="008F224B"/>
    <w:rsid w:val="00903A6D"/>
    <w:rsid w:val="00907BBB"/>
    <w:rsid w:val="00911B10"/>
    <w:rsid w:val="00915547"/>
    <w:rsid w:val="00927E72"/>
    <w:rsid w:val="00930A36"/>
    <w:rsid w:val="00932AE5"/>
    <w:rsid w:val="0093314E"/>
    <w:rsid w:val="009341E2"/>
    <w:rsid w:val="00934345"/>
    <w:rsid w:val="009344F2"/>
    <w:rsid w:val="00934787"/>
    <w:rsid w:val="00935F7D"/>
    <w:rsid w:val="009401E1"/>
    <w:rsid w:val="00941348"/>
    <w:rsid w:val="0094235D"/>
    <w:rsid w:val="009507DF"/>
    <w:rsid w:val="00953FB7"/>
    <w:rsid w:val="00955F8A"/>
    <w:rsid w:val="00961E6B"/>
    <w:rsid w:val="00962025"/>
    <w:rsid w:val="00964805"/>
    <w:rsid w:val="00964BC2"/>
    <w:rsid w:val="00970766"/>
    <w:rsid w:val="009724E0"/>
    <w:rsid w:val="00976DBD"/>
    <w:rsid w:val="00977577"/>
    <w:rsid w:val="00977D5E"/>
    <w:rsid w:val="00984B42"/>
    <w:rsid w:val="00986636"/>
    <w:rsid w:val="009A20BC"/>
    <w:rsid w:val="009A3627"/>
    <w:rsid w:val="009B05A3"/>
    <w:rsid w:val="009C11B2"/>
    <w:rsid w:val="009C39E1"/>
    <w:rsid w:val="009C562C"/>
    <w:rsid w:val="009D0C4F"/>
    <w:rsid w:val="009D2B84"/>
    <w:rsid w:val="009D30EC"/>
    <w:rsid w:val="009E1320"/>
    <w:rsid w:val="009E4E1D"/>
    <w:rsid w:val="009F0A4B"/>
    <w:rsid w:val="009F15F1"/>
    <w:rsid w:val="009F53DB"/>
    <w:rsid w:val="009F5767"/>
    <w:rsid w:val="009F750E"/>
    <w:rsid w:val="00A07995"/>
    <w:rsid w:val="00A1223D"/>
    <w:rsid w:val="00A13484"/>
    <w:rsid w:val="00A14B13"/>
    <w:rsid w:val="00A20144"/>
    <w:rsid w:val="00A22CCA"/>
    <w:rsid w:val="00A26AF2"/>
    <w:rsid w:val="00A30862"/>
    <w:rsid w:val="00A311BD"/>
    <w:rsid w:val="00A34219"/>
    <w:rsid w:val="00A35B2B"/>
    <w:rsid w:val="00A40713"/>
    <w:rsid w:val="00A40E47"/>
    <w:rsid w:val="00A44630"/>
    <w:rsid w:val="00A47806"/>
    <w:rsid w:val="00A50D52"/>
    <w:rsid w:val="00A56373"/>
    <w:rsid w:val="00A60C23"/>
    <w:rsid w:val="00A633AC"/>
    <w:rsid w:val="00A70191"/>
    <w:rsid w:val="00A80E93"/>
    <w:rsid w:val="00A85C72"/>
    <w:rsid w:val="00A95AC4"/>
    <w:rsid w:val="00A96A90"/>
    <w:rsid w:val="00A97B12"/>
    <w:rsid w:val="00AA0A73"/>
    <w:rsid w:val="00AA445B"/>
    <w:rsid w:val="00AA4DD0"/>
    <w:rsid w:val="00AA508A"/>
    <w:rsid w:val="00AA531E"/>
    <w:rsid w:val="00AB1839"/>
    <w:rsid w:val="00AC234E"/>
    <w:rsid w:val="00AC73A4"/>
    <w:rsid w:val="00AD002E"/>
    <w:rsid w:val="00AD168D"/>
    <w:rsid w:val="00AD3569"/>
    <w:rsid w:val="00AD69BB"/>
    <w:rsid w:val="00AE010A"/>
    <w:rsid w:val="00AE076A"/>
    <w:rsid w:val="00AE3BEB"/>
    <w:rsid w:val="00AE4415"/>
    <w:rsid w:val="00AE4748"/>
    <w:rsid w:val="00AE5C86"/>
    <w:rsid w:val="00AE61B2"/>
    <w:rsid w:val="00AE6C60"/>
    <w:rsid w:val="00AE7495"/>
    <w:rsid w:val="00AF1268"/>
    <w:rsid w:val="00AF2D5A"/>
    <w:rsid w:val="00AF7FC9"/>
    <w:rsid w:val="00B03FB9"/>
    <w:rsid w:val="00B0610E"/>
    <w:rsid w:val="00B0645B"/>
    <w:rsid w:val="00B124F8"/>
    <w:rsid w:val="00B136E6"/>
    <w:rsid w:val="00B13DAA"/>
    <w:rsid w:val="00B17F30"/>
    <w:rsid w:val="00B237AA"/>
    <w:rsid w:val="00B26520"/>
    <w:rsid w:val="00B44AC7"/>
    <w:rsid w:val="00B461D1"/>
    <w:rsid w:val="00B50795"/>
    <w:rsid w:val="00B563D7"/>
    <w:rsid w:val="00B6595F"/>
    <w:rsid w:val="00B66880"/>
    <w:rsid w:val="00B73C43"/>
    <w:rsid w:val="00B8086C"/>
    <w:rsid w:val="00B81216"/>
    <w:rsid w:val="00B844DC"/>
    <w:rsid w:val="00B84FA5"/>
    <w:rsid w:val="00B879F7"/>
    <w:rsid w:val="00B911F7"/>
    <w:rsid w:val="00B9449B"/>
    <w:rsid w:val="00B964FF"/>
    <w:rsid w:val="00BA0970"/>
    <w:rsid w:val="00BA4FFF"/>
    <w:rsid w:val="00BA6915"/>
    <w:rsid w:val="00BA7F97"/>
    <w:rsid w:val="00BB4ACC"/>
    <w:rsid w:val="00BB614A"/>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0A4A"/>
    <w:rsid w:val="00C4293B"/>
    <w:rsid w:val="00C43226"/>
    <w:rsid w:val="00C54135"/>
    <w:rsid w:val="00C60804"/>
    <w:rsid w:val="00C62E9D"/>
    <w:rsid w:val="00C720AF"/>
    <w:rsid w:val="00C77C82"/>
    <w:rsid w:val="00C81088"/>
    <w:rsid w:val="00C810F7"/>
    <w:rsid w:val="00C86460"/>
    <w:rsid w:val="00C86E35"/>
    <w:rsid w:val="00C86EEB"/>
    <w:rsid w:val="00C872C2"/>
    <w:rsid w:val="00C938F1"/>
    <w:rsid w:val="00CA2E71"/>
    <w:rsid w:val="00CA35A1"/>
    <w:rsid w:val="00CB4137"/>
    <w:rsid w:val="00CB453C"/>
    <w:rsid w:val="00CB56DE"/>
    <w:rsid w:val="00CB7978"/>
    <w:rsid w:val="00CC3285"/>
    <w:rsid w:val="00CC5CA7"/>
    <w:rsid w:val="00CD5A4D"/>
    <w:rsid w:val="00CD763E"/>
    <w:rsid w:val="00CE5157"/>
    <w:rsid w:val="00CE75A8"/>
    <w:rsid w:val="00CF2FA4"/>
    <w:rsid w:val="00CF4E8D"/>
    <w:rsid w:val="00CF63C5"/>
    <w:rsid w:val="00D00017"/>
    <w:rsid w:val="00D014BE"/>
    <w:rsid w:val="00D021BC"/>
    <w:rsid w:val="00D02372"/>
    <w:rsid w:val="00D06A5B"/>
    <w:rsid w:val="00D0772C"/>
    <w:rsid w:val="00D1069A"/>
    <w:rsid w:val="00D12076"/>
    <w:rsid w:val="00D150C6"/>
    <w:rsid w:val="00D24A00"/>
    <w:rsid w:val="00D308B2"/>
    <w:rsid w:val="00D32288"/>
    <w:rsid w:val="00D32461"/>
    <w:rsid w:val="00D340EA"/>
    <w:rsid w:val="00D3492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1581"/>
    <w:rsid w:val="00DC225F"/>
    <w:rsid w:val="00DC5F59"/>
    <w:rsid w:val="00DD2CA5"/>
    <w:rsid w:val="00DD3BB1"/>
    <w:rsid w:val="00DD4385"/>
    <w:rsid w:val="00DD490F"/>
    <w:rsid w:val="00DD5D31"/>
    <w:rsid w:val="00DE148D"/>
    <w:rsid w:val="00DE2995"/>
    <w:rsid w:val="00DE3A1A"/>
    <w:rsid w:val="00DF3640"/>
    <w:rsid w:val="00DF55E5"/>
    <w:rsid w:val="00E01353"/>
    <w:rsid w:val="00E064B3"/>
    <w:rsid w:val="00E0795E"/>
    <w:rsid w:val="00E1058C"/>
    <w:rsid w:val="00E1140D"/>
    <w:rsid w:val="00E14DAD"/>
    <w:rsid w:val="00E15093"/>
    <w:rsid w:val="00E163C7"/>
    <w:rsid w:val="00E171EE"/>
    <w:rsid w:val="00E25CFB"/>
    <w:rsid w:val="00E365E1"/>
    <w:rsid w:val="00E41789"/>
    <w:rsid w:val="00E4272B"/>
    <w:rsid w:val="00E43BF6"/>
    <w:rsid w:val="00E45952"/>
    <w:rsid w:val="00E515F7"/>
    <w:rsid w:val="00E51F63"/>
    <w:rsid w:val="00E54188"/>
    <w:rsid w:val="00E55533"/>
    <w:rsid w:val="00E56565"/>
    <w:rsid w:val="00E6060B"/>
    <w:rsid w:val="00E609F1"/>
    <w:rsid w:val="00E62A8C"/>
    <w:rsid w:val="00E637A4"/>
    <w:rsid w:val="00E65329"/>
    <w:rsid w:val="00E71C7E"/>
    <w:rsid w:val="00E755E8"/>
    <w:rsid w:val="00E76F83"/>
    <w:rsid w:val="00E77E04"/>
    <w:rsid w:val="00E86C0A"/>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42B70"/>
    <w:rsid w:val="00F47ED8"/>
    <w:rsid w:val="00F52DF6"/>
    <w:rsid w:val="00F578B2"/>
    <w:rsid w:val="00F602E4"/>
    <w:rsid w:val="00F6047C"/>
    <w:rsid w:val="00F61AD0"/>
    <w:rsid w:val="00F64CDE"/>
    <w:rsid w:val="00F65B1C"/>
    <w:rsid w:val="00F66607"/>
    <w:rsid w:val="00F66624"/>
    <w:rsid w:val="00F66C0C"/>
    <w:rsid w:val="00F67F5B"/>
    <w:rsid w:val="00F73B65"/>
    <w:rsid w:val="00F73BD1"/>
    <w:rsid w:val="00F800F3"/>
    <w:rsid w:val="00F8118F"/>
    <w:rsid w:val="00F826B5"/>
    <w:rsid w:val="00F83A45"/>
    <w:rsid w:val="00F84D9E"/>
    <w:rsid w:val="00F913C5"/>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243D-96AF-482E-9AAC-A3CDB3E4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2196</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2019-02-01T19:42:00Z</cp:lastPrinted>
  <dcterms:created xsi:type="dcterms:W3CDTF">2019-01-31T16:35:00Z</dcterms:created>
  <dcterms:modified xsi:type="dcterms:W3CDTF">2019-04-10T17:54:00Z</dcterms:modified>
</cp:coreProperties>
</file>