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w:t>
      </w:r>
      <w:r w:rsidR="00FF63F2">
        <w:rPr>
          <w:rFonts w:ascii="Arial" w:hAnsi="Arial" w:cs="Arial"/>
          <w:b/>
          <w:sz w:val="26"/>
          <w:szCs w:val="26"/>
        </w:rPr>
        <w:t>S DE REVISIÓN:</w:t>
      </w:r>
      <w:r w:rsidR="00FF63F2">
        <w:rPr>
          <w:rFonts w:ascii="Arial" w:hAnsi="Arial" w:cs="Arial"/>
          <w:b/>
          <w:sz w:val="26"/>
          <w:szCs w:val="26"/>
        </w:rPr>
        <w:tab/>
        <w:t>759/2017</w:t>
      </w:r>
    </w:p>
    <w:p w:rsidR="00C06661" w:rsidRDefault="00467D31" w:rsidP="00C06661">
      <w:pPr>
        <w:spacing w:line="240" w:lineRule="auto"/>
        <w:ind w:left="2124"/>
        <w:jc w:val="both"/>
        <w:rPr>
          <w:rFonts w:ascii="Arial" w:hAnsi="Arial" w:cs="Arial"/>
          <w:b/>
          <w:sz w:val="26"/>
          <w:szCs w:val="26"/>
        </w:rPr>
      </w:pPr>
      <w:r>
        <w:rPr>
          <w:rFonts w:ascii="Arial" w:hAnsi="Arial" w:cs="Arial"/>
          <w:b/>
          <w:sz w:val="26"/>
          <w:szCs w:val="26"/>
        </w:rPr>
        <w:t>CUADERNO DE SUSPENSIÓN DEDUCIDO DEL EXPEDIENTE</w:t>
      </w:r>
      <w:r w:rsidR="00C06661" w:rsidRPr="00CB6405">
        <w:rPr>
          <w:rFonts w:ascii="Arial" w:hAnsi="Arial" w:cs="Arial"/>
          <w:b/>
          <w:sz w:val="26"/>
          <w:szCs w:val="26"/>
        </w:rPr>
        <w:t>:</w:t>
      </w:r>
      <w:r w:rsidR="00C06661" w:rsidRPr="00CB6405">
        <w:rPr>
          <w:rFonts w:ascii="Arial" w:hAnsi="Arial" w:cs="Arial"/>
          <w:b/>
          <w:sz w:val="26"/>
          <w:szCs w:val="26"/>
        </w:rPr>
        <w:tab/>
      </w:r>
      <w:r w:rsidR="00FF63F2">
        <w:rPr>
          <w:rFonts w:ascii="Arial" w:hAnsi="Arial" w:cs="Arial"/>
          <w:b/>
          <w:sz w:val="26"/>
          <w:szCs w:val="26"/>
        </w:rPr>
        <w:t>41/2017</w:t>
      </w:r>
      <w:r w:rsidR="0088122D">
        <w:rPr>
          <w:rFonts w:ascii="Arial" w:hAnsi="Arial" w:cs="Arial"/>
          <w:b/>
          <w:sz w:val="26"/>
          <w:szCs w:val="26"/>
        </w:rPr>
        <w:t xml:space="preserve"> DE LA</w:t>
      </w:r>
      <w:r w:rsidR="00FF63F2">
        <w:rPr>
          <w:rFonts w:ascii="Arial" w:hAnsi="Arial" w:cs="Arial"/>
          <w:b/>
          <w:sz w:val="26"/>
          <w:szCs w:val="26"/>
        </w:rPr>
        <w:t xml:space="preserve"> CUARTA</w:t>
      </w:r>
      <w:r w:rsidR="00D36FB1">
        <w:rPr>
          <w:rFonts w:ascii="Arial" w:hAnsi="Arial" w:cs="Arial"/>
          <w:b/>
          <w:sz w:val="26"/>
          <w:szCs w:val="26"/>
        </w:rPr>
        <w:t xml:space="preserve"> </w:t>
      </w:r>
      <w:r w:rsidR="0028420C">
        <w:rPr>
          <w:rFonts w:ascii="Arial" w:hAnsi="Arial" w:cs="Arial"/>
          <w:b/>
          <w:sz w:val="26"/>
          <w:szCs w:val="26"/>
        </w:rPr>
        <w:t>S</w:t>
      </w:r>
      <w:r w:rsidR="00C06661"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PONENTE: MAGISTRADO </w:t>
      </w:r>
      <w:r w:rsidR="0088122D">
        <w:rPr>
          <w:rFonts w:ascii="Arial" w:hAnsi="Arial" w:cs="Arial"/>
          <w:b/>
          <w:sz w:val="26"/>
          <w:szCs w:val="26"/>
        </w:rPr>
        <w:t>ABRAHAM SANTIAGO SORIANO.</w:t>
      </w:r>
    </w:p>
    <w:p w:rsidR="00522706" w:rsidRDefault="00522706" w:rsidP="00C06661">
      <w:pPr>
        <w:spacing w:line="240" w:lineRule="auto"/>
        <w:ind w:left="2124"/>
        <w:jc w:val="both"/>
        <w:rPr>
          <w:rFonts w:ascii="Arial" w:hAnsi="Arial" w:cs="Arial"/>
          <w:b/>
          <w:sz w:val="26"/>
          <w:szCs w:val="26"/>
        </w:rPr>
      </w:pPr>
    </w:p>
    <w:p w:rsidR="00795BCF" w:rsidRDefault="00795BCF" w:rsidP="00F51638">
      <w:pPr>
        <w:spacing w:after="120" w:line="360" w:lineRule="auto"/>
        <w:jc w:val="both"/>
        <w:rPr>
          <w:rFonts w:ascii="Arial" w:hAnsi="Arial" w:cs="Arial"/>
          <w:b/>
          <w:sz w:val="26"/>
          <w:szCs w:val="26"/>
        </w:rPr>
      </w:pPr>
      <w:r>
        <w:rPr>
          <w:rFonts w:ascii="Arial" w:hAnsi="Arial" w:cs="Arial"/>
          <w:b/>
          <w:sz w:val="26"/>
          <w:szCs w:val="26"/>
        </w:rPr>
        <w:t xml:space="preserve">OAXACA DE JUÁREZ, OAXACA, </w:t>
      </w:r>
      <w:r w:rsidR="00C86133">
        <w:rPr>
          <w:rFonts w:ascii="Arial" w:hAnsi="Arial" w:cs="Arial"/>
          <w:b/>
          <w:sz w:val="26"/>
          <w:szCs w:val="26"/>
        </w:rPr>
        <w:t xml:space="preserve">VEINTINUEVE </w:t>
      </w:r>
      <w:r w:rsidR="007A25A3">
        <w:rPr>
          <w:rFonts w:ascii="Arial" w:hAnsi="Arial" w:cs="Arial"/>
          <w:b/>
          <w:sz w:val="26"/>
          <w:szCs w:val="26"/>
        </w:rPr>
        <w:t xml:space="preserve"> DE NOVIEMBRE</w:t>
      </w:r>
      <w:r w:rsidR="0088122D">
        <w:rPr>
          <w:rFonts w:ascii="Arial" w:hAnsi="Arial" w:cs="Arial"/>
          <w:b/>
          <w:sz w:val="26"/>
          <w:szCs w:val="26"/>
        </w:rPr>
        <w:t xml:space="preserve"> DE DOS MIL DIECINUEVE</w:t>
      </w:r>
      <w:r>
        <w:rPr>
          <w:rFonts w:ascii="Arial" w:hAnsi="Arial" w:cs="Arial"/>
          <w:b/>
          <w:sz w:val="26"/>
          <w:szCs w:val="26"/>
        </w:rPr>
        <w:t>.</w:t>
      </w:r>
    </w:p>
    <w:p w:rsidR="002E565F" w:rsidRPr="00CB6405" w:rsidRDefault="007A25A3" w:rsidP="002E565F">
      <w:pPr>
        <w:spacing w:line="360" w:lineRule="auto"/>
        <w:ind w:firstLine="708"/>
        <w:jc w:val="both"/>
        <w:rPr>
          <w:rFonts w:ascii="Arial" w:hAnsi="Arial" w:cs="Arial"/>
          <w:sz w:val="26"/>
          <w:szCs w:val="26"/>
        </w:rPr>
      </w:pPr>
      <w:r>
        <w:rPr>
          <w:rFonts w:ascii="Arial" w:hAnsi="Arial" w:cs="Arial"/>
          <w:sz w:val="26"/>
          <w:szCs w:val="26"/>
        </w:rPr>
        <w:t>Por recibido el</w:t>
      </w:r>
      <w:r w:rsidR="002E565F" w:rsidRPr="00CB6405">
        <w:rPr>
          <w:rFonts w:ascii="Arial" w:hAnsi="Arial" w:cs="Arial"/>
          <w:sz w:val="26"/>
          <w:szCs w:val="26"/>
        </w:rPr>
        <w:t xml:space="preserve"> Cuaderno de Revisión </w:t>
      </w:r>
      <w:r w:rsidR="00FF63F2">
        <w:rPr>
          <w:rFonts w:ascii="Arial" w:hAnsi="Arial" w:cs="Arial"/>
          <w:b/>
          <w:sz w:val="26"/>
          <w:szCs w:val="26"/>
        </w:rPr>
        <w:t>759/2017</w:t>
      </w:r>
      <w:r w:rsidR="002E565F" w:rsidRPr="00CB6405">
        <w:rPr>
          <w:rFonts w:ascii="Arial" w:hAnsi="Arial" w:cs="Arial"/>
          <w:sz w:val="26"/>
          <w:szCs w:val="26"/>
        </w:rPr>
        <w:t>, que remite la Secretaría Gen</w:t>
      </w:r>
      <w:r w:rsidR="002E565F">
        <w:rPr>
          <w:rFonts w:ascii="Arial" w:hAnsi="Arial" w:cs="Arial"/>
          <w:sz w:val="26"/>
          <w:szCs w:val="26"/>
        </w:rPr>
        <w:t xml:space="preserve">eral de </w:t>
      </w:r>
      <w:r>
        <w:rPr>
          <w:rFonts w:ascii="Arial" w:hAnsi="Arial" w:cs="Arial"/>
          <w:sz w:val="26"/>
          <w:szCs w:val="26"/>
        </w:rPr>
        <w:t>Acuerdos, con motivo del</w:t>
      </w:r>
      <w:r w:rsidR="002E565F" w:rsidRPr="00CB6405">
        <w:rPr>
          <w:rFonts w:ascii="Arial" w:hAnsi="Arial" w:cs="Arial"/>
          <w:sz w:val="26"/>
          <w:szCs w:val="26"/>
        </w:rPr>
        <w:t xml:space="preserve"> recurso de revisión interpuesto</w:t>
      </w:r>
      <w:r>
        <w:rPr>
          <w:rFonts w:ascii="Arial" w:hAnsi="Arial" w:cs="Arial"/>
          <w:sz w:val="26"/>
          <w:szCs w:val="26"/>
        </w:rPr>
        <w:t xml:space="preserve"> por</w:t>
      </w:r>
      <w:r w:rsidR="002E565F">
        <w:rPr>
          <w:rFonts w:ascii="Arial" w:hAnsi="Arial" w:cs="Arial"/>
          <w:sz w:val="26"/>
          <w:szCs w:val="26"/>
        </w:rPr>
        <w:t xml:space="preserve"> </w:t>
      </w:r>
      <w:r w:rsidR="00744A4A">
        <w:rPr>
          <w:rFonts w:ascii="Arial" w:hAnsi="Arial" w:cs="Arial"/>
          <w:b/>
          <w:sz w:val="26"/>
          <w:szCs w:val="26"/>
        </w:rPr>
        <w:t>**********</w:t>
      </w:r>
      <w:r w:rsidR="00FF63F2">
        <w:rPr>
          <w:rFonts w:ascii="Arial" w:hAnsi="Arial" w:cs="Arial"/>
          <w:sz w:val="26"/>
          <w:szCs w:val="26"/>
        </w:rPr>
        <w:t>, en contra del acuerdo de tres de mayo de dos mil diecisiete</w:t>
      </w:r>
      <w:r w:rsidR="002E565F">
        <w:rPr>
          <w:rFonts w:ascii="Arial" w:hAnsi="Arial" w:cs="Arial"/>
          <w:sz w:val="26"/>
          <w:szCs w:val="26"/>
        </w:rPr>
        <w:t>, dictado</w:t>
      </w:r>
      <w:r w:rsidR="002E565F" w:rsidRPr="00CB6405">
        <w:rPr>
          <w:rFonts w:ascii="Arial" w:hAnsi="Arial" w:cs="Arial"/>
          <w:sz w:val="26"/>
          <w:szCs w:val="26"/>
        </w:rPr>
        <w:t xml:space="preserve"> en el </w:t>
      </w:r>
      <w:r w:rsidR="002E565F">
        <w:rPr>
          <w:rFonts w:ascii="Arial" w:hAnsi="Arial" w:cs="Arial"/>
          <w:sz w:val="26"/>
          <w:szCs w:val="26"/>
        </w:rPr>
        <w:t xml:space="preserve">cuaderno de suspensión derivado del </w:t>
      </w:r>
      <w:r w:rsidR="002E565F" w:rsidRPr="00CB6405">
        <w:rPr>
          <w:rFonts w:ascii="Arial" w:hAnsi="Arial" w:cs="Arial"/>
          <w:sz w:val="26"/>
          <w:szCs w:val="26"/>
        </w:rPr>
        <w:t xml:space="preserve">expediente </w:t>
      </w:r>
      <w:r w:rsidR="00FF63F2">
        <w:rPr>
          <w:rFonts w:ascii="Arial" w:hAnsi="Arial" w:cs="Arial"/>
          <w:b/>
          <w:sz w:val="26"/>
          <w:szCs w:val="26"/>
        </w:rPr>
        <w:t>41/2017</w:t>
      </w:r>
      <w:r w:rsidR="002E565F">
        <w:rPr>
          <w:rFonts w:ascii="Arial" w:hAnsi="Arial" w:cs="Arial"/>
          <w:b/>
          <w:sz w:val="26"/>
          <w:szCs w:val="26"/>
        </w:rPr>
        <w:t xml:space="preserve"> </w:t>
      </w:r>
      <w:r w:rsidR="002E565F" w:rsidRPr="002E565F">
        <w:rPr>
          <w:rFonts w:ascii="Arial" w:hAnsi="Arial" w:cs="Arial"/>
          <w:sz w:val="26"/>
          <w:szCs w:val="26"/>
        </w:rPr>
        <w:t>del índice de la</w:t>
      </w:r>
      <w:r w:rsidR="00FF63F2">
        <w:rPr>
          <w:rFonts w:ascii="Arial" w:hAnsi="Arial" w:cs="Arial"/>
          <w:sz w:val="26"/>
          <w:szCs w:val="26"/>
        </w:rPr>
        <w:t xml:space="preserve"> Cuarta</w:t>
      </w:r>
      <w:r w:rsidR="002E565F">
        <w:rPr>
          <w:rFonts w:ascii="Arial" w:hAnsi="Arial" w:cs="Arial"/>
          <w:sz w:val="26"/>
          <w:szCs w:val="26"/>
        </w:rPr>
        <w:t xml:space="preserve"> </w:t>
      </w:r>
      <w:r w:rsidR="002E565F" w:rsidRPr="00CB6405">
        <w:rPr>
          <w:rFonts w:ascii="Arial" w:hAnsi="Arial" w:cs="Arial"/>
          <w:sz w:val="26"/>
          <w:szCs w:val="26"/>
        </w:rPr>
        <w:t xml:space="preserve">Sala Unitaria de Primera Instancia, relativo al </w:t>
      </w:r>
      <w:r w:rsidR="002E565F">
        <w:rPr>
          <w:rFonts w:ascii="Arial" w:hAnsi="Arial" w:cs="Arial"/>
          <w:sz w:val="26"/>
          <w:szCs w:val="26"/>
        </w:rPr>
        <w:t>juicio de nulidad promovido por</w:t>
      </w:r>
      <w:r w:rsidR="002E565F" w:rsidRPr="00CB6405">
        <w:rPr>
          <w:rFonts w:ascii="Arial" w:hAnsi="Arial" w:cs="Arial"/>
          <w:sz w:val="26"/>
          <w:szCs w:val="26"/>
        </w:rPr>
        <w:t xml:space="preserve"> </w:t>
      </w:r>
      <w:r w:rsidR="00744A4A">
        <w:rPr>
          <w:rFonts w:ascii="Arial" w:hAnsi="Arial" w:cs="Arial"/>
          <w:b/>
          <w:sz w:val="26"/>
          <w:szCs w:val="26"/>
        </w:rPr>
        <w:t>**********</w:t>
      </w:r>
      <w:r w:rsidR="002E565F">
        <w:rPr>
          <w:rFonts w:ascii="Arial" w:hAnsi="Arial" w:cs="Arial"/>
          <w:b/>
          <w:sz w:val="26"/>
          <w:szCs w:val="26"/>
        </w:rPr>
        <w:t xml:space="preserve">, </w:t>
      </w:r>
      <w:r w:rsidR="00A279D4">
        <w:rPr>
          <w:rFonts w:ascii="Arial" w:hAnsi="Arial" w:cs="Arial"/>
          <w:sz w:val="26"/>
          <w:szCs w:val="26"/>
        </w:rPr>
        <w:t xml:space="preserve">en contra </w:t>
      </w:r>
      <w:r w:rsidR="007B3395">
        <w:rPr>
          <w:rFonts w:ascii="Arial" w:hAnsi="Arial" w:cs="Arial"/>
          <w:sz w:val="26"/>
          <w:szCs w:val="26"/>
        </w:rPr>
        <w:t>del</w:t>
      </w:r>
      <w:r w:rsidR="00FF63F2">
        <w:rPr>
          <w:rFonts w:ascii="Arial" w:hAnsi="Arial" w:cs="Arial"/>
          <w:b/>
          <w:sz w:val="26"/>
          <w:szCs w:val="26"/>
        </w:rPr>
        <w:t xml:space="preserve"> SECRETARIO DE VIALIDAD Y TRANSPORTE DEL ESTADO DE OAXACA, DIRECTOR GENERAL DE LA POLICÍA VIAL ESTA</w:t>
      </w:r>
      <w:r w:rsidR="007B3395">
        <w:rPr>
          <w:rFonts w:ascii="Arial" w:hAnsi="Arial" w:cs="Arial"/>
          <w:b/>
          <w:sz w:val="26"/>
          <w:szCs w:val="26"/>
        </w:rPr>
        <w:t>TA</w:t>
      </w:r>
      <w:r w:rsidR="00FF63F2">
        <w:rPr>
          <w:rFonts w:ascii="Arial" w:hAnsi="Arial" w:cs="Arial"/>
          <w:b/>
          <w:sz w:val="26"/>
          <w:szCs w:val="26"/>
        </w:rPr>
        <w:t>L Y DELEGADO DE LA POLICÍA VIAL ESTATAL, EN LA VILLA DE ZAACHILA, OAXACA</w:t>
      </w:r>
      <w:r w:rsidR="002E565F" w:rsidRPr="006B3BEA">
        <w:rPr>
          <w:rFonts w:ascii="Arial" w:hAnsi="Arial" w:cs="Arial"/>
          <w:sz w:val="26"/>
          <w:szCs w:val="26"/>
        </w:rPr>
        <w:t>;</w:t>
      </w:r>
      <w:r w:rsidR="002E565F" w:rsidRPr="00CB6405">
        <w:rPr>
          <w:rFonts w:ascii="Arial" w:hAnsi="Arial" w:cs="Arial"/>
          <w:b/>
          <w:sz w:val="26"/>
          <w:szCs w:val="26"/>
        </w:rPr>
        <w:t xml:space="preserve"> </w:t>
      </w:r>
      <w:r w:rsidR="002E565F" w:rsidRPr="00CB6405">
        <w:rPr>
          <w:rFonts w:ascii="Arial" w:hAnsi="Arial" w:cs="Arial"/>
          <w:sz w:val="26"/>
          <w:szCs w:val="26"/>
        </w:rPr>
        <w:t>por lo que co</w:t>
      </w:r>
      <w:r w:rsidR="00A279D4">
        <w:rPr>
          <w:rFonts w:ascii="Arial" w:hAnsi="Arial" w:cs="Arial"/>
          <w:sz w:val="26"/>
          <w:szCs w:val="26"/>
        </w:rPr>
        <w:t>n</w:t>
      </w:r>
      <w:r w:rsidR="00FF63F2">
        <w:rPr>
          <w:rFonts w:ascii="Arial" w:hAnsi="Arial" w:cs="Arial"/>
          <w:sz w:val="26"/>
          <w:szCs w:val="26"/>
        </w:rPr>
        <w:t xml:space="preserve"> fundamento en los artículos 207 y 208</w:t>
      </w:r>
      <w:r w:rsidR="002E565F" w:rsidRPr="00CB6405">
        <w:rPr>
          <w:rFonts w:ascii="Arial" w:hAnsi="Arial" w:cs="Arial"/>
          <w:sz w:val="26"/>
          <w:szCs w:val="26"/>
        </w:rPr>
        <w:t xml:space="preserve"> de la Ley de</w:t>
      </w:r>
      <w:r w:rsidR="00FF63F2">
        <w:rPr>
          <w:rFonts w:ascii="Arial" w:hAnsi="Arial" w:cs="Arial"/>
          <w:sz w:val="26"/>
          <w:szCs w:val="26"/>
        </w:rPr>
        <w:t xml:space="preserve"> </w:t>
      </w:r>
      <w:r w:rsidR="002E565F" w:rsidRPr="00CB6405">
        <w:rPr>
          <w:rFonts w:ascii="Arial" w:hAnsi="Arial" w:cs="Arial"/>
          <w:sz w:val="26"/>
          <w:szCs w:val="26"/>
        </w:rPr>
        <w:t>Justicia Administrativa para el Estado de Oaxaca</w:t>
      </w:r>
      <w:r w:rsidR="003D76D1">
        <w:rPr>
          <w:rFonts w:ascii="Arial" w:hAnsi="Arial" w:cs="Arial"/>
          <w:sz w:val="26"/>
          <w:szCs w:val="26"/>
        </w:rPr>
        <w:t>,</w:t>
      </w:r>
      <w:r w:rsidR="00A279D4">
        <w:rPr>
          <w:rFonts w:ascii="Arial" w:hAnsi="Arial" w:cs="Arial"/>
          <w:sz w:val="26"/>
          <w:szCs w:val="26"/>
        </w:rPr>
        <w:t xml:space="preserve"> vigente</w:t>
      </w:r>
      <w:r w:rsidR="003D76D1">
        <w:rPr>
          <w:rFonts w:ascii="Arial" w:hAnsi="Arial" w:cs="Arial"/>
          <w:sz w:val="26"/>
          <w:szCs w:val="26"/>
        </w:rPr>
        <w:t xml:space="preserve"> al inicio del juicio de nulidad de origen</w:t>
      </w:r>
      <w:r w:rsidR="002E565F">
        <w:rPr>
          <w:rFonts w:ascii="Arial" w:hAnsi="Arial" w:cs="Arial"/>
          <w:sz w:val="26"/>
          <w:szCs w:val="26"/>
          <w:lang w:val="es-MX"/>
        </w:rPr>
        <w:t>,</w:t>
      </w:r>
      <w:r w:rsidR="002E565F">
        <w:rPr>
          <w:rFonts w:ascii="Arial" w:hAnsi="Arial" w:cs="Arial"/>
          <w:sz w:val="26"/>
          <w:szCs w:val="26"/>
        </w:rPr>
        <w:t xml:space="preserve"> </w:t>
      </w:r>
      <w:r w:rsidR="002E565F" w:rsidRPr="00CB6405">
        <w:rPr>
          <w:rFonts w:ascii="Arial" w:hAnsi="Arial" w:cs="Arial"/>
          <w:sz w:val="26"/>
          <w:szCs w:val="26"/>
        </w:rPr>
        <w:t>se admite. En consecuencia, se procede a dictar resolución en los siguientes términos:</w:t>
      </w:r>
    </w:p>
    <w:p w:rsidR="002E565F" w:rsidRPr="00CB6405" w:rsidRDefault="002E565F" w:rsidP="002E565F">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2E565F" w:rsidRPr="00CB6405" w:rsidRDefault="002E565F" w:rsidP="002E565F">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sidR="00A50353">
        <w:rPr>
          <w:rFonts w:ascii="Arial" w:hAnsi="Arial" w:cs="Arial"/>
          <w:sz w:val="26"/>
          <w:szCs w:val="26"/>
        </w:rPr>
        <w:t>el acuerdo de 3 tres de mayo de 2017 dos mil diecisiete</w:t>
      </w:r>
      <w:r w:rsidRPr="00CB6405">
        <w:rPr>
          <w:rFonts w:ascii="Arial" w:hAnsi="Arial" w:cs="Arial"/>
          <w:sz w:val="26"/>
          <w:szCs w:val="26"/>
        </w:rPr>
        <w:t>, dictad</w:t>
      </w:r>
      <w:r w:rsidR="00EA5BDF">
        <w:rPr>
          <w:rFonts w:ascii="Arial" w:hAnsi="Arial" w:cs="Arial"/>
          <w:sz w:val="26"/>
          <w:szCs w:val="26"/>
        </w:rPr>
        <w:t>o en el cuaderno de suspensión derivado de</w:t>
      </w:r>
      <w:r w:rsidR="00A50353">
        <w:rPr>
          <w:rFonts w:ascii="Arial" w:hAnsi="Arial" w:cs="Arial"/>
          <w:sz w:val="26"/>
          <w:szCs w:val="26"/>
        </w:rPr>
        <w:t>l expediente de nulidad 41/2017</w:t>
      </w:r>
      <w:r w:rsidR="00EA5BDF">
        <w:rPr>
          <w:rFonts w:ascii="Arial" w:hAnsi="Arial" w:cs="Arial"/>
          <w:sz w:val="26"/>
          <w:szCs w:val="26"/>
        </w:rPr>
        <w:t xml:space="preserve"> del índice de</w:t>
      </w:r>
      <w:r w:rsidRPr="00CB6405">
        <w:rPr>
          <w:rFonts w:ascii="Arial" w:hAnsi="Arial" w:cs="Arial"/>
          <w:sz w:val="26"/>
          <w:szCs w:val="26"/>
        </w:rPr>
        <w:t xml:space="preserve"> la </w:t>
      </w:r>
      <w:r w:rsidR="00A50353">
        <w:rPr>
          <w:rFonts w:ascii="Arial" w:hAnsi="Arial" w:cs="Arial"/>
          <w:sz w:val="26"/>
          <w:szCs w:val="26"/>
        </w:rPr>
        <w:t>Cuarta</w:t>
      </w:r>
      <w:r>
        <w:rPr>
          <w:rFonts w:ascii="Arial" w:hAnsi="Arial" w:cs="Arial"/>
          <w:sz w:val="26"/>
          <w:szCs w:val="26"/>
        </w:rPr>
        <w:t xml:space="preserve"> </w:t>
      </w:r>
      <w:r w:rsidRPr="00CB6405">
        <w:rPr>
          <w:rFonts w:ascii="Arial" w:hAnsi="Arial" w:cs="Arial"/>
          <w:sz w:val="26"/>
          <w:szCs w:val="26"/>
        </w:rPr>
        <w:t xml:space="preserve">Sala Unitaria de Primera Instancia, </w:t>
      </w:r>
      <w:r w:rsidR="00744A4A">
        <w:rPr>
          <w:rFonts w:ascii="Arial" w:hAnsi="Arial" w:cs="Arial"/>
          <w:b/>
          <w:sz w:val="26"/>
          <w:szCs w:val="26"/>
        </w:rPr>
        <w:t>**********</w:t>
      </w:r>
      <w:r w:rsidR="00A958D6">
        <w:rPr>
          <w:rFonts w:ascii="Arial" w:hAnsi="Arial" w:cs="Arial"/>
          <w:sz w:val="26"/>
          <w:szCs w:val="26"/>
        </w:rPr>
        <w:t>, interpuso</w:t>
      </w:r>
      <w:r>
        <w:rPr>
          <w:rFonts w:ascii="Arial" w:hAnsi="Arial" w:cs="Arial"/>
          <w:sz w:val="26"/>
          <w:szCs w:val="26"/>
        </w:rPr>
        <w:t xml:space="preserve"> </w:t>
      </w:r>
      <w:r w:rsidRPr="00CB6405">
        <w:rPr>
          <w:rFonts w:ascii="Arial" w:hAnsi="Arial" w:cs="Arial"/>
          <w:sz w:val="26"/>
          <w:szCs w:val="26"/>
        </w:rPr>
        <w:t>en su contra recurso de revisión.</w:t>
      </w:r>
    </w:p>
    <w:p w:rsidR="00795BCF" w:rsidRDefault="00F51638" w:rsidP="00050C2F">
      <w:pPr>
        <w:spacing w:after="120" w:line="360" w:lineRule="auto"/>
        <w:ind w:firstLine="708"/>
        <w:jc w:val="both"/>
        <w:rPr>
          <w:rFonts w:ascii="Arial" w:eastAsia="Calibri" w:hAnsi="Arial" w:cs="Arial"/>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335063">
        <w:rPr>
          <w:rFonts w:ascii="Arial" w:eastAsia="Calibri" w:hAnsi="Arial" w:cs="Arial"/>
          <w:sz w:val="26"/>
          <w:szCs w:val="26"/>
        </w:rPr>
        <w:t>La parte relativa del acuerdo recurrido, es</w:t>
      </w:r>
      <w:r>
        <w:rPr>
          <w:rFonts w:ascii="Arial" w:eastAsia="Calibri" w:hAnsi="Arial" w:cs="Arial"/>
          <w:sz w:val="26"/>
          <w:szCs w:val="26"/>
        </w:rPr>
        <w:t xml:space="preserve"> del tenor literal siguiente: </w:t>
      </w:r>
    </w:p>
    <w:p w:rsidR="00E47D35" w:rsidRDefault="00795BCF" w:rsidP="00C86133">
      <w:pPr>
        <w:spacing w:after="120"/>
        <w:ind w:left="709" w:right="616"/>
        <w:jc w:val="both"/>
        <w:rPr>
          <w:rFonts w:ascii="Arial" w:eastAsia="Times New Roman" w:hAnsi="Arial" w:cs="Arial"/>
          <w:bCs/>
          <w:i/>
          <w:iCs/>
          <w:lang w:eastAsia="es-ES"/>
        </w:rPr>
      </w:pPr>
      <w:r w:rsidRPr="00F2716F">
        <w:rPr>
          <w:rFonts w:ascii="Arial" w:eastAsia="Times New Roman" w:hAnsi="Arial" w:cs="Arial"/>
          <w:b/>
          <w:bCs/>
          <w:i/>
          <w:iCs/>
          <w:lang w:eastAsia="es-ES"/>
        </w:rPr>
        <w:t xml:space="preserve"> </w:t>
      </w:r>
      <w:r w:rsidR="00BB67A4" w:rsidRPr="00F2716F">
        <w:rPr>
          <w:rFonts w:ascii="Arial" w:eastAsia="Times New Roman" w:hAnsi="Arial" w:cs="Arial"/>
          <w:b/>
          <w:bCs/>
          <w:i/>
          <w:iCs/>
          <w:lang w:eastAsia="es-ES"/>
        </w:rPr>
        <w:t>“</w:t>
      </w:r>
      <w:r w:rsidR="00335063" w:rsidRPr="00335063">
        <w:rPr>
          <w:rFonts w:ascii="Arial" w:eastAsia="Times New Roman" w:hAnsi="Arial" w:cs="Arial"/>
          <w:bCs/>
          <w:i/>
          <w:iCs/>
          <w:lang w:eastAsia="es-ES"/>
        </w:rPr>
        <w:t>Por lo tanto, no basta que el actor solicite</w:t>
      </w:r>
      <w:r w:rsidR="00335063">
        <w:rPr>
          <w:rFonts w:ascii="Arial" w:eastAsia="Times New Roman" w:hAnsi="Arial" w:cs="Arial"/>
          <w:bCs/>
          <w:i/>
          <w:iCs/>
          <w:lang w:eastAsia="es-ES"/>
        </w:rPr>
        <w:t xml:space="preserve"> la medida cautelar de la suspensión del acto </w:t>
      </w:r>
      <w:r w:rsidR="00E47D35">
        <w:rPr>
          <w:rFonts w:ascii="Arial" w:eastAsia="Times New Roman" w:hAnsi="Arial" w:cs="Arial"/>
          <w:bCs/>
          <w:i/>
          <w:iCs/>
          <w:lang w:eastAsia="es-ES"/>
        </w:rPr>
        <w:t>impugnado</w:t>
      </w:r>
      <w:r w:rsidR="00335063">
        <w:rPr>
          <w:rFonts w:ascii="Arial" w:eastAsia="Times New Roman" w:hAnsi="Arial" w:cs="Arial"/>
          <w:bCs/>
          <w:i/>
          <w:iCs/>
          <w:lang w:eastAsia="es-ES"/>
        </w:rPr>
        <w:t xml:space="preserve">, sino que debe aportar los </w:t>
      </w:r>
      <w:r w:rsidR="00E47D35">
        <w:rPr>
          <w:rFonts w:ascii="Arial" w:eastAsia="Times New Roman" w:hAnsi="Arial" w:cs="Arial"/>
          <w:bCs/>
          <w:i/>
          <w:iCs/>
          <w:lang w:eastAsia="es-ES"/>
        </w:rPr>
        <w:t>elementos</w:t>
      </w:r>
      <w:r w:rsidR="00335063">
        <w:rPr>
          <w:rFonts w:ascii="Arial" w:eastAsia="Times New Roman" w:hAnsi="Arial" w:cs="Arial"/>
          <w:bCs/>
          <w:i/>
          <w:iCs/>
          <w:lang w:eastAsia="es-ES"/>
        </w:rPr>
        <w:t xml:space="preserve"> de </w:t>
      </w:r>
      <w:r w:rsidR="00E47D35">
        <w:rPr>
          <w:rFonts w:ascii="Arial" w:eastAsia="Times New Roman" w:hAnsi="Arial" w:cs="Arial"/>
          <w:bCs/>
          <w:i/>
          <w:iCs/>
          <w:lang w:eastAsia="es-ES"/>
        </w:rPr>
        <w:t>prueba</w:t>
      </w:r>
      <w:r w:rsidR="00335063">
        <w:rPr>
          <w:rFonts w:ascii="Arial" w:eastAsia="Times New Roman" w:hAnsi="Arial" w:cs="Arial"/>
          <w:bCs/>
          <w:i/>
          <w:iCs/>
          <w:lang w:eastAsia="es-ES"/>
        </w:rPr>
        <w:t xml:space="preserve"> </w:t>
      </w:r>
      <w:r w:rsidR="00E47D35">
        <w:rPr>
          <w:rFonts w:ascii="Arial" w:eastAsia="Times New Roman" w:hAnsi="Arial" w:cs="Arial"/>
          <w:bCs/>
          <w:i/>
          <w:iCs/>
          <w:lang w:eastAsia="es-ES"/>
        </w:rPr>
        <w:t>necesarios</w:t>
      </w:r>
      <w:r w:rsidR="00335063">
        <w:rPr>
          <w:rFonts w:ascii="Arial" w:eastAsia="Times New Roman" w:hAnsi="Arial" w:cs="Arial"/>
          <w:bCs/>
          <w:i/>
          <w:iCs/>
          <w:lang w:eastAsia="es-ES"/>
        </w:rPr>
        <w:t xml:space="preserve"> para </w:t>
      </w:r>
      <w:r w:rsidR="00E47D35">
        <w:rPr>
          <w:rFonts w:ascii="Arial" w:eastAsia="Times New Roman" w:hAnsi="Arial" w:cs="Arial"/>
          <w:bCs/>
          <w:i/>
          <w:iCs/>
          <w:lang w:eastAsia="es-ES"/>
        </w:rPr>
        <w:t>acreditar que</w:t>
      </w:r>
      <w:r w:rsidR="00B4753D">
        <w:rPr>
          <w:rFonts w:ascii="Arial" w:eastAsia="Times New Roman" w:hAnsi="Arial" w:cs="Arial"/>
          <w:bCs/>
          <w:i/>
          <w:iCs/>
          <w:lang w:eastAsia="es-ES"/>
        </w:rPr>
        <w:t xml:space="preserve"> con el </w:t>
      </w:r>
      <w:r w:rsidR="00E47D35">
        <w:rPr>
          <w:rFonts w:ascii="Arial" w:eastAsia="Times New Roman" w:hAnsi="Arial" w:cs="Arial"/>
          <w:bCs/>
          <w:i/>
          <w:iCs/>
          <w:lang w:eastAsia="es-ES"/>
        </w:rPr>
        <w:t>otorgamiento</w:t>
      </w:r>
      <w:r w:rsidR="00B4753D">
        <w:rPr>
          <w:rFonts w:ascii="Arial" w:eastAsia="Times New Roman" w:hAnsi="Arial" w:cs="Arial"/>
          <w:bCs/>
          <w:i/>
          <w:iCs/>
          <w:lang w:eastAsia="es-ES"/>
        </w:rPr>
        <w:t xml:space="preserve"> de la suspensión definitiva no se afecta el </w:t>
      </w:r>
      <w:r w:rsidR="00E47D35">
        <w:rPr>
          <w:rFonts w:ascii="Arial" w:eastAsia="Times New Roman" w:hAnsi="Arial" w:cs="Arial"/>
          <w:bCs/>
          <w:i/>
          <w:iCs/>
          <w:lang w:eastAsia="es-ES"/>
        </w:rPr>
        <w:t>interés</w:t>
      </w:r>
      <w:r w:rsidR="00B4753D">
        <w:rPr>
          <w:rFonts w:ascii="Arial" w:eastAsia="Times New Roman" w:hAnsi="Arial" w:cs="Arial"/>
          <w:bCs/>
          <w:i/>
          <w:iCs/>
          <w:lang w:eastAsia="es-ES"/>
        </w:rPr>
        <w:t xml:space="preserve"> social ni se </w:t>
      </w:r>
      <w:r w:rsidR="00E47D35">
        <w:rPr>
          <w:rFonts w:ascii="Arial" w:eastAsia="Times New Roman" w:hAnsi="Arial" w:cs="Arial"/>
          <w:bCs/>
          <w:i/>
          <w:iCs/>
          <w:lang w:eastAsia="es-ES"/>
        </w:rPr>
        <w:t>contravienen disposiciones</w:t>
      </w:r>
      <w:r w:rsidR="00B4753D">
        <w:rPr>
          <w:rFonts w:ascii="Arial" w:eastAsia="Times New Roman" w:hAnsi="Arial" w:cs="Arial"/>
          <w:bCs/>
          <w:i/>
          <w:iCs/>
          <w:lang w:eastAsia="es-ES"/>
        </w:rPr>
        <w:t xml:space="preserve"> de orden público.</w:t>
      </w:r>
      <w:r w:rsidR="0006570B">
        <w:rPr>
          <w:rFonts w:ascii="Arial" w:eastAsia="Times New Roman" w:hAnsi="Arial" w:cs="Arial"/>
          <w:bCs/>
          <w:i/>
          <w:iCs/>
          <w:lang w:eastAsia="es-ES"/>
        </w:rPr>
        <w:t>- - - - - - - - - - - - - - - - - - - - - - - - - - - - -</w:t>
      </w:r>
      <w:r w:rsidR="00B4753D">
        <w:rPr>
          <w:rFonts w:ascii="Arial" w:eastAsia="Times New Roman" w:hAnsi="Arial" w:cs="Arial"/>
          <w:bCs/>
          <w:i/>
          <w:iCs/>
          <w:lang w:eastAsia="es-ES"/>
        </w:rPr>
        <w:t xml:space="preserve"> </w:t>
      </w:r>
    </w:p>
    <w:p w:rsidR="00E47D35" w:rsidRDefault="00B4753D" w:rsidP="00C86133">
      <w:pPr>
        <w:spacing w:after="120"/>
        <w:ind w:left="709" w:right="616"/>
        <w:jc w:val="both"/>
        <w:rPr>
          <w:rFonts w:ascii="Arial" w:eastAsia="Times New Roman" w:hAnsi="Arial" w:cs="Arial"/>
          <w:bCs/>
          <w:i/>
          <w:iCs/>
          <w:lang w:eastAsia="es-ES"/>
        </w:rPr>
      </w:pPr>
      <w:r>
        <w:rPr>
          <w:rFonts w:ascii="Arial" w:eastAsia="Times New Roman" w:hAnsi="Arial" w:cs="Arial"/>
          <w:bCs/>
          <w:i/>
          <w:iCs/>
          <w:lang w:eastAsia="es-ES"/>
        </w:rPr>
        <w:t xml:space="preserve">Esto es así, porque la afectación al </w:t>
      </w:r>
      <w:r w:rsidR="00E47D35">
        <w:rPr>
          <w:rFonts w:ascii="Arial" w:eastAsia="Times New Roman" w:hAnsi="Arial" w:cs="Arial"/>
          <w:bCs/>
          <w:i/>
          <w:iCs/>
          <w:lang w:eastAsia="es-ES"/>
        </w:rPr>
        <w:t>interés</w:t>
      </w:r>
      <w:r>
        <w:rPr>
          <w:rFonts w:ascii="Arial" w:eastAsia="Times New Roman" w:hAnsi="Arial" w:cs="Arial"/>
          <w:bCs/>
          <w:i/>
          <w:iCs/>
          <w:lang w:eastAsia="es-ES"/>
        </w:rPr>
        <w:t xml:space="preserve"> social y disposiciones de </w:t>
      </w:r>
      <w:r w:rsidR="00E47D35">
        <w:rPr>
          <w:rFonts w:ascii="Arial" w:eastAsia="Times New Roman" w:hAnsi="Arial" w:cs="Arial"/>
          <w:bCs/>
          <w:i/>
          <w:iCs/>
          <w:lang w:eastAsia="es-ES"/>
        </w:rPr>
        <w:t>orden</w:t>
      </w:r>
      <w:r>
        <w:rPr>
          <w:rFonts w:ascii="Arial" w:eastAsia="Times New Roman" w:hAnsi="Arial" w:cs="Arial"/>
          <w:bCs/>
          <w:i/>
          <w:iCs/>
          <w:lang w:eastAsia="es-ES"/>
        </w:rPr>
        <w:t xml:space="preserve"> n público, se puede razonablemente colegir en términos generales, que se producen esas situaciones cuando se </w:t>
      </w:r>
      <w:r w:rsidR="00E47D35">
        <w:rPr>
          <w:rFonts w:ascii="Arial" w:eastAsia="Times New Roman" w:hAnsi="Arial" w:cs="Arial"/>
          <w:bCs/>
          <w:i/>
          <w:iCs/>
          <w:lang w:eastAsia="es-ES"/>
        </w:rPr>
        <w:t>priva</w:t>
      </w:r>
      <w:r>
        <w:rPr>
          <w:rFonts w:ascii="Arial" w:eastAsia="Times New Roman" w:hAnsi="Arial" w:cs="Arial"/>
          <w:bCs/>
          <w:i/>
          <w:iCs/>
          <w:lang w:eastAsia="es-ES"/>
        </w:rPr>
        <w:t xml:space="preserve"> a la </w:t>
      </w:r>
      <w:r>
        <w:rPr>
          <w:rFonts w:ascii="Arial" w:eastAsia="Times New Roman" w:hAnsi="Arial" w:cs="Arial"/>
          <w:bCs/>
          <w:i/>
          <w:iCs/>
          <w:lang w:eastAsia="es-ES"/>
        </w:rPr>
        <w:lastRenderedPageBreak/>
        <w:t xml:space="preserve">colectividad con la suspensión de un beneficio que le otorgan las leyes, o se les infiere un daño con ella </w:t>
      </w:r>
      <w:r w:rsidR="00E47D35">
        <w:rPr>
          <w:rFonts w:ascii="Arial" w:eastAsia="Times New Roman" w:hAnsi="Arial" w:cs="Arial"/>
          <w:bCs/>
          <w:i/>
          <w:iCs/>
          <w:lang w:eastAsia="es-ES"/>
        </w:rPr>
        <w:t>que de otra manera no resentiría</w:t>
      </w:r>
      <w:r>
        <w:rPr>
          <w:rFonts w:ascii="Arial" w:eastAsia="Times New Roman" w:hAnsi="Arial" w:cs="Arial"/>
          <w:bCs/>
          <w:i/>
          <w:iCs/>
          <w:lang w:eastAsia="es-ES"/>
        </w:rPr>
        <w:t>.</w:t>
      </w:r>
      <w:r w:rsidR="0006570B">
        <w:rPr>
          <w:rFonts w:ascii="Arial" w:eastAsia="Times New Roman" w:hAnsi="Arial" w:cs="Arial"/>
          <w:bCs/>
          <w:i/>
          <w:iCs/>
          <w:lang w:eastAsia="es-ES"/>
        </w:rPr>
        <w:t xml:space="preserve">- - - - </w:t>
      </w:r>
      <w:r>
        <w:rPr>
          <w:rFonts w:ascii="Arial" w:eastAsia="Times New Roman" w:hAnsi="Arial" w:cs="Arial"/>
          <w:bCs/>
          <w:i/>
          <w:iCs/>
          <w:lang w:eastAsia="es-ES"/>
        </w:rPr>
        <w:t xml:space="preserve"> </w:t>
      </w:r>
    </w:p>
    <w:p w:rsidR="00644B45" w:rsidRDefault="00B4753D" w:rsidP="00C86133">
      <w:pPr>
        <w:spacing w:after="120"/>
        <w:ind w:left="709" w:right="616"/>
        <w:jc w:val="both"/>
        <w:rPr>
          <w:rFonts w:ascii="Arial" w:eastAsia="Times New Roman" w:hAnsi="Arial" w:cs="Arial"/>
          <w:bCs/>
          <w:i/>
          <w:iCs/>
          <w:lang w:eastAsia="es-ES"/>
        </w:rPr>
      </w:pPr>
      <w:r>
        <w:rPr>
          <w:rFonts w:ascii="Arial" w:eastAsia="Times New Roman" w:hAnsi="Arial" w:cs="Arial"/>
          <w:bCs/>
          <w:i/>
          <w:iCs/>
          <w:lang w:eastAsia="es-ES"/>
        </w:rPr>
        <w:t xml:space="preserve">Aunado a lo anterior, el actor del </w:t>
      </w:r>
      <w:r w:rsidR="00E47D35">
        <w:rPr>
          <w:rFonts w:ascii="Arial" w:eastAsia="Times New Roman" w:hAnsi="Arial" w:cs="Arial"/>
          <w:bCs/>
          <w:i/>
          <w:iCs/>
          <w:lang w:eastAsia="es-ES"/>
        </w:rPr>
        <w:t>presente</w:t>
      </w:r>
      <w:r>
        <w:rPr>
          <w:rFonts w:ascii="Arial" w:eastAsia="Times New Roman" w:hAnsi="Arial" w:cs="Arial"/>
          <w:bCs/>
          <w:i/>
          <w:iCs/>
          <w:lang w:eastAsia="es-ES"/>
        </w:rPr>
        <w:t xml:space="preserve"> juicio, solicita la suspensión para el efecto antes señalado, respecto del </w:t>
      </w:r>
      <w:r w:rsidR="00E47D35">
        <w:rPr>
          <w:rFonts w:ascii="Arial" w:eastAsia="Times New Roman" w:hAnsi="Arial" w:cs="Arial"/>
          <w:bCs/>
          <w:i/>
          <w:iCs/>
          <w:lang w:eastAsia="es-ES"/>
        </w:rPr>
        <w:t>vehículo</w:t>
      </w:r>
      <w:r>
        <w:rPr>
          <w:rFonts w:ascii="Arial" w:eastAsia="Times New Roman" w:hAnsi="Arial" w:cs="Arial"/>
          <w:bCs/>
          <w:i/>
          <w:iCs/>
          <w:lang w:eastAsia="es-ES"/>
        </w:rPr>
        <w:t xml:space="preserve"> de su propiedad, marca “</w:t>
      </w:r>
      <w:r w:rsidR="00744A4A">
        <w:rPr>
          <w:rFonts w:ascii="Arial" w:hAnsi="Arial" w:cs="Arial"/>
          <w:b/>
          <w:sz w:val="26"/>
          <w:szCs w:val="26"/>
        </w:rPr>
        <w:t>**********</w:t>
      </w:r>
      <w:r>
        <w:rPr>
          <w:rFonts w:ascii="Arial" w:eastAsia="Times New Roman" w:hAnsi="Arial" w:cs="Arial"/>
          <w:bCs/>
          <w:i/>
          <w:iCs/>
          <w:lang w:eastAsia="es-ES"/>
        </w:rPr>
        <w:t>”, tipo “</w:t>
      </w:r>
      <w:r w:rsidR="00744A4A">
        <w:rPr>
          <w:rFonts w:ascii="Arial" w:hAnsi="Arial" w:cs="Arial"/>
          <w:b/>
          <w:sz w:val="26"/>
          <w:szCs w:val="26"/>
        </w:rPr>
        <w:t>**********</w:t>
      </w:r>
      <w:r>
        <w:rPr>
          <w:rFonts w:ascii="Arial" w:eastAsia="Times New Roman" w:hAnsi="Arial" w:cs="Arial"/>
          <w:bCs/>
          <w:i/>
          <w:iCs/>
          <w:lang w:eastAsia="es-ES"/>
        </w:rPr>
        <w:t>”, M</w:t>
      </w:r>
      <w:r w:rsidR="00E47D35">
        <w:rPr>
          <w:rFonts w:ascii="Arial" w:eastAsia="Times New Roman" w:hAnsi="Arial" w:cs="Arial"/>
          <w:bCs/>
          <w:i/>
          <w:iCs/>
          <w:lang w:eastAsia="es-ES"/>
        </w:rPr>
        <w:t xml:space="preserve">odelo </w:t>
      </w:r>
      <w:r w:rsidR="00744A4A">
        <w:rPr>
          <w:rFonts w:ascii="Arial" w:hAnsi="Arial" w:cs="Arial"/>
          <w:b/>
          <w:sz w:val="26"/>
          <w:szCs w:val="26"/>
        </w:rPr>
        <w:t>**********, **********</w:t>
      </w:r>
      <w:r>
        <w:rPr>
          <w:rFonts w:ascii="Arial" w:eastAsia="Times New Roman" w:hAnsi="Arial" w:cs="Arial"/>
          <w:bCs/>
          <w:i/>
          <w:iCs/>
          <w:lang w:eastAsia="es-ES"/>
        </w:rPr>
        <w:t xml:space="preserve">, </w:t>
      </w:r>
      <w:r w:rsidR="00E47D35">
        <w:rPr>
          <w:rFonts w:ascii="Arial" w:eastAsia="Times New Roman" w:hAnsi="Arial" w:cs="Arial"/>
          <w:bCs/>
          <w:i/>
          <w:iCs/>
          <w:lang w:eastAsia="es-ES"/>
        </w:rPr>
        <w:t xml:space="preserve">con número de motor </w:t>
      </w:r>
      <w:r w:rsidR="00744A4A">
        <w:rPr>
          <w:rFonts w:ascii="Arial" w:hAnsi="Arial" w:cs="Arial"/>
          <w:b/>
          <w:sz w:val="26"/>
          <w:szCs w:val="26"/>
        </w:rPr>
        <w:t>**********</w:t>
      </w:r>
      <w:r>
        <w:rPr>
          <w:rFonts w:ascii="Arial" w:eastAsia="Times New Roman" w:hAnsi="Arial" w:cs="Arial"/>
          <w:bCs/>
          <w:i/>
          <w:iCs/>
          <w:lang w:eastAsia="es-ES"/>
        </w:rPr>
        <w:t xml:space="preserve">, y con número de serie </w:t>
      </w:r>
      <w:r w:rsidR="00744A4A">
        <w:rPr>
          <w:rFonts w:ascii="Arial" w:hAnsi="Arial" w:cs="Arial"/>
          <w:b/>
          <w:sz w:val="26"/>
          <w:szCs w:val="26"/>
        </w:rPr>
        <w:t>**********</w:t>
      </w:r>
      <w:r>
        <w:rPr>
          <w:rFonts w:ascii="Arial" w:eastAsia="Times New Roman" w:hAnsi="Arial" w:cs="Arial"/>
          <w:bCs/>
          <w:i/>
          <w:iCs/>
          <w:lang w:eastAsia="es-ES"/>
        </w:rPr>
        <w:t>, sin embargo, como él mismo lo afirma, se le concedi</w:t>
      </w:r>
      <w:r w:rsidR="00E47D35">
        <w:rPr>
          <w:rFonts w:ascii="Arial" w:eastAsia="Times New Roman" w:hAnsi="Arial" w:cs="Arial"/>
          <w:bCs/>
          <w:i/>
          <w:iCs/>
          <w:lang w:eastAsia="es-ES"/>
        </w:rPr>
        <w:t>ó la alta de unidad para poner</w:t>
      </w:r>
      <w:r>
        <w:rPr>
          <w:rFonts w:ascii="Arial" w:eastAsia="Times New Roman" w:hAnsi="Arial" w:cs="Arial"/>
          <w:bCs/>
          <w:i/>
          <w:iCs/>
          <w:lang w:eastAsia="es-ES"/>
        </w:rPr>
        <w:t xml:space="preserve"> en circulación el </w:t>
      </w:r>
      <w:r w:rsidR="00E47D35">
        <w:rPr>
          <w:rFonts w:ascii="Arial" w:eastAsia="Times New Roman" w:hAnsi="Arial" w:cs="Arial"/>
          <w:bCs/>
          <w:i/>
          <w:iCs/>
          <w:lang w:eastAsia="es-ES"/>
        </w:rPr>
        <w:t>automóvil</w:t>
      </w:r>
      <w:r>
        <w:rPr>
          <w:rFonts w:ascii="Arial" w:eastAsia="Times New Roman" w:hAnsi="Arial" w:cs="Arial"/>
          <w:bCs/>
          <w:i/>
          <w:iCs/>
          <w:lang w:eastAsia="es-ES"/>
        </w:rPr>
        <w:t xml:space="preserve"> marca “</w:t>
      </w:r>
      <w:r w:rsidR="00744A4A">
        <w:rPr>
          <w:rFonts w:ascii="Arial" w:hAnsi="Arial" w:cs="Arial"/>
          <w:b/>
          <w:sz w:val="26"/>
          <w:szCs w:val="26"/>
        </w:rPr>
        <w:t>**********</w:t>
      </w:r>
      <w:r>
        <w:rPr>
          <w:rFonts w:ascii="Arial" w:eastAsia="Times New Roman" w:hAnsi="Arial" w:cs="Arial"/>
          <w:bCs/>
          <w:i/>
          <w:iCs/>
          <w:lang w:eastAsia="es-ES"/>
        </w:rPr>
        <w:t>”, tipo “</w:t>
      </w:r>
      <w:r w:rsidR="00744A4A">
        <w:rPr>
          <w:rFonts w:ascii="Arial" w:hAnsi="Arial" w:cs="Arial"/>
          <w:b/>
          <w:sz w:val="26"/>
          <w:szCs w:val="26"/>
        </w:rPr>
        <w:t>**********</w:t>
      </w:r>
      <w:r>
        <w:rPr>
          <w:rFonts w:ascii="Arial" w:eastAsia="Times New Roman" w:hAnsi="Arial" w:cs="Arial"/>
          <w:bCs/>
          <w:i/>
          <w:iCs/>
          <w:lang w:eastAsia="es-ES"/>
        </w:rPr>
        <w:t xml:space="preserve">”, modelo </w:t>
      </w:r>
      <w:r w:rsidR="00744A4A">
        <w:rPr>
          <w:rFonts w:ascii="Arial" w:hAnsi="Arial" w:cs="Arial"/>
          <w:b/>
          <w:sz w:val="26"/>
          <w:szCs w:val="26"/>
        </w:rPr>
        <w:t>**********, **********</w:t>
      </w:r>
      <w:r>
        <w:rPr>
          <w:rFonts w:ascii="Arial" w:eastAsia="Times New Roman" w:hAnsi="Arial" w:cs="Arial"/>
          <w:bCs/>
          <w:i/>
          <w:iCs/>
          <w:lang w:eastAsia="es-ES"/>
        </w:rPr>
        <w:t xml:space="preserve">, con número de motor </w:t>
      </w:r>
      <w:r w:rsidR="00744A4A">
        <w:rPr>
          <w:rFonts w:ascii="Arial" w:hAnsi="Arial" w:cs="Arial"/>
          <w:b/>
          <w:sz w:val="26"/>
          <w:szCs w:val="26"/>
        </w:rPr>
        <w:t>**********</w:t>
      </w:r>
      <w:r>
        <w:rPr>
          <w:rFonts w:ascii="Arial" w:eastAsia="Times New Roman" w:hAnsi="Arial" w:cs="Arial"/>
          <w:bCs/>
          <w:i/>
          <w:iCs/>
          <w:lang w:eastAsia="es-ES"/>
        </w:rPr>
        <w:t xml:space="preserve">, y con número de serie </w:t>
      </w:r>
      <w:r w:rsidR="00744A4A">
        <w:rPr>
          <w:rFonts w:ascii="Arial" w:hAnsi="Arial" w:cs="Arial"/>
          <w:b/>
          <w:sz w:val="26"/>
          <w:szCs w:val="26"/>
        </w:rPr>
        <w:t>**********</w:t>
      </w:r>
      <w:r>
        <w:rPr>
          <w:rFonts w:ascii="Arial" w:eastAsia="Times New Roman" w:hAnsi="Arial" w:cs="Arial"/>
          <w:bCs/>
          <w:i/>
          <w:iCs/>
          <w:lang w:eastAsia="es-ES"/>
        </w:rPr>
        <w:t xml:space="preserve">, la primera de las citadas, resulta ser un </w:t>
      </w:r>
      <w:r w:rsidR="00644B45">
        <w:rPr>
          <w:rFonts w:ascii="Arial" w:eastAsia="Times New Roman" w:hAnsi="Arial" w:cs="Arial"/>
          <w:bCs/>
          <w:i/>
          <w:iCs/>
          <w:lang w:eastAsia="es-ES"/>
        </w:rPr>
        <w:t>vehículo</w:t>
      </w:r>
      <w:r>
        <w:rPr>
          <w:rFonts w:ascii="Arial" w:eastAsia="Times New Roman" w:hAnsi="Arial" w:cs="Arial"/>
          <w:bCs/>
          <w:i/>
          <w:iCs/>
          <w:lang w:eastAsia="es-ES"/>
        </w:rPr>
        <w:t xml:space="preserve"> de motor distinto del que se concedió la alta para prestar el </w:t>
      </w:r>
      <w:r w:rsidR="00644B45">
        <w:rPr>
          <w:rFonts w:ascii="Arial" w:eastAsia="Times New Roman" w:hAnsi="Arial" w:cs="Arial"/>
          <w:bCs/>
          <w:i/>
          <w:iCs/>
          <w:lang w:eastAsia="es-ES"/>
        </w:rPr>
        <w:t>servicio</w:t>
      </w:r>
      <w:r>
        <w:rPr>
          <w:rFonts w:ascii="Arial" w:eastAsia="Times New Roman" w:hAnsi="Arial" w:cs="Arial"/>
          <w:bCs/>
          <w:i/>
          <w:iCs/>
          <w:lang w:eastAsia="es-ES"/>
        </w:rPr>
        <w:t xml:space="preserve"> público de alquiler taxi, en la población de </w:t>
      </w:r>
      <w:r w:rsidR="00644B45">
        <w:rPr>
          <w:rFonts w:ascii="Arial" w:eastAsia="Times New Roman" w:hAnsi="Arial" w:cs="Arial"/>
          <w:bCs/>
          <w:i/>
          <w:iCs/>
          <w:lang w:eastAsia="es-ES"/>
        </w:rPr>
        <w:t>Animas</w:t>
      </w:r>
      <w:r>
        <w:rPr>
          <w:rFonts w:ascii="Arial" w:eastAsia="Times New Roman" w:hAnsi="Arial" w:cs="Arial"/>
          <w:bCs/>
          <w:i/>
          <w:iCs/>
          <w:lang w:eastAsia="es-ES"/>
        </w:rPr>
        <w:t xml:space="preserve"> Trujano, Oaxaca. Sin </w:t>
      </w:r>
      <w:r w:rsidR="00644B45">
        <w:rPr>
          <w:rFonts w:ascii="Arial" w:eastAsia="Times New Roman" w:hAnsi="Arial" w:cs="Arial"/>
          <w:bCs/>
          <w:i/>
          <w:iCs/>
          <w:lang w:eastAsia="es-ES"/>
        </w:rPr>
        <w:t>pasar</w:t>
      </w:r>
      <w:r>
        <w:rPr>
          <w:rFonts w:ascii="Arial" w:eastAsia="Times New Roman" w:hAnsi="Arial" w:cs="Arial"/>
          <w:bCs/>
          <w:i/>
          <w:iCs/>
          <w:lang w:eastAsia="es-ES"/>
        </w:rPr>
        <w:t xml:space="preserve"> desapercibido para esta autoridad que mediante escrito de 15 quince de </w:t>
      </w:r>
      <w:r w:rsidR="00644B45">
        <w:rPr>
          <w:rFonts w:ascii="Arial" w:eastAsia="Times New Roman" w:hAnsi="Arial" w:cs="Arial"/>
          <w:bCs/>
          <w:i/>
          <w:iCs/>
          <w:lang w:eastAsia="es-ES"/>
        </w:rPr>
        <w:t>noviembre</w:t>
      </w:r>
      <w:r>
        <w:rPr>
          <w:rFonts w:ascii="Arial" w:eastAsia="Times New Roman" w:hAnsi="Arial" w:cs="Arial"/>
          <w:bCs/>
          <w:i/>
          <w:iCs/>
          <w:lang w:eastAsia="es-ES"/>
        </w:rPr>
        <w:t xml:space="preserve"> de 2016</w:t>
      </w:r>
      <w:r w:rsidR="00644B45">
        <w:rPr>
          <w:rFonts w:ascii="Arial" w:eastAsia="Times New Roman" w:hAnsi="Arial" w:cs="Arial"/>
          <w:bCs/>
          <w:i/>
          <w:iCs/>
          <w:lang w:eastAsia="es-ES"/>
        </w:rPr>
        <w:t xml:space="preserve"> dos mil dieciséis</w:t>
      </w:r>
      <w:r>
        <w:rPr>
          <w:rFonts w:ascii="Arial" w:eastAsia="Times New Roman" w:hAnsi="Arial" w:cs="Arial"/>
          <w:bCs/>
          <w:i/>
          <w:iCs/>
          <w:lang w:eastAsia="es-ES"/>
        </w:rPr>
        <w:t xml:space="preserve">, dirigido al Secretario de Vialidad y Transporte del Estado de Oaxaca, </w:t>
      </w:r>
      <w:r w:rsidR="00644B45">
        <w:rPr>
          <w:rFonts w:ascii="Arial" w:eastAsia="Times New Roman" w:hAnsi="Arial" w:cs="Arial"/>
          <w:bCs/>
          <w:i/>
          <w:iCs/>
          <w:lang w:eastAsia="es-ES"/>
        </w:rPr>
        <w:t>presentado</w:t>
      </w:r>
      <w:r>
        <w:rPr>
          <w:rFonts w:ascii="Arial" w:eastAsia="Times New Roman" w:hAnsi="Arial" w:cs="Arial"/>
          <w:bCs/>
          <w:i/>
          <w:iCs/>
          <w:lang w:eastAsia="es-ES"/>
        </w:rPr>
        <w:t xml:space="preserve"> en la</w:t>
      </w:r>
      <w:r w:rsidR="00644B45">
        <w:rPr>
          <w:rFonts w:ascii="Arial" w:eastAsia="Times New Roman" w:hAnsi="Arial" w:cs="Arial"/>
          <w:bCs/>
          <w:i/>
          <w:iCs/>
          <w:lang w:eastAsia="es-ES"/>
        </w:rPr>
        <w:t xml:space="preserve"> </w:t>
      </w:r>
      <w:r>
        <w:rPr>
          <w:rFonts w:ascii="Arial" w:eastAsia="Times New Roman" w:hAnsi="Arial" w:cs="Arial"/>
          <w:bCs/>
          <w:i/>
          <w:iCs/>
          <w:lang w:eastAsia="es-ES"/>
        </w:rPr>
        <w:t xml:space="preserve">misma fecha de su expedición, tal como consta en el sello de recepción en el módulo de la citada secretaría, del cual precisamente demanda la negativa ficta. </w:t>
      </w:r>
      <w:r w:rsidR="0006570B">
        <w:rPr>
          <w:rFonts w:ascii="Arial" w:eastAsia="Times New Roman" w:hAnsi="Arial" w:cs="Arial"/>
          <w:bCs/>
          <w:i/>
          <w:iCs/>
          <w:lang w:eastAsia="es-ES"/>
        </w:rPr>
        <w:t>- - - - - - - -</w:t>
      </w:r>
      <w:r w:rsidR="00744A4A">
        <w:rPr>
          <w:rFonts w:ascii="Arial" w:eastAsia="Times New Roman" w:hAnsi="Arial" w:cs="Arial"/>
          <w:bCs/>
          <w:i/>
          <w:iCs/>
          <w:lang w:eastAsia="es-ES"/>
        </w:rPr>
        <w:t xml:space="preserve"> - - - - - - - - - - - - - - - - - - - - - - - -</w:t>
      </w:r>
    </w:p>
    <w:p w:rsidR="00644B45" w:rsidRDefault="00B4753D" w:rsidP="00C86133">
      <w:pPr>
        <w:spacing w:after="120"/>
        <w:ind w:left="709" w:right="616"/>
        <w:jc w:val="both"/>
        <w:rPr>
          <w:rFonts w:ascii="Arial" w:eastAsia="Times New Roman" w:hAnsi="Arial" w:cs="Arial"/>
          <w:bCs/>
          <w:i/>
          <w:iCs/>
          <w:lang w:eastAsia="es-ES"/>
        </w:rPr>
      </w:pPr>
      <w:r>
        <w:rPr>
          <w:rFonts w:ascii="Arial" w:eastAsia="Times New Roman" w:hAnsi="Arial" w:cs="Arial"/>
          <w:bCs/>
          <w:i/>
          <w:iCs/>
          <w:lang w:eastAsia="es-ES"/>
        </w:rPr>
        <w:t xml:space="preserve">Enseguida y </w:t>
      </w:r>
      <w:r w:rsidR="00644B45">
        <w:rPr>
          <w:rFonts w:ascii="Arial" w:eastAsia="Times New Roman" w:hAnsi="Arial" w:cs="Arial"/>
          <w:bCs/>
          <w:i/>
          <w:iCs/>
          <w:lang w:eastAsia="es-ES"/>
        </w:rPr>
        <w:t>tomando</w:t>
      </w:r>
      <w:r>
        <w:rPr>
          <w:rFonts w:ascii="Arial" w:eastAsia="Times New Roman" w:hAnsi="Arial" w:cs="Arial"/>
          <w:bCs/>
          <w:i/>
          <w:iCs/>
          <w:lang w:eastAsia="es-ES"/>
        </w:rPr>
        <w:t xml:space="preserve"> en cuenta, los requisitos de </w:t>
      </w:r>
      <w:proofErr w:type="spellStart"/>
      <w:r>
        <w:rPr>
          <w:rFonts w:ascii="Arial" w:eastAsia="Times New Roman" w:hAnsi="Arial" w:cs="Arial"/>
          <w:bCs/>
          <w:i/>
          <w:iCs/>
          <w:lang w:eastAsia="es-ES"/>
        </w:rPr>
        <w:t>procedibilidad</w:t>
      </w:r>
      <w:proofErr w:type="spellEnd"/>
      <w:r>
        <w:rPr>
          <w:rFonts w:ascii="Arial" w:eastAsia="Times New Roman" w:hAnsi="Arial" w:cs="Arial"/>
          <w:bCs/>
          <w:i/>
          <w:iCs/>
          <w:lang w:eastAsia="es-ES"/>
        </w:rPr>
        <w:t xml:space="preserve"> que establece el </w:t>
      </w:r>
      <w:r w:rsidR="00644B45">
        <w:rPr>
          <w:rFonts w:ascii="Arial" w:eastAsia="Times New Roman" w:hAnsi="Arial" w:cs="Arial"/>
          <w:bCs/>
          <w:i/>
          <w:iCs/>
          <w:lang w:eastAsia="es-ES"/>
        </w:rPr>
        <w:t>artículo</w:t>
      </w:r>
      <w:r>
        <w:rPr>
          <w:rFonts w:ascii="Arial" w:eastAsia="Times New Roman" w:hAnsi="Arial" w:cs="Arial"/>
          <w:bCs/>
          <w:i/>
          <w:iCs/>
          <w:lang w:eastAsia="es-ES"/>
        </w:rPr>
        <w:t xml:space="preserve"> 185, de la Ley de Justicia Administrativa para el Estado (transcribe texto)</w:t>
      </w:r>
      <w:r w:rsidR="0006570B">
        <w:rPr>
          <w:rFonts w:ascii="Arial" w:eastAsia="Times New Roman" w:hAnsi="Arial" w:cs="Arial"/>
          <w:bCs/>
          <w:i/>
          <w:iCs/>
          <w:lang w:eastAsia="es-ES"/>
        </w:rPr>
        <w:t>- - - - - - - - - - - - - - - - - - - - - - - - - - - - - - - - - -</w:t>
      </w:r>
    </w:p>
    <w:p w:rsidR="00644B45" w:rsidRDefault="00B4753D" w:rsidP="00C86133">
      <w:pPr>
        <w:spacing w:after="120"/>
        <w:ind w:left="709" w:right="616"/>
        <w:jc w:val="both"/>
        <w:rPr>
          <w:rFonts w:ascii="Arial" w:eastAsia="Times New Roman" w:hAnsi="Arial" w:cs="Arial"/>
          <w:bCs/>
          <w:i/>
          <w:iCs/>
          <w:lang w:eastAsia="es-ES"/>
        </w:rPr>
      </w:pPr>
      <w:r>
        <w:rPr>
          <w:rFonts w:ascii="Arial" w:eastAsia="Times New Roman" w:hAnsi="Arial" w:cs="Arial"/>
          <w:bCs/>
          <w:i/>
          <w:iCs/>
          <w:lang w:eastAsia="es-ES"/>
        </w:rPr>
        <w:t xml:space="preserve"> </w:t>
      </w:r>
      <w:r w:rsidR="00E47D35">
        <w:rPr>
          <w:rFonts w:ascii="Arial" w:eastAsia="Times New Roman" w:hAnsi="Arial" w:cs="Arial"/>
          <w:bCs/>
          <w:i/>
          <w:iCs/>
          <w:lang w:eastAsia="es-ES"/>
        </w:rPr>
        <w:t>De lo anterior, se advierte que, para otorgarse la suspensión del acto impugnado no sólo se debe conservar la materia del juicio, sino también, el que no se afecte el inter</w:t>
      </w:r>
      <w:r w:rsidR="00644B45">
        <w:rPr>
          <w:rFonts w:ascii="Arial" w:eastAsia="Times New Roman" w:hAnsi="Arial" w:cs="Arial"/>
          <w:bCs/>
          <w:i/>
          <w:iCs/>
          <w:lang w:eastAsia="es-ES"/>
        </w:rPr>
        <w:t>és social ni s</w:t>
      </w:r>
      <w:r w:rsidR="00E47D35">
        <w:rPr>
          <w:rFonts w:ascii="Arial" w:eastAsia="Times New Roman" w:hAnsi="Arial" w:cs="Arial"/>
          <w:bCs/>
          <w:i/>
          <w:iCs/>
          <w:lang w:eastAsia="es-ES"/>
        </w:rPr>
        <w:t>e</w:t>
      </w:r>
      <w:r w:rsidR="00644B45">
        <w:rPr>
          <w:rFonts w:ascii="Arial" w:eastAsia="Times New Roman" w:hAnsi="Arial" w:cs="Arial"/>
          <w:bCs/>
          <w:i/>
          <w:iCs/>
          <w:lang w:eastAsia="es-ES"/>
        </w:rPr>
        <w:t xml:space="preserve"> contravengan disposiciones</w:t>
      </w:r>
      <w:r w:rsidR="00E47D35">
        <w:rPr>
          <w:rFonts w:ascii="Arial" w:eastAsia="Times New Roman" w:hAnsi="Arial" w:cs="Arial"/>
          <w:bCs/>
          <w:i/>
          <w:iCs/>
          <w:lang w:eastAsia="es-ES"/>
        </w:rPr>
        <w:t xml:space="preserve"> de orden público. </w:t>
      </w:r>
      <w:r w:rsidR="0006570B">
        <w:rPr>
          <w:rFonts w:ascii="Arial" w:eastAsia="Times New Roman" w:hAnsi="Arial" w:cs="Arial"/>
          <w:bCs/>
          <w:i/>
          <w:iCs/>
          <w:lang w:eastAsia="es-ES"/>
        </w:rPr>
        <w:t>- - - - - - - - - - - - - - - - - - - - - - - - - - - - - - - - - - - - - - - - -</w:t>
      </w:r>
    </w:p>
    <w:p w:rsidR="00644B45" w:rsidRDefault="00E47D35" w:rsidP="00C86133">
      <w:pPr>
        <w:spacing w:after="120"/>
        <w:ind w:left="709" w:right="616"/>
        <w:jc w:val="both"/>
        <w:rPr>
          <w:rFonts w:ascii="Arial" w:eastAsia="Times New Roman" w:hAnsi="Arial" w:cs="Arial"/>
          <w:bCs/>
          <w:i/>
          <w:iCs/>
          <w:lang w:eastAsia="es-ES"/>
        </w:rPr>
      </w:pPr>
      <w:r>
        <w:rPr>
          <w:rFonts w:ascii="Arial" w:eastAsia="Times New Roman" w:hAnsi="Arial" w:cs="Arial"/>
          <w:bCs/>
          <w:i/>
          <w:iCs/>
          <w:lang w:eastAsia="es-ES"/>
        </w:rPr>
        <w:t xml:space="preserve">Luego, si bien es cierto, que la parte actora tiene a su favor la apariencia del buen </w:t>
      </w:r>
      <w:r w:rsidR="00644B45">
        <w:rPr>
          <w:rFonts w:ascii="Arial" w:eastAsia="Times New Roman" w:hAnsi="Arial" w:cs="Arial"/>
          <w:bCs/>
          <w:i/>
          <w:iCs/>
          <w:lang w:eastAsia="es-ES"/>
        </w:rPr>
        <w:t>derecho</w:t>
      </w:r>
      <w:r>
        <w:rPr>
          <w:rFonts w:ascii="Arial" w:eastAsia="Times New Roman" w:hAnsi="Arial" w:cs="Arial"/>
          <w:bCs/>
          <w:i/>
          <w:iCs/>
          <w:lang w:eastAsia="es-ES"/>
        </w:rPr>
        <w:t xml:space="preserve">, que es apuntar a una credibilidad objetiva y seria, que descarte una </w:t>
      </w:r>
      <w:r w:rsidR="00644B45">
        <w:rPr>
          <w:rFonts w:ascii="Arial" w:eastAsia="Times New Roman" w:hAnsi="Arial" w:cs="Arial"/>
          <w:bCs/>
          <w:i/>
          <w:iCs/>
          <w:lang w:eastAsia="es-ES"/>
        </w:rPr>
        <w:t>pretensión</w:t>
      </w:r>
      <w:r>
        <w:rPr>
          <w:rFonts w:ascii="Arial" w:eastAsia="Times New Roman" w:hAnsi="Arial" w:cs="Arial"/>
          <w:bCs/>
          <w:i/>
          <w:iCs/>
          <w:lang w:eastAsia="es-ES"/>
        </w:rPr>
        <w:t xml:space="preserve"> manifiestamente </w:t>
      </w:r>
      <w:r w:rsidR="00644B45">
        <w:rPr>
          <w:rFonts w:ascii="Arial" w:eastAsia="Times New Roman" w:hAnsi="Arial" w:cs="Arial"/>
          <w:bCs/>
          <w:i/>
          <w:iCs/>
          <w:lang w:eastAsia="es-ES"/>
        </w:rPr>
        <w:t>infundada</w:t>
      </w:r>
      <w:r>
        <w:rPr>
          <w:rFonts w:ascii="Arial" w:eastAsia="Times New Roman" w:hAnsi="Arial" w:cs="Arial"/>
          <w:bCs/>
          <w:i/>
          <w:iCs/>
          <w:lang w:eastAsia="es-ES"/>
        </w:rPr>
        <w:t xml:space="preserve">, temeraria y cuestionable, lo que se logra a través de un </w:t>
      </w:r>
      <w:r w:rsidR="00644B45">
        <w:rPr>
          <w:rFonts w:ascii="Arial" w:eastAsia="Times New Roman" w:hAnsi="Arial" w:cs="Arial"/>
          <w:bCs/>
          <w:i/>
          <w:iCs/>
          <w:lang w:eastAsia="es-ES"/>
        </w:rPr>
        <w:t>conocimiento superficial, dirigido</w:t>
      </w:r>
      <w:r>
        <w:rPr>
          <w:rFonts w:ascii="Arial" w:eastAsia="Times New Roman" w:hAnsi="Arial" w:cs="Arial"/>
          <w:bCs/>
          <w:i/>
          <w:iCs/>
          <w:lang w:eastAsia="es-ES"/>
        </w:rPr>
        <w:t xml:space="preserve"> a logar una decisión de mera probabilidad respe</w:t>
      </w:r>
      <w:bookmarkStart w:id="0" w:name="_GoBack"/>
      <w:bookmarkEnd w:id="0"/>
      <w:r>
        <w:rPr>
          <w:rFonts w:ascii="Arial" w:eastAsia="Times New Roman" w:hAnsi="Arial" w:cs="Arial"/>
          <w:bCs/>
          <w:i/>
          <w:iCs/>
          <w:lang w:eastAsia="es-ES"/>
        </w:rPr>
        <w:t xml:space="preserve">cto de la existencia del derecho discutido en el proceso; también lo es, que como </w:t>
      </w:r>
      <w:r w:rsidR="00644B45">
        <w:rPr>
          <w:rFonts w:ascii="Arial" w:eastAsia="Times New Roman" w:hAnsi="Arial" w:cs="Arial"/>
          <w:bCs/>
          <w:i/>
          <w:iCs/>
          <w:lang w:eastAsia="es-ES"/>
        </w:rPr>
        <w:t>ya</w:t>
      </w:r>
      <w:r>
        <w:rPr>
          <w:rFonts w:ascii="Arial" w:eastAsia="Times New Roman" w:hAnsi="Arial" w:cs="Arial"/>
          <w:bCs/>
          <w:i/>
          <w:iCs/>
          <w:lang w:eastAsia="es-ES"/>
        </w:rPr>
        <w:t xml:space="preserve"> se dijo que de otorgarse la suspensión </w:t>
      </w:r>
      <w:r w:rsidR="00644B45">
        <w:rPr>
          <w:rFonts w:ascii="Arial" w:eastAsia="Times New Roman" w:hAnsi="Arial" w:cs="Arial"/>
          <w:bCs/>
          <w:i/>
          <w:iCs/>
          <w:lang w:eastAsia="es-ES"/>
        </w:rPr>
        <w:t>provisional</w:t>
      </w:r>
      <w:r>
        <w:rPr>
          <w:rFonts w:ascii="Arial" w:eastAsia="Times New Roman" w:hAnsi="Arial" w:cs="Arial"/>
          <w:bCs/>
          <w:i/>
          <w:iCs/>
          <w:lang w:eastAsia="es-ES"/>
        </w:rPr>
        <w:t xml:space="preserve"> se afectaría el </w:t>
      </w:r>
      <w:r w:rsidR="00644B45">
        <w:rPr>
          <w:rFonts w:ascii="Arial" w:eastAsia="Times New Roman" w:hAnsi="Arial" w:cs="Arial"/>
          <w:bCs/>
          <w:i/>
          <w:iCs/>
          <w:lang w:eastAsia="es-ES"/>
        </w:rPr>
        <w:t>interés social y s</w:t>
      </w:r>
      <w:r>
        <w:rPr>
          <w:rFonts w:ascii="Arial" w:eastAsia="Times New Roman" w:hAnsi="Arial" w:cs="Arial"/>
          <w:bCs/>
          <w:i/>
          <w:iCs/>
          <w:lang w:eastAsia="es-ES"/>
        </w:rPr>
        <w:t>e</w:t>
      </w:r>
      <w:r w:rsidR="00644B45">
        <w:rPr>
          <w:rFonts w:ascii="Arial" w:eastAsia="Times New Roman" w:hAnsi="Arial" w:cs="Arial"/>
          <w:bCs/>
          <w:i/>
          <w:iCs/>
          <w:lang w:eastAsia="es-ES"/>
        </w:rPr>
        <w:t xml:space="preserve"> contravendría disposiciones</w:t>
      </w:r>
      <w:r>
        <w:rPr>
          <w:rFonts w:ascii="Arial" w:eastAsia="Times New Roman" w:hAnsi="Arial" w:cs="Arial"/>
          <w:bCs/>
          <w:i/>
          <w:iCs/>
          <w:lang w:eastAsia="es-ES"/>
        </w:rPr>
        <w:t xml:space="preserve"> de orden público </w:t>
      </w:r>
      <w:r w:rsidR="00644B45">
        <w:rPr>
          <w:rFonts w:ascii="Arial" w:eastAsia="Times New Roman" w:hAnsi="Arial" w:cs="Arial"/>
          <w:bCs/>
          <w:i/>
          <w:iCs/>
          <w:lang w:eastAsia="es-ES"/>
        </w:rPr>
        <w:t>señaladas</w:t>
      </w:r>
      <w:r>
        <w:rPr>
          <w:rFonts w:ascii="Arial" w:eastAsia="Times New Roman" w:hAnsi="Arial" w:cs="Arial"/>
          <w:bCs/>
          <w:i/>
          <w:iCs/>
          <w:lang w:eastAsia="es-ES"/>
        </w:rPr>
        <w:t xml:space="preserve"> en los artículos 24 </w:t>
      </w:r>
      <w:r w:rsidR="00644B45">
        <w:rPr>
          <w:rFonts w:ascii="Arial" w:eastAsia="Times New Roman" w:hAnsi="Arial" w:cs="Arial"/>
          <w:bCs/>
          <w:i/>
          <w:iCs/>
          <w:lang w:eastAsia="es-ES"/>
        </w:rPr>
        <w:t>fracción</w:t>
      </w:r>
      <w:r>
        <w:rPr>
          <w:rFonts w:ascii="Arial" w:eastAsia="Times New Roman" w:hAnsi="Arial" w:cs="Arial"/>
          <w:bCs/>
          <w:i/>
          <w:iCs/>
          <w:lang w:eastAsia="es-ES"/>
        </w:rPr>
        <w:t xml:space="preserve"> I de la Ley de Justicia Administrativa del Estado de Oaxaca, y 25 párrafo segundo y 66 de la Ley de Transporte vigente en el Estado.</w:t>
      </w:r>
      <w:r w:rsidR="0006570B">
        <w:rPr>
          <w:rFonts w:ascii="Arial" w:eastAsia="Times New Roman" w:hAnsi="Arial" w:cs="Arial"/>
          <w:bCs/>
          <w:i/>
          <w:iCs/>
          <w:lang w:eastAsia="es-ES"/>
        </w:rPr>
        <w:t>- - - - - - - - - - - - - - - - - - - - - - -</w:t>
      </w:r>
    </w:p>
    <w:p w:rsidR="00644B45" w:rsidRDefault="00E47D35" w:rsidP="00C86133">
      <w:pPr>
        <w:spacing w:after="120"/>
        <w:ind w:left="709" w:right="616"/>
        <w:jc w:val="both"/>
        <w:rPr>
          <w:rFonts w:ascii="Arial" w:eastAsia="Times New Roman" w:hAnsi="Arial" w:cs="Arial"/>
          <w:bCs/>
          <w:i/>
          <w:iCs/>
          <w:lang w:eastAsia="es-ES"/>
        </w:rPr>
      </w:pPr>
      <w:r>
        <w:rPr>
          <w:rFonts w:ascii="Arial" w:eastAsia="Times New Roman" w:hAnsi="Arial" w:cs="Arial"/>
          <w:bCs/>
          <w:i/>
          <w:iCs/>
          <w:lang w:eastAsia="es-ES"/>
        </w:rPr>
        <w:t xml:space="preserve"> En </w:t>
      </w:r>
      <w:r w:rsidR="00644B45">
        <w:rPr>
          <w:rFonts w:ascii="Arial" w:eastAsia="Times New Roman" w:hAnsi="Arial" w:cs="Arial"/>
          <w:bCs/>
          <w:i/>
          <w:iCs/>
          <w:lang w:eastAsia="es-ES"/>
        </w:rPr>
        <w:t>síntesis</w:t>
      </w:r>
      <w:r>
        <w:rPr>
          <w:rFonts w:ascii="Arial" w:eastAsia="Times New Roman" w:hAnsi="Arial" w:cs="Arial"/>
          <w:bCs/>
          <w:i/>
          <w:iCs/>
          <w:lang w:eastAsia="es-ES"/>
        </w:rPr>
        <w:t xml:space="preserve">, la medida cautelar  exige un preventivo cálculo de probabilidades sobre el peligro en la dilación que no puede separarse de otro preventivo cálculo de probabilidades que se hace sobre la </w:t>
      </w:r>
      <w:r w:rsidR="00644B45">
        <w:rPr>
          <w:rFonts w:ascii="Arial" w:eastAsia="Times New Roman" w:hAnsi="Arial" w:cs="Arial"/>
          <w:bCs/>
          <w:i/>
          <w:iCs/>
          <w:lang w:eastAsia="es-ES"/>
        </w:rPr>
        <w:t>existencia</w:t>
      </w:r>
      <w:r>
        <w:rPr>
          <w:rFonts w:ascii="Arial" w:eastAsia="Times New Roman" w:hAnsi="Arial" w:cs="Arial"/>
          <w:bCs/>
          <w:i/>
          <w:iCs/>
          <w:lang w:eastAsia="es-ES"/>
        </w:rPr>
        <w:t xml:space="preserve"> del derecho  cuya tutela se solicita a los Tribunales, </w:t>
      </w:r>
      <w:r w:rsidR="00644B45">
        <w:rPr>
          <w:rFonts w:ascii="Arial" w:eastAsia="Times New Roman" w:hAnsi="Arial" w:cs="Arial"/>
          <w:bCs/>
          <w:i/>
          <w:iCs/>
          <w:lang w:eastAsia="es-ES"/>
        </w:rPr>
        <w:t>este</w:t>
      </w:r>
      <w:r>
        <w:rPr>
          <w:rFonts w:ascii="Arial" w:eastAsia="Times New Roman" w:hAnsi="Arial" w:cs="Arial"/>
          <w:bCs/>
          <w:i/>
          <w:iCs/>
          <w:lang w:eastAsia="es-ES"/>
        </w:rPr>
        <w:t xml:space="preserve"> es un adelanto </w:t>
      </w:r>
      <w:r w:rsidR="00644B45">
        <w:rPr>
          <w:rFonts w:ascii="Arial" w:eastAsia="Times New Roman" w:hAnsi="Arial" w:cs="Arial"/>
          <w:bCs/>
          <w:i/>
          <w:iCs/>
          <w:lang w:eastAsia="es-ES"/>
        </w:rPr>
        <w:t>provisional</w:t>
      </w:r>
      <w:r>
        <w:rPr>
          <w:rFonts w:ascii="Arial" w:eastAsia="Times New Roman" w:hAnsi="Arial" w:cs="Arial"/>
          <w:bCs/>
          <w:i/>
          <w:iCs/>
          <w:lang w:eastAsia="es-ES"/>
        </w:rPr>
        <w:t xml:space="preserve"> del derecho </w:t>
      </w:r>
      <w:r w:rsidR="00644B45">
        <w:rPr>
          <w:rFonts w:ascii="Arial" w:eastAsia="Times New Roman" w:hAnsi="Arial" w:cs="Arial"/>
          <w:bCs/>
          <w:i/>
          <w:iCs/>
          <w:lang w:eastAsia="es-ES"/>
        </w:rPr>
        <w:t>cuestionado</w:t>
      </w:r>
      <w:r>
        <w:rPr>
          <w:rFonts w:ascii="Arial" w:eastAsia="Times New Roman" w:hAnsi="Arial" w:cs="Arial"/>
          <w:bCs/>
          <w:i/>
          <w:iCs/>
          <w:lang w:eastAsia="es-ES"/>
        </w:rPr>
        <w:t xml:space="preserve"> para </w:t>
      </w:r>
      <w:r w:rsidR="00644B45">
        <w:rPr>
          <w:rFonts w:ascii="Arial" w:eastAsia="Times New Roman" w:hAnsi="Arial" w:cs="Arial"/>
          <w:bCs/>
          <w:i/>
          <w:iCs/>
          <w:lang w:eastAsia="es-ES"/>
        </w:rPr>
        <w:t xml:space="preserve">resolver posteriormente </w:t>
      </w:r>
      <w:r>
        <w:rPr>
          <w:rFonts w:ascii="Arial" w:eastAsia="Times New Roman" w:hAnsi="Arial" w:cs="Arial"/>
          <w:bCs/>
          <w:i/>
          <w:iCs/>
          <w:lang w:eastAsia="es-ES"/>
        </w:rPr>
        <w:t xml:space="preserve">en forma </w:t>
      </w:r>
      <w:r w:rsidR="00644B45">
        <w:rPr>
          <w:rFonts w:ascii="Arial" w:eastAsia="Times New Roman" w:hAnsi="Arial" w:cs="Arial"/>
          <w:bCs/>
          <w:i/>
          <w:iCs/>
          <w:lang w:eastAsia="es-ES"/>
        </w:rPr>
        <w:t>definitiva, si el acto</w:t>
      </w:r>
      <w:r>
        <w:rPr>
          <w:rFonts w:ascii="Arial" w:eastAsia="Times New Roman" w:hAnsi="Arial" w:cs="Arial"/>
          <w:bCs/>
          <w:i/>
          <w:iCs/>
          <w:lang w:eastAsia="es-ES"/>
        </w:rPr>
        <w:t xml:space="preserve"> </w:t>
      </w:r>
      <w:r w:rsidR="00644B45">
        <w:rPr>
          <w:rFonts w:ascii="Arial" w:eastAsia="Times New Roman" w:hAnsi="Arial" w:cs="Arial"/>
          <w:bCs/>
          <w:i/>
          <w:iCs/>
          <w:lang w:eastAsia="es-ES"/>
        </w:rPr>
        <w:t>impugnado</w:t>
      </w:r>
      <w:r>
        <w:rPr>
          <w:rFonts w:ascii="Arial" w:eastAsia="Times New Roman" w:hAnsi="Arial" w:cs="Arial"/>
          <w:bCs/>
          <w:i/>
          <w:iCs/>
          <w:lang w:eastAsia="es-ES"/>
        </w:rPr>
        <w:t xml:space="preserve"> es o no ilegal, pero siempre </w:t>
      </w:r>
      <w:r w:rsidR="00644B45">
        <w:rPr>
          <w:rFonts w:ascii="Arial" w:eastAsia="Times New Roman" w:hAnsi="Arial" w:cs="Arial"/>
          <w:bCs/>
          <w:i/>
          <w:iCs/>
          <w:lang w:eastAsia="es-ES"/>
        </w:rPr>
        <w:t>observando</w:t>
      </w:r>
      <w:r>
        <w:rPr>
          <w:rFonts w:ascii="Arial" w:eastAsia="Times New Roman" w:hAnsi="Arial" w:cs="Arial"/>
          <w:bCs/>
          <w:i/>
          <w:iCs/>
          <w:lang w:eastAsia="es-ES"/>
        </w:rPr>
        <w:t xml:space="preserve"> que no se acuse un perjuicio mayor al </w:t>
      </w:r>
      <w:r w:rsidR="00644B45">
        <w:rPr>
          <w:rFonts w:ascii="Arial" w:eastAsia="Times New Roman" w:hAnsi="Arial" w:cs="Arial"/>
          <w:bCs/>
          <w:i/>
          <w:iCs/>
          <w:lang w:eastAsia="es-ES"/>
        </w:rPr>
        <w:t>interés</w:t>
      </w:r>
      <w:r>
        <w:rPr>
          <w:rFonts w:ascii="Arial" w:eastAsia="Times New Roman" w:hAnsi="Arial" w:cs="Arial"/>
          <w:bCs/>
          <w:i/>
          <w:iCs/>
          <w:lang w:eastAsia="es-ES"/>
        </w:rPr>
        <w:t xml:space="preserve"> social o al orden público, a l</w:t>
      </w:r>
      <w:r w:rsidR="00644B45">
        <w:rPr>
          <w:rFonts w:ascii="Arial" w:eastAsia="Times New Roman" w:hAnsi="Arial" w:cs="Arial"/>
          <w:bCs/>
          <w:i/>
          <w:iCs/>
          <w:lang w:eastAsia="es-ES"/>
        </w:rPr>
        <w:t>os daños y perjuicios de difícil</w:t>
      </w:r>
      <w:r>
        <w:rPr>
          <w:rFonts w:ascii="Arial" w:eastAsia="Times New Roman" w:hAnsi="Arial" w:cs="Arial"/>
          <w:bCs/>
          <w:i/>
          <w:iCs/>
          <w:lang w:eastAsia="es-ES"/>
        </w:rPr>
        <w:t xml:space="preserve"> </w:t>
      </w:r>
      <w:r w:rsidR="00644B45">
        <w:rPr>
          <w:rFonts w:ascii="Arial" w:eastAsia="Times New Roman" w:hAnsi="Arial" w:cs="Arial"/>
          <w:bCs/>
          <w:i/>
          <w:iCs/>
          <w:lang w:eastAsia="es-ES"/>
        </w:rPr>
        <w:t>reparación</w:t>
      </w:r>
      <w:r>
        <w:rPr>
          <w:rFonts w:ascii="Arial" w:eastAsia="Times New Roman" w:hAnsi="Arial" w:cs="Arial"/>
          <w:bCs/>
          <w:i/>
          <w:iCs/>
          <w:lang w:eastAsia="es-ES"/>
        </w:rPr>
        <w:t xml:space="preserve"> que pueda sufrir el actor. (…) </w:t>
      </w:r>
      <w:r w:rsidR="0006570B">
        <w:rPr>
          <w:rFonts w:ascii="Arial" w:eastAsia="Times New Roman" w:hAnsi="Arial" w:cs="Arial"/>
          <w:bCs/>
          <w:i/>
          <w:iCs/>
          <w:lang w:eastAsia="es-ES"/>
        </w:rPr>
        <w:t>- - - - - - - - - - - - - - - - - - - - - - - - - - - - - -</w:t>
      </w:r>
    </w:p>
    <w:p w:rsidR="00F51638" w:rsidRPr="00F2716F" w:rsidRDefault="00E47D35" w:rsidP="00C86133">
      <w:pPr>
        <w:spacing w:after="120"/>
        <w:ind w:left="709" w:right="616"/>
        <w:jc w:val="both"/>
        <w:rPr>
          <w:rFonts w:ascii="Arial" w:eastAsia="Times New Roman" w:hAnsi="Arial" w:cs="Arial"/>
          <w:bCs/>
          <w:i/>
          <w:iCs/>
          <w:lang w:eastAsia="es-ES"/>
        </w:rPr>
      </w:pPr>
      <w:r>
        <w:rPr>
          <w:rFonts w:ascii="Arial" w:eastAsia="Times New Roman" w:hAnsi="Arial" w:cs="Arial"/>
          <w:bCs/>
          <w:i/>
          <w:iCs/>
          <w:lang w:eastAsia="es-ES"/>
        </w:rPr>
        <w:t xml:space="preserve">En consecuencia, </w:t>
      </w:r>
      <w:r w:rsidRPr="00644B45">
        <w:rPr>
          <w:rFonts w:ascii="Arial" w:eastAsia="Times New Roman" w:hAnsi="Arial" w:cs="Arial"/>
          <w:b/>
          <w:bCs/>
          <w:i/>
          <w:iCs/>
          <w:lang w:eastAsia="es-ES"/>
        </w:rPr>
        <w:t xml:space="preserve">NO SE CONCEDE la suspensión provisional solicitada por </w:t>
      </w:r>
      <w:r w:rsidR="00744A4A">
        <w:rPr>
          <w:rFonts w:ascii="Arial" w:hAnsi="Arial" w:cs="Arial"/>
          <w:b/>
          <w:sz w:val="26"/>
          <w:szCs w:val="26"/>
        </w:rPr>
        <w:t>**********</w:t>
      </w:r>
      <w:r>
        <w:rPr>
          <w:rFonts w:ascii="Arial" w:eastAsia="Times New Roman" w:hAnsi="Arial" w:cs="Arial"/>
          <w:bCs/>
          <w:i/>
          <w:iCs/>
          <w:lang w:eastAsia="es-ES"/>
        </w:rPr>
        <w:t xml:space="preserve">, por afectarse el </w:t>
      </w:r>
      <w:r w:rsidR="00644B45">
        <w:rPr>
          <w:rFonts w:ascii="Arial" w:eastAsia="Times New Roman" w:hAnsi="Arial" w:cs="Arial"/>
          <w:bCs/>
          <w:i/>
          <w:iCs/>
          <w:lang w:eastAsia="es-ES"/>
        </w:rPr>
        <w:t>interés</w:t>
      </w:r>
      <w:r>
        <w:rPr>
          <w:rFonts w:ascii="Arial" w:eastAsia="Times New Roman" w:hAnsi="Arial" w:cs="Arial"/>
          <w:bCs/>
          <w:i/>
          <w:iCs/>
          <w:lang w:eastAsia="es-ES"/>
        </w:rPr>
        <w:t xml:space="preserve"> </w:t>
      </w:r>
      <w:r w:rsidR="00644B45">
        <w:rPr>
          <w:rFonts w:ascii="Arial" w:eastAsia="Times New Roman" w:hAnsi="Arial" w:cs="Arial"/>
          <w:bCs/>
          <w:i/>
          <w:iCs/>
          <w:lang w:eastAsia="es-ES"/>
        </w:rPr>
        <w:t>social y</w:t>
      </w:r>
      <w:r>
        <w:rPr>
          <w:rFonts w:ascii="Arial" w:eastAsia="Times New Roman" w:hAnsi="Arial" w:cs="Arial"/>
          <w:bCs/>
          <w:i/>
          <w:iCs/>
          <w:lang w:eastAsia="es-ES"/>
        </w:rPr>
        <w:t xml:space="preserve"> </w:t>
      </w:r>
      <w:r w:rsidR="00644B45">
        <w:rPr>
          <w:rFonts w:ascii="Arial" w:eastAsia="Times New Roman" w:hAnsi="Arial" w:cs="Arial"/>
          <w:bCs/>
          <w:i/>
          <w:iCs/>
          <w:lang w:eastAsia="es-ES"/>
        </w:rPr>
        <w:t>disposición</w:t>
      </w:r>
      <w:r>
        <w:rPr>
          <w:rFonts w:ascii="Arial" w:eastAsia="Times New Roman" w:hAnsi="Arial" w:cs="Arial"/>
          <w:bCs/>
          <w:i/>
          <w:iCs/>
          <w:lang w:eastAsia="es-ES"/>
        </w:rPr>
        <w:t xml:space="preserve"> de orden público como quedo precisado en </w:t>
      </w:r>
      <w:r w:rsidR="00644B45">
        <w:rPr>
          <w:rFonts w:ascii="Arial" w:eastAsia="Times New Roman" w:hAnsi="Arial" w:cs="Arial"/>
          <w:bCs/>
          <w:i/>
          <w:iCs/>
          <w:lang w:eastAsia="es-ES"/>
        </w:rPr>
        <w:t>líneas</w:t>
      </w:r>
      <w:r>
        <w:rPr>
          <w:rFonts w:ascii="Arial" w:eastAsia="Times New Roman" w:hAnsi="Arial" w:cs="Arial"/>
          <w:bCs/>
          <w:i/>
          <w:iCs/>
          <w:lang w:eastAsia="es-ES"/>
        </w:rPr>
        <w:t xml:space="preserve"> </w:t>
      </w:r>
      <w:r w:rsidR="00644B45">
        <w:rPr>
          <w:rFonts w:ascii="Arial" w:eastAsia="Times New Roman" w:hAnsi="Arial" w:cs="Arial"/>
          <w:bCs/>
          <w:i/>
          <w:iCs/>
          <w:lang w:eastAsia="es-ES"/>
        </w:rPr>
        <w:t>anteriores</w:t>
      </w:r>
      <w:r>
        <w:rPr>
          <w:rFonts w:ascii="Arial" w:eastAsia="Times New Roman" w:hAnsi="Arial" w:cs="Arial"/>
          <w:bCs/>
          <w:i/>
          <w:iCs/>
          <w:lang w:eastAsia="es-ES"/>
        </w:rPr>
        <w:t>…</w:t>
      </w:r>
      <w:r w:rsidR="0006570B">
        <w:rPr>
          <w:rFonts w:ascii="Arial" w:eastAsia="Times New Roman" w:hAnsi="Arial" w:cs="Arial"/>
          <w:b/>
          <w:bCs/>
          <w:i/>
          <w:iCs/>
          <w:lang w:eastAsia="es-ES"/>
        </w:rPr>
        <w:t>- - - - - -</w:t>
      </w:r>
      <w:r w:rsidR="005F0363">
        <w:rPr>
          <w:rFonts w:ascii="Arial" w:eastAsia="Times New Roman" w:hAnsi="Arial" w:cs="Arial"/>
          <w:b/>
          <w:bCs/>
          <w:i/>
          <w:iCs/>
          <w:lang w:eastAsia="es-ES"/>
        </w:rPr>
        <w:t>”.</w:t>
      </w:r>
      <w:r w:rsidR="0006570B">
        <w:rPr>
          <w:rFonts w:ascii="Arial" w:eastAsia="Times New Roman" w:hAnsi="Arial" w:cs="Arial"/>
          <w:b/>
          <w:bCs/>
          <w:i/>
          <w:iCs/>
          <w:lang w:eastAsia="es-ES"/>
        </w:rPr>
        <w:t xml:space="preserve"> </w:t>
      </w:r>
    </w:p>
    <w:p w:rsidR="00795BCF" w:rsidRDefault="00F51638" w:rsidP="00795BCF">
      <w:pPr>
        <w:spacing w:before="100" w:beforeAutospacing="1" w:after="0" w:line="360" w:lineRule="auto"/>
        <w:ind w:right="51"/>
        <w:jc w:val="center"/>
        <w:rPr>
          <w:rFonts w:ascii="Arial" w:eastAsia="Times New Roman" w:hAnsi="Arial" w:cs="Arial"/>
          <w:b/>
          <w:bCs/>
          <w:sz w:val="26"/>
          <w:szCs w:val="26"/>
          <w:lang w:eastAsia="es-ES"/>
        </w:rPr>
      </w:pPr>
      <w:r w:rsidRPr="007D1B29">
        <w:rPr>
          <w:rFonts w:ascii="Arial" w:eastAsia="Times New Roman" w:hAnsi="Arial" w:cs="Arial"/>
          <w:b/>
          <w:bCs/>
          <w:sz w:val="26"/>
          <w:szCs w:val="26"/>
          <w:lang w:eastAsia="es-ES"/>
        </w:rPr>
        <w:t>C O N S I D E R A N D O</w:t>
      </w:r>
    </w:p>
    <w:p w:rsidR="009D343A" w:rsidRPr="00403CFB" w:rsidRDefault="00F51638" w:rsidP="009D343A">
      <w:pPr>
        <w:spacing w:before="240" w:line="360" w:lineRule="auto"/>
        <w:ind w:firstLine="708"/>
        <w:jc w:val="both"/>
        <w:rPr>
          <w:rFonts w:ascii="Arial" w:hAnsi="Arial" w:cs="Arial"/>
          <w:b/>
          <w:bCs/>
          <w:iCs/>
          <w:sz w:val="26"/>
          <w:szCs w:val="26"/>
        </w:rPr>
      </w:pPr>
      <w:r w:rsidRPr="006E349D">
        <w:rPr>
          <w:rFonts w:ascii="Arial" w:hAnsi="Arial" w:cs="Arial"/>
          <w:b/>
          <w:bCs/>
          <w:iCs/>
          <w:sz w:val="26"/>
          <w:szCs w:val="26"/>
        </w:rPr>
        <w:t xml:space="preserve">PRIMERO. </w:t>
      </w:r>
      <w:r w:rsidR="009D343A" w:rsidRPr="00403CFB">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sidR="00644B45" w:rsidRPr="00644B45">
        <w:rPr>
          <w:rFonts w:ascii="Arial" w:hAnsi="Arial" w:cs="Arial"/>
          <w:bCs/>
          <w:iCs/>
          <w:sz w:val="26"/>
          <w:szCs w:val="26"/>
          <w:lang w:eastAsia="es-ES"/>
        </w:rPr>
        <w:t xml:space="preserve"> </w:t>
      </w:r>
      <w:r w:rsidR="0006570B">
        <w:rPr>
          <w:rFonts w:ascii="Arial" w:hAnsi="Arial" w:cs="Arial"/>
          <w:bCs/>
          <w:iCs/>
          <w:sz w:val="26"/>
          <w:szCs w:val="26"/>
        </w:rPr>
        <w:t xml:space="preserve">23, 24 fracción I, 25 fracción I, 26 y 27 de la Ley Orgánica del </w:t>
      </w:r>
      <w:r w:rsidR="0006570B">
        <w:rPr>
          <w:rFonts w:ascii="Arial" w:hAnsi="Arial" w:cs="Arial"/>
          <w:bCs/>
          <w:iCs/>
          <w:sz w:val="26"/>
          <w:szCs w:val="26"/>
        </w:rPr>
        <w:lastRenderedPageBreak/>
        <w:t>Tribunal de Justicia Administrativa del Estado de Oaxaca, publicada en el Periódico Oficial del Estado de Oaxaca, el siete de noviembre de  dos mil diecinueve</w:t>
      </w:r>
      <w:r w:rsidR="003A154D">
        <w:rPr>
          <w:rFonts w:ascii="Arial" w:hAnsi="Arial" w:cs="Arial"/>
          <w:bCs/>
          <w:iCs/>
          <w:sz w:val="26"/>
          <w:szCs w:val="26"/>
        </w:rPr>
        <w:t xml:space="preserve">; </w:t>
      </w:r>
      <w:r w:rsidR="00644B45" w:rsidRPr="00562EA2">
        <w:rPr>
          <w:rFonts w:ascii="Arial" w:hAnsi="Arial" w:cs="Arial"/>
          <w:bCs/>
          <w:iCs/>
          <w:sz w:val="26"/>
          <w:szCs w:val="26"/>
          <w:lang w:eastAsia="es-ES"/>
        </w:rPr>
        <w:t>así como los diversos 86, 88, 92, 93 fracción I, 94, 201, 206 y 208 de la Ley de Justicia Administrativa para el Estado de Oaxaca, vigente hasta el veinte de octubre de dos mil diecisiete</w:t>
      </w:r>
      <w:r w:rsidR="00EA5BDF">
        <w:rPr>
          <w:rFonts w:ascii="Arial" w:hAnsi="Arial" w:cs="Arial"/>
          <w:bCs/>
          <w:iCs/>
          <w:sz w:val="26"/>
          <w:szCs w:val="26"/>
        </w:rPr>
        <w:t xml:space="preserve">, dado que se trata de </w:t>
      </w:r>
      <w:r w:rsidR="009D343A" w:rsidRPr="00403CFB">
        <w:rPr>
          <w:rFonts w:ascii="Arial" w:hAnsi="Arial" w:cs="Arial"/>
          <w:bCs/>
          <w:iCs/>
          <w:sz w:val="26"/>
          <w:szCs w:val="26"/>
        </w:rPr>
        <w:t>Recurso</w:t>
      </w:r>
      <w:r w:rsidR="005F0363">
        <w:rPr>
          <w:rFonts w:ascii="Arial" w:hAnsi="Arial" w:cs="Arial"/>
          <w:bCs/>
          <w:iCs/>
          <w:sz w:val="26"/>
          <w:szCs w:val="26"/>
        </w:rPr>
        <w:t xml:space="preserve"> de Revisión interpuesto</w:t>
      </w:r>
      <w:r w:rsidR="009D343A">
        <w:rPr>
          <w:rFonts w:ascii="Arial" w:hAnsi="Arial" w:cs="Arial"/>
          <w:bCs/>
          <w:iCs/>
          <w:sz w:val="26"/>
          <w:szCs w:val="26"/>
        </w:rPr>
        <w:t xml:space="preserve"> en contra</w:t>
      </w:r>
      <w:r w:rsidR="00644B45">
        <w:rPr>
          <w:rFonts w:ascii="Arial" w:hAnsi="Arial" w:cs="Arial"/>
          <w:bCs/>
          <w:iCs/>
          <w:sz w:val="26"/>
          <w:szCs w:val="26"/>
        </w:rPr>
        <w:t xml:space="preserve"> del acuerdo que negó la suspensión provisional al actor, dictado con fecha 3 tres de mayo de 2017 dos mil diecisiete por la Cuarta</w:t>
      </w:r>
      <w:r w:rsidR="009D343A" w:rsidRPr="00403CFB">
        <w:rPr>
          <w:rFonts w:ascii="Arial" w:hAnsi="Arial" w:cs="Arial"/>
          <w:bCs/>
          <w:iCs/>
          <w:sz w:val="26"/>
          <w:szCs w:val="26"/>
        </w:rPr>
        <w:t xml:space="preserve"> Sala Unitaria de Primera Instancia de este Tribunal, en el </w:t>
      </w:r>
      <w:r w:rsidR="009D343A">
        <w:rPr>
          <w:rFonts w:ascii="Arial" w:hAnsi="Arial" w:cs="Arial"/>
          <w:bCs/>
          <w:iCs/>
          <w:sz w:val="26"/>
          <w:szCs w:val="26"/>
        </w:rPr>
        <w:t xml:space="preserve">cuaderno de suspensión derivado del </w:t>
      </w:r>
      <w:r w:rsidR="009D343A" w:rsidRPr="00403CFB">
        <w:rPr>
          <w:rFonts w:ascii="Arial" w:hAnsi="Arial" w:cs="Arial"/>
          <w:bCs/>
          <w:iCs/>
          <w:sz w:val="26"/>
          <w:szCs w:val="26"/>
        </w:rPr>
        <w:t xml:space="preserve">expediente </w:t>
      </w:r>
      <w:r w:rsidR="00644B45">
        <w:rPr>
          <w:rFonts w:ascii="Arial" w:hAnsi="Arial" w:cs="Arial"/>
          <w:b/>
          <w:bCs/>
          <w:iCs/>
          <w:sz w:val="26"/>
          <w:szCs w:val="26"/>
        </w:rPr>
        <w:t>41/2017</w:t>
      </w:r>
      <w:r w:rsidR="009D343A" w:rsidRPr="00403CFB">
        <w:rPr>
          <w:rFonts w:ascii="Arial" w:hAnsi="Arial" w:cs="Arial"/>
          <w:sz w:val="26"/>
          <w:szCs w:val="26"/>
        </w:rPr>
        <w:t>.</w:t>
      </w:r>
    </w:p>
    <w:p w:rsidR="009D343A" w:rsidRDefault="009D343A" w:rsidP="009D343A">
      <w:pPr>
        <w:widowControl w:val="0"/>
        <w:tabs>
          <w:tab w:val="left" w:pos="7938"/>
        </w:tabs>
        <w:spacing w:after="0" w:line="360" w:lineRule="auto"/>
        <w:ind w:right="18" w:firstLine="709"/>
        <w:jc w:val="both"/>
        <w:rPr>
          <w:rFonts w:ascii="Arial" w:hAnsi="Arial" w:cs="Arial"/>
          <w:sz w:val="26"/>
          <w:szCs w:val="26"/>
        </w:rPr>
      </w:pPr>
      <w:r w:rsidRPr="00403CFB">
        <w:rPr>
          <w:rFonts w:ascii="Arial" w:hAnsi="Arial" w:cs="Arial"/>
          <w:b/>
          <w:bCs/>
          <w:sz w:val="26"/>
          <w:szCs w:val="26"/>
          <w:lang w:val="es-MX"/>
        </w:rPr>
        <w:t>SEGUNDO.</w:t>
      </w:r>
      <w:r w:rsidRPr="00403CFB">
        <w:rPr>
          <w:rFonts w:ascii="Arial" w:hAnsi="Arial" w:cs="Arial"/>
          <w:bCs/>
          <w:sz w:val="26"/>
          <w:szCs w:val="26"/>
          <w:lang w:val="es-MX"/>
        </w:rPr>
        <w:t xml:space="preserve"> </w:t>
      </w:r>
      <w:r w:rsidRPr="00403CFB">
        <w:rPr>
          <w:rFonts w:ascii="Arial" w:hAnsi="Arial" w:cs="Arial"/>
          <w:bCs/>
          <w:sz w:val="26"/>
          <w:szCs w:val="26"/>
        </w:rPr>
        <w:t>Los agravios hechos val</w:t>
      </w:r>
      <w:r>
        <w:rPr>
          <w:rFonts w:ascii="Arial" w:hAnsi="Arial" w:cs="Arial"/>
          <w:bCs/>
          <w:sz w:val="26"/>
          <w:szCs w:val="26"/>
        </w:rPr>
        <w:t>e</w:t>
      </w:r>
      <w:r w:rsidR="005F0363">
        <w:rPr>
          <w:rFonts w:ascii="Arial" w:hAnsi="Arial" w:cs="Arial"/>
          <w:bCs/>
          <w:sz w:val="26"/>
          <w:szCs w:val="26"/>
        </w:rPr>
        <w:t>r se encuentran expuestos en el escrito del</w:t>
      </w:r>
      <w:r w:rsidRPr="00403CFB">
        <w:rPr>
          <w:rFonts w:ascii="Arial" w:hAnsi="Arial" w:cs="Arial"/>
          <w:bCs/>
          <w:sz w:val="26"/>
          <w:szCs w:val="26"/>
        </w:rPr>
        <w:t xml:space="preserve"> recurrente, por lo que no existe necesidad de transcribirlos, al no transgredirse derecho alguno, como tampoco se vulnera disposición expresa que imponga tal obligación</w:t>
      </w:r>
      <w:r w:rsidRPr="00403CFB">
        <w:rPr>
          <w:rFonts w:ascii="Arial" w:hAnsi="Arial" w:cs="Arial"/>
          <w:sz w:val="26"/>
          <w:szCs w:val="26"/>
        </w:rPr>
        <w:t>.</w:t>
      </w:r>
      <w:r>
        <w:rPr>
          <w:rFonts w:ascii="Arial" w:hAnsi="Arial" w:cs="Arial"/>
          <w:sz w:val="26"/>
          <w:szCs w:val="26"/>
        </w:rPr>
        <w:t xml:space="preserve"> Sirviendo de referencia </w:t>
      </w:r>
      <w:r w:rsidRPr="00D63A6F">
        <w:rPr>
          <w:rFonts w:ascii="Arial" w:hAnsi="Arial" w:cs="Arial"/>
          <w:bCs/>
          <w:color w:val="000000"/>
          <w:sz w:val="26"/>
          <w:szCs w:val="26"/>
          <w:lang w:val="es-MX"/>
        </w:rPr>
        <w:t>la Tesis, con número de registro</w:t>
      </w:r>
      <w:r>
        <w:rPr>
          <w:rFonts w:ascii="Arial" w:hAnsi="Arial" w:cs="Arial"/>
          <w:bCs/>
          <w:color w:val="000000"/>
          <w:sz w:val="26"/>
          <w:szCs w:val="26"/>
          <w:lang w:val="es-MX"/>
        </w:rPr>
        <w:t xml:space="preserve"> 254280, publicada en la Gaceta </w:t>
      </w:r>
      <w:r w:rsidRPr="00D63A6F">
        <w:rPr>
          <w:rFonts w:ascii="Arial" w:hAnsi="Arial" w:cs="Arial"/>
          <w:bCs/>
          <w:color w:val="000000"/>
          <w:sz w:val="26"/>
          <w:szCs w:val="26"/>
          <w:lang w:val="es-MX"/>
        </w:rPr>
        <w:t>del Semanario Judicial de la Federación, Volumen 81, Sexta Parte, Séptima Época, pagina 23, bajo el r</w:t>
      </w:r>
      <w:r>
        <w:rPr>
          <w:rFonts w:ascii="Arial" w:hAnsi="Arial" w:cs="Arial"/>
          <w:bCs/>
          <w:color w:val="000000"/>
          <w:sz w:val="26"/>
          <w:szCs w:val="26"/>
          <w:lang w:val="es-MX"/>
        </w:rPr>
        <w:t>ubro y texto siguiente:</w:t>
      </w:r>
    </w:p>
    <w:p w:rsidR="009D343A" w:rsidRDefault="009D343A" w:rsidP="009D343A">
      <w:pPr>
        <w:widowControl w:val="0"/>
        <w:tabs>
          <w:tab w:val="left" w:pos="7938"/>
        </w:tabs>
        <w:spacing w:after="0" w:line="360" w:lineRule="auto"/>
        <w:ind w:right="18" w:firstLine="709"/>
        <w:jc w:val="both"/>
        <w:rPr>
          <w:rFonts w:ascii="Arial" w:hAnsi="Arial" w:cs="Arial"/>
          <w:sz w:val="26"/>
          <w:szCs w:val="26"/>
        </w:rPr>
      </w:pPr>
    </w:p>
    <w:p w:rsidR="00795BCF" w:rsidRPr="003D76D1" w:rsidRDefault="009D343A" w:rsidP="003D76D1">
      <w:pPr>
        <w:ind w:left="1134" w:right="900"/>
        <w:jc w:val="both"/>
        <w:rPr>
          <w:rFonts w:ascii="Arial" w:eastAsia="Calibri" w:hAnsi="Arial" w:cs="Arial"/>
          <w:bCs/>
          <w:highlight w:val="yellow"/>
          <w:lang w:val="es-MX" w:eastAsia="es-MX"/>
        </w:rPr>
      </w:pPr>
      <w:r w:rsidRPr="00456030">
        <w:rPr>
          <w:rFonts w:ascii="Arial" w:eastAsia="Times New Roman" w:hAnsi="Arial" w:cs="Arial"/>
          <w:b/>
          <w:bCs/>
          <w:lang w:val="es-MX" w:eastAsia="es-MX"/>
        </w:rPr>
        <w:t>“</w:t>
      </w:r>
      <w:r>
        <w:rPr>
          <w:rFonts w:ascii="Arial" w:eastAsia="Times New Roman" w:hAnsi="Arial" w:cs="Arial"/>
          <w:b/>
          <w:i/>
          <w:lang w:val="es-MX" w:eastAsia="es-MX"/>
        </w:rPr>
        <w:t xml:space="preserve">CONCEPTOS DE VIOLACIÓN. NO ES OBLIGATORIO TRANSCRIBIRLOS EN LA SENTENCIA. </w:t>
      </w:r>
      <w:r w:rsidRPr="00456030">
        <w:rPr>
          <w:rFonts w:ascii="Arial" w:eastAsia="Times New Roman" w:hAnsi="Arial" w:cs="Arial"/>
          <w:i/>
          <w:lang w:val="es-MX" w:eastAsia="es-MX"/>
        </w:rPr>
        <w:t>Aun cuando sea verdad que el juzgador no transcriba en su integridad los conceptos de violación externados por la quejosa en su demanda de garantías, a pesar de indicarlo así en su sentencia, también lo </w:t>
      </w:r>
      <w:r w:rsidRPr="00456030">
        <w:rPr>
          <w:rFonts w:ascii="Arial" w:eastAsia="Times New Roman" w:hAnsi="Arial" w:cs="Arial"/>
          <w:bCs/>
          <w:i/>
          <w:bdr w:val="none" w:sz="0" w:space="0" w:color="auto" w:frame="1"/>
          <w:lang w:val="es-MX" w:eastAsia="es-MX"/>
        </w:rPr>
        <w:t>es</w:t>
      </w:r>
      <w:r w:rsidRPr="00456030">
        <w:rPr>
          <w:rFonts w:ascii="Arial" w:eastAsia="Times New Roman" w:hAnsi="Arial" w:cs="Arial"/>
          <w:i/>
          <w:lang w:val="es-MX"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003D76D1">
        <w:rPr>
          <w:rFonts w:ascii="Arial" w:eastAsia="Times New Roman" w:hAnsi="Arial" w:cs="Arial"/>
          <w:lang w:val="es-MX" w:eastAsia="es-MX"/>
        </w:rPr>
        <w:t>(sic).</w:t>
      </w:r>
    </w:p>
    <w:p w:rsidR="00F51638" w:rsidRPr="002F23FA" w:rsidRDefault="00F51638" w:rsidP="002F23FA">
      <w:pPr>
        <w:spacing w:before="240" w:line="360" w:lineRule="auto"/>
        <w:ind w:firstLine="708"/>
        <w:jc w:val="both"/>
        <w:rPr>
          <w:rFonts w:ascii="Arial" w:hAnsi="Arial" w:cs="Arial"/>
          <w:bCs/>
          <w:sz w:val="26"/>
          <w:szCs w:val="26"/>
        </w:rPr>
      </w:pPr>
      <w:r w:rsidRPr="00185265">
        <w:rPr>
          <w:rFonts w:ascii="Arial" w:eastAsia="Calibri" w:hAnsi="Arial" w:cs="Arial"/>
          <w:b/>
          <w:bCs/>
          <w:sz w:val="26"/>
          <w:szCs w:val="26"/>
        </w:rPr>
        <w:t>TERCERO.</w:t>
      </w:r>
      <w:r w:rsidR="009D343A">
        <w:rPr>
          <w:rFonts w:ascii="Arial" w:eastAsia="Calibri" w:hAnsi="Arial" w:cs="Arial"/>
          <w:bCs/>
          <w:sz w:val="26"/>
          <w:szCs w:val="26"/>
        </w:rPr>
        <w:t xml:space="preserve"> </w:t>
      </w:r>
      <w:r>
        <w:rPr>
          <w:rFonts w:ascii="Arial" w:eastAsia="Calibri" w:hAnsi="Arial" w:cs="Arial"/>
          <w:bCs/>
          <w:sz w:val="26"/>
          <w:szCs w:val="26"/>
        </w:rPr>
        <w:t xml:space="preserve">Del análisis de las constancias que integran el cuaderno de suspensión relativo al expediente principal </w:t>
      </w:r>
      <w:r w:rsidR="00644B45">
        <w:rPr>
          <w:rFonts w:ascii="Arial" w:eastAsia="Calibri" w:hAnsi="Arial" w:cs="Arial"/>
          <w:bCs/>
          <w:sz w:val="26"/>
          <w:szCs w:val="26"/>
        </w:rPr>
        <w:t>41/2017</w:t>
      </w:r>
      <w:r w:rsidR="00534038">
        <w:rPr>
          <w:rFonts w:ascii="Arial" w:eastAsia="Calibri" w:hAnsi="Arial" w:cs="Arial"/>
          <w:bCs/>
          <w:sz w:val="26"/>
          <w:szCs w:val="26"/>
        </w:rPr>
        <w:t xml:space="preserve"> que remitió</w:t>
      </w:r>
      <w:r w:rsidR="00644B45">
        <w:rPr>
          <w:rFonts w:ascii="Arial" w:hAnsi="Arial" w:cs="Arial"/>
          <w:bCs/>
          <w:color w:val="000000"/>
          <w:sz w:val="26"/>
          <w:szCs w:val="26"/>
        </w:rPr>
        <w:t xml:space="preserve"> la Cuarta</w:t>
      </w:r>
      <w:r w:rsidR="00534038">
        <w:rPr>
          <w:rFonts w:ascii="Arial" w:hAnsi="Arial" w:cs="Arial"/>
          <w:bCs/>
          <w:color w:val="000000"/>
          <w:sz w:val="26"/>
          <w:szCs w:val="26"/>
        </w:rPr>
        <w:t xml:space="preserve"> Sala de Primera Instancia, </w:t>
      </w:r>
      <w:r>
        <w:rPr>
          <w:rFonts w:ascii="Arial" w:eastAsia="Calibri" w:hAnsi="Arial" w:cs="Arial"/>
          <w:bCs/>
          <w:sz w:val="26"/>
          <w:szCs w:val="26"/>
        </w:rPr>
        <w:t>las cuales hacen prueba pl</w:t>
      </w:r>
      <w:r w:rsidR="00E20419">
        <w:rPr>
          <w:rFonts w:ascii="Arial" w:eastAsia="Calibri" w:hAnsi="Arial" w:cs="Arial"/>
          <w:bCs/>
          <w:sz w:val="26"/>
          <w:szCs w:val="26"/>
        </w:rPr>
        <w:t>ena en términos del artículo 203</w:t>
      </w:r>
      <w:r>
        <w:rPr>
          <w:rFonts w:ascii="Arial" w:eastAsia="Calibri" w:hAnsi="Arial" w:cs="Arial"/>
          <w:bCs/>
          <w:sz w:val="26"/>
          <w:szCs w:val="26"/>
        </w:rPr>
        <w:t xml:space="preserve">, fracción I de la Ley de </w:t>
      </w:r>
      <w:r w:rsidR="00E20419">
        <w:rPr>
          <w:rFonts w:ascii="Arial" w:eastAsia="Calibri" w:hAnsi="Arial" w:cs="Arial"/>
          <w:bCs/>
          <w:sz w:val="26"/>
          <w:szCs w:val="26"/>
        </w:rPr>
        <w:t xml:space="preserve">Procedimiento y </w:t>
      </w:r>
      <w:r>
        <w:rPr>
          <w:rFonts w:ascii="Arial" w:eastAsia="Calibri" w:hAnsi="Arial" w:cs="Arial"/>
          <w:bCs/>
          <w:sz w:val="26"/>
          <w:szCs w:val="26"/>
        </w:rPr>
        <w:t>Justicia Administrativa para el Es</w:t>
      </w:r>
      <w:r w:rsidR="00795BCF">
        <w:rPr>
          <w:rFonts w:ascii="Arial" w:eastAsia="Calibri" w:hAnsi="Arial" w:cs="Arial"/>
          <w:bCs/>
          <w:sz w:val="26"/>
          <w:szCs w:val="26"/>
        </w:rPr>
        <w:t>tado, se advierte lo siguiente:</w:t>
      </w:r>
    </w:p>
    <w:p w:rsidR="00F51638" w:rsidRPr="004E468B" w:rsidRDefault="00644B45" w:rsidP="003A1D85">
      <w:pPr>
        <w:pStyle w:val="Prrafodelista"/>
        <w:widowControl w:val="0"/>
        <w:numPr>
          <w:ilvl w:val="0"/>
          <w:numId w:val="12"/>
        </w:numPr>
        <w:spacing w:after="0" w:line="360" w:lineRule="auto"/>
        <w:ind w:left="1065" w:right="18"/>
        <w:jc w:val="both"/>
        <w:rPr>
          <w:rFonts w:ascii="Arial" w:hAnsi="Arial" w:cs="Arial"/>
          <w:b/>
          <w:bCs/>
          <w:color w:val="000000"/>
          <w:sz w:val="26"/>
          <w:szCs w:val="26"/>
        </w:rPr>
      </w:pPr>
      <w:r>
        <w:rPr>
          <w:rFonts w:ascii="Arial" w:hAnsi="Arial" w:cs="Arial"/>
          <w:bCs/>
          <w:color w:val="000000"/>
          <w:sz w:val="26"/>
          <w:szCs w:val="26"/>
        </w:rPr>
        <w:t>Mediante proveído de 3 tres de mayo de 2017 dos mil diecisiete</w:t>
      </w:r>
      <w:r w:rsidR="009D343A">
        <w:rPr>
          <w:rFonts w:ascii="Arial" w:hAnsi="Arial" w:cs="Arial"/>
          <w:bCs/>
          <w:color w:val="000000"/>
          <w:sz w:val="26"/>
          <w:szCs w:val="26"/>
        </w:rPr>
        <w:t>,</w:t>
      </w:r>
      <w:r w:rsidR="009D343A" w:rsidRPr="00A84966">
        <w:rPr>
          <w:rFonts w:ascii="Arial" w:hAnsi="Arial" w:cs="Arial"/>
          <w:bCs/>
          <w:color w:val="000000"/>
          <w:sz w:val="26"/>
          <w:szCs w:val="26"/>
        </w:rPr>
        <w:t xml:space="preserve"> </w:t>
      </w:r>
      <w:r>
        <w:rPr>
          <w:rFonts w:ascii="Arial" w:hAnsi="Arial" w:cs="Arial"/>
          <w:bCs/>
          <w:color w:val="000000"/>
          <w:sz w:val="26"/>
          <w:szCs w:val="26"/>
        </w:rPr>
        <w:t>la Cuarta</w:t>
      </w:r>
      <w:r w:rsidR="00AE05ED">
        <w:rPr>
          <w:rFonts w:ascii="Arial" w:hAnsi="Arial" w:cs="Arial"/>
          <w:bCs/>
          <w:color w:val="000000"/>
          <w:sz w:val="26"/>
          <w:szCs w:val="26"/>
        </w:rPr>
        <w:t xml:space="preserve"> </w:t>
      </w:r>
      <w:r w:rsidR="00A64B6D">
        <w:rPr>
          <w:rFonts w:ascii="Arial" w:hAnsi="Arial" w:cs="Arial"/>
          <w:bCs/>
          <w:color w:val="000000"/>
          <w:sz w:val="26"/>
          <w:szCs w:val="26"/>
        </w:rPr>
        <w:t>Sala de P</w:t>
      </w:r>
      <w:r w:rsidR="005F0363">
        <w:rPr>
          <w:rFonts w:ascii="Arial" w:hAnsi="Arial" w:cs="Arial"/>
          <w:bCs/>
          <w:color w:val="000000"/>
          <w:sz w:val="26"/>
          <w:szCs w:val="26"/>
        </w:rPr>
        <w:t xml:space="preserve">rimera </w:t>
      </w:r>
      <w:r w:rsidR="00A64B6D">
        <w:rPr>
          <w:rFonts w:ascii="Arial" w:hAnsi="Arial" w:cs="Arial"/>
          <w:bCs/>
          <w:color w:val="000000"/>
          <w:sz w:val="26"/>
          <w:szCs w:val="26"/>
        </w:rPr>
        <w:t>I</w:t>
      </w:r>
      <w:r w:rsidR="00AE05ED">
        <w:rPr>
          <w:rFonts w:ascii="Arial" w:hAnsi="Arial" w:cs="Arial"/>
          <w:bCs/>
          <w:color w:val="000000"/>
          <w:sz w:val="26"/>
          <w:szCs w:val="26"/>
        </w:rPr>
        <w:t>nstancia</w:t>
      </w:r>
      <w:r w:rsidR="00F51638" w:rsidRPr="00A84966">
        <w:rPr>
          <w:rFonts w:ascii="Arial" w:hAnsi="Arial" w:cs="Arial"/>
          <w:bCs/>
          <w:color w:val="000000"/>
          <w:sz w:val="26"/>
          <w:szCs w:val="26"/>
        </w:rPr>
        <w:t xml:space="preserve"> ordenó formar por cuerda separada el cuaderno de suspensión</w:t>
      </w:r>
      <w:r w:rsidR="00A64B6D">
        <w:rPr>
          <w:rFonts w:ascii="Arial" w:hAnsi="Arial" w:cs="Arial"/>
          <w:bCs/>
          <w:color w:val="000000"/>
          <w:sz w:val="26"/>
          <w:szCs w:val="26"/>
        </w:rPr>
        <w:t xml:space="preserve"> y en ese mismo acto</w:t>
      </w:r>
      <w:r w:rsidR="009D343A" w:rsidRPr="00A84966">
        <w:rPr>
          <w:rFonts w:ascii="Arial" w:hAnsi="Arial" w:cs="Arial"/>
          <w:bCs/>
          <w:color w:val="000000"/>
          <w:sz w:val="26"/>
          <w:szCs w:val="26"/>
        </w:rPr>
        <w:t xml:space="preserve"> </w:t>
      </w:r>
      <w:r w:rsidR="00056767">
        <w:rPr>
          <w:rFonts w:ascii="Arial" w:hAnsi="Arial" w:cs="Arial"/>
          <w:bCs/>
          <w:color w:val="000000"/>
          <w:sz w:val="26"/>
          <w:szCs w:val="26"/>
        </w:rPr>
        <w:t>negó</w:t>
      </w:r>
      <w:r w:rsidR="009D343A">
        <w:rPr>
          <w:rFonts w:ascii="Arial" w:hAnsi="Arial" w:cs="Arial"/>
          <w:bCs/>
          <w:color w:val="000000"/>
          <w:sz w:val="26"/>
          <w:szCs w:val="26"/>
        </w:rPr>
        <w:t xml:space="preserve"> la suspensión provisional</w:t>
      </w:r>
      <w:r w:rsidR="00AE05ED">
        <w:rPr>
          <w:rFonts w:ascii="Arial" w:hAnsi="Arial" w:cs="Arial"/>
          <w:bCs/>
          <w:color w:val="000000"/>
          <w:sz w:val="26"/>
          <w:szCs w:val="26"/>
        </w:rPr>
        <w:t xml:space="preserve"> </w:t>
      </w:r>
      <w:r w:rsidR="00056767">
        <w:rPr>
          <w:rFonts w:ascii="Arial" w:hAnsi="Arial" w:cs="Arial"/>
          <w:bCs/>
          <w:color w:val="000000"/>
          <w:sz w:val="26"/>
          <w:szCs w:val="26"/>
        </w:rPr>
        <w:t>solicitada por la parte actora.</w:t>
      </w:r>
    </w:p>
    <w:p w:rsidR="004E468B" w:rsidRPr="004E468B" w:rsidRDefault="004E468B" w:rsidP="003A1D85">
      <w:pPr>
        <w:pStyle w:val="Prrafodelista"/>
        <w:widowControl w:val="0"/>
        <w:numPr>
          <w:ilvl w:val="0"/>
          <w:numId w:val="12"/>
        </w:numPr>
        <w:spacing w:after="0" w:line="360" w:lineRule="auto"/>
        <w:ind w:left="1065" w:right="18"/>
        <w:jc w:val="both"/>
        <w:rPr>
          <w:rFonts w:ascii="Arial" w:hAnsi="Arial" w:cs="Arial"/>
          <w:b/>
          <w:bCs/>
          <w:color w:val="000000"/>
          <w:sz w:val="26"/>
          <w:szCs w:val="26"/>
        </w:rPr>
      </w:pPr>
      <w:r>
        <w:rPr>
          <w:rFonts w:ascii="Arial" w:hAnsi="Arial" w:cs="Arial"/>
          <w:bCs/>
          <w:color w:val="000000"/>
          <w:sz w:val="26"/>
          <w:szCs w:val="26"/>
        </w:rPr>
        <w:t xml:space="preserve">Mediante proveído de fecha 19 diecinueve de septiembre de 2017 dos mil diecisiete, por una parte la primera instancia tuvo </w:t>
      </w:r>
      <w:r>
        <w:rPr>
          <w:rFonts w:ascii="Arial" w:hAnsi="Arial" w:cs="Arial"/>
          <w:bCs/>
          <w:color w:val="000000"/>
          <w:sz w:val="26"/>
          <w:szCs w:val="26"/>
        </w:rPr>
        <w:lastRenderedPageBreak/>
        <w:t>rindiendo su informe respectivo a la Directora Jurídica de la Secretaría de Vialidad y Transporte del Gobierno del Estado; y, por otra parte, no tuvo por rendido el informe del Director General de la Policía Vial Estatal. Asimismo, ordenó girar oficio recordatorio al Juez Mixto de Primera Instancia del Distrito Judicial de Zaachila, Oaxaca, para que devolviera debidamente diligenciado el exhorto 57/2017, a fin de notificar al Delegado de la Policía Vial Estatal, en la Villa de Zaachila.</w:t>
      </w:r>
    </w:p>
    <w:p w:rsidR="004E468B" w:rsidRPr="00A84966" w:rsidRDefault="00E27A92" w:rsidP="003A1D85">
      <w:pPr>
        <w:pStyle w:val="Prrafodelista"/>
        <w:widowControl w:val="0"/>
        <w:numPr>
          <w:ilvl w:val="0"/>
          <w:numId w:val="12"/>
        </w:numPr>
        <w:spacing w:after="0" w:line="360" w:lineRule="auto"/>
        <w:ind w:left="1065" w:right="18"/>
        <w:jc w:val="both"/>
        <w:rPr>
          <w:rFonts w:ascii="Arial" w:hAnsi="Arial" w:cs="Arial"/>
          <w:b/>
          <w:bCs/>
          <w:color w:val="000000"/>
          <w:sz w:val="26"/>
          <w:szCs w:val="26"/>
        </w:rPr>
      </w:pPr>
      <w:r>
        <w:rPr>
          <w:rFonts w:ascii="Arial" w:hAnsi="Arial" w:cs="Arial"/>
          <w:bCs/>
          <w:color w:val="000000"/>
          <w:sz w:val="26"/>
          <w:szCs w:val="26"/>
        </w:rPr>
        <w:t>Por acuerdo d</w:t>
      </w:r>
      <w:r w:rsidR="004E468B">
        <w:rPr>
          <w:rFonts w:ascii="Arial" w:hAnsi="Arial" w:cs="Arial"/>
          <w:bCs/>
          <w:color w:val="000000"/>
          <w:sz w:val="26"/>
          <w:szCs w:val="26"/>
        </w:rPr>
        <w:t>e</w:t>
      </w:r>
      <w:r>
        <w:rPr>
          <w:rFonts w:ascii="Arial" w:hAnsi="Arial" w:cs="Arial"/>
          <w:bCs/>
          <w:color w:val="000000"/>
          <w:sz w:val="26"/>
          <w:szCs w:val="26"/>
        </w:rPr>
        <w:t xml:space="preserve"> </w:t>
      </w:r>
      <w:r w:rsidR="004E468B">
        <w:rPr>
          <w:rFonts w:ascii="Arial" w:hAnsi="Arial" w:cs="Arial"/>
          <w:bCs/>
          <w:color w:val="000000"/>
          <w:sz w:val="26"/>
          <w:szCs w:val="26"/>
        </w:rPr>
        <w:t xml:space="preserve">fecha 30 treinta de mayo de 2018 dos mil dieciocho no tuvo </w:t>
      </w:r>
      <w:r>
        <w:rPr>
          <w:rFonts w:ascii="Arial" w:hAnsi="Arial" w:cs="Arial"/>
          <w:bCs/>
          <w:color w:val="000000"/>
          <w:sz w:val="26"/>
          <w:szCs w:val="26"/>
        </w:rPr>
        <w:t>rindiendo el informe del Delegado de Trá</w:t>
      </w:r>
      <w:r w:rsidR="004E468B">
        <w:rPr>
          <w:rFonts w:ascii="Arial" w:hAnsi="Arial" w:cs="Arial"/>
          <w:bCs/>
          <w:color w:val="000000"/>
          <w:sz w:val="26"/>
          <w:szCs w:val="26"/>
        </w:rPr>
        <w:t>nsito del Estado en Zaachila</w:t>
      </w:r>
      <w:r>
        <w:rPr>
          <w:rFonts w:ascii="Arial" w:hAnsi="Arial" w:cs="Arial"/>
          <w:bCs/>
          <w:color w:val="000000"/>
          <w:sz w:val="26"/>
          <w:szCs w:val="26"/>
        </w:rPr>
        <w:t>.</w:t>
      </w:r>
    </w:p>
    <w:p w:rsidR="00F51638" w:rsidRPr="0047739A" w:rsidRDefault="00E27A92" w:rsidP="0047739A">
      <w:pPr>
        <w:pStyle w:val="Prrafodelista"/>
        <w:widowControl w:val="0"/>
        <w:numPr>
          <w:ilvl w:val="0"/>
          <w:numId w:val="12"/>
        </w:numPr>
        <w:spacing w:before="240" w:after="0" w:line="360" w:lineRule="auto"/>
        <w:ind w:left="1065" w:right="18"/>
        <w:jc w:val="both"/>
        <w:rPr>
          <w:rFonts w:ascii="Arial" w:hAnsi="Arial" w:cs="Arial"/>
          <w:bCs/>
          <w:color w:val="000000"/>
          <w:sz w:val="26"/>
          <w:szCs w:val="26"/>
        </w:rPr>
      </w:pPr>
      <w:r>
        <w:rPr>
          <w:rFonts w:ascii="Arial" w:hAnsi="Arial" w:cs="Arial"/>
          <w:bCs/>
          <w:color w:val="000000"/>
          <w:sz w:val="26"/>
          <w:szCs w:val="26"/>
        </w:rPr>
        <w:t>Con fecha 22 veintidós</w:t>
      </w:r>
      <w:r w:rsidR="00A64B6D">
        <w:rPr>
          <w:rFonts w:ascii="Arial" w:hAnsi="Arial" w:cs="Arial"/>
          <w:bCs/>
          <w:color w:val="000000"/>
          <w:sz w:val="26"/>
          <w:szCs w:val="26"/>
        </w:rPr>
        <w:t xml:space="preserve"> de junio de </w:t>
      </w:r>
      <w:r>
        <w:rPr>
          <w:rFonts w:ascii="Arial" w:hAnsi="Arial" w:cs="Arial"/>
          <w:bCs/>
          <w:color w:val="000000"/>
          <w:sz w:val="26"/>
          <w:szCs w:val="26"/>
        </w:rPr>
        <w:t xml:space="preserve">2019 </w:t>
      </w:r>
      <w:r w:rsidR="00A64B6D">
        <w:rPr>
          <w:rFonts w:ascii="Arial" w:hAnsi="Arial" w:cs="Arial"/>
          <w:bCs/>
          <w:color w:val="000000"/>
          <w:sz w:val="26"/>
          <w:szCs w:val="26"/>
        </w:rPr>
        <w:t>dos mil diecinueve la citada Sala de Primera Instancia dictó resolución interlocutoria en el cuaderno de suspensión derivado d</w:t>
      </w:r>
      <w:r>
        <w:rPr>
          <w:rFonts w:ascii="Arial" w:hAnsi="Arial" w:cs="Arial"/>
          <w:bCs/>
          <w:color w:val="000000"/>
          <w:sz w:val="26"/>
          <w:szCs w:val="26"/>
        </w:rPr>
        <w:t>el expediente de nulidad 41/2017</w:t>
      </w:r>
      <w:r w:rsidR="00A64B6D">
        <w:rPr>
          <w:rFonts w:ascii="Arial" w:hAnsi="Arial" w:cs="Arial"/>
          <w:bCs/>
          <w:color w:val="000000"/>
          <w:sz w:val="26"/>
          <w:szCs w:val="26"/>
        </w:rPr>
        <w:t xml:space="preserve"> de su índice, en la cual negó la suspensión definitiva solicitada por el adm</w:t>
      </w:r>
      <w:r>
        <w:rPr>
          <w:rFonts w:ascii="Arial" w:hAnsi="Arial" w:cs="Arial"/>
          <w:bCs/>
          <w:color w:val="000000"/>
          <w:sz w:val="26"/>
          <w:szCs w:val="26"/>
        </w:rPr>
        <w:t>inistrado.</w:t>
      </w:r>
      <w:r w:rsidR="00A64B6D">
        <w:rPr>
          <w:rFonts w:ascii="Arial" w:hAnsi="Arial" w:cs="Arial"/>
          <w:bCs/>
          <w:color w:val="000000"/>
          <w:sz w:val="26"/>
          <w:szCs w:val="26"/>
        </w:rPr>
        <w:t xml:space="preserve"> </w:t>
      </w:r>
    </w:p>
    <w:p w:rsidR="002F23FA" w:rsidRDefault="002F23FA" w:rsidP="00534038">
      <w:pPr>
        <w:widowControl w:val="0"/>
        <w:spacing w:after="0" w:line="360" w:lineRule="auto"/>
        <w:ind w:right="17"/>
        <w:jc w:val="both"/>
        <w:rPr>
          <w:rFonts w:ascii="Arial" w:hAnsi="Arial" w:cs="Arial"/>
          <w:bCs/>
          <w:color w:val="000000"/>
          <w:sz w:val="26"/>
          <w:szCs w:val="26"/>
        </w:rPr>
      </w:pPr>
    </w:p>
    <w:p w:rsidR="002F23FA" w:rsidRDefault="002F23FA" w:rsidP="002C60AE">
      <w:pPr>
        <w:widowControl w:val="0"/>
        <w:spacing w:after="0" w:line="360" w:lineRule="auto"/>
        <w:ind w:right="17" w:firstLine="705"/>
        <w:jc w:val="both"/>
        <w:rPr>
          <w:rFonts w:ascii="Arial" w:hAnsi="Arial" w:cs="Arial"/>
          <w:bCs/>
          <w:color w:val="000000"/>
          <w:sz w:val="26"/>
          <w:szCs w:val="26"/>
        </w:rPr>
      </w:pPr>
      <w:r w:rsidRPr="002F23FA">
        <w:rPr>
          <w:rFonts w:ascii="Arial" w:hAnsi="Arial" w:cs="Arial"/>
          <w:b/>
          <w:bCs/>
          <w:color w:val="000000"/>
          <w:sz w:val="26"/>
          <w:szCs w:val="26"/>
        </w:rPr>
        <w:t>CUARTO.</w:t>
      </w:r>
      <w:r>
        <w:rPr>
          <w:rFonts w:ascii="Arial" w:hAnsi="Arial" w:cs="Arial"/>
          <w:bCs/>
          <w:color w:val="000000"/>
          <w:sz w:val="26"/>
          <w:szCs w:val="26"/>
        </w:rPr>
        <w:t xml:space="preserve"> </w:t>
      </w:r>
      <w:r w:rsidR="000154AC" w:rsidRPr="003A2041">
        <w:rPr>
          <w:rFonts w:ascii="Arial" w:hAnsi="Arial" w:cs="Arial"/>
          <w:bCs/>
          <w:color w:val="000000"/>
          <w:sz w:val="26"/>
          <w:szCs w:val="26"/>
        </w:rPr>
        <w:t>Ahora,</w:t>
      </w:r>
      <w:r w:rsidR="000154AC" w:rsidRPr="00F320F4">
        <w:rPr>
          <w:rFonts w:ascii="Arial" w:hAnsi="Arial" w:cs="Arial"/>
          <w:b/>
          <w:bCs/>
          <w:color w:val="000000"/>
          <w:sz w:val="26"/>
          <w:szCs w:val="26"/>
        </w:rPr>
        <w:t xml:space="preserve"> </w:t>
      </w:r>
      <w:r w:rsidR="000154AC" w:rsidRPr="00F320F4">
        <w:rPr>
          <w:rFonts w:ascii="Arial" w:hAnsi="Arial" w:cs="Arial"/>
          <w:bCs/>
          <w:color w:val="000000"/>
          <w:sz w:val="26"/>
          <w:szCs w:val="26"/>
        </w:rPr>
        <w:t xml:space="preserve">la suspensión constituye una medida cautelar procesal por la que se persigue que los efectos del acto demandado se paralicen </w:t>
      </w:r>
      <w:r w:rsidR="000154AC" w:rsidRPr="00EA5BDF">
        <w:rPr>
          <w:rFonts w:ascii="Arial" w:hAnsi="Arial" w:cs="Arial"/>
          <w:bCs/>
          <w:color w:val="000000"/>
          <w:sz w:val="26"/>
          <w:szCs w:val="26"/>
        </w:rPr>
        <w:t>temporalmente</w:t>
      </w:r>
      <w:r w:rsidR="000154AC" w:rsidRPr="00F320F4">
        <w:rPr>
          <w:rFonts w:ascii="Arial" w:hAnsi="Arial" w:cs="Arial"/>
          <w:bCs/>
          <w:i/>
          <w:color w:val="000000"/>
          <w:sz w:val="26"/>
          <w:szCs w:val="26"/>
        </w:rPr>
        <w:t xml:space="preserve"> </w:t>
      </w:r>
      <w:r w:rsidR="000154AC" w:rsidRPr="00F320F4">
        <w:rPr>
          <w:rFonts w:ascii="Arial" w:hAnsi="Arial" w:cs="Arial"/>
          <w:bCs/>
          <w:color w:val="000000"/>
          <w:sz w:val="26"/>
          <w:szCs w:val="26"/>
        </w:rPr>
        <w:t>hasta en tanto se resuelva el fondo de la cuestión planteada al juzgad</w:t>
      </w:r>
      <w:r w:rsidR="00534038">
        <w:rPr>
          <w:rFonts w:ascii="Arial" w:hAnsi="Arial" w:cs="Arial"/>
          <w:bCs/>
          <w:color w:val="000000"/>
          <w:sz w:val="26"/>
          <w:szCs w:val="26"/>
        </w:rPr>
        <w:t>or, con el objeto de evitar que</w:t>
      </w:r>
      <w:r w:rsidR="000154AC" w:rsidRPr="00F320F4">
        <w:rPr>
          <w:rFonts w:ascii="Arial" w:hAnsi="Arial" w:cs="Arial"/>
          <w:bCs/>
          <w:color w:val="000000"/>
          <w:sz w:val="26"/>
          <w:szCs w:val="26"/>
        </w:rPr>
        <w:t xml:space="preserve"> la controversia quede sin materia y también para evitar daños irreparables o de </w:t>
      </w:r>
      <w:r w:rsidR="000154AC">
        <w:rPr>
          <w:rFonts w:ascii="Arial" w:hAnsi="Arial" w:cs="Arial"/>
          <w:bCs/>
          <w:color w:val="000000"/>
          <w:sz w:val="26"/>
          <w:szCs w:val="26"/>
        </w:rPr>
        <w:t>difícil reparación al afectado.</w:t>
      </w:r>
      <w:r w:rsidR="0062585A">
        <w:rPr>
          <w:rFonts w:ascii="Arial" w:hAnsi="Arial" w:cs="Arial"/>
          <w:bCs/>
          <w:color w:val="000000"/>
          <w:sz w:val="26"/>
          <w:szCs w:val="26"/>
        </w:rPr>
        <w:t xml:space="preserve"> </w:t>
      </w:r>
    </w:p>
    <w:p w:rsidR="000154AC" w:rsidRDefault="00E27A92" w:rsidP="00534038">
      <w:pPr>
        <w:widowControl w:val="0"/>
        <w:spacing w:after="0" w:line="360" w:lineRule="auto"/>
        <w:ind w:right="17" w:firstLine="705"/>
        <w:jc w:val="both"/>
        <w:rPr>
          <w:rFonts w:ascii="Arial" w:hAnsi="Arial" w:cs="Arial"/>
          <w:bCs/>
          <w:color w:val="000000"/>
          <w:sz w:val="26"/>
          <w:szCs w:val="26"/>
        </w:rPr>
      </w:pPr>
      <w:r>
        <w:rPr>
          <w:rFonts w:ascii="Arial" w:eastAsiaTheme="minorEastAsia" w:hAnsi="Arial" w:cs="Arial"/>
          <w:sz w:val="26"/>
          <w:szCs w:val="26"/>
          <w:lang w:eastAsia="es-MX"/>
        </w:rPr>
        <w:t xml:space="preserve">En este sentido, de las constancias que obran en el cuaderno de suspensión derivado del expediente de nulidad 41/2017 que remitió la Sala de Primera instancia para la resolución del presente recurso de revisión; se acredita </w:t>
      </w:r>
      <w:r w:rsidR="00534038">
        <w:rPr>
          <w:rFonts w:ascii="Arial" w:hAnsi="Arial" w:cs="Arial"/>
          <w:bCs/>
          <w:color w:val="000000"/>
          <w:sz w:val="26"/>
          <w:szCs w:val="26"/>
        </w:rPr>
        <w:t>que</w:t>
      </w:r>
      <w:r w:rsidR="000154AC" w:rsidRPr="00334355">
        <w:rPr>
          <w:rFonts w:ascii="Arial" w:eastAsiaTheme="minorEastAsia" w:hAnsi="Arial" w:cs="Arial"/>
          <w:sz w:val="26"/>
          <w:szCs w:val="26"/>
          <w:lang w:eastAsia="es-MX"/>
        </w:rPr>
        <w:t xml:space="preserve"> ya </w:t>
      </w:r>
      <w:r w:rsidR="00534038">
        <w:rPr>
          <w:rFonts w:ascii="Arial" w:eastAsiaTheme="minorEastAsia" w:hAnsi="Arial" w:cs="Arial"/>
          <w:sz w:val="26"/>
          <w:szCs w:val="26"/>
          <w:lang w:eastAsia="es-MX"/>
        </w:rPr>
        <w:t xml:space="preserve">se </w:t>
      </w:r>
      <w:r w:rsidR="000154AC" w:rsidRPr="00334355">
        <w:rPr>
          <w:rFonts w:ascii="Arial" w:eastAsiaTheme="minorEastAsia" w:hAnsi="Arial" w:cs="Arial"/>
          <w:sz w:val="26"/>
          <w:szCs w:val="26"/>
          <w:lang w:eastAsia="es-MX"/>
        </w:rPr>
        <w:t xml:space="preserve">dictó la determinación que resuelve </w:t>
      </w:r>
      <w:r>
        <w:rPr>
          <w:rFonts w:ascii="Arial" w:eastAsiaTheme="minorEastAsia" w:hAnsi="Arial" w:cs="Arial"/>
          <w:sz w:val="26"/>
          <w:szCs w:val="26"/>
          <w:lang w:eastAsia="es-MX"/>
        </w:rPr>
        <w:t xml:space="preserve">la suspensión en forma definitiva </w:t>
      </w:r>
      <w:r w:rsidR="005D53CD" w:rsidRPr="00334355">
        <w:rPr>
          <w:rFonts w:ascii="Arial" w:eastAsiaTheme="minorEastAsia" w:hAnsi="Arial" w:cs="Arial"/>
          <w:sz w:val="26"/>
          <w:szCs w:val="26"/>
          <w:lang w:eastAsia="es-MX"/>
        </w:rPr>
        <w:t>sometida a su jurisdicción</w:t>
      </w:r>
      <w:r w:rsidR="00E109CF">
        <w:rPr>
          <w:rFonts w:ascii="Arial" w:eastAsiaTheme="minorEastAsia" w:hAnsi="Arial" w:cs="Arial"/>
          <w:sz w:val="26"/>
          <w:szCs w:val="26"/>
          <w:lang w:eastAsia="es-MX"/>
        </w:rPr>
        <w:t xml:space="preserve"> con fecha </w:t>
      </w:r>
      <w:r>
        <w:rPr>
          <w:rFonts w:ascii="Arial" w:eastAsiaTheme="minorEastAsia" w:hAnsi="Arial" w:cs="Arial"/>
          <w:sz w:val="26"/>
          <w:szCs w:val="26"/>
          <w:lang w:eastAsia="es-MX"/>
        </w:rPr>
        <w:t>22 veintidós de junio</w:t>
      </w:r>
      <w:r w:rsidR="00E109CF">
        <w:rPr>
          <w:rFonts w:ascii="Arial" w:eastAsiaTheme="minorEastAsia" w:hAnsi="Arial" w:cs="Arial"/>
          <w:sz w:val="26"/>
          <w:szCs w:val="26"/>
          <w:lang w:eastAsia="es-MX"/>
        </w:rPr>
        <w:t xml:space="preserve"> de </w:t>
      </w:r>
      <w:r>
        <w:rPr>
          <w:rFonts w:ascii="Arial" w:eastAsiaTheme="minorEastAsia" w:hAnsi="Arial" w:cs="Arial"/>
          <w:sz w:val="26"/>
          <w:szCs w:val="26"/>
          <w:lang w:eastAsia="es-MX"/>
        </w:rPr>
        <w:t xml:space="preserve">2019 </w:t>
      </w:r>
      <w:r w:rsidR="00E109CF">
        <w:rPr>
          <w:rFonts w:ascii="Arial" w:eastAsiaTheme="minorEastAsia" w:hAnsi="Arial" w:cs="Arial"/>
          <w:sz w:val="26"/>
          <w:szCs w:val="26"/>
          <w:lang w:eastAsia="es-MX"/>
        </w:rPr>
        <w:t>dos mil diecinueve</w:t>
      </w:r>
      <w:r w:rsidR="00534038">
        <w:rPr>
          <w:rFonts w:ascii="Arial" w:eastAsiaTheme="minorEastAsia" w:hAnsi="Arial" w:cs="Arial"/>
          <w:sz w:val="26"/>
          <w:szCs w:val="26"/>
          <w:lang w:eastAsia="es-MX"/>
        </w:rPr>
        <w:t xml:space="preserve">, </w:t>
      </w:r>
      <w:r w:rsidR="00514D6A">
        <w:rPr>
          <w:rFonts w:ascii="Arial" w:eastAsiaTheme="minorEastAsia" w:hAnsi="Arial" w:cs="Arial"/>
          <w:sz w:val="26"/>
          <w:szCs w:val="26"/>
          <w:lang w:eastAsia="es-MX"/>
        </w:rPr>
        <w:t xml:space="preserve">entonces los efectos </w:t>
      </w:r>
      <w:r w:rsidR="00514D6A" w:rsidRPr="00334355">
        <w:rPr>
          <w:rFonts w:ascii="Arial" w:eastAsiaTheme="minorEastAsia" w:hAnsi="Arial" w:cs="Arial"/>
          <w:sz w:val="26"/>
          <w:szCs w:val="26"/>
          <w:lang w:eastAsia="es-MX"/>
        </w:rPr>
        <w:t xml:space="preserve">temporales de la medida cautelar </w:t>
      </w:r>
      <w:r w:rsidR="00514D6A">
        <w:rPr>
          <w:rFonts w:ascii="Arial" w:eastAsiaTheme="minorEastAsia" w:hAnsi="Arial" w:cs="Arial"/>
          <w:sz w:val="26"/>
          <w:szCs w:val="26"/>
          <w:lang w:eastAsia="es-MX"/>
        </w:rPr>
        <w:t>(</w:t>
      </w:r>
      <w:r w:rsidR="00514D6A" w:rsidRPr="00334355">
        <w:rPr>
          <w:rFonts w:ascii="Arial" w:eastAsiaTheme="minorEastAsia" w:hAnsi="Arial" w:cs="Arial"/>
          <w:sz w:val="26"/>
          <w:szCs w:val="26"/>
          <w:lang w:eastAsia="es-MX"/>
        </w:rPr>
        <w:t>suspensión provisional</w:t>
      </w:r>
      <w:r w:rsidR="00514D6A">
        <w:rPr>
          <w:rFonts w:ascii="Arial" w:eastAsiaTheme="minorEastAsia" w:hAnsi="Arial" w:cs="Arial"/>
          <w:sz w:val="26"/>
          <w:szCs w:val="26"/>
          <w:lang w:eastAsia="es-MX"/>
        </w:rPr>
        <w:t>)</w:t>
      </w:r>
      <w:r w:rsidR="00514D6A" w:rsidRPr="00334355">
        <w:rPr>
          <w:rFonts w:ascii="Arial" w:eastAsiaTheme="minorEastAsia" w:hAnsi="Arial" w:cs="Arial"/>
          <w:sz w:val="26"/>
          <w:szCs w:val="26"/>
          <w:lang w:eastAsia="es-MX"/>
        </w:rPr>
        <w:t xml:space="preserve"> resultan infructuosos en esta instancia de la secuela procesal, al h</w:t>
      </w:r>
      <w:r w:rsidR="00514D6A">
        <w:rPr>
          <w:rFonts w:ascii="Arial" w:eastAsiaTheme="minorEastAsia" w:hAnsi="Arial" w:cs="Arial"/>
          <w:sz w:val="26"/>
          <w:szCs w:val="26"/>
          <w:lang w:eastAsia="es-MX"/>
        </w:rPr>
        <w:t>aberse emitido la resolución interlocutoria que resuelve la suspensión en definitiva.</w:t>
      </w:r>
    </w:p>
    <w:p w:rsidR="002F23FA" w:rsidRDefault="002F23FA" w:rsidP="007749E5">
      <w:pPr>
        <w:widowControl w:val="0"/>
        <w:spacing w:after="0" w:line="360" w:lineRule="auto"/>
        <w:ind w:right="17" w:firstLine="705"/>
        <w:jc w:val="both"/>
        <w:rPr>
          <w:rFonts w:ascii="Arial" w:hAnsi="Arial" w:cs="Arial"/>
          <w:bCs/>
          <w:color w:val="000000"/>
          <w:sz w:val="26"/>
          <w:szCs w:val="26"/>
        </w:rPr>
      </w:pPr>
    </w:p>
    <w:p w:rsidR="00795BCF" w:rsidRDefault="00E20419" w:rsidP="007749E5">
      <w:pPr>
        <w:widowControl w:val="0"/>
        <w:spacing w:after="0" w:line="360" w:lineRule="auto"/>
        <w:ind w:right="17" w:firstLine="705"/>
        <w:jc w:val="both"/>
        <w:rPr>
          <w:rFonts w:ascii="Arial" w:hAnsi="Arial" w:cs="Arial"/>
          <w:bCs/>
          <w:color w:val="000000"/>
          <w:sz w:val="26"/>
          <w:szCs w:val="26"/>
        </w:rPr>
      </w:pPr>
      <w:r>
        <w:rPr>
          <w:rFonts w:ascii="Arial" w:hAnsi="Arial" w:cs="Arial"/>
          <w:bCs/>
          <w:color w:val="000000"/>
          <w:sz w:val="26"/>
          <w:szCs w:val="26"/>
        </w:rPr>
        <w:t>Por consiguiente, ante el</w:t>
      </w:r>
      <w:r w:rsidR="00F51638" w:rsidRPr="00BA1F66">
        <w:rPr>
          <w:rFonts w:ascii="Arial" w:hAnsi="Arial" w:cs="Arial"/>
          <w:bCs/>
          <w:color w:val="000000"/>
          <w:sz w:val="26"/>
          <w:szCs w:val="26"/>
        </w:rPr>
        <w:t xml:space="preserve"> cambio de situación jurídica</w:t>
      </w:r>
      <w:r>
        <w:rPr>
          <w:rFonts w:ascii="Arial" w:hAnsi="Arial" w:cs="Arial"/>
          <w:bCs/>
          <w:color w:val="000000"/>
          <w:sz w:val="26"/>
          <w:szCs w:val="26"/>
        </w:rPr>
        <w:t xml:space="preserve"> que existía</w:t>
      </w:r>
      <w:r w:rsidR="00F51638" w:rsidRPr="00BA1F66">
        <w:rPr>
          <w:rFonts w:ascii="Arial" w:hAnsi="Arial" w:cs="Arial"/>
          <w:bCs/>
          <w:color w:val="000000"/>
          <w:sz w:val="26"/>
          <w:szCs w:val="26"/>
        </w:rPr>
        <w:t xml:space="preserve"> a la presentación de la demanda y la correspondi</w:t>
      </w:r>
      <w:r w:rsidR="002F23FA">
        <w:rPr>
          <w:rFonts w:ascii="Arial" w:hAnsi="Arial" w:cs="Arial"/>
          <w:bCs/>
          <w:color w:val="000000"/>
          <w:sz w:val="26"/>
          <w:szCs w:val="26"/>
        </w:rPr>
        <w:t>ente solicitud de suspensión ha</w:t>
      </w:r>
      <w:r w:rsidR="00F51638" w:rsidRPr="00BA1F66">
        <w:rPr>
          <w:rFonts w:ascii="Arial" w:hAnsi="Arial" w:cs="Arial"/>
          <w:bCs/>
          <w:color w:val="000000"/>
          <w:sz w:val="26"/>
          <w:szCs w:val="26"/>
        </w:rPr>
        <w:t xml:space="preserve"> cambiado</w:t>
      </w:r>
      <w:r w:rsidR="00BB0D12">
        <w:rPr>
          <w:rFonts w:ascii="Arial" w:hAnsi="Arial" w:cs="Arial"/>
          <w:bCs/>
          <w:color w:val="000000"/>
          <w:sz w:val="26"/>
          <w:szCs w:val="26"/>
        </w:rPr>
        <w:t>,</w:t>
      </w:r>
      <w:r w:rsidR="00F51638" w:rsidRPr="00BA1F66">
        <w:rPr>
          <w:rFonts w:ascii="Arial" w:hAnsi="Arial" w:cs="Arial"/>
          <w:bCs/>
          <w:color w:val="000000"/>
          <w:sz w:val="26"/>
          <w:szCs w:val="26"/>
        </w:rPr>
        <w:t xml:space="preserve"> y con ello la presunta ilegalidad aducida en contra de la medida suspensional controvertida no surtirá sus efectos ni producirá algún perjuicio en la esfera jurídica del administrado. </w:t>
      </w:r>
    </w:p>
    <w:p w:rsidR="002F23FA" w:rsidRDefault="002F23FA" w:rsidP="007749E5">
      <w:pPr>
        <w:widowControl w:val="0"/>
        <w:spacing w:after="0" w:line="360" w:lineRule="auto"/>
        <w:ind w:right="17" w:firstLine="705"/>
        <w:jc w:val="both"/>
        <w:rPr>
          <w:rFonts w:ascii="Arial" w:hAnsi="Arial" w:cs="Arial"/>
          <w:bCs/>
          <w:color w:val="000000"/>
          <w:sz w:val="26"/>
          <w:szCs w:val="26"/>
        </w:rPr>
      </w:pPr>
    </w:p>
    <w:p w:rsidR="00F51638" w:rsidRPr="00A84966" w:rsidRDefault="00F51638" w:rsidP="00795BCF">
      <w:pPr>
        <w:widowControl w:val="0"/>
        <w:spacing w:after="0" w:line="360" w:lineRule="auto"/>
        <w:ind w:right="17" w:firstLine="705"/>
        <w:jc w:val="both"/>
        <w:rPr>
          <w:rFonts w:ascii="Arial" w:hAnsi="Arial" w:cs="Arial"/>
          <w:bCs/>
          <w:sz w:val="26"/>
          <w:szCs w:val="26"/>
        </w:rPr>
      </w:pPr>
      <w:r w:rsidRPr="00BA1F66">
        <w:rPr>
          <w:rFonts w:ascii="Arial" w:hAnsi="Arial" w:cs="Arial"/>
          <w:bCs/>
          <w:sz w:val="26"/>
          <w:szCs w:val="26"/>
        </w:rPr>
        <w:t xml:space="preserve">Al respecto, resulta orientador el criterio contenido en la tesis </w:t>
      </w:r>
      <w:r w:rsidRPr="00BA1F66">
        <w:rPr>
          <w:rFonts w:ascii="Arial" w:hAnsi="Arial" w:cs="Arial"/>
          <w:bCs/>
          <w:sz w:val="26"/>
          <w:szCs w:val="26"/>
        </w:rPr>
        <w:lastRenderedPageBreak/>
        <w:t>CXI/96, de la Segunda Sala de la Suprema Corte de Justicia de la Nación, visible a página 219, del Semanario Judicial de la Federación y su Gaceta, Tomo IV, Diciembre de 1996, de la Novena Époc</w:t>
      </w:r>
      <w:r w:rsidR="00795BCF">
        <w:rPr>
          <w:rFonts w:ascii="Arial" w:hAnsi="Arial" w:cs="Arial"/>
          <w:bCs/>
          <w:sz w:val="26"/>
          <w:szCs w:val="26"/>
        </w:rPr>
        <w:t>a, de rubro y texto siguientes:</w:t>
      </w:r>
      <w:r w:rsidRPr="00BA1F66">
        <w:rPr>
          <w:rFonts w:ascii="Arial" w:hAnsi="Arial" w:cs="Arial"/>
          <w:bCs/>
          <w:sz w:val="26"/>
          <w:szCs w:val="26"/>
        </w:rPr>
        <w:t xml:space="preserve"> </w:t>
      </w:r>
    </w:p>
    <w:p w:rsidR="00795BCF" w:rsidRPr="00050C2F" w:rsidRDefault="00F51638" w:rsidP="005473A2">
      <w:pPr>
        <w:spacing w:before="120" w:after="0"/>
        <w:ind w:left="851" w:right="616"/>
        <w:jc w:val="both"/>
        <w:rPr>
          <w:rFonts w:ascii="Arial" w:hAnsi="Arial" w:cs="Arial"/>
          <w:bCs/>
          <w:i/>
        </w:rPr>
      </w:pPr>
      <w:r w:rsidRPr="00FB541C">
        <w:rPr>
          <w:rFonts w:ascii="Arial" w:hAnsi="Arial" w:cs="Arial"/>
          <w:b/>
          <w:bCs/>
          <w:i/>
        </w:rPr>
        <w:t xml:space="preserve">“CAMBIO DE SITUACIÓN JURÍDICA. REGLA GENERAL. </w:t>
      </w:r>
      <w:r w:rsidRPr="00FB541C">
        <w:rPr>
          <w:rFonts w:ascii="Arial" w:hAnsi="Arial" w:cs="Arial"/>
          <w:bCs/>
          <w:i/>
        </w:rPr>
        <w:t>De conformidad con lo dispuesto por el artículo 73, fracción X, de la Ley de Amparo, el cambio de situación jurídica, por regla general, se produce cuando concurren los supuestos siguientes: a).- Que el acto reclamado en el juicio de amparo emane de un procedimiento judicial, o de un administrativo seguido en forma de juicio; b).- Que con posterioridad a la presentación de la demanda de amparo se pronuncie una resolución que cambie la situación jurídica en que se encontraba el quejoso por virtud del acto que reclamó en el amparo; c).- Que no pueda decidirse sobre la constitucionalidad del acto reclamado sin afectar la nueva situación jurídica, y por ende, que deban considerarse consumadas irreparablemente las violaciones reclamadas en el juicio de amparo; d).- Que haya autonomía o independencia entre el acto que se reclamó en el juicio de garantías, y la nueva resolución dictada en el procedimiento relativo, de modo que esta última pueda subsistir, con independencia de que el acto materia del amparo resulte o no inconstitucional.”</w:t>
      </w:r>
    </w:p>
    <w:p w:rsidR="0062585A" w:rsidRDefault="0062585A" w:rsidP="005473A2">
      <w:pPr>
        <w:spacing w:after="0"/>
        <w:ind w:firstLine="708"/>
        <w:jc w:val="both"/>
        <w:rPr>
          <w:rFonts w:ascii="Arial" w:hAnsi="Arial" w:cs="Arial"/>
          <w:bCs/>
          <w:sz w:val="26"/>
          <w:szCs w:val="26"/>
        </w:rPr>
      </w:pPr>
    </w:p>
    <w:p w:rsidR="00795BCF" w:rsidRDefault="00F51638" w:rsidP="00050C2F">
      <w:pPr>
        <w:spacing w:after="0" w:line="360" w:lineRule="auto"/>
        <w:ind w:firstLine="708"/>
        <w:jc w:val="both"/>
        <w:rPr>
          <w:rFonts w:ascii="Arial" w:hAnsi="Arial" w:cs="Arial"/>
          <w:bCs/>
          <w:sz w:val="26"/>
          <w:szCs w:val="26"/>
        </w:rPr>
      </w:pPr>
      <w:r w:rsidRPr="00CA0B33">
        <w:rPr>
          <w:rFonts w:ascii="Arial" w:hAnsi="Arial" w:cs="Arial"/>
          <w:bCs/>
          <w:sz w:val="26"/>
          <w:szCs w:val="26"/>
        </w:rPr>
        <w:t>Por estas razones, c</w:t>
      </w:r>
      <w:r>
        <w:rPr>
          <w:rFonts w:ascii="Arial" w:hAnsi="Arial" w:cs="Arial"/>
          <w:bCs/>
          <w:sz w:val="26"/>
          <w:szCs w:val="26"/>
        </w:rPr>
        <w:t xml:space="preserve">omo se apuntó en líneas precedentes, al haberse pronunciado la </w:t>
      </w:r>
      <w:r w:rsidR="00514D6A">
        <w:rPr>
          <w:rFonts w:ascii="Arial" w:hAnsi="Arial" w:cs="Arial"/>
          <w:bCs/>
          <w:sz w:val="26"/>
          <w:szCs w:val="26"/>
        </w:rPr>
        <w:t>suspensión definitiva</w:t>
      </w:r>
      <w:r w:rsidR="00996C6C">
        <w:rPr>
          <w:rFonts w:ascii="Arial" w:hAnsi="Arial" w:cs="Arial"/>
          <w:bCs/>
          <w:sz w:val="26"/>
          <w:szCs w:val="26"/>
        </w:rPr>
        <w:t>,</w:t>
      </w:r>
      <w:r w:rsidR="002F23FA">
        <w:rPr>
          <w:rFonts w:ascii="Arial" w:hAnsi="Arial" w:cs="Arial"/>
          <w:bCs/>
          <w:sz w:val="26"/>
          <w:szCs w:val="26"/>
        </w:rPr>
        <w:t xml:space="preserve"> debe decretarse sin materia el</w:t>
      </w:r>
      <w:r>
        <w:rPr>
          <w:rFonts w:ascii="Arial" w:hAnsi="Arial" w:cs="Arial"/>
          <w:bCs/>
          <w:sz w:val="26"/>
          <w:szCs w:val="26"/>
        </w:rPr>
        <w:t xml:space="preserve"> presente </w:t>
      </w:r>
      <w:r w:rsidR="00996C6C">
        <w:rPr>
          <w:rFonts w:ascii="Arial" w:hAnsi="Arial" w:cs="Arial"/>
          <w:bCs/>
          <w:sz w:val="26"/>
          <w:szCs w:val="26"/>
        </w:rPr>
        <w:t>recurso de revisión</w:t>
      </w:r>
      <w:r w:rsidR="002F23FA">
        <w:rPr>
          <w:rFonts w:ascii="Arial" w:hAnsi="Arial" w:cs="Arial"/>
          <w:bCs/>
          <w:sz w:val="26"/>
          <w:szCs w:val="26"/>
        </w:rPr>
        <w:t xml:space="preserve"> interpuesto </w:t>
      </w:r>
      <w:r w:rsidR="00514D6A">
        <w:rPr>
          <w:rFonts w:ascii="Arial" w:hAnsi="Arial" w:cs="Arial"/>
          <w:bCs/>
          <w:sz w:val="26"/>
          <w:szCs w:val="26"/>
        </w:rPr>
        <w:t xml:space="preserve">por </w:t>
      </w:r>
      <w:r w:rsidR="00744A4A">
        <w:rPr>
          <w:rFonts w:ascii="Arial" w:hAnsi="Arial" w:cs="Arial"/>
          <w:b/>
          <w:sz w:val="26"/>
          <w:szCs w:val="26"/>
        </w:rPr>
        <w:t>**********</w:t>
      </w:r>
      <w:r w:rsidR="00D51193">
        <w:rPr>
          <w:rFonts w:ascii="Arial" w:hAnsi="Arial" w:cs="Arial"/>
          <w:bCs/>
          <w:sz w:val="26"/>
          <w:szCs w:val="26"/>
        </w:rPr>
        <w:t xml:space="preserve">, </w:t>
      </w:r>
      <w:r w:rsidR="00D51193" w:rsidRPr="00334355">
        <w:rPr>
          <w:rFonts w:ascii="Arial" w:eastAsiaTheme="minorEastAsia" w:hAnsi="Arial" w:cs="Arial"/>
          <w:sz w:val="26"/>
          <w:szCs w:val="26"/>
          <w:lang w:eastAsia="es-MX"/>
        </w:rPr>
        <w:t>virtud que la pa</w:t>
      </w:r>
      <w:r w:rsidR="00080AD5">
        <w:rPr>
          <w:rFonts w:ascii="Arial" w:eastAsiaTheme="minorEastAsia" w:hAnsi="Arial" w:cs="Arial"/>
          <w:sz w:val="26"/>
          <w:szCs w:val="26"/>
          <w:lang w:eastAsia="es-MX"/>
        </w:rPr>
        <w:t>ralización o continuación de los</w:t>
      </w:r>
      <w:r w:rsidR="00514D6A">
        <w:rPr>
          <w:rFonts w:ascii="Arial" w:eastAsiaTheme="minorEastAsia" w:hAnsi="Arial" w:cs="Arial"/>
          <w:sz w:val="26"/>
          <w:szCs w:val="26"/>
          <w:lang w:eastAsia="es-MX"/>
        </w:rPr>
        <w:t xml:space="preserve"> efectos del acto impugnad</w:t>
      </w:r>
      <w:r w:rsidR="005D53CD">
        <w:rPr>
          <w:rFonts w:ascii="Arial" w:eastAsiaTheme="minorEastAsia" w:hAnsi="Arial" w:cs="Arial"/>
          <w:sz w:val="26"/>
          <w:szCs w:val="26"/>
          <w:lang w:eastAsia="es-MX"/>
        </w:rPr>
        <w:t>o</w:t>
      </w:r>
      <w:r w:rsidR="00514D6A">
        <w:rPr>
          <w:rFonts w:ascii="Arial" w:eastAsiaTheme="minorEastAsia" w:hAnsi="Arial" w:cs="Arial"/>
          <w:sz w:val="26"/>
          <w:szCs w:val="26"/>
          <w:lang w:eastAsia="es-MX"/>
        </w:rPr>
        <w:t xml:space="preserve"> ya</w:t>
      </w:r>
      <w:r w:rsidR="00D51193" w:rsidRPr="00334355">
        <w:rPr>
          <w:rFonts w:ascii="Arial" w:eastAsiaTheme="minorEastAsia" w:hAnsi="Arial" w:cs="Arial"/>
          <w:sz w:val="26"/>
          <w:szCs w:val="26"/>
          <w:lang w:eastAsia="es-MX"/>
        </w:rPr>
        <w:t xml:space="preserve"> no de</w:t>
      </w:r>
      <w:r w:rsidR="00D51193">
        <w:rPr>
          <w:rFonts w:ascii="Arial" w:eastAsiaTheme="minorEastAsia" w:hAnsi="Arial" w:cs="Arial"/>
          <w:sz w:val="26"/>
          <w:szCs w:val="26"/>
          <w:lang w:eastAsia="es-MX"/>
        </w:rPr>
        <w:t xml:space="preserve">pende de la </w:t>
      </w:r>
      <w:r w:rsidR="00E20419">
        <w:rPr>
          <w:rFonts w:ascii="Arial" w:eastAsiaTheme="minorEastAsia" w:hAnsi="Arial" w:cs="Arial"/>
          <w:sz w:val="26"/>
          <w:szCs w:val="26"/>
          <w:lang w:eastAsia="es-MX"/>
        </w:rPr>
        <w:t>suspensión</w:t>
      </w:r>
      <w:r w:rsidR="00514D6A">
        <w:rPr>
          <w:rFonts w:ascii="Arial" w:eastAsiaTheme="minorEastAsia" w:hAnsi="Arial" w:cs="Arial"/>
          <w:sz w:val="26"/>
          <w:szCs w:val="26"/>
          <w:lang w:eastAsia="es-MX"/>
        </w:rPr>
        <w:t xml:space="preserve"> provisional</w:t>
      </w:r>
      <w:r w:rsidR="00D51193">
        <w:rPr>
          <w:rFonts w:ascii="Arial" w:eastAsiaTheme="minorEastAsia" w:hAnsi="Arial" w:cs="Arial"/>
          <w:sz w:val="26"/>
          <w:szCs w:val="26"/>
          <w:lang w:eastAsia="es-MX"/>
        </w:rPr>
        <w:t xml:space="preserve"> </w:t>
      </w:r>
      <w:r w:rsidR="00D51193" w:rsidRPr="00334355">
        <w:rPr>
          <w:rFonts w:ascii="Arial" w:eastAsiaTheme="minorEastAsia" w:hAnsi="Arial" w:cs="Arial"/>
          <w:sz w:val="26"/>
          <w:szCs w:val="26"/>
          <w:lang w:eastAsia="es-MX"/>
        </w:rPr>
        <w:t>solicitada</w:t>
      </w:r>
      <w:r w:rsidR="00D51193">
        <w:rPr>
          <w:rFonts w:ascii="Arial" w:eastAsiaTheme="minorEastAsia" w:hAnsi="Arial" w:cs="Arial"/>
          <w:sz w:val="26"/>
          <w:szCs w:val="26"/>
          <w:lang w:eastAsia="es-MX"/>
        </w:rPr>
        <w:t>,</w:t>
      </w:r>
      <w:r w:rsidR="00D51193" w:rsidRPr="00334355">
        <w:rPr>
          <w:rFonts w:ascii="Arial" w:eastAsiaTheme="minorEastAsia" w:hAnsi="Arial" w:cs="Arial"/>
          <w:sz w:val="26"/>
          <w:szCs w:val="26"/>
          <w:lang w:eastAsia="es-MX"/>
        </w:rPr>
        <w:t xml:space="preserve"> </w:t>
      </w:r>
      <w:r w:rsidR="00080AD5">
        <w:rPr>
          <w:rFonts w:ascii="Arial" w:hAnsi="Arial" w:cs="Arial"/>
          <w:bCs/>
          <w:sz w:val="26"/>
          <w:szCs w:val="26"/>
        </w:rPr>
        <w:t xml:space="preserve">sino de </w:t>
      </w:r>
      <w:r w:rsidR="00514D6A">
        <w:rPr>
          <w:rFonts w:ascii="Arial" w:hAnsi="Arial" w:cs="Arial"/>
          <w:bCs/>
          <w:sz w:val="26"/>
          <w:szCs w:val="26"/>
        </w:rPr>
        <w:t xml:space="preserve">la resolución </w:t>
      </w:r>
      <w:r w:rsidR="00080AD5">
        <w:rPr>
          <w:rFonts w:ascii="Arial" w:hAnsi="Arial" w:cs="Arial"/>
          <w:bCs/>
          <w:sz w:val="26"/>
          <w:szCs w:val="26"/>
        </w:rPr>
        <w:t>que</w:t>
      </w:r>
      <w:r w:rsidR="00514D6A">
        <w:rPr>
          <w:rFonts w:ascii="Arial" w:hAnsi="Arial" w:cs="Arial"/>
          <w:bCs/>
          <w:sz w:val="26"/>
          <w:szCs w:val="26"/>
        </w:rPr>
        <w:t xml:space="preserve"> ha puesto fin a la suspensión en definitiva</w:t>
      </w:r>
      <w:r w:rsidR="005D53CD">
        <w:rPr>
          <w:rFonts w:ascii="Arial" w:hAnsi="Arial" w:cs="Arial"/>
          <w:bCs/>
          <w:sz w:val="26"/>
          <w:szCs w:val="26"/>
        </w:rPr>
        <w:t>;</w:t>
      </w:r>
      <w:r w:rsidR="005D53CD" w:rsidRPr="005D53CD">
        <w:rPr>
          <w:rFonts w:ascii="Arial" w:eastAsiaTheme="minorEastAsia" w:hAnsi="Arial" w:cs="Arial"/>
          <w:sz w:val="26"/>
          <w:szCs w:val="26"/>
          <w:lang w:eastAsia="es-MX"/>
        </w:rPr>
        <w:t xml:space="preserve"> </w:t>
      </w:r>
      <w:r w:rsidR="005D53CD">
        <w:rPr>
          <w:rFonts w:ascii="Arial" w:eastAsiaTheme="minorEastAsia" w:hAnsi="Arial" w:cs="Arial"/>
          <w:sz w:val="26"/>
          <w:szCs w:val="26"/>
          <w:lang w:eastAsia="es-MX"/>
        </w:rPr>
        <w:t>al no ser</w:t>
      </w:r>
      <w:r w:rsidR="005D53CD" w:rsidRPr="00334355">
        <w:rPr>
          <w:rFonts w:ascii="Arial" w:eastAsiaTheme="minorEastAsia" w:hAnsi="Arial" w:cs="Arial"/>
          <w:sz w:val="26"/>
          <w:szCs w:val="26"/>
          <w:lang w:eastAsia="es-MX"/>
        </w:rPr>
        <w:t xml:space="preserve"> materia del presente medio de defensa, por lo que no puede afectarse al resolverse este recurso.</w:t>
      </w:r>
      <w:r w:rsidR="00080AD5">
        <w:rPr>
          <w:rFonts w:ascii="Arial" w:hAnsi="Arial" w:cs="Arial"/>
          <w:bCs/>
          <w:sz w:val="26"/>
          <w:szCs w:val="26"/>
        </w:rPr>
        <w:t xml:space="preserve"> </w:t>
      </w:r>
      <w:r w:rsidR="00023EEF">
        <w:rPr>
          <w:rFonts w:ascii="Arial" w:hAnsi="Arial" w:cs="Arial"/>
          <w:bCs/>
          <w:sz w:val="26"/>
          <w:szCs w:val="26"/>
        </w:rPr>
        <w:t>Se aplica por analogía jurídica la</w:t>
      </w:r>
      <w:r>
        <w:rPr>
          <w:rFonts w:ascii="Arial" w:hAnsi="Arial" w:cs="Arial"/>
          <w:bCs/>
          <w:sz w:val="26"/>
          <w:szCs w:val="26"/>
        </w:rPr>
        <w:t xml:space="preserve"> jurisprudencia </w:t>
      </w:r>
      <w:r w:rsidRPr="00E345EB">
        <w:rPr>
          <w:rFonts w:ascii="Arial" w:hAnsi="Arial" w:cs="Arial"/>
          <w:bCs/>
          <w:sz w:val="26"/>
          <w:szCs w:val="26"/>
        </w:rPr>
        <w:t>IX.1o. J/12</w:t>
      </w:r>
      <w:r>
        <w:rPr>
          <w:rFonts w:ascii="Arial" w:hAnsi="Arial" w:cs="Arial"/>
          <w:bCs/>
          <w:sz w:val="26"/>
          <w:szCs w:val="26"/>
        </w:rPr>
        <w:t xml:space="preserve"> del Primer Tribunal Colegiado del Noveno Distrito, dictada en la novena época, misma que ha sido publicada en el Semanario Judicial de la Federación y su Gaceta en el tomo XVIII, de diciembre de 2003, y que es consultable a página 1312, con el título y texto del tenor literal siguiente:</w:t>
      </w:r>
      <w:r w:rsidRPr="00E345EB">
        <w:rPr>
          <w:rFonts w:ascii="Arial" w:hAnsi="Arial" w:cs="Arial"/>
          <w:bCs/>
          <w:sz w:val="26"/>
          <w:szCs w:val="26"/>
        </w:rPr>
        <w:t xml:space="preserve"> </w:t>
      </w:r>
    </w:p>
    <w:p w:rsidR="00F51638" w:rsidRPr="00C86133" w:rsidRDefault="00795BCF" w:rsidP="00C86133">
      <w:pPr>
        <w:spacing w:before="120" w:after="0"/>
        <w:ind w:left="851" w:right="616"/>
        <w:jc w:val="both"/>
        <w:rPr>
          <w:rFonts w:ascii="Arial" w:hAnsi="Arial" w:cs="Arial"/>
          <w:bCs/>
          <w:i/>
        </w:rPr>
      </w:pPr>
      <w:r w:rsidRPr="00C86133">
        <w:rPr>
          <w:rFonts w:ascii="Arial" w:hAnsi="Arial" w:cs="Arial"/>
          <w:bCs/>
          <w:i/>
        </w:rPr>
        <w:t xml:space="preserve"> </w:t>
      </w:r>
      <w:r w:rsidR="00F51638" w:rsidRPr="00C86133">
        <w:rPr>
          <w:rFonts w:ascii="Arial" w:hAnsi="Arial" w:cs="Arial"/>
          <w:bCs/>
          <w:i/>
        </w:rPr>
        <w:t>“</w:t>
      </w:r>
      <w:r w:rsidR="00F51638" w:rsidRPr="00C86133">
        <w:rPr>
          <w:rFonts w:ascii="Arial" w:hAnsi="Arial" w:cs="Arial"/>
          <w:b/>
          <w:bCs/>
          <w:i/>
        </w:rPr>
        <w:t>QUEJA SIN MATERIA</w:t>
      </w:r>
      <w:r w:rsidR="00F51638" w:rsidRPr="00C86133">
        <w:rPr>
          <w:rFonts w:ascii="Arial" w:hAnsi="Arial" w:cs="Arial"/>
          <w:bCs/>
          <w:i/>
        </w:rPr>
        <w:t>. El recurso de queja previsto en el artículo 95, fracción XI, de la Ley de Amparo procede en contra de las resoluciones pronunciadas por los Jueces de Distrito, mediante las cuales concedan o nieguen la suspensión provisional y la concesión o negativa de tal beneficio surte efectos hasta en tanto se resuelve sobre la suspensión definitiva. Por consiguiente, si obra en autos la constancia correspondiente, con la cual se acredita que el Juez de Distrito ya dictó la interlocutoria sobre suspensión definitiva, procede declarar sin materia la queja, toda vez que el otorgamiento o denegación del beneficio suspensional ya no depende del auto de suspensión provisional, sino de la citada interlocutoria y ésta no es materia del recurso de queja, por lo cual no puede afectarse al resolver el mismo.</w:t>
      </w:r>
      <w:r w:rsidRPr="00C86133">
        <w:rPr>
          <w:rFonts w:ascii="Arial" w:hAnsi="Arial" w:cs="Arial"/>
          <w:bCs/>
          <w:i/>
        </w:rPr>
        <w:t>”</w:t>
      </w:r>
      <w:r w:rsidR="00F51638" w:rsidRPr="00C86133">
        <w:rPr>
          <w:rFonts w:ascii="Arial" w:hAnsi="Arial" w:cs="Arial"/>
          <w:bCs/>
          <w:i/>
        </w:rPr>
        <w:t xml:space="preserve"> </w:t>
      </w:r>
    </w:p>
    <w:p w:rsidR="00795BCF" w:rsidRDefault="00F51638" w:rsidP="0006570B">
      <w:pPr>
        <w:spacing w:after="0" w:line="360" w:lineRule="auto"/>
        <w:ind w:right="49" w:firstLine="708"/>
        <w:jc w:val="both"/>
        <w:rPr>
          <w:rFonts w:ascii="Arial" w:hAnsi="Arial" w:cs="Arial"/>
          <w:bCs/>
          <w:sz w:val="26"/>
          <w:szCs w:val="26"/>
        </w:rPr>
      </w:pPr>
      <w:r w:rsidRPr="00A84966">
        <w:rPr>
          <w:rFonts w:ascii="Arial" w:hAnsi="Arial" w:cs="Arial"/>
          <w:bCs/>
          <w:sz w:val="26"/>
          <w:szCs w:val="26"/>
        </w:rPr>
        <w:lastRenderedPageBreak/>
        <w:t>De esta manera, la nueva situación jurídica bajo la cual se rigen ahora las partes, constituye un obstáculo respecto al análisis de la legalidad o ilegalidad de la determinación que</w:t>
      </w:r>
      <w:r w:rsidR="00547AD2">
        <w:rPr>
          <w:rFonts w:ascii="Arial" w:hAnsi="Arial" w:cs="Arial"/>
          <w:bCs/>
          <w:sz w:val="26"/>
          <w:szCs w:val="26"/>
        </w:rPr>
        <w:t xml:space="preserve"> negó la suspensión provisional</w:t>
      </w:r>
      <w:r w:rsidR="003E77B9">
        <w:rPr>
          <w:rFonts w:ascii="Arial" w:hAnsi="Arial" w:cs="Arial"/>
          <w:bCs/>
          <w:sz w:val="26"/>
          <w:szCs w:val="26"/>
        </w:rPr>
        <w:t>; p</w:t>
      </w:r>
      <w:r w:rsidRPr="00A84966">
        <w:rPr>
          <w:rFonts w:ascii="Arial" w:hAnsi="Arial" w:cs="Arial"/>
          <w:bCs/>
          <w:sz w:val="26"/>
          <w:szCs w:val="26"/>
        </w:rPr>
        <w:t>or tanto, no sería factible, ni jurídica ni materialmente, restituir o negar al recurrente, los derechos violentados por tal determinación, aun siéndole favorable la resolución que en el presente recurso llegare a dictarse, pues no podría retrotraerse en sus efectos sin modificar la nueva situaci</w:t>
      </w:r>
      <w:r w:rsidR="00547AD2">
        <w:rPr>
          <w:rFonts w:ascii="Arial" w:hAnsi="Arial" w:cs="Arial"/>
          <w:bCs/>
          <w:sz w:val="26"/>
          <w:szCs w:val="26"/>
        </w:rPr>
        <w:t>ón que rige la medida cautelar</w:t>
      </w:r>
      <w:r w:rsidRPr="00A84966">
        <w:rPr>
          <w:rFonts w:ascii="Arial" w:hAnsi="Arial" w:cs="Arial"/>
          <w:bCs/>
          <w:sz w:val="26"/>
          <w:szCs w:val="26"/>
        </w:rPr>
        <w:t>; pues la suspensión</w:t>
      </w:r>
      <w:r w:rsidR="00547AD2">
        <w:rPr>
          <w:rFonts w:ascii="Arial" w:hAnsi="Arial" w:cs="Arial"/>
          <w:bCs/>
          <w:sz w:val="26"/>
          <w:szCs w:val="26"/>
        </w:rPr>
        <w:t xml:space="preserve"> provisional</w:t>
      </w:r>
      <w:r w:rsidRPr="00A84966">
        <w:rPr>
          <w:rFonts w:ascii="Arial" w:hAnsi="Arial" w:cs="Arial"/>
          <w:bCs/>
          <w:sz w:val="26"/>
          <w:szCs w:val="26"/>
        </w:rPr>
        <w:t>, se reitera, tiene el carácter de temporal hast</w:t>
      </w:r>
      <w:r w:rsidR="00547AD2">
        <w:rPr>
          <w:rFonts w:ascii="Arial" w:hAnsi="Arial" w:cs="Arial"/>
          <w:bCs/>
          <w:sz w:val="26"/>
          <w:szCs w:val="26"/>
        </w:rPr>
        <w:t>a en tanto se dicte la resolución que decida en definitiva la suspensión solicitada</w:t>
      </w:r>
      <w:r w:rsidRPr="00A84966">
        <w:rPr>
          <w:rFonts w:ascii="Arial" w:hAnsi="Arial" w:cs="Arial"/>
          <w:bCs/>
          <w:sz w:val="26"/>
          <w:szCs w:val="26"/>
        </w:rPr>
        <w:t>.</w:t>
      </w:r>
    </w:p>
    <w:p w:rsidR="00886259" w:rsidRDefault="00F51638" w:rsidP="0006570B">
      <w:pPr>
        <w:spacing w:after="0" w:line="360" w:lineRule="auto"/>
        <w:ind w:right="49" w:firstLine="708"/>
        <w:jc w:val="both"/>
        <w:rPr>
          <w:rFonts w:ascii="Arial" w:hAnsi="Arial" w:cs="Arial"/>
          <w:sz w:val="26"/>
          <w:szCs w:val="26"/>
        </w:rPr>
      </w:pPr>
      <w:r w:rsidRPr="00A84966">
        <w:rPr>
          <w:rFonts w:ascii="Arial" w:hAnsi="Arial" w:cs="Arial"/>
          <w:bCs/>
          <w:sz w:val="26"/>
          <w:szCs w:val="26"/>
        </w:rPr>
        <w:t xml:space="preserve">En consecuencia, se </w:t>
      </w:r>
      <w:r w:rsidRPr="00A84966">
        <w:rPr>
          <w:rFonts w:ascii="Arial" w:hAnsi="Arial" w:cs="Arial"/>
          <w:b/>
          <w:bCs/>
          <w:sz w:val="26"/>
          <w:szCs w:val="26"/>
        </w:rPr>
        <w:t xml:space="preserve">DEJA SIN MATERIA </w:t>
      </w:r>
      <w:r w:rsidRPr="00A84966">
        <w:rPr>
          <w:rFonts w:ascii="Arial" w:hAnsi="Arial" w:cs="Arial"/>
          <w:bCs/>
          <w:sz w:val="26"/>
          <w:szCs w:val="26"/>
        </w:rPr>
        <w:t>el presente recurso de revisión y</w:t>
      </w:r>
      <w:r w:rsidR="00355EA2">
        <w:rPr>
          <w:rFonts w:ascii="Arial" w:hAnsi="Arial" w:cs="Arial"/>
          <w:bCs/>
          <w:sz w:val="26"/>
          <w:szCs w:val="26"/>
        </w:rPr>
        <w:t>,</w:t>
      </w:r>
      <w:r w:rsidRPr="00A84966">
        <w:rPr>
          <w:rFonts w:ascii="Arial" w:eastAsia="Calibri" w:hAnsi="Arial" w:cs="Arial"/>
          <w:bCs/>
          <w:sz w:val="26"/>
          <w:szCs w:val="26"/>
        </w:rPr>
        <w:t xml:space="preserve"> </w:t>
      </w:r>
      <w:r w:rsidRPr="00A84966">
        <w:rPr>
          <w:rFonts w:ascii="Arial" w:hAnsi="Arial" w:cs="Arial"/>
          <w:sz w:val="26"/>
          <w:szCs w:val="26"/>
        </w:rPr>
        <w:t>con fundamento en los a</w:t>
      </w:r>
      <w:r w:rsidR="005D53CD">
        <w:rPr>
          <w:rFonts w:ascii="Arial" w:hAnsi="Arial" w:cs="Arial"/>
          <w:sz w:val="26"/>
          <w:szCs w:val="26"/>
        </w:rPr>
        <w:t>rtículos 207 y 208 de la Ley de</w:t>
      </w:r>
      <w:r w:rsidR="00355EA2">
        <w:rPr>
          <w:rFonts w:ascii="Arial" w:hAnsi="Arial" w:cs="Arial"/>
          <w:sz w:val="26"/>
          <w:szCs w:val="26"/>
        </w:rPr>
        <w:t xml:space="preserve"> Justicia </w:t>
      </w:r>
      <w:r w:rsidRPr="00A84966">
        <w:rPr>
          <w:rFonts w:ascii="Arial" w:hAnsi="Arial" w:cs="Arial"/>
          <w:sz w:val="26"/>
          <w:szCs w:val="26"/>
        </w:rPr>
        <w:t>Admi</w:t>
      </w:r>
      <w:r w:rsidR="00355EA2">
        <w:rPr>
          <w:rFonts w:ascii="Arial" w:hAnsi="Arial" w:cs="Arial"/>
          <w:sz w:val="26"/>
          <w:szCs w:val="26"/>
        </w:rPr>
        <w:t>nistrativa para el Estado</w:t>
      </w:r>
      <w:r w:rsidR="00A20589">
        <w:rPr>
          <w:rFonts w:ascii="Arial" w:hAnsi="Arial" w:cs="Arial"/>
          <w:sz w:val="26"/>
          <w:szCs w:val="26"/>
        </w:rPr>
        <w:t>,</w:t>
      </w:r>
      <w:r w:rsidR="00795BCF">
        <w:rPr>
          <w:rFonts w:ascii="Arial" w:hAnsi="Arial" w:cs="Arial"/>
          <w:sz w:val="26"/>
          <w:szCs w:val="26"/>
        </w:rPr>
        <w:t xml:space="preserve"> </w:t>
      </w:r>
      <w:r w:rsidR="00355EA2">
        <w:rPr>
          <w:rFonts w:ascii="Arial" w:hAnsi="Arial" w:cs="Arial"/>
          <w:sz w:val="26"/>
          <w:szCs w:val="26"/>
        </w:rPr>
        <w:t>vigente</w:t>
      </w:r>
      <w:r w:rsidR="007B3395">
        <w:rPr>
          <w:rFonts w:ascii="Arial" w:hAnsi="Arial" w:cs="Arial"/>
          <w:sz w:val="26"/>
          <w:szCs w:val="26"/>
        </w:rPr>
        <w:t xml:space="preserve"> al inicio del juicio principal</w:t>
      </w:r>
      <w:r w:rsidR="004C7F09">
        <w:rPr>
          <w:rFonts w:ascii="Arial" w:hAnsi="Arial" w:cs="Arial"/>
          <w:sz w:val="26"/>
          <w:szCs w:val="26"/>
        </w:rPr>
        <w:t xml:space="preserve">, </w:t>
      </w:r>
      <w:r w:rsidR="00795BCF">
        <w:rPr>
          <w:rFonts w:ascii="Arial" w:hAnsi="Arial" w:cs="Arial"/>
          <w:sz w:val="26"/>
          <w:szCs w:val="26"/>
        </w:rPr>
        <w:t>se:</w:t>
      </w:r>
    </w:p>
    <w:p w:rsidR="00795BCF" w:rsidRDefault="00F51638" w:rsidP="00795BCF">
      <w:pPr>
        <w:spacing w:before="120" w:after="0" w:line="360" w:lineRule="auto"/>
        <w:ind w:right="49" w:firstLine="708"/>
        <w:jc w:val="center"/>
        <w:rPr>
          <w:rFonts w:ascii="Arial" w:eastAsia="Calibri" w:hAnsi="Arial" w:cs="Arial"/>
          <w:bCs/>
          <w:sz w:val="26"/>
          <w:szCs w:val="26"/>
        </w:rPr>
      </w:pPr>
      <w:r w:rsidRPr="00A84966">
        <w:rPr>
          <w:rFonts w:ascii="Arial" w:eastAsia="Calibri" w:hAnsi="Arial" w:cs="Arial"/>
          <w:b/>
          <w:bCs/>
          <w:sz w:val="26"/>
          <w:szCs w:val="26"/>
        </w:rPr>
        <w:t>R E S U E L V E</w:t>
      </w:r>
    </w:p>
    <w:p w:rsidR="00795BCF" w:rsidRDefault="00F51638" w:rsidP="00795BCF">
      <w:pPr>
        <w:spacing w:before="120" w:after="0" w:line="360" w:lineRule="auto"/>
        <w:ind w:right="49" w:firstLine="708"/>
        <w:jc w:val="both"/>
        <w:rPr>
          <w:rFonts w:ascii="Arial" w:hAnsi="Arial" w:cs="Arial"/>
          <w:sz w:val="26"/>
          <w:szCs w:val="26"/>
          <w:lang w:val="es-MX"/>
        </w:rPr>
      </w:pPr>
      <w:r w:rsidRPr="00A84966">
        <w:rPr>
          <w:rFonts w:ascii="Arial" w:hAnsi="Arial" w:cs="Arial"/>
          <w:b/>
          <w:sz w:val="26"/>
          <w:szCs w:val="26"/>
        </w:rPr>
        <w:t>PRIMERO</w:t>
      </w:r>
      <w:r w:rsidRPr="00A84966">
        <w:rPr>
          <w:rFonts w:ascii="Arial" w:hAnsi="Arial" w:cs="Arial"/>
          <w:sz w:val="26"/>
          <w:szCs w:val="26"/>
          <w:lang w:val="es-MX"/>
        </w:rPr>
        <w:t xml:space="preserve">. </w:t>
      </w:r>
      <w:r w:rsidRPr="00A84966">
        <w:rPr>
          <w:rFonts w:ascii="Arial" w:eastAsia="Calibri" w:hAnsi="Arial" w:cs="Arial"/>
          <w:sz w:val="26"/>
          <w:szCs w:val="26"/>
        </w:rPr>
        <w:t xml:space="preserve">Se </w:t>
      </w:r>
      <w:r w:rsidRPr="00A84966">
        <w:rPr>
          <w:rFonts w:ascii="Arial" w:eastAsia="Calibri" w:hAnsi="Arial" w:cs="Arial"/>
          <w:b/>
          <w:sz w:val="26"/>
          <w:szCs w:val="26"/>
        </w:rPr>
        <w:t>DECLARA SIN MATERIA</w:t>
      </w:r>
      <w:r w:rsidRPr="00A84966">
        <w:rPr>
          <w:rFonts w:ascii="Arial" w:eastAsia="Calibri" w:hAnsi="Arial" w:cs="Arial"/>
          <w:bCs/>
          <w:sz w:val="26"/>
          <w:szCs w:val="26"/>
        </w:rPr>
        <w:t xml:space="preserve"> el recurso de revisión interp</w:t>
      </w:r>
      <w:r w:rsidR="002F23FA">
        <w:rPr>
          <w:rFonts w:ascii="Arial" w:eastAsia="Calibri" w:hAnsi="Arial" w:cs="Arial"/>
          <w:bCs/>
          <w:sz w:val="26"/>
          <w:szCs w:val="26"/>
        </w:rPr>
        <w:t>uesto en contra de</w:t>
      </w:r>
      <w:r w:rsidR="005D53CD">
        <w:rPr>
          <w:rFonts w:ascii="Arial" w:eastAsia="Calibri" w:hAnsi="Arial" w:cs="Arial"/>
          <w:bCs/>
          <w:sz w:val="26"/>
          <w:szCs w:val="26"/>
        </w:rPr>
        <w:t>l acuerdo de 3 tres de mayo de 2017 dos mil diecisiete que negó la suspensión provisional,</w:t>
      </w:r>
      <w:r w:rsidR="005D53CD">
        <w:rPr>
          <w:rFonts w:ascii="Arial" w:hAnsi="Arial" w:cs="Arial"/>
          <w:sz w:val="26"/>
          <w:szCs w:val="26"/>
        </w:rPr>
        <w:t xml:space="preserve"> dictado </w:t>
      </w:r>
      <w:r w:rsidR="00056FB6">
        <w:rPr>
          <w:rFonts w:ascii="Arial" w:hAnsi="Arial" w:cs="Arial"/>
          <w:sz w:val="26"/>
          <w:szCs w:val="26"/>
        </w:rPr>
        <w:t>en el cuaderno de suspensión</w:t>
      </w:r>
      <w:r w:rsidR="002F23FA">
        <w:rPr>
          <w:rFonts w:ascii="Arial" w:hAnsi="Arial" w:cs="Arial"/>
          <w:sz w:val="26"/>
          <w:szCs w:val="26"/>
        </w:rPr>
        <w:t xml:space="preserve"> derivado d</w:t>
      </w:r>
      <w:r w:rsidR="005D53CD">
        <w:rPr>
          <w:rFonts w:ascii="Arial" w:hAnsi="Arial" w:cs="Arial"/>
          <w:sz w:val="26"/>
          <w:szCs w:val="26"/>
        </w:rPr>
        <w:t>el expediente de nulidad 41/2017 del índice de la Cuarta</w:t>
      </w:r>
      <w:r w:rsidR="002F23FA">
        <w:rPr>
          <w:rFonts w:ascii="Arial" w:hAnsi="Arial" w:cs="Arial"/>
          <w:sz w:val="26"/>
          <w:szCs w:val="26"/>
        </w:rPr>
        <w:t xml:space="preserve"> Sala Unitaria de Primera Instancia de este Órgano Jurisdiccional</w:t>
      </w:r>
      <w:r w:rsidR="00056FB6">
        <w:rPr>
          <w:rFonts w:ascii="Arial" w:hAnsi="Arial" w:cs="Arial"/>
          <w:sz w:val="26"/>
          <w:szCs w:val="26"/>
        </w:rPr>
        <w:t>,</w:t>
      </w:r>
      <w:r w:rsidRPr="00A84966">
        <w:rPr>
          <w:rFonts w:ascii="Arial" w:eastAsia="Times New Roman" w:hAnsi="Arial" w:cs="Arial"/>
          <w:sz w:val="26"/>
          <w:szCs w:val="26"/>
          <w:lang w:eastAsia="es-ES"/>
        </w:rPr>
        <w:t xml:space="preserve"> por las razones expu</w:t>
      </w:r>
      <w:r w:rsidR="00080AD5">
        <w:rPr>
          <w:rFonts w:ascii="Arial" w:eastAsia="Times New Roman" w:hAnsi="Arial" w:cs="Arial"/>
          <w:sz w:val="26"/>
          <w:szCs w:val="26"/>
          <w:lang w:eastAsia="es-ES"/>
        </w:rPr>
        <w:t>estas en el Considerando Cuarto</w:t>
      </w:r>
      <w:r w:rsidR="00795BCF">
        <w:rPr>
          <w:rFonts w:ascii="Arial" w:hAnsi="Arial" w:cs="Arial"/>
          <w:sz w:val="26"/>
          <w:szCs w:val="26"/>
          <w:lang w:val="es-MX"/>
        </w:rPr>
        <w:t>.</w:t>
      </w:r>
    </w:p>
    <w:p w:rsidR="00795BCF" w:rsidRDefault="00F51638" w:rsidP="00534038">
      <w:pPr>
        <w:spacing w:before="120" w:after="0" w:line="360" w:lineRule="auto"/>
        <w:ind w:right="49" w:firstLine="708"/>
        <w:jc w:val="both"/>
        <w:rPr>
          <w:rFonts w:ascii="Arial" w:eastAsia="Calibri" w:hAnsi="Arial" w:cs="Arial"/>
          <w:bCs/>
          <w:sz w:val="26"/>
          <w:szCs w:val="26"/>
          <w:lang w:val="es-MX"/>
        </w:rPr>
      </w:pPr>
      <w:r w:rsidRPr="00A84966">
        <w:rPr>
          <w:rFonts w:ascii="Arial" w:eastAsia="Calibri" w:hAnsi="Arial" w:cs="Arial"/>
          <w:b/>
          <w:bCs/>
          <w:sz w:val="26"/>
          <w:szCs w:val="26"/>
          <w:lang w:val="es-MX"/>
        </w:rPr>
        <w:t>SEGUNDO.</w:t>
      </w:r>
      <w:r w:rsidRPr="00A84966">
        <w:rPr>
          <w:rFonts w:ascii="Arial" w:eastAsia="Calibri" w:hAnsi="Arial" w:cs="Arial"/>
          <w:bCs/>
          <w:sz w:val="26"/>
          <w:szCs w:val="26"/>
          <w:lang w:val="es-MX"/>
        </w:rPr>
        <w:t xml:space="preserve"> </w:t>
      </w:r>
      <w:r w:rsidRPr="00A84966">
        <w:rPr>
          <w:rFonts w:ascii="Arial" w:eastAsia="Calibri" w:hAnsi="Arial" w:cs="Arial"/>
          <w:b/>
          <w:bCs/>
          <w:sz w:val="26"/>
          <w:szCs w:val="26"/>
          <w:lang w:val="es-MX"/>
        </w:rPr>
        <w:t>NOTIFÍQUESE Y CÚMPLASE;</w:t>
      </w:r>
      <w:r w:rsidRPr="00A84966">
        <w:rPr>
          <w:rFonts w:ascii="Arial" w:eastAsia="Calibri" w:hAnsi="Arial" w:cs="Arial"/>
          <w:bCs/>
          <w:sz w:val="26"/>
          <w:szCs w:val="26"/>
          <w:lang w:val="es-MX"/>
        </w:rPr>
        <w:t xml:space="preserve"> con copia certificada de la presente resolución, vuelvan</w:t>
      </w:r>
      <w:r w:rsidRPr="00A84966">
        <w:rPr>
          <w:rFonts w:ascii="Arial" w:eastAsia="Calibri" w:hAnsi="Arial" w:cs="Arial"/>
          <w:b/>
          <w:bCs/>
          <w:sz w:val="26"/>
          <w:szCs w:val="26"/>
          <w:lang w:val="es-MX"/>
        </w:rPr>
        <w:t xml:space="preserve"> </w:t>
      </w:r>
      <w:r w:rsidRPr="00A84966">
        <w:rPr>
          <w:rFonts w:ascii="Arial" w:eastAsia="Calibri" w:hAnsi="Arial" w:cs="Arial"/>
          <w:bCs/>
          <w:sz w:val="26"/>
          <w:szCs w:val="26"/>
          <w:lang w:val="es-MX"/>
        </w:rPr>
        <w:t xml:space="preserve">las constancias remitidas a la </w:t>
      </w:r>
      <w:r w:rsidR="005D53CD">
        <w:rPr>
          <w:rFonts w:ascii="Arial" w:eastAsia="Calibri" w:hAnsi="Arial" w:cs="Arial"/>
          <w:bCs/>
          <w:sz w:val="26"/>
          <w:szCs w:val="26"/>
          <w:lang w:val="es-MX"/>
        </w:rPr>
        <w:t>Cuarta</w:t>
      </w:r>
      <w:r w:rsidR="009F7FC7">
        <w:rPr>
          <w:rFonts w:ascii="Arial" w:eastAsia="Calibri" w:hAnsi="Arial" w:cs="Arial"/>
          <w:bCs/>
          <w:sz w:val="26"/>
          <w:szCs w:val="26"/>
          <w:lang w:val="es-MX"/>
        </w:rPr>
        <w:t xml:space="preserve"> </w:t>
      </w:r>
      <w:r w:rsidRPr="00A84966">
        <w:rPr>
          <w:rFonts w:ascii="Arial" w:eastAsia="Calibri" w:hAnsi="Arial" w:cs="Arial"/>
          <w:bCs/>
          <w:sz w:val="26"/>
          <w:szCs w:val="26"/>
          <w:lang w:val="es-MX"/>
        </w:rPr>
        <w:t>Sala Unitaria de este Tribunal, y en su oportunidad archívese el cuaderno de re</w:t>
      </w:r>
      <w:r w:rsidR="00795BCF">
        <w:rPr>
          <w:rFonts w:ascii="Arial" w:eastAsia="Calibri" w:hAnsi="Arial" w:cs="Arial"/>
          <w:bCs/>
          <w:sz w:val="26"/>
          <w:szCs w:val="26"/>
          <w:lang w:val="es-MX"/>
        </w:rPr>
        <w:t xml:space="preserve">visión como asunto concluido. </w:t>
      </w:r>
    </w:p>
    <w:p w:rsidR="00C86133" w:rsidRDefault="00C86133" w:rsidP="00C86133">
      <w:pPr>
        <w:pStyle w:val="corte4fondo"/>
        <w:tabs>
          <w:tab w:val="left" w:pos="0"/>
        </w:tabs>
        <w:ind w:right="51"/>
        <w:rPr>
          <w:sz w:val="26"/>
          <w:szCs w:val="26"/>
        </w:rPr>
      </w:pPr>
      <w:r>
        <w:rPr>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C86133" w:rsidRDefault="00C86133" w:rsidP="00C86133">
      <w:pPr>
        <w:pStyle w:val="corte4fondo"/>
        <w:tabs>
          <w:tab w:val="left" w:pos="0"/>
        </w:tabs>
        <w:ind w:right="51"/>
        <w:rPr>
          <w:sz w:val="26"/>
          <w:szCs w:val="26"/>
        </w:rPr>
      </w:pPr>
    </w:p>
    <w:p w:rsidR="00C86133" w:rsidRDefault="00C86133" w:rsidP="00C86133">
      <w:pPr>
        <w:pStyle w:val="corte4fondo"/>
        <w:tabs>
          <w:tab w:val="left" w:pos="0"/>
        </w:tabs>
        <w:ind w:right="51"/>
        <w:rPr>
          <w:sz w:val="26"/>
          <w:szCs w:val="26"/>
        </w:rPr>
      </w:pPr>
    </w:p>
    <w:p w:rsidR="00C86133" w:rsidRDefault="00C86133" w:rsidP="00C86133">
      <w:pPr>
        <w:pStyle w:val="corte4fondo"/>
        <w:tabs>
          <w:tab w:val="left" w:pos="0"/>
        </w:tabs>
        <w:ind w:right="51"/>
        <w:rPr>
          <w:sz w:val="26"/>
          <w:szCs w:val="26"/>
        </w:rPr>
      </w:pPr>
    </w:p>
    <w:p w:rsidR="00C86133" w:rsidRDefault="00C86133" w:rsidP="00C86133">
      <w:pPr>
        <w:pStyle w:val="corte4fondo"/>
        <w:tabs>
          <w:tab w:val="left" w:pos="0"/>
        </w:tabs>
        <w:ind w:right="51"/>
        <w:rPr>
          <w:sz w:val="26"/>
          <w:szCs w:val="26"/>
        </w:rPr>
      </w:pPr>
    </w:p>
    <w:p w:rsidR="00C86133" w:rsidRDefault="00C86133" w:rsidP="00C86133">
      <w:pPr>
        <w:pStyle w:val="corte4fondo"/>
        <w:tabs>
          <w:tab w:val="left" w:pos="0"/>
        </w:tabs>
        <w:ind w:right="51"/>
        <w:rPr>
          <w:rFonts w:cs="Arial"/>
          <w:sz w:val="26"/>
          <w:szCs w:val="26"/>
        </w:rPr>
      </w:pPr>
    </w:p>
    <w:p w:rsidR="00C86133" w:rsidRDefault="00C86133" w:rsidP="00C86133">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C86133" w:rsidRDefault="00C86133" w:rsidP="00C86133">
      <w:pPr>
        <w:spacing w:after="0" w:line="240" w:lineRule="auto"/>
        <w:jc w:val="center"/>
        <w:rPr>
          <w:rFonts w:ascii="Arial" w:hAnsi="Arial" w:cs="Arial"/>
          <w:sz w:val="26"/>
          <w:szCs w:val="26"/>
        </w:rPr>
      </w:pPr>
      <w:r>
        <w:rPr>
          <w:rFonts w:ascii="Arial" w:hAnsi="Arial" w:cs="Arial"/>
          <w:sz w:val="26"/>
          <w:szCs w:val="26"/>
        </w:rPr>
        <w:t>PRESIDENTA</w:t>
      </w:r>
    </w:p>
    <w:p w:rsidR="005473A2" w:rsidRDefault="005473A2" w:rsidP="00C86133">
      <w:pPr>
        <w:spacing w:after="0" w:line="240" w:lineRule="auto"/>
        <w:jc w:val="center"/>
        <w:rPr>
          <w:rFonts w:ascii="Arial" w:hAnsi="Arial" w:cs="Arial"/>
          <w:sz w:val="26"/>
          <w:szCs w:val="26"/>
        </w:rPr>
      </w:pPr>
    </w:p>
    <w:p w:rsidR="005473A2" w:rsidRDefault="005473A2" w:rsidP="00C86133">
      <w:pPr>
        <w:spacing w:after="0" w:line="240" w:lineRule="auto"/>
        <w:jc w:val="center"/>
        <w:rPr>
          <w:rFonts w:ascii="Arial" w:hAnsi="Arial" w:cs="Arial"/>
          <w:sz w:val="26"/>
          <w:szCs w:val="26"/>
        </w:rPr>
      </w:pPr>
    </w:p>
    <w:p w:rsidR="005473A2" w:rsidRDefault="005473A2" w:rsidP="00C86133">
      <w:pPr>
        <w:spacing w:after="0" w:line="240" w:lineRule="auto"/>
        <w:jc w:val="center"/>
        <w:rPr>
          <w:rFonts w:ascii="Arial" w:hAnsi="Arial" w:cs="Arial"/>
          <w:sz w:val="26"/>
          <w:szCs w:val="26"/>
        </w:rPr>
      </w:pPr>
    </w:p>
    <w:p w:rsidR="00C86133" w:rsidRDefault="00C86133" w:rsidP="00C86133">
      <w:pPr>
        <w:spacing w:after="0" w:line="240" w:lineRule="auto"/>
        <w:jc w:val="center"/>
        <w:rPr>
          <w:rFonts w:ascii="Arial" w:hAnsi="Arial" w:cs="Arial"/>
          <w:sz w:val="26"/>
          <w:szCs w:val="26"/>
        </w:rPr>
      </w:pPr>
    </w:p>
    <w:p w:rsidR="00C86133" w:rsidRPr="008B167B" w:rsidRDefault="00C86133" w:rsidP="00C86133">
      <w:pPr>
        <w:spacing w:line="360" w:lineRule="auto"/>
        <w:ind w:firstLine="567"/>
        <w:jc w:val="center"/>
        <w:rPr>
          <w:rFonts w:ascii="Arial" w:hAnsi="Arial" w:cs="Arial"/>
          <w:sz w:val="26"/>
          <w:szCs w:val="26"/>
        </w:rPr>
      </w:pPr>
      <w:r>
        <w:rPr>
          <w:rFonts w:ascii="Arial" w:hAnsi="Arial" w:cs="Arial"/>
          <w:b/>
          <w:sz w:val="14"/>
          <w:szCs w:val="26"/>
        </w:rPr>
        <w:lastRenderedPageBreak/>
        <w:t>LAS PRESENTES FIRMAS CORRESPONDEN AL RECURSO DE REVISIÓN 759/2017</w:t>
      </w:r>
    </w:p>
    <w:p w:rsidR="00C86133" w:rsidRDefault="00C86133" w:rsidP="00C86133">
      <w:pPr>
        <w:spacing w:line="360" w:lineRule="auto"/>
        <w:jc w:val="center"/>
        <w:rPr>
          <w:rFonts w:ascii="Arial" w:hAnsi="Arial" w:cs="Arial"/>
          <w:sz w:val="26"/>
          <w:szCs w:val="26"/>
        </w:rPr>
      </w:pPr>
    </w:p>
    <w:p w:rsidR="00C86133" w:rsidRDefault="00C86133" w:rsidP="00C86133">
      <w:pPr>
        <w:spacing w:after="0" w:line="240" w:lineRule="auto"/>
        <w:jc w:val="center"/>
        <w:rPr>
          <w:rFonts w:ascii="Arial" w:eastAsia="Times New Roman" w:hAnsi="Arial" w:cs="Arial"/>
          <w:sz w:val="26"/>
          <w:szCs w:val="26"/>
          <w:lang w:eastAsia="es-MX"/>
        </w:rPr>
      </w:pPr>
    </w:p>
    <w:p w:rsidR="00C86133" w:rsidRDefault="00C86133" w:rsidP="00C86133">
      <w:pPr>
        <w:spacing w:after="0" w:line="240" w:lineRule="auto"/>
        <w:jc w:val="center"/>
        <w:rPr>
          <w:rFonts w:ascii="Arial" w:eastAsia="Times New Roman" w:hAnsi="Arial" w:cs="Arial"/>
          <w:sz w:val="26"/>
          <w:szCs w:val="26"/>
          <w:lang w:eastAsia="es-MX"/>
        </w:rPr>
      </w:pPr>
    </w:p>
    <w:p w:rsidR="00C86133" w:rsidRDefault="00C86133" w:rsidP="00C86133">
      <w:pPr>
        <w:spacing w:after="0" w:line="240" w:lineRule="auto"/>
        <w:jc w:val="center"/>
        <w:rPr>
          <w:rFonts w:ascii="Arial" w:eastAsia="Times New Roman" w:hAnsi="Arial" w:cs="Arial"/>
          <w:sz w:val="26"/>
          <w:szCs w:val="26"/>
          <w:lang w:eastAsia="es-MX"/>
        </w:rPr>
      </w:pPr>
    </w:p>
    <w:p w:rsidR="00C86133" w:rsidRDefault="00C86133" w:rsidP="00C86133">
      <w:pPr>
        <w:spacing w:after="0" w:line="240" w:lineRule="auto"/>
        <w:jc w:val="center"/>
        <w:rPr>
          <w:rFonts w:ascii="Arial" w:eastAsia="Times New Roman" w:hAnsi="Arial" w:cs="Arial"/>
          <w:sz w:val="26"/>
          <w:szCs w:val="26"/>
          <w:lang w:eastAsia="es-MX"/>
        </w:rPr>
      </w:pPr>
    </w:p>
    <w:p w:rsidR="00C86133" w:rsidRDefault="00C86133" w:rsidP="00C86133">
      <w:pPr>
        <w:spacing w:line="360" w:lineRule="auto"/>
        <w:ind w:firstLine="567"/>
        <w:jc w:val="center"/>
        <w:rPr>
          <w:rFonts w:ascii="Arial" w:hAnsi="Arial" w:cs="Arial"/>
          <w:b/>
          <w:sz w:val="14"/>
          <w:szCs w:val="26"/>
        </w:rPr>
      </w:pPr>
      <w:r>
        <w:rPr>
          <w:rFonts w:ascii="Arial" w:eastAsia="Times New Roman" w:hAnsi="Arial" w:cs="Arial"/>
          <w:sz w:val="26"/>
          <w:szCs w:val="26"/>
          <w:lang w:eastAsia="es-MX"/>
        </w:rPr>
        <w:t>MAGISTRADO MANUEL VELASCO ALCÁNTARA</w:t>
      </w:r>
      <w:r w:rsidRPr="00EC1577">
        <w:rPr>
          <w:rFonts w:ascii="Arial" w:hAnsi="Arial" w:cs="Arial"/>
          <w:b/>
          <w:sz w:val="14"/>
          <w:szCs w:val="26"/>
        </w:rPr>
        <w:t xml:space="preserve"> </w:t>
      </w:r>
    </w:p>
    <w:p w:rsidR="00C86133" w:rsidRDefault="00C86133" w:rsidP="00C86133">
      <w:pPr>
        <w:spacing w:line="360" w:lineRule="auto"/>
        <w:jc w:val="center"/>
        <w:rPr>
          <w:rFonts w:ascii="Arial" w:hAnsi="Arial" w:cs="Arial"/>
          <w:sz w:val="26"/>
          <w:szCs w:val="26"/>
        </w:rPr>
      </w:pPr>
    </w:p>
    <w:p w:rsidR="00C86133" w:rsidRDefault="00C86133" w:rsidP="00C86133">
      <w:pPr>
        <w:spacing w:line="360" w:lineRule="auto"/>
        <w:jc w:val="center"/>
        <w:rPr>
          <w:rFonts w:ascii="Arial" w:hAnsi="Arial" w:cs="Arial"/>
          <w:sz w:val="26"/>
          <w:szCs w:val="26"/>
        </w:rPr>
      </w:pPr>
    </w:p>
    <w:p w:rsidR="00C86133" w:rsidRDefault="00C86133" w:rsidP="00C86133">
      <w:pPr>
        <w:spacing w:line="360" w:lineRule="auto"/>
        <w:jc w:val="center"/>
        <w:rPr>
          <w:rFonts w:ascii="Arial" w:hAnsi="Arial" w:cs="Arial"/>
          <w:sz w:val="26"/>
          <w:szCs w:val="26"/>
        </w:rPr>
      </w:pPr>
    </w:p>
    <w:p w:rsidR="00C86133" w:rsidRDefault="00C86133" w:rsidP="00C86133">
      <w:pPr>
        <w:jc w:val="center"/>
        <w:rPr>
          <w:rFonts w:ascii="Arial" w:hAnsi="Arial" w:cs="Arial"/>
          <w:sz w:val="26"/>
          <w:szCs w:val="26"/>
        </w:rPr>
      </w:pPr>
      <w:r>
        <w:rPr>
          <w:rFonts w:ascii="Arial" w:hAnsi="Arial" w:cs="Arial"/>
          <w:sz w:val="26"/>
          <w:szCs w:val="26"/>
        </w:rPr>
        <w:t>MAGISTRADO RAÚL PALOMARES PALOMINO</w:t>
      </w:r>
    </w:p>
    <w:p w:rsidR="00C86133" w:rsidRDefault="00C86133" w:rsidP="00C86133">
      <w:pPr>
        <w:jc w:val="center"/>
        <w:rPr>
          <w:rFonts w:ascii="Arial" w:hAnsi="Arial" w:cs="Arial"/>
          <w:sz w:val="26"/>
          <w:szCs w:val="26"/>
        </w:rPr>
      </w:pPr>
    </w:p>
    <w:p w:rsidR="00C86133" w:rsidRDefault="00C86133" w:rsidP="00C86133">
      <w:pPr>
        <w:jc w:val="center"/>
        <w:rPr>
          <w:rFonts w:ascii="Arial" w:hAnsi="Arial" w:cs="Arial"/>
          <w:sz w:val="26"/>
          <w:szCs w:val="26"/>
        </w:rPr>
      </w:pPr>
    </w:p>
    <w:p w:rsidR="00C86133" w:rsidRDefault="00C86133" w:rsidP="00C86133">
      <w:pPr>
        <w:jc w:val="center"/>
        <w:rPr>
          <w:rFonts w:ascii="Arial" w:hAnsi="Arial" w:cs="Arial"/>
          <w:sz w:val="26"/>
          <w:szCs w:val="26"/>
        </w:rPr>
      </w:pPr>
    </w:p>
    <w:p w:rsidR="00C86133" w:rsidRDefault="00C86133" w:rsidP="00C86133">
      <w:pPr>
        <w:jc w:val="center"/>
        <w:rPr>
          <w:rFonts w:ascii="Arial" w:hAnsi="Arial" w:cs="Arial"/>
          <w:sz w:val="26"/>
          <w:szCs w:val="26"/>
        </w:rPr>
      </w:pPr>
    </w:p>
    <w:p w:rsidR="00C86133" w:rsidRDefault="00C86133" w:rsidP="00C86133">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C86133" w:rsidRDefault="00C86133" w:rsidP="00C86133">
      <w:pPr>
        <w:tabs>
          <w:tab w:val="left" w:pos="1680"/>
          <w:tab w:val="center" w:pos="4277"/>
        </w:tabs>
        <w:spacing w:line="360" w:lineRule="auto"/>
        <w:jc w:val="center"/>
        <w:rPr>
          <w:rFonts w:ascii="Arial" w:hAnsi="Arial" w:cs="Arial"/>
          <w:sz w:val="26"/>
          <w:szCs w:val="26"/>
        </w:rPr>
      </w:pPr>
    </w:p>
    <w:p w:rsidR="00C86133" w:rsidRDefault="00C86133" w:rsidP="00C86133">
      <w:pPr>
        <w:tabs>
          <w:tab w:val="left" w:pos="1680"/>
          <w:tab w:val="center" w:pos="4277"/>
        </w:tabs>
        <w:spacing w:line="360" w:lineRule="auto"/>
        <w:jc w:val="center"/>
        <w:rPr>
          <w:rFonts w:ascii="Arial" w:hAnsi="Arial" w:cs="Arial"/>
          <w:sz w:val="26"/>
          <w:szCs w:val="26"/>
        </w:rPr>
      </w:pPr>
    </w:p>
    <w:p w:rsidR="00C86133" w:rsidRPr="009F77CE" w:rsidRDefault="00C86133" w:rsidP="00C86133">
      <w:pPr>
        <w:tabs>
          <w:tab w:val="left" w:pos="1680"/>
          <w:tab w:val="center" w:pos="4277"/>
        </w:tabs>
        <w:spacing w:line="360" w:lineRule="auto"/>
        <w:jc w:val="center"/>
        <w:rPr>
          <w:rFonts w:ascii="Arial" w:hAnsi="Arial" w:cs="Arial"/>
          <w:sz w:val="26"/>
          <w:szCs w:val="26"/>
        </w:rPr>
      </w:pPr>
    </w:p>
    <w:p w:rsidR="00C86133" w:rsidRDefault="00C86133" w:rsidP="00C86133">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C86133" w:rsidRDefault="00C86133" w:rsidP="00C86133">
      <w:pPr>
        <w:tabs>
          <w:tab w:val="left" w:pos="1680"/>
          <w:tab w:val="center" w:pos="4277"/>
        </w:tabs>
        <w:spacing w:line="360" w:lineRule="auto"/>
        <w:jc w:val="center"/>
        <w:rPr>
          <w:rFonts w:ascii="Arial" w:hAnsi="Arial" w:cs="Arial"/>
          <w:sz w:val="26"/>
          <w:szCs w:val="26"/>
        </w:rPr>
      </w:pPr>
    </w:p>
    <w:p w:rsidR="00C86133" w:rsidRDefault="00C86133" w:rsidP="00C86133">
      <w:pPr>
        <w:tabs>
          <w:tab w:val="left" w:pos="1680"/>
          <w:tab w:val="center" w:pos="4277"/>
        </w:tabs>
        <w:spacing w:line="360" w:lineRule="auto"/>
        <w:jc w:val="center"/>
        <w:rPr>
          <w:rFonts w:ascii="Arial" w:hAnsi="Arial" w:cs="Arial"/>
          <w:sz w:val="26"/>
          <w:szCs w:val="26"/>
        </w:rPr>
      </w:pPr>
    </w:p>
    <w:p w:rsidR="00C86133" w:rsidRDefault="00C86133" w:rsidP="00C86133">
      <w:pPr>
        <w:tabs>
          <w:tab w:val="left" w:pos="1680"/>
          <w:tab w:val="center" w:pos="4277"/>
        </w:tabs>
        <w:spacing w:line="360" w:lineRule="auto"/>
        <w:jc w:val="center"/>
        <w:rPr>
          <w:rFonts w:ascii="Arial" w:hAnsi="Arial" w:cs="Arial"/>
          <w:sz w:val="26"/>
          <w:szCs w:val="26"/>
        </w:rPr>
      </w:pPr>
    </w:p>
    <w:p w:rsidR="00C86133" w:rsidRDefault="00C86133" w:rsidP="00C86133">
      <w:pPr>
        <w:pStyle w:val="Sinespaciado"/>
        <w:jc w:val="center"/>
        <w:rPr>
          <w:rFonts w:ascii="Arial" w:hAnsi="Arial" w:cs="Arial"/>
          <w:sz w:val="26"/>
          <w:szCs w:val="26"/>
        </w:rPr>
      </w:pPr>
      <w:r>
        <w:rPr>
          <w:rFonts w:ascii="Arial" w:hAnsi="Arial" w:cs="Arial"/>
          <w:sz w:val="26"/>
          <w:szCs w:val="26"/>
        </w:rPr>
        <w:t>LICENCIADA FELICITAS DÍAZ VÁZQUEZ</w:t>
      </w:r>
    </w:p>
    <w:p w:rsidR="00C86133" w:rsidRDefault="00C86133" w:rsidP="00C86133">
      <w:pPr>
        <w:pStyle w:val="Sinespaciado"/>
        <w:jc w:val="center"/>
        <w:rPr>
          <w:rFonts w:ascii="Arial" w:hAnsi="Arial" w:cs="Arial"/>
          <w:sz w:val="26"/>
          <w:szCs w:val="26"/>
        </w:rPr>
      </w:pPr>
      <w:r>
        <w:rPr>
          <w:rFonts w:ascii="Arial" w:hAnsi="Arial" w:cs="Arial"/>
          <w:sz w:val="26"/>
          <w:szCs w:val="26"/>
        </w:rPr>
        <w:t>SECRETARIA GENERAL DE ACUERDOS</w:t>
      </w:r>
    </w:p>
    <w:p w:rsidR="00C86133" w:rsidRDefault="00C86133" w:rsidP="00C86133">
      <w:pPr>
        <w:jc w:val="center"/>
        <w:rPr>
          <w:sz w:val="26"/>
          <w:szCs w:val="26"/>
        </w:rPr>
      </w:pPr>
    </w:p>
    <w:p w:rsidR="008D707D" w:rsidRDefault="008D707D" w:rsidP="00C86133">
      <w:pPr>
        <w:spacing w:before="240" w:line="360" w:lineRule="auto"/>
        <w:ind w:firstLine="708"/>
        <w:jc w:val="both"/>
        <w:rPr>
          <w:sz w:val="26"/>
          <w:szCs w:val="26"/>
        </w:rPr>
      </w:pPr>
    </w:p>
    <w:sectPr w:rsidR="008D707D" w:rsidSect="00C86133">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F32" w:rsidRDefault="005E3F32">
      <w:pPr>
        <w:spacing w:after="0" w:line="240" w:lineRule="auto"/>
      </w:pPr>
      <w:r>
        <w:separator/>
      </w:r>
    </w:p>
  </w:endnote>
  <w:endnote w:type="continuationSeparator" w:id="0">
    <w:p w:rsidR="005E3F32" w:rsidRDefault="005E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F32" w:rsidRDefault="005E3F32">
      <w:pPr>
        <w:spacing w:after="0" w:line="240" w:lineRule="auto"/>
      </w:pPr>
      <w:r>
        <w:separator/>
      </w:r>
    </w:p>
  </w:footnote>
  <w:footnote w:type="continuationSeparator" w:id="0">
    <w:p w:rsidR="005E3F32" w:rsidRDefault="005E3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527CFB" w:rsidRDefault="00B86B27" w:rsidP="00D25099">
        <w:pPr>
          <w:pStyle w:val="Encabezado"/>
          <w:jc w:val="center"/>
        </w:pPr>
        <w:r>
          <w:rPr>
            <w:noProof/>
            <w:lang w:val="es-MX" w:eastAsia="es-MX"/>
          </w:rPr>
          <w:drawing>
            <wp:anchor distT="0" distB="0" distL="114300" distR="114300" simplePos="0" relativeHeight="251665408" behindDoc="0" locked="0" layoutInCell="1" allowOverlap="1" wp14:anchorId="16875C59" wp14:editId="61EE7655">
              <wp:simplePos x="0" y="0"/>
              <wp:positionH relativeFrom="column">
                <wp:posOffset>5629275</wp:posOffset>
              </wp:positionH>
              <wp:positionV relativeFrom="paragraph">
                <wp:posOffset>5504815</wp:posOffset>
              </wp:positionV>
              <wp:extent cx="92392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7CFB">
          <w:fldChar w:fldCharType="begin"/>
        </w:r>
        <w:r w:rsidR="00527CFB">
          <w:instrText>PAGE   \* MERGEFORMAT</w:instrText>
        </w:r>
        <w:r w:rsidR="00527CFB">
          <w:fldChar w:fldCharType="separate"/>
        </w:r>
        <w:r>
          <w:rPr>
            <w:noProof/>
          </w:rPr>
          <w:t>6</w:t>
        </w:r>
        <w:r w:rsidR="00527CFB">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527CFB" w:rsidRDefault="00527CFB" w:rsidP="00206B99">
        <w:pPr>
          <w:pStyle w:val="Encabezado"/>
          <w:jc w:val="center"/>
          <w:rPr>
            <w:noProof/>
          </w:rPr>
        </w:pPr>
        <w:r>
          <w:fldChar w:fldCharType="begin"/>
        </w:r>
        <w:r>
          <w:instrText xml:space="preserve"> PAGE   \* MERGEFORMAT </w:instrText>
        </w:r>
        <w:r>
          <w:fldChar w:fldCharType="separate"/>
        </w:r>
        <w:r w:rsidR="00B86B27">
          <w:rPr>
            <w:noProof/>
          </w:rPr>
          <w:t>7</w:t>
        </w:r>
        <w:r>
          <w:rPr>
            <w:noProof/>
          </w:rPr>
          <w:fldChar w:fldCharType="end"/>
        </w:r>
      </w:p>
      <w:p w:rsidR="00527CFB" w:rsidRDefault="00B86B27" w:rsidP="008C74CA">
        <w:pPr>
          <w:pStyle w:val="Encabezado"/>
          <w:jc w:val="center"/>
        </w:pPr>
      </w:p>
    </w:sdtContent>
  </w:sdt>
  <w:p w:rsidR="00527CFB" w:rsidRDefault="00527CFB" w:rsidP="00256B01">
    <w:pPr>
      <w:pStyle w:val="Encabezado"/>
      <w:jc w:val="center"/>
    </w:pPr>
  </w:p>
  <w:p w:rsidR="00527CFB" w:rsidRDefault="00B86B27" w:rsidP="00256B01">
    <w:pPr>
      <w:pStyle w:val="Encabezado"/>
      <w:jc w:val="center"/>
    </w:pPr>
    <w:r>
      <w:rPr>
        <w:noProof/>
        <w:lang w:val="es-MX" w:eastAsia="es-MX"/>
      </w:rPr>
      <w:drawing>
        <wp:anchor distT="0" distB="0" distL="114300" distR="114300" simplePos="0" relativeHeight="251663360" behindDoc="0" locked="0" layoutInCell="1" allowOverlap="1" wp14:anchorId="25008C3C" wp14:editId="2110A82D">
          <wp:simplePos x="0" y="0"/>
          <wp:positionH relativeFrom="column">
            <wp:posOffset>-1152525</wp:posOffset>
          </wp:positionH>
          <wp:positionV relativeFrom="paragraph">
            <wp:posOffset>3235960</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7CFB">
      <w:rPr>
        <w:noProof/>
        <w:lang w:val="es-MX" w:eastAsia="es-MX"/>
      </w:rPr>
      <w:drawing>
        <wp:anchor distT="0" distB="0" distL="114300" distR="114300" simplePos="0" relativeHeight="251661312" behindDoc="1" locked="0" layoutInCell="1" allowOverlap="1" wp14:anchorId="7F856511" wp14:editId="3B8345D8">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7CFB" w:rsidRPr="003E6AD7">
      <w:rPr>
        <w:noProof/>
        <w:lang w:val="es-MX" w:eastAsia="es-MX"/>
      </w:rPr>
      <w:drawing>
        <wp:anchor distT="0" distB="0" distL="114300" distR="114300" simplePos="0" relativeHeight="251659264" behindDoc="0" locked="0" layoutInCell="1" allowOverlap="1" wp14:anchorId="361B554C" wp14:editId="51A418AE">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94420D"/>
    <w:multiLevelType w:val="hybridMultilevel"/>
    <w:tmpl w:val="53625482"/>
    <w:lvl w:ilvl="0" w:tplc="B4F0067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1"/>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3"/>
  </w:num>
  <w:num w:numId="8">
    <w:abstractNumId w:val="8"/>
  </w:num>
  <w:num w:numId="9">
    <w:abstractNumId w:val="5"/>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2F5A"/>
    <w:rsid w:val="00004200"/>
    <w:rsid w:val="000042DC"/>
    <w:rsid w:val="00004A31"/>
    <w:rsid w:val="00005817"/>
    <w:rsid w:val="0000725B"/>
    <w:rsid w:val="00011594"/>
    <w:rsid w:val="000143B3"/>
    <w:rsid w:val="000154AC"/>
    <w:rsid w:val="000169A3"/>
    <w:rsid w:val="00017C09"/>
    <w:rsid w:val="00021DF1"/>
    <w:rsid w:val="0002236D"/>
    <w:rsid w:val="00023EEF"/>
    <w:rsid w:val="00026C11"/>
    <w:rsid w:val="00026F35"/>
    <w:rsid w:val="000330FB"/>
    <w:rsid w:val="0003331C"/>
    <w:rsid w:val="00035047"/>
    <w:rsid w:val="00035379"/>
    <w:rsid w:val="00036D01"/>
    <w:rsid w:val="000410A1"/>
    <w:rsid w:val="00041D15"/>
    <w:rsid w:val="000424F5"/>
    <w:rsid w:val="00042B31"/>
    <w:rsid w:val="00042D04"/>
    <w:rsid w:val="0004575F"/>
    <w:rsid w:val="00045A11"/>
    <w:rsid w:val="00050B7F"/>
    <w:rsid w:val="00050C2F"/>
    <w:rsid w:val="00053617"/>
    <w:rsid w:val="00053C13"/>
    <w:rsid w:val="00055CE8"/>
    <w:rsid w:val="00056767"/>
    <w:rsid w:val="00056FB6"/>
    <w:rsid w:val="0005701D"/>
    <w:rsid w:val="00057174"/>
    <w:rsid w:val="00057817"/>
    <w:rsid w:val="000612E4"/>
    <w:rsid w:val="000616B5"/>
    <w:rsid w:val="0006570B"/>
    <w:rsid w:val="00070777"/>
    <w:rsid w:val="000737BF"/>
    <w:rsid w:val="0007458B"/>
    <w:rsid w:val="000752E9"/>
    <w:rsid w:val="00076CEA"/>
    <w:rsid w:val="000803AB"/>
    <w:rsid w:val="00080AD5"/>
    <w:rsid w:val="00081361"/>
    <w:rsid w:val="000822AF"/>
    <w:rsid w:val="00083BEB"/>
    <w:rsid w:val="00085132"/>
    <w:rsid w:val="00085F69"/>
    <w:rsid w:val="00090389"/>
    <w:rsid w:val="00090B95"/>
    <w:rsid w:val="00090D77"/>
    <w:rsid w:val="00092E81"/>
    <w:rsid w:val="00094546"/>
    <w:rsid w:val="0009618C"/>
    <w:rsid w:val="000961D2"/>
    <w:rsid w:val="000A04E2"/>
    <w:rsid w:val="000A0922"/>
    <w:rsid w:val="000A0CA2"/>
    <w:rsid w:val="000A1494"/>
    <w:rsid w:val="000A4E40"/>
    <w:rsid w:val="000A6360"/>
    <w:rsid w:val="000A6EC7"/>
    <w:rsid w:val="000A7BA9"/>
    <w:rsid w:val="000B0E70"/>
    <w:rsid w:val="000B1A06"/>
    <w:rsid w:val="000B3B3B"/>
    <w:rsid w:val="000B4122"/>
    <w:rsid w:val="000C0981"/>
    <w:rsid w:val="000C1893"/>
    <w:rsid w:val="000C1F7C"/>
    <w:rsid w:val="000C313C"/>
    <w:rsid w:val="000C3DBF"/>
    <w:rsid w:val="000C4536"/>
    <w:rsid w:val="000D0E1D"/>
    <w:rsid w:val="000D1BD0"/>
    <w:rsid w:val="000D29A1"/>
    <w:rsid w:val="000D29D8"/>
    <w:rsid w:val="000D2FDE"/>
    <w:rsid w:val="000D6086"/>
    <w:rsid w:val="000D63EB"/>
    <w:rsid w:val="000D7090"/>
    <w:rsid w:val="000E12D3"/>
    <w:rsid w:val="000E218B"/>
    <w:rsid w:val="000E2E24"/>
    <w:rsid w:val="000E322A"/>
    <w:rsid w:val="000E504E"/>
    <w:rsid w:val="000F018A"/>
    <w:rsid w:val="000F54B0"/>
    <w:rsid w:val="000F5D12"/>
    <w:rsid w:val="000F62C3"/>
    <w:rsid w:val="000F765A"/>
    <w:rsid w:val="000F7CF6"/>
    <w:rsid w:val="001031BB"/>
    <w:rsid w:val="00103FE7"/>
    <w:rsid w:val="001058D3"/>
    <w:rsid w:val="00105925"/>
    <w:rsid w:val="00105DF0"/>
    <w:rsid w:val="0010644A"/>
    <w:rsid w:val="00107467"/>
    <w:rsid w:val="00107F17"/>
    <w:rsid w:val="00111B33"/>
    <w:rsid w:val="00111BFC"/>
    <w:rsid w:val="001144A1"/>
    <w:rsid w:val="00114AC5"/>
    <w:rsid w:val="00116579"/>
    <w:rsid w:val="00120740"/>
    <w:rsid w:val="001208F4"/>
    <w:rsid w:val="00120E04"/>
    <w:rsid w:val="00121600"/>
    <w:rsid w:val="00121F19"/>
    <w:rsid w:val="0012217B"/>
    <w:rsid w:val="00122F5E"/>
    <w:rsid w:val="00124429"/>
    <w:rsid w:val="00126F80"/>
    <w:rsid w:val="00127839"/>
    <w:rsid w:val="00127A57"/>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3EBA"/>
    <w:rsid w:val="00154584"/>
    <w:rsid w:val="00154C09"/>
    <w:rsid w:val="0015751B"/>
    <w:rsid w:val="00164061"/>
    <w:rsid w:val="00164BAD"/>
    <w:rsid w:val="00171831"/>
    <w:rsid w:val="00172205"/>
    <w:rsid w:val="0017288F"/>
    <w:rsid w:val="00172B29"/>
    <w:rsid w:val="001761CB"/>
    <w:rsid w:val="00180F55"/>
    <w:rsid w:val="001827CF"/>
    <w:rsid w:val="001843E8"/>
    <w:rsid w:val="00184B23"/>
    <w:rsid w:val="0019080F"/>
    <w:rsid w:val="00190DE9"/>
    <w:rsid w:val="00191A27"/>
    <w:rsid w:val="00192287"/>
    <w:rsid w:val="00194A88"/>
    <w:rsid w:val="00194C5C"/>
    <w:rsid w:val="0019600D"/>
    <w:rsid w:val="001A2DD1"/>
    <w:rsid w:val="001A3755"/>
    <w:rsid w:val="001A5951"/>
    <w:rsid w:val="001A5B4D"/>
    <w:rsid w:val="001A5BC1"/>
    <w:rsid w:val="001A608E"/>
    <w:rsid w:val="001A7D56"/>
    <w:rsid w:val="001B105E"/>
    <w:rsid w:val="001B1297"/>
    <w:rsid w:val="001B40F8"/>
    <w:rsid w:val="001B469D"/>
    <w:rsid w:val="001B6227"/>
    <w:rsid w:val="001C0005"/>
    <w:rsid w:val="001C0740"/>
    <w:rsid w:val="001C085D"/>
    <w:rsid w:val="001C1FCF"/>
    <w:rsid w:val="001C3018"/>
    <w:rsid w:val="001C3488"/>
    <w:rsid w:val="001C4AAC"/>
    <w:rsid w:val="001C6A1B"/>
    <w:rsid w:val="001D0A5A"/>
    <w:rsid w:val="001D2397"/>
    <w:rsid w:val="001D27A6"/>
    <w:rsid w:val="001D3995"/>
    <w:rsid w:val="001D3B81"/>
    <w:rsid w:val="001D4EBD"/>
    <w:rsid w:val="001D68C6"/>
    <w:rsid w:val="001D68F4"/>
    <w:rsid w:val="001D694C"/>
    <w:rsid w:val="001D730F"/>
    <w:rsid w:val="001D7FCD"/>
    <w:rsid w:val="001E1758"/>
    <w:rsid w:val="001E27CE"/>
    <w:rsid w:val="001E3B11"/>
    <w:rsid w:val="001E503D"/>
    <w:rsid w:val="001E631B"/>
    <w:rsid w:val="001E680E"/>
    <w:rsid w:val="001E6DB2"/>
    <w:rsid w:val="001F03C6"/>
    <w:rsid w:val="001F72DF"/>
    <w:rsid w:val="00200843"/>
    <w:rsid w:val="0020247E"/>
    <w:rsid w:val="00203FD3"/>
    <w:rsid w:val="00204609"/>
    <w:rsid w:val="00206222"/>
    <w:rsid w:val="00206B99"/>
    <w:rsid w:val="002113FA"/>
    <w:rsid w:val="00211AEE"/>
    <w:rsid w:val="00211DEF"/>
    <w:rsid w:val="00212CDB"/>
    <w:rsid w:val="00212D0A"/>
    <w:rsid w:val="002142F8"/>
    <w:rsid w:val="00214B69"/>
    <w:rsid w:val="00216474"/>
    <w:rsid w:val="00216595"/>
    <w:rsid w:val="002172DD"/>
    <w:rsid w:val="00220A65"/>
    <w:rsid w:val="002214CB"/>
    <w:rsid w:val="0022196F"/>
    <w:rsid w:val="00222DE0"/>
    <w:rsid w:val="00223F75"/>
    <w:rsid w:val="00226A03"/>
    <w:rsid w:val="00226C1D"/>
    <w:rsid w:val="0023003B"/>
    <w:rsid w:val="002310A8"/>
    <w:rsid w:val="002327AF"/>
    <w:rsid w:val="00233034"/>
    <w:rsid w:val="00233214"/>
    <w:rsid w:val="00233913"/>
    <w:rsid w:val="0023434D"/>
    <w:rsid w:val="00236064"/>
    <w:rsid w:val="002366C4"/>
    <w:rsid w:val="00236A30"/>
    <w:rsid w:val="002378DE"/>
    <w:rsid w:val="00242891"/>
    <w:rsid w:val="00243181"/>
    <w:rsid w:val="0024497C"/>
    <w:rsid w:val="00245BAC"/>
    <w:rsid w:val="00246862"/>
    <w:rsid w:val="00246915"/>
    <w:rsid w:val="00246F70"/>
    <w:rsid w:val="00247875"/>
    <w:rsid w:val="00247C6B"/>
    <w:rsid w:val="00247D11"/>
    <w:rsid w:val="00254DB6"/>
    <w:rsid w:val="00254ED2"/>
    <w:rsid w:val="00256B01"/>
    <w:rsid w:val="00262666"/>
    <w:rsid w:val="00263720"/>
    <w:rsid w:val="0026762A"/>
    <w:rsid w:val="00267A88"/>
    <w:rsid w:val="00271755"/>
    <w:rsid w:val="002729E4"/>
    <w:rsid w:val="00273171"/>
    <w:rsid w:val="00274366"/>
    <w:rsid w:val="002802EC"/>
    <w:rsid w:val="002805AC"/>
    <w:rsid w:val="002811D0"/>
    <w:rsid w:val="0028174E"/>
    <w:rsid w:val="0028299E"/>
    <w:rsid w:val="00283967"/>
    <w:rsid w:val="00283B3F"/>
    <w:rsid w:val="00283CB6"/>
    <w:rsid w:val="0028420C"/>
    <w:rsid w:val="002844AF"/>
    <w:rsid w:val="002870CA"/>
    <w:rsid w:val="002908C0"/>
    <w:rsid w:val="00291333"/>
    <w:rsid w:val="00292316"/>
    <w:rsid w:val="00292C7D"/>
    <w:rsid w:val="0029542B"/>
    <w:rsid w:val="00296748"/>
    <w:rsid w:val="00297344"/>
    <w:rsid w:val="002A0B1C"/>
    <w:rsid w:val="002A28E5"/>
    <w:rsid w:val="002A2985"/>
    <w:rsid w:val="002A4088"/>
    <w:rsid w:val="002A411F"/>
    <w:rsid w:val="002A5510"/>
    <w:rsid w:val="002A6EF0"/>
    <w:rsid w:val="002A72DF"/>
    <w:rsid w:val="002B2AF4"/>
    <w:rsid w:val="002B3CD7"/>
    <w:rsid w:val="002B41BC"/>
    <w:rsid w:val="002B5C82"/>
    <w:rsid w:val="002B73F3"/>
    <w:rsid w:val="002B7422"/>
    <w:rsid w:val="002B79C4"/>
    <w:rsid w:val="002C01EA"/>
    <w:rsid w:val="002C0324"/>
    <w:rsid w:val="002C291C"/>
    <w:rsid w:val="002C60AE"/>
    <w:rsid w:val="002C7363"/>
    <w:rsid w:val="002D1979"/>
    <w:rsid w:val="002D2BC6"/>
    <w:rsid w:val="002D3B49"/>
    <w:rsid w:val="002D6F07"/>
    <w:rsid w:val="002D7BCE"/>
    <w:rsid w:val="002E07CB"/>
    <w:rsid w:val="002E1530"/>
    <w:rsid w:val="002E15CB"/>
    <w:rsid w:val="002E26EB"/>
    <w:rsid w:val="002E565F"/>
    <w:rsid w:val="002E637A"/>
    <w:rsid w:val="002E796C"/>
    <w:rsid w:val="002F19AF"/>
    <w:rsid w:val="002F23FA"/>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2C44"/>
    <w:rsid w:val="00315C76"/>
    <w:rsid w:val="0031730E"/>
    <w:rsid w:val="00321AAB"/>
    <w:rsid w:val="00321C10"/>
    <w:rsid w:val="003253CA"/>
    <w:rsid w:val="003312FD"/>
    <w:rsid w:val="00331836"/>
    <w:rsid w:val="0033426E"/>
    <w:rsid w:val="00335063"/>
    <w:rsid w:val="00335EF4"/>
    <w:rsid w:val="00337583"/>
    <w:rsid w:val="0034013A"/>
    <w:rsid w:val="0034180B"/>
    <w:rsid w:val="00342CE5"/>
    <w:rsid w:val="003462AA"/>
    <w:rsid w:val="003505C2"/>
    <w:rsid w:val="00354058"/>
    <w:rsid w:val="00354AB8"/>
    <w:rsid w:val="00355E72"/>
    <w:rsid w:val="00355EA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0F8F"/>
    <w:rsid w:val="00395802"/>
    <w:rsid w:val="003965ED"/>
    <w:rsid w:val="003A0ACC"/>
    <w:rsid w:val="003A154D"/>
    <w:rsid w:val="003A1D85"/>
    <w:rsid w:val="003A1F55"/>
    <w:rsid w:val="003A3A38"/>
    <w:rsid w:val="003A3DAA"/>
    <w:rsid w:val="003A7955"/>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6D1"/>
    <w:rsid w:val="003D7F85"/>
    <w:rsid w:val="003E0B3C"/>
    <w:rsid w:val="003E0F2A"/>
    <w:rsid w:val="003E15CF"/>
    <w:rsid w:val="003E2B2E"/>
    <w:rsid w:val="003E2C06"/>
    <w:rsid w:val="003E4484"/>
    <w:rsid w:val="003E52CC"/>
    <w:rsid w:val="003E5B1E"/>
    <w:rsid w:val="003E5FDE"/>
    <w:rsid w:val="003E77B9"/>
    <w:rsid w:val="003E7801"/>
    <w:rsid w:val="003E7C2E"/>
    <w:rsid w:val="003E7C91"/>
    <w:rsid w:val="003F09E7"/>
    <w:rsid w:val="003F47AD"/>
    <w:rsid w:val="003F522C"/>
    <w:rsid w:val="003F5E8A"/>
    <w:rsid w:val="003F688A"/>
    <w:rsid w:val="00400164"/>
    <w:rsid w:val="0040457E"/>
    <w:rsid w:val="00404D0E"/>
    <w:rsid w:val="00407B2F"/>
    <w:rsid w:val="00411707"/>
    <w:rsid w:val="00412972"/>
    <w:rsid w:val="0041349D"/>
    <w:rsid w:val="004138D3"/>
    <w:rsid w:val="00416409"/>
    <w:rsid w:val="0041760B"/>
    <w:rsid w:val="00423A9D"/>
    <w:rsid w:val="00424229"/>
    <w:rsid w:val="0042491B"/>
    <w:rsid w:val="00427081"/>
    <w:rsid w:val="00433B84"/>
    <w:rsid w:val="00433FAD"/>
    <w:rsid w:val="004407BC"/>
    <w:rsid w:val="00441D6B"/>
    <w:rsid w:val="004426E6"/>
    <w:rsid w:val="00444733"/>
    <w:rsid w:val="004503A6"/>
    <w:rsid w:val="0045186A"/>
    <w:rsid w:val="00451BE8"/>
    <w:rsid w:val="00454494"/>
    <w:rsid w:val="004547D3"/>
    <w:rsid w:val="004567C7"/>
    <w:rsid w:val="00457CC7"/>
    <w:rsid w:val="004633DC"/>
    <w:rsid w:val="00467D31"/>
    <w:rsid w:val="004715AF"/>
    <w:rsid w:val="00472E19"/>
    <w:rsid w:val="00474E30"/>
    <w:rsid w:val="0047739A"/>
    <w:rsid w:val="0047763B"/>
    <w:rsid w:val="0047787B"/>
    <w:rsid w:val="0048005F"/>
    <w:rsid w:val="0048396A"/>
    <w:rsid w:val="00483F48"/>
    <w:rsid w:val="00485388"/>
    <w:rsid w:val="004870D8"/>
    <w:rsid w:val="00491DA5"/>
    <w:rsid w:val="004961AD"/>
    <w:rsid w:val="00496E71"/>
    <w:rsid w:val="00497E3B"/>
    <w:rsid w:val="004A2326"/>
    <w:rsid w:val="004A2E68"/>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C619A"/>
    <w:rsid w:val="004C63D9"/>
    <w:rsid w:val="004C7F09"/>
    <w:rsid w:val="004D0D27"/>
    <w:rsid w:val="004D1D29"/>
    <w:rsid w:val="004D316A"/>
    <w:rsid w:val="004D32C1"/>
    <w:rsid w:val="004D3AC9"/>
    <w:rsid w:val="004D3ADD"/>
    <w:rsid w:val="004D5713"/>
    <w:rsid w:val="004D5934"/>
    <w:rsid w:val="004D6FEE"/>
    <w:rsid w:val="004D7564"/>
    <w:rsid w:val="004E154D"/>
    <w:rsid w:val="004E16A4"/>
    <w:rsid w:val="004E2232"/>
    <w:rsid w:val="004E24C4"/>
    <w:rsid w:val="004E468B"/>
    <w:rsid w:val="004E661E"/>
    <w:rsid w:val="004E6E85"/>
    <w:rsid w:val="004E7473"/>
    <w:rsid w:val="004F03BE"/>
    <w:rsid w:val="004F1CDA"/>
    <w:rsid w:val="004F4970"/>
    <w:rsid w:val="004F4B8D"/>
    <w:rsid w:val="004F5821"/>
    <w:rsid w:val="004F674E"/>
    <w:rsid w:val="004F76F5"/>
    <w:rsid w:val="005019D9"/>
    <w:rsid w:val="00501DFC"/>
    <w:rsid w:val="00501EAB"/>
    <w:rsid w:val="005043E1"/>
    <w:rsid w:val="005053FA"/>
    <w:rsid w:val="005068F2"/>
    <w:rsid w:val="00510956"/>
    <w:rsid w:val="00510C9F"/>
    <w:rsid w:val="005115C3"/>
    <w:rsid w:val="00512FF2"/>
    <w:rsid w:val="0051428C"/>
    <w:rsid w:val="00514D6A"/>
    <w:rsid w:val="00515E05"/>
    <w:rsid w:val="00516F56"/>
    <w:rsid w:val="00517C59"/>
    <w:rsid w:val="00520000"/>
    <w:rsid w:val="005200A7"/>
    <w:rsid w:val="00522706"/>
    <w:rsid w:val="00526DC4"/>
    <w:rsid w:val="00527CFB"/>
    <w:rsid w:val="005300DF"/>
    <w:rsid w:val="00531A5A"/>
    <w:rsid w:val="00531A6D"/>
    <w:rsid w:val="00531B0F"/>
    <w:rsid w:val="00531B2A"/>
    <w:rsid w:val="00531DE3"/>
    <w:rsid w:val="00534038"/>
    <w:rsid w:val="0053422E"/>
    <w:rsid w:val="00534C95"/>
    <w:rsid w:val="0053715D"/>
    <w:rsid w:val="005410B3"/>
    <w:rsid w:val="00541ACF"/>
    <w:rsid w:val="00541B18"/>
    <w:rsid w:val="00542671"/>
    <w:rsid w:val="005443FC"/>
    <w:rsid w:val="00544A76"/>
    <w:rsid w:val="00545D35"/>
    <w:rsid w:val="00546D3C"/>
    <w:rsid w:val="005473A2"/>
    <w:rsid w:val="005478F9"/>
    <w:rsid w:val="00547AD2"/>
    <w:rsid w:val="00551263"/>
    <w:rsid w:val="00551897"/>
    <w:rsid w:val="00553578"/>
    <w:rsid w:val="00557727"/>
    <w:rsid w:val="005609AA"/>
    <w:rsid w:val="00560E81"/>
    <w:rsid w:val="00563758"/>
    <w:rsid w:val="00563B9C"/>
    <w:rsid w:val="00565465"/>
    <w:rsid w:val="00567D74"/>
    <w:rsid w:val="00567E8E"/>
    <w:rsid w:val="0057052D"/>
    <w:rsid w:val="005707BD"/>
    <w:rsid w:val="00571047"/>
    <w:rsid w:val="00571B02"/>
    <w:rsid w:val="005720EB"/>
    <w:rsid w:val="005758AC"/>
    <w:rsid w:val="00575ED2"/>
    <w:rsid w:val="005770F4"/>
    <w:rsid w:val="005776B9"/>
    <w:rsid w:val="00580F64"/>
    <w:rsid w:val="005817AB"/>
    <w:rsid w:val="00582B7E"/>
    <w:rsid w:val="005864C3"/>
    <w:rsid w:val="005903F7"/>
    <w:rsid w:val="005913ED"/>
    <w:rsid w:val="00593333"/>
    <w:rsid w:val="0059350C"/>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865"/>
    <w:rsid w:val="005C7C2F"/>
    <w:rsid w:val="005D1684"/>
    <w:rsid w:val="005D3F0B"/>
    <w:rsid w:val="005D4300"/>
    <w:rsid w:val="005D536A"/>
    <w:rsid w:val="005D53CD"/>
    <w:rsid w:val="005D62CD"/>
    <w:rsid w:val="005D65FC"/>
    <w:rsid w:val="005D74CC"/>
    <w:rsid w:val="005D751A"/>
    <w:rsid w:val="005E0593"/>
    <w:rsid w:val="005E1109"/>
    <w:rsid w:val="005E18B0"/>
    <w:rsid w:val="005E3275"/>
    <w:rsid w:val="005E3F32"/>
    <w:rsid w:val="005E40A8"/>
    <w:rsid w:val="005E48F2"/>
    <w:rsid w:val="005E5273"/>
    <w:rsid w:val="005E65A1"/>
    <w:rsid w:val="005E76E1"/>
    <w:rsid w:val="005F0363"/>
    <w:rsid w:val="005F0B76"/>
    <w:rsid w:val="005F0D57"/>
    <w:rsid w:val="005F1575"/>
    <w:rsid w:val="005F35AE"/>
    <w:rsid w:val="006012BD"/>
    <w:rsid w:val="00602086"/>
    <w:rsid w:val="00602F8D"/>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0E13"/>
    <w:rsid w:val="00621035"/>
    <w:rsid w:val="00621070"/>
    <w:rsid w:val="0062585A"/>
    <w:rsid w:val="00630C62"/>
    <w:rsid w:val="00633FA0"/>
    <w:rsid w:val="006345EE"/>
    <w:rsid w:val="006361ED"/>
    <w:rsid w:val="006418C8"/>
    <w:rsid w:val="00641ABB"/>
    <w:rsid w:val="006422F6"/>
    <w:rsid w:val="0064256C"/>
    <w:rsid w:val="006427D9"/>
    <w:rsid w:val="00643498"/>
    <w:rsid w:val="00644B45"/>
    <w:rsid w:val="00645062"/>
    <w:rsid w:val="00645439"/>
    <w:rsid w:val="00645E2A"/>
    <w:rsid w:val="0065158E"/>
    <w:rsid w:val="0065279D"/>
    <w:rsid w:val="00653354"/>
    <w:rsid w:val="006539FB"/>
    <w:rsid w:val="00653C7A"/>
    <w:rsid w:val="00655BA3"/>
    <w:rsid w:val="00655D87"/>
    <w:rsid w:val="00660B88"/>
    <w:rsid w:val="00661E08"/>
    <w:rsid w:val="0066306B"/>
    <w:rsid w:val="0066335A"/>
    <w:rsid w:val="0066407D"/>
    <w:rsid w:val="006640C5"/>
    <w:rsid w:val="0066443E"/>
    <w:rsid w:val="00670A3B"/>
    <w:rsid w:val="00671CDF"/>
    <w:rsid w:val="006735F6"/>
    <w:rsid w:val="00674D05"/>
    <w:rsid w:val="00675661"/>
    <w:rsid w:val="00676DFB"/>
    <w:rsid w:val="00681F17"/>
    <w:rsid w:val="00682164"/>
    <w:rsid w:val="006826DA"/>
    <w:rsid w:val="006828E1"/>
    <w:rsid w:val="0068325D"/>
    <w:rsid w:val="00683DC9"/>
    <w:rsid w:val="00685A2A"/>
    <w:rsid w:val="00687B92"/>
    <w:rsid w:val="00687F17"/>
    <w:rsid w:val="00691F5D"/>
    <w:rsid w:val="006921D8"/>
    <w:rsid w:val="00692778"/>
    <w:rsid w:val="006946E1"/>
    <w:rsid w:val="00696616"/>
    <w:rsid w:val="00696F11"/>
    <w:rsid w:val="00697ECB"/>
    <w:rsid w:val="006A141D"/>
    <w:rsid w:val="006A4C24"/>
    <w:rsid w:val="006A5F24"/>
    <w:rsid w:val="006A6FE7"/>
    <w:rsid w:val="006B0915"/>
    <w:rsid w:val="006B0ABA"/>
    <w:rsid w:val="006B0B08"/>
    <w:rsid w:val="006B10A8"/>
    <w:rsid w:val="006B119B"/>
    <w:rsid w:val="006B26D3"/>
    <w:rsid w:val="006B3BEA"/>
    <w:rsid w:val="006B4FD6"/>
    <w:rsid w:val="006B52CD"/>
    <w:rsid w:val="006B78C5"/>
    <w:rsid w:val="006B7AD4"/>
    <w:rsid w:val="006C1383"/>
    <w:rsid w:val="006C2F23"/>
    <w:rsid w:val="006C31AF"/>
    <w:rsid w:val="006C3540"/>
    <w:rsid w:val="006C3E47"/>
    <w:rsid w:val="006D1203"/>
    <w:rsid w:val="006D4142"/>
    <w:rsid w:val="006D4B71"/>
    <w:rsid w:val="006D7AAA"/>
    <w:rsid w:val="006E04EF"/>
    <w:rsid w:val="006E19FC"/>
    <w:rsid w:val="006E1B16"/>
    <w:rsid w:val="006E22F2"/>
    <w:rsid w:val="006E27BA"/>
    <w:rsid w:val="006E43D3"/>
    <w:rsid w:val="006E44A9"/>
    <w:rsid w:val="006E44F8"/>
    <w:rsid w:val="006E4A89"/>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79D"/>
    <w:rsid w:val="00706E95"/>
    <w:rsid w:val="00707019"/>
    <w:rsid w:val="00707245"/>
    <w:rsid w:val="00710E5B"/>
    <w:rsid w:val="00712EE0"/>
    <w:rsid w:val="0071697F"/>
    <w:rsid w:val="0071716F"/>
    <w:rsid w:val="00720661"/>
    <w:rsid w:val="0072215B"/>
    <w:rsid w:val="0072271C"/>
    <w:rsid w:val="00723286"/>
    <w:rsid w:val="00724F1A"/>
    <w:rsid w:val="00727C09"/>
    <w:rsid w:val="00733866"/>
    <w:rsid w:val="007372AF"/>
    <w:rsid w:val="007372F0"/>
    <w:rsid w:val="007402AF"/>
    <w:rsid w:val="00742461"/>
    <w:rsid w:val="00742758"/>
    <w:rsid w:val="0074315B"/>
    <w:rsid w:val="007448CD"/>
    <w:rsid w:val="00744A4A"/>
    <w:rsid w:val="00745F93"/>
    <w:rsid w:val="00747AB7"/>
    <w:rsid w:val="00751E48"/>
    <w:rsid w:val="00752052"/>
    <w:rsid w:val="00752B02"/>
    <w:rsid w:val="00755251"/>
    <w:rsid w:val="00755A91"/>
    <w:rsid w:val="007568F4"/>
    <w:rsid w:val="007569A2"/>
    <w:rsid w:val="0075724E"/>
    <w:rsid w:val="0076156E"/>
    <w:rsid w:val="0076492B"/>
    <w:rsid w:val="0076494C"/>
    <w:rsid w:val="00766389"/>
    <w:rsid w:val="00772D34"/>
    <w:rsid w:val="0077356E"/>
    <w:rsid w:val="007737E8"/>
    <w:rsid w:val="00773DC9"/>
    <w:rsid w:val="007749E5"/>
    <w:rsid w:val="00774C7D"/>
    <w:rsid w:val="007758EE"/>
    <w:rsid w:val="00776E5E"/>
    <w:rsid w:val="0077739D"/>
    <w:rsid w:val="00777EDC"/>
    <w:rsid w:val="007806D4"/>
    <w:rsid w:val="0078132A"/>
    <w:rsid w:val="00782019"/>
    <w:rsid w:val="0078202A"/>
    <w:rsid w:val="00785325"/>
    <w:rsid w:val="0078631F"/>
    <w:rsid w:val="00787152"/>
    <w:rsid w:val="00790C1A"/>
    <w:rsid w:val="00790E52"/>
    <w:rsid w:val="00790FDD"/>
    <w:rsid w:val="00792E46"/>
    <w:rsid w:val="007931B7"/>
    <w:rsid w:val="0079370C"/>
    <w:rsid w:val="00795BCF"/>
    <w:rsid w:val="00795CE3"/>
    <w:rsid w:val="007A0DD5"/>
    <w:rsid w:val="007A1ABA"/>
    <w:rsid w:val="007A25A3"/>
    <w:rsid w:val="007A25A8"/>
    <w:rsid w:val="007A2B3C"/>
    <w:rsid w:val="007A3ECB"/>
    <w:rsid w:val="007A4CC0"/>
    <w:rsid w:val="007B0E0D"/>
    <w:rsid w:val="007B29E4"/>
    <w:rsid w:val="007B3395"/>
    <w:rsid w:val="007B448D"/>
    <w:rsid w:val="007B6958"/>
    <w:rsid w:val="007C4D7C"/>
    <w:rsid w:val="007C4FC7"/>
    <w:rsid w:val="007C5134"/>
    <w:rsid w:val="007C5822"/>
    <w:rsid w:val="007C6CD3"/>
    <w:rsid w:val="007C7AD1"/>
    <w:rsid w:val="007D2543"/>
    <w:rsid w:val="007D4408"/>
    <w:rsid w:val="007D4645"/>
    <w:rsid w:val="007D4E0F"/>
    <w:rsid w:val="007D5216"/>
    <w:rsid w:val="007D55DA"/>
    <w:rsid w:val="007D5638"/>
    <w:rsid w:val="007D6D8D"/>
    <w:rsid w:val="007D7972"/>
    <w:rsid w:val="007E1BC3"/>
    <w:rsid w:val="007E32FC"/>
    <w:rsid w:val="007E503E"/>
    <w:rsid w:val="007E52F1"/>
    <w:rsid w:val="007E56CB"/>
    <w:rsid w:val="007E6F05"/>
    <w:rsid w:val="007E6FCF"/>
    <w:rsid w:val="007E7DD4"/>
    <w:rsid w:val="007F1451"/>
    <w:rsid w:val="007F2700"/>
    <w:rsid w:val="007F3488"/>
    <w:rsid w:val="007F4057"/>
    <w:rsid w:val="007F43B4"/>
    <w:rsid w:val="007F4ED0"/>
    <w:rsid w:val="007F566C"/>
    <w:rsid w:val="007F5AE4"/>
    <w:rsid w:val="007F64F9"/>
    <w:rsid w:val="007F7B65"/>
    <w:rsid w:val="007F7F91"/>
    <w:rsid w:val="0080043A"/>
    <w:rsid w:val="00801F35"/>
    <w:rsid w:val="00802A02"/>
    <w:rsid w:val="0080399F"/>
    <w:rsid w:val="0080579A"/>
    <w:rsid w:val="00805C67"/>
    <w:rsid w:val="00807736"/>
    <w:rsid w:val="00807D70"/>
    <w:rsid w:val="00812A0A"/>
    <w:rsid w:val="00815878"/>
    <w:rsid w:val="0082010D"/>
    <w:rsid w:val="00820557"/>
    <w:rsid w:val="00821C04"/>
    <w:rsid w:val="00826265"/>
    <w:rsid w:val="0083002A"/>
    <w:rsid w:val="008306BB"/>
    <w:rsid w:val="00830884"/>
    <w:rsid w:val="00831537"/>
    <w:rsid w:val="00832757"/>
    <w:rsid w:val="00832BFA"/>
    <w:rsid w:val="00832FE5"/>
    <w:rsid w:val="0084114B"/>
    <w:rsid w:val="00841573"/>
    <w:rsid w:val="00841CA9"/>
    <w:rsid w:val="00842ED4"/>
    <w:rsid w:val="00845EA4"/>
    <w:rsid w:val="00847A1D"/>
    <w:rsid w:val="00847F39"/>
    <w:rsid w:val="00851158"/>
    <w:rsid w:val="008520E5"/>
    <w:rsid w:val="00852ECA"/>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22D"/>
    <w:rsid w:val="00881FFB"/>
    <w:rsid w:val="00883E64"/>
    <w:rsid w:val="0088403D"/>
    <w:rsid w:val="008850E5"/>
    <w:rsid w:val="00885C97"/>
    <w:rsid w:val="00885CDE"/>
    <w:rsid w:val="00886259"/>
    <w:rsid w:val="00891F1A"/>
    <w:rsid w:val="008946EA"/>
    <w:rsid w:val="008947B5"/>
    <w:rsid w:val="00894D4A"/>
    <w:rsid w:val="00897C9D"/>
    <w:rsid w:val="008A1E0A"/>
    <w:rsid w:val="008A20F1"/>
    <w:rsid w:val="008A2A09"/>
    <w:rsid w:val="008A47B2"/>
    <w:rsid w:val="008A5670"/>
    <w:rsid w:val="008A582D"/>
    <w:rsid w:val="008A5BD1"/>
    <w:rsid w:val="008A6B4E"/>
    <w:rsid w:val="008B0E06"/>
    <w:rsid w:val="008B1D4F"/>
    <w:rsid w:val="008B2E64"/>
    <w:rsid w:val="008B2FDE"/>
    <w:rsid w:val="008B4B2E"/>
    <w:rsid w:val="008B4EBC"/>
    <w:rsid w:val="008B5E35"/>
    <w:rsid w:val="008C297E"/>
    <w:rsid w:val="008C380D"/>
    <w:rsid w:val="008C508D"/>
    <w:rsid w:val="008C5745"/>
    <w:rsid w:val="008C7154"/>
    <w:rsid w:val="008C74CA"/>
    <w:rsid w:val="008D04B8"/>
    <w:rsid w:val="008D1236"/>
    <w:rsid w:val="008D1D5D"/>
    <w:rsid w:val="008D2AF9"/>
    <w:rsid w:val="008D38EC"/>
    <w:rsid w:val="008D4365"/>
    <w:rsid w:val="008D707D"/>
    <w:rsid w:val="008E08AC"/>
    <w:rsid w:val="008E215F"/>
    <w:rsid w:val="008E4231"/>
    <w:rsid w:val="008E586E"/>
    <w:rsid w:val="008E5A8E"/>
    <w:rsid w:val="008F05C2"/>
    <w:rsid w:val="008F1125"/>
    <w:rsid w:val="008F4C65"/>
    <w:rsid w:val="008F52F4"/>
    <w:rsid w:val="008F6A42"/>
    <w:rsid w:val="008F7D31"/>
    <w:rsid w:val="00900115"/>
    <w:rsid w:val="009006F9"/>
    <w:rsid w:val="009007FC"/>
    <w:rsid w:val="00900A88"/>
    <w:rsid w:val="0090282D"/>
    <w:rsid w:val="009031EC"/>
    <w:rsid w:val="00903BE5"/>
    <w:rsid w:val="009049BE"/>
    <w:rsid w:val="009073DD"/>
    <w:rsid w:val="00907FE3"/>
    <w:rsid w:val="009111EA"/>
    <w:rsid w:val="0091170B"/>
    <w:rsid w:val="00911D1A"/>
    <w:rsid w:val="00911F93"/>
    <w:rsid w:val="00912837"/>
    <w:rsid w:val="0091304F"/>
    <w:rsid w:val="009133A9"/>
    <w:rsid w:val="009159DA"/>
    <w:rsid w:val="00917427"/>
    <w:rsid w:val="00920D15"/>
    <w:rsid w:val="009210A6"/>
    <w:rsid w:val="009233B3"/>
    <w:rsid w:val="00926FCD"/>
    <w:rsid w:val="00927607"/>
    <w:rsid w:val="00930D22"/>
    <w:rsid w:val="00931E3D"/>
    <w:rsid w:val="00933C0C"/>
    <w:rsid w:val="0094005B"/>
    <w:rsid w:val="00943709"/>
    <w:rsid w:val="00943B62"/>
    <w:rsid w:val="009443A6"/>
    <w:rsid w:val="0094536D"/>
    <w:rsid w:val="0094607A"/>
    <w:rsid w:val="00947785"/>
    <w:rsid w:val="0095237B"/>
    <w:rsid w:val="00956857"/>
    <w:rsid w:val="00956CD1"/>
    <w:rsid w:val="00961788"/>
    <w:rsid w:val="009623FA"/>
    <w:rsid w:val="00964969"/>
    <w:rsid w:val="00964A87"/>
    <w:rsid w:val="00965794"/>
    <w:rsid w:val="00965870"/>
    <w:rsid w:val="00970B83"/>
    <w:rsid w:val="00970BC4"/>
    <w:rsid w:val="00972E31"/>
    <w:rsid w:val="00973A57"/>
    <w:rsid w:val="00973D8D"/>
    <w:rsid w:val="009752F6"/>
    <w:rsid w:val="009753F7"/>
    <w:rsid w:val="009758DB"/>
    <w:rsid w:val="009768B5"/>
    <w:rsid w:val="0097768E"/>
    <w:rsid w:val="00983201"/>
    <w:rsid w:val="00984197"/>
    <w:rsid w:val="00986534"/>
    <w:rsid w:val="00990962"/>
    <w:rsid w:val="00990DC3"/>
    <w:rsid w:val="00991B75"/>
    <w:rsid w:val="00995692"/>
    <w:rsid w:val="00996B6C"/>
    <w:rsid w:val="00996C6C"/>
    <w:rsid w:val="00997217"/>
    <w:rsid w:val="00997F96"/>
    <w:rsid w:val="009A33AC"/>
    <w:rsid w:val="009A33BE"/>
    <w:rsid w:val="009A5AE2"/>
    <w:rsid w:val="009A5D8D"/>
    <w:rsid w:val="009B1106"/>
    <w:rsid w:val="009B1EAF"/>
    <w:rsid w:val="009B38C8"/>
    <w:rsid w:val="009B3FAA"/>
    <w:rsid w:val="009B4DEF"/>
    <w:rsid w:val="009C4221"/>
    <w:rsid w:val="009D1ED8"/>
    <w:rsid w:val="009D343A"/>
    <w:rsid w:val="009D4A0A"/>
    <w:rsid w:val="009D6659"/>
    <w:rsid w:val="009D7058"/>
    <w:rsid w:val="009E0336"/>
    <w:rsid w:val="009E10EC"/>
    <w:rsid w:val="009E2797"/>
    <w:rsid w:val="009E3A9A"/>
    <w:rsid w:val="009E50B5"/>
    <w:rsid w:val="009E5841"/>
    <w:rsid w:val="009E5D19"/>
    <w:rsid w:val="009E76E6"/>
    <w:rsid w:val="009F22A1"/>
    <w:rsid w:val="009F50FA"/>
    <w:rsid w:val="009F7FC7"/>
    <w:rsid w:val="00A00FEE"/>
    <w:rsid w:val="00A022D9"/>
    <w:rsid w:val="00A033BB"/>
    <w:rsid w:val="00A0357E"/>
    <w:rsid w:val="00A045F4"/>
    <w:rsid w:val="00A05B4F"/>
    <w:rsid w:val="00A06FF1"/>
    <w:rsid w:val="00A10387"/>
    <w:rsid w:val="00A12551"/>
    <w:rsid w:val="00A20589"/>
    <w:rsid w:val="00A21B13"/>
    <w:rsid w:val="00A2508C"/>
    <w:rsid w:val="00A2572E"/>
    <w:rsid w:val="00A25FC0"/>
    <w:rsid w:val="00A262B6"/>
    <w:rsid w:val="00A26D41"/>
    <w:rsid w:val="00A27138"/>
    <w:rsid w:val="00A279D4"/>
    <w:rsid w:val="00A3359F"/>
    <w:rsid w:val="00A33A89"/>
    <w:rsid w:val="00A3709C"/>
    <w:rsid w:val="00A3728F"/>
    <w:rsid w:val="00A40DB9"/>
    <w:rsid w:val="00A4105D"/>
    <w:rsid w:val="00A4241C"/>
    <w:rsid w:val="00A442A4"/>
    <w:rsid w:val="00A4466C"/>
    <w:rsid w:val="00A4628E"/>
    <w:rsid w:val="00A50353"/>
    <w:rsid w:val="00A508E1"/>
    <w:rsid w:val="00A51216"/>
    <w:rsid w:val="00A51F5A"/>
    <w:rsid w:val="00A5314A"/>
    <w:rsid w:val="00A53F6A"/>
    <w:rsid w:val="00A57F60"/>
    <w:rsid w:val="00A61A6E"/>
    <w:rsid w:val="00A6419C"/>
    <w:rsid w:val="00A64B6D"/>
    <w:rsid w:val="00A65670"/>
    <w:rsid w:val="00A65B8D"/>
    <w:rsid w:val="00A67221"/>
    <w:rsid w:val="00A67424"/>
    <w:rsid w:val="00A67E6B"/>
    <w:rsid w:val="00A703CE"/>
    <w:rsid w:val="00A7188F"/>
    <w:rsid w:val="00A7216C"/>
    <w:rsid w:val="00A7622C"/>
    <w:rsid w:val="00A77949"/>
    <w:rsid w:val="00A779C0"/>
    <w:rsid w:val="00A8007D"/>
    <w:rsid w:val="00A80B43"/>
    <w:rsid w:val="00A8244C"/>
    <w:rsid w:val="00A83D36"/>
    <w:rsid w:val="00A85B97"/>
    <w:rsid w:val="00A86899"/>
    <w:rsid w:val="00A870FA"/>
    <w:rsid w:val="00A87174"/>
    <w:rsid w:val="00A923D9"/>
    <w:rsid w:val="00A93F22"/>
    <w:rsid w:val="00A94D13"/>
    <w:rsid w:val="00A94E2C"/>
    <w:rsid w:val="00A958D6"/>
    <w:rsid w:val="00A977D1"/>
    <w:rsid w:val="00AA0052"/>
    <w:rsid w:val="00AA0100"/>
    <w:rsid w:val="00AA0A4A"/>
    <w:rsid w:val="00AA27AB"/>
    <w:rsid w:val="00AA29E9"/>
    <w:rsid w:val="00AA38C5"/>
    <w:rsid w:val="00AA3DF2"/>
    <w:rsid w:val="00AA512C"/>
    <w:rsid w:val="00AB00F1"/>
    <w:rsid w:val="00AB0764"/>
    <w:rsid w:val="00AB10A6"/>
    <w:rsid w:val="00AB19C6"/>
    <w:rsid w:val="00AB1E7B"/>
    <w:rsid w:val="00AB2CB9"/>
    <w:rsid w:val="00AB4741"/>
    <w:rsid w:val="00AB628D"/>
    <w:rsid w:val="00AB641E"/>
    <w:rsid w:val="00AC1530"/>
    <w:rsid w:val="00AC1D64"/>
    <w:rsid w:val="00AC2BA3"/>
    <w:rsid w:val="00AD181D"/>
    <w:rsid w:val="00AD1E25"/>
    <w:rsid w:val="00AD38ED"/>
    <w:rsid w:val="00AD4282"/>
    <w:rsid w:val="00AD77FD"/>
    <w:rsid w:val="00AE05ED"/>
    <w:rsid w:val="00AE1A7A"/>
    <w:rsid w:val="00AE4894"/>
    <w:rsid w:val="00AE5AC8"/>
    <w:rsid w:val="00AF15FC"/>
    <w:rsid w:val="00AF27C2"/>
    <w:rsid w:val="00AF6B54"/>
    <w:rsid w:val="00AF6F6A"/>
    <w:rsid w:val="00B049EC"/>
    <w:rsid w:val="00B04DD6"/>
    <w:rsid w:val="00B078A6"/>
    <w:rsid w:val="00B10264"/>
    <w:rsid w:val="00B10FF6"/>
    <w:rsid w:val="00B1212B"/>
    <w:rsid w:val="00B13969"/>
    <w:rsid w:val="00B14213"/>
    <w:rsid w:val="00B15800"/>
    <w:rsid w:val="00B173E2"/>
    <w:rsid w:val="00B177F2"/>
    <w:rsid w:val="00B216FE"/>
    <w:rsid w:val="00B24429"/>
    <w:rsid w:val="00B244A4"/>
    <w:rsid w:val="00B26CCB"/>
    <w:rsid w:val="00B31114"/>
    <w:rsid w:val="00B31B5C"/>
    <w:rsid w:val="00B348D0"/>
    <w:rsid w:val="00B34D98"/>
    <w:rsid w:val="00B35503"/>
    <w:rsid w:val="00B37C1A"/>
    <w:rsid w:val="00B37E5F"/>
    <w:rsid w:val="00B408F8"/>
    <w:rsid w:val="00B420C9"/>
    <w:rsid w:val="00B45AA5"/>
    <w:rsid w:val="00B461BE"/>
    <w:rsid w:val="00B466DA"/>
    <w:rsid w:val="00B46F40"/>
    <w:rsid w:val="00B4753D"/>
    <w:rsid w:val="00B50128"/>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6B27"/>
    <w:rsid w:val="00B87E94"/>
    <w:rsid w:val="00B90D57"/>
    <w:rsid w:val="00B90ED9"/>
    <w:rsid w:val="00B91207"/>
    <w:rsid w:val="00B94DC9"/>
    <w:rsid w:val="00B95F1A"/>
    <w:rsid w:val="00BA05BF"/>
    <w:rsid w:val="00BA0DB3"/>
    <w:rsid w:val="00BA0E31"/>
    <w:rsid w:val="00BA1F66"/>
    <w:rsid w:val="00BA2339"/>
    <w:rsid w:val="00BA2FEE"/>
    <w:rsid w:val="00BA42E0"/>
    <w:rsid w:val="00BB0D12"/>
    <w:rsid w:val="00BB1D6B"/>
    <w:rsid w:val="00BB1EC2"/>
    <w:rsid w:val="00BB2686"/>
    <w:rsid w:val="00BB5E1D"/>
    <w:rsid w:val="00BB62D7"/>
    <w:rsid w:val="00BB67A4"/>
    <w:rsid w:val="00BB7BCF"/>
    <w:rsid w:val="00BC05E2"/>
    <w:rsid w:val="00BC0C9A"/>
    <w:rsid w:val="00BC71DF"/>
    <w:rsid w:val="00BC7BD0"/>
    <w:rsid w:val="00BC7DE1"/>
    <w:rsid w:val="00BD08FE"/>
    <w:rsid w:val="00BD249F"/>
    <w:rsid w:val="00BD5CAE"/>
    <w:rsid w:val="00BD7208"/>
    <w:rsid w:val="00BD7964"/>
    <w:rsid w:val="00BD7C52"/>
    <w:rsid w:val="00BE01B0"/>
    <w:rsid w:val="00BE1BBE"/>
    <w:rsid w:val="00BE32C7"/>
    <w:rsid w:val="00BE4652"/>
    <w:rsid w:val="00BE4A75"/>
    <w:rsid w:val="00BE4FDC"/>
    <w:rsid w:val="00BE56B4"/>
    <w:rsid w:val="00BE5C36"/>
    <w:rsid w:val="00BF01B4"/>
    <w:rsid w:val="00BF0DCB"/>
    <w:rsid w:val="00BF1EC0"/>
    <w:rsid w:val="00BF2AD9"/>
    <w:rsid w:val="00BF2F98"/>
    <w:rsid w:val="00C00D17"/>
    <w:rsid w:val="00C020F2"/>
    <w:rsid w:val="00C02A64"/>
    <w:rsid w:val="00C06278"/>
    <w:rsid w:val="00C06502"/>
    <w:rsid w:val="00C06661"/>
    <w:rsid w:val="00C11344"/>
    <w:rsid w:val="00C12111"/>
    <w:rsid w:val="00C1297D"/>
    <w:rsid w:val="00C14017"/>
    <w:rsid w:val="00C148AE"/>
    <w:rsid w:val="00C14B07"/>
    <w:rsid w:val="00C1506F"/>
    <w:rsid w:val="00C22D01"/>
    <w:rsid w:val="00C22D64"/>
    <w:rsid w:val="00C250ED"/>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3F32"/>
    <w:rsid w:val="00C55168"/>
    <w:rsid w:val="00C56885"/>
    <w:rsid w:val="00C57680"/>
    <w:rsid w:val="00C57997"/>
    <w:rsid w:val="00C57C9F"/>
    <w:rsid w:val="00C57DE8"/>
    <w:rsid w:val="00C607C9"/>
    <w:rsid w:val="00C6230B"/>
    <w:rsid w:val="00C625C8"/>
    <w:rsid w:val="00C652EB"/>
    <w:rsid w:val="00C669B9"/>
    <w:rsid w:val="00C70AD4"/>
    <w:rsid w:val="00C72D55"/>
    <w:rsid w:val="00C732C5"/>
    <w:rsid w:val="00C734EC"/>
    <w:rsid w:val="00C747C2"/>
    <w:rsid w:val="00C80261"/>
    <w:rsid w:val="00C80FE1"/>
    <w:rsid w:val="00C8246A"/>
    <w:rsid w:val="00C830CA"/>
    <w:rsid w:val="00C83120"/>
    <w:rsid w:val="00C83BAB"/>
    <w:rsid w:val="00C84197"/>
    <w:rsid w:val="00C84663"/>
    <w:rsid w:val="00C86133"/>
    <w:rsid w:val="00C87150"/>
    <w:rsid w:val="00C87779"/>
    <w:rsid w:val="00C901AE"/>
    <w:rsid w:val="00C904A0"/>
    <w:rsid w:val="00C9115E"/>
    <w:rsid w:val="00C9167C"/>
    <w:rsid w:val="00C926A1"/>
    <w:rsid w:val="00C9405A"/>
    <w:rsid w:val="00C94AA0"/>
    <w:rsid w:val="00C94AC7"/>
    <w:rsid w:val="00C95207"/>
    <w:rsid w:val="00C962CF"/>
    <w:rsid w:val="00C97570"/>
    <w:rsid w:val="00CA0116"/>
    <w:rsid w:val="00CA1B76"/>
    <w:rsid w:val="00CA4E8C"/>
    <w:rsid w:val="00CA6573"/>
    <w:rsid w:val="00CA7887"/>
    <w:rsid w:val="00CB27A4"/>
    <w:rsid w:val="00CB2F1C"/>
    <w:rsid w:val="00CB621B"/>
    <w:rsid w:val="00CB65EC"/>
    <w:rsid w:val="00CB6E8A"/>
    <w:rsid w:val="00CB7FA9"/>
    <w:rsid w:val="00CC142C"/>
    <w:rsid w:val="00CC1DB1"/>
    <w:rsid w:val="00CC1F58"/>
    <w:rsid w:val="00CC252E"/>
    <w:rsid w:val="00CC7CEF"/>
    <w:rsid w:val="00CD0468"/>
    <w:rsid w:val="00CD1491"/>
    <w:rsid w:val="00CD543F"/>
    <w:rsid w:val="00CD54D9"/>
    <w:rsid w:val="00CD64DE"/>
    <w:rsid w:val="00CD6EC0"/>
    <w:rsid w:val="00CE50AD"/>
    <w:rsid w:val="00CE5195"/>
    <w:rsid w:val="00CE51E4"/>
    <w:rsid w:val="00CE55C8"/>
    <w:rsid w:val="00CF10FC"/>
    <w:rsid w:val="00CF1E45"/>
    <w:rsid w:val="00CF3428"/>
    <w:rsid w:val="00CF5631"/>
    <w:rsid w:val="00CF6971"/>
    <w:rsid w:val="00CF7993"/>
    <w:rsid w:val="00D00949"/>
    <w:rsid w:val="00D00AC1"/>
    <w:rsid w:val="00D014AF"/>
    <w:rsid w:val="00D03926"/>
    <w:rsid w:val="00D03B93"/>
    <w:rsid w:val="00D05072"/>
    <w:rsid w:val="00D1048E"/>
    <w:rsid w:val="00D12214"/>
    <w:rsid w:val="00D12D3B"/>
    <w:rsid w:val="00D16225"/>
    <w:rsid w:val="00D16547"/>
    <w:rsid w:val="00D17745"/>
    <w:rsid w:val="00D2010F"/>
    <w:rsid w:val="00D20368"/>
    <w:rsid w:val="00D21B24"/>
    <w:rsid w:val="00D22035"/>
    <w:rsid w:val="00D24260"/>
    <w:rsid w:val="00D2489A"/>
    <w:rsid w:val="00D24BE6"/>
    <w:rsid w:val="00D24D56"/>
    <w:rsid w:val="00D25099"/>
    <w:rsid w:val="00D309C0"/>
    <w:rsid w:val="00D33C66"/>
    <w:rsid w:val="00D34A5A"/>
    <w:rsid w:val="00D35A50"/>
    <w:rsid w:val="00D35BF1"/>
    <w:rsid w:val="00D3635F"/>
    <w:rsid w:val="00D36FB1"/>
    <w:rsid w:val="00D378CF"/>
    <w:rsid w:val="00D434D5"/>
    <w:rsid w:val="00D43B3B"/>
    <w:rsid w:val="00D44218"/>
    <w:rsid w:val="00D4494B"/>
    <w:rsid w:val="00D45843"/>
    <w:rsid w:val="00D51193"/>
    <w:rsid w:val="00D5482F"/>
    <w:rsid w:val="00D54C8F"/>
    <w:rsid w:val="00D566F5"/>
    <w:rsid w:val="00D56752"/>
    <w:rsid w:val="00D56F54"/>
    <w:rsid w:val="00D5720A"/>
    <w:rsid w:val="00D60BAE"/>
    <w:rsid w:val="00D62375"/>
    <w:rsid w:val="00D63A6F"/>
    <w:rsid w:val="00D70AB8"/>
    <w:rsid w:val="00D7104A"/>
    <w:rsid w:val="00D718E2"/>
    <w:rsid w:val="00D73B5B"/>
    <w:rsid w:val="00D74FDC"/>
    <w:rsid w:val="00D81429"/>
    <w:rsid w:val="00D82506"/>
    <w:rsid w:val="00D869F0"/>
    <w:rsid w:val="00D871A9"/>
    <w:rsid w:val="00D9154A"/>
    <w:rsid w:val="00D91AF2"/>
    <w:rsid w:val="00D927CA"/>
    <w:rsid w:val="00D93271"/>
    <w:rsid w:val="00D944A0"/>
    <w:rsid w:val="00D958A3"/>
    <w:rsid w:val="00D96319"/>
    <w:rsid w:val="00DA0CA2"/>
    <w:rsid w:val="00DA158D"/>
    <w:rsid w:val="00DA30A9"/>
    <w:rsid w:val="00DA4B87"/>
    <w:rsid w:val="00DA78C0"/>
    <w:rsid w:val="00DB03CE"/>
    <w:rsid w:val="00DB0766"/>
    <w:rsid w:val="00DB225F"/>
    <w:rsid w:val="00DB31F5"/>
    <w:rsid w:val="00DB4D86"/>
    <w:rsid w:val="00DB53F2"/>
    <w:rsid w:val="00DB55B5"/>
    <w:rsid w:val="00DB5D12"/>
    <w:rsid w:val="00DB685F"/>
    <w:rsid w:val="00DC0207"/>
    <w:rsid w:val="00DC1DD2"/>
    <w:rsid w:val="00DC3F3A"/>
    <w:rsid w:val="00DC4126"/>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382D"/>
    <w:rsid w:val="00DF53EA"/>
    <w:rsid w:val="00E006B6"/>
    <w:rsid w:val="00E013E9"/>
    <w:rsid w:val="00E02840"/>
    <w:rsid w:val="00E02932"/>
    <w:rsid w:val="00E1020C"/>
    <w:rsid w:val="00E1033E"/>
    <w:rsid w:val="00E109CF"/>
    <w:rsid w:val="00E10F14"/>
    <w:rsid w:val="00E11F28"/>
    <w:rsid w:val="00E12B19"/>
    <w:rsid w:val="00E14744"/>
    <w:rsid w:val="00E14816"/>
    <w:rsid w:val="00E1487F"/>
    <w:rsid w:val="00E154AB"/>
    <w:rsid w:val="00E164E7"/>
    <w:rsid w:val="00E16654"/>
    <w:rsid w:val="00E20419"/>
    <w:rsid w:val="00E21CDD"/>
    <w:rsid w:val="00E22150"/>
    <w:rsid w:val="00E22360"/>
    <w:rsid w:val="00E23669"/>
    <w:rsid w:val="00E24BED"/>
    <w:rsid w:val="00E25425"/>
    <w:rsid w:val="00E25874"/>
    <w:rsid w:val="00E25B8B"/>
    <w:rsid w:val="00E25C3E"/>
    <w:rsid w:val="00E27A92"/>
    <w:rsid w:val="00E308DF"/>
    <w:rsid w:val="00E31D43"/>
    <w:rsid w:val="00E32EEE"/>
    <w:rsid w:val="00E33520"/>
    <w:rsid w:val="00E3462A"/>
    <w:rsid w:val="00E3623E"/>
    <w:rsid w:val="00E37775"/>
    <w:rsid w:val="00E40BC0"/>
    <w:rsid w:val="00E41A8D"/>
    <w:rsid w:val="00E427DF"/>
    <w:rsid w:val="00E43435"/>
    <w:rsid w:val="00E441FB"/>
    <w:rsid w:val="00E475A6"/>
    <w:rsid w:val="00E47828"/>
    <w:rsid w:val="00E47D35"/>
    <w:rsid w:val="00E52305"/>
    <w:rsid w:val="00E57493"/>
    <w:rsid w:val="00E60ED0"/>
    <w:rsid w:val="00E61AB6"/>
    <w:rsid w:val="00E61CDE"/>
    <w:rsid w:val="00E64061"/>
    <w:rsid w:val="00E65459"/>
    <w:rsid w:val="00E66951"/>
    <w:rsid w:val="00E67D3C"/>
    <w:rsid w:val="00E7006D"/>
    <w:rsid w:val="00E705F5"/>
    <w:rsid w:val="00E7349A"/>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5BDF"/>
    <w:rsid w:val="00EA7123"/>
    <w:rsid w:val="00EB37B1"/>
    <w:rsid w:val="00EB4DFF"/>
    <w:rsid w:val="00EB50B4"/>
    <w:rsid w:val="00EB6157"/>
    <w:rsid w:val="00EC2DA8"/>
    <w:rsid w:val="00EC45FC"/>
    <w:rsid w:val="00EC4A4E"/>
    <w:rsid w:val="00EC6A8E"/>
    <w:rsid w:val="00EC6BCB"/>
    <w:rsid w:val="00ED073E"/>
    <w:rsid w:val="00ED2E55"/>
    <w:rsid w:val="00ED3091"/>
    <w:rsid w:val="00ED54D9"/>
    <w:rsid w:val="00ED5DDA"/>
    <w:rsid w:val="00ED7D48"/>
    <w:rsid w:val="00EE1352"/>
    <w:rsid w:val="00EE3E2A"/>
    <w:rsid w:val="00EE480B"/>
    <w:rsid w:val="00EE695C"/>
    <w:rsid w:val="00F0156D"/>
    <w:rsid w:val="00F02DE0"/>
    <w:rsid w:val="00F053FC"/>
    <w:rsid w:val="00F06CB3"/>
    <w:rsid w:val="00F079CC"/>
    <w:rsid w:val="00F07A83"/>
    <w:rsid w:val="00F07FC2"/>
    <w:rsid w:val="00F110A6"/>
    <w:rsid w:val="00F123A4"/>
    <w:rsid w:val="00F13DD5"/>
    <w:rsid w:val="00F1519C"/>
    <w:rsid w:val="00F16359"/>
    <w:rsid w:val="00F21698"/>
    <w:rsid w:val="00F230DE"/>
    <w:rsid w:val="00F23AA9"/>
    <w:rsid w:val="00F24A07"/>
    <w:rsid w:val="00F2514D"/>
    <w:rsid w:val="00F263BA"/>
    <w:rsid w:val="00F2716F"/>
    <w:rsid w:val="00F27F68"/>
    <w:rsid w:val="00F3026A"/>
    <w:rsid w:val="00F314B4"/>
    <w:rsid w:val="00F321E1"/>
    <w:rsid w:val="00F3568E"/>
    <w:rsid w:val="00F35DBE"/>
    <w:rsid w:val="00F36D77"/>
    <w:rsid w:val="00F37880"/>
    <w:rsid w:val="00F420E8"/>
    <w:rsid w:val="00F42116"/>
    <w:rsid w:val="00F4377C"/>
    <w:rsid w:val="00F4392A"/>
    <w:rsid w:val="00F44524"/>
    <w:rsid w:val="00F4491E"/>
    <w:rsid w:val="00F466A1"/>
    <w:rsid w:val="00F469C7"/>
    <w:rsid w:val="00F46C66"/>
    <w:rsid w:val="00F512B9"/>
    <w:rsid w:val="00F51638"/>
    <w:rsid w:val="00F530D1"/>
    <w:rsid w:val="00F53792"/>
    <w:rsid w:val="00F54415"/>
    <w:rsid w:val="00F54463"/>
    <w:rsid w:val="00F54E38"/>
    <w:rsid w:val="00F551B0"/>
    <w:rsid w:val="00F62D24"/>
    <w:rsid w:val="00F6398A"/>
    <w:rsid w:val="00F64613"/>
    <w:rsid w:val="00F668B1"/>
    <w:rsid w:val="00F72E7B"/>
    <w:rsid w:val="00F72EC2"/>
    <w:rsid w:val="00F762D5"/>
    <w:rsid w:val="00F76381"/>
    <w:rsid w:val="00F7668F"/>
    <w:rsid w:val="00F77BC3"/>
    <w:rsid w:val="00F81327"/>
    <w:rsid w:val="00F81765"/>
    <w:rsid w:val="00F82312"/>
    <w:rsid w:val="00F83C99"/>
    <w:rsid w:val="00F841EA"/>
    <w:rsid w:val="00F8426B"/>
    <w:rsid w:val="00F8623A"/>
    <w:rsid w:val="00F8652F"/>
    <w:rsid w:val="00F90B7E"/>
    <w:rsid w:val="00F90CCF"/>
    <w:rsid w:val="00F92334"/>
    <w:rsid w:val="00F972BF"/>
    <w:rsid w:val="00FA0211"/>
    <w:rsid w:val="00FA0952"/>
    <w:rsid w:val="00FA0F1F"/>
    <w:rsid w:val="00FA17DB"/>
    <w:rsid w:val="00FA26F7"/>
    <w:rsid w:val="00FA2A47"/>
    <w:rsid w:val="00FA3C84"/>
    <w:rsid w:val="00FA4E53"/>
    <w:rsid w:val="00FA7264"/>
    <w:rsid w:val="00FB0E2A"/>
    <w:rsid w:val="00FB1E09"/>
    <w:rsid w:val="00FB4039"/>
    <w:rsid w:val="00FB409B"/>
    <w:rsid w:val="00FB4892"/>
    <w:rsid w:val="00FB5BC0"/>
    <w:rsid w:val="00FB6C65"/>
    <w:rsid w:val="00FB6DF3"/>
    <w:rsid w:val="00FC0ED3"/>
    <w:rsid w:val="00FC1289"/>
    <w:rsid w:val="00FC15D5"/>
    <w:rsid w:val="00FC1714"/>
    <w:rsid w:val="00FC29CB"/>
    <w:rsid w:val="00FC479D"/>
    <w:rsid w:val="00FC7940"/>
    <w:rsid w:val="00FD0CFA"/>
    <w:rsid w:val="00FD0F89"/>
    <w:rsid w:val="00FD41C0"/>
    <w:rsid w:val="00FD46BA"/>
    <w:rsid w:val="00FD5D4A"/>
    <w:rsid w:val="00FD7489"/>
    <w:rsid w:val="00FE04E0"/>
    <w:rsid w:val="00FE09B0"/>
    <w:rsid w:val="00FE0F9D"/>
    <w:rsid w:val="00FE10E6"/>
    <w:rsid w:val="00FE1705"/>
    <w:rsid w:val="00FE48CB"/>
    <w:rsid w:val="00FE6B33"/>
    <w:rsid w:val="00FE6F33"/>
    <w:rsid w:val="00FF1D19"/>
    <w:rsid w:val="00FF24FD"/>
    <w:rsid w:val="00FF36BC"/>
    <w:rsid w:val="00FF3EAF"/>
    <w:rsid w:val="00FF481A"/>
    <w:rsid w:val="00FF518D"/>
    <w:rsid w:val="00FF541A"/>
    <w:rsid w:val="00FF63AC"/>
    <w:rsid w:val="00FF63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909EECEA-E393-4107-98CC-1E85052D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C86133"/>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C86133"/>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C6432-5B1A-4F52-9871-E0CFAC6F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2428</Words>
  <Characters>13354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TCAC-Personal</cp:lastModifiedBy>
  <cp:revision>16</cp:revision>
  <cp:lastPrinted>2019-12-06T20:12:00Z</cp:lastPrinted>
  <dcterms:created xsi:type="dcterms:W3CDTF">2019-11-13T17:05:00Z</dcterms:created>
  <dcterms:modified xsi:type="dcterms:W3CDTF">2020-01-15T14:44:00Z</dcterms:modified>
</cp:coreProperties>
</file>