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63" w:rsidRPr="00554626" w:rsidRDefault="00CE3963" w:rsidP="00CE3963">
      <w:pPr>
        <w:spacing w:line="240" w:lineRule="auto"/>
        <w:ind w:left="2127"/>
        <w:jc w:val="both"/>
        <w:rPr>
          <w:rFonts w:ascii="Arial" w:hAnsi="Arial" w:cs="Arial"/>
          <w:b/>
          <w:sz w:val="26"/>
          <w:szCs w:val="26"/>
        </w:rPr>
      </w:pPr>
      <w:r w:rsidRPr="00554626">
        <w:rPr>
          <w:rFonts w:ascii="Arial" w:hAnsi="Arial" w:cs="Arial"/>
          <w:b/>
          <w:sz w:val="26"/>
          <w:szCs w:val="26"/>
        </w:rPr>
        <w:t>SUPERIOR DEL TRIBUNAL DE</w:t>
      </w:r>
      <w:r>
        <w:rPr>
          <w:rFonts w:ascii="Arial" w:hAnsi="Arial" w:cs="Arial"/>
          <w:b/>
          <w:sz w:val="26"/>
          <w:szCs w:val="26"/>
        </w:rPr>
        <w:t xml:space="preserve"> JUSTICIA</w:t>
      </w:r>
      <w:r w:rsidRPr="00554626">
        <w:rPr>
          <w:rFonts w:ascii="Arial" w:hAnsi="Arial" w:cs="Arial"/>
          <w:b/>
          <w:sz w:val="26"/>
          <w:szCs w:val="26"/>
        </w:rPr>
        <w:t xml:space="preserve"> ADMINISTRATIV</w:t>
      </w:r>
      <w:r>
        <w:rPr>
          <w:rFonts w:ascii="Arial" w:hAnsi="Arial" w:cs="Arial"/>
          <w:b/>
          <w:sz w:val="26"/>
          <w:szCs w:val="26"/>
        </w:rPr>
        <w:t>A</w:t>
      </w:r>
      <w:r w:rsidRPr="00554626">
        <w:rPr>
          <w:rFonts w:ascii="Arial" w:hAnsi="Arial" w:cs="Arial"/>
          <w:b/>
          <w:sz w:val="26"/>
          <w:szCs w:val="26"/>
        </w:rPr>
        <w:t xml:space="preserve"> DEL ESTADO DE OAXACA</w:t>
      </w:r>
    </w:p>
    <w:p w:rsidR="00CE3963" w:rsidRPr="00554626" w:rsidRDefault="00CE3963" w:rsidP="00CE3963">
      <w:pPr>
        <w:spacing w:line="240" w:lineRule="auto"/>
        <w:ind w:left="2124"/>
        <w:jc w:val="both"/>
        <w:rPr>
          <w:rFonts w:ascii="Arial" w:hAnsi="Arial" w:cs="Arial"/>
          <w:b/>
          <w:sz w:val="26"/>
          <w:szCs w:val="26"/>
        </w:rPr>
      </w:pPr>
      <w:r w:rsidRPr="00554626">
        <w:rPr>
          <w:rFonts w:ascii="Arial" w:hAnsi="Arial" w:cs="Arial"/>
          <w:b/>
          <w:sz w:val="26"/>
          <w:szCs w:val="26"/>
        </w:rPr>
        <w:t xml:space="preserve">RECURSO DE REVISIÓN: </w:t>
      </w:r>
      <w:r>
        <w:rPr>
          <w:rFonts w:ascii="Arial" w:hAnsi="Arial" w:cs="Arial"/>
          <w:b/>
          <w:sz w:val="26"/>
          <w:szCs w:val="26"/>
        </w:rPr>
        <w:t>73</w:t>
      </w:r>
      <w:r w:rsidRPr="00554626">
        <w:rPr>
          <w:rFonts w:ascii="Arial" w:hAnsi="Arial" w:cs="Arial"/>
          <w:b/>
          <w:sz w:val="26"/>
          <w:szCs w:val="26"/>
        </w:rPr>
        <w:t>7/2017</w:t>
      </w:r>
    </w:p>
    <w:p w:rsidR="00CE3963" w:rsidRPr="00554626" w:rsidRDefault="00CE3963" w:rsidP="00CE3963">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0335</w:t>
      </w:r>
      <w:r w:rsidRPr="00554626">
        <w:rPr>
          <w:rFonts w:ascii="Arial" w:hAnsi="Arial" w:cs="Arial"/>
          <w:b/>
          <w:sz w:val="26"/>
          <w:szCs w:val="26"/>
        </w:rPr>
        <w:t>/2016 CUARTA SALA UNITARIA DE PRIMERA INSTANCIA</w:t>
      </w:r>
    </w:p>
    <w:p w:rsidR="00CE3963" w:rsidRDefault="00CE3963" w:rsidP="00CE3963">
      <w:pPr>
        <w:spacing w:line="240" w:lineRule="auto"/>
        <w:ind w:left="2124"/>
        <w:jc w:val="both"/>
        <w:rPr>
          <w:rFonts w:ascii="Arial" w:hAnsi="Arial" w:cs="Arial"/>
          <w:b/>
          <w:sz w:val="26"/>
          <w:szCs w:val="26"/>
        </w:rPr>
      </w:pPr>
      <w:r w:rsidRPr="00554626">
        <w:rPr>
          <w:rFonts w:ascii="Arial" w:hAnsi="Arial" w:cs="Arial"/>
          <w:b/>
          <w:sz w:val="26"/>
          <w:szCs w:val="26"/>
        </w:rPr>
        <w:t>PONENTE: MAGISTRAD</w:t>
      </w:r>
      <w:r>
        <w:rPr>
          <w:rFonts w:ascii="Arial" w:hAnsi="Arial" w:cs="Arial"/>
          <w:b/>
          <w:sz w:val="26"/>
          <w:szCs w:val="26"/>
        </w:rPr>
        <w:t>A MARIA ELENA VILLA DE JARQUIN.</w:t>
      </w:r>
    </w:p>
    <w:p w:rsidR="00CE3963" w:rsidRPr="00554626" w:rsidRDefault="00CE3963" w:rsidP="00CE3963">
      <w:pPr>
        <w:spacing w:line="240" w:lineRule="auto"/>
        <w:ind w:left="2124"/>
        <w:jc w:val="both"/>
        <w:rPr>
          <w:rFonts w:ascii="Arial" w:hAnsi="Arial" w:cs="Arial"/>
          <w:b/>
          <w:sz w:val="26"/>
          <w:szCs w:val="26"/>
        </w:rPr>
      </w:pPr>
    </w:p>
    <w:p w:rsidR="00CE3963" w:rsidRPr="00554626" w:rsidRDefault="00CE3963" w:rsidP="00CE3963">
      <w:pPr>
        <w:spacing w:line="360" w:lineRule="auto"/>
        <w:jc w:val="both"/>
        <w:rPr>
          <w:rFonts w:ascii="Arial" w:hAnsi="Arial" w:cs="Arial"/>
          <w:b/>
          <w:sz w:val="26"/>
          <w:szCs w:val="26"/>
        </w:rPr>
      </w:pPr>
      <w:r w:rsidRPr="00554626">
        <w:rPr>
          <w:rFonts w:ascii="Arial" w:hAnsi="Arial" w:cs="Arial"/>
          <w:b/>
          <w:sz w:val="26"/>
          <w:szCs w:val="26"/>
        </w:rPr>
        <w:t xml:space="preserve">OAXACA DE JUÁREZ, OAXACA </w:t>
      </w:r>
      <w:r>
        <w:rPr>
          <w:rFonts w:ascii="Arial" w:hAnsi="Arial" w:cs="Arial"/>
          <w:b/>
          <w:sz w:val="26"/>
          <w:szCs w:val="26"/>
        </w:rPr>
        <w:t xml:space="preserve">TREINTA DE MAYO </w:t>
      </w:r>
      <w:r w:rsidRPr="00554626">
        <w:rPr>
          <w:rFonts w:ascii="Arial" w:hAnsi="Arial" w:cs="Arial"/>
          <w:b/>
          <w:sz w:val="26"/>
          <w:szCs w:val="26"/>
        </w:rPr>
        <w:t>DE</w:t>
      </w:r>
      <w:r>
        <w:rPr>
          <w:rFonts w:ascii="Arial" w:hAnsi="Arial" w:cs="Arial"/>
          <w:b/>
          <w:sz w:val="26"/>
          <w:szCs w:val="26"/>
        </w:rPr>
        <w:t xml:space="preserve"> </w:t>
      </w:r>
      <w:r w:rsidRPr="00554626">
        <w:rPr>
          <w:rFonts w:ascii="Arial" w:hAnsi="Arial" w:cs="Arial"/>
          <w:b/>
          <w:sz w:val="26"/>
          <w:szCs w:val="26"/>
        </w:rPr>
        <w:t>DOS MIL DIECI</w:t>
      </w:r>
      <w:r>
        <w:rPr>
          <w:rFonts w:ascii="Arial" w:hAnsi="Arial" w:cs="Arial"/>
          <w:b/>
          <w:sz w:val="26"/>
          <w:szCs w:val="26"/>
        </w:rPr>
        <w:t>NUEVE</w:t>
      </w:r>
      <w:r w:rsidRPr="00554626">
        <w:rPr>
          <w:rFonts w:ascii="Arial" w:hAnsi="Arial" w:cs="Arial"/>
          <w:b/>
          <w:sz w:val="26"/>
          <w:szCs w:val="26"/>
        </w:rPr>
        <w:t>.</w:t>
      </w:r>
      <w:r>
        <w:rPr>
          <w:rFonts w:ascii="Arial" w:hAnsi="Arial" w:cs="Arial"/>
          <w:b/>
          <w:sz w:val="26"/>
          <w:szCs w:val="26"/>
        </w:rPr>
        <w:t xml:space="preserve"> </w:t>
      </w:r>
    </w:p>
    <w:p w:rsidR="00CE3963" w:rsidRPr="00971CB5" w:rsidRDefault="00CE3963" w:rsidP="00CE3963">
      <w:pPr>
        <w:spacing w:line="360" w:lineRule="auto"/>
        <w:ind w:firstLine="708"/>
        <w:jc w:val="both"/>
        <w:rPr>
          <w:rFonts w:ascii="Arial" w:hAnsi="Arial" w:cs="Arial"/>
          <w:b/>
          <w:sz w:val="26"/>
          <w:szCs w:val="26"/>
        </w:rPr>
      </w:pPr>
      <w:r>
        <w:rPr>
          <w:rFonts w:ascii="Arial" w:hAnsi="Arial" w:cs="Arial"/>
          <w:sz w:val="26"/>
          <w:szCs w:val="26"/>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737/</w:t>
      </w:r>
      <w:r w:rsidRPr="008C1633">
        <w:rPr>
          <w:rFonts w:ascii="Arial" w:hAnsi="Arial" w:cs="Arial"/>
          <w:b/>
          <w:sz w:val="26"/>
          <w:szCs w:val="26"/>
        </w:rPr>
        <w:t>201</w:t>
      </w:r>
      <w:r>
        <w:rPr>
          <w:rFonts w:ascii="Arial" w:hAnsi="Arial" w:cs="Arial"/>
          <w:b/>
          <w:sz w:val="26"/>
          <w:szCs w:val="26"/>
        </w:rPr>
        <w:t>7,</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rPr>
        <w:t>con motivo del recurso de revisión interpuesto por</w:t>
      </w:r>
      <w:r>
        <w:rPr>
          <w:rFonts w:ascii="Arial" w:hAnsi="Arial" w:cs="Arial"/>
          <w:sz w:val="26"/>
          <w:szCs w:val="26"/>
        </w:rPr>
        <w:t xml:space="preserve"> </w:t>
      </w:r>
      <w:r w:rsidR="00AA5263">
        <w:rPr>
          <w:rFonts w:ascii="Arial" w:hAnsi="Arial" w:cs="Arial"/>
          <w:b/>
          <w:sz w:val="26"/>
          <w:szCs w:val="26"/>
        </w:rPr>
        <w:t>**********</w:t>
      </w:r>
      <w:r>
        <w:rPr>
          <w:rFonts w:ascii="Arial" w:hAnsi="Arial" w:cs="Arial"/>
          <w:b/>
          <w:sz w:val="26"/>
          <w:szCs w:val="26"/>
        </w:rPr>
        <w:t xml:space="preserve">, </w:t>
      </w:r>
      <w:r w:rsidRPr="0070243B">
        <w:rPr>
          <w:rFonts w:ascii="Arial" w:hAnsi="Arial" w:cs="Arial"/>
          <w:sz w:val="26"/>
          <w:szCs w:val="26"/>
        </w:rPr>
        <w:t>en c</w:t>
      </w:r>
      <w:r w:rsidRPr="00F403FE">
        <w:rPr>
          <w:rFonts w:ascii="Arial" w:hAnsi="Arial" w:cs="Arial"/>
          <w:sz w:val="26"/>
          <w:szCs w:val="26"/>
        </w:rPr>
        <w:t>ontra de</w:t>
      </w:r>
      <w:r>
        <w:rPr>
          <w:rFonts w:ascii="Arial" w:hAnsi="Arial" w:cs="Arial"/>
          <w:sz w:val="26"/>
          <w:szCs w:val="26"/>
        </w:rPr>
        <w:t xml:space="preserve"> la resolución de 21 veintiuno de septiembre de </w:t>
      </w:r>
      <w:r w:rsidRPr="00F403FE">
        <w:rPr>
          <w:rFonts w:ascii="Arial" w:hAnsi="Arial" w:cs="Arial"/>
          <w:sz w:val="26"/>
          <w:szCs w:val="26"/>
        </w:rPr>
        <w:t xml:space="preserve"> </w:t>
      </w:r>
      <w:r>
        <w:rPr>
          <w:rFonts w:ascii="Arial" w:hAnsi="Arial" w:cs="Arial"/>
          <w:sz w:val="26"/>
          <w:szCs w:val="26"/>
        </w:rPr>
        <w:t xml:space="preserve">2017 </w:t>
      </w:r>
      <w:r w:rsidRPr="00F403FE">
        <w:rPr>
          <w:rFonts w:ascii="Arial" w:hAnsi="Arial" w:cs="Arial"/>
          <w:sz w:val="26"/>
          <w:szCs w:val="26"/>
        </w:rPr>
        <w:t xml:space="preserve">dos mil </w:t>
      </w:r>
      <w:r>
        <w:rPr>
          <w:rFonts w:ascii="Arial" w:hAnsi="Arial" w:cs="Arial"/>
          <w:sz w:val="26"/>
          <w:szCs w:val="26"/>
        </w:rPr>
        <w:t>diecisiete, dictada</w:t>
      </w:r>
      <w:r w:rsidRPr="00F403FE">
        <w:rPr>
          <w:rFonts w:ascii="Arial" w:hAnsi="Arial" w:cs="Arial"/>
          <w:sz w:val="26"/>
          <w:szCs w:val="26"/>
        </w:rPr>
        <w:t xml:space="preserve"> en el expediente </w:t>
      </w:r>
      <w:r>
        <w:rPr>
          <w:rFonts w:ascii="Arial" w:hAnsi="Arial" w:cs="Arial"/>
          <w:b/>
          <w:sz w:val="26"/>
          <w:szCs w:val="26"/>
        </w:rPr>
        <w:t>0335</w:t>
      </w:r>
      <w:r w:rsidRPr="00F403FE">
        <w:rPr>
          <w:rFonts w:ascii="Arial" w:hAnsi="Arial" w:cs="Arial"/>
          <w:b/>
          <w:sz w:val="26"/>
          <w:szCs w:val="26"/>
        </w:rPr>
        <w:t>/20</w:t>
      </w:r>
      <w:r>
        <w:rPr>
          <w:rFonts w:ascii="Arial" w:hAnsi="Arial" w:cs="Arial"/>
          <w:b/>
          <w:sz w:val="26"/>
          <w:szCs w:val="26"/>
        </w:rPr>
        <w:t>16,</w:t>
      </w:r>
      <w:r w:rsidRPr="00F403FE">
        <w:rPr>
          <w:rFonts w:ascii="Arial" w:hAnsi="Arial" w:cs="Arial"/>
          <w:sz w:val="26"/>
          <w:szCs w:val="26"/>
        </w:rPr>
        <w:t xml:space="preserve"> del índice de la </w:t>
      </w:r>
      <w:r>
        <w:rPr>
          <w:rFonts w:ascii="Arial" w:hAnsi="Arial" w:cs="Arial"/>
          <w:sz w:val="26"/>
          <w:szCs w:val="26"/>
        </w:rPr>
        <w:t xml:space="preserve">Cuarta Sala Unitaria de </w:t>
      </w:r>
      <w:r w:rsidRPr="003B4A38">
        <w:rPr>
          <w:rFonts w:ascii="Arial" w:hAnsi="Arial" w:cs="Arial"/>
          <w:sz w:val="26"/>
          <w:szCs w:val="26"/>
        </w:rPr>
        <w:t>Primera Instancia</w:t>
      </w:r>
      <w:r>
        <w:rPr>
          <w:rFonts w:ascii="Arial" w:hAnsi="Arial" w:cs="Arial"/>
          <w:sz w:val="26"/>
          <w:szCs w:val="26"/>
        </w:rPr>
        <w:t xml:space="preserve"> de este Tribunal, </w:t>
      </w:r>
      <w:r w:rsidRPr="005D2C5A">
        <w:rPr>
          <w:rFonts w:ascii="Arial" w:hAnsi="Arial" w:cs="Arial"/>
          <w:sz w:val="26"/>
          <w:szCs w:val="26"/>
        </w:rPr>
        <w:t>relativo al juicio de nulidad promovido por</w:t>
      </w:r>
      <w:r>
        <w:rPr>
          <w:rFonts w:ascii="Arial" w:hAnsi="Arial" w:cs="Arial"/>
          <w:sz w:val="26"/>
          <w:szCs w:val="26"/>
        </w:rPr>
        <w:t xml:space="preserve"> </w:t>
      </w:r>
      <w:r w:rsidR="00AA5263">
        <w:rPr>
          <w:rFonts w:ascii="Arial" w:hAnsi="Arial" w:cs="Arial"/>
          <w:b/>
          <w:sz w:val="26"/>
          <w:szCs w:val="26"/>
        </w:rPr>
        <w:t>**********</w:t>
      </w:r>
      <w:r>
        <w:rPr>
          <w:rFonts w:ascii="Arial" w:hAnsi="Arial" w:cs="Arial"/>
          <w:sz w:val="26"/>
          <w:szCs w:val="26"/>
        </w:rPr>
        <w:t>,</w:t>
      </w:r>
      <w:r w:rsidRPr="005D2C5A">
        <w:rPr>
          <w:rFonts w:ascii="Arial" w:hAnsi="Arial" w:cs="Arial"/>
          <w:b/>
          <w:sz w:val="26"/>
          <w:szCs w:val="26"/>
        </w:rPr>
        <w:t xml:space="preserve"> </w:t>
      </w:r>
      <w:r>
        <w:rPr>
          <w:rFonts w:ascii="Arial" w:hAnsi="Arial" w:cs="Arial"/>
          <w:sz w:val="26"/>
          <w:szCs w:val="26"/>
        </w:rPr>
        <w:t>en contra del</w:t>
      </w:r>
      <w:r>
        <w:rPr>
          <w:rFonts w:ascii="Arial" w:hAnsi="Arial" w:cs="Arial"/>
          <w:b/>
          <w:sz w:val="26"/>
          <w:szCs w:val="26"/>
        </w:rPr>
        <w:t xml:space="preserve"> SECRETARIO DE VIALIDAD Y TRANSPORTE EN EL ESTADO DE OAXACA, SECRETARIO DE SEGURIDAD PUBLICA,  DIRECTOR DEL TRANSITO Y VIALIDAD  Y AL COMISIONADO DE LA POLICIA ESTATAL PREVENTIVA, TODOS DEL ESTADO DE OAXACA, </w:t>
      </w:r>
      <w:r w:rsidRPr="006E349D">
        <w:rPr>
          <w:rFonts w:ascii="Arial" w:hAnsi="Arial" w:cs="Arial"/>
          <w:sz w:val="26"/>
          <w:szCs w:val="26"/>
        </w:rPr>
        <w:t xml:space="preserve">por lo que con fundamento en los artículos </w:t>
      </w:r>
      <w:r>
        <w:rPr>
          <w:rFonts w:ascii="Arial" w:hAnsi="Arial" w:cs="Arial"/>
          <w:sz w:val="26"/>
          <w:szCs w:val="26"/>
        </w:rPr>
        <w:t>207 y 208</w:t>
      </w:r>
      <w:r w:rsidRPr="006E349D">
        <w:rPr>
          <w:rFonts w:ascii="Arial" w:hAnsi="Arial" w:cs="Arial"/>
          <w:sz w:val="26"/>
          <w:szCs w:val="26"/>
        </w:rPr>
        <w:t xml:space="preserve">,  de la Ley </w:t>
      </w:r>
      <w:r>
        <w:rPr>
          <w:rFonts w:ascii="Arial" w:hAnsi="Arial" w:cs="Arial"/>
          <w:sz w:val="26"/>
          <w:szCs w:val="26"/>
        </w:rPr>
        <w:t xml:space="preserve">de </w:t>
      </w:r>
      <w:r w:rsidRPr="006E349D">
        <w:rPr>
          <w:rFonts w:ascii="Arial" w:hAnsi="Arial" w:cs="Arial"/>
          <w:sz w:val="26"/>
          <w:szCs w:val="26"/>
        </w:rPr>
        <w:t xml:space="preserve">Justicia Administrativa para el Estado de Oaxaca, </w:t>
      </w:r>
      <w:r w:rsidRPr="0098605D">
        <w:rPr>
          <w:rFonts w:ascii="Arial" w:hAnsi="Arial" w:cs="Arial"/>
          <w:bCs/>
          <w:iCs/>
          <w:sz w:val="26"/>
          <w:szCs w:val="26"/>
        </w:rPr>
        <w:t>vigente al inicio del juico principal</w:t>
      </w:r>
      <w:r>
        <w:rPr>
          <w:rFonts w:ascii="Arial" w:hAnsi="Arial" w:cs="Arial"/>
          <w:bCs/>
          <w:iCs/>
          <w:sz w:val="26"/>
          <w:szCs w:val="26"/>
        </w:rPr>
        <w:t xml:space="preserve">, </w:t>
      </w:r>
      <w:r w:rsidRPr="006E349D">
        <w:rPr>
          <w:rFonts w:ascii="Arial" w:hAnsi="Arial" w:cs="Arial"/>
          <w:sz w:val="26"/>
          <w:szCs w:val="26"/>
        </w:rPr>
        <w:t>se admite. En consecuencia, se procede a dictar resolución en los siguientes términos</w:t>
      </w:r>
      <w:r w:rsidRPr="00130FF2">
        <w:rPr>
          <w:rFonts w:ascii="Arial" w:hAnsi="Arial" w:cs="Arial"/>
          <w:sz w:val="26"/>
          <w:szCs w:val="26"/>
        </w:rPr>
        <w:t>:</w:t>
      </w:r>
    </w:p>
    <w:p w:rsidR="00CE3963" w:rsidRDefault="00CE3963" w:rsidP="00CE3963">
      <w:pPr>
        <w:spacing w:line="360" w:lineRule="auto"/>
        <w:jc w:val="center"/>
        <w:rPr>
          <w:rFonts w:ascii="Arial" w:hAnsi="Arial" w:cs="Arial"/>
          <w:b/>
          <w:bCs/>
          <w:sz w:val="26"/>
          <w:szCs w:val="26"/>
        </w:rPr>
      </w:pPr>
      <w:r w:rsidRPr="0075051A">
        <w:rPr>
          <w:rFonts w:ascii="Arial" w:hAnsi="Arial" w:cs="Arial"/>
          <w:b/>
          <w:bCs/>
          <w:sz w:val="26"/>
          <w:szCs w:val="26"/>
        </w:rPr>
        <w:t>R E</w:t>
      </w:r>
      <w:r>
        <w:rPr>
          <w:rFonts w:ascii="Arial" w:hAnsi="Arial" w:cs="Arial"/>
          <w:b/>
          <w:bCs/>
          <w:sz w:val="26"/>
          <w:szCs w:val="26"/>
        </w:rPr>
        <w:t xml:space="preserve"> S U L T A N D O</w:t>
      </w:r>
    </w:p>
    <w:p w:rsidR="00CE3963" w:rsidRDefault="00CE3963" w:rsidP="00CE3963">
      <w:pPr>
        <w:spacing w:line="360" w:lineRule="auto"/>
        <w:ind w:firstLine="709"/>
        <w:jc w:val="both"/>
        <w:rPr>
          <w:rFonts w:ascii="Arial" w:hAnsi="Arial" w:cs="Arial"/>
          <w:sz w:val="26"/>
          <w:szCs w:val="26"/>
        </w:rPr>
      </w:pPr>
      <w:r w:rsidRPr="00BA7EE6">
        <w:rPr>
          <w:rFonts w:ascii="Arial" w:hAnsi="Arial" w:cs="Arial"/>
          <w:b/>
          <w:bCs/>
          <w:sz w:val="26"/>
          <w:szCs w:val="26"/>
        </w:rPr>
        <w:t xml:space="preserve">PRIMERO. </w:t>
      </w:r>
      <w:r>
        <w:rPr>
          <w:rFonts w:ascii="Arial" w:hAnsi="Arial" w:cs="Arial"/>
          <w:sz w:val="26"/>
          <w:szCs w:val="26"/>
        </w:rPr>
        <w:t>Inconforme con la resolución de 21 veintiuno de septiembre de 2017</w:t>
      </w:r>
      <w:r w:rsidRPr="00F403FE">
        <w:rPr>
          <w:rFonts w:ascii="Arial" w:hAnsi="Arial" w:cs="Arial"/>
          <w:sz w:val="26"/>
          <w:szCs w:val="26"/>
        </w:rPr>
        <w:t xml:space="preserve"> dos mil </w:t>
      </w:r>
      <w:r>
        <w:rPr>
          <w:rFonts w:ascii="Arial" w:hAnsi="Arial" w:cs="Arial"/>
          <w:sz w:val="26"/>
          <w:szCs w:val="26"/>
        </w:rPr>
        <w:t xml:space="preserve">diecisiete, dictada por el Magistrado de la Cuarta Sala Unitaria de Primera Instancia de este Tribunal, </w:t>
      </w:r>
      <w:r w:rsidR="00AA5263">
        <w:rPr>
          <w:rFonts w:ascii="Arial" w:hAnsi="Arial" w:cs="Arial"/>
          <w:b/>
          <w:sz w:val="26"/>
          <w:szCs w:val="26"/>
        </w:rPr>
        <w:t>**********</w:t>
      </w:r>
      <w:r>
        <w:rPr>
          <w:rFonts w:ascii="Arial" w:hAnsi="Arial" w:cs="Arial"/>
          <w:b/>
          <w:sz w:val="26"/>
          <w:szCs w:val="26"/>
        </w:rPr>
        <w:t xml:space="preserve">, </w:t>
      </w:r>
      <w:r w:rsidRPr="00BA7EE6">
        <w:rPr>
          <w:rFonts w:ascii="Arial" w:hAnsi="Arial" w:cs="Arial"/>
          <w:sz w:val="26"/>
          <w:szCs w:val="26"/>
        </w:rPr>
        <w:t>interpuso en su contra recurso de revisión.</w:t>
      </w:r>
    </w:p>
    <w:p w:rsidR="00CE3963" w:rsidRDefault="00CE3963" w:rsidP="00CE3963">
      <w:pPr>
        <w:spacing w:line="360" w:lineRule="auto"/>
        <w:ind w:firstLine="709"/>
        <w:jc w:val="both"/>
        <w:rPr>
          <w:rFonts w:ascii="Arial" w:hAnsi="Arial" w:cs="Arial"/>
          <w:bCs/>
          <w:sz w:val="26"/>
          <w:szCs w:val="26"/>
        </w:rPr>
      </w:pPr>
      <w:r w:rsidRPr="00094F1E">
        <w:rPr>
          <w:rFonts w:ascii="Arial" w:hAnsi="Arial" w:cs="Arial"/>
          <w:b/>
          <w:bCs/>
          <w:sz w:val="26"/>
          <w:szCs w:val="26"/>
        </w:rPr>
        <w:t>SEGUNDO.-</w:t>
      </w:r>
      <w:r w:rsidRPr="00BA7EE6">
        <w:rPr>
          <w:rFonts w:ascii="Arial" w:hAnsi="Arial" w:cs="Arial"/>
          <w:b/>
          <w:bCs/>
          <w:sz w:val="26"/>
          <w:szCs w:val="26"/>
        </w:rPr>
        <w:t xml:space="preserve"> </w:t>
      </w:r>
      <w:r>
        <w:rPr>
          <w:rFonts w:ascii="Arial" w:hAnsi="Arial" w:cs="Arial"/>
          <w:bCs/>
          <w:sz w:val="26"/>
          <w:szCs w:val="26"/>
        </w:rPr>
        <w:t>Los puntos de la resolución recurrida son los siguientes:</w:t>
      </w:r>
    </w:p>
    <w:p w:rsidR="00CE3963" w:rsidRDefault="00CE3963" w:rsidP="00CE3963">
      <w:pPr>
        <w:tabs>
          <w:tab w:val="left" w:pos="739"/>
        </w:tabs>
        <w:spacing w:after="0"/>
        <w:ind w:left="1134" w:right="616"/>
        <w:jc w:val="both"/>
        <w:rPr>
          <w:rFonts w:cstheme="minorHAnsi"/>
          <w:i/>
        </w:rPr>
      </w:pPr>
      <w:r w:rsidRPr="00B70E35">
        <w:rPr>
          <w:rFonts w:cs="Calibri"/>
          <w:b/>
          <w:bCs/>
          <w:i/>
          <w:iCs/>
        </w:rPr>
        <w:t>“</w:t>
      </w:r>
      <w:r>
        <w:rPr>
          <w:rFonts w:cstheme="minorHAnsi"/>
          <w:b/>
          <w:i/>
        </w:rPr>
        <w:t xml:space="preserve">PRIMERO.- </w:t>
      </w:r>
      <w:r>
        <w:rPr>
          <w:rFonts w:cstheme="minorHAnsi"/>
          <w:i/>
        </w:rPr>
        <w:t xml:space="preserve">Esta Sala fue competente para conocer y resolver del recurso de queja.- </w:t>
      </w:r>
    </w:p>
    <w:p w:rsidR="00CE3963" w:rsidRDefault="00CE3963" w:rsidP="00CE3963">
      <w:pPr>
        <w:ind w:left="1134" w:right="616"/>
        <w:jc w:val="both"/>
        <w:rPr>
          <w:rFonts w:cstheme="minorHAnsi"/>
          <w:i/>
        </w:rPr>
      </w:pPr>
      <w:r>
        <w:rPr>
          <w:rFonts w:cstheme="minorHAnsi"/>
          <w:b/>
          <w:i/>
        </w:rPr>
        <w:t xml:space="preserve">SEGUNDO.- </w:t>
      </w:r>
      <w:r>
        <w:rPr>
          <w:rFonts w:cstheme="minorHAnsi"/>
          <w:i/>
        </w:rPr>
        <w:t xml:space="preserve">Se declara </w:t>
      </w:r>
      <w:r>
        <w:rPr>
          <w:rFonts w:cstheme="minorHAnsi"/>
          <w:b/>
          <w:i/>
        </w:rPr>
        <w:t xml:space="preserve">IMPROCEDENTE LA QUEJA </w:t>
      </w:r>
      <w:r>
        <w:rPr>
          <w:rFonts w:cstheme="minorHAnsi"/>
          <w:i/>
        </w:rPr>
        <w:t xml:space="preserve">interpuesta por </w:t>
      </w:r>
      <w:r w:rsidR="00AA5263">
        <w:rPr>
          <w:rFonts w:cstheme="minorHAnsi"/>
          <w:i/>
        </w:rPr>
        <w:t>**********</w:t>
      </w:r>
      <w:r>
        <w:rPr>
          <w:rFonts w:cstheme="minorHAnsi"/>
          <w:i/>
        </w:rPr>
        <w:t xml:space="preserve">, por las razones expuestas en el considerando tercero de esta resolución.- - -  </w:t>
      </w:r>
    </w:p>
    <w:p w:rsidR="00CE3963" w:rsidRPr="00CE3963" w:rsidRDefault="00CE3963" w:rsidP="00CE3963">
      <w:pPr>
        <w:ind w:left="1134" w:right="616"/>
        <w:jc w:val="both"/>
        <w:rPr>
          <w:rFonts w:cstheme="minorHAnsi"/>
          <w:i/>
        </w:rPr>
      </w:pPr>
      <w:r>
        <w:rPr>
          <w:rFonts w:cstheme="minorHAnsi"/>
          <w:b/>
          <w:i/>
        </w:rPr>
        <w:lastRenderedPageBreak/>
        <w:t>TERCERO.-</w:t>
      </w:r>
      <w:r>
        <w:rPr>
          <w:rFonts w:cstheme="minorHAnsi"/>
          <w:i/>
        </w:rPr>
        <w:t xml:space="preserve"> Una vez que cause estado la presente resolución se ordena dar de baja del libro de control de expedientes que lleve esta Sala Unitaria y mandar archivar el presente asunto como total y definitivamente concluido.</w:t>
      </w:r>
      <w:r w:rsidRPr="00B70E35">
        <w:rPr>
          <w:rFonts w:ascii="Calibri" w:hAnsi="Calibri" w:cs="Calibri"/>
          <w:bCs/>
          <w:i/>
          <w:iCs/>
        </w:rPr>
        <w:t xml:space="preserve">…” </w:t>
      </w:r>
    </w:p>
    <w:p w:rsidR="00CE3963" w:rsidRDefault="00CE3963" w:rsidP="00CE3963">
      <w:pPr>
        <w:spacing w:before="240" w:line="360" w:lineRule="auto"/>
        <w:jc w:val="center"/>
        <w:rPr>
          <w:rFonts w:ascii="Arial" w:hAnsi="Arial" w:cs="Arial"/>
          <w:b/>
          <w:bCs/>
          <w:sz w:val="26"/>
          <w:szCs w:val="26"/>
        </w:rPr>
      </w:pPr>
      <w:r w:rsidRPr="00D7657A">
        <w:rPr>
          <w:rFonts w:ascii="Arial" w:hAnsi="Arial" w:cs="Arial"/>
          <w:b/>
          <w:bCs/>
          <w:sz w:val="26"/>
          <w:szCs w:val="26"/>
        </w:rPr>
        <w:t>C O N S I D E R A N D O</w:t>
      </w:r>
    </w:p>
    <w:p w:rsidR="00CE3963" w:rsidRDefault="00CE3963" w:rsidP="00CE3963">
      <w:pPr>
        <w:pStyle w:val="Textoindependiente21"/>
        <w:spacing w:before="240" w:line="360" w:lineRule="auto"/>
        <w:ind w:right="18" w:firstLine="0"/>
        <w:rPr>
          <w:rFonts w:ascii="Arial" w:hAnsi="Arial" w:cs="Arial"/>
          <w:b/>
          <w:bCs/>
          <w:iCs/>
          <w:sz w:val="26"/>
          <w:szCs w:val="26"/>
        </w:rPr>
      </w:pPr>
      <w:r>
        <w:rPr>
          <w:rFonts w:ascii="Arial" w:hAnsi="Arial" w:cs="Arial"/>
          <w:b/>
          <w:bCs/>
          <w:iCs/>
          <w:sz w:val="26"/>
          <w:szCs w:val="26"/>
        </w:rPr>
        <w:tab/>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 </w:t>
      </w:r>
      <w:r>
        <w:rPr>
          <w:rFonts w:ascii="Arial" w:hAnsi="Arial" w:cs="Arial"/>
          <w:bCs/>
          <w:iCs/>
          <w:sz w:val="26"/>
          <w:szCs w:val="26"/>
        </w:rPr>
        <w:t xml:space="preserve">vigente hasta el veinte de octubre de dos mil diecisiete, </w:t>
      </w:r>
      <w:r w:rsidRPr="00F37C43">
        <w:rPr>
          <w:rFonts w:ascii="Arial" w:hAnsi="Arial" w:cs="Arial"/>
          <w:bCs/>
          <w:iCs/>
          <w:sz w:val="26"/>
          <w:szCs w:val="26"/>
        </w:rPr>
        <w:t xml:space="preserve">dado que se trata de un Recurso de Revisión interpuesto en contra </w:t>
      </w:r>
      <w:r>
        <w:rPr>
          <w:rFonts w:ascii="Arial" w:hAnsi="Arial" w:cs="Arial"/>
          <w:bCs/>
          <w:iCs/>
          <w:sz w:val="26"/>
          <w:szCs w:val="26"/>
        </w:rPr>
        <w:t xml:space="preserve">de </w:t>
      </w:r>
      <w:r>
        <w:rPr>
          <w:rFonts w:ascii="Arial" w:hAnsi="Arial" w:cs="Arial"/>
          <w:sz w:val="26"/>
          <w:szCs w:val="26"/>
        </w:rPr>
        <w:t xml:space="preserve">la resolución de 21 veintiuno de septiembre de </w:t>
      </w:r>
      <w:r w:rsidRPr="00F403FE">
        <w:rPr>
          <w:rFonts w:ascii="Arial" w:hAnsi="Arial" w:cs="Arial"/>
          <w:sz w:val="26"/>
          <w:szCs w:val="26"/>
        </w:rPr>
        <w:t>20</w:t>
      </w:r>
      <w:r>
        <w:rPr>
          <w:rFonts w:ascii="Arial" w:hAnsi="Arial" w:cs="Arial"/>
          <w:sz w:val="26"/>
          <w:szCs w:val="26"/>
        </w:rPr>
        <w:t>17</w:t>
      </w:r>
      <w:r w:rsidRPr="00F403FE">
        <w:rPr>
          <w:rFonts w:ascii="Arial" w:hAnsi="Arial" w:cs="Arial"/>
          <w:sz w:val="26"/>
          <w:szCs w:val="26"/>
        </w:rPr>
        <w:t xml:space="preserve"> dos mil </w:t>
      </w:r>
      <w:r>
        <w:rPr>
          <w:rFonts w:ascii="Arial" w:hAnsi="Arial" w:cs="Arial"/>
          <w:sz w:val="26"/>
          <w:szCs w:val="26"/>
        </w:rPr>
        <w:t>diecisiete, mismo que fue iniciado el seis de noviembre de dos mil trece, dictada por la Cuarta Sala Unitaria de Primera Instancia de este Tribunal,</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Pr>
          <w:rFonts w:ascii="Arial" w:hAnsi="Arial" w:cs="Arial"/>
          <w:b/>
          <w:bCs/>
          <w:iCs/>
          <w:sz w:val="26"/>
          <w:szCs w:val="26"/>
        </w:rPr>
        <w:t>0335</w:t>
      </w:r>
      <w:r w:rsidRPr="005D2C5A">
        <w:rPr>
          <w:rFonts w:ascii="Arial" w:hAnsi="Arial" w:cs="Arial"/>
          <w:b/>
          <w:sz w:val="26"/>
          <w:szCs w:val="26"/>
        </w:rPr>
        <w:t>/20</w:t>
      </w:r>
      <w:r>
        <w:rPr>
          <w:rFonts w:ascii="Arial" w:hAnsi="Arial" w:cs="Arial"/>
          <w:b/>
          <w:sz w:val="26"/>
          <w:szCs w:val="26"/>
        </w:rPr>
        <w:t>16</w:t>
      </w:r>
      <w:r>
        <w:rPr>
          <w:rFonts w:ascii="Arial" w:hAnsi="Arial" w:cs="Arial"/>
          <w:b/>
          <w:bCs/>
          <w:iCs/>
          <w:sz w:val="26"/>
          <w:szCs w:val="26"/>
        </w:rPr>
        <w:t>.</w:t>
      </w:r>
    </w:p>
    <w:p w:rsidR="00CE3963" w:rsidRDefault="00CE3963" w:rsidP="00CE3963">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CE3963" w:rsidRPr="0018145C" w:rsidRDefault="00CE3963" w:rsidP="00CE3963">
      <w:pPr>
        <w:spacing w:before="240" w:line="360" w:lineRule="auto"/>
        <w:ind w:firstLine="708"/>
        <w:jc w:val="both"/>
        <w:rPr>
          <w:rFonts w:ascii="Arial" w:hAnsi="Arial" w:cs="Arial"/>
          <w:b/>
          <w:bCs/>
          <w:color w:val="000000"/>
        </w:rPr>
      </w:pPr>
      <w:r w:rsidRPr="006E349D">
        <w:rPr>
          <w:rFonts w:ascii="Arial" w:hAnsi="Arial" w:cs="Arial"/>
          <w:b/>
          <w:bCs/>
          <w:sz w:val="26"/>
          <w:szCs w:val="26"/>
        </w:rPr>
        <w:t>TERCERO</w:t>
      </w:r>
      <w:r>
        <w:rPr>
          <w:rFonts w:ascii="Arial" w:hAnsi="Arial" w:cs="Arial"/>
          <w:b/>
          <w:bCs/>
          <w:sz w:val="26"/>
          <w:szCs w:val="26"/>
        </w:rPr>
        <w:t xml:space="preserve">. </w:t>
      </w:r>
      <w:r w:rsidRPr="00575B8E">
        <w:rPr>
          <w:rFonts w:ascii="Arial" w:hAnsi="Arial" w:cs="Arial"/>
          <w:bCs/>
          <w:color w:val="000000"/>
          <w:sz w:val="26"/>
          <w:szCs w:val="26"/>
        </w:rPr>
        <w:t>Previo a la emisión de la resolución del presente asunto se</w:t>
      </w:r>
      <w:r>
        <w:rPr>
          <w:rFonts w:ascii="Arial" w:hAnsi="Arial" w:cs="Arial"/>
          <w:bCs/>
          <w:color w:val="000000"/>
          <w:sz w:val="26"/>
          <w:szCs w:val="26"/>
        </w:rPr>
        <w:t xml:space="preserve"> señala </w:t>
      </w:r>
      <w:r w:rsidRPr="00575B8E">
        <w:rPr>
          <w:rFonts w:ascii="Arial" w:hAnsi="Arial" w:cs="Arial"/>
          <w:bCs/>
          <w:color w:val="000000"/>
          <w:sz w:val="26"/>
          <w:szCs w:val="26"/>
        </w:rPr>
        <w:t>que la reso</w:t>
      </w:r>
      <w:r>
        <w:rPr>
          <w:rFonts w:ascii="Arial" w:hAnsi="Arial" w:cs="Arial"/>
          <w:bCs/>
          <w:color w:val="000000"/>
          <w:sz w:val="26"/>
          <w:szCs w:val="26"/>
        </w:rPr>
        <w:t xml:space="preserve">lución que se controvierte es la que </w:t>
      </w:r>
      <w:r w:rsidRPr="00575B8E">
        <w:rPr>
          <w:rFonts w:ascii="Arial" w:hAnsi="Arial" w:cs="Arial"/>
          <w:bCs/>
          <w:color w:val="000000"/>
          <w:sz w:val="26"/>
          <w:szCs w:val="26"/>
        </w:rPr>
        <w:t xml:space="preserve">resolvió el recurso de queja interpuesto por el hoy </w:t>
      </w:r>
      <w:r>
        <w:rPr>
          <w:rFonts w:ascii="Arial" w:hAnsi="Arial" w:cs="Arial"/>
          <w:bCs/>
          <w:color w:val="000000"/>
          <w:sz w:val="26"/>
          <w:szCs w:val="26"/>
        </w:rPr>
        <w:t>recurrente</w:t>
      </w:r>
      <w:r w:rsidRPr="00575B8E">
        <w:rPr>
          <w:rFonts w:ascii="Arial" w:hAnsi="Arial" w:cs="Arial"/>
          <w:bCs/>
          <w:color w:val="000000"/>
          <w:sz w:val="26"/>
          <w:szCs w:val="26"/>
        </w:rPr>
        <w:t>, en contra del cumplimiento de la sentencia definitiva; el cual en términos del artículo 206 de la Ley de Justicia Administrativa para el Estado de Oaxaca</w:t>
      </w:r>
      <w:r>
        <w:rPr>
          <w:rFonts w:ascii="Arial" w:hAnsi="Arial" w:cs="Arial"/>
          <w:bCs/>
          <w:color w:val="000000"/>
          <w:sz w:val="26"/>
          <w:szCs w:val="26"/>
        </w:rPr>
        <w:t>, vigente hasta el veinte de octubre de dos mil diecisiete,</w:t>
      </w:r>
      <w:r w:rsidRPr="00575B8E">
        <w:rPr>
          <w:rFonts w:ascii="Arial" w:hAnsi="Arial" w:cs="Arial"/>
          <w:bCs/>
          <w:color w:val="000000"/>
          <w:sz w:val="26"/>
          <w:szCs w:val="26"/>
        </w:rPr>
        <w:t xml:space="preserve"> es improcedente</w:t>
      </w:r>
      <w:r>
        <w:rPr>
          <w:rFonts w:ascii="Arial" w:hAnsi="Arial" w:cs="Arial"/>
          <w:bCs/>
          <w:color w:val="000000"/>
          <w:sz w:val="26"/>
          <w:szCs w:val="26"/>
        </w:rPr>
        <w:t xml:space="preserve">; sin embargo, dado que en el TERCERO </w:t>
      </w:r>
      <w:r w:rsidRPr="00575B8E">
        <w:rPr>
          <w:rFonts w:ascii="Arial" w:hAnsi="Arial" w:cs="Arial"/>
          <w:bCs/>
          <w:color w:val="000000"/>
          <w:sz w:val="26"/>
          <w:szCs w:val="26"/>
        </w:rPr>
        <w:t>punto resoluti</w:t>
      </w:r>
      <w:r>
        <w:rPr>
          <w:rFonts w:ascii="Arial" w:hAnsi="Arial" w:cs="Arial"/>
          <w:bCs/>
          <w:color w:val="000000"/>
          <w:sz w:val="26"/>
          <w:szCs w:val="26"/>
        </w:rPr>
        <w:t xml:space="preserve">vo de la resolución en comento la resolutora </w:t>
      </w:r>
      <w:r w:rsidRPr="00575B8E">
        <w:rPr>
          <w:rFonts w:ascii="Arial" w:hAnsi="Arial" w:cs="Arial"/>
          <w:bCs/>
          <w:color w:val="000000"/>
          <w:sz w:val="26"/>
          <w:szCs w:val="26"/>
        </w:rPr>
        <w:t xml:space="preserve">de la primera instancia resolvió, que </w:t>
      </w:r>
      <w:r w:rsidRPr="00F21DF1">
        <w:rPr>
          <w:rFonts w:ascii="Arial" w:hAnsi="Arial" w:cs="Arial"/>
          <w:b/>
          <w:bCs/>
          <w:color w:val="000000"/>
        </w:rPr>
        <w:t>“</w:t>
      </w:r>
      <w:r>
        <w:rPr>
          <w:rFonts w:ascii="Arial" w:hAnsi="Arial" w:cs="Arial"/>
          <w:b/>
          <w:bCs/>
          <w:color w:val="000000"/>
        </w:rPr>
        <w:t>.</w:t>
      </w:r>
      <w:r w:rsidRPr="00F21DF1">
        <w:rPr>
          <w:rFonts w:ascii="Arial" w:hAnsi="Arial" w:cs="Arial"/>
          <w:b/>
          <w:bCs/>
          <w:color w:val="000000"/>
        </w:rPr>
        <w:t>..</w:t>
      </w:r>
      <w:r>
        <w:rPr>
          <w:rFonts w:ascii="Arial" w:hAnsi="Arial" w:cs="Arial"/>
          <w:b/>
          <w:bCs/>
          <w:color w:val="000000"/>
        </w:rPr>
        <w:t>Una vez que cause estado la presente resolución se ordena dar baja del libro de control de expedientes que lleve esta sala unitaria y mandar archivar el presente asunto como total y definitivamente concluido</w:t>
      </w:r>
      <w:r w:rsidRPr="00F21DF1">
        <w:rPr>
          <w:rFonts w:ascii="Arial" w:hAnsi="Arial" w:cs="Arial"/>
          <w:b/>
          <w:bCs/>
          <w:color w:val="000000"/>
        </w:rPr>
        <w:t>”;</w:t>
      </w:r>
      <w:r>
        <w:rPr>
          <w:rFonts w:ascii="Arial" w:hAnsi="Arial" w:cs="Arial"/>
          <w:bCs/>
          <w:color w:val="000000"/>
          <w:sz w:val="26"/>
          <w:szCs w:val="26"/>
        </w:rPr>
        <w:t xml:space="preserve"> </w:t>
      </w:r>
      <w:r w:rsidRPr="00575B8E">
        <w:rPr>
          <w:rFonts w:ascii="Arial" w:hAnsi="Arial" w:cs="Arial"/>
          <w:bCs/>
          <w:color w:val="000000"/>
          <w:sz w:val="26"/>
          <w:szCs w:val="26"/>
        </w:rPr>
        <w:t>entonces, con esta determinación, la sala de origen ha puesto fin al procedimiento de ejecución de sentencia</w:t>
      </w:r>
      <w:r>
        <w:rPr>
          <w:rFonts w:ascii="Arial" w:hAnsi="Arial" w:cs="Arial"/>
          <w:bCs/>
          <w:color w:val="000000"/>
          <w:sz w:val="26"/>
          <w:szCs w:val="26"/>
        </w:rPr>
        <w:t>; de ahí</w:t>
      </w:r>
      <w:r w:rsidRPr="00575B8E">
        <w:rPr>
          <w:rFonts w:ascii="Arial" w:hAnsi="Arial" w:cs="Arial"/>
          <w:bCs/>
          <w:color w:val="000000"/>
          <w:sz w:val="26"/>
          <w:szCs w:val="26"/>
        </w:rPr>
        <w:t xml:space="preserve"> que</w:t>
      </w:r>
      <w:r>
        <w:rPr>
          <w:rFonts w:ascii="Arial" w:hAnsi="Arial" w:cs="Arial"/>
          <w:bCs/>
          <w:color w:val="000000"/>
          <w:sz w:val="26"/>
          <w:szCs w:val="26"/>
        </w:rPr>
        <w:t>,</w:t>
      </w:r>
      <w:r w:rsidRPr="00575B8E">
        <w:rPr>
          <w:rFonts w:ascii="Arial" w:hAnsi="Arial" w:cs="Arial"/>
          <w:bCs/>
          <w:color w:val="000000"/>
          <w:sz w:val="26"/>
          <w:szCs w:val="26"/>
        </w:rPr>
        <w:t xml:space="preserve"> se admita a trámite el </w:t>
      </w:r>
      <w:r>
        <w:rPr>
          <w:rFonts w:ascii="Arial" w:hAnsi="Arial" w:cs="Arial"/>
          <w:bCs/>
          <w:color w:val="000000"/>
          <w:sz w:val="26"/>
          <w:szCs w:val="26"/>
        </w:rPr>
        <w:t xml:space="preserve">presente recurso de revisión, ello </w:t>
      </w:r>
      <w:r w:rsidRPr="00575B8E">
        <w:rPr>
          <w:rFonts w:ascii="Arial" w:hAnsi="Arial" w:cs="Arial"/>
          <w:bCs/>
          <w:color w:val="000000"/>
          <w:sz w:val="26"/>
          <w:szCs w:val="26"/>
        </w:rPr>
        <w:t xml:space="preserve">en términos </w:t>
      </w:r>
      <w:r>
        <w:rPr>
          <w:rFonts w:ascii="Arial" w:hAnsi="Arial" w:cs="Arial"/>
          <w:bCs/>
          <w:color w:val="000000"/>
          <w:sz w:val="26"/>
          <w:szCs w:val="26"/>
        </w:rPr>
        <w:t>d</w:t>
      </w:r>
      <w:r w:rsidRPr="00575B8E">
        <w:rPr>
          <w:rFonts w:ascii="Arial" w:hAnsi="Arial" w:cs="Arial"/>
          <w:bCs/>
          <w:color w:val="000000"/>
          <w:sz w:val="26"/>
          <w:szCs w:val="26"/>
        </w:rPr>
        <w:t xml:space="preserve">el </w:t>
      </w:r>
      <w:r>
        <w:rPr>
          <w:rFonts w:ascii="Arial" w:hAnsi="Arial" w:cs="Arial"/>
          <w:bCs/>
          <w:color w:val="000000"/>
          <w:sz w:val="26"/>
          <w:szCs w:val="26"/>
        </w:rPr>
        <w:t xml:space="preserve">artículo 206 fracción VIII, </w:t>
      </w:r>
      <w:r w:rsidRPr="00575B8E">
        <w:rPr>
          <w:rFonts w:ascii="Arial" w:hAnsi="Arial" w:cs="Arial"/>
          <w:bCs/>
          <w:color w:val="000000"/>
          <w:sz w:val="26"/>
          <w:szCs w:val="26"/>
        </w:rPr>
        <w:t xml:space="preserve">de la Ley de Justicia Administrativa para el </w:t>
      </w:r>
      <w:r>
        <w:rPr>
          <w:rFonts w:ascii="Arial" w:hAnsi="Arial" w:cs="Arial"/>
          <w:bCs/>
          <w:color w:val="000000"/>
          <w:sz w:val="26"/>
          <w:szCs w:val="26"/>
        </w:rPr>
        <w:t>Estado de Oaxaca.</w:t>
      </w:r>
    </w:p>
    <w:p w:rsidR="00CE3963" w:rsidRPr="00767351" w:rsidRDefault="00CE3963" w:rsidP="00CE3963">
      <w:pPr>
        <w:spacing w:line="360" w:lineRule="auto"/>
        <w:ind w:firstLine="709"/>
        <w:jc w:val="both"/>
        <w:rPr>
          <w:rFonts w:ascii="Arial" w:hAnsi="Arial" w:cs="Arial"/>
          <w:bCs/>
          <w:sz w:val="26"/>
          <w:szCs w:val="26"/>
        </w:rPr>
      </w:pPr>
      <w:r>
        <w:rPr>
          <w:rFonts w:ascii="Arial" w:hAnsi="Arial" w:cs="Arial"/>
          <w:bCs/>
          <w:sz w:val="26"/>
          <w:szCs w:val="26"/>
        </w:rPr>
        <w:lastRenderedPageBreak/>
        <w:t xml:space="preserve">Señala </w:t>
      </w:r>
      <w:r w:rsidRPr="00767351">
        <w:rPr>
          <w:rFonts w:ascii="Arial" w:hAnsi="Arial" w:cs="Arial"/>
          <w:bCs/>
          <w:sz w:val="26"/>
          <w:szCs w:val="26"/>
        </w:rPr>
        <w:t xml:space="preserve">el recurrente que le </w:t>
      </w:r>
      <w:r>
        <w:rPr>
          <w:rFonts w:ascii="Arial" w:hAnsi="Arial" w:cs="Arial"/>
          <w:bCs/>
          <w:sz w:val="26"/>
          <w:szCs w:val="26"/>
        </w:rPr>
        <w:t>causa agravio</w:t>
      </w:r>
      <w:r w:rsidRPr="00767351">
        <w:rPr>
          <w:rFonts w:ascii="Arial" w:hAnsi="Arial" w:cs="Arial"/>
          <w:bCs/>
          <w:sz w:val="26"/>
          <w:szCs w:val="26"/>
        </w:rPr>
        <w:t xml:space="preserve"> la determinación </w:t>
      </w:r>
      <w:r>
        <w:rPr>
          <w:rFonts w:ascii="Arial" w:hAnsi="Arial" w:cs="Arial"/>
          <w:bCs/>
          <w:sz w:val="26"/>
          <w:szCs w:val="26"/>
        </w:rPr>
        <w:t xml:space="preserve">recurrida </w:t>
      </w:r>
      <w:r w:rsidRPr="00767351">
        <w:rPr>
          <w:rFonts w:ascii="Arial" w:hAnsi="Arial" w:cs="Arial"/>
          <w:bCs/>
          <w:sz w:val="26"/>
          <w:szCs w:val="26"/>
        </w:rPr>
        <w:t>porque contrario a lo considerado por la sala de origen el Secretario de Vialidad y Transporte del Estado no es autoridad competente para resolver respecto de su escrito de petición d</w:t>
      </w:r>
      <w:r>
        <w:rPr>
          <w:rFonts w:ascii="Arial" w:hAnsi="Arial" w:cs="Arial"/>
          <w:bCs/>
          <w:sz w:val="26"/>
          <w:szCs w:val="26"/>
        </w:rPr>
        <w:t xml:space="preserve">e renovación de concesión 15681 de 09 nueve de febrero </w:t>
      </w:r>
      <w:r w:rsidRPr="00767351">
        <w:rPr>
          <w:rFonts w:ascii="Arial" w:hAnsi="Arial" w:cs="Arial"/>
          <w:bCs/>
          <w:sz w:val="26"/>
          <w:szCs w:val="26"/>
        </w:rPr>
        <w:t xml:space="preserve">de 2004 dos mi cuatro para prestar el servicio público de alquiler (taxi) en la población de </w:t>
      </w:r>
      <w:r>
        <w:rPr>
          <w:rFonts w:ascii="Arial" w:hAnsi="Arial" w:cs="Arial"/>
          <w:bCs/>
          <w:sz w:val="26"/>
          <w:szCs w:val="26"/>
        </w:rPr>
        <w:t>Huajuapán de León, Oaxaca</w:t>
      </w:r>
      <w:r w:rsidRPr="00767351">
        <w:rPr>
          <w:rFonts w:ascii="Arial" w:hAnsi="Arial" w:cs="Arial"/>
          <w:bCs/>
          <w:sz w:val="26"/>
          <w:szCs w:val="26"/>
        </w:rPr>
        <w:t>. A</w:t>
      </w:r>
      <w:r>
        <w:rPr>
          <w:rFonts w:ascii="Arial" w:hAnsi="Arial" w:cs="Arial"/>
          <w:bCs/>
          <w:sz w:val="26"/>
          <w:szCs w:val="26"/>
        </w:rPr>
        <w:t xml:space="preserve">segura </w:t>
      </w:r>
      <w:r w:rsidRPr="00767351">
        <w:rPr>
          <w:rFonts w:ascii="Arial" w:hAnsi="Arial" w:cs="Arial"/>
          <w:bCs/>
          <w:sz w:val="26"/>
          <w:szCs w:val="26"/>
        </w:rPr>
        <w:t xml:space="preserve">esto, porque </w:t>
      </w:r>
      <w:r>
        <w:rPr>
          <w:rFonts w:ascii="Arial" w:hAnsi="Arial" w:cs="Arial"/>
          <w:bCs/>
          <w:sz w:val="26"/>
          <w:szCs w:val="26"/>
        </w:rPr>
        <w:t xml:space="preserve">indica </w:t>
      </w:r>
      <w:r w:rsidRPr="00767351">
        <w:rPr>
          <w:rFonts w:ascii="Arial" w:hAnsi="Arial" w:cs="Arial"/>
          <w:bCs/>
          <w:sz w:val="26"/>
          <w:szCs w:val="26"/>
        </w:rPr>
        <w:t xml:space="preserve">que el artículo 40 fracción IV de la Ley Orgánica del Poder Ejecutivo del Estado de Oaxaca no contiene disposición expresa alguna que faculte al Secretario de Vialidad y Transporte a resolver sobre la renovación de concesión de transporte planteada, por lo que </w:t>
      </w:r>
      <w:r>
        <w:rPr>
          <w:rFonts w:ascii="Arial" w:hAnsi="Arial" w:cs="Arial"/>
          <w:bCs/>
          <w:sz w:val="26"/>
          <w:szCs w:val="26"/>
        </w:rPr>
        <w:t xml:space="preserve">argumenta </w:t>
      </w:r>
      <w:r w:rsidRPr="00767351">
        <w:rPr>
          <w:rFonts w:ascii="Arial" w:hAnsi="Arial" w:cs="Arial"/>
          <w:bCs/>
          <w:sz w:val="26"/>
          <w:szCs w:val="26"/>
        </w:rPr>
        <w:t xml:space="preserve">que es incompetente para resolver el fondo del asunto por incumplir con lo dispuesto en los artículos 16 de la Constitución Política de los Estados Unidos Mexicanos, 2 de la Constitución Política del Estado Libre y Soberano de Oaxaca y 7 fracción I de la Ley de Justicia Administrativa para el Estado de Oaxaca. </w:t>
      </w:r>
    </w:p>
    <w:p w:rsidR="00CE3963" w:rsidRPr="00767351" w:rsidRDefault="00CE3963" w:rsidP="00CE3963">
      <w:pPr>
        <w:spacing w:line="360" w:lineRule="auto"/>
        <w:ind w:firstLine="709"/>
        <w:jc w:val="both"/>
        <w:rPr>
          <w:rFonts w:ascii="Arial" w:hAnsi="Arial" w:cs="Arial"/>
          <w:bCs/>
          <w:sz w:val="26"/>
          <w:szCs w:val="26"/>
        </w:rPr>
      </w:pPr>
      <w:r w:rsidRPr="00767351">
        <w:rPr>
          <w:rFonts w:ascii="Arial" w:hAnsi="Arial" w:cs="Arial"/>
          <w:bCs/>
          <w:sz w:val="26"/>
          <w:szCs w:val="26"/>
        </w:rPr>
        <w:t xml:space="preserve">Para abundar en estos argumentos transcribe el artículo 40 fracción IV de la Ley Orgánica del Poder Ejecutivo del Estado de Oaxaca y agrega que conforme a tal precepto normativo el Secretario de Vialidad y Transporte del Estado está facultado para conocer, iniciar e instruir los trámites para otorgar, revocar, cancelar, suspender, modificar, prorrogar, renovar, aprobar y dar por terminadas las concesiones, permisos y autorizaciones, que finalmente otorgará el titular del Ejecutivo. De todo esto, afirma, que el Secretario de Vialidad y Transporte sí está facultado para </w:t>
      </w:r>
      <w:r w:rsidRPr="00923B54">
        <w:rPr>
          <w:rFonts w:ascii="Arial" w:hAnsi="Arial" w:cs="Arial"/>
          <w:bCs/>
          <w:sz w:val="26"/>
          <w:szCs w:val="26"/>
        </w:rPr>
        <w:t>iniciar, tramitar e instruir el citado</w:t>
      </w:r>
      <w:r w:rsidRPr="00767351">
        <w:rPr>
          <w:rFonts w:ascii="Arial" w:hAnsi="Arial" w:cs="Arial"/>
          <w:bCs/>
          <w:sz w:val="26"/>
          <w:szCs w:val="26"/>
        </w:rPr>
        <w:t xml:space="preserve"> procedimiento cuidando que se respeten las formalidades y términos legales y que se cumplan los requisitos establecidos por las normas jurídicas pero que no está facultado para resolver el fondo del mismo, porque conforme al artículo 40 fracción IV de la Ley Orgánica del Poder Ejecutivo del Estado de Oaxaca, tal facultad le corresponde al Gobernador Constitucional. </w:t>
      </w:r>
    </w:p>
    <w:p w:rsidR="00CE3963" w:rsidRPr="00767351" w:rsidRDefault="00CE3963" w:rsidP="00CE3963">
      <w:pPr>
        <w:spacing w:line="360" w:lineRule="auto"/>
        <w:ind w:firstLine="709"/>
        <w:jc w:val="both"/>
        <w:rPr>
          <w:rFonts w:ascii="Arial" w:hAnsi="Arial" w:cs="Arial"/>
          <w:bCs/>
          <w:sz w:val="26"/>
          <w:szCs w:val="26"/>
        </w:rPr>
      </w:pPr>
      <w:r w:rsidRPr="00767351">
        <w:rPr>
          <w:rFonts w:ascii="Arial" w:hAnsi="Arial" w:cs="Arial"/>
          <w:bCs/>
          <w:sz w:val="26"/>
          <w:szCs w:val="26"/>
        </w:rPr>
        <w:t xml:space="preserve">Más adelante otorga un concepto de lo que debe entenderse por </w:t>
      </w:r>
      <w:r w:rsidRPr="00767351">
        <w:rPr>
          <w:rFonts w:ascii="Arial" w:hAnsi="Arial" w:cs="Arial"/>
          <w:bCs/>
          <w:i/>
          <w:sz w:val="26"/>
          <w:szCs w:val="26"/>
        </w:rPr>
        <w:t>instruir</w:t>
      </w:r>
      <w:r w:rsidRPr="00767351">
        <w:rPr>
          <w:rFonts w:ascii="Arial" w:hAnsi="Arial" w:cs="Arial"/>
          <w:bCs/>
          <w:sz w:val="26"/>
          <w:szCs w:val="26"/>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expositiva, probatoria y preconclusiva. </w:t>
      </w:r>
    </w:p>
    <w:p w:rsidR="00CE3963" w:rsidRPr="00767351" w:rsidRDefault="00CE3963" w:rsidP="00CE3963">
      <w:pPr>
        <w:spacing w:line="360" w:lineRule="auto"/>
        <w:ind w:firstLine="709"/>
        <w:jc w:val="both"/>
        <w:rPr>
          <w:rFonts w:ascii="Arial" w:hAnsi="Arial" w:cs="Arial"/>
          <w:bCs/>
          <w:sz w:val="26"/>
          <w:szCs w:val="26"/>
        </w:rPr>
      </w:pPr>
      <w:r>
        <w:rPr>
          <w:rFonts w:ascii="Arial" w:hAnsi="Arial" w:cs="Arial"/>
          <w:bCs/>
          <w:sz w:val="26"/>
          <w:szCs w:val="26"/>
        </w:rPr>
        <w:lastRenderedPageBreak/>
        <w:t xml:space="preserve">Reafirma </w:t>
      </w:r>
      <w:r w:rsidRPr="00767351">
        <w:rPr>
          <w:rFonts w:ascii="Arial" w:hAnsi="Arial" w:cs="Arial"/>
          <w:bCs/>
          <w:sz w:val="26"/>
          <w:szCs w:val="26"/>
        </w:rPr>
        <w:t xml:space="preserve">que el Secretario de Vialidad y Transporte del Estado en términos del artículo 40 fracción IV de la Ley Orgánica del Poder Ejecutivo del Estado está facultado para instruir el procedimiento administrativo relativo a algún tema substancial e incidental de las concesiones del transporte público, pero que no es competente para resolver al respecto de la renovación de concesión. </w:t>
      </w:r>
    </w:p>
    <w:p w:rsidR="00CE3963" w:rsidRPr="00767351" w:rsidRDefault="00CE3963" w:rsidP="00CE3963">
      <w:pPr>
        <w:spacing w:line="360" w:lineRule="auto"/>
        <w:ind w:firstLine="709"/>
        <w:jc w:val="both"/>
        <w:rPr>
          <w:rFonts w:ascii="Arial" w:hAnsi="Arial" w:cs="Arial"/>
          <w:bCs/>
          <w:sz w:val="26"/>
          <w:szCs w:val="26"/>
        </w:rPr>
      </w:pPr>
      <w:r>
        <w:rPr>
          <w:rFonts w:ascii="Arial" w:hAnsi="Arial" w:cs="Arial"/>
          <w:bCs/>
          <w:sz w:val="26"/>
          <w:szCs w:val="26"/>
        </w:rPr>
        <w:t xml:space="preserve">Del mismo modo </w:t>
      </w:r>
      <w:r w:rsidRPr="00767351">
        <w:rPr>
          <w:rFonts w:ascii="Arial" w:hAnsi="Arial" w:cs="Arial"/>
          <w:bCs/>
          <w:sz w:val="26"/>
          <w:szCs w:val="26"/>
        </w:rPr>
        <w:t>indica que</w:t>
      </w:r>
      <w:r>
        <w:rPr>
          <w:rFonts w:ascii="Arial" w:hAnsi="Arial" w:cs="Arial"/>
          <w:bCs/>
          <w:sz w:val="26"/>
          <w:szCs w:val="26"/>
        </w:rPr>
        <w:t xml:space="preserve">, </w:t>
      </w:r>
      <w:r w:rsidRPr="00767351">
        <w:rPr>
          <w:rFonts w:ascii="Arial" w:hAnsi="Arial" w:cs="Arial"/>
          <w:bCs/>
          <w:sz w:val="26"/>
          <w:szCs w:val="26"/>
        </w:rPr>
        <w:t xml:space="preserve">por lo que hace al Acuerdo Delegatorio de 22 veintidós de agosto de 2012 dos mil doce publicado en el periódico oficial de Gobierno del Estado el 4 cuatro de septiembre de 2012 dos mil doce, ha quedado derogado por la Ley de Tránsito, Movilidad y Vialidad del Estado de Oaxaca y que por ende es inaplicable como fundamento del cumplimiento de la sentencia. Dice que si bien dicho acuerdo Delegatorio otorga facultades al Secretario de Vialidad y Transporte para que ejecute las facultades contenidas en el artículo 95 Bis del Reglamento de la Ley de Tránsito Reformada del Estado el cual señala que el tiempo por el cual se otorga una concesión puede ser renovado por el tiempo de cinco años, sin embargo, que los artículos transitorios segundo, séptimo y octavo de la Ley de Tránsito, Movilidad y Vialidad del Estado de Oaxaca publicada el 11 once de abril de 2016 dos mi dieciséis en el Periódico Oficial de Gobierno del Estado, derogan el acuerdo delegatorio. Transcribe tales artículos. </w:t>
      </w:r>
    </w:p>
    <w:p w:rsidR="00CE3963" w:rsidRPr="00767351" w:rsidRDefault="00CE3963" w:rsidP="00CE3963">
      <w:pPr>
        <w:spacing w:line="360" w:lineRule="auto"/>
        <w:ind w:firstLine="709"/>
        <w:jc w:val="both"/>
        <w:rPr>
          <w:rFonts w:ascii="Arial" w:hAnsi="Arial" w:cs="Arial"/>
          <w:bCs/>
          <w:sz w:val="26"/>
          <w:szCs w:val="26"/>
        </w:rPr>
      </w:pPr>
      <w:r w:rsidRPr="00767351">
        <w:rPr>
          <w:rFonts w:ascii="Arial" w:hAnsi="Arial" w:cs="Arial"/>
          <w:bCs/>
          <w:sz w:val="26"/>
          <w:szCs w:val="26"/>
        </w:rPr>
        <w:t xml:space="preserve">Por </w:t>
      </w:r>
      <w:r>
        <w:rPr>
          <w:rFonts w:ascii="Arial" w:hAnsi="Arial" w:cs="Arial"/>
          <w:bCs/>
          <w:sz w:val="26"/>
          <w:szCs w:val="26"/>
        </w:rPr>
        <w:t>tanto que</w:t>
      </w:r>
      <w:r w:rsidRPr="00767351">
        <w:rPr>
          <w:rFonts w:ascii="Arial" w:hAnsi="Arial" w:cs="Arial"/>
          <w:bCs/>
          <w:sz w:val="26"/>
          <w:szCs w:val="26"/>
        </w:rPr>
        <w:t xml:space="preserve">, el artículo 95 Bis del Reglamento de la Ley de Transporte Reformada del Estado ha sido derogado, porque se opone a lo estatuido por el artículo 13 fracción III de la citada ley de tránsito. </w:t>
      </w:r>
    </w:p>
    <w:p w:rsidR="00CE3963" w:rsidRPr="00767351" w:rsidRDefault="00CE3963" w:rsidP="00CE3963">
      <w:pPr>
        <w:spacing w:line="360" w:lineRule="auto"/>
        <w:ind w:firstLine="709"/>
        <w:jc w:val="both"/>
        <w:rPr>
          <w:rFonts w:ascii="Arial" w:hAnsi="Arial" w:cs="Arial"/>
          <w:bCs/>
          <w:sz w:val="26"/>
          <w:szCs w:val="26"/>
        </w:rPr>
      </w:pPr>
      <w:r>
        <w:rPr>
          <w:rFonts w:ascii="Arial" w:hAnsi="Arial" w:cs="Arial"/>
          <w:bCs/>
          <w:sz w:val="26"/>
          <w:szCs w:val="26"/>
        </w:rPr>
        <w:t>Reitera</w:t>
      </w:r>
      <w:r w:rsidRPr="00767351">
        <w:rPr>
          <w:rFonts w:ascii="Arial" w:hAnsi="Arial" w:cs="Arial"/>
          <w:bCs/>
          <w:sz w:val="26"/>
          <w:szCs w:val="26"/>
        </w:rPr>
        <w:t xml:space="preserve"> que la resolución </w:t>
      </w:r>
      <w:r>
        <w:rPr>
          <w:rFonts w:ascii="Arial" w:hAnsi="Arial" w:cs="Arial"/>
          <w:bCs/>
          <w:sz w:val="26"/>
          <w:szCs w:val="26"/>
        </w:rPr>
        <w:t xml:space="preserve">recurrida </w:t>
      </w:r>
      <w:r w:rsidRPr="00767351">
        <w:rPr>
          <w:rFonts w:ascii="Arial" w:hAnsi="Arial" w:cs="Arial"/>
          <w:bCs/>
          <w:sz w:val="26"/>
          <w:szCs w:val="26"/>
        </w:rPr>
        <w:t>es ilegal porque ninguno de los preceptos legales que cita el Secretario de Vialidad y Transporte como sustento de su competencia le otorgan facultades para resolver lo relativo a la renovación de su acuerdo de concesión. Señala que el Secretario en comento, invoca los preceptos 40 fracciones I, II, III, IV, VII, IX, y XXI, tercero y noveno transitorios de la Ley Orgánica del Poder</w:t>
      </w:r>
      <w:r>
        <w:rPr>
          <w:rFonts w:ascii="Arial" w:hAnsi="Arial" w:cs="Arial"/>
          <w:bCs/>
          <w:sz w:val="26"/>
          <w:szCs w:val="26"/>
        </w:rPr>
        <w:t xml:space="preserve"> Ejecutivo del Estado de Oaxaca;</w:t>
      </w:r>
      <w:r w:rsidRPr="00767351">
        <w:rPr>
          <w:rFonts w:ascii="Arial" w:hAnsi="Arial" w:cs="Arial"/>
          <w:bCs/>
          <w:sz w:val="26"/>
          <w:szCs w:val="26"/>
        </w:rPr>
        <w:t xml:space="preserve"> 7 de la Ley de Justicia Administrativa para el Estado de Oaxaca, 5, 6, 21, 26, 29, 35, 44, 66, </w:t>
      </w:r>
      <w:r>
        <w:rPr>
          <w:rFonts w:ascii="Arial" w:hAnsi="Arial" w:cs="Arial"/>
          <w:bCs/>
          <w:sz w:val="26"/>
          <w:szCs w:val="26"/>
        </w:rPr>
        <w:t xml:space="preserve">68n </w:t>
      </w:r>
      <w:r w:rsidRPr="00767351">
        <w:rPr>
          <w:rFonts w:ascii="Arial" w:hAnsi="Arial" w:cs="Arial"/>
          <w:bCs/>
          <w:sz w:val="26"/>
          <w:szCs w:val="26"/>
        </w:rPr>
        <w:t xml:space="preserve">78, 87 de la Ley de </w:t>
      </w:r>
      <w:r>
        <w:rPr>
          <w:rFonts w:ascii="Arial" w:hAnsi="Arial" w:cs="Arial"/>
          <w:bCs/>
          <w:sz w:val="26"/>
          <w:szCs w:val="26"/>
        </w:rPr>
        <w:t>Transporte del Estado de Oaxaca;</w:t>
      </w:r>
      <w:r w:rsidRPr="00767351">
        <w:rPr>
          <w:rFonts w:ascii="Arial" w:hAnsi="Arial" w:cs="Arial"/>
          <w:bCs/>
          <w:sz w:val="26"/>
          <w:szCs w:val="26"/>
        </w:rPr>
        <w:t xml:space="preserve"> 95 bis de la Ley de Tránsito Reformada del Est</w:t>
      </w:r>
      <w:r>
        <w:rPr>
          <w:rFonts w:ascii="Arial" w:hAnsi="Arial" w:cs="Arial"/>
          <w:bCs/>
          <w:sz w:val="26"/>
          <w:szCs w:val="26"/>
        </w:rPr>
        <w:t xml:space="preserve">ado (sic); </w:t>
      </w:r>
      <w:r w:rsidRPr="00767351">
        <w:rPr>
          <w:rFonts w:ascii="Arial" w:hAnsi="Arial" w:cs="Arial"/>
          <w:bCs/>
          <w:sz w:val="26"/>
          <w:szCs w:val="26"/>
        </w:rPr>
        <w:t>7 bis de la Ley d</w:t>
      </w:r>
      <w:r>
        <w:rPr>
          <w:rFonts w:ascii="Arial" w:hAnsi="Arial" w:cs="Arial"/>
          <w:bCs/>
          <w:sz w:val="26"/>
          <w:szCs w:val="26"/>
        </w:rPr>
        <w:t>e Tránsito Reformada del Estado;</w:t>
      </w:r>
      <w:r w:rsidRPr="00767351">
        <w:rPr>
          <w:rFonts w:ascii="Arial" w:hAnsi="Arial" w:cs="Arial"/>
          <w:bCs/>
          <w:sz w:val="26"/>
          <w:szCs w:val="26"/>
        </w:rPr>
        <w:t xml:space="preserve"> 8 de la Constitución Política de los Estados Unidos Mexicanos y 13 de la Constitución Política del Estado Libre y </w:t>
      </w:r>
      <w:r w:rsidRPr="00767351">
        <w:rPr>
          <w:rFonts w:ascii="Arial" w:hAnsi="Arial" w:cs="Arial"/>
          <w:bCs/>
          <w:sz w:val="26"/>
          <w:szCs w:val="26"/>
        </w:rPr>
        <w:lastRenderedPageBreak/>
        <w:t xml:space="preserve">Soberano de Oaxaca y, que ninguna de estas normas, le confiere facultades al mencionado servidor público para resolver sobre la renovación de su concesión. Que para corroborar lo anterior, basta con dar lectura a los preceptos que transcribe en su resolución. </w:t>
      </w:r>
    </w:p>
    <w:p w:rsidR="00CE3963" w:rsidRPr="00B35C5D" w:rsidRDefault="00CE3963" w:rsidP="00CE3963">
      <w:pPr>
        <w:spacing w:line="360" w:lineRule="auto"/>
        <w:ind w:firstLine="709"/>
        <w:jc w:val="both"/>
        <w:rPr>
          <w:rFonts w:ascii="Arial" w:hAnsi="Arial" w:cs="Arial"/>
          <w:bCs/>
          <w:sz w:val="24"/>
          <w:szCs w:val="24"/>
        </w:rPr>
      </w:pPr>
      <w:r w:rsidRPr="00767351">
        <w:rPr>
          <w:rFonts w:ascii="Arial" w:hAnsi="Arial" w:cs="Arial"/>
          <w:bCs/>
          <w:sz w:val="26"/>
          <w:szCs w:val="26"/>
        </w:rPr>
        <w:t xml:space="preserve">Por estas razones, dice, la resolución que resuelve el recurso de queja y con la que se tiene por cumplida la sentencia es ilegal, por carecer de fundamento y motivación. Para sostener estas afirmaciones cita los criterios: </w:t>
      </w:r>
      <w:r w:rsidRPr="00B35C5D">
        <w:rPr>
          <w:rFonts w:ascii="Arial" w:hAnsi="Arial" w:cs="Arial"/>
          <w:bCs/>
          <w:sz w:val="24"/>
          <w:szCs w:val="24"/>
        </w:rPr>
        <w:t>“JUICIO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CE3963" w:rsidRPr="00767351" w:rsidRDefault="00CE3963" w:rsidP="00CE3963">
      <w:pPr>
        <w:spacing w:after="0" w:line="360" w:lineRule="auto"/>
        <w:ind w:firstLine="709"/>
        <w:jc w:val="both"/>
        <w:rPr>
          <w:rFonts w:ascii="Arial" w:hAnsi="Arial" w:cs="Arial"/>
          <w:bCs/>
          <w:sz w:val="26"/>
          <w:szCs w:val="26"/>
        </w:rPr>
      </w:pPr>
      <w:r>
        <w:rPr>
          <w:rFonts w:ascii="Arial" w:hAnsi="Arial" w:cs="Arial"/>
          <w:bCs/>
          <w:sz w:val="26"/>
          <w:szCs w:val="26"/>
        </w:rPr>
        <w:t xml:space="preserve">Y además </w:t>
      </w:r>
      <w:r w:rsidRPr="00767351">
        <w:rPr>
          <w:rFonts w:ascii="Arial" w:hAnsi="Arial" w:cs="Arial"/>
          <w:bCs/>
          <w:sz w:val="26"/>
          <w:szCs w:val="26"/>
        </w:rPr>
        <w:t xml:space="preserve">agrega que es ilegal que la resolutora primigenia aluda a un artículo 95 Bis de la Ley de Tránsito Reformada, el cual es inaplicable al caso al ser inexistente, debido a que la citada ley de tránsito únicamente cuenta con 33 artículos y porque como ya lo indicó la citada ley fue abrogada por la Ley de Tránsito, Movilidad y Vialidad del Estado de Oaxaca. </w:t>
      </w:r>
    </w:p>
    <w:p w:rsidR="00CE3963" w:rsidRDefault="00CE3963" w:rsidP="00CE3963">
      <w:pPr>
        <w:spacing w:after="0" w:line="360" w:lineRule="auto"/>
        <w:ind w:firstLine="709"/>
        <w:jc w:val="both"/>
        <w:rPr>
          <w:rFonts w:ascii="Arial" w:hAnsi="Arial" w:cs="Arial"/>
          <w:bCs/>
          <w:color w:val="000000"/>
          <w:sz w:val="26"/>
          <w:szCs w:val="26"/>
        </w:rPr>
      </w:pPr>
      <w:r>
        <w:rPr>
          <w:rFonts w:ascii="Arial" w:hAnsi="Arial" w:cs="Arial"/>
          <w:b/>
          <w:bCs/>
          <w:sz w:val="26"/>
          <w:szCs w:val="26"/>
        </w:rPr>
        <w:t xml:space="preserve">Ahora </w:t>
      </w:r>
      <w:r w:rsidRPr="00C135D7">
        <w:rPr>
          <w:rFonts w:ascii="Arial" w:hAnsi="Arial" w:cs="Arial"/>
          <w:bCs/>
          <w:color w:val="000000"/>
          <w:sz w:val="26"/>
          <w:szCs w:val="26"/>
        </w:rPr>
        <w:t>de acuerdo a las constancias que integran los autos del juicio remitidos para la solución del presente asunto y que tienen pleno valor probatorio en términos del artículo 173 fracción I de la Ley de Justicia Administrativa para el Estado de Oaxaca, vigente al inicio del juicio principal, por trat</w:t>
      </w:r>
      <w:r>
        <w:rPr>
          <w:rFonts w:ascii="Arial" w:hAnsi="Arial" w:cs="Arial"/>
          <w:bCs/>
          <w:color w:val="000000"/>
          <w:sz w:val="26"/>
          <w:szCs w:val="26"/>
        </w:rPr>
        <w:t xml:space="preserve">arse de actuaciones judiciales. </w:t>
      </w:r>
    </w:p>
    <w:p w:rsidR="00CE3963" w:rsidRPr="00474406" w:rsidRDefault="00CE3963" w:rsidP="00CE3963">
      <w:pPr>
        <w:spacing w:after="0" w:line="360" w:lineRule="auto"/>
        <w:ind w:firstLine="709"/>
        <w:jc w:val="both"/>
        <w:rPr>
          <w:rFonts w:ascii="Arial" w:hAnsi="Arial" w:cs="Arial"/>
          <w:bCs/>
          <w:sz w:val="26"/>
          <w:szCs w:val="26"/>
        </w:rPr>
      </w:pPr>
      <w:r>
        <w:rPr>
          <w:rFonts w:ascii="Arial" w:hAnsi="Arial" w:cs="Arial"/>
          <w:bCs/>
          <w:color w:val="000000"/>
          <w:sz w:val="26"/>
          <w:szCs w:val="26"/>
        </w:rPr>
        <w:t xml:space="preserve">De las cuales obra la resolución emitida por el Secretario de Vialidad y Transporte del Estado de Oaxaca, </w:t>
      </w:r>
      <w:r w:rsidRPr="00767351">
        <w:rPr>
          <w:rFonts w:ascii="Arial" w:hAnsi="Arial" w:cs="Arial"/>
          <w:bCs/>
          <w:sz w:val="26"/>
          <w:szCs w:val="26"/>
        </w:rPr>
        <w:t xml:space="preserve">es </w:t>
      </w:r>
      <w:r>
        <w:rPr>
          <w:rFonts w:ascii="Arial" w:hAnsi="Arial" w:cs="Arial"/>
          <w:bCs/>
          <w:sz w:val="26"/>
          <w:szCs w:val="26"/>
        </w:rPr>
        <w:t xml:space="preserve">necesario </w:t>
      </w:r>
      <w:r w:rsidRPr="00767351">
        <w:rPr>
          <w:rFonts w:ascii="Arial" w:hAnsi="Arial" w:cs="Arial"/>
          <w:bCs/>
          <w:sz w:val="26"/>
          <w:szCs w:val="26"/>
        </w:rPr>
        <w:t>hace</w:t>
      </w:r>
      <w:r>
        <w:rPr>
          <w:rFonts w:ascii="Arial" w:hAnsi="Arial" w:cs="Arial"/>
          <w:bCs/>
          <w:sz w:val="26"/>
          <w:szCs w:val="26"/>
        </w:rPr>
        <w:t>r</w:t>
      </w:r>
      <w:r w:rsidRPr="00767351">
        <w:rPr>
          <w:rFonts w:ascii="Arial" w:hAnsi="Arial" w:cs="Arial"/>
          <w:bCs/>
          <w:sz w:val="26"/>
          <w:szCs w:val="26"/>
        </w:rPr>
        <w:t xml:space="preserve"> un análisis de los preceptos legales que fueron invocados por el Secretario de Vialidad y Transporte al resol</w:t>
      </w:r>
      <w:r>
        <w:rPr>
          <w:rFonts w:ascii="Arial" w:hAnsi="Arial" w:cs="Arial"/>
          <w:bCs/>
          <w:sz w:val="26"/>
          <w:szCs w:val="26"/>
        </w:rPr>
        <w:t xml:space="preserve">ver el escrito de petición del </w:t>
      </w:r>
      <w:r w:rsidRPr="00767351">
        <w:rPr>
          <w:rFonts w:ascii="Arial" w:hAnsi="Arial" w:cs="Arial"/>
          <w:bCs/>
          <w:sz w:val="26"/>
          <w:szCs w:val="26"/>
        </w:rPr>
        <w:lastRenderedPageBreak/>
        <w:t xml:space="preserve">aquí </w:t>
      </w:r>
      <w:r>
        <w:rPr>
          <w:rFonts w:ascii="Arial" w:hAnsi="Arial" w:cs="Arial"/>
          <w:bCs/>
          <w:sz w:val="26"/>
          <w:szCs w:val="26"/>
        </w:rPr>
        <w:t>recurrente</w:t>
      </w:r>
      <w:r w:rsidRPr="00767351">
        <w:rPr>
          <w:rFonts w:ascii="Arial" w:hAnsi="Arial" w:cs="Arial"/>
          <w:bCs/>
          <w:sz w:val="26"/>
          <w:szCs w:val="26"/>
        </w:rPr>
        <w:t xml:space="preserve">, y comparar así el estudio que la sala de origen realizó en la determinación alzada. </w:t>
      </w:r>
    </w:p>
    <w:p w:rsidR="00CE3963" w:rsidRPr="00767351" w:rsidRDefault="00CE3963" w:rsidP="00CE3963">
      <w:pPr>
        <w:spacing w:after="0" w:line="360" w:lineRule="auto"/>
        <w:ind w:firstLine="709"/>
        <w:jc w:val="both"/>
        <w:rPr>
          <w:rFonts w:ascii="Arial" w:hAnsi="Arial" w:cs="Arial"/>
          <w:bCs/>
          <w:sz w:val="26"/>
          <w:szCs w:val="26"/>
        </w:rPr>
      </w:pPr>
      <w:r w:rsidRPr="00767351">
        <w:rPr>
          <w:rFonts w:ascii="Arial" w:hAnsi="Arial" w:cs="Arial"/>
          <w:bCs/>
          <w:sz w:val="26"/>
          <w:szCs w:val="26"/>
        </w:rPr>
        <w:t xml:space="preserve">El Secretario de Vialidad y Transporte en la resolución de </w:t>
      </w:r>
      <w:r>
        <w:rPr>
          <w:rFonts w:ascii="Arial" w:hAnsi="Arial" w:cs="Arial"/>
          <w:bCs/>
          <w:sz w:val="26"/>
          <w:szCs w:val="26"/>
        </w:rPr>
        <w:t xml:space="preserve">06 seis </w:t>
      </w:r>
      <w:r w:rsidRPr="00767351">
        <w:rPr>
          <w:rFonts w:ascii="Arial" w:hAnsi="Arial" w:cs="Arial"/>
          <w:bCs/>
          <w:sz w:val="26"/>
          <w:szCs w:val="26"/>
        </w:rPr>
        <w:t>de octubre de 2016 dos mil dieciséis y por medio de la cual resuelve la petición del aquí recurrente indicó lo siguiente:</w:t>
      </w:r>
    </w:p>
    <w:p w:rsidR="00CE3963" w:rsidRDefault="00CE3963" w:rsidP="00CE3963">
      <w:pPr>
        <w:spacing w:after="0" w:line="240" w:lineRule="auto"/>
        <w:ind w:left="709" w:right="778"/>
        <w:jc w:val="both"/>
        <w:rPr>
          <w:rFonts w:ascii="Arial" w:hAnsi="Arial" w:cs="Arial"/>
          <w:bCs/>
          <w:i/>
          <w:sz w:val="24"/>
          <w:szCs w:val="24"/>
        </w:rPr>
      </w:pPr>
      <w:r>
        <w:rPr>
          <w:rFonts w:ascii="Arial" w:hAnsi="Arial" w:cs="Arial"/>
          <w:bCs/>
          <w:i/>
          <w:sz w:val="24"/>
          <w:szCs w:val="24"/>
        </w:rPr>
        <w:t>“…</w:t>
      </w:r>
    </w:p>
    <w:p w:rsidR="00CE3963" w:rsidRDefault="00CE3963" w:rsidP="00CE3963">
      <w:pPr>
        <w:spacing w:after="0" w:line="240" w:lineRule="auto"/>
        <w:ind w:left="709" w:right="778"/>
        <w:jc w:val="center"/>
        <w:rPr>
          <w:rFonts w:ascii="Arial" w:hAnsi="Arial" w:cs="Arial"/>
          <w:b/>
          <w:bCs/>
          <w:i/>
          <w:sz w:val="24"/>
          <w:szCs w:val="24"/>
        </w:rPr>
      </w:pPr>
      <w:r>
        <w:rPr>
          <w:rFonts w:ascii="Arial" w:hAnsi="Arial" w:cs="Arial"/>
          <w:b/>
          <w:bCs/>
          <w:i/>
          <w:sz w:val="24"/>
          <w:szCs w:val="24"/>
        </w:rPr>
        <w:t>CONSIDERANDOS</w:t>
      </w:r>
    </w:p>
    <w:p w:rsidR="00CE3963" w:rsidRDefault="00CE3963" w:rsidP="00CE3963">
      <w:pPr>
        <w:spacing w:after="0" w:line="240" w:lineRule="auto"/>
        <w:ind w:left="709" w:right="778"/>
        <w:jc w:val="center"/>
        <w:rPr>
          <w:rFonts w:ascii="Arial" w:hAnsi="Arial" w:cs="Arial"/>
          <w:b/>
          <w:bCs/>
          <w:i/>
          <w:sz w:val="24"/>
          <w:szCs w:val="24"/>
        </w:rPr>
      </w:pPr>
    </w:p>
    <w:p w:rsidR="00CE3963" w:rsidRDefault="00CE3963" w:rsidP="00CE3963">
      <w:pPr>
        <w:spacing w:after="0" w:line="240" w:lineRule="auto"/>
        <w:ind w:left="709" w:right="778"/>
        <w:jc w:val="both"/>
        <w:rPr>
          <w:rFonts w:ascii="Arial" w:hAnsi="Arial" w:cs="Arial"/>
          <w:bCs/>
          <w:i/>
          <w:sz w:val="24"/>
          <w:szCs w:val="24"/>
        </w:rPr>
      </w:pPr>
      <w:r>
        <w:rPr>
          <w:rFonts w:ascii="Arial" w:hAnsi="Arial" w:cs="Arial"/>
          <w:b/>
          <w:bCs/>
          <w:i/>
          <w:sz w:val="24"/>
          <w:szCs w:val="24"/>
        </w:rPr>
        <w:t xml:space="preserve">PRIMERO.- </w:t>
      </w:r>
      <w:r>
        <w:rPr>
          <w:rFonts w:ascii="Arial" w:hAnsi="Arial" w:cs="Arial"/>
          <w:bCs/>
          <w:i/>
          <w:sz w:val="24"/>
          <w:szCs w:val="24"/>
        </w:rPr>
        <w:t xml:space="preserve">Esta Secretaría de Vialidad y Transporte del Gobierno del Estado es competente para conocer y resolver lo solicitado por el actor </w:t>
      </w:r>
      <w:r w:rsidR="00AA5263">
        <w:rPr>
          <w:rFonts w:ascii="Arial" w:hAnsi="Arial" w:cs="Arial"/>
          <w:b/>
          <w:bCs/>
          <w:i/>
          <w:sz w:val="24"/>
          <w:szCs w:val="24"/>
        </w:rPr>
        <w:t>**********</w:t>
      </w:r>
      <w:r>
        <w:rPr>
          <w:rFonts w:ascii="Arial" w:hAnsi="Arial" w:cs="Arial"/>
          <w:b/>
          <w:bCs/>
          <w:i/>
          <w:sz w:val="24"/>
          <w:szCs w:val="24"/>
        </w:rPr>
        <w:t xml:space="preserve"> </w:t>
      </w:r>
      <w:r>
        <w:rPr>
          <w:rFonts w:ascii="Arial" w:hAnsi="Arial" w:cs="Arial"/>
          <w:bCs/>
          <w:i/>
          <w:sz w:val="24"/>
          <w:szCs w:val="24"/>
        </w:rPr>
        <w:t>mediante veintiocho de enero de dos mil nueve y recibido en la Oficialía de Partes de esta Secretaría el veintinueve de enero del mismo año,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8º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CE3963" w:rsidRDefault="00CE3963" w:rsidP="00CE3963">
      <w:pPr>
        <w:spacing w:after="0" w:line="360" w:lineRule="auto"/>
        <w:ind w:left="709" w:right="778"/>
        <w:jc w:val="both"/>
        <w:rPr>
          <w:rFonts w:ascii="Arial" w:hAnsi="Arial" w:cs="Arial"/>
          <w:bCs/>
          <w:i/>
          <w:sz w:val="24"/>
          <w:szCs w:val="24"/>
        </w:rPr>
      </w:pPr>
    </w:p>
    <w:p w:rsidR="00CE3963" w:rsidRPr="00767351" w:rsidRDefault="00CE3963" w:rsidP="00CE3963">
      <w:pPr>
        <w:spacing w:line="360" w:lineRule="auto"/>
        <w:ind w:firstLine="709"/>
        <w:jc w:val="both"/>
        <w:rPr>
          <w:rFonts w:ascii="Arial" w:hAnsi="Arial" w:cs="Arial"/>
          <w:bCs/>
          <w:sz w:val="26"/>
          <w:szCs w:val="26"/>
        </w:rPr>
      </w:pPr>
      <w:r w:rsidRPr="00767351">
        <w:rPr>
          <w:rFonts w:ascii="Arial" w:hAnsi="Arial" w:cs="Arial"/>
          <w:bCs/>
          <w:sz w:val="26"/>
          <w:szCs w:val="26"/>
        </w:rPr>
        <w:t>Ahora bien, los preceptos legales arriba indicados son del tenor siguiente:</w:t>
      </w:r>
    </w:p>
    <w:p w:rsidR="00CE3963" w:rsidRPr="00B23F3C" w:rsidRDefault="00CE3963" w:rsidP="00CE3963">
      <w:pPr>
        <w:spacing w:after="0"/>
        <w:ind w:firstLine="709"/>
        <w:jc w:val="both"/>
        <w:rPr>
          <w:rFonts w:ascii="Arial" w:hAnsi="Arial" w:cs="Arial"/>
          <w:b/>
          <w:bCs/>
          <w:sz w:val="26"/>
          <w:szCs w:val="26"/>
        </w:rPr>
      </w:pPr>
      <w:r w:rsidRPr="00B23F3C">
        <w:rPr>
          <w:rFonts w:ascii="Arial" w:hAnsi="Arial" w:cs="Arial"/>
          <w:b/>
          <w:bCs/>
          <w:sz w:val="26"/>
          <w:szCs w:val="26"/>
        </w:rPr>
        <w:t>Ley Orgánica del Poder Ejecutivo del Estado de Oaxaca.</w:t>
      </w:r>
    </w:p>
    <w:p w:rsidR="00B23F3C" w:rsidRDefault="00B23F3C" w:rsidP="00CE3963">
      <w:pPr>
        <w:spacing w:after="0"/>
        <w:ind w:firstLine="709"/>
        <w:jc w:val="both"/>
        <w:rPr>
          <w:rFonts w:ascii="Arial" w:hAnsi="Arial" w:cs="Arial"/>
          <w:b/>
          <w:bCs/>
          <w:sz w:val="24"/>
          <w:szCs w:val="24"/>
        </w:rPr>
      </w:pPr>
    </w:p>
    <w:p w:rsidR="00CE3963" w:rsidRDefault="00CE3963" w:rsidP="00CE3963">
      <w:pPr>
        <w:spacing w:after="0"/>
        <w:ind w:firstLine="709"/>
        <w:jc w:val="both"/>
        <w:rPr>
          <w:rFonts w:ascii="Arial" w:hAnsi="Arial" w:cs="Arial"/>
          <w:bCs/>
          <w:sz w:val="24"/>
          <w:szCs w:val="24"/>
        </w:rPr>
      </w:pPr>
      <w:r w:rsidRPr="00965CD5">
        <w:rPr>
          <w:rFonts w:ascii="Arial" w:hAnsi="Arial" w:cs="Arial"/>
          <w:bCs/>
          <w:sz w:val="24"/>
          <w:szCs w:val="24"/>
        </w:rPr>
        <w:t xml:space="preserve">Articulo 40.- A la secretaria de vialidad y transporte le corresponde el </w:t>
      </w:r>
      <w:r>
        <w:rPr>
          <w:rFonts w:ascii="Arial" w:hAnsi="Arial" w:cs="Arial"/>
          <w:bCs/>
          <w:sz w:val="24"/>
          <w:szCs w:val="24"/>
        </w:rPr>
        <w:t xml:space="preserve">    </w:t>
      </w:r>
      <w:r>
        <w:rPr>
          <w:rFonts w:ascii="Arial" w:hAnsi="Arial" w:cs="Arial"/>
          <w:bCs/>
          <w:sz w:val="24"/>
          <w:szCs w:val="24"/>
        </w:rPr>
        <w:tab/>
      </w:r>
      <w:r w:rsidRPr="00965CD5">
        <w:rPr>
          <w:rFonts w:ascii="Arial" w:hAnsi="Arial" w:cs="Arial"/>
          <w:bCs/>
          <w:sz w:val="24"/>
          <w:szCs w:val="24"/>
        </w:rPr>
        <w:t xml:space="preserve">despacho de los siguientes asuntos: </w:t>
      </w:r>
    </w:p>
    <w:p w:rsidR="00B23F3C" w:rsidRPr="00965CD5" w:rsidRDefault="00B23F3C" w:rsidP="00CE3963">
      <w:pPr>
        <w:spacing w:after="0"/>
        <w:ind w:firstLine="709"/>
        <w:jc w:val="both"/>
        <w:rPr>
          <w:rFonts w:ascii="Arial" w:hAnsi="Arial" w:cs="Arial"/>
          <w:bCs/>
          <w:sz w:val="24"/>
          <w:szCs w:val="24"/>
        </w:rPr>
      </w:pP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 xml:space="preserve">II. Proponer al Gobernador del Estado las políticas, normatividad y programas relativos a vialidad y transporte en la entidad; </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III. Promover y vigilar que los servicios de transporte de pasajeros y de carga en el Estado de Oaxaca, se efectúen con apego a la Ley de la materia;</w:t>
      </w:r>
    </w:p>
    <w:p w:rsidR="00CE3963" w:rsidRDefault="00CE3963" w:rsidP="00CE3963">
      <w:pPr>
        <w:autoSpaceDE w:val="0"/>
        <w:autoSpaceDN w:val="0"/>
        <w:adjustRightInd w:val="0"/>
        <w:spacing w:after="0"/>
        <w:ind w:left="851" w:right="778"/>
        <w:jc w:val="both"/>
        <w:rPr>
          <w:rFonts w:ascii="Arial" w:hAnsi="Arial" w:cs="Arial"/>
          <w:i/>
        </w:rPr>
      </w:pPr>
      <w:r w:rsidRPr="00965CD5">
        <w:rPr>
          <w:rFonts w:ascii="Arial" w:hAnsi="Arial" w:cs="Arial"/>
          <w:b/>
          <w:i/>
        </w:rPr>
        <w:t>IV.</w:t>
      </w:r>
      <w:r>
        <w:rPr>
          <w:rFonts w:ascii="Arial" w:hAnsi="Arial" w:cs="Arial"/>
          <w:i/>
        </w:rPr>
        <w:t xml:space="preserve">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CE3963" w:rsidRDefault="00CE3963" w:rsidP="00CE3963">
      <w:pPr>
        <w:spacing w:after="0"/>
        <w:ind w:left="851" w:right="778" w:firstLine="709"/>
        <w:jc w:val="both"/>
        <w:rPr>
          <w:rFonts w:ascii="Arial" w:hAnsi="Arial" w:cs="Arial"/>
          <w:i/>
        </w:rPr>
      </w:pPr>
      <w:r>
        <w:rPr>
          <w:rFonts w:ascii="Arial" w:hAnsi="Arial" w:cs="Arial"/>
          <w:i/>
        </w:rPr>
        <w:lastRenderedPageBreak/>
        <w:t>…</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CE3963" w:rsidRDefault="00CE3963" w:rsidP="00CE3963">
      <w:pPr>
        <w:spacing w:after="0"/>
        <w:ind w:left="851" w:right="778" w:firstLine="709"/>
        <w:jc w:val="both"/>
        <w:rPr>
          <w:rFonts w:ascii="Arial" w:hAnsi="Arial" w:cs="Arial"/>
          <w:i/>
        </w:rPr>
      </w:pPr>
      <w:r>
        <w:rPr>
          <w:rFonts w:ascii="Arial" w:hAnsi="Arial" w:cs="Arial"/>
          <w:i/>
        </w:rPr>
        <w:t>…</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i/>
        </w:rPr>
        <w:t>XXI. Regular, autorizar e inspeccionar la publicidad en el servicio de transporte, así como, imponer las sanciones en caso de incumplimiento de acuerdo con las normas jurídicas y administrativas correspondientes;</w:t>
      </w:r>
    </w:p>
    <w:p w:rsidR="00CE3963" w:rsidRDefault="00CE3963" w:rsidP="00CE3963">
      <w:pPr>
        <w:spacing w:after="0"/>
        <w:ind w:left="851" w:right="778" w:firstLine="709"/>
        <w:jc w:val="both"/>
        <w:rPr>
          <w:rFonts w:ascii="Arial" w:hAnsi="Arial" w:cs="Arial"/>
          <w:i/>
        </w:rPr>
      </w:pPr>
      <w:r>
        <w:rPr>
          <w:rFonts w:ascii="Arial" w:hAnsi="Arial" w:cs="Arial"/>
          <w:i/>
        </w:rPr>
        <w:t>…</w:t>
      </w:r>
    </w:p>
    <w:p w:rsidR="00CE3963" w:rsidRDefault="00CE3963" w:rsidP="00CE3963">
      <w:pPr>
        <w:spacing w:after="0"/>
        <w:ind w:left="851" w:right="778" w:firstLine="709"/>
        <w:jc w:val="both"/>
        <w:rPr>
          <w:rFonts w:ascii="Arial" w:hAnsi="Arial" w:cs="Arial"/>
          <w:i/>
        </w:rPr>
      </w:pPr>
      <w:r>
        <w:rPr>
          <w:rFonts w:ascii="Arial" w:hAnsi="Arial" w:cs="Arial"/>
          <w:i/>
        </w:rPr>
        <w:t>TRANSITORIOS:</w:t>
      </w:r>
    </w:p>
    <w:p w:rsidR="00CE3963" w:rsidRDefault="00CE3963" w:rsidP="00CE3963">
      <w:pPr>
        <w:spacing w:after="0"/>
        <w:ind w:left="851" w:right="778" w:firstLine="709"/>
        <w:jc w:val="both"/>
        <w:rPr>
          <w:rFonts w:ascii="Arial" w:hAnsi="Arial" w:cs="Arial"/>
          <w:i/>
        </w:rPr>
      </w:pPr>
      <w:r>
        <w:rPr>
          <w:rFonts w:ascii="Arial" w:hAnsi="Arial" w:cs="Arial"/>
          <w:i/>
        </w:rPr>
        <w:t>…</w:t>
      </w:r>
    </w:p>
    <w:p w:rsidR="00CE3963" w:rsidRDefault="00CE3963" w:rsidP="00CE3963">
      <w:pPr>
        <w:autoSpaceDE w:val="0"/>
        <w:autoSpaceDN w:val="0"/>
        <w:adjustRightInd w:val="0"/>
        <w:spacing w:after="0"/>
        <w:ind w:left="851" w:right="778"/>
        <w:jc w:val="both"/>
        <w:rPr>
          <w:rFonts w:ascii="Arial" w:hAnsi="Arial" w:cs="Arial"/>
          <w:bCs/>
          <w:i/>
        </w:rPr>
      </w:pPr>
      <w:r>
        <w:rPr>
          <w:rFonts w:ascii="Arial" w:hAnsi="Arial" w:cs="Arial"/>
          <w:b/>
          <w:bCs/>
          <w:i/>
        </w:rPr>
        <w:t xml:space="preserve">TERCERO. </w:t>
      </w:r>
      <w:r>
        <w:rPr>
          <w:rFonts w:ascii="Arial" w:hAnsi="Arial" w:cs="Arial"/>
          <w:i/>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CE3963" w:rsidRDefault="00CE3963" w:rsidP="00CE3963">
      <w:pPr>
        <w:spacing w:after="0"/>
        <w:ind w:left="851" w:right="778" w:firstLine="709"/>
        <w:jc w:val="both"/>
        <w:rPr>
          <w:rFonts w:ascii="Arial" w:hAnsi="Arial" w:cs="Arial"/>
          <w:bCs/>
          <w:i/>
        </w:rPr>
      </w:pPr>
      <w:r>
        <w:rPr>
          <w:rFonts w:ascii="Arial" w:hAnsi="Arial" w:cs="Arial"/>
          <w:bCs/>
          <w:i/>
        </w:rPr>
        <w:t>…</w:t>
      </w:r>
    </w:p>
    <w:p w:rsidR="00CE3963" w:rsidRDefault="00CE3963" w:rsidP="00CE3963">
      <w:pPr>
        <w:autoSpaceDE w:val="0"/>
        <w:autoSpaceDN w:val="0"/>
        <w:adjustRightInd w:val="0"/>
        <w:spacing w:after="0"/>
        <w:ind w:left="851" w:right="778"/>
        <w:jc w:val="both"/>
        <w:rPr>
          <w:rFonts w:ascii="Arial" w:hAnsi="Arial" w:cs="Arial"/>
          <w:i/>
        </w:rPr>
      </w:pPr>
      <w:r>
        <w:rPr>
          <w:rFonts w:ascii="Arial" w:hAnsi="Arial" w:cs="Arial"/>
          <w:b/>
          <w:bCs/>
          <w:i/>
        </w:rPr>
        <w:t>NOVENO</w:t>
      </w:r>
      <w:r>
        <w:rPr>
          <w:rFonts w:ascii="Arial" w:hAnsi="Arial" w:cs="Arial"/>
          <w:i/>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CE3963" w:rsidRDefault="00CE3963" w:rsidP="00CE3963">
      <w:pPr>
        <w:spacing w:after="0" w:line="360" w:lineRule="auto"/>
        <w:ind w:left="851" w:right="778" w:firstLine="709"/>
        <w:jc w:val="both"/>
        <w:rPr>
          <w:rFonts w:ascii="Arial" w:hAnsi="Arial" w:cs="Arial"/>
          <w:bCs/>
          <w:i/>
        </w:rPr>
      </w:pPr>
      <w:r>
        <w:rPr>
          <w:rFonts w:ascii="Arial" w:hAnsi="Arial" w:cs="Arial"/>
          <w:i/>
        </w:rPr>
        <w:t>…”</w:t>
      </w:r>
    </w:p>
    <w:p w:rsidR="00CE3963" w:rsidRDefault="00CE3963" w:rsidP="00CE3963">
      <w:pPr>
        <w:spacing w:line="360" w:lineRule="auto"/>
        <w:ind w:firstLine="709"/>
        <w:jc w:val="both"/>
        <w:rPr>
          <w:rFonts w:ascii="Arial" w:hAnsi="Arial" w:cs="Arial"/>
          <w:bCs/>
          <w:sz w:val="24"/>
          <w:szCs w:val="24"/>
        </w:rPr>
      </w:pPr>
      <w:r w:rsidRPr="00767351">
        <w:rPr>
          <w:rFonts w:ascii="Arial" w:hAnsi="Arial" w:cs="Arial"/>
          <w:bCs/>
          <w:sz w:val="26"/>
          <w:szCs w:val="26"/>
        </w:rPr>
        <w:t>Ley de Justicia Administrativa para el Estado de Oaxaca</w:t>
      </w:r>
      <w:r>
        <w:rPr>
          <w:rFonts w:ascii="Arial" w:hAnsi="Arial" w:cs="Arial"/>
          <w:bCs/>
          <w:sz w:val="24"/>
          <w:szCs w:val="24"/>
        </w:rPr>
        <w:t>.</w:t>
      </w:r>
    </w:p>
    <w:p w:rsidR="00CE3963" w:rsidRDefault="00CE3963" w:rsidP="00CE3963">
      <w:pPr>
        <w:spacing w:after="0" w:line="360" w:lineRule="auto"/>
        <w:ind w:firstLine="709"/>
        <w:jc w:val="both"/>
        <w:rPr>
          <w:rFonts w:ascii="Arial" w:hAnsi="Arial" w:cs="Arial"/>
          <w:bCs/>
          <w:i/>
        </w:rPr>
      </w:pPr>
      <w:r>
        <w:rPr>
          <w:rFonts w:ascii="Arial" w:hAnsi="Arial" w:cs="Arial"/>
          <w:b/>
          <w:bCs/>
          <w:i/>
        </w:rPr>
        <w:t xml:space="preserve">“Artículo 7.- </w:t>
      </w:r>
      <w:r>
        <w:rPr>
          <w:rFonts w:ascii="Arial" w:hAnsi="Arial" w:cs="Arial"/>
          <w:bCs/>
          <w:i/>
        </w:rPr>
        <w:t>Son elementos y requisitos de valides del acto administrativo:</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Que el objeto materia del mismo, sea determinado o determinable; preciso en cuanto a las circunstancias de tiempo y lugar, y previsto por la ley;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Cumplir con la finalidad de interés público, regulado por las normas en que se concreta, sin que puedan perseguirse otros fines distintos;</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Constar por escrito y con la firma autógrafa de la autoridad que lo expida, salvo en aquellos casos en que la ley autorice otra forma de expedición;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Estar fundado y motivado;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lastRenderedPageBreak/>
        <w:t xml:space="preserve">Ser expedido sujetándose a las disposiciones relativas al procedimiento administrativo previstas en esta Ley;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Ser expedido sin que medie error sobre el objeto, causa o motivo, o sobre el fin del acto;</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Ser expedido sin que medie dolo o violencia en su emisión;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Mencionar el órgano del cual emana;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Ser expedido sin que medie error respecto a la referencia específica de identificación del expediente, documentos o nombre completo de las personas;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Ser expedido señalando lugar y fecha de emisión; </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Tratándose de actos administrativos que deban notificarse, deberá hacerse mención de la oficina en donde se encuentra y pueda ser consultado el expediente respectivo;</w:t>
      </w:r>
    </w:p>
    <w:p w:rsidR="00CE3963" w:rsidRDefault="00CE3963" w:rsidP="00CE3963">
      <w:pPr>
        <w:pStyle w:val="Prrafodelista"/>
        <w:numPr>
          <w:ilvl w:val="0"/>
          <w:numId w:val="2"/>
        </w:numPr>
        <w:spacing w:after="0" w:line="360" w:lineRule="auto"/>
        <w:jc w:val="both"/>
        <w:rPr>
          <w:rFonts w:ascii="Arial" w:hAnsi="Arial" w:cs="Arial"/>
          <w:i/>
        </w:rPr>
      </w:pPr>
      <w:r>
        <w:rPr>
          <w:rFonts w:ascii="Arial" w:hAnsi="Arial" w:cs="Arial"/>
          <w:i/>
        </w:rPr>
        <w:t xml:space="preserve">Tratándose de actos administrativos recurribles deberá hacerse mención de los recursos que procedan; </w:t>
      </w:r>
    </w:p>
    <w:p w:rsidR="00CE3963" w:rsidRDefault="00CE3963" w:rsidP="00CE3963">
      <w:pPr>
        <w:pStyle w:val="Prrafodelista"/>
        <w:numPr>
          <w:ilvl w:val="0"/>
          <w:numId w:val="2"/>
        </w:numPr>
        <w:spacing w:after="0" w:line="360" w:lineRule="auto"/>
        <w:jc w:val="both"/>
        <w:rPr>
          <w:rFonts w:ascii="Arial" w:hAnsi="Arial" w:cs="Arial"/>
          <w:bCs/>
          <w:i/>
        </w:rPr>
      </w:pPr>
      <w:r>
        <w:rPr>
          <w:rFonts w:ascii="Arial" w:hAnsi="Arial" w:cs="Arial"/>
          <w:i/>
        </w:rPr>
        <w:t xml:space="preserve">Ser expedido mencionando expresamente todos los puntos propuestos por las partes o establecidos por la ley, y </w:t>
      </w:r>
    </w:p>
    <w:p w:rsidR="00CE3963" w:rsidRDefault="00CE3963" w:rsidP="00CE3963">
      <w:pPr>
        <w:pStyle w:val="Prrafodelista"/>
        <w:numPr>
          <w:ilvl w:val="0"/>
          <w:numId w:val="2"/>
        </w:numPr>
        <w:spacing w:after="0" w:line="360" w:lineRule="auto"/>
        <w:jc w:val="both"/>
        <w:rPr>
          <w:rFonts w:ascii="Arial" w:hAnsi="Arial" w:cs="Arial"/>
          <w:bCs/>
          <w:i/>
        </w:rPr>
      </w:pPr>
      <w:r>
        <w:rPr>
          <w:rFonts w:ascii="Arial" w:hAnsi="Arial" w:cs="Arial"/>
          <w:i/>
        </w:rPr>
        <w:t>Los demás requisitos y elementos específicos que exijan las leyes o reglamentos aplicables al acto.”</w:t>
      </w:r>
    </w:p>
    <w:p w:rsidR="00CE3963" w:rsidRDefault="00CE3963" w:rsidP="00CE3963">
      <w:pPr>
        <w:pStyle w:val="Prrafodelista"/>
        <w:spacing w:line="360" w:lineRule="auto"/>
        <w:ind w:left="1429"/>
        <w:jc w:val="both"/>
        <w:rPr>
          <w:rFonts w:ascii="Arial" w:hAnsi="Arial" w:cs="Arial"/>
          <w:i/>
        </w:rPr>
      </w:pPr>
    </w:p>
    <w:p w:rsidR="00CE3963" w:rsidRPr="00767351" w:rsidRDefault="00CE3963" w:rsidP="00CE3963">
      <w:pPr>
        <w:pStyle w:val="Prrafodelista"/>
        <w:spacing w:line="360" w:lineRule="auto"/>
        <w:ind w:left="1429"/>
        <w:jc w:val="both"/>
        <w:rPr>
          <w:rFonts w:ascii="Arial" w:hAnsi="Arial" w:cs="Arial"/>
          <w:sz w:val="26"/>
          <w:szCs w:val="26"/>
        </w:rPr>
      </w:pPr>
      <w:r w:rsidRPr="00767351">
        <w:rPr>
          <w:rFonts w:ascii="Arial" w:hAnsi="Arial" w:cs="Arial"/>
          <w:sz w:val="26"/>
          <w:szCs w:val="26"/>
        </w:rPr>
        <w:t>Ley de Transporte del Estado de Oaxaca</w:t>
      </w:r>
      <w:r>
        <w:rPr>
          <w:rFonts w:ascii="Arial" w:hAnsi="Arial" w:cs="Arial"/>
          <w:sz w:val="26"/>
          <w:szCs w:val="26"/>
        </w:rPr>
        <w:t>.</w:t>
      </w:r>
    </w:p>
    <w:p w:rsidR="00CE3963" w:rsidRDefault="00CE3963" w:rsidP="00CE3963">
      <w:pPr>
        <w:pStyle w:val="Prrafodelista"/>
        <w:spacing w:line="360" w:lineRule="auto"/>
        <w:ind w:left="1429"/>
        <w:jc w:val="both"/>
        <w:rPr>
          <w:rFonts w:ascii="Arial" w:hAnsi="Arial" w:cs="Arial"/>
          <w:sz w:val="24"/>
          <w:szCs w:val="24"/>
        </w:rPr>
      </w:pPr>
    </w:p>
    <w:p w:rsidR="00CE3963" w:rsidRDefault="00CE3963" w:rsidP="00CE3963">
      <w:pPr>
        <w:pStyle w:val="Prrafodelista"/>
        <w:spacing w:after="0" w:line="360" w:lineRule="auto"/>
        <w:ind w:left="851" w:right="777"/>
        <w:jc w:val="both"/>
        <w:rPr>
          <w:rFonts w:ascii="Arial" w:hAnsi="Arial" w:cs="Arial"/>
          <w:i/>
        </w:rPr>
      </w:pPr>
      <w:r>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CE3963" w:rsidRDefault="00CE3963" w:rsidP="00CE3963">
      <w:pPr>
        <w:pStyle w:val="Prrafodelista"/>
        <w:spacing w:after="0" w:line="360" w:lineRule="auto"/>
        <w:ind w:left="851" w:right="777"/>
        <w:jc w:val="both"/>
        <w:rPr>
          <w:rFonts w:ascii="Arial" w:hAnsi="Arial" w:cs="Arial"/>
          <w:i/>
        </w:rPr>
      </w:pPr>
      <w:r>
        <w:rPr>
          <w:rFonts w:ascii="Arial" w:hAnsi="Arial" w:cs="Arial"/>
          <w:i/>
        </w:rPr>
        <w:t>Las personas con discapacidad, adultos mayores, niños y niñas, así como mujeres embarazadas, tienen derechos preferenciales en su accesibilidad y trato en el transporte público</w:t>
      </w:r>
    </w:p>
    <w:p w:rsidR="00CE3963" w:rsidRDefault="00CE3963" w:rsidP="00CE3963">
      <w:pPr>
        <w:pStyle w:val="Prrafodelista"/>
        <w:spacing w:after="0" w:line="360" w:lineRule="auto"/>
        <w:ind w:left="851" w:right="777"/>
        <w:jc w:val="both"/>
        <w:rPr>
          <w:rFonts w:ascii="Arial" w:hAnsi="Arial" w:cs="Arial"/>
          <w:bCs/>
          <w:i/>
        </w:rPr>
      </w:pPr>
      <w:r>
        <w:rPr>
          <w:rFonts w:ascii="Arial" w:hAnsi="Arial" w:cs="Arial"/>
          <w:bCs/>
          <w:i/>
        </w:rPr>
        <w:t>…</w:t>
      </w:r>
    </w:p>
    <w:p w:rsidR="00CE3963" w:rsidRDefault="00CE3963" w:rsidP="00CE3963">
      <w:pPr>
        <w:pStyle w:val="Prrafodelista"/>
        <w:spacing w:after="0" w:line="360" w:lineRule="auto"/>
        <w:ind w:left="851" w:right="777"/>
        <w:jc w:val="both"/>
        <w:rPr>
          <w:rFonts w:ascii="Arial" w:hAnsi="Arial" w:cs="Arial"/>
          <w:i/>
        </w:rPr>
      </w:pPr>
      <w:r>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CE3963" w:rsidRDefault="00CE3963" w:rsidP="00CE3963">
      <w:pPr>
        <w:pStyle w:val="Prrafodelista"/>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CE3963" w:rsidRDefault="00CE3963" w:rsidP="00CE3963">
      <w:pPr>
        <w:spacing w:after="0" w:line="360" w:lineRule="auto"/>
        <w:ind w:left="851" w:right="777"/>
        <w:jc w:val="both"/>
        <w:rPr>
          <w:rFonts w:ascii="Arial" w:hAnsi="Arial" w:cs="Arial"/>
          <w:i/>
        </w:rPr>
      </w:pPr>
      <w:r>
        <w:rPr>
          <w:rFonts w:ascii="Arial" w:hAnsi="Arial" w:cs="Arial"/>
          <w:i/>
        </w:rPr>
        <w:t xml:space="preserve">No obstante lo dispuesto en el artículo que antecede, la Secretaría podrá autorizar el uso de vehículos por periodos de un año, </w:t>
      </w:r>
      <w:r>
        <w:rPr>
          <w:rFonts w:ascii="Arial" w:hAnsi="Arial" w:cs="Arial"/>
          <w:i/>
        </w:rPr>
        <w:lastRenderedPageBreak/>
        <w:t>siempre que de la revisión física y mecánica que se practique, se determine que se encuentran en condiciones para continuar prestando el servicio. El uso de un vehículo no podrá prorrogarse por más de tres periodos.</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ARTÍCULO 66.- Para prestar el servicio público de transporte, se requiere de una concesión otorgada por el Gobernador del Estado, conforme al procedimiento que señala esta Ley.</w:t>
      </w:r>
    </w:p>
    <w:p w:rsidR="00CE3963" w:rsidRDefault="00CE3963" w:rsidP="00CE3963">
      <w:pPr>
        <w:spacing w:after="0" w:line="360" w:lineRule="auto"/>
        <w:ind w:left="851" w:right="777"/>
        <w:jc w:val="both"/>
        <w:rPr>
          <w:rFonts w:ascii="Arial" w:hAnsi="Arial" w:cs="Arial"/>
          <w:i/>
        </w:rPr>
      </w:pPr>
      <w:r>
        <w:rPr>
          <w:rFonts w:ascii="Arial" w:hAnsi="Arial" w:cs="Arial"/>
          <w:i/>
        </w:rPr>
        <w:t xml:space="preserve"> La concesión estará sujeta a su refrendo cada cinco años y en la fracción que reste en su vigencia, de conformidad con los periodos y condiciones que determine la Secretaría. </w:t>
      </w:r>
    </w:p>
    <w:p w:rsidR="00CE3963" w:rsidRDefault="00CE3963" w:rsidP="00CE3963">
      <w:pPr>
        <w:spacing w:after="0" w:line="360" w:lineRule="auto"/>
        <w:ind w:left="851" w:right="777"/>
        <w:jc w:val="both"/>
        <w:rPr>
          <w:rFonts w:ascii="Arial" w:hAnsi="Arial" w:cs="Arial"/>
          <w:i/>
        </w:rPr>
      </w:pPr>
      <w:r>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i/>
        </w:rPr>
      </w:pPr>
      <w:r>
        <w:rPr>
          <w:rFonts w:ascii="Arial" w:hAnsi="Arial" w:cs="Arial"/>
          <w:i/>
        </w:rPr>
        <w:t xml:space="preserve">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w:t>
      </w:r>
      <w:r>
        <w:rPr>
          <w:rFonts w:ascii="Arial" w:hAnsi="Arial" w:cs="Arial"/>
          <w:i/>
        </w:rPr>
        <w:lastRenderedPageBreak/>
        <w:t>solicitudes de concesión, sino a partir de la convocatoria pública emitida por la Secretaría.</w:t>
      </w:r>
    </w:p>
    <w:p w:rsidR="00CE3963" w:rsidRDefault="00CE3963" w:rsidP="00CE3963">
      <w:pPr>
        <w:spacing w:after="0" w:line="360" w:lineRule="auto"/>
        <w:ind w:left="851" w:right="777"/>
        <w:jc w:val="both"/>
        <w:rPr>
          <w:rFonts w:ascii="Arial" w:hAnsi="Arial" w:cs="Arial"/>
          <w:i/>
        </w:rPr>
      </w:pPr>
      <w:r>
        <w:rPr>
          <w:rFonts w:ascii="Arial" w:hAnsi="Arial" w:cs="Arial"/>
          <w:i/>
        </w:rPr>
        <w:t>La presentación de propuestas y solicitudes no genera derecho o antecedente para el participante o solicitante para el otorgamiento de futuras concesiones.</w:t>
      </w:r>
    </w:p>
    <w:p w:rsidR="00CE3963" w:rsidRDefault="00CE3963" w:rsidP="00CE3963">
      <w:pPr>
        <w:spacing w:after="0" w:line="360" w:lineRule="auto"/>
        <w:ind w:left="851" w:right="777"/>
        <w:jc w:val="both"/>
        <w:rPr>
          <w:rFonts w:ascii="Arial" w:hAnsi="Arial" w:cs="Arial"/>
          <w:i/>
        </w:rPr>
      </w:pPr>
      <w:r>
        <w:rPr>
          <w:rFonts w:ascii="Arial" w:hAnsi="Arial" w:cs="Arial"/>
          <w:i/>
        </w:rPr>
        <w:t>…</w:t>
      </w:r>
    </w:p>
    <w:p w:rsidR="00CE3963" w:rsidRDefault="00CE3963" w:rsidP="00CE3963">
      <w:pPr>
        <w:spacing w:after="0" w:line="360" w:lineRule="auto"/>
        <w:ind w:left="851" w:right="777"/>
        <w:jc w:val="both"/>
        <w:rPr>
          <w:rFonts w:ascii="Arial" w:hAnsi="Arial" w:cs="Arial"/>
          <w:bCs/>
          <w:i/>
        </w:rPr>
      </w:pPr>
      <w:r>
        <w:rPr>
          <w:rFonts w:ascii="Arial" w:hAnsi="Arial" w:cs="Arial"/>
          <w:i/>
        </w:rPr>
        <w:t>ARTÍCULO 87.- Está prohibida la prestación del servicio público de transporte sin contar con la concesión o permiso correspondiente.</w:t>
      </w:r>
    </w:p>
    <w:p w:rsidR="00CE3963" w:rsidRPr="00767351" w:rsidRDefault="00CE3963" w:rsidP="00CE3963">
      <w:pPr>
        <w:spacing w:after="0" w:line="360" w:lineRule="auto"/>
        <w:ind w:left="851" w:right="777"/>
        <w:jc w:val="both"/>
        <w:rPr>
          <w:rFonts w:ascii="Arial" w:hAnsi="Arial" w:cs="Arial"/>
          <w:bCs/>
          <w:i/>
        </w:rPr>
      </w:pPr>
    </w:p>
    <w:p w:rsidR="00CE3963" w:rsidRPr="00767351" w:rsidRDefault="00CE3963" w:rsidP="00CE3963">
      <w:pPr>
        <w:spacing w:line="360" w:lineRule="auto"/>
        <w:jc w:val="both"/>
        <w:rPr>
          <w:rFonts w:ascii="Arial" w:hAnsi="Arial" w:cs="Arial"/>
          <w:bCs/>
          <w:sz w:val="26"/>
          <w:szCs w:val="26"/>
        </w:rPr>
      </w:pPr>
      <w:r>
        <w:rPr>
          <w:rFonts w:ascii="Arial" w:hAnsi="Arial" w:cs="Arial"/>
          <w:bCs/>
          <w:sz w:val="24"/>
          <w:szCs w:val="24"/>
        </w:rPr>
        <w:tab/>
      </w:r>
      <w:r w:rsidRPr="00767351">
        <w:rPr>
          <w:rFonts w:ascii="Arial" w:hAnsi="Arial" w:cs="Arial"/>
          <w:bCs/>
          <w:sz w:val="26"/>
          <w:szCs w:val="26"/>
        </w:rPr>
        <w:t>Constitución Política de los Estados Unidos Mexicanos</w:t>
      </w:r>
    </w:p>
    <w:p w:rsidR="00CE3963" w:rsidRDefault="00CE3963" w:rsidP="00CE3963">
      <w:pPr>
        <w:spacing w:line="360" w:lineRule="auto"/>
        <w:ind w:left="993" w:right="778"/>
        <w:jc w:val="both"/>
        <w:rPr>
          <w:rFonts w:ascii="Arial" w:hAnsi="Arial" w:cs="Arial"/>
          <w:i/>
        </w:rPr>
      </w:pPr>
      <w:r>
        <w:rPr>
          <w:rFonts w:ascii="Arial" w:hAnsi="Arial" w:cs="Arial"/>
          <w:b/>
          <w:i/>
        </w:rPr>
        <w:t>“Artículo 8o.</w:t>
      </w:r>
      <w:r>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CE3963" w:rsidRDefault="00CE3963" w:rsidP="00CE3963">
      <w:pPr>
        <w:spacing w:line="360" w:lineRule="auto"/>
        <w:ind w:left="993" w:right="778"/>
        <w:jc w:val="both"/>
        <w:rPr>
          <w:rFonts w:ascii="Arial" w:hAnsi="Arial" w:cs="Arial"/>
          <w:bCs/>
          <w:i/>
          <w:sz w:val="24"/>
          <w:szCs w:val="24"/>
        </w:rPr>
      </w:pPr>
      <w:r>
        <w:rPr>
          <w:rFonts w:ascii="Arial" w:hAnsi="Arial" w:cs="Arial"/>
          <w:i/>
        </w:rPr>
        <w:t xml:space="preserve"> A toda petición deberá recaer un acuerdo escrito de la autoridad a quien se haya dirigido, la cual tiene obligación de hacerlo conocer en breve término al peticionario.”</w:t>
      </w:r>
    </w:p>
    <w:p w:rsidR="00CE3963" w:rsidRPr="00767351" w:rsidRDefault="00CE3963" w:rsidP="00CE3963">
      <w:pPr>
        <w:spacing w:line="360" w:lineRule="auto"/>
        <w:jc w:val="both"/>
        <w:rPr>
          <w:rFonts w:ascii="Arial" w:hAnsi="Arial" w:cs="Arial"/>
          <w:bCs/>
          <w:sz w:val="26"/>
          <w:szCs w:val="26"/>
        </w:rPr>
      </w:pPr>
      <w:r w:rsidRPr="00767351">
        <w:rPr>
          <w:rFonts w:ascii="Arial" w:hAnsi="Arial" w:cs="Arial"/>
          <w:bCs/>
          <w:sz w:val="26"/>
          <w:szCs w:val="26"/>
        </w:rPr>
        <w:t>Constitución Política del Estado Libre y Soberano de Oaxaca</w:t>
      </w:r>
    </w:p>
    <w:p w:rsidR="00CE3963" w:rsidRDefault="00CE3963" w:rsidP="00CE3963">
      <w:pPr>
        <w:pStyle w:val="Estilo"/>
        <w:spacing w:line="360" w:lineRule="auto"/>
        <w:ind w:left="851" w:right="777"/>
        <w:rPr>
          <w:i/>
          <w:sz w:val="22"/>
        </w:rPr>
      </w:pPr>
      <w:r>
        <w:rPr>
          <w:b/>
          <w:i/>
          <w:sz w:val="22"/>
        </w:rPr>
        <w:t>“Artículo 13.</w:t>
      </w:r>
      <w:r>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de diez días, cuando la ley no fije otro, y hacer llegar desde luego su respuesta al peticionario.”</w:t>
      </w:r>
    </w:p>
    <w:p w:rsidR="00CE3963" w:rsidRPr="00BC158B" w:rsidRDefault="00CE3963" w:rsidP="00CE3963">
      <w:pPr>
        <w:pStyle w:val="Estilo"/>
        <w:spacing w:line="360" w:lineRule="auto"/>
        <w:ind w:left="851" w:right="777"/>
        <w:rPr>
          <w:rFonts w:cstheme="minorBidi"/>
          <w:i/>
          <w:sz w:val="22"/>
        </w:rPr>
      </w:pPr>
    </w:p>
    <w:p w:rsidR="00CE3963" w:rsidRPr="00767351" w:rsidRDefault="00CE3963" w:rsidP="00CE3963">
      <w:pPr>
        <w:spacing w:line="360" w:lineRule="auto"/>
        <w:jc w:val="both"/>
        <w:rPr>
          <w:rFonts w:ascii="Arial" w:hAnsi="Arial" w:cs="Arial"/>
          <w:bCs/>
          <w:sz w:val="26"/>
          <w:szCs w:val="26"/>
        </w:rPr>
      </w:pPr>
      <w:r>
        <w:rPr>
          <w:rFonts w:ascii="Arial" w:hAnsi="Arial" w:cs="Arial"/>
          <w:bCs/>
          <w:sz w:val="24"/>
          <w:szCs w:val="24"/>
        </w:rPr>
        <w:tab/>
      </w:r>
      <w:r w:rsidRPr="00767351">
        <w:rPr>
          <w:rFonts w:ascii="Arial" w:hAnsi="Arial" w:cs="Arial"/>
          <w:bCs/>
          <w:sz w:val="26"/>
          <w:szCs w:val="26"/>
        </w:rPr>
        <w:t>Acuerdo por el que se delegan Facultades al Secretario de Vialidad y Transporte del Poder Ejecutivo del Estado de Oaxaca publicado en el Periódico Oficial de Gobierno del Estado de Oaxaca el de 4 cuatro de septiembre de 2012 publicado</w:t>
      </w:r>
    </w:p>
    <w:p w:rsidR="00CE3963" w:rsidRDefault="00CE3963" w:rsidP="00CE3963">
      <w:pPr>
        <w:spacing w:line="360" w:lineRule="auto"/>
        <w:ind w:left="851" w:right="778"/>
        <w:jc w:val="both"/>
        <w:rPr>
          <w:rFonts w:ascii="Arial" w:hAnsi="Arial" w:cs="Arial"/>
          <w:bCs/>
          <w:i/>
        </w:rPr>
      </w:pPr>
      <w:r>
        <w:rPr>
          <w:rFonts w:ascii="Arial" w:hAnsi="Arial" w:cs="Arial"/>
          <w:bCs/>
          <w:sz w:val="24"/>
          <w:szCs w:val="24"/>
        </w:rPr>
        <w:tab/>
        <w:t>“…</w:t>
      </w:r>
      <w:r>
        <w:rPr>
          <w:rFonts w:ascii="Arial" w:hAnsi="Arial" w:cs="Arial"/>
          <w:b/>
          <w:bCs/>
          <w:i/>
        </w:rPr>
        <w:t xml:space="preserve">PRIMERO. </w:t>
      </w:r>
      <w:r>
        <w:rPr>
          <w:rFonts w:ascii="Arial" w:hAnsi="Arial" w:cs="Arial"/>
          <w:bCs/>
          <w:i/>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CE3963" w:rsidRDefault="00CE3963" w:rsidP="00CE3963">
      <w:pPr>
        <w:spacing w:line="360" w:lineRule="auto"/>
        <w:ind w:left="851" w:right="778"/>
        <w:jc w:val="both"/>
        <w:rPr>
          <w:rFonts w:ascii="Arial" w:hAnsi="Arial" w:cs="Arial"/>
          <w:bCs/>
          <w:i/>
        </w:rPr>
      </w:pPr>
      <w:r>
        <w:rPr>
          <w:rFonts w:ascii="Arial" w:hAnsi="Arial" w:cs="Arial"/>
          <w:bCs/>
          <w:i/>
        </w:rPr>
        <w:tab/>
      </w:r>
      <w:r>
        <w:rPr>
          <w:rFonts w:ascii="Arial" w:hAnsi="Arial" w:cs="Arial"/>
          <w:b/>
          <w:bCs/>
          <w:i/>
        </w:rPr>
        <w:t xml:space="preserve">SEGUNDO. </w:t>
      </w:r>
      <w:r>
        <w:rPr>
          <w:rFonts w:ascii="Arial" w:hAnsi="Arial" w:cs="Arial"/>
          <w:bCs/>
          <w:i/>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CE3963" w:rsidRDefault="00CE3963" w:rsidP="00CE3963">
      <w:pPr>
        <w:spacing w:line="360" w:lineRule="auto"/>
        <w:ind w:left="851" w:right="778"/>
        <w:jc w:val="both"/>
        <w:rPr>
          <w:rFonts w:ascii="Arial" w:hAnsi="Arial" w:cs="Arial"/>
          <w:bCs/>
          <w:i/>
        </w:rPr>
      </w:pPr>
      <w:r>
        <w:rPr>
          <w:rFonts w:ascii="Arial" w:hAnsi="Arial" w:cs="Arial"/>
          <w:bCs/>
          <w:i/>
        </w:rPr>
        <w:lastRenderedPageBreak/>
        <w:tab/>
      </w:r>
      <w:r>
        <w:rPr>
          <w:rFonts w:ascii="Arial" w:hAnsi="Arial" w:cs="Arial"/>
          <w:b/>
          <w:bCs/>
          <w:i/>
        </w:rPr>
        <w:t xml:space="preserve">TERCERO. </w:t>
      </w:r>
      <w:r>
        <w:rPr>
          <w:rFonts w:ascii="Arial" w:hAnsi="Arial" w:cs="Arial"/>
          <w:bCs/>
          <w:i/>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CE3963" w:rsidRDefault="00CE3963" w:rsidP="00CE3963">
      <w:pPr>
        <w:spacing w:line="360" w:lineRule="auto"/>
        <w:ind w:left="851" w:right="778"/>
        <w:jc w:val="both"/>
        <w:rPr>
          <w:rFonts w:ascii="Arial" w:hAnsi="Arial" w:cs="Arial"/>
          <w:bCs/>
          <w:i/>
        </w:rPr>
      </w:pPr>
      <w:r>
        <w:rPr>
          <w:rFonts w:ascii="Arial" w:hAnsi="Arial" w:cs="Arial"/>
          <w:bCs/>
          <w:i/>
        </w:rPr>
        <w:t>…”</w:t>
      </w: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Reglamento de la Ley de Tránsito Reformada del Estado de Oaxaca</w:t>
      </w:r>
      <w:r w:rsidR="00B23F3C">
        <w:rPr>
          <w:rFonts w:ascii="Arial" w:hAnsi="Arial" w:cs="Arial"/>
          <w:bCs/>
          <w:sz w:val="26"/>
          <w:szCs w:val="26"/>
        </w:rPr>
        <w:t>.</w:t>
      </w:r>
    </w:p>
    <w:p w:rsidR="00CE3963" w:rsidRPr="00965CD5" w:rsidRDefault="00CE3963" w:rsidP="00CE3963">
      <w:pPr>
        <w:spacing w:line="240" w:lineRule="auto"/>
        <w:ind w:left="851" w:right="778"/>
        <w:jc w:val="both"/>
        <w:rPr>
          <w:rFonts w:ascii="Arial" w:hAnsi="Arial" w:cs="Arial"/>
          <w:bCs/>
          <w:i/>
          <w:sz w:val="24"/>
          <w:szCs w:val="24"/>
        </w:rPr>
      </w:pPr>
      <w:r>
        <w:rPr>
          <w:rFonts w:ascii="Arial" w:hAnsi="Arial" w:cs="Arial"/>
          <w:b/>
          <w:bCs/>
          <w:i/>
          <w:sz w:val="24"/>
          <w:szCs w:val="24"/>
        </w:rPr>
        <w:t xml:space="preserve">“Artículo 95 BIS. </w:t>
      </w:r>
      <w:r>
        <w:rPr>
          <w:rFonts w:ascii="Arial" w:hAnsi="Arial" w:cs="Arial"/>
          <w:bCs/>
          <w:i/>
          <w:sz w:val="24"/>
          <w:szCs w:val="24"/>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CE3963" w:rsidRPr="00755C4C" w:rsidRDefault="00CE3963" w:rsidP="00CE3963">
      <w:pPr>
        <w:spacing w:line="360" w:lineRule="auto"/>
        <w:jc w:val="both"/>
        <w:rPr>
          <w:rFonts w:ascii="Arial" w:eastAsia="Calibri" w:hAnsi="Arial" w:cs="Arial"/>
          <w:bCs/>
          <w:sz w:val="26"/>
          <w:szCs w:val="26"/>
        </w:rPr>
      </w:pPr>
      <w:r>
        <w:rPr>
          <w:rFonts w:ascii="Arial" w:eastAsia="Calibri" w:hAnsi="Arial" w:cs="Arial"/>
          <w:bCs/>
          <w:sz w:val="26"/>
          <w:szCs w:val="26"/>
        </w:rPr>
        <w:tab/>
      </w:r>
      <w:r w:rsidRPr="00755C4C">
        <w:rPr>
          <w:rFonts w:ascii="Arial" w:eastAsia="Calibri" w:hAnsi="Arial" w:cs="Arial"/>
          <w:bCs/>
          <w:sz w:val="26"/>
          <w:szCs w:val="26"/>
        </w:rPr>
        <w:t>Conforme a los</w:t>
      </w:r>
      <w:r>
        <w:rPr>
          <w:rFonts w:ascii="Arial" w:eastAsia="Calibri" w:hAnsi="Arial" w:cs="Arial"/>
          <w:bCs/>
          <w:sz w:val="26"/>
          <w:szCs w:val="26"/>
        </w:rPr>
        <w:t xml:space="preserve"> numerales transcritos de la Ley Orgánica del Poder Ejecutivo del Estado, se advierte  las diversas facultades con que cuenta el Secretario de Vialidad y Transporte, </w:t>
      </w:r>
      <w:r w:rsidRPr="00755C4C">
        <w:rPr>
          <w:rFonts w:ascii="Arial" w:eastAsia="Calibri" w:hAnsi="Arial" w:cs="Arial"/>
          <w:bCs/>
          <w:sz w:val="26"/>
          <w:szCs w:val="26"/>
        </w:rPr>
        <w:t>en específic</w:t>
      </w:r>
      <w:r>
        <w:rPr>
          <w:rFonts w:ascii="Arial" w:eastAsia="Calibri" w:hAnsi="Arial" w:cs="Arial"/>
          <w:bCs/>
          <w:sz w:val="26"/>
          <w:szCs w:val="26"/>
        </w:rPr>
        <w:t xml:space="preserve">o en el numeral 40 fracción IV </w:t>
      </w:r>
      <w:r w:rsidRPr="00755C4C">
        <w:rPr>
          <w:rFonts w:ascii="Arial" w:eastAsia="Calibri" w:hAnsi="Arial" w:cs="Arial"/>
          <w:bCs/>
          <w:sz w:val="26"/>
          <w:szCs w:val="26"/>
        </w:rPr>
        <w:t>de la Ley Orgánica del Poder Ejecutivo del Estado, dispone que el Secretario de Vialidad y Transporte del Estado está facultado para conocer, iniciar e instruir los trámites para otorgar, revocar, cancelar, suspender, modificar, prorrogar, renovar, aprobar y dar por terminadas, según corresponda, las concesiones, permisos y autorizaciones, que otorgue el titular  del ejecutivo, en términos de la Ley de  la materia, pa</w:t>
      </w:r>
      <w:r>
        <w:rPr>
          <w:rFonts w:ascii="Arial" w:eastAsia="Calibri" w:hAnsi="Arial" w:cs="Arial"/>
          <w:bCs/>
          <w:sz w:val="26"/>
          <w:szCs w:val="26"/>
        </w:rPr>
        <w:t xml:space="preserve">ra la explotación del servicio </w:t>
      </w:r>
      <w:r w:rsidRPr="00755C4C">
        <w:rPr>
          <w:rFonts w:ascii="Arial" w:eastAsia="Calibri" w:hAnsi="Arial" w:cs="Arial"/>
          <w:bCs/>
          <w:sz w:val="26"/>
          <w:szCs w:val="26"/>
        </w:rPr>
        <w:t>público de transporte en el estado de acuerdo a los términos legales y requisitos establecidos en las concesiones o permisos otorgados</w:t>
      </w:r>
      <w:r>
        <w:rPr>
          <w:rFonts w:ascii="Arial" w:eastAsia="Calibri" w:hAnsi="Arial" w:cs="Arial"/>
          <w:bCs/>
          <w:sz w:val="26"/>
          <w:szCs w:val="26"/>
        </w:rPr>
        <w:t xml:space="preserve">; de ahí lo </w:t>
      </w:r>
      <w:r w:rsidRPr="004927EA">
        <w:rPr>
          <w:rFonts w:ascii="Arial" w:eastAsia="Calibri" w:hAnsi="Arial" w:cs="Arial"/>
          <w:b/>
          <w:bCs/>
          <w:sz w:val="26"/>
          <w:szCs w:val="26"/>
        </w:rPr>
        <w:t>infundados</w:t>
      </w:r>
      <w:r>
        <w:rPr>
          <w:rFonts w:ascii="Arial" w:eastAsia="Calibri" w:hAnsi="Arial" w:cs="Arial"/>
          <w:bCs/>
          <w:sz w:val="26"/>
          <w:szCs w:val="26"/>
        </w:rPr>
        <w:t xml:space="preserve"> de sus agravios. </w:t>
      </w:r>
    </w:p>
    <w:p w:rsidR="00CE3963" w:rsidRPr="006321BE" w:rsidRDefault="00CE3963" w:rsidP="00CE3963">
      <w:pPr>
        <w:tabs>
          <w:tab w:val="left" w:pos="4725"/>
        </w:tabs>
        <w:spacing w:line="360" w:lineRule="auto"/>
        <w:ind w:firstLine="709"/>
        <w:jc w:val="both"/>
        <w:rPr>
          <w:rFonts w:ascii="Arial" w:hAnsi="Arial" w:cs="Arial"/>
          <w:sz w:val="26"/>
          <w:szCs w:val="26"/>
        </w:rPr>
      </w:pPr>
      <w:r w:rsidRPr="006321BE">
        <w:rPr>
          <w:rFonts w:ascii="Arial" w:eastAsia="Calibri" w:hAnsi="Arial" w:cs="Arial"/>
          <w:bCs/>
          <w:sz w:val="26"/>
          <w:szCs w:val="26"/>
        </w:rPr>
        <w:t xml:space="preserve">En cuanto a  los preceptos normativos de la Ley de Transporte de Estado de Oaxaca  refieren  a las formalidades que deben cumplimentar las autoridades del Estado en materia de concesiones y a las formalidades  que deben cumplir las personas  que  deseen adquirir  una concesión, así como se permanencia. </w:t>
      </w:r>
      <w:r w:rsidRPr="006321BE">
        <w:rPr>
          <w:rFonts w:ascii="Arial" w:hAnsi="Arial" w:cs="Arial"/>
          <w:sz w:val="26"/>
          <w:szCs w:val="26"/>
        </w:rPr>
        <w:t xml:space="preserve"> </w:t>
      </w:r>
    </w:p>
    <w:p w:rsidR="00CE3963" w:rsidRDefault="00CE3963" w:rsidP="00CE3963">
      <w:pPr>
        <w:tabs>
          <w:tab w:val="left" w:pos="4725"/>
        </w:tabs>
        <w:spacing w:line="360" w:lineRule="auto"/>
        <w:jc w:val="both"/>
        <w:rPr>
          <w:rFonts w:ascii="Arial" w:hAnsi="Arial" w:cs="Arial"/>
          <w:sz w:val="26"/>
          <w:szCs w:val="26"/>
        </w:rPr>
      </w:pPr>
      <w:r>
        <w:rPr>
          <w:rFonts w:ascii="Arial" w:hAnsi="Arial" w:cs="Arial"/>
          <w:sz w:val="26"/>
          <w:szCs w:val="26"/>
        </w:rPr>
        <w:t xml:space="preserve">          Además de los preceptos antes invocados, también el Secretario de Vialidad y Transporte del Estado señaló para sostener su facultad </w:t>
      </w:r>
      <w:r>
        <w:rPr>
          <w:rFonts w:ascii="Arial" w:hAnsi="Arial" w:cs="Arial"/>
          <w:sz w:val="26"/>
          <w:szCs w:val="26"/>
        </w:rPr>
        <w:lastRenderedPageBreak/>
        <w:t>para da</w:t>
      </w:r>
      <w:r w:rsidR="00B23F3C">
        <w:rPr>
          <w:rFonts w:ascii="Arial" w:hAnsi="Arial" w:cs="Arial"/>
          <w:sz w:val="26"/>
          <w:szCs w:val="26"/>
        </w:rPr>
        <w:t>r respuesta a la solicitud d</w:t>
      </w:r>
      <w:r>
        <w:rPr>
          <w:rFonts w:ascii="Arial" w:hAnsi="Arial" w:cs="Arial"/>
          <w:sz w:val="26"/>
          <w:szCs w:val="26"/>
        </w:rPr>
        <w:t xml:space="preserve">el recurrente, en el Acuerdo del Titular del Poder Ejecutivo publicado en el Periódico Oficial del Gobierno del Estado de Oaxaca el 4 cuatro de septiembre de 2012 dos doce por el que se delegan facultades al Secretario de Vialidad y Transporte del Poder Ejecutivo del Estado de Oaxaca, en el que su artículo PRIMERO señala: </w:t>
      </w:r>
    </w:p>
    <w:p w:rsidR="00CE3963" w:rsidRPr="000D5D6C" w:rsidRDefault="00CE3963" w:rsidP="00CE3963">
      <w:pPr>
        <w:tabs>
          <w:tab w:val="left" w:pos="4725"/>
        </w:tabs>
        <w:spacing w:line="360" w:lineRule="auto"/>
        <w:ind w:left="851"/>
        <w:jc w:val="both"/>
        <w:rPr>
          <w:rFonts w:ascii="Arial" w:hAnsi="Arial" w:cs="Arial"/>
        </w:rPr>
      </w:pPr>
      <w:r w:rsidRPr="000D5D6C">
        <w:rPr>
          <w:rFonts w:ascii="Arial" w:hAnsi="Arial" w:cs="Arial"/>
        </w:rPr>
        <w:t xml:space="preserve">“PRIMERO.- Se delegan facultades al Secretario de Vialidad y Transporte para que en el ejercicio de sus atribuciones, ejecute las disposiciones señaladas en el artículo </w:t>
      </w:r>
      <w:r>
        <w:rPr>
          <w:rFonts w:ascii="Arial" w:hAnsi="Arial" w:cs="Arial"/>
        </w:rPr>
        <w:t xml:space="preserve">95 </w:t>
      </w:r>
      <w:r w:rsidRPr="000D5D6C">
        <w:rPr>
          <w:rFonts w:ascii="Arial" w:hAnsi="Arial" w:cs="Arial"/>
        </w:rPr>
        <w:t>Bis del Reglamento de la Ley de Transito Reformada del Estado de Oaxaca.”</w:t>
      </w:r>
    </w:p>
    <w:p w:rsidR="00CE3963" w:rsidRDefault="00CE3963" w:rsidP="00CE3963">
      <w:pPr>
        <w:tabs>
          <w:tab w:val="left" w:pos="4725"/>
        </w:tabs>
        <w:spacing w:line="360" w:lineRule="auto"/>
        <w:ind w:firstLine="709"/>
        <w:jc w:val="both"/>
        <w:rPr>
          <w:rFonts w:ascii="Arial" w:hAnsi="Arial" w:cs="Arial"/>
          <w:sz w:val="26"/>
          <w:szCs w:val="26"/>
        </w:rPr>
      </w:pPr>
      <w:r>
        <w:rPr>
          <w:rFonts w:ascii="Arial" w:hAnsi="Arial" w:cs="Arial"/>
          <w:sz w:val="26"/>
          <w:szCs w:val="26"/>
        </w:rPr>
        <w:t xml:space="preserve">Por su parte, el artículo 95 Bis del citado Reglamento de la Ley de Tránsito, dispone: </w:t>
      </w:r>
    </w:p>
    <w:p w:rsidR="00CE3963" w:rsidRPr="007D4C00" w:rsidRDefault="00CE3963" w:rsidP="00CE3963">
      <w:pPr>
        <w:spacing w:line="360" w:lineRule="auto"/>
        <w:ind w:left="567"/>
        <w:jc w:val="both"/>
        <w:rPr>
          <w:rFonts w:ascii="Arial" w:hAnsi="Arial" w:cs="Arial"/>
        </w:rPr>
      </w:pPr>
      <w:r w:rsidRPr="00755C4C">
        <w:rPr>
          <w:rFonts w:ascii="Arial" w:hAnsi="Arial" w:cs="Arial"/>
          <w:sz w:val="26"/>
          <w:szCs w:val="26"/>
        </w:rPr>
        <w:t>“</w:t>
      </w:r>
      <w:r w:rsidRPr="004625C9">
        <w:rPr>
          <w:rFonts w:ascii="Arial" w:hAnsi="Arial" w:cs="Arial"/>
          <w:b/>
        </w:rPr>
        <w:t>ARTICULO 95 BIS</w:t>
      </w:r>
      <w:r w:rsidRPr="007D4C00">
        <w:rPr>
          <w:rFonts w:ascii="Arial" w:hAnsi="Arial" w:cs="Arial"/>
        </w:rPr>
        <w:t xml:space="preserve">.- El tiempo por el que se otorgue una concesión podrá ser prorrogado por la Secretaría de Vialidad y Transporte, mediante la renovación de la concesión por un término máximo de cinco años, cumpliendo con los requisitos establecidos para tal efecto. La Secretaría de Vialidad y Transporte, podrá autorizar las cesiones de derechos y las trasferencias de derechos por fallecimiento de los titulares de las concesiones otorgadas por el Gobernador del Estado, previo cumplimiento de las disposiciones legales, reglamentarias y del título de concesión, expidiendo los documentos oficiales necesarios para acreditar el acto. </w:t>
      </w:r>
    </w:p>
    <w:p w:rsidR="00CE3963" w:rsidRPr="00B14760" w:rsidRDefault="00CE3963" w:rsidP="00CE3963">
      <w:pPr>
        <w:spacing w:line="360" w:lineRule="auto"/>
        <w:ind w:left="567"/>
        <w:jc w:val="both"/>
        <w:rPr>
          <w:rFonts w:ascii="Arial" w:hAnsi="Arial" w:cs="Arial"/>
        </w:rPr>
      </w:pPr>
      <w:r w:rsidRPr="007D4C00">
        <w:rPr>
          <w:rFonts w:ascii="Arial" w:hAnsi="Arial" w:cs="Arial"/>
        </w:rPr>
        <w:t>Los procedimientos enunciados en los párrafos anteriores, los llevará a cabo el Secretario de Vialidad y Transporte, previo acuerdo delegatorio del Titular del Ejecutivo.”</w:t>
      </w:r>
    </w:p>
    <w:p w:rsidR="00CE3963" w:rsidRPr="001B5241" w:rsidRDefault="00CE3963" w:rsidP="00CE3963">
      <w:pPr>
        <w:tabs>
          <w:tab w:val="left" w:pos="4725"/>
        </w:tabs>
        <w:spacing w:line="360" w:lineRule="auto"/>
        <w:ind w:firstLine="709"/>
        <w:jc w:val="both"/>
        <w:rPr>
          <w:rFonts w:ascii="Arial" w:hAnsi="Arial" w:cs="Arial"/>
          <w:color w:val="FF0000"/>
          <w:sz w:val="26"/>
          <w:szCs w:val="26"/>
        </w:rPr>
      </w:pPr>
      <w:r>
        <w:rPr>
          <w:rFonts w:ascii="Arial" w:hAnsi="Arial" w:cs="Arial"/>
          <w:sz w:val="26"/>
          <w:szCs w:val="26"/>
        </w:rPr>
        <w:t xml:space="preserve">Como se advierte, el </w:t>
      </w:r>
      <w:r w:rsidRPr="00B14760">
        <w:rPr>
          <w:rFonts w:ascii="Arial" w:hAnsi="Arial" w:cs="Arial"/>
          <w:sz w:val="26"/>
          <w:szCs w:val="26"/>
        </w:rPr>
        <w:t xml:space="preserve"> Acuerdo publicado en el periódico oficial   del Gobierno del Estado de Oaxaca el 4 cuatro de septiembre de </w:t>
      </w:r>
      <w:r>
        <w:rPr>
          <w:rFonts w:ascii="Arial" w:hAnsi="Arial" w:cs="Arial"/>
          <w:sz w:val="26"/>
          <w:szCs w:val="26"/>
        </w:rPr>
        <w:t xml:space="preserve">2012 de </w:t>
      </w:r>
      <w:r w:rsidRPr="00B14760">
        <w:rPr>
          <w:rFonts w:ascii="Arial" w:hAnsi="Arial" w:cs="Arial"/>
          <w:sz w:val="26"/>
          <w:szCs w:val="26"/>
        </w:rPr>
        <w:t>dos</w:t>
      </w:r>
      <w:r>
        <w:rPr>
          <w:rFonts w:ascii="Arial" w:hAnsi="Arial" w:cs="Arial"/>
          <w:sz w:val="26"/>
          <w:szCs w:val="26"/>
        </w:rPr>
        <w:t xml:space="preserve"> mil</w:t>
      </w:r>
      <w:r w:rsidRPr="00B14760">
        <w:rPr>
          <w:rFonts w:ascii="Arial" w:hAnsi="Arial" w:cs="Arial"/>
          <w:sz w:val="26"/>
          <w:szCs w:val="26"/>
        </w:rPr>
        <w:t xml:space="preserve"> doce se deleg</w:t>
      </w:r>
      <w:r>
        <w:rPr>
          <w:rFonts w:ascii="Arial" w:hAnsi="Arial" w:cs="Arial"/>
          <w:sz w:val="26"/>
          <w:szCs w:val="26"/>
        </w:rPr>
        <w:t>aron</w:t>
      </w:r>
      <w:r w:rsidRPr="00B14760">
        <w:rPr>
          <w:rFonts w:ascii="Arial" w:hAnsi="Arial" w:cs="Arial"/>
          <w:sz w:val="26"/>
          <w:szCs w:val="26"/>
        </w:rPr>
        <w:t xml:space="preserve"> al Secretario de Vialidad y Transporte para cumplimentar las obligaciones contenidas en el artículo 95 Bis del Reglamento Interno de la Ley de Tránsito Reformada en el E</w:t>
      </w:r>
      <w:r>
        <w:rPr>
          <w:rFonts w:ascii="Arial" w:hAnsi="Arial" w:cs="Arial"/>
          <w:sz w:val="26"/>
          <w:szCs w:val="26"/>
        </w:rPr>
        <w:t>stado,</w:t>
      </w:r>
      <w:r w:rsidRPr="00B14760">
        <w:rPr>
          <w:rFonts w:ascii="Arial" w:hAnsi="Arial" w:cs="Arial"/>
          <w:sz w:val="26"/>
          <w:szCs w:val="26"/>
        </w:rPr>
        <w:t xml:space="preserve"> esto es,</w:t>
      </w:r>
      <w:r>
        <w:rPr>
          <w:rFonts w:ascii="Arial" w:hAnsi="Arial" w:cs="Arial"/>
          <w:sz w:val="26"/>
          <w:szCs w:val="26"/>
        </w:rPr>
        <w:t xml:space="preserve"> faculta al Secretario citado, para RENOVAR </w:t>
      </w:r>
      <w:r w:rsidRPr="00B14760">
        <w:rPr>
          <w:rFonts w:ascii="Arial" w:hAnsi="Arial" w:cs="Arial"/>
          <w:sz w:val="26"/>
          <w:szCs w:val="26"/>
        </w:rPr>
        <w:t xml:space="preserve">la concesión por un término máximo de cinco años, </w:t>
      </w:r>
      <w:r>
        <w:rPr>
          <w:rFonts w:ascii="Arial" w:hAnsi="Arial" w:cs="Arial"/>
          <w:sz w:val="26"/>
          <w:szCs w:val="26"/>
        </w:rPr>
        <w:t xml:space="preserve">previos </w:t>
      </w:r>
      <w:r w:rsidRPr="00B14760">
        <w:rPr>
          <w:rFonts w:ascii="Arial" w:hAnsi="Arial" w:cs="Arial"/>
          <w:sz w:val="26"/>
          <w:szCs w:val="26"/>
        </w:rPr>
        <w:t>requisitos establecidos para tal efecto</w:t>
      </w:r>
      <w:r>
        <w:rPr>
          <w:rFonts w:ascii="Arial" w:hAnsi="Arial" w:cs="Arial"/>
          <w:sz w:val="26"/>
          <w:szCs w:val="26"/>
        </w:rPr>
        <w:t xml:space="preserve">, </w:t>
      </w:r>
      <w:r w:rsidRPr="00767351">
        <w:rPr>
          <w:rFonts w:ascii="Arial" w:hAnsi="Arial" w:cs="Arial"/>
          <w:bCs/>
          <w:sz w:val="26"/>
          <w:szCs w:val="26"/>
        </w:rPr>
        <w:t>que tales preceptos jurídicos se encuentran insertos en la resolución del Secr</w:t>
      </w:r>
      <w:r>
        <w:rPr>
          <w:rFonts w:ascii="Arial" w:hAnsi="Arial" w:cs="Arial"/>
          <w:bCs/>
          <w:sz w:val="26"/>
          <w:szCs w:val="26"/>
        </w:rPr>
        <w:t>etario de Vialidad y Transporte; de ahí lo infundado de sus agravios.</w:t>
      </w:r>
      <w:r w:rsidRPr="00767351">
        <w:rPr>
          <w:rFonts w:ascii="Arial" w:hAnsi="Arial" w:cs="Arial"/>
          <w:bCs/>
          <w:sz w:val="26"/>
          <w:szCs w:val="26"/>
        </w:rPr>
        <w:t xml:space="preserve"> </w:t>
      </w: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Por lo que hace a la afirmación del</w:t>
      </w:r>
      <w:r>
        <w:rPr>
          <w:rFonts w:ascii="Arial" w:hAnsi="Arial" w:cs="Arial"/>
          <w:bCs/>
          <w:sz w:val="26"/>
          <w:szCs w:val="26"/>
        </w:rPr>
        <w:t xml:space="preserve"> recurrente </w:t>
      </w:r>
      <w:r w:rsidRPr="00767351">
        <w:rPr>
          <w:rFonts w:ascii="Arial" w:hAnsi="Arial" w:cs="Arial"/>
          <w:bCs/>
          <w:sz w:val="26"/>
          <w:szCs w:val="26"/>
        </w:rPr>
        <w:t xml:space="preserve">en el sentido de que el Acuerdo Delegatorio ya se encuentra derogado por disposición de los artículos transitorios </w:t>
      </w:r>
      <w:r>
        <w:rPr>
          <w:rFonts w:ascii="Arial" w:hAnsi="Arial" w:cs="Arial"/>
          <w:b/>
          <w:bCs/>
          <w:sz w:val="26"/>
          <w:szCs w:val="26"/>
        </w:rPr>
        <w:t>Segundo, Séptimo y O</w:t>
      </w:r>
      <w:r w:rsidRPr="00B23331">
        <w:rPr>
          <w:rFonts w:ascii="Arial" w:hAnsi="Arial" w:cs="Arial"/>
          <w:b/>
          <w:bCs/>
          <w:sz w:val="26"/>
          <w:szCs w:val="26"/>
        </w:rPr>
        <w:t>ctavo</w:t>
      </w:r>
      <w:r w:rsidRPr="00767351">
        <w:rPr>
          <w:rFonts w:ascii="Arial" w:hAnsi="Arial" w:cs="Arial"/>
          <w:bCs/>
          <w:sz w:val="26"/>
          <w:szCs w:val="26"/>
        </w:rPr>
        <w:t xml:space="preserve"> de la Ley de Tránsito, Movilidad y Vialidad del Estado de Oaxaca publicada el 11 </w:t>
      </w:r>
      <w:r w:rsidRPr="00767351">
        <w:rPr>
          <w:rFonts w:ascii="Arial" w:hAnsi="Arial" w:cs="Arial"/>
          <w:bCs/>
          <w:sz w:val="26"/>
          <w:szCs w:val="26"/>
        </w:rPr>
        <w:lastRenderedPageBreak/>
        <w:t xml:space="preserve">once de abril de 2016 dos mi dieciséis en el Periódico Oficial de Gobierno del Estado, y que por ende, el Secretario de Vialidad y Transporte resulta incompetente para atender su petición de renovación de concesión, es pertinente </w:t>
      </w:r>
      <w:r>
        <w:rPr>
          <w:rFonts w:ascii="Arial" w:hAnsi="Arial" w:cs="Arial"/>
          <w:bCs/>
          <w:sz w:val="26"/>
          <w:szCs w:val="26"/>
        </w:rPr>
        <w:t xml:space="preserve">asentar </w:t>
      </w:r>
      <w:r w:rsidRPr="00767351">
        <w:rPr>
          <w:rFonts w:ascii="Arial" w:hAnsi="Arial" w:cs="Arial"/>
          <w:bCs/>
          <w:sz w:val="26"/>
          <w:szCs w:val="26"/>
        </w:rPr>
        <w:t>lo siguiente.</w:t>
      </w: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 xml:space="preserve">La Ley de Tránsito, Movilidad y Vialidad del Estado de Oaxaca publicada el 11 once de abril de 2016 dos mil dieciséis en el Periódico Oficial de Gobierno del Estado dispone lo siguiente, en los artículos que </w:t>
      </w:r>
      <w:r>
        <w:rPr>
          <w:rFonts w:ascii="Arial" w:hAnsi="Arial" w:cs="Arial"/>
          <w:bCs/>
          <w:sz w:val="26"/>
          <w:szCs w:val="26"/>
        </w:rPr>
        <w:t>conciernan</w:t>
      </w:r>
      <w:r w:rsidRPr="00767351">
        <w:rPr>
          <w:rFonts w:ascii="Arial" w:hAnsi="Arial" w:cs="Arial"/>
          <w:bCs/>
          <w:sz w:val="26"/>
          <w:szCs w:val="26"/>
        </w:rPr>
        <w:t>:</w:t>
      </w:r>
    </w:p>
    <w:p w:rsidR="00CE3963" w:rsidRDefault="00CE3963" w:rsidP="00CE3963">
      <w:pPr>
        <w:spacing w:line="240" w:lineRule="auto"/>
        <w:ind w:firstLine="708"/>
        <w:jc w:val="both"/>
        <w:rPr>
          <w:rFonts w:ascii="Arial" w:hAnsi="Arial" w:cs="Arial"/>
          <w:bCs/>
          <w:i/>
          <w:sz w:val="24"/>
          <w:szCs w:val="24"/>
        </w:rPr>
      </w:pPr>
      <w:r>
        <w:rPr>
          <w:rFonts w:ascii="Arial" w:hAnsi="Arial" w:cs="Arial"/>
          <w:bCs/>
          <w:i/>
          <w:sz w:val="24"/>
          <w:szCs w:val="24"/>
        </w:rPr>
        <w:t>“</w:t>
      </w:r>
      <w:r>
        <w:rPr>
          <w:rFonts w:ascii="Arial" w:hAnsi="Arial" w:cs="Arial"/>
          <w:b/>
          <w:bCs/>
          <w:i/>
          <w:sz w:val="24"/>
          <w:szCs w:val="24"/>
        </w:rPr>
        <w:t xml:space="preserve">SEGUNDO.- </w:t>
      </w:r>
      <w:r>
        <w:rPr>
          <w:rFonts w:ascii="Arial" w:hAnsi="Arial" w:cs="Arial"/>
          <w:bCs/>
          <w:i/>
          <w:sz w:val="24"/>
          <w:szCs w:val="24"/>
        </w:rPr>
        <w:t>Se abroga la Ley de Tránsito Reformada, publicada en el Periódico Oficial Órgano del Gobierno Constitucional del Estado Libre y Soberano de Oaxaca, con fecha 5 de julio de 1969.</w:t>
      </w:r>
    </w:p>
    <w:p w:rsidR="00CE3963" w:rsidRDefault="00CE3963" w:rsidP="00CE3963">
      <w:pPr>
        <w:spacing w:after="0" w:line="240" w:lineRule="auto"/>
        <w:ind w:firstLine="708"/>
        <w:jc w:val="both"/>
        <w:rPr>
          <w:rFonts w:ascii="Arial" w:hAnsi="Arial" w:cs="Arial"/>
          <w:bCs/>
          <w:i/>
          <w:sz w:val="24"/>
          <w:szCs w:val="24"/>
        </w:rPr>
      </w:pPr>
      <w:r>
        <w:rPr>
          <w:rFonts w:ascii="Arial" w:hAnsi="Arial" w:cs="Arial"/>
          <w:b/>
          <w:bCs/>
          <w:i/>
          <w:sz w:val="24"/>
          <w:szCs w:val="24"/>
        </w:rPr>
        <w:t xml:space="preserve">TERCERO.- </w:t>
      </w:r>
      <w:r>
        <w:rPr>
          <w:rFonts w:ascii="Arial" w:hAnsi="Arial" w:cs="Arial"/>
          <w:bCs/>
          <w:i/>
          <w:sz w:val="24"/>
          <w:szCs w:val="24"/>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CE3963" w:rsidRDefault="00CE3963" w:rsidP="00CE3963">
      <w:pPr>
        <w:spacing w:after="0" w:line="240" w:lineRule="auto"/>
        <w:ind w:firstLine="708"/>
        <w:jc w:val="both"/>
        <w:rPr>
          <w:rFonts w:ascii="Arial" w:hAnsi="Arial" w:cs="Arial"/>
          <w:bCs/>
          <w:i/>
          <w:sz w:val="24"/>
          <w:szCs w:val="24"/>
        </w:rPr>
      </w:pPr>
      <w:r>
        <w:rPr>
          <w:rFonts w:ascii="Arial" w:hAnsi="Arial" w:cs="Arial"/>
          <w:bCs/>
          <w:i/>
          <w:sz w:val="24"/>
          <w:szCs w:val="24"/>
        </w:rPr>
        <w:t>…</w:t>
      </w:r>
    </w:p>
    <w:p w:rsidR="00CE3963" w:rsidRDefault="00CE3963" w:rsidP="00CE3963">
      <w:pPr>
        <w:spacing w:after="0" w:line="240" w:lineRule="auto"/>
        <w:ind w:firstLine="708"/>
        <w:jc w:val="both"/>
        <w:rPr>
          <w:rFonts w:ascii="Arial" w:hAnsi="Arial" w:cs="Arial"/>
          <w:bCs/>
          <w:i/>
          <w:sz w:val="24"/>
          <w:szCs w:val="24"/>
        </w:rPr>
      </w:pPr>
      <w:r>
        <w:rPr>
          <w:rFonts w:ascii="Arial" w:hAnsi="Arial" w:cs="Arial"/>
          <w:b/>
          <w:bCs/>
          <w:i/>
          <w:sz w:val="24"/>
          <w:szCs w:val="24"/>
        </w:rPr>
        <w:t xml:space="preserve">SÉPTIMO.- </w:t>
      </w:r>
      <w:r>
        <w:rPr>
          <w:rFonts w:ascii="Arial" w:hAnsi="Arial" w:cs="Arial"/>
          <w:bCs/>
          <w:i/>
          <w:sz w:val="24"/>
          <w:szCs w:val="24"/>
        </w:rPr>
        <w:t xml:space="preserve">El Gobernador del Estado, en el ejercicio de sus facultades expedirá dentro del plazo de noventa días, contados a partir de la entrada en vigor de esta Ley, la reglamentación, necesaria para la operación de la misma. </w:t>
      </w:r>
    </w:p>
    <w:p w:rsidR="00CE3963" w:rsidRDefault="00CE3963" w:rsidP="00CE3963">
      <w:pPr>
        <w:spacing w:after="0" w:line="240" w:lineRule="auto"/>
        <w:ind w:firstLine="708"/>
        <w:jc w:val="both"/>
        <w:rPr>
          <w:rFonts w:ascii="Arial" w:hAnsi="Arial" w:cs="Arial"/>
          <w:bCs/>
          <w:i/>
          <w:sz w:val="24"/>
          <w:szCs w:val="24"/>
        </w:rPr>
      </w:pPr>
      <w:r>
        <w:rPr>
          <w:rFonts w:ascii="Arial" w:hAnsi="Arial" w:cs="Arial"/>
          <w:b/>
          <w:bCs/>
          <w:i/>
          <w:sz w:val="24"/>
          <w:szCs w:val="24"/>
        </w:rPr>
        <w:t xml:space="preserve">OCTAVO.- </w:t>
      </w:r>
      <w:r>
        <w:rPr>
          <w:rFonts w:ascii="Arial" w:hAnsi="Arial" w:cs="Arial"/>
          <w:bCs/>
          <w:i/>
          <w:sz w:val="24"/>
          <w:szCs w:val="24"/>
        </w:rPr>
        <w:t xml:space="preserve">Se derogan las disposiciones legales o administrativas, de igual o menor rango, que se opongan a la presente Ley. </w:t>
      </w:r>
    </w:p>
    <w:p w:rsidR="00CE3963" w:rsidRDefault="00CE3963" w:rsidP="00CE3963">
      <w:pPr>
        <w:spacing w:after="0" w:line="240" w:lineRule="auto"/>
        <w:ind w:firstLine="708"/>
        <w:jc w:val="both"/>
        <w:rPr>
          <w:rFonts w:ascii="Arial" w:hAnsi="Arial" w:cs="Arial"/>
          <w:bCs/>
          <w:i/>
          <w:sz w:val="24"/>
          <w:szCs w:val="24"/>
        </w:rPr>
      </w:pPr>
      <w:r>
        <w:rPr>
          <w:rFonts w:ascii="Arial" w:hAnsi="Arial" w:cs="Arial"/>
          <w:bCs/>
          <w:i/>
          <w:sz w:val="24"/>
          <w:szCs w:val="24"/>
        </w:rPr>
        <w:t>…”</w:t>
      </w:r>
    </w:p>
    <w:p w:rsidR="00CE3963" w:rsidRDefault="00CE3963" w:rsidP="00CE3963">
      <w:pPr>
        <w:spacing w:after="0" w:line="240" w:lineRule="auto"/>
        <w:ind w:firstLine="708"/>
        <w:jc w:val="both"/>
        <w:rPr>
          <w:rFonts w:ascii="Arial" w:hAnsi="Arial" w:cs="Arial"/>
          <w:bCs/>
          <w:i/>
          <w:sz w:val="24"/>
          <w:szCs w:val="24"/>
        </w:rPr>
      </w:pP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 xml:space="preserve">Conforme a estos preceptos se tiene que en efecto, como lo refiere el </w:t>
      </w:r>
      <w:r>
        <w:rPr>
          <w:rFonts w:ascii="Arial" w:hAnsi="Arial" w:cs="Arial"/>
          <w:bCs/>
          <w:sz w:val="26"/>
          <w:szCs w:val="26"/>
        </w:rPr>
        <w:t xml:space="preserve">recurrente </w:t>
      </w:r>
      <w:r w:rsidRPr="00767351">
        <w:rPr>
          <w:rFonts w:ascii="Arial" w:hAnsi="Arial" w:cs="Arial"/>
          <w:bCs/>
          <w:sz w:val="26"/>
          <w:szCs w:val="26"/>
        </w:rPr>
        <w:t xml:space="preserve">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Pr>
          <w:rFonts w:ascii="Arial" w:hAnsi="Arial" w:cs="Arial"/>
          <w:b/>
          <w:bCs/>
          <w:sz w:val="26"/>
          <w:szCs w:val="26"/>
        </w:rPr>
        <w:t xml:space="preserve"> sin embargo </w:t>
      </w:r>
      <w:r w:rsidRPr="00767351">
        <w:rPr>
          <w:rFonts w:ascii="Arial" w:hAnsi="Arial" w:cs="Arial"/>
          <w:b/>
          <w:bCs/>
          <w:sz w:val="26"/>
          <w:szCs w:val="26"/>
        </w:rPr>
        <w:t xml:space="preserve"> </w:t>
      </w:r>
      <w:r w:rsidRPr="00767351">
        <w:rPr>
          <w:rFonts w:ascii="Arial" w:hAnsi="Arial" w:cs="Arial"/>
          <w:bCs/>
          <w:sz w:val="26"/>
          <w:szCs w:val="26"/>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 xml:space="preserve">En cuanto a que el citado Acuerdo delegatorio además se opone a lo dispuesto por el artículo 13 fracción III de la Ley de Tránsito, Movilidad y Vialidad del Estado, esto no es así, debido a que la referida disposición </w:t>
      </w:r>
      <w:r>
        <w:rPr>
          <w:rFonts w:ascii="Arial" w:hAnsi="Arial" w:cs="Arial"/>
          <w:bCs/>
          <w:sz w:val="26"/>
          <w:szCs w:val="26"/>
        </w:rPr>
        <w:t>señala</w:t>
      </w:r>
      <w:r w:rsidRPr="00767351">
        <w:rPr>
          <w:rFonts w:ascii="Arial" w:hAnsi="Arial" w:cs="Arial"/>
          <w:bCs/>
          <w:sz w:val="26"/>
          <w:szCs w:val="26"/>
        </w:rPr>
        <w:t>:</w:t>
      </w:r>
    </w:p>
    <w:p w:rsidR="00CE3963" w:rsidRDefault="00CE3963" w:rsidP="00CE3963">
      <w:pPr>
        <w:spacing w:after="0" w:line="240" w:lineRule="auto"/>
        <w:ind w:left="851" w:right="778"/>
        <w:jc w:val="both"/>
        <w:rPr>
          <w:rFonts w:ascii="Arial" w:hAnsi="Arial" w:cs="Arial"/>
          <w:bCs/>
          <w:i/>
          <w:sz w:val="24"/>
          <w:szCs w:val="24"/>
        </w:rPr>
      </w:pPr>
      <w:r>
        <w:rPr>
          <w:rFonts w:ascii="Arial" w:hAnsi="Arial" w:cs="Arial"/>
          <w:b/>
          <w:bCs/>
          <w:i/>
          <w:sz w:val="24"/>
          <w:szCs w:val="24"/>
        </w:rPr>
        <w:lastRenderedPageBreak/>
        <w:t xml:space="preserve">“Artículo 13.- </w:t>
      </w:r>
      <w:r>
        <w:rPr>
          <w:rFonts w:ascii="Arial" w:hAnsi="Arial" w:cs="Arial"/>
          <w:bCs/>
          <w:i/>
          <w:sz w:val="24"/>
          <w:szCs w:val="24"/>
        </w:rPr>
        <w:t>El Titular del Poder Ejecutivo tendrá las siguientes atribuciones:</w:t>
      </w:r>
    </w:p>
    <w:p w:rsidR="00CE3963" w:rsidRDefault="00CE3963" w:rsidP="00CE3963">
      <w:pPr>
        <w:spacing w:after="0" w:line="240" w:lineRule="auto"/>
        <w:ind w:left="851" w:right="778"/>
        <w:jc w:val="both"/>
        <w:rPr>
          <w:rFonts w:ascii="Arial" w:hAnsi="Arial" w:cs="Arial"/>
          <w:bCs/>
          <w:i/>
          <w:sz w:val="24"/>
          <w:szCs w:val="24"/>
        </w:rPr>
      </w:pPr>
      <w:r>
        <w:rPr>
          <w:rFonts w:ascii="Arial" w:hAnsi="Arial" w:cs="Arial"/>
          <w:bCs/>
          <w:i/>
          <w:sz w:val="24"/>
          <w:szCs w:val="24"/>
        </w:rPr>
        <w:t>…</w:t>
      </w:r>
    </w:p>
    <w:p w:rsidR="00CE3963" w:rsidRDefault="00CE3963" w:rsidP="00CE3963">
      <w:pPr>
        <w:spacing w:after="0" w:line="240" w:lineRule="auto"/>
        <w:ind w:left="851" w:right="778"/>
        <w:jc w:val="both"/>
        <w:rPr>
          <w:rFonts w:ascii="Arial" w:hAnsi="Arial" w:cs="Arial"/>
          <w:bCs/>
          <w:i/>
          <w:sz w:val="24"/>
          <w:szCs w:val="24"/>
        </w:rPr>
      </w:pPr>
      <w:r>
        <w:rPr>
          <w:rFonts w:ascii="Arial" w:hAnsi="Arial" w:cs="Arial"/>
          <w:bCs/>
          <w:i/>
          <w:sz w:val="24"/>
          <w:szCs w:val="24"/>
        </w:rPr>
        <w:t>III. Las demás que le confiera la Ley, el Reglamento y demás disposiciones normativas aplicables.”</w:t>
      </w:r>
    </w:p>
    <w:p w:rsidR="00CE3963" w:rsidRDefault="00CE3963" w:rsidP="00CE3963">
      <w:pPr>
        <w:spacing w:after="0" w:line="360" w:lineRule="auto"/>
        <w:ind w:left="851" w:right="778"/>
        <w:jc w:val="both"/>
        <w:rPr>
          <w:rFonts w:ascii="Arial" w:hAnsi="Arial" w:cs="Arial"/>
          <w:bCs/>
          <w:i/>
          <w:sz w:val="24"/>
          <w:szCs w:val="24"/>
        </w:rPr>
      </w:pPr>
    </w:p>
    <w:p w:rsidR="00CE3963" w:rsidRPr="00767351" w:rsidRDefault="00CE3963" w:rsidP="00CE3963">
      <w:pPr>
        <w:spacing w:line="360" w:lineRule="auto"/>
        <w:ind w:firstLine="708"/>
        <w:jc w:val="both"/>
        <w:rPr>
          <w:rFonts w:ascii="Arial" w:hAnsi="Arial" w:cs="Arial"/>
          <w:bCs/>
          <w:sz w:val="26"/>
          <w:szCs w:val="26"/>
        </w:rPr>
      </w:pPr>
      <w:r w:rsidRPr="00767351">
        <w:rPr>
          <w:rFonts w:ascii="Arial" w:hAnsi="Arial" w:cs="Arial"/>
          <w:bCs/>
          <w:sz w:val="26"/>
          <w:szCs w:val="26"/>
        </w:rPr>
        <w:t xml:space="preserve"> 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CE3963" w:rsidRPr="00391014" w:rsidRDefault="00CE3963" w:rsidP="00CE3963">
      <w:pPr>
        <w:spacing w:line="360" w:lineRule="auto"/>
        <w:ind w:firstLine="708"/>
        <w:jc w:val="both"/>
        <w:rPr>
          <w:rFonts w:ascii="Arial" w:hAnsi="Arial" w:cs="Arial"/>
          <w:bCs/>
          <w:sz w:val="26"/>
          <w:szCs w:val="26"/>
        </w:rPr>
      </w:pPr>
      <w:r>
        <w:rPr>
          <w:rFonts w:ascii="Arial" w:hAnsi="Arial" w:cs="Arial"/>
          <w:bCs/>
          <w:sz w:val="26"/>
          <w:szCs w:val="26"/>
        </w:rPr>
        <w:t>En virtud de ello</w:t>
      </w:r>
      <w:r w:rsidRPr="00767351">
        <w:rPr>
          <w:rFonts w:ascii="Arial" w:hAnsi="Arial" w:cs="Arial"/>
          <w:bCs/>
          <w:sz w:val="26"/>
          <w:szCs w:val="26"/>
        </w:rPr>
        <w:t xml:space="preserve">, los criterios que invoca el aquí </w:t>
      </w:r>
      <w:r>
        <w:rPr>
          <w:rFonts w:ascii="Arial" w:hAnsi="Arial" w:cs="Arial"/>
          <w:bCs/>
          <w:sz w:val="26"/>
          <w:szCs w:val="26"/>
        </w:rPr>
        <w:t>inconforme</w:t>
      </w:r>
      <w:r w:rsidRPr="00767351">
        <w:rPr>
          <w:rFonts w:ascii="Arial" w:hAnsi="Arial" w:cs="Arial"/>
          <w:bCs/>
          <w:sz w:val="26"/>
          <w:szCs w:val="26"/>
        </w:rPr>
        <w:t xml:space="preserve"> no son aplicables al caso en concreto, sin que sea óbice apuntar que ambos criterios son tesis aisladas que sólo sirven de orientación al juzgador sin obligarlo a su aplicación, y además aquélla con el rubro </w:t>
      </w:r>
      <w:r w:rsidRPr="00B35C5D">
        <w:rPr>
          <w:rFonts w:ascii="Arial" w:hAnsi="Arial" w:cs="Arial"/>
          <w:bCs/>
          <w:sz w:val="24"/>
          <w:szCs w:val="24"/>
        </w:rPr>
        <w:t xml:space="preserve">“JUICIO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w:t>
      </w:r>
      <w:r w:rsidRPr="00767351">
        <w:rPr>
          <w:rFonts w:ascii="Arial" w:hAnsi="Arial" w:cs="Arial"/>
          <w:bCs/>
          <w:sz w:val="26"/>
          <w:szCs w:val="26"/>
        </w:rPr>
        <w:t xml:space="preserve">no es aplicable al caso en concreto por el tema que alude a la doble tributación y que además refiere del procedimiento seguido dentro del juicio contencioso administrativo y por lo que hace a la del rubro </w:t>
      </w:r>
      <w:r w:rsidRPr="00B35C5D">
        <w:rPr>
          <w:rFonts w:ascii="Arial" w:hAnsi="Arial" w:cs="Arial"/>
          <w:bCs/>
          <w:sz w:val="24"/>
          <w:szCs w:val="24"/>
        </w:rPr>
        <w:t>“SERVIDORES PÚBLICOS. EL LEGISLADOR EMPLEÓ COMO SINÓNIMOS LAS PALABRAS “INSTAURAR” Y “SUSTANCIAR” EN EL TEXTO DEL ARTÍCULO 26, FRACCIÓN IV, INCISO A) DEL REGLAMENTO INTERIOR DE LA SECRETARÍA DE CONTRALORÍA Y DESARROLLO ADMINISTRATIVO VIGENTE HASTA EL 16 DE JULIO DE 2001”,</w:t>
      </w:r>
      <w:r w:rsidRPr="00767351">
        <w:rPr>
          <w:rFonts w:ascii="Arial" w:hAnsi="Arial" w:cs="Arial"/>
          <w:bCs/>
          <w:sz w:val="26"/>
          <w:szCs w:val="26"/>
        </w:rPr>
        <w:t xml:space="preserve"> también es un criterio aislado y si bien trata de ilu</w:t>
      </w:r>
      <w:r>
        <w:rPr>
          <w:rFonts w:ascii="Arial" w:hAnsi="Arial" w:cs="Arial"/>
          <w:bCs/>
          <w:sz w:val="26"/>
          <w:szCs w:val="26"/>
        </w:rPr>
        <w:t xml:space="preserve">strar el punto abordado por el demandante </w:t>
      </w:r>
      <w:r w:rsidRPr="00767351">
        <w:rPr>
          <w:rFonts w:ascii="Arial" w:hAnsi="Arial" w:cs="Arial"/>
          <w:bCs/>
          <w:sz w:val="26"/>
          <w:szCs w:val="26"/>
        </w:rPr>
        <w:t xml:space="preserve">en el sentido de aclarar que dentro de los procedimientos existen etapas, en el caso no es aplicable por las razones arriba anotadas, conforme a las cuales, el Secretario de Vialidad y Transporte </w:t>
      </w:r>
      <w:r w:rsidRPr="00391014">
        <w:rPr>
          <w:rFonts w:ascii="Arial" w:hAnsi="Arial" w:cs="Arial"/>
          <w:bCs/>
          <w:sz w:val="26"/>
          <w:szCs w:val="26"/>
        </w:rPr>
        <w:t xml:space="preserve">del Estado si cuenta con facultades para resolver la petición de renovación de concesión del recurrente. </w:t>
      </w:r>
    </w:p>
    <w:p w:rsidR="00CE3963" w:rsidRPr="002C3758" w:rsidRDefault="00CE3963" w:rsidP="00CE3963">
      <w:pPr>
        <w:spacing w:line="360" w:lineRule="auto"/>
        <w:jc w:val="both"/>
        <w:rPr>
          <w:rFonts w:ascii="Arial" w:eastAsia="Calibri" w:hAnsi="Arial" w:cs="Arial"/>
          <w:bCs/>
          <w:sz w:val="26"/>
          <w:szCs w:val="26"/>
        </w:rPr>
      </w:pPr>
      <w:r>
        <w:rPr>
          <w:rFonts w:ascii="Arial" w:eastAsia="Calibri" w:hAnsi="Arial" w:cs="Arial"/>
          <w:bCs/>
          <w:sz w:val="26"/>
          <w:szCs w:val="26"/>
        </w:rPr>
        <w:lastRenderedPageBreak/>
        <w:tab/>
        <w:t xml:space="preserve">En cuanto al señalamiento de que en la resolución de 06 seis de octubre de 2016 dos mil dieciséis, el Secretario de Vialidad y Transporte del Estado invoca el artículo 95 Bis de la Ley de Tránsito Reformada en el Estado, el cual no existe, sin embargo ello no afecta la fundamentación de su competencia porque posteriormente  en el mismo cuerpo de la resolución si invocó el artículo 95 Bis del Reglamento de la Ley de Transito Reformada que le confiere la alegada facultad, tal como se advierte en la foja 318 vuelta; de ahí lo </w:t>
      </w:r>
      <w:r w:rsidRPr="004927EA">
        <w:rPr>
          <w:rFonts w:ascii="Arial" w:eastAsia="Calibri" w:hAnsi="Arial" w:cs="Arial"/>
          <w:b/>
          <w:bCs/>
          <w:sz w:val="26"/>
          <w:szCs w:val="26"/>
        </w:rPr>
        <w:t>infundado</w:t>
      </w:r>
      <w:r>
        <w:rPr>
          <w:rFonts w:ascii="Arial" w:eastAsia="Calibri" w:hAnsi="Arial" w:cs="Arial"/>
          <w:bCs/>
          <w:sz w:val="26"/>
          <w:szCs w:val="26"/>
        </w:rPr>
        <w:t xml:space="preserve"> de sus agravios.</w:t>
      </w:r>
    </w:p>
    <w:p w:rsidR="00CE3963" w:rsidRPr="00767351" w:rsidRDefault="00CE3963" w:rsidP="00D03702">
      <w:pPr>
        <w:spacing w:after="0" w:line="360" w:lineRule="auto"/>
        <w:ind w:firstLine="708"/>
        <w:jc w:val="both"/>
        <w:rPr>
          <w:rFonts w:ascii="Arial" w:eastAsia="Calibri" w:hAnsi="Arial" w:cs="Arial"/>
          <w:sz w:val="26"/>
          <w:szCs w:val="26"/>
        </w:rPr>
      </w:pPr>
      <w:r w:rsidRPr="00767351">
        <w:rPr>
          <w:rFonts w:ascii="Arial" w:eastAsia="Calibri" w:hAnsi="Arial" w:cs="Arial"/>
          <w:sz w:val="26"/>
          <w:szCs w:val="26"/>
        </w:rPr>
        <w:t xml:space="preserve">En consecuencia ante las anteriores consideraciones, procede </w:t>
      </w:r>
      <w:r w:rsidRPr="00767351">
        <w:rPr>
          <w:rFonts w:ascii="Arial" w:eastAsia="Calibri" w:hAnsi="Arial" w:cs="Arial"/>
          <w:b/>
          <w:sz w:val="26"/>
          <w:szCs w:val="26"/>
        </w:rPr>
        <w:t>CONFIRMAR</w:t>
      </w:r>
      <w:r w:rsidRPr="00767351">
        <w:rPr>
          <w:rFonts w:ascii="Arial" w:eastAsia="Calibri" w:hAnsi="Arial" w:cs="Arial"/>
          <w:sz w:val="26"/>
          <w:szCs w:val="26"/>
        </w:rPr>
        <w:t xml:space="preserve"> la</w:t>
      </w:r>
      <w:r>
        <w:rPr>
          <w:rFonts w:ascii="Arial" w:eastAsia="Calibri" w:hAnsi="Arial" w:cs="Arial"/>
          <w:sz w:val="26"/>
          <w:szCs w:val="26"/>
        </w:rPr>
        <w:t xml:space="preserve"> resolución de 21 veintiuno de septiembre de 2017 dos mil diecisiete</w:t>
      </w:r>
      <w:r w:rsidRPr="00767351">
        <w:rPr>
          <w:rFonts w:ascii="Arial" w:eastAsia="Calibri" w:hAnsi="Arial" w:cs="Arial"/>
          <w:sz w:val="26"/>
          <w:szCs w:val="26"/>
        </w:rPr>
        <w:t xml:space="preserve"> y co</w:t>
      </w:r>
      <w:r>
        <w:rPr>
          <w:rFonts w:ascii="Arial" w:eastAsia="Calibri" w:hAnsi="Arial" w:cs="Arial"/>
          <w:sz w:val="26"/>
          <w:szCs w:val="26"/>
        </w:rPr>
        <w:t>n fundamento en los artículos 207 y 20</w:t>
      </w:r>
      <w:r w:rsidRPr="00767351">
        <w:rPr>
          <w:rFonts w:ascii="Arial" w:eastAsia="Calibri" w:hAnsi="Arial" w:cs="Arial"/>
          <w:sz w:val="26"/>
          <w:szCs w:val="26"/>
        </w:rPr>
        <w:t xml:space="preserve">8 de la Ley de </w:t>
      </w:r>
      <w:r>
        <w:rPr>
          <w:rFonts w:ascii="Arial" w:eastAsia="Calibri" w:hAnsi="Arial" w:cs="Arial"/>
          <w:sz w:val="26"/>
          <w:szCs w:val="26"/>
        </w:rPr>
        <w:t xml:space="preserve">Justicia Administrativa </w:t>
      </w:r>
      <w:r w:rsidRPr="00767351">
        <w:rPr>
          <w:rFonts w:ascii="Arial" w:eastAsia="Calibri" w:hAnsi="Arial" w:cs="Arial"/>
          <w:sz w:val="26"/>
          <w:szCs w:val="26"/>
        </w:rPr>
        <w:t>para el Estado</w:t>
      </w:r>
      <w:r>
        <w:rPr>
          <w:rFonts w:ascii="Arial" w:eastAsia="Calibri" w:hAnsi="Arial" w:cs="Arial"/>
          <w:sz w:val="26"/>
          <w:szCs w:val="26"/>
        </w:rPr>
        <w:t xml:space="preserve"> de Oaxaca</w:t>
      </w:r>
      <w:r w:rsidRPr="00767351">
        <w:rPr>
          <w:rFonts w:ascii="Arial" w:eastAsia="Calibri" w:hAnsi="Arial" w:cs="Arial"/>
          <w:sz w:val="26"/>
          <w:szCs w:val="26"/>
        </w:rPr>
        <w:t xml:space="preserve">, </w:t>
      </w:r>
      <w:r w:rsidR="00D03702">
        <w:rPr>
          <w:rFonts w:ascii="Arial" w:eastAsia="Calibri" w:hAnsi="Arial" w:cs="Arial"/>
          <w:sz w:val="26"/>
          <w:szCs w:val="26"/>
        </w:rPr>
        <w:t xml:space="preserve">vigente al inicio del juicio natural, </w:t>
      </w:r>
      <w:r w:rsidRPr="00767351">
        <w:rPr>
          <w:rFonts w:ascii="Arial" w:eastAsia="Calibri" w:hAnsi="Arial" w:cs="Arial"/>
          <w:sz w:val="26"/>
          <w:szCs w:val="26"/>
        </w:rPr>
        <w:t>se:</w:t>
      </w:r>
    </w:p>
    <w:p w:rsidR="00CE3963" w:rsidRDefault="00CE3963" w:rsidP="00CE3963">
      <w:pPr>
        <w:spacing w:after="0" w:line="360" w:lineRule="auto"/>
        <w:ind w:firstLine="708"/>
        <w:jc w:val="center"/>
        <w:rPr>
          <w:rFonts w:ascii="Arial" w:hAnsi="Arial" w:cs="Arial"/>
          <w:b/>
          <w:sz w:val="26"/>
          <w:szCs w:val="26"/>
        </w:rPr>
      </w:pPr>
      <w:r w:rsidRPr="00767351">
        <w:rPr>
          <w:rFonts w:ascii="Arial" w:hAnsi="Arial" w:cs="Arial"/>
          <w:b/>
          <w:sz w:val="26"/>
          <w:szCs w:val="26"/>
        </w:rPr>
        <w:t>R E S U E L V E</w:t>
      </w:r>
    </w:p>
    <w:p w:rsidR="00CE3963" w:rsidRPr="00767351" w:rsidRDefault="00CE3963" w:rsidP="00CE3963">
      <w:pPr>
        <w:spacing w:after="0" w:line="360" w:lineRule="auto"/>
        <w:ind w:firstLine="708"/>
        <w:jc w:val="center"/>
        <w:rPr>
          <w:rFonts w:ascii="Arial" w:eastAsia="Calibri" w:hAnsi="Arial" w:cs="Arial"/>
          <w:sz w:val="26"/>
          <w:szCs w:val="26"/>
        </w:rPr>
      </w:pPr>
    </w:p>
    <w:p w:rsidR="00CE3963" w:rsidRPr="00767351" w:rsidRDefault="00CE3963" w:rsidP="00CE3963">
      <w:pPr>
        <w:spacing w:line="360" w:lineRule="auto"/>
        <w:ind w:firstLine="709"/>
        <w:jc w:val="both"/>
        <w:rPr>
          <w:rFonts w:ascii="Arial" w:eastAsia="Calibri" w:hAnsi="Arial" w:cs="Arial"/>
          <w:sz w:val="26"/>
          <w:szCs w:val="26"/>
        </w:rPr>
      </w:pPr>
      <w:r w:rsidRPr="00767351">
        <w:rPr>
          <w:rFonts w:ascii="Arial" w:eastAsia="Calibri" w:hAnsi="Arial" w:cs="Arial"/>
          <w:b/>
          <w:sz w:val="26"/>
          <w:szCs w:val="26"/>
        </w:rPr>
        <w:t>PRIMERO</w:t>
      </w:r>
      <w:r w:rsidRPr="00767351">
        <w:rPr>
          <w:rFonts w:ascii="Arial" w:eastAsia="Calibri" w:hAnsi="Arial" w:cs="Arial"/>
          <w:sz w:val="26"/>
          <w:szCs w:val="26"/>
        </w:rPr>
        <w:t xml:space="preserve">. Se </w:t>
      </w:r>
      <w:r w:rsidRPr="00767351">
        <w:rPr>
          <w:rFonts w:ascii="Arial" w:eastAsia="Calibri" w:hAnsi="Arial" w:cs="Arial"/>
          <w:b/>
          <w:sz w:val="26"/>
          <w:szCs w:val="26"/>
        </w:rPr>
        <w:t xml:space="preserve">CONFIRMA </w:t>
      </w:r>
      <w:r w:rsidRPr="00767351">
        <w:rPr>
          <w:rFonts w:ascii="Arial" w:eastAsia="Calibri" w:hAnsi="Arial" w:cs="Arial"/>
          <w:sz w:val="26"/>
          <w:szCs w:val="26"/>
        </w:rPr>
        <w:t xml:space="preserve">la resolución de </w:t>
      </w:r>
      <w:r>
        <w:rPr>
          <w:rFonts w:ascii="Arial" w:eastAsia="Calibri" w:hAnsi="Arial" w:cs="Arial"/>
          <w:sz w:val="26"/>
          <w:szCs w:val="26"/>
        </w:rPr>
        <w:t>21 veintiuno de septiembre de 2017 dos mil diecisiete</w:t>
      </w:r>
      <w:r w:rsidRPr="00767351">
        <w:rPr>
          <w:rFonts w:ascii="Arial" w:eastAsia="Calibri" w:hAnsi="Arial" w:cs="Arial"/>
          <w:sz w:val="26"/>
          <w:szCs w:val="26"/>
        </w:rPr>
        <w:t xml:space="preserve">, </w:t>
      </w:r>
      <w:r w:rsidRPr="00767351">
        <w:rPr>
          <w:rFonts w:ascii="Arial" w:eastAsia="Calibri" w:hAnsi="Arial" w:cs="Arial"/>
          <w:sz w:val="26"/>
          <w:szCs w:val="26"/>
          <w:lang w:eastAsia="es-ES"/>
        </w:rPr>
        <w:t>por las razones expuestas en el considerando que antecede</w:t>
      </w:r>
      <w:r w:rsidRPr="00767351">
        <w:rPr>
          <w:rFonts w:ascii="Arial" w:eastAsia="Calibri" w:hAnsi="Arial" w:cs="Arial"/>
          <w:sz w:val="26"/>
          <w:szCs w:val="26"/>
        </w:rPr>
        <w:t xml:space="preserve">. </w:t>
      </w:r>
    </w:p>
    <w:p w:rsidR="00CE3963" w:rsidRPr="00767351" w:rsidRDefault="00CE3963" w:rsidP="00CE3963">
      <w:pPr>
        <w:pStyle w:val="Sinespaciado"/>
        <w:spacing w:before="240" w:after="240" w:line="360" w:lineRule="auto"/>
        <w:ind w:firstLine="708"/>
        <w:jc w:val="both"/>
        <w:rPr>
          <w:rFonts w:ascii="Arial" w:hAnsi="Arial" w:cs="Arial"/>
          <w:b/>
          <w:sz w:val="26"/>
          <w:szCs w:val="26"/>
        </w:rPr>
      </w:pPr>
      <w:r w:rsidRPr="00767351">
        <w:rPr>
          <w:rFonts w:ascii="Arial" w:eastAsia="Calibri" w:hAnsi="Arial" w:cs="Arial"/>
          <w:b/>
          <w:bCs/>
          <w:sz w:val="26"/>
          <w:szCs w:val="26"/>
          <w:lang w:val="es-MX"/>
        </w:rPr>
        <w:t>SEGUNDO</w:t>
      </w:r>
      <w:r w:rsidRPr="00767351">
        <w:rPr>
          <w:rFonts w:ascii="Arial" w:eastAsia="Calibri" w:hAnsi="Arial" w:cs="Arial"/>
          <w:bCs/>
          <w:sz w:val="26"/>
          <w:szCs w:val="26"/>
          <w:lang w:val="es-MX"/>
        </w:rPr>
        <w:t xml:space="preserve">. </w:t>
      </w:r>
      <w:r>
        <w:rPr>
          <w:rFonts w:ascii="Arial" w:eastAsia="Calibri" w:hAnsi="Arial" w:cs="Arial"/>
          <w:bCs/>
          <w:sz w:val="26"/>
          <w:szCs w:val="26"/>
          <w:lang w:val="es-MX"/>
        </w:rPr>
        <w:t>P</w:t>
      </w:r>
      <w:r w:rsidRPr="00767351">
        <w:rPr>
          <w:rFonts w:ascii="Arial" w:hAnsi="Arial" w:cs="Arial"/>
          <w:sz w:val="26"/>
          <w:szCs w:val="26"/>
        </w:rPr>
        <w:t>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E3963" w:rsidRPr="00D03702" w:rsidRDefault="00CE3963" w:rsidP="00D03702">
      <w:pPr>
        <w:spacing w:before="240" w:line="360" w:lineRule="auto"/>
        <w:ind w:firstLine="708"/>
        <w:jc w:val="both"/>
        <w:rPr>
          <w:rFonts w:ascii="Arial" w:eastAsia="Calibri" w:hAnsi="Arial" w:cs="Arial"/>
          <w:sz w:val="26"/>
          <w:szCs w:val="26"/>
        </w:rPr>
      </w:pPr>
      <w:r w:rsidRPr="00767351">
        <w:rPr>
          <w:rFonts w:ascii="Arial" w:hAnsi="Arial" w:cs="Arial"/>
          <w:b/>
          <w:sz w:val="26"/>
          <w:szCs w:val="26"/>
        </w:rPr>
        <w:t xml:space="preserve">TERCERO.- </w:t>
      </w:r>
      <w:r>
        <w:rPr>
          <w:rFonts w:ascii="Arial" w:hAnsi="Arial" w:cs="Arial"/>
          <w:b/>
          <w:sz w:val="26"/>
          <w:szCs w:val="26"/>
        </w:rPr>
        <w:t>NOTIFÍQUESE Y CÚ</w:t>
      </w:r>
      <w:r w:rsidRPr="00767351">
        <w:rPr>
          <w:rFonts w:ascii="Arial" w:hAnsi="Arial" w:cs="Arial"/>
          <w:b/>
          <w:sz w:val="26"/>
          <w:szCs w:val="26"/>
        </w:rPr>
        <w:t>MPLASE,</w:t>
      </w:r>
      <w:r w:rsidRPr="00767351">
        <w:rPr>
          <w:rFonts w:ascii="Arial" w:hAnsi="Arial" w:cs="Arial"/>
          <w:sz w:val="26"/>
          <w:szCs w:val="26"/>
        </w:rPr>
        <w:t xml:space="preserve"> con copia certificada de la presente resolución, vuelvan las constancias remitidas a la Cuarta Sala Unitaria de Primera Instancia, </w:t>
      </w:r>
      <w:r w:rsidRPr="00767351">
        <w:rPr>
          <w:rFonts w:ascii="Arial" w:eastAsia="Calibri" w:hAnsi="Arial" w:cs="Arial"/>
          <w:sz w:val="26"/>
          <w:szCs w:val="26"/>
        </w:rPr>
        <w:t>y en su oportunidad archívese el cuaderno de revisión como concluido.</w:t>
      </w:r>
    </w:p>
    <w:p w:rsidR="00D356AE" w:rsidRDefault="00D356AE" w:rsidP="00D356AE">
      <w:pPr>
        <w:spacing w:after="0" w:line="360" w:lineRule="auto"/>
        <w:ind w:firstLine="708"/>
        <w:jc w:val="both"/>
        <w:rPr>
          <w:rFonts w:ascii="Arial" w:hAnsi="Arial" w:cs="Arial"/>
          <w:sz w:val="26"/>
          <w:szCs w:val="26"/>
        </w:rPr>
      </w:pPr>
      <w:r w:rsidRPr="00755C4C">
        <w:rPr>
          <w:rFonts w:ascii="Arial" w:hAnsi="Arial" w:cs="Arial"/>
          <w:sz w:val="26"/>
          <w:szCs w:val="26"/>
        </w:rPr>
        <w:t xml:space="preserve">Así por </w:t>
      </w:r>
      <w:r w:rsidR="00423BA7">
        <w:rPr>
          <w:rFonts w:ascii="Arial" w:hAnsi="Arial" w:cs="Arial"/>
          <w:sz w:val="26"/>
          <w:szCs w:val="26"/>
        </w:rPr>
        <w:t>mayoría</w:t>
      </w:r>
      <w:r w:rsidRPr="00755C4C">
        <w:rPr>
          <w:rFonts w:ascii="Arial" w:hAnsi="Arial" w:cs="Arial"/>
          <w:sz w:val="26"/>
          <w:szCs w:val="26"/>
        </w:rPr>
        <w:t xml:space="preserve"> de votos, lo resolvieron y firmaron los Magistrados integrantes de la Sala Superior del Tribunal de Justicia Administrativa del Estado; </w:t>
      </w:r>
      <w:r w:rsidR="00423BA7">
        <w:rPr>
          <w:rFonts w:ascii="Arial" w:hAnsi="Arial" w:cs="Arial"/>
          <w:sz w:val="26"/>
          <w:szCs w:val="26"/>
        </w:rPr>
        <w:t xml:space="preserve">con el voto particular del Magistrado Manuel </w:t>
      </w:r>
      <w:r w:rsidR="00423BA7">
        <w:rPr>
          <w:rFonts w:ascii="Arial" w:hAnsi="Arial" w:cs="Arial"/>
          <w:sz w:val="26"/>
          <w:szCs w:val="26"/>
        </w:rPr>
        <w:lastRenderedPageBreak/>
        <w:t xml:space="preserve">Velasco Alcántara, el cual se glosa al final de la presente resolución; </w:t>
      </w:r>
      <w:r w:rsidRPr="00755C4C">
        <w:rPr>
          <w:rFonts w:ascii="Arial" w:hAnsi="Arial" w:cs="Arial"/>
          <w:sz w:val="26"/>
          <w:szCs w:val="26"/>
        </w:rPr>
        <w:t>quienes actúan con la Secretaria General de Acuerdos de este Tribunal, que autoriza y da fe.</w:t>
      </w:r>
    </w:p>
    <w:p w:rsidR="00D356AE" w:rsidRDefault="00D356AE" w:rsidP="00D356AE">
      <w:pPr>
        <w:spacing w:after="0" w:line="360" w:lineRule="auto"/>
        <w:ind w:firstLine="708"/>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444029" w:rsidRDefault="00444029" w:rsidP="00D03702">
      <w:pPr>
        <w:spacing w:after="0" w:line="360" w:lineRule="auto"/>
        <w:jc w:val="both"/>
        <w:rPr>
          <w:rFonts w:ascii="Arial" w:hAnsi="Arial" w:cs="Arial"/>
          <w:sz w:val="26"/>
          <w:szCs w:val="26"/>
        </w:rPr>
      </w:pPr>
    </w:p>
    <w:p w:rsidR="00444029" w:rsidRDefault="00444029" w:rsidP="00D356AE">
      <w:pPr>
        <w:spacing w:after="0" w:line="360" w:lineRule="auto"/>
        <w:ind w:firstLine="708"/>
        <w:jc w:val="both"/>
        <w:rPr>
          <w:rFonts w:ascii="Arial" w:hAnsi="Arial" w:cs="Arial"/>
          <w:sz w:val="26"/>
          <w:szCs w:val="26"/>
        </w:rPr>
      </w:pPr>
    </w:p>
    <w:p w:rsidR="00E83182" w:rsidRPr="00444029" w:rsidRDefault="00E83182" w:rsidP="00444029">
      <w:pPr>
        <w:spacing w:after="0" w:line="240" w:lineRule="auto"/>
        <w:jc w:val="center"/>
        <w:rPr>
          <w:rFonts w:ascii="Arial" w:hAnsi="Arial" w:cs="Arial"/>
          <w:sz w:val="26"/>
          <w:szCs w:val="26"/>
        </w:rPr>
      </w:pPr>
      <w:r w:rsidRPr="00444029">
        <w:rPr>
          <w:rFonts w:ascii="Arial" w:hAnsi="Arial" w:cs="Arial"/>
          <w:sz w:val="26"/>
          <w:szCs w:val="26"/>
        </w:rPr>
        <w:t>MAGISTRADO ADRIÁN QUIROGA AVENDAÑO</w:t>
      </w:r>
    </w:p>
    <w:p w:rsidR="00E83182" w:rsidRPr="00444029" w:rsidRDefault="0052642A" w:rsidP="00444029">
      <w:pPr>
        <w:spacing w:after="0" w:line="240" w:lineRule="auto"/>
        <w:jc w:val="center"/>
        <w:rPr>
          <w:rFonts w:ascii="Arial" w:hAnsi="Arial" w:cs="Arial"/>
          <w:sz w:val="26"/>
          <w:szCs w:val="26"/>
        </w:rPr>
      </w:pPr>
      <w:r w:rsidRPr="00444029">
        <w:rPr>
          <w:rFonts w:ascii="Arial" w:hAnsi="Arial" w:cs="Arial"/>
          <w:sz w:val="26"/>
          <w:szCs w:val="26"/>
        </w:rPr>
        <w:t>PRESIDENTE</w:t>
      </w:r>
    </w:p>
    <w:p w:rsidR="00444029" w:rsidRPr="00444029" w:rsidRDefault="00444029" w:rsidP="0052642A">
      <w:pPr>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52642A">
      <w:pPr>
        <w:spacing w:line="360" w:lineRule="auto"/>
        <w:jc w:val="center"/>
        <w:rPr>
          <w:rFonts w:ascii="Arial" w:hAnsi="Arial" w:cs="Arial"/>
          <w:sz w:val="26"/>
          <w:szCs w:val="26"/>
        </w:rPr>
      </w:pPr>
    </w:p>
    <w:p w:rsidR="00E83182" w:rsidRPr="00444029" w:rsidRDefault="00E83182" w:rsidP="0052642A">
      <w:pPr>
        <w:tabs>
          <w:tab w:val="left" w:pos="1680"/>
          <w:tab w:val="center" w:pos="4277"/>
        </w:tabs>
        <w:spacing w:line="360" w:lineRule="auto"/>
        <w:jc w:val="center"/>
        <w:rPr>
          <w:rFonts w:ascii="Arial" w:hAnsi="Arial" w:cs="Arial"/>
          <w:sz w:val="26"/>
          <w:szCs w:val="26"/>
        </w:rPr>
      </w:pPr>
      <w:r w:rsidRPr="00444029">
        <w:rPr>
          <w:rFonts w:ascii="Arial" w:hAnsi="Arial" w:cs="Arial"/>
          <w:sz w:val="26"/>
          <w:szCs w:val="26"/>
        </w:rPr>
        <w:t>MAGISTRADO HUGO VILLEGAS AQUINO</w:t>
      </w: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52642A">
      <w:pPr>
        <w:tabs>
          <w:tab w:val="left" w:pos="1680"/>
          <w:tab w:val="center" w:pos="4277"/>
        </w:tabs>
        <w:spacing w:line="360" w:lineRule="auto"/>
        <w:jc w:val="center"/>
        <w:rPr>
          <w:rFonts w:ascii="Arial" w:hAnsi="Arial" w:cs="Arial"/>
          <w:sz w:val="26"/>
          <w:szCs w:val="26"/>
        </w:rPr>
      </w:pPr>
    </w:p>
    <w:p w:rsidR="00444029" w:rsidRPr="00444029" w:rsidRDefault="00444029" w:rsidP="00D03702">
      <w:pPr>
        <w:tabs>
          <w:tab w:val="left" w:pos="1680"/>
          <w:tab w:val="center" w:pos="4277"/>
        </w:tabs>
        <w:spacing w:line="360" w:lineRule="auto"/>
        <w:rPr>
          <w:rFonts w:ascii="Arial" w:hAnsi="Arial" w:cs="Arial"/>
          <w:sz w:val="26"/>
          <w:szCs w:val="26"/>
        </w:rPr>
      </w:pPr>
    </w:p>
    <w:p w:rsidR="00444029" w:rsidRPr="00444029" w:rsidRDefault="00E83182" w:rsidP="00444029">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ENRIQUE PACHECO MARTÍNEZ</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23BA7" w:rsidRPr="00444029" w:rsidRDefault="00423BA7" w:rsidP="00423BA7">
      <w:pPr>
        <w:spacing w:line="360" w:lineRule="auto"/>
        <w:jc w:val="center"/>
        <w:rPr>
          <w:rFonts w:ascii="Arial" w:hAnsi="Arial" w:cs="Arial"/>
          <w:sz w:val="26"/>
          <w:szCs w:val="26"/>
        </w:rPr>
      </w:pPr>
      <w:r w:rsidRPr="00444029">
        <w:rPr>
          <w:rFonts w:ascii="Arial" w:hAnsi="Arial" w:cs="Arial"/>
          <w:sz w:val="26"/>
          <w:szCs w:val="26"/>
        </w:rPr>
        <w:t>MAGISTRADA MARÍA ELENA VILLA DE JARQUÍN</w:t>
      </w: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423BA7">
      <w:pPr>
        <w:tabs>
          <w:tab w:val="center" w:pos="4135"/>
          <w:tab w:val="left" w:pos="7515"/>
        </w:tabs>
        <w:spacing w:line="360" w:lineRule="auto"/>
        <w:rPr>
          <w:rFonts w:ascii="Arial" w:hAnsi="Arial" w:cs="Arial"/>
          <w:sz w:val="26"/>
          <w:szCs w:val="26"/>
        </w:rPr>
      </w:pPr>
    </w:p>
    <w:p w:rsidR="00423BA7" w:rsidRDefault="00423BA7" w:rsidP="0052642A">
      <w:pPr>
        <w:tabs>
          <w:tab w:val="center" w:pos="4135"/>
          <w:tab w:val="left" w:pos="7515"/>
        </w:tabs>
        <w:spacing w:line="360" w:lineRule="auto"/>
        <w:jc w:val="center"/>
        <w:rPr>
          <w:rFonts w:ascii="Arial" w:hAnsi="Arial" w:cs="Arial"/>
          <w:sz w:val="26"/>
          <w:szCs w:val="26"/>
        </w:rPr>
      </w:pPr>
    </w:p>
    <w:p w:rsidR="00444029" w:rsidRPr="00444029" w:rsidRDefault="00E83182" w:rsidP="00423BA7">
      <w:pPr>
        <w:tabs>
          <w:tab w:val="center" w:pos="4135"/>
          <w:tab w:val="left" w:pos="7515"/>
        </w:tabs>
        <w:spacing w:line="360" w:lineRule="auto"/>
        <w:jc w:val="center"/>
        <w:rPr>
          <w:rFonts w:ascii="Arial" w:hAnsi="Arial" w:cs="Arial"/>
          <w:sz w:val="26"/>
          <w:szCs w:val="26"/>
        </w:rPr>
      </w:pPr>
      <w:r w:rsidRPr="00444029">
        <w:rPr>
          <w:rFonts w:ascii="Arial" w:hAnsi="Arial" w:cs="Arial"/>
          <w:sz w:val="26"/>
          <w:szCs w:val="26"/>
        </w:rPr>
        <w:t>MAGISTRADO MANUEL VELASCO ALCANTARA</w:t>
      </w:r>
    </w:p>
    <w:p w:rsidR="00444029" w:rsidRPr="00444029" w:rsidRDefault="00444029" w:rsidP="0052642A">
      <w:pPr>
        <w:tabs>
          <w:tab w:val="center" w:pos="4135"/>
          <w:tab w:val="left" w:pos="7515"/>
        </w:tabs>
        <w:spacing w:line="360" w:lineRule="auto"/>
        <w:jc w:val="center"/>
        <w:rPr>
          <w:rFonts w:ascii="Arial" w:hAnsi="Arial" w:cs="Arial"/>
          <w:sz w:val="26"/>
          <w:szCs w:val="26"/>
        </w:rPr>
      </w:pPr>
    </w:p>
    <w:p w:rsidR="00444029" w:rsidRPr="00444029" w:rsidRDefault="00444029" w:rsidP="00D03702">
      <w:pPr>
        <w:spacing w:line="360" w:lineRule="auto"/>
        <w:rPr>
          <w:rFonts w:ascii="Arial" w:hAnsi="Arial" w:cs="Arial"/>
          <w:sz w:val="26"/>
          <w:szCs w:val="26"/>
        </w:rPr>
      </w:pPr>
    </w:p>
    <w:p w:rsidR="00444029" w:rsidRPr="00444029" w:rsidRDefault="00444029" w:rsidP="003C3202">
      <w:pPr>
        <w:spacing w:line="360" w:lineRule="auto"/>
        <w:jc w:val="center"/>
        <w:rPr>
          <w:rFonts w:ascii="Arial" w:hAnsi="Arial" w:cs="Arial"/>
          <w:sz w:val="26"/>
          <w:szCs w:val="26"/>
        </w:rPr>
      </w:pPr>
    </w:p>
    <w:p w:rsidR="00E83182" w:rsidRPr="00444029" w:rsidRDefault="00444029" w:rsidP="00444029">
      <w:pPr>
        <w:spacing w:after="0"/>
        <w:jc w:val="center"/>
        <w:rPr>
          <w:rFonts w:ascii="Arial" w:hAnsi="Arial" w:cs="Arial"/>
          <w:sz w:val="26"/>
          <w:szCs w:val="26"/>
        </w:rPr>
      </w:pPr>
      <w:r w:rsidRPr="00444029">
        <w:rPr>
          <w:rFonts w:ascii="Arial" w:hAnsi="Arial" w:cs="Arial"/>
          <w:sz w:val="26"/>
          <w:szCs w:val="26"/>
        </w:rPr>
        <w:t>LICENCIADA</w:t>
      </w:r>
      <w:r w:rsidR="00E83182" w:rsidRPr="00444029">
        <w:rPr>
          <w:rFonts w:ascii="Arial" w:hAnsi="Arial" w:cs="Arial"/>
          <w:sz w:val="26"/>
          <w:szCs w:val="26"/>
        </w:rPr>
        <w:t xml:space="preserve"> LETICIA GARCIA SOTO</w:t>
      </w:r>
    </w:p>
    <w:p w:rsidR="00E83182" w:rsidRPr="00444029" w:rsidRDefault="00E83182" w:rsidP="00444029">
      <w:pPr>
        <w:spacing w:after="0"/>
        <w:jc w:val="center"/>
        <w:rPr>
          <w:sz w:val="26"/>
          <w:szCs w:val="26"/>
        </w:rPr>
      </w:pPr>
      <w:r w:rsidRPr="00444029">
        <w:rPr>
          <w:rFonts w:ascii="Arial" w:hAnsi="Arial" w:cs="Arial"/>
          <w:sz w:val="26"/>
          <w:szCs w:val="26"/>
        </w:rPr>
        <w:t>SECRETARIA GENERAL DE ACUERDOS</w:t>
      </w:r>
    </w:p>
    <w:p w:rsidR="00E83182" w:rsidRPr="00444029" w:rsidRDefault="00E83182" w:rsidP="00E83182">
      <w:pPr>
        <w:spacing w:line="360" w:lineRule="auto"/>
        <w:ind w:firstLine="709"/>
        <w:jc w:val="both"/>
        <w:rPr>
          <w:rFonts w:ascii="Arial" w:hAnsi="Arial" w:cs="Arial"/>
          <w:sz w:val="26"/>
          <w:szCs w:val="26"/>
        </w:rPr>
      </w:pPr>
    </w:p>
    <w:sectPr w:rsidR="00E83182" w:rsidRPr="00444029" w:rsidSect="00444029">
      <w:headerReference w:type="even" r:id="rId8"/>
      <w:headerReference w:type="default" r:id="rId9"/>
      <w:footerReference w:type="even" r:id="rId10"/>
      <w:footerReference w:type="default" r:id="rId11"/>
      <w:headerReference w:type="first" r:id="rId12"/>
      <w:footerReference w:type="first" r:id="rId13"/>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1B" w:rsidRDefault="004B4C1B">
      <w:pPr>
        <w:spacing w:after="0" w:line="240" w:lineRule="auto"/>
      </w:pPr>
      <w:r>
        <w:separator/>
      </w:r>
    </w:p>
  </w:endnote>
  <w:endnote w:type="continuationSeparator" w:id="0">
    <w:p w:rsidR="004B4C1B" w:rsidRDefault="004B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E5" w:rsidRDefault="007A06E5">
    <w:pPr>
      <w:pStyle w:val="Piedepgina"/>
    </w:pPr>
    <w:bookmarkStart w:id="0" w:name="_GoBack"/>
    <w:r>
      <w:rPr>
        <w:noProof/>
        <w:lang w:val="es-MX" w:eastAsia="es-MX"/>
      </w:rPr>
      <w:drawing>
        <wp:anchor distT="0" distB="0" distL="114300" distR="114300" simplePos="0" relativeHeight="251672576" behindDoc="0" locked="0" layoutInCell="1" allowOverlap="1" wp14:anchorId="30677694" wp14:editId="0C3CC8FC">
          <wp:simplePos x="0" y="0"/>
          <wp:positionH relativeFrom="column">
            <wp:posOffset>5491517</wp:posOffset>
          </wp:positionH>
          <wp:positionV relativeFrom="paragraph">
            <wp:posOffset>-4085254</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E5" w:rsidRDefault="007A06E5">
    <w:pPr>
      <w:pStyle w:val="Piedepgina"/>
    </w:pPr>
    <w:r>
      <w:rPr>
        <w:noProof/>
        <w:lang w:val="es-MX" w:eastAsia="es-MX"/>
      </w:rPr>
      <w:drawing>
        <wp:anchor distT="0" distB="0" distL="114300" distR="114300" simplePos="0" relativeHeight="251676672" behindDoc="0" locked="0" layoutInCell="1" allowOverlap="1" wp14:anchorId="647ECE1C" wp14:editId="6FB6047A">
          <wp:simplePos x="0" y="0"/>
          <wp:positionH relativeFrom="column">
            <wp:posOffset>-1182183</wp:posOffset>
          </wp:positionH>
          <wp:positionV relativeFrom="paragraph">
            <wp:posOffset>-5250890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E5" w:rsidRDefault="007A06E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1B" w:rsidRDefault="004B4C1B">
      <w:pPr>
        <w:spacing w:after="0" w:line="240" w:lineRule="auto"/>
      </w:pPr>
      <w:r>
        <w:separator/>
      </w:r>
    </w:p>
  </w:footnote>
  <w:footnote w:type="continuationSeparator" w:id="0">
    <w:p w:rsidR="004B4C1B" w:rsidRDefault="004B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A06E5">
          <w:rPr>
            <w:noProof/>
          </w:rPr>
          <w:t>2</w:t>
        </w:r>
        <w:r>
          <w:fldChar w:fldCharType="end"/>
        </w:r>
      </w:p>
    </w:sdtContent>
  </w:sdt>
  <w:p w:rsidR="00D2291D" w:rsidRDefault="004B4C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A06E5">
          <w:rPr>
            <w:noProof/>
          </w:rPr>
          <w:t>1</w:t>
        </w:r>
        <w:r>
          <w:rPr>
            <w:noProof/>
          </w:rPr>
          <w:fldChar w:fldCharType="end"/>
        </w:r>
      </w:p>
      <w:p w:rsidR="00D2291D" w:rsidRDefault="004B4C1B"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49024" behindDoc="0" locked="0" layoutInCell="1" allowOverlap="1" wp14:anchorId="73AEBF3C" wp14:editId="11EB48CD">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288" behindDoc="1" locked="0" layoutInCell="1" allowOverlap="1" wp14:anchorId="0A549873" wp14:editId="6A691B30">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E5" w:rsidRDefault="007A06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328D04AC"/>
    <w:multiLevelType w:val="hybridMultilevel"/>
    <w:tmpl w:val="2E32BE6C"/>
    <w:lvl w:ilvl="0" w:tplc="351AB6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23E6"/>
    <w:rsid w:val="00030EF2"/>
    <w:rsid w:val="00044390"/>
    <w:rsid w:val="00066279"/>
    <w:rsid w:val="000A00AD"/>
    <w:rsid w:val="000A6BF4"/>
    <w:rsid w:val="000A7369"/>
    <w:rsid w:val="000D5A42"/>
    <w:rsid w:val="000E14E6"/>
    <w:rsid w:val="000E2A31"/>
    <w:rsid w:val="000F2950"/>
    <w:rsid w:val="000F7C4A"/>
    <w:rsid w:val="00127C38"/>
    <w:rsid w:val="0018002C"/>
    <w:rsid w:val="00197BE2"/>
    <w:rsid w:val="001B3376"/>
    <w:rsid w:val="001C78EB"/>
    <w:rsid w:val="001E0951"/>
    <w:rsid w:val="00216F39"/>
    <w:rsid w:val="0022359F"/>
    <w:rsid w:val="00240FBF"/>
    <w:rsid w:val="002441C5"/>
    <w:rsid w:val="00275E6B"/>
    <w:rsid w:val="002A4476"/>
    <w:rsid w:val="002B6F65"/>
    <w:rsid w:val="002F52B5"/>
    <w:rsid w:val="003050A9"/>
    <w:rsid w:val="003154E4"/>
    <w:rsid w:val="00326A65"/>
    <w:rsid w:val="00365F44"/>
    <w:rsid w:val="003854AE"/>
    <w:rsid w:val="00385DF0"/>
    <w:rsid w:val="003C3202"/>
    <w:rsid w:val="00402396"/>
    <w:rsid w:val="00423BA7"/>
    <w:rsid w:val="00444029"/>
    <w:rsid w:val="00473052"/>
    <w:rsid w:val="00486AB7"/>
    <w:rsid w:val="00492A65"/>
    <w:rsid w:val="0049739A"/>
    <w:rsid w:val="004B4C1B"/>
    <w:rsid w:val="004B5DF1"/>
    <w:rsid w:val="004E3548"/>
    <w:rsid w:val="004F34EA"/>
    <w:rsid w:val="004F6C60"/>
    <w:rsid w:val="00506596"/>
    <w:rsid w:val="00513E65"/>
    <w:rsid w:val="00516E57"/>
    <w:rsid w:val="00525AC3"/>
    <w:rsid w:val="0052642A"/>
    <w:rsid w:val="00544D80"/>
    <w:rsid w:val="0056781B"/>
    <w:rsid w:val="00576125"/>
    <w:rsid w:val="005A4CC2"/>
    <w:rsid w:val="005A6708"/>
    <w:rsid w:val="005C4A33"/>
    <w:rsid w:val="005D541C"/>
    <w:rsid w:val="005E3B86"/>
    <w:rsid w:val="005F4AD5"/>
    <w:rsid w:val="00621B21"/>
    <w:rsid w:val="00627433"/>
    <w:rsid w:val="00652D2C"/>
    <w:rsid w:val="00660756"/>
    <w:rsid w:val="00690D6C"/>
    <w:rsid w:val="006956C1"/>
    <w:rsid w:val="006A1A70"/>
    <w:rsid w:val="006F0D66"/>
    <w:rsid w:val="007270F3"/>
    <w:rsid w:val="007471E1"/>
    <w:rsid w:val="00747FAD"/>
    <w:rsid w:val="00792A64"/>
    <w:rsid w:val="007A06E5"/>
    <w:rsid w:val="007B032E"/>
    <w:rsid w:val="007C2616"/>
    <w:rsid w:val="007E5170"/>
    <w:rsid w:val="00801603"/>
    <w:rsid w:val="00812CDF"/>
    <w:rsid w:val="008261CB"/>
    <w:rsid w:val="00850D86"/>
    <w:rsid w:val="00895DBE"/>
    <w:rsid w:val="008C5CE8"/>
    <w:rsid w:val="009171D4"/>
    <w:rsid w:val="00952900"/>
    <w:rsid w:val="00985CF6"/>
    <w:rsid w:val="009B0BE8"/>
    <w:rsid w:val="009C00FB"/>
    <w:rsid w:val="009D7504"/>
    <w:rsid w:val="009E45F2"/>
    <w:rsid w:val="00A203EB"/>
    <w:rsid w:val="00A544EE"/>
    <w:rsid w:val="00A66228"/>
    <w:rsid w:val="00AA5263"/>
    <w:rsid w:val="00AD01F9"/>
    <w:rsid w:val="00B04557"/>
    <w:rsid w:val="00B056BE"/>
    <w:rsid w:val="00B23F3C"/>
    <w:rsid w:val="00B34EF6"/>
    <w:rsid w:val="00B77815"/>
    <w:rsid w:val="00B866AB"/>
    <w:rsid w:val="00BA554F"/>
    <w:rsid w:val="00BB20FD"/>
    <w:rsid w:val="00BC481E"/>
    <w:rsid w:val="00BD032D"/>
    <w:rsid w:val="00BE0087"/>
    <w:rsid w:val="00BE3949"/>
    <w:rsid w:val="00C12522"/>
    <w:rsid w:val="00C40BC8"/>
    <w:rsid w:val="00C44789"/>
    <w:rsid w:val="00C5195E"/>
    <w:rsid w:val="00C64FB6"/>
    <w:rsid w:val="00C65E13"/>
    <w:rsid w:val="00C76252"/>
    <w:rsid w:val="00C93B20"/>
    <w:rsid w:val="00CE3963"/>
    <w:rsid w:val="00CE69FF"/>
    <w:rsid w:val="00D03702"/>
    <w:rsid w:val="00D356AE"/>
    <w:rsid w:val="00D50DB8"/>
    <w:rsid w:val="00D66A5C"/>
    <w:rsid w:val="00D9570D"/>
    <w:rsid w:val="00D96C9C"/>
    <w:rsid w:val="00DA75AB"/>
    <w:rsid w:val="00DD5EF0"/>
    <w:rsid w:val="00E2414E"/>
    <w:rsid w:val="00E37874"/>
    <w:rsid w:val="00E81E92"/>
    <w:rsid w:val="00E83182"/>
    <w:rsid w:val="00EC2F7E"/>
    <w:rsid w:val="00EE01EF"/>
    <w:rsid w:val="00F04C03"/>
    <w:rsid w:val="00F44A42"/>
    <w:rsid w:val="00F5279D"/>
    <w:rsid w:val="00F84438"/>
    <w:rsid w:val="00F915BF"/>
    <w:rsid w:val="00F93963"/>
    <w:rsid w:val="00F951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C1398-3487-4F20-A2FC-8503F873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paragraph" w:styleId="Ttulo1">
    <w:name w:val="heading 1"/>
    <w:basedOn w:val="Normal"/>
    <w:next w:val="Normal"/>
    <w:link w:val="Ttulo1Car"/>
    <w:uiPriority w:val="9"/>
    <w:qFormat/>
    <w:rsid w:val="00B866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 w:type="character" w:customStyle="1" w:styleId="Ttulo1Car">
    <w:name w:val="Título 1 Car"/>
    <w:basedOn w:val="Fuentedeprrafopredeter"/>
    <w:link w:val="Ttulo1"/>
    <w:uiPriority w:val="9"/>
    <w:rsid w:val="00B866AB"/>
    <w:rPr>
      <w:rFonts w:asciiTheme="majorHAnsi" w:eastAsiaTheme="majorEastAsia" w:hAnsiTheme="majorHAnsi" w:cstheme="majorBidi"/>
      <w:b/>
      <w:bCs/>
      <w:color w:val="2E74B5" w:themeColor="accent1" w:themeShade="BF"/>
      <w:sz w:val="28"/>
      <w:szCs w:val="28"/>
    </w:rPr>
  </w:style>
  <w:style w:type="paragraph" w:styleId="Textoindependiente">
    <w:name w:val="Body Text"/>
    <w:basedOn w:val="Normal"/>
    <w:link w:val="TextoindependienteCar"/>
    <w:uiPriority w:val="99"/>
    <w:unhideWhenUsed/>
    <w:rsid w:val="00B866AB"/>
    <w:pPr>
      <w:spacing w:after="120"/>
    </w:pPr>
  </w:style>
  <w:style w:type="character" w:customStyle="1" w:styleId="TextoindependienteCar">
    <w:name w:val="Texto independiente Car"/>
    <w:basedOn w:val="Fuentedeprrafopredeter"/>
    <w:link w:val="Textoindependiente"/>
    <w:uiPriority w:val="99"/>
    <w:rsid w:val="00B866AB"/>
  </w:style>
  <w:style w:type="paragraph" w:styleId="Textoindependienteprimerasangra">
    <w:name w:val="Body Text First Indent"/>
    <w:basedOn w:val="Textoindependiente"/>
    <w:link w:val="TextoindependienteprimerasangraCar"/>
    <w:uiPriority w:val="99"/>
    <w:unhideWhenUsed/>
    <w:rsid w:val="00B866A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866AB"/>
  </w:style>
  <w:style w:type="paragraph" w:styleId="Sangradetextonormal">
    <w:name w:val="Body Text Indent"/>
    <w:basedOn w:val="Normal"/>
    <w:link w:val="SangradetextonormalCar"/>
    <w:uiPriority w:val="99"/>
    <w:semiHidden/>
    <w:unhideWhenUsed/>
    <w:rsid w:val="00B866AB"/>
    <w:pPr>
      <w:spacing w:after="120"/>
      <w:ind w:left="283"/>
    </w:pPr>
  </w:style>
  <w:style w:type="character" w:customStyle="1" w:styleId="SangradetextonormalCar">
    <w:name w:val="Sangría de texto normal Car"/>
    <w:basedOn w:val="Fuentedeprrafopredeter"/>
    <w:link w:val="Sangradetextonormal"/>
    <w:uiPriority w:val="99"/>
    <w:semiHidden/>
    <w:rsid w:val="00B866AB"/>
  </w:style>
  <w:style w:type="paragraph" w:styleId="Textoindependienteprimerasangra2">
    <w:name w:val="Body Text First Indent 2"/>
    <w:basedOn w:val="Sangradetextonormal"/>
    <w:link w:val="Textoindependienteprimerasangra2Car"/>
    <w:uiPriority w:val="99"/>
    <w:unhideWhenUsed/>
    <w:rsid w:val="00B866A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866AB"/>
  </w:style>
  <w:style w:type="paragraph" w:customStyle="1" w:styleId="Textoindependiente21">
    <w:name w:val="Texto independiente 21"/>
    <w:basedOn w:val="Normal"/>
    <w:rsid w:val="00E83182"/>
    <w:pPr>
      <w:widowControl w:val="0"/>
      <w:spacing w:after="0" w:line="480" w:lineRule="auto"/>
      <w:ind w:right="51" w:firstLine="1134"/>
      <w:jc w:val="both"/>
    </w:pPr>
    <w:rPr>
      <w:rFonts w:ascii="Courier" w:eastAsia="Times New Roman" w:hAnsi="Courier" w:cs="Times New Roman"/>
      <w:sz w:val="24"/>
      <w:szCs w:val="20"/>
      <w:lang w:eastAsia="es-ES"/>
    </w:rPr>
  </w:style>
  <w:style w:type="character" w:customStyle="1" w:styleId="EstiloCar">
    <w:name w:val="Estilo Car"/>
    <w:basedOn w:val="Fuentedeprrafopredeter"/>
    <w:link w:val="Estilo"/>
    <w:locked/>
    <w:rsid w:val="00CE3963"/>
    <w:rPr>
      <w:rFonts w:ascii="Arial" w:hAnsi="Arial" w:cs="Arial"/>
      <w:sz w:val="24"/>
    </w:rPr>
  </w:style>
  <w:style w:type="paragraph" w:customStyle="1" w:styleId="Estilo">
    <w:name w:val="Estilo"/>
    <w:basedOn w:val="Sinespaciado"/>
    <w:link w:val="EstiloCar"/>
    <w:qFormat/>
    <w:rsid w:val="00CE3963"/>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3AF48-4390-4B26-A90C-8EEDB1FB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16</Pages>
  <Words>5399</Words>
  <Characters>29696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10</cp:revision>
  <cp:lastPrinted>2019-05-28T19:27:00Z</cp:lastPrinted>
  <dcterms:created xsi:type="dcterms:W3CDTF">2019-05-17T17:58:00Z</dcterms:created>
  <dcterms:modified xsi:type="dcterms:W3CDTF">2019-07-01T20:42:00Z</dcterms:modified>
</cp:coreProperties>
</file>