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33" w:rsidRPr="00403CFB" w:rsidRDefault="000F5D33" w:rsidP="000F5D33">
      <w:pPr>
        <w:spacing w:line="240" w:lineRule="auto"/>
        <w:ind w:left="2124"/>
        <w:jc w:val="both"/>
        <w:rPr>
          <w:rFonts w:ascii="Arial" w:hAnsi="Arial" w:cs="Arial"/>
          <w:b/>
          <w:sz w:val="26"/>
          <w:szCs w:val="26"/>
        </w:rPr>
      </w:pPr>
      <w:r w:rsidRPr="00403CFB">
        <w:rPr>
          <w:rFonts w:ascii="Arial" w:hAnsi="Arial" w:cs="Arial"/>
          <w:b/>
          <w:sz w:val="26"/>
          <w:szCs w:val="26"/>
        </w:rPr>
        <w:t>SALA SUPERIOR DEL TRIBUNAL DE JUSTICIA ADMINISTRATIVA DEL ESTADO DE OAXACA</w:t>
      </w:r>
    </w:p>
    <w:p w:rsidR="000F5D33" w:rsidRPr="00403CFB" w:rsidRDefault="00C31CD6" w:rsidP="000F5D33">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73</w:t>
      </w:r>
      <w:r w:rsidR="000F5D33" w:rsidRPr="00403CFB">
        <w:rPr>
          <w:rFonts w:ascii="Arial" w:hAnsi="Arial" w:cs="Arial"/>
          <w:b/>
          <w:sz w:val="26"/>
          <w:szCs w:val="26"/>
        </w:rPr>
        <w:t>/2019</w:t>
      </w:r>
    </w:p>
    <w:p w:rsidR="00560B7B" w:rsidRDefault="00C31CD6" w:rsidP="00560B7B">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27</w:t>
      </w:r>
      <w:r w:rsidR="00560B7B">
        <w:rPr>
          <w:rFonts w:ascii="Arial" w:hAnsi="Arial" w:cs="Arial"/>
          <w:b/>
          <w:sz w:val="26"/>
          <w:szCs w:val="26"/>
        </w:rPr>
        <w:t xml:space="preserve">/2018 </w:t>
      </w:r>
    </w:p>
    <w:p w:rsidR="000F5D33" w:rsidRPr="00403CFB" w:rsidRDefault="00BA1926" w:rsidP="00560B7B">
      <w:pPr>
        <w:spacing w:line="240" w:lineRule="auto"/>
        <w:ind w:left="2124"/>
        <w:jc w:val="both"/>
        <w:rPr>
          <w:rFonts w:ascii="Arial" w:hAnsi="Arial" w:cs="Arial"/>
          <w:b/>
          <w:sz w:val="26"/>
          <w:szCs w:val="26"/>
        </w:rPr>
      </w:pPr>
      <w:r>
        <w:rPr>
          <w:rFonts w:ascii="Arial" w:hAnsi="Arial" w:cs="Arial"/>
          <w:b/>
          <w:sz w:val="26"/>
          <w:szCs w:val="26"/>
        </w:rPr>
        <w:t>SÉ</w:t>
      </w:r>
      <w:r w:rsidR="00C31CD6">
        <w:rPr>
          <w:rFonts w:ascii="Arial" w:hAnsi="Arial" w:cs="Arial"/>
          <w:b/>
          <w:sz w:val="26"/>
          <w:szCs w:val="26"/>
        </w:rPr>
        <w:t>PTIMA</w:t>
      </w:r>
      <w:r w:rsidR="000F5D33" w:rsidRPr="00403CFB">
        <w:rPr>
          <w:rFonts w:ascii="Arial" w:hAnsi="Arial" w:cs="Arial"/>
          <w:b/>
          <w:sz w:val="26"/>
          <w:szCs w:val="26"/>
        </w:rPr>
        <w:t xml:space="preserve"> SALA UNITARIA DE PRIMERA INSTANCIA</w:t>
      </w:r>
    </w:p>
    <w:p w:rsidR="000F5D33" w:rsidRPr="00403CFB" w:rsidRDefault="000F5D33" w:rsidP="000F5D33">
      <w:pPr>
        <w:spacing w:line="240" w:lineRule="auto"/>
        <w:ind w:left="2124"/>
        <w:jc w:val="both"/>
        <w:rPr>
          <w:rFonts w:ascii="Arial" w:hAnsi="Arial" w:cs="Arial"/>
          <w:b/>
          <w:sz w:val="26"/>
          <w:szCs w:val="26"/>
        </w:rPr>
      </w:pPr>
      <w:r w:rsidRPr="00403CFB">
        <w:rPr>
          <w:rFonts w:ascii="Arial" w:hAnsi="Arial" w:cs="Arial"/>
          <w:b/>
          <w:sz w:val="26"/>
          <w:szCs w:val="26"/>
        </w:rPr>
        <w:t xml:space="preserve">PONENTE: </w:t>
      </w:r>
      <w:r w:rsidR="00560B7B">
        <w:rPr>
          <w:rFonts w:ascii="Arial" w:hAnsi="Arial" w:cs="Arial"/>
          <w:b/>
          <w:sz w:val="26"/>
          <w:szCs w:val="26"/>
        </w:rPr>
        <w:t>MAGISTRADO ABRAHAM SANTIAGO SORIANO</w:t>
      </w:r>
      <w:r w:rsidRPr="00403CFB">
        <w:rPr>
          <w:rFonts w:ascii="Arial" w:hAnsi="Arial" w:cs="Arial"/>
          <w:b/>
          <w:sz w:val="26"/>
          <w:szCs w:val="26"/>
        </w:rPr>
        <w:t>.</w:t>
      </w:r>
    </w:p>
    <w:p w:rsidR="000F5D33" w:rsidRPr="00403CFB" w:rsidRDefault="000F5D33" w:rsidP="000F5D33">
      <w:pPr>
        <w:spacing w:line="240" w:lineRule="auto"/>
        <w:ind w:left="2124"/>
        <w:jc w:val="both"/>
        <w:rPr>
          <w:rFonts w:ascii="Arial" w:hAnsi="Arial" w:cs="Arial"/>
          <w:b/>
          <w:sz w:val="26"/>
          <w:szCs w:val="26"/>
        </w:rPr>
      </w:pPr>
    </w:p>
    <w:p w:rsidR="000F5D33" w:rsidRPr="00403CFB" w:rsidRDefault="000F5D33" w:rsidP="000F5D33">
      <w:pPr>
        <w:spacing w:line="360" w:lineRule="auto"/>
        <w:jc w:val="both"/>
        <w:rPr>
          <w:rFonts w:ascii="Arial" w:hAnsi="Arial" w:cs="Arial"/>
          <w:b/>
          <w:sz w:val="26"/>
          <w:szCs w:val="26"/>
        </w:rPr>
      </w:pPr>
      <w:r w:rsidRPr="00403CFB">
        <w:rPr>
          <w:rFonts w:ascii="Arial" w:hAnsi="Arial" w:cs="Arial"/>
          <w:b/>
          <w:sz w:val="26"/>
          <w:szCs w:val="26"/>
        </w:rPr>
        <w:t>OAXACA DE</w:t>
      </w:r>
      <w:r w:rsidR="00164FC9">
        <w:rPr>
          <w:rFonts w:ascii="Arial" w:hAnsi="Arial" w:cs="Arial"/>
          <w:b/>
          <w:sz w:val="26"/>
          <w:szCs w:val="26"/>
        </w:rPr>
        <w:t xml:space="preserve"> JUÁREZ, OAXACA</w:t>
      </w:r>
      <w:r w:rsidR="00943DFC">
        <w:rPr>
          <w:rFonts w:ascii="Arial" w:hAnsi="Arial" w:cs="Arial"/>
          <w:b/>
          <w:sz w:val="26"/>
          <w:szCs w:val="26"/>
        </w:rPr>
        <w:t>,</w:t>
      </w:r>
      <w:r w:rsidR="00164FC9">
        <w:rPr>
          <w:rFonts w:ascii="Arial" w:hAnsi="Arial" w:cs="Arial"/>
          <w:b/>
          <w:sz w:val="26"/>
          <w:szCs w:val="26"/>
        </w:rPr>
        <w:t xml:space="preserve"> </w:t>
      </w:r>
      <w:r w:rsidR="00D355EE">
        <w:rPr>
          <w:rFonts w:ascii="Arial" w:hAnsi="Arial" w:cs="Arial"/>
          <w:b/>
          <w:sz w:val="26"/>
          <w:szCs w:val="26"/>
        </w:rPr>
        <w:t xml:space="preserve">VEINTINUEVE </w:t>
      </w:r>
      <w:r w:rsidR="00164FC9">
        <w:rPr>
          <w:rFonts w:ascii="Arial" w:hAnsi="Arial" w:cs="Arial"/>
          <w:b/>
          <w:sz w:val="26"/>
          <w:szCs w:val="26"/>
        </w:rPr>
        <w:t xml:space="preserve"> DE NOVIEMBRE</w:t>
      </w:r>
      <w:r w:rsidRPr="00403CFB">
        <w:rPr>
          <w:rFonts w:ascii="Arial" w:hAnsi="Arial" w:cs="Arial"/>
          <w:b/>
          <w:sz w:val="26"/>
          <w:szCs w:val="26"/>
        </w:rPr>
        <w:t xml:space="preserve"> DE DOS MIL </w:t>
      </w:r>
      <w:r w:rsidR="00D355EE">
        <w:rPr>
          <w:rFonts w:ascii="Arial" w:hAnsi="Arial" w:cs="Arial"/>
          <w:b/>
          <w:sz w:val="26"/>
          <w:szCs w:val="26"/>
        </w:rPr>
        <w:t xml:space="preserve">DIECINUEVE. </w:t>
      </w:r>
      <w:r w:rsidRPr="00403CFB">
        <w:rPr>
          <w:rFonts w:ascii="Arial" w:hAnsi="Arial" w:cs="Arial"/>
          <w:b/>
          <w:sz w:val="26"/>
          <w:szCs w:val="26"/>
        </w:rPr>
        <w:t xml:space="preserve"> </w:t>
      </w:r>
    </w:p>
    <w:p w:rsidR="000F5D33" w:rsidRPr="00403CFB" w:rsidRDefault="000F5D33" w:rsidP="000F5D33">
      <w:pPr>
        <w:spacing w:line="360" w:lineRule="auto"/>
        <w:ind w:firstLine="708"/>
        <w:jc w:val="both"/>
        <w:rPr>
          <w:rFonts w:ascii="Arial" w:hAnsi="Arial" w:cs="Arial"/>
          <w:sz w:val="26"/>
          <w:szCs w:val="26"/>
          <w:lang w:val="es-MX"/>
        </w:rPr>
      </w:pPr>
      <w:r w:rsidRPr="00403CFB">
        <w:rPr>
          <w:rFonts w:ascii="Arial" w:hAnsi="Arial" w:cs="Arial"/>
          <w:sz w:val="26"/>
          <w:szCs w:val="26"/>
          <w:lang w:val="es-MX"/>
        </w:rPr>
        <w:t xml:space="preserve">Por recibido el Cuaderno de Revisión </w:t>
      </w:r>
      <w:r w:rsidR="00C31CD6">
        <w:rPr>
          <w:rFonts w:ascii="Arial" w:hAnsi="Arial" w:cs="Arial"/>
          <w:b/>
          <w:sz w:val="26"/>
          <w:szCs w:val="26"/>
          <w:lang w:val="es-MX"/>
        </w:rPr>
        <w:t>73</w:t>
      </w:r>
      <w:r w:rsidRPr="00403CFB">
        <w:rPr>
          <w:rFonts w:ascii="Arial" w:hAnsi="Arial" w:cs="Arial"/>
          <w:b/>
          <w:sz w:val="26"/>
          <w:szCs w:val="26"/>
          <w:lang w:val="es-MX"/>
        </w:rPr>
        <w:t>/2019</w:t>
      </w:r>
      <w:r w:rsidRPr="00403CFB">
        <w:rPr>
          <w:rFonts w:ascii="Arial" w:hAnsi="Arial" w:cs="Arial"/>
          <w:sz w:val="26"/>
          <w:szCs w:val="26"/>
          <w:lang w:val="es-MX"/>
        </w:rPr>
        <w:t xml:space="preserve">, que remite la Secretaría General de Acuerdos, con motivo del recurso de revisión interpuesto por </w:t>
      </w:r>
      <w:r w:rsidR="0039286F">
        <w:rPr>
          <w:rFonts w:ascii="Arial" w:hAnsi="Arial" w:cs="Arial"/>
          <w:b/>
          <w:sz w:val="26"/>
          <w:szCs w:val="26"/>
        </w:rPr>
        <w:t>**********</w:t>
      </w:r>
      <w:r w:rsidRPr="00403CFB">
        <w:rPr>
          <w:rFonts w:ascii="Arial" w:hAnsi="Arial" w:cs="Arial"/>
          <w:sz w:val="26"/>
          <w:szCs w:val="26"/>
          <w:lang w:val="es-MX"/>
        </w:rPr>
        <w:t>, en contra de la</w:t>
      </w:r>
      <w:r w:rsidR="00560B7B">
        <w:rPr>
          <w:rFonts w:ascii="Arial" w:hAnsi="Arial" w:cs="Arial"/>
          <w:sz w:val="26"/>
          <w:szCs w:val="26"/>
          <w:lang w:val="es-MX"/>
        </w:rPr>
        <w:t xml:space="preserve"> s</w:t>
      </w:r>
      <w:r w:rsidR="00C31CD6">
        <w:rPr>
          <w:rFonts w:ascii="Arial" w:hAnsi="Arial" w:cs="Arial"/>
          <w:sz w:val="26"/>
          <w:szCs w:val="26"/>
          <w:lang w:val="es-MX"/>
        </w:rPr>
        <w:t>entencia de veintiuno de enero</w:t>
      </w:r>
      <w:r w:rsidRPr="00403CFB">
        <w:rPr>
          <w:rFonts w:ascii="Arial" w:hAnsi="Arial" w:cs="Arial"/>
          <w:sz w:val="26"/>
          <w:szCs w:val="26"/>
          <w:lang w:val="es-MX"/>
        </w:rPr>
        <w:t xml:space="preserve"> de dos mil diecinueve</w:t>
      </w:r>
      <w:r w:rsidR="00A829DC" w:rsidRPr="00403CFB">
        <w:rPr>
          <w:rFonts w:ascii="Arial" w:hAnsi="Arial" w:cs="Arial"/>
          <w:sz w:val="26"/>
          <w:szCs w:val="26"/>
          <w:lang w:val="es-MX"/>
        </w:rPr>
        <w:t xml:space="preserve">, </w:t>
      </w:r>
      <w:r w:rsidR="00C31CD6">
        <w:rPr>
          <w:rFonts w:ascii="Arial" w:hAnsi="Arial" w:cs="Arial"/>
          <w:sz w:val="26"/>
          <w:szCs w:val="26"/>
          <w:lang w:val="es-MX"/>
        </w:rPr>
        <w:t>dictada por la Séptima</w:t>
      </w:r>
      <w:r w:rsidRPr="00403CFB">
        <w:rPr>
          <w:rFonts w:ascii="Arial" w:hAnsi="Arial" w:cs="Arial"/>
          <w:sz w:val="26"/>
          <w:szCs w:val="26"/>
          <w:lang w:val="es-MX"/>
        </w:rPr>
        <w:t xml:space="preserve"> Sala Unitaria </w:t>
      </w:r>
      <w:r w:rsidR="00A829DC" w:rsidRPr="00403CFB">
        <w:rPr>
          <w:rFonts w:ascii="Arial" w:hAnsi="Arial" w:cs="Arial"/>
          <w:sz w:val="26"/>
          <w:szCs w:val="26"/>
          <w:lang w:val="es-MX"/>
        </w:rPr>
        <w:t>de Primera Instancia,</w:t>
      </w:r>
      <w:r w:rsidRPr="00403CFB">
        <w:rPr>
          <w:rFonts w:ascii="Arial" w:hAnsi="Arial" w:cs="Arial"/>
          <w:sz w:val="26"/>
          <w:szCs w:val="26"/>
          <w:lang w:val="es-MX"/>
        </w:rPr>
        <w:t xml:space="preserve"> en el expediente </w:t>
      </w:r>
      <w:r w:rsidR="00C31CD6">
        <w:rPr>
          <w:rFonts w:ascii="Arial" w:hAnsi="Arial" w:cs="Arial"/>
          <w:b/>
          <w:sz w:val="26"/>
          <w:szCs w:val="26"/>
          <w:lang w:val="es-MX"/>
        </w:rPr>
        <w:t>27</w:t>
      </w:r>
      <w:r w:rsidRPr="00403CFB">
        <w:rPr>
          <w:rFonts w:ascii="Arial" w:hAnsi="Arial" w:cs="Arial"/>
          <w:b/>
          <w:sz w:val="26"/>
          <w:szCs w:val="26"/>
          <w:lang w:val="es-MX"/>
        </w:rPr>
        <w:t>/2018</w:t>
      </w:r>
      <w:r w:rsidRPr="00403CFB">
        <w:rPr>
          <w:rFonts w:ascii="Arial" w:hAnsi="Arial" w:cs="Arial"/>
          <w:sz w:val="26"/>
          <w:szCs w:val="26"/>
          <w:lang w:val="es-MX"/>
        </w:rPr>
        <w:t>, relativo al j</w:t>
      </w:r>
      <w:r w:rsidR="00C31CD6">
        <w:rPr>
          <w:rFonts w:ascii="Arial" w:hAnsi="Arial" w:cs="Arial"/>
          <w:sz w:val="26"/>
          <w:szCs w:val="26"/>
          <w:lang w:val="es-MX"/>
        </w:rPr>
        <w:t xml:space="preserve">uicio de nulidad promovido por </w:t>
      </w:r>
      <w:r w:rsidR="0039286F">
        <w:rPr>
          <w:rFonts w:ascii="Arial" w:hAnsi="Arial" w:cs="Arial"/>
          <w:b/>
          <w:sz w:val="26"/>
          <w:szCs w:val="26"/>
        </w:rPr>
        <w:t>**********</w:t>
      </w:r>
      <w:r w:rsidRPr="00403CFB">
        <w:rPr>
          <w:rFonts w:ascii="Arial" w:hAnsi="Arial" w:cs="Arial"/>
          <w:b/>
          <w:sz w:val="26"/>
          <w:szCs w:val="26"/>
          <w:lang w:val="es-MX"/>
        </w:rPr>
        <w:t xml:space="preserve"> </w:t>
      </w:r>
      <w:r w:rsidR="00560B7B">
        <w:rPr>
          <w:rFonts w:ascii="Arial" w:hAnsi="Arial" w:cs="Arial"/>
          <w:sz w:val="26"/>
          <w:szCs w:val="26"/>
          <w:lang w:val="es-MX"/>
        </w:rPr>
        <w:t xml:space="preserve">en contra de </w:t>
      </w:r>
      <w:r w:rsidR="00C31CD6">
        <w:rPr>
          <w:rFonts w:ascii="Arial" w:hAnsi="Arial" w:cs="Arial"/>
          <w:b/>
          <w:sz w:val="26"/>
          <w:szCs w:val="26"/>
          <w:lang w:val="es-MX"/>
        </w:rPr>
        <w:t>BENITO MARTÍNEZ GÓMEZ</w:t>
      </w:r>
      <w:r w:rsidR="00560B7B" w:rsidRPr="00560B7B">
        <w:rPr>
          <w:rFonts w:ascii="Arial" w:hAnsi="Arial" w:cs="Arial"/>
          <w:b/>
          <w:sz w:val="26"/>
          <w:szCs w:val="26"/>
          <w:lang w:val="es-MX"/>
        </w:rPr>
        <w:t>, EN SU CARÁCTER DE</w:t>
      </w:r>
      <w:r w:rsidR="00560B7B">
        <w:rPr>
          <w:rFonts w:ascii="Arial" w:hAnsi="Arial" w:cs="Arial"/>
          <w:sz w:val="26"/>
          <w:szCs w:val="26"/>
          <w:lang w:val="es-MX"/>
        </w:rPr>
        <w:t xml:space="preserve"> </w:t>
      </w:r>
      <w:r w:rsidR="00C31CD6">
        <w:rPr>
          <w:rFonts w:ascii="Arial" w:hAnsi="Arial" w:cs="Arial"/>
          <w:b/>
          <w:sz w:val="26"/>
          <w:szCs w:val="26"/>
          <w:lang w:val="es-MX"/>
        </w:rPr>
        <w:t>POLICÍA VIAL</w:t>
      </w:r>
      <w:r w:rsidR="00164FC9">
        <w:rPr>
          <w:rFonts w:ascii="Arial" w:hAnsi="Arial" w:cs="Arial"/>
          <w:b/>
          <w:sz w:val="26"/>
          <w:szCs w:val="26"/>
          <w:lang w:val="es-MX"/>
        </w:rPr>
        <w:t xml:space="preserve"> adscrito</w:t>
      </w:r>
      <w:r w:rsidR="00A829DC" w:rsidRPr="00403CFB">
        <w:rPr>
          <w:rFonts w:ascii="Arial" w:hAnsi="Arial" w:cs="Arial"/>
          <w:b/>
          <w:sz w:val="26"/>
          <w:szCs w:val="26"/>
          <w:lang w:val="es-MX"/>
        </w:rPr>
        <w:t xml:space="preserve"> a la </w:t>
      </w:r>
      <w:r w:rsidR="00560B7B">
        <w:rPr>
          <w:rFonts w:ascii="Arial" w:hAnsi="Arial" w:cs="Arial"/>
          <w:b/>
          <w:sz w:val="26"/>
          <w:szCs w:val="26"/>
          <w:lang w:val="es-MX"/>
        </w:rPr>
        <w:t>COMISARÍ</w:t>
      </w:r>
      <w:r w:rsidRPr="00403CFB">
        <w:rPr>
          <w:rFonts w:ascii="Arial" w:hAnsi="Arial" w:cs="Arial"/>
          <w:b/>
          <w:sz w:val="26"/>
          <w:szCs w:val="26"/>
          <w:lang w:val="es-MX"/>
        </w:rPr>
        <w:t xml:space="preserve">A DE VIALIDAD </w:t>
      </w:r>
      <w:r w:rsidR="00C31CD6">
        <w:rPr>
          <w:rFonts w:ascii="Arial" w:hAnsi="Arial" w:cs="Arial"/>
          <w:b/>
          <w:sz w:val="26"/>
          <w:szCs w:val="26"/>
          <w:lang w:val="es-MX"/>
        </w:rPr>
        <w:t>Y MOVILIDAD, así como de la TESORERA</w:t>
      </w:r>
      <w:r w:rsidR="00FA7EEF">
        <w:rPr>
          <w:rFonts w:ascii="Arial" w:hAnsi="Arial" w:cs="Arial"/>
          <w:b/>
          <w:sz w:val="26"/>
          <w:szCs w:val="26"/>
          <w:lang w:val="es-MX"/>
        </w:rPr>
        <w:t xml:space="preserve"> MUNICIPAL</w:t>
      </w:r>
      <w:r w:rsidR="00C31CD6">
        <w:rPr>
          <w:rFonts w:ascii="Arial" w:hAnsi="Arial" w:cs="Arial"/>
          <w:b/>
          <w:sz w:val="26"/>
          <w:szCs w:val="26"/>
          <w:lang w:val="es-MX"/>
        </w:rPr>
        <w:t>, ambas autoridades del MUNICIPIO DE SANTA LUCÍA DEL CAMINO, OAXACA</w:t>
      </w:r>
      <w:r w:rsidR="00A829DC" w:rsidRPr="00403CFB">
        <w:rPr>
          <w:rFonts w:ascii="Arial" w:hAnsi="Arial" w:cs="Arial"/>
          <w:b/>
          <w:sz w:val="26"/>
          <w:szCs w:val="26"/>
          <w:lang w:val="es-MX"/>
        </w:rPr>
        <w:t xml:space="preserve">, </w:t>
      </w:r>
      <w:r w:rsidRPr="00403CFB">
        <w:rPr>
          <w:rFonts w:ascii="Arial" w:hAnsi="Arial" w:cs="Arial"/>
          <w:sz w:val="26"/>
          <w:szCs w:val="26"/>
          <w:lang w:val="es-MX"/>
        </w:rPr>
        <w:t>por lo que con fundamento en los artículos 236 y 237 de la Ley de Procedimiento y Justicia Administrativa para el Estado de Oaxaca, se admite.  En consecuencia, se procede a dictar resolución en los siguientes términos:</w:t>
      </w:r>
    </w:p>
    <w:p w:rsidR="000F5D33" w:rsidRPr="00403CFB" w:rsidRDefault="000F5D33" w:rsidP="000F5D33">
      <w:pPr>
        <w:spacing w:line="360" w:lineRule="auto"/>
        <w:jc w:val="center"/>
        <w:rPr>
          <w:rFonts w:ascii="Arial" w:hAnsi="Arial" w:cs="Arial"/>
          <w:b/>
          <w:bCs/>
          <w:sz w:val="26"/>
          <w:szCs w:val="26"/>
          <w:lang w:val="es-MX"/>
        </w:rPr>
      </w:pPr>
      <w:r w:rsidRPr="00403CFB">
        <w:rPr>
          <w:rFonts w:ascii="Arial" w:hAnsi="Arial" w:cs="Arial"/>
          <w:b/>
          <w:bCs/>
          <w:sz w:val="26"/>
          <w:szCs w:val="26"/>
          <w:lang w:val="es-MX"/>
        </w:rPr>
        <w:t>R E S U L T A N D O</w:t>
      </w:r>
    </w:p>
    <w:p w:rsidR="000F5D33" w:rsidRPr="00403CFB" w:rsidRDefault="000F5D33" w:rsidP="000F5D33">
      <w:pPr>
        <w:spacing w:line="360" w:lineRule="auto"/>
        <w:ind w:firstLine="709"/>
        <w:jc w:val="both"/>
        <w:rPr>
          <w:rFonts w:ascii="Arial" w:hAnsi="Arial" w:cs="Arial"/>
          <w:sz w:val="26"/>
          <w:szCs w:val="26"/>
          <w:lang w:val="es-MX"/>
        </w:rPr>
      </w:pPr>
      <w:r w:rsidRPr="00403CFB">
        <w:rPr>
          <w:rFonts w:ascii="Arial" w:hAnsi="Arial" w:cs="Arial"/>
          <w:b/>
          <w:bCs/>
          <w:sz w:val="26"/>
          <w:szCs w:val="26"/>
          <w:lang w:val="es-MX"/>
        </w:rPr>
        <w:t xml:space="preserve">PRIMERO. </w:t>
      </w:r>
      <w:r w:rsidRPr="00403CFB">
        <w:rPr>
          <w:rFonts w:ascii="Arial" w:hAnsi="Arial" w:cs="Arial"/>
          <w:sz w:val="26"/>
          <w:szCs w:val="26"/>
          <w:lang w:val="es-MX"/>
        </w:rPr>
        <w:t>Inconfor</w:t>
      </w:r>
      <w:r w:rsidR="00560B7B">
        <w:rPr>
          <w:rFonts w:ascii="Arial" w:hAnsi="Arial" w:cs="Arial"/>
          <w:sz w:val="26"/>
          <w:szCs w:val="26"/>
          <w:lang w:val="es-MX"/>
        </w:rPr>
        <w:t xml:space="preserve">me con la sentencia de </w:t>
      </w:r>
      <w:r w:rsidR="00C31CD6">
        <w:rPr>
          <w:rFonts w:ascii="Arial" w:hAnsi="Arial" w:cs="Arial"/>
          <w:sz w:val="26"/>
          <w:szCs w:val="26"/>
          <w:lang w:val="es-MX"/>
        </w:rPr>
        <w:t>veintiuno de enero de</w:t>
      </w:r>
      <w:r w:rsidRPr="00403CFB">
        <w:rPr>
          <w:rFonts w:ascii="Arial" w:hAnsi="Arial" w:cs="Arial"/>
          <w:sz w:val="26"/>
          <w:szCs w:val="26"/>
          <w:lang w:val="es-MX"/>
        </w:rPr>
        <w:t xml:space="preserve"> dos mil diecinueve</w:t>
      </w:r>
      <w:r w:rsidR="00A829DC" w:rsidRPr="00403CFB">
        <w:rPr>
          <w:rFonts w:ascii="Arial" w:hAnsi="Arial" w:cs="Arial"/>
          <w:sz w:val="26"/>
          <w:szCs w:val="26"/>
          <w:lang w:val="es-MX"/>
        </w:rPr>
        <w:t>,</w:t>
      </w:r>
      <w:r w:rsidR="00C31CD6">
        <w:rPr>
          <w:rFonts w:ascii="Arial" w:hAnsi="Arial" w:cs="Arial"/>
          <w:sz w:val="26"/>
          <w:szCs w:val="26"/>
          <w:lang w:val="es-MX"/>
        </w:rPr>
        <w:t xml:space="preserve"> dictada por la Séptima</w:t>
      </w:r>
      <w:r w:rsidRPr="00403CFB">
        <w:rPr>
          <w:rFonts w:ascii="Arial" w:hAnsi="Arial" w:cs="Arial"/>
          <w:sz w:val="26"/>
          <w:szCs w:val="26"/>
          <w:lang w:val="es-MX"/>
        </w:rPr>
        <w:t xml:space="preserve"> Sala Unitaria de Primera Instancia, </w:t>
      </w:r>
      <w:r w:rsidR="0039286F">
        <w:rPr>
          <w:rFonts w:ascii="Arial" w:hAnsi="Arial" w:cs="Arial"/>
          <w:b/>
          <w:sz w:val="26"/>
          <w:szCs w:val="26"/>
        </w:rPr>
        <w:t>**********</w:t>
      </w:r>
      <w:r w:rsidRPr="00403CFB">
        <w:rPr>
          <w:rFonts w:ascii="Arial" w:hAnsi="Arial" w:cs="Arial"/>
          <w:sz w:val="26"/>
          <w:szCs w:val="26"/>
          <w:lang w:val="es-MX"/>
        </w:rPr>
        <w:t>, interp</w:t>
      </w:r>
      <w:r w:rsidR="00A829DC" w:rsidRPr="00403CFB">
        <w:rPr>
          <w:rFonts w:ascii="Arial" w:hAnsi="Arial" w:cs="Arial"/>
          <w:sz w:val="26"/>
          <w:szCs w:val="26"/>
          <w:lang w:val="es-MX"/>
        </w:rPr>
        <w:t>uso</w:t>
      </w:r>
      <w:r w:rsidRPr="00403CFB">
        <w:rPr>
          <w:rFonts w:ascii="Arial" w:hAnsi="Arial" w:cs="Arial"/>
          <w:sz w:val="26"/>
          <w:szCs w:val="26"/>
          <w:lang w:val="es-MX"/>
        </w:rPr>
        <w:t xml:space="preserve"> en su contra recurso de revisión.</w:t>
      </w:r>
    </w:p>
    <w:p w:rsidR="000F5D33" w:rsidRPr="00403CFB" w:rsidRDefault="000F5D33" w:rsidP="000F5D33">
      <w:pPr>
        <w:spacing w:after="0" w:line="360" w:lineRule="auto"/>
        <w:jc w:val="both"/>
        <w:rPr>
          <w:rFonts w:ascii="Arial" w:eastAsia="Calibri" w:hAnsi="Arial" w:cs="Arial"/>
          <w:sz w:val="26"/>
          <w:szCs w:val="26"/>
        </w:rPr>
      </w:pPr>
      <w:r w:rsidRPr="00403CFB">
        <w:rPr>
          <w:rFonts w:ascii="Arial" w:hAnsi="Arial" w:cs="Arial"/>
          <w:b/>
          <w:bCs/>
          <w:sz w:val="26"/>
          <w:szCs w:val="26"/>
          <w:lang w:val="es-MX"/>
        </w:rPr>
        <w:tab/>
      </w:r>
      <w:r w:rsidR="00164FC9" w:rsidRPr="00403CFB">
        <w:rPr>
          <w:rFonts w:ascii="Arial" w:hAnsi="Arial" w:cs="Arial"/>
          <w:b/>
          <w:bCs/>
          <w:sz w:val="26"/>
          <w:szCs w:val="26"/>
          <w:lang w:val="es-MX"/>
        </w:rPr>
        <w:t>SEGUNDO. -</w:t>
      </w:r>
      <w:r w:rsidRPr="00403CFB">
        <w:rPr>
          <w:rFonts w:ascii="Arial" w:hAnsi="Arial" w:cs="Arial"/>
          <w:b/>
          <w:bCs/>
          <w:sz w:val="26"/>
          <w:szCs w:val="26"/>
          <w:lang w:val="es-MX"/>
        </w:rPr>
        <w:t xml:space="preserve"> </w:t>
      </w:r>
      <w:r w:rsidRPr="00403CFB">
        <w:rPr>
          <w:rFonts w:ascii="Arial" w:eastAsia="Calibri" w:hAnsi="Arial" w:cs="Arial"/>
          <w:sz w:val="26"/>
          <w:szCs w:val="26"/>
        </w:rPr>
        <w:t>Los puntos resolutivos de la sentencia recurrida son los siguientes:</w:t>
      </w:r>
    </w:p>
    <w:p w:rsidR="000F5D33" w:rsidRPr="00D355EE" w:rsidRDefault="000F5D33" w:rsidP="00A829DC">
      <w:pPr>
        <w:spacing w:before="240" w:after="0" w:line="360" w:lineRule="auto"/>
        <w:ind w:left="1134" w:right="902"/>
        <w:jc w:val="both"/>
        <w:rPr>
          <w:rFonts w:ascii="Arial" w:hAnsi="Arial" w:cs="Arial"/>
          <w:b/>
          <w:bCs/>
          <w:i/>
          <w:iCs/>
          <w:szCs w:val="24"/>
        </w:rPr>
      </w:pPr>
      <w:r w:rsidRPr="00D355EE">
        <w:rPr>
          <w:rFonts w:ascii="Arial" w:hAnsi="Arial" w:cs="Arial"/>
          <w:bCs/>
          <w:i/>
          <w:iCs/>
          <w:sz w:val="24"/>
          <w:szCs w:val="26"/>
        </w:rPr>
        <w:t>“</w:t>
      </w:r>
      <w:r w:rsidRPr="00D355EE">
        <w:rPr>
          <w:rFonts w:ascii="Arial" w:hAnsi="Arial" w:cs="Arial"/>
          <w:b/>
          <w:bCs/>
          <w:i/>
          <w:iCs/>
          <w:szCs w:val="24"/>
        </w:rPr>
        <w:t>PRIMERO</w:t>
      </w:r>
      <w:r w:rsidR="00DE7810" w:rsidRPr="00D355EE">
        <w:rPr>
          <w:rFonts w:ascii="Arial" w:hAnsi="Arial" w:cs="Arial"/>
          <w:b/>
          <w:bCs/>
          <w:i/>
          <w:iCs/>
          <w:szCs w:val="24"/>
        </w:rPr>
        <w:t>.</w:t>
      </w:r>
      <w:r w:rsidR="00C31CD6" w:rsidRPr="00D355EE">
        <w:rPr>
          <w:rFonts w:ascii="Arial" w:hAnsi="Arial" w:cs="Arial"/>
          <w:bCs/>
          <w:i/>
          <w:iCs/>
          <w:szCs w:val="24"/>
        </w:rPr>
        <w:t xml:space="preserve"> Esta Séptima</w:t>
      </w:r>
      <w:r w:rsidRPr="00D355EE">
        <w:rPr>
          <w:rFonts w:ascii="Arial" w:hAnsi="Arial" w:cs="Arial"/>
          <w:bCs/>
          <w:i/>
          <w:iCs/>
          <w:szCs w:val="24"/>
        </w:rPr>
        <w:t xml:space="preserve"> Sala de Primera Instancia del Tribunal de Justicia Adminis</w:t>
      </w:r>
      <w:r w:rsidR="00DE7810" w:rsidRPr="00D355EE">
        <w:rPr>
          <w:rFonts w:ascii="Arial" w:hAnsi="Arial" w:cs="Arial"/>
          <w:bCs/>
          <w:i/>
          <w:iCs/>
          <w:szCs w:val="24"/>
        </w:rPr>
        <w:t>t</w:t>
      </w:r>
      <w:r w:rsidR="00C31CD6" w:rsidRPr="00D355EE">
        <w:rPr>
          <w:rFonts w:ascii="Arial" w:hAnsi="Arial" w:cs="Arial"/>
          <w:bCs/>
          <w:i/>
          <w:iCs/>
          <w:szCs w:val="24"/>
        </w:rPr>
        <w:t>rativa del Estado de Oaxaca, es legalmente</w:t>
      </w:r>
      <w:r w:rsidRPr="00D355EE">
        <w:rPr>
          <w:rFonts w:ascii="Arial" w:hAnsi="Arial" w:cs="Arial"/>
          <w:bCs/>
          <w:i/>
          <w:iCs/>
          <w:szCs w:val="24"/>
        </w:rPr>
        <w:t xml:space="preserve"> competente para conocer y resolver del presente </w:t>
      </w:r>
      <w:r w:rsidR="00C31CD6" w:rsidRPr="00D355EE">
        <w:rPr>
          <w:rFonts w:ascii="Arial" w:hAnsi="Arial" w:cs="Arial"/>
          <w:bCs/>
          <w:i/>
          <w:iCs/>
          <w:szCs w:val="24"/>
        </w:rPr>
        <w:t>Juicio de Nulidad</w:t>
      </w:r>
      <w:r w:rsidR="00DE7810" w:rsidRPr="00D355EE">
        <w:rPr>
          <w:rFonts w:ascii="Arial" w:hAnsi="Arial" w:cs="Arial"/>
          <w:bCs/>
          <w:i/>
          <w:iCs/>
          <w:szCs w:val="24"/>
        </w:rPr>
        <w:t>. -</w:t>
      </w:r>
      <w:r w:rsidRPr="00D355EE">
        <w:rPr>
          <w:rFonts w:ascii="Arial" w:hAnsi="Arial" w:cs="Arial"/>
          <w:bCs/>
          <w:i/>
          <w:iCs/>
          <w:szCs w:val="24"/>
        </w:rPr>
        <w:t xml:space="preserve"> - - </w:t>
      </w:r>
      <w:r w:rsidR="00A829DC" w:rsidRPr="00D355EE">
        <w:rPr>
          <w:rFonts w:ascii="Arial" w:hAnsi="Arial" w:cs="Arial"/>
          <w:bCs/>
          <w:i/>
          <w:iCs/>
          <w:szCs w:val="24"/>
        </w:rPr>
        <w:t xml:space="preserve">- - - - - - - - - - - - - - - - - - - </w:t>
      </w:r>
      <w:r w:rsidR="00DE7810" w:rsidRPr="00D355EE">
        <w:rPr>
          <w:rFonts w:ascii="Arial" w:hAnsi="Arial" w:cs="Arial"/>
          <w:bCs/>
          <w:i/>
          <w:iCs/>
          <w:szCs w:val="24"/>
        </w:rPr>
        <w:t xml:space="preserve">- </w:t>
      </w:r>
      <w:r w:rsidR="00D355EE">
        <w:rPr>
          <w:rFonts w:ascii="Arial" w:hAnsi="Arial" w:cs="Arial"/>
          <w:bCs/>
          <w:i/>
          <w:iCs/>
          <w:szCs w:val="24"/>
        </w:rPr>
        <w:t xml:space="preserve">- - - - - - - - - - - - </w:t>
      </w:r>
      <w:r w:rsidR="00DE7810" w:rsidRPr="00D355EE">
        <w:rPr>
          <w:rFonts w:ascii="Arial" w:hAnsi="Arial" w:cs="Arial"/>
          <w:b/>
          <w:bCs/>
          <w:i/>
          <w:iCs/>
          <w:szCs w:val="24"/>
        </w:rPr>
        <w:t>SEGUNDO.</w:t>
      </w:r>
      <w:r w:rsidRPr="00D355EE">
        <w:rPr>
          <w:rFonts w:ascii="Arial" w:hAnsi="Arial" w:cs="Arial"/>
          <w:b/>
          <w:bCs/>
          <w:i/>
          <w:iCs/>
          <w:szCs w:val="24"/>
        </w:rPr>
        <w:t xml:space="preserve"> </w:t>
      </w:r>
      <w:r w:rsidR="00C31CD6" w:rsidRPr="00D355EE">
        <w:rPr>
          <w:rFonts w:ascii="Arial" w:hAnsi="Arial" w:cs="Arial"/>
          <w:bCs/>
          <w:i/>
          <w:iCs/>
          <w:szCs w:val="24"/>
        </w:rPr>
        <w:t>No se actualizó causal de improcedencia alguna, por lo que NO SE SOBRESEE EL JUICIO, en términos del considerando QUINTO de esta resolución. - -</w:t>
      </w:r>
      <w:r w:rsidR="00D355EE">
        <w:rPr>
          <w:rFonts w:ascii="Arial" w:hAnsi="Arial" w:cs="Arial"/>
          <w:bCs/>
          <w:i/>
          <w:iCs/>
          <w:szCs w:val="24"/>
        </w:rPr>
        <w:t xml:space="preserve"> - - - - - - - - - - - - - </w:t>
      </w:r>
    </w:p>
    <w:p w:rsidR="000F5D33" w:rsidRPr="00D355EE" w:rsidRDefault="00DE7810" w:rsidP="000F5D33">
      <w:pPr>
        <w:spacing w:after="0" w:line="360" w:lineRule="auto"/>
        <w:ind w:left="1134" w:right="902"/>
        <w:jc w:val="both"/>
        <w:rPr>
          <w:rFonts w:ascii="Arial" w:hAnsi="Arial" w:cs="Arial"/>
          <w:bCs/>
          <w:i/>
          <w:iCs/>
          <w:szCs w:val="24"/>
        </w:rPr>
      </w:pPr>
      <w:r w:rsidRPr="00D355EE">
        <w:rPr>
          <w:rFonts w:ascii="Arial" w:hAnsi="Arial" w:cs="Arial"/>
          <w:b/>
          <w:bCs/>
          <w:i/>
          <w:iCs/>
          <w:szCs w:val="24"/>
        </w:rPr>
        <w:lastRenderedPageBreak/>
        <w:t>TERCERO.</w:t>
      </w:r>
      <w:r w:rsidR="0033522B" w:rsidRPr="00D355EE">
        <w:rPr>
          <w:rFonts w:ascii="Arial" w:hAnsi="Arial" w:cs="Arial"/>
          <w:b/>
          <w:bCs/>
          <w:i/>
          <w:iCs/>
          <w:szCs w:val="24"/>
        </w:rPr>
        <w:t xml:space="preserve"> </w:t>
      </w:r>
      <w:r w:rsidR="0033522B" w:rsidRPr="00D355EE">
        <w:rPr>
          <w:rFonts w:ascii="Arial" w:hAnsi="Arial" w:cs="Arial"/>
          <w:bCs/>
          <w:i/>
          <w:iCs/>
          <w:szCs w:val="24"/>
        </w:rPr>
        <w:t xml:space="preserve">Se declara la </w:t>
      </w:r>
      <w:r w:rsidR="0033522B" w:rsidRPr="00D355EE">
        <w:rPr>
          <w:rFonts w:ascii="Arial" w:hAnsi="Arial" w:cs="Arial"/>
          <w:b/>
          <w:bCs/>
          <w:i/>
          <w:iCs/>
          <w:szCs w:val="24"/>
        </w:rPr>
        <w:t>LEGALIDAD</w:t>
      </w:r>
      <w:r w:rsidR="0033522B" w:rsidRPr="00D355EE">
        <w:rPr>
          <w:rFonts w:ascii="Arial" w:hAnsi="Arial" w:cs="Arial"/>
          <w:bCs/>
          <w:i/>
          <w:iCs/>
          <w:szCs w:val="24"/>
        </w:rPr>
        <w:t xml:space="preserve"> del acta de infracción de tránsito con número de folio </w:t>
      </w:r>
      <w:r w:rsidR="0039286F">
        <w:rPr>
          <w:rFonts w:ascii="Arial" w:hAnsi="Arial" w:cs="Arial"/>
          <w:b/>
          <w:sz w:val="26"/>
          <w:szCs w:val="26"/>
        </w:rPr>
        <w:t>**********</w:t>
      </w:r>
      <w:r w:rsidR="0033522B" w:rsidRPr="00D355EE">
        <w:rPr>
          <w:rFonts w:ascii="Arial" w:hAnsi="Arial" w:cs="Arial"/>
          <w:bCs/>
          <w:i/>
          <w:iCs/>
          <w:szCs w:val="24"/>
        </w:rPr>
        <w:t>, de dieciséis de febrero de dos mil dieciocho (16/02/2018), emitida por el C. BENITO MARTÍNEZ GÓMEZ, Policía Vial del Municipio de Santa Lucia del Camino, Oaxaca; lo anterior en términos precisados en el considerado SEXTO de esta resolución</w:t>
      </w:r>
      <w:r w:rsidRPr="00D355EE">
        <w:rPr>
          <w:rFonts w:ascii="Arial" w:hAnsi="Arial" w:cs="Arial"/>
          <w:bCs/>
          <w:i/>
          <w:iCs/>
          <w:szCs w:val="24"/>
        </w:rPr>
        <w:t xml:space="preserve">. - - - - - - - - - - - - - - - - - </w:t>
      </w:r>
    </w:p>
    <w:p w:rsidR="000F5D33" w:rsidRPr="00D355EE" w:rsidRDefault="00DE7810" w:rsidP="000F5D33">
      <w:pPr>
        <w:spacing w:after="0" w:line="360" w:lineRule="auto"/>
        <w:ind w:left="1134" w:right="902"/>
        <w:jc w:val="both"/>
        <w:rPr>
          <w:rFonts w:ascii="Arial" w:hAnsi="Arial" w:cs="Arial"/>
          <w:bCs/>
          <w:i/>
          <w:iCs/>
          <w:sz w:val="24"/>
          <w:szCs w:val="26"/>
        </w:rPr>
      </w:pPr>
      <w:r w:rsidRPr="00D355EE">
        <w:rPr>
          <w:rFonts w:ascii="Arial" w:hAnsi="Arial" w:cs="Arial"/>
          <w:b/>
          <w:bCs/>
          <w:i/>
          <w:iCs/>
          <w:szCs w:val="24"/>
        </w:rPr>
        <w:t>CUARTO.</w:t>
      </w:r>
      <w:r w:rsidR="000F5D33" w:rsidRPr="00D355EE">
        <w:rPr>
          <w:rFonts w:ascii="Arial" w:hAnsi="Arial" w:cs="Arial"/>
          <w:b/>
          <w:bCs/>
          <w:i/>
          <w:iCs/>
          <w:szCs w:val="24"/>
        </w:rPr>
        <w:t xml:space="preserve"> </w:t>
      </w:r>
      <w:r w:rsidR="0033522B" w:rsidRPr="00D355EE">
        <w:rPr>
          <w:rFonts w:ascii="Arial" w:hAnsi="Arial" w:cs="Arial"/>
          <w:bCs/>
          <w:i/>
          <w:iCs/>
          <w:szCs w:val="24"/>
        </w:rPr>
        <w:t>Conforme a lo dispuesto en el</w:t>
      </w:r>
      <w:r w:rsidR="000F5D33" w:rsidRPr="00D355EE">
        <w:rPr>
          <w:rFonts w:ascii="Arial" w:hAnsi="Arial" w:cs="Arial"/>
          <w:bCs/>
          <w:i/>
          <w:iCs/>
          <w:szCs w:val="24"/>
        </w:rPr>
        <w:t xml:space="preserve"> artículo 172</w:t>
      </w:r>
      <w:r w:rsidRPr="00D355EE">
        <w:rPr>
          <w:rFonts w:ascii="Arial" w:hAnsi="Arial" w:cs="Arial"/>
          <w:bCs/>
          <w:i/>
          <w:iCs/>
          <w:szCs w:val="24"/>
        </w:rPr>
        <w:t>,</w:t>
      </w:r>
      <w:r w:rsidR="000F5D33" w:rsidRPr="00D355EE">
        <w:rPr>
          <w:rFonts w:ascii="Arial" w:hAnsi="Arial" w:cs="Arial"/>
          <w:bCs/>
          <w:i/>
          <w:iCs/>
          <w:szCs w:val="24"/>
        </w:rPr>
        <w:t xml:space="preserve"> fracción I y 173</w:t>
      </w:r>
      <w:r w:rsidRPr="00D355EE">
        <w:rPr>
          <w:rFonts w:ascii="Arial" w:hAnsi="Arial" w:cs="Arial"/>
          <w:bCs/>
          <w:i/>
          <w:iCs/>
          <w:szCs w:val="24"/>
        </w:rPr>
        <w:t>,</w:t>
      </w:r>
      <w:r w:rsidR="000F5D33" w:rsidRPr="00D355EE">
        <w:rPr>
          <w:rFonts w:ascii="Arial" w:hAnsi="Arial" w:cs="Arial"/>
          <w:bCs/>
          <w:i/>
          <w:iCs/>
          <w:szCs w:val="24"/>
        </w:rPr>
        <w:t xml:space="preserve"> fracciones I y II</w:t>
      </w:r>
      <w:r w:rsidRPr="00D355EE">
        <w:rPr>
          <w:rFonts w:ascii="Arial" w:hAnsi="Arial" w:cs="Arial"/>
          <w:bCs/>
          <w:i/>
          <w:iCs/>
          <w:szCs w:val="24"/>
        </w:rPr>
        <w:t>,</w:t>
      </w:r>
      <w:r w:rsidR="000F5D33" w:rsidRPr="00D355EE">
        <w:rPr>
          <w:rFonts w:ascii="Arial" w:hAnsi="Arial" w:cs="Arial"/>
          <w:bCs/>
          <w:i/>
          <w:iCs/>
          <w:szCs w:val="24"/>
        </w:rPr>
        <w:t xml:space="preserve"> de la Ley de Procedimiento y Justicia Administ</w:t>
      </w:r>
      <w:r w:rsidRPr="00D355EE">
        <w:rPr>
          <w:rFonts w:ascii="Arial" w:hAnsi="Arial" w:cs="Arial"/>
          <w:bCs/>
          <w:i/>
          <w:iCs/>
          <w:szCs w:val="24"/>
        </w:rPr>
        <w:t>rativa para el Estado</w:t>
      </w:r>
      <w:r w:rsidR="0033522B" w:rsidRPr="00D355EE">
        <w:rPr>
          <w:rFonts w:ascii="Arial" w:hAnsi="Arial" w:cs="Arial"/>
          <w:bCs/>
          <w:i/>
          <w:iCs/>
          <w:szCs w:val="24"/>
        </w:rPr>
        <w:t xml:space="preserve"> de Oaxaca</w:t>
      </w:r>
      <w:r w:rsidRPr="00D355EE">
        <w:rPr>
          <w:rFonts w:ascii="Arial" w:hAnsi="Arial" w:cs="Arial"/>
          <w:bCs/>
          <w:i/>
          <w:iCs/>
          <w:szCs w:val="24"/>
        </w:rPr>
        <w:t>,</w:t>
      </w:r>
      <w:r w:rsidR="000F5D33" w:rsidRPr="00D355EE">
        <w:rPr>
          <w:rFonts w:ascii="Arial" w:hAnsi="Arial" w:cs="Arial"/>
          <w:bCs/>
          <w:i/>
          <w:iCs/>
          <w:szCs w:val="24"/>
        </w:rPr>
        <w:t xml:space="preserve"> </w:t>
      </w:r>
      <w:r w:rsidR="000F5D33" w:rsidRPr="00D355EE">
        <w:rPr>
          <w:rFonts w:ascii="Arial" w:hAnsi="Arial" w:cs="Arial"/>
          <w:b/>
          <w:bCs/>
          <w:i/>
          <w:iCs/>
          <w:szCs w:val="24"/>
        </w:rPr>
        <w:t>NOTIFÍQUESE PERSONALMENTE A LA PARTE ACTORA Y POR OFICIO A LA</w:t>
      </w:r>
      <w:r w:rsidR="0033522B" w:rsidRPr="00D355EE">
        <w:rPr>
          <w:rFonts w:ascii="Arial" w:hAnsi="Arial" w:cs="Arial"/>
          <w:b/>
          <w:bCs/>
          <w:i/>
          <w:iCs/>
          <w:szCs w:val="24"/>
        </w:rPr>
        <w:t>S</w:t>
      </w:r>
      <w:r w:rsidR="000F5D33" w:rsidRPr="00D355EE">
        <w:rPr>
          <w:rFonts w:ascii="Arial" w:hAnsi="Arial" w:cs="Arial"/>
          <w:b/>
          <w:bCs/>
          <w:i/>
          <w:iCs/>
          <w:szCs w:val="24"/>
        </w:rPr>
        <w:t xml:space="preserve"> AUTORIDAD</w:t>
      </w:r>
      <w:r w:rsidR="0033522B" w:rsidRPr="00D355EE">
        <w:rPr>
          <w:rFonts w:ascii="Arial" w:hAnsi="Arial" w:cs="Arial"/>
          <w:b/>
          <w:bCs/>
          <w:i/>
          <w:iCs/>
          <w:szCs w:val="24"/>
        </w:rPr>
        <w:t>ES</w:t>
      </w:r>
      <w:r w:rsidR="000F5D33" w:rsidRPr="00D355EE">
        <w:rPr>
          <w:rFonts w:ascii="Arial" w:hAnsi="Arial" w:cs="Arial"/>
          <w:b/>
          <w:bCs/>
          <w:i/>
          <w:iCs/>
          <w:szCs w:val="24"/>
        </w:rPr>
        <w:t xml:space="preserve"> DEMANDADA</w:t>
      </w:r>
      <w:r w:rsidR="0033522B" w:rsidRPr="00D355EE">
        <w:rPr>
          <w:rFonts w:ascii="Arial" w:hAnsi="Arial" w:cs="Arial"/>
          <w:b/>
          <w:bCs/>
          <w:i/>
          <w:iCs/>
          <w:szCs w:val="24"/>
        </w:rPr>
        <w:t>S</w:t>
      </w:r>
      <w:r w:rsidRPr="00D355EE">
        <w:rPr>
          <w:rFonts w:ascii="Arial" w:hAnsi="Arial" w:cs="Arial"/>
          <w:b/>
          <w:bCs/>
          <w:i/>
          <w:iCs/>
          <w:szCs w:val="24"/>
        </w:rPr>
        <w:t>. CÚMPLASE.</w:t>
      </w:r>
      <w:r w:rsidR="00D355EE">
        <w:rPr>
          <w:rFonts w:ascii="Arial" w:hAnsi="Arial" w:cs="Arial"/>
          <w:b/>
          <w:bCs/>
          <w:i/>
          <w:iCs/>
          <w:szCs w:val="24"/>
        </w:rPr>
        <w:t xml:space="preserve">- - - - - - </w:t>
      </w:r>
      <w:proofErr w:type="gramStart"/>
      <w:r w:rsidR="00D355EE">
        <w:rPr>
          <w:rFonts w:ascii="Arial" w:hAnsi="Arial" w:cs="Arial"/>
          <w:b/>
          <w:bCs/>
          <w:i/>
          <w:iCs/>
          <w:szCs w:val="24"/>
        </w:rPr>
        <w:t xml:space="preserve">- </w:t>
      </w:r>
      <w:r w:rsidR="000F5D33" w:rsidRPr="00D355EE">
        <w:rPr>
          <w:rFonts w:ascii="Arial" w:hAnsi="Arial" w:cs="Arial"/>
          <w:bCs/>
          <w:i/>
          <w:iCs/>
          <w:sz w:val="24"/>
          <w:szCs w:val="26"/>
        </w:rPr>
        <w:t>”</w:t>
      </w:r>
      <w:proofErr w:type="gramEnd"/>
    </w:p>
    <w:p w:rsidR="000F5D33" w:rsidRPr="00403CFB" w:rsidRDefault="000F5D33" w:rsidP="000F5D33">
      <w:pPr>
        <w:spacing w:before="240" w:line="360" w:lineRule="auto"/>
        <w:jc w:val="center"/>
        <w:rPr>
          <w:rFonts w:ascii="Arial" w:hAnsi="Arial" w:cs="Arial"/>
          <w:b/>
          <w:bCs/>
          <w:sz w:val="26"/>
          <w:szCs w:val="26"/>
          <w:lang w:val="es-MX"/>
        </w:rPr>
      </w:pPr>
      <w:r w:rsidRPr="00403CFB">
        <w:rPr>
          <w:rFonts w:ascii="Arial" w:hAnsi="Arial" w:cs="Arial"/>
          <w:b/>
          <w:bCs/>
          <w:sz w:val="26"/>
          <w:szCs w:val="26"/>
          <w:lang w:val="es-MX"/>
        </w:rPr>
        <w:t>C O N S I D E R A N D O</w:t>
      </w:r>
    </w:p>
    <w:p w:rsidR="00A829DC" w:rsidRPr="00403CFB" w:rsidRDefault="00A829DC" w:rsidP="00A829DC">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sidRPr="00403CFB">
        <w:rPr>
          <w:rFonts w:ascii="Arial" w:hAnsi="Arial" w:cs="Arial"/>
          <w:bCs/>
          <w:iCs/>
          <w:sz w:val="26"/>
          <w:szCs w:val="26"/>
        </w:rPr>
        <w:t xml:space="preserve">Esta Sala Superior es competente para conocer del presente asunto, de conformidad con lo dispuesto por los artículos 114 </w:t>
      </w:r>
      <w:proofErr w:type="spellStart"/>
      <w:r w:rsidRPr="00403CFB">
        <w:rPr>
          <w:rFonts w:ascii="Arial" w:hAnsi="Arial" w:cs="Arial"/>
          <w:bCs/>
          <w:iCs/>
          <w:sz w:val="26"/>
          <w:szCs w:val="26"/>
        </w:rPr>
        <w:t>Quáter</w:t>
      </w:r>
      <w:proofErr w:type="spellEnd"/>
      <w:r w:rsidRPr="00403CFB">
        <w:rPr>
          <w:rFonts w:ascii="Arial" w:hAnsi="Arial" w:cs="Arial"/>
          <w:bCs/>
          <w:iCs/>
          <w:sz w:val="26"/>
          <w:szCs w:val="26"/>
        </w:rPr>
        <w:t xml:space="preserve"> de la Constitución Política del Estado Libre y Soberano de Oaxaca;</w:t>
      </w:r>
      <w:r w:rsidRPr="00403CFB">
        <w:rPr>
          <w:rFonts w:ascii="Arial" w:hAnsi="Arial" w:cs="Arial"/>
          <w:bCs/>
          <w:iCs/>
          <w:sz w:val="26"/>
          <w:szCs w:val="26"/>
          <w:lang w:eastAsia="es-ES"/>
        </w:rPr>
        <w:t xml:space="preserve"> </w:t>
      </w:r>
      <w:r w:rsidR="002D7901" w:rsidRPr="00403CFB">
        <w:rPr>
          <w:rFonts w:ascii="Arial" w:hAnsi="Arial" w:cs="Arial"/>
          <w:bCs/>
          <w:iCs/>
          <w:sz w:val="26"/>
          <w:szCs w:val="26"/>
        </w:rPr>
        <w:t>;</w:t>
      </w:r>
      <w:r w:rsidR="002D7901" w:rsidRPr="00644B45">
        <w:rPr>
          <w:rFonts w:ascii="Arial" w:hAnsi="Arial" w:cs="Arial"/>
          <w:bCs/>
          <w:iCs/>
          <w:sz w:val="26"/>
          <w:szCs w:val="26"/>
          <w:lang w:eastAsia="es-ES"/>
        </w:rPr>
        <w:t xml:space="preserve"> </w:t>
      </w:r>
      <w:r w:rsidR="002D7901">
        <w:rPr>
          <w:rFonts w:ascii="Arial" w:hAnsi="Arial" w:cs="Arial"/>
          <w:bCs/>
          <w:iCs/>
          <w:sz w:val="26"/>
          <w:szCs w:val="26"/>
        </w:rPr>
        <w:t xml:space="preserve">23, 24 fracción I, 25 fracción I, 26 y 27 de la Ley Orgánica del </w:t>
      </w:r>
      <w:bookmarkStart w:id="0" w:name="_GoBack"/>
      <w:bookmarkEnd w:id="0"/>
      <w:r w:rsidR="002D7901">
        <w:rPr>
          <w:rFonts w:ascii="Arial" w:hAnsi="Arial" w:cs="Arial"/>
          <w:bCs/>
          <w:iCs/>
          <w:sz w:val="26"/>
          <w:szCs w:val="26"/>
        </w:rPr>
        <w:t>Tribunal de Justicia Administrativa del Estado de Oaxaca, publicada en el Periódico Oficial del Estado de Oaxaca, el siete de noviembre de  dos mil diecinueve</w:t>
      </w:r>
      <w:r w:rsidR="008356B8">
        <w:rPr>
          <w:rFonts w:ascii="Arial" w:hAnsi="Arial" w:cs="Arial"/>
          <w:bCs/>
          <w:iCs/>
          <w:sz w:val="26"/>
          <w:szCs w:val="26"/>
        </w:rPr>
        <w:t xml:space="preserve">; </w:t>
      </w:r>
      <w:r w:rsidRPr="00403CFB">
        <w:rPr>
          <w:rFonts w:ascii="Arial" w:hAnsi="Arial" w:cs="Arial"/>
          <w:bCs/>
          <w:iCs/>
          <w:sz w:val="26"/>
          <w:szCs w:val="26"/>
          <w:lang w:eastAsia="es-ES"/>
        </w:rPr>
        <w:t>125</w:t>
      </w:r>
      <w:r w:rsidRPr="00403CFB">
        <w:rPr>
          <w:rFonts w:ascii="Arial" w:hAnsi="Arial" w:cs="Arial"/>
          <w:bCs/>
          <w:iCs/>
          <w:sz w:val="26"/>
          <w:szCs w:val="26"/>
        </w:rPr>
        <w:t>, 127, 129, 130, fracción I, 131, 231, 236 y 238 de la Ley de Procedimiento y Justicia Administrativa para el Estado de Oaxaca, dado que se trata de un Recurso de Revisión interpuesto en contra de la</w:t>
      </w:r>
      <w:r w:rsidR="00DE7810">
        <w:rPr>
          <w:rFonts w:ascii="Arial" w:hAnsi="Arial" w:cs="Arial"/>
          <w:bCs/>
          <w:iCs/>
          <w:sz w:val="26"/>
          <w:szCs w:val="26"/>
        </w:rPr>
        <w:t xml:space="preserve"> s</w:t>
      </w:r>
      <w:r w:rsidR="00250B33">
        <w:rPr>
          <w:rFonts w:ascii="Arial" w:hAnsi="Arial" w:cs="Arial"/>
          <w:bCs/>
          <w:iCs/>
          <w:sz w:val="26"/>
          <w:szCs w:val="26"/>
        </w:rPr>
        <w:t>entencia de veintiuno de enero</w:t>
      </w:r>
      <w:r w:rsidRPr="00403CFB">
        <w:rPr>
          <w:rFonts w:ascii="Arial" w:hAnsi="Arial" w:cs="Arial"/>
          <w:bCs/>
          <w:iCs/>
          <w:sz w:val="26"/>
          <w:szCs w:val="26"/>
        </w:rPr>
        <w:t xml:space="preserve"> de dos mil di</w:t>
      </w:r>
      <w:r w:rsidR="00DE7810">
        <w:rPr>
          <w:rFonts w:ascii="Arial" w:hAnsi="Arial" w:cs="Arial"/>
          <w:bCs/>
          <w:iCs/>
          <w:sz w:val="26"/>
          <w:szCs w:val="26"/>
        </w:rPr>
        <w:t>ecinueve, di</w:t>
      </w:r>
      <w:r w:rsidR="00250B33">
        <w:rPr>
          <w:rFonts w:ascii="Arial" w:hAnsi="Arial" w:cs="Arial"/>
          <w:bCs/>
          <w:iCs/>
          <w:sz w:val="26"/>
          <w:szCs w:val="26"/>
        </w:rPr>
        <w:t>ctada por la Séptima</w:t>
      </w:r>
      <w:r w:rsidRPr="00403CFB">
        <w:rPr>
          <w:rFonts w:ascii="Arial" w:hAnsi="Arial" w:cs="Arial"/>
          <w:bCs/>
          <w:iCs/>
          <w:sz w:val="26"/>
          <w:szCs w:val="26"/>
        </w:rPr>
        <w:t xml:space="preserve"> Sala Unitaria de Primera Instancia de este Tribunal, en el expediente </w:t>
      </w:r>
      <w:r w:rsidR="00250B33">
        <w:rPr>
          <w:rFonts w:ascii="Arial" w:hAnsi="Arial" w:cs="Arial"/>
          <w:b/>
          <w:bCs/>
          <w:iCs/>
          <w:sz w:val="26"/>
          <w:szCs w:val="26"/>
        </w:rPr>
        <w:t>27</w:t>
      </w:r>
      <w:r w:rsidRPr="00403CFB">
        <w:rPr>
          <w:rFonts w:ascii="Arial" w:hAnsi="Arial" w:cs="Arial"/>
          <w:b/>
          <w:bCs/>
          <w:iCs/>
          <w:sz w:val="26"/>
          <w:szCs w:val="26"/>
        </w:rPr>
        <w:t>/2018</w:t>
      </w:r>
      <w:r w:rsidRPr="00403CFB">
        <w:rPr>
          <w:rFonts w:ascii="Arial" w:hAnsi="Arial" w:cs="Arial"/>
          <w:sz w:val="26"/>
          <w:szCs w:val="26"/>
        </w:rPr>
        <w:t>.</w:t>
      </w:r>
    </w:p>
    <w:p w:rsidR="000F5D33" w:rsidRDefault="000F5D33" w:rsidP="000F5D33">
      <w:pPr>
        <w:widowControl w:val="0"/>
        <w:tabs>
          <w:tab w:val="left" w:pos="7938"/>
        </w:tabs>
        <w:spacing w:after="0" w:line="360" w:lineRule="auto"/>
        <w:ind w:right="18" w:firstLine="709"/>
        <w:jc w:val="both"/>
        <w:rPr>
          <w:rFonts w:ascii="Arial" w:hAnsi="Arial" w:cs="Arial"/>
          <w:sz w:val="26"/>
          <w:szCs w:val="26"/>
        </w:rPr>
      </w:pPr>
      <w:r w:rsidRPr="00403CFB">
        <w:rPr>
          <w:rFonts w:ascii="Arial" w:hAnsi="Arial" w:cs="Arial"/>
          <w:b/>
          <w:bCs/>
          <w:sz w:val="26"/>
          <w:szCs w:val="26"/>
          <w:lang w:val="es-MX"/>
        </w:rPr>
        <w:t>SEGUNDO.</w:t>
      </w:r>
      <w:r w:rsidRPr="00403CFB">
        <w:rPr>
          <w:rFonts w:ascii="Arial" w:hAnsi="Arial" w:cs="Arial"/>
          <w:bCs/>
          <w:sz w:val="26"/>
          <w:szCs w:val="26"/>
          <w:lang w:val="es-MX"/>
        </w:rPr>
        <w:t xml:space="preserve"> </w:t>
      </w:r>
      <w:r w:rsidRPr="00403CFB">
        <w:rPr>
          <w:rFonts w:ascii="Arial" w:hAnsi="Arial" w:cs="Arial"/>
          <w:bCs/>
          <w:sz w:val="26"/>
          <w:szCs w:val="26"/>
        </w:rPr>
        <w:t>Los agravios hechos valer se encuentran expuestos en el escrito respectivo de</w:t>
      </w:r>
      <w:r w:rsidR="00A829DC" w:rsidRPr="00403CFB">
        <w:rPr>
          <w:rFonts w:ascii="Arial" w:hAnsi="Arial" w:cs="Arial"/>
          <w:bCs/>
          <w:sz w:val="26"/>
          <w:szCs w:val="26"/>
        </w:rPr>
        <w:t xml:space="preserve"> </w:t>
      </w:r>
      <w:r w:rsidRPr="00403CFB">
        <w:rPr>
          <w:rFonts w:ascii="Arial" w:hAnsi="Arial" w:cs="Arial"/>
          <w:bCs/>
          <w:sz w:val="26"/>
          <w:szCs w:val="26"/>
        </w:rPr>
        <w:t>l</w:t>
      </w:r>
      <w:r w:rsidR="00A829DC" w:rsidRPr="00403CFB">
        <w:rPr>
          <w:rFonts w:ascii="Arial" w:hAnsi="Arial" w:cs="Arial"/>
          <w:bCs/>
          <w:sz w:val="26"/>
          <w:szCs w:val="26"/>
        </w:rPr>
        <w:t>a</w:t>
      </w:r>
      <w:r w:rsidRPr="00403CFB">
        <w:rPr>
          <w:rFonts w:ascii="Arial" w:hAnsi="Arial" w:cs="Arial"/>
          <w:bCs/>
          <w:sz w:val="26"/>
          <w:szCs w:val="26"/>
        </w:rPr>
        <w:t xml:space="preserve"> recurrente, por lo que no existe necesidad de transcribirlos, al no </w:t>
      </w:r>
      <w:r w:rsidR="00D23C79" w:rsidRPr="00403CFB">
        <w:rPr>
          <w:rFonts w:ascii="Arial" w:hAnsi="Arial" w:cs="Arial"/>
          <w:bCs/>
          <w:sz w:val="26"/>
          <w:szCs w:val="26"/>
        </w:rPr>
        <w:t>transgredirse derecho</w:t>
      </w:r>
      <w:r w:rsidRPr="00403CFB">
        <w:rPr>
          <w:rFonts w:ascii="Arial" w:hAnsi="Arial" w:cs="Arial"/>
          <w:bCs/>
          <w:sz w:val="26"/>
          <w:szCs w:val="26"/>
        </w:rPr>
        <w:t xml:space="preserve"> alguno, como tampoco se vulnera disposición expresa que imponga tal obligación</w:t>
      </w:r>
      <w:r w:rsidRPr="00403CFB">
        <w:rPr>
          <w:rFonts w:ascii="Arial" w:hAnsi="Arial" w:cs="Arial"/>
          <w:sz w:val="26"/>
          <w:szCs w:val="26"/>
        </w:rPr>
        <w:t>.</w:t>
      </w:r>
    </w:p>
    <w:p w:rsidR="00D23C79" w:rsidRDefault="00D23C79" w:rsidP="000F5D33">
      <w:pPr>
        <w:widowControl w:val="0"/>
        <w:tabs>
          <w:tab w:val="left" w:pos="7938"/>
        </w:tabs>
        <w:spacing w:after="0" w:line="360" w:lineRule="auto"/>
        <w:ind w:right="18" w:firstLine="709"/>
        <w:jc w:val="both"/>
        <w:rPr>
          <w:rFonts w:ascii="Arial" w:hAnsi="Arial" w:cs="Arial"/>
          <w:sz w:val="26"/>
          <w:szCs w:val="26"/>
        </w:rPr>
      </w:pPr>
    </w:p>
    <w:p w:rsidR="00D23C79" w:rsidRPr="00D23C79" w:rsidRDefault="00D23C79" w:rsidP="00D23C79">
      <w:pPr>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(sic).”</w:t>
      </w:r>
    </w:p>
    <w:p w:rsidR="00250B33" w:rsidRDefault="000F5D33" w:rsidP="00250B33">
      <w:pPr>
        <w:pStyle w:val="Sinespaciado"/>
        <w:spacing w:before="240" w:line="360" w:lineRule="auto"/>
        <w:ind w:firstLine="708"/>
        <w:jc w:val="both"/>
        <w:rPr>
          <w:rFonts w:ascii="Arial" w:hAnsi="Arial" w:cs="Arial"/>
          <w:bCs/>
          <w:color w:val="000000"/>
          <w:sz w:val="26"/>
          <w:szCs w:val="26"/>
          <w:lang w:val="es-MX"/>
        </w:rPr>
      </w:pPr>
      <w:r w:rsidRPr="00403CFB">
        <w:rPr>
          <w:rFonts w:ascii="Arial" w:hAnsi="Arial" w:cs="Arial"/>
          <w:b/>
          <w:bCs/>
          <w:sz w:val="26"/>
          <w:szCs w:val="26"/>
          <w:lang w:val="es-MX"/>
        </w:rPr>
        <w:t xml:space="preserve">TERCERO. </w:t>
      </w:r>
      <w:r w:rsidR="00250B33">
        <w:rPr>
          <w:rFonts w:ascii="Arial" w:hAnsi="Arial" w:cs="Arial"/>
          <w:bCs/>
          <w:color w:val="000000"/>
          <w:sz w:val="26"/>
          <w:szCs w:val="26"/>
          <w:lang w:val="es-MX"/>
        </w:rPr>
        <w:t xml:space="preserve">Previo al estudio de los agravios que conforman la Litis del presente </w:t>
      </w:r>
      <w:r w:rsidR="00E27083">
        <w:rPr>
          <w:rFonts w:ascii="Arial" w:hAnsi="Arial" w:cs="Arial"/>
          <w:bCs/>
          <w:color w:val="000000"/>
          <w:sz w:val="26"/>
          <w:szCs w:val="26"/>
          <w:lang w:val="es-MX"/>
        </w:rPr>
        <w:t>recurso, es necesario</w:t>
      </w:r>
      <w:r w:rsidR="00250B33">
        <w:rPr>
          <w:rFonts w:ascii="Arial" w:hAnsi="Arial" w:cs="Arial"/>
          <w:bCs/>
          <w:color w:val="000000"/>
          <w:sz w:val="26"/>
          <w:szCs w:val="26"/>
          <w:lang w:val="es-MX"/>
        </w:rPr>
        <w:t xml:space="preserve"> abordar el análisis a las constancias que conforman el expediente de Primera Instancia, para en </w:t>
      </w:r>
      <w:r w:rsidR="00250B33">
        <w:rPr>
          <w:rFonts w:ascii="Arial" w:hAnsi="Arial" w:cs="Arial"/>
          <w:bCs/>
          <w:color w:val="000000"/>
          <w:sz w:val="26"/>
          <w:szCs w:val="26"/>
          <w:lang w:val="es-MX"/>
        </w:rPr>
        <w:lastRenderedPageBreak/>
        <w:t>su caso advertir si se configura alguna violación procesal, aun cuando no se plantee en los motivos de inconformidad; conforme a lo dispu</w:t>
      </w:r>
      <w:r w:rsidR="00523579">
        <w:rPr>
          <w:rFonts w:ascii="Arial" w:hAnsi="Arial" w:cs="Arial"/>
          <w:bCs/>
          <w:color w:val="000000"/>
          <w:sz w:val="26"/>
          <w:szCs w:val="26"/>
          <w:lang w:val="es-MX"/>
        </w:rPr>
        <w:t>esto por el artículo 236</w:t>
      </w:r>
      <w:r w:rsidR="00250B33">
        <w:rPr>
          <w:rFonts w:ascii="Arial" w:hAnsi="Arial" w:cs="Arial"/>
          <w:bCs/>
          <w:color w:val="000000"/>
          <w:sz w:val="26"/>
          <w:szCs w:val="26"/>
          <w:lang w:val="es-MX"/>
        </w:rPr>
        <w:t xml:space="preserve">, fracción VII, de la Ley de </w:t>
      </w:r>
      <w:r w:rsidR="00523579">
        <w:rPr>
          <w:rFonts w:ascii="Arial" w:hAnsi="Arial" w:cs="Arial"/>
          <w:bCs/>
          <w:color w:val="000000"/>
          <w:sz w:val="26"/>
          <w:szCs w:val="26"/>
          <w:lang w:val="es-MX"/>
        </w:rPr>
        <w:t xml:space="preserve">Procedimiento y </w:t>
      </w:r>
      <w:r w:rsidR="00250B33">
        <w:rPr>
          <w:rFonts w:ascii="Arial" w:hAnsi="Arial" w:cs="Arial"/>
          <w:bCs/>
          <w:color w:val="000000"/>
          <w:sz w:val="26"/>
          <w:szCs w:val="26"/>
          <w:lang w:val="es-MX"/>
        </w:rPr>
        <w:t>Justicia Administrativa para el Estado</w:t>
      </w:r>
      <w:r w:rsidR="00523579">
        <w:rPr>
          <w:rFonts w:ascii="Arial" w:hAnsi="Arial" w:cs="Arial"/>
          <w:bCs/>
          <w:color w:val="000000"/>
          <w:sz w:val="26"/>
          <w:szCs w:val="26"/>
          <w:lang w:val="es-MX"/>
        </w:rPr>
        <w:t xml:space="preserve"> de Oaxaca</w:t>
      </w:r>
      <w:r w:rsidR="00250B33">
        <w:rPr>
          <w:rFonts w:ascii="Arial" w:hAnsi="Arial" w:cs="Arial"/>
          <w:bCs/>
          <w:color w:val="000000"/>
          <w:sz w:val="26"/>
          <w:szCs w:val="26"/>
          <w:lang w:val="es-MX"/>
        </w:rPr>
        <w:t>.</w:t>
      </w:r>
    </w:p>
    <w:p w:rsidR="00250B33" w:rsidRDefault="00250B33" w:rsidP="00250B33">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En el mismo sentido se basa el criterio contenido en la jurisprudencia del Primer Tribunal Colegiado en materias Penal y de Trabajo del Décimo Noveno Circuito, la que por identidad jurídica tiene aplicación al presente asunto, misma que se encuentra publicada en la página 3103 del </w:t>
      </w:r>
      <w:r w:rsidRPr="00464094">
        <w:rPr>
          <w:rFonts w:ascii="Arial" w:hAnsi="Arial" w:cs="Arial"/>
          <w:bCs/>
          <w:color w:val="000000"/>
          <w:sz w:val="26"/>
          <w:szCs w:val="26"/>
          <w:lang w:val="es-MX"/>
        </w:rPr>
        <w:t>Semanario Judicial de la Federación y su Gaceta</w:t>
      </w:r>
      <w:r>
        <w:rPr>
          <w:rFonts w:ascii="Arial" w:hAnsi="Arial" w:cs="Arial"/>
          <w:bCs/>
          <w:color w:val="000000"/>
          <w:sz w:val="26"/>
          <w:szCs w:val="26"/>
          <w:lang w:val="es-MX"/>
        </w:rPr>
        <w:t>,</w:t>
      </w:r>
      <w:r w:rsidRPr="00464094">
        <w:rPr>
          <w:rFonts w:ascii="Arial" w:hAnsi="Arial" w:cs="Arial"/>
          <w:bCs/>
          <w:color w:val="000000"/>
          <w:sz w:val="26"/>
          <w:szCs w:val="26"/>
          <w:lang w:val="es-MX"/>
        </w:rPr>
        <w:t xml:space="preserve"> </w:t>
      </w:r>
      <w:r>
        <w:rPr>
          <w:rFonts w:ascii="Arial" w:hAnsi="Arial" w:cs="Arial"/>
          <w:bCs/>
          <w:color w:val="000000"/>
          <w:sz w:val="26"/>
          <w:szCs w:val="26"/>
          <w:lang w:val="es-MX"/>
        </w:rPr>
        <w:t xml:space="preserve">Tomo XXXIII, Enero de 2011, Materia Común, Novena Época, con el rubro y texto siguientes: </w:t>
      </w:r>
    </w:p>
    <w:p w:rsidR="00523579" w:rsidRPr="00D355EE" w:rsidRDefault="00250B33" w:rsidP="00E27083">
      <w:pPr>
        <w:pStyle w:val="Sinespaciado"/>
        <w:spacing w:before="240" w:line="360" w:lineRule="auto"/>
        <w:ind w:left="708" w:right="616"/>
        <w:jc w:val="both"/>
        <w:rPr>
          <w:rFonts w:ascii="Arial" w:hAnsi="Arial" w:cs="Arial"/>
          <w:bCs/>
          <w:i/>
          <w:color w:val="000000"/>
          <w:szCs w:val="24"/>
          <w:lang w:val="es-MX"/>
        </w:rPr>
      </w:pPr>
      <w:r w:rsidRPr="00D355EE">
        <w:rPr>
          <w:rFonts w:ascii="Arial" w:hAnsi="Arial" w:cs="Arial"/>
          <w:bCs/>
          <w:i/>
          <w:color w:val="000000"/>
          <w:szCs w:val="24"/>
          <w:lang w:val="es-MX"/>
        </w:rPr>
        <w:t>“</w:t>
      </w:r>
      <w:r w:rsidRPr="00D355EE">
        <w:rPr>
          <w:rFonts w:ascii="Arial" w:hAnsi="Arial" w:cs="Arial"/>
          <w:b/>
          <w:bCs/>
          <w:i/>
          <w:color w:val="000000"/>
          <w:szCs w:val="24"/>
          <w:lang w:val="es-MX"/>
        </w:rPr>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sidRPr="00D355EE">
        <w:rPr>
          <w:rFonts w:ascii="Arial" w:hAnsi="Arial" w:cs="Arial"/>
          <w:bCs/>
          <w:i/>
          <w:color w:val="000000"/>
          <w:szCs w:val="24"/>
          <w:lang w:val="es-MX"/>
        </w:rPr>
        <w:t xml:space="preserve">. 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w:t>
      </w:r>
      <w:r w:rsidRPr="00D355EE">
        <w:rPr>
          <w:rFonts w:ascii="Arial" w:hAnsi="Arial" w:cs="Arial"/>
          <w:bCs/>
          <w:i/>
          <w:color w:val="000000"/>
          <w:szCs w:val="24"/>
          <w:lang w:val="es-MX"/>
        </w:rPr>
        <w:lastRenderedPageBreak/>
        <w:t>ausencia, como la de cualquier otro presupuesto, conlleva a estimar que si se dictara sentencia, ésta no será válidamente existente y, por ello, normativamente se exige su estudio oficioso en forma previa al análisis de los agravios”.</w:t>
      </w:r>
    </w:p>
    <w:p w:rsidR="00E27083" w:rsidRPr="00464094" w:rsidRDefault="00E27083" w:rsidP="00E27083">
      <w:pPr>
        <w:pStyle w:val="Sinespaciado"/>
        <w:spacing w:before="240" w:line="360" w:lineRule="auto"/>
        <w:ind w:left="708" w:right="616"/>
        <w:jc w:val="both"/>
        <w:rPr>
          <w:rFonts w:ascii="Arial" w:hAnsi="Arial" w:cs="Arial"/>
          <w:bCs/>
          <w:i/>
          <w:color w:val="000000"/>
          <w:sz w:val="24"/>
          <w:szCs w:val="24"/>
          <w:lang w:val="es-MX"/>
        </w:rPr>
      </w:pPr>
    </w:p>
    <w:p w:rsidR="00523579" w:rsidRPr="007D3C49" w:rsidRDefault="00250B33" w:rsidP="00523579">
      <w:pPr>
        <w:spacing w:line="360" w:lineRule="auto"/>
        <w:ind w:firstLine="708"/>
        <w:jc w:val="both"/>
        <w:rPr>
          <w:rFonts w:ascii="Arial" w:hAnsi="Arial" w:cs="Arial"/>
          <w:bCs/>
          <w:sz w:val="26"/>
          <w:szCs w:val="26"/>
        </w:rPr>
      </w:pPr>
      <w:r>
        <w:rPr>
          <w:rFonts w:ascii="Arial" w:hAnsi="Arial" w:cs="Arial"/>
          <w:bCs/>
          <w:color w:val="000000"/>
          <w:sz w:val="26"/>
          <w:szCs w:val="26"/>
          <w:lang w:val="es-MX"/>
        </w:rPr>
        <w:t>Del análisis, a las constancias que conforman el sumario del juicio natural, las cuales hacen prueba ple</w:t>
      </w:r>
      <w:r w:rsidR="00523579">
        <w:rPr>
          <w:rFonts w:ascii="Arial" w:hAnsi="Arial" w:cs="Arial"/>
          <w:bCs/>
          <w:color w:val="000000"/>
          <w:sz w:val="26"/>
          <w:szCs w:val="26"/>
          <w:lang w:val="es-MX"/>
        </w:rPr>
        <w:t>na, en términos del artículo 203</w:t>
      </w:r>
      <w:r>
        <w:rPr>
          <w:rFonts w:ascii="Arial" w:hAnsi="Arial" w:cs="Arial"/>
          <w:bCs/>
          <w:color w:val="000000"/>
          <w:sz w:val="26"/>
          <w:szCs w:val="26"/>
          <w:lang w:val="es-MX"/>
        </w:rPr>
        <w:t xml:space="preserve">, fracción I, de la Ley de </w:t>
      </w:r>
      <w:r w:rsidR="00523579">
        <w:rPr>
          <w:rFonts w:ascii="Arial" w:hAnsi="Arial" w:cs="Arial"/>
          <w:bCs/>
          <w:color w:val="000000"/>
          <w:sz w:val="26"/>
          <w:szCs w:val="26"/>
          <w:lang w:val="es-MX"/>
        </w:rPr>
        <w:t xml:space="preserve">Procedimiento y </w:t>
      </w:r>
      <w:r>
        <w:rPr>
          <w:rFonts w:ascii="Arial" w:hAnsi="Arial" w:cs="Arial"/>
          <w:bCs/>
          <w:color w:val="000000"/>
          <w:sz w:val="26"/>
          <w:szCs w:val="26"/>
          <w:lang w:val="es-MX"/>
        </w:rPr>
        <w:t>Justicia</w:t>
      </w:r>
      <w:r w:rsidR="00523579">
        <w:rPr>
          <w:rFonts w:ascii="Arial" w:hAnsi="Arial" w:cs="Arial"/>
          <w:bCs/>
          <w:color w:val="000000"/>
          <w:sz w:val="26"/>
          <w:szCs w:val="26"/>
          <w:lang w:val="es-MX"/>
        </w:rPr>
        <w:t xml:space="preserve"> Administrativa para el Estado</w:t>
      </w:r>
      <w:r>
        <w:rPr>
          <w:rFonts w:ascii="Arial" w:hAnsi="Arial" w:cs="Arial"/>
          <w:bCs/>
          <w:color w:val="000000"/>
          <w:sz w:val="26"/>
          <w:szCs w:val="26"/>
          <w:lang w:val="es-MX"/>
        </w:rPr>
        <w:t xml:space="preserve">, </w:t>
      </w:r>
      <w:r w:rsidR="00523579">
        <w:rPr>
          <w:rFonts w:ascii="Arial" w:hAnsi="Arial" w:cs="Arial"/>
          <w:bCs/>
          <w:color w:val="000000"/>
          <w:sz w:val="26"/>
          <w:szCs w:val="26"/>
          <w:lang w:val="es-MX"/>
        </w:rPr>
        <w:t>por ser actuaciones procesales</w:t>
      </w:r>
      <w:r>
        <w:rPr>
          <w:rFonts w:ascii="Arial" w:hAnsi="Arial" w:cs="Arial"/>
          <w:bCs/>
          <w:color w:val="000000"/>
          <w:sz w:val="26"/>
          <w:szCs w:val="26"/>
          <w:lang w:val="es-MX"/>
        </w:rPr>
        <w:t xml:space="preserve">, </w:t>
      </w:r>
      <w:r w:rsidR="00523579">
        <w:rPr>
          <w:rFonts w:ascii="Arial" w:hAnsi="Arial" w:cs="Arial"/>
          <w:sz w:val="26"/>
          <w:szCs w:val="26"/>
        </w:rPr>
        <w:t>permiten establecer lo siguiente:</w:t>
      </w:r>
    </w:p>
    <w:p w:rsidR="00523579" w:rsidRDefault="00523579" w:rsidP="00523579">
      <w:pPr>
        <w:pStyle w:val="Sinespaciado"/>
        <w:numPr>
          <w:ilvl w:val="0"/>
          <w:numId w:val="14"/>
        </w:numPr>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Por auto de veinte de marzo de dos mil dieciocho la primera instancia admitió a trámite la demanda de nulidad promovida por el ciudadano </w:t>
      </w:r>
      <w:r w:rsidR="0039286F">
        <w:rPr>
          <w:rFonts w:ascii="Arial" w:hAnsi="Arial" w:cs="Arial"/>
          <w:b/>
          <w:sz w:val="26"/>
          <w:szCs w:val="26"/>
        </w:rPr>
        <w:t>**********</w:t>
      </w:r>
      <w:r>
        <w:rPr>
          <w:rFonts w:ascii="Arial" w:hAnsi="Arial" w:cs="Arial"/>
          <w:bCs/>
          <w:color w:val="000000"/>
          <w:sz w:val="26"/>
          <w:szCs w:val="26"/>
          <w:lang w:val="es-MX"/>
        </w:rPr>
        <w:t>, únicamente en contra de la Tesorera Municipal de Santa Lucia del Camino, Oaxaca</w:t>
      </w:r>
      <w:r w:rsidR="00E5380F">
        <w:rPr>
          <w:rFonts w:ascii="Arial" w:hAnsi="Arial" w:cs="Arial"/>
          <w:bCs/>
          <w:color w:val="000000"/>
          <w:sz w:val="26"/>
          <w:szCs w:val="26"/>
          <w:lang w:val="es-MX"/>
        </w:rPr>
        <w:t>, para que se declare la nulidad lisa y llana del acta de infracción de fecha dieciséis de febrero de dos mil dieciocho y, ordenó requerir al Comisario de Vialidad y Movilidad del citado Municipio para que remitiera el acta de infracción impugnada y se estuviera en condiciones de emplazar a juicio a la autoridad administrativa emisora.</w:t>
      </w:r>
    </w:p>
    <w:p w:rsidR="00523579" w:rsidRDefault="00E5380F" w:rsidP="00523579">
      <w:pPr>
        <w:pStyle w:val="Sinespaciado"/>
        <w:numPr>
          <w:ilvl w:val="0"/>
          <w:numId w:val="14"/>
        </w:numPr>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Por auto de fecha veintitrés de abril </w:t>
      </w:r>
      <w:r w:rsidR="00FA7EEF">
        <w:rPr>
          <w:rFonts w:ascii="Arial" w:hAnsi="Arial" w:cs="Arial"/>
          <w:bCs/>
          <w:color w:val="000000"/>
          <w:sz w:val="26"/>
          <w:szCs w:val="26"/>
          <w:lang w:val="es-MX"/>
        </w:rPr>
        <w:t>de dos mil dieciocho la Sala unitaria</w:t>
      </w:r>
      <w:r w:rsidR="00E326EA">
        <w:rPr>
          <w:rFonts w:ascii="Arial" w:hAnsi="Arial" w:cs="Arial"/>
          <w:bCs/>
          <w:color w:val="000000"/>
          <w:sz w:val="26"/>
          <w:szCs w:val="26"/>
          <w:lang w:val="es-MX"/>
        </w:rPr>
        <w:t xml:space="preserve"> </w:t>
      </w:r>
      <w:r w:rsidR="00DA2970">
        <w:rPr>
          <w:rFonts w:ascii="Arial" w:hAnsi="Arial" w:cs="Arial"/>
          <w:bCs/>
          <w:color w:val="000000"/>
          <w:sz w:val="26"/>
          <w:szCs w:val="26"/>
          <w:lang w:val="es-MX"/>
        </w:rPr>
        <w:t xml:space="preserve">en primer lugar </w:t>
      </w:r>
      <w:r w:rsidR="00E326EA">
        <w:rPr>
          <w:rFonts w:ascii="Arial" w:hAnsi="Arial" w:cs="Arial"/>
          <w:bCs/>
          <w:color w:val="000000"/>
          <w:sz w:val="26"/>
          <w:szCs w:val="26"/>
          <w:lang w:val="es-MX"/>
        </w:rPr>
        <w:t>tuvo al Comisario de Vialidad y Movilidad Municipal cumpliendo con el requerimiento que le fue realizado y, consecuentemente se ordenó el emplazamiento correspondiente al policía vial que emitió el acta de infracción</w:t>
      </w:r>
      <w:r w:rsidR="00DA2970">
        <w:rPr>
          <w:rFonts w:ascii="Arial" w:hAnsi="Arial" w:cs="Arial"/>
          <w:bCs/>
          <w:color w:val="000000"/>
          <w:sz w:val="26"/>
          <w:szCs w:val="26"/>
          <w:lang w:val="es-MX"/>
        </w:rPr>
        <w:t xml:space="preserve"> impugnada; en segundo lugar, tuvo a la Tesorera Municipal contestando la demanda y ofreciendo pruebas de su parte.</w:t>
      </w:r>
    </w:p>
    <w:p w:rsidR="00E326EA" w:rsidRDefault="00E326EA" w:rsidP="00DA2970">
      <w:pPr>
        <w:pStyle w:val="Sinespaciado"/>
        <w:numPr>
          <w:ilvl w:val="0"/>
          <w:numId w:val="14"/>
        </w:numPr>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 xml:space="preserve">Mediante auto de fecha nueve de julio de dos mil diecinueve la primera instancia tuvo al Presidente Municipal Constitucional de </w:t>
      </w:r>
      <w:r w:rsidR="00DA2970">
        <w:rPr>
          <w:rFonts w:ascii="Arial" w:hAnsi="Arial" w:cs="Arial"/>
          <w:bCs/>
          <w:color w:val="000000"/>
          <w:sz w:val="26"/>
          <w:szCs w:val="26"/>
          <w:lang w:val="es-MX"/>
        </w:rPr>
        <w:t>Santa</w:t>
      </w:r>
      <w:r>
        <w:rPr>
          <w:rFonts w:ascii="Arial" w:hAnsi="Arial" w:cs="Arial"/>
          <w:bCs/>
          <w:color w:val="000000"/>
          <w:sz w:val="26"/>
          <w:szCs w:val="26"/>
          <w:lang w:val="es-MX"/>
        </w:rPr>
        <w:t xml:space="preserve"> Lucia del Camino, Oaxaca, manifestando que el policía vial demandado ya no era trabajador de la corporación de vialidad y movilidad, por lo que solicitó se le diera intervención en el juicio como superior jerárquico y no dejar en estado de indefensión a su representada;</w:t>
      </w:r>
      <w:r w:rsidR="00E15091">
        <w:rPr>
          <w:rFonts w:ascii="Arial" w:hAnsi="Arial" w:cs="Arial"/>
          <w:bCs/>
          <w:color w:val="000000"/>
          <w:sz w:val="26"/>
          <w:szCs w:val="26"/>
          <w:lang w:val="es-MX"/>
        </w:rPr>
        <w:t xml:space="preserve"> por lo que</w:t>
      </w:r>
      <w:r w:rsidR="00DA2970">
        <w:rPr>
          <w:rFonts w:ascii="Arial" w:hAnsi="Arial" w:cs="Arial"/>
          <w:bCs/>
          <w:color w:val="000000"/>
          <w:sz w:val="26"/>
          <w:szCs w:val="26"/>
          <w:lang w:val="es-MX"/>
        </w:rPr>
        <w:t xml:space="preserve"> tuvo al citado </w:t>
      </w:r>
      <w:r>
        <w:rPr>
          <w:rFonts w:ascii="Arial" w:hAnsi="Arial" w:cs="Arial"/>
          <w:bCs/>
          <w:color w:val="000000"/>
          <w:sz w:val="26"/>
          <w:szCs w:val="26"/>
          <w:lang w:val="es-MX"/>
        </w:rPr>
        <w:t>Presidente Municipal contestando la demanda y</w:t>
      </w:r>
      <w:r w:rsidR="00DA2970">
        <w:rPr>
          <w:rFonts w:ascii="Arial" w:hAnsi="Arial" w:cs="Arial"/>
          <w:bCs/>
          <w:color w:val="000000"/>
          <w:sz w:val="26"/>
          <w:szCs w:val="26"/>
          <w:lang w:val="es-MX"/>
        </w:rPr>
        <w:t xml:space="preserve"> ofreciendo pruebas de su parte.</w:t>
      </w:r>
    </w:p>
    <w:p w:rsidR="00DA2970" w:rsidRPr="00DA2970" w:rsidRDefault="00DA2970" w:rsidP="00DA2970">
      <w:pPr>
        <w:pStyle w:val="Sinespaciado"/>
        <w:numPr>
          <w:ilvl w:val="0"/>
          <w:numId w:val="14"/>
        </w:numPr>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lastRenderedPageBreak/>
        <w:t xml:space="preserve">Con fecha tres de septiembre de dos mil dieciocho se celebró la Audiencia Final en el juicio de nulidad y, el veintiuno de enero de dos mil diecinueve </w:t>
      </w:r>
      <w:r w:rsidR="00E15091">
        <w:rPr>
          <w:rFonts w:ascii="Arial" w:hAnsi="Arial" w:cs="Arial"/>
          <w:bCs/>
          <w:color w:val="000000"/>
          <w:sz w:val="26"/>
          <w:szCs w:val="26"/>
          <w:lang w:val="es-MX"/>
        </w:rPr>
        <w:t xml:space="preserve">se </w:t>
      </w:r>
      <w:r>
        <w:rPr>
          <w:rFonts w:ascii="Arial" w:hAnsi="Arial" w:cs="Arial"/>
          <w:bCs/>
          <w:color w:val="000000"/>
          <w:sz w:val="26"/>
          <w:szCs w:val="26"/>
          <w:lang w:val="es-MX"/>
        </w:rPr>
        <w:t>dictó la sentencia recurrida.</w:t>
      </w:r>
    </w:p>
    <w:p w:rsidR="00B7095E" w:rsidRDefault="00E15091" w:rsidP="00B7095E">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En ese contexto, de</w:t>
      </w:r>
      <w:r w:rsidR="00FA7EEF">
        <w:rPr>
          <w:rFonts w:ascii="Arial" w:eastAsia="Calibri" w:hAnsi="Arial" w:cs="Arial"/>
          <w:bCs/>
          <w:sz w:val="26"/>
          <w:szCs w:val="26"/>
        </w:rPr>
        <w:t xml:space="preserve"> las contestaciones a la </w:t>
      </w:r>
      <w:r w:rsidR="00C61B5E">
        <w:rPr>
          <w:rFonts w:ascii="Arial" w:eastAsia="Calibri" w:hAnsi="Arial" w:cs="Arial"/>
          <w:bCs/>
          <w:sz w:val="26"/>
          <w:szCs w:val="26"/>
        </w:rPr>
        <w:t>demanda</w:t>
      </w:r>
      <w:r w:rsidR="00FA7EEF">
        <w:rPr>
          <w:rFonts w:ascii="Arial" w:eastAsia="Calibri" w:hAnsi="Arial" w:cs="Arial"/>
          <w:bCs/>
          <w:sz w:val="26"/>
          <w:szCs w:val="26"/>
        </w:rPr>
        <w:t xml:space="preserve"> de las citadas autoridades,</w:t>
      </w:r>
      <w:r w:rsidR="00D31DBB">
        <w:rPr>
          <w:rFonts w:ascii="Arial" w:eastAsia="Calibri" w:hAnsi="Arial" w:cs="Arial"/>
          <w:bCs/>
          <w:sz w:val="26"/>
          <w:szCs w:val="26"/>
        </w:rPr>
        <w:t xml:space="preserve"> </w:t>
      </w:r>
      <w:r>
        <w:rPr>
          <w:rFonts w:ascii="Arial" w:eastAsia="Calibri" w:hAnsi="Arial" w:cs="Arial"/>
          <w:bCs/>
          <w:sz w:val="26"/>
          <w:szCs w:val="26"/>
        </w:rPr>
        <w:t xml:space="preserve">se advierte </w:t>
      </w:r>
      <w:r w:rsidR="00D31DBB">
        <w:rPr>
          <w:rFonts w:ascii="Arial" w:eastAsia="Calibri" w:hAnsi="Arial" w:cs="Arial"/>
          <w:bCs/>
          <w:sz w:val="26"/>
          <w:szCs w:val="26"/>
        </w:rPr>
        <w:t>lo siguiente</w:t>
      </w:r>
      <w:r w:rsidR="000D36AE">
        <w:rPr>
          <w:rFonts w:ascii="Arial" w:eastAsia="Calibri" w:hAnsi="Arial" w:cs="Arial"/>
          <w:bCs/>
          <w:sz w:val="26"/>
          <w:szCs w:val="26"/>
        </w:rPr>
        <w:t xml:space="preserve">: </w:t>
      </w:r>
      <w:r w:rsidR="000D36AE" w:rsidRPr="00AB5ACA">
        <w:rPr>
          <w:rFonts w:ascii="Arial" w:eastAsia="Calibri" w:hAnsi="Arial" w:cs="Arial"/>
          <w:bCs/>
          <w:i/>
          <w:sz w:val="26"/>
          <w:szCs w:val="26"/>
        </w:rPr>
        <w:t>“</w:t>
      </w:r>
      <w:r w:rsidR="00930C33">
        <w:rPr>
          <w:rFonts w:ascii="Arial" w:eastAsia="Calibri" w:hAnsi="Arial" w:cs="Arial"/>
          <w:bCs/>
          <w:i/>
          <w:sz w:val="26"/>
          <w:szCs w:val="26"/>
        </w:rPr>
        <w:t>CONTESTACIÓN DE LA PRETENSIÓN</w:t>
      </w:r>
      <w:r w:rsidR="000D36AE">
        <w:rPr>
          <w:rFonts w:ascii="Arial" w:eastAsia="Calibri" w:hAnsi="Arial" w:cs="Arial"/>
          <w:bCs/>
          <w:i/>
          <w:sz w:val="26"/>
          <w:szCs w:val="26"/>
        </w:rPr>
        <w:t xml:space="preserve">: […] </w:t>
      </w:r>
      <w:r w:rsidR="00930C33">
        <w:rPr>
          <w:rFonts w:ascii="Arial" w:eastAsia="Calibri" w:hAnsi="Arial" w:cs="Arial"/>
          <w:bCs/>
          <w:i/>
          <w:sz w:val="24"/>
          <w:szCs w:val="24"/>
        </w:rPr>
        <w:t xml:space="preserve">la detención del administrado fue con motivo de que el actor </w:t>
      </w:r>
      <w:r w:rsidR="00C61B5E">
        <w:rPr>
          <w:rFonts w:ascii="Arial" w:eastAsia="Calibri" w:hAnsi="Arial" w:cs="Arial"/>
          <w:bCs/>
          <w:i/>
          <w:sz w:val="24"/>
          <w:szCs w:val="24"/>
        </w:rPr>
        <w:t>infringió lo</w:t>
      </w:r>
      <w:r w:rsidR="00930C33">
        <w:rPr>
          <w:rFonts w:ascii="Arial" w:eastAsia="Calibri" w:hAnsi="Arial" w:cs="Arial"/>
          <w:bCs/>
          <w:i/>
          <w:sz w:val="24"/>
          <w:szCs w:val="24"/>
        </w:rPr>
        <w:t xml:space="preserve"> establecido en los </w:t>
      </w:r>
      <w:r w:rsidR="00C61B5E">
        <w:rPr>
          <w:rFonts w:ascii="Arial" w:eastAsia="Calibri" w:hAnsi="Arial" w:cs="Arial"/>
          <w:bCs/>
          <w:i/>
          <w:sz w:val="24"/>
          <w:szCs w:val="24"/>
        </w:rPr>
        <w:t>artículos,</w:t>
      </w:r>
      <w:r w:rsidR="00930C33">
        <w:rPr>
          <w:rFonts w:ascii="Arial" w:eastAsia="Calibri" w:hAnsi="Arial" w:cs="Arial"/>
          <w:bCs/>
          <w:i/>
          <w:sz w:val="24"/>
          <w:szCs w:val="24"/>
        </w:rPr>
        <w:t xml:space="preserve"> 138 fracciones I, II XIV</w:t>
      </w:r>
      <w:r w:rsidR="00B14209">
        <w:rPr>
          <w:rFonts w:ascii="Arial" w:eastAsia="Calibri" w:hAnsi="Arial" w:cs="Arial"/>
          <w:bCs/>
          <w:i/>
          <w:sz w:val="24"/>
          <w:szCs w:val="24"/>
        </w:rPr>
        <w:t xml:space="preserve">, XXIV, por realizar la prueba cualitativa </w:t>
      </w:r>
      <w:proofErr w:type="spellStart"/>
      <w:r w:rsidR="00C61B5E">
        <w:rPr>
          <w:rFonts w:ascii="Arial" w:eastAsia="Calibri" w:hAnsi="Arial" w:cs="Arial"/>
          <w:bCs/>
          <w:i/>
          <w:sz w:val="24"/>
          <w:szCs w:val="24"/>
        </w:rPr>
        <w:t>alcohosensor</w:t>
      </w:r>
      <w:proofErr w:type="spellEnd"/>
      <w:r w:rsidR="00C61B5E">
        <w:rPr>
          <w:rFonts w:ascii="Arial" w:eastAsia="Calibri" w:hAnsi="Arial" w:cs="Arial"/>
          <w:bCs/>
          <w:i/>
          <w:sz w:val="24"/>
          <w:szCs w:val="24"/>
        </w:rPr>
        <w:t xml:space="preserve"> a</w:t>
      </w:r>
      <w:r w:rsidR="00B14209">
        <w:rPr>
          <w:rFonts w:ascii="Arial" w:eastAsia="Calibri" w:hAnsi="Arial" w:cs="Arial"/>
          <w:bCs/>
          <w:i/>
          <w:sz w:val="24"/>
          <w:szCs w:val="24"/>
        </w:rPr>
        <w:t xml:space="preserve"> través del aliento resultando con 0.52 mg/l, (Primer grado de ebriedad) tal y como lo establece el artículo 170 en la tabla en su apartado segundo de clasificación de periodo o fase de embriaguez en el citado Reglamento, 172 último </w:t>
      </w:r>
      <w:r w:rsidR="00C61B5E">
        <w:rPr>
          <w:rFonts w:ascii="Arial" w:eastAsia="Calibri" w:hAnsi="Arial" w:cs="Arial"/>
          <w:bCs/>
          <w:i/>
          <w:sz w:val="24"/>
          <w:szCs w:val="24"/>
        </w:rPr>
        <w:t>párrafo,</w:t>
      </w:r>
      <w:r w:rsidR="00B14209">
        <w:rPr>
          <w:rFonts w:ascii="Arial" w:eastAsia="Calibri" w:hAnsi="Arial" w:cs="Arial"/>
          <w:bCs/>
          <w:i/>
          <w:sz w:val="24"/>
          <w:szCs w:val="24"/>
        </w:rPr>
        <w:t xml:space="preserve"> 191 bis, 191 inciso E.1) Y E.2), 195 en sus fracciones  I, II y IV, del Reglamento de Tránsito y Vialidad (sic) Municipio de Santa Lucia del Camino, Centro, Oaxaca, así como el artículo 181 fracciones I, XXIII, 182 fracción X numeral 1 sub incisos MO23, MO78, IV sub inciso MO58 de la Ley de Ingresos del Municipio de Santa Lucia del Camino, Oaxaca, en los cuales claramente estipula que ninguna persona deberá</w:t>
      </w:r>
      <w:r w:rsidR="00B7095E">
        <w:rPr>
          <w:rFonts w:ascii="Arial" w:eastAsia="Calibri" w:hAnsi="Arial" w:cs="Arial"/>
          <w:bCs/>
          <w:i/>
          <w:sz w:val="24"/>
          <w:szCs w:val="24"/>
        </w:rPr>
        <w:t xml:space="preserve"> conducir</w:t>
      </w:r>
      <w:r w:rsidR="00B14209">
        <w:rPr>
          <w:rFonts w:ascii="Arial" w:eastAsia="Calibri" w:hAnsi="Arial" w:cs="Arial"/>
          <w:bCs/>
          <w:i/>
          <w:sz w:val="24"/>
          <w:szCs w:val="24"/>
        </w:rPr>
        <w:t xml:space="preserve"> un vehículo por la vía pública  bajo el efecto  de drogas o si se tiene una cantidad de alcohol ingerido que en aire espirado esa superior a 0.40 miligramos por un litro de sangre, mediación que es determinada por el alcoholímetro […]</w:t>
      </w:r>
      <w:r w:rsidR="00912434">
        <w:rPr>
          <w:rFonts w:ascii="Arial" w:eastAsia="Calibri" w:hAnsi="Arial" w:cs="Arial"/>
          <w:bCs/>
          <w:i/>
          <w:sz w:val="24"/>
          <w:szCs w:val="24"/>
        </w:rPr>
        <w:t xml:space="preserve"> </w:t>
      </w:r>
      <w:r w:rsidR="00B7095E">
        <w:rPr>
          <w:rFonts w:ascii="Arial" w:eastAsia="Calibri" w:hAnsi="Arial" w:cs="Arial"/>
          <w:bCs/>
          <w:i/>
          <w:sz w:val="24"/>
          <w:szCs w:val="24"/>
        </w:rPr>
        <w:t>También</w:t>
      </w:r>
      <w:r w:rsidR="00EA6526">
        <w:rPr>
          <w:rFonts w:ascii="Arial" w:eastAsia="Calibri" w:hAnsi="Arial" w:cs="Arial"/>
          <w:bCs/>
          <w:i/>
          <w:sz w:val="24"/>
          <w:szCs w:val="24"/>
        </w:rPr>
        <w:t xml:space="preserve"> se derivaron en consecuencia los documentos </w:t>
      </w:r>
      <w:r w:rsidR="000939E0">
        <w:rPr>
          <w:rFonts w:ascii="Arial" w:eastAsia="Calibri" w:hAnsi="Arial" w:cs="Arial"/>
          <w:bCs/>
          <w:i/>
          <w:sz w:val="24"/>
          <w:szCs w:val="24"/>
        </w:rPr>
        <w:t>necesarios</w:t>
      </w:r>
      <w:r w:rsidR="00EA6526">
        <w:rPr>
          <w:rFonts w:ascii="Arial" w:eastAsia="Calibri" w:hAnsi="Arial" w:cs="Arial"/>
          <w:bCs/>
          <w:i/>
          <w:sz w:val="24"/>
          <w:szCs w:val="24"/>
        </w:rPr>
        <w:t xml:space="preserve"> para crear el expediente administrativo bajo el número </w:t>
      </w:r>
      <w:r w:rsidR="0039286F">
        <w:rPr>
          <w:rFonts w:ascii="Arial" w:hAnsi="Arial" w:cs="Arial"/>
          <w:b/>
          <w:sz w:val="26"/>
          <w:szCs w:val="26"/>
        </w:rPr>
        <w:t>**********</w:t>
      </w:r>
      <w:r w:rsidR="00EA6526">
        <w:rPr>
          <w:rFonts w:ascii="Arial" w:eastAsia="Calibri" w:hAnsi="Arial" w:cs="Arial"/>
          <w:bCs/>
          <w:i/>
          <w:sz w:val="24"/>
          <w:szCs w:val="24"/>
        </w:rPr>
        <w:t xml:space="preserve"> a nombre del actor, consistentes en Parte Informativo </w:t>
      </w:r>
      <w:r w:rsidR="0039286F">
        <w:rPr>
          <w:rFonts w:ascii="Arial" w:hAnsi="Arial" w:cs="Arial"/>
          <w:b/>
          <w:sz w:val="26"/>
          <w:szCs w:val="26"/>
        </w:rPr>
        <w:t>**********</w:t>
      </w:r>
      <w:r w:rsidR="00EA6526">
        <w:rPr>
          <w:rFonts w:ascii="Arial" w:eastAsia="Calibri" w:hAnsi="Arial" w:cs="Arial"/>
          <w:bCs/>
          <w:i/>
          <w:sz w:val="24"/>
          <w:szCs w:val="24"/>
        </w:rPr>
        <w:t xml:space="preserve"> suscrito por el </w:t>
      </w:r>
      <w:r w:rsidR="000939E0">
        <w:rPr>
          <w:rFonts w:ascii="Arial" w:eastAsia="Calibri" w:hAnsi="Arial" w:cs="Arial"/>
          <w:bCs/>
          <w:i/>
          <w:sz w:val="24"/>
          <w:szCs w:val="24"/>
        </w:rPr>
        <w:t>Policía</w:t>
      </w:r>
      <w:r w:rsidR="00EA6526">
        <w:rPr>
          <w:rFonts w:ascii="Arial" w:eastAsia="Calibri" w:hAnsi="Arial" w:cs="Arial"/>
          <w:bCs/>
          <w:i/>
          <w:sz w:val="24"/>
          <w:szCs w:val="24"/>
        </w:rPr>
        <w:t xml:space="preserve"> BENITO MARTÍNEZ GÓMEZ, resultando del examen de alcoholímetro aplicado de fecha dieciséis  de febrero de dos mil dieciocho  a las 22:36hrs., el Resguardo del </w:t>
      </w:r>
      <w:r w:rsidR="000939E0">
        <w:rPr>
          <w:rFonts w:ascii="Arial" w:eastAsia="Calibri" w:hAnsi="Arial" w:cs="Arial"/>
          <w:bCs/>
          <w:i/>
          <w:sz w:val="24"/>
          <w:szCs w:val="24"/>
        </w:rPr>
        <w:t>Vehículo</w:t>
      </w:r>
      <w:r w:rsidR="00EA6526">
        <w:rPr>
          <w:rFonts w:ascii="Arial" w:eastAsia="Calibri" w:hAnsi="Arial" w:cs="Arial"/>
          <w:bCs/>
          <w:i/>
          <w:sz w:val="24"/>
          <w:szCs w:val="24"/>
        </w:rPr>
        <w:t xml:space="preserve"> de fecha </w:t>
      </w:r>
      <w:r w:rsidR="000939E0">
        <w:rPr>
          <w:rFonts w:ascii="Arial" w:eastAsia="Calibri" w:hAnsi="Arial" w:cs="Arial"/>
          <w:bCs/>
          <w:i/>
          <w:sz w:val="24"/>
          <w:szCs w:val="24"/>
        </w:rPr>
        <w:t>dieciséis</w:t>
      </w:r>
      <w:r w:rsidR="00EA6526">
        <w:rPr>
          <w:rFonts w:ascii="Arial" w:eastAsia="Calibri" w:hAnsi="Arial" w:cs="Arial"/>
          <w:bCs/>
          <w:i/>
          <w:sz w:val="24"/>
          <w:szCs w:val="24"/>
        </w:rPr>
        <w:t xml:space="preserve"> de febrero  de dos mil dieciocho, </w:t>
      </w:r>
      <w:r w:rsidR="000939E0">
        <w:rPr>
          <w:rFonts w:ascii="Arial" w:eastAsia="Calibri" w:hAnsi="Arial" w:cs="Arial"/>
          <w:bCs/>
          <w:i/>
          <w:sz w:val="24"/>
          <w:szCs w:val="24"/>
        </w:rPr>
        <w:t>Certificado</w:t>
      </w:r>
      <w:r w:rsidR="00EA6526">
        <w:rPr>
          <w:rFonts w:ascii="Arial" w:eastAsia="Calibri" w:hAnsi="Arial" w:cs="Arial"/>
          <w:bCs/>
          <w:i/>
          <w:sz w:val="24"/>
          <w:szCs w:val="24"/>
        </w:rPr>
        <w:t xml:space="preserve"> Médico de fecha dieciséis de febrero de dos mil </w:t>
      </w:r>
      <w:r w:rsidR="000939E0">
        <w:rPr>
          <w:rFonts w:ascii="Arial" w:eastAsia="Calibri" w:hAnsi="Arial" w:cs="Arial"/>
          <w:bCs/>
          <w:i/>
          <w:sz w:val="24"/>
          <w:szCs w:val="24"/>
        </w:rPr>
        <w:t>dieciocho</w:t>
      </w:r>
      <w:r w:rsidR="00EA6526">
        <w:rPr>
          <w:rFonts w:ascii="Arial" w:eastAsia="Calibri" w:hAnsi="Arial" w:cs="Arial"/>
          <w:bCs/>
          <w:i/>
          <w:sz w:val="24"/>
          <w:szCs w:val="24"/>
        </w:rPr>
        <w:t xml:space="preserve">, Inventario de Objetos de fecha dieciséis de febrero de  dos mil dieciocho, </w:t>
      </w:r>
      <w:r w:rsidR="000939E0">
        <w:rPr>
          <w:rFonts w:ascii="Arial" w:eastAsia="Calibri" w:hAnsi="Arial" w:cs="Arial"/>
          <w:bCs/>
          <w:i/>
          <w:sz w:val="24"/>
          <w:szCs w:val="24"/>
        </w:rPr>
        <w:t>Resolución</w:t>
      </w:r>
      <w:r w:rsidR="00EA6526">
        <w:rPr>
          <w:rFonts w:ascii="Arial" w:eastAsia="Calibri" w:hAnsi="Arial" w:cs="Arial"/>
          <w:bCs/>
          <w:i/>
          <w:sz w:val="24"/>
          <w:szCs w:val="24"/>
        </w:rPr>
        <w:t xml:space="preserve"> Administrativa  de fecha dieciséis de febrero de dos mil dieciocho suscrito por el C. MIGUEL RAMIREZ CABALLERO como Juez Calificador del H. Ayuntamiento de </w:t>
      </w:r>
      <w:r w:rsidR="000939E0">
        <w:rPr>
          <w:rFonts w:ascii="Arial" w:eastAsia="Calibri" w:hAnsi="Arial" w:cs="Arial"/>
          <w:bCs/>
          <w:i/>
          <w:sz w:val="24"/>
          <w:szCs w:val="24"/>
        </w:rPr>
        <w:t>Santa</w:t>
      </w:r>
      <w:r w:rsidR="00EA6526">
        <w:rPr>
          <w:rFonts w:ascii="Arial" w:eastAsia="Calibri" w:hAnsi="Arial" w:cs="Arial"/>
          <w:bCs/>
          <w:i/>
          <w:sz w:val="24"/>
          <w:szCs w:val="24"/>
        </w:rPr>
        <w:t xml:space="preserve"> Lucia del Camino, Oaxaca, y </w:t>
      </w:r>
      <w:r w:rsidR="000939E0">
        <w:rPr>
          <w:rFonts w:ascii="Arial" w:eastAsia="Calibri" w:hAnsi="Arial" w:cs="Arial"/>
          <w:bCs/>
          <w:i/>
          <w:sz w:val="24"/>
          <w:szCs w:val="24"/>
        </w:rPr>
        <w:t>demás</w:t>
      </w:r>
      <w:r w:rsidR="00EA6526">
        <w:rPr>
          <w:rFonts w:ascii="Arial" w:eastAsia="Calibri" w:hAnsi="Arial" w:cs="Arial"/>
          <w:bCs/>
          <w:i/>
          <w:sz w:val="24"/>
          <w:szCs w:val="24"/>
        </w:rPr>
        <w:t xml:space="preserve"> complementos que anexo en </w:t>
      </w:r>
      <w:r w:rsidR="000939E0">
        <w:rPr>
          <w:rFonts w:ascii="Arial" w:eastAsia="Calibri" w:hAnsi="Arial" w:cs="Arial"/>
          <w:bCs/>
          <w:i/>
          <w:sz w:val="24"/>
          <w:szCs w:val="24"/>
        </w:rPr>
        <w:t>cuadernillo</w:t>
      </w:r>
      <w:r w:rsidR="00EA6526">
        <w:rPr>
          <w:rFonts w:ascii="Arial" w:eastAsia="Calibri" w:hAnsi="Arial" w:cs="Arial"/>
          <w:bCs/>
          <w:i/>
          <w:sz w:val="24"/>
          <w:szCs w:val="24"/>
        </w:rPr>
        <w:t xml:space="preserve"> de copias fotostáticas debidamente certificado al </w:t>
      </w:r>
      <w:r w:rsidR="000939E0">
        <w:rPr>
          <w:rFonts w:ascii="Arial" w:eastAsia="Calibri" w:hAnsi="Arial" w:cs="Arial"/>
          <w:bCs/>
          <w:i/>
          <w:sz w:val="24"/>
          <w:szCs w:val="24"/>
        </w:rPr>
        <w:t>presente</w:t>
      </w:r>
      <w:r w:rsidR="00EA6526">
        <w:rPr>
          <w:rFonts w:ascii="Arial" w:eastAsia="Calibri" w:hAnsi="Arial" w:cs="Arial"/>
          <w:bCs/>
          <w:i/>
          <w:sz w:val="24"/>
          <w:szCs w:val="24"/>
        </w:rPr>
        <w:t xml:space="preserve"> ocurso</w:t>
      </w:r>
      <w:r w:rsidR="000939E0">
        <w:rPr>
          <w:rFonts w:ascii="Arial" w:eastAsia="Calibri" w:hAnsi="Arial" w:cs="Arial"/>
          <w:bCs/>
          <w:i/>
          <w:sz w:val="24"/>
          <w:szCs w:val="24"/>
        </w:rPr>
        <w:t>, por lo cual con dichos (sic) documentales se cumple  con lo requerido para que el acto administrativo  tenga validez y no proceder  las pretensiones del actor, ya que se cumple con la debida fundamentación y motivación se hizo la descripción clara  y completa de la conducta que satisface la hipótesis normativa y se dio con absoluta precisión el artículo, y la fracción e inicio, de lo infringido por el actor tipificado la conducta sancionadora</w:t>
      </w:r>
      <w:r w:rsidR="000D36AE">
        <w:rPr>
          <w:rFonts w:ascii="Arial" w:eastAsia="Calibri" w:hAnsi="Arial" w:cs="Arial"/>
          <w:bCs/>
          <w:i/>
          <w:sz w:val="24"/>
          <w:szCs w:val="24"/>
        </w:rPr>
        <w:t xml:space="preserve">”, y </w:t>
      </w:r>
      <w:r w:rsidR="000D36AE">
        <w:rPr>
          <w:rFonts w:ascii="Arial" w:eastAsia="Calibri" w:hAnsi="Arial" w:cs="Arial"/>
          <w:bCs/>
          <w:sz w:val="26"/>
          <w:szCs w:val="26"/>
        </w:rPr>
        <w:t>ofreci</w:t>
      </w:r>
      <w:r>
        <w:rPr>
          <w:rFonts w:ascii="Arial" w:eastAsia="Calibri" w:hAnsi="Arial" w:cs="Arial"/>
          <w:bCs/>
          <w:sz w:val="26"/>
          <w:szCs w:val="26"/>
        </w:rPr>
        <w:t>eron</w:t>
      </w:r>
      <w:r w:rsidR="000D36AE">
        <w:rPr>
          <w:rFonts w:ascii="Arial" w:eastAsia="Calibri" w:hAnsi="Arial" w:cs="Arial"/>
          <w:bCs/>
          <w:sz w:val="26"/>
          <w:szCs w:val="26"/>
        </w:rPr>
        <w:t xml:space="preserve"> pruebas documentales de su parte en copias certificadas</w:t>
      </w:r>
      <w:r w:rsidR="00B7095E">
        <w:rPr>
          <w:rFonts w:ascii="Arial" w:eastAsia="Calibri" w:hAnsi="Arial" w:cs="Arial"/>
          <w:bCs/>
          <w:sz w:val="26"/>
          <w:szCs w:val="26"/>
        </w:rPr>
        <w:t>, siendo las que interesan:</w:t>
      </w:r>
      <w:r w:rsidR="000D36AE">
        <w:rPr>
          <w:rFonts w:ascii="Arial" w:eastAsia="Calibri" w:hAnsi="Arial" w:cs="Arial"/>
          <w:bCs/>
          <w:sz w:val="26"/>
          <w:szCs w:val="26"/>
        </w:rPr>
        <w:t xml:space="preserve"> </w:t>
      </w:r>
      <w:r w:rsidR="00B7095E" w:rsidRPr="00807FAD">
        <w:rPr>
          <w:rFonts w:ascii="Arial" w:eastAsia="Calibri" w:hAnsi="Arial" w:cs="Arial"/>
          <w:b/>
          <w:bCs/>
          <w:sz w:val="26"/>
          <w:szCs w:val="26"/>
        </w:rPr>
        <w:t>1.</w:t>
      </w:r>
      <w:r w:rsidR="00B7095E">
        <w:rPr>
          <w:rFonts w:ascii="Arial" w:eastAsia="Calibri" w:hAnsi="Arial" w:cs="Arial"/>
          <w:bCs/>
          <w:sz w:val="26"/>
          <w:szCs w:val="26"/>
        </w:rPr>
        <w:t xml:space="preserve"> Cuadernillo de copias certificadas  consistentes en: </w:t>
      </w:r>
      <w:r w:rsidR="00B7095E" w:rsidRPr="00807FAD">
        <w:rPr>
          <w:rFonts w:ascii="Arial" w:eastAsia="Calibri" w:hAnsi="Arial" w:cs="Arial"/>
          <w:b/>
          <w:bCs/>
          <w:sz w:val="26"/>
          <w:szCs w:val="26"/>
        </w:rPr>
        <w:t>a)</w:t>
      </w:r>
      <w:r w:rsidR="00B7095E">
        <w:rPr>
          <w:rFonts w:ascii="Arial" w:eastAsia="Calibri" w:hAnsi="Arial" w:cs="Arial"/>
          <w:bCs/>
          <w:sz w:val="26"/>
          <w:szCs w:val="26"/>
        </w:rPr>
        <w:t xml:space="preserve"> Oficio número </w:t>
      </w:r>
      <w:r w:rsidR="0039286F">
        <w:rPr>
          <w:rFonts w:ascii="Arial" w:hAnsi="Arial" w:cs="Arial"/>
          <w:b/>
          <w:sz w:val="26"/>
          <w:szCs w:val="26"/>
        </w:rPr>
        <w:t>**********</w:t>
      </w:r>
      <w:r w:rsidR="00B7095E">
        <w:rPr>
          <w:rFonts w:ascii="Arial" w:eastAsia="Calibri" w:hAnsi="Arial" w:cs="Arial"/>
          <w:bCs/>
          <w:sz w:val="26"/>
          <w:szCs w:val="26"/>
        </w:rPr>
        <w:t xml:space="preserve"> de fecha veinte </w:t>
      </w:r>
      <w:r w:rsidR="00B7095E">
        <w:rPr>
          <w:rFonts w:ascii="Arial" w:eastAsia="Calibri" w:hAnsi="Arial" w:cs="Arial"/>
          <w:bCs/>
          <w:sz w:val="26"/>
          <w:szCs w:val="26"/>
        </w:rPr>
        <w:lastRenderedPageBreak/>
        <w:t xml:space="preserve">de marzo del dos mil dieciocho; así como el citatorio de fecha veinte  de marzo de dos mil dieciocho y el acta de notificación  de fecha veintiuno  de marzo de dos mil dieciocho, </w:t>
      </w:r>
      <w:r w:rsidR="00B7095E" w:rsidRPr="00807FAD">
        <w:rPr>
          <w:rFonts w:ascii="Arial" w:eastAsia="Calibri" w:hAnsi="Arial" w:cs="Arial"/>
          <w:b/>
          <w:bCs/>
          <w:sz w:val="26"/>
          <w:szCs w:val="26"/>
        </w:rPr>
        <w:t>b)</w:t>
      </w:r>
      <w:r w:rsidR="00B7095E">
        <w:rPr>
          <w:rFonts w:ascii="Arial" w:eastAsia="Calibri" w:hAnsi="Arial" w:cs="Arial"/>
          <w:bCs/>
          <w:sz w:val="26"/>
          <w:szCs w:val="26"/>
        </w:rPr>
        <w:t xml:space="preserve"> Acta circunstanciada de fecha dieciséis de febrero  de dos mil dieciocho, </w:t>
      </w:r>
      <w:r w:rsidR="00B7095E" w:rsidRPr="00807FAD">
        <w:rPr>
          <w:rFonts w:ascii="Arial" w:eastAsia="Calibri" w:hAnsi="Arial" w:cs="Arial"/>
          <w:b/>
          <w:bCs/>
          <w:sz w:val="26"/>
          <w:szCs w:val="26"/>
        </w:rPr>
        <w:t>c)</w:t>
      </w:r>
      <w:r w:rsidR="00B7095E">
        <w:rPr>
          <w:rFonts w:ascii="Arial" w:eastAsia="Calibri" w:hAnsi="Arial" w:cs="Arial"/>
          <w:bCs/>
          <w:sz w:val="26"/>
          <w:szCs w:val="26"/>
        </w:rPr>
        <w:t xml:space="preserve"> Escrito de fecha </w:t>
      </w:r>
      <w:r w:rsidR="00807FAD">
        <w:rPr>
          <w:rFonts w:ascii="Arial" w:eastAsia="Calibri" w:hAnsi="Arial" w:cs="Arial"/>
          <w:bCs/>
          <w:sz w:val="26"/>
          <w:szCs w:val="26"/>
        </w:rPr>
        <w:t>dieciséis</w:t>
      </w:r>
      <w:r w:rsidR="00B7095E">
        <w:rPr>
          <w:rFonts w:ascii="Arial" w:eastAsia="Calibri" w:hAnsi="Arial" w:cs="Arial"/>
          <w:bCs/>
          <w:sz w:val="26"/>
          <w:szCs w:val="26"/>
        </w:rPr>
        <w:t xml:space="preserve"> de febrero de dos mil dieciocho, suscrito por el </w:t>
      </w:r>
      <w:r w:rsidR="00807FAD">
        <w:rPr>
          <w:rFonts w:ascii="Arial" w:eastAsia="Calibri" w:hAnsi="Arial" w:cs="Arial"/>
          <w:bCs/>
          <w:sz w:val="26"/>
          <w:szCs w:val="26"/>
        </w:rPr>
        <w:t>Policía</w:t>
      </w:r>
      <w:r w:rsidR="00B7095E">
        <w:rPr>
          <w:rFonts w:ascii="Arial" w:eastAsia="Calibri" w:hAnsi="Arial" w:cs="Arial"/>
          <w:bCs/>
          <w:sz w:val="26"/>
          <w:szCs w:val="26"/>
        </w:rPr>
        <w:t xml:space="preserve"> Vial  de </w:t>
      </w:r>
      <w:r w:rsidR="00807FAD">
        <w:rPr>
          <w:rFonts w:ascii="Arial" w:eastAsia="Calibri" w:hAnsi="Arial" w:cs="Arial"/>
          <w:bCs/>
          <w:sz w:val="26"/>
          <w:szCs w:val="26"/>
        </w:rPr>
        <w:t>Santa</w:t>
      </w:r>
      <w:r w:rsidR="00B7095E">
        <w:rPr>
          <w:rFonts w:ascii="Arial" w:eastAsia="Calibri" w:hAnsi="Arial" w:cs="Arial"/>
          <w:bCs/>
          <w:sz w:val="26"/>
          <w:szCs w:val="26"/>
        </w:rPr>
        <w:t xml:space="preserve"> Lucia del </w:t>
      </w:r>
      <w:r w:rsidR="00807FAD">
        <w:rPr>
          <w:rFonts w:ascii="Arial" w:eastAsia="Calibri" w:hAnsi="Arial" w:cs="Arial"/>
          <w:bCs/>
          <w:sz w:val="26"/>
          <w:szCs w:val="26"/>
        </w:rPr>
        <w:t>Camino</w:t>
      </w:r>
      <w:r w:rsidR="00B7095E">
        <w:rPr>
          <w:rFonts w:ascii="Arial" w:eastAsia="Calibri" w:hAnsi="Arial" w:cs="Arial"/>
          <w:bCs/>
          <w:sz w:val="26"/>
          <w:szCs w:val="26"/>
        </w:rPr>
        <w:t xml:space="preserve"> C. </w:t>
      </w:r>
      <w:r w:rsidR="00807FAD">
        <w:rPr>
          <w:rFonts w:ascii="Arial" w:eastAsia="Calibri" w:hAnsi="Arial" w:cs="Arial"/>
          <w:bCs/>
          <w:sz w:val="26"/>
          <w:szCs w:val="26"/>
        </w:rPr>
        <w:t>BENITO MARTÍNEZ GÓMEZ</w:t>
      </w:r>
      <w:r w:rsidR="00B7095E">
        <w:rPr>
          <w:rFonts w:ascii="Arial" w:eastAsia="Calibri" w:hAnsi="Arial" w:cs="Arial"/>
          <w:bCs/>
          <w:sz w:val="26"/>
          <w:szCs w:val="26"/>
        </w:rPr>
        <w:t xml:space="preserve">, </w:t>
      </w:r>
      <w:r w:rsidR="00C61B5E">
        <w:rPr>
          <w:rFonts w:ascii="Arial" w:eastAsia="Calibri" w:hAnsi="Arial" w:cs="Arial"/>
          <w:bCs/>
          <w:sz w:val="26"/>
          <w:szCs w:val="26"/>
        </w:rPr>
        <w:t xml:space="preserve"> </w:t>
      </w:r>
      <w:r>
        <w:rPr>
          <w:rFonts w:ascii="Arial" w:eastAsia="Calibri" w:hAnsi="Arial" w:cs="Arial"/>
          <w:bCs/>
          <w:sz w:val="26"/>
          <w:szCs w:val="26"/>
        </w:rPr>
        <w:t xml:space="preserve">                             </w:t>
      </w:r>
      <w:r w:rsidR="00B7095E" w:rsidRPr="00F54983">
        <w:rPr>
          <w:rFonts w:ascii="Arial" w:eastAsia="Calibri" w:hAnsi="Arial" w:cs="Arial"/>
          <w:b/>
          <w:bCs/>
          <w:sz w:val="26"/>
          <w:szCs w:val="26"/>
        </w:rPr>
        <w:t>d)</w:t>
      </w:r>
      <w:r w:rsidR="00B7095E">
        <w:rPr>
          <w:rFonts w:ascii="Arial" w:eastAsia="Calibri" w:hAnsi="Arial" w:cs="Arial"/>
          <w:bCs/>
          <w:sz w:val="26"/>
          <w:szCs w:val="26"/>
        </w:rPr>
        <w:t xml:space="preserve"> </w:t>
      </w:r>
      <w:r w:rsidR="00807FAD">
        <w:rPr>
          <w:rFonts w:ascii="Arial" w:eastAsia="Calibri" w:hAnsi="Arial" w:cs="Arial"/>
          <w:bCs/>
          <w:sz w:val="26"/>
          <w:szCs w:val="26"/>
        </w:rPr>
        <w:t>Comprobante</w:t>
      </w:r>
      <w:r w:rsidR="00B7095E">
        <w:rPr>
          <w:rFonts w:ascii="Arial" w:eastAsia="Calibri" w:hAnsi="Arial" w:cs="Arial"/>
          <w:bCs/>
          <w:sz w:val="26"/>
          <w:szCs w:val="26"/>
        </w:rPr>
        <w:t xml:space="preserve"> del  </w:t>
      </w:r>
      <w:proofErr w:type="spellStart"/>
      <w:r w:rsidR="00B7095E">
        <w:rPr>
          <w:rFonts w:ascii="Arial" w:eastAsia="Calibri" w:hAnsi="Arial" w:cs="Arial"/>
          <w:bCs/>
          <w:sz w:val="26"/>
          <w:szCs w:val="26"/>
        </w:rPr>
        <w:t>intoximeters</w:t>
      </w:r>
      <w:proofErr w:type="spellEnd"/>
      <w:r w:rsidR="00B7095E">
        <w:rPr>
          <w:rFonts w:ascii="Arial" w:eastAsia="Calibri" w:hAnsi="Arial" w:cs="Arial"/>
          <w:bCs/>
          <w:sz w:val="26"/>
          <w:szCs w:val="26"/>
        </w:rPr>
        <w:t xml:space="preserve"> ASU XL Directa, con número de prueba  </w:t>
      </w:r>
      <w:r w:rsidR="0039286F">
        <w:rPr>
          <w:rFonts w:ascii="Arial" w:hAnsi="Arial" w:cs="Arial"/>
          <w:b/>
          <w:sz w:val="26"/>
          <w:szCs w:val="26"/>
        </w:rPr>
        <w:t>**********</w:t>
      </w:r>
      <w:r w:rsidR="00B7095E">
        <w:rPr>
          <w:rFonts w:ascii="Arial" w:eastAsia="Calibri" w:hAnsi="Arial" w:cs="Arial"/>
          <w:bCs/>
          <w:sz w:val="26"/>
          <w:szCs w:val="26"/>
        </w:rPr>
        <w:t xml:space="preserve">, serie </w:t>
      </w:r>
      <w:r w:rsidR="0039286F">
        <w:rPr>
          <w:rFonts w:ascii="Arial" w:hAnsi="Arial" w:cs="Arial"/>
          <w:b/>
          <w:sz w:val="26"/>
          <w:szCs w:val="26"/>
        </w:rPr>
        <w:t>**********</w:t>
      </w:r>
      <w:r w:rsidR="00B7095E">
        <w:rPr>
          <w:rFonts w:ascii="Arial" w:eastAsia="Calibri" w:hAnsi="Arial" w:cs="Arial"/>
          <w:bCs/>
          <w:sz w:val="26"/>
          <w:szCs w:val="26"/>
        </w:rPr>
        <w:t xml:space="preserve">de fecha dieciséis de febrero  de dos mil dieciocho a nombre del actor </w:t>
      </w:r>
      <w:r w:rsidR="0039286F">
        <w:rPr>
          <w:rFonts w:ascii="Arial" w:hAnsi="Arial" w:cs="Arial"/>
          <w:b/>
          <w:sz w:val="26"/>
          <w:szCs w:val="26"/>
        </w:rPr>
        <w:t>**********</w:t>
      </w:r>
      <w:r w:rsidR="00807FAD">
        <w:rPr>
          <w:rFonts w:ascii="Arial" w:eastAsia="Calibri" w:hAnsi="Arial" w:cs="Arial"/>
          <w:bCs/>
          <w:sz w:val="26"/>
          <w:szCs w:val="26"/>
        </w:rPr>
        <w:t xml:space="preserve">, </w:t>
      </w:r>
      <w:r w:rsidR="00807FAD" w:rsidRPr="00F54983">
        <w:rPr>
          <w:rFonts w:ascii="Arial" w:eastAsia="Calibri" w:hAnsi="Arial" w:cs="Arial"/>
          <w:b/>
          <w:bCs/>
          <w:sz w:val="26"/>
          <w:szCs w:val="26"/>
        </w:rPr>
        <w:t>e)</w:t>
      </w:r>
      <w:r w:rsidR="00807FAD">
        <w:rPr>
          <w:rFonts w:ascii="Arial" w:eastAsia="Calibri" w:hAnsi="Arial" w:cs="Arial"/>
          <w:bCs/>
          <w:sz w:val="26"/>
          <w:szCs w:val="26"/>
        </w:rPr>
        <w:t xml:space="preserve"> certificado</w:t>
      </w:r>
      <w:r w:rsidR="00B7095E">
        <w:rPr>
          <w:rFonts w:ascii="Arial" w:eastAsia="Calibri" w:hAnsi="Arial" w:cs="Arial"/>
          <w:bCs/>
          <w:sz w:val="26"/>
          <w:szCs w:val="26"/>
        </w:rPr>
        <w:t xml:space="preserve"> médico de fecha </w:t>
      </w:r>
      <w:r w:rsidR="00807FAD">
        <w:rPr>
          <w:rFonts w:ascii="Arial" w:eastAsia="Calibri" w:hAnsi="Arial" w:cs="Arial"/>
          <w:bCs/>
          <w:sz w:val="26"/>
          <w:szCs w:val="26"/>
        </w:rPr>
        <w:t>dieciséis</w:t>
      </w:r>
      <w:r w:rsidR="00B7095E">
        <w:rPr>
          <w:rFonts w:ascii="Arial" w:eastAsia="Calibri" w:hAnsi="Arial" w:cs="Arial"/>
          <w:bCs/>
          <w:sz w:val="26"/>
          <w:szCs w:val="26"/>
        </w:rPr>
        <w:t xml:space="preserve"> de febrer</w:t>
      </w:r>
      <w:r w:rsidR="00807FAD">
        <w:rPr>
          <w:rFonts w:ascii="Arial" w:eastAsia="Calibri" w:hAnsi="Arial" w:cs="Arial"/>
          <w:bCs/>
          <w:sz w:val="26"/>
          <w:szCs w:val="26"/>
        </w:rPr>
        <w:t>o de dos mil dieciocho, expedido por el médico  cirujano  Dr. GARRT ALFONSO NÁJERA BERCIAN</w:t>
      </w:r>
      <w:r w:rsidR="00807FAD" w:rsidRPr="00F54983">
        <w:rPr>
          <w:rFonts w:ascii="Arial" w:eastAsia="Calibri" w:hAnsi="Arial" w:cs="Arial"/>
          <w:b/>
          <w:bCs/>
          <w:sz w:val="26"/>
          <w:szCs w:val="26"/>
        </w:rPr>
        <w:t>, f)</w:t>
      </w:r>
      <w:r w:rsidR="00807FAD">
        <w:rPr>
          <w:rFonts w:ascii="Arial" w:eastAsia="Calibri" w:hAnsi="Arial" w:cs="Arial"/>
          <w:bCs/>
          <w:sz w:val="26"/>
          <w:szCs w:val="26"/>
        </w:rPr>
        <w:t xml:space="preserve"> Registro de pertenencias  del infractor, de fecha dieciséis de febrero de dos mil dieciocho a nombre del C. </w:t>
      </w:r>
      <w:r w:rsidR="0039286F">
        <w:rPr>
          <w:rFonts w:ascii="Arial" w:hAnsi="Arial" w:cs="Arial"/>
          <w:b/>
          <w:sz w:val="26"/>
          <w:szCs w:val="26"/>
        </w:rPr>
        <w:t>**********</w:t>
      </w:r>
      <w:r w:rsidR="00807FAD">
        <w:rPr>
          <w:rFonts w:ascii="Arial" w:eastAsia="Calibri" w:hAnsi="Arial" w:cs="Arial"/>
          <w:bCs/>
          <w:sz w:val="26"/>
          <w:szCs w:val="26"/>
        </w:rPr>
        <w:t xml:space="preserve">, </w:t>
      </w:r>
      <w:r w:rsidR="00807FAD" w:rsidRPr="00F54983">
        <w:rPr>
          <w:rFonts w:ascii="Arial" w:eastAsia="Calibri" w:hAnsi="Arial" w:cs="Arial"/>
          <w:b/>
          <w:bCs/>
          <w:sz w:val="26"/>
          <w:szCs w:val="26"/>
        </w:rPr>
        <w:t>g)</w:t>
      </w:r>
      <w:r w:rsidR="00807FAD">
        <w:rPr>
          <w:rFonts w:ascii="Arial" w:eastAsia="Calibri" w:hAnsi="Arial" w:cs="Arial"/>
          <w:bCs/>
          <w:sz w:val="26"/>
          <w:szCs w:val="26"/>
        </w:rPr>
        <w:t xml:space="preserve"> Constancia de lectura  de derechos al detenido, sin número de referencia, </w:t>
      </w:r>
      <w:r w:rsidR="00807FAD" w:rsidRPr="00F54983">
        <w:rPr>
          <w:rFonts w:ascii="Arial" w:eastAsia="Calibri" w:hAnsi="Arial" w:cs="Arial"/>
          <w:b/>
          <w:bCs/>
          <w:sz w:val="26"/>
          <w:szCs w:val="26"/>
        </w:rPr>
        <w:t>h)</w:t>
      </w:r>
      <w:r w:rsidR="00807FAD">
        <w:rPr>
          <w:rFonts w:ascii="Arial" w:eastAsia="Calibri" w:hAnsi="Arial" w:cs="Arial"/>
          <w:bCs/>
          <w:sz w:val="26"/>
          <w:szCs w:val="26"/>
        </w:rPr>
        <w:t xml:space="preserve"> Inventario de vehículo  expedido por la empresa Gale Oaxaca arrastre y maniobras, de fecha dieciséis de febrero de dos mil dieciocho, </w:t>
      </w:r>
      <w:r w:rsidR="00807FAD" w:rsidRPr="00250716">
        <w:rPr>
          <w:rFonts w:ascii="Arial" w:eastAsia="Calibri" w:hAnsi="Arial" w:cs="Arial"/>
          <w:b/>
          <w:bCs/>
          <w:sz w:val="26"/>
          <w:szCs w:val="26"/>
        </w:rPr>
        <w:t xml:space="preserve">i) </w:t>
      </w:r>
      <w:r w:rsidR="00FA7EEF">
        <w:rPr>
          <w:rFonts w:ascii="Arial" w:eastAsia="Calibri" w:hAnsi="Arial" w:cs="Arial"/>
          <w:bCs/>
          <w:sz w:val="26"/>
          <w:szCs w:val="26"/>
        </w:rPr>
        <w:t>Inventario de objetos sin número de folio</w:t>
      </w:r>
      <w:r w:rsidR="00766584">
        <w:rPr>
          <w:rFonts w:ascii="Arial" w:eastAsia="Calibri" w:hAnsi="Arial" w:cs="Arial"/>
          <w:bCs/>
          <w:sz w:val="26"/>
          <w:szCs w:val="26"/>
        </w:rPr>
        <w:t xml:space="preserve"> de fecha dieciséis de febrero de dos mil dieciocho, </w:t>
      </w:r>
      <w:r w:rsidR="00250716">
        <w:rPr>
          <w:rFonts w:ascii="Arial" w:eastAsia="Calibri" w:hAnsi="Arial" w:cs="Arial"/>
          <w:bCs/>
          <w:sz w:val="26"/>
          <w:szCs w:val="26"/>
        </w:rPr>
        <w:t>realizada</w:t>
      </w:r>
      <w:r w:rsidR="00766584">
        <w:rPr>
          <w:rFonts w:ascii="Arial" w:eastAsia="Calibri" w:hAnsi="Arial" w:cs="Arial"/>
          <w:bCs/>
          <w:sz w:val="26"/>
          <w:szCs w:val="26"/>
        </w:rPr>
        <w:t xml:space="preserve"> por el Policía Vial  C. BENITO MARTÍNEZ GÓMEZ</w:t>
      </w:r>
      <w:r w:rsidR="00766584" w:rsidRPr="00250716">
        <w:rPr>
          <w:rFonts w:ascii="Arial" w:eastAsia="Calibri" w:hAnsi="Arial" w:cs="Arial"/>
          <w:b/>
          <w:bCs/>
          <w:sz w:val="26"/>
          <w:szCs w:val="26"/>
        </w:rPr>
        <w:t>, j)</w:t>
      </w:r>
      <w:r w:rsidR="00766584">
        <w:rPr>
          <w:rFonts w:ascii="Arial" w:eastAsia="Calibri" w:hAnsi="Arial" w:cs="Arial"/>
          <w:bCs/>
          <w:sz w:val="26"/>
          <w:szCs w:val="26"/>
        </w:rPr>
        <w:t xml:space="preserve"> Acta de </w:t>
      </w:r>
      <w:r w:rsidR="00250716">
        <w:rPr>
          <w:rFonts w:ascii="Arial" w:eastAsia="Calibri" w:hAnsi="Arial" w:cs="Arial"/>
          <w:bCs/>
          <w:sz w:val="26"/>
          <w:szCs w:val="26"/>
        </w:rPr>
        <w:t>infracción</w:t>
      </w:r>
      <w:r w:rsidR="00766584">
        <w:rPr>
          <w:rFonts w:ascii="Arial" w:eastAsia="Calibri" w:hAnsi="Arial" w:cs="Arial"/>
          <w:bCs/>
          <w:sz w:val="26"/>
          <w:szCs w:val="26"/>
        </w:rPr>
        <w:t xml:space="preserve"> con n</w:t>
      </w:r>
      <w:r w:rsidR="00250716">
        <w:rPr>
          <w:rFonts w:ascii="Arial" w:eastAsia="Calibri" w:hAnsi="Arial" w:cs="Arial"/>
          <w:bCs/>
          <w:sz w:val="26"/>
          <w:szCs w:val="26"/>
        </w:rPr>
        <w:t xml:space="preserve">úmero de folio </w:t>
      </w:r>
      <w:r w:rsidR="0039286F">
        <w:rPr>
          <w:rFonts w:ascii="Arial" w:hAnsi="Arial" w:cs="Arial"/>
          <w:b/>
          <w:sz w:val="26"/>
          <w:szCs w:val="26"/>
        </w:rPr>
        <w:t>**********</w:t>
      </w:r>
      <w:r w:rsidR="00250716">
        <w:rPr>
          <w:rFonts w:ascii="Arial" w:eastAsia="Calibri" w:hAnsi="Arial" w:cs="Arial"/>
          <w:bCs/>
          <w:sz w:val="26"/>
          <w:szCs w:val="26"/>
        </w:rPr>
        <w:t>, d</w:t>
      </w:r>
      <w:r w:rsidR="00766584">
        <w:rPr>
          <w:rFonts w:ascii="Arial" w:eastAsia="Calibri" w:hAnsi="Arial" w:cs="Arial"/>
          <w:bCs/>
          <w:sz w:val="26"/>
          <w:szCs w:val="26"/>
        </w:rPr>
        <w:t>e</w:t>
      </w:r>
      <w:r w:rsidR="00250716">
        <w:rPr>
          <w:rFonts w:ascii="Arial" w:eastAsia="Calibri" w:hAnsi="Arial" w:cs="Arial"/>
          <w:bCs/>
          <w:sz w:val="26"/>
          <w:szCs w:val="26"/>
        </w:rPr>
        <w:t xml:space="preserve"> </w:t>
      </w:r>
      <w:r w:rsidR="00766584">
        <w:rPr>
          <w:rFonts w:ascii="Arial" w:eastAsia="Calibri" w:hAnsi="Arial" w:cs="Arial"/>
          <w:bCs/>
          <w:sz w:val="26"/>
          <w:szCs w:val="26"/>
        </w:rPr>
        <w:t xml:space="preserve">fecha dieciséis de febrero de dos mil dieciocho, emitido por el </w:t>
      </w:r>
      <w:r w:rsidR="00250716">
        <w:rPr>
          <w:rFonts w:ascii="Arial" w:eastAsia="Calibri" w:hAnsi="Arial" w:cs="Arial"/>
          <w:bCs/>
          <w:sz w:val="26"/>
          <w:szCs w:val="26"/>
        </w:rPr>
        <w:t>Policía</w:t>
      </w:r>
      <w:r w:rsidR="00766584">
        <w:rPr>
          <w:rFonts w:ascii="Arial" w:eastAsia="Calibri" w:hAnsi="Arial" w:cs="Arial"/>
          <w:bCs/>
          <w:sz w:val="26"/>
          <w:szCs w:val="26"/>
        </w:rPr>
        <w:t xml:space="preserve"> Vial  BENITO MARTÍNEZ GÓMEZ a nombre </w:t>
      </w:r>
      <w:r w:rsidR="0039286F">
        <w:rPr>
          <w:rFonts w:ascii="Arial" w:hAnsi="Arial" w:cs="Arial"/>
          <w:b/>
          <w:sz w:val="26"/>
          <w:szCs w:val="26"/>
        </w:rPr>
        <w:t>**********</w:t>
      </w:r>
      <w:r w:rsidR="00766584">
        <w:rPr>
          <w:rFonts w:ascii="Arial" w:eastAsia="Calibri" w:hAnsi="Arial" w:cs="Arial"/>
          <w:bCs/>
          <w:sz w:val="26"/>
          <w:szCs w:val="26"/>
        </w:rPr>
        <w:t xml:space="preserve">, </w:t>
      </w:r>
      <w:r w:rsidR="00766584" w:rsidRPr="00250716">
        <w:rPr>
          <w:rFonts w:ascii="Arial" w:eastAsia="Calibri" w:hAnsi="Arial" w:cs="Arial"/>
          <w:b/>
          <w:bCs/>
          <w:sz w:val="26"/>
          <w:szCs w:val="26"/>
        </w:rPr>
        <w:t>k)</w:t>
      </w:r>
      <w:r w:rsidR="00766584">
        <w:rPr>
          <w:rFonts w:ascii="Arial" w:eastAsia="Calibri" w:hAnsi="Arial" w:cs="Arial"/>
          <w:bCs/>
          <w:sz w:val="26"/>
          <w:szCs w:val="26"/>
        </w:rPr>
        <w:t xml:space="preserve"> Oficio número </w:t>
      </w:r>
      <w:r w:rsidR="0039286F">
        <w:rPr>
          <w:rFonts w:ascii="Arial" w:hAnsi="Arial" w:cs="Arial"/>
          <w:b/>
          <w:sz w:val="26"/>
          <w:szCs w:val="26"/>
        </w:rPr>
        <w:t>**********</w:t>
      </w:r>
      <w:r w:rsidR="008A2AE9">
        <w:rPr>
          <w:rFonts w:ascii="Arial" w:eastAsia="Calibri" w:hAnsi="Arial" w:cs="Arial"/>
          <w:bCs/>
          <w:sz w:val="26"/>
          <w:szCs w:val="26"/>
        </w:rPr>
        <w:t>, de fecha dieciséis de febrero de dos mil dieciocho, oficio de libertad, suscrito por el Juez Calificador del Primer Turno dirigido al Comandante en Turno de la Policía Municipal del Honorable Ayuntamiento  de Santa Lucia del Camino, Centro, Oaxac</w:t>
      </w:r>
      <w:r w:rsidR="00250716">
        <w:rPr>
          <w:rFonts w:ascii="Arial" w:eastAsia="Calibri" w:hAnsi="Arial" w:cs="Arial"/>
          <w:bCs/>
          <w:sz w:val="26"/>
          <w:szCs w:val="26"/>
        </w:rPr>
        <w:t>a, mediante e</w:t>
      </w:r>
      <w:r w:rsidR="008A2AE9">
        <w:rPr>
          <w:rFonts w:ascii="Arial" w:eastAsia="Calibri" w:hAnsi="Arial" w:cs="Arial"/>
          <w:bCs/>
          <w:sz w:val="26"/>
          <w:szCs w:val="26"/>
        </w:rPr>
        <w:t xml:space="preserve">l cual comunica arresto, </w:t>
      </w:r>
      <w:r w:rsidR="008A2AE9" w:rsidRPr="00250716">
        <w:rPr>
          <w:rFonts w:ascii="Arial" w:eastAsia="Calibri" w:hAnsi="Arial" w:cs="Arial"/>
          <w:b/>
          <w:bCs/>
          <w:sz w:val="26"/>
          <w:szCs w:val="26"/>
        </w:rPr>
        <w:t>m)</w:t>
      </w:r>
      <w:r w:rsidR="008A2AE9">
        <w:rPr>
          <w:rFonts w:ascii="Arial" w:eastAsia="Calibri" w:hAnsi="Arial" w:cs="Arial"/>
          <w:bCs/>
          <w:sz w:val="26"/>
          <w:szCs w:val="26"/>
        </w:rPr>
        <w:t xml:space="preserve"> Escrito de fecha dieciséis de febrero de dos mil dieciocho suscrito por el Juez Calificador del Primer Turno, dirigido al C. </w:t>
      </w:r>
      <w:r w:rsidR="0039286F">
        <w:rPr>
          <w:rFonts w:ascii="Arial" w:hAnsi="Arial" w:cs="Arial"/>
          <w:b/>
          <w:sz w:val="26"/>
          <w:szCs w:val="26"/>
        </w:rPr>
        <w:t>**********</w:t>
      </w:r>
      <w:r w:rsidR="008A2AE9">
        <w:rPr>
          <w:rFonts w:ascii="Arial" w:eastAsia="Calibri" w:hAnsi="Arial" w:cs="Arial"/>
          <w:bCs/>
          <w:sz w:val="26"/>
          <w:szCs w:val="26"/>
        </w:rPr>
        <w:t>, mediante el cual se le notifica la multa por la cantidad de $</w:t>
      </w:r>
      <w:r w:rsidR="0039286F">
        <w:rPr>
          <w:rFonts w:ascii="Arial" w:hAnsi="Arial" w:cs="Arial"/>
          <w:b/>
          <w:sz w:val="26"/>
          <w:szCs w:val="26"/>
        </w:rPr>
        <w:t>**********</w:t>
      </w:r>
      <w:r w:rsidR="0039286F">
        <w:rPr>
          <w:rFonts w:ascii="Arial" w:eastAsia="Calibri" w:hAnsi="Arial" w:cs="Arial"/>
          <w:bCs/>
          <w:sz w:val="26"/>
          <w:szCs w:val="26"/>
        </w:rPr>
        <w:t xml:space="preserve"> </w:t>
      </w:r>
      <w:r w:rsidR="008A2AE9">
        <w:rPr>
          <w:rFonts w:ascii="Arial" w:eastAsia="Calibri" w:hAnsi="Arial" w:cs="Arial"/>
          <w:bCs/>
          <w:sz w:val="26"/>
          <w:szCs w:val="26"/>
        </w:rPr>
        <w:t>(</w:t>
      </w:r>
      <w:r w:rsidR="0039286F">
        <w:rPr>
          <w:rFonts w:ascii="Arial" w:hAnsi="Arial" w:cs="Arial"/>
          <w:b/>
          <w:sz w:val="26"/>
          <w:szCs w:val="26"/>
        </w:rPr>
        <w:t>**********</w:t>
      </w:r>
      <w:r w:rsidR="008A2AE9">
        <w:rPr>
          <w:rFonts w:ascii="Arial" w:eastAsia="Calibri" w:hAnsi="Arial" w:cs="Arial"/>
          <w:bCs/>
          <w:sz w:val="26"/>
          <w:szCs w:val="26"/>
        </w:rPr>
        <w:t xml:space="preserve"> pesos), </w:t>
      </w:r>
      <w:r w:rsidR="008A2AE9" w:rsidRPr="00250716">
        <w:rPr>
          <w:rFonts w:ascii="Arial" w:eastAsia="Calibri" w:hAnsi="Arial" w:cs="Arial"/>
          <w:b/>
          <w:bCs/>
          <w:sz w:val="26"/>
          <w:szCs w:val="26"/>
        </w:rPr>
        <w:t>n)</w:t>
      </w:r>
      <w:r w:rsidR="008A2AE9">
        <w:rPr>
          <w:rFonts w:ascii="Arial" w:eastAsia="Calibri" w:hAnsi="Arial" w:cs="Arial"/>
          <w:bCs/>
          <w:sz w:val="26"/>
          <w:szCs w:val="26"/>
        </w:rPr>
        <w:t xml:space="preserve"> Escrito de fecha </w:t>
      </w:r>
      <w:r w:rsidR="00250716">
        <w:rPr>
          <w:rFonts w:ascii="Arial" w:eastAsia="Calibri" w:hAnsi="Arial" w:cs="Arial"/>
          <w:bCs/>
          <w:sz w:val="26"/>
          <w:szCs w:val="26"/>
        </w:rPr>
        <w:t>dieciséis</w:t>
      </w:r>
      <w:r w:rsidR="008A2AE9">
        <w:rPr>
          <w:rFonts w:ascii="Arial" w:eastAsia="Calibri" w:hAnsi="Arial" w:cs="Arial"/>
          <w:bCs/>
          <w:sz w:val="26"/>
          <w:szCs w:val="26"/>
        </w:rPr>
        <w:t xml:space="preserve"> de febrero de dos mil dieciocho, suscrito por el Juez Calificador  del Primer Turno, dirigido al C. </w:t>
      </w:r>
      <w:r w:rsidR="0039286F">
        <w:rPr>
          <w:rFonts w:ascii="Arial" w:hAnsi="Arial" w:cs="Arial"/>
          <w:b/>
          <w:sz w:val="26"/>
          <w:szCs w:val="26"/>
        </w:rPr>
        <w:t>**********</w:t>
      </w:r>
      <w:r w:rsidR="008A2AE9">
        <w:rPr>
          <w:rFonts w:ascii="Arial" w:eastAsia="Calibri" w:hAnsi="Arial" w:cs="Arial"/>
          <w:bCs/>
          <w:sz w:val="26"/>
          <w:szCs w:val="26"/>
        </w:rPr>
        <w:t xml:space="preserve">, mediante el cual se le notificó  el inicio del </w:t>
      </w:r>
      <w:r w:rsidR="00250716">
        <w:rPr>
          <w:rFonts w:ascii="Arial" w:eastAsia="Calibri" w:hAnsi="Arial" w:cs="Arial"/>
          <w:bCs/>
          <w:sz w:val="26"/>
          <w:szCs w:val="26"/>
        </w:rPr>
        <w:t>procedimiento</w:t>
      </w:r>
      <w:r w:rsidR="008A2AE9">
        <w:rPr>
          <w:rFonts w:ascii="Arial" w:eastAsia="Calibri" w:hAnsi="Arial" w:cs="Arial"/>
          <w:bCs/>
          <w:sz w:val="26"/>
          <w:szCs w:val="26"/>
        </w:rPr>
        <w:t xml:space="preserve"> administrativo  en su contra, </w:t>
      </w:r>
      <w:r w:rsidR="008A2AE9" w:rsidRPr="00250716">
        <w:rPr>
          <w:rFonts w:ascii="Arial" w:eastAsia="Calibri" w:hAnsi="Arial" w:cs="Arial"/>
          <w:b/>
          <w:bCs/>
          <w:sz w:val="26"/>
          <w:szCs w:val="26"/>
        </w:rPr>
        <w:t>ñ)</w:t>
      </w:r>
      <w:r w:rsidR="008A2AE9">
        <w:rPr>
          <w:rFonts w:ascii="Arial" w:eastAsia="Calibri" w:hAnsi="Arial" w:cs="Arial"/>
          <w:bCs/>
          <w:sz w:val="26"/>
          <w:szCs w:val="26"/>
        </w:rPr>
        <w:t xml:space="preserve"> Oficio </w:t>
      </w:r>
      <w:r w:rsidR="00393FED">
        <w:rPr>
          <w:rFonts w:ascii="Arial" w:eastAsia="Calibri" w:hAnsi="Arial" w:cs="Arial"/>
          <w:bCs/>
          <w:sz w:val="26"/>
          <w:szCs w:val="26"/>
        </w:rPr>
        <w:t xml:space="preserve"> n</w:t>
      </w:r>
      <w:r w:rsidR="00250716">
        <w:rPr>
          <w:rFonts w:ascii="Arial" w:eastAsia="Calibri" w:hAnsi="Arial" w:cs="Arial"/>
          <w:bCs/>
          <w:sz w:val="26"/>
          <w:szCs w:val="26"/>
        </w:rPr>
        <w:t xml:space="preserve">úmero </w:t>
      </w:r>
      <w:r w:rsidR="0039286F">
        <w:rPr>
          <w:rFonts w:ascii="Arial" w:hAnsi="Arial" w:cs="Arial"/>
          <w:b/>
          <w:sz w:val="26"/>
          <w:szCs w:val="26"/>
        </w:rPr>
        <w:t>**********</w:t>
      </w:r>
      <w:r w:rsidR="00250716">
        <w:rPr>
          <w:rFonts w:ascii="Arial" w:eastAsia="Calibri" w:hAnsi="Arial" w:cs="Arial"/>
          <w:bCs/>
          <w:sz w:val="26"/>
          <w:szCs w:val="26"/>
        </w:rPr>
        <w:t>, d</w:t>
      </w:r>
      <w:r w:rsidR="00393FED">
        <w:rPr>
          <w:rFonts w:ascii="Arial" w:eastAsia="Calibri" w:hAnsi="Arial" w:cs="Arial"/>
          <w:bCs/>
          <w:sz w:val="26"/>
          <w:szCs w:val="26"/>
        </w:rPr>
        <w:t>e</w:t>
      </w:r>
      <w:r w:rsidR="00250716">
        <w:rPr>
          <w:rFonts w:ascii="Arial" w:eastAsia="Calibri" w:hAnsi="Arial" w:cs="Arial"/>
          <w:bCs/>
          <w:sz w:val="26"/>
          <w:szCs w:val="26"/>
        </w:rPr>
        <w:t xml:space="preserve"> </w:t>
      </w:r>
      <w:r w:rsidR="00393FED">
        <w:rPr>
          <w:rFonts w:ascii="Arial" w:eastAsia="Calibri" w:hAnsi="Arial" w:cs="Arial"/>
          <w:bCs/>
          <w:sz w:val="26"/>
          <w:szCs w:val="26"/>
        </w:rPr>
        <w:t xml:space="preserve">fecha </w:t>
      </w:r>
      <w:r w:rsidR="00250716">
        <w:rPr>
          <w:rFonts w:ascii="Arial" w:eastAsia="Calibri" w:hAnsi="Arial" w:cs="Arial"/>
          <w:bCs/>
          <w:sz w:val="26"/>
          <w:szCs w:val="26"/>
        </w:rPr>
        <w:t>diecinueve</w:t>
      </w:r>
      <w:r w:rsidR="00393FED">
        <w:rPr>
          <w:rFonts w:ascii="Arial" w:eastAsia="Calibri" w:hAnsi="Arial" w:cs="Arial"/>
          <w:bCs/>
          <w:sz w:val="26"/>
          <w:szCs w:val="26"/>
        </w:rPr>
        <w:t xml:space="preserve"> de febrero de dos mil dieciocho, suscrito por </w:t>
      </w:r>
      <w:r w:rsidR="00250716">
        <w:rPr>
          <w:rFonts w:ascii="Arial" w:eastAsia="Calibri" w:hAnsi="Arial" w:cs="Arial"/>
          <w:bCs/>
          <w:sz w:val="26"/>
          <w:szCs w:val="26"/>
        </w:rPr>
        <w:t>el Juez Calificador</w:t>
      </w:r>
      <w:r w:rsidR="00393FED">
        <w:rPr>
          <w:rFonts w:ascii="Arial" w:eastAsia="Calibri" w:hAnsi="Arial" w:cs="Arial"/>
          <w:bCs/>
          <w:sz w:val="26"/>
          <w:szCs w:val="26"/>
        </w:rPr>
        <w:t xml:space="preserve"> del Primer </w:t>
      </w:r>
      <w:r w:rsidR="00250716">
        <w:rPr>
          <w:rFonts w:ascii="Arial" w:eastAsia="Calibri" w:hAnsi="Arial" w:cs="Arial"/>
          <w:bCs/>
          <w:sz w:val="26"/>
          <w:szCs w:val="26"/>
        </w:rPr>
        <w:t>Turno</w:t>
      </w:r>
      <w:r w:rsidR="00393FED">
        <w:rPr>
          <w:rFonts w:ascii="Arial" w:eastAsia="Calibri" w:hAnsi="Arial" w:cs="Arial"/>
          <w:bCs/>
          <w:sz w:val="26"/>
          <w:szCs w:val="26"/>
        </w:rPr>
        <w:t xml:space="preserve"> de </w:t>
      </w:r>
      <w:r w:rsidR="00250716">
        <w:rPr>
          <w:rFonts w:ascii="Arial" w:eastAsia="Calibri" w:hAnsi="Arial" w:cs="Arial"/>
          <w:bCs/>
          <w:sz w:val="26"/>
          <w:szCs w:val="26"/>
        </w:rPr>
        <w:t>Santa</w:t>
      </w:r>
      <w:r w:rsidR="00393FED">
        <w:rPr>
          <w:rFonts w:ascii="Arial" w:eastAsia="Calibri" w:hAnsi="Arial" w:cs="Arial"/>
          <w:bCs/>
          <w:sz w:val="26"/>
          <w:szCs w:val="26"/>
        </w:rPr>
        <w:t xml:space="preserve"> </w:t>
      </w:r>
      <w:r w:rsidR="00250716">
        <w:rPr>
          <w:rFonts w:ascii="Arial" w:eastAsia="Calibri" w:hAnsi="Arial" w:cs="Arial"/>
          <w:bCs/>
          <w:sz w:val="26"/>
          <w:szCs w:val="26"/>
        </w:rPr>
        <w:t>Lucia</w:t>
      </w:r>
      <w:r w:rsidR="00393FED">
        <w:rPr>
          <w:rFonts w:ascii="Arial" w:eastAsia="Calibri" w:hAnsi="Arial" w:cs="Arial"/>
          <w:bCs/>
          <w:sz w:val="26"/>
          <w:szCs w:val="26"/>
        </w:rPr>
        <w:t xml:space="preserve"> de</w:t>
      </w:r>
      <w:r w:rsidR="00250716">
        <w:rPr>
          <w:rFonts w:ascii="Arial" w:eastAsia="Calibri" w:hAnsi="Arial" w:cs="Arial"/>
          <w:bCs/>
          <w:sz w:val="26"/>
          <w:szCs w:val="26"/>
        </w:rPr>
        <w:t>l Camino, dirigido al Comisario</w:t>
      </w:r>
      <w:r w:rsidR="00393FED">
        <w:rPr>
          <w:rFonts w:ascii="Arial" w:eastAsia="Calibri" w:hAnsi="Arial" w:cs="Arial"/>
          <w:bCs/>
          <w:sz w:val="26"/>
          <w:szCs w:val="26"/>
        </w:rPr>
        <w:t xml:space="preserve"> de Vialidad y Movilidad Municipal de Santa Lucia del Camino, </w:t>
      </w:r>
      <w:r w:rsidR="00250716">
        <w:rPr>
          <w:rFonts w:ascii="Arial" w:eastAsia="Calibri" w:hAnsi="Arial" w:cs="Arial"/>
          <w:bCs/>
          <w:sz w:val="26"/>
          <w:szCs w:val="26"/>
        </w:rPr>
        <w:t>Centro</w:t>
      </w:r>
      <w:r w:rsidR="00393FED">
        <w:rPr>
          <w:rFonts w:ascii="Arial" w:eastAsia="Calibri" w:hAnsi="Arial" w:cs="Arial"/>
          <w:bCs/>
          <w:sz w:val="26"/>
          <w:szCs w:val="26"/>
        </w:rPr>
        <w:t xml:space="preserve">, Oaxaca, mediante el cual solicita la devolución del </w:t>
      </w:r>
      <w:r w:rsidR="00250716">
        <w:rPr>
          <w:rFonts w:ascii="Arial" w:eastAsia="Calibri" w:hAnsi="Arial" w:cs="Arial"/>
          <w:bCs/>
          <w:sz w:val="26"/>
          <w:szCs w:val="26"/>
        </w:rPr>
        <w:t>vehículo</w:t>
      </w:r>
      <w:r w:rsidR="00393FED">
        <w:rPr>
          <w:rFonts w:ascii="Arial" w:eastAsia="Calibri" w:hAnsi="Arial" w:cs="Arial"/>
          <w:bCs/>
          <w:sz w:val="26"/>
          <w:szCs w:val="26"/>
        </w:rPr>
        <w:t xml:space="preserve"> y anexo.</w:t>
      </w:r>
    </w:p>
    <w:p w:rsidR="00A47C72" w:rsidRDefault="00D31DBB" w:rsidP="00300808">
      <w:pPr>
        <w:pStyle w:val="Sinespaciado"/>
        <w:spacing w:before="240" w:line="360" w:lineRule="auto"/>
        <w:ind w:firstLine="708"/>
        <w:jc w:val="both"/>
        <w:rPr>
          <w:rFonts w:ascii="Arial" w:eastAsia="Calibri" w:hAnsi="Arial" w:cs="Arial"/>
          <w:bCs/>
          <w:sz w:val="26"/>
          <w:szCs w:val="26"/>
        </w:rPr>
      </w:pPr>
      <w:r>
        <w:rPr>
          <w:rFonts w:ascii="Arial" w:hAnsi="Arial" w:cs="Arial"/>
          <w:bCs/>
          <w:color w:val="000000"/>
          <w:sz w:val="26"/>
          <w:szCs w:val="26"/>
          <w:lang w:val="es-MX"/>
        </w:rPr>
        <w:t>De lo expuesto,</w:t>
      </w:r>
      <w:r w:rsidR="00C61B5E">
        <w:rPr>
          <w:rFonts w:ascii="Arial" w:hAnsi="Arial" w:cs="Arial"/>
          <w:bCs/>
          <w:color w:val="000000"/>
          <w:sz w:val="26"/>
          <w:szCs w:val="26"/>
          <w:lang w:val="es-MX"/>
        </w:rPr>
        <w:t xml:space="preserve"> se advierte que la Primera Instancia incurrió en violaciones a las normas fundamentales que regulan el procedimiento, violación que influyó</w:t>
      </w:r>
      <w:r>
        <w:rPr>
          <w:rFonts w:ascii="Arial" w:hAnsi="Arial" w:cs="Arial"/>
          <w:bCs/>
          <w:color w:val="000000"/>
          <w:sz w:val="26"/>
          <w:szCs w:val="26"/>
          <w:lang w:val="es-MX"/>
        </w:rPr>
        <w:t xml:space="preserve"> en el sentido del fallo,</w:t>
      </w:r>
      <w:r w:rsidR="00C61B5E">
        <w:rPr>
          <w:rFonts w:ascii="Arial" w:hAnsi="Arial" w:cs="Arial"/>
          <w:bCs/>
          <w:color w:val="000000"/>
          <w:sz w:val="26"/>
          <w:szCs w:val="26"/>
          <w:lang w:val="es-MX"/>
        </w:rPr>
        <w:t xml:space="preserve"> al dejar sin defensa al ahora </w:t>
      </w:r>
      <w:r w:rsidR="00C61B5E">
        <w:rPr>
          <w:rFonts w:ascii="Arial" w:hAnsi="Arial" w:cs="Arial"/>
          <w:bCs/>
          <w:color w:val="000000"/>
          <w:sz w:val="26"/>
          <w:szCs w:val="26"/>
          <w:lang w:val="es-MX"/>
        </w:rPr>
        <w:lastRenderedPageBreak/>
        <w:t>recurrente, al no haberle otorgado</w:t>
      </w:r>
      <w:r w:rsidR="00A47C72">
        <w:rPr>
          <w:rFonts w:ascii="Arial" w:hAnsi="Arial" w:cs="Arial"/>
          <w:bCs/>
          <w:sz w:val="26"/>
          <w:szCs w:val="26"/>
        </w:rPr>
        <w:t xml:space="preserve"> el derecho</w:t>
      </w:r>
      <w:r w:rsidR="00C61B5E">
        <w:rPr>
          <w:rFonts w:ascii="Arial" w:hAnsi="Arial" w:cs="Arial"/>
          <w:bCs/>
          <w:sz w:val="26"/>
          <w:szCs w:val="26"/>
        </w:rPr>
        <w:t xml:space="preserve"> para ampliar su escrito de demanda dentro de los cinco días establecidos en el artículo 180 de la Ley de Procedimiento y Justicia Administrativa para el Estado de Oaxaca</w:t>
      </w:r>
      <w:r w:rsidR="00A47C72">
        <w:rPr>
          <w:rFonts w:ascii="Arial" w:eastAsia="Calibri" w:hAnsi="Arial" w:cs="Arial"/>
          <w:bCs/>
          <w:sz w:val="26"/>
          <w:szCs w:val="26"/>
        </w:rPr>
        <w:t>;</w:t>
      </w:r>
      <w:r w:rsidR="001520C2">
        <w:rPr>
          <w:rFonts w:ascii="Arial" w:eastAsia="Calibri" w:hAnsi="Arial" w:cs="Arial"/>
          <w:bCs/>
          <w:sz w:val="26"/>
          <w:szCs w:val="26"/>
        </w:rPr>
        <w:t xml:space="preserve"> que si bien es cierto,</w:t>
      </w:r>
      <w:r>
        <w:rPr>
          <w:rFonts w:ascii="Arial" w:eastAsia="Calibri" w:hAnsi="Arial" w:cs="Arial"/>
          <w:bCs/>
          <w:sz w:val="26"/>
          <w:szCs w:val="26"/>
        </w:rPr>
        <w:t xml:space="preserve"> no se configura </w:t>
      </w:r>
      <w:r w:rsidR="001520C2">
        <w:rPr>
          <w:rFonts w:ascii="Arial" w:eastAsia="Calibri" w:hAnsi="Arial" w:cs="Arial"/>
          <w:bCs/>
          <w:sz w:val="26"/>
          <w:szCs w:val="26"/>
        </w:rPr>
        <w:t>ninguna de las hipótesis  previstas en dicho numeral, también es claro que las autoridades demandadas no acreditaron fehacientemente que el actor tuviere total conocimiento de todas las documentales</w:t>
      </w:r>
      <w:r w:rsidR="00E15091">
        <w:rPr>
          <w:rFonts w:ascii="Arial" w:eastAsia="Calibri" w:hAnsi="Arial" w:cs="Arial"/>
          <w:bCs/>
          <w:sz w:val="26"/>
          <w:szCs w:val="26"/>
        </w:rPr>
        <w:t xml:space="preserve"> y/o actuaciones</w:t>
      </w:r>
      <w:r w:rsidR="001520C2">
        <w:rPr>
          <w:rFonts w:ascii="Arial" w:eastAsia="Calibri" w:hAnsi="Arial" w:cs="Arial"/>
          <w:bCs/>
          <w:sz w:val="26"/>
          <w:szCs w:val="26"/>
        </w:rPr>
        <w:t xml:space="preserve"> contenidas en el expediente administrativo </w:t>
      </w:r>
      <w:r w:rsidR="0039286F">
        <w:rPr>
          <w:rFonts w:ascii="Arial" w:hAnsi="Arial" w:cs="Arial"/>
          <w:b/>
          <w:sz w:val="26"/>
          <w:szCs w:val="26"/>
        </w:rPr>
        <w:t>**********</w:t>
      </w:r>
      <w:r w:rsidR="00A47C72">
        <w:rPr>
          <w:rFonts w:ascii="Arial" w:eastAsia="Calibri" w:hAnsi="Arial" w:cs="Arial"/>
          <w:bCs/>
          <w:sz w:val="26"/>
          <w:szCs w:val="26"/>
        </w:rPr>
        <w:t>.</w:t>
      </w:r>
    </w:p>
    <w:p w:rsidR="00946368" w:rsidRPr="00E15091" w:rsidRDefault="00300808" w:rsidP="00946368">
      <w:pPr>
        <w:pStyle w:val="Sinespaciado"/>
        <w:spacing w:before="240" w:line="360" w:lineRule="auto"/>
        <w:ind w:firstLine="708"/>
        <w:jc w:val="both"/>
        <w:rPr>
          <w:rFonts w:ascii="Arial" w:hAnsi="Arial" w:cs="Arial"/>
          <w:bCs/>
          <w:sz w:val="26"/>
          <w:szCs w:val="26"/>
        </w:rPr>
      </w:pPr>
      <w:r w:rsidRPr="00E15091">
        <w:rPr>
          <w:rFonts w:ascii="Arial" w:hAnsi="Arial" w:cs="Arial"/>
          <w:sz w:val="26"/>
          <w:szCs w:val="26"/>
        </w:rPr>
        <w:t xml:space="preserve"> </w:t>
      </w:r>
      <w:r w:rsidR="00FA7EEF">
        <w:rPr>
          <w:rFonts w:ascii="Arial" w:hAnsi="Arial" w:cs="Arial"/>
          <w:sz w:val="26"/>
          <w:szCs w:val="26"/>
        </w:rPr>
        <w:t>Por ello, esta Sala Superior</w:t>
      </w:r>
      <w:r w:rsidR="00A47C72" w:rsidRPr="00E15091">
        <w:rPr>
          <w:rFonts w:ascii="Arial" w:hAnsi="Arial" w:cs="Arial"/>
          <w:sz w:val="26"/>
          <w:szCs w:val="26"/>
        </w:rPr>
        <w:t xml:space="preserve"> considera procedente la ampliación de demanda, </w:t>
      </w:r>
      <w:r w:rsidRPr="00E15091">
        <w:rPr>
          <w:rFonts w:ascii="Arial" w:hAnsi="Arial" w:cs="Arial"/>
          <w:sz w:val="26"/>
          <w:szCs w:val="26"/>
        </w:rPr>
        <w:t>al ser</w:t>
      </w:r>
      <w:r w:rsidR="00C61B5E" w:rsidRPr="00E15091">
        <w:rPr>
          <w:rFonts w:ascii="Arial" w:hAnsi="Arial" w:cs="Arial"/>
          <w:bCs/>
          <w:sz w:val="26"/>
          <w:szCs w:val="26"/>
        </w:rPr>
        <w:t xml:space="preserve"> un derecho que tiene el administrado, toda vez que existe la posibilidad de que en el transcurso del juicio surjan circunstancias especiales respecto de la cuales no haya hecho manifestación alguna en su demanda, y que se tornan necesarias para poder resolver el juicio a plenitud, no concederla se estaría dejando en estado de indefensión a la parte actora</w:t>
      </w:r>
      <w:r w:rsidR="00946368" w:rsidRPr="00E15091">
        <w:rPr>
          <w:rFonts w:ascii="Arial" w:hAnsi="Arial" w:cs="Arial"/>
          <w:bCs/>
          <w:sz w:val="26"/>
          <w:szCs w:val="26"/>
        </w:rPr>
        <w:t>; como lo establece la Tesis Jurisprudencial VI.2o.C. J/240, publicada en el Semanario Judicial de la Federación y su Gaceta, Tomo XIX, Enero de 2004, visible a página 1339, Instancia: Tribunales Colegiados de Circuito, Novena Época, Materia: Común, de rubro y texto siguiente:</w:t>
      </w:r>
    </w:p>
    <w:p w:rsidR="00946368" w:rsidRPr="00E15091" w:rsidRDefault="00946368" w:rsidP="00946368">
      <w:pPr>
        <w:pStyle w:val="Sinespaciado"/>
        <w:spacing w:before="240" w:line="360" w:lineRule="auto"/>
        <w:ind w:firstLine="708"/>
        <w:jc w:val="both"/>
        <w:rPr>
          <w:rFonts w:ascii="Arial" w:hAnsi="Arial" w:cs="Arial"/>
          <w:bCs/>
          <w:sz w:val="26"/>
          <w:szCs w:val="26"/>
        </w:rPr>
      </w:pPr>
    </w:p>
    <w:p w:rsidR="00946368" w:rsidRPr="00946368" w:rsidRDefault="00946368" w:rsidP="00946368">
      <w:pPr>
        <w:ind w:left="284" w:right="333"/>
        <w:jc w:val="both"/>
        <w:rPr>
          <w:rFonts w:ascii="Arial" w:hAnsi="Arial" w:cs="Arial"/>
          <w:bCs/>
          <w:i/>
        </w:rPr>
      </w:pPr>
      <w:r w:rsidRPr="00946368">
        <w:rPr>
          <w:rFonts w:ascii="Arial" w:hAnsi="Arial" w:cs="Arial"/>
          <w:b/>
          <w:bCs/>
          <w:i/>
        </w:rPr>
        <w:t>“AMPLIACIÓN DE LA DEMANDA DE AMPARO. SÓLO ES POSIBLE TRATÁNDOSE DE AUTORIDADES RESPONSABLES, ACTOS RECLAMADOS O CONCEPTOS DE VIOLACIÓN DISTINTOS A LOS ORIGINALMENTE PLANTEADOS, PERO QUE GUARDEN VINCULACIÓN CON ELLOS</w:t>
      </w:r>
      <w:r w:rsidRPr="00946368">
        <w:rPr>
          <w:rFonts w:ascii="Arial" w:hAnsi="Arial" w:cs="Arial"/>
          <w:bCs/>
          <w:i/>
        </w:rPr>
        <w:t xml:space="preserve">. La ampliación de la demanda de amparo es una figura jurídica creada por la jurisprudencia, que confiere al peticionario de garantías un derecho para incorporar a la </w:t>
      </w:r>
      <w:proofErr w:type="spellStart"/>
      <w:r w:rsidRPr="00946368">
        <w:rPr>
          <w:rFonts w:ascii="Arial" w:hAnsi="Arial" w:cs="Arial"/>
          <w:bCs/>
          <w:i/>
        </w:rPr>
        <w:t>litis</w:t>
      </w:r>
      <w:proofErr w:type="spellEnd"/>
      <w:r w:rsidRPr="00946368">
        <w:rPr>
          <w:rFonts w:ascii="Arial" w:hAnsi="Arial" w:cs="Arial"/>
          <w:bCs/>
          <w:i/>
        </w:rPr>
        <w:t xml:space="preserve"> constitucional ya iniciada, autoridades responsables, actos reclamados o conceptos de violación distintos a los originalmente planteados; sin embargo, el ejercicio de esta prerrogativa debe sujetarse a determinados requisitos de procedencia tales como el que no se haya cerrado o integrado la </w:t>
      </w:r>
      <w:proofErr w:type="spellStart"/>
      <w:r w:rsidRPr="00946368">
        <w:rPr>
          <w:rFonts w:ascii="Arial" w:hAnsi="Arial" w:cs="Arial"/>
          <w:bCs/>
          <w:i/>
        </w:rPr>
        <w:t>litis</w:t>
      </w:r>
      <w:proofErr w:type="spellEnd"/>
      <w:r w:rsidRPr="00946368">
        <w:rPr>
          <w:rFonts w:ascii="Arial" w:hAnsi="Arial" w:cs="Arial"/>
          <w:bCs/>
          <w:i/>
        </w:rPr>
        <w:t xml:space="preserve">, que los nuevos actos tengan relación con los originalmente planteados, o bien, que al rendirse el o los informes justificados, de ellos se desprenda que fueron otras las autoridades que los llevaron a cabo, pero debe existir siempre una relación o vinculación con los actos primigenios, ya que de no existir ese elemento sine qua non, todos aquellos actos que pudieran causar perjuicio a la </w:t>
      </w:r>
      <w:proofErr w:type="spellStart"/>
      <w:r w:rsidRPr="00946368">
        <w:rPr>
          <w:rFonts w:ascii="Arial" w:hAnsi="Arial" w:cs="Arial"/>
          <w:bCs/>
          <w:i/>
        </w:rPr>
        <w:t>amparista</w:t>
      </w:r>
      <w:proofErr w:type="spellEnd"/>
      <w:r w:rsidRPr="00946368">
        <w:rPr>
          <w:rFonts w:ascii="Arial" w:hAnsi="Arial" w:cs="Arial"/>
          <w:bCs/>
          <w:i/>
        </w:rPr>
        <w:t xml:space="preserve"> podrán tener remedio, sí a través del juicio de garantías, pero a consecuencia de tantas demandas de amparo, como juicios o procedimientos de los que deriven los actos que le irroguen perjuicio existan, ya que en este supuesto no pueden incorporarse a una </w:t>
      </w:r>
      <w:proofErr w:type="spellStart"/>
      <w:r w:rsidRPr="00946368">
        <w:rPr>
          <w:rFonts w:ascii="Arial" w:hAnsi="Arial" w:cs="Arial"/>
          <w:bCs/>
          <w:i/>
        </w:rPr>
        <w:t>litis</w:t>
      </w:r>
      <w:proofErr w:type="spellEnd"/>
      <w:r w:rsidRPr="00946368">
        <w:rPr>
          <w:rFonts w:ascii="Arial" w:hAnsi="Arial" w:cs="Arial"/>
          <w:bCs/>
          <w:i/>
        </w:rPr>
        <w:t xml:space="preserve"> constitucional elementos que le son ajenos.”</w:t>
      </w:r>
    </w:p>
    <w:p w:rsidR="00A47C72" w:rsidRDefault="00A47C72" w:rsidP="00946368">
      <w:pPr>
        <w:pStyle w:val="Sinespaciado"/>
        <w:spacing w:before="240" w:line="360" w:lineRule="auto"/>
        <w:jc w:val="both"/>
        <w:rPr>
          <w:rFonts w:ascii="Arial" w:eastAsia="Calibri" w:hAnsi="Arial" w:cs="Arial"/>
          <w:bCs/>
          <w:sz w:val="26"/>
          <w:szCs w:val="26"/>
        </w:rPr>
      </w:pPr>
    </w:p>
    <w:p w:rsidR="000D36AE" w:rsidRPr="00D56300" w:rsidRDefault="00946368" w:rsidP="00D56300">
      <w:pPr>
        <w:spacing w:line="360" w:lineRule="auto"/>
        <w:ind w:right="49"/>
        <w:jc w:val="both"/>
        <w:rPr>
          <w:rFonts w:ascii="Arial" w:hAnsi="Arial" w:cs="Arial"/>
          <w:sz w:val="26"/>
          <w:szCs w:val="26"/>
        </w:rPr>
      </w:pPr>
      <w:r>
        <w:rPr>
          <w:rFonts w:ascii="Arial" w:hAnsi="Arial" w:cs="Arial"/>
          <w:sz w:val="26"/>
          <w:szCs w:val="26"/>
        </w:rPr>
        <w:t xml:space="preserve">  </w:t>
      </w:r>
      <w:r w:rsidR="00D56300">
        <w:rPr>
          <w:rFonts w:ascii="Arial" w:hAnsi="Arial" w:cs="Arial"/>
          <w:sz w:val="26"/>
          <w:szCs w:val="26"/>
        </w:rPr>
        <w:t xml:space="preserve">      </w:t>
      </w:r>
      <w:r w:rsidR="00E15091">
        <w:rPr>
          <w:rFonts w:ascii="Arial" w:hAnsi="Arial" w:cs="Arial"/>
          <w:sz w:val="26"/>
          <w:szCs w:val="26"/>
        </w:rPr>
        <w:t>Asimismo,</w:t>
      </w:r>
      <w:r w:rsidR="000D36AE">
        <w:rPr>
          <w:rFonts w:ascii="Arial" w:hAnsi="Arial" w:cs="Arial"/>
          <w:sz w:val="26"/>
          <w:szCs w:val="26"/>
        </w:rPr>
        <w:t xml:space="preserve"> es aplicable </w:t>
      </w:r>
      <w:r w:rsidR="00E15091">
        <w:rPr>
          <w:rFonts w:ascii="Arial" w:hAnsi="Arial" w:cs="Arial"/>
          <w:sz w:val="26"/>
          <w:szCs w:val="26"/>
        </w:rPr>
        <w:t xml:space="preserve">en este asunto </w:t>
      </w:r>
      <w:r w:rsidR="000D36AE" w:rsidRPr="007604A8">
        <w:rPr>
          <w:rFonts w:ascii="Arial" w:hAnsi="Arial" w:cs="Arial"/>
          <w:sz w:val="26"/>
          <w:szCs w:val="26"/>
        </w:rPr>
        <w:t xml:space="preserve">por analogía en el tema la jurisprudencia P./J. 12/2003 emitida por el Pleno de la Suprema Corte de Justicia de la Nación y que está publicada en la página 11 del </w:t>
      </w:r>
      <w:r w:rsidR="000D36AE" w:rsidRPr="007604A8">
        <w:rPr>
          <w:rFonts w:ascii="Arial" w:hAnsi="Arial" w:cs="Arial"/>
          <w:sz w:val="26"/>
          <w:szCs w:val="26"/>
        </w:rPr>
        <w:lastRenderedPageBreak/>
        <w:t>Semanario Judicial de la Federación y su Gaceta a To</w:t>
      </w:r>
      <w:r w:rsidR="00D56300">
        <w:rPr>
          <w:rFonts w:ascii="Arial" w:hAnsi="Arial" w:cs="Arial"/>
          <w:sz w:val="26"/>
          <w:szCs w:val="26"/>
        </w:rPr>
        <w:t xml:space="preserve">mo XVIII de Julio de 2003, </w:t>
      </w:r>
      <w:r w:rsidR="00D56300">
        <w:rPr>
          <w:rFonts w:ascii="Arial" w:hAnsi="Arial" w:cs="Arial"/>
          <w:bCs/>
          <w:sz w:val="24"/>
          <w:szCs w:val="24"/>
        </w:rPr>
        <w:t>de rubro y texto siguiente:</w:t>
      </w:r>
    </w:p>
    <w:p w:rsidR="000D36AE" w:rsidRDefault="000D36AE" w:rsidP="00C10879">
      <w:pPr>
        <w:ind w:left="851" w:right="902"/>
        <w:jc w:val="both"/>
        <w:rPr>
          <w:rFonts w:ascii="Arial" w:hAnsi="Arial" w:cs="Arial"/>
          <w:i/>
        </w:rPr>
      </w:pPr>
      <w:r>
        <w:rPr>
          <w:rFonts w:ascii="Arial" w:hAnsi="Arial" w:cs="Arial"/>
          <w:b/>
          <w:i/>
        </w:rPr>
        <w:t>“</w:t>
      </w:r>
      <w:r w:rsidRPr="00F008CC">
        <w:rPr>
          <w:rFonts w:ascii="Arial" w:hAnsi="Arial" w:cs="Arial"/>
          <w:b/>
          <w:i/>
        </w:rPr>
        <w:t xml:space="preserve">AMPLIACIÓN DE LA DEMANDA DE AMPARO. DEBE </w:t>
      </w:r>
      <w:r w:rsidR="00D56300" w:rsidRPr="00F008CC">
        <w:rPr>
          <w:rFonts w:ascii="Arial" w:hAnsi="Arial" w:cs="Arial"/>
          <w:b/>
          <w:i/>
        </w:rPr>
        <w:t>ADMITIRSE,</w:t>
      </w:r>
      <w:r w:rsidRPr="00F008CC">
        <w:rPr>
          <w:rFonts w:ascii="Arial" w:hAnsi="Arial" w:cs="Arial"/>
          <w:b/>
          <w:i/>
        </w:rPr>
        <w:t xml:space="preserve"> AUNQUE NO ESTÉ PREVISTA EN LA LEY DE AMPARO, YA QUE CONSTITUYE UNA FIGURA INDISPENSABLE PARA QUE EL JUZGADOR DÉ UNA SOLUCIÓN COMPLETA A LA ACCIÓN DEL GOBERNADO</w:t>
      </w:r>
      <w:r w:rsidRPr="00F008CC">
        <w:rPr>
          <w:rFonts w:ascii="Arial" w:hAnsi="Arial" w:cs="Arial"/>
          <w:i/>
        </w:rPr>
        <w:t>. La ampliación de la demanda de amparo implica la adición o modificación, por parte del quejoso, de lo expuesto en su escrito original para que forme parte de la controversia que deberá resolver el Juez o tribunal, y si bien no está prevista expresamente en la Ley de Amparo, su inclusión se estima indispensable para que el juzgador dé una solución adecuada al conflicto que le plantea el quejoso, por lo que es posible considerarla como parte del sistema procesal del amparo con fundamento en el artículo 17 de la Constitución Federal, que establece como garantía individual la impartición de justicia completa, además de pronta e imparcial, máxime que dicha figura no está en contradicción con el conjunto de normas legales cuyas lagunas deban llenar.</w:t>
      </w:r>
      <w:r w:rsidR="00D355EE">
        <w:rPr>
          <w:rFonts w:ascii="Arial" w:hAnsi="Arial" w:cs="Arial"/>
          <w:i/>
        </w:rPr>
        <w:t>”</w:t>
      </w:r>
    </w:p>
    <w:p w:rsidR="006770DB" w:rsidRPr="006770DB" w:rsidRDefault="00D56300" w:rsidP="00C10879">
      <w:pPr>
        <w:spacing w:line="360" w:lineRule="auto"/>
        <w:jc w:val="both"/>
        <w:rPr>
          <w:rFonts w:ascii="Arial" w:hAnsi="Arial" w:cs="Arial"/>
          <w:bCs/>
          <w:sz w:val="26"/>
          <w:szCs w:val="26"/>
        </w:rPr>
      </w:pPr>
      <w:r>
        <w:rPr>
          <w:rFonts w:ascii="Arial" w:eastAsia="Calibri" w:hAnsi="Arial" w:cs="Arial"/>
          <w:bCs/>
          <w:sz w:val="26"/>
          <w:szCs w:val="26"/>
        </w:rPr>
        <w:t xml:space="preserve">     </w:t>
      </w:r>
      <w:r w:rsidR="000D36AE" w:rsidRPr="00874CAA">
        <w:rPr>
          <w:rFonts w:ascii="Arial" w:eastAsia="Calibri" w:hAnsi="Arial" w:cs="Arial"/>
          <w:bCs/>
          <w:sz w:val="26"/>
          <w:szCs w:val="26"/>
        </w:rPr>
        <w:t xml:space="preserve">De ahí </w:t>
      </w:r>
      <w:r w:rsidR="00E15091">
        <w:rPr>
          <w:rFonts w:ascii="Arial" w:eastAsia="Calibri" w:hAnsi="Arial" w:cs="Arial"/>
          <w:bCs/>
          <w:sz w:val="26"/>
          <w:szCs w:val="26"/>
        </w:rPr>
        <w:t>que,</w:t>
      </w:r>
      <w:r w:rsidR="000D36AE" w:rsidRPr="00874CAA">
        <w:rPr>
          <w:rFonts w:ascii="Arial" w:eastAsia="Calibri" w:hAnsi="Arial" w:cs="Arial"/>
          <w:bCs/>
          <w:sz w:val="26"/>
          <w:szCs w:val="26"/>
        </w:rPr>
        <w:t xml:space="preserve"> con la viola</w:t>
      </w:r>
      <w:r w:rsidR="00E15091">
        <w:rPr>
          <w:rFonts w:ascii="Arial" w:eastAsia="Calibri" w:hAnsi="Arial" w:cs="Arial"/>
          <w:bCs/>
          <w:sz w:val="26"/>
          <w:szCs w:val="26"/>
        </w:rPr>
        <w:t>ción procesal cometida</w:t>
      </w:r>
      <w:r w:rsidR="00E15091">
        <w:rPr>
          <w:rFonts w:ascii="Arial" w:hAnsi="Arial" w:cs="Arial"/>
          <w:bCs/>
          <w:sz w:val="26"/>
          <w:szCs w:val="26"/>
        </w:rPr>
        <w:t xml:space="preserve"> es que se imposibilita entrar al estudio y análisis de la materia de la revisión, que es la sentencia recurrida emitida por la primera instancia</w:t>
      </w:r>
      <w:r w:rsidR="006770DB">
        <w:rPr>
          <w:rFonts w:ascii="Arial" w:hAnsi="Arial" w:cs="Arial"/>
          <w:bCs/>
          <w:sz w:val="26"/>
          <w:szCs w:val="26"/>
        </w:rPr>
        <w:t xml:space="preserve">, </w:t>
      </w:r>
      <w:r w:rsidR="006770DB">
        <w:rPr>
          <w:rFonts w:ascii="Arial" w:hAnsi="Arial" w:cs="Arial"/>
          <w:bCs/>
          <w:color w:val="000000"/>
          <w:sz w:val="26"/>
          <w:szCs w:val="26"/>
          <w:lang w:val="es-MX"/>
        </w:rPr>
        <w:t>sin que ello implique la suplencia de la queja, pues esta clase de recomposiciones no se deben al estudio de un contenido mejorado de agravios</w:t>
      </w:r>
      <w:r w:rsidR="00E15091">
        <w:rPr>
          <w:rFonts w:ascii="Arial" w:hAnsi="Arial" w:cs="Arial"/>
          <w:bCs/>
          <w:sz w:val="26"/>
          <w:szCs w:val="26"/>
        </w:rPr>
        <w:t>, dado que es producto de procedimiento viciado, al haberse transgredido la garantía de la tutela judicial efectiva, y, en consecuencia, no es posible la existencia de un juicio válido.</w:t>
      </w:r>
    </w:p>
    <w:p w:rsidR="008A1433" w:rsidRPr="006770DB" w:rsidRDefault="00C10879" w:rsidP="006770DB">
      <w:pPr>
        <w:spacing w:line="360" w:lineRule="auto"/>
        <w:jc w:val="both"/>
        <w:rPr>
          <w:rFonts w:ascii="Arial" w:eastAsia="Calibri" w:hAnsi="Arial" w:cs="Arial"/>
          <w:bCs/>
          <w:sz w:val="26"/>
          <w:szCs w:val="26"/>
        </w:rPr>
      </w:pPr>
      <w:r>
        <w:rPr>
          <w:rFonts w:ascii="Arial" w:eastAsia="Calibri" w:hAnsi="Arial" w:cs="Arial"/>
          <w:bCs/>
          <w:sz w:val="26"/>
          <w:szCs w:val="26"/>
        </w:rPr>
        <w:t xml:space="preserve">    </w:t>
      </w:r>
      <w:r w:rsidR="000D36AE" w:rsidRPr="00874CAA">
        <w:rPr>
          <w:rFonts w:ascii="Arial" w:eastAsia="Calibri" w:hAnsi="Arial" w:cs="Arial"/>
          <w:bCs/>
          <w:sz w:val="26"/>
          <w:szCs w:val="26"/>
        </w:rPr>
        <w:t xml:space="preserve">Entonces, para reparar la violación procesal, es imperativo </w:t>
      </w:r>
      <w:r w:rsidR="000D36AE" w:rsidRPr="00874CAA">
        <w:rPr>
          <w:rFonts w:ascii="Arial" w:eastAsia="Calibri" w:hAnsi="Arial" w:cs="Arial"/>
          <w:b/>
          <w:bCs/>
          <w:sz w:val="26"/>
          <w:szCs w:val="26"/>
        </w:rPr>
        <w:t>REVOCAR</w:t>
      </w:r>
      <w:r w:rsidR="000D36AE" w:rsidRPr="00874CAA">
        <w:rPr>
          <w:rFonts w:ascii="Arial" w:eastAsia="Calibri" w:hAnsi="Arial" w:cs="Arial"/>
          <w:bCs/>
          <w:sz w:val="26"/>
          <w:szCs w:val="26"/>
        </w:rPr>
        <w:t xml:space="preserve"> la sentencia </w:t>
      </w:r>
      <w:r w:rsidR="000D36AE">
        <w:rPr>
          <w:rFonts w:ascii="Arial" w:eastAsia="Calibri" w:hAnsi="Arial" w:cs="Arial"/>
          <w:bCs/>
          <w:sz w:val="26"/>
          <w:szCs w:val="26"/>
        </w:rPr>
        <w:t xml:space="preserve">de </w:t>
      </w:r>
      <w:r w:rsidR="006770DB">
        <w:rPr>
          <w:rFonts w:ascii="Arial" w:eastAsia="Calibri" w:hAnsi="Arial" w:cs="Arial"/>
          <w:bCs/>
          <w:sz w:val="26"/>
          <w:szCs w:val="26"/>
        </w:rPr>
        <w:t>veintiuno de enero de</w:t>
      </w:r>
      <w:r w:rsidR="000D36AE">
        <w:rPr>
          <w:rFonts w:ascii="Arial" w:eastAsia="Calibri" w:hAnsi="Arial" w:cs="Arial"/>
          <w:bCs/>
          <w:sz w:val="26"/>
          <w:szCs w:val="26"/>
        </w:rPr>
        <w:t xml:space="preserve"> dos mil dieciocho</w:t>
      </w:r>
      <w:r w:rsidR="000D36AE" w:rsidRPr="00874CAA">
        <w:rPr>
          <w:rFonts w:ascii="Arial" w:eastAsia="Calibri" w:hAnsi="Arial" w:cs="Arial"/>
          <w:bCs/>
          <w:sz w:val="26"/>
          <w:szCs w:val="26"/>
        </w:rPr>
        <w:t>, a fin de declarar ineficaces las actuaciones del expediente natural, orde</w:t>
      </w:r>
      <w:r w:rsidR="006770DB">
        <w:rPr>
          <w:rFonts w:ascii="Arial" w:eastAsia="Calibri" w:hAnsi="Arial" w:cs="Arial"/>
          <w:bCs/>
          <w:sz w:val="26"/>
          <w:szCs w:val="26"/>
        </w:rPr>
        <w:t>nando reponer el procedimiento,</w:t>
      </w:r>
      <w:r w:rsidR="000D36AE" w:rsidRPr="00874CAA">
        <w:rPr>
          <w:rFonts w:ascii="Arial" w:eastAsia="Calibri" w:hAnsi="Arial" w:cs="Arial"/>
          <w:bCs/>
          <w:sz w:val="26"/>
          <w:szCs w:val="26"/>
        </w:rPr>
        <w:t xml:space="preserve"> retrotrayéndose sus efec</w:t>
      </w:r>
      <w:r w:rsidR="000D36AE">
        <w:rPr>
          <w:rFonts w:ascii="Arial" w:eastAsia="Calibri" w:hAnsi="Arial" w:cs="Arial"/>
          <w:bCs/>
          <w:sz w:val="26"/>
          <w:szCs w:val="26"/>
        </w:rPr>
        <w:t xml:space="preserve">tos a partir del auto de </w:t>
      </w:r>
      <w:r w:rsidR="00FF50B4">
        <w:rPr>
          <w:rFonts w:ascii="Arial" w:eastAsia="Calibri" w:hAnsi="Arial" w:cs="Arial"/>
          <w:bCs/>
          <w:sz w:val="26"/>
          <w:szCs w:val="26"/>
        </w:rPr>
        <w:t>veintitrés de abril de dos mil dieciocho</w:t>
      </w:r>
      <w:r w:rsidR="000D36AE">
        <w:rPr>
          <w:rFonts w:ascii="Arial" w:eastAsia="Calibri" w:hAnsi="Arial" w:cs="Arial"/>
          <w:bCs/>
          <w:sz w:val="26"/>
          <w:szCs w:val="26"/>
        </w:rPr>
        <w:t>,</w:t>
      </w:r>
      <w:r w:rsidR="00FF50B4">
        <w:rPr>
          <w:rFonts w:ascii="Arial" w:eastAsia="Calibri" w:hAnsi="Arial" w:cs="Arial"/>
          <w:bCs/>
          <w:sz w:val="26"/>
          <w:szCs w:val="26"/>
        </w:rPr>
        <w:t xml:space="preserve"> inclusive</w:t>
      </w:r>
      <w:r w:rsidR="000D36AE">
        <w:rPr>
          <w:rFonts w:ascii="Arial" w:eastAsia="Calibri" w:hAnsi="Arial" w:cs="Arial"/>
          <w:bCs/>
          <w:sz w:val="26"/>
          <w:szCs w:val="26"/>
        </w:rPr>
        <w:t xml:space="preserve"> y</w:t>
      </w:r>
      <w:r w:rsidR="00FA7EEF">
        <w:rPr>
          <w:rFonts w:ascii="Arial" w:eastAsia="Calibri" w:hAnsi="Arial" w:cs="Arial"/>
          <w:bCs/>
          <w:sz w:val="26"/>
          <w:szCs w:val="26"/>
        </w:rPr>
        <w:t>,</w:t>
      </w:r>
      <w:r w:rsidR="000D36AE">
        <w:rPr>
          <w:rFonts w:ascii="Arial" w:eastAsia="Calibri" w:hAnsi="Arial" w:cs="Arial"/>
          <w:bCs/>
          <w:sz w:val="26"/>
          <w:szCs w:val="26"/>
        </w:rPr>
        <w:t xml:space="preserve"> </w:t>
      </w:r>
      <w:r w:rsidR="000D36AE" w:rsidRPr="00874CAA">
        <w:rPr>
          <w:rFonts w:ascii="Arial" w:eastAsia="Calibri" w:hAnsi="Arial" w:cs="Arial"/>
          <w:bCs/>
          <w:sz w:val="26"/>
          <w:szCs w:val="26"/>
        </w:rPr>
        <w:t xml:space="preserve"> se conceda plazo para que en su caso, la parte actora</w:t>
      </w:r>
      <w:r w:rsidR="000D36AE">
        <w:rPr>
          <w:rFonts w:ascii="Arial" w:eastAsia="Calibri" w:hAnsi="Arial" w:cs="Arial"/>
          <w:bCs/>
          <w:sz w:val="26"/>
          <w:szCs w:val="26"/>
        </w:rPr>
        <w:t>,</w:t>
      </w:r>
      <w:r w:rsidR="000D36AE" w:rsidRPr="00874CAA">
        <w:rPr>
          <w:rFonts w:ascii="Arial" w:eastAsia="Calibri" w:hAnsi="Arial" w:cs="Arial"/>
          <w:bCs/>
          <w:sz w:val="26"/>
          <w:szCs w:val="26"/>
        </w:rPr>
        <w:t xml:space="preserve"> produzca ampliación </w:t>
      </w:r>
      <w:r w:rsidR="00FA7EEF">
        <w:rPr>
          <w:rFonts w:ascii="Arial" w:eastAsia="Calibri" w:hAnsi="Arial" w:cs="Arial"/>
          <w:bCs/>
          <w:sz w:val="26"/>
          <w:szCs w:val="26"/>
        </w:rPr>
        <w:t xml:space="preserve">de la demanda en el plazo previsto en </w:t>
      </w:r>
      <w:r w:rsidR="000D36AE" w:rsidRPr="00874CAA">
        <w:rPr>
          <w:rFonts w:ascii="Arial" w:eastAsia="Calibri" w:hAnsi="Arial" w:cs="Arial"/>
          <w:bCs/>
          <w:sz w:val="26"/>
          <w:szCs w:val="26"/>
        </w:rPr>
        <w:t>e</w:t>
      </w:r>
      <w:r w:rsidR="00FF50B4">
        <w:rPr>
          <w:rFonts w:ascii="Arial" w:eastAsia="Calibri" w:hAnsi="Arial" w:cs="Arial"/>
          <w:bCs/>
          <w:sz w:val="26"/>
          <w:szCs w:val="26"/>
        </w:rPr>
        <w:t>l artículo 18</w:t>
      </w:r>
      <w:r w:rsidR="000D36AE">
        <w:rPr>
          <w:rFonts w:ascii="Arial" w:eastAsia="Calibri" w:hAnsi="Arial" w:cs="Arial"/>
          <w:bCs/>
          <w:sz w:val="26"/>
          <w:szCs w:val="26"/>
        </w:rPr>
        <w:t>0</w:t>
      </w:r>
      <w:r w:rsidR="000D36AE" w:rsidRPr="00874CAA">
        <w:rPr>
          <w:rFonts w:ascii="Arial" w:eastAsia="Calibri" w:hAnsi="Arial" w:cs="Arial"/>
          <w:bCs/>
          <w:sz w:val="26"/>
          <w:szCs w:val="26"/>
        </w:rPr>
        <w:t xml:space="preserve"> de la Ley de </w:t>
      </w:r>
      <w:r w:rsidR="00FF50B4">
        <w:rPr>
          <w:rFonts w:ascii="Arial" w:eastAsia="Calibri" w:hAnsi="Arial" w:cs="Arial"/>
          <w:bCs/>
          <w:sz w:val="26"/>
          <w:szCs w:val="26"/>
        </w:rPr>
        <w:t xml:space="preserve">Procedimiento y </w:t>
      </w:r>
      <w:r w:rsidR="000D36AE" w:rsidRPr="00874CAA">
        <w:rPr>
          <w:rFonts w:ascii="Arial" w:eastAsia="Calibri" w:hAnsi="Arial" w:cs="Arial"/>
          <w:bCs/>
          <w:sz w:val="26"/>
          <w:szCs w:val="26"/>
        </w:rPr>
        <w:t>Justicia Administrativa para el Estado</w:t>
      </w:r>
      <w:r w:rsidR="000D36AE">
        <w:rPr>
          <w:rFonts w:ascii="Arial" w:eastAsia="Calibri" w:hAnsi="Arial" w:cs="Arial"/>
          <w:bCs/>
          <w:sz w:val="26"/>
          <w:szCs w:val="26"/>
        </w:rPr>
        <w:t xml:space="preserve"> de Oaxaca</w:t>
      </w:r>
      <w:r w:rsidR="000D36AE" w:rsidRPr="00874CAA">
        <w:rPr>
          <w:rFonts w:ascii="Arial" w:eastAsia="Calibri" w:hAnsi="Arial" w:cs="Arial"/>
          <w:bCs/>
          <w:sz w:val="26"/>
          <w:szCs w:val="26"/>
        </w:rPr>
        <w:t>, a fin de proseguir el juicio por sus trámites</w:t>
      </w:r>
      <w:r w:rsidR="000D36AE">
        <w:rPr>
          <w:rFonts w:ascii="Arial" w:eastAsia="Calibri" w:hAnsi="Arial" w:cs="Arial"/>
          <w:bCs/>
          <w:sz w:val="26"/>
          <w:szCs w:val="26"/>
        </w:rPr>
        <w:t>,</w:t>
      </w:r>
      <w:r w:rsidR="00FF50B4">
        <w:rPr>
          <w:rFonts w:ascii="Arial" w:eastAsia="Calibri" w:hAnsi="Arial" w:cs="Arial"/>
          <w:bCs/>
          <w:sz w:val="26"/>
          <w:szCs w:val="26"/>
        </w:rPr>
        <w:t xml:space="preserve"> y </w:t>
      </w:r>
      <w:r w:rsidR="000D36AE" w:rsidRPr="00874CAA">
        <w:rPr>
          <w:rFonts w:ascii="Arial" w:eastAsia="Calibri" w:hAnsi="Arial" w:cs="Arial"/>
          <w:bCs/>
          <w:sz w:val="26"/>
          <w:szCs w:val="26"/>
        </w:rPr>
        <w:t>en el momento procesal oportuno</w:t>
      </w:r>
      <w:r w:rsidR="000D36AE">
        <w:rPr>
          <w:rFonts w:ascii="Arial" w:eastAsia="Calibri" w:hAnsi="Arial" w:cs="Arial"/>
          <w:bCs/>
          <w:sz w:val="26"/>
          <w:szCs w:val="26"/>
        </w:rPr>
        <w:t>,</w:t>
      </w:r>
      <w:r w:rsidR="000D36AE" w:rsidRPr="00874CAA">
        <w:rPr>
          <w:rFonts w:ascii="Arial" w:eastAsia="Calibri" w:hAnsi="Arial" w:cs="Arial"/>
          <w:bCs/>
          <w:sz w:val="26"/>
          <w:szCs w:val="26"/>
        </w:rPr>
        <w:t xml:space="preserve"> emita la sentencia que decida sobre el fondo del asunto conforme a lo establecid</w:t>
      </w:r>
      <w:r w:rsidR="00FF50B4">
        <w:rPr>
          <w:rFonts w:ascii="Arial" w:eastAsia="Calibri" w:hAnsi="Arial" w:cs="Arial"/>
          <w:bCs/>
          <w:sz w:val="26"/>
          <w:szCs w:val="26"/>
        </w:rPr>
        <w:t>o en los artículos 206, 207, 208 y 209, de la Ley invocada</w:t>
      </w:r>
      <w:r w:rsidR="000D36AE" w:rsidRPr="00874CAA">
        <w:rPr>
          <w:rFonts w:ascii="Arial" w:eastAsia="Calibri" w:hAnsi="Arial" w:cs="Arial"/>
          <w:bCs/>
          <w:sz w:val="26"/>
          <w:szCs w:val="26"/>
        </w:rPr>
        <w:t>.</w:t>
      </w:r>
      <w:r w:rsidR="006506A8">
        <w:rPr>
          <w:rFonts w:ascii="Arial" w:eastAsia="Calibri" w:hAnsi="Arial" w:cs="Arial"/>
          <w:bCs/>
          <w:sz w:val="26"/>
          <w:szCs w:val="26"/>
        </w:rPr>
        <w:t xml:space="preserve"> </w:t>
      </w:r>
    </w:p>
    <w:p w:rsidR="00D704C2" w:rsidRDefault="00D704C2" w:rsidP="00D704C2">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237 y 238 de la Ley de Procedimiento y Justicia Admin</w:t>
      </w:r>
      <w:r w:rsidR="006506A8">
        <w:rPr>
          <w:rFonts w:ascii="Arial" w:hAnsi="Arial" w:cs="Arial"/>
          <w:sz w:val="26"/>
          <w:szCs w:val="26"/>
        </w:rPr>
        <w:t>istrativa para el Estado</w:t>
      </w:r>
      <w:r>
        <w:rPr>
          <w:rFonts w:ascii="Arial" w:hAnsi="Arial" w:cs="Arial"/>
          <w:sz w:val="26"/>
          <w:szCs w:val="26"/>
        </w:rPr>
        <w:t>, se:</w:t>
      </w:r>
    </w:p>
    <w:p w:rsidR="000F5D33" w:rsidRPr="00403CFB" w:rsidRDefault="000F5D33" w:rsidP="000F5D33">
      <w:pPr>
        <w:tabs>
          <w:tab w:val="left" w:pos="1134"/>
        </w:tabs>
        <w:spacing w:before="240" w:line="360" w:lineRule="auto"/>
        <w:jc w:val="center"/>
        <w:rPr>
          <w:rFonts w:ascii="Arial" w:eastAsia="Calibri" w:hAnsi="Arial" w:cs="Arial"/>
          <w:b/>
          <w:sz w:val="26"/>
          <w:szCs w:val="26"/>
        </w:rPr>
      </w:pPr>
      <w:r w:rsidRPr="00403CFB">
        <w:rPr>
          <w:rFonts w:ascii="Arial" w:eastAsia="Calibri" w:hAnsi="Arial" w:cs="Arial"/>
          <w:b/>
          <w:sz w:val="26"/>
          <w:szCs w:val="26"/>
        </w:rPr>
        <w:t>R E S U E L V E</w:t>
      </w:r>
    </w:p>
    <w:p w:rsidR="000F5D33" w:rsidRDefault="000F5D33" w:rsidP="000F5D33">
      <w:pPr>
        <w:spacing w:before="240" w:line="360" w:lineRule="auto"/>
        <w:ind w:firstLine="708"/>
        <w:jc w:val="both"/>
        <w:rPr>
          <w:rFonts w:ascii="Arial" w:eastAsia="Calibri" w:hAnsi="Arial" w:cs="Arial"/>
          <w:sz w:val="26"/>
          <w:szCs w:val="26"/>
        </w:rPr>
      </w:pPr>
      <w:r w:rsidRPr="00403CFB">
        <w:rPr>
          <w:rFonts w:ascii="Arial" w:eastAsia="Calibri" w:hAnsi="Arial" w:cs="Arial"/>
          <w:b/>
          <w:sz w:val="26"/>
          <w:szCs w:val="26"/>
        </w:rPr>
        <w:lastRenderedPageBreak/>
        <w:t>PRIMERO</w:t>
      </w:r>
      <w:r w:rsidRPr="00403CFB">
        <w:rPr>
          <w:rFonts w:ascii="Arial" w:eastAsia="Calibri" w:hAnsi="Arial" w:cs="Arial"/>
          <w:sz w:val="26"/>
          <w:szCs w:val="26"/>
        </w:rPr>
        <w:t xml:space="preserve">. Se </w:t>
      </w:r>
      <w:r w:rsidR="00D704C2">
        <w:rPr>
          <w:rFonts w:ascii="Arial" w:eastAsia="Calibri" w:hAnsi="Arial" w:cs="Arial"/>
          <w:b/>
          <w:sz w:val="26"/>
          <w:szCs w:val="26"/>
        </w:rPr>
        <w:t>REVOCA</w:t>
      </w:r>
      <w:r w:rsidRPr="00403CFB">
        <w:rPr>
          <w:rFonts w:ascii="Arial" w:eastAsia="Calibri" w:hAnsi="Arial" w:cs="Arial"/>
          <w:b/>
          <w:sz w:val="26"/>
          <w:szCs w:val="26"/>
        </w:rPr>
        <w:t xml:space="preserve"> </w:t>
      </w:r>
      <w:r w:rsidRPr="00403CFB">
        <w:rPr>
          <w:rFonts w:ascii="Arial" w:eastAsia="Calibri" w:hAnsi="Arial" w:cs="Arial"/>
          <w:sz w:val="26"/>
          <w:szCs w:val="26"/>
        </w:rPr>
        <w:t xml:space="preserve">la sentencia alzada, </w:t>
      </w:r>
      <w:r w:rsidRPr="00403CFB">
        <w:rPr>
          <w:rFonts w:ascii="Arial" w:eastAsia="Calibri" w:hAnsi="Arial" w:cs="Arial"/>
          <w:sz w:val="26"/>
          <w:szCs w:val="26"/>
          <w:lang w:eastAsia="es-ES"/>
        </w:rPr>
        <w:t>por las razones expuestas en el considerando que antecede</w:t>
      </w:r>
      <w:r w:rsidRPr="00403CFB">
        <w:rPr>
          <w:rFonts w:ascii="Arial" w:eastAsia="Calibri" w:hAnsi="Arial" w:cs="Arial"/>
          <w:sz w:val="26"/>
          <w:szCs w:val="26"/>
        </w:rPr>
        <w:t xml:space="preserve">. </w:t>
      </w:r>
    </w:p>
    <w:p w:rsidR="006506A8" w:rsidRPr="006506A8" w:rsidRDefault="006506A8" w:rsidP="006506A8">
      <w:pPr>
        <w:spacing w:line="360" w:lineRule="auto"/>
        <w:jc w:val="both"/>
        <w:rPr>
          <w:rFonts w:ascii="Arial" w:eastAsia="Calibri" w:hAnsi="Arial" w:cs="Arial"/>
          <w:sz w:val="26"/>
          <w:szCs w:val="26"/>
        </w:rPr>
      </w:pPr>
      <w:r>
        <w:rPr>
          <w:rFonts w:ascii="Arial" w:eastAsia="Calibri" w:hAnsi="Arial" w:cs="Arial"/>
          <w:b/>
          <w:sz w:val="26"/>
          <w:szCs w:val="26"/>
        </w:rPr>
        <w:t xml:space="preserve">          </w:t>
      </w:r>
      <w:r w:rsidR="009F5AA4" w:rsidRPr="009F5AA4">
        <w:rPr>
          <w:rFonts w:ascii="Arial" w:eastAsia="Calibri" w:hAnsi="Arial" w:cs="Arial"/>
          <w:b/>
          <w:sz w:val="26"/>
          <w:szCs w:val="26"/>
        </w:rPr>
        <w:t>SEGUNDO.</w:t>
      </w:r>
      <w:r w:rsidR="009F5AA4">
        <w:rPr>
          <w:rFonts w:ascii="Arial" w:eastAsia="Calibri" w:hAnsi="Arial" w:cs="Arial"/>
          <w:sz w:val="26"/>
          <w:szCs w:val="26"/>
        </w:rPr>
        <w:t xml:space="preserve"> </w:t>
      </w:r>
      <w:r w:rsidRPr="00FF29E9">
        <w:rPr>
          <w:rFonts w:ascii="Arial" w:eastAsia="Calibri" w:hAnsi="Arial" w:cs="Arial"/>
          <w:b/>
          <w:sz w:val="26"/>
          <w:szCs w:val="26"/>
        </w:rPr>
        <w:t>SE ORDENA REPONER EL PROCEDIMIENTO</w:t>
      </w:r>
      <w:r w:rsidRPr="00874CAA">
        <w:rPr>
          <w:rFonts w:ascii="Arial" w:eastAsia="Calibri" w:hAnsi="Arial" w:cs="Arial"/>
          <w:sz w:val="26"/>
          <w:szCs w:val="26"/>
        </w:rPr>
        <w:t xml:space="preserve"> de Primera Instancia en los términos pr</w:t>
      </w:r>
      <w:r>
        <w:rPr>
          <w:rFonts w:ascii="Arial" w:eastAsia="Calibri" w:hAnsi="Arial" w:cs="Arial"/>
          <w:sz w:val="26"/>
          <w:szCs w:val="26"/>
        </w:rPr>
        <w:t xml:space="preserve">ecisados en la última parte </w:t>
      </w:r>
      <w:r w:rsidRPr="00874CAA">
        <w:rPr>
          <w:rFonts w:ascii="Arial" w:eastAsia="Calibri" w:hAnsi="Arial" w:cs="Arial"/>
          <w:sz w:val="26"/>
          <w:szCs w:val="26"/>
        </w:rPr>
        <w:t>de es</w:t>
      </w:r>
      <w:r>
        <w:rPr>
          <w:rFonts w:ascii="Arial" w:eastAsia="Calibri" w:hAnsi="Arial" w:cs="Arial"/>
          <w:sz w:val="26"/>
          <w:szCs w:val="26"/>
        </w:rPr>
        <w:t xml:space="preserve">te fallo. </w:t>
      </w:r>
    </w:p>
    <w:p w:rsidR="000F5D33" w:rsidRPr="00403CFB" w:rsidRDefault="009F5AA4" w:rsidP="006506A8">
      <w:pPr>
        <w:spacing w:before="240" w:line="360" w:lineRule="auto"/>
        <w:ind w:firstLine="708"/>
        <w:jc w:val="both"/>
        <w:rPr>
          <w:rFonts w:ascii="Arial" w:eastAsia="Calibri" w:hAnsi="Arial" w:cs="Arial"/>
          <w:sz w:val="26"/>
          <w:szCs w:val="26"/>
        </w:rPr>
      </w:pPr>
      <w:r w:rsidRPr="00C97840">
        <w:rPr>
          <w:rFonts w:ascii="Arial" w:hAnsi="Arial" w:cs="Arial"/>
          <w:b/>
          <w:sz w:val="26"/>
          <w:szCs w:val="26"/>
        </w:rPr>
        <w:t>TERCERO.</w:t>
      </w:r>
      <w:r w:rsidR="000F5D33" w:rsidRPr="00403CFB">
        <w:rPr>
          <w:rFonts w:ascii="Arial" w:hAnsi="Arial" w:cs="Arial"/>
          <w:b/>
          <w:sz w:val="26"/>
          <w:szCs w:val="26"/>
        </w:rPr>
        <w:t xml:space="preserve"> NOTIFÍQUESE Y </w:t>
      </w:r>
      <w:r w:rsidR="006506A8" w:rsidRPr="00403CFB">
        <w:rPr>
          <w:rFonts w:ascii="Arial" w:hAnsi="Arial" w:cs="Arial"/>
          <w:b/>
          <w:sz w:val="26"/>
          <w:szCs w:val="26"/>
        </w:rPr>
        <w:t>CUMPLASE,</w:t>
      </w:r>
      <w:r w:rsidR="006506A8" w:rsidRPr="00403CFB">
        <w:rPr>
          <w:rFonts w:ascii="Arial" w:hAnsi="Arial" w:cs="Arial"/>
          <w:sz w:val="26"/>
          <w:szCs w:val="26"/>
        </w:rPr>
        <w:t xml:space="preserve"> </w:t>
      </w:r>
      <w:r w:rsidR="006506A8">
        <w:rPr>
          <w:rFonts w:ascii="Arial" w:hAnsi="Arial" w:cs="Arial"/>
          <w:sz w:val="26"/>
          <w:szCs w:val="26"/>
        </w:rPr>
        <w:t>con</w:t>
      </w:r>
      <w:r w:rsidR="000F5D33" w:rsidRPr="00403CFB">
        <w:rPr>
          <w:rFonts w:ascii="Arial" w:hAnsi="Arial" w:cs="Arial"/>
          <w:sz w:val="26"/>
          <w:szCs w:val="26"/>
        </w:rPr>
        <w:t xml:space="preserve"> copia certi</w:t>
      </w:r>
      <w:r w:rsidR="000C2404">
        <w:rPr>
          <w:rFonts w:ascii="Arial" w:hAnsi="Arial" w:cs="Arial"/>
          <w:sz w:val="26"/>
          <w:szCs w:val="26"/>
        </w:rPr>
        <w:t>ficada de la misma</w:t>
      </w:r>
      <w:r w:rsidR="000F5D33" w:rsidRPr="00403CFB">
        <w:rPr>
          <w:rFonts w:ascii="Arial" w:hAnsi="Arial" w:cs="Arial"/>
          <w:sz w:val="26"/>
          <w:szCs w:val="26"/>
        </w:rPr>
        <w:t>, vuelvan las co</w:t>
      </w:r>
      <w:r w:rsidR="006506A8">
        <w:rPr>
          <w:rFonts w:ascii="Arial" w:hAnsi="Arial" w:cs="Arial"/>
          <w:sz w:val="26"/>
          <w:szCs w:val="26"/>
        </w:rPr>
        <w:t>nstancias remitidas a la Séptima</w:t>
      </w:r>
      <w:r w:rsidR="000F5D33" w:rsidRPr="00403CFB">
        <w:rPr>
          <w:rFonts w:ascii="Arial" w:hAnsi="Arial" w:cs="Arial"/>
          <w:sz w:val="26"/>
          <w:szCs w:val="26"/>
        </w:rPr>
        <w:t xml:space="preserve"> Sala Unitaria de Primera Instancia, </w:t>
      </w:r>
      <w:r w:rsidR="000F5D33" w:rsidRPr="00403CFB">
        <w:rPr>
          <w:rFonts w:ascii="Arial" w:eastAsia="Calibri" w:hAnsi="Arial" w:cs="Arial"/>
          <w:sz w:val="26"/>
          <w:szCs w:val="26"/>
        </w:rPr>
        <w:t xml:space="preserve">y en su oportunidad archívese el cuaderno de revisión como </w:t>
      </w:r>
      <w:r w:rsidR="00796652" w:rsidRPr="00403CFB">
        <w:rPr>
          <w:rFonts w:ascii="Arial" w:eastAsia="Calibri" w:hAnsi="Arial" w:cs="Arial"/>
          <w:sz w:val="26"/>
          <w:szCs w:val="26"/>
        </w:rPr>
        <w:t xml:space="preserve">concluido. </w:t>
      </w:r>
    </w:p>
    <w:p w:rsidR="00D355EE" w:rsidRDefault="00D355EE" w:rsidP="00D355EE">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D355EE" w:rsidRDefault="00D355EE" w:rsidP="00D355EE">
      <w:pPr>
        <w:pStyle w:val="corte4fondo"/>
        <w:tabs>
          <w:tab w:val="left" w:pos="0"/>
        </w:tabs>
        <w:ind w:right="51"/>
        <w:rPr>
          <w:sz w:val="26"/>
          <w:szCs w:val="26"/>
        </w:rPr>
      </w:pPr>
    </w:p>
    <w:p w:rsidR="00D355EE" w:rsidRDefault="00D355EE" w:rsidP="00D355EE">
      <w:pPr>
        <w:pStyle w:val="corte4fondo"/>
        <w:tabs>
          <w:tab w:val="left" w:pos="0"/>
        </w:tabs>
        <w:ind w:right="51"/>
        <w:rPr>
          <w:sz w:val="26"/>
          <w:szCs w:val="26"/>
        </w:rPr>
      </w:pPr>
    </w:p>
    <w:p w:rsidR="00D355EE" w:rsidRDefault="00D355EE" w:rsidP="00D355EE">
      <w:pPr>
        <w:pStyle w:val="corte4fondo"/>
        <w:tabs>
          <w:tab w:val="left" w:pos="0"/>
        </w:tabs>
        <w:ind w:right="51"/>
        <w:rPr>
          <w:sz w:val="26"/>
          <w:szCs w:val="26"/>
        </w:rPr>
      </w:pPr>
    </w:p>
    <w:p w:rsidR="00D355EE" w:rsidRDefault="00D355EE" w:rsidP="00D355EE">
      <w:pPr>
        <w:pStyle w:val="corte4fondo"/>
        <w:tabs>
          <w:tab w:val="left" w:pos="0"/>
        </w:tabs>
        <w:ind w:right="51"/>
        <w:rPr>
          <w:rFonts w:cs="Arial"/>
          <w:sz w:val="26"/>
          <w:szCs w:val="26"/>
        </w:rPr>
      </w:pPr>
    </w:p>
    <w:p w:rsidR="00D355EE" w:rsidRDefault="00D355EE" w:rsidP="00D355EE">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D355EE" w:rsidRDefault="00D355EE" w:rsidP="00D355EE">
      <w:pPr>
        <w:spacing w:after="0" w:line="240" w:lineRule="auto"/>
        <w:jc w:val="center"/>
        <w:rPr>
          <w:rFonts w:ascii="Arial" w:hAnsi="Arial" w:cs="Arial"/>
          <w:sz w:val="26"/>
          <w:szCs w:val="26"/>
        </w:rPr>
      </w:pPr>
      <w:r>
        <w:rPr>
          <w:rFonts w:ascii="Arial" w:hAnsi="Arial" w:cs="Arial"/>
          <w:sz w:val="26"/>
          <w:szCs w:val="26"/>
        </w:rPr>
        <w:t>PRESIDENTA</w:t>
      </w:r>
    </w:p>
    <w:p w:rsidR="00D355EE" w:rsidRDefault="00D355EE" w:rsidP="00D355EE">
      <w:pPr>
        <w:spacing w:after="0" w:line="240" w:lineRule="auto"/>
        <w:jc w:val="center"/>
        <w:rPr>
          <w:rFonts w:ascii="Arial" w:eastAsia="Times New Roman" w:hAnsi="Arial" w:cs="Arial"/>
          <w:sz w:val="26"/>
          <w:szCs w:val="26"/>
          <w:lang w:eastAsia="es-MX"/>
        </w:rPr>
      </w:pPr>
    </w:p>
    <w:p w:rsidR="00D355EE" w:rsidRDefault="00D355EE" w:rsidP="00D355EE">
      <w:pPr>
        <w:spacing w:after="0" w:line="240" w:lineRule="auto"/>
        <w:jc w:val="center"/>
        <w:rPr>
          <w:rFonts w:ascii="Arial" w:eastAsia="Times New Roman" w:hAnsi="Arial" w:cs="Arial"/>
          <w:sz w:val="26"/>
          <w:szCs w:val="26"/>
          <w:lang w:eastAsia="es-MX"/>
        </w:rPr>
      </w:pPr>
    </w:p>
    <w:p w:rsidR="00D355EE" w:rsidRDefault="00D355EE" w:rsidP="00D355EE">
      <w:pPr>
        <w:spacing w:after="0" w:line="240" w:lineRule="auto"/>
        <w:jc w:val="center"/>
        <w:rPr>
          <w:rFonts w:ascii="Arial" w:eastAsia="Times New Roman" w:hAnsi="Arial" w:cs="Arial"/>
          <w:sz w:val="26"/>
          <w:szCs w:val="26"/>
          <w:lang w:eastAsia="es-MX"/>
        </w:rPr>
      </w:pPr>
    </w:p>
    <w:p w:rsidR="00D355EE" w:rsidRDefault="00D355EE" w:rsidP="00D355EE">
      <w:pPr>
        <w:spacing w:after="0" w:line="240" w:lineRule="auto"/>
        <w:jc w:val="center"/>
        <w:rPr>
          <w:rFonts w:ascii="Arial" w:eastAsia="Times New Roman" w:hAnsi="Arial" w:cs="Arial"/>
          <w:sz w:val="26"/>
          <w:szCs w:val="26"/>
          <w:lang w:eastAsia="es-MX"/>
        </w:rPr>
      </w:pPr>
    </w:p>
    <w:p w:rsidR="00D355EE" w:rsidRDefault="00D355EE" w:rsidP="00D355EE">
      <w:pPr>
        <w:spacing w:after="0" w:line="240" w:lineRule="auto"/>
        <w:jc w:val="center"/>
        <w:rPr>
          <w:rFonts w:ascii="Arial" w:eastAsia="Times New Roman" w:hAnsi="Arial" w:cs="Arial"/>
          <w:sz w:val="26"/>
          <w:szCs w:val="26"/>
          <w:lang w:eastAsia="es-MX"/>
        </w:rPr>
      </w:pPr>
    </w:p>
    <w:p w:rsidR="00D355EE" w:rsidRDefault="00D355EE" w:rsidP="00D355EE">
      <w:pPr>
        <w:spacing w:after="0" w:line="240" w:lineRule="auto"/>
        <w:jc w:val="center"/>
        <w:rPr>
          <w:rFonts w:ascii="Arial" w:eastAsia="Times New Roman" w:hAnsi="Arial" w:cs="Arial"/>
          <w:sz w:val="26"/>
          <w:szCs w:val="26"/>
          <w:lang w:eastAsia="es-MX"/>
        </w:rPr>
      </w:pPr>
    </w:p>
    <w:p w:rsidR="00D355EE" w:rsidRDefault="00D355EE" w:rsidP="00D355EE">
      <w:pPr>
        <w:spacing w:line="360" w:lineRule="auto"/>
        <w:ind w:firstLine="567"/>
        <w:jc w:val="center"/>
        <w:rPr>
          <w:rFonts w:ascii="Arial" w:hAnsi="Arial" w:cs="Arial"/>
          <w:b/>
          <w:sz w:val="14"/>
          <w:szCs w:val="26"/>
        </w:rPr>
      </w:pPr>
      <w:r>
        <w:rPr>
          <w:rFonts w:ascii="Arial" w:eastAsia="Times New Roman" w:hAnsi="Arial" w:cs="Arial"/>
          <w:sz w:val="26"/>
          <w:szCs w:val="26"/>
          <w:lang w:eastAsia="es-MX"/>
        </w:rPr>
        <w:t>MAGISTRADO MANUEL VELASCO ALCÁNTARA</w:t>
      </w:r>
      <w:r w:rsidRPr="00EC1577">
        <w:rPr>
          <w:rFonts w:ascii="Arial" w:hAnsi="Arial" w:cs="Arial"/>
          <w:b/>
          <w:sz w:val="14"/>
          <w:szCs w:val="26"/>
        </w:rPr>
        <w:t xml:space="preserve"> </w:t>
      </w:r>
    </w:p>
    <w:p w:rsidR="00D355EE" w:rsidRDefault="00D355EE" w:rsidP="00D355EE">
      <w:pPr>
        <w:spacing w:line="360" w:lineRule="auto"/>
        <w:jc w:val="center"/>
        <w:rPr>
          <w:rFonts w:ascii="Arial" w:hAnsi="Arial" w:cs="Arial"/>
          <w:sz w:val="26"/>
          <w:szCs w:val="26"/>
        </w:rPr>
      </w:pPr>
    </w:p>
    <w:p w:rsidR="00D355EE" w:rsidRDefault="00D355EE" w:rsidP="00D355EE">
      <w:pPr>
        <w:spacing w:line="360" w:lineRule="auto"/>
        <w:jc w:val="center"/>
        <w:rPr>
          <w:rFonts w:ascii="Arial" w:hAnsi="Arial" w:cs="Arial"/>
          <w:sz w:val="26"/>
          <w:szCs w:val="26"/>
        </w:rPr>
      </w:pPr>
    </w:p>
    <w:p w:rsidR="00D355EE" w:rsidRDefault="00D355EE" w:rsidP="00D355EE">
      <w:pPr>
        <w:spacing w:line="360" w:lineRule="auto"/>
        <w:jc w:val="center"/>
        <w:rPr>
          <w:rFonts w:ascii="Arial" w:hAnsi="Arial" w:cs="Arial"/>
          <w:sz w:val="26"/>
          <w:szCs w:val="26"/>
        </w:rPr>
      </w:pPr>
    </w:p>
    <w:p w:rsidR="00D355EE" w:rsidRDefault="00D355EE" w:rsidP="00D355EE">
      <w:pPr>
        <w:jc w:val="center"/>
        <w:rPr>
          <w:rFonts w:ascii="Arial" w:hAnsi="Arial" w:cs="Arial"/>
          <w:sz w:val="26"/>
          <w:szCs w:val="26"/>
        </w:rPr>
      </w:pPr>
      <w:r>
        <w:rPr>
          <w:rFonts w:ascii="Arial" w:hAnsi="Arial" w:cs="Arial"/>
          <w:sz w:val="26"/>
          <w:szCs w:val="26"/>
        </w:rPr>
        <w:t>MAGISTRADO RAÚL PALOMARES PALOMINO</w:t>
      </w:r>
    </w:p>
    <w:p w:rsidR="00D355EE" w:rsidRDefault="00D355EE" w:rsidP="00D355EE">
      <w:pPr>
        <w:spacing w:after="0" w:line="240" w:lineRule="auto"/>
        <w:jc w:val="center"/>
        <w:rPr>
          <w:rFonts w:ascii="Arial" w:hAnsi="Arial" w:cs="Arial"/>
          <w:sz w:val="26"/>
          <w:szCs w:val="26"/>
        </w:rPr>
      </w:pPr>
    </w:p>
    <w:p w:rsidR="00D355EE" w:rsidRDefault="00D355EE" w:rsidP="00D355EE">
      <w:pPr>
        <w:spacing w:after="0" w:line="240" w:lineRule="auto"/>
        <w:jc w:val="center"/>
        <w:rPr>
          <w:rFonts w:ascii="Arial" w:hAnsi="Arial" w:cs="Arial"/>
          <w:sz w:val="26"/>
          <w:szCs w:val="26"/>
        </w:rPr>
      </w:pPr>
    </w:p>
    <w:p w:rsidR="00D355EE" w:rsidRDefault="00D355EE" w:rsidP="00D355EE">
      <w:pPr>
        <w:spacing w:after="0" w:line="240" w:lineRule="auto"/>
        <w:jc w:val="center"/>
        <w:rPr>
          <w:rFonts w:ascii="Arial" w:hAnsi="Arial" w:cs="Arial"/>
          <w:sz w:val="26"/>
          <w:szCs w:val="26"/>
        </w:rPr>
      </w:pPr>
    </w:p>
    <w:p w:rsidR="00DC373E" w:rsidRDefault="00DC373E" w:rsidP="00DC373E">
      <w:pPr>
        <w:tabs>
          <w:tab w:val="left" w:pos="1680"/>
          <w:tab w:val="center" w:pos="4277"/>
        </w:tabs>
        <w:spacing w:line="360" w:lineRule="auto"/>
        <w:jc w:val="center"/>
        <w:rPr>
          <w:rFonts w:ascii="Arial" w:hAnsi="Arial" w:cs="Arial"/>
          <w:sz w:val="26"/>
          <w:szCs w:val="26"/>
        </w:rPr>
      </w:pPr>
    </w:p>
    <w:p w:rsidR="00DC373E" w:rsidRPr="008B167B" w:rsidRDefault="00DC373E" w:rsidP="00DC373E">
      <w:pPr>
        <w:spacing w:line="360" w:lineRule="auto"/>
        <w:ind w:firstLine="567"/>
        <w:jc w:val="center"/>
        <w:rPr>
          <w:rFonts w:ascii="Arial" w:hAnsi="Arial" w:cs="Arial"/>
          <w:sz w:val="26"/>
          <w:szCs w:val="26"/>
        </w:rPr>
      </w:pPr>
      <w:r>
        <w:rPr>
          <w:rFonts w:ascii="Arial" w:hAnsi="Arial" w:cs="Arial"/>
          <w:b/>
          <w:sz w:val="14"/>
          <w:szCs w:val="26"/>
        </w:rPr>
        <w:t>LAS PRESENTES FIRMAS CORRESPONDEN AL RECURSO DE REVISIÓN 73/2019</w:t>
      </w:r>
    </w:p>
    <w:p w:rsidR="00DC373E" w:rsidRDefault="00DC373E" w:rsidP="00DC373E">
      <w:pPr>
        <w:tabs>
          <w:tab w:val="left" w:pos="1680"/>
          <w:tab w:val="center" w:pos="4277"/>
        </w:tabs>
        <w:spacing w:line="360" w:lineRule="auto"/>
        <w:jc w:val="center"/>
        <w:rPr>
          <w:rFonts w:ascii="Arial" w:hAnsi="Arial" w:cs="Arial"/>
          <w:sz w:val="26"/>
          <w:szCs w:val="26"/>
        </w:rPr>
      </w:pPr>
    </w:p>
    <w:p w:rsidR="00DC373E" w:rsidRDefault="00DC373E" w:rsidP="00DC373E">
      <w:pPr>
        <w:tabs>
          <w:tab w:val="left" w:pos="1680"/>
          <w:tab w:val="center" w:pos="4277"/>
        </w:tabs>
        <w:spacing w:line="360" w:lineRule="auto"/>
        <w:jc w:val="center"/>
        <w:rPr>
          <w:rFonts w:ascii="Arial" w:hAnsi="Arial" w:cs="Arial"/>
          <w:sz w:val="26"/>
          <w:szCs w:val="26"/>
        </w:rPr>
      </w:pPr>
    </w:p>
    <w:p w:rsidR="00D355EE" w:rsidRDefault="00D355EE" w:rsidP="00D355EE">
      <w:pPr>
        <w:spacing w:after="0" w:line="240" w:lineRule="auto"/>
        <w:jc w:val="center"/>
        <w:rPr>
          <w:rFonts w:ascii="Arial" w:hAnsi="Arial" w:cs="Arial"/>
          <w:sz w:val="26"/>
          <w:szCs w:val="26"/>
        </w:rPr>
      </w:pPr>
    </w:p>
    <w:p w:rsidR="00D355EE" w:rsidRDefault="00D355EE" w:rsidP="00D355EE">
      <w:pPr>
        <w:jc w:val="center"/>
        <w:rPr>
          <w:rFonts w:ascii="Arial" w:hAnsi="Arial" w:cs="Arial"/>
          <w:sz w:val="26"/>
          <w:szCs w:val="26"/>
        </w:rPr>
      </w:pPr>
    </w:p>
    <w:p w:rsidR="00D355EE" w:rsidRDefault="00D355EE" w:rsidP="00D355E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D355EE" w:rsidRDefault="00D355EE" w:rsidP="00D355EE">
      <w:pPr>
        <w:tabs>
          <w:tab w:val="left" w:pos="1680"/>
          <w:tab w:val="center" w:pos="4277"/>
        </w:tabs>
        <w:spacing w:line="360" w:lineRule="auto"/>
        <w:jc w:val="center"/>
        <w:rPr>
          <w:rFonts w:ascii="Arial" w:hAnsi="Arial" w:cs="Arial"/>
          <w:sz w:val="26"/>
          <w:szCs w:val="26"/>
        </w:rPr>
      </w:pPr>
    </w:p>
    <w:p w:rsidR="00DC373E" w:rsidRDefault="00DC373E" w:rsidP="00D355EE">
      <w:pPr>
        <w:tabs>
          <w:tab w:val="left" w:pos="1680"/>
          <w:tab w:val="center" w:pos="4277"/>
        </w:tabs>
        <w:spacing w:line="360" w:lineRule="auto"/>
        <w:jc w:val="center"/>
        <w:rPr>
          <w:rFonts w:ascii="Arial" w:hAnsi="Arial" w:cs="Arial"/>
          <w:sz w:val="26"/>
          <w:szCs w:val="26"/>
        </w:rPr>
      </w:pPr>
    </w:p>
    <w:p w:rsidR="00D355EE" w:rsidRPr="009F77CE" w:rsidRDefault="00D355EE" w:rsidP="00D355EE">
      <w:pPr>
        <w:tabs>
          <w:tab w:val="left" w:pos="1680"/>
          <w:tab w:val="center" w:pos="4277"/>
        </w:tabs>
        <w:spacing w:line="360" w:lineRule="auto"/>
        <w:jc w:val="center"/>
        <w:rPr>
          <w:rFonts w:ascii="Arial" w:hAnsi="Arial" w:cs="Arial"/>
          <w:sz w:val="26"/>
          <w:szCs w:val="26"/>
        </w:rPr>
      </w:pPr>
    </w:p>
    <w:p w:rsidR="00D355EE" w:rsidRDefault="00D355EE" w:rsidP="00D355E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D355EE" w:rsidRDefault="00D355EE" w:rsidP="00D355EE">
      <w:pPr>
        <w:tabs>
          <w:tab w:val="left" w:pos="1680"/>
          <w:tab w:val="center" w:pos="4277"/>
        </w:tabs>
        <w:spacing w:line="360" w:lineRule="auto"/>
        <w:jc w:val="center"/>
        <w:rPr>
          <w:rFonts w:ascii="Arial" w:hAnsi="Arial" w:cs="Arial"/>
          <w:sz w:val="26"/>
          <w:szCs w:val="26"/>
        </w:rPr>
      </w:pPr>
    </w:p>
    <w:p w:rsidR="00D355EE" w:rsidRDefault="00D355EE" w:rsidP="00D355EE">
      <w:pPr>
        <w:tabs>
          <w:tab w:val="left" w:pos="1680"/>
          <w:tab w:val="center" w:pos="4277"/>
        </w:tabs>
        <w:spacing w:line="360" w:lineRule="auto"/>
        <w:jc w:val="center"/>
        <w:rPr>
          <w:rFonts w:ascii="Arial" w:hAnsi="Arial" w:cs="Arial"/>
          <w:sz w:val="26"/>
          <w:szCs w:val="26"/>
        </w:rPr>
      </w:pPr>
    </w:p>
    <w:p w:rsidR="00D355EE" w:rsidRDefault="00D355EE" w:rsidP="00D355EE">
      <w:pPr>
        <w:tabs>
          <w:tab w:val="left" w:pos="1680"/>
          <w:tab w:val="center" w:pos="4277"/>
        </w:tabs>
        <w:spacing w:line="360" w:lineRule="auto"/>
        <w:jc w:val="center"/>
        <w:rPr>
          <w:rFonts w:ascii="Arial" w:hAnsi="Arial" w:cs="Arial"/>
          <w:sz w:val="26"/>
          <w:szCs w:val="26"/>
        </w:rPr>
      </w:pPr>
    </w:p>
    <w:p w:rsidR="00D355EE" w:rsidRDefault="00D355EE" w:rsidP="00D355EE">
      <w:pPr>
        <w:pStyle w:val="Sinespaciado"/>
        <w:jc w:val="center"/>
        <w:rPr>
          <w:rFonts w:ascii="Arial" w:hAnsi="Arial" w:cs="Arial"/>
          <w:sz w:val="26"/>
          <w:szCs w:val="26"/>
        </w:rPr>
      </w:pPr>
      <w:r>
        <w:rPr>
          <w:rFonts w:ascii="Arial" w:hAnsi="Arial" w:cs="Arial"/>
          <w:sz w:val="26"/>
          <w:szCs w:val="26"/>
        </w:rPr>
        <w:t>LICENCIADA FELICITAS DÍAZ VÁZQUEZ</w:t>
      </w:r>
    </w:p>
    <w:p w:rsidR="00D355EE" w:rsidRDefault="00D355EE" w:rsidP="00D355EE">
      <w:pPr>
        <w:pStyle w:val="Sinespaciado"/>
        <w:jc w:val="center"/>
        <w:rPr>
          <w:rFonts w:ascii="Arial" w:hAnsi="Arial" w:cs="Arial"/>
          <w:sz w:val="26"/>
          <w:szCs w:val="26"/>
        </w:rPr>
      </w:pPr>
      <w:r>
        <w:rPr>
          <w:rFonts w:ascii="Arial" w:hAnsi="Arial" w:cs="Arial"/>
          <w:sz w:val="26"/>
          <w:szCs w:val="26"/>
        </w:rPr>
        <w:t>SECRETARIA GENERAL DE ACUERDOS</w:t>
      </w:r>
    </w:p>
    <w:p w:rsidR="00D355EE" w:rsidRDefault="00D355EE" w:rsidP="00D355EE">
      <w:pPr>
        <w:jc w:val="center"/>
        <w:rPr>
          <w:sz w:val="26"/>
          <w:szCs w:val="26"/>
        </w:rPr>
      </w:pPr>
    </w:p>
    <w:p w:rsidR="001504B9" w:rsidRPr="00D10FBD" w:rsidRDefault="001504B9" w:rsidP="00D355EE">
      <w:pPr>
        <w:spacing w:before="240" w:line="360" w:lineRule="auto"/>
        <w:ind w:firstLine="708"/>
        <w:jc w:val="both"/>
        <w:rPr>
          <w:rFonts w:ascii="Arial" w:hAnsi="Arial" w:cs="Arial"/>
          <w:sz w:val="26"/>
          <w:szCs w:val="26"/>
        </w:rPr>
      </w:pPr>
    </w:p>
    <w:sectPr w:rsidR="001504B9" w:rsidRPr="00D10FBD" w:rsidSect="001D7FCD">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F97" w:rsidRDefault="00E96F97">
      <w:pPr>
        <w:spacing w:after="0" w:line="240" w:lineRule="auto"/>
      </w:pPr>
      <w:r>
        <w:separator/>
      </w:r>
    </w:p>
  </w:endnote>
  <w:endnote w:type="continuationSeparator" w:id="0">
    <w:p w:rsidR="00E96F97" w:rsidRDefault="00E9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F97" w:rsidRDefault="00E96F97">
      <w:pPr>
        <w:spacing w:after="0" w:line="240" w:lineRule="auto"/>
      </w:pPr>
      <w:r>
        <w:separator/>
      </w:r>
    </w:p>
  </w:footnote>
  <w:footnote w:type="continuationSeparator" w:id="0">
    <w:p w:rsidR="00E96F97" w:rsidRDefault="00E96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8E20B4" w:rsidRDefault="00A707D7" w:rsidP="00D25099">
        <w:pPr>
          <w:pStyle w:val="Encabezado"/>
          <w:jc w:val="center"/>
        </w:pPr>
        <w:r>
          <w:rPr>
            <w:noProof/>
            <w:lang w:val="es-MX" w:eastAsia="es-MX"/>
          </w:rPr>
          <w:drawing>
            <wp:anchor distT="0" distB="0" distL="114300" distR="114300" simplePos="0" relativeHeight="251665408" behindDoc="0" locked="0" layoutInCell="1" allowOverlap="1" wp14:anchorId="016491DA" wp14:editId="0A3C005C">
              <wp:simplePos x="0" y="0"/>
              <wp:positionH relativeFrom="column">
                <wp:posOffset>5705475</wp:posOffset>
              </wp:positionH>
              <wp:positionV relativeFrom="paragraph">
                <wp:posOffset>5504815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B4">
          <w:fldChar w:fldCharType="begin"/>
        </w:r>
        <w:r w:rsidR="008E20B4">
          <w:instrText>PAGE   \* MERGEFORMAT</w:instrText>
        </w:r>
        <w:r w:rsidR="008E20B4">
          <w:fldChar w:fldCharType="separate"/>
        </w:r>
        <w:r w:rsidR="00153A38">
          <w:rPr>
            <w:noProof/>
          </w:rPr>
          <w:t>10</w:t>
        </w:r>
        <w:r w:rsidR="008E20B4">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8E20B4" w:rsidRDefault="008E20B4" w:rsidP="00206B99">
        <w:pPr>
          <w:pStyle w:val="Encabezado"/>
          <w:jc w:val="center"/>
          <w:rPr>
            <w:noProof/>
          </w:rPr>
        </w:pPr>
        <w:r>
          <w:fldChar w:fldCharType="begin"/>
        </w:r>
        <w:r>
          <w:instrText xml:space="preserve"> PAGE   \* MERGEFORMAT </w:instrText>
        </w:r>
        <w:r>
          <w:fldChar w:fldCharType="separate"/>
        </w:r>
        <w:r w:rsidR="00153A38">
          <w:rPr>
            <w:noProof/>
          </w:rPr>
          <w:t>9</w:t>
        </w:r>
        <w:r>
          <w:rPr>
            <w:noProof/>
          </w:rPr>
          <w:fldChar w:fldCharType="end"/>
        </w:r>
      </w:p>
      <w:p w:rsidR="008E20B4" w:rsidRDefault="00153A38" w:rsidP="008C74CA">
        <w:pPr>
          <w:pStyle w:val="Encabezado"/>
          <w:jc w:val="center"/>
        </w:pPr>
      </w:p>
    </w:sdtContent>
  </w:sdt>
  <w:p w:rsidR="008E20B4" w:rsidRDefault="008E20B4" w:rsidP="00256B01">
    <w:pPr>
      <w:pStyle w:val="Encabezado"/>
      <w:jc w:val="center"/>
    </w:pPr>
  </w:p>
  <w:p w:rsidR="008E20B4" w:rsidRDefault="00A707D7" w:rsidP="00256B01">
    <w:pPr>
      <w:pStyle w:val="Encabezado"/>
      <w:jc w:val="center"/>
    </w:pPr>
    <w:r>
      <w:rPr>
        <w:noProof/>
        <w:lang w:val="es-MX" w:eastAsia="es-MX"/>
      </w:rPr>
      <w:drawing>
        <wp:anchor distT="0" distB="0" distL="114300" distR="114300" simplePos="0" relativeHeight="251663360" behindDoc="0" locked="0" layoutInCell="1" allowOverlap="1" wp14:anchorId="5B3D1878" wp14:editId="51E08F9B">
          <wp:simplePos x="0" y="0"/>
          <wp:positionH relativeFrom="column">
            <wp:posOffset>-1171575</wp:posOffset>
          </wp:positionH>
          <wp:positionV relativeFrom="paragraph">
            <wp:posOffset>3255010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B4">
      <w:rPr>
        <w:noProof/>
        <w:lang w:val="es-MX" w:eastAsia="es-MX"/>
      </w:rPr>
      <w:drawing>
        <wp:anchor distT="0" distB="0" distL="114300" distR="114300" simplePos="0" relativeHeight="251661312" behindDoc="1" locked="0" layoutInCell="1" allowOverlap="1" wp14:anchorId="13F161B9" wp14:editId="2E3EBA8B">
          <wp:simplePos x="0" y="0"/>
          <wp:positionH relativeFrom="margin">
            <wp:align>left</wp:align>
          </wp:positionH>
          <wp:positionV relativeFrom="paragraph">
            <wp:posOffset>3962458</wp:posOffset>
          </wp:positionV>
          <wp:extent cx="5248894" cy="3266576"/>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0B4" w:rsidRPr="003E6AD7">
      <w:rPr>
        <w:noProof/>
        <w:lang w:val="es-MX" w:eastAsia="es-MX"/>
      </w:rPr>
      <w:drawing>
        <wp:anchor distT="0" distB="0" distL="114300" distR="114300" simplePos="0" relativeHeight="251659264" behindDoc="0" locked="0" layoutInCell="1" allowOverlap="1" wp14:anchorId="37873326" wp14:editId="58C20BAD">
          <wp:simplePos x="0" y="0"/>
          <wp:positionH relativeFrom="page">
            <wp:posOffset>549326</wp:posOffset>
          </wp:positionH>
          <wp:positionV relativeFrom="paragraph">
            <wp:posOffset>4513224</wp:posOffset>
          </wp:positionV>
          <wp:extent cx="1118870" cy="974725"/>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AF31C9"/>
    <w:multiLevelType w:val="hybridMultilevel"/>
    <w:tmpl w:val="A3DCC2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6240AA"/>
    <w:multiLevelType w:val="hybridMultilevel"/>
    <w:tmpl w:val="E1C6FFA6"/>
    <w:lvl w:ilvl="0" w:tplc="D6BA3A8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61AC5C90"/>
    <w:multiLevelType w:val="hybridMultilevel"/>
    <w:tmpl w:val="8D708352"/>
    <w:lvl w:ilvl="0" w:tplc="B9848AF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3"/>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3"/>
  </w:num>
  <w:num w:numId="8">
    <w:abstractNumId w:val="9"/>
  </w:num>
  <w:num w:numId="9">
    <w:abstractNumId w:val="6"/>
  </w:num>
  <w:num w:numId="10">
    <w:abstractNumId w:val="7"/>
  </w:num>
  <w:num w:numId="11">
    <w:abstractNumId w:val="8"/>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A31"/>
    <w:rsid w:val="0000725B"/>
    <w:rsid w:val="00011594"/>
    <w:rsid w:val="000169A3"/>
    <w:rsid w:val="000179AF"/>
    <w:rsid w:val="00017C09"/>
    <w:rsid w:val="00021DF1"/>
    <w:rsid w:val="0002236D"/>
    <w:rsid w:val="00026C11"/>
    <w:rsid w:val="000330FB"/>
    <w:rsid w:val="0003331C"/>
    <w:rsid w:val="00035047"/>
    <w:rsid w:val="00035379"/>
    <w:rsid w:val="00036D01"/>
    <w:rsid w:val="00036DE6"/>
    <w:rsid w:val="00037ECF"/>
    <w:rsid w:val="000410A1"/>
    <w:rsid w:val="00041D15"/>
    <w:rsid w:val="00042B31"/>
    <w:rsid w:val="0004575F"/>
    <w:rsid w:val="00045A11"/>
    <w:rsid w:val="000467CE"/>
    <w:rsid w:val="00050B7F"/>
    <w:rsid w:val="00053617"/>
    <w:rsid w:val="00053C13"/>
    <w:rsid w:val="00055CE8"/>
    <w:rsid w:val="0005701D"/>
    <w:rsid w:val="00057174"/>
    <w:rsid w:val="00057817"/>
    <w:rsid w:val="00057DB1"/>
    <w:rsid w:val="000612E4"/>
    <w:rsid w:val="000616B5"/>
    <w:rsid w:val="00061CE8"/>
    <w:rsid w:val="00067E31"/>
    <w:rsid w:val="00070777"/>
    <w:rsid w:val="000737BF"/>
    <w:rsid w:val="0007458B"/>
    <w:rsid w:val="000752E9"/>
    <w:rsid w:val="00076CEA"/>
    <w:rsid w:val="000803AB"/>
    <w:rsid w:val="00081361"/>
    <w:rsid w:val="000822AF"/>
    <w:rsid w:val="00083BEB"/>
    <w:rsid w:val="00085132"/>
    <w:rsid w:val="00085F69"/>
    <w:rsid w:val="00090B95"/>
    <w:rsid w:val="000939E0"/>
    <w:rsid w:val="00094546"/>
    <w:rsid w:val="00095A98"/>
    <w:rsid w:val="0009618C"/>
    <w:rsid w:val="000961D2"/>
    <w:rsid w:val="000967C6"/>
    <w:rsid w:val="000A1494"/>
    <w:rsid w:val="000A2C18"/>
    <w:rsid w:val="000A4E40"/>
    <w:rsid w:val="000A6360"/>
    <w:rsid w:val="000A6EC7"/>
    <w:rsid w:val="000A7BA9"/>
    <w:rsid w:val="000B0E70"/>
    <w:rsid w:val="000B1A06"/>
    <w:rsid w:val="000B2654"/>
    <w:rsid w:val="000B3B3B"/>
    <w:rsid w:val="000B4122"/>
    <w:rsid w:val="000C1F7C"/>
    <w:rsid w:val="000C2197"/>
    <w:rsid w:val="000C2404"/>
    <w:rsid w:val="000C313C"/>
    <w:rsid w:val="000C3DBF"/>
    <w:rsid w:val="000D0D17"/>
    <w:rsid w:val="000D0E1D"/>
    <w:rsid w:val="000D1BD0"/>
    <w:rsid w:val="000D29A1"/>
    <w:rsid w:val="000D2FDE"/>
    <w:rsid w:val="000D36AE"/>
    <w:rsid w:val="000D595D"/>
    <w:rsid w:val="000D736D"/>
    <w:rsid w:val="000E0AB1"/>
    <w:rsid w:val="000E12D3"/>
    <w:rsid w:val="000E218B"/>
    <w:rsid w:val="000E2E24"/>
    <w:rsid w:val="000E322A"/>
    <w:rsid w:val="000E337D"/>
    <w:rsid w:val="000E3C08"/>
    <w:rsid w:val="000F00A6"/>
    <w:rsid w:val="000F018A"/>
    <w:rsid w:val="000F3FF9"/>
    <w:rsid w:val="000F54B0"/>
    <w:rsid w:val="000F5D12"/>
    <w:rsid w:val="000F5D33"/>
    <w:rsid w:val="000F61E2"/>
    <w:rsid w:val="000F62C3"/>
    <w:rsid w:val="000F7CF6"/>
    <w:rsid w:val="001020B8"/>
    <w:rsid w:val="00103FE7"/>
    <w:rsid w:val="001058D3"/>
    <w:rsid w:val="00105DF0"/>
    <w:rsid w:val="0010644A"/>
    <w:rsid w:val="0011079C"/>
    <w:rsid w:val="00111B33"/>
    <w:rsid w:val="00111BFC"/>
    <w:rsid w:val="00112002"/>
    <w:rsid w:val="001144A1"/>
    <w:rsid w:val="00114AC5"/>
    <w:rsid w:val="00116579"/>
    <w:rsid w:val="00117C21"/>
    <w:rsid w:val="00120740"/>
    <w:rsid w:val="001208F4"/>
    <w:rsid w:val="00121600"/>
    <w:rsid w:val="0012217B"/>
    <w:rsid w:val="00122F5E"/>
    <w:rsid w:val="00126F80"/>
    <w:rsid w:val="00127839"/>
    <w:rsid w:val="00127D14"/>
    <w:rsid w:val="00130500"/>
    <w:rsid w:val="001308D4"/>
    <w:rsid w:val="00131CDF"/>
    <w:rsid w:val="00133A60"/>
    <w:rsid w:val="00133C57"/>
    <w:rsid w:val="00133D64"/>
    <w:rsid w:val="0013523E"/>
    <w:rsid w:val="00136897"/>
    <w:rsid w:val="00137BA4"/>
    <w:rsid w:val="0014067A"/>
    <w:rsid w:val="00141175"/>
    <w:rsid w:val="00142893"/>
    <w:rsid w:val="001438A5"/>
    <w:rsid w:val="001441D3"/>
    <w:rsid w:val="0014484E"/>
    <w:rsid w:val="00146509"/>
    <w:rsid w:val="00147A8B"/>
    <w:rsid w:val="001504B9"/>
    <w:rsid w:val="00151D48"/>
    <w:rsid w:val="001520C2"/>
    <w:rsid w:val="00152A17"/>
    <w:rsid w:val="00152D3F"/>
    <w:rsid w:val="00152EF4"/>
    <w:rsid w:val="0015351E"/>
    <w:rsid w:val="00153A38"/>
    <w:rsid w:val="00154584"/>
    <w:rsid w:val="00154C09"/>
    <w:rsid w:val="00154CD8"/>
    <w:rsid w:val="0015751B"/>
    <w:rsid w:val="00161CC0"/>
    <w:rsid w:val="00162772"/>
    <w:rsid w:val="00164061"/>
    <w:rsid w:val="00164BAD"/>
    <w:rsid w:val="00164FC9"/>
    <w:rsid w:val="00171831"/>
    <w:rsid w:val="00172205"/>
    <w:rsid w:val="00172B29"/>
    <w:rsid w:val="001761CB"/>
    <w:rsid w:val="00176DCD"/>
    <w:rsid w:val="00180F55"/>
    <w:rsid w:val="001822DB"/>
    <w:rsid w:val="001827CF"/>
    <w:rsid w:val="001843E8"/>
    <w:rsid w:val="00184B23"/>
    <w:rsid w:val="00186F84"/>
    <w:rsid w:val="00190DE9"/>
    <w:rsid w:val="00191A27"/>
    <w:rsid w:val="00192287"/>
    <w:rsid w:val="00194A88"/>
    <w:rsid w:val="00194C5C"/>
    <w:rsid w:val="0019600D"/>
    <w:rsid w:val="00197ACA"/>
    <w:rsid w:val="001A0089"/>
    <w:rsid w:val="001A14DC"/>
    <w:rsid w:val="001A2753"/>
    <w:rsid w:val="001A2DD1"/>
    <w:rsid w:val="001A3755"/>
    <w:rsid w:val="001A5951"/>
    <w:rsid w:val="001A5B4D"/>
    <w:rsid w:val="001A608E"/>
    <w:rsid w:val="001A7299"/>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237F"/>
    <w:rsid w:val="001E3B11"/>
    <w:rsid w:val="001E503D"/>
    <w:rsid w:val="001E631B"/>
    <w:rsid w:val="001E680E"/>
    <w:rsid w:val="001E6F05"/>
    <w:rsid w:val="001F03C6"/>
    <w:rsid w:val="001F64D2"/>
    <w:rsid w:val="001F72DF"/>
    <w:rsid w:val="00200843"/>
    <w:rsid w:val="0020247E"/>
    <w:rsid w:val="00203FD3"/>
    <w:rsid w:val="00206222"/>
    <w:rsid w:val="00206B99"/>
    <w:rsid w:val="0021057D"/>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465C"/>
    <w:rsid w:val="00226A03"/>
    <w:rsid w:val="0023003B"/>
    <w:rsid w:val="002310A8"/>
    <w:rsid w:val="002319E1"/>
    <w:rsid w:val="002327AF"/>
    <w:rsid w:val="00233034"/>
    <w:rsid w:val="00233214"/>
    <w:rsid w:val="0023434D"/>
    <w:rsid w:val="00235769"/>
    <w:rsid w:val="00236064"/>
    <w:rsid w:val="002366C4"/>
    <w:rsid w:val="002378DE"/>
    <w:rsid w:val="00242891"/>
    <w:rsid w:val="00242D56"/>
    <w:rsid w:val="00243181"/>
    <w:rsid w:val="0024497C"/>
    <w:rsid w:val="00245BAC"/>
    <w:rsid w:val="002463DB"/>
    <w:rsid w:val="00246862"/>
    <w:rsid w:val="00246915"/>
    <w:rsid w:val="00246F70"/>
    <w:rsid w:val="00247875"/>
    <w:rsid w:val="00247D11"/>
    <w:rsid w:val="00250716"/>
    <w:rsid w:val="00250B33"/>
    <w:rsid w:val="00254ED2"/>
    <w:rsid w:val="00256A82"/>
    <w:rsid w:val="00256B01"/>
    <w:rsid w:val="00261CC6"/>
    <w:rsid w:val="00262666"/>
    <w:rsid w:val="00263720"/>
    <w:rsid w:val="0026762A"/>
    <w:rsid w:val="00267A88"/>
    <w:rsid w:val="00271A24"/>
    <w:rsid w:val="002729E4"/>
    <w:rsid w:val="00273171"/>
    <w:rsid w:val="002731E8"/>
    <w:rsid w:val="0027339B"/>
    <w:rsid w:val="00274366"/>
    <w:rsid w:val="002802EC"/>
    <w:rsid w:val="002805AC"/>
    <w:rsid w:val="002811D0"/>
    <w:rsid w:val="0028174E"/>
    <w:rsid w:val="0028299E"/>
    <w:rsid w:val="00283435"/>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21"/>
    <w:rsid w:val="002B2AF4"/>
    <w:rsid w:val="002B3CD7"/>
    <w:rsid w:val="002B4C14"/>
    <w:rsid w:val="002B5C82"/>
    <w:rsid w:val="002B73F3"/>
    <w:rsid w:val="002B7422"/>
    <w:rsid w:val="002B79C4"/>
    <w:rsid w:val="002C01EA"/>
    <w:rsid w:val="002C0324"/>
    <w:rsid w:val="002C0C96"/>
    <w:rsid w:val="002C291C"/>
    <w:rsid w:val="002C7363"/>
    <w:rsid w:val="002D1979"/>
    <w:rsid w:val="002D2BC6"/>
    <w:rsid w:val="002D3B49"/>
    <w:rsid w:val="002D697C"/>
    <w:rsid w:val="002D7901"/>
    <w:rsid w:val="002D7BCE"/>
    <w:rsid w:val="002E07CB"/>
    <w:rsid w:val="002E26EB"/>
    <w:rsid w:val="002E796C"/>
    <w:rsid w:val="002F19AF"/>
    <w:rsid w:val="002F1EEF"/>
    <w:rsid w:val="002F45B6"/>
    <w:rsid w:val="002F4F72"/>
    <w:rsid w:val="002F561D"/>
    <w:rsid w:val="002F60B2"/>
    <w:rsid w:val="002F69D0"/>
    <w:rsid w:val="002F7173"/>
    <w:rsid w:val="002F7484"/>
    <w:rsid w:val="00300808"/>
    <w:rsid w:val="00302511"/>
    <w:rsid w:val="00302C57"/>
    <w:rsid w:val="00303020"/>
    <w:rsid w:val="003032E2"/>
    <w:rsid w:val="00304999"/>
    <w:rsid w:val="003076B0"/>
    <w:rsid w:val="00307E06"/>
    <w:rsid w:val="00310EFD"/>
    <w:rsid w:val="00311B5E"/>
    <w:rsid w:val="00312470"/>
    <w:rsid w:val="003124A7"/>
    <w:rsid w:val="00315C76"/>
    <w:rsid w:val="0031730E"/>
    <w:rsid w:val="00320721"/>
    <w:rsid w:val="00321AAB"/>
    <w:rsid w:val="00321C10"/>
    <w:rsid w:val="003253CA"/>
    <w:rsid w:val="0032745F"/>
    <w:rsid w:val="003312FD"/>
    <w:rsid w:val="003313AD"/>
    <w:rsid w:val="00331836"/>
    <w:rsid w:val="00333481"/>
    <w:rsid w:val="0033426E"/>
    <w:rsid w:val="0033522B"/>
    <w:rsid w:val="00335EF4"/>
    <w:rsid w:val="00337583"/>
    <w:rsid w:val="0033784A"/>
    <w:rsid w:val="0034180B"/>
    <w:rsid w:val="00342CE5"/>
    <w:rsid w:val="003462AA"/>
    <w:rsid w:val="003505C2"/>
    <w:rsid w:val="00355E72"/>
    <w:rsid w:val="0035772D"/>
    <w:rsid w:val="00360A0B"/>
    <w:rsid w:val="00362E0E"/>
    <w:rsid w:val="003633B9"/>
    <w:rsid w:val="003646B9"/>
    <w:rsid w:val="003708D3"/>
    <w:rsid w:val="00371AB7"/>
    <w:rsid w:val="003731F5"/>
    <w:rsid w:val="00375176"/>
    <w:rsid w:val="003779D8"/>
    <w:rsid w:val="00380776"/>
    <w:rsid w:val="00380B46"/>
    <w:rsid w:val="00380BAC"/>
    <w:rsid w:val="003818BD"/>
    <w:rsid w:val="00381DC3"/>
    <w:rsid w:val="00382FD0"/>
    <w:rsid w:val="00386D6B"/>
    <w:rsid w:val="003873E7"/>
    <w:rsid w:val="00387C97"/>
    <w:rsid w:val="0039286F"/>
    <w:rsid w:val="00393FED"/>
    <w:rsid w:val="00395802"/>
    <w:rsid w:val="003965ED"/>
    <w:rsid w:val="003A0ACC"/>
    <w:rsid w:val="003A1F55"/>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3C72"/>
    <w:rsid w:val="003C4A93"/>
    <w:rsid w:val="003C522D"/>
    <w:rsid w:val="003C63BE"/>
    <w:rsid w:val="003D1C8C"/>
    <w:rsid w:val="003D1EF2"/>
    <w:rsid w:val="003D293A"/>
    <w:rsid w:val="003D3FF6"/>
    <w:rsid w:val="003D5E2A"/>
    <w:rsid w:val="003D6C41"/>
    <w:rsid w:val="003D707F"/>
    <w:rsid w:val="003D7F85"/>
    <w:rsid w:val="003E0B3C"/>
    <w:rsid w:val="003E0F2A"/>
    <w:rsid w:val="003E0FA2"/>
    <w:rsid w:val="003E15CF"/>
    <w:rsid w:val="003E2B2E"/>
    <w:rsid w:val="003E2C06"/>
    <w:rsid w:val="003E4073"/>
    <w:rsid w:val="003E4484"/>
    <w:rsid w:val="003E52CC"/>
    <w:rsid w:val="003E5B1E"/>
    <w:rsid w:val="003E5FDE"/>
    <w:rsid w:val="003E7801"/>
    <w:rsid w:val="003E7C2E"/>
    <w:rsid w:val="003E7C91"/>
    <w:rsid w:val="003F09E7"/>
    <w:rsid w:val="003F47AD"/>
    <w:rsid w:val="003F5E8A"/>
    <w:rsid w:val="003F61B2"/>
    <w:rsid w:val="003F7E91"/>
    <w:rsid w:val="00400164"/>
    <w:rsid w:val="00403CFB"/>
    <w:rsid w:val="0040457E"/>
    <w:rsid w:val="004045E1"/>
    <w:rsid w:val="00404D0E"/>
    <w:rsid w:val="00407B2F"/>
    <w:rsid w:val="00411707"/>
    <w:rsid w:val="00412972"/>
    <w:rsid w:val="0041349D"/>
    <w:rsid w:val="004138D3"/>
    <w:rsid w:val="004140AA"/>
    <w:rsid w:val="00416DB0"/>
    <w:rsid w:val="0041760B"/>
    <w:rsid w:val="00423A9D"/>
    <w:rsid w:val="00424229"/>
    <w:rsid w:val="00427081"/>
    <w:rsid w:val="00433FAD"/>
    <w:rsid w:val="00435B66"/>
    <w:rsid w:val="004365BF"/>
    <w:rsid w:val="004407BC"/>
    <w:rsid w:val="00441D6B"/>
    <w:rsid w:val="004426E6"/>
    <w:rsid w:val="00444733"/>
    <w:rsid w:val="004503A6"/>
    <w:rsid w:val="00454494"/>
    <w:rsid w:val="004547D3"/>
    <w:rsid w:val="004567C7"/>
    <w:rsid w:val="00457CC7"/>
    <w:rsid w:val="004610B7"/>
    <w:rsid w:val="0046111A"/>
    <w:rsid w:val="004633DC"/>
    <w:rsid w:val="004647A3"/>
    <w:rsid w:val="00467A8D"/>
    <w:rsid w:val="004715AF"/>
    <w:rsid w:val="00472E19"/>
    <w:rsid w:val="00474E30"/>
    <w:rsid w:val="004774DD"/>
    <w:rsid w:val="0047763B"/>
    <w:rsid w:val="00485388"/>
    <w:rsid w:val="004870D8"/>
    <w:rsid w:val="00491DA5"/>
    <w:rsid w:val="00493195"/>
    <w:rsid w:val="004961AD"/>
    <w:rsid w:val="004963BC"/>
    <w:rsid w:val="004963C4"/>
    <w:rsid w:val="00496E71"/>
    <w:rsid w:val="00497AD8"/>
    <w:rsid w:val="00497E3B"/>
    <w:rsid w:val="004A2326"/>
    <w:rsid w:val="004A234C"/>
    <w:rsid w:val="004A319F"/>
    <w:rsid w:val="004A4ECC"/>
    <w:rsid w:val="004A54A3"/>
    <w:rsid w:val="004A7AC3"/>
    <w:rsid w:val="004B3512"/>
    <w:rsid w:val="004B3A33"/>
    <w:rsid w:val="004B3D2E"/>
    <w:rsid w:val="004B4161"/>
    <w:rsid w:val="004B483F"/>
    <w:rsid w:val="004B68E1"/>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4D67"/>
    <w:rsid w:val="004E5474"/>
    <w:rsid w:val="004E661E"/>
    <w:rsid w:val="004F03BE"/>
    <w:rsid w:val="004F05C1"/>
    <w:rsid w:val="004F1CDA"/>
    <w:rsid w:val="004F1DB6"/>
    <w:rsid w:val="004F4815"/>
    <w:rsid w:val="004F4970"/>
    <w:rsid w:val="004F4B8D"/>
    <w:rsid w:val="004F5821"/>
    <w:rsid w:val="004F674E"/>
    <w:rsid w:val="004F716C"/>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3579"/>
    <w:rsid w:val="0052374B"/>
    <w:rsid w:val="00526DC4"/>
    <w:rsid w:val="00527A97"/>
    <w:rsid w:val="005300DF"/>
    <w:rsid w:val="00531A5A"/>
    <w:rsid w:val="00531A6D"/>
    <w:rsid w:val="00531B0F"/>
    <w:rsid w:val="00531B2A"/>
    <w:rsid w:val="00531DE3"/>
    <w:rsid w:val="0053378A"/>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5C65"/>
    <w:rsid w:val="00557727"/>
    <w:rsid w:val="005609AA"/>
    <w:rsid w:val="00560B7B"/>
    <w:rsid w:val="00563B9C"/>
    <w:rsid w:val="00565465"/>
    <w:rsid w:val="00566567"/>
    <w:rsid w:val="00566A62"/>
    <w:rsid w:val="00567E8E"/>
    <w:rsid w:val="0057003C"/>
    <w:rsid w:val="0057052D"/>
    <w:rsid w:val="005707BD"/>
    <w:rsid w:val="0057152B"/>
    <w:rsid w:val="00571B02"/>
    <w:rsid w:val="005720EB"/>
    <w:rsid w:val="005758AC"/>
    <w:rsid w:val="005770F4"/>
    <w:rsid w:val="005776B9"/>
    <w:rsid w:val="00580F64"/>
    <w:rsid w:val="005817AB"/>
    <w:rsid w:val="00584047"/>
    <w:rsid w:val="005864C3"/>
    <w:rsid w:val="005903F7"/>
    <w:rsid w:val="005913ED"/>
    <w:rsid w:val="00591EAA"/>
    <w:rsid w:val="00593333"/>
    <w:rsid w:val="00594670"/>
    <w:rsid w:val="00595186"/>
    <w:rsid w:val="00597C5A"/>
    <w:rsid w:val="005A0A32"/>
    <w:rsid w:val="005A0D5F"/>
    <w:rsid w:val="005A1C28"/>
    <w:rsid w:val="005A3800"/>
    <w:rsid w:val="005A415D"/>
    <w:rsid w:val="005A493F"/>
    <w:rsid w:val="005A4AA7"/>
    <w:rsid w:val="005B13A7"/>
    <w:rsid w:val="005B2365"/>
    <w:rsid w:val="005B74A1"/>
    <w:rsid w:val="005C0B46"/>
    <w:rsid w:val="005C2C8E"/>
    <w:rsid w:val="005C32A7"/>
    <w:rsid w:val="005C3AA7"/>
    <w:rsid w:val="005C414F"/>
    <w:rsid w:val="005C770C"/>
    <w:rsid w:val="005C7C2F"/>
    <w:rsid w:val="005D01DC"/>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23E0"/>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345"/>
    <w:rsid w:val="006150FB"/>
    <w:rsid w:val="00621035"/>
    <w:rsid w:val="00621070"/>
    <w:rsid w:val="006217D6"/>
    <w:rsid w:val="006243E9"/>
    <w:rsid w:val="00630C62"/>
    <w:rsid w:val="006318CA"/>
    <w:rsid w:val="00633FA0"/>
    <w:rsid w:val="006345EE"/>
    <w:rsid w:val="006361ED"/>
    <w:rsid w:val="006418C8"/>
    <w:rsid w:val="00641ABB"/>
    <w:rsid w:val="006422F6"/>
    <w:rsid w:val="0064256C"/>
    <w:rsid w:val="006427D9"/>
    <w:rsid w:val="00643498"/>
    <w:rsid w:val="00645439"/>
    <w:rsid w:val="00645E2A"/>
    <w:rsid w:val="006506A8"/>
    <w:rsid w:val="006524B8"/>
    <w:rsid w:val="0065279D"/>
    <w:rsid w:val="00653354"/>
    <w:rsid w:val="00653C7A"/>
    <w:rsid w:val="00655BA3"/>
    <w:rsid w:val="00655D87"/>
    <w:rsid w:val="00661E08"/>
    <w:rsid w:val="0066306B"/>
    <w:rsid w:val="0066335A"/>
    <w:rsid w:val="0066407D"/>
    <w:rsid w:val="006640C5"/>
    <w:rsid w:val="00664B81"/>
    <w:rsid w:val="00670A3B"/>
    <w:rsid w:val="00671447"/>
    <w:rsid w:val="006735F6"/>
    <w:rsid w:val="00674D05"/>
    <w:rsid w:val="00675661"/>
    <w:rsid w:val="00676DFB"/>
    <w:rsid w:val="006770DB"/>
    <w:rsid w:val="00677BEF"/>
    <w:rsid w:val="00681F17"/>
    <w:rsid w:val="00681FC6"/>
    <w:rsid w:val="00682164"/>
    <w:rsid w:val="006826DA"/>
    <w:rsid w:val="0068325D"/>
    <w:rsid w:val="00683DC9"/>
    <w:rsid w:val="0068469B"/>
    <w:rsid w:val="006855C5"/>
    <w:rsid w:val="00685A2A"/>
    <w:rsid w:val="006862DD"/>
    <w:rsid w:val="0068705E"/>
    <w:rsid w:val="00687B92"/>
    <w:rsid w:val="00690F09"/>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2A31"/>
    <w:rsid w:val="006B3BEA"/>
    <w:rsid w:val="006B4FD6"/>
    <w:rsid w:val="006B52CD"/>
    <w:rsid w:val="006B78C5"/>
    <w:rsid w:val="006C1383"/>
    <w:rsid w:val="006C2BAC"/>
    <w:rsid w:val="006C2F23"/>
    <w:rsid w:val="006C31AF"/>
    <w:rsid w:val="006C3540"/>
    <w:rsid w:val="006D1203"/>
    <w:rsid w:val="006D4142"/>
    <w:rsid w:val="006D4B71"/>
    <w:rsid w:val="006D7AAA"/>
    <w:rsid w:val="006E04EF"/>
    <w:rsid w:val="006E19FC"/>
    <w:rsid w:val="006E1B16"/>
    <w:rsid w:val="006E1EDC"/>
    <w:rsid w:val="006E2197"/>
    <w:rsid w:val="006E22F2"/>
    <w:rsid w:val="006E27BA"/>
    <w:rsid w:val="006E2F9F"/>
    <w:rsid w:val="006E43D3"/>
    <w:rsid w:val="006E44A9"/>
    <w:rsid w:val="006E6519"/>
    <w:rsid w:val="006F0897"/>
    <w:rsid w:val="006F0D29"/>
    <w:rsid w:val="006F1538"/>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4A95"/>
    <w:rsid w:val="00755251"/>
    <w:rsid w:val="007568F4"/>
    <w:rsid w:val="007569A2"/>
    <w:rsid w:val="0075724E"/>
    <w:rsid w:val="007573DC"/>
    <w:rsid w:val="0076494C"/>
    <w:rsid w:val="00766389"/>
    <w:rsid w:val="0076658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36F6"/>
    <w:rsid w:val="00793C97"/>
    <w:rsid w:val="00794B18"/>
    <w:rsid w:val="00795CE3"/>
    <w:rsid w:val="00796652"/>
    <w:rsid w:val="007A0DD5"/>
    <w:rsid w:val="007A1ABA"/>
    <w:rsid w:val="007A25A8"/>
    <w:rsid w:val="007A2B3C"/>
    <w:rsid w:val="007A3ECB"/>
    <w:rsid w:val="007A4CC0"/>
    <w:rsid w:val="007A5806"/>
    <w:rsid w:val="007B0E0D"/>
    <w:rsid w:val="007B29E4"/>
    <w:rsid w:val="007B309A"/>
    <w:rsid w:val="007B448D"/>
    <w:rsid w:val="007B6958"/>
    <w:rsid w:val="007C0D88"/>
    <w:rsid w:val="007C4D7C"/>
    <w:rsid w:val="007C4FC7"/>
    <w:rsid w:val="007C5134"/>
    <w:rsid w:val="007C574C"/>
    <w:rsid w:val="007C65BA"/>
    <w:rsid w:val="007C6CD3"/>
    <w:rsid w:val="007C7AD1"/>
    <w:rsid w:val="007D2543"/>
    <w:rsid w:val="007D4645"/>
    <w:rsid w:val="007D4E0F"/>
    <w:rsid w:val="007D55DA"/>
    <w:rsid w:val="007D6D8D"/>
    <w:rsid w:val="007D7972"/>
    <w:rsid w:val="007E1BC3"/>
    <w:rsid w:val="007E32FC"/>
    <w:rsid w:val="007E503E"/>
    <w:rsid w:val="007E52F1"/>
    <w:rsid w:val="007E6F05"/>
    <w:rsid w:val="007E737A"/>
    <w:rsid w:val="007E7DD4"/>
    <w:rsid w:val="007F1451"/>
    <w:rsid w:val="007F1B5C"/>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07FAD"/>
    <w:rsid w:val="00815878"/>
    <w:rsid w:val="00816F96"/>
    <w:rsid w:val="0082010D"/>
    <w:rsid w:val="00821C04"/>
    <w:rsid w:val="0083002A"/>
    <w:rsid w:val="00830884"/>
    <w:rsid w:val="00831537"/>
    <w:rsid w:val="00832757"/>
    <w:rsid w:val="00832BFA"/>
    <w:rsid w:val="00832FE5"/>
    <w:rsid w:val="008356B8"/>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2D78"/>
    <w:rsid w:val="0086361E"/>
    <w:rsid w:val="008649E5"/>
    <w:rsid w:val="00864F72"/>
    <w:rsid w:val="008704D8"/>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090A"/>
    <w:rsid w:val="008A1433"/>
    <w:rsid w:val="008A1A10"/>
    <w:rsid w:val="008A20F1"/>
    <w:rsid w:val="008A2A09"/>
    <w:rsid w:val="008A2AE9"/>
    <w:rsid w:val="008A47B2"/>
    <w:rsid w:val="008A5670"/>
    <w:rsid w:val="008A6B4E"/>
    <w:rsid w:val="008B1D4F"/>
    <w:rsid w:val="008B2E64"/>
    <w:rsid w:val="008B2FDE"/>
    <w:rsid w:val="008B4B2E"/>
    <w:rsid w:val="008B4EBC"/>
    <w:rsid w:val="008B5E35"/>
    <w:rsid w:val="008B7D87"/>
    <w:rsid w:val="008C0259"/>
    <w:rsid w:val="008C0FF3"/>
    <w:rsid w:val="008C297E"/>
    <w:rsid w:val="008C380D"/>
    <w:rsid w:val="008C508D"/>
    <w:rsid w:val="008C6AC9"/>
    <w:rsid w:val="008C6BA7"/>
    <w:rsid w:val="008C74CA"/>
    <w:rsid w:val="008D04B8"/>
    <w:rsid w:val="008D1236"/>
    <w:rsid w:val="008D38EC"/>
    <w:rsid w:val="008E20B4"/>
    <w:rsid w:val="008E215F"/>
    <w:rsid w:val="008E4231"/>
    <w:rsid w:val="008E586E"/>
    <w:rsid w:val="008E5A8E"/>
    <w:rsid w:val="008F05C2"/>
    <w:rsid w:val="008F52F4"/>
    <w:rsid w:val="008F6A42"/>
    <w:rsid w:val="008F7D31"/>
    <w:rsid w:val="009000E7"/>
    <w:rsid w:val="00900115"/>
    <w:rsid w:val="009007FC"/>
    <w:rsid w:val="00900A88"/>
    <w:rsid w:val="00901FD7"/>
    <w:rsid w:val="0090282D"/>
    <w:rsid w:val="009031EC"/>
    <w:rsid w:val="00903BE5"/>
    <w:rsid w:val="009049BE"/>
    <w:rsid w:val="009057CB"/>
    <w:rsid w:val="009073DD"/>
    <w:rsid w:val="00907FE3"/>
    <w:rsid w:val="009111EA"/>
    <w:rsid w:val="0091170B"/>
    <w:rsid w:val="00912434"/>
    <w:rsid w:val="00912837"/>
    <w:rsid w:val="0091304F"/>
    <w:rsid w:val="009133A9"/>
    <w:rsid w:val="009159DA"/>
    <w:rsid w:val="009174B2"/>
    <w:rsid w:val="00920D15"/>
    <w:rsid w:val="009210A6"/>
    <w:rsid w:val="009233B3"/>
    <w:rsid w:val="00926FCD"/>
    <w:rsid w:val="00927607"/>
    <w:rsid w:val="00930C33"/>
    <w:rsid w:val="00931E3D"/>
    <w:rsid w:val="0094005B"/>
    <w:rsid w:val="0094041C"/>
    <w:rsid w:val="00943709"/>
    <w:rsid w:val="00943B62"/>
    <w:rsid w:val="00943DFC"/>
    <w:rsid w:val="009443A6"/>
    <w:rsid w:val="0094470E"/>
    <w:rsid w:val="0094607A"/>
    <w:rsid w:val="00946368"/>
    <w:rsid w:val="00947785"/>
    <w:rsid w:val="00950D79"/>
    <w:rsid w:val="0095529D"/>
    <w:rsid w:val="00956CD1"/>
    <w:rsid w:val="00962008"/>
    <w:rsid w:val="00962084"/>
    <w:rsid w:val="009623FA"/>
    <w:rsid w:val="00963968"/>
    <w:rsid w:val="00964069"/>
    <w:rsid w:val="00964969"/>
    <w:rsid w:val="00964A87"/>
    <w:rsid w:val="00965794"/>
    <w:rsid w:val="00965870"/>
    <w:rsid w:val="00970BC4"/>
    <w:rsid w:val="0097228A"/>
    <w:rsid w:val="00973D8D"/>
    <w:rsid w:val="00974D4D"/>
    <w:rsid w:val="009752F6"/>
    <w:rsid w:val="009758DB"/>
    <w:rsid w:val="009768B5"/>
    <w:rsid w:val="0097768E"/>
    <w:rsid w:val="00983201"/>
    <w:rsid w:val="009837FD"/>
    <w:rsid w:val="00984197"/>
    <w:rsid w:val="00986534"/>
    <w:rsid w:val="00991B75"/>
    <w:rsid w:val="00995692"/>
    <w:rsid w:val="00996B6C"/>
    <w:rsid w:val="00997217"/>
    <w:rsid w:val="00997F96"/>
    <w:rsid w:val="009A33AC"/>
    <w:rsid w:val="009A33BE"/>
    <w:rsid w:val="009A3714"/>
    <w:rsid w:val="009A4894"/>
    <w:rsid w:val="009A5AE2"/>
    <w:rsid w:val="009A5D8D"/>
    <w:rsid w:val="009A6537"/>
    <w:rsid w:val="009B1106"/>
    <w:rsid w:val="009B1EAF"/>
    <w:rsid w:val="009B38C8"/>
    <w:rsid w:val="009B3FAA"/>
    <w:rsid w:val="009B4DEF"/>
    <w:rsid w:val="009C410E"/>
    <w:rsid w:val="009C4221"/>
    <w:rsid w:val="009D0710"/>
    <w:rsid w:val="009D1ED8"/>
    <w:rsid w:val="009D41B8"/>
    <w:rsid w:val="009D4A0A"/>
    <w:rsid w:val="009D56DE"/>
    <w:rsid w:val="009D6659"/>
    <w:rsid w:val="009D7058"/>
    <w:rsid w:val="009E0336"/>
    <w:rsid w:val="009E0ABD"/>
    <w:rsid w:val="009E10EC"/>
    <w:rsid w:val="009E2D28"/>
    <w:rsid w:val="009E3A9A"/>
    <w:rsid w:val="009E42B9"/>
    <w:rsid w:val="009E5841"/>
    <w:rsid w:val="009F50FA"/>
    <w:rsid w:val="009F5AA4"/>
    <w:rsid w:val="00A022D9"/>
    <w:rsid w:val="00A033BB"/>
    <w:rsid w:val="00A0357E"/>
    <w:rsid w:val="00A045F4"/>
    <w:rsid w:val="00A05B4F"/>
    <w:rsid w:val="00A06BC5"/>
    <w:rsid w:val="00A10387"/>
    <w:rsid w:val="00A21B13"/>
    <w:rsid w:val="00A2508C"/>
    <w:rsid w:val="00A2572E"/>
    <w:rsid w:val="00A25FC0"/>
    <w:rsid w:val="00A262B6"/>
    <w:rsid w:val="00A26D41"/>
    <w:rsid w:val="00A27138"/>
    <w:rsid w:val="00A30F61"/>
    <w:rsid w:val="00A3359F"/>
    <w:rsid w:val="00A33A89"/>
    <w:rsid w:val="00A3709C"/>
    <w:rsid w:val="00A3728F"/>
    <w:rsid w:val="00A3744D"/>
    <w:rsid w:val="00A4105D"/>
    <w:rsid w:val="00A43B75"/>
    <w:rsid w:val="00A442A4"/>
    <w:rsid w:val="00A4466C"/>
    <w:rsid w:val="00A450A9"/>
    <w:rsid w:val="00A4628E"/>
    <w:rsid w:val="00A47870"/>
    <w:rsid w:val="00A47C72"/>
    <w:rsid w:val="00A51216"/>
    <w:rsid w:val="00A5314A"/>
    <w:rsid w:val="00A56FE0"/>
    <w:rsid w:val="00A57F60"/>
    <w:rsid w:val="00A61A6E"/>
    <w:rsid w:val="00A65B8D"/>
    <w:rsid w:val="00A67424"/>
    <w:rsid w:val="00A703CE"/>
    <w:rsid w:val="00A707D7"/>
    <w:rsid w:val="00A7188F"/>
    <w:rsid w:val="00A71896"/>
    <w:rsid w:val="00A7216C"/>
    <w:rsid w:val="00A7309B"/>
    <w:rsid w:val="00A75F6B"/>
    <w:rsid w:val="00A7622C"/>
    <w:rsid w:val="00A77949"/>
    <w:rsid w:val="00A8007D"/>
    <w:rsid w:val="00A80B43"/>
    <w:rsid w:val="00A8244C"/>
    <w:rsid w:val="00A829DC"/>
    <w:rsid w:val="00A83D36"/>
    <w:rsid w:val="00A85B97"/>
    <w:rsid w:val="00A86899"/>
    <w:rsid w:val="00A870FA"/>
    <w:rsid w:val="00A87174"/>
    <w:rsid w:val="00A879B5"/>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5711"/>
    <w:rsid w:val="00AB628D"/>
    <w:rsid w:val="00AB641E"/>
    <w:rsid w:val="00AB6F46"/>
    <w:rsid w:val="00AC1530"/>
    <w:rsid w:val="00AC1D64"/>
    <w:rsid w:val="00AC2BA3"/>
    <w:rsid w:val="00AD1E25"/>
    <w:rsid w:val="00AD38ED"/>
    <w:rsid w:val="00AD4282"/>
    <w:rsid w:val="00AD4671"/>
    <w:rsid w:val="00AD4A2B"/>
    <w:rsid w:val="00AD77FD"/>
    <w:rsid w:val="00AD7D17"/>
    <w:rsid w:val="00AE1A7A"/>
    <w:rsid w:val="00AE4894"/>
    <w:rsid w:val="00AE5AC8"/>
    <w:rsid w:val="00AF107D"/>
    <w:rsid w:val="00AF1ED3"/>
    <w:rsid w:val="00AF30AF"/>
    <w:rsid w:val="00AF3A91"/>
    <w:rsid w:val="00AF6667"/>
    <w:rsid w:val="00AF6B54"/>
    <w:rsid w:val="00AF6F6A"/>
    <w:rsid w:val="00AF75DD"/>
    <w:rsid w:val="00B049EC"/>
    <w:rsid w:val="00B04DD6"/>
    <w:rsid w:val="00B078A6"/>
    <w:rsid w:val="00B10264"/>
    <w:rsid w:val="00B10FF6"/>
    <w:rsid w:val="00B1153A"/>
    <w:rsid w:val="00B1212B"/>
    <w:rsid w:val="00B14209"/>
    <w:rsid w:val="00B14213"/>
    <w:rsid w:val="00B15800"/>
    <w:rsid w:val="00B173E2"/>
    <w:rsid w:val="00B177F2"/>
    <w:rsid w:val="00B216FE"/>
    <w:rsid w:val="00B219F8"/>
    <w:rsid w:val="00B244A4"/>
    <w:rsid w:val="00B26CCB"/>
    <w:rsid w:val="00B31114"/>
    <w:rsid w:val="00B31B5C"/>
    <w:rsid w:val="00B34D98"/>
    <w:rsid w:val="00B35503"/>
    <w:rsid w:val="00B37C1A"/>
    <w:rsid w:val="00B37E5F"/>
    <w:rsid w:val="00B40233"/>
    <w:rsid w:val="00B408F8"/>
    <w:rsid w:val="00B41FDB"/>
    <w:rsid w:val="00B44314"/>
    <w:rsid w:val="00B45AA5"/>
    <w:rsid w:val="00B461BE"/>
    <w:rsid w:val="00B466DA"/>
    <w:rsid w:val="00B5088E"/>
    <w:rsid w:val="00B511DD"/>
    <w:rsid w:val="00B517B3"/>
    <w:rsid w:val="00B51D39"/>
    <w:rsid w:val="00B53176"/>
    <w:rsid w:val="00B533AB"/>
    <w:rsid w:val="00B55C20"/>
    <w:rsid w:val="00B60F70"/>
    <w:rsid w:val="00B61D3E"/>
    <w:rsid w:val="00B61F76"/>
    <w:rsid w:val="00B626F5"/>
    <w:rsid w:val="00B64A03"/>
    <w:rsid w:val="00B64AED"/>
    <w:rsid w:val="00B665A7"/>
    <w:rsid w:val="00B66885"/>
    <w:rsid w:val="00B66BAB"/>
    <w:rsid w:val="00B7058E"/>
    <w:rsid w:val="00B70873"/>
    <w:rsid w:val="00B7095E"/>
    <w:rsid w:val="00B70EC1"/>
    <w:rsid w:val="00B7103E"/>
    <w:rsid w:val="00B71315"/>
    <w:rsid w:val="00B7173A"/>
    <w:rsid w:val="00B72FDD"/>
    <w:rsid w:val="00B737DD"/>
    <w:rsid w:val="00B73E27"/>
    <w:rsid w:val="00B758E5"/>
    <w:rsid w:val="00B76F62"/>
    <w:rsid w:val="00B77236"/>
    <w:rsid w:val="00B77B2E"/>
    <w:rsid w:val="00B77E51"/>
    <w:rsid w:val="00B8098C"/>
    <w:rsid w:val="00B81A09"/>
    <w:rsid w:val="00B823CF"/>
    <w:rsid w:val="00B83381"/>
    <w:rsid w:val="00B8390D"/>
    <w:rsid w:val="00B860B7"/>
    <w:rsid w:val="00B86C82"/>
    <w:rsid w:val="00B87E72"/>
    <w:rsid w:val="00B87E94"/>
    <w:rsid w:val="00B90D57"/>
    <w:rsid w:val="00B90ED9"/>
    <w:rsid w:val="00B91207"/>
    <w:rsid w:val="00B94DC9"/>
    <w:rsid w:val="00B95F1A"/>
    <w:rsid w:val="00BA05BF"/>
    <w:rsid w:val="00BA0DB3"/>
    <w:rsid w:val="00BA0E31"/>
    <w:rsid w:val="00BA1726"/>
    <w:rsid w:val="00BA1926"/>
    <w:rsid w:val="00BA212A"/>
    <w:rsid w:val="00BA2D8E"/>
    <w:rsid w:val="00BA2FEE"/>
    <w:rsid w:val="00BA42E0"/>
    <w:rsid w:val="00BA6F5F"/>
    <w:rsid w:val="00BB1D5F"/>
    <w:rsid w:val="00BB1EC2"/>
    <w:rsid w:val="00BB2686"/>
    <w:rsid w:val="00BB62D7"/>
    <w:rsid w:val="00BB7BCF"/>
    <w:rsid w:val="00BC05E2"/>
    <w:rsid w:val="00BC0C9A"/>
    <w:rsid w:val="00BC1A20"/>
    <w:rsid w:val="00BC2BF5"/>
    <w:rsid w:val="00BC3F2F"/>
    <w:rsid w:val="00BC4A35"/>
    <w:rsid w:val="00BC6D43"/>
    <w:rsid w:val="00BC7BD0"/>
    <w:rsid w:val="00BD08FE"/>
    <w:rsid w:val="00BD12B6"/>
    <w:rsid w:val="00BD249F"/>
    <w:rsid w:val="00BD5CAE"/>
    <w:rsid w:val="00BD7208"/>
    <w:rsid w:val="00BD7C5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C00D17"/>
    <w:rsid w:val="00C02A64"/>
    <w:rsid w:val="00C02B83"/>
    <w:rsid w:val="00C06278"/>
    <w:rsid w:val="00C06502"/>
    <w:rsid w:val="00C06661"/>
    <w:rsid w:val="00C10879"/>
    <w:rsid w:val="00C11344"/>
    <w:rsid w:val="00C11B8E"/>
    <w:rsid w:val="00C1297D"/>
    <w:rsid w:val="00C14017"/>
    <w:rsid w:val="00C148AE"/>
    <w:rsid w:val="00C14B07"/>
    <w:rsid w:val="00C1506F"/>
    <w:rsid w:val="00C20CC1"/>
    <w:rsid w:val="00C22D01"/>
    <w:rsid w:val="00C22D64"/>
    <w:rsid w:val="00C25ED1"/>
    <w:rsid w:val="00C27CF3"/>
    <w:rsid w:val="00C31741"/>
    <w:rsid w:val="00C31CD6"/>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1B5E"/>
    <w:rsid w:val="00C6230B"/>
    <w:rsid w:val="00C625C8"/>
    <w:rsid w:val="00C6426F"/>
    <w:rsid w:val="00C644BE"/>
    <w:rsid w:val="00C669B9"/>
    <w:rsid w:val="00C70AD4"/>
    <w:rsid w:val="00C725E6"/>
    <w:rsid w:val="00C72D55"/>
    <w:rsid w:val="00C732C5"/>
    <w:rsid w:val="00C734EC"/>
    <w:rsid w:val="00C73AE5"/>
    <w:rsid w:val="00C741BF"/>
    <w:rsid w:val="00C747C2"/>
    <w:rsid w:val="00C80261"/>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97840"/>
    <w:rsid w:val="00CA1B76"/>
    <w:rsid w:val="00CA4E8C"/>
    <w:rsid w:val="00CA6573"/>
    <w:rsid w:val="00CA7887"/>
    <w:rsid w:val="00CB27A4"/>
    <w:rsid w:val="00CB621B"/>
    <w:rsid w:val="00CB65EC"/>
    <w:rsid w:val="00CB6E8A"/>
    <w:rsid w:val="00CB7070"/>
    <w:rsid w:val="00CC1DB1"/>
    <w:rsid w:val="00CC7CEF"/>
    <w:rsid w:val="00CD0468"/>
    <w:rsid w:val="00CD1491"/>
    <w:rsid w:val="00CD1679"/>
    <w:rsid w:val="00CD64DE"/>
    <w:rsid w:val="00CD6EC0"/>
    <w:rsid w:val="00CE415A"/>
    <w:rsid w:val="00CE50AD"/>
    <w:rsid w:val="00CE5195"/>
    <w:rsid w:val="00CE51E4"/>
    <w:rsid w:val="00CF10FC"/>
    <w:rsid w:val="00CF1E45"/>
    <w:rsid w:val="00CF5631"/>
    <w:rsid w:val="00CF6971"/>
    <w:rsid w:val="00CF7993"/>
    <w:rsid w:val="00D00AC1"/>
    <w:rsid w:val="00D014AF"/>
    <w:rsid w:val="00D03926"/>
    <w:rsid w:val="00D03B93"/>
    <w:rsid w:val="00D04B5B"/>
    <w:rsid w:val="00D10FBD"/>
    <w:rsid w:val="00D12214"/>
    <w:rsid w:val="00D12D3B"/>
    <w:rsid w:val="00D13225"/>
    <w:rsid w:val="00D1615A"/>
    <w:rsid w:val="00D16225"/>
    <w:rsid w:val="00D16547"/>
    <w:rsid w:val="00D2010F"/>
    <w:rsid w:val="00D20368"/>
    <w:rsid w:val="00D21FC7"/>
    <w:rsid w:val="00D22035"/>
    <w:rsid w:val="00D224E2"/>
    <w:rsid w:val="00D23C79"/>
    <w:rsid w:val="00D24260"/>
    <w:rsid w:val="00D2489A"/>
    <w:rsid w:val="00D24BE6"/>
    <w:rsid w:val="00D25099"/>
    <w:rsid w:val="00D27330"/>
    <w:rsid w:val="00D309C0"/>
    <w:rsid w:val="00D31DBB"/>
    <w:rsid w:val="00D31E36"/>
    <w:rsid w:val="00D31EC2"/>
    <w:rsid w:val="00D33C66"/>
    <w:rsid w:val="00D3460F"/>
    <w:rsid w:val="00D34A5A"/>
    <w:rsid w:val="00D355EE"/>
    <w:rsid w:val="00D35A50"/>
    <w:rsid w:val="00D35BF1"/>
    <w:rsid w:val="00D3635F"/>
    <w:rsid w:val="00D378CF"/>
    <w:rsid w:val="00D420A1"/>
    <w:rsid w:val="00D434D5"/>
    <w:rsid w:val="00D44218"/>
    <w:rsid w:val="00D44849"/>
    <w:rsid w:val="00D4494B"/>
    <w:rsid w:val="00D45394"/>
    <w:rsid w:val="00D45843"/>
    <w:rsid w:val="00D47287"/>
    <w:rsid w:val="00D5482F"/>
    <w:rsid w:val="00D56300"/>
    <w:rsid w:val="00D566F5"/>
    <w:rsid w:val="00D56752"/>
    <w:rsid w:val="00D56F54"/>
    <w:rsid w:val="00D5720A"/>
    <w:rsid w:val="00D62375"/>
    <w:rsid w:val="00D63A6F"/>
    <w:rsid w:val="00D63ECB"/>
    <w:rsid w:val="00D65FB7"/>
    <w:rsid w:val="00D704C2"/>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2970"/>
    <w:rsid w:val="00DA30A9"/>
    <w:rsid w:val="00DA4B87"/>
    <w:rsid w:val="00DA560D"/>
    <w:rsid w:val="00DA590A"/>
    <w:rsid w:val="00DA72FF"/>
    <w:rsid w:val="00DB03CE"/>
    <w:rsid w:val="00DB0766"/>
    <w:rsid w:val="00DB225F"/>
    <w:rsid w:val="00DB31F5"/>
    <w:rsid w:val="00DB4D86"/>
    <w:rsid w:val="00DB53F2"/>
    <w:rsid w:val="00DB55B5"/>
    <w:rsid w:val="00DB5D12"/>
    <w:rsid w:val="00DB685F"/>
    <w:rsid w:val="00DC0207"/>
    <w:rsid w:val="00DC1DD2"/>
    <w:rsid w:val="00DC3137"/>
    <w:rsid w:val="00DC373E"/>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2C51"/>
    <w:rsid w:val="00DE44E9"/>
    <w:rsid w:val="00DE5048"/>
    <w:rsid w:val="00DE6690"/>
    <w:rsid w:val="00DE7637"/>
    <w:rsid w:val="00DE7810"/>
    <w:rsid w:val="00DF09B8"/>
    <w:rsid w:val="00DF15EE"/>
    <w:rsid w:val="00DF2313"/>
    <w:rsid w:val="00DF53EA"/>
    <w:rsid w:val="00DF61CB"/>
    <w:rsid w:val="00E006B6"/>
    <w:rsid w:val="00E013E9"/>
    <w:rsid w:val="00E02840"/>
    <w:rsid w:val="00E02932"/>
    <w:rsid w:val="00E03341"/>
    <w:rsid w:val="00E1020C"/>
    <w:rsid w:val="00E1033E"/>
    <w:rsid w:val="00E10F14"/>
    <w:rsid w:val="00E11A4B"/>
    <w:rsid w:val="00E11F28"/>
    <w:rsid w:val="00E12B19"/>
    <w:rsid w:val="00E14744"/>
    <w:rsid w:val="00E14816"/>
    <w:rsid w:val="00E1487F"/>
    <w:rsid w:val="00E15091"/>
    <w:rsid w:val="00E15338"/>
    <w:rsid w:val="00E154AB"/>
    <w:rsid w:val="00E15EB4"/>
    <w:rsid w:val="00E164E7"/>
    <w:rsid w:val="00E16654"/>
    <w:rsid w:val="00E21CDD"/>
    <w:rsid w:val="00E22360"/>
    <w:rsid w:val="00E2277F"/>
    <w:rsid w:val="00E23669"/>
    <w:rsid w:val="00E24702"/>
    <w:rsid w:val="00E25425"/>
    <w:rsid w:val="00E25B8B"/>
    <w:rsid w:val="00E25C3E"/>
    <w:rsid w:val="00E27083"/>
    <w:rsid w:val="00E31D43"/>
    <w:rsid w:val="00E325FE"/>
    <w:rsid w:val="00E326EA"/>
    <w:rsid w:val="00E32EEE"/>
    <w:rsid w:val="00E33520"/>
    <w:rsid w:val="00E3623E"/>
    <w:rsid w:val="00E37775"/>
    <w:rsid w:val="00E40BC0"/>
    <w:rsid w:val="00E41A8D"/>
    <w:rsid w:val="00E427DF"/>
    <w:rsid w:val="00E43435"/>
    <w:rsid w:val="00E475A6"/>
    <w:rsid w:val="00E47828"/>
    <w:rsid w:val="00E52305"/>
    <w:rsid w:val="00E5380F"/>
    <w:rsid w:val="00E55A6F"/>
    <w:rsid w:val="00E57493"/>
    <w:rsid w:val="00E60ED0"/>
    <w:rsid w:val="00E61AB6"/>
    <w:rsid w:val="00E61CDE"/>
    <w:rsid w:val="00E65459"/>
    <w:rsid w:val="00E66951"/>
    <w:rsid w:val="00E67D3C"/>
    <w:rsid w:val="00E7006D"/>
    <w:rsid w:val="00E705F5"/>
    <w:rsid w:val="00E715EF"/>
    <w:rsid w:val="00E74076"/>
    <w:rsid w:val="00E75BB5"/>
    <w:rsid w:val="00E808D6"/>
    <w:rsid w:val="00E80E37"/>
    <w:rsid w:val="00E8107F"/>
    <w:rsid w:val="00E8196A"/>
    <w:rsid w:val="00E83450"/>
    <w:rsid w:val="00E8389D"/>
    <w:rsid w:val="00E86739"/>
    <w:rsid w:val="00E90CF8"/>
    <w:rsid w:val="00E90E54"/>
    <w:rsid w:val="00E91FF2"/>
    <w:rsid w:val="00E94929"/>
    <w:rsid w:val="00E94FF3"/>
    <w:rsid w:val="00E9514D"/>
    <w:rsid w:val="00E96F97"/>
    <w:rsid w:val="00EA05A9"/>
    <w:rsid w:val="00EA0F7F"/>
    <w:rsid w:val="00EA15C2"/>
    <w:rsid w:val="00EA2C19"/>
    <w:rsid w:val="00EA379C"/>
    <w:rsid w:val="00EA37E1"/>
    <w:rsid w:val="00EA4780"/>
    <w:rsid w:val="00EA4997"/>
    <w:rsid w:val="00EA4DC3"/>
    <w:rsid w:val="00EA4F63"/>
    <w:rsid w:val="00EA5167"/>
    <w:rsid w:val="00EA6526"/>
    <w:rsid w:val="00EA7123"/>
    <w:rsid w:val="00EB02A1"/>
    <w:rsid w:val="00EB37B1"/>
    <w:rsid w:val="00EB4DFF"/>
    <w:rsid w:val="00EC2DA8"/>
    <w:rsid w:val="00EC45FC"/>
    <w:rsid w:val="00EC4A4E"/>
    <w:rsid w:val="00EC6A8E"/>
    <w:rsid w:val="00EC6BCB"/>
    <w:rsid w:val="00ED073E"/>
    <w:rsid w:val="00ED2E55"/>
    <w:rsid w:val="00ED54D9"/>
    <w:rsid w:val="00ED5DDA"/>
    <w:rsid w:val="00ED7D48"/>
    <w:rsid w:val="00EE0121"/>
    <w:rsid w:val="00EE1352"/>
    <w:rsid w:val="00EE3E2A"/>
    <w:rsid w:val="00EE480B"/>
    <w:rsid w:val="00EE4C8D"/>
    <w:rsid w:val="00EE695C"/>
    <w:rsid w:val="00EF76DE"/>
    <w:rsid w:val="00F0156D"/>
    <w:rsid w:val="00F02DE0"/>
    <w:rsid w:val="00F0430C"/>
    <w:rsid w:val="00F053FC"/>
    <w:rsid w:val="00F059C8"/>
    <w:rsid w:val="00F06CB3"/>
    <w:rsid w:val="00F079CC"/>
    <w:rsid w:val="00F07A83"/>
    <w:rsid w:val="00F07F37"/>
    <w:rsid w:val="00F07FC2"/>
    <w:rsid w:val="00F123A4"/>
    <w:rsid w:val="00F13DD5"/>
    <w:rsid w:val="00F1519C"/>
    <w:rsid w:val="00F15C3C"/>
    <w:rsid w:val="00F16359"/>
    <w:rsid w:val="00F21698"/>
    <w:rsid w:val="00F24A07"/>
    <w:rsid w:val="00F2514D"/>
    <w:rsid w:val="00F259D1"/>
    <w:rsid w:val="00F27F68"/>
    <w:rsid w:val="00F321E1"/>
    <w:rsid w:val="00F3568E"/>
    <w:rsid w:val="00F35DBE"/>
    <w:rsid w:val="00F36D77"/>
    <w:rsid w:val="00F37880"/>
    <w:rsid w:val="00F40318"/>
    <w:rsid w:val="00F42116"/>
    <w:rsid w:val="00F42D0A"/>
    <w:rsid w:val="00F4377C"/>
    <w:rsid w:val="00F4392A"/>
    <w:rsid w:val="00F4491E"/>
    <w:rsid w:val="00F466A1"/>
    <w:rsid w:val="00F469C7"/>
    <w:rsid w:val="00F46C66"/>
    <w:rsid w:val="00F512B9"/>
    <w:rsid w:val="00F530D1"/>
    <w:rsid w:val="00F54415"/>
    <w:rsid w:val="00F54463"/>
    <w:rsid w:val="00F54983"/>
    <w:rsid w:val="00F54E38"/>
    <w:rsid w:val="00F551B0"/>
    <w:rsid w:val="00F5708D"/>
    <w:rsid w:val="00F5742E"/>
    <w:rsid w:val="00F57E57"/>
    <w:rsid w:val="00F60BA4"/>
    <w:rsid w:val="00F62D24"/>
    <w:rsid w:val="00F6398A"/>
    <w:rsid w:val="00F668B1"/>
    <w:rsid w:val="00F672DD"/>
    <w:rsid w:val="00F72E7B"/>
    <w:rsid w:val="00F75221"/>
    <w:rsid w:val="00F762D5"/>
    <w:rsid w:val="00F76381"/>
    <w:rsid w:val="00F7668F"/>
    <w:rsid w:val="00F81765"/>
    <w:rsid w:val="00F82010"/>
    <w:rsid w:val="00F82312"/>
    <w:rsid w:val="00F82CBE"/>
    <w:rsid w:val="00F83C99"/>
    <w:rsid w:val="00F841EA"/>
    <w:rsid w:val="00F8426B"/>
    <w:rsid w:val="00F85615"/>
    <w:rsid w:val="00F8623A"/>
    <w:rsid w:val="00F8652F"/>
    <w:rsid w:val="00F90B7E"/>
    <w:rsid w:val="00F90CCF"/>
    <w:rsid w:val="00F92334"/>
    <w:rsid w:val="00F93506"/>
    <w:rsid w:val="00F972BF"/>
    <w:rsid w:val="00FA0211"/>
    <w:rsid w:val="00FA0F1F"/>
    <w:rsid w:val="00FA17DB"/>
    <w:rsid w:val="00FA26F7"/>
    <w:rsid w:val="00FA3C84"/>
    <w:rsid w:val="00FA4E53"/>
    <w:rsid w:val="00FA7EEF"/>
    <w:rsid w:val="00FB0E2A"/>
    <w:rsid w:val="00FB1E09"/>
    <w:rsid w:val="00FB4039"/>
    <w:rsid w:val="00FB409B"/>
    <w:rsid w:val="00FB4892"/>
    <w:rsid w:val="00FB6C65"/>
    <w:rsid w:val="00FB6DF3"/>
    <w:rsid w:val="00FC0ED3"/>
    <w:rsid w:val="00FC1289"/>
    <w:rsid w:val="00FC15D5"/>
    <w:rsid w:val="00FC3D06"/>
    <w:rsid w:val="00FC479D"/>
    <w:rsid w:val="00FC7940"/>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FD"/>
    <w:rsid w:val="00FF36BC"/>
    <w:rsid w:val="00FF481A"/>
    <w:rsid w:val="00FF50B4"/>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99"/>
    <w:unhideWhenUsed/>
    <w:rsid w:val="00613345"/>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613345"/>
  </w:style>
  <w:style w:type="paragraph" w:customStyle="1" w:styleId="corte4fondo">
    <w:name w:val="corte4 fondo"/>
    <w:basedOn w:val="Normal"/>
    <w:link w:val="corte4fondoCar"/>
    <w:qFormat/>
    <w:rsid w:val="00D355EE"/>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D355EE"/>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14972023">
      <w:bodyDiv w:val="1"/>
      <w:marLeft w:val="0"/>
      <w:marRight w:val="0"/>
      <w:marTop w:val="0"/>
      <w:marBottom w:val="0"/>
      <w:divBdr>
        <w:top w:val="none" w:sz="0" w:space="0" w:color="auto"/>
        <w:left w:val="none" w:sz="0" w:space="0" w:color="auto"/>
        <w:bottom w:val="none" w:sz="0" w:space="0" w:color="auto"/>
        <w:right w:val="none" w:sz="0" w:space="0" w:color="auto"/>
      </w:divBdr>
      <w:divsChild>
        <w:div w:id="207110651">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 w:id="20765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1267A-EE9D-4332-9D8C-F0D1AE15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3260</Words>
  <Characters>17936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31</cp:revision>
  <cp:lastPrinted>2020-01-15T14:52:00Z</cp:lastPrinted>
  <dcterms:created xsi:type="dcterms:W3CDTF">2019-11-10T20:58:00Z</dcterms:created>
  <dcterms:modified xsi:type="dcterms:W3CDTF">2020-01-15T14:53:00Z</dcterms:modified>
</cp:coreProperties>
</file>