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9404C" w:rsidRPr="00FD29ED" w:rsidTr="001309A3">
        <w:tc>
          <w:tcPr>
            <w:tcW w:w="2356" w:type="dxa"/>
          </w:tcPr>
          <w:p w:rsidR="0029404C" w:rsidRPr="00FD29ED" w:rsidRDefault="0029404C" w:rsidP="001309A3">
            <w:pPr>
              <w:rPr>
                <w:rFonts w:ascii="Arial" w:hAnsi="Arial" w:cs="Arial"/>
                <w:b/>
                <w:sz w:val="24"/>
                <w:szCs w:val="24"/>
              </w:rPr>
            </w:pPr>
            <w:r w:rsidRPr="00FD29ED">
              <w:rPr>
                <w:rFonts w:ascii="Arial" w:hAnsi="Arial" w:cs="Arial"/>
                <w:b/>
                <w:sz w:val="24"/>
                <w:szCs w:val="24"/>
              </w:rPr>
              <w:t xml:space="preserve">     </w:t>
            </w:r>
          </w:p>
        </w:tc>
        <w:tc>
          <w:tcPr>
            <w:tcW w:w="7426" w:type="dxa"/>
          </w:tcPr>
          <w:p w:rsidR="0029404C" w:rsidRPr="00FD29ED" w:rsidRDefault="0029404C" w:rsidP="001309A3">
            <w:pPr>
              <w:tabs>
                <w:tab w:val="left" w:pos="3103"/>
              </w:tabs>
              <w:ind w:left="2394"/>
              <w:jc w:val="both"/>
              <w:rPr>
                <w:rFonts w:ascii="Arial" w:hAnsi="Arial" w:cs="Arial"/>
                <w:b/>
                <w:i/>
                <w:iCs/>
                <w:caps/>
                <w:sz w:val="24"/>
                <w:szCs w:val="24"/>
              </w:rPr>
            </w:pPr>
            <w:r w:rsidRPr="00FD29ED">
              <w:rPr>
                <w:rFonts w:ascii="Arial" w:hAnsi="Arial" w:cs="Arial"/>
                <w:b/>
                <w:i/>
                <w:iCs/>
                <w:caps/>
                <w:sz w:val="24"/>
                <w:szCs w:val="24"/>
              </w:rPr>
              <w:t xml:space="preserve">                       </w:t>
            </w:r>
          </w:p>
          <w:p w:rsidR="0029404C" w:rsidRPr="00832F0D" w:rsidRDefault="0029404C" w:rsidP="00556C09">
            <w:pPr>
              <w:tabs>
                <w:tab w:val="left" w:pos="3103"/>
              </w:tabs>
              <w:ind w:left="2394"/>
              <w:jc w:val="both"/>
              <w:rPr>
                <w:rFonts w:ascii="Arial" w:hAnsi="Arial" w:cs="Arial"/>
                <w:b/>
                <w:iCs/>
                <w:caps/>
                <w:sz w:val="26"/>
                <w:szCs w:val="26"/>
              </w:rPr>
            </w:pPr>
            <w:r w:rsidRPr="00832F0D">
              <w:rPr>
                <w:rFonts w:ascii="Arial" w:hAnsi="Arial" w:cs="Arial"/>
                <w:b/>
                <w:iCs/>
                <w:caps/>
                <w:sz w:val="26"/>
                <w:szCs w:val="26"/>
              </w:rPr>
              <w:t xml:space="preserve">SALA SUPERIOR DEL TRIBUNAL DE </w:t>
            </w:r>
            <w:r w:rsidR="00853028" w:rsidRPr="00832F0D">
              <w:rPr>
                <w:rFonts w:ascii="Arial" w:hAnsi="Arial" w:cs="Arial"/>
                <w:b/>
                <w:iCs/>
                <w:caps/>
                <w:sz w:val="26"/>
                <w:szCs w:val="26"/>
              </w:rPr>
              <w:t xml:space="preserve">JUSTICIA ADMINISTRATIVA </w:t>
            </w:r>
            <w:r w:rsidRPr="00832F0D">
              <w:rPr>
                <w:rFonts w:ascii="Arial" w:hAnsi="Arial" w:cs="Arial"/>
                <w:b/>
                <w:iCs/>
                <w:caps/>
                <w:sz w:val="26"/>
                <w:szCs w:val="26"/>
              </w:rPr>
              <w:t>DEL ESTADO DE OAXACA.</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 xml:space="preserve">               </w:t>
            </w:r>
          </w:p>
          <w:p w:rsidR="0029404C" w:rsidRPr="00832F0D" w:rsidRDefault="00524147"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RECURSO DE REVISIÓN:   0</w:t>
            </w:r>
            <w:r w:rsidR="00CB3ED9" w:rsidRPr="00832F0D">
              <w:rPr>
                <w:rFonts w:ascii="Arial" w:hAnsi="Arial" w:cs="Arial"/>
                <w:b/>
                <w:iCs/>
                <w:caps/>
                <w:sz w:val="26"/>
                <w:szCs w:val="26"/>
                <w:lang w:val="es-PE"/>
              </w:rPr>
              <w:t>0</w:t>
            </w:r>
            <w:r w:rsidR="00C448A5" w:rsidRPr="00832F0D">
              <w:rPr>
                <w:rFonts w:ascii="Arial" w:hAnsi="Arial" w:cs="Arial"/>
                <w:b/>
                <w:iCs/>
                <w:caps/>
                <w:sz w:val="26"/>
                <w:szCs w:val="26"/>
                <w:lang w:val="es-PE"/>
              </w:rPr>
              <w:t>72</w:t>
            </w:r>
            <w:r w:rsidR="0029404C" w:rsidRPr="00832F0D">
              <w:rPr>
                <w:rFonts w:ascii="Arial" w:hAnsi="Arial" w:cs="Arial"/>
                <w:b/>
                <w:iCs/>
                <w:caps/>
                <w:sz w:val="26"/>
                <w:szCs w:val="26"/>
                <w:lang w:val="es-PE"/>
              </w:rPr>
              <w:t>/201</w:t>
            </w:r>
            <w:r w:rsidR="003A6837" w:rsidRPr="00832F0D">
              <w:rPr>
                <w:rFonts w:ascii="Arial" w:hAnsi="Arial" w:cs="Arial"/>
                <w:b/>
                <w:iCs/>
                <w:caps/>
                <w:sz w:val="26"/>
                <w:szCs w:val="26"/>
                <w:lang w:val="es-PE"/>
              </w:rPr>
              <w:t>9</w:t>
            </w:r>
            <w:r w:rsidR="0029404C" w:rsidRPr="00832F0D">
              <w:rPr>
                <w:rFonts w:ascii="Arial" w:hAnsi="Arial" w:cs="Arial"/>
                <w:b/>
                <w:iCs/>
                <w:caps/>
                <w:sz w:val="26"/>
                <w:szCs w:val="26"/>
                <w:lang w:val="es-PE"/>
              </w:rPr>
              <w:t xml:space="preserve"> </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p>
          <w:p w:rsidR="0029404C" w:rsidRPr="00832F0D" w:rsidRDefault="00C448A5"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EXPEDIENTE: 0068</w:t>
            </w:r>
            <w:r w:rsidR="005D6781" w:rsidRPr="00832F0D">
              <w:rPr>
                <w:rFonts w:ascii="Arial" w:hAnsi="Arial" w:cs="Arial"/>
                <w:b/>
                <w:iCs/>
                <w:caps/>
                <w:sz w:val="26"/>
                <w:szCs w:val="26"/>
                <w:lang w:val="es-PE"/>
              </w:rPr>
              <w:t>/201</w:t>
            </w:r>
            <w:r w:rsidRPr="00832F0D">
              <w:rPr>
                <w:rFonts w:ascii="Arial" w:hAnsi="Arial" w:cs="Arial"/>
                <w:b/>
                <w:iCs/>
                <w:caps/>
                <w:sz w:val="26"/>
                <w:szCs w:val="26"/>
                <w:lang w:val="es-PE"/>
              </w:rPr>
              <w:t>8</w:t>
            </w:r>
            <w:r w:rsidR="0029404C" w:rsidRPr="00832F0D">
              <w:rPr>
                <w:rFonts w:ascii="Arial" w:hAnsi="Arial" w:cs="Arial"/>
                <w:b/>
                <w:iCs/>
                <w:caps/>
                <w:sz w:val="26"/>
                <w:szCs w:val="26"/>
                <w:lang w:val="es-PE"/>
              </w:rPr>
              <w:t xml:space="preserve"> DE LA </w:t>
            </w:r>
            <w:r w:rsidRPr="00832F0D">
              <w:rPr>
                <w:rFonts w:ascii="Arial" w:hAnsi="Arial" w:cs="Arial"/>
                <w:b/>
                <w:iCs/>
                <w:caps/>
                <w:sz w:val="26"/>
                <w:szCs w:val="26"/>
                <w:lang w:val="es-PE"/>
              </w:rPr>
              <w:t>TERCERA</w:t>
            </w:r>
            <w:r w:rsidR="005D6781" w:rsidRPr="00832F0D">
              <w:rPr>
                <w:rFonts w:ascii="Arial" w:hAnsi="Arial" w:cs="Arial"/>
                <w:b/>
                <w:iCs/>
                <w:caps/>
                <w:sz w:val="26"/>
                <w:szCs w:val="26"/>
                <w:lang w:val="es-PE"/>
              </w:rPr>
              <w:t xml:space="preserve"> SALA UNITARIA</w:t>
            </w:r>
            <w:r w:rsidR="0010536C" w:rsidRPr="00832F0D">
              <w:rPr>
                <w:rFonts w:ascii="Arial" w:hAnsi="Arial" w:cs="Arial"/>
                <w:b/>
                <w:iCs/>
                <w:caps/>
                <w:sz w:val="26"/>
                <w:szCs w:val="26"/>
                <w:lang w:val="es-PE"/>
              </w:rPr>
              <w:t xml:space="preserve"> DE PRIMERA INSTANCIA</w:t>
            </w:r>
            <w:r w:rsidR="005D6781" w:rsidRPr="00832F0D">
              <w:rPr>
                <w:rFonts w:ascii="Arial" w:hAnsi="Arial" w:cs="Arial"/>
                <w:b/>
                <w:iCs/>
                <w:caps/>
                <w:sz w:val="26"/>
                <w:szCs w:val="26"/>
                <w:lang w:val="es-PE"/>
              </w:rPr>
              <w:t xml:space="preserve"> </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 xml:space="preserve">       </w:t>
            </w:r>
          </w:p>
          <w:p w:rsidR="0029404C" w:rsidRPr="00195BF9" w:rsidRDefault="0029404C" w:rsidP="007140AB">
            <w:pPr>
              <w:pStyle w:val="Encabezado"/>
              <w:tabs>
                <w:tab w:val="clear" w:pos="4252"/>
              </w:tabs>
              <w:ind w:left="2394" w:right="51"/>
              <w:jc w:val="both"/>
              <w:rPr>
                <w:rFonts w:ascii="Arial" w:hAnsi="Arial" w:cs="Arial"/>
                <w:b/>
                <w:iCs/>
                <w:caps/>
                <w:lang w:val="es-PE"/>
              </w:rPr>
            </w:pPr>
            <w:r w:rsidRPr="00832F0D">
              <w:rPr>
                <w:rFonts w:ascii="Arial" w:hAnsi="Arial" w:cs="Arial"/>
                <w:b/>
                <w:iCs/>
                <w:caps/>
                <w:sz w:val="26"/>
                <w:szCs w:val="26"/>
                <w:lang w:val="es-PE"/>
              </w:rPr>
              <w:t xml:space="preserve">magistrado ponente: </w:t>
            </w:r>
            <w:r w:rsidR="007140AB" w:rsidRPr="00832F0D">
              <w:rPr>
                <w:rFonts w:ascii="Arial" w:hAnsi="Arial" w:cs="Arial"/>
                <w:b/>
                <w:iCs/>
                <w:caps/>
                <w:sz w:val="26"/>
                <w:szCs w:val="26"/>
                <w:lang w:val="es-PE"/>
              </w:rPr>
              <w:t>MANUEL VELASCO ALCÁNTARA</w:t>
            </w:r>
          </w:p>
        </w:tc>
      </w:tr>
      <w:tr w:rsidR="0029404C" w:rsidRPr="00FD29ED" w:rsidTr="001309A3">
        <w:tc>
          <w:tcPr>
            <w:tcW w:w="2356" w:type="dxa"/>
          </w:tcPr>
          <w:p w:rsidR="0029404C" w:rsidRPr="00FD29ED" w:rsidRDefault="0029404C" w:rsidP="001309A3">
            <w:pPr>
              <w:rPr>
                <w:rFonts w:ascii="Arial" w:hAnsi="Arial" w:cs="Arial"/>
                <w:b/>
                <w:sz w:val="24"/>
                <w:szCs w:val="24"/>
              </w:rPr>
            </w:pPr>
          </w:p>
        </w:tc>
        <w:tc>
          <w:tcPr>
            <w:tcW w:w="7426" w:type="dxa"/>
          </w:tcPr>
          <w:p w:rsidR="0029404C" w:rsidRPr="00FD29ED" w:rsidRDefault="0029404C" w:rsidP="001309A3">
            <w:pPr>
              <w:tabs>
                <w:tab w:val="left" w:pos="3103"/>
              </w:tabs>
              <w:ind w:left="2678" w:hanging="2961"/>
              <w:jc w:val="both"/>
              <w:rPr>
                <w:rFonts w:ascii="Arial" w:hAnsi="Arial" w:cs="Arial"/>
                <w:b/>
                <w:iCs/>
                <w:caps/>
                <w:sz w:val="24"/>
                <w:szCs w:val="24"/>
              </w:rPr>
            </w:pPr>
            <w:r w:rsidRPr="00FD29ED">
              <w:rPr>
                <w:rFonts w:ascii="Arial" w:hAnsi="Arial" w:cs="Arial"/>
                <w:b/>
                <w:i/>
                <w:iCs/>
                <w:caps/>
                <w:sz w:val="24"/>
                <w:szCs w:val="24"/>
              </w:rPr>
              <w:t xml:space="preserve">                                          </w:t>
            </w:r>
          </w:p>
        </w:tc>
      </w:tr>
      <w:tr w:rsidR="0029404C" w:rsidRPr="00FD29ED" w:rsidTr="001309A3">
        <w:tc>
          <w:tcPr>
            <w:tcW w:w="2356" w:type="dxa"/>
          </w:tcPr>
          <w:p w:rsidR="0029404C" w:rsidRPr="00FD29ED" w:rsidRDefault="0029404C" w:rsidP="001309A3">
            <w:pPr>
              <w:rPr>
                <w:rFonts w:ascii="Arial" w:hAnsi="Arial" w:cs="Arial"/>
                <w:b/>
                <w:sz w:val="24"/>
                <w:szCs w:val="24"/>
              </w:rPr>
            </w:pPr>
          </w:p>
        </w:tc>
        <w:tc>
          <w:tcPr>
            <w:tcW w:w="7426" w:type="dxa"/>
          </w:tcPr>
          <w:p w:rsidR="0029404C" w:rsidRPr="00FD29ED" w:rsidRDefault="0029404C" w:rsidP="001309A3">
            <w:pPr>
              <w:tabs>
                <w:tab w:val="left" w:pos="3103"/>
              </w:tabs>
              <w:ind w:left="2961" w:hanging="2961"/>
              <w:jc w:val="both"/>
              <w:rPr>
                <w:rFonts w:ascii="Arial" w:hAnsi="Arial" w:cs="Arial"/>
                <w:b/>
                <w:i/>
                <w:iCs/>
                <w:caps/>
                <w:sz w:val="24"/>
                <w:szCs w:val="24"/>
              </w:rPr>
            </w:pPr>
          </w:p>
        </w:tc>
      </w:tr>
    </w:tbl>
    <w:p w:rsidR="0029404C" w:rsidRPr="0045631D" w:rsidRDefault="00832F0D" w:rsidP="0002582A">
      <w:pPr>
        <w:spacing w:line="360" w:lineRule="auto"/>
        <w:ind w:firstLine="1"/>
        <w:jc w:val="both"/>
        <w:rPr>
          <w:rFonts w:ascii="Arial" w:hAnsi="Arial" w:cs="Arial"/>
          <w:b/>
          <w:sz w:val="26"/>
          <w:szCs w:val="26"/>
        </w:rPr>
      </w:pPr>
      <w:r>
        <w:rPr>
          <w:rFonts w:ascii="Arial" w:hAnsi="Arial" w:cs="Arial"/>
          <w:b/>
          <w:sz w:val="26"/>
          <w:szCs w:val="26"/>
        </w:rPr>
        <w:t>OAXACA DE JUÁREZ, OAXACA,</w:t>
      </w:r>
      <w:r w:rsidR="00D948E8" w:rsidRPr="0045631D">
        <w:rPr>
          <w:rFonts w:ascii="Arial" w:hAnsi="Arial" w:cs="Arial"/>
          <w:b/>
          <w:sz w:val="26"/>
          <w:szCs w:val="26"/>
        </w:rPr>
        <w:t xml:space="preserve"> </w:t>
      </w:r>
      <w:r>
        <w:rPr>
          <w:rFonts w:ascii="Arial" w:hAnsi="Arial" w:cs="Arial"/>
          <w:b/>
          <w:sz w:val="26"/>
          <w:szCs w:val="26"/>
        </w:rPr>
        <w:t xml:space="preserve">DIEZ </w:t>
      </w:r>
      <w:r w:rsidR="0029404C" w:rsidRPr="0045631D">
        <w:rPr>
          <w:rFonts w:ascii="Arial" w:hAnsi="Arial" w:cs="Arial"/>
          <w:b/>
          <w:sz w:val="26"/>
          <w:szCs w:val="26"/>
        </w:rPr>
        <w:t xml:space="preserve">DE </w:t>
      </w:r>
      <w:r w:rsidR="00C448A5" w:rsidRPr="0045631D">
        <w:rPr>
          <w:rFonts w:ascii="Arial" w:hAnsi="Arial" w:cs="Arial"/>
          <w:b/>
          <w:sz w:val="26"/>
          <w:szCs w:val="26"/>
        </w:rPr>
        <w:t>O</w:t>
      </w:r>
      <w:r w:rsidR="00FA62C8">
        <w:rPr>
          <w:rFonts w:ascii="Arial" w:hAnsi="Arial" w:cs="Arial"/>
          <w:b/>
          <w:sz w:val="26"/>
          <w:szCs w:val="26"/>
        </w:rPr>
        <w:t>CTUBRE</w:t>
      </w:r>
      <w:r w:rsidR="00C448A5" w:rsidRPr="0045631D">
        <w:rPr>
          <w:rFonts w:ascii="Arial" w:hAnsi="Arial" w:cs="Arial"/>
          <w:b/>
          <w:sz w:val="26"/>
          <w:szCs w:val="26"/>
        </w:rPr>
        <w:t xml:space="preserve"> DE </w:t>
      </w:r>
      <w:r w:rsidR="00524147" w:rsidRPr="0045631D">
        <w:rPr>
          <w:rFonts w:ascii="Arial" w:hAnsi="Arial" w:cs="Arial"/>
          <w:b/>
          <w:sz w:val="26"/>
          <w:szCs w:val="26"/>
        </w:rPr>
        <w:t>DOS MIL DIECINUEVE</w:t>
      </w:r>
      <w:r>
        <w:rPr>
          <w:rFonts w:ascii="Arial" w:hAnsi="Arial" w:cs="Arial"/>
          <w:b/>
          <w:sz w:val="26"/>
          <w:szCs w:val="26"/>
        </w:rPr>
        <w:t>.</w:t>
      </w:r>
      <w:r w:rsidR="00524147" w:rsidRPr="0045631D">
        <w:rPr>
          <w:rFonts w:ascii="Arial" w:hAnsi="Arial" w:cs="Arial"/>
          <w:b/>
          <w:sz w:val="26"/>
          <w:szCs w:val="26"/>
        </w:rPr>
        <w:t xml:space="preserve"> </w:t>
      </w:r>
    </w:p>
    <w:p w:rsidR="0029404C" w:rsidRPr="0045631D" w:rsidRDefault="0029404C" w:rsidP="00850BCF">
      <w:pPr>
        <w:spacing w:line="360" w:lineRule="auto"/>
        <w:ind w:firstLine="708"/>
        <w:jc w:val="both"/>
        <w:rPr>
          <w:rFonts w:ascii="Arial" w:hAnsi="Arial" w:cs="Arial"/>
          <w:b/>
          <w:sz w:val="26"/>
          <w:szCs w:val="26"/>
        </w:rPr>
      </w:pPr>
      <w:r w:rsidRPr="0045631D">
        <w:rPr>
          <w:rFonts w:ascii="Arial" w:hAnsi="Arial" w:cs="Arial"/>
          <w:sz w:val="26"/>
          <w:szCs w:val="26"/>
        </w:rPr>
        <w:t xml:space="preserve">Por recibido el Cuaderno de Revisión </w:t>
      </w:r>
      <w:r w:rsidR="001C13A9" w:rsidRPr="00A92764">
        <w:rPr>
          <w:rFonts w:ascii="Arial" w:hAnsi="Arial" w:cs="Arial"/>
          <w:b/>
          <w:sz w:val="26"/>
          <w:szCs w:val="26"/>
        </w:rPr>
        <w:t>0072/</w:t>
      </w:r>
      <w:r w:rsidRPr="00A92764">
        <w:rPr>
          <w:rFonts w:ascii="Arial" w:hAnsi="Arial" w:cs="Arial"/>
          <w:b/>
          <w:sz w:val="26"/>
          <w:szCs w:val="26"/>
        </w:rPr>
        <w:t>201</w:t>
      </w:r>
      <w:r w:rsidR="003A6837" w:rsidRPr="00A92764">
        <w:rPr>
          <w:rFonts w:ascii="Arial" w:hAnsi="Arial" w:cs="Arial"/>
          <w:b/>
          <w:sz w:val="26"/>
          <w:szCs w:val="26"/>
        </w:rPr>
        <w:t>9</w:t>
      </w:r>
      <w:r w:rsidRPr="0045631D">
        <w:rPr>
          <w:rFonts w:ascii="Arial" w:hAnsi="Arial" w:cs="Arial"/>
          <w:sz w:val="26"/>
          <w:szCs w:val="26"/>
        </w:rPr>
        <w:t xml:space="preserve">, que remite la Secretaría General de Acuerdos, con motivo del recurso de revisión interpuesto por </w:t>
      </w:r>
      <w:r w:rsidR="00661AE4" w:rsidRPr="003C2B66">
        <w:rPr>
          <w:rFonts w:ascii="Arial" w:hAnsi="Arial" w:cs="Arial"/>
          <w:b/>
          <w:iCs/>
          <w:sz w:val="28"/>
          <w:szCs w:val="26"/>
        </w:rPr>
        <w:t>**********</w:t>
      </w:r>
      <w:r w:rsidR="003A6837" w:rsidRPr="0045631D">
        <w:rPr>
          <w:rFonts w:ascii="Arial" w:hAnsi="Arial" w:cs="Arial"/>
          <w:b/>
          <w:sz w:val="26"/>
          <w:szCs w:val="26"/>
        </w:rPr>
        <w:t xml:space="preserve">, </w:t>
      </w:r>
      <w:r w:rsidR="00850BCF" w:rsidRPr="0045631D">
        <w:rPr>
          <w:rFonts w:ascii="Arial" w:hAnsi="Arial" w:cs="Arial"/>
          <w:sz w:val="26"/>
          <w:szCs w:val="26"/>
        </w:rPr>
        <w:t xml:space="preserve">quien se ostenta como </w:t>
      </w:r>
      <w:r w:rsidR="00E41B9A" w:rsidRPr="0045631D">
        <w:rPr>
          <w:rFonts w:ascii="Arial" w:hAnsi="Arial" w:cs="Arial"/>
          <w:b/>
          <w:sz w:val="26"/>
          <w:szCs w:val="26"/>
        </w:rPr>
        <w:t>TESORERA MUNICIPAL DE OAXACA DE JUÁREZ, OAXACA</w:t>
      </w:r>
      <w:r w:rsidR="005D6781" w:rsidRPr="0045631D">
        <w:rPr>
          <w:rFonts w:ascii="Arial" w:hAnsi="Arial" w:cs="Arial"/>
          <w:sz w:val="26"/>
          <w:szCs w:val="26"/>
        </w:rPr>
        <w:t xml:space="preserve">, </w:t>
      </w:r>
      <w:r w:rsidR="00850BCF" w:rsidRPr="0045631D">
        <w:rPr>
          <w:rFonts w:ascii="Arial" w:hAnsi="Arial" w:cs="Arial"/>
          <w:sz w:val="26"/>
          <w:szCs w:val="26"/>
        </w:rPr>
        <w:t xml:space="preserve">exhibiendo para constancia copia certificada de su nombramiento y protesta de ley al cargo que ostenta; consecuentemente, se tiene por acreditada su personería, dada la idoneidad del documento público, por estar certificado por el Secretario Municipal correspondiente; esto es, funcionario público en ejercicio de sus atribuciones, conforme al artículo 92 fracción IV  de la Ley Orgánica Municipal del Estado de Oaxaca; documental a la que se le confiere valor probatorio pleno en términos de la fracción I, del artículo 203 de la Ley de Procedimiento y Justicia Administrativa para el Estado de Oaxaca, al resultar idóneo para acreditar el carácter de autoridad; recurso promovido en contra de sentencia de </w:t>
      </w:r>
      <w:r w:rsidR="00094C59" w:rsidRPr="0045631D">
        <w:rPr>
          <w:rFonts w:ascii="Arial" w:hAnsi="Arial" w:cs="Arial"/>
          <w:sz w:val="26"/>
          <w:szCs w:val="26"/>
        </w:rPr>
        <w:t>13</w:t>
      </w:r>
      <w:r w:rsidR="00850BCF" w:rsidRPr="0045631D">
        <w:rPr>
          <w:rFonts w:ascii="Arial" w:hAnsi="Arial" w:cs="Arial"/>
          <w:sz w:val="26"/>
          <w:szCs w:val="26"/>
        </w:rPr>
        <w:t xml:space="preserve"> de </w:t>
      </w:r>
      <w:r w:rsidR="00094C59" w:rsidRPr="0045631D">
        <w:rPr>
          <w:rFonts w:ascii="Arial" w:hAnsi="Arial" w:cs="Arial"/>
          <w:sz w:val="26"/>
          <w:szCs w:val="26"/>
        </w:rPr>
        <w:t xml:space="preserve">febrero </w:t>
      </w:r>
      <w:r w:rsidR="00850BCF" w:rsidRPr="0045631D">
        <w:rPr>
          <w:rFonts w:ascii="Arial" w:hAnsi="Arial" w:cs="Arial"/>
          <w:sz w:val="26"/>
          <w:szCs w:val="26"/>
        </w:rPr>
        <w:t xml:space="preserve">de </w:t>
      </w:r>
      <w:r w:rsidR="00094C59" w:rsidRPr="0045631D">
        <w:rPr>
          <w:rFonts w:ascii="Arial" w:hAnsi="Arial" w:cs="Arial"/>
          <w:sz w:val="26"/>
          <w:szCs w:val="26"/>
        </w:rPr>
        <w:t>2019</w:t>
      </w:r>
      <w:r w:rsidR="00850BCF" w:rsidRPr="0045631D">
        <w:rPr>
          <w:rFonts w:ascii="Arial" w:hAnsi="Arial" w:cs="Arial"/>
          <w:sz w:val="26"/>
          <w:szCs w:val="26"/>
        </w:rPr>
        <w:t xml:space="preserve">, dictada por la </w:t>
      </w:r>
      <w:r w:rsidR="00094C59" w:rsidRPr="0045631D">
        <w:rPr>
          <w:rFonts w:ascii="Arial" w:hAnsi="Arial" w:cs="Arial"/>
          <w:sz w:val="26"/>
          <w:szCs w:val="26"/>
        </w:rPr>
        <w:t xml:space="preserve">Tercera </w:t>
      </w:r>
      <w:r w:rsidR="00850BCF" w:rsidRPr="0045631D">
        <w:rPr>
          <w:rFonts w:ascii="Arial" w:hAnsi="Arial" w:cs="Arial"/>
          <w:sz w:val="26"/>
          <w:szCs w:val="26"/>
        </w:rPr>
        <w:t xml:space="preserve">Sala Unitaria de Primera Instancia del Tribunal de Justicia Administrativa del Estado, dentro del expediente </w:t>
      </w:r>
      <w:r w:rsidR="00850BCF" w:rsidRPr="0045631D">
        <w:rPr>
          <w:rFonts w:ascii="Arial" w:hAnsi="Arial" w:cs="Arial"/>
          <w:b/>
          <w:sz w:val="26"/>
          <w:szCs w:val="26"/>
        </w:rPr>
        <w:t>0</w:t>
      </w:r>
      <w:r w:rsidR="00094C59" w:rsidRPr="0045631D">
        <w:rPr>
          <w:rFonts w:ascii="Arial" w:hAnsi="Arial" w:cs="Arial"/>
          <w:b/>
          <w:sz w:val="26"/>
          <w:szCs w:val="26"/>
        </w:rPr>
        <w:t>068</w:t>
      </w:r>
      <w:r w:rsidR="00850BCF" w:rsidRPr="0045631D">
        <w:rPr>
          <w:rFonts w:ascii="Arial" w:hAnsi="Arial" w:cs="Arial"/>
          <w:b/>
          <w:sz w:val="26"/>
          <w:szCs w:val="26"/>
        </w:rPr>
        <w:t>/201</w:t>
      </w:r>
      <w:r w:rsidR="00094C59" w:rsidRPr="0045631D">
        <w:rPr>
          <w:rFonts w:ascii="Arial" w:hAnsi="Arial" w:cs="Arial"/>
          <w:b/>
          <w:sz w:val="26"/>
          <w:szCs w:val="26"/>
        </w:rPr>
        <w:t>8</w:t>
      </w:r>
      <w:r w:rsidR="00850BCF" w:rsidRPr="0045631D">
        <w:rPr>
          <w:rFonts w:ascii="Arial" w:hAnsi="Arial" w:cs="Arial"/>
          <w:b/>
          <w:sz w:val="26"/>
          <w:szCs w:val="26"/>
        </w:rPr>
        <w:t xml:space="preserve"> </w:t>
      </w:r>
      <w:r w:rsidR="00850BCF" w:rsidRPr="0045631D">
        <w:rPr>
          <w:rFonts w:ascii="Arial" w:hAnsi="Arial" w:cs="Arial"/>
          <w:sz w:val="26"/>
          <w:szCs w:val="26"/>
        </w:rPr>
        <w:t>de su índice, relativo al juicio de nulidad promovido por</w:t>
      </w:r>
      <w:r w:rsidR="00850BCF" w:rsidRPr="0045631D">
        <w:rPr>
          <w:rFonts w:ascii="Arial" w:hAnsi="Arial" w:cs="Arial"/>
          <w:b/>
          <w:sz w:val="26"/>
          <w:szCs w:val="26"/>
        </w:rPr>
        <w:t xml:space="preserve"> </w:t>
      </w:r>
      <w:r w:rsidR="00661AE4" w:rsidRPr="003C2B66">
        <w:rPr>
          <w:rFonts w:ascii="Arial" w:hAnsi="Arial" w:cs="Arial"/>
          <w:b/>
          <w:iCs/>
          <w:sz w:val="28"/>
          <w:szCs w:val="26"/>
        </w:rPr>
        <w:t>**********</w:t>
      </w:r>
      <w:r w:rsidR="00661AE4">
        <w:rPr>
          <w:rFonts w:ascii="Arial" w:hAnsi="Arial" w:cs="Arial"/>
          <w:b/>
          <w:iCs/>
          <w:sz w:val="28"/>
          <w:szCs w:val="26"/>
        </w:rPr>
        <w:t xml:space="preserve"> </w:t>
      </w:r>
      <w:r w:rsidR="00B90EDE" w:rsidRPr="0045631D">
        <w:rPr>
          <w:rFonts w:ascii="Arial" w:hAnsi="Arial" w:cs="Arial"/>
          <w:b/>
          <w:sz w:val="26"/>
          <w:szCs w:val="26"/>
        </w:rPr>
        <w:t xml:space="preserve">y </w:t>
      </w:r>
      <w:r w:rsidR="00661AE4" w:rsidRPr="003C2B66">
        <w:rPr>
          <w:rFonts w:ascii="Arial" w:hAnsi="Arial" w:cs="Arial"/>
          <w:b/>
          <w:iCs/>
          <w:sz w:val="28"/>
          <w:szCs w:val="26"/>
        </w:rPr>
        <w:t>**********</w:t>
      </w:r>
      <w:r w:rsidR="00850BCF" w:rsidRPr="0045631D">
        <w:rPr>
          <w:rFonts w:ascii="Arial" w:hAnsi="Arial" w:cs="Arial"/>
          <w:b/>
          <w:sz w:val="26"/>
          <w:szCs w:val="26"/>
        </w:rPr>
        <w:t xml:space="preserve"> </w:t>
      </w:r>
      <w:r w:rsidR="00850BCF" w:rsidRPr="0045631D">
        <w:rPr>
          <w:rFonts w:ascii="Arial" w:hAnsi="Arial" w:cs="Arial"/>
          <w:sz w:val="26"/>
          <w:szCs w:val="26"/>
        </w:rPr>
        <w:t>en contra de</w:t>
      </w:r>
      <w:r w:rsidR="00B90EDE" w:rsidRPr="0045631D">
        <w:rPr>
          <w:rFonts w:ascii="Arial" w:hAnsi="Arial" w:cs="Arial"/>
          <w:sz w:val="26"/>
          <w:szCs w:val="26"/>
        </w:rPr>
        <w:t xml:space="preserve"> la</w:t>
      </w:r>
      <w:r w:rsidR="00850BCF" w:rsidRPr="0045631D">
        <w:rPr>
          <w:rFonts w:ascii="Arial" w:hAnsi="Arial" w:cs="Arial"/>
          <w:sz w:val="26"/>
          <w:szCs w:val="26"/>
        </w:rPr>
        <w:t xml:space="preserve"> </w:t>
      </w:r>
      <w:r w:rsidR="00B90EDE" w:rsidRPr="0045631D">
        <w:rPr>
          <w:rFonts w:ascii="Arial" w:hAnsi="Arial" w:cs="Arial"/>
          <w:b/>
          <w:sz w:val="26"/>
          <w:szCs w:val="26"/>
        </w:rPr>
        <w:t>TITULAR DE LA COORDINACIÓN DE FINANZAS Y ADMINISTRACI</w:t>
      </w:r>
      <w:r w:rsidR="00DD054D" w:rsidRPr="0045631D">
        <w:rPr>
          <w:rFonts w:ascii="Arial" w:hAnsi="Arial" w:cs="Arial"/>
          <w:b/>
          <w:sz w:val="26"/>
          <w:szCs w:val="26"/>
        </w:rPr>
        <w:t>ÓN, y la PO</w:t>
      </w:r>
      <w:r w:rsidR="00850BCF" w:rsidRPr="0045631D">
        <w:rPr>
          <w:rFonts w:ascii="Arial" w:hAnsi="Arial" w:cs="Arial"/>
          <w:b/>
          <w:sz w:val="26"/>
          <w:szCs w:val="26"/>
        </w:rPr>
        <w:t>LICÍA VIAL CON NÚMERO ESTADÍSTICO PV-2</w:t>
      </w:r>
      <w:r w:rsidR="00DD054D" w:rsidRPr="0045631D">
        <w:rPr>
          <w:rFonts w:ascii="Arial" w:hAnsi="Arial" w:cs="Arial"/>
          <w:b/>
          <w:sz w:val="26"/>
          <w:szCs w:val="26"/>
        </w:rPr>
        <w:t>58</w:t>
      </w:r>
      <w:r w:rsidR="00850BCF" w:rsidRPr="0045631D">
        <w:rPr>
          <w:rFonts w:ascii="Arial" w:hAnsi="Arial" w:cs="Arial"/>
          <w:sz w:val="26"/>
          <w:szCs w:val="26"/>
        </w:rPr>
        <w:t xml:space="preserve"> </w:t>
      </w:r>
      <w:r w:rsidR="00DD054D" w:rsidRPr="0045631D">
        <w:rPr>
          <w:rFonts w:ascii="Arial" w:hAnsi="Arial" w:cs="Arial"/>
          <w:b/>
          <w:sz w:val="26"/>
          <w:szCs w:val="26"/>
        </w:rPr>
        <w:t xml:space="preserve">adscrita </w:t>
      </w:r>
      <w:r w:rsidR="00850BCF" w:rsidRPr="0045631D">
        <w:rPr>
          <w:rFonts w:ascii="Arial" w:hAnsi="Arial" w:cs="Arial"/>
          <w:b/>
          <w:sz w:val="26"/>
          <w:szCs w:val="26"/>
        </w:rPr>
        <w:t>a la COMIS</w:t>
      </w:r>
      <w:r w:rsidR="00F17EAA" w:rsidRPr="0045631D">
        <w:rPr>
          <w:rFonts w:ascii="Arial" w:hAnsi="Arial" w:cs="Arial"/>
          <w:b/>
          <w:sz w:val="26"/>
          <w:szCs w:val="26"/>
        </w:rPr>
        <w:t>ARÍA</w:t>
      </w:r>
      <w:r w:rsidR="00850BCF" w:rsidRPr="0045631D">
        <w:rPr>
          <w:rFonts w:ascii="Arial" w:hAnsi="Arial" w:cs="Arial"/>
          <w:b/>
          <w:sz w:val="26"/>
          <w:szCs w:val="26"/>
        </w:rPr>
        <w:t xml:space="preserve"> DE VIALIDAD MUNICIPAL</w:t>
      </w:r>
      <w:r w:rsidR="00DD054D" w:rsidRPr="0045631D">
        <w:rPr>
          <w:rFonts w:ascii="Arial" w:hAnsi="Arial" w:cs="Arial"/>
          <w:b/>
          <w:sz w:val="26"/>
          <w:szCs w:val="26"/>
        </w:rPr>
        <w:t>;</w:t>
      </w:r>
      <w:r w:rsidR="00850BCF" w:rsidRPr="0045631D">
        <w:rPr>
          <w:rFonts w:ascii="Arial" w:hAnsi="Arial" w:cs="Arial"/>
          <w:b/>
          <w:sz w:val="26"/>
          <w:szCs w:val="26"/>
        </w:rPr>
        <w:t xml:space="preserve"> AMB</w:t>
      </w:r>
      <w:r w:rsidR="0045631D" w:rsidRPr="0045631D">
        <w:rPr>
          <w:rFonts w:ascii="Arial" w:hAnsi="Arial" w:cs="Arial"/>
          <w:b/>
          <w:sz w:val="26"/>
          <w:szCs w:val="26"/>
        </w:rPr>
        <w:t>A</w:t>
      </w:r>
      <w:r w:rsidR="00850BCF" w:rsidRPr="0045631D">
        <w:rPr>
          <w:rFonts w:ascii="Arial" w:hAnsi="Arial" w:cs="Arial"/>
          <w:b/>
          <w:sz w:val="26"/>
          <w:szCs w:val="26"/>
        </w:rPr>
        <w:t>S DEL MUNICIPIO DE OAXACA DE JUÁREZ, OAXACA</w:t>
      </w:r>
      <w:r w:rsidRPr="0045631D">
        <w:rPr>
          <w:rFonts w:ascii="Arial" w:hAnsi="Arial" w:cs="Arial"/>
          <w:b/>
          <w:sz w:val="26"/>
          <w:szCs w:val="26"/>
        </w:rPr>
        <w:t xml:space="preserve">; </w:t>
      </w:r>
      <w:r w:rsidRPr="0045631D">
        <w:rPr>
          <w:rFonts w:ascii="Arial" w:hAnsi="Arial" w:cs="Arial"/>
          <w:sz w:val="26"/>
          <w:szCs w:val="26"/>
        </w:rPr>
        <w:t>por lo que</w:t>
      </w:r>
      <w:r w:rsidR="00723E67" w:rsidRPr="0045631D">
        <w:rPr>
          <w:rFonts w:ascii="Arial" w:hAnsi="Arial" w:cs="Arial"/>
          <w:sz w:val="26"/>
          <w:szCs w:val="26"/>
        </w:rPr>
        <w:t>,</w:t>
      </w:r>
      <w:r w:rsidRPr="0045631D">
        <w:rPr>
          <w:rFonts w:ascii="Arial" w:hAnsi="Arial" w:cs="Arial"/>
          <w:sz w:val="26"/>
          <w:szCs w:val="26"/>
        </w:rPr>
        <w:t xml:space="preserve"> con fundamento en </w:t>
      </w:r>
      <w:r w:rsidR="00723E67" w:rsidRPr="0045631D">
        <w:rPr>
          <w:rFonts w:ascii="Arial" w:hAnsi="Arial" w:cs="Arial"/>
          <w:sz w:val="26"/>
          <w:szCs w:val="26"/>
        </w:rPr>
        <w:t xml:space="preserve">lo dispuesto por </w:t>
      </w:r>
      <w:r w:rsidR="00146330" w:rsidRPr="0045631D">
        <w:rPr>
          <w:rFonts w:ascii="Arial" w:hAnsi="Arial" w:cs="Arial"/>
          <w:sz w:val="26"/>
          <w:szCs w:val="26"/>
        </w:rPr>
        <w:t>los artículos 2</w:t>
      </w:r>
      <w:r w:rsidR="00E10360" w:rsidRPr="0045631D">
        <w:rPr>
          <w:rFonts w:ascii="Arial" w:hAnsi="Arial" w:cs="Arial"/>
          <w:sz w:val="26"/>
          <w:szCs w:val="26"/>
        </w:rPr>
        <w:t>3</w:t>
      </w:r>
      <w:r w:rsidR="00146330" w:rsidRPr="0045631D">
        <w:rPr>
          <w:rFonts w:ascii="Arial" w:hAnsi="Arial" w:cs="Arial"/>
          <w:sz w:val="26"/>
          <w:szCs w:val="26"/>
        </w:rPr>
        <w:t>7 y 2</w:t>
      </w:r>
      <w:r w:rsidR="00E10360" w:rsidRPr="0045631D">
        <w:rPr>
          <w:rFonts w:ascii="Arial" w:hAnsi="Arial" w:cs="Arial"/>
          <w:sz w:val="26"/>
          <w:szCs w:val="26"/>
        </w:rPr>
        <w:t>3</w:t>
      </w:r>
      <w:r w:rsidR="00146330" w:rsidRPr="0045631D">
        <w:rPr>
          <w:rFonts w:ascii="Arial" w:hAnsi="Arial" w:cs="Arial"/>
          <w:sz w:val="26"/>
          <w:szCs w:val="26"/>
        </w:rPr>
        <w:t>8</w:t>
      </w:r>
      <w:r w:rsidRPr="0045631D">
        <w:rPr>
          <w:rFonts w:ascii="Arial" w:hAnsi="Arial" w:cs="Arial"/>
          <w:sz w:val="26"/>
          <w:szCs w:val="26"/>
        </w:rPr>
        <w:t xml:space="preserve"> de la Ley de </w:t>
      </w:r>
      <w:r w:rsidR="00E10360" w:rsidRPr="0045631D">
        <w:rPr>
          <w:rFonts w:ascii="Arial" w:hAnsi="Arial" w:cs="Arial"/>
          <w:sz w:val="26"/>
          <w:szCs w:val="26"/>
        </w:rPr>
        <w:t xml:space="preserve">Procedimiento y </w:t>
      </w:r>
      <w:r w:rsidRPr="0045631D">
        <w:rPr>
          <w:rFonts w:ascii="Arial" w:hAnsi="Arial" w:cs="Arial"/>
          <w:sz w:val="26"/>
          <w:szCs w:val="26"/>
        </w:rPr>
        <w:t>Justicia Administrativa para el Estado de Oaxaca, se admite.  En consecuencia, se procede a dictar resolución en los siguientes términos:</w:t>
      </w:r>
    </w:p>
    <w:p w:rsidR="0029404C" w:rsidRPr="0045631D" w:rsidRDefault="0029404C" w:rsidP="008945AC">
      <w:pPr>
        <w:spacing w:before="240" w:after="240" w:line="360" w:lineRule="auto"/>
        <w:jc w:val="center"/>
        <w:rPr>
          <w:rFonts w:ascii="Arial" w:hAnsi="Arial" w:cs="Arial"/>
          <w:b/>
          <w:bCs/>
          <w:sz w:val="26"/>
          <w:szCs w:val="26"/>
        </w:rPr>
      </w:pPr>
      <w:r w:rsidRPr="0045631D">
        <w:rPr>
          <w:rFonts w:ascii="Arial" w:hAnsi="Arial" w:cs="Arial"/>
          <w:b/>
          <w:bCs/>
          <w:sz w:val="26"/>
          <w:szCs w:val="26"/>
        </w:rPr>
        <w:t>R E S U L T A N D O</w:t>
      </w:r>
    </w:p>
    <w:p w:rsidR="0029404C" w:rsidRPr="0045631D" w:rsidRDefault="0029404C" w:rsidP="0002582A">
      <w:pPr>
        <w:spacing w:line="360" w:lineRule="auto"/>
        <w:ind w:firstLine="709"/>
        <w:jc w:val="both"/>
        <w:rPr>
          <w:rFonts w:ascii="Arial" w:hAnsi="Arial" w:cs="Arial"/>
          <w:sz w:val="26"/>
          <w:szCs w:val="26"/>
        </w:rPr>
      </w:pPr>
      <w:r w:rsidRPr="0045631D">
        <w:rPr>
          <w:rFonts w:ascii="Arial" w:hAnsi="Arial" w:cs="Arial"/>
          <w:b/>
          <w:bCs/>
          <w:sz w:val="26"/>
          <w:szCs w:val="26"/>
        </w:rPr>
        <w:lastRenderedPageBreak/>
        <w:t xml:space="preserve">PRIMERO. </w:t>
      </w:r>
      <w:r w:rsidRPr="0045631D">
        <w:rPr>
          <w:rFonts w:ascii="Arial" w:hAnsi="Arial" w:cs="Arial"/>
          <w:sz w:val="26"/>
          <w:szCs w:val="26"/>
        </w:rPr>
        <w:t>I</w:t>
      </w:r>
      <w:r w:rsidR="00146330" w:rsidRPr="0045631D">
        <w:rPr>
          <w:rFonts w:ascii="Arial" w:hAnsi="Arial" w:cs="Arial"/>
          <w:sz w:val="26"/>
          <w:szCs w:val="26"/>
        </w:rPr>
        <w:t xml:space="preserve">nconforme con la sentencia </w:t>
      </w:r>
      <w:r w:rsidR="0045631D" w:rsidRPr="0045631D">
        <w:rPr>
          <w:rFonts w:ascii="Arial" w:hAnsi="Arial" w:cs="Arial"/>
          <w:sz w:val="26"/>
          <w:szCs w:val="26"/>
        </w:rPr>
        <w:t xml:space="preserve">13 de febrero de 2019, </w:t>
      </w:r>
      <w:r w:rsidRPr="0045631D">
        <w:rPr>
          <w:rFonts w:ascii="Arial" w:hAnsi="Arial" w:cs="Arial"/>
          <w:sz w:val="26"/>
          <w:szCs w:val="26"/>
        </w:rPr>
        <w:t xml:space="preserve">dictada por la </w:t>
      </w:r>
      <w:r w:rsidR="0045631D" w:rsidRPr="0045631D">
        <w:rPr>
          <w:rFonts w:ascii="Arial" w:hAnsi="Arial" w:cs="Arial"/>
          <w:sz w:val="26"/>
          <w:szCs w:val="26"/>
        </w:rPr>
        <w:t>Tercera</w:t>
      </w:r>
      <w:r w:rsidR="00146330" w:rsidRPr="0045631D">
        <w:rPr>
          <w:rFonts w:ascii="Arial" w:hAnsi="Arial" w:cs="Arial"/>
          <w:sz w:val="26"/>
          <w:szCs w:val="26"/>
        </w:rPr>
        <w:t xml:space="preserve"> </w:t>
      </w:r>
      <w:r w:rsidRPr="0045631D">
        <w:rPr>
          <w:rFonts w:ascii="Arial" w:hAnsi="Arial" w:cs="Arial"/>
          <w:sz w:val="26"/>
          <w:szCs w:val="26"/>
        </w:rPr>
        <w:t>Sala Unitaria de Primera Instancia de</w:t>
      </w:r>
      <w:r w:rsidR="00146330" w:rsidRPr="0045631D">
        <w:rPr>
          <w:rFonts w:ascii="Arial" w:hAnsi="Arial" w:cs="Arial"/>
          <w:sz w:val="26"/>
          <w:szCs w:val="26"/>
        </w:rPr>
        <w:t xml:space="preserve"> este</w:t>
      </w:r>
      <w:r w:rsidRPr="0045631D">
        <w:rPr>
          <w:rFonts w:ascii="Arial" w:hAnsi="Arial" w:cs="Arial"/>
          <w:sz w:val="26"/>
          <w:szCs w:val="26"/>
        </w:rPr>
        <w:t xml:space="preserve"> </w:t>
      </w:r>
      <w:r w:rsidR="00723E67" w:rsidRPr="0045631D">
        <w:rPr>
          <w:rFonts w:ascii="Arial" w:hAnsi="Arial" w:cs="Arial"/>
          <w:sz w:val="26"/>
          <w:szCs w:val="26"/>
        </w:rPr>
        <w:t>Tribunal</w:t>
      </w:r>
      <w:r w:rsidRPr="0045631D">
        <w:rPr>
          <w:rFonts w:ascii="Arial" w:hAnsi="Arial" w:cs="Arial"/>
          <w:sz w:val="26"/>
          <w:szCs w:val="26"/>
        </w:rPr>
        <w:t xml:space="preserve">, </w:t>
      </w:r>
      <w:r w:rsidR="0045631D" w:rsidRPr="0045631D">
        <w:rPr>
          <w:rFonts w:ascii="Arial" w:hAnsi="Arial" w:cs="Arial"/>
          <w:b/>
          <w:sz w:val="26"/>
          <w:szCs w:val="26"/>
        </w:rPr>
        <w:t>REBECA MORALES GARCÍA, TESORERA MUNICIPAL DE OAXACA DE JUÁREZ, OAXACA</w:t>
      </w:r>
      <w:r w:rsidRPr="0045631D">
        <w:rPr>
          <w:rFonts w:ascii="Arial" w:hAnsi="Arial" w:cs="Arial"/>
          <w:sz w:val="26"/>
          <w:szCs w:val="26"/>
        </w:rPr>
        <w:t>, interp</w:t>
      </w:r>
      <w:r w:rsidR="00723E67" w:rsidRPr="0045631D">
        <w:rPr>
          <w:rFonts w:ascii="Arial" w:hAnsi="Arial" w:cs="Arial"/>
          <w:sz w:val="26"/>
          <w:szCs w:val="26"/>
        </w:rPr>
        <w:t>uso</w:t>
      </w:r>
      <w:r w:rsidRPr="0045631D">
        <w:rPr>
          <w:rFonts w:ascii="Arial" w:hAnsi="Arial" w:cs="Arial"/>
          <w:sz w:val="26"/>
          <w:szCs w:val="26"/>
        </w:rPr>
        <w:t xml:space="preserve"> en su contra recurso de revisión. </w:t>
      </w:r>
    </w:p>
    <w:p w:rsidR="00853028" w:rsidRPr="0045631D" w:rsidRDefault="00853028" w:rsidP="0002582A">
      <w:pPr>
        <w:spacing w:line="360" w:lineRule="auto"/>
        <w:ind w:firstLine="709"/>
        <w:jc w:val="both"/>
        <w:rPr>
          <w:rFonts w:ascii="Arial" w:hAnsi="Arial" w:cs="Arial"/>
          <w:sz w:val="26"/>
          <w:szCs w:val="26"/>
        </w:rPr>
      </w:pPr>
    </w:p>
    <w:p w:rsidR="0029404C" w:rsidRPr="0045631D" w:rsidRDefault="0029404C" w:rsidP="0002582A">
      <w:pPr>
        <w:spacing w:line="360" w:lineRule="auto"/>
        <w:jc w:val="both"/>
        <w:rPr>
          <w:rFonts w:ascii="Arial" w:hAnsi="Arial" w:cs="Arial"/>
          <w:sz w:val="26"/>
          <w:szCs w:val="26"/>
        </w:rPr>
      </w:pPr>
      <w:r w:rsidRPr="0045631D">
        <w:rPr>
          <w:rFonts w:ascii="Arial" w:hAnsi="Arial" w:cs="Arial"/>
          <w:b/>
          <w:bCs/>
          <w:sz w:val="26"/>
          <w:szCs w:val="26"/>
        </w:rPr>
        <w:tab/>
        <w:t xml:space="preserve">SEGUNDO.- </w:t>
      </w:r>
      <w:r w:rsidRPr="0045631D">
        <w:rPr>
          <w:rFonts w:ascii="Arial" w:hAnsi="Arial" w:cs="Arial"/>
          <w:sz w:val="26"/>
          <w:szCs w:val="26"/>
        </w:rPr>
        <w:t xml:space="preserve">Los puntos resolutivos de la sentencia recurrida son los siguientes:               </w:t>
      </w:r>
    </w:p>
    <w:p w:rsidR="00F5501F" w:rsidRPr="00832F0D" w:rsidRDefault="0029404C" w:rsidP="00F5501F">
      <w:pPr>
        <w:ind w:left="709" w:right="992"/>
        <w:jc w:val="both"/>
        <w:rPr>
          <w:rFonts w:ascii="Arial Narrow" w:hAnsi="Arial Narrow" w:cs="Calibri"/>
          <w:i/>
        </w:rPr>
      </w:pPr>
      <w:r w:rsidRPr="00832F0D">
        <w:rPr>
          <w:rFonts w:ascii="Arial Narrow" w:hAnsi="Arial Narrow" w:cs="Calibri"/>
          <w:b/>
          <w:bCs/>
          <w:i/>
          <w:iCs/>
        </w:rPr>
        <w:t>“</w:t>
      </w:r>
      <w:r w:rsidR="00F5501F" w:rsidRPr="00832F0D">
        <w:rPr>
          <w:rFonts w:ascii="Arial Narrow" w:hAnsi="Arial Narrow" w:cs="Calibri"/>
          <w:b/>
          <w:i/>
        </w:rPr>
        <w:t xml:space="preserve">PRIMERO. </w:t>
      </w:r>
      <w:r w:rsidR="00F5501F" w:rsidRPr="00832F0D">
        <w:rPr>
          <w:rFonts w:ascii="Arial Narrow" w:hAnsi="Arial Narrow" w:cs="Calibri"/>
          <w:i/>
        </w:rPr>
        <w:t xml:space="preserve">Esta </w:t>
      </w:r>
      <w:r w:rsidR="004D6836" w:rsidRPr="00832F0D">
        <w:rPr>
          <w:rFonts w:ascii="Arial Narrow" w:hAnsi="Arial Narrow" w:cs="Calibri"/>
          <w:i/>
        </w:rPr>
        <w:t>Tercera</w:t>
      </w:r>
      <w:r w:rsidR="00F5501F" w:rsidRPr="00832F0D">
        <w:rPr>
          <w:rFonts w:ascii="Arial Narrow" w:hAnsi="Arial Narrow" w:cs="Calibri"/>
          <w:i/>
        </w:rPr>
        <w:t xml:space="preserve"> Sala </w:t>
      </w:r>
      <w:r w:rsidR="004D6836" w:rsidRPr="00832F0D">
        <w:rPr>
          <w:rFonts w:ascii="Arial Narrow" w:hAnsi="Arial Narrow" w:cs="Calibri"/>
          <w:i/>
        </w:rPr>
        <w:t>Unitaria de Primera I</w:t>
      </w:r>
      <w:r w:rsidR="00F5501F" w:rsidRPr="00832F0D">
        <w:rPr>
          <w:rFonts w:ascii="Arial Narrow" w:hAnsi="Arial Narrow" w:cs="Calibri"/>
          <w:i/>
        </w:rPr>
        <w:t>nstancia del Tribunal de Jus</w:t>
      </w:r>
      <w:r w:rsidR="00541546" w:rsidRPr="00832F0D">
        <w:rPr>
          <w:rFonts w:ascii="Arial Narrow" w:hAnsi="Arial Narrow" w:cs="Calibri"/>
          <w:i/>
        </w:rPr>
        <w:t>ticia Administrativa del Estado</w:t>
      </w:r>
      <w:r w:rsidR="00F5501F" w:rsidRPr="00832F0D">
        <w:rPr>
          <w:rFonts w:ascii="Arial Narrow" w:hAnsi="Arial Narrow" w:cs="Calibri"/>
          <w:i/>
        </w:rPr>
        <w:t xml:space="preserve">, </w:t>
      </w:r>
      <w:r w:rsidR="004D6836" w:rsidRPr="00832F0D">
        <w:rPr>
          <w:rFonts w:ascii="Arial Narrow" w:hAnsi="Arial Narrow" w:cs="Calibri"/>
          <w:i/>
        </w:rPr>
        <w:t xml:space="preserve">fue </w:t>
      </w:r>
      <w:r w:rsidR="00F5501F" w:rsidRPr="00832F0D">
        <w:rPr>
          <w:rFonts w:ascii="Arial Narrow" w:hAnsi="Arial Narrow" w:cs="Calibri"/>
          <w:i/>
        </w:rPr>
        <w:t>competente para conocer y resolver del presente</w:t>
      </w:r>
      <w:r w:rsidR="004D6836" w:rsidRPr="00832F0D">
        <w:rPr>
          <w:rFonts w:ascii="Arial Narrow" w:hAnsi="Arial Narrow" w:cs="Calibri"/>
          <w:i/>
        </w:rPr>
        <w:t xml:space="preserve"> asunto</w:t>
      </w:r>
      <w:r w:rsidR="00F5501F" w:rsidRPr="00832F0D">
        <w:rPr>
          <w:rFonts w:ascii="Arial Narrow" w:hAnsi="Arial Narrow" w:cs="Calibri"/>
          <w:i/>
        </w:rPr>
        <w:t>.</w:t>
      </w:r>
      <w:r w:rsidR="004D6836" w:rsidRPr="00832F0D">
        <w:rPr>
          <w:rFonts w:ascii="Arial Narrow" w:hAnsi="Arial Narrow" w:cs="Calibri"/>
          <w:i/>
        </w:rPr>
        <w:t>- - -</w:t>
      </w:r>
      <w:r w:rsidR="00832F0D" w:rsidRPr="00832F0D">
        <w:rPr>
          <w:rFonts w:ascii="Arial Narrow" w:hAnsi="Arial Narrow" w:cs="Calibri"/>
          <w:i/>
        </w:rPr>
        <w:t xml:space="preserve"> - - - - - - - - - - - - - - - - - - - - - - - - - - - - - -</w:t>
      </w:r>
      <w:r w:rsidR="00832F0D">
        <w:rPr>
          <w:rFonts w:ascii="Arial Narrow" w:hAnsi="Arial Narrow" w:cs="Calibri"/>
          <w:i/>
        </w:rPr>
        <w:t xml:space="preserve"> - - - - - - - - -  - - - - - </w:t>
      </w:r>
    </w:p>
    <w:p w:rsidR="00E8655A" w:rsidRPr="00832F0D" w:rsidRDefault="00F5501F" w:rsidP="00F5501F">
      <w:pPr>
        <w:ind w:left="709" w:right="992"/>
        <w:jc w:val="both"/>
        <w:rPr>
          <w:rFonts w:ascii="Arial Narrow" w:hAnsi="Arial Narrow" w:cs="Calibri"/>
          <w:i/>
        </w:rPr>
      </w:pPr>
      <w:r w:rsidRPr="00832F0D">
        <w:rPr>
          <w:rFonts w:ascii="Arial Narrow" w:hAnsi="Arial Narrow" w:cs="Calibri"/>
          <w:b/>
          <w:i/>
        </w:rPr>
        <w:t xml:space="preserve">SEGUNDO. </w:t>
      </w:r>
      <w:r w:rsidR="00E8655A" w:rsidRPr="00832F0D">
        <w:rPr>
          <w:rFonts w:ascii="Arial Narrow" w:hAnsi="Arial Narrow" w:cs="Calibri"/>
          <w:i/>
        </w:rPr>
        <w:t>La personalidad de las partes, quedó acredi</w:t>
      </w:r>
      <w:r w:rsidR="00832F0D">
        <w:rPr>
          <w:rFonts w:ascii="Arial Narrow" w:hAnsi="Arial Narrow" w:cs="Calibri"/>
          <w:i/>
        </w:rPr>
        <w:t xml:space="preserve">tada en autos.- - - - - - - - </w:t>
      </w:r>
    </w:p>
    <w:p w:rsidR="00F5501F" w:rsidRPr="00832F0D" w:rsidRDefault="00CA6DA7" w:rsidP="00191C27">
      <w:pPr>
        <w:ind w:left="709" w:right="992"/>
        <w:jc w:val="both"/>
        <w:rPr>
          <w:rFonts w:ascii="Arial Narrow" w:hAnsi="Arial Narrow" w:cs="Calibri"/>
          <w:i/>
        </w:rPr>
      </w:pPr>
      <w:r w:rsidRPr="00832F0D">
        <w:rPr>
          <w:rFonts w:ascii="Arial Narrow" w:hAnsi="Arial Narrow" w:cs="Calibri"/>
          <w:b/>
          <w:i/>
        </w:rPr>
        <w:t>TERCERO.</w:t>
      </w:r>
      <w:r w:rsidR="00E8655A" w:rsidRPr="00832F0D">
        <w:rPr>
          <w:rFonts w:ascii="Arial Narrow" w:hAnsi="Arial Narrow" w:cs="Calibri"/>
          <w:b/>
          <w:i/>
        </w:rPr>
        <w:t xml:space="preserve"> </w:t>
      </w:r>
      <w:r w:rsidR="00F5501F" w:rsidRPr="00832F0D">
        <w:rPr>
          <w:rFonts w:ascii="Arial Narrow" w:hAnsi="Arial Narrow" w:cs="Calibri"/>
          <w:i/>
        </w:rPr>
        <w:t>No se actualiz</w:t>
      </w:r>
      <w:r w:rsidRPr="00832F0D">
        <w:rPr>
          <w:rFonts w:ascii="Arial Narrow" w:hAnsi="Arial Narrow" w:cs="Calibri"/>
          <w:i/>
        </w:rPr>
        <w:t>aron</w:t>
      </w:r>
      <w:r w:rsidR="00F5501F" w:rsidRPr="00832F0D">
        <w:rPr>
          <w:rFonts w:ascii="Arial Narrow" w:hAnsi="Arial Narrow" w:cs="Calibri"/>
          <w:i/>
        </w:rPr>
        <w:t xml:space="preserve"> </w:t>
      </w:r>
      <w:r w:rsidRPr="00832F0D">
        <w:rPr>
          <w:rFonts w:ascii="Arial Narrow" w:hAnsi="Arial Narrow" w:cs="Calibri"/>
          <w:i/>
        </w:rPr>
        <w:t xml:space="preserve">las </w:t>
      </w:r>
      <w:r w:rsidR="00F5501F" w:rsidRPr="00832F0D">
        <w:rPr>
          <w:rFonts w:ascii="Arial Narrow" w:hAnsi="Arial Narrow" w:cs="Calibri"/>
          <w:i/>
        </w:rPr>
        <w:t>causal</w:t>
      </w:r>
      <w:r w:rsidRPr="00832F0D">
        <w:rPr>
          <w:rFonts w:ascii="Arial Narrow" w:hAnsi="Arial Narrow" w:cs="Calibri"/>
          <w:i/>
        </w:rPr>
        <w:t>es</w:t>
      </w:r>
      <w:r w:rsidR="00F5501F" w:rsidRPr="00832F0D">
        <w:rPr>
          <w:rFonts w:ascii="Arial Narrow" w:hAnsi="Arial Narrow" w:cs="Calibri"/>
          <w:i/>
        </w:rPr>
        <w:t xml:space="preserve"> de improcedencia, </w:t>
      </w:r>
      <w:r w:rsidRPr="00832F0D">
        <w:rPr>
          <w:rFonts w:ascii="Arial Narrow" w:hAnsi="Arial Narrow" w:cs="Calibri"/>
          <w:i/>
        </w:rPr>
        <w:t xml:space="preserve">invocada </w:t>
      </w:r>
      <w:r w:rsidR="00F5501F" w:rsidRPr="00832F0D">
        <w:rPr>
          <w:rFonts w:ascii="Arial Narrow" w:hAnsi="Arial Narrow" w:cs="Calibri"/>
          <w:i/>
        </w:rPr>
        <w:t xml:space="preserve">por </w:t>
      </w:r>
      <w:r w:rsidRPr="00832F0D">
        <w:rPr>
          <w:rFonts w:ascii="Arial Narrow" w:hAnsi="Arial Narrow" w:cs="Calibri"/>
          <w:i/>
        </w:rPr>
        <w:t xml:space="preserve">el Policía Vial PV-258 de la Comisión de Vialidad Municipal de Oaxaca de Juárez, por lo </w:t>
      </w:r>
      <w:r w:rsidR="00F5501F" w:rsidRPr="00832F0D">
        <w:rPr>
          <w:rFonts w:ascii="Arial Narrow" w:hAnsi="Arial Narrow" w:cs="Calibri"/>
          <w:i/>
        </w:rPr>
        <w:t xml:space="preserve">que </w:t>
      </w:r>
      <w:r w:rsidR="00F5501F" w:rsidRPr="00832F0D">
        <w:rPr>
          <w:rFonts w:ascii="Arial Narrow" w:hAnsi="Arial Narrow" w:cs="Calibri"/>
          <w:b/>
          <w:i/>
        </w:rPr>
        <w:t>NO SE SOBRESEE</w:t>
      </w:r>
      <w:r w:rsidR="00D9145C" w:rsidRPr="00832F0D">
        <w:rPr>
          <w:rFonts w:ascii="Arial Narrow" w:hAnsi="Arial Narrow" w:cs="Calibri"/>
          <w:i/>
        </w:rPr>
        <w:t xml:space="preserve"> en el juicio</w:t>
      </w:r>
      <w:r w:rsidR="00F5501F" w:rsidRPr="00832F0D">
        <w:rPr>
          <w:rFonts w:ascii="Arial Narrow" w:hAnsi="Arial Narrow" w:cs="Calibri"/>
          <w:i/>
        </w:rPr>
        <w:t>. - -</w:t>
      </w:r>
      <w:r w:rsidR="00D9145C" w:rsidRPr="00832F0D">
        <w:rPr>
          <w:rFonts w:ascii="Arial Narrow" w:hAnsi="Arial Narrow" w:cs="Calibri"/>
          <w:i/>
        </w:rPr>
        <w:t xml:space="preserve"> - - - - - - - - - - - - - </w:t>
      </w:r>
      <w:r w:rsidR="00832F0D">
        <w:rPr>
          <w:rFonts w:ascii="Arial Narrow" w:hAnsi="Arial Narrow" w:cs="Calibri"/>
          <w:i/>
        </w:rPr>
        <w:t xml:space="preserve">- - - - - - - - - - - - - </w:t>
      </w:r>
      <w:r w:rsidR="00F31E63" w:rsidRPr="00832F0D">
        <w:rPr>
          <w:rFonts w:ascii="Arial Narrow" w:hAnsi="Arial Narrow" w:cs="Calibri"/>
          <w:b/>
          <w:i/>
        </w:rPr>
        <w:t>CUARTO.</w:t>
      </w:r>
      <w:r w:rsidR="00F31E63" w:rsidRPr="00832F0D">
        <w:rPr>
          <w:rFonts w:ascii="Arial Narrow" w:hAnsi="Arial Narrow" w:cs="Calibri"/>
          <w:i/>
        </w:rPr>
        <w:t xml:space="preserve"> </w:t>
      </w:r>
      <w:r w:rsidR="00F5501F" w:rsidRPr="00832F0D">
        <w:rPr>
          <w:rFonts w:ascii="Arial Narrow" w:hAnsi="Arial Narrow" w:cs="Calibri"/>
          <w:i/>
        </w:rPr>
        <w:t xml:space="preserve">Se declara la </w:t>
      </w:r>
      <w:r w:rsidR="00F5501F" w:rsidRPr="00832F0D">
        <w:rPr>
          <w:rFonts w:ascii="Arial Narrow" w:hAnsi="Arial Narrow" w:cs="Calibri"/>
          <w:b/>
          <w:i/>
        </w:rPr>
        <w:t>NULIDAD</w:t>
      </w:r>
      <w:r w:rsidR="00B3579F" w:rsidRPr="00832F0D">
        <w:rPr>
          <w:rFonts w:ascii="Arial Narrow" w:hAnsi="Arial Narrow" w:cs="Calibri"/>
          <w:b/>
          <w:i/>
        </w:rPr>
        <w:t xml:space="preserve"> LISA Y LLANA</w:t>
      </w:r>
      <w:r w:rsidR="00F5501F" w:rsidRPr="00832F0D">
        <w:rPr>
          <w:rFonts w:ascii="Arial Narrow" w:hAnsi="Arial Narrow" w:cs="Calibri"/>
          <w:b/>
          <w:i/>
        </w:rPr>
        <w:t xml:space="preserve"> </w:t>
      </w:r>
      <w:r w:rsidR="00F5501F" w:rsidRPr="00832F0D">
        <w:rPr>
          <w:rFonts w:ascii="Arial Narrow" w:hAnsi="Arial Narrow" w:cs="Calibri"/>
          <w:i/>
        </w:rPr>
        <w:t xml:space="preserve">del acta de infracción de </w:t>
      </w:r>
      <w:r w:rsidR="00B3579F" w:rsidRPr="00832F0D">
        <w:rPr>
          <w:rFonts w:ascii="Arial Narrow" w:hAnsi="Arial Narrow" w:cs="Calibri"/>
          <w:i/>
        </w:rPr>
        <w:t xml:space="preserve">folio </w:t>
      </w:r>
      <w:r w:rsidR="00B3579F" w:rsidRPr="00832F0D">
        <w:rPr>
          <w:rFonts w:ascii="Arial Narrow" w:hAnsi="Arial Narrow" w:cs="Calibri"/>
          <w:b/>
          <w:i/>
        </w:rPr>
        <w:t>3261</w:t>
      </w:r>
      <w:r w:rsidR="00F5501F" w:rsidRPr="00832F0D">
        <w:rPr>
          <w:rFonts w:ascii="Arial Narrow" w:hAnsi="Arial Narrow" w:cs="Calibri"/>
          <w:i/>
        </w:rPr>
        <w:t xml:space="preserve">, de </w:t>
      </w:r>
      <w:r w:rsidR="00B3579F" w:rsidRPr="00832F0D">
        <w:rPr>
          <w:rFonts w:ascii="Arial Narrow" w:hAnsi="Arial Narrow" w:cs="Calibri"/>
          <w:i/>
        </w:rPr>
        <w:t xml:space="preserve">diez de agosto de dos mil dieciocho, </w:t>
      </w:r>
      <w:r w:rsidR="0043455F" w:rsidRPr="00832F0D">
        <w:rPr>
          <w:rFonts w:ascii="Arial Narrow" w:hAnsi="Arial Narrow" w:cs="Calibri"/>
          <w:i/>
        </w:rPr>
        <w:t>levanta</w:t>
      </w:r>
      <w:r w:rsidR="00BD1BBD" w:rsidRPr="00832F0D">
        <w:rPr>
          <w:rFonts w:ascii="Arial Narrow" w:hAnsi="Arial Narrow" w:cs="Calibri"/>
          <w:i/>
        </w:rPr>
        <w:t>da por el policía vial de la Comisaría de Vialidad del Municipio de Oaxaca de Juárez, con placa PV-2</w:t>
      </w:r>
      <w:bookmarkStart w:id="0" w:name="_GoBack"/>
      <w:r w:rsidR="00BD1BBD" w:rsidRPr="00832F0D">
        <w:rPr>
          <w:rFonts w:ascii="Arial Narrow" w:hAnsi="Arial Narrow" w:cs="Calibri"/>
          <w:i/>
        </w:rPr>
        <w:t>5</w:t>
      </w:r>
      <w:bookmarkEnd w:id="0"/>
      <w:r w:rsidR="00BD1BBD" w:rsidRPr="00832F0D">
        <w:rPr>
          <w:rFonts w:ascii="Arial Narrow" w:hAnsi="Arial Narrow" w:cs="Calibri"/>
          <w:i/>
        </w:rPr>
        <w:t xml:space="preserve">8; en consecuencia, se ordena </w:t>
      </w:r>
      <w:r w:rsidR="006775F5" w:rsidRPr="00832F0D">
        <w:rPr>
          <w:rFonts w:ascii="Arial Narrow" w:hAnsi="Arial Narrow" w:cs="Calibri"/>
          <w:i/>
        </w:rPr>
        <w:t xml:space="preserve">al </w:t>
      </w:r>
      <w:r w:rsidR="00F5501F" w:rsidRPr="00832F0D">
        <w:rPr>
          <w:rFonts w:ascii="Arial Narrow" w:hAnsi="Arial Narrow" w:cs="Calibri"/>
          <w:i/>
        </w:rPr>
        <w:t>Recaudador de Rentas de</w:t>
      </w:r>
      <w:r w:rsidR="006775F5" w:rsidRPr="00832F0D">
        <w:rPr>
          <w:rFonts w:ascii="Arial Narrow" w:hAnsi="Arial Narrow" w:cs="Calibri"/>
          <w:i/>
        </w:rPr>
        <w:t xml:space="preserve"> la Coordinación de Finanzas y Administración de </w:t>
      </w:r>
      <w:r w:rsidR="00F5501F" w:rsidRPr="00832F0D">
        <w:rPr>
          <w:rFonts w:ascii="Arial Narrow" w:hAnsi="Arial Narrow" w:cs="Calibri"/>
          <w:i/>
        </w:rPr>
        <w:t xml:space="preserve">Oaxaca de Juárez, </w:t>
      </w:r>
      <w:r w:rsidR="006775F5" w:rsidRPr="00832F0D">
        <w:rPr>
          <w:rFonts w:ascii="Arial Narrow" w:hAnsi="Arial Narrow" w:cs="Calibri"/>
          <w:i/>
        </w:rPr>
        <w:t xml:space="preserve">haga </w:t>
      </w:r>
      <w:r w:rsidR="00191C27" w:rsidRPr="00832F0D">
        <w:rPr>
          <w:rFonts w:ascii="Arial Narrow" w:hAnsi="Arial Narrow" w:cs="Calibri"/>
          <w:i/>
        </w:rPr>
        <w:t xml:space="preserve">la devolución </w:t>
      </w:r>
      <w:r w:rsidR="00F5501F" w:rsidRPr="00832F0D">
        <w:rPr>
          <w:rFonts w:ascii="Arial Narrow" w:hAnsi="Arial Narrow" w:cs="Calibri"/>
          <w:i/>
        </w:rPr>
        <w:t>a</w:t>
      </w:r>
      <w:r w:rsidR="00191C27" w:rsidRPr="00832F0D">
        <w:rPr>
          <w:rFonts w:ascii="Arial Narrow" w:hAnsi="Arial Narrow" w:cs="Calibri"/>
          <w:i/>
        </w:rPr>
        <w:t xml:space="preserve"> </w:t>
      </w:r>
      <w:r w:rsidR="00661AE4" w:rsidRPr="003C2B66">
        <w:rPr>
          <w:rFonts w:ascii="Arial" w:hAnsi="Arial" w:cs="Arial"/>
          <w:b/>
          <w:iCs/>
          <w:sz w:val="28"/>
          <w:szCs w:val="26"/>
        </w:rPr>
        <w:t>**********</w:t>
      </w:r>
      <w:r w:rsidR="00191C27" w:rsidRPr="00832F0D">
        <w:rPr>
          <w:rFonts w:ascii="Arial Narrow" w:hAnsi="Arial Narrow" w:cs="Calibri"/>
          <w:i/>
        </w:rPr>
        <w:t xml:space="preserve">, </w:t>
      </w:r>
      <w:r w:rsidR="005C27C1" w:rsidRPr="00832F0D">
        <w:rPr>
          <w:rFonts w:ascii="Arial Narrow" w:hAnsi="Arial Narrow" w:cs="Calibri"/>
          <w:i/>
        </w:rPr>
        <w:t xml:space="preserve">la cantidad </w:t>
      </w:r>
      <w:r w:rsidR="00191C27" w:rsidRPr="00832F0D">
        <w:rPr>
          <w:rFonts w:ascii="Arial Narrow" w:hAnsi="Arial Narrow" w:cs="Calibri"/>
          <w:i/>
        </w:rPr>
        <w:t xml:space="preserve">que pagó, como se advierte en los recibos oficiales de pago de folio del sistema </w:t>
      </w:r>
      <w:r w:rsidR="00661AE4" w:rsidRPr="003C2B66">
        <w:rPr>
          <w:rFonts w:ascii="Arial" w:hAnsi="Arial" w:cs="Arial"/>
          <w:b/>
          <w:iCs/>
          <w:sz w:val="28"/>
          <w:szCs w:val="26"/>
        </w:rPr>
        <w:t>**********</w:t>
      </w:r>
      <w:r w:rsidR="00191C27" w:rsidRPr="00832F0D">
        <w:rPr>
          <w:rFonts w:ascii="Arial Narrow" w:hAnsi="Arial Narrow" w:cs="Calibri"/>
          <w:i/>
        </w:rPr>
        <w:t xml:space="preserve">; </w:t>
      </w:r>
      <w:r w:rsidR="00661AE4" w:rsidRPr="003C2B66">
        <w:rPr>
          <w:rFonts w:ascii="Arial" w:hAnsi="Arial" w:cs="Arial"/>
          <w:b/>
          <w:iCs/>
          <w:sz w:val="28"/>
          <w:szCs w:val="26"/>
        </w:rPr>
        <w:t>**********</w:t>
      </w:r>
      <w:r w:rsidR="00191C27" w:rsidRPr="00832F0D">
        <w:rPr>
          <w:rFonts w:ascii="Arial Narrow" w:hAnsi="Arial Narrow" w:cs="Calibri"/>
          <w:i/>
        </w:rPr>
        <w:t xml:space="preserve"> Y </w:t>
      </w:r>
      <w:r w:rsidR="00661AE4" w:rsidRPr="003C2B66">
        <w:rPr>
          <w:rFonts w:ascii="Arial" w:hAnsi="Arial" w:cs="Arial"/>
          <w:b/>
          <w:iCs/>
          <w:sz w:val="28"/>
          <w:szCs w:val="26"/>
        </w:rPr>
        <w:t>**********</w:t>
      </w:r>
      <w:r w:rsidR="00191C27" w:rsidRPr="00832F0D">
        <w:rPr>
          <w:rFonts w:ascii="Arial Narrow" w:hAnsi="Arial Narrow" w:cs="Calibri"/>
          <w:i/>
        </w:rPr>
        <w:t>, de fecha once de octubre del presente año; misma devolución que deberá hacerse en los plazos que establecen los art</w:t>
      </w:r>
      <w:r w:rsidR="00A5445C" w:rsidRPr="00832F0D">
        <w:rPr>
          <w:rFonts w:ascii="Arial Narrow" w:hAnsi="Arial Narrow" w:cs="Calibri"/>
          <w:i/>
        </w:rPr>
        <w:t>ículos 212 y 213</w:t>
      </w:r>
      <w:r w:rsidR="00191C27" w:rsidRPr="00832F0D">
        <w:rPr>
          <w:rFonts w:ascii="Arial Narrow" w:hAnsi="Arial Narrow" w:cs="Calibri"/>
          <w:i/>
        </w:rPr>
        <w:t xml:space="preserve"> de la Ley antes citada.- - - - -</w:t>
      </w:r>
      <w:r w:rsidR="00832F0D">
        <w:rPr>
          <w:rFonts w:ascii="Arial Narrow" w:hAnsi="Arial Narrow" w:cs="Calibri"/>
          <w:i/>
        </w:rPr>
        <w:t xml:space="preserve"> - - - - - - - - - - - - - - - - - - - - - - - - - - - - - - -</w:t>
      </w:r>
      <w:r w:rsidR="00191C27" w:rsidRPr="00832F0D">
        <w:rPr>
          <w:rFonts w:ascii="Arial Narrow" w:hAnsi="Arial Narrow" w:cs="Calibri"/>
          <w:i/>
        </w:rPr>
        <w:t xml:space="preserve"> </w:t>
      </w:r>
    </w:p>
    <w:p w:rsidR="00EF4B22" w:rsidRPr="00832F0D" w:rsidRDefault="00191C27" w:rsidP="00832F0D">
      <w:pPr>
        <w:ind w:left="709" w:right="992"/>
        <w:jc w:val="both"/>
        <w:rPr>
          <w:rFonts w:ascii="Arial Narrow" w:hAnsi="Arial Narrow" w:cs="Calibri"/>
          <w:bCs/>
          <w:i/>
          <w:iCs/>
        </w:rPr>
      </w:pPr>
      <w:r w:rsidRPr="00832F0D">
        <w:rPr>
          <w:rFonts w:ascii="Arial Narrow" w:hAnsi="Arial Narrow" w:cs="Calibri"/>
          <w:b/>
          <w:i/>
        </w:rPr>
        <w:t>QUIN</w:t>
      </w:r>
      <w:r w:rsidR="00F5501F" w:rsidRPr="00832F0D">
        <w:rPr>
          <w:rFonts w:ascii="Arial Narrow" w:hAnsi="Arial Narrow" w:cs="Calibri"/>
          <w:b/>
          <w:i/>
        </w:rPr>
        <w:t xml:space="preserve">TO.- </w:t>
      </w:r>
      <w:r w:rsidR="00F5501F" w:rsidRPr="00832F0D">
        <w:rPr>
          <w:rFonts w:ascii="Arial Narrow" w:hAnsi="Arial Narrow" w:cs="Calibri"/>
          <w:i/>
        </w:rPr>
        <w:t>Conforme a lo dispuesto en l</w:t>
      </w:r>
      <w:r w:rsidRPr="00832F0D">
        <w:rPr>
          <w:rFonts w:ascii="Arial Narrow" w:hAnsi="Arial Narrow" w:cs="Calibri"/>
          <w:i/>
        </w:rPr>
        <w:t>os</w:t>
      </w:r>
      <w:r w:rsidR="00F5501F" w:rsidRPr="00832F0D">
        <w:rPr>
          <w:rFonts w:ascii="Arial Narrow" w:hAnsi="Arial Narrow" w:cs="Calibri"/>
          <w:i/>
        </w:rPr>
        <w:t xml:space="preserve"> artículo</w:t>
      </w:r>
      <w:r w:rsidRPr="00832F0D">
        <w:rPr>
          <w:rFonts w:ascii="Arial Narrow" w:hAnsi="Arial Narrow" w:cs="Calibri"/>
          <w:i/>
        </w:rPr>
        <w:t>s</w:t>
      </w:r>
      <w:r w:rsidR="00F5501F" w:rsidRPr="00832F0D">
        <w:rPr>
          <w:rFonts w:ascii="Arial Narrow" w:hAnsi="Arial Narrow" w:cs="Calibri"/>
          <w:i/>
        </w:rPr>
        <w:t xml:space="preserve"> 172</w:t>
      </w:r>
      <w:r w:rsidRPr="00832F0D">
        <w:rPr>
          <w:rFonts w:ascii="Arial Narrow" w:hAnsi="Arial Narrow" w:cs="Calibri"/>
          <w:i/>
        </w:rPr>
        <w:t>,</w:t>
      </w:r>
      <w:r w:rsidR="00F5501F" w:rsidRPr="00832F0D">
        <w:rPr>
          <w:rFonts w:ascii="Arial Narrow" w:hAnsi="Arial Narrow" w:cs="Calibri"/>
          <w:i/>
        </w:rPr>
        <w:t xml:space="preserve"> fracción I</w:t>
      </w:r>
      <w:r w:rsidR="00A5445C" w:rsidRPr="00832F0D">
        <w:rPr>
          <w:rFonts w:ascii="Arial Narrow" w:hAnsi="Arial Narrow" w:cs="Calibri"/>
          <w:i/>
        </w:rPr>
        <w:t>,</w:t>
      </w:r>
      <w:r w:rsidR="00F5501F" w:rsidRPr="00832F0D">
        <w:rPr>
          <w:rFonts w:ascii="Arial Narrow" w:hAnsi="Arial Narrow" w:cs="Calibri"/>
          <w:i/>
        </w:rPr>
        <w:t xml:space="preserve"> y 173</w:t>
      </w:r>
      <w:r w:rsidRPr="00832F0D">
        <w:rPr>
          <w:rFonts w:ascii="Arial Narrow" w:hAnsi="Arial Narrow" w:cs="Calibri"/>
          <w:i/>
        </w:rPr>
        <w:t>,</w:t>
      </w:r>
      <w:r w:rsidR="00F5501F" w:rsidRPr="00832F0D">
        <w:rPr>
          <w:rFonts w:ascii="Arial Narrow" w:hAnsi="Arial Narrow" w:cs="Calibri"/>
          <w:i/>
        </w:rPr>
        <w:t xml:space="preserve"> fracciones I y II, de la Ley de Procedimiento y Justicia Administrativa para el Estado, </w:t>
      </w:r>
      <w:r w:rsidR="00F5501F" w:rsidRPr="00832F0D">
        <w:rPr>
          <w:rFonts w:ascii="Arial Narrow" w:hAnsi="Arial Narrow" w:cs="Calibri"/>
          <w:b/>
          <w:i/>
        </w:rPr>
        <w:t xml:space="preserve">NOTIFÍQUESE PERSONALMENTE A LA PARTE ACTORA Y POR OFICIO A LAS AUTORIDADES DEMANDADAS. CÚMPLASE. </w:t>
      </w:r>
      <w:r w:rsidR="00F5501F" w:rsidRPr="00832F0D">
        <w:rPr>
          <w:rFonts w:ascii="Arial Narrow" w:hAnsi="Arial Narrow" w:cs="Calibri"/>
          <w:i/>
        </w:rPr>
        <w:t xml:space="preserve"> - - - - - -</w:t>
      </w:r>
      <w:r w:rsidR="00832F0D">
        <w:rPr>
          <w:rFonts w:ascii="Arial Narrow" w:hAnsi="Arial Narrow" w:cs="Calibri"/>
          <w:i/>
        </w:rPr>
        <w:t xml:space="preserve"> - - - - - - </w:t>
      </w:r>
      <w:r w:rsidR="00B05AC0" w:rsidRPr="00832F0D">
        <w:rPr>
          <w:rFonts w:ascii="Arial Narrow" w:hAnsi="Arial Narrow" w:cs="Calibri"/>
          <w:i/>
        </w:rPr>
        <w:t xml:space="preserve"> </w:t>
      </w:r>
      <w:r w:rsidR="00EF4B22" w:rsidRPr="00832F0D">
        <w:rPr>
          <w:rFonts w:ascii="Arial Narrow" w:hAnsi="Arial Narrow" w:cs="Calibri"/>
          <w:b/>
          <w:bCs/>
          <w:i/>
          <w:iCs/>
        </w:rPr>
        <w:t>…</w:t>
      </w:r>
      <w:r w:rsidR="0029404C" w:rsidRPr="00832F0D">
        <w:rPr>
          <w:rFonts w:ascii="Arial Narrow" w:hAnsi="Arial Narrow" w:cs="Calibri"/>
          <w:bCs/>
          <w:i/>
          <w:iCs/>
        </w:rPr>
        <w:t>”</w:t>
      </w:r>
    </w:p>
    <w:p w:rsidR="00832F0D" w:rsidRPr="00832F0D" w:rsidRDefault="00832F0D" w:rsidP="00832F0D">
      <w:pPr>
        <w:ind w:left="709" w:right="992"/>
        <w:jc w:val="both"/>
        <w:rPr>
          <w:rFonts w:cs="Calibri"/>
          <w:i/>
          <w:sz w:val="20"/>
        </w:rPr>
      </w:pPr>
    </w:p>
    <w:p w:rsidR="0029404C" w:rsidRPr="00195BF9" w:rsidRDefault="0029404C" w:rsidP="0002582A">
      <w:pPr>
        <w:spacing w:before="240" w:line="360" w:lineRule="auto"/>
        <w:jc w:val="center"/>
        <w:rPr>
          <w:rFonts w:ascii="Arial" w:hAnsi="Arial" w:cs="Arial"/>
          <w:b/>
          <w:bCs/>
          <w:sz w:val="24"/>
          <w:szCs w:val="24"/>
        </w:rPr>
      </w:pPr>
      <w:r w:rsidRPr="00195BF9">
        <w:rPr>
          <w:rFonts w:ascii="Arial" w:hAnsi="Arial" w:cs="Arial"/>
          <w:b/>
          <w:bCs/>
          <w:sz w:val="24"/>
          <w:szCs w:val="24"/>
        </w:rPr>
        <w:t>C O N S I D E R A N D O</w:t>
      </w:r>
    </w:p>
    <w:p w:rsidR="0029404C" w:rsidRPr="00E333BB" w:rsidRDefault="0029404C" w:rsidP="0002582A">
      <w:pPr>
        <w:widowControl w:val="0"/>
        <w:tabs>
          <w:tab w:val="left" w:pos="7938"/>
        </w:tabs>
        <w:spacing w:before="240" w:line="360" w:lineRule="auto"/>
        <w:ind w:right="18" w:firstLine="709"/>
        <w:jc w:val="both"/>
        <w:rPr>
          <w:rFonts w:ascii="Arial" w:hAnsi="Arial" w:cs="Arial"/>
          <w:sz w:val="26"/>
          <w:szCs w:val="26"/>
          <w:lang w:eastAsia="es-ES"/>
        </w:rPr>
      </w:pPr>
      <w:r w:rsidRPr="00195BF9">
        <w:rPr>
          <w:rFonts w:ascii="Arial" w:hAnsi="Arial" w:cs="Arial"/>
          <w:b/>
          <w:bCs/>
          <w:iCs/>
          <w:sz w:val="24"/>
          <w:szCs w:val="24"/>
        </w:rPr>
        <w:t xml:space="preserve">PRIMERO. </w:t>
      </w:r>
      <w:r w:rsidR="006C561C">
        <w:rPr>
          <w:rFonts w:ascii="Arial" w:hAnsi="Arial" w:cs="Arial"/>
          <w:bCs/>
          <w:iCs/>
          <w:sz w:val="26"/>
          <w:szCs w:val="26"/>
        </w:rPr>
        <w:t xml:space="preserve">Esta Sala Superior </w:t>
      </w:r>
      <w:r w:rsidR="006C561C" w:rsidRPr="00F37C43">
        <w:rPr>
          <w:rFonts w:ascii="Arial" w:hAnsi="Arial" w:cs="Arial"/>
          <w:bCs/>
          <w:iCs/>
          <w:sz w:val="26"/>
          <w:szCs w:val="26"/>
        </w:rPr>
        <w:t>es competente para conocer del presente asunto, de conformidad con lo dispuesto por los artículos</w:t>
      </w:r>
      <w:r w:rsidR="006C561C">
        <w:rPr>
          <w:rFonts w:ascii="Arial" w:hAnsi="Arial" w:cs="Arial"/>
          <w:bCs/>
          <w:iCs/>
          <w:sz w:val="26"/>
          <w:szCs w:val="26"/>
        </w:rPr>
        <w:t xml:space="preserve"> 114 QUÁTER, de la Constitución Política del Estad</w:t>
      </w:r>
      <w:r w:rsidR="00EF4B22">
        <w:rPr>
          <w:rFonts w:ascii="Arial" w:hAnsi="Arial" w:cs="Arial"/>
          <w:bCs/>
          <w:iCs/>
          <w:sz w:val="26"/>
          <w:szCs w:val="26"/>
        </w:rPr>
        <w:t xml:space="preserve">o Libre y Soberano de Oaxaca, </w:t>
      </w:r>
      <w:r w:rsidR="00714216">
        <w:rPr>
          <w:rFonts w:ascii="Arial" w:hAnsi="Arial" w:cs="Arial"/>
          <w:bCs/>
          <w:iCs/>
          <w:sz w:val="26"/>
          <w:szCs w:val="26"/>
        </w:rPr>
        <w:t xml:space="preserve">120,125, 127, 129, 130 </w:t>
      </w:r>
      <w:r w:rsidR="00AF3BB7">
        <w:rPr>
          <w:rFonts w:ascii="Arial" w:hAnsi="Arial" w:cs="Arial"/>
          <w:bCs/>
          <w:iCs/>
          <w:sz w:val="26"/>
          <w:szCs w:val="26"/>
        </w:rPr>
        <w:t>fracción I</w:t>
      </w:r>
      <w:r w:rsidR="008F3F37">
        <w:rPr>
          <w:rFonts w:ascii="Arial" w:hAnsi="Arial" w:cs="Arial"/>
          <w:bCs/>
          <w:iCs/>
          <w:sz w:val="26"/>
          <w:szCs w:val="26"/>
        </w:rPr>
        <w:t xml:space="preserve">, </w:t>
      </w:r>
      <w:r w:rsidR="00714216">
        <w:rPr>
          <w:rFonts w:ascii="Arial" w:hAnsi="Arial" w:cs="Arial"/>
          <w:bCs/>
          <w:iCs/>
          <w:sz w:val="26"/>
          <w:szCs w:val="26"/>
        </w:rPr>
        <w:t>131, 231</w:t>
      </w:r>
      <w:r w:rsidR="008F3F37">
        <w:rPr>
          <w:rFonts w:ascii="Arial" w:hAnsi="Arial" w:cs="Arial"/>
          <w:bCs/>
          <w:iCs/>
          <w:sz w:val="26"/>
          <w:szCs w:val="26"/>
        </w:rPr>
        <w:t xml:space="preserve">, </w:t>
      </w:r>
      <w:r w:rsidR="00EF4B22">
        <w:rPr>
          <w:rFonts w:ascii="Arial" w:hAnsi="Arial" w:cs="Arial"/>
          <w:bCs/>
          <w:iCs/>
          <w:sz w:val="26"/>
          <w:szCs w:val="26"/>
        </w:rPr>
        <w:t>2</w:t>
      </w:r>
      <w:r w:rsidR="00714216">
        <w:rPr>
          <w:rFonts w:ascii="Arial" w:hAnsi="Arial" w:cs="Arial"/>
          <w:bCs/>
          <w:iCs/>
          <w:sz w:val="26"/>
          <w:szCs w:val="26"/>
        </w:rPr>
        <w:t>3</w:t>
      </w:r>
      <w:r w:rsidR="006C561C">
        <w:rPr>
          <w:rFonts w:ascii="Arial" w:hAnsi="Arial" w:cs="Arial"/>
          <w:bCs/>
          <w:iCs/>
          <w:sz w:val="26"/>
          <w:szCs w:val="26"/>
        </w:rPr>
        <w:t>6</w:t>
      </w:r>
      <w:r w:rsidR="00EF4B22">
        <w:rPr>
          <w:rFonts w:ascii="Arial" w:hAnsi="Arial" w:cs="Arial"/>
          <w:bCs/>
          <w:iCs/>
          <w:sz w:val="26"/>
          <w:szCs w:val="26"/>
        </w:rPr>
        <w:t xml:space="preserve"> y 2</w:t>
      </w:r>
      <w:r w:rsidR="00714216">
        <w:rPr>
          <w:rFonts w:ascii="Arial" w:hAnsi="Arial" w:cs="Arial"/>
          <w:bCs/>
          <w:iCs/>
          <w:sz w:val="26"/>
          <w:szCs w:val="26"/>
        </w:rPr>
        <w:t>3</w:t>
      </w:r>
      <w:r w:rsidR="006C561C" w:rsidRPr="00F37C43">
        <w:rPr>
          <w:rFonts w:ascii="Arial" w:hAnsi="Arial" w:cs="Arial"/>
          <w:bCs/>
          <w:iCs/>
          <w:sz w:val="26"/>
          <w:szCs w:val="26"/>
        </w:rPr>
        <w:t xml:space="preserve">8 de la Ley de </w:t>
      </w:r>
      <w:r w:rsidR="00714216">
        <w:rPr>
          <w:rFonts w:ascii="Arial" w:hAnsi="Arial" w:cs="Arial"/>
          <w:bCs/>
          <w:iCs/>
          <w:sz w:val="26"/>
          <w:szCs w:val="26"/>
        </w:rPr>
        <w:t xml:space="preserve">Procedimiento y </w:t>
      </w:r>
      <w:r w:rsidR="006C561C" w:rsidRPr="00F37C43">
        <w:rPr>
          <w:rFonts w:ascii="Arial" w:hAnsi="Arial" w:cs="Arial"/>
          <w:bCs/>
          <w:iCs/>
          <w:sz w:val="26"/>
          <w:szCs w:val="26"/>
        </w:rPr>
        <w:t xml:space="preserve">Justicia Administrativa para el Estado de Oaxaca, </w:t>
      </w:r>
      <w:r w:rsidR="006C561C" w:rsidRPr="00B64B48">
        <w:rPr>
          <w:rFonts w:ascii="Arial" w:hAnsi="Arial" w:cs="Arial"/>
          <w:bCs/>
          <w:iCs/>
          <w:sz w:val="26"/>
          <w:szCs w:val="26"/>
        </w:rPr>
        <w:t xml:space="preserve">dado que se trata de un Recurso de Revisión interpuesto en contra </w:t>
      </w:r>
      <w:r w:rsidR="007B1590" w:rsidRPr="00B64B48">
        <w:rPr>
          <w:rFonts w:ascii="Arial" w:hAnsi="Arial" w:cs="Arial"/>
          <w:bCs/>
          <w:iCs/>
          <w:sz w:val="26"/>
          <w:szCs w:val="26"/>
        </w:rPr>
        <w:t>de la sen</w:t>
      </w:r>
      <w:r w:rsidR="007B1590">
        <w:rPr>
          <w:rFonts w:ascii="Arial" w:hAnsi="Arial" w:cs="Arial"/>
          <w:bCs/>
          <w:iCs/>
          <w:sz w:val="26"/>
          <w:szCs w:val="26"/>
        </w:rPr>
        <w:t xml:space="preserve">tencia de </w:t>
      </w:r>
      <w:r w:rsidR="00E333BB" w:rsidRPr="0045631D">
        <w:rPr>
          <w:rFonts w:ascii="Arial" w:hAnsi="Arial" w:cs="Arial"/>
          <w:sz w:val="26"/>
          <w:szCs w:val="26"/>
        </w:rPr>
        <w:t xml:space="preserve">13 </w:t>
      </w:r>
      <w:r w:rsidR="00832F0D">
        <w:rPr>
          <w:rFonts w:ascii="Arial" w:hAnsi="Arial" w:cs="Arial"/>
          <w:sz w:val="26"/>
          <w:szCs w:val="26"/>
        </w:rPr>
        <w:t xml:space="preserve">trece </w:t>
      </w:r>
      <w:r w:rsidR="00E333BB" w:rsidRPr="0045631D">
        <w:rPr>
          <w:rFonts w:ascii="Arial" w:hAnsi="Arial" w:cs="Arial"/>
          <w:sz w:val="26"/>
          <w:szCs w:val="26"/>
        </w:rPr>
        <w:t>de febrero de 2019</w:t>
      </w:r>
      <w:r w:rsidR="00832F0D">
        <w:rPr>
          <w:rFonts w:ascii="Arial" w:hAnsi="Arial" w:cs="Arial"/>
          <w:sz w:val="26"/>
          <w:szCs w:val="26"/>
        </w:rPr>
        <w:t xml:space="preserve"> dos mil diecinueve</w:t>
      </w:r>
      <w:r w:rsidR="00E333BB" w:rsidRPr="0045631D">
        <w:rPr>
          <w:rFonts w:ascii="Arial" w:hAnsi="Arial" w:cs="Arial"/>
          <w:sz w:val="26"/>
          <w:szCs w:val="26"/>
        </w:rPr>
        <w:t>,</w:t>
      </w:r>
      <w:r w:rsidR="007B1590">
        <w:rPr>
          <w:rFonts w:ascii="Arial" w:hAnsi="Arial" w:cs="Arial"/>
          <w:sz w:val="26"/>
          <w:szCs w:val="26"/>
        </w:rPr>
        <w:t xml:space="preserve"> dictada por la </w:t>
      </w:r>
      <w:r w:rsidR="00E333BB" w:rsidRPr="0045631D">
        <w:rPr>
          <w:rFonts w:ascii="Arial" w:hAnsi="Arial" w:cs="Arial"/>
          <w:sz w:val="26"/>
          <w:szCs w:val="26"/>
        </w:rPr>
        <w:t>Tercera</w:t>
      </w:r>
      <w:r w:rsidR="006C561C">
        <w:rPr>
          <w:rFonts w:ascii="Arial" w:hAnsi="Arial" w:cs="Arial"/>
          <w:sz w:val="26"/>
          <w:szCs w:val="26"/>
        </w:rPr>
        <w:t xml:space="preserve"> Sala Unitaria d</w:t>
      </w:r>
      <w:r w:rsidR="007B1590">
        <w:rPr>
          <w:rFonts w:ascii="Arial" w:hAnsi="Arial" w:cs="Arial"/>
          <w:sz w:val="26"/>
          <w:szCs w:val="26"/>
        </w:rPr>
        <w:t>e Primera Instancia del</w:t>
      </w:r>
      <w:r w:rsidR="006C561C">
        <w:rPr>
          <w:rFonts w:ascii="Arial" w:hAnsi="Arial" w:cs="Arial"/>
          <w:sz w:val="26"/>
          <w:szCs w:val="26"/>
        </w:rPr>
        <w:t xml:space="preserve"> Tribunal</w:t>
      </w:r>
      <w:r w:rsidR="006C561C" w:rsidRPr="00A52F58">
        <w:rPr>
          <w:rFonts w:ascii="Arial" w:hAnsi="Arial" w:cs="Arial"/>
          <w:bCs/>
          <w:iCs/>
          <w:sz w:val="26"/>
          <w:szCs w:val="26"/>
        </w:rPr>
        <w:t xml:space="preserve"> </w:t>
      </w:r>
      <w:r w:rsidR="007B1590">
        <w:rPr>
          <w:rFonts w:ascii="Arial" w:hAnsi="Arial" w:cs="Arial"/>
          <w:bCs/>
          <w:iCs/>
          <w:sz w:val="26"/>
          <w:szCs w:val="26"/>
        </w:rPr>
        <w:t>de Justicia Administrativa</w:t>
      </w:r>
      <w:r w:rsidR="006C561C">
        <w:rPr>
          <w:rFonts w:ascii="Arial" w:hAnsi="Arial" w:cs="Arial"/>
          <w:bCs/>
          <w:iCs/>
          <w:sz w:val="26"/>
          <w:szCs w:val="26"/>
        </w:rPr>
        <w:t xml:space="preserve"> del Estado</w:t>
      </w:r>
      <w:r w:rsidR="007B1590">
        <w:rPr>
          <w:rFonts w:ascii="Arial" w:hAnsi="Arial" w:cs="Arial"/>
          <w:bCs/>
          <w:iCs/>
          <w:sz w:val="26"/>
          <w:szCs w:val="26"/>
        </w:rPr>
        <w:t xml:space="preserve"> de Oaxaca,</w:t>
      </w:r>
      <w:r w:rsidR="006C561C">
        <w:rPr>
          <w:rFonts w:ascii="Arial" w:hAnsi="Arial" w:cs="Arial"/>
          <w:bCs/>
          <w:iCs/>
          <w:sz w:val="26"/>
          <w:szCs w:val="26"/>
        </w:rPr>
        <w:t xml:space="preserve"> </w:t>
      </w:r>
      <w:r w:rsidRPr="00E333BB">
        <w:rPr>
          <w:rFonts w:ascii="Arial" w:hAnsi="Arial" w:cs="Arial"/>
          <w:bCs/>
          <w:iCs/>
          <w:sz w:val="26"/>
          <w:szCs w:val="26"/>
          <w:lang w:eastAsia="es-ES"/>
        </w:rPr>
        <w:t xml:space="preserve">en el expediente </w:t>
      </w:r>
      <w:r w:rsidRPr="00E333BB">
        <w:rPr>
          <w:rFonts w:ascii="Arial" w:hAnsi="Arial" w:cs="Arial"/>
          <w:b/>
          <w:bCs/>
          <w:iCs/>
          <w:sz w:val="26"/>
          <w:szCs w:val="26"/>
          <w:lang w:eastAsia="es-ES"/>
        </w:rPr>
        <w:t>0</w:t>
      </w:r>
      <w:r w:rsidR="00E333BB">
        <w:rPr>
          <w:rFonts w:ascii="Arial" w:hAnsi="Arial" w:cs="Arial"/>
          <w:b/>
          <w:bCs/>
          <w:iCs/>
          <w:sz w:val="26"/>
          <w:szCs w:val="26"/>
          <w:lang w:eastAsia="es-ES"/>
        </w:rPr>
        <w:t>068</w:t>
      </w:r>
      <w:r w:rsidR="007B1590" w:rsidRPr="00E333BB">
        <w:rPr>
          <w:rFonts w:ascii="Arial" w:hAnsi="Arial" w:cs="Arial"/>
          <w:b/>
          <w:bCs/>
          <w:iCs/>
          <w:sz w:val="26"/>
          <w:szCs w:val="26"/>
          <w:lang w:eastAsia="es-ES"/>
        </w:rPr>
        <w:t>/201</w:t>
      </w:r>
      <w:r w:rsidR="00E333BB">
        <w:rPr>
          <w:rFonts w:ascii="Arial" w:hAnsi="Arial" w:cs="Arial"/>
          <w:b/>
          <w:bCs/>
          <w:iCs/>
          <w:sz w:val="26"/>
          <w:szCs w:val="26"/>
          <w:lang w:eastAsia="es-ES"/>
        </w:rPr>
        <w:t>8</w:t>
      </w:r>
      <w:r w:rsidRPr="00E333BB">
        <w:rPr>
          <w:rFonts w:ascii="Arial" w:hAnsi="Arial" w:cs="Arial"/>
          <w:b/>
          <w:bCs/>
          <w:iCs/>
          <w:sz w:val="26"/>
          <w:szCs w:val="26"/>
          <w:lang w:eastAsia="es-ES"/>
        </w:rPr>
        <w:t>.</w:t>
      </w:r>
    </w:p>
    <w:p w:rsidR="00F44007" w:rsidRDefault="0029404C" w:rsidP="00F44007">
      <w:pPr>
        <w:spacing w:before="240" w:line="360" w:lineRule="auto"/>
        <w:ind w:firstLine="708"/>
        <w:jc w:val="both"/>
        <w:rPr>
          <w:rFonts w:ascii="Arial" w:hAnsi="Arial" w:cs="Arial"/>
          <w:sz w:val="26"/>
          <w:szCs w:val="26"/>
        </w:rPr>
      </w:pPr>
      <w:r w:rsidRPr="00195BF9">
        <w:rPr>
          <w:rFonts w:ascii="Arial" w:hAnsi="Arial" w:cs="Arial"/>
          <w:b/>
          <w:bCs/>
          <w:sz w:val="24"/>
          <w:szCs w:val="24"/>
        </w:rPr>
        <w:t>SEGUNDO.</w:t>
      </w:r>
      <w:r w:rsidR="00BD2B22">
        <w:rPr>
          <w:rFonts w:ascii="Arial" w:hAnsi="Arial" w:cs="Arial"/>
          <w:b/>
          <w:bCs/>
          <w:sz w:val="24"/>
          <w:szCs w:val="24"/>
        </w:rPr>
        <w:t>-</w:t>
      </w:r>
      <w:r w:rsidRPr="00195BF9">
        <w:rPr>
          <w:rFonts w:ascii="Arial" w:hAnsi="Arial" w:cs="Arial"/>
          <w:bCs/>
          <w:sz w:val="24"/>
          <w:szCs w:val="24"/>
        </w:rPr>
        <w:t xml:space="preserve"> </w:t>
      </w:r>
      <w:r w:rsidR="00F44007" w:rsidRPr="006E349D">
        <w:rPr>
          <w:rFonts w:ascii="Arial" w:hAnsi="Arial" w:cs="Arial"/>
          <w:bCs/>
          <w:sz w:val="26"/>
          <w:szCs w:val="26"/>
        </w:rPr>
        <w:t>Los agravios hechos valer se encuentran expuestos en el escrito respectivo de</w:t>
      </w:r>
      <w:r w:rsidR="00E333BB">
        <w:rPr>
          <w:rFonts w:ascii="Arial" w:hAnsi="Arial" w:cs="Arial"/>
          <w:bCs/>
          <w:sz w:val="26"/>
          <w:szCs w:val="26"/>
        </w:rPr>
        <w:t xml:space="preserve"> la</w:t>
      </w:r>
      <w:r w:rsidR="00F44007" w:rsidRPr="006E349D">
        <w:rPr>
          <w:rFonts w:ascii="Arial" w:hAnsi="Arial" w:cs="Arial"/>
          <w:bCs/>
          <w:sz w:val="26"/>
          <w:szCs w:val="26"/>
        </w:rPr>
        <w:t xml:space="preserve"> recurrente, por lo que no existe necesidad de transcribirlos, virtud a que ello no implica transgresión a derecho alguno de</w:t>
      </w:r>
      <w:r w:rsidR="00E333BB">
        <w:rPr>
          <w:rFonts w:ascii="Arial" w:hAnsi="Arial" w:cs="Arial"/>
          <w:bCs/>
          <w:sz w:val="26"/>
          <w:szCs w:val="26"/>
        </w:rPr>
        <w:t xml:space="preserve"> </w:t>
      </w:r>
      <w:r w:rsidR="00F44007" w:rsidRPr="006E349D">
        <w:rPr>
          <w:rFonts w:ascii="Arial" w:hAnsi="Arial" w:cs="Arial"/>
          <w:bCs/>
          <w:sz w:val="26"/>
          <w:szCs w:val="26"/>
        </w:rPr>
        <w:t>l</w:t>
      </w:r>
      <w:r w:rsidR="00E333BB">
        <w:rPr>
          <w:rFonts w:ascii="Arial" w:hAnsi="Arial" w:cs="Arial"/>
          <w:bCs/>
          <w:sz w:val="26"/>
          <w:szCs w:val="26"/>
        </w:rPr>
        <w:t>a</w:t>
      </w:r>
      <w:r w:rsidR="00F44007" w:rsidRPr="006E349D">
        <w:rPr>
          <w:rFonts w:ascii="Arial" w:hAnsi="Arial" w:cs="Arial"/>
          <w:bCs/>
          <w:sz w:val="26"/>
          <w:szCs w:val="26"/>
        </w:rPr>
        <w:t xml:space="preserve"> recurrente, como tampoco se vulnera disposición expresa que imponga tal obligación</w:t>
      </w:r>
      <w:r w:rsidR="00F44007" w:rsidRPr="006E349D">
        <w:rPr>
          <w:rFonts w:ascii="Arial" w:hAnsi="Arial" w:cs="Arial"/>
          <w:sz w:val="26"/>
          <w:szCs w:val="26"/>
        </w:rPr>
        <w:t>.</w:t>
      </w:r>
    </w:p>
    <w:p w:rsidR="00714216" w:rsidRDefault="00714216" w:rsidP="00D736D9">
      <w:pPr>
        <w:spacing w:before="240" w:after="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lastRenderedPageBreak/>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14216" w:rsidRDefault="00714216" w:rsidP="00714216">
      <w:pPr>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w:t>
      </w:r>
    </w:p>
    <w:p w:rsidR="00832F0D" w:rsidRPr="00FB403B" w:rsidRDefault="00832F0D" w:rsidP="00714216">
      <w:pPr>
        <w:ind w:left="709" w:right="900" w:firstLine="567"/>
        <w:jc w:val="both"/>
        <w:rPr>
          <w:rFonts w:cs="Calibri"/>
          <w:bCs/>
          <w:i/>
          <w:color w:val="000000"/>
        </w:rPr>
      </w:pPr>
    </w:p>
    <w:p w:rsidR="00850BCF" w:rsidRDefault="00F44007" w:rsidP="00850BCF">
      <w:pPr>
        <w:widowControl w:val="0"/>
        <w:tabs>
          <w:tab w:val="left" w:pos="7938"/>
        </w:tabs>
        <w:spacing w:before="240" w:line="360" w:lineRule="auto"/>
        <w:ind w:right="18" w:firstLine="709"/>
        <w:jc w:val="both"/>
        <w:rPr>
          <w:rFonts w:ascii="Arial" w:hAnsi="Arial" w:cs="Arial"/>
          <w:sz w:val="26"/>
          <w:szCs w:val="26"/>
        </w:rPr>
      </w:pPr>
      <w:r w:rsidRPr="006E349D">
        <w:rPr>
          <w:rFonts w:ascii="Arial" w:hAnsi="Arial" w:cs="Arial"/>
          <w:b/>
          <w:bCs/>
          <w:sz w:val="26"/>
          <w:szCs w:val="26"/>
        </w:rPr>
        <w:t>TERCERO.</w:t>
      </w:r>
      <w:r w:rsidR="006A5214">
        <w:rPr>
          <w:rFonts w:ascii="Arial" w:hAnsi="Arial" w:cs="Arial"/>
          <w:b/>
          <w:bCs/>
          <w:sz w:val="26"/>
          <w:szCs w:val="26"/>
        </w:rPr>
        <w:t>-</w:t>
      </w:r>
      <w:r w:rsidRPr="006E349D">
        <w:rPr>
          <w:rFonts w:ascii="Arial" w:hAnsi="Arial" w:cs="Arial"/>
          <w:b/>
          <w:bCs/>
          <w:sz w:val="26"/>
          <w:szCs w:val="26"/>
        </w:rPr>
        <w:t xml:space="preserve"> </w:t>
      </w:r>
      <w:r w:rsidR="00850BCF">
        <w:rPr>
          <w:rFonts w:ascii="Arial" w:hAnsi="Arial" w:cs="Arial"/>
          <w:bCs/>
          <w:sz w:val="26"/>
          <w:szCs w:val="26"/>
        </w:rPr>
        <w:t>De las constancias de autos remitidas para la resolución del presente asunto</w:t>
      </w:r>
      <w:r w:rsidR="00850BCF">
        <w:rPr>
          <w:rFonts w:ascii="Arial" w:hAnsi="Arial" w:cs="Arial"/>
          <w:sz w:val="26"/>
          <w:szCs w:val="26"/>
        </w:rPr>
        <w:t xml:space="preserve">, las cuales tienen valor probatorio pleno, en términos del artículo </w:t>
      </w:r>
      <w:r w:rsidR="00D45BBA">
        <w:rPr>
          <w:rFonts w:ascii="Arial" w:hAnsi="Arial" w:cs="Arial"/>
          <w:sz w:val="26"/>
          <w:szCs w:val="26"/>
        </w:rPr>
        <w:t>20</w:t>
      </w:r>
      <w:r w:rsidR="00850BCF">
        <w:rPr>
          <w:rFonts w:ascii="Arial" w:hAnsi="Arial" w:cs="Arial"/>
          <w:sz w:val="26"/>
          <w:szCs w:val="26"/>
        </w:rPr>
        <w:t xml:space="preserve">3, fracción I, de la </w:t>
      </w:r>
      <w:r w:rsidR="00850BCF" w:rsidRPr="00A82A43">
        <w:rPr>
          <w:rFonts w:ascii="Arial" w:hAnsi="Arial" w:cs="Arial"/>
          <w:sz w:val="26"/>
          <w:szCs w:val="26"/>
        </w:rPr>
        <w:t xml:space="preserve">Ley de </w:t>
      </w:r>
      <w:r w:rsidR="00D45BBA">
        <w:rPr>
          <w:rFonts w:ascii="Arial" w:hAnsi="Arial" w:cs="Arial"/>
          <w:sz w:val="26"/>
          <w:szCs w:val="26"/>
        </w:rPr>
        <w:t xml:space="preserve">Procedimiento y </w:t>
      </w:r>
      <w:r w:rsidR="00850BCF">
        <w:rPr>
          <w:rFonts w:ascii="Arial" w:hAnsi="Arial" w:cs="Arial"/>
          <w:sz w:val="26"/>
          <w:szCs w:val="26"/>
        </w:rPr>
        <w:t>Justicia Administrativa para el Estado, por tratarse de actuaciones judiciales, se advierte que quien promueve recurso de revisión en contra de la sentencia</w:t>
      </w:r>
      <w:r w:rsidR="00850BCF" w:rsidRPr="00A82A43">
        <w:rPr>
          <w:rFonts w:ascii="Arial" w:hAnsi="Arial" w:cs="Arial"/>
          <w:sz w:val="26"/>
          <w:szCs w:val="26"/>
        </w:rPr>
        <w:t xml:space="preserve"> de </w:t>
      </w:r>
      <w:r w:rsidR="00B00AFC" w:rsidRPr="0045631D">
        <w:rPr>
          <w:rFonts w:ascii="Arial" w:hAnsi="Arial" w:cs="Arial"/>
          <w:sz w:val="26"/>
          <w:szCs w:val="26"/>
        </w:rPr>
        <w:t xml:space="preserve">13 </w:t>
      </w:r>
      <w:r w:rsidR="00832F0D">
        <w:rPr>
          <w:rFonts w:ascii="Arial" w:hAnsi="Arial" w:cs="Arial"/>
          <w:sz w:val="26"/>
          <w:szCs w:val="26"/>
        </w:rPr>
        <w:t xml:space="preserve">trece </w:t>
      </w:r>
      <w:r w:rsidR="00832F0D" w:rsidRPr="0045631D">
        <w:rPr>
          <w:rFonts w:ascii="Arial" w:hAnsi="Arial" w:cs="Arial"/>
          <w:sz w:val="26"/>
          <w:szCs w:val="26"/>
        </w:rPr>
        <w:t>de febrero de 2019</w:t>
      </w:r>
      <w:r w:rsidR="00832F0D">
        <w:rPr>
          <w:rFonts w:ascii="Arial" w:hAnsi="Arial" w:cs="Arial"/>
          <w:sz w:val="26"/>
          <w:szCs w:val="26"/>
        </w:rPr>
        <w:t xml:space="preserve"> dos mil diecinueve</w:t>
      </w:r>
      <w:r w:rsidR="00850BCF">
        <w:rPr>
          <w:rFonts w:ascii="Arial" w:hAnsi="Arial" w:cs="Arial"/>
          <w:sz w:val="26"/>
          <w:szCs w:val="26"/>
        </w:rPr>
        <w:t xml:space="preserve">, es </w:t>
      </w:r>
      <w:r w:rsidR="00B00AFC" w:rsidRPr="0045631D">
        <w:rPr>
          <w:rFonts w:ascii="Arial" w:hAnsi="Arial" w:cs="Arial"/>
          <w:b/>
          <w:sz w:val="26"/>
          <w:szCs w:val="26"/>
        </w:rPr>
        <w:t>REBECA MORALES GARCÍA</w:t>
      </w:r>
      <w:r w:rsidR="00B00AFC">
        <w:rPr>
          <w:rFonts w:ascii="Arial" w:hAnsi="Arial" w:cs="Arial"/>
          <w:b/>
          <w:sz w:val="26"/>
          <w:szCs w:val="26"/>
        </w:rPr>
        <w:t xml:space="preserve">, </w:t>
      </w:r>
      <w:r w:rsidR="00B00AFC" w:rsidRPr="0045631D">
        <w:rPr>
          <w:rFonts w:ascii="Arial" w:hAnsi="Arial" w:cs="Arial"/>
          <w:b/>
          <w:sz w:val="26"/>
          <w:szCs w:val="26"/>
        </w:rPr>
        <w:t>TESORERA MUNICIPAL DE OAXACA DE JUÁREZ, OAXACA</w:t>
      </w:r>
      <w:r w:rsidR="00850BCF">
        <w:rPr>
          <w:rFonts w:ascii="Arial" w:hAnsi="Arial" w:cs="Arial"/>
          <w:sz w:val="26"/>
          <w:szCs w:val="26"/>
        </w:rPr>
        <w:t>.</w:t>
      </w:r>
    </w:p>
    <w:p w:rsidR="00850BCF" w:rsidRDefault="00850BCF" w:rsidP="00850BCF">
      <w:pPr>
        <w:widowControl w:val="0"/>
        <w:tabs>
          <w:tab w:val="left" w:pos="7938"/>
        </w:tabs>
        <w:spacing w:before="240" w:line="360" w:lineRule="auto"/>
        <w:ind w:right="18" w:firstLine="709"/>
        <w:jc w:val="both"/>
        <w:rPr>
          <w:rFonts w:ascii="Arial" w:hAnsi="Arial" w:cs="Arial"/>
          <w:sz w:val="26"/>
          <w:szCs w:val="26"/>
        </w:rPr>
      </w:pPr>
      <w:r>
        <w:rPr>
          <w:rFonts w:ascii="Arial" w:hAnsi="Arial" w:cs="Arial"/>
          <w:sz w:val="26"/>
          <w:szCs w:val="26"/>
        </w:rPr>
        <w:t>En este tenor, cabe señalar que los artículos 1</w:t>
      </w:r>
      <w:r w:rsidR="003E3256">
        <w:rPr>
          <w:rFonts w:ascii="Arial" w:hAnsi="Arial" w:cs="Arial"/>
          <w:sz w:val="26"/>
          <w:szCs w:val="26"/>
        </w:rPr>
        <w:t>6</w:t>
      </w:r>
      <w:r>
        <w:rPr>
          <w:rFonts w:ascii="Arial" w:hAnsi="Arial" w:cs="Arial"/>
          <w:sz w:val="26"/>
          <w:szCs w:val="26"/>
        </w:rPr>
        <w:t>3 y 2</w:t>
      </w:r>
      <w:r w:rsidR="003E3256">
        <w:rPr>
          <w:rFonts w:ascii="Arial" w:hAnsi="Arial" w:cs="Arial"/>
          <w:sz w:val="26"/>
          <w:szCs w:val="26"/>
        </w:rPr>
        <w:t>3</w:t>
      </w:r>
      <w:r>
        <w:rPr>
          <w:rFonts w:ascii="Arial" w:hAnsi="Arial" w:cs="Arial"/>
          <w:sz w:val="26"/>
          <w:szCs w:val="26"/>
        </w:rPr>
        <w:t xml:space="preserve">6 de la Ley de </w:t>
      </w:r>
      <w:r w:rsidR="003E3256">
        <w:rPr>
          <w:rFonts w:ascii="Arial" w:hAnsi="Arial" w:cs="Arial"/>
          <w:sz w:val="26"/>
          <w:szCs w:val="26"/>
        </w:rPr>
        <w:t xml:space="preserve">Procedimiento y </w:t>
      </w:r>
      <w:r>
        <w:rPr>
          <w:rFonts w:ascii="Arial" w:hAnsi="Arial" w:cs="Arial"/>
          <w:sz w:val="26"/>
          <w:szCs w:val="26"/>
        </w:rPr>
        <w:t>Justicia Administrativa para el Estado de Oaxaca, establecen quiénes son las partes y cuáles son los acuerdos y resoluciones que pueden ser impugnados, mediante recurso de revisión en el juicio contencioso administrativo, mismos que establecen:</w:t>
      </w:r>
    </w:p>
    <w:p w:rsidR="00D71955" w:rsidRPr="00AE0FB1" w:rsidRDefault="00D71955" w:rsidP="00D71955">
      <w:pPr>
        <w:ind w:right="709" w:firstLine="708"/>
        <w:jc w:val="both"/>
        <w:rPr>
          <w:rFonts w:cs="Calibri"/>
          <w:i/>
        </w:rPr>
      </w:pPr>
      <w:r>
        <w:rPr>
          <w:rFonts w:cs="Calibri"/>
          <w:b/>
          <w:bCs/>
          <w:i/>
        </w:rPr>
        <w:t>“ARTÍCULO 16</w:t>
      </w:r>
      <w:r w:rsidRPr="00AE0FB1">
        <w:rPr>
          <w:rFonts w:cs="Calibri"/>
          <w:b/>
          <w:bCs/>
          <w:i/>
        </w:rPr>
        <w:t xml:space="preserve">3.- </w:t>
      </w:r>
      <w:r w:rsidRPr="00AE0FB1">
        <w:rPr>
          <w:rFonts w:cs="Calibri"/>
          <w:i/>
        </w:rPr>
        <w:t>Son partes en el juicio contencioso administrativo:</w:t>
      </w:r>
    </w:p>
    <w:p w:rsidR="00D71955" w:rsidRPr="00AE0FB1" w:rsidRDefault="00D71955" w:rsidP="00D71955">
      <w:pPr>
        <w:ind w:right="709" w:firstLine="708"/>
        <w:jc w:val="both"/>
        <w:rPr>
          <w:rFonts w:cs="Calibri"/>
          <w:i/>
        </w:rPr>
      </w:pPr>
      <w:r w:rsidRPr="00AE0FB1">
        <w:rPr>
          <w:rFonts w:cs="Calibri"/>
          <w:i/>
        </w:rPr>
        <w:t>…</w:t>
      </w:r>
    </w:p>
    <w:p w:rsidR="00D71955" w:rsidRPr="00AE0FB1" w:rsidRDefault="00D71955" w:rsidP="00D71955">
      <w:pPr>
        <w:pStyle w:val="Default"/>
        <w:ind w:right="709" w:firstLine="708"/>
        <w:jc w:val="both"/>
        <w:rPr>
          <w:rFonts w:ascii="Calibri" w:hAnsi="Calibri" w:cs="Calibri"/>
          <w:i/>
          <w:sz w:val="22"/>
          <w:szCs w:val="22"/>
        </w:rPr>
      </w:pPr>
      <w:r w:rsidRPr="00AE0FB1">
        <w:rPr>
          <w:rFonts w:ascii="Calibri" w:hAnsi="Calibri" w:cs="Calibri"/>
          <w:i/>
          <w:sz w:val="22"/>
          <w:szCs w:val="22"/>
        </w:rPr>
        <w:t>II. El demandado. Tendrá ese carácter:</w:t>
      </w:r>
    </w:p>
    <w:p w:rsidR="00D71955" w:rsidRPr="00AE0FB1" w:rsidRDefault="00D71955" w:rsidP="00D71955">
      <w:pPr>
        <w:pStyle w:val="Default"/>
        <w:ind w:right="709" w:firstLine="568"/>
        <w:jc w:val="both"/>
        <w:rPr>
          <w:rFonts w:ascii="Calibri" w:hAnsi="Calibri" w:cs="Calibri"/>
          <w:i/>
          <w:sz w:val="22"/>
          <w:szCs w:val="22"/>
        </w:rPr>
      </w:pPr>
      <w:r w:rsidRPr="00AE0FB1">
        <w:rPr>
          <w:rFonts w:ascii="Calibri" w:hAnsi="Calibri" w:cs="Calibri"/>
          <w:i/>
          <w:sz w:val="22"/>
          <w:szCs w:val="22"/>
        </w:rPr>
        <w:t>a) La autoridad que dicte, ordene, ejecute o trate de ejecutar el acto impugnado, o que omita dar respuesta a las peticiones o instancias de los particulares;</w:t>
      </w:r>
    </w:p>
    <w:p w:rsidR="00D71955" w:rsidRPr="00AE0FB1" w:rsidRDefault="00D71955" w:rsidP="00D71955">
      <w:pPr>
        <w:ind w:firstLine="568"/>
        <w:jc w:val="both"/>
        <w:rPr>
          <w:rFonts w:cs="Calibri"/>
          <w:i/>
          <w:vertAlign w:val="superscript"/>
        </w:rPr>
      </w:pPr>
      <w:r w:rsidRPr="00AE0FB1">
        <w:rPr>
          <w:rFonts w:cs="Calibri"/>
          <w:i/>
        </w:rPr>
        <w:t>…”</w:t>
      </w:r>
    </w:p>
    <w:p w:rsidR="00D71955" w:rsidRPr="00AE0FB1" w:rsidRDefault="00D71955" w:rsidP="00D71955">
      <w:pPr>
        <w:ind w:firstLine="568"/>
        <w:jc w:val="both"/>
        <w:rPr>
          <w:rFonts w:cs="Calibri"/>
          <w:i/>
        </w:rPr>
      </w:pPr>
      <w:r w:rsidRPr="00AE0FB1">
        <w:rPr>
          <w:rFonts w:cs="Calibri"/>
          <w:b/>
          <w:i/>
        </w:rPr>
        <w:t>“</w:t>
      </w:r>
      <w:r>
        <w:rPr>
          <w:rFonts w:cs="Calibri"/>
          <w:b/>
          <w:i/>
        </w:rPr>
        <w:t>ARTÍCULO 23</w:t>
      </w:r>
      <w:r w:rsidRPr="00AE0FB1">
        <w:rPr>
          <w:rFonts w:cs="Calibri"/>
          <w:b/>
          <w:i/>
        </w:rPr>
        <w:t>6.-</w:t>
      </w:r>
      <w:r w:rsidRPr="00AE0FB1">
        <w:rPr>
          <w:rFonts w:cs="Calibri"/>
          <w:i/>
        </w:rPr>
        <w:t xml:space="preserve"> Contra los acuerdos y resoluciones dictadas por los </w:t>
      </w:r>
      <w:r>
        <w:rPr>
          <w:rFonts w:cs="Calibri"/>
          <w:i/>
        </w:rPr>
        <w:t>s</w:t>
      </w:r>
      <w:r w:rsidRPr="00AE0FB1">
        <w:rPr>
          <w:rFonts w:cs="Calibri"/>
          <w:i/>
        </w:rPr>
        <w:t xml:space="preserve">alas </w:t>
      </w:r>
      <w:r>
        <w:rPr>
          <w:rFonts w:cs="Calibri"/>
          <w:i/>
        </w:rPr>
        <w:t xml:space="preserve">unitarias </w:t>
      </w:r>
      <w:r w:rsidRPr="00AE0FB1">
        <w:rPr>
          <w:rFonts w:cs="Calibri"/>
          <w:i/>
        </w:rPr>
        <w:t xml:space="preserve">de </w:t>
      </w:r>
      <w:r>
        <w:rPr>
          <w:rFonts w:cs="Calibri"/>
          <w:i/>
        </w:rPr>
        <w:t>p</w:t>
      </w:r>
      <w:r w:rsidRPr="00AE0FB1">
        <w:rPr>
          <w:rFonts w:cs="Calibri"/>
          <w:i/>
        </w:rPr>
        <w:t xml:space="preserve">rimera </w:t>
      </w:r>
      <w:r>
        <w:rPr>
          <w:rFonts w:cs="Calibri"/>
          <w:i/>
        </w:rPr>
        <w:t>i</w:t>
      </w:r>
      <w:r w:rsidRPr="00AE0FB1">
        <w:rPr>
          <w:rFonts w:cs="Calibri"/>
          <w:i/>
        </w:rPr>
        <w:t>nstancia, procede el recurso de revisión, cuyo conocimiento y resolución corresponde a la Sala Superior.</w:t>
      </w:r>
    </w:p>
    <w:p w:rsidR="00D71955" w:rsidRPr="00AE0FB1" w:rsidRDefault="00D71955" w:rsidP="00D71955">
      <w:pPr>
        <w:ind w:firstLine="568"/>
        <w:jc w:val="both"/>
        <w:rPr>
          <w:rFonts w:cs="Calibri"/>
          <w:i/>
        </w:rPr>
      </w:pPr>
      <w:r>
        <w:rPr>
          <w:rFonts w:cs="Calibri"/>
          <w:i/>
        </w:rPr>
        <w:t>Podrán ser impugnada</w:t>
      </w:r>
      <w:r w:rsidRPr="00AE0FB1">
        <w:rPr>
          <w:rFonts w:cs="Calibri"/>
          <w:i/>
        </w:rPr>
        <w:t xml:space="preserve">s por las partes, mediante recurso de revisión: </w:t>
      </w:r>
      <w:r>
        <w:rPr>
          <w:rFonts w:cs="Calibri"/>
          <w:i/>
        </w:rPr>
        <w:t>…”</w:t>
      </w:r>
    </w:p>
    <w:p w:rsidR="00850BCF" w:rsidRDefault="00850BCF" w:rsidP="00850BCF">
      <w:pPr>
        <w:ind w:firstLine="708"/>
        <w:jc w:val="both"/>
        <w:rPr>
          <w:rFonts w:ascii="Arial" w:hAnsi="Arial" w:cs="Arial"/>
          <w:sz w:val="26"/>
          <w:szCs w:val="26"/>
        </w:rPr>
      </w:pPr>
    </w:p>
    <w:p w:rsidR="00850BCF" w:rsidRDefault="00850BCF" w:rsidP="00850BCF">
      <w:pPr>
        <w:spacing w:after="120" w:line="360" w:lineRule="auto"/>
        <w:ind w:firstLine="567"/>
        <w:jc w:val="both"/>
        <w:rPr>
          <w:rFonts w:ascii="Arial" w:hAnsi="Arial" w:cs="Arial"/>
          <w:bCs/>
          <w:sz w:val="26"/>
          <w:szCs w:val="26"/>
        </w:rPr>
      </w:pPr>
      <w:r w:rsidRPr="00EC6ACF">
        <w:rPr>
          <w:rFonts w:ascii="Arial" w:hAnsi="Arial" w:cs="Arial"/>
          <w:sz w:val="26"/>
          <w:szCs w:val="26"/>
        </w:rPr>
        <w:t>De lo que se colige, que dicho</w:t>
      </w:r>
      <w:r>
        <w:rPr>
          <w:rFonts w:ascii="Arial" w:hAnsi="Arial" w:cs="Arial"/>
          <w:sz w:val="26"/>
          <w:szCs w:val="26"/>
        </w:rPr>
        <w:t>s</w:t>
      </w:r>
      <w:r w:rsidRPr="00EC6ACF">
        <w:rPr>
          <w:rFonts w:ascii="Arial" w:hAnsi="Arial" w:cs="Arial"/>
          <w:sz w:val="26"/>
          <w:szCs w:val="26"/>
        </w:rPr>
        <w:t xml:space="preserve"> numeral</w:t>
      </w:r>
      <w:r>
        <w:rPr>
          <w:rFonts w:ascii="Arial" w:hAnsi="Arial" w:cs="Arial"/>
          <w:sz w:val="26"/>
          <w:szCs w:val="26"/>
        </w:rPr>
        <w:t>es</w:t>
      </w:r>
      <w:r w:rsidRPr="00EC6ACF">
        <w:rPr>
          <w:rFonts w:ascii="Arial" w:hAnsi="Arial" w:cs="Arial"/>
          <w:sz w:val="26"/>
          <w:szCs w:val="26"/>
        </w:rPr>
        <w:t xml:space="preserve"> prev</w:t>
      </w:r>
      <w:r>
        <w:rPr>
          <w:rFonts w:ascii="Arial" w:hAnsi="Arial" w:cs="Arial"/>
          <w:sz w:val="26"/>
          <w:szCs w:val="26"/>
        </w:rPr>
        <w:t>én</w:t>
      </w:r>
      <w:r w:rsidRPr="00EC6ACF">
        <w:rPr>
          <w:rFonts w:ascii="Arial" w:hAnsi="Arial" w:cs="Arial"/>
          <w:sz w:val="26"/>
          <w:szCs w:val="26"/>
        </w:rPr>
        <w:t xml:space="preserve"> la impugnación de </w:t>
      </w:r>
      <w:r>
        <w:rPr>
          <w:rFonts w:ascii="Arial" w:hAnsi="Arial" w:cs="Arial"/>
          <w:sz w:val="26"/>
          <w:szCs w:val="26"/>
        </w:rPr>
        <w:t xml:space="preserve">los </w:t>
      </w:r>
      <w:r w:rsidRPr="00EC6ACF">
        <w:rPr>
          <w:rFonts w:ascii="Arial" w:hAnsi="Arial" w:cs="Arial"/>
          <w:sz w:val="26"/>
          <w:szCs w:val="26"/>
        </w:rPr>
        <w:t>acuerdos</w:t>
      </w:r>
      <w:r w:rsidR="00946EEB">
        <w:rPr>
          <w:rFonts w:ascii="Arial" w:hAnsi="Arial" w:cs="Arial"/>
          <w:sz w:val="26"/>
          <w:szCs w:val="26"/>
        </w:rPr>
        <w:t xml:space="preserve"> y resoluciones, pero so</w:t>
      </w:r>
      <w:r>
        <w:rPr>
          <w:rFonts w:ascii="Arial" w:hAnsi="Arial" w:cs="Arial"/>
          <w:sz w:val="26"/>
          <w:szCs w:val="26"/>
        </w:rPr>
        <w:t>lo por las partes que intervienen en el juicio de nulidad.</w:t>
      </w:r>
    </w:p>
    <w:p w:rsidR="00850BCF"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Ahora, si bien es cierto que resulta ser parte en el juicio contencioso el actor, la autoridad demandada y el tercero afectado, de conformidad con lo establecido con el artículo 1</w:t>
      </w:r>
      <w:r w:rsidR="00D71955">
        <w:rPr>
          <w:rFonts w:ascii="Arial" w:hAnsi="Arial" w:cs="Arial"/>
          <w:bCs/>
          <w:sz w:val="26"/>
          <w:szCs w:val="26"/>
        </w:rPr>
        <w:t>6</w:t>
      </w:r>
      <w:r w:rsidRPr="000E3D58">
        <w:rPr>
          <w:rFonts w:ascii="Arial" w:hAnsi="Arial" w:cs="Arial"/>
          <w:bCs/>
          <w:sz w:val="26"/>
          <w:szCs w:val="26"/>
        </w:rPr>
        <w:t xml:space="preserve">3 de la Ley de la </w:t>
      </w:r>
      <w:r w:rsidRPr="000E3D58">
        <w:rPr>
          <w:rFonts w:ascii="Arial" w:hAnsi="Arial" w:cs="Arial"/>
          <w:bCs/>
          <w:sz w:val="26"/>
          <w:szCs w:val="26"/>
        </w:rPr>
        <w:lastRenderedPageBreak/>
        <w:t xml:space="preserve">materia, y de acuerdo a las constancias que integran el expediente de primera instancia, </w:t>
      </w:r>
      <w:r w:rsidR="00FA62C8">
        <w:rPr>
          <w:rFonts w:ascii="Arial" w:hAnsi="Arial" w:cs="Arial"/>
          <w:bCs/>
          <w:sz w:val="26"/>
          <w:szCs w:val="26"/>
        </w:rPr>
        <w:t>con</w:t>
      </w:r>
      <w:r w:rsidRPr="000E3D58">
        <w:rPr>
          <w:rFonts w:ascii="Arial" w:hAnsi="Arial" w:cs="Arial"/>
          <w:bCs/>
          <w:sz w:val="26"/>
          <w:szCs w:val="26"/>
        </w:rPr>
        <w:t xml:space="preserve"> pleno valor probatorio de conformidad co</w:t>
      </w:r>
      <w:r>
        <w:rPr>
          <w:rFonts w:ascii="Arial" w:hAnsi="Arial" w:cs="Arial"/>
          <w:bCs/>
          <w:sz w:val="26"/>
          <w:szCs w:val="26"/>
        </w:rPr>
        <w:t>n</w:t>
      </w:r>
      <w:r w:rsidR="00D71955">
        <w:rPr>
          <w:rFonts w:ascii="Arial" w:hAnsi="Arial" w:cs="Arial"/>
          <w:bCs/>
          <w:sz w:val="26"/>
          <w:szCs w:val="26"/>
        </w:rPr>
        <w:t xml:space="preserve"> lo dispuesto por el artículo 20</w:t>
      </w:r>
      <w:r>
        <w:rPr>
          <w:rFonts w:ascii="Arial" w:hAnsi="Arial" w:cs="Arial"/>
          <w:bCs/>
          <w:sz w:val="26"/>
          <w:szCs w:val="26"/>
        </w:rPr>
        <w:t>3,</w:t>
      </w:r>
      <w:r w:rsidRPr="000E3D58">
        <w:rPr>
          <w:rFonts w:ascii="Arial" w:hAnsi="Arial" w:cs="Arial"/>
          <w:bCs/>
          <w:sz w:val="26"/>
          <w:szCs w:val="26"/>
        </w:rPr>
        <w:t xml:space="preserve"> fracción I</w:t>
      </w:r>
      <w:r>
        <w:rPr>
          <w:rFonts w:ascii="Arial" w:hAnsi="Arial" w:cs="Arial"/>
          <w:bCs/>
          <w:sz w:val="26"/>
          <w:szCs w:val="26"/>
        </w:rPr>
        <w:t>,</w:t>
      </w:r>
      <w:r w:rsidRPr="000E3D58">
        <w:rPr>
          <w:rFonts w:ascii="Arial" w:hAnsi="Arial" w:cs="Arial"/>
          <w:bCs/>
          <w:sz w:val="26"/>
          <w:szCs w:val="26"/>
        </w:rPr>
        <w:t xml:space="preserve"> de la Ley de </w:t>
      </w:r>
      <w:r w:rsidR="00D71955">
        <w:rPr>
          <w:rFonts w:ascii="Arial" w:hAnsi="Arial" w:cs="Arial"/>
          <w:bCs/>
          <w:sz w:val="26"/>
          <w:szCs w:val="26"/>
        </w:rPr>
        <w:t xml:space="preserve">Procedimiento y </w:t>
      </w:r>
      <w:r w:rsidRPr="000E3D58">
        <w:rPr>
          <w:rFonts w:ascii="Arial" w:hAnsi="Arial" w:cs="Arial"/>
          <w:bCs/>
          <w:sz w:val="26"/>
          <w:szCs w:val="26"/>
        </w:rPr>
        <w:t xml:space="preserve">Justicia Administrativa para el Estado, se establece que </w:t>
      </w:r>
      <w:r w:rsidR="009916F1" w:rsidRPr="0045631D">
        <w:rPr>
          <w:rFonts w:ascii="Arial" w:hAnsi="Arial" w:cs="Arial"/>
          <w:b/>
          <w:sz w:val="26"/>
          <w:szCs w:val="26"/>
        </w:rPr>
        <w:t>REBECA MORALES GARCÍA</w:t>
      </w:r>
      <w:r w:rsidR="009916F1">
        <w:rPr>
          <w:rFonts w:ascii="Arial" w:hAnsi="Arial" w:cs="Arial"/>
          <w:b/>
          <w:sz w:val="26"/>
          <w:szCs w:val="26"/>
        </w:rPr>
        <w:t xml:space="preserve">, </w:t>
      </w:r>
      <w:r w:rsidR="009916F1" w:rsidRPr="0045631D">
        <w:rPr>
          <w:rFonts w:ascii="Arial" w:hAnsi="Arial" w:cs="Arial"/>
          <w:b/>
          <w:sz w:val="26"/>
          <w:szCs w:val="26"/>
        </w:rPr>
        <w:t>TESORERA MUNICIPAL DE OAXACA DE JUÁREZ, OAXACA</w:t>
      </w:r>
      <w:r>
        <w:rPr>
          <w:rFonts w:ascii="Arial" w:hAnsi="Arial" w:cs="Arial"/>
          <w:b/>
          <w:sz w:val="26"/>
          <w:szCs w:val="26"/>
        </w:rPr>
        <w:t>,</w:t>
      </w:r>
      <w:r w:rsidRPr="000E3D58">
        <w:rPr>
          <w:rFonts w:ascii="Arial" w:hAnsi="Arial" w:cs="Arial"/>
          <w:bCs/>
          <w:sz w:val="26"/>
          <w:szCs w:val="26"/>
        </w:rPr>
        <w:t xml:space="preserve"> resulta ser autoridad demandada</w:t>
      </w:r>
      <w:r w:rsidR="0099518C">
        <w:rPr>
          <w:rFonts w:ascii="Arial" w:hAnsi="Arial" w:cs="Arial"/>
          <w:bCs/>
          <w:sz w:val="26"/>
          <w:szCs w:val="26"/>
        </w:rPr>
        <w:t>, al representar a la antes Coordinación de Finanzas y Administración del Municipio de Oaxaca de Juárez, Oaxaca</w:t>
      </w:r>
      <w:r w:rsidRPr="000E3D58">
        <w:rPr>
          <w:rFonts w:ascii="Arial" w:hAnsi="Arial" w:cs="Arial"/>
          <w:bCs/>
          <w:sz w:val="26"/>
          <w:szCs w:val="26"/>
        </w:rPr>
        <w:t xml:space="preserve">; lo cierto también es, que el acto impugnado y </w:t>
      </w:r>
      <w:r>
        <w:rPr>
          <w:rFonts w:ascii="Arial" w:hAnsi="Arial" w:cs="Arial"/>
          <w:bCs/>
          <w:sz w:val="26"/>
          <w:szCs w:val="26"/>
        </w:rPr>
        <w:t>d</w:t>
      </w:r>
      <w:r w:rsidRPr="000E3D58">
        <w:rPr>
          <w:rFonts w:ascii="Arial" w:hAnsi="Arial" w:cs="Arial"/>
          <w:bCs/>
          <w:sz w:val="26"/>
          <w:szCs w:val="26"/>
        </w:rPr>
        <w:t xml:space="preserve">el cual se declaró su nulidad, lo constituye el acta de infracción folio </w:t>
      </w:r>
      <w:r w:rsidR="00D71955">
        <w:rPr>
          <w:rFonts w:ascii="Arial" w:hAnsi="Arial" w:cs="Arial"/>
          <w:bCs/>
          <w:sz w:val="26"/>
          <w:szCs w:val="26"/>
        </w:rPr>
        <w:t>3</w:t>
      </w:r>
      <w:r w:rsidR="009916F1">
        <w:rPr>
          <w:rFonts w:ascii="Arial" w:hAnsi="Arial" w:cs="Arial"/>
          <w:bCs/>
          <w:sz w:val="26"/>
          <w:szCs w:val="26"/>
        </w:rPr>
        <w:t>261</w:t>
      </w:r>
      <w:r w:rsidR="008C2CDF">
        <w:rPr>
          <w:rFonts w:ascii="Arial" w:hAnsi="Arial" w:cs="Arial"/>
          <w:bCs/>
          <w:sz w:val="26"/>
          <w:szCs w:val="26"/>
        </w:rPr>
        <w:t>,</w:t>
      </w:r>
      <w:r w:rsidRPr="000E3D58">
        <w:rPr>
          <w:rFonts w:ascii="Arial" w:hAnsi="Arial" w:cs="Arial"/>
          <w:bCs/>
          <w:sz w:val="26"/>
          <w:szCs w:val="26"/>
        </w:rPr>
        <w:t xml:space="preserve"> de </w:t>
      </w:r>
      <w:r w:rsidR="008C2CDF">
        <w:rPr>
          <w:rFonts w:ascii="Arial" w:hAnsi="Arial" w:cs="Arial"/>
          <w:bCs/>
          <w:sz w:val="26"/>
          <w:szCs w:val="26"/>
        </w:rPr>
        <w:t>10</w:t>
      </w:r>
      <w:r>
        <w:rPr>
          <w:rFonts w:ascii="Arial" w:hAnsi="Arial" w:cs="Arial"/>
          <w:bCs/>
          <w:sz w:val="26"/>
          <w:szCs w:val="26"/>
        </w:rPr>
        <w:t xml:space="preserve"> </w:t>
      </w:r>
      <w:r w:rsidR="00832F0D">
        <w:rPr>
          <w:rFonts w:ascii="Arial" w:hAnsi="Arial" w:cs="Arial"/>
          <w:bCs/>
          <w:sz w:val="26"/>
          <w:szCs w:val="26"/>
        </w:rPr>
        <w:t xml:space="preserve">diez </w:t>
      </w:r>
      <w:r>
        <w:rPr>
          <w:rFonts w:ascii="Arial" w:hAnsi="Arial" w:cs="Arial"/>
          <w:bCs/>
          <w:sz w:val="26"/>
          <w:szCs w:val="26"/>
        </w:rPr>
        <w:t xml:space="preserve">de </w:t>
      </w:r>
      <w:r w:rsidR="008C2CDF">
        <w:rPr>
          <w:rFonts w:ascii="Arial" w:hAnsi="Arial" w:cs="Arial"/>
          <w:bCs/>
          <w:sz w:val="26"/>
          <w:szCs w:val="26"/>
        </w:rPr>
        <w:t>agosto de 2018</w:t>
      </w:r>
      <w:r w:rsidR="00832F0D">
        <w:rPr>
          <w:rFonts w:ascii="Arial" w:hAnsi="Arial" w:cs="Arial"/>
          <w:bCs/>
          <w:sz w:val="26"/>
          <w:szCs w:val="26"/>
        </w:rPr>
        <w:t xml:space="preserve"> dos mil dieciocho</w:t>
      </w:r>
      <w:r w:rsidRPr="000E3D58">
        <w:rPr>
          <w:rFonts w:ascii="Arial" w:hAnsi="Arial" w:cs="Arial"/>
          <w:bCs/>
          <w:sz w:val="26"/>
          <w:szCs w:val="26"/>
        </w:rPr>
        <w:t>.</w:t>
      </w:r>
    </w:p>
    <w:p w:rsidR="00850BCF"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Acto que fue atribuido a autoridad diversa a la que hoy recurre, como así fue determinado en la sentencia en revisión, al </w:t>
      </w:r>
      <w:r>
        <w:rPr>
          <w:rFonts w:ascii="Arial" w:hAnsi="Arial" w:cs="Arial"/>
          <w:bCs/>
          <w:sz w:val="26"/>
          <w:szCs w:val="26"/>
        </w:rPr>
        <w:t>indicar que fue levantada por</w:t>
      </w:r>
      <w:r w:rsidRPr="000E3D58">
        <w:rPr>
          <w:rFonts w:ascii="Arial" w:hAnsi="Arial" w:cs="Arial"/>
          <w:bCs/>
          <w:sz w:val="26"/>
          <w:szCs w:val="26"/>
        </w:rPr>
        <w:t xml:space="preserve"> Pol</w:t>
      </w:r>
      <w:r w:rsidR="00352E4C">
        <w:rPr>
          <w:rFonts w:ascii="Arial" w:hAnsi="Arial" w:cs="Arial"/>
          <w:bCs/>
          <w:sz w:val="26"/>
          <w:szCs w:val="26"/>
        </w:rPr>
        <w:t>icía vial adscrita</w:t>
      </w:r>
      <w:r>
        <w:rPr>
          <w:rFonts w:ascii="Arial" w:hAnsi="Arial" w:cs="Arial"/>
          <w:bCs/>
          <w:sz w:val="26"/>
          <w:szCs w:val="26"/>
        </w:rPr>
        <w:t xml:space="preserve"> a la Comis</w:t>
      </w:r>
      <w:r w:rsidR="00C05807">
        <w:rPr>
          <w:rFonts w:ascii="Arial" w:hAnsi="Arial" w:cs="Arial"/>
          <w:bCs/>
          <w:sz w:val="26"/>
          <w:szCs w:val="26"/>
        </w:rPr>
        <w:t xml:space="preserve">aría </w:t>
      </w:r>
      <w:r>
        <w:rPr>
          <w:rFonts w:ascii="Arial" w:hAnsi="Arial" w:cs="Arial"/>
          <w:bCs/>
          <w:sz w:val="26"/>
          <w:szCs w:val="26"/>
        </w:rPr>
        <w:t xml:space="preserve">de Vialidad </w:t>
      </w:r>
      <w:r w:rsidR="001B0F1F">
        <w:rPr>
          <w:rFonts w:ascii="Arial" w:hAnsi="Arial" w:cs="Arial"/>
          <w:bCs/>
          <w:sz w:val="26"/>
          <w:szCs w:val="26"/>
        </w:rPr>
        <w:t xml:space="preserve">del </w:t>
      </w:r>
      <w:r>
        <w:rPr>
          <w:rFonts w:ascii="Arial" w:hAnsi="Arial" w:cs="Arial"/>
          <w:bCs/>
          <w:sz w:val="26"/>
          <w:szCs w:val="26"/>
        </w:rPr>
        <w:t>Municip</w:t>
      </w:r>
      <w:r w:rsidR="001B0F1F">
        <w:rPr>
          <w:rFonts w:ascii="Arial" w:hAnsi="Arial" w:cs="Arial"/>
          <w:bCs/>
          <w:sz w:val="26"/>
          <w:szCs w:val="26"/>
        </w:rPr>
        <w:t>io</w:t>
      </w:r>
      <w:r w:rsidRPr="000E3D58">
        <w:rPr>
          <w:rFonts w:ascii="Arial" w:hAnsi="Arial" w:cs="Arial"/>
          <w:bCs/>
          <w:sz w:val="26"/>
          <w:szCs w:val="26"/>
        </w:rPr>
        <w:t xml:space="preserve"> de Oaxac</w:t>
      </w:r>
      <w:r w:rsidR="00016D68">
        <w:rPr>
          <w:rFonts w:ascii="Arial" w:hAnsi="Arial" w:cs="Arial"/>
          <w:bCs/>
          <w:sz w:val="26"/>
          <w:szCs w:val="26"/>
        </w:rPr>
        <w:t xml:space="preserve">a de Juárez, Oaxaca, en donde </w:t>
      </w:r>
      <w:r w:rsidR="00FA62C8">
        <w:rPr>
          <w:rFonts w:ascii="Arial" w:hAnsi="Arial" w:cs="Arial"/>
          <w:bCs/>
          <w:sz w:val="26"/>
          <w:szCs w:val="26"/>
        </w:rPr>
        <w:t>au</w:t>
      </w:r>
      <w:r w:rsidR="00FA62C8" w:rsidRPr="000E3D58">
        <w:rPr>
          <w:rFonts w:ascii="Arial" w:hAnsi="Arial" w:cs="Arial"/>
          <w:bCs/>
          <w:sz w:val="26"/>
          <w:szCs w:val="26"/>
        </w:rPr>
        <w:t>n</w:t>
      </w:r>
      <w:r w:rsidRPr="000E3D58">
        <w:rPr>
          <w:rFonts w:ascii="Arial" w:hAnsi="Arial" w:cs="Arial"/>
          <w:bCs/>
          <w:sz w:val="26"/>
          <w:szCs w:val="26"/>
        </w:rPr>
        <w:t xml:space="preserve"> cuando </w:t>
      </w:r>
      <w:r>
        <w:rPr>
          <w:rFonts w:ascii="Arial" w:hAnsi="Arial" w:cs="Arial"/>
          <w:b/>
          <w:bCs/>
          <w:sz w:val="26"/>
          <w:szCs w:val="26"/>
        </w:rPr>
        <w:t xml:space="preserve">LA </w:t>
      </w:r>
      <w:r w:rsidR="002D5F3C">
        <w:rPr>
          <w:rFonts w:ascii="Arial" w:hAnsi="Arial" w:cs="Arial"/>
          <w:b/>
          <w:sz w:val="26"/>
          <w:szCs w:val="26"/>
        </w:rPr>
        <w:t xml:space="preserve">COORDINACIÓN </w:t>
      </w:r>
      <w:r w:rsidR="001B0F1F">
        <w:rPr>
          <w:rFonts w:ascii="Arial" w:hAnsi="Arial" w:cs="Arial"/>
          <w:b/>
          <w:sz w:val="26"/>
          <w:szCs w:val="26"/>
        </w:rPr>
        <w:t>DE</w:t>
      </w:r>
      <w:r w:rsidR="002D5F3C">
        <w:rPr>
          <w:rFonts w:ascii="Arial" w:hAnsi="Arial" w:cs="Arial"/>
          <w:b/>
          <w:sz w:val="26"/>
          <w:szCs w:val="26"/>
        </w:rPr>
        <w:t xml:space="preserve"> FINANZAS Y ADMINISTRACIÓN </w:t>
      </w:r>
      <w:r w:rsidRPr="00503684">
        <w:rPr>
          <w:rFonts w:ascii="Arial" w:hAnsi="Arial" w:cs="Arial"/>
          <w:b/>
          <w:sz w:val="26"/>
          <w:szCs w:val="26"/>
        </w:rPr>
        <w:t>DE OAXACA DE JUÁREZ</w:t>
      </w:r>
      <w:r w:rsidRPr="000E3D58">
        <w:rPr>
          <w:rFonts w:ascii="Arial" w:hAnsi="Arial" w:cs="Arial"/>
          <w:bCs/>
          <w:sz w:val="26"/>
          <w:szCs w:val="26"/>
        </w:rPr>
        <w:t xml:space="preserve">, </w:t>
      </w:r>
      <w:r w:rsidR="00B359BD">
        <w:rPr>
          <w:rFonts w:ascii="Arial" w:hAnsi="Arial" w:cs="Arial"/>
          <w:bCs/>
          <w:sz w:val="26"/>
          <w:szCs w:val="26"/>
        </w:rPr>
        <w:t xml:space="preserve">ahora </w:t>
      </w:r>
      <w:r w:rsidR="00B359BD">
        <w:rPr>
          <w:rFonts w:ascii="Arial" w:hAnsi="Arial" w:cs="Arial"/>
          <w:b/>
          <w:bCs/>
          <w:sz w:val="26"/>
          <w:szCs w:val="26"/>
        </w:rPr>
        <w:t xml:space="preserve">TESORERÍA MUNICIPAL DE OAXACA DE JUÁREZ, </w:t>
      </w:r>
      <w:r w:rsidRPr="000E3D58">
        <w:rPr>
          <w:rFonts w:ascii="Arial" w:hAnsi="Arial" w:cs="Arial"/>
          <w:bCs/>
          <w:sz w:val="26"/>
          <w:szCs w:val="26"/>
        </w:rPr>
        <w:t xml:space="preserve">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w:t>
      </w:r>
      <w:r>
        <w:rPr>
          <w:rFonts w:ascii="Arial" w:hAnsi="Arial" w:cs="Arial"/>
          <w:bCs/>
          <w:sz w:val="26"/>
          <w:szCs w:val="26"/>
        </w:rPr>
        <w:t>el auto impugnado</w:t>
      </w:r>
      <w:r w:rsidRPr="000E3D58">
        <w:rPr>
          <w:rFonts w:ascii="Arial" w:hAnsi="Arial" w:cs="Arial"/>
          <w:bCs/>
          <w:sz w:val="26"/>
          <w:szCs w:val="26"/>
        </w:rPr>
        <w:t xml:space="preserve"> le agravie directamente para así ver justificado su interés en que sea modificada o revocada esa decisión.</w:t>
      </w:r>
      <w:r>
        <w:rPr>
          <w:rFonts w:ascii="Arial" w:hAnsi="Arial" w:cs="Arial"/>
          <w:bCs/>
          <w:sz w:val="26"/>
          <w:szCs w:val="26"/>
        </w:rPr>
        <w:t xml:space="preserve"> De tal manera</w:t>
      </w:r>
      <w:r w:rsidRPr="000E3D58">
        <w:rPr>
          <w:rFonts w:ascii="Arial" w:hAnsi="Arial" w:cs="Arial"/>
          <w:bCs/>
          <w:sz w:val="26"/>
          <w:szCs w:val="26"/>
        </w:rPr>
        <w:t xml:space="preserve"> que como sucede en la especie, la nulidad decretada fue respecto del acta de infracción levantada por </w:t>
      </w:r>
      <w:r>
        <w:rPr>
          <w:rFonts w:ascii="Arial" w:hAnsi="Arial" w:cs="Arial"/>
          <w:bCs/>
          <w:sz w:val="26"/>
          <w:szCs w:val="26"/>
        </w:rPr>
        <w:t>l</w:t>
      </w:r>
      <w:r w:rsidR="00016D68">
        <w:rPr>
          <w:rFonts w:ascii="Arial" w:hAnsi="Arial" w:cs="Arial"/>
          <w:bCs/>
          <w:sz w:val="26"/>
          <w:szCs w:val="26"/>
        </w:rPr>
        <w:t>a</w:t>
      </w:r>
      <w:r w:rsidR="001B0F1F">
        <w:rPr>
          <w:rFonts w:ascii="Arial" w:hAnsi="Arial" w:cs="Arial"/>
          <w:bCs/>
          <w:sz w:val="26"/>
          <w:szCs w:val="26"/>
        </w:rPr>
        <w:t xml:space="preserve"> Policía V</w:t>
      </w:r>
      <w:r w:rsidRPr="000E3D58">
        <w:rPr>
          <w:rFonts w:ascii="Arial" w:hAnsi="Arial" w:cs="Arial"/>
          <w:bCs/>
          <w:sz w:val="26"/>
          <w:szCs w:val="26"/>
        </w:rPr>
        <w:t>ial adscrit</w:t>
      </w:r>
      <w:r w:rsidR="00D5027C">
        <w:rPr>
          <w:rFonts w:ascii="Arial" w:hAnsi="Arial" w:cs="Arial"/>
          <w:bCs/>
          <w:sz w:val="26"/>
          <w:szCs w:val="26"/>
        </w:rPr>
        <w:t>a</w:t>
      </w:r>
      <w:r w:rsidRPr="000E3D58">
        <w:rPr>
          <w:rFonts w:ascii="Arial" w:hAnsi="Arial" w:cs="Arial"/>
          <w:bCs/>
          <w:sz w:val="26"/>
          <w:szCs w:val="26"/>
        </w:rPr>
        <w:t xml:space="preserve"> a la </w:t>
      </w:r>
      <w:r>
        <w:rPr>
          <w:rFonts w:ascii="Arial" w:hAnsi="Arial" w:cs="Arial"/>
          <w:bCs/>
          <w:sz w:val="26"/>
          <w:szCs w:val="26"/>
        </w:rPr>
        <w:t>Comis</w:t>
      </w:r>
      <w:r w:rsidR="001B0F1F">
        <w:rPr>
          <w:rFonts w:ascii="Arial" w:hAnsi="Arial" w:cs="Arial"/>
          <w:bCs/>
          <w:sz w:val="26"/>
          <w:szCs w:val="26"/>
        </w:rPr>
        <w:t>aría</w:t>
      </w:r>
      <w:r>
        <w:rPr>
          <w:rFonts w:ascii="Arial" w:hAnsi="Arial" w:cs="Arial"/>
          <w:bCs/>
          <w:sz w:val="26"/>
          <w:szCs w:val="26"/>
        </w:rPr>
        <w:t xml:space="preserve"> </w:t>
      </w:r>
      <w:r w:rsidRPr="000E3D58">
        <w:rPr>
          <w:rFonts w:ascii="Arial" w:hAnsi="Arial" w:cs="Arial"/>
          <w:bCs/>
          <w:sz w:val="26"/>
          <w:szCs w:val="26"/>
        </w:rPr>
        <w:t xml:space="preserve">de </w:t>
      </w:r>
      <w:r>
        <w:rPr>
          <w:rFonts w:ascii="Arial" w:hAnsi="Arial" w:cs="Arial"/>
          <w:bCs/>
          <w:sz w:val="26"/>
          <w:szCs w:val="26"/>
        </w:rPr>
        <w:t xml:space="preserve">Vialidad </w:t>
      </w:r>
      <w:r w:rsidR="001B0F1F">
        <w:rPr>
          <w:rFonts w:ascii="Arial" w:hAnsi="Arial" w:cs="Arial"/>
          <w:bCs/>
          <w:sz w:val="26"/>
          <w:szCs w:val="26"/>
        </w:rPr>
        <w:t xml:space="preserve">del </w:t>
      </w:r>
      <w:r>
        <w:rPr>
          <w:rFonts w:ascii="Arial" w:hAnsi="Arial" w:cs="Arial"/>
          <w:bCs/>
          <w:sz w:val="26"/>
          <w:szCs w:val="26"/>
        </w:rPr>
        <w:t>Municip</w:t>
      </w:r>
      <w:r w:rsidR="001B0F1F">
        <w:rPr>
          <w:rFonts w:ascii="Arial" w:hAnsi="Arial" w:cs="Arial"/>
          <w:bCs/>
          <w:sz w:val="26"/>
          <w:szCs w:val="26"/>
        </w:rPr>
        <w:t>io</w:t>
      </w:r>
      <w:r w:rsidRPr="000E3D58">
        <w:rPr>
          <w:rFonts w:ascii="Arial" w:hAnsi="Arial" w:cs="Arial"/>
          <w:bCs/>
          <w:sz w:val="26"/>
          <w:szCs w:val="26"/>
        </w:rPr>
        <w:t xml:space="preserve"> de Oaxaca de Juárez, Oaxaca, </w:t>
      </w:r>
      <w:r>
        <w:rPr>
          <w:rFonts w:ascii="Arial" w:hAnsi="Arial" w:cs="Arial"/>
          <w:bCs/>
          <w:sz w:val="26"/>
          <w:szCs w:val="26"/>
        </w:rPr>
        <w:t xml:space="preserve">por lo que </w:t>
      </w:r>
      <w:r w:rsidRPr="000E3D58">
        <w:rPr>
          <w:rFonts w:ascii="Arial" w:hAnsi="Arial" w:cs="Arial"/>
          <w:bCs/>
          <w:sz w:val="26"/>
          <w:szCs w:val="26"/>
        </w:rPr>
        <w:t>solo a dicha autoridad corresponde la legitimación para</w:t>
      </w:r>
      <w:r>
        <w:rPr>
          <w:rFonts w:ascii="Arial" w:hAnsi="Arial" w:cs="Arial"/>
          <w:bCs/>
          <w:sz w:val="26"/>
          <w:szCs w:val="26"/>
        </w:rPr>
        <w:t xml:space="preserve"> impugnar la determinación, ordenándose como consecuencia de la nulidad decretada, la devolución de lo pagado.</w:t>
      </w:r>
    </w:p>
    <w:p w:rsidR="00850BCF" w:rsidRPr="000E3D58"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850BCF" w:rsidRDefault="00850BCF" w:rsidP="00850BCF">
      <w:pPr>
        <w:spacing w:after="120"/>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w:t>
      </w:r>
      <w:r w:rsidRPr="0066509E">
        <w:rPr>
          <w:rFonts w:ascii="Arial" w:hAnsi="Arial" w:cs="Arial"/>
          <w:b/>
          <w:i/>
        </w:rPr>
        <w:lastRenderedPageBreak/>
        <w:t>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p>
    <w:p w:rsidR="00850BCF" w:rsidRDefault="00850BCF" w:rsidP="00850BCF">
      <w:pPr>
        <w:spacing w:before="240" w:after="120" w:line="360" w:lineRule="auto"/>
        <w:ind w:firstLine="708"/>
        <w:jc w:val="both"/>
        <w:rPr>
          <w:rFonts w:ascii="Arial" w:hAnsi="Arial" w:cs="Arial"/>
          <w:bCs/>
          <w:sz w:val="26"/>
          <w:szCs w:val="26"/>
        </w:rPr>
      </w:pPr>
      <w:r>
        <w:rPr>
          <w:rFonts w:ascii="Arial"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850BCF" w:rsidRDefault="00850BCF" w:rsidP="00850BCF">
      <w:pPr>
        <w:spacing w:after="120"/>
        <w:ind w:left="708" w:right="757"/>
        <w:jc w:val="both"/>
        <w:rPr>
          <w:rFonts w:ascii="Arial" w:hAnsi="Arial" w:cs="Arial"/>
          <w:i/>
        </w:rPr>
      </w:pPr>
      <w:r w:rsidRPr="00D32226">
        <w:rPr>
          <w:rFonts w:ascii="Arial" w:hAnsi="Arial" w:cs="Arial"/>
          <w:i/>
        </w:rPr>
        <w:t>“</w:t>
      </w:r>
      <w:r w:rsidRPr="00D32226">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850BCF" w:rsidRDefault="00850BCF" w:rsidP="00850BCF">
      <w:pPr>
        <w:spacing w:before="240"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Pr="009632BE">
        <w:rPr>
          <w:rFonts w:ascii="Arial" w:hAnsi="Arial" w:cs="Arial"/>
          <w:sz w:val="26"/>
          <w:szCs w:val="26"/>
        </w:rPr>
        <w:t>Se reitera, en el caso no le asiste la razón a</w:t>
      </w:r>
      <w:r>
        <w:rPr>
          <w:rFonts w:ascii="Arial" w:hAnsi="Arial" w:cs="Arial"/>
          <w:sz w:val="26"/>
          <w:szCs w:val="26"/>
        </w:rPr>
        <w:t xml:space="preserve"> </w:t>
      </w:r>
      <w:r w:rsidR="008C2CDF" w:rsidRPr="0045631D">
        <w:rPr>
          <w:rFonts w:ascii="Arial" w:hAnsi="Arial" w:cs="Arial"/>
          <w:b/>
          <w:sz w:val="26"/>
          <w:szCs w:val="26"/>
        </w:rPr>
        <w:t>REBECA MORALES GARCÍA</w:t>
      </w:r>
      <w:r w:rsidR="008C2CDF">
        <w:rPr>
          <w:rFonts w:ascii="Arial" w:hAnsi="Arial" w:cs="Arial"/>
          <w:b/>
          <w:sz w:val="26"/>
          <w:szCs w:val="26"/>
        </w:rPr>
        <w:t xml:space="preserve">, </w:t>
      </w:r>
      <w:r w:rsidR="008C2CDF" w:rsidRPr="0045631D">
        <w:rPr>
          <w:rFonts w:ascii="Arial" w:hAnsi="Arial" w:cs="Arial"/>
          <w:b/>
          <w:sz w:val="26"/>
          <w:szCs w:val="26"/>
        </w:rPr>
        <w:t>TESORERA MUNICIPAL DE OAXACA DE JUÁREZ, OAXACA</w:t>
      </w:r>
      <w:r w:rsidR="004F06C8">
        <w:rPr>
          <w:rFonts w:ascii="Arial" w:hAnsi="Arial" w:cs="Arial"/>
          <w:b/>
          <w:sz w:val="26"/>
          <w:szCs w:val="26"/>
        </w:rPr>
        <w:t>,</w:t>
      </w:r>
      <w:r w:rsidRPr="009632BE">
        <w:rPr>
          <w:rFonts w:ascii="Arial" w:hAnsi="Arial" w:cs="Arial"/>
          <w:sz w:val="26"/>
          <w:szCs w:val="26"/>
        </w:rPr>
        <w:t xml:space="preserve"> para recurrir </w:t>
      </w:r>
      <w:r>
        <w:rPr>
          <w:rFonts w:ascii="Arial" w:hAnsi="Arial" w:cs="Arial"/>
          <w:sz w:val="26"/>
          <w:szCs w:val="26"/>
        </w:rPr>
        <w:t>l</w:t>
      </w:r>
      <w:r w:rsidR="001B0F1F">
        <w:rPr>
          <w:rFonts w:ascii="Arial" w:hAnsi="Arial" w:cs="Arial"/>
          <w:sz w:val="26"/>
          <w:szCs w:val="26"/>
        </w:rPr>
        <w:t>a sentencia</w:t>
      </w:r>
      <w:r w:rsidRPr="009632BE">
        <w:rPr>
          <w:rFonts w:ascii="Arial" w:hAnsi="Arial" w:cs="Arial"/>
          <w:sz w:val="26"/>
          <w:szCs w:val="26"/>
        </w:rPr>
        <w:t xml:space="preserve"> en los términos en que lo hace, por las siguientes razones: </w:t>
      </w:r>
      <w:r w:rsidRPr="009632BE">
        <w:rPr>
          <w:rFonts w:ascii="Arial" w:hAnsi="Arial" w:cs="Arial"/>
          <w:b/>
          <w:sz w:val="26"/>
          <w:szCs w:val="26"/>
        </w:rPr>
        <w:t xml:space="preserve">a) </w:t>
      </w:r>
      <w:r w:rsidRPr="009632BE">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hAnsi="Arial" w:cs="Arial"/>
          <w:b/>
          <w:sz w:val="26"/>
          <w:szCs w:val="26"/>
        </w:rPr>
        <w:t xml:space="preserve">b) </w:t>
      </w:r>
      <w:r w:rsidRPr="009632BE">
        <w:rPr>
          <w:rFonts w:ascii="Arial" w:hAnsi="Arial" w:cs="Arial"/>
          <w:sz w:val="26"/>
          <w:szCs w:val="26"/>
        </w:rPr>
        <w:t>l</w:t>
      </w:r>
      <w:r>
        <w:rPr>
          <w:rFonts w:ascii="Arial" w:hAnsi="Arial" w:cs="Arial"/>
          <w:sz w:val="26"/>
          <w:szCs w:val="26"/>
        </w:rPr>
        <w:t>a</w:t>
      </w:r>
      <w:r w:rsidRPr="009632BE">
        <w:rPr>
          <w:rFonts w:ascii="Arial" w:hAnsi="Arial" w:cs="Arial"/>
          <w:sz w:val="26"/>
          <w:szCs w:val="26"/>
        </w:rPr>
        <w:t xml:space="preserve"> recurrente no puede válidamente defender una actuación que le es ajena, porque sería imposible jurídica y </w:t>
      </w:r>
      <w:r w:rsidRPr="009632BE">
        <w:rPr>
          <w:rFonts w:ascii="Arial" w:hAnsi="Arial" w:cs="Arial"/>
          <w:sz w:val="26"/>
          <w:szCs w:val="26"/>
        </w:rPr>
        <w:lastRenderedPageBreak/>
        <w:t>fácticamente que realice la defensa sobre actos que desconoc</w:t>
      </w:r>
      <w:r>
        <w:rPr>
          <w:rFonts w:ascii="Arial" w:hAnsi="Arial" w:cs="Arial"/>
          <w:sz w:val="26"/>
          <w:szCs w:val="26"/>
        </w:rPr>
        <w:t>e su origen y motivo de existir;</w:t>
      </w:r>
      <w:r w:rsidRPr="009632BE">
        <w:rPr>
          <w:rFonts w:ascii="Arial" w:hAnsi="Arial" w:cs="Arial"/>
          <w:sz w:val="26"/>
          <w:szCs w:val="26"/>
        </w:rPr>
        <w:t xml:space="preserve"> además</w:t>
      </w:r>
      <w:r>
        <w:rPr>
          <w:rFonts w:ascii="Arial" w:hAnsi="Arial" w:cs="Arial"/>
          <w:sz w:val="26"/>
          <w:szCs w:val="26"/>
        </w:rPr>
        <w:t>,</w:t>
      </w:r>
      <w:r w:rsidRPr="009632BE">
        <w:rPr>
          <w:rFonts w:ascii="Arial" w:hAnsi="Arial" w:cs="Arial"/>
          <w:sz w:val="26"/>
          <w:szCs w:val="26"/>
        </w:rPr>
        <w:t xml:space="preserve"> que el acta de infracción de tránsito no constituye un acto que le corresponda emitir en el ejercicio de sus atribuciones y, </w:t>
      </w:r>
      <w:r w:rsidRPr="009632BE">
        <w:rPr>
          <w:rFonts w:ascii="Arial" w:hAnsi="Arial" w:cs="Arial"/>
          <w:b/>
          <w:sz w:val="26"/>
          <w:szCs w:val="26"/>
        </w:rPr>
        <w:t xml:space="preserve">c)  </w:t>
      </w:r>
      <w:r w:rsidRPr="009632BE">
        <w:rPr>
          <w:rFonts w:ascii="Arial" w:hAnsi="Arial" w:cs="Arial"/>
          <w:sz w:val="26"/>
          <w:szCs w:val="26"/>
        </w:rPr>
        <w:t xml:space="preserve">en la sentencia se decretó la nulidad del acta de infracción combatida y no la nulidad de la actuación </w:t>
      </w:r>
      <w:r>
        <w:rPr>
          <w:rFonts w:ascii="Arial" w:hAnsi="Arial" w:cs="Arial"/>
          <w:sz w:val="26"/>
          <w:szCs w:val="26"/>
        </w:rPr>
        <w:t xml:space="preserve">que se le atribuye a la </w:t>
      </w:r>
      <w:r w:rsidRPr="009632BE">
        <w:rPr>
          <w:rFonts w:ascii="Arial" w:hAnsi="Arial" w:cs="Arial"/>
          <w:sz w:val="26"/>
          <w:szCs w:val="26"/>
        </w:rPr>
        <w:t>aquí disconforme.</w:t>
      </w:r>
    </w:p>
    <w:p w:rsidR="00850BCF" w:rsidRPr="00713971" w:rsidRDefault="00850BCF" w:rsidP="00850BCF">
      <w:pPr>
        <w:spacing w:before="240" w:line="360" w:lineRule="auto"/>
        <w:ind w:firstLine="708"/>
        <w:jc w:val="both"/>
        <w:rPr>
          <w:rFonts w:ascii="Arial" w:hAnsi="Arial" w:cs="Arial"/>
          <w:sz w:val="26"/>
          <w:szCs w:val="26"/>
        </w:rPr>
      </w:pPr>
      <w:r w:rsidRPr="00713971">
        <w:rPr>
          <w:rFonts w:ascii="Arial" w:hAnsi="Arial" w:cs="Arial"/>
          <w:sz w:val="26"/>
          <w:szCs w:val="26"/>
        </w:rPr>
        <w:t>En mérito de lo anterior, con fundamento en los artículos 2</w:t>
      </w:r>
      <w:r>
        <w:rPr>
          <w:rFonts w:ascii="Arial" w:hAnsi="Arial" w:cs="Arial"/>
          <w:sz w:val="26"/>
          <w:szCs w:val="26"/>
        </w:rPr>
        <w:t>3</w:t>
      </w:r>
      <w:r w:rsidRPr="00713971">
        <w:rPr>
          <w:rFonts w:ascii="Arial" w:hAnsi="Arial" w:cs="Arial"/>
          <w:sz w:val="26"/>
          <w:szCs w:val="26"/>
        </w:rPr>
        <w:t>7 y  2</w:t>
      </w:r>
      <w:r>
        <w:rPr>
          <w:rFonts w:ascii="Arial" w:hAnsi="Arial" w:cs="Arial"/>
          <w:sz w:val="26"/>
          <w:szCs w:val="26"/>
        </w:rPr>
        <w:t>3</w:t>
      </w:r>
      <w:r w:rsidRPr="00713971">
        <w:rPr>
          <w:rFonts w:ascii="Arial" w:hAnsi="Arial" w:cs="Arial"/>
          <w:sz w:val="26"/>
          <w:szCs w:val="26"/>
        </w:rPr>
        <w:t>8 de la Ley de</w:t>
      </w:r>
      <w:r>
        <w:rPr>
          <w:rFonts w:ascii="Arial" w:hAnsi="Arial" w:cs="Arial"/>
          <w:sz w:val="26"/>
          <w:szCs w:val="26"/>
        </w:rPr>
        <w:t xml:space="preserve"> Procedimiento y </w:t>
      </w:r>
      <w:r w:rsidRPr="00713971">
        <w:rPr>
          <w:rFonts w:ascii="Arial" w:hAnsi="Arial" w:cs="Arial"/>
          <w:sz w:val="26"/>
          <w:szCs w:val="26"/>
        </w:rPr>
        <w:t>Justicia Administrativa para el Estado, se:</w:t>
      </w:r>
    </w:p>
    <w:p w:rsidR="00850BCF" w:rsidRPr="00713971" w:rsidRDefault="00850BCF" w:rsidP="008945AC">
      <w:pPr>
        <w:tabs>
          <w:tab w:val="left" w:pos="1134"/>
        </w:tabs>
        <w:spacing w:before="240" w:line="360" w:lineRule="auto"/>
        <w:jc w:val="center"/>
        <w:rPr>
          <w:rFonts w:ascii="Arial" w:hAnsi="Arial" w:cs="Arial"/>
          <w:b/>
          <w:sz w:val="26"/>
          <w:szCs w:val="26"/>
        </w:rPr>
      </w:pPr>
      <w:r w:rsidRPr="00713971">
        <w:rPr>
          <w:rFonts w:ascii="Arial" w:hAnsi="Arial" w:cs="Arial"/>
          <w:b/>
          <w:sz w:val="26"/>
          <w:szCs w:val="26"/>
        </w:rPr>
        <w:t>R E S U E L V E</w:t>
      </w:r>
    </w:p>
    <w:p w:rsidR="00832F0D" w:rsidRDefault="00832F0D" w:rsidP="008945AC">
      <w:pPr>
        <w:spacing w:line="360" w:lineRule="auto"/>
        <w:ind w:firstLine="708"/>
        <w:jc w:val="both"/>
        <w:rPr>
          <w:rFonts w:ascii="Arial" w:hAnsi="Arial" w:cs="Arial"/>
          <w:b/>
          <w:sz w:val="26"/>
          <w:szCs w:val="26"/>
        </w:rPr>
      </w:pPr>
    </w:p>
    <w:p w:rsidR="00850BCF" w:rsidRPr="00713971" w:rsidRDefault="00850BCF" w:rsidP="008945AC">
      <w:pPr>
        <w:spacing w:line="360" w:lineRule="auto"/>
        <w:ind w:firstLine="708"/>
        <w:jc w:val="both"/>
        <w:rPr>
          <w:rFonts w:ascii="Arial" w:hAnsi="Arial" w:cs="Arial"/>
          <w:sz w:val="26"/>
          <w:szCs w:val="26"/>
        </w:rPr>
      </w:pPr>
      <w:r w:rsidRPr="00713971">
        <w:rPr>
          <w:rFonts w:ascii="Arial" w:hAnsi="Arial" w:cs="Arial"/>
          <w:b/>
          <w:sz w:val="26"/>
          <w:szCs w:val="26"/>
        </w:rPr>
        <w:t>PRIMERO</w:t>
      </w:r>
      <w:r w:rsidRPr="00713971">
        <w:rPr>
          <w:rFonts w:ascii="Arial" w:hAnsi="Arial" w:cs="Arial"/>
          <w:sz w:val="26"/>
          <w:szCs w:val="26"/>
        </w:rPr>
        <w:t xml:space="preserve">. Se </w:t>
      </w:r>
      <w:r w:rsidRPr="00713971">
        <w:rPr>
          <w:rFonts w:ascii="Arial" w:hAnsi="Arial" w:cs="Arial"/>
          <w:b/>
          <w:sz w:val="26"/>
          <w:szCs w:val="26"/>
        </w:rPr>
        <w:t>DESECHA POR IMPROCEDENTE</w:t>
      </w:r>
      <w:r w:rsidRPr="00713971">
        <w:rPr>
          <w:rFonts w:ascii="Arial" w:hAnsi="Arial" w:cs="Arial"/>
          <w:sz w:val="26"/>
          <w:szCs w:val="26"/>
        </w:rPr>
        <w:t xml:space="preserve"> el recurso de revisión interpuesto, </w:t>
      </w:r>
      <w:r w:rsidRPr="00713971">
        <w:rPr>
          <w:rFonts w:ascii="Arial" w:hAnsi="Arial" w:cs="Arial"/>
          <w:sz w:val="26"/>
          <w:szCs w:val="26"/>
          <w:lang w:eastAsia="es-ES"/>
        </w:rPr>
        <w:t>por las razones señaladas en el considerando que antecede</w:t>
      </w:r>
      <w:r w:rsidRPr="00713971">
        <w:rPr>
          <w:rFonts w:ascii="Arial" w:hAnsi="Arial" w:cs="Arial"/>
          <w:sz w:val="26"/>
          <w:szCs w:val="26"/>
        </w:rPr>
        <w:t xml:space="preserve">. </w:t>
      </w:r>
    </w:p>
    <w:p w:rsidR="00850BCF" w:rsidRPr="00713971" w:rsidRDefault="00850BCF" w:rsidP="00850BCF">
      <w:pPr>
        <w:spacing w:before="240" w:line="360" w:lineRule="auto"/>
        <w:ind w:firstLine="708"/>
        <w:jc w:val="both"/>
        <w:rPr>
          <w:rFonts w:ascii="Arial" w:hAnsi="Arial" w:cs="Arial"/>
          <w:sz w:val="26"/>
          <w:szCs w:val="26"/>
        </w:rPr>
      </w:pPr>
      <w:r w:rsidRPr="00713971">
        <w:rPr>
          <w:rFonts w:ascii="Arial" w:hAnsi="Arial" w:cs="Arial"/>
          <w:b/>
          <w:sz w:val="26"/>
          <w:szCs w:val="26"/>
        </w:rPr>
        <w:t>SEGUNDO. NOTIFÍQUESE Y CÚMPLASE,</w:t>
      </w:r>
      <w:r w:rsidRPr="00713971">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CD3F10" w:rsidRPr="00745144" w:rsidRDefault="00832F0D" w:rsidP="00CD3F10">
      <w:pPr>
        <w:pStyle w:val="corte4fondo"/>
        <w:tabs>
          <w:tab w:val="left" w:pos="0"/>
        </w:tabs>
        <w:ind w:right="51" w:firstLine="0"/>
        <w:rPr>
          <w:sz w:val="26"/>
          <w:szCs w:val="26"/>
        </w:rPr>
      </w:pPr>
      <w:r>
        <w:rPr>
          <w:sz w:val="26"/>
          <w:szCs w:val="26"/>
        </w:rPr>
        <w:t xml:space="preserve">         </w:t>
      </w:r>
      <w:r w:rsidR="00CD3F10" w:rsidRPr="00745144">
        <w:rPr>
          <w:sz w:val="26"/>
          <w:szCs w:val="26"/>
        </w:rPr>
        <w:t xml:space="preserve">Así por </w:t>
      </w:r>
      <w:r w:rsidR="00CD3F10">
        <w:rPr>
          <w:sz w:val="26"/>
          <w:szCs w:val="26"/>
        </w:rPr>
        <w:t xml:space="preserve">unanimidad </w:t>
      </w:r>
      <w:r w:rsidR="00CD3F10" w:rsidRPr="00745144">
        <w:rPr>
          <w:sz w:val="26"/>
          <w:szCs w:val="26"/>
        </w:rPr>
        <w:t>de votos, lo resolvieron y firmaron los Magistrados integrantes de la Sala Superior del Tribunal de Justi</w:t>
      </w:r>
      <w:r w:rsidR="00CD3F10">
        <w:rPr>
          <w:sz w:val="26"/>
          <w:szCs w:val="26"/>
        </w:rPr>
        <w:t xml:space="preserve">cia Administrativa del Estado, </w:t>
      </w:r>
      <w:r w:rsidR="00CD3F10" w:rsidRPr="00745144">
        <w:rPr>
          <w:sz w:val="26"/>
          <w:szCs w:val="26"/>
        </w:rPr>
        <w:t>quienes actúan con la Secretaria General de Acuerdos de este Tribunal, que autoriza y da fe.</w:t>
      </w:r>
    </w:p>
    <w:p w:rsidR="00CD3F10" w:rsidRPr="00C10385" w:rsidRDefault="00CD3F10" w:rsidP="00CD3F10">
      <w:pPr>
        <w:spacing w:line="360" w:lineRule="auto"/>
        <w:rPr>
          <w:rFonts w:ascii="Arial" w:hAnsi="Arial" w:cs="Arial"/>
          <w:sz w:val="26"/>
          <w:szCs w:val="26"/>
          <w:lang w:val="es-ES_tradnl"/>
        </w:rPr>
      </w:pPr>
    </w:p>
    <w:p w:rsidR="00CD3F10" w:rsidRDefault="00CD3F10" w:rsidP="00CD3F10">
      <w:pPr>
        <w:spacing w:line="360" w:lineRule="auto"/>
        <w:rPr>
          <w:rFonts w:ascii="Arial" w:hAnsi="Arial" w:cs="Arial"/>
          <w:sz w:val="26"/>
          <w:szCs w:val="26"/>
        </w:rPr>
      </w:pPr>
    </w:p>
    <w:p w:rsidR="00CD3F10" w:rsidRDefault="00CD3F10" w:rsidP="00CD3F10">
      <w:pPr>
        <w:spacing w:line="360" w:lineRule="auto"/>
        <w:rPr>
          <w:rFonts w:ascii="Arial" w:hAnsi="Arial" w:cs="Arial"/>
          <w:sz w:val="26"/>
          <w:szCs w:val="26"/>
        </w:rPr>
      </w:pPr>
    </w:p>
    <w:p w:rsidR="00CD3F10" w:rsidRDefault="00CD3F10" w:rsidP="00CD3F10">
      <w:pPr>
        <w:spacing w:line="360" w:lineRule="auto"/>
        <w:rPr>
          <w:rFonts w:ascii="Arial" w:hAnsi="Arial" w:cs="Arial"/>
          <w:sz w:val="26"/>
          <w:szCs w:val="26"/>
        </w:rPr>
      </w:pPr>
    </w:p>
    <w:p w:rsidR="00CD3F10" w:rsidRDefault="00CD3F10" w:rsidP="00CD3F10">
      <w:pPr>
        <w:spacing w:line="360" w:lineRule="auto"/>
        <w:rPr>
          <w:rFonts w:ascii="Arial" w:hAnsi="Arial" w:cs="Arial"/>
          <w:sz w:val="26"/>
          <w:szCs w:val="26"/>
        </w:rPr>
      </w:pPr>
    </w:p>
    <w:p w:rsidR="00CD3F10" w:rsidRDefault="00CD3F10" w:rsidP="00CD3F10">
      <w:pPr>
        <w:jc w:val="center"/>
        <w:rPr>
          <w:rFonts w:ascii="Arial" w:hAnsi="Arial" w:cs="Arial"/>
          <w:sz w:val="26"/>
          <w:szCs w:val="26"/>
        </w:rPr>
      </w:pPr>
      <w:r>
        <w:rPr>
          <w:rFonts w:ascii="Arial" w:hAnsi="Arial" w:cs="Arial"/>
          <w:sz w:val="26"/>
          <w:szCs w:val="26"/>
        </w:rPr>
        <w:t>MAGISTRADA MARÍA ELENA VILLA DE JARQUÍN</w:t>
      </w:r>
    </w:p>
    <w:p w:rsidR="00CD3F10" w:rsidRDefault="00CD3F10" w:rsidP="00CD3F10">
      <w:pPr>
        <w:jc w:val="center"/>
        <w:rPr>
          <w:rFonts w:ascii="Arial" w:hAnsi="Arial" w:cs="Arial"/>
          <w:sz w:val="26"/>
          <w:szCs w:val="26"/>
        </w:rPr>
      </w:pPr>
      <w:r>
        <w:rPr>
          <w:rFonts w:ascii="Arial" w:hAnsi="Arial" w:cs="Arial"/>
          <w:sz w:val="26"/>
          <w:szCs w:val="26"/>
        </w:rPr>
        <w:t xml:space="preserve">ENCARGADA DEL DESPACHO DE LA PRESIDENCIA </w:t>
      </w:r>
    </w:p>
    <w:p w:rsidR="00CD3F10" w:rsidRPr="00CD3F10" w:rsidRDefault="00CD3F10" w:rsidP="00CD3F10">
      <w:pPr>
        <w:spacing w:line="360" w:lineRule="auto"/>
        <w:rPr>
          <w:rFonts w:ascii="Arial" w:eastAsia="Times New Roman" w:hAnsi="Arial" w:cs="Arial"/>
          <w:sz w:val="26"/>
          <w:szCs w:val="26"/>
          <w:lang w:eastAsia="es-MX"/>
        </w:rPr>
      </w:pPr>
    </w:p>
    <w:p w:rsidR="00CD3F10" w:rsidRPr="00CD3F10" w:rsidRDefault="00CD3F10" w:rsidP="00CD3F10">
      <w:pPr>
        <w:spacing w:line="360" w:lineRule="auto"/>
        <w:rPr>
          <w:rFonts w:ascii="Arial" w:eastAsia="Times New Roman" w:hAnsi="Arial" w:cs="Arial"/>
          <w:sz w:val="26"/>
          <w:szCs w:val="26"/>
          <w:lang w:eastAsia="es-MX"/>
        </w:rPr>
      </w:pPr>
    </w:p>
    <w:p w:rsidR="00CD3F10" w:rsidRPr="00CD3F10" w:rsidRDefault="00CD3F10" w:rsidP="00CD3F10">
      <w:pPr>
        <w:spacing w:line="360" w:lineRule="auto"/>
        <w:rPr>
          <w:rFonts w:ascii="Arial" w:eastAsia="Times New Roman" w:hAnsi="Arial" w:cs="Arial"/>
          <w:sz w:val="26"/>
          <w:szCs w:val="26"/>
          <w:lang w:eastAsia="es-MX"/>
        </w:rPr>
      </w:pPr>
    </w:p>
    <w:p w:rsidR="00CD3F10" w:rsidRPr="00CD3F10" w:rsidRDefault="00CD3F10" w:rsidP="00CD3F10">
      <w:pPr>
        <w:spacing w:line="360" w:lineRule="auto"/>
        <w:rPr>
          <w:rFonts w:ascii="Arial" w:eastAsia="Times New Roman" w:hAnsi="Arial" w:cs="Arial"/>
          <w:sz w:val="26"/>
          <w:szCs w:val="26"/>
          <w:lang w:eastAsia="es-MX"/>
        </w:rPr>
      </w:pPr>
    </w:p>
    <w:p w:rsidR="00CD3F10" w:rsidRPr="00CD3F10" w:rsidRDefault="00CD3F10" w:rsidP="00CD3F10">
      <w:pPr>
        <w:spacing w:line="360" w:lineRule="auto"/>
        <w:rPr>
          <w:rFonts w:ascii="Arial" w:eastAsia="Times New Roman" w:hAnsi="Arial" w:cs="Arial"/>
          <w:sz w:val="26"/>
          <w:szCs w:val="26"/>
          <w:lang w:eastAsia="es-MX"/>
        </w:rPr>
      </w:pPr>
    </w:p>
    <w:p w:rsidR="00CD3F10" w:rsidRDefault="00CD3F10" w:rsidP="00CD3F10">
      <w:pPr>
        <w:spacing w:line="360" w:lineRule="auto"/>
        <w:jc w:val="center"/>
        <w:rPr>
          <w:rFonts w:ascii="Arial" w:hAnsi="Arial" w:cs="Arial"/>
          <w:b/>
          <w:sz w:val="14"/>
          <w:szCs w:val="26"/>
        </w:rPr>
      </w:pPr>
    </w:p>
    <w:p w:rsidR="00CD3F10" w:rsidRPr="00DA3B49" w:rsidRDefault="00CD3F10" w:rsidP="00CD3F10">
      <w:pPr>
        <w:spacing w:line="360" w:lineRule="auto"/>
        <w:jc w:val="center"/>
        <w:rPr>
          <w:rFonts w:ascii="Arial" w:hAnsi="Arial" w:cs="Arial"/>
          <w:b/>
          <w:sz w:val="14"/>
          <w:szCs w:val="26"/>
        </w:rPr>
      </w:pPr>
      <w:r w:rsidRPr="00DA3B49">
        <w:rPr>
          <w:rFonts w:ascii="Arial" w:hAnsi="Arial" w:cs="Arial"/>
          <w:b/>
          <w:sz w:val="14"/>
          <w:szCs w:val="26"/>
        </w:rPr>
        <w:t>LAS PRESENTES FIRMAS CORRESP</w:t>
      </w:r>
      <w:r>
        <w:rPr>
          <w:rFonts w:ascii="Arial" w:hAnsi="Arial" w:cs="Arial"/>
          <w:b/>
          <w:sz w:val="14"/>
          <w:szCs w:val="26"/>
        </w:rPr>
        <w:t xml:space="preserve">ONDEN AL RECURSO DE REVISIÓN </w:t>
      </w:r>
      <w:r w:rsidR="00D056E4">
        <w:rPr>
          <w:rFonts w:ascii="Arial" w:hAnsi="Arial" w:cs="Arial"/>
          <w:b/>
          <w:sz w:val="14"/>
          <w:szCs w:val="26"/>
        </w:rPr>
        <w:t>72/</w:t>
      </w:r>
      <w:r w:rsidR="00FC4AC1">
        <w:rPr>
          <w:rFonts w:ascii="Arial" w:hAnsi="Arial" w:cs="Arial"/>
          <w:b/>
          <w:sz w:val="14"/>
          <w:szCs w:val="26"/>
        </w:rPr>
        <w:t>2019</w:t>
      </w:r>
    </w:p>
    <w:p w:rsidR="00CD3F10" w:rsidRDefault="00CD3F10" w:rsidP="00CD3F10">
      <w:pPr>
        <w:spacing w:line="360" w:lineRule="auto"/>
        <w:jc w:val="center"/>
        <w:rPr>
          <w:rFonts w:ascii="Arial" w:hAnsi="Arial" w:cs="Arial"/>
          <w:sz w:val="26"/>
          <w:szCs w:val="26"/>
        </w:rPr>
      </w:pPr>
    </w:p>
    <w:p w:rsidR="00CD3F10" w:rsidRDefault="00CD3F10" w:rsidP="00CD3F10">
      <w:pPr>
        <w:spacing w:line="360" w:lineRule="auto"/>
        <w:rPr>
          <w:rFonts w:ascii="Arial" w:eastAsia="Times New Roman" w:hAnsi="Arial" w:cs="Arial"/>
          <w:sz w:val="26"/>
          <w:szCs w:val="26"/>
          <w:lang w:eastAsia="es-MX"/>
        </w:rPr>
      </w:pPr>
    </w:p>
    <w:p w:rsidR="00CD3F10" w:rsidRDefault="00CD3F10" w:rsidP="00CD3F10">
      <w:pPr>
        <w:spacing w:line="360" w:lineRule="auto"/>
        <w:rPr>
          <w:rFonts w:ascii="Arial" w:eastAsia="Times New Roman" w:hAnsi="Arial" w:cs="Arial"/>
          <w:sz w:val="26"/>
          <w:szCs w:val="26"/>
          <w:lang w:eastAsia="es-MX"/>
        </w:rPr>
      </w:pPr>
    </w:p>
    <w:p w:rsidR="00CD3F10" w:rsidRDefault="00CD3F10" w:rsidP="00CD3F10">
      <w:pPr>
        <w:spacing w:line="360" w:lineRule="auto"/>
        <w:rPr>
          <w:rFonts w:ascii="Arial" w:eastAsia="Times New Roman" w:hAnsi="Arial" w:cs="Arial"/>
          <w:sz w:val="26"/>
          <w:szCs w:val="26"/>
          <w:lang w:eastAsia="es-MX"/>
        </w:rPr>
      </w:pPr>
    </w:p>
    <w:p w:rsidR="00CD3F10" w:rsidRDefault="00CD3F10" w:rsidP="00CD3F10">
      <w:pPr>
        <w:spacing w:line="360" w:lineRule="auto"/>
        <w:rPr>
          <w:rFonts w:ascii="Arial" w:eastAsia="Times New Roman" w:hAnsi="Arial" w:cs="Arial"/>
          <w:sz w:val="26"/>
          <w:szCs w:val="26"/>
          <w:lang w:eastAsia="es-MX"/>
        </w:rPr>
      </w:pPr>
    </w:p>
    <w:p w:rsidR="00CD3F10" w:rsidRPr="00CD3F10" w:rsidRDefault="00CD3F10" w:rsidP="00CD3F10">
      <w:pPr>
        <w:spacing w:line="360" w:lineRule="auto"/>
        <w:rPr>
          <w:rFonts w:ascii="Arial" w:eastAsia="Times New Roman" w:hAnsi="Arial" w:cs="Arial"/>
          <w:sz w:val="26"/>
          <w:szCs w:val="26"/>
          <w:lang w:eastAsia="es-MX"/>
        </w:rPr>
      </w:pPr>
    </w:p>
    <w:p w:rsidR="00CD3F10" w:rsidRPr="00CD3F10" w:rsidRDefault="00CD3F10" w:rsidP="00CD3F10">
      <w:pPr>
        <w:spacing w:line="360" w:lineRule="auto"/>
        <w:jc w:val="center"/>
        <w:rPr>
          <w:rFonts w:ascii="Arial" w:eastAsia="Times New Roman" w:hAnsi="Arial" w:cs="Arial"/>
          <w:sz w:val="26"/>
          <w:szCs w:val="26"/>
          <w:lang w:eastAsia="es-MX"/>
        </w:rPr>
      </w:pPr>
      <w:r w:rsidRPr="00CD3F10">
        <w:rPr>
          <w:rFonts w:ascii="Arial" w:eastAsia="Times New Roman" w:hAnsi="Arial" w:cs="Arial"/>
          <w:sz w:val="26"/>
          <w:szCs w:val="26"/>
          <w:lang w:eastAsia="es-MX"/>
        </w:rPr>
        <w:t>MAGISTRADO MANUEL VELASCO ALCÁNTARA</w:t>
      </w:r>
    </w:p>
    <w:p w:rsidR="00CD3F10" w:rsidRPr="00DA3B49" w:rsidRDefault="00CD3F10" w:rsidP="00CD3F10">
      <w:pPr>
        <w:spacing w:line="360" w:lineRule="auto"/>
        <w:jc w:val="center"/>
        <w:rPr>
          <w:rFonts w:ascii="Arial" w:hAnsi="Arial" w:cs="Arial"/>
          <w:b/>
          <w:sz w:val="14"/>
          <w:szCs w:val="26"/>
        </w:rPr>
      </w:pPr>
    </w:p>
    <w:p w:rsidR="00CD3F10" w:rsidRDefault="00CD3F10" w:rsidP="00CD3F10">
      <w:pPr>
        <w:spacing w:line="360" w:lineRule="auto"/>
        <w:jc w:val="center"/>
        <w:rPr>
          <w:rFonts w:ascii="Arial" w:hAnsi="Arial" w:cs="Arial"/>
          <w:sz w:val="26"/>
          <w:szCs w:val="26"/>
        </w:rPr>
      </w:pPr>
    </w:p>
    <w:p w:rsidR="00CD3F10" w:rsidRDefault="00CD3F10" w:rsidP="00CD3F10">
      <w:pPr>
        <w:spacing w:line="360" w:lineRule="auto"/>
        <w:jc w:val="center"/>
        <w:rPr>
          <w:rFonts w:ascii="Arial" w:hAnsi="Arial" w:cs="Arial"/>
          <w:sz w:val="26"/>
          <w:szCs w:val="26"/>
        </w:rPr>
      </w:pPr>
    </w:p>
    <w:p w:rsidR="00CD3F10" w:rsidRDefault="00CD3F10" w:rsidP="00CD3F10">
      <w:pPr>
        <w:spacing w:line="360" w:lineRule="auto"/>
        <w:rPr>
          <w:rFonts w:ascii="Arial" w:hAnsi="Arial" w:cs="Arial"/>
          <w:sz w:val="26"/>
          <w:szCs w:val="26"/>
        </w:rPr>
      </w:pPr>
    </w:p>
    <w:p w:rsidR="00CD3F10" w:rsidRDefault="00CD3F10" w:rsidP="00CD3F10">
      <w:pPr>
        <w:tabs>
          <w:tab w:val="center" w:pos="4135"/>
          <w:tab w:val="left" w:pos="7515"/>
        </w:tabs>
        <w:spacing w:line="360" w:lineRule="auto"/>
        <w:jc w:val="center"/>
        <w:rPr>
          <w:rFonts w:ascii="Arial" w:hAnsi="Arial" w:cs="Arial"/>
          <w:sz w:val="26"/>
          <w:szCs w:val="26"/>
        </w:rPr>
      </w:pPr>
    </w:p>
    <w:p w:rsidR="00CD3F10" w:rsidRDefault="00CD3F10" w:rsidP="00CD3F10">
      <w:pPr>
        <w:tabs>
          <w:tab w:val="center" w:pos="4135"/>
          <w:tab w:val="left" w:pos="7515"/>
        </w:tabs>
        <w:spacing w:line="360" w:lineRule="auto"/>
        <w:jc w:val="center"/>
        <w:rPr>
          <w:rFonts w:ascii="Arial" w:hAnsi="Arial" w:cs="Arial"/>
          <w:sz w:val="26"/>
          <w:szCs w:val="26"/>
        </w:rPr>
      </w:pPr>
    </w:p>
    <w:p w:rsidR="00CD3F10" w:rsidRDefault="00CD3F10" w:rsidP="00CD3F10">
      <w:pPr>
        <w:jc w:val="center"/>
        <w:rPr>
          <w:rFonts w:ascii="Arial" w:hAnsi="Arial" w:cs="Arial"/>
          <w:sz w:val="26"/>
          <w:szCs w:val="26"/>
        </w:rPr>
      </w:pPr>
      <w:r>
        <w:rPr>
          <w:rFonts w:ascii="Arial" w:hAnsi="Arial" w:cs="Arial"/>
          <w:sz w:val="26"/>
          <w:szCs w:val="26"/>
        </w:rPr>
        <w:t>MAGISTRADO RAÚL PALOMARES PALOMINO</w:t>
      </w: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tabs>
          <w:tab w:val="center" w:pos="4135"/>
          <w:tab w:val="left" w:pos="7515"/>
        </w:tabs>
        <w:spacing w:line="360" w:lineRule="auto"/>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tabs>
          <w:tab w:val="left" w:pos="1680"/>
          <w:tab w:val="center" w:pos="4277"/>
        </w:tabs>
        <w:spacing w:line="360" w:lineRule="auto"/>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Default="00CD3F10" w:rsidP="00CD3F10">
      <w:pPr>
        <w:jc w:val="center"/>
        <w:rPr>
          <w:rFonts w:ascii="Arial" w:hAnsi="Arial" w:cs="Arial"/>
          <w:sz w:val="26"/>
          <w:szCs w:val="26"/>
        </w:rPr>
      </w:pPr>
    </w:p>
    <w:p w:rsidR="00CD3F10" w:rsidRPr="00ED4360" w:rsidRDefault="00CD3F10" w:rsidP="00CD3F10">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CD3F10" w:rsidRPr="00ED4360" w:rsidRDefault="00CD3F10" w:rsidP="00CD3F10">
      <w:pPr>
        <w:pStyle w:val="Sinespaciado"/>
        <w:jc w:val="center"/>
        <w:rPr>
          <w:rFonts w:ascii="Arial" w:hAnsi="Arial" w:cs="Arial"/>
          <w:sz w:val="26"/>
          <w:szCs w:val="26"/>
        </w:rPr>
      </w:pPr>
      <w:r w:rsidRPr="00ED4360">
        <w:rPr>
          <w:rFonts w:ascii="Arial" w:hAnsi="Arial" w:cs="Arial"/>
          <w:sz w:val="26"/>
          <w:szCs w:val="26"/>
        </w:rPr>
        <w:t>SECRETARIA GENERAL DE ACUERDOS</w:t>
      </w:r>
    </w:p>
    <w:p w:rsidR="00CD3F10" w:rsidRDefault="00CD3F10" w:rsidP="00CD3F10">
      <w:pPr>
        <w:pStyle w:val="Sinespaciado"/>
        <w:jc w:val="center"/>
        <w:rPr>
          <w:rFonts w:ascii="Arial" w:hAnsi="Arial" w:cs="Arial"/>
          <w:sz w:val="26"/>
          <w:szCs w:val="26"/>
        </w:rPr>
      </w:pPr>
    </w:p>
    <w:p w:rsidR="00CD3F10" w:rsidRPr="00ED4360" w:rsidRDefault="00CD3F10" w:rsidP="00CD3F10">
      <w:pPr>
        <w:pStyle w:val="Sinespaciado"/>
        <w:jc w:val="center"/>
        <w:rPr>
          <w:rFonts w:ascii="Arial" w:hAnsi="Arial" w:cs="Arial"/>
          <w:sz w:val="26"/>
          <w:szCs w:val="26"/>
        </w:rPr>
      </w:pPr>
    </w:p>
    <w:p w:rsidR="00CD3F10" w:rsidRDefault="00CD3F10" w:rsidP="00CD3F10">
      <w:pPr>
        <w:jc w:val="center"/>
        <w:rPr>
          <w:sz w:val="26"/>
          <w:szCs w:val="26"/>
        </w:rPr>
      </w:pPr>
    </w:p>
    <w:p w:rsidR="0029404C" w:rsidRDefault="0029404C" w:rsidP="00CD3F10">
      <w:pPr>
        <w:spacing w:line="360" w:lineRule="auto"/>
        <w:ind w:firstLine="708"/>
        <w:jc w:val="both"/>
        <w:rPr>
          <w:rFonts w:ascii="Arial" w:hAnsi="Arial" w:cs="Arial"/>
          <w:b/>
          <w:sz w:val="26"/>
          <w:szCs w:val="26"/>
        </w:rPr>
      </w:pPr>
    </w:p>
    <w:p w:rsidR="00CD3F10" w:rsidRPr="00850BCF" w:rsidRDefault="00CD3F10" w:rsidP="00CD3F10">
      <w:pPr>
        <w:spacing w:line="360" w:lineRule="auto"/>
        <w:ind w:firstLine="708"/>
        <w:jc w:val="both"/>
        <w:rPr>
          <w:rFonts w:ascii="Arial" w:hAnsi="Arial" w:cs="Arial"/>
          <w:b/>
          <w:sz w:val="26"/>
          <w:szCs w:val="26"/>
        </w:rPr>
      </w:pPr>
    </w:p>
    <w:sectPr w:rsidR="00CD3F10" w:rsidRPr="00850BCF" w:rsidSect="00CD3F10">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30" w:rsidRDefault="00D34430">
      <w:r>
        <w:separator/>
      </w:r>
    </w:p>
  </w:endnote>
  <w:endnote w:type="continuationSeparator" w:id="0">
    <w:p w:rsidR="00D34430" w:rsidRDefault="00D3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30" w:rsidRDefault="00D34430">
      <w:r>
        <w:separator/>
      </w:r>
    </w:p>
  </w:footnote>
  <w:footnote w:type="continuationSeparator" w:id="0">
    <w:p w:rsidR="00D34430" w:rsidRDefault="00D3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37" w:rsidRDefault="008F3F37">
    <w:pPr>
      <w:pStyle w:val="Encabezado"/>
      <w:jc w:val="center"/>
    </w:pPr>
    <w:r>
      <w:fldChar w:fldCharType="begin"/>
    </w:r>
    <w:r>
      <w:instrText>PAGE   \* MERGEFORMAT</w:instrText>
    </w:r>
    <w:r>
      <w:fldChar w:fldCharType="separate"/>
    </w:r>
    <w:r w:rsidR="00997853">
      <w:rPr>
        <w:noProof/>
      </w:rPr>
      <w:t>2</w:t>
    </w:r>
    <w:r>
      <w:fldChar w:fldCharType="end"/>
    </w:r>
  </w:p>
  <w:p w:rsidR="008F3F37" w:rsidRDefault="00997853">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5668645</wp:posOffset>
          </wp:positionH>
          <wp:positionV relativeFrom="paragraph">
            <wp:posOffset>4645025</wp:posOffset>
          </wp:positionV>
          <wp:extent cx="923925" cy="885825"/>
          <wp:effectExtent l="0" t="0" r="9525"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37" w:rsidRDefault="008F3F37" w:rsidP="001309A3">
    <w:pPr>
      <w:pStyle w:val="Encabezado"/>
      <w:jc w:val="center"/>
      <w:rPr>
        <w:noProof/>
      </w:rPr>
    </w:pPr>
    <w:r>
      <w:fldChar w:fldCharType="begin"/>
    </w:r>
    <w:r>
      <w:instrText xml:space="preserve"> PAGE   \* MERGEFORMAT </w:instrText>
    </w:r>
    <w:r>
      <w:fldChar w:fldCharType="separate"/>
    </w:r>
    <w:r w:rsidR="00997853">
      <w:rPr>
        <w:noProof/>
      </w:rPr>
      <w:t>7</w:t>
    </w:r>
    <w:r>
      <w:rPr>
        <w:noProof/>
      </w:rPr>
      <w:fldChar w:fldCharType="end"/>
    </w:r>
  </w:p>
  <w:p w:rsidR="008F3F37" w:rsidRDefault="00997853" w:rsidP="001309A3">
    <w:pPr>
      <w:pStyle w:val="Encabezado"/>
      <w:jc w:val="center"/>
    </w:pPr>
    <w:r>
      <w:rPr>
        <w:noProof/>
        <w:lang w:val="es-MX" w:eastAsia="es-MX"/>
      </w:rPr>
      <w:drawing>
        <wp:anchor distT="0" distB="0" distL="114300" distR="114300" simplePos="0" relativeHeight="251659776" behindDoc="0" locked="0" layoutInCell="1" allowOverlap="1">
          <wp:simplePos x="0" y="0"/>
          <wp:positionH relativeFrom="column">
            <wp:posOffset>-1360805</wp:posOffset>
          </wp:positionH>
          <wp:positionV relativeFrom="paragraph">
            <wp:posOffset>4003040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simplePos x="0" y="0"/>
          <wp:positionH relativeFrom="page">
            <wp:posOffset>391795</wp:posOffset>
          </wp:positionH>
          <wp:positionV relativeFrom="paragraph">
            <wp:posOffset>5576570</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1">
    <w:nsid w:val="724A60C6"/>
    <w:multiLevelType w:val="hybridMultilevel"/>
    <w:tmpl w:val="B59A5646"/>
    <w:lvl w:ilvl="0" w:tplc="482416F2">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47"/>
    <w:rsid w:val="000005B9"/>
    <w:rsid w:val="00016D68"/>
    <w:rsid w:val="000173C0"/>
    <w:rsid w:val="0002582A"/>
    <w:rsid w:val="00026A69"/>
    <w:rsid w:val="00094C59"/>
    <w:rsid w:val="000A4A60"/>
    <w:rsid w:val="000A516B"/>
    <w:rsid w:val="000B5340"/>
    <w:rsid w:val="000D1B57"/>
    <w:rsid w:val="000D3B03"/>
    <w:rsid w:val="0010536C"/>
    <w:rsid w:val="001309A3"/>
    <w:rsid w:val="001328F6"/>
    <w:rsid w:val="00137DEB"/>
    <w:rsid w:val="00146330"/>
    <w:rsid w:val="00146984"/>
    <w:rsid w:val="0016625C"/>
    <w:rsid w:val="0018533B"/>
    <w:rsid w:val="00191C27"/>
    <w:rsid w:val="001B0F1F"/>
    <w:rsid w:val="001B148D"/>
    <w:rsid w:val="001C13A9"/>
    <w:rsid w:val="001C1D87"/>
    <w:rsid w:val="00231B33"/>
    <w:rsid w:val="00263A14"/>
    <w:rsid w:val="00266DFB"/>
    <w:rsid w:val="00290164"/>
    <w:rsid w:val="0029046A"/>
    <w:rsid w:val="0029404C"/>
    <w:rsid w:val="00294963"/>
    <w:rsid w:val="002A1582"/>
    <w:rsid w:val="002A6764"/>
    <w:rsid w:val="002D3A78"/>
    <w:rsid w:val="002D5F3C"/>
    <w:rsid w:val="002D6908"/>
    <w:rsid w:val="002F0F8C"/>
    <w:rsid w:val="00342852"/>
    <w:rsid w:val="00352E4C"/>
    <w:rsid w:val="00372762"/>
    <w:rsid w:val="00392B62"/>
    <w:rsid w:val="003971DB"/>
    <w:rsid w:val="003A6837"/>
    <w:rsid w:val="003B56AB"/>
    <w:rsid w:val="003E26EA"/>
    <w:rsid w:val="003E3256"/>
    <w:rsid w:val="00425F12"/>
    <w:rsid w:val="0043455F"/>
    <w:rsid w:val="0044340E"/>
    <w:rsid w:val="00445282"/>
    <w:rsid w:val="0045631D"/>
    <w:rsid w:val="00463BEE"/>
    <w:rsid w:val="004726AE"/>
    <w:rsid w:val="00490433"/>
    <w:rsid w:val="00495962"/>
    <w:rsid w:val="004A3061"/>
    <w:rsid w:val="004D6836"/>
    <w:rsid w:val="004E6ED8"/>
    <w:rsid w:val="004F06C8"/>
    <w:rsid w:val="005113FF"/>
    <w:rsid w:val="00524147"/>
    <w:rsid w:val="00527FDD"/>
    <w:rsid w:val="00541546"/>
    <w:rsid w:val="005543DC"/>
    <w:rsid w:val="00555281"/>
    <w:rsid w:val="005566CA"/>
    <w:rsid w:val="00556C09"/>
    <w:rsid w:val="005B270D"/>
    <w:rsid w:val="005C27C1"/>
    <w:rsid w:val="005D6781"/>
    <w:rsid w:val="005E02E3"/>
    <w:rsid w:val="005F6334"/>
    <w:rsid w:val="00651FE5"/>
    <w:rsid w:val="00661AE4"/>
    <w:rsid w:val="006775F5"/>
    <w:rsid w:val="00696ACF"/>
    <w:rsid w:val="006A5214"/>
    <w:rsid w:val="006A54EA"/>
    <w:rsid w:val="006B6563"/>
    <w:rsid w:val="006C561C"/>
    <w:rsid w:val="0070035E"/>
    <w:rsid w:val="007140AB"/>
    <w:rsid w:val="00714216"/>
    <w:rsid w:val="00720AAE"/>
    <w:rsid w:val="00723E67"/>
    <w:rsid w:val="0072570D"/>
    <w:rsid w:val="00726887"/>
    <w:rsid w:val="00741DB8"/>
    <w:rsid w:val="00756201"/>
    <w:rsid w:val="007A00D9"/>
    <w:rsid w:val="007A4453"/>
    <w:rsid w:val="007B1590"/>
    <w:rsid w:val="007C15A2"/>
    <w:rsid w:val="007C406A"/>
    <w:rsid w:val="00832F0D"/>
    <w:rsid w:val="008379BF"/>
    <w:rsid w:val="00850BCF"/>
    <w:rsid w:val="00853028"/>
    <w:rsid w:val="00860E5B"/>
    <w:rsid w:val="00885B05"/>
    <w:rsid w:val="008945AC"/>
    <w:rsid w:val="008C2CDF"/>
    <w:rsid w:val="008D4B8B"/>
    <w:rsid w:val="008E1E9D"/>
    <w:rsid w:val="008F3F37"/>
    <w:rsid w:val="0093054C"/>
    <w:rsid w:val="00946EEB"/>
    <w:rsid w:val="00951C7F"/>
    <w:rsid w:val="0095380F"/>
    <w:rsid w:val="009916F1"/>
    <w:rsid w:val="0099518C"/>
    <w:rsid w:val="009951ED"/>
    <w:rsid w:val="00997853"/>
    <w:rsid w:val="009A7D88"/>
    <w:rsid w:val="009B2ED3"/>
    <w:rsid w:val="009B72A6"/>
    <w:rsid w:val="009C0AD0"/>
    <w:rsid w:val="009C2DB7"/>
    <w:rsid w:val="00A14860"/>
    <w:rsid w:val="00A4153F"/>
    <w:rsid w:val="00A5445C"/>
    <w:rsid w:val="00A65B11"/>
    <w:rsid w:val="00A77EA4"/>
    <w:rsid w:val="00A86A38"/>
    <w:rsid w:val="00A92764"/>
    <w:rsid w:val="00AC4FF0"/>
    <w:rsid w:val="00AE0FB1"/>
    <w:rsid w:val="00AE2F73"/>
    <w:rsid w:val="00AF3BB7"/>
    <w:rsid w:val="00B00AFC"/>
    <w:rsid w:val="00B05AC0"/>
    <w:rsid w:val="00B07C1D"/>
    <w:rsid w:val="00B3579F"/>
    <w:rsid w:val="00B359BD"/>
    <w:rsid w:val="00B40F27"/>
    <w:rsid w:val="00B64B48"/>
    <w:rsid w:val="00B65768"/>
    <w:rsid w:val="00B65C12"/>
    <w:rsid w:val="00B90EDE"/>
    <w:rsid w:val="00B91BF1"/>
    <w:rsid w:val="00BA554F"/>
    <w:rsid w:val="00BC3111"/>
    <w:rsid w:val="00BD1BBD"/>
    <w:rsid w:val="00BD2B22"/>
    <w:rsid w:val="00BD41D0"/>
    <w:rsid w:val="00BF2EDE"/>
    <w:rsid w:val="00C04792"/>
    <w:rsid w:val="00C05807"/>
    <w:rsid w:val="00C22CF5"/>
    <w:rsid w:val="00C448A5"/>
    <w:rsid w:val="00C64FB6"/>
    <w:rsid w:val="00C727A1"/>
    <w:rsid w:val="00C80586"/>
    <w:rsid w:val="00CA6DA7"/>
    <w:rsid w:val="00CB3ED9"/>
    <w:rsid w:val="00CC2D3A"/>
    <w:rsid w:val="00CC4182"/>
    <w:rsid w:val="00CD27CA"/>
    <w:rsid w:val="00CD3F10"/>
    <w:rsid w:val="00D056E4"/>
    <w:rsid w:val="00D34430"/>
    <w:rsid w:val="00D45BBA"/>
    <w:rsid w:val="00D5027C"/>
    <w:rsid w:val="00D6657D"/>
    <w:rsid w:val="00D71955"/>
    <w:rsid w:val="00D736D9"/>
    <w:rsid w:val="00D903E2"/>
    <w:rsid w:val="00D9145C"/>
    <w:rsid w:val="00D91722"/>
    <w:rsid w:val="00D948E8"/>
    <w:rsid w:val="00DB146F"/>
    <w:rsid w:val="00DB62C7"/>
    <w:rsid w:val="00DB6D3F"/>
    <w:rsid w:val="00DD054D"/>
    <w:rsid w:val="00E10360"/>
    <w:rsid w:val="00E333BB"/>
    <w:rsid w:val="00E35906"/>
    <w:rsid w:val="00E41B9A"/>
    <w:rsid w:val="00E6139D"/>
    <w:rsid w:val="00E7214A"/>
    <w:rsid w:val="00E8655A"/>
    <w:rsid w:val="00E923F3"/>
    <w:rsid w:val="00EC316D"/>
    <w:rsid w:val="00ED0415"/>
    <w:rsid w:val="00ED4754"/>
    <w:rsid w:val="00EE3417"/>
    <w:rsid w:val="00EF4B22"/>
    <w:rsid w:val="00F17EAA"/>
    <w:rsid w:val="00F2334A"/>
    <w:rsid w:val="00F31E63"/>
    <w:rsid w:val="00F3393A"/>
    <w:rsid w:val="00F44007"/>
    <w:rsid w:val="00F54943"/>
    <w:rsid w:val="00F5501F"/>
    <w:rsid w:val="00F651B2"/>
    <w:rsid w:val="00F83E17"/>
    <w:rsid w:val="00FA62C8"/>
    <w:rsid w:val="00FC4AC1"/>
    <w:rsid w:val="00FD29ED"/>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034C5ED-EFB1-4414-8C72-EF0FC53B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4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404C"/>
    <w:pPr>
      <w:tabs>
        <w:tab w:val="center" w:pos="4252"/>
        <w:tab w:val="right" w:pos="8504"/>
      </w:tabs>
    </w:pPr>
    <w:rPr>
      <w:rFonts w:ascii="Times New Roman" w:eastAsia="PMingLiU" w:hAnsi="Times New Roman"/>
      <w:sz w:val="24"/>
      <w:szCs w:val="24"/>
      <w:lang w:val="es-ES" w:eastAsia="zh-TW"/>
    </w:rPr>
  </w:style>
  <w:style w:type="character" w:customStyle="1" w:styleId="EncabezadoCar">
    <w:name w:val="Encabezado Car"/>
    <w:link w:val="Encabezado"/>
    <w:uiPriority w:val="99"/>
    <w:rsid w:val="0029404C"/>
    <w:rPr>
      <w:rFonts w:ascii="Times New Roman" w:eastAsia="PMingLiU" w:hAnsi="Times New Roman" w:cs="Times New Roman"/>
      <w:sz w:val="24"/>
      <w:szCs w:val="24"/>
      <w:lang w:eastAsia="zh-TW"/>
    </w:rPr>
  </w:style>
  <w:style w:type="paragraph" w:styleId="Textodeglobo">
    <w:name w:val="Balloon Text"/>
    <w:basedOn w:val="Normal"/>
    <w:link w:val="TextodegloboCar"/>
    <w:uiPriority w:val="99"/>
    <w:semiHidden/>
    <w:unhideWhenUsed/>
    <w:rsid w:val="00853028"/>
    <w:rPr>
      <w:rFonts w:ascii="Segoe UI" w:hAnsi="Segoe UI" w:cs="Segoe UI"/>
      <w:sz w:val="18"/>
      <w:szCs w:val="18"/>
    </w:rPr>
  </w:style>
  <w:style w:type="character" w:customStyle="1" w:styleId="TextodegloboCar">
    <w:name w:val="Texto de globo Car"/>
    <w:link w:val="Textodeglobo"/>
    <w:uiPriority w:val="99"/>
    <w:semiHidden/>
    <w:rsid w:val="00853028"/>
    <w:rPr>
      <w:rFonts w:ascii="Segoe UI" w:hAnsi="Segoe UI" w:cs="Segoe UI"/>
      <w:sz w:val="18"/>
      <w:szCs w:val="18"/>
      <w:lang w:val="es-MX"/>
    </w:rPr>
  </w:style>
  <w:style w:type="paragraph" w:styleId="Piedepgina">
    <w:name w:val="footer"/>
    <w:basedOn w:val="Normal"/>
    <w:link w:val="PiedepginaCar"/>
    <w:uiPriority w:val="99"/>
    <w:unhideWhenUsed/>
    <w:rsid w:val="00556C09"/>
    <w:pPr>
      <w:tabs>
        <w:tab w:val="center" w:pos="4419"/>
        <w:tab w:val="right" w:pos="8838"/>
      </w:tabs>
    </w:pPr>
  </w:style>
  <w:style w:type="character" w:customStyle="1" w:styleId="PiedepginaCar">
    <w:name w:val="Pie de página Car"/>
    <w:link w:val="Piedepgina"/>
    <w:uiPriority w:val="99"/>
    <w:rsid w:val="00556C09"/>
    <w:rPr>
      <w:lang w:val="es-MX"/>
    </w:rPr>
  </w:style>
  <w:style w:type="paragraph" w:styleId="Textonotapie">
    <w:name w:val="footnote text"/>
    <w:basedOn w:val="Normal"/>
    <w:link w:val="TextonotapieCar"/>
    <w:uiPriority w:val="99"/>
    <w:semiHidden/>
    <w:unhideWhenUsed/>
    <w:rsid w:val="00B65C12"/>
    <w:rPr>
      <w:sz w:val="20"/>
      <w:szCs w:val="20"/>
      <w:lang w:val="es-ES"/>
    </w:rPr>
  </w:style>
  <w:style w:type="character" w:customStyle="1" w:styleId="TextonotapieCar">
    <w:name w:val="Texto nota pie Car"/>
    <w:link w:val="Textonotapie"/>
    <w:uiPriority w:val="99"/>
    <w:semiHidden/>
    <w:rsid w:val="00B65C12"/>
    <w:rPr>
      <w:sz w:val="20"/>
      <w:szCs w:val="20"/>
    </w:rPr>
  </w:style>
  <w:style w:type="character" w:styleId="Refdenotaalpie">
    <w:name w:val="footnote reference"/>
    <w:uiPriority w:val="99"/>
    <w:semiHidden/>
    <w:unhideWhenUsed/>
    <w:rsid w:val="00B65C12"/>
    <w:rPr>
      <w:vertAlign w:val="superscript"/>
    </w:rPr>
  </w:style>
  <w:style w:type="paragraph" w:customStyle="1" w:styleId="Default">
    <w:name w:val="Default"/>
    <w:rsid w:val="00BD2B22"/>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CD3F10"/>
    <w:rPr>
      <w:sz w:val="22"/>
      <w:szCs w:val="22"/>
      <w:lang w:val="es-ES" w:eastAsia="en-US"/>
    </w:rPr>
  </w:style>
  <w:style w:type="character" w:customStyle="1" w:styleId="corte4fondoCar3">
    <w:name w:val="corte4 fondo Car3"/>
    <w:link w:val="corte4fondo"/>
    <w:locked/>
    <w:rsid w:val="00CD3F10"/>
    <w:rPr>
      <w:rFonts w:ascii="Arial" w:hAnsi="Arial" w:cs="Arial"/>
      <w:sz w:val="30"/>
      <w:szCs w:val="30"/>
      <w:lang w:val="es-ES_tradnl"/>
    </w:rPr>
  </w:style>
  <w:style w:type="paragraph" w:customStyle="1" w:styleId="corte4fondo">
    <w:name w:val="corte4 fondo"/>
    <w:basedOn w:val="Normal"/>
    <w:link w:val="corte4fondoCar3"/>
    <w:qFormat/>
    <w:rsid w:val="00CD3F10"/>
    <w:pPr>
      <w:spacing w:line="360" w:lineRule="auto"/>
      <w:ind w:firstLine="709"/>
      <w:jc w:val="both"/>
    </w:pPr>
    <w:rPr>
      <w:rFonts w:ascii="Arial" w:hAnsi="Arial" w:cs="Arial"/>
      <w:sz w:val="30"/>
      <w:szCs w:val="3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Desktop\RECURSOS%20REVISI&#211;N%202018%20SALA%20SUPERIOR\TURNADOS%20ENERO%202019\3%20MAYO%202019\0437-2018%20IMPROCEDENTE%20PRESI%20MUNP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641AB-D760-4A3F-AE57-BD6D47AA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0437-2018 IMPROCEDENTE PRESI MUNPAL</Template>
  <TotalTime>0</TotalTime>
  <Pages>7</Pages>
  <Words>2344</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cp:lastModifiedBy>TCAC-Personal</cp:lastModifiedBy>
  <cp:revision>2</cp:revision>
  <cp:lastPrinted>2019-10-15T18:21:00Z</cp:lastPrinted>
  <dcterms:created xsi:type="dcterms:W3CDTF">2020-01-14T19:44:00Z</dcterms:created>
  <dcterms:modified xsi:type="dcterms:W3CDTF">2020-01-14T19:44:00Z</dcterms:modified>
</cp:coreProperties>
</file>