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F6" w:rsidRDefault="005A7DF6" w:rsidP="005A7DF6">
      <w:pPr>
        <w:pStyle w:val="Encabezado"/>
        <w:ind w:left="4248"/>
        <w:jc w:val="both"/>
        <w:rPr>
          <w:rFonts w:ascii="Arial" w:hAnsi="Arial" w:cs="Arial"/>
          <w:b/>
        </w:rPr>
      </w:pPr>
      <w:bookmarkStart w:id="0" w:name="_GoBack"/>
      <w:bookmarkEnd w:id="0"/>
      <w:r w:rsidRPr="00F52D5F">
        <w:rPr>
          <w:rFonts w:ascii="Arial" w:hAnsi="Arial" w:cs="Arial"/>
          <w:b/>
        </w:rPr>
        <w:t xml:space="preserve">SEXTA SALA UNITARIA DE PRIMERA INSTANCIA DEL TRIBUNAL DE </w:t>
      </w:r>
      <w:r w:rsidR="00F52D5F">
        <w:rPr>
          <w:rFonts w:ascii="Arial" w:hAnsi="Arial" w:cs="Arial"/>
          <w:b/>
        </w:rPr>
        <w:t>JUSTICIA ADMINISTRATIVA PARA EL ESTADO DE OAXACA</w:t>
      </w:r>
      <w:r w:rsidRPr="00F52D5F">
        <w:rPr>
          <w:rFonts w:ascii="Arial" w:hAnsi="Arial" w:cs="Arial"/>
          <w:b/>
        </w:rPr>
        <w:t>.</w:t>
      </w:r>
    </w:p>
    <w:p w:rsidR="00D15F61" w:rsidRPr="00F52D5F" w:rsidRDefault="00D15F61" w:rsidP="005A7DF6">
      <w:pPr>
        <w:pStyle w:val="Encabezado"/>
        <w:ind w:left="4248"/>
        <w:jc w:val="both"/>
        <w:rPr>
          <w:rFonts w:ascii="Arial" w:hAnsi="Arial" w:cs="Arial"/>
          <w:b/>
        </w:rPr>
      </w:pPr>
    </w:p>
    <w:p w:rsidR="005A7DF6" w:rsidRPr="00F52D5F" w:rsidRDefault="005A7DF6" w:rsidP="005A7DF6">
      <w:pPr>
        <w:pStyle w:val="Encabezado"/>
        <w:tabs>
          <w:tab w:val="clear" w:pos="4419"/>
          <w:tab w:val="center" w:pos="8931"/>
        </w:tabs>
        <w:jc w:val="both"/>
        <w:rPr>
          <w:rFonts w:ascii="Arial" w:hAnsi="Arial" w:cs="Arial"/>
          <w:b/>
        </w:rPr>
      </w:pPr>
      <w:r w:rsidRPr="00F52D5F">
        <w:rPr>
          <w:rFonts w:ascii="Arial" w:hAnsi="Arial" w:cs="Arial"/>
          <w:b/>
        </w:rPr>
        <w:t xml:space="preserve">                                         </w:t>
      </w:r>
      <w:r w:rsidR="00892F0A">
        <w:rPr>
          <w:rFonts w:ascii="Arial" w:hAnsi="Arial" w:cs="Arial"/>
          <w:b/>
        </w:rPr>
        <w:t xml:space="preserve">                         </w:t>
      </w:r>
      <w:r w:rsidR="00D15F61">
        <w:rPr>
          <w:rFonts w:ascii="Arial" w:hAnsi="Arial" w:cs="Arial"/>
          <w:b/>
        </w:rPr>
        <w:t xml:space="preserve">   </w:t>
      </w:r>
      <w:r w:rsidR="0048720C" w:rsidRPr="00F52D5F">
        <w:rPr>
          <w:rFonts w:ascii="Arial" w:hAnsi="Arial" w:cs="Arial"/>
          <w:b/>
        </w:rPr>
        <w:t>EXPEDIENTE: 0</w:t>
      </w:r>
      <w:r w:rsidR="006F23D1">
        <w:rPr>
          <w:rFonts w:ascii="Arial" w:hAnsi="Arial" w:cs="Arial"/>
          <w:b/>
        </w:rPr>
        <w:t>072/2018</w:t>
      </w:r>
    </w:p>
    <w:p w:rsidR="005A7DF6" w:rsidRPr="00F52D5F" w:rsidRDefault="0048720C" w:rsidP="005A7DF6">
      <w:pPr>
        <w:pStyle w:val="Encabezado"/>
        <w:ind w:left="4248"/>
        <w:jc w:val="both"/>
        <w:rPr>
          <w:rFonts w:ascii="Arial" w:hAnsi="Arial" w:cs="Arial"/>
          <w:b/>
        </w:rPr>
      </w:pPr>
      <w:r w:rsidRPr="00F52D5F">
        <w:rPr>
          <w:rFonts w:ascii="Arial" w:hAnsi="Arial" w:cs="Arial"/>
          <w:b/>
        </w:rPr>
        <w:t xml:space="preserve">                                                                                 </w:t>
      </w:r>
      <w:r w:rsidR="00F52D5F">
        <w:rPr>
          <w:rFonts w:ascii="Arial" w:hAnsi="Arial" w:cs="Arial"/>
          <w:b/>
        </w:rPr>
        <w:t xml:space="preserve">    ACTOR</w:t>
      </w:r>
      <w:r w:rsidRPr="00F52D5F">
        <w:rPr>
          <w:rFonts w:ascii="Arial" w:hAnsi="Arial" w:cs="Arial"/>
          <w:b/>
        </w:rPr>
        <w:t>:</w:t>
      </w:r>
      <w:r w:rsidR="006F23D1">
        <w:rPr>
          <w:rFonts w:ascii="Arial" w:hAnsi="Arial" w:cs="Arial"/>
          <w:b/>
        </w:rPr>
        <w:t xml:space="preserve"> </w:t>
      </w:r>
      <w:r w:rsidR="00D15F61">
        <w:rPr>
          <w:rFonts w:ascii="Arial" w:hAnsi="Arial" w:cs="Arial"/>
          <w:b/>
        </w:rPr>
        <w:t>*****</w:t>
      </w:r>
      <w:r w:rsidR="006F23D1">
        <w:rPr>
          <w:rFonts w:ascii="Arial" w:hAnsi="Arial" w:cs="Arial"/>
          <w:b/>
        </w:rPr>
        <w:t xml:space="preserve"> </w:t>
      </w:r>
      <w:r w:rsidR="00D15F61">
        <w:rPr>
          <w:rFonts w:ascii="Arial" w:hAnsi="Arial" w:cs="Arial"/>
          <w:b/>
        </w:rPr>
        <w:t>*****</w:t>
      </w:r>
      <w:r w:rsidR="006F23D1">
        <w:rPr>
          <w:rFonts w:ascii="Arial" w:hAnsi="Arial" w:cs="Arial"/>
          <w:b/>
        </w:rPr>
        <w:t xml:space="preserve"> </w:t>
      </w:r>
      <w:r w:rsidR="00D15F61">
        <w:rPr>
          <w:rFonts w:ascii="Arial" w:hAnsi="Arial" w:cs="Arial"/>
          <w:b/>
        </w:rPr>
        <w:t>*****</w:t>
      </w:r>
      <w:r w:rsidRPr="00F52D5F">
        <w:rPr>
          <w:rFonts w:ascii="Arial" w:hAnsi="Arial" w:cs="Arial"/>
          <w:b/>
        </w:rPr>
        <w:t xml:space="preserve"> </w:t>
      </w:r>
    </w:p>
    <w:p w:rsidR="005A7DF6" w:rsidRPr="00F52D5F" w:rsidRDefault="005A7DF6" w:rsidP="005A7DF6">
      <w:pPr>
        <w:pStyle w:val="Encabezado"/>
        <w:ind w:left="4248"/>
        <w:jc w:val="both"/>
        <w:rPr>
          <w:rFonts w:ascii="Arial" w:hAnsi="Arial" w:cs="Arial"/>
          <w:b/>
        </w:rPr>
      </w:pPr>
    </w:p>
    <w:p w:rsidR="005A7DF6" w:rsidRPr="00F52D5F" w:rsidRDefault="00EF290B" w:rsidP="005A7DF6">
      <w:pPr>
        <w:pStyle w:val="Encabezado"/>
        <w:ind w:left="4248"/>
        <w:jc w:val="both"/>
        <w:rPr>
          <w:rFonts w:ascii="Arial" w:hAnsi="Arial" w:cs="Arial"/>
          <w:b/>
        </w:rPr>
      </w:pPr>
      <w:r>
        <w:rPr>
          <w:rFonts w:ascii="Arial" w:hAnsi="Arial" w:cs="Arial"/>
          <w:b/>
        </w:rPr>
        <w:t>DEMANDADO</w:t>
      </w:r>
      <w:r w:rsidR="005A7DF6" w:rsidRPr="00F52D5F">
        <w:rPr>
          <w:rFonts w:ascii="Arial" w:hAnsi="Arial" w:cs="Arial"/>
          <w:b/>
        </w:rPr>
        <w:t>: DIRECTOR GENERAL DE LA OFICINA DE PENSIONES DEL GOBIERNO DEL ESTADO</w:t>
      </w:r>
      <w:r w:rsidR="00A71654" w:rsidRPr="00F52D5F">
        <w:rPr>
          <w:rFonts w:ascii="Arial" w:hAnsi="Arial" w:cs="Arial"/>
          <w:b/>
        </w:rPr>
        <w:t xml:space="preserve"> DE OAXACA</w:t>
      </w:r>
      <w:r w:rsidR="005A7DF6" w:rsidRPr="00F52D5F">
        <w:rPr>
          <w:rFonts w:ascii="Arial" w:hAnsi="Arial" w:cs="Arial"/>
          <w:b/>
        </w:rPr>
        <w:t>.</w:t>
      </w:r>
    </w:p>
    <w:p w:rsidR="005A7DF6" w:rsidRPr="00F52D5F" w:rsidRDefault="005A7DF6" w:rsidP="005A7DF6">
      <w:pPr>
        <w:spacing w:after="0"/>
        <w:rPr>
          <w:rFonts w:ascii="Arial" w:hAnsi="Arial" w:cs="Arial"/>
          <w:b/>
        </w:rPr>
      </w:pPr>
    </w:p>
    <w:p w:rsidR="005A7DF6" w:rsidRPr="00F52D5F" w:rsidRDefault="005A7DF6" w:rsidP="005A7DF6">
      <w:pPr>
        <w:spacing w:after="0"/>
        <w:jc w:val="both"/>
        <w:rPr>
          <w:rFonts w:ascii="Arial" w:hAnsi="Arial" w:cs="Arial"/>
          <w:b/>
        </w:rPr>
      </w:pPr>
      <w:r w:rsidRPr="00F52D5F">
        <w:rPr>
          <w:rFonts w:ascii="Arial" w:hAnsi="Arial" w:cs="Arial"/>
          <w:b/>
        </w:rPr>
        <w:t xml:space="preserve"> OAXACA DE JUÁREZ OAXAC</w:t>
      </w:r>
      <w:r w:rsidR="00FA4A79" w:rsidRPr="00F52D5F">
        <w:rPr>
          <w:rFonts w:ascii="Arial" w:hAnsi="Arial" w:cs="Arial"/>
          <w:b/>
        </w:rPr>
        <w:t xml:space="preserve">A A </w:t>
      </w:r>
      <w:r w:rsidR="006F23D1">
        <w:rPr>
          <w:rFonts w:ascii="Arial" w:hAnsi="Arial" w:cs="Arial"/>
          <w:b/>
        </w:rPr>
        <w:t>SEIS</w:t>
      </w:r>
      <w:r w:rsidR="00464160" w:rsidRPr="00F52D5F">
        <w:rPr>
          <w:rFonts w:ascii="Arial" w:hAnsi="Arial" w:cs="Arial"/>
          <w:b/>
        </w:rPr>
        <w:t xml:space="preserve"> DE </w:t>
      </w:r>
      <w:r w:rsidR="006F23D1">
        <w:rPr>
          <w:rFonts w:ascii="Arial" w:hAnsi="Arial" w:cs="Arial"/>
          <w:b/>
        </w:rPr>
        <w:t>DICIEMBRE</w:t>
      </w:r>
      <w:r w:rsidR="00464160" w:rsidRPr="00F52D5F">
        <w:rPr>
          <w:rFonts w:ascii="Arial" w:hAnsi="Arial" w:cs="Arial"/>
          <w:b/>
        </w:rPr>
        <w:t xml:space="preserve"> </w:t>
      </w:r>
      <w:r w:rsidR="00D15F61" w:rsidRPr="00F52D5F">
        <w:rPr>
          <w:rFonts w:ascii="Arial" w:hAnsi="Arial" w:cs="Arial"/>
          <w:b/>
        </w:rPr>
        <w:t>DE DOS</w:t>
      </w:r>
      <w:r w:rsidRPr="00F52D5F">
        <w:rPr>
          <w:rFonts w:ascii="Arial" w:hAnsi="Arial" w:cs="Arial"/>
          <w:b/>
        </w:rPr>
        <w:t xml:space="preserve"> MIL DIECI</w:t>
      </w:r>
      <w:r w:rsidR="00EF290B">
        <w:rPr>
          <w:rFonts w:ascii="Arial" w:hAnsi="Arial" w:cs="Arial"/>
          <w:b/>
        </w:rPr>
        <w:t>OCHO</w:t>
      </w:r>
      <w:r w:rsidR="00D15F61">
        <w:rPr>
          <w:rFonts w:ascii="Arial" w:hAnsi="Arial" w:cs="Arial"/>
          <w:b/>
        </w:rPr>
        <w:t xml:space="preserve">.- </w:t>
      </w:r>
      <w:r w:rsidR="00746F63">
        <w:rPr>
          <w:rFonts w:ascii="Arial" w:hAnsi="Arial" w:cs="Arial"/>
          <w:b/>
        </w:rPr>
        <w:t xml:space="preserve">- </w:t>
      </w:r>
    </w:p>
    <w:p w:rsidR="005A7DF6" w:rsidRPr="00F52D5F" w:rsidRDefault="005A7DF6" w:rsidP="005A7DF6">
      <w:pPr>
        <w:spacing w:after="0"/>
        <w:jc w:val="both"/>
        <w:rPr>
          <w:rFonts w:ascii="Arial" w:hAnsi="Arial" w:cs="Arial"/>
          <w:b/>
        </w:rPr>
      </w:pPr>
    </w:p>
    <w:p w:rsidR="005A7DF6" w:rsidRPr="00F52D5F" w:rsidRDefault="005A7DF6" w:rsidP="00BB3E61">
      <w:pPr>
        <w:spacing w:after="0"/>
        <w:ind w:firstLine="567"/>
        <w:jc w:val="both"/>
        <w:rPr>
          <w:rFonts w:ascii="Arial" w:hAnsi="Arial" w:cs="Arial"/>
          <w:b/>
        </w:rPr>
      </w:pPr>
      <w:r w:rsidRPr="00F52D5F">
        <w:rPr>
          <w:rFonts w:ascii="Arial" w:hAnsi="Arial" w:cs="Arial"/>
          <w:b/>
        </w:rPr>
        <w:t xml:space="preserve">VISTOS, </w:t>
      </w:r>
      <w:r w:rsidRPr="00F52D5F">
        <w:rPr>
          <w:rFonts w:ascii="Arial" w:hAnsi="Arial" w:cs="Arial"/>
        </w:rPr>
        <w:t>para resolver los autos del juicio de nulidad de número 0</w:t>
      </w:r>
      <w:r w:rsidR="006F23D1">
        <w:rPr>
          <w:rFonts w:ascii="Arial" w:hAnsi="Arial" w:cs="Arial"/>
        </w:rPr>
        <w:t>072/2018</w:t>
      </w:r>
      <w:r w:rsidRPr="00F52D5F">
        <w:rPr>
          <w:rFonts w:ascii="Arial" w:hAnsi="Arial" w:cs="Arial"/>
        </w:rPr>
        <w:t>, promovido por</w:t>
      </w:r>
      <w:r w:rsidR="00A71654" w:rsidRPr="00F52D5F">
        <w:rPr>
          <w:rFonts w:ascii="Arial" w:hAnsi="Arial" w:cs="Arial"/>
          <w:b/>
        </w:rPr>
        <w:t xml:space="preserve"> </w:t>
      </w:r>
      <w:r w:rsidR="00D15F61">
        <w:rPr>
          <w:rFonts w:ascii="Arial" w:hAnsi="Arial" w:cs="Arial"/>
          <w:b/>
        </w:rPr>
        <w:t>*****</w:t>
      </w:r>
      <w:r w:rsidR="006F23D1">
        <w:rPr>
          <w:rFonts w:ascii="Arial" w:hAnsi="Arial" w:cs="Arial"/>
          <w:b/>
        </w:rPr>
        <w:t xml:space="preserve"> </w:t>
      </w:r>
      <w:r w:rsidR="00D15F61">
        <w:rPr>
          <w:rFonts w:ascii="Arial" w:hAnsi="Arial" w:cs="Arial"/>
          <w:b/>
        </w:rPr>
        <w:t>*****</w:t>
      </w:r>
      <w:r w:rsidR="006F23D1">
        <w:rPr>
          <w:rFonts w:ascii="Arial" w:hAnsi="Arial" w:cs="Arial"/>
          <w:b/>
        </w:rPr>
        <w:t xml:space="preserve"> </w:t>
      </w:r>
      <w:r w:rsidR="00D15F61">
        <w:rPr>
          <w:rFonts w:ascii="Arial" w:hAnsi="Arial" w:cs="Arial"/>
          <w:b/>
        </w:rPr>
        <w:t>*****</w:t>
      </w:r>
      <w:r w:rsidRPr="00F52D5F">
        <w:rPr>
          <w:rFonts w:ascii="Arial" w:hAnsi="Arial" w:cs="Arial"/>
        </w:rPr>
        <w:t xml:space="preserve">, en contra del </w:t>
      </w:r>
      <w:r w:rsidR="00D15F61">
        <w:rPr>
          <w:rFonts w:ascii="Arial" w:hAnsi="Arial" w:cs="Arial"/>
          <w:b/>
        </w:rPr>
        <w:t xml:space="preserve">DIRECTOR </w:t>
      </w:r>
      <w:r w:rsidRPr="00F52D5F">
        <w:rPr>
          <w:rFonts w:ascii="Arial" w:hAnsi="Arial" w:cs="Arial"/>
          <w:b/>
        </w:rPr>
        <w:t>GENERAL DE LA OFICINA DE PENSIONES DEL GOBIERNO DEL ESTADO DE OAXACA. -</w:t>
      </w:r>
      <w:r w:rsidR="00D15F61">
        <w:rPr>
          <w:rFonts w:ascii="Arial" w:hAnsi="Arial" w:cs="Arial"/>
          <w:b/>
        </w:rPr>
        <w:t xml:space="preserve"> - - - - - - - - - - </w:t>
      </w:r>
      <w:r w:rsidRPr="00F52D5F">
        <w:rPr>
          <w:rFonts w:ascii="Arial" w:hAnsi="Arial" w:cs="Arial"/>
          <w:b/>
        </w:rPr>
        <w:t>- - - - - - - -</w:t>
      </w:r>
      <w:r w:rsidR="00733379" w:rsidRPr="00F52D5F">
        <w:rPr>
          <w:rFonts w:ascii="Arial" w:hAnsi="Arial" w:cs="Arial"/>
          <w:b/>
        </w:rPr>
        <w:t xml:space="preserve"> -</w:t>
      </w:r>
      <w:r w:rsidR="006F23D1">
        <w:rPr>
          <w:rFonts w:ascii="Arial" w:hAnsi="Arial" w:cs="Arial"/>
          <w:b/>
        </w:rPr>
        <w:t xml:space="preserve"> - </w:t>
      </w:r>
      <w:r w:rsidR="00733379" w:rsidRPr="00F52D5F">
        <w:rPr>
          <w:rFonts w:ascii="Arial" w:hAnsi="Arial" w:cs="Arial"/>
          <w:b/>
        </w:rPr>
        <w:t xml:space="preserve"> </w:t>
      </w:r>
    </w:p>
    <w:p w:rsidR="005A7DF6" w:rsidRPr="00F52D5F" w:rsidRDefault="005A7DF6" w:rsidP="005A7DF6">
      <w:pPr>
        <w:spacing w:after="0"/>
        <w:jc w:val="both"/>
        <w:rPr>
          <w:rFonts w:ascii="Arial" w:hAnsi="Arial" w:cs="Arial"/>
          <w:b/>
        </w:rPr>
      </w:pPr>
    </w:p>
    <w:p w:rsidR="005A7DF6" w:rsidRPr="00F52D5F" w:rsidRDefault="005A7DF6" w:rsidP="005A7DF6">
      <w:pPr>
        <w:spacing w:after="0"/>
        <w:jc w:val="center"/>
        <w:rPr>
          <w:rFonts w:ascii="Arial" w:hAnsi="Arial" w:cs="Arial"/>
          <w:b/>
        </w:rPr>
      </w:pPr>
      <w:r w:rsidRPr="00F52D5F">
        <w:rPr>
          <w:rFonts w:ascii="Arial" w:hAnsi="Arial" w:cs="Arial"/>
          <w:b/>
        </w:rPr>
        <w:t>R E S U L T A N D O:</w:t>
      </w:r>
    </w:p>
    <w:p w:rsidR="005A7DF6" w:rsidRPr="00F52D5F" w:rsidRDefault="005A7DF6" w:rsidP="005A7DF6">
      <w:pPr>
        <w:spacing w:after="0"/>
        <w:jc w:val="center"/>
        <w:rPr>
          <w:rFonts w:ascii="Arial" w:hAnsi="Arial" w:cs="Arial"/>
          <w:b/>
        </w:rPr>
      </w:pPr>
    </w:p>
    <w:p w:rsidR="005A7DF6" w:rsidRPr="00F52D5F" w:rsidRDefault="005A7DF6" w:rsidP="00BB3E61">
      <w:pPr>
        <w:spacing w:after="0"/>
        <w:ind w:firstLine="567"/>
        <w:jc w:val="both"/>
        <w:rPr>
          <w:rFonts w:ascii="Arial" w:hAnsi="Arial" w:cs="Arial"/>
          <w:b/>
        </w:rPr>
      </w:pPr>
      <w:r w:rsidRPr="00F52D5F">
        <w:rPr>
          <w:rFonts w:ascii="Arial" w:hAnsi="Arial" w:cs="Arial"/>
          <w:b/>
        </w:rPr>
        <w:t>1º</w:t>
      </w:r>
      <w:r w:rsidR="007E3819">
        <w:rPr>
          <w:rFonts w:ascii="Arial" w:hAnsi="Arial" w:cs="Arial"/>
          <w:b/>
        </w:rPr>
        <w:t xml:space="preserve">. </w:t>
      </w:r>
      <w:r w:rsidRPr="00F52D5F">
        <w:rPr>
          <w:rFonts w:ascii="Arial" w:hAnsi="Arial" w:cs="Arial"/>
        </w:rPr>
        <w:t xml:space="preserve">Por escrito recibido el </w:t>
      </w:r>
      <w:r w:rsidR="006F23D1">
        <w:rPr>
          <w:rFonts w:ascii="Arial" w:hAnsi="Arial" w:cs="Arial"/>
        </w:rPr>
        <w:t>tres de septiembre de dos mil dieciocho</w:t>
      </w:r>
      <w:r w:rsidR="007E3819">
        <w:rPr>
          <w:rFonts w:ascii="Arial" w:hAnsi="Arial" w:cs="Arial"/>
        </w:rPr>
        <w:t>, en Oficialía de Partes</w:t>
      </w:r>
      <w:r w:rsidR="006F23D1">
        <w:rPr>
          <w:rFonts w:ascii="Arial" w:hAnsi="Arial" w:cs="Arial"/>
        </w:rPr>
        <w:t xml:space="preserve"> </w:t>
      </w:r>
      <w:r w:rsidRPr="00F52D5F">
        <w:rPr>
          <w:rFonts w:ascii="Arial" w:hAnsi="Arial" w:cs="Arial"/>
        </w:rPr>
        <w:t>C</w:t>
      </w:r>
      <w:r w:rsidR="007E3819">
        <w:rPr>
          <w:rFonts w:ascii="Arial" w:hAnsi="Arial" w:cs="Arial"/>
        </w:rPr>
        <w:t>omún</w:t>
      </w:r>
      <w:r w:rsidR="006F23D1">
        <w:rPr>
          <w:rFonts w:ascii="Arial" w:hAnsi="Arial" w:cs="Arial"/>
        </w:rPr>
        <w:t xml:space="preserve"> </w:t>
      </w:r>
      <w:r w:rsidR="00AC390C">
        <w:rPr>
          <w:rFonts w:ascii="Arial" w:hAnsi="Arial" w:cs="Arial"/>
        </w:rPr>
        <w:t xml:space="preserve">del </w:t>
      </w:r>
      <w:r w:rsidR="007E3819">
        <w:rPr>
          <w:rFonts w:ascii="Arial" w:hAnsi="Arial" w:cs="Arial"/>
        </w:rPr>
        <w:t>Tribunal de Justicia Administrativa del Estado de Oaxaca</w:t>
      </w:r>
      <w:r w:rsidR="00BB3E61" w:rsidRPr="00F52D5F">
        <w:rPr>
          <w:rFonts w:ascii="Arial" w:hAnsi="Arial" w:cs="Arial"/>
        </w:rPr>
        <w:t xml:space="preserve">, </w:t>
      </w:r>
      <w:r w:rsidR="00D15F61">
        <w:rPr>
          <w:rFonts w:ascii="Arial" w:hAnsi="Arial" w:cs="Arial"/>
        </w:rPr>
        <w:t>***** *****</w:t>
      </w:r>
      <w:r w:rsidR="006D5CFC">
        <w:rPr>
          <w:rFonts w:ascii="Arial" w:hAnsi="Arial" w:cs="Arial"/>
        </w:rPr>
        <w:t xml:space="preserve"> </w:t>
      </w:r>
      <w:r w:rsidR="00D15F61">
        <w:rPr>
          <w:rFonts w:ascii="Arial" w:hAnsi="Arial" w:cs="Arial"/>
        </w:rPr>
        <w:t>*****</w:t>
      </w:r>
      <w:r w:rsidRPr="00F52D5F">
        <w:rPr>
          <w:rFonts w:ascii="Arial" w:hAnsi="Arial" w:cs="Arial"/>
        </w:rPr>
        <w:t xml:space="preserve">, </w:t>
      </w:r>
      <w:r w:rsidRPr="00F52D5F">
        <w:rPr>
          <w:rFonts w:ascii="Arial" w:hAnsi="Arial" w:cs="Arial"/>
          <w:b/>
        </w:rPr>
        <w:t>demandó la nulidad LISA Y LLANA del of</w:t>
      </w:r>
      <w:r w:rsidR="00D15F61">
        <w:rPr>
          <w:rFonts w:ascii="Arial" w:hAnsi="Arial" w:cs="Arial"/>
          <w:b/>
        </w:rPr>
        <w:t>icio **********</w:t>
      </w:r>
      <w:r w:rsidRPr="00F52D5F">
        <w:rPr>
          <w:rFonts w:ascii="Arial" w:hAnsi="Arial" w:cs="Arial"/>
          <w:b/>
        </w:rPr>
        <w:t xml:space="preserve">, de fecha </w:t>
      </w:r>
      <w:r w:rsidR="006D5CFC">
        <w:rPr>
          <w:rFonts w:ascii="Arial" w:hAnsi="Arial" w:cs="Arial"/>
          <w:b/>
        </w:rPr>
        <w:t>veinte de julio de dos mil dieciocho</w:t>
      </w:r>
      <w:r w:rsidRPr="00F52D5F">
        <w:rPr>
          <w:rFonts w:ascii="Arial" w:hAnsi="Arial" w:cs="Arial"/>
          <w:b/>
        </w:rPr>
        <w:t xml:space="preserve">, y como consecuencia la devolución </w:t>
      </w:r>
      <w:r w:rsidR="00206EC9">
        <w:rPr>
          <w:rFonts w:ascii="Arial" w:hAnsi="Arial" w:cs="Arial"/>
          <w:b/>
        </w:rPr>
        <w:t xml:space="preserve">de </w:t>
      </w:r>
      <w:r w:rsidRPr="00F52D5F">
        <w:rPr>
          <w:rFonts w:ascii="Arial" w:hAnsi="Arial" w:cs="Arial"/>
          <w:b/>
        </w:rPr>
        <w:t>las aportaciones efectuadas al fondo de pens</w:t>
      </w:r>
      <w:r w:rsidR="00733379" w:rsidRPr="00F52D5F">
        <w:rPr>
          <w:rFonts w:ascii="Arial" w:hAnsi="Arial" w:cs="Arial"/>
          <w:b/>
        </w:rPr>
        <w:t>iones</w:t>
      </w:r>
      <w:r w:rsidRPr="00F52D5F">
        <w:rPr>
          <w:rFonts w:ascii="Arial" w:hAnsi="Arial" w:cs="Arial"/>
          <w:b/>
        </w:rPr>
        <w:t>.</w:t>
      </w:r>
      <w:r w:rsidR="00AC390C">
        <w:rPr>
          <w:rFonts w:ascii="Arial" w:hAnsi="Arial" w:cs="Arial"/>
          <w:b/>
        </w:rPr>
        <w:t xml:space="preserve"> - - - - - - - - - - - - - - - - - - - - - - -</w:t>
      </w:r>
      <w:r w:rsidR="00D15F61">
        <w:rPr>
          <w:rFonts w:ascii="Arial" w:hAnsi="Arial" w:cs="Arial"/>
          <w:b/>
        </w:rPr>
        <w:t xml:space="preserve"> - - - - - - - - - - - - - - - - </w:t>
      </w:r>
      <w:r w:rsidR="00AC390C">
        <w:rPr>
          <w:rFonts w:ascii="Arial" w:hAnsi="Arial" w:cs="Arial"/>
          <w:b/>
        </w:rPr>
        <w:t xml:space="preserve"> </w:t>
      </w:r>
      <w:r w:rsidR="00206EC9">
        <w:rPr>
          <w:rFonts w:ascii="Arial" w:hAnsi="Arial" w:cs="Arial"/>
        </w:rPr>
        <w:t xml:space="preserve"> </w:t>
      </w:r>
      <w:r w:rsidR="00733379" w:rsidRPr="00F52D5F">
        <w:rPr>
          <w:rFonts w:ascii="Arial" w:hAnsi="Arial" w:cs="Arial"/>
        </w:rPr>
        <w:t xml:space="preserve"> </w:t>
      </w:r>
    </w:p>
    <w:p w:rsidR="005A7DF6" w:rsidRPr="00F52D5F" w:rsidRDefault="005A7DF6" w:rsidP="005A7DF6">
      <w:pPr>
        <w:spacing w:after="0"/>
        <w:jc w:val="both"/>
        <w:rPr>
          <w:rFonts w:ascii="Arial" w:hAnsi="Arial" w:cs="Arial"/>
          <w:b/>
        </w:rPr>
      </w:pPr>
    </w:p>
    <w:p w:rsidR="005A7DF6" w:rsidRPr="00F52D5F" w:rsidRDefault="008B2121" w:rsidP="008B2121">
      <w:pPr>
        <w:spacing w:after="0"/>
        <w:ind w:firstLine="567"/>
        <w:jc w:val="both"/>
        <w:rPr>
          <w:rFonts w:ascii="Arial" w:hAnsi="Arial" w:cs="Arial"/>
        </w:rPr>
      </w:pPr>
      <w:r w:rsidRPr="00F52D5F">
        <w:rPr>
          <w:rFonts w:ascii="Arial" w:hAnsi="Arial" w:cs="Arial"/>
          <w:b/>
        </w:rPr>
        <w:t>2º.</w:t>
      </w:r>
      <w:r w:rsidR="005A7DF6" w:rsidRPr="00F52D5F">
        <w:rPr>
          <w:rFonts w:ascii="Arial" w:hAnsi="Arial" w:cs="Arial"/>
          <w:b/>
        </w:rPr>
        <w:t xml:space="preserve">  </w:t>
      </w:r>
      <w:r w:rsidR="005A7DF6" w:rsidRPr="00F52D5F">
        <w:rPr>
          <w:rFonts w:ascii="Arial" w:hAnsi="Arial" w:cs="Arial"/>
        </w:rPr>
        <w:t>Po</w:t>
      </w:r>
      <w:r w:rsidR="00733379" w:rsidRPr="00F52D5F">
        <w:rPr>
          <w:rFonts w:ascii="Arial" w:hAnsi="Arial" w:cs="Arial"/>
        </w:rPr>
        <w:t xml:space="preserve">r auto de </w:t>
      </w:r>
      <w:r w:rsidR="00206EC9">
        <w:rPr>
          <w:rFonts w:ascii="Arial" w:hAnsi="Arial" w:cs="Arial"/>
        </w:rPr>
        <w:t xml:space="preserve">cuatro de septiembre </w:t>
      </w:r>
      <w:r w:rsidR="008F2321">
        <w:rPr>
          <w:rFonts w:ascii="Arial" w:hAnsi="Arial" w:cs="Arial"/>
        </w:rPr>
        <w:t>de dos mil dieci</w:t>
      </w:r>
      <w:r w:rsidR="00206EC9">
        <w:rPr>
          <w:rFonts w:ascii="Arial" w:hAnsi="Arial" w:cs="Arial"/>
        </w:rPr>
        <w:t>ocho</w:t>
      </w:r>
      <w:r w:rsidR="005A7DF6" w:rsidRPr="00F52D5F">
        <w:rPr>
          <w:rFonts w:ascii="Arial" w:hAnsi="Arial" w:cs="Arial"/>
        </w:rPr>
        <w:t xml:space="preserve">, </w:t>
      </w:r>
      <w:r w:rsidR="005A7DF6" w:rsidRPr="00F52D5F">
        <w:rPr>
          <w:rFonts w:ascii="Arial" w:hAnsi="Arial" w:cs="Arial"/>
          <w:b/>
        </w:rPr>
        <w:t>se admitió a trámite la demanda en contra del Director General de la Oficina de Pensiones del</w:t>
      </w:r>
      <w:r w:rsidR="008F2321">
        <w:rPr>
          <w:rFonts w:ascii="Arial" w:hAnsi="Arial" w:cs="Arial"/>
          <w:b/>
        </w:rPr>
        <w:t xml:space="preserve"> Gobierno del Estado de Oaxaca</w:t>
      </w:r>
      <w:r w:rsidR="00733379" w:rsidRPr="00F52D5F">
        <w:rPr>
          <w:rFonts w:ascii="Arial" w:hAnsi="Arial" w:cs="Arial"/>
          <w:b/>
        </w:rPr>
        <w:t xml:space="preserve">, </w:t>
      </w:r>
      <w:r w:rsidR="005A7DF6" w:rsidRPr="00F52D5F">
        <w:rPr>
          <w:rFonts w:ascii="Arial" w:hAnsi="Arial" w:cs="Arial"/>
        </w:rPr>
        <w:t>ordenándose notificar, emplazar y correr traslado a la misma, para efecto de que formulara su contestación de demanda y apersonamiento. Se admitieron a la actora sus pruebas ofrecidas.- - - - - - -</w:t>
      </w:r>
      <w:r w:rsidRPr="00F52D5F">
        <w:rPr>
          <w:rFonts w:ascii="Arial" w:hAnsi="Arial" w:cs="Arial"/>
        </w:rPr>
        <w:t xml:space="preserve"> - - - - - - - - - - - - - - - - - - - - - - - -</w:t>
      </w:r>
      <w:r w:rsidR="005A1396">
        <w:rPr>
          <w:rFonts w:ascii="Arial" w:hAnsi="Arial" w:cs="Arial"/>
        </w:rPr>
        <w:t xml:space="preserve"> - - </w:t>
      </w:r>
      <w:r w:rsidR="00206EC9">
        <w:rPr>
          <w:rFonts w:ascii="Arial" w:hAnsi="Arial" w:cs="Arial"/>
        </w:rPr>
        <w:t xml:space="preserve">- - - - - - - - - - </w:t>
      </w:r>
      <w:r w:rsidR="005A7DF6" w:rsidRPr="00F52D5F">
        <w:rPr>
          <w:rFonts w:ascii="Arial" w:hAnsi="Arial" w:cs="Arial"/>
        </w:rPr>
        <w:t xml:space="preserve"> </w:t>
      </w:r>
    </w:p>
    <w:p w:rsidR="005A7DF6" w:rsidRPr="00F52D5F" w:rsidRDefault="005A7DF6" w:rsidP="005A7DF6">
      <w:pPr>
        <w:spacing w:after="0"/>
        <w:jc w:val="both"/>
        <w:rPr>
          <w:rFonts w:ascii="Arial" w:hAnsi="Arial" w:cs="Arial"/>
        </w:rPr>
      </w:pPr>
    </w:p>
    <w:p w:rsidR="00DA162C" w:rsidRDefault="008B2121" w:rsidP="00746F63">
      <w:pPr>
        <w:spacing w:after="0"/>
        <w:ind w:firstLine="567"/>
        <w:jc w:val="both"/>
        <w:rPr>
          <w:rFonts w:ascii="Arial" w:hAnsi="Arial" w:cs="Arial"/>
        </w:rPr>
      </w:pPr>
      <w:r w:rsidRPr="00F52D5F">
        <w:rPr>
          <w:rFonts w:ascii="Arial" w:hAnsi="Arial" w:cs="Arial"/>
          <w:b/>
        </w:rPr>
        <w:t>3º.</w:t>
      </w:r>
      <w:r w:rsidR="005A7DF6" w:rsidRPr="00F52D5F">
        <w:rPr>
          <w:rFonts w:ascii="Arial" w:hAnsi="Arial" w:cs="Arial"/>
        </w:rPr>
        <w:t xml:space="preserve"> </w:t>
      </w:r>
      <w:r w:rsidR="00733379" w:rsidRPr="00F52D5F">
        <w:rPr>
          <w:rFonts w:ascii="Arial" w:hAnsi="Arial" w:cs="Arial"/>
        </w:rPr>
        <w:t xml:space="preserve">Mediante acuerdo de </w:t>
      </w:r>
      <w:r w:rsidR="00206EC9">
        <w:rPr>
          <w:rFonts w:ascii="Arial" w:hAnsi="Arial" w:cs="Arial"/>
        </w:rPr>
        <w:t>veintiséis de octubre de dos mil dieciocho</w:t>
      </w:r>
      <w:r w:rsidR="005A7DF6" w:rsidRPr="00F52D5F">
        <w:rPr>
          <w:rFonts w:ascii="Arial" w:hAnsi="Arial" w:cs="Arial"/>
        </w:rPr>
        <w:t xml:space="preserve">, se tuvo al </w:t>
      </w:r>
      <w:r w:rsidR="005A7DF6" w:rsidRPr="00F52D5F">
        <w:rPr>
          <w:rFonts w:ascii="Arial" w:hAnsi="Arial" w:cs="Arial"/>
          <w:b/>
        </w:rPr>
        <w:t>Director General de la Oficina de Pensiones del Estado de Oaxaca, contestando la demanda</w:t>
      </w:r>
      <w:r w:rsidR="005A7DF6" w:rsidRPr="00F52D5F">
        <w:rPr>
          <w:rFonts w:ascii="Arial" w:hAnsi="Arial" w:cs="Arial"/>
        </w:rPr>
        <w:t>, haciendo valer sus excepciones y defensas, y por admitidas las pruebas de su parte como son: copia certificada de su nombramiento y toma de protesta correspondiente;</w:t>
      </w:r>
      <w:r w:rsidR="005A1396">
        <w:rPr>
          <w:rFonts w:ascii="Arial" w:hAnsi="Arial" w:cs="Arial"/>
        </w:rPr>
        <w:t xml:space="preserve"> </w:t>
      </w:r>
      <w:r w:rsidR="001E3BAC">
        <w:rPr>
          <w:rFonts w:ascii="Arial" w:hAnsi="Arial" w:cs="Arial"/>
        </w:rPr>
        <w:t>2.</w:t>
      </w:r>
      <w:r w:rsidR="00D15F61">
        <w:rPr>
          <w:rFonts w:ascii="Arial" w:hAnsi="Arial" w:cs="Arial"/>
        </w:rPr>
        <w:t xml:space="preserve"> </w:t>
      </w:r>
      <w:r w:rsidR="001E3BAC">
        <w:rPr>
          <w:rFonts w:ascii="Arial" w:hAnsi="Arial" w:cs="Arial"/>
        </w:rPr>
        <w:t>O</w:t>
      </w:r>
      <w:r w:rsidR="00FF1190">
        <w:rPr>
          <w:rFonts w:ascii="Arial" w:hAnsi="Arial" w:cs="Arial"/>
        </w:rPr>
        <w:t xml:space="preserve">ficio </w:t>
      </w:r>
      <w:r w:rsidR="00D15F61">
        <w:rPr>
          <w:rFonts w:ascii="Arial" w:hAnsi="Arial" w:cs="Arial"/>
        </w:rPr>
        <w:t>**********</w:t>
      </w:r>
      <w:r w:rsidR="00FF1190">
        <w:rPr>
          <w:rFonts w:ascii="Arial" w:hAnsi="Arial" w:cs="Arial"/>
        </w:rPr>
        <w:t xml:space="preserve"> de fecha veinte de julio de dos mil dieciocho, documental que relaciona con todos y cada uno de los puntos de contestación a la demanda, excepciones y defensas; </w:t>
      </w:r>
      <w:r w:rsidR="001E3BAC">
        <w:rPr>
          <w:rFonts w:ascii="Arial" w:hAnsi="Arial" w:cs="Arial"/>
        </w:rPr>
        <w:t>3.</w:t>
      </w:r>
      <w:r w:rsidR="00D15F61">
        <w:rPr>
          <w:rFonts w:ascii="Arial" w:hAnsi="Arial" w:cs="Arial"/>
        </w:rPr>
        <w:t xml:space="preserve">  L</w:t>
      </w:r>
      <w:r w:rsidR="00C52E49">
        <w:rPr>
          <w:rFonts w:ascii="Arial" w:hAnsi="Arial" w:cs="Arial"/>
        </w:rPr>
        <w:t xml:space="preserve">a instrumental de actuaciones, consistente en todo lo actuado, así como lo que se llegue a actuar en el presente juicio y </w:t>
      </w:r>
      <w:r w:rsidR="00746F63">
        <w:rPr>
          <w:rFonts w:ascii="Arial" w:hAnsi="Arial" w:cs="Arial"/>
        </w:rPr>
        <w:t xml:space="preserve">que beneficie a </w:t>
      </w:r>
      <w:r w:rsidR="00D15F61">
        <w:rPr>
          <w:rFonts w:ascii="Arial" w:hAnsi="Arial" w:cs="Arial"/>
        </w:rPr>
        <w:t>l</w:t>
      </w:r>
      <w:r w:rsidR="00746F63">
        <w:rPr>
          <w:rFonts w:ascii="Arial" w:hAnsi="Arial" w:cs="Arial"/>
        </w:rPr>
        <w:t>os intereses de la Institución que representa;</w:t>
      </w:r>
      <w:r w:rsidR="001E3BAC">
        <w:rPr>
          <w:rFonts w:ascii="Arial" w:hAnsi="Arial" w:cs="Arial"/>
        </w:rPr>
        <w:t xml:space="preserve"> 4.</w:t>
      </w:r>
      <w:r w:rsidR="00D15F61">
        <w:rPr>
          <w:rFonts w:ascii="Arial" w:hAnsi="Arial" w:cs="Arial"/>
        </w:rPr>
        <w:t xml:space="preserve"> L</w:t>
      </w:r>
      <w:r w:rsidR="00746F63">
        <w:rPr>
          <w:rFonts w:ascii="Arial" w:hAnsi="Arial" w:cs="Arial"/>
        </w:rPr>
        <w:t>a presuncional legal y humana, que se deduzca de las pruebas aportadas y que se desahoguen en el presente juicio y que formen convicción a este Tribunal al momento de emitir el fallo respectivo</w:t>
      </w:r>
      <w:r w:rsidR="00EF3FAB">
        <w:rPr>
          <w:rFonts w:ascii="Arial" w:hAnsi="Arial" w:cs="Arial"/>
        </w:rPr>
        <w:t>.</w:t>
      </w:r>
      <w:r w:rsidR="001E3BAC">
        <w:rPr>
          <w:rFonts w:ascii="Arial" w:hAnsi="Arial" w:cs="Arial"/>
        </w:rPr>
        <w:t xml:space="preserve"> Así como se </w:t>
      </w:r>
      <w:r w:rsidR="00D15F61">
        <w:rPr>
          <w:rFonts w:ascii="Arial" w:hAnsi="Arial" w:cs="Arial"/>
        </w:rPr>
        <w:t>fijó</w:t>
      </w:r>
      <w:r w:rsidR="001E3BAC">
        <w:rPr>
          <w:rFonts w:ascii="Arial" w:hAnsi="Arial" w:cs="Arial"/>
        </w:rPr>
        <w:t xml:space="preserve"> fecha para la celebración de la audiencia final.</w:t>
      </w:r>
      <w:r w:rsidR="00EF3FAB">
        <w:rPr>
          <w:rFonts w:ascii="Arial" w:hAnsi="Arial" w:cs="Arial"/>
        </w:rPr>
        <w:t xml:space="preserve">- - </w:t>
      </w:r>
      <w:r w:rsidR="00D15F61">
        <w:rPr>
          <w:rFonts w:ascii="Arial" w:hAnsi="Arial" w:cs="Arial"/>
        </w:rPr>
        <w:t xml:space="preserve">- </w:t>
      </w:r>
      <w:r w:rsidR="00EF3FAB">
        <w:rPr>
          <w:rFonts w:ascii="Arial" w:hAnsi="Arial" w:cs="Arial"/>
        </w:rPr>
        <w:t>- - - - - - - -</w:t>
      </w:r>
      <w:r w:rsidR="001E3BAC">
        <w:rPr>
          <w:rFonts w:ascii="Arial" w:hAnsi="Arial" w:cs="Arial"/>
        </w:rPr>
        <w:t xml:space="preserve"> - - - - - - - - - - - - - - - - - -</w:t>
      </w:r>
      <w:r w:rsidR="00EF3FAB">
        <w:rPr>
          <w:rFonts w:ascii="Arial" w:hAnsi="Arial" w:cs="Arial"/>
        </w:rPr>
        <w:t xml:space="preserve"> </w:t>
      </w:r>
    </w:p>
    <w:p w:rsidR="00DA162C" w:rsidRDefault="00DA162C" w:rsidP="008B2121">
      <w:pPr>
        <w:spacing w:after="0"/>
        <w:ind w:firstLine="567"/>
        <w:jc w:val="both"/>
        <w:rPr>
          <w:rFonts w:ascii="Arial" w:hAnsi="Arial" w:cs="Arial"/>
        </w:rPr>
      </w:pPr>
    </w:p>
    <w:p w:rsidR="005A7DF6" w:rsidRPr="00F52D5F" w:rsidRDefault="008B2121" w:rsidP="008B2121">
      <w:pPr>
        <w:spacing w:after="0"/>
        <w:ind w:firstLine="567"/>
        <w:jc w:val="both"/>
        <w:rPr>
          <w:rFonts w:ascii="Arial" w:hAnsi="Arial" w:cs="Arial"/>
        </w:rPr>
      </w:pPr>
      <w:r w:rsidRPr="00F52D5F">
        <w:rPr>
          <w:rFonts w:ascii="Arial" w:hAnsi="Arial" w:cs="Arial"/>
          <w:b/>
        </w:rPr>
        <w:t>4º.</w:t>
      </w:r>
      <w:r w:rsidR="001E3BAC">
        <w:rPr>
          <w:rFonts w:ascii="Arial" w:hAnsi="Arial" w:cs="Arial"/>
        </w:rPr>
        <w:t xml:space="preserve"> </w:t>
      </w:r>
      <w:r w:rsidR="009737CD" w:rsidRPr="00F52D5F">
        <w:rPr>
          <w:rFonts w:ascii="Arial" w:hAnsi="Arial" w:cs="Arial"/>
        </w:rPr>
        <w:t xml:space="preserve">El </w:t>
      </w:r>
      <w:r w:rsidR="00746F63">
        <w:rPr>
          <w:rFonts w:ascii="Arial" w:hAnsi="Arial" w:cs="Arial"/>
        </w:rPr>
        <w:t>quince de noviembre de dos mil dieciocho</w:t>
      </w:r>
      <w:r w:rsidR="005A7DF6" w:rsidRPr="00F52D5F">
        <w:rPr>
          <w:rFonts w:ascii="Arial" w:hAnsi="Arial" w:cs="Arial"/>
        </w:rPr>
        <w:t xml:space="preserve">, se llevó a cabo la audiencia Final, a la que no comparecieron las partes ni persona alguna que legalmente las representara; abriéndose el periodo de desahogo de pruebas, mismas que se declararon así, por su propia naturaleza. En el periodo de alegatos </w:t>
      </w:r>
      <w:r w:rsidR="002615A3" w:rsidRPr="00F52D5F">
        <w:rPr>
          <w:rFonts w:ascii="Arial" w:hAnsi="Arial" w:cs="Arial"/>
        </w:rPr>
        <w:t xml:space="preserve">se tuvieron por presentados los de la autorizada legal de la parte actora, no así los de la autoridad demandada </w:t>
      </w:r>
      <w:r w:rsidR="004E181A" w:rsidRPr="00F52D5F">
        <w:rPr>
          <w:rFonts w:ascii="Arial" w:hAnsi="Arial" w:cs="Arial"/>
        </w:rPr>
        <w:t>teniéndose</w:t>
      </w:r>
      <w:r w:rsidR="002615A3" w:rsidRPr="00F52D5F">
        <w:rPr>
          <w:rFonts w:ascii="Arial" w:hAnsi="Arial" w:cs="Arial"/>
        </w:rPr>
        <w:t xml:space="preserve"> por precluído su derecho</w:t>
      </w:r>
      <w:r w:rsidR="005A7DF6" w:rsidRPr="00F52D5F">
        <w:rPr>
          <w:rFonts w:ascii="Arial" w:hAnsi="Arial" w:cs="Arial"/>
        </w:rPr>
        <w:t>, por lo que se cerró dicha eta</w:t>
      </w:r>
      <w:r w:rsidR="00EF3FAB">
        <w:rPr>
          <w:rFonts w:ascii="Arial" w:hAnsi="Arial" w:cs="Arial"/>
        </w:rPr>
        <w:t>pa y se citó para oír sentencia</w:t>
      </w:r>
      <w:r w:rsidR="005A7DF6" w:rsidRPr="00F52D5F">
        <w:rPr>
          <w:rFonts w:ascii="Arial" w:hAnsi="Arial" w:cs="Arial"/>
        </w:rPr>
        <w:t>. - - - - -</w:t>
      </w:r>
      <w:r w:rsidR="00EF3FAB">
        <w:rPr>
          <w:rFonts w:ascii="Arial" w:hAnsi="Arial" w:cs="Arial"/>
        </w:rPr>
        <w:t xml:space="preserve"> - </w:t>
      </w:r>
    </w:p>
    <w:p w:rsidR="005A7DF6" w:rsidRPr="00F52D5F" w:rsidRDefault="005A7DF6" w:rsidP="005A7DF6">
      <w:pPr>
        <w:spacing w:after="0"/>
        <w:jc w:val="both"/>
        <w:rPr>
          <w:rFonts w:ascii="Arial" w:hAnsi="Arial" w:cs="Arial"/>
        </w:rPr>
      </w:pPr>
    </w:p>
    <w:p w:rsidR="005A7DF6" w:rsidRPr="00F52D5F" w:rsidRDefault="005A7DF6" w:rsidP="005A7DF6">
      <w:pPr>
        <w:spacing w:after="0"/>
        <w:jc w:val="both"/>
        <w:rPr>
          <w:rFonts w:ascii="Arial" w:hAnsi="Arial" w:cs="Arial"/>
        </w:rPr>
      </w:pPr>
    </w:p>
    <w:p w:rsidR="005A7DF6" w:rsidRPr="00F52D5F" w:rsidRDefault="005A7DF6" w:rsidP="005A7DF6">
      <w:pPr>
        <w:spacing w:after="0"/>
        <w:jc w:val="center"/>
        <w:rPr>
          <w:rFonts w:ascii="Arial" w:hAnsi="Arial" w:cs="Arial"/>
          <w:b/>
        </w:rPr>
      </w:pPr>
      <w:r w:rsidRPr="00F52D5F">
        <w:rPr>
          <w:rFonts w:ascii="Arial" w:hAnsi="Arial" w:cs="Arial"/>
          <w:b/>
        </w:rPr>
        <w:t>C O N S I D E R A N D O:</w:t>
      </w:r>
    </w:p>
    <w:p w:rsidR="005A7DF6" w:rsidRPr="00F52D5F" w:rsidRDefault="005A7DF6" w:rsidP="005A7DF6">
      <w:pPr>
        <w:jc w:val="both"/>
        <w:rPr>
          <w:rFonts w:ascii="Arial" w:hAnsi="Arial" w:cs="Arial"/>
        </w:rPr>
      </w:pPr>
    </w:p>
    <w:p w:rsidR="00412E0C" w:rsidRDefault="005A7DF6" w:rsidP="00412E0C">
      <w:pPr>
        <w:spacing w:after="0"/>
        <w:ind w:firstLine="567"/>
        <w:jc w:val="both"/>
        <w:rPr>
          <w:rFonts w:ascii="Arial" w:hAnsi="Arial" w:cs="Arial"/>
        </w:rPr>
      </w:pPr>
      <w:r w:rsidRPr="00F52D5F">
        <w:rPr>
          <w:rFonts w:ascii="Arial" w:hAnsi="Arial" w:cs="Arial"/>
          <w:b/>
        </w:rPr>
        <w:t>PRIMERO.-</w:t>
      </w:r>
      <w:r w:rsidRPr="00F52D5F">
        <w:rPr>
          <w:rFonts w:ascii="Arial" w:hAnsi="Arial" w:cs="Arial"/>
        </w:rPr>
        <w:t xml:space="preserve"> </w:t>
      </w:r>
      <w:r w:rsidR="00412E0C" w:rsidRPr="00412E0C">
        <w:rPr>
          <w:rFonts w:ascii="Arial" w:hAnsi="Arial" w:cs="Arial"/>
        </w:rPr>
        <w:t>Competencia.-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inciso B) fracción</w:t>
      </w:r>
      <w:r w:rsidR="00412E0C">
        <w:rPr>
          <w:rFonts w:ascii="Arial" w:hAnsi="Arial" w:cs="Arial"/>
        </w:rPr>
        <w:t xml:space="preserve"> V</w:t>
      </w:r>
      <w:r w:rsidR="00412E0C" w:rsidRPr="00412E0C">
        <w:rPr>
          <w:rFonts w:ascii="Arial" w:hAnsi="Arial" w:cs="Arial"/>
        </w:rPr>
        <w:t xml:space="preserve">I, de la Constitución Política del Estado Libre y Soberano del Estado de Oaxaca; que establece </w:t>
      </w:r>
      <w:r w:rsidR="00412E0C" w:rsidRPr="00412E0C">
        <w:rPr>
          <w:rFonts w:ascii="Arial" w:hAnsi="Arial" w:cs="Arial"/>
        </w:rPr>
        <w:lastRenderedPageBreak/>
        <w:t xml:space="preserve">las atribuciones de este tribunal 118, 119 ,120 fracción I a la IV y 121 de la Ley de Procedimiento y Justicia Administrativa para el Estado de Oaxaca, por tratarse de un juicio de nulidad promovido en contra de unas autoridades de carácter </w:t>
      </w:r>
      <w:r w:rsidR="00412E0C">
        <w:rPr>
          <w:rFonts w:ascii="Arial" w:hAnsi="Arial" w:cs="Arial"/>
        </w:rPr>
        <w:t>estatal</w:t>
      </w:r>
      <w:r w:rsidR="00412E0C" w:rsidRPr="00412E0C">
        <w:rPr>
          <w:rFonts w:ascii="Arial" w:hAnsi="Arial" w:cs="Arial"/>
        </w:rPr>
        <w:t>. - - - - - -</w:t>
      </w:r>
      <w:r w:rsidR="00412E0C">
        <w:rPr>
          <w:rFonts w:ascii="Arial" w:hAnsi="Arial" w:cs="Arial"/>
        </w:rPr>
        <w:t xml:space="preserve"> - -  </w:t>
      </w:r>
      <w:r w:rsidR="00412E0C" w:rsidRPr="00412E0C">
        <w:rPr>
          <w:rFonts w:ascii="Arial" w:hAnsi="Arial" w:cs="Arial"/>
        </w:rPr>
        <w:t xml:space="preserve"> </w:t>
      </w:r>
    </w:p>
    <w:p w:rsidR="005A7DF6" w:rsidRPr="00F52D5F" w:rsidRDefault="005A7DF6" w:rsidP="005A7DF6">
      <w:pPr>
        <w:spacing w:after="0"/>
        <w:jc w:val="both"/>
        <w:rPr>
          <w:rFonts w:ascii="Arial" w:hAnsi="Arial" w:cs="Arial"/>
        </w:rPr>
      </w:pPr>
    </w:p>
    <w:p w:rsidR="005A7DF6" w:rsidRPr="002A041D" w:rsidRDefault="005A7DF6" w:rsidP="002615A3">
      <w:pPr>
        <w:ind w:firstLine="567"/>
        <w:jc w:val="both"/>
        <w:rPr>
          <w:rFonts w:ascii="Arial" w:hAnsi="Arial" w:cs="Arial"/>
        </w:rPr>
      </w:pPr>
      <w:r w:rsidRPr="002A041D">
        <w:rPr>
          <w:rFonts w:ascii="Arial" w:hAnsi="Arial" w:cs="Arial"/>
          <w:b/>
        </w:rPr>
        <w:t xml:space="preserve">SEGUNDO.- </w:t>
      </w:r>
      <w:r w:rsidRPr="002A041D">
        <w:rPr>
          <w:rFonts w:ascii="Arial" w:hAnsi="Arial" w:cs="Arial"/>
        </w:rPr>
        <w:t xml:space="preserve"> Las partes acreditaron en términos de los artículos 1</w:t>
      </w:r>
      <w:r w:rsidR="002A041D" w:rsidRPr="002A041D">
        <w:rPr>
          <w:rFonts w:ascii="Arial" w:hAnsi="Arial" w:cs="Arial"/>
        </w:rPr>
        <w:t>48</w:t>
      </w:r>
      <w:r w:rsidRPr="002A041D">
        <w:rPr>
          <w:rFonts w:ascii="Arial" w:hAnsi="Arial" w:cs="Arial"/>
        </w:rPr>
        <w:t xml:space="preserve"> y 1</w:t>
      </w:r>
      <w:r w:rsidR="002A041D" w:rsidRPr="002A041D">
        <w:rPr>
          <w:rFonts w:ascii="Arial" w:hAnsi="Arial" w:cs="Arial"/>
        </w:rPr>
        <w:t xml:space="preserve">51 </w:t>
      </w:r>
      <w:r w:rsidRPr="002A041D">
        <w:rPr>
          <w:rFonts w:ascii="Arial" w:hAnsi="Arial" w:cs="Arial"/>
        </w:rPr>
        <w:t>de la Ley de</w:t>
      </w:r>
      <w:r w:rsidR="002A041D" w:rsidRPr="002A041D">
        <w:rPr>
          <w:rFonts w:ascii="Arial" w:hAnsi="Arial" w:cs="Arial"/>
        </w:rPr>
        <w:t xml:space="preserve"> Procedimiento y </w:t>
      </w:r>
      <w:r w:rsidRPr="002A041D">
        <w:rPr>
          <w:rFonts w:ascii="Arial" w:hAnsi="Arial" w:cs="Arial"/>
        </w:rPr>
        <w:t>Justicia Administrativa para el Estado</w:t>
      </w:r>
      <w:r w:rsidR="002A041D" w:rsidRPr="002A041D">
        <w:rPr>
          <w:rFonts w:ascii="Arial" w:hAnsi="Arial" w:cs="Arial"/>
        </w:rPr>
        <w:t xml:space="preserve"> de Oaxaca</w:t>
      </w:r>
      <w:r w:rsidRPr="002A041D">
        <w:rPr>
          <w:rFonts w:ascii="Arial" w:hAnsi="Arial" w:cs="Arial"/>
        </w:rPr>
        <w:t>, la parte actora su personalidad al promover por su propio derecho; y la autoridad demandada su personería</w:t>
      </w:r>
      <w:r w:rsidRPr="002A041D">
        <w:rPr>
          <w:rFonts w:ascii="Arial" w:hAnsi="Arial" w:cs="Arial"/>
          <w:b/>
        </w:rPr>
        <w:t xml:space="preserve"> </w:t>
      </w:r>
      <w:r w:rsidRPr="002A041D">
        <w:rPr>
          <w:rFonts w:ascii="Arial" w:hAnsi="Arial" w:cs="Arial"/>
        </w:rPr>
        <w:t xml:space="preserve">mediante copia certificada del nombramiento y toma de protesta de </w:t>
      </w:r>
      <w:r w:rsidR="002A041D" w:rsidRPr="002A041D">
        <w:rPr>
          <w:rFonts w:ascii="Arial" w:hAnsi="Arial" w:cs="Arial"/>
        </w:rPr>
        <w:t>ocho de diciembre del dos mil dieciséis.</w:t>
      </w:r>
      <w:r w:rsidRPr="002A041D">
        <w:rPr>
          <w:rFonts w:ascii="Arial" w:hAnsi="Arial" w:cs="Arial"/>
        </w:rPr>
        <w:t>- - - - -</w:t>
      </w:r>
      <w:r w:rsidR="002A041D" w:rsidRPr="002A041D">
        <w:rPr>
          <w:rFonts w:ascii="Arial" w:hAnsi="Arial" w:cs="Arial"/>
        </w:rPr>
        <w:t xml:space="preserve"> - - - - - - - - - - - - - - - - - - - - - - - - - - - - - - - - - - - - - - </w:t>
      </w:r>
      <w:r w:rsidRPr="002A041D">
        <w:rPr>
          <w:rFonts w:ascii="Arial" w:hAnsi="Arial" w:cs="Arial"/>
        </w:rPr>
        <w:t xml:space="preserve"> </w:t>
      </w:r>
    </w:p>
    <w:p w:rsidR="005A7DF6" w:rsidRPr="00F52D5F" w:rsidRDefault="005A7DF6" w:rsidP="002615A3">
      <w:pPr>
        <w:spacing w:after="0"/>
        <w:ind w:firstLine="567"/>
        <w:jc w:val="both"/>
        <w:rPr>
          <w:rFonts w:ascii="Arial" w:hAnsi="Arial" w:cs="Arial"/>
        </w:rPr>
      </w:pPr>
      <w:r w:rsidRPr="00F14F15">
        <w:rPr>
          <w:rFonts w:ascii="Arial" w:hAnsi="Arial" w:cs="Arial"/>
          <w:b/>
        </w:rPr>
        <w:t xml:space="preserve">TERCERO.- Existencia  del acto impugnado.- </w:t>
      </w:r>
      <w:r w:rsidRPr="00F14F15">
        <w:rPr>
          <w:rFonts w:ascii="Arial" w:hAnsi="Arial" w:cs="Arial"/>
        </w:rPr>
        <w:t xml:space="preserve">El acto impugnado es el </w:t>
      </w:r>
      <w:r w:rsidR="009737CD" w:rsidRPr="00F14F15">
        <w:rPr>
          <w:rFonts w:ascii="Arial" w:hAnsi="Arial" w:cs="Arial"/>
        </w:rPr>
        <w:t xml:space="preserve">oficio número </w:t>
      </w:r>
      <w:r w:rsidR="00D15F61">
        <w:rPr>
          <w:rFonts w:ascii="Arial" w:hAnsi="Arial" w:cs="Arial"/>
        </w:rPr>
        <w:t>**********</w:t>
      </w:r>
      <w:r w:rsidRPr="00F14F15">
        <w:rPr>
          <w:rFonts w:ascii="Arial" w:hAnsi="Arial" w:cs="Arial"/>
        </w:rPr>
        <w:t>, de f</w:t>
      </w:r>
      <w:r w:rsidR="004E181A">
        <w:rPr>
          <w:rFonts w:ascii="Arial" w:hAnsi="Arial" w:cs="Arial"/>
        </w:rPr>
        <w:t>echa veinte de julio de dos mil dieciocho</w:t>
      </w:r>
      <w:r w:rsidRPr="00F14F15">
        <w:rPr>
          <w:rFonts w:ascii="Arial" w:hAnsi="Arial" w:cs="Arial"/>
        </w:rPr>
        <w:t xml:space="preserve">, emitido por el Director General de la Oficina de Pensiones del Gobierno del Estado de Oaxaca, el cual obra a folio </w:t>
      </w:r>
      <w:r w:rsidR="004E181A">
        <w:rPr>
          <w:rFonts w:ascii="Arial" w:hAnsi="Arial" w:cs="Arial"/>
        </w:rPr>
        <w:t>7</w:t>
      </w:r>
      <w:r w:rsidRPr="00F14F15">
        <w:rPr>
          <w:rFonts w:ascii="Arial" w:hAnsi="Arial" w:cs="Arial"/>
        </w:rPr>
        <w:t xml:space="preserve"> del expediente natural al rubro indicado, mediante el cual negó a la parte actora la devolución de los descuentos por </w:t>
      </w:r>
      <w:r w:rsidR="004E181A">
        <w:rPr>
          <w:rFonts w:ascii="Arial" w:hAnsi="Arial" w:cs="Arial"/>
        </w:rPr>
        <w:t>concepto del fondo de pensiones</w:t>
      </w:r>
      <w:r w:rsidRPr="00F14F15">
        <w:rPr>
          <w:rFonts w:ascii="Arial" w:hAnsi="Arial" w:cs="Arial"/>
        </w:rPr>
        <w:t>;</w:t>
      </w:r>
      <w:r w:rsidR="00607288" w:rsidRPr="00F14F15">
        <w:rPr>
          <w:rFonts w:ascii="Arial" w:hAnsi="Arial" w:cs="Arial"/>
        </w:rPr>
        <w:t xml:space="preserve"> aportado</w:t>
      </w:r>
      <w:r w:rsidRPr="00F14F15">
        <w:rPr>
          <w:rFonts w:ascii="Arial" w:hAnsi="Arial" w:cs="Arial"/>
        </w:rPr>
        <w:t xml:space="preserve"> por la parte a</w:t>
      </w:r>
      <w:r w:rsidR="00607288" w:rsidRPr="00F14F15">
        <w:rPr>
          <w:rFonts w:ascii="Arial" w:hAnsi="Arial" w:cs="Arial"/>
        </w:rPr>
        <w:t>ctora con su demanda</w:t>
      </w:r>
      <w:r w:rsidRPr="00F14F15">
        <w:rPr>
          <w:rFonts w:ascii="Arial" w:hAnsi="Arial" w:cs="Arial"/>
        </w:rPr>
        <w:t>, la cual se le concede valor probatorio p</w:t>
      </w:r>
      <w:r w:rsidR="00D346EA" w:rsidRPr="00F14F15">
        <w:rPr>
          <w:rFonts w:ascii="Arial" w:hAnsi="Arial" w:cs="Arial"/>
        </w:rPr>
        <w:t>l</w:t>
      </w:r>
      <w:r w:rsidRPr="00F14F15">
        <w:rPr>
          <w:rFonts w:ascii="Arial" w:hAnsi="Arial" w:cs="Arial"/>
        </w:rPr>
        <w:t xml:space="preserve">eno de conformidad con el artículo </w:t>
      </w:r>
      <w:r w:rsidR="00F14F15" w:rsidRPr="00F14F15">
        <w:rPr>
          <w:rFonts w:ascii="Arial" w:hAnsi="Arial" w:cs="Arial"/>
        </w:rPr>
        <w:t>20</w:t>
      </w:r>
      <w:r w:rsidRPr="00F14F15">
        <w:rPr>
          <w:rFonts w:ascii="Arial" w:hAnsi="Arial" w:cs="Arial"/>
        </w:rPr>
        <w:t>3 fracción I</w:t>
      </w:r>
      <w:r w:rsidRPr="00F14F15">
        <w:rPr>
          <w:rStyle w:val="Refdenotaalpie"/>
          <w:rFonts w:ascii="Arial" w:hAnsi="Arial" w:cs="Arial"/>
        </w:rPr>
        <w:footnoteReference w:id="1"/>
      </w:r>
      <w:r w:rsidRPr="00F14F15">
        <w:rPr>
          <w:rFonts w:ascii="Arial" w:hAnsi="Arial" w:cs="Arial"/>
        </w:rPr>
        <w:t xml:space="preserve"> de la Ley de</w:t>
      </w:r>
      <w:r w:rsidR="00F14F15" w:rsidRPr="00F14F15">
        <w:rPr>
          <w:rFonts w:ascii="Arial" w:hAnsi="Arial" w:cs="Arial"/>
        </w:rPr>
        <w:t xml:space="preserve"> Procedimiento y</w:t>
      </w:r>
      <w:r w:rsidRPr="00F14F15">
        <w:rPr>
          <w:rFonts w:ascii="Arial" w:hAnsi="Arial" w:cs="Arial"/>
        </w:rPr>
        <w:t xml:space="preserve"> Justicia Administrativa para el Estado de Oaxaca, ya que se trata de un documento público, expedido por una autoridad en ejercicio de sus funciones, quien al contestar la demanda la reconoció como propia relacionada con todos y cada uno de los hechos de la misma, de su contestación, excepciones y defensas. De manera que producen prueba contundente de su existencia. Es con tal medio de convicción, que esta Sala tiene por acr</w:t>
      </w:r>
      <w:r w:rsidR="00D15F61">
        <w:rPr>
          <w:rFonts w:ascii="Arial" w:hAnsi="Arial" w:cs="Arial"/>
        </w:rPr>
        <w:t xml:space="preserve">editado el acto impugnado. - - </w:t>
      </w:r>
      <w:r w:rsidR="00F14F15" w:rsidRPr="00F14F15">
        <w:rPr>
          <w:rFonts w:ascii="Arial" w:hAnsi="Arial" w:cs="Arial"/>
        </w:rPr>
        <w:t xml:space="preserve">- </w:t>
      </w:r>
      <w:r w:rsidRPr="00F14F15">
        <w:rPr>
          <w:rFonts w:ascii="Arial" w:hAnsi="Arial" w:cs="Arial"/>
        </w:rPr>
        <w:t xml:space="preserve"> </w:t>
      </w:r>
    </w:p>
    <w:p w:rsidR="005A7DF6" w:rsidRPr="00F52D5F" w:rsidRDefault="005A7DF6" w:rsidP="005A7DF6">
      <w:pPr>
        <w:spacing w:after="0"/>
        <w:jc w:val="both"/>
        <w:rPr>
          <w:rFonts w:ascii="Arial" w:hAnsi="Arial" w:cs="Arial"/>
        </w:rPr>
      </w:pPr>
    </w:p>
    <w:p w:rsidR="003E29AC" w:rsidRPr="003E29AC" w:rsidRDefault="003E29AC" w:rsidP="003E29AC">
      <w:pPr>
        <w:spacing w:after="0"/>
        <w:ind w:firstLine="567"/>
        <w:jc w:val="both"/>
        <w:rPr>
          <w:rFonts w:ascii="Arial" w:eastAsia="Times New Roman" w:hAnsi="Arial" w:cs="Arial"/>
          <w:b/>
          <w:lang w:eastAsia="es-MX"/>
        </w:rPr>
      </w:pPr>
      <w:r>
        <w:rPr>
          <w:rFonts w:ascii="Arial" w:eastAsia="Times New Roman" w:hAnsi="Arial" w:cs="Arial"/>
          <w:b/>
          <w:lang w:eastAsia="es-MX"/>
        </w:rPr>
        <w:t>CUARTO.-</w:t>
      </w:r>
      <w:r w:rsidR="00CC0BC0">
        <w:rPr>
          <w:rFonts w:ascii="Arial" w:eastAsia="Times New Roman" w:hAnsi="Arial" w:cs="Arial"/>
          <w:b/>
          <w:lang w:eastAsia="es-MX"/>
        </w:rPr>
        <w:t xml:space="preserve"> </w:t>
      </w:r>
      <w:r w:rsidRPr="001F4D2B">
        <w:rPr>
          <w:rFonts w:ascii="Arial" w:eastAsia="Times New Roman" w:hAnsi="Arial" w:cs="Arial"/>
          <w:b/>
          <w:lang w:eastAsia="es-MX"/>
        </w:rPr>
        <w:t>Co</w:t>
      </w:r>
      <w:r>
        <w:rPr>
          <w:rFonts w:ascii="Arial" w:eastAsia="Times New Roman" w:hAnsi="Arial" w:cs="Arial"/>
          <w:b/>
          <w:lang w:eastAsia="es-MX"/>
        </w:rPr>
        <w:t>nsiderando que las causales de improcedencia y sobreseimiento</w:t>
      </w:r>
      <w:r w:rsidRPr="0068797D">
        <w:rPr>
          <w:rFonts w:ascii="Arial" w:eastAsia="Times New Roman" w:hAnsi="Arial" w:cs="Arial"/>
          <w:b/>
          <w:lang w:eastAsia="es-MX"/>
        </w:rPr>
        <w:t>,</w:t>
      </w:r>
      <w:r w:rsidRPr="0068797D">
        <w:rPr>
          <w:rFonts w:ascii="Arial" w:eastAsia="Times New Roman" w:hAnsi="Arial" w:cs="Arial"/>
          <w:lang w:eastAsia="es-MX"/>
        </w:rPr>
        <w:t xml:space="preserve"> </w:t>
      </w:r>
      <w:r>
        <w:rPr>
          <w:rFonts w:ascii="Arial" w:eastAsia="Times New Roman" w:hAnsi="Arial" w:cs="Arial"/>
          <w:lang w:eastAsia="es-MX"/>
        </w:rPr>
        <w:t xml:space="preserve">  son de orden público y de estudio preferente a cualquier otra cuestión; En este caso se advierte que la autoridad demandada en su contestación no hizo valer causal alguna, ni tampoco se advierte alguna que impida el estudio de los conceptos de impugnació</w:t>
      </w:r>
      <w:r w:rsidR="00D15F61">
        <w:rPr>
          <w:rFonts w:ascii="Arial" w:eastAsia="Times New Roman" w:hAnsi="Arial" w:cs="Arial"/>
          <w:lang w:eastAsia="es-MX"/>
        </w:rPr>
        <w:t xml:space="preserve">n por lo que no se sobresee el </w:t>
      </w:r>
      <w:r>
        <w:rPr>
          <w:rFonts w:ascii="Arial" w:eastAsia="Times New Roman" w:hAnsi="Arial" w:cs="Arial"/>
          <w:lang w:eastAsia="es-MX"/>
        </w:rPr>
        <w:t xml:space="preserve">presente  juicio. </w:t>
      </w:r>
      <w:r w:rsidRPr="004C4180">
        <w:rPr>
          <w:rFonts w:ascii="Arial" w:eastAsia="Times New Roman" w:hAnsi="Arial" w:cs="Arial"/>
          <w:lang w:eastAsia="es-MX"/>
        </w:rPr>
        <w:t>- - - - - - - - - - - - - - - - - - - -</w:t>
      </w:r>
      <w:r>
        <w:rPr>
          <w:rFonts w:ascii="Arial" w:eastAsia="Times New Roman" w:hAnsi="Arial" w:cs="Arial"/>
          <w:lang w:eastAsia="es-MX"/>
        </w:rPr>
        <w:t xml:space="preserve"> - -</w:t>
      </w:r>
      <w:r w:rsidR="00D15F61">
        <w:rPr>
          <w:rFonts w:ascii="Arial" w:eastAsia="Times New Roman" w:hAnsi="Arial" w:cs="Arial"/>
          <w:lang w:eastAsia="es-MX"/>
        </w:rPr>
        <w:t xml:space="preserve"> -</w:t>
      </w:r>
      <w:r>
        <w:rPr>
          <w:rFonts w:ascii="Arial" w:eastAsia="Times New Roman" w:hAnsi="Arial" w:cs="Arial"/>
          <w:lang w:eastAsia="es-MX"/>
        </w:rPr>
        <w:t xml:space="preserve"> </w:t>
      </w:r>
      <w:r w:rsidRPr="004C4180">
        <w:rPr>
          <w:rFonts w:ascii="Arial" w:eastAsia="Times New Roman" w:hAnsi="Arial" w:cs="Arial"/>
          <w:lang w:eastAsia="es-MX"/>
        </w:rPr>
        <w:t xml:space="preserve"> </w:t>
      </w:r>
    </w:p>
    <w:p w:rsidR="003E29AC" w:rsidRDefault="003E29AC" w:rsidP="003E29AC">
      <w:pPr>
        <w:spacing w:after="0"/>
        <w:jc w:val="both"/>
        <w:rPr>
          <w:rFonts w:ascii="Arial" w:eastAsia="Times New Roman" w:hAnsi="Arial" w:cs="Arial"/>
          <w:b/>
          <w:lang w:eastAsia="es-MX"/>
        </w:rPr>
      </w:pPr>
    </w:p>
    <w:p w:rsidR="00CC0BC0" w:rsidRPr="007E448F" w:rsidRDefault="005A7DF6" w:rsidP="00CC0BC0">
      <w:pPr>
        <w:spacing w:after="0"/>
        <w:ind w:firstLine="567"/>
        <w:jc w:val="both"/>
        <w:rPr>
          <w:rFonts w:ascii="Arial" w:hAnsi="Arial" w:cs="Arial"/>
          <w:b/>
        </w:rPr>
      </w:pPr>
      <w:r w:rsidRPr="00F52D5F">
        <w:rPr>
          <w:rFonts w:ascii="Arial" w:hAnsi="Arial" w:cs="Arial"/>
          <w:b/>
        </w:rPr>
        <w:t xml:space="preserve">QUINTO.- Fijación de la Litis. </w:t>
      </w:r>
      <w:r w:rsidR="00CC0BC0" w:rsidRPr="0068797D">
        <w:rPr>
          <w:rFonts w:ascii="Arial" w:hAnsi="Arial" w:cs="Arial"/>
        </w:rPr>
        <w:t>La parte actora, demandó la nulidad lisa y llana del oficio</w:t>
      </w:r>
      <w:r w:rsidR="00CC0BC0">
        <w:rPr>
          <w:rFonts w:ascii="Arial" w:hAnsi="Arial" w:cs="Arial"/>
        </w:rPr>
        <w:t xml:space="preserve"> </w:t>
      </w:r>
      <w:r w:rsidR="00D15F61">
        <w:rPr>
          <w:rFonts w:ascii="Arial" w:hAnsi="Arial" w:cs="Arial"/>
        </w:rPr>
        <w:t>**********</w:t>
      </w:r>
      <w:r w:rsidR="00CC0BC0" w:rsidRPr="0068797D">
        <w:rPr>
          <w:rFonts w:ascii="Arial" w:hAnsi="Arial" w:cs="Arial"/>
        </w:rPr>
        <w:t xml:space="preserve"> de fec</w:t>
      </w:r>
      <w:r w:rsidR="00CC0BC0">
        <w:rPr>
          <w:rFonts w:ascii="Arial" w:hAnsi="Arial" w:cs="Arial"/>
        </w:rPr>
        <w:t xml:space="preserve">ha </w:t>
      </w:r>
      <w:r w:rsidR="00437E6F">
        <w:rPr>
          <w:rFonts w:ascii="Arial" w:hAnsi="Arial" w:cs="Arial"/>
        </w:rPr>
        <w:t>20</w:t>
      </w:r>
      <w:r w:rsidR="00CC0BC0">
        <w:rPr>
          <w:rFonts w:ascii="Arial" w:hAnsi="Arial" w:cs="Arial"/>
        </w:rPr>
        <w:t xml:space="preserve"> </w:t>
      </w:r>
      <w:r w:rsidR="00437E6F">
        <w:rPr>
          <w:rFonts w:ascii="Arial" w:hAnsi="Arial" w:cs="Arial"/>
        </w:rPr>
        <w:t>veinte</w:t>
      </w:r>
      <w:r w:rsidR="00CC0BC0">
        <w:rPr>
          <w:rFonts w:ascii="Arial" w:hAnsi="Arial" w:cs="Arial"/>
        </w:rPr>
        <w:t xml:space="preserve"> de julio de 201</w:t>
      </w:r>
      <w:r w:rsidR="00437E6F">
        <w:rPr>
          <w:rFonts w:ascii="Arial" w:hAnsi="Arial" w:cs="Arial"/>
        </w:rPr>
        <w:t>8</w:t>
      </w:r>
      <w:r w:rsidR="00CC0BC0">
        <w:rPr>
          <w:rFonts w:ascii="Arial" w:hAnsi="Arial" w:cs="Arial"/>
        </w:rPr>
        <w:t xml:space="preserve"> dos mil dieci</w:t>
      </w:r>
      <w:r w:rsidR="00437E6F">
        <w:rPr>
          <w:rFonts w:ascii="Arial" w:hAnsi="Arial" w:cs="Arial"/>
        </w:rPr>
        <w:t>ocho</w:t>
      </w:r>
      <w:r w:rsidR="00CC0BC0">
        <w:rPr>
          <w:rFonts w:ascii="Arial" w:hAnsi="Arial" w:cs="Arial"/>
        </w:rPr>
        <w:t xml:space="preserve">, emitido </w:t>
      </w:r>
      <w:r w:rsidR="00CC0BC0" w:rsidRPr="0068797D">
        <w:rPr>
          <w:rFonts w:ascii="Arial" w:hAnsi="Arial" w:cs="Arial"/>
        </w:rPr>
        <w:t xml:space="preserve">por el Director General de la Oficina de Pensiones del Estado de Oaxaca; considerando que el mismo es </w:t>
      </w:r>
      <w:r w:rsidR="00CC0BC0" w:rsidRPr="009406AA">
        <w:rPr>
          <w:rFonts w:ascii="Arial" w:hAnsi="Arial" w:cs="Arial"/>
          <w:b/>
        </w:rPr>
        <w:t>ilega</w:t>
      </w:r>
      <w:r w:rsidR="00CC0BC0">
        <w:rPr>
          <w:rFonts w:ascii="Arial" w:hAnsi="Arial" w:cs="Arial"/>
          <w:b/>
        </w:rPr>
        <w:t>l</w:t>
      </w:r>
      <w:r w:rsidR="00CC0BC0">
        <w:rPr>
          <w:rFonts w:ascii="Arial" w:hAnsi="Arial" w:cs="Arial"/>
        </w:rPr>
        <w:t>, al no estar  fundada ni motivada, siendo violatoria al artículo 14°   constitucional,  toda vez que en atención a lo que dispone el artículo 6° en su fracción ll,  de la Ley de Pensiones para los Trabajadores del Estado de Oaxaca, el fondo de pensiones se constituye con las cuotas a cargo de los trabajadores, equivalentes al 9%. SIGUE MENCIONANDO QUE DICHO ACTO  ES CONTRARIO al artículo 64 sesenta y cuatro de la ley de pensiones; deduciendo que  el citado numeral 6 establece un supuesto que para su concretización requiere de dos condiciones; “</w:t>
      </w:r>
      <w:r w:rsidR="00CC0BC0" w:rsidRPr="007E448F">
        <w:rPr>
          <w:rFonts w:ascii="Arial" w:hAnsi="Arial" w:cs="Arial"/>
          <w:b/>
        </w:rPr>
        <w:t>La primera</w:t>
      </w:r>
      <w:r w:rsidR="00CC0BC0">
        <w:rPr>
          <w:rFonts w:ascii="Arial" w:hAnsi="Arial" w:cs="Arial"/>
        </w:rPr>
        <w:t>: es haber cotizado al Fondo de Pensiones como empleado del Gobierno del Estado, ya fuera de confianza o de base, y</w:t>
      </w:r>
      <w:r w:rsidR="00CC0BC0" w:rsidRPr="00895F7A">
        <w:rPr>
          <w:rFonts w:ascii="Arial" w:hAnsi="Arial" w:cs="Arial"/>
          <w:b/>
        </w:rPr>
        <w:t xml:space="preserve"> La segunda</w:t>
      </w:r>
      <w:r w:rsidR="00CC0BC0">
        <w:rPr>
          <w:rFonts w:ascii="Arial" w:hAnsi="Arial" w:cs="Arial"/>
        </w:rPr>
        <w:t xml:space="preserve">: consiste en que no teniendo derecho a la </w:t>
      </w:r>
      <w:r w:rsidR="00D15F61">
        <w:rPr>
          <w:rFonts w:ascii="Arial" w:hAnsi="Arial" w:cs="Arial"/>
        </w:rPr>
        <w:t>Pensión, se separara del empleo</w:t>
      </w:r>
      <w:r w:rsidR="00CC0BC0">
        <w:rPr>
          <w:rFonts w:ascii="Arial" w:hAnsi="Arial" w:cs="Arial"/>
        </w:rPr>
        <w:t>,</w:t>
      </w:r>
      <w:r w:rsidR="00D15F61">
        <w:rPr>
          <w:rFonts w:ascii="Arial" w:hAnsi="Arial" w:cs="Arial"/>
        </w:rPr>
        <w:t xml:space="preserve"> </w:t>
      </w:r>
      <w:r w:rsidR="00CC0BC0">
        <w:rPr>
          <w:rFonts w:ascii="Arial" w:hAnsi="Arial" w:cs="Arial"/>
        </w:rPr>
        <w:t>para que se generara su derecho a que se le devolvieran los descuentos que se le hubieren hecho para el Fondo de Pensiones”, por lo que la autoridad no tomo en cuenta que genero derechos que no pueden ser desconocidos arbitrariamente y que no pretende derecho de propiedad del fondo y su patrimonio si no que reclama, se le haga efectivo su derecho a gozar del beneficio que le concede la ley y a obtener de los descuentos referidos expresa también que la aplicación del artículo 14 catorce  de la ley antes citada y que pretende sustentar el acto administrativo impugnado resulta ilegal. - - -</w:t>
      </w:r>
      <w:r w:rsidR="00437E6F">
        <w:rPr>
          <w:rFonts w:ascii="Arial" w:hAnsi="Arial" w:cs="Arial"/>
        </w:rPr>
        <w:t xml:space="preserve"> </w:t>
      </w:r>
    </w:p>
    <w:p w:rsidR="00CC0BC0" w:rsidRDefault="00CC0BC0" w:rsidP="00CC0BC0">
      <w:pPr>
        <w:spacing w:after="0"/>
        <w:jc w:val="both"/>
        <w:rPr>
          <w:rFonts w:ascii="Arial" w:hAnsi="Arial" w:cs="Arial"/>
        </w:rPr>
      </w:pPr>
    </w:p>
    <w:p w:rsidR="00CC0BC0" w:rsidRDefault="00CC0BC0" w:rsidP="00CC0BC0">
      <w:pPr>
        <w:spacing w:after="0"/>
        <w:ind w:firstLine="567"/>
        <w:jc w:val="both"/>
        <w:rPr>
          <w:rFonts w:ascii="Arial" w:hAnsi="Arial" w:cs="Arial"/>
        </w:rPr>
      </w:pPr>
      <w:r w:rsidRPr="0068797D">
        <w:rPr>
          <w:rFonts w:ascii="Arial" w:hAnsi="Arial" w:cs="Arial"/>
        </w:rPr>
        <w:t>Ante los hechos y conceptos de impugnación expresados, las pretensiones del actor, s</w:t>
      </w:r>
      <w:r>
        <w:rPr>
          <w:rFonts w:ascii="Arial" w:hAnsi="Arial" w:cs="Arial"/>
        </w:rPr>
        <w:t>on</w:t>
      </w:r>
      <w:r w:rsidRPr="0068797D">
        <w:rPr>
          <w:rFonts w:ascii="Arial" w:hAnsi="Arial" w:cs="Arial"/>
        </w:rPr>
        <w:t xml:space="preserve"> la declaración de nulidad lisa y </w:t>
      </w:r>
      <w:r w:rsidR="00D15F61">
        <w:rPr>
          <w:rFonts w:ascii="Arial" w:hAnsi="Arial" w:cs="Arial"/>
        </w:rPr>
        <w:t xml:space="preserve">llana del acto impugnado y la </w:t>
      </w:r>
      <w:r w:rsidRPr="0068797D">
        <w:rPr>
          <w:rFonts w:ascii="Arial" w:hAnsi="Arial" w:cs="Arial"/>
        </w:rPr>
        <w:t>devol</w:t>
      </w:r>
      <w:r w:rsidR="00D15F61">
        <w:rPr>
          <w:rFonts w:ascii="Arial" w:hAnsi="Arial" w:cs="Arial"/>
        </w:rPr>
        <w:t>ución de la cantidad</w:t>
      </w:r>
      <w:r w:rsidRPr="0068797D">
        <w:rPr>
          <w:rFonts w:ascii="Arial" w:hAnsi="Arial" w:cs="Arial"/>
        </w:rPr>
        <w:t xml:space="preserve"> descontada en su calidad de trabajador del Gobierno del Estado </w:t>
      </w:r>
      <w:r>
        <w:rPr>
          <w:rFonts w:ascii="Arial" w:hAnsi="Arial" w:cs="Arial"/>
        </w:rPr>
        <w:t xml:space="preserve">por el tiempo en que fungió con  el cargo de </w:t>
      </w:r>
      <w:r w:rsidR="00437E6F">
        <w:rPr>
          <w:rFonts w:ascii="Arial" w:hAnsi="Arial" w:cs="Arial"/>
        </w:rPr>
        <w:t xml:space="preserve">Químico Farmacéutico Biólogo adscrito a la </w:t>
      </w:r>
      <w:r w:rsidR="00A56B13">
        <w:rPr>
          <w:rFonts w:ascii="Arial" w:hAnsi="Arial" w:cs="Arial"/>
        </w:rPr>
        <w:t>Supervisión</w:t>
      </w:r>
      <w:r w:rsidR="00437E6F">
        <w:rPr>
          <w:rFonts w:ascii="Arial" w:hAnsi="Arial" w:cs="Arial"/>
        </w:rPr>
        <w:t xml:space="preserve"> Médica</w:t>
      </w:r>
      <w:r w:rsidR="005F1F43">
        <w:rPr>
          <w:rFonts w:ascii="Arial" w:hAnsi="Arial" w:cs="Arial"/>
        </w:rPr>
        <w:t xml:space="preserve"> Toxicológica “A” de la dependencia de Secretariado </w:t>
      </w:r>
      <w:r w:rsidR="007253B7">
        <w:rPr>
          <w:rFonts w:ascii="Arial" w:hAnsi="Arial" w:cs="Arial"/>
        </w:rPr>
        <w:t>Ejecutivo del Sistema Estatal de Seguridad Púbica</w:t>
      </w:r>
      <w:r>
        <w:rPr>
          <w:rFonts w:ascii="Arial" w:hAnsi="Arial" w:cs="Arial"/>
        </w:rPr>
        <w:t xml:space="preserve"> del </w:t>
      </w:r>
      <w:r w:rsidR="007253B7">
        <w:rPr>
          <w:rFonts w:ascii="Arial" w:hAnsi="Arial" w:cs="Arial"/>
        </w:rPr>
        <w:t>uno</w:t>
      </w:r>
      <w:r>
        <w:rPr>
          <w:rFonts w:ascii="Arial" w:hAnsi="Arial" w:cs="Arial"/>
        </w:rPr>
        <w:t xml:space="preserve"> de </w:t>
      </w:r>
      <w:r w:rsidR="007253B7">
        <w:rPr>
          <w:rFonts w:ascii="Arial" w:hAnsi="Arial" w:cs="Arial"/>
        </w:rPr>
        <w:t>enero</w:t>
      </w:r>
      <w:r>
        <w:rPr>
          <w:rFonts w:ascii="Arial" w:hAnsi="Arial" w:cs="Arial"/>
        </w:rPr>
        <w:t xml:space="preserve"> de dos mil d</w:t>
      </w:r>
      <w:r w:rsidR="007253B7">
        <w:rPr>
          <w:rFonts w:ascii="Arial" w:hAnsi="Arial" w:cs="Arial"/>
        </w:rPr>
        <w:t>ieciséis</w:t>
      </w:r>
      <w:r>
        <w:rPr>
          <w:rFonts w:ascii="Arial" w:hAnsi="Arial" w:cs="Arial"/>
        </w:rPr>
        <w:t xml:space="preserve"> al 31 treinta y uno de </w:t>
      </w:r>
      <w:r w:rsidR="007253B7">
        <w:rPr>
          <w:rFonts w:ascii="Arial" w:hAnsi="Arial" w:cs="Arial"/>
        </w:rPr>
        <w:t xml:space="preserve">mayo de </w:t>
      </w:r>
      <w:r>
        <w:rPr>
          <w:rFonts w:ascii="Arial" w:hAnsi="Arial" w:cs="Arial"/>
        </w:rPr>
        <w:t>dos mil dieci</w:t>
      </w:r>
      <w:r w:rsidR="007253B7">
        <w:rPr>
          <w:rFonts w:ascii="Arial" w:hAnsi="Arial" w:cs="Arial"/>
        </w:rPr>
        <w:t>ocho</w:t>
      </w:r>
      <w:r>
        <w:rPr>
          <w:rFonts w:ascii="Arial" w:hAnsi="Arial" w:cs="Arial"/>
        </w:rPr>
        <w:t>.- - -</w:t>
      </w:r>
      <w:r w:rsidR="007253B7">
        <w:rPr>
          <w:rFonts w:ascii="Arial" w:hAnsi="Arial" w:cs="Arial"/>
        </w:rPr>
        <w:t xml:space="preserve"> - - - - - - - - - - - - - - - - - - - - - - - - - - - - - - - - - - - - - - - - - - - - - - - - - - </w:t>
      </w:r>
    </w:p>
    <w:p w:rsidR="00CC0BC0" w:rsidRPr="000C4715" w:rsidRDefault="00CC0BC0" w:rsidP="00CC0BC0">
      <w:pPr>
        <w:spacing w:after="0"/>
        <w:jc w:val="both"/>
        <w:rPr>
          <w:rFonts w:ascii="Arial" w:hAnsi="Arial" w:cs="Arial"/>
        </w:rPr>
      </w:pPr>
    </w:p>
    <w:p w:rsidR="007253B7" w:rsidRDefault="00CC0BC0" w:rsidP="00CC0BC0">
      <w:pPr>
        <w:spacing w:after="0"/>
        <w:ind w:firstLine="567"/>
        <w:jc w:val="both"/>
        <w:rPr>
          <w:rFonts w:ascii="Arial" w:eastAsia="Times New Roman" w:hAnsi="Arial" w:cs="Arial"/>
          <w:lang w:eastAsia="es-MX"/>
        </w:rPr>
      </w:pPr>
      <w:r w:rsidRPr="0068797D">
        <w:rPr>
          <w:rFonts w:ascii="Arial" w:eastAsia="Times New Roman" w:hAnsi="Arial" w:cs="Arial"/>
          <w:lang w:eastAsia="es-MX"/>
        </w:rPr>
        <w:t>Por su parte la autoridad demandada Director General de la Oficina de Pensiones del Estado de Oaxaca, expresa que el acto impugnado es legalmente válido al cumplir los elementos y requisitos que la Ley de</w:t>
      </w:r>
      <w:r w:rsidR="007253B7">
        <w:rPr>
          <w:rFonts w:ascii="Arial" w:eastAsia="Times New Roman" w:hAnsi="Arial" w:cs="Arial"/>
          <w:lang w:eastAsia="es-MX"/>
        </w:rPr>
        <w:t xml:space="preserve"> Procedimiento y</w:t>
      </w:r>
      <w:r w:rsidRPr="0068797D">
        <w:rPr>
          <w:rFonts w:ascii="Arial" w:eastAsia="Times New Roman" w:hAnsi="Arial" w:cs="Arial"/>
          <w:lang w:eastAsia="es-MX"/>
        </w:rPr>
        <w:t xml:space="preserve"> Justicia Administrativa para el </w:t>
      </w:r>
      <w:r w:rsidRPr="0068797D">
        <w:rPr>
          <w:rFonts w:ascii="Arial" w:eastAsia="Times New Roman" w:hAnsi="Arial" w:cs="Arial"/>
          <w:lang w:eastAsia="es-MX"/>
        </w:rPr>
        <w:lastRenderedPageBreak/>
        <w:t xml:space="preserve">Estado de Oaxaca prevé en su artículo </w:t>
      </w:r>
      <w:r w:rsidR="007253B7">
        <w:rPr>
          <w:rFonts w:ascii="Arial" w:eastAsia="Times New Roman" w:hAnsi="Arial" w:cs="Arial"/>
          <w:lang w:eastAsia="es-MX"/>
        </w:rPr>
        <w:t>1</w:t>
      </w:r>
      <w:r w:rsidRPr="0068797D">
        <w:rPr>
          <w:rFonts w:ascii="Arial" w:eastAsia="Times New Roman" w:hAnsi="Arial" w:cs="Arial"/>
          <w:lang w:eastAsia="es-MX"/>
        </w:rPr>
        <w:t xml:space="preserve">7, cumpliendo así con el requisito Sine Qua Non </w:t>
      </w:r>
      <w:r>
        <w:rPr>
          <w:rFonts w:ascii="Arial" w:eastAsia="Times New Roman" w:hAnsi="Arial" w:cs="Arial"/>
          <w:lang w:eastAsia="es-MX"/>
        </w:rPr>
        <w:t>como lo establece los artículos 14</w:t>
      </w:r>
      <w:r w:rsidRPr="0068797D">
        <w:rPr>
          <w:rFonts w:ascii="Arial" w:eastAsia="Times New Roman" w:hAnsi="Arial" w:cs="Arial"/>
          <w:lang w:eastAsia="es-MX"/>
        </w:rPr>
        <w:t xml:space="preserve"> </w:t>
      </w:r>
      <w:r>
        <w:rPr>
          <w:rFonts w:ascii="Arial" w:eastAsia="Times New Roman" w:hAnsi="Arial" w:cs="Arial"/>
          <w:lang w:eastAsia="es-MX"/>
        </w:rPr>
        <w:t xml:space="preserve"> y 16 </w:t>
      </w:r>
      <w:r w:rsidRPr="0068797D">
        <w:rPr>
          <w:rFonts w:ascii="Arial" w:eastAsia="Times New Roman" w:hAnsi="Arial" w:cs="Arial"/>
          <w:lang w:eastAsia="es-MX"/>
        </w:rPr>
        <w:t>de la Constitución Política de los Estados Unidos Mexicanos</w:t>
      </w:r>
      <w:r>
        <w:rPr>
          <w:rFonts w:ascii="Arial" w:eastAsia="Times New Roman" w:hAnsi="Arial" w:cs="Arial"/>
          <w:lang w:eastAsia="es-MX"/>
        </w:rPr>
        <w:t>; q</w:t>
      </w:r>
      <w:r w:rsidRPr="0068797D">
        <w:rPr>
          <w:rFonts w:ascii="Arial" w:eastAsia="Times New Roman" w:hAnsi="Arial" w:cs="Arial"/>
          <w:lang w:eastAsia="es-MX"/>
        </w:rPr>
        <w:t>ue la expedición del acto administrativo encuentra justificación legal a su existencia, en</w:t>
      </w:r>
      <w:r>
        <w:rPr>
          <w:rFonts w:ascii="Arial" w:eastAsia="Times New Roman" w:hAnsi="Arial" w:cs="Arial"/>
          <w:lang w:eastAsia="es-MX"/>
        </w:rPr>
        <w:t xml:space="preserve"> la</w:t>
      </w:r>
      <w:r w:rsidRPr="0068797D">
        <w:rPr>
          <w:rFonts w:ascii="Arial" w:eastAsia="Times New Roman" w:hAnsi="Arial" w:cs="Arial"/>
          <w:lang w:eastAsia="es-MX"/>
        </w:rPr>
        <w:t xml:space="preserve"> premisa de que las disposiciones legales no se encuentran al arbitrio de las autoridades, como lo establece el artículo 2 párrafo tercero de la Constitución Política para el E</w:t>
      </w:r>
      <w:r>
        <w:rPr>
          <w:rFonts w:ascii="Arial" w:eastAsia="Times New Roman" w:hAnsi="Arial" w:cs="Arial"/>
          <w:lang w:eastAsia="es-MX"/>
        </w:rPr>
        <w:t>stado Libre y S</w:t>
      </w:r>
      <w:r w:rsidRPr="0068797D">
        <w:rPr>
          <w:rFonts w:ascii="Arial" w:eastAsia="Times New Roman" w:hAnsi="Arial" w:cs="Arial"/>
          <w:lang w:eastAsia="es-MX"/>
        </w:rPr>
        <w:t>o</w:t>
      </w:r>
      <w:r>
        <w:rPr>
          <w:rFonts w:ascii="Arial" w:eastAsia="Times New Roman" w:hAnsi="Arial" w:cs="Arial"/>
          <w:lang w:eastAsia="es-MX"/>
        </w:rPr>
        <w:t>berano de Oaxaca;</w:t>
      </w:r>
      <w:r w:rsidRPr="0068797D">
        <w:rPr>
          <w:rFonts w:ascii="Arial" w:eastAsia="Times New Roman" w:hAnsi="Arial" w:cs="Arial"/>
          <w:lang w:eastAsia="es-MX"/>
        </w:rPr>
        <w:t xml:space="preserve"> que la respuesta que se dio al ahora actor se encuentra en estricto apego y observancia a la Ley de Pensiones para los Trabajadores del Gobierno del E</w:t>
      </w:r>
      <w:r>
        <w:rPr>
          <w:rFonts w:ascii="Arial" w:eastAsia="Times New Roman" w:hAnsi="Arial" w:cs="Arial"/>
          <w:lang w:eastAsia="es-MX"/>
        </w:rPr>
        <w:t>stado de Oaxaca; q</w:t>
      </w:r>
      <w:r w:rsidRPr="0068797D">
        <w:rPr>
          <w:rFonts w:ascii="Arial" w:eastAsia="Times New Roman" w:hAnsi="Arial" w:cs="Arial"/>
          <w:lang w:eastAsia="es-MX"/>
        </w:rPr>
        <w:t>ue la negativa de devolv</w:t>
      </w:r>
      <w:r>
        <w:rPr>
          <w:rFonts w:ascii="Arial" w:eastAsia="Times New Roman" w:hAnsi="Arial" w:cs="Arial"/>
          <w:lang w:eastAsia="es-MX"/>
        </w:rPr>
        <w:t>erle descuentos hechos para el Fondo de P</w:t>
      </w:r>
      <w:r w:rsidRPr="0068797D">
        <w:rPr>
          <w:rFonts w:ascii="Arial" w:eastAsia="Times New Roman" w:hAnsi="Arial" w:cs="Arial"/>
          <w:lang w:eastAsia="es-MX"/>
        </w:rPr>
        <w:t>ensiones, no constituye una restricción a un derecho, pues dichas aportaciones son para que pueda gozar de los beneficios de la ley de pensiones.</w:t>
      </w:r>
      <w:r>
        <w:rPr>
          <w:rFonts w:ascii="Arial" w:eastAsia="Times New Roman" w:hAnsi="Arial" w:cs="Arial"/>
          <w:lang w:eastAsia="es-MX"/>
        </w:rPr>
        <w:t xml:space="preserve"> - - - - - -</w:t>
      </w:r>
    </w:p>
    <w:p w:rsidR="00CA7DC4" w:rsidRDefault="00CA7DC4" w:rsidP="00CC0BC0">
      <w:pPr>
        <w:spacing w:after="0"/>
        <w:ind w:firstLine="567"/>
        <w:jc w:val="both"/>
        <w:rPr>
          <w:rFonts w:ascii="Arial" w:eastAsia="Times New Roman" w:hAnsi="Arial" w:cs="Arial"/>
          <w:lang w:eastAsia="es-MX"/>
        </w:rPr>
      </w:pPr>
    </w:p>
    <w:p w:rsidR="00CA7DC4" w:rsidRPr="0068797D" w:rsidRDefault="00CC0BC0" w:rsidP="00CA7DC4">
      <w:pPr>
        <w:spacing w:after="0"/>
        <w:ind w:firstLine="567"/>
        <w:jc w:val="both"/>
        <w:rPr>
          <w:rFonts w:ascii="Arial" w:hAnsi="Arial" w:cs="Arial"/>
        </w:rPr>
      </w:pPr>
      <w:r>
        <w:rPr>
          <w:rFonts w:ascii="Arial" w:eastAsia="Times New Roman" w:hAnsi="Arial" w:cs="Arial"/>
          <w:lang w:eastAsia="es-MX"/>
        </w:rPr>
        <w:t xml:space="preserve"> </w:t>
      </w:r>
      <w:r w:rsidR="00CA7DC4" w:rsidRPr="0068797D">
        <w:rPr>
          <w:rFonts w:ascii="Arial" w:hAnsi="Arial" w:cs="Arial"/>
          <w:b/>
        </w:rPr>
        <w:t>SEXTO.</w:t>
      </w:r>
      <w:r w:rsidR="00A52BEE">
        <w:rPr>
          <w:rFonts w:ascii="Arial" w:hAnsi="Arial" w:cs="Arial"/>
          <w:b/>
        </w:rPr>
        <w:t xml:space="preserve">- </w:t>
      </w:r>
      <w:r w:rsidR="00CA7DC4" w:rsidRPr="0068797D">
        <w:rPr>
          <w:rFonts w:ascii="Arial" w:hAnsi="Arial" w:cs="Arial"/>
          <w:b/>
        </w:rPr>
        <w:t>Estudio del Fondo</w:t>
      </w:r>
      <w:r w:rsidR="00CA7DC4" w:rsidRPr="0068797D">
        <w:rPr>
          <w:rFonts w:ascii="Arial" w:hAnsi="Arial" w:cs="Arial"/>
        </w:rPr>
        <w:t>. Esta Sala analiza el contenido del oficio</w:t>
      </w:r>
      <w:r w:rsidR="00CA7DC4">
        <w:rPr>
          <w:rFonts w:ascii="Arial" w:hAnsi="Arial" w:cs="Arial"/>
        </w:rPr>
        <w:t xml:space="preserve"> </w:t>
      </w:r>
      <w:r w:rsidR="00A56B13">
        <w:rPr>
          <w:rFonts w:ascii="Arial" w:hAnsi="Arial" w:cs="Arial"/>
        </w:rPr>
        <w:t>**********</w:t>
      </w:r>
      <w:r w:rsidR="00CA7DC4">
        <w:rPr>
          <w:rFonts w:ascii="Arial" w:hAnsi="Arial" w:cs="Arial"/>
        </w:rPr>
        <w:t xml:space="preserve"> de fecha </w:t>
      </w:r>
      <w:r w:rsidR="00A52BEE">
        <w:rPr>
          <w:rFonts w:ascii="Arial" w:hAnsi="Arial" w:cs="Arial"/>
        </w:rPr>
        <w:t>veinte</w:t>
      </w:r>
      <w:r w:rsidR="00A56B13">
        <w:rPr>
          <w:rFonts w:ascii="Arial" w:hAnsi="Arial" w:cs="Arial"/>
        </w:rPr>
        <w:t xml:space="preserve"> de julio </w:t>
      </w:r>
      <w:r w:rsidR="00CA7DC4">
        <w:rPr>
          <w:rFonts w:ascii="Arial" w:hAnsi="Arial" w:cs="Arial"/>
        </w:rPr>
        <w:t>del</w:t>
      </w:r>
      <w:r w:rsidR="00A52BEE">
        <w:rPr>
          <w:rFonts w:ascii="Arial" w:hAnsi="Arial" w:cs="Arial"/>
        </w:rPr>
        <w:t xml:space="preserve"> 2018</w:t>
      </w:r>
      <w:r w:rsidR="00CA7DC4">
        <w:rPr>
          <w:rFonts w:ascii="Arial" w:hAnsi="Arial" w:cs="Arial"/>
        </w:rPr>
        <w:t xml:space="preserve"> dos mil dieci</w:t>
      </w:r>
      <w:r w:rsidR="00A52BEE">
        <w:rPr>
          <w:rFonts w:ascii="Arial" w:hAnsi="Arial" w:cs="Arial"/>
        </w:rPr>
        <w:t>ocho</w:t>
      </w:r>
      <w:r w:rsidR="00CA7DC4" w:rsidRPr="0068797D">
        <w:rPr>
          <w:rFonts w:ascii="Arial" w:hAnsi="Arial" w:cs="Arial"/>
        </w:rPr>
        <w:t xml:space="preserve">, emitido por el Director General de la Oficina de Pensiones del </w:t>
      </w:r>
      <w:r w:rsidR="00CA7DC4">
        <w:rPr>
          <w:rFonts w:ascii="Arial" w:hAnsi="Arial" w:cs="Arial"/>
        </w:rPr>
        <w:t xml:space="preserve">Gobierno del </w:t>
      </w:r>
      <w:r w:rsidR="00CA7DC4" w:rsidRPr="0068797D">
        <w:rPr>
          <w:rFonts w:ascii="Arial" w:hAnsi="Arial" w:cs="Arial"/>
        </w:rPr>
        <w:t>Estado de Oaxaca, mismo que ha sido valorado como acto impugnado y en cuy</w:t>
      </w:r>
      <w:r w:rsidR="00A56B13">
        <w:rPr>
          <w:rFonts w:ascii="Arial" w:hAnsi="Arial" w:cs="Arial"/>
        </w:rPr>
        <w:t xml:space="preserve">a parte sustancial </w:t>
      </w:r>
      <w:r w:rsidR="00CA7DC4" w:rsidRPr="0068797D">
        <w:rPr>
          <w:rFonts w:ascii="Arial" w:hAnsi="Arial" w:cs="Arial"/>
        </w:rPr>
        <w:t xml:space="preserve">establece que  atendiendo </w:t>
      </w:r>
      <w:r w:rsidR="00CA7DC4">
        <w:rPr>
          <w:rFonts w:ascii="Arial" w:hAnsi="Arial" w:cs="Arial"/>
        </w:rPr>
        <w:t>a la petición</w:t>
      </w:r>
      <w:r w:rsidR="00CA7DC4" w:rsidRPr="0068797D">
        <w:rPr>
          <w:rFonts w:ascii="Arial" w:hAnsi="Arial" w:cs="Arial"/>
        </w:rPr>
        <w:t xml:space="preserve"> del aquí actor,  se le DEVUELVA LAS APORTACIONES AL</w:t>
      </w:r>
      <w:r w:rsidR="00CA7DC4">
        <w:rPr>
          <w:rFonts w:ascii="Arial" w:hAnsi="Arial" w:cs="Arial"/>
        </w:rPr>
        <w:t xml:space="preserve"> </w:t>
      </w:r>
      <w:r w:rsidR="00CA7DC4" w:rsidRPr="0068797D">
        <w:rPr>
          <w:rFonts w:ascii="Arial" w:hAnsi="Arial" w:cs="Arial"/>
        </w:rPr>
        <w:t>FONDO DE PENSIONES que realizó durante</w:t>
      </w:r>
      <w:r w:rsidR="00CA7DC4">
        <w:rPr>
          <w:rFonts w:ascii="Arial" w:hAnsi="Arial" w:cs="Arial"/>
        </w:rPr>
        <w:t xml:space="preserve"> el tiempo que fungió como servidor público</w:t>
      </w:r>
      <w:r w:rsidR="00CA7DC4" w:rsidRPr="0068797D">
        <w:rPr>
          <w:rFonts w:ascii="Arial" w:hAnsi="Arial" w:cs="Arial"/>
        </w:rPr>
        <w:t>, determinó:</w:t>
      </w:r>
      <w:r w:rsidR="00CA7DC4">
        <w:rPr>
          <w:rFonts w:ascii="Arial" w:hAnsi="Arial" w:cs="Arial"/>
        </w:rPr>
        <w:t xml:space="preserve"> -</w:t>
      </w:r>
      <w:r w:rsidR="00A56B13">
        <w:rPr>
          <w:rFonts w:ascii="Arial" w:hAnsi="Arial" w:cs="Arial"/>
        </w:rPr>
        <w:t xml:space="preserve"> - - - - - - - - - - - - - </w:t>
      </w:r>
      <w:r w:rsidR="00CA7DC4">
        <w:rPr>
          <w:rFonts w:ascii="Arial" w:hAnsi="Arial" w:cs="Arial"/>
        </w:rPr>
        <w:t xml:space="preserve"> </w:t>
      </w:r>
    </w:p>
    <w:p w:rsidR="00CA7DC4" w:rsidRPr="0068797D" w:rsidRDefault="00CA7DC4" w:rsidP="00CA7DC4">
      <w:pPr>
        <w:spacing w:after="0"/>
        <w:jc w:val="both"/>
        <w:rPr>
          <w:rFonts w:ascii="Arial" w:hAnsi="Arial" w:cs="Arial"/>
        </w:rPr>
      </w:pPr>
    </w:p>
    <w:p w:rsidR="00CA7DC4" w:rsidRDefault="00CA7DC4" w:rsidP="00CA7DC4">
      <w:pPr>
        <w:spacing w:after="0"/>
        <w:ind w:left="709" w:right="758" w:firstLine="708"/>
        <w:jc w:val="both"/>
        <w:rPr>
          <w:rFonts w:ascii="Arial" w:eastAsia="Times New Roman" w:hAnsi="Arial" w:cs="Arial"/>
          <w:i/>
          <w:lang w:eastAsia="es-MX"/>
        </w:rPr>
      </w:pPr>
      <w:r w:rsidRPr="0068797D">
        <w:rPr>
          <w:rFonts w:ascii="Arial" w:eastAsia="Times New Roman" w:hAnsi="Arial" w:cs="Arial"/>
          <w:i/>
          <w:lang w:eastAsia="es-MX"/>
        </w:rPr>
        <w:t>“</w:t>
      </w:r>
      <w:r>
        <w:rPr>
          <w:rFonts w:ascii="Arial" w:eastAsia="Times New Roman" w:hAnsi="Arial" w:cs="Arial"/>
          <w:i/>
          <w:lang w:eastAsia="es-MX"/>
        </w:rPr>
        <w:t>…Al analizar el contenido de su escrito, valorar los documentos que lo acompañan  y después de hacer un</w:t>
      </w:r>
      <w:r w:rsidR="00690A86">
        <w:rPr>
          <w:rFonts w:ascii="Arial" w:eastAsia="Times New Roman" w:hAnsi="Arial" w:cs="Arial"/>
          <w:i/>
          <w:lang w:eastAsia="es-MX"/>
        </w:rPr>
        <w:t>a revisión al Sistema  de P</w:t>
      </w:r>
      <w:r>
        <w:rPr>
          <w:rFonts w:ascii="Arial" w:eastAsia="Times New Roman" w:hAnsi="Arial" w:cs="Arial"/>
          <w:i/>
          <w:lang w:eastAsia="es-MX"/>
        </w:rPr>
        <w:t xml:space="preserve">ensiones (SISPE) con el que la oficina de pensiones cuenta para la debida administración y control del ¨FONDO DE PENSIONES¨, esta Autoridad advierte que usted se desempeñó como empleado de confianza del Gobierno del Estado Libre y Soberano de Oaxaca, con nombramiento de </w:t>
      </w:r>
      <w:r w:rsidR="00690A86">
        <w:rPr>
          <w:rFonts w:ascii="Arial" w:eastAsia="Times New Roman" w:hAnsi="Arial" w:cs="Arial"/>
          <w:i/>
          <w:lang w:eastAsia="es-MX"/>
        </w:rPr>
        <w:t>SUPERVISOR MÉDICO TOXICOLÓGICO B, adscrito a</w:t>
      </w:r>
      <w:r>
        <w:rPr>
          <w:rFonts w:ascii="Arial" w:eastAsia="Times New Roman" w:hAnsi="Arial" w:cs="Arial"/>
          <w:i/>
          <w:lang w:eastAsia="es-MX"/>
        </w:rPr>
        <w:t xml:space="preserve"> </w:t>
      </w:r>
      <w:r w:rsidR="00690A86">
        <w:rPr>
          <w:rFonts w:ascii="Arial" w:eastAsia="Times New Roman" w:hAnsi="Arial" w:cs="Arial"/>
          <w:i/>
          <w:lang w:eastAsia="es-MX"/>
        </w:rPr>
        <w:t>SISTEMA ESTATAL DE SEGURIDAD PÚBLICA dependiente del PODER EJECUTIVO DEL ESTADO</w:t>
      </w:r>
      <w:r>
        <w:rPr>
          <w:rFonts w:ascii="Arial" w:eastAsia="Times New Roman" w:hAnsi="Arial" w:cs="Arial"/>
          <w:i/>
          <w:lang w:eastAsia="es-MX"/>
        </w:rPr>
        <w:t xml:space="preserve"> y que su primera cuota al mencionado fondo de pensiones fue la correspondiente a</w:t>
      </w:r>
      <w:r w:rsidR="00690A86">
        <w:rPr>
          <w:rFonts w:ascii="Arial" w:eastAsia="Times New Roman" w:hAnsi="Arial" w:cs="Arial"/>
          <w:i/>
          <w:lang w:eastAsia="es-MX"/>
        </w:rPr>
        <w:t xml:space="preserve"> la primera quincena del mes de enero</w:t>
      </w:r>
      <w:r>
        <w:rPr>
          <w:rFonts w:ascii="Arial" w:eastAsia="Times New Roman" w:hAnsi="Arial" w:cs="Arial"/>
          <w:i/>
          <w:lang w:eastAsia="es-MX"/>
        </w:rPr>
        <w:t xml:space="preserve"> del año dos mil d</w:t>
      </w:r>
      <w:r w:rsidR="00F87A7D">
        <w:rPr>
          <w:rFonts w:ascii="Arial" w:eastAsia="Times New Roman" w:hAnsi="Arial" w:cs="Arial"/>
          <w:i/>
          <w:lang w:eastAsia="es-MX"/>
        </w:rPr>
        <w:t>ieciséis</w:t>
      </w:r>
      <w:r>
        <w:rPr>
          <w:rFonts w:ascii="Arial" w:eastAsia="Times New Roman" w:hAnsi="Arial" w:cs="Arial"/>
          <w:i/>
          <w:lang w:eastAsia="es-MX"/>
        </w:rPr>
        <w:t>; por lo tanto, no se coloca en el supuesto jurídico que le genere el derecho de devolverle las cuotas que por concepto de fondo de pensiones le fueron descontadas de su sueldo mientras fungió como servi</w:t>
      </w:r>
      <w:r w:rsidR="00A56B13">
        <w:rPr>
          <w:rFonts w:ascii="Arial" w:eastAsia="Times New Roman" w:hAnsi="Arial" w:cs="Arial"/>
          <w:i/>
          <w:lang w:eastAsia="es-MX"/>
        </w:rPr>
        <w:t>dor público, pues al no existir</w:t>
      </w:r>
      <w:r>
        <w:rPr>
          <w:rFonts w:ascii="Arial" w:eastAsia="Times New Roman" w:hAnsi="Arial" w:cs="Arial"/>
          <w:i/>
          <w:lang w:eastAsia="es-MX"/>
        </w:rPr>
        <w:t xml:space="preserve">, en la Ley de Pensiones para los Trabajadores del Gobierno del Estado de Oaxaca en vigor, el precepto legal o figura jurídica que establezca  expresamente que un trabajador con la calidad especifica de empleado de confianza que termine su relación laboral con el Gobierno del Estado Libre y Soberano de Oaxaca, como es su caso, tiene derecho a la devolución de las multicitadas cuotas, ni de cualquiera otra de este tipo, no </w:t>
      </w:r>
      <w:r w:rsidR="00F87A7D">
        <w:rPr>
          <w:rFonts w:ascii="Arial" w:eastAsia="Times New Roman" w:hAnsi="Arial" w:cs="Arial"/>
          <w:i/>
          <w:lang w:eastAsia="es-MX"/>
        </w:rPr>
        <w:t xml:space="preserve">le </w:t>
      </w:r>
      <w:r>
        <w:rPr>
          <w:rFonts w:ascii="Arial" w:eastAsia="Times New Roman" w:hAnsi="Arial" w:cs="Arial"/>
          <w:i/>
          <w:lang w:eastAsia="es-MX"/>
        </w:rPr>
        <w:t>resulta a esta Autoridad obligación factible de reintegrar aportación alguna de este género o especie.</w:t>
      </w:r>
    </w:p>
    <w:p w:rsidR="00CA7DC4" w:rsidRDefault="00CA7DC4" w:rsidP="00CA7DC4">
      <w:pPr>
        <w:spacing w:after="0"/>
        <w:ind w:left="709" w:right="758" w:firstLine="708"/>
        <w:jc w:val="both"/>
        <w:rPr>
          <w:rFonts w:ascii="Arial" w:eastAsia="Times New Roman" w:hAnsi="Arial" w:cs="Arial"/>
          <w:i/>
          <w:lang w:eastAsia="es-MX"/>
        </w:rPr>
      </w:pPr>
    </w:p>
    <w:p w:rsidR="00CA7DC4" w:rsidRDefault="00CA7DC4" w:rsidP="00CA7DC4">
      <w:pPr>
        <w:spacing w:after="0"/>
        <w:ind w:left="709" w:right="758"/>
        <w:jc w:val="both"/>
        <w:rPr>
          <w:rFonts w:ascii="Arial" w:eastAsia="Times New Roman" w:hAnsi="Arial" w:cs="Arial"/>
          <w:i/>
          <w:lang w:eastAsia="es-MX"/>
        </w:rPr>
      </w:pPr>
      <w:r>
        <w:rPr>
          <w:rFonts w:ascii="Arial" w:eastAsia="Times New Roman" w:hAnsi="Arial" w:cs="Arial"/>
          <w:i/>
          <w:lang w:eastAsia="es-MX"/>
        </w:rPr>
        <w:t>Toda vez que, la devolución de los descuentos que se hubieren hecho para el Fondo de Pensiones, se encuentra prevista, en la Ley de Pensiones para los Trabajadores del Gobierno del Estado de Oaxaca, únicamente, para los trabajadores de base, pues así lo dispone el artículo 64 de la mencionada Ley, que a la letra dice:</w:t>
      </w:r>
    </w:p>
    <w:p w:rsidR="00CA7DC4" w:rsidRDefault="00CA7DC4" w:rsidP="00CA7DC4">
      <w:pPr>
        <w:spacing w:after="0"/>
        <w:ind w:left="709" w:right="758"/>
        <w:jc w:val="both"/>
        <w:rPr>
          <w:rFonts w:ascii="Arial" w:eastAsia="Times New Roman" w:hAnsi="Arial" w:cs="Arial"/>
          <w:i/>
          <w:lang w:eastAsia="es-MX"/>
        </w:rPr>
      </w:pPr>
    </w:p>
    <w:p w:rsidR="00CA7DC4" w:rsidRDefault="00CA7DC4" w:rsidP="00CA7DC4">
      <w:pPr>
        <w:spacing w:after="0"/>
        <w:ind w:left="993" w:right="758"/>
        <w:jc w:val="both"/>
        <w:rPr>
          <w:rFonts w:ascii="Arial" w:eastAsia="Times New Roman" w:hAnsi="Arial" w:cs="Arial"/>
          <w:i/>
          <w:lang w:eastAsia="es-MX"/>
        </w:rPr>
      </w:pPr>
      <w:r>
        <w:rPr>
          <w:rFonts w:ascii="Arial" w:eastAsia="Times New Roman" w:hAnsi="Arial" w:cs="Arial"/>
          <w:i/>
          <w:lang w:eastAsia="es-MX"/>
        </w:rPr>
        <w:t>“</w:t>
      </w:r>
      <w:r w:rsidRPr="008F337F">
        <w:rPr>
          <w:rFonts w:ascii="Arial" w:eastAsia="Times New Roman" w:hAnsi="Arial" w:cs="Arial"/>
          <w:b/>
          <w:i/>
          <w:lang w:eastAsia="es-MX"/>
        </w:rPr>
        <w:t>ARTICULO 64</w:t>
      </w:r>
      <w:r>
        <w:rPr>
          <w:rFonts w:ascii="Arial" w:eastAsia="Times New Roman" w:hAnsi="Arial" w:cs="Arial"/>
          <w:i/>
          <w:lang w:eastAsia="es-MX"/>
        </w:rPr>
        <w:t xml:space="preserve">: </w:t>
      </w:r>
      <w:r w:rsidRPr="004B6008">
        <w:rPr>
          <w:rFonts w:ascii="Arial" w:eastAsia="Times New Roman" w:hAnsi="Arial" w:cs="Arial"/>
          <w:i/>
          <w:u w:val="single"/>
          <w:lang w:eastAsia="es-MX"/>
        </w:rPr>
        <w:t>El trabajador de base</w:t>
      </w:r>
      <w:r>
        <w:rPr>
          <w:rFonts w:ascii="Arial" w:eastAsia="Times New Roman" w:hAnsi="Arial" w:cs="Arial"/>
          <w:i/>
          <w:lang w:eastAsia="es-MX"/>
        </w:rPr>
        <w:t xml:space="preserve"> que no tenga derecho a pensión y se separe, o sea separado definitivamente del servicio, tendrá derecho a que se le devuelva los descuentos que se le hubieren hecho para el Fondo de Pensiones, deducidos los adeudos que tuviere pendientes con la Oficina de Pensiones.</w:t>
      </w:r>
    </w:p>
    <w:p w:rsidR="00CA7DC4" w:rsidRDefault="00CA7DC4" w:rsidP="00CA7DC4">
      <w:pPr>
        <w:spacing w:after="0"/>
        <w:ind w:left="709" w:right="758" w:firstLine="708"/>
        <w:jc w:val="both"/>
        <w:rPr>
          <w:rFonts w:ascii="Arial" w:eastAsia="Times New Roman" w:hAnsi="Arial" w:cs="Arial"/>
          <w:i/>
          <w:lang w:eastAsia="es-MX"/>
        </w:rPr>
      </w:pPr>
    </w:p>
    <w:p w:rsidR="00CA7DC4" w:rsidRDefault="00CA7DC4" w:rsidP="00CA7DC4">
      <w:pPr>
        <w:spacing w:after="0"/>
        <w:ind w:left="993" w:right="758"/>
        <w:jc w:val="both"/>
        <w:rPr>
          <w:rFonts w:ascii="Arial" w:eastAsia="Times New Roman" w:hAnsi="Arial" w:cs="Arial"/>
          <w:i/>
          <w:lang w:eastAsia="es-MX"/>
        </w:rPr>
      </w:pPr>
      <w:r>
        <w:rPr>
          <w:rFonts w:ascii="Arial" w:eastAsia="Times New Roman" w:hAnsi="Arial" w:cs="Arial"/>
          <w:i/>
          <w:lang w:eastAsia="es-MX"/>
        </w:rPr>
        <w:t xml:space="preserve">Esta devolución deberá hacerse después de treinta días de la fecha de separación del trabajador y antes de que se cumplan sesenta de la fecha de presentación de la solicitud. Con la devolución de los descuentos quedarán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interbancario de equilibrio vigente a la tasa que la sustituya¨ </w:t>
      </w:r>
    </w:p>
    <w:p w:rsidR="00CA7DC4" w:rsidRDefault="00CA7DC4" w:rsidP="00CA7DC4">
      <w:pPr>
        <w:spacing w:after="0"/>
        <w:ind w:left="709" w:right="758" w:firstLine="708"/>
        <w:jc w:val="both"/>
        <w:rPr>
          <w:rFonts w:ascii="Arial" w:eastAsia="Times New Roman" w:hAnsi="Arial" w:cs="Arial"/>
          <w:i/>
          <w:lang w:eastAsia="es-MX"/>
        </w:rPr>
      </w:pPr>
    </w:p>
    <w:p w:rsidR="00CA7DC4" w:rsidRDefault="00CA7DC4" w:rsidP="00CA7DC4">
      <w:pPr>
        <w:spacing w:after="0"/>
        <w:ind w:left="567" w:right="1041"/>
        <w:jc w:val="both"/>
        <w:rPr>
          <w:rFonts w:ascii="Arial" w:eastAsia="Times New Roman" w:hAnsi="Arial" w:cs="Arial"/>
          <w:i/>
          <w:lang w:eastAsia="es-MX"/>
        </w:rPr>
      </w:pPr>
      <w:r>
        <w:rPr>
          <w:rFonts w:ascii="Arial" w:eastAsia="Times New Roman" w:hAnsi="Arial" w:cs="Arial"/>
          <w:i/>
          <w:lang w:eastAsia="es-MX"/>
        </w:rPr>
        <w:lastRenderedPageBreak/>
        <w:t>Además de que, como lo establece el numeral 14 de la referida Ley, el hecho de contribuir  al Fondo de Pensiones no da derecho alguno de propiedad al trabajador, individual  ni colectivo sobre el patrimonio de la Oficina de Pensiones, sino solo el de gozar de los beneficios  que concede esta Ley, mismo que se transcribe a continuación:</w:t>
      </w:r>
    </w:p>
    <w:p w:rsidR="00CA7DC4" w:rsidRDefault="00CA7DC4" w:rsidP="00CA7DC4">
      <w:pPr>
        <w:spacing w:after="0"/>
        <w:ind w:left="567" w:right="1041"/>
        <w:jc w:val="both"/>
        <w:rPr>
          <w:rFonts w:ascii="Arial" w:eastAsia="Times New Roman" w:hAnsi="Arial" w:cs="Arial"/>
          <w:i/>
          <w:lang w:eastAsia="es-MX"/>
        </w:rPr>
      </w:pPr>
    </w:p>
    <w:p w:rsidR="00CA7DC4" w:rsidRDefault="00CA7DC4" w:rsidP="00CA7DC4">
      <w:pPr>
        <w:spacing w:after="0"/>
        <w:ind w:left="1418" w:right="1041"/>
        <w:jc w:val="both"/>
        <w:rPr>
          <w:rFonts w:ascii="Arial" w:eastAsia="Times New Roman" w:hAnsi="Arial" w:cs="Arial"/>
          <w:i/>
          <w:lang w:eastAsia="es-MX"/>
        </w:rPr>
      </w:pPr>
      <w:r w:rsidRPr="004877CF">
        <w:rPr>
          <w:rFonts w:ascii="Arial" w:eastAsia="Times New Roman" w:hAnsi="Arial" w:cs="Arial"/>
          <w:b/>
          <w:i/>
          <w:lang w:eastAsia="es-MX"/>
        </w:rPr>
        <w:t xml:space="preserve"> “ARTICULO 14.-</w:t>
      </w:r>
      <w:r>
        <w:rPr>
          <w:rFonts w:ascii="Arial" w:eastAsia="Times New Roman" w:hAnsi="Arial" w:cs="Arial"/>
          <w:i/>
          <w:lang w:eastAsia="es-MX"/>
        </w:rPr>
        <w:t xml:space="preserve"> El hecho de contribuir al Fondo de Pensiones no da derecho alguno de propiedad al trabajador, individual, ni colectivo sobre el patrimonio de la Oficina de Pensiones, sino solo el de gozar de los beneficios que concede esta Ley. Durante el tiempo de una licencia ilimitada sin goce de sueldo, el trabajador tendrá suspendidos tales derechos y beneficios.</w:t>
      </w:r>
      <w:r w:rsidRPr="00C4500C">
        <w:rPr>
          <w:rFonts w:ascii="Arial" w:eastAsia="Times New Roman" w:hAnsi="Arial" w:cs="Arial"/>
          <w:b/>
          <w:i/>
          <w:lang w:eastAsia="es-MX"/>
        </w:rPr>
        <w:t>”</w:t>
      </w:r>
    </w:p>
    <w:p w:rsidR="00CA7DC4" w:rsidRDefault="00CA7DC4" w:rsidP="00CA7DC4">
      <w:pPr>
        <w:spacing w:after="0"/>
        <w:ind w:left="567" w:right="1041"/>
        <w:jc w:val="both"/>
        <w:rPr>
          <w:rFonts w:ascii="Arial" w:eastAsia="Times New Roman" w:hAnsi="Arial" w:cs="Arial"/>
          <w:i/>
          <w:lang w:eastAsia="es-MX"/>
        </w:rPr>
      </w:pPr>
    </w:p>
    <w:p w:rsidR="00CA7DC4" w:rsidRDefault="00CA7DC4" w:rsidP="00CA7DC4">
      <w:pPr>
        <w:spacing w:after="0"/>
        <w:ind w:left="567" w:right="1041"/>
        <w:jc w:val="both"/>
        <w:rPr>
          <w:rFonts w:ascii="Arial" w:eastAsia="Times New Roman" w:hAnsi="Arial" w:cs="Arial"/>
          <w:i/>
          <w:lang w:eastAsia="es-MX"/>
        </w:rPr>
      </w:pPr>
      <w:r>
        <w:rPr>
          <w:rFonts w:ascii="Arial" w:eastAsia="Times New Roman" w:hAnsi="Arial" w:cs="Arial"/>
          <w:i/>
          <w:lang w:eastAsia="es-MX"/>
        </w:rPr>
        <w:t>Es menester, precisar también, que al no estar regulada por la Ley de la materia en comento dicha hipótesis, no es posible devolver contribución alguna de este género, sin que esto traduzca</w:t>
      </w:r>
      <w:r w:rsidR="00F87A7D">
        <w:rPr>
          <w:rFonts w:ascii="Arial" w:eastAsia="Times New Roman" w:hAnsi="Arial" w:cs="Arial"/>
          <w:i/>
          <w:lang w:eastAsia="es-MX"/>
        </w:rPr>
        <w:t xml:space="preserve"> </w:t>
      </w:r>
      <w:r>
        <w:rPr>
          <w:rFonts w:ascii="Arial" w:eastAsia="Times New Roman" w:hAnsi="Arial" w:cs="Arial"/>
          <w:i/>
          <w:lang w:eastAsia="es-MX"/>
        </w:rPr>
        <w:t>en un acto privativo, pues no produce una disminución, menoscabo o supresión definitiva de un derecho del gobernado; pues a usted le resulta la obligación de acatar lo ordenado en el artículo 4 de la Ley de Pensiones para los Trabajadores del Gobierno del Estado de Oaxaca, que textualmente impone:</w:t>
      </w:r>
    </w:p>
    <w:p w:rsidR="00CA7DC4" w:rsidRDefault="00CA7DC4" w:rsidP="00CA7DC4">
      <w:pPr>
        <w:spacing w:after="0"/>
        <w:ind w:left="567" w:right="1041"/>
        <w:jc w:val="both"/>
        <w:rPr>
          <w:rFonts w:ascii="Arial" w:eastAsia="Times New Roman" w:hAnsi="Arial" w:cs="Arial"/>
          <w:i/>
          <w:lang w:eastAsia="es-MX"/>
        </w:rPr>
      </w:pPr>
    </w:p>
    <w:p w:rsidR="00CA7DC4" w:rsidRPr="00550592" w:rsidRDefault="00CA7DC4" w:rsidP="00CA7DC4">
      <w:pPr>
        <w:spacing w:after="0"/>
        <w:ind w:left="1418" w:right="1041"/>
        <w:jc w:val="both"/>
        <w:rPr>
          <w:rFonts w:ascii="Arial" w:eastAsia="Times New Roman" w:hAnsi="Arial" w:cs="Arial"/>
          <w:i/>
          <w:lang w:eastAsia="es-MX"/>
        </w:rPr>
      </w:pPr>
      <w:r w:rsidRPr="00C4500C">
        <w:rPr>
          <w:rFonts w:ascii="Arial" w:eastAsia="Times New Roman" w:hAnsi="Arial" w:cs="Arial"/>
          <w:b/>
          <w:i/>
          <w:lang w:eastAsia="es-MX"/>
        </w:rPr>
        <w:t>“ARTICULO 4.-</w:t>
      </w:r>
      <w:r>
        <w:rPr>
          <w:rFonts w:ascii="Arial" w:eastAsia="Times New Roman" w:hAnsi="Arial" w:cs="Arial"/>
          <w:i/>
          <w:lang w:eastAsia="es-MX"/>
        </w:rPr>
        <w:t xml:space="preserve"> Para los efectos de esta Ley los derechos entre trabajadores de confianza y de base, se </w:t>
      </w:r>
      <w:r w:rsidRPr="00C4500C">
        <w:rPr>
          <w:rFonts w:ascii="Arial" w:eastAsia="Times New Roman" w:hAnsi="Arial" w:cs="Arial"/>
          <w:i/>
          <w:u w:val="single"/>
          <w:lang w:eastAsia="es-MX"/>
        </w:rPr>
        <w:t>adecuarán</w:t>
      </w:r>
      <w:r>
        <w:rPr>
          <w:rFonts w:ascii="Arial" w:eastAsia="Times New Roman" w:hAnsi="Arial" w:cs="Arial"/>
          <w:i/>
          <w:lang w:eastAsia="es-MX"/>
        </w:rPr>
        <w:t xml:space="preserve"> a lo que especifica la propia Ley</w:t>
      </w:r>
      <w:r w:rsidRPr="005611E6">
        <w:rPr>
          <w:rFonts w:ascii="Arial" w:eastAsia="Times New Roman" w:hAnsi="Arial" w:cs="Arial"/>
          <w:b/>
          <w:i/>
          <w:lang w:eastAsia="es-MX"/>
        </w:rPr>
        <w:t>”.</w:t>
      </w:r>
    </w:p>
    <w:p w:rsidR="00CA7DC4" w:rsidRPr="0068797D" w:rsidRDefault="00CA7DC4" w:rsidP="00CA7DC4">
      <w:pPr>
        <w:spacing w:after="0"/>
        <w:contextualSpacing/>
        <w:jc w:val="both"/>
        <w:rPr>
          <w:rFonts w:ascii="Arial" w:eastAsia="Times New Roman" w:hAnsi="Arial" w:cs="Arial"/>
          <w:lang w:eastAsia="es-MX"/>
        </w:rPr>
      </w:pPr>
    </w:p>
    <w:p w:rsidR="00CA7DC4" w:rsidRPr="00954BCD" w:rsidRDefault="00CA7DC4" w:rsidP="00CA7DC4">
      <w:pPr>
        <w:spacing w:after="0"/>
        <w:ind w:firstLine="567"/>
        <w:contextualSpacing/>
        <w:jc w:val="both"/>
        <w:rPr>
          <w:rFonts w:ascii="Arial" w:hAnsi="Arial" w:cs="Arial"/>
        </w:rPr>
      </w:pPr>
      <w:r w:rsidRPr="00954BCD">
        <w:rPr>
          <w:rFonts w:ascii="Arial" w:hAnsi="Arial" w:cs="Arial"/>
        </w:rPr>
        <w:t>De la anterior transcripción del acto impugnado, resultan en esencia,</w:t>
      </w:r>
      <w:r w:rsidRPr="00954BCD">
        <w:rPr>
          <w:rFonts w:ascii="Arial" w:hAnsi="Arial" w:cs="Arial"/>
          <w:b/>
        </w:rPr>
        <w:t xml:space="preserve"> fundados</w:t>
      </w:r>
      <w:r w:rsidRPr="00954BCD">
        <w:rPr>
          <w:rFonts w:ascii="Arial" w:hAnsi="Arial" w:cs="Arial"/>
        </w:rPr>
        <w:t xml:space="preserve"> los conceptos de impugnación expuestos por el actor en su demanda,   pues en efecto como lo estatuye el artículo 16 de la Constitución Política de los Estados Unidos Mexicanos, “...</w:t>
      </w:r>
      <w:r w:rsidRPr="006969C3">
        <w:rPr>
          <w:rFonts w:ascii="Arial" w:hAnsi="Arial" w:cs="Arial"/>
          <w:i/>
        </w:rPr>
        <w:t>nadie puede ser molestado en su persona, familia, domicilio, papeles o posesiones si no en virtud de mandamiento escrito de la autoridad competente, que funde y motive la causa legal del procedimiento</w:t>
      </w:r>
      <w:r w:rsidRPr="00954BCD">
        <w:rPr>
          <w:rFonts w:ascii="Arial" w:hAnsi="Arial" w:cs="Arial"/>
        </w:rPr>
        <w:t>...”. - - - - - - - - - - - - - - - - - - - - - - - - - - - - - - - - -</w:t>
      </w:r>
      <w:r>
        <w:rPr>
          <w:rFonts w:ascii="Arial" w:hAnsi="Arial" w:cs="Arial"/>
        </w:rPr>
        <w:t xml:space="preserve"> - - - - - - - -</w:t>
      </w:r>
    </w:p>
    <w:p w:rsidR="00CA7DC4" w:rsidRDefault="00CA7DC4" w:rsidP="00CA7DC4">
      <w:pPr>
        <w:spacing w:after="0"/>
        <w:jc w:val="both"/>
        <w:rPr>
          <w:rFonts w:ascii="Arial" w:eastAsia="Times New Roman" w:hAnsi="Arial" w:cs="Arial"/>
          <w:i/>
          <w:lang w:eastAsia="es-MX"/>
        </w:rPr>
      </w:pPr>
    </w:p>
    <w:p w:rsidR="00CA7DC4" w:rsidRPr="0068797D" w:rsidRDefault="00CA7DC4" w:rsidP="00CA7DC4">
      <w:pPr>
        <w:spacing w:after="0"/>
        <w:ind w:firstLine="567"/>
        <w:jc w:val="both"/>
        <w:rPr>
          <w:rFonts w:ascii="Arial" w:eastAsia="Times New Roman" w:hAnsi="Arial" w:cs="Arial"/>
          <w:lang w:eastAsia="es-MX"/>
        </w:rPr>
      </w:pPr>
      <w:r>
        <w:rPr>
          <w:rFonts w:ascii="Arial" w:eastAsia="Times New Roman" w:hAnsi="Arial" w:cs="Arial"/>
          <w:i/>
          <w:lang w:eastAsia="es-MX"/>
        </w:rPr>
        <w:t xml:space="preserve"> </w:t>
      </w:r>
      <w:r w:rsidRPr="0068797D">
        <w:rPr>
          <w:rFonts w:ascii="Arial" w:hAnsi="Arial" w:cs="Arial"/>
        </w:rPr>
        <w:t>Esto es así, pues el artículo 16 Constitucional, establece una obligación para las autoridades, en el sentido de que deben fundar y motivar sus actos; entendiendo por fundamentación, expresar las normas legales aplicables al caso, y por motivación señalar</w:t>
      </w:r>
      <w:r w:rsidRPr="0068797D">
        <w:rPr>
          <w:rFonts w:ascii="Arial" w:eastAsia="Times New Roman" w:hAnsi="Arial" w:cs="Arial"/>
          <w:lang w:eastAsia="es-MX"/>
        </w:rPr>
        <w:t xml:space="preserve"> las circunstancias especiales o razones particulares que las llevaron a concluir que los hechos encuadran en la hipótesis legal aplicable al caso.</w:t>
      </w:r>
      <w:r>
        <w:rPr>
          <w:rFonts w:ascii="Arial" w:eastAsia="Times New Roman" w:hAnsi="Arial" w:cs="Arial"/>
          <w:lang w:eastAsia="es-MX"/>
        </w:rPr>
        <w:t xml:space="preserve"> - - - - - - - - - - - - - - - - - - - - - - - </w:t>
      </w:r>
    </w:p>
    <w:p w:rsidR="00CA7DC4" w:rsidRDefault="00CA7DC4" w:rsidP="00CA7DC4">
      <w:pPr>
        <w:spacing w:after="0"/>
        <w:ind w:firstLine="567"/>
        <w:jc w:val="both"/>
        <w:rPr>
          <w:rFonts w:ascii="Arial" w:eastAsia="Times New Roman" w:hAnsi="Arial" w:cs="Arial"/>
          <w:lang w:eastAsia="es-MX"/>
        </w:rPr>
      </w:pPr>
    </w:p>
    <w:p w:rsidR="00CA7DC4" w:rsidRPr="0068797D" w:rsidRDefault="00CA7DC4" w:rsidP="00CA7DC4">
      <w:pPr>
        <w:spacing w:after="0"/>
        <w:ind w:firstLine="567"/>
        <w:jc w:val="both"/>
        <w:rPr>
          <w:rFonts w:ascii="Arial" w:hAnsi="Arial" w:cs="Arial"/>
          <w:b/>
        </w:rPr>
      </w:pPr>
      <w:r w:rsidRPr="0068797D">
        <w:rPr>
          <w:rFonts w:ascii="Arial" w:eastAsia="Times New Roman" w:hAnsi="Arial" w:cs="Arial"/>
          <w:lang w:eastAsia="es-MX"/>
        </w:rPr>
        <w:t>Ahora bien, para el caso que nos ocupa, es importante analizar en lo conducente</w:t>
      </w:r>
      <w:r>
        <w:rPr>
          <w:rFonts w:ascii="Arial" w:eastAsia="Times New Roman" w:hAnsi="Arial" w:cs="Arial"/>
          <w:lang w:eastAsia="es-MX"/>
        </w:rPr>
        <w:t>,</w:t>
      </w:r>
      <w:r w:rsidRPr="0068797D">
        <w:rPr>
          <w:rFonts w:ascii="Arial" w:eastAsia="Times New Roman" w:hAnsi="Arial" w:cs="Arial"/>
          <w:lang w:eastAsia="es-MX"/>
        </w:rPr>
        <w:t xml:space="preserve"> lo señalado en la Ley de Pensiones para los Trabajadores del Gobierno del Estado de Oaxaca en los artículos 3 fracción XIV, 4 y 6 fracciones II: </w:t>
      </w:r>
      <w:r>
        <w:rPr>
          <w:rFonts w:ascii="Arial" w:eastAsia="Times New Roman" w:hAnsi="Arial" w:cs="Arial"/>
          <w:lang w:eastAsia="es-MX"/>
        </w:rPr>
        <w:t xml:space="preserve"> - - - - - - - - - - - - - - - - - - - - - - -</w:t>
      </w:r>
    </w:p>
    <w:p w:rsidR="00CA7DC4" w:rsidRDefault="00CA7DC4" w:rsidP="00CA7DC4">
      <w:pPr>
        <w:spacing w:after="0"/>
        <w:jc w:val="both"/>
        <w:rPr>
          <w:rFonts w:ascii="Arial" w:eastAsia="Times New Roman" w:hAnsi="Arial" w:cs="Arial"/>
          <w:b/>
          <w:i/>
          <w:lang w:eastAsia="es-MX"/>
        </w:rPr>
      </w:pPr>
    </w:p>
    <w:p w:rsidR="00CA7DC4" w:rsidRPr="009E31DA" w:rsidRDefault="00CA7DC4" w:rsidP="00CA7DC4">
      <w:pPr>
        <w:spacing w:after="0"/>
        <w:jc w:val="both"/>
        <w:rPr>
          <w:rFonts w:ascii="Arial" w:eastAsia="Times New Roman" w:hAnsi="Arial" w:cs="Arial"/>
          <w:b/>
          <w:i/>
          <w:lang w:eastAsia="es-MX"/>
        </w:rPr>
      </w:pPr>
    </w:p>
    <w:p w:rsidR="00CA7DC4" w:rsidRPr="009E31DA" w:rsidRDefault="00CA7DC4" w:rsidP="00CA7DC4">
      <w:pPr>
        <w:tabs>
          <w:tab w:val="left" w:pos="8080"/>
        </w:tabs>
        <w:spacing w:after="0"/>
        <w:ind w:right="616"/>
        <w:jc w:val="both"/>
        <w:rPr>
          <w:rFonts w:ascii="Arial" w:hAnsi="Arial" w:cs="Arial"/>
          <w:i/>
        </w:rPr>
      </w:pPr>
      <w:r>
        <w:rPr>
          <w:rFonts w:ascii="Arial" w:eastAsia="Times New Roman" w:hAnsi="Arial" w:cs="Arial"/>
          <w:b/>
          <w:i/>
          <w:lang w:eastAsia="es-MX"/>
        </w:rPr>
        <w:t xml:space="preserve">            </w:t>
      </w:r>
      <w:r w:rsidRPr="00045128">
        <w:rPr>
          <w:rFonts w:ascii="Arial" w:eastAsia="Times New Roman" w:hAnsi="Arial" w:cs="Arial"/>
          <w:i/>
          <w:lang w:eastAsia="es-MX"/>
        </w:rPr>
        <w:t>“</w:t>
      </w:r>
      <w:r w:rsidRPr="009E31DA">
        <w:rPr>
          <w:rFonts w:ascii="Arial" w:hAnsi="Arial" w:cs="Arial"/>
          <w:i/>
        </w:rPr>
        <w:t>ARTÍCULO 3</w:t>
      </w:r>
      <w:r w:rsidRPr="009E31DA">
        <w:rPr>
          <w:rFonts w:ascii="Arial" w:hAnsi="Arial" w:cs="Arial"/>
          <w:b/>
          <w:i/>
        </w:rPr>
        <w:t>.-</w:t>
      </w:r>
      <w:r w:rsidRPr="009E31DA">
        <w:rPr>
          <w:rFonts w:ascii="Arial" w:hAnsi="Arial" w:cs="Arial"/>
          <w:i/>
        </w:rPr>
        <w:t xml:space="preserve"> Para los efectos de esta ley se entenderá por:</w:t>
      </w:r>
    </w:p>
    <w:p w:rsidR="00CA7DC4" w:rsidRPr="009E31DA" w:rsidRDefault="00CA7DC4" w:rsidP="00CA7DC4">
      <w:pPr>
        <w:tabs>
          <w:tab w:val="left" w:pos="8080"/>
        </w:tabs>
        <w:spacing w:after="0"/>
        <w:ind w:right="616"/>
        <w:jc w:val="both"/>
        <w:rPr>
          <w:rFonts w:ascii="Arial" w:hAnsi="Arial" w:cs="Arial"/>
          <w:i/>
        </w:rPr>
      </w:pPr>
      <w:r>
        <w:rPr>
          <w:rFonts w:ascii="Arial" w:hAnsi="Arial" w:cs="Arial"/>
          <w:i/>
        </w:rPr>
        <w:t xml:space="preserve">             </w:t>
      </w:r>
      <w:r w:rsidRPr="009E31DA">
        <w:rPr>
          <w:rFonts w:ascii="Arial" w:hAnsi="Arial" w:cs="Arial"/>
          <w:i/>
        </w:rPr>
        <w:t>…</w:t>
      </w:r>
    </w:p>
    <w:p w:rsidR="00CA7DC4" w:rsidRPr="009E31DA" w:rsidRDefault="00CA7DC4" w:rsidP="00CA7DC4">
      <w:pPr>
        <w:tabs>
          <w:tab w:val="left" w:pos="8080"/>
        </w:tabs>
        <w:spacing w:after="0"/>
        <w:ind w:left="851" w:right="616"/>
        <w:jc w:val="both"/>
        <w:rPr>
          <w:rFonts w:ascii="Arial" w:hAnsi="Arial" w:cs="Arial"/>
          <w:i/>
        </w:rPr>
      </w:pPr>
      <w:r w:rsidRPr="009E31DA">
        <w:rPr>
          <w:rFonts w:ascii="Arial" w:hAnsi="Arial" w:cs="Arial"/>
          <w:i/>
        </w:rPr>
        <w:t>XIV. Trabajador, el servidor público y el empleado que, mediante la expedición del nombramiento legal correspondiente preste sus servicios a los Poderes del Estado, así como en los Organismos Descentralizados del Gobierno del Estado que con anterioridad a la vigencia de esta Ley se encuentren incorporados</w:t>
      </w:r>
      <w:r w:rsidRPr="009E31DA">
        <w:rPr>
          <w:rFonts w:ascii="Arial" w:hAnsi="Arial" w:cs="Arial"/>
          <w:b/>
          <w:i/>
        </w:rPr>
        <w:t>,</w:t>
      </w:r>
      <w:r w:rsidRPr="009E31DA">
        <w:rPr>
          <w:rFonts w:ascii="Arial" w:hAnsi="Arial" w:cs="Arial"/>
          <w:i/>
        </w:rPr>
        <w:t xml:space="preserve"> siempre y cuando dichos servicios estén remunerados con cargo a partidas de los presupuestos de egresos respectivos. Quedan exceptuados quienes presten servicios eventuales y aquéllos que estén cotizando a algún régimen de seguridad social distinto al de la presente Ley.”</w:t>
      </w:r>
    </w:p>
    <w:p w:rsidR="00CA7DC4" w:rsidRPr="009E31DA" w:rsidRDefault="00CA7DC4" w:rsidP="00CA7DC4">
      <w:pPr>
        <w:tabs>
          <w:tab w:val="left" w:pos="8080"/>
        </w:tabs>
        <w:spacing w:after="0"/>
        <w:ind w:left="851" w:right="616"/>
        <w:jc w:val="both"/>
        <w:rPr>
          <w:rFonts w:ascii="Arial" w:hAnsi="Arial" w:cs="Arial"/>
          <w:i/>
        </w:rPr>
      </w:pPr>
    </w:p>
    <w:p w:rsidR="00CA7DC4" w:rsidRPr="009E31DA" w:rsidRDefault="00CA7DC4" w:rsidP="00CA7DC4">
      <w:pPr>
        <w:tabs>
          <w:tab w:val="left" w:pos="8080"/>
        </w:tabs>
        <w:spacing w:after="0"/>
        <w:ind w:left="851" w:right="616"/>
        <w:jc w:val="both"/>
        <w:rPr>
          <w:rFonts w:ascii="Arial" w:hAnsi="Arial" w:cs="Arial"/>
          <w:i/>
        </w:rPr>
      </w:pPr>
      <w:r>
        <w:rPr>
          <w:rFonts w:ascii="Arial" w:hAnsi="Arial" w:cs="Arial"/>
          <w:i/>
        </w:rPr>
        <w:t>“</w:t>
      </w:r>
      <w:r w:rsidRPr="009E31DA">
        <w:rPr>
          <w:rFonts w:ascii="Arial" w:hAnsi="Arial" w:cs="Arial"/>
          <w:i/>
        </w:rPr>
        <w:t xml:space="preserve">ARTÍCULO 4.- Para los efectos de esta Ley los derechos entre los trabajadores de confianza y de base, se adecuarán, a lo que especifica la propia ley.” </w:t>
      </w:r>
    </w:p>
    <w:p w:rsidR="00CA7DC4" w:rsidRPr="009E31DA" w:rsidRDefault="00CA7DC4" w:rsidP="00CA7DC4">
      <w:pPr>
        <w:tabs>
          <w:tab w:val="left" w:pos="8080"/>
        </w:tabs>
        <w:spacing w:after="0"/>
        <w:ind w:left="851" w:right="616"/>
        <w:jc w:val="both"/>
        <w:rPr>
          <w:rFonts w:ascii="Arial" w:hAnsi="Arial" w:cs="Arial"/>
          <w:b/>
          <w:i/>
        </w:rPr>
      </w:pPr>
    </w:p>
    <w:p w:rsidR="00CA7DC4" w:rsidRPr="009E31DA" w:rsidRDefault="00CA7DC4" w:rsidP="00CA7DC4">
      <w:pPr>
        <w:tabs>
          <w:tab w:val="left" w:pos="8080"/>
        </w:tabs>
        <w:spacing w:after="0"/>
        <w:ind w:left="851" w:right="616"/>
        <w:jc w:val="both"/>
        <w:rPr>
          <w:rFonts w:ascii="Arial" w:hAnsi="Arial" w:cs="Arial"/>
          <w:i/>
        </w:rPr>
      </w:pPr>
      <w:r w:rsidRPr="009E31DA">
        <w:rPr>
          <w:rFonts w:ascii="Arial" w:hAnsi="Arial" w:cs="Arial"/>
          <w:i/>
        </w:rPr>
        <w:t>“ARTÍCULO 6.- El Fondo de Pensiones se constituirá con:</w:t>
      </w:r>
    </w:p>
    <w:p w:rsidR="00CA7DC4" w:rsidRPr="009E31DA" w:rsidRDefault="00CA7DC4" w:rsidP="00CA7DC4">
      <w:pPr>
        <w:tabs>
          <w:tab w:val="left" w:pos="8080"/>
        </w:tabs>
        <w:spacing w:after="0"/>
        <w:ind w:left="851" w:right="616"/>
        <w:jc w:val="both"/>
        <w:rPr>
          <w:rFonts w:ascii="Arial" w:hAnsi="Arial" w:cs="Arial"/>
          <w:i/>
        </w:rPr>
      </w:pPr>
      <w:r w:rsidRPr="009E31DA">
        <w:rPr>
          <w:rFonts w:ascii="Arial" w:hAnsi="Arial" w:cs="Arial"/>
          <w:i/>
        </w:rPr>
        <w:t>…</w:t>
      </w:r>
    </w:p>
    <w:p w:rsidR="00CA7DC4" w:rsidRPr="009E31DA" w:rsidRDefault="00CA7DC4" w:rsidP="00CA7DC4">
      <w:pPr>
        <w:tabs>
          <w:tab w:val="left" w:pos="8080"/>
        </w:tabs>
        <w:spacing w:after="0"/>
        <w:ind w:left="851" w:right="616"/>
        <w:jc w:val="both"/>
        <w:rPr>
          <w:rFonts w:ascii="Arial" w:hAnsi="Arial" w:cs="Arial"/>
          <w:i/>
        </w:rPr>
      </w:pPr>
      <w:r w:rsidRPr="009E31DA">
        <w:rPr>
          <w:rFonts w:ascii="Arial" w:hAnsi="Arial" w:cs="Arial"/>
          <w:i/>
        </w:rPr>
        <w:t>II. Las cuotas a cargo de los trabajadores, equivalentes al 9% de su sueldo base</w:t>
      </w:r>
      <w:r>
        <w:rPr>
          <w:rFonts w:ascii="Arial" w:hAnsi="Arial" w:cs="Arial"/>
          <w:i/>
        </w:rPr>
        <w:t>;</w:t>
      </w:r>
    </w:p>
    <w:p w:rsidR="00CA7DC4" w:rsidRPr="009E31DA" w:rsidRDefault="00CA7DC4" w:rsidP="00CA7DC4">
      <w:pPr>
        <w:tabs>
          <w:tab w:val="left" w:pos="8080"/>
        </w:tabs>
        <w:spacing w:after="0"/>
        <w:ind w:left="851" w:right="616"/>
        <w:jc w:val="both"/>
        <w:rPr>
          <w:rFonts w:ascii="Arial" w:hAnsi="Arial" w:cs="Arial"/>
          <w:i/>
        </w:rPr>
      </w:pPr>
      <w:r w:rsidRPr="009E31DA">
        <w:rPr>
          <w:rFonts w:ascii="Arial" w:hAnsi="Arial" w:cs="Arial"/>
          <w:i/>
        </w:rPr>
        <w:t>…</w:t>
      </w:r>
      <w:r>
        <w:rPr>
          <w:rFonts w:ascii="Arial" w:hAnsi="Arial" w:cs="Arial"/>
          <w:i/>
        </w:rPr>
        <w:t>”</w:t>
      </w:r>
      <w:r w:rsidRPr="009E31DA">
        <w:rPr>
          <w:rFonts w:ascii="Arial" w:hAnsi="Arial" w:cs="Arial"/>
          <w:i/>
        </w:rPr>
        <w:t xml:space="preserve"> </w:t>
      </w:r>
    </w:p>
    <w:p w:rsidR="00CA7DC4" w:rsidRPr="0068797D" w:rsidRDefault="00CA7DC4" w:rsidP="00CA7DC4">
      <w:pPr>
        <w:spacing w:after="0"/>
        <w:jc w:val="both"/>
        <w:rPr>
          <w:rFonts w:ascii="Arial" w:eastAsia="Times New Roman" w:hAnsi="Arial" w:cs="Arial"/>
          <w:lang w:eastAsia="es-MX"/>
        </w:rPr>
      </w:pPr>
    </w:p>
    <w:p w:rsidR="00CA7DC4" w:rsidRDefault="00CA7DC4" w:rsidP="00CA7DC4">
      <w:pPr>
        <w:spacing w:after="0"/>
        <w:ind w:firstLine="567"/>
        <w:jc w:val="both"/>
        <w:rPr>
          <w:rFonts w:ascii="Arial" w:eastAsia="Times New Roman" w:hAnsi="Arial" w:cs="Arial"/>
          <w:lang w:eastAsia="es-MX"/>
        </w:rPr>
      </w:pPr>
      <w:r w:rsidRPr="0068797D">
        <w:rPr>
          <w:rFonts w:ascii="Arial" w:eastAsia="Times New Roman" w:hAnsi="Arial" w:cs="Arial"/>
          <w:lang w:eastAsia="es-MX"/>
        </w:rPr>
        <w:t xml:space="preserve">Del contenido de los artículos transcritos y adoptando una interpretación  de carácter sistemático y funcional,  se aprecia que  </w:t>
      </w:r>
      <w:r>
        <w:rPr>
          <w:rFonts w:ascii="Arial" w:eastAsia="Times New Roman" w:hAnsi="Arial" w:cs="Arial"/>
          <w:lang w:eastAsia="es-MX"/>
        </w:rPr>
        <w:t xml:space="preserve"> el </w:t>
      </w:r>
      <w:r w:rsidRPr="0068797D">
        <w:rPr>
          <w:rFonts w:ascii="Arial" w:eastAsia="Times New Roman" w:hAnsi="Arial" w:cs="Arial"/>
          <w:lang w:eastAsia="es-MX"/>
        </w:rPr>
        <w:t xml:space="preserve"> sentido que dio el  Legislador a la Ley que nos ocupa</w:t>
      </w:r>
      <w:r>
        <w:rPr>
          <w:rFonts w:ascii="Arial" w:eastAsia="Times New Roman" w:hAnsi="Arial" w:cs="Arial"/>
          <w:lang w:eastAsia="es-MX"/>
        </w:rPr>
        <w:t>,</w:t>
      </w:r>
      <w:r w:rsidRPr="0068797D">
        <w:rPr>
          <w:rFonts w:ascii="Arial" w:eastAsia="Times New Roman" w:hAnsi="Arial" w:cs="Arial"/>
          <w:lang w:eastAsia="es-MX"/>
        </w:rPr>
        <w:t xml:space="preserve">   en base a sus facultades Constitucio</w:t>
      </w:r>
      <w:r>
        <w:rPr>
          <w:rFonts w:ascii="Arial" w:eastAsia="Times New Roman" w:hAnsi="Arial" w:cs="Arial"/>
          <w:lang w:eastAsia="es-MX"/>
        </w:rPr>
        <w:t>nales en el contexto del Pacto F</w:t>
      </w:r>
      <w:r w:rsidRPr="0068797D">
        <w:rPr>
          <w:rFonts w:ascii="Arial" w:eastAsia="Times New Roman" w:hAnsi="Arial" w:cs="Arial"/>
          <w:lang w:eastAsia="es-MX"/>
        </w:rPr>
        <w:t xml:space="preserve">ederal, no fue hacer distinción  alguna entre trabajadores de base y  confianza, teniendo como  premisa fundamental,  que  todo servidor público y empleado  con nombramiento legal al servicio de los Poderes del Estado, se concibe como </w:t>
      </w:r>
      <w:r w:rsidRPr="009C6990">
        <w:rPr>
          <w:rFonts w:ascii="Arial" w:eastAsia="Times New Roman" w:hAnsi="Arial" w:cs="Arial"/>
          <w:b/>
          <w:lang w:eastAsia="es-MX"/>
        </w:rPr>
        <w:t>Trabajador</w:t>
      </w:r>
      <w:r w:rsidRPr="0068797D">
        <w:rPr>
          <w:rFonts w:ascii="Arial" w:eastAsia="Times New Roman" w:hAnsi="Arial" w:cs="Arial"/>
          <w:lang w:eastAsia="es-MX"/>
        </w:rPr>
        <w:t>; de igual forma considera en forma integral, que el Fondo de Pensiones se constituye  con la cuotas equivalentes al 9%  del sueldo  a cargo de los trabajadores; es decir, aportan al mismo todos los trabajadores sin distinción alguna. Aunado a lo ya señalado, cabe destacar   lo estatuido en el artículo 4 arriba transcrito, el cual mandata que para los efectos de la Ley de Pensiones para los Trabajadores del Gobierno del Estado de Oaxaca, deberán adecuarse a la misma</w:t>
      </w:r>
      <w:r>
        <w:rPr>
          <w:rFonts w:ascii="Arial" w:eastAsia="Times New Roman" w:hAnsi="Arial" w:cs="Arial"/>
          <w:lang w:eastAsia="es-MX"/>
        </w:rPr>
        <w:t>,</w:t>
      </w:r>
      <w:r w:rsidRPr="0068797D">
        <w:rPr>
          <w:rFonts w:ascii="Arial" w:eastAsia="Times New Roman" w:hAnsi="Arial" w:cs="Arial"/>
          <w:lang w:eastAsia="es-MX"/>
        </w:rPr>
        <w:t xml:space="preserve"> los derechos entre los trabajadores de confianza y de base; es decir, la obligación de toda autoridad es precisamente interpretar armónicamente y en forma apropiada el contenido de las normas que en este caso es observar el diseño integral de la Ley</w:t>
      </w:r>
      <w:r>
        <w:rPr>
          <w:rFonts w:ascii="Arial" w:eastAsia="Times New Roman" w:hAnsi="Arial" w:cs="Arial"/>
          <w:lang w:eastAsia="es-MX"/>
        </w:rPr>
        <w:t xml:space="preserve">, lo cual no aconteció, causando el agravio alegado por la parte actora.- - </w:t>
      </w:r>
    </w:p>
    <w:p w:rsidR="00CA7DC4" w:rsidRDefault="00CA7DC4" w:rsidP="00F87A7D">
      <w:pPr>
        <w:spacing w:after="0"/>
        <w:jc w:val="both"/>
        <w:rPr>
          <w:rFonts w:ascii="Arial" w:eastAsia="Times New Roman" w:hAnsi="Arial" w:cs="Arial"/>
          <w:lang w:eastAsia="es-MX"/>
        </w:rPr>
      </w:pPr>
    </w:p>
    <w:p w:rsidR="00CA7DC4" w:rsidRDefault="00CA7DC4" w:rsidP="00CA7DC4">
      <w:pPr>
        <w:spacing w:after="0"/>
        <w:ind w:firstLine="567"/>
        <w:jc w:val="both"/>
        <w:rPr>
          <w:rFonts w:ascii="Arial" w:eastAsia="Times New Roman" w:hAnsi="Arial" w:cs="Arial"/>
          <w:lang w:eastAsia="es-MX"/>
        </w:rPr>
      </w:pPr>
      <w:r w:rsidRPr="0068797D">
        <w:rPr>
          <w:rFonts w:ascii="Arial" w:eastAsia="Times New Roman" w:hAnsi="Arial" w:cs="Arial"/>
          <w:lang w:eastAsia="es-MX"/>
        </w:rPr>
        <w:t xml:space="preserve">En ese  contexto  e </w:t>
      </w:r>
      <w:r>
        <w:rPr>
          <w:rFonts w:ascii="Arial" w:eastAsia="Times New Roman" w:hAnsi="Arial" w:cs="Arial"/>
          <w:lang w:eastAsia="es-MX"/>
        </w:rPr>
        <w:t xml:space="preserve"> interpretando </w:t>
      </w:r>
      <w:r w:rsidRPr="0068797D">
        <w:rPr>
          <w:rFonts w:ascii="Arial" w:eastAsia="Times New Roman" w:hAnsi="Arial" w:cs="Arial"/>
          <w:lang w:eastAsia="es-MX"/>
        </w:rPr>
        <w:t xml:space="preserve"> al artículo </w:t>
      </w:r>
      <w:r w:rsidR="00F87A7D">
        <w:rPr>
          <w:rFonts w:ascii="Arial" w:eastAsia="Times New Roman" w:hAnsi="Arial" w:cs="Arial"/>
          <w:lang w:eastAsia="es-MX"/>
        </w:rPr>
        <w:t>1</w:t>
      </w:r>
      <w:r w:rsidRPr="0068797D">
        <w:rPr>
          <w:rFonts w:ascii="Arial" w:eastAsia="Times New Roman" w:hAnsi="Arial" w:cs="Arial"/>
          <w:lang w:eastAsia="es-MX"/>
        </w:rPr>
        <w:t>7</w:t>
      </w:r>
      <w:r>
        <w:rPr>
          <w:rFonts w:ascii="Arial" w:eastAsia="Times New Roman" w:hAnsi="Arial" w:cs="Arial"/>
          <w:lang w:eastAsia="es-MX"/>
        </w:rPr>
        <w:t xml:space="preserve"> </w:t>
      </w:r>
      <w:r w:rsidRPr="0068797D">
        <w:rPr>
          <w:rFonts w:ascii="Arial" w:eastAsia="Times New Roman" w:hAnsi="Arial" w:cs="Arial"/>
          <w:lang w:eastAsia="es-MX"/>
        </w:rPr>
        <w:t>de  la Ley de</w:t>
      </w:r>
      <w:r w:rsidR="00F87A7D">
        <w:rPr>
          <w:rFonts w:ascii="Arial" w:eastAsia="Times New Roman" w:hAnsi="Arial" w:cs="Arial"/>
          <w:lang w:eastAsia="es-MX"/>
        </w:rPr>
        <w:t xml:space="preserve"> Procedimiento y</w:t>
      </w:r>
      <w:r w:rsidRPr="0068797D">
        <w:rPr>
          <w:rFonts w:ascii="Arial" w:eastAsia="Times New Roman" w:hAnsi="Arial" w:cs="Arial"/>
          <w:lang w:eastAsia="es-MX"/>
        </w:rPr>
        <w:t xml:space="preserve"> Justicia Administrativa para el Estado de Oaxaca</w:t>
      </w:r>
      <w:r>
        <w:rPr>
          <w:rStyle w:val="Refdenotaalpie"/>
          <w:rFonts w:ascii="Arial" w:eastAsia="Times New Roman" w:hAnsi="Arial" w:cs="Arial"/>
          <w:lang w:eastAsia="es-MX"/>
        </w:rPr>
        <w:footnoteReference w:id="2"/>
      </w:r>
      <w:r w:rsidRPr="0068797D">
        <w:rPr>
          <w:rFonts w:ascii="Arial" w:eastAsia="Times New Roman" w:hAnsi="Arial" w:cs="Arial"/>
          <w:lang w:eastAsia="es-MX"/>
        </w:rPr>
        <w:t>, que rige el proces</w:t>
      </w:r>
      <w:r>
        <w:rPr>
          <w:rFonts w:ascii="Arial" w:eastAsia="Times New Roman" w:hAnsi="Arial" w:cs="Arial"/>
          <w:lang w:eastAsia="es-MX"/>
        </w:rPr>
        <w:t>o del presente juicio,</w:t>
      </w:r>
      <w:r w:rsidRPr="0068797D">
        <w:rPr>
          <w:rFonts w:ascii="Arial" w:eastAsia="Times New Roman" w:hAnsi="Arial" w:cs="Arial"/>
          <w:lang w:eastAsia="es-MX"/>
        </w:rPr>
        <w:t xml:space="preserve"> señala entre otros, como requisito de validez de todo  acto administrativo, que debe estar fundado y motivado;  en el caso no acontece, pues</w:t>
      </w:r>
      <w:r>
        <w:rPr>
          <w:rFonts w:ascii="Arial" w:eastAsia="Times New Roman" w:hAnsi="Arial" w:cs="Arial"/>
          <w:lang w:eastAsia="es-MX"/>
        </w:rPr>
        <w:t xml:space="preserve"> el sentido interpretativo dado particularmente al artículo 4 de la Ley de Pensiones </w:t>
      </w:r>
      <w:r w:rsidRPr="0068797D">
        <w:rPr>
          <w:rFonts w:ascii="Arial" w:eastAsia="Times New Roman" w:hAnsi="Arial" w:cs="Arial"/>
          <w:lang w:eastAsia="es-MX"/>
        </w:rPr>
        <w:t xml:space="preserve"> asentados en el acto impugnado  como fundamento  por la autoridad demanda</w:t>
      </w:r>
      <w:r>
        <w:rPr>
          <w:rFonts w:ascii="Arial" w:eastAsia="Times New Roman" w:hAnsi="Arial" w:cs="Arial"/>
          <w:lang w:eastAsia="es-MX"/>
        </w:rPr>
        <w:t>da</w:t>
      </w:r>
      <w:r w:rsidRPr="0068797D">
        <w:rPr>
          <w:rFonts w:ascii="Arial" w:eastAsia="Times New Roman" w:hAnsi="Arial" w:cs="Arial"/>
          <w:lang w:eastAsia="es-MX"/>
        </w:rPr>
        <w:t xml:space="preserve"> para  negar</w:t>
      </w:r>
      <w:r>
        <w:rPr>
          <w:rFonts w:ascii="Arial" w:eastAsia="Times New Roman" w:hAnsi="Arial" w:cs="Arial"/>
          <w:lang w:eastAsia="es-MX"/>
        </w:rPr>
        <w:t xml:space="preserve"> al actor </w:t>
      </w:r>
      <w:r w:rsidRPr="0068797D">
        <w:rPr>
          <w:rFonts w:ascii="Arial" w:eastAsia="Times New Roman" w:hAnsi="Arial" w:cs="Arial"/>
          <w:lang w:eastAsia="es-MX"/>
        </w:rPr>
        <w:t xml:space="preserve"> la devolución  de las aportaciones efectuadas al Fondo de P</w:t>
      </w:r>
      <w:r>
        <w:rPr>
          <w:rFonts w:ascii="Arial" w:eastAsia="Times New Roman" w:hAnsi="Arial" w:cs="Arial"/>
          <w:lang w:eastAsia="es-MX"/>
        </w:rPr>
        <w:t xml:space="preserve">ensiones a la parte actora durante su desempeño como servidor público, </w:t>
      </w:r>
      <w:r w:rsidRPr="0068797D">
        <w:rPr>
          <w:rFonts w:ascii="Arial" w:eastAsia="Times New Roman" w:hAnsi="Arial" w:cs="Arial"/>
          <w:lang w:eastAsia="es-MX"/>
        </w:rPr>
        <w:t xml:space="preserve"> carecen de una </w:t>
      </w:r>
      <w:r>
        <w:rPr>
          <w:rFonts w:ascii="Arial" w:eastAsia="Times New Roman" w:hAnsi="Arial" w:cs="Arial"/>
          <w:lang w:eastAsia="es-MX"/>
        </w:rPr>
        <w:t xml:space="preserve"> adecuación e</w:t>
      </w:r>
      <w:r w:rsidRPr="0068797D">
        <w:rPr>
          <w:rFonts w:ascii="Arial" w:eastAsia="Times New Roman" w:hAnsi="Arial" w:cs="Arial"/>
          <w:lang w:eastAsia="es-MX"/>
        </w:rPr>
        <w:t>ntre los motivos aducidos y las normas aplicables que configuren  la hipótesis normativa</w:t>
      </w:r>
      <w:r>
        <w:rPr>
          <w:rFonts w:ascii="Arial" w:eastAsia="Times New Roman" w:hAnsi="Arial" w:cs="Arial"/>
          <w:lang w:eastAsia="es-MX"/>
        </w:rPr>
        <w:t xml:space="preserve"> establecida por el Legislador</w:t>
      </w:r>
      <w:r w:rsidRPr="0068797D">
        <w:rPr>
          <w:rFonts w:ascii="Arial" w:eastAsia="Times New Roman" w:hAnsi="Arial" w:cs="Arial"/>
          <w:lang w:eastAsia="es-MX"/>
        </w:rPr>
        <w:t xml:space="preserve">,  por </w:t>
      </w:r>
      <w:r>
        <w:rPr>
          <w:rFonts w:ascii="Arial" w:eastAsia="Times New Roman" w:hAnsi="Arial" w:cs="Arial"/>
          <w:lang w:eastAsia="es-MX"/>
        </w:rPr>
        <w:t xml:space="preserve">lo que </w:t>
      </w:r>
      <w:r w:rsidRPr="00D47367">
        <w:rPr>
          <w:rFonts w:ascii="Arial" w:eastAsia="Times New Roman" w:hAnsi="Arial" w:cs="Arial"/>
          <w:b/>
          <w:lang w:eastAsia="es-MX"/>
        </w:rPr>
        <w:t>resulta ilegal</w:t>
      </w:r>
      <w:r w:rsidRPr="0068797D">
        <w:rPr>
          <w:rFonts w:ascii="Arial" w:eastAsia="Times New Roman" w:hAnsi="Arial" w:cs="Arial"/>
          <w:lang w:eastAsia="es-MX"/>
        </w:rPr>
        <w:t>.</w:t>
      </w:r>
      <w:r>
        <w:rPr>
          <w:rFonts w:ascii="Arial" w:eastAsia="Times New Roman" w:hAnsi="Arial" w:cs="Arial"/>
          <w:lang w:eastAsia="es-MX"/>
        </w:rPr>
        <w:t xml:space="preserve"> - - - - - - - - - - - - - - - - - - - - - - - - - - - - - - - - - - - - - - - - - - - - - - - </w:t>
      </w:r>
    </w:p>
    <w:p w:rsidR="00CA7DC4" w:rsidRDefault="00CA7DC4" w:rsidP="00CA7DC4">
      <w:pPr>
        <w:spacing w:after="0"/>
        <w:jc w:val="both"/>
        <w:rPr>
          <w:rFonts w:ascii="Arial" w:eastAsia="Times New Roman" w:hAnsi="Arial" w:cs="Arial"/>
          <w:lang w:eastAsia="es-MX"/>
        </w:rPr>
      </w:pPr>
    </w:p>
    <w:p w:rsidR="00CA7DC4" w:rsidRPr="0068797D" w:rsidRDefault="00CA7DC4" w:rsidP="00CA7DC4">
      <w:pPr>
        <w:spacing w:after="0"/>
        <w:ind w:firstLine="567"/>
        <w:jc w:val="both"/>
        <w:rPr>
          <w:rFonts w:ascii="Arial" w:eastAsia="Times New Roman" w:hAnsi="Arial" w:cs="Arial"/>
          <w:noProof/>
          <w:lang w:eastAsia="es-MX"/>
        </w:rPr>
      </w:pPr>
      <w:r w:rsidRPr="0068797D">
        <w:rPr>
          <w:rFonts w:ascii="Arial" w:eastAsia="Times New Roman" w:hAnsi="Arial" w:cs="Arial"/>
          <w:lang w:eastAsia="es-MX"/>
        </w:rPr>
        <w:t>Este criterio también se sostiene en la Jurisprudencia de número 216534, emitida por el Pleno de la Suprema Corte de Justicia de la Nación, publicada en el Semanario Judicial de la Federación y su Gaceta, Octava Época, número 64, abril de 1993, página 43:</w:t>
      </w:r>
      <w:r>
        <w:rPr>
          <w:rFonts w:ascii="Arial" w:eastAsia="Times New Roman" w:hAnsi="Arial" w:cs="Arial"/>
          <w:lang w:eastAsia="es-MX"/>
        </w:rPr>
        <w:t xml:space="preserve"> - - - - - - - - - - - - - - - - - - - - - - - - - - - - - - - - - - - - - - - - - - - - - - - - - - - - - - - - - - - - - - -</w:t>
      </w:r>
      <w:r w:rsidRPr="0068797D">
        <w:rPr>
          <w:rFonts w:ascii="Arial" w:eastAsia="Times New Roman" w:hAnsi="Arial" w:cs="Arial"/>
          <w:noProof/>
          <w:lang w:eastAsia="es-MX"/>
        </w:rPr>
        <w:t xml:space="preserve">   </w:t>
      </w:r>
    </w:p>
    <w:p w:rsidR="00CA7DC4" w:rsidRPr="0068797D" w:rsidRDefault="00CA7DC4" w:rsidP="00CA7DC4">
      <w:pPr>
        <w:spacing w:after="0"/>
        <w:jc w:val="both"/>
        <w:rPr>
          <w:rFonts w:ascii="Arial" w:eastAsia="Times New Roman" w:hAnsi="Arial" w:cs="Arial"/>
          <w:noProof/>
          <w:lang w:eastAsia="es-MX"/>
        </w:rPr>
      </w:pPr>
    </w:p>
    <w:p w:rsidR="00CA7DC4" w:rsidRPr="0068797D" w:rsidRDefault="00CA7DC4" w:rsidP="00CA7DC4">
      <w:pPr>
        <w:spacing w:after="0"/>
        <w:ind w:left="709" w:right="758"/>
        <w:jc w:val="both"/>
        <w:rPr>
          <w:rFonts w:ascii="Arial" w:eastAsia="Times New Roman" w:hAnsi="Arial" w:cs="Arial"/>
          <w:b/>
          <w:i/>
          <w:noProof/>
          <w:lang w:eastAsia="es-MX"/>
        </w:rPr>
      </w:pPr>
      <w:r>
        <w:rPr>
          <w:rFonts w:ascii="Arial" w:eastAsia="Times New Roman" w:hAnsi="Arial" w:cs="Arial"/>
          <w:noProof/>
          <w:lang w:eastAsia="es-MX"/>
        </w:rPr>
        <w:t>“</w:t>
      </w:r>
      <w:r w:rsidRPr="0068797D">
        <w:rPr>
          <w:rFonts w:ascii="Arial" w:eastAsia="Times New Roman" w:hAnsi="Arial" w:cs="Arial"/>
          <w:noProof/>
          <w:lang w:eastAsia="es-MX"/>
        </w:rPr>
        <w:t xml:space="preserve"> </w:t>
      </w:r>
      <w:r w:rsidRPr="0068797D">
        <w:rPr>
          <w:rFonts w:ascii="Arial" w:eastAsia="Times New Roman" w:hAnsi="Arial" w:cs="Arial"/>
          <w:b/>
          <w:i/>
          <w:noProof/>
          <w:lang w:eastAsia="es-MX"/>
        </w:rPr>
        <w:t>FUNDAMENTACION Y MOTIVACION DE LOS ACTOS ADMINISTRATIVOS.</w:t>
      </w:r>
    </w:p>
    <w:p w:rsidR="00CA7DC4" w:rsidRPr="006969C3" w:rsidRDefault="00CA7DC4" w:rsidP="00CA7DC4">
      <w:pPr>
        <w:spacing w:after="0"/>
        <w:ind w:left="709" w:right="758"/>
        <w:jc w:val="both"/>
        <w:rPr>
          <w:rFonts w:ascii="Arial" w:eastAsia="Times New Roman" w:hAnsi="Arial" w:cs="Arial"/>
          <w:i/>
          <w:noProof/>
          <w:lang w:eastAsia="es-MX"/>
        </w:rPr>
      </w:pPr>
      <w:r w:rsidRPr="0068797D">
        <w:rPr>
          <w:rFonts w:ascii="Arial" w:eastAsia="Times New Roman" w:hAnsi="Arial" w:cs="Arial"/>
          <w:i/>
          <w:noProof/>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eastAsia="Times New Roman" w:hAnsi="Arial" w:cs="Arial"/>
          <w:i/>
          <w:noProof/>
          <w:lang w:eastAsia="es-MX"/>
        </w:rPr>
        <w:t>”</w:t>
      </w:r>
    </w:p>
    <w:p w:rsidR="00CA7DC4" w:rsidRDefault="00CA7DC4" w:rsidP="00CA7DC4">
      <w:pPr>
        <w:spacing w:after="0"/>
        <w:jc w:val="both"/>
        <w:rPr>
          <w:rFonts w:ascii="Arial" w:eastAsia="Times New Roman" w:hAnsi="Arial" w:cs="Arial"/>
          <w:lang w:eastAsia="es-MX"/>
        </w:rPr>
      </w:pPr>
    </w:p>
    <w:p w:rsidR="00CA7DC4" w:rsidRDefault="00CA7DC4" w:rsidP="00CA7DC4">
      <w:pPr>
        <w:spacing w:after="0"/>
        <w:ind w:firstLine="567"/>
        <w:jc w:val="both"/>
        <w:rPr>
          <w:rFonts w:ascii="Arial" w:eastAsia="Times New Roman" w:hAnsi="Arial" w:cs="Arial"/>
          <w:lang w:eastAsia="es-MX"/>
        </w:rPr>
      </w:pPr>
      <w:r w:rsidRPr="0068797D">
        <w:rPr>
          <w:rFonts w:ascii="Arial" w:eastAsia="Times New Roman" w:hAnsi="Arial" w:cs="Arial"/>
          <w:lang w:eastAsia="es-MX"/>
        </w:rPr>
        <w:lastRenderedPageBreak/>
        <w:t>En el caso que nos ocupa, es evidente que la interpretación literal que hizo la autoridad demandada</w:t>
      </w:r>
      <w:r>
        <w:rPr>
          <w:rFonts w:ascii="Arial" w:eastAsia="Times New Roman" w:hAnsi="Arial" w:cs="Arial"/>
          <w:lang w:eastAsia="es-MX"/>
        </w:rPr>
        <w:t xml:space="preserve">, particularmente </w:t>
      </w:r>
      <w:r w:rsidRPr="0068797D">
        <w:rPr>
          <w:rFonts w:ascii="Arial" w:eastAsia="Times New Roman" w:hAnsi="Arial" w:cs="Arial"/>
          <w:lang w:eastAsia="es-MX"/>
        </w:rPr>
        <w:t>de</w:t>
      </w:r>
      <w:r>
        <w:rPr>
          <w:rFonts w:ascii="Arial" w:eastAsia="Times New Roman" w:hAnsi="Arial" w:cs="Arial"/>
          <w:lang w:eastAsia="es-MX"/>
        </w:rPr>
        <w:t xml:space="preserve">l artículo 64 primer párrafo, trascendió en el </w:t>
      </w:r>
      <w:r w:rsidRPr="0068797D">
        <w:rPr>
          <w:rFonts w:ascii="Arial" w:eastAsia="Times New Roman" w:hAnsi="Arial" w:cs="Arial"/>
          <w:lang w:eastAsia="es-MX"/>
        </w:rPr>
        <w:t>acto impugnado afecta</w:t>
      </w:r>
      <w:r>
        <w:rPr>
          <w:rFonts w:ascii="Arial" w:eastAsia="Times New Roman" w:hAnsi="Arial" w:cs="Arial"/>
          <w:lang w:eastAsia="es-MX"/>
        </w:rPr>
        <w:t xml:space="preserve">ndo </w:t>
      </w:r>
      <w:r w:rsidRPr="0068797D">
        <w:rPr>
          <w:rFonts w:ascii="Arial" w:eastAsia="Times New Roman" w:hAnsi="Arial" w:cs="Arial"/>
          <w:lang w:eastAsia="es-MX"/>
        </w:rPr>
        <w:t>la esfera jurídica del actor. Esto es así, pues el artículo en mención, si bien dice “trabajador de base”, no es excluyente, porque se debe atender el concepto general de trabajador que da la Ley. Luego entonces, si por una parte todos los trabajadores sin distinción alguna aportan a la constitución del Fondo de Pensiones y el artículo 4 de la Ley en comento establece la obligación de adecuar los derechos entre trabajadores de confianza y de base, consecuentemente todos los trabajadores</w:t>
      </w:r>
      <w:r>
        <w:rPr>
          <w:rFonts w:ascii="Arial" w:eastAsia="Times New Roman" w:hAnsi="Arial" w:cs="Arial"/>
          <w:lang w:eastAsia="es-MX"/>
        </w:rPr>
        <w:t xml:space="preserve"> sin distinción alguna,</w:t>
      </w:r>
      <w:r w:rsidR="00A56B13">
        <w:rPr>
          <w:rFonts w:ascii="Arial" w:eastAsia="Times New Roman" w:hAnsi="Arial" w:cs="Arial"/>
          <w:lang w:eastAsia="es-MX"/>
        </w:rPr>
        <w:t xml:space="preserve"> tienen derecho a la</w:t>
      </w:r>
      <w:r>
        <w:rPr>
          <w:rFonts w:ascii="Arial" w:eastAsia="Times New Roman" w:hAnsi="Arial" w:cs="Arial"/>
          <w:lang w:eastAsia="es-MX"/>
        </w:rPr>
        <w:t xml:space="preserve"> </w:t>
      </w:r>
      <w:r w:rsidRPr="0068797D">
        <w:rPr>
          <w:rFonts w:ascii="Arial" w:eastAsia="Times New Roman" w:hAnsi="Arial" w:cs="Arial"/>
          <w:lang w:eastAsia="es-MX"/>
        </w:rPr>
        <w:t xml:space="preserve">protección en lo relativo a la percepción de sus salarios y las prestaciones de seguridad social como el de la especie.  Sólo así, se conservará el espíritu del Legislador quien no hace distinción  </w:t>
      </w:r>
      <w:r>
        <w:rPr>
          <w:rFonts w:ascii="Arial" w:eastAsia="Times New Roman" w:hAnsi="Arial" w:cs="Arial"/>
          <w:lang w:eastAsia="es-MX"/>
        </w:rPr>
        <w:t xml:space="preserve"> </w:t>
      </w:r>
      <w:r w:rsidRPr="0068797D">
        <w:rPr>
          <w:rFonts w:ascii="Arial" w:eastAsia="Times New Roman" w:hAnsi="Arial" w:cs="Arial"/>
          <w:lang w:eastAsia="es-MX"/>
        </w:rPr>
        <w:t xml:space="preserve"> en el contexto general de la Ley</w:t>
      </w:r>
      <w:r>
        <w:rPr>
          <w:rFonts w:ascii="Arial" w:eastAsia="Times New Roman" w:hAnsi="Arial" w:cs="Arial"/>
          <w:lang w:eastAsia="es-MX"/>
        </w:rPr>
        <w:t xml:space="preserve"> de Pensiones</w:t>
      </w:r>
      <w:r w:rsidRPr="0068797D">
        <w:rPr>
          <w:rFonts w:ascii="Arial" w:eastAsia="Times New Roman" w:hAnsi="Arial" w:cs="Arial"/>
          <w:lang w:eastAsia="es-MX"/>
        </w:rPr>
        <w:t>; y, el artículo 1° de la Constitución Política de los Estados Unidos</w:t>
      </w:r>
      <w:r>
        <w:rPr>
          <w:rFonts w:ascii="Arial" w:eastAsia="Times New Roman" w:hAnsi="Arial" w:cs="Arial"/>
          <w:lang w:eastAsia="es-MX"/>
        </w:rPr>
        <w:t xml:space="preserve"> </w:t>
      </w:r>
      <w:r w:rsidRPr="0068797D">
        <w:rPr>
          <w:rFonts w:ascii="Arial" w:eastAsia="Times New Roman" w:hAnsi="Arial" w:cs="Arial"/>
          <w:lang w:eastAsia="es-MX"/>
        </w:rPr>
        <w:t>Mexicanos</w:t>
      </w:r>
      <w:r>
        <w:rPr>
          <w:rStyle w:val="Refdenotaalpie"/>
          <w:rFonts w:ascii="Arial" w:eastAsia="Times New Roman" w:hAnsi="Arial" w:cs="Arial"/>
          <w:lang w:eastAsia="es-MX"/>
        </w:rPr>
        <w:footnoteReference w:id="3"/>
      </w:r>
      <w:r w:rsidRPr="0068797D">
        <w:rPr>
          <w:rFonts w:ascii="Arial" w:eastAsia="Times New Roman" w:hAnsi="Arial" w:cs="Arial"/>
          <w:lang w:eastAsia="es-MX"/>
        </w:rPr>
        <w:t xml:space="preserve"> que</w:t>
      </w:r>
      <w:r>
        <w:rPr>
          <w:rFonts w:ascii="Arial" w:eastAsia="Times New Roman" w:hAnsi="Arial" w:cs="Arial"/>
          <w:lang w:eastAsia="es-MX"/>
        </w:rPr>
        <w:t xml:space="preserve"> mandata </w:t>
      </w:r>
      <w:r w:rsidRPr="0068797D">
        <w:rPr>
          <w:rFonts w:ascii="Arial" w:eastAsia="Times New Roman" w:hAnsi="Arial" w:cs="Arial"/>
          <w:lang w:eastAsia="es-MX"/>
        </w:rPr>
        <w:t>realizar la interpretación de la norma en el sentido que más favorezca a la persona.</w:t>
      </w:r>
      <w:r>
        <w:rPr>
          <w:rFonts w:ascii="Arial" w:eastAsia="Times New Roman" w:hAnsi="Arial" w:cs="Arial"/>
          <w:lang w:eastAsia="es-MX"/>
        </w:rPr>
        <w:t xml:space="preserve"> - - - - - - - - - - - - - - - - - - - - - - - - - - - - - - - - - - - - - - - - - - - - - - - - </w:t>
      </w:r>
    </w:p>
    <w:p w:rsidR="00CA7DC4" w:rsidRPr="0068797D" w:rsidRDefault="00CA7DC4" w:rsidP="00CA7DC4">
      <w:pPr>
        <w:spacing w:after="0"/>
        <w:ind w:firstLine="567"/>
        <w:jc w:val="both"/>
        <w:rPr>
          <w:rFonts w:ascii="Arial" w:eastAsia="Times New Roman" w:hAnsi="Arial" w:cs="Arial"/>
          <w:lang w:eastAsia="es-MX"/>
        </w:rPr>
      </w:pPr>
      <w:r>
        <w:rPr>
          <w:rFonts w:ascii="Arial" w:eastAsia="Times New Roman" w:hAnsi="Arial" w:cs="Arial"/>
          <w:lang w:eastAsia="es-MX"/>
        </w:rPr>
        <w:t xml:space="preserve"> </w:t>
      </w:r>
    </w:p>
    <w:p w:rsidR="00CA7DC4" w:rsidRDefault="00CA7DC4" w:rsidP="00CA7DC4">
      <w:pPr>
        <w:spacing w:after="0"/>
        <w:ind w:firstLine="567"/>
        <w:jc w:val="both"/>
        <w:rPr>
          <w:rFonts w:ascii="Arial" w:eastAsia="Times New Roman" w:hAnsi="Arial" w:cs="Arial"/>
          <w:lang w:eastAsia="es-MX"/>
        </w:rPr>
      </w:pPr>
      <w:r w:rsidRPr="0068797D">
        <w:rPr>
          <w:rFonts w:ascii="Arial" w:eastAsia="Times New Roman" w:hAnsi="Arial" w:cs="Arial"/>
          <w:lang w:eastAsia="es-MX"/>
        </w:rPr>
        <w:t>Así, el aquí actor,</w:t>
      </w:r>
      <w:r>
        <w:rPr>
          <w:rFonts w:ascii="Arial" w:eastAsia="Times New Roman" w:hAnsi="Arial" w:cs="Arial"/>
          <w:lang w:eastAsia="es-MX"/>
        </w:rPr>
        <w:t xml:space="preserve"> de acuerdo a lo que señala el mismo acto impugnado ya valorado plenamente, demostró</w:t>
      </w:r>
      <w:r w:rsidRPr="0068797D">
        <w:rPr>
          <w:rFonts w:ascii="Arial" w:eastAsia="Times New Roman" w:hAnsi="Arial" w:cs="Arial"/>
          <w:lang w:eastAsia="es-MX"/>
        </w:rPr>
        <w:t>: haber desempeñado el puest</w:t>
      </w:r>
      <w:r>
        <w:rPr>
          <w:rFonts w:ascii="Arial" w:eastAsia="Times New Roman" w:hAnsi="Arial" w:cs="Arial"/>
          <w:lang w:eastAsia="es-MX"/>
        </w:rPr>
        <w:t xml:space="preserve">o </w:t>
      </w:r>
      <w:r>
        <w:rPr>
          <w:rFonts w:ascii="Arial" w:hAnsi="Arial" w:cs="Arial"/>
        </w:rPr>
        <w:t xml:space="preserve">servidor público como </w:t>
      </w:r>
      <w:r w:rsidR="004E6B23">
        <w:rPr>
          <w:rFonts w:ascii="Arial" w:eastAsia="Times New Roman" w:hAnsi="Arial" w:cs="Arial"/>
          <w:i/>
          <w:lang w:eastAsia="es-MX"/>
        </w:rPr>
        <w:t>SUPERVISOR MÉDICO TOXICOLÓGICO B, adscrito a SISTEMA ESTATAL DE SEGURIDAD PÚBLICA dependiente del PODER EJECUTIVO DEL ESTADO</w:t>
      </w:r>
      <w:r>
        <w:rPr>
          <w:rFonts w:ascii="Arial" w:eastAsia="Times New Roman" w:hAnsi="Arial" w:cs="Arial"/>
          <w:lang w:eastAsia="es-MX"/>
        </w:rPr>
        <w:t>,</w:t>
      </w:r>
      <w:r w:rsidRPr="0068797D">
        <w:rPr>
          <w:rFonts w:ascii="Arial" w:eastAsia="Times New Roman" w:hAnsi="Arial" w:cs="Arial"/>
          <w:lang w:eastAsia="es-MX"/>
        </w:rPr>
        <w:t xml:space="preserve"> no tener adeudos por préstamo alguno; estar dado de baja del Gobierno del Estado por renuncia definitiva;  no estar  rein</w:t>
      </w:r>
      <w:r>
        <w:rPr>
          <w:rFonts w:ascii="Arial" w:eastAsia="Times New Roman" w:hAnsi="Arial" w:cs="Arial"/>
          <w:lang w:eastAsia="es-MX"/>
        </w:rPr>
        <w:t>corporado a cargo alguno de la Administración P</w:t>
      </w:r>
      <w:r w:rsidRPr="0068797D">
        <w:rPr>
          <w:rFonts w:ascii="Arial" w:eastAsia="Times New Roman" w:hAnsi="Arial" w:cs="Arial"/>
          <w:lang w:eastAsia="es-MX"/>
        </w:rPr>
        <w:t>ública  Estatal, que aporte al fondo de pensiones</w:t>
      </w:r>
      <w:r>
        <w:rPr>
          <w:rFonts w:ascii="Arial" w:eastAsia="Times New Roman" w:hAnsi="Arial" w:cs="Arial"/>
          <w:lang w:eastAsia="es-MX"/>
        </w:rPr>
        <w:t>; y la cantidad</w:t>
      </w:r>
      <w:r w:rsidRPr="0068797D">
        <w:rPr>
          <w:rFonts w:ascii="Arial" w:eastAsia="Times New Roman" w:hAnsi="Arial" w:cs="Arial"/>
          <w:lang w:eastAsia="es-MX"/>
        </w:rPr>
        <w:t xml:space="preserve">  por concepto de deducción para constituir  con sus  aportaciones  al Fondo de Pensiones mediante documentos idóneos que </w:t>
      </w:r>
      <w:r>
        <w:rPr>
          <w:rFonts w:ascii="Arial" w:eastAsia="Times New Roman" w:hAnsi="Arial" w:cs="Arial"/>
          <w:lang w:eastAsia="es-MX"/>
        </w:rPr>
        <w:t xml:space="preserve">también obran de </w:t>
      </w:r>
      <w:r w:rsidRPr="009A54DE">
        <w:rPr>
          <w:rFonts w:ascii="Arial" w:eastAsia="Times New Roman" w:hAnsi="Arial" w:cs="Arial"/>
          <w:lang w:eastAsia="es-MX"/>
        </w:rPr>
        <w:t>folios 1</w:t>
      </w:r>
      <w:r w:rsidR="004E6B23">
        <w:rPr>
          <w:rFonts w:ascii="Arial" w:eastAsia="Times New Roman" w:hAnsi="Arial" w:cs="Arial"/>
          <w:lang w:eastAsia="es-MX"/>
        </w:rPr>
        <w:t>1</w:t>
      </w:r>
      <w:r w:rsidRPr="009A54DE">
        <w:rPr>
          <w:rFonts w:ascii="Arial" w:eastAsia="Times New Roman" w:hAnsi="Arial" w:cs="Arial"/>
          <w:lang w:eastAsia="es-MX"/>
        </w:rPr>
        <w:t xml:space="preserve"> a</w:t>
      </w:r>
      <w:r w:rsidR="004E6B23">
        <w:rPr>
          <w:rFonts w:ascii="Arial" w:eastAsia="Times New Roman" w:hAnsi="Arial" w:cs="Arial"/>
          <w:lang w:eastAsia="es-MX"/>
        </w:rPr>
        <w:t>l 15</w:t>
      </w:r>
      <w:r w:rsidRPr="009A54DE">
        <w:rPr>
          <w:rFonts w:ascii="Arial" w:eastAsia="Times New Roman" w:hAnsi="Arial" w:cs="Arial"/>
          <w:lang w:eastAsia="es-MX"/>
        </w:rPr>
        <w:t xml:space="preserve"> </w:t>
      </w:r>
      <w:r w:rsidRPr="0068797D">
        <w:rPr>
          <w:rFonts w:ascii="Arial" w:eastAsia="Times New Roman" w:hAnsi="Arial" w:cs="Arial"/>
          <w:lang w:eastAsia="es-MX"/>
        </w:rPr>
        <w:t>del expediente natural al r</w:t>
      </w:r>
      <w:r>
        <w:rPr>
          <w:rFonts w:ascii="Arial" w:eastAsia="Times New Roman" w:hAnsi="Arial" w:cs="Arial"/>
          <w:lang w:eastAsia="es-MX"/>
        </w:rPr>
        <w:t xml:space="preserve">ubro indicado, a los cuales se les concede valor pleno de acuerdo al artículo </w:t>
      </w:r>
      <w:r w:rsidR="004E6B23">
        <w:rPr>
          <w:rFonts w:ascii="Arial" w:eastAsia="Times New Roman" w:hAnsi="Arial" w:cs="Arial"/>
          <w:lang w:eastAsia="es-MX"/>
        </w:rPr>
        <w:t>20</w:t>
      </w:r>
      <w:r>
        <w:rPr>
          <w:rFonts w:ascii="Arial" w:eastAsia="Times New Roman" w:hAnsi="Arial" w:cs="Arial"/>
          <w:lang w:eastAsia="es-MX"/>
        </w:rPr>
        <w:t>3 ya citado. - - -</w:t>
      </w:r>
      <w:r w:rsidR="004E6B23">
        <w:rPr>
          <w:rFonts w:ascii="Arial" w:eastAsia="Times New Roman" w:hAnsi="Arial" w:cs="Arial"/>
          <w:lang w:eastAsia="es-MX"/>
        </w:rPr>
        <w:t xml:space="preserve"> - - - - - - - - - - - - - - - - - - </w:t>
      </w:r>
      <w:r>
        <w:rPr>
          <w:rFonts w:ascii="Arial" w:eastAsia="Times New Roman" w:hAnsi="Arial" w:cs="Arial"/>
          <w:lang w:eastAsia="es-MX"/>
        </w:rPr>
        <w:t xml:space="preserve"> </w:t>
      </w:r>
    </w:p>
    <w:p w:rsidR="00CA7DC4" w:rsidRPr="0068797D" w:rsidRDefault="00CA7DC4" w:rsidP="00CA7DC4">
      <w:pPr>
        <w:spacing w:after="0"/>
        <w:jc w:val="both"/>
        <w:rPr>
          <w:rFonts w:ascii="Arial" w:eastAsia="Times New Roman" w:hAnsi="Arial" w:cs="Arial"/>
          <w:lang w:eastAsia="es-MX"/>
        </w:rPr>
      </w:pPr>
    </w:p>
    <w:p w:rsidR="00CA7DC4" w:rsidRDefault="00CA7DC4" w:rsidP="00CA7DC4">
      <w:pPr>
        <w:spacing w:after="0"/>
        <w:ind w:firstLine="567"/>
        <w:jc w:val="both"/>
        <w:rPr>
          <w:rFonts w:ascii="Arial" w:eastAsia="Times New Roman" w:hAnsi="Arial" w:cs="Arial"/>
          <w:lang w:eastAsia="es-MX"/>
        </w:rPr>
      </w:pPr>
      <w:r w:rsidRPr="0068797D">
        <w:rPr>
          <w:rFonts w:ascii="Arial" w:eastAsia="Times New Roman" w:hAnsi="Arial" w:cs="Arial"/>
          <w:lang w:eastAsia="es-MX"/>
        </w:rPr>
        <w:t>Por lo q</w:t>
      </w:r>
      <w:r w:rsidR="00A56B13">
        <w:rPr>
          <w:rFonts w:ascii="Arial" w:eastAsia="Times New Roman" w:hAnsi="Arial" w:cs="Arial"/>
          <w:lang w:eastAsia="es-MX"/>
        </w:rPr>
        <w:t xml:space="preserve">ue, considerando la pretensión </w:t>
      </w:r>
      <w:r w:rsidRPr="0068797D">
        <w:rPr>
          <w:rFonts w:ascii="Arial" w:eastAsia="Times New Roman" w:hAnsi="Arial" w:cs="Arial"/>
          <w:lang w:eastAsia="es-MX"/>
        </w:rPr>
        <w:t xml:space="preserve">esencial de la actor consistente  </w:t>
      </w:r>
      <w:r>
        <w:rPr>
          <w:rFonts w:ascii="Arial" w:eastAsia="Times New Roman" w:hAnsi="Arial" w:cs="Arial"/>
          <w:lang w:eastAsia="es-MX"/>
        </w:rPr>
        <w:t xml:space="preserve"> en la nulidad  </w:t>
      </w:r>
      <w:r w:rsidR="00A56B13">
        <w:rPr>
          <w:rFonts w:ascii="Arial" w:eastAsia="Times New Roman" w:hAnsi="Arial" w:cs="Arial"/>
          <w:lang w:eastAsia="es-MX"/>
        </w:rPr>
        <w:t xml:space="preserve"> del acto impugnado y la </w:t>
      </w:r>
      <w:r w:rsidRPr="0068797D">
        <w:rPr>
          <w:rFonts w:ascii="Arial" w:eastAsia="Times New Roman" w:hAnsi="Arial" w:cs="Arial"/>
          <w:lang w:eastAsia="es-MX"/>
        </w:rPr>
        <w:t>devolución de  las can</w:t>
      </w:r>
      <w:r>
        <w:rPr>
          <w:rFonts w:ascii="Arial" w:eastAsia="Times New Roman" w:hAnsi="Arial" w:cs="Arial"/>
          <w:lang w:eastAsia="es-MX"/>
        </w:rPr>
        <w:t>tidades descontadas de su salario durante su gestión como servidor público y con el cargo arriba mencionado</w:t>
      </w:r>
      <w:r w:rsidRPr="0068797D">
        <w:rPr>
          <w:rFonts w:ascii="Arial" w:eastAsia="Times New Roman" w:hAnsi="Arial" w:cs="Arial"/>
          <w:lang w:eastAsia="es-MX"/>
        </w:rPr>
        <w:t xml:space="preserve">, </w:t>
      </w:r>
      <w:r w:rsidRPr="00E82E26">
        <w:rPr>
          <w:rFonts w:ascii="Arial" w:eastAsia="Times New Roman" w:hAnsi="Arial" w:cs="Arial"/>
          <w:b/>
          <w:lang w:eastAsia="es-MX"/>
        </w:rPr>
        <w:t>es procedente</w:t>
      </w:r>
      <w:r>
        <w:rPr>
          <w:rFonts w:ascii="Arial" w:eastAsia="Times New Roman" w:hAnsi="Arial" w:cs="Arial"/>
          <w:lang w:eastAsia="es-MX"/>
        </w:rPr>
        <w:t>;</w:t>
      </w:r>
      <w:r w:rsidRPr="0068797D">
        <w:rPr>
          <w:rFonts w:ascii="Arial" w:eastAsia="Times New Roman" w:hAnsi="Arial" w:cs="Arial"/>
          <w:lang w:eastAsia="es-MX"/>
        </w:rPr>
        <w:t xml:space="preserve"> dado que, los artículos base fundamento de la autoridad demandada para </w:t>
      </w:r>
      <w:r>
        <w:rPr>
          <w:rFonts w:ascii="Arial" w:eastAsia="Times New Roman" w:hAnsi="Arial" w:cs="Arial"/>
          <w:lang w:eastAsia="es-MX"/>
        </w:rPr>
        <w:t>negar dichas prestaciones</w:t>
      </w:r>
      <w:r w:rsidRPr="0068797D">
        <w:rPr>
          <w:rFonts w:ascii="Arial" w:eastAsia="Times New Roman" w:hAnsi="Arial" w:cs="Arial"/>
          <w:lang w:eastAsia="es-MX"/>
        </w:rPr>
        <w:t xml:space="preserve"> </w:t>
      </w:r>
      <w:r>
        <w:rPr>
          <w:rFonts w:ascii="Arial" w:eastAsia="Times New Roman" w:hAnsi="Arial" w:cs="Arial"/>
          <w:lang w:eastAsia="es-MX"/>
        </w:rPr>
        <w:t xml:space="preserve"> deriva de una interpretación errónea   de ahí que también carezca</w:t>
      </w:r>
      <w:r w:rsidRPr="0068797D">
        <w:rPr>
          <w:rFonts w:ascii="Arial" w:eastAsia="Times New Roman" w:hAnsi="Arial" w:cs="Arial"/>
          <w:lang w:eastAsia="es-MX"/>
        </w:rPr>
        <w:t xml:space="preserve"> de</w:t>
      </w:r>
      <w:r>
        <w:rPr>
          <w:rFonts w:ascii="Arial" w:eastAsia="Times New Roman" w:hAnsi="Arial" w:cs="Arial"/>
          <w:lang w:eastAsia="es-MX"/>
        </w:rPr>
        <w:t xml:space="preserve"> una</w:t>
      </w:r>
      <w:r w:rsidRPr="0068797D">
        <w:rPr>
          <w:rFonts w:ascii="Arial" w:eastAsia="Times New Roman" w:hAnsi="Arial" w:cs="Arial"/>
          <w:lang w:eastAsia="es-MX"/>
        </w:rPr>
        <w:t xml:space="preserve"> debida  fundamentación y motivación</w:t>
      </w:r>
      <w:r>
        <w:rPr>
          <w:rFonts w:ascii="Arial" w:eastAsia="Times New Roman" w:hAnsi="Arial" w:cs="Arial"/>
          <w:lang w:eastAsia="es-MX"/>
        </w:rPr>
        <w:t xml:space="preserve">. - - - - - - - - - - - - - - - - - - - - - - - - - - </w:t>
      </w:r>
    </w:p>
    <w:p w:rsidR="00CA7DC4" w:rsidRDefault="00CA7DC4" w:rsidP="00CA7DC4">
      <w:pPr>
        <w:spacing w:after="0"/>
        <w:jc w:val="both"/>
        <w:rPr>
          <w:rFonts w:ascii="Arial" w:eastAsia="Times New Roman" w:hAnsi="Arial" w:cs="Arial"/>
          <w:lang w:eastAsia="es-MX"/>
        </w:rPr>
      </w:pPr>
    </w:p>
    <w:p w:rsidR="00CA7DC4" w:rsidRDefault="00CA7DC4" w:rsidP="00CA7DC4">
      <w:pPr>
        <w:spacing w:after="0"/>
        <w:ind w:firstLine="567"/>
        <w:jc w:val="both"/>
        <w:rPr>
          <w:rFonts w:ascii="Arial" w:eastAsia="Times New Roman" w:hAnsi="Arial" w:cs="Arial"/>
          <w:lang w:eastAsia="es-MX"/>
        </w:rPr>
      </w:pPr>
      <w:r>
        <w:rPr>
          <w:rFonts w:ascii="Arial" w:eastAsia="Times New Roman" w:hAnsi="Arial" w:cs="Arial"/>
          <w:lang w:eastAsia="es-MX"/>
        </w:rPr>
        <w:t xml:space="preserve">No obsta  a la consideración precedente, las excepciones y defensas  de falta  de acción, derecho  y falsedad opuestas por la autoridad demandada al expresar que el actor carece de las mismas para solicitar la devolución de su fondo de pensiones dado que el oficio impugnado es legalmente válido en términos de lo dispuesto por el artículo </w:t>
      </w:r>
      <w:r w:rsidR="004E6B23">
        <w:rPr>
          <w:rFonts w:ascii="Arial" w:eastAsia="Times New Roman" w:hAnsi="Arial" w:cs="Arial"/>
          <w:lang w:eastAsia="es-MX"/>
        </w:rPr>
        <w:t>1</w:t>
      </w:r>
      <w:r>
        <w:rPr>
          <w:rFonts w:ascii="Arial" w:eastAsia="Times New Roman" w:hAnsi="Arial" w:cs="Arial"/>
          <w:lang w:eastAsia="es-MX"/>
        </w:rPr>
        <w:t xml:space="preserve">7 de la Ley de  Justicia Administrativa para el Estado de Oaxaca; las cuales  resultan improcedentes, pues no da argumentos sólidos ni proporciono las bases o elementos suficientes para el efecto, ya que es de explorado derecho, que ello sólo implica la negación del derecho ejercitado y produce en todo caso, el efecto de arrojar la carga de la prueba al actor, en la especie, sobre la existencia del acto administrativo con las deficiencias de ilegalidad que se le imputan; circunstancias, que como ya se determinó, han quedado plenamente acreditadas. - - - - - - - - - - - - - - - - - - - - - - - - - - - - - - - - - - - - - </w:t>
      </w:r>
    </w:p>
    <w:p w:rsidR="00CA7DC4" w:rsidRPr="0068797D" w:rsidRDefault="00CA7DC4" w:rsidP="00CA7DC4">
      <w:pPr>
        <w:spacing w:after="0"/>
        <w:jc w:val="both"/>
        <w:rPr>
          <w:rFonts w:ascii="Arial" w:eastAsia="Times New Roman" w:hAnsi="Arial" w:cs="Arial"/>
          <w:lang w:eastAsia="es-MX"/>
        </w:rPr>
      </w:pPr>
    </w:p>
    <w:p w:rsidR="00CA7DC4" w:rsidRDefault="00CA7DC4" w:rsidP="00CA7DC4">
      <w:pPr>
        <w:spacing w:after="0"/>
        <w:ind w:firstLine="567"/>
        <w:jc w:val="both"/>
        <w:rPr>
          <w:rFonts w:ascii="Arial" w:hAnsi="Arial" w:cs="Arial"/>
        </w:rPr>
      </w:pPr>
      <w:r w:rsidRPr="0068797D">
        <w:rPr>
          <w:rFonts w:ascii="Arial" w:hAnsi="Arial" w:cs="Arial"/>
        </w:rPr>
        <w:t xml:space="preserve">Por lo expuesto, resulta procedente, conforme a la fracción II del artículo </w:t>
      </w:r>
      <w:r w:rsidR="004E6B23">
        <w:rPr>
          <w:rFonts w:ascii="Arial" w:hAnsi="Arial" w:cs="Arial"/>
        </w:rPr>
        <w:t>20</w:t>
      </w:r>
      <w:r w:rsidRPr="0068797D">
        <w:rPr>
          <w:rFonts w:ascii="Arial" w:hAnsi="Arial" w:cs="Arial"/>
        </w:rPr>
        <w:t>8 de la Ley de la materia, declarar la NULIDAD</w:t>
      </w:r>
      <w:r>
        <w:rPr>
          <w:rFonts w:ascii="Arial" w:hAnsi="Arial" w:cs="Arial"/>
        </w:rPr>
        <w:t xml:space="preserve"> del oficio </w:t>
      </w:r>
      <w:r w:rsidR="00A56B13">
        <w:rPr>
          <w:rFonts w:ascii="Arial" w:hAnsi="Arial" w:cs="Arial"/>
        </w:rPr>
        <w:t>**********</w:t>
      </w:r>
      <w:r w:rsidRPr="0068797D">
        <w:rPr>
          <w:rFonts w:ascii="Arial" w:hAnsi="Arial" w:cs="Arial"/>
        </w:rPr>
        <w:t>, emitida por el Director General de la Oficina de Pensiones del Estado de Oaxaca,  para el EFECTO  de que dicte otro</w:t>
      </w:r>
      <w:r>
        <w:rPr>
          <w:rFonts w:ascii="Arial" w:hAnsi="Arial" w:cs="Arial"/>
        </w:rPr>
        <w:t xml:space="preserve">, </w:t>
      </w:r>
      <w:r w:rsidRPr="0068797D">
        <w:rPr>
          <w:rFonts w:ascii="Arial" w:hAnsi="Arial" w:cs="Arial"/>
        </w:rPr>
        <w:t xml:space="preserve">mediante el cual </w:t>
      </w:r>
      <w:r>
        <w:rPr>
          <w:rFonts w:ascii="Arial" w:hAnsi="Arial" w:cs="Arial"/>
        </w:rPr>
        <w:t xml:space="preserve"> conteste la petición de la aquí actora, ordenando </w:t>
      </w:r>
      <w:r w:rsidRPr="0068797D">
        <w:rPr>
          <w:rFonts w:ascii="Arial" w:hAnsi="Arial" w:cs="Arial"/>
        </w:rPr>
        <w:t>la devol</w:t>
      </w:r>
      <w:r>
        <w:rPr>
          <w:rFonts w:ascii="Arial" w:hAnsi="Arial" w:cs="Arial"/>
        </w:rPr>
        <w:t>ución de  las cantidades  que se le descontaron durante el tiempo en que fungió como servidor público</w:t>
      </w:r>
      <w:r w:rsidRPr="0068797D">
        <w:rPr>
          <w:rFonts w:ascii="Arial" w:hAnsi="Arial" w:cs="Arial"/>
        </w:rPr>
        <w:t>,</w:t>
      </w:r>
      <w:r>
        <w:rPr>
          <w:rFonts w:ascii="Arial" w:hAnsi="Arial" w:cs="Arial"/>
        </w:rPr>
        <w:t xml:space="preserve"> por concepto de aportación al Fondo de Pensiones por corresponderle ese derecho </w:t>
      </w:r>
      <w:r w:rsidRPr="0068797D">
        <w:rPr>
          <w:rFonts w:ascii="Arial" w:hAnsi="Arial" w:cs="Arial"/>
        </w:rPr>
        <w:t xml:space="preserve"> considerando  la  interpretación </w:t>
      </w:r>
      <w:r>
        <w:rPr>
          <w:rFonts w:ascii="Arial" w:hAnsi="Arial" w:cs="Arial"/>
        </w:rPr>
        <w:t xml:space="preserve">sistemática y funcional de los </w:t>
      </w:r>
      <w:r w:rsidRPr="0068797D">
        <w:rPr>
          <w:rFonts w:ascii="Arial" w:hAnsi="Arial" w:cs="Arial"/>
        </w:rPr>
        <w:t xml:space="preserve"> artículo</w:t>
      </w:r>
      <w:r>
        <w:rPr>
          <w:rFonts w:ascii="Arial" w:hAnsi="Arial" w:cs="Arial"/>
        </w:rPr>
        <w:t xml:space="preserve">s 3, 4 y 6 con el 14 y </w:t>
      </w:r>
      <w:r w:rsidRPr="0068797D">
        <w:rPr>
          <w:rFonts w:ascii="Arial" w:hAnsi="Arial" w:cs="Arial"/>
        </w:rPr>
        <w:t>64 de la Ley de Pensiones  para los Trabajadores del Gobierno del Esta</w:t>
      </w:r>
      <w:r>
        <w:rPr>
          <w:rFonts w:ascii="Arial" w:hAnsi="Arial" w:cs="Arial"/>
        </w:rPr>
        <w:t xml:space="preserve">do de Oaxaca,  en el sentido  antes expuesto por ser  extensiva también  a los trabajadores de confianza.   </w:t>
      </w:r>
    </w:p>
    <w:p w:rsidR="00CA7DC4" w:rsidRPr="0068797D" w:rsidRDefault="00A56B13" w:rsidP="00A56B13">
      <w:pPr>
        <w:tabs>
          <w:tab w:val="left" w:pos="3080"/>
        </w:tabs>
        <w:spacing w:after="0"/>
        <w:jc w:val="both"/>
        <w:rPr>
          <w:rFonts w:ascii="Arial" w:hAnsi="Arial" w:cs="Arial"/>
        </w:rPr>
      </w:pPr>
      <w:r>
        <w:rPr>
          <w:rFonts w:ascii="Arial" w:hAnsi="Arial" w:cs="Arial"/>
        </w:rPr>
        <w:tab/>
      </w:r>
    </w:p>
    <w:p w:rsidR="00CA7DC4" w:rsidRDefault="00CA7DC4" w:rsidP="00CA7DC4">
      <w:pPr>
        <w:spacing w:after="0"/>
        <w:jc w:val="both"/>
        <w:rPr>
          <w:rFonts w:ascii="Arial" w:eastAsia="Times New Roman" w:hAnsi="Arial" w:cs="Arial"/>
          <w:lang w:eastAsia="es-MX"/>
        </w:rPr>
      </w:pPr>
    </w:p>
    <w:p w:rsidR="00CA7DC4" w:rsidRDefault="00CA7DC4" w:rsidP="00CA7DC4">
      <w:pPr>
        <w:spacing w:after="0"/>
        <w:ind w:firstLine="567"/>
        <w:jc w:val="both"/>
        <w:rPr>
          <w:rFonts w:ascii="Arial" w:eastAsia="Times New Roman" w:hAnsi="Arial" w:cs="Arial"/>
          <w:lang w:eastAsia="es-MX"/>
        </w:rPr>
      </w:pPr>
      <w:r w:rsidRPr="0068797D">
        <w:rPr>
          <w:rFonts w:ascii="Arial" w:eastAsia="Times New Roman" w:hAnsi="Arial" w:cs="Arial"/>
          <w:lang w:eastAsia="es-MX"/>
        </w:rPr>
        <w:t>Por lo expuesto y con fundamento en lo</w:t>
      </w:r>
      <w:r>
        <w:rPr>
          <w:rFonts w:ascii="Arial" w:eastAsia="Times New Roman" w:hAnsi="Arial" w:cs="Arial"/>
          <w:lang w:eastAsia="es-MX"/>
        </w:rPr>
        <w:t xml:space="preserve">s artículos </w:t>
      </w:r>
      <w:r w:rsidR="004E6B23">
        <w:rPr>
          <w:rFonts w:ascii="Arial" w:eastAsia="Times New Roman" w:hAnsi="Arial" w:cs="Arial"/>
          <w:lang w:eastAsia="es-MX"/>
        </w:rPr>
        <w:t>20</w:t>
      </w:r>
      <w:r>
        <w:rPr>
          <w:rFonts w:ascii="Arial" w:eastAsia="Times New Roman" w:hAnsi="Arial" w:cs="Arial"/>
          <w:lang w:eastAsia="es-MX"/>
        </w:rPr>
        <w:t xml:space="preserve">7, </w:t>
      </w:r>
      <w:r w:rsidR="004E6B23">
        <w:rPr>
          <w:rFonts w:ascii="Arial" w:eastAsia="Times New Roman" w:hAnsi="Arial" w:cs="Arial"/>
          <w:lang w:eastAsia="es-MX"/>
        </w:rPr>
        <w:t>20</w:t>
      </w:r>
      <w:r>
        <w:rPr>
          <w:rFonts w:ascii="Arial" w:eastAsia="Times New Roman" w:hAnsi="Arial" w:cs="Arial"/>
          <w:lang w:eastAsia="es-MX"/>
        </w:rPr>
        <w:t xml:space="preserve">8 fracción II </w:t>
      </w:r>
      <w:r w:rsidRPr="0068797D">
        <w:rPr>
          <w:rFonts w:ascii="Arial" w:eastAsia="Times New Roman" w:hAnsi="Arial" w:cs="Arial"/>
          <w:lang w:eastAsia="es-MX"/>
        </w:rPr>
        <w:t xml:space="preserve">y </w:t>
      </w:r>
      <w:r w:rsidR="004E6B23">
        <w:rPr>
          <w:rFonts w:ascii="Arial" w:eastAsia="Times New Roman" w:hAnsi="Arial" w:cs="Arial"/>
          <w:lang w:eastAsia="es-MX"/>
        </w:rPr>
        <w:t>20</w:t>
      </w:r>
      <w:r w:rsidRPr="0068797D">
        <w:rPr>
          <w:rFonts w:ascii="Arial" w:eastAsia="Times New Roman" w:hAnsi="Arial" w:cs="Arial"/>
          <w:lang w:eastAsia="es-MX"/>
        </w:rPr>
        <w:t>9 de Ley de</w:t>
      </w:r>
      <w:r w:rsidR="004E6B23">
        <w:rPr>
          <w:rFonts w:ascii="Arial" w:eastAsia="Times New Roman" w:hAnsi="Arial" w:cs="Arial"/>
          <w:lang w:eastAsia="es-MX"/>
        </w:rPr>
        <w:t xml:space="preserve"> Procedimiento y</w:t>
      </w:r>
      <w:r w:rsidRPr="0068797D">
        <w:rPr>
          <w:rFonts w:ascii="Arial" w:eastAsia="Times New Roman" w:hAnsi="Arial" w:cs="Arial"/>
          <w:lang w:eastAsia="es-MX"/>
        </w:rPr>
        <w:t xml:space="preserve"> Justicia Administrativa para el Estado de Oaxaca, se; - - - - - - - - - - - - </w:t>
      </w:r>
    </w:p>
    <w:p w:rsidR="00CC0BC0" w:rsidRDefault="00CC0BC0" w:rsidP="00CC0BC0">
      <w:pPr>
        <w:spacing w:after="0"/>
        <w:ind w:firstLine="567"/>
        <w:jc w:val="both"/>
        <w:rPr>
          <w:rFonts w:ascii="Arial" w:eastAsia="Times New Roman" w:hAnsi="Arial" w:cs="Arial"/>
          <w:lang w:eastAsia="es-MX"/>
        </w:rPr>
      </w:pPr>
    </w:p>
    <w:p w:rsidR="00CC0BC0" w:rsidRPr="00F52D5F" w:rsidRDefault="00CC0BC0" w:rsidP="004E6B23">
      <w:pPr>
        <w:spacing w:after="0"/>
        <w:jc w:val="both"/>
        <w:rPr>
          <w:rFonts w:ascii="Arial" w:hAnsi="Arial" w:cs="Arial"/>
        </w:rPr>
      </w:pPr>
    </w:p>
    <w:p w:rsidR="005A7DF6" w:rsidRPr="00F52D5F" w:rsidRDefault="005A7DF6" w:rsidP="005A7DF6">
      <w:pPr>
        <w:spacing w:after="0"/>
        <w:ind w:right="49"/>
        <w:jc w:val="center"/>
        <w:rPr>
          <w:rFonts w:ascii="Arial" w:eastAsia="Times New Roman" w:hAnsi="Arial" w:cs="Arial"/>
          <w:b/>
          <w:lang w:eastAsia="es-MX"/>
        </w:rPr>
      </w:pPr>
      <w:r w:rsidRPr="00F52D5F">
        <w:rPr>
          <w:rFonts w:ascii="Arial" w:eastAsia="Times New Roman" w:hAnsi="Arial" w:cs="Arial"/>
          <w:b/>
          <w:lang w:eastAsia="es-MX"/>
        </w:rPr>
        <w:t>R E S U E L V E:</w:t>
      </w:r>
    </w:p>
    <w:p w:rsidR="005A7DF6" w:rsidRPr="00F52D5F" w:rsidRDefault="005A7DF6" w:rsidP="005A7DF6">
      <w:pPr>
        <w:spacing w:after="0"/>
        <w:ind w:right="49"/>
        <w:jc w:val="center"/>
        <w:rPr>
          <w:rFonts w:ascii="Arial" w:eastAsia="Times New Roman" w:hAnsi="Arial" w:cs="Arial"/>
          <w:lang w:eastAsia="es-MX"/>
        </w:rPr>
      </w:pPr>
    </w:p>
    <w:p w:rsidR="005A7DF6" w:rsidRPr="00F52D5F" w:rsidRDefault="005A7DF6" w:rsidP="00F66533">
      <w:pPr>
        <w:spacing w:after="0"/>
        <w:ind w:right="49" w:firstLine="567"/>
        <w:jc w:val="both"/>
        <w:rPr>
          <w:rFonts w:ascii="Arial" w:eastAsia="Times New Roman" w:hAnsi="Arial" w:cs="Arial"/>
          <w:lang w:eastAsia="es-MX"/>
        </w:rPr>
      </w:pPr>
      <w:r w:rsidRPr="00F52D5F">
        <w:rPr>
          <w:rFonts w:ascii="Arial" w:eastAsia="Times New Roman" w:hAnsi="Arial" w:cs="Arial"/>
          <w:b/>
          <w:lang w:eastAsia="es-MX"/>
        </w:rPr>
        <w:t>PRIMERO.-</w:t>
      </w:r>
      <w:r w:rsidRPr="00F52D5F">
        <w:rPr>
          <w:rFonts w:ascii="Arial" w:eastAsia="Times New Roman" w:hAnsi="Arial" w:cs="Arial"/>
          <w:lang w:eastAsia="es-MX"/>
        </w:rPr>
        <w:t xml:space="preserve"> Esta Sexta Sala Unitaria fue competente para conocer y resolver del Presente asunto - - - - - - - - - - - - - - - - - - - - - - - - - - - - - - - - - - - - - - - - - - - - - - - - - - - - - </w:t>
      </w:r>
    </w:p>
    <w:p w:rsidR="005A7DF6" w:rsidRPr="00F52D5F" w:rsidRDefault="005A7DF6" w:rsidP="00607288">
      <w:pPr>
        <w:spacing w:after="0"/>
        <w:ind w:right="49"/>
        <w:jc w:val="both"/>
        <w:rPr>
          <w:rFonts w:ascii="Arial" w:eastAsia="Times New Roman" w:hAnsi="Arial" w:cs="Arial"/>
          <w:lang w:eastAsia="es-MX"/>
        </w:rPr>
      </w:pPr>
    </w:p>
    <w:p w:rsidR="005A7DF6" w:rsidRPr="00F52D5F" w:rsidRDefault="00607288" w:rsidP="00F66533">
      <w:pPr>
        <w:spacing w:after="0"/>
        <w:ind w:right="49" w:firstLine="567"/>
        <w:jc w:val="both"/>
        <w:rPr>
          <w:rFonts w:ascii="Arial" w:eastAsia="Times New Roman" w:hAnsi="Arial" w:cs="Arial"/>
          <w:lang w:eastAsia="es-MX"/>
        </w:rPr>
      </w:pPr>
      <w:r w:rsidRPr="00F52D5F">
        <w:rPr>
          <w:rFonts w:ascii="Arial" w:eastAsia="Times New Roman" w:hAnsi="Arial" w:cs="Arial"/>
          <w:b/>
          <w:lang w:eastAsia="es-MX"/>
        </w:rPr>
        <w:t>SEGUNDO.</w:t>
      </w:r>
      <w:r w:rsidRPr="00F52D5F">
        <w:rPr>
          <w:rFonts w:ascii="Arial" w:eastAsia="Times New Roman" w:hAnsi="Arial" w:cs="Arial"/>
          <w:lang w:eastAsia="es-MX"/>
        </w:rPr>
        <w:t xml:space="preserve"> </w:t>
      </w:r>
      <w:r w:rsidR="005A7DF6" w:rsidRPr="00F52D5F">
        <w:rPr>
          <w:rFonts w:ascii="Arial" w:eastAsia="Times New Roman" w:hAnsi="Arial" w:cs="Arial"/>
          <w:lang w:eastAsia="es-MX"/>
        </w:rPr>
        <w:t xml:space="preserve">No se actualizaron causales de improcedencia por lo que no se sobresee el juicio. -  - - - - - - - - - - - - - - - - - - - - - - - - - - - - - - - - - -  - - - - - - - - - - - - - - - - </w:t>
      </w:r>
    </w:p>
    <w:p w:rsidR="005A7DF6" w:rsidRPr="00F52D5F" w:rsidRDefault="005A7DF6" w:rsidP="005A7DF6">
      <w:pPr>
        <w:spacing w:after="0"/>
        <w:ind w:right="49"/>
        <w:jc w:val="both"/>
        <w:rPr>
          <w:rFonts w:ascii="Arial" w:eastAsia="Times New Roman" w:hAnsi="Arial" w:cs="Arial"/>
          <w:lang w:eastAsia="es-MX"/>
        </w:rPr>
      </w:pPr>
    </w:p>
    <w:p w:rsidR="005A7DF6" w:rsidRPr="00F52D5F" w:rsidRDefault="00607288" w:rsidP="00F66533">
      <w:pPr>
        <w:spacing w:after="0"/>
        <w:ind w:right="49" w:firstLine="567"/>
        <w:jc w:val="both"/>
        <w:rPr>
          <w:rFonts w:ascii="Arial" w:hAnsi="Arial" w:cs="Arial"/>
        </w:rPr>
      </w:pPr>
      <w:r w:rsidRPr="00F52D5F">
        <w:rPr>
          <w:rFonts w:ascii="Arial" w:eastAsia="Times New Roman" w:hAnsi="Arial" w:cs="Arial"/>
          <w:b/>
          <w:lang w:eastAsia="es-MX"/>
        </w:rPr>
        <w:t>TERCERO.-</w:t>
      </w:r>
      <w:r w:rsidRPr="00F52D5F">
        <w:rPr>
          <w:rFonts w:ascii="Arial" w:eastAsia="Times New Roman" w:hAnsi="Arial" w:cs="Arial"/>
          <w:lang w:eastAsia="es-MX"/>
        </w:rPr>
        <w:t xml:space="preserve"> </w:t>
      </w:r>
      <w:r w:rsidR="005A7DF6" w:rsidRPr="00F52D5F">
        <w:rPr>
          <w:rFonts w:ascii="Arial" w:eastAsia="Times New Roman" w:hAnsi="Arial" w:cs="Arial"/>
          <w:lang w:eastAsia="es-MX"/>
        </w:rPr>
        <w:t xml:space="preserve">Se declara la </w:t>
      </w:r>
      <w:r w:rsidR="005A7DF6" w:rsidRPr="00F52D5F">
        <w:rPr>
          <w:rFonts w:ascii="Arial" w:eastAsia="Times New Roman" w:hAnsi="Arial" w:cs="Arial"/>
          <w:b/>
          <w:lang w:eastAsia="es-MX"/>
        </w:rPr>
        <w:t>NULIDAD</w:t>
      </w:r>
      <w:r w:rsidR="005A7DF6" w:rsidRPr="00F52D5F">
        <w:rPr>
          <w:rFonts w:ascii="Arial" w:eastAsia="Times New Roman" w:hAnsi="Arial" w:cs="Arial"/>
          <w:lang w:eastAsia="es-MX"/>
        </w:rPr>
        <w:t xml:space="preserve"> </w:t>
      </w:r>
      <w:r w:rsidR="00345A17" w:rsidRPr="00F52D5F">
        <w:rPr>
          <w:rFonts w:ascii="Arial" w:eastAsia="Times New Roman" w:hAnsi="Arial" w:cs="Arial"/>
          <w:b/>
          <w:lang w:eastAsia="es-MX"/>
        </w:rPr>
        <w:t xml:space="preserve">del oficio </w:t>
      </w:r>
      <w:r w:rsidR="00A56B13">
        <w:rPr>
          <w:rFonts w:ascii="Arial" w:eastAsia="Times New Roman" w:hAnsi="Arial" w:cs="Arial"/>
          <w:b/>
          <w:lang w:eastAsia="es-MX"/>
        </w:rPr>
        <w:t>***********</w:t>
      </w:r>
      <w:r w:rsidR="00345A17" w:rsidRPr="00F52D5F">
        <w:rPr>
          <w:rFonts w:ascii="Arial" w:eastAsia="Times New Roman" w:hAnsi="Arial" w:cs="Arial"/>
          <w:b/>
          <w:lang w:eastAsia="es-MX"/>
        </w:rPr>
        <w:t>, de fecha 2</w:t>
      </w:r>
      <w:r w:rsidR="004E6B23">
        <w:rPr>
          <w:rFonts w:ascii="Arial" w:eastAsia="Times New Roman" w:hAnsi="Arial" w:cs="Arial"/>
          <w:b/>
          <w:lang w:eastAsia="es-MX"/>
        </w:rPr>
        <w:t>0</w:t>
      </w:r>
      <w:r w:rsidR="00345A17" w:rsidRPr="00F52D5F">
        <w:rPr>
          <w:rFonts w:ascii="Arial" w:eastAsia="Times New Roman" w:hAnsi="Arial" w:cs="Arial"/>
          <w:b/>
          <w:lang w:eastAsia="es-MX"/>
        </w:rPr>
        <w:t xml:space="preserve"> </w:t>
      </w:r>
      <w:r w:rsidR="00426162">
        <w:rPr>
          <w:rFonts w:ascii="Arial" w:eastAsia="Times New Roman" w:hAnsi="Arial" w:cs="Arial"/>
          <w:b/>
          <w:lang w:eastAsia="es-MX"/>
        </w:rPr>
        <w:t>veint</w:t>
      </w:r>
      <w:r w:rsidR="004E6B23">
        <w:rPr>
          <w:rFonts w:ascii="Arial" w:eastAsia="Times New Roman" w:hAnsi="Arial" w:cs="Arial"/>
          <w:b/>
          <w:lang w:eastAsia="es-MX"/>
        </w:rPr>
        <w:t>e</w:t>
      </w:r>
      <w:r w:rsidR="00345A17" w:rsidRPr="00F52D5F">
        <w:rPr>
          <w:rFonts w:ascii="Arial" w:eastAsia="Times New Roman" w:hAnsi="Arial" w:cs="Arial"/>
          <w:b/>
          <w:lang w:eastAsia="es-MX"/>
        </w:rPr>
        <w:t xml:space="preserve"> de </w:t>
      </w:r>
      <w:r w:rsidR="004E6B23">
        <w:rPr>
          <w:rFonts w:ascii="Arial" w:eastAsia="Times New Roman" w:hAnsi="Arial" w:cs="Arial"/>
          <w:b/>
          <w:lang w:eastAsia="es-MX"/>
        </w:rPr>
        <w:t>julio</w:t>
      </w:r>
      <w:r w:rsidR="00345A17" w:rsidRPr="00F52D5F">
        <w:rPr>
          <w:rFonts w:ascii="Arial" w:eastAsia="Times New Roman" w:hAnsi="Arial" w:cs="Arial"/>
          <w:b/>
          <w:lang w:eastAsia="es-MX"/>
        </w:rPr>
        <w:t xml:space="preserve"> de</w:t>
      </w:r>
      <w:r w:rsidR="004E6B23">
        <w:rPr>
          <w:rFonts w:ascii="Arial" w:eastAsia="Times New Roman" w:hAnsi="Arial" w:cs="Arial"/>
          <w:b/>
          <w:lang w:eastAsia="es-MX"/>
        </w:rPr>
        <w:t xml:space="preserve"> 2018</w:t>
      </w:r>
      <w:r w:rsidR="005A7DF6" w:rsidRPr="00F52D5F">
        <w:rPr>
          <w:rFonts w:ascii="Arial" w:eastAsia="Times New Roman" w:hAnsi="Arial" w:cs="Arial"/>
          <w:b/>
          <w:lang w:eastAsia="es-MX"/>
        </w:rPr>
        <w:t xml:space="preserve"> dos mil </w:t>
      </w:r>
      <w:r w:rsidR="00426162">
        <w:rPr>
          <w:rFonts w:ascii="Arial" w:eastAsia="Times New Roman" w:hAnsi="Arial" w:cs="Arial"/>
          <w:b/>
          <w:lang w:eastAsia="es-MX"/>
        </w:rPr>
        <w:t>dieci</w:t>
      </w:r>
      <w:r w:rsidR="004E6B23">
        <w:rPr>
          <w:rFonts w:ascii="Arial" w:eastAsia="Times New Roman" w:hAnsi="Arial" w:cs="Arial"/>
          <w:b/>
          <w:lang w:eastAsia="es-MX"/>
        </w:rPr>
        <w:t>ocho</w:t>
      </w:r>
      <w:r w:rsidR="005A7DF6" w:rsidRPr="00F52D5F">
        <w:rPr>
          <w:rFonts w:ascii="Arial" w:eastAsia="Times New Roman" w:hAnsi="Arial" w:cs="Arial"/>
          <w:b/>
          <w:lang w:eastAsia="es-MX"/>
        </w:rPr>
        <w:t>,</w:t>
      </w:r>
      <w:r w:rsidR="005A7DF6" w:rsidRPr="00F52D5F">
        <w:rPr>
          <w:rFonts w:ascii="Arial" w:eastAsia="Times New Roman" w:hAnsi="Arial" w:cs="Arial"/>
          <w:lang w:eastAsia="es-MX"/>
        </w:rPr>
        <w:t xml:space="preserve"> emitido por el Director General de la Oficina de Pensiones del Estado de Oaxaca, para el EFECTO de que emita otro</w:t>
      </w:r>
      <w:r w:rsidR="00C758CE" w:rsidRPr="00F52D5F">
        <w:rPr>
          <w:rFonts w:ascii="Arial" w:eastAsia="Times New Roman" w:hAnsi="Arial" w:cs="Arial"/>
          <w:lang w:eastAsia="es-MX"/>
        </w:rPr>
        <w:t>,</w:t>
      </w:r>
      <w:r w:rsidR="005A7DF6" w:rsidRPr="00F52D5F">
        <w:rPr>
          <w:rFonts w:ascii="Arial" w:eastAsia="Times New Roman" w:hAnsi="Arial" w:cs="Arial"/>
          <w:lang w:eastAsia="es-MX"/>
        </w:rPr>
        <w:t xml:space="preserve"> donde</w:t>
      </w:r>
      <w:r w:rsidR="00927EBB" w:rsidRPr="00F52D5F">
        <w:rPr>
          <w:rFonts w:ascii="Arial" w:eastAsia="Times New Roman" w:hAnsi="Arial" w:cs="Arial"/>
          <w:lang w:eastAsia="es-MX"/>
        </w:rPr>
        <w:t xml:space="preserve"> </w:t>
      </w:r>
      <w:r w:rsidR="00927EBB" w:rsidRPr="00F52D5F">
        <w:rPr>
          <w:rFonts w:ascii="Arial" w:hAnsi="Arial" w:cs="Arial"/>
        </w:rPr>
        <w:t>ordene</w:t>
      </w:r>
      <w:r w:rsidR="0009233F" w:rsidRPr="00F52D5F">
        <w:rPr>
          <w:rFonts w:ascii="Arial" w:hAnsi="Arial" w:cs="Arial"/>
        </w:rPr>
        <w:t xml:space="preserve"> </w:t>
      </w:r>
      <w:r w:rsidR="000A7A99" w:rsidRPr="00F52D5F">
        <w:rPr>
          <w:rFonts w:ascii="Arial" w:hAnsi="Arial" w:cs="Arial"/>
        </w:rPr>
        <w:t xml:space="preserve"> </w:t>
      </w:r>
      <w:r w:rsidR="00927EBB" w:rsidRPr="00F52D5F">
        <w:rPr>
          <w:rFonts w:ascii="Arial" w:hAnsi="Arial" w:cs="Arial"/>
        </w:rPr>
        <w:t>la devolución</w:t>
      </w:r>
      <w:r w:rsidR="004A61D8" w:rsidRPr="00F52D5F">
        <w:rPr>
          <w:rFonts w:ascii="Arial" w:hAnsi="Arial" w:cs="Arial"/>
        </w:rPr>
        <w:t xml:space="preserve">, </w:t>
      </w:r>
      <w:r w:rsidR="00C758CE" w:rsidRPr="00F52D5F">
        <w:rPr>
          <w:rFonts w:ascii="Arial" w:hAnsi="Arial" w:cs="Arial"/>
        </w:rPr>
        <w:t xml:space="preserve"> a la parte  actora  </w:t>
      </w:r>
      <w:r w:rsidR="00A56B13">
        <w:rPr>
          <w:rFonts w:ascii="Arial" w:hAnsi="Arial" w:cs="Arial"/>
        </w:rPr>
        <w:t>*****</w:t>
      </w:r>
      <w:r w:rsidR="004E6B23">
        <w:rPr>
          <w:rFonts w:ascii="Arial" w:hAnsi="Arial" w:cs="Arial"/>
        </w:rPr>
        <w:t xml:space="preserve"> </w:t>
      </w:r>
      <w:r w:rsidR="00A56B13">
        <w:rPr>
          <w:rFonts w:ascii="Arial" w:hAnsi="Arial" w:cs="Arial"/>
        </w:rPr>
        <w:t>*****</w:t>
      </w:r>
      <w:r w:rsidR="004E6B23">
        <w:rPr>
          <w:rFonts w:ascii="Arial" w:hAnsi="Arial" w:cs="Arial"/>
        </w:rPr>
        <w:t xml:space="preserve"> </w:t>
      </w:r>
      <w:r w:rsidR="00A56B13">
        <w:rPr>
          <w:rFonts w:ascii="Arial" w:hAnsi="Arial" w:cs="Arial"/>
        </w:rPr>
        <w:t xml:space="preserve">*****, </w:t>
      </w:r>
      <w:r w:rsidR="00C758CE" w:rsidRPr="00F52D5F">
        <w:rPr>
          <w:rFonts w:ascii="Arial" w:hAnsi="Arial" w:cs="Arial"/>
        </w:rPr>
        <w:t>las cantidade</w:t>
      </w:r>
      <w:r w:rsidR="00F66533" w:rsidRPr="00F52D5F">
        <w:rPr>
          <w:rFonts w:ascii="Arial" w:hAnsi="Arial" w:cs="Arial"/>
        </w:rPr>
        <w:t>s   descontadas por  concepto  del 9% de su p</w:t>
      </w:r>
      <w:r w:rsidR="00C758CE" w:rsidRPr="00F52D5F">
        <w:rPr>
          <w:rFonts w:ascii="Arial" w:hAnsi="Arial" w:cs="Arial"/>
        </w:rPr>
        <w:t xml:space="preserve">ensión por  jubilación  para el Fondo de Pensiones, durante </w:t>
      </w:r>
      <w:r w:rsidR="00927EBB" w:rsidRPr="00F52D5F">
        <w:rPr>
          <w:rFonts w:ascii="Arial" w:hAnsi="Arial" w:cs="Arial"/>
        </w:rPr>
        <w:t xml:space="preserve"> </w:t>
      </w:r>
      <w:r w:rsidR="004E6B23">
        <w:rPr>
          <w:rFonts w:ascii="Arial" w:hAnsi="Arial" w:cs="Arial"/>
        </w:rPr>
        <w:t xml:space="preserve">el periodo del quince de enero del dos mil </w:t>
      </w:r>
      <w:r w:rsidR="00A56B13">
        <w:rPr>
          <w:rFonts w:ascii="Arial" w:hAnsi="Arial" w:cs="Arial"/>
        </w:rPr>
        <w:t>dieciséis</w:t>
      </w:r>
      <w:r w:rsidR="0082224E">
        <w:rPr>
          <w:rFonts w:ascii="Arial" w:hAnsi="Arial" w:cs="Arial"/>
        </w:rPr>
        <w:t xml:space="preserve"> al treinta y uno de mayo del dos mil dieciocho</w:t>
      </w:r>
      <w:r w:rsidR="00C758CE" w:rsidRPr="00F52D5F">
        <w:rPr>
          <w:rFonts w:ascii="Arial" w:hAnsi="Arial" w:cs="Arial"/>
        </w:rPr>
        <w:t>.</w:t>
      </w:r>
      <w:r w:rsidR="00927EBB" w:rsidRPr="00F52D5F">
        <w:rPr>
          <w:rFonts w:ascii="Arial" w:hAnsi="Arial" w:cs="Arial"/>
        </w:rPr>
        <w:t>- - -</w:t>
      </w:r>
      <w:r w:rsidR="00A56B13">
        <w:rPr>
          <w:rFonts w:ascii="Arial" w:hAnsi="Arial" w:cs="Arial"/>
        </w:rPr>
        <w:t xml:space="preserve"> - </w:t>
      </w:r>
      <w:r w:rsidR="0082224E">
        <w:rPr>
          <w:rFonts w:ascii="Arial" w:hAnsi="Arial" w:cs="Arial"/>
        </w:rPr>
        <w:t xml:space="preserve">- </w:t>
      </w:r>
      <w:r w:rsidR="00927EBB" w:rsidRPr="00F52D5F">
        <w:rPr>
          <w:rFonts w:ascii="Arial" w:hAnsi="Arial" w:cs="Arial"/>
        </w:rPr>
        <w:t xml:space="preserve"> </w:t>
      </w:r>
    </w:p>
    <w:p w:rsidR="005A7DF6" w:rsidRPr="00F52D5F" w:rsidRDefault="005A7DF6" w:rsidP="005A7DF6">
      <w:pPr>
        <w:spacing w:after="0"/>
        <w:ind w:right="49" w:firstLine="567"/>
        <w:jc w:val="both"/>
        <w:rPr>
          <w:rFonts w:ascii="Arial" w:eastAsia="Times New Roman" w:hAnsi="Arial" w:cs="Arial"/>
          <w:b/>
          <w:lang w:eastAsia="es-MX"/>
        </w:rPr>
      </w:pPr>
    </w:p>
    <w:p w:rsidR="005A7DF6" w:rsidRPr="00F52D5F" w:rsidRDefault="00607288" w:rsidP="00022E2D">
      <w:pPr>
        <w:spacing w:after="0"/>
        <w:ind w:right="49" w:firstLine="567"/>
        <w:jc w:val="both"/>
        <w:rPr>
          <w:rFonts w:ascii="Arial" w:eastAsia="Times New Roman" w:hAnsi="Arial" w:cs="Arial"/>
          <w:b/>
          <w:lang w:eastAsia="es-MX"/>
        </w:rPr>
      </w:pPr>
      <w:r w:rsidRPr="00F52D5F">
        <w:rPr>
          <w:rFonts w:ascii="Arial" w:eastAsia="Times New Roman" w:hAnsi="Arial" w:cs="Arial"/>
          <w:b/>
          <w:lang w:eastAsia="es-MX"/>
        </w:rPr>
        <w:t xml:space="preserve">CUARTO.- </w:t>
      </w:r>
      <w:r w:rsidR="00426162">
        <w:rPr>
          <w:rFonts w:ascii="Arial" w:eastAsia="Times New Roman" w:hAnsi="Arial" w:cs="Arial"/>
          <w:b/>
          <w:lang w:eastAsia="es-MX"/>
        </w:rPr>
        <w:t>NOTIFÍQUESE PERSONALMENTE A</w:t>
      </w:r>
      <w:r w:rsidR="0082224E">
        <w:rPr>
          <w:rFonts w:ascii="Arial" w:eastAsia="Times New Roman" w:hAnsi="Arial" w:cs="Arial"/>
          <w:b/>
          <w:lang w:eastAsia="es-MX"/>
        </w:rPr>
        <w:t xml:space="preserve"> </w:t>
      </w:r>
      <w:r w:rsidR="00426162">
        <w:rPr>
          <w:rFonts w:ascii="Arial" w:eastAsia="Times New Roman" w:hAnsi="Arial" w:cs="Arial"/>
          <w:b/>
          <w:lang w:eastAsia="es-MX"/>
        </w:rPr>
        <w:t>L</w:t>
      </w:r>
      <w:r w:rsidR="0082224E">
        <w:rPr>
          <w:rFonts w:ascii="Arial" w:eastAsia="Times New Roman" w:hAnsi="Arial" w:cs="Arial"/>
          <w:b/>
          <w:lang w:eastAsia="es-MX"/>
        </w:rPr>
        <w:t>A</w:t>
      </w:r>
      <w:r w:rsidR="00426162">
        <w:rPr>
          <w:rFonts w:ascii="Arial" w:eastAsia="Times New Roman" w:hAnsi="Arial" w:cs="Arial"/>
          <w:b/>
          <w:lang w:eastAsia="es-MX"/>
        </w:rPr>
        <w:t xml:space="preserve"> ACTOR</w:t>
      </w:r>
      <w:r w:rsidR="0082224E">
        <w:rPr>
          <w:rFonts w:ascii="Arial" w:eastAsia="Times New Roman" w:hAnsi="Arial" w:cs="Arial"/>
          <w:b/>
          <w:lang w:eastAsia="es-MX"/>
        </w:rPr>
        <w:t>A</w:t>
      </w:r>
      <w:r w:rsidR="005A7DF6" w:rsidRPr="00F52D5F">
        <w:rPr>
          <w:rFonts w:ascii="Arial" w:eastAsia="Times New Roman" w:hAnsi="Arial" w:cs="Arial"/>
          <w:b/>
          <w:lang w:eastAsia="es-MX"/>
        </w:rPr>
        <w:t xml:space="preserve"> Y POR OFICIO A LA AUTORIDAD DEMANDADA</w:t>
      </w:r>
      <w:r w:rsidR="005A7DF6" w:rsidRPr="00F52D5F">
        <w:rPr>
          <w:rFonts w:ascii="Arial" w:eastAsia="Times New Roman" w:hAnsi="Arial" w:cs="Arial"/>
          <w:lang w:eastAsia="es-MX"/>
        </w:rPr>
        <w:t>, co</w:t>
      </w:r>
      <w:r w:rsidR="00426162">
        <w:rPr>
          <w:rFonts w:ascii="Arial" w:eastAsia="Times New Roman" w:hAnsi="Arial" w:cs="Arial"/>
          <w:lang w:eastAsia="es-MX"/>
        </w:rPr>
        <w:t>n fundamento en los artículos 172 fracción I y 17</w:t>
      </w:r>
      <w:r w:rsidR="005A7DF6" w:rsidRPr="00F52D5F">
        <w:rPr>
          <w:rFonts w:ascii="Arial" w:eastAsia="Times New Roman" w:hAnsi="Arial" w:cs="Arial"/>
          <w:lang w:eastAsia="es-MX"/>
        </w:rPr>
        <w:t>3 fracciones I y II, de la Ley de</w:t>
      </w:r>
      <w:r w:rsidR="00426162">
        <w:rPr>
          <w:rFonts w:ascii="Arial" w:eastAsia="Times New Roman" w:hAnsi="Arial" w:cs="Arial"/>
          <w:lang w:eastAsia="es-MX"/>
        </w:rPr>
        <w:t xml:space="preserve"> Procedimiento y Justicia Administrativa </w:t>
      </w:r>
      <w:r w:rsidR="005A7DF6" w:rsidRPr="00F52D5F">
        <w:rPr>
          <w:rFonts w:ascii="Arial" w:eastAsia="Times New Roman" w:hAnsi="Arial" w:cs="Arial"/>
          <w:lang w:eastAsia="es-MX"/>
        </w:rPr>
        <w:t>para el Estado de Oaxaca,</w:t>
      </w:r>
      <w:r w:rsidR="005A7DF6" w:rsidRPr="00F52D5F">
        <w:rPr>
          <w:rFonts w:ascii="Arial" w:eastAsia="Times New Roman" w:hAnsi="Arial" w:cs="Arial"/>
          <w:b/>
          <w:iCs/>
          <w:lang w:eastAsia="es-MX"/>
        </w:rPr>
        <w:t>- CÚMPLASE</w:t>
      </w:r>
      <w:r w:rsidR="005A7DF6" w:rsidRPr="00F52D5F">
        <w:rPr>
          <w:rFonts w:ascii="Arial" w:eastAsia="Times New Roman" w:hAnsi="Arial" w:cs="Arial"/>
          <w:lang w:eastAsia="es-MX"/>
        </w:rPr>
        <w:t xml:space="preserve">. - - - - - - - - - - - - - - - - - - - - - - - - - - - - - - - - - - - - - - - - - - - - - - - - </w:t>
      </w:r>
    </w:p>
    <w:p w:rsidR="005A7DF6" w:rsidRPr="00F52D5F" w:rsidRDefault="005A7DF6" w:rsidP="005A7DF6">
      <w:pPr>
        <w:spacing w:after="0"/>
        <w:ind w:right="49" w:firstLine="708"/>
        <w:jc w:val="both"/>
        <w:rPr>
          <w:rFonts w:ascii="Arial" w:eastAsia="Times New Roman" w:hAnsi="Arial" w:cs="Arial"/>
          <w:lang w:eastAsia="es-MX"/>
        </w:rPr>
      </w:pPr>
    </w:p>
    <w:p w:rsidR="005A7DF6" w:rsidRPr="00F52D5F" w:rsidRDefault="005A7DF6" w:rsidP="005A7DF6">
      <w:pPr>
        <w:spacing w:after="0"/>
        <w:ind w:right="49" w:firstLine="567"/>
        <w:jc w:val="both"/>
        <w:rPr>
          <w:rFonts w:ascii="Arial" w:eastAsia="Times New Roman" w:hAnsi="Arial" w:cs="Arial"/>
          <w:b/>
          <w:lang w:val="es-ES" w:eastAsia="es-MX"/>
        </w:rPr>
      </w:pPr>
      <w:r w:rsidRPr="00F52D5F">
        <w:rPr>
          <w:rFonts w:ascii="Arial" w:eastAsia="Times New Roman" w:hAnsi="Arial" w:cs="Arial"/>
          <w:lang w:eastAsia="es-MX"/>
        </w:rPr>
        <w:t xml:space="preserve">Así lo resolvió y firmó el Titular de la Sexta Sala Unitaria de Primera Instancia  del Tribunal de </w:t>
      </w:r>
      <w:r w:rsidR="00426162">
        <w:rPr>
          <w:rFonts w:ascii="Arial" w:eastAsia="Times New Roman" w:hAnsi="Arial" w:cs="Arial"/>
          <w:lang w:eastAsia="es-MX"/>
        </w:rPr>
        <w:t xml:space="preserve">Justicia Administrativa para </w:t>
      </w:r>
      <w:r w:rsidRPr="00F52D5F">
        <w:rPr>
          <w:rFonts w:ascii="Arial" w:eastAsia="Times New Roman" w:hAnsi="Arial" w:cs="Arial"/>
          <w:lang w:eastAsia="es-MX"/>
        </w:rPr>
        <w:t>el Estado de Oaxaca, Magistrado Abraham Santiago Soriano, quien actúa con el Licenciado Christian Mauricio Morales Morales, Secretario de Acuerdos, que autoriza y da fe.- - - - -- - - - - - - -</w:t>
      </w:r>
      <w:r w:rsidR="00426162">
        <w:rPr>
          <w:rFonts w:ascii="Arial" w:eastAsia="Times New Roman" w:hAnsi="Arial" w:cs="Arial"/>
          <w:lang w:eastAsia="es-MX"/>
        </w:rPr>
        <w:t xml:space="preserve"> - - - - - - - - - - - - - - - - - - - - </w:t>
      </w:r>
    </w:p>
    <w:p w:rsidR="005A7DF6" w:rsidRPr="00F52D5F" w:rsidRDefault="005A7DF6" w:rsidP="005A7DF6">
      <w:pPr>
        <w:jc w:val="both"/>
        <w:rPr>
          <w:rFonts w:ascii="Arial" w:hAnsi="Arial" w:cs="Arial"/>
        </w:rPr>
      </w:pPr>
    </w:p>
    <w:p w:rsidR="005A7DF6" w:rsidRPr="00F52D5F" w:rsidRDefault="005A7DF6" w:rsidP="005A7DF6">
      <w:pPr>
        <w:jc w:val="both"/>
        <w:rPr>
          <w:rFonts w:ascii="Arial" w:hAnsi="Arial" w:cs="Arial"/>
        </w:rPr>
      </w:pPr>
    </w:p>
    <w:p w:rsidR="005A7DF6" w:rsidRPr="00F52D5F" w:rsidRDefault="005A7DF6" w:rsidP="005A7DF6">
      <w:pPr>
        <w:spacing w:after="0"/>
        <w:ind w:firstLine="708"/>
        <w:jc w:val="both"/>
        <w:rPr>
          <w:rFonts w:ascii="Arial" w:hAnsi="Arial" w:cs="Arial"/>
        </w:rPr>
      </w:pPr>
    </w:p>
    <w:p w:rsidR="005A7DF6" w:rsidRPr="00F52D5F" w:rsidRDefault="005A7DF6" w:rsidP="005A7DF6">
      <w:pPr>
        <w:spacing w:after="0"/>
        <w:ind w:firstLine="708"/>
        <w:jc w:val="both"/>
        <w:rPr>
          <w:rFonts w:ascii="Arial" w:hAnsi="Arial" w:cs="Arial"/>
        </w:rPr>
      </w:pPr>
    </w:p>
    <w:p w:rsidR="005A7DF6" w:rsidRPr="00F52D5F" w:rsidRDefault="005A7DF6" w:rsidP="005A7DF6">
      <w:pPr>
        <w:rPr>
          <w:rFonts w:ascii="Arial" w:hAnsi="Arial" w:cs="Arial"/>
        </w:rPr>
      </w:pPr>
    </w:p>
    <w:p w:rsidR="005A7DF6" w:rsidRPr="00F52D5F" w:rsidRDefault="005A7DF6" w:rsidP="005A7DF6">
      <w:pPr>
        <w:spacing w:after="0"/>
        <w:jc w:val="both"/>
        <w:rPr>
          <w:rFonts w:ascii="Arial" w:hAnsi="Arial" w:cs="Arial"/>
        </w:rPr>
      </w:pPr>
    </w:p>
    <w:p w:rsidR="005A7DF6" w:rsidRPr="00F52D5F" w:rsidRDefault="005A7DF6" w:rsidP="005A7DF6">
      <w:pPr>
        <w:rPr>
          <w:rFonts w:ascii="Arial" w:hAnsi="Arial" w:cs="Arial"/>
        </w:rPr>
      </w:pPr>
    </w:p>
    <w:p w:rsidR="005A7DF6" w:rsidRPr="00F52D5F" w:rsidRDefault="005A7DF6" w:rsidP="005A7DF6">
      <w:pPr>
        <w:rPr>
          <w:rFonts w:ascii="Arial" w:hAnsi="Arial" w:cs="Arial"/>
        </w:rPr>
      </w:pPr>
    </w:p>
    <w:p w:rsidR="005016A7" w:rsidRPr="00F52D5F" w:rsidRDefault="005016A7">
      <w:pPr>
        <w:rPr>
          <w:rFonts w:ascii="Arial" w:hAnsi="Arial" w:cs="Arial"/>
        </w:rPr>
      </w:pPr>
    </w:p>
    <w:sectPr w:rsidR="005016A7" w:rsidRPr="00F52D5F" w:rsidSect="005B2E9C">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02" w:rsidRDefault="00E21802" w:rsidP="005A7DF6">
      <w:pPr>
        <w:spacing w:after="0" w:line="240" w:lineRule="auto"/>
      </w:pPr>
      <w:r>
        <w:separator/>
      </w:r>
    </w:p>
  </w:endnote>
  <w:endnote w:type="continuationSeparator" w:id="0">
    <w:p w:rsidR="00E21802" w:rsidRDefault="00E21802" w:rsidP="005A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02" w:rsidRDefault="00E21802" w:rsidP="005A7DF6">
      <w:pPr>
        <w:spacing w:after="0" w:line="240" w:lineRule="auto"/>
      </w:pPr>
      <w:r>
        <w:separator/>
      </w:r>
    </w:p>
  </w:footnote>
  <w:footnote w:type="continuationSeparator" w:id="0">
    <w:p w:rsidR="00E21802" w:rsidRDefault="00E21802" w:rsidP="005A7DF6">
      <w:pPr>
        <w:spacing w:after="0" w:line="240" w:lineRule="auto"/>
      </w:pPr>
      <w:r>
        <w:continuationSeparator/>
      </w:r>
    </w:p>
  </w:footnote>
  <w:footnote w:id="1">
    <w:p w:rsidR="005A7DF6" w:rsidRDefault="005A7DF6" w:rsidP="00D346EA">
      <w:pPr>
        <w:pStyle w:val="Textonotapie"/>
        <w:jc w:val="both"/>
        <w:rPr>
          <w:rFonts w:ascii="Arial" w:hAnsi="Arial" w:cs="Arial"/>
          <w:sz w:val="16"/>
          <w:szCs w:val="16"/>
        </w:rPr>
      </w:pPr>
      <w:r w:rsidRPr="00D346EA">
        <w:rPr>
          <w:rStyle w:val="Refdenotaalpie"/>
          <w:rFonts w:ascii="Arial" w:hAnsi="Arial" w:cs="Arial"/>
          <w:sz w:val="16"/>
          <w:szCs w:val="16"/>
        </w:rPr>
        <w:footnoteRef/>
      </w:r>
      <w:r w:rsidRPr="00D346EA">
        <w:rPr>
          <w:rFonts w:ascii="Arial" w:hAnsi="Arial" w:cs="Arial"/>
          <w:sz w:val="16"/>
          <w:szCs w:val="16"/>
        </w:rPr>
        <w:t xml:space="preserve">“ ARTICULO </w:t>
      </w:r>
      <w:r w:rsidR="00EC001D">
        <w:rPr>
          <w:rFonts w:ascii="Arial" w:hAnsi="Arial" w:cs="Arial"/>
          <w:sz w:val="16"/>
          <w:szCs w:val="16"/>
        </w:rPr>
        <w:t>20</w:t>
      </w:r>
      <w:r w:rsidRPr="00D346EA">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w:t>
      </w:r>
    </w:p>
    <w:p w:rsidR="00D346EA" w:rsidRPr="00D346EA" w:rsidRDefault="00D346EA" w:rsidP="005A7DF6">
      <w:pPr>
        <w:pStyle w:val="Textonotapie"/>
        <w:rPr>
          <w:rFonts w:ascii="Arial" w:hAnsi="Arial" w:cs="Arial"/>
          <w:sz w:val="16"/>
          <w:szCs w:val="16"/>
        </w:rPr>
      </w:pPr>
    </w:p>
  </w:footnote>
  <w:footnote w:id="2">
    <w:p w:rsidR="00CA7DC4" w:rsidRDefault="00CA7DC4" w:rsidP="00CA7DC4">
      <w:pPr>
        <w:pStyle w:val="Textonotapie"/>
        <w:rPr>
          <w:rFonts w:ascii="Arial" w:hAnsi="Arial" w:cs="Arial"/>
          <w:sz w:val="16"/>
          <w:szCs w:val="16"/>
        </w:rPr>
      </w:pPr>
      <w:r w:rsidRPr="009E31DA">
        <w:rPr>
          <w:rStyle w:val="Refdenotaalpie"/>
          <w:rFonts w:ascii="Arial" w:hAnsi="Arial" w:cs="Arial"/>
          <w:sz w:val="16"/>
          <w:szCs w:val="16"/>
        </w:rPr>
        <w:footnoteRef/>
      </w:r>
      <w:r w:rsidRPr="009E31DA">
        <w:rPr>
          <w:rFonts w:ascii="Arial" w:hAnsi="Arial" w:cs="Arial"/>
          <w:sz w:val="16"/>
          <w:szCs w:val="16"/>
        </w:rPr>
        <w:t xml:space="preserve"> “ARTICULO </w:t>
      </w:r>
      <w:r w:rsidR="00F87A7D">
        <w:rPr>
          <w:rFonts w:ascii="Arial" w:hAnsi="Arial" w:cs="Arial"/>
          <w:sz w:val="16"/>
          <w:szCs w:val="16"/>
        </w:rPr>
        <w:t>1</w:t>
      </w:r>
      <w:r w:rsidRPr="009E31DA">
        <w:rPr>
          <w:rFonts w:ascii="Arial" w:hAnsi="Arial" w:cs="Arial"/>
          <w:sz w:val="16"/>
          <w:szCs w:val="16"/>
        </w:rPr>
        <w:t>7.- Son elementos y requisitos de validez del acto administrativo:</w:t>
      </w:r>
      <w:r>
        <w:rPr>
          <w:rFonts w:ascii="Arial" w:hAnsi="Arial" w:cs="Arial"/>
          <w:sz w:val="16"/>
          <w:szCs w:val="16"/>
        </w:rPr>
        <w:t xml:space="preserve">   </w:t>
      </w:r>
    </w:p>
    <w:p w:rsidR="00CA7DC4" w:rsidRDefault="00CA7DC4" w:rsidP="00CA7DC4">
      <w:pPr>
        <w:pStyle w:val="Textonotapie"/>
        <w:rPr>
          <w:rFonts w:ascii="Arial" w:hAnsi="Arial" w:cs="Arial"/>
          <w:sz w:val="16"/>
          <w:szCs w:val="16"/>
        </w:rPr>
      </w:pPr>
      <w:r>
        <w:rPr>
          <w:rFonts w:ascii="Arial" w:hAnsi="Arial" w:cs="Arial"/>
          <w:sz w:val="16"/>
          <w:szCs w:val="16"/>
        </w:rPr>
        <w:t>…</w:t>
      </w:r>
    </w:p>
    <w:p w:rsidR="00CA7DC4" w:rsidRPr="009E31DA" w:rsidRDefault="00CA7DC4" w:rsidP="00CA7DC4">
      <w:pPr>
        <w:pStyle w:val="Textonotapie"/>
        <w:rPr>
          <w:rFonts w:ascii="Arial" w:hAnsi="Arial" w:cs="Arial"/>
          <w:sz w:val="16"/>
          <w:szCs w:val="16"/>
        </w:rPr>
      </w:pPr>
    </w:p>
    <w:p w:rsidR="00CA7DC4" w:rsidRDefault="00CA7DC4" w:rsidP="00CA7DC4">
      <w:pPr>
        <w:pStyle w:val="Textonotapie"/>
      </w:pPr>
      <w:r>
        <w:rPr>
          <w:rFonts w:ascii="Arial" w:hAnsi="Arial" w:cs="Arial"/>
          <w:sz w:val="16"/>
          <w:szCs w:val="16"/>
        </w:rPr>
        <w:t>V. Estar fundado y motivado…”</w:t>
      </w:r>
    </w:p>
  </w:footnote>
  <w:footnote w:id="3">
    <w:p w:rsidR="00CA7DC4" w:rsidRPr="00533496" w:rsidRDefault="00CA7DC4" w:rsidP="00CA7DC4">
      <w:pPr>
        <w:pStyle w:val="Textonotapie"/>
        <w:jc w:val="both"/>
        <w:rPr>
          <w:rFonts w:ascii="Arial" w:hAnsi="Arial" w:cs="Arial"/>
          <w:color w:val="000000"/>
          <w:sz w:val="16"/>
          <w:szCs w:val="16"/>
        </w:rPr>
      </w:pPr>
      <w:r w:rsidRPr="00533496">
        <w:rPr>
          <w:rStyle w:val="Refdenotaalpie"/>
          <w:rFonts w:ascii="Arial" w:hAnsi="Arial" w:cs="Arial"/>
          <w:sz w:val="16"/>
          <w:szCs w:val="16"/>
        </w:rPr>
        <w:footnoteRef/>
      </w:r>
      <w:r w:rsidRPr="00533496">
        <w:rPr>
          <w:rFonts w:ascii="Arial" w:hAnsi="Arial" w:cs="Arial"/>
          <w:sz w:val="16"/>
          <w:szCs w:val="16"/>
        </w:rPr>
        <w:t xml:space="preserve"> “</w:t>
      </w:r>
      <w:r w:rsidRPr="00533496">
        <w:rPr>
          <w:rFonts w:ascii="Arial" w:hAnsi="Arial" w:cs="Arial"/>
          <w:bCs/>
          <w:color w:val="000000"/>
          <w:sz w:val="16"/>
          <w:szCs w:val="16"/>
        </w:rPr>
        <w:t>ARTÍCULO 1°.</w:t>
      </w:r>
      <w:r w:rsidRPr="00533496">
        <w:rPr>
          <w:rStyle w:val="apple-converted-space"/>
          <w:rFonts w:ascii="Arial" w:hAnsi="Arial" w:cs="Arial"/>
          <w:color w:val="000000"/>
          <w:sz w:val="16"/>
          <w:szCs w:val="16"/>
        </w:rPr>
        <w:t> </w:t>
      </w:r>
      <w:r w:rsidRPr="00533496">
        <w:rPr>
          <w:rFonts w:ascii="Arial" w:hAnsi="Arial" w:cs="Arial"/>
          <w:color w:val="000000"/>
          <w:sz w:val="16"/>
          <w:szCs w:val="16"/>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CA7DC4" w:rsidRPr="00533496" w:rsidRDefault="00CA7DC4" w:rsidP="00CA7DC4">
      <w:pPr>
        <w:pStyle w:val="Textonotapie"/>
        <w:jc w:val="both"/>
        <w:rPr>
          <w:rFonts w:ascii="Arial" w:hAnsi="Arial" w:cs="Arial"/>
          <w:color w:val="000000"/>
          <w:sz w:val="16"/>
          <w:szCs w:val="16"/>
        </w:rPr>
      </w:pPr>
    </w:p>
    <w:p w:rsidR="00CA7DC4" w:rsidRPr="00260C2B" w:rsidRDefault="00CA7DC4" w:rsidP="00CA7DC4">
      <w:pPr>
        <w:pStyle w:val="Textonotapie"/>
        <w:jc w:val="both"/>
        <w:rPr>
          <w:sz w:val="16"/>
          <w:szCs w:val="16"/>
        </w:rPr>
      </w:pPr>
      <w:r w:rsidRPr="00533496">
        <w:rPr>
          <w:rFonts w:ascii="Arial" w:hAnsi="Arial" w:cs="Arial"/>
          <w:color w:val="000000"/>
          <w:sz w:val="16"/>
          <w:szCs w:val="16"/>
        </w:rPr>
        <w:t>Las normas relativas a los derechos humanos se interpretarán de conformidad con esta Constitución y con los tratados internacionales de la materia favoreciendo en todo tiempo a las personas la protección más amplia…”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19652"/>
      <w:docPartObj>
        <w:docPartGallery w:val="Page Numbers (Top of Page)"/>
        <w:docPartUnique/>
      </w:docPartObj>
    </w:sdtPr>
    <w:sdtEndPr/>
    <w:sdtContent>
      <w:p w:rsidR="005A7DF6" w:rsidRDefault="005A7DF6">
        <w:pPr>
          <w:pStyle w:val="Encabezado"/>
          <w:jc w:val="center"/>
        </w:pPr>
        <w:r>
          <w:fldChar w:fldCharType="begin"/>
        </w:r>
        <w:r>
          <w:instrText>PAGE   \* MERGEFORMAT</w:instrText>
        </w:r>
        <w:r>
          <w:fldChar w:fldCharType="separate"/>
        </w:r>
        <w:r w:rsidR="00A724AF" w:rsidRPr="00A724AF">
          <w:rPr>
            <w:noProof/>
            <w:lang w:val="es-ES"/>
          </w:rPr>
          <w:t>3</w:t>
        </w:r>
        <w:r>
          <w:fldChar w:fldCharType="end"/>
        </w:r>
      </w:p>
    </w:sdtContent>
  </w:sdt>
  <w:p w:rsidR="005A7DF6" w:rsidRDefault="00A724AF">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-1069564</wp:posOffset>
              </wp:positionH>
              <wp:positionV relativeFrom="paragraph">
                <wp:posOffset>315147</wp:posOffset>
              </wp:positionV>
              <wp:extent cx="961970" cy="10951658"/>
              <wp:effectExtent l="0" t="0" r="10160" b="21590"/>
              <wp:wrapNone/>
              <wp:docPr id="1" name="1 Cuadro de texto"/>
              <wp:cNvGraphicFramePr/>
              <a:graphic xmlns:a="http://schemas.openxmlformats.org/drawingml/2006/main">
                <a:graphicData uri="http://schemas.microsoft.com/office/word/2010/wordprocessingShape">
                  <wps:wsp>
                    <wps:cNvSpPr txBox="1"/>
                    <wps:spPr>
                      <a:xfrm>
                        <a:off x="0" y="0"/>
                        <a:ext cx="961970" cy="10951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r>
                            <w:rPr>
                              <w:b/>
                            </w:rPr>
                            <w:t>DATOS PERSONALES PROTEGIDOS POR EL ARTICULO 116 DE LA LGTAIP Y ARTICULO 56 DE LA LTAIPEO</w:t>
                          </w:r>
                        </w:p>
                        <w:p w:rsidR="00A724AF" w:rsidRDefault="00A72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84.2pt;margin-top:24.8pt;width:75.75pt;height:8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" fillcolor="white [3201]" strokeweight=".5pt">
              <v:textbox>
                <w:txbxContent>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p>
                  <w:p w:rsidR="00A724AF" w:rsidRDefault="00A724AF" w:rsidP="00A724AF">
                    <w:pPr>
                      <w:rPr>
                        <w:b/>
                      </w:rPr>
                    </w:pPr>
                    <w:r>
                      <w:rPr>
                        <w:b/>
                      </w:rPr>
                      <w:t>DATOS PERSONALES PROTEGIDOS POR EL ARTICULO 116 DE LA LGTAIP Y ARTICULO 56 DE LA LTAIPEO</w:t>
                    </w:r>
                  </w:p>
                  <w:p w:rsidR="00A724AF" w:rsidRDefault="00A724AF"/>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F6"/>
    <w:rsid w:val="00022E2D"/>
    <w:rsid w:val="00042CBD"/>
    <w:rsid w:val="00052B49"/>
    <w:rsid w:val="0009233F"/>
    <w:rsid w:val="000A7A99"/>
    <w:rsid w:val="000B17AE"/>
    <w:rsid w:val="000B76EB"/>
    <w:rsid w:val="000F6C5D"/>
    <w:rsid w:val="00121AE0"/>
    <w:rsid w:val="00171128"/>
    <w:rsid w:val="001A1989"/>
    <w:rsid w:val="001C39B7"/>
    <w:rsid w:val="001E3BAC"/>
    <w:rsid w:val="00206EC9"/>
    <w:rsid w:val="002615A3"/>
    <w:rsid w:val="0029108F"/>
    <w:rsid w:val="002A041D"/>
    <w:rsid w:val="002D7664"/>
    <w:rsid w:val="002F4BC0"/>
    <w:rsid w:val="00345A17"/>
    <w:rsid w:val="003575EA"/>
    <w:rsid w:val="00385760"/>
    <w:rsid w:val="00397E7D"/>
    <w:rsid w:val="003D2587"/>
    <w:rsid w:val="003E29AC"/>
    <w:rsid w:val="00402E7A"/>
    <w:rsid w:val="00412E0C"/>
    <w:rsid w:val="00425C0E"/>
    <w:rsid w:val="00426162"/>
    <w:rsid w:val="00437E6F"/>
    <w:rsid w:val="00464160"/>
    <w:rsid w:val="00481A3B"/>
    <w:rsid w:val="0048720C"/>
    <w:rsid w:val="004A61D8"/>
    <w:rsid w:val="004E181A"/>
    <w:rsid w:val="004E5311"/>
    <w:rsid w:val="004E6B23"/>
    <w:rsid w:val="005016A7"/>
    <w:rsid w:val="00501D59"/>
    <w:rsid w:val="00541086"/>
    <w:rsid w:val="00565C8C"/>
    <w:rsid w:val="00572C23"/>
    <w:rsid w:val="005A1396"/>
    <w:rsid w:val="005A7DF6"/>
    <w:rsid w:val="005C163A"/>
    <w:rsid w:val="005C6A45"/>
    <w:rsid w:val="005F1F43"/>
    <w:rsid w:val="00607288"/>
    <w:rsid w:val="006402B0"/>
    <w:rsid w:val="00666EC2"/>
    <w:rsid w:val="006900F7"/>
    <w:rsid w:val="00690A86"/>
    <w:rsid w:val="006A1071"/>
    <w:rsid w:val="006D5CFC"/>
    <w:rsid w:val="006E5DB6"/>
    <w:rsid w:val="006F23D1"/>
    <w:rsid w:val="006F5106"/>
    <w:rsid w:val="007253B7"/>
    <w:rsid w:val="00733379"/>
    <w:rsid w:val="00746F63"/>
    <w:rsid w:val="0075075D"/>
    <w:rsid w:val="00760BB4"/>
    <w:rsid w:val="007B06DA"/>
    <w:rsid w:val="007E3819"/>
    <w:rsid w:val="00800417"/>
    <w:rsid w:val="0082224E"/>
    <w:rsid w:val="00887A4A"/>
    <w:rsid w:val="00892F0A"/>
    <w:rsid w:val="00895B63"/>
    <w:rsid w:val="008B2121"/>
    <w:rsid w:val="008D41CC"/>
    <w:rsid w:val="008D6908"/>
    <w:rsid w:val="008E62DB"/>
    <w:rsid w:val="008F2321"/>
    <w:rsid w:val="00927EBB"/>
    <w:rsid w:val="0095154F"/>
    <w:rsid w:val="009660F4"/>
    <w:rsid w:val="00967424"/>
    <w:rsid w:val="00972FB9"/>
    <w:rsid w:val="009737CD"/>
    <w:rsid w:val="0097472F"/>
    <w:rsid w:val="00983920"/>
    <w:rsid w:val="00995BEF"/>
    <w:rsid w:val="009F5101"/>
    <w:rsid w:val="00A448C3"/>
    <w:rsid w:val="00A44A83"/>
    <w:rsid w:val="00A52BEE"/>
    <w:rsid w:val="00A56B13"/>
    <w:rsid w:val="00A71654"/>
    <w:rsid w:val="00A724AF"/>
    <w:rsid w:val="00AC390C"/>
    <w:rsid w:val="00AD798C"/>
    <w:rsid w:val="00AE025C"/>
    <w:rsid w:val="00AE23E4"/>
    <w:rsid w:val="00B25FF9"/>
    <w:rsid w:val="00B84B6A"/>
    <w:rsid w:val="00BA54B6"/>
    <w:rsid w:val="00BB0891"/>
    <w:rsid w:val="00BB2B2C"/>
    <w:rsid w:val="00BB3E61"/>
    <w:rsid w:val="00BE2C39"/>
    <w:rsid w:val="00C07F37"/>
    <w:rsid w:val="00C123F4"/>
    <w:rsid w:val="00C16249"/>
    <w:rsid w:val="00C17B23"/>
    <w:rsid w:val="00C52E49"/>
    <w:rsid w:val="00C758CE"/>
    <w:rsid w:val="00C970FE"/>
    <w:rsid w:val="00CA7DC4"/>
    <w:rsid w:val="00CC0BC0"/>
    <w:rsid w:val="00CE0FF0"/>
    <w:rsid w:val="00D0673E"/>
    <w:rsid w:val="00D15F61"/>
    <w:rsid w:val="00D346EA"/>
    <w:rsid w:val="00D66C00"/>
    <w:rsid w:val="00DA162C"/>
    <w:rsid w:val="00DB7643"/>
    <w:rsid w:val="00DD223A"/>
    <w:rsid w:val="00DD36AC"/>
    <w:rsid w:val="00DF1976"/>
    <w:rsid w:val="00E21802"/>
    <w:rsid w:val="00E34D1C"/>
    <w:rsid w:val="00E4445B"/>
    <w:rsid w:val="00E44FAF"/>
    <w:rsid w:val="00E52254"/>
    <w:rsid w:val="00E5693E"/>
    <w:rsid w:val="00E61218"/>
    <w:rsid w:val="00E8077B"/>
    <w:rsid w:val="00E8337F"/>
    <w:rsid w:val="00EA3712"/>
    <w:rsid w:val="00EB2471"/>
    <w:rsid w:val="00EB7B99"/>
    <w:rsid w:val="00EC001D"/>
    <w:rsid w:val="00EF290B"/>
    <w:rsid w:val="00EF3585"/>
    <w:rsid w:val="00EF3FAB"/>
    <w:rsid w:val="00F14F15"/>
    <w:rsid w:val="00F20367"/>
    <w:rsid w:val="00F433B4"/>
    <w:rsid w:val="00F52D5F"/>
    <w:rsid w:val="00F66533"/>
    <w:rsid w:val="00F67DEA"/>
    <w:rsid w:val="00F80227"/>
    <w:rsid w:val="00F87A7D"/>
    <w:rsid w:val="00F9685B"/>
    <w:rsid w:val="00FA4A79"/>
    <w:rsid w:val="00FE00B5"/>
    <w:rsid w:val="00FF1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A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D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DF6"/>
  </w:style>
  <w:style w:type="paragraph" w:styleId="Textonotapie">
    <w:name w:val="footnote text"/>
    <w:basedOn w:val="Normal"/>
    <w:link w:val="TextonotapieCar"/>
    <w:uiPriority w:val="99"/>
    <w:unhideWhenUsed/>
    <w:rsid w:val="005A7DF6"/>
    <w:pPr>
      <w:spacing w:after="0" w:line="240" w:lineRule="auto"/>
    </w:pPr>
    <w:rPr>
      <w:sz w:val="20"/>
      <w:szCs w:val="20"/>
    </w:rPr>
  </w:style>
  <w:style w:type="character" w:customStyle="1" w:styleId="TextonotapieCar">
    <w:name w:val="Texto nota pie Car"/>
    <w:basedOn w:val="Fuentedeprrafopredeter"/>
    <w:link w:val="Textonotapie"/>
    <w:uiPriority w:val="99"/>
    <w:rsid w:val="005A7DF6"/>
    <w:rPr>
      <w:sz w:val="20"/>
      <w:szCs w:val="20"/>
    </w:rPr>
  </w:style>
  <w:style w:type="character" w:styleId="Refdenotaalpie">
    <w:name w:val="footnote reference"/>
    <w:basedOn w:val="Fuentedeprrafopredeter"/>
    <w:uiPriority w:val="99"/>
    <w:semiHidden/>
    <w:unhideWhenUsed/>
    <w:rsid w:val="005A7DF6"/>
    <w:rPr>
      <w:vertAlign w:val="superscript"/>
    </w:rPr>
  </w:style>
  <w:style w:type="paragraph" w:styleId="Piedepgina">
    <w:name w:val="footer"/>
    <w:basedOn w:val="Normal"/>
    <w:link w:val="PiedepginaCar"/>
    <w:uiPriority w:val="99"/>
    <w:unhideWhenUsed/>
    <w:rsid w:val="005A7D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DF6"/>
  </w:style>
  <w:style w:type="paragraph" w:styleId="Textodeglobo">
    <w:name w:val="Balloon Text"/>
    <w:basedOn w:val="Normal"/>
    <w:link w:val="TextodegloboCar"/>
    <w:uiPriority w:val="99"/>
    <w:semiHidden/>
    <w:unhideWhenUsed/>
    <w:rsid w:val="000A7A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A99"/>
    <w:rPr>
      <w:rFonts w:ascii="Segoe UI" w:hAnsi="Segoe UI" w:cs="Segoe UI"/>
      <w:sz w:val="18"/>
      <w:szCs w:val="18"/>
    </w:rPr>
  </w:style>
  <w:style w:type="character" w:customStyle="1" w:styleId="apple-converted-space">
    <w:name w:val="apple-converted-space"/>
    <w:basedOn w:val="Fuentedeprrafopredeter"/>
    <w:rsid w:val="00CA7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A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D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DF6"/>
  </w:style>
  <w:style w:type="paragraph" w:styleId="Textonotapie">
    <w:name w:val="footnote text"/>
    <w:basedOn w:val="Normal"/>
    <w:link w:val="TextonotapieCar"/>
    <w:uiPriority w:val="99"/>
    <w:unhideWhenUsed/>
    <w:rsid w:val="005A7DF6"/>
    <w:pPr>
      <w:spacing w:after="0" w:line="240" w:lineRule="auto"/>
    </w:pPr>
    <w:rPr>
      <w:sz w:val="20"/>
      <w:szCs w:val="20"/>
    </w:rPr>
  </w:style>
  <w:style w:type="character" w:customStyle="1" w:styleId="TextonotapieCar">
    <w:name w:val="Texto nota pie Car"/>
    <w:basedOn w:val="Fuentedeprrafopredeter"/>
    <w:link w:val="Textonotapie"/>
    <w:uiPriority w:val="99"/>
    <w:rsid w:val="005A7DF6"/>
    <w:rPr>
      <w:sz w:val="20"/>
      <w:szCs w:val="20"/>
    </w:rPr>
  </w:style>
  <w:style w:type="character" w:styleId="Refdenotaalpie">
    <w:name w:val="footnote reference"/>
    <w:basedOn w:val="Fuentedeprrafopredeter"/>
    <w:uiPriority w:val="99"/>
    <w:semiHidden/>
    <w:unhideWhenUsed/>
    <w:rsid w:val="005A7DF6"/>
    <w:rPr>
      <w:vertAlign w:val="superscript"/>
    </w:rPr>
  </w:style>
  <w:style w:type="paragraph" w:styleId="Piedepgina">
    <w:name w:val="footer"/>
    <w:basedOn w:val="Normal"/>
    <w:link w:val="PiedepginaCar"/>
    <w:uiPriority w:val="99"/>
    <w:unhideWhenUsed/>
    <w:rsid w:val="005A7D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DF6"/>
  </w:style>
  <w:style w:type="paragraph" w:styleId="Textodeglobo">
    <w:name w:val="Balloon Text"/>
    <w:basedOn w:val="Normal"/>
    <w:link w:val="TextodegloboCar"/>
    <w:uiPriority w:val="99"/>
    <w:semiHidden/>
    <w:unhideWhenUsed/>
    <w:rsid w:val="000A7A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A99"/>
    <w:rPr>
      <w:rFonts w:ascii="Segoe UI" w:hAnsi="Segoe UI" w:cs="Segoe UI"/>
      <w:sz w:val="18"/>
      <w:szCs w:val="18"/>
    </w:rPr>
  </w:style>
  <w:style w:type="character" w:customStyle="1" w:styleId="apple-converted-space">
    <w:name w:val="apple-converted-space"/>
    <w:basedOn w:val="Fuentedeprrafopredeter"/>
    <w:rsid w:val="00CA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7</Pages>
  <Words>4117</Words>
  <Characters>22646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LDG</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TCA-Personal</cp:lastModifiedBy>
  <cp:revision>77</cp:revision>
  <cp:lastPrinted>2019-07-11T15:09:00Z</cp:lastPrinted>
  <dcterms:created xsi:type="dcterms:W3CDTF">2017-10-24T19:32:00Z</dcterms:created>
  <dcterms:modified xsi:type="dcterms:W3CDTF">2019-07-11T15:09:00Z</dcterms:modified>
</cp:coreProperties>
</file>