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E36577">
        <w:rPr>
          <w:rFonts w:cs="Arial"/>
          <w:b/>
          <w:i/>
          <w:sz w:val="22"/>
          <w:szCs w:val="22"/>
        </w:rPr>
        <w:t>7</w:t>
      </w:r>
      <w:r w:rsidR="00C6065D">
        <w:rPr>
          <w:rFonts w:cs="Arial"/>
          <w:b/>
          <w:i/>
          <w:sz w:val="22"/>
          <w:szCs w:val="22"/>
        </w:rPr>
        <w:t>2</w:t>
      </w:r>
      <w:r w:rsidR="00E36577">
        <w:rPr>
          <w:rFonts w:cs="Arial"/>
          <w:b/>
          <w:i/>
          <w:sz w:val="22"/>
          <w:szCs w:val="22"/>
        </w:rPr>
        <w:t>/2017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7E7002">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E36577">
        <w:rPr>
          <w:rFonts w:cs="Arial"/>
          <w:b/>
          <w:i/>
          <w:color w:val="000000"/>
          <w:sz w:val="22"/>
          <w:szCs w:val="22"/>
        </w:rPr>
        <w:t>COORDINADORA TÉCNICA DE INGRESOS DE LA SECRETARÍA DE FINANZAS DEL PODER EJECUTIVO DEL ESTADO DE</w:t>
      </w:r>
      <w:r w:rsidR="00D12076">
        <w:rPr>
          <w:rFonts w:cs="Arial"/>
          <w:b/>
          <w:i/>
          <w:color w:val="000000"/>
          <w:sz w:val="22"/>
          <w:szCs w:val="22"/>
        </w:rPr>
        <w:t xml:space="preserv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C6065D">
        <w:rPr>
          <w:rFonts w:ascii="Arial" w:hAnsi="Arial" w:cs="Arial"/>
          <w:b/>
          <w:sz w:val="24"/>
          <w:szCs w:val="24"/>
        </w:rPr>
        <w:t>4 CUATRO DE ABRIL</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7C61EB"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36577" w:rsidRPr="00E36577">
        <w:rPr>
          <w:rFonts w:ascii="Arial" w:hAnsi="Arial" w:cs="Arial"/>
          <w:b/>
          <w:sz w:val="24"/>
          <w:szCs w:val="24"/>
          <w:lang w:val="es-MX"/>
        </w:rPr>
        <w:t>7</w:t>
      </w:r>
      <w:r w:rsidR="00C6065D">
        <w:rPr>
          <w:rFonts w:ascii="Arial" w:hAnsi="Arial" w:cs="Arial"/>
          <w:b/>
          <w:sz w:val="24"/>
          <w:szCs w:val="24"/>
          <w:lang w:val="es-MX"/>
        </w:rPr>
        <w:t>2</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7E7002">
        <w:rPr>
          <w:rFonts w:ascii="Arial" w:hAnsi="Arial" w:cs="Arial"/>
          <w:sz w:val="24"/>
          <w:szCs w:val="24"/>
        </w:rPr>
        <w:t>**********</w:t>
      </w:r>
      <w:r w:rsidR="0032193A">
        <w:rPr>
          <w:rFonts w:ascii="Arial" w:hAnsi="Arial" w:cs="Arial"/>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C</w:t>
      </w:r>
      <w:r w:rsidR="00E36577">
        <w:rPr>
          <w:rFonts w:ascii="Arial" w:hAnsi="Arial" w:cs="Arial"/>
          <w:b/>
          <w:sz w:val="24"/>
          <w:szCs w:val="24"/>
          <w:lang w:val="es-MX"/>
        </w:rPr>
        <w:t>OORDINADORA TÉCNICA</w:t>
      </w:r>
      <w:r w:rsidR="000476EE">
        <w:rPr>
          <w:rFonts w:ascii="Arial" w:hAnsi="Arial" w:cs="Arial"/>
          <w:b/>
          <w:sz w:val="24"/>
          <w:szCs w:val="24"/>
          <w:lang w:val="es-MX"/>
        </w:rPr>
        <w:t xml:space="preserve"> DE INGRESOS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EF7896">
        <w:rPr>
          <w:rFonts w:ascii="Arial" w:hAnsi="Arial" w:cs="Arial"/>
          <w:color w:val="000000"/>
          <w:sz w:val="24"/>
          <w:szCs w:val="24"/>
        </w:rPr>
        <w:t>2</w:t>
      </w:r>
      <w:r w:rsidR="00E36577">
        <w:rPr>
          <w:rFonts w:ascii="Arial" w:hAnsi="Arial" w:cs="Arial"/>
          <w:color w:val="000000"/>
          <w:sz w:val="24"/>
          <w:szCs w:val="24"/>
        </w:rPr>
        <w:t>4</w:t>
      </w:r>
      <w:r w:rsidR="00EF7896">
        <w:rPr>
          <w:rFonts w:ascii="Arial" w:hAnsi="Arial" w:cs="Arial"/>
          <w:color w:val="000000"/>
          <w:sz w:val="24"/>
          <w:szCs w:val="24"/>
        </w:rPr>
        <w:t xml:space="preserve"> veinti</w:t>
      </w:r>
      <w:r w:rsidR="00E36577">
        <w:rPr>
          <w:rFonts w:ascii="Arial" w:hAnsi="Arial" w:cs="Arial"/>
          <w:color w:val="000000"/>
          <w:sz w:val="24"/>
          <w:szCs w:val="24"/>
        </w:rPr>
        <w:t>cuatro de agosto</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w:t>
      </w:r>
      <w:r w:rsidR="000162A8">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E32CE93" wp14:editId="0E2BC7A7">
                <wp:simplePos x="0" y="0"/>
                <wp:positionH relativeFrom="column">
                  <wp:posOffset>-1141730</wp:posOffset>
                </wp:positionH>
                <wp:positionV relativeFrom="paragraph">
                  <wp:posOffset>2807335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162A8" w:rsidRDefault="000162A8" w:rsidP="000162A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9pt;margin-top:221.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">
                <v:textbox>
                  <w:txbxContent>
                    <w:p w:rsidR="000162A8" w:rsidRDefault="000162A8" w:rsidP="000162A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80A12">
        <w:rPr>
          <w:rFonts w:ascii="Arial" w:hAnsi="Arial" w:cs="Arial"/>
          <w:color w:val="000000"/>
          <w:sz w:val="24"/>
          <w:szCs w:val="24"/>
        </w:rPr>
        <w:t>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7E7002">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S</w:t>
      </w:r>
      <w:r w:rsidR="00E36577">
        <w:rPr>
          <w:rFonts w:ascii="Arial" w:hAnsi="Arial" w:cs="Arial"/>
          <w:color w:val="000000"/>
          <w:sz w:val="24"/>
          <w:szCs w:val="24"/>
        </w:rPr>
        <w:t xml:space="preserve">egundo </w:t>
      </w:r>
      <w:r w:rsidR="00AD1DE0">
        <w:rPr>
          <w:rFonts w:ascii="Arial" w:hAnsi="Arial" w:cs="Arial"/>
          <w:color w:val="000000"/>
          <w:sz w:val="24"/>
          <w:szCs w:val="24"/>
        </w:rPr>
        <w:t>R</w:t>
      </w:r>
      <w:r w:rsidR="00E36577">
        <w:rPr>
          <w:rFonts w:ascii="Arial" w:hAnsi="Arial" w:cs="Arial"/>
          <w:color w:val="000000"/>
          <w:sz w:val="24"/>
          <w:szCs w:val="24"/>
        </w:rPr>
        <w:t xml:space="preserve">equerimiento de </w:t>
      </w:r>
      <w:r w:rsidR="00AD1DE0">
        <w:rPr>
          <w:rFonts w:ascii="Arial" w:hAnsi="Arial" w:cs="Arial"/>
          <w:color w:val="000000"/>
          <w:sz w:val="24"/>
          <w:szCs w:val="24"/>
        </w:rPr>
        <w:t>O</w:t>
      </w:r>
      <w:r w:rsidR="00E36577">
        <w:rPr>
          <w:rFonts w:ascii="Arial" w:hAnsi="Arial" w:cs="Arial"/>
          <w:color w:val="000000"/>
          <w:sz w:val="24"/>
          <w:szCs w:val="24"/>
        </w:rPr>
        <w:t xml:space="preserve">bligaciones </w:t>
      </w:r>
      <w:r w:rsidR="00AD1DE0">
        <w:rPr>
          <w:rFonts w:ascii="Arial" w:hAnsi="Arial" w:cs="Arial"/>
          <w:color w:val="000000"/>
          <w:sz w:val="24"/>
          <w:szCs w:val="24"/>
        </w:rPr>
        <w:t>O</w:t>
      </w:r>
      <w:r w:rsidR="00E36577">
        <w:rPr>
          <w:rFonts w:ascii="Arial" w:hAnsi="Arial" w:cs="Arial"/>
          <w:color w:val="000000"/>
          <w:sz w:val="24"/>
          <w:szCs w:val="24"/>
        </w:rPr>
        <w:t xml:space="preserve">mitidas en </w:t>
      </w:r>
      <w:r w:rsidR="00AD1DE0">
        <w:rPr>
          <w:rFonts w:ascii="Arial" w:hAnsi="Arial" w:cs="Arial"/>
          <w:color w:val="000000"/>
          <w:sz w:val="24"/>
          <w:szCs w:val="24"/>
        </w:rPr>
        <w:t>M</w:t>
      </w:r>
      <w:r w:rsidR="00E36577">
        <w:rPr>
          <w:rFonts w:ascii="Arial" w:hAnsi="Arial" w:cs="Arial"/>
          <w:color w:val="000000"/>
          <w:sz w:val="24"/>
          <w:szCs w:val="24"/>
        </w:rPr>
        <w:t xml:space="preserve">ateria del Impuesto Sobre Erogaciones por Remuneración al Trabajo Personal, con número de control </w:t>
      </w:r>
      <w:r w:rsidR="0032193A">
        <w:rPr>
          <w:rFonts w:cs="Arial"/>
          <w:b/>
          <w:i/>
          <w:sz w:val="22"/>
          <w:szCs w:val="22"/>
        </w:rPr>
        <w:t>**********</w:t>
      </w:r>
      <w:r w:rsidR="00E36577">
        <w:rPr>
          <w:rFonts w:ascii="Arial" w:hAnsi="Arial" w:cs="Arial"/>
          <w:color w:val="000000"/>
          <w:sz w:val="24"/>
          <w:szCs w:val="24"/>
        </w:rPr>
        <w:t xml:space="preserve"> de 9 nueve de junio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EF7896"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formó cuaderno de susp</w:t>
      </w:r>
      <w:r w:rsidR="00C6065D">
        <w:rPr>
          <w:rFonts w:ascii="Arial" w:hAnsi="Arial" w:cs="Arial"/>
          <w:color w:val="000000"/>
          <w:sz w:val="24"/>
          <w:szCs w:val="24"/>
        </w:rPr>
        <w:t>ensión, mismo que fue resuelto 24 veinticuatro de noviembre</w:t>
      </w:r>
      <w:r w:rsidR="00AD1DE0">
        <w:rPr>
          <w:rFonts w:ascii="Arial" w:hAnsi="Arial" w:cs="Arial"/>
          <w:color w:val="000000"/>
          <w:sz w:val="24"/>
          <w:szCs w:val="24"/>
        </w:rPr>
        <w:t xml:space="preserve"> del año próximo pasado</w:t>
      </w:r>
      <w:r>
        <w:rPr>
          <w:rFonts w:ascii="Arial" w:hAnsi="Arial" w:cs="Arial"/>
          <w:color w:val="000000"/>
          <w:sz w:val="24"/>
          <w:szCs w:val="24"/>
        </w:rPr>
        <w:t>. - - - - - - - - - -</w:t>
      </w:r>
      <w:r w:rsidR="006A03AA">
        <w:rPr>
          <w:rFonts w:ascii="Arial" w:hAnsi="Arial" w:cs="Arial"/>
          <w:color w:val="000000"/>
          <w:sz w:val="24"/>
          <w:szCs w:val="24"/>
        </w:rPr>
        <w:t xml:space="preserve">-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C6065D">
        <w:rPr>
          <w:rFonts w:ascii="Arial" w:hAnsi="Arial" w:cs="Arial"/>
          <w:sz w:val="24"/>
          <w:szCs w:val="24"/>
        </w:rPr>
        <w:t>15 quince de noviembre</w:t>
      </w:r>
      <w:r w:rsidR="009D502F">
        <w:rPr>
          <w:rFonts w:ascii="Arial" w:hAnsi="Arial" w:cs="Arial"/>
          <w:sz w:val="24"/>
          <w:szCs w:val="24"/>
        </w:rPr>
        <w:t xml:space="preserve"> de</w:t>
      </w:r>
      <w:r w:rsidR="00977577">
        <w:rPr>
          <w:rFonts w:ascii="Arial" w:hAnsi="Arial" w:cs="Arial"/>
          <w:sz w:val="24"/>
          <w:szCs w:val="24"/>
        </w:rPr>
        <w:t xml:space="preserv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9D502F">
        <w:rPr>
          <w:rFonts w:ascii="Arial" w:hAnsi="Arial" w:cs="Arial"/>
          <w:sz w:val="24"/>
          <w:szCs w:val="24"/>
        </w:rPr>
        <w:t xml:space="preserve">en representación de la autoridad demandada,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120, 153 párrafo segundo, 154 fracciones I, II, III, IV, V, VI y 155 de la Ley de Justicia Administrativa para el Estado de Oaxaca,</w:t>
      </w:r>
      <w:r w:rsidR="009D502F">
        <w:rPr>
          <w:rFonts w:ascii="Arial" w:hAnsi="Arial" w:cs="Arial"/>
          <w:sz w:val="24"/>
          <w:szCs w:val="24"/>
        </w:rPr>
        <w:t xml:space="preserve"> (norma vigente al inicio del presente juicio)</w:t>
      </w:r>
      <w:r w:rsidR="0066220A">
        <w:rPr>
          <w:rFonts w:ascii="Arial" w:hAnsi="Arial" w:cs="Arial"/>
          <w:sz w:val="24"/>
          <w:szCs w:val="24"/>
        </w:rPr>
        <w:t xml:space="preserve">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9D502F">
        <w:rPr>
          <w:rFonts w:ascii="Arial" w:hAnsi="Arial" w:cs="Arial"/>
          <w:sz w:val="24"/>
          <w:szCs w:val="24"/>
        </w:rPr>
        <w:t xml:space="preserve">- - - - </w:t>
      </w:r>
    </w:p>
    <w:p w:rsidR="00C6065D" w:rsidRDefault="00C6065D" w:rsidP="00AE010A">
      <w:pPr>
        <w:spacing w:line="360" w:lineRule="auto"/>
        <w:ind w:right="-518" w:firstLine="567"/>
        <w:jc w:val="both"/>
        <w:rPr>
          <w:rFonts w:ascii="Arial" w:hAnsi="Arial" w:cs="Arial"/>
          <w:b/>
          <w:sz w:val="24"/>
          <w:szCs w:val="24"/>
          <w:lang w:val="es-MX"/>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lastRenderedPageBreak/>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C6065D">
        <w:rPr>
          <w:rFonts w:ascii="Arial" w:hAnsi="Arial" w:cs="Arial"/>
          <w:sz w:val="24"/>
          <w:szCs w:val="24"/>
          <w:lang w:val="es-MX"/>
        </w:rPr>
        <w:t>4 cuatro de diciembre de 2017 dos mil diecisiete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9D502F">
        <w:rPr>
          <w:rFonts w:ascii="Arial" w:hAnsi="Arial" w:cs="Arial"/>
          <w:bCs/>
          <w:sz w:val="24"/>
          <w:szCs w:val="24"/>
          <w:lang w:val="es-ES"/>
        </w:rPr>
        <w:t xml:space="preserve"> con el escrito de la parte actora, por el cual formuló alegatos de su parte, mismos que se encuentran agregados a autos; y se citó para oír resolución, misma que ahora se dicta </w:t>
      </w:r>
      <w:r w:rsidR="004045BC" w:rsidRPr="006755D4">
        <w:rPr>
          <w:rFonts w:ascii="Arial" w:hAnsi="Arial" w:cs="Arial"/>
          <w:bCs/>
          <w:sz w:val="24"/>
          <w:szCs w:val="24"/>
          <w:lang w:val="es-ES"/>
        </w:rPr>
        <w:t xml:space="preserve">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C6065D" w:rsidRPr="006755D4" w:rsidRDefault="00C6065D" w:rsidP="00C6065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Pr="00CD763E">
        <w:rPr>
          <w:rFonts w:ascii="Arial" w:hAnsi="Arial" w:cs="Arial"/>
          <w:color w:val="000000"/>
          <w:sz w:val="24"/>
          <w:szCs w:val="24"/>
        </w:rPr>
        <w:t xml:space="preserve">Esta Tercera Sala Unitaria de Primera Instancia del Tribunal de Justicia Administrativa del Estado, es competente para conocer y resolver del presente juicio, con fundamento en el acuerdo 02/2018 de la Sala Superior del </w:t>
      </w:r>
      <w:r>
        <w:rPr>
          <w:rFonts w:ascii="Arial" w:hAnsi="Arial" w:cs="Arial"/>
          <w:color w:val="000000"/>
          <w:sz w:val="24"/>
          <w:szCs w:val="24"/>
        </w:rPr>
        <w:t xml:space="preserve">anterior </w:t>
      </w:r>
      <w:r w:rsidRPr="00CD763E">
        <w:rPr>
          <w:rFonts w:ascii="Arial" w:hAnsi="Arial" w:cs="Arial"/>
          <w:color w:val="000000"/>
          <w:sz w:val="24"/>
          <w:szCs w:val="24"/>
        </w:rPr>
        <w:t>Tribunal de lo Contencioso Administrativo y de Cuentas del Poder Judicial del Estado de Oaxaca, por el que se decreta el cierre de actividades del Tribunal de lo Contencioso antes citado</w:t>
      </w:r>
      <w:r>
        <w:rPr>
          <w:rFonts w:ascii="Arial" w:hAnsi="Arial" w:cs="Arial"/>
          <w:color w:val="000000"/>
          <w:sz w:val="24"/>
          <w:szCs w:val="24"/>
        </w:rPr>
        <w:t xml:space="preserve">; </w:t>
      </w:r>
      <w:r w:rsidRPr="00CD763E">
        <w:rPr>
          <w:rFonts w:ascii="Arial" w:hAnsi="Arial" w:cs="Arial"/>
          <w:color w:val="000000"/>
          <w:sz w:val="24"/>
          <w:szCs w:val="24"/>
        </w:rPr>
        <w:t xml:space="preserve">Acuerdo </w:t>
      </w:r>
      <w:r w:rsidRPr="000162A8">
        <w:rPr>
          <w:rFonts w:ascii="Arial" w:hAnsi="Arial" w:cs="Arial"/>
          <w:sz w:val="24"/>
          <w:szCs w:val="24"/>
        </w:rPr>
        <w:t xml:space="preserve">General AG/TJAO/01/2018 del </w:t>
      </w:r>
      <w:r w:rsidRPr="00CD763E">
        <w:rPr>
          <w:rFonts w:ascii="Arial" w:hAnsi="Arial" w:cs="Arial"/>
          <w:color w:val="000000"/>
          <w:sz w:val="24"/>
          <w:szCs w:val="24"/>
        </w:rPr>
        <w:t>Pleno de la Sala Superior del Tribunal de Justicia Administrativa del Estado de Oax</w:t>
      </w:r>
      <w:r>
        <w:rPr>
          <w:rFonts w:ascii="Arial" w:hAnsi="Arial" w:cs="Arial"/>
          <w:color w:val="000000"/>
          <w:sz w:val="24"/>
          <w:szCs w:val="24"/>
        </w:rPr>
        <w:t>aca, mediante el cual se declaró</w:t>
      </w:r>
      <w:r w:rsidRPr="00CD763E">
        <w:rPr>
          <w:rFonts w:ascii="Arial" w:hAnsi="Arial" w:cs="Arial"/>
          <w:color w:val="000000"/>
          <w:sz w:val="24"/>
          <w:szCs w:val="24"/>
        </w:rPr>
        <w:t xml:space="preserve"> el inicio de actividades de este Tribunal de Justicia Administrativa del Estado; ambos acuerdos en cumplimiento a las reformas publicadas en el Peri</w:t>
      </w:r>
      <w:r>
        <w:rPr>
          <w:rFonts w:ascii="Arial" w:hAnsi="Arial" w:cs="Arial"/>
          <w:color w:val="000000"/>
          <w:sz w:val="24"/>
          <w:szCs w:val="24"/>
        </w:rPr>
        <w:t>ó</w:t>
      </w:r>
      <w:r w:rsidRPr="00CD763E">
        <w:rPr>
          <w:rFonts w:ascii="Arial" w:hAnsi="Arial" w:cs="Arial"/>
          <w:color w:val="000000"/>
          <w:sz w:val="24"/>
          <w:szCs w:val="24"/>
        </w:rPr>
        <w:t xml:space="preserve">dico Oficial del Estado, mediante decreto 786 por el cual, </w:t>
      </w:r>
      <w:r>
        <w:rPr>
          <w:rFonts w:ascii="Arial" w:hAnsi="Arial" w:cs="Arial"/>
          <w:color w:val="000000"/>
          <w:sz w:val="24"/>
          <w:szCs w:val="24"/>
        </w:rPr>
        <w:t xml:space="preserve">que </w:t>
      </w:r>
      <w:r w:rsidRPr="00CD763E">
        <w:rPr>
          <w:rFonts w:ascii="Arial" w:hAnsi="Arial" w:cs="Arial"/>
          <w:color w:val="000000"/>
          <w:sz w:val="24"/>
          <w:szCs w:val="24"/>
        </w:rPr>
        <w:t>deroga el artículo 111, apartado C, y adicional el 114 Quá</w:t>
      </w:r>
      <w:r>
        <w:rPr>
          <w:rFonts w:ascii="Arial" w:hAnsi="Arial" w:cs="Arial"/>
          <w:color w:val="000000"/>
          <w:sz w:val="24"/>
          <w:szCs w:val="24"/>
        </w:rPr>
        <w:t>r</w:t>
      </w:r>
      <w:r w:rsidRPr="00CD763E">
        <w:rPr>
          <w:rFonts w:ascii="Arial" w:hAnsi="Arial" w:cs="Arial"/>
          <w:color w:val="000000"/>
          <w:sz w:val="24"/>
          <w:szCs w:val="24"/>
        </w:rPr>
        <w:t xml:space="preserve">ter, de la Constitución Política del Estado Libre y Soberano de Oaxaca; </w:t>
      </w:r>
      <w:r w:rsidRPr="006755D4">
        <w:rPr>
          <w:rFonts w:ascii="Arial" w:hAnsi="Arial" w:cs="Arial"/>
          <w:color w:val="000000"/>
          <w:sz w:val="24"/>
          <w:szCs w:val="24"/>
        </w:rPr>
        <w:t xml:space="preserve">artículos 145, 146 y 149 fracción I inciso c) de la Ley Orgánica del Poder Judicial del Gobierno del Estado </w:t>
      </w:r>
      <w:r w:rsidRPr="006755D4">
        <w:rPr>
          <w:rFonts w:ascii="Arial" w:hAnsi="Arial" w:cs="Arial"/>
          <w:bCs/>
          <w:color w:val="000000"/>
          <w:sz w:val="24"/>
          <w:szCs w:val="24"/>
          <w:lang w:val="es-ES"/>
        </w:rPr>
        <w:t>y los</w:t>
      </w:r>
      <w:r w:rsidRPr="006755D4">
        <w:rPr>
          <w:rFonts w:ascii="Arial" w:hAnsi="Arial" w:cs="Arial"/>
          <w:bCs/>
          <w:color w:val="FF0000"/>
          <w:sz w:val="24"/>
          <w:szCs w:val="24"/>
          <w:lang w:val="es-ES"/>
        </w:rPr>
        <w:t xml:space="preserve"> </w:t>
      </w:r>
      <w:r w:rsidRPr="006755D4">
        <w:rPr>
          <w:rFonts w:ascii="Arial" w:hAnsi="Arial" w:cs="Arial"/>
          <w:bCs/>
          <w:color w:val="000000"/>
          <w:sz w:val="24"/>
          <w:szCs w:val="24"/>
          <w:lang w:val="es-ES"/>
        </w:rPr>
        <w:t>numerales 81, 82</w:t>
      </w:r>
      <w:r>
        <w:rPr>
          <w:rFonts w:ascii="Arial" w:hAnsi="Arial" w:cs="Arial"/>
          <w:bCs/>
          <w:color w:val="000000"/>
          <w:sz w:val="24"/>
          <w:szCs w:val="24"/>
          <w:lang w:val="es-ES"/>
        </w:rPr>
        <w:t xml:space="preserve"> fracción I</w:t>
      </w:r>
      <w:r w:rsidRPr="006755D4">
        <w:rPr>
          <w:rFonts w:ascii="Arial" w:hAnsi="Arial" w:cs="Arial"/>
          <w:bCs/>
          <w:color w:val="000000"/>
          <w:sz w:val="24"/>
          <w:szCs w:val="24"/>
          <w:lang w:val="es-ES"/>
        </w:rPr>
        <w:t xml:space="preserve">, 92,  96, fracción </w:t>
      </w:r>
      <w:r>
        <w:rPr>
          <w:rFonts w:ascii="Arial" w:hAnsi="Arial" w:cs="Arial"/>
          <w:bCs/>
          <w:color w:val="000000"/>
          <w:sz w:val="24"/>
          <w:szCs w:val="24"/>
          <w:lang w:val="es-ES"/>
        </w:rPr>
        <w:t>I</w:t>
      </w:r>
      <w:r w:rsidRPr="006755D4">
        <w:rPr>
          <w:rFonts w:ascii="Arial" w:hAnsi="Arial" w:cs="Arial"/>
          <w:bCs/>
          <w:color w:val="000000"/>
          <w:sz w:val="24"/>
          <w:szCs w:val="24"/>
          <w:lang w:val="es-ES"/>
        </w:rPr>
        <w:t>, y 115 de la Ley de Justicia Administrativa para el Estado de Oaxaca,</w:t>
      </w:r>
      <w:r>
        <w:rPr>
          <w:rFonts w:ascii="Arial" w:hAnsi="Arial" w:cs="Arial"/>
          <w:bCs/>
          <w:color w:val="000000"/>
          <w:sz w:val="24"/>
          <w:szCs w:val="24"/>
          <w:lang w:val="es-ES"/>
        </w:rPr>
        <w:t xml:space="preserve"> (normas vigentes al inicio del presente juicio)</w:t>
      </w:r>
      <w:r w:rsidRPr="006755D4">
        <w:rPr>
          <w:rFonts w:ascii="Arial" w:hAnsi="Arial" w:cs="Arial"/>
          <w:bCs/>
          <w:color w:val="000000"/>
          <w:sz w:val="24"/>
          <w:szCs w:val="24"/>
          <w:lang w:val="es-ES"/>
        </w:rPr>
        <w:t xml:space="preserve"> por tratarse </w:t>
      </w:r>
      <w:r w:rsidRPr="006755D4">
        <w:rPr>
          <w:rFonts w:ascii="Arial" w:hAnsi="Arial" w:cs="Arial"/>
          <w:color w:val="000000"/>
          <w:sz w:val="24"/>
          <w:szCs w:val="24"/>
        </w:rPr>
        <w:t>de un acto atribuido a autoridad</w:t>
      </w:r>
      <w:r>
        <w:rPr>
          <w:rFonts w:ascii="Arial" w:hAnsi="Arial" w:cs="Arial"/>
          <w:sz w:val="24"/>
          <w:szCs w:val="24"/>
        </w:rPr>
        <w:t xml:space="preserve"> administrativa </w:t>
      </w:r>
      <w:r w:rsidRPr="006755D4">
        <w:rPr>
          <w:rFonts w:ascii="Arial" w:hAnsi="Arial" w:cs="Arial"/>
          <w:sz w:val="24"/>
          <w:szCs w:val="24"/>
        </w:rPr>
        <w:t>de carácter estatal, ya que de conformidad con el último de los preceptos citados, este Tribunal tiene jurisdicción en todo el territorio del Estado</w:t>
      </w:r>
      <w:r>
        <w:rPr>
          <w:rFonts w:ascii="Arial" w:hAnsi="Arial" w:cs="Arial"/>
          <w:sz w:val="24"/>
          <w:szCs w:val="24"/>
        </w:rPr>
        <w:t xml:space="preserve">. </w:t>
      </w:r>
      <w:r w:rsidRPr="006755D4">
        <w:rPr>
          <w:rFonts w:ascii="Arial" w:hAnsi="Arial" w:cs="Arial"/>
          <w:sz w:val="24"/>
          <w:szCs w:val="24"/>
        </w:rPr>
        <w:t xml:space="preserve">-  - - - - - - - - - - - - - - - - - - - - - - - - - - - - - </w:t>
      </w:r>
    </w:p>
    <w:p w:rsidR="002A3764" w:rsidRPr="006755D4" w:rsidRDefault="002A3764" w:rsidP="002A3764">
      <w:pPr>
        <w:spacing w:line="360" w:lineRule="auto"/>
        <w:ind w:firstLine="708"/>
        <w:jc w:val="both"/>
        <w:rPr>
          <w:rFonts w:ascii="Arial" w:hAnsi="Arial" w:cs="Arial"/>
          <w:sz w:val="24"/>
          <w:szCs w:val="24"/>
        </w:rPr>
      </w:pPr>
    </w:p>
    <w:p w:rsidR="00136097" w:rsidRDefault="002A3764" w:rsidP="00C6065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446086">
        <w:rPr>
          <w:rFonts w:ascii="Arial" w:hAnsi="Arial" w:cs="Arial"/>
          <w:sz w:val="24"/>
          <w:szCs w:val="24"/>
        </w:rPr>
        <w:t xml:space="preserve">norma vigente al inicio de este juicio, </w:t>
      </w:r>
      <w:r w:rsidR="00C108C5" w:rsidRPr="000C0153">
        <w:rPr>
          <w:rFonts w:ascii="Arial" w:hAnsi="Arial" w:cs="Arial"/>
          <w:bCs/>
          <w:color w:val="000000"/>
          <w:sz w:val="24"/>
          <w:szCs w:val="24"/>
        </w:rPr>
        <w:t xml:space="preserve">ya que </w:t>
      </w:r>
      <w:r w:rsidR="009D502F">
        <w:rPr>
          <w:rFonts w:ascii="Arial" w:hAnsi="Arial" w:cs="Arial"/>
          <w:bCs/>
          <w:color w:val="000000"/>
          <w:sz w:val="24"/>
          <w:szCs w:val="24"/>
        </w:rPr>
        <w:t>e</w:t>
      </w:r>
      <w:r w:rsidR="00C108C5" w:rsidRPr="000C0153">
        <w:rPr>
          <w:rFonts w:ascii="Arial" w:hAnsi="Arial" w:cs="Arial"/>
          <w:bCs/>
          <w:color w:val="000000"/>
          <w:sz w:val="24"/>
          <w:szCs w:val="24"/>
        </w:rPr>
        <w:t>l actor</w:t>
      </w:r>
      <w:r w:rsidR="009D502F">
        <w:rPr>
          <w:rFonts w:ascii="Arial" w:hAnsi="Arial" w:cs="Arial"/>
          <w:bCs/>
          <w:color w:val="000000"/>
          <w:sz w:val="24"/>
          <w:szCs w:val="24"/>
        </w:rPr>
        <w:t xml:space="preserve"> </w:t>
      </w:r>
      <w:r w:rsidR="0032193A">
        <w:rPr>
          <w:rFonts w:cs="Arial"/>
          <w:b/>
          <w:i/>
          <w:sz w:val="22"/>
          <w:szCs w:val="22"/>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C6065D">
        <w:rPr>
          <w:rFonts w:ascii="Arial" w:hAnsi="Arial" w:cs="Arial"/>
          <w:sz w:val="24"/>
          <w:szCs w:val="24"/>
        </w:rPr>
        <w:t xml:space="preserve">- - - - - - - - - - - - - - - - - - - - - - </w:t>
      </w:r>
    </w:p>
    <w:p w:rsidR="00C6065D" w:rsidRPr="00C6065D" w:rsidRDefault="00C6065D" w:rsidP="00C6065D">
      <w:pPr>
        <w:spacing w:line="360" w:lineRule="auto"/>
        <w:ind w:right="-518" w:firstLine="567"/>
        <w:jc w:val="both"/>
        <w:rPr>
          <w:rFonts w:ascii="Arial" w:hAnsi="Arial" w:cs="Arial"/>
          <w:bCs/>
          <w:color w:val="000000"/>
          <w:sz w:val="24"/>
          <w:szCs w:val="24"/>
        </w:rPr>
      </w:pPr>
    </w:p>
    <w:p w:rsidR="00172E6E" w:rsidRDefault="00C108C5" w:rsidP="00F67B4C">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7E7002">
        <w:rPr>
          <w:rFonts w:cs="Arial"/>
          <w:sz w:val="24"/>
          <w:szCs w:val="24"/>
        </w:rPr>
        <w:t>**********</w:t>
      </w:r>
      <w:r w:rsidR="00446086">
        <w:rPr>
          <w:rFonts w:cs="Arial"/>
          <w:sz w:val="24"/>
          <w:szCs w:val="24"/>
        </w:rPr>
        <w:t>,</w:t>
      </w:r>
      <w:r w:rsidR="00F67B4C" w:rsidRPr="00D7799B">
        <w:rPr>
          <w:rFonts w:cs="Arial"/>
          <w:sz w:val="24"/>
          <w:szCs w:val="24"/>
        </w:rPr>
        <w:t xml:space="preserve"> </w:t>
      </w:r>
      <w:r w:rsidR="00F67B4C" w:rsidRPr="00D7799B">
        <w:rPr>
          <w:rFonts w:cs="Arial"/>
          <w:b w:val="0"/>
          <w:sz w:val="24"/>
          <w:szCs w:val="24"/>
        </w:rPr>
        <w:t xml:space="preserve">demandó la nulidad del documento en donde consta </w:t>
      </w:r>
      <w:r w:rsidR="001841AE">
        <w:rPr>
          <w:rFonts w:cs="Arial"/>
          <w:b w:val="0"/>
          <w:sz w:val="24"/>
          <w:szCs w:val="24"/>
        </w:rPr>
        <w:t xml:space="preserve">el segundo requerimiento de obligaciones omitidas en materia del Impuesto Sobre Erogaciones por Remuneración al Trabajo Personal, con número de control </w:t>
      </w:r>
      <w:r w:rsidR="0032193A">
        <w:rPr>
          <w:rFonts w:cs="Arial"/>
          <w:i/>
          <w:sz w:val="22"/>
          <w:szCs w:val="22"/>
        </w:rPr>
        <w:t>**********</w:t>
      </w:r>
      <w:r w:rsidR="001841AE">
        <w:rPr>
          <w:rFonts w:cs="Arial"/>
          <w:b w:val="0"/>
          <w:sz w:val="24"/>
          <w:szCs w:val="24"/>
        </w:rPr>
        <w:t xml:space="preserve"> de 9 nueve de junio de 2017 dos mil diecisiete</w:t>
      </w:r>
      <w:r w:rsidR="00F67B4C" w:rsidRPr="00D7799B">
        <w:rPr>
          <w:rFonts w:cs="Arial"/>
          <w:b w:val="0"/>
          <w:sz w:val="24"/>
          <w:szCs w:val="24"/>
        </w:rPr>
        <w:t xml:space="preserve">, emitido por la </w:t>
      </w:r>
      <w:r w:rsidR="001841AE">
        <w:rPr>
          <w:rFonts w:cs="Arial"/>
          <w:b w:val="0"/>
          <w:sz w:val="24"/>
          <w:szCs w:val="24"/>
        </w:rPr>
        <w:t xml:space="preserve">Coordinadora Técnica </w:t>
      </w:r>
      <w:r w:rsidR="001841AE">
        <w:rPr>
          <w:rFonts w:cs="Arial"/>
          <w:b w:val="0"/>
          <w:sz w:val="24"/>
          <w:szCs w:val="24"/>
        </w:rPr>
        <w:lastRenderedPageBreak/>
        <w:t>de Ingresos de la Secretaría de Finanzas del Poder Ejecutivo del Estado de Oaxaca</w:t>
      </w:r>
      <w:r w:rsidR="00F67B4C" w:rsidRPr="00D7799B">
        <w:rPr>
          <w:rFonts w:cs="Arial"/>
          <w:b w:val="0"/>
          <w:sz w:val="24"/>
          <w:szCs w:val="24"/>
        </w:rPr>
        <w:t>, al considerar que</w:t>
      </w:r>
      <w:r w:rsidR="00172E6E">
        <w:rPr>
          <w:rFonts w:cs="Arial"/>
          <w:b w:val="0"/>
          <w:sz w:val="24"/>
          <w:szCs w:val="24"/>
        </w:rPr>
        <w:t xml:space="preserve"> el citado requerimiento, carece de fundamentación y motivación, además de encontrarse viciado de origen por lo que no pueden validar el acto impugnado.</w:t>
      </w:r>
    </w:p>
    <w:p w:rsidR="00F67B4C" w:rsidRDefault="00172E6E" w:rsidP="00F67B4C">
      <w:pPr>
        <w:pStyle w:val="corte3centro"/>
        <w:ind w:right="-518" w:firstLine="567"/>
        <w:jc w:val="both"/>
        <w:rPr>
          <w:rFonts w:cs="Arial"/>
          <w:b w:val="0"/>
          <w:sz w:val="24"/>
          <w:szCs w:val="24"/>
        </w:rPr>
      </w:pPr>
      <w:r>
        <w:rPr>
          <w:rFonts w:cs="Arial"/>
          <w:b w:val="0"/>
          <w:sz w:val="24"/>
          <w:szCs w:val="24"/>
        </w:rPr>
        <w:t xml:space="preserve"> </w:t>
      </w:r>
    </w:p>
    <w:p w:rsidR="00B55AEF" w:rsidRDefault="000162A8" w:rsidP="00F67B4C">
      <w:pPr>
        <w:pStyle w:val="corte3centro"/>
        <w:ind w:right="-518" w:firstLine="567"/>
        <w:jc w:val="both"/>
        <w:rPr>
          <w:rFonts w:cs="Arial"/>
          <w:b w:val="0"/>
          <w:bCs/>
          <w:sz w:val="24"/>
          <w:szCs w:val="24"/>
          <w:lang w:val="es-ES"/>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E32CE93" wp14:editId="0E2BC7A7">
                <wp:simplePos x="0" y="0"/>
                <wp:positionH relativeFrom="column">
                  <wp:posOffset>-989330</wp:posOffset>
                </wp:positionH>
                <wp:positionV relativeFrom="paragraph">
                  <wp:posOffset>5953125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162A8" w:rsidRDefault="000162A8" w:rsidP="000162A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9pt;margin-top:468.7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">
                <v:textbox>
                  <w:txbxContent>
                    <w:p w:rsidR="000162A8" w:rsidRDefault="000162A8" w:rsidP="000162A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Pr>
          <w:rFonts w:cs="Arial"/>
          <w:b w:val="0"/>
          <w:bCs/>
          <w:sz w:val="24"/>
          <w:szCs w:val="24"/>
          <w:lang w:val="es-ES"/>
        </w:rPr>
        <w:t xml:space="preserve">Por su parte, la Directora de lo Contencioso de la Secretaría de Finanzas del Poder Ejecutivo del Estado, en representación jurídica de la </w:t>
      </w:r>
      <w:r w:rsidR="00172E6E">
        <w:rPr>
          <w:rFonts w:cs="Arial"/>
          <w:b w:val="0"/>
          <w:bCs/>
          <w:sz w:val="24"/>
          <w:szCs w:val="24"/>
          <w:lang w:val="es-ES"/>
        </w:rPr>
        <w:t>Coordinadora Técnica de Ingresos de la Secretaría de Finanzas del Estado de Oaxaca</w:t>
      </w:r>
      <w:r w:rsidR="00F67B4C">
        <w:rPr>
          <w:rFonts w:cs="Arial"/>
          <w:b w:val="0"/>
          <w:bCs/>
          <w:sz w:val="24"/>
          <w:szCs w:val="24"/>
          <w:lang w:val="es-ES"/>
        </w:rPr>
        <w:t xml:space="preserve">, en su contestación de demanda, manifestó que </w:t>
      </w:r>
      <w:r w:rsidR="001104EE">
        <w:rPr>
          <w:rFonts w:cs="Arial"/>
          <w:b w:val="0"/>
          <w:bCs/>
          <w:sz w:val="24"/>
          <w:szCs w:val="24"/>
          <w:lang w:val="es-ES"/>
        </w:rPr>
        <w:t>el Segundo Requerimiento de O</w:t>
      </w:r>
      <w:r w:rsidR="00B55AEF">
        <w:rPr>
          <w:rFonts w:cs="Arial"/>
          <w:b w:val="0"/>
          <w:bCs/>
          <w:sz w:val="24"/>
          <w:szCs w:val="24"/>
          <w:lang w:val="es-ES"/>
        </w:rPr>
        <w:t xml:space="preserve">bligaciones Omitidas en Materia del Impuesto </w:t>
      </w:r>
      <w:r w:rsidR="001104EE">
        <w:rPr>
          <w:rFonts w:cs="Arial"/>
          <w:b w:val="0"/>
          <w:bCs/>
          <w:sz w:val="24"/>
          <w:szCs w:val="24"/>
          <w:lang w:val="es-ES"/>
        </w:rPr>
        <w:t>s</w:t>
      </w:r>
      <w:r w:rsidR="00B55AEF">
        <w:rPr>
          <w:rFonts w:cs="Arial"/>
          <w:b w:val="0"/>
          <w:bCs/>
          <w:sz w:val="24"/>
          <w:szCs w:val="24"/>
          <w:lang w:val="es-ES"/>
        </w:rPr>
        <w:t>obre Erogaciones por Remuneraciones al Trabajo Personal impugnado por el actor, cumple con el requisito de la debida fundamentación y motivación.</w:t>
      </w:r>
    </w:p>
    <w:p w:rsidR="00B55AEF" w:rsidRDefault="00B55AEF" w:rsidP="00F67B4C">
      <w:pPr>
        <w:pStyle w:val="corte3centro"/>
        <w:ind w:right="-518" w:firstLine="567"/>
        <w:jc w:val="both"/>
        <w:rPr>
          <w:rFonts w:cs="Arial"/>
          <w:b w:val="0"/>
          <w:bCs/>
          <w:sz w:val="24"/>
          <w:szCs w:val="24"/>
          <w:lang w:val="es-ES"/>
        </w:rPr>
      </w:pPr>
    </w:p>
    <w:p w:rsidR="00F67B4C" w:rsidRPr="00B55AEF" w:rsidRDefault="00F67B4C" w:rsidP="00F67B4C">
      <w:pPr>
        <w:pStyle w:val="corte3centro"/>
        <w:ind w:right="-518" w:firstLine="567"/>
        <w:jc w:val="both"/>
        <w:rPr>
          <w:rFonts w:cs="Arial"/>
          <w:b w:val="0"/>
          <w:sz w:val="24"/>
          <w:szCs w:val="24"/>
        </w:rPr>
      </w:pPr>
      <w:r>
        <w:rPr>
          <w:rFonts w:cs="Arial"/>
          <w:b w:val="0"/>
          <w:sz w:val="24"/>
          <w:szCs w:val="24"/>
        </w:rPr>
        <w:t>Ahora bien, del análisis de</w:t>
      </w:r>
      <w:r w:rsidR="00B55AEF">
        <w:rPr>
          <w:rFonts w:cs="Arial"/>
          <w:b w:val="0"/>
          <w:sz w:val="24"/>
          <w:szCs w:val="24"/>
        </w:rPr>
        <w:t xml:space="preserve"> Segundo Requerimiento de Obligación Omitida en materia del Impuesto sobre Erogaciones por Remuneración al Trabajo Personal,</w:t>
      </w:r>
      <w:r>
        <w:rPr>
          <w:rFonts w:cs="Arial"/>
          <w:b w:val="0"/>
          <w:sz w:val="24"/>
          <w:szCs w:val="24"/>
        </w:rPr>
        <w:t xml:space="preserve"> con número de control </w:t>
      </w:r>
      <w:r w:rsidR="0032193A">
        <w:rPr>
          <w:rFonts w:cs="Arial"/>
          <w:i/>
          <w:sz w:val="22"/>
          <w:szCs w:val="22"/>
        </w:rPr>
        <w:t>**********</w:t>
      </w:r>
      <w:r>
        <w:rPr>
          <w:rFonts w:cs="Arial"/>
          <w:b w:val="0"/>
          <w:sz w:val="24"/>
          <w:szCs w:val="24"/>
        </w:rPr>
        <w:t xml:space="preserve"> de </w:t>
      </w:r>
      <w:r w:rsidR="00B55AEF">
        <w:rPr>
          <w:rFonts w:cs="Arial"/>
          <w:b w:val="0"/>
          <w:sz w:val="24"/>
          <w:szCs w:val="24"/>
        </w:rPr>
        <w:t xml:space="preserve">9 nueve de junio de </w:t>
      </w:r>
      <w:r>
        <w:rPr>
          <w:rFonts w:cs="Arial"/>
          <w:b w:val="0"/>
          <w:sz w:val="24"/>
          <w:szCs w:val="24"/>
        </w:rPr>
        <w:t xml:space="preserve">2017 dos mil diecisiete (foja </w:t>
      </w:r>
      <w:r w:rsidR="00C6065D">
        <w:rPr>
          <w:rFonts w:cs="Arial"/>
          <w:b w:val="0"/>
          <w:sz w:val="24"/>
          <w:szCs w:val="24"/>
        </w:rPr>
        <w:t>14</w:t>
      </w:r>
      <w:r w:rsidRPr="009C66B4">
        <w:rPr>
          <w:rFonts w:cs="Arial"/>
          <w:b w:val="0"/>
          <w:sz w:val="24"/>
          <w:szCs w:val="24"/>
        </w:rPr>
        <w:t xml:space="preserve">), </w:t>
      </w:r>
      <w:r w:rsidR="00B55AEF" w:rsidRPr="00B55AEF">
        <w:rPr>
          <w:rFonts w:cs="Arial"/>
          <w:b w:val="0"/>
          <w:sz w:val="24"/>
          <w:szCs w:val="24"/>
        </w:rPr>
        <w:t>documento que al ser cotejado con su original por un servidor público, en ejercicio de sus funciones, se le concede pleno valor probatorio, conforme a lo dispuesto por el artículo 173, fracción I de la Ley de la materia</w:t>
      </w:r>
      <w:r w:rsidRPr="00B55AEF">
        <w:rPr>
          <w:rFonts w:cs="Arial"/>
          <w:b w:val="0"/>
          <w:sz w:val="24"/>
          <w:szCs w:val="24"/>
        </w:rPr>
        <w:t>, se advierte que la autoridad demandada en la parte que interesa dice:</w:t>
      </w:r>
    </w:p>
    <w:p w:rsidR="00F67B4C" w:rsidRPr="009C66B4" w:rsidRDefault="00F67B4C" w:rsidP="00F67B4C">
      <w:pPr>
        <w:pStyle w:val="corte3centro"/>
        <w:ind w:right="-518" w:firstLine="567"/>
        <w:jc w:val="both"/>
        <w:rPr>
          <w:rFonts w:cs="Arial"/>
          <w:b w:val="0"/>
          <w:sz w:val="24"/>
          <w:szCs w:val="24"/>
        </w:rPr>
      </w:pPr>
    </w:p>
    <w:p w:rsidR="00072F0A" w:rsidRPr="0018123A" w:rsidRDefault="00072F0A" w:rsidP="00F67B4C">
      <w:pPr>
        <w:pStyle w:val="corte3centro"/>
        <w:spacing w:line="276" w:lineRule="auto"/>
        <w:ind w:left="567" w:right="-518"/>
        <w:jc w:val="both"/>
        <w:rPr>
          <w:rFonts w:cs="Arial"/>
          <w:b w:val="0"/>
          <w:i/>
          <w:sz w:val="23"/>
          <w:szCs w:val="23"/>
        </w:rPr>
      </w:pPr>
      <w:r>
        <w:rPr>
          <w:rFonts w:cs="Arial"/>
          <w:b w:val="0"/>
          <w:i/>
          <w:sz w:val="23"/>
          <w:szCs w:val="23"/>
        </w:rPr>
        <w:t xml:space="preserve">“…Esto derivado de la revisión minuciosa en el Registro Estatal de Contribuyentes con que cuenta esta Secretaría; la cual contiene los registros contables en materia de declaraciones y pagos; y en ejercicio de las facultades de revisión al cumplimiento de las declaraciones y pagos de los sujetos obligados en materia del impuesto que nos ocupa, se ha identificado a usted y/o a su representando(a) como sujeto obligada en materia del impuesto de referencia, y que ha incurrido en el </w:t>
      </w:r>
      <w:r w:rsidRPr="0018123A">
        <w:rPr>
          <w:rFonts w:cs="Arial"/>
          <w:b w:val="0"/>
          <w:i/>
          <w:sz w:val="23"/>
          <w:szCs w:val="23"/>
        </w:rPr>
        <w:t>incumplimiento de la(s) obligación(es) antes citada (s), toda vez que ha transcurrido en exceso el plazo a que se refiere el artículo 66 párrafo tercero de la Ley Estatal de Hacienda vigente, respecto a la presentación de las(s) declaración (es) bimestral(es) definitiva(s) para enterar el Impuesto Sobre Erogaciones por Remuneraciones al Trabajo Personal a su cargo.</w:t>
      </w:r>
    </w:p>
    <w:p w:rsidR="00072F0A" w:rsidRPr="005504BF" w:rsidRDefault="00072F0A" w:rsidP="00F67B4C">
      <w:pPr>
        <w:pStyle w:val="corte3centro"/>
        <w:spacing w:line="276" w:lineRule="auto"/>
        <w:ind w:left="567" w:right="-518"/>
        <w:jc w:val="both"/>
        <w:rPr>
          <w:rFonts w:cs="Arial"/>
          <w:b w:val="0"/>
          <w:i/>
          <w:color w:val="FF0000"/>
          <w:sz w:val="23"/>
          <w:szCs w:val="23"/>
        </w:rPr>
      </w:pPr>
    </w:p>
    <w:p w:rsidR="00F67B4C" w:rsidRPr="003B280A" w:rsidRDefault="00F67B4C" w:rsidP="00F67B4C">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w:t>
      </w:r>
      <w:r w:rsidR="0018123A">
        <w:rPr>
          <w:rFonts w:cs="Arial"/>
          <w:b w:val="0"/>
          <w:sz w:val="24"/>
          <w:szCs w:val="24"/>
        </w:rPr>
        <w:t>e</w:t>
      </w:r>
      <w:r>
        <w:rPr>
          <w:rFonts w:cs="Arial"/>
          <w:b w:val="0"/>
          <w:sz w:val="24"/>
          <w:szCs w:val="24"/>
        </w:rPr>
        <w:t>l</w:t>
      </w:r>
      <w:r w:rsidR="0018123A">
        <w:rPr>
          <w:rFonts w:cs="Arial"/>
          <w:b w:val="0"/>
          <w:sz w:val="24"/>
          <w:szCs w:val="24"/>
        </w:rPr>
        <w:t xml:space="preserve"> segundo requerimiento de obligaciones omitidas en materia del Impuesto sobre Erogaciones por Remuneraciones al Trabajo Personal</w:t>
      </w:r>
      <w:r>
        <w:rPr>
          <w:rFonts w:cs="Arial"/>
          <w:b w:val="0"/>
          <w:sz w:val="24"/>
          <w:szCs w:val="24"/>
        </w:rPr>
        <w:t xml:space="preserve">, con número de control </w:t>
      </w:r>
      <w:r w:rsidR="0032193A">
        <w:rPr>
          <w:rFonts w:cs="Arial"/>
          <w:i/>
          <w:sz w:val="22"/>
          <w:szCs w:val="22"/>
        </w:rPr>
        <w:t>**********</w:t>
      </w:r>
      <w:r w:rsidR="0018123A">
        <w:rPr>
          <w:rFonts w:cs="Arial"/>
          <w:b w:val="0"/>
          <w:sz w:val="24"/>
          <w:szCs w:val="24"/>
        </w:rPr>
        <w:t xml:space="preserve"> de 9 de junio </w:t>
      </w:r>
      <w:r>
        <w:rPr>
          <w:rFonts w:cs="Arial"/>
          <w:b w:val="0"/>
          <w:sz w:val="24"/>
          <w:szCs w:val="24"/>
        </w:rPr>
        <w:t>de 2017 dos mil diecisiete, señala como fundamento: “</w:t>
      </w:r>
      <w:r w:rsidRPr="00EA332C">
        <w:rPr>
          <w:rFonts w:cs="Arial"/>
          <w:b w:val="0"/>
          <w:i/>
          <w:sz w:val="24"/>
          <w:szCs w:val="24"/>
        </w:rPr>
        <w:t xml:space="preserve">Artículo </w:t>
      </w:r>
      <w:r w:rsidR="0018123A">
        <w:rPr>
          <w:rFonts w:cs="Arial"/>
          <w:b w:val="0"/>
          <w:i/>
          <w:sz w:val="24"/>
          <w:szCs w:val="24"/>
        </w:rPr>
        <w:t>66 párrafo tercero de la Ley Estatal de Hacienda vigente</w:t>
      </w:r>
      <w:r w:rsidRPr="00EA332C">
        <w:rPr>
          <w:rFonts w:cs="Arial"/>
          <w:b w:val="0"/>
          <w:i/>
          <w:sz w:val="24"/>
          <w:szCs w:val="24"/>
        </w:rPr>
        <w:t>”</w:t>
      </w:r>
      <w:r>
        <w:rPr>
          <w:rFonts w:cs="Arial"/>
          <w:b w:val="0"/>
          <w:i/>
          <w:sz w:val="24"/>
          <w:szCs w:val="24"/>
        </w:rPr>
        <w:t xml:space="preserve">  </w:t>
      </w:r>
      <w:r>
        <w:rPr>
          <w:rFonts w:cs="Arial"/>
          <w:b w:val="0"/>
          <w:sz w:val="24"/>
          <w:szCs w:val="24"/>
        </w:rPr>
        <w:t>así también, le informa que “</w:t>
      </w:r>
      <w:r w:rsidR="0018123A">
        <w:rPr>
          <w:rFonts w:cs="Arial"/>
          <w:b w:val="0"/>
          <w:sz w:val="24"/>
          <w:szCs w:val="24"/>
        </w:rPr>
        <w:t xml:space="preserve">. . </w:t>
      </w:r>
      <w:r w:rsidR="0018123A" w:rsidRPr="00DD7B80">
        <w:rPr>
          <w:rFonts w:cs="Arial"/>
          <w:b w:val="0"/>
          <w:i/>
          <w:sz w:val="24"/>
          <w:szCs w:val="24"/>
        </w:rPr>
        <w:t xml:space="preserve">derivado de la revisión </w:t>
      </w:r>
      <w:r w:rsidRPr="00DD7B80">
        <w:rPr>
          <w:rFonts w:cs="Arial"/>
          <w:b w:val="0"/>
          <w:i/>
          <w:sz w:val="24"/>
          <w:szCs w:val="24"/>
        </w:rPr>
        <w:t>minuciosa en el Registro Estatal de Contribuyentes con que</w:t>
      </w:r>
      <w:r>
        <w:rPr>
          <w:rFonts w:cs="Arial"/>
          <w:b w:val="0"/>
          <w:i/>
          <w:sz w:val="24"/>
          <w:szCs w:val="24"/>
        </w:rPr>
        <w:t xml:space="preserve"> cuenta esta Secretaría; la cual contiene los registros contables en materia de declaraciones y pagos</w:t>
      </w:r>
      <w:r w:rsidR="00DD7B80">
        <w:rPr>
          <w:rFonts w:cs="Arial"/>
          <w:b w:val="0"/>
          <w:i/>
          <w:sz w:val="24"/>
          <w:szCs w:val="24"/>
        </w:rPr>
        <w:t>; y en ejercicio de las facultades de revisión al cumplimiento de las declaraciones y pagos por los sujetos obligados en materia del impuesto que nos ocupa,</w:t>
      </w:r>
      <w:r>
        <w:rPr>
          <w:rFonts w:cs="Arial"/>
          <w:b w:val="0"/>
          <w:i/>
          <w:sz w:val="24"/>
          <w:szCs w:val="24"/>
        </w:rPr>
        <w:t xml:space="preserve"> se ha identificado</w:t>
      </w:r>
      <w:r w:rsidR="00DD7B80">
        <w:rPr>
          <w:rFonts w:cs="Arial"/>
          <w:b w:val="0"/>
          <w:i/>
          <w:sz w:val="24"/>
          <w:szCs w:val="24"/>
        </w:rPr>
        <w:t xml:space="preserve"> a usted y/o a su representada(a) </w:t>
      </w:r>
      <w:r>
        <w:rPr>
          <w:rFonts w:cs="Arial"/>
          <w:b w:val="0"/>
          <w:i/>
          <w:sz w:val="24"/>
          <w:szCs w:val="24"/>
        </w:rPr>
        <w:t xml:space="preserve"> como sujeto obligado en materia del impuesto de referencia</w:t>
      </w:r>
      <w:r w:rsidR="00DD7B80">
        <w:rPr>
          <w:rFonts w:cs="Arial"/>
          <w:b w:val="0"/>
          <w:i/>
          <w:sz w:val="24"/>
          <w:szCs w:val="24"/>
        </w:rPr>
        <w:t xml:space="preserve">, y que ha incurrido en el incumplimiento de las(s) obligaciones(es) antes citada(s), toda vez que ha </w:t>
      </w:r>
      <w:r w:rsidR="00DD7B80">
        <w:rPr>
          <w:rFonts w:cs="Arial"/>
          <w:b w:val="0"/>
          <w:i/>
          <w:sz w:val="24"/>
          <w:szCs w:val="24"/>
        </w:rPr>
        <w:lastRenderedPageBreak/>
        <w:t>transcurrido en exceso el plazo o que se refiere el artículo 66 párrafo tercero de la Ley Estatal de Hacienda vigente, respecto a la presentación de la (s) declaración(es) bimestral(es) definitiva(s) para enterar el Impuesto sobre Erogaciones por Remuneraciones al Trabajo Personal a su cargo</w:t>
      </w:r>
      <w:r>
        <w:rPr>
          <w:rFonts w:cs="Arial"/>
          <w:b w:val="0"/>
          <w:i/>
          <w:sz w:val="24"/>
          <w:szCs w:val="24"/>
        </w:rPr>
        <w:t>”;</w:t>
      </w:r>
      <w:r w:rsidR="00DD7B80">
        <w:rPr>
          <w:rFonts w:cs="Arial"/>
          <w:b w:val="0"/>
          <w:i/>
          <w:sz w:val="24"/>
          <w:szCs w:val="24"/>
        </w:rPr>
        <w:t xml:space="preserve"> </w:t>
      </w:r>
      <w:r>
        <w:rPr>
          <w:rFonts w:cs="Arial"/>
          <w:b w:val="0"/>
          <w:sz w:val="24"/>
          <w:szCs w:val="24"/>
        </w:rPr>
        <w:t xml:space="preserve">sin embargo, no señala en qué consiste el Impuesto </w:t>
      </w:r>
      <w:r w:rsidR="00DD7B80">
        <w:rPr>
          <w:rFonts w:cs="Arial"/>
          <w:b w:val="0"/>
          <w:sz w:val="24"/>
          <w:szCs w:val="24"/>
        </w:rPr>
        <w:t>sobre Erogaciones por Remuneraciones al Trabajo Personal</w:t>
      </w:r>
      <w:r>
        <w:rPr>
          <w:rFonts w:cs="Arial"/>
          <w:b w:val="0"/>
          <w:sz w:val="24"/>
          <w:szCs w:val="24"/>
        </w:rPr>
        <w:t xml:space="preserve">. Tampoco señala cuáles son las actividades que realiza </w:t>
      </w:r>
      <w:r w:rsidR="00DD7B80">
        <w:rPr>
          <w:rFonts w:cs="Arial"/>
          <w:b w:val="0"/>
          <w:sz w:val="24"/>
          <w:szCs w:val="24"/>
        </w:rPr>
        <w:t>e</w:t>
      </w:r>
      <w:r>
        <w:rPr>
          <w:rFonts w:cs="Arial"/>
          <w:b w:val="0"/>
          <w:sz w:val="24"/>
          <w:szCs w:val="24"/>
        </w:rPr>
        <w:t>l actor, para considerarl</w:t>
      </w:r>
      <w:r w:rsidR="00DD7B80">
        <w:rPr>
          <w:rFonts w:cs="Arial"/>
          <w:b w:val="0"/>
          <w:sz w:val="24"/>
          <w:szCs w:val="24"/>
        </w:rPr>
        <w:t>o</w:t>
      </w:r>
      <w:r>
        <w:rPr>
          <w:rFonts w:cs="Arial"/>
          <w:b w:val="0"/>
          <w:sz w:val="24"/>
          <w:szCs w:val="24"/>
        </w:rPr>
        <w:t xml:space="preserve"> como sujeto obligado al pago del citado impuesto, ya que si bien es cierto, que la autoridad demandada, hace del conocimiento al a</w:t>
      </w:r>
      <w:r w:rsidR="00DD7B80">
        <w:rPr>
          <w:rFonts w:cs="Arial"/>
          <w:b w:val="0"/>
          <w:sz w:val="24"/>
          <w:szCs w:val="24"/>
        </w:rPr>
        <w:t>ctor</w:t>
      </w:r>
      <w:r>
        <w:rPr>
          <w:rFonts w:cs="Arial"/>
          <w:b w:val="0"/>
          <w:sz w:val="24"/>
          <w:szCs w:val="24"/>
        </w:rPr>
        <w:t xml:space="preserve"> que realizó una revisión minuciosa en el Registro Estatal de Contribuyentes con que cuenta la Secretaría, que contiene los registros contables en materia de declaraciones y pagos, también, es cierto, que en ningún momento indica, cuales son las actividades que el actor </w:t>
      </w:r>
      <w:r w:rsidRPr="003B280A">
        <w:rPr>
          <w:rFonts w:cs="Arial"/>
          <w:b w:val="0"/>
          <w:sz w:val="24"/>
          <w:szCs w:val="24"/>
        </w:rPr>
        <w:t>realiza para adecuarlo como sujeto obligado en materia de impuestos.</w:t>
      </w:r>
    </w:p>
    <w:p w:rsidR="00F67B4C" w:rsidRPr="003B280A" w:rsidRDefault="00F67B4C" w:rsidP="00F67B4C">
      <w:pPr>
        <w:pStyle w:val="corte3centro"/>
        <w:tabs>
          <w:tab w:val="left" w:pos="4578"/>
        </w:tabs>
        <w:ind w:right="-518"/>
        <w:jc w:val="both"/>
        <w:rPr>
          <w:rFonts w:cs="Arial"/>
          <w:b w:val="0"/>
          <w:sz w:val="24"/>
          <w:szCs w:val="24"/>
        </w:rPr>
      </w:pPr>
    </w:p>
    <w:p w:rsidR="00F67B4C" w:rsidRPr="00E87363" w:rsidRDefault="00F67B4C" w:rsidP="003B280A">
      <w:pPr>
        <w:spacing w:line="360" w:lineRule="auto"/>
        <w:ind w:right="-518" w:firstLine="567"/>
        <w:jc w:val="both"/>
        <w:rPr>
          <w:rFonts w:cs="Arial"/>
          <w:b/>
          <w:color w:val="FF0000"/>
          <w:sz w:val="24"/>
          <w:szCs w:val="24"/>
        </w:rPr>
      </w:pPr>
      <w:r w:rsidRPr="003B280A">
        <w:rPr>
          <w:rFonts w:ascii="Arial" w:hAnsi="Arial" w:cs="Arial"/>
          <w:sz w:val="24"/>
          <w:szCs w:val="24"/>
        </w:rPr>
        <w:t>Lo anterior, resulta esencial para cumplir con la debida fundamentación y motivación</w:t>
      </w:r>
      <w:r w:rsidR="001104EE" w:rsidRPr="003B280A">
        <w:rPr>
          <w:rFonts w:ascii="Arial" w:hAnsi="Arial" w:cs="Arial"/>
          <w:sz w:val="24"/>
          <w:szCs w:val="24"/>
        </w:rPr>
        <w:t xml:space="preserve"> </w:t>
      </w:r>
      <w:r w:rsidRPr="003B280A">
        <w:rPr>
          <w:rFonts w:ascii="Arial" w:hAnsi="Arial" w:cs="Arial"/>
          <w:sz w:val="24"/>
          <w:szCs w:val="24"/>
        </w:rPr>
        <w:t xml:space="preserve">a que se encuentra obligada la autoridad demandada al emitir todo acto administrativo, ya que con la sola manifestación de que el actor fue identificado como sujeto obligado al pago del Impuesto </w:t>
      </w:r>
      <w:r w:rsidR="00DD7B80" w:rsidRPr="003B280A">
        <w:rPr>
          <w:rFonts w:ascii="Arial" w:hAnsi="Arial" w:cs="Arial"/>
          <w:sz w:val="24"/>
          <w:szCs w:val="24"/>
        </w:rPr>
        <w:t>sobre Erogaciones por Remuneraciones al Trabajo Personal a su cargo</w:t>
      </w:r>
      <w:r w:rsidRPr="003B280A">
        <w:rPr>
          <w:rFonts w:ascii="Arial" w:hAnsi="Arial" w:cs="Arial"/>
          <w:sz w:val="24"/>
          <w:szCs w:val="24"/>
        </w:rPr>
        <w:t xml:space="preserve">, no hay argumento lógico-jurídico </w:t>
      </w:r>
      <w:r w:rsidR="003B280A">
        <w:rPr>
          <w:rFonts w:ascii="Arial" w:hAnsi="Arial" w:cs="Arial"/>
          <w:sz w:val="24"/>
          <w:szCs w:val="24"/>
        </w:rPr>
        <w:t xml:space="preserve">para decir que el actor se encuentra obligado </w:t>
      </w:r>
      <w:r w:rsidRPr="003B280A">
        <w:rPr>
          <w:rFonts w:ascii="Arial" w:hAnsi="Arial" w:cs="Arial"/>
          <w:sz w:val="24"/>
          <w:szCs w:val="24"/>
        </w:rPr>
        <w:t xml:space="preserve">a pagar el impuesto señalado, </w:t>
      </w:r>
      <w:r w:rsidR="003B280A" w:rsidRPr="003B280A">
        <w:rPr>
          <w:rFonts w:ascii="Arial" w:hAnsi="Arial" w:cs="Arial"/>
          <w:sz w:val="24"/>
          <w:szCs w:val="24"/>
        </w:rPr>
        <w:t>estableciendo su vinculación y adecuación respecto de la hipótesis de la norma citada en el acto impugnado, como lo prevé el artículo 7, fracción V, de la Ley de Justicia Administrativa para el Estado,</w:t>
      </w:r>
      <w:r w:rsidR="009C0019">
        <w:rPr>
          <w:rFonts w:ascii="Arial" w:hAnsi="Arial" w:cs="Arial"/>
          <w:sz w:val="24"/>
          <w:szCs w:val="24"/>
        </w:rPr>
        <w:t xml:space="preserve"> (norma vigente al inicio del presente juicio)</w:t>
      </w:r>
      <w:r w:rsidR="003B280A" w:rsidRPr="003B280A">
        <w:rPr>
          <w:rFonts w:ascii="Arial" w:hAnsi="Arial" w:cs="Arial"/>
          <w:sz w:val="24"/>
          <w:szCs w:val="24"/>
        </w:rPr>
        <w:t xml:space="preserve"> esto es, motivar todos los actos que emita para no dejar al administrado en estado de indefensión al ignorar las causas que llevaron a la autoridad a emitir dicho acto, lo que ocasionó el incumplimiento de la obligación que le impone el referido precepto; e</w:t>
      </w:r>
      <w:r w:rsidRPr="003B280A">
        <w:rPr>
          <w:rFonts w:ascii="Arial" w:hAnsi="Arial" w:cs="Arial"/>
          <w:sz w:val="24"/>
          <w:szCs w:val="24"/>
        </w:rPr>
        <w:t>s decir, que la autoridad demandada, tiene la carga de la prueba</w:t>
      </w:r>
      <w:r w:rsidR="003B280A">
        <w:rPr>
          <w:rFonts w:ascii="Arial" w:hAnsi="Arial" w:cs="Arial"/>
          <w:sz w:val="24"/>
          <w:szCs w:val="24"/>
        </w:rPr>
        <w:t>,</w:t>
      </w:r>
      <w:r w:rsidRPr="003B280A">
        <w:rPr>
          <w:rFonts w:ascii="Arial" w:hAnsi="Arial" w:cs="Arial"/>
          <w:sz w:val="24"/>
          <w:szCs w:val="24"/>
        </w:rPr>
        <w:t xml:space="preserve"> para demostrar que las actividades comerciales que realiza </w:t>
      </w:r>
      <w:r w:rsidR="00DD7B80" w:rsidRPr="003B280A">
        <w:rPr>
          <w:rFonts w:ascii="Arial" w:hAnsi="Arial" w:cs="Arial"/>
          <w:sz w:val="24"/>
          <w:szCs w:val="24"/>
        </w:rPr>
        <w:t>e</w:t>
      </w:r>
      <w:r w:rsidRPr="003B280A">
        <w:rPr>
          <w:rFonts w:ascii="Arial" w:hAnsi="Arial" w:cs="Arial"/>
          <w:sz w:val="24"/>
          <w:szCs w:val="24"/>
        </w:rPr>
        <w:t xml:space="preserve">l actor están sujetas al pago del Impuesto </w:t>
      </w:r>
      <w:r w:rsidR="009C0019">
        <w:rPr>
          <w:rFonts w:ascii="Arial" w:hAnsi="Arial" w:cs="Arial"/>
          <w:sz w:val="24"/>
          <w:szCs w:val="24"/>
        </w:rPr>
        <w:t>Sobre Erogaciones por Remuneraciones al Trabajo Personal</w:t>
      </w:r>
      <w:r w:rsidRPr="003B280A">
        <w:rPr>
          <w:rFonts w:ascii="Arial" w:hAnsi="Arial" w:cs="Arial"/>
          <w:color w:val="FF0000"/>
          <w:sz w:val="24"/>
          <w:szCs w:val="24"/>
        </w:rPr>
        <w:t>.</w:t>
      </w:r>
      <w:r w:rsidRPr="00E87363">
        <w:rPr>
          <w:rFonts w:cs="Arial"/>
          <w:color w:val="FF0000"/>
          <w:sz w:val="24"/>
          <w:szCs w:val="24"/>
        </w:rPr>
        <w:t xml:space="preserve"> </w:t>
      </w:r>
    </w:p>
    <w:p w:rsidR="00F67B4C" w:rsidRPr="00E87363" w:rsidRDefault="00F67B4C" w:rsidP="00F67B4C">
      <w:pPr>
        <w:pStyle w:val="corte3centro"/>
        <w:ind w:right="-518" w:firstLine="567"/>
        <w:jc w:val="both"/>
        <w:rPr>
          <w:rFonts w:cs="Arial"/>
          <w:b w:val="0"/>
          <w:color w:val="FF0000"/>
          <w:sz w:val="24"/>
          <w:szCs w:val="24"/>
        </w:rPr>
      </w:pPr>
    </w:p>
    <w:p w:rsidR="00F67B4C" w:rsidRPr="003C0E2A" w:rsidRDefault="00F67B4C" w:rsidP="00F67B4C">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sidR="00D52ED9">
        <w:rPr>
          <w:rFonts w:cs="Arial"/>
          <w:b w:val="0"/>
          <w:sz w:val="24"/>
          <w:szCs w:val="24"/>
        </w:rPr>
        <w:t xml:space="preserve">funda su requerimiento en los artículos </w:t>
      </w:r>
      <w:r w:rsidR="00DD7B80">
        <w:rPr>
          <w:rFonts w:cs="Arial"/>
          <w:b w:val="0"/>
          <w:sz w:val="24"/>
          <w:szCs w:val="24"/>
        </w:rPr>
        <w:t>66 Tercer párrafo de la Ley Estatal de Hacienda vigente y 123 párrafos segundo y último del Código Fiscal para el Estado vigente</w:t>
      </w:r>
      <w:r>
        <w:rPr>
          <w:rFonts w:cs="Arial"/>
          <w:b w:val="0"/>
          <w:sz w:val="24"/>
          <w:szCs w:val="24"/>
        </w:rPr>
        <w:t xml:space="preserve">, también lo es, que la autoridad demandada, únicamente se limita a señalar como motivación que la hoy actora, fue identificada como sujeto obligado al pago del Impuesto </w:t>
      </w:r>
      <w:r w:rsidR="00D52ED9">
        <w:rPr>
          <w:rFonts w:cs="Arial"/>
          <w:b w:val="0"/>
          <w:sz w:val="24"/>
          <w:szCs w:val="24"/>
        </w:rPr>
        <w:t>sobre Erogaciones por Remuneraciones al Trabajo Personal a su cargo,</w:t>
      </w:r>
      <w:r>
        <w:rPr>
          <w:rFonts w:cs="Arial"/>
          <w:b w:val="0"/>
          <w:sz w:val="24"/>
          <w:szCs w:val="24"/>
        </w:rPr>
        <w:t xml:space="preserve"> sin mencionar,  en qué consiste el citado impuesto, ni cuáles son las actividades que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ello, se concluye que el acto impugnado resulta ilegal, al no contener el requisito que para su validez, le impone la fracción V, del artículo 7 de la Ley de Justicia Administrativa</w:t>
      </w:r>
      <w:r w:rsidR="009C0019">
        <w:rPr>
          <w:rFonts w:cs="Arial"/>
          <w:b w:val="0"/>
          <w:sz w:val="24"/>
          <w:szCs w:val="24"/>
        </w:rPr>
        <w:t xml:space="preserve"> (norma vigente al inicio del presente juicio)</w:t>
      </w:r>
      <w:r w:rsidRPr="00E1058C">
        <w:rPr>
          <w:rFonts w:cs="Arial"/>
          <w:b w:val="0"/>
          <w:sz w:val="24"/>
          <w:szCs w:val="24"/>
        </w:rPr>
        <w:t xml:space="preserve">; en consecuencia, con fundamento en el artículo 178, fracción VI, </w:t>
      </w:r>
      <w:r w:rsidRPr="00E1058C">
        <w:rPr>
          <w:rFonts w:cs="Arial"/>
          <w:b w:val="0"/>
          <w:sz w:val="24"/>
          <w:szCs w:val="24"/>
        </w:rPr>
        <w:lastRenderedPageBreak/>
        <w:t>de la Ley de Justicia Administrativa para e</w:t>
      </w:r>
      <w:r w:rsidR="00D52ED9">
        <w:rPr>
          <w:rFonts w:cs="Arial"/>
          <w:b w:val="0"/>
          <w:sz w:val="24"/>
          <w:szCs w:val="24"/>
        </w:rPr>
        <w:t>l Estado</w:t>
      </w:r>
      <w:r w:rsidR="009C0019">
        <w:rPr>
          <w:rFonts w:cs="Arial"/>
          <w:b w:val="0"/>
          <w:sz w:val="24"/>
          <w:szCs w:val="24"/>
        </w:rPr>
        <w:t xml:space="preserve"> </w:t>
      </w:r>
      <w:r w:rsidR="00D52ED9">
        <w:rPr>
          <w:rFonts w:cs="Arial"/>
          <w:b w:val="0"/>
          <w:sz w:val="24"/>
          <w:szCs w:val="24"/>
        </w:rPr>
        <w:t>(norma vigente al inicio del presente juicio),</w:t>
      </w:r>
      <w:r w:rsidRPr="00E1058C">
        <w:rPr>
          <w:rFonts w:cs="Arial"/>
          <w:b w:val="0"/>
          <w:sz w:val="24"/>
          <w:szCs w:val="24"/>
        </w:rPr>
        <w:t xml:space="preserve">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del</w:t>
      </w:r>
      <w:r w:rsidR="00D52ED9">
        <w:rPr>
          <w:b w:val="0"/>
          <w:sz w:val="24"/>
          <w:szCs w:val="24"/>
        </w:rPr>
        <w:t xml:space="preserve"> Segundo Requerimiento de Obligaciones(es) </w:t>
      </w:r>
      <w:r w:rsidR="009C0019">
        <w:rPr>
          <w:b w:val="0"/>
          <w:sz w:val="24"/>
          <w:szCs w:val="24"/>
        </w:rPr>
        <w:t>O</w:t>
      </w:r>
      <w:r w:rsidR="00D52ED9">
        <w:rPr>
          <w:b w:val="0"/>
          <w:sz w:val="24"/>
          <w:szCs w:val="24"/>
        </w:rPr>
        <w:t xml:space="preserve">mitida(s) en </w:t>
      </w:r>
      <w:r w:rsidR="009C0019">
        <w:rPr>
          <w:b w:val="0"/>
          <w:sz w:val="24"/>
          <w:szCs w:val="24"/>
        </w:rPr>
        <w:t>M</w:t>
      </w:r>
      <w:r w:rsidR="00D52ED9">
        <w:rPr>
          <w:b w:val="0"/>
          <w:sz w:val="24"/>
          <w:szCs w:val="24"/>
        </w:rPr>
        <w:t>ateria del Impuesto sobre Erogaciones por Remuneraciones al Trabajo Personal</w:t>
      </w:r>
      <w:r w:rsidRPr="00E1058C">
        <w:rPr>
          <w:b w:val="0"/>
          <w:sz w:val="24"/>
          <w:szCs w:val="24"/>
        </w:rPr>
        <w:t xml:space="preserve">, con número de control </w:t>
      </w:r>
      <w:r w:rsidR="0032193A">
        <w:rPr>
          <w:rFonts w:cs="Arial"/>
          <w:i/>
          <w:sz w:val="22"/>
          <w:szCs w:val="22"/>
        </w:rPr>
        <w:t xml:space="preserve">********** </w:t>
      </w:r>
      <w:r w:rsidRPr="00237F27">
        <w:rPr>
          <w:sz w:val="24"/>
          <w:szCs w:val="24"/>
        </w:rPr>
        <w:t xml:space="preserve">de </w:t>
      </w:r>
      <w:r w:rsidR="00D52ED9">
        <w:rPr>
          <w:sz w:val="24"/>
          <w:szCs w:val="24"/>
        </w:rPr>
        <w:t xml:space="preserve">9 nueve de junio de </w:t>
      </w:r>
      <w:r w:rsidRPr="00237F27">
        <w:rPr>
          <w:sz w:val="24"/>
          <w:szCs w:val="24"/>
        </w:rPr>
        <w:t>2017 dos mil diecisiete</w:t>
      </w:r>
      <w:r>
        <w:rPr>
          <w:sz w:val="24"/>
          <w:szCs w:val="24"/>
        </w:rPr>
        <w:t xml:space="preserve">, </w:t>
      </w:r>
      <w:r w:rsidR="00D52ED9">
        <w:rPr>
          <w:b w:val="0"/>
          <w:sz w:val="24"/>
          <w:szCs w:val="24"/>
        </w:rPr>
        <w:t>emitida por la Coordinadora Técnica de Ingresos</w:t>
      </w:r>
      <w:r w:rsidRPr="003C0E2A">
        <w:rPr>
          <w:rFonts w:cs="Arial"/>
          <w:b w:val="0"/>
          <w:sz w:val="24"/>
          <w:szCs w:val="24"/>
        </w:rPr>
        <w:t xml:space="preserve"> </w:t>
      </w:r>
      <w:r>
        <w:rPr>
          <w:b w:val="0"/>
          <w:sz w:val="24"/>
          <w:szCs w:val="24"/>
        </w:rPr>
        <w:t>de la Secretaría de Finanzas del Poder Ejecutivo del Estado.</w:t>
      </w:r>
    </w:p>
    <w:p w:rsidR="00F67B4C" w:rsidRPr="00E1058C" w:rsidRDefault="00F67B4C" w:rsidP="00F67B4C">
      <w:pPr>
        <w:pStyle w:val="corte3centro"/>
        <w:ind w:right="-518" w:firstLine="567"/>
        <w:jc w:val="both"/>
        <w:rPr>
          <w:b w:val="0"/>
          <w:sz w:val="24"/>
          <w:szCs w:val="24"/>
        </w:rPr>
      </w:pPr>
    </w:p>
    <w:p w:rsidR="00F67B4C" w:rsidRDefault="00F67B4C" w:rsidP="00F67B4C">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67B4C" w:rsidRDefault="00F67B4C" w:rsidP="00F67B4C">
      <w:pPr>
        <w:pStyle w:val="corte3centro"/>
        <w:ind w:right="-518" w:firstLine="567"/>
        <w:jc w:val="both"/>
        <w:rPr>
          <w:rFonts w:cs="Arial"/>
          <w:b w:val="0"/>
          <w:sz w:val="24"/>
          <w:szCs w:val="24"/>
        </w:rPr>
      </w:pPr>
    </w:p>
    <w:p w:rsidR="00F67B4C" w:rsidRPr="00F5368D" w:rsidRDefault="00F67B4C" w:rsidP="00B2464B">
      <w:pPr>
        <w:pStyle w:val="corte3centro"/>
        <w:spacing w:line="276" w:lineRule="auto"/>
        <w:ind w:left="567" w:right="-518"/>
        <w:jc w:val="both"/>
        <w:rPr>
          <w:rFonts w:cs="Arial"/>
          <w:b w:val="0"/>
          <w:sz w:val="24"/>
          <w:szCs w:val="24"/>
        </w:rPr>
      </w:pPr>
      <w:r w:rsidRPr="0040050A">
        <w:rPr>
          <w:rFonts w:cs="Arial"/>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w:t>
      </w:r>
      <w:r w:rsidR="000162A8">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E32CE93" wp14:editId="0E2BC7A7">
                <wp:simplePos x="0" y="0"/>
                <wp:positionH relativeFrom="column">
                  <wp:posOffset>-836930</wp:posOffset>
                </wp:positionH>
                <wp:positionV relativeFrom="paragraph">
                  <wp:posOffset>2162810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162A8" w:rsidRDefault="000162A8" w:rsidP="000162A8">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9pt;margin-top:170.3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">
                <v:textbox>
                  <w:txbxContent>
                    <w:p w:rsidR="000162A8" w:rsidRDefault="000162A8" w:rsidP="000162A8">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Pr="0040050A">
        <w:rPr>
          <w:rFonts w:cs="Arial"/>
          <w:sz w:val="24"/>
          <w:szCs w:val="24"/>
        </w:rPr>
        <w:t xml:space="preserve">ACTOR. </w:t>
      </w:r>
      <w:r w:rsidRPr="00F5368D">
        <w:rPr>
          <w:rFonts w:cs="Arial"/>
          <w:b w:val="0"/>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0050A">
        <w:rPr>
          <w:rFonts w:cs="Arial"/>
          <w:sz w:val="24"/>
          <w:szCs w:val="24"/>
        </w:rPr>
        <w:t xml:space="preserve"> </w:t>
      </w:r>
      <w:r w:rsidRPr="00F5368D">
        <w:rPr>
          <w:rFonts w:cs="Arial"/>
          <w:b w:val="0"/>
          <w:sz w:val="24"/>
          <w:szCs w:val="24"/>
        </w:rPr>
        <w:t>actor, y sólo en el evento de estimarlos infundados, se</w:t>
      </w:r>
      <w:r w:rsidRPr="0040050A">
        <w:rPr>
          <w:rFonts w:cs="Arial"/>
          <w:sz w:val="24"/>
          <w:szCs w:val="24"/>
        </w:rPr>
        <w:t xml:space="preserve"> </w:t>
      </w:r>
      <w:r w:rsidRPr="00F5368D">
        <w:rPr>
          <w:rFonts w:cs="Arial"/>
          <w:b w:val="0"/>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F67B4C" w:rsidRPr="0041504C" w:rsidRDefault="00F67B4C" w:rsidP="00F67B4C">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 xml:space="preserve">dministrativa para el Estado, </w:t>
      </w:r>
      <w:r w:rsidR="00D52ED9">
        <w:rPr>
          <w:rFonts w:ascii="Arial" w:hAnsi="Arial" w:cs="Arial"/>
          <w:bCs/>
          <w:sz w:val="24"/>
          <w:szCs w:val="24"/>
        </w:rPr>
        <w:t xml:space="preserve">norma vigente al inicio de este juicio, </w:t>
      </w:r>
      <w:r w:rsidRPr="00017A04">
        <w:rPr>
          <w:rFonts w:ascii="Arial" w:hAnsi="Arial" w:cs="Arial"/>
          <w:bCs/>
          <w:sz w:val="24"/>
          <w:szCs w:val="24"/>
        </w:rPr>
        <w:t>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lastRenderedPageBreak/>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r w:rsidR="009C0019">
        <w:rPr>
          <w:rFonts w:ascii="Arial" w:hAnsi="Arial" w:cs="Arial"/>
          <w:bCs/>
          <w:color w:val="000000"/>
          <w:sz w:val="24"/>
          <w:szCs w:val="24"/>
        </w:rPr>
        <w:t>- -</w:t>
      </w:r>
    </w:p>
    <w:p w:rsidR="00110BE0" w:rsidRDefault="00110BE0" w:rsidP="00FF2453">
      <w:pPr>
        <w:pStyle w:val="corte3centro"/>
        <w:ind w:right="-518" w:firstLine="567"/>
        <w:jc w:val="both"/>
        <w:rPr>
          <w:rFonts w:cs="Arial"/>
          <w:bCs/>
          <w:color w:val="000000"/>
          <w:sz w:val="24"/>
          <w:szCs w:val="24"/>
        </w:rPr>
      </w:pPr>
    </w:p>
    <w:p w:rsidR="00423229" w:rsidRPr="003C0E2A" w:rsidRDefault="00DA082B" w:rsidP="00423229">
      <w:pPr>
        <w:pStyle w:val="corte3centro"/>
        <w:ind w:right="-518" w:firstLine="567"/>
        <w:jc w:val="both"/>
        <w:rPr>
          <w:rFonts w:cs="Arial"/>
          <w:b w:val="0"/>
          <w:sz w:val="24"/>
          <w:szCs w:val="24"/>
        </w:rPr>
      </w:pPr>
      <w:r w:rsidRPr="001610A0">
        <w:rPr>
          <w:rFonts w:cs="Arial"/>
          <w:bCs/>
          <w:color w:val="000000"/>
          <w:sz w:val="24"/>
          <w:szCs w:val="24"/>
        </w:rPr>
        <w:t>TERCERO.</w:t>
      </w:r>
      <w:r w:rsidR="001610A0" w:rsidRPr="001610A0">
        <w:rPr>
          <w:rFonts w:cs="Arial"/>
          <w:bCs/>
          <w:color w:val="000000"/>
          <w:sz w:val="24"/>
          <w:szCs w:val="24"/>
        </w:rPr>
        <w:t xml:space="preserve"> </w:t>
      </w:r>
      <w:r w:rsidR="00423229">
        <w:rPr>
          <w:rFonts w:cs="Arial"/>
          <w:b w:val="0"/>
          <w:sz w:val="24"/>
          <w:szCs w:val="24"/>
        </w:rPr>
        <w:t>Se d</w:t>
      </w:r>
      <w:r w:rsidR="00423229" w:rsidRPr="00E1058C">
        <w:rPr>
          <w:rFonts w:cs="Arial"/>
          <w:b w:val="0"/>
          <w:sz w:val="24"/>
          <w:szCs w:val="24"/>
        </w:rPr>
        <w:t xml:space="preserve">eclara </w:t>
      </w:r>
      <w:r w:rsidR="00423229">
        <w:rPr>
          <w:rFonts w:cs="Arial"/>
          <w:b w:val="0"/>
          <w:sz w:val="24"/>
          <w:szCs w:val="24"/>
        </w:rPr>
        <w:t>la</w:t>
      </w:r>
      <w:r w:rsidR="00423229" w:rsidRPr="00E1058C">
        <w:rPr>
          <w:rFonts w:cs="Arial"/>
          <w:b w:val="0"/>
          <w:sz w:val="24"/>
          <w:szCs w:val="24"/>
        </w:rPr>
        <w:t xml:space="preserve"> </w:t>
      </w:r>
      <w:r w:rsidR="00D52ED9" w:rsidRPr="00237F27">
        <w:rPr>
          <w:rFonts w:cs="Arial"/>
          <w:sz w:val="24"/>
          <w:szCs w:val="24"/>
        </w:rPr>
        <w:t>NULIDAD LISA Y LLANA</w:t>
      </w:r>
      <w:r w:rsidR="00D52ED9" w:rsidRPr="00E1058C">
        <w:rPr>
          <w:rFonts w:cs="Arial"/>
          <w:b w:val="0"/>
          <w:sz w:val="24"/>
          <w:szCs w:val="24"/>
        </w:rPr>
        <w:t xml:space="preserve"> </w:t>
      </w:r>
      <w:r w:rsidR="00D52ED9" w:rsidRPr="00E1058C">
        <w:rPr>
          <w:b w:val="0"/>
          <w:sz w:val="24"/>
          <w:szCs w:val="24"/>
        </w:rPr>
        <w:t>del</w:t>
      </w:r>
      <w:r w:rsidR="00D52ED9">
        <w:rPr>
          <w:b w:val="0"/>
          <w:sz w:val="24"/>
          <w:szCs w:val="24"/>
        </w:rPr>
        <w:t xml:space="preserve"> Segundo Req</w:t>
      </w:r>
      <w:r w:rsidR="009C0019">
        <w:rPr>
          <w:b w:val="0"/>
          <w:sz w:val="24"/>
          <w:szCs w:val="24"/>
        </w:rPr>
        <w:t>uerimiento de Obligaciones(es) O</w:t>
      </w:r>
      <w:r w:rsidR="00D52ED9">
        <w:rPr>
          <w:b w:val="0"/>
          <w:sz w:val="24"/>
          <w:szCs w:val="24"/>
        </w:rPr>
        <w:t xml:space="preserve">mitida(s) en </w:t>
      </w:r>
      <w:r w:rsidR="009C0019">
        <w:rPr>
          <w:b w:val="0"/>
          <w:sz w:val="24"/>
          <w:szCs w:val="24"/>
        </w:rPr>
        <w:t>Materia del Impuesto S</w:t>
      </w:r>
      <w:r w:rsidR="00D52ED9">
        <w:rPr>
          <w:b w:val="0"/>
          <w:sz w:val="24"/>
          <w:szCs w:val="24"/>
        </w:rPr>
        <w:t>obre Erogaciones por Remuneraciones al Trabajo Personal</w:t>
      </w:r>
      <w:r w:rsidR="00D52ED9" w:rsidRPr="00E1058C">
        <w:rPr>
          <w:b w:val="0"/>
          <w:sz w:val="24"/>
          <w:szCs w:val="24"/>
        </w:rPr>
        <w:t xml:space="preserve">, con número de control </w:t>
      </w:r>
      <w:r w:rsidR="0032193A">
        <w:rPr>
          <w:rFonts w:cs="Arial"/>
          <w:i/>
          <w:sz w:val="22"/>
          <w:szCs w:val="22"/>
        </w:rPr>
        <w:t>**********</w:t>
      </w:r>
      <w:r w:rsidR="00D52ED9" w:rsidRPr="00237F27">
        <w:rPr>
          <w:sz w:val="24"/>
          <w:szCs w:val="24"/>
        </w:rPr>
        <w:t xml:space="preserve"> de </w:t>
      </w:r>
      <w:r w:rsidR="00D52ED9">
        <w:rPr>
          <w:sz w:val="24"/>
          <w:szCs w:val="24"/>
        </w:rPr>
        <w:t xml:space="preserve">9 nueve de junio de </w:t>
      </w:r>
      <w:r w:rsidR="00D52ED9" w:rsidRPr="00237F27">
        <w:rPr>
          <w:sz w:val="24"/>
          <w:szCs w:val="24"/>
        </w:rPr>
        <w:t>2017 dos mil diecisiete</w:t>
      </w:r>
      <w:r w:rsidR="00D52ED9">
        <w:rPr>
          <w:sz w:val="24"/>
          <w:szCs w:val="24"/>
        </w:rPr>
        <w:t xml:space="preserve">, </w:t>
      </w:r>
      <w:r w:rsidR="00D52ED9">
        <w:rPr>
          <w:b w:val="0"/>
          <w:sz w:val="24"/>
          <w:szCs w:val="24"/>
        </w:rPr>
        <w:t>emitida por la Coordinadora Técnica de Ingresos</w:t>
      </w:r>
      <w:r w:rsidR="00D52ED9" w:rsidRPr="003C0E2A">
        <w:rPr>
          <w:rFonts w:cs="Arial"/>
          <w:b w:val="0"/>
          <w:sz w:val="24"/>
          <w:szCs w:val="24"/>
        </w:rPr>
        <w:t xml:space="preserve"> </w:t>
      </w:r>
      <w:r w:rsidR="00D52ED9">
        <w:rPr>
          <w:b w:val="0"/>
          <w:sz w:val="24"/>
          <w:szCs w:val="24"/>
        </w:rPr>
        <w:t>de la Secretaría de Finanzas del Poder Ejecutivo del Estado.</w:t>
      </w:r>
      <w:r w:rsidR="00571498">
        <w:rPr>
          <w:b w:val="0"/>
          <w:sz w:val="24"/>
          <w:szCs w:val="24"/>
        </w:rPr>
        <w:t>- - - - - - - - - -- - - - - - - - -</w:t>
      </w:r>
      <w:r w:rsidR="00423229">
        <w:rPr>
          <w:b w:val="0"/>
          <w:sz w:val="24"/>
          <w:szCs w:val="24"/>
        </w:rPr>
        <w:t xml:space="preserve"> - - - - - - - - - - - - - - - - - - - - - - - - - - - - - - - - - - -</w:t>
      </w:r>
    </w:p>
    <w:p w:rsidR="00423229" w:rsidRDefault="00423229" w:rsidP="001610A0">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40" w:rsidRDefault="00F36D40" w:rsidP="00DD5D31">
      <w:r>
        <w:separator/>
      </w:r>
    </w:p>
  </w:endnote>
  <w:endnote w:type="continuationSeparator" w:id="0">
    <w:p w:rsidR="00F36D40" w:rsidRDefault="00F36D4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40" w:rsidRDefault="00F36D40" w:rsidP="00DD5D31">
      <w:r>
        <w:separator/>
      </w:r>
    </w:p>
  </w:footnote>
  <w:footnote w:type="continuationSeparator" w:id="0">
    <w:p w:rsidR="00F36D40" w:rsidRDefault="00F36D4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162A8" w:rsidRPr="000162A8">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9C0019">
          <w:rPr>
            <w:rFonts w:ascii="Arial" w:hAnsi="Arial" w:cs="Arial"/>
            <w:sz w:val="18"/>
            <w:szCs w:val="18"/>
          </w:rPr>
          <w:t>72</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62A8"/>
    <w:rsid w:val="000172C6"/>
    <w:rsid w:val="00017A04"/>
    <w:rsid w:val="00026B4C"/>
    <w:rsid w:val="000301CE"/>
    <w:rsid w:val="00030239"/>
    <w:rsid w:val="000356B9"/>
    <w:rsid w:val="000473F0"/>
    <w:rsid w:val="000476EE"/>
    <w:rsid w:val="000547E8"/>
    <w:rsid w:val="00055444"/>
    <w:rsid w:val="0005661F"/>
    <w:rsid w:val="00063839"/>
    <w:rsid w:val="000655A7"/>
    <w:rsid w:val="00072F0A"/>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04EE"/>
    <w:rsid w:val="00110BE0"/>
    <w:rsid w:val="00111BF6"/>
    <w:rsid w:val="00116804"/>
    <w:rsid w:val="00125AB1"/>
    <w:rsid w:val="00136097"/>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802BF"/>
    <w:rsid w:val="0018123A"/>
    <w:rsid w:val="00183D73"/>
    <w:rsid w:val="001841AE"/>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193A"/>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2112"/>
    <w:rsid w:val="003A4035"/>
    <w:rsid w:val="003B280A"/>
    <w:rsid w:val="003C0E2A"/>
    <w:rsid w:val="003C1726"/>
    <w:rsid w:val="003C226E"/>
    <w:rsid w:val="003C685F"/>
    <w:rsid w:val="003D0FB0"/>
    <w:rsid w:val="003D1260"/>
    <w:rsid w:val="003D49C2"/>
    <w:rsid w:val="003D4A10"/>
    <w:rsid w:val="003D4AAA"/>
    <w:rsid w:val="003E09F6"/>
    <w:rsid w:val="003E2AEA"/>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6086"/>
    <w:rsid w:val="004523B6"/>
    <w:rsid w:val="00460E46"/>
    <w:rsid w:val="004722E6"/>
    <w:rsid w:val="00475178"/>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D12"/>
    <w:rsid w:val="00545CF5"/>
    <w:rsid w:val="00550318"/>
    <w:rsid w:val="005504BF"/>
    <w:rsid w:val="005522D4"/>
    <w:rsid w:val="00553D8C"/>
    <w:rsid w:val="005608B3"/>
    <w:rsid w:val="00562A61"/>
    <w:rsid w:val="00567EC3"/>
    <w:rsid w:val="00571498"/>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FEF"/>
    <w:rsid w:val="005D7B7D"/>
    <w:rsid w:val="005D7DA2"/>
    <w:rsid w:val="005E2BA2"/>
    <w:rsid w:val="005E4631"/>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2AA1"/>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002"/>
    <w:rsid w:val="007E7637"/>
    <w:rsid w:val="007F3316"/>
    <w:rsid w:val="007F3DF6"/>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381D"/>
    <w:rsid w:val="008E7278"/>
    <w:rsid w:val="008F224B"/>
    <w:rsid w:val="00903A6D"/>
    <w:rsid w:val="00911B10"/>
    <w:rsid w:val="00914381"/>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6E72"/>
    <w:rsid w:val="00977577"/>
    <w:rsid w:val="00977D5E"/>
    <w:rsid w:val="00984B42"/>
    <w:rsid w:val="00986636"/>
    <w:rsid w:val="009A02DA"/>
    <w:rsid w:val="009A20BC"/>
    <w:rsid w:val="009A3627"/>
    <w:rsid w:val="009B05A3"/>
    <w:rsid w:val="009C0019"/>
    <w:rsid w:val="009C11B2"/>
    <w:rsid w:val="009C38AF"/>
    <w:rsid w:val="009C39E1"/>
    <w:rsid w:val="009D0C4F"/>
    <w:rsid w:val="009D2B84"/>
    <w:rsid w:val="009D30EC"/>
    <w:rsid w:val="009D502F"/>
    <w:rsid w:val="009E1320"/>
    <w:rsid w:val="009E4E1D"/>
    <w:rsid w:val="009F0A4B"/>
    <w:rsid w:val="009F15F1"/>
    <w:rsid w:val="009F2A82"/>
    <w:rsid w:val="009F53DB"/>
    <w:rsid w:val="009F5767"/>
    <w:rsid w:val="009F750E"/>
    <w:rsid w:val="00A00BA7"/>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29AD"/>
    <w:rsid w:val="00A95AC4"/>
    <w:rsid w:val="00A96A90"/>
    <w:rsid w:val="00AA445B"/>
    <w:rsid w:val="00AA508A"/>
    <w:rsid w:val="00AB1839"/>
    <w:rsid w:val="00AD002E"/>
    <w:rsid w:val="00AD168D"/>
    <w:rsid w:val="00AD1DE0"/>
    <w:rsid w:val="00AD3569"/>
    <w:rsid w:val="00AD528D"/>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464B"/>
    <w:rsid w:val="00B26520"/>
    <w:rsid w:val="00B44AC7"/>
    <w:rsid w:val="00B461D1"/>
    <w:rsid w:val="00B50795"/>
    <w:rsid w:val="00B55AEF"/>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9CC"/>
    <w:rsid w:val="00C36DEF"/>
    <w:rsid w:val="00C4293B"/>
    <w:rsid w:val="00C6065D"/>
    <w:rsid w:val="00C60804"/>
    <w:rsid w:val="00C62E9D"/>
    <w:rsid w:val="00C6401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2ED9"/>
    <w:rsid w:val="00D55B75"/>
    <w:rsid w:val="00D56A4D"/>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7F00"/>
    <w:rsid w:val="00DC225F"/>
    <w:rsid w:val="00DC5F59"/>
    <w:rsid w:val="00DD2CA5"/>
    <w:rsid w:val="00DD3BB1"/>
    <w:rsid w:val="00DD4385"/>
    <w:rsid w:val="00DD5D31"/>
    <w:rsid w:val="00DD7B80"/>
    <w:rsid w:val="00DE2995"/>
    <w:rsid w:val="00DE3A1A"/>
    <w:rsid w:val="00DE74B1"/>
    <w:rsid w:val="00DF3640"/>
    <w:rsid w:val="00DF55E5"/>
    <w:rsid w:val="00DF5E1E"/>
    <w:rsid w:val="00E01353"/>
    <w:rsid w:val="00E0673A"/>
    <w:rsid w:val="00E0795E"/>
    <w:rsid w:val="00E1058C"/>
    <w:rsid w:val="00E1140D"/>
    <w:rsid w:val="00E14DAD"/>
    <w:rsid w:val="00E163C7"/>
    <w:rsid w:val="00E171EE"/>
    <w:rsid w:val="00E25CFB"/>
    <w:rsid w:val="00E3507B"/>
    <w:rsid w:val="00E36577"/>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3715"/>
    <w:rsid w:val="00F25AC8"/>
    <w:rsid w:val="00F25B9B"/>
    <w:rsid w:val="00F2626C"/>
    <w:rsid w:val="00F32E1C"/>
    <w:rsid w:val="00F35ADA"/>
    <w:rsid w:val="00F36C37"/>
    <w:rsid w:val="00F36D40"/>
    <w:rsid w:val="00F36DA8"/>
    <w:rsid w:val="00F45216"/>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5DE4"/>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14FE-C29D-4503-BE94-D8E5B09B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2489</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2018-04-04T16:04:00Z</cp:lastPrinted>
  <dcterms:created xsi:type="dcterms:W3CDTF">2018-04-04T15:47:00Z</dcterms:created>
  <dcterms:modified xsi:type="dcterms:W3CDTF">2018-12-11T16:42:00Z</dcterms:modified>
</cp:coreProperties>
</file>