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13E86">
            <w:pPr>
              <w:tabs>
                <w:tab w:val="left" w:pos="3103"/>
              </w:tabs>
              <w:ind w:left="1402"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113E86">
            <w:pPr>
              <w:pStyle w:val="Encabezado"/>
              <w:ind w:left="1402"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113E86">
            <w:pPr>
              <w:pStyle w:val="Encabezado"/>
              <w:ind w:left="1402" w:right="51"/>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303076">
              <w:rPr>
                <w:rFonts w:ascii="Arial" w:hAnsi="Arial" w:cs="Arial"/>
                <w:b/>
                <w:iCs/>
                <w:caps/>
                <w:sz w:val="26"/>
                <w:szCs w:val="26"/>
                <w:lang w:val="es-PE"/>
              </w:rPr>
              <w:t>711</w:t>
            </w:r>
            <w:r w:rsidR="00B302EE">
              <w:rPr>
                <w:rFonts w:ascii="Arial" w:hAnsi="Arial" w:cs="Arial"/>
                <w:b/>
                <w:iCs/>
                <w:caps/>
                <w:sz w:val="26"/>
                <w:szCs w:val="26"/>
                <w:lang w:val="es-PE"/>
              </w:rPr>
              <w:t xml:space="preserve">/2017 </w:t>
            </w:r>
          </w:p>
          <w:p w:rsidR="00C73584" w:rsidRPr="000A1F0F" w:rsidRDefault="00C73584" w:rsidP="00113E86">
            <w:pPr>
              <w:pStyle w:val="Encabezado"/>
              <w:ind w:left="1402" w:right="51"/>
              <w:jc w:val="both"/>
              <w:rPr>
                <w:rFonts w:ascii="Arial" w:hAnsi="Arial" w:cs="Arial"/>
                <w:b/>
                <w:iCs/>
                <w:caps/>
                <w:sz w:val="26"/>
                <w:szCs w:val="26"/>
                <w:lang w:val="es-PE"/>
              </w:rPr>
            </w:pPr>
          </w:p>
          <w:p w:rsidR="00C73584" w:rsidRDefault="00C73584" w:rsidP="00113E86">
            <w:pPr>
              <w:pStyle w:val="Encabezado"/>
              <w:ind w:left="1402"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w:t>
            </w:r>
            <w:r w:rsidR="00B302EE">
              <w:rPr>
                <w:rFonts w:ascii="Arial" w:hAnsi="Arial" w:cs="Arial"/>
                <w:b/>
                <w:iCs/>
                <w:caps/>
                <w:sz w:val="26"/>
                <w:szCs w:val="26"/>
                <w:lang w:val="es-PE"/>
              </w:rPr>
              <w:t>180</w:t>
            </w:r>
            <w:r>
              <w:rPr>
                <w:rFonts w:ascii="Arial" w:hAnsi="Arial" w:cs="Arial"/>
                <w:b/>
                <w:iCs/>
                <w:caps/>
                <w:sz w:val="26"/>
                <w:szCs w:val="26"/>
                <w:lang w:val="es-PE"/>
              </w:rPr>
              <w:t>/201</w:t>
            </w:r>
            <w:r w:rsidR="00B302EE">
              <w:rPr>
                <w:rFonts w:ascii="Arial" w:hAnsi="Arial" w:cs="Arial"/>
                <w:b/>
                <w:iCs/>
                <w:caps/>
                <w:sz w:val="26"/>
                <w:szCs w:val="26"/>
                <w:lang w:val="es-PE"/>
              </w:rPr>
              <w:t>6</w:t>
            </w:r>
            <w:r>
              <w:rPr>
                <w:rFonts w:ascii="Arial" w:hAnsi="Arial" w:cs="Arial"/>
                <w:b/>
                <w:iCs/>
                <w:caps/>
                <w:sz w:val="26"/>
                <w:szCs w:val="26"/>
                <w:lang w:val="es-PE"/>
              </w:rPr>
              <w:t xml:space="preserve"> de la </w:t>
            </w:r>
            <w:r w:rsidR="00B302EE">
              <w:rPr>
                <w:rFonts w:ascii="Arial" w:hAnsi="Arial" w:cs="Arial"/>
                <w:b/>
                <w:iCs/>
                <w:caps/>
                <w:sz w:val="26"/>
                <w:szCs w:val="26"/>
                <w:lang w:val="es-PE"/>
              </w:rPr>
              <w:t>cuarta</w:t>
            </w:r>
            <w:r>
              <w:rPr>
                <w:rFonts w:ascii="Arial" w:hAnsi="Arial" w:cs="Arial"/>
                <w:b/>
                <w:iCs/>
                <w:caps/>
                <w:sz w:val="26"/>
                <w:szCs w:val="26"/>
                <w:lang w:val="es-PE"/>
              </w:rPr>
              <w:t xml:space="preserve"> sala unitaria DE PRIMERA INSTANCIA.</w:t>
            </w:r>
          </w:p>
          <w:p w:rsidR="00C73584" w:rsidRPr="000A1F0F" w:rsidRDefault="00C73584" w:rsidP="00113E86">
            <w:pPr>
              <w:pStyle w:val="Encabezado"/>
              <w:ind w:left="1402" w:right="51" w:hanging="1119"/>
              <w:jc w:val="both"/>
              <w:rPr>
                <w:rFonts w:ascii="Arial" w:hAnsi="Arial" w:cs="Arial"/>
                <w:b/>
                <w:iCs/>
                <w:caps/>
                <w:sz w:val="26"/>
                <w:szCs w:val="26"/>
                <w:lang w:val="es-PE"/>
              </w:rPr>
            </w:pPr>
          </w:p>
          <w:p w:rsidR="00C73584" w:rsidRPr="000A1F0F" w:rsidRDefault="00C73584" w:rsidP="00113E86">
            <w:pPr>
              <w:pStyle w:val="Encabezado"/>
              <w:ind w:left="1402"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A65C8">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A65C8">
            <w:pPr>
              <w:tabs>
                <w:tab w:val="left" w:pos="3103"/>
              </w:tabs>
              <w:ind w:left="2961" w:hanging="2961"/>
              <w:jc w:val="both"/>
              <w:rPr>
                <w:rFonts w:ascii="Arial" w:hAnsi="Arial" w:cs="Arial"/>
                <w:b/>
                <w:i/>
                <w:iCs/>
                <w:caps/>
                <w:sz w:val="26"/>
                <w:szCs w:val="26"/>
              </w:rPr>
            </w:pPr>
          </w:p>
        </w:tc>
      </w:tr>
    </w:tbl>
    <w:p w:rsidR="00272F75" w:rsidRPr="006E349D" w:rsidRDefault="00C73584" w:rsidP="00C73584">
      <w:pPr>
        <w:spacing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272F75">
        <w:rPr>
          <w:rFonts w:ascii="Arial" w:hAnsi="Arial" w:cs="Arial"/>
          <w:b/>
          <w:sz w:val="26"/>
          <w:szCs w:val="26"/>
        </w:rPr>
        <w:t xml:space="preserve">CINCO DE JULIO </w:t>
      </w:r>
      <w:r>
        <w:rPr>
          <w:rFonts w:ascii="Arial" w:hAnsi="Arial" w:cs="Arial"/>
          <w:b/>
          <w:sz w:val="26"/>
          <w:szCs w:val="26"/>
        </w:rPr>
        <w:t xml:space="preserve">DE </w:t>
      </w:r>
      <w:r w:rsidRPr="006E349D">
        <w:rPr>
          <w:rFonts w:ascii="Arial" w:hAnsi="Arial" w:cs="Arial"/>
          <w:b/>
          <w:sz w:val="26"/>
          <w:szCs w:val="26"/>
        </w:rPr>
        <w:t xml:space="preserve">DOS MIL </w:t>
      </w:r>
      <w:r>
        <w:rPr>
          <w:rFonts w:ascii="Arial" w:hAnsi="Arial" w:cs="Arial"/>
          <w:b/>
          <w:sz w:val="26"/>
          <w:szCs w:val="26"/>
        </w:rPr>
        <w:t>DIECIOCHO</w:t>
      </w:r>
      <w:r w:rsidR="00272F75">
        <w:rPr>
          <w:rFonts w:ascii="Arial" w:hAnsi="Arial" w:cs="Arial"/>
          <w:b/>
          <w:sz w:val="26"/>
          <w:szCs w:val="26"/>
        </w:rPr>
        <w:t>.</w:t>
      </w:r>
    </w:p>
    <w:p w:rsidR="00D42B90" w:rsidRDefault="00C73584" w:rsidP="00BE4FE0">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00590FFA">
        <w:rPr>
          <w:rFonts w:ascii="Arial" w:hAnsi="Arial" w:cs="Arial"/>
          <w:sz w:val="26"/>
          <w:szCs w:val="26"/>
        </w:rPr>
        <w:t xml:space="preserve"> Cuaderno de Revisión </w:t>
      </w:r>
      <w:r w:rsidR="00303076">
        <w:rPr>
          <w:rFonts w:ascii="Arial" w:hAnsi="Arial" w:cs="Arial"/>
          <w:b/>
          <w:iCs/>
          <w:caps/>
          <w:sz w:val="26"/>
          <w:szCs w:val="26"/>
          <w:lang w:val="es-PE"/>
        </w:rPr>
        <w:t>711/</w:t>
      </w:r>
      <w:r w:rsidR="0073258A">
        <w:rPr>
          <w:rFonts w:ascii="Arial" w:hAnsi="Arial" w:cs="Arial"/>
          <w:b/>
          <w:iCs/>
          <w:caps/>
          <w:sz w:val="26"/>
          <w:szCs w:val="26"/>
          <w:lang w:val="es-PE"/>
        </w:rPr>
        <w:t xml:space="preserve">2017 </w:t>
      </w:r>
      <w:r w:rsidRPr="006E349D">
        <w:rPr>
          <w:rFonts w:ascii="Arial" w:hAnsi="Arial" w:cs="Arial"/>
          <w:sz w:val="26"/>
          <w:szCs w:val="26"/>
        </w:rPr>
        <w:t>que remite</w:t>
      </w:r>
      <w:r w:rsidR="00B302EE">
        <w:rPr>
          <w:rFonts w:ascii="Arial" w:hAnsi="Arial" w:cs="Arial"/>
          <w:sz w:val="26"/>
          <w:szCs w:val="26"/>
        </w:rPr>
        <w:t>n</w:t>
      </w:r>
      <w:r w:rsidRPr="006E349D">
        <w:rPr>
          <w:rFonts w:ascii="Arial" w:hAnsi="Arial" w:cs="Arial"/>
          <w:sz w:val="26"/>
          <w:szCs w:val="26"/>
        </w:rPr>
        <w:t xml:space="preserv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303076">
        <w:rPr>
          <w:rFonts w:ascii="Arial" w:hAnsi="Arial" w:cs="Arial"/>
          <w:sz w:val="26"/>
          <w:szCs w:val="26"/>
        </w:rPr>
        <w:t xml:space="preserve">los </w:t>
      </w:r>
      <w:r w:rsidR="00590FFA">
        <w:rPr>
          <w:rFonts w:ascii="Arial" w:hAnsi="Arial" w:cs="Arial"/>
          <w:b/>
          <w:sz w:val="26"/>
          <w:szCs w:val="26"/>
        </w:rPr>
        <w:t>CIUDADANOS</w:t>
      </w:r>
      <w:r w:rsidR="00590FFA">
        <w:rPr>
          <w:rFonts w:ascii="Arial" w:hAnsi="Arial" w:cs="Arial"/>
          <w:sz w:val="26"/>
          <w:szCs w:val="26"/>
        </w:rPr>
        <w:t xml:space="preserve"> </w:t>
      </w:r>
      <w:r w:rsidR="00590FFA">
        <w:rPr>
          <w:rFonts w:ascii="Arial" w:hAnsi="Arial" w:cs="Arial"/>
          <w:b/>
          <w:sz w:val="26"/>
          <w:szCs w:val="26"/>
        </w:rPr>
        <w:t xml:space="preserve">RAÚL ADRIÁN CRUZ GONZÁLEZ Y LIN ZET SANTIAGO DELGADO, </w:t>
      </w:r>
      <w:r w:rsidR="00303076">
        <w:rPr>
          <w:rFonts w:ascii="Arial" w:hAnsi="Arial" w:cs="Arial"/>
          <w:sz w:val="26"/>
          <w:szCs w:val="26"/>
        </w:rPr>
        <w:t xml:space="preserve">promoviendo con el carácter de </w:t>
      </w:r>
      <w:r w:rsidR="00303076">
        <w:rPr>
          <w:rFonts w:ascii="Arial" w:hAnsi="Arial" w:cs="Arial"/>
          <w:b/>
          <w:sz w:val="26"/>
          <w:szCs w:val="26"/>
        </w:rPr>
        <w:t xml:space="preserve">PRESIDENTE MUNICIPAL </w:t>
      </w:r>
      <w:r w:rsidR="00590FFA">
        <w:rPr>
          <w:rFonts w:ascii="Arial" w:hAnsi="Arial" w:cs="Arial"/>
          <w:b/>
          <w:sz w:val="26"/>
          <w:szCs w:val="26"/>
        </w:rPr>
        <w:t>CONSTITUCIONAL DE</w:t>
      </w:r>
      <w:r w:rsidR="00303076">
        <w:rPr>
          <w:rFonts w:ascii="Arial" w:hAnsi="Arial" w:cs="Arial"/>
          <w:b/>
          <w:sz w:val="26"/>
          <w:szCs w:val="26"/>
        </w:rPr>
        <w:t xml:space="preserve"> SANTA LUCIA DEL CAMINO, OAXACA</w:t>
      </w:r>
      <w:r w:rsidR="00F95BCD">
        <w:rPr>
          <w:rFonts w:ascii="Arial" w:hAnsi="Arial" w:cs="Arial"/>
          <w:b/>
          <w:sz w:val="26"/>
          <w:szCs w:val="26"/>
        </w:rPr>
        <w:t xml:space="preserve"> y </w:t>
      </w:r>
      <w:r w:rsidR="00911835">
        <w:rPr>
          <w:rFonts w:ascii="Arial" w:hAnsi="Arial" w:cs="Arial"/>
          <w:b/>
          <w:sz w:val="26"/>
          <w:szCs w:val="26"/>
        </w:rPr>
        <w:t>SÍNDICA PROCURADORA</w:t>
      </w:r>
      <w:r w:rsidR="006209F6">
        <w:rPr>
          <w:rFonts w:ascii="Arial" w:hAnsi="Arial" w:cs="Arial"/>
          <w:b/>
          <w:sz w:val="26"/>
          <w:szCs w:val="26"/>
        </w:rPr>
        <w:t xml:space="preserve"> y representante </w:t>
      </w:r>
      <w:r w:rsidR="003C43C0">
        <w:rPr>
          <w:rFonts w:ascii="Arial" w:hAnsi="Arial" w:cs="Arial"/>
          <w:b/>
          <w:sz w:val="26"/>
          <w:szCs w:val="26"/>
        </w:rPr>
        <w:t xml:space="preserve">legal </w:t>
      </w:r>
      <w:r w:rsidR="007F26F7">
        <w:rPr>
          <w:rFonts w:ascii="Arial" w:hAnsi="Arial" w:cs="Arial"/>
          <w:b/>
          <w:sz w:val="26"/>
          <w:szCs w:val="26"/>
        </w:rPr>
        <w:t>del HONORABLE</w:t>
      </w:r>
      <w:r w:rsidR="006209F6">
        <w:rPr>
          <w:rFonts w:ascii="Arial" w:hAnsi="Arial" w:cs="Arial"/>
          <w:b/>
          <w:sz w:val="26"/>
          <w:szCs w:val="26"/>
        </w:rPr>
        <w:t xml:space="preserve"> AYUNTAMIENTO DE SANTA LUCIA DEL CAMINO, OAXACA, </w:t>
      </w:r>
      <w:r w:rsidR="006209F6">
        <w:rPr>
          <w:rFonts w:ascii="Arial" w:hAnsi="Arial" w:cs="Arial"/>
          <w:sz w:val="26"/>
          <w:szCs w:val="26"/>
        </w:rPr>
        <w:t>en contra del</w:t>
      </w:r>
      <w:r w:rsidR="00E14870">
        <w:rPr>
          <w:rFonts w:ascii="Arial" w:hAnsi="Arial" w:cs="Arial"/>
          <w:sz w:val="26"/>
          <w:szCs w:val="26"/>
        </w:rPr>
        <w:t xml:space="preserve"> acuerdo </w:t>
      </w:r>
      <w:r w:rsidR="00723E82">
        <w:rPr>
          <w:rFonts w:ascii="Arial" w:hAnsi="Arial" w:cs="Arial"/>
          <w:sz w:val="26"/>
          <w:szCs w:val="26"/>
        </w:rPr>
        <w:t>de fecha</w:t>
      </w:r>
      <w:r w:rsidR="00E14870">
        <w:rPr>
          <w:rFonts w:ascii="Arial" w:hAnsi="Arial" w:cs="Arial"/>
          <w:sz w:val="26"/>
          <w:szCs w:val="26"/>
        </w:rPr>
        <w:t xml:space="preserve"> </w:t>
      </w:r>
      <w:r w:rsidR="00303076">
        <w:rPr>
          <w:rFonts w:ascii="Arial" w:hAnsi="Arial" w:cs="Arial"/>
          <w:sz w:val="26"/>
          <w:szCs w:val="26"/>
        </w:rPr>
        <w:t xml:space="preserve"> trece de marzo </w:t>
      </w:r>
      <w:r w:rsidR="00E14870">
        <w:rPr>
          <w:rFonts w:ascii="Arial" w:hAnsi="Arial" w:cs="Arial"/>
          <w:sz w:val="26"/>
          <w:szCs w:val="26"/>
        </w:rPr>
        <w:t xml:space="preserve">de  dos mil diecisiete, </w:t>
      </w:r>
      <w:r w:rsidR="006209F6" w:rsidRPr="00821CBD">
        <w:rPr>
          <w:rFonts w:ascii="Arial" w:hAnsi="Arial" w:cs="Arial"/>
          <w:sz w:val="26"/>
          <w:szCs w:val="26"/>
        </w:rPr>
        <w:t>dictad</w:t>
      </w:r>
      <w:r w:rsidR="00E14870">
        <w:rPr>
          <w:rFonts w:ascii="Arial" w:hAnsi="Arial" w:cs="Arial"/>
          <w:sz w:val="26"/>
          <w:szCs w:val="26"/>
        </w:rPr>
        <w:t>o</w:t>
      </w:r>
      <w:r w:rsidR="006209F6" w:rsidRPr="00821CBD">
        <w:rPr>
          <w:rFonts w:ascii="Arial" w:hAnsi="Arial" w:cs="Arial"/>
          <w:sz w:val="26"/>
          <w:szCs w:val="26"/>
        </w:rPr>
        <w:t xml:space="preserve"> en el </w:t>
      </w:r>
      <w:r w:rsidR="006209F6">
        <w:rPr>
          <w:rFonts w:ascii="Arial" w:hAnsi="Arial" w:cs="Arial"/>
          <w:sz w:val="26"/>
          <w:szCs w:val="26"/>
        </w:rPr>
        <w:t>expediente</w:t>
      </w:r>
      <w:r w:rsidR="006209F6" w:rsidRPr="00821CBD">
        <w:rPr>
          <w:rFonts w:ascii="Arial" w:hAnsi="Arial" w:cs="Arial"/>
          <w:sz w:val="26"/>
          <w:szCs w:val="26"/>
        </w:rPr>
        <w:t xml:space="preserve"> </w:t>
      </w:r>
      <w:r w:rsidR="00303076" w:rsidRPr="00303076">
        <w:rPr>
          <w:rFonts w:ascii="Arial" w:hAnsi="Arial" w:cs="Arial"/>
          <w:b/>
          <w:sz w:val="26"/>
          <w:szCs w:val="26"/>
        </w:rPr>
        <w:t>1</w:t>
      </w:r>
      <w:r w:rsidR="00E14870">
        <w:rPr>
          <w:rFonts w:ascii="Arial" w:hAnsi="Arial" w:cs="Arial"/>
          <w:b/>
          <w:sz w:val="26"/>
          <w:szCs w:val="26"/>
        </w:rPr>
        <w:t>80/2016</w:t>
      </w:r>
      <w:r w:rsidR="006209F6">
        <w:rPr>
          <w:rFonts w:ascii="Arial" w:hAnsi="Arial" w:cs="Arial"/>
          <w:b/>
          <w:sz w:val="26"/>
          <w:szCs w:val="26"/>
        </w:rPr>
        <w:t xml:space="preserve"> </w:t>
      </w:r>
      <w:r w:rsidR="006209F6" w:rsidRPr="00821CBD">
        <w:rPr>
          <w:rFonts w:ascii="Arial" w:hAnsi="Arial" w:cs="Arial"/>
          <w:sz w:val="26"/>
          <w:szCs w:val="26"/>
        </w:rPr>
        <w:t xml:space="preserve">del índice </w:t>
      </w:r>
      <w:r w:rsidR="006209F6" w:rsidRPr="00241F94">
        <w:rPr>
          <w:rFonts w:ascii="Arial" w:hAnsi="Arial" w:cs="Arial"/>
          <w:sz w:val="26"/>
          <w:szCs w:val="26"/>
        </w:rPr>
        <w:t>de</w:t>
      </w:r>
      <w:r w:rsidR="006209F6">
        <w:rPr>
          <w:rFonts w:ascii="Arial" w:hAnsi="Arial" w:cs="Arial"/>
          <w:sz w:val="26"/>
          <w:szCs w:val="26"/>
        </w:rPr>
        <w:t xml:space="preserve"> la </w:t>
      </w:r>
      <w:r w:rsidR="00E14870">
        <w:rPr>
          <w:rFonts w:ascii="Arial" w:hAnsi="Arial" w:cs="Arial"/>
          <w:sz w:val="26"/>
          <w:szCs w:val="26"/>
        </w:rPr>
        <w:t>Cuarta</w:t>
      </w:r>
      <w:r w:rsidR="006209F6">
        <w:rPr>
          <w:rFonts w:ascii="Arial" w:hAnsi="Arial" w:cs="Arial"/>
          <w:sz w:val="26"/>
          <w:szCs w:val="26"/>
        </w:rPr>
        <w:t xml:space="preserve"> Sala Unitaria de Primera Instancia, relativo a</w:t>
      </w:r>
      <w:r w:rsidR="006209F6" w:rsidRPr="006E349D">
        <w:rPr>
          <w:rFonts w:ascii="Arial" w:hAnsi="Arial" w:cs="Arial"/>
          <w:sz w:val="26"/>
          <w:szCs w:val="26"/>
        </w:rPr>
        <w:t>l</w:t>
      </w:r>
      <w:r w:rsidR="006209F6">
        <w:rPr>
          <w:rFonts w:ascii="Arial" w:hAnsi="Arial" w:cs="Arial"/>
          <w:sz w:val="26"/>
          <w:szCs w:val="26"/>
        </w:rPr>
        <w:t xml:space="preserve"> juicio de </w:t>
      </w:r>
      <w:r w:rsidR="006209F6" w:rsidRPr="006E349D">
        <w:rPr>
          <w:rFonts w:ascii="Arial" w:hAnsi="Arial" w:cs="Arial"/>
          <w:sz w:val="26"/>
          <w:szCs w:val="26"/>
        </w:rPr>
        <w:t xml:space="preserve">nulidad promovido por </w:t>
      </w:r>
      <w:r w:rsidR="00BD6B35">
        <w:rPr>
          <w:rFonts w:ascii="Arial" w:hAnsi="Arial" w:cs="Arial"/>
          <w:sz w:val="26"/>
          <w:szCs w:val="26"/>
        </w:rPr>
        <w:t>**********</w:t>
      </w:r>
      <w:r w:rsidR="006209F6" w:rsidRPr="00372D3D">
        <w:rPr>
          <w:rFonts w:ascii="Arial" w:hAnsi="Arial" w:cs="Arial"/>
          <w:sz w:val="26"/>
          <w:szCs w:val="26"/>
        </w:rPr>
        <w:t xml:space="preserve">. </w:t>
      </w:r>
      <w:r w:rsidR="00C5397F">
        <w:rPr>
          <w:rFonts w:ascii="Arial" w:hAnsi="Arial" w:cs="Arial"/>
          <w:sz w:val="26"/>
          <w:szCs w:val="26"/>
        </w:rPr>
        <w:t xml:space="preserve">Por lo que con fundamento en los artículos 207 y 208 de la Ley de Justicia Administrativa para el Estado de Oaxaca, </w:t>
      </w:r>
      <w:r w:rsidR="00C5397F">
        <w:rPr>
          <w:rFonts w:ascii="Arial" w:hAnsi="Arial" w:cs="Arial"/>
          <w:bCs/>
          <w:iCs/>
          <w:sz w:val="26"/>
          <w:szCs w:val="26"/>
        </w:rPr>
        <w:t>vigente hasta el veinte de octubre de dos mil diecisiete</w:t>
      </w:r>
      <w:r w:rsidR="00C5397F">
        <w:rPr>
          <w:rFonts w:ascii="Arial" w:hAnsi="Arial" w:cs="Arial"/>
          <w:sz w:val="26"/>
          <w:szCs w:val="26"/>
        </w:rPr>
        <w:t>, se admite. En consecuencia, se procede a dictar resolución en los siguientes términos:</w:t>
      </w:r>
    </w:p>
    <w:p w:rsidR="00D42B90" w:rsidRDefault="00D42B90" w:rsidP="00696AE3">
      <w:pPr>
        <w:spacing w:line="360" w:lineRule="auto"/>
        <w:jc w:val="center"/>
        <w:rPr>
          <w:rFonts w:ascii="Arial" w:hAnsi="Arial" w:cs="Arial"/>
          <w:sz w:val="26"/>
          <w:szCs w:val="26"/>
        </w:rPr>
      </w:pPr>
    </w:p>
    <w:p w:rsidR="00696AE3" w:rsidRDefault="00C73584" w:rsidP="00696AE3">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696AE3" w:rsidRDefault="00696AE3" w:rsidP="00696AE3">
      <w:pPr>
        <w:spacing w:line="360" w:lineRule="auto"/>
        <w:jc w:val="center"/>
        <w:rPr>
          <w:rFonts w:ascii="Arial" w:hAnsi="Arial" w:cs="Arial"/>
          <w:b/>
          <w:bCs/>
          <w:sz w:val="26"/>
          <w:szCs w:val="26"/>
        </w:rPr>
      </w:pPr>
    </w:p>
    <w:p w:rsidR="00033A0E" w:rsidRDefault="00FF6416" w:rsidP="00696AE3">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73258A">
        <w:rPr>
          <w:rFonts w:ascii="Arial" w:hAnsi="Arial" w:cs="Arial"/>
          <w:sz w:val="26"/>
          <w:szCs w:val="26"/>
        </w:rPr>
        <w:t>e</w:t>
      </w:r>
      <w:r w:rsidR="00FD4D1A">
        <w:rPr>
          <w:rFonts w:ascii="Arial" w:hAnsi="Arial" w:cs="Arial"/>
          <w:sz w:val="26"/>
          <w:szCs w:val="26"/>
        </w:rPr>
        <w:t xml:space="preserve">l acuerdo de fecha </w:t>
      </w:r>
      <w:r w:rsidR="003C3B1E">
        <w:rPr>
          <w:rFonts w:ascii="Arial" w:hAnsi="Arial" w:cs="Arial"/>
          <w:sz w:val="26"/>
          <w:szCs w:val="26"/>
        </w:rPr>
        <w:t xml:space="preserve">trece de marzo </w:t>
      </w:r>
      <w:r w:rsidR="00FD4D1A">
        <w:rPr>
          <w:rFonts w:ascii="Arial" w:hAnsi="Arial" w:cs="Arial"/>
          <w:sz w:val="26"/>
          <w:szCs w:val="26"/>
        </w:rPr>
        <w:t xml:space="preserve"> de dos mil diecisiete</w:t>
      </w:r>
      <w:r>
        <w:rPr>
          <w:rFonts w:ascii="Arial" w:hAnsi="Arial" w:cs="Arial"/>
          <w:sz w:val="26"/>
          <w:szCs w:val="26"/>
        </w:rPr>
        <w:t>,</w:t>
      </w:r>
      <w:r w:rsidRPr="00372D3D">
        <w:rPr>
          <w:rFonts w:ascii="Arial" w:hAnsi="Arial" w:cs="Arial"/>
          <w:sz w:val="26"/>
          <w:szCs w:val="26"/>
        </w:rPr>
        <w:t xml:space="preserve"> dictad</w:t>
      </w:r>
      <w:r>
        <w:rPr>
          <w:rFonts w:ascii="Arial" w:hAnsi="Arial" w:cs="Arial"/>
          <w:sz w:val="26"/>
          <w:szCs w:val="26"/>
        </w:rPr>
        <w:t xml:space="preserve">o por </w:t>
      </w:r>
      <w:r w:rsidR="00FD4D1A">
        <w:rPr>
          <w:rFonts w:ascii="Arial" w:hAnsi="Arial" w:cs="Arial"/>
          <w:sz w:val="26"/>
          <w:szCs w:val="26"/>
        </w:rPr>
        <w:t>es</w:t>
      </w:r>
      <w:r>
        <w:rPr>
          <w:rFonts w:ascii="Arial" w:hAnsi="Arial" w:cs="Arial"/>
          <w:sz w:val="26"/>
          <w:szCs w:val="26"/>
        </w:rPr>
        <w:t xml:space="preserve"> Titular de la </w:t>
      </w:r>
      <w:r w:rsidR="00FD4D1A">
        <w:rPr>
          <w:rFonts w:ascii="Arial" w:hAnsi="Arial" w:cs="Arial"/>
          <w:sz w:val="26"/>
          <w:szCs w:val="26"/>
        </w:rPr>
        <w:t>Cuarta</w:t>
      </w:r>
      <w:r>
        <w:rPr>
          <w:rFonts w:ascii="Arial" w:hAnsi="Arial" w:cs="Arial"/>
          <w:sz w:val="26"/>
          <w:szCs w:val="26"/>
        </w:rPr>
        <w:t xml:space="preserve"> Sala Unitaria de Primera Instancia de este Tribunal,</w:t>
      </w:r>
      <w:r w:rsidR="00772C4B">
        <w:rPr>
          <w:rFonts w:ascii="Arial" w:hAnsi="Arial" w:cs="Arial"/>
          <w:sz w:val="26"/>
          <w:szCs w:val="26"/>
        </w:rPr>
        <w:t xml:space="preserve"> </w:t>
      </w:r>
      <w:r w:rsidR="002D54CF">
        <w:rPr>
          <w:rFonts w:ascii="Arial" w:hAnsi="Arial" w:cs="Arial"/>
          <w:b/>
          <w:sz w:val="26"/>
          <w:szCs w:val="26"/>
        </w:rPr>
        <w:t>RAÚL ADRIÁN CRUZ GONZÁLEZ Y LIN ZET SANTIAGO DELGADO</w:t>
      </w:r>
      <w:r w:rsidR="003C3B1E">
        <w:rPr>
          <w:rFonts w:ascii="Arial" w:hAnsi="Arial" w:cs="Arial"/>
          <w:b/>
          <w:sz w:val="26"/>
          <w:szCs w:val="26"/>
        </w:rPr>
        <w:t xml:space="preserve">, </w:t>
      </w:r>
      <w:r w:rsidR="003C3B1E">
        <w:rPr>
          <w:rFonts w:ascii="Arial" w:hAnsi="Arial" w:cs="Arial"/>
          <w:sz w:val="26"/>
          <w:szCs w:val="26"/>
        </w:rPr>
        <w:t xml:space="preserve">promoviendo con el carácter de </w:t>
      </w:r>
      <w:r w:rsidR="003C3B1E">
        <w:rPr>
          <w:rFonts w:ascii="Arial" w:hAnsi="Arial" w:cs="Arial"/>
          <w:b/>
          <w:sz w:val="26"/>
          <w:szCs w:val="26"/>
        </w:rPr>
        <w:t>PRESIDENTE MUNICIPAL CONSTITUCIONAL  DE SANTA LUCIA DEL CAMINO, OAXACA y  SÍNDICA PROCURAD</w:t>
      </w:r>
      <w:r w:rsidR="00F05BCA">
        <w:rPr>
          <w:rFonts w:ascii="Arial" w:hAnsi="Arial" w:cs="Arial"/>
          <w:b/>
          <w:sz w:val="26"/>
          <w:szCs w:val="26"/>
        </w:rPr>
        <w:t>ORA y representante legal del H</w:t>
      </w:r>
      <w:r w:rsidR="00712255">
        <w:rPr>
          <w:rFonts w:ascii="Arial" w:hAnsi="Arial" w:cs="Arial"/>
          <w:b/>
          <w:sz w:val="26"/>
          <w:szCs w:val="26"/>
        </w:rPr>
        <w:t xml:space="preserve">ONORABLE </w:t>
      </w:r>
      <w:r w:rsidR="003C3B1E">
        <w:rPr>
          <w:rFonts w:ascii="Arial" w:hAnsi="Arial" w:cs="Arial"/>
          <w:b/>
          <w:sz w:val="26"/>
          <w:szCs w:val="26"/>
        </w:rPr>
        <w:t xml:space="preserve"> AYUNTAMIENTO DE SANTA LUCIA DEL CAMINO, OAXACA</w:t>
      </w:r>
      <w:r w:rsidR="00FD4D1A">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w:t>
      </w:r>
      <w:r w:rsidR="0073258A">
        <w:rPr>
          <w:rFonts w:ascii="Arial" w:hAnsi="Arial" w:cs="Arial"/>
          <w:sz w:val="26"/>
          <w:szCs w:val="26"/>
        </w:rPr>
        <w:t xml:space="preserve">ieron </w:t>
      </w:r>
      <w:r w:rsidRPr="00372D3D">
        <w:rPr>
          <w:rFonts w:ascii="Arial" w:hAnsi="Arial" w:cs="Arial"/>
          <w:sz w:val="26"/>
          <w:szCs w:val="26"/>
        </w:rPr>
        <w:t>en</w:t>
      </w:r>
      <w:r>
        <w:rPr>
          <w:rFonts w:ascii="Arial" w:hAnsi="Arial" w:cs="Arial"/>
          <w:sz w:val="26"/>
          <w:szCs w:val="26"/>
        </w:rPr>
        <w:t xml:space="preserve"> su contra recurso </w:t>
      </w:r>
      <w:r w:rsidR="00033A0E">
        <w:rPr>
          <w:rFonts w:ascii="Arial" w:hAnsi="Arial" w:cs="Arial"/>
          <w:sz w:val="26"/>
          <w:szCs w:val="26"/>
        </w:rPr>
        <w:t>de revisión.</w:t>
      </w:r>
    </w:p>
    <w:p w:rsidR="00FF6416" w:rsidRPr="00C830CA" w:rsidRDefault="00033A0E" w:rsidP="00696AE3">
      <w:pPr>
        <w:spacing w:line="360" w:lineRule="auto"/>
        <w:ind w:firstLine="708"/>
        <w:jc w:val="both"/>
        <w:rPr>
          <w:rFonts w:ascii="Arial" w:hAnsi="Arial" w:cs="Arial"/>
          <w:b/>
          <w:sz w:val="26"/>
          <w:szCs w:val="26"/>
        </w:rPr>
      </w:pPr>
      <w:r>
        <w:rPr>
          <w:rFonts w:ascii="Arial" w:hAnsi="Arial" w:cs="Arial"/>
          <w:sz w:val="26"/>
          <w:szCs w:val="26"/>
        </w:rPr>
        <w:lastRenderedPageBreak/>
        <w:t xml:space="preserve">       </w:t>
      </w:r>
      <w:r w:rsidR="00FF6416">
        <w:rPr>
          <w:rFonts w:ascii="Arial" w:hAnsi="Arial" w:cs="Arial"/>
          <w:sz w:val="26"/>
          <w:szCs w:val="26"/>
        </w:rPr>
        <w:t xml:space="preserve"> </w:t>
      </w:r>
      <w:r w:rsidR="00FF6416">
        <w:rPr>
          <w:rFonts w:ascii="Arial" w:hAnsi="Arial" w:cs="Arial"/>
          <w:b/>
          <w:bCs/>
          <w:sz w:val="26"/>
          <w:szCs w:val="26"/>
        </w:rPr>
        <w:t>SEGUNDO.</w:t>
      </w:r>
      <w:r w:rsidR="00FF6416" w:rsidRPr="006E349D">
        <w:rPr>
          <w:rFonts w:ascii="Arial" w:hAnsi="Arial" w:cs="Arial"/>
          <w:b/>
          <w:bCs/>
          <w:sz w:val="26"/>
          <w:szCs w:val="26"/>
        </w:rPr>
        <w:t xml:space="preserve"> </w:t>
      </w:r>
      <w:r w:rsidR="0073258A">
        <w:rPr>
          <w:rFonts w:ascii="Arial" w:hAnsi="Arial" w:cs="Arial"/>
          <w:bCs/>
          <w:sz w:val="26"/>
          <w:szCs w:val="26"/>
        </w:rPr>
        <w:t>El</w:t>
      </w:r>
      <w:r w:rsidR="00FF6416">
        <w:rPr>
          <w:rFonts w:ascii="Arial" w:hAnsi="Arial" w:cs="Arial"/>
          <w:bCs/>
          <w:sz w:val="26"/>
          <w:szCs w:val="26"/>
        </w:rPr>
        <w:t xml:space="preserve"> acuerdo</w:t>
      </w:r>
      <w:r w:rsidR="00FF6416">
        <w:rPr>
          <w:rFonts w:ascii="Arial" w:hAnsi="Arial" w:cs="Arial"/>
          <w:sz w:val="26"/>
          <w:szCs w:val="26"/>
        </w:rPr>
        <w:t xml:space="preserve"> recurrido, es del tenor literal siguiente</w:t>
      </w:r>
      <w:r>
        <w:rPr>
          <w:rFonts w:ascii="Arial" w:eastAsia="Calibri" w:hAnsi="Arial" w:cs="Arial"/>
          <w:sz w:val="26"/>
          <w:szCs w:val="26"/>
        </w:rPr>
        <w:t>:</w:t>
      </w:r>
    </w:p>
    <w:p w:rsidR="0073258A" w:rsidRDefault="00FF6416" w:rsidP="00FF6416">
      <w:pPr>
        <w:widowControl w:val="0"/>
        <w:tabs>
          <w:tab w:val="left" w:pos="7938"/>
        </w:tabs>
        <w:spacing w:line="360" w:lineRule="auto"/>
        <w:ind w:left="851" w:right="616" w:firstLine="283"/>
        <w:jc w:val="both"/>
        <w:rPr>
          <w:rFonts w:ascii="Arial" w:eastAsia="Times New Roman" w:hAnsi="Arial" w:cs="Arial"/>
          <w:bCs/>
          <w:i/>
          <w:iCs/>
          <w:lang w:eastAsia="es-ES"/>
        </w:rPr>
      </w:pPr>
      <w:r w:rsidRPr="00FA5280">
        <w:rPr>
          <w:rFonts w:ascii="Arial" w:eastAsia="Times New Roman" w:hAnsi="Arial" w:cs="Arial"/>
          <w:bCs/>
          <w:i/>
          <w:iCs/>
          <w:lang w:eastAsia="es-ES"/>
        </w:rPr>
        <w:t>“</w:t>
      </w:r>
      <w:r w:rsidR="00FA5280" w:rsidRPr="00FA5280">
        <w:rPr>
          <w:rFonts w:ascii="Arial" w:eastAsia="Times New Roman" w:hAnsi="Arial" w:cs="Arial"/>
          <w:bCs/>
          <w:i/>
          <w:iCs/>
          <w:lang w:eastAsia="es-ES"/>
        </w:rPr>
        <w:t>[…]</w:t>
      </w:r>
    </w:p>
    <w:p w:rsidR="00FA4F40" w:rsidRDefault="00FA4F40" w:rsidP="00FF6416">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 xml:space="preserve">De lo anterior se advierte, que aun cuando las </w:t>
      </w:r>
      <w:r>
        <w:rPr>
          <w:rFonts w:ascii="Arial" w:eastAsia="Times New Roman" w:hAnsi="Arial" w:cs="Arial"/>
          <w:b/>
          <w:bCs/>
          <w:i/>
          <w:iCs/>
          <w:lang w:eastAsia="es-ES"/>
        </w:rPr>
        <w:t xml:space="preserve">autoridades demandadas </w:t>
      </w:r>
      <w:r>
        <w:rPr>
          <w:rFonts w:ascii="Arial" w:eastAsia="Times New Roman" w:hAnsi="Arial" w:cs="Arial"/>
          <w:bCs/>
          <w:i/>
          <w:iCs/>
          <w:lang w:eastAsia="es-ES"/>
        </w:rPr>
        <w:t xml:space="preserve">Presidente Municipal y Síndica Procuradora, autoridades del Ayuntamiento de santa Lucía del Camino, Oaxaca, manifiestan estar imposibilitadas para el cumplimiento de la sentencia dictada en el presente juicio, argumentando que la autoridad Municipal anterior, no cumplió con la respectiva acta  (sic) entrega; se les dice, que como </w:t>
      </w:r>
      <w:r>
        <w:rPr>
          <w:rFonts w:ascii="Arial" w:eastAsia="Times New Roman" w:hAnsi="Arial" w:cs="Arial"/>
          <w:b/>
          <w:bCs/>
          <w:i/>
          <w:iCs/>
          <w:lang w:eastAsia="es-ES"/>
        </w:rPr>
        <w:t xml:space="preserve">Autoridades Municipales </w:t>
      </w:r>
      <w:r>
        <w:rPr>
          <w:rFonts w:ascii="Arial" w:eastAsia="Times New Roman" w:hAnsi="Arial" w:cs="Arial"/>
          <w:bCs/>
          <w:i/>
          <w:iCs/>
          <w:lang w:eastAsia="es-ES"/>
        </w:rPr>
        <w:t xml:space="preserve">en ejercicio de sus funciones es su </w:t>
      </w:r>
      <w:r>
        <w:rPr>
          <w:rFonts w:ascii="Arial" w:eastAsia="Times New Roman" w:hAnsi="Arial" w:cs="Arial"/>
          <w:b/>
          <w:bCs/>
          <w:i/>
          <w:iCs/>
          <w:lang w:eastAsia="es-ES"/>
        </w:rPr>
        <w:t xml:space="preserve">obligación </w:t>
      </w:r>
      <w:r>
        <w:rPr>
          <w:rFonts w:ascii="Arial" w:eastAsia="Times New Roman" w:hAnsi="Arial" w:cs="Arial"/>
          <w:bCs/>
          <w:i/>
          <w:iCs/>
          <w:lang w:eastAsia="es-ES"/>
        </w:rPr>
        <w:t xml:space="preserve">dar cumplimiento a la sentencia dictada en el presente juicio, aun cuando sean autoridades nuevas en su cargo, ya que el hecho de que la autoridad demandada anterior, no les hizo la respectiva entrega-recepción del Ayuntamiento Municipal de Santa Lucía del Camino, Oaxaca, eso no las exime de cumplir con las atribuciones y obligaciones al cargo que han asumido; lo anterior, de conformidad con lo establecida por el artículo 2, fracción X, de la Ley de Justicia Administrativa para el Estado de Oaxaca. - - - - - - - - - - - - - - - - - - - - - - - - - - - - - - - - - - - - </w:t>
      </w:r>
    </w:p>
    <w:p w:rsidR="00FA4F40" w:rsidRDefault="005C7C13" w:rsidP="00FF6416">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w:t>
      </w:r>
    </w:p>
    <w:p w:rsidR="005C7C13" w:rsidRDefault="003B4B63" w:rsidP="00FF6416">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B9E303A" wp14:editId="7EAD2338">
                <wp:simplePos x="0" y="0"/>
                <wp:positionH relativeFrom="column">
                  <wp:posOffset>5240655</wp:posOffset>
                </wp:positionH>
                <wp:positionV relativeFrom="paragraph">
                  <wp:posOffset>1279525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B4B63" w:rsidRDefault="003B4B63" w:rsidP="003B4B6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2.65pt;margin-top:100.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">
                <v:textbox>
                  <w:txbxContent>
                    <w:p w:rsidR="003B4B63" w:rsidRDefault="003B4B63" w:rsidP="003B4B63">
                      <w:pPr>
                        <w:rPr>
                          <w:sz w:val="16"/>
                          <w:szCs w:val="16"/>
                        </w:rPr>
                      </w:pPr>
                      <w:r>
                        <w:rPr>
                          <w:sz w:val="16"/>
                          <w:szCs w:val="16"/>
                        </w:rPr>
                        <w:t>Datos personales protegidos por el Art. 116 de la LGTAIP y el Art. 56 de la LTAIPEO</w:t>
                      </w:r>
                    </w:p>
                  </w:txbxContent>
                </v:textbox>
              </v:shape>
            </w:pict>
          </mc:Fallback>
        </mc:AlternateContent>
      </w:r>
      <w:r w:rsidR="00CB7CF8">
        <w:rPr>
          <w:rFonts w:ascii="Arial" w:eastAsia="Times New Roman" w:hAnsi="Arial" w:cs="Arial"/>
          <w:bCs/>
          <w:i/>
          <w:iCs/>
          <w:lang w:eastAsia="es-ES"/>
        </w:rPr>
        <w:t xml:space="preserve">Ahora, de autos se advierte, que mediante proveído de 31 treinta y uno de enero de 2017 dos mil diecisiete, se </w:t>
      </w:r>
      <w:r w:rsidR="00CB7CF8">
        <w:rPr>
          <w:rFonts w:ascii="Arial" w:eastAsia="Times New Roman" w:hAnsi="Arial" w:cs="Arial"/>
          <w:b/>
          <w:bCs/>
          <w:i/>
          <w:iCs/>
          <w:lang w:eastAsia="es-ES"/>
        </w:rPr>
        <w:t xml:space="preserve">requirió </w:t>
      </w:r>
      <w:r w:rsidR="00CB7CF8">
        <w:rPr>
          <w:rFonts w:ascii="Arial" w:eastAsia="Times New Roman" w:hAnsi="Arial" w:cs="Arial"/>
          <w:bCs/>
          <w:i/>
          <w:iCs/>
          <w:lang w:eastAsia="es-ES"/>
        </w:rPr>
        <w:t xml:space="preserve">a las </w:t>
      </w:r>
      <w:r w:rsidR="00CB7CF8">
        <w:rPr>
          <w:rFonts w:ascii="Arial" w:eastAsia="Times New Roman" w:hAnsi="Arial" w:cs="Arial"/>
          <w:b/>
          <w:bCs/>
          <w:i/>
          <w:iCs/>
          <w:lang w:eastAsia="es-ES"/>
        </w:rPr>
        <w:t xml:space="preserve">autoridades demandadas </w:t>
      </w:r>
      <w:r w:rsidR="00CB7CF8">
        <w:rPr>
          <w:rFonts w:ascii="Arial" w:eastAsia="Times New Roman" w:hAnsi="Arial" w:cs="Arial"/>
          <w:bCs/>
          <w:i/>
          <w:iCs/>
          <w:lang w:eastAsia="es-ES"/>
        </w:rPr>
        <w:t xml:space="preserve">Ayuntamiento Municipal por conducto de su representante legal Síndica Procuradora, y Presidente Municipal, autoridades del Ayuntamiento de Santa Lucía del Camino, Oaxaca, para que dentro del término de veinticuatro horas, dieran cumplimiento con el fallo dictado en el presente juicio, y dado que hasta la fecha no han dado cumplimiento a la sentencia dictada en el presente juicio, </w:t>
      </w:r>
      <w:r w:rsidR="00CB7CF8">
        <w:rPr>
          <w:rFonts w:ascii="Arial" w:eastAsia="Times New Roman" w:hAnsi="Arial" w:cs="Arial"/>
          <w:b/>
          <w:bCs/>
          <w:i/>
          <w:iCs/>
          <w:lang w:eastAsia="es-ES"/>
        </w:rPr>
        <w:t xml:space="preserve">se les hace efectivo el apercibimiento </w:t>
      </w:r>
      <w:r w:rsidR="00CB7CF8">
        <w:rPr>
          <w:rFonts w:ascii="Arial" w:eastAsia="Times New Roman" w:hAnsi="Arial" w:cs="Arial"/>
          <w:bCs/>
          <w:i/>
          <w:iCs/>
          <w:lang w:eastAsia="es-ES"/>
        </w:rPr>
        <w:t xml:space="preserve">decretado por auto de 31 treinta y uno de enero de 2017 dos mil diecisiete; en consecuencia, se le impone a cada uno, una multa equivalente a </w:t>
      </w:r>
      <w:r w:rsidR="00CB7CF8">
        <w:rPr>
          <w:rFonts w:ascii="Arial" w:eastAsia="Times New Roman" w:hAnsi="Arial" w:cs="Arial"/>
          <w:b/>
          <w:bCs/>
          <w:i/>
          <w:iCs/>
          <w:lang w:eastAsia="es-ES"/>
        </w:rPr>
        <w:t xml:space="preserve">$28,600.80 (VEINTIOCHO MIL SEISCIENTOS PESOS 80/100 M.N.); </w:t>
      </w:r>
      <w:r w:rsidR="00CB7CF8">
        <w:rPr>
          <w:rFonts w:ascii="Arial" w:eastAsia="Times New Roman" w:hAnsi="Arial" w:cs="Arial"/>
          <w:bCs/>
          <w:i/>
          <w:iCs/>
          <w:lang w:eastAsia="es-ES"/>
        </w:rPr>
        <w:t xml:space="preserve">por lo tanto, </w:t>
      </w:r>
      <w:r w:rsidR="00CB7CF8">
        <w:rPr>
          <w:rFonts w:ascii="Arial" w:eastAsia="Times New Roman" w:hAnsi="Arial" w:cs="Arial"/>
          <w:b/>
          <w:bCs/>
          <w:i/>
          <w:iCs/>
          <w:lang w:eastAsia="es-ES"/>
        </w:rPr>
        <w:t xml:space="preserve">se ordena girar </w:t>
      </w:r>
      <w:r w:rsidR="00CB7CF8">
        <w:rPr>
          <w:rFonts w:ascii="Arial" w:eastAsia="Times New Roman" w:hAnsi="Arial" w:cs="Arial"/>
          <w:bCs/>
          <w:i/>
          <w:iCs/>
          <w:lang w:eastAsia="es-ES"/>
        </w:rPr>
        <w:t xml:space="preserve">atento oficios al </w:t>
      </w:r>
      <w:r w:rsidR="00CB7CF8">
        <w:rPr>
          <w:rFonts w:ascii="Arial" w:eastAsia="Times New Roman" w:hAnsi="Arial" w:cs="Arial"/>
          <w:b/>
          <w:bCs/>
          <w:i/>
          <w:iCs/>
          <w:lang w:eastAsia="es-ES"/>
        </w:rPr>
        <w:t xml:space="preserve">Secretario de Finanzas del Gobierno del Estado, </w:t>
      </w:r>
      <w:r w:rsidR="00CB7CF8">
        <w:rPr>
          <w:rFonts w:ascii="Arial" w:eastAsia="Times New Roman" w:hAnsi="Arial" w:cs="Arial"/>
          <w:bCs/>
          <w:i/>
          <w:iCs/>
          <w:lang w:eastAsia="es-ES"/>
        </w:rPr>
        <w:t xml:space="preserve">para que haga efectiva la multa impuesta, al efecto, </w:t>
      </w:r>
      <w:r w:rsidR="00CB7CF8">
        <w:rPr>
          <w:rFonts w:ascii="Arial" w:eastAsia="Times New Roman" w:hAnsi="Arial" w:cs="Arial"/>
          <w:b/>
          <w:bCs/>
          <w:i/>
          <w:iCs/>
          <w:lang w:eastAsia="es-ES"/>
        </w:rPr>
        <w:t xml:space="preserve">remítase </w:t>
      </w:r>
      <w:r w:rsidR="00CB7CF8">
        <w:rPr>
          <w:rFonts w:ascii="Arial" w:eastAsia="Times New Roman" w:hAnsi="Arial" w:cs="Arial"/>
          <w:bCs/>
          <w:i/>
          <w:iCs/>
          <w:lang w:eastAsia="es-ES"/>
        </w:rPr>
        <w:t xml:space="preserve">el formado respectivo </w:t>
      </w:r>
      <w:r w:rsidR="00CB7CF8">
        <w:rPr>
          <w:rFonts w:ascii="Arial" w:eastAsia="Times New Roman" w:hAnsi="Arial" w:cs="Arial"/>
          <w:b/>
          <w:bCs/>
          <w:i/>
          <w:iCs/>
          <w:lang w:eastAsia="es-ES"/>
        </w:rPr>
        <w:t xml:space="preserve">debidamente </w:t>
      </w:r>
      <w:proofErr w:type="spellStart"/>
      <w:r w:rsidR="00CB7CF8">
        <w:rPr>
          <w:rFonts w:ascii="Arial" w:eastAsia="Times New Roman" w:hAnsi="Arial" w:cs="Arial"/>
          <w:b/>
          <w:bCs/>
          <w:i/>
          <w:iCs/>
          <w:lang w:eastAsia="es-ES"/>
        </w:rPr>
        <w:t>requisitado</w:t>
      </w:r>
      <w:proofErr w:type="spellEnd"/>
      <w:r w:rsidR="00CB7CF8">
        <w:rPr>
          <w:rFonts w:ascii="Arial" w:eastAsia="Times New Roman" w:hAnsi="Arial" w:cs="Arial"/>
          <w:b/>
          <w:bCs/>
          <w:i/>
          <w:iCs/>
          <w:lang w:eastAsia="es-ES"/>
        </w:rPr>
        <w:t xml:space="preserve">; </w:t>
      </w:r>
      <w:r w:rsidR="00CB7CF8">
        <w:rPr>
          <w:rFonts w:ascii="Arial" w:eastAsia="Times New Roman" w:hAnsi="Arial" w:cs="Arial"/>
          <w:bCs/>
          <w:i/>
          <w:iCs/>
          <w:lang w:eastAsia="es-ES"/>
        </w:rPr>
        <w:t>lo anterior, con fundamento en los artículos 125 y 184, fracción III, de la Ley de Justicia Administrativa para el Estado de Oaxaca.- - - - - - - - - - - - - - - - - - - - - - - - - - - - - - - - - - -- -  - - - - - - -</w:t>
      </w:r>
    </w:p>
    <w:p w:rsidR="00CB7CF8" w:rsidRDefault="00967AD8" w:rsidP="00FF6416">
      <w:pPr>
        <w:widowControl w:val="0"/>
        <w:tabs>
          <w:tab w:val="left" w:pos="7938"/>
        </w:tabs>
        <w:spacing w:line="360" w:lineRule="auto"/>
        <w:ind w:left="851" w:right="616" w:firstLine="283"/>
        <w:jc w:val="both"/>
        <w:rPr>
          <w:rFonts w:ascii="Arial" w:eastAsia="Times New Roman" w:hAnsi="Arial" w:cs="Arial"/>
          <w:bCs/>
          <w:i/>
          <w:iCs/>
          <w:lang w:eastAsia="es-ES"/>
        </w:rPr>
      </w:pPr>
      <w:r>
        <w:rPr>
          <w:rFonts w:ascii="Arial" w:eastAsia="Times New Roman" w:hAnsi="Arial" w:cs="Arial"/>
          <w:bCs/>
          <w:i/>
          <w:iCs/>
          <w:lang w:eastAsia="es-ES"/>
        </w:rPr>
        <w:t xml:space="preserve">En consecuencia, </w:t>
      </w:r>
      <w:r>
        <w:rPr>
          <w:rFonts w:ascii="Arial" w:eastAsia="Times New Roman" w:hAnsi="Arial" w:cs="Arial"/>
          <w:b/>
          <w:bCs/>
          <w:i/>
          <w:iCs/>
          <w:lang w:eastAsia="es-ES"/>
        </w:rPr>
        <w:t xml:space="preserve">se requiere </w:t>
      </w:r>
      <w:r>
        <w:rPr>
          <w:rFonts w:ascii="Arial" w:eastAsia="Times New Roman" w:hAnsi="Arial" w:cs="Arial"/>
          <w:bCs/>
          <w:i/>
          <w:iCs/>
          <w:lang w:eastAsia="es-ES"/>
        </w:rPr>
        <w:t xml:space="preserve">a las </w:t>
      </w:r>
      <w:r>
        <w:rPr>
          <w:rFonts w:ascii="Arial" w:eastAsia="Times New Roman" w:hAnsi="Arial" w:cs="Arial"/>
          <w:b/>
          <w:bCs/>
          <w:i/>
          <w:iCs/>
          <w:lang w:eastAsia="es-ES"/>
        </w:rPr>
        <w:t xml:space="preserve">autoridades demandadas Ayuntamiento Municipal por conducto de su representante legal Síndica Procuradora, y Presidente Municipal, autoridades del Ayuntamiento de santa Lucía del Camino, Oaxaca, </w:t>
      </w:r>
      <w:r>
        <w:rPr>
          <w:rFonts w:ascii="Arial" w:eastAsia="Times New Roman" w:hAnsi="Arial" w:cs="Arial"/>
          <w:bCs/>
          <w:i/>
          <w:iCs/>
          <w:lang w:eastAsia="es-ES"/>
        </w:rPr>
        <w:t xml:space="preserve">para que dentro del término de </w:t>
      </w:r>
      <w:r>
        <w:rPr>
          <w:rFonts w:ascii="Arial" w:eastAsia="Times New Roman" w:hAnsi="Arial" w:cs="Arial"/>
          <w:b/>
          <w:bCs/>
          <w:i/>
          <w:iCs/>
          <w:lang w:eastAsia="es-ES"/>
        </w:rPr>
        <w:t xml:space="preserve">veinticuatro horas </w:t>
      </w:r>
      <w:r>
        <w:rPr>
          <w:rFonts w:ascii="Arial" w:eastAsia="Times New Roman" w:hAnsi="Arial" w:cs="Arial"/>
          <w:bCs/>
          <w:i/>
          <w:iCs/>
          <w:lang w:eastAsia="es-ES"/>
        </w:rPr>
        <w:t xml:space="preserve">contadas a partir de la hora en que queden legalmente notificados, cumplan con la sentencia dictada en el presente juicio; </w:t>
      </w:r>
      <w:r>
        <w:rPr>
          <w:rFonts w:ascii="Arial" w:eastAsia="Times New Roman" w:hAnsi="Arial" w:cs="Arial"/>
          <w:b/>
          <w:bCs/>
          <w:i/>
          <w:iCs/>
          <w:lang w:eastAsia="es-ES"/>
        </w:rPr>
        <w:t xml:space="preserve">apercibidos </w:t>
      </w:r>
      <w:r>
        <w:rPr>
          <w:rFonts w:ascii="Arial" w:eastAsia="Times New Roman" w:hAnsi="Arial" w:cs="Arial"/>
          <w:bCs/>
          <w:i/>
          <w:iCs/>
          <w:lang w:eastAsia="es-ES"/>
        </w:rPr>
        <w:t xml:space="preserve">que para el caso de no </w:t>
      </w:r>
      <w:r>
        <w:rPr>
          <w:rFonts w:ascii="Arial" w:eastAsia="Times New Roman" w:hAnsi="Arial" w:cs="Arial"/>
          <w:bCs/>
          <w:i/>
          <w:iCs/>
          <w:lang w:eastAsia="es-ES"/>
        </w:rPr>
        <w:lastRenderedPageBreak/>
        <w:t xml:space="preserve">hacerlo se le impondrá una multa equivalente a </w:t>
      </w:r>
      <w:r>
        <w:rPr>
          <w:rFonts w:ascii="Arial" w:eastAsia="Times New Roman" w:hAnsi="Arial" w:cs="Arial"/>
          <w:b/>
          <w:bCs/>
          <w:i/>
          <w:iCs/>
          <w:lang w:eastAsia="es-ES"/>
        </w:rPr>
        <w:t xml:space="preserve">$57,201.60 (CINCUENTA Y IETE MIL DOSCIENTOS UN PESOS 60/100 M.N.), </w:t>
      </w:r>
      <w:r>
        <w:rPr>
          <w:rFonts w:ascii="Arial" w:eastAsia="Times New Roman" w:hAnsi="Arial" w:cs="Arial"/>
          <w:bCs/>
          <w:i/>
          <w:iCs/>
          <w:lang w:eastAsia="es-ES"/>
        </w:rPr>
        <w:t xml:space="preserve">sin perjuicio de que la misma se </w:t>
      </w:r>
      <w:r>
        <w:rPr>
          <w:rFonts w:ascii="Arial" w:eastAsia="Times New Roman" w:hAnsi="Arial" w:cs="Arial"/>
          <w:b/>
          <w:bCs/>
          <w:i/>
          <w:iCs/>
          <w:lang w:eastAsia="es-ES"/>
        </w:rPr>
        <w:t xml:space="preserve">duplique </w:t>
      </w:r>
      <w:r>
        <w:rPr>
          <w:rFonts w:ascii="Arial" w:eastAsia="Times New Roman" w:hAnsi="Arial" w:cs="Arial"/>
          <w:bCs/>
          <w:i/>
          <w:iCs/>
          <w:lang w:eastAsia="es-ES"/>
        </w:rPr>
        <w:t>cuantas veces sea necesario; independiente de que se procesa(sic) tanto administrativa como penalmente en su contra por desobediencia a un mandato legítimo de autoridad; de conformidad con lo establecido por el artículo 184, fracción III, de la Ley de Justicia Administrativa para el Estado</w:t>
      </w:r>
      <w:r w:rsidR="00F16718">
        <w:rPr>
          <w:rFonts w:ascii="Arial" w:eastAsia="Times New Roman" w:hAnsi="Arial" w:cs="Arial"/>
          <w:bCs/>
          <w:i/>
          <w:iCs/>
          <w:lang w:eastAsia="es-ES"/>
        </w:rPr>
        <w:t>”</w:t>
      </w:r>
      <w:r>
        <w:rPr>
          <w:rFonts w:ascii="Arial" w:eastAsia="Times New Roman" w:hAnsi="Arial" w:cs="Arial"/>
          <w:bCs/>
          <w:i/>
          <w:iCs/>
          <w:lang w:eastAsia="es-ES"/>
        </w:rPr>
        <w:t xml:space="preserve">. - - - - - - - - --  - -- - -  - - - - - - - - - - - - - - - - - - - - - - - - - - - - - </w:t>
      </w:r>
    </w:p>
    <w:p w:rsidR="00033A0E" w:rsidRDefault="00033A0E" w:rsidP="00033A0E">
      <w:pPr>
        <w:widowControl w:val="0"/>
        <w:tabs>
          <w:tab w:val="left" w:pos="7938"/>
        </w:tabs>
        <w:spacing w:line="360" w:lineRule="auto"/>
        <w:ind w:right="-234"/>
        <w:jc w:val="center"/>
        <w:rPr>
          <w:rFonts w:ascii="Arial" w:eastAsia="Times New Roman" w:hAnsi="Arial" w:cs="Arial"/>
          <w:b/>
          <w:bCs/>
          <w:sz w:val="26"/>
          <w:szCs w:val="26"/>
          <w:lang w:eastAsia="es-ES"/>
        </w:rPr>
      </w:pPr>
    </w:p>
    <w:p w:rsidR="00FF6416" w:rsidRDefault="00FF6416" w:rsidP="00033A0E">
      <w:pPr>
        <w:widowControl w:val="0"/>
        <w:tabs>
          <w:tab w:val="left" w:pos="7938"/>
        </w:tabs>
        <w:spacing w:line="360" w:lineRule="auto"/>
        <w:ind w:right="-234"/>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033A0E" w:rsidRDefault="00033A0E" w:rsidP="00033A0E">
      <w:pPr>
        <w:widowControl w:val="0"/>
        <w:tabs>
          <w:tab w:val="left" w:pos="7938"/>
        </w:tabs>
        <w:spacing w:line="360" w:lineRule="auto"/>
        <w:ind w:right="-234"/>
        <w:jc w:val="center"/>
        <w:rPr>
          <w:rFonts w:ascii="Arial" w:eastAsia="Times New Roman" w:hAnsi="Arial" w:cs="Arial"/>
          <w:b/>
          <w:bCs/>
          <w:sz w:val="26"/>
          <w:szCs w:val="26"/>
          <w:lang w:eastAsia="es-ES"/>
        </w:rPr>
      </w:pPr>
    </w:p>
    <w:p w:rsidR="008545BC" w:rsidRDefault="00033A0E" w:rsidP="00FF6416">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473FE5">
        <w:rPr>
          <w:rFonts w:ascii="Arial" w:hAnsi="Arial" w:cs="Arial"/>
          <w:b/>
          <w:bCs/>
          <w:iCs/>
          <w:sz w:val="26"/>
          <w:szCs w:val="26"/>
        </w:rPr>
        <w:t>PRIMERO.</w:t>
      </w:r>
      <w:r w:rsidR="00A82595">
        <w:rPr>
          <w:rFonts w:ascii="Arial" w:hAnsi="Arial" w:cs="Arial"/>
          <w:b/>
          <w:bCs/>
          <w:iCs/>
          <w:sz w:val="26"/>
          <w:szCs w:val="26"/>
        </w:rPr>
        <w:t xml:space="preserve"> </w:t>
      </w:r>
      <w:r w:rsidR="00A82595" w:rsidRPr="00F66D81">
        <w:rPr>
          <w:rFonts w:ascii="Arial" w:hAnsi="Arial" w:cs="Arial"/>
          <w:bCs/>
          <w:iCs/>
          <w:sz w:val="26"/>
          <w:szCs w:val="26"/>
        </w:rPr>
        <w:t xml:space="preserve">Esta Sala Superior es competente para conocer del presente asunto, de </w:t>
      </w:r>
      <w:r w:rsidR="00A82595" w:rsidRPr="00F66D81">
        <w:rPr>
          <w:rFonts w:ascii="Arial" w:hAnsi="Arial" w:cs="Arial"/>
          <w:bCs/>
          <w:iCs/>
          <w:sz w:val="26"/>
          <w:szCs w:val="26"/>
          <w:lang w:eastAsia="es-ES"/>
        </w:rPr>
        <w:t xml:space="preserve">conformidad con lo dispuesto por los artículos 114 QUÁTER, </w:t>
      </w:r>
      <w:r w:rsidR="00A82595">
        <w:rPr>
          <w:rFonts w:ascii="Arial" w:hAnsi="Arial" w:cs="Arial"/>
          <w:bCs/>
          <w:iCs/>
          <w:sz w:val="26"/>
          <w:szCs w:val="26"/>
          <w:lang w:eastAsia="es-ES"/>
        </w:rPr>
        <w:t>Cuarto y</w:t>
      </w:r>
      <w:r w:rsidR="00A8259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A82595" w:rsidRPr="00F66D81">
        <w:rPr>
          <w:rFonts w:ascii="Arial" w:hAnsi="Arial" w:cs="Arial"/>
          <w:bCs/>
          <w:iCs/>
          <w:sz w:val="26"/>
          <w:szCs w:val="26"/>
        </w:rPr>
        <w:t xml:space="preserve">86, 88, 92, 93, fracción I, 94, 201, 206 y 208, de la Ley de Justicia Administrativa para el Estado de Oaxaca, vigente hasta el </w:t>
      </w:r>
      <w:r w:rsidR="00A82595">
        <w:rPr>
          <w:rFonts w:ascii="Arial" w:hAnsi="Arial" w:cs="Arial"/>
          <w:bCs/>
          <w:iCs/>
          <w:sz w:val="26"/>
          <w:szCs w:val="26"/>
        </w:rPr>
        <w:t xml:space="preserve">veinte </w:t>
      </w:r>
      <w:r w:rsidR="00A82595" w:rsidRPr="00F66D81">
        <w:rPr>
          <w:rFonts w:ascii="Arial" w:hAnsi="Arial" w:cs="Arial"/>
          <w:bCs/>
          <w:iCs/>
          <w:sz w:val="26"/>
          <w:szCs w:val="26"/>
        </w:rPr>
        <w:t>de octubre de  dos mil diecisiete</w:t>
      </w:r>
      <w:r w:rsidR="00A82595" w:rsidRPr="00983363">
        <w:rPr>
          <w:rFonts w:ascii="Arial" w:hAnsi="Arial" w:cs="Arial"/>
          <w:bCs/>
          <w:iCs/>
          <w:sz w:val="26"/>
          <w:szCs w:val="26"/>
        </w:rPr>
        <w:t>,</w:t>
      </w:r>
      <w:r w:rsidR="00FF6416">
        <w:rPr>
          <w:rFonts w:ascii="Arial" w:hAnsi="Arial" w:cs="Arial"/>
          <w:bCs/>
          <w:iCs/>
          <w:sz w:val="26"/>
          <w:szCs w:val="26"/>
        </w:rPr>
        <w:t xml:space="preserve"> </w:t>
      </w:r>
      <w:r w:rsidR="00FF6416" w:rsidRPr="006E349D">
        <w:rPr>
          <w:rFonts w:ascii="Arial" w:hAnsi="Arial" w:cs="Arial"/>
          <w:bCs/>
          <w:iCs/>
          <w:sz w:val="26"/>
          <w:szCs w:val="26"/>
        </w:rPr>
        <w:t>dado que se trata</w:t>
      </w:r>
      <w:r w:rsidR="00FF6416">
        <w:rPr>
          <w:rFonts w:ascii="Arial" w:hAnsi="Arial" w:cs="Arial"/>
          <w:bCs/>
          <w:iCs/>
          <w:sz w:val="26"/>
          <w:szCs w:val="26"/>
        </w:rPr>
        <w:t xml:space="preserve"> de un </w:t>
      </w:r>
      <w:r w:rsidR="00FF6416" w:rsidRPr="006E349D">
        <w:rPr>
          <w:rFonts w:ascii="Arial" w:hAnsi="Arial" w:cs="Arial"/>
          <w:bCs/>
          <w:iCs/>
          <w:sz w:val="26"/>
          <w:szCs w:val="26"/>
        </w:rPr>
        <w:t xml:space="preserve"> Recurso de Revisión interpuesto </w:t>
      </w:r>
      <w:r w:rsidR="00FF6416">
        <w:rPr>
          <w:rFonts w:ascii="Arial" w:hAnsi="Arial" w:cs="Arial"/>
          <w:bCs/>
          <w:iCs/>
          <w:sz w:val="26"/>
          <w:szCs w:val="26"/>
        </w:rPr>
        <w:t xml:space="preserve">en contra del acuerdo de </w:t>
      </w:r>
      <w:r w:rsidR="00B34CB5">
        <w:rPr>
          <w:rFonts w:ascii="Arial" w:hAnsi="Arial" w:cs="Arial"/>
          <w:bCs/>
          <w:iCs/>
          <w:sz w:val="26"/>
          <w:szCs w:val="26"/>
        </w:rPr>
        <w:t xml:space="preserve"> trece de marzo </w:t>
      </w:r>
      <w:r w:rsidR="00F8062B">
        <w:rPr>
          <w:rFonts w:ascii="Arial" w:hAnsi="Arial" w:cs="Arial"/>
          <w:bCs/>
          <w:iCs/>
          <w:sz w:val="26"/>
          <w:szCs w:val="26"/>
        </w:rPr>
        <w:t xml:space="preserve"> </w:t>
      </w:r>
      <w:r w:rsidR="00FF6416">
        <w:rPr>
          <w:rFonts w:ascii="Arial" w:hAnsi="Arial" w:cs="Arial"/>
          <w:bCs/>
          <w:iCs/>
          <w:sz w:val="26"/>
          <w:szCs w:val="26"/>
        </w:rPr>
        <w:t xml:space="preserve">de dos mil diecisiete, dictada por </w:t>
      </w:r>
      <w:r w:rsidR="00F8062B">
        <w:rPr>
          <w:rFonts w:ascii="Arial" w:hAnsi="Arial" w:cs="Arial"/>
          <w:bCs/>
          <w:iCs/>
          <w:sz w:val="26"/>
          <w:szCs w:val="26"/>
        </w:rPr>
        <w:t>el</w:t>
      </w:r>
      <w:r w:rsidR="00FF6416">
        <w:rPr>
          <w:rFonts w:ascii="Arial" w:hAnsi="Arial" w:cs="Arial"/>
          <w:bCs/>
          <w:iCs/>
          <w:sz w:val="26"/>
          <w:szCs w:val="26"/>
        </w:rPr>
        <w:t xml:space="preserve"> Titular de la </w:t>
      </w:r>
      <w:r w:rsidR="00F8062B">
        <w:rPr>
          <w:rFonts w:ascii="Arial" w:hAnsi="Arial" w:cs="Arial"/>
          <w:bCs/>
          <w:iCs/>
          <w:sz w:val="26"/>
          <w:szCs w:val="26"/>
        </w:rPr>
        <w:t>Cuarta</w:t>
      </w:r>
      <w:r w:rsidR="00FF6416">
        <w:rPr>
          <w:rFonts w:ascii="Arial" w:hAnsi="Arial" w:cs="Arial"/>
          <w:bCs/>
          <w:iCs/>
          <w:sz w:val="26"/>
          <w:szCs w:val="26"/>
        </w:rPr>
        <w:t xml:space="preserve"> Sala Unitaria de Primera Instancia, en el expediente </w:t>
      </w:r>
      <w:r w:rsidR="00FF6416">
        <w:rPr>
          <w:rFonts w:ascii="Arial" w:hAnsi="Arial" w:cs="Arial"/>
          <w:b/>
          <w:bCs/>
          <w:iCs/>
          <w:sz w:val="26"/>
          <w:szCs w:val="26"/>
        </w:rPr>
        <w:t>0</w:t>
      </w:r>
      <w:r w:rsidR="00F8062B">
        <w:rPr>
          <w:rFonts w:ascii="Arial" w:hAnsi="Arial" w:cs="Arial"/>
          <w:b/>
          <w:bCs/>
          <w:iCs/>
          <w:sz w:val="26"/>
          <w:szCs w:val="26"/>
        </w:rPr>
        <w:t>180/2016</w:t>
      </w:r>
      <w:r w:rsidR="008545BC">
        <w:rPr>
          <w:rFonts w:ascii="Arial" w:hAnsi="Arial" w:cs="Arial"/>
          <w:bCs/>
          <w:iCs/>
          <w:sz w:val="26"/>
          <w:szCs w:val="26"/>
        </w:rPr>
        <w:t>.</w:t>
      </w:r>
    </w:p>
    <w:p w:rsidR="008545BC" w:rsidRDefault="008545BC" w:rsidP="00FF6416">
      <w:pPr>
        <w:widowControl w:val="0"/>
        <w:tabs>
          <w:tab w:val="left" w:pos="7938"/>
          <w:tab w:val="left" w:pos="8222"/>
        </w:tabs>
        <w:spacing w:line="360" w:lineRule="auto"/>
        <w:ind w:right="49"/>
        <w:jc w:val="both"/>
        <w:rPr>
          <w:rFonts w:ascii="Arial" w:hAnsi="Arial" w:cs="Arial"/>
          <w:bCs/>
          <w:iCs/>
          <w:sz w:val="26"/>
          <w:szCs w:val="26"/>
        </w:rPr>
      </w:pPr>
    </w:p>
    <w:p w:rsidR="00D335CD" w:rsidRDefault="00FF6416" w:rsidP="00FF6416">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iCs/>
          <w:sz w:val="26"/>
          <w:szCs w:val="26"/>
        </w:rPr>
        <w:t xml:space="preserve"> </w:t>
      </w:r>
      <w:r w:rsidR="00F12842">
        <w:rPr>
          <w:rFonts w:ascii="Arial" w:hAnsi="Arial" w:cs="Arial"/>
          <w:bCs/>
          <w:iCs/>
          <w:sz w:val="26"/>
          <w:szCs w:val="26"/>
        </w:rPr>
        <w:t xml:space="preserve">       </w:t>
      </w:r>
      <w:r w:rsidRPr="006E349D">
        <w:rPr>
          <w:rFonts w:ascii="Arial" w:hAnsi="Arial" w:cs="Arial"/>
          <w:b/>
          <w:bCs/>
          <w:sz w:val="26"/>
          <w:szCs w:val="26"/>
        </w:rPr>
        <w:t>SEGUNDO.</w:t>
      </w:r>
      <w:r>
        <w:rPr>
          <w:rFonts w:ascii="Arial" w:hAnsi="Arial" w:cs="Arial"/>
          <w:b/>
          <w:bCs/>
          <w:sz w:val="26"/>
          <w:szCs w:val="26"/>
        </w:rPr>
        <w:t xml:space="preserve"> </w:t>
      </w:r>
      <w:r w:rsidRPr="00D63A6F">
        <w:rPr>
          <w:rFonts w:ascii="Arial" w:hAnsi="Arial" w:cs="Arial"/>
          <w:bCs/>
          <w:color w:val="000000"/>
          <w:sz w:val="26"/>
          <w:szCs w:val="26"/>
        </w:rPr>
        <w:t>Los agravios hechos valer se enc</w:t>
      </w:r>
      <w:r>
        <w:rPr>
          <w:rFonts w:ascii="Arial" w:hAnsi="Arial" w:cs="Arial"/>
          <w:bCs/>
          <w:color w:val="000000"/>
          <w:sz w:val="26"/>
          <w:szCs w:val="26"/>
        </w:rPr>
        <w:t xml:space="preserve">uentran expuestos en el escrito </w:t>
      </w:r>
      <w:r w:rsidRPr="00D63A6F">
        <w:rPr>
          <w:rFonts w:ascii="Arial" w:hAnsi="Arial" w:cs="Arial"/>
          <w:bCs/>
          <w:color w:val="000000"/>
          <w:sz w:val="26"/>
          <w:szCs w:val="26"/>
        </w:rPr>
        <w:t>de</w:t>
      </w:r>
      <w:r>
        <w:rPr>
          <w:rFonts w:ascii="Arial" w:hAnsi="Arial" w:cs="Arial"/>
          <w:bCs/>
          <w:color w:val="000000"/>
          <w:sz w:val="26"/>
          <w:szCs w:val="26"/>
        </w:rPr>
        <w:t>l recurrente</w:t>
      </w:r>
      <w:r w:rsidRPr="00D63A6F">
        <w:rPr>
          <w:rFonts w:ascii="Arial" w:hAnsi="Arial" w:cs="Arial"/>
          <w:bCs/>
          <w:color w:val="000000"/>
          <w:sz w:val="26"/>
          <w:szCs w:val="26"/>
        </w:rPr>
        <w:t>, por lo que no existe necesidad de transcribirlos, virtud a que ello no implica transgresión a derecho alguno, como tampoco se vulnera disposición expr</w:t>
      </w:r>
      <w:r>
        <w:rPr>
          <w:rFonts w:ascii="Arial" w:hAnsi="Arial" w:cs="Arial"/>
          <w:bCs/>
          <w:color w:val="000000"/>
          <w:sz w:val="26"/>
          <w:szCs w:val="26"/>
        </w:rPr>
        <w:t xml:space="preserve">esa que imponga tal obligación. </w:t>
      </w: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w:t>
      </w:r>
      <w:r w:rsidR="00D335CD">
        <w:rPr>
          <w:rFonts w:ascii="Arial" w:hAnsi="Arial" w:cs="Arial"/>
          <w:bCs/>
          <w:color w:val="000000"/>
          <w:sz w:val="26"/>
          <w:szCs w:val="26"/>
        </w:rPr>
        <w:t xml:space="preserve"> rubro y texto siguiente: </w:t>
      </w:r>
    </w:p>
    <w:p w:rsidR="00A114F9" w:rsidRPr="00D335CD" w:rsidRDefault="00A114F9" w:rsidP="00FF6416">
      <w:pPr>
        <w:widowControl w:val="0"/>
        <w:tabs>
          <w:tab w:val="left" w:pos="7938"/>
          <w:tab w:val="left" w:pos="8222"/>
        </w:tabs>
        <w:spacing w:line="360" w:lineRule="auto"/>
        <w:ind w:right="49"/>
        <w:jc w:val="both"/>
        <w:rPr>
          <w:rFonts w:ascii="Arial" w:hAnsi="Arial" w:cs="Arial"/>
          <w:bCs/>
          <w:color w:val="000000"/>
          <w:sz w:val="26"/>
          <w:szCs w:val="26"/>
        </w:rPr>
      </w:pPr>
    </w:p>
    <w:p w:rsidR="00FF6416" w:rsidRDefault="00FF6416" w:rsidP="00484D83">
      <w:pPr>
        <w:ind w:left="567" w:right="618"/>
        <w:jc w:val="both"/>
        <w:rPr>
          <w:rFonts w:ascii="Arial" w:hAnsi="Arial" w:cs="Arial"/>
          <w:bCs/>
          <w:color w:val="000000"/>
          <w:sz w:val="20"/>
          <w:szCs w:val="20"/>
        </w:rPr>
      </w:pPr>
      <w:r w:rsidRPr="00484D83">
        <w:rPr>
          <w:rFonts w:ascii="Arial" w:hAnsi="Arial" w:cs="Arial"/>
          <w:b/>
          <w:bCs/>
          <w:color w:val="000000"/>
          <w:sz w:val="20"/>
          <w:szCs w:val="20"/>
        </w:rPr>
        <w:t>“CONCEPTOS DE VIOLACIÓN. NO ES OBLIGATORIO TRANSCRIBIRLOS EN LA SENTENCIA</w:t>
      </w:r>
      <w:r w:rsidRPr="00484D83">
        <w:rPr>
          <w:rFonts w:ascii="Arial" w:hAnsi="Arial" w:cs="Arial"/>
          <w:bCs/>
          <w:color w:val="000000"/>
          <w:sz w:val="20"/>
          <w:szCs w:val="2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 - - - - - - - - - - - - - - - -</w:t>
      </w:r>
      <w:r w:rsidR="00484D83">
        <w:rPr>
          <w:rFonts w:ascii="Arial" w:hAnsi="Arial" w:cs="Arial"/>
          <w:bCs/>
          <w:color w:val="000000"/>
          <w:sz w:val="20"/>
          <w:szCs w:val="20"/>
        </w:rPr>
        <w:t xml:space="preserve"> - - - - </w:t>
      </w:r>
      <w:r w:rsidRPr="00484D83">
        <w:rPr>
          <w:rFonts w:ascii="Arial" w:hAnsi="Arial" w:cs="Arial"/>
          <w:bCs/>
          <w:color w:val="000000"/>
          <w:sz w:val="20"/>
          <w:szCs w:val="20"/>
        </w:rPr>
        <w:t xml:space="preserve"> </w:t>
      </w:r>
    </w:p>
    <w:p w:rsidR="002C7D94" w:rsidRPr="00484D83" w:rsidRDefault="002C7D94" w:rsidP="00484D83">
      <w:pPr>
        <w:ind w:left="567" w:right="618"/>
        <w:jc w:val="both"/>
        <w:rPr>
          <w:rFonts w:ascii="Arial" w:hAnsi="Arial" w:cs="Arial"/>
          <w:color w:val="000000"/>
          <w:sz w:val="20"/>
          <w:szCs w:val="20"/>
        </w:rPr>
      </w:pPr>
    </w:p>
    <w:p w:rsidR="00A114F9" w:rsidRDefault="00A114F9" w:rsidP="00D02DC5">
      <w:pPr>
        <w:pStyle w:val="Sinespaciado"/>
        <w:spacing w:line="360" w:lineRule="auto"/>
        <w:ind w:firstLine="567"/>
        <w:jc w:val="both"/>
        <w:rPr>
          <w:rFonts w:ascii="Arial" w:eastAsia="Calibri" w:hAnsi="Arial" w:cs="Arial"/>
          <w:b/>
          <w:bCs/>
          <w:sz w:val="26"/>
          <w:szCs w:val="26"/>
        </w:rPr>
      </w:pPr>
      <w:r>
        <w:rPr>
          <w:rFonts w:ascii="Arial" w:eastAsia="Calibri" w:hAnsi="Arial" w:cs="Arial"/>
          <w:b/>
          <w:bCs/>
          <w:sz w:val="26"/>
          <w:szCs w:val="26"/>
        </w:rPr>
        <w:t xml:space="preserve"> </w:t>
      </w:r>
    </w:p>
    <w:p w:rsidR="00E81CA7" w:rsidRDefault="00484D83" w:rsidP="00D02DC5">
      <w:pPr>
        <w:pStyle w:val="Sinespaciado"/>
        <w:spacing w:line="360" w:lineRule="auto"/>
        <w:ind w:firstLine="567"/>
        <w:jc w:val="both"/>
        <w:rPr>
          <w:rFonts w:ascii="Arial" w:hAnsi="Arial" w:cs="Arial"/>
          <w:bCs/>
          <w:color w:val="000000"/>
          <w:sz w:val="26"/>
          <w:szCs w:val="26"/>
          <w:lang w:val="es-MX"/>
        </w:rPr>
      </w:pPr>
      <w:r w:rsidRPr="00185265">
        <w:rPr>
          <w:rFonts w:ascii="Arial" w:eastAsia="Calibri" w:hAnsi="Arial" w:cs="Arial"/>
          <w:b/>
          <w:bCs/>
          <w:sz w:val="26"/>
          <w:szCs w:val="26"/>
        </w:rPr>
        <w:lastRenderedPageBreak/>
        <w:t>TERCERO.</w:t>
      </w:r>
      <w:r>
        <w:rPr>
          <w:rFonts w:ascii="Arial" w:eastAsia="Calibri" w:hAnsi="Arial" w:cs="Arial"/>
          <w:b/>
          <w:bCs/>
          <w:sz w:val="26"/>
          <w:szCs w:val="26"/>
        </w:rPr>
        <w:t xml:space="preserve"> </w:t>
      </w:r>
      <w:r w:rsidR="002C7D94">
        <w:rPr>
          <w:rFonts w:ascii="Arial" w:eastAsia="Calibri" w:hAnsi="Arial" w:cs="Arial"/>
          <w:bCs/>
          <w:sz w:val="26"/>
          <w:szCs w:val="26"/>
        </w:rPr>
        <w:t>El</w:t>
      </w:r>
      <w:r w:rsidR="0039614C">
        <w:rPr>
          <w:rFonts w:ascii="Arial" w:eastAsia="Calibri" w:hAnsi="Arial" w:cs="Arial"/>
          <w:bCs/>
          <w:sz w:val="26"/>
          <w:szCs w:val="26"/>
        </w:rPr>
        <w:t xml:space="preserve"> acuerdo </w:t>
      </w:r>
      <w:r w:rsidR="002C7D94">
        <w:rPr>
          <w:rFonts w:ascii="Arial" w:eastAsia="Calibri" w:hAnsi="Arial" w:cs="Arial"/>
          <w:bCs/>
          <w:sz w:val="26"/>
          <w:szCs w:val="26"/>
        </w:rPr>
        <w:t xml:space="preserve">que se recurre, </w:t>
      </w:r>
      <w:r w:rsidR="0039614C">
        <w:rPr>
          <w:rFonts w:ascii="Arial" w:eastAsia="Calibri" w:hAnsi="Arial" w:cs="Arial"/>
          <w:bCs/>
          <w:sz w:val="26"/>
          <w:szCs w:val="26"/>
        </w:rPr>
        <w:t xml:space="preserve">se tiene al </w:t>
      </w:r>
      <w:r w:rsidR="002C7D94">
        <w:rPr>
          <w:rFonts w:ascii="Arial" w:eastAsia="Calibri" w:hAnsi="Arial" w:cs="Arial"/>
          <w:bCs/>
          <w:sz w:val="26"/>
          <w:szCs w:val="26"/>
        </w:rPr>
        <w:t>Ayuntamiento</w:t>
      </w:r>
      <w:r w:rsidR="0039614C">
        <w:rPr>
          <w:rFonts w:ascii="Arial" w:eastAsia="Calibri" w:hAnsi="Arial" w:cs="Arial"/>
          <w:bCs/>
          <w:sz w:val="26"/>
          <w:szCs w:val="26"/>
        </w:rPr>
        <w:t xml:space="preserve"> Municipal Constitucional de Santa Lucía del Camino, Oaxaca,</w:t>
      </w:r>
      <w:r w:rsidR="00DB2CF3">
        <w:rPr>
          <w:rFonts w:ascii="Arial" w:hAnsi="Arial" w:cs="Arial"/>
          <w:bCs/>
          <w:color w:val="000000"/>
          <w:sz w:val="26"/>
          <w:szCs w:val="26"/>
          <w:lang w:val="es-MX"/>
        </w:rPr>
        <w:t xml:space="preserve"> </w:t>
      </w:r>
      <w:r w:rsidR="002C7D94">
        <w:rPr>
          <w:rFonts w:ascii="Arial" w:hAnsi="Arial" w:cs="Arial"/>
          <w:bCs/>
          <w:color w:val="000000"/>
          <w:sz w:val="26"/>
          <w:szCs w:val="26"/>
          <w:lang w:val="es-MX"/>
        </w:rPr>
        <w:t>por conducto de su representan</w:t>
      </w:r>
      <w:r w:rsidR="005755FB">
        <w:rPr>
          <w:rFonts w:ascii="Arial" w:hAnsi="Arial" w:cs="Arial"/>
          <w:bCs/>
          <w:color w:val="000000"/>
          <w:sz w:val="26"/>
          <w:szCs w:val="26"/>
          <w:lang w:val="es-MX"/>
        </w:rPr>
        <w:t>te legal Síndica Procuradora y P</w:t>
      </w:r>
      <w:r w:rsidR="002C7D94">
        <w:rPr>
          <w:rFonts w:ascii="Arial" w:hAnsi="Arial" w:cs="Arial"/>
          <w:bCs/>
          <w:color w:val="000000"/>
          <w:sz w:val="26"/>
          <w:szCs w:val="26"/>
          <w:lang w:val="es-MX"/>
        </w:rPr>
        <w:t xml:space="preserve">residente Municipal de dicha población, </w:t>
      </w:r>
      <w:r w:rsidR="00DB2CF3">
        <w:rPr>
          <w:rFonts w:ascii="Arial" w:hAnsi="Arial" w:cs="Arial"/>
          <w:bCs/>
          <w:color w:val="000000"/>
          <w:sz w:val="26"/>
          <w:szCs w:val="26"/>
          <w:lang w:val="es-MX"/>
        </w:rPr>
        <w:t>incumpli</w:t>
      </w:r>
      <w:r w:rsidR="0039614C">
        <w:rPr>
          <w:rFonts w:ascii="Arial" w:hAnsi="Arial" w:cs="Arial"/>
          <w:bCs/>
          <w:color w:val="000000"/>
          <w:sz w:val="26"/>
          <w:szCs w:val="26"/>
          <w:lang w:val="es-MX"/>
        </w:rPr>
        <w:t>endo con un</w:t>
      </w:r>
      <w:r w:rsidR="00DB2CF3">
        <w:rPr>
          <w:rFonts w:ascii="Arial" w:hAnsi="Arial" w:cs="Arial"/>
          <w:bCs/>
          <w:color w:val="000000"/>
          <w:sz w:val="26"/>
          <w:szCs w:val="26"/>
          <w:lang w:val="es-MX"/>
        </w:rPr>
        <w:t xml:space="preserve"> requerimiento formulado por </w:t>
      </w:r>
      <w:r w:rsidR="00E81CA7">
        <w:rPr>
          <w:rFonts w:ascii="Arial" w:hAnsi="Arial" w:cs="Arial"/>
          <w:bCs/>
          <w:color w:val="000000"/>
          <w:sz w:val="26"/>
          <w:szCs w:val="26"/>
          <w:lang w:val="es-MX"/>
        </w:rPr>
        <w:t>el</w:t>
      </w:r>
      <w:r w:rsidR="00FF6416" w:rsidRPr="00881784">
        <w:rPr>
          <w:rFonts w:ascii="Arial" w:hAnsi="Arial" w:cs="Arial"/>
          <w:bCs/>
          <w:color w:val="000000"/>
          <w:sz w:val="26"/>
          <w:szCs w:val="26"/>
          <w:lang w:val="es-MX"/>
        </w:rPr>
        <w:t xml:space="preserve"> </w:t>
      </w:r>
      <w:r w:rsidR="00FF6416">
        <w:rPr>
          <w:rFonts w:ascii="Arial" w:hAnsi="Arial" w:cs="Arial"/>
          <w:bCs/>
          <w:color w:val="000000"/>
          <w:sz w:val="26"/>
          <w:szCs w:val="26"/>
          <w:lang w:val="es-MX"/>
        </w:rPr>
        <w:t>Magistrad</w:t>
      </w:r>
      <w:r w:rsidR="00E81CA7">
        <w:rPr>
          <w:rFonts w:ascii="Arial" w:hAnsi="Arial" w:cs="Arial"/>
          <w:bCs/>
          <w:color w:val="000000"/>
          <w:sz w:val="26"/>
          <w:szCs w:val="26"/>
          <w:lang w:val="es-MX"/>
        </w:rPr>
        <w:t>o</w:t>
      </w:r>
      <w:r w:rsidR="00FF6416">
        <w:rPr>
          <w:rFonts w:ascii="Arial" w:hAnsi="Arial" w:cs="Arial"/>
          <w:bCs/>
          <w:color w:val="000000"/>
          <w:sz w:val="26"/>
          <w:szCs w:val="26"/>
          <w:lang w:val="es-MX"/>
        </w:rPr>
        <w:t xml:space="preserve"> de la </w:t>
      </w:r>
      <w:r w:rsidR="00E81CA7">
        <w:rPr>
          <w:rFonts w:ascii="Arial" w:hAnsi="Arial" w:cs="Arial"/>
          <w:bCs/>
          <w:color w:val="000000"/>
          <w:sz w:val="26"/>
          <w:szCs w:val="26"/>
          <w:lang w:val="es-MX"/>
        </w:rPr>
        <w:t>Cuarta</w:t>
      </w:r>
      <w:r w:rsidR="00FF6416" w:rsidRPr="00881784">
        <w:rPr>
          <w:rFonts w:ascii="Arial" w:hAnsi="Arial" w:cs="Arial"/>
          <w:bCs/>
          <w:color w:val="000000"/>
          <w:sz w:val="26"/>
          <w:szCs w:val="26"/>
          <w:lang w:val="es-MX"/>
        </w:rPr>
        <w:t xml:space="preserve"> Sala Unitaria de Primera Instancia</w:t>
      </w:r>
      <w:r w:rsidR="00FF6416">
        <w:rPr>
          <w:rFonts w:ascii="Arial" w:hAnsi="Arial" w:cs="Arial"/>
          <w:bCs/>
          <w:color w:val="000000"/>
          <w:sz w:val="26"/>
          <w:szCs w:val="26"/>
          <w:lang w:val="es-MX"/>
        </w:rPr>
        <w:t>,</w:t>
      </w:r>
      <w:r w:rsidR="00DB2CF3">
        <w:rPr>
          <w:rFonts w:ascii="Arial" w:hAnsi="Arial" w:cs="Arial"/>
          <w:bCs/>
          <w:color w:val="000000"/>
          <w:sz w:val="26"/>
          <w:szCs w:val="26"/>
          <w:lang w:val="es-MX"/>
        </w:rPr>
        <w:t xml:space="preserve"> </w:t>
      </w:r>
      <w:r w:rsidR="0039614C">
        <w:rPr>
          <w:rFonts w:ascii="Arial" w:hAnsi="Arial" w:cs="Arial"/>
          <w:bCs/>
          <w:color w:val="000000"/>
          <w:sz w:val="26"/>
          <w:szCs w:val="26"/>
          <w:lang w:val="es-MX"/>
        </w:rPr>
        <w:t xml:space="preserve">respecto de lo ordenado </w:t>
      </w:r>
      <w:r w:rsidR="00DB2CF3">
        <w:rPr>
          <w:rFonts w:ascii="Arial" w:hAnsi="Arial" w:cs="Arial"/>
          <w:bCs/>
          <w:color w:val="000000"/>
          <w:sz w:val="26"/>
          <w:szCs w:val="26"/>
          <w:lang w:val="es-MX"/>
        </w:rPr>
        <w:t xml:space="preserve">en la sentencia dictada en el juicio de nulidad promovido por </w:t>
      </w:r>
      <w:r w:rsidR="00BD6B35">
        <w:rPr>
          <w:rFonts w:ascii="Arial" w:hAnsi="Arial" w:cs="Arial"/>
          <w:sz w:val="26"/>
          <w:szCs w:val="26"/>
        </w:rPr>
        <w:t>**********</w:t>
      </w:r>
      <w:r w:rsidR="0039614C">
        <w:rPr>
          <w:rFonts w:ascii="Arial" w:hAnsi="Arial" w:cs="Arial"/>
          <w:bCs/>
          <w:color w:val="000000"/>
          <w:sz w:val="26"/>
          <w:szCs w:val="26"/>
          <w:lang w:val="es-MX"/>
        </w:rPr>
        <w:t xml:space="preserve">, y por lo tanto se le </w:t>
      </w:r>
      <w:r w:rsidR="00DB2CF3">
        <w:rPr>
          <w:rFonts w:ascii="Arial" w:hAnsi="Arial" w:cs="Arial"/>
          <w:bCs/>
          <w:color w:val="000000"/>
          <w:sz w:val="26"/>
          <w:szCs w:val="26"/>
          <w:lang w:val="es-MX"/>
        </w:rPr>
        <w:t>hace efectiva la multa con la que se les apercibió en caso de incumplimiento</w:t>
      </w:r>
      <w:r w:rsidR="008A156E">
        <w:rPr>
          <w:rFonts w:ascii="Arial" w:hAnsi="Arial" w:cs="Arial"/>
          <w:bCs/>
          <w:color w:val="000000"/>
          <w:sz w:val="26"/>
          <w:szCs w:val="26"/>
          <w:lang w:val="es-MX"/>
        </w:rPr>
        <w:t xml:space="preserve">; asimismo, </w:t>
      </w:r>
      <w:r w:rsidR="00DB2CF3">
        <w:rPr>
          <w:rFonts w:ascii="Arial" w:hAnsi="Arial" w:cs="Arial"/>
          <w:bCs/>
          <w:color w:val="000000"/>
          <w:sz w:val="26"/>
          <w:szCs w:val="26"/>
          <w:lang w:val="es-MX"/>
        </w:rPr>
        <w:t xml:space="preserve">se le vuelve a hacer otro requerimiento </w:t>
      </w:r>
      <w:r w:rsidR="008A156E">
        <w:rPr>
          <w:rFonts w:ascii="Arial" w:hAnsi="Arial" w:cs="Arial"/>
          <w:bCs/>
          <w:color w:val="000000"/>
          <w:sz w:val="26"/>
          <w:szCs w:val="26"/>
          <w:lang w:val="es-MX"/>
        </w:rPr>
        <w:t xml:space="preserve">a dicha autoridad </w:t>
      </w:r>
      <w:r w:rsidR="00DB2CF3">
        <w:rPr>
          <w:rFonts w:ascii="Arial" w:hAnsi="Arial" w:cs="Arial"/>
          <w:bCs/>
          <w:color w:val="000000"/>
          <w:sz w:val="26"/>
          <w:szCs w:val="26"/>
          <w:lang w:val="es-MX"/>
        </w:rPr>
        <w:t xml:space="preserve">para que </w:t>
      </w:r>
      <w:r w:rsidR="008A156E">
        <w:rPr>
          <w:rFonts w:ascii="Arial" w:hAnsi="Arial" w:cs="Arial"/>
          <w:bCs/>
          <w:color w:val="000000"/>
          <w:sz w:val="26"/>
          <w:szCs w:val="26"/>
          <w:lang w:val="es-MX"/>
        </w:rPr>
        <w:t>dé</w:t>
      </w:r>
      <w:r w:rsidR="00DB2CF3">
        <w:rPr>
          <w:rFonts w:ascii="Arial" w:hAnsi="Arial" w:cs="Arial"/>
          <w:bCs/>
          <w:color w:val="000000"/>
          <w:sz w:val="26"/>
          <w:szCs w:val="26"/>
          <w:lang w:val="es-MX"/>
        </w:rPr>
        <w:t xml:space="preserve"> cumplimiento a la referida sentencia, </w:t>
      </w:r>
      <w:r w:rsidR="008A156E">
        <w:rPr>
          <w:rFonts w:ascii="Arial" w:hAnsi="Arial" w:cs="Arial"/>
          <w:bCs/>
          <w:color w:val="000000"/>
          <w:sz w:val="26"/>
          <w:szCs w:val="26"/>
          <w:lang w:val="es-MX"/>
        </w:rPr>
        <w:t>apercibiéndola</w:t>
      </w:r>
      <w:r w:rsidR="00DB2CF3">
        <w:rPr>
          <w:rFonts w:ascii="Arial" w:hAnsi="Arial" w:cs="Arial"/>
          <w:bCs/>
          <w:color w:val="000000"/>
          <w:sz w:val="26"/>
          <w:szCs w:val="26"/>
          <w:lang w:val="es-MX"/>
        </w:rPr>
        <w:t xml:space="preserve"> nuevamente con </w:t>
      </w:r>
      <w:r w:rsidR="00871FC6">
        <w:rPr>
          <w:rFonts w:ascii="Arial" w:hAnsi="Arial" w:cs="Arial"/>
          <w:bCs/>
          <w:color w:val="000000"/>
          <w:sz w:val="26"/>
          <w:szCs w:val="26"/>
          <w:lang w:val="es-MX"/>
        </w:rPr>
        <w:t>multa en caso de no cumplir.</w:t>
      </w:r>
    </w:p>
    <w:p w:rsidR="00871FC6" w:rsidRDefault="00871FC6" w:rsidP="00D02DC5">
      <w:pPr>
        <w:pStyle w:val="Sinespaciado"/>
        <w:spacing w:line="360" w:lineRule="auto"/>
        <w:ind w:firstLine="567"/>
        <w:jc w:val="both"/>
        <w:rPr>
          <w:rFonts w:ascii="Arial" w:hAnsi="Arial" w:cs="Arial"/>
          <w:bCs/>
          <w:color w:val="000000"/>
          <w:sz w:val="26"/>
          <w:szCs w:val="26"/>
          <w:lang w:val="es-MX"/>
        </w:rPr>
      </w:pPr>
    </w:p>
    <w:p w:rsidR="00FF6416" w:rsidRDefault="0039614C" w:rsidP="00871FC6">
      <w:pPr>
        <w:pStyle w:val="Sinespaciado"/>
        <w:spacing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Ahora bien, el</w:t>
      </w:r>
      <w:r w:rsidR="00FF6416" w:rsidRPr="00881784">
        <w:rPr>
          <w:rFonts w:ascii="Arial" w:hAnsi="Arial" w:cs="Arial"/>
          <w:bCs/>
          <w:color w:val="000000"/>
          <w:sz w:val="26"/>
          <w:szCs w:val="26"/>
          <w:lang w:val="es-MX"/>
        </w:rPr>
        <w:t xml:space="preserve"> artículo 206 de la Ley de Justicia Administrativa </w:t>
      </w:r>
      <w:r w:rsidR="00692E06">
        <w:rPr>
          <w:rFonts w:ascii="Arial" w:hAnsi="Arial" w:cs="Arial"/>
          <w:bCs/>
          <w:color w:val="000000"/>
          <w:sz w:val="26"/>
          <w:szCs w:val="26"/>
          <w:lang w:val="es-MX"/>
        </w:rPr>
        <w:t xml:space="preserve">para el Estado de Oaxaca, vigente hasta el veinte de octubre de dos mil diecisiete, </w:t>
      </w:r>
      <w:r w:rsidR="00FF6416" w:rsidRPr="00881784">
        <w:rPr>
          <w:rFonts w:ascii="Arial" w:hAnsi="Arial" w:cs="Arial"/>
          <w:bCs/>
          <w:color w:val="000000"/>
          <w:sz w:val="26"/>
          <w:szCs w:val="26"/>
          <w:lang w:val="es-MX"/>
        </w:rPr>
        <w:t>prevé las hipótesis en contra de las cuales procede el recurso de revisión, al tenor siguiente:</w:t>
      </w:r>
      <w:r w:rsidR="003B4B63" w:rsidRPr="003B4B63">
        <w:rPr>
          <w:rFonts w:ascii="Times New Roman" w:hAnsi="Times New Roman" w:cs="Times New Roman"/>
          <w:sz w:val="24"/>
          <w:szCs w:val="24"/>
          <w:lang w:val="es-MX" w:eastAsia="es-MX"/>
        </w:rPr>
        <w:t xml:space="preserve"> </w:t>
      </w:r>
    </w:p>
    <w:p w:rsidR="00692E06" w:rsidRDefault="00692E06" w:rsidP="00871FC6">
      <w:pPr>
        <w:pStyle w:val="Sinespaciado"/>
        <w:spacing w:line="360" w:lineRule="auto"/>
        <w:ind w:firstLine="567"/>
        <w:jc w:val="both"/>
        <w:rPr>
          <w:rFonts w:ascii="Arial" w:hAnsi="Arial" w:cs="Arial"/>
          <w:bCs/>
          <w:color w:val="000000"/>
          <w:sz w:val="24"/>
          <w:szCs w:val="24"/>
          <w:lang w:val="es-MX"/>
        </w:rPr>
      </w:pPr>
    </w:p>
    <w:p w:rsidR="00FF6416" w:rsidRPr="00F75105" w:rsidRDefault="00FF6416" w:rsidP="00FF6416">
      <w:pPr>
        <w:pStyle w:val="Sinespaciado"/>
        <w:spacing w:line="360" w:lineRule="auto"/>
        <w:ind w:left="851" w:right="618"/>
        <w:jc w:val="both"/>
        <w:rPr>
          <w:rFonts w:ascii="Arial" w:hAnsi="Arial" w:cs="Arial"/>
          <w:bCs/>
          <w:i/>
          <w:color w:val="000000"/>
          <w:lang w:val="es-MX"/>
        </w:rPr>
      </w:pPr>
      <w:r w:rsidRPr="00F75105">
        <w:rPr>
          <w:rFonts w:ascii="Arial" w:hAnsi="Arial" w:cs="Arial"/>
          <w:b/>
          <w:bCs/>
          <w:i/>
          <w:color w:val="000000"/>
          <w:lang w:val="es-MX"/>
        </w:rPr>
        <w:t xml:space="preserve">“Artículo 206.- </w:t>
      </w:r>
      <w:r w:rsidRPr="00F75105">
        <w:rPr>
          <w:rFonts w:ascii="Arial" w:hAnsi="Arial" w:cs="Arial"/>
          <w:bCs/>
          <w:i/>
          <w:color w:val="000000"/>
          <w:lang w:val="es-MX"/>
        </w:rPr>
        <w:t>Contra los acuerdos y resoluciones</w:t>
      </w:r>
      <w:r>
        <w:rPr>
          <w:rFonts w:ascii="Arial" w:hAnsi="Arial" w:cs="Arial"/>
          <w:bCs/>
          <w:i/>
          <w:color w:val="000000"/>
          <w:lang w:val="es-MX"/>
        </w:rPr>
        <w:t xml:space="preserve"> dictados por las salas unitarias de primera instancia</w:t>
      </w:r>
      <w:r w:rsidRPr="00F75105">
        <w:rPr>
          <w:rFonts w:ascii="Arial" w:hAnsi="Arial" w:cs="Arial"/>
          <w:bCs/>
          <w:i/>
          <w:color w:val="000000"/>
          <w:lang w:val="es-MX"/>
        </w:rPr>
        <w:t>, procede el recurso de revisión, cuyo conocimiento y resolución corresponde a la Sala Superior:</w:t>
      </w:r>
    </w:p>
    <w:p w:rsidR="00FF6416" w:rsidRPr="00F75105" w:rsidRDefault="00FF6416" w:rsidP="00FF6416">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FF6416" w:rsidRPr="00F75105" w:rsidRDefault="003B4B63" w:rsidP="00FF6416">
      <w:pPr>
        <w:pStyle w:val="Sinespaciado"/>
        <w:numPr>
          <w:ilvl w:val="0"/>
          <w:numId w:val="8"/>
        </w:numPr>
        <w:spacing w:line="360" w:lineRule="auto"/>
        <w:ind w:left="851" w:right="618" w:firstLine="0"/>
        <w:jc w:val="both"/>
        <w:rPr>
          <w:rFonts w:ascii="Arial" w:hAnsi="Arial" w:cs="Arial"/>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917B725" wp14:editId="1DD9FD35">
                <wp:simplePos x="0" y="0"/>
                <wp:positionH relativeFrom="column">
                  <wp:posOffset>5545455</wp:posOffset>
                </wp:positionH>
                <wp:positionV relativeFrom="paragraph">
                  <wp:posOffset>184150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B4B63" w:rsidRDefault="003B4B63" w:rsidP="003B4B6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6.65pt;margin-top:1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">
                <v:textbox>
                  <w:txbxContent>
                    <w:p w:rsidR="003B4B63" w:rsidRDefault="003B4B63" w:rsidP="003B4B63">
                      <w:pPr>
                        <w:rPr>
                          <w:sz w:val="16"/>
                          <w:szCs w:val="16"/>
                        </w:rPr>
                      </w:pPr>
                      <w:r>
                        <w:rPr>
                          <w:sz w:val="16"/>
                          <w:szCs w:val="16"/>
                        </w:rPr>
                        <w:t>Datos personales protegidos por el Art. 116 de la LGTAIP y el Art. 56 de la LTAIPEO</w:t>
                      </w:r>
                    </w:p>
                  </w:txbxContent>
                </v:textbox>
              </v:shape>
            </w:pict>
          </mc:Fallback>
        </mc:AlternateContent>
      </w:r>
      <w:r w:rsidR="00FF6416" w:rsidRPr="00F75105">
        <w:rPr>
          <w:rFonts w:ascii="Arial" w:hAnsi="Arial" w:cs="Arial"/>
          <w:bCs/>
          <w:i/>
          <w:color w:val="000000"/>
          <w:lang w:val="es-MX"/>
        </w:rPr>
        <w:t>Los acuerdos que admitan o desechen la demanda, su contestación o ampliación;</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FF6416" w:rsidRPr="00F75105"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FF6416" w:rsidRPr="00692E06" w:rsidRDefault="00FF6416" w:rsidP="00FF6416">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692E06" w:rsidRPr="00F75105" w:rsidRDefault="00692E06" w:rsidP="00692E06">
      <w:pPr>
        <w:pStyle w:val="Sinespaciado"/>
        <w:spacing w:line="360" w:lineRule="auto"/>
        <w:ind w:right="618"/>
        <w:jc w:val="both"/>
        <w:rPr>
          <w:rFonts w:ascii="Arial" w:hAnsi="Arial" w:cs="Arial"/>
          <w:i/>
          <w:lang w:val="es-MX"/>
        </w:rPr>
      </w:pPr>
    </w:p>
    <w:p w:rsidR="009A661F" w:rsidRDefault="00FF6416" w:rsidP="000B4E08">
      <w:pPr>
        <w:pStyle w:val="Sinespaciado"/>
        <w:spacing w:line="360" w:lineRule="auto"/>
        <w:ind w:right="49" w:firstLine="708"/>
        <w:jc w:val="both"/>
        <w:rPr>
          <w:rFonts w:ascii="Arial" w:hAnsi="Arial" w:cs="Arial"/>
          <w:bCs/>
          <w:color w:val="000000"/>
          <w:sz w:val="26"/>
          <w:szCs w:val="26"/>
          <w:lang w:val="es-MX"/>
        </w:rPr>
      </w:pPr>
      <w:r w:rsidRPr="00881784">
        <w:rPr>
          <w:rFonts w:ascii="Arial" w:hAnsi="Arial" w:cs="Arial"/>
          <w:bCs/>
          <w:color w:val="000000"/>
          <w:sz w:val="26"/>
          <w:szCs w:val="26"/>
          <w:lang w:val="es-MX"/>
        </w:rPr>
        <w:t>E</w:t>
      </w:r>
      <w:r>
        <w:rPr>
          <w:rFonts w:ascii="Arial" w:hAnsi="Arial" w:cs="Arial"/>
          <w:bCs/>
          <w:color w:val="000000"/>
          <w:sz w:val="26"/>
          <w:szCs w:val="26"/>
          <w:lang w:val="es-MX"/>
        </w:rPr>
        <w:t xml:space="preserve">l </w:t>
      </w:r>
      <w:r w:rsidRPr="00881784">
        <w:rPr>
          <w:rFonts w:ascii="Arial" w:hAnsi="Arial" w:cs="Arial"/>
          <w:bCs/>
          <w:color w:val="000000"/>
          <w:sz w:val="26"/>
          <w:szCs w:val="26"/>
          <w:lang w:val="es-MX"/>
        </w:rPr>
        <w:t>artículo</w:t>
      </w:r>
      <w:r>
        <w:rPr>
          <w:rFonts w:ascii="Arial" w:hAnsi="Arial" w:cs="Arial"/>
          <w:bCs/>
          <w:color w:val="000000"/>
          <w:sz w:val="26"/>
          <w:szCs w:val="26"/>
          <w:lang w:val="es-MX"/>
        </w:rPr>
        <w:t xml:space="preserve"> transcrito</w:t>
      </w:r>
      <w:r w:rsidRPr="00881784">
        <w:rPr>
          <w:rFonts w:ascii="Arial" w:hAnsi="Arial" w:cs="Arial"/>
          <w:bCs/>
          <w:color w:val="000000"/>
          <w:sz w:val="26"/>
          <w:szCs w:val="26"/>
          <w:lang w:val="es-MX"/>
        </w:rPr>
        <w:t xml:space="preserve"> establece las hipótesis jurídicas en contra de las cuales procede el recurso de revisión, </w:t>
      </w:r>
      <w:r>
        <w:rPr>
          <w:rFonts w:ascii="Arial" w:hAnsi="Arial" w:cs="Arial"/>
          <w:bCs/>
          <w:color w:val="000000"/>
          <w:sz w:val="26"/>
          <w:szCs w:val="26"/>
          <w:lang w:val="es-MX"/>
        </w:rPr>
        <w:t xml:space="preserve">y </w:t>
      </w:r>
      <w:r w:rsidRPr="00881784">
        <w:rPr>
          <w:rFonts w:ascii="Arial" w:hAnsi="Arial" w:cs="Arial"/>
          <w:bCs/>
          <w:color w:val="000000"/>
          <w:sz w:val="26"/>
          <w:szCs w:val="26"/>
          <w:lang w:val="es-MX"/>
        </w:rPr>
        <w:t xml:space="preserve">ninguna </w:t>
      </w:r>
      <w:r>
        <w:rPr>
          <w:rFonts w:ascii="Arial" w:hAnsi="Arial" w:cs="Arial"/>
          <w:bCs/>
          <w:color w:val="000000"/>
          <w:sz w:val="26"/>
          <w:szCs w:val="26"/>
          <w:lang w:val="es-MX"/>
        </w:rPr>
        <w:t xml:space="preserve">señala </w:t>
      </w:r>
      <w:r w:rsidR="00822EB5">
        <w:rPr>
          <w:rFonts w:ascii="Arial" w:hAnsi="Arial" w:cs="Arial"/>
          <w:bCs/>
          <w:color w:val="000000"/>
          <w:sz w:val="26"/>
          <w:szCs w:val="26"/>
          <w:lang w:val="es-MX"/>
        </w:rPr>
        <w:t xml:space="preserve">los </w:t>
      </w:r>
      <w:r>
        <w:rPr>
          <w:rFonts w:ascii="Arial" w:hAnsi="Arial" w:cs="Arial"/>
          <w:bCs/>
          <w:color w:val="000000"/>
          <w:sz w:val="26"/>
          <w:szCs w:val="26"/>
          <w:lang w:val="es-MX"/>
        </w:rPr>
        <w:t>acuerdos en los que se requiera a las autoridades demandada</w:t>
      </w:r>
      <w:r w:rsidR="00822EB5">
        <w:rPr>
          <w:rFonts w:ascii="Arial" w:hAnsi="Arial" w:cs="Arial"/>
          <w:bCs/>
          <w:color w:val="000000"/>
          <w:sz w:val="26"/>
          <w:szCs w:val="26"/>
          <w:lang w:val="es-MX"/>
        </w:rPr>
        <w:t>s</w:t>
      </w:r>
      <w:r>
        <w:rPr>
          <w:rFonts w:ascii="Arial" w:hAnsi="Arial" w:cs="Arial"/>
          <w:bCs/>
          <w:color w:val="000000"/>
          <w:sz w:val="26"/>
          <w:szCs w:val="26"/>
          <w:lang w:val="es-MX"/>
        </w:rPr>
        <w:t>, el cumplimiento de la sentencia emitida en el juicio de nulidad</w:t>
      </w:r>
      <w:r w:rsidR="00822EB5">
        <w:rPr>
          <w:rFonts w:ascii="Arial" w:hAnsi="Arial" w:cs="Arial"/>
          <w:bCs/>
          <w:color w:val="000000"/>
          <w:sz w:val="26"/>
          <w:szCs w:val="26"/>
          <w:lang w:val="es-MX"/>
        </w:rPr>
        <w:t xml:space="preserve">, ni donde se les hace efectiva la multa con las que fueron apercibidas en un requerimiento anterior; asimismo, no prevé los autos en donde se </w:t>
      </w:r>
      <w:r w:rsidR="00822EB5">
        <w:rPr>
          <w:rFonts w:ascii="Arial" w:hAnsi="Arial" w:cs="Arial"/>
          <w:bCs/>
          <w:color w:val="000000"/>
          <w:sz w:val="26"/>
          <w:szCs w:val="26"/>
          <w:lang w:val="es-MX"/>
        </w:rPr>
        <w:lastRenderedPageBreak/>
        <w:t>efectúa nuevamente un requerimiento para el cumplimiento de sentencia y se les apercibe con m</w:t>
      </w:r>
      <w:r w:rsidR="009A661F">
        <w:rPr>
          <w:rFonts w:ascii="Arial" w:hAnsi="Arial" w:cs="Arial"/>
          <w:bCs/>
          <w:color w:val="000000"/>
          <w:sz w:val="26"/>
          <w:szCs w:val="26"/>
          <w:lang w:val="es-MX"/>
        </w:rPr>
        <w:t>ulta para el caso de no cumplir.</w:t>
      </w:r>
    </w:p>
    <w:p w:rsidR="009A661F" w:rsidRDefault="009A661F" w:rsidP="000B4E08">
      <w:pPr>
        <w:pStyle w:val="Sinespaciado"/>
        <w:spacing w:line="360" w:lineRule="auto"/>
        <w:ind w:right="49" w:firstLine="708"/>
        <w:jc w:val="both"/>
        <w:rPr>
          <w:rFonts w:ascii="Arial" w:hAnsi="Arial" w:cs="Arial"/>
          <w:bCs/>
          <w:color w:val="000000"/>
          <w:sz w:val="26"/>
          <w:szCs w:val="26"/>
          <w:lang w:val="es-MX"/>
        </w:rPr>
      </w:pPr>
    </w:p>
    <w:p w:rsidR="00092BBF" w:rsidRDefault="007B7A46" w:rsidP="00CA24D8">
      <w:pPr>
        <w:pStyle w:val="Sinespaciado"/>
        <w:spacing w:line="360" w:lineRule="auto"/>
        <w:ind w:right="49" w:firstLine="708"/>
        <w:jc w:val="both"/>
        <w:rPr>
          <w:rFonts w:ascii="Arial" w:hAnsi="Arial" w:cs="Arial"/>
          <w:b/>
          <w:sz w:val="26"/>
          <w:szCs w:val="26"/>
        </w:rPr>
      </w:pPr>
      <w:r>
        <w:rPr>
          <w:rFonts w:ascii="Arial" w:hAnsi="Arial" w:cs="Arial"/>
          <w:bCs/>
          <w:color w:val="000000"/>
          <w:sz w:val="26"/>
          <w:szCs w:val="26"/>
          <w:lang w:val="es-MX"/>
        </w:rPr>
        <w:t xml:space="preserve"> </w:t>
      </w:r>
      <w:r w:rsidR="00952DB7">
        <w:rPr>
          <w:rFonts w:ascii="Arial" w:hAnsi="Arial" w:cs="Arial"/>
          <w:bCs/>
          <w:color w:val="000000"/>
          <w:sz w:val="26"/>
          <w:szCs w:val="26"/>
          <w:lang w:val="es-MX"/>
        </w:rPr>
        <w:t>E</w:t>
      </w:r>
      <w:r w:rsidR="00FF6416" w:rsidRPr="00881784">
        <w:rPr>
          <w:rFonts w:ascii="Arial" w:hAnsi="Arial" w:cs="Arial"/>
          <w:bCs/>
          <w:color w:val="000000"/>
          <w:sz w:val="26"/>
          <w:szCs w:val="26"/>
          <w:lang w:val="es-MX"/>
        </w:rPr>
        <w:t>n consecuencia, se desecha</w:t>
      </w:r>
      <w:r w:rsidR="00952DB7">
        <w:rPr>
          <w:rFonts w:ascii="Arial" w:hAnsi="Arial" w:cs="Arial"/>
          <w:bCs/>
          <w:color w:val="000000"/>
          <w:sz w:val="26"/>
          <w:szCs w:val="26"/>
          <w:lang w:val="es-MX"/>
        </w:rPr>
        <w:t xml:space="preserve">n </w:t>
      </w:r>
      <w:r w:rsidR="00952DB7" w:rsidRPr="00881784">
        <w:rPr>
          <w:rFonts w:ascii="Arial" w:hAnsi="Arial" w:cs="Arial"/>
          <w:bCs/>
          <w:color w:val="000000"/>
          <w:sz w:val="26"/>
          <w:szCs w:val="26"/>
          <w:lang w:val="es-MX"/>
        </w:rPr>
        <w:t>por improcedente</w:t>
      </w:r>
      <w:r w:rsidR="00952DB7">
        <w:rPr>
          <w:rFonts w:ascii="Arial" w:hAnsi="Arial" w:cs="Arial"/>
          <w:bCs/>
          <w:color w:val="000000"/>
          <w:sz w:val="26"/>
          <w:szCs w:val="26"/>
          <w:lang w:val="es-MX"/>
        </w:rPr>
        <w:t xml:space="preserve"> </w:t>
      </w:r>
      <w:r w:rsidR="004869CD">
        <w:rPr>
          <w:rFonts w:ascii="Arial" w:hAnsi="Arial" w:cs="Arial"/>
          <w:bCs/>
          <w:color w:val="000000"/>
          <w:sz w:val="26"/>
          <w:szCs w:val="26"/>
          <w:lang w:val="es-MX"/>
        </w:rPr>
        <w:t>el</w:t>
      </w:r>
      <w:r w:rsidR="00FF6416" w:rsidRPr="00881784">
        <w:rPr>
          <w:rFonts w:ascii="Arial" w:hAnsi="Arial" w:cs="Arial"/>
          <w:bCs/>
          <w:color w:val="000000"/>
          <w:sz w:val="26"/>
          <w:szCs w:val="26"/>
          <w:lang w:val="es-MX"/>
        </w:rPr>
        <w:t xml:space="preserve"> medio de defensa </w:t>
      </w:r>
      <w:r w:rsidR="00952DB7">
        <w:rPr>
          <w:rFonts w:ascii="Arial" w:hAnsi="Arial" w:cs="Arial"/>
          <w:bCs/>
          <w:color w:val="000000"/>
          <w:sz w:val="26"/>
          <w:szCs w:val="26"/>
          <w:lang w:val="es-MX"/>
        </w:rPr>
        <w:t xml:space="preserve">interpuesto por </w:t>
      </w:r>
      <w:r w:rsidR="001960A0">
        <w:rPr>
          <w:rFonts w:ascii="Arial" w:hAnsi="Arial" w:cs="Arial"/>
          <w:bCs/>
          <w:color w:val="000000"/>
          <w:sz w:val="26"/>
          <w:szCs w:val="26"/>
          <w:lang w:val="es-MX"/>
        </w:rPr>
        <w:t xml:space="preserve">los </w:t>
      </w:r>
      <w:r w:rsidR="00B12AA1">
        <w:rPr>
          <w:rFonts w:ascii="Arial" w:hAnsi="Arial" w:cs="Arial"/>
          <w:b/>
          <w:sz w:val="26"/>
          <w:szCs w:val="26"/>
        </w:rPr>
        <w:t>CIUDADANOS</w:t>
      </w:r>
      <w:r w:rsidR="001960A0">
        <w:rPr>
          <w:rFonts w:ascii="Arial" w:hAnsi="Arial" w:cs="Arial"/>
          <w:sz w:val="26"/>
          <w:szCs w:val="26"/>
        </w:rPr>
        <w:t xml:space="preserve"> </w:t>
      </w:r>
      <w:r w:rsidR="009A661F">
        <w:rPr>
          <w:rFonts w:ascii="Arial" w:hAnsi="Arial" w:cs="Arial"/>
          <w:b/>
          <w:sz w:val="26"/>
          <w:szCs w:val="26"/>
        </w:rPr>
        <w:t xml:space="preserve">RAÚL ADRIÁN CRUZ GONZÁLEZ Y LIN ZET SANTIAGO DELGADO, </w:t>
      </w:r>
      <w:r w:rsidR="001960A0">
        <w:rPr>
          <w:rFonts w:ascii="Arial" w:hAnsi="Arial" w:cs="Arial"/>
          <w:sz w:val="26"/>
          <w:szCs w:val="26"/>
        </w:rPr>
        <w:t xml:space="preserve">promoviendo con el carácter de </w:t>
      </w:r>
      <w:r w:rsidR="001960A0">
        <w:rPr>
          <w:rFonts w:ascii="Arial" w:hAnsi="Arial" w:cs="Arial"/>
          <w:b/>
          <w:sz w:val="26"/>
          <w:szCs w:val="26"/>
        </w:rPr>
        <w:t>PRESIDENTE MUNICIPAL CONSTITUCIONAL  DE SANTA LUCIA DEL CAMINO, OAXACA y  SÍNDICA PROCURAD</w:t>
      </w:r>
      <w:r w:rsidR="00CA24D8">
        <w:rPr>
          <w:rFonts w:ascii="Arial" w:hAnsi="Arial" w:cs="Arial"/>
          <w:b/>
          <w:sz w:val="26"/>
          <w:szCs w:val="26"/>
        </w:rPr>
        <w:t xml:space="preserve">ORA y representante legal del HONORABLE </w:t>
      </w:r>
      <w:r w:rsidR="001960A0">
        <w:rPr>
          <w:rFonts w:ascii="Arial" w:hAnsi="Arial" w:cs="Arial"/>
          <w:b/>
          <w:sz w:val="26"/>
          <w:szCs w:val="26"/>
        </w:rPr>
        <w:t xml:space="preserve"> AYUNTAMIE</w:t>
      </w:r>
      <w:r w:rsidR="00CA24D8">
        <w:rPr>
          <w:rFonts w:ascii="Arial" w:hAnsi="Arial" w:cs="Arial"/>
          <w:b/>
          <w:sz w:val="26"/>
          <w:szCs w:val="26"/>
        </w:rPr>
        <w:t>NTO DE SANTA LUCIA DEL CAMINO.</w:t>
      </w:r>
    </w:p>
    <w:p w:rsidR="00CA24D8" w:rsidRDefault="00CA24D8" w:rsidP="00CA24D8">
      <w:pPr>
        <w:pStyle w:val="Sinespaciado"/>
        <w:spacing w:line="360" w:lineRule="auto"/>
        <w:ind w:right="49" w:firstLine="708"/>
        <w:jc w:val="both"/>
        <w:rPr>
          <w:rFonts w:ascii="Arial" w:hAnsi="Arial" w:cs="Arial"/>
          <w:b/>
          <w:sz w:val="26"/>
          <w:szCs w:val="26"/>
        </w:rPr>
      </w:pPr>
    </w:p>
    <w:p w:rsidR="00092BBF" w:rsidRDefault="00FF6416" w:rsidP="000B4E08">
      <w:pPr>
        <w:pStyle w:val="Sinespaciado"/>
        <w:spacing w:line="360" w:lineRule="auto"/>
        <w:ind w:right="49" w:firstLine="708"/>
        <w:jc w:val="both"/>
        <w:rPr>
          <w:rFonts w:ascii="Arial" w:hAnsi="Arial" w:cs="Arial"/>
          <w:sz w:val="26"/>
          <w:szCs w:val="26"/>
        </w:rPr>
      </w:pPr>
      <w:r w:rsidRPr="00372D3D">
        <w:rPr>
          <w:rFonts w:ascii="Arial" w:hAnsi="Arial" w:cs="Arial"/>
          <w:sz w:val="26"/>
          <w:szCs w:val="26"/>
        </w:rPr>
        <w:t>En mérito de lo anterior, con fundamento en los artículos 207 y 208 de la Ley de Justicia Administrativa para el Estado</w:t>
      </w:r>
      <w:r w:rsidR="00CA24D8" w:rsidRPr="00372D3D">
        <w:rPr>
          <w:rFonts w:ascii="Arial" w:hAnsi="Arial" w:cs="Arial"/>
          <w:sz w:val="26"/>
          <w:szCs w:val="26"/>
        </w:rPr>
        <w:t xml:space="preserve">, </w:t>
      </w:r>
      <w:r w:rsidR="00CA24D8">
        <w:rPr>
          <w:rFonts w:ascii="Arial" w:hAnsi="Arial" w:cs="Arial"/>
          <w:sz w:val="26"/>
          <w:szCs w:val="26"/>
        </w:rPr>
        <w:t>vigente</w:t>
      </w:r>
      <w:r w:rsidR="00092BBF">
        <w:rPr>
          <w:rFonts w:ascii="Arial" w:hAnsi="Arial" w:cs="Arial"/>
          <w:sz w:val="26"/>
          <w:szCs w:val="26"/>
        </w:rPr>
        <w:t xml:space="preserve"> hasta el veinte de octubre de dos mil diecisiete, </w:t>
      </w:r>
      <w:r w:rsidRPr="00372D3D">
        <w:rPr>
          <w:rFonts w:ascii="Arial" w:hAnsi="Arial" w:cs="Arial"/>
          <w:sz w:val="26"/>
          <w:szCs w:val="26"/>
        </w:rPr>
        <w:t>se:</w:t>
      </w:r>
    </w:p>
    <w:p w:rsidR="00092BBF" w:rsidRDefault="00092BBF" w:rsidP="00092BBF">
      <w:pPr>
        <w:pStyle w:val="Sinespaciado"/>
        <w:spacing w:line="360" w:lineRule="auto"/>
        <w:ind w:right="49" w:firstLine="708"/>
        <w:jc w:val="center"/>
        <w:rPr>
          <w:rFonts w:ascii="Arial" w:hAnsi="Arial" w:cs="Arial"/>
          <w:b/>
          <w:sz w:val="26"/>
          <w:szCs w:val="26"/>
        </w:rPr>
      </w:pPr>
    </w:p>
    <w:p w:rsidR="00092BBF" w:rsidRDefault="00092BBF" w:rsidP="00092BBF">
      <w:pPr>
        <w:pStyle w:val="Sinespaciado"/>
        <w:spacing w:line="360" w:lineRule="auto"/>
        <w:ind w:right="49" w:firstLine="708"/>
        <w:jc w:val="center"/>
        <w:rPr>
          <w:rFonts w:ascii="Arial" w:hAnsi="Arial" w:cs="Arial"/>
          <w:b/>
          <w:sz w:val="26"/>
          <w:szCs w:val="26"/>
        </w:rPr>
      </w:pPr>
      <w:r>
        <w:rPr>
          <w:rFonts w:ascii="Arial" w:hAnsi="Arial" w:cs="Arial"/>
          <w:b/>
          <w:sz w:val="26"/>
          <w:szCs w:val="26"/>
        </w:rPr>
        <w:t>R E S U E L V E</w:t>
      </w:r>
    </w:p>
    <w:p w:rsidR="00092BBF" w:rsidRDefault="00092BBF" w:rsidP="00092BBF">
      <w:pPr>
        <w:pStyle w:val="Sinespaciado"/>
        <w:spacing w:line="360" w:lineRule="auto"/>
        <w:ind w:right="49" w:firstLine="708"/>
        <w:jc w:val="center"/>
        <w:rPr>
          <w:rFonts w:ascii="Arial" w:hAnsi="Arial" w:cs="Arial"/>
          <w:b/>
          <w:sz w:val="26"/>
          <w:szCs w:val="26"/>
        </w:rPr>
      </w:pPr>
    </w:p>
    <w:p w:rsidR="00142C19" w:rsidRDefault="00FF6416" w:rsidP="000B4E08">
      <w:pPr>
        <w:pStyle w:val="Sinespaciado"/>
        <w:spacing w:line="360" w:lineRule="auto"/>
        <w:ind w:right="49"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sidR="004869CD">
        <w:rPr>
          <w:rFonts w:ascii="Arial" w:hAnsi="Arial" w:cs="Arial"/>
          <w:sz w:val="26"/>
          <w:szCs w:val="26"/>
          <w:lang w:val="es-MX"/>
        </w:rPr>
        <w:t>el</w:t>
      </w:r>
      <w:r>
        <w:rPr>
          <w:rFonts w:ascii="Arial" w:hAnsi="Arial" w:cs="Arial"/>
          <w:sz w:val="26"/>
          <w:szCs w:val="26"/>
          <w:lang w:val="es-MX"/>
        </w:rPr>
        <w:t xml:space="preserve"> recurso de revisión, interpuesto, por las razones legales expuest</w:t>
      </w:r>
      <w:r w:rsidR="00142C19">
        <w:rPr>
          <w:rFonts w:ascii="Arial" w:hAnsi="Arial" w:cs="Arial"/>
          <w:sz w:val="26"/>
          <w:szCs w:val="26"/>
          <w:lang w:val="es-MX"/>
        </w:rPr>
        <w:t>as en el Considerando Tercero.</w:t>
      </w:r>
    </w:p>
    <w:p w:rsidR="00142C19" w:rsidRDefault="00142C19" w:rsidP="000B4E08">
      <w:pPr>
        <w:pStyle w:val="Sinespaciado"/>
        <w:spacing w:line="360" w:lineRule="auto"/>
        <w:ind w:right="49" w:firstLine="708"/>
        <w:jc w:val="both"/>
        <w:rPr>
          <w:rFonts w:ascii="Arial" w:hAnsi="Arial" w:cs="Arial"/>
          <w:sz w:val="26"/>
          <w:szCs w:val="26"/>
          <w:lang w:val="es-MX"/>
        </w:rPr>
      </w:pPr>
    </w:p>
    <w:p w:rsidR="006A61E6" w:rsidRDefault="00336DF2" w:rsidP="000B4E08">
      <w:pPr>
        <w:pStyle w:val="Sinespaciado"/>
        <w:spacing w:line="360" w:lineRule="auto"/>
        <w:ind w:right="49" w:firstLine="708"/>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FF6416">
        <w:rPr>
          <w:rFonts w:ascii="Arial" w:hAnsi="Arial" w:cs="Arial"/>
          <w:b/>
          <w:sz w:val="26"/>
          <w:szCs w:val="26"/>
        </w:rPr>
        <w:t xml:space="preserve">NOTIFÍQUESE Y CÚMPLASE, </w:t>
      </w:r>
      <w:r w:rsidR="00FF6416">
        <w:rPr>
          <w:rFonts w:ascii="Arial" w:hAnsi="Arial" w:cs="Arial"/>
          <w:sz w:val="26"/>
          <w:szCs w:val="26"/>
        </w:rPr>
        <w:t xml:space="preserve">remítase copia certificada de la presente resolución a la </w:t>
      </w:r>
      <w:r w:rsidR="00A44862">
        <w:rPr>
          <w:rFonts w:ascii="Arial" w:hAnsi="Arial" w:cs="Arial"/>
          <w:sz w:val="26"/>
          <w:szCs w:val="26"/>
        </w:rPr>
        <w:t>Cuarta</w:t>
      </w:r>
      <w:r w:rsidR="00FF6416">
        <w:rPr>
          <w:rFonts w:ascii="Arial" w:hAnsi="Arial" w:cs="Arial"/>
          <w:sz w:val="26"/>
          <w:szCs w:val="26"/>
        </w:rPr>
        <w:t xml:space="preserve"> Sala Unitaria de Primera Instancia de este Tribunal y en su oportunidad archívese el presente cuaderno de </w:t>
      </w:r>
      <w:r w:rsidR="006A61E6">
        <w:rPr>
          <w:rFonts w:ascii="Arial" w:hAnsi="Arial" w:cs="Arial"/>
          <w:sz w:val="26"/>
          <w:szCs w:val="26"/>
        </w:rPr>
        <w:t>revisión como asunto concluido.</w:t>
      </w:r>
    </w:p>
    <w:p w:rsidR="006A61E6" w:rsidRDefault="006A61E6" w:rsidP="000B4E08">
      <w:pPr>
        <w:pStyle w:val="Sinespaciado"/>
        <w:spacing w:line="360" w:lineRule="auto"/>
        <w:ind w:right="49" w:firstLine="708"/>
        <w:jc w:val="both"/>
        <w:rPr>
          <w:rFonts w:ascii="Arial" w:hAnsi="Arial" w:cs="Arial"/>
          <w:sz w:val="26"/>
          <w:szCs w:val="26"/>
        </w:rPr>
      </w:pPr>
    </w:p>
    <w:p w:rsidR="00BC3AC0" w:rsidRDefault="00FF6416" w:rsidP="00BC3AC0">
      <w:pPr>
        <w:pStyle w:val="Sinespaciado"/>
        <w:spacing w:before="240" w:line="360" w:lineRule="auto"/>
        <w:ind w:firstLine="708"/>
        <w:jc w:val="both"/>
        <w:rPr>
          <w:rFonts w:ascii="Arial" w:eastAsiaTheme="minorEastAsia" w:hAnsi="Arial" w:cs="Arial"/>
          <w:sz w:val="26"/>
          <w:szCs w:val="26"/>
          <w:lang w:val="es-MX" w:eastAsia="es-MX"/>
        </w:rPr>
      </w:pPr>
      <w:r w:rsidRPr="00E72A24">
        <w:rPr>
          <w:rFonts w:ascii="Arial" w:hAnsi="Arial" w:cs="Arial"/>
          <w:sz w:val="26"/>
          <w:szCs w:val="26"/>
        </w:rPr>
        <w:t xml:space="preserve"> </w:t>
      </w:r>
      <w:r w:rsidR="00BC3AC0">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BC3AC0" w:rsidRDefault="00BC3AC0" w:rsidP="00BC3AC0">
      <w:pPr>
        <w:pStyle w:val="Sinespaciado"/>
        <w:spacing w:before="240" w:line="360" w:lineRule="auto"/>
        <w:ind w:firstLine="708"/>
        <w:jc w:val="both"/>
        <w:rPr>
          <w:rFonts w:ascii="Arial" w:eastAsiaTheme="minorEastAsia" w:hAnsi="Arial" w:cs="Arial"/>
          <w:sz w:val="26"/>
          <w:szCs w:val="26"/>
          <w:lang w:val="es-MX" w:eastAsia="es-MX"/>
        </w:rPr>
      </w:pPr>
    </w:p>
    <w:p w:rsidR="00BC3AC0" w:rsidRDefault="00BC3AC0" w:rsidP="00F00B51">
      <w:pPr>
        <w:pStyle w:val="Sinespaciado"/>
        <w:spacing w:before="240" w:line="360" w:lineRule="auto"/>
        <w:jc w:val="both"/>
        <w:rPr>
          <w:rFonts w:ascii="Arial" w:eastAsia="Calibri" w:hAnsi="Arial" w:cs="Arial"/>
          <w:sz w:val="26"/>
          <w:szCs w:val="26"/>
          <w:lang w:val="es-MX" w:eastAsia="es-MX"/>
        </w:rPr>
      </w:pPr>
    </w:p>
    <w:p w:rsidR="00F00B51" w:rsidRDefault="00F00B51" w:rsidP="00F00B51">
      <w:pPr>
        <w:pStyle w:val="Sinespaciado"/>
        <w:spacing w:before="240" w:line="360" w:lineRule="auto"/>
        <w:jc w:val="both"/>
        <w:rPr>
          <w:rFonts w:ascii="Arial" w:eastAsia="Calibri" w:hAnsi="Arial" w:cs="Arial"/>
          <w:sz w:val="26"/>
          <w:szCs w:val="26"/>
          <w:lang w:val="es-MX" w:eastAsia="es-MX"/>
        </w:rPr>
      </w:pPr>
    </w:p>
    <w:p w:rsidR="00BC3AC0" w:rsidRDefault="00BC3AC0" w:rsidP="00BC3AC0">
      <w:pPr>
        <w:pStyle w:val="Sinespaciado"/>
        <w:jc w:val="center"/>
        <w:rPr>
          <w:rFonts w:ascii="Arial" w:hAnsi="Arial" w:cs="Arial"/>
          <w:sz w:val="26"/>
          <w:szCs w:val="26"/>
        </w:rPr>
      </w:pPr>
      <w:r>
        <w:rPr>
          <w:rFonts w:ascii="Arial" w:hAnsi="Arial" w:cs="Arial"/>
          <w:sz w:val="26"/>
          <w:szCs w:val="26"/>
        </w:rPr>
        <w:t>MAGISTRADO ADRIÁN QUIROGA AVENDAÑO</w:t>
      </w:r>
    </w:p>
    <w:p w:rsidR="00BC3AC0" w:rsidRDefault="00BC3AC0" w:rsidP="00BC3AC0">
      <w:pPr>
        <w:pStyle w:val="Sinespaciado"/>
        <w:jc w:val="center"/>
        <w:rPr>
          <w:rFonts w:ascii="Arial" w:hAnsi="Arial" w:cs="Arial"/>
          <w:bCs/>
          <w:sz w:val="26"/>
          <w:szCs w:val="26"/>
        </w:rPr>
      </w:pPr>
      <w:r>
        <w:rPr>
          <w:rFonts w:ascii="Arial" w:hAnsi="Arial" w:cs="Arial"/>
          <w:sz w:val="26"/>
          <w:szCs w:val="26"/>
        </w:rPr>
        <w:t>PRESIDENTE</w:t>
      </w:r>
    </w:p>
    <w:p w:rsidR="00BC3AC0" w:rsidRDefault="00BC3AC0" w:rsidP="00BC3AC0">
      <w:pPr>
        <w:spacing w:line="360" w:lineRule="auto"/>
        <w:jc w:val="both"/>
        <w:rPr>
          <w:rFonts w:ascii="Arial" w:hAnsi="Arial" w:cs="Arial"/>
          <w:bCs/>
          <w:sz w:val="26"/>
          <w:szCs w:val="26"/>
        </w:rPr>
      </w:pPr>
    </w:p>
    <w:p w:rsidR="00BC3AC0" w:rsidRDefault="00BC3AC0" w:rsidP="00BC3AC0">
      <w:pPr>
        <w:spacing w:line="360" w:lineRule="auto"/>
        <w:rPr>
          <w:rFonts w:ascii="Arial" w:hAnsi="Arial" w:cs="Arial"/>
          <w:b/>
          <w:sz w:val="26"/>
          <w:szCs w:val="26"/>
        </w:rPr>
      </w:pPr>
    </w:p>
    <w:p w:rsidR="00F00B51" w:rsidRDefault="00F00B51" w:rsidP="00BC3AC0">
      <w:pPr>
        <w:spacing w:line="360" w:lineRule="auto"/>
        <w:rPr>
          <w:rFonts w:ascii="Arial" w:hAnsi="Arial" w:cs="Arial"/>
          <w:b/>
          <w:sz w:val="26"/>
          <w:szCs w:val="26"/>
        </w:rPr>
      </w:pPr>
    </w:p>
    <w:p w:rsidR="00F00B51" w:rsidRDefault="00F00B51" w:rsidP="00BC3AC0">
      <w:pPr>
        <w:spacing w:line="360" w:lineRule="auto"/>
        <w:rPr>
          <w:rFonts w:ascii="Arial" w:hAnsi="Arial" w:cs="Arial"/>
          <w:b/>
          <w:sz w:val="26"/>
          <w:szCs w:val="26"/>
        </w:rPr>
      </w:pPr>
    </w:p>
    <w:p w:rsidR="00BC3AC0" w:rsidRDefault="00BC3AC0" w:rsidP="00BC3AC0">
      <w:pPr>
        <w:spacing w:line="360" w:lineRule="auto"/>
        <w:jc w:val="center"/>
        <w:rPr>
          <w:rFonts w:ascii="Arial" w:hAnsi="Arial" w:cs="Arial"/>
          <w:sz w:val="26"/>
          <w:szCs w:val="26"/>
        </w:rPr>
      </w:pPr>
      <w:r>
        <w:rPr>
          <w:rFonts w:ascii="Arial" w:hAnsi="Arial" w:cs="Arial"/>
          <w:sz w:val="26"/>
          <w:szCs w:val="26"/>
        </w:rPr>
        <w:t>MAGISTRADO HUGO VILLEGAS AQUINO.</w:t>
      </w:r>
    </w:p>
    <w:p w:rsidR="00BC3AC0" w:rsidRPr="00BC3AC0" w:rsidRDefault="00BC3AC0" w:rsidP="00F00B51">
      <w:pPr>
        <w:spacing w:line="360" w:lineRule="auto"/>
        <w:jc w:val="center"/>
        <w:rPr>
          <w:rFonts w:ascii="Arial" w:hAnsi="Arial" w:cs="Arial"/>
          <w:b/>
          <w:sz w:val="16"/>
          <w:szCs w:val="16"/>
        </w:rPr>
      </w:pPr>
      <w:r w:rsidRPr="00BC3AC0">
        <w:rPr>
          <w:rFonts w:ascii="Arial" w:hAnsi="Arial" w:cs="Arial"/>
          <w:b/>
          <w:sz w:val="16"/>
          <w:szCs w:val="16"/>
        </w:rPr>
        <w:t>LAS PRESENTES FIRMAS CORRESPONDEN A LA RESOLUCIÓN DEL RECURSO DE REVISIÓN 711/2017</w:t>
      </w: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r>
        <w:rPr>
          <w:rFonts w:ascii="Arial" w:hAnsi="Arial" w:cs="Arial"/>
          <w:sz w:val="26"/>
          <w:szCs w:val="26"/>
        </w:rPr>
        <w:t>MAGISTRADO ENRIQUE PACHECO MARTÍNEZ.</w:t>
      </w: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BC3AC0" w:rsidRDefault="00BC3AC0" w:rsidP="00BC3AC0">
      <w:pPr>
        <w:spacing w:line="360" w:lineRule="auto"/>
        <w:jc w:val="center"/>
        <w:rPr>
          <w:rFonts w:ascii="Arial" w:hAnsi="Arial" w:cs="Arial"/>
          <w:sz w:val="26"/>
          <w:szCs w:val="26"/>
        </w:rPr>
      </w:pPr>
    </w:p>
    <w:p w:rsidR="00BC3AC0" w:rsidRDefault="00BC3AC0" w:rsidP="00BC3AC0">
      <w:pPr>
        <w:spacing w:line="360" w:lineRule="auto"/>
        <w:rPr>
          <w:rFonts w:ascii="Arial" w:hAnsi="Arial" w:cs="Arial"/>
          <w:sz w:val="26"/>
          <w:szCs w:val="26"/>
        </w:rPr>
      </w:pPr>
    </w:p>
    <w:p w:rsidR="00BC3AC0" w:rsidRDefault="00BC3AC0" w:rsidP="00BC3AC0">
      <w:pPr>
        <w:spacing w:line="360" w:lineRule="auto"/>
        <w:rPr>
          <w:rFonts w:ascii="Arial" w:hAnsi="Arial" w:cs="Arial"/>
          <w:sz w:val="26"/>
          <w:szCs w:val="26"/>
        </w:rPr>
      </w:pPr>
    </w:p>
    <w:p w:rsidR="00BC3AC0" w:rsidRDefault="00BC3AC0" w:rsidP="00BC3AC0">
      <w:pPr>
        <w:spacing w:line="360" w:lineRule="auto"/>
        <w:rPr>
          <w:rFonts w:ascii="Arial" w:hAnsi="Arial" w:cs="Arial"/>
          <w:sz w:val="26"/>
          <w:szCs w:val="26"/>
        </w:rPr>
      </w:pPr>
    </w:p>
    <w:p w:rsidR="00BC3AC0" w:rsidRDefault="00BC3AC0" w:rsidP="00BC3AC0">
      <w:pPr>
        <w:spacing w:line="360" w:lineRule="auto"/>
        <w:rPr>
          <w:rFonts w:ascii="Arial" w:hAnsi="Arial" w:cs="Arial"/>
          <w:sz w:val="26"/>
          <w:szCs w:val="26"/>
        </w:rPr>
      </w:pPr>
    </w:p>
    <w:p w:rsidR="00BC3AC0" w:rsidRDefault="00BC3AC0" w:rsidP="00BC3AC0">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BC3AC0" w:rsidRDefault="003B4B63" w:rsidP="00BC3AC0">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8C9460F" wp14:editId="7C915C6D">
                <wp:simplePos x="0" y="0"/>
                <wp:positionH relativeFrom="column">
                  <wp:posOffset>5535930</wp:posOffset>
                </wp:positionH>
                <wp:positionV relativeFrom="paragraph">
                  <wp:posOffset>20955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B4B63" w:rsidRDefault="003B4B63" w:rsidP="003B4B6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5.9pt;margin-top:1.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">
                <v:textbox>
                  <w:txbxContent>
                    <w:p w:rsidR="003B4B63" w:rsidRDefault="003B4B63" w:rsidP="003B4B6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BC3AC0" w:rsidRDefault="00BC3AC0" w:rsidP="00BC3AC0">
      <w:pPr>
        <w:jc w:val="center"/>
        <w:rPr>
          <w:rFonts w:ascii="Arial" w:hAnsi="Arial" w:cs="Arial"/>
          <w:sz w:val="26"/>
          <w:szCs w:val="26"/>
        </w:rPr>
      </w:pPr>
    </w:p>
    <w:p w:rsidR="00BC3AC0" w:rsidRDefault="00BC3AC0" w:rsidP="00BC3AC0">
      <w:pPr>
        <w:jc w:val="center"/>
        <w:rPr>
          <w:rFonts w:ascii="Arial" w:hAnsi="Arial" w:cs="Arial"/>
          <w:sz w:val="26"/>
          <w:szCs w:val="26"/>
        </w:rPr>
      </w:pPr>
    </w:p>
    <w:p w:rsidR="00BC3AC0" w:rsidRDefault="00BC3AC0" w:rsidP="00BC3AC0">
      <w:pPr>
        <w:jc w:val="center"/>
        <w:rPr>
          <w:rFonts w:ascii="Arial" w:hAnsi="Arial" w:cs="Arial"/>
          <w:sz w:val="26"/>
          <w:szCs w:val="26"/>
        </w:rPr>
      </w:pPr>
    </w:p>
    <w:p w:rsidR="00BC3AC0" w:rsidRDefault="00BC3AC0" w:rsidP="00BC3AC0">
      <w:pPr>
        <w:jc w:val="center"/>
        <w:rPr>
          <w:rFonts w:ascii="Arial" w:hAnsi="Arial" w:cs="Arial"/>
          <w:sz w:val="26"/>
          <w:szCs w:val="26"/>
        </w:rPr>
      </w:pPr>
    </w:p>
    <w:p w:rsidR="00BC3AC0" w:rsidRDefault="00BC3AC0" w:rsidP="00BC3AC0">
      <w:pPr>
        <w:jc w:val="center"/>
        <w:rPr>
          <w:rFonts w:ascii="Arial" w:hAnsi="Arial" w:cs="Arial"/>
          <w:sz w:val="26"/>
          <w:szCs w:val="26"/>
        </w:rPr>
      </w:pPr>
    </w:p>
    <w:p w:rsidR="00BC3AC0" w:rsidRDefault="00BC3AC0" w:rsidP="00BC3AC0">
      <w:pPr>
        <w:jc w:val="center"/>
        <w:rPr>
          <w:rFonts w:ascii="Arial" w:hAnsi="Arial" w:cs="Arial"/>
          <w:sz w:val="26"/>
          <w:szCs w:val="26"/>
        </w:rPr>
      </w:pPr>
      <w:r>
        <w:rPr>
          <w:rFonts w:ascii="Arial" w:hAnsi="Arial" w:cs="Arial"/>
          <w:sz w:val="26"/>
          <w:szCs w:val="26"/>
        </w:rPr>
        <w:t>LICENCIADA SANDRA PÉREZ CRUZ.</w:t>
      </w:r>
    </w:p>
    <w:p w:rsidR="00BC3AC0" w:rsidRDefault="00BC3AC0" w:rsidP="00BC3AC0">
      <w:pPr>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rsidR="003E7C49" w:rsidRPr="000B541A" w:rsidRDefault="003E7C49" w:rsidP="00BC3AC0">
      <w:pPr>
        <w:pStyle w:val="Sinespaciado"/>
        <w:spacing w:line="360" w:lineRule="auto"/>
        <w:ind w:right="49" w:firstLine="708"/>
        <w:jc w:val="both"/>
        <w:rPr>
          <w:rFonts w:ascii="Arial" w:hAnsi="Arial" w:cs="Arial"/>
          <w:sz w:val="26"/>
          <w:szCs w:val="26"/>
        </w:rPr>
      </w:pPr>
    </w:p>
    <w:sectPr w:rsidR="003E7C49" w:rsidRPr="000B541A" w:rsidSect="00E841CF">
      <w:headerReference w:type="even" r:id="rId9"/>
      <w:headerReference w:type="default" r:id="rId10"/>
      <w:pgSz w:w="12240" w:h="20160" w:code="5"/>
      <w:pgMar w:top="1135" w:right="1134" w:bottom="1560" w:left="2835" w:header="709" w:footer="2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B4" w:rsidRDefault="003C31B4" w:rsidP="00432B13">
      <w:r>
        <w:separator/>
      </w:r>
    </w:p>
  </w:endnote>
  <w:endnote w:type="continuationSeparator" w:id="0">
    <w:p w:rsidR="003C31B4" w:rsidRDefault="003C31B4"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B4" w:rsidRDefault="003C31B4" w:rsidP="00432B13">
      <w:r>
        <w:separator/>
      </w:r>
    </w:p>
  </w:footnote>
  <w:footnote w:type="continuationSeparator" w:id="0">
    <w:p w:rsidR="003C31B4" w:rsidRDefault="003C31B4"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734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3B4B63">
          <w:rPr>
            <w:noProof/>
          </w:rPr>
          <w:t>6</w:t>
        </w:r>
        <w:r>
          <w:fldChar w:fldCharType="end"/>
        </w:r>
      </w:p>
    </w:sdtContent>
  </w:sdt>
  <w:p w:rsidR="002A6EF0" w:rsidRDefault="003B4B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3" w:rsidRDefault="003B4B63" w:rsidP="00272F75">
    <w:pPr>
      <w:pStyle w:val="Encabezado"/>
      <w:jc w:val="center"/>
      <w:rPr>
        <w:noProof/>
      </w:rPr>
    </w:pPr>
    <w:r>
      <w:rPr>
        <w:noProof/>
        <w:lang w:val="es-MX" w:eastAsia="es-MX"/>
      </w:rPr>
      <mc:AlternateContent>
        <mc:Choice Requires="wps">
          <w:drawing>
            <wp:anchor distT="0" distB="0" distL="114300" distR="114300" simplePos="0" relativeHeight="251665408" behindDoc="0" locked="0" layoutInCell="1" allowOverlap="1" wp14:anchorId="47912F94" wp14:editId="27DB24CC">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B4B63" w:rsidRDefault="003B4B63" w:rsidP="003B4B6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3B4B63" w:rsidRDefault="003B4B63" w:rsidP="003B4B63">
                    <w:pPr>
                      <w:rPr>
                        <w:sz w:val="16"/>
                        <w:szCs w:val="16"/>
                      </w:rPr>
                    </w:pPr>
                    <w:r>
                      <w:rPr>
                        <w:sz w:val="16"/>
                        <w:szCs w:val="16"/>
                      </w:rPr>
                      <w:t>Datos personales protegidos por el Art. 116 de la LGTAIP y el Art. 56 de la LTAIPEO</w:t>
                    </w:r>
                  </w:p>
                </w:txbxContent>
              </v:textbox>
            </v:shape>
          </w:pict>
        </mc:Fallback>
      </mc:AlternateContent>
    </w:r>
    <w:sdt>
      <w:sdtPr>
        <w:id w:val="68928471"/>
        <w:docPartObj>
          <w:docPartGallery w:val="Page Numbers (Top of Page)"/>
          <w:docPartUnique/>
        </w:docPartObj>
      </w:sdtPr>
      <w:sdtEndPr/>
      <w:sdtContent>
        <w:r w:rsidR="00411E80">
          <w:fldChar w:fldCharType="begin"/>
        </w:r>
        <w:r w:rsidR="00411E80">
          <w:instrText xml:space="preserve"> PAGE   \* MERGEFORMAT </w:instrText>
        </w:r>
        <w:r w:rsidR="00411E80">
          <w:fldChar w:fldCharType="separate"/>
        </w:r>
        <w:r>
          <w:rPr>
            <w:noProof/>
          </w:rPr>
          <w:t>5</w:t>
        </w:r>
        <w:r w:rsidR="00411E80">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5"/>
  </w:num>
  <w:num w:numId="3">
    <w:abstractNumId w:val="8"/>
  </w:num>
  <w:num w:numId="4">
    <w:abstractNumId w:val="7"/>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33A0E"/>
    <w:rsid w:val="00046448"/>
    <w:rsid w:val="00062162"/>
    <w:rsid w:val="00077151"/>
    <w:rsid w:val="0008328B"/>
    <w:rsid w:val="00090AAC"/>
    <w:rsid w:val="00092BBF"/>
    <w:rsid w:val="00092F9A"/>
    <w:rsid w:val="00097C1D"/>
    <w:rsid w:val="000B2F03"/>
    <w:rsid w:val="000B4E08"/>
    <w:rsid w:val="000B541A"/>
    <w:rsid w:val="000B620E"/>
    <w:rsid w:val="000C6DEA"/>
    <w:rsid w:val="000C70CE"/>
    <w:rsid w:val="000F184A"/>
    <w:rsid w:val="000F7C11"/>
    <w:rsid w:val="00105830"/>
    <w:rsid w:val="00107229"/>
    <w:rsid w:val="00113E86"/>
    <w:rsid w:val="00125A71"/>
    <w:rsid w:val="00130925"/>
    <w:rsid w:val="00133A98"/>
    <w:rsid w:val="00142C19"/>
    <w:rsid w:val="001500DD"/>
    <w:rsid w:val="00150C9D"/>
    <w:rsid w:val="00156DFD"/>
    <w:rsid w:val="00165170"/>
    <w:rsid w:val="00173309"/>
    <w:rsid w:val="00174742"/>
    <w:rsid w:val="00175238"/>
    <w:rsid w:val="00182EC0"/>
    <w:rsid w:val="00184503"/>
    <w:rsid w:val="00187A2C"/>
    <w:rsid w:val="001960A0"/>
    <w:rsid w:val="001B49DB"/>
    <w:rsid w:val="001C6780"/>
    <w:rsid w:val="001C6C0E"/>
    <w:rsid w:val="001E2A79"/>
    <w:rsid w:val="001E6B72"/>
    <w:rsid w:val="001E7087"/>
    <w:rsid w:val="00211656"/>
    <w:rsid w:val="00221869"/>
    <w:rsid w:val="00225F51"/>
    <w:rsid w:val="00227312"/>
    <w:rsid w:val="00232FB3"/>
    <w:rsid w:val="00236830"/>
    <w:rsid w:val="00241F3D"/>
    <w:rsid w:val="002430D5"/>
    <w:rsid w:val="00247DED"/>
    <w:rsid w:val="00264D1B"/>
    <w:rsid w:val="00272F75"/>
    <w:rsid w:val="002766B4"/>
    <w:rsid w:val="00280837"/>
    <w:rsid w:val="00284C2D"/>
    <w:rsid w:val="0029080C"/>
    <w:rsid w:val="002A6361"/>
    <w:rsid w:val="002B5050"/>
    <w:rsid w:val="002C0042"/>
    <w:rsid w:val="002C2E78"/>
    <w:rsid w:val="002C5B4B"/>
    <w:rsid w:val="002C65AA"/>
    <w:rsid w:val="002C7D94"/>
    <w:rsid w:val="002D542B"/>
    <w:rsid w:val="002D54CF"/>
    <w:rsid w:val="002F42EF"/>
    <w:rsid w:val="002F5C58"/>
    <w:rsid w:val="00301690"/>
    <w:rsid w:val="00303076"/>
    <w:rsid w:val="00306E09"/>
    <w:rsid w:val="00336DF2"/>
    <w:rsid w:val="00346500"/>
    <w:rsid w:val="0034781F"/>
    <w:rsid w:val="00350A14"/>
    <w:rsid w:val="00380718"/>
    <w:rsid w:val="0038090E"/>
    <w:rsid w:val="00380E73"/>
    <w:rsid w:val="00393EE5"/>
    <w:rsid w:val="0039614C"/>
    <w:rsid w:val="003B4B63"/>
    <w:rsid w:val="003C31B4"/>
    <w:rsid w:val="003C3B1E"/>
    <w:rsid w:val="003C3B8C"/>
    <w:rsid w:val="003C43C0"/>
    <w:rsid w:val="003D0A35"/>
    <w:rsid w:val="003E06B1"/>
    <w:rsid w:val="003E1CF5"/>
    <w:rsid w:val="003E5B73"/>
    <w:rsid w:val="003E7C49"/>
    <w:rsid w:val="003F4CA8"/>
    <w:rsid w:val="00404F01"/>
    <w:rsid w:val="004108F7"/>
    <w:rsid w:val="00411E80"/>
    <w:rsid w:val="00412213"/>
    <w:rsid w:val="00424C6C"/>
    <w:rsid w:val="00426EB8"/>
    <w:rsid w:val="00432B13"/>
    <w:rsid w:val="00434F3F"/>
    <w:rsid w:val="00437232"/>
    <w:rsid w:val="00441EE1"/>
    <w:rsid w:val="00454F38"/>
    <w:rsid w:val="00466743"/>
    <w:rsid w:val="00473FE5"/>
    <w:rsid w:val="004777BE"/>
    <w:rsid w:val="00482AA6"/>
    <w:rsid w:val="00482D56"/>
    <w:rsid w:val="00484D83"/>
    <w:rsid w:val="00484F65"/>
    <w:rsid w:val="004869CD"/>
    <w:rsid w:val="004920D9"/>
    <w:rsid w:val="004A3262"/>
    <w:rsid w:val="004C3079"/>
    <w:rsid w:val="004E053F"/>
    <w:rsid w:val="004F1786"/>
    <w:rsid w:val="00504719"/>
    <w:rsid w:val="00517500"/>
    <w:rsid w:val="0052161B"/>
    <w:rsid w:val="00530347"/>
    <w:rsid w:val="00532D35"/>
    <w:rsid w:val="005607D2"/>
    <w:rsid w:val="00565774"/>
    <w:rsid w:val="005676F5"/>
    <w:rsid w:val="005755FB"/>
    <w:rsid w:val="00590FFA"/>
    <w:rsid w:val="00592E43"/>
    <w:rsid w:val="005B2F66"/>
    <w:rsid w:val="005B3808"/>
    <w:rsid w:val="005C7C13"/>
    <w:rsid w:val="005E28F5"/>
    <w:rsid w:val="005F0485"/>
    <w:rsid w:val="005F15C3"/>
    <w:rsid w:val="005F3414"/>
    <w:rsid w:val="005F7150"/>
    <w:rsid w:val="006209F6"/>
    <w:rsid w:val="00625066"/>
    <w:rsid w:val="006353C4"/>
    <w:rsid w:val="0063790D"/>
    <w:rsid w:val="00640AB3"/>
    <w:rsid w:val="00644C23"/>
    <w:rsid w:val="00650E59"/>
    <w:rsid w:val="00664510"/>
    <w:rsid w:val="00667BC9"/>
    <w:rsid w:val="0067167C"/>
    <w:rsid w:val="006777EC"/>
    <w:rsid w:val="00682A1C"/>
    <w:rsid w:val="00692E06"/>
    <w:rsid w:val="00694192"/>
    <w:rsid w:val="00696AE3"/>
    <w:rsid w:val="006A61E6"/>
    <w:rsid w:val="006C3052"/>
    <w:rsid w:val="006D08B6"/>
    <w:rsid w:val="006D3015"/>
    <w:rsid w:val="006F2D43"/>
    <w:rsid w:val="006F35A7"/>
    <w:rsid w:val="00701370"/>
    <w:rsid w:val="007061AD"/>
    <w:rsid w:val="00711381"/>
    <w:rsid w:val="00712255"/>
    <w:rsid w:val="00715B44"/>
    <w:rsid w:val="00723E82"/>
    <w:rsid w:val="00727566"/>
    <w:rsid w:val="00727CF7"/>
    <w:rsid w:val="00730CF5"/>
    <w:rsid w:val="0073258A"/>
    <w:rsid w:val="00733C2A"/>
    <w:rsid w:val="007353AB"/>
    <w:rsid w:val="0073772C"/>
    <w:rsid w:val="00737A13"/>
    <w:rsid w:val="00750363"/>
    <w:rsid w:val="00752BAA"/>
    <w:rsid w:val="0075776A"/>
    <w:rsid w:val="0076306F"/>
    <w:rsid w:val="00772C4B"/>
    <w:rsid w:val="00796B0B"/>
    <w:rsid w:val="007A6E76"/>
    <w:rsid w:val="007B7A46"/>
    <w:rsid w:val="007C2AA1"/>
    <w:rsid w:val="007C3B3C"/>
    <w:rsid w:val="007D05DF"/>
    <w:rsid w:val="007D0D4B"/>
    <w:rsid w:val="007E034C"/>
    <w:rsid w:val="007E57F6"/>
    <w:rsid w:val="007F26F7"/>
    <w:rsid w:val="007F39A7"/>
    <w:rsid w:val="00803B2D"/>
    <w:rsid w:val="00810AC2"/>
    <w:rsid w:val="00820495"/>
    <w:rsid w:val="00822EB5"/>
    <w:rsid w:val="00832FEA"/>
    <w:rsid w:val="008346CC"/>
    <w:rsid w:val="00837A45"/>
    <w:rsid w:val="00841CA9"/>
    <w:rsid w:val="00853021"/>
    <w:rsid w:val="008545BC"/>
    <w:rsid w:val="008625EB"/>
    <w:rsid w:val="00871FC6"/>
    <w:rsid w:val="00885852"/>
    <w:rsid w:val="00893BF7"/>
    <w:rsid w:val="008A156E"/>
    <w:rsid w:val="008A5961"/>
    <w:rsid w:val="008C22E6"/>
    <w:rsid w:val="008D029F"/>
    <w:rsid w:val="008D404B"/>
    <w:rsid w:val="008D4157"/>
    <w:rsid w:val="008E1337"/>
    <w:rsid w:val="00911835"/>
    <w:rsid w:val="00936B34"/>
    <w:rsid w:val="00952DB7"/>
    <w:rsid w:val="00956213"/>
    <w:rsid w:val="00962A7B"/>
    <w:rsid w:val="00967AD8"/>
    <w:rsid w:val="00972535"/>
    <w:rsid w:val="00974636"/>
    <w:rsid w:val="00983363"/>
    <w:rsid w:val="00995962"/>
    <w:rsid w:val="009A661F"/>
    <w:rsid w:val="009B21D2"/>
    <w:rsid w:val="009E6953"/>
    <w:rsid w:val="00A10C83"/>
    <w:rsid w:val="00A114F9"/>
    <w:rsid w:val="00A13983"/>
    <w:rsid w:val="00A3616A"/>
    <w:rsid w:val="00A44862"/>
    <w:rsid w:val="00A561B0"/>
    <w:rsid w:val="00A576AF"/>
    <w:rsid w:val="00A62E72"/>
    <w:rsid w:val="00A82595"/>
    <w:rsid w:val="00A91115"/>
    <w:rsid w:val="00A92442"/>
    <w:rsid w:val="00A93B0E"/>
    <w:rsid w:val="00A94E8C"/>
    <w:rsid w:val="00AA65CD"/>
    <w:rsid w:val="00AB2D77"/>
    <w:rsid w:val="00AB3791"/>
    <w:rsid w:val="00AB5F4F"/>
    <w:rsid w:val="00AB6E9C"/>
    <w:rsid w:val="00AB79CC"/>
    <w:rsid w:val="00AC67BB"/>
    <w:rsid w:val="00AC70A1"/>
    <w:rsid w:val="00AF04B9"/>
    <w:rsid w:val="00AF31BF"/>
    <w:rsid w:val="00AF3701"/>
    <w:rsid w:val="00AF53E7"/>
    <w:rsid w:val="00B12AA1"/>
    <w:rsid w:val="00B302EE"/>
    <w:rsid w:val="00B34CB5"/>
    <w:rsid w:val="00B446E4"/>
    <w:rsid w:val="00B4722E"/>
    <w:rsid w:val="00B510AB"/>
    <w:rsid w:val="00B531A8"/>
    <w:rsid w:val="00B649B7"/>
    <w:rsid w:val="00B770E8"/>
    <w:rsid w:val="00B90771"/>
    <w:rsid w:val="00B90AE2"/>
    <w:rsid w:val="00B95D1B"/>
    <w:rsid w:val="00BA0F0F"/>
    <w:rsid w:val="00BB0353"/>
    <w:rsid w:val="00BB2E9D"/>
    <w:rsid w:val="00BB6531"/>
    <w:rsid w:val="00BC3AC0"/>
    <w:rsid w:val="00BD3A9F"/>
    <w:rsid w:val="00BD6B35"/>
    <w:rsid w:val="00BE31A6"/>
    <w:rsid w:val="00BE4FE0"/>
    <w:rsid w:val="00BE7FDD"/>
    <w:rsid w:val="00C00796"/>
    <w:rsid w:val="00C050D5"/>
    <w:rsid w:val="00C14970"/>
    <w:rsid w:val="00C17C50"/>
    <w:rsid w:val="00C202AB"/>
    <w:rsid w:val="00C30292"/>
    <w:rsid w:val="00C31B2B"/>
    <w:rsid w:val="00C31B78"/>
    <w:rsid w:val="00C32A61"/>
    <w:rsid w:val="00C3351B"/>
    <w:rsid w:val="00C5397F"/>
    <w:rsid w:val="00C603F9"/>
    <w:rsid w:val="00C73584"/>
    <w:rsid w:val="00C750DE"/>
    <w:rsid w:val="00C81B33"/>
    <w:rsid w:val="00CA24D8"/>
    <w:rsid w:val="00CB723C"/>
    <w:rsid w:val="00CB7CF8"/>
    <w:rsid w:val="00CD49F2"/>
    <w:rsid w:val="00CE341F"/>
    <w:rsid w:val="00CE52E1"/>
    <w:rsid w:val="00CE5592"/>
    <w:rsid w:val="00CE6B8E"/>
    <w:rsid w:val="00CF5893"/>
    <w:rsid w:val="00D02DC5"/>
    <w:rsid w:val="00D14DAF"/>
    <w:rsid w:val="00D335CD"/>
    <w:rsid w:val="00D3461D"/>
    <w:rsid w:val="00D34A90"/>
    <w:rsid w:val="00D42B90"/>
    <w:rsid w:val="00D44BF8"/>
    <w:rsid w:val="00D56467"/>
    <w:rsid w:val="00D67807"/>
    <w:rsid w:val="00D75B8D"/>
    <w:rsid w:val="00D837FB"/>
    <w:rsid w:val="00D9032B"/>
    <w:rsid w:val="00DA010E"/>
    <w:rsid w:val="00DB0C05"/>
    <w:rsid w:val="00DB27E4"/>
    <w:rsid w:val="00DB2CF3"/>
    <w:rsid w:val="00DC43F5"/>
    <w:rsid w:val="00DC5F70"/>
    <w:rsid w:val="00DE3F0E"/>
    <w:rsid w:val="00DF656F"/>
    <w:rsid w:val="00E14870"/>
    <w:rsid w:val="00E37410"/>
    <w:rsid w:val="00E41098"/>
    <w:rsid w:val="00E4372B"/>
    <w:rsid w:val="00E46F00"/>
    <w:rsid w:val="00E5209F"/>
    <w:rsid w:val="00E53DE8"/>
    <w:rsid w:val="00E53E28"/>
    <w:rsid w:val="00E569CE"/>
    <w:rsid w:val="00E605F3"/>
    <w:rsid w:val="00E63771"/>
    <w:rsid w:val="00E67138"/>
    <w:rsid w:val="00E672D6"/>
    <w:rsid w:val="00E7239E"/>
    <w:rsid w:val="00E77566"/>
    <w:rsid w:val="00E819D4"/>
    <w:rsid w:val="00E81CA7"/>
    <w:rsid w:val="00E841CF"/>
    <w:rsid w:val="00E86BFA"/>
    <w:rsid w:val="00E91F10"/>
    <w:rsid w:val="00E9529D"/>
    <w:rsid w:val="00EA5126"/>
    <w:rsid w:val="00EB00CF"/>
    <w:rsid w:val="00EB1562"/>
    <w:rsid w:val="00EB421B"/>
    <w:rsid w:val="00EB524F"/>
    <w:rsid w:val="00F00B51"/>
    <w:rsid w:val="00F049AD"/>
    <w:rsid w:val="00F05BCA"/>
    <w:rsid w:val="00F12842"/>
    <w:rsid w:val="00F16718"/>
    <w:rsid w:val="00F40ED6"/>
    <w:rsid w:val="00F4334A"/>
    <w:rsid w:val="00F51C31"/>
    <w:rsid w:val="00F53FFF"/>
    <w:rsid w:val="00F568C7"/>
    <w:rsid w:val="00F66003"/>
    <w:rsid w:val="00F662E4"/>
    <w:rsid w:val="00F75105"/>
    <w:rsid w:val="00F8062B"/>
    <w:rsid w:val="00F8408C"/>
    <w:rsid w:val="00F84B77"/>
    <w:rsid w:val="00F873AA"/>
    <w:rsid w:val="00F93F34"/>
    <w:rsid w:val="00F95BCD"/>
    <w:rsid w:val="00FA110F"/>
    <w:rsid w:val="00FA4F40"/>
    <w:rsid w:val="00FA5280"/>
    <w:rsid w:val="00FC3FDD"/>
    <w:rsid w:val="00FC445D"/>
    <w:rsid w:val="00FD1D98"/>
    <w:rsid w:val="00FD4D1A"/>
    <w:rsid w:val="00FF267B"/>
    <w:rsid w:val="00FF6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0B98-FB8F-4A53-A500-7BDC010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1698</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65</cp:revision>
  <cp:lastPrinted>2018-07-06T20:15:00Z</cp:lastPrinted>
  <dcterms:created xsi:type="dcterms:W3CDTF">2018-06-19T17:52:00Z</dcterms:created>
  <dcterms:modified xsi:type="dcterms:W3CDTF">2018-12-10T18:02:00Z</dcterms:modified>
</cp:coreProperties>
</file>