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F376FE">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9B4CA9">
        <w:rPr>
          <w:rFonts w:cs="Arial"/>
          <w:b/>
          <w:i/>
          <w:sz w:val="22"/>
          <w:szCs w:val="22"/>
        </w:rPr>
        <w:t>:</w:t>
      </w:r>
      <w:r w:rsidR="00E14DAD" w:rsidRPr="00930A36">
        <w:rPr>
          <w:rFonts w:cs="Arial"/>
          <w:b/>
          <w:i/>
          <w:sz w:val="22"/>
          <w:szCs w:val="22"/>
        </w:rPr>
        <w:t xml:space="preserve"> </w:t>
      </w:r>
      <w:r w:rsidR="00D36252">
        <w:rPr>
          <w:rFonts w:cs="Arial"/>
          <w:b/>
          <w:i/>
          <w:sz w:val="22"/>
          <w:szCs w:val="22"/>
        </w:rPr>
        <w:t>70</w:t>
      </w:r>
      <w:r w:rsidR="00D0772C" w:rsidRPr="00930A36">
        <w:rPr>
          <w:rFonts w:cs="Arial"/>
          <w:b/>
          <w:i/>
          <w:sz w:val="22"/>
          <w:szCs w:val="22"/>
        </w:rPr>
        <w:t>/201</w:t>
      </w:r>
      <w:r w:rsidR="00F376FE">
        <w:rPr>
          <w:rFonts w:cs="Arial"/>
          <w:b/>
          <w:i/>
          <w:sz w:val="22"/>
          <w:szCs w:val="22"/>
        </w:rPr>
        <w:t>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F376FE">
        <w:rPr>
          <w:rFonts w:cs="Arial"/>
          <w:b/>
          <w:i/>
          <w:sz w:val="22"/>
          <w:szCs w:val="22"/>
        </w:rPr>
        <w:t xml:space="preserve"> </w:t>
      </w:r>
      <w:r w:rsidR="00257CFF">
        <w:rPr>
          <w:rFonts w:cs="Arial"/>
          <w:b/>
          <w:i/>
          <w:sz w:val="22"/>
          <w:szCs w:val="22"/>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930A36" w:rsidRDefault="004A41DB" w:rsidP="004C31C9">
      <w:pPr>
        <w:pStyle w:val="corte4fondo"/>
        <w:spacing w:line="240" w:lineRule="auto"/>
        <w:ind w:left="3544" w:right="-496" w:firstLine="0"/>
        <w:rPr>
          <w:rFonts w:cs="Arial"/>
          <w:b/>
          <w:sz w:val="24"/>
          <w:szCs w:val="24"/>
        </w:rPr>
      </w:pPr>
      <w:r w:rsidRPr="00930A36">
        <w:rPr>
          <w:rFonts w:cs="Arial"/>
          <w:b/>
          <w:i/>
          <w:color w:val="000000"/>
          <w:sz w:val="22"/>
          <w:szCs w:val="22"/>
        </w:rPr>
        <w:t>AUTORIDAD DEMANDADA:</w:t>
      </w:r>
      <w:r w:rsidR="00E637A4">
        <w:rPr>
          <w:rFonts w:cs="Arial"/>
          <w:b/>
          <w:i/>
          <w:color w:val="000000"/>
          <w:sz w:val="22"/>
          <w:szCs w:val="22"/>
        </w:rPr>
        <w:t xml:space="preserve"> </w:t>
      </w:r>
      <w:r w:rsidR="00D36252">
        <w:rPr>
          <w:rFonts w:cs="Arial"/>
          <w:b/>
          <w:i/>
          <w:color w:val="000000"/>
          <w:sz w:val="22"/>
          <w:szCs w:val="22"/>
        </w:rPr>
        <w:t xml:space="preserve">DIRECTOR DE LA OFICINA </w:t>
      </w:r>
      <w:r w:rsidR="00F376FE">
        <w:rPr>
          <w:rFonts w:cs="Arial"/>
          <w:b/>
          <w:i/>
          <w:color w:val="000000"/>
          <w:sz w:val="22"/>
          <w:szCs w:val="22"/>
        </w:rPr>
        <w:t>DE PENSIONES DEL ESTADO DE OAXACA</w:t>
      </w:r>
      <w:r w:rsidR="00D36252">
        <w:rPr>
          <w:rFonts w:cs="Arial"/>
          <w:b/>
          <w:i/>
          <w:color w:val="000000"/>
          <w:sz w:val="22"/>
          <w:szCs w:val="22"/>
        </w:rPr>
        <w:t>.</w:t>
      </w:r>
      <w:r w:rsidR="00F376FE">
        <w:rPr>
          <w:rFonts w:cs="Arial"/>
          <w:b/>
          <w:i/>
          <w:color w:val="000000"/>
          <w:sz w:val="22"/>
          <w:szCs w:val="22"/>
        </w:rPr>
        <w:t xml:space="preserve"> </w:t>
      </w:r>
    </w:p>
    <w:p w:rsidR="00930A36" w:rsidRDefault="00930A36" w:rsidP="00832A5C">
      <w:pPr>
        <w:spacing w:line="360" w:lineRule="auto"/>
        <w:ind w:right="-518"/>
        <w:jc w:val="both"/>
        <w:rPr>
          <w:rFonts w:ascii="Arial" w:hAnsi="Arial" w:cs="Arial"/>
          <w:b/>
          <w:sz w:val="24"/>
          <w:szCs w:val="24"/>
        </w:rPr>
      </w:pPr>
    </w:p>
    <w:p w:rsidR="00832A5C" w:rsidRDefault="00D94E48"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w:t>
      </w:r>
      <w:r w:rsidR="006D1078">
        <w:rPr>
          <w:rFonts w:ascii="Arial" w:hAnsi="Arial" w:cs="Arial"/>
          <w:b/>
          <w:sz w:val="24"/>
          <w:szCs w:val="24"/>
        </w:rPr>
        <w:t>OAXACA</w:t>
      </w:r>
      <w:r w:rsidR="00613752">
        <w:rPr>
          <w:rFonts w:ascii="Arial" w:hAnsi="Arial" w:cs="Arial"/>
          <w:b/>
          <w:sz w:val="24"/>
          <w:szCs w:val="24"/>
        </w:rPr>
        <w:t>,</w:t>
      </w:r>
      <w:r w:rsidR="006D1078">
        <w:rPr>
          <w:rFonts w:ascii="Arial" w:hAnsi="Arial" w:cs="Arial"/>
          <w:b/>
          <w:sz w:val="24"/>
          <w:szCs w:val="24"/>
        </w:rPr>
        <w:t xml:space="preserve"> </w:t>
      </w:r>
      <w:r>
        <w:rPr>
          <w:rFonts w:ascii="Arial" w:hAnsi="Arial" w:cs="Arial"/>
          <w:b/>
          <w:sz w:val="24"/>
          <w:szCs w:val="24"/>
        </w:rPr>
        <w:t xml:space="preserve">A </w:t>
      </w:r>
      <w:r w:rsidR="00AE4408">
        <w:rPr>
          <w:rFonts w:ascii="Arial" w:hAnsi="Arial" w:cs="Arial"/>
          <w:b/>
          <w:sz w:val="24"/>
          <w:szCs w:val="24"/>
        </w:rPr>
        <w:t>VEINTITRÉS</w:t>
      </w:r>
      <w:r w:rsidR="00931085">
        <w:rPr>
          <w:rFonts w:ascii="Arial" w:hAnsi="Arial" w:cs="Arial"/>
          <w:b/>
          <w:sz w:val="24"/>
          <w:szCs w:val="24"/>
        </w:rPr>
        <w:t xml:space="preserve"> DE ENERO DE DOS MIL DIECINUEVE.</w:t>
      </w:r>
      <w:r w:rsidR="003C226E" w:rsidRPr="00003F0B">
        <w:rPr>
          <w:rFonts w:ascii="Arial" w:hAnsi="Arial" w:cs="Arial"/>
          <w:b/>
          <w:sz w:val="24"/>
          <w:szCs w:val="24"/>
        </w:rPr>
        <w:t xml:space="preserve"> </w:t>
      </w:r>
      <w:r w:rsidR="006D1078">
        <w:rPr>
          <w:rFonts w:ascii="Arial" w:hAnsi="Arial" w:cs="Arial"/>
          <w:b/>
          <w:sz w:val="24"/>
          <w:szCs w:val="24"/>
        </w:rPr>
        <w:t xml:space="preserve">- - - - - - - - - - - - - - - - - - - - - - - - - - - - - - - - - - - - - - - - - - - - </w:t>
      </w:r>
      <w:r w:rsidR="00F376FE">
        <w:rPr>
          <w:rFonts w:ascii="Arial" w:hAnsi="Arial" w:cs="Arial"/>
          <w:b/>
          <w:sz w:val="24"/>
          <w:szCs w:val="24"/>
        </w:rPr>
        <w:t>- - - -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D36252">
        <w:rPr>
          <w:rFonts w:ascii="Arial" w:hAnsi="Arial" w:cs="Arial"/>
          <w:b/>
          <w:sz w:val="24"/>
          <w:szCs w:val="24"/>
          <w:lang w:val="es-MX"/>
        </w:rPr>
        <w:t>70</w:t>
      </w:r>
      <w:r w:rsidR="00D94E48" w:rsidRPr="00077383">
        <w:rPr>
          <w:rFonts w:ascii="Arial" w:hAnsi="Arial" w:cs="Arial"/>
          <w:b/>
          <w:sz w:val="24"/>
          <w:szCs w:val="24"/>
          <w:lang w:val="es-MX"/>
        </w:rPr>
        <w:t>/201</w:t>
      </w:r>
      <w:r w:rsidR="00F376FE">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257CFF">
        <w:rPr>
          <w:rFonts w:cs="Arial"/>
          <w:b/>
          <w:i/>
          <w:sz w:val="22"/>
          <w:szCs w:val="22"/>
        </w:rPr>
        <w:t>**********</w:t>
      </w:r>
      <w:r w:rsidR="004C31C9">
        <w:rPr>
          <w:rFonts w:ascii="Arial" w:hAnsi="Arial" w:cs="Arial"/>
          <w:b/>
          <w:sz w:val="24"/>
          <w:szCs w:val="24"/>
          <w:lang w:val="es-MX"/>
        </w:rPr>
        <w:t>,</w:t>
      </w:r>
      <w:r w:rsidRPr="00E163C7">
        <w:rPr>
          <w:rFonts w:ascii="Arial" w:hAnsi="Arial" w:cs="Arial"/>
          <w:b/>
          <w:sz w:val="24"/>
          <w:szCs w:val="24"/>
        </w:rPr>
        <w:t xml:space="preserve"> </w:t>
      </w:r>
      <w:r w:rsidR="00D12076">
        <w:rPr>
          <w:rFonts w:ascii="Arial" w:hAnsi="Arial" w:cs="Arial"/>
          <w:sz w:val="24"/>
          <w:szCs w:val="24"/>
          <w:lang w:val="es-MX"/>
        </w:rPr>
        <w:t xml:space="preserve">en contra del </w:t>
      </w:r>
      <w:r w:rsidR="00D36252">
        <w:rPr>
          <w:rFonts w:ascii="Arial" w:hAnsi="Arial" w:cs="Arial"/>
          <w:b/>
          <w:sz w:val="24"/>
          <w:szCs w:val="24"/>
          <w:lang w:val="es-MX"/>
        </w:rPr>
        <w:t xml:space="preserve">DIRECTOR DE LA </w:t>
      </w:r>
      <w:r w:rsidR="00D94E48" w:rsidRPr="00613752">
        <w:rPr>
          <w:rFonts w:ascii="Arial" w:hAnsi="Arial" w:cs="Arial"/>
          <w:b/>
          <w:sz w:val="24"/>
          <w:szCs w:val="24"/>
          <w:lang w:val="es-MX"/>
        </w:rPr>
        <w:t xml:space="preserve"> OFICINA DE PENSIONES DEL GOBIERNO DEL ES</w:t>
      </w:r>
      <w:r w:rsidR="00D94E48">
        <w:rPr>
          <w:rFonts w:ascii="Arial" w:hAnsi="Arial" w:cs="Arial"/>
          <w:b/>
          <w:sz w:val="24"/>
          <w:szCs w:val="24"/>
          <w:lang w:val="es-MX"/>
        </w:rPr>
        <w:t>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D36252" w:rsidRDefault="00D36252"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D36252">
        <w:rPr>
          <w:rFonts w:ascii="Arial" w:hAnsi="Arial" w:cs="Arial"/>
          <w:color w:val="000000"/>
          <w:sz w:val="24"/>
          <w:szCs w:val="24"/>
        </w:rPr>
        <w:t>treinta y uno de agosto de</w:t>
      </w:r>
      <w:r w:rsidR="00613752">
        <w:rPr>
          <w:rFonts w:ascii="Arial" w:hAnsi="Arial" w:cs="Arial"/>
          <w:color w:val="000000"/>
          <w:sz w:val="24"/>
          <w:szCs w:val="24"/>
        </w:rPr>
        <w:t xml:space="preserve"> dos mil dieciocho</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257CFF">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257CFF">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D36252">
        <w:rPr>
          <w:rFonts w:ascii="Arial" w:hAnsi="Arial" w:cs="Arial"/>
          <w:color w:val="000000"/>
          <w:sz w:val="24"/>
          <w:szCs w:val="24"/>
        </w:rPr>
        <w:t>treinta y uno de julio de dos mil dieciocho</w:t>
      </w:r>
      <w:r w:rsidR="00680A12">
        <w:rPr>
          <w:rFonts w:ascii="Arial" w:hAnsi="Arial" w:cs="Arial"/>
          <w:color w:val="000000"/>
          <w:sz w:val="24"/>
          <w:szCs w:val="24"/>
        </w:rPr>
        <w:t xml:space="preserve">, emitido por el </w:t>
      </w:r>
      <w:r w:rsidR="00D36252">
        <w:rPr>
          <w:rFonts w:ascii="Arial" w:hAnsi="Arial" w:cs="Arial"/>
          <w:b/>
          <w:color w:val="000000"/>
          <w:sz w:val="24"/>
          <w:szCs w:val="24"/>
        </w:rPr>
        <w:t>DIRECTOR DE LA OFICINA DE</w:t>
      </w:r>
      <w:r w:rsidR="007C2A50">
        <w:rPr>
          <w:rFonts w:ascii="Arial" w:hAnsi="Arial" w:cs="Arial"/>
          <w:b/>
          <w:color w:val="000000"/>
          <w:sz w:val="24"/>
          <w:szCs w:val="24"/>
        </w:rPr>
        <w:t xml:space="preserve"> PENSIONES</w:t>
      </w:r>
      <w:r w:rsidR="00680A12">
        <w:rPr>
          <w:rFonts w:ascii="Arial" w:hAnsi="Arial" w:cs="Arial"/>
          <w:b/>
          <w:color w:val="000000"/>
          <w:sz w:val="24"/>
          <w:szCs w:val="24"/>
        </w:rPr>
        <w:t xml:space="preserve"> DEL GOBIERNO DEL ESTADO</w:t>
      </w:r>
      <w:r w:rsidR="00E26510">
        <w:rPr>
          <w:rFonts w:ascii="Arial" w:hAnsi="Arial" w:cs="Arial"/>
          <w:color w:val="000000"/>
          <w:sz w:val="24"/>
          <w:szCs w:val="24"/>
          <w:lang w:val="es-ES"/>
        </w:rPr>
        <w:t>. S</w:t>
      </w:r>
      <w:r w:rsidR="008633E5">
        <w:rPr>
          <w:rFonts w:ascii="Arial" w:hAnsi="Arial" w:cs="Arial"/>
          <w:color w:val="000000"/>
          <w:sz w:val="24"/>
          <w:szCs w:val="24"/>
          <w:lang w:val="es-ES"/>
        </w:rPr>
        <w:t>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E26510">
        <w:rPr>
          <w:rFonts w:ascii="Arial" w:hAnsi="Arial" w:cs="Arial"/>
          <w:color w:val="000000"/>
          <w:sz w:val="24"/>
          <w:szCs w:val="24"/>
          <w:lang w:val="es-ES"/>
        </w:rPr>
        <w:t>. Así mismo, c</w:t>
      </w:r>
      <w:r w:rsidR="00682A0C" w:rsidRPr="001C6624">
        <w:rPr>
          <w:rFonts w:ascii="Arial" w:hAnsi="Arial" w:cs="Arial"/>
          <w:color w:val="000000"/>
          <w:sz w:val="24"/>
          <w:szCs w:val="24"/>
          <w:lang w:val="es-ES"/>
        </w:rPr>
        <w:t>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103661">
        <w:rPr>
          <w:rFonts w:ascii="Arial" w:hAnsi="Arial" w:cs="Arial"/>
          <w:color w:val="000000"/>
          <w:sz w:val="24"/>
          <w:szCs w:val="24"/>
        </w:rPr>
        <w:t>a autoridad demandad</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00E26510">
        <w:rPr>
          <w:rFonts w:ascii="Arial" w:hAnsi="Arial" w:cs="Arial"/>
          <w:color w:val="000000"/>
          <w:sz w:val="24"/>
          <w:szCs w:val="24"/>
        </w:rPr>
        <w:t xml:space="preserve"> derecho</w:t>
      </w:r>
      <w:r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7C2A50">
        <w:rPr>
          <w:rFonts w:ascii="Arial" w:hAnsi="Arial" w:cs="Arial"/>
          <w:color w:val="000000"/>
          <w:sz w:val="24"/>
          <w:szCs w:val="24"/>
        </w:rPr>
        <w:t xml:space="preserve">.- </w:t>
      </w:r>
    </w:p>
    <w:p w:rsidR="005F0D67" w:rsidRDefault="005F0D67" w:rsidP="00B8086C">
      <w:pPr>
        <w:spacing w:line="360" w:lineRule="auto"/>
        <w:ind w:right="-518" w:firstLine="567"/>
        <w:jc w:val="both"/>
        <w:rPr>
          <w:rFonts w:ascii="Arial" w:hAnsi="Arial" w:cs="Arial"/>
          <w:color w:val="000000"/>
          <w:sz w:val="24"/>
          <w:szCs w:val="24"/>
        </w:rPr>
      </w:pPr>
    </w:p>
    <w:p w:rsidR="00AE010A" w:rsidRDefault="00776254" w:rsidP="00AE010A">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92CE1ED" wp14:editId="09E41BFD">
                <wp:simplePos x="0" y="0"/>
                <wp:positionH relativeFrom="column">
                  <wp:posOffset>-1160780</wp:posOffset>
                </wp:positionH>
                <wp:positionV relativeFrom="paragraph">
                  <wp:posOffset>715645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1.4pt;margin-top:56.3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">
                <v:textbo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D36252">
        <w:rPr>
          <w:rFonts w:ascii="Arial" w:hAnsi="Arial" w:cs="Arial"/>
          <w:sz w:val="24"/>
          <w:szCs w:val="24"/>
        </w:rPr>
        <w:t>cinco de octubre de d</w:t>
      </w:r>
      <w:r w:rsidR="00E26510">
        <w:rPr>
          <w:rFonts w:ascii="Arial" w:hAnsi="Arial" w:cs="Arial"/>
          <w:sz w:val="24"/>
          <w:szCs w:val="24"/>
        </w:rPr>
        <w:t>os mil dieciocho,</w:t>
      </w:r>
      <w:r w:rsidR="007C2A50">
        <w:rPr>
          <w:rFonts w:ascii="Arial" w:hAnsi="Arial" w:cs="Arial"/>
          <w:sz w:val="24"/>
          <w:szCs w:val="24"/>
        </w:rPr>
        <w:t xml:space="preserve"> </w:t>
      </w:r>
      <w:r w:rsidR="005C0976">
        <w:rPr>
          <w:rFonts w:ascii="Arial" w:hAnsi="Arial" w:cs="Arial"/>
          <w:sz w:val="24"/>
          <w:szCs w:val="24"/>
        </w:rPr>
        <w:t xml:space="preserve">se tuvo al Director General </w:t>
      </w:r>
      <w:r w:rsidR="007C5CE9">
        <w:rPr>
          <w:rFonts w:ascii="Arial" w:hAnsi="Arial" w:cs="Arial"/>
          <w:sz w:val="24"/>
          <w:szCs w:val="24"/>
        </w:rPr>
        <w:t>de</w:t>
      </w:r>
      <w:r w:rsidR="00E26510">
        <w:rPr>
          <w:rFonts w:ascii="Arial" w:hAnsi="Arial" w:cs="Arial"/>
          <w:sz w:val="24"/>
          <w:szCs w:val="24"/>
        </w:rPr>
        <w:t xml:space="preserve"> la Oficina de </w:t>
      </w:r>
      <w:r w:rsidR="007C5CE9">
        <w:rPr>
          <w:rFonts w:ascii="Arial" w:hAnsi="Arial" w:cs="Arial"/>
          <w:sz w:val="24"/>
          <w:szCs w:val="24"/>
        </w:rPr>
        <w:t>Pensiones del Gobierno del Estado de Oaxaca</w:t>
      </w:r>
      <w:r w:rsidR="007C2A50">
        <w:rPr>
          <w:rFonts w:ascii="Arial" w:hAnsi="Arial" w:cs="Arial"/>
          <w:sz w:val="24"/>
          <w:szCs w:val="24"/>
        </w:rPr>
        <w:t xml:space="preserve">, </w:t>
      </w:r>
      <w:r w:rsidR="00384EBA">
        <w:rPr>
          <w:rFonts w:ascii="Arial" w:hAnsi="Arial" w:cs="Arial"/>
          <w:sz w:val="24"/>
          <w:szCs w:val="24"/>
        </w:rPr>
        <w:t>contestando la demanda</w:t>
      </w:r>
      <w:r w:rsidR="00615561">
        <w:rPr>
          <w:rFonts w:ascii="Arial" w:hAnsi="Arial" w:cs="Arial"/>
          <w:sz w:val="24"/>
          <w:szCs w:val="24"/>
        </w:rPr>
        <w:t>,</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E26510">
        <w:rPr>
          <w:rFonts w:ascii="Arial" w:hAnsi="Arial" w:cs="Arial"/>
          <w:sz w:val="24"/>
          <w:szCs w:val="24"/>
        </w:rPr>
        <w:t>itidas las pruebas ofrecidas. Y</w:t>
      </w:r>
      <w:r w:rsidR="0066220A">
        <w:rPr>
          <w:rFonts w:ascii="Arial" w:hAnsi="Arial" w:cs="Arial"/>
          <w:sz w:val="24"/>
          <w:szCs w:val="24"/>
        </w:rPr>
        <w:t xml:space="preserve"> </w:t>
      </w:r>
      <w:r w:rsidR="00E26510">
        <w:rPr>
          <w:rFonts w:ascii="Arial" w:hAnsi="Arial" w:cs="Arial"/>
          <w:sz w:val="24"/>
          <w:szCs w:val="24"/>
        </w:rPr>
        <w:t xml:space="preserve">con copia de la demanda y anexos, </w:t>
      </w:r>
      <w:r w:rsidR="0066220A">
        <w:rPr>
          <w:rFonts w:ascii="Arial" w:hAnsi="Arial" w:cs="Arial"/>
          <w:sz w:val="24"/>
          <w:szCs w:val="24"/>
        </w:rPr>
        <w:t xml:space="preserve">se ordenó correr traslado a la parte actora para los efectos legales correspondientes. Asimismo se señaló fecha y hora para la celebración de la audiencia final. - - - </w:t>
      </w:r>
      <w:r w:rsidR="007C2A50">
        <w:rPr>
          <w:rFonts w:ascii="Arial" w:hAnsi="Arial" w:cs="Arial"/>
          <w:sz w:val="24"/>
          <w:szCs w:val="24"/>
        </w:rPr>
        <w:t xml:space="preserve">- - - - </w:t>
      </w:r>
      <w:r w:rsidR="00E26510">
        <w:rPr>
          <w:rFonts w:ascii="Arial" w:hAnsi="Arial" w:cs="Arial"/>
          <w:sz w:val="24"/>
          <w:szCs w:val="24"/>
        </w:rPr>
        <w:t>-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D36252">
        <w:rPr>
          <w:rFonts w:ascii="Arial" w:hAnsi="Arial" w:cs="Arial"/>
          <w:sz w:val="24"/>
          <w:szCs w:val="24"/>
          <w:lang w:val="es-MX"/>
        </w:rPr>
        <w:t>siete</w:t>
      </w:r>
      <w:r w:rsidR="00E26510">
        <w:rPr>
          <w:rFonts w:ascii="Arial" w:hAnsi="Arial" w:cs="Arial"/>
          <w:sz w:val="24"/>
          <w:szCs w:val="24"/>
          <w:lang w:val="es-MX"/>
        </w:rPr>
        <w:t xml:space="preserve"> de </w:t>
      </w:r>
      <w:r w:rsidR="00D36252">
        <w:rPr>
          <w:rFonts w:ascii="Arial" w:hAnsi="Arial" w:cs="Arial"/>
          <w:sz w:val="24"/>
          <w:szCs w:val="24"/>
          <w:lang w:val="es-MX"/>
        </w:rPr>
        <w:t xml:space="preserve">noviembre de </w:t>
      </w:r>
      <w:r w:rsidR="007C2A50">
        <w:rPr>
          <w:rFonts w:ascii="Arial" w:hAnsi="Arial" w:cs="Arial"/>
          <w:sz w:val="24"/>
          <w:szCs w:val="24"/>
          <w:lang w:val="es-MX"/>
        </w:rPr>
        <w:t>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i persona alguna</w:t>
      </w:r>
      <w:r w:rsidR="00E26510">
        <w:rPr>
          <w:rFonts w:ascii="Arial" w:hAnsi="Arial" w:cs="Arial"/>
          <w:sz w:val="24"/>
          <w:szCs w:val="24"/>
          <w:lang w:val="es-ES"/>
        </w:rPr>
        <w:t xml:space="preserve"> que legalmente la representara. Se desahogaron</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E26510">
        <w:rPr>
          <w:rFonts w:ascii="Arial" w:hAnsi="Arial" w:cs="Arial"/>
          <w:bCs/>
          <w:sz w:val="24"/>
          <w:szCs w:val="24"/>
          <w:lang w:val="es-ES"/>
        </w:rPr>
        <w:t xml:space="preserve">. Se abrió el periodo de alegatos, y el Secretario de </w:t>
      </w:r>
      <w:r w:rsidR="00E26510" w:rsidRPr="00D36252">
        <w:rPr>
          <w:rFonts w:ascii="Arial" w:hAnsi="Arial" w:cs="Arial"/>
          <w:bCs/>
          <w:sz w:val="24"/>
          <w:szCs w:val="24"/>
          <w:lang w:val="es-ES"/>
        </w:rPr>
        <w:t>esta Sala</w:t>
      </w:r>
      <w:r w:rsidR="00931085">
        <w:rPr>
          <w:rFonts w:ascii="Arial" w:hAnsi="Arial" w:cs="Arial"/>
          <w:bCs/>
          <w:sz w:val="24"/>
          <w:szCs w:val="24"/>
          <w:lang w:val="es-ES"/>
        </w:rPr>
        <w:t xml:space="preserve"> dio </w:t>
      </w:r>
      <w:r w:rsidR="0066220A" w:rsidRPr="00D36252">
        <w:rPr>
          <w:rFonts w:ascii="Arial" w:hAnsi="Arial" w:cs="Arial"/>
          <w:bCs/>
          <w:sz w:val="24"/>
          <w:szCs w:val="24"/>
          <w:lang w:val="es-ES"/>
        </w:rPr>
        <w:t xml:space="preserve">cuenta </w:t>
      </w:r>
      <w:r w:rsidR="004C31C9" w:rsidRPr="00D36252">
        <w:rPr>
          <w:rFonts w:ascii="Arial" w:hAnsi="Arial" w:cs="Arial"/>
          <w:bCs/>
          <w:sz w:val="24"/>
          <w:szCs w:val="24"/>
          <w:lang w:val="es-ES"/>
        </w:rPr>
        <w:t xml:space="preserve"> con el escrito </w:t>
      </w:r>
      <w:r w:rsidR="00D36252">
        <w:rPr>
          <w:rFonts w:ascii="Arial" w:hAnsi="Arial" w:cs="Arial"/>
          <w:bCs/>
          <w:sz w:val="24"/>
          <w:szCs w:val="24"/>
          <w:lang w:val="es-ES"/>
        </w:rPr>
        <w:t>de la parte actora, por el cual</w:t>
      </w:r>
      <w:r w:rsidR="004C31C9" w:rsidRPr="00D36252">
        <w:rPr>
          <w:rFonts w:ascii="Arial" w:hAnsi="Arial" w:cs="Arial"/>
          <w:bCs/>
          <w:sz w:val="24"/>
          <w:szCs w:val="24"/>
          <w:lang w:val="es-ES"/>
        </w:rPr>
        <w:t xml:space="preserve"> formula alegatos de su parte, mismos que se mandaron agregar a autos para efectos legales correspondientes</w:t>
      </w:r>
      <w:r w:rsidR="00077383" w:rsidRPr="00D36252">
        <w:rPr>
          <w:rFonts w:ascii="Arial" w:hAnsi="Arial" w:cs="Arial"/>
          <w:bCs/>
          <w:sz w:val="24"/>
          <w:szCs w:val="24"/>
          <w:lang w:val="es-ES"/>
        </w:rPr>
        <w:t>;</w:t>
      </w:r>
      <w:r w:rsidR="003970CD" w:rsidRPr="00D36252">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w:t>
      </w:r>
      <w:r w:rsidR="00D36252">
        <w:rPr>
          <w:rFonts w:ascii="Arial" w:hAnsi="Arial" w:cs="Arial"/>
          <w:bCs/>
          <w:sz w:val="24"/>
          <w:szCs w:val="24"/>
          <w:lang w:val="es-ES"/>
        </w:rPr>
        <w:t>citó a las partes para oír sentencia</w:t>
      </w:r>
      <w:r w:rsidR="004045BC" w:rsidRPr="006755D4">
        <w:rPr>
          <w:rFonts w:ascii="Arial" w:hAnsi="Arial" w:cs="Arial"/>
          <w:bCs/>
          <w:sz w:val="24"/>
          <w:szCs w:val="24"/>
          <w:lang w:val="es-ES"/>
        </w:rPr>
        <w:t xml:space="preserve">,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D36252" w:rsidRDefault="00D36252" w:rsidP="005B3140">
      <w:pPr>
        <w:spacing w:line="360" w:lineRule="auto"/>
        <w:ind w:firstLine="708"/>
        <w:jc w:val="center"/>
        <w:rPr>
          <w:rFonts w:ascii="Arial" w:hAnsi="Arial" w:cs="Arial"/>
          <w:b/>
          <w:bCs/>
          <w:sz w:val="24"/>
          <w:szCs w:val="24"/>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lastRenderedPageBreak/>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190CBF">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1B2175">
        <w:rPr>
          <w:rFonts w:ascii="Arial" w:hAnsi="Arial" w:cs="Arial"/>
          <w:color w:val="000000"/>
          <w:sz w:val="24"/>
          <w:szCs w:val="24"/>
        </w:rPr>
        <w:t xml:space="preserve">nstancia </w:t>
      </w:r>
      <w:r w:rsidR="006755D4" w:rsidRPr="006755D4">
        <w:rPr>
          <w:rFonts w:ascii="Arial" w:hAnsi="Arial" w:cs="Arial"/>
          <w:color w:val="000000"/>
          <w:sz w:val="24"/>
          <w:szCs w:val="24"/>
        </w:rPr>
        <w:t xml:space="preserve">de </w:t>
      </w:r>
      <w:r w:rsidR="00D106E6">
        <w:rPr>
          <w:rFonts w:ascii="Arial" w:hAnsi="Arial" w:cs="Arial"/>
          <w:color w:val="000000"/>
          <w:sz w:val="24"/>
          <w:szCs w:val="24"/>
        </w:rPr>
        <w:t>Justicia Administrativa</w:t>
      </w:r>
      <w:r w:rsidR="006755D4" w:rsidRPr="006755D4">
        <w:rPr>
          <w:rFonts w:ascii="Arial" w:hAnsi="Arial" w:cs="Arial"/>
          <w:color w:val="000000"/>
          <w:sz w:val="24"/>
          <w:szCs w:val="24"/>
        </w:rPr>
        <w:t xml:space="preserve"> del Estado, es competente para conocer y resolver del presente juicio, con fundamento en el artículo</w:t>
      </w:r>
      <w:r w:rsidR="00D106E6">
        <w:rPr>
          <w:rFonts w:ascii="Arial" w:hAnsi="Arial" w:cs="Arial"/>
          <w:color w:val="000000"/>
          <w:sz w:val="24"/>
          <w:szCs w:val="24"/>
        </w:rPr>
        <w:t xml:space="preserve"> 116, fracción V</w:t>
      </w:r>
      <w:r w:rsidR="00931085">
        <w:rPr>
          <w:rFonts w:ascii="Arial" w:hAnsi="Arial" w:cs="Arial"/>
          <w:color w:val="000000"/>
          <w:sz w:val="24"/>
          <w:szCs w:val="24"/>
        </w:rPr>
        <w:t>,</w:t>
      </w:r>
      <w:r w:rsidR="00D106E6">
        <w:rPr>
          <w:rFonts w:ascii="Arial" w:hAnsi="Arial" w:cs="Arial"/>
          <w:color w:val="000000"/>
          <w:sz w:val="24"/>
          <w:szCs w:val="24"/>
        </w:rPr>
        <w:t xml:space="preserve"> de la Constitución Política de los Estados Unidos Mexicanos,</w:t>
      </w:r>
      <w:r w:rsidR="006755D4" w:rsidRPr="006755D4">
        <w:rPr>
          <w:rFonts w:ascii="Arial" w:hAnsi="Arial" w:cs="Arial"/>
          <w:color w:val="000000"/>
          <w:sz w:val="24"/>
          <w:szCs w:val="24"/>
        </w:rPr>
        <w:t xml:space="preserve"> 11</w:t>
      </w:r>
      <w:r w:rsidR="00D106E6">
        <w:rPr>
          <w:rFonts w:ascii="Arial" w:hAnsi="Arial" w:cs="Arial"/>
          <w:color w:val="000000"/>
          <w:sz w:val="24"/>
          <w:szCs w:val="24"/>
        </w:rPr>
        <w:t>4</w:t>
      </w:r>
      <w:r w:rsidR="009E7E05">
        <w:rPr>
          <w:rFonts w:ascii="Arial" w:hAnsi="Arial" w:cs="Arial"/>
          <w:color w:val="000000"/>
          <w:sz w:val="24"/>
          <w:szCs w:val="24"/>
        </w:rPr>
        <w:t>,</w:t>
      </w:r>
      <w:r w:rsidR="00D106E6">
        <w:rPr>
          <w:rFonts w:ascii="Arial" w:hAnsi="Arial" w:cs="Arial"/>
          <w:color w:val="000000"/>
          <w:sz w:val="24"/>
          <w:szCs w:val="24"/>
        </w:rPr>
        <w:t xml:space="preserve"> Quárter de</w:t>
      </w:r>
      <w:r w:rsidR="006755D4" w:rsidRPr="006755D4">
        <w:rPr>
          <w:rFonts w:ascii="Arial" w:hAnsi="Arial" w:cs="Arial"/>
          <w:color w:val="000000"/>
          <w:sz w:val="24"/>
          <w:szCs w:val="24"/>
        </w:rPr>
        <w:t xml:space="preserve"> la Constitución Política del Estado Libre y Soberano de Oaxaca; artículos </w:t>
      </w:r>
      <w:r w:rsidR="00D106E6">
        <w:rPr>
          <w:rFonts w:ascii="Arial" w:hAnsi="Arial" w:cs="Arial"/>
          <w:color w:val="000000"/>
          <w:sz w:val="24"/>
          <w:szCs w:val="24"/>
        </w:rPr>
        <w:t>119</w:t>
      </w:r>
      <w:r w:rsidR="006755D4" w:rsidRPr="006755D4">
        <w:rPr>
          <w:rFonts w:ascii="Arial" w:hAnsi="Arial" w:cs="Arial"/>
          <w:bCs/>
          <w:color w:val="000000"/>
          <w:sz w:val="24"/>
          <w:szCs w:val="24"/>
          <w:lang w:val="es-ES"/>
        </w:rPr>
        <w:t xml:space="preserve">, </w:t>
      </w:r>
      <w:r w:rsidR="00D106E6">
        <w:rPr>
          <w:rFonts w:ascii="Arial" w:hAnsi="Arial" w:cs="Arial"/>
          <w:bCs/>
          <w:color w:val="000000"/>
          <w:sz w:val="24"/>
          <w:szCs w:val="24"/>
          <w:lang w:val="es-ES"/>
        </w:rPr>
        <w:t>120 fracción I, 129</w:t>
      </w:r>
      <w:r w:rsidR="006755D4" w:rsidRPr="006755D4">
        <w:rPr>
          <w:rFonts w:ascii="Arial" w:hAnsi="Arial" w:cs="Arial"/>
          <w:bCs/>
          <w:color w:val="000000"/>
          <w:sz w:val="24"/>
          <w:szCs w:val="24"/>
          <w:lang w:val="es-ES"/>
        </w:rPr>
        <w:t xml:space="preserve">, </w:t>
      </w:r>
      <w:r w:rsidR="00D106E6">
        <w:rPr>
          <w:rFonts w:ascii="Arial" w:hAnsi="Arial" w:cs="Arial"/>
          <w:bCs/>
          <w:color w:val="000000"/>
          <w:sz w:val="24"/>
          <w:szCs w:val="24"/>
          <w:lang w:val="es-ES"/>
        </w:rPr>
        <w:t>133 fracción I</w:t>
      </w:r>
      <w:r w:rsidR="006755D4" w:rsidRPr="006755D4">
        <w:rPr>
          <w:rFonts w:ascii="Arial" w:hAnsi="Arial" w:cs="Arial"/>
          <w:bCs/>
          <w:color w:val="000000"/>
          <w:sz w:val="24"/>
          <w:szCs w:val="24"/>
          <w:lang w:val="es-ES"/>
        </w:rPr>
        <w:t>, y 1</w:t>
      </w:r>
      <w:r w:rsidR="00D106E6">
        <w:rPr>
          <w:rFonts w:ascii="Arial" w:hAnsi="Arial" w:cs="Arial"/>
          <w:bCs/>
          <w:color w:val="000000"/>
          <w:sz w:val="24"/>
          <w:szCs w:val="24"/>
          <w:lang w:val="es-ES"/>
        </w:rPr>
        <w:t>46</w:t>
      </w:r>
      <w:r w:rsidR="006755D4" w:rsidRPr="006755D4">
        <w:rPr>
          <w:rFonts w:ascii="Arial" w:hAnsi="Arial" w:cs="Arial"/>
          <w:bCs/>
          <w:color w:val="000000"/>
          <w:sz w:val="24"/>
          <w:szCs w:val="24"/>
          <w:lang w:val="es-ES"/>
        </w:rPr>
        <w:t xml:space="preserve"> de la Ley de</w:t>
      </w:r>
      <w:r w:rsidR="00D106E6">
        <w:rPr>
          <w:rFonts w:ascii="Arial" w:hAnsi="Arial" w:cs="Arial"/>
          <w:bCs/>
          <w:color w:val="000000"/>
          <w:sz w:val="24"/>
          <w:szCs w:val="24"/>
          <w:lang w:val="es-ES"/>
        </w:rPr>
        <w:t xml:space="preserve"> Procedimiento y</w:t>
      </w:r>
      <w:r w:rsidR="006755D4" w:rsidRPr="006755D4">
        <w:rPr>
          <w:rFonts w:ascii="Arial" w:hAnsi="Arial" w:cs="Arial"/>
          <w:bCs/>
          <w:color w:val="000000"/>
          <w:sz w:val="24"/>
          <w:szCs w:val="24"/>
          <w:lang w:val="es-ES"/>
        </w:rPr>
        <w:t xml:space="preserve"> Justicia Administrativa para el Estado de Oaxaca, por tratarse </w:t>
      </w:r>
      <w:r w:rsidR="006755D4" w:rsidRPr="006755D4">
        <w:rPr>
          <w:rFonts w:ascii="Arial" w:hAnsi="Arial" w:cs="Arial"/>
          <w:color w:val="000000"/>
          <w:sz w:val="24"/>
          <w:szCs w:val="24"/>
        </w:rPr>
        <w:t>de un acto atribuido a autoridad</w:t>
      </w:r>
      <w:r w:rsidR="006755D4" w:rsidRPr="006755D4">
        <w:rPr>
          <w:rFonts w:ascii="Arial" w:hAnsi="Arial" w:cs="Arial"/>
          <w:sz w:val="24"/>
          <w:szCs w:val="24"/>
        </w:rPr>
        <w:t xml:space="preserve"> administrativa de carácter estatal, ya que de conformidad con el último de los preceptos citados, este Tribunal tiene jurisdicción en todo el territorio del Estado-  - - - - - - - - - - - - - - - - - - - - - - - - - - </w:t>
      </w:r>
      <w:r w:rsidR="001B2175">
        <w:rPr>
          <w:rFonts w:ascii="Arial" w:hAnsi="Arial" w:cs="Arial"/>
          <w:sz w:val="24"/>
          <w:szCs w:val="24"/>
        </w:rPr>
        <w:t>- - - - - - - - - - - - -</w:t>
      </w:r>
    </w:p>
    <w:p w:rsidR="002A3764" w:rsidRPr="006755D4" w:rsidRDefault="002A3764" w:rsidP="002A3764">
      <w:pPr>
        <w:spacing w:line="360" w:lineRule="auto"/>
        <w:ind w:firstLine="708"/>
        <w:jc w:val="both"/>
        <w:rPr>
          <w:rFonts w:ascii="Arial" w:hAnsi="Arial" w:cs="Arial"/>
          <w:sz w:val="24"/>
          <w:szCs w:val="24"/>
        </w:rPr>
      </w:pPr>
    </w:p>
    <w:p w:rsidR="002B7F87" w:rsidRPr="00EA4204"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w:t>
      </w:r>
      <w:r w:rsidR="00D106E6">
        <w:rPr>
          <w:rFonts w:ascii="Arial" w:hAnsi="Arial" w:cs="Arial"/>
          <w:sz w:val="24"/>
          <w:szCs w:val="24"/>
        </w:rPr>
        <w:t>48</w:t>
      </w:r>
      <w:r w:rsidR="00C108C5" w:rsidRPr="000C0153">
        <w:rPr>
          <w:rFonts w:ascii="Arial" w:hAnsi="Arial" w:cs="Arial"/>
          <w:sz w:val="24"/>
          <w:szCs w:val="24"/>
        </w:rPr>
        <w:t xml:space="preserve"> y 1</w:t>
      </w:r>
      <w:r w:rsidR="00D106E6">
        <w:rPr>
          <w:rFonts w:ascii="Arial" w:hAnsi="Arial" w:cs="Arial"/>
          <w:sz w:val="24"/>
          <w:szCs w:val="24"/>
        </w:rPr>
        <w:t>51</w:t>
      </w:r>
      <w:r w:rsidR="00C108C5" w:rsidRPr="000C0153">
        <w:rPr>
          <w:rFonts w:ascii="Arial" w:hAnsi="Arial" w:cs="Arial"/>
          <w:sz w:val="24"/>
          <w:szCs w:val="24"/>
        </w:rPr>
        <w:t xml:space="preserve"> de la Ley de</w:t>
      </w:r>
      <w:r w:rsidR="00D106E6">
        <w:rPr>
          <w:rFonts w:ascii="Arial" w:hAnsi="Arial" w:cs="Arial"/>
          <w:sz w:val="24"/>
          <w:szCs w:val="24"/>
        </w:rPr>
        <w:t xml:space="preserve"> Procedimiento y</w:t>
      </w:r>
      <w:r w:rsidR="00C108C5" w:rsidRPr="000C0153">
        <w:rPr>
          <w:rFonts w:ascii="Arial" w:hAnsi="Arial" w:cs="Arial"/>
          <w:sz w:val="24"/>
          <w:szCs w:val="24"/>
        </w:rPr>
        <w:t xml:space="preserve"> Justicia Administrativa para el Estado, </w:t>
      </w:r>
      <w:r w:rsidR="00C108C5" w:rsidRPr="000C0153">
        <w:rPr>
          <w:rFonts w:ascii="Arial" w:hAnsi="Arial" w:cs="Arial"/>
          <w:bCs/>
          <w:color w:val="000000"/>
          <w:sz w:val="24"/>
          <w:szCs w:val="24"/>
        </w:rPr>
        <w:t xml:space="preserve">ya que </w:t>
      </w:r>
      <w:r w:rsidR="00D106E6">
        <w:rPr>
          <w:rFonts w:ascii="Arial" w:hAnsi="Arial" w:cs="Arial"/>
          <w:bCs/>
          <w:color w:val="000000"/>
          <w:sz w:val="24"/>
          <w:szCs w:val="24"/>
        </w:rPr>
        <w:t>e</w:t>
      </w:r>
      <w:r w:rsidR="00C108C5" w:rsidRPr="000C0153">
        <w:rPr>
          <w:rFonts w:ascii="Arial" w:hAnsi="Arial" w:cs="Arial"/>
          <w:bCs/>
          <w:color w:val="000000"/>
          <w:sz w:val="24"/>
          <w:szCs w:val="24"/>
        </w:rPr>
        <w:t>l</w:t>
      </w:r>
      <w:r w:rsidR="00D106E6">
        <w:rPr>
          <w:rFonts w:ascii="Arial" w:hAnsi="Arial" w:cs="Arial"/>
          <w:bCs/>
          <w:color w:val="000000"/>
          <w:sz w:val="24"/>
          <w:szCs w:val="24"/>
        </w:rPr>
        <w:t xml:space="preserve"> </w:t>
      </w:r>
      <w:r w:rsidR="00C108C5" w:rsidRPr="000C0153">
        <w:rPr>
          <w:rFonts w:ascii="Arial" w:hAnsi="Arial" w:cs="Arial"/>
          <w:bCs/>
          <w:color w:val="000000"/>
          <w:sz w:val="24"/>
          <w:szCs w:val="24"/>
        </w:rPr>
        <w:t>actor</w:t>
      </w:r>
      <w:r w:rsidR="00D106E6">
        <w:rPr>
          <w:rFonts w:ascii="Arial" w:hAnsi="Arial" w:cs="Arial"/>
          <w:bCs/>
          <w:color w:val="000000"/>
          <w:sz w:val="24"/>
          <w:szCs w:val="24"/>
        </w:rPr>
        <w:t xml:space="preserve"> </w:t>
      </w:r>
      <w:r w:rsidR="00257CFF">
        <w:rPr>
          <w:rFonts w:cs="Arial"/>
          <w:b/>
          <w:i/>
          <w:sz w:val="22"/>
          <w:szCs w:val="22"/>
        </w:rPr>
        <w:t>**********</w:t>
      </w:r>
      <w:r w:rsidR="00257CFF">
        <w:rPr>
          <w:rFonts w:cs="Arial"/>
          <w:b/>
          <w:i/>
          <w:sz w:val="22"/>
          <w:szCs w:val="22"/>
        </w:rPr>
        <w:t xml:space="preserve"> </w:t>
      </w:r>
      <w:r w:rsidR="00C108C5" w:rsidRPr="000C0153">
        <w:rPr>
          <w:rFonts w:ascii="Arial" w:hAnsi="Arial" w:cs="Arial"/>
          <w:bCs/>
          <w:color w:val="000000"/>
          <w:sz w:val="24"/>
          <w:szCs w:val="24"/>
        </w:rPr>
        <w:t>promueve por su propio derecho</w:t>
      </w:r>
      <w:r w:rsidR="00136097">
        <w:rPr>
          <w:rFonts w:ascii="Arial" w:hAnsi="Arial" w:cs="Arial"/>
          <w:bCs/>
          <w:color w:val="000000"/>
          <w:sz w:val="24"/>
          <w:szCs w:val="24"/>
        </w:rPr>
        <w:t xml:space="preserve"> y el </w:t>
      </w:r>
      <w:r w:rsidR="00F67F5B">
        <w:rPr>
          <w:rFonts w:ascii="Arial" w:hAnsi="Arial" w:cs="Arial"/>
          <w:bCs/>
          <w:color w:val="000000"/>
          <w:sz w:val="24"/>
          <w:szCs w:val="24"/>
        </w:rPr>
        <w:t xml:space="preserve">Director General de la </w:t>
      </w:r>
      <w:r w:rsidR="00136097">
        <w:rPr>
          <w:rFonts w:ascii="Arial" w:hAnsi="Arial" w:cs="Arial"/>
          <w:bCs/>
          <w:color w:val="000000"/>
          <w:sz w:val="24"/>
          <w:szCs w:val="24"/>
        </w:rPr>
        <w:t>Oficina de Pensiones del Estado de Oaxaca</w:t>
      </w:r>
      <w:r w:rsidR="00D106E6">
        <w:rPr>
          <w:rFonts w:ascii="Arial" w:hAnsi="Arial" w:cs="Arial"/>
          <w:bCs/>
          <w:color w:val="000000"/>
          <w:sz w:val="24"/>
          <w:szCs w:val="24"/>
        </w:rPr>
        <w:t xml:space="preserve"> </w:t>
      </w:r>
      <w:r w:rsidR="000473F0">
        <w:rPr>
          <w:rFonts w:ascii="Arial" w:hAnsi="Arial" w:cs="Arial"/>
          <w:bCs/>
          <w:color w:val="000000"/>
          <w:sz w:val="24"/>
          <w:szCs w:val="24"/>
        </w:rPr>
        <w:t>exhibi</w:t>
      </w:r>
      <w:r w:rsidR="00136097">
        <w:rPr>
          <w:rFonts w:ascii="Arial" w:hAnsi="Arial" w:cs="Arial"/>
          <w:bCs/>
          <w:color w:val="000000"/>
          <w:sz w:val="24"/>
          <w:szCs w:val="24"/>
        </w:rPr>
        <w:t>ó</w:t>
      </w:r>
      <w:r w:rsidR="000473F0">
        <w:rPr>
          <w:rFonts w:ascii="Arial" w:hAnsi="Arial" w:cs="Arial"/>
          <w:bCs/>
          <w:color w:val="000000"/>
          <w:sz w:val="24"/>
          <w:szCs w:val="24"/>
        </w:rPr>
        <w:t xml:space="preserve"> copia certificada su nombramiento y protesta de ley</w:t>
      </w:r>
      <w:r w:rsidR="00591BAB">
        <w:rPr>
          <w:rFonts w:ascii="Arial" w:hAnsi="Arial" w:cs="Arial"/>
          <w:bCs/>
          <w:color w:val="000000"/>
          <w:sz w:val="24"/>
          <w:szCs w:val="24"/>
        </w:rPr>
        <w:t xml:space="preserve">,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F043A6">
        <w:rPr>
          <w:rFonts w:ascii="Arial" w:hAnsi="Arial" w:cs="Arial"/>
          <w:sz w:val="24"/>
          <w:szCs w:val="24"/>
        </w:rPr>
        <w:t xml:space="preserve"> fedatario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w:t>
      </w:r>
      <w:r w:rsidR="00C108C5" w:rsidRPr="00117FCD">
        <w:rPr>
          <w:rFonts w:ascii="Arial" w:hAnsi="Arial" w:cs="Arial"/>
          <w:sz w:val="24"/>
          <w:szCs w:val="24"/>
        </w:rPr>
        <w:t xml:space="preserve">conforme </w:t>
      </w:r>
      <w:r w:rsidR="00E95FE0">
        <w:rPr>
          <w:rFonts w:ascii="Arial" w:hAnsi="Arial" w:cs="Arial"/>
          <w:sz w:val="24"/>
          <w:szCs w:val="24"/>
        </w:rPr>
        <w:t>a lo dispuesto por el artículo 20</w:t>
      </w:r>
      <w:r w:rsidR="00C108C5" w:rsidRPr="00117FCD">
        <w:rPr>
          <w:rFonts w:ascii="Arial" w:hAnsi="Arial" w:cs="Arial"/>
          <w:sz w:val="24"/>
          <w:szCs w:val="24"/>
        </w:rPr>
        <w:t>3, fracción I de la Ley d</w:t>
      </w:r>
      <w:r w:rsidR="00C108C5" w:rsidRPr="00EA4204">
        <w:rPr>
          <w:rFonts w:ascii="Arial" w:hAnsi="Arial" w:cs="Arial"/>
          <w:sz w:val="24"/>
          <w:szCs w:val="24"/>
        </w:rPr>
        <w:t xml:space="preserve">e la materia. </w:t>
      </w:r>
      <w:r w:rsidR="00834A24" w:rsidRPr="00EA4204">
        <w:rPr>
          <w:rFonts w:ascii="Arial" w:hAnsi="Arial" w:cs="Arial"/>
          <w:sz w:val="24"/>
          <w:szCs w:val="24"/>
        </w:rPr>
        <w:t xml:space="preserve"> </w:t>
      </w:r>
      <w:r w:rsidR="00C3280C" w:rsidRPr="00EA4204">
        <w:rPr>
          <w:rFonts w:ascii="Arial" w:hAnsi="Arial" w:cs="Arial"/>
          <w:sz w:val="24"/>
          <w:szCs w:val="24"/>
        </w:rPr>
        <w:t xml:space="preserve">- - - - - - - - - - - - - - - </w:t>
      </w:r>
      <w:r w:rsidR="0053794B" w:rsidRPr="00EA4204">
        <w:rPr>
          <w:rFonts w:ascii="Arial" w:hAnsi="Arial" w:cs="Arial"/>
          <w:sz w:val="24"/>
          <w:szCs w:val="24"/>
        </w:rPr>
        <w:t xml:space="preserve">- - - - - - - - - - - - </w:t>
      </w:r>
      <w:r w:rsidR="00190CBF" w:rsidRPr="00EA4204">
        <w:rPr>
          <w:rFonts w:ascii="Arial" w:hAnsi="Arial" w:cs="Arial"/>
          <w:sz w:val="24"/>
          <w:szCs w:val="24"/>
        </w:rPr>
        <w:t xml:space="preserve">- - - - - - - - - - - - - - - - - </w:t>
      </w:r>
    </w:p>
    <w:p w:rsidR="00136097" w:rsidRPr="00EA4204" w:rsidRDefault="00136097" w:rsidP="002B7F87">
      <w:pPr>
        <w:spacing w:line="360" w:lineRule="auto"/>
        <w:ind w:right="-518" w:firstLine="567"/>
        <w:jc w:val="both"/>
        <w:rPr>
          <w:rFonts w:ascii="Arial" w:hAnsi="Arial" w:cs="Arial"/>
          <w:sz w:val="24"/>
          <w:szCs w:val="24"/>
        </w:rPr>
      </w:pPr>
    </w:p>
    <w:p w:rsidR="000D3FBB" w:rsidRPr="00EA4204" w:rsidRDefault="00C108C5" w:rsidP="000D3FBB">
      <w:pPr>
        <w:spacing w:line="360" w:lineRule="auto"/>
        <w:ind w:right="-567" w:firstLine="567"/>
        <w:jc w:val="both"/>
        <w:rPr>
          <w:rFonts w:ascii="Arial" w:hAnsi="Arial" w:cs="Arial"/>
          <w:sz w:val="24"/>
          <w:szCs w:val="24"/>
        </w:rPr>
      </w:pPr>
      <w:r w:rsidRPr="00EA4204">
        <w:rPr>
          <w:rFonts w:ascii="Arial" w:hAnsi="Arial" w:cs="Arial"/>
          <w:b/>
          <w:sz w:val="24"/>
          <w:szCs w:val="24"/>
        </w:rPr>
        <w:t>TERCERO.</w:t>
      </w:r>
      <w:r w:rsidR="00310425" w:rsidRPr="00EA4204">
        <w:rPr>
          <w:rFonts w:ascii="Arial" w:hAnsi="Arial" w:cs="Arial"/>
          <w:sz w:val="24"/>
          <w:szCs w:val="24"/>
        </w:rPr>
        <w:t xml:space="preserve"> </w:t>
      </w:r>
      <w:r w:rsidR="000D3FBB" w:rsidRPr="00EA4204">
        <w:rPr>
          <w:rFonts w:ascii="Arial" w:hAnsi="Arial" w:cs="Arial"/>
          <w:b/>
          <w:sz w:val="24"/>
          <w:szCs w:val="24"/>
        </w:rPr>
        <w:t xml:space="preserve">Causales de improcedencia y sobreseimiento. </w:t>
      </w:r>
      <w:r w:rsidR="000D3FBB" w:rsidRPr="00EA4204">
        <w:rPr>
          <w:rFonts w:ascii="Arial" w:hAnsi="Arial" w:cs="Arial"/>
          <w:sz w:val="24"/>
          <w:szCs w:val="24"/>
        </w:rPr>
        <w:t>Por ser de orden público y de estudio preferente a cualquier otra cuestión, esta Sala examina</w:t>
      </w:r>
      <w:r w:rsidR="0086464C" w:rsidRPr="00EA4204">
        <w:rPr>
          <w:rFonts w:ascii="Arial" w:hAnsi="Arial" w:cs="Arial"/>
          <w:sz w:val="24"/>
          <w:szCs w:val="24"/>
        </w:rPr>
        <w:t xml:space="preserve"> las invocadas por la autoridad demandada</w:t>
      </w:r>
      <w:r w:rsidR="000D3FBB" w:rsidRPr="00EA4204">
        <w:rPr>
          <w:rFonts w:ascii="Arial" w:hAnsi="Arial" w:cs="Arial"/>
          <w:sz w:val="24"/>
          <w:szCs w:val="24"/>
        </w:rPr>
        <w:t>, ya que de actualizarse las hipótesis normativas, ello impide la resolución de fondo del asunto y deberá decretarse su sobreseimiento, no obstante que la autoridad demandada las haga valer</w:t>
      </w:r>
      <w:r w:rsidR="00BD7D3F">
        <w:rPr>
          <w:rFonts w:ascii="Arial" w:hAnsi="Arial" w:cs="Arial"/>
          <w:sz w:val="24"/>
          <w:szCs w:val="24"/>
        </w:rPr>
        <w:t xml:space="preserve"> o no</w:t>
      </w:r>
      <w:r w:rsidR="000D3FBB" w:rsidRPr="00EA4204">
        <w:rPr>
          <w:rFonts w:ascii="Arial" w:hAnsi="Arial" w:cs="Arial"/>
          <w:sz w:val="24"/>
          <w:szCs w:val="24"/>
        </w:rPr>
        <w:t>, de conformidad con lo dispuesto por los artículos 161 y 162, de la ley de la materia.</w:t>
      </w:r>
    </w:p>
    <w:p w:rsidR="000D3FBB" w:rsidRPr="00EA4204" w:rsidRDefault="000D3FBB" w:rsidP="000D3FBB">
      <w:pPr>
        <w:spacing w:line="360" w:lineRule="auto"/>
        <w:ind w:right="-567" w:firstLine="567"/>
        <w:jc w:val="both"/>
        <w:rPr>
          <w:rFonts w:ascii="Arial" w:hAnsi="Arial" w:cs="Arial"/>
          <w:sz w:val="24"/>
          <w:szCs w:val="24"/>
        </w:rPr>
      </w:pPr>
    </w:p>
    <w:p w:rsidR="006823F0" w:rsidRPr="00EA4204" w:rsidRDefault="000D3FBB" w:rsidP="000D3FBB">
      <w:pPr>
        <w:spacing w:line="360" w:lineRule="auto"/>
        <w:ind w:right="-567" w:firstLine="567"/>
        <w:jc w:val="both"/>
        <w:rPr>
          <w:rFonts w:ascii="Arial" w:hAnsi="Arial" w:cs="Arial"/>
          <w:sz w:val="24"/>
          <w:szCs w:val="24"/>
        </w:rPr>
      </w:pPr>
      <w:r w:rsidRPr="00EA4204">
        <w:rPr>
          <w:rFonts w:ascii="Arial" w:hAnsi="Arial" w:cs="Arial"/>
          <w:sz w:val="24"/>
          <w:szCs w:val="24"/>
        </w:rPr>
        <w:t xml:space="preserve">El Director General de la Oficina de Pensiones, invocó la causal de improcedencia prevista en el artículo 161 fracción VI, de la Ley que rige a este tribunal, ya que la parte actora, promovió un juicio de amparo bajo el número de expediente </w:t>
      </w:r>
      <w:r w:rsidR="00257CFF">
        <w:rPr>
          <w:rFonts w:cs="Arial"/>
          <w:b/>
          <w:i/>
          <w:sz w:val="22"/>
          <w:szCs w:val="22"/>
        </w:rPr>
        <w:t>**********</w:t>
      </w:r>
      <w:r w:rsidRPr="00EA4204">
        <w:rPr>
          <w:rFonts w:ascii="Arial" w:hAnsi="Arial" w:cs="Arial"/>
          <w:sz w:val="24"/>
          <w:szCs w:val="24"/>
        </w:rPr>
        <w:t xml:space="preserve">, radicado ante el Juzgado </w:t>
      </w:r>
      <w:r w:rsidR="0086464C" w:rsidRPr="00EA4204">
        <w:rPr>
          <w:rFonts w:ascii="Arial" w:hAnsi="Arial" w:cs="Arial"/>
          <w:sz w:val="24"/>
          <w:szCs w:val="24"/>
        </w:rPr>
        <w:t>Octavo</w:t>
      </w:r>
      <w:r w:rsidRPr="00EA4204">
        <w:rPr>
          <w:rFonts w:ascii="Arial" w:hAnsi="Arial" w:cs="Arial"/>
          <w:sz w:val="24"/>
          <w:szCs w:val="24"/>
        </w:rPr>
        <w:t xml:space="preserve"> de Distrito en el Estado,  en el que se</w:t>
      </w:r>
      <w:r w:rsidR="0086464C" w:rsidRPr="00EA4204">
        <w:rPr>
          <w:rFonts w:ascii="Arial" w:hAnsi="Arial" w:cs="Arial"/>
          <w:sz w:val="24"/>
          <w:szCs w:val="24"/>
        </w:rPr>
        <w:t xml:space="preserve"> </w:t>
      </w:r>
      <w:r w:rsidRPr="00EA4204">
        <w:rPr>
          <w:rFonts w:ascii="Arial" w:hAnsi="Arial" w:cs="Arial"/>
          <w:sz w:val="24"/>
          <w:szCs w:val="24"/>
        </w:rPr>
        <w:t>ordenó a la autoridad demandada</w:t>
      </w:r>
      <w:r w:rsidR="0086464C" w:rsidRPr="00EA4204">
        <w:rPr>
          <w:rFonts w:ascii="Arial" w:hAnsi="Arial" w:cs="Arial"/>
          <w:sz w:val="24"/>
          <w:szCs w:val="24"/>
        </w:rPr>
        <w:t xml:space="preserve"> dejara sin efectos el descuento efectuado en la pensión por vejez del quejoso, por concepto de fondo de pensiones, a partir de la ejecutoria de amparo, lo cual equivale a no efectuar en lo sucesivo el descuento en ellos previsto en razón del 9% de la percepción mensual de pensi</w:t>
      </w:r>
      <w:r w:rsidR="006823F0" w:rsidRPr="00EA4204">
        <w:rPr>
          <w:rFonts w:ascii="Arial" w:hAnsi="Arial" w:cs="Arial"/>
          <w:sz w:val="24"/>
          <w:szCs w:val="24"/>
        </w:rPr>
        <w:t>ón; y al no haber existido manifestación expresa de inconformidad por parte del actor, se le tiene consintiendo y validando aquel acto de autoridad, por lo que solicita que se sobresea el presente juicio, por consentimiento tácito.</w:t>
      </w:r>
    </w:p>
    <w:p w:rsidR="006823F0" w:rsidRPr="00EA4204" w:rsidRDefault="006823F0" w:rsidP="000D3FBB">
      <w:pPr>
        <w:spacing w:line="360" w:lineRule="auto"/>
        <w:ind w:right="-567" w:firstLine="567"/>
        <w:jc w:val="both"/>
        <w:rPr>
          <w:rFonts w:ascii="Arial" w:hAnsi="Arial" w:cs="Arial"/>
          <w:sz w:val="24"/>
          <w:szCs w:val="24"/>
        </w:rPr>
      </w:pPr>
    </w:p>
    <w:p w:rsidR="000D3FBB" w:rsidRPr="00EA4204" w:rsidRDefault="006823F0" w:rsidP="000D3FBB">
      <w:pPr>
        <w:spacing w:line="360" w:lineRule="auto"/>
        <w:ind w:right="-567" w:firstLine="567"/>
        <w:jc w:val="both"/>
        <w:rPr>
          <w:rFonts w:ascii="Arial" w:hAnsi="Arial" w:cs="Arial"/>
          <w:sz w:val="24"/>
          <w:szCs w:val="24"/>
        </w:rPr>
      </w:pPr>
      <w:r w:rsidRPr="00EA4204">
        <w:rPr>
          <w:rFonts w:ascii="Arial" w:hAnsi="Arial" w:cs="Arial"/>
          <w:sz w:val="24"/>
          <w:szCs w:val="24"/>
        </w:rPr>
        <w:t xml:space="preserve"> </w:t>
      </w:r>
    </w:p>
    <w:p w:rsidR="000D3FBB" w:rsidRPr="00EA4204" w:rsidRDefault="000D3FBB" w:rsidP="000D3FBB">
      <w:pPr>
        <w:spacing w:line="360" w:lineRule="auto"/>
        <w:ind w:right="-567" w:firstLine="567"/>
        <w:jc w:val="both"/>
        <w:rPr>
          <w:rFonts w:ascii="Arial" w:hAnsi="Arial" w:cs="Arial"/>
          <w:sz w:val="24"/>
          <w:szCs w:val="24"/>
        </w:rPr>
      </w:pPr>
      <w:r w:rsidRPr="00EA4204">
        <w:rPr>
          <w:rFonts w:ascii="Arial" w:hAnsi="Arial" w:cs="Arial"/>
          <w:sz w:val="24"/>
          <w:szCs w:val="24"/>
        </w:rPr>
        <w:lastRenderedPageBreak/>
        <w:t>Ahora bien, el</w:t>
      </w:r>
      <w:r w:rsidR="002A77BB" w:rsidRPr="00EA4204">
        <w:rPr>
          <w:rFonts w:ascii="Arial" w:hAnsi="Arial" w:cs="Arial"/>
          <w:sz w:val="24"/>
          <w:szCs w:val="24"/>
        </w:rPr>
        <w:t xml:space="preserve"> artículo 161 fracción VI</w:t>
      </w:r>
      <w:r w:rsidRPr="00EA4204">
        <w:rPr>
          <w:rFonts w:ascii="Arial" w:hAnsi="Arial" w:cs="Arial"/>
          <w:sz w:val="24"/>
          <w:szCs w:val="24"/>
        </w:rPr>
        <w:t xml:space="preserve"> de la Ley de Procedimiento y Justicia Administrativa dice; </w:t>
      </w:r>
    </w:p>
    <w:p w:rsidR="000D3FBB" w:rsidRPr="00EA4204" w:rsidRDefault="000D3FBB" w:rsidP="000D3FBB">
      <w:pPr>
        <w:spacing w:line="360" w:lineRule="auto"/>
        <w:ind w:right="-567" w:firstLine="567"/>
        <w:jc w:val="both"/>
        <w:rPr>
          <w:rFonts w:ascii="Arial" w:hAnsi="Arial" w:cs="Arial"/>
          <w:sz w:val="24"/>
          <w:szCs w:val="24"/>
        </w:rPr>
      </w:pPr>
    </w:p>
    <w:p w:rsidR="000D3FBB" w:rsidRPr="00EA4204" w:rsidRDefault="000D3FBB" w:rsidP="000D3FBB">
      <w:pPr>
        <w:spacing w:line="360" w:lineRule="auto"/>
        <w:ind w:left="567" w:right="-567"/>
        <w:jc w:val="both"/>
        <w:rPr>
          <w:rFonts w:ascii="Arial" w:hAnsi="Arial" w:cs="Arial"/>
          <w:i/>
          <w:sz w:val="24"/>
          <w:szCs w:val="24"/>
        </w:rPr>
      </w:pPr>
      <w:r w:rsidRPr="00EA4204">
        <w:rPr>
          <w:rFonts w:ascii="Arial" w:hAnsi="Arial" w:cs="Arial"/>
          <w:i/>
          <w:sz w:val="24"/>
          <w:szCs w:val="24"/>
        </w:rPr>
        <w:t>ARTÍCULO 161.- Es improcedente el juicio ante el Tribunal Contencioso Administrativo y de Cuentas contra actos:</w:t>
      </w:r>
    </w:p>
    <w:p w:rsidR="000D3FBB" w:rsidRPr="00EA4204" w:rsidRDefault="000D3FBB" w:rsidP="002A77BB">
      <w:pPr>
        <w:spacing w:line="360" w:lineRule="auto"/>
        <w:ind w:left="567" w:right="-567"/>
        <w:jc w:val="both"/>
        <w:rPr>
          <w:rFonts w:ascii="Arial" w:hAnsi="Arial" w:cs="Arial"/>
          <w:i/>
          <w:sz w:val="24"/>
          <w:szCs w:val="24"/>
        </w:rPr>
      </w:pPr>
      <w:r w:rsidRPr="00EA4204">
        <w:rPr>
          <w:rFonts w:ascii="Arial" w:hAnsi="Arial" w:cs="Arial"/>
          <w:i/>
          <w:sz w:val="24"/>
          <w:szCs w:val="24"/>
        </w:rPr>
        <w:t xml:space="preserve">VI. Contra actos </w:t>
      </w:r>
      <w:r w:rsidR="002A77BB" w:rsidRPr="00EA4204">
        <w:rPr>
          <w:rFonts w:ascii="Arial" w:hAnsi="Arial" w:cs="Arial"/>
          <w:i/>
          <w:sz w:val="24"/>
          <w:szCs w:val="24"/>
        </w:rPr>
        <w:t>consentidos expresamente o por manifestaciones de voluntad que entrañen ese consentimiento, entendiéndose por éstos últimos, en contra de los cuales no se promueva el juicio dentro del término que para tal efecto señale esta ley.</w:t>
      </w:r>
    </w:p>
    <w:p w:rsidR="002A77BB" w:rsidRPr="00EA4204" w:rsidRDefault="002A77BB" w:rsidP="002A77BB">
      <w:pPr>
        <w:spacing w:line="360" w:lineRule="auto"/>
        <w:ind w:left="567" w:right="-567"/>
        <w:jc w:val="both"/>
        <w:rPr>
          <w:rFonts w:ascii="Arial" w:hAnsi="Arial" w:cs="Arial"/>
          <w:b/>
          <w:sz w:val="24"/>
          <w:szCs w:val="24"/>
        </w:rPr>
      </w:pPr>
    </w:p>
    <w:p w:rsidR="002A77BB" w:rsidRPr="00EA4204" w:rsidRDefault="000D3FBB" w:rsidP="000D3FBB">
      <w:pPr>
        <w:spacing w:line="360" w:lineRule="auto"/>
        <w:ind w:right="-567" w:firstLine="567"/>
        <w:jc w:val="both"/>
        <w:rPr>
          <w:rFonts w:ascii="Arial" w:hAnsi="Arial" w:cs="Arial"/>
          <w:sz w:val="24"/>
          <w:szCs w:val="24"/>
        </w:rPr>
      </w:pPr>
      <w:r w:rsidRPr="00EA4204">
        <w:rPr>
          <w:rFonts w:ascii="Arial" w:hAnsi="Arial" w:cs="Arial"/>
          <w:sz w:val="24"/>
          <w:szCs w:val="24"/>
        </w:rPr>
        <w:t xml:space="preserve">Así mismo, de autos consta la resolución de fecha treinta y uno de enero del presente año, emitida por el Juez </w:t>
      </w:r>
      <w:r w:rsidR="002A77BB" w:rsidRPr="00EA4204">
        <w:rPr>
          <w:rFonts w:ascii="Arial" w:hAnsi="Arial" w:cs="Arial"/>
          <w:sz w:val="24"/>
          <w:szCs w:val="24"/>
        </w:rPr>
        <w:t>Octavo</w:t>
      </w:r>
      <w:r w:rsidRPr="00EA4204">
        <w:rPr>
          <w:rFonts w:ascii="Arial" w:hAnsi="Arial" w:cs="Arial"/>
          <w:sz w:val="24"/>
          <w:szCs w:val="24"/>
        </w:rPr>
        <w:t xml:space="preserve"> de Distrito en el Estado, (fojas</w:t>
      </w:r>
      <w:r w:rsidR="002A77BB" w:rsidRPr="00EA4204">
        <w:rPr>
          <w:rFonts w:ascii="Arial" w:hAnsi="Arial" w:cs="Arial"/>
          <w:sz w:val="24"/>
          <w:szCs w:val="24"/>
        </w:rPr>
        <w:t xml:space="preserve">  veintinueve a la treinta y cinco</w:t>
      </w:r>
      <w:r w:rsidRPr="00EA4204">
        <w:rPr>
          <w:rFonts w:ascii="Arial" w:hAnsi="Arial" w:cs="Arial"/>
          <w:sz w:val="24"/>
          <w:szCs w:val="24"/>
        </w:rPr>
        <w:t>) documental a la que se le concede pleno valor probatorio conforme al artículo 203 fracción I de la Ley de Procedimiento y Justicia Administrativa, por estar emitida por un servidor público en ejercicio de sus funciones; en el cual se le concede el amparo al quejos</w:t>
      </w:r>
      <w:r w:rsidR="002A77BB" w:rsidRPr="00EA4204">
        <w:rPr>
          <w:rFonts w:ascii="Arial" w:hAnsi="Arial" w:cs="Arial"/>
          <w:sz w:val="24"/>
          <w:szCs w:val="24"/>
        </w:rPr>
        <w:t xml:space="preserve">o </w:t>
      </w:r>
      <w:r w:rsidR="00257CFF">
        <w:rPr>
          <w:rFonts w:cs="Arial"/>
          <w:b/>
          <w:i/>
          <w:sz w:val="22"/>
          <w:szCs w:val="22"/>
        </w:rPr>
        <w:t>**********</w:t>
      </w:r>
      <w:r w:rsidR="002A77BB" w:rsidRPr="00EA4204">
        <w:rPr>
          <w:rFonts w:ascii="Arial" w:hAnsi="Arial" w:cs="Arial"/>
          <w:sz w:val="24"/>
          <w:szCs w:val="24"/>
        </w:rPr>
        <w:t xml:space="preserve">, para el efecto de que la autoridad demandada dejara sin efectos el descuento efectuado en la pensión por vejez del quejoso por concepto de fondo de pensiones, a partir de la ejecutoria de amparo, en casos futuros; es decir, a no efectuar en lo sucesivo el descuento en ellos previsto en razón del 9% de la percepción mensual de pensión. </w:t>
      </w:r>
    </w:p>
    <w:p w:rsidR="000D3FBB" w:rsidRPr="00EA4204" w:rsidRDefault="00E23288" w:rsidP="00EA4204">
      <w:pPr>
        <w:spacing w:line="360" w:lineRule="auto"/>
        <w:ind w:right="-567" w:firstLine="567"/>
        <w:jc w:val="both"/>
        <w:rPr>
          <w:rFonts w:ascii="Arial" w:hAnsi="Arial" w:cs="Arial"/>
          <w:sz w:val="24"/>
          <w:szCs w:val="24"/>
        </w:rPr>
      </w:pPr>
      <w:r w:rsidRPr="00EA4204">
        <w:rPr>
          <w:rFonts w:ascii="Arial" w:hAnsi="Arial" w:cs="Arial"/>
          <w:sz w:val="24"/>
          <w:szCs w:val="24"/>
        </w:rPr>
        <w:t>Ahora,</w:t>
      </w:r>
      <w:r w:rsidR="00EA4204" w:rsidRPr="00EA4204">
        <w:rPr>
          <w:rFonts w:ascii="Arial" w:hAnsi="Arial" w:cs="Arial"/>
          <w:sz w:val="24"/>
          <w:szCs w:val="24"/>
        </w:rPr>
        <w:t xml:space="preserve"> la pretensión del actor </w:t>
      </w:r>
      <w:r w:rsidR="00257CFF">
        <w:rPr>
          <w:rFonts w:cs="Arial"/>
          <w:b/>
          <w:i/>
          <w:sz w:val="22"/>
          <w:szCs w:val="22"/>
        </w:rPr>
        <w:t>**********</w:t>
      </w:r>
      <w:r w:rsidR="00257CFF">
        <w:rPr>
          <w:rFonts w:cs="Arial"/>
          <w:b/>
          <w:i/>
          <w:sz w:val="22"/>
          <w:szCs w:val="22"/>
        </w:rPr>
        <w:t xml:space="preserve"> </w:t>
      </w:r>
      <w:r w:rsidR="00EA4204" w:rsidRPr="00EA4204">
        <w:rPr>
          <w:rFonts w:ascii="Arial" w:hAnsi="Arial" w:cs="Arial"/>
          <w:sz w:val="24"/>
          <w:szCs w:val="24"/>
        </w:rPr>
        <w:t>en el presente juicio, es que se declare la nulidad lisa y llana del acto impugnado y como consecuencia se ordene la devolución de las aportaciones que hizo al fondo de pensiones durante los meses de mayo a agosto de dos mil dieciséis, situación distinta a la que se resolvió en el amparo antes detallado.</w:t>
      </w:r>
      <w:r w:rsidR="000D3FBB" w:rsidRPr="00EA4204">
        <w:rPr>
          <w:rFonts w:ascii="Arial" w:hAnsi="Arial" w:cs="Arial"/>
          <w:sz w:val="24"/>
          <w:szCs w:val="24"/>
        </w:rPr>
        <w:t xml:space="preserve"> </w:t>
      </w:r>
    </w:p>
    <w:p w:rsidR="000D3FBB" w:rsidRPr="00EA4204" w:rsidRDefault="00776254" w:rsidP="000D3FBB">
      <w:pPr>
        <w:spacing w:line="360" w:lineRule="auto"/>
        <w:ind w:right="-567"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600310A5" wp14:editId="70A26CC5">
                <wp:simplePos x="0" y="0"/>
                <wp:positionH relativeFrom="column">
                  <wp:posOffset>-1189355</wp:posOffset>
                </wp:positionH>
                <wp:positionV relativeFrom="paragraph">
                  <wp:posOffset>553085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65pt;margin-top:43.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">
                <v:textbo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0D3FBB" w:rsidRPr="00EA4204">
        <w:rPr>
          <w:rFonts w:ascii="Arial" w:hAnsi="Arial" w:cs="Arial"/>
          <w:sz w:val="24"/>
          <w:szCs w:val="24"/>
        </w:rPr>
        <w:t xml:space="preserve"> Por lo tanto, no se actualiza la causal de improcedencia señalada por la autoridad demandada, respecto de que el acto impugnado en el presente juicio, fue el mismo acto impugnado en el citado amparo </w:t>
      </w:r>
      <w:r w:rsidR="00EA4204" w:rsidRPr="00EA4204">
        <w:rPr>
          <w:rFonts w:ascii="Arial" w:hAnsi="Arial" w:cs="Arial"/>
          <w:sz w:val="24"/>
          <w:szCs w:val="24"/>
        </w:rPr>
        <w:t xml:space="preserve">y que es acto consentido; </w:t>
      </w:r>
      <w:r w:rsidR="000D3FBB" w:rsidRPr="00EA4204">
        <w:rPr>
          <w:rFonts w:ascii="Arial" w:hAnsi="Arial" w:cs="Arial"/>
          <w:sz w:val="24"/>
          <w:szCs w:val="24"/>
        </w:rPr>
        <w:t>lo anterior, virtud de q</w:t>
      </w:r>
      <w:r w:rsidR="00EA4204" w:rsidRPr="00EA4204">
        <w:rPr>
          <w:rFonts w:ascii="Arial" w:hAnsi="Arial" w:cs="Arial"/>
          <w:sz w:val="24"/>
          <w:szCs w:val="24"/>
        </w:rPr>
        <w:t>ue en el citado juicio de amparo</w:t>
      </w:r>
      <w:r w:rsidR="000D3FBB" w:rsidRPr="00EA4204">
        <w:rPr>
          <w:rFonts w:ascii="Arial" w:hAnsi="Arial" w:cs="Arial"/>
          <w:sz w:val="24"/>
          <w:szCs w:val="24"/>
        </w:rPr>
        <w:t xml:space="preserve">, fue para efecto de que </w:t>
      </w:r>
      <w:r w:rsidR="00EA4204" w:rsidRPr="00EA4204">
        <w:rPr>
          <w:rFonts w:ascii="Arial" w:hAnsi="Arial" w:cs="Arial"/>
          <w:sz w:val="24"/>
          <w:szCs w:val="24"/>
        </w:rPr>
        <w:t xml:space="preserve">no efectuar en lo sucesivo el descuento en previsto en razón del 9% de la precepción mensual de pensión, </w:t>
      </w:r>
      <w:r w:rsidR="000D3FBB" w:rsidRPr="00EA4204">
        <w:rPr>
          <w:rFonts w:ascii="Arial" w:hAnsi="Arial" w:cs="Arial"/>
          <w:sz w:val="24"/>
          <w:szCs w:val="24"/>
        </w:rPr>
        <w:t xml:space="preserve">y la pretensión de este juicio es para efecto de que se le devuelvan al actor la cantidad que le fue descontada por concepto de fondo de pensiones correspondiente a los meses de </w:t>
      </w:r>
      <w:r w:rsidR="00EA4204" w:rsidRPr="00EA4204">
        <w:rPr>
          <w:rFonts w:ascii="Arial" w:hAnsi="Arial" w:cs="Arial"/>
          <w:sz w:val="24"/>
          <w:szCs w:val="24"/>
        </w:rPr>
        <w:t xml:space="preserve">mayo a agosto de dos </w:t>
      </w:r>
      <w:r w:rsidR="000D3FBB" w:rsidRPr="00EA4204">
        <w:rPr>
          <w:rFonts w:ascii="Arial" w:hAnsi="Arial" w:cs="Arial"/>
          <w:sz w:val="24"/>
          <w:szCs w:val="24"/>
        </w:rPr>
        <w:t xml:space="preserve">mil diecisiete. </w:t>
      </w:r>
    </w:p>
    <w:p w:rsidR="000D3FBB" w:rsidRPr="00EA4204" w:rsidRDefault="000D3FBB" w:rsidP="000D3FBB">
      <w:pPr>
        <w:spacing w:line="360" w:lineRule="auto"/>
        <w:ind w:right="-567" w:firstLine="567"/>
        <w:jc w:val="both"/>
        <w:rPr>
          <w:rFonts w:ascii="Arial" w:hAnsi="Arial" w:cs="Arial"/>
          <w:b/>
          <w:sz w:val="24"/>
          <w:szCs w:val="24"/>
        </w:rPr>
      </w:pPr>
      <w:r w:rsidRPr="00EA4204">
        <w:rPr>
          <w:rFonts w:ascii="Arial" w:hAnsi="Arial" w:cs="Arial"/>
          <w:sz w:val="24"/>
          <w:szCs w:val="24"/>
        </w:rPr>
        <w:t>De lo anterior, se advierte que el acto impugnado en el presente juicio, no es e</w:t>
      </w:r>
      <w:r w:rsidR="00EA4204" w:rsidRPr="00EA4204">
        <w:rPr>
          <w:rFonts w:ascii="Arial" w:hAnsi="Arial" w:cs="Arial"/>
          <w:sz w:val="24"/>
          <w:szCs w:val="24"/>
        </w:rPr>
        <w:t>l</w:t>
      </w:r>
      <w:r w:rsidRPr="00EA4204">
        <w:rPr>
          <w:rFonts w:ascii="Arial" w:hAnsi="Arial" w:cs="Arial"/>
          <w:sz w:val="24"/>
          <w:szCs w:val="24"/>
        </w:rPr>
        <w:t xml:space="preserve"> mismo motivo del amparo detallado, por lo que no se actualizó la causal de improcedencia señalada por la autoridad demandada</w:t>
      </w:r>
      <w:r w:rsidR="00E84276">
        <w:rPr>
          <w:rFonts w:ascii="Arial" w:hAnsi="Arial" w:cs="Arial"/>
          <w:sz w:val="24"/>
          <w:szCs w:val="24"/>
        </w:rPr>
        <w:t>.</w:t>
      </w:r>
    </w:p>
    <w:p w:rsidR="000D3FBB" w:rsidRDefault="000D3FBB" w:rsidP="000D3FBB">
      <w:pPr>
        <w:spacing w:line="360" w:lineRule="auto"/>
        <w:ind w:right="-518" w:firstLine="426"/>
        <w:jc w:val="both"/>
        <w:rPr>
          <w:rFonts w:ascii="Arial" w:hAnsi="Arial" w:cs="Arial"/>
          <w:color w:val="FF0000"/>
          <w:sz w:val="24"/>
          <w:szCs w:val="24"/>
        </w:rPr>
      </w:pPr>
      <w:r w:rsidRPr="000D3FBB">
        <w:rPr>
          <w:rFonts w:ascii="Arial" w:hAnsi="Arial" w:cs="Arial"/>
          <w:color w:val="FF0000"/>
          <w:sz w:val="24"/>
          <w:szCs w:val="24"/>
        </w:rPr>
        <w:t xml:space="preserve"> </w:t>
      </w:r>
    </w:p>
    <w:p w:rsidR="00572051" w:rsidRDefault="008249C6" w:rsidP="0086464C">
      <w:pPr>
        <w:spacing w:line="360" w:lineRule="auto"/>
        <w:ind w:right="-518" w:firstLine="567"/>
        <w:jc w:val="both"/>
        <w:rPr>
          <w:rFonts w:ascii="Arial" w:hAnsi="Arial" w:cs="Arial"/>
          <w:sz w:val="24"/>
          <w:szCs w:val="24"/>
        </w:rPr>
      </w:pPr>
      <w:r>
        <w:rPr>
          <w:rFonts w:ascii="Arial" w:hAnsi="Arial" w:cs="Arial"/>
          <w:sz w:val="24"/>
          <w:szCs w:val="24"/>
        </w:rPr>
        <w:t>Ahora, respecto de que</w:t>
      </w:r>
      <w:r w:rsidR="00572051">
        <w:rPr>
          <w:rFonts w:ascii="Arial" w:hAnsi="Arial" w:cs="Arial"/>
          <w:sz w:val="24"/>
          <w:szCs w:val="24"/>
        </w:rPr>
        <w:t xml:space="preserve"> el acto impugnado </w:t>
      </w:r>
      <w:r w:rsidR="00E84276">
        <w:rPr>
          <w:rFonts w:ascii="Arial" w:hAnsi="Arial" w:cs="Arial"/>
          <w:sz w:val="24"/>
          <w:szCs w:val="24"/>
        </w:rPr>
        <w:t xml:space="preserve">es acto consentido </w:t>
      </w:r>
      <w:r w:rsidR="0086464C">
        <w:rPr>
          <w:rFonts w:ascii="Arial" w:hAnsi="Arial" w:cs="Arial"/>
          <w:sz w:val="24"/>
          <w:szCs w:val="24"/>
        </w:rPr>
        <w:t xml:space="preserve">porque </w:t>
      </w:r>
      <w:r w:rsidR="00572051">
        <w:rPr>
          <w:rFonts w:ascii="Arial" w:hAnsi="Arial" w:cs="Arial"/>
          <w:sz w:val="24"/>
          <w:szCs w:val="24"/>
        </w:rPr>
        <w:t xml:space="preserve">el actor tuvo conocimiento de la pensión por vejez desde dieciséis de marzo de dos mil dieciséis, y que a partir de ese momento tuvo treinta días para interponer la demanda, </w:t>
      </w:r>
      <w:r w:rsidR="00572051" w:rsidRPr="00572051">
        <w:rPr>
          <w:rFonts w:ascii="Arial" w:hAnsi="Arial" w:cs="Arial"/>
          <w:b/>
          <w:sz w:val="24"/>
          <w:szCs w:val="24"/>
        </w:rPr>
        <w:t>RESULTA IMPROCEDENTE</w:t>
      </w:r>
      <w:r w:rsidR="00572051">
        <w:rPr>
          <w:rFonts w:ascii="Arial" w:hAnsi="Arial" w:cs="Arial"/>
          <w:sz w:val="24"/>
          <w:szCs w:val="24"/>
        </w:rPr>
        <w:t>, virtud de que e</w:t>
      </w:r>
      <w:r w:rsidR="0086464C">
        <w:rPr>
          <w:rFonts w:ascii="Arial" w:hAnsi="Arial" w:cs="Arial"/>
          <w:sz w:val="24"/>
          <w:szCs w:val="24"/>
        </w:rPr>
        <w:t xml:space="preserve">n el juicio, el acto impugnado lo constituye la resolución contenida en el oficio </w:t>
      </w:r>
      <w:r w:rsidR="00257CFF">
        <w:rPr>
          <w:rFonts w:cs="Arial"/>
          <w:b/>
          <w:i/>
          <w:sz w:val="22"/>
          <w:szCs w:val="22"/>
        </w:rPr>
        <w:t>**********</w:t>
      </w:r>
      <w:r w:rsidR="00572051">
        <w:rPr>
          <w:rFonts w:ascii="Arial" w:hAnsi="Arial" w:cs="Arial"/>
          <w:sz w:val="24"/>
          <w:szCs w:val="24"/>
        </w:rPr>
        <w:t xml:space="preserve">, de fecha 31 </w:t>
      </w:r>
      <w:r w:rsidR="00572051">
        <w:rPr>
          <w:rFonts w:ascii="Arial" w:hAnsi="Arial" w:cs="Arial"/>
          <w:sz w:val="24"/>
          <w:szCs w:val="24"/>
        </w:rPr>
        <w:lastRenderedPageBreak/>
        <w:t>treinta y uno de julio de dos mil dieciocho</w:t>
      </w:r>
      <w:r w:rsidR="0086464C">
        <w:rPr>
          <w:rFonts w:ascii="Arial" w:hAnsi="Arial" w:cs="Arial"/>
          <w:sz w:val="24"/>
          <w:szCs w:val="24"/>
        </w:rPr>
        <w:t xml:space="preserve">, emitida por el Director General de la Oficina de Pensiones del Gobierno del Estado, en respuesta al escrito que le fue presentado por el hoy actor el </w:t>
      </w:r>
      <w:r w:rsidR="00572051">
        <w:rPr>
          <w:rFonts w:ascii="Arial" w:hAnsi="Arial" w:cs="Arial"/>
          <w:sz w:val="24"/>
          <w:szCs w:val="24"/>
        </w:rPr>
        <w:t>dieciséis de julio de dos mil dieciocho</w:t>
      </w:r>
      <w:r w:rsidR="0086464C">
        <w:rPr>
          <w:rFonts w:ascii="Arial" w:hAnsi="Arial" w:cs="Arial"/>
          <w:sz w:val="24"/>
          <w:szCs w:val="24"/>
        </w:rPr>
        <w:t>, documental que al ser elaborada por servidor público en ejercicio de sus funciones, se le confiere pleno valor probatorio, en términos de la fracción I, del artículo 173, de la Ley que rige este Tribunal</w:t>
      </w:r>
      <w:r w:rsidR="00572051">
        <w:rPr>
          <w:rFonts w:ascii="Arial" w:hAnsi="Arial" w:cs="Arial"/>
          <w:sz w:val="24"/>
          <w:szCs w:val="24"/>
        </w:rPr>
        <w:t xml:space="preserve">, mismo que fue notificado al actor el dieciséis de agosto de dos </w:t>
      </w:r>
      <w:r w:rsidR="0052337B">
        <w:rPr>
          <w:rFonts w:ascii="Arial" w:hAnsi="Arial" w:cs="Arial"/>
          <w:sz w:val="24"/>
          <w:szCs w:val="24"/>
        </w:rPr>
        <w:t xml:space="preserve">mil dieciocho; por lo que, no se trata de un acto consentido, </w:t>
      </w:r>
    </w:p>
    <w:p w:rsidR="0086464C" w:rsidRDefault="00572051" w:rsidP="0086464C">
      <w:pPr>
        <w:spacing w:line="360" w:lineRule="auto"/>
        <w:ind w:right="-518" w:firstLine="567"/>
        <w:jc w:val="both"/>
        <w:rPr>
          <w:rFonts w:ascii="Arial" w:hAnsi="Arial" w:cs="Arial"/>
          <w:sz w:val="24"/>
          <w:szCs w:val="24"/>
        </w:rPr>
      </w:pPr>
      <w:r>
        <w:rPr>
          <w:rFonts w:ascii="Arial" w:hAnsi="Arial" w:cs="Arial"/>
          <w:sz w:val="24"/>
          <w:szCs w:val="24"/>
        </w:rPr>
        <w:t xml:space="preserve"> </w:t>
      </w:r>
    </w:p>
    <w:p w:rsidR="0086464C" w:rsidRDefault="0086464C" w:rsidP="0086464C">
      <w:pPr>
        <w:spacing w:line="360" w:lineRule="auto"/>
        <w:ind w:right="-518" w:firstLine="426"/>
        <w:jc w:val="both"/>
        <w:rPr>
          <w:rFonts w:ascii="Arial" w:hAnsi="Arial" w:cs="Arial"/>
          <w:sz w:val="24"/>
          <w:szCs w:val="24"/>
        </w:rPr>
      </w:pPr>
      <w:r>
        <w:rPr>
          <w:rFonts w:ascii="Arial" w:hAnsi="Arial" w:cs="Arial"/>
          <w:sz w:val="24"/>
          <w:szCs w:val="24"/>
        </w:rPr>
        <w:t xml:space="preserve">     </w:t>
      </w:r>
      <w:r w:rsidRPr="00553D8C">
        <w:rPr>
          <w:rFonts w:ascii="Arial" w:hAnsi="Arial" w:cs="Arial"/>
          <w:sz w:val="24"/>
          <w:szCs w:val="24"/>
        </w:rPr>
        <w:t>Precisado lo anterior, se tiene que el acto que aquí se impugna, se constriñe única y exclusivamente al estudio de la ilegalidad o validez de la respuesta que la demanda dio a la pe</w:t>
      </w:r>
      <w:r>
        <w:rPr>
          <w:rFonts w:ascii="Arial" w:hAnsi="Arial" w:cs="Arial"/>
          <w:sz w:val="24"/>
          <w:szCs w:val="24"/>
        </w:rPr>
        <w:t xml:space="preserve">tición que </w:t>
      </w:r>
      <w:r w:rsidR="0052337B">
        <w:rPr>
          <w:rFonts w:ascii="Arial" w:hAnsi="Arial" w:cs="Arial"/>
          <w:sz w:val="24"/>
          <w:szCs w:val="24"/>
        </w:rPr>
        <w:t>le fue formulada el dieciséis de julio de dos mil dieciocho</w:t>
      </w:r>
      <w:r w:rsidRPr="00553D8C">
        <w:rPr>
          <w:rFonts w:ascii="Arial" w:hAnsi="Arial" w:cs="Arial"/>
          <w:sz w:val="24"/>
          <w:szCs w:val="24"/>
        </w:rPr>
        <w:t xml:space="preserve">, por </w:t>
      </w:r>
      <w:r w:rsidR="0052337B">
        <w:rPr>
          <w:rFonts w:ascii="Arial" w:hAnsi="Arial" w:cs="Arial"/>
          <w:sz w:val="24"/>
          <w:szCs w:val="24"/>
        </w:rPr>
        <w:t>e</w:t>
      </w:r>
      <w:r w:rsidRPr="00553D8C">
        <w:rPr>
          <w:rFonts w:ascii="Arial" w:hAnsi="Arial" w:cs="Arial"/>
          <w:sz w:val="24"/>
          <w:szCs w:val="24"/>
        </w:rPr>
        <w:t xml:space="preserve">l actor y que se encuentra contenida en el oficio </w:t>
      </w:r>
      <w:proofErr w:type="spellStart"/>
      <w:r w:rsidRPr="00553D8C">
        <w:rPr>
          <w:rFonts w:ascii="Arial" w:hAnsi="Arial" w:cs="Arial"/>
          <w:sz w:val="24"/>
          <w:szCs w:val="24"/>
        </w:rPr>
        <w:t>OP</w:t>
      </w:r>
      <w:proofErr w:type="spellEnd"/>
      <w:r w:rsidRPr="00553D8C">
        <w:rPr>
          <w:rFonts w:ascii="Arial" w:hAnsi="Arial" w:cs="Arial"/>
          <w:sz w:val="24"/>
          <w:szCs w:val="24"/>
        </w:rPr>
        <w:t>/DG/</w:t>
      </w:r>
      <w:r>
        <w:rPr>
          <w:rFonts w:ascii="Arial" w:hAnsi="Arial" w:cs="Arial"/>
          <w:sz w:val="24"/>
          <w:szCs w:val="24"/>
        </w:rPr>
        <w:t>1</w:t>
      </w:r>
      <w:r w:rsidR="0052337B">
        <w:rPr>
          <w:rFonts w:ascii="Arial" w:hAnsi="Arial" w:cs="Arial"/>
          <w:sz w:val="24"/>
          <w:szCs w:val="24"/>
        </w:rPr>
        <w:t>949</w:t>
      </w:r>
      <w:r w:rsidRPr="00553D8C">
        <w:rPr>
          <w:rFonts w:ascii="Arial" w:hAnsi="Arial" w:cs="Arial"/>
          <w:sz w:val="24"/>
          <w:szCs w:val="24"/>
        </w:rPr>
        <w:t>/201</w:t>
      </w:r>
      <w:r w:rsidR="0052337B">
        <w:rPr>
          <w:rFonts w:ascii="Arial" w:hAnsi="Arial" w:cs="Arial"/>
          <w:sz w:val="24"/>
          <w:szCs w:val="24"/>
        </w:rPr>
        <w:t>8</w:t>
      </w:r>
      <w:r w:rsidRPr="00553D8C">
        <w:rPr>
          <w:rFonts w:ascii="Arial" w:hAnsi="Arial" w:cs="Arial"/>
          <w:sz w:val="24"/>
          <w:szCs w:val="24"/>
        </w:rPr>
        <w:t xml:space="preserve"> </w:t>
      </w:r>
      <w:r>
        <w:rPr>
          <w:rFonts w:ascii="Arial" w:hAnsi="Arial" w:cs="Arial"/>
          <w:sz w:val="24"/>
          <w:szCs w:val="24"/>
        </w:rPr>
        <w:t>de</w:t>
      </w:r>
      <w:r w:rsidRPr="00553D8C">
        <w:rPr>
          <w:rFonts w:ascii="Arial" w:hAnsi="Arial" w:cs="Arial"/>
          <w:sz w:val="24"/>
          <w:szCs w:val="24"/>
        </w:rPr>
        <w:t xml:space="preserve"> </w:t>
      </w:r>
      <w:r w:rsidR="0052337B">
        <w:rPr>
          <w:rFonts w:ascii="Arial" w:hAnsi="Arial" w:cs="Arial"/>
          <w:sz w:val="24"/>
          <w:szCs w:val="24"/>
        </w:rPr>
        <w:t>treinta y uno de julio de dos mil dieciocho</w:t>
      </w:r>
      <w:r w:rsidRPr="00553D8C">
        <w:rPr>
          <w:rFonts w:ascii="Arial" w:hAnsi="Arial" w:cs="Arial"/>
          <w:sz w:val="24"/>
          <w:szCs w:val="24"/>
        </w:rPr>
        <w:t>, mis</w:t>
      </w:r>
      <w:r>
        <w:rPr>
          <w:rFonts w:ascii="Arial" w:hAnsi="Arial" w:cs="Arial"/>
          <w:sz w:val="24"/>
          <w:szCs w:val="24"/>
        </w:rPr>
        <w:t>m</w:t>
      </w:r>
      <w:r w:rsidRPr="00553D8C">
        <w:rPr>
          <w:rFonts w:ascii="Arial" w:hAnsi="Arial" w:cs="Arial"/>
          <w:sz w:val="24"/>
          <w:szCs w:val="24"/>
        </w:rPr>
        <w:t>a</w:t>
      </w:r>
      <w:r>
        <w:rPr>
          <w:rFonts w:ascii="Arial" w:hAnsi="Arial" w:cs="Arial"/>
          <w:sz w:val="24"/>
          <w:szCs w:val="24"/>
        </w:rPr>
        <w:t xml:space="preserve"> que de las constancias que integran los autos, no se advierte que haya sido impugnada</w:t>
      </w:r>
      <w:r w:rsidR="00011F79">
        <w:rPr>
          <w:rFonts w:ascii="Arial" w:hAnsi="Arial" w:cs="Arial"/>
          <w:sz w:val="24"/>
          <w:szCs w:val="24"/>
        </w:rPr>
        <w:t xml:space="preserve"> </w:t>
      </w:r>
      <w:r>
        <w:rPr>
          <w:rFonts w:ascii="Arial" w:hAnsi="Arial" w:cs="Arial"/>
          <w:sz w:val="24"/>
          <w:szCs w:val="24"/>
        </w:rPr>
        <w:t>o se encuentre pendiente de resolución en diverso procedimiento judicial.</w:t>
      </w:r>
    </w:p>
    <w:p w:rsidR="0086464C" w:rsidRDefault="0086464C" w:rsidP="0086464C">
      <w:pPr>
        <w:spacing w:line="360" w:lineRule="auto"/>
        <w:ind w:right="-518" w:firstLine="426"/>
        <w:jc w:val="both"/>
        <w:rPr>
          <w:rFonts w:ascii="Arial" w:hAnsi="Arial" w:cs="Arial"/>
          <w:sz w:val="24"/>
          <w:szCs w:val="24"/>
        </w:rPr>
      </w:pPr>
    </w:p>
    <w:p w:rsidR="0086464C" w:rsidRDefault="0086464C" w:rsidP="00641148">
      <w:pPr>
        <w:spacing w:line="360" w:lineRule="auto"/>
        <w:ind w:right="-518" w:firstLine="426"/>
        <w:jc w:val="both"/>
        <w:rPr>
          <w:rFonts w:ascii="Arial" w:hAnsi="Arial" w:cs="Arial"/>
          <w:sz w:val="24"/>
          <w:szCs w:val="24"/>
        </w:rPr>
      </w:pPr>
      <w:r>
        <w:rPr>
          <w:rFonts w:ascii="Arial" w:hAnsi="Arial" w:cs="Arial"/>
          <w:sz w:val="24"/>
          <w:szCs w:val="24"/>
        </w:rPr>
        <w:t xml:space="preserve">Es por ello, que se afirma que el acto controvertido no se trata de una acto consentido, virtud </w:t>
      </w:r>
      <w:r w:rsidR="0052337B">
        <w:rPr>
          <w:rFonts w:ascii="Arial" w:hAnsi="Arial" w:cs="Arial"/>
          <w:sz w:val="24"/>
          <w:szCs w:val="24"/>
        </w:rPr>
        <w:t xml:space="preserve">de </w:t>
      </w:r>
      <w:r>
        <w:rPr>
          <w:rFonts w:ascii="Arial" w:hAnsi="Arial" w:cs="Arial"/>
          <w:sz w:val="24"/>
          <w:szCs w:val="24"/>
        </w:rPr>
        <w:t>que</w:t>
      </w:r>
      <w:r w:rsidR="0052337B">
        <w:rPr>
          <w:rFonts w:ascii="Arial" w:hAnsi="Arial" w:cs="Arial"/>
          <w:sz w:val="24"/>
          <w:szCs w:val="24"/>
        </w:rPr>
        <w:t xml:space="preserve"> fue notificada a la parte actora el dieciséis de agosto de dos mil dieciocho, exhibiendo para tal efecto, l</w:t>
      </w:r>
      <w:r>
        <w:rPr>
          <w:rFonts w:ascii="Arial" w:hAnsi="Arial" w:cs="Arial"/>
          <w:sz w:val="24"/>
          <w:szCs w:val="24"/>
        </w:rPr>
        <w:t xml:space="preserve">a constancia de </w:t>
      </w:r>
      <w:r w:rsidR="0052337B">
        <w:rPr>
          <w:rFonts w:ascii="Arial" w:hAnsi="Arial" w:cs="Arial"/>
          <w:sz w:val="24"/>
          <w:szCs w:val="24"/>
        </w:rPr>
        <w:t xml:space="preserve">notificación, </w:t>
      </w:r>
      <w:r>
        <w:rPr>
          <w:rFonts w:ascii="Arial" w:hAnsi="Arial" w:cs="Arial"/>
          <w:sz w:val="24"/>
          <w:szCs w:val="24"/>
        </w:rPr>
        <w:t>sin que la demandada se pronunciara al respecto</w:t>
      </w:r>
      <w:r w:rsidR="0052337B">
        <w:rPr>
          <w:rFonts w:ascii="Arial" w:hAnsi="Arial" w:cs="Arial"/>
          <w:sz w:val="24"/>
          <w:szCs w:val="24"/>
        </w:rPr>
        <w:t>, por lo que</w:t>
      </w:r>
      <w:r>
        <w:rPr>
          <w:rFonts w:ascii="Arial" w:hAnsi="Arial" w:cs="Arial"/>
          <w:sz w:val="24"/>
          <w:szCs w:val="24"/>
        </w:rPr>
        <w:t xml:space="preserve"> se concluye que la parte actora se hizo conocedora de la resolución contenida en el oficio </w:t>
      </w:r>
      <w:r w:rsidR="00257CFF">
        <w:rPr>
          <w:rFonts w:cs="Arial"/>
          <w:b/>
          <w:i/>
          <w:sz w:val="22"/>
          <w:szCs w:val="22"/>
        </w:rPr>
        <w:t>**********</w:t>
      </w:r>
      <w:r>
        <w:rPr>
          <w:rFonts w:ascii="Arial" w:hAnsi="Arial" w:cs="Arial"/>
          <w:sz w:val="24"/>
          <w:szCs w:val="24"/>
        </w:rPr>
        <w:t>, emitido por el Director General de la Oficina de Pens</w:t>
      </w:r>
      <w:r w:rsidR="0052337B">
        <w:rPr>
          <w:rFonts w:ascii="Arial" w:hAnsi="Arial" w:cs="Arial"/>
          <w:sz w:val="24"/>
          <w:szCs w:val="24"/>
        </w:rPr>
        <w:t>iones del Estado de Oaxaca, el dieciséis de agosto del dos mil dieciocho y</w:t>
      </w:r>
      <w:r>
        <w:rPr>
          <w:rFonts w:ascii="Arial" w:hAnsi="Arial" w:cs="Arial"/>
          <w:sz w:val="24"/>
          <w:szCs w:val="24"/>
        </w:rPr>
        <w:t xml:space="preserve"> </w:t>
      </w:r>
      <w:r w:rsidR="0052337B">
        <w:rPr>
          <w:rFonts w:ascii="Arial" w:hAnsi="Arial" w:cs="Arial"/>
          <w:sz w:val="24"/>
          <w:szCs w:val="24"/>
        </w:rPr>
        <w:t>como la demanda se presentó el treinta de agosto de</w:t>
      </w:r>
      <w:r>
        <w:rPr>
          <w:rFonts w:ascii="Arial" w:hAnsi="Arial" w:cs="Arial"/>
          <w:sz w:val="24"/>
          <w:szCs w:val="24"/>
        </w:rPr>
        <w:t>l mismo año, en la Oficina de Partes Común de este Tribunal, según se desprende del sello oficial receptor de demandas, que se encuentra estampado al reverso de la primera foja, resulta evidente que fue presentada dentro del término de treinta días hábiles que para la oportunidad de la presentación de la demanda prevé el artículo 136 de la Ley de Justicia Administrativa para el Estado de Oaxaca, de donde resulta que se promovió el juicio, dentro del término de Ley y por ende, no se actualiza la causal de improcedencia del juicio.</w:t>
      </w:r>
    </w:p>
    <w:p w:rsidR="0086464C" w:rsidRDefault="0086464C" w:rsidP="0086464C">
      <w:pPr>
        <w:spacing w:line="360" w:lineRule="auto"/>
        <w:ind w:right="-518" w:firstLine="426"/>
        <w:jc w:val="both"/>
        <w:rPr>
          <w:rFonts w:ascii="Arial" w:hAnsi="Arial" w:cs="Arial"/>
          <w:sz w:val="24"/>
          <w:szCs w:val="24"/>
        </w:rPr>
      </w:pPr>
    </w:p>
    <w:p w:rsidR="0086464C" w:rsidRDefault="0086464C" w:rsidP="0086464C">
      <w:pPr>
        <w:spacing w:line="360" w:lineRule="auto"/>
        <w:ind w:right="-518" w:firstLine="426"/>
        <w:jc w:val="both"/>
        <w:rPr>
          <w:rFonts w:ascii="Arial" w:hAnsi="Arial" w:cs="Arial"/>
          <w:sz w:val="24"/>
          <w:szCs w:val="24"/>
        </w:rPr>
      </w:pPr>
      <w:r>
        <w:rPr>
          <w:rFonts w:ascii="Arial" w:hAnsi="Arial" w:cs="Arial"/>
          <w:sz w:val="24"/>
          <w:szCs w:val="24"/>
        </w:rPr>
        <w:t xml:space="preserve">Finalmente, respecto a que el juicio resulta improcedente, porque el acto impugnado se encuentra debidamente fundado y motivado; ya que el acto administrativo, es legalmente válido; </w:t>
      </w:r>
      <w:r w:rsidR="00641148">
        <w:rPr>
          <w:rFonts w:ascii="Arial" w:hAnsi="Arial" w:cs="Arial"/>
          <w:sz w:val="24"/>
          <w:szCs w:val="24"/>
        </w:rPr>
        <w:t>virtud de</w:t>
      </w:r>
      <w:r>
        <w:rPr>
          <w:rFonts w:ascii="Arial" w:hAnsi="Arial" w:cs="Arial"/>
          <w:sz w:val="24"/>
          <w:szCs w:val="24"/>
        </w:rPr>
        <w:t xml:space="preserve"> que cumple con los elementos y requisitos que la ley prevé, de conformidad con lo dispuesto por el artículo </w:t>
      </w:r>
      <w:r w:rsidR="00641148">
        <w:rPr>
          <w:rFonts w:ascii="Arial" w:hAnsi="Arial" w:cs="Arial"/>
          <w:sz w:val="24"/>
          <w:szCs w:val="24"/>
        </w:rPr>
        <w:t>1</w:t>
      </w:r>
      <w:r>
        <w:rPr>
          <w:rFonts w:ascii="Arial" w:hAnsi="Arial" w:cs="Arial"/>
          <w:sz w:val="24"/>
          <w:szCs w:val="24"/>
        </w:rPr>
        <w:t xml:space="preserve">7 de la Ley de </w:t>
      </w:r>
      <w:r w:rsidR="00641148">
        <w:rPr>
          <w:rFonts w:ascii="Arial" w:hAnsi="Arial" w:cs="Arial"/>
          <w:sz w:val="24"/>
          <w:szCs w:val="24"/>
        </w:rPr>
        <w:t xml:space="preserve">Procedimiento y </w:t>
      </w:r>
      <w:r>
        <w:rPr>
          <w:rFonts w:ascii="Arial" w:hAnsi="Arial" w:cs="Arial"/>
          <w:sz w:val="24"/>
          <w:szCs w:val="24"/>
        </w:rPr>
        <w:t xml:space="preserve">Justicia Administrativa para el Estado de Oaxaca; como consecuencia debe declararse el sobreseimiento. Dichos argumentos se desestiman, en razón de que la legalidad o ilegalidad del acto es una cuestión que trasciende manera fundamental el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w:t>
      </w:r>
      <w:r>
        <w:rPr>
          <w:rFonts w:ascii="Arial" w:hAnsi="Arial" w:cs="Arial"/>
          <w:sz w:val="24"/>
          <w:szCs w:val="24"/>
        </w:rPr>
        <w:lastRenderedPageBreak/>
        <w:t>página 710 del Semanario Judicial de la Federación y su Gaceta, tomo X, septiembre de 1999, bajo el rubro y texto siguiente:</w:t>
      </w:r>
    </w:p>
    <w:p w:rsidR="0086464C" w:rsidRDefault="0086464C" w:rsidP="0086464C">
      <w:pPr>
        <w:spacing w:line="360" w:lineRule="auto"/>
        <w:ind w:right="-518" w:firstLine="426"/>
        <w:jc w:val="both"/>
        <w:rPr>
          <w:rFonts w:ascii="Arial" w:hAnsi="Arial" w:cs="Arial"/>
          <w:sz w:val="24"/>
          <w:szCs w:val="24"/>
        </w:rPr>
      </w:pPr>
    </w:p>
    <w:p w:rsidR="0086464C" w:rsidRDefault="0086464C" w:rsidP="0086464C">
      <w:pPr>
        <w:tabs>
          <w:tab w:val="left" w:pos="0"/>
        </w:tabs>
        <w:ind w:left="708" w:right="-518"/>
        <w:jc w:val="both"/>
        <w:rPr>
          <w:rFonts w:ascii="Arial" w:hAnsi="Arial" w:cs="Arial"/>
          <w:bCs/>
          <w:sz w:val="22"/>
          <w:szCs w:val="22"/>
        </w:rPr>
      </w:pPr>
      <w:r w:rsidRPr="00C779D0">
        <w:rPr>
          <w:rFonts w:ascii="Arial" w:hAnsi="Arial" w:cs="Arial"/>
          <w:b/>
          <w:bCs/>
          <w:sz w:val="22"/>
          <w:szCs w:val="22"/>
        </w:rPr>
        <w:t>CONTROVERSIA CONSTITUCIONAL. SI SE HACE VALER UNA CAUSAL DE IMPROCEDENCIA QUE INVOLUCRA EL ESTUDIO  DE FONDO, DEBERÁ</w:t>
      </w:r>
      <w:r w:rsidRPr="00C779D0">
        <w:rPr>
          <w:rFonts w:ascii="Arial" w:hAnsi="Arial" w:cs="Arial"/>
          <w:bCs/>
          <w:sz w:val="22"/>
          <w:szCs w:val="22"/>
        </w:rPr>
        <w:t xml:space="preserve"> </w:t>
      </w:r>
      <w:r w:rsidRPr="00C779D0">
        <w:rPr>
          <w:rFonts w:ascii="Arial" w:hAnsi="Arial" w:cs="Arial"/>
          <w:b/>
          <w:bCs/>
          <w:sz w:val="22"/>
          <w:szCs w:val="22"/>
        </w:rPr>
        <w:t>DESESTIMARSE</w:t>
      </w:r>
      <w:r w:rsidRPr="00C779D0">
        <w:rPr>
          <w:rFonts w:ascii="Arial" w:hAnsi="Arial" w:cs="Arial"/>
          <w:bCs/>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86464C" w:rsidRDefault="0086464C" w:rsidP="0086464C">
      <w:pPr>
        <w:spacing w:line="360" w:lineRule="auto"/>
        <w:ind w:right="-518" w:firstLine="426"/>
        <w:jc w:val="both"/>
        <w:rPr>
          <w:rFonts w:ascii="Arial" w:hAnsi="Arial" w:cs="Arial"/>
          <w:sz w:val="24"/>
          <w:szCs w:val="24"/>
        </w:rPr>
      </w:pPr>
    </w:p>
    <w:p w:rsidR="0086464C" w:rsidRDefault="00641148" w:rsidP="0086464C">
      <w:pPr>
        <w:spacing w:line="360" w:lineRule="auto"/>
        <w:ind w:right="-518" w:firstLine="426"/>
        <w:jc w:val="both"/>
        <w:rPr>
          <w:rFonts w:ascii="Arial" w:hAnsi="Arial" w:cs="Arial"/>
          <w:sz w:val="24"/>
          <w:szCs w:val="24"/>
        </w:rPr>
      </w:pPr>
      <w:r>
        <w:rPr>
          <w:rFonts w:ascii="Arial" w:hAnsi="Arial" w:cs="Arial"/>
          <w:sz w:val="24"/>
          <w:szCs w:val="24"/>
        </w:rPr>
        <w:t xml:space="preserve">   </w:t>
      </w:r>
      <w:r w:rsidR="0086464C">
        <w:rPr>
          <w:rFonts w:ascii="Arial" w:hAnsi="Arial" w:cs="Arial"/>
          <w:sz w:val="24"/>
          <w:szCs w:val="24"/>
        </w:rPr>
        <w:t xml:space="preserve">Por lo tanto, al no actualizarse las causales de improcedencia invocadas por el DIRECTOR GENERAL DE LA OFICINA DE PENSIONES DEL ESTADO DE OAXACA, </w:t>
      </w:r>
      <w:r w:rsidR="0086464C" w:rsidRPr="00F17C1D">
        <w:rPr>
          <w:rFonts w:ascii="Arial" w:hAnsi="Arial" w:cs="Arial"/>
          <w:b/>
          <w:sz w:val="24"/>
          <w:szCs w:val="24"/>
        </w:rPr>
        <w:t>NO SE SOBRESEE EL JUICIO</w:t>
      </w:r>
      <w:r w:rsidR="0086464C">
        <w:rPr>
          <w:rFonts w:ascii="Arial" w:hAnsi="Arial" w:cs="Arial"/>
          <w:sz w:val="24"/>
          <w:szCs w:val="24"/>
        </w:rPr>
        <w:t xml:space="preserve">. - - - - - - - - - - - - - - - - - - - - - - - - - - - - - - </w:t>
      </w:r>
    </w:p>
    <w:p w:rsidR="0086464C" w:rsidRPr="000D3FBB" w:rsidRDefault="0086464C" w:rsidP="000D3FBB">
      <w:pPr>
        <w:spacing w:line="360" w:lineRule="auto"/>
        <w:ind w:right="-518" w:firstLine="426"/>
        <w:jc w:val="both"/>
        <w:rPr>
          <w:rFonts w:ascii="Arial" w:hAnsi="Arial" w:cs="Arial"/>
          <w:b/>
          <w:color w:val="FF0000"/>
          <w:sz w:val="24"/>
          <w:szCs w:val="24"/>
        </w:rPr>
      </w:pPr>
    </w:p>
    <w:p w:rsidR="001561E7" w:rsidRPr="001561E7" w:rsidRDefault="00364A0F" w:rsidP="009805D1">
      <w:pPr>
        <w:spacing w:line="360" w:lineRule="auto"/>
        <w:ind w:right="-518" w:firstLine="567"/>
        <w:jc w:val="both"/>
        <w:rPr>
          <w:rFonts w:ascii="Arial" w:hAnsi="Arial" w:cs="Arial"/>
          <w:sz w:val="24"/>
          <w:szCs w:val="24"/>
        </w:rPr>
      </w:pPr>
      <w:r>
        <w:rPr>
          <w:rFonts w:ascii="Arial" w:hAnsi="Arial" w:cs="Arial"/>
          <w:b/>
          <w:sz w:val="24"/>
          <w:szCs w:val="24"/>
        </w:rPr>
        <w:t>CUAR</w:t>
      </w:r>
      <w:r w:rsidR="004036A7">
        <w:rPr>
          <w:rFonts w:ascii="Arial" w:hAnsi="Arial" w:cs="Arial"/>
          <w:b/>
          <w:sz w:val="24"/>
          <w:szCs w:val="24"/>
        </w:rPr>
        <w:t>TO.</w:t>
      </w:r>
      <w:r w:rsidR="009805D1">
        <w:rPr>
          <w:rFonts w:ascii="Arial" w:hAnsi="Arial" w:cs="Arial"/>
          <w:b/>
          <w:sz w:val="24"/>
          <w:szCs w:val="24"/>
        </w:rPr>
        <w:t xml:space="preserve"> </w:t>
      </w:r>
      <w:r w:rsidR="001561E7">
        <w:rPr>
          <w:rFonts w:ascii="Arial" w:hAnsi="Arial" w:cs="Arial"/>
          <w:b/>
          <w:sz w:val="24"/>
          <w:szCs w:val="24"/>
        </w:rPr>
        <w:t xml:space="preserve">Existencia del acto. </w:t>
      </w:r>
      <w:r w:rsidR="001561E7">
        <w:rPr>
          <w:rFonts w:ascii="Arial" w:hAnsi="Arial" w:cs="Arial"/>
          <w:sz w:val="24"/>
          <w:szCs w:val="24"/>
        </w:rPr>
        <w:t xml:space="preserve">Se acredita la existencia del acto </w:t>
      </w:r>
      <w:r w:rsidR="00CE67CA">
        <w:rPr>
          <w:rFonts w:ascii="Arial" w:hAnsi="Arial" w:cs="Arial"/>
          <w:sz w:val="24"/>
          <w:szCs w:val="24"/>
        </w:rPr>
        <w:t xml:space="preserve">impugnado, con el oficio </w:t>
      </w:r>
      <w:r w:rsidR="00257CFF">
        <w:rPr>
          <w:rFonts w:cs="Arial"/>
          <w:b/>
          <w:i/>
          <w:sz w:val="22"/>
          <w:szCs w:val="22"/>
        </w:rPr>
        <w:t>**********</w:t>
      </w:r>
      <w:r w:rsidR="00CE67CA">
        <w:rPr>
          <w:rFonts w:ascii="Arial" w:hAnsi="Arial" w:cs="Arial"/>
          <w:sz w:val="24"/>
          <w:szCs w:val="24"/>
        </w:rPr>
        <w:t xml:space="preserve">, de fecha </w:t>
      </w:r>
      <w:r w:rsidR="00D36252">
        <w:rPr>
          <w:rFonts w:ascii="Arial" w:hAnsi="Arial" w:cs="Arial"/>
          <w:sz w:val="24"/>
          <w:szCs w:val="24"/>
        </w:rPr>
        <w:t>treinta y uno de julio de dos mil dieciocho</w:t>
      </w:r>
      <w:r w:rsidR="00011F79">
        <w:rPr>
          <w:rFonts w:ascii="Arial" w:hAnsi="Arial" w:cs="Arial"/>
          <w:sz w:val="24"/>
          <w:szCs w:val="24"/>
        </w:rPr>
        <w:t xml:space="preserve">, dirigido a </w:t>
      </w:r>
      <w:r w:rsidR="00257CFF">
        <w:rPr>
          <w:rFonts w:cs="Arial"/>
          <w:b/>
          <w:i/>
          <w:sz w:val="22"/>
          <w:szCs w:val="22"/>
        </w:rPr>
        <w:t>**********</w:t>
      </w:r>
      <w:r w:rsidR="00CE67CA">
        <w:rPr>
          <w:rFonts w:ascii="Arial" w:hAnsi="Arial" w:cs="Arial"/>
          <w:sz w:val="24"/>
          <w:szCs w:val="24"/>
        </w:rPr>
        <w:t xml:space="preserve">, que contiene </w:t>
      </w:r>
      <w:r w:rsidR="00B11FC2">
        <w:rPr>
          <w:rFonts w:ascii="Arial" w:hAnsi="Arial" w:cs="Arial"/>
          <w:sz w:val="24"/>
          <w:szCs w:val="24"/>
        </w:rPr>
        <w:t>la respuesta del escrito del actor, presentado con fecha dieciséis de julio de dos mil dieciocho,</w:t>
      </w:r>
      <w:r w:rsidR="008A4092">
        <w:rPr>
          <w:rFonts w:ascii="Arial" w:hAnsi="Arial" w:cs="Arial"/>
          <w:sz w:val="24"/>
          <w:szCs w:val="24"/>
        </w:rPr>
        <w:t xml:space="preserve"> ante la autoridad demandada; y por el cual, se le niega</w:t>
      </w:r>
      <w:r w:rsidR="00B11FC2">
        <w:rPr>
          <w:rFonts w:ascii="Arial" w:hAnsi="Arial" w:cs="Arial"/>
          <w:sz w:val="24"/>
          <w:szCs w:val="24"/>
        </w:rPr>
        <w:t xml:space="preserve"> al actor la devolución de los descuentos que le hicieron</w:t>
      </w:r>
      <w:r w:rsidR="008A4092">
        <w:rPr>
          <w:rFonts w:ascii="Arial" w:hAnsi="Arial" w:cs="Arial"/>
          <w:sz w:val="24"/>
          <w:szCs w:val="24"/>
        </w:rPr>
        <w:t xml:space="preserve"> por concepto denominad</w:t>
      </w:r>
      <w:r w:rsidR="00C27711">
        <w:rPr>
          <w:rFonts w:ascii="Arial" w:hAnsi="Arial" w:cs="Arial"/>
          <w:sz w:val="24"/>
          <w:szCs w:val="24"/>
        </w:rPr>
        <w:t xml:space="preserve">o </w:t>
      </w:r>
      <w:r w:rsidR="008A4092">
        <w:rPr>
          <w:rFonts w:ascii="Arial" w:hAnsi="Arial" w:cs="Arial"/>
          <w:sz w:val="24"/>
          <w:szCs w:val="24"/>
        </w:rPr>
        <w:t>“202 FONDO DE PENSIONES”.</w:t>
      </w:r>
      <w:r w:rsidR="00CE67CA">
        <w:rPr>
          <w:rFonts w:ascii="Arial" w:hAnsi="Arial" w:cs="Arial"/>
          <w:sz w:val="24"/>
          <w:szCs w:val="24"/>
        </w:rPr>
        <w:t xml:space="preserve"> </w:t>
      </w:r>
      <w:r w:rsidR="00C27711">
        <w:rPr>
          <w:rFonts w:ascii="Arial" w:hAnsi="Arial" w:cs="Arial"/>
          <w:sz w:val="24"/>
          <w:szCs w:val="24"/>
        </w:rPr>
        <w:t xml:space="preserve"> - - - - - - - - - - - - </w:t>
      </w:r>
    </w:p>
    <w:p w:rsidR="00CE67CA" w:rsidRDefault="00CE67CA" w:rsidP="00553D8C">
      <w:pPr>
        <w:spacing w:line="360" w:lineRule="auto"/>
        <w:ind w:right="-518" w:firstLine="426"/>
        <w:jc w:val="both"/>
        <w:rPr>
          <w:rFonts w:ascii="Arial" w:hAnsi="Arial" w:cs="Arial"/>
          <w:b/>
          <w:sz w:val="24"/>
          <w:szCs w:val="24"/>
        </w:rPr>
      </w:pPr>
    </w:p>
    <w:p w:rsidR="008A4092" w:rsidRDefault="004036A7" w:rsidP="008A4092">
      <w:pPr>
        <w:spacing w:line="360" w:lineRule="auto"/>
        <w:ind w:right="-518" w:firstLine="426"/>
        <w:jc w:val="both"/>
        <w:rPr>
          <w:rFonts w:ascii="Arial" w:hAnsi="Arial" w:cs="Arial"/>
          <w:sz w:val="24"/>
          <w:szCs w:val="24"/>
        </w:rPr>
      </w:pPr>
      <w:r>
        <w:rPr>
          <w:rFonts w:ascii="Arial" w:hAnsi="Arial" w:cs="Arial"/>
          <w:b/>
          <w:sz w:val="24"/>
          <w:szCs w:val="24"/>
        </w:rPr>
        <w:t xml:space="preserve"> </w:t>
      </w:r>
      <w:r w:rsidR="009805D1">
        <w:rPr>
          <w:rFonts w:ascii="Arial" w:hAnsi="Arial" w:cs="Arial"/>
          <w:b/>
          <w:sz w:val="24"/>
          <w:szCs w:val="24"/>
        </w:rPr>
        <w:t xml:space="preserve">QUINTO. </w:t>
      </w:r>
      <w:r w:rsidR="00257CFF">
        <w:rPr>
          <w:rFonts w:cs="Arial"/>
          <w:b/>
          <w:i/>
          <w:sz w:val="22"/>
          <w:szCs w:val="22"/>
        </w:rPr>
        <w:t>**********</w:t>
      </w:r>
      <w:r w:rsidR="000E55BC">
        <w:rPr>
          <w:rFonts w:ascii="Arial" w:hAnsi="Arial" w:cs="Arial"/>
          <w:b/>
          <w:sz w:val="24"/>
          <w:szCs w:val="24"/>
        </w:rPr>
        <w:t>,</w:t>
      </w:r>
      <w:r>
        <w:rPr>
          <w:rFonts w:ascii="Arial" w:hAnsi="Arial" w:cs="Arial"/>
          <w:b/>
          <w:sz w:val="24"/>
          <w:szCs w:val="24"/>
        </w:rPr>
        <w:t xml:space="preserve"> </w:t>
      </w:r>
      <w:r w:rsidR="00CE67CA">
        <w:rPr>
          <w:rFonts w:ascii="Arial" w:hAnsi="Arial" w:cs="Arial"/>
          <w:sz w:val="24"/>
          <w:szCs w:val="24"/>
        </w:rPr>
        <w:t>demandó la nulidad d</w:t>
      </w:r>
      <w:r w:rsidR="00BF03C8">
        <w:rPr>
          <w:rFonts w:ascii="Arial" w:hAnsi="Arial" w:cs="Arial"/>
          <w:sz w:val="24"/>
          <w:szCs w:val="24"/>
        </w:rPr>
        <w:t xml:space="preserve">el oficio </w:t>
      </w:r>
      <w:r w:rsidR="00257CFF">
        <w:rPr>
          <w:rFonts w:cs="Arial"/>
          <w:b/>
          <w:i/>
          <w:sz w:val="22"/>
          <w:szCs w:val="22"/>
        </w:rPr>
        <w:t>**********</w:t>
      </w:r>
      <w:r w:rsidR="002D6C48">
        <w:rPr>
          <w:rFonts w:ascii="Arial" w:hAnsi="Arial" w:cs="Arial"/>
          <w:sz w:val="24"/>
          <w:szCs w:val="24"/>
        </w:rPr>
        <w:t>,</w:t>
      </w:r>
      <w:r w:rsidR="00BF03C8">
        <w:rPr>
          <w:rFonts w:ascii="Arial" w:hAnsi="Arial" w:cs="Arial"/>
          <w:sz w:val="24"/>
          <w:szCs w:val="24"/>
        </w:rPr>
        <w:t xml:space="preserve"> de </w:t>
      </w:r>
      <w:r w:rsidR="008A4092">
        <w:rPr>
          <w:rFonts w:ascii="Arial" w:hAnsi="Arial" w:cs="Arial"/>
          <w:sz w:val="24"/>
          <w:szCs w:val="24"/>
        </w:rPr>
        <w:t>treinta y uno de julio de dos mil dieciocho</w:t>
      </w:r>
      <w:r w:rsidR="00BF03C8">
        <w:rPr>
          <w:rFonts w:ascii="Arial" w:hAnsi="Arial" w:cs="Arial"/>
          <w:sz w:val="24"/>
          <w:szCs w:val="24"/>
        </w:rPr>
        <w:t xml:space="preserve">, </w:t>
      </w:r>
      <w:r w:rsidR="00726A20">
        <w:rPr>
          <w:rFonts w:ascii="Arial" w:hAnsi="Arial" w:cs="Arial"/>
          <w:sz w:val="24"/>
          <w:szCs w:val="24"/>
        </w:rPr>
        <w:t>emitido por el DIRECTOR GENERAL DE LA</w:t>
      </w:r>
      <w:r w:rsidR="004D2CFB">
        <w:rPr>
          <w:rFonts w:ascii="Arial" w:hAnsi="Arial" w:cs="Arial"/>
          <w:sz w:val="24"/>
          <w:szCs w:val="24"/>
        </w:rPr>
        <w:t xml:space="preserve"> OFICINA DE PENSIONES DEL GOBIERNO DEL ESTADO DE OAXACA, medi</w:t>
      </w:r>
      <w:r w:rsidR="00726A20">
        <w:rPr>
          <w:rFonts w:ascii="Arial" w:hAnsi="Arial" w:cs="Arial"/>
          <w:sz w:val="24"/>
          <w:szCs w:val="24"/>
        </w:rPr>
        <w:t xml:space="preserve">ante </w:t>
      </w:r>
      <w:r w:rsidR="00CE67CA">
        <w:rPr>
          <w:rFonts w:ascii="Arial" w:hAnsi="Arial" w:cs="Arial"/>
          <w:sz w:val="24"/>
          <w:szCs w:val="24"/>
        </w:rPr>
        <w:t>e</w:t>
      </w:r>
      <w:r w:rsidR="00726A20">
        <w:rPr>
          <w:rFonts w:ascii="Arial" w:hAnsi="Arial" w:cs="Arial"/>
          <w:sz w:val="24"/>
          <w:szCs w:val="24"/>
        </w:rPr>
        <w:t>l cual,</w:t>
      </w:r>
      <w:r w:rsidR="008A4092">
        <w:rPr>
          <w:rFonts w:ascii="Arial" w:hAnsi="Arial" w:cs="Arial"/>
          <w:sz w:val="24"/>
          <w:szCs w:val="24"/>
        </w:rPr>
        <w:t xml:space="preserve"> se le niega la devoluci</w:t>
      </w:r>
      <w:r w:rsidR="00907AF7">
        <w:rPr>
          <w:rFonts w:ascii="Arial" w:hAnsi="Arial" w:cs="Arial"/>
          <w:sz w:val="24"/>
          <w:szCs w:val="24"/>
        </w:rPr>
        <w:t xml:space="preserve">ón de las aportaciones que le fueron descontadas por concepto del </w:t>
      </w:r>
      <w:r w:rsidR="008A4092">
        <w:rPr>
          <w:rFonts w:ascii="Arial" w:hAnsi="Arial" w:cs="Arial"/>
          <w:sz w:val="24"/>
          <w:szCs w:val="24"/>
        </w:rPr>
        <w:t>fondo de pensiones</w:t>
      </w:r>
      <w:r w:rsidR="002302CA">
        <w:rPr>
          <w:rFonts w:ascii="Arial" w:hAnsi="Arial" w:cs="Arial"/>
          <w:sz w:val="24"/>
          <w:szCs w:val="24"/>
        </w:rPr>
        <w:t>, correspondientes a los meses de mayo a agosto de 2016 dos mil dieciséis</w:t>
      </w:r>
      <w:r w:rsidR="008A4092">
        <w:rPr>
          <w:rFonts w:ascii="Arial" w:hAnsi="Arial" w:cs="Arial"/>
          <w:sz w:val="24"/>
          <w:szCs w:val="24"/>
        </w:rPr>
        <w:t>.</w:t>
      </w:r>
    </w:p>
    <w:p w:rsidR="00724FF7" w:rsidRDefault="00724FF7" w:rsidP="008A4092">
      <w:pPr>
        <w:spacing w:line="360" w:lineRule="auto"/>
        <w:ind w:right="-518" w:firstLine="426"/>
        <w:jc w:val="both"/>
        <w:rPr>
          <w:rFonts w:ascii="Arial" w:hAnsi="Arial" w:cs="Arial"/>
          <w:sz w:val="24"/>
          <w:szCs w:val="24"/>
        </w:rPr>
      </w:pPr>
      <w:r>
        <w:rPr>
          <w:rFonts w:ascii="Arial" w:hAnsi="Arial" w:cs="Arial"/>
          <w:sz w:val="24"/>
          <w:szCs w:val="24"/>
        </w:rPr>
        <w:t xml:space="preserve"> </w:t>
      </w:r>
    </w:p>
    <w:p w:rsidR="00121402" w:rsidRDefault="00776254" w:rsidP="00A14734">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156325A7" wp14:editId="17A8303E">
                <wp:simplePos x="0" y="0"/>
                <wp:positionH relativeFrom="column">
                  <wp:posOffset>-1198880</wp:posOffset>
                </wp:positionH>
                <wp:positionV relativeFrom="paragraph">
                  <wp:posOffset>524510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4.4pt;margin-top:41.3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">
                <v:textbo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846FB5">
        <w:rPr>
          <w:rFonts w:ascii="Arial" w:hAnsi="Arial" w:cs="Arial"/>
          <w:sz w:val="24"/>
          <w:szCs w:val="24"/>
        </w:rPr>
        <w:t xml:space="preserve">  </w:t>
      </w:r>
      <w:r w:rsidR="001D43A8">
        <w:rPr>
          <w:rFonts w:ascii="Arial" w:hAnsi="Arial" w:cs="Arial"/>
          <w:sz w:val="24"/>
          <w:szCs w:val="24"/>
        </w:rPr>
        <w:t xml:space="preserve">Por su </w:t>
      </w:r>
      <w:r w:rsidR="001D43A8" w:rsidRPr="003A481F">
        <w:rPr>
          <w:rFonts w:ascii="Arial" w:hAnsi="Arial" w:cs="Arial"/>
          <w:sz w:val="24"/>
          <w:szCs w:val="24"/>
        </w:rPr>
        <w:t xml:space="preserve">parte </w:t>
      </w:r>
      <w:r w:rsidR="00170821" w:rsidRPr="003A481F">
        <w:rPr>
          <w:rFonts w:ascii="Arial" w:hAnsi="Arial" w:cs="Arial"/>
          <w:sz w:val="24"/>
          <w:szCs w:val="24"/>
        </w:rPr>
        <w:t>la autoridad demanda niega que el acto reclamado, sea ilegal, ya que dicho acto administrativo cumple cabalmente con los elementos y requisitos que la ley prevé, de conformidad con lo dispuesto por el artículo 17 de la Ley de Procedimiento y Justicia Administrativa pare el Estado de Oaxaca, virtud de que</w:t>
      </w:r>
      <w:r w:rsidR="00CF7ADE">
        <w:rPr>
          <w:rFonts w:ascii="Arial" w:hAnsi="Arial" w:cs="Arial"/>
          <w:sz w:val="24"/>
          <w:szCs w:val="24"/>
        </w:rPr>
        <w:t xml:space="preserve"> en él,</w:t>
      </w:r>
      <w:r w:rsidR="00170821" w:rsidRPr="003A481F">
        <w:rPr>
          <w:rFonts w:ascii="Arial" w:hAnsi="Arial" w:cs="Arial"/>
          <w:sz w:val="24"/>
          <w:szCs w:val="24"/>
        </w:rPr>
        <w:t xml:space="preserve"> se citaron con precisión los artículos de los cuales deriva</w:t>
      </w:r>
      <w:r w:rsidR="00CF7ADE">
        <w:rPr>
          <w:rFonts w:ascii="Arial" w:hAnsi="Arial" w:cs="Arial"/>
          <w:sz w:val="24"/>
          <w:szCs w:val="24"/>
        </w:rPr>
        <w:t xml:space="preserve"> los fundamentos legales, los motivos, las razones y consideraciones de hecho </w:t>
      </w:r>
      <w:r w:rsidR="002C5BAA">
        <w:rPr>
          <w:rFonts w:ascii="Arial" w:hAnsi="Arial" w:cs="Arial"/>
          <w:sz w:val="24"/>
          <w:szCs w:val="24"/>
        </w:rPr>
        <w:t>y de derecho que los justifican</w:t>
      </w:r>
      <w:r w:rsidR="00A723C7">
        <w:rPr>
          <w:rFonts w:ascii="Arial" w:hAnsi="Arial" w:cs="Arial"/>
          <w:sz w:val="24"/>
          <w:szCs w:val="24"/>
        </w:rPr>
        <w:t>.</w:t>
      </w:r>
      <w:r w:rsidR="00730627">
        <w:rPr>
          <w:rFonts w:ascii="Arial" w:hAnsi="Arial" w:cs="Arial"/>
          <w:sz w:val="24"/>
          <w:szCs w:val="24"/>
        </w:rPr>
        <w:t xml:space="preserve"> </w:t>
      </w:r>
    </w:p>
    <w:p w:rsidR="00846FB5" w:rsidRDefault="00846FB5" w:rsidP="00846FB5">
      <w:pPr>
        <w:spacing w:line="360" w:lineRule="auto"/>
        <w:ind w:right="-518" w:firstLine="426"/>
        <w:jc w:val="both"/>
        <w:rPr>
          <w:rFonts w:ascii="Arial" w:hAnsi="Arial" w:cs="Arial"/>
          <w:sz w:val="24"/>
          <w:szCs w:val="24"/>
        </w:rPr>
      </w:pPr>
    </w:p>
    <w:p w:rsidR="00027538" w:rsidRDefault="00846FB5" w:rsidP="002F7B19">
      <w:pPr>
        <w:spacing w:line="360" w:lineRule="auto"/>
        <w:ind w:right="-518"/>
        <w:jc w:val="both"/>
        <w:rPr>
          <w:rFonts w:ascii="Arial" w:hAnsi="Arial" w:cs="Arial"/>
          <w:sz w:val="24"/>
          <w:szCs w:val="24"/>
        </w:rPr>
      </w:pPr>
      <w:r>
        <w:rPr>
          <w:rFonts w:ascii="Arial" w:hAnsi="Arial" w:cs="Arial"/>
          <w:sz w:val="24"/>
          <w:szCs w:val="24"/>
        </w:rPr>
        <w:tab/>
      </w:r>
      <w:r w:rsidR="002F7B19">
        <w:rPr>
          <w:rFonts w:ascii="Arial" w:hAnsi="Arial" w:cs="Arial"/>
          <w:sz w:val="24"/>
          <w:szCs w:val="24"/>
        </w:rPr>
        <w:t>Por otra parte, d</w:t>
      </w:r>
      <w:r w:rsidR="002F7B19" w:rsidRPr="00DF63E6">
        <w:rPr>
          <w:rFonts w:ascii="Arial" w:hAnsi="Arial" w:cs="Arial"/>
          <w:sz w:val="24"/>
          <w:szCs w:val="24"/>
        </w:rPr>
        <w:t xml:space="preserve">el análisis de la resolución impugnada, </w:t>
      </w:r>
      <w:r w:rsidR="002F7B19">
        <w:rPr>
          <w:rFonts w:ascii="Arial" w:hAnsi="Arial" w:cs="Arial"/>
          <w:sz w:val="24"/>
          <w:szCs w:val="24"/>
        </w:rPr>
        <w:t xml:space="preserve">documental que hace prueba plena en términos del artículo 203 fracción I de la Ley de Procedimiento y Justicia Administrativa, </w:t>
      </w:r>
      <w:r w:rsidR="002F7B19" w:rsidRPr="00DF63E6">
        <w:rPr>
          <w:rFonts w:ascii="Arial" w:hAnsi="Arial" w:cs="Arial"/>
          <w:sz w:val="24"/>
          <w:szCs w:val="24"/>
        </w:rPr>
        <w:t>se advierte</w:t>
      </w:r>
      <w:r w:rsidR="002F7B19">
        <w:rPr>
          <w:rFonts w:ascii="Arial" w:hAnsi="Arial" w:cs="Arial"/>
          <w:sz w:val="24"/>
          <w:szCs w:val="24"/>
        </w:rPr>
        <w:t>,</w:t>
      </w:r>
      <w:r w:rsidR="002F7B19" w:rsidRPr="00DF63E6">
        <w:rPr>
          <w:rFonts w:ascii="Arial" w:hAnsi="Arial" w:cs="Arial"/>
          <w:sz w:val="24"/>
          <w:szCs w:val="24"/>
        </w:rPr>
        <w:t xml:space="preserve"> que el </w:t>
      </w:r>
      <w:r w:rsidR="002F7B19">
        <w:rPr>
          <w:rFonts w:ascii="Arial" w:hAnsi="Arial" w:cs="Arial"/>
          <w:sz w:val="24"/>
          <w:szCs w:val="24"/>
        </w:rPr>
        <w:t xml:space="preserve">Director General de la </w:t>
      </w:r>
      <w:r w:rsidR="002F7B19" w:rsidRPr="00DF63E6">
        <w:rPr>
          <w:rFonts w:ascii="Arial" w:hAnsi="Arial" w:cs="Arial"/>
          <w:sz w:val="24"/>
          <w:szCs w:val="24"/>
        </w:rPr>
        <w:t>Oficina de Pensiones del Estado de Oaxaca,</w:t>
      </w:r>
      <w:r w:rsidR="002F7B19">
        <w:rPr>
          <w:rFonts w:ascii="Arial" w:hAnsi="Arial" w:cs="Arial"/>
          <w:sz w:val="24"/>
          <w:szCs w:val="24"/>
        </w:rPr>
        <w:t xml:space="preserve"> </w:t>
      </w:r>
      <w:r w:rsidR="007043FF">
        <w:rPr>
          <w:rFonts w:ascii="Arial" w:hAnsi="Arial" w:cs="Arial"/>
          <w:sz w:val="24"/>
          <w:szCs w:val="24"/>
        </w:rPr>
        <w:t xml:space="preserve">en respuesta al escrito de fecha dieciséis de julio de dos mil dieciocho, por el cual el hoy actor, solicita la devolución de los descuentos que le hicieron durante los meses de mayo a agosto del dos mil dieciséis, </w:t>
      </w:r>
      <w:r w:rsidR="002F7B19">
        <w:rPr>
          <w:rFonts w:ascii="Arial" w:hAnsi="Arial" w:cs="Arial"/>
          <w:sz w:val="24"/>
          <w:szCs w:val="24"/>
        </w:rPr>
        <w:t xml:space="preserve">le </w:t>
      </w:r>
      <w:r w:rsidR="002F7B19">
        <w:rPr>
          <w:rFonts w:ascii="Arial" w:hAnsi="Arial" w:cs="Arial"/>
          <w:sz w:val="24"/>
          <w:szCs w:val="24"/>
        </w:rPr>
        <w:lastRenderedPageBreak/>
        <w:t>responde al actor</w:t>
      </w:r>
      <w:r w:rsidR="00027538">
        <w:rPr>
          <w:rFonts w:ascii="Arial" w:hAnsi="Arial" w:cs="Arial"/>
          <w:sz w:val="24"/>
          <w:szCs w:val="24"/>
        </w:rPr>
        <w:t>:</w:t>
      </w:r>
      <w:r w:rsidR="002F7B19">
        <w:rPr>
          <w:rFonts w:ascii="Arial" w:hAnsi="Arial" w:cs="Arial"/>
          <w:sz w:val="24"/>
          <w:szCs w:val="24"/>
        </w:rPr>
        <w:t xml:space="preserve"> </w:t>
      </w:r>
      <w:r w:rsidR="00DE58A2">
        <w:rPr>
          <w:rFonts w:ascii="Arial" w:hAnsi="Arial" w:cs="Arial"/>
          <w:sz w:val="24"/>
          <w:szCs w:val="24"/>
        </w:rPr>
        <w:t xml:space="preserve">a) </w:t>
      </w:r>
      <w:r w:rsidR="00027538">
        <w:rPr>
          <w:rFonts w:ascii="Arial" w:hAnsi="Arial" w:cs="Arial"/>
          <w:sz w:val="24"/>
          <w:szCs w:val="24"/>
        </w:rPr>
        <w:t>Q</w:t>
      </w:r>
      <w:r w:rsidR="002F7B19">
        <w:rPr>
          <w:rFonts w:ascii="Arial" w:hAnsi="Arial" w:cs="Arial"/>
          <w:sz w:val="24"/>
          <w:szCs w:val="24"/>
        </w:rPr>
        <w:t xml:space="preserve">ue </w:t>
      </w:r>
      <w:r w:rsidR="007043FF">
        <w:rPr>
          <w:rFonts w:ascii="Arial" w:hAnsi="Arial" w:cs="Arial"/>
          <w:sz w:val="24"/>
          <w:szCs w:val="24"/>
        </w:rPr>
        <w:t>en sesión ordinaria de trabajo de veintidós de d</w:t>
      </w:r>
      <w:r w:rsidR="00027538">
        <w:rPr>
          <w:rFonts w:ascii="Arial" w:hAnsi="Arial" w:cs="Arial"/>
          <w:sz w:val="24"/>
          <w:szCs w:val="24"/>
        </w:rPr>
        <w:t>iciembre de dos mil quince, el C</w:t>
      </w:r>
      <w:r w:rsidR="007043FF">
        <w:rPr>
          <w:rFonts w:ascii="Arial" w:hAnsi="Arial" w:cs="Arial"/>
          <w:sz w:val="24"/>
          <w:szCs w:val="24"/>
        </w:rPr>
        <w:t xml:space="preserve">onsejo Directivo de la Oficina de Pensiones del Estado de Oaxaca, </w:t>
      </w:r>
      <w:r w:rsidR="002F7B19">
        <w:rPr>
          <w:rFonts w:ascii="Arial" w:hAnsi="Arial" w:cs="Arial"/>
          <w:sz w:val="24"/>
          <w:szCs w:val="24"/>
        </w:rPr>
        <w:t>de conformidad con el artículo 88, fracción IV, de la Ley de Pensiones para los Trabajadores del Gobierno del Estado, analizó su solicitud,</w:t>
      </w:r>
      <w:r w:rsidR="007043FF">
        <w:rPr>
          <w:rFonts w:ascii="Arial" w:hAnsi="Arial" w:cs="Arial"/>
          <w:sz w:val="24"/>
          <w:szCs w:val="24"/>
        </w:rPr>
        <w:t xml:space="preserve"> </w:t>
      </w:r>
      <w:r w:rsidR="00DE58A2">
        <w:rPr>
          <w:rFonts w:ascii="Arial" w:hAnsi="Arial" w:cs="Arial"/>
          <w:sz w:val="24"/>
          <w:szCs w:val="24"/>
        </w:rPr>
        <w:t xml:space="preserve">y </w:t>
      </w:r>
      <w:r w:rsidR="007043FF">
        <w:rPr>
          <w:rFonts w:ascii="Arial" w:hAnsi="Arial" w:cs="Arial"/>
          <w:sz w:val="24"/>
          <w:szCs w:val="24"/>
        </w:rPr>
        <w:t>emiti</w:t>
      </w:r>
      <w:r w:rsidR="00DE58A2">
        <w:rPr>
          <w:rFonts w:ascii="Arial" w:hAnsi="Arial" w:cs="Arial"/>
          <w:sz w:val="24"/>
          <w:szCs w:val="24"/>
        </w:rPr>
        <w:t>ó</w:t>
      </w:r>
      <w:r w:rsidR="007043FF">
        <w:rPr>
          <w:rFonts w:ascii="Arial" w:hAnsi="Arial" w:cs="Arial"/>
          <w:sz w:val="24"/>
          <w:szCs w:val="24"/>
        </w:rPr>
        <w:t xml:space="preserve"> el acuerdo respectivo en estricto apego a derecho, como consta en el oficio </w:t>
      </w:r>
      <w:r w:rsidR="00257CFF">
        <w:rPr>
          <w:rFonts w:cs="Arial"/>
          <w:b/>
          <w:i/>
          <w:sz w:val="22"/>
          <w:szCs w:val="22"/>
        </w:rPr>
        <w:t>**********</w:t>
      </w:r>
      <w:r w:rsidR="007043FF">
        <w:rPr>
          <w:rFonts w:ascii="Arial" w:hAnsi="Arial" w:cs="Arial"/>
          <w:sz w:val="24"/>
          <w:szCs w:val="24"/>
        </w:rPr>
        <w:t xml:space="preserve"> de treinta de diciembre de dos mil quince, en el que se deducen los fundamentos legales y los motivos sobre los cuales se establecen los términos para su pensión por vejez, así como los descuentos por concepto para el Fondo de Pensiones, en té</w:t>
      </w:r>
      <w:r w:rsidR="00027538">
        <w:rPr>
          <w:rFonts w:ascii="Arial" w:hAnsi="Arial" w:cs="Arial"/>
          <w:sz w:val="24"/>
          <w:szCs w:val="24"/>
        </w:rPr>
        <w:t>rminos de lo dispuesto por los A</w:t>
      </w:r>
      <w:r w:rsidR="007043FF">
        <w:rPr>
          <w:rFonts w:ascii="Arial" w:hAnsi="Arial" w:cs="Arial"/>
          <w:sz w:val="24"/>
          <w:szCs w:val="24"/>
        </w:rPr>
        <w:t xml:space="preserve">rtículos 6º </w:t>
      </w:r>
      <w:r w:rsidR="00027538">
        <w:rPr>
          <w:rFonts w:ascii="Arial" w:hAnsi="Arial" w:cs="Arial"/>
          <w:sz w:val="24"/>
          <w:szCs w:val="24"/>
        </w:rPr>
        <w:t>F</w:t>
      </w:r>
      <w:r w:rsidR="007043FF">
        <w:rPr>
          <w:rFonts w:ascii="Arial" w:hAnsi="Arial" w:cs="Arial"/>
          <w:sz w:val="24"/>
          <w:szCs w:val="24"/>
        </w:rPr>
        <w:t xml:space="preserve">racción IV, 18 </w:t>
      </w:r>
      <w:r w:rsidR="00027538">
        <w:rPr>
          <w:rFonts w:ascii="Arial" w:hAnsi="Arial" w:cs="Arial"/>
          <w:sz w:val="24"/>
          <w:szCs w:val="24"/>
        </w:rPr>
        <w:t>Párrafo Segundo y T</w:t>
      </w:r>
      <w:r w:rsidR="007043FF">
        <w:rPr>
          <w:rFonts w:ascii="Arial" w:hAnsi="Arial" w:cs="Arial"/>
          <w:sz w:val="24"/>
          <w:szCs w:val="24"/>
        </w:rPr>
        <w:t xml:space="preserve">ransitorio </w:t>
      </w:r>
      <w:r w:rsidR="00027538">
        <w:rPr>
          <w:rFonts w:ascii="Arial" w:hAnsi="Arial" w:cs="Arial"/>
          <w:sz w:val="24"/>
          <w:szCs w:val="24"/>
        </w:rPr>
        <w:t>O</w:t>
      </w:r>
      <w:r w:rsidR="007043FF">
        <w:rPr>
          <w:rFonts w:ascii="Arial" w:hAnsi="Arial" w:cs="Arial"/>
          <w:sz w:val="24"/>
          <w:szCs w:val="24"/>
        </w:rPr>
        <w:t xml:space="preserve">ctavo de la Ley de Pensiones para los Trabajadores </w:t>
      </w:r>
      <w:r w:rsidR="00027538">
        <w:rPr>
          <w:rFonts w:ascii="Arial" w:hAnsi="Arial" w:cs="Arial"/>
          <w:sz w:val="24"/>
          <w:szCs w:val="24"/>
        </w:rPr>
        <w:t>del G</w:t>
      </w:r>
      <w:r w:rsidR="007043FF">
        <w:rPr>
          <w:rFonts w:ascii="Arial" w:hAnsi="Arial" w:cs="Arial"/>
          <w:sz w:val="24"/>
          <w:szCs w:val="24"/>
        </w:rPr>
        <w:t xml:space="preserve">obierno del Estado de Oaxaca. </w:t>
      </w:r>
      <w:r w:rsidR="00DE58A2">
        <w:rPr>
          <w:rFonts w:ascii="Arial" w:hAnsi="Arial" w:cs="Arial"/>
          <w:sz w:val="24"/>
          <w:szCs w:val="24"/>
        </w:rPr>
        <w:t xml:space="preserve">b) </w:t>
      </w:r>
      <w:r w:rsidR="007043FF">
        <w:rPr>
          <w:rFonts w:ascii="Arial" w:hAnsi="Arial" w:cs="Arial"/>
          <w:sz w:val="24"/>
          <w:szCs w:val="24"/>
        </w:rPr>
        <w:t xml:space="preserve">Que consta en el expediente </w:t>
      </w:r>
      <w:r w:rsidR="00257CFF">
        <w:rPr>
          <w:rFonts w:cs="Arial"/>
          <w:b/>
          <w:i/>
          <w:sz w:val="22"/>
          <w:szCs w:val="22"/>
        </w:rPr>
        <w:t>**********</w:t>
      </w:r>
      <w:r w:rsidR="007043FF">
        <w:rPr>
          <w:rFonts w:ascii="Arial" w:hAnsi="Arial" w:cs="Arial"/>
          <w:sz w:val="24"/>
          <w:szCs w:val="24"/>
        </w:rPr>
        <w:t xml:space="preserve">, </w:t>
      </w:r>
      <w:r w:rsidR="00DE58A2">
        <w:rPr>
          <w:rFonts w:ascii="Arial" w:hAnsi="Arial" w:cs="Arial"/>
          <w:sz w:val="24"/>
          <w:szCs w:val="24"/>
        </w:rPr>
        <w:t>S</w:t>
      </w:r>
      <w:r w:rsidR="007043FF">
        <w:rPr>
          <w:rFonts w:ascii="Arial" w:hAnsi="Arial" w:cs="Arial"/>
          <w:sz w:val="24"/>
          <w:szCs w:val="24"/>
        </w:rPr>
        <w:t>ección II, Mesa Amp</w:t>
      </w:r>
      <w:r w:rsidR="00DE58A2">
        <w:rPr>
          <w:rFonts w:ascii="Arial" w:hAnsi="Arial" w:cs="Arial"/>
          <w:sz w:val="24"/>
          <w:szCs w:val="24"/>
        </w:rPr>
        <w:t>aro</w:t>
      </w:r>
      <w:r w:rsidR="007043FF">
        <w:rPr>
          <w:rFonts w:ascii="Arial" w:hAnsi="Arial" w:cs="Arial"/>
          <w:sz w:val="24"/>
          <w:szCs w:val="24"/>
        </w:rPr>
        <w:t xml:space="preserve"> VI-B radicado ante el Ju</w:t>
      </w:r>
      <w:r w:rsidR="00027538">
        <w:rPr>
          <w:rFonts w:ascii="Arial" w:hAnsi="Arial" w:cs="Arial"/>
          <w:sz w:val="24"/>
          <w:szCs w:val="24"/>
        </w:rPr>
        <w:t>e</w:t>
      </w:r>
      <w:r w:rsidR="007043FF">
        <w:rPr>
          <w:rFonts w:ascii="Arial" w:hAnsi="Arial" w:cs="Arial"/>
          <w:sz w:val="24"/>
          <w:szCs w:val="24"/>
        </w:rPr>
        <w:t xml:space="preserve">z </w:t>
      </w:r>
      <w:r w:rsidR="00027538">
        <w:rPr>
          <w:rFonts w:ascii="Arial" w:hAnsi="Arial" w:cs="Arial"/>
          <w:sz w:val="24"/>
          <w:szCs w:val="24"/>
        </w:rPr>
        <w:t xml:space="preserve">Octavo de Distrito en el Estado, </w:t>
      </w:r>
      <w:r w:rsidR="005B16DC">
        <w:rPr>
          <w:rFonts w:ascii="Arial" w:hAnsi="Arial" w:cs="Arial"/>
          <w:sz w:val="24"/>
          <w:szCs w:val="24"/>
        </w:rPr>
        <w:t xml:space="preserve">en el que se emitió resolución de veinte de octubre de dos mil dieciséis, </w:t>
      </w:r>
      <w:r w:rsidR="00DE58A2">
        <w:rPr>
          <w:rFonts w:ascii="Arial" w:hAnsi="Arial" w:cs="Arial"/>
          <w:sz w:val="24"/>
          <w:szCs w:val="24"/>
        </w:rPr>
        <w:t xml:space="preserve">en el </w:t>
      </w:r>
      <w:r w:rsidR="005B16DC">
        <w:rPr>
          <w:rFonts w:ascii="Arial" w:hAnsi="Arial" w:cs="Arial"/>
          <w:sz w:val="24"/>
          <w:szCs w:val="24"/>
        </w:rPr>
        <w:t>que señaló que los efectos de la resolución fue para que dejar sin efecto el descuento efectuado en la pensión por vejez del quejoso, por concepto de fondo de pensiones,</w:t>
      </w:r>
      <w:r w:rsidR="00DE58A2">
        <w:rPr>
          <w:rFonts w:ascii="Arial" w:hAnsi="Arial" w:cs="Arial"/>
          <w:sz w:val="24"/>
          <w:szCs w:val="24"/>
        </w:rPr>
        <w:t xml:space="preserve"> ordenando</w:t>
      </w:r>
      <w:r w:rsidR="005B16DC">
        <w:rPr>
          <w:rFonts w:ascii="Arial" w:hAnsi="Arial" w:cs="Arial"/>
          <w:sz w:val="24"/>
          <w:szCs w:val="24"/>
        </w:rPr>
        <w:t xml:space="preserve"> que la autoridad demandada debería abstenerse de aplicar los preceptos 6, fracci</w:t>
      </w:r>
      <w:r w:rsidR="00DE58A2">
        <w:rPr>
          <w:rFonts w:ascii="Arial" w:hAnsi="Arial" w:cs="Arial"/>
          <w:sz w:val="24"/>
          <w:szCs w:val="24"/>
        </w:rPr>
        <w:t>ón IV, 18 Párrafo S</w:t>
      </w:r>
      <w:r w:rsidR="005B16DC">
        <w:rPr>
          <w:rFonts w:ascii="Arial" w:hAnsi="Arial" w:cs="Arial"/>
          <w:sz w:val="24"/>
          <w:szCs w:val="24"/>
        </w:rPr>
        <w:t>egundo y Octavo Transitorio de la Ley de Pensiones para los Trabajadores del gobierno del Estado, en casos futuros en relación con el quejoso</w:t>
      </w:r>
      <w:r w:rsidR="004B7542">
        <w:rPr>
          <w:rFonts w:ascii="Arial" w:hAnsi="Arial" w:cs="Arial"/>
          <w:sz w:val="24"/>
          <w:szCs w:val="24"/>
        </w:rPr>
        <w:t xml:space="preserve">, y que </w:t>
      </w:r>
      <w:r w:rsidR="00DE58A2">
        <w:rPr>
          <w:rFonts w:ascii="Arial" w:hAnsi="Arial" w:cs="Arial"/>
          <w:sz w:val="24"/>
          <w:szCs w:val="24"/>
        </w:rPr>
        <w:t xml:space="preserve">de </w:t>
      </w:r>
      <w:r w:rsidR="004B7542">
        <w:rPr>
          <w:rFonts w:ascii="Arial" w:hAnsi="Arial" w:cs="Arial"/>
          <w:sz w:val="24"/>
          <w:szCs w:val="24"/>
        </w:rPr>
        <w:t>estar inconforme debió de manifestar</w:t>
      </w:r>
      <w:r w:rsidR="00DE58A2">
        <w:rPr>
          <w:rFonts w:ascii="Arial" w:hAnsi="Arial" w:cs="Arial"/>
          <w:sz w:val="24"/>
          <w:szCs w:val="24"/>
        </w:rPr>
        <w:t xml:space="preserve">lo </w:t>
      </w:r>
      <w:r w:rsidR="004B7542">
        <w:rPr>
          <w:rFonts w:ascii="Arial" w:hAnsi="Arial" w:cs="Arial"/>
          <w:sz w:val="24"/>
          <w:szCs w:val="24"/>
        </w:rPr>
        <w:t>y solicitar la devolución de los citados descuentos en el momento procesal oportuno</w:t>
      </w:r>
      <w:r w:rsidR="005B16DC">
        <w:rPr>
          <w:rFonts w:ascii="Arial" w:hAnsi="Arial" w:cs="Arial"/>
          <w:sz w:val="24"/>
          <w:szCs w:val="24"/>
        </w:rPr>
        <w:t xml:space="preserve">. </w:t>
      </w:r>
      <w:r w:rsidR="00DE58A2">
        <w:rPr>
          <w:rFonts w:ascii="Arial" w:hAnsi="Arial" w:cs="Arial"/>
          <w:sz w:val="24"/>
          <w:szCs w:val="24"/>
        </w:rPr>
        <w:t xml:space="preserve">c) </w:t>
      </w:r>
      <w:r w:rsidR="005B16DC">
        <w:rPr>
          <w:rFonts w:ascii="Arial" w:hAnsi="Arial" w:cs="Arial"/>
          <w:sz w:val="24"/>
          <w:szCs w:val="24"/>
        </w:rPr>
        <w:t xml:space="preserve">Que respecto a la devolución de los descuentos realizados a su pensión por vejez que se le hicieron a partir del mes de mayo a agosto de dos mil dieciséis, </w:t>
      </w:r>
      <w:r w:rsidR="004B7542">
        <w:rPr>
          <w:rFonts w:ascii="Arial" w:hAnsi="Arial" w:cs="Arial"/>
          <w:sz w:val="24"/>
          <w:szCs w:val="24"/>
        </w:rPr>
        <w:t xml:space="preserve">se iniciaron por concepto denominado “202 </w:t>
      </w:r>
      <w:proofErr w:type="spellStart"/>
      <w:r w:rsidR="004B7542">
        <w:rPr>
          <w:rFonts w:ascii="Arial" w:hAnsi="Arial" w:cs="Arial"/>
          <w:sz w:val="24"/>
          <w:szCs w:val="24"/>
        </w:rPr>
        <w:t>FDO</w:t>
      </w:r>
      <w:proofErr w:type="spellEnd"/>
      <w:r w:rsidR="004B7542">
        <w:rPr>
          <w:rFonts w:ascii="Arial" w:hAnsi="Arial" w:cs="Arial"/>
          <w:sz w:val="24"/>
          <w:szCs w:val="24"/>
        </w:rPr>
        <w:t xml:space="preserve"> D PENSIONES” por lo que desde esa fecha tuvo conocimiento de los referidos descuentos, ya que se le pagaban puntualmente y de manera ininterrumpida mes con mes. </w:t>
      </w:r>
      <w:r w:rsidR="00DE58A2">
        <w:rPr>
          <w:rFonts w:ascii="Arial" w:hAnsi="Arial" w:cs="Arial"/>
          <w:sz w:val="24"/>
          <w:szCs w:val="24"/>
        </w:rPr>
        <w:t xml:space="preserve">d) </w:t>
      </w:r>
      <w:r w:rsidR="00D16CF7">
        <w:rPr>
          <w:rFonts w:ascii="Arial" w:hAnsi="Arial" w:cs="Arial"/>
          <w:sz w:val="24"/>
          <w:szCs w:val="24"/>
        </w:rPr>
        <w:t>Por último, que no es posible obsequiar su petición como procedente, por no encontrarse regulada por la Ley de Pensiones para los Trabajadores del Gobierno del Estado de Oaxaca.</w:t>
      </w:r>
    </w:p>
    <w:p w:rsidR="005B16DC" w:rsidRDefault="005B16DC" w:rsidP="002F7B19">
      <w:pPr>
        <w:spacing w:line="360" w:lineRule="auto"/>
        <w:ind w:right="-518"/>
        <w:jc w:val="both"/>
        <w:rPr>
          <w:rFonts w:ascii="Arial" w:hAnsi="Arial" w:cs="Arial"/>
          <w:sz w:val="24"/>
          <w:szCs w:val="24"/>
        </w:rPr>
      </w:pPr>
    </w:p>
    <w:p w:rsidR="002F7B19" w:rsidRDefault="002F7B19" w:rsidP="002F7B19">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17 fracción V de la Ley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2F7B19" w:rsidRDefault="002F7B19" w:rsidP="002F7B19">
      <w:pPr>
        <w:spacing w:line="360" w:lineRule="auto"/>
        <w:ind w:right="-518" w:firstLine="567"/>
        <w:jc w:val="both"/>
        <w:rPr>
          <w:rFonts w:ascii="Arial" w:hAnsi="Arial" w:cs="Arial"/>
          <w:bCs/>
          <w:color w:val="000000"/>
          <w:sz w:val="24"/>
          <w:szCs w:val="24"/>
        </w:rPr>
      </w:pPr>
    </w:p>
    <w:p w:rsidR="002F7B19" w:rsidRPr="005522D4" w:rsidRDefault="002F7B19" w:rsidP="002F7B19">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w:t>
      </w:r>
      <w:r>
        <w:rPr>
          <w:rFonts w:ascii="Arial" w:hAnsi="Arial" w:cs="Arial"/>
          <w:bCs/>
          <w:color w:val="000000"/>
          <w:sz w:val="24"/>
          <w:szCs w:val="24"/>
          <w:lang w:val="es-MX"/>
        </w:rPr>
        <w:t xml:space="preserve">debida </w:t>
      </w:r>
      <w:r w:rsidRPr="005522D4">
        <w:rPr>
          <w:rFonts w:ascii="Arial" w:hAnsi="Arial" w:cs="Arial"/>
          <w:bCs/>
          <w:color w:val="000000"/>
          <w:sz w:val="24"/>
          <w:szCs w:val="24"/>
          <w:lang w:val="es-MX"/>
        </w:rPr>
        <w:t xml:space="preserve">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2F7B19" w:rsidRPr="008E7535" w:rsidRDefault="002F7B19" w:rsidP="002F7B19">
      <w:pPr>
        <w:spacing w:line="360" w:lineRule="auto"/>
        <w:ind w:right="-518" w:firstLine="567"/>
        <w:jc w:val="both"/>
        <w:rPr>
          <w:rFonts w:ascii="Arial" w:hAnsi="Arial" w:cs="Arial"/>
          <w:bCs/>
          <w:color w:val="000000"/>
          <w:sz w:val="24"/>
          <w:szCs w:val="24"/>
        </w:rPr>
      </w:pPr>
    </w:p>
    <w:p w:rsidR="002F7B19" w:rsidRDefault="002F7B19" w:rsidP="00C36C6C">
      <w:pPr>
        <w:spacing w:line="360" w:lineRule="auto"/>
        <w:ind w:right="-518" w:firstLine="567"/>
        <w:jc w:val="both"/>
        <w:rPr>
          <w:rFonts w:ascii="Arial" w:hAnsi="Arial" w:cs="Arial"/>
          <w:sz w:val="24"/>
          <w:szCs w:val="24"/>
        </w:rPr>
      </w:pPr>
      <w:r>
        <w:rPr>
          <w:rFonts w:ascii="Arial" w:hAnsi="Arial" w:cs="Arial"/>
          <w:bCs/>
          <w:color w:val="000000"/>
          <w:sz w:val="24"/>
          <w:szCs w:val="24"/>
          <w:lang w:val="es-MX"/>
        </w:rPr>
        <w:t>De</w:t>
      </w:r>
      <w:r w:rsidR="00786C7A">
        <w:rPr>
          <w:rFonts w:ascii="Arial" w:hAnsi="Arial" w:cs="Arial"/>
          <w:bCs/>
          <w:color w:val="000000"/>
          <w:sz w:val="24"/>
          <w:szCs w:val="24"/>
          <w:lang w:val="es-MX"/>
        </w:rPr>
        <w:t xml:space="preserve"> </w:t>
      </w:r>
      <w:r>
        <w:rPr>
          <w:rFonts w:ascii="Arial" w:hAnsi="Arial" w:cs="Arial"/>
          <w:bCs/>
          <w:color w:val="000000"/>
          <w:sz w:val="24"/>
          <w:szCs w:val="24"/>
          <w:lang w:val="es-MX"/>
        </w:rPr>
        <w:t xml:space="preserve">lo anterior, </w:t>
      </w:r>
      <w:r w:rsidRPr="008E7535">
        <w:rPr>
          <w:rFonts w:ascii="Arial" w:hAnsi="Arial" w:cs="Arial"/>
          <w:bCs/>
          <w:color w:val="000000"/>
          <w:sz w:val="24"/>
          <w:szCs w:val="24"/>
        </w:rPr>
        <w:t>se aprecia que el</w:t>
      </w:r>
      <w:r>
        <w:rPr>
          <w:rFonts w:ascii="Arial" w:hAnsi="Arial" w:cs="Arial"/>
          <w:bCs/>
          <w:color w:val="000000"/>
          <w:sz w:val="24"/>
          <w:szCs w:val="24"/>
        </w:rPr>
        <w:t xml:space="preserve"> DIRECTOR GENERAL DE LA OFICINA DE PENSIONES</w:t>
      </w:r>
      <w:r w:rsidR="00D16CF7">
        <w:rPr>
          <w:rFonts w:ascii="Arial" w:hAnsi="Arial" w:cs="Arial"/>
          <w:bCs/>
          <w:color w:val="000000"/>
          <w:sz w:val="24"/>
          <w:szCs w:val="24"/>
        </w:rPr>
        <w:t>, hace del conocimiento al actor</w:t>
      </w:r>
      <w:r w:rsidR="00D40E71">
        <w:rPr>
          <w:rFonts w:ascii="Arial" w:hAnsi="Arial" w:cs="Arial"/>
          <w:bCs/>
          <w:color w:val="000000"/>
          <w:sz w:val="24"/>
          <w:szCs w:val="24"/>
        </w:rPr>
        <w:t xml:space="preserve"> que no es posible obsequiar su petición como procedente, por no encontrarse regulada por la Ley de Pensiones para los </w:t>
      </w:r>
      <w:r w:rsidR="00D40E71">
        <w:rPr>
          <w:rFonts w:ascii="Arial" w:hAnsi="Arial" w:cs="Arial"/>
          <w:bCs/>
          <w:color w:val="000000"/>
          <w:sz w:val="24"/>
          <w:szCs w:val="24"/>
        </w:rPr>
        <w:lastRenderedPageBreak/>
        <w:t>Trabajadores del Gobierno del Estado de Oaxaca</w:t>
      </w:r>
      <w:r w:rsidR="00C36C6C">
        <w:rPr>
          <w:rFonts w:ascii="Arial" w:hAnsi="Arial" w:cs="Arial"/>
          <w:bCs/>
          <w:color w:val="000000"/>
          <w:sz w:val="24"/>
          <w:szCs w:val="24"/>
        </w:rPr>
        <w:t xml:space="preserve">; </w:t>
      </w:r>
      <w:r w:rsidRPr="005C733D">
        <w:rPr>
          <w:rFonts w:ascii="Arial" w:hAnsi="Arial" w:cs="Arial"/>
          <w:bCs/>
          <w:color w:val="000000"/>
          <w:sz w:val="24"/>
          <w:szCs w:val="24"/>
          <w:u w:val="single"/>
        </w:rPr>
        <w:t>sin mencionar</w:t>
      </w:r>
      <w:r w:rsidR="00D40E71">
        <w:rPr>
          <w:rFonts w:ascii="Arial" w:hAnsi="Arial" w:cs="Arial"/>
          <w:bCs/>
          <w:color w:val="000000"/>
          <w:sz w:val="24"/>
          <w:szCs w:val="24"/>
          <w:u w:val="single"/>
        </w:rPr>
        <w:t xml:space="preserve"> el artículo de la</w:t>
      </w:r>
      <w:r w:rsidRPr="005C733D">
        <w:rPr>
          <w:rFonts w:ascii="Arial" w:hAnsi="Arial" w:cs="Arial"/>
          <w:bCs/>
          <w:color w:val="000000"/>
          <w:sz w:val="24"/>
          <w:szCs w:val="24"/>
          <w:u w:val="single"/>
        </w:rPr>
        <w:t xml:space="preserve"> norma aplicable a</w:t>
      </w:r>
      <w:r w:rsidR="00C36C6C">
        <w:rPr>
          <w:rFonts w:ascii="Arial" w:hAnsi="Arial" w:cs="Arial"/>
          <w:bCs/>
          <w:color w:val="000000"/>
          <w:sz w:val="24"/>
          <w:szCs w:val="24"/>
          <w:u w:val="single"/>
        </w:rPr>
        <w:t>l</w:t>
      </w:r>
      <w:r w:rsidRPr="005C733D">
        <w:rPr>
          <w:rFonts w:ascii="Arial" w:hAnsi="Arial" w:cs="Arial"/>
          <w:bCs/>
          <w:color w:val="000000"/>
          <w:sz w:val="24"/>
          <w:szCs w:val="24"/>
          <w:u w:val="single"/>
        </w:rPr>
        <w:t xml:space="preserve"> </w:t>
      </w:r>
      <w:r w:rsidR="00C36C6C">
        <w:rPr>
          <w:rFonts w:ascii="Arial" w:hAnsi="Arial" w:cs="Arial"/>
          <w:bCs/>
          <w:color w:val="000000"/>
          <w:sz w:val="24"/>
          <w:szCs w:val="24"/>
          <w:u w:val="single"/>
        </w:rPr>
        <w:t>caso</w:t>
      </w:r>
      <w:r w:rsidR="00C36C6C">
        <w:rPr>
          <w:rFonts w:ascii="Arial" w:hAnsi="Arial" w:cs="Arial"/>
          <w:bCs/>
          <w:color w:val="000000"/>
          <w:sz w:val="24"/>
          <w:szCs w:val="24"/>
        </w:rPr>
        <w:t>; por lo que se aprecia</w:t>
      </w:r>
      <w:r>
        <w:rPr>
          <w:rFonts w:ascii="Arial" w:hAnsi="Arial" w:cs="Arial"/>
          <w:sz w:val="24"/>
          <w:szCs w:val="24"/>
        </w:rPr>
        <w:t xml:space="preserve"> una </w:t>
      </w:r>
      <w:r w:rsidR="00B05929">
        <w:rPr>
          <w:rFonts w:ascii="Arial" w:hAnsi="Arial" w:cs="Arial"/>
          <w:sz w:val="24"/>
          <w:szCs w:val="24"/>
        </w:rPr>
        <w:t>falta de</w:t>
      </w:r>
      <w:r>
        <w:rPr>
          <w:rFonts w:ascii="Arial" w:hAnsi="Arial" w:cs="Arial"/>
          <w:sz w:val="24"/>
          <w:szCs w:val="24"/>
        </w:rPr>
        <w:t xml:space="preserve"> fundamentación y motivación en la resolución impugnada, virtud </w:t>
      </w:r>
      <w:r w:rsidR="00C36C6C">
        <w:rPr>
          <w:rFonts w:ascii="Arial" w:hAnsi="Arial" w:cs="Arial"/>
          <w:sz w:val="24"/>
          <w:szCs w:val="24"/>
        </w:rPr>
        <w:t>de que la autoridad demandada</w:t>
      </w:r>
      <w:r w:rsidR="00786C7A">
        <w:rPr>
          <w:rFonts w:ascii="Arial" w:hAnsi="Arial" w:cs="Arial"/>
          <w:sz w:val="24"/>
          <w:szCs w:val="24"/>
        </w:rPr>
        <w:t xml:space="preserve"> debió señalar </w:t>
      </w:r>
      <w:r>
        <w:rPr>
          <w:rFonts w:ascii="Arial" w:hAnsi="Arial" w:cs="Arial"/>
          <w:sz w:val="24"/>
          <w:szCs w:val="24"/>
        </w:rPr>
        <w:t xml:space="preserve">el precepto legal citado en el texto del acto combatido, de donde se tiene que </w:t>
      </w:r>
      <w:r w:rsidR="00786C7A">
        <w:rPr>
          <w:rFonts w:ascii="Arial" w:hAnsi="Arial" w:cs="Arial"/>
          <w:sz w:val="24"/>
          <w:szCs w:val="24"/>
        </w:rPr>
        <w:t>e</w:t>
      </w:r>
      <w:r>
        <w:rPr>
          <w:rFonts w:ascii="Arial" w:hAnsi="Arial" w:cs="Arial"/>
          <w:sz w:val="24"/>
          <w:szCs w:val="24"/>
        </w:rPr>
        <w:t xml:space="preserve">l acto administrativo que se analiza, </w:t>
      </w:r>
      <w:r w:rsidRPr="00313121">
        <w:rPr>
          <w:rFonts w:ascii="Arial" w:hAnsi="Arial" w:cs="Arial"/>
          <w:sz w:val="24"/>
          <w:szCs w:val="24"/>
        </w:rPr>
        <w:t>incum</w:t>
      </w:r>
      <w:r>
        <w:rPr>
          <w:rFonts w:ascii="Arial" w:hAnsi="Arial" w:cs="Arial"/>
          <w:sz w:val="24"/>
          <w:szCs w:val="24"/>
        </w:rPr>
        <w:t>ple con la obligación que impone el art</w:t>
      </w:r>
      <w:r w:rsidRPr="00313121">
        <w:rPr>
          <w:rFonts w:ascii="Arial" w:hAnsi="Arial" w:cs="Arial"/>
          <w:sz w:val="24"/>
          <w:szCs w:val="24"/>
        </w:rPr>
        <w:t xml:space="preserve">ículo </w:t>
      </w:r>
      <w:r>
        <w:rPr>
          <w:rFonts w:ascii="Arial" w:hAnsi="Arial" w:cs="Arial"/>
          <w:sz w:val="24"/>
          <w:szCs w:val="24"/>
        </w:rPr>
        <w:t>17, fracción V de la l</w:t>
      </w:r>
      <w:r w:rsidRPr="00313121">
        <w:rPr>
          <w:rFonts w:ascii="Arial" w:hAnsi="Arial" w:cs="Arial"/>
          <w:sz w:val="24"/>
          <w:szCs w:val="24"/>
        </w:rPr>
        <w:t>ey</w:t>
      </w:r>
      <w:r>
        <w:rPr>
          <w:rFonts w:ascii="Arial" w:hAnsi="Arial" w:cs="Arial"/>
          <w:sz w:val="24"/>
          <w:szCs w:val="24"/>
        </w:rPr>
        <w:t xml:space="preserve"> que rige este tribunal</w:t>
      </w:r>
      <w:r w:rsidRPr="00313121">
        <w:rPr>
          <w:rFonts w:ascii="Arial" w:hAnsi="Arial" w:cs="Arial"/>
          <w:sz w:val="24"/>
          <w:szCs w:val="24"/>
        </w:rPr>
        <w:t>,</w:t>
      </w:r>
      <w:r>
        <w:rPr>
          <w:rFonts w:ascii="Arial" w:hAnsi="Arial" w:cs="Arial"/>
          <w:sz w:val="24"/>
          <w:szCs w:val="24"/>
        </w:rPr>
        <w:t xml:space="preserve"> para la validez de los actos administrativos,</w:t>
      </w:r>
      <w:r w:rsidRPr="00313121">
        <w:rPr>
          <w:rFonts w:ascii="Arial" w:hAnsi="Arial" w:cs="Arial"/>
          <w:sz w:val="24"/>
          <w:szCs w:val="24"/>
        </w:rPr>
        <w:t xml:space="preserve"> </w:t>
      </w:r>
      <w:r>
        <w:rPr>
          <w:rFonts w:ascii="Arial" w:hAnsi="Arial" w:cs="Arial"/>
          <w:sz w:val="24"/>
          <w:szCs w:val="24"/>
        </w:rPr>
        <w:t xml:space="preserve">por ello, </w:t>
      </w:r>
      <w:r w:rsidRPr="00313121">
        <w:rPr>
          <w:rFonts w:ascii="Arial" w:hAnsi="Arial" w:cs="Arial"/>
          <w:sz w:val="24"/>
          <w:szCs w:val="24"/>
        </w:rPr>
        <w:t xml:space="preserve">es incuestionable que </w:t>
      </w:r>
      <w:r>
        <w:rPr>
          <w:rFonts w:ascii="Arial" w:hAnsi="Arial" w:cs="Arial"/>
          <w:sz w:val="24"/>
          <w:szCs w:val="24"/>
        </w:rPr>
        <w:t xml:space="preserve">el acto impugnado </w:t>
      </w:r>
      <w:r w:rsidRPr="00313121">
        <w:rPr>
          <w:rFonts w:ascii="Arial" w:hAnsi="Arial" w:cs="Arial"/>
          <w:sz w:val="24"/>
          <w:szCs w:val="24"/>
        </w:rPr>
        <w:t>resulta ilegal</w:t>
      </w:r>
      <w:r>
        <w:rPr>
          <w:rFonts w:ascii="Arial" w:hAnsi="Arial" w:cs="Arial"/>
          <w:sz w:val="24"/>
          <w:szCs w:val="24"/>
        </w:rPr>
        <w:t xml:space="preserve">. </w:t>
      </w:r>
    </w:p>
    <w:p w:rsidR="002F7B19" w:rsidRDefault="002F7B19" w:rsidP="002F7B19">
      <w:pPr>
        <w:spacing w:line="360" w:lineRule="auto"/>
        <w:ind w:right="-518"/>
        <w:jc w:val="both"/>
        <w:rPr>
          <w:rFonts w:ascii="Arial" w:hAnsi="Arial" w:cs="Arial"/>
          <w:sz w:val="24"/>
          <w:szCs w:val="24"/>
        </w:rPr>
      </w:pPr>
    </w:p>
    <w:p w:rsidR="002F7B19" w:rsidRDefault="002F7B19" w:rsidP="00B05929">
      <w:pPr>
        <w:spacing w:line="360" w:lineRule="auto"/>
        <w:ind w:right="-518"/>
        <w:jc w:val="both"/>
        <w:rPr>
          <w:rFonts w:ascii="Arial" w:hAnsi="Arial" w:cs="Arial"/>
          <w:sz w:val="24"/>
          <w:szCs w:val="24"/>
        </w:rPr>
      </w:pPr>
      <w:r>
        <w:rPr>
          <w:rFonts w:ascii="Arial" w:hAnsi="Arial" w:cs="Arial"/>
          <w:sz w:val="24"/>
          <w:szCs w:val="24"/>
        </w:rPr>
        <w:t xml:space="preserve">          Por consiguiente, con fundamento en el artículo 20</w:t>
      </w:r>
      <w:r w:rsidRPr="00053DC3">
        <w:rPr>
          <w:rFonts w:ascii="Arial" w:hAnsi="Arial" w:cs="Arial"/>
          <w:sz w:val="24"/>
          <w:szCs w:val="24"/>
        </w:rPr>
        <w:t>8, fracción VI de la Ley de</w:t>
      </w:r>
      <w:r>
        <w:rPr>
          <w:rFonts w:ascii="Arial" w:hAnsi="Arial" w:cs="Arial"/>
          <w:sz w:val="24"/>
          <w:szCs w:val="24"/>
        </w:rPr>
        <w:t xml:space="preserve"> Procedimiento y</w:t>
      </w:r>
      <w:r w:rsidRPr="00053DC3">
        <w:rPr>
          <w:rFonts w:ascii="Arial" w:hAnsi="Arial" w:cs="Arial"/>
          <w:sz w:val="24"/>
          <w:szCs w:val="24"/>
        </w:rPr>
        <w:t xml:space="preserve"> Justicia Administrativa para el Estado</w:t>
      </w:r>
      <w:r>
        <w:rPr>
          <w:rFonts w:ascii="Arial" w:hAnsi="Arial" w:cs="Arial"/>
          <w:sz w:val="24"/>
          <w:szCs w:val="24"/>
        </w:rPr>
        <w:t>, se declara</w:t>
      </w:r>
      <w:r w:rsidRPr="00053DC3">
        <w:rPr>
          <w:rFonts w:ascii="Arial" w:hAnsi="Arial" w:cs="Arial"/>
          <w:sz w:val="24"/>
          <w:szCs w:val="24"/>
        </w:rPr>
        <w:t xml:space="preserve"> la </w:t>
      </w:r>
      <w:r w:rsidRPr="00053DC3">
        <w:rPr>
          <w:rFonts w:ascii="Arial" w:hAnsi="Arial" w:cs="Arial"/>
          <w:b/>
          <w:sz w:val="24"/>
          <w:szCs w:val="24"/>
        </w:rPr>
        <w:t xml:space="preserve">NULIDAD </w:t>
      </w:r>
      <w:r w:rsidR="00B05929" w:rsidRPr="00905459">
        <w:rPr>
          <w:rFonts w:ascii="Arial" w:hAnsi="Arial" w:cs="Arial"/>
          <w:sz w:val="24"/>
          <w:szCs w:val="24"/>
        </w:rPr>
        <w:t xml:space="preserve">de la </w:t>
      </w:r>
      <w:r w:rsidRPr="00905459">
        <w:rPr>
          <w:rFonts w:ascii="Arial" w:hAnsi="Arial" w:cs="Arial"/>
          <w:sz w:val="24"/>
          <w:szCs w:val="24"/>
          <w:lang w:val="es-ES"/>
        </w:rPr>
        <w:t xml:space="preserve">resolución contenida en el oficio </w:t>
      </w:r>
      <w:r w:rsidR="00257CFF">
        <w:rPr>
          <w:rFonts w:cs="Arial"/>
          <w:b/>
          <w:i/>
          <w:sz w:val="22"/>
          <w:szCs w:val="22"/>
        </w:rPr>
        <w:t>**********</w:t>
      </w:r>
      <w:r w:rsidRPr="00905459">
        <w:rPr>
          <w:rFonts w:ascii="Arial" w:hAnsi="Arial" w:cs="Arial"/>
          <w:sz w:val="24"/>
          <w:szCs w:val="24"/>
          <w:lang w:val="es-ES"/>
        </w:rPr>
        <w:t xml:space="preserve">de </w:t>
      </w:r>
      <w:r w:rsidR="00EF4223" w:rsidRPr="00905459">
        <w:rPr>
          <w:rFonts w:ascii="Arial" w:hAnsi="Arial" w:cs="Arial"/>
          <w:sz w:val="24"/>
          <w:szCs w:val="24"/>
          <w:lang w:val="es-ES"/>
        </w:rPr>
        <w:t xml:space="preserve">treinta y uno de julio de dos </w:t>
      </w:r>
      <w:r w:rsidRPr="00905459">
        <w:rPr>
          <w:rFonts w:ascii="Arial" w:hAnsi="Arial" w:cs="Arial"/>
          <w:sz w:val="24"/>
          <w:szCs w:val="24"/>
          <w:lang w:val="es-ES"/>
        </w:rPr>
        <w:t>mil dieciocho, emitida por el Director General de la Oficina de Pension</w:t>
      </w:r>
      <w:r w:rsidRPr="009E765E">
        <w:rPr>
          <w:rFonts w:ascii="Arial" w:hAnsi="Arial" w:cs="Arial"/>
          <w:sz w:val="24"/>
          <w:szCs w:val="24"/>
          <w:lang w:val="es-ES"/>
        </w:rPr>
        <w:t>es del Estado</w:t>
      </w:r>
      <w:r>
        <w:rPr>
          <w:rFonts w:ascii="Arial" w:hAnsi="Arial" w:cs="Arial"/>
          <w:sz w:val="24"/>
          <w:szCs w:val="24"/>
          <w:lang w:val="es-ES"/>
        </w:rPr>
        <w:t xml:space="preserve"> de Oaxaca,</w:t>
      </w:r>
      <w:r>
        <w:rPr>
          <w:rFonts w:ascii="Arial" w:hAnsi="Arial" w:cs="Arial"/>
          <w:b/>
          <w:sz w:val="24"/>
          <w:szCs w:val="24"/>
          <w:lang w:val="es-ES"/>
        </w:rPr>
        <w:t xml:space="preserve"> </w:t>
      </w:r>
      <w:r w:rsidR="00B05929" w:rsidRPr="00905459">
        <w:rPr>
          <w:rFonts w:ascii="Arial" w:hAnsi="Arial" w:cs="Arial"/>
          <w:b/>
          <w:sz w:val="24"/>
          <w:szCs w:val="24"/>
          <w:lang w:val="es-ES"/>
        </w:rPr>
        <w:t>PARA EFECTOS</w:t>
      </w:r>
      <w:r w:rsidR="00B05929">
        <w:rPr>
          <w:rFonts w:ascii="Arial" w:hAnsi="Arial" w:cs="Arial"/>
          <w:sz w:val="24"/>
          <w:szCs w:val="24"/>
          <w:lang w:val="es-ES"/>
        </w:rPr>
        <w:t xml:space="preserve"> </w:t>
      </w:r>
      <w:r w:rsidR="00905459">
        <w:rPr>
          <w:rFonts w:ascii="Arial" w:hAnsi="Arial" w:cs="Arial"/>
          <w:sz w:val="24"/>
          <w:szCs w:val="24"/>
          <w:lang w:val="es-ES"/>
        </w:rPr>
        <w:t xml:space="preserve">de </w:t>
      </w:r>
      <w:r w:rsidR="00B05929">
        <w:rPr>
          <w:rFonts w:ascii="Arial" w:hAnsi="Arial" w:cs="Arial"/>
          <w:sz w:val="24"/>
          <w:szCs w:val="24"/>
          <w:lang w:val="es-ES"/>
        </w:rPr>
        <w:t xml:space="preserve">que el </w:t>
      </w:r>
      <w:r w:rsidR="00B05929" w:rsidRPr="00905459">
        <w:rPr>
          <w:rFonts w:ascii="Arial" w:hAnsi="Arial" w:cs="Arial"/>
          <w:color w:val="000000"/>
          <w:sz w:val="24"/>
          <w:szCs w:val="24"/>
        </w:rPr>
        <w:t>Director General de la Oficina de Pensiones del Estado de Oaxaca</w:t>
      </w:r>
      <w:r w:rsidR="00B05929" w:rsidRPr="00905459">
        <w:rPr>
          <w:rFonts w:ascii="Arial" w:hAnsi="Arial" w:cs="Arial"/>
          <w:sz w:val="24"/>
          <w:szCs w:val="24"/>
        </w:rPr>
        <w:t xml:space="preserve">, </w:t>
      </w:r>
      <w:r w:rsidR="00E2554A">
        <w:rPr>
          <w:rFonts w:ascii="Arial" w:hAnsi="Arial" w:cs="Arial"/>
          <w:sz w:val="24"/>
          <w:szCs w:val="24"/>
        </w:rPr>
        <w:t xml:space="preserve">dicte otra en la que ordene la </w:t>
      </w:r>
      <w:r w:rsidR="00B05929">
        <w:rPr>
          <w:rFonts w:ascii="Arial" w:hAnsi="Arial" w:cs="Arial"/>
          <w:color w:val="000000"/>
          <w:sz w:val="24"/>
          <w:szCs w:val="24"/>
        </w:rPr>
        <w:t xml:space="preserve">devolución a </w:t>
      </w:r>
      <w:r w:rsidR="00257CFF">
        <w:rPr>
          <w:rFonts w:cs="Arial"/>
          <w:b/>
          <w:i/>
          <w:sz w:val="22"/>
          <w:szCs w:val="22"/>
        </w:rPr>
        <w:t>**********</w:t>
      </w:r>
      <w:r w:rsidR="00B05929">
        <w:rPr>
          <w:rFonts w:ascii="Arial" w:hAnsi="Arial" w:cs="Arial"/>
          <w:color w:val="000000"/>
          <w:sz w:val="24"/>
          <w:szCs w:val="24"/>
        </w:rPr>
        <w:t xml:space="preserve"> de los descuentos que le fueron efectuados a su pensión por jubilación en los meses mayo, junio, julio y agosto de dos mil dieciséis.</w:t>
      </w:r>
      <w:r w:rsidR="00B05929" w:rsidRPr="00053DC3">
        <w:rPr>
          <w:rFonts w:ascii="Arial" w:hAnsi="Arial" w:cs="Arial"/>
          <w:sz w:val="24"/>
          <w:szCs w:val="24"/>
        </w:rPr>
        <w:t xml:space="preserve"> </w:t>
      </w:r>
    </w:p>
    <w:p w:rsidR="002F7B19" w:rsidRDefault="002F7B19" w:rsidP="002F7B19">
      <w:pPr>
        <w:spacing w:line="360" w:lineRule="auto"/>
        <w:ind w:right="-518"/>
        <w:jc w:val="both"/>
        <w:rPr>
          <w:rFonts w:ascii="Arial" w:hAnsi="Arial" w:cs="Arial"/>
          <w:sz w:val="24"/>
          <w:szCs w:val="24"/>
        </w:rPr>
      </w:pPr>
    </w:p>
    <w:p w:rsidR="002F7B19" w:rsidRPr="00776254" w:rsidRDefault="002F7B19" w:rsidP="002F7B19">
      <w:pPr>
        <w:spacing w:line="360" w:lineRule="auto"/>
        <w:ind w:right="-518" w:firstLine="567"/>
        <w:jc w:val="both"/>
        <w:rPr>
          <w:rFonts w:ascii="Arial" w:hAnsi="Arial" w:cs="Arial"/>
          <w:bCs/>
          <w:i/>
          <w:color w:val="000000"/>
          <w:sz w:val="24"/>
          <w:szCs w:val="24"/>
          <w:lang w:val="es-ES"/>
        </w:rPr>
      </w:pPr>
      <w:r w:rsidRPr="00776254">
        <w:rPr>
          <w:rFonts w:ascii="Arial" w:hAnsi="Arial" w:cs="Arial"/>
          <w:i/>
          <w:sz w:val="24"/>
          <w:szCs w:val="24"/>
        </w:rPr>
        <w:t xml:space="preserve">Resulta aplicable a la anterior determinación la </w:t>
      </w:r>
      <w:r w:rsidRPr="00776254">
        <w:rPr>
          <w:rFonts w:ascii="Arial" w:hAnsi="Arial" w:cs="Arial"/>
          <w:bCs/>
          <w:i/>
          <w:color w:val="000000"/>
          <w:sz w:val="24"/>
          <w:szCs w:val="24"/>
          <w:lang w:val="es-ES"/>
        </w:rPr>
        <w:t>tesis 16oA.33A, Registro 187,531 Materia: Administrativa, Época Novena, Instancia: Tribunales Colegiados de Circuito, Fuente: Semanario Judicial de la Federación y su Gaceta, correspondiente al mes de Marzo de 2002, página 1350, con el siguiente rubro y texto:</w:t>
      </w:r>
    </w:p>
    <w:p w:rsidR="002F7B19" w:rsidRPr="009C3B4F" w:rsidRDefault="002F7B19" w:rsidP="002F7B19">
      <w:pPr>
        <w:spacing w:line="360" w:lineRule="auto"/>
        <w:ind w:right="-1134"/>
        <w:jc w:val="both"/>
        <w:rPr>
          <w:rFonts w:ascii="Arial" w:hAnsi="Arial" w:cs="Arial"/>
          <w:bCs/>
          <w:color w:val="000000"/>
          <w:sz w:val="24"/>
          <w:szCs w:val="24"/>
          <w:lang w:val="es-ES"/>
        </w:rPr>
      </w:pPr>
    </w:p>
    <w:p w:rsidR="002F7B19" w:rsidRDefault="00776254" w:rsidP="002F7B19">
      <w:pPr>
        <w:pStyle w:val="corte4fondo"/>
        <w:ind w:left="567" w:right="-518" w:firstLine="0"/>
        <w:rPr>
          <w:rFonts w:cs="Arial"/>
          <w:bCs/>
          <w:color w:val="000000"/>
          <w:sz w:val="24"/>
          <w:szCs w:val="24"/>
          <w:lang w:val="es-ES"/>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226A4FB4" wp14:editId="63807E5C">
                <wp:simplePos x="0" y="0"/>
                <wp:positionH relativeFrom="column">
                  <wp:posOffset>-1094105</wp:posOffset>
                </wp:positionH>
                <wp:positionV relativeFrom="paragraph">
                  <wp:posOffset>1637030</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6.15pt;margin-top:128.9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N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">
                <v:textbo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2F7B19" w:rsidRPr="00E22D42">
        <w:rPr>
          <w:rFonts w:cs="Arial"/>
          <w:b/>
          <w:bCs/>
          <w:color w:val="000000"/>
          <w:sz w:val="24"/>
          <w:szCs w:val="24"/>
          <w:lang w:val="es-ES"/>
        </w:rPr>
        <w:t>“FUNDAMENTACIÓN Y MOTIVACIÓN, FALTA O INDEBIDA. EN CUANTO SON DISTINTAS, UNAS GENERAN NULIDAD LISA Y LLANA Y OTRAS PARA EFECTOS</w:t>
      </w:r>
      <w:r w:rsidR="002F7B19" w:rsidRPr="00E22D42">
        <w:rPr>
          <w:rFonts w:cs="Arial"/>
          <w:bCs/>
          <w:color w:val="000000"/>
          <w:sz w:val="24"/>
          <w:szCs w:val="24"/>
          <w:lang w:val="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w:t>
      </w:r>
      <w:r w:rsidR="002F7B19" w:rsidRPr="00E22D42">
        <w:rPr>
          <w:rFonts w:cs="Arial"/>
          <w:bCs/>
          <w:color w:val="000000"/>
          <w:sz w:val="24"/>
          <w:szCs w:val="24"/>
          <w:lang w:val="es-ES"/>
        </w:rPr>
        <w:lastRenderedPageBreak/>
        <w:t>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w:t>
      </w:r>
      <w:r w:rsidR="002F7B19">
        <w:rPr>
          <w:rFonts w:cs="Arial"/>
          <w:bCs/>
          <w:color w:val="000000"/>
          <w:sz w:val="24"/>
          <w:szCs w:val="24"/>
          <w:lang w:val="es-ES"/>
        </w:rPr>
        <w:t xml:space="preserve"> </w:t>
      </w:r>
      <w:r w:rsidR="002F7B19" w:rsidRPr="00E22D42">
        <w:rPr>
          <w:rFonts w:cs="Arial"/>
          <w:bCs/>
          <w:color w:val="000000"/>
          <w:sz w:val="24"/>
          <w:szCs w:val="24"/>
          <w:lang w:val="es-ES"/>
        </w:rPr>
        <w:t xml:space="preserve">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p>
    <w:p w:rsidR="002F7B19" w:rsidRDefault="002F7B19" w:rsidP="002F7B19">
      <w:pPr>
        <w:pStyle w:val="corte4fondo"/>
        <w:ind w:right="-518"/>
        <w:rPr>
          <w:rFonts w:cs="Arial"/>
          <w:sz w:val="24"/>
          <w:szCs w:val="24"/>
        </w:rPr>
      </w:pPr>
    </w:p>
    <w:p w:rsidR="002F7B19" w:rsidRPr="00F92456" w:rsidRDefault="002F7B19" w:rsidP="002F7B19">
      <w:pPr>
        <w:pStyle w:val="corte4fondo"/>
        <w:ind w:right="-518"/>
        <w:rPr>
          <w:rFonts w:cs="Arial"/>
          <w:sz w:val="24"/>
          <w:szCs w:val="24"/>
        </w:rPr>
      </w:pPr>
      <w:r w:rsidRPr="00F92456">
        <w:rPr>
          <w:rFonts w:cs="Arial"/>
          <w:sz w:val="24"/>
          <w:szCs w:val="24"/>
        </w:rPr>
        <w:t>Finalmente, resulta innecesario analizar los restantes conceptos de impugnación, virtud que a nada práctico conduciría, pues con el ya estudiado al resultar fundado, fue sufic</w:t>
      </w:r>
      <w:r>
        <w:rPr>
          <w:rFonts w:cs="Arial"/>
          <w:sz w:val="24"/>
          <w:szCs w:val="24"/>
        </w:rPr>
        <w:t xml:space="preserve">iente para declarar la nulidad </w:t>
      </w:r>
      <w:r w:rsidRPr="00F92456">
        <w:rPr>
          <w:rFonts w:cs="Arial"/>
          <w:sz w:val="24"/>
          <w:szCs w:val="24"/>
        </w:rPr>
        <w:t>del acto impugnado, pretensión principal del actor. Lo anterior encuentra apoyo en la Jurisprudencia 1.2°.AJ./23 del Segundo Tribunal Colegiado en Materia Administrativa del Primer Circuito, publicada en el semanario Judicial de la Federación, del mes de agosto de 1999, página 647, que a la letra dice:</w:t>
      </w:r>
    </w:p>
    <w:p w:rsidR="002F7B19" w:rsidRDefault="002F7B19" w:rsidP="002F7B19">
      <w:pPr>
        <w:spacing w:line="360" w:lineRule="auto"/>
        <w:ind w:left="851" w:right="-518"/>
        <w:jc w:val="both"/>
        <w:rPr>
          <w:rFonts w:ascii="Arial" w:hAnsi="Arial" w:cs="Arial"/>
          <w:bCs/>
          <w:color w:val="000000"/>
          <w:sz w:val="24"/>
          <w:szCs w:val="24"/>
        </w:rPr>
      </w:pPr>
    </w:p>
    <w:p w:rsidR="002F7B19" w:rsidRPr="004D20D8" w:rsidRDefault="002F7B19" w:rsidP="002F7B19">
      <w:pPr>
        <w:spacing w:line="276" w:lineRule="auto"/>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2F7B19" w:rsidRPr="00912B9E" w:rsidRDefault="002F7B19" w:rsidP="002F7B19">
      <w:pPr>
        <w:spacing w:line="360" w:lineRule="auto"/>
        <w:ind w:right="-518" w:firstLine="426"/>
        <w:jc w:val="both"/>
        <w:rPr>
          <w:rFonts w:ascii="Arial" w:hAnsi="Arial" w:cs="Arial"/>
          <w:i/>
          <w:sz w:val="24"/>
          <w:szCs w:val="24"/>
        </w:rPr>
      </w:pPr>
    </w:p>
    <w:p w:rsidR="002F7B19" w:rsidRPr="00016D54" w:rsidRDefault="002F7B19" w:rsidP="002F7B19">
      <w:pPr>
        <w:spacing w:line="360" w:lineRule="auto"/>
        <w:ind w:right="-518" w:firstLine="567"/>
        <w:jc w:val="both"/>
        <w:rPr>
          <w:rFonts w:ascii="Arial" w:hAnsi="Arial" w:cs="Arial"/>
          <w:b/>
          <w:bCs/>
          <w:color w:val="FF0000"/>
          <w:sz w:val="24"/>
          <w:szCs w:val="24"/>
        </w:rPr>
      </w:pPr>
      <w:r w:rsidRPr="009032A1">
        <w:rPr>
          <w:rFonts w:ascii="Arial" w:hAnsi="Arial" w:cs="Arial"/>
          <w:bCs/>
          <w:color w:val="000000"/>
          <w:sz w:val="24"/>
          <w:szCs w:val="24"/>
        </w:rPr>
        <w:t xml:space="preserve">Por lo anteriormente </w:t>
      </w:r>
      <w:r w:rsidRPr="00AF48D6">
        <w:rPr>
          <w:rFonts w:ascii="Arial" w:hAnsi="Arial" w:cs="Arial"/>
          <w:bCs/>
          <w:sz w:val="24"/>
          <w:szCs w:val="24"/>
        </w:rPr>
        <w:t xml:space="preserve">expuesto, y con fundamento en los artículos </w:t>
      </w:r>
      <w:r>
        <w:rPr>
          <w:rFonts w:ascii="Arial" w:hAnsi="Arial" w:cs="Arial"/>
          <w:bCs/>
          <w:sz w:val="24"/>
          <w:szCs w:val="24"/>
        </w:rPr>
        <w:t>207, 208 fracción VI y 20</w:t>
      </w:r>
      <w:r w:rsidRPr="00AF48D6">
        <w:rPr>
          <w:rFonts w:ascii="Arial" w:hAnsi="Arial" w:cs="Arial"/>
          <w:bCs/>
          <w:sz w:val="24"/>
          <w:szCs w:val="24"/>
        </w:rPr>
        <w:t xml:space="preserve">9, de la </w:t>
      </w:r>
      <w:r>
        <w:rPr>
          <w:rFonts w:ascii="Arial" w:hAnsi="Arial" w:cs="Arial"/>
          <w:bCs/>
          <w:sz w:val="24"/>
          <w:szCs w:val="24"/>
        </w:rPr>
        <w:t>L</w:t>
      </w:r>
      <w:r w:rsidRPr="00AF48D6">
        <w:rPr>
          <w:rFonts w:ascii="Arial" w:hAnsi="Arial" w:cs="Arial"/>
          <w:bCs/>
          <w:sz w:val="24"/>
          <w:szCs w:val="24"/>
        </w:rPr>
        <w:t>ey de</w:t>
      </w:r>
      <w:r>
        <w:rPr>
          <w:rFonts w:ascii="Arial" w:hAnsi="Arial" w:cs="Arial"/>
          <w:bCs/>
          <w:sz w:val="24"/>
          <w:szCs w:val="24"/>
        </w:rPr>
        <w:t xml:space="preserve"> Procedimiento y</w:t>
      </w:r>
      <w:r w:rsidRPr="00AF48D6">
        <w:rPr>
          <w:rFonts w:ascii="Arial" w:hAnsi="Arial" w:cs="Arial"/>
          <w:bCs/>
          <w:sz w:val="24"/>
          <w:szCs w:val="24"/>
        </w:rPr>
        <w:t xml:space="preserve"> </w:t>
      </w:r>
      <w:r>
        <w:rPr>
          <w:rFonts w:ascii="Arial" w:hAnsi="Arial" w:cs="Arial"/>
          <w:bCs/>
          <w:sz w:val="24"/>
          <w:szCs w:val="24"/>
        </w:rPr>
        <w:t>Justicia A</w:t>
      </w:r>
      <w:r w:rsidRPr="00AF48D6">
        <w:rPr>
          <w:rFonts w:ascii="Arial" w:hAnsi="Arial" w:cs="Arial"/>
          <w:bCs/>
          <w:sz w:val="24"/>
          <w:szCs w:val="24"/>
        </w:rPr>
        <w:t>dministrativa para el Estado, se</w:t>
      </w:r>
    </w:p>
    <w:p w:rsidR="002F7B19" w:rsidRDefault="002F7B19" w:rsidP="002F7B19">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2F7B19" w:rsidRDefault="002F7B19" w:rsidP="002F7B19">
      <w:pPr>
        <w:spacing w:line="360" w:lineRule="auto"/>
        <w:ind w:right="-518" w:firstLine="708"/>
        <w:jc w:val="center"/>
        <w:rPr>
          <w:rFonts w:ascii="Arial" w:hAnsi="Arial" w:cs="Arial"/>
          <w:bCs/>
          <w:color w:val="000000"/>
          <w:sz w:val="24"/>
          <w:szCs w:val="24"/>
        </w:rPr>
      </w:pPr>
    </w:p>
    <w:p w:rsidR="002F7B19" w:rsidRPr="00F149F1" w:rsidRDefault="002F7B19" w:rsidP="002F7B19">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Justicia Administrativa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 - - - - - - - - - - - - - - - - - - - - - - - - - - - -</w:t>
      </w:r>
    </w:p>
    <w:p w:rsidR="002F7B19" w:rsidRPr="00F149F1" w:rsidRDefault="002F7B19" w:rsidP="002F7B19">
      <w:pPr>
        <w:spacing w:line="360" w:lineRule="auto"/>
        <w:ind w:right="-1134"/>
        <w:jc w:val="both"/>
        <w:rPr>
          <w:rFonts w:ascii="Arial" w:hAnsi="Arial" w:cs="Arial"/>
          <w:bCs/>
          <w:color w:val="000000"/>
          <w:sz w:val="24"/>
          <w:szCs w:val="24"/>
        </w:rPr>
      </w:pPr>
    </w:p>
    <w:p w:rsidR="002F7B19" w:rsidRPr="00F149F1" w:rsidRDefault="002F7B19" w:rsidP="002F7B19">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2F7B19" w:rsidRPr="00F149F1" w:rsidRDefault="002F7B19" w:rsidP="002F7B19">
      <w:pPr>
        <w:spacing w:line="360" w:lineRule="auto"/>
        <w:ind w:right="-539"/>
        <w:jc w:val="both"/>
        <w:rPr>
          <w:rFonts w:ascii="Arial" w:hAnsi="Arial" w:cs="Arial"/>
          <w:bCs/>
          <w:color w:val="000000"/>
          <w:sz w:val="24"/>
          <w:szCs w:val="24"/>
        </w:rPr>
      </w:pPr>
    </w:p>
    <w:p w:rsidR="002F7B19" w:rsidRDefault="00B05929" w:rsidP="00B05929">
      <w:pPr>
        <w:spacing w:line="360" w:lineRule="auto"/>
        <w:ind w:right="-518"/>
        <w:jc w:val="both"/>
        <w:rPr>
          <w:rFonts w:cs="Arial"/>
          <w:bCs/>
          <w:color w:val="000000"/>
          <w:sz w:val="24"/>
          <w:szCs w:val="24"/>
        </w:rPr>
      </w:pPr>
      <w:r>
        <w:rPr>
          <w:rFonts w:cs="Arial"/>
          <w:bCs/>
          <w:color w:val="000000"/>
          <w:sz w:val="24"/>
          <w:szCs w:val="24"/>
        </w:rPr>
        <w:t xml:space="preserve">          </w:t>
      </w:r>
      <w:r w:rsidR="002F7B19" w:rsidRPr="00B05929">
        <w:rPr>
          <w:rFonts w:ascii="Arial" w:hAnsi="Arial" w:cs="Arial"/>
          <w:b/>
          <w:bCs/>
          <w:color w:val="000000"/>
          <w:sz w:val="24"/>
          <w:szCs w:val="24"/>
        </w:rPr>
        <w:t>TERCERO.</w:t>
      </w:r>
      <w:r w:rsidR="002F7B19" w:rsidRPr="00B05929">
        <w:rPr>
          <w:rFonts w:ascii="Arial" w:hAnsi="Arial" w:cs="Arial"/>
          <w:bCs/>
          <w:color w:val="000000"/>
          <w:sz w:val="24"/>
          <w:szCs w:val="24"/>
        </w:rPr>
        <w:t xml:space="preserve"> Se declara la </w:t>
      </w:r>
      <w:r w:rsidRPr="00B05929">
        <w:rPr>
          <w:rFonts w:ascii="Arial" w:hAnsi="Arial" w:cs="Arial"/>
          <w:b/>
          <w:sz w:val="24"/>
          <w:szCs w:val="24"/>
        </w:rPr>
        <w:t xml:space="preserve">NULIDAD </w:t>
      </w:r>
      <w:r w:rsidRPr="00905459">
        <w:rPr>
          <w:rFonts w:ascii="Arial" w:hAnsi="Arial" w:cs="Arial"/>
          <w:sz w:val="24"/>
          <w:szCs w:val="24"/>
        </w:rPr>
        <w:t xml:space="preserve">de la </w:t>
      </w:r>
      <w:r w:rsidRPr="00905459">
        <w:rPr>
          <w:rFonts w:ascii="Arial" w:hAnsi="Arial" w:cs="Arial"/>
          <w:sz w:val="24"/>
          <w:szCs w:val="24"/>
          <w:lang w:val="es-ES"/>
        </w:rPr>
        <w:t xml:space="preserve">resolución contenida en el oficio </w:t>
      </w:r>
      <w:r w:rsidR="00257CFF">
        <w:rPr>
          <w:rFonts w:cs="Arial"/>
          <w:b/>
          <w:i/>
          <w:sz w:val="22"/>
          <w:szCs w:val="22"/>
        </w:rPr>
        <w:t>**********</w:t>
      </w:r>
      <w:r w:rsidRPr="00905459">
        <w:rPr>
          <w:rFonts w:ascii="Arial" w:hAnsi="Arial" w:cs="Arial"/>
          <w:sz w:val="24"/>
          <w:szCs w:val="24"/>
          <w:lang w:val="es-ES"/>
        </w:rPr>
        <w:t xml:space="preserve"> de treinta y uno de julio de dos mil dieciocho,</w:t>
      </w:r>
      <w:r w:rsidRPr="00B05929">
        <w:rPr>
          <w:rFonts w:ascii="Arial" w:hAnsi="Arial" w:cs="Arial"/>
          <w:sz w:val="24"/>
          <w:szCs w:val="24"/>
          <w:lang w:val="es-ES"/>
        </w:rPr>
        <w:t xml:space="preserve"> emitida por el Director General de la Oficina de Pensiones del Estado de Oaxaca,</w:t>
      </w:r>
      <w:r w:rsidRPr="00B05929">
        <w:rPr>
          <w:rFonts w:ascii="Arial" w:hAnsi="Arial" w:cs="Arial"/>
          <w:b/>
          <w:sz w:val="24"/>
          <w:szCs w:val="24"/>
          <w:lang w:val="es-ES"/>
        </w:rPr>
        <w:t xml:space="preserve"> </w:t>
      </w:r>
      <w:r w:rsidR="00E2554A" w:rsidRPr="00905459">
        <w:rPr>
          <w:rFonts w:ascii="Arial" w:hAnsi="Arial" w:cs="Arial"/>
          <w:b/>
          <w:sz w:val="24"/>
          <w:szCs w:val="24"/>
          <w:lang w:val="es-ES"/>
        </w:rPr>
        <w:t>PARA EFECTOS</w:t>
      </w:r>
      <w:r w:rsidR="00E2554A">
        <w:rPr>
          <w:rFonts w:ascii="Arial" w:hAnsi="Arial" w:cs="Arial"/>
          <w:sz w:val="24"/>
          <w:szCs w:val="24"/>
          <w:lang w:val="es-ES"/>
        </w:rPr>
        <w:t xml:space="preserve"> de que el </w:t>
      </w:r>
      <w:r w:rsidR="00E2554A" w:rsidRPr="00905459">
        <w:rPr>
          <w:rFonts w:ascii="Arial" w:hAnsi="Arial" w:cs="Arial"/>
          <w:color w:val="000000"/>
          <w:sz w:val="24"/>
          <w:szCs w:val="24"/>
        </w:rPr>
        <w:t>Director General de la Oficina de Pensiones del Estado de Oaxaca</w:t>
      </w:r>
      <w:r w:rsidR="00E2554A" w:rsidRPr="00905459">
        <w:rPr>
          <w:rFonts w:ascii="Arial" w:hAnsi="Arial" w:cs="Arial"/>
          <w:sz w:val="24"/>
          <w:szCs w:val="24"/>
        </w:rPr>
        <w:t xml:space="preserve">, </w:t>
      </w:r>
      <w:r w:rsidR="00E2554A">
        <w:rPr>
          <w:rFonts w:ascii="Arial" w:hAnsi="Arial" w:cs="Arial"/>
          <w:sz w:val="24"/>
          <w:szCs w:val="24"/>
        </w:rPr>
        <w:t xml:space="preserve">dicte otra en la que ordene la </w:t>
      </w:r>
      <w:r w:rsidR="00E2554A">
        <w:rPr>
          <w:rFonts w:ascii="Arial" w:hAnsi="Arial" w:cs="Arial"/>
          <w:color w:val="000000"/>
          <w:sz w:val="24"/>
          <w:szCs w:val="24"/>
        </w:rPr>
        <w:t xml:space="preserve">devolución a </w:t>
      </w:r>
      <w:r w:rsidR="00257CFF">
        <w:rPr>
          <w:rFonts w:cs="Arial"/>
          <w:b/>
          <w:i/>
          <w:sz w:val="22"/>
          <w:szCs w:val="22"/>
        </w:rPr>
        <w:t>**********</w:t>
      </w:r>
      <w:r w:rsidR="00E2554A">
        <w:rPr>
          <w:rFonts w:ascii="Arial" w:hAnsi="Arial" w:cs="Arial"/>
          <w:color w:val="000000"/>
          <w:sz w:val="24"/>
          <w:szCs w:val="24"/>
        </w:rPr>
        <w:t xml:space="preserve"> de los descuentos que le fueron efectuados a su pensión por jubilación en los meses mayo, junio, julio y agosto de dos mil dieciséis.</w:t>
      </w:r>
      <w:r w:rsidR="00E2554A" w:rsidRPr="00053DC3">
        <w:rPr>
          <w:rFonts w:ascii="Arial" w:hAnsi="Arial" w:cs="Arial"/>
          <w:sz w:val="24"/>
          <w:szCs w:val="24"/>
        </w:rPr>
        <w:t xml:space="preserve"> </w:t>
      </w:r>
      <w:r w:rsidR="002F7B19" w:rsidRPr="00B05929">
        <w:rPr>
          <w:rFonts w:ascii="Arial" w:hAnsi="Arial" w:cs="Arial"/>
          <w:bCs/>
          <w:color w:val="000000"/>
          <w:sz w:val="24"/>
          <w:szCs w:val="24"/>
        </w:rPr>
        <w:t>- - - - - - - - - - - -</w:t>
      </w:r>
      <w:r w:rsidR="002F7B19">
        <w:rPr>
          <w:rFonts w:cs="Arial"/>
          <w:bCs/>
          <w:color w:val="000000"/>
          <w:sz w:val="24"/>
          <w:szCs w:val="24"/>
        </w:rPr>
        <w:t xml:space="preserve"> - - - - - - </w:t>
      </w:r>
    </w:p>
    <w:p w:rsidR="00EE2163" w:rsidRDefault="00EE2163" w:rsidP="00B05929">
      <w:pPr>
        <w:spacing w:line="360" w:lineRule="auto"/>
        <w:ind w:right="-518"/>
        <w:jc w:val="both"/>
        <w:rPr>
          <w:rFonts w:cs="Arial"/>
          <w:bCs/>
          <w:color w:val="000000"/>
          <w:sz w:val="24"/>
          <w:szCs w:val="24"/>
        </w:rPr>
      </w:pPr>
    </w:p>
    <w:p w:rsidR="00815DEF" w:rsidRPr="00E515F7" w:rsidRDefault="00776254" w:rsidP="00815DEF">
      <w:pPr>
        <w:spacing w:line="360" w:lineRule="auto"/>
        <w:ind w:right="-518" w:firstLine="567"/>
        <w:jc w:val="both"/>
        <w:rPr>
          <w:rFonts w:ascii="Arial" w:hAnsi="Arial" w:cs="Arial"/>
          <w:b/>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279F6BDB" wp14:editId="29F966BC">
                <wp:simplePos x="0" y="0"/>
                <wp:positionH relativeFrom="column">
                  <wp:posOffset>-1208405</wp:posOffset>
                </wp:positionH>
                <wp:positionV relativeFrom="paragraph">
                  <wp:posOffset>33655</wp:posOffset>
                </wp:positionV>
                <wp:extent cx="1038225" cy="866775"/>
                <wp:effectExtent l="0" t="0" r="28575" b="28575"/>
                <wp:wrapNone/>
                <wp:docPr id="5"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5.15pt;margin-top:2.6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Ca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">
                <v:textbox>
                  <w:txbxContent>
                    <w:p w:rsidR="00776254" w:rsidRDefault="00776254" w:rsidP="0077625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815DEF">
        <w:rPr>
          <w:rFonts w:ascii="Arial" w:hAnsi="Arial" w:cs="Arial"/>
          <w:b/>
          <w:bCs/>
          <w:color w:val="000000"/>
          <w:sz w:val="24"/>
          <w:szCs w:val="24"/>
        </w:rPr>
        <w:t xml:space="preserve">CUARTO. </w:t>
      </w:r>
      <w:r w:rsidR="00815DEF" w:rsidRPr="00514151">
        <w:rPr>
          <w:rFonts w:ascii="Arial" w:hAnsi="Arial" w:cs="Arial"/>
          <w:bCs/>
          <w:color w:val="000000"/>
          <w:sz w:val="24"/>
          <w:szCs w:val="24"/>
        </w:rPr>
        <w:t xml:space="preserve">Conforme a lo dispuesto en </w:t>
      </w:r>
      <w:r w:rsidR="00815DEF">
        <w:rPr>
          <w:rFonts w:ascii="Arial" w:hAnsi="Arial" w:cs="Arial"/>
          <w:bCs/>
          <w:color w:val="000000"/>
          <w:sz w:val="24"/>
          <w:szCs w:val="24"/>
        </w:rPr>
        <w:t>los</w:t>
      </w:r>
      <w:r w:rsidR="00815DEF" w:rsidRPr="00514151">
        <w:rPr>
          <w:rFonts w:ascii="Arial" w:hAnsi="Arial" w:cs="Arial"/>
          <w:bCs/>
          <w:color w:val="000000"/>
          <w:sz w:val="24"/>
          <w:szCs w:val="24"/>
        </w:rPr>
        <w:t xml:space="preserve"> artículo</w:t>
      </w:r>
      <w:r w:rsidR="00815DEF">
        <w:rPr>
          <w:rFonts w:ascii="Arial" w:hAnsi="Arial" w:cs="Arial"/>
          <w:bCs/>
          <w:color w:val="000000"/>
          <w:sz w:val="24"/>
          <w:szCs w:val="24"/>
        </w:rPr>
        <w:t>s</w:t>
      </w:r>
      <w:r w:rsidR="00441AAF">
        <w:rPr>
          <w:rFonts w:ascii="Arial" w:hAnsi="Arial" w:cs="Arial"/>
          <w:bCs/>
          <w:color w:val="000000"/>
          <w:sz w:val="24"/>
          <w:szCs w:val="24"/>
        </w:rPr>
        <w:t xml:space="preserve"> 17</w:t>
      </w:r>
      <w:r w:rsidR="00815DEF" w:rsidRPr="00514151">
        <w:rPr>
          <w:rFonts w:ascii="Arial" w:hAnsi="Arial" w:cs="Arial"/>
          <w:bCs/>
          <w:color w:val="000000"/>
          <w:sz w:val="24"/>
          <w:szCs w:val="24"/>
        </w:rPr>
        <w:t>2</w:t>
      </w:r>
      <w:r w:rsidR="00815DEF">
        <w:rPr>
          <w:rFonts w:ascii="Arial" w:hAnsi="Arial" w:cs="Arial"/>
          <w:bCs/>
          <w:color w:val="000000"/>
          <w:sz w:val="24"/>
          <w:szCs w:val="24"/>
        </w:rPr>
        <w:t>,</w:t>
      </w:r>
      <w:r w:rsidR="00815DEF" w:rsidRPr="00514151">
        <w:rPr>
          <w:rFonts w:ascii="Arial" w:hAnsi="Arial" w:cs="Arial"/>
          <w:bCs/>
          <w:color w:val="000000"/>
          <w:sz w:val="24"/>
          <w:szCs w:val="24"/>
        </w:rPr>
        <w:t xml:space="preserve"> fracción I</w:t>
      </w:r>
      <w:r w:rsidR="00815DEF">
        <w:rPr>
          <w:rFonts w:ascii="Arial" w:hAnsi="Arial" w:cs="Arial"/>
          <w:bCs/>
          <w:color w:val="000000"/>
          <w:sz w:val="24"/>
          <w:szCs w:val="24"/>
        </w:rPr>
        <w:t>,</w:t>
      </w:r>
      <w:r w:rsidR="00815DEF" w:rsidRPr="00514151">
        <w:rPr>
          <w:rFonts w:ascii="Arial" w:hAnsi="Arial" w:cs="Arial"/>
          <w:bCs/>
          <w:color w:val="000000"/>
          <w:sz w:val="24"/>
          <w:szCs w:val="24"/>
        </w:rPr>
        <w:t xml:space="preserve">  y </w:t>
      </w:r>
      <w:r w:rsidR="00441AAF">
        <w:rPr>
          <w:rFonts w:ascii="Arial" w:hAnsi="Arial" w:cs="Arial"/>
          <w:bCs/>
          <w:color w:val="000000"/>
          <w:sz w:val="24"/>
          <w:szCs w:val="24"/>
        </w:rPr>
        <w:t>17</w:t>
      </w:r>
      <w:r w:rsidR="00815DEF" w:rsidRPr="00514151">
        <w:rPr>
          <w:rFonts w:ascii="Arial" w:hAnsi="Arial" w:cs="Arial"/>
          <w:bCs/>
          <w:color w:val="000000"/>
          <w:sz w:val="24"/>
          <w:szCs w:val="24"/>
        </w:rPr>
        <w:t>3</w:t>
      </w:r>
      <w:r w:rsidR="00815DEF">
        <w:rPr>
          <w:rFonts w:ascii="Arial" w:hAnsi="Arial" w:cs="Arial"/>
          <w:bCs/>
          <w:color w:val="000000"/>
          <w:sz w:val="24"/>
          <w:szCs w:val="24"/>
        </w:rPr>
        <w:t xml:space="preserve">, fracciones I y II, </w:t>
      </w:r>
      <w:r w:rsidR="00815DEF" w:rsidRPr="00514151">
        <w:rPr>
          <w:rFonts w:ascii="Arial" w:hAnsi="Arial" w:cs="Arial"/>
          <w:bCs/>
          <w:color w:val="000000"/>
          <w:sz w:val="24"/>
          <w:szCs w:val="24"/>
        </w:rPr>
        <w:t>de la Ley de</w:t>
      </w:r>
      <w:r w:rsidR="00441AAF">
        <w:rPr>
          <w:rFonts w:ascii="Arial" w:hAnsi="Arial" w:cs="Arial"/>
          <w:bCs/>
          <w:color w:val="000000"/>
          <w:sz w:val="24"/>
          <w:szCs w:val="24"/>
        </w:rPr>
        <w:t xml:space="preserve"> Procedimiento y</w:t>
      </w:r>
      <w:r w:rsidR="00815DEF" w:rsidRPr="00514151">
        <w:rPr>
          <w:rFonts w:ascii="Arial" w:hAnsi="Arial" w:cs="Arial"/>
          <w:bCs/>
          <w:color w:val="000000"/>
          <w:sz w:val="24"/>
          <w:szCs w:val="24"/>
        </w:rPr>
        <w:t xml:space="preserve"> Justicia Administrativa para el Estado, </w:t>
      </w:r>
      <w:r w:rsidR="00815DEF">
        <w:rPr>
          <w:rFonts w:ascii="Arial" w:hAnsi="Arial" w:cs="Arial"/>
          <w:b/>
          <w:bCs/>
          <w:color w:val="000000"/>
          <w:sz w:val="24"/>
          <w:szCs w:val="24"/>
        </w:rPr>
        <w:t xml:space="preserve">NOTIFÍQUESE PERSONALMENTE </w:t>
      </w:r>
      <w:r w:rsidR="00815DEF" w:rsidRPr="001A33B6">
        <w:rPr>
          <w:rFonts w:ascii="Arial" w:hAnsi="Arial" w:cs="Arial"/>
          <w:b/>
          <w:bCs/>
          <w:color w:val="000000"/>
          <w:sz w:val="24"/>
          <w:szCs w:val="24"/>
        </w:rPr>
        <w:t>A LA PARTE ACTORA Y POR OFICIO A LA AUTO</w:t>
      </w:r>
      <w:bookmarkStart w:id="0" w:name="_GoBack"/>
      <w:bookmarkEnd w:id="0"/>
      <w:r w:rsidR="00815DEF" w:rsidRPr="001A33B6">
        <w:rPr>
          <w:rFonts w:ascii="Arial" w:hAnsi="Arial" w:cs="Arial"/>
          <w:b/>
          <w:bCs/>
          <w:color w:val="000000"/>
          <w:sz w:val="24"/>
          <w:szCs w:val="24"/>
        </w:rPr>
        <w:t>RIDAD DEMANDADA.</w:t>
      </w:r>
      <w:r w:rsidR="00815DEF">
        <w:rPr>
          <w:rFonts w:ascii="Arial" w:hAnsi="Arial" w:cs="Arial"/>
          <w:bCs/>
          <w:color w:val="000000"/>
          <w:sz w:val="24"/>
          <w:szCs w:val="24"/>
        </w:rPr>
        <w:t xml:space="preserve"> </w:t>
      </w:r>
      <w:r w:rsidR="00815DEF">
        <w:rPr>
          <w:rFonts w:ascii="Arial" w:hAnsi="Arial" w:cs="Arial"/>
          <w:b/>
          <w:bCs/>
          <w:color w:val="000000"/>
          <w:sz w:val="24"/>
          <w:szCs w:val="24"/>
        </w:rPr>
        <w:t>CÚ</w:t>
      </w:r>
      <w:r w:rsidR="00815DEF" w:rsidRPr="003422DF">
        <w:rPr>
          <w:rFonts w:ascii="Arial" w:hAnsi="Arial" w:cs="Arial"/>
          <w:b/>
          <w:bCs/>
          <w:color w:val="000000"/>
          <w:sz w:val="24"/>
          <w:szCs w:val="24"/>
        </w:rPr>
        <w:t xml:space="preserve">MPLASE. - - - - - - - - - - - - - - - - - - - - - - - - - - - </w:t>
      </w:r>
      <w:r w:rsidR="00815DEF">
        <w:rPr>
          <w:rFonts w:ascii="Arial" w:hAnsi="Arial" w:cs="Arial"/>
          <w:b/>
          <w:bCs/>
          <w:color w:val="000000"/>
          <w:sz w:val="24"/>
          <w:szCs w:val="24"/>
        </w:rPr>
        <w:t xml:space="preserve">- - - </w:t>
      </w:r>
    </w:p>
    <w:p w:rsidR="00815DEF" w:rsidRDefault="00815DEF" w:rsidP="00815DEF">
      <w:pPr>
        <w:spacing w:line="360" w:lineRule="auto"/>
        <w:ind w:right="-518" w:firstLine="708"/>
        <w:jc w:val="both"/>
        <w:rPr>
          <w:rFonts w:ascii="Arial" w:hAnsi="Arial" w:cs="Arial"/>
          <w:bCs/>
          <w:color w:val="000000"/>
          <w:sz w:val="24"/>
          <w:szCs w:val="24"/>
        </w:rPr>
      </w:pPr>
    </w:p>
    <w:p w:rsidR="00815DEF" w:rsidRPr="007B6083" w:rsidRDefault="00815DEF" w:rsidP="00815DEF">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41AAF">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 xml:space="preserve">Tercera Sala Unitaria de Primera Instancia del Tribunal de </w:t>
      </w:r>
      <w:r w:rsidR="00441AAF">
        <w:rPr>
          <w:rFonts w:ascii="Arial" w:hAnsi="Arial" w:cs="Arial"/>
          <w:bCs/>
          <w:color w:val="000000"/>
          <w:sz w:val="24"/>
          <w:szCs w:val="24"/>
        </w:rPr>
        <w:t>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xml:space="preserve">- - - - - - - - - - - - - - </w:t>
      </w:r>
    </w:p>
    <w:p w:rsidR="00815DEF" w:rsidRDefault="00815DEF" w:rsidP="00815DEF">
      <w:pPr>
        <w:spacing w:line="360" w:lineRule="auto"/>
        <w:ind w:right="-518"/>
        <w:jc w:val="both"/>
        <w:rPr>
          <w:rFonts w:ascii="Arial" w:hAnsi="Arial" w:cs="Arial"/>
          <w:bCs/>
          <w:color w:val="000000"/>
          <w:sz w:val="16"/>
          <w:szCs w:val="16"/>
        </w:rPr>
      </w:pPr>
    </w:p>
    <w:p w:rsidR="00815DEF" w:rsidRPr="00927E72" w:rsidRDefault="00815DEF" w:rsidP="00815DEF">
      <w:pPr>
        <w:rPr>
          <w:rFonts w:ascii="Arial" w:hAnsi="Arial" w:cs="Arial"/>
          <w:sz w:val="16"/>
          <w:szCs w:val="16"/>
        </w:rPr>
      </w:pPr>
    </w:p>
    <w:p w:rsidR="00815DEF" w:rsidRPr="00927E72" w:rsidRDefault="00815DEF" w:rsidP="00815DEF">
      <w:pPr>
        <w:rPr>
          <w:rFonts w:ascii="Arial" w:hAnsi="Arial" w:cs="Arial"/>
          <w:sz w:val="16"/>
          <w:szCs w:val="16"/>
        </w:rPr>
      </w:pPr>
    </w:p>
    <w:p w:rsidR="00815DEF" w:rsidRPr="00927E72" w:rsidRDefault="00815DEF" w:rsidP="00815DEF">
      <w:pPr>
        <w:rPr>
          <w:rFonts w:ascii="Arial" w:hAnsi="Arial" w:cs="Arial"/>
          <w:sz w:val="16"/>
          <w:szCs w:val="16"/>
        </w:rPr>
      </w:pPr>
    </w:p>
    <w:p w:rsidR="00815DEF" w:rsidRPr="00927E72" w:rsidRDefault="00815DEF" w:rsidP="00815DEF">
      <w:pPr>
        <w:rPr>
          <w:rFonts w:ascii="Arial" w:hAnsi="Arial" w:cs="Arial"/>
          <w:sz w:val="16"/>
          <w:szCs w:val="16"/>
        </w:rPr>
      </w:pPr>
    </w:p>
    <w:p w:rsidR="00815DEF" w:rsidRDefault="00815DEF" w:rsidP="00815DEF">
      <w:pPr>
        <w:rPr>
          <w:rFonts w:ascii="Arial" w:hAnsi="Arial" w:cs="Arial"/>
          <w:sz w:val="16"/>
          <w:szCs w:val="16"/>
        </w:rPr>
      </w:pPr>
    </w:p>
    <w:p w:rsidR="00082F0F" w:rsidRPr="00927E72" w:rsidRDefault="00815DEF" w:rsidP="00815DEF">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32" w:rsidRDefault="006C5432" w:rsidP="00DD5D31">
      <w:r>
        <w:separator/>
      </w:r>
    </w:p>
  </w:endnote>
  <w:endnote w:type="continuationSeparator" w:id="0">
    <w:p w:rsidR="006C5432" w:rsidRDefault="006C5432"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32" w:rsidRDefault="006C5432" w:rsidP="00DD5D31">
      <w:r>
        <w:separator/>
      </w:r>
    </w:p>
  </w:footnote>
  <w:footnote w:type="continuationSeparator" w:id="0">
    <w:p w:rsidR="006C5432" w:rsidRDefault="006C5432"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776254" w:rsidRPr="00776254">
          <w:rPr>
            <w:rFonts w:ascii="Arial" w:hAnsi="Arial" w:cs="Arial"/>
            <w:noProof/>
            <w:lang w:val="es-ES"/>
          </w:rPr>
          <w:t>8</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D36252">
          <w:rPr>
            <w:rFonts w:ascii="Arial" w:hAnsi="Arial" w:cs="Arial"/>
            <w:sz w:val="18"/>
            <w:szCs w:val="18"/>
          </w:rPr>
          <w:t>70</w:t>
        </w:r>
        <w:r w:rsidR="00D106E6">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1F79"/>
    <w:rsid w:val="00014BCC"/>
    <w:rsid w:val="00026B4C"/>
    <w:rsid w:val="00027538"/>
    <w:rsid w:val="000301CE"/>
    <w:rsid w:val="00030239"/>
    <w:rsid w:val="000356B9"/>
    <w:rsid w:val="000473F0"/>
    <w:rsid w:val="000547E8"/>
    <w:rsid w:val="00055444"/>
    <w:rsid w:val="0005661F"/>
    <w:rsid w:val="00063839"/>
    <w:rsid w:val="00073199"/>
    <w:rsid w:val="00077383"/>
    <w:rsid w:val="00082F0F"/>
    <w:rsid w:val="0009281E"/>
    <w:rsid w:val="000949F9"/>
    <w:rsid w:val="000A171E"/>
    <w:rsid w:val="000A3588"/>
    <w:rsid w:val="000A3760"/>
    <w:rsid w:val="000A78E9"/>
    <w:rsid w:val="000C1378"/>
    <w:rsid w:val="000D3FBB"/>
    <w:rsid w:val="000D5CEE"/>
    <w:rsid w:val="000E334F"/>
    <w:rsid w:val="000E55BC"/>
    <w:rsid w:val="000F14A5"/>
    <w:rsid w:val="000F2A2C"/>
    <w:rsid w:val="00103661"/>
    <w:rsid w:val="00107B71"/>
    <w:rsid w:val="00116804"/>
    <w:rsid w:val="00117FCD"/>
    <w:rsid w:val="00121402"/>
    <w:rsid w:val="00125AB1"/>
    <w:rsid w:val="001269F6"/>
    <w:rsid w:val="00136097"/>
    <w:rsid w:val="00140EC1"/>
    <w:rsid w:val="00147F00"/>
    <w:rsid w:val="001512FD"/>
    <w:rsid w:val="00151F09"/>
    <w:rsid w:val="00155AF4"/>
    <w:rsid w:val="001561E7"/>
    <w:rsid w:val="00157C7F"/>
    <w:rsid w:val="0016020F"/>
    <w:rsid w:val="001649CB"/>
    <w:rsid w:val="00165B9C"/>
    <w:rsid w:val="001666B7"/>
    <w:rsid w:val="00170147"/>
    <w:rsid w:val="00170821"/>
    <w:rsid w:val="001740CC"/>
    <w:rsid w:val="00174261"/>
    <w:rsid w:val="001802BF"/>
    <w:rsid w:val="00183D73"/>
    <w:rsid w:val="0018562D"/>
    <w:rsid w:val="00190CBF"/>
    <w:rsid w:val="001A1D42"/>
    <w:rsid w:val="001A33B6"/>
    <w:rsid w:val="001A5309"/>
    <w:rsid w:val="001A6DAF"/>
    <w:rsid w:val="001B2175"/>
    <w:rsid w:val="001B2205"/>
    <w:rsid w:val="001B5080"/>
    <w:rsid w:val="001B604B"/>
    <w:rsid w:val="001B65A4"/>
    <w:rsid w:val="001C0AB4"/>
    <w:rsid w:val="001C6624"/>
    <w:rsid w:val="001C70D5"/>
    <w:rsid w:val="001D43A8"/>
    <w:rsid w:val="001E01FB"/>
    <w:rsid w:val="001E0451"/>
    <w:rsid w:val="001E3948"/>
    <w:rsid w:val="001E3F38"/>
    <w:rsid w:val="001F38FD"/>
    <w:rsid w:val="001F651D"/>
    <w:rsid w:val="00200DE1"/>
    <w:rsid w:val="00204E81"/>
    <w:rsid w:val="00205932"/>
    <w:rsid w:val="002121E8"/>
    <w:rsid w:val="00212F75"/>
    <w:rsid w:val="002159A2"/>
    <w:rsid w:val="00216F85"/>
    <w:rsid w:val="00223F13"/>
    <w:rsid w:val="002302CA"/>
    <w:rsid w:val="00231F2F"/>
    <w:rsid w:val="00232004"/>
    <w:rsid w:val="002324D8"/>
    <w:rsid w:val="00241B63"/>
    <w:rsid w:val="002431E5"/>
    <w:rsid w:val="00244374"/>
    <w:rsid w:val="00245837"/>
    <w:rsid w:val="00247FA7"/>
    <w:rsid w:val="002533C8"/>
    <w:rsid w:val="00257CFF"/>
    <w:rsid w:val="00266BE5"/>
    <w:rsid w:val="00270758"/>
    <w:rsid w:val="00270E1B"/>
    <w:rsid w:val="002905F2"/>
    <w:rsid w:val="002906E2"/>
    <w:rsid w:val="00295BAD"/>
    <w:rsid w:val="002A3764"/>
    <w:rsid w:val="002A66CC"/>
    <w:rsid w:val="002A77BB"/>
    <w:rsid w:val="002B37D9"/>
    <w:rsid w:val="002B671C"/>
    <w:rsid w:val="002B6B8E"/>
    <w:rsid w:val="002B7F87"/>
    <w:rsid w:val="002C362B"/>
    <w:rsid w:val="002C3A7D"/>
    <w:rsid w:val="002C5BAA"/>
    <w:rsid w:val="002D5A25"/>
    <w:rsid w:val="002D6C48"/>
    <w:rsid w:val="002E1804"/>
    <w:rsid w:val="002E248A"/>
    <w:rsid w:val="002F3243"/>
    <w:rsid w:val="002F3C38"/>
    <w:rsid w:val="002F7B19"/>
    <w:rsid w:val="002F7F2D"/>
    <w:rsid w:val="00301C2D"/>
    <w:rsid w:val="003023D4"/>
    <w:rsid w:val="00310425"/>
    <w:rsid w:val="003114BD"/>
    <w:rsid w:val="00312F73"/>
    <w:rsid w:val="0031573E"/>
    <w:rsid w:val="00316191"/>
    <w:rsid w:val="00316EE7"/>
    <w:rsid w:val="00317203"/>
    <w:rsid w:val="00317397"/>
    <w:rsid w:val="0032546E"/>
    <w:rsid w:val="00327A40"/>
    <w:rsid w:val="00331E20"/>
    <w:rsid w:val="0033563F"/>
    <w:rsid w:val="003422DF"/>
    <w:rsid w:val="00342680"/>
    <w:rsid w:val="00355417"/>
    <w:rsid w:val="00362F52"/>
    <w:rsid w:val="00364A0F"/>
    <w:rsid w:val="0037407B"/>
    <w:rsid w:val="00380F01"/>
    <w:rsid w:val="00384EBA"/>
    <w:rsid w:val="003906B7"/>
    <w:rsid w:val="00391237"/>
    <w:rsid w:val="00395E8C"/>
    <w:rsid w:val="00395ECA"/>
    <w:rsid w:val="00396BFB"/>
    <w:rsid w:val="003970CD"/>
    <w:rsid w:val="003974C8"/>
    <w:rsid w:val="003A1CE4"/>
    <w:rsid w:val="003A481F"/>
    <w:rsid w:val="003C1726"/>
    <w:rsid w:val="003C226E"/>
    <w:rsid w:val="003C685F"/>
    <w:rsid w:val="003C73CD"/>
    <w:rsid w:val="003D1260"/>
    <w:rsid w:val="003D49C2"/>
    <w:rsid w:val="003D4A10"/>
    <w:rsid w:val="003D4AAA"/>
    <w:rsid w:val="003E09F6"/>
    <w:rsid w:val="003E2AEA"/>
    <w:rsid w:val="004020E7"/>
    <w:rsid w:val="00403098"/>
    <w:rsid w:val="004036A7"/>
    <w:rsid w:val="004045BC"/>
    <w:rsid w:val="004048DB"/>
    <w:rsid w:val="00415015"/>
    <w:rsid w:val="0041504C"/>
    <w:rsid w:val="00424DA1"/>
    <w:rsid w:val="004260C7"/>
    <w:rsid w:val="00433380"/>
    <w:rsid w:val="0043441C"/>
    <w:rsid w:val="00441189"/>
    <w:rsid w:val="00441AAF"/>
    <w:rsid w:val="0044434B"/>
    <w:rsid w:val="004523B6"/>
    <w:rsid w:val="00460E46"/>
    <w:rsid w:val="00461726"/>
    <w:rsid w:val="00475178"/>
    <w:rsid w:val="004758EA"/>
    <w:rsid w:val="0048226F"/>
    <w:rsid w:val="0048353C"/>
    <w:rsid w:val="004930CC"/>
    <w:rsid w:val="004A20EC"/>
    <w:rsid w:val="004A399A"/>
    <w:rsid w:val="004A41DB"/>
    <w:rsid w:val="004A6942"/>
    <w:rsid w:val="004A69E8"/>
    <w:rsid w:val="004A7DA9"/>
    <w:rsid w:val="004B1A7A"/>
    <w:rsid w:val="004B469F"/>
    <w:rsid w:val="004B7542"/>
    <w:rsid w:val="004C04A0"/>
    <w:rsid w:val="004C31C9"/>
    <w:rsid w:val="004C3C27"/>
    <w:rsid w:val="004C43F6"/>
    <w:rsid w:val="004C7979"/>
    <w:rsid w:val="004D021C"/>
    <w:rsid w:val="004D09E1"/>
    <w:rsid w:val="004D20D8"/>
    <w:rsid w:val="004D2CFB"/>
    <w:rsid w:val="004E4F17"/>
    <w:rsid w:val="004F4F43"/>
    <w:rsid w:val="005015CD"/>
    <w:rsid w:val="00504276"/>
    <w:rsid w:val="00511618"/>
    <w:rsid w:val="00515B3F"/>
    <w:rsid w:val="00515F69"/>
    <w:rsid w:val="00516D1F"/>
    <w:rsid w:val="00522861"/>
    <w:rsid w:val="0052337B"/>
    <w:rsid w:val="0052545E"/>
    <w:rsid w:val="00530E85"/>
    <w:rsid w:val="0053351F"/>
    <w:rsid w:val="0053518A"/>
    <w:rsid w:val="0053794B"/>
    <w:rsid w:val="0054051A"/>
    <w:rsid w:val="00545CF5"/>
    <w:rsid w:val="005475DE"/>
    <w:rsid w:val="00550318"/>
    <w:rsid w:val="005522D4"/>
    <w:rsid w:val="00553D8C"/>
    <w:rsid w:val="005608B3"/>
    <w:rsid w:val="00567EC3"/>
    <w:rsid w:val="00572051"/>
    <w:rsid w:val="00573F0D"/>
    <w:rsid w:val="00575CE7"/>
    <w:rsid w:val="0058101D"/>
    <w:rsid w:val="0058633E"/>
    <w:rsid w:val="00591BAB"/>
    <w:rsid w:val="0059218B"/>
    <w:rsid w:val="005927C8"/>
    <w:rsid w:val="00593D97"/>
    <w:rsid w:val="005948AE"/>
    <w:rsid w:val="00596CB0"/>
    <w:rsid w:val="00597D76"/>
    <w:rsid w:val="005B0186"/>
    <w:rsid w:val="005B11F9"/>
    <w:rsid w:val="005B16DC"/>
    <w:rsid w:val="005B1731"/>
    <w:rsid w:val="005B3140"/>
    <w:rsid w:val="005B37E7"/>
    <w:rsid w:val="005C07B2"/>
    <w:rsid w:val="005C0976"/>
    <w:rsid w:val="005C6ABD"/>
    <w:rsid w:val="005D34AE"/>
    <w:rsid w:val="005D380E"/>
    <w:rsid w:val="005D706A"/>
    <w:rsid w:val="005D7B7D"/>
    <w:rsid w:val="005E2BA2"/>
    <w:rsid w:val="005E5524"/>
    <w:rsid w:val="005F0D67"/>
    <w:rsid w:val="00600A73"/>
    <w:rsid w:val="00611E12"/>
    <w:rsid w:val="00611EB7"/>
    <w:rsid w:val="00613752"/>
    <w:rsid w:val="00614F21"/>
    <w:rsid w:val="00615561"/>
    <w:rsid w:val="0062007F"/>
    <w:rsid w:val="00620734"/>
    <w:rsid w:val="00627597"/>
    <w:rsid w:val="00630C7A"/>
    <w:rsid w:val="0064087C"/>
    <w:rsid w:val="00641148"/>
    <w:rsid w:val="0064537E"/>
    <w:rsid w:val="00654602"/>
    <w:rsid w:val="006553E2"/>
    <w:rsid w:val="0066220A"/>
    <w:rsid w:val="006641AF"/>
    <w:rsid w:val="00670EE8"/>
    <w:rsid w:val="0067152F"/>
    <w:rsid w:val="00672455"/>
    <w:rsid w:val="006755D4"/>
    <w:rsid w:val="00675EC7"/>
    <w:rsid w:val="0067615F"/>
    <w:rsid w:val="00680A12"/>
    <w:rsid w:val="006823F0"/>
    <w:rsid w:val="00682A0C"/>
    <w:rsid w:val="006948DA"/>
    <w:rsid w:val="006A023C"/>
    <w:rsid w:val="006A03AA"/>
    <w:rsid w:val="006A0DB5"/>
    <w:rsid w:val="006A23C4"/>
    <w:rsid w:val="006A4C68"/>
    <w:rsid w:val="006B5B2C"/>
    <w:rsid w:val="006B6CB5"/>
    <w:rsid w:val="006C2B5F"/>
    <w:rsid w:val="006C32AA"/>
    <w:rsid w:val="006C451E"/>
    <w:rsid w:val="006C4D63"/>
    <w:rsid w:val="006C5432"/>
    <w:rsid w:val="006C73A2"/>
    <w:rsid w:val="006D1078"/>
    <w:rsid w:val="006D12EE"/>
    <w:rsid w:val="006D7247"/>
    <w:rsid w:val="006E27AC"/>
    <w:rsid w:val="006E70D9"/>
    <w:rsid w:val="006F10DE"/>
    <w:rsid w:val="006F1AA2"/>
    <w:rsid w:val="006F20E5"/>
    <w:rsid w:val="006F2B12"/>
    <w:rsid w:val="006F63D2"/>
    <w:rsid w:val="006F6DEB"/>
    <w:rsid w:val="00700371"/>
    <w:rsid w:val="007043FF"/>
    <w:rsid w:val="007049C9"/>
    <w:rsid w:val="007059C8"/>
    <w:rsid w:val="00713B4B"/>
    <w:rsid w:val="007212B7"/>
    <w:rsid w:val="00724FF7"/>
    <w:rsid w:val="00726A20"/>
    <w:rsid w:val="00730627"/>
    <w:rsid w:val="0073143D"/>
    <w:rsid w:val="007317EE"/>
    <w:rsid w:val="00732D7D"/>
    <w:rsid w:val="007367FD"/>
    <w:rsid w:val="00741F4F"/>
    <w:rsid w:val="00746A11"/>
    <w:rsid w:val="00752255"/>
    <w:rsid w:val="007546DF"/>
    <w:rsid w:val="007624FD"/>
    <w:rsid w:val="00770405"/>
    <w:rsid w:val="00776254"/>
    <w:rsid w:val="00782790"/>
    <w:rsid w:val="00785661"/>
    <w:rsid w:val="00786C7A"/>
    <w:rsid w:val="007908F0"/>
    <w:rsid w:val="007943F4"/>
    <w:rsid w:val="00795B16"/>
    <w:rsid w:val="007A69B6"/>
    <w:rsid w:val="007A7904"/>
    <w:rsid w:val="007B1978"/>
    <w:rsid w:val="007B5215"/>
    <w:rsid w:val="007B6CB3"/>
    <w:rsid w:val="007B71FB"/>
    <w:rsid w:val="007B77F8"/>
    <w:rsid w:val="007C2A50"/>
    <w:rsid w:val="007C5CE9"/>
    <w:rsid w:val="007C6318"/>
    <w:rsid w:val="007C70F7"/>
    <w:rsid w:val="007D385A"/>
    <w:rsid w:val="007E09EE"/>
    <w:rsid w:val="007E41A3"/>
    <w:rsid w:val="007E7637"/>
    <w:rsid w:val="007F3316"/>
    <w:rsid w:val="007F3DF6"/>
    <w:rsid w:val="00805B55"/>
    <w:rsid w:val="00805BCC"/>
    <w:rsid w:val="00805C9E"/>
    <w:rsid w:val="00813B0D"/>
    <w:rsid w:val="0081463D"/>
    <w:rsid w:val="00815DEF"/>
    <w:rsid w:val="00816487"/>
    <w:rsid w:val="00823229"/>
    <w:rsid w:val="008249C6"/>
    <w:rsid w:val="008253C8"/>
    <w:rsid w:val="00825CAD"/>
    <w:rsid w:val="00826139"/>
    <w:rsid w:val="00832594"/>
    <w:rsid w:val="00832A5C"/>
    <w:rsid w:val="00834A24"/>
    <w:rsid w:val="00834DD5"/>
    <w:rsid w:val="0084693B"/>
    <w:rsid w:val="00846FB5"/>
    <w:rsid w:val="00850C45"/>
    <w:rsid w:val="008633E5"/>
    <w:rsid w:val="0086385F"/>
    <w:rsid w:val="00863C57"/>
    <w:rsid w:val="0086464C"/>
    <w:rsid w:val="00864D87"/>
    <w:rsid w:val="008733E3"/>
    <w:rsid w:val="00873F2B"/>
    <w:rsid w:val="00873FDA"/>
    <w:rsid w:val="00874A3B"/>
    <w:rsid w:val="00880A48"/>
    <w:rsid w:val="00884649"/>
    <w:rsid w:val="00887608"/>
    <w:rsid w:val="00890913"/>
    <w:rsid w:val="00890BC0"/>
    <w:rsid w:val="00896343"/>
    <w:rsid w:val="008A4092"/>
    <w:rsid w:val="008A5490"/>
    <w:rsid w:val="008A6309"/>
    <w:rsid w:val="008B10D3"/>
    <w:rsid w:val="008B20C0"/>
    <w:rsid w:val="008B5C80"/>
    <w:rsid w:val="008B71C9"/>
    <w:rsid w:val="008C2AE4"/>
    <w:rsid w:val="008C2C7A"/>
    <w:rsid w:val="008C65EA"/>
    <w:rsid w:val="008D7D5B"/>
    <w:rsid w:val="008D7FD3"/>
    <w:rsid w:val="008E7278"/>
    <w:rsid w:val="008E7371"/>
    <w:rsid w:val="008F18E7"/>
    <w:rsid w:val="00903A6D"/>
    <w:rsid w:val="00905459"/>
    <w:rsid w:val="00907AF7"/>
    <w:rsid w:val="00926CF4"/>
    <w:rsid w:val="00927E72"/>
    <w:rsid w:val="00930A36"/>
    <w:rsid w:val="00931085"/>
    <w:rsid w:val="00932AE5"/>
    <w:rsid w:val="0093314E"/>
    <w:rsid w:val="009341E2"/>
    <w:rsid w:val="00934345"/>
    <w:rsid w:val="009344F2"/>
    <w:rsid w:val="00941348"/>
    <w:rsid w:val="00941C8D"/>
    <w:rsid w:val="0094235D"/>
    <w:rsid w:val="009507DF"/>
    <w:rsid w:val="00953FB7"/>
    <w:rsid w:val="00961E6B"/>
    <w:rsid w:val="00962025"/>
    <w:rsid w:val="00964805"/>
    <w:rsid w:val="00964BC2"/>
    <w:rsid w:val="009724E0"/>
    <w:rsid w:val="00976DBD"/>
    <w:rsid w:val="00977D5E"/>
    <w:rsid w:val="009805D1"/>
    <w:rsid w:val="00984B42"/>
    <w:rsid w:val="00986636"/>
    <w:rsid w:val="009A20BC"/>
    <w:rsid w:val="009A3627"/>
    <w:rsid w:val="009A3A01"/>
    <w:rsid w:val="009B05A3"/>
    <w:rsid w:val="009B4CA9"/>
    <w:rsid w:val="009B5236"/>
    <w:rsid w:val="009B75C6"/>
    <w:rsid w:val="009C11B2"/>
    <w:rsid w:val="009C39E1"/>
    <w:rsid w:val="009D09B0"/>
    <w:rsid w:val="009D0C4F"/>
    <w:rsid w:val="009D30EC"/>
    <w:rsid w:val="009E1320"/>
    <w:rsid w:val="009E4E1D"/>
    <w:rsid w:val="009E7E05"/>
    <w:rsid w:val="009F0A4B"/>
    <w:rsid w:val="009F15F1"/>
    <w:rsid w:val="009F53DB"/>
    <w:rsid w:val="009F5767"/>
    <w:rsid w:val="009F750E"/>
    <w:rsid w:val="00A05BCA"/>
    <w:rsid w:val="00A07995"/>
    <w:rsid w:val="00A1223D"/>
    <w:rsid w:val="00A14734"/>
    <w:rsid w:val="00A22CCA"/>
    <w:rsid w:val="00A26AF2"/>
    <w:rsid w:val="00A30862"/>
    <w:rsid w:val="00A34219"/>
    <w:rsid w:val="00A35B2B"/>
    <w:rsid w:val="00A40713"/>
    <w:rsid w:val="00A40E47"/>
    <w:rsid w:val="00A44630"/>
    <w:rsid w:val="00A47806"/>
    <w:rsid w:val="00A60C23"/>
    <w:rsid w:val="00A633AC"/>
    <w:rsid w:val="00A723C7"/>
    <w:rsid w:val="00A77C7D"/>
    <w:rsid w:val="00A85C72"/>
    <w:rsid w:val="00A95AC4"/>
    <w:rsid w:val="00A96A90"/>
    <w:rsid w:val="00AA0A4E"/>
    <w:rsid w:val="00AA445B"/>
    <w:rsid w:val="00AA508A"/>
    <w:rsid w:val="00AB1839"/>
    <w:rsid w:val="00AC5CE0"/>
    <w:rsid w:val="00AC7827"/>
    <w:rsid w:val="00AD002E"/>
    <w:rsid w:val="00AD168D"/>
    <w:rsid w:val="00AD3569"/>
    <w:rsid w:val="00AD69BB"/>
    <w:rsid w:val="00AE010A"/>
    <w:rsid w:val="00AE3BEB"/>
    <w:rsid w:val="00AE4408"/>
    <w:rsid w:val="00AE4415"/>
    <w:rsid w:val="00AE5C86"/>
    <w:rsid w:val="00AE61B2"/>
    <w:rsid w:val="00AE6C60"/>
    <w:rsid w:val="00AF2D5A"/>
    <w:rsid w:val="00AF454A"/>
    <w:rsid w:val="00AF7FC9"/>
    <w:rsid w:val="00B05929"/>
    <w:rsid w:val="00B0610E"/>
    <w:rsid w:val="00B0645B"/>
    <w:rsid w:val="00B11FC2"/>
    <w:rsid w:val="00B1233C"/>
    <w:rsid w:val="00B124F8"/>
    <w:rsid w:val="00B136E6"/>
    <w:rsid w:val="00B13DAA"/>
    <w:rsid w:val="00B17F30"/>
    <w:rsid w:val="00B21DB9"/>
    <w:rsid w:val="00B237AA"/>
    <w:rsid w:val="00B26520"/>
    <w:rsid w:val="00B44AC7"/>
    <w:rsid w:val="00B461D1"/>
    <w:rsid w:val="00B563D7"/>
    <w:rsid w:val="00B6595F"/>
    <w:rsid w:val="00B737C6"/>
    <w:rsid w:val="00B73C43"/>
    <w:rsid w:val="00B8086C"/>
    <w:rsid w:val="00B81216"/>
    <w:rsid w:val="00B81A34"/>
    <w:rsid w:val="00B84FA5"/>
    <w:rsid w:val="00B879F7"/>
    <w:rsid w:val="00B911F7"/>
    <w:rsid w:val="00B9449B"/>
    <w:rsid w:val="00B964FF"/>
    <w:rsid w:val="00BA6915"/>
    <w:rsid w:val="00BC04F1"/>
    <w:rsid w:val="00BD0923"/>
    <w:rsid w:val="00BD403C"/>
    <w:rsid w:val="00BD7D3F"/>
    <w:rsid w:val="00BE522C"/>
    <w:rsid w:val="00BE7CC3"/>
    <w:rsid w:val="00BF03C8"/>
    <w:rsid w:val="00BF0ACD"/>
    <w:rsid w:val="00BF456B"/>
    <w:rsid w:val="00BF4F3D"/>
    <w:rsid w:val="00BF597E"/>
    <w:rsid w:val="00C00F42"/>
    <w:rsid w:val="00C07F38"/>
    <w:rsid w:val="00C108C5"/>
    <w:rsid w:val="00C1103F"/>
    <w:rsid w:val="00C25700"/>
    <w:rsid w:val="00C27711"/>
    <w:rsid w:val="00C3280C"/>
    <w:rsid w:val="00C3634D"/>
    <w:rsid w:val="00C36C6C"/>
    <w:rsid w:val="00C36DEF"/>
    <w:rsid w:val="00C4293B"/>
    <w:rsid w:val="00C60804"/>
    <w:rsid w:val="00C62E9D"/>
    <w:rsid w:val="00C720AF"/>
    <w:rsid w:val="00C810F7"/>
    <w:rsid w:val="00C86460"/>
    <w:rsid w:val="00C86E35"/>
    <w:rsid w:val="00C86EEB"/>
    <w:rsid w:val="00CA2E71"/>
    <w:rsid w:val="00CA35A1"/>
    <w:rsid w:val="00CB453C"/>
    <w:rsid w:val="00CB54A9"/>
    <w:rsid w:val="00CB56DE"/>
    <w:rsid w:val="00CB7978"/>
    <w:rsid w:val="00CC1192"/>
    <w:rsid w:val="00CD3E56"/>
    <w:rsid w:val="00CD5A4D"/>
    <w:rsid w:val="00CE5157"/>
    <w:rsid w:val="00CE67CA"/>
    <w:rsid w:val="00CF5F47"/>
    <w:rsid w:val="00CF63C5"/>
    <w:rsid w:val="00CF7ADE"/>
    <w:rsid w:val="00D00017"/>
    <w:rsid w:val="00D021BC"/>
    <w:rsid w:val="00D02372"/>
    <w:rsid w:val="00D0772C"/>
    <w:rsid w:val="00D106E6"/>
    <w:rsid w:val="00D12076"/>
    <w:rsid w:val="00D150C6"/>
    <w:rsid w:val="00D16CF7"/>
    <w:rsid w:val="00D1711E"/>
    <w:rsid w:val="00D308B2"/>
    <w:rsid w:val="00D32288"/>
    <w:rsid w:val="00D32461"/>
    <w:rsid w:val="00D340EA"/>
    <w:rsid w:val="00D360D6"/>
    <w:rsid w:val="00D36252"/>
    <w:rsid w:val="00D36783"/>
    <w:rsid w:val="00D40E71"/>
    <w:rsid w:val="00D42982"/>
    <w:rsid w:val="00D441DB"/>
    <w:rsid w:val="00D45332"/>
    <w:rsid w:val="00D51313"/>
    <w:rsid w:val="00D55B75"/>
    <w:rsid w:val="00D56A4D"/>
    <w:rsid w:val="00D60182"/>
    <w:rsid w:val="00D604FC"/>
    <w:rsid w:val="00D61832"/>
    <w:rsid w:val="00D62FD0"/>
    <w:rsid w:val="00D70C31"/>
    <w:rsid w:val="00D72554"/>
    <w:rsid w:val="00D75347"/>
    <w:rsid w:val="00D774DE"/>
    <w:rsid w:val="00D821E2"/>
    <w:rsid w:val="00D84DB7"/>
    <w:rsid w:val="00D860DA"/>
    <w:rsid w:val="00D93DE7"/>
    <w:rsid w:val="00D94CF3"/>
    <w:rsid w:val="00D94E48"/>
    <w:rsid w:val="00DA007E"/>
    <w:rsid w:val="00DA082B"/>
    <w:rsid w:val="00DA2866"/>
    <w:rsid w:val="00DA536F"/>
    <w:rsid w:val="00DB189E"/>
    <w:rsid w:val="00DB7F00"/>
    <w:rsid w:val="00DC5F59"/>
    <w:rsid w:val="00DD2CA5"/>
    <w:rsid w:val="00DD3BB1"/>
    <w:rsid w:val="00DD4385"/>
    <w:rsid w:val="00DD5D31"/>
    <w:rsid w:val="00DE2995"/>
    <w:rsid w:val="00DE3A1A"/>
    <w:rsid w:val="00DE58A2"/>
    <w:rsid w:val="00DF3640"/>
    <w:rsid w:val="00DF63E6"/>
    <w:rsid w:val="00E01353"/>
    <w:rsid w:val="00E0795E"/>
    <w:rsid w:val="00E1140D"/>
    <w:rsid w:val="00E14DAD"/>
    <w:rsid w:val="00E163C7"/>
    <w:rsid w:val="00E171EE"/>
    <w:rsid w:val="00E22C5F"/>
    <w:rsid w:val="00E23288"/>
    <w:rsid w:val="00E2554A"/>
    <w:rsid w:val="00E26510"/>
    <w:rsid w:val="00E37117"/>
    <w:rsid w:val="00E43BF6"/>
    <w:rsid w:val="00E515F7"/>
    <w:rsid w:val="00E55533"/>
    <w:rsid w:val="00E6060B"/>
    <w:rsid w:val="00E609F1"/>
    <w:rsid w:val="00E637A4"/>
    <w:rsid w:val="00E76F83"/>
    <w:rsid w:val="00E77E04"/>
    <w:rsid w:val="00E84276"/>
    <w:rsid w:val="00E8739C"/>
    <w:rsid w:val="00E922FC"/>
    <w:rsid w:val="00E92AD7"/>
    <w:rsid w:val="00E93682"/>
    <w:rsid w:val="00E95FE0"/>
    <w:rsid w:val="00E9765E"/>
    <w:rsid w:val="00EA36AA"/>
    <w:rsid w:val="00EA4204"/>
    <w:rsid w:val="00EA6E3B"/>
    <w:rsid w:val="00EA7F0E"/>
    <w:rsid w:val="00EB0F18"/>
    <w:rsid w:val="00EB1A29"/>
    <w:rsid w:val="00EB3BCF"/>
    <w:rsid w:val="00EC3943"/>
    <w:rsid w:val="00EC4B88"/>
    <w:rsid w:val="00ED4180"/>
    <w:rsid w:val="00ED5D82"/>
    <w:rsid w:val="00EE087A"/>
    <w:rsid w:val="00EE2163"/>
    <w:rsid w:val="00EE22BA"/>
    <w:rsid w:val="00EF4223"/>
    <w:rsid w:val="00EF4440"/>
    <w:rsid w:val="00EF51CF"/>
    <w:rsid w:val="00EF72BA"/>
    <w:rsid w:val="00F043A6"/>
    <w:rsid w:val="00F1058C"/>
    <w:rsid w:val="00F11F83"/>
    <w:rsid w:val="00F12833"/>
    <w:rsid w:val="00F1744E"/>
    <w:rsid w:val="00F17C1D"/>
    <w:rsid w:val="00F22267"/>
    <w:rsid w:val="00F22B33"/>
    <w:rsid w:val="00F22B56"/>
    <w:rsid w:val="00F25AC8"/>
    <w:rsid w:val="00F25B9B"/>
    <w:rsid w:val="00F2626C"/>
    <w:rsid w:val="00F32E1C"/>
    <w:rsid w:val="00F35ADA"/>
    <w:rsid w:val="00F36C37"/>
    <w:rsid w:val="00F36DA8"/>
    <w:rsid w:val="00F376FE"/>
    <w:rsid w:val="00F52DF6"/>
    <w:rsid w:val="00F578B2"/>
    <w:rsid w:val="00F602E4"/>
    <w:rsid w:val="00F6047C"/>
    <w:rsid w:val="00F61AD0"/>
    <w:rsid w:val="00F66607"/>
    <w:rsid w:val="00F67F5B"/>
    <w:rsid w:val="00F70B36"/>
    <w:rsid w:val="00F71D26"/>
    <w:rsid w:val="00F73B65"/>
    <w:rsid w:val="00F73BD1"/>
    <w:rsid w:val="00F826B5"/>
    <w:rsid w:val="00F83A45"/>
    <w:rsid w:val="00F92456"/>
    <w:rsid w:val="00F92D37"/>
    <w:rsid w:val="00F95F6E"/>
    <w:rsid w:val="00FA1612"/>
    <w:rsid w:val="00FA27E2"/>
    <w:rsid w:val="00FA3FF4"/>
    <w:rsid w:val="00FA7D7C"/>
    <w:rsid w:val="00FB1F62"/>
    <w:rsid w:val="00FB63BF"/>
    <w:rsid w:val="00FC1BB4"/>
    <w:rsid w:val="00FC2BDE"/>
    <w:rsid w:val="00FC76DC"/>
    <w:rsid w:val="00FC7F25"/>
    <w:rsid w:val="00FD0A84"/>
    <w:rsid w:val="00FD1569"/>
    <w:rsid w:val="00FD7664"/>
    <w:rsid w:val="00FE4CD3"/>
    <w:rsid w:val="00FE569F"/>
    <w:rsid w:val="00FF025E"/>
    <w:rsid w:val="00FF53BA"/>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B803-1420-43A9-ACFE-77D8F1CB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3725</Words>
  <Characters>20489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cp:revision>
  <cp:lastPrinted>2019-01-28T22:12:00Z</cp:lastPrinted>
  <dcterms:created xsi:type="dcterms:W3CDTF">2019-04-02T22:00:00Z</dcterms:created>
  <dcterms:modified xsi:type="dcterms:W3CDTF">2019-04-02T22:08:00Z</dcterms:modified>
</cp:coreProperties>
</file>