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B72" w:rsidRPr="00CB6405" w:rsidRDefault="009A0B72" w:rsidP="009A0B72">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9A0B72" w:rsidRPr="00CB6405" w:rsidRDefault="009A0B72" w:rsidP="009A0B72">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6D6EE4">
        <w:rPr>
          <w:rFonts w:ascii="Arial" w:hAnsi="Arial" w:cs="Arial"/>
          <w:b/>
          <w:sz w:val="26"/>
          <w:szCs w:val="26"/>
        </w:rPr>
        <w:t>697</w:t>
      </w:r>
      <w:r w:rsidRPr="00CB6405">
        <w:rPr>
          <w:rFonts w:ascii="Arial" w:hAnsi="Arial" w:cs="Arial"/>
          <w:b/>
          <w:sz w:val="26"/>
          <w:szCs w:val="26"/>
        </w:rPr>
        <w:t>/2017</w:t>
      </w:r>
    </w:p>
    <w:p w:rsidR="009A0B72" w:rsidRPr="00CB6405" w:rsidRDefault="009A0B72" w:rsidP="009A0B72">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6D6EE4">
        <w:rPr>
          <w:rFonts w:ascii="Arial" w:hAnsi="Arial" w:cs="Arial"/>
          <w:b/>
          <w:sz w:val="26"/>
          <w:szCs w:val="26"/>
        </w:rPr>
        <w:t>31</w:t>
      </w:r>
      <w:r>
        <w:rPr>
          <w:rFonts w:ascii="Arial" w:hAnsi="Arial" w:cs="Arial"/>
          <w:b/>
          <w:sz w:val="26"/>
          <w:szCs w:val="26"/>
        </w:rPr>
        <w:t>/</w:t>
      </w:r>
      <w:r w:rsidRPr="00CB6405">
        <w:rPr>
          <w:rFonts w:ascii="Arial" w:hAnsi="Arial" w:cs="Arial"/>
          <w:b/>
          <w:sz w:val="26"/>
          <w:szCs w:val="26"/>
        </w:rPr>
        <w:t>201</w:t>
      </w:r>
      <w:r w:rsidR="00EC1C8B">
        <w:rPr>
          <w:rFonts w:ascii="Arial" w:hAnsi="Arial" w:cs="Arial"/>
          <w:b/>
          <w:sz w:val="26"/>
          <w:szCs w:val="26"/>
        </w:rPr>
        <w:t>7</w:t>
      </w:r>
      <w:r w:rsidRPr="00CB6405">
        <w:rPr>
          <w:rFonts w:ascii="Arial" w:hAnsi="Arial" w:cs="Arial"/>
          <w:b/>
          <w:sz w:val="26"/>
          <w:szCs w:val="26"/>
        </w:rPr>
        <w:t xml:space="preserve"> </w:t>
      </w:r>
      <w:r w:rsidR="006D6EE4">
        <w:rPr>
          <w:rFonts w:ascii="Arial" w:hAnsi="Arial" w:cs="Arial"/>
          <w:b/>
          <w:sz w:val="26"/>
          <w:szCs w:val="26"/>
        </w:rPr>
        <w:t>CUARTA</w:t>
      </w:r>
      <w:r>
        <w:rPr>
          <w:rFonts w:ascii="Arial" w:hAnsi="Arial" w:cs="Arial"/>
          <w:b/>
          <w:sz w:val="26"/>
          <w:szCs w:val="26"/>
        </w:rPr>
        <w:t xml:space="preserve"> </w:t>
      </w:r>
      <w:r w:rsidRPr="00CB6405">
        <w:rPr>
          <w:rFonts w:ascii="Arial" w:hAnsi="Arial" w:cs="Arial"/>
          <w:b/>
          <w:sz w:val="26"/>
          <w:szCs w:val="26"/>
        </w:rPr>
        <w:t>SALA UNITARIA DE PRIMERA INSTANCIA</w:t>
      </w:r>
    </w:p>
    <w:p w:rsidR="009A0B72" w:rsidRPr="00CB6405" w:rsidRDefault="009A0B72" w:rsidP="009A0B72">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9A0B72" w:rsidRDefault="009A0B72" w:rsidP="009A0B72">
      <w:pPr>
        <w:spacing w:before="240" w:line="360" w:lineRule="auto"/>
        <w:jc w:val="both"/>
        <w:rPr>
          <w:rFonts w:ascii="Arial" w:hAnsi="Arial" w:cs="Arial"/>
          <w:b/>
          <w:sz w:val="26"/>
          <w:szCs w:val="26"/>
        </w:rPr>
      </w:pPr>
      <w:r>
        <w:rPr>
          <w:rFonts w:ascii="Arial" w:hAnsi="Arial" w:cs="Arial"/>
          <w:b/>
          <w:sz w:val="26"/>
          <w:szCs w:val="26"/>
        </w:rPr>
        <w:t xml:space="preserve">OAXACA DE JUÁREZ, OAXACA A </w:t>
      </w:r>
      <w:r w:rsidR="00E863B9">
        <w:rPr>
          <w:rFonts w:ascii="Arial" w:hAnsi="Arial" w:cs="Arial"/>
          <w:b/>
          <w:sz w:val="26"/>
          <w:szCs w:val="26"/>
        </w:rPr>
        <w:t>3</w:t>
      </w:r>
      <w:r w:rsidR="00A724C7">
        <w:rPr>
          <w:rFonts w:ascii="Arial" w:hAnsi="Arial" w:cs="Arial"/>
          <w:b/>
          <w:sz w:val="26"/>
          <w:szCs w:val="26"/>
        </w:rPr>
        <w:t xml:space="preserve"> </w:t>
      </w:r>
      <w:r w:rsidR="00E863B9">
        <w:rPr>
          <w:rFonts w:ascii="Arial" w:hAnsi="Arial" w:cs="Arial"/>
          <w:b/>
          <w:sz w:val="26"/>
          <w:szCs w:val="26"/>
        </w:rPr>
        <w:t>TRES</w:t>
      </w:r>
      <w:r w:rsidR="00A724C7">
        <w:rPr>
          <w:rFonts w:ascii="Arial" w:hAnsi="Arial" w:cs="Arial"/>
          <w:b/>
          <w:sz w:val="26"/>
          <w:szCs w:val="26"/>
        </w:rPr>
        <w:t xml:space="preserve"> DE MAYO</w:t>
      </w:r>
      <w:r w:rsidR="00C00B66">
        <w:rPr>
          <w:rFonts w:ascii="Arial" w:hAnsi="Arial" w:cs="Arial"/>
          <w:b/>
          <w:sz w:val="26"/>
          <w:szCs w:val="26"/>
        </w:rPr>
        <w:t xml:space="preserve"> </w:t>
      </w:r>
      <w:r>
        <w:rPr>
          <w:rFonts w:ascii="Arial" w:hAnsi="Arial" w:cs="Arial"/>
          <w:b/>
          <w:sz w:val="26"/>
          <w:szCs w:val="26"/>
        </w:rPr>
        <w:t xml:space="preserve">DE 2018 DOS MIL DIECIOCHO.- - - - - - - - - - - - - - - - - - - - - - </w:t>
      </w:r>
      <w:r w:rsidR="00A31FD8">
        <w:rPr>
          <w:rFonts w:ascii="Arial" w:hAnsi="Arial" w:cs="Arial"/>
          <w:b/>
          <w:sz w:val="26"/>
          <w:szCs w:val="26"/>
        </w:rPr>
        <w:t>- - - - - - - - - - - - ---------</w:t>
      </w:r>
    </w:p>
    <w:p w:rsidR="009A0B72" w:rsidRPr="00CB6405" w:rsidRDefault="009A0B72" w:rsidP="009A0B72">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6D6EE4">
        <w:rPr>
          <w:rFonts w:ascii="Arial" w:hAnsi="Arial" w:cs="Arial"/>
          <w:b/>
          <w:sz w:val="26"/>
          <w:szCs w:val="26"/>
        </w:rPr>
        <w:t>697</w:t>
      </w:r>
      <w:r w:rsidRPr="00CB6405">
        <w:rPr>
          <w:rFonts w:ascii="Arial" w:hAnsi="Arial" w:cs="Arial"/>
          <w:b/>
          <w:sz w:val="26"/>
          <w:szCs w:val="26"/>
        </w:rPr>
        <w:t>/2017</w:t>
      </w:r>
      <w:r w:rsidRPr="00CB6405">
        <w:rPr>
          <w:rFonts w:ascii="Arial" w:hAnsi="Arial" w:cs="Arial"/>
          <w:sz w:val="26"/>
          <w:szCs w:val="26"/>
        </w:rPr>
        <w:t xml:space="preserve">, que remite la Secretaría General de Acuerdos, con motivo del recurso de revisión interpuesto por </w:t>
      </w:r>
      <w:r w:rsidR="006D6EE4">
        <w:rPr>
          <w:rFonts w:ascii="Arial" w:hAnsi="Arial" w:cs="Arial"/>
          <w:sz w:val="26"/>
          <w:szCs w:val="26"/>
        </w:rPr>
        <w:t xml:space="preserve">el </w:t>
      </w:r>
      <w:r w:rsidR="006D6EE4" w:rsidRPr="006D6EE4">
        <w:rPr>
          <w:rFonts w:ascii="Arial" w:hAnsi="Arial" w:cs="Arial"/>
          <w:b/>
          <w:sz w:val="26"/>
          <w:szCs w:val="26"/>
        </w:rPr>
        <w:t>DIRECTOR GENERAL DE LA OFICINA DE PENSIONES DEL ESTADO DE OAXACA</w:t>
      </w:r>
      <w:r w:rsidR="00537F20" w:rsidRPr="00C00B66">
        <w:rPr>
          <w:rFonts w:ascii="Arial" w:hAnsi="Arial" w:cs="Arial"/>
          <w:sz w:val="26"/>
          <w:szCs w:val="26"/>
        </w:rPr>
        <w:t>,</w:t>
      </w:r>
      <w:r w:rsidR="00537F20">
        <w:rPr>
          <w:rFonts w:ascii="Arial" w:hAnsi="Arial" w:cs="Arial"/>
          <w:b/>
          <w:sz w:val="26"/>
          <w:szCs w:val="26"/>
        </w:rPr>
        <w:t xml:space="preserve"> </w:t>
      </w:r>
      <w:r w:rsidR="00537F20">
        <w:rPr>
          <w:rFonts w:ascii="Arial" w:hAnsi="Arial" w:cs="Arial"/>
          <w:sz w:val="26"/>
          <w:szCs w:val="26"/>
        </w:rPr>
        <w:t xml:space="preserve">en contra de la sentencia de </w:t>
      </w:r>
      <w:r w:rsidR="006D6EE4">
        <w:rPr>
          <w:rFonts w:ascii="Arial" w:hAnsi="Arial" w:cs="Arial"/>
          <w:sz w:val="26"/>
          <w:szCs w:val="26"/>
        </w:rPr>
        <w:t xml:space="preserve">12 doce de junio </w:t>
      </w:r>
      <w:r w:rsidR="00A21993">
        <w:rPr>
          <w:rFonts w:ascii="Arial" w:hAnsi="Arial" w:cs="Arial"/>
          <w:sz w:val="26"/>
          <w:szCs w:val="26"/>
        </w:rPr>
        <w:t>de 2017 dos mil diecisiete</w:t>
      </w:r>
      <w:r w:rsidR="00537F20">
        <w:rPr>
          <w:rFonts w:ascii="Arial" w:hAnsi="Arial" w:cs="Arial"/>
          <w:sz w:val="26"/>
          <w:szCs w:val="26"/>
        </w:rPr>
        <w:t xml:space="preserve">, dictada en el expediente </w:t>
      </w:r>
      <w:r w:rsidR="00537F20">
        <w:rPr>
          <w:rFonts w:ascii="Arial" w:hAnsi="Arial" w:cs="Arial"/>
          <w:b/>
          <w:sz w:val="26"/>
          <w:szCs w:val="26"/>
        </w:rPr>
        <w:t>0</w:t>
      </w:r>
      <w:r w:rsidR="006D6EE4">
        <w:rPr>
          <w:rFonts w:ascii="Arial" w:hAnsi="Arial" w:cs="Arial"/>
          <w:b/>
          <w:sz w:val="26"/>
          <w:szCs w:val="26"/>
        </w:rPr>
        <w:t>31</w:t>
      </w:r>
      <w:r w:rsidR="00A21993">
        <w:rPr>
          <w:rFonts w:ascii="Arial" w:hAnsi="Arial" w:cs="Arial"/>
          <w:b/>
          <w:sz w:val="26"/>
          <w:szCs w:val="26"/>
        </w:rPr>
        <w:t>/201</w:t>
      </w:r>
      <w:r w:rsidR="00EC1C8B">
        <w:rPr>
          <w:rFonts w:ascii="Arial" w:hAnsi="Arial" w:cs="Arial"/>
          <w:b/>
          <w:sz w:val="26"/>
          <w:szCs w:val="26"/>
        </w:rPr>
        <w:t>7</w:t>
      </w:r>
      <w:r w:rsidR="00537F20">
        <w:rPr>
          <w:rFonts w:ascii="Arial" w:hAnsi="Arial" w:cs="Arial"/>
          <w:sz w:val="26"/>
          <w:szCs w:val="26"/>
        </w:rPr>
        <w:t xml:space="preserve"> </w:t>
      </w:r>
      <w:r w:rsidR="00A21993">
        <w:rPr>
          <w:rFonts w:ascii="Arial" w:hAnsi="Arial" w:cs="Arial"/>
          <w:sz w:val="26"/>
          <w:szCs w:val="26"/>
        </w:rPr>
        <w:t xml:space="preserve">de la </w:t>
      </w:r>
      <w:r w:rsidR="006D6EE4">
        <w:rPr>
          <w:rFonts w:ascii="Arial" w:hAnsi="Arial" w:cs="Arial"/>
          <w:sz w:val="26"/>
          <w:szCs w:val="26"/>
        </w:rPr>
        <w:t xml:space="preserve">Cuarta </w:t>
      </w:r>
      <w:r w:rsidR="00537F20">
        <w:rPr>
          <w:rFonts w:ascii="Arial" w:hAnsi="Arial" w:cs="Arial"/>
          <w:sz w:val="26"/>
          <w:szCs w:val="26"/>
        </w:rPr>
        <w:t xml:space="preserve">Sala Unitaria de Primera Instancia, relativo al juicio de nulidad promovido por </w:t>
      </w:r>
      <w:r w:rsidR="00F1524A">
        <w:rPr>
          <w:rFonts w:ascii="Arial" w:hAnsi="Arial" w:cs="Arial"/>
          <w:b/>
          <w:sz w:val="26"/>
          <w:szCs w:val="26"/>
        </w:rPr>
        <w:t>**********</w:t>
      </w:r>
      <w:r w:rsidR="00537F20">
        <w:rPr>
          <w:rFonts w:ascii="Arial" w:hAnsi="Arial" w:cs="Arial"/>
          <w:b/>
          <w:sz w:val="26"/>
          <w:szCs w:val="26"/>
        </w:rPr>
        <w:t xml:space="preserve"> </w:t>
      </w:r>
      <w:r w:rsidR="00537F20">
        <w:rPr>
          <w:rFonts w:ascii="Arial" w:hAnsi="Arial" w:cs="Arial"/>
          <w:sz w:val="26"/>
          <w:szCs w:val="26"/>
        </w:rPr>
        <w:t xml:space="preserve">en contra del </w:t>
      </w:r>
      <w:r w:rsidR="006D6EE4" w:rsidRPr="006D6EE4">
        <w:rPr>
          <w:rFonts w:ascii="Arial" w:hAnsi="Arial" w:cs="Arial"/>
          <w:b/>
          <w:sz w:val="26"/>
          <w:szCs w:val="26"/>
        </w:rPr>
        <w:t>RECURRENTE</w:t>
      </w:r>
      <w:r w:rsidR="00537F20" w:rsidRPr="00C00B66">
        <w:rPr>
          <w:rFonts w:ascii="Arial" w:hAnsi="Arial" w:cs="Arial"/>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hasta el 20 veinte de octubre de 2017 dos mil diecisiete</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9A0B72" w:rsidRPr="00CB6405" w:rsidRDefault="009A0B72" w:rsidP="009A0B72">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537F20" w:rsidRDefault="009A0B72" w:rsidP="009A0B72">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6D6EE4">
        <w:rPr>
          <w:rFonts w:ascii="Arial" w:hAnsi="Arial" w:cs="Arial"/>
          <w:sz w:val="26"/>
          <w:szCs w:val="26"/>
        </w:rPr>
        <w:t xml:space="preserve">12 doce de junio de </w:t>
      </w:r>
      <w:r w:rsidR="00EC1C8B">
        <w:rPr>
          <w:rFonts w:ascii="Arial" w:hAnsi="Arial" w:cs="Arial"/>
          <w:sz w:val="26"/>
          <w:szCs w:val="26"/>
        </w:rPr>
        <w:t>2017 dos mil diecisiete</w:t>
      </w:r>
      <w:r w:rsidR="00537F20">
        <w:rPr>
          <w:rFonts w:ascii="Arial" w:hAnsi="Arial" w:cs="Arial"/>
          <w:sz w:val="26"/>
          <w:szCs w:val="26"/>
        </w:rPr>
        <w:t>, dictad</w:t>
      </w:r>
      <w:r w:rsidR="002F3390">
        <w:rPr>
          <w:rFonts w:ascii="Arial" w:hAnsi="Arial" w:cs="Arial"/>
          <w:sz w:val="26"/>
          <w:szCs w:val="26"/>
        </w:rPr>
        <w:t>a</w:t>
      </w:r>
      <w:r w:rsidR="00537F20">
        <w:rPr>
          <w:rFonts w:ascii="Arial" w:hAnsi="Arial" w:cs="Arial"/>
          <w:sz w:val="26"/>
          <w:szCs w:val="26"/>
        </w:rPr>
        <w:t xml:space="preserve"> por </w:t>
      </w:r>
      <w:r w:rsidR="00A21993">
        <w:rPr>
          <w:rFonts w:ascii="Arial" w:hAnsi="Arial" w:cs="Arial"/>
          <w:sz w:val="26"/>
          <w:szCs w:val="26"/>
        </w:rPr>
        <w:t xml:space="preserve">la </w:t>
      </w:r>
      <w:r w:rsidR="006D6EE4">
        <w:rPr>
          <w:rFonts w:ascii="Arial" w:hAnsi="Arial" w:cs="Arial"/>
          <w:sz w:val="26"/>
          <w:szCs w:val="26"/>
        </w:rPr>
        <w:t xml:space="preserve">Cuarta </w:t>
      </w:r>
      <w:r w:rsidR="00A21993">
        <w:rPr>
          <w:rFonts w:ascii="Arial" w:hAnsi="Arial" w:cs="Arial"/>
          <w:sz w:val="26"/>
          <w:szCs w:val="26"/>
        </w:rPr>
        <w:t>Sala Unitaria de Primera Instancia</w:t>
      </w:r>
      <w:r w:rsidR="00537F20">
        <w:rPr>
          <w:rFonts w:ascii="Arial" w:hAnsi="Arial" w:cs="Arial"/>
          <w:sz w:val="26"/>
          <w:szCs w:val="26"/>
        </w:rPr>
        <w:t xml:space="preserve"> </w:t>
      </w:r>
      <w:r w:rsidR="006D6EE4">
        <w:rPr>
          <w:rFonts w:ascii="Arial" w:hAnsi="Arial" w:cs="Arial"/>
          <w:sz w:val="26"/>
          <w:szCs w:val="26"/>
        </w:rPr>
        <w:t xml:space="preserve">el </w:t>
      </w:r>
      <w:r w:rsidR="006D6EE4" w:rsidRPr="006D6EE4">
        <w:rPr>
          <w:rFonts w:ascii="Arial" w:hAnsi="Arial" w:cs="Arial"/>
          <w:b/>
          <w:sz w:val="26"/>
          <w:szCs w:val="26"/>
        </w:rPr>
        <w:t>DIRECTOR GENERAL DE LA OFICINA DE PENSIONES DEL ESTADO DE OAXACA</w:t>
      </w:r>
      <w:r w:rsidR="00537F20" w:rsidRPr="00C00B66">
        <w:rPr>
          <w:rFonts w:ascii="Arial" w:hAnsi="Arial" w:cs="Arial"/>
          <w:sz w:val="26"/>
          <w:szCs w:val="26"/>
        </w:rPr>
        <w:t>,</w:t>
      </w:r>
      <w:r w:rsidR="00537F20" w:rsidRPr="00FA5B98">
        <w:rPr>
          <w:rFonts w:ascii="Arial" w:hAnsi="Arial" w:cs="Arial"/>
          <w:sz w:val="26"/>
          <w:szCs w:val="26"/>
        </w:rPr>
        <w:t xml:space="preserve"> </w:t>
      </w:r>
      <w:r w:rsidR="00537F20">
        <w:rPr>
          <w:rFonts w:ascii="Arial" w:hAnsi="Arial" w:cs="Arial"/>
          <w:sz w:val="26"/>
          <w:szCs w:val="26"/>
        </w:rPr>
        <w:t>interpuso en su contra recurso de revisión.</w:t>
      </w:r>
    </w:p>
    <w:p w:rsidR="00537F20" w:rsidRDefault="00537F20" w:rsidP="00441CDB">
      <w:pPr>
        <w:spacing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Los puntos resolutivos de la sentencia alzada son los siguientes:</w:t>
      </w:r>
    </w:p>
    <w:p w:rsidR="00537F20" w:rsidRPr="009A0B72" w:rsidRDefault="00537F20" w:rsidP="00B8310C">
      <w:pPr>
        <w:spacing w:after="0" w:line="360" w:lineRule="auto"/>
        <w:ind w:left="1134" w:right="566"/>
        <w:jc w:val="both"/>
        <w:rPr>
          <w:rFonts w:ascii="Arial" w:eastAsia="Calibri" w:hAnsi="Arial" w:cs="Arial"/>
          <w:bCs/>
          <w:i/>
          <w:color w:val="000000" w:themeColor="text1"/>
          <w:sz w:val="24"/>
          <w:szCs w:val="24"/>
        </w:rPr>
      </w:pPr>
      <w:r w:rsidRPr="009A0B72">
        <w:rPr>
          <w:rFonts w:ascii="Arial" w:eastAsia="Calibri" w:hAnsi="Arial" w:cs="Arial"/>
          <w:bCs/>
          <w:i/>
          <w:color w:val="000000" w:themeColor="text1"/>
          <w:sz w:val="24"/>
          <w:szCs w:val="24"/>
        </w:rPr>
        <w:t>“</w:t>
      </w:r>
      <w:r w:rsidRPr="009A0B72">
        <w:rPr>
          <w:rFonts w:ascii="Arial" w:eastAsia="Calibri" w:hAnsi="Arial" w:cs="Arial"/>
          <w:b/>
          <w:bCs/>
          <w:i/>
          <w:color w:val="000000" w:themeColor="text1"/>
          <w:sz w:val="24"/>
          <w:szCs w:val="24"/>
        </w:rPr>
        <w:t xml:space="preserve">PRIMERO. </w:t>
      </w:r>
      <w:r w:rsidRPr="009A0B72">
        <w:rPr>
          <w:rFonts w:ascii="Arial" w:eastAsia="Calibri" w:hAnsi="Arial" w:cs="Arial"/>
          <w:bCs/>
          <w:i/>
          <w:color w:val="000000" w:themeColor="text1"/>
          <w:sz w:val="24"/>
          <w:szCs w:val="24"/>
        </w:rPr>
        <w:t>Est</w:t>
      </w:r>
      <w:r w:rsidR="00A21993" w:rsidRPr="009A0B72">
        <w:rPr>
          <w:rFonts w:ascii="Arial" w:eastAsia="Calibri" w:hAnsi="Arial" w:cs="Arial"/>
          <w:bCs/>
          <w:i/>
          <w:color w:val="000000" w:themeColor="text1"/>
          <w:sz w:val="24"/>
          <w:szCs w:val="24"/>
        </w:rPr>
        <w:t xml:space="preserve">a </w:t>
      </w:r>
      <w:r w:rsidR="006D6EE4">
        <w:rPr>
          <w:rFonts w:ascii="Arial" w:eastAsia="Calibri" w:hAnsi="Arial" w:cs="Arial"/>
          <w:bCs/>
          <w:i/>
          <w:color w:val="000000" w:themeColor="text1"/>
          <w:sz w:val="24"/>
          <w:szCs w:val="24"/>
        </w:rPr>
        <w:t xml:space="preserve">Cuarta </w:t>
      </w:r>
      <w:r w:rsidR="00A21993" w:rsidRPr="009A0B72">
        <w:rPr>
          <w:rFonts w:ascii="Arial" w:eastAsia="Calibri" w:hAnsi="Arial" w:cs="Arial"/>
          <w:bCs/>
          <w:i/>
          <w:color w:val="000000" w:themeColor="text1"/>
          <w:sz w:val="24"/>
          <w:szCs w:val="24"/>
        </w:rPr>
        <w:t>Sala Unitaria</w:t>
      </w:r>
      <w:r w:rsidR="00EC1C8B">
        <w:rPr>
          <w:rFonts w:ascii="Arial" w:eastAsia="Calibri" w:hAnsi="Arial" w:cs="Arial"/>
          <w:bCs/>
          <w:i/>
          <w:color w:val="000000" w:themeColor="text1"/>
          <w:sz w:val="24"/>
          <w:szCs w:val="24"/>
        </w:rPr>
        <w:t xml:space="preserve"> fue </w:t>
      </w:r>
      <w:r w:rsidR="00A21993" w:rsidRPr="009A0B72">
        <w:rPr>
          <w:rFonts w:ascii="Arial" w:eastAsia="Calibri" w:hAnsi="Arial" w:cs="Arial"/>
          <w:bCs/>
          <w:i/>
          <w:color w:val="000000" w:themeColor="text1"/>
          <w:sz w:val="24"/>
          <w:szCs w:val="24"/>
        </w:rPr>
        <w:t>competente para conocer y resolver del presente asunto.- - - - - - - - -</w:t>
      </w:r>
      <w:r w:rsidRPr="009A0B72">
        <w:rPr>
          <w:rFonts w:ascii="Arial" w:eastAsia="Calibri" w:hAnsi="Arial" w:cs="Arial"/>
          <w:bCs/>
          <w:i/>
          <w:color w:val="000000" w:themeColor="text1"/>
          <w:sz w:val="24"/>
          <w:szCs w:val="24"/>
        </w:rPr>
        <w:t xml:space="preserve"> - - - - - - - </w:t>
      </w:r>
      <w:r w:rsidRPr="009A0B72">
        <w:rPr>
          <w:rFonts w:ascii="Arial" w:eastAsia="Calibri" w:hAnsi="Arial" w:cs="Arial"/>
          <w:b/>
          <w:bCs/>
          <w:i/>
          <w:color w:val="000000" w:themeColor="text1"/>
          <w:sz w:val="24"/>
          <w:szCs w:val="24"/>
        </w:rPr>
        <w:t xml:space="preserve">SEGUNDO. </w:t>
      </w:r>
      <w:r w:rsidRPr="009A0B72">
        <w:rPr>
          <w:rFonts w:ascii="Arial" w:eastAsia="Calibri" w:hAnsi="Arial" w:cs="Arial"/>
          <w:bCs/>
          <w:i/>
          <w:color w:val="000000" w:themeColor="text1"/>
          <w:sz w:val="24"/>
          <w:szCs w:val="24"/>
        </w:rPr>
        <w:t>La personalidad de las partes</w:t>
      </w:r>
      <w:r w:rsidR="00801667" w:rsidRPr="009A0B72">
        <w:rPr>
          <w:rFonts w:ascii="Arial" w:eastAsia="Calibri" w:hAnsi="Arial" w:cs="Arial"/>
          <w:bCs/>
          <w:i/>
          <w:color w:val="000000" w:themeColor="text1"/>
          <w:sz w:val="24"/>
          <w:szCs w:val="24"/>
        </w:rPr>
        <w:t>,</w:t>
      </w:r>
      <w:r w:rsidRPr="009A0B72">
        <w:rPr>
          <w:rFonts w:ascii="Arial" w:eastAsia="Calibri" w:hAnsi="Arial" w:cs="Arial"/>
          <w:bCs/>
          <w:i/>
          <w:color w:val="000000" w:themeColor="text1"/>
          <w:sz w:val="24"/>
          <w:szCs w:val="24"/>
        </w:rPr>
        <w:t xml:space="preserve"> quedó acreditada en autos. - - - - - - - - - - - - - - - - - - - - - - - - - - - - - - - - - - - - - </w:t>
      </w:r>
      <w:r w:rsidR="00801667" w:rsidRPr="009A0B72">
        <w:rPr>
          <w:rFonts w:ascii="Arial" w:eastAsia="Calibri" w:hAnsi="Arial" w:cs="Arial"/>
          <w:bCs/>
          <w:i/>
          <w:color w:val="000000" w:themeColor="text1"/>
          <w:sz w:val="24"/>
          <w:szCs w:val="24"/>
        </w:rPr>
        <w:t xml:space="preserve">- </w:t>
      </w:r>
      <w:r w:rsidRPr="009A0B72">
        <w:rPr>
          <w:rFonts w:ascii="Arial" w:eastAsia="Calibri" w:hAnsi="Arial" w:cs="Arial"/>
          <w:b/>
          <w:bCs/>
          <w:i/>
          <w:color w:val="000000" w:themeColor="text1"/>
          <w:sz w:val="24"/>
          <w:szCs w:val="24"/>
        </w:rPr>
        <w:t>TERCERO.</w:t>
      </w:r>
      <w:r w:rsidR="00C00B66">
        <w:rPr>
          <w:rFonts w:ascii="Arial" w:eastAsia="Calibri" w:hAnsi="Arial" w:cs="Arial"/>
          <w:b/>
          <w:bCs/>
          <w:i/>
          <w:color w:val="000000" w:themeColor="text1"/>
          <w:sz w:val="24"/>
          <w:szCs w:val="24"/>
        </w:rPr>
        <w:t xml:space="preserve"> </w:t>
      </w:r>
      <w:r w:rsidR="006D6EE4">
        <w:rPr>
          <w:rFonts w:ascii="Arial" w:eastAsia="Calibri" w:hAnsi="Arial" w:cs="Arial"/>
          <w:bCs/>
          <w:i/>
          <w:color w:val="000000" w:themeColor="text1"/>
          <w:sz w:val="24"/>
          <w:szCs w:val="24"/>
        </w:rPr>
        <w:t xml:space="preserve">No se actualizó la causal de improcedencia hecha valer por la autoridad demandada, en consecuencia, </w:t>
      </w:r>
      <w:r w:rsidR="006D6EE4">
        <w:rPr>
          <w:rFonts w:ascii="Arial" w:eastAsia="Calibri" w:hAnsi="Arial" w:cs="Arial"/>
          <w:b/>
          <w:bCs/>
          <w:i/>
          <w:color w:val="000000" w:themeColor="text1"/>
          <w:sz w:val="24"/>
          <w:szCs w:val="24"/>
        </w:rPr>
        <w:t xml:space="preserve">NO SE SOBRESEE </w:t>
      </w:r>
      <w:r w:rsidR="006D6EE4">
        <w:rPr>
          <w:rFonts w:ascii="Arial" w:eastAsia="Calibri" w:hAnsi="Arial" w:cs="Arial"/>
          <w:bCs/>
          <w:i/>
          <w:color w:val="000000" w:themeColor="text1"/>
          <w:sz w:val="24"/>
          <w:szCs w:val="24"/>
        </w:rPr>
        <w:t xml:space="preserve">el juicio.- - - - - - - - - - - - - - - - - - - - - - - - - - - - - - </w:t>
      </w:r>
      <w:r w:rsidR="006D6EE4">
        <w:rPr>
          <w:rFonts w:ascii="Arial" w:eastAsia="Calibri" w:hAnsi="Arial" w:cs="Arial"/>
          <w:b/>
          <w:bCs/>
          <w:i/>
          <w:color w:val="000000" w:themeColor="text1"/>
          <w:sz w:val="24"/>
          <w:szCs w:val="24"/>
        </w:rPr>
        <w:t xml:space="preserve">CUARTO. </w:t>
      </w:r>
      <w:r w:rsidR="006D6EE4">
        <w:rPr>
          <w:rFonts w:ascii="Arial" w:eastAsia="Calibri" w:hAnsi="Arial" w:cs="Arial"/>
          <w:bCs/>
          <w:i/>
          <w:color w:val="000000" w:themeColor="text1"/>
          <w:sz w:val="24"/>
          <w:szCs w:val="24"/>
        </w:rPr>
        <w:t xml:space="preserve">Se declaran improcedentes las </w:t>
      </w:r>
      <w:r w:rsidR="006D6EE4">
        <w:rPr>
          <w:rFonts w:ascii="Arial" w:eastAsia="Calibri" w:hAnsi="Arial" w:cs="Arial"/>
          <w:bCs/>
          <w:i/>
          <w:color w:val="000000" w:themeColor="text1"/>
          <w:sz w:val="24"/>
          <w:szCs w:val="24"/>
        </w:rPr>
        <w:lastRenderedPageBreak/>
        <w:t>excepciones de falta de acción y derecho y la de falsedad de hecho en la demanda, invocadas por la autoridad demandada.- - - - - - -</w:t>
      </w:r>
      <w:r w:rsidR="006D6EE4">
        <w:rPr>
          <w:rFonts w:ascii="Arial" w:eastAsia="Calibri" w:hAnsi="Arial" w:cs="Arial"/>
          <w:b/>
          <w:bCs/>
          <w:i/>
          <w:color w:val="000000" w:themeColor="text1"/>
          <w:sz w:val="24"/>
          <w:szCs w:val="24"/>
        </w:rPr>
        <w:t xml:space="preserve">QUINTO. </w:t>
      </w:r>
      <w:r w:rsidR="00EC1C8B" w:rsidRPr="00EC1C8B">
        <w:rPr>
          <w:rFonts w:ascii="Arial" w:eastAsia="Calibri" w:hAnsi="Arial" w:cs="Arial"/>
          <w:bCs/>
          <w:i/>
          <w:color w:val="000000" w:themeColor="text1"/>
          <w:sz w:val="24"/>
          <w:szCs w:val="24"/>
        </w:rPr>
        <w:t>Se declara</w:t>
      </w:r>
      <w:r w:rsidR="00EC1C8B" w:rsidRPr="00C00B66">
        <w:rPr>
          <w:rFonts w:ascii="Arial" w:eastAsia="Calibri" w:hAnsi="Arial" w:cs="Arial"/>
          <w:b/>
          <w:bCs/>
          <w:i/>
          <w:color w:val="000000" w:themeColor="text1"/>
          <w:sz w:val="24"/>
          <w:szCs w:val="24"/>
        </w:rPr>
        <w:t xml:space="preserve"> </w:t>
      </w:r>
      <w:r w:rsidR="00C00B66" w:rsidRPr="00C00B66">
        <w:rPr>
          <w:rFonts w:ascii="Arial" w:eastAsia="Calibri" w:hAnsi="Arial" w:cs="Arial"/>
          <w:b/>
          <w:bCs/>
          <w:i/>
          <w:color w:val="000000" w:themeColor="text1"/>
          <w:sz w:val="24"/>
          <w:szCs w:val="24"/>
        </w:rPr>
        <w:t>LA</w:t>
      </w:r>
      <w:r w:rsidR="00C00B66" w:rsidRPr="009A0B72">
        <w:rPr>
          <w:rFonts w:ascii="Arial" w:eastAsia="Calibri" w:hAnsi="Arial" w:cs="Arial"/>
          <w:bCs/>
          <w:i/>
          <w:color w:val="000000" w:themeColor="text1"/>
          <w:sz w:val="24"/>
          <w:szCs w:val="24"/>
        </w:rPr>
        <w:t xml:space="preserve"> </w:t>
      </w:r>
      <w:r w:rsidRPr="009A0B72">
        <w:rPr>
          <w:rFonts w:ascii="Arial" w:eastAsia="Calibri" w:hAnsi="Arial" w:cs="Arial"/>
          <w:b/>
          <w:bCs/>
          <w:i/>
          <w:color w:val="000000" w:themeColor="text1"/>
          <w:sz w:val="24"/>
          <w:szCs w:val="24"/>
        </w:rPr>
        <w:t xml:space="preserve">NULIDAD </w:t>
      </w:r>
      <w:r w:rsidR="00B8310C">
        <w:rPr>
          <w:rFonts w:ascii="Arial" w:eastAsia="Calibri" w:hAnsi="Arial" w:cs="Arial"/>
          <w:b/>
          <w:bCs/>
          <w:i/>
          <w:color w:val="000000" w:themeColor="text1"/>
          <w:sz w:val="24"/>
          <w:szCs w:val="24"/>
        </w:rPr>
        <w:t xml:space="preserve">LISA Y LLANA </w:t>
      </w:r>
      <w:r w:rsidRPr="009A0B72">
        <w:rPr>
          <w:rFonts w:ascii="Arial" w:eastAsia="Calibri" w:hAnsi="Arial" w:cs="Arial"/>
          <w:bCs/>
          <w:i/>
          <w:color w:val="000000" w:themeColor="text1"/>
          <w:sz w:val="24"/>
          <w:szCs w:val="24"/>
        </w:rPr>
        <w:t xml:space="preserve">de la resolución </w:t>
      </w:r>
      <w:r w:rsidR="00EC1C8B">
        <w:rPr>
          <w:rFonts w:ascii="Arial" w:eastAsia="Calibri" w:hAnsi="Arial" w:cs="Arial"/>
          <w:bCs/>
          <w:i/>
          <w:color w:val="000000" w:themeColor="text1"/>
          <w:sz w:val="24"/>
          <w:szCs w:val="24"/>
        </w:rPr>
        <w:t xml:space="preserve">contenida en el oficio </w:t>
      </w:r>
      <w:r w:rsidR="00B8310C">
        <w:rPr>
          <w:rFonts w:ascii="Arial" w:eastAsia="Calibri" w:hAnsi="Arial" w:cs="Arial"/>
          <w:bCs/>
          <w:i/>
          <w:color w:val="000000" w:themeColor="text1"/>
          <w:sz w:val="24"/>
          <w:szCs w:val="24"/>
        </w:rPr>
        <w:t xml:space="preserve">número </w:t>
      </w:r>
      <w:r w:rsidR="00EC1C8B">
        <w:rPr>
          <w:rFonts w:ascii="Arial" w:eastAsia="Calibri" w:hAnsi="Arial" w:cs="Arial"/>
          <w:bCs/>
          <w:i/>
          <w:color w:val="000000" w:themeColor="text1"/>
          <w:sz w:val="24"/>
          <w:szCs w:val="24"/>
        </w:rPr>
        <w:t>OP/DG/</w:t>
      </w:r>
      <w:r w:rsidR="00B8310C">
        <w:rPr>
          <w:rFonts w:ascii="Arial" w:eastAsia="Calibri" w:hAnsi="Arial" w:cs="Arial"/>
          <w:bCs/>
          <w:i/>
          <w:color w:val="000000" w:themeColor="text1"/>
          <w:sz w:val="24"/>
          <w:szCs w:val="24"/>
        </w:rPr>
        <w:t xml:space="preserve">811/2017, de 21 veintiuno de marzo de 2017 dos mil diecisiete, en consecuencia, se ordena al </w:t>
      </w:r>
      <w:r w:rsidR="00B8310C">
        <w:rPr>
          <w:rFonts w:ascii="Arial" w:eastAsia="Calibri" w:hAnsi="Arial" w:cs="Arial"/>
          <w:b/>
          <w:bCs/>
          <w:i/>
          <w:color w:val="000000" w:themeColor="text1"/>
          <w:sz w:val="24"/>
          <w:szCs w:val="24"/>
        </w:rPr>
        <w:t>Director General de la Oficina de Pensiones del Estado de Oaxaca</w:t>
      </w:r>
      <w:r w:rsidR="00B8310C">
        <w:rPr>
          <w:rFonts w:ascii="Arial" w:eastAsia="Calibri" w:hAnsi="Arial" w:cs="Arial"/>
          <w:bCs/>
          <w:i/>
          <w:color w:val="000000" w:themeColor="text1"/>
          <w:sz w:val="24"/>
          <w:szCs w:val="24"/>
        </w:rPr>
        <w:t xml:space="preserve">, haga la devolución a la actora </w:t>
      </w:r>
      <w:r w:rsidR="00F1524A">
        <w:rPr>
          <w:rFonts w:ascii="Arial" w:eastAsia="Calibri" w:hAnsi="Arial" w:cs="Arial"/>
          <w:b/>
          <w:bCs/>
          <w:i/>
          <w:color w:val="000000" w:themeColor="text1"/>
          <w:sz w:val="24"/>
          <w:szCs w:val="24"/>
        </w:rPr>
        <w:t>**********</w:t>
      </w:r>
      <w:r w:rsidR="00B8310C">
        <w:rPr>
          <w:rFonts w:ascii="Arial" w:eastAsia="Calibri" w:hAnsi="Arial" w:cs="Arial"/>
          <w:bCs/>
          <w:i/>
          <w:color w:val="000000" w:themeColor="text1"/>
          <w:sz w:val="24"/>
          <w:szCs w:val="24"/>
        </w:rPr>
        <w:t xml:space="preserve">, de las cantidades que le fueron descontadas de su pensión por jubilación, correspondientes a los meses de abril de 2014 dos mil catorce a mayo de 2017 dos mil diecisiete, o en su caso, la devolución de los descuentos que se le hubiesen realizado, como quedo precisado en el considerando quinto de esta sentencia.- - - - - </w:t>
      </w:r>
      <w:r w:rsidR="00B8310C">
        <w:rPr>
          <w:rFonts w:ascii="Arial" w:eastAsia="Calibri" w:hAnsi="Arial" w:cs="Arial"/>
          <w:b/>
          <w:bCs/>
          <w:i/>
          <w:color w:val="000000" w:themeColor="text1"/>
          <w:sz w:val="24"/>
          <w:szCs w:val="24"/>
        </w:rPr>
        <w:t xml:space="preserve">SEXTO. </w:t>
      </w:r>
      <w:r w:rsidR="00B8310C">
        <w:rPr>
          <w:rFonts w:ascii="Arial" w:eastAsia="Calibri" w:hAnsi="Arial" w:cs="Arial"/>
          <w:bCs/>
          <w:i/>
          <w:color w:val="000000" w:themeColor="text1"/>
          <w:sz w:val="24"/>
          <w:szCs w:val="24"/>
        </w:rPr>
        <w:t xml:space="preserve">Como consecuencia se ordena a la autoridad demandada se abstenga de realizar los descuentos o retención del 9% a la pensión por jubilación de la actora, </w:t>
      </w:r>
      <w:r w:rsidR="00F1524A">
        <w:rPr>
          <w:rFonts w:ascii="Arial" w:eastAsia="Calibri" w:hAnsi="Arial" w:cs="Arial"/>
          <w:b/>
          <w:bCs/>
          <w:i/>
          <w:color w:val="000000" w:themeColor="text1"/>
          <w:sz w:val="24"/>
          <w:szCs w:val="24"/>
        </w:rPr>
        <w:t>**********</w:t>
      </w:r>
      <w:r w:rsidR="00B8310C">
        <w:rPr>
          <w:rFonts w:ascii="Arial" w:eastAsia="Calibri" w:hAnsi="Arial" w:cs="Arial"/>
          <w:bCs/>
          <w:i/>
          <w:color w:val="000000" w:themeColor="text1"/>
          <w:sz w:val="24"/>
          <w:szCs w:val="24"/>
        </w:rPr>
        <w:t xml:space="preserve">, como quedo precisado en el considerando sexto de esta sentencia.- - - - - - - - - - - - - - - - - </w:t>
      </w:r>
      <w:r w:rsidR="00B8310C">
        <w:rPr>
          <w:rFonts w:ascii="Arial" w:eastAsia="Calibri" w:hAnsi="Arial" w:cs="Arial"/>
          <w:b/>
          <w:bCs/>
          <w:i/>
          <w:color w:val="000000" w:themeColor="text1"/>
          <w:sz w:val="24"/>
          <w:szCs w:val="24"/>
        </w:rPr>
        <w:t>SÉPTIMO.</w:t>
      </w:r>
      <w:r w:rsidR="00B8310C" w:rsidRPr="00B8310C">
        <w:rPr>
          <w:rFonts w:ascii="Arial" w:eastAsia="Calibri" w:hAnsi="Arial" w:cs="Arial"/>
          <w:b/>
          <w:bCs/>
          <w:i/>
          <w:color w:val="000000" w:themeColor="text1"/>
          <w:sz w:val="24"/>
          <w:szCs w:val="24"/>
        </w:rPr>
        <w:t xml:space="preserve"> </w:t>
      </w:r>
      <w:r w:rsidR="00B8310C" w:rsidRPr="009A0B72">
        <w:rPr>
          <w:rFonts w:ascii="Arial" w:eastAsia="Calibri" w:hAnsi="Arial" w:cs="Arial"/>
          <w:b/>
          <w:bCs/>
          <w:i/>
          <w:color w:val="000000" w:themeColor="text1"/>
          <w:sz w:val="24"/>
          <w:szCs w:val="24"/>
        </w:rPr>
        <w:t>NOTIFÍQUESE PERSONALMENTE A LA ACTORA</w:t>
      </w:r>
      <w:r w:rsidR="00B8310C">
        <w:rPr>
          <w:rFonts w:ascii="Arial" w:eastAsia="Calibri" w:hAnsi="Arial" w:cs="Arial"/>
          <w:b/>
          <w:bCs/>
          <w:i/>
          <w:color w:val="000000" w:themeColor="text1"/>
          <w:sz w:val="24"/>
          <w:szCs w:val="24"/>
        </w:rPr>
        <w:t xml:space="preserve"> Y</w:t>
      </w:r>
      <w:r w:rsidR="00B8310C" w:rsidRPr="009A0B72">
        <w:rPr>
          <w:rFonts w:ascii="Arial" w:eastAsia="Calibri" w:hAnsi="Arial" w:cs="Arial"/>
          <w:b/>
          <w:bCs/>
          <w:i/>
          <w:color w:val="000000" w:themeColor="text1"/>
          <w:sz w:val="24"/>
          <w:szCs w:val="24"/>
        </w:rPr>
        <w:t xml:space="preserve"> POR OFICIO A LA</w:t>
      </w:r>
      <w:r w:rsidR="00B8310C">
        <w:rPr>
          <w:rFonts w:ascii="Arial" w:eastAsia="Calibri" w:hAnsi="Arial" w:cs="Arial"/>
          <w:b/>
          <w:bCs/>
          <w:i/>
          <w:color w:val="000000" w:themeColor="text1"/>
          <w:sz w:val="24"/>
          <w:szCs w:val="24"/>
        </w:rPr>
        <w:t xml:space="preserve"> </w:t>
      </w:r>
      <w:r w:rsidR="00B8310C" w:rsidRPr="009A0B72">
        <w:rPr>
          <w:rFonts w:ascii="Arial" w:eastAsia="Calibri" w:hAnsi="Arial" w:cs="Arial"/>
          <w:b/>
          <w:bCs/>
          <w:i/>
          <w:color w:val="000000" w:themeColor="text1"/>
          <w:sz w:val="24"/>
          <w:szCs w:val="24"/>
        </w:rPr>
        <w:t>AUTORIDAD DEMANDADA</w:t>
      </w:r>
      <w:r w:rsidR="00B8310C">
        <w:rPr>
          <w:rFonts w:ascii="Arial" w:eastAsia="Calibri" w:hAnsi="Arial" w:cs="Arial"/>
          <w:bCs/>
          <w:i/>
          <w:color w:val="000000" w:themeColor="text1"/>
          <w:sz w:val="24"/>
          <w:szCs w:val="24"/>
        </w:rPr>
        <w:t xml:space="preserve">. </w:t>
      </w:r>
      <w:r w:rsidR="00EC1C8B">
        <w:rPr>
          <w:rFonts w:ascii="Arial" w:eastAsia="Calibri" w:hAnsi="Arial" w:cs="Arial"/>
          <w:bCs/>
          <w:i/>
          <w:color w:val="000000" w:themeColor="text1"/>
          <w:sz w:val="24"/>
          <w:szCs w:val="24"/>
        </w:rPr>
        <w:t>C</w:t>
      </w:r>
      <w:r w:rsidR="001231C2">
        <w:rPr>
          <w:rFonts w:ascii="Arial" w:eastAsia="Calibri" w:hAnsi="Arial" w:cs="Arial"/>
          <w:bCs/>
          <w:i/>
          <w:color w:val="000000" w:themeColor="text1"/>
          <w:sz w:val="24"/>
          <w:szCs w:val="24"/>
        </w:rPr>
        <w:t>on</w:t>
      </w:r>
      <w:r w:rsidR="00B8310C">
        <w:rPr>
          <w:rFonts w:ascii="Arial" w:eastAsia="Calibri" w:hAnsi="Arial" w:cs="Arial"/>
          <w:bCs/>
          <w:i/>
          <w:color w:val="000000" w:themeColor="text1"/>
          <w:sz w:val="24"/>
          <w:szCs w:val="24"/>
        </w:rPr>
        <w:t xml:space="preserve"> </w:t>
      </w:r>
      <w:r w:rsidR="001231C2">
        <w:rPr>
          <w:rFonts w:ascii="Arial" w:eastAsia="Calibri" w:hAnsi="Arial" w:cs="Arial"/>
          <w:bCs/>
          <w:i/>
          <w:color w:val="000000" w:themeColor="text1"/>
          <w:sz w:val="24"/>
          <w:szCs w:val="24"/>
        </w:rPr>
        <w:t>f</w:t>
      </w:r>
      <w:r w:rsidR="00B8310C">
        <w:rPr>
          <w:rFonts w:ascii="Arial" w:eastAsia="Calibri" w:hAnsi="Arial" w:cs="Arial"/>
          <w:bCs/>
          <w:i/>
          <w:color w:val="000000" w:themeColor="text1"/>
          <w:sz w:val="24"/>
          <w:szCs w:val="24"/>
        </w:rPr>
        <w:t xml:space="preserve">undamento </w:t>
      </w:r>
      <w:r w:rsidR="001231C2">
        <w:rPr>
          <w:rFonts w:ascii="Arial" w:eastAsia="Calibri" w:hAnsi="Arial" w:cs="Arial"/>
          <w:bCs/>
          <w:i/>
          <w:color w:val="000000" w:themeColor="text1"/>
          <w:sz w:val="24"/>
          <w:szCs w:val="24"/>
        </w:rPr>
        <w:t xml:space="preserve">en </w:t>
      </w:r>
      <w:r w:rsidR="00EC1C8B">
        <w:rPr>
          <w:rFonts w:ascii="Arial" w:eastAsia="Calibri" w:hAnsi="Arial" w:cs="Arial"/>
          <w:bCs/>
          <w:i/>
          <w:color w:val="000000" w:themeColor="text1"/>
          <w:sz w:val="24"/>
          <w:szCs w:val="24"/>
        </w:rPr>
        <w:t xml:space="preserve">los </w:t>
      </w:r>
      <w:r w:rsidR="001231C2">
        <w:rPr>
          <w:rFonts w:ascii="Arial" w:eastAsia="Calibri" w:hAnsi="Arial" w:cs="Arial"/>
          <w:bCs/>
          <w:i/>
          <w:color w:val="000000" w:themeColor="text1"/>
          <w:sz w:val="24"/>
          <w:szCs w:val="24"/>
        </w:rPr>
        <w:t>artículo</w:t>
      </w:r>
      <w:r w:rsidR="00EC1C8B">
        <w:rPr>
          <w:rFonts w:ascii="Arial" w:eastAsia="Calibri" w:hAnsi="Arial" w:cs="Arial"/>
          <w:bCs/>
          <w:i/>
          <w:color w:val="000000" w:themeColor="text1"/>
          <w:sz w:val="24"/>
          <w:szCs w:val="24"/>
        </w:rPr>
        <w:t>s</w:t>
      </w:r>
      <w:r w:rsidR="001231C2">
        <w:rPr>
          <w:rFonts w:ascii="Arial" w:eastAsia="Calibri" w:hAnsi="Arial" w:cs="Arial"/>
          <w:bCs/>
          <w:i/>
          <w:color w:val="000000" w:themeColor="text1"/>
          <w:sz w:val="24"/>
          <w:szCs w:val="24"/>
        </w:rPr>
        <w:t xml:space="preserve"> 142</w:t>
      </w:r>
      <w:r w:rsidR="00EC1C8B">
        <w:rPr>
          <w:rFonts w:ascii="Arial" w:eastAsia="Calibri" w:hAnsi="Arial" w:cs="Arial"/>
          <w:bCs/>
          <w:i/>
          <w:color w:val="000000" w:themeColor="text1"/>
          <w:sz w:val="24"/>
          <w:szCs w:val="24"/>
        </w:rPr>
        <w:t xml:space="preserve">, fracción I </w:t>
      </w:r>
      <w:r w:rsidR="001231C2">
        <w:rPr>
          <w:rFonts w:ascii="Arial" w:eastAsia="Calibri" w:hAnsi="Arial" w:cs="Arial"/>
          <w:bCs/>
          <w:i/>
          <w:color w:val="000000" w:themeColor="text1"/>
          <w:sz w:val="24"/>
          <w:szCs w:val="24"/>
        </w:rPr>
        <w:t>y 143 fracciones I y II, de la Ley de Justicia Administrativa para el Estado</w:t>
      </w:r>
      <w:r w:rsidR="00B8310C">
        <w:rPr>
          <w:rFonts w:ascii="Arial" w:eastAsia="Calibri" w:hAnsi="Arial" w:cs="Arial"/>
          <w:bCs/>
          <w:i/>
          <w:color w:val="000000" w:themeColor="text1"/>
          <w:sz w:val="24"/>
          <w:szCs w:val="24"/>
        </w:rPr>
        <w:t xml:space="preserve"> de Oaxaca.</w:t>
      </w:r>
      <w:r w:rsidRPr="009A0B72">
        <w:rPr>
          <w:rFonts w:ascii="Arial" w:eastAsia="Calibri" w:hAnsi="Arial" w:cs="Arial"/>
          <w:bCs/>
          <w:i/>
          <w:color w:val="000000" w:themeColor="text1"/>
          <w:sz w:val="24"/>
          <w:szCs w:val="24"/>
        </w:rPr>
        <w:t>- - - -</w:t>
      </w:r>
      <w:r w:rsidR="00B8310C">
        <w:rPr>
          <w:rFonts w:ascii="Arial" w:eastAsia="Calibri" w:hAnsi="Arial" w:cs="Arial"/>
          <w:bCs/>
          <w:i/>
          <w:color w:val="000000" w:themeColor="text1"/>
          <w:sz w:val="24"/>
          <w:szCs w:val="24"/>
        </w:rPr>
        <w:t xml:space="preserve"> - - - - - - - - - - - - - - - - - - - - - - - - - - -</w:t>
      </w:r>
      <w:r w:rsidR="00320DF4" w:rsidRPr="009A0B72">
        <w:rPr>
          <w:rFonts w:ascii="Arial" w:eastAsia="Calibri" w:hAnsi="Arial" w:cs="Arial"/>
          <w:bCs/>
          <w:i/>
          <w:color w:val="000000" w:themeColor="text1"/>
          <w:sz w:val="24"/>
          <w:szCs w:val="24"/>
        </w:rPr>
        <w:t>”</w:t>
      </w:r>
    </w:p>
    <w:p w:rsidR="00537F20" w:rsidRPr="00126E20" w:rsidRDefault="00537F20" w:rsidP="00320DF4">
      <w:pPr>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537F20" w:rsidRPr="002F3390" w:rsidRDefault="009A0B72" w:rsidP="00322323">
      <w:pPr>
        <w:spacing w:after="0" w:line="360" w:lineRule="auto"/>
        <w:ind w:firstLine="708"/>
        <w:jc w:val="both"/>
        <w:rPr>
          <w:rFonts w:ascii="Arial" w:hAnsi="Arial" w:cs="Arial"/>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14 Quáter de la Constitución Política del Estado Libre y Soberano de Oaxaca; 149, fracción I, inciso b) y 151 de la Ley Orgánica del Poder Judicial del Estado de Oaxaca, así como los diversos 86, 88, 92, 93, fracción I, 94, 201, 206 y 208, de la Ley de Justicia Administrativa para el Estado de Oaxaca, vigente hasta el 20 veinte de octubre de 2017 dos mil diecisiete,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w:t>
      </w:r>
      <w:r w:rsidRPr="00CB6405">
        <w:rPr>
          <w:rFonts w:ascii="Arial" w:hAnsi="Arial" w:cs="Arial"/>
          <w:bCs/>
          <w:iCs/>
          <w:sz w:val="26"/>
          <w:szCs w:val="26"/>
        </w:rPr>
        <w:t>l</w:t>
      </w:r>
      <w:r>
        <w:rPr>
          <w:rFonts w:ascii="Arial" w:hAnsi="Arial" w:cs="Arial"/>
          <w:bCs/>
          <w:iCs/>
          <w:sz w:val="26"/>
          <w:szCs w:val="26"/>
        </w:rPr>
        <w:t>a</w:t>
      </w:r>
      <w:r w:rsidRPr="00CB6405">
        <w:rPr>
          <w:rFonts w:ascii="Arial" w:hAnsi="Arial" w:cs="Arial"/>
          <w:bCs/>
          <w:iCs/>
          <w:sz w:val="26"/>
          <w:szCs w:val="26"/>
        </w:rPr>
        <w:t xml:space="preserve"> </w:t>
      </w:r>
      <w:r>
        <w:rPr>
          <w:rFonts w:ascii="Arial" w:hAnsi="Arial" w:cs="Arial"/>
          <w:bCs/>
          <w:iCs/>
          <w:sz w:val="26"/>
          <w:szCs w:val="26"/>
        </w:rPr>
        <w:t>sentencia de</w:t>
      </w:r>
      <w:r w:rsidR="00537F20">
        <w:rPr>
          <w:rFonts w:ascii="Arial" w:hAnsi="Arial" w:cs="Arial"/>
          <w:bCs/>
          <w:iCs/>
          <w:sz w:val="26"/>
          <w:szCs w:val="26"/>
        </w:rPr>
        <w:t xml:space="preserve"> </w:t>
      </w:r>
      <w:r w:rsidR="00B8310C">
        <w:rPr>
          <w:rFonts w:ascii="Arial" w:hAnsi="Arial" w:cs="Arial"/>
          <w:bCs/>
          <w:iCs/>
          <w:sz w:val="26"/>
          <w:szCs w:val="26"/>
        </w:rPr>
        <w:t xml:space="preserve">12 doce de junio </w:t>
      </w:r>
      <w:r w:rsidR="00320DF4">
        <w:rPr>
          <w:rFonts w:ascii="Arial" w:hAnsi="Arial" w:cs="Arial"/>
          <w:bCs/>
          <w:iCs/>
          <w:sz w:val="26"/>
          <w:szCs w:val="26"/>
        </w:rPr>
        <w:t>de 2017 dos mil diecisiete</w:t>
      </w:r>
      <w:r w:rsidR="00537F20">
        <w:rPr>
          <w:rFonts w:ascii="Arial" w:hAnsi="Arial" w:cs="Arial"/>
          <w:bCs/>
          <w:iCs/>
          <w:sz w:val="26"/>
          <w:szCs w:val="26"/>
        </w:rPr>
        <w:t xml:space="preserve">, en el expediente </w:t>
      </w:r>
      <w:r w:rsidR="00B8310C">
        <w:rPr>
          <w:rFonts w:ascii="Arial" w:hAnsi="Arial" w:cs="Arial"/>
          <w:b/>
          <w:bCs/>
          <w:iCs/>
          <w:sz w:val="26"/>
          <w:szCs w:val="26"/>
        </w:rPr>
        <w:t>31</w:t>
      </w:r>
      <w:r w:rsidR="00F131C0">
        <w:rPr>
          <w:rFonts w:ascii="Arial" w:hAnsi="Arial" w:cs="Arial"/>
          <w:b/>
          <w:bCs/>
          <w:iCs/>
          <w:sz w:val="26"/>
          <w:szCs w:val="26"/>
        </w:rPr>
        <w:t>/2017</w:t>
      </w:r>
      <w:r w:rsidR="00320DF4">
        <w:rPr>
          <w:rFonts w:ascii="Arial" w:hAnsi="Arial" w:cs="Arial"/>
          <w:b/>
          <w:bCs/>
          <w:iCs/>
          <w:sz w:val="26"/>
          <w:szCs w:val="26"/>
        </w:rPr>
        <w:t xml:space="preserve"> </w:t>
      </w:r>
      <w:r w:rsidR="002F3390">
        <w:rPr>
          <w:rFonts w:ascii="Arial" w:hAnsi="Arial" w:cs="Arial"/>
          <w:bCs/>
          <w:iCs/>
          <w:sz w:val="26"/>
          <w:szCs w:val="26"/>
        </w:rPr>
        <w:t xml:space="preserve">de la </w:t>
      </w:r>
      <w:r w:rsidR="00B8310C">
        <w:rPr>
          <w:rFonts w:ascii="Arial" w:hAnsi="Arial" w:cs="Arial"/>
          <w:bCs/>
          <w:iCs/>
          <w:sz w:val="26"/>
          <w:szCs w:val="26"/>
        </w:rPr>
        <w:t xml:space="preserve">Cuarta </w:t>
      </w:r>
      <w:r w:rsidR="002F3390">
        <w:rPr>
          <w:rFonts w:ascii="Arial" w:hAnsi="Arial" w:cs="Arial"/>
          <w:bCs/>
          <w:iCs/>
          <w:sz w:val="26"/>
          <w:szCs w:val="26"/>
        </w:rPr>
        <w:t>Sala Unitaria de Primera Instancia.</w:t>
      </w:r>
    </w:p>
    <w:p w:rsidR="001F32AA" w:rsidRPr="006E349D" w:rsidRDefault="00537F20" w:rsidP="001F32AA">
      <w:pPr>
        <w:spacing w:before="240"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w:t>
      </w:r>
      <w:r w:rsidR="001F32AA" w:rsidRPr="006E349D">
        <w:rPr>
          <w:rFonts w:ascii="Arial" w:hAnsi="Arial" w:cs="Arial"/>
          <w:bCs/>
          <w:sz w:val="26"/>
          <w:szCs w:val="26"/>
        </w:rPr>
        <w:t>Los agravios hechos valer se encuentran expuestos en el escrito respectivo de</w:t>
      </w:r>
      <w:r w:rsidR="001F32AA">
        <w:rPr>
          <w:rFonts w:ascii="Arial" w:hAnsi="Arial" w:cs="Arial"/>
          <w:bCs/>
          <w:sz w:val="26"/>
          <w:szCs w:val="26"/>
        </w:rPr>
        <w:t>l</w:t>
      </w:r>
      <w:r w:rsidR="001F32AA" w:rsidRPr="006E349D">
        <w:rPr>
          <w:rFonts w:ascii="Arial" w:hAnsi="Arial" w:cs="Arial"/>
          <w:bCs/>
          <w:sz w:val="26"/>
          <w:szCs w:val="26"/>
        </w:rPr>
        <w:t xml:space="preserve"> recurrente, por lo que no existe necesidad </w:t>
      </w:r>
      <w:r w:rsidR="001F32AA" w:rsidRPr="006E349D">
        <w:rPr>
          <w:rFonts w:ascii="Arial" w:hAnsi="Arial" w:cs="Arial"/>
          <w:bCs/>
          <w:sz w:val="26"/>
          <w:szCs w:val="26"/>
        </w:rPr>
        <w:lastRenderedPageBreak/>
        <w:t xml:space="preserve">de transcribirlos, </w:t>
      </w:r>
      <w:r w:rsidR="001F32AA">
        <w:rPr>
          <w:rFonts w:ascii="Arial" w:hAnsi="Arial" w:cs="Arial"/>
          <w:bCs/>
          <w:sz w:val="26"/>
          <w:szCs w:val="26"/>
        </w:rPr>
        <w:t xml:space="preserve">al no </w:t>
      </w:r>
      <w:r w:rsidR="001F32AA" w:rsidRPr="006E349D">
        <w:rPr>
          <w:rFonts w:ascii="Arial" w:hAnsi="Arial" w:cs="Arial"/>
          <w:bCs/>
          <w:sz w:val="26"/>
          <w:szCs w:val="26"/>
        </w:rPr>
        <w:t>transgre</w:t>
      </w:r>
      <w:r w:rsidR="001F32AA">
        <w:rPr>
          <w:rFonts w:ascii="Arial" w:hAnsi="Arial" w:cs="Arial"/>
          <w:bCs/>
          <w:sz w:val="26"/>
          <w:szCs w:val="26"/>
        </w:rPr>
        <w:t xml:space="preserve">dírsele </w:t>
      </w:r>
      <w:r w:rsidR="001F32AA" w:rsidRPr="006E349D">
        <w:rPr>
          <w:rFonts w:ascii="Arial" w:hAnsi="Arial" w:cs="Arial"/>
          <w:bCs/>
          <w:sz w:val="26"/>
          <w:szCs w:val="26"/>
        </w:rPr>
        <w:t>derecho alguno, como tampoco se vulnera disposición expresa que imponga tal obligación</w:t>
      </w:r>
      <w:r w:rsidR="001F32AA" w:rsidRPr="006E349D">
        <w:rPr>
          <w:rFonts w:ascii="Arial" w:hAnsi="Arial" w:cs="Arial"/>
          <w:sz w:val="26"/>
          <w:szCs w:val="26"/>
        </w:rPr>
        <w:t>.</w:t>
      </w:r>
    </w:p>
    <w:p w:rsidR="00E12B84" w:rsidRDefault="001F32AA" w:rsidP="00CE18C3">
      <w:pPr>
        <w:spacing w:line="360" w:lineRule="auto"/>
        <w:ind w:firstLine="709"/>
        <w:jc w:val="both"/>
        <w:rPr>
          <w:rFonts w:ascii="Arial" w:hAnsi="Arial" w:cs="Arial"/>
          <w:sz w:val="26"/>
          <w:szCs w:val="26"/>
          <w:lang w:val="es-MX"/>
        </w:rPr>
      </w:pPr>
      <w:r w:rsidRPr="001F32AA">
        <w:rPr>
          <w:rFonts w:ascii="Arial" w:hAnsi="Arial" w:cs="Arial"/>
          <w:b/>
          <w:bCs/>
          <w:sz w:val="26"/>
          <w:szCs w:val="26"/>
        </w:rPr>
        <w:t>TERCERO</w:t>
      </w:r>
      <w:r>
        <w:rPr>
          <w:rFonts w:ascii="Arial" w:hAnsi="Arial" w:cs="Arial"/>
          <w:bCs/>
          <w:sz w:val="26"/>
          <w:szCs w:val="26"/>
        </w:rPr>
        <w:t>.</w:t>
      </w:r>
      <w:r w:rsidR="00EE3713">
        <w:rPr>
          <w:rFonts w:ascii="Arial" w:hAnsi="Arial" w:cs="Arial"/>
          <w:bCs/>
          <w:sz w:val="26"/>
          <w:szCs w:val="26"/>
        </w:rPr>
        <w:t xml:space="preserve"> </w:t>
      </w:r>
      <w:r w:rsidR="00E12B84">
        <w:rPr>
          <w:rFonts w:ascii="Arial" w:hAnsi="Arial" w:cs="Arial"/>
          <w:sz w:val="26"/>
          <w:szCs w:val="26"/>
        </w:rPr>
        <w:t>Expone</w:t>
      </w:r>
      <w:r w:rsidR="00D37D71">
        <w:rPr>
          <w:rFonts w:ascii="Arial" w:hAnsi="Arial" w:cs="Arial"/>
          <w:sz w:val="26"/>
          <w:szCs w:val="26"/>
        </w:rPr>
        <w:t xml:space="preserve"> esencialmente </w:t>
      </w:r>
      <w:r w:rsidR="00CE18C3">
        <w:rPr>
          <w:rFonts w:ascii="Arial" w:hAnsi="Arial" w:cs="Arial"/>
          <w:sz w:val="26"/>
          <w:szCs w:val="26"/>
        </w:rPr>
        <w:t>e</w:t>
      </w:r>
      <w:r w:rsidR="00E12B84">
        <w:rPr>
          <w:rFonts w:ascii="Arial" w:hAnsi="Arial" w:cs="Arial"/>
          <w:sz w:val="26"/>
          <w:szCs w:val="26"/>
        </w:rPr>
        <w:t xml:space="preserve">l revisionista que le causa agravio </w:t>
      </w:r>
      <w:r w:rsidR="00CE18C3">
        <w:rPr>
          <w:rFonts w:ascii="Arial" w:hAnsi="Arial" w:cs="Arial"/>
          <w:sz w:val="26"/>
          <w:szCs w:val="26"/>
        </w:rPr>
        <w:t xml:space="preserve">la resolución que impugna, porque </w:t>
      </w:r>
      <w:r w:rsidR="00E12B84">
        <w:rPr>
          <w:rFonts w:ascii="Arial" w:hAnsi="Arial" w:cs="Arial"/>
          <w:sz w:val="26"/>
          <w:szCs w:val="26"/>
        </w:rPr>
        <w:t>los actos reclamados fueron consentidos por l</w:t>
      </w:r>
      <w:r w:rsidR="00CE18C3">
        <w:rPr>
          <w:rFonts w:ascii="Arial" w:hAnsi="Arial" w:cs="Arial"/>
          <w:sz w:val="26"/>
          <w:szCs w:val="26"/>
        </w:rPr>
        <w:t>a administrada</w:t>
      </w:r>
      <w:r w:rsidR="00E12B84">
        <w:rPr>
          <w:rFonts w:ascii="Arial" w:hAnsi="Arial" w:cs="Arial"/>
          <w:sz w:val="26"/>
          <w:szCs w:val="26"/>
        </w:rPr>
        <w:t>, al haber hecho manifestaciones que entrañaron su consentimiento, pues contaba con treinta días para inconformarse y no lo hizo, actualizándose así lo dispuesto por los artículos 131 fracción VI y 132 fracción II de la Ley de Justicia Administrativa para el Estado de Oaxaca.</w:t>
      </w:r>
    </w:p>
    <w:p w:rsidR="00CE18C3" w:rsidRDefault="00D37D71" w:rsidP="00E12B84">
      <w:pPr>
        <w:spacing w:before="240" w:line="360" w:lineRule="auto"/>
        <w:ind w:firstLine="709"/>
        <w:jc w:val="both"/>
        <w:rPr>
          <w:rFonts w:ascii="Arial" w:hAnsi="Arial" w:cs="Arial"/>
          <w:sz w:val="26"/>
          <w:szCs w:val="26"/>
        </w:rPr>
      </w:pPr>
      <w:r>
        <w:rPr>
          <w:rFonts w:ascii="Arial" w:hAnsi="Arial" w:cs="Arial"/>
          <w:sz w:val="26"/>
          <w:szCs w:val="26"/>
        </w:rPr>
        <w:t xml:space="preserve">Apunta también, </w:t>
      </w:r>
      <w:r w:rsidR="00CE18C3">
        <w:rPr>
          <w:rFonts w:ascii="Arial" w:hAnsi="Arial" w:cs="Arial"/>
          <w:sz w:val="26"/>
          <w:szCs w:val="26"/>
        </w:rPr>
        <w:t xml:space="preserve">que la actora tuvo conocimiento de los descuentos a partir de enero de 2014 dos mil catorce, al haberse iniciado por concepto denominado ”202 FDO DE PENSIONES” y fue desde esa fecha que tuvo conocimiento de los descuentos, porque estos le eran pagados puntualmente y fue hasta el 16 dieciséis de marzo de 2017 dos mil diecisiete, que solicitó la </w:t>
      </w:r>
      <w:r w:rsidR="00C30422">
        <w:rPr>
          <w:rFonts w:ascii="Arial" w:hAnsi="Arial" w:cs="Arial"/>
          <w:sz w:val="26"/>
          <w:szCs w:val="26"/>
        </w:rPr>
        <w:t>d</w:t>
      </w:r>
      <w:r w:rsidR="00CE18C3">
        <w:rPr>
          <w:rFonts w:ascii="Arial" w:hAnsi="Arial" w:cs="Arial"/>
          <w:sz w:val="26"/>
          <w:szCs w:val="26"/>
        </w:rPr>
        <w:t xml:space="preserve">evolución de los mismos, de donde se desprende el conocimiento de los descuentos y por ello su devolución son actos consentidos, al haber transcurrido más de tres años desde el inicio de los descuentos, como se desprende del oficio OP/DG/811/2017 de 21 veintiuno de marzo de 2017 dos mil diecisiete, notificado el 22 veintidós de marzo del mismo año, por tanto ante la falta de impugnación de la </w:t>
      </w:r>
      <w:r w:rsidR="00670E42">
        <w:rPr>
          <w:rFonts w:ascii="Arial" w:hAnsi="Arial" w:cs="Arial"/>
          <w:sz w:val="26"/>
          <w:szCs w:val="26"/>
        </w:rPr>
        <w:t>inconstitucionalidad</w:t>
      </w:r>
      <w:r w:rsidR="00CE18C3">
        <w:rPr>
          <w:rFonts w:ascii="Arial" w:hAnsi="Arial" w:cs="Arial"/>
          <w:sz w:val="26"/>
          <w:szCs w:val="26"/>
        </w:rPr>
        <w:t xml:space="preserve"> de las normas </w:t>
      </w:r>
      <w:r w:rsidR="00670E42">
        <w:rPr>
          <w:rFonts w:ascii="Arial" w:hAnsi="Arial" w:cs="Arial"/>
          <w:sz w:val="26"/>
          <w:szCs w:val="26"/>
        </w:rPr>
        <w:t>aplicada</w:t>
      </w:r>
      <w:r w:rsidR="00CE18C3">
        <w:rPr>
          <w:rFonts w:ascii="Arial" w:hAnsi="Arial" w:cs="Arial"/>
          <w:sz w:val="26"/>
          <w:szCs w:val="26"/>
        </w:rPr>
        <w:t xml:space="preserve"> a su pensión por </w:t>
      </w:r>
      <w:r w:rsidR="00670E42">
        <w:rPr>
          <w:rFonts w:ascii="Arial" w:hAnsi="Arial" w:cs="Arial"/>
          <w:sz w:val="26"/>
          <w:szCs w:val="26"/>
        </w:rPr>
        <w:t>jubilación</w:t>
      </w:r>
      <w:r w:rsidR="00CE18C3">
        <w:rPr>
          <w:rFonts w:ascii="Arial" w:hAnsi="Arial" w:cs="Arial"/>
          <w:sz w:val="26"/>
          <w:szCs w:val="26"/>
        </w:rPr>
        <w:t xml:space="preserve"> y al de su primer acto de aplicación, los acto</w:t>
      </w:r>
      <w:r w:rsidR="00C30422">
        <w:rPr>
          <w:rFonts w:ascii="Arial" w:hAnsi="Arial" w:cs="Arial"/>
          <w:sz w:val="26"/>
          <w:szCs w:val="26"/>
        </w:rPr>
        <w:t>s</w:t>
      </w:r>
      <w:r w:rsidR="00CE18C3">
        <w:rPr>
          <w:rFonts w:ascii="Arial" w:hAnsi="Arial" w:cs="Arial"/>
          <w:sz w:val="26"/>
          <w:szCs w:val="26"/>
        </w:rPr>
        <w:t xml:space="preserve"> reclamados fueron </w:t>
      </w:r>
      <w:r w:rsidR="00670E42">
        <w:rPr>
          <w:rFonts w:ascii="Arial" w:hAnsi="Arial" w:cs="Arial"/>
          <w:sz w:val="26"/>
          <w:szCs w:val="26"/>
        </w:rPr>
        <w:t>aceptados</w:t>
      </w:r>
      <w:r w:rsidR="00CE18C3">
        <w:rPr>
          <w:rFonts w:ascii="Arial" w:hAnsi="Arial" w:cs="Arial"/>
          <w:sz w:val="26"/>
          <w:szCs w:val="26"/>
        </w:rPr>
        <w:t xml:space="preserve"> </w:t>
      </w:r>
      <w:r w:rsidR="00670E42">
        <w:rPr>
          <w:rFonts w:ascii="Arial" w:hAnsi="Arial" w:cs="Arial"/>
          <w:sz w:val="26"/>
          <w:szCs w:val="26"/>
        </w:rPr>
        <w:t>tácitamente</w:t>
      </w:r>
      <w:r w:rsidR="00B61F9A">
        <w:rPr>
          <w:rFonts w:ascii="Arial" w:hAnsi="Arial" w:cs="Arial"/>
          <w:sz w:val="26"/>
          <w:szCs w:val="26"/>
        </w:rPr>
        <w:t>; y por ello el oficio OP/DG/811/2017, se encuentra debidamente fundado y motivado.</w:t>
      </w:r>
    </w:p>
    <w:p w:rsidR="00B61F9A" w:rsidRDefault="00D37D71" w:rsidP="00E12B84">
      <w:pPr>
        <w:spacing w:before="240" w:line="360" w:lineRule="auto"/>
        <w:ind w:firstLine="709"/>
        <w:jc w:val="both"/>
        <w:rPr>
          <w:rFonts w:ascii="Arial" w:hAnsi="Arial" w:cs="Arial"/>
          <w:sz w:val="26"/>
          <w:szCs w:val="26"/>
        </w:rPr>
      </w:pPr>
      <w:r>
        <w:rPr>
          <w:rFonts w:ascii="Arial" w:hAnsi="Arial" w:cs="Arial"/>
          <w:sz w:val="26"/>
          <w:szCs w:val="26"/>
        </w:rPr>
        <w:t>Agrega que,</w:t>
      </w:r>
      <w:r w:rsidR="00B61F9A">
        <w:rPr>
          <w:rFonts w:ascii="Arial" w:hAnsi="Arial" w:cs="Arial"/>
          <w:sz w:val="26"/>
          <w:szCs w:val="26"/>
        </w:rPr>
        <w:t xml:space="preserve"> la actora adquirió el carácter de jubilada según dictamen de pensión de 24 veinticuatro de septiembre de 2013 dos mil trece, y que desde el mes de enero de 2014 dos mil catorce, se realizaron los descuentos por concepto de fondo de pensiones en términos de los artículos</w:t>
      </w:r>
      <w:r>
        <w:rPr>
          <w:rFonts w:ascii="Arial" w:hAnsi="Arial" w:cs="Arial"/>
          <w:sz w:val="26"/>
          <w:szCs w:val="26"/>
        </w:rPr>
        <w:t xml:space="preserve"> 6 fracción III, 18 párrafo segundo y transitorio octavo, de la Ley de Pensiones para los Trabajadores del Gobierno del Estado.</w:t>
      </w:r>
    </w:p>
    <w:p w:rsidR="009C784B" w:rsidRDefault="00185869" w:rsidP="00185869">
      <w:pPr>
        <w:pStyle w:val="Sinespaciado"/>
        <w:spacing w:before="240" w:line="360" w:lineRule="auto"/>
        <w:ind w:firstLine="708"/>
        <w:jc w:val="both"/>
        <w:rPr>
          <w:rFonts w:ascii="Arial" w:hAnsi="Arial" w:cs="Arial"/>
          <w:sz w:val="26"/>
          <w:szCs w:val="26"/>
        </w:rPr>
      </w:pPr>
      <w:r>
        <w:rPr>
          <w:rFonts w:ascii="Arial" w:hAnsi="Arial" w:cs="Arial"/>
          <w:sz w:val="26"/>
          <w:szCs w:val="26"/>
        </w:rPr>
        <w:t xml:space="preserve">Se </w:t>
      </w:r>
      <w:r w:rsidR="00C30422">
        <w:rPr>
          <w:rFonts w:ascii="Arial" w:hAnsi="Arial" w:cs="Arial"/>
          <w:sz w:val="26"/>
          <w:szCs w:val="26"/>
        </w:rPr>
        <w:t xml:space="preserve">duele también de la </w:t>
      </w:r>
      <w:r>
        <w:rPr>
          <w:rFonts w:ascii="Arial" w:hAnsi="Arial" w:cs="Arial"/>
          <w:sz w:val="26"/>
          <w:szCs w:val="26"/>
        </w:rPr>
        <w:t xml:space="preserve">nulidad lisa y llana decretada, porque dice que la primera instancia dejó de observar que el juicio se constriñe únicamente al análisis de la resolución contenida en el oficio OP/DG/811/2017, </w:t>
      </w:r>
      <w:r w:rsidR="009C784B">
        <w:rPr>
          <w:rFonts w:ascii="Arial" w:hAnsi="Arial" w:cs="Arial"/>
          <w:sz w:val="26"/>
          <w:szCs w:val="26"/>
        </w:rPr>
        <w:t xml:space="preserve">el cual fue emitido conforme lo dispuesto por el </w:t>
      </w:r>
      <w:r w:rsidR="009C784B">
        <w:rPr>
          <w:rFonts w:ascii="Arial" w:hAnsi="Arial" w:cs="Arial"/>
          <w:sz w:val="26"/>
          <w:szCs w:val="26"/>
        </w:rPr>
        <w:lastRenderedPageBreak/>
        <w:t>artículo 14 de la Constitución Política de los Estados Unidos Mexicanos, esto es respetando lo dispuesto por el artículo 7 de la Ley de Justicia Administrativa; y que la actora realizó manifestaciones que entrañaron su consentimiento; además de que la protección legal no puede llevarse al extremo de afectar el primer acto de aplicación de las disposiciones, los cuales fueron derogados, y que por ello la devolución de las cantidades por ese concepto y que le fueron descontados desde enero de 2012 dos mil doce hasta diciembre de 2013 dos mil trece, son hechos consentidos tácitamente, ante la falta de impugnación oportuna.</w:t>
      </w:r>
    </w:p>
    <w:p w:rsidR="009C784B" w:rsidRDefault="009C784B" w:rsidP="009C784B">
      <w:pPr>
        <w:pStyle w:val="Sinespaciado"/>
        <w:spacing w:before="240" w:line="360" w:lineRule="auto"/>
        <w:ind w:firstLine="708"/>
        <w:jc w:val="both"/>
        <w:rPr>
          <w:rFonts w:ascii="Arial" w:hAnsi="Arial" w:cs="Arial"/>
          <w:sz w:val="26"/>
          <w:szCs w:val="26"/>
        </w:rPr>
      </w:pPr>
      <w:r>
        <w:rPr>
          <w:rFonts w:ascii="Arial" w:hAnsi="Arial" w:cs="Arial"/>
          <w:sz w:val="26"/>
          <w:szCs w:val="26"/>
        </w:rPr>
        <w:t xml:space="preserve">Que en cuanto a la devolución de los descuentos realizados a partir de abril de 2014 dos mil catorce a mayo de 2017 dos mil diecisiete, se iniciaron por concepto denominado ”202 FDO DE PENSIONES” y fue desde esa fecha que tuvo conocimiento de los descuentos, porque estos le eran pagados puntualmente y fue hasta el 16 dieciséis de marzo de 2017 dos mil diecisiete, que solicitó la </w:t>
      </w:r>
      <w:r w:rsidR="00C30422">
        <w:rPr>
          <w:rFonts w:ascii="Arial" w:hAnsi="Arial" w:cs="Arial"/>
          <w:sz w:val="26"/>
          <w:szCs w:val="26"/>
        </w:rPr>
        <w:t>d</w:t>
      </w:r>
      <w:r>
        <w:rPr>
          <w:rFonts w:ascii="Arial" w:hAnsi="Arial" w:cs="Arial"/>
          <w:sz w:val="26"/>
          <w:szCs w:val="26"/>
        </w:rPr>
        <w:t>evolución de los mismos, de donde se desprende el conocimiento de los descuentos y por ello su devolución son actos consentidos, al haber transcurrido más de tres años desde el inicio de los descuentos.</w:t>
      </w:r>
    </w:p>
    <w:p w:rsidR="00E12B84" w:rsidRDefault="00D37D71" w:rsidP="00E12B84">
      <w:pPr>
        <w:spacing w:before="240" w:line="360" w:lineRule="auto"/>
        <w:ind w:firstLine="709"/>
        <w:jc w:val="both"/>
        <w:rPr>
          <w:rFonts w:ascii="Arial" w:eastAsia="Calibri" w:hAnsi="Arial" w:cs="Arial"/>
          <w:bCs/>
          <w:sz w:val="26"/>
          <w:szCs w:val="26"/>
        </w:rPr>
      </w:pPr>
      <w:r>
        <w:rPr>
          <w:rFonts w:ascii="Arial" w:hAnsi="Arial" w:cs="Arial"/>
          <w:sz w:val="26"/>
          <w:szCs w:val="26"/>
        </w:rPr>
        <w:t xml:space="preserve">Cita como sustento de sus alegaciones los criterios de rubros: </w:t>
      </w:r>
      <w:r w:rsidR="00E12B84">
        <w:rPr>
          <w:rFonts w:ascii="Arial" w:eastAsia="Calibri" w:hAnsi="Arial" w:cs="Arial"/>
          <w:bCs/>
          <w:sz w:val="24"/>
          <w:szCs w:val="24"/>
        </w:rPr>
        <w:t>“</w:t>
      </w:r>
      <w:r w:rsidRPr="009C784B">
        <w:rPr>
          <w:rFonts w:ascii="Arial" w:eastAsia="Calibri" w:hAnsi="Arial" w:cs="Arial"/>
          <w:bCs/>
        </w:rPr>
        <w:t>COMPETENCIA DE LAS AUTORIDADES ADMINISTRATIVAS. EL MANDAMIENTO ESCRITO QUE CONTIENE EL ACTO DE MOLE</w:t>
      </w:r>
      <w:r w:rsidR="00C30422">
        <w:rPr>
          <w:rFonts w:ascii="Arial" w:eastAsia="Calibri" w:hAnsi="Arial" w:cs="Arial"/>
          <w:bCs/>
        </w:rPr>
        <w:t>STIA A PARTICULARES DEBE FUNDAR</w:t>
      </w:r>
      <w:r w:rsidRPr="009C784B">
        <w:rPr>
          <w:rFonts w:ascii="Arial" w:eastAsia="Calibri" w:hAnsi="Arial" w:cs="Arial"/>
          <w:bCs/>
        </w:rPr>
        <w:t>SE EN EL PRECEPTO LEGAL QUE LES OTOR</w:t>
      </w:r>
      <w:r w:rsidR="00C30422">
        <w:rPr>
          <w:rFonts w:ascii="Arial" w:eastAsia="Calibri" w:hAnsi="Arial" w:cs="Arial"/>
          <w:bCs/>
        </w:rPr>
        <w:t>GUE LA ATRIBUCIÓN EJERCIDA, CITAN</w:t>
      </w:r>
      <w:r w:rsidRPr="009C784B">
        <w:rPr>
          <w:rFonts w:ascii="Arial" w:eastAsia="Calibri" w:hAnsi="Arial" w:cs="Arial"/>
          <w:bCs/>
        </w:rPr>
        <w:t>DO EL PARTADO, FRACCIÓN, INCISO O SUBINCISO, Y EN CASO DE QUE NO LOS CONTENGA, SI SE TRATA DE UNA NORMA COMPLEJA, HABRÁ DE TRANSCRIBIRSE LA PARTE CORRESPONDIENTE</w:t>
      </w:r>
      <w:r>
        <w:rPr>
          <w:rFonts w:ascii="Arial" w:eastAsia="Calibri" w:hAnsi="Arial" w:cs="Arial"/>
          <w:bCs/>
          <w:sz w:val="24"/>
          <w:szCs w:val="24"/>
        </w:rPr>
        <w:t xml:space="preserve">.” </w:t>
      </w:r>
      <w:r w:rsidRPr="00D37D71">
        <w:rPr>
          <w:rFonts w:ascii="Arial" w:eastAsia="Calibri" w:hAnsi="Arial" w:cs="Arial"/>
          <w:bCs/>
          <w:sz w:val="26"/>
          <w:szCs w:val="26"/>
        </w:rPr>
        <w:t>y</w:t>
      </w:r>
      <w:r>
        <w:rPr>
          <w:rFonts w:ascii="Arial" w:eastAsia="Calibri" w:hAnsi="Arial" w:cs="Arial"/>
          <w:bCs/>
          <w:sz w:val="24"/>
          <w:szCs w:val="24"/>
        </w:rPr>
        <w:t xml:space="preserve"> “</w:t>
      </w:r>
      <w:r w:rsidRPr="009C784B">
        <w:rPr>
          <w:rFonts w:ascii="Arial" w:eastAsia="Calibri" w:hAnsi="Arial" w:cs="Arial"/>
          <w:bCs/>
        </w:rPr>
        <w:t>AMPARO CONTRA NORMAS GENERALES HETEROAPLICATIVAS. SUS EFECTOS COMPRENDEN ÚN</w:t>
      </w:r>
      <w:r w:rsidR="00C30422">
        <w:rPr>
          <w:rFonts w:ascii="Arial" w:eastAsia="Calibri" w:hAnsi="Arial" w:cs="Arial"/>
          <w:bCs/>
        </w:rPr>
        <w:t>I</w:t>
      </w:r>
      <w:r w:rsidRPr="009C784B">
        <w:rPr>
          <w:rFonts w:ascii="Arial" w:eastAsia="Calibri" w:hAnsi="Arial" w:cs="Arial"/>
          <w:bCs/>
        </w:rPr>
        <w:t>CAMENTE LA DEVOLUCIÓN DE LAS CANTI</w:t>
      </w:r>
      <w:r w:rsidR="00C30422">
        <w:rPr>
          <w:rFonts w:ascii="Arial" w:eastAsia="Calibri" w:hAnsi="Arial" w:cs="Arial"/>
          <w:bCs/>
        </w:rPr>
        <w:t>D</w:t>
      </w:r>
      <w:r w:rsidRPr="009C784B">
        <w:rPr>
          <w:rFonts w:ascii="Arial" w:eastAsia="Calibri" w:hAnsi="Arial" w:cs="Arial"/>
          <w:bCs/>
        </w:rPr>
        <w:t>ADES ENTERADAS, RETENIDAS O DESCONTADAS DESDE EL ACTO DE APLI</w:t>
      </w:r>
      <w:r w:rsidR="00C30422">
        <w:rPr>
          <w:rFonts w:ascii="Arial" w:eastAsia="Calibri" w:hAnsi="Arial" w:cs="Arial"/>
          <w:bCs/>
        </w:rPr>
        <w:t>C</w:t>
      </w:r>
      <w:r w:rsidRPr="009C784B">
        <w:rPr>
          <w:rFonts w:ascii="Arial" w:eastAsia="Calibri" w:hAnsi="Arial" w:cs="Arial"/>
          <w:bCs/>
        </w:rPr>
        <w:t>ACIÓN QUE MOTIVÓ LA REMOCIÓN DEL JUICIO, Y LAS SUBSECUENTES, SIN QUE PUEDAN HACERSE EXTENSIVOS A LOS ACTOS PREVIOS.</w:t>
      </w:r>
      <w:r w:rsidR="00E12B84">
        <w:rPr>
          <w:rFonts w:ascii="Arial" w:eastAsia="Calibri" w:hAnsi="Arial" w:cs="Arial"/>
          <w:bCs/>
          <w:sz w:val="24"/>
          <w:szCs w:val="24"/>
        </w:rPr>
        <w:t>”</w:t>
      </w:r>
      <w:r w:rsidR="00E12B84">
        <w:rPr>
          <w:rFonts w:ascii="Arial" w:eastAsia="Calibri" w:hAnsi="Arial" w:cs="Arial"/>
          <w:bCs/>
          <w:sz w:val="26"/>
          <w:szCs w:val="26"/>
        </w:rPr>
        <w:t>.</w:t>
      </w:r>
    </w:p>
    <w:p w:rsidR="002D1523" w:rsidRDefault="00E12B84" w:rsidP="00185869">
      <w:pPr>
        <w:spacing w:before="240" w:line="360" w:lineRule="auto"/>
        <w:ind w:firstLine="709"/>
        <w:jc w:val="both"/>
        <w:rPr>
          <w:rFonts w:ascii="Arial" w:eastAsia="Calibri" w:hAnsi="Arial" w:cs="Arial"/>
          <w:bCs/>
          <w:sz w:val="26"/>
          <w:szCs w:val="26"/>
        </w:rPr>
      </w:pPr>
      <w:r>
        <w:rPr>
          <w:rFonts w:ascii="Arial" w:hAnsi="Arial" w:cs="Arial"/>
          <w:sz w:val="26"/>
          <w:szCs w:val="26"/>
        </w:rPr>
        <w:t xml:space="preserve">Estos alegatos son </w:t>
      </w:r>
      <w:r>
        <w:rPr>
          <w:rFonts w:ascii="Arial" w:hAnsi="Arial" w:cs="Arial"/>
          <w:b/>
          <w:sz w:val="26"/>
          <w:szCs w:val="26"/>
        </w:rPr>
        <w:t>inoperantes</w:t>
      </w:r>
      <w:r w:rsidRPr="00185869">
        <w:rPr>
          <w:rFonts w:ascii="Arial" w:hAnsi="Arial" w:cs="Arial"/>
          <w:sz w:val="26"/>
          <w:szCs w:val="26"/>
        </w:rPr>
        <w:t>,</w:t>
      </w:r>
      <w:r>
        <w:rPr>
          <w:rFonts w:ascii="Arial" w:hAnsi="Arial" w:cs="Arial"/>
          <w:sz w:val="26"/>
          <w:szCs w:val="26"/>
        </w:rPr>
        <w:t xml:space="preserve"> </w:t>
      </w:r>
      <w:r w:rsidR="00185869">
        <w:rPr>
          <w:rFonts w:ascii="Arial" w:hAnsi="Arial" w:cs="Arial"/>
          <w:sz w:val="26"/>
          <w:szCs w:val="26"/>
        </w:rPr>
        <w:t xml:space="preserve">pues </w:t>
      </w:r>
      <w:r w:rsidR="00185869">
        <w:rPr>
          <w:rFonts w:ascii="Arial" w:eastAsia="Calibri" w:hAnsi="Arial" w:cs="Arial"/>
          <w:bCs/>
          <w:sz w:val="26"/>
          <w:szCs w:val="26"/>
        </w:rPr>
        <w:t xml:space="preserve">del análisis a las constancias que integran el expediente natural, que merecen pleno valor probatorio en términos de la fracción I del artículo 173 de la Ley de Justicia Administrativa para el Estado de Oaxaca, por tratarse de actuaciones judiciales, se advierte que no controvierten </w:t>
      </w:r>
      <w:r>
        <w:rPr>
          <w:rFonts w:ascii="Arial" w:eastAsia="Calibri" w:hAnsi="Arial" w:cs="Arial"/>
          <w:bCs/>
          <w:sz w:val="26"/>
          <w:szCs w:val="26"/>
        </w:rPr>
        <w:t xml:space="preserve">los argumentos sustentados por la primera instancia para decretar la nulidad lisa y llana </w:t>
      </w:r>
      <w:r>
        <w:rPr>
          <w:rFonts w:ascii="Arial" w:eastAsia="Calibri" w:hAnsi="Arial" w:cs="Arial"/>
          <w:bCs/>
          <w:sz w:val="26"/>
          <w:szCs w:val="26"/>
        </w:rPr>
        <w:lastRenderedPageBreak/>
        <w:t xml:space="preserve">de la resolución impugnada, consistentes en que </w:t>
      </w:r>
      <w:r w:rsidR="002D1523">
        <w:rPr>
          <w:rFonts w:ascii="Arial" w:eastAsia="Calibri" w:hAnsi="Arial" w:cs="Arial"/>
          <w:bCs/>
          <w:sz w:val="26"/>
          <w:szCs w:val="26"/>
        </w:rPr>
        <w:t>la cita de los artículos 6 fracción III, 18 párrafo segundo y octavo transitorio de la Ley de Pensiones para los Trabajadores del Gobierno del Estado, en el acto reclamado, es ilegal porque estos fueron declarados inconvencionales e inconstitucionales, por lo que hace evidente la falta de fundamentación y motivación por parte de la autoridad demandada para autorizar l</w:t>
      </w:r>
      <w:r w:rsidR="00C30422">
        <w:rPr>
          <w:rFonts w:ascii="Arial" w:eastAsia="Calibri" w:hAnsi="Arial" w:cs="Arial"/>
          <w:bCs/>
          <w:sz w:val="26"/>
          <w:szCs w:val="26"/>
        </w:rPr>
        <w:t>a</w:t>
      </w:r>
      <w:r w:rsidR="002D1523">
        <w:rPr>
          <w:rFonts w:ascii="Arial" w:eastAsia="Calibri" w:hAnsi="Arial" w:cs="Arial"/>
          <w:bCs/>
          <w:sz w:val="26"/>
          <w:szCs w:val="26"/>
        </w:rPr>
        <w:t xml:space="preserve"> devolución de las cantidades solicitadas, resultando oportuna la solicitud al encontrarse dentro del término previsto por el artículo 63, de la citada Ley de Pensiones.</w:t>
      </w:r>
    </w:p>
    <w:p w:rsidR="00E12B84" w:rsidRDefault="00E12B84" w:rsidP="00E12B84">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Además, </w:t>
      </w:r>
      <w:r w:rsidR="00185869">
        <w:rPr>
          <w:rFonts w:ascii="Arial" w:eastAsia="Calibri" w:hAnsi="Arial" w:cs="Arial"/>
          <w:bCs/>
          <w:sz w:val="26"/>
          <w:szCs w:val="26"/>
        </w:rPr>
        <w:t xml:space="preserve">porque </w:t>
      </w:r>
      <w:r>
        <w:rPr>
          <w:rFonts w:ascii="Arial" w:eastAsia="Calibri" w:hAnsi="Arial" w:cs="Arial"/>
          <w:bCs/>
          <w:sz w:val="26"/>
          <w:szCs w:val="26"/>
        </w:rPr>
        <w:t>estas manifestaciones son en esencia, una reiteración o abundamiento de lo ya expuesto en el sumario principal, al contestar la demanda entablada en su contra y sobre lo cual la primera instancia ya realizó un pronunciamiento expreso.</w:t>
      </w:r>
    </w:p>
    <w:p w:rsidR="00E12B84" w:rsidRDefault="00E12B84" w:rsidP="00E12B84">
      <w:pPr>
        <w:spacing w:line="360" w:lineRule="auto"/>
        <w:ind w:firstLine="709"/>
        <w:jc w:val="both"/>
        <w:rPr>
          <w:rFonts w:ascii="Arial" w:eastAsia="Times New Roman" w:hAnsi="Arial" w:cs="Times New Roman"/>
          <w:color w:val="000000"/>
        </w:rPr>
      </w:pPr>
      <w:r>
        <w:rPr>
          <w:rFonts w:ascii="Arial" w:eastAsia="Calibri" w:hAnsi="Arial" w:cs="Arial"/>
          <w:bCs/>
          <w:sz w:val="26"/>
          <w:szCs w:val="26"/>
        </w:rPr>
        <w:t xml:space="preserve">Sirve de apoyo a lo anterior por identidad del tema jurídico, la jurisprudencia número </w:t>
      </w:r>
      <w:r>
        <w:rPr>
          <w:rFonts w:ascii="Arial" w:eastAsia="Times New Roman" w:hAnsi="Arial" w:cs="Times New Roman"/>
          <w:color w:val="000000"/>
          <w:sz w:val="26"/>
          <w:szCs w:val="26"/>
        </w:rPr>
        <w:t xml:space="preserve">2a./J. 109/2009 </w:t>
      </w:r>
      <w:r>
        <w:rPr>
          <w:rFonts w:ascii="Arial" w:eastAsia="Calibri" w:hAnsi="Arial" w:cs="Arial"/>
          <w:bCs/>
          <w:sz w:val="26"/>
          <w:szCs w:val="26"/>
        </w:rPr>
        <w:t>dictada por la Segunda Sala de la Suprema Corte de Justicia de la Nación, en la novena época, publicada en el Semanario Judicial de la Federación y su Gaceta, tomo XXX, Agosto de 2009, consultable a página 77, materia común, cuyo rubro y textos son los siguientes:</w:t>
      </w:r>
    </w:p>
    <w:p w:rsidR="00E12B84" w:rsidRDefault="00E12B84" w:rsidP="00E12B84">
      <w:pPr>
        <w:pStyle w:val="Sinespaciado"/>
        <w:spacing w:before="240" w:line="360" w:lineRule="auto"/>
        <w:ind w:left="1134" w:right="567"/>
        <w:jc w:val="both"/>
        <w:rPr>
          <w:rFonts w:ascii="Arial" w:eastAsia="Calibri" w:hAnsi="Arial" w:cs="Arial"/>
          <w:i/>
          <w:sz w:val="24"/>
          <w:szCs w:val="24"/>
        </w:rPr>
      </w:pPr>
      <w:r>
        <w:rPr>
          <w:rFonts w:ascii="Arial" w:hAnsi="Arial" w:cs="Arial"/>
          <w:i/>
          <w:sz w:val="24"/>
          <w:szCs w:val="24"/>
        </w:rPr>
        <w:t>“</w:t>
      </w:r>
      <w:r>
        <w:rPr>
          <w:rFonts w:ascii="Arial" w:hAnsi="Arial" w:cs="Arial"/>
          <w:b/>
          <w:i/>
          <w:sz w:val="24"/>
          <w:szCs w:val="24"/>
        </w:rPr>
        <w:t>AGRAVIOS INOPERANTES EN LA REVISIÓN. SON AQUELLOS QUE REITERAN LOS CONCEPTOS DE VIOLACIÓN, ABUNDAN SOBRE ELLOS O LOS COMPLEMENTAN, SIN COMBATIR LAS CONSIDERACIONES DE LA SENTENCIA RECURRIDA</w:t>
      </w:r>
      <w:r>
        <w:rPr>
          <w:rFonts w:ascii="Arial" w:hAnsi="Arial" w:cs="Arial"/>
          <w:i/>
          <w:sz w:val="24"/>
          <w:szCs w:val="24"/>
        </w:rPr>
        <w:t>. Conforme al artículo 88 de la Ley de Amparo, el recurrente debe expresar los agravios que le causa la sentencia impugnada, lo que se traduce en que tenga la carga, en los casos en que no deba suplirse la queja deficiente en términos del artículo 76 Bis de la ley de la materia, de controvertir los razonamientos jurídicos sustentados por el órgano jurisdiccional que conoció del amparo en primera instancia. Consecuentemente, son inoperantes los agravios que en el recurso de revisión reiteran los conceptos de violación formulados en la demanda, abundan sobre ellos o los complementan, sin combatir las consideraciones de la sentencia recurrida”.</w:t>
      </w:r>
    </w:p>
    <w:p w:rsidR="00E12B84" w:rsidRDefault="00E12B84" w:rsidP="00E12B84">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lastRenderedPageBreak/>
        <w:t>Por tanto, l</w:t>
      </w:r>
      <w:r w:rsidR="00185869">
        <w:rPr>
          <w:rFonts w:ascii="Arial" w:eastAsia="Calibri" w:hAnsi="Arial" w:cs="Arial"/>
          <w:bCs/>
          <w:sz w:val="26"/>
          <w:szCs w:val="26"/>
        </w:rPr>
        <w:t xml:space="preserve">os criterios </w:t>
      </w:r>
      <w:r>
        <w:rPr>
          <w:rFonts w:ascii="Arial" w:eastAsia="Calibri" w:hAnsi="Arial" w:cs="Arial"/>
          <w:bCs/>
          <w:sz w:val="26"/>
          <w:szCs w:val="26"/>
        </w:rPr>
        <w:t>citad</w:t>
      </w:r>
      <w:r w:rsidR="00185869">
        <w:rPr>
          <w:rFonts w:ascii="Arial" w:eastAsia="Calibri" w:hAnsi="Arial" w:cs="Arial"/>
          <w:bCs/>
          <w:sz w:val="26"/>
          <w:szCs w:val="26"/>
        </w:rPr>
        <w:t>os</w:t>
      </w:r>
      <w:r>
        <w:rPr>
          <w:rFonts w:ascii="Arial" w:eastAsia="Calibri" w:hAnsi="Arial" w:cs="Arial"/>
          <w:bCs/>
          <w:sz w:val="26"/>
          <w:szCs w:val="26"/>
        </w:rPr>
        <w:t>, al formar parte de los argumentos vertidos en primera instancia, como ya ha quedado establecido, no implica su análisis para esta superioridad.</w:t>
      </w:r>
    </w:p>
    <w:p w:rsidR="00537F20" w:rsidRDefault="009C784B" w:rsidP="00E12B84">
      <w:pPr>
        <w:spacing w:before="240" w:line="360" w:lineRule="auto"/>
        <w:ind w:firstLine="708"/>
        <w:jc w:val="both"/>
        <w:rPr>
          <w:rFonts w:ascii="Arial" w:hAnsi="Arial" w:cs="Arial"/>
          <w:sz w:val="26"/>
          <w:szCs w:val="26"/>
          <w:lang w:val="es-MX"/>
        </w:rPr>
      </w:pPr>
      <w:r>
        <w:rPr>
          <w:rFonts w:ascii="Arial" w:hAnsi="Arial" w:cs="Arial"/>
          <w:bCs/>
          <w:sz w:val="26"/>
          <w:szCs w:val="26"/>
        </w:rPr>
        <w:t xml:space="preserve">En ese orden de ideas, al no existir agravio que reparar </w:t>
      </w:r>
      <w:r w:rsidR="00BF2B6B">
        <w:rPr>
          <w:rFonts w:ascii="Arial" w:hAnsi="Arial" w:cs="Arial"/>
          <w:bCs/>
          <w:sz w:val="26"/>
          <w:szCs w:val="26"/>
        </w:rPr>
        <w:t xml:space="preserve">se </w:t>
      </w:r>
      <w:r>
        <w:rPr>
          <w:rFonts w:ascii="Arial" w:hAnsi="Arial" w:cs="Arial"/>
          <w:b/>
          <w:bCs/>
          <w:sz w:val="26"/>
          <w:szCs w:val="26"/>
        </w:rPr>
        <w:t xml:space="preserve">CONFIRMA </w:t>
      </w:r>
      <w:r w:rsidR="00BF2B6B" w:rsidRPr="006511E3">
        <w:rPr>
          <w:rFonts w:ascii="Arial" w:hAnsi="Arial" w:cs="Arial"/>
          <w:bCs/>
          <w:sz w:val="26"/>
          <w:szCs w:val="26"/>
        </w:rPr>
        <w:t>la sentencia recurrida</w:t>
      </w:r>
      <w:r w:rsidR="009A4FE3">
        <w:rPr>
          <w:rFonts w:ascii="Arial" w:hAnsi="Arial" w:cs="Arial"/>
          <w:color w:val="000000"/>
          <w:sz w:val="26"/>
          <w:szCs w:val="26"/>
          <w:lang w:val="es-MX"/>
        </w:rPr>
        <w:t xml:space="preserve">; </w:t>
      </w:r>
      <w:r w:rsidR="00A459DA" w:rsidRPr="00A459DA">
        <w:rPr>
          <w:rFonts w:ascii="Arial" w:hAnsi="Arial" w:cs="Arial"/>
          <w:color w:val="000000"/>
          <w:sz w:val="26"/>
          <w:szCs w:val="26"/>
          <w:lang w:val="es-MX"/>
        </w:rPr>
        <w:t>y, con fundamento en los artículos 207 y 208 de la Ley de Justicia Administrativa para el Estado, se</w:t>
      </w:r>
      <w:r w:rsidR="00537F20">
        <w:rPr>
          <w:rFonts w:ascii="Arial" w:hAnsi="Arial" w:cs="Arial"/>
          <w:sz w:val="26"/>
          <w:szCs w:val="26"/>
          <w:lang w:val="es-MX"/>
        </w:rPr>
        <w:t>:</w:t>
      </w:r>
    </w:p>
    <w:p w:rsidR="00537F20" w:rsidRDefault="00537F20" w:rsidP="00A459DA">
      <w:pPr>
        <w:spacing w:line="360" w:lineRule="auto"/>
        <w:jc w:val="center"/>
        <w:rPr>
          <w:rFonts w:ascii="Arial" w:hAnsi="Arial" w:cs="Arial"/>
          <w:b/>
          <w:sz w:val="26"/>
          <w:szCs w:val="26"/>
          <w:lang w:val="es-MX"/>
        </w:rPr>
      </w:pPr>
      <w:r w:rsidRPr="00C61CE7">
        <w:rPr>
          <w:rFonts w:ascii="Arial" w:hAnsi="Arial" w:cs="Arial"/>
          <w:b/>
          <w:sz w:val="26"/>
          <w:szCs w:val="26"/>
          <w:lang w:val="es-MX"/>
        </w:rPr>
        <w:t>R</w:t>
      </w:r>
      <w:r>
        <w:rPr>
          <w:rFonts w:ascii="Arial" w:hAnsi="Arial" w:cs="Arial"/>
          <w:b/>
          <w:sz w:val="26"/>
          <w:szCs w:val="26"/>
          <w:lang w:val="es-MX"/>
        </w:rPr>
        <w:t xml:space="preserve"> </w:t>
      </w:r>
      <w:r w:rsidRPr="00C61CE7">
        <w:rPr>
          <w:rFonts w:ascii="Arial" w:hAnsi="Arial" w:cs="Arial"/>
          <w:b/>
          <w:sz w:val="26"/>
          <w:szCs w:val="26"/>
          <w:lang w:val="es-MX"/>
        </w:rPr>
        <w:t>E</w:t>
      </w:r>
      <w:r>
        <w:rPr>
          <w:rFonts w:ascii="Arial" w:hAnsi="Arial" w:cs="Arial"/>
          <w:b/>
          <w:sz w:val="26"/>
          <w:szCs w:val="26"/>
          <w:lang w:val="es-MX"/>
        </w:rPr>
        <w:t xml:space="preserve"> </w:t>
      </w:r>
      <w:r w:rsidRPr="00C61CE7">
        <w:rPr>
          <w:rFonts w:ascii="Arial" w:hAnsi="Arial" w:cs="Arial"/>
          <w:b/>
          <w:sz w:val="26"/>
          <w:szCs w:val="26"/>
          <w:lang w:val="es-MX"/>
        </w:rPr>
        <w:t>S</w:t>
      </w:r>
      <w:r>
        <w:rPr>
          <w:rFonts w:ascii="Arial" w:hAnsi="Arial" w:cs="Arial"/>
          <w:b/>
          <w:sz w:val="26"/>
          <w:szCs w:val="26"/>
          <w:lang w:val="es-MX"/>
        </w:rPr>
        <w:t xml:space="preserve"> </w:t>
      </w:r>
      <w:r w:rsidRPr="00C61CE7">
        <w:rPr>
          <w:rFonts w:ascii="Arial" w:hAnsi="Arial" w:cs="Arial"/>
          <w:b/>
          <w:sz w:val="26"/>
          <w:szCs w:val="26"/>
          <w:lang w:val="es-MX"/>
        </w:rPr>
        <w:t>U</w:t>
      </w:r>
      <w:r>
        <w:rPr>
          <w:rFonts w:ascii="Arial" w:hAnsi="Arial" w:cs="Arial"/>
          <w:b/>
          <w:sz w:val="26"/>
          <w:szCs w:val="26"/>
          <w:lang w:val="es-MX"/>
        </w:rPr>
        <w:t xml:space="preserve"> </w:t>
      </w:r>
      <w:r w:rsidRPr="00C61CE7">
        <w:rPr>
          <w:rFonts w:ascii="Arial" w:hAnsi="Arial" w:cs="Arial"/>
          <w:b/>
          <w:sz w:val="26"/>
          <w:szCs w:val="26"/>
          <w:lang w:val="es-MX"/>
        </w:rPr>
        <w:t>E</w:t>
      </w:r>
      <w:r>
        <w:rPr>
          <w:rFonts w:ascii="Arial" w:hAnsi="Arial" w:cs="Arial"/>
          <w:b/>
          <w:sz w:val="26"/>
          <w:szCs w:val="26"/>
          <w:lang w:val="es-MX"/>
        </w:rPr>
        <w:t xml:space="preserve"> </w:t>
      </w:r>
      <w:r w:rsidRPr="00C61CE7">
        <w:rPr>
          <w:rFonts w:ascii="Arial" w:hAnsi="Arial" w:cs="Arial"/>
          <w:b/>
          <w:sz w:val="26"/>
          <w:szCs w:val="26"/>
          <w:lang w:val="es-MX"/>
        </w:rPr>
        <w:t>L</w:t>
      </w:r>
      <w:r>
        <w:rPr>
          <w:rFonts w:ascii="Arial" w:hAnsi="Arial" w:cs="Arial"/>
          <w:b/>
          <w:sz w:val="26"/>
          <w:szCs w:val="26"/>
          <w:lang w:val="es-MX"/>
        </w:rPr>
        <w:t xml:space="preserve"> </w:t>
      </w:r>
      <w:r w:rsidRPr="00C61CE7">
        <w:rPr>
          <w:rFonts w:ascii="Arial" w:hAnsi="Arial" w:cs="Arial"/>
          <w:b/>
          <w:sz w:val="26"/>
          <w:szCs w:val="26"/>
          <w:lang w:val="es-MX"/>
        </w:rPr>
        <w:t>V</w:t>
      </w:r>
      <w:r>
        <w:rPr>
          <w:rFonts w:ascii="Arial" w:hAnsi="Arial" w:cs="Arial"/>
          <w:b/>
          <w:sz w:val="26"/>
          <w:szCs w:val="26"/>
          <w:lang w:val="es-MX"/>
        </w:rPr>
        <w:t xml:space="preserve"> </w:t>
      </w:r>
      <w:r w:rsidRPr="00C61CE7">
        <w:rPr>
          <w:rFonts w:ascii="Arial" w:hAnsi="Arial" w:cs="Arial"/>
          <w:b/>
          <w:sz w:val="26"/>
          <w:szCs w:val="26"/>
          <w:lang w:val="es-MX"/>
        </w:rPr>
        <w:t>E</w:t>
      </w:r>
    </w:p>
    <w:p w:rsidR="00A82D83" w:rsidRDefault="000406E0" w:rsidP="006F36B5">
      <w:pPr>
        <w:spacing w:line="360" w:lineRule="auto"/>
        <w:ind w:firstLine="708"/>
        <w:jc w:val="both"/>
        <w:rPr>
          <w:rFonts w:ascii="Arial" w:hAnsi="Arial" w:cs="Arial"/>
          <w:sz w:val="26"/>
          <w:szCs w:val="26"/>
        </w:rPr>
      </w:pPr>
      <w:r>
        <w:rPr>
          <w:rFonts w:ascii="Arial" w:hAnsi="Arial" w:cs="Arial"/>
          <w:b/>
          <w:sz w:val="26"/>
          <w:szCs w:val="26"/>
          <w:lang w:val="es-MX"/>
        </w:rPr>
        <w:t>PRIMERO.</w:t>
      </w:r>
      <w:r w:rsidR="00706941">
        <w:rPr>
          <w:rFonts w:ascii="Arial" w:hAnsi="Arial" w:cs="Arial"/>
          <w:b/>
          <w:sz w:val="26"/>
          <w:szCs w:val="26"/>
          <w:lang w:val="es-MX"/>
        </w:rPr>
        <w:t>-</w:t>
      </w:r>
      <w:r>
        <w:rPr>
          <w:rFonts w:ascii="Arial" w:hAnsi="Arial" w:cs="Arial"/>
          <w:b/>
          <w:sz w:val="26"/>
          <w:szCs w:val="26"/>
          <w:lang w:val="es-MX"/>
        </w:rPr>
        <w:t xml:space="preserve"> </w:t>
      </w:r>
      <w:r w:rsidR="00537F20">
        <w:rPr>
          <w:rFonts w:ascii="Arial" w:hAnsi="Arial" w:cs="Arial"/>
          <w:sz w:val="26"/>
          <w:szCs w:val="26"/>
          <w:lang w:val="es-MX"/>
        </w:rPr>
        <w:t xml:space="preserve">Se </w:t>
      </w:r>
      <w:r w:rsidR="009C784B">
        <w:rPr>
          <w:rFonts w:ascii="Arial" w:hAnsi="Arial" w:cs="Arial"/>
          <w:b/>
          <w:sz w:val="26"/>
          <w:szCs w:val="26"/>
          <w:lang w:val="es-MX"/>
        </w:rPr>
        <w:t xml:space="preserve">CONFIRMA </w:t>
      </w:r>
      <w:r>
        <w:rPr>
          <w:rFonts w:ascii="Arial" w:hAnsi="Arial" w:cs="Arial"/>
          <w:sz w:val="26"/>
          <w:szCs w:val="26"/>
        </w:rPr>
        <w:t xml:space="preserve">la </w:t>
      </w:r>
      <w:r w:rsidR="00FB1C84">
        <w:rPr>
          <w:rFonts w:ascii="Arial" w:hAnsi="Arial" w:cs="Arial"/>
          <w:sz w:val="26"/>
          <w:szCs w:val="26"/>
        </w:rPr>
        <w:t>sentencia recurrida</w:t>
      </w:r>
      <w:r w:rsidR="00080E02" w:rsidRPr="00EE3713">
        <w:rPr>
          <w:rFonts w:ascii="Arial" w:eastAsia="Calibri" w:hAnsi="Arial" w:cs="Arial"/>
          <w:bCs/>
          <w:color w:val="000000" w:themeColor="text1"/>
          <w:sz w:val="26"/>
          <w:szCs w:val="26"/>
        </w:rPr>
        <w:t>,</w:t>
      </w:r>
      <w:r w:rsidR="00080E02">
        <w:rPr>
          <w:rFonts w:ascii="Arial" w:eastAsia="Calibri" w:hAnsi="Arial" w:cs="Arial"/>
          <w:b/>
          <w:bCs/>
          <w:color w:val="000000" w:themeColor="text1"/>
          <w:sz w:val="26"/>
          <w:szCs w:val="26"/>
        </w:rPr>
        <w:t xml:space="preserve"> </w:t>
      </w:r>
      <w:r w:rsidR="00080E02">
        <w:rPr>
          <w:rFonts w:ascii="Arial" w:eastAsia="Calibri" w:hAnsi="Arial" w:cs="Arial"/>
          <w:bCs/>
          <w:color w:val="000000" w:themeColor="text1"/>
          <w:sz w:val="26"/>
          <w:szCs w:val="26"/>
        </w:rPr>
        <w:t xml:space="preserve">por las razones expuestas en el considerando </w:t>
      </w:r>
      <w:r w:rsidR="009A4FE3">
        <w:rPr>
          <w:rFonts w:ascii="Arial" w:eastAsia="Calibri" w:hAnsi="Arial" w:cs="Arial"/>
          <w:bCs/>
          <w:color w:val="000000" w:themeColor="text1"/>
          <w:sz w:val="26"/>
          <w:szCs w:val="26"/>
        </w:rPr>
        <w:t>que antecede</w:t>
      </w:r>
      <w:r w:rsidR="00080E02" w:rsidRPr="009A4FE3">
        <w:rPr>
          <w:rFonts w:ascii="Arial" w:eastAsia="Calibri" w:hAnsi="Arial" w:cs="Arial"/>
          <w:bCs/>
          <w:color w:val="000000" w:themeColor="text1"/>
          <w:sz w:val="26"/>
          <w:szCs w:val="26"/>
        </w:rPr>
        <w:t xml:space="preserve">. </w:t>
      </w:r>
      <w:r w:rsidRPr="009A4FE3">
        <w:rPr>
          <w:rFonts w:ascii="Arial" w:hAnsi="Arial" w:cs="Arial"/>
          <w:sz w:val="26"/>
          <w:szCs w:val="26"/>
        </w:rPr>
        <w:t>-</w:t>
      </w:r>
      <w:r>
        <w:rPr>
          <w:rFonts w:ascii="Arial" w:hAnsi="Arial" w:cs="Arial"/>
          <w:sz w:val="26"/>
          <w:szCs w:val="26"/>
        </w:rPr>
        <w:t xml:space="preserve"> - - - - </w:t>
      </w:r>
      <w:r w:rsidR="00FB1C84">
        <w:rPr>
          <w:rFonts w:ascii="Arial" w:hAnsi="Arial" w:cs="Arial"/>
          <w:sz w:val="26"/>
          <w:szCs w:val="26"/>
        </w:rPr>
        <w:t xml:space="preserve">- - - - - - - - </w:t>
      </w:r>
    </w:p>
    <w:p w:rsidR="00537F20" w:rsidRDefault="00537F20" w:rsidP="006F36B5">
      <w:pPr>
        <w:spacing w:line="360" w:lineRule="auto"/>
        <w:ind w:firstLine="708"/>
        <w:jc w:val="both"/>
        <w:rPr>
          <w:rFonts w:ascii="Arial" w:hAnsi="Arial" w:cs="Arial"/>
          <w:sz w:val="26"/>
          <w:szCs w:val="26"/>
        </w:rPr>
      </w:pPr>
      <w:r>
        <w:rPr>
          <w:rFonts w:ascii="Arial" w:hAnsi="Arial" w:cs="Arial"/>
          <w:b/>
          <w:sz w:val="26"/>
          <w:szCs w:val="26"/>
        </w:rPr>
        <w:t>SEGUNDO.</w:t>
      </w:r>
      <w:r w:rsidR="00706941">
        <w:rPr>
          <w:rFonts w:ascii="Arial" w:hAnsi="Arial" w:cs="Arial"/>
          <w:b/>
          <w:sz w:val="26"/>
          <w:szCs w:val="26"/>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EE3713">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w:t>
      </w:r>
      <w:r w:rsidR="009C784B">
        <w:rPr>
          <w:rFonts w:ascii="Arial" w:hAnsi="Arial" w:cs="Arial"/>
          <w:sz w:val="26"/>
          <w:szCs w:val="26"/>
        </w:rPr>
        <w:t xml:space="preserve">Cuarta </w:t>
      </w:r>
      <w:r>
        <w:rPr>
          <w:rFonts w:ascii="Arial" w:hAnsi="Arial" w:cs="Arial"/>
          <w:sz w:val="26"/>
          <w:szCs w:val="26"/>
        </w:rPr>
        <w:t xml:space="preserve">Sala Unitaria de Primera Instancia, </w:t>
      </w:r>
      <w:r w:rsidRPr="00D81DA7">
        <w:rPr>
          <w:rFonts w:ascii="Arial" w:hAnsi="Arial" w:cs="Arial"/>
          <w:sz w:val="26"/>
          <w:szCs w:val="26"/>
        </w:rPr>
        <w:t>y en su oportunidad archívese el cuaderno de revisión como concluido.- -</w:t>
      </w:r>
      <w:r>
        <w:rPr>
          <w:rFonts w:ascii="Arial" w:hAnsi="Arial" w:cs="Arial"/>
          <w:sz w:val="26"/>
          <w:szCs w:val="26"/>
        </w:rPr>
        <w:t xml:space="preserve"> - - - - - - - - - - - - -</w:t>
      </w:r>
      <w:r w:rsidRPr="00D81DA7">
        <w:rPr>
          <w:rFonts w:ascii="Arial" w:hAnsi="Arial" w:cs="Arial"/>
          <w:sz w:val="26"/>
          <w:szCs w:val="26"/>
        </w:rPr>
        <w:t xml:space="preserve"> </w:t>
      </w:r>
    </w:p>
    <w:p w:rsidR="00AB2468" w:rsidRDefault="00AB2468" w:rsidP="006F36B5">
      <w:pPr>
        <w:spacing w:line="360" w:lineRule="auto"/>
        <w:ind w:firstLine="708"/>
        <w:jc w:val="both"/>
        <w:rPr>
          <w:rFonts w:ascii="Arial" w:hAnsi="Arial" w:cs="Arial"/>
          <w:sz w:val="26"/>
          <w:szCs w:val="26"/>
        </w:rPr>
      </w:pPr>
      <w:bookmarkStart w:id="0" w:name="_GoBack"/>
    </w:p>
    <w:p w:rsidR="009A0B72" w:rsidRPr="00CB6405" w:rsidRDefault="009A0B72" w:rsidP="009A0B72">
      <w:pPr>
        <w:spacing w:before="240" w:line="360" w:lineRule="auto"/>
        <w:ind w:firstLine="708"/>
        <w:jc w:val="both"/>
        <w:rPr>
          <w:rFonts w:ascii="Arial" w:hAnsi="Arial" w:cs="Arial"/>
          <w:sz w:val="26"/>
          <w:szCs w:val="26"/>
        </w:rPr>
      </w:pPr>
      <w:r w:rsidRPr="00CB6405">
        <w:rPr>
          <w:rFonts w:ascii="Arial" w:hAnsi="Arial" w:cs="Arial"/>
          <w:sz w:val="26"/>
          <w:szCs w:val="26"/>
        </w:rPr>
        <w:t xml:space="preserve">Por unanimidad de votos, lo resolvieron y firmaron los </w:t>
      </w:r>
      <w:bookmarkEnd w:id="0"/>
      <w:r w:rsidRPr="00CB6405">
        <w:rPr>
          <w:rFonts w:ascii="Arial" w:hAnsi="Arial" w:cs="Arial"/>
          <w:sz w:val="26"/>
          <w:szCs w:val="26"/>
        </w:rPr>
        <w:t>Magistrados María Elena Villa de Jarquín, Hugo Villegas Aquino, Adrián Quiroga Avendaño y Enrique Pacheco Martínez (</w:t>
      </w:r>
      <w:r w:rsidRPr="00CB6405">
        <w:rPr>
          <w:rFonts w:ascii="Arial" w:hAnsi="Arial" w:cs="Arial"/>
          <w:b/>
          <w:sz w:val="26"/>
          <w:szCs w:val="26"/>
        </w:rPr>
        <w:t>ponente</w:t>
      </w:r>
      <w:r w:rsidRPr="00CB6405">
        <w:rPr>
          <w:rFonts w:ascii="Arial" w:hAnsi="Arial" w:cs="Arial"/>
          <w:sz w:val="26"/>
          <w:szCs w:val="26"/>
        </w:rPr>
        <w:t xml:space="preserve">); quienes actúan con la Licenciada Sandra Pérez Cruz, Secretaria General de Acuerdos de este Tribunal, que autoriza y da fe.- </w:t>
      </w:r>
    </w:p>
    <w:p w:rsidR="009A0B72" w:rsidRDefault="009A0B72" w:rsidP="009A0B72">
      <w:pPr>
        <w:spacing w:line="360" w:lineRule="auto"/>
        <w:jc w:val="center"/>
        <w:rPr>
          <w:rFonts w:ascii="Arial" w:hAnsi="Arial" w:cs="Arial"/>
          <w:sz w:val="26"/>
          <w:szCs w:val="26"/>
        </w:rPr>
      </w:pPr>
    </w:p>
    <w:p w:rsidR="006758A6" w:rsidRDefault="006758A6" w:rsidP="009A0B72">
      <w:pPr>
        <w:spacing w:line="360" w:lineRule="auto"/>
        <w:jc w:val="center"/>
        <w:rPr>
          <w:rFonts w:ascii="Arial" w:hAnsi="Arial" w:cs="Arial"/>
          <w:sz w:val="26"/>
          <w:szCs w:val="26"/>
        </w:rPr>
      </w:pPr>
    </w:p>
    <w:p w:rsidR="009A0B72" w:rsidRPr="00CB6405" w:rsidRDefault="009A0B72" w:rsidP="009A0B72">
      <w:pPr>
        <w:spacing w:line="360" w:lineRule="auto"/>
        <w:jc w:val="center"/>
        <w:rPr>
          <w:rFonts w:ascii="Arial" w:hAnsi="Arial" w:cs="Arial"/>
          <w:sz w:val="26"/>
          <w:szCs w:val="26"/>
        </w:rPr>
      </w:pPr>
      <w:r w:rsidRPr="00CB6405">
        <w:rPr>
          <w:rFonts w:ascii="Arial" w:hAnsi="Arial" w:cs="Arial"/>
          <w:sz w:val="26"/>
          <w:szCs w:val="26"/>
        </w:rPr>
        <w:t>MAGISTRADA MARÍA ELENA VILLA DE JARQUÍN</w:t>
      </w:r>
    </w:p>
    <w:p w:rsidR="009A0B72" w:rsidRPr="00CB6405" w:rsidRDefault="009A0B72" w:rsidP="009A0B72">
      <w:pPr>
        <w:spacing w:line="360" w:lineRule="auto"/>
        <w:jc w:val="center"/>
        <w:rPr>
          <w:rFonts w:ascii="Arial" w:hAnsi="Arial" w:cs="Arial"/>
          <w:sz w:val="26"/>
          <w:szCs w:val="26"/>
        </w:rPr>
      </w:pPr>
      <w:r>
        <w:rPr>
          <w:rFonts w:ascii="Arial" w:hAnsi="Arial" w:cs="Arial"/>
          <w:sz w:val="26"/>
          <w:szCs w:val="26"/>
        </w:rPr>
        <w:t xml:space="preserve">ENCARGADA DEL DESPACHO DE LA </w:t>
      </w:r>
      <w:r w:rsidRPr="00CB6405">
        <w:rPr>
          <w:rFonts w:ascii="Arial" w:hAnsi="Arial" w:cs="Arial"/>
          <w:sz w:val="26"/>
          <w:szCs w:val="26"/>
        </w:rPr>
        <w:t>PRESIDENTA</w:t>
      </w:r>
    </w:p>
    <w:p w:rsidR="009C784B" w:rsidRDefault="009C784B" w:rsidP="009A0B72">
      <w:pPr>
        <w:tabs>
          <w:tab w:val="left" w:pos="1680"/>
          <w:tab w:val="center" w:pos="4277"/>
        </w:tabs>
        <w:spacing w:line="360" w:lineRule="auto"/>
        <w:jc w:val="center"/>
        <w:rPr>
          <w:rFonts w:ascii="Arial" w:hAnsi="Arial" w:cs="Arial"/>
          <w:sz w:val="26"/>
          <w:szCs w:val="26"/>
        </w:rPr>
      </w:pPr>
    </w:p>
    <w:p w:rsidR="009C784B" w:rsidRDefault="009C784B" w:rsidP="009A0B72">
      <w:pPr>
        <w:tabs>
          <w:tab w:val="left" w:pos="1680"/>
          <w:tab w:val="center" w:pos="4277"/>
        </w:tabs>
        <w:spacing w:line="360" w:lineRule="auto"/>
        <w:jc w:val="center"/>
        <w:rPr>
          <w:rFonts w:ascii="Arial" w:hAnsi="Arial" w:cs="Arial"/>
          <w:sz w:val="26"/>
          <w:szCs w:val="26"/>
        </w:rPr>
      </w:pPr>
    </w:p>
    <w:p w:rsidR="009A0B72" w:rsidRPr="00CB6405" w:rsidRDefault="009A0B72" w:rsidP="009A0B72">
      <w:pPr>
        <w:tabs>
          <w:tab w:val="left" w:pos="1680"/>
          <w:tab w:val="center" w:pos="4277"/>
        </w:tabs>
        <w:spacing w:line="360" w:lineRule="auto"/>
        <w:jc w:val="center"/>
        <w:rPr>
          <w:rFonts w:ascii="Arial" w:hAnsi="Arial" w:cs="Arial"/>
          <w:sz w:val="26"/>
          <w:szCs w:val="26"/>
        </w:rPr>
      </w:pPr>
      <w:r w:rsidRPr="00CB6405">
        <w:rPr>
          <w:rFonts w:ascii="Arial" w:hAnsi="Arial" w:cs="Arial"/>
          <w:sz w:val="26"/>
          <w:szCs w:val="26"/>
        </w:rPr>
        <w:t>MAGISTRADO HUGO VILLEGAS AQUINO</w:t>
      </w:r>
    </w:p>
    <w:p w:rsidR="009A0B72" w:rsidRDefault="009A0B72" w:rsidP="009A0B72">
      <w:pPr>
        <w:spacing w:line="360" w:lineRule="auto"/>
        <w:jc w:val="center"/>
        <w:rPr>
          <w:rFonts w:ascii="Arial" w:hAnsi="Arial" w:cs="Arial"/>
          <w:sz w:val="26"/>
          <w:szCs w:val="26"/>
        </w:rPr>
      </w:pPr>
    </w:p>
    <w:p w:rsidR="009C784B" w:rsidRPr="00CB6405" w:rsidRDefault="009C784B" w:rsidP="009A0B72">
      <w:pPr>
        <w:spacing w:line="360" w:lineRule="auto"/>
        <w:jc w:val="center"/>
        <w:rPr>
          <w:rFonts w:ascii="Arial" w:hAnsi="Arial" w:cs="Arial"/>
          <w:sz w:val="26"/>
          <w:szCs w:val="26"/>
        </w:rPr>
      </w:pPr>
    </w:p>
    <w:p w:rsidR="009A0B72" w:rsidRPr="00CB6405" w:rsidRDefault="009A0B72" w:rsidP="009A0B72">
      <w:pPr>
        <w:spacing w:line="360" w:lineRule="auto"/>
        <w:jc w:val="center"/>
        <w:rPr>
          <w:rFonts w:ascii="Arial" w:hAnsi="Arial" w:cs="Arial"/>
          <w:sz w:val="26"/>
          <w:szCs w:val="26"/>
        </w:rPr>
      </w:pPr>
      <w:r w:rsidRPr="00CB6405">
        <w:rPr>
          <w:rFonts w:ascii="Arial" w:hAnsi="Arial" w:cs="Arial"/>
          <w:sz w:val="26"/>
          <w:szCs w:val="26"/>
        </w:rPr>
        <w:t>MAGISTRADO ADRIÁN QUIROGA AVENDAÑO</w:t>
      </w:r>
    </w:p>
    <w:p w:rsidR="009A0B72" w:rsidRDefault="009A0B72" w:rsidP="009A0B72">
      <w:pPr>
        <w:spacing w:line="360" w:lineRule="auto"/>
        <w:jc w:val="center"/>
        <w:rPr>
          <w:rFonts w:ascii="Arial" w:hAnsi="Arial" w:cs="Arial"/>
          <w:sz w:val="26"/>
          <w:szCs w:val="26"/>
        </w:rPr>
      </w:pPr>
    </w:p>
    <w:p w:rsidR="009C784B" w:rsidRDefault="009C784B" w:rsidP="009A0B72">
      <w:pPr>
        <w:spacing w:line="360" w:lineRule="auto"/>
        <w:jc w:val="center"/>
        <w:rPr>
          <w:rFonts w:ascii="Arial" w:hAnsi="Arial" w:cs="Arial"/>
          <w:sz w:val="26"/>
          <w:szCs w:val="26"/>
        </w:rPr>
      </w:pPr>
    </w:p>
    <w:p w:rsidR="009A0B72" w:rsidRPr="00CB6405" w:rsidRDefault="009A0B72" w:rsidP="009A0B72">
      <w:pPr>
        <w:spacing w:line="360" w:lineRule="auto"/>
        <w:jc w:val="center"/>
        <w:rPr>
          <w:rFonts w:ascii="Arial" w:hAnsi="Arial" w:cs="Arial"/>
          <w:sz w:val="26"/>
          <w:szCs w:val="26"/>
        </w:rPr>
      </w:pPr>
      <w:r w:rsidRPr="00CB6405">
        <w:rPr>
          <w:rFonts w:ascii="Arial" w:hAnsi="Arial" w:cs="Arial"/>
          <w:sz w:val="26"/>
          <w:szCs w:val="26"/>
        </w:rPr>
        <w:t>MAGISTRADO ENRIQUE PACHECO MARTÍNEZ</w:t>
      </w:r>
    </w:p>
    <w:p w:rsidR="009A0B72" w:rsidRDefault="009A0B72" w:rsidP="009A0B72">
      <w:pPr>
        <w:spacing w:line="360" w:lineRule="auto"/>
        <w:jc w:val="center"/>
        <w:rPr>
          <w:rFonts w:ascii="Arial" w:hAnsi="Arial" w:cs="Arial"/>
          <w:sz w:val="26"/>
          <w:szCs w:val="26"/>
        </w:rPr>
      </w:pPr>
    </w:p>
    <w:p w:rsidR="009C784B" w:rsidRPr="00CB6405" w:rsidRDefault="009C784B" w:rsidP="009A0B72">
      <w:pPr>
        <w:spacing w:line="360" w:lineRule="auto"/>
        <w:jc w:val="center"/>
        <w:rPr>
          <w:rFonts w:ascii="Arial" w:hAnsi="Arial" w:cs="Arial"/>
          <w:sz w:val="26"/>
          <w:szCs w:val="26"/>
        </w:rPr>
      </w:pPr>
    </w:p>
    <w:p w:rsidR="009A0B72" w:rsidRPr="00CB6405" w:rsidRDefault="009A0B72" w:rsidP="009A0B72">
      <w:pPr>
        <w:jc w:val="center"/>
        <w:rPr>
          <w:rFonts w:ascii="Arial" w:hAnsi="Arial" w:cs="Arial"/>
          <w:sz w:val="26"/>
          <w:szCs w:val="26"/>
        </w:rPr>
      </w:pPr>
      <w:r w:rsidRPr="00CB6405">
        <w:rPr>
          <w:rFonts w:ascii="Arial" w:hAnsi="Arial" w:cs="Arial"/>
          <w:sz w:val="26"/>
          <w:szCs w:val="26"/>
        </w:rPr>
        <w:t>LCDA. SANDRA PÉREZ CRUZ</w:t>
      </w:r>
    </w:p>
    <w:p w:rsidR="009A0B72" w:rsidRDefault="009A0B72" w:rsidP="009A0B72">
      <w:pPr>
        <w:jc w:val="center"/>
        <w:rPr>
          <w:sz w:val="26"/>
          <w:szCs w:val="26"/>
        </w:rPr>
      </w:pPr>
      <w:r w:rsidRPr="00CB6405">
        <w:rPr>
          <w:rFonts w:ascii="Arial" w:hAnsi="Arial" w:cs="Arial"/>
          <w:sz w:val="26"/>
          <w:szCs w:val="26"/>
        </w:rPr>
        <w:t>SECRETARIA GENERAL DE ACUERDOS</w:t>
      </w:r>
    </w:p>
    <w:sectPr w:rsidR="009A0B72" w:rsidSect="00EE487A">
      <w:headerReference w:type="even" r:id="rId8"/>
      <w:headerReference w:type="default" r:id="rId9"/>
      <w:footerReference w:type="even" r:id="rId10"/>
      <w:footerReference w:type="default" r:id="rId11"/>
      <w:headerReference w:type="first" r:id="rId12"/>
      <w:footerReference w:type="first" r:id="rId13"/>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748" w:rsidRDefault="00184748">
      <w:pPr>
        <w:spacing w:after="0" w:line="240" w:lineRule="auto"/>
      </w:pPr>
      <w:r>
        <w:separator/>
      </w:r>
    </w:p>
  </w:endnote>
  <w:endnote w:type="continuationSeparator" w:id="0">
    <w:p w:rsidR="00184748" w:rsidRDefault="0018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796" w:rsidRDefault="00CD27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796" w:rsidRDefault="00CD279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796" w:rsidRDefault="00CD27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748" w:rsidRDefault="00184748">
      <w:pPr>
        <w:spacing w:after="0" w:line="240" w:lineRule="auto"/>
      </w:pPr>
      <w:r>
        <w:separator/>
      </w:r>
    </w:p>
  </w:footnote>
  <w:footnote w:type="continuationSeparator" w:id="0">
    <w:p w:rsidR="00184748" w:rsidRDefault="00184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E2D2F" w:rsidRDefault="001E2D2F">
        <w:pPr>
          <w:pStyle w:val="Encabezado"/>
          <w:jc w:val="center"/>
        </w:pPr>
        <w:r>
          <w:fldChar w:fldCharType="begin"/>
        </w:r>
        <w:r>
          <w:instrText>PAGE   \* MERGEFORMAT</w:instrText>
        </w:r>
        <w:r>
          <w:fldChar w:fldCharType="separate"/>
        </w:r>
        <w:r>
          <w:rPr>
            <w:noProof/>
          </w:rPr>
          <w:t>4</w:t>
        </w:r>
        <w:r>
          <w:fldChar w:fldCharType="end"/>
        </w:r>
      </w:p>
    </w:sdtContent>
  </w:sdt>
  <w:p w:rsidR="001E2D2F" w:rsidRDefault="001E2D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692250"/>
      <w:docPartObj>
        <w:docPartGallery w:val="Page Numbers (Top of Page)"/>
        <w:docPartUnique/>
      </w:docPartObj>
    </w:sdtPr>
    <w:sdtEndPr/>
    <w:sdtContent>
      <w:p w:rsidR="0036401D" w:rsidRDefault="00CD2796">
        <w:pPr>
          <w:pStyle w:val="Encabezado"/>
          <w:jc w:val="cente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-1177925</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D2796" w:rsidRDefault="00CD2796" w:rsidP="00CD279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92.75pt;margin-top:5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">
                  <v:textbox>
                    <w:txbxContent>
                      <w:p w:rsidR="00CD2796" w:rsidRDefault="00CD2796" w:rsidP="00CD2796">
                        <w:pPr>
                          <w:rPr>
                            <w:sz w:val="16"/>
                            <w:szCs w:val="16"/>
                          </w:rPr>
                        </w:pPr>
                        <w:r>
                          <w:rPr>
                            <w:sz w:val="16"/>
                            <w:szCs w:val="16"/>
                          </w:rPr>
                          <w:t>Datos personales protegidos por el Art. 116 de la LGTAIP y el Art. 56 de la LTAIPEO</w:t>
                        </w:r>
                      </w:p>
                    </w:txbxContent>
                  </v:textbox>
                </v:shape>
              </w:pict>
            </mc:Fallback>
          </mc:AlternateContent>
        </w:r>
        <w:r w:rsidR="0036401D">
          <w:fldChar w:fldCharType="begin"/>
        </w:r>
        <w:r w:rsidR="0036401D">
          <w:instrText>PAGE   \* MERGEFORMAT</w:instrText>
        </w:r>
        <w:r w:rsidR="0036401D">
          <w:fldChar w:fldCharType="separate"/>
        </w:r>
        <w:r w:rsidR="00AB2468">
          <w:rPr>
            <w:noProof/>
          </w:rPr>
          <w:t>6</w:t>
        </w:r>
        <w:r w:rsidR="0036401D">
          <w:fldChar w:fldCharType="end"/>
        </w:r>
      </w:p>
    </w:sdtContent>
  </w:sdt>
  <w:p w:rsidR="001E2D2F" w:rsidRDefault="001E2D2F" w:rsidP="00EE487A">
    <w:pPr>
      <w:pStyle w:val="Encabezado"/>
      <w:tabs>
        <w:tab w:val="left" w:pos="142"/>
      </w:tabs>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796" w:rsidRDefault="00CD27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F1F89"/>
    <w:multiLevelType w:val="hybridMultilevel"/>
    <w:tmpl w:val="D62047FA"/>
    <w:lvl w:ilvl="0" w:tplc="5CCC8EB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FB6529F"/>
    <w:multiLevelType w:val="hybridMultilevel"/>
    <w:tmpl w:val="6D3C0080"/>
    <w:lvl w:ilvl="0" w:tplc="CDB07AEE">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nsid w:val="21323193"/>
    <w:multiLevelType w:val="hybridMultilevel"/>
    <w:tmpl w:val="4D5C47C2"/>
    <w:lvl w:ilvl="0" w:tplc="8CF2BC5A">
      <w:start w:val="1"/>
      <w:numFmt w:val="upperRoman"/>
      <w:lvlText w:val="%1."/>
      <w:lvlJc w:val="left"/>
      <w:pPr>
        <w:ind w:left="72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2934762F"/>
    <w:multiLevelType w:val="hybridMultilevel"/>
    <w:tmpl w:val="A574D052"/>
    <w:lvl w:ilvl="0" w:tplc="AC2A6FA6">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nsid w:val="3837472E"/>
    <w:multiLevelType w:val="hybridMultilevel"/>
    <w:tmpl w:val="C9EA93D4"/>
    <w:lvl w:ilvl="0" w:tplc="A26ED2D4">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EA15CB8"/>
    <w:multiLevelType w:val="hybridMultilevel"/>
    <w:tmpl w:val="A3407CC2"/>
    <w:lvl w:ilvl="0" w:tplc="5ACCB6A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49632EC7"/>
    <w:multiLevelType w:val="hybridMultilevel"/>
    <w:tmpl w:val="F5124660"/>
    <w:lvl w:ilvl="0" w:tplc="BB8EBD2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4A252907"/>
    <w:multiLevelType w:val="hybridMultilevel"/>
    <w:tmpl w:val="23CC9386"/>
    <w:lvl w:ilvl="0" w:tplc="19EE3E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7785DFA"/>
    <w:multiLevelType w:val="hybridMultilevel"/>
    <w:tmpl w:val="E79A8B78"/>
    <w:lvl w:ilvl="0" w:tplc="1564085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5893362B"/>
    <w:multiLevelType w:val="hybridMultilevel"/>
    <w:tmpl w:val="32006FE0"/>
    <w:lvl w:ilvl="0" w:tplc="97D0B3B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nsid w:val="6FBF41AC"/>
    <w:multiLevelType w:val="hybridMultilevel"/>
    <w:tmpl w:val="A46EC258"/>
    <w:lvl w:ilvl="0" w:tplc="041057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8"/>
  </w:num>
  <w:num w:numId="5">
    <w:abstractNumId w:val="5"/>
  </w:num>
  <w:num w:numId="6">
    <w:abstractNumId w:val="2"/>
  </w:num>
  <w:num w:numId="7">
    <w:abstractNumId w:val="4"/>
  </w:num>
  <w:num w:numId="8">
    <w:abstractNumId w:val="6"/>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20"/>
    <w:rsid w:val="000035ED"/>
    <w:rsid w:val="0000428C"/>
    <w:rsid w:val="00004C6F"/>
    <w:rsid w:val="000065AB"/>
    <w:rsid w:val="00011D43"/>
    <w:rsid w:val="000176B7"/>
    <w:rsid w:val="00017DFA"/>
    <w:rsid w:val="0002269E"/>
    <w:rsid w:val="00024099"/>
    <w:rsid w:val="00024ABF"/>
    <w:rsid w:val="00024E37"/>
    <w:rsid w:val="00026BB2"/>
    <w:rsid w:val="00027ED3"/>
    <w:rsid w:val="00030E2D"/>
    <w:rsid w:val="00031EDB"/>
    <w:rsid w:val="000329A8"/>
    <w:rsid w:val="000363A4"/>
    <w:rsid w:val="0003645C"/>
    <w:rsid w:val="000406E0"/>
    <w:rsid w:val="00043353"/>
    <w:rsid w:val="00043FF5"/>
    <w:rsid w:val="00046CD0"/>
    <w:rsid w:val="00047925"/>
    <w:rsid w:val="0005230A"/>
    <w:rsid w:val="000538F2"/>
    <w:rsid w:val="00063002"/>
    <w:rsid w:val="00064BE0"/>
    <w:rsid w:val="00064CCB"/>
    <w:rsid w:val="00067DF3"/>
    <w:rsid w:val="00072792"/>
    <w:rsid w:val="00080D2C"/>
    <w:rsid w:val="00080E02"/>
    <w:rsid w:val="00080F43"/>
    <w:rsid w:val="00081F62"/>
    <w:rsid w:val="00084277"/>
    <w:rsid w:val="000859E0"/>
    <w:rsid w:val="00085AA9"/>
    <w:rsid w:val="000878CA"/>
    <w:rsid w:val="00090755"/>
    <w:rsid w:val="000918E6"/>
    <w:rsid w:val="00092298"/>
    <w:rsid w:val="0009294A"/>
    <w:rsid w:val="00093715"/>
    <w:rsid w:val="00094DCA"/>
    <w:rsid w:val="00096653"/>
    <w:rsid w:val="000A14FF"/>
    <w:rsid w:val="000A2E3B"/>
    <w:rsid w:val="000A3347"/>
    <w:rsid w:val="000A448B"/>
    <w:rsid w:val="000A5810"/>
    <w:rsid w:val="000A770C"/>
    <w:rsid w:val="000A7C2F"/>
    <w:rsid w:val="000A7DA3"/>
    <w:rsid w:val="000B4778"/>
    <w:rsid w:val="000B792F"/>
    <w:rsid w:val="000C0F78"/>
    <w:rsid w:val="000C249C"/>
    <w:rsid w:val="000C38F2"/>
    <w:rsid w:val="000C637B"/>
    <w:rsid w:val="000C6F13"/>
    <w:rsid w:val="000C7979"/>
    <w:rsid w:val="000D247E"/>
    <w:rsid w:val="000E2620"/>
    <w:rsid w:val="000E2F7C"/>
    <w:rsid w:val="000E4E11"/>
    <w:rsid w:val="0010624D"/>
    <w:rsid w:val="00107FE1"/>
    <w:rsid w:val="00114F6B"/>
    <w:rsid w:val="00115D71"/>
    <w:rsid w:val="00121D72"/>
    <w:rsid w:val="001231C2"/>
    <w:rsid w:val="0012334A"/>
    <w:rsid w:val="001259F1"/>
    <w:rsid w:val="001270BB"/>
    <w:rsid w:val="00132283"/>
    <w:rsid w:val="00137F02"/>
    <w:rsid w:val="00137FF6"/>
    <w:rsid w:val="001406E4"/>
    <w:rsid w:val="001465E1"/>
    <w:rsid w:val="00154235"/>
    <w:rsid w:val="0015510F"/>
    <w:rsid w:val="00160547"/>
    <w:rsid w:val="00160C14"/>
    <w:rsid w:val="00161424"/>
    <w:rsid w:val="00161EB2"/>
    <w:rsid w:val="001711A9"/>
    <w:rsid w:val="001764F6"/>
    <w:rsid w:val="0018017B"/>
    <w:rsid w:val="001806EA"/>
    <w:rsid w:val="00181118"/>
    <w:rsid w:val="00184748"/>
    <w:rsid w:val="00185869"/>
    <w:rsid w:val="0019177B"/>
    <w:rsid w:val="001A6920"/>
    <w:rsid w:val="001B3D37"/>
    <w:rsid w:val="001D1E37"/>
    <w:rsid w:val="001D569B"/>
    <w:rsid w:val="001E27FB"/>
    <w:rsid w:val="001E2D2F"/>
    <w:rsid w:val="001E4071"/>
    <w:rsid w:val="001E41CC"/>
    <w:rsid w:val="001E6559"/>
    <w:rsid w:val="001F32AA"/>
    <w:rsid w:val="00201E56"/>
    <w:rsid w:val="00210DC3"/>
    <w:rsid w:val="00211055"/>
    <w:rsid w:val="002150C9"/>
    <w:rsid w:val="00215A51"/>
    <w:rsid w:val="002171F0"/>
    <w:rsid w:val="00221ADD"/>
    <w:rsid w:val="00222B56"/>
    <w:rsid w:val="0022771E"/>
    <w:rsid w:val="00227B1C"/>
    <w:rsid w:val="0023102C"/>
    <w:rsid w:val="00233466"/>
    <w:rsid w:val="00233939"/>
    <w:rsid w:val="00233CBA"/>
    <w:rsid w:val="00233FA2"/>
    <w:rsid w:val="0024339E"/>
    <w:rsid w:val="0024487A"/>
    <w:rsid w:val="00244B18"/>
    <w:rsid w:val="0024787C"/>
    <w:rsid w:val="0025423C"/>
    <w:rsid w:val="00254AAC"/>
    <w:rsid w:val="00255EA7"/>
    <w:rsid w:val="00257424"/>
    <w:rsid w:val="00257926"/>
    <w:rsid w:val="002642AF"/>
    <w:rsid w:val="00264B40"/>
    <w:rsid w:val="00265077"/>
    <w:rsid w:val="002666A0"/>
    <w:rsid w:val="002668AB"/>
    <w:rsid w:val="00270344"/>
    <w:rsid w:val="0027454B"/>
    <w:rsid w:val="002750CE"/>
    <w:rsid w:val="00276023"/>
    <w:rsid w:val="002765CE"/>
    <w:rsid w:val="0028315F"/>
    <w:rsid w:val="0028345C"/>
    <w:rsid w:val="002869D2"/>
    <w:rsid w:val="002911D7"/>
    <w:rsid w:val="002939A9"/>
    <w:rsid w:val="00294052"/>
    <w:rsid w:val="00296316"/>
    <w:rsid w:val="00296921"/>
    <w:rsid w:val="00297362"/>
    <w:rsid w:val="002A0470"/>
    <w:rsid w:val="002A5B00"/>
    <w:rsid w:val="002A74B0"/>
    <w:rsid w:val="002A7B0A"/>
    <w:rsid w:val="002B011D"/>
    <w:rsid w:val="002B2880"/>
    <w:rsid w:val="002D1523"/>
    <w:rsid w:val="002E1361"/>
    <w:rsid w:val="002E2846"/>
    <w:rsid w:val="002E5C88"/>
    <w:rsid w:val="002E6757"/>
    <w:rsid w:val="002F007F"/>
    <w:rsid w:val="002F0C57"/>
    <w:rsid w:val="002F13A4"/>
    <w:rsid w:val="002F3390"/>
    <w:rsid w:val="002F79E2"/>
    <w:rsid w:val="00301D59"/>
    <w:rsid w:val="003035B9"/>
    <w:rsid w:val="0030458F"/>
    <w:rsid w:val="00314F86"/>
    <w:rsid w:val="00320DF4"/>
    <w:rsid w:val="00321057"/>
    <w:rsid w:val="00322323"/>
    <w:rsid w:val="00322738"/>
    <w:rsid w:val="00326D29"/>
    <w:rsid w:val="00326ECE"/>
    <w:rsid w:val="0033148D"/>
    <w:rsid w:val="00332CEE"/>
    <w:rsid w:val="00333BCE"/>
    <w:rsid w:val="00334A12"/>
    <w:rsid w:val="003435E7"/>
    <w:rsid w:val="00347466"/>
    <w:rsid w:val="0035288A"/>
    <w:rsid w:val="00352D97"/>
    <w:rsid w:val="00354163"/>
    <w:rsid w:val="0035457D"/>
    <w:rsid w:val="00357B20"/>
    <w:rsid w:val="00360A91"/>
    <w:rsid w:val="00363046"/>
    <w:rsid w:val="0036401D"/>
    <w:rsid w:val="003650BD"/>
    <w:rsid w:val="003661DB"/>
    <w:rsid w:val="00372885"/>
    <w:rsid w:val="00373E2F"/>
    <w:rsid w:val="00381731"/>
    <w:rsid w:val="00392471"/>
    <w:rsid w:val="00393570"/>
    <w:rsid w:val="00396A94"/>
    <w:rsid w:val="003A1EA4"/>
    <w:rsid w:val="003A47CC"/>
    <w:rsid w:val="003A540D"/>
    <w:rsid w:val="003B72F5"/>
    <w:rsid w:val="003C2BE5"/>
    <w:rsid w:val="003C362B"/>
    <w:rsid w:val="003C5439"/>
    <w:rsid w:val="003C7508"/>
    <w:rsid w:val="003D0E28"/>
    <w:rsid w:val="003D1201"/>
    <w:rsid w:val="003D237D"/>
    <w:rsid w:val="003D2880"/>
    <w:rsid w:val="003D5F1F"/>
    <w:rsid w:val="003E2707"/>
    <w:rsid w:val="003E6A17"/>
    <w:rsid w:val="003E73B3"/>
    <w:rsid w:val="003E7C16"/>
    <w:rsid w:val="003F391B"/>
    <w:rsid w:val="003F69AC"/>
    <w:rsid w:val="003F6C0F"/>
    <w:rsid w:val="003F7128"/>
    <w:rsid w:val="003F7F5A"/>
    <w:rsid w:val="00401915"/>
    <w:rsid w:val="004031CE"/>
    <w:rsid w:val="004035A9"/>
    <w:rsid w:val="00404C33"/>
    <w:rsid w:val="00405307"/>
    <w:rsid w:val="0041514E"/>
    <w:rsid w:val="00416AB2"/>
    <w:rsid w:val="00416B19"/>
    <w:rsid w:val="00416BBC"/>
    <w:rsid w:val="004210E4"/>
    <w:rsid w:val="004223CF"/>
    <w:rsid w:val="00423714"/>
    <w:rsid w:val="0042545C"/>
    <w:rsid w:val="004316A0"/>
    <w:rsid w:val="00432B57"/>
    <w:rsid w:val="00441026"/>
    <w:rsid w:val="00441B3C"/>
    <w:rsid w:val="00441CDB"/>
    <w:rsid w:val="004467FE"/>
    <w:rsid w:val="00451A31"/>
    <w:rsid w:val="004531D3"/>
    <w:rsid w:val="004537BA"/>
    <w:rsid w:val="00460D5F"/>
    <w:rsid w:val="00463EB3"/>
    <w:rsid w:val="00474E2A"/>
    <w:rsid w:val="004827C3"/>
    <w:rsid w:val="00483CF8"/>
    <w:rsid w:val="00483FE2"/>
    <w:rsid w:val="004855A5"/>
    <w:rsid w:val="004866D4"/>
    <w:rsid w:val="00490B06"/>
    <w:rsid w:val="0049122F"/>
    <w:rsid w:val="00491421"/>
    <w:rsid w:val="00491882"/>
    <w:rsid w:val="0049188D"/>
    <w:rsid w:val="004A3DE4"/>
    <w:rsid w:val="004A4A1D"/>
    <w:rsid w:val="004A589F"/>
    <w:rsid w:val="004A5D72"/>
    <w:rsid w:val="004B3A3E"/>
    <w:rsid w:val="004B4A91"/>
    <w:rsid w:val="004B534E"/>
    <w:rsid w:val="004C115D"/>
    <w:rsid w:val="004C188E"/>
    <w:rsid w:val="004C24C6"/>
    <w:rsid w:val="004D1AD0"/>
    <w:rsid w:val="004D32B2"/>
    <w:rsid w:val="004D32C8"/>
    <w:rsid w:val="004D63AF"/>
    <w:rsid w:val="004E0786"/>
    <w:rsid w:val="004F034F"/>
    <w:rsid w:val="004F6DA5"/>
    <w:rsid w:val="00500E57"/>
    <w:rsid w:val="005027E4"/>
    <w:rsid w:val="0050495F"/>
    <w:rsid w:val="00505C3A"/>
    <w:rsid w:val="00506F2E"/>
    <w:rsid w:val="00513867"/>
    <w:rsid w:val="005146FE"/>
    <w:rsid w:val="00515C0F"/>
    <w:rsid w:val="00516D91"/>
    <w:rsid w:val="005173CD"/>
    <w:rsid w:val="00522602"/>
    <w:rsid w:val="005234A5"/>
    <w:rsid w:val="00523548"/>
    <w:rsid w:val="00523F9C"/>
    <w:rsid w:val="00525316"/>
    <w:rsid w:val="005254D5"/>
    <w:rsid w:val="00526896"/>
    <w:rsid w:val="00526DF9"/>
    <w:rsid w:val="00527854"/>
    <w:rsid w:val="00531AEA"/>
    <w:rsid w:val="00533204"/>
    <w:rsid w:val="00537EE5"/>
    <w:rsid w:val="00537F20"/>
    <w:rsid w:val="00542FD6"/>
    <w:rsid w:val="00544554"/>
    <w:rsid w:val="00544975"/>
    <w:rsid w:val="00545E4A"/>
    <w:rsid w:val="00551F16"/>
    <w:rsid w:val="0055440C"/>
    <w:rsid w:val="00564106"/>
    <w:rsid w:val="00566F72"/>
    <w:rsid w:val="005670ED"/>
    <w:rsid w:val="00567E05"/>
    <w:rsid w:val="0057046C"/>
    <w:rsid w:val="00573780"/>
    <w:rsid w:val="005856EB"/>
    <w:rsid w:val="0058610D"/>
    <w:rsid w:val="00590C63"/>
    <w:rsid w:val="00591224"/>
    <w:rsid w:val="005969B0"/>
    <w:rsid w:val="005A23D2"/>
    <w:rsid w:val="005A370A"/>
    <w:rsid w:val="005A3D8F"/>
    <w:rsid w:val="005A6FC5"/>
    <w:rsid w:val="005B7C00"/>
    <w:rsid w:val="005C1409"/>
    <w:rsid w:val="005C28AB"/>
    <w:rsid w:val="005C2BCD"/>
    <w:rsid w:val="005C54E9"/>
    <w:rsid w:val="005C5C01"/>
    <w:rsid w:val="005D05AA"/>
    <w:rsid w:val="005D2C26"/>
    <w:rsid w:val="005D4561"/>
    <w:rsid w:val="005E23CD"/>
    <w:rsid w:val="005E2535"/>
    <w:rsid w:val="005F1059"/>
    <w:rsid w:val="005F2290"/>
    <w:rsid w:val="005F3958"/>
    <w:rsid w:val="005F76D8"/>
    <w:rsid w:val="005F7E16"/>
    <w:rsid w:val="00600B62"/>
    <w:rsid w:val="0060481C"/>
    <w:rsid w:val="006052B1"/>
    <w:rsid w:val="00606045"/>
    <w:rsid w:val="00612584"/>
    <w:rsid w:val="006146F4"/>
    <w:rsid w:val="00620F17"/>
    <w:rsid w:val="00622030"/>
    <w:rsid w:val="006232A8"/>
    <w:rsid w:val="00623445"/>
    <w:rsid w:val="00623D69"/>
    <w:rsid w:val="0062433F"/>
    <w:rsid w:val="0062572D"/>
    <w:rsid w:val="0063059C"/>
    <w:rsid w:val="00630A3E"/>
    <w:rsid w:val="00630C7D"/>
    <w:rsid w:val="00636697"/>
    <w:rsid w:val="0063709C"/>
    <w:rsid w:val="006371F3"/>
    <w:rsid w:val="00641937"/>
    <w:rsid w:val="00642FBC"/>
    <w:rsid w:val="00644CC9"/>
    <w:rsid w:val="0065284A"/>
    <w:rsid w:val="006537EB"/>
    <w:rsid w:val="0066276B"/>
    <w:rsid w:val="006629A5"/>
    <w:rsid w:val="00664629"/>
    <w:rsid w:val="00670E42"/>
    <w:rsid w:val="00670FEE"/>
    <w:rsid w:val="0067120A"/>
    <w:rsid w:val="006723AD"/>
    <w:rsid w:val="006758A6"/>
    <w:rsid w:val="00676946"/>
    <w:rsid w:val="006813B5"/>
    <w:rsid w:val="00682BBB"/>
    <w:rsid w:val="00683D51"/>
    <w:rsid w:val="00685C1D"/>
    <w:rsid w:val="006878D8"/>
    <w:rsid w:val="006901B2"/>
    <w:rsid w:val="00694CB4"/>
    <w:rsid w:val="00695061"/>
    <w:rsid w:val="00696E44"/>
    <w:rsid w:val="006973B4"/>
    <w:rsid w:val="006A2E45"/>
    <w:rsid w:val="006A4096"/>
    <w:rsid w:val="006A470A"/>
    <w:rsid w:val="006A585F"/>
    <w:rsid w:val="006B2F41"/>
    <w:rsid w:val="006B38FB"/>
    <w:rsid w:val="006B51A7"/>
    <w:rsid w:val="006C2346"/>
    <w:rsid w:val="006C7326"/>
    <w:rsid w:val="006D3FDA"/>
    <w:rsid w:val="006D4287"/>
    <w:rsid w:val="006D6734"/>
    <w:rsid w:val="006D6EE4"/>
    <w:rsid w:val="006D6F92"/>
    <w:rsid w:val="006E0F70"/>
    <w:rsid w:val="006E145D"/>
    <w:rsid w:val="006E1A90"/>
    <w:rsid w:val="006E720D"/>
    <w:rsid w:val="006E7E94"/>
    <w:rsid w:val="006F36B5"/>
    <w:rsid w:val="006F70AB"/>
    <w:rsid w:val="00703C51"/>
    <w:rsid w:val="00706459"/>
    <w:rsid w:val="00706941"/>
    <w:rsid w:val="007167BA"/>
    <w:rsid w:val="007222D1"/>
    <w:rsid w:val="0072358E"/>
    <w:rsid w:val="00723673"/>
    <w:rsid w:val="00725B7E"/>
    <w:rsid w:val="00732225"/>
    <w:rsid w:val="007331F2"/>
    <w:rsid w:val="00735CB6"/>
    <w:rsid w:val="0074020C"/>
    <w:rsid w:val="00740872"/>
    <w:rsid w:val="00741174"/>
    <w:rsid w:val="007427F8"/>
    <w:rsid w:val="00746762"/>
    <w:rsid w:val="00756CD7"/>
    <w:rsid w:val="00762569"/>
    <w:rsid w:val="00780F07"/>
    <w:rsid w:val="00782AB7"/>
    <w:rsid w:val="00784B4A"/>
    <w:rsid w:val="00786764"/>
    <w:rsid w:val="007948C9"/>
    <w:rsid w:val="007A14B4"/>
    <w:rsid w:val="007A2E35"/>
    <w:rsid w:val="007A5A3B"/>
    <w:rsid w:val="007B7C7B"/>
    <w:rsid w:val="007C1588"/>
    <w:rsid w:val="007C3E5F"/>
    <w:rsid w:val="007C5043"/>
    <w:rsid w:val="007C7EFE"/>
    <w:rsid w:val="007D2D7D"/>
    <w:rsid w:val="007E0C69"/>
    <w:rsid w:val="007E283D"/>
    <w:rsid w:val="007E382A"/>
    <w:rsid w:val="007E62F9"/>
    <w:rsid w:val="007E636D"/>
    <w:rsid w:val="007F4200"/>
    <w:rsid w:val="007F4A16"/>
    <w:rsid w:val="007F749C"/>
    <w:rsid w:val="008005B7"/>
    <w:rsid w:val="00801667"/>
    <w:rsid w:val="00802C18"/>
    <w:rsid w:val="00807478"/>
    <w:rsid w:val="008140DA"/>
    <w:rsid w:val="00820A85"/>
    <w:rsid w:val="008227DA"/>
    <w:rsid w:val="00826B6E"/>
    <w:rsid w:val="008309C1"/>
    <w:rsid w:val="00835101"/>
    <w:rsid w:val="00835273"/>
    <w:rsid w:val="008364F5"/>
    <w:rsid w:val="008413B8"/>
    <w:rsid w:val="008415A9"/>
    <w:rsid w:val="00842D26"/>
    <w:rsid w:val="0084380C"/>
    <w:rsid w:val="00863EF0"/>
    <w:rsid w:val="008745D1"/>
    <w:rsid w:val="0087623C"/>
    <w:rsid w:val="0087699D"/>
    <w:rsid w:val="008775F1"/>
    <w:rsid w:val="00877A84"/>
    <w:rsid w:val="00884F3E"/>
    <w:rsid w:val="0088680F"/>
    <w:rsid w:val="00886AB4"/>
    <w:rsid w:val="008870FC"/>
    <w:rsid w:val="0088779E"/>
    <w:rsid w:val="008907CE"/>
    <w:rsid w:val="00893DEC"/>
    <w:rsid w:val="00895A96"/>
    <w:rsid w:val="008A317C"/>
    <w:rsid w:val="008B5B18"/>
    <w:rsid w:val="008B63B8"/>
    <w:rsid w:val="008B7ABE"/>
    <w:rsid w:val="008C1C59"/>
    <w:rsid w:val="008C7607"/>
    <w:rsid w:val="008D08D4"/>
    <w:rsid w:val="008D63B8"/>
    <w:rsid w:val="008E0C9E"/>
    <w:rsid w:val="008E36AB"/>
    <w:rsid w:val="008E582A"/>
    <w:rsid w:val="008E5B1B"/>
    <w:rsid w:val="008E6935"/>
    <w:rsid w:val="008F0251"/>
    <w:rsid w:val="008F53E5"/>
    <w:rsid w:val="008F71C4"/>
    <w:rsid w:val="00902A68"/>
    <w:rsid w:val="00902C72"/>
    <w:rsid w:val="0090342B"/>
    <w:rsid w:val="0090344D"/>
    <w:rsid w:val="0090736A"/>
    <w:rsid w:val="00910C84"/>
    <w:rsid w:val="009170ED"/>
    <w:rsid w:val="0092114B"/>
    <w:rsid w:val="00927A4B"/>
    <w:rsid w:val="00933138"/>
    <w:rsid w:val="00934551"/>
    <w:rsid w:val="009444BC"/>
    <w:rsid w:val="00946938"/>
    <w:rsid w:val="00952292"/>
    <w:rsid w:val="00955E11"/>
    <w:rsid w:val="00957346"/>
    <w:rsid w:val="00957905"/>
    <w:rsid w:val="00963687"/>
    <w:rsid w:val="009709B0"/>
    <w:rsid w:val="00972D3F"/>
    <w:rsid w:val="00974546"/>
    <w:rsid w:val="00974560"/>
    <w:rsid w:val="0097729C"/>
    <w:rsid w:val="00982710"/>
    <w:rsid w:val="00984E80"/>
    <w:rsid w:val="0099309E"/>
    <w:rsid w:val="00997B84"/>
    <w:rsid w:val="009A0B72"/>
    <w:rsid w:val="009A129B"/>
    <w:rsid w:val="009A4FE3"/>
    <w:rsid w:val="009A5E2D"/>
    <w:rsid w:val="009B4C78"/>
    <w:rsid w:val="009C11D7"/>
    <w:rsid w:val="009C123D"/>
    <w:rsid w:val="009C784B"/>
    <w:rsid w:val="009D213B"/>
    <w:rsid w:val="009D6917"/>
    <w:rsid w:val="009D79F4"/>
    <w:rsid w:val="009E2B12"/>
    <w:rsid w:val="009E5A8C"/>
    <w:rsid w:val="009E5C53"/>
    <w:rsid w:val="009F475B"/>
    <w:rsid w:val="009F4969"/>
    <w:rsid w:val="009F6D84"/>
    <w:rsid w:val="00A00ABD"/>
    <w:rsid w:val="00A00E59"/>
    <w:rsid w:val="00A0676D"/>
    <w:rsid w:val="00A14543"/>
    <w:rsid w:val="00A20CD4"/>
    <w:rsid w:val="00A21993"/>
    <w:rsid w:val="00A24D35"/>
    <w:rsid w:val="00A25CFE"/>
    <w:rsid w:val="00A25D2E"/>
    <w:rsid w:val="00A267B8"/>
    <w:rsid w:val="00A31FD8"/>
    <w:rsid w:val="00A3494B"/>
    <w:rsid w:val="00A36C6D"/>
    <w:rsid w:val="00A415BE"/>
    <w:rsid w:val="00A459DA"/>
    <w:rsid w:val="00A511F6"/>
    <w:rsid w:val="00A51D8F"/>
    <w:rsid w:val="00A52423"/>
    <w:rsid w:val="00A5357F"/>
    <w:rsid w:val="00A54E90"/>
    <w:rsid w:val="00A553C0"/>
    <w:rsid w:val="00A57C2B"/>
    <w:rsid w:val="00A61CE7"/>
    <w:rsid w:val="00A6270F"/>
    <w:rsid w:val="00A65113"/>
    <w:rsid w:val="00A657E7"/>
    <w:rsid w:val="00A70956"/>
    <w:rsid w:val="00A71E11"/>
    <w:rsid w:val="00A724C7"/>
    <w:rsid w:val="00A74E53"/>
    <w:rsid w:val="00A80582"/>
    <w:rsid w:val="00A82D83"/>
    <w:rsid w:val="00A96946"/>
    <w:rsid w:val="00A96BB4"/>
    <w:rsid w:val="00A972F4"/>
    <w:rsid w:val="00A97DB3"/>
    <w:rsid w:val="00AB1CC1"/>
    <w:rsid w:val="00AB2468"/>
    <w:rsid w:val="00AC024E"/>
    <w:rsid w:val="00AC1DF7"/>
    <w:rsid w:val="00AC29C4"/>
    <w:rsid w:val="00AC7CF0"/>
    <w:rsid w:val="00AD25D7"/>
    <w:rsid w:val="00AD2A26"/>
    <w:rsid w:val="00AD51B3"/>
    <w:rsid w:val="00AD5BFB"/>
    <w:rsid w:val="00AD6410"/>
    <w:rsid w:val="00AE0D48"/>
    <w:rsid w:val="00AE44C6"/>
    <w:rsid w:val="00AE5042"/>
    <w:rsid w:val="00B00073"/>
    <w:rsid w:val="00B13132"/>
    <w:rsid w:val="00B2503B"/>
    <w:rsid w:val="00B3348F"/>
    <w:rsid w:val="00B36C79"/>
    <w:rsid w:val="00B40101"/>
    <w:rsid w:val="00B50AE1"/>
    <w:rsid w:val="00B516E9"/>
    <w:rsid w:val="00B523EA"/>
    <w:rsid w:val="00B61F9A"/>
    <w:rsid w:val="00B65589"/>
    <w:rsid w:val="00B65E57"/>
    <w:rsid w:val="00B662A7"/>
    <w:rsid w:val="00B67646"/>
    <w:rsid w:val="00B712B3"/>
    <w:rsid w:val="00B7180B"/>
    <w:rsid w:val="00B71B80"/>
    <w:rsid w:val="00B76DDD"/>
    <w:rsid w:val="00B80380"/>
    <w:rsid w:val="00B819C0"/>
    <w:rsid w:val="00B8310C"/>
    <w:rsid w:val="00B962C0"/>
    <w:rsid w:val="00BA4DBE"/>
    <w:rsid w:val="00BB771F"/>
    <w:rsid w:val="00BC2233"/>
    <w:rsid w:val="00BC38B0"/>
    <w:rsid w:val="00BD0D86"/>
    <w:rsid w:val="00BD4FCF"/>
    <w:rsid w:val="00BE399D"/>
    <w:rsid w:val="00BE74E0"/>
    <w:rsid w:val="00BF2B6B"/>
    <w:rsid w:val="00BF48E8"/>
    <w:rsid w:val="00BF4DE8"/>
    <w:rsid w:val="00BF4F7F"/>
    <w:rsid w:val="00BF6454"/>
    <w:rsid w:val="00C00B66"/>
    <w:rsid w:val="00C0263C"/>
    <w:rsid w:val="00C05A73"/>
    <w:rsid w:val="00C11C32"/>
    <w:rsid w:val="00C12712"/>
    <w:rsid w:val="00C22BFA"/>
    <w:rsid w:val="00C2606A"/>
    <w:rsid w:val="00C27B2C"/>
    <w:rsid w:val="00C30422"/>
    <w:rsid w:val="00C33731"/>
    <w:rsid w:val="00C33DF1"/>
    <w:rsid w:val="00C407BF"/>
    <w:rsid w:val="00C44EAB"/>
    <w:rsid w:val="00C61F21"/>
    <w:rsid w:val="00C651CD"/>
    <w:rsid w:val="00C65514"/>
    <w:rsid w:val="00C65CB9"/>
    <w:rsid w:val="00C70BBD"/>
    <w:rsid w:val="00C7329C"/>
    <w:rsid w:val="00C734A2"/>
    <w:rsid w:val="00C7369A"/>
    <w:rsid w:val="00C75156"/>
    <w:rsid w:val="00C768F2"/>
    <w:rsid w:val="00C853BC"/>
    <w:rsid w:val="00C860F5"/>
    <w:rsid w:val="00C86547"/>
    <w:rsid w:val="00C87E6C"/>
    <w:rsid w:val="00C91E75"/>
    <w:rsid w:val="00C93535"/>
    <w:rsid w:val="00C96304"/>
    <w:rsid w:val="00CA2227"/>
    <w:rsid w:val="00CA4C73"/>
    <w:rsid w:val="00CA681B"/>
    <w:rsid w:val="00CB1066"/>
    <w:rsid w:val="00CB1873"/>
    <w:rsid w:val="00CC0BEB"/>
    <w:rsid w:val="00CC35E6"/>
    <w:rsid w:val="00CC41C0"/>
    <w:rsid w:val="00CC4DD7"/>
    <w:rsid w:val="00CC7347"/>
    <w:rsid w:val="00CD24B9"/>
    <w:rsid w:val="00CD2796"/>
    <w:rsid w:val="00CD309F"/>
    <w:rsid w:val="00CD37C9"/>
    <w:rsid w:val="00CD37E0"/>
    <w:rsid w:val="00CE18C3"/>
    <w:rsid w:val="00CE2385"/>
    <w:rsid w:val="00CE297B"/>
    <w:rsid w:val="00CE2EAE"/>
    <w:rsid w:val="00CE547F"/>
    <w:rsid w:val="00CF448D"/>
    <w:rsid w:val="00CF70F5"/>
    <w:rsid w:val="00CF7B23"/>
    <w:rsid w:val="00D016CB"/>
    <w:rsid w:val="00D021C8"/>
    <w:rsid w:val="00D02EE9"/>
    <w:rsid w:val="00D02EEB"/>
    <w:rsid w:val="00D10BC2"/>
    <w:rsid w:val="00D14D4A"/>
    <w:rsid w:val="00D14FD4"/>
    <w:rsid w:val="00D16853"/>
    <w:rsid w:val="00D16CF5"/>
    <w:rsid w:val="00D233F5"/>
    <w:rsid w:val="00D23579"/>
    <w:rsid w:val="00D2414F"/>
    <w:rsid w:val="00D258F0"/>
    <w:rsid w:val="00D2720B"/>
    <w:rsid w:val="00D32509"/>
    <w:rsid w:val="00D36DA7"/>
    <w:rsid w:val="00D37638"/>
    <w:rsid w:val="00D37D71"/>
    <w:rsid w:val="00D42641"/>
    <w:rsid w:val="00D4385B"/>
    <w:rsid w:val="00D51D4F"/>
    <w:rsid w:val="00D53EC1"/>
    <w:rsid w:val="00D55567"/>
    <w:rsid w:val="00D614E6"/>
    <w:rsid w:val="00D61CC6"/>
    <w:rsid w:val="00D67A05"/>
    <w:rsid w:val="00D70F11"/>
    <w:rsid w:val="00D758EB"/>
    <w:rsid w:val="00D766B2"/>
    <w:rsid w:val="00D81041"/>
    <w:rsid w:val="00D851C9"/>
    <w:rsid w:val="00D86B4D"/>
    <w:rsid w:val="00D8780D"/>
    <w:rsid w:val="00D907DF"/>
    <w:rsid w:val="00D9127C"/>
    <w:rsid w:val="00D9314A"/>
    <w:rsid w:val="00D94BBB"/>
    <w:rsid w:val="00D95506"/>
    <w:rsid w:val="00DA0FD8"/>
    <w:rsid w:val="00DA64F1"/>
    <w:rsid w:val="00DA6721"/>
    <w:rsid w:val="00DA7608"/>
    <w:rsid w:val="00DB103F"/>
    <w:rsid w:val="00DB19FE"/>
    <w:rsid w:val="00DB2FFD"/>
    <w:rsid w:val="00DB54A2"/>
    <w:rsid w:val="00DB6835"/>
    <w:rsid w:val="00DB73D3"/>
    <w:rsid w:val="00DC1E31"/>
    <w:rsid w:val="00DC4307"/>
    <w:rsid w:val="00DC5AB5"/>
    <w:rsid w:val="00DC69BF"/>
    <w:rsid w:val="00DC708B"/>
    <w:rsid w:val="00DC716B"/>
    <w:rsid w:val="00DD3A21"/>
    <w:rsid w:val="00DD4C02"/>
    <w:rsid w:val="00DE18EC"/>
    <w:rsid w:val="00DE365C"/>
    <w:rsid w:val="00E03834"/>
    <w:rsid w:val="00E06F11"/>
    <w:rsid w:val="00E11D23"/>
    <w:rsid w:val="00E12515"/>
    <w:rsid w:val="00E12B84"/>
    <w:rsid w:val="00E13106"/>
    <w:rsid w:val="00E22EBF"/>
    <w:rsid w:val="00E25B2D"/>
    <w:rsid w:val="00E30DFF"/>
    <w:rsid w:val="00E330C6"/>
    <w:rsid w:val="00E335E2"/>
    <w:rsid w:val="00E3378C"/>
    <w:rsid w:val="00E40E73"/>
    <w:rsid w:val="00E44665"/>
    <w:rsid w:val="00E45272"/>
    <w:rsid w:val="00E467DB"/>
    <w:rsid w:val="00E46C28"/>
    <w:rsid w:val="00E51DE5"/>
    <w:rsid w:val="00E55C30"/>
    <w:rsid w:val="00E62003"/>
    <w:rsid w:val="00E66CB8"/>
    <w:rsid w:val="00E7320F"/>
    <w:rsid w:val="00E74DF8"/>
    <w:rsid w:val="00E7534E"/>
    <w:rsid w:val="00E77050"/>
    <w:rsid w:val="00E77BAD"/>
    <w:rsid w:val="00E81CB5"/>
    <w:rsid w:val="00E863B9"/>
    <w:rsid w:val="00E96158"/>
    <w:rsid w:val="00EA0357"/>
    <w:rsid w:val="00EA6CAD"/>
    <w:rsid w:val="00EA6EE7"/>
    <w:rsid w:val="00EB0333"/>
    <w:rsid w:val="00EB0AA8"/>
    <w:rsid w:val="00EB15FF"/>
    <w:rsid w:val="00EB41F7"/>
    <w:rsid w:val="00EB432A"/>
    <w:rsid w:val="00EC1C8B"/>
    <w:rsid w:val="00EC4359"/>
    <w:rsid w:val="00ED07D8"/>
    <w:rsid w:val="00ED1F02"/>
    <w:rsid w:val="00ED31DC"/>
    <w:rsid w:val="00ED32AF"/>
    <w:rsid w:val="00ED75EF"/>
    <w:rsid w:val="00EE3713"/>
    <w:rsid w:val="00EE3D56"/>
    <w:rsid w:val="00EE487A"/>
    <w:rsid w:val="00EE7973"/>
    <w:rsid w:val="00EF340B"/>
    <w:rsid w:val="00EF6200"/>
    <w:rsid w:val="00F00F4C"/>
    <w:rsid w:val="00F10B47"/>
    <w:rsid w:val="00F131C0"/>
    <w:rsid w:val="00F1524A"/>
    <w:rsid w:val="00F20C81"/>
    <w:rsid w:val="00F24143"/>
    <w:rsid w:val="00F26A01"/>
    <w:rsid w:val="00F32997"/>
    <w:rsid w:val="00F333A8"/>
    <w:rsid w:val="00F377D0"/>
    <w:rsid w:val="00F422CF"/>
    <w:rsid w:val="00F47460"/>
    <w:rsid w:val="00F52306"/>
    <w:rsid w:val="00F5351F"/>
    <w:rsid w:val="00F55EFF"/>
    <w:rsid w:val="00F57072"/>
    <w:rsid w:val="00F57458"/>
    <w:rsid w:val="00F5798D"/>
    <w:rsid w:val="00F6029D"/>
    <w:rsid w:val="00F62829"/>
    <w:rsid w:val="00F7200A"/>
    <w:rsid w:val="00F73DAF"/>
    <w:rsid w:val="00F74AE3"/>
    <w:rsid w:val="00F77DC7"/>
    <w:rsid w:val="00F844FB"/>
    <w:rsid w:val="00F862C9"/>
    <w:rsid w:val="00F877F4"/>
    <w:rsid w:val="00F91F93"/>
    <w:rsid w:val="00F93AA8"/>
    <w:rsid w:val="00F9482E"/>
    <w:rsid w:val="00F95459"/>
    <w:rsid w:val="00F965DE"/>
    <w:rsid w:val="00FA5199"/>
    <w:rsid w:val="00FB12C2"/>
    <w:rsid w:val="00FB1C84"/>
    <w:rsid w:val="00FB2F2C"/>
    <w:rsid w:val="00FB774D"/>
    <w:rsid w:val="00FC4137"/>
    <w:rsid w:val="00FD2B65"/>
    <w:rsid w:val="00FE3945"/>
    <w:rsid w:val="00FE5524"/>
    <w:rsid w:val="00FF0101"/>
    <w:rsid w:val="00FF135A"/>
    <w:rsid w:val="00FF184E"/>
    <w:rsid w:val="00FF1932"/>
    <w:rsid w:val="00FF5CCC"/>
    <w:rsid w:val="00FF69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0C1E31-8F33-4A88-A181-5FE82CF5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973"/>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37F20"/>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537F20"/>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096653"/>
    <w:pPr>
      <w:ind w:left="720"/>
      <w:contextualSpacing/>
    </w:pPr>
  </w:style>
  <w:style w:type="paragraph" w:styleId="NormalWeb">
    <w:name w:val="Normal (Web)"/>
    <w:basedOn w:val="Normal"/>
    <w:uiPriority w:val="99"/>
    <w:semiHidden/>
    <w:unhideWhenUsed/>
    <w:rsid w:val="00DC1E3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Sinespaciado">
    <w:name w:val="No Spacing"/>
    <w:uiPriority w:val="1"/>
    <w:qFormat/>
    <w:rsid w:val="006D6F92"/>
    <w:pPr>
      <w:spacing w:after="0" w:line="240" w:lineRule="auto"/>
    </w:pPr>
    <w:rPr>
      <w:lang w:val="es-ES"/>
    </w:rPr>
  </w:style>
  <w:style w:type="paragraph" w:styleId="Textodeglobo">
    <w:name w:val="Balloon Text"/>
    <w:basedOn w:val="Normal"/>
    <w:link w:val="TextodegloboCar"/>
    <w:uiPriority w:val="99"/>
    <w:semiHidden/>
    <w:unhideWhenUsed/>
    <w:rsid w:val="001614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1424"/>
    <w:rPr>
      <w:rFonts w:ascii="Segoe UI" w:hAnsi="Segoe UI" w:cs="Segoe UI"/>
      <w:sz w:val="18"/>
      <w:szCs w:val="18"/>
      <w:lang w:val="es-ES"/>
    </w:rPr>
  </w:style>
  <w:style w:type="paragraph" w:customStyle="1" w:styleId="parrafo">
    <w:name w:val="parrafo"/>
    <w:basedOn w:val="Normal"/>
    <w:rsid w:val="0023393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red">
    <w:name w:val="red"/>
    <w:basedOn w:val="Fuentedeprrafopredeter"/>
    <w:rsid w:val="002F0C57"/>
  </w:style>
  <w:style w:type="paragraph" w:styleId="Piedepgina">
    <w:name w:val="footer"/>
    <w:basedOn w:val="Normal"/>
    <w:link w:val="PiedepginaCar"/>
    <w:uiPriority w:val="99"/>
    <w:unhideWhenUsed/>
    <w:rsid w:val="003640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401D"/>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4994">
      <w:bodyDiv w:val="1"/>
      <w:marLeft w:val="0"/>
      <w:marRight w:val="0"/>
      <w:marTop w:val="0"/>
      <w:marBottom w:val="0"/>
      <w:divBdr>
        <w:top w:val="none" w:sz="0" w:space="0" w:color="auto"/>
        <w:left w:val="none" w:sz="0" w:space="0" w:color="auto"/>
        <w:bottom w:val="none" w:sz="0" w:space="0" w:color="auto"/>
        <w:right w:val="none" w:sz="0" w:space="0" w:color="auto"/>
      </w:divBdr>
    </w:div>
    <w:div w:id="838695383">
      <w:bodyDiv w:val="1"/>
      <w:marLeft w:val="0"/>
      <w:marRight w:val="0"/>
      <w:marTop w:val="0"/>
      <w:marBottom w:val="0"/>
      <w:divBdr>
        <w:top w:val="none" w:sz="0" w:space="0" w:color="auto"/>
        <w:left w:val="none" w:sz="0" w:space="0" w:color="auto"/>
        <w:bottom w:val="none" w:sz="0" w:space="0" w:color="auto"/>
        <w:right w:val="none" w:sz="0" w:space="0" w:color="auto"/>
      </w:divBdr>
    </w:div>
    <w:div w:id="1241057677">
      <w:bodyDiv w:val="1"/>
      <w:marLeft w:val="0"/>
      <w:marRight w:val="0"/>
      <w:marTop w:val="0"/>
      <w:marBottom w:val="0"/>
      <w:divBdr>
        <w:top w:val="none" w:sz="0" w:space="0" w:color="auto"/>
        <w:left w:val="none" w:sz="0" w:space="0" w:color="auto"/>
        <w:bottom w:val="none" w:sz="0" w:space="0" w:color="auto"/>
        <w:right w:val="none" w:sz="0" w:space="0" w:color="auto"/>
      </w:divBdr>
    </w:div>
    <w:div w:id="1605961022">
      <w:bodyDiv w:val="1"/>
      <w:marLeft w:val="0"/>
      <w:marRight w:val="0"/>
      <w:marTop w:val="0"/>
      <w:marBottom w:val="0"/>
      <w:divBdr>
        <w:top w:val="none" w:sz="0" w:space="0" w:color="auto"/>
        <w:left w:val="none" w:sz="0" w:space="0" w:color="auto"/>
        <w:bottom w:val="none" w:sz="0" w:space="0" w:color="auto"/>
        <w:right w:val="none" w:sz="0" w:space="0" w:color="auto"/>
      </w:divBdr>
    </w:div>
    <w:div w:id="1989043754">
      <w:bodyDiv w:val="1"/>
      <w:marLeft w:val="0"/>
      <w:marRight w:val="0"/>
      <w:marTop w:val="0"/>
      <w:marBottom w:val="0"/>
      <w:divBdr>
        <w:top w:val="none" w:sz="0" w:space="0" w:color="auto"/>
        <w:left w:val="none" w:sz="0" w:space="0" w:color="auto"/>
        <w:bottom w:val="none" w:sz="0" w:space="0" w:color="auto"/>
        <w:right w:val="none" w:sz="0" w:space="0" w:color="auto"/>
      </w:divBdr>
    </w:div>
    <w:div w:id="213629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0BB15-DE56-4C45-97EC-5BEB1227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1</Pages>
  <Words>1857</Words>
  <Characters>10214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Unidad de Enlace</dc:creator>
  <cp:lastModifiedBy>Luis Fernando Rendón Nucamendi</cp:lastModifiedBy>
  <cp:revision>36</cp:revision>
  <cp:lastPrinted>2018-04-19T16:16:00Z</cp:lastPrinted>
  <dcterms:created xsi:type="dcterms:W3CDTF">2018-03-08T17:13:00Z</dcterms:created>
  <dcterms:modified xsi:type="dcterms:W3CDTF">2018-12-30T18:57:00Z</dcterms:modified>
</cp:coreProperties>
</file>