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C25B71">
              <w:rPr>
                <w:rFonts w:ascii="Arial" w:hAnsi="Arial" w:cs="Arial"/>
                <w:b/>
                <w:iCs/>
                <w:caps/>
                <w:sz w:val="26"/>
                <w:szCs w:val="26"/>
              </w:rPr>
              <w:t xml:space="preserve">SALA SUPERIOR DEL TRIBUNAL DE </w:t>
            </w:r>
            <w:r w:rsidR="007C0DFB">
              <w:rPr>
                <w:rFonts w:ascii="Arial" w:hAnsi="Arial" w:cs="Arial"/>
                <w:b/>
                <w:iCs/>
                <w:caps/>
                <w:sz w:val="26"/>
                <w:szCs w:val="26"/>
              </w:rPr>
              <w:t>JUST</w:t>
            </w:r>
            <w:r w:rsidR="00C23726">
              <w:rPr>
                <w:rFonts w:ascii="Arial" w:hAnsi="Arial" w:cs="Arial"/>
                <w:b/>
                <w:iCs/>
                <w:caps/>
                <w:sz w:val="26"/>
                <w:szCs w:val="26"/>
              </w:rPr>
              <w:t>i</w:t>
            </w:r>
            <w:r w:rsidR="007C0DFB">
              <w:rPr>
                <w:rFonts w:ascii="Arial" w:hAnsi="Arial" w:cs="Arial"/>
                <w:b/>
                <w:iCs/>
                <w:caps/>
                <w:sz w:val="26"/>
                <w:szCs w:val="26"/>
              </w:rPr>
              <w:t>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E36ED0" w:rsidRPr="000A1F0F" w:rsidRDefault="00E36ED0" w:rsidP="005303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E36ED0" w:rsidRDefault="00E36ED0" w:rsidP="005303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7C0DFB">
              <w:rPr>
                <w:rFonts w:ascii="Arial" w:hAnsi="Arial" w:cs="Arial"/>
                <w:b/>
                <w:iCs/>
                <w:caps/>
                <w:sz w:val="26"/>
                <w:szCs w:val="26"/>
                <w:lang w:val="es-PE"/>
              </w:rPr>
              <w:t>6</w:t>
            </w:r>
            <w:r w:rsidR="00C23726">
              <w:rPr>
                <w:rFonts w:ascii="Arial" w:hAnsi="Arial" w:cs="Arial"/>
                <w:b/>
                <w:iCs/>
                <w:caps/>
                <w:sz w:val="26"/>
                <w:szCs w:val="26"/>
                <w:lang w:val="es-PE"/>
              </w:rPr>
              <w:t>96</w:t>
            </w:r>
            <w:r w:rsidR="007C0DFB">
              <w:rPr>
                <w:rFonts w:ascii="Arial" w:hAnsi="Arial" w:cs="Arial"/>
                <w:b/>
                <w:iCs/>
                <w:caps/>
                <w:sz w:val="26"/>
                <w:szCs w:val="26"/>
                <w:lang w:val="es-PE"/>
              </w:rPr>
              <w:t>/2017.</w:t>
            </w:r>
          </w:p>
          <w:p w:rsidR="00E36ED0" w:rsidRPr="000A1F0F" w:rsidRDefault="00E36ED0" w:rsidP="005303AB">
            <w:pPr>
              <w:pStyle w:val="Encabezado"/>
              <w:ind w:right="51"/>
              <w:jc w:val="both"/>
              <w:rPr>
                <w:rFonts w:ascii="Arial" w:hAnsi="Arial" w:cs="Arial"/>
                <w:b/>
                <w:iCs/>
                <w:caps/>
                <w:sz w:val="26"/>
                <w:szCs w:val="26"/>
                <w:lang w:val="es-PE"/>
              </w:rPr>
            </w:pPr>
          </w:p>
          <w:p w:rsidR="00E36ED0" w:rsidRDefault="00E36ED0" w:rsidP="005303AB">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D77BF2">
              <w:rPr>
                <w:rFonts w:ascii="Arial" w:hAnsi="Arial" w:cs="Arial"/>
                <w:b/>
                <w:iCs/>
                <w:caps/>
                <w:sz w:val="26"/>
                <w:szCs w:val="26"/>
              </w:rPr>
              <w:t>expediente</w:t>
            </w:r>
            <w:r>
              <w:rPr>
                <w:rFonts w:ascii="Arial" w:hAnsi="Arial" w:cs="Arial"/>
                <w:b/>
                <w:iCs/>
                <w:caps/>
                <w:sz w:val="26"/>
                <w:szCs w:val="26"/>
              </w:rPr>
              <w:t>:</w:t>
            </w:r>
            <w:r w:rsidR="008F4984">
              <w:rPr>
                <w:rFonts w:ascii="Arial" w:hAnsi="Arial" w:cs="Arial"/>
                <w:b/>
                <w:iCs/>
                <w:caps/>
                <w:sz w:val="26"/>
                <w:szCs w:val="26"/>
                <w:lang w:val="es-PE"/>
              </w:rPr>
              <w:t xml:space="preserve"> </w:t>
            </w:r>
            <w:r w:rsidR="00C23726">
              <w:rPr>
                <w:rFonts w:ascii="Arial" w:hAnsi="Arial" w:cs="Arial"/>
                <w:b/>
                <w:iCs/>
                <w:caps/>
                <w:sz w:val="26"/>
                <w:szCs w:val="26"/>
                <w:lang w:val="es-PE"/>
              </w:rPr>
              <w:t>009</w:t>
            </w:r>
            <w:r w:rsidR="007C0DFB">
              <w:rPr>
                <w:rFonts w:ascii="Arial" w:hAnsi="Arial" w:cs="Arial"/>
                <w:b/>
                <w:iCs/>
                <w:caps/>
                <w:sz w:val="26"/>
                <w:szCs w:val="26"/>
                <w:lang w:val="es-PE"/>
              </w:rPr>
              <w:t>0/2017</w:t>
            </w:r>
            <w:r>
              <w:rPr>
                <w:rFonts w:ascii="Arial" w:hAnsi="Arial" w:cs="Arial"/>
                <w:b/>
                <w:iCs/>
                <w:caps/>
                <w:sz w:val="26"/>
                <w:szCs w:val="26"/>
                <w:lang w:val="es-PE"/>
              </w:rPr>
              <w:t xml:space="preserve"> de la </w:t>
            </w:r>
            <w:r w:rsidR="00C23726">
              <w:rPr>
                <w:rFonts w:ascii="Arial" w:hAnsi="Arial" w:cs="Arial"/>
                <w:b/>
                <w:iCs/>
                <w:caps/>
                <w:sz w:val="26"/>
                <w:szCs w:val="26"/>
                <w:lang w:val="es-PE"/>
              </w:rPr>
              <w:t>cuarta</w:t>
            </w:r>
            <w:r w:rsidR="00881468">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E36ED0" w:rsidRPr="000A1F0F" w:rsidRDefault="00E36ED0" w:rsidP="005303AB">
            <w:pPr>
              <w:pStyle w:val="Encabezado"/>
              <w:ind w:left="1119" w:right="51" w:hanging="1119"/>
              <w:jc w:val="both"/>
              <w:rPr>
                <w:rFonts w:ascii="Arial" w:hAnsi="Arial" w:cs="Arial"/>
                <w:b/>
                <w:iCs/>
                <w:caps/>
                <w:sz w:val="26"/>
                <w:szCs w:val="26"/>
                <w:lang w:val="es-PE"/>
              </w:rPr>
            </w:pPr>
          </w:p>
          <w:p w:rsidR="00E36ED0" w:rsidRPr="000A1F0F" w:rsidRDefault="00E36ED0" w:rsidP="005303AB">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2961" w:hanging="2961"/>
              <w:jc w:val="both"/>
              <w:rPr>
                <w:rFonts w:ascii="Arial" w:hAnsi="Arial" w:cs="Arial"/>
                <w:b/>
                <w:i/>
                <w:iCs/>
                <w:caps/>
                <w:sz w:val="26"/>
                <w:szCs w:val="26"/>
              </w:rPr>
            </w:pPr>
          </w:p>
        </w:tc>
      </w:tr>
    </w:tbl>
    <w:p w:rsidR="00E36ED0" w:rsidRDefault="00D77BF2" w:rsidP="00E36ED0">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Pr>
          <w:rFonts w:ascii="Arial" w:hAnsi="Arial" w:cs="Arial"/>
          <w:b/>
          <w:sz w:val="26"/>
          <w:szCs w:val="26"/>
        </w:rPr>
        <w:t xml:space="preserve">VEINTISÉIS DE ABRIL DE </w:t>
      </w:r>
      <w:r w:rsidRPr="006E349D">
        <w:rPr>
          <w:rFonts w:ascii="Arial" w:hAnsi="Arial" w:cs="Arial"/>
          <w:b/>
          <w:sz w:val="26"/>
          <w:szCs w:val="26"/>
        </w:rPr>
        <w:t xml:space="preserve"> DOS MIL </w:t>
      </w:r>
      <w:r>
        <w:rPr>
          <w:rFonts w:ascii="Arial" w:hAnsi="Arial" w:cs="Arial"/>
          <w:b/>
          <w:sz w:val="26"/>
          <w:szCs w:val="26"/>
        </w:rPr>
        <w:t>DIECIOCHO.</w:t>
      </w:r>
    </w:p>
    <w:p w:rsidR="00D77BF2" w:rsidRPr="006E349D" w:rsidRDefault="00D77BF2" w:rsidP="00E36ED0">
      <w:pPr>
        <w:spacing w:after="0" w:line="360" w:lineRule="auto"/>
        <w:jc w:val="both"/>
        <w:rPr>
          <w:rFonts w:ascii="Arial" w:hAnsi="Arial" w:cs="Arial"/>
          <w:b/>
          <w:sz w:val="26"/>
          <w:szCs w:val="26"/>
        </w:rPr>
      </w:pPr>
    </w:p>
    <w:p w:rsidR="00E36ED0" w:rsidRDefault="00E36ED0" w:rsidP="00D77BF2">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C23726">
        <w:rPr>
          <w:rFonts w:ascii="Arial" w:hAnsi="Arial" w:cs="Arial"/>
          <w:b/>
          <w:sz w:val="26"/>
          <w:szCs w:val="26"/>
        </w:rPr>
        <w:t>696</w:t>
      </w:r>
      <w:r w:rsidR="007C0DFB">
        <w:rPr>
          <w:rFonts w:ascii="Arial" w:hAnsi="Arial" w:cs="Arial"/>
          <w:b/>
          <w:sz w:val="26"/>
          <w:szCs w:val="26"/>
        </w:rPr>
        <w:t>/2017</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D77BF2">
        <w:rPr>
          <w:rFonts w:ascii="Arial" w:hAnsi="Arial" w:cs="Arial"/>
          <w:sz w:val="26"/>
          <w:szCs w:val="26"/>
        </w:rPr>
        <w:t xml:space="preserve"> de revisión interpuesto por </w:t>
      </w:r>
      <w:r w:rsidR="007C0DFB">
        <w:rPr>
          <w:rFonts w:ascii="Arial" w:hAnsi="Arial" w:cs="Arial"/>
          <w:b/>
          <w:sz w:val="26"/>
          <w:szCs w:val="26"/>
        </w:rPr>
        <w:t xml:space="preserve"> </w:t>
      </w:r>
      <w:r w:rsidR="00061B72">
        <w:rPr>
          <w:rFonts w:ascii="Arial" w:hAnsi="Arial" w:cs="Arial"/>
          <w:b/>
          <w:sz w:val="26"/>
          <w:szCs w:val="26"/>
        </w:rPr>
        <w:t>**********</w:t>
      </w:r>
      <w:r>
        <w:rPr>
          <w:rFonts w:ascii="Arial" w:hAnsi="Arial" w:cs="Arial"/>
          <w:sz w:val="26"/>
          <w:szCs w:val="26"/>
        </w:rPr>
        <w:t>; en contra de</w:t>
      </w:r>
      <w:r w:rsidR="00C23726">
        <w:rPr>
          <w:rFonts w:ascii="Arial" w:hAnsi="Arial" w:cs="Arial"/>
          <w:sz w:val="26"/>
          <w:szCs w:val="26"/>
        </w:rPr>
        <w:t xml:space="preserve">l acuerdo </w:t>
      </w:r>
      <w:r w:rsidR="00D77BF2">
        <w:rPr>
          <w:rFonts w:ascii="Arial" w:hAnsi="Arial" w:cs="Arial"/>
          <w:sz w:val="26"/>
          <w:szCs w:val="26"/>
        </w:rPr>
        <w:t>de fecha</w:t>
      </w:r>
      <w:r w:rsidR="00C23726">
        <w:rPr>
          <w:rFonts w:ascii="Arial" w:hAnsi="Arial" w:cs="Arial"/>
          <w:sz w:val="26"/>
          <w:szCs w:val="26"/>
        </w:rPr>
        <w:t xml:space="preserve"> veintiuno de septiembre</w:t>
      </w:r>
      <w:r w:rsidR="00D77BF2">
        <w:rPr>
          <w:rFonts w:ascii="Arial" w:hAnsi="Arial" w:cs="Arial"/>
          <w:sz w:val="26"/>
          <w:szCs w:val="26"/>
        </w:rPr>
        <w:t xml:space="preserve"> de dos mil diecisiete</w:t>
      </w:r>
      <w:r w:rsidRPr="00821CBD">
        <w:rPr>
          <w:rFonts w:ascii="Arial" w:hAnsi="Arial" w:cs="Arial"/>
          <w:sz w:val="26"/>
          <w:szCs w:val="26"/>
        </w:rPr>
        <w:t>, dictad</w:t>
      </w:r>
      <w:r w:rsidR="00072B7E">
        <w:rPr>
          <w:rFonts w:ascii="Arial" w:hAnsi="Arial" w:cs="Arial"/>
          <w:sz w:val="26"/>
          <w:szCs w:val="26"/>
        </w:rPr>
        <w:t xml:space="preserve">o en el expediente </w:t>
      </w:r>
      <w:r w:rsidRPr="00821CBD">
        <w:rPr>
          <w:rFonts w:ascii="Arial" w:hAnsi="Arial" w:cs="Arial"/>
          <w:sz w:val="26"/>
          <w:szCs w:val="26"/>
        </w:rPr>
        <w:t xml:space="preserve"> </w:t>
      </w:r>
      <w:r w:rsidR="00C23726">
        <w:rPr>
          <w:rFonts w:ascii="Arial" w:hAnsi="Arial" w:cs="Arial"/>
          <w:b/>
          <w:sz w:val="26"/>
          <w:szCs w:val="26"/>
        </w:rPr>
        <w:t>009</w:t>
      </w:r>
      <w:r w:rsidR="007C0DFB">
        <w:rPr>
          <w:rFonts w:ascii="Arial" w:hAnsi="Arial" w:cs="Arial"/>
          <w:b/>
          <w:sz w:val="26"/>
          <w:szCs w:val="26"/>
        </w:rPr>
        <w:t>0/2017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C23726">
        <w:rPr>
          <w:rFonts w:ascii="Arial" w:hAnsi="Arial" w:cs="Arial"/>
          <w:sz w:val="26"/>
          <w:szCs w:val="26"/>
        </w:rPr>
        <w:t xml:space="preserve">Cuarta </w:t>
      </w:r>
      <w:r>
        <w:rPr>
          <w:rFonts w:ascii="Arial" w:hAnsi="Arial" w:cs="Arial"/>
          <w:sz w:val="26"/>
          <w:szCs w:val="26"/>
        </w:rPr>
        <w:t>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250A2F">
        <w:rPr>
          <w:rFonts w:ascii="Arial" w:hAnsi="Arial" w:cs="Arial"/>
          <w:sz w:val="26"/>
          <w:szCs w:val="26"/>
        </w:rPr>
        <w:t xml:space="preserve">el </w:t>
      </w:r>
      <w:r w:rsidR="008439D7" w:rsidRPr="00250A2F">
        <w:rPr>
          <w:rFonts w:ascii="Arial" w:hAnsi="Arial" w:cs="Arial"/>
          <w:b/>
          <w:sz w:val="26"/>
          <w:szCs w:val="26"/>
        </w:rPr>
        <w:t>RECURRENTE</w:t>
      </w:r>
      <w:r w:rsidRPr="00821CBD">
        <w:rPr>
          <w:rFonts w:ascii="Arial" w:hAnsi="Arial" w:cs="Arial"/>
          <w:b/>
          <w:sz w:val="26"/>
          <w:szCs w:val="26"/>
        </w:rPr>
        <w:t xml:space="preserve">, </w:t>
      </w:r>
      <w:r w:rsidR="008439D7">
        <w:rPr>
          <w:rFonts w:ascii="Arial" w:hAnsi="Arial" w:cs="Arial"/>
          <w:sz w:val="26"/>
          <w:szCs w:val="26"/>
        </w:rPr>
        <w:t xml:space="preserve">en contra del </w:t>
      </w:r>
      <w:r w:rsidR="00C23726">
        <w:rPr>
          <w:rFonts w:ascii="Arial" w:hAnsi="Arial" w:cs="Arial"/>
          <w:b/>
          <w:sz w:val="26"/>
          <w:szCs w:val="26"/>
        </w:rPr>
        <w:t>COMITÉ DIRECTIVO DE LA COLONIA LOMAS DE SAN JAVIER, PERTENECIENTE AL MUNICIPIO DE SANTA CRUZ XOXOCOTLÁN, OAXACA</w:t>
      </w:r>
      <w:r w:rsidRPr="00372D3D">
        <w:rPr>
          <w:rFonts w:ascii="Arial" w:hAnsi="Arial" w:cs="Arial"/>
          <w:sz w:val="26"/>
          <w:szCs w:val="26"/>
        </w:rPr>
        <w:t xml:space="preserve">. </w:t>
      </w:r>
      <w:r w:rsidR="00D77BF2" w:rsidRPr="00D77BF2">
        <w:rPr>
          <w:rFonts w:ascii="Arial" w:eastAsia="Calibri" w:hAnsi="Arial" w:cs="Arial"/>
          <w:sz w:val="26"/>
          <w:szCs w:val="26"/>
          <w:lang w:val="es-MX"/>
        </w:rPr>
        <w:t>Por lo que con fundamento en los artículos 207 y 208, de la Ley de Justicia Administrativa para el Estado de Oaxaca, vigente hasta el veinte de octubre de dos mil diecisiete, se admite. En consecuencia, se procede a dictar resolución en los siguientes términos:</w:t>
      </w:r>
    </w:p>
    <w:p w:rsidR="00D77BF2" w:rsidRDefault="00D77BF2" w:rsidP="00D77BF2">
      <w:pPr>
        <w:spacing w:after="0" w:line="360" w:lineRule="auto"/>
        <w:ind w:firstLine="708"/>
        <w:jc w:val="both"/>
        <w:rPr>
          <w:rFonts w:ascii="Arial" w:hAnsi="Arial" w:cs="Arial"/>
          <w:sz w:val="26"/>
          <w:szCs w:val="26"/>
        </w:rPr>
      </w:pPr>
    </w:p>
    <w:p w:rsidR="00D77BF2" w:rsidRDefault="00E36ED0" w:rsidP="00D77BF2">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543E51" w:rsidRDefault="00E36ED0" w:rsidP="00D77BF2">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C23726">
        <w:rPr>
          <w:rFonts w:ascii="Arial" w:hAnsi="Arial" w:cs="Arial"/>
          <w:sz w:val="26"/>
          <w:szCs w:val="26"/>
        </w:rPr>
        <w:t xml:space="preserve">el acuerdo </w:t>
      </w:r>
      <w:r w:rsidR="008439D7">
        <w:rPr>
          <w:rFonts w:ascii="Arial" w:hAnsi="Arial" w:cs="Arial"/>
          <w:sz w:val="26"/>
          <w:szCs w:val="26"/>
        </w:rPr>
        <w:t xml:space="preserve"> de </w:t>
      </w:r>
      <w:r w:rsidR="00C23726">
        <w:rPr>
          <w:rFonts w:ascii="Arial" w:hAnsi="Arial" w:cs="Arial"/>
          <w:sz w:val="26"/>
          <w:szCs w:val="26"/>
        </w:rPr>
        <w:t xml:space="preserve"> veintiuno de septiembre</w:t>
      </w:r>
      <w:r w:rsidR="007C0DFB">
        <w:rPr>
          <w:rFonts w:ascii="Arial" w:hAnsi="Arial" w:cs="Arial"/>
          <w:sz w:val="26"/>
          <w:szCs w:val="26"/>
        </w:rPr>
        <w:t xml:space="preserve"> de</w:t>
      </w:r>
      <w:r w:rsidR="00543E51">
        <w:rPr>
          <w:rFonts w:ascii="Arial" w:hAnsi="Arial" w:cs="Arial"/>
          <w:sz w:val="26"/>
          <w:szCs w:val="26"/>
        </w:rPr>
        <w:t xml:space="preserve"> </w:t>
      </w:r>
      <w:r w:rsidR="00D77BF2">
        <w:rPr>
          <w:rFonts w:ascii="Arial" w:hAnsi="Arial" w:cs="Arial"/>
          <w:sz w:val="26"/>
          <w:szCs w:val="26"/>
        </w:rPr>
        <w:t>dos mil</w:t>
      </w:r>
      <w:r w:rsidR="00543E51">
        <w:rPr>
          <w:rFonts w:ascii="Arial" w:hAnsi="Arial" w:cs="Arial"/>
          <w:sz w:val="26"/>
          <w:szCs w:val="26"/>
        </w:rPr>
        <w:t xml:space="preserve"> diecisiete</w:t>
      </w:r>
      <w:r w:rsidRPr="00372D3D">
        <w:rPr>
          <w:rFonts w:ascii="Arial" w:hAnsi="Arial" w:cs="Arial"/>
          <w:sz w:val="26"/>
          <w:szCs w:val="26"/>
        </w:rPr>
        <w:t>, dictad</w:t>
      </w:r>
      <w:r w:rsidR="00C23726">
        <w:rPr>
          <w:rFonts w:ascii="Arial" w:hAnsi="Arial" w:cs="Arial"/>
          <w:sz w:val="26"/>
          <w:szCs w:val="26"/>
        </w:rPr>
        <w:t>o</w:t>
      </w:r>
      <w:r>
        <w:rPr>
          <w:rFonts w:ascii="Arial" w:hAnsi="Arial" w:cs="Arial"/>
          <w:sz w:val="26"/>
          <w:szCs w:val="26"/>
        </w:rPr>
        <w:t xml:space="preserve"> por </w:t>
      </w:r>
      <w:r w:rsidR="00C23726">
        <w:rPr>
          <w:rFonts w:ascii="Arial" w:hAnsi="Arial" w:cs="Arial"/>
          <w:sz w:val="26"/>
          <w:szCs w:val="26"/>
        </w:rPr>
        <w:t>el</w:t>
      </w:r>
      <w:r>
        <w:rPr>
          <w:rFonts w:ascii="Arial" w:hAnsi="Arial" w:cs="Arial"/>
          <w:sz w:val="26"/>
          <w:szCs w:val="26"/>
        </w:rPr>
        <w:t xml:space="preserve"> </w:t>
      </w:r>
      <w:r w:rsidR="007C0DFB">
        <w:rPr>
          <w:rFonts w:ascii="Arial" w:hAnsi="Arial" w:cs="Arial"/>
          <w:sz w:val="26"/>
          <w:szCs w:val="26"/>
        </w:rPr>
        <w:t>Magistrad</w:t>
      </w:r>
      <w:r w:rsidR="00C23726">
        <w:rPr>
          <w:rFonts w:ascii="Arial" w:hAnsi="Arial" w:cs="Arial"/>
          <w:sz w:val="26"/>
          <w:szCs w:val="26"/>
        </w:rPr>
        <w:t>o</w:t>
      </w:r>
      <w:r w:rsidR="007C0DFB">
        <w:rPr>
          <w:rFonts w:ascii="Arial" w:hAnsi="Arial" w:cs="Arial"/>
          <w:sz w:val="26"/>
          <w:szCs w:val="26"/>
        </w:rPr>
        <w:t xml:space="preserve"> de la </w:t>
      </w:r>
      <w:r w:rsidR="00C23726">
        <w:rPr>
          <w:rFonts w:ascii="Arial" w:hAnsi="Arial" w:cs="Arial"/>
          <w:sz w:val="26"/>
          <w:szCs w:val="26"/>
        </w:rPr>
        <w:t>Cuarta</w:t>
      </w:r>
      <w:r w:rsidR="007C0DFB">
        <w:rPr>
          <w:rFonts w:ascii="Arial" w:hAnsi="Arial" w:cs="Arial"/>
          <w:sz w:val="26"/>
          <w:szCs w:val="26"/>
        </w:rPr>
        <w:t xml:space="preserve"> Sala Unitaria de Primera Instancia, el </w:t>
      </w:r>
      <w:r w:rsidR="007C0DFB">
        <w:rPr>
          <w:rFonts w:ascii="Arial" w:hAnsi="Arial" w:cs="Arial"/>
          <w:b/>
          <w:sz w:val="26"/>
          <w:szCs w:val="26"/>
        </w:rPr>
        <w:t xml:space="preserve"> </w:t>
      </w:r>
      <w:r w:rsidR="00061B72">
        <w:rPr>
          <w:rFonts w:ascii="Arial" w:hAnsi="Arial" w:cs="Arial"/>
          <w:b/>
          <w:sz w:val="26"/>
          <w:szCs w:val="26"/>
        </w:rPr>
        <w:t>**********</w:t>
      </w:r>
      <w:r w:rsidR="00A73BAD">
        <w:rPr>
          <w:rFonts w:ascii="Arial" w:hAnsi="Arial" w:cs="Arial"/>
          <w:sz w:val="26"/>
          <w:szCs w:val="26"/>
        </w:rPr>
        <w:t>interpus</w:t>
      </w:r>
      <w:r w:rsidR="00C23726">
        <w:rPr>
          <w:rFonts w:ascii="Arial" w:hAnsi="Arial" w:cs="Arial"/>
          <w:sz w:val="26"/>
          <w:szCs w:val="26"/>
        </w:rPr>
        <w:t>o</w:t>
      </w:r>
      <w:r w:rsidRPr="00372D3D">
        <w:rPr>
          <w:rFonts w:ascii="Arial" w:hAnsi="Arial" w:cs="Arial"/>
          <w:sz w:val="26"/>
          <w:szCs w:val="26"/>
        </w:rPr>
        <w:t xml:space="preserve"> en</w:t>
      </w:r>
      <w:r w:rsidR="00543E51">
        <w:rPr>
          <w:rFonts w:ascii="Arial" w:hAnsi="Arial" w:cs="Arial"/>
          <w:sz w:val="26"/>
          <w:szCs w:val="26"/>
        </w:rPr>
        <w:t xml:space="preserve"> su contra recurso de revisión.</w:t>
      </w:r>
    </w:p>
    <w:p w:rsidR="002D6704" w:rsidRDefault="00E36ED0" w:rsidP="00D77BF2">
      <w:pPr>
        <w:spacing w:line="360" w:lineRule="auto"/>
        <w:ind w:firstLine="708"/>
        <w:jc w:val="both"/>
        <w:rPr>
          <w:rFonts w:ascii="Arial" w:eastAsia="Calibri" w:hAnsi="Arial" w:cs="Arial"/>
          <w:sz w:val="26"/>
          <w:szCs w:val="26"/>
        </w:rPr>
      </w:pPr>
      <w:r w:rsidRPr="006E349D">
        <w:rPr>
          <w:rFonts w:ascii="Arial" w:hAnsi="Arial" w:cs="Arial"/>
          <w:b/>
          <w:bCs/>
          <w:sz w:val="26"/>
          <w:szCs w:val="26"/>
          <w:lang w:val="es-MX"/>
        </w:rPr>
        <w:t xml:space="preserve">SEGUNDO.- </w:t>
      </w:r>
      <w:r w:rsidR="002D6704" w:rsidRPr="00E42F06">
        <w:rPr>
          <w:rFonts w:ascii="Arial" w:eastAsia="Calibri" w:hAnsi="Arial" w:cs="Arial"/>
          <w:sz w:val="26"/>
          <w:szCs w:val="26"/>
        </w:rPr>
        <w:t>El</w:t>
      </w:r>
      <w:r w:rsidR="002D6704" w:rsidRPr="00584485">
        <w:rPr>
          <w:rFonts w:ascii="Arial" w:eastAsia="Calibri" w:hAnsi="Arial" w:cs="Arial"/>
          <w:sz w:val="26"/>
          <w:szCs w:val="26"/>
        </w:rPr>
        <w:t xml:space="preserve"> proveído recurrido es como sigue:</w:t>
      </w:r>
    </w:p>
    <w:p w:rsidR="002D6704" w:rsidRPr="00543E51" w:rsidRDefault="002D6704" w:rsidP="00B6412C">
      <w:pPr>
        <w:spacing w:line="360" w:lineRule="auto"/>
        <w:ind w:left="851" w:right="758"/>
        <w:jc w:val="both"/>
        <w:rPr>
          <w:rFonts w:ascii="Arial" w:eastAsia="Times New Roman" w:hAnsi="Arial" w:cs="Arial"/>
          <w:b/>
          <w:bCs/>
          <w:sz w:val="24"/>
          <w:szCs w:val="24"/>
          <w:lang w:eastAsia="es-ES"/>
        </w:rPr>
      </w:pPr>
      <w:r w:rsidRPr="00543E51">
        <w:rPr>
          <w:rFonts w:ascii="Arial" w:eastAsia="Calibri" w:hAnsi="Arial" w:cs="Arial"/>
          <w:sz w:val="24"/>
          <w:szCs w:val="24"/>
        </w:rPr>
        <w:t xml:space="preserve">“Se da cuenta con el escrito de </w:t>
      </w:r>
      <w:r w:rsidR="00061B72">
        <w:rPr>
          <w:rFonts w:ascii="Arial" w:eastAsia="Calibri" w:hAnsi="Arial" w:cs="Arial"/>
          <w:b/>
          <w:sz w:val="24"/>
          <w:szCs w:val="24"/>
        </w:rPr>
        <w:t>**********</w:t>
      </w:r>
      <w:r w:rsidRPr="00543E51">
        <w:rPr>
          <w:rFonts w:ascii="Arial" w:eastAsia="Calibri" w:hAnsi="Arial" w:cs="Arial"/>
          <w:b/>
          <w:sz w:val="24"/>
          <w:szCs w:val="24"/>
        </w:rPr>
        <w:t xml:space="preserve">, </w:t>
      </w:r>
      <w:r w:rsidRPr="00543E51">
        <w:rPr>
          <w:rFonts w:ascii="Arial" w:eastAsia="Calibri" w:hAnsi="Arial" w:cs="Arial"/>
          <w:sz w:val="24"/>
          <w:szCs w:val="24"/>
        </w:rPr>
        <w:t>recibido en la Oficialía de Partes Común de Primera Instancia de este Tribunal, el día 19 diecinueve de septiembre del año en curso, quien por su propio derecho demanda la nulidad del escrito de 19</w:t>
      </w:r>
      <w:r w:rsidR="00C730A5" w:rsidRPr="00543E51">
        <w:rPr>
          <w:rFonts w:ascii="Arial" w:eastAsia="Calibri" w:hAnsi="Arial" w:cs="Arial"/>
          <w:sz w:val="24"/>
          <w:szCs w:val="24"/>
        </w:rPr>
        <w:t xml:space="preserve"> diecinueve de agosto de 2017 dos mil diecisiete, emitido por el Comité Directivo de la Colonia Lomas de San Javier del </w:t>
      </w:r>
      <w:r w:rsidR="00C730A5" w:rsidRPr="00543E51">
        <w:rPr>
          <w:rFonts w:ascii="Arial" w:eastAsia="Calibri" w:hAnsi="Arial" w:cs="Arial"/>
          <w:sz w:val="24"/>
          <w:szCs w:val="24"/>
        </w:rPr>
        <w:lastRenderedPageBreak/>
        <w:t xml:space="preserve">Municipio de Santa Cruz </w:t>
      </w:r>
      <w:proofErr w:type="spellStart"/>
      <w:r w:rsidR="00C730A5" w:rsidRPr="00543E51">
        <w:rPr>
          <w:rFonts w:ascii="Arial" w:eastAsia="Calibri" w:hAnsi="Arial" w:cs="Arial"/>
          <w:sz w:val="24"/>
          <w:szCs w:val="24"/>
        </w:rPr>
        <w:t>Xoxocotlán</w:t>
      </w:r>
      <w:proofErr w:type="spellEnd"/>
      <w:r w:rsidR="00C730A5" w:rsidRPr="00543E51">
        <w:rPr>
          <w:rFonts w:ascii="Arial" w:eastAsia="Calibri" w:hAnsi="Arial" w:cs="Arial"/>
          <w:sz w:val="24"/>
          <w:szCs w:val="24"/>
        </w:rPr>
        <w:t xml:space="preserve">, Oaxaca. - - - - Visto su contenido, y dado que del escrito de cuenta, se advierte que  el </w:t>
      </w:r>
      <w:proofErr w:type="spellStart"/>
      <w:r w:rsidR="00C730A5" w:rsidRPr="00543E51">
        <w:rPr>
          <w:rFonts w:ascii="Arial" w:eastAsia="Calibri" w:hAnsi="Arial" w:cs="Arial"/>
          <w:sz w:val="24"/>
          <w:szCs w:val="24"/>
        </w:rPr>
        <w:t>promovente</w:t>
      </w:r>
      <w:proofErr w:type="spellEnd"/>
      <w:r w:rsidR="00C730A5" w:rsidRPr="00543E51">
        <w:rPr>
          <w:rFonts w:ascii="Arial" w:eastAsia="Calibri" w:hAnsi="Arial" w:cs="Arial"/>
          <w:sz w:val="24"/>
          <w:szCs w:val="24"/>
        </w:rPr>
        <w:t xml:space="preserve"> demanda al </w:t>
      </w:r>
      <w:r w:rsidR="00C730A5" w:rsidRPr="00543E51">
        <w:rPr>
          <w:rFonts w:ascii="Arial" w:eastAsia="Calibri" w:hAnsi="Arial" w:cs="Arial"/>
          <w:b/>
          <w:sz w:val="24"/>
          <w:szCs w:val="24"/>
        </w:rPr>
        <w:t xml:space="preserve">Comité Directivo de la Colonia Lomas de San Javier del Municipio de Santa Cruz, </w:t>
      </w:r>
      <w:proofErr w:type="spellStart"/>
      <w:r w:rsidR="00C730A5" w:rsidRPr="00543E51">
        <w:rPr>
          <w:rFonts w:ascii="Arial" w:eastAsia="Calibri" w:hAnsi="Arial" w:cs="Arial"/>
          <w:b/>
          <w:sz w:val="24"/>
          <w:szCs w:val="24"/>
        </w:rPr>
        <w:t>Xoxocotlán</w:t>
      </w:r>
      <w:proofErr w:type="spellEnd"/>
      <w:r w:rsidR="00C730A5" w:rsidRPr="00543E51">
        <w:rPr>
          <w:rFonts w:ascii="Arial" w:eastAsia="Calibri" w:hAnsi="Arial" w:cs="Arial"/>
          <w:b/>
          <w:sz w:val="24"/>
          <w:szCs w:val="24"/>
        </w:rPr>
        <w:t xml:space="preserve"> Oaxaca, </w:t>
      </w:r>
      <w:r w:rsidR="00C730A5" w:rsidRPr="00543E51">
        <w:rPr>
          <w:rFonts w:ascii="Arial" w:eastAsia="Calibri" w:hAnsi="Arial" w:cs="Arial"/>
          <w:sz w:val="24"/>
          <w:szCs w:val="24"/>
        </w:rPr>
        <w:t xml:space="preserve">un ente particular, al cual no le reviste el carácter de </w:t>
      </w:r>
      <w:r w:rsidR="00C730A5" w:rsidRPr="00543E51">
        <w:rPr>
          <w:rFonts w:ascii="Arial" w:eastAsia="Calibri" w:hAnsi="Arial" w:cs="Arial"/>
          <w:b/>
          <w:sz w:val="24"/>
          <w:szCs w:val="24"/>
        </w:rPr>
        <w:t xml:space="preserve">autoridad demandada </w:t>
      </w:r>
      <w:r w:rsidR="00C730A5" w:rsidRPr="00543E51">
        <w:rPr>
          <w:rFonts w:ascii="Arial" w:eastAsia="Calibri" w:hAnsi="Arial" w:cs="Arial"/>
          <w:sz w:val="24"/>
          <w:szCs w:val="24"/>
        </w:rPr>
        <w:t>en el presente juicio, ya que para tener por acreditado dicho carácter es necesario que cumpla con los requisitos del artículo 133, fracción</w:t>
      </w:r>
      <w:r w:rsidR="00543E51">
        <w:rPr>
          <w:rFonts w:ascii="Arial" w:eastAsia="Calibri" w:hAnsi="Arial" w:cs="Arial"/>
          <w:sz w:val="24"/>
          <w:szCs w:val="24"/>
        </w:rPr>
        <w:t xml:space="preserve"> II, inciso a), que establece: - - - - - - - - - - - - - - - - - - - </w:t>
      </w:r>
      <w:r w:rsidR="00C730A5" w:rsidRPr="00543E51">
        <w:rPr>
          <w:rFonts w:ascii="Arial" w:eastAsia="Calibri" w:hAnsi="Arial" w:cs="Arial"/>
          <w:sz w:val="24"/>
          <w:szCs w:val="24"/>
        </w:rPr>
        <w:t>[…]                                                                                                  Además, de que el artículo 1º de la Ley de Justicia Administrativa para el Estado, establece que este Tribunal, es competente para conocer de los actos administrativos y procedimientos que desarrollen: “…las Dependencias del Poder Ejecutivo del Gobierno del Estado, Entidades Paraestatales y órganos Desconcentrados de la Administración Pública Estatal; cuando éstas emitan resoluciones administrativas de cualquier naturaleza; por los Ayuntamientos de los Municipios del Estado de Oaxaca, por las Dependencias de estos y por sus Entidades Paramunicipales, en los términos establecidos por el artículo 111 segundo párrafo, fracciones VI y VII de la Constitución Política del Estado. De igual forma regulará la organización y funcionamiento del Tribunal de lo Contencioso Administrativo y de Cuentas del Estado de Oaxaca y la impartición de la Justicia Administrativa en el Estado de Oaxaca…”-</w:t>
      </w:r>
      <w:r w:rsidR="00501F30" w:rsidRPr="00543E51">
        <w:rPr>
          <w:rFonts w:ascii="Arial" w:eastAsia="Calibri" w:hAnsi="Arial" w:cs="Arial"/>
          <w:sz w:val="24"/>
          <w:szCs w:val="24"/>
        </w:rPr>
        <w:t xml:space="preserve"> - - - - - - - - Por lo tanto, </w:t>
      </w:r>
      <w:r w:rsidR="00501F30" w:rsidRPr="00543E51">
        <w:rPr>
          <w:rFonts w:ascii="Arial" w:eastAsia="Calibri" w:hAnsi="Arial" w:cs="Arial"/>
          <w:b/>
          <w:sz w:val="24"/>
          <w:szCs w:val="24"/>
        </w:rPr>
        <w:t xml:space="preserve">SE DESECHA LA DEMANDA DE NULIDAD </w:t>
      </w:r>
      <w:r w:rsidR="00501F30" w:rsidRPr="00543E51">
        <w:rPr>
          <w:rFonts w:ascii="Arial" w:eastAsia="Calibri" w:hAnsi="Arial" w:cs="Arial"/>
          <w:sz w:val="24"/>
          <w:szCs w:val="24"/>
        </w:rPr>
        <w:t xml:space="preserve">promovida por </w:t>
      </w:r>
      <w:r w:rsidR="00061B72">
        <w:rPr>
          <w:rFonts w:ascii="Arial" w:eastAsia="Calibri" w:hAnsi="Arial" w:cs="Arial"/>
          <w:b/>
          <w:sz w:val="24"/>
          <w:szCs w:val="24"/>
        </w:rPr>
        <w:t>**********</w:t>
      </w:r>
      <w:r w:rsidR="00501F30" w:rsidRPr="00543E51">
        <w:rPr>
          <w:rFonts w:ascii="Arial" w:eastAsia="Calibri" w:hAnsi="Arial" w:cs="Arial"/>
          <w:b/>
          <w:sz w:val="24"/>
          <w:szCs w:val="24"/>
        </w:rPr>
        <w:t xml:space="preserve">, </w:t>
      </w:r>
      <w:r w:rsidR="00501F30" w:rsidRPr="00543E51">
        <w:rPr>
          <w:rFonts w:ascii="Arial" w:eastAsia="Calibri" w:hAnsi="Arial" w:cs="Arial"/>
          <w:sz w:val="24"/>
          <w:szCs w:val="24"/>
        </w:rPr>
        <w:t xml:space="preserve">en contra del </w:t>
      </w:r>
      <w:r w:rsidR="00501F30" w:rsidRPr="00543E51">
        <w:rPr>
          <w:rFonts w:ascii="Arial" w:eastAsia="Calibri" w:hAnsi="Arial" w:cs="Arial"/>
          <w:b/>
          <w:sz w:val="24"/>
          <w:szCs w:val="24"/>
        </w:rPr>
        <w:t>Comité Directivo de la Colonia Lomas de San Javier d</w:t>
      </w:r>
      <w:r w:rsidR="00FD4397" w:rsidRPr="00543E51">
        <w:rPr>
          <w:rFonts w:ascii="Arial" w:eastAsia="Calibri" w:hAnsi="Arial" w:cs="Arial"/>
          <w:b/>
          <w:sz w:val="24"/>
          <w:szCs w:val="24"/>
        </w:rPr>
        <w:t>e</w:t>
      </w:r>
      <w:r w:rsidR="00501F30" w:rsidRPr="00543E51">
        <w:rPr>
          <w:rFonts w:ascii="Arial" w:eastAsia="Calibri" w:hAnsi="Arial" w:cs="Arial"/>
          <w:b/>
          <w:sz w:val="24"/>
          <w:szCs w:val="24"/>
        </w:rPr>
        <w:t xml:space="preserve">l Municipio de Santa Cruz </w:t>
      </w:r>
      <w:proofErr w:type="spellStart"/>
      <w:r w:rsidR="00501F30" w:rsidRPr="00543E51">
        <w:rPr>
          <w:rFonts w:ascii="Arial" w:eastAsia="Calibri" w:hAnsi="Arial" w:cs="Arial"/>
          <w:b/>
          <w:sz w:val="24"/>
          <w:szCs w:val="24"/>
        </w:rPr>
        <w:t>Xoxocotlán</w:t>
      </w:r>
      <w:proofErr w:type="spellEnd"/>
      <w:r w:rsidR="00501F30" w:rsidRPr="00543E51">
        <w:rPr>
          <w:rFonts w:ascii="Arial" w:eastAsia="Calibri" w:hAnsi="Arial" w:cs="Arial"/>
          <w:b/>
          <w:sz w:val="24"/>
          <w:szCs w:val="24"/>
        </w:rPr>
        <w:t xml:space="preserve">, Oaxaca, </w:t>
      </w:r>
      <w:r w:rsidR="00501F30" w:rsidRPr="00543E51">
        <w:rPr>
          <w:rFonts w:ascii="Arial" w:eastAsia="Calibri" w:hAnsi="Arial" w:cs="Arial"/>
          <w:sz w:val="24"/>
          <w:szCs w:val="24"/>
        </w:rPr>
        <w:t xml:space="preserve">por notoriamente improcedente…”- - - - - - - - - - - - - - - - - - - - - - -  - - - - - - - - - - </w:t>
      </w:r>
    </w:p>
    <w:p w:rsidR="00543E51" w:rsidRDefault="001F7290" w:rsidP="00543E51">
      <w:pPr>
        <w:spacing w:after="0" w:line="360" w:lineRule="auto"/>
        <w:ind w:right="49"/>
        <w:jc w:val="center"/>
        <w:rPr>
          <w:rFonts w:ascii="Arial" w:eastAsia="Times New Roman" w:hAnsi="Arial" w:cs="Arial"/>
          <w:b/>
          <w:b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502F868" wp14:editId="5E005FAF">
                <wp:simplePos x="0" y="0"/>
                <wp:positionH relativeFrom="column">
                  <wp:posOffset>5581015</wp:posOffset>
                </wp:positionH>
                <wp:positionV relativeFrom="paragraph">
                  <wp:posOffset>-1222375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7290" w:rsidRDefault="001F7290" w:rsidP="001F729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45pt;margin-top:-96.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H30sf3iAAAADQEAAA8AAABkcnMvZG93bnJldi54bWxM&#10;j8FOwzAMhu9IvENkJC5oSzbK1pamE0ICwQ0GgmvWZG1F4pQk68rb453gaPvX5++vNpOzbDQh9h4l&#10;LOYCmMHG6x5bCe9vD7McWEwKtbIejYQfE2FTn59VqtT+iK9m3KaWEQRjqSR0KQ0l57HpjFNx7geD&#10;dNv74FSiMbRcB3UkuLN8KcSKO9UjfejUYO4703xtD05Cnj2Nn/H5+uWjWe1tka7W4+N3kPLyYrq7&#10;BZbMlP7CcNIndajJaecPqCOzxFjnBUUlzBbF8gbYKSKyPAO2o11eCOB1xf+3qH8BAAD//wMAUEsB&#10;Ai0AFAAGAAgAAAAhALaDOJL+AAAA4QEAABMAAAAAAAAAAAAAAAAAAAAAAFtDb250ZW50X1R5cGVz&#10;XS54bWxQSwECLQAUAAYACAAAACEAOP0h/9YAAACUAQAACwAAAAAAAAAAAAAAAAAvAQAAX3JlbHMv&#10;LnJlbHNQSwECLQAUAAYACAAAACEATFmYWiUCAABLBAAADgAAAAAAAAAAAAAAAAAuAgAAZHJzL2Uy&#10;b0RvYy54bWxQSwECLQAUAAYACAAAACEAffSx/eIAAAANAQAADwAAAAAAAAAAAAAAAAB/BAAAZHJz&#10;L2Rvd25yZXYueG1sUEsFBgAAAAAEAAQA8wAAAI4FAAAAAA==&#10;">
                <v:textbox>
                  <w:txbxContent>
                    <w:p w:rsidR="001F7290" w:rsidRDefault="001F7290" w:rsidP="001F7290">
                      <w:pPr>
                        <w:rPr>
                          <w:sz w:val="16"/>
                          <w:szCs w:val="16"/>
                        </w:rPr>
                      </w:pPr>
                      <w:r>
                        <w:rPr>
                          <w:sz w:val="16"/>
                          <w:szCs w:val="16"/>
                        </w:rPr>
                        <w:t>Datos personales protegidos por el Art. 116 de la LGTAIP y el Art. 56 de la LTAIPEO</w:t>
                      </w:r>
                    </w:p>
                  </w:txbxContent>
                </v:textbox>
              </v:shape>
            </w:pict>
          </mc:Fallback>
        </mc:AlternateContent>
      </w:r>
      <w:r w:rsidR="00E36ED0" w:rsidRPr="007D1B29">
        <w:rPr>
          <w:rFonts w:ascii="Arial" w:eastAsia="Times New Roman" w:hAnsi="Arial" w:cs="Arial"/>
          <w:b/>
          <w:bCs/>
          <w:sz w:val="26"/>
          <w:szCs w:val="26"/>
          <w:lang w:eastAsia="es-ES"/>
        </w:rPr>
        <w:t>C O N S I D E R A N D O</w:t>
      </w:r>
    </w:p>
    <w:p w:rsidR="00543E51" w:rsidRDefault="00543E51" w:rsidP="00543E51">
      <w:pPr>
        <w:spacing w:after="0" w:line="360" w:lineRule="auto"/>
        <w:ind w:right="49"/>
        <w:jc w:val="center"/>
        <w:rPr>
          <w:rFonts w:ascii="Arial" w:eastAsia="Times New Roman" w:hAnsi="Arial" w:cs="Arial"/>
          <w:b/>
          <w:bCs/>
          <w:sz w:val="26"/>
          <w:szCs w:val="26"/>
          <w:lang w:eastAsia="es-ES"/>
        </w:rPr>
      </w:pPr>
    </w:p>
    <w:p w:rsidR="00543E51" w:rsidRDefault="00543E51" w:rsidP="00543E51">
      <w:pPr>
        <w:spacing w:after="0" w:line="360" w:lineRule="auto"/>
        <w:ind w:right="49" w:firstLine="708"/>
        <w:jc w:val="both"/>
        <w:rPr>
          <w:rFonts w:ascii="Arial" w:hAnsi="Arial" w:cs="Arial"/>
          <w:bCs/>
          <w:sz w:val="26"/>
          <w:szCs w:val="26"/>
        </w:rPr>
      </w:pPr>
      <w:r w:rsidRPr="00543E51">
        <w:rPr>
          <w:rFonts w:ascii="Arial" w:eastAsia="Calibri" w:hAnsi="Arial" w:cs="Arial"/>
          <w:b/>
          <w:bCs/>
          <w:iCs/>
          <w:sz w:val="26"/>
          <w:szCs w:val="26"/>
          <w:lang w:val="es-MX" w:eastAsia="es-ES"/>
        </w:rPr>
        <w:t xml:space="preserve">PRIMERO. </w:t>
      </w:r>
      <w:r w:rsidRPr="00543E51">
        <w:rPr>
          <w:rFonts w:ascii="Arial" w:eastAsia="Calibri" w:hAnsi="Arial" w:cs="Arial"/>
          <w:bCs/>
          <w:iCs/>
          <w:sz w:val="26"/>
          <w:szCs w:val="26"/>
          <w:lang w:val="es-MX" w:eastAsia="es-ES"/>
        </w:rPr>
        <w:t xml:space="preserve">Esta Sala Superior es competente para conocer del presente asunto, de conformidad con lo dispuesto por los artículos 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w:t>
      </w:r>
      <w:r w:rsidRPr="00543E51">
        <w:rPr>
          <w:rFonts w:ascii="Arial" w:eastAsia="Calibri" w:hAnsi="Arial" w:cs="Arial"/>
          <w:bCs/>
          <w:iCs/>
          <w:sz w:val="26"/>
          <w:szCs w:val="26"/>
          <w:lang w:val="es-MX" w:eastAsia="es-ES"/>
        </w:rPr>
        <w:lastRenderedPageBreak/>
        <w:t xml:space="preserve">Justicia Administrativa para el Estado de Oaxaca, vigente hasta el  veinte de octubre de dos mil diecisiete, dado que se trata de un Recurso de Revisión interpuesto </w:t>
      </w:r>
      <w:r w:rsidR="00E36ED0" w:rsidRPr="002A72DF">
        <w:rPr>
          <w:rFonts w:ascii="Arial" w:hAnsi="Arial" w:cs="Arial"/>
          <w:bCs/>
          <w:iCs/>
          <w:sz w:val="26"/>
          <w:szCs w:val="26"/>
        </w:rPr>
        <w:t xml:space="preserve">en contra </w:t>
      </w:r>
      <w:r>
        <w:rPr>
          <w:rFonts w:ascii="Arial" w:hAnsi="Arial" w:cs="Arial"/>
          <w:bCs/>
          <w:iCs/>
          <w:sz w:val="26"/>
          <w:szCs w:val="26"/>
        </w:rPr>
        <w:t>del acuerdo dictado el</w:t>
      </w:r>
      <w:r w:rsidR="003A2163">
        <w:rPr>
          <w:rFonts w:ascii="Arial" w:hAnsi="Arial" w:cs="Arial"/>
          <w:bCs/>
          <w:iCs/>
          <w:sz w:val="26"/>
          <w:szCs w:val="26"/>
        </w:rPr>
        <w:t xml:space="preserve"> veintiuno de septiembre </w:t>
      </w:r>
      <w:r w:rsidR="00F32956">
        <w:rPr>
          <w:rFonts w:ascii="Arial" w:hAnsi="Arial" w:cs="Arial"/>
          <w:sz w:val="26"/>
          <w:szCs w:val="26"/>
        </w:rPr>
        <w:t>de</w:t>
      </w:r>
      <w:r>
        <w:rPr>
          <w:rFonts w:ascii="Arial" w:hAnsi="Arial" w:cs="Arial"/>
          <w:sz w:val="26"/>
          <w:szCs w:val="26"/>
        </w:rPr>
        <w:t xml:space="preserve"> dos mil diecisiete</w:t>
      </w:r>
      <w:r w:rsidR="006238CA">
        <w:rPr>
          <w:rFonts w:ascii="Arial" w:hAnsi="Arial" w:cs="Arial"/>
          <w:sz w:val="26"/>
          <w:szCs w:val="26"/>
        </w:rPr>
        <w:t>, dictado</w:t>
      </w:r>
      <w:r w:rsidR="00F32956" w:rsidRPr="00821CBD">
        <w:rPr>
          <w:rFonts w:ascii="Arial" w:hAnsi="Arial" w:cs="Arial"/>
          <w:sz w:val="26"/>
          <w:szCs w:val="26"/>
        </w:rPr>
        <w:t xml:space="preserve"> en </w:t>
      </w:r>
      <w:r w:rsidR="00DC4516">
        <w:rPr>
          <w:rFonts w:ascii="Arial" w:hAnsi="Arial" w:cs="Arial"/>
          <w:sz w:val="26"/>
          <w:szCs w:val="26"/>
        </w:rPr>
        <w:t xml:space="preserve">el </w:t>
      </w:r>
      <w:r w:rsidR="003A2163">
        <w:rPr>
          <w:rFonts w:ascii="Arial" w:hAnsi="Arial" w:cs="Arial"/>
          <w:sz w:val="26"/>
          <w:szCs w:val="26"/>
        </w:rPr>
        <w:t>expediente</w:t>
      </w:r>
      <w:r w:rsidR="00F32956">
        <w:rPr>
          <w:rFonts w:ascii="Arial" w:hAnsi="Arial" w:cs="Arial"/>
          <w:sz w:val="26"/>
          <w:szCs w:val="26"/>
        </w:rPr>
        <w:t xml:space="preserve"> </w:t>
      </w:r>
      <w:r w:rsidR="00F32956" w:rsidRPr="00821CBD">
        <w:rPr>
          <w:rFonts w:ascii="Arial" w:hAnsi="Arial" w:cs="Arial"/>
          <w:sz w:val="26"/>
          <w:szCs w:val="26"/>
        </w:rPr>
        <w:t xml:space="preserve"> </w:t>
      </w:r>
      <w:r w:rsidR="00F32956">
        <w:rPr>
          <w:rFonts w:ascii="Arial" w:hAnsi="Arial" w:cs="Arial"/>
          <w:b/>
          <w:sz w:val="26"/>
          <w:szCs w:val="26"/>
        </w:rPr>
        <w:t>00</w:t>
      </w:r>
      <w:r w:rsidR="003A2163">
        <w:rPr>
          <w:rFonts w:ascii="Arial" w:hAnsi="Arial" w:cs="Arial"/>
          <w:b/>
          <w:sz w:val="26"/>
          <w:szCs w:val="26"/>
        </w:rPr>
        <w:t>90</w:t>
      </w:r>
      <w:r w:rsidR="00F32956">
        <w:rPr>
          <w:rFonts w:ascii="Arial" w:hAnsi="Arial" w:cs="Arial"/>
          <w:b/>
          <w:sz w:val="26"/>
          <w:szCs w:val="26"/>
        </w:rPr>
        <w:t xml:space="preserve">/2017 </w:t>
      </w:r>
      <w:r w:rsidR="00F32956" w:rsidRPr="00821CBD">
        <w:rPr>
          <w:rFonts w:ascii="Arial" w:hAnsi="Arial" w:cs="Arial"/>
          <w:sz w:val="26"/>
          <w:szCs w:val="26"/>
        </w:rPr>
        <w:t xml:space="preserve">del índice </w:t>
      </w:r>
      <w:r w:rsidR="00F32956" w:rsidRPr="00241F94">
        <w:rPr>
          <w:rFonts w:ascii="Arial" w:hAnsi="Arial" w:cs="Arial"/>
          <w:sz w:val="26"/>
          <w:szCs w:val="26"/>
        </w:rPr>
        <w:t>de</w:t>
      </w:r>
      <w:r w:rsidR="00F32956">
        <w:rPr>
          <w:rFonts w:ascii="Arial" w:hAnsi="Arial" w:cs="Arial"/>
          <w:sz w:val="26"/>
          <w:szCs w:val="26"/>
        </w:rPr>
        <w:t xml:space="preserve"> la </w:t>
      </w:r>
      <w:r w:rsidR="003A2163">
        <w:rPr>
          <w:rFonts w:ascii="Arial" w:hAnsi="Arial" w:cs="Arial"/>
          <w:sz w:val="26"/>
          <w:szCs w:val="26"/>
        </w:rPr>
        <w:t>Cuarta</w:t>
      </w:r>
      <w:r w:rsidR="00F32956">
        <w:rPr>
          <w:rFonts w:ascii="Arial" w:hAnsi="Arial" w:cs="Arial"/>
          <w:sz w:val="26"/>
          <w:szCs w:val="26"/>
        </w:rPr>
        <w:t xml:space="preserve"> Sala Unitaria de Primera Instancia</w:t>
      </w:r>
      <w:r>
        <w:rPr>
          <w:rFonts w:ascii="Arial" w:hAnsi="Arial" w:cs="Arial"/>
          <w:b/>
          <w:bCs/>
          <w:sz w:val="26"/>
          <w:szCs w:val="26"/>
        </w:rPr>
        <w:t>.</w:t>
      </w:r>
    </w:p>
    <w:p w:rsidR="00543E51" w:rsidRDefault="00543E51" w:rsidP="00543E51">
      <w:pPr>
        <w:spacing w:after="0" w:line="360" w:lineRule="auto"/>
        <w:ind w:right="49" w:firstLine="708"/>
        <w:jc w:val="both"/>
        <w:rPr>
          <w:rFonts w:ascii="Arial" w:hAnsi="Arial" w:cs="Arial"/>
          <w:bCs/>
          <w:sz w:val="26"/>
          <w:szCs w:val="26"/>
        </w:rPr>
      </w:pPr>
    </w:p>
    <w:p w:rsidR="0047361A" w:rsidRDefault="00E36ED0" w:rsidP="00543E51">
      <w:pPr>
        <w:spacing w:after="0"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w:t>
      </w:r>
      <w:r w:rsidR="0047361A" w:rsidRPr="006E349D">
        <w:rPr>
          <w:rFonts w:ascii="Arial" w:hAnsi="Arial" w:cs="Arial"/>
          <w:bCs/>
          <w:sz w:val="26"/>
          <w:szCs w:val="26"/>
        </w:rPr>
        <w:t>Los agravios hechos valer se encue</w:t>
      </w:r>
      <w:r w:rsidR="0047361A">
        <w:rPr>
          <w:rFonts w:ascii="Arial" w:hAnsi="Arial" w:cs="Arial"/>
          <w:bCs/>
          <w:sz w:val="26"/>
          <w:szCs w:val="26"/>
        </w:rPr>
        <w:t>ntr</w:t>
      </w:r>
      <w:r w:rsidR="00A73BAD">
        <w:rPr>
          <w:rFonts w:ascii="Arial" w:hAnsi="Arial" w:cs="Arial"/>
          <w:bCs/>
          <w:sz w:val="26"/>
          <w:szCs w:val="26"/>
        </w:rPr>
        <w:t>an expuestos en el escrito de</w:t>
      </w:r>
      <w:r w:rsidR="00DC4516">
        <w:rPr>
          <w:rFonts w:ascii="Arial" w:hAnsi="Arial" w:cs="Arial"/>
          <w:bCs/>
          <w:sz w:val="26"/>
          <w:szCs w:val="26"/>
        </w:rPr>
        <w:t>l</w:t>
      </w:r>
      <w:r w:rsidR="0047361A">
        <w:rPr>
          <w:rFonts w:ascii="Arial" w:hAnsi="Arial" w:cs="Arial"/>
          <w:bCs/>
          <w:sz w:val="26"/>
          <w:szCs w:val="26"/>
        </w:rPr>
        <w:t xml:space="preserve"> recurrente</w:t>
      </w:r>
      <w:r w:rsidR="0047361A" w:rsidRPr="006E349D">
        <w:rPr>
          <w:rFonts w:ascii="Arial" w:hAnsi="Arial" w:cs="Arial"/>
          <w:bCs/>
          <w:sz w:val="26"/>
          <w:szCs w:val="26"/>
        </w:rPr>
        <w:t xml:space="preserve">, por lo que no existe necesidad de transcribirlos, </w:t>
      </w:r>
      <w:r w:rsidR="0047361A">
        <w:rPr>
          <w:rFonts w:ascii="Arial" w:hAnsi="Arial" w:cs="Arial"/>
          <w:bCs/>
          <w:sz w:val="26"/>
          <w:szCs w:val="26"/>
        </w:rPr>
        <w:t xml:space="preserve">al no </w:t>
      </w:r>
      <w:r w:rsidR="0047361A" w:rsidRPr="006E349D">
        <w:rPr>
          <w:rFonts w:ascii="Arial" w:hAnsi="Arial" w:cs="Arial"/>
          <w:bCs/>
          <w:sz w:val="26"/>
          <w:szCs w:val="26"/>
        </w:rPr>
        <w:t>transgre</w:t>
      </w:r>
      <w:r w:rsidR="0047361A">
        <w:rPr>
          <w:rFonts w:ascii="Arial" w:hAnsi="Arial" w:cs="Arial"/>
          <w:bCs/>
          <w:sz w:val="26"/>
          <w:szCs w:val="26"/>
        </w:rPr>
        <w:t>dirle</w:t>
      </w:r>
      <w:r w:rsidR="0047361A" w:rsidRPr="006E349D">
        <w:rPr>
          <w:rFonts w:ascii="Arial" w:hAnsi="Arial" w:cs="Arial"/>
          <w:bCs/>
          <w:sz w:val="26"/>
          <w:szCs w:val="26"/>
        </w:rPr>
        <w:t xml:space="preserve"> derecho alguno, como tampoco se vulnera disposición expresa que imponga tal obligación</w:t>
      </w:r>
      <w:r w:rsidR="003375B1">
        <w:rPr>
          <w:rFonts w:ascii="Arial" w:hAnsi="Arial" w:cs="Arial"/>
          <w:sz w:val="26"/>
          <w:szCs w:val="26"/>
        </w:rPr>
        <w:t>.</w:t>
      </w:r>
      <w:r w:rsidR="0047361A">
        <w:rPr>
          <w:rFonts w:ascii="Arial" w:hAnsi="Arial" w:cs="Arial"/>
          <w:bCs/>
          <w:sz w:val="26"/>
          <w:szCs w:val="26"/>
        </w:rPr>
        <w:t xml:space="preserve"> S</w:t>
      </w:r>
      <w:r w:rsidR="0047361A" w:rsidRPr="00743575">
        <w:rPr>
          <w:rFonts w:ascii="Arial" w:hAnsi="Arial" w:cs="Arial"/>
          <w:bCs/>
          <w:sz w:val="26"/>
          <w:szCs w:val="26"/>
        </w:rPr>
        <w:t>e invoca en apoyo, la Tesis, publicada en la Gaceta del Semanario Jud</w:t>
      </w:r>
      <w:r w:rsidR="0047361A">
        <w:rPr>
          <w:rFonts w:ascii="Arial" w:hAnsi="Arial" w:cs="Arial"/>
          <w:bCs/>
          <w:sz w:val="26"/>
          <w:szCs w:val="26"/>
        </w:rPr>
        <w:t>icial de la Federación, Volumen 81, Sexta Parte, Séptima  Época, pagina 23</w:t>
      </w:r>
      <w:r w:rsidR="0047361A" w:rsidRPr="00743575">
        <w:rPr>
          <w:rFonts w:ascii="Arial" w:hAnsi="Arial" w:cs="Arial"/>
          <w:bCs/>
          <w:sz w:val="26"/>
          <w:szCs w:val="26"/>
        </w:rPr>
        <w:t>, bajo el rubro y texto siguiente</w:t>
      </w:r>
      <w:r w:rsidR="0047361A" w:rsidRPr="00AB1EA5">
        <w:rPr>
          <w:rFonts w:ascii="Arial" w:hAnsi="Arial" w:cs="Arial"/>
        </w:rPr>
        <w:t>:</w:t>
      </w:r>
      <w:r w:rsidR="00543E51">
        <w:rPr>
          <w:rFonts w:ascii="Arial" w:hAnsi="Arial" w:cs="Arial"/>
        </w:rPr>
        <w:t xml:space="preserve"> </w:t>
      </w:r>
    </w:p>
    <w:p w:rsidR="00543E51" w:rsidRDefault="00543E51" w:rsidP="00543E51">
      <w:pPr>
        <w:spacing w:after="0" w:line="360" w:lineRule="auto"/>
        <w:ind w:right="49" w:firstLine="708"/>
        <w:jc w:val="both"/>
        <w:rPr>
          <w:rFonts w:ascii="Arial" w:hAnsi="Arial" w:cs="Arial"/>
        </w:rPr>
      </w:pPr>
    </w:p>
    <w:p w:rsidR="0047361A" w:rsidRPr="00706E9D" w:rsidRDefault="0047361A" w:rsidP="00AA31AE">
      <w:pPr>
        <w:spacing w:line="240" w:lineRule="auto"/>
        <w:ind w:left="851" w:right="616"/>
        <w:jc w:val="both"/>
        <w:rPr>
          <w:rFonts w:ascii="Arial" w:hAnsi="Arial" w:cs="Arial"/>
          <w:bCs/>
          <w:highlight w:val="yellow"/>
        </w:rPr>
      </w:pPr>
      <w:r>
        <w:rPr>
          <w:rFonts w:eastAsia="Times New Roman"/>
          <w:bCs/>
          <w:lang w:eastAsia="es-MX"/>
        </w:rPr>
        <w:t>“</w:t>
      </w:r>
      <w:r w:rsidRPr="0047361A">
        <w:rPr>
          <w:rFonts w:eastAsia="Times New Roman"/>
          <w:b/>
          <w:bCs/>
          <w:lang w:eastAsia="es-MX"/>
        </w:rPr>
        <w:t>CONCEPTOS DE VIOLACION. NO </w:t>
      </w:r>
      <w:r w:rsidRPr="0047361A">
        <w:rPr>
          <w:rFonts w:eastAsia="Times New Roman"/>
          <w:b/>
          <w:bCs/>
          <w:bdr w:val="none" w:sz="0" w:space="0" w:color="auto" w:frame="1"/>
          <w:lang w:eastAsia="es-MX"/>
        </w:rPr>
        <w:t>ES</w:t>
      </w:r>
      <w:r w:rsidRPr="0047361A">
        <w:rPr>
          <w:rFonts w:eastAsia="Times New Roman"/>
          <w:b/>
          <w:bCs/>
          <w:lang w:eastAsia="es-MX"/>
        </w:rPr>
        <w:t> </w:t>
      </w:r>
      <w:r w:rsidRPr="0047361A">
        <w:rPr>
          <w:rFonts w:eastAsia="Times New Roman"/>
          <w:b/>
          <w:bCs/>
          <w:bdr w:val="none" w:sz="0" w:space="0" w:color="auto" w:frame="1"/>
          <w:lang w:eastAsia="es-MX"/>
        </w:rPr>
        <w:t>OBLIGATORIO</w:t>
      </w:r>
      <w:r w:rsidRPr="0047361A">
        <w:rPr>
          <w:rFonts w:eastAsia="Times New Roman"/>
          <w:b/>
          <w:bCs/>
          <w:lang w:eastAsia="es-MX"/>
        </w:rPr>
        <w:t> TRANSCRIBIRLOS EN LA SENTENCIA</w:t>
      </w:r>
      <w:r w:rsidRPr="00A9694B">
        <w:rPr>
          <w:rFonts w:eastAsia="Times New Roman"/>
          <w:bCs/>
          <w:lang w:eastAsia="es-MX"/>
        </w:rPr>
        <w:t xml:space="preserve">. </w:t>
      </w:r>
      <w:r w:rsidRPr="00A9694B">
        <w:rPr>
          <w:rFonts w:eastAsia="Times New Roman"/>
          <w:lang w:eastAsia="es-MX"/>
        </w:rPr>
        <w:t>Aun cuando sea verdad que el juzgador no transcriba en su integridad</w:t>
      </w:r>
      <w:r w:rsidRPr="007D1B29">
        <w:rPr>
          <w:rFonts w:eastAsia="Times New Roman"/>
          <w:lang w:eastAsia="es-MX"/>
        </w:rPr>
        <w:t xml:space="preserve"> los conceptos de violación externados por la quejosa en su demanda de garantías, a pesar de indicarlo así en su sentencia, también lo </w:t>
      </w:r>
      <w:r w:rsidRPr="0012217B">
        <w:rPr>
          <w:rFonts w:eastAsia="Times New Roman"/>
          <w:bCs/>
          <w:bdr w:val="none" w:sz="0" w:space="0" w:color="auto" w:frame="1"/>
          <w:lang w:eastAsia="es-MX"/>
        </w:rPr>
        <w:t>es</w:t>
      </w:r>
      <w:r w:rsidRPr="0012217B">
        <w:rPr>
          <w:rFonts w:eastAsia="Times New Roman"/>
          <w:lang w:eastAsia="es-MX"/>
        </w:rPr>
        <w:t> </w:t>
      </w:r>
      <w:r w:rsidRPr="007D1B29">
        <w:rPr>
          <w:rFonts w:eastAsia="Times New Roman"/>
          <w:lang w:eastAsia="es-MX"/>
        </w:rPr>
        <w:t xml:space="preserve">que tal omisión no infringe disposición legal alguna, pues ninguna le impone la obligación de hacerlo, máxime si de la lectura de la sentencia recurrida se advierte que el Juez de Distrito expresa las razones conducentes para desestimar los </w:t>
      </w:r>
      <w:r w:rsidRPr="005D679E">
        <w:rPr>
          <w:rFonts w:eastAsia="Times New Roman"/>
          <w:lang w:eastAsia="es-MX"/>
        </w:rPr>
        <w:t>conceptos de violación hechos v</w:t>
      </w:r>
      <w:r>
        <w:rPr>
          <w:lang w:eastAsia="es-MX"/>
        </w:rPr>
        <w:t>aler, aun cuando no transcritos</w:t>
      </w:r>
      <w:r>
        <w:rPr>
          <w:rFonts w:eastAsia="Times New Roman"/>
          <w:lang w:eastAsia="es-MX"/>
        </w:rPr>
        <w:t>(sic)</w:t>
      </w:r>
      <w:r>
        <w:rPr>
          <w:lang w:eastAsia="es-MX"/>
        </w:rPr>
        <w:t>.”</w:t>
      </w:r>
      <w:r>
        <w:rPr>
          <w:rFonts w:eastAsia="Times New Roman"/>
          <w:lang w:eastAsia="es-MX"/>
        </w:rPr>
        <w:t xml:space="preserve"> - - - - - - - - - - - - - - - - - - - - - - - - - </w:t>
      </w:r>
      <w:r w:rsidR="00AA31AE">
        <w:rPr>
          <w:rFonts w:eastAsia="Times New Roman"/>
          <w:lang w:eastAsia="es-MX"/>
        </w:rPr>
        <w:t xml:space="preserve">- - - - - - - - - - - </w:t>
      </w:r>
      <w:r>
        <w:rPr>
          <w:rFonts w:eastAsia="Times New Roman"/>
          <w:lang w:eastAsia="es-MX"/>
        </w:rPr>
        <w:t xml:space="preserve">- </w:t>
      </w:r>
    </w:p>
    <w:p w:rsidR="00EB02C9" w:rsidRDefault="00D149F1" w:rsidP="00543E51">
      <w:pPr>
        <w:spacing w:before="240" w:line="360" w:lineRule="auto"/>
        <w:ind w:firstLine="708"/>
        <w:jc w:val="both"/>
        <w:rPr>
          <w:rFonts w:ascii="Arial" w:hAnsi="Arial" w:cs="Arial"/>
          <w:bCs/>
          <w:color w:val="000000"/>
          <w:sz w:val="26"/>
          <w:szCs w:val="26"/>
          <w:lang w:val="es-MX"/>
        </w:rPr>
      </w:pPr>
      <w:r w:rsidRPr="00D149F1">
        <w:rPr>
          <w:rFonts w:ascii="Arial" w:hAnsi="Arial" w:cs="Arial"/>
          <w:b/>
          <w:bCs/>
          <w:sz w:val="26"/>
          <w:szCs w:val="26"/>
        </w:rPr>
        <w:t>TERCERO</w:t>
      </w:r>
      <w:r>
        <w:rPr>
          <w:rFonts w:ascii="Arial" w:hAnsi="Arial" w:cs="Arial"/>
          <w:bCs/>
          <w:sz w:val="26"/>
          <w:szCs w:val="26"/>
        </w:rPr>
        <w:t>.-</w:t>
      </w:r>
      <w:r w:rsidR="006B1E73">
        <w:rPr>
          <w:rFonts w:ascii="Arial" w:hAnsi="Arial" w:cs="Arial"/>
          <w:bCs/>
          <w:sz w:val="26"/>
          <w:szCs w:val="26"/>
        </w:rPr>
        <w:t xml:space="preserve"> </w:t>
      </w:r>
      <w:r w:rsidR="00250A2F">
        <w:rPr>
          <w:rFonts w:ascii="Arial" w:hAnsi="Arial" w:cs="Arial"/>
          <w:bCs/>
          <w:color w:val="000000"/>
          <w:sz w:val="26"/>
          <w:szCs w:val="26"/>
          <w:lang w:val="es-MX"/>
        </w:rPr>
        <w:t xml:space="preserve">Señala </w:t>
      </w:r>
      <w:r w:rsidR="001549EB">
        <w:rPr>
          <w:rFonts w:ascii="Arial" w:hAnsi="Arial" w:cs="Arial"/>
          <w:bCs/>
          <w:color w:val="000000"/>
          <w:sz w:val="26"/>
          <w:szCs w:val="26"/>
          <w:lang w:val="es-MX"/>
        </w:rPr>
        <w:t>el recurrente</w:t>
      </w:r>
      <w:r w:rsidR="00B075C2">
        <w:rPr>
          <w:rFonts w:ascii="Arial" w:hAnsi="Arial" w:cs="Arial"/>
          <w:bCs/>
          <w:color w:val="000000"/>
          <w:sz w:val="26"/>
          <w:szCs w:val="26"/>
          <w:lang w:val="es-MX"/>
        </w:rPr>
        <w:t xml:space="preserve"> </w:t>
      </w:r>
      <w:r w:rsidR="00D76D52">
        <w:rPr>
          <w:rFonts w:ascii="Arial" w:hAnsi="Arial" w:cs="Arial"/>
          <w:bCs/>
          <w:color w:val="000000"/>
          <w:sz w:val="26"/>
          <w:szCs w:val="26"/>
          <w:lang w:val="es-MX"/>
        </w:rPr>
        <w:t xml:space="preserve">que </w:t>
      </w:r>
      <w:r w:rsidR="00BF0355">
        <w:rPr>
          <w:rFonts w:ascii="Arial" w:hAnsi="Arial" w:cs="Arial"/>
          <w:bCs/>
          <w:color w:val="000000"/>
          <w:sz w:val="26"/>
          <w:szCs w:val="26"/>
          <w:lang w:val="es-MX"/>
        </w:rPr>
        <w:t>le causa agravios el acuerdo dictado por el Magistrado de la Cuarta Sala de Primera Instancia, porque no hace un verdadero análisis y valoración de las constancias en el juicio principal, ya que dicho acuerdo no tiene congruencia interna ni externa, además no contiene argumentación jurídica y no tiene un silogismo perfecto, además de que lo agravia en su garantías individuales, derechos humanos, derechos fundamentales y tratados internacionales, principalmente en las de seguridad jurídica que invocó en su escrito de demanda, porque a criterio del A quo, la autoridad señala</w:t>
      </w:r>
      <w:r w:rsidR="00761C07">
        <w:rPr>
          <w:rFonts w:ascii="Arial" w:hAnsi="Arial" w:cs="Arial"/>
          <w:bCs/>
          <w:color w:val="000000"/>
          <w:sz w:val="26"/>
          <w:szCs w:val="26"/>
          <w:lang w:val="es-MX"/>
        </w:rPr>
        <w:t>da</w:t>
      </w:r>
      <w:r w:rsidR="00BF0355">
        <w:rPr>
          <w:rFonts w:ascii="Arial" w:hAnsi="Arial" w:cs="Arial"/>
          <w:bCs/>
          <w:color w:val="000000"/>
          <w:sz w:val="26"/>
          <w:szCs w:val="26"/>
          <w:lang w:val="es-MX"/>
        </w:rPr>
        <w:t xml:space="preserve"> como responsable, no reúne los requisitos </w:t>
      </w:r>
      <w:r w:rsidR="00330828">
        <w:rPr>
          <w:rFonts w:ascii="Arial" w:hAnsi="Arial" w:cs="Arial"/>
          <w:bCs/>
          <w:color w:val="000000"/>
          <w:sz w:val="26"/>
          <w:szCs w:val="26"/>
          <w:lang w:val="es-MX"/>
        </w:rPr>
        <w:t xml:space="preserve">que exige el artículo 133 y </w:t>
      </w:r>
      <w:r w:rsidR="00EB02C9">
        <w:rPr>
          <w:rFonts w:ascii="Arial" w:hAnsi="Arial" w:cs="Arial"/>
          <w:bCs/>
          <w:color w:val="000000"/>
          <w:sz w:val="26"/>
          <w:szCs w:val="26"/>
          <w:lang w:val="es-MX"/>
        </w:rPr>
        <w:t>1º de la ley aplicable.</w:t>
      </w:r>
    </w:p>
    <w:p w:rsidR="00EB02C9" w:rsidRDefault="00761C07" w:rsidP="00543E51">
      <w:pPr>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ese sentido, manifiesta </w:t>
      </w:r>
      <w:r w:rsidR="00330828">
        <w:rPr>
          <w:rFonts w:ascii="Arial" w:hAnsi="Arial" w:cs="Arial"/>
          <w:bCs/>
          <w:color w:val="000000"/>
          <w:sz w:val="26"/>
          <w:szCs w:val="26"/>
          <w:lang w:val="es-MX"/>
        </w:rPr>
        <w:t>que no le asiste la raz</w:t>
      </w:r>
      <w:r w:rsidR="006C4CE7">
        <w:rPr>
          <w:rFonts w:ascii="Arial" w:hAnsi="Arial" w:cs="Arial"/>
          <w:bCs/>
          <w:color w:val="000000"/>
          <w:sz w:val="26"/>
          <w:szCs w:val="26"/>
          <w:lang w:val="es-MX"/>
        </w:rPr>
        <w:t>ón al A quo</w:t>
      </w:r>
      <w:r w:rsidR="00330828">
        <w:rPr>
          <w:rFonts w:ascii="Arial" w:hAnsi="Arial" w:cs="Arial"/>
          <w:bCs/>
          <w:color w:val="000000"/>
          <w:sz w:val="26"/>
          <w:szCs w:val="26"/>
          <w:lang w:val="es-MX"/>
        </w:rPr>
        <w:t xml:space="preserve"> porque </w:t>
      </w:r>
      <w:r w:rsidR="00BF0355">
        <w:rPr>
          <w:rFonts w:ascii="Arial" w:hAnsi="Arial" w:cs="Arial"/>
          <w:bCs/>
          <w:color w:val="000000"/>
          <w:sz w:val="26"/>
          <w:szCs w:val="26"/>
          <w:lang w:val="es-MX"/>
        </w:rPr>
        <w:t>en ningún párrafo del acuerdo recurrido, a simple vista se</w:t>
      </w:r>
      <w:r>
        <w:rPr>
          <w:rFonts w:ascii="Arial" w:hAnsi="Arial" w:cs="Arial"/>
          <w:bCs/>
          <w:color w:val="000000"/>
          <w:sz w:val="26"/>
          <w:szCs w:val="26"/>
          <w:lang w:val="es-MX"/>
        </w:rPr>
        <w:t xml:space="preserve"> desprende que no se consideró </w:t>
      </w:r>
      <w:r w:rsidR="00BF0355">
        <w:rPr>
          <w:rFonts w:ascii="Arial" w:hAnsi="Arial" w:cs="Arial"/>
          <w:bCs/>
          <w:color w:val="000000"/>
          <w:sz w:val="26"/>
          <w:szCs w:val="26"/>
          <w:lang w:val="es-MX"/>
        </w:rPr>
        <w:t>ni estudió el asunto de fondo</w:t>
      </w:r>
      <w:r w:rsidR="006C4CE7">
        <w:rPr>
          <w:rFonts w:ascii="Arial" w:hAnsi="Arial" w:cs="Arial"/>
          <w:bCs/>
          <w:color w:val="000000"/>
          <w:sz w:val="26"/>
          <w:szCs w:val="26"/>
          <w:lang w:val="es-MX"/>
        </w:rPr>
        <w:t>,</w:t>
      </w:r>
      <w:r w:rsidR="00BF0355">
        <w:rPr>
          <w:rFonts w:ascii="Arial" w:hAnsi="Arial" w:cs="Arial"/>
          <w:bCs/>
          <w:color w:val="000000"/>
          <w:sz w:val="26"/>
          <w:szCs w:val="26"/>
          <w:lang w:val="es-MX"/>
        </w:rPr>
        <w:t xml:space="preserve"> ya que se debió admitir </w:t>
      </w:r>
      <w:r>
        <w:rPr>
          <w:rFonts w:ascii="Arial" w:hAnsi="Arial" w:cs="Arial"/>
          <w:bCs/>
          <w:color w:val="000000"/>
          <w:sz w:val="26"/>
          <w:szCs w:val="26"/>
          <w:lang w:val="es-MX"/>
        </w:rPr>
        <w:t>su</w:t>
      </w:r>
      <w:r w:rsidR="00BF0355">
        <w:rPr>
          <w:rFonts w:ascii="Arial" w:hAnsi="Arial" w:cs="Arial"/>
          <w:bCs/>
          <w:color w:val="000000"/>
          <w:sz w:val="26"/>
          <w:szCs w:val="26"/>
          <w:lang w:val="es-MX"/>
        </w:rPr>
        <w:t xml:space="preserve"> demanda</w:t>
      </w:r>
      <w:r w:rsidR="00330828">
        <w:rPr>
          <w:rFonts w:ascii="Arial" w:hAnsi="Arial" w:cs="Arial"/>
          <w:bCs/>
          <w:color w:val="000000"/>
          <w:sz w:val="26"/>
          <w:szCs w:val="26"/>
          <w:lang w:val="es-MX"/>
        </w:rPr>
        <w:t xml:space="preserve"> de nulidad</w:t>
      </w:r>
      <w:r w:rsidR="006C4CE7">
        <w:rPr>
          <w:rFonts w:ascii="Arial" w:hAnsi="Arial" w:cs="Arial"/>
          <w:bCs/>
          <w:color w:val="000000"/>
          <w:sz w:val="26"/>
          <w:szCs w:val="26"/>
          <w:lang w:val="es-MX"/>
        </w:rPr>
        <w:t>; de igual forma, refiere que no</w:t>
      </w:r>
      <w:r w:rsidR="00330828">
        <w:rPr>
          <w:rFonts w:ascii="Arial" w:hAnsi="Arial" w:cs="Arial"/>
          <w:bCs/>
          <w:color w:val="000000"/>
          <w:sz w:val="26"/>
          <w:szCs w:val="26"/>
          <w:lang w:val="es-MX"/>
        </w:rPr>
        <w:t xml:space="preserve"> se tomaron en cuenta para la presente determinación, los conceptos de impugnación que hizo valer, </w:t>
      </w:r>
      <w:r>
        <w:rPr>
          <w:rFonts w:ascii="Arial" w:hAnsi="Arial" w:cs="Arial"/>
          <w:bCs/>
          <w:color w:val="000000"/>
          <w:sz w:val="26"/>
          <w:szCs w:val="26"/>
          <w:lang w:val="es-MX"/>
        </w:rPr>
        <w:t xml:space="preserve">ya que </w:t>
      </w:r>
      <w:r w:rsidR="00A814E1">
        <w:rPr>
          <w:rFonts w:ascii="Arial" w:hAnsi="Arial" w:cs="Arial"/>
          <w:bCs/>
          <w:color w:val="000000"/>
          <w:sz w:val="26"/>
          <w:szCs w:val="26"/>
          <w:lang w:val="es-MX"/>
        </w:rPr>
        <w:t xml:space="preserve">solo se atendió a describir y </w:t>
      </w:r>
      <w:r w:rsidR="00A814E1">
        <w:rPr>
          <w:rFonts w:ascii="Arial" w:hAnsi="Arial" w:cs="Arial"/>
          <w:bCs/>
          <w:color w:val="000000"/>
          <w:sz w:val="26"/>
          <w:szCs w:val="26"/>
          <w:lang w:val="es-MX"/>
        </w:rPr>
        <w:lastRenderedPageBreak/>
        <w:t>enunciar cuestiones de índole particular, de un criterio personalizado y fuera de todo derecho</w:t>
      </w:r>
      <w:r>
        <w:rPr>
          <w:rFonts w:ascii="Arial" w:hAnsi="Arial" w:cs="Arial"/>
          <w:bCs/>
          <w:color w:val="000000"/>
          <w:sz w:val="26"/>
          <w:szCs w:val="26"/>
          <w:lang w:val="es-MX"/>
        </w:rPr>
        <w:t>. S</w:t>
      </w:r>
      <w:r w:rsidR="007434A0">
        <w:rPr>
          <w:rFonts w:ascii="Arial" w:hAnsi="Arial" w:cs="Arial"/>
          <w:bCs/>
          <w:color w:val="000000"/>
          <w:sz w:val="26"/>
          <w:szCs w:val="26"/>
          <w:lang w:val="es-MX"/>
        </w:rPr>
        <w:t xml:space="preserve">igue diciendo que de acuerdo a lo establecido a nivel constitucional en el artículo 133, debe prevalecer aún por encima de las leyes federales y locales, el máximo principio surgido de la necesidad misma por sostener el respeto de todos y cada uno de los derechos primordiales del ser humano: </w:t>
      </w:r>
      <w:r w:rsidR="007434A0" w:rsidRPr="001202D8">
        <w:rPr>
          <w:rFonts w:ascii="Arial" w:hAnsi="Arial" w:cs="Arial"/>
          <w:bCs/>
          <w:i/>
          <w:color w:val="000000"/>
          <w:lang w:val="es-MX"/>
        </w:rPr>
        <w:t xml:space="preserve">“EL PRINCIPIO PRO HOMINE, PRINCIPIO PRO PERSONA, EL CONTROL DE </w:t>
      </w:r>
      <w:r w:rsidR="00364446">
        <w:rPr>
          <w:rFonts w:ascii="Arial" w:hAnsi="Arial" w:cs="Arial"/>
          <w:bCs/>
          <w:i/>
          <w:color w:val="000000"/>
          <w:lang w:val="es-MX"/>
        </w:rPr>
        <w:t>C</w:t>
      </w:r>
      <w:r w:rsidR="007434A0" w:rsidRPr="001202D8">
        <w:rPr>
          <w:rFonts w:ascii="Arial" w:hAnsi="Arial" w:cs="Arial"/>
          <w:bCs/>
          <w:i/>
          <w:color w:val="000000"/>
          <w:lang w:val="es-MX"/>
        </w:rPr>
        <w:t xml:space="preserve">ONVENCIONALIDAD, </w:t>
      </w:r>
      <w:r w:rsidR="00364446">
        <w:rPr>
          <w:rFonts w:ascii="Arial" w:hAnsi="Arial" w:cs="Arial"/>
          <w:bCs/>
          <w:i/>
          <w:color w:val="000000"/>
          <w:lang w:val="es-MX"/>
        </w:rPr>
        <w:t>EL CONTROL DE CONSTITUCIONALIDA</w:t>
      </w:r>
      <w:r w:rsidR="007434A0" w:rsidRPr="001202D8">
        <w:rPr>
          <w:rFonts w:ascii="Arial" w:hAnsi="Arial" w:cs="Arial"/>
          <w:bCs/>
          <w:i/>
          <w:color w:val="000000"/>
          <w:lang w:val="es-MX"/>
        </w:rPr>
        <w:t>D, EL CONTROL DIFUSO DE LA CONVENCIONALIDAD Y TODO LO QUE LE BENEFICIE</w:t>
      </w:r>
      <w:r w:rsidR="00EB02C9">
        <w:rPr>
          <w:rFonts w:ascii="Arial" w:hAnsi="Arial" w:cs="Arial"/>
          <w:bCs/>
          <w:color w:val="000000"/>
          <w:sz w:val="26"/>
          <w:szCs w:val="26"/>
          <w:lang w:val="es-MX"/>
        </w:rPr>
        <w:t xml:space="preserve">”. </w:t>
      </w:r>
    </w:p>
    <w:p w:rsidR="00EB02C9" w:rsidRDefault="00D35568" w:rsidP="00543E51">
      <w:pPr>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Así también, señala que el Magistrado de la Cuarta Sala Unitaria, hizo caso omiso a los principios generales del derecho como lo establece el artícul</w:t>
      </w:r>
      <w:r w:rsidR="00BB117E">
        <w:rPr>
          <w:rFonts w:ascii="Arial" w:hAnsi="Arial" w:cs="Arial"/>
          <w:bCs/>
          <w:color w:val="000000"/>
          <w:sz w:val="26"/>
          <w:szCs w:val="26"/>
          <w:lang w:val="es-MX"/>
        </w:rPr>
        <w:t>o 14 de la Constitución Federal</w:t>
      </w:r>
      <w:r>
        <w:rPr>
          <w:rFonts w:ascii="Arial" w:hAnsi="Arial" w:cs="Arial"/>
          <w:bCs/>
          <w:color w:val="000000"/>
          <w:sz w:val="26"/>
          <w:szCs w:val="26"/>
          <w:lang w:val="es-MX"/>
        </w:rPr>
        <w:t xml:space="preserve"> y el artículo 17 de la Ley Federal del Trabajo, </w:t>
      </w:r>
      <w:r w:rsidR="00BB117E">
        <w:rPr>
          <w:rFonts w:ascii="Arial" w:hAnsi="Arial" w:cs="Arial"/>
          <w:bCs/>
          <w:color w:val="000000"/>
          <w:sz w:val="26"/>
          <w:szCs w:val="26"/>
          <w:lang w:val="es-MX"/>
        </w:rPr>
        <w:t>que</w:t>
      </w:r>
      <w:r>
        <w:rPr>
          <w:rFonts w:ascii="Arial" w:hAnsi="Arial" w:cs="Arial"/>
          <w:bCs/>
          <w:color w:val="000000"/>
          <w:sz w:val="26"/>
          <w:szCs w:val="26"/>
          <w:lang w:val="es-MX"/>
        </w:rPr>
        <w:t xml:space="preserve"> dispone que a falta de disposición expresa, se tomará en consideración disposiciones que regulen casos semejantes, los principios generales que deriven de dichos ordenamientos, los principios generales del derecho y los principio generales d</w:t>
      </w:r>
      <w:r w:rsidR="004E1D49">
        <w:rPr>
          <w:rFonts w:ascii="Arial" w:hAnsi="Arial" w:cs="Arial"/>
          <w:bCs/>
          <w:color w:val="000000"/>
          <w:sz w:val="26"/>
          <w:szCs w:val="26"/>
          <w:lang w:val="es-MX"/>
        </w:rPr>
        <w:t>e justicia social; por ello, indica que en el presente caso, conforme la solución es el beneficio de la suplencia de la queja deficiente, en el que se pudo haber incurrido al plantearse la demanda de nulidad o incluso en el presente recurso de revisión, se debe hacer efectivas las garantías individuales del gobernado que hayan sido vulneradas o restringidas p</w:t>
      </w:r>
      <w:r w:rsidR="00850FF6">
        <w:rPr>
          <w:rFonts w:ascii="Arial" w:hAnsi="Arial" w:cs="Arial"/>
          <w:bCs/>
          <w:color w:val="000000"/>
          <w:sz w:val="26"/>
          <w:szCs w:val="26"/>
          <w:lang w:val="es-MX"/>
        </w:rPr>
        <w:t>or cual</w:t>
      </w:r>
      <w:r w:rsidR="00EB02C9">
        <w:rPr>
          <w:rFonts w:ascii="Arial" w:hAnsi="Arial" w:cs="Arial"/>
          <w:bCs/>
          <w:color w:val="000000"/>
          <w:sz w:val="26"/>
          <w:szCs w:val="26"/>
          <w:lang w:val="es-MX"/>
        </w:rPr>
        <w:t>quier acto de autoridad.</w:t>
      </w:r>
    </w:p>
    <w:p w:rsidR="00EB02C9" w:rsidRDefault="001F7290" w:rsidP="00543E51">
      <w:pPr>
        <w:spacing w:before="240" w:line="360" w:lineRule="auto"/>
        <w:ind w:firstLine="708"/>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7088265" wp14:editId="4C7F3D6C">
                <wp:simplePos x="0" y="0"/>
                <wp:positionH relativeFrom="column">
                  <wp:posOffset>5645150</wp:posOffset>
                </wp:positionH>
                <wp:positionV relativeFrom="paragraph">
                  <wp:posOffset>14605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7290" w:rsidRDefault="001F7290" w:rsidP="001F729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4.5pt;margin-top:1.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QCQJ94AAAAKAQAADwAAAGRycy9kb3ducmV2Lnht&#10;bEyPwU7DMAyG70i8Q2QkLoilbGx0pemEkEDsBgPBNWu8tiJxSpJ15e3xxAFutn7r8/eXq9FZMWCI&#10;nScFV5MMBFLtTUeNgrfXh8scREyajLaeUME3RlhVpyelLow/0AsOm9QIhlAstII2pb6QMtYtOh0n&#10;vkfibOeD04nX0EgT9IHhzsppli2k0x3xh1b3eN9i/bnZOwX59dPwEdez5/d6sbPLdHEzPH4Fpc7P&#10;xrtbEAnH9HcMR31Wh4qdtn5PJgrLjHzJXZKC6QzEMc/m+RzE9ncCWZXyf4XqBwAA//8DAFBLAQIt&#10;ABQABgAIAAAAIQC2gziS/gAAAOEBAAATAAAAAAAAAAAAAAAAAAAAAABbQ29udGVudF9UeXBlc10u&#10;eG1sUEsBAi0AFAAGAAgAAAAhADj9If/WAAAAlAEAAAsAAAAAAAAAAAAAAAAALwEAAF9yZWxzLy5y&#10;ZWxzUEsBAi0AFAAGAAgAAAAhABfkmDwnAgAAUgQAAA4AAAAAAAAAAAAAAAAALgIAAGRycy9lMm9E&#10;b2MueG1sUEsBAi0AFAAGAAgAAAAhAAEAkCfeAAAACgEAAA8AAAAAAAAAAAAAAAAAgQQAAGRycy9k&#10;b3ducmV2LnhtbFBLBQYAAAAABAAEAPMAAACMBQAAAAA=&#10;">
                <v:textbox>
                  <w:txbxContent>
                    <w:p w:rsidR="001F7290" w:rsidRDefault="001F7290" w:rsidP="001F7290">
                      <w:pPr>
                        <w:rPr>
                          <w:sz w:val="16"/>
                          <w:szCs w:val="16"/>
                        </w:rPr>
                      </w:pPr>
                      <w:r>
                        <w:rPr>
                          <w:sz w:val="16"/>
                          <w:szCs w:val="16"/>
                        </w:rPr>
                        <w:t>Datos personales protegidos por el Art. 116 de la LGTAIP y el Art. 56 de la LTAIPEO</w:t>
                      </w:r>
                    </w:p>
                  </w:txbxContent>
                </v:textbox>
              </v:shape>
            </w:pict>
          </mc:Fallback>
        </mc:AlternateContent>
      </w:r>
      <w:r w:rsidR="00AE19FE">
        <w:rPr>
          <w:rFonts w:ascii="Arial" w:hAnsi="Arial" w:cs="Arial"/>
          <w:bCs/>
          <w:color w:val="000000"/>
          <w:sz w:val="26"/>
          <w:szCs w:val="26"/>
          <w:lang w:val="es-MX"/>
        </w:rPr>
        <w:t>Expone</w:t>
      </w:r>
      <w:r w:rsidR="00BB117E">
        <w:rPr>
          <w:rFonts w:ascii="Arial" w:hAnsi="Arial" w:cs="Arial"/>
          <w:bCs/>
          <w:color w:val="000000"/>
          <w:sz w:val="26"/>
          <w:szCs w:val="26"/>
          <w:lang w:val="es-MX"/>
        </w:rPr>
        <w:t xml:space="preserve">, </w:t>
      </w:r>
      <w:r w:rsidR="00BE791C">
        <w:rPr>
          <w:rFonts w:ascii="Arial" w:hAnsi="Arial" w:cs="Arial"/>
          <w:bCs/>
          <w:color w:val="000000"/>
          <w:sz w:val="26"/>
          <w:szCs w:val="26"/>
          <w:lang w:val="es-MX"/>
        </w:rPr>
        <w:t>que el Magistrado de Primera Instancia al resolver el juicio de nulidad, no analizó la procedencia del estudio de los conceptos de impugnación invocados, y por ende, tomarlos en cuenta para otorgarle la nulidad lisa y llana al que tiene derecho todo aquel que se queje con justa causa; por tanto, la resolución que impugna no fue emitida con e</w:t>
      </w:r>
      <w:r w:rsidR="00EB02C9">
        <w:rPr>
          <w:rFonts w:ascii="Arial" w:hAnsi="Arial" w:cs="Arial"/>
          <w:bCs/>
          <w:color w:val="000000"/>
          <w:sz w:val="26"/>
          <w:szCs w:val="26"/>
          <w:lang w:val="es-MX"/>
        </w:rPr>
        <w:t>xhaustividad.</w:t>
      </w:r>
    </w:p>
    <w:p w:rsidR="00EB02C9" w:rsidRDefault="00BB2E66" w:rsidP="00543E51">
      <w:pPr>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Sigue </w:t>
      </w:r>
      <w:r w:rsidR="00AE19FE">
        <w:rPr>
          <w:rFonts w:ascii="Arial" w:hAnsi="Arial" w:cs="Arial"/>
          <w:bCs/>
          <w:color w:val="000000"/>
          <w:sz w:val="26"/>
          <w:szCs w:val="26"/>
          <w:lang w:val="es-MX"/>
        </w:rPr>
        <w:t>explicando</w:t>
      </w:r>
      <w:r>
        <w:rPr>
          <w:rFonts w:ascii="Arial" w:hAnsi="Arial" w:cs="Arial"/>
          <w:bCs/>
          <w:color w:val="000000"/>
          <w:sz w:val="26"/>
          <w:szCs w:val="26"/>
          <w:lang w:val="es-MX"/>
        </w:rPr>
        <w:t xml:space="preserve"> que el acu</w:t>
      </w:r>
      <w:r w:rsidR="00DC0223">
        <w:rPr>
          <w:rFonts w:ascii="Arial" w:hAnsi="Arial" w:cs="Arial"/>
          <w:bCs/>
          <w:color w:val="000000"/>
          <w:sz w:val="26"/>
          <w:szCs w:val="26"/>
          <w:lang w:val="es-MX"/>
        </w:rPr>
        <w:t>e</w:t>
      </w:r>
      <w:r>
        <w:rPr>
          <w:rFonts w:ascii="Arial" w:hAnsi="Arial" w:cs="Arial"/>
          <w:bCs/>
          <w:color w:val="000000"/>
          <w:sz w:val="26"/>
          <w:szCs w:val="26"/>
          <w:lang w:val="es-MX"/>
        </w:rPr>
        <w:t xml:space="preserve">rdo recurrido es violatorio y agraviante a las garantías individuales, ya que no reúne los requisitos de la argumentación jurídica como lo </w:t>
      </w:r>
      <w:r w:rsidR="00582B2C">
        <w:rPr>
          <w:rFonts w:ascii="Arial" w:hAnsi="Arial" w:cs="Arial"/>
          <w:bCs/>
          <w:color w:val="000000"/>
          <w:sz w:val="26"/>
          <w:szCs w:val="26"/>
          <w:lang w:val="es-MX"/>
        </w:rPr>
        <w:t>establece el tratadista TOULMIN; asimismo, refiere que no reúne los requisitos del silogismo perfecto de Aristóteles, porque la resolución que se combate carece de premisa mayor, premisa menor y premisa conclusiva, que deben contener todas las resoluciones que dicten todas las autoridades.</w:t>
      </w:r>
      <w:r w:rsidR="00DE752A">
        <w:rPr>
          <w:rFonts w:ascii="Arial" w:hAnsi="Arial" w:cs="Arial"/>
          <w:bCs/>
          <w:color w:val="000000"/>
          <w:sz w:val="26"/>
          <w:szCs w:val="26"/>
          <w:lang w:val="es-MX"/>
        </w:rPr>
        <w:t xml:space="preserve"> </w:t>
      </w:r>
    </w:p>
    <w:p w:rsidR="00EB02C9" w:rsidRDefault="003B5962" w:rsidP="00EB02C9">
      <w:pPr>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Así también,</w:t>
      </w:r>
      <w:r w:rsidR="00DE752A">
        <w:rPr>
          <w:rFonts w:ascii="Arial" w:hAnsi="Arial" w:cs="Arial"/>
          <w:bCs/>
          <w:color w:val="000000"/>
          <w:sz w:val="26"/>
          <w:szCs w:val="26"/>
          <w:lang w:val="es-MX"/>
        </w:rPr>
        <w:t xml:space="preserve"> menciona que el A quo debe aplicar el artículo 94 párrafo octavo de la Constitución Federal, que establece </w:t>
      </w:r>
      <w:r w:rsidR="00BB117E">
        <w:rPr>
          <w:rFonts w:ascii="Arial" w:hAnsi="Arial" w:cs="Arial"/>
          <w:bCs/>
          <w:color w:val="000000"/>
          <w:sz w:val="26"/>
          <w:szCs w:val="26"/>
          <w:lang w:val="es-MX"/>
        </w:rPr>
        <w:t xml:space="preserve">que </w:t>
      </w:r>
      <w:r w:rsidR="00DE752A">
        <w:rPr>
          <w:rFonts w:ascii="Arial" w:hAnsi="Arial" w:cs="Arial"/>
          <w:bCs/>
          <w:color w:val="000000"/>
          <w:sz w:val="26"/>
          <w:szCs w:val="26"/>
          <w:lang w:val="es-MX"/>
        </w:rPr>
        <w:t>las jurisprudencias</w:t>
      </w:r>
      <w:r w:rsidR="00177ECB">
        <w:rPr>
          <w:rFonts w:ascii="Arial" w:hAnsi="Arial" w:cs="Arial"/>
          <w:bCs/>
          <w:color w:val="000000"/>
          <w:sz w:val="26"/>
          <w:szCs w:val="26"/>
          <w:lang w:val="es-MX"/>
        </w:rPr>
        <w:t xml:space="preserve"> debe aplicar</w:t>
      </w:r>
      <w:r w:rsidR="00BB117E">
        <w:rPr>
          <w:rFonts w:ascii="Arial" w:hAnsi="Arial" w:cs="Arial"/>
          <w:bCs/>
          <w:color w:val="000000"/>
          <w:sz w:val="26"/>
          <w:szCs w:val="26"/>
          <w:lang w:val="es-MX"/>
        </w:rPr>
        <w:t>se</w:t>
      </w:r>
      <w:r w:rsidR="00177ECB">
        <w:rPr>
          <w:rFonts w:ascii="Arial" w:hAnsi="Arial" w:cs="Arial"/>
          <w:bCs/>
          <w:color w:val="000000"/>
          <w:sz w:val="26"/>
          <w:szCs w:val="26"/>
          <w:lang w:val="es-MX"/>
        </w:rPr>
        <w:t xml:space="preserve"> al cas</w:t>
      </w:r>
      <w:r w:rsidR="00BB117E">
        <w:rPr>
          <w:rFonts w:ascii="Arial" w:hAnsi="Arial" w:cs="Arial"/>
          <w:bCs/>
          <w:color w:val="000000"/>
          <w:sz w:val="26"/>
          <w:szCs w:val="26"/>
          <w:lang w:val="es-MX"/>
        </w:rPr>
        <w:t>o</w:t>
      </w:r>
      <w:r w:rsidR="00177ECB">
        <w:rPr>
          <w:rFonts w:ascii="Arial" w:hAnsi="Arial" w:cs="Arial"/>
          <w:bCs/>
          <w:color w:val="000000"/>
          <w:sz w:val="26"/>
          <w:szCs w:val="26"/>
          <w:lang w:val="es-MX"/>
        </w:rPr>
        <w:t xml:space="preserve"> concreto, porque las invocadas </w:t>
      </w:r>
      <w:r w:rsidR="00BB117E">
        <w:rPr>
          <w:rFonts w:ascii="Arial" w:hAnsi="Arial" w:cs="Arial"/>
          <w:bCs/>
          <w:color w:val="000000"/>
          <w:sz w:val="26"/>
          <w:szCs w:val="26"/>
          <w:lang w:val="es-MX"/>
        </w:rPr>
        <w:t>por el A quo,</w:t>
      </w:r>
      <w:r w:rsidR="00EB02C9">
        <w:rPr>
          <w:rFonts w:ascii="Arial" w:hAnsi="Arial" w:cs="Arial"/>
          <w:bCs/>
          <w:color w:val="000000"/>
          <w:sz w:val="26"/>
          <w:szCs w:val="26"/>
          <w:lang w:val="es-MX"/>
        </w:rPr>
        <w:t xml:space="preserve"> </w:t>
      </w:r>
      <w:r w:rsidR="00177ECB">
        <w:rPr>
          <w:rFonts w:ascii="Arial" w:hAnsi="Arial" w:cs="Arial"/>
          <w:bCs/>
          <w:color w:val="000000"/>
          <w:sz w:val="26"/>
          <w:szCs w:val="26"/>
          <w:lang w:val="es-MX"/>
        </w:rPr>
        <w:t>son totalmente</w:t>
      </w:r>
      <w:r w:rsidR="00EB02C9">
        <w:rPr>
          <w:rFonts w:ascii="Arial" w:hAnsi="Arial" w:cs="Arial"/>
          <w:bCs/>
          <w:color w:val="000000"/>
          <w:sz w:val="26"/>
          <w:szCs w:val="26"/>
          <w:lang w:val="es-MX"/>
        </w:rPr>
        <w:t xml:space="preserve"> inoperantes e inaplicables.</w:t>
      </w:r>
    </w:p>
    <w:p w:rsidR="00EB02C9" w:rsidRDefault="008D79EF" w:rsidP="00EB02C9">
      <w:pPr>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 igual forma, manifiesta que</w:t>
      </w:r>
      <w:r w:rsidR="00DE752A">
        <w:rPr>
          <w:rFonts w:ascii="Arial" w:hAnsi="Arial" w:cs="Arial"/>
          <w:bCs/>
          <w:color w:val="000000"/>
          <w:sz w:val="26"/>
          <w:szCs w:val="26"/>
          <w:lang w:val="es-MX"/>
        </w:rPr>
        <w:t xml:space="preserve"> se estaría agraviando </w:t>
      </w:r>
      <w:r w:rsidR="00352A78">
        <w:rPr>
          <w:rFonts w:ascii="Arial" w:hAnsi="Arial" w:cs="Arial"/>
          <w:bCs/>
          <w:color w:val="000000"/>
          <w:sz w:val="26"/>
          <w:szCs w:val="26"/>
          <w:lang w:val="es-MX"/>
        </w:rPr>
        <w:t>al</w:t>
      </w:r>
      <w:r w:rsidR="00DE752A">
        <w:rPr>
          <w:rFonts w:ascii="Arial" w:hAnsi="Arial" w:cs="Arial"/>
          <w:bCs/>
          <w:color w:val="000000"/>
          <w:sz w:val="26"/>
          <w:szCs w:val="26"/>
          <w:lang w:val="es-MX"/>
        </w:rPr>
        <w:t xml:space="preserve"> administrad</w:t>
      </w:r>
      <w:r w:rsidR="009F45D0">
        <w:rPr>
          <w:rFonts w:ascii="Arial" w:hAnsi="Arial" w:cs="Arial"/>
          <w:bCs/>
          <w:color w:val="000000"/>
          <w:sz w:val="26"/>
          <w:szCs w:val="26"/>
          <w:lang w:val="es-MX"/>
        </w:rPr>
        <w:t>o</w:t>
      </w:r>
      <w:r w:rsidR="00DE752A">
        <w:rPr>
          <w:rFonts w:ascii="Arial" w:hAnsi="Arial" w:cs="Arial"/>
          <w:bCs/>
          <w:color w:val="000000"/>
          <w:sz w:val="26"/>
          <w:szCs w:val="26"/>
          <w:lang w:val="es-MX"/>
        </w:rPr>
        <w:t xml:space="preserve">, al resolver en su resolutivo Cuarto </w:t>
      </w:r>
      <w:r w:rsidR="00352A78">
        <w:rPr>
          <w:rFonts w:ascii="Arial" w:hAnsi="Arial" w:cs="Arial"/>
          <w:bCs/>
          <w:color w:val="000000"/>
          <w:sz w:val="26"/>
          <w:szCs w:val="26"/>
          <w:lang w:val="es-MX"/>
        </w:rPr>
        <w:t xml:space="preserve">que </w:t>
      </w:r>
      <w:r w:rsidR="00DE752A">
        <w:rPr>
          <w:rFonts w:ascii="Arial" w:hAnsi="Arial" w:cs="Arial"/>
          <w:bCs/>
          <w:color w:val="000000"/>
          <w:sz w:val="26"/>
          <w:szCs w:val="26"/>
          <w:lang w:val="es-MX"/>
        </w:rPr>
        <w:t>se reconocer la legalidad y validez del acto impugnado, al no respetar, proteger y garantizar sus derechos humanos, garantías individuales</w:t>
      </w:r>
      <w:r w:rsidR="00364446">
        <w:rPr>
          <w:rFonts w:ascii="Arial" w:hAnsi="Arial" w:cs="Arial"/>
          <w:bCs/>
          <w:color w:val="000000"/>
          <w:sz w:val="26"/>
          <w:szCs w:val="26"/>
          <w:lang w:val="es-MX"/>
        </w:rPr>
        <w:t xml:space="preserve"> y</w:t>
      </w:r>
      <w:r w:rsidR="00DE752A">
        <w:rPr>
          <w:rFonts w:ascii="Arial" w:hAnsi="Arial" w:cs="Arial"/>
          <w:bCs/>
          <w:color w:val="000000"/>
          <w:sz w:val="26"/>
          <w:szCs w:val="26"/>
          <w:lang w:val="es-MX"/>
        </w:rPr>
        <w:t xml:space="preserve"> derechos fundamentales,  violando con ello el artículo 1 de la Constitución Federal, artículo 5.12 del Convenio Europeo, Convención Americana sobre Derechos Humanos, protocolo adicional a la convención americana sobre derechos humanos en materia de derechos económicos, sociales </w:t>
      </w:r>
      <w:r w:rsidR="00364446">
        <w:rPr>
          <w:rFonts w:ascii="Arial" w:hAnsi="Arial" w:cs="Arial"/>
          <w:bCs/>
          <w:color w:val="000000"/>
          <w:sz w:val="26"/>
          <w:szCs w:val="26"/>
          <w:lang w:val="es-MX"/>
        </w:rPr>
        <w:t>y culturales “protocolo de San S</w:t>
      </w:r>
      <w:r w:rsidR="00DE752A">
        <w:rPr>
          <w:rFonts w:ascii="Arial" w:hAnsi="Arial" w:cs="Arial"/>
          <w:bCs/>
          <w:color w:val="000000"/>
          <w:sz w:val="26"/>
          <w:szCs w:val="26"/>
          <w:lang w:val="es-MX"/>
        </w:rPr>
        <w:t>alvador”, en sus artículos 3, 127 y sus tratados en materia de control de convencionalidad y obligatoriedad de las sentencias internacionales en el ámbito interno.</w:t>
      </w:r>
    </w:p>
    <w:p w:rsidR="00EB02C9" w:rsidRDefault="00FE09DF" w:rsidP="00EB02C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Los anteriores argumentos s</w:t>
      </w:r>
      <w:r w:rsidR="008D79EF">
        <w:rPr>
          <w:rFonts w:ascii="Arial" w:hAnsi="Arial" w:cs="Arial"/>
          <w:bCs/>
          <w:sz w:val="26"/>
          <w:szCs w:val="26"/>
        </w:rPr>
        <w:t xml:space="preserve">e califican de </w:t>
      </w:r>
      <w:r w:rsidR="008D79EF" w:rsidRPr="00F910BF">
        <w:rPr>
          <w:rFonts w:ascii="Arial" w:eastAsia="Calibri" w:hAnsi="Arial" w:cs="Arial"/>
          <w:b/>
          <w:bCs/>
          <w:sz w:val="26"/>
          <w:szCs w:val="26"/>
        </w:rPr>
        <w:t>inoperantes</w:t>
      </w:r>
      <w:r>
        <w:rPr>
          <w:rFonts w:ascii="Arial" w:eastAsia="Calibri" w:hAnsi="Arial" w:cs="Arial"/>
          <w:b/>
          <w:bCs/>
          <w:sz w:val="26"/>
          <w:szCs w:val="26"/>
        </w:rPr>
        <w:t>,</w:t>
      </w:r>
      <w:r w:rsidR="008D79EF">
        <w:rPr>
          <w:rFonts w:ascii="Arial" w:eastAsia="Calibri" w:hAnsi="Arial" w:cs="Arial"/>
          <w:bCs/>
          <w:sz w:val="26"/>
          <w:szCs w:val="26"/>
        </w:rPr>
        <w:t xml:space="preserve"> </w:t>
      </w:r>
      <w:r>
        <w:rPr>
          <w:rFonts w:ascii="Arial" w:eastAsia="Calibri" w:hAnsi="Arial" w:cs="Arial"/>
          <w:bCs/>
          <w:sz w:val="26"/>
          <w:szCs w:val="26"/>
        </w:rPr>
        <w:t>por</w:t>
      </w:r>
      <w:r w:rsidR="008D79EF" w:rsidRPr="001C205A">
        <w:rPr>
          <w:rFonts w:ascii="Arial" w:eastAsia="Calibri" w:hAnsi="Arial" w:cs="Arial"/>
          <w:bCs/>
          <w:sz w:val="26"/>
          <w:szCs w:val="26"/>
        </w:rPr>
        <w:t>que sólo constituyen</w:t>
      </w:r>
      <w:r w:rsidR="008D79EF" w:rsidRPr="00F910BF">
        <w:rPr>
          <w:rFonts w:ascii="Arial" w:eastAsia="Calibri" w:hAnsi="Arial" w:cs="Arial"/>
          <w:bCs/>
          <w:sz w:val="26"/>
          <w:szCs w:val="26"/>
        </w:rPr>
        <w:t xml:space="preserve"> afirmaciones carentes de sustento legal, que en forma alguna controvierten las consideraciones vertidas por la </w:t>
      </w:r>
      <w:proofErr w:type="spellStart"/>
      <w:r w:rsidR="008D79EF" w:rsidRPr="00F910BF">
        <w:rPr>
          <w:rFonts w:ascii="Arial" w:eastAsia="Calibri" w:hAnsi="Arial" w:cs="Arial"/>
          <w:bCs/>
          <w:sz w:val="26"/>
          <w:szCs w:val="26"/>
        </w:rPr>
        <w:t>resolutora</w:t>
      </w:r>
      <w:proofErr w:type="spellEnd"/>
      <w:r w:rsidR="00E60CD6">
        <w:rPr>
          <w:rFonts w:ascii="Arial" w:eastAsia="Calibri" w:hAnsi="Arial" w:cs="Arial"/>
          <w:bCs/>
          <w:sz w:val="26"/>
          <w:szCs w:val="26"/>
        </w:rPr>
        <w:t xml:space="preserve">  al proceder a desechar </w:t>
      </w:r>
      <w:r>
        <w:rPr>
          <w:rFonts w:ascii="Arial" w:eastAsia="Calibri" w:hAnsi="Arial" w:cs="Arial"/>
          <w:bCs/>
          <w:sz w:val="26"/>
          <w:szCs w:val="26"/>
        </w:rPr>
        <w:t xml:space="preserve"> la</w:t>
      </w:r>
      <w:r w:rsidR="00E60CD6">
        <w:rPr>
          <w:rFonts w:ascii="Arial" w:eastAsia="Calibri" w:hAnsi="Arial" w:cs="Arial"/>
          <w:bCs/>
          <w:sz w:val="26"/>
          <w:szCs w:val="26"/>
        </w:rPr>
        <w:t xml:space="preserve"> demanda por notoriamente improcedente</w:t>
      </w:r>
      <w:r w:rsidR="008D79EF">
        <w:rPr>
          <w:rFonts w:ascii="Arial" w:eastAsia="Calibri" w:hAnsi="Arial" w:cs="Arial"/>
          <w:bCs/>
          <w:sz w:val="26"/>
          <w:szCs w:val="26"/>
        </w:rPr>
        <w:t>; esto es</w:t>
      </w:r>
      <w:r w:rsidR="008D79EF" w:rsidRPr="00F910BF">
        <w:rPr>
          <w:rFonts w:ascii="Arial" w:eastAsia="Calibri" w:hAnsi="Arial" w:cs="Arial"/>
          <w:bCs/>
          <w:sz w:val="26"/>
          <w:szCs w:val="26"/>
        </w:rPr>
        <w:t xml:space="preserve"> así, porque en sus alegaciones </w:t>
      </w:r>
      <w:r w:rsidR="008D79EF">
        <w:rPr>
          <w:rFonts w:ascii="Arial" w:eastAsia="Calibri" w:hAnsi="Arial" w:cs="Arial"/>
          <w:bCs/>
          <w:sz w:val="26"/>
          <w:szCs w:val="26"/>
        </w:rPr>
        <w:t>el recurrente</w:t>
      </w:r>
      <w:r w:rsidR="008D79EF" w:rsidRPr="00F910BF">
        <w:rPr>
          <w:rFonts w:ascii="Arial" w:eastAsia="Calibri" w:hAnsi="Arial" w:cs="Arial"/>
          <w:bCs/>
          <w:sz w:val="26"/>
          <w:szCs w:val="26"/>
        </w:rPr>
        <w:t xml:space="preserve"> únicamente se concreta a señalar</w:t>
      </w:r>
      <w:r w:rsidR="00AB00C1">
        <w:rPr>
          <w:rFonts w:ascii="Arial" w:eastAsia="Calibri" w:hAnsi="Arial" w:cs="Arial"/>
          <w:bCs/>
          <w:sz w:val="26"/>
          <w:szCs w:val="26"/>
        </w:rPr>
        <w:t xml:space="preserve"> que</w:t>
      </w:r>
      <w:r w:rsidR="008D79EF" w:rsidRPr="00F910BF">
        <w:rPr>
          <w:rFonts w:ascii="Arial" w:eastAsia="Calibri" w:hAnsi="Arial" w:cs="Arial"/>
          <w:bCs/>
          <w:sz w:val="26"/>
          <w:szCs w:val="26"/>
        </w:rPr>
        <w:t xml:space="preserve"> </w:t>
      </w:r>
      <w:r w:rsidR="00AB00C1">
        <w:rPr>
          <w:rFonts w:ascii="Arial" w:hAnsi="Arial" w:cs="Arial"/>
          <w:bCs/>
          <w:color w:val="000000"/>
          <w:sz w:val="26"/>
          <w:szCs w:val="26"/>
          <w:lang w:val="es-MX"/>
        </w:rPr>
        <w:t>el Magistrado de la Cuarta Sala Unitaria de Primera Instancia, no hizo un verdadero análisis y valoración de las constancias en el juicio principal, ya que el  acuerdo que recurre, no tiene congruencia interna ni externa, además no contiene argumentación jurídica y no tiene un silogismo perfecto, además de que lo agravia en su garantías individuales, derechos humanos, derechos fundamentales y tratados internacionales, principalmente en las de seguridad jurídica que invocó en su escrito de demanda, porque a criterio del A quo, la autoridad señalada como responsable, no reúne los requisitos que exige el artículo 133 y 1º de la ley aplicable</w:t>
      </w:r>
      <w:r w:rsidR="008D79EF" w:rsidRPr="00F910BF">
        <w:rPr>
          <w:rFonts w:ascii="Arial" w:eastAsia="Calibri" w:hAnsi="Arial" w:cs="Arial"/>
          <w:bCs/>
          <w:sz w:val="26"/>
          <w:szCs w:val="26"/>
        </w:rPr>
        <w:t>, sin combatir con tales argumentos</w:t>
      </w:r>
      <w:r w:rsidR="008D79EF">
        <w:rPr>
          <w:rFonts w:ascii="Arial" w:eastAsia="Calibri" w:hAnsi="Arial" w:cs="Arial"/>
          <w:bCs/>
          <w:sz w:val="26"/>
          <w:szCs w:val="26"/>
        </w:rPr>
        <w:t xml:space="preserve"> como ya se señaló;</w:t>
      </w:r>
      <w:r w:rsidR="008D79EF" w:rsidRPr="00F910BF">
        <w:rPr>
          <w:rFonts w:ascii="Arial" w:eastAsia="Calibri" w:hAnsi="Arial" w:cs="Arial"/>
          <w:bCs/>
          <w:sz w:val="26"/>
          <w:szCs w:val="26"/>
        </w:rPr>
        <w:t xml:space="preserve"> l</w:t>
      </w:r>
      <w:r w:rsidR="008D79EF">
        <w:rPr>
          <w:rFonts w:ascii="Arial" w:eastAsia="Calibri" w:hAnsi="Arial" w:cs="Arial"/>
          <w:bCs/>
          <w:sz w:val="26"/>
          <w:szCs w:val="26"/>
        </w:rPr>
        <w:t>os</w:t>
      </w:r>
      <w:r w:rsidR="008D79EF" w:rsidRPr="00F910BF">
        <w:rPr>
          <w:rFonts w:ascii="Arial" w:eastAsia="Calibri" w:hAnsi="Arial" w:cs="Arial"/>
          <w:bCs/>
          <w:sz w:val="26"/>
          <w:szCs w:val="26"/>
        </w:rPr>
        <w:t xml:space="preserve"> razonamiento</w:t>
      </w:r>
      <w:r w:rsidR="008D79EF">
        <w:rPr>
          <w:rFonts w:ascii="Arial" w:eastAsia="Calibri" w:hAnsi="Arial" w:cs="Arial"/>
          <w:bCs/>
          <w:sz w:val="26"/>
          <w:szCs w:val="26"/>
        </w:rPr>
        <w:t>s</w:t>
      </w:r>
      <w:r w:rsidR="008D79EF" w:rsidRPr="00F910BF">
        <w:rPr>
          <w:rFonts w:ascii="Arial" w:eastAsia="Calibri" w:hAnsi="Arial" w:cs="Arial"/>
          <w:bCs/>
          <w:sz w:val="26"/>
          <w:szCs w:val="26"/>
        </w:rPr>
        <w:t xml:space="preserve"> y fundamentación que le sirvieron de sustento a la primera instancia para </w:t>
      </w:r>
      <w:r w:rsidR="00AB00C1">
        <w:rPr>
          <w:rFonts w:ascii="Arial" w:eastAsia="Calibri" w:hAnsi="Arial" w:cs="Arial"/>
          <w:bCs/>
          <w:sz w:val="26"/>
          <w:szCs w:val="26"/>
        </w:rPr>
        <w:t>proceder a desechar su demanda de nulidad</w:t>
      </w:r>
      <w:r w:rsidR="008D79EF">
        <w:rPr>
          <w:rFonts w:ascii="Arial" w:eastAsia="Calibri" w:hAnsi="Arial" w:cs="Arial"/>
          <w:bCs/>
          <w:sz w:val="26"/>
          <w:szCs w:val="26"/>
        </w:rPr>
        <w:t>,</w:t>
      </w:r>
      <w:r w:rsidR="008D79EF" w:rsidRPr="00F910BF">
        <w:rPr>
          <w:rFonts w:ascii="Arial" w:eastAsia="Calibri" w:hAnsi="Arial" w:cs="Arial"/>
          <w:bCs/>
          <w:sz w:val="26"/>
          <w:szCs w:val="26"/>
        </w:rPr>
        <w:t xml:space="preserve"> lo que era necesario para que esta S</w:t>
      </w:r>
      <w:r w:rsidR="008D79EF">
        <w:rPr>
          <w:rFonts w:ascii="Arial" w:eastAsia="Calibri" w:hAnsi="Arial" w:cs="Arial"/>
          <w:bCs/>
          <w:sz w:val="26"/>
          <w:szCs w:val="26"/>
        </w:rPr>
        <w:t xml:space="preserve">uperioridad </w:t>
      </w:r>
      <w:r w:rsidR="008D79EF" w:rsidRPr="00F910BF">
        <w:rPr>
          <w:rFonts w:ascii="Arial" w:eastAsia="Calibri" w:hAnsi="Arial" w:cs="Arial"/>
          <w:bCs/>
          <w:sz w:val="26"/>
          <w:szCs w:val="26"/>
        </w:rPr>
        <w:t>analizara la legalidad de la determinación alzada, ya que impera el</w:t>
      </w:r>
      <w:r w:rsidR="008D79EF">
        <w:rPr>
          <w:rFonts w:ascii="Arial" w:eastAsia="Calibri" w:hAnsi="Arial" w:cs="Arial"/>
          <w:bCs/>
          <w:sz w:val="26"/>
          <w:szCs w:val="26"/>
        </w:rPr>
        <w:t xml:space="preserve"> princi</w:t>
      </w:r>
      <w:r w:rsidR="00EB02C9">
        <w:rPr>
          <w:rFonts w:ascii="Arial" w:eastAsia="Calibri" w:hAnsi="Arial" w:cs="Arial"/>
          <w:bCs/>
          <w:sz w:val="26"/>
          <w:szCs w:val="26"/>
        </w:rPr>
        <w:t>pio de estricto derecho.</w:t>
      </w:r>
    </w:p>
    <w:p w:rsidR="008D79EF" w:rsidRPr="00EB02C9" w:rsidRDefault="008D79EF" w:rsidP="00EB02C9">
      <w:pPr>
        <w:spacing w:before="240" w:line="360" w:lineRule="auto"/>
        <w:ind w:firstLine="708"/>
        <w:jc w:val="both"/>
        <w:rPr>
          <w:rFonts w:ascii="Arial" w:hAnsi="Arial" w:cs="Arial"/>
          <w:bCs/>
          <w:color w:val="000000"/>
          <w:sz w:val="26"/>
          <w:szCs w:val="26"/>
          <w:lang w:val="es-MX"/>
        </w:rPr>
      </w:pPr>
      <w:r w:rsidRPr="00F910BF">
        <w:rPr>
          <w:rFonts w:ascii="Arial" w:hAnsi="Arial" w:cs="Arial"/>
          <w:sz w:val="26"/>
          <w:szCs w:val="26"/>
        </w:rPr>
        <w:lastRenderedPageBreak/>
        <w:t>Sirve de apoyo la Jurisprudencia del Tercer Tribunal Colegiado del Cuarto Circuito, Octava Época, publicada en la página 57 de la Gaceta del Semanario Judicial de la Federación, Tomo 57, Septiembre de 1992, Materia Común, de rubro y texto siguientes:</w:t>
      </w:r>
    </w:p>
    <w:p w:rsidR="008D79EF" w:rsidRDefault="008D79EF" w:rsidP="0025124B">
      <w:pPr>
        <w:spacing w:after="0" w:line="240" w:lineRule="auto"/>
        <w:ind w:left="1134" w:right="618"/>
        <w:jc w:val="both"/>
        <w:rPr>
          <w:rFonts w:cstheme="minorHAnsi"/>
        </w:rPr>
      </w:pPr>
      <w:r w:rsidRPr="0025124B">
        <w:rPr>
          <w:rFonts w:cstheme="minorHAnsi"/>
        </w:rPr>
        <w:t>“</w:t>
      </w:r>
      <w:r w:rsidRPr="0025124B">
        <w:rPr>
          <w:rFonts w:cstheme="minorHAnsi"/>
          <w:b/>
        </w:rPr>
        <w:t>AGRAVIOS. DEBEN DE IMPUGNAR LA ILEGALIDAD DEL FALLO RECURRIDO</w:t>
      </w:r>
      <w:r w:rsidRPr="0025124B">
        <w:rPr>
          <w:rFonts w:cstheme="minorHAns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 - - - - - - - - - - - - - - - - - - - - - - - - - - - - - - - - - - - - -- - - </w:t>
      </w:r>
      <w:r w:rsidR="0025124B">
        <w:rPr>
          <w:rFonts w:cstheme="minorHAnsi"/>
        </w:rPr>
        <w:t>- - - - - - -</w:t>
      </w:r>
    </w:p>
    <w:p w:rsidR="0025124B" w:rsidRPr="0025124B" w:rsidRDefault="0025124B" w:rsidP="0025124B">
      <w:pPr>
        <w:spacing w:after="0" w:line="240" w:lineRule="auto"/>
        <w:ind w:left="1134" w:right="618"/>
        <w:jc w:val="both"/>
        <w:rPr>
          <w:rFonts w:cstheme="minorHAnsi"/>
          <w:bCs/>
        </w:rPr>
      </w:pPr>
    </w:p>
    <w:p w:rsidR="008D79EF" w:rsidRDefault="00E12AAA" w:rsidP="00EB02C9">
      <w:pPr>
        <w:spacing w:line="360" w:lineRule="auto"/>
        <w:ind w:firstLine="705"/>
        <w:jc w:val="both"/>
        <w:rPr>
          <w:rFonts w:ascii="Arial" w:hAnsi="Arial" w:cs="Arial"/>
          <w:sz w:val="26"/>
          <w:szCs w:val="26"/>
        </w:rPr>
      </w:pPr>
      <w:r>
        <w:rPr>
          <w:rFonts w:ascii="Arial" w:hAnsi="Arial" w:cs="Arial"/>
          <w:sz w:val="26"/>
          <w:szCs w:val="26"/>
        </w:rPr>
        <w:t xml:space="preserve">Ahora, </w:t>
      </w:r>
      <w:r w:rsidR="008D79EF">
        <w:rPr>
          <w:rFonts w:ascii="Arial" w:hAnsi="Arial" w:cs="Arial"/>
          <w:sz w:val="26"/>
          <w:szCs w:val="26"/>
        </w:rPr>
        <w:t>del análisis de</w:t>
      </w:r>
      <w:r w:rsidR="008D79EF" w:rsidRPr="00804DF0">
        <w:rPr>
          <w:rFonts w:ascii="Arial" w:hAnsi="Arial" w:cs="Arial"/>
          <w:sz w:val="26"/>
          <w:szCs w:val="26"/>
        </w:rPr>
        <w:t xml:space="preserve"> las constancias que integran el expediente de primera instancia que merecen pleno valor probatorio de conformidad con lo dispuesto por la fracción I, del artículo 173 de la Ley de Justicia Administrativa para el Estado de Oaxaca, se advierte</w:t>
      </w:r>
      <w:r w:rsidR="008D79EF" w:rsidRPr="001E23F3">
        <w:rPr>
          <w:rFonts w:ascii="Arial" w:hAnsi="Arial" w:cs="Arial"/>
          <w:sz w:val="26"/>
          <w:szCs w:val="26"/>
        </w:rPr>
        <w:t xml:space="preserve"> </w:t>
      </w:r>
      <w:r w:rsidR="00EB02C9">
        <w:rPr>
          <w:rFonts w:ascii="Arial" w:hAnsi="Arial" w:cs="Arial"/>
          <w:sz w:val="26"/>
          <w:szCs w:val="26"/>
        </w:rPr>
        <w:t>lo siguiente:</w:t>
      </w:r>
    </w:p>
    <w:p w:rsidR="003B7DBD" w:rsidRDefault="008D79EF" w:rsidP="008D79EF">
      <w:pPr>
        <w:pStyle w:val="Prrafodelista"/>
        <w:numPr>
          <w:ilvl w:val="0"/>
          <w:numId w:val="6"/>
        </w:numPr>
        <w:spacing w:line="360" w:lineRule="auto"/>
        <w:jc w:val="both"/>
        <w:rPr>
          <w:rFonts w:ascii="Arial" w:hAnsi="Arial" w:cs="Arial"/>
          <w:sz w:val="26"/>
          <w:szCs w:val="26"/>
        </w:rPr>
      </w:pPr>
      <w:proofErr w:type="spellStart"/>
      <w:r w:rsidRPr="003B7DBD">
        <w:rPr>
          <w:rFonts w:ascii="Arial" w:hAnsi="Arial" w:cs="Arial"/>
          <w:sz w:val="26"/>
          <w:szCs w:val="26"/>
        </w:rPr>
        <w:t>Que</w:t>
      </w:r>
      <w:proofErr w:type="spellEnd"/>
      <w:r w:rsidRPr="003B7DBD">
        <w:rPr>
          <w:rFonts w:ascii="Arial" w:hAnsi="Arial" w:cs="Arial"/>
          <w:sz w:val="26"/>
          <w:szCs w:val="26"/>
        </w:rPr>
        <w:t xml:space="preserve"> </w:t>
      </w:r>
      <w:r w:rsidR="00061B72">
        <w:rPr>
          <w:rFonts w:ascii="Arial" w:hAnsi="Arial" w:cs="Arial"/>
          <w:sz w:val="26"/>
          <w:szCs w:val="26"/>
        </w:rPr>
        <w:t>**********</w:t>
      </w:r>
      <w:r w:rsidR="005936E9">
        <w:rPr>
          <w:rFonts w:ascii="Arial" w:hAnsi="Arial" w:cs="Arial"/>
          <w:sz w:val="26"/>
          <w:szCs w:val="26"/>
        </w:rPr>
        <w:t>,</w:t>
      </w:r>
      <w:r w:rsidRPr="003B7DBD">
        <w:rPr>
          <w:rFonts w:ascii="Arial" w:hAnsi="Arial" w:cs="Arial"/>
          <w:sz w:val="26"/>
          <w:szCs w:val="26"/>
        </w:rPr>
        <w:t xml:space="preserve">  </w:t>
      </w:r>
      <w:r w:rsidR="003B7DBD">
        <w:rPr>
          <w:rFonts w:ascii="Arial" w:hAnsi="Arial" w:cs="Arial"/>
          <w:sz w:val="26"/>
          <w:szCs w:val="26"/>
        </w:rPr>
        <w:t>p</w:t>
      </w:r>
      <w:r w:rsidR="00EB02C9">
        <w:rPr>
          <w:rFonts w:ascii="Arial" w:hAnsi="Arial" w:cs="Arial"/>
          <w:sz w:val="26"/>
          <w:szCs w:val="26"/>
        </w:rPr>
        <w:t xml:space="preserve">resentó demanda de nulidad el </w:t>
      </w:r>
      <w:r w:rsidR="003B7DBD">
        <w:rPr>
          <w:rFonts w:ascii="Arial" w:hAnsi="Arial" w:cs="Arial"/>
          <w:sz w:val="26"/>
          <w:szCs w:val="26"/>
        </w:rPr>
        <w:t xml:space="preserve"> diecinueve de septiemb</w:t>
      </w:r>
      <w:r w:rsidR="00EB02C9">
        <w:rPr>
          <w:rFonts w:ascii="Arial" w:hAnsi="Arial" w:cs="Arial"/>
          <w:sz w:val="26"/>
          <w:szCs w:val="26"/>
        </w:rPr>
        <w:t xml:space="preserve">re  de </w:t>
      </w:r>
      <w:r w:rsidR="003B7DBD">
        <w:rPr>
          <w:rFonts w:ascii="Arial" w:hAnsi="Arial" w:cs="Arial"/>
          <w:sz w:val="26"/>
          <w:szCs w:val="26"/>
        </w:rPr>
        <w:t xml:space="preserve">dos mil diecisiete, ante la Oficialía de Partes </w:t>
      </w:r>
      <w:r w:rsidR="005936E9">
        <w:rPr>
          <w:rFonts w:ascii="Arial" w:hAnsi="Arial" w:cs="Arial"/>
          <w:sz w:val="26"/>
          <w:szCs w:val="26"/>
        </w:rPr>
        <w:t xml:space="preserve">Común </w:t>
      </w:r>
      <w:r w:rsidR="003B7DBD">
        <w:rPr>
          <w:rFonts w:ascii="Arial" w:hAnsi="Arial" w:cs="Arial"/>
          <w:sz w:val="26"/>
          <w:szCs w:val="26"/>
        </w:rPr>
        <w:t>de este T</w:t>
      </w:r>
      <w:r w:rsidR="005936E9">
        <w:rPr>
          <w:rFonts w:ascii="Arial" w:hAnsi="Arial" w:cs="Arial"/>
          <w:sz w:val="26"/>
          <w:szCs w:val="26"/>
        </w:rPr>
        <w:t xml:space="preserve">ribunal, la cual fue turnada a la Cuarta Sala de Primera Instancia, bajo el número 0090/2017. - - - - - - - - - - - - - - - - - - - - - - - - - - - - - - - - - - - - - </w:t>
      </w:r>
    </w:p>
    <w:p w:rsidR="005936E9" w:rsidRPr="009F34FB" w:rsidRDefault="001F7290" w:rsidP="005936E9">
      <w:pPr>
        <w:pStyle w:val="Prrafodelista"/>
        <w:numPr>
          <w:ilvl w:val="0"/>
          <w:numId w:val="6"/>
        </w:numPr>
        <w:spacing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304648E" wp14:editId="3A927DAB">
                <wp:simplePos x="0" y="0"/>
                <wp:positionH relativeFrom="column">
                  <wp:posOffset>5666105</wp:posOffset>
                </wp:positionH>
                <wp:positionV relativeFrom="paragraph">
                  <wp:posOffset>354330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7290" w:rsidRDefault="001F7290" w:rsidP="001F729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15pt;margin-top:27.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ySgzo+AAAAALAQAADwAAAGRycy9kb3ducmV2Lnht&#10;bEyPwU7DMBBE70j8g7VIXFDrtCGhCXEqhASiN2gRXN3YTSLsdbDdNPw92xPcZrRPszPVerKGjdqH&#10;3qGAxTwBprFxqsdWwPvuabYCFqJEJY1DLeBHB1jXlxeVLJU74Zset7FlFIKhlAK6GIeS89B02sow&#10;d4NGuh2ctzKS9S1XXp4o3Bq+TJKcW9kjfejkoB873Xxtj1bA6vZl/Ayb9PWjyQ+miDd34/O3F+L6&#10;anq4Bxb1FP9gONen6lBTp707ogrMUEaxTAkVkGU04Qwk+YLUnlRWpMDriv/fUP8CAAD//wMAUEsB&#10;Ai0AFAAGAAgAAAAhALaDOJL+AAAA4QEAABMAAAAAAAAAAAAAAAAAAAAAAFtDb250ZW50X1R5cGVz&#10;XS54bWxQSwECLQAUAAYACAAAACEAOP0h/9YAAACUAQAACwAAAAAAAAAAAAAAAAAvAQAAX3JlbHMv&#10;LnJlbHNQSwECLQAUAAYACAAAACEAFalUMCcCAABSBAAADgAAAAAAAAAAAAAAAAAuAgAAZHJzL2Uy&#10;b0RvYy54bWxQSwECLQAUAAYACAAAACEAySgzo+AAAAALAQAADwAAAAAAAAAAAAAAAACBBAAAZHJz&#10;L2Rvd25yZXYueG1sUEsFBgAAAAAEAAQA8wAAAI4FAAAAAA==&#10;">
                <v:textbox>
                  <w:txbxContent>
                    <w:p w:rsidR="001F7290" w:rsidRDefault="001F7290" w:rsidP="001F7290">
                      <w:pPr>
                        <w:rPr>
                          <w:sz w:val="16"/>
                          <w:szCs w:val="16"/>
                        </w:rPr>
                      </w:pPr>
                      <w:r>
                        <w:rPr>
                          <w:sz w:val="16"/>
                          <w:szCs w:val="16"/>
                        </w:rPr>
                        <w:t>Datos personales protegidos por el Art. 116 de la LGTAIP y el Art. 56 de la LTAIPEO</w:t>
                      </w:r>
                    </w:p>
                  </w:txbxContent>
                </v:textbox>
              </v:shape>
            </w:pict>
          </mc:Fallback>
        </mc:AlternateContent>
      </w:r>
      <w:r w:rsidR="008D79EF" w:rsidRPr="009F34FB">
        <w:rPr>
          <w:rFonts w:ascii="Arial" w:hAnsi="Arial" w:cs="Arial"/>
          <w:sz w:val="26"/>
          <w:szCs w:val="26"/>
        </w:rPr>
        <w:t xml:space="preserve">Que </w:t>
      </w:r>
      <w:r w:rsidR="006B3F45">
        <w:rPr>
          <w:rFonts w:ascii="Arial" w:hAnsi="Arial" w:cs="Arial"/>
          <w:sz w:val="26"/>
          <w:szCs w:val="26"/>
        </w:rPr>
        <w:t xml:space="preserve">el actor </w:t>
      </w:r>
      <w:r w:rsidR="007D26F1" w:rsidRPr="009F34FB">
        <w:rPr>
          <w:rFonts w:ascii="Arial" w:hAnsi="Arial" w:cs="Arial"/>
          <w:sz w:val="26"/>
          <w:szCs w:val="26"/>
        </w:rPr>
        <w:t xml:space="preserve">indicó como acto impugnado </w:t>
      </w:r>
      <w:r w:rsidR="007D26F1" w:rsidRPr="00EB02C9">
        <w:rPr>
          <w:rFonts w:ascii="Arial" w:hAnsi="Arial" w:cs="Arial"/>
          <w:sz w:val="26"/>
          <w:szCs w:val="26"/>
        </w:rPr>
        <w:t>“</w:t>
      </w:r>
      <w:r w:rsidR="007D26F1" w:rsidRPr="00EB02C9">
        <w:rPr>
          <w:rFonts w:ascii="Arial" w:hAnsi="Arial" w:cs="Arial"/>
          <w:i/>
          <w:sz w:val="26"/>
          <w:szCs w:val="26"/>
        </w:rPr>
        <w:t xml:space="preserve">la ilegal resolución o acuerdo definitivo contenido en el escrito de fecha 29 de agosto del año 2017”, </w:t>
      </w:r>
      <w:r w:rsidR="007D26F1" w:rsidRPr="00EB02C9">
        <w:rPr>
          <w:rFonts w:ascii="Arial" w:hAnsi="Arial" w:cs="Arial"/>
          <w:sz w:val="26"/>
          <w:szCs w:val="26"/>
        </w:rPr>
        <w:t>señalando como autoridad demandada</w:t>
      </w:r>
      <w:r w:rsidR="007D26F1" w:rsidRPr="009F34FB">
        <w:rPr>
          <w:rFonts w:ascii="Arial" w:hAnsi="Arial" w:cs="Arial"/>
          <w:sz w:val="26"/>
          <w:szCs w:val="26"/>
        </w:rPr>
        <w:t xml:space="preserve"> a</w:t>
      </w:r>
      <w:r w:rsidR="006B3F45">
        <w:rPr>
          <w:rFonts w:ascii="Arial" w:hAnsi="Arial" w:cs="Arial"/>
          <w:sz w:val="26"/>
          <w:szCs w:val="26"/>
        </w:rPr>
        <w:t>l</w:t>
      </w:r>
      <w:r w:rsidR="007D26F1" w:rsidRPr="009F34FB">
        <w:rPr>
          <w:rFonts w:ascii="Arial" w:hAnsi="Arial" w:cs="Arial"/>
          <w:sz w:val="26"/>
          <w:szCs w:val="26"/>
        </w:rPr>
        <w:t xml:space="preserve">: </w:t>
      </w:r>
      <w:r w:rsidR="007D26F1" w:rsidRPr="006B3F45">
        <w:rPr>
          <w:rFonts w:ascii="Arial" w:hAnsi="Arial" w:cs="Arial"/>
          <w:i/>
          <w:sz w:val="26"/>
          <w:szCs w:val="26"/>
        </w:rPr>
        <w:t>“COMITÉ DIRECTIVO DE LA COLONIA LOMAS DE SAN JAVIER, PERTENECIENTE AL MUNICIPIO DE SANTA CRUZ XOXOCOTLÁN, OAXACA”.</w:t>
      </w:r>
      <w:r w:rsidR="007D26F1" w:rsidRPr="006B3F45">
        <w:rPr>
          <w:rFonts w:ascii="Arial" w:hAnsi="Arial" w:cs="Arial"/>
          <w:sz w:val="26"/>
          <w:szCs w:val="26"/>
        </w:rPr>
        <w:t xml:space="preserve">- </w:t>
      </w:r>
      <w:r w:rsidR="007D26F1" w:rsidRPr="009F34FB">
        <w:rPr>
          <w:rFonts w:ascii="Arial" w:hAnsi="Arial" w:cs="Arial"/>
          <w:sz w:val="26"/>
          <w:szCs w:val="26"/>
        </w:rPr>
        <w:t>- - - - - - - -</w:t>
      </w:r>
      <w:r w:rsidR="006B3F45">
        <w:rPr>
          <w:rFonts w:ascii="Arial" w:hAnsi="Arial" w:cs="Arial"/>
          <w:sz w:val="26"/>
          <w:szCs w:val="26"/>
        </w:rPr>
        <w:t xml:space="preserve"> - - - - - - - - - - - </w:t>
      </w:r>
    </w:p>
    <w:p w:rsidR="00EE5FFE" w:rsidRPr="00D15324" w:rsidRDefault="008D79EF" w:rsidP="00EE5FFE">
      <w:pPr>
        <w:pStyle w:val="Prrafodelista"/>
        <w:numPr>
          <w:ilvl w:val="0"/>
          <w:numId w:val="6"/>
        </w:numPr>
        <w:spacing w:line="360" w:lineRule="auto"/>
        <w:jc w:val="both"/>
        <w:rPr>
          <w:rFonts w:ascii="Arial" w:hAnsi="Arial" w:cs="Arial"/>
          <w:b/>
          <w:i/>
          <w:sz w:val="26"/>
          <w:szCs w:val="26"/>
        </w:rPr>
      </w:pPr>
      <w:r w:rsidRPr="00D15324">
        <w:rPr>
          <w:rFonts w:ascii="Arial" w:hAnsi="Arial" w:cs="Arial"/>
          <w:sz w:val="26"/>
          <w:szCs w:val="26"/>
        </w:rPr>
        <w:t>Que</w:t>
      </w:r>
      <w:r w:rsidR="00EE5FFE" w:rsidRPr="00D15324">
        <w:rPr>
          <w:rFonts w:ascii="Arial" w:hAnsi="Arial" w:cs="Arial"/>
          <w:sz w:val="26"/>
          <w:szCs w:val="26"/>
        </w:rPr>
        <w:t xml:space="preserve"> en el</w:t>
      </w:r>
      <w:r w:rsidR="00EB02C9">
        <w:rPr>
          <w:rFonts w:ascii="Arial" w:hAnsi="Arial" w:cs="Arial"/>
          <w:sz w:val="26"/>
          <w:szCs w:val="26"/>
        </w:rPr>
        <w:t xml:space="preserve"> acuerdo dictado el</w:t>
      </w:r>
      <w:r w:rsidR="009F34FB" w:rsidRPr="00D15324">
        <w:rPr>
          <w:rFonts w:ascii="Arial" w:hAnsi="Arial" w:cs="Arial"/>
          <w:sz w:val="26"/>
          <w:szCs w:val="26"/>
        </w:rPr>
        <w:t xml:space="preserve"> veintiuno de septiembre de  dos mil diecisiete, el Magistrado de la Cuarta Sala de Primera Instancia, </w:t>
      </w:r>
      <w:r w:rsidR="00EE5FFE" w:rsidRPr="00D15324">
        <w:rPr>
          <w:rFonts w:ascii="Arial" w:hAnsi="Arial" w:cs="Arial"/>
          <w:sz w:val="26"/>
          <w:szCs w:val="26"/>
        </w:rPr>
        <w:t xml:space="preserve">señaló que el </w:t>
      </w:r>
      <w:r w:rsidR="00EE5FFE" w:rsidRPr="00D15324">
        <w:rPr>
          <w:rFonts w:ascii="Arial" w:hAnsi="Arial" w:cs="Arial"/>
          <w:b/>
          <w:sz w:val="26"/>
          <w:szCs w:val="26"/>
        </w:rPr>
        <w:t xml:space="preserve">COMITÉ DIRECTIVO DE LA COLONIA LOMAS DE SAN JAVIER, PERTENECIENTE AL MUNICIPIO DE SANTA CRUZ XOXOCOTLÁN, OAXACA, </w:t>
      </w:r>
      <w:r w:rsidR="00EE5FFE" w:rsidRPr="00D15324">
        <w:rPr>
          <w:rFonts w:ascii="Arial" w:hAnsi="Arial" w:cs="Arial"/>
          <w:sz w:val="26"/>
          <w:szCs w:val="26"/>
        </w:rPr>
        <w:t>es un ente particular al cual no le re</w:t>
      </w:r>
      <w:r w:rsidR="00D15324" w:rsidRPr="00D15324">
        <w:rPr>
          <w:rFonts w:ascii="Arial" w:hAnsi="Arial" w:cs="Arial"/>
          <w:sz w:val="26"/>
          <w:szCs w:val="26"/>
        </w:rPr>
        <w:t>vi</w:t>
      </w:r>
      <w:r w:rsidR="00EE5FFE" w:rsidRPr="00D15324">
        <w:rPr>
          <w:rFonts w:ascii="Arial" w:hAnsi="Arial" w:cs="Arial"/>
          <w:sz w:val="26"/>
          <w:szCs w:val="26"/>
        </w:rPr>
        <w:t>ste el carácter de autoridad demandada dentro del juicio de nulidad, de conformidad con el artículo 133 fracción II, incisos a) y b)</w:t>
      </w:r>
      <w:r w:rsidR="00D15324" w:rsidRPr="00D15324">
        <w:rPr>
          <w:rFonts w:ascii="Arial" w:hAnsi="Arial" w:cs="Arial"/>
          <w:sz w:val="26"/>
          <w:szCs w:val="26"/>
        </w:rPr>
        <w:t xml:space="preserve">, en relación con el precepto 1º de la Ley de Justicia Administrativa para el Estado </w:t>
      </w:r>
      <w:r w:rsidR="00D15324" w:rsidRPr="00D15324">
        <w:rPr>
          <w:rFonts w:ascii="Arial" w:hAnsi="Arial" w:cs="Arial"/>
          <w:sz w:val="26"/>
          <w:szCs w:val="26"/>
        </w:rPr>
        <w:lastRenderedPageBreak/>
        <w:t>de Oaxaca</w:t>
      </w:r>
      <w:r w:rsidR="00EB02C9">
        <w:rPr>
          <w:rFonts w:ascii="Arial" w:hAnsi="Arial" w:cs="Arial"/>
          <w:sz w:val="26"/>
          <w:szCs w:val="26"/>
        </w:rPr>
        <w:t>, vigente hasta el veinte de octubre de dos  mil diecisiete</w:t>
      </w:r>
      <w:r w:rsidR="00D15324" w:rsidRPr="00D15324">
        <w:rPr>
          <w:rFonts w:ascii="Arial" w:hAnsi="Arial" w:cs="Arial"/>
          <w:sz w:val="26"/>
          <w:szCs w:val="26"/>
        </w:rPr>
        <w:t xml:space="preserve">.- - - - - - - - - - - - - - - - - - - - - - - - - - - - - - - - - - - - - </w:t>
      </w:r>
      <w:r w:rsidR="00D30C72">
        <w:rPr>
          <w:rFonts w:ascii="Arial" w:hAnsi="Arial" w:cs="Arial"/>
          <w:sz w:val="26"/>
          <w:szCs w:val="26"/>
        </w:rPr>
        <w:t>-</w:t>
      </w:r>
    </w:p>
    <w:p w:rsidR="009D565A" w:rsidRPr="00B4133F" w:rsidRDefault="00E63388" w:rsidP="00EE5FFE">
      <w:pPr>
        <w:pStyle w:val="Prrafodelista"/>
        <w:numPr>
          <w:ilvl w:val="0"/>
          <w:numId w:val="6"/>
        </w:numPr>
        <w:spacing w:line="360" w:lineRule="auto"/>
        <w:jc w:val="both"/>
        <w:rPr>
          <w:rFonts w:ascii="Arial" w:hAnsi="Arial" w:cs="Arial"/>
          <w:b/>
          <w:i/>
          <w:sz w:val="26"/>
          <w:szCs w:val="26"/>
        </w:rPr>
      </w:pPr>
      <w:r w:rsidRPr="00B4133F">
        <w:rPr>
          <w:rFonts w:ascii="Arial" w:hAnsi="Arial" w:cs="Arial"/>
          <w:sz w:val="26"/>
          <w:szCs w:val="26"/>
        </w:rPr>
        <w:t xml:space="preserve">Que </w:t>
      </w:r>
      <w:r w:rsidR="00B4133F" w:rsidRPr="00B4133F">
        <w:rPr>
          <w:rFonts w:ascii="Arial" w:hAnsi="Arial" w:cs="Arial"/>
          <w:sz w:val="26"/>
          <w:szCs w:val="26"/>
        </w:rPr>
        <w:t xml:space="preserve">en atención a lo anterior, </w:t>
      </w:r>
      <w:r w:rsidRPr="00B4133F">
        <w:rPr>
          <w:rFonts w:ascii="Arial" w:hAnsi="Arial" w:cs="Arial"/>
          <w:sz w:val="26"/>
          <w:szCs w:val="26"/>
        </w:rPr>
        <w:t xml:space="preserve">el Magistrado de la Cuarta Sala Unitaria de Primera Instancia, procedió a </w:t>
      </w:r>
      <w:r w:rsidR="009F34FB" w:rsidRPr="00B4133F">
        <w:rPr>
          <w:rFonts w:ascii="Arial" w:hAnsi="Arial" w:cs="Arial"/>
          <w:b/>
          <w:i/>
        </w:rPr>
        <w:t>“</w:t>
      </w:r>
      <w:r w:rsidR="009F34FB" w:rsidRPr="000D3DAB">
        <w:rPr>
          <w:rFonts w:ascii="Arial" w:hAnsi="Arial" w:cs="Arial"/>
          <w:b/>
          <w:i/>
          <w:sz w:val="26"/>
          <w:szCs w:val="26"/>
        </w:rPr>
        <w:t xml:space="preserve">DESECHAR LA DEMANDA DE NULIDAD </w:t>
      </w:r>
      <w:r w:rsidR="009F34FB" w:rsidRPr="000D3DAB">
        <w:rPr>
          <w:rFonts w:ascii="Arial" w:hAnsi="Arial" w:cs="Arial"/>
          <w:i/>
          <w:sz w:val="26"/>
          <w:szCs w:val="26"/>
        </w:rPr>
        <w:t xml:space="preserve">promovida por </w:t>
      </w:r>
      <w:r w:rsidR="00061B72">
        <w:rPr>
          <w:rFonts w:ascii="Arial" w:hAnsi="Arial" w:cs="Arial"/>
          <w:b/>
          <w:i/>
          <w:sz w:val="26"/>
          <w:szCs w:val="26"/>
        </w:rPr>
        <w:t>**********</w:t>
      </w:r>
      <w:r w:rsidR="009F34FB" w:rsidRPr="000D3DAB">
        <w:rPr>
          <w:rFonts w:ascii="Arial" w:hAnsi="Arial" w:cs="Arial"/>
          <w:i/>
          <w:sz w:val="26"/>
          <w:szCs w:val="26"/>
        </w:rPr>
        <w:t xml:space="preserve">, en contra del </w:t>
      </w:r>
      <w:r w:rsidR="009F34FB" w:rsidRPr="000D3DAB">
        <w:rPr>
          <w:rFonts w:ascii="Arial" w:hAnsi="Arial" w:cs="Arial"/>
          <w:b/>
          <w:i/>
          <w:sz w:val="26"/>
          <w:szCs w:val="26"/>
        </w:rPr>
        <w:t>COMITÉ DIRECTIVO DE LA COLONIA LOMAS DE SAN JAVIER, PERTENECIENTE AL MUNICIPIO DE SANTA CRUZ XOXOCOTLÁN, OAXACA</w:t>
      </w:r>
      <w:r w:rsidR="009D565A" w:rsidRPr="000D3DAB">
        <w:rPr>
          <w:rFonts w:ascii="Arial" w:hAnsi="Arial" w:cs="Arial"/>
          <w:b/>
          <w:i/>
          <w:sz w:val="26"/>
          <w:szCs w:val="26"/>
        </w:rPr>
        <w:t xml:space="preserve">, </w:t>
      </w:r>
      <w:r w:rsidR="009D565A" w:rsidRPr="000D3DAB">
        <w:rPr>
          <w:rFonts w:ascii="Arial" w:hAnsi="Arial" w:cs="Arial"/>
          <w:i/>
          <w:sz w:val="26"/>
          <w:szCs w:val="26"/>
        </w:rPr>
        <w:t>por notoriamente improcedente”.</w:t>
      </w:r>
      <w:r w:rsidR="009D565A" w:rsidRPr="00B4133F">
        <w:rPr>
          <w:rFonts w:ascii="Arial" w:hAnsi="Arial" w:cs="Arial"/>
          <w:i/>
        </w:rPr>
        <w:t xml:space="preserve"> - - - - - - - - - </w:t>
      </w:r>
      <w:r w:rsidR="000D3DAB">
        <w:rPr>
          <w:rFonts w:ascii="Arial" w:hAnsi="Arial" w:cs="Arial"/>
          <w:i/>
        </w:rPr>
        <w:t>- - - - - - - - - - - - - - - - - -</w:t>
      </w:r>
      <w:r w:rsidR="00991274">
        <w:rPr>
          <w:rFonts w:ascii="Arial" w:hAnsi="Arial" w:cs="Arial"/>
          <w:i/>
        </w:rPr>
        <w:t xml:space="preserve"> -</w:t>
      </w:r>
      <w:r w:rsidR="00E634C6">
        <w:rPr>
          <w:rFonts w:ascii="Arial" w:hAnsi="Arial" w:cs="Arial"/>
          <w:i/>
        </w:rPr>
        <w:t>-</w:t>
      </w:r>
      <w:r w:rsidR="00991274">
        <w:rPr>
          <w:rFonts w:ascii="Arial" w:hAnsi="Arial" w:cs="Arial"/>
          <w:i/>
        </w:rPr>
        <w:t xml:space="preserve"> </w:t>
      </w:r>
    </w:p>
    <w:p w:rsidR="00D354AD" w:rsidRDefault="00840ADB" w:rsidP="00D30C72">
      <w:pPr>
        <w:spacing w:after="0" w:line="360" w:lineRule="auto"/>
        <w:ind w:right="49" w:firstLine="705"/>
        <w:jc w:val="both"/>
        <w:rPr>
          <w:rFonts w:ascii="Arial" w:hAnsi="Arial" w:cs="Arial"/>
          <w:sz w:val="26"/>
          <w:szCs w:val="26"/>
        </w:rPr>
      </w:pPr>
      <w:r>
        <w:rPr>
          <w:rFonts w:ascii="Arial" w:hAnsi="Arial" w:cs="Arial"/>
          <w:sz w:val="26"/>
          <w:szCs w:val="26"/>
        </w:rPr>
        <w:t xml:space="preserve">En atención a lo anterior, </w:t>
      </w:r>
      <w:r w:rsidR="00E634C6">
        <w:rPr>
          <w:rFonts w:ascii="Arial" w:hAnsi="Arial" w:cs="Arial"/>
          <w:sz w:val="26"/>
          <w:szCs w:val="26"/>
        </w:rPr>
        <w:t xml:space="preserve">se indica que </w:t>
      </w:r>
      <w:r>
        <w:rPr>
          <w:rFonts w:ascii="Arial" w:hAnsi="Arial" w:cs="Arial"/>
          <w:sz w:val="26"/>
          <w:szCs w:val="26"/>
        </w:rPr>
        <w:t>en</w:t>
      </w:r>
      <w:r w:rsidR="006C39C7">
        <w:rPr>
          <w:rFonts w:ascii="Arial" w:hAnsi="Arial" w:cs="Arial"/>
          <w:sz w:val="26"/>
          <w:szCs w:val="26"/>
        </w:rPr>
        <w:t xml:space="preserve"> </w:t>
      </w:r>
      <w:r w:rsidR="00CA351B">
        <w:rPr>
          <w:rFonts w:ascii="Arial" w:hAnsi="Arial" w:cs="Arial"/>
          <w:sz w:val="26"/>
          <w:szCs w:val="26"/>
        </w:rPr>
        <w:t xml:space="preserve">el acuerdo emitido el  veintiuno de septiembre de dos mil diecisiete, </w:t>
      </w:r>
      <w:r w:rsidR="00E634C6">
        <w:rPr>
          <w:rFonts w:ascii="Arial" w:hAnsi="Arial" w:cs="Arial"/>
          <w:sz w:val="26"/>
          <w:szCs w:val="26"/>
        </w:rPr>
        <w:t xml:space="preserve">si </w:t>
      </w:r>
      <w:r w:rsidR="006C39C7">
        <w:rPr>
          <w:rFonts w:ascii="Arial" w:hAnsi="Arial" w:cs="Arial"/>
          <w:sz w:val="26"/>
          <w:szCs w:val="26"/>
        </w:rPr>
        <w:t xml:space="preserve">se señalaron los motivos y fundamentos por los cuales se procedió a desechar la demanda de nulidad promovida por </w:t>
      </w:r>
      <w:r w:rsidR="00061B72">
        <w:rPr>
          <w:rFonts w:ascii="Arial" w:hAnsi="Arial" w:cs="Arial"/>
          <w:sz w:val="26"/>
          <w:szCs w:val="26"/>
        </w:rPr>
        <w:t>**********</w:t>
      </w:r>
      <w:r w:rsidR="00D30C72">
        <w:rPr>
          <w:rFonts w:ascii="Arial" w:hAnsi="Arial" w:cs="Arial"/>
          <w:sz w:val="26"/>
          <w:szCs w:val="26"/>
        </w:rPr>
        <w:t>.</w:t>
      </w:r>
    </w:p>
    <w:p w:rsidR="00D30C72" w:rsidRDefault="00D30C72" w:rsidP="00D30C72">
      <w:pPr>
        <w:spacing w:after="0" w:line="360" w:lineRule="auto"/>
        <w:ind w:right="49" w:firstLine="705"/>
        <w:jc w:val="both"/>
        <w:rPr>
          <w:rFonts w:ascii="Arial" w:hAnsi="Arial" w:cs="Arial"/>
          <w:sz w:val="26"/>
          <w:szCs w:val="26"/>
        </w:rPr>
      </w:pPr>
    </w:p>
    <w:p w:rsidR="00D30C72" w:rsidRDefault="007808DA" w:rsidP="00D30C72">
      <w:pPr>
        <w:spacing w:after="0" w:line="360" w:lineRule="auto"/>
        <w:ind w:right="49" w:firstLine="705"/>
        <w:jc w:val="both"/>
        <w:rPr>
          <w:rFonts w:ascii="Arial" w:eastAsia="Calibri" w:hAnsi="Arial" w:cs="Arial"/>
          <w:bCs/>
          <w:sz w:val="26"/>
          <w:szCs w:val="26"/>
        </w:rPr>
      </w:pPr>
      <w:r>
        <w:rPr>
          <w:rFonts w:ascii="Arial" w:eastAsia="Calibri" w:hAnsi="Arial" w:cs="Arial"/>
          <w:sz w:val="26"/>
          <w:szCs w:val="26"/>
        </w:rPr>
        <w:t>Por la</w:t>
      </w:r>
      <w:r w:rsidR="003143F7">
        <w:rPr>
          <w:rFonts w:ascii="Arial" w:eastAsia="Calibri" w:hAnsi="Arial" w:cs="Arial"/>
          <w:sz w:val="26"/>
          <w:szCs w:val="26"/>
        </w:rPr>
        <w:t>s</w:t>
      </w:r>
      <w:r>
        <w:rPr>
          <w:rFonts w:ascii="Arial" w:eastAsia="Calibri" w:hAnsi="Arial" w:cs="Arial"/>
          <w:sz w:val="26"/>
          <w:szCs w:val="26"/>
        </w:rPr>
        <w:t xml:space="preserve"> anotadas consideraciones</w:t>
      </w:r>
      <w:r w:rsidR="00FE7500">
        <w:rPr>
          <w:rFonts w:ascii="Arial" w:eastAsia="Times New Roman" w:hAnsi="Arial" w:cs="Times New Roman"/>
          <w:b/>
          <w:color w:val="000000"/>
          <w:sz w:val="26"/>
          <w:szCs w:val="26"/>
          <w:lang w:val="es-MX"/>
        </w:rPr>
        <w:t xml:space="preserve">, </w:t>
      </w:r>
      <w:r>
        <w:rPr>
          <w:rFonts w:ascii="Arial" w:eastAsia="Times New Roman" w:hAnsi="Arial" w:cs="Times New Roman"/>
          <w:color w:val="000000"/>
          <w:sz w:val="26"/>
          <w:szCs w:val="26"/>
          <w:lang w:val="es-MX"/>
        </w:rPr>
        <w:t>se c</w:t>
      </w:r>
      <w:r w:rsidR="00FE7500">
        <w:rPr>
          <w:rFonts w:ascii="Arial" w:eastAsia="Times New Roman" w:hAnsi="Arial" w:cs="Times New Roman"/>
          <w:b/>
          <w:color w:val="000000"/>
          <w:sz w:val="26"/>
          <w:szCs w:val="26"/>
          <w:lang w:val="es-MX"/>
        </w:rPr>
        <w:t xml:space="preserve">onfirma </w:t>
      </w:r>
      <w:r w:rsidR="00D30C72">
        <w:rPr>
          <w:rFonts w:ascii="Arial" w:eastAsia="Times New Roman" w:hAnsi="Arial" w:cs="Times New Roman"/>
          <w:color w:val="000000"/>
          <w:sz w:val="26"/>
          <w:szCs w:val="26"/>
          <w:lang w:val="es-MX"/>
        </w:rPr>
        <w:t>el acuerdo emitido el</w:t>
      </w:r>
      <w:r w:rsidR="00FE7500">
        <w:rPr>
          <w:rFonts w:ascii="Arial" w:eastAsia="Times New Roman" w:hAnsi="Arial" w:cs="Times New Roman"/>
          <w:color w:val="000000"/>
          <w:sz w:val="26"/>
          <w:szCs w:val="26"/>
          <w:lang w:val="es-MX"/>
        </w:rPr>
        <w:t xml:space="preserve"> veintiuno de septiembre de dos mil diecisiete.</w:t>
      </w:r>
      <w:r w:rsidR="00FE7500" w:rsidRPr="00FE7500">
        <w:rPr>
          <w:rFonts w:ascii="Arial" w:eastAsia="Times New Roman" w:hAnsi="Arial" w:cs="Times New Roman"/>
          <w:color w:val="000000"/>
          <w:sz w:val="26"/>
          <w:szCs w:val="26"/>
          <w:lang w:val="es-MX"/>
        </w:rPr>
        <w:t xml:space="preserve"> </w:t>
      </w:r>
    </w:p>
    <w:p w:rsidR="00D30C72" w:rsidRDefault="00D30C72" w:rsidP="00D30C72">
      <w:pPr>
        <w:spacing w:after="0" w:line="360" w:lineRule="auto"/>
        <w:ind w:right="49" w:firstLine="705"/>
        <w:jc w:val="both"/>
        <w:rPr>
          <w:rFonts w:ascii="Arial" w:eastAsia="Calibri" w:hAnsi="Arial" w:cs="Arial"/>
          <w:bCs/>
          <w:sz w:val="26"/>
          <w:szCs w:val="26"/>
        </w:rPr>
      </w:pPr>
    </w:p>
    <w:p w:rsidR="00B735BD" w:rsidRDefault="00BD63D0" w:rsidP="00D30C72">
      <w:pPr>
        <w:spacing w:after="0" w:line="360" w:lineRule="auto"/>
        <w:ind w:right="49" w:firstLine="705"/>
        <w:jc w:val="both"/>
        <w:rPr>
          <w:rFonts w:ascii="Arial" w:eastAsia="Calibri" w:hAnsi="Arial" w:cs="Arial"/>
          <w:bCs/>
          <w:sz w:val="26"/>
          <w:szCs w:val="26"/>
        </w:rPr>
      </w:pPr>
      <w:r w:rsidRPr="00A62EEF">
        <w:rPr>
          <w:rFonts w:ascii="Arial" w:eastAsia="Calibri" w:hAnsi="Arial" w:cs="Arial"/>
          <w:bCs/>
          <w:sz w:val="26"/>
          <w:szCs w:val="26"/>
        </w:rPr>
        <w:t>En mérito de lo anterior, con fundamento en los artículos 207 y 208 de la Ley de Justicia Administrativa para el Estado</w:t>
      </w:r>
      <w:r w:rsidR="00D30C72">
        <w:rPr>
          <w:rFonts w:ascii="Arial" w:eastAsia="Calibri" w:hAnsi="Arial" w:cs="Arial"/>
          <w:bCs/>
          <w:sz w:val="26"/>
          <w:szCs w:val="26"/>
        </w:rPr>
        <w:t xml:space="preserve">, vigente hasta el veinte de octubre de dos mil diecisiete, </w:t>
      </w:r>
      <w:r w:rsidRPr="00A62EEF">
        <w:rPr>
          <w:rFonts w:ascii="Arial" w:eastAsia="Calibri" w:hAnsi="Arial" w:cs="Arial"/>
          <w:bCs/>
          <w:sz w:val="26"/>
          <w:szCs w:val="26"/>
        </w:rPr>
        <w:t>se:</w:t>
      </w:r>
    </w:p>
    <w:p w:rsidR="00D30C72" w:rsidRDefault="00D30C72" w:rsidP="00D30C72">
      <w:pPr>
        <w:spacing w:after="0" w:line="360" w:lineRule="auto"/>
        <w:ind w:right="49" w:firstLine="705"/>
        <w:jc w:val="both"/>
        <w:rPr>
          <w:rFonts w:ascii="Arial" w:eastAsia="Calibri" w:hAnsi="Arial" w:cs="Arial"/>
          <w:bCs/>
          <w:sz w:val="26"/>
          <w:szCs w:val="26"/>
        </w:rPr>
      </w:pPr>
    </w:p>
    <w:p w:rsidR="00D30C72" w:rsidRDefault="00D30C72" w:rsidP="00D30C72">
      <w:pPr>
        <w:spacing w:after="0" w:line="360" w:lineRule="auto"/>
        <w:ind w:right="49"/>
        <w:jc w:val="center"/>
        <w:rPr>
          <w:rFonts w:ascii="Arial" w:eastAsia="Calibri" w:hAnsi="Arial" w:cs="Arial"/>
          <w:b/>
          <w:bCs/>
          <w:sz w:val="26"/>
          <w:szCs w:val="26"/>
        </w:rPr>
      </w:pPr>
      <w:r>
        <w:rPr>
          <w:rFonts w:ascii="Arial" w:eastAsia="Calibri" w:hAnsi="Arial" w:cs="Arial"/>
          <w:b/>
          <w:bCs/>
          <w:sz w:val="26"/>
          <w:szCs w:val="26"/>
        </w:rPr>
        <w:t>R E S U E L V E</w:t>
      </w:r>
    </w:p>
    <w:p w:rsidR="00D30C72" w:rsidRDefault="00D30C72" w:rsidP="00D30C72">
      <w:pPr>
        <w:spacing w:after="0" w:line="360" w:lineRule="auto"/>
        <w:ind w:right="49"/>
        <w:jc w:val="center"/>
        <w:rPr>
          <w:rFonts w:ascii="Arial" w:eastAsia="Calibri" w:hAnsi="Arial" w:cs="Arial"/>
          <w:b/>
          <w:bCs/>
          <w:sz w:val="26"/>
          <w:szCs w:val="26"/>
        </w:rPr>
      </w:pPr>
    </w:p>
    <w:p w:rsidR="00D30C72" w:rsidRDefault="001144A1" w:rsidP="00D30C72">
      <w:pPr>
        <w:spacing w:after="0" w:line="360" w:lineRule="auto"/>
        <w:ind w:right="49" w:firstLine="708"/>
        <w:jc w:val="both"/>
        <w:rPr>
          <w:rFonts w:ascii="Arial" w:eastAsia="Calibri" w:hAnsi="Arial" w:cs="Arial"/>
          <w:bCs/>
          <w:sz w:val="26"/>
          <w:szCs w:val="26"/>
        </w:rPr>
      </w:pPr>
      <w:r w:rsidRPr="00A62EEF">
        <w:rPr>
          <w:rFonts w:ascii="Arial" w:eastAsia="Calibri" w:hAnsi="Arial" w:cs="Arial"/>
          <w:b/>
          <w:bCs/>
          <w:sz w:val="26"/>
          <w:szCs w:val="26"/>
        </w:rPr>
        <w:t>PRIMERO.</w:t>
      </w:r>
      <w:r w:rsidR="000A5A3A">
        <w:rPr>
          <w:rFonts w:ascii="Arial" w:eastAsia="Calibri" w:hAnsi="Arial" w:cs="Arial"/>
          <w:b/>
          <w:bCs/>
          <w:sz w:val="26"/>
          <w:szCs w:val="26"/>
        </w:rPr>
        <w:t xml:space="preserve"> </w:t>
      </w:r>
      <w:r w:rsidR="009F45BB">
        <w:rPr>
          <w:rFonts w:ascii="Arial" w:hAnsi="Arial" w:cs="Arial"/>
          <w:color w:val="000000"/>
          <w:sz w:val="26"/>
          <w:szCs w:val="26"/>
          <w:lang w:val="es-MX"/>
        </w:rPr>
        <w:t xml:space="preserve">Se </w:t>
      </w:r>
      <w:r w:rsidR="009F45BB">
        <w:rPr>
          <w:rFonts w:ascii="Arial" w:hAnsi="Arial" w:cs="Arial"/>
          <w:b/>
          <w:color w:val="000000"/>
          <w:sz w:val="26"/>
          <w:szCs w:val="26"/>
          <w:lang w:val="es-MX"/>
        </w:rPr>
        <w:t xml:space="preserve">CONFIRMA </w:t>
      </w:r>
      <w:r w:rsidR="00FE7500">
        <w:rPr>
          <w:rFonts w:ascii="Arial" w:hAnsi="Arial" w:cs="Arial"/>
          <w:color w:val="000000"/>
          <w:sz w:val="26"/>
          <w:szCs w:val="26"/>
          <w:lang w:val="es-MX"/>
        </w:rPr>
        <w:t>el acuerdo recurrido</w:t>
      </w:r>
      <w:r w:rsidR="009F45BB">
        <w:rPr>
          <w:rFonts w:ascii="Arial" w:hAnsi="Arial" w:cs="Arial"/>
          <w:color w:val="000000"/>
          <w:sz w:val="26"/>
          <w:szCs w:val="26"/>
          <w:lang w:val="es-MX"/>
        </w:rPr>
        <w:t>, por las razones expuestas en el Considerando Tercero</w:t>
      </w:r>
      <w:r w:rsidR="00E36ED0" w:rsidRPr="00A62EEF">
        <w:rPr>
          <w:rFonts w:ascii="Arial" w:eastAsia="Calibri" w:hAnsi="Arial" w:cs="Arial"/>
          <w:bCs/>
          <w:sz w:val="26"/>
          <w:szCs w:val="26"/>
        </w:rPr>
        <w:t>.</w:t>
      </w:r>
    </w:p>
    <w:p w:rsidR="00D30C72" w:rsidRDefault="00D30C72" w:rsidP="00D30C72">
      <w:pPr>
        <w:spacing w:after="0" w:line="360" w:lineRule="auto"/>
        <w:ind w:right="49" w:firstLine="708"/>
        <w:jc w:val="both"/>
        <w:rPr>
          <w:rFonts w:ascii="Arial" w:eastAsia="Calibri" w:hAnsi="Arial" w:cs="Arial"/>
          <w:bCs/>
          <w:sz w:val="26"/>
          <w:szCs w:val="26"/>
        </w:rPr>
      </w:pPr>
    </w:p>
    <w:p w:rsidR="00D30C72" w:rsidRDefault="001144A1" w:rsidP="00D30C72">
      <w:pPr>
        <w:spacing w:after="0" w:line="360" w:lineRule="auto"/>
        <w:ind w:right="49" w:firstLine="708"/>
        <w:jc w:val="both"/>
        <w:rPr>
          <w:rFonts w:ascii="Arial" w:eastAsia="Calibri" w:hAnsi="Arial" w:cs="Arial"/>
          <w:bCs/>
          <w:sz w:val="26"/>
          <w:szCs w:val="26"/>
        </w:rPr>
      </w:pPr>
      <w:r w:rsidRPr="00A62EEF">
        <w:rPr>
          <w:rFonts w:ascii="Arial" w:eastAsia="Calibri" w:hAnsi="Arial" w:cs="Arial"/>
          <w:b/>
          <w:bCs/>
          <w:sz w:val="26"/>
          <w:szCs w:val="26"/>
        </w:rPr>
        <w:t>SEGUNDO.</w:t>
      </w:r>
      <w:r w:rsidRPr="00A62EEF">
        <w:rPr>
          <w:rFonts w:ascii="Arial" w:eastAsia="Calibri" w:hAnsi="Arial" w:cs="Arial"/>
          <w:bCs/>
          <w:sz w:val="26"/>
          <w:szCs w:val="26"/>
        </w:rPr>
        <w:t xml:space="preserve"> </w:t>
      </w:r>
      <w:r w:rsidRPr="00A1359C">
        <w:rPr>
          <w:rFonts w:ascii="Arial" w:eastAsia="Calibri" w:hAnsi="Arial" w:cs="Arial"/>
          <w:b/>
          <w:bCs/>
          <w:sz w:val="26"/>
          <w:szCs w:val="26"/>
        </w:rPr>
        <w:t>NOTIFÍQUESE Y CÚMPLASE</w:t>
      </w:r>
      <w:r w:rsidRPr="00A62EEF">
        <w:rPr>
          <w:rFonts w:ascii="Arial" w:eastAsia="Calibri" w:hAnsi="Arial" w:cs="Arial"/>
          <w:bCs/>
          <w:sz w:val="26"/>
          <w:szCs w:val="26"/>
        </w:rPr>
        <w:t xml:space="preserve">; con copia certificada de la presente </w:t>
      </w:r>
      <w:r w:rsidR="009879A2" w:rsidRPr="00A62EEF">
        <w:rPr>
          <w:rFonts w:ascii="Arial" w:eastAsia="Calibri" w:hAnsi="Arial" w:cs="Arial"/>
          <w:bCs/>
          <w:sz w:val="26"/>
          <w:szCs w:val="26"/>
        </w:rPr>
        <w:t>resolución</w:t>
      </w:r>
      <w:r w:rsidRPr="00A62EEF">
        <w:rPr>
          <w:rFonts w:ascii="Arial" w:eastAsia="Calibri" w:hAnsi="Arial" w:cs="Arial"/>
          <w:bCs/>
          <w:sz w:val="26"/>
          <w:szCs w:val="26"/>
        </w:rPr>
        <w:t>, vuelvan las c</w:t>
      </w:r>
      <w:r w:rsidR="00E7006D" w:rsidRPr="00A62EEF">
        <w:rPr>
          <w:rFonts w:ascii="Arial" w:eastAsia="Calibri" w:hAnsi="Arial" w:cs="Arial"/>
          <w:bCs/>
          <w:sz w:val="26"/>
          <w:szCs w:val="26"/>
        </w:rPr>
        <w:t xml:space="preserve">onstancias remitidas a la </w:t>
      </w:r>
      <w:r w:rsidR="00710D9E">
        <w:rPr>
          <w:rFonts w:ascii="Arial" w:eastAsia="Calibri" w:hAnsi="Arial" w:cs="Arial"/>
          <w:bCs/>
          <w:sz w:val="26"/>
          <w:szCs w:val="26"/>
        </w:rPr>
        <w:t>Cuarta</w:t>
      </w:r>
      <w:r w:rsidR="009F45BB">
        <w:rPr>
          <w:rFonts w:ascii="Arial" w:eastAsia="Calibri" w:hAnsi="Arial" w:cs="Arial"/>
          <w:bCs/>
          <w:sz w:val="26"/>
          <w:szCs w:val="26"/>
        </w:rPr>
        <w:t xml:space="preserve"> </w:t>
      </w:r>
      <w:r w:rsidRPr="00A62EEF">
        <w:rPr>
          <w:rFonts w:ascii="Arial" w:eastAsia="Calibri" w:hAnsi="Arial" w:cs="Arial"/>
          <w:bCs/>
          <w:sz w:val="26"/>
          <w:szCs w:val="26"/>
        </w:rPr>
        <w:t>Sala Unitaria de este Tribunal, y en su oportunidad archívese el cuaderno de r</w:t>
      </w:r>
      <w:r w:rsidR="00D30C72">
        <w:rPr>
          <w:rFonts w:ascii="Arial" w:eastAsia="Calibri" w:hAnsi="Arial" w:cs="Arial"/>
          <w:bCs/>
          <w:sz w:val="26"/>
          <w:szCs w:val="26"/>
        </w:rPr>
        <w:t>evisión como asunto concluido.</w:t>
      </w:r>
    </w:p>
    <w:p w:rsidR="00D30C72" w:rsidRDefault="00D30C72" w:rsidP="00D30C72">
      <w:pPr>
        <w:spacing w:after="0" w:line="360" w:lineRule="auto"/>
        <w:ind w:right="49" w:firstLine="708"/>
        <w:jc w:val="both"/>
        <w:rPr>
          <w:rFonts w:ascii="Arial" w:eastAsia="Calibri" w:hAnsi="Arial" w:cs="Arial"/>
          <w:bCs/>
          <w:sz w:val="26"/>
          <w:szCs w:val="26"/>
        </w:rPr>
      </w:pPr>
    </w:p>
    <w:p w:rsidR="00D30C72" w:rsidRPr="00D30C72" w:rsidRDefault="00D30C72" w:rsidP="00D30C72">
      <w:pPr>
        <w:spacing w:after="0" w:line="360" w:lineRule="auto"/>
        <w:ind w:firstLine="708"/>
        <w:jc w:val="both"/>
        <w:rPr>
          <w:rFonts w:ascii="Arial" w:eastAsia="Calibri" w:hAnsi="Arial" w:cs="Arial"/>
          <w:sz w:val="26"/>
          <w:szCs w:val="26"/>
          <w:lang w:val="es-MX"/>
        </w:rPr>
      </w:pPr>
      <w:r w:rsidRPr="00D30C72">
        <w:rPr>
          <w:rFonts w:ascii="Arial" w:eastAsia="Calibri" w:hAnsi="Arial" w:cs="Arial"/>
          <w:sz w:val="26"/>
          <w:szCs w:val="26"/>
          <w:lang w:val="es-MX"/>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D30C72" w:rsidRPr="00D30C72" w:rsidRDefault="00D30C72" w:rsidP="00D30C72">
      <w:pPr>
        <w:spacing w:after="0"/>
        <w:jc w:val="center"/>
        <w:rPr>
          <w:rFonts w:ascii="Arial" w:eastAsia="Calibri" w:hAnsi="Arial" w:cs="Arial"/>
          <w:b/>
          <w:sz w:val="26"/>
          <w:szCs w:val="26"/>
          <w:lang w:val="es-MX"/>
        </w:rPr>
      </w:pPr>
    </w:p>
    <w:p w:rsidR="00D30C72" w:rsidRPr="00D30C72" w:rsidRDefault="00D30C72" w:rsidP="00D30C72">
      <w:pPr>
        <w:spacing w:after="0"/>
        <w:jc w:val="center"/>
        <w:rPr>
          <w:rFonts w:ascii="Arial" w:eastAsia="Calibri" w:hAnsi="Arial" w:cs="Arial"/>
          <w:b/>
          <w:sz w:val="16"/>
          <w:szCs w:val="16"/>
          <w:lang w:val="es-MX"/>
        </w:rPr>
      </w:pPr>
      <w:r w:rsidRPr="00D30C72">
        <w:rPr>
          <w:rFonts w:ascii="Arial" w:eastAsia="Calibri" w:hAnsi="Arial" w:cs="Arial"/>
          <w:b/>
          <w:sz w:val="16"/>
          <w:szCs w:val="16"/>
          <w:lang w:val="es-MX"/>
        </w:rPr>
        <w:t>LAS PRESENTES FIRMAS CORRESPONDEN A LA RESOLUCIÓN DEL RECURSO DE REVISIÓN 696/2017</w:t>
      </w:r>
    </w:p>
    <w:p w:rsidR="00D30C72" w:rsidRP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r w:rsidRPr="00D30C72">
        <w:rPr>
          <w:rFonts w:ascii="Arial" w:eastAsia="Calibri" w:hAnsi="Arial" w:cs="Arial"/>
          <w:sz w:val="26"/>
          <w:szCs w:val="26"/>
          <w:lang w:val="es-MX"/>
        </w:rPr>
        <w:t>MAGISTRADA MARÍA ELENA VILLA DE JARQUÍN</w:t>
      </w:r>
    </w:p>
    <w:p w:rsidR="00D30C72" w:rsidRPr="00D30C72" w:rsidRDefault="00D30C72" w:rsidP="00D30C72">
      <w:pPr>
        <w:spacing w:after="0"/>
        <w:jc w:val="center"/>
        <w:rPr>
          <w:rFonts w:ascii="Arial" w:eastAsia="Calibri" w:hAnsi="Arial" w:cs="Arial"/>
          <w:sz w:val="26"/>
          <w:szCs w:val="26"/>
          <w:lang w:val="es-MX"/>
        </w:rPr>
      </w:pPr>
      <w:r w:rsidRPr="00D30C72">
        <w:rPr>
          <w:rFonts w:ascii="Arial" w:eastAsia="Calibri" w:hAnsi="Arial" w:cs="Arial"/>
          <w:sz w:val="26"/>
          <w:szCs w:val="26"/>
          <w:lang w:val="es-MX"/>
        </w:rPr>
        <w:t>ENCARGADA DEL DESPACHO  DE LA PRESIDENCIA</w:t>
      </w:r>
    </w:p>
    <w:p w:rsidR="00D30C72" w:rsidRP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p>
    <w:p w:rsid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r w:rsidRPr="00D30C72">
        <w:rPr>
          <w:rFonts w:ascii="Arial" w:eastAsia="Calibri" w:hAnsi="Arial" w:cs="Arial"/>
          <w:sz w:val="26"/>
          <w:szCs w:val="26"/>
          <w:lang w:val="es-MX"/>
        </w:rPr>
        <w:t>MAGISTRADO HUGO VILLEGAS AQUINO</w:t>
      </w: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r w:rsidRPr="00D30C72">
        <w:rPr>
          <w:rFonts w:ascii="Arial" w:eastAsia="Calibri" w:hAnsi="Arial" w:cs="Arial"/>
          <w:sz w:val="26"/>
          <w:szCs w:val="26"/>
          <w:lang w:val="es-MX"/>
        </w:rPr>
        <w:t xml:space="preserve">MAGISTRADO ADRIÁN QUIROGA AVENDAÑO </w:t>
      </w: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p>
    <w:p w:rsidR="00D30C72" w:rsidRPr="00D30C72" w:rsidRDefault="00D30C72" w:rsidP="00D30C72">
      <w:pPr>
        <w:spacing w:after="0" w:line="360" w:lineRule="auto"/>
        <w:jc w:val="center"/>
        <w:rPr>
          <w:rFonts w:ascii="Arial" w:eastAsia="Calibri" w:hAnsi="Arial" w:cs="Arial"/>
          <w:sz w:val="26"/>
          <w:szCs w:val="26"/>
          <w:lang w:val="es-MX"/>
        </w:rPr>
      </w:pPr>
      <w:r w:rsidRPr="00D30C72">
        <w:rPr>
          <w:rFonts w:ascii="Arial" w:eastAsia="Calibri" w:hAnsi="Arial" w:cs="Arial"/>
          <w:sz w:val="26"/>
          <w:szCs w:val="26"/>
          <w:lang w:val="es-MX"/>
        </w:rPr>
        <w:t>MAGISTRADO ENRIQUE PACHECO MARTÍNEZ</w:t>
      </w:r>
    </w:p>
    <w:p w:rsidR="00D30C72" w:rsidRPr="00D30C72" w:rsidRDefault="001F7290" w:rsidP="00D30C72">
      <w:pPr>
        <w:spacing w:after="0" w:line="240" w:lineRule="auto"/>
        <w:jc w:val="center"/>
        <w:rPr>
          <w:rFonts w:ascii="Arial" w:eastAsia="Calibri"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A391D86" wp14:editId="4C2E428B">
                <wp:simplePos x="0" y="0"/>
                <wp:positionH relativeFrom="column">
                  <wp:posOffset>5506720</wp:posOffset>
                </wp:positionH>
                <wp:positionV relativeFrom="paragraph">
                  <wp:posOffset>42545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7290" w:rsidRDefault="001F7290" w:rsidP="001F729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3.6pt;margin-top:3.3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DaL3r/eAAAACgEAAA8AAABkcnMvZG93bnJldi54&#10;bWxMj8FOwzAQRO9I/IO1SFwQtZuipIQ4FUICwa0UBFc3dpMIex1sNw1/z+YEt1nN6O1MtZmcZaMJ&#10;sfcoYbkQwAw2XvfYSnh/e7xeA4tJoVbWo5HwYyJs6vOzSpXan/DVjLvUMoJgLJWELqWh5Dw2nXEq&#10;LvxgkLyDD04lOkPLdVAngjvLMyFy7lSP9KFTg3noTPO1OzoJ65vn8TO+rLYfTX6wt+mqGJ++g5SX&#10;F9P9HbBkpvQXhrk+VYeaOu39EXVklhh5kVFUQl4Am32xmtWe1FJkwOuK/59Q/wIAAP//AwBQSwEC&#10;LQAUAAYACAAAACEAtoM4kv4AAADhAQAAEwAAAAAAAAAAAAAAAAAAAAAAW0NvbnRlbnRfVHlwZXNd&#10;LnhtbFBLAQItABQABgAIAAAAIQA4/SH/1gAAAJQBAAALAAAAAAAAAAAAAAAAAC8BAABfcmVscy8u&#10;cmVsc1BLAQItABQABgAIAAAAIQC6fo4FKAIAAFIEAAAOAAAAAAAAAAAAAAAAAC4CAABkcnMvZTJv&#10;RG9jLnhtbFBLAQItABQABgAIAAAAIQA2i96/3gAAAAoBAAAPAAAAAAAAAAAAAAAAAIIEAABkcnMv&#10;ZG93bnJldi54bWxQSwUGAAAAAAQABADzAAAAjQUAAAAA&#10;">
                <v:textbox>
                  <w:txbxContent>
                    <w:p w:rsidR="001F7290" w:rsidRDefault="001F7290" w:rsidP="001F729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30C72" w:rsidRPr="00D30C72" w:rsidRDefault="00D30C72" w:rsidP="00D30C72">
      <w:pPr>
        <w:spacing w:after="0" w:line="240" w:lineRule="auto"/>
        <w:jc w:val="center"/>
        <w:rPr>
          <w:rFonts w:ascii="Arial" w:eastAsia="Calibri" w:hAnsi="Arial" w:cs="Arial"/>
          <w:sz w:val="26"/>
          <w:szCs w:val="26"/>
          <w:lang w:val="es-MX"/>
        </w:rPr>
      </w:pPr>
    </w:p>
    <w:p w:rsidR="00D30C72" w:rsidRDefault="00D30C72" w:rsidP="00D30C72">
      <w:pPr>
        <w:spacing w:after="0" w:line="240" w:lineRule="auto"/>
        <w:jc w:val="center"/>
        <w:rPr>
          <w:rFonts w:ascii="Arial" w:eastAsia="Calibri" w:hAnsi="Arial" w:cs="Arial"/>
          <w:sz w:val="26"/>
          <w:szCs w:val="26"/>
          <w:lang w:val="es-MX"/>
        </w:rPr>
      </w:pPr>
    </w:p>
    <w:p w:rsidR="00D30C72" w:rsidRDefault="00D30C72" w:rsidP="00D30C72">
      <w:pPr>
        <w:spacing w:after="0" w:line="240" w:lineRule="auto"/>
        <w:jc w:val="center"/>
        <w:rPr>
          <w:rFonts w:ascii="Arial" w:eastAsia="Calibri" w:hAnsi="Arial" w:cs="Arial"/>
          <w:sz w:val="26"/>
          <w:szCs w:val="26"/>
          <w:lang w:val="es-MX"/>
        </w:rPr>
      </w:pPr>
    </w:p>
    <w:p w:rsidR="00D30C72" w:rsidRPr="00D30C72" w:rsidRDefault="00D30C72" w:rsidP="00D30C72">
      <w:pPr>
        <w:spacing w:after="0" w:line="240" w:lineRule="auto"/>
        <w:jc w:val="center"/>
        <w:rPr>
          <w:rFonts w:ascii="Arial" w:eastAsia="Calibri" w:hAnsi="Arial" w:cs="Arial"/>
          <w:sz w:val="26"/>
          <w:szCs w:val="26"/>
          <w:lang w:val="es-MX"/>
        </w:rPr>
      </w:pPr>
    </w:p>
    <w:p w:rsidR="00D30C72" w:rsidRPr="00D30C72" w:rsidRDefault="00D30C72" w:rsidP="00D30C72">
      <w:pPr>
        <w:spacing w:after="0" w:line="240" w:lineRule="auto"/>
        <w:jc w:val="center"/>
        <w:rPr>
          <w:rFonts w:ascii="Arial" w:eastAsia="Calibri" w:hAnsi="Arial" w:cs="Arial"/>
          <w:sz w:val="26"/>
          <w:szCs w:val="26"/>
          <w:lang w:val="es-MX"/>
        </w:rPr>
      </w:pPr>
    </w:p>
    <w:p w:rsidR="00D30C72" w:rsidRPr="00D30C72" w:rsidRDefault="00D30C72" w:rsidP="00D30C72">
      <w:pPr>
        <w:spacing w:after="0" w:line="240" w:lineRule="auto"/>
        <w:jc w:val="center"/>
        <w:rPr>
          <w:rFonts w:ascii="Arial" w:eastAsia="Calibri" w:hAnsi="Arial" w:cs="Arial"/>
          <w:sz w:val="26"/>
          <w:szCs w:val="26"/>
          <w:lang w:val="es-MX"/>
        </w:rPr>
      </w:pPr>
      <w:r w:rsidRPr="00D30C72">
        <w:rPr>
          <w:rFonts w:ascii="Arial" w:eastAsia="Calibri" w:hAnsi="Arial" w:cs="Arial"/>
          <w:sz w:val="26"/>
          <w:szCs w:val="26"/>
          <w:lang w:val="es-MX"/>
        </w:rPr>
        <w:t>LICENCIADA SANDRA PÉREZ CRUZ,</w:t>
      </w:r>
    </w:p>
    <w:p w:rsidR="00D30C72" w:rsidRPr="00D30C72" w:rsidRDefault="00D30C72" w:rsidP="00D30C72">
      <w:pPr>
        <w:spacing w:after="0" w:line="240" w:lineRule="auto"/>
        <w:jc w:val="center"/>
        <w:rPr>
          <w:rFonts w:ascii="Arial" w:eastAsia="Calibri" w:hAnsi="Arial" w:cs="Arial"/>
          <w:sz w:val="26"/>
          <w:szCs w:val="26"/>
          <w:lang w:val="es-MX"/>
        </w:rPr>
      </w:pPr>
      <w:r w:rsidRPr="00D30C72">
        <w:rPr>
          <w:rFonts w:ascii="Arial" w:eastAsia="Calibri" w:hAnsi="Arial" w:cs="Arial"/>
          <w:sz w:val="26"/>
          <w:szCs w:val="26"/>
          <w:lang w:val="es-MX"/>
        </w:rPr>
        <w:t>SECRETARIA GENERAL DE ACUERDOS</w:t>
      </w:r>
    </w:p>
    <w:p w:rsidR="007330E2" w:rsidRPr="00D30C72" w:rsidRDefault="007330E2" w:rsidP="00395504">
      <w:pPr>
        <w:spacing w:after="0" w:line="240" w:lineRule="auto"/>
        <w:jc w:val="center"/>
        <w:rPr>
          <w:rFonts w:ascii="Calibri" w:eastAsia="Calibri" w:hAnsi="Calibri" w:cs="Times New Roman"/>
          <w:sz w:val="26"/>
          <w:szCs w:val="26"/>
          <w:lang w:val="es-MX"/>
        </w:rPr>
      </w:pPr>
    </w:p>
    <w:sectPr w:rsidR="007330E2" w:rsidRPr="00D30C72" w:rsidSect="00543E51">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22" w:rsidRDefault="00F64D22">
      <w:pPr>
        <w:spacing w:after="0" w:line="240" w:lineRule="auto"/>
      </w:pPr>
      <w:r>
        <w:separator/>
      </w:r>
    </w:p>
  </w:endnote>
  <w:endnote w:type="continuationSeparator" w:id="0">
    <w:p w:rsidR="00F64D22" w:rsidRDefault="00F6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22" w:rsidRDefault="00F64D22">
      <w:pPr>
        <w:spacing w:after="0" w:line="240" w:lineRule="auto"/>
      </w:pPr>
      <w:r>
        <w:separator/>
      </w:r>
    </w:p>
  </w:footnote>
  <w:footnote w:type="continuationSeparator" w:id="0">
    <w:p w:rsidR="00F64D22" w:rsidRDefault="00F6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1F7290">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1F7290"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7290" w:rsidRDefault="001F7290" w:rsidP="001F729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1F7290" w:rsidRDefault="001F7290" w:rsidP="001F7290">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7</w:t>
        </w:r>
        <w:r w:rsidR="00655BA3">
          <w:rPr>
            <w:noProof/>
          </w:rPr>
          <w:fldChar w:fldCharType="end"/>
        </w:r>
      </w:p>
      <w:p w:rsidR="00655BA3" w:rsidRDefault="001F7290"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A904E5"/>
    <w:multiLevelType w:val="hybridMultilevel"/>
    <w:tmpl w:val="E8C67006"/>
    <w:lvl w:ilvl="0" w:tplc="7AD605C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B6B"/>
    <w:rsid w:val="00004D15"/>
    <w:rsid w:val="000155A2"/>
    <w:rsid w:val="00021DF1"/>
    <w:rsid w:val="00026C11"/>
    <w:rsid w:val="00031A80"/>
    <w:rsid w:val="000330FB"/>
    <w:rsid w:val="000410A1"/>
    <w:rsid w:val="00041C62"/>
    <w:rsid w:val="000606E1"/>
    <w:rsid w:val="000616B5"/>
    <w:rsid w:val="00061B72"/>
    <w:rsid w:val="0006341E"/>
    <w:rsid w:val="00064969"/>
    <w:rsid w:val="000660E4"/>
    <w:rsid w:val="00070777"/>
    <w:rsid w:val="00072893"/>
    <w:rsid w:val="00072B7E"/>
    <w:rsid w:val="000737BF"/>
    <w:rsid w:val="00076CEA"/>
    <w:rsid w:val="00080B96"/>
    <w:rsid w:val="00083005"/>
    <w:rsid w:val="00085132"/>
    <w:rsid w:val="000971C0"/>
    <w:rsid w:val="000A1494"/>
    <w:rsid w:val="000A5A3A"/>
    <w:rsid w:val="000A6360"/>
    <w:rsid w:val="000B0E70"/>
    <w:rsid w:val="000B18A0"/>
    <w:rsid w:val="000B1A06"/>
    <w:rsid w:val="000B3B3B"/>
    <w:rsid w:val="000C3F6A"/>
    <w:rsid w:val="000D0E1D"/>
    <w:rsid w:val="000D2FDE"/>
    <w:rsid w:val="000D3DAB"/>
    <w:rsid w:val="000D462A"/>
    <w:rsid w:val="000E12D3"/>
    <w:rsid w:val="000E2170"/>
    <w:rsid w:val="000E218B"/>
    <w:rsid w:val="000E666D"/>
    <w:rsid w:val="000F51F0"/>
    <w:rsid w:val="000F54B0"/>
    <w:rsid w:val="000F62C3"/>
    <w:rsid w:val="000F7CF6"/>
    <w:rsid w:val="00104B91"/>
    <w:rsid w:val="00105DA4"/>
    <w:rsid w:val="0010644A"/>
    <w:rsid w:val="00111BFC"/>
    <w:rsid w:val="001144A1"/>
    <w:rsid w:val="00114AC5"/>
    <w:rsid w:val="00116579"/>
    <w:rsid w:val="001202D8"/>
    <w:rsid w:val="0012217B"/>
    <w:rsid w:val="00122F5E"/>
    <w:rsid w:val="00126F80"/>
    <w:rsid w:val="00130500"/>
    <w:rsid w:val="00131CDF"/>
    <w:rsid w:val="00136897"/>
    <w:rsid w:val="001441D3"/>
    <w:rsid w:val="00146509"/>
    <w:rsid w:val="0015228F"/>
    <w:rsid w:val="001529C2"/>
    <w:rsid w:val="00152A17"/>
    <w:rsid w:val="0015351E"/>
    <w:rsid w:val="001549EB"/>
    <w:rsid w:val="00155F78"/>
    <w:rsid w:val="00161DDF"/>
    <w:rsid w:val="00172205"/>
    <w:rsid w:val="001761CB"/>
    <w:rsid w:val="00176EAA"/>
    <w:rsid w:val="00177ECB"/>
    <w:rsid w:val="00191A27"/>
    <w:rsid w:val="00192287"/>
    <w:rsid w:val="00194A88"/>
    <w:rsid w:val="001A3755"/>
    <w:rsid w:val="001A39EF"/>
    <w:rsid w:val="001A773B"/>
    <w:rsid w:val="001C205A"/>
    <w:rsid w:val="001C4AAC"/>
    <w:rsid w:val="001C5C56"/>
    <w:rsid w:val="001D0A5A"/>
    <w:rsid w:val="001D269C"/>
    <w:rsid w:val="001D3B81"/>
    <w:rsid w:val="001D4D0D"/>
    <w:rsid w:val="001D694C"/>
    <w:rsid w:val="001E3B11"/>
    <w:rsid w:val="001E631B"/>
    <w:rsid w:val="001F7290"/>
    <w:rsid w:val="001F72DF"/>
    <w:rsid w:val="0020247E"/>
    <w:rsid w:val="00203FD3"/>
    <w:rsid w:val="00206222"/>
    <w:rsid w:val="00206B99"/>
    <w:rsid w:val="00212D0A"/>
    <w:rsid w:val="00216474"/>
    <w:rsid w:val="00216595"/>
    <w:rsid w:val="002171BF"/>
    <w:rsid w:val="0022196F"/>
    <w:rsid w:val="00223F75"/>
    <w:rsid w:val="002338B7"/>
    <w:rsid w:val="0023771D"/>
    <w:rsid w:val="002378FE"/>
    <w:rsid w:val="0024497C"/>
    <w:rsid w:val="00246915"/>
    <w:rsid w:val="00247875"/>
    <w:rsid w:val="00247D11"/>
    <w:rsid w:val="00250A2F"/>
    <w:rsid w:val="0025124B"/>
    <w:rsid w:val="002520EC"/>
    <w:rsid w:val="002571DA"/>
    <w:rsid w:val="00262666"/>
    <w:rsid w:val="00263720"/>
    <w:rsid w:val="00267A88"/>
    <w:rsid w:val="00273171"/>
    <w:rsid w:val="00280575"/>
    <w:rsid w:val="002805AC"/>
    <w:rsid w:val="00283967"/>
    <w:rsid w:val="00283B3F"/>
    <w:rsid w:val="002844AF"/>
    <w:rsid w:val="00291333"/>
    <w:rsid w:val="00296582"/>
    <w:rsid w:val="00296748"/>
    <w:rsid w:val="002A28E5"/>
    <w:rsid w:val="002A2985"/>
    <w:rsid w:val="002A370B"/>
    <w:rsid w:val="002A4088"/>
    <w:rsid w:val="002A411F"/>
    <w:rsid w:val="002A5510"/>
    <w:rsid w:val="002A6EF0"/>
    <w:rsid w:val="002A72DF"/>
    <w:rsid w:val="002B21B6"/>
    <w:rsid w:val="002B26D5"/>
    <w:rsid w:val="002B35C0"/>
    <w:rsid w:val="002B5C82"/>
    <w:rsid w:val="002B79C4"/>
    <w:rsid w:val="002C1486"/>
    <w:rsid w:val="002C1F3B"/>
    <w:rsid w:val="002C59F4"/>
    <w:rsid w:val="002D1979"/>
    <w:rsid w:val="002D6704"/>
    <w:rsid w:val="002E1E1D"/>
    <w:rsid w:val="002F19AF"/>
    <w:rsid w:val="002F4F72"/>
    <w:rsid w:val="002F7173"/>
    <w:rsid w:val="002F7484"/>
    <w:rsid w:val="00304999"/>
    <w:rsid w:val="00307E06"/>
    <w:rsid w:val="00312470"/>
    <w:rsid w:val="0031264A"/>
    <w:rsid w:val="003143F7"/>
    <w:rsid w:val="00315C76"/>
    <w:rsid w:val="003253CA"/>
    <w:rsid w:val="00330828"/>
    <w:rsid w:val="00331836"/>
    <w:rsid w:val="00333A10"/>
    <w:rsid w:val="00337583"/>
    <w:rsid w:val="003375B1"/>
    <w:rsid w:val="0034180B"/>
    <w:rsid w:val="00342CE5"/>
    <w:rsid w:val="003456D0"/>
    <w:rsid w:val="003462AA"/>
    <w:rsid w:val="00352A78"/>
    <w:rsid w:val="00355E72"/>
    <w:rsid w:val="003633B9"/>
    <w:rsid w:val="00364446"/>
    <w:rsid w:val="003646B9"/>
    <w:rsid w:val="00366380"/>
    <w:rsid w:val="003708D3"/>
    <w:rsid w:val="00381DC3"/>
    <w:rsid w:val="00395504"/>
    <w:rsid w:val="003A2163"/>
    <w:rsid w:val="003A4D6D"/>
    <w:rsid w:val="003B2E9F"/>
    <w:rsid w:val="003B2FF4"/>
    <w:rsid w:val="003B373B"/>
    <w:rsid w:val="003B4BAF"/>
    <w:rsid w:val="003B5962"/>
    <w:rsid w:val="003B6C7E"/>
    <w:rsid w:val="003B7DBD"/>
    <w:rsid w:val="003C184A"/>
    <w:rsid w:val="003E0F2A"/>
    <w:rsid w:val="003E52CC"/>
    <w:rsid w:val="003E5B1E"/>
    <w:rsid w:val="003E601F"/>
    <w:rsid w:val="003E7801"/>
    <w:rsid w:val="003F1D38"/>
    <w:rsid w:val="003F5E8A"/>
    <w:rsid w:val="00411707"/>
    <w:rsid w:val="004138D3"/>
    <w:rsid w:val="004453C1"/>
    <w:rsid w:val="0046646D"/>
    <w:rsid w:val="00470CF4"/>
    <w:rsid w:val="0047361A"/>
    <w:rsid w:val="00483000"/>
    <w:rsid w:val="00485388"/>
    <w:rsid w:val="00492953"/>
    <w:rsid w:val="004961AD"/>
    <w:rsid w:val="004A2326"/>
    <w:rsid w:val="004A319F"/>
    <w:rsid w:val="004B3D2E"/>
    <w:rsid w:val="004B414A"/>
    <w:rsid w:val="004B6F87"/>
    <w:rsid w:val="004B748E"/>
    <w:rsid w:val="004C4306"/>
    <w:rsid w:val="004D22F2"/>
    <w:rsid w:val="004D3ADD"/>
    <w:rsid w:val="004D3C7B"/>
    <w:rsid w:val="004D45F7"/>
    <w:rsid w:val="004D5713"/>
    <w:rsid w:val="004D5934"/>
    <w:rsid w:val="004E1D49"/>
    <w:rsid w:val="004F0C37"/>
    <w:rsid w:val="004F5821"/>
    <w:rsid w:val="004F674E"/>
    <w:rsid w:val="00501F30"/>
    <w:rsid w:val="00504273"/>
    <w:rsid w:val="00507080"/>
    <w:rsid w:val="00510956"/>
    <w:rsid w:val="00510C9F"/>
    <w:rsid w:val="005115C3"/>
    <w:rsid w:val="005211DA"/>
    <w:rsid w:val="00521445"/>
    <w:rsid w:val="00521704"/>
    <w:rsid w:val="0052317E"/>
    <w:rsid w:val="00526DC4"/>
    <w:rsid w:val="005300DF"/>
    <w:rsid w:val="005305A1"/>
    <w:rsid w:val="00531A5A"/>
    <w:rsid w:val="00531B2A"/>
    <w:rsid w:val="0053715D"/>
    <w:rsid w:val="00541B18"/>
    <w:rsid w:val="00542671"/>
    <w:rsid w:val="00543E51"/>
    <w:rsid w:val="00544A76"/>
    <w:rsid w:val="00545D35"/>
    <w:rsid w:val="00553578"/>
    <w:rsid w:val="00557727"/>
    <w:rsid w:val="005609AA"/>
    <w:rsid w:val="00563B9C"/>
    <w:rsid w:val="00567E8E"/>
    <w:rsid w:val="005707BD"/>
    <w:rsid w:val="005720EB"/>
    <w:rsid w:val="005817AB"/>
    <w:rsid w:val="00582B2C"/>
    <w:rsid w:val="00592DED"/>
    <w:rsid w:val="00593333"/>
    <w:rsid w:val="005936E9"/>
    <w:rsid w:val="0059437A"/>
    <w:rsid w:val="005A493F"/>
    <w:rsid w:val="005B1226"/>
    <w:rsid w:val="005B2365"/>
    <w:rsid w:val="005C0B46"/>
    <w:rsid w:val="005C7C2F"/>
    <w:rsid w:val="005D55BA"/>
    <w:rsid w:val="005D62CD"/>
    <w:rsid w:val="005D65FC"/>
    <w:rsid w:val="005D751A"/>
    <w:rsid w:val="005E40A8"/>
    <w:rsid w:val="005E5273"/>
    <w:rsid w:val="005F1575"/>
    <w:rsid w:val="005F220E"/>
    <w:rsid w:val="005F26D0"/>
    <w:rsid w:val="006012BD"/>
    <w:rsid w:val="00602086"/>
    <w:rsid w:val="006031E8"/>
    <w:rsid w:val="006062DA"/>
    <w:rsid w:val="00607309"/>
    <w:rsid w:val="00607684"/>
    <w:rsid w:val="00607F3D"/>
    <w:rsid w:val="00610C46"/>
    <w:rsid w:val="00621035"/>
    <w:rsid w:val="00621070"/>
    <w:rsid w:val="006238CA"/>
    <w:rsid w:val="00630C62"/>
    <w:rsid w:val="00633FA0"/>
    <w:rsid w:val="006345EE"/>
    <w:rsid w:val="006361ED"/>
    <w:rsid w:val="006418C8"/>
    <w:rsid w:val="006427D9"/>
    <w:rsid w:val="00643498"/>
    <w:rsid w:val="00645E2A"/>
    <w:rsid w:val="0065279D"/>
    <w:rsid w:val="00654FAB"/>
    <w:rsid w:val="00655BA3"/>
    <w:rsid w:val="00655D87"/>
    <w:rsid w:val="00661E08"/>
    <w:rsid w:val="0066306B"/>
    <w:rsid w:val="00674999"/>
    <w:rsid w:val="00681A82"/>
    <w:rsid w:val="00681F17"/>
    <w:rsid w:val="0068325D"/>
    <w:rsid w:val="0069035F"/>
    <w:rsid w:val="00692778"/>
    <w:rsid w:val="00696616"/>
    <w:rsid w:val="00696F11"/>
    <w:rsid w:val="006A4C24"/>
    <w:rsid w:val="006A6FE7"/>
    <w:rsid w:val="006A7548"/>
    <w:rsid w:val="006B0B08"/>
    <w:rsid w:val="006B10A8"/>
    <w:rsid w:val="006B119B"/>
    <w:rsid w:val="006B1E73"/>
    <w:rsid w:val="006B3F45"/>
    <w:rsid w:val="006B4FD6"/>
    <w:rsid w:val="006C2F23"/>
    <w:rsid w:val="006C39C7"/>
    <w:rsid w:val="006C4CE7"/>
    <w:rsid w:val="006C5F1C"/>
    <w:rsid w:val="006D1203"/>
    <w:rsid w:val="006D2BFE"/>
    <w:rsid w:val="006D6861"/>
    <w:rsid w:val="006E2281"/>
    <w:rsid w:val="006E43D3"/>
    <w:rsid w:val="006F2412"/>
    <w:rsid w:val="006F5946"/>
    <w:rsid w:val="006F792A"/>
    <w:rsid w:val="00700013"/>
    <w:rsid w:val="00702862"/>
    <w:rsid w:val="00702EBC"/>
    <w:rsid w:val="00704CD1"/>
    <w:rsid w:val="00705432"/>
    <w:rsid w:val="00707245"/>
    <w:rsid w:val="00710D9E"/>
    <w:rsid w:val="00713FAA"/>
    <w:rsid w:val="0072215B"/>
    <w:rsid w:val="00727C09"/>
    <w:rsid w:val="007330E2"/>
    <w:rsid w:val="00734379"/>
    <w:rsid w:val="007372AF"/>
    <w:rsid w:val="007402AF"/>
    <w:rsid w:val="007434A0"/>
    <w:rsid w:val="00747AB7"/>
    <w:rsid w:val="00761C07"/>
    <w:rsid w:val="00766389"/>
    <w:rsid w:val="007706C0"/>
    <w:rsid w:val="007758EE"/>
    <w:rsid w:val="007806D4"/>
    <w:rsid w:val="007808DA"/>
    <w:rsid w:val="0078132A"/>
    <w:rsid w:val="00782019"/>
    <w:rsid w:val="00790C1A"/>
    <w:rsid w:val="00792E46"/>
    <w:rsid w:val="007A0DD5"/>
    <w:rsid w:val="007A1ABA"/>
    <w:rsid w:val="007A269B"/>
    <w:rsid w:val="007A4E41"/>
    <w:rsid w:val="007A5B00"/>
    <w:rsid w:val="007B6958"/>
    <w:rsid w:val="007C0AC7"/>
    <w:rsid w:val="007C0DFB"/>
    <w:rsid w:val="007C4D7C"/>
    <w:rsid w:val="007C5134"/>
    <w:rsid w:val="007D26F1"/>
    <w:rsid w:val="007D4645"/>
    <w:rsid w:val="007D4E0F"/>
    <w:rsid w:val="007E32FC"/>
    <w:rsid w:val="007E503E"/>
    <w:rsid w:val="007E7DD4"/>
    <w:rsid w:val="007F3488"/>
    <w:rsid w:val="007F64F9"/>
    <w:rsid w:val="007F7B65"/>
    <w:rsid w:val="007F7F91"/>
    <w:rsid w:val="00800AEC"/>
    <w:rsid w:val="00801F35"/>
    <w:rsid w:val="0080399F"/>
    <w:rsid w:val="00805C67"/>
    <w:rsid w:val="008075EE"/>
    <w:rsid w:val="0081259E"/>
    <w:rsid w:val="00821C04"/>
    <w:rsid w:val="0082674D"/>
    <w:rsid w:val="00832BFA"/>
    <w:rsid w:val="00840ADB"/>
    <w:rsid w:val="0084114B"/>
    <w:rsid w:val="008439D7"/>
    <w:rsid w:val="00850FF6"/>
    <w:rsid w:val="00852628"/>
    <w:rsid w:val="00860037"/>
    <w:rsid w:val="00864F72"/>
    <w:rsid w:val="00873D60"/>
    <w:rsid w:val="0087605A"/>
    <w:rsid w:val="00881468"/>
    <w:rsid w:val="00882FEC"/>
    <w:rsid w:val="00883E64"/>
    <w:rsid w:val="0088403D"/>
    <w:rsid w:val="008850E5"/>
    <w:rsid w:val="008946EA"/>
    <w:rsid w:val="008947B5"/>
    <w:rsid w:val="00894D4A"/>
    <w:rsid w:val="008A170B"/>
    <w:rsid w:val="008A20F1"/>
    <w:rsid w:val="008A6D37"/>
    <w:rsid w:val="008B1D4F"/>
    <w:rsid w:val="008B214E"/>
    <w:rsid w:val="008B322A"/>
    <w:rsid w:val="008B4EBC"/>
    <w:rsid w:val="008C508D"/>
    <w:rsid w:val="008D1236"/>
    <w:rsid w:val="008D79EF"/>
    <w:rsid w:val="008E48EF"/>
    <w:rsid w:val="008E66D4"/>
    <w:rsid w:val="008F4984"/>
    <w:rsid w:val="008F52F4"/>
    <w:rsid w:val="008F7EC3"/>
    <w:rsid w:val="00903300"/>
    <w:rsid w:val="00903BE5"/>
    <w:rsid w:val="0091170B"/>
    <w:rsid w:val="009133A9"/>
    <w:rsid w:val="009159DA"/>
    <w:rsid w:val="0092017E"/>
    <w:rsid w:val="00920F81"/>
    <w:rsid w:val="0092694B"/>
    <w:rsid w:val="00926FCD"/>
    <w:rsid w:val="00927607"/>
    <w:rsid w:val="009331E7"/>
    <w:rsid w:val="00940EE8"/>
    <w:rsid w:val="00947785"/>
    <w:rsid w:val="00953F55"/>
    <w:rsid w:val="009550BC"/>
    <w:rsid w:val="00956CD1"/>
    <w:rsid w:val="00964A87"/>
    <w:rsid w:val="0097768E"/>
    <w:rsid w:val="009879A2"/>
    <w:rsid w:val="00991274"/>
    <w:rsid w:val="00992E9F"/>
    <w:rsid w:val="0099616B"/>
    <w:rsid w:val="00997F96"/>
    <w:rsid w:val="009A33BE"/>
    <w:rsid w:val="009A5AE2"/>
    <w:rsid w:val="009B1EAF"/>
    <w:rsid w:val="009B38C8"/>
    <w:rsid w:val="009B3FAA"/>
    <w:rsid w:val="009D565A"/>
    <w:rsid w:val="009D7058"/>
    <w:rsid w:val="009E0336"/>
    <w:rsid w:val="009E10EC"/>
    <w:rsid w:val="009F34FB"/>
    <w:rsid w:val="009F45BB"/>
    <w:rsid w:val="009F45D0"/>
    <w:rsid w:val="00A022D9"/>
    <w:rsid w:val="00A03385"/>
    <w:rsid w:val="00A0357E"/>
    <w:rsid w:val="00A10387"/>
    <w:rsid w:val="00A1359C"/>
    <w:rsid w:val="00A17498"/>
    <w:rsid w:val="00A21B13"/>
    <w:rsid w:val="00A27138"/>
    <w:rsid w:val="00A3359F"/>
    <w:rsid w:val="00A4064B"/>
    <w:rsid w:val="00A4105D"/>
    <w:rsid w:val="00A4628E"/>
    <w:rsid w:val="00A50643"/>
    <w:rsid w:val="00A52C27"/>
    <w:rsid w:val="00A61462"/>
    <w:rsid w:val="00A62EEF"/>
    <w:rsid w:val="00A675A2"/>
    <w:rsid w:val="00A70D94"/>
    <w:rsid w:val="00A73BAD"/>
    <w:rsid w:val="00A759E2"/>
    <w:rsid w:val="00A8007D"/>
    <w:rsid w:val="00A80B43"/>
    <w:rsid w:val="00A814E1"/>
    <w:rsid w:val="00A83D36"/>
    <w:rsid w:val="00A87174"/>
    <w:rsid w:val="00A928D6"/>
    <w:rsid w:val="00A94E2C"/>
    <w:rsid w:val="00AA27AB"/>
    <w:rsid w:val="00AA31AE"/>
    <w:rsid w:val="00AA3916"/>
    <w:rsid w:val="00AB00C1"/>
    <w:rsid w:val="00AB00F1"/>
    <w:rsid w:val="00AB1E7B"/>
    <w:rsid w:val="00AB628D"/>
    <w:rsid w:val="00AC1D64"/>
    <w:rsid w:val="00AC67D2"/>
    <w:rsid w:val="00AD38ED"/>
    <w:rsid w:val="00AD4282"/>
    <w:rsid w:val="00AD7736"/>
    <w:rsid w:val="00AD77FD"/>
    <w:rsid w:val="00AE19FE"/>
    <w:rsid w:val="00AE4894"/>
    <w:rsid w:val="00B049EC"/>
    <w:rsid w:val="00B04DD6"/>
    <w:rsid w:val="00B075C2"/>
    <w:rsid w:val="00B10264"/>
    <w:rsid w:val="00B1212B"/>
    <w:rsid w:val="00B12644"/>
    <w:rsid w:val="00B26F92"/>
    <w:rsid w:val="00B31114"/>
    <w:rsid w:val="00B35503"/>
    <w:rsid w:val="00B37315"/>
    <w:rsid w:val="00B37C1A"/>
    <w:rsid w:val="00B4133F"/>
    <w:rsid w:val="00B55C20"/>
    <w:rsid w:val="00B6412C"/>
    <w:rsid w:val="00B7058E"/>
    <w:rsid w:val="00B70EC1"/>
    <w:rsid w:val="00B7103E"/>
    <w:rsid w:val="00B72FDD"/>
    <w:rsid w:val="00B735BD"/>
    <w:rsid w:val="00B7373E"/>
    <w:rsid w:val="00B73E27"/>
    <w:rsid w:val="00B7706D"/>
    <w:rsid w:val="00B772D2"/>
    <w:rsid w:val="00B80F0E"/>
    <w:rsid w:val="00B82765"/>
    <w:rsid w:val="00B87E94"/>
    <w:rsid w:val="00B90ED9"/>
    <w:rsid w:val="00B95F1A"/>
    <w:rsid w:val="00BA2FEE"/>
    <w:rsid w:val="00BA42E0"/>
    <w:rsid w:val="00BB117E"/>
    <w:rsid w:val="00BB2686"/>
    <w:rsid w:val="00BB28DA"/>
    <w:rsid w:val="00BB2E66"/>
    <w:rsid w:val="00BC103B"/>
    <w:rsid w:val="00BC7A4E"/>
    <w:rsid w:val="00BC7BD0"/>
    <w:rsid w:val="00BD249F"/>
    <w:rsid w:val="00BD63D0"/>
    <w:rsid w:val="00BE1BBE"/>
    <w:rsid w:val="00BE4FDC"/>
    <w:rsid w:val="00BE5CB6"/>
    <w:rsid w:val="00BE791C"/>
    <w:rsid w:val="00BF0355"/>
    <w:rsid w:val="00BF2AD9"/>
    <w:rsid w:val="00BF2F98"/>
    <w:rsid w:val="00C06278"/>
    <w:rsid w:val="00C06502"/>
    <w:rsid w:val="00C14B07"/>
    <w:rsid w:val="00C17CA5"/>
    <w:rsid w:val="00C22D64"/>
    <w:rsid w:val="00C23726"/>
    <w:rsid w:val="00C25B71"/>
    <w:rsid w:val="00C31BB5"/>
    <w:rsid w:val="00C33E00"/>
    <w:rsid w:val="00C41357"/>
    <w:rsid w:val="00C45315"/>
    <w:rsid w:val="00C56885"/>
    <w:rsid w:val="00C57680"/>
    <w:rsid w:val="00C57997"/>
    <w:rsid w:val="00C6230B"/>
    <w:rsid w:val="00C66C4A"/>
    <w:rsid w:val="00C730A5"/>
    <w:rsid w:val="00C7675E"/>
    <w:rsid w:val="00C80261"/>
    <w:rsid w:val="00C80FE1"/>
    <w:rsid w:val="00C82620"/>
    <w:rsid w:val="00C82B87"/>
    <w:rsid w:val="00C8662C"/>
    <w:rsid w:val="00C926A1"/>
    <w:rsid w:val="00C962CF"/>
    <w:rsid w:val="00CA351B"/>
    <w:rsid w:val="00CA4E8C"/>
    <w:rsid w:val="00CB1A32"/>
    <w:rsid w:val="00CB27A4"/>
    <w:rsid w:val="00CB5557"/>
    <w:rsid w:val="00CC1DB1"/>
    <w:rsid w:val="00CD1491"/>
    <w:rsid w:val="00CD64DE"/>
    <w:rsid w:val="00CE50AD"/>
    <w:rsid w:val="00CF149A"/>
    <w:rsid w:val="00CF6971"/>
    <w:rsid w:val="00D00AC1"/>
    <w:rsid w:val="00D014AF"/>
    <w:rsid w:val="00D017AE"/>
    <w:rsid w:val="00D10CF8"/>
    <w:rsid w:val="00D149F1"/>
    <w:rsid w:val="00D14D21"/>
    <w:rsid w:val="00D15324"/>
    <w:rsid w:val="00D16547"/>
    <w:rsid w:val="00D20368"/>
    <w:rsid w:val="00D20681"/>
    <w:rsid w:val="00D21F45"/>
    <w:rsid w:val="00D22035"/>
    <w:rsid w:val="00D24070"/>
    <w:rsid w:val="00D24260"/>
    <w:rsid w:val="00D24BE6"/>
    <w:rsid w:val="00D30C72"/>
    <w:rsid w:val="00D31ECF"/>
    <w:rsid w:val="00D354AD"/>
    <w:rsid w:val="00D35568"/>
    <w:rsid w:val="00D3635F"/>
    <w:rsid w:val="00D36E07"/>
    <w:rsid w:val="00D37E34"/>
    <w:rsid w:val="00D4494B"/>
    <w:rsid w:val="00D5482F"/>
    <w:rsid w:val="00D566F5"/>
    <w:rsid w:val="00D634CF"/>
    <w:rsid w:val="00D67377"/>
    <w:rsid w:val="00D718E2"/>
    <w:rsid w:val="00D74FDC"/>
    <w:rsid w:val="00D76D52"/>
    <w:rsid w:val="00D77BF2"/>
    <w:rsid w:val="00D82506"/>
    <w:rsid w:val="00D9154A"/>
    <w:rsid w:val="00D93271"/>
    <w:rsid w:val="00D96319"/>
    <w:rsid w:val="00DA0CA2"/>
    <w:rsid w:val="00DA158D"/>
    <w:rsid w:val="00DA4B87"/>
    <w:rsid w:val="00DA5560"/>
    <w:rsid w:val="00DB0766"/>
    <w:rsid w:val="00DB4193"/>
    <w:rsid w:val="00DB4D86"/>
    <w:rsid w:val="00DC0207"/>
    <w:rsid w:val="00DC0223"/>
    <w:rsid w:val="00DC4516"/>
    <w:rsid w:val="00DD1BAF"/>
    <w:rsid w:val="00DD4CC6"/>
    <w:rsid w:val="00DD4E98"/>
    <w:rsid w:val="00DD58B8"/>
    <w:rsid w:val="00DE06FD"/>
    <w:rsid w:val="00DE28BF"/>
    <w:rsid w:val="00DE5048"/>
    <w:rsid w:val="00DE730B"/>
    <w:rsid w:val="00DE752A"/>
    <w:rsid w:val="00DF12FE"/>
    <w:rsid w:val="00DF2BC4"/>
    <w:rsid w:val="00E006B6"/>
    <w:rsid w:val="00E013E9"/>
    <w:rsid w:val="00E02932"/>
    <w:rsid w:val="00E10F14"/>
    <w:rsid w:val="00E12AAA"/>
    <w:rsid w:val="00E12B19"/>
    <w:rsid w:val="00E154AB"/>
    <w:rsid w:val="00E16654"/>
    <w:rsid w:val="00E2163D"/>
    <w:rsid w:val="00E21CDD"/>
    <w:rsid w:val="00E33520"/>
    <w:rsid w:val="00E3623E"/>
    <w:rsid w:val="00E36ED0"/>
    <w:rsid w:val="00E37775"/>
    <w:rsid w:val="00E43435"/>
    <w:rsid w:val="00E54E1F"/>
    <w:rsid w:val="00E5608B"/>
    <w:rsid w:val="00E60CD6"/>
    <w:rsid w:val="00E61CDE"/>
    <w:rsid w:val="00E63388"/>
    <w:rsid w:val="00E634C6"/>
    <w:rsid w:val="00E67D3C"/>
    <w:rsid w:val="00E7006D"/>
    <w:rsid w:val="00E75BB5"/>
    <w:rsid w:val="00E83450"/>
    <w:rsid w:val="00E86739"/>
    <w:rsid w:val="00E86F8F"/>
    <w:rsid w:val="00E90583"/>
    <w:rsid w:val="00E90B29"/>
    <w:rsid w:val="00E90E54"/>
    <w:rsid w:val="00E94929"/>
    <w:rsid w:val="00EA0228"/>
    <w:rsid w:val="00EA0CA0"/>
    <w:rsid w:val="00EA2C19"/>
    <w:rsid w:val="00EA4F63"/>
    <w:rsid w:val="00EA5167"/>
    <w:rsid w:val="00EA7123"/>
    <w:rsid w:val="00EB00C0"/>
    <w:rsid w:val="00EB02C9"/>
    <w:rsid w:val="00EB11EA"/>
    <w:rsid w:val="00EB5FDB"/>
    <w:rsid w:val="00EC2DA8"/>
    <w:rsid w:val="00EC45FC"/>
    <w:rsid w:val="00EC4A4E"/>
    <w:rsid w:val="00EC6A8E"/>
    <w:rsid w:val="00EC6BCB"/>
    <w:rsid w:val="00ED073E"/>
    <w:rsid w:val="00ED1A40"/>
    <w:rsid w:val="00ED67A1"/>
    <w:rsid w:val="00ED7D48"/>
    <w:rsid w:val="00EE5FFE"/>
    <w:rsid w:val="00EF1013"/>
    <w:rsid w:val="00F0107C"/>
    <w:rsid w:val="00F02DE0"/>
    <w:rsid w:val="00F053FC"/>
    <w:rsid w:val="00F079CC"/>
    <w:rsid w:val="00F11AA3"/>
    <w:rsid w:val="00F14552"/>
    <w:rsid w:val="00F14EB4"/>
    <w:rsid w:val="00F20C92"/>
    <w:rsid w:val="00F2285C"/>
    <w:rsid w:val="00F23014"/>
    <w:rsid w:val="00F30380"/>
    <w:rsid w:val="00F32956"/>
    <w:rsid w:val="00F35DBE"/>
    <w:rsid w:val="00F409D9"/>
    <w:rsid w:val="00F4377C"/>
    <w:rsid w:val="00F54E38"/>
    <w:rsid w:val="00F551B0"/>
    <w:rsid w:val="00F6398A"/>
    <w:rsid w:val="00F64D22"/>
    <w:rsid w:val="00F7471D"/>
    <w:rsid w:val="00F7668F"/>
    <w:rsid w:val="00F83C99"/>
    <w:rsid w:val="00F8652F"/>
    <w:rsid w:val="00F92334"/>
    <w:rsid w:val="00F92610"/>
    <w:rsid w:val="00FA0211"/>
    <w:rsid w:val="00FA3C84"/>
    <w:rsid w:val="00FC1289"/>
    <w:rsid w:val="00FC7940"/>
    <w:rsid w:val="00FD0CFA"/>
    <w:rsid w:val="00FD2A53"/>
    <w:rsid w:val="00FD4397"/>
    <w:rsid w:val="00FD46BA"/>
    <w:rsid w:val="00FD5D4A"/>
    <w:rsid w:val="00FE09DF"/>
    <w:rsid w:val="00FE6BD3"/>
    <w:rsid w:val="00FE7500"/>
    <w:rsid w:val="00FF08B6"/>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 w:type="character" w:customStyle="1" w:styleId="y0nh2b">
    <w:name w:val="y0nh2b"/>
    <w:basedOn w:val="Fuentedeprrafopredeter"/>
    <w:rsid w:val="00D634CF"/>
  </w:style>
  <w:style w:type="character" w:customStyle="1" w:styleId="wrk6pd">
    <w:name w:val="wrk6pd"/>
    <w:basedOn w:val="Fuentedeprrafopredeter"/>
    <w:rsid w:val="00D63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 w:type="character" w:customStyle="1" w:styleId="y0nh2b">
    <w:name w:val="y0nh2b"/>
    <w:basedOn w:val="Fuentedeprrafopredeter"/>
    <w:rsid w:val="00D634CF"/>
  </w:style>
  <w:style w:type="character" w:customStyle="1" w:styleId="wrk6pd">
    <w:name w:val="wrk6pd"/>
    <w:basedOn w:val="Fuentedeprrafopredeter"/>
    <w:rsid w:val="00D6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379F-AC30-48A0-BD72-505DECE0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124</cp:revision>
  <cp:lastPrinted>2016-10-06T22:41:00Z</cp:lastPrinted>
  <dcterms:created xsi:type="dcterms:W3CDTF">2018-04-10T18:46:00Z</dcterms:created>
  <dcterms:modified xsi:type="dcterms:W3CDTF">2018-12-10T16:53:00Z</dcterms:modified>
</cp:coreProperties>
</file>