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r w:rsidRPr="00E874FB">
              <w:rPr>
                <w:rFonts w:ascii="Arial" w:hAnsi="Arial" w:cs="Arial"/>
                <w:b/>
                <w:sz w:val="26"/>
                <w:szCs w:val="26"/>
              </w:rPr>
              <w:t xml:space="preserve">      </w:t>
            </w:r>
          </w:p>
        </w:tc>
        <w:tc>
          <w:tcPr>
            <w:tcW w:w="7426" w:type="dxa"/>
          </w:tcPr>
          <w:p w:rsidR="00314953" w:rsidRPr="00E874FB" w:rsidRDefault="00314953" w:rsidP="00314953">
            <w:pPr>
              <w:tabs>
                <w:tab w:val="left" w:pos="3103"/>
              </w:tabs>
              <w:spacing w:after="0" w:line="240" w:lineRule="auto"/>
              <w:ind w:left="2394"/>
              <w:jc w:val="both"/>
              <w:rPr>
                <w:rFonts w:ascii="Arial" w:hAnsi="Arial" w:cs="Arial"/>
                <w:b/>
                <w:i/>
                <w:iCs/>
                <w:caps/>
                <w:sz w:val="26"/>
                <w:szCs w:val="26"/>
              </w:rPr>
            </w:pPr>
            <w:r w:rsidRPr="00E874FB">
              <w:rPr>
                <w:rFonts w:ascii="Arial" w:hAnsi="Arial" w:cs="Arial"/>
                <w:b/>
                <w:i/>
                <w:iCs/>
                <w:caps/>
                <w:sz w:val="26"/>
                <w:szCs w:val="26"/>
              </w:rPr>
              <w:t xml:space="preserve">                       </w:t>
            </w:r>
          </w:p>
          <w:p w:rsidR="00314953" w:rsidRPr="00E874FB" w:rsidRDefault="00314953" w:rsidP="00314953">
            <w:pPr>
              <w:tabs>
                <w:tab w:val="left" w:pos="3103"/>
              </w:tabs>
              <w:spacing w:after="0" w:line="240" w:lineRule="auto"/>
              <w:ind w:left="1686" w:right="781"/>
              <w:jc w:val="both"/>
              <w:rPr>
                <w:rFonts w:ascii="Arial" w:hAnsi="Arial" w:cs="Arial"/>
                <w:b/>
                <w:iCs/>
                <w:caps/>
                <w:sz w:val="26"/>
                <w:szCs w:val="26"/>
              </w:rPr>
            </w:pPr>
            <w:r w:rsidRPr="00E874FB">
              <w:rPr>
                <w:rFonts w:ascii="Arial" w:hAnsi="Arial" w:cs="Arial"/>
                <w:b/>
                <w:iCs/>
                <w:caps/>
                <w:sz w:val="26"/>
                <w:szCs w:val="26"/>
              </w:rPr>
              <w:t>SALA SUPERIOR DEL TRIBUNAL DE JUSTICIA ADMINISTRATIVA DEL ESTADO DE OAXACA.</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RECURSO DE REVISIÓN:   0</w:t>
            </w:r>
            <w:r>
              <w:rPr>
                <w:rFonts w:ascii="Arial" w:hAnsi="Arial" w:cs="Arial"/>
                <w:b/>
                <w:iCs/>
                <w:caps/>
                <w:sz w:val="26"/>
                <w:szCs w:val="26"/>
                <w:lang w:val="es-PE"/>
              </w:rPr>
              <w:t>693</w:t>
            </w:r>
            <w:r w:rsidRPr="00E874FB">
              <w:rPr>
                <w:rFonts w:ascii="Arial" w:hAnsi="Arial" w:cs="Arial"/>
                <w:b/>
                <w:iCs/>
                <w:caps/>
                <w:sz w:val="26"/>
                <w:szCs w:val="26"/>
                <w:lang w:val="es-PE"/>
              </w:rPr>
              <w:t xml:space="preserve">/2017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EXPEDIENTE: 0</w:t>
            </w:r>
            <w:r>
              <w:rPr>
                <w:rFonts w:ascii="Arial" w:hAnsi="Arial" w:cs="Arial"/>
                <w:b/>
                <w:iCs/>
                <w:caps/>
                <w:sz w:val="26"/>
                <w:szCs w:val="26"/>
                <w:lang w:val="es-PE"/>
              </w:rPr>
              <w:t>77/2017</w:t>
            </w:r>
            <w:r w:rsidRPr="00E874FB">
              <w:rPr>
                <w:rFonts w:ascii="Arial" w:hAnsi="Arial" w:cs="Arial"/>
                <w:b/>
                <w:iCs/>
                <w:caps/>
                <w:sz w:val="26"/>
                <w:szCs w:val="26"/>
                <w:lang w:val="es-PE"/>
              </w:rPr>
              <w:t xml:space="preserve"> DE LA </w:t>
            </w:r>
            <w:r>
              <w:rPr>
                <w:rFonts w:ascii="Arial" w:hAnsi="Arial" w:cs="Arial"/>
                <w:b/>
                <w:iCs/>
                <w:caps/>
                <w:sz w:val="26"/>
                <w:szCs w:val="26"/>
                <w:lang w:val="es-PE"/>
              </w:rPr>
              <w:t>QUINTA</w:t>
            </w:r>
            <w:r w:rsidRPr="00E874FB">
              <w:rPr>
                <w:rFonts w:ascii="Arial" w:hAnsi="Arial" w:cs="Arial"/>
                <w:b/>
                <w:iCs/>
                <w:caps/>
                <w:sz w:val="26"/>
                <w:szCs w:val="26"/>
                <w:lang w:val="es-PE"/>
              </w:rPr>
              <w:t xml:space="preserve"> SALA UNITARIA DE PRIMERA INSTANCIA</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 xml:space="preserve">       </w:t>
            </w:r>
          </w:p>
          <w:p w:rsidR="00314953" w:rsidRPr="00E874FB" w:rsidRDefault="00314953" w:rsidP="00314953">
            <w:pPr>
              <w:pStyle w:val="Encabezado"/>
              <w:tabs>
                <w:tab w:val="clear" w:pos="4252"/>
              </w:tabs>
              <w:ind w:left="1686" w:right="781"/>
              <w:jc w:val="both"/>
              <w:rPr>
                <w:rFonts w:ascii="Arial" w:hAnsi="Arial" w:cs="Arial"/>
                <w:b/>
                <w:iCs/>
                <w:caps/>
                <w:sz w:val="26"/>
                <w:szCs w:val="26"/>
                <w:lang w:val="es-PE"/>
              </w:rPr>
            </w:pPr>
            <w:r w:rsidRPr="00E874FB">
              <w:rPr>
                <w:rFonts w:ascii="Arial" w:hAnsi="Arial" w:cs="Arial"/>
                <w:b/>
                <w:iCs/>
                <w:caps/>
                <w:sz w:val="26"/>
                <w:szCs w:val="26"/>
                <w:lang w:val="es-PE"/>
              </w:rPr>
              <w:t>magistrado ponente: HUGO VILLEGAS AQUINO</w:t>
            </w:r>
          </w:p>
        </w:tc>
      </w:tr>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p>
        </w:tc>
        <w:tc>
          <w:tcPr>
            <w:tcW w:w="7426" w:type="dxa"/>
          </w:tcPr>
          <w:p w:rsidR="00314953" w:rsidRPr="00E874FB" w:rsidRDefault="00314953" w:rsidP="00314953">
            <w:pPr>
              <w:tabs>
                <w:tab w:val="left" w:pos="3103"/>
              </w:tabs>
              <w:spacing w:after="0" w:line="240" w:lineRule="auto"/>
              <w:ind w:left="2678" w:hanging="2961"/>
              <w:jc w:val="both"/>
              <w:rPr>
                <w:rFonts w:ascii="Arial" w:hAnsi="Arial" w:cs="Arial"/>
                <w:b/>
                <w:iCs/>
                <w:caps/>
                <w:sz w:val="26"/>
                <w:szCs w:val="26"/>
              </w:rPr>
            </w:pPr>
            <w:r w:rsidRPr="00E874FB">
              <w:rPr>
                <w:rFonts w:ascii="Arial" w:hAnsi="Arial" w:cs="Arial"/>
                <w:b/>
                <w:i/>
                <w:iCs/>
                <w:caps/>
                <w:sz w:val="26"/>
                <w:szCs w:val="26"/>
              </w:rPr>
              <w:t xml:space="preserve">                                          </w:t>
            </w:r>
          </w:p>
        </w:tc>
      </w:tr>
      <w:tr w:rsidR="00314953" w:rsidRPr="00E874FB" w:rsidTr="00314953">
        <w:tc>
          <w:tcPr>
            <w:tcW w:w="2356" w:type="dxa"/>
          </w:tcPr>
          <w:p w:rsidR="00314953" w:rsidRPr="00E874FB" w:rsidRDefault="00314953" w:rsidP="00314953">
            <w:pPr>
              <w:spacing w:after="0" w:line="240" w:lineRule="auto"/>
              <w:rPr>
                <w:rFonts w:ascii="Arial" w:hAnsi="Arial" w:cs="Arial"/>
                <w:b/>
                <w:sz w:val="26"/>
                <w:szCs w:val="26"/>
              </w:rPr>
            </w:pPr>
          </w:p>
        </w:tc>
        <w:tc>
          <w:tcPr>
            <w:tcW w:w="7426" w:type="dxa"/>
          </w:tcPr>
          <w:p w:rsidR="00314953" w:rsidRPr="00E874FB" w:rsidRDefault="00314953" w:rsidP="00314953">
            <w:pPr>
              <w:tabs>
                <w:tab w:val="left" w:pos="3103"/>
              </w:tabs>
              <w:spacing w:after="0" w:line="240" w:lineRule="auto"/>
              <w:ind w:left="2961" w:hanging="2961"/>
              <w:jc w:val="both"/>
              <w:rPr>
                <w:rFonts w:ascii="Arial" w:hAnsi="Arial" w:cs="Arial"/>
                <w:b/>
                <w:i/>
                <w:iCs/>
                <w:caps/>
                <w:sz w:val="26"/>
                <w:szCs w:val="26"/>
              </w:rPr>
            </w:pPr>
          </w:p>
        </w:tc>
      </w:tr>
    </w:tbl>
    <w:p w:rsidR="00314953" w:rsidRPr="00E874FB" w:rsidRDefault="00314953" w:rsidP="00314953">
      <w:pPr>
        <w:spacing w:after="0" w:line="360" w:lineRule="auto"/>
        <w:jc w:val="both"/>
        <w:rPr>
          <w:rFonts w:ascii="Arial" w:hAnsi="Arial" w:cs="Arial"/>
          <w:b/>
          <w:sz w:val="26"/>
          <w:szCs w:val="26"/>
          <w:lang w:val="es-MX"/>
        </w:rPr>
      </w:pPr>
      <w:r w:rsidRPr="00E874FB">
        <w:rPr>
          <w:rFonts w:ascii="Arial" w:hAnsi="Arial" w:cs="Arial"/>
          <w:b/>
          <w:sz w:val="26"/>
          <w:szCs w:val="26"/>
          <w:lang w:val="es-MX"/>
        </w:rPr>
        <w:t xml:space="preserve">OAXACA DE JUÁREZ, OAXACA, </w:t>
      </w:r>
      <w:r w:rsidR="00AC4DA0">
        <w:rPr>
          <w:rFonts w:ascii="Arial" w:hAnsi="Arial" w:cs="Arial"/>
          <w:b/>
          <w:sz w:val="26"/>
          <w:szCs w:val="26"/>
          <w:lang w:val="es-MX"/>
        </w:rPr>
        <w:t xml:space="preserve">A VEINTISEIS </w:t>
      </w:r>
      <w:r w:rsidRPr="00E874FB">
        <w:rPr>
          <w:rFonts w:ascii="Arial" w:hAnsi="Arial" w:cs="Arial"/>
          <w:b/>
          <w:sz w:val="26"/>
          <w:szCs w:val="26"/>
          <w:lang w:val="es-MX"/>
        </w:rPr>
        <w:t xml:space="preserve"> DE </w:t>
      </w:r>
      <w:r>
        <w:rPr>
          <w:rFonts w:ascii="Arial" w:hAnsi="Arial" w:cs="Arial"/>
          <w:b/>
          <w:sz w:val="26"/>
          <w:szCs w:val="26"/>
          <w:lang w:val="es-MX"/>
        </w:rPr>
        <w:t>ABRIL</w:t>
      </w:r>
      <w:r w:rsidRPr="00E874FB">
        <w:rPr>
          <w:rFonts w:ascii="Arial" w:hAnsi="Arial" w:cs="Arial"/>
          <w:b/>
          <w:sz w:val="26"/>
          <w:szCs w:val="26"/>
          <w:lang w:val="es-MX"/>
        </w:rPr>
        <w:t xml:space="preserve"> DE DOS MIL DIECIOCHO. </w:t>
      </w:r>
    </w:p>
    <w:p w:rsidR="00AC4DA0" w:rsidRDefault="00314953" w:rsidP="00AC4DA0">
      <w:pPr>
        <w:spacing w:after="0" w:line="360" w:lineRule="auto"/>
        <w:ind w:firstLine="708"/>
        <w:jc w:val="both"/>
        <w:rPr>
          <w:rFonts w:ascii="Arial" w:hAnsi="Arial" w:cs="Arial"/>
          <w:sz w:val="26"/>
          <w:szCs w:val="26"/>
          <w:lang w:val="es-MX"/>
        </w:rPr>
      </w:pPr>
      <w:r w:rsidRPr="00E874FB">
        <w:rPr>
          <w:rFonts w:ascii="Arial" w:hAnsi="Arial" w:cs="Arial"/>
          <w:sz w:val="26"/>
          <w:szCs w:val="26"/>
          <w:lang w:val="es-MX"/>
        </w:rPr>
        <w:t xml:space="preserve">Por recibido el Cuaderno de Revisión </w:t>
      </w:r>
      <w:r>
        <w:rPr>
          <w:rFonts w:ascii="Arial" w:hAnsi="Arial" w:cs="Arial"/>
          <w:b/>
          <w:sz w:val="26"/>
          <w:szCs w:val="26"/>
          <w:lang w:val="es-MX"/>
        </w:rPr>
        <w:t>693</w:t>
      </w:r>
      <w:r w:rsidRPr="00E874FB">
        <w:rPr>
          <w:rFonts w:ascii="Arial" w:hAnsi="Arial" w:cs="Arial"/>
          <w:b/>
          <w:sz w:val="26"/>
          <w:szCs w:val="26"/>
          <w:lang w:val="es-MX"/>
        </w:rPr>
        <w:t>/2017</w:t>
      </w:r>
      <w:r w:rsidRPr="00E874FB">
        <w:rPr>
          <w:rFonts w:ascii="Arial" w:hAnsi="Arial" w:cs="Arial"/>
          <w:sz w:val="26"/>
          <w:szCs w:val="26"/>
          <w:lang w:val="es-MX"/>
        </w:rPr>
        <w:t xml:space="preserve">, que remite la Secretaría General de Acuerdos, con motivo del recurso de revisión interpuesto por </w:t>
      </w:r>
      <w:r w:rsidRPr="00E874FB">
        <w:rPr>
          <w:rFonts w:ascii="Arial" w:hAnsi="Arial" w:cs="Arial"/>
          <w:b/>
          <w:sz w:val="26"/>
          <w:szCs w:val="26"/>
          <w:lang w:val="es-MX"/>
        </w:rPr>
        <w:t xml:space="preserve">JUDITH RAMOS SANTIAGO </w:t>
      </w:r>
      <w:r w:rsidRPr="00E874FB">
        <w:rPr>
          <w:rFonts w:ascii="Arial" w:hAnsi="Arial" w:cs="Arial"/>
          <w:sz w:val="26"/>
          <w:szCs w:val="26"/>
          <w:lang w:val="es-MX"/>
        </w:rPr>
        <w:t xml:space="preserve">en su calidad de </w:t>
      </w:r>
      <w:r w:rsidRPr="00E874FB">
        <w:rPr>
          <w:rFonts w:ascii="Arial" w:hAnsi="Arial" w:cs="Arial"/>
          <w:b/>
          <w:sz w:val="26"/>
          <w:szCs w:val="26"/>
          <w:lang w:val="es-MX"/>
        </w:rPr>
        <w:t>DIRECTORA JURÍDICA DE LA SECRETARÍA DE VIALIDAD Y TRANSPORTE DEL ESTADO</w:t>
      </w:r>
      <w:r w:rsidRPr="00E874FB">
        <w:rPr>
          <w:rFonts w:ascii="Arial" w:hAnsi="Arial" w:cs="Arial"/>
          <w:sz w:val="26"/>
          <w:szCs w:val="26"/>
          <w:lang w:val="es-MX"/>
        </w:rPr>
        <w:t xml:space="preserve"> y en representación del </w:t>
      </w:r>
      <w:r w:rsidR="009020E8">
        <w:rPr>
          <w:rFonts w:ascii="Arial" w:hAnsi="Arial" w:cs="Arial"/>
          <w:b/>
          <w:sz w:val="26"/>
          <w:szCs w:val="26"/>
          <w:lang w:val="es-MX"/>
        </w:rPr>
        <w:t>SECRETARIO DE VIALIDAD Y TRANSPORTE DEL ESTADO DE OAXACA</w:t>
      </w:r>
      <w:r w:rsidR="009020E8">
        <w:rPr>
          <w:rFonts w:ascii="Arial" w:hAnsi="Arial" w:cs="Arial"/>
          <w:sz w:val="26"/>
          <w:szCs w:val="26"/>
          <w:lang w:val="es-MX"/>
        </w:rPr>
        <w:t>, autoridad</w:t>
      </w:r>
      <w:r w:rsidRPr="00E874FB">
        <w:rPr>
          <w:rFonts w:ascii="Arial" w:hAnsi="Arial" w:cs="Arial"/>
          <w:sz w:val="26"/>
          <w:szCs w:val="26"/>
          <w:lang w:val="es-MX"/>
        </w:rPr>
        <w:t xml:space="preserve"> demandada en el juicio natural, </w:t>
      </w:r>
      <w:r w:rsidR="009020E8">
        <w:rPr>
          <w:rFonts w:ascii="Arial" w:hAnsi="Arial" w:cs="Arial"/>
          <w:sz w:val="26"/>
          <w:szCs w:val="26"/>
          <w:lang w:val="es-MX"/>
        </w:rPr>
        <w:t>en contra de la sentencia</w:t>
      </w:r>
      <w:r w:rsidRPr="00E874FB">
        <w:rPr>
          <w:rFonts w:ascii="Arial" w:hAnsi="Arial" w:cs="Arial"/>
          <w:sz w:val="26"/>
          <w:szCs w:val="26"/>
          <w:lang w:val="es-MX"/>
        </w:rPr>
        <w:t xml:space="preserve"> de </w:t>
      </w:r>
      <w:r w:rsidR="009020E8">
        <w:rPr>
          <w:rFonts w:ascii="Arial" w:hAnsi="Arial" w:cs="Arial"/>
          <w:sz w:val="26"/>
          <w:szCs w:val="26"/>
          <w:lang w:val="es-MX"/>
        </w:rPr>
        <w:t>veintisiete de noviembre</w:t>
      </w:r>
      <w:r w:rsidRPr="00E874FB">
        <w:rPr>
          <w:rFonts w:ascii="Arial" w:hAnsi="Arial" w:cs="Arial"/>
          <w:sz w:val="26"/>
          <w:szCs w:val="26"/>
          <w:lang w:val="es-MX"/>
        </w:rPr>
        <w:t xml:space="preserve"> de dos mil diecisiete, dictada por la </w:t>
      </w:r>
      <w:r w:rsidR="009020E8">
        <w:rPr>
          <w:rFonts w:ascii="Arial" w:hAnsi="Arial" w:cs="Arial"/>
          <w:sz w:val="26"/>
          <w:szCs w:val="26"/>
          <w:lang w:val="es-MX"/>
        </w:rPr>
        <w:t>Quinta</w:t>
      </w:r>
      <w:r w:rsidRPr="00E874FB">
        <w:rPr>
          <w:rFonts w:ascii="Arial" w:hAnsi="Arial" w:cs="Arial"/>
          <w:sz w:val="26"/>
          <w:szCs w:val="26"/>
          <w:lang w:val="es-MX"/>
        </w:rPr>
        <w:t xml:space="preserve"> Sala Unitaria de Primera Instancia en el juicio</w:t>
      </w:r>
      <w:r w:rsidRPr="009020E8">
        <w:rPr>
          <w:rFonts w:ascii="Arial" w:hAnsi="Arial" w:cs="Arial"/>
          <w:b/>
          <w:sz w:val="26"/>
          <w:szCs w:val="26"/>
          <w:lang w:val="es-MX"/>
        </w:rPr>
        <w:t xml:space="preserve"> </w:t>
      </w:r>
      <w:r w:rsidR="009020E8" w:rsidRPr="009020E8">
        <w:rPr>
          <w:rFonts w:ascii="Arial" w:hAnsi="Arial" w:cs="Arial"/>
          <w:b/>
          <w:sz w:val="26"/>
          <w:szCs w:val="26"/>
          <w:lang w:val="es-MX"/>
        </w:rPr>
        <w:t>07</w:t>
      </w:r>
      <w:r w:rsidR="009020E8">
        <w:rPr>
          <w:rFonts w:ascii="Arial" w:hAnsi="Arial" w:cs="Arial"/>
          <w:b/>
          <w:sz w:val="26"/>
          <w:szCs w:val="26"/>
          <w:lang w:val="es-MX"/>
        </w:rPr>
        <w:t>7/2017</w:t>
      </w:r>
      <w:r w:rsidRPr="00E874FB">
        <w:rPr>
          <w:rFonts w:ascii="Arial" w:hAnsi="Arial" w:cs="Arial"/>
          <w:b/>
          <w:sz w:val="26"/>
          <w:szCs w:val="26"/>
          <w:lang w:val="es-MX"/>
        </w:rPr>
        <w:t xml:space="preserve"> </w:t>
      </w:r>
      <w:r w:rsidRPr="00E874FB">
        <w:rPr>
          <w:rFonts w:ascii="Arial" w:hAnsi="Arial" w:cs="Arial"/>
          <w:sz w:val="26"/>
          <w:szCs w:val="26"/>
          <w:lang w:val="es-MX"/>
        </w:rPr>
        <w:t xml:space="preserve">de su índice, relativo al juicio de nulidad promovido por </w:t>
      </w:r>
      <w:r w:rsidR="008E48CD">
        <w:rPr>
          <w:rFonts w:ascii="Arial" w:hAnsi="Arial" w:cs="Arial"/>
          <w:b/>
          <w:sz w:val="26"/>
          <w:szCs w:val="26"/>
          <w:lang w:val="es-MX"/>
        </w:rPr>
        <w:t>**********</w:t>
      </w:r>
      <w:r w:rsidRPr="00E874FB">
        <w:rPr>
          <w:rFonts w:ascii="Arial" w:hAnsi="Arial" w:cs="Arial"/>
          <w:b/>
          <w:sz w:val="26"/>
          <w:szCs w:val="26"/>
          <w:lang w:val="es-MX"/>
        </w:rPr>
        <w:t xml:space="preserve"> </w:t>
      </w:r>
      <w:r w:rsidRPr="00E874FB">
        <w:rPr>
          <w:rFonts w:ascii="Arial" w:hAnsi="Arial" w:cs="Arial"/>
          <w:sz w:val="26"/>
          <w:szCs w:val="26"/>
          <w:lang w:val="es-MX"/>
        </w:rPr>
        <w:t xml:space="preserve">en contra del </w:t>
      </w:r>
      <w:r w:rsidR="009020E8">
        <w:rPr>
          <w:rFonts w:ascii="Arial" w:hAnsi="Arial" w:cs="Arial"/>
          <w:b/>
          <w:sz w:val="26"/>
          <w:szCs w:val="26"/>
          <w:lang w:val="es-MX"/>
        </w:rPr>
        <w:t>POLICÍA VIAL CON NÚMERO ESTADISTICO PV- 307 DE LA COMISARIA DE VIALIDA</w:t>
      </w:r>
      <w:r w:rsidR="00243580">
        <w:rPr>
          <w:rFonts w:ascii="Arial" w:hAnsi="Arial" w:cs="Arial"/>
          <w:b/>
          <w:sz w:val="26"/>
          <w:szCs w:val="26"/>
          <w:lang w:val="es-MX"/>
        </w:rPr>
        <w:t>D DEL MUNICIPIO DE OAXACA DE JUÁ</w:t>
      </w:r>
      <w:r w:rsidR="009020E8">
        <w:rPr>
          <w:rFonts w:ascii="Arial" w:hAnsi="Arial" w:cs="Arial"/>
          <w:b/>
          <w:sz w:val="26"/>
          <w:szCs w:val="26"/>
          <w:lang w:val="es-MX"/>
        </w:rPr>
        <w:t xml:space="preserve">REZ </w:t>
      </w:r>
      <w:r w:rsidRPr="00E874FB">
        <w:rPr>
          <w:rFonts w:ascii="Arial" w:hAnsi="Arial" w:cs="Arial"/>
          <w:sz w:val="26"/>
          <w:szCs w:val="26"/>
          <w:lang w:val="es-MX"/>
        </w:rPr>
        <w:t xml:space="preserve"> y otra</w:t>
      </w:r>
      <w:r w:rsidR="009020E8">
        <w:rPr>
          <w:rFonts w:ascii="Arial" w:hAnsi="Arial" w:cs="Arial"/>
          <w:sz w:val="26"/>
          <w:szCs w:val="26"/>
          <w:lang w:val="es-MX"/>
        </w:rPr>
        <w:t xml:space="preserve"> autoridad</w:t>
      </w:r>
      <w:r w:rsidRPr="00E874FB">
        <w:rPr>
          <w:rFonts w:ascii="Arial" w:hAnsi="Arial" w:cs="Arial"/>
          <w:b/>
          <w:sz w:val="26"/>
          <w:szCs w:val="26"/>
          <w:lang w:val="es-MX"/>
        </w:rPr>
        <w:t xml:space="preserve">; </w:t>
      </w:r>
      <w:r w:rsidRPr="00E874FB">
        <w:rPr>
          <w:rFonts w:ascii="Arial" w:hAnsi="Arial" w:cs="Arial"/>
          <w:sz w:val="26"/>
          <w:szCs w:val="26"/>
          <w:lang w:val="es-MX"/>
        </w:rPr>
        <w:t xml:space="preserve">por lo que con fundamento en los artículos 207 y 208 </w:t>
      </w:r>
      <w:r w:rsidR="00AC4DA0">
        <w:rPr>
          <w:rFonts w:ascii="Arial" w:hAnsi="Arial" w:cs="Arial"/>
          <w:sz w:val="26"/>
          <w:szCs w:val="26"/>
        </w:rPr>
        <w:t>de la Ley de Justicia Administrativa para el Estado de Oaxaca</w:t>
      </w:r>
      <w:r w:rsidR="00AC4DA0">
        <w:rPr>
          <w:rFonts w:ascii="Arial" w:eastAsia="Calibri" w:hAnsi="Arial" w:cs="Arial"/>
          <w:sz w:val="26"/>
          <w:szCs w:val="26"/>
        </w:rPr>
        <w:t>,</w:t>
      </w:r>
      <w:r w:rsidR="00AC4DA0">
        <w:rPr>
          <w:rFonts w:ascii="Arial" w:hAnsi="Arial" w:cs="Arial"/>
          <w:bCs/>
          <w:iCs/>
          <w:sz w:val="26"/>
          <w:szCs w:val="26"/>
        </w:rPr>
        <w:t xml:space="preserve"> vigente hasta el 20 veinte de octubre de 2017 dos mil diecisiete,</w:t>
      </w:r>
      <w:r w:rsidR="00AC4DA0">
        <w:rPr>
          <w:rFonts w:ascii="Arial" w:eastAsia="Calibri" w:hAnsi="Arial" w:cs="Arial"/>
          <w:sz w:val="26"/>
          <w:szCs w:val="26"/>
        </w:rPr>
        <w:t xml:space="preserve"> se admite. En consecuencia, se procede a dictar resolución en los siguientes términos</w:t>
      </w:r>
    </w:p>
    <w:p w:rsidR="00314953" w:rsidRPr="00E874FB" w:rsidRDefault="00314953" w:rsidP="00314953">
      <w:pPr>
        <w:spacing w:after="0" w:line="360" w:lineRule="auto"/>
        <w:ind w:firstLine="708"/>
        <w:jc w:val="both"/>
        <w:rPr>
          <w:rFonts w:ascii="Arial" w:hAnsi="Arial" w:cs="Arial"/>
          <w:sz w:val="26"/>
          <w:szCs w:val="26"/>
          <w:lang w:val="es-MX"/>
        </w:rPr>
      </w:pPr>
    </w:p>
    <w:p w:rsidR="00314953" w:rsidRPr="00E874FB" w:rsidRDefault="00314953" w:rsidP="00314953">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R E S U L T A N D O</w:t>
      </w:r>
    </w:p>
    <w:p w:rsidR="00314953" w:rsidRPr="00E874FB" w:rsidRDefault="00314953" w:rsidP="00314953">
      <w:pPr>
        <w:spacing w:after="0" w:line="360" w:lineRule="auto"/>
        <w:ind w:firstLine="709"/>
        <w:jc w:val="both"/>
        <w:rPr>
          <w:rFonts w:ascii="Arial" w:hAnsi="Arial" w:cs="Arial"/>
          <w:sz w:val="26"/>
          <w:szCs w:val="26"/>
          <w:lang w:val="es-MX"/>
        </w:rPr>
      </w:pPr>
      <w:r w:rsidRPr="00E874FB">
        <w:rPr>
          <w:rFonts w:ascii="Arial" w:hAnsi="Arial" w:cs="Arial"/>
          <w:b/>
          <w:bCs/>
          <w:sz w:val="26"/>
          <w:szCs w:val="26"/>
          <w:lang w:val="es-MX"/>
        </w:rPr>
        <w:t xml:space="preserve">PRIMERO. </w:t>
      </w:r>
      <w:r w:rsidRPr="00E874FB">
        <w:rPr>
          <w:rFonts w:ascii="Arial" w:hAnsi="Arial" w:cs="Arial"/>
          <w:sz w:val="26"/>
          <w:szCs w:val="26"/>
          <w:lang w:val="es-MX"/>
        </w:rPr>
        <w:t xml:space="preserve">Inconforme con la </w:t>
      </w:r>
      <w:r w:rsidR="009020E8">
        <w:rPr>
          <w:rFonts w:ascii="Arial" w:hAnsi="Arial" w:cs="Arial"/>
          <w:sz w:val="26"/>
          <w:szCs w:val="26"/>
          <w:lang w:val="es-MX"/>
        </w:rPr>
        <w:t xml:space="preserve">sentencia </w:t>
      </w:r>
      <w:r w:rsidRPr="00E874FB">
        <w:rPr>
          <w:rFonts w:ascii="Arial" w:hAnsi="Arial" w:cs="Arial"/>
          <w:sz w:val="26"/>
          <w:szCs w:val="26"/>
          <w:lang w:val="es-MX"/>
        </w:rPr>
        <w:t xml:space="preserve"> de </w:t>
      </w:r>
      <w:r w:rsidR="009020E8">
        <w:rPr>
          <w:rFonts w:ascii="Arial" w:hAnsi="Arial" w:cs="Arial"/>
          <w:sz w:val="26"/>
          <w:szCs w:val="26"/>
          <w:lang w:val="es-MX"/>
        </w:rPr>
        <w:t>veintisiete</w:t>
      </w:r>
      <w:r w:rsidRPr="00E874FB">
        <w:rPr>
          <w:rFonts w:ascii="Arial" w:hAnsi="Arial" w:cs="Arial"/>
          <w:sz w:val="26"/>
          <w:szCs w:val="26"/>
          <w:lang w:val="es-MX"/>
        </w:rPr>
        <w:t xml:space="preserve"> de </w:t>
      </w:r>
      <w:r w:rsidR="009020E8">
        <w:rPr>
          <w:rFonts w:ascii="Arial" w:hAnsi="Arial" w:cs="Arial"/>
          <w:sz w:val="26"/>
          <w:szCs w:val="26"/>
          <w:lang w:val="es-MX"/>
        </w:rPr>
        <w:t>noviembre</w:t>
      </w:r>
      <w:r w:rsidRPr="00E874FB">
        <w:rPr>
          <w:rFonts w:ascii="Arial" w:hAnsi="Arial" w:cs="Arial"/>
          <w:sz w:val="26"/>
          <w:szCs w:val="26"/>
          <w:lang w:val="es-MX"/>
        </w:rPr>
        <w:t xml:space="preserve"> de  dos mil diecisiete dictada por la </w:t>
      </w:r>
      <w:r w:rsidR="009020E8">
        <w:rPr>
          <w:rFonts w:ascii="Arial" w:hAnsi="Arial" w:cs="Arial"/>
          <w:sz w:val="26"/>
          <w:szCs w:val="26"/>
          <w:lang w:val="es-MX"/>
        </w:rPr>
        <w:t>Quinta</w:t>
      </w:r>
      <w:r w:rsidRPr="00E874FB">
        <w:rPr>
          <w:rFonts w:ascii="Arial" w:hAnsi="Arial" w:cs="Arial"/>
          <w:sz w:val="26"/>
          <w:szCs w:val="26"/>
          <w:lang w:val="es-MX"/>
        </w:rPr>
        <w:t xml:space="preserve"> Sala Unitaria de Primera Instancia; </w:t>
      </w:r>
      <w:r w:rsidRPr="00E874FB">
        <w:rPr>
          <w:rFonts w:ascii="Arial" w:hAnsi="Arial" w:cs="Arial"/>
          <w:b/>
          <w:sz w:val="26"/>
          <w:szCs w:val="26"/>
          <w:lang w:val="es-MX"/>
        </w:rPr>
        <w:t xml:space="preserve">JUDITH RAMOS SANTIAGO </w:t>
      </w:r>
      <w:r w:rsidRPr="00E874FB">
        <w:rPr>
          <w:rFonts w:ascii="Arial" w:hAnsi="Arial" w:cs="Arial"/>
          <w:sz w:val="26"/>
          <w:szCs w:val="26"/>
          <w:lang w:val="es-MX"/>
        </w:rPr>
        <w:t xml:space="preserve">en su calidad de </w:t>
      </w:r>
      <w:r w:rsidRPr="00E874FB">
        <w:rPr>
          <w:rFonts w:ascii="Arial" w:hAnsi="Arial" w:cs="Arial"/>
          <w:b/>
          <w:sz w:val="26"/>
          <w:szCs w:val="26"/>
          <w:lang w:val="es-MX"/>
        </w:rPr>
        <w:t>DIRE</w:t>
      </w:r>
      <w:r w:rsidR="009020E8">
        <w:rPr>
          <w:rFonts w:ascii="Arial" w:hAnsi="Arial" w:cs="Arial"/>
          <w:b/>
          <w:sz w:val="26"/>
          <w:szCs w:val="26"/>
          <w:lang w:val="es-MX"/>
        </w:rPr>
        <w:t xml:space="preserve">CTORA JURÍDICA DE LA SECRETARÍA </w:t>
      </w:r>
      <w:r w:rsidRPr="00E874FB">
        <w:rPr>
          <w:rFonts w:ascii="Arial" w:hAnsi="Arial" w:cs="Arial"/>
          <w:b/>
          <w:sz w:val="26"/>
          <w:szCs w:val="26"/>
          <w:lang w:val="es-MX"/>
        </w:rPr>
        <w:t>DE VIALIDAD Y TRANSPORTE DEL ESTADO</w:t>
      </w:r>
      <w:r w:rsidRPr="00E874FB">
        <w:rPr>
          <w:rFonts w:ascii="Arial" w:hAnsi="Arial" w:cs="Arial"/>
          <w:sz w:val="26"/>
          <w:szCs w:val="26"/>
          <w:lang w:val="es-MX"/>
        </w:rPr>
        <w:t xml:space="preserve"> y en representación del </w:t>
      </w:r>
      <w:r w:rsidR="009020E8">
        <w:rPr>
          <w:rFonts w:ascii="Arial" w:hAnsi="Arial" w:cs="Arial"/>
          <w:b/>
          <w:sz w:val="26"/>
          <w:szCs w:val="26"/>
          <w:lang w:val="es-MX"/>
        </w:rPr>
        <w:t>SECRETARIO DE VIALIDAD Y TRANSPORTE DEL ESTADO DE OAXACA</w:t>
      </w:r>
      <w:r w:rsidR="009020E8">
        <w:rPr>
          <w:rFonts w:ascii="Arial" w:hAnsi="Arial" w:cs="Arial"/>
          <w:sz w:val="26"/>
          <w:szCs w:val="26"/>
          <w:lang w:val="es-MX"/>
        </w:rPr>
        <w:t xml:space="preserve">, </w:t>
      </w:r>
      <w:r w:rsidR="009020E8">
        <w:rPr>
          <w:rFonts w:ascii="Arial" w:hAnsi="Arial" w:cs="Arial"/>
          <w:sz w:val="26"/>
          <w:szCs w:val="26"/>
          <w:lang w:val="es-MX"/>
        </w:rPr>
        <w:lastRenderedPageBreak/>
        <w:t>autoridad demandada</w:t>
      </w:r>
      <w:r w:rsidRPr="00E874FB">
        <w:rPr>
          <w:rFonts w:ascii="Arial" w:hAnsi="Arial" w:cs="Arial"/>
          <w:sz w:val="26"/>
          <w:szCs w:val="26"/>
          <w:lang w:val="es-MX"/>
        </w:rPr>
        <w:t xml:space="preserve"> en el juicio natural, interpone en su contra recurso de revisión. </w:t>
      </w:r>
    </w:p>
    <w:p w:rsidR="00314953" w:rsidRPr="00E874FB" w:rsidRDefault="00314953" w:rsidP="00314953">
      <w:pPr>
        <w:spacing w:after="0" w:line="360" w:lineRule="auto"/>
        <w:jc w:val="both"/>
        <w:rPr>
          <w:rFonts w:ascii="Arial" w:eastAsia="Calibri" w:hAnsi="Arial" w:cs="Arial"/>
          <w:sz w:val="26"/>
          <w:szCs w:val="26"/>
          <w:lang w:val="es-MX"/>
        </w:rPr>
      </w:pPr>
      <w:r w:rsidRPr="00E874FB">
        <w:rPr>
          <w:rFonts w:ascii="Arial" w:hAnsi="Arial" w:cs="Arial"/>
          <w:b/>
          <w:bCs/>
          <w:sz w:val="26"/>
          <w:szCs w:val="26"/>
          <w:lang w:val="es-MX"/>
        </w:rPr>
        <w:tab/>
        <w:t xml:space="preserve">SEGUNDO.- </w:t>
      </w:r>
      <w:r w:rsidR="009020E8">
        <w:rPr>
          <w:rFonts w:ascii="Arial" w:hAnsi="Arial" w:cs="Arial"/>
          <w:bCs/>
          <w:sz w:val="26"/>
          <w:szCs w:val="26"/>
          <w:lang w:val="es-MX"/>
        </w:rPr>
        <w:t>Los puntos resolutivos de la sentencia</w:t>
      </w:r>
      <w:r w:rsidRPr="00E874FB">
        <w:rPr>
          <w:rFonts w:ascii="Arial" w:hAnsi="Arial" w:cs="Arial"/>
          <w:bCs/>
          <w:sz w:val="26"/>
          <w:szCs w:val="26"/>
          <w:lang w:val="es-MX"/>
        </w:rPr>
        <w:t xml:space="preserve"> recurrida son como sigue:</w:t>
      </w:r>
    </w:p>
    <w:p w:rsidR="00314953" w:rsidRDefault="00314953" w:rsidP="00314953">
      <w:pPr>
        <w:spacing w:after="0" w:line="360" w:lineRule="auto"/>
        <w:ind w:left="851" w:right="1062"/>
        <w:jc w:val="both"/>
        <w:rPr>
          <w:rFonts w:ascii="Arial" w:eastAsia="Calibri" w:hAnsi="Arial" w:cs="Arial"/>
          <w:i/>
          <w:sz w:val="24"/>
          <w:szCs w:val="24"/>
        </w:rPr>
      </w:pPr>
      <w:r>
        <w:rPr>
          <w:rFonts w:ascii="Arial" w:eastAsia="Calibri" w:hAnsi="Arial" w:cs="Arial"/>
          <w:i/>
          <w:sz w:val="24"/>
          <w:szCs w:val="24"/>
        </w:rPr>
        <w:t>“…</w:t>
      </w:r>
    </w:p>
    <w:p w:rsidR="00314953" w:rsidRDefault="00314953" w:rsidP="00314953">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PRIMERO.</w:t>
      </w:r>
      <w:r w:rsidR="009020E8">
        <w:rPr>
          <w:rFonts w:ascii="Arial" w:eastAsia="Calibri" w:hAnsi="Arial" w:cs="Arial"/>
          <w:b/>
          <w:i/>
          <w:sz w:val="24"/>
          <w:szCs w:val="24"/>
        </w:rPr>
        <w:t>-</w:t>
      </w:r>
      <w:r>
        <w:rPr>
          <w:rFonts w:ascii="Arial" w:eastAsia="Calibri" w:hAnsi="Arial" w:cs="Arial"/>
          <w:b/>
          <w:i/>
          <w:sz w:val="24"/>
          <w:szCs w:val="24"/>
        </w:rPr>
        <w:t xml:space="preserve"> </w:t>
      </w:r>
      <w:r w:rsidR="009020E8">
        <w:rPr>
          <w:rFonts w:ascii="Arial" w:eastAsia="Calibri" w:hAnsi="Arial" w:cs="Arial"/>
          <w:i/>
          <w:sz w:val="24"/>
          <w:szCs w:val="24"/>
        </w:rPr>
        <w:t xml:space="preserve">Esta Quinta Sala Unitaria del Tribunal de lo Contencioso Administrativo y de Cuentas del Poder Judicial del Estado de Oaxaca, es competente para conocer y resolver el presente juicio. - - - - - - - - - - - - - - - - - - - - - - - - </w:t>
      </w:r>
      <w:r>
        <w:rPr>
          <w:rFonts w:ascii="Arial" w:eastAsia="Calibri" w:hAnsi="Arial" w:cs="Arial"/>
          <w:i/>
          <w:sz w:val="24"/>
          <w:szCs w:val="24"/>
        </w:rPr>
        <w:t xml:space="preserve"> </w:t>
      </w:r>
    </w:p>
    <w:p w:rsidR="009020E8" w:rsidRDefault="00314953" w:rsidP="00314953">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SEGUNDO.</w:t>
      </w:r>
      <w:r w:rsidR="009020E8">
        <w:rPr>
          <w:rFonts w:ascii="Arial" w:eastAsia="Calibri" w:hAnsi="Arial" w:cs="Arial"/>
          <w:b/>
          <w:i/>
          <w:sz w:val="24"/>
          <w:szCs w:val="24"/>
        </w:rPr>
        <w:t>-</w:t>
      </w:r>
      <w:r>
        <w:rPr>
          <w:rFonts w:ascii="Arial" w:eastAsia="Calibri" w:hAnsi="Arial" w:cs="Arial"/>
          <w:b/>
          <w:i/>
          <w:sz w:val="24"/>
          <w:szCs w:val="24"/>
        </w:rPr>
        <w:t xml:space="preserve"> </w:t>
      </w:r>
      <w:r w:rsidR="009020E8">
        <w:rPr>
          <w:rFonts w:ascii="Arial" w:eastAsia="Calibri" w:hAnsi="Arial" w:cs="Arial"/>
          <w:i/>
          <w:sz w:val="24"/>
          <w:szCs w:val="24"/>
        </w:rPr>
        <w:t>La personalidad de las partes quedó acreditada en autos</w:t>
      </w:r>
      <w:r>
        <w:rPr>
          <w:rFonts w:ascii="Arial" w:eastAsia="Calibri" w:hAnsi="Arial" w:cs="Arial"/>
          <w:i/>
          <w:sz w:val="24"/>
          <w:szCs w:val="24"/>
        </w:rPr>
        <w:t>.</w:t>
      </w:r>
      <w:r w:rsidR="009020E8">
        <w:rPr>
          <w:rFonts w:ascii="Arial" w:eastAsia="Calibri" w:hAnsi="Arial" w:cs="Arial"/>
          <w:i/>
          <w:sz w:val="24"/>
          <w:szCs w:val="24"/>
        </w:rPr>
        <w:t xml:space="preserve"> - - - - - - - - - - - - - - - - - - - - - - - - - - - - </w:t>
      </w:r>
    </w:p>
    <w:p w:rsidR="009020E8" w:rsidRDefault="009020E8" w:rsidP="00314953">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 xml:space="preserve">TERCERO.- </w:t>
      </w:r>
      <w:r>
        <w:rPr>
          <w:rFonts w:ascii="Arial" w:eastAsia="Calibri" w:hAnsi="Arial" w:cs="Arial"/>
          <w:i/>
          <w:sz w:val="24"/>
          <w:szCs w:val="24"/>
        </w:rPr>
        <w:t xml:space="preserve">Este Juzgador advierte que, en el presente juicio no se configura alguna causal de improcedencia o sobreseimiento, por tanto, </w:t>
      </w:r>
      <w:r>
        <w:rPr>
          <w:rFonts w:ascii="Arial" w:eastAsia="Calibri" w:hAnsi="Arial" w:cs="Arial"/>
          <w:b/>
          <w:i/>
          <w:sz w:val="24"/>
          <w:szCs w:val="24"/>
        </w:rPr>
        <w:t>NO SE SOBRESEE.</w:t>
      </w:r>
      <w:r>
        <w:rPr>
          <w:rFonts w:ascii="Arial" w:eastAsia="Calibri" w:hAnsi="Arial" w:cs="Arial"/>
          <w:i/>
          <w:sz w:val="24"/>
          <w:szCs w:val="24"/>
        </w:rPr>
        <w:t xml:space="preserve">- - - - - - - - - </w:t>
      </w:r>
    </w:p>
    <w:p w:rsidR="009020E8" w:rsidRDefault="009020E8" w:rsidP="00314953">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CUARTO.</w:t>
      </w:r>
      <w:r>
        <w:rPr>
          <w:rFonts w:ascii="Arial" w:eastAsia="Calibri" w:hAnsi="Arial" w:cs="Arial"/>
          <w:i/>
          <w:sz w:val="24"/>
          <w:szCs w:val="24"/>
        </w:rPr>
        <w:t xml:space="preserve">- </w:t>
      </w:r>
      <w:r>
        <w:rPr>
          <w:rFonts w:ascii="Arial" w:eastAsia="Calibri" w:hAnsi="Arial" w:cs="Arial"/>
          <w:b/>
          <w:i/>
          <w:sz w:val="24"/>
          <w:szCs w:val="24"/>
        </w:rPr>
        <w:t xml:space="preserve">SE DECLARA LA NULIDAD LISA Y LLANA </w:t>
      </w:r>
      <w:r>
        <w:rPr>
          <w:rFonts w:ascii="Arial" w:eastAsia="Calibri" w:hAnsi="Arial" w:cs="Arial"/>
          <w:i/>
          <w:sz w:val="24"/>
          <w:szCs w:val="24"/>
        </w:rPr>
        <w:t xml:space="preserve">del acta de infracción con número de folio 21516 de fecha dieciséis de agosto de dos mil diecisiete (16-08-2017), por las razones ya expuestas en el considerando CUARTO de esta sentencia. - - - - - - - - - -  -- - - - - - - - - - - - - - - - - - - - - </w:t>
      </w:r>
    </w:p>
    <w:p w:rsidR="009020E8" w:rsidRDefault="008063F1" w:rsidP="00314953">
      <w:pPr>
        <w:spacing w:after="0" w:line="360" w:lineRule="auto"/>
        <w:ind w:left="851" w:right="1062"/>
        <w:jc w:val="both"/>
        <w:rPr>
          <w:rFonts w:ascii="Arial" w:eastAsia="Calibri" w:hAnsi="Arial" w:cs="Arial"/>
          <w:i/>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21DB8256" wp14:editId="7D23E29F">
                <wp:simplePos x="0" y="0"/>
                <wp:positionH relativeFrom="column">
                  <wp:posOffset>5647690</wp:posOffset>
                </wp:positionH>
                <wp:positionV relativeFrom="paragraph">
                  <wp:posOffset>1405890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063F1" w:rsidRDefault="008063F1" w:rsidP="008063F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4.7pt;margin-top:110.7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JVXXgLiAAAADAEAAA8AAABkcnMvZG93bnJldi54bWxM&#10;j8tOwzAQRfdI/IM1SGxQ6zQNJQlxKoQEojtoEWzdeJpE+BFsNw1/z3QFuxnN1Zlzq/VkNBvRh95Z&#10;AYt5Agxt41RvWwHvu6dZDixEaZXUzqKAHwywri8vKlkqd7JvOG5jywhiQykFdDEOJeeh6dDIMHcD&#10;WrodnDcy0upbrrw8EdxonibJihvZW/rQyQEfO2y+tkcjIM9exs+wWb5+NKuDLuLN3fj87YW4vpoe&#10;7oFFnOJfGM76pA41Oe3d0arANDHyIqOogDRd0HBOJLd5AWwvYJlmBfC64v9L1L8AAAD//wMAUEsB&#10;Ai0AFAAGAAgAAAAhALaDOJL+AAAA4QEAABMAAAAAAAAAAAAAAAAAAAAAAFtDb250ZW50X1R5cGVz&#10;XS54bWxQSwECLQAUAAYACAAAACEAOP0h/9YAAACUAQAACwAAAAAAAAAAAAAAAAAvAQAAX3JlbHMv&#10;LnJlbHNQSwECLQAUAAYACAAAACEATFmYWiUCAABLBAAADgAAAAAAAAAAAAAAAAAuAgAAZHJzL2Uy&#10;b0RvYy54bWxQSwECLQAUAAYACAAAACEAlVdeAuIAAAAMAQAADwAAAAAAAAAAAAAAAAB/BAAAZHJz&#10;L2Rvd25yZXYueG1sUEsFBgAAAAAEAAQA8wAAAI4FAAAAAA==&#10;">
                <v:textbox>
                  <w:txbxContent>
                    <w:p w:rsidR="008063F1" w:rsidRDefault="008063F1" w:rsidP="008063F1">
                      <w:pPr>
                        <w:rPr>
                          <w:sz w:val="16"/>
                          <w:szCs w:val="16"/>
                        </w:rPr>
                      </w:pPr>
                      <w:r>
                        <w:rPr>
                          <w:sz w:val="16"/>
                          <w:szCs w:val="16"/>
                        </w:rPr>
                        <w:t>Datos personales protegidos por el Art. 116 de la LGTAIP y el Art. 56 de la LTAIPEO</w:t>
                      </w:r>
                    </w:p>
                  </w:txbxContent>
                </v:textbox>
              </v:shape>
            </w:pict>
          </mc:Fallback>
        </mc:AlternateContent>
      </w:r>
      <w:r w:rsidR="009020E8">
        <w:rPr>
          <w:rFonts w:ascii="Arial" w:eastAsia="Calibri" w:hAnsi="Arial" w:cs="Arial"/>
          <w:b/>
          <w:i/>
          <w:sz w:val="24"/>
          <w:szCs w:val="24"/>
        </w:rPr>
        <w:t>QUINTO.</w:t>
      </w:r>
      <w:r w:rsidR="009020E8">
        <w:rPr>
          <w:rFonts w:ascii="Arial" w:eastAsia="Calibri" w:hAnsi="Arial" w:cs="Arial"/>
          <w:i/>
          <w:sz w:val="24"/>
          <w:szCs w:val="24"/>
        </w:rPr>
        <w:t xml:space="preserve">- </w:t>
      </w:r>
      <w:r w:rsidR="009020E8">
        <w:rPr>
          <w:rFonts w:ascii="Arial" w:eastAsia="Calibri" w:hAnsi="Arial" w:cs="Arial"/>
          <w:b/>
          <w:i/>
          <w:sz w:val="24"/>
          <w:szCs w:val="24"/>
        </w:rPr>
        <w:t xml:space="preserve">Se ordena al SECRETARIO DE VIALIDAD Y TRASPORTE DEL ESTADO DE OAXACA, </w:t>
      </w:r>
      <w:r w:rsidR="009020E8">
        <w:rPr>
          <w:rFonts w:ascii="Arial" w:eastAsia="Calibri" w:hAnsi="Arial" w:cs="Arial"/>
          <w:i/>
          <w:sz w:val="24"/>
          <w:szCs w:val="24"/>
        </w:rPr>
        <w:t xml:space="preserve">realice la liberación, devolución y entrega del vehículo, el cual deberá ser mediante acta debidamente circunstanciada, en el que intervengan el actor y las autoridades enjuiciadas, salvo que dicha unidad haya sido entregada, para efectos de tener por cumplido lo ordenado en la presente sentencia.- - - - - - - - - </w:t>
      </w:r>
    </w:p>
    <w:p w:rsidR="00314953" w:rsidRPr="006604C9" w:rsidRDefault="009020E8" w:rsidP="00314953">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SEXTO.</w:t>
      </w:r>
      <w:r>
        <w:rPr>
          <w:rFonts w:ascii="Arial" w:eastAsia="Calibri" w:hAnsi="Arial" w:cs="Arial"/>
          <w:i/>
          <w:sz w:val="24"/>
          <w:szCs w:val="24"/>
        </w:rPr>
        <w:t xml:space="preserve">- Conforme a lo dispuesto en los artículos 142 fracción I y 143 fracciones I y II de la Ley de Justicia Administrativa para el Estado, </w:t>
      </w:r>
      <w:r w:rsidRPr="009020E8">
        <w:rPr>
          <w:rFonts w:ascii="Arial" w:eastAsia="Calibri" w:hAnsi="Arial" w:cs="Arial"/>
          <w:b/>
          <w:i/>
          <w:sz w:val="24"/>
          <w:szCs w:val="24"/>
        </w:rPr>
        <w:t xml:space="preserve">NOTIFIQUESE </w:t>
      </w:r>
      <w:r>
        <w:rPr>
          <w:rFonts w:ascii="Arial" w:eastAsia="Calibri" w:hAnsi="Arial" w:cs="Arial"/>
          <w:i/>
          <w:sz w:val="24"/>
          <w:szCs w:val="24"/>
        </w:rPr>
        <w:t xml:space="preserve">personalmente a la parte actora, por oficio a la autoridad demandada  y </w:t>
      </w:r>
      <w:r w:rsidRPr="009020E8">
        <w:rPr>
          <w:rFonts w:ascii="Arial" w:eastAsia="Calibri" w:hAnsi="Arial" w:cs="Arial"/>
          <w:b/>
          <w:i/>
          <w:sz w:val="24"/>
          <w:szCs w:val="24"/>
        </w:rPr>
        <w:t>CUMPLASE</w:t>
      </w:r>
      <w:r>
        <w:rPr>
          <w:rFonts w:ascii="Arial" w:eastAsia="Calibri" w:hAnsi="Arial" w:cs="Arial"/>
          <w:i/>
          <w:sz w:val="24"/>
          <w:szCs w:val="24"/>
        </w:rPr>
        <w:t xml:space="preserve">.- - - - - - - - - - - - - - - - - - - - - - -    </w:t>
      </w:r>
      <w:r>
        <w:rPr>
          <w:rFonts w:ascii="Arial" w:eastAsia="Calibri" w:hAnsi="Arial" w:cs="Arial"/>
          <w:b/>
          <w:i/>
          <w:sz w:val="24"/>
          <w:szCs w:val="24"/>
        </w:rPr>
        <w:t xml:space="preserve"> </w:t>
      </w:r>
      <w:r w:rsidR="00314953">
        <w:rPr>
          <w:rFonts w:ascii="Arial" w:eastAsia="Calibri" w:hAnsi="Arial" w:cs="Arial"/>
          <w:i/>
          <w:sz w:val="24"/>
          <w:szCs w:val="24"/>
        </w:rPr>
        <w:t xml:space="preserve"> </w:t>
      </w:r>
    </w:p>
    <w:p w:rsidR="00314953" w:rsidRDefault="00314953" w:rsidP="00314953">
      <w:pPr>
        <w:spacing w:after="0" w:line="360" w:lineRule="auto"/>
        <w:ind w:left="851" w:right="1062"/>
        <w:jc w:val="both"/>
        <w:rPr>
          <w:rFonts w:ascii="Arial" w:eastAsia="Calibri" w:hAnsi="Arial" w:cs="Arial"/>
          <w:i/>
          <w:sz w:val="24"/>
          <w:szCs w:val="24"/>
        </w:rPr>
      </w:pPr>
      <w:r>
        <w:rPr>
          <w:rFonts w:ascii="Arial" w:eastAsia="Calibri" w:hAnsi="Arial" w:cs="Arial"/>
          <w:b/>
          <w:i/>
          <w:sz w:val="24"/>
          <w:szCs w:val="24"/>
        </w:rPr>
        <w:t>…</w:t>
      </w:r>
      <w:r>
        <w:rPr>
          <w:rFonts w:ascii="Arial" w:eastAsia="Calibri" w:hAnsi="Arial" w:cs="Arial"/>
          <w:i/>
          <w:sz w:val="24"/>
          <w:szCs w:val="24"/>
        </w:rPr>
        <w:t>”</w:t>
      </w:r>
    </w:p>
    <w:p w:rsidR="00314953" w:rsidRPr="00E874FB" w:rsidRDefault="00314953" w:rsidP="00314953">
      <w:pPr>
        <w:spacing w:after="0" w:line="360" w:lineRule="auto"/>
        <w:jc w:val="center"/>
        <w:rPr>
          <w:rFonts w:ascii="Arial" w:hAnsi="Arial" w:cs="Arial"/>
          <w:b/>
          <w:bCs/>
          <w:sz w:val="26"/>
          <w:szCs w:val="26"/>
          <w:lang w:val="es-MX"/>
        </w:rPr>
      </w:pPr>
      <w:r w:rsidRPr="00E874FB">
        <w:rPr>
          <w:rFonts w:ascii="Arial" w:hAnsi="Arial" w:cs="Arial"/>
          <w:b/>
          <w:bCs/>
          <w:sz w:val="26"/>
          <w:szCs w:val="26"/>
          <w:lang w:val="es-MX"/>
        </w:rPr>
        <w:t>C O N S I D E R A N D O</w:t>
      </w:r>
    </w:p>
    <w:p w:rsidR="00314953" w:rsidRPr="00E874FB" w:rsidRDefault="00314953" w:rsidP="00314953">
      <w:pPr>
        <w:spacing w:after="0" w:line="360" w:lineRule="auto"/>
        <w:jc w:val="center"/>
        <w:rPr>
          <w:rFonts w:ascii="Arial" w:hAnsi="Arial" w:cs="Arial"/>
          <w:b/>
          <w:bCs/>
          <w:sz w:val="26"/>
          <w:szCs w:val="26"/>
          <w:lang w:val="es-MX"/>
        </w:rPr>
      </w:pP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lang w:eastAsia="es-ES"/>
        </w:rPr>
      </w:pPr>
      <w:r w:rsidRPr="00E874FB">
        <w:rPr>
          <w:rFonts w:ascii="Arial" w:hAnsi="Arial" w:cs="Arial"/>
          <w:b/>
          <w:bCs/>
          <w:iCs/>
          <w:sz w:val="26"/>
          <w:szCs w:val="26"/>
        </w:rPr>
        <w:t xml:space="preserve">PRIMERO. </w:t>
      </w:r>
      <w:r w:rsidRPr="00E874FB">
        <w:rPr>
          <w:rFonts w:ascii="Arial" w:hAnsi="Arial" w:cs="Arial"/>
          <w:bCs/>
          <w:iCs/>
          <w:sz w:val="26"/>
          <w:szCs w:val="26"/>
        </w:rPr>
        <w:t xml:space="preserve">Esta Sala Superior es competente para conocer del presente asunto, </w:t>
      </w:r>
      <w:r w:rsidRPr="00E874FB">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w:t>
      </w:r>
      <w:r w:rsidRPr="00E874FB">
        <w:rPr>
          <w:rFonts w:ascii="Arial" w:hAnsi="Arial" w:cs="Arial"/>
          <w:bCs/>
          <w:iCs/>
          <w:sz w:val="26"/>
          <w:szCs w:val="26"/>
          <w:lang w:eastAsia="es-ES"/>
        </w:rPr>
        <w:lastRenderedPageBreak/>
        <w:t>Estado Libre y Soberano de Oaxaca, publicado en el Extra del Periódico Oficial del Gobierno del Estado el dieciséis de enero de dos mil dieciocho; así como los diversos 86, 88, 92, 93 fracción I, 94, 201, 206 y 208 de la Ley de Justicia Administrativa para el Estado de Oaxaca, vigente hasta el veinte de octubre de dos mil dieci</w:t>
      </w:r>
      <w:r w:rsidR="009020E8">
        <w:rPr>
          <w:rFonts w:ascii="Arial" w:hAnsi="Arial" w:cs="Arial"/>
          <w:bCs/>
          <w:iCs/>
          <w:sz w:val="26"/>
          <w:szCs w:val="26"/>
          <w:lang w:eastAsia="es-ES"/>
        </w:rPr>
        <w:t xml:space="preserve">siete, dado que se trata de la sentencia </w:t>
      </w:r>
      <w:r w:rsidRPr="00E874FB">
        <w:rPr>
          <w:rFonts w:ascii="Arial" w:hAnsi="Arial" w:cs="Arial"/>
          <w:bCs/>
          <w:iCs/>
          <w:sz w:val="26"/>
          <w:szCs w:val="26"/>
          <w:lang w:eastAsia="es-ES"/>
        </w:rPr>
        <w:t xml:space="preserve">de </w:t>
      </w:r>
      <w:r w:rsidR="009020E8">
        <w:rPr>
          <w:rFonts w:ascii="Arial" w:hAnsi="Arial" w:cs="Arial"/>
          <w:bCs/>
          <w:iCs/>
          <w:sz w:val="26"/>
          <w:szCs w:val="26"/>
          <w:lang w:eastAsia="es-ES"/>
        </w:rPr>
        <w:t>veintisiete</w:t>
      </w:r>
      <w:r w:rsidRPr="00E874FB">
        <w:rPr>
          <w:rFonts w:ascii="Arial" w:hAnsi="Arial" w:cs="Arial"/>
          <w:bCs/>
          <w:iCs/>
          <w:sz w:val="26"/>
          <w:szCs w:val="26"/>
          <w:lang w:eastAsia="es-ES"/>
        </w:rPr>
        <w:t xml:space="preserve"> de </w:t>
      </w:r>
      <w:r w:rsidR="009020E8">
        <w:rPr>
          <w:rFonts w:ascii="Arial" w:hAnsi="Arial" w:cs="Arial"/>
          <w:bCs/>
          <w:iCs/>
          <w:sz w:val="26"/>
          <w:szCs w:val="26"/>
          <w:lang w:eastAsia="es-ES"/>
        </w:rPr>
        <w:t>noviembre</w:t>
      </w:r>
      <w:r w:rsidRPr="00E874FB">
        <w:rPr>
          <w:rFonts w:ascii="Arial" w:hAnsi="Arial" w:cs="Arial"/>
          <w:bCs/>
          <w:iCs/>
          <w:sz w:val="26"/>
          <w:szCs w:val="26"/>
          <w:lang w:eastAsia="es-ES"/>
        </w:rPr>
        <w:t xml:space="preserve"> de dos mil diecisiete dictada por la </w:t>
      </w:r>
      <w:r w:rsidR="009020E8">
        <w:rPr>
          <w:rFonts w:ascii="Arial" w:hAnsi="Arial" w:cs="Arial"/>
          <w:bCs/>
          <w:iCs/>
          <w:sz w:val="26"/>
          <w:szCs w:val="26"/>
          <w:lang w:eastAsia="es-ES"/>
        </w:rPr>
        <w:t>Quinta</w:t>
      </w:r>
      <w:r w:rsidRPr="00E874FB">
        <w:rPr>
          <w:rFonts w:ascii="Arial" w:hAnsi="Arial" w:cs="Arial"/>
          <w:bCs/>
          <w:iCs/>
          <w:sz w:val="26"/>
          <w:szCs w:val="26"/>
          <w:lang w:eastAsia="es-ES"/>
        </w:rPr>
        <w:t xml:space="preserve"> Sala Unitaria de Primera Instancia relativo al juicio </w:t>
      </w:r>
      <w:r w:rsidR="009020E8">
        <w:rPr>
          <w:rFonts w:ascii="Arial" w:hAnsi="Arial" w:cs="Arial"/>
          <w:b/>
          <w:bCs/>
          <w:iCs/>
          <w:sz w:val="26"/>
          <w:szCs w:val="26"/>
          <w:lang w:eastAsia="es-ES"/>
        </w:rPr>
        <w:t>077/2017</w:t>
      </w:r>
      <w:r w:rsidRPr="00E874FB">
        <w:rPr>
          <w:rFonts w:ascii="Arial" w:hAnsi="Arial" w:cs="Arial"/>
          <w:b/>
          <w:bCs/>
          <w:iCs/>
          <w:sz w:val="26"/>
          <w:szCs w:val="26"/>
          <w:lang w:eastAsia="es-ES"/>
        </w:rPr>
        <w:t>.</w:t>
      </w: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lang w:eastAsia="es-ES"/>
        </w:rPr>
      </w:pPr>
      <w:r w:rsidRPr="00E874FB">
        <w:rPr>
          <w:rFonts w:ascii="Arial" w:hAnsi="Arial" w:cs="Arial"/>
          <w:sz w:val="26"/>
          <w:szCs w:val="26"/>
          <w:lang w:eastAsia="es-ES"/>
        </w:rPr>
        <w:t xml:space="preserve"> </w:t>
      </w:r>
    </w:p>
    <w:p w:rsidR="00314953" w:rsidRPr="00E874FB" w:rsidRDefault="00314953" w:rsidP="00314953">
      <w:pPr>
        <w:widowControl w:val="0"/>
        <w:tabs>
          <w:tab w:val="left" w:pos="7938"/>
        </w:tabs>
        <w:spacing w:after="0" w:line="360" w:lineRule="auto"/>
        <w:ind w:right="18" w:firstLine="709"/>
        <w:jc w:val="both"/>
        <w:rPr>
          <w:rFonts w:ascii="Arial" w:hAnsi="Arial" w:cs="Arial"/>
          <w:sz w:val="26"/>
          <w:szCs w:val="26"/>
        </w:rPr>
      </w:pPr>
      <w:r w:rsidRPr="00E874FB">
        <w:rPr>
          <w:rFonts w:ascii="Arial" w:hAnsi="Arial" w:cs="Arial"/>
          <w:b/>
          <w:bCs/>
          <w:sz w:val="26"/>
          <w:szCs w:val="26"/>
          <w:lang w:val="es-MX"/>
        </w:rPr>
        <w:t>SEGUNDO.</w:t>
      </w:r>
      <w:r w:rsidRPr="00E874FB">
        <w:rPr>
          <w:rFonts w:ascii="Arial" w:hAnsi="Arial" w:cs="Arial"/>
          <w:bCs/>
          <w:sz w:val="26"/>
          <w:szCs w:val="26"/>
          <w:lang w:val="es-MX"/>
        </w:rPr>
        <w:t xml:space="preserve"> </w:t>
      </w:r>
      <w:r w:rsidRPr="00E874FB">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E874FB">
        <w:rPr>
          <w:rFonts w:ascii="Arial" w:hAnsi="Arial" w:cs="Arial"/>
          <w:sz w:val="26"/>
          <w:szCs w:val="26"/>
        </w:rPr>
        <w:t>.</w:t>
      </w:r>
    </w:p>
    <w:p w:rsidR="00314953" w:rsidRPr="00E874FB" w:rsidRDefault="00314953" w:rsidP="00314953">
      <w:pPr>
        <w:widowControl w:val="0"/>
        <w:tabs>
          <w:tab w:val="left" w:pos="7938"/>
        </w:tabs>
        <w:spacing w:after="0" w:line="360" w:lineRule="auto"/>
        <w:ind w:right="18" w:firstLine="709"/>
        <w:jc w:val="both"/>
        <w:rPr>
          <w:rFonts w:ascii="Arial" w:hAnsi="Arial" w:cs="Arial"/>
          <w:bCs/>
          <w:sz w:val="26"/>
          <w:szCs w:val="26"/>
        </w:rPr>
      </w:pPr>
    </w:p>
    <w:p w:rsidR="00B42BA6" w:rsidRDefault="00314953" w:rsidP="005C4711">
      <w:pPr>
        <w:spacing w:after="0" w:line="360" w:lineRule="auto"/>
        <w:ind w:firstLine="709"/>
        <w:jc w:val="both"/>
        <w:rPr>
          <w:rFonts w:ascii="Arial" w:hAnsi="Arial" w:cs="Arial"/>
          <w:sz w:val="26"/>
          <w:szCs w:val="26"/>
          <w:lang w:val="es-MX"/>
        </w:rPr>
      </w:pPr>
      <w:r w:rsidRPr="00E874FB">
        <w:rPr>
          <w:rFonts w:ascii="Arial" w:hAnsi="Arial" w:cs="Arial"/>
          <w:b/>
          <w:bCs/>
          <w:sz w:val="26"/>
          <w:szCs w:val="26"/>
          <w:lang w:val="es-MX"/>
        </w:rPr>
        <w:t>TERCERO.</w:t>
      </w:r>
      <w:r w:rsidR="009020E8">
        <w:rPr>
          <w:rFonts w:ascii="Arial" w:hAnsi="Arial" w:cs="Arial"/>
          <w:sz w:val="26"/>
          <w:szCs w:val="26"/>
          <w:lang w:val="es-MX"/>
        </w:rPr>
        <w:t xml:space="preserve"> </w:t>
      </w:r>
      <w:r w:rsidRPr="00E874FB">
        <w:rPr>
          <w:rFonts w:ascii="Arial" w:hAnsi="Arial" w:cs="Arial"/>
          <w:sz w:val="26"/>
          <w:szCs w:val="26"/>
          <w:lang w:val="es-MX"/>
        </w:rPr>
        <w:t xml:space="preserve">Inicia sus inconformidades señalando que la </w:t>
      </w:r>
      <w:r w:rsidR="009020E8">
        <w:rPr>
          <w:rFonts w:ascii="Arial" w:hAnsi="Arial" w:cs="Arial"/>
          <w:sz w:val="26"/>
          <w:szCs w:val="26"/>
          <w:lang w:val="es-MX"/>
        </w:rPr>
        <w:t>sentencia</w:t>
      </w:r>
      <w:r w:rsidRPr="00E874FB">
        <w:rPr>
          <w:rFonts w:ascii="Arial" w:hAnsi="Arial" w:cs="Arial"/>
          <w:sz w:val="26"/>
          <w:szCs w:val="26"/>
          <w:lang w:val="es-MX"/>
        </w:rPr>
        <w:t xml:space="preserve"> sujeta a revisión</w:t>
      </w:r>
      <w:r w:rsidR="009020E8">
        <w:rPr>
          <w:rFonts w:ascii="Arial" w:hAnsi="Arial" w:cs="Arial"/>
          <w:sz w:val="26"/>
          <w:szCs w:val="26"/>
          <w:lang w:val="es-MX"/>
        </w:rPr>
        <w:t xml:space="preserve"> resulta ser un razonamiento totalmente equivocado</w:t>
      </w:r>
      <w:r w:rsidR="00455891">
        <w:rPr>
          <w:rFonts w:ascii="Arial" w:hAnsi="Arial" w:cs="Arial"/>
          <w:sz w:val="26"/>
          <w:szCs w:val="26"/>
          <w:lang w:val="es-MX"/>
        </w:rPr>
        <w:t xml:space="preserve"> ya que viola lo dispuesto por el artículo 177 de la Ley de Justicia Administrativa para el Estado</w:t>
      </w:r>
      <w:r w:rsidR="004B218D">
        <w:rPr>
          <w:rFonts w:ascii="Arial" w:hAnsi="Arial" w:cs="Arial"/>
          <w:sz w:val="26"/>
          <w:szCs w:val="26"/>
          <w:lang w:val="es-MX"/>
        </w:rPr>
        <w:t xml:space="preserve"> </w:t>
      </w:r>
      <w:r w:rsidR="004B218D">
        <w:rPr>
          <w:rFonts w:ascii="Arial" w:hAnsi="Arial" w:cs="Arial"/>
          <w:sz w:val="26"/>
          <w:szCs w:val="26"/>
        </w:rPr>
        <w:t>de la Ley de Justicia Administrativa para el Estado de Oaxaca</w:t>
      </w:r>
      <w:r w:rsidR="004B218D">
        <w:rPr>
          <w:rFonts w:ascii="Arial" w:eastAsia="Calibri" w:hAnsi="Arial" w:cs="Arial"/>
          <w:sz w:val="26"/>
          <w:szCs w:val="26"/>
        </w:rPr>
        <w:t>,</w:t>
      </w:r>
      <w:r w:rsidR="004B218D">
        <w:rPr>
          <w:rFonts w:ascii="Arial" w:hAnsi="Arial" w:cs="Arial"/>
          <w:bCs/>
          <w:iCs/>
          <w:sz w:val="26"/>
          <w:szCs w:val="26"/>
        </w:rPr>
        <w:t xml:space="preserve"> vigente hasta el 20 veinte de octubre de 2017 dos mil diecisiete</w:t>
      </w:r>
      <w:r w:rsidR="004B218D">
        <w:rPr>
          <w:rFonts w:ascii="Arial" w:eastAsia="Calibri" w:hAnsi="Arial" w:cs="Arial"/>
          <w:sz w:val="26"/>
          <w:szCs w:val="26"/>
        </w:rPr>
        <w:t>. En consecuencia, se procede a dictar resolución en los siguientes términos</w:t>
      </w:r>
      <w:r w:rsidR="00455891">
        <w:rPr>
          <w:rFonts w:ascii="Arial" w:hAnsi="Arial" w:cs="Arial"/>
          <w:sz w:val="26"/>
          <w:szCs w:val="26"/>
          <w:lang w:val="es-MX"/>
        </w:rPr>
        <w:t xml:space="preserve">, en virtud de que declara la nulidad lisa y llana del acta de infracción con número de folio 21516 de 16 dieciséis de agosto de 2017 dos mil diecisiete y ,como consecuencia le sea devuelta </w:t>
      </w:r>
      <w:r w:rsidR="005C4711">
        <w:rPr>
          <w:rFonts w:ascii="Arial" w:hAnsi="Arial" w:cs="Arial"/>
          <w:sz w:val="26"/>
          <w:szCs w:val="26"/>
          <w:lang w:val="es-MX"/>
        </w:rPr>
        <w:t xml:space="preserve">al actor su unidad de motor dejando de analizar los argumentos planteados en su contestación de demanda, ya que es un hecho notorio en el Estado existe la problemática del peritaje derivado de la proliferación de títulos de concesión falsos, mismo que el actor se encuentra en ese supuesto toda vez que la unidad de motor se encontraba circulando prestando el servicio público de alquiler de taxi no la ampara concesión alguna </w:t>
      </w:r>
      <w:r w:rsidR="001B6152">
        <w:rPr>
          <w:rFonts w:ascii="Arial" w:hAnsi="Arial" w:cs="Arial"/>
          <w:sz w:val="26"/>
          <w:szCs w:val="26"/>
          <w:lang w:val="es-MX"/>
        </w:rPr>
        <w:t xml:space="preserve">ni mucho menos acuerdo dictado por juez de distrito por el que </w:t>
      </w:r>
      <w:r w:rsidR="002A78F5">
        <w:rPr>
          <w:rFonts w:ascii="Arial" w:hAnsi="Arial" w:cs="Arial"/>
          <w:sz w:val="26"/>
          <w:szCs w:val="26"/>
          <w:lang w:val="es-MX"/>
        </w:rPr>
        <w:t>pretendía engañar a la autoridad a sabiendas de que se le había negado la suspensión definitiva.</w:t>
      </w:r>
    </w:p>
    <w:p w:rsidR="00B42BA6" w:rsidRDefault="00B42BA6" w:rsidP="005C4711">
      <w:pPr>
        <w:spacing w:after="0" w:line="360" w:lineRule="auto"/>
        <w:ind w:firstLine="709"/>
        <w:jc w:val="both"/>
        <w:rPr>
          <w:rFonts w:ascii="Arial" w:hAnsi="Arial" w:cs="Arial"/>
          <w:sz w:val="26"/>
          <w:szCs w:val="26"/>
          <w:lang w:val="es-MX"/>
        </w:rPr>
      </w:pPr>
    </w:p>
    <w:p w:rsidR="00024FF0" w:rsidRDefault="00B42BA6" w:rsidP="005C4711">
      <w:pPr>
        <w:spacing w:after="0" w:line="360" w:lineRule="auto"/>
        <w:ind w:firstLine="709"/>
        <w:jc w:val="both"/>
        <w:rPr>
          <w:rFonts w:ascii="Arial" w:hAnsi="Arial" w:cs="Arial"/>
          <w:sz w:val="26"/>
          <w:szCs w:val="26"/>
          <w:lang w:val="es-MX"/>
        </w:rPr>
      </w:pPr>
      <w:r>
        <w:rPr>
          <w:rFonts w:ascii="Arial" w:hAnsi="Arial" w:cs="Arial"/>
          <w:sz w:val="26"/>
          <w:szCs w:val="26"/>
          <w:lang w:val="es-MX"/>
        </w:rPr>
        <w:t>Agrega, que e</w:t>
      </w:r>
      <w:r w:rsidR="002A78F5">
        <w:rPr>
          <w:rFonts w:ascii="Arial" w:hAnsi="Arial" w:cs="Arial"/>
          <w:sz w:val="26"/>
          <w:szCs w:val="26"/>
          <w:lang w:val="es-MX"/>
        </w:rPr>
        <w:t>l artículo 66 de la Ley de Transporte del Estado dice que para prestar el servicio público de transporte, se requiere de una concesión otorgada por el Gobernador del Estado conforme al procedimiento que señala la Ley</w:t>
      </w:r>
      <w:r w:rsidR="00024FF0">
        <w:rPr>
          <w:rFonts w:ascii="Arial" w:hAnsi="Arial" w:cs="Arial"/>
          <w:sz w:val="26"/>
          <w:szCs w:val="26"/>
          <w:lang w:val="es-MX"/>
        </w:rPr>
        <w:t xml:space="preserve">, por lo que se desprende que es claro </w:t>
      </w:r>
      <w:r w:rsidR="00024FF0">
        <w:rPr>
          <w:rFonts w:ascii="Arial" w:hAnsi="Arial" w:cs="Arial"/>
          <w:sz w:val="26"/>
          <w:szCs w:val="26"/>
          <w:lang w:val="es-MX"/>
        </w:rPr>
        <w:lastRenderedPageBreak/>
        <w:t>y preciso el hecho generador de la infracción al no contar con la documentación necesaria para prestar el servicio público de transporte, apreciándose que el actor ha actuado con dolo al poner en circulación dicha unidad sin una autorización de la autoridad competente.</w:t>
      </w:r>
    </w:p>
    <w:p w:rsidR="00B42BA6" w:rsidRDefault="00B42BA6" w:rsidP="005C4711">
      <w:pPr>
        <w:spacing w:after="0" w:line="360" w:lineRule="auto"/>
        <w:ind w:firstLine="709"/>
        <w:jc w:val="both"/>
        <w:rPr>
          <w:rFonts w:ascii="Arial" w:hAnsi="Arial" w:cs="Arial"/>
          <w:sz w:val="26"/>
          <w:szCs w:val="26"/>
          <w:lang w:val="es-MX"/>
        </w:rPr>
      </w:pPr>
    </w:p>
    <w:p w:rsidR="00314953" w:rsidRDefault="00024FF0" w:rsidP="00842FEC">
      <w:pPr>
        <w:spacing w:after="0" w:line="360" w:lineRule="auto"/>
        <w:ind w:firstLine="709"/>
        <w:jc w:val="both"/>
        <w:rPr>
          <w:rFonts w:ascii="Arial" w:hAnsi="Arial" w:cs="Arial"/>
          <w:sz w:val="26"/>
          <w:szCs w:val="26"/>
          <w:lang w:val="es-MX"/>
        </w:rPr>
      </w:pPr>
      <w:r>
        <w:rPr>
          <w:rFonts w:ascii="Arial" w:hAnsi="Arial" w:cs="Arial"/>
          <w:sz w:val="26"/>
          <w:szCs w:val="26"/>
          <w:lang w:val="es-MX"/>
        </w:rPr>
        <w:t>También manifiesta que resulta ser infundado lo expuesto en la sentencia, en cuanto que se ordena al titular de la Secretaria a realizar la liberación, devolución y entrega del vehículo,</w:t>
      </w:r>
      <w:r w:rsidR="00C15583">
        <w:rPr>
          <w:rFonts w:ascii="Arial" w:hAnsi="Arial" w:cs="Arial"/>
          <w:sz w:val="26"/>
          <w:szCs w:val="26"/>
          <w:lang w:val="es-MX"/>
        </w:rPr>
        <w:t xml:space="preserve"> c</w:t>
      </w:r>
      <w:r>
        <w:rPr>
          <w:rFonts w:ascii="Arial" w:hAnsi="Arial" w:cs="Arial"/>
          <w:sz w:val="26"/>
          <w:szCs w:val="26"/>
          <w:lang w:val="es-MX"/>
        </w:rPr>
        <w:t xml:space="preserve">ontradiciendo lo establecido </w:t>
      </w:r>
      <w:r w:rsidR="00C15583">
        <w:rPr>
          <w:rFonts w:ascii="Arial" w:hAnsi="Arial" w:cs="Arial"/>
          <w:sz w:val="26"/>
          <w:szCs w:val="26"/>
          <w:lang w:val="es-MX"/>
        </w:rPr>
        <w:t xml:space="preserve">por el artículo 164 de la Ley de Transporte del Estado de Oaxaca. </w:t>
      </w:r>
      <w:r>
        <w:rPr>
          <w:rFonts w:ascii="Arial" w:hAnsi="Arial" w:cs="Arial"/>
          <w:sz w:val="26"/>
          <w:szCs w:val="26"/>
          <w:lang w:val="es-MX"/>
        </w:rPr>
        <w:t xml:space="preserve">    </w:t>
      </w:r>
      <w:r w:rsidR="002A78F5">
        <w:rPr>
          <w:rFonts w:ascii="Arial" w:hAnsi="Arial" w:cs="Arial"/>
          <w:sz w:val="26"/>
          <w:szCs w:val="26"/>
          <w:lang w:val="es-MX"/>
        </w:rPr>
        <w:t xml:space="preserve">  </w:t>
      </w:r>
      <w:r w:rsidR="001B6152">
        <w:rPr>
          <w:rFonts w:ascii="Arial" w:hAnsi="Arial" w:cs="Arial"/>
          <w:sz w:val="26"/>
          <w:szCs w:val="26"/>
          <w:lang w:val="es-MX"/>
        </w:rPr>
        <w:t xml:space="preserve"> </w:t>
      </w:r>
      <w:r w:rsidR="005C4711">
        <w:rPr>
          <w:rFonts w:ascii="Arial" w:hAnsi="Arial" w:cs="Arial"/>
          <w:sz w:val="26"/>
          <w:szCs w:val="26"/>
          <w:lang w:val="es-MX"/>
        </w:rPr>
        <w:t xml:space="preserve">  </w:t>
      </w:r>
      <w:r w:rsidR="00314953" w:rsidRPr="00E874FB">
        <w:rPr>
          <w:rFonts w:ascii="Arial" w:hAnsi="Arial" w:cs="Arial"/>
          <w:sz w:val="26"/>
          <w:szCs w:val="26"/>
          <w:lang w:val="es-MX"/>
        </w:rPr>
        <w:t xml:space="preserve"> </w:t>
      </w:r>
    </w:p>
    <w:p w:rsidR="00842FEC" w:rsidRPr="00E874FB" w:rsidRDefault="00842FEC" w:rsidP="00842FEC">
      <w:pPr>
        <w:spacing w:after="0" w:line="360" w:lineRule="auto"/>
        <w:ind w:firstLine="709"/>
        <w:jc w:val="both"/>
        <w:rPr>
          <w:rFonts w:ascii="Arial" w:hAnsi="Arial" w:cs="Arial"/>
          <w:sz w:val="26"/>
          <w:szCs w:val="26"/>
          <w:lang w:val="es-MX"/>
        </w:rPr>
      </w:pPr>
    </w:p>
    <w:p w:rsidR="0087071E" w:rsidRDefault="008063F1" w:rsidP="0087071E">
      <w:pPr>
        <w:spacing w:after="0" w:line="360" w:lineRule="auto"/>
        <w:ind w:firstLine="709"/>
        <w:jc w:val="both"/>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73352D35" wp14:editId="5A1449B5">
                <wp:simplePos x="0" y="0"/>
                <wp:positionH relativeFrom="column">
                  <wp:posOffset>5676265</wp:posOffset>
                </wp:positionH>
                <wp:positionV relativeFrom="paragraph">
                  <wp:posOffset>3450590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063F1" w:rsidRDefault="008063F1" w:rsidP="008063F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6.95pt;margin-top:271.7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vtcBJeEAAAAMAQAADwAAAGRycy9kb3ducmV2Lnht&#10;bEyPwU7DMAyG70i8Q2QkLmhLoSWspemEkEDsBhuCa9Z6bUXilCTrytuTnuBmy78+f3+5noxmIzrf&#10;W5JwvUyAIdW26amV8L57WqyA+aCoUdoSSvhBD+vq/KxURWNP9IbjNrQsQsgXSkIXwlBw7usOjfJL&#10;OyDF28E6o0JcXcsbp04RbjS/SRLBjeopfujUgI8d1l/bo5Gwyl7GT79JXz9qcdB5uLobn7+dlJcX&#10;08M9sIBT+AvDrB/VoYpOe3ukxjMdGXmax6iE2yzNgM2JRMzTXoLIRA68Kvn/EtUvAAAA//8DAFBL&#10;AQItABQABgAIAAAAIQC2gziS/gAAAOEBAAATAAAAAAAAAAAAAAAAAAAAAABbQ29udGVudF9UeXBl&#10;c10ueG1sUEsBAi0AFAAGAAgAAAAhADj9If/WAAAAlAEAAAsAAAAAAAAAAAAAAAAALwEAAF9yZWxz&#10;Ly5yZWxzUEsBAi0AFAAGAAgAAAAhABfkmDwnAgAAUgQAAA4AAAAAAAAAAAAAAAAALgIAAGRycy9l&#10;Mm9Eb2MueG1sUEsBAi0AFAAGAAgAAAAhAL7XASXhAAAADAEAAA8AAAAAAAAAAAAAAAAAgQQAAGRy&#10;cy9kb3ducmV2LnhtbFBLBQYAAAAABAAEAPMAAACPBQAAAAA=&#10;">
                <v:textbox>
                  <w:txbxContent>
                    <w:p w:rsidR="008063F1" w:rsidRDefault="008063F1" w:rsidP="008063F1">
                      <w:pPr>
                        <w:rPr>
                          <w:sz w:val="16"/>
                          <w:szCs w:val="16"/>
                        </w:rPr>
                      </w:pPr>
                      <w:r>
                        <w:rPr>
                          <w:sz w:val="16"/>
                          <w:szCs w:val="16"/>
                        </w:rPr>
                        <w:t>Datos personales protegidos por el Art. 116 de la LGTAIP y el Art. 56 de la LTAIPEO</w:t>
                      </w:r>
                    </w:p>
                  </w:txbxContent>
                </v:textbox>
              </v:shape>
            </w:pict>
          </mc:Fallback>
        </mc:AlternateContent>
      </w:r>
      <w:r w:rsidR="00B42BA6">
        <w:rPr>
          <w:rFonts w:ascii="Arial" w:hAnsi="Arial" w:cs="Arial"/>
          <w:sz w:val="26"/>
          <w:szCs w:val="26"/>
          <w:lang w:val="es-MX"/>
        </w:rPr>
        <w:t xml:space="preserve">Estos argumentos son </w:t>
      </w:r>
      <w:r w:rsidR="00B42BA6">
        <w:rPr>
          <w:rFonts w:ascii="Arial" w:hAnsi="Arial" w:cs="Arial"/>
          <w:b/>
          <w:sz w:val="26"/>
          <w:szCs w:val="26"/>
          <w:lang w:val="es-MX"/>
        </w:rPr>
        <w:t xml:space="preserve">inoperantes, </w:t>
      </w:r>
      <w:r w:rsidR="00B42BA6">
        <w:rPr>
          <w:rFonts w:ascii="Arial" w:hAnsi="Arial" w:cs="Arial"/>
          <w:sz w:val="26"/>
          <w:szCs w:val="26"/>
          <w:lang w:val="es-MX"/>
        </w:rPr>
        <w:t xml:space="preserve">porque se trata de afirmaciones genéricas sin sustento legal alguno, además que con tales expresiones en manera alguna logra desvirtuar la determinación alzada, porque es omisa en exponer las razones lógico jurídicas a partir de las cuales se demuestre ilegalidad en la sentencia en revisión, lo que era necesario para que esta Superioridad procediera a su análisis, debido a que la técnica procesal en materia recursiva exige, que el agraviado debe expresar cuáles son los preceptos que estima se han violentado en su contra, además de aportar argumentos tendentes a demostrar la invalidez de la resolución que impugna para que de esta manera se pueda estimar la existencia del agravio apuntado. En esta línea, al no existir la verdadera construcción del agravio y tomando en consideración que en materia contenciosa administrativa opera el principio dispositivo según el cual sólo opera la suplencia de la queja en primera instancia y tratándose del administrado en términos de lo dispuesto por el artículo 118 de la Ley de </w:t>
      </w:r>
      <w:r w:rsidR="00B42BA6" w:rsidRPr="0087071E">
        <w:rPr>
          <w:rFonts w:ascii="Arial" w:hAnsi="Arial" w:cs="Arial"/>
          <w:sz w:val="24"/>
          <w:szCs w:val="24"/>
          <w:lang w:val="es-MX"/>
        </w:rPr>
        <w:t xml:space="preserve">Justicia Administrativa para el Estado de Oaxaca, es que resulta inoperante su agravio. Estas consideraciones encuentran sustento en la jurisprudencia </w:t>
      </w:r>
      <w:r w:rsidR="0087071E" w:rsidRPr="0087071E">
        <w:rPr>
          <w:rFonts w:ascii="Arial" w:hAnsi="Arial" w:cs="Arial"/>
          <w:sz w:val="24"/>
          <w:szCs w:val="24"/>
        </w:rPr>
        <w:t xml:space="preserve">IV.3o. J/12 </w:t>
      </w:r>
      <w:r w:rsidR="00B42BA6" w:rsidRPr="0087071E">
        <w:rPr>
          <w:rFonts w:ascii="Arial" w:hAnsi="Arial" w:cs="Arial"/>
          <w:sz w:val="24"/>
          <w:szCs w:val="24"/>
          <w:lang w:val="es-MX"/>
        </w:rPr>
        <w:t>dictada por</w:t>
      </w:r>
      <w:r w:rsidR="00B42BA6">
        <w:rPr>
          <w:rFonts w:ascii="Arial" w:hAnsi="Arial" w:cs="Arial"/>
          <w:sz w:val="26"/>
          <w:szCs w:val="26"/>
          <w:lang w:val="es-MX"/>
        </w:rPr>
        <w:t xml:space="preserve"> el Tercer Tribunal Colegiado del Cuarto Circuito, en la octava época, la cual se encuentra publicada en la página </w:t>
      </w:r>
      <w:r w:rsidR="0087071E">
        <w:rPr>
          <w:rFonts w:ascii="Arial" w:hAnsi="Arial" w:cs="Arial"/>
          <w:sz w:val="26"/>
          <w:szCs w:val="26"/>
          <w:lang w:val="es-MX"/>
        </w:rPr>
        <w:t>57 de la Gaceta del Semanario Judicial de la Federación número 57 de septiembre de 1992, bajo el rubro y texto del tenor literal siguientes:</w:t>
      </w:r>
    </w:p>
    <w:p w:rsidR="0087071E" w:rsidRDefault="0087071E" w:rsidP="00B42BA6">
      <w:pPr>
        <w:spacing w:after="0" w:line="360" w:lineRule="auto"/>
        <w:ind w:left="851" w:right="758"/>
        <w:jc w:val="both"/>
        <w:rPr>
          <w:rFonts w:ascii="Arial" w:hAnsi="Arial" w:cs="Arial"/>
          <w:b/>
          <w:i/>
        </w:rPr>
      </w:pPr>
    </w:p>
    <w:p w:rsidR="00B42BA6" w:rsidRPr="004B218D" w:rsidRDefault="00B42BA6" w:rsidP="00B42BA6">
      <w:pPr>
        <w:spacing w:after="0" w:line="360" w:lineRule="auto"/>
        <w:ind w:left="851" w:right="758"/>
        <w:jc w:val="both"/>
        <w:rPr>
          <w:rFonts w:ascii="Arial" w:hAnsi="Arial" w:cs="Arial"/>
          <w:i/>
          <w:sz w:val="24"/>
          <w:szCs w:val="24"/>
        </w:rPr>
      </w:pPr>
      <w:r w:rsidRPr="004B218D">
        <w:rPr>
          <w:rFonts w:ascii="Arial" w:hAnsi="Arial" w:cs="Arial"/>
          <w:b/>
          <w:i/>
          <w:sz w:val="24"/>
          <w:szCs w:val="24"/>
        </w:rPr>
        <w:t>“AGRAVIOS. DEBEN DE IMPUGNAR LA ILEGALIDAD DEL FALLO RECURRIDO.</w:t>
      </w:r>
      <w:r w:rsidRPr="004B218D">
        <w:rPr>
          <w:rFonts w:ascii="Arial" w:hAnsi="Arial" w:cs="Arial"/>
          <w:i/>
          <w:sz w:val="24"/>
          <w:szCs w:val="24"/>
        </w:rPr>
        <w:t xml:space="preserve"> Si el recurrente no formula ninguna objeción contra el considerando que rige el sentido del fallo y sólo hace el señalamiento de las disposiciones legales que </w:t>
      </w:r>
      <w:r w:rsidRPr="004B218D">
        <w:rPr>
          <w:rFonts w:ascii="Arial" w:hAnsi="Arial" w:cs="Arial"/>
          <w:i/>
          <w:sz w:val="24"/>
          <w:szCs w:val="24"/>
        </w:rPr>
        <w:lastRenderedPageBreak/>
        <w:t>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B42BA6" w:rsidRPr="00B42BA6" w:rsidRDefault="00B42BA6" w:rsidP="00314953">
      <w:pPr>
        <w:spacing w:after="0" w:line="360" w:lineRule="auto"/>
        <w:ind w:firstLine="709"/>
        <w:jc w:val="both"/>
        <w:rPr>
          <w:rFonts w:ascii="Arial" w:hAnsi="Arial" w:cs="Arial"/>
          <w:sz w:val="26"/>
          <w:szCs w:val="26"/>
        </w:rPr>
      </w:pPr>
    </w:p>
    <w:p w:rsidR="00314953" w:rsidRPr="00E874FB" w:rsidRDefault="00314953" w:rsidP="00314953">
      <w:pPr>
        <w:spacing w:after="0" w:line="360" w:lineRule="auto"/>
        <w:ind w:firstLine="708"/>
        <w:jc w:val="both"/>
        <w:rPr>
          <w:rFonts w:ascii="Arial" w:eastAsia="Calibri" w:hAnsi="Arial" w:cs="Arial"/>
          <w:sz w:val="26"/>
          <w:szCs w:val="26"/>
        </w:rPr>
      </w:pPr>
      <w:r w:rsidRPr="00E874FB">
        <w:rPr>
          <w:rFonts w:ascii="Arial" w:hAnsi="Arial" w:cs="Arial"/>
          <w:bCs/>
          <w:sz w:val="26"/>
          <w:szCs w:val="26"/>
          <w:lang w:val="es-MX"/>
        </w:rPr>
        <w:t xml:space="preserve">En las relatadas consideraciones, procede </w:t>
      </w:r>
      <w:r w:rsidRPr="00E874FB">
        <w:rPr>
          <w:rFonts w:ascii="Arial" w:hAnsi="Arial" w:cs="Arial"/>
          <w:b/>
          <w:bCs/>
          <w:sz w:val="26"/>
          <w:szCs w:val="26"/>
          <w:lang w:val="es-MX"/>
        </w:rPr>
        <w:t xml:space="preserve">CONFIRMAR  </w:t>
      </w:r>
      <w:r w:rsidRPr="00E874FB">
        <w:rPr>
          <w:rFonts w:ascii="Arial" w:hAnsi="Arial" w:cs="Arial"/>
          <w:bCs/>
          <w:sz w:val="26"/>
          <w:szCs w:val="26"/>
          <w:lang w:val="es-MX"/>
        </w:rPr>
        <w:t xml:space="preserve">la </w:t>
      </w:r>
      <w:r w:rsidR="00EB6B2F">
        <w:rPr>
          <w:rFonts w:ascii="Arial" w:hAnsi="Arial" w:cs="Arial"/>
          <w:bCs/>
          <w:sz w:val="26"/>
          <w:szCs w:val="26"/>
          <w:lang w:val="es-MX"/>
        </w:rPr>
        <w:t>sentencia</w:t>
      </w:r>
      <w:r w:rsidRPr="00E874FB">
        <w:rPr>
          <w:rFonts w:ascii="Arial" w:hAnsi="Arial" w:cs="Arial"/>
          <w:bCs/>
          <w:sz w:val="26"/>
          <w:szCs w:val="26"/>
          <w:lang w:val="es-MX"/>
        </w:rPr>
        <w:t xml:space="preserve"> de </w:t>
      </w:r>
      <w:r w:rsidR="00EB6B2F">
        <w:rPr>
          <w:rFonts w:ascii="Arial" w:hAnsi="Arial" w:cs="Arial"/>
          <w:bCs/>
          <w:sz w:val="26"/>
          <w:szCs w:val="26"/>
          <w:lang w:val="es-MX"/>
        </w:rPr>
        <w:t>veintisiete de noviembre</w:t>
      </w:r>
      <w:r w:rsidRPr="00E874FB">
        <w:rPr>
          <w:rFonts w:ascii="Arial" w:hAnsi="Arial" w:cs="Arial"/>
          <w:bCs/>
          <w:sz w:val="26"/>
          <w:szCs w:val="26"/>
          <w:lang w:val="es-MX"/>
        </w:rPr>
        <w:t xml:space="preserve"> de dos mil diecisiete  y</w:t>
      </w:r>
      <w:r w:rsidRPr="00E874FB">
        <w:rPr>
          <w:rFonts w:ascii="Arial" w:eastAsia="Calibri" w:hAnsi="Arial" w:cs="Arial"/>
          <w:sz w:val="26"/>
          <w:szCs w:val="26"/>
        </w:rPr>
        <w:t xml:space="preserve"> con fundamento en los artículos 207 y 208 de la Ley de Justicia Administrativa para el Estado, vigente hasta el veinte de octubre de dos mil diecisiete, se:</w:t>
      </w:r>
    </w:p>
    <w:p w:rsidR="00314953" w:rsidRDefault="00314953" w:rsidP="00314953">
      <w:pPr>
        <w:tabs>
          <w:tab w:val="left" w:pos="1134"/>
        </w:tabs>
        <w:spacing w:after="0" w:line="360" w:lineRule="auto"/>
        <w:jc w:val="center"/>
        <w:rPr>
          <w:rFonts w:ascii="Arial" w:eastAsia="Calibri" w:hAnsi="Arial" w:cs="Arial"/>
          <w:b/>
          <w:sz w:val="26"/>
          <w:szCs w:val="26"/>
        </w:rPr>
      </w:pPr>
      <w:r w:rsidRPr="00E874FB">
        <w:rPr>
          <w:rFonts w:ascii="Arial" w:eastAsia="Calibri" w:hAnsi="Arial" w:cs="Arial"/>
          <w:b/>
          <w:sz w:val="26"/>
          <w:szCs w:val="26"/>
        </w:rPr>
        <w:t>R E S U E L V E</w:t>
      </w:r>
    </w:p>
    <w:p w:rsidR="00314953" w:rsidRPr="00E874FB" w:rsidRDefault="00314953" w:rsidP="00314953">
      <w:pPr>
        <w:tabs>
          <w:tab w:val="left" w:pos="1134"/>
        </w:tabs>
        <w:spacing w:after="0" w:line="360" w:lineRule="auto"/>
        <w:jc w:val="center"/>
        <w:rPr>
          <w:rFonts w:ascii="Arial" w:eastAsia="Calibri" w:hAnsi="Arial" w:cs="Arial"/>
          <w:b/>
          <w:sz w:val="26"/>
          <w:szCs w:val="26"/>
        </w:rPr>
      </w:pPr>
    </w:p>
    <w:p w:rsidR="00314953" w:rsidRDefault="00314953" w:rsidP="00314953">
      <w:pPr>
        <w:spacing w:after="0" w:line="360" w:lineRule="auto"/>
        <w:ind w:firstLine="708"/>
        <w:jc w:val="both"/>
        <w:rPr>
          <w:rFonts w:ascii="Arial" w:eastAsia="Calibri" w:hAnsi="Arial" w:cs="Arial"/>
          <w:sz w:val="26"/>
          <w:szCs w:val="26"/>
        </w:rPr>
      </w:pPr>
      <w:r w:rsidRPr="00E874FB">
        <w:rPr>
          <w:rFonts w:ascii="Arial" w:eastAsia="Calibri" w:hAnsi="Arial" w:cs="Arial"/>
          <w:b/>
          <w:sz w:val="26"/>
          <w:szCs w:val="26"/>
        </w:rPr>
        <w:t>PRIMERO</w:t>
      </w:r>
      <w:r w:rsidRPr="00E874FB">
        <w:rPr>
          <w:rFonts w:ascii="Arial" w:eastAsia="Calibri" w:hAnsi="Arial" w:cs="Arial"/>
          <w:sz w:val="26"/>
          <w:szCs w:val="26"/>
        </w:rPr>
        <w:t xml:space="preserve">. Se </w:t>
      </w:r>
      <w:r w:rsidRPr="00E874FB">
        <w:rPr>
          <w:rFonts w:ascii="Arial" w:eastAsia="Calibri" w:hAnsi="Arial" w:cs="Arial"/>
          <w:b/>
          <w:sz w:val="26"/>
          <w:szCs w:val="26"/>
        </w:rPr>
        <w:t xml:space="preserve">CONFIRMA </w:t>
      </w:r>
      <w:r w:rsidRPr="00E874FB">
        <w:rPr>
          <w:rFonts w:ascii="Arial" w:eastAsia="Calibri" w:hAnsi="Arial" w:cs="Arial"/>
          <w:sz w:val="26"/>
          <w:szCs w:val="26"/>
        </w:rPr>
        <w:t xml:space="preserve">la </w:t>
      </w:r>
      <w:r w:rsidR="00EB6B2F">
        <w:rPr>
          <w:rFonts w:ascii="Arial" w:eastAsia="Calibri" w:hAnsi="Arial" w:cs="Arial"/>
          <w:sz w:val="26"/>
          <w:szCs w:val="26"/>
        </w:rPr>
        <w:t>sentencia</w:t>
      </w:r>
      <w:r w:rsidRPr="00E874FB">
        <w:rPr>
          <w:rFonts w:ascii="Arial" w:eastAsia="Calibri" w:hAnsi="Arial" w:cs="Arial"/>
          <w:sz w:val="26"/>
          <w:szCs w:val="26"/>
        </w:rPr>
        <w:t xml:space="preserve"> </w:t>
      </w:r>
      <w:r w:rsidR="006D3E27" w:rsidRPr="00E874FB">
        <w:rPr>
          <w:rFonts w:ascii="Arial" w:hAnsi="Arial" w:cs="Arial"/>
          <w:bCs/>
          <w:sz w:val="26"/>
          <w:szCs w:val="26"/>
          <w:lang w:val="es-MX"/>
        </w:rPr>
        <w:t xml:space="preserve">de </w:t>
      </w:r>
      <w:r w:rsidR="006D3E27">
        <w:rPr>
          <w:rFonts w:ascii="Arial" w:hAnsi="Arial" w:cs="Arial"/>
          <w:bCs/>
          <w:sz w:val="26"/>
          <w:szCs w:val="26"/>
          <w:lang w:val="es-MX"/>
        </w:rPr>
        <w:t>veintisiete de noviembre</w:t>
      </w:r>
      <w:r w:rsidR="006D3E27" w:rsidRPr="00E874FB">
        <w:rPr>
          <w:rFonts w:ascii="Arial" w:hAnsi="Arial" w:cs="Arial"/>
          <w:bCs/>
          <w:sz w:val="26"/>
          <w:szCs w:val="26"/>
          <w:lang w:val="es-MX"/>
        </w:rPr>
        <w:t xml:space="preserve"> de dos mil diecisiete</w:t>
      </w:r>
      <w:r w:rsidRPr="00E874FB">
        <w:rPr>
          <w:rFonts w:ascii="Arial" w:eastAsia="Calibri" w:hAnsi="Arial" w:cs="Arial"/>
          <w:sz w:val="26"/>
          <w:szCs w:val="26"/>
        </w:rPr>
        <w:t xml:space="preserve">, como se apuntó en el </w:t>
      </w:r>
      <w:r w:rsidRPr="00E874FB">
        <w:rPr>
          <w:rFonts w:ascii="Arial" w:eastAsia="Calibri" w:hAnsi="Arial" w:cs="Arial"/>
          <w:sz w:val="26"/>
          <w:szCs w:val="26"/>
          <w:lang w:eastAsia="es-ES"/>
        </w:rPr>
        <w:t>considerando que antecede</w:t>
      </w:r>
      <w:r w:rsidRPr="00E874FB">
        <w:rPr>
          <w:rFonts w:ascii="Arial" w:eastAsia="Calibri" w:hAnsi="Arial" w:cs="Arial"/>
          <w:sz w:val="26"/>
          <w:szCs w:val="26"/>
        </w:rPr>
        <w:t xml:space="preserve">. </w:t>
      </w:r>
    </w:p>
    <w:p w:rsidR="00314953" w:rsidRPr="00E874FB" w:rsidRDefault="00314953" w:rsidP="00314953">
      <w:pPr>
        <w:spacing w:after="0" w:line="360" w:lineRule="auto"/>
        <w:ind w:firstLine="708"/>
        <w:jc w:val="both"/>
        <w:rPr>
          <w:rFonts w:ascii="Arial" w:eastAsia="Calibri" w:hAnsi="Arial" w:cs="Arial"/>
          <w:sz w:val="26"/>
          <w:szCs w:val="26"/>
        </w:rPr>
      </w:pPr>
    </w:p>
    <w:p w:rsidR="00314953" w:rsidRPr="00E874FB" w:rsidRDefault="00314953" w:rsidP="00314953">
      <w:pPr>
        <w:spacing w:after="0" w:line="360" w:lineRule="auto"/>
        <w:ind w:firstLine="708"/>
        <w:jc w:val="both"/>
        <w:rPr>
          <w:rFonts w:ascii="Arial" w:eastAsia="Calibri" w:hAnsi="Arial" w:cs="Arial"/>
          <w:sz w:val="26"/>
          <w:szCs w:val="26"/>
        </w:rPr>
      </w:pPr>
      <w:r w:rsidRPr="00E874FB">
        <w:rPr>
          <w:rFonts w:ascii="Arial" w:hAnsi="Arial" w:cs="Arial"/>
          <w:b/>
          <w:sz w:val="26"/>
          <w:szCs w:val="26"/>
        </w:rPr>
        <w:t>SEGUNDO. NOTIFÍQUESE Y CÚMPLASE,</w:t>
      </w:r>
      <w:r w:rsidRPr="00E874FB">
        <w:rPr>
          <w:rFonts w:ascii="Arial" w:hAnsi="Arial" w:cs="Arial"/>
          <w:sz w:val="26"/>
          <w:szCs w:val="26"/>
        </w:rPr>
        <w:t xml:space="preserve"> con copia certificada de la presente resolución, vuelvan las constancias remitidas a la </w:t>
      </w:r>
      <w:r w:rsidR="006D3E27">
        <w:rPr>
          <w:rFonts w:ascii="Arial" w:hAnsi="Arial" w:cs="Arial"/>
          <w:sz w:val="26"/>
          <w:szCs w:val="26"/>
        </w:rPr>
        <w:t>Quinta</w:t>
      </w:r>
      <w:r w:rsidRPr="00E874FB">
        <w:rPr>
          <w:rFonts w:ascii="Arial" w:hAnsi="Arial" w:cs="Arial"/>
          <w:sz w:val="26"/>
          <w:szCs w:val="26"/>
        </w:rPr>
        <w:t xml:space="preserve">  Sala Unitaria de Primera Instancia, </w:t>
      </w:r>
      <w:r w:rsidRPr="00E874FB">
        <w:rPr>
          <w:rFonts w:ascii="Arial" w:eastAsia="Calibri" w:hAnsi="Arial" w:cs="Arial"/>
          <w:sz w:val="26"/>
          <w:szCs w:val="26"/>
        </w:rPr>
        <w:t>y en su oportunidad archívese el cuaderno de revisión como concluido.</w:t>
      </w:r>
    </w:p>
    <w:p w:rsidR="00314953" w:rsidRDefault="00314953" w:rsidP="00314953">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rsidR="004B218D" w:rsidRDefault="004B218D" w:rsidP="00314953">
      <w:pPr>
        <w:pStyle w:val="Sinespaciado"/>
        <w:spacing w:before="240" w:line="360" w:lineRule="auto"/>
        <w:ind w:firstLine="709"/>
        <w:jc w:val="both"/>
        <w:rPr>
          <w:rFonts w:ascii="Arial" w:hAnsi="Arial" w:cs="Arial"/>
          <w:sz w:val="26"/>
          <w:szCs w:val="26"/>
        </w:rPr>
      </w:pPr>
    </w:p>
    <w:p w:rsidR="00314953" w:rsidRDefault="00314953" w:rsidP="00314953">
      <w:pPr>
        <w:pStyle w:val="Sinespaciado"/>
        <w:spacing w:before="240" w:line="360" w:lineRule="auto"/>
        <w:ind w:firstLine="709"/>
        <w:jc w:val="both"/>
        <w:rPr>
          <w:rFonts w:ascii="Arial" w:hAnsi="Arial" w:cs="Arial"/>
          <w:sz w:val="26"/>
          <w:szCs w:val="26"/>
        </w:rPr>
      </w:pPr>
    </w:p>
    <w:p w:rsidR="004B218D" w:rsidRDefault="004B218D" w:rsidP="00314953">
      <w:pPr>
        <w:pStyle w:val="Sinespaciado"/>
        <w:spacing w:before="240" w:line="360" w:lineRule="auto"/>
        <w:ind w:firstLine="709"/>
        <w:jc w:val="both"/>
        <w:rPr>
          <w:rFonts w:ascii="Arial" w:hAnsi="Arial" w:cs="Arial"/>
          <w:sz w:val="26"/>
          <w:szCs w:val="26"/>
        </w:rPr>
      </w:pPr>
    </w:p>
    <w:p w:rsidR="00314953" w:rsidRDefault="00314953" w:rsidP="00314953">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rsidR="00314953" w:rsidRDefault="00314953" w:rsidP="0087071E">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4B218D" w:rsidRDefault="004B218D" w:rsidP="0087071E">
      <w:pPr>
        <w:spacing w:line="360" w:lineRule="auto"/>
        <w:jc w:val="center"/>
        <w:rPr>
          <w:rFonts w:ascii="Arial" w:eastAsia="Calibri" w:hAnsi="Arial" w:cs="Arial"/>
          <w:sz w:val="26"/>
          <w:szCs w:val="26"/>
        </w:rPr>
      </w:pPr>
    </w:p>
    <w:p w:rsidR="004B218D" w:rsidRDefault="004B218D" w:rsidP="0087071E">
      <w:pPr>
        <w:spacing w:line="360" w:lineRule="auto"/>
        <w:jc w:val="center"/>
        <w:rPr>
          <w:rFonts w:ascii="Arial" w:eastAsia="Calibri" w:hAnsi="Arial" w:cs="Arial"/>
          <w:sz w:val="26"/>
          <w:szCs w:val="26"/>
        </w:rPr>
      </w:pPr>
    </w:p>
    <w:p w:rsidR="004B218D" w:rsidRDefault="004B218D" w:rsidP="0087071E">
      <w:pPr>
        <w:spacing w:line="360" w:lineRule="auto"/>
        <w:jc w:val="center"/>
        <w:rPr>
          <w:rFonts w:ascii="Arial" w:eastAsia="Calibri" w:hAnsi="Arial" w:cs="Arial"/>
          <w:sz w:val="26"/>
          <w:szCs w:val="26"/>
        </w:rPr>
      </w:pPr>
    </w:p>
    <w:p w:rsidR="004B218D" w:rsidRDefault="004B218D" w:rsidP="0087071E">
      <w:pPr>
        <w:spacing w:line="360" w:lineRule="auto"/>
        <w:jc w:val="center"/>
        <w:rPr>
          <w:rFonts w:ascii="Arial" w:eastAsia="Calibri" w:hAnsi="Arial" w:cs="Arial"/>
          <w:sz w:val="26"/>
          <w:szCs w:val="26"/>
        </w:rPr>
      </w:pPr>
    </w:p>
    <w:p w:rsidR="00314953" w:rsidRDefault="00314953" w:rsidP="0087071E">
      <w:pPr>
        <w:spacing w:line="360" w:lineRule="auto"/>
        <w:jc w:val="center"/>
        <w:rPr>
          <w:rFonts w:ascii="Arial" w:eastAsia="Calibri" w:hAnsi="Arial" w:cs="Arial"/>
          <w:sz w:val="26"/>
          <w:szCs w:val="26"/>
        </w:rPr>
      </w:pPr>
      <w:r>
        <w:rPr>
          <w:rFonts w:ascii="Arial" w:eastAsia="Calibri" w:hAnsi="Arial" w:cs="Arial"/>
          <w:sz w:val="26"/>
          <w:szCs w:val="26"/>
        </w:rPr>
        <w:lastRenderedPageBreak/>
        <w:t>MAGISTRADO HUGO VILLEGAS AQUINO</w:t>
      </w:r>
    </w:p>
    <w:p w:rsidR="004B218D" w:rsidRDefault="004B218D" w:rsidP="0087071E">
      <w:pPr>
        <w:spacing w:line="360" w:lineRule="auto"/>
        <w:jc w:val="center"/>
        <w:rPr>
          <w:rFonts w:ascii="Arial" w:eastAsia="Calibri" w:hAnsi="Arial" w:cs="Arial"/>
          <w:sz w:val="26"/>
          <w:szCs w:val="26"/>
        </w:rPr>
      </w:pPr>
    </w:p>
    <w:p w:rsidR="004B218D" w:rsidRDefault="004B218D" w:rsidP="004B218D">
      <w:pPr>
        <w:spacing w:line="360" w:lineRule="auto"/>
        <w:jc w:val="center"/>
        <w:rPr>
          <w:rFonts w:ascii="Arial" w:hAnsi="Arial" w:cs="Arial"/>
          <w:b/>
          <w:sz w:val="16"/>
          <w:szCs w:val="16"/>
        </w:rPr>
      </w:pPr>
      <w:r>
        <w:rPr>
          <w:rFonts w:ascii="Arial" w:hAnsi="Arial" w:cs="Arial"/>
          <w:b/>
          <w:sz w:val="16"/>
          <w:szCs w:val="16"/>
        </w:rPr>
        <w:t>LAS PRESENTES FIRMAS CORRESPINDEN AL RECUSO DE REVISIÓN 693/2017</w:t>
      </w:r>
    </w:p>
    <w:p w:rsidR="004B218D" w:rsidRDefault="004B218D" w:rsidP="0087071E">
      <w:pPr>
        <w:spacing w:line="360" w:lineRule="auto"/>
        <w:jc w:val="center"/>
        <w:rPr>
          <w:rFonts w:ascii="Arial" w:eastAsia="Calibri" w:hAnsi="Arial" w:cs="Arial"/>
          <w:sz w:val="26"/>
          <w:szCs w:val="26"/>
        </w:rPr>
      </w:pPr>
    </w:p>
    <w:p w:rsidR="004B218D" w:rsidRDefault="004B218D" w:rsidP="0087071E">
      <w:pPr>
        <w:spacing w:line="360" w:lineRule="auto"/>
        <w:jc w:val="center"/>
        <w:rPr>
          <w:rFonts w:ascii="Arial" w:eastAsia="Calibri" w:hAnsi="Arial" w:cs="Arial"/>
          <w:sz w:val="26"/>
          <w:szCs w:val="26"/>
        </w:rPr>
      </w:pPr>
    </w:p>
    <w:p w:rsidR="004B218D" w:rsidRDefault="004B218D" w:rsidP="0087071E">
      <w:pPr>
        <w:spacing w:line="360" w:lineRule="auto"/>
        <w:jc w:val="center"/>
        <w:rPr>
          <w:rFonts w:ascii="Arial" w:eastAsia="Calibri" w:hAnsi="Arial" w:cs="Arial"/>
          <w:sz w:val="26"/>
          <w:szCs w:val="26"/>
        </w:rPr>
      </w:pPr>
    </w:p>
    <w:p w:rsidR="00314953" w:rsidRDefault="00314953" w:rsidP="0087071E">
      <w:pPr>
        <w:spacing w:line="360" w:lineRule="auto"/>
        <w:jc w:val="center"/>
        <w:rPr>
          <w:rFonts w:ascii="Arial" w:eastAsia="Calibri" w:hAnsi="Arial" w:cs="Arial"/>
          <w:sz w:val="26"/>
          <w:szCs w:val="26"/>
        </w:rPr>
      </w:pPr>
      <w:r>
        <w:rPr>
          <w:rFonts w:ascii="Arial" w:eastAsia="Calibri" w:hAnsi="Arial" w:cs="Arial"/>
          <w:sz w:val="26"/>
          <w:szCs w:val="26"/>
        </w:rPr>
        <w:t>MAGISTRADO ADRIÁN QUIROGA AVENDA</w:t>
      </w:r>
      <w:r w:rsidR="0087071E">
        <w:rPr>
          <w:rFonts w:ascii="Arial" w:eastAsia="Calibri" w:hAnsi="Arial" w:cs="Arial"/>
          <w:sz w:val="26"/>
          <w:szCs w:val="26"/>
        </w:rPr>
        <w:t>Ñ</w:t>
      </w:r>
      <w:r>
        <w:rPr>
          <w:rFonts w:ascii="Arial" w:eastAsia="Calibri" w:hAnsi="Arial" w:cs="Arial"/>
          <w:sz w:val="26"/>
          <w:szCs w:val="26"/>
        </w:rPr>
        <w:t xml:space="preserve">O </w:t>
      </w:r>
    </w:p>
    <w:p w:rsidR="004B218D" w:rsidRDefault="004B218D" w:rsidP="00314953">
      <w:pPr>
        <w:spacing w:line="360" w:lineRule="auto"/>
        <w:jc w:val="center"/>
        <w:rPr>
          <w:rFonts w:ascii="Arial" w:eastAsia="Calibri" w:hAnsi="Arial" w:cs="Arial"/>
          <w:sz w:val="26"/>
          <w:szCs w:val="26"/>
        </w:rPr>
      </w:pPr>
    </w:p>
    <w:p w:rsidR="004B218D" w:rsidRDefault="004B218D" w:rsidP="00314953">
      <w:pPr>
        <w:spacing w:line="360" w:lineRule="auto"/>
        <w:jc w:val="center"/>
        <w:rPr>
          <w:rFonts w:ascii="Arial" w:eastAsia="Calibri" w:hAnsi="Arial" w:cs="Arial"/>
          <w:sz w:val="26"/>
          <w:szCs w:val="26"/>
        </w:rPr>
      </w:pPr>
    </w:p>
    <w:p w:rsidR="004B218D" w:rsidRDefault="004B218D" w:rsidP="00314953">
      <w:pPr>
        <w:spacing w:line="360" w:lineRule="auto"/>
        <w:jc w:val="center"/>
        <w:rPr>
          <w:rFonts w:ascii="Arial" w:eastAsia="Calibri" w:hAnsi="Arial" w:cs="Arial"/>
          <w:sz w:val="26"/>
          <w:szCs w:val="26"/>
        </w:rPr>
      </w:pPr>
    </w:p>
    <w:p w:rsidR="00314953" w:rsidRDefault="00314953" w:rsidP="0031495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4B218D" w:rsidRDefault="004B218D" w:rsidP="00314953">
      <w:pPr>
        <w:spacing w:line="360" w:lineRule="auto"/>
        <w:jc w:val="center"/>
        <w:rPr>
          <w:rFonts w:ascii="Arial" w:eastAsia="Calibri" w:hAnsi="Arial" w:cs="Arial"/>
          <w:sz w:val="26"/>
          <w:szCs w:val="26"/>
        </w:rPr>
      </w:pPr>
    </w:p>
    <w:p w:rsidR="004B218D" w:rsidRDefault="004B218D" w:rsidP="00314953">
      <w:pPr>
        <w:spacing w:line="360" w:lineRule="auto"/>
        <w:jc w:val="center"/>
        <w:rPr>
          <w:rFonts w:ascii="Arial" w:eastAsia="Calibri" w:hAnsi="Arial" w:cs="Arial"/>
          <w:sz w:val="26"/>
          <w:szCs w:val="26"/>
        </w:rPr>
      </w:pPr>
    </w:p>
    <w:p w:rsidR="004B218D" w:rsidRDefault="004B218D" w:rsidP="00314953">
      <w:pPr>
        <w:spacing w:line="360" w:lineRule="auto"/>
        <w:jc w:val="center"/>
        <w:rPr>
          <w:rFonts w:ascii="Arial" w:eastAsia="Calibri" w:hAnsi="Arial" w:cs="Arial"/>
          <w:sz w:val="26"/>
          <w:szCs w:val="26"/>
        </w:rPr>
      </w:pPr>
    </w:p>
    <w:p w:rsidR="00314953" w:rsidRDefault="00314953" w:rsidP="00314953">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314953" w:rsidRPr="005E469D" w:rsidRDefault="00314953" w:rsidP="00314953">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314953" w:rsidRPr="00782842" w:rsidRDefault="008063F1" w:rsidP="00314953">
      <w:pPr>
        <w:spacing w:before="240" w:line="360" w:lineRule="auto"/>
        <w:jc w:val="both"/>
        <w:rPr>
          <w:rFonts w:ascii="Arial" w:eastAsia="Calibri" w:hAnsi="Arial" w:cs="Arial"/>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2F655158" wp14:editId="5CEE6E6A">
                <wp:simplePos x="0" y="0"/>
                <wp:positionH relativeFrom="column">
                  <wp:posOffset>5647690</wp:posOffset>
                </wp:positionH>
                <wp:positionV relativeFrom="paragraph">
                  <wp:posOffset>462280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063F1" w:rsidRDefault="008063F1" w:rsidP="008063F1">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4.7pt;margin-top:36.4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pumM2+AAAAALAQAADwAAAGRycy9kb3ducmV2Lnht&#10;bEyPy07DMBBF90j8gzVIbFDr0Ja8iFMhJBDdQYtg68bTJMKPYLtp+HumK9jNaK7OnFutJ6PZiD70&#10;zgq4nSfA0DZO9bYV8L57muXAQpRWSe0sCvjBAOv68qKSpXIn+4bjNraMIDaUUkAX41ByHpoOjQxz&#10;N6Cl28F5IyOtvuXKyxPBjeaLJEm5kb2lD50c8LHD5mt7NALy1cv4GTbL148mPegi3mTj87cX4vpq&#10;ergHFnGKf2E465M61OS0d0erAtPEyIsVRQVkC6pwDiR3eQFsT1OWLoHXFf/fof4FAAD//wMAUEsB&#10;Ai0AFAAGAAgAAAAhALaDOJL+AAAA4QEAABMAAAAAAAAAAAAAAAAAAAAAAFtDb250ZW50X1R5cGVz&#10;XS54bWxQSwECLQAUAAYACAAAACEAOP0h/9YAAACUAQAACwAAAAAAAAAAAAAAAAAvAQAAX3JlbHMv&#10;LnJlbHNQSwECLQAUAAYACAAAACEAFalUMCcCAABSBAAADgAAAAAAAAAAAAAAAAAuAgAAZHJzL2Uy&#10;b0RvYy54bWxQSwECLQAUAAYACAAAACEApumM2+AAAAALAQAADwAAAAAAAAAAAAAAAACBBAAAZHJz&#10;L2Rvd25yZXYueG1sUEsFBgAAAAAEAAQA8wAAAI4FAAAAAA==&#10;">
                <v:textbox>
                  <w:txbxContent>
                    <w:p w:rsidR="008063F1" w:rsidRDefault="008063F1" w:rsidP="008063F1">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314953" w:rsidRPr="00782842" w:rsidRDefault="00314953" w:rsidP="00314953">
      <w:pPr>
        <w:spacing w:after="0" w:line="360" w:lineRule="auto"/>
        <w:ind w:left="142" w:firstLine="708"/>
        <w:jc w:val="both"/>
        <w:rPr>
          <w:rFonts w:ascii="Arial" w:eastAsia="Calibri" w:hAnsi="Arial" w:cs="Arial"/>
          <w:sz w:val="24"/>
          <w:szCs w:val="24"/>
        </w:rPr>
      </w:pPr>
    </w:p>
    <w:p w:rsidR="00314953" w:rsidRPr="00782842" w:rsidRDefault="00314953" w:rsidP="00314953">
      <w:pPr>
        <w:spacing w:after="0" w:line="360" w:lineRule="auto"/>
        <w:ind w:left="142" w:firstLine="708"/>
        <w:jc w:val="both"/>
        <w:rPr>
          <w:rFonts w:ascii="Arial" w:eastAsia="Calibri" w:hAnsi="Arial" w:cs="Arial"/>
          <w:sz w:val="24"/>
          <w:szCs w:val="24"/>
        </w:rPr>
      </w:pPr>
    </w:p>
    <w:p w:rsidR="00BA554F" w:rsidRDefault="00BA554F"/>
    <w:sectPr w:rsidR="00BA554F" w:rsidSect="00AC4DA0">
      <w:headerReference w:type="even" r:id="rId7"/>
      <w:headerReference w:type="default" r:id="rId8"/>
      <w:foot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14" w:rsidRDefault="00876014">
      <w:pPr>
        <w:spacing w:after="0" w:line="240" w:lineRule="auto"/>
      </w:pPr>
      <w:r>
        <w:separator/>
      </w:r>
    </w:p>
  </w:endnote>
  <w:endnote w:type="continuationSeparator" w:id="0">
    <w:p w:rsidR="00876014" w:rsidRDefault="0087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F1" w:rsidRDefault="008063F1">
    <w:pPr>
      <w:pStyle w:val="Piedepgina"/>
    </w:pPr>
    <w:r>
      <w:rPr>
        <w:noProof/>
        <w:lang w:val="es-MX" w:eastAsia="es-MX"/>
      </w:rPr>
      <mc:AlternateContent>
        <mc:Choice Requires="wps">
          <w:drawing>
            <wp:anchor distT="0" distB="0" distL="114300" distR="114300" simplePos="0" relativeHeight="251659264" behindDoc="0" locked="0" layoutInCell="1" allowOverlap="1" wp14:anchorId="2BFBBB81" wp14:editId="7354FED4">
              <wp:simplePos x="0" y="0"/>
              <wp:positionH relativeFrom="column">
                <wp:posOffset>-1776095</wp:posOffset>
              </wp:positionH>
              <wp:positionV relativeFrom="paragraph">
                <wp:posOffset>-4440555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063F1" w:rsidRDefault="008063F1" w:rsidP="008063F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9" type="#_x0000_t202" style="position:absolute;margin-left:-139.85pt;margin-top:-349.6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BtpPqXkAAAADwEAAA8AAABkcnMvZG93bnJldi54bWxM&#10;j01PhDAQhu8m/odmTLwYtsC6QJGyMSYavelq9NqlXSD2A9sui//e8aS3dzJP3nmm2S5Gk1n5MDrL&#10;IVulQJTtnBxtz+Ht9T6pgIQorBTaWcXhWwXYtudnjailO9kXNe9iT7DEhlpwGGKcakpDNygjwspN&#10;yuLu4LwREUffU+nFCcuNpnmaFtSI0eKFQUzqblDd5+5oOFTXj/NHeFo/v3fFQbN4Vc4PX57zy4vl&#10;9gZIVEv8g+FXH9WhRae9O1oZiOaQ5CUrkcVUMLYGgkySZWkOZI9pwzYV0Lah//9ofwAAAP//AwBQ&#10;SwECLQAUAAYACAAAACEAtoM4kv4AAADhAQAAEwAAAAAAAAAAAAAAAAAAAAAAW0NvbnRlbnRfVHlw&#10;ZXNdLnhtbFBLAQItABQABgAIAAAAIQA4/SH/1gAAAJQBAAALAAAAAAAAAAAAAAAAAC8BAABfcmVs&#10;cy8ucmVsc1BLAQItABQABgAIAAAAIQDM0sQsJQIAAEsEAAAOAAAAAAAAAAAAAAAAAC4CAABkcnMv&#10;ZTJvRG9jLnhtbFBLAQItABQABgAIAAAAIQAbaT6l5AAAAA8BAAAPAAAAAAAAAAAAAAAAAH8EAABk&#10;cnMvZG93bnJldi54bWxQSwUGAAAAAAQABADzAAAAkAUAAAAA&#10;">
              <v:textbox>
                <w:txbxContent>
                  <w:p w:rsidR="008063F1" w:rsidRDefault="008063F1" w:rsidP="008063F1">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14" w:rsidRDefault="00876014">
      <w:pPr>
        <w:spacing w:after="0" w:line="240" w:lineRule="auto"/>
      </w:pPr>
      <w:r>
        <w:separator/>
      </w:r>
    </w:p>
  </w:footnote>
  <w:footnote w:type="continuationSeparator" w:id="0">
    <w:p w:rsidR="00876014" w:rsidRDefault="00876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314953" w:rsidRDefault="00314953">
        <w:pPr>
          <w:pStyle w:val="Encabezado"/>
          <w:jc w:val="center"/>
        </w:pPr>
        <w:r>
          <w:fldChar w:fldCharType="begin"/>
        </w:r>
        <w:r>
          <w:instrText>PAGE   \* MERGEFORMAT</w:instrText>
        </w:r>
        <w:r>
          <w:fldChar w:fldCharType="separate"/>
        </w:r>
        <w:r>
          <w:rPr>
            <w:noProof/>
          </w:rPr>
          <w:t>14</w:t>
        </w:r>
        <w:r>
          <w:fldChar w:fldCharType="end"/>
        </w:r>
      </w:p>
    </w:sdtContent>
  </w:sdt>
  <w:p w:rsidR="00314953" w:rsidRDefault="0031495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314953" w:rsidRDefault="00314953" w:rsidP="00314953">
        <w:pPr>
          <w:pStyle w:val="Encabezado"/>
          <w:jc w:val="center"/>
          <w:rPr>
            <w:noProof/>
          </w:rPr>
        </w:pPr>
        <w:r>
          <w:fldChar w:fldCharType="begin"/>
        </w:r>
        <w:r>
          <w:instrText xml:space="preserve"> PAGE   \* MERGEFORMAT </w:instrText>
        </w:r>
        <w:r>
          <w:fldChar w:fldCharType="separate"/>
        </w:r>
        <w:r w:rsidR="008063F1">
          <w:rPr>
            <w:noProof/>
          </w:rPr>
          <w:t>6</w:t>
        </w:r>
        <w:r>
          <w:rPr>
            <w:noProof/>
          </w:rPr>
          <w:fldChar w:fldCharType="end"/>
        </w:r>
      </w:p>
      <w:p w:rsidR="00314953" w:rsidRDefault="008063F1" w:rsidP="00314953">
        <w:pPr>
          <w:pStyle w:val="Encabezado"/>
          <w:jc w:val="center"/>
        </w:pPr>
      </w:p>
    </w:sdtContent>
  </w:sdt>
  <w:p w:rsidR="00314953" w:rsidRDefault="00314953" w:rsidP="00314953">
    <w:pPr>
      <w:pStyle w:val="Encabezado"/>
      <w:tabs>
        <w:tab w:val="left" w:pos="142"/>
      </w:tabs>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53"/>
    <w:rsid w:val="00024FF0"/>
    <w:rsid w:val="001B36D9"/>
    <w:rsid w:val="001B6152"/>
    <w:rsid w:val="001E5B99"/>
    <w:rsid w:val="00243580"/>
    <w:rsid w:val="002A78F5"/>
    <w:rsid w:val="00314953"/>
    <w:rsid w:val="00337A7E"/>
    <w:rsid w:val="00445F8D"/>
    <w:rsid w:val="00455891"/>
    <w:rsid w:val="004B218D"/>
    <w:rsid w:val="005C4711"/>
    <w:rsid w:val="005E24A1"/>
    <w:rsid w:val="006D3E27"/>
    <w:rsid w:val="008063F1"/>
    <w:rsid w:val="00842FEC"/>
    <w:rsid w:val="0087071E"/>
    <w:rsid w:val="00876014"/>
    <w:rsid w:val="00877920"/>
    <w:rsid w:val="008E48CD"/>
    <w:rsid w:val="009020E8"/>
    <w:rsid w:val="0092293C"/>
    <w:rsid w:val="00AC4DA0"/>
    <w:rsid w:val="00B005F3"/>
    <w:rsid w:val="00B42BA6"/>
    <w:rsid w:val="00BA554F"/>
    <w:rsid w:val="00C15583"/>
    <w:rsid w:val="00C64FB6"/>
    <w:rsid w:val="00C9061C"/>
    <w:rsid w:val="00DB5A83"/>
    <w:rsid w:val="00E87DFF"/>
    <w:rsid w:val="00EB18E8"/>
    <w:rsid w:val="00EB6B2F"/>
    <w:rsid w:val="00F03A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iedepgina">
    <w:name w:val="footer"/>
    <w:basedOn w:val="Normal"/>
    <w:link w:val="PiedepginaCar"/>
    <w:uiPriority w:val="99"/>
    <w:unhideWhenUsed/>
    <w:rsid w:val="008063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95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495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314953"/>
    <w:rPr>
      <w:rFonts w:ascii="Times New Roman" w:eastAsia="PMingLiU" w:hAnsi="Times New Roman" w:cs="Times New Roman"/>
      <w:sz w:val="24"/>
      <w:szCs w:val="24"/>
      <w:lang w:eastAsia="zh-TW"/>
    </w:rPr>
  </w:style>
  <w:style w:type="paragraph" w:styleId="Sinespaciado">
    <w:name w:val="No Spacing"/>
    <w:uiPriority w:val="1"/>
    <w:qFormat/>
    <w:rsid w:val="00314953"/>
    <w:pPr>
      <w:spacing w:after="0" w:line="240" w:lineRule="auto"/>
    </w:pPr>
  </w:style>
  <w:style w:type="paragraph" w:styleId="Textodeglobo">
    <w:name w:val="Balloon Text"/>
    <w:basedOn w:val="Normal"/>
    <w:link w:val="TextodegloboCar"/>
    <w:uiPriority w:val="99"/>
    <w:semiHidden/>
    <w:unhideWhenUsed/>
    <w:rsid w:val="00C906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061C"/>
    <w:rPr>
      <w:rFonts w:ascii="Segoe UI" w:hAnsi="Segoe UI" w:cs="Segoe UI"/>
      <w:sz w:val="18"/>
      <w:szCs w:val="18"/>
    </w:rPr>
  </w:style>
  <w:style w:type="paragraph" w:styleId="Piedepgina">
    <w:name w:val="footer"/>
    <w:basedOn w:val="Normal"/>
    <w:link w:val="PiedepginaCar"/>
    <w:uiPriority w:val="99"/>
    <w:unhideWhenUsed/>
    <w:rsid w:val="008063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6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1538</Words>
  <Characters>8463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8</cp:revision>
  <cp:lastPrinted>2018-05-04T16:52:00Z</cp:lastPrinted>
  <dcterms:created xsi:type="dcterms:W3CDTF">2018-04-13T15:36:00Z</dcterms:created>
  <dcterms:modified xsi:type="dcterms:W3CDTF">2018-12-10T17:02:00Z</dcterms:modified>
</cp:coreProperties>
</file>