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7265DF">
      <w:r>
        <w:t xml:space="preserve">   </w:t>
      </w:r>
      <w:r w:rsidR="001E7A3D">
        <w:t xml:space="preserve">  </w:t>
      </w:r>
      <w:r w:rsidR="00C5735B">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C83982" w:rsidTr="00100DA8">
        <w:trPr>
          <w:trHeight w:val="735"/>
        </w:trPr>
        <w:tc>
          <w:tcPr>
            <w:tcW w:w="2356" w:type="dxa"/>
          </w:tcPr>
          <w:p w:rsidR="00432B13" w:rsidRPr="00C83982" w:rsidRDefault="00432B13" w:rsidP="0035164E">
            <w:pPr>
              <w:pStyle w:val="Ttulo1"/>
              <w:rPr>
                <w:rFonts w:ascii="Arial" w:hAnsi="Arial" w:cs="Arial"/>
                <w:sz w:val="24"/>
                <w:szCs w:val="24"/>
              </w:rPr>
            </w:pPr>
          </w:p>
        </w:tc>
        <w:tc>
          <w:tcPr>
            <w:tcW w:w="6859" w:type="dxa"/>
          </w:tcPr>
          <w:p w:rsidR="008E0D90" w:rsidRPr="00100DA8" w:rsidRDefault="008E0D90" w:rsidP="008E0D90">
            <w:pPr>
              <w:tabs>
                <w:tab w:val="left" w:pos="3103"/>
              </w:tabs>
              <w:ind w:left="1119" w:right="497" w:hanging="1119"/>
              <w:jc w:val="both"/>
              <w:rPr>
                <w:rFonts w:ascii="Arial" w:hAnsi="Arial" w:cs="Arial"/>
                <w:b/>
                <w:iCs/>
                <w:caps/>
                <w:sz w:val="26"/>
                <w:szCs w:val="26"/>
              </w:rPr>
            </w:pPr>
            <w:r w:rsidRPr="00100DA8">
              <w:rPr>
                <w:rFonts w:ascii="Arial" w:hAnsi="Arial" w:cs="Arial"/>
                <w:b/>
                <w:i/>
                <w:iCs/>
                <w:caps/>
                <w:sz w:val="26"/>
                <w:szCs w:val="26"/>
              </w:rPr>
              <w:t xml:space="preserve">               </w:t>
            </w:r>
            <w:r w:rsidR="00100DA8">
              <w:rPr>
                <w:rFonts w:ascii="Arial" w:hAnsi="Arial" w:cs="Arial"/>
                <w:b/>
                <w:i/>
                <w:iCs/>
                <w:caps/>
                <w:sz w:val="26"/>
                <w:szCs w:val="26"/>
              </w:rPr>
              <w:t xml:space="preserve"> </w:t>
            </w:r>
            <w:r w:rsidRPr="00100DA8">
              <w:rPr>
                <w:rFonts w:ascii="Arial" w:hAnsi="Arial" w:cs="Arial"/>
                <w:b/>
                <w:sz w:val="26"/>
                <w:szCs w:val="26"/>
              </w:rPr>
              <w:t>SALA SUPERIOR DEL T</w:t>
            </w:r>
            <w:r w:rsidR="00151FAE">
              <w:rPr>
                <w:rFonts w:ascii="Arial" w:hAnsi="Arial" w:cs="Arial"/>
                <w:b/>
                <w:sz w:val="26"/>
                <w:szCs w:val="26"/>
              </w:rPr>
              <w:t>RIBUNAL DE JUSTICIA ADMINISTRAT</w:t>
            </w:r>
            <w:r w:rsidRPr="00100DA8">
              <w:rPr>
                <w:rFonts w:ascii="Arial" w:hAnsi="Arial" w:cs="Arial"/>
                <w:b/>
                <w:sz w:val="26"/>
                <w:szCs w:val="26"/>
              </w:rPr>
              <w:t>IVA DEL ESTADO DE OAXACA.</w:t>
            </w:r>
          </w:p>
          <w:p w:rsidR="00432B13" w:rsidRPr="00100DA8" w:rsidRDefault="00100DA8" w:rsidP="00100DA8">
            <w:pPr>
              <w:pStyle w:val="Encabezado"/>
              <w:ind w:right="51"/>
              <w:jc w:val="both"/>
              <w:rPr>
                <w:rFonts w:ascii="Arial" w:hAnsi="Arial" w:cs="Arial"/>
                <w:b/>
                <w:iCs/>
                <w:caps/>
                <w:sz w:val="26"/>
                <w:szCs w:val="26"/>
                <w:lang w:val="es-PE"/>
              </w:rPr>
            </w:pPr>
            <w:r w:rsidRPr="00100DA8">
              <w:rPr>
                <w:rFonts w:ascii="Arial" w:hAnsi="Arial" w:cs="Arial"/>
                <w:b/>
                <w:iCs/>
                <w:caps/>
                <w:sz w:val="26"/>
                <w:szCs w:val="26"/>
                <w:lang w:val="es-PE"/>
              </w:rPr>
              <w:t xml:space="preserve">      </w:t>
            </w:r>
            <w:r w:rsidR="00811D82" w:rsidRPr="00100DA8">
              <w:rPr>
                <w:rFonts w:ascii="Arial" w:hAnsi="Arial" w:cs="Arial"/>
                <w:b/>
                <w:iCs/>
                <w:sz w:val="26"/>
                <w:szCs w:val="26"/>
              </w:rPr>
              <w:t xml:space="preserve">      </w:t>
            </w:r>
          </w:p>
          <w:p w:rsidR="00432B13" w:rsidRPr="00100DA8" w:rsidRDefault="00811D82" w:rsidP="00305646">
            <w:pPr>
              <w:pStyle w:val="Encabezado"/>
              <w:tabs>
                <w:tab w:val="clear" w:pos="4252"/>
              </w:tabs>
              <w:ind w:right="51"/>
              <w:jc w:val="both"/>
              <w:rPr>
                <w:rFonts w:ascii="Arial" w:hAnsi="Arial" w:cs="Arial"/>
                <w:b/>
                <w:iCs/>
                <w:sz w:val="26"/>
                <w:szCs w:val="26"/>
              </w:rPr>
            </w:pPr>
            <w:r w:rsidRPr="00100DA8">
              <w:rPr>
                <w:rFonts w:ascii="Arial" w:hAnsi="Arial" w:cs="Arial"/>
                <w:b/>
                <w:iCs/>
                <w:sz w:val="26"/>
                <w:szCs w:val="26"/>
              </w:rPr>
              <w:t xml:space="preserve">               </w:t>
            </w:r>
            <w:r w:rsidR="00100DA8">
              <w:rPr>
                <w:rFonts w:ascii="Arial" w:hAnsi="Arial" w:cs="Arial"/>
                <w:b/>
                <w:iCs/>
                <w:sz w:val="26"/>
                <w:szCs w:val="26"/>
              </w:rPr>
              <w:t xml:space="preserve"> </w:t>
            </w:r>
            <w:r w:rsidR="00960C94" w:rsidRPr="00100DA8">
              <w:rPr>
                <w:rFonts w:ascii="Arial" w:hAnsi="Arial" w:cs="Arial"/>
                <w:b/>
                <w:iCs/>
                <w:sz w:val="26"/>
                <w:szCs w:val="26"/>
              </w:rPr>
              <w:t>RECURSO DE REVISIÓN: 6</w:t>
            </w:r>
            <w:r w:rsidR="00434F5F" w:rsidRPr="00100DA8">
              <w:rPr>
                <w:rFonts w:ascii="Arial" w:hAnsi="Arial" w:cs="Arial"/>
                <w:b/>
                <w:iCs/>
                <w:sz w:val="26"/>
                <w:szCs w:val="26"/>
              </w:rPr>
              <w:t>87</w:t>
            </w:r>
            <w:r w:rsidR="005023D8" w:rsidRPr="00100DA8">
              <w:rPr>
                <w:rFonts w:ascii="Arial" w:hAnsi="Arial" w:cs="Arial"/>
                <w:b/>
                <w:iCs/>
                <w:sz w:val="26"/>
                <w:szCs w:val="26"/>
              </w:rPr>
              <w:t>/2017</w:t>
            </w:r>
            <w:r w:rsidRPr="00100DA8">
              <w:rPr>
                <w:rFonts w:ascii="Arial" w:hAnsi="Arial" w:cs="Arial"/>
                <w:b/>
                <w:iCs/>
                <w:sz w:val="26"/>
                <w:szCs w:val="26"/>
              </w:rPr>
              <w:t xml:space="preserve"> </w:t>
            </w:r>
          </w:p>
          <w:p w:rsidR="00100DA8" w:rsidRPr="00100DA8" w:rsidRDefault="00100DA8" w:rsidP="00305646">
            <w:pPr>
              <w:pStyle w:val="Encabezado"/>
              <w:tabs>
                <w:tab w:val="clear" w:pos="4252"/>
              </w:tabs>
              <w:ind w:right="51"/>
              <w:jc w:val="both"/>
              <w:rPr>
                <w:rFonts w:ascii="Arial" w:hAnsi="Arial" w:cs="Arial"/>
                <w:b/>
                <w:iCs/>
                <w:caps/>
                <w:sz w:val="26"/>
                <w:szCs w:val="26"/>
              </w:rPr>
            </w:pPr>
          </w:p>
          <w:p w:rsidR="00432B13" w:rsidRPr="00100DA8" w:rsidRDefault="00100DA8" w:rsidP="00100DA8">
            <w:pPr>
              <w:spacing w:after="200"/>
              <w:ind w:left="1119"/>
              <w:jc w:val="both"/>
              <w:rPr>
                <w:rFonts w:ascii="Arial" w:eastAsia="Times New Roman" w:hAnsi="Arial" w:cs="Arial"/>
                <w:b/>
                <w:sz w:val="26"/>
                <w:szCs w:val="26"/>
                <w:lang w:eastAsia="es-MX"/>
              </w:rPr>
            </w:pPr>
            <w:r w:rsidRPr="00100DA8">
              <w:rPr>
                <w:rFonts w:ascii="Arial" w:eastAsia="Times New Roman" w:hAnsi="Arial" w:cs="Arial"/>
                <w:b/>
                <w:sz w:val="26"/>
                <w:szCs w:val="26"/>
                <w:lang w:eastAsia="es-MX"/>
              </w:rPr>
              <w:t xml:space="preserve">EXPEDIENTE: </w:t>
            </w:r>
            <w:r>
              <w:rPr>
                <w:rFonts w:ascii="Arial" w:eastAsia="Times New Roman" w:hAnsi="Arial" w:cs="Arial"/>
                <w:b/>
                <w:sz w:val="26"/>
                <w:szCs w:val="26"/>
                <w:lang w:eastAsia="es-MX"/>
              </w:rPr>
              <w:t>42</w:t>
            </w:r>
            <w:r w:rsidRPr="00100DA8">
              <w:rPr>
                <w:rFonts w:ascii="Arial" w:eastAsia="Times New Roman" w:hAnsi="Arial" w:cs="Arial"/>
                <w:b/>
                <w:sz w:val="26"/>
                <w:szCs w:val="26"/>
                <w:lang w:eastAsia="es-MX"/>
              </w:rPr>
              <w:t>/2017 TERCERA SALA UNITARIA DE PRIMERA INSTANCIA</w:t>
            </w:r>
          </w:p>
          <w:p w:rsidR="00432B13" w:rsidRPr="00100DA8" w:rsidRDefault="00811D82" w:rsidP="005E0C5A">
            <w:pPr>
              <w:pStyle w:val="Encabezado"/>
              <w:tabs>
                <w:tab w:val="clear" w:pos="4252"/>
              </w:tabs>
              <w:ind w:left="1119" w:right="51"/>
              <w:jc w:val="both"/>
              <w:rPr>
                <w:rFonts w:ascii="Arial" w:hAnsi="Arial" w:cs="Arial"/>
                <w:b/>
                <w:iCs/>
                <w:caps/>
                <w:sz w:val="26"/>
                <w:szCs w:val="26"/>
              </w:rPr>
            </w:pPr>
            <w:r w:rsidRPr="00100DA8">
              <w:rPr>
                <w:rFonts w:ascii="Arial" w:hAnsi="Arial" w:cs="Arial"/>
                <w:b/>
                <w:iCs/>
                <w:sz w:val="26"/>
                <w:szCs w:val="26"/>
              </w:rPr>
              <w:t>MAGISTRADA PONENTE: MARÍA ELENA VILLA DE JARQUÍN.</w:t>
            </w:r>
          </w:p>
        </w:tc>
      </w:tr>
      <w:tr w:rsidR="00432B13" w:rsidRPr="00C83982" w:rsidTr="0035164E">
        <w:tc>
          <w:tcPr>
            <w:tcW w:w="2356" w:type="dxa"/>
          </w:tcPr>
          <w:p w:rsidR="00432B13" w:rsidRPr="00C83982" w:rsidRDefault="00432B13" w:rsidP="0035164E">
            <w:pPr>
              <w:rPr>
                <w:rFonts w:ascii="Arial" w:hAnsi="Arial" w:cs="Arial"/>
                <w:b/>
                <w:sz w:val="24"/>
                <w:szCs w:val="24"/>
              </w:rPr>
            </w:pPr>
          </w:p>
        </w:tc>
        <w:tc>
          <w:tcPr>
            <w:tcW w:w="6859" w:type="dxa"/>
          </w:tcPr>
          <w:p w:rsidR="00432B13" w:rsidRPr="00C83982" w:rsidRDefault="00811D82" w:rsidP="0035164E">
            <w:pPr>
              <w:tabs>
                <w:tab w:val="left" w:pos="3103"/>
              </w:tabs>
              <w:ind w:left="2961" w:hanging="2961"/>
              <w:jc w:val="both"/>
              <w:rPr>
                <w:rFonts w:ascii="Arial" w:hAnsi="Arial" w:cs="Arial"/>
                <w:b/>
                <w:iCs/>
                <w:caps/>
                <w:sz w:val="24"/>
                <w:szCs w:val="24"/>
              </w:rPr>
            </w:pPr>
            <w:r w:rsidRPr="00C83982">
              <w:rPr>
                <w:rFonts w:ascii="Arial" w:hAnsi="Arial" w:cs="Arial"/>
                <w:b/>
                <w:i/>
                <w:iCs/>
                <w:sz w:val="24"/>
                <w:szCs w:val="24"/>
              </w:rPr>
              <w:t xml:space="preserve">                                   </w:t>
            </w:r>
          </w:p>
        </w:tc>
      </w:tr>
      <w:tr w:rsidR="00432B13" w:rsidRPr="00C83982" w:rsidTr="0035164E">
        <w:tc>
          <w:tcPr>
            <w:tcW w:w="2356" w:type="dxa"/>
          </w:tcPr>
          <w:p w:rsidR="00432B13" w:rsidRPr="00C83982" w:rsidRDefault="00432B13" w:rsidP="0035164E">
            <w:pPr>
              <w:rPr>
                <w:rFonts w:ascii="Arial" w:hAnsi="Arial" w:cs="Arial"/>
                <w:b/>
                <w:sz w:val="24"/>
                <w:szCs w:val="24"/>
              </w:rPr>
            </w:pPr>
          </w:p>
        </w:tc>
        <w:tc>
          <w:tcPr>
            <w:tcW w:w="6859" w:type="dxa"/>
          </w:tcPr>
          <w:p w:rsidR="00432B13" w:rsidRPr="00C83982" w:rsidRDefault="00432B13" w:rsidP="0035164E">
            <w:pPr>
              <w:tabs>
                <w:tab w:val="left" w:pos="3103"/>
              </w:tabs>
              <w:ind w:left="2961" w:hanging="2961"/>
              <w:jc w:val="both"/>
              <w:rPr>
                <w:rFonts w:ascii="Arial" w:hAnsi="Arial" w:cs="Arial"/>
                <w:b/>
                <w:i/>
                <w:iCs/>
                <w:caps/>
                <w:sz w:val="24"/>
                <w:szCs w:val="24"/>
              </w:rPr>
            </w:pPr>
          </w:p>
        </w:tc>
      </w:tr>
    </w:tbl>
    <w:p w:rsidR="00D73982" w:rsidRDefault="00432B13" w:rsidP="00432B13">
      <w:pPr>
        <w:spacing w:line="360" w:lineRule="auto"/>
        <w:jc w:val="both"/>
        <w:rPr>
          <w:rFonts w:ascii="Arial" w:hAnsi="Arial" w:cs="Arial"/>
          <w:b/>
          <w:sz w:val="26"/>
          <w:szCs w:val="26"/>
        </w:rPr>
      </w:pPr>
      <w:r w:rsidRPr="00100DA8">
        <w:rPr>
          <w:rFonts w:ascii="Arial" w:eastAsia="Calibri" w:hAnsi="Arial" w:cs="Arial"/>
          <w:b/>
          <w:sz w:val="26"/>
          <w:szCs w:val="26"/>
        </w:rPr>
        <w:t>OAXACA DE JUÁREZ, OAXA</w:t>
      </w:r>
      <w:r w:rsidR="00100DA8" w:rsidRPr="00100DA8">
        <w:rPr>
          <w:rFonts w:ascii="Arial" w:hAnsi="Arial" w:cs="Arial"/>
          <w:b/>
          <w:sz w:val="26"/>
          <w:szCs w:val="26"/>
        </w:rPr>
        <w:t>CA</w:t>
      </w:r>
      <w:r w:rsidR="00100DA8">
        <w:rPr>
          <w:rFonts w:ascii="Arial" w:hAnsi="Arial" w:cs="Arial"/>
          <w:b/>
          <w:sz w:val="26"/>
          <w:szCs w:val="26"/>
        </w:rPr>
        <w:t xml:space="preserve"> A VEINTISÉIS DE  ABRIL DE </w:t>
      </w:r>
      <w:r w:rsidR="00100DA8" w:rsidRPr="00100DA8">
        <w:rPr>
          <w:rFonts w:ascii="Arial" w:hAnsi="Arial" w:cs="Arial"/>
          <w:b/>
          <w:sz w:val="26"/>
          <w:szCs w:val="26"/>
        </w:rPr>
        <w:t xml:space="preserve">DOS MIL DIECIOCHO. </w:t>
      </w:r>
    </w:p>
    <w:p w:rsidR="00151FAE" w:rsidRPr="00100DA8" w:rsidRDefault="00151FAE" w:rsidP="00432B13">
      <w:pPr>
        <w:spacing w:line="360" w:lineRule="auto"/>
        <w:jc w:val="both"/>
        <w:rPr>
          <w:rFonts w:ascii="Arial" w:eastAsia="Calibri" w:hAnsi="Arial" w:cs="Arial"/>
          <w:b/>
          <w:sz w:val="24"/>
          <w:szCs w:val="24"/>
        </w:rPr>
      </w:pPr>
    </w:p>
    <w:p w:rsidR="005E0C5A" w:rsidRPr="00100DA8" w:rsidRDefault="00432B13" w:rsidP="005E0C5A">
      <w:pPr>
        <w:spacing w:line="360" w:lineRule="auto"/>
        <w:ind w:firstLine="708"/>
        <w:jc w:val="both"/>
        <w:rPr>
          <w:rFonts w:ascii="Arial" w:eastAsia="Calibri" w:hAnsi="Arial" w:cs="Arial"/>
          <w:sz w:val="26"/>
          <w:szCs w:val="26"/>
        </w:rPr>
      </w:pPr>
      <w:r w:rsidRPr="00100DA8">
        <w:rPr>
          <w:rFonts w:ascii="Arial" w:eastAsia="Calibri" w:hAnsi="Arial" w:cs="Arial"/>
          <w:sz w:val="26"/>
          <w:szCs w:val="26"/>
        </w:rPr>
        <w:t xml:space="preserve">Por recibido el Cuaderno de Revisión </w:t>
      </w:r>
      <w:r w:rsidR="00960C94" w:rsidRPr="00100DA8">
        <w:rPr>
          <w:rFonts w:ascii="Arial" w:eastAsia="Calibri" w:hAnsi="Arial" w:cs="Arial"/>
          <w:b/>
          <w:sz w:val="26"/>
          <w:szCs w:val="26"/>
        </w:rPr>
        <w:t>6</w:t>
      </w:r>
      <w:r w:rsidR="00434F5F" w:rsidRPr="00100DA8">
        <w:rPr>
          <w:rFonts w:ascii="Arial" w:eastAsia="Calibri" w:hAnsi="Arial" w:cs="Arial"/>
          <w:b/>
          <w:sz w:val="26"/>
          <w:szCs w:val="26"/>
        </w:rPr>
        <w:t>87</w:t>
      </w:r>
      <w:r w:rsidR="00076EEC" w:rsidRPr="00100DA8">
        <w:rPr>
          <w:rFonts w:ascii="Arial" w:eastAsia="Calibri" w:hAnsi="Arial" w:cs="Arial"/>
          <w:b/>
          <w:sz w:val="26"/>
          <w:szCs w:val="26"/>
        </w:rPr>
        <w:t>/2017</w:t>
      </w:r>
      <w:r w:rsidRPr="00100DA8">
        <w:rPr>
          <w:rFonts w:ascii="Arial" w:eastAsia="Calibri" w:hAnsi="Arial" w:cs="Arial"/>
          <w:sz w:val="26"/>
          <w:szCs w:val="26"/>
        </w:rPr>
        <w:t>, que remite la Secretaría General de Acuerdos, con motivo del recurso de revisión interpuesto por</w:t>
      </w:r>
      <w:r w:rsidR="00BD037F" w:rsidRPr="00100DA8">
        <w:rPr>
          <w:rFonts w:ascii="Arial" w:eastAsia="Calibri" w:hAnsi="Arial" w:cs="Arial"/>
          <w:b/>
          <w:sz w:val="26"/>
          <w:szCs w:val="26"/>
        </w:rPr>
        <w:t xml:space="preserve"> </w:t>
      </w:r>
      <w:r w:rsidR="00960C94" w:rsidRPr="00100DA8">
        <w:rPr>
          <w:rFonts w:ascii="Arial" w:eastAsia="Calibri" w:hAnsi="Arial" w:cs="Arial"/>
          <w:b/>
          <w:sz w:val="26"/>
          <w:szCs w:val="26"/>
        </w:rPr>
        <w:t xml:space="preserve">JEFA DE </w:t>
      </w:r>
      <w:r w:rsidR="00434F5F" w:rsidRPr="00100DA8">
        <w:rPr>
          <w:rFonts w:ascii="Arial" w:eastAsia="Calibri" w:hAnsi="Arial" w:cs="Arial"/>
          <w:b/>
          <w:sz w:val="26"/>
          <w:szCs w:val="26"/>
        </w:rPr>
        <w:t xml:space="preserve">LA </w:t>
      </w:r>
      <w:r w:rsidR="00960C94" w:rsidRPr="00100DA8">
        <w:rPr>
          <w:rFonts w:ascii="Arial" w:eastAsia="Calibri" w:hAnsi="Arial" w:cs="Arial"/>
          <w:b/>
          <w:sz w:val="26"/>
          <w:szCs w:val="26"/>
        </w:rPr>
        <w:t xml:space="preserve">UNIDAD DE RECAUDACIÓN </w:t>
      </w:r>
      <w:r w:rsidR="00434F5F" w:rsidRPr="00100DA8">
        <w:rPr>
          <w:rFonts w:ascii="Arial" w:eastAsia="Calibri" w:hAnsi="Arial" w:cs="Arial"/>
          <w:b/>
          <w:sz w:val="26"/>
          <w:szCs w:val="26"/>
        </w:rPr>
        <w:t>DEL MUNICIPIO</w:t>
      </w:r>
      <w:r w:rsidR="00960C94" w:rsidRPr="00100DA8">
        <w:rPr>
          <w:rFonts w:ascii="Arial" w:eastAsia="Calibri" w:hAnsi="Arial" w:cs="Arial"/>
          <w:b/>
          <w:sz w:val="26"/>
          <w:szCs w:val="26"/>
        </w:rPr>
        <w:t xml:space="preserve"> DE OAXACA DE JUÁREZ, OAXACA</w:t>
      </w:r>
      <w:r w:rsidR="00D106B3" w:rsidRPr="00100DA8">
        <w:rPr>
          <w:rFonts w:ascii="Arial" w:eastAsia="Calibri" w:hAnsi="Arial" w:cs="Arial"/>
          <w:sz w:val="26"/>
          <w:szCs w:val="26"/>
        </w:rPr>
        <w:t xml:space="preserve">, </w:t>
      </w:r>
      <w:r w:rsidR="00A516C4" w:rsidRPr="00100DA8">
        <w:rPr>
          <w:rFonts w:ascii="Arial" w:eastAsia="Calibri" w:hAnsi="Arial" w:cs="Arial"/>
          <w:sz w:val="26"/>
          <w:szCs w:val="26"/>
        </w:rPr>
        <w:t xml:space="preserve">autoridad demandada en </w:t>
      </w:r>
      <w:r w:rsidR="00A93B0E" w:rsidRPr="00100DA8">
        <w:rPr>
          <w:rFonts w:ascii="Arial" w:eastAsia="Calibri" w:hAnsi="Arial" w:cs="Arial"/>
          <w:sz w:val="26"/>
          <w:szCs w:val="26"/>
        </w:rPr>
        <w:t>el juicio natural,</w:t>
      </w:r>
      <w:r w:rsidRPr="00100DA8">
        <w:rPr>
          <w:rFonts w:ascii="Arial" w:eastAsia="Calibri" w:hAnsi="Arial" w:cs="Arial"/>
          <w:b/>
          <w:sz w:val="26"/>
          <w:szCs w:val="26"/>
        </w:rPr>
        <w:t xml:space="preserve"> </w:t>
      </w:r>
      <w:r w:rsidR="008E0D90" w:rsidRPr="00100DA8">
        <w:rPr>
          <w:rFonts w:ascii="Arial" w:eastAsia="Calibri" w:hAnsi="Arial" w:cs="Arial"/>
          <w:sz w:val="26"/>
          <w:szCs w:val="26"/>
        </w:rPr>
        <w:t xml:space="preserve">en contra </w:t>
      </w:r>
      <w:r w:rsidR="00A478A2" w:rsidRPr="00100DA8">
        <w:rPr>
          <w:rFonts w:ascii="Arial" w:eastAsia="Calibri" w:hAnsi="Arial" w:cs="Arial"/>
          <w:sz w:val="26"/>
          <w:szCs w:val="26"/>
        </w:rPr>
        <w:t>de</w:t>
      </w:r>
      <w:r w:rsidR="00BD037F" w:rsidRPr="00100DA8">
        <w:rPr>
          <w:rFonts w:ascii="Arial" w:eastAsia="Calibri" w:hAnsi="Arial" w:cs="Arial"/>
          <w:sz w:val="26"/>
          <w:szCs w:val="26"/>
        </w:rPr>
        <w:t xml:space="preserve"> la sentencia de </w:t>
      </w:r>
      <w:r w:rsidR="00434F5F" w:rsidRPr="00100DA8">
        <w:rPr>
          <w:rFonts w:ascii="Arial" w:eastAsia="Calibri" w:hAnsi="Arial" w:cs="Arial"/>
          <w:sz w:val="26"/>
          <w:szCs w:val="26"/>
        </w:rPr>
        <w:t>diecisiete</w:t>
      </w:r>
      <w:r w:rsidR="00960C94" w:rsidRPr="00100DA8">
        <w:rPr>
          <w:rFonts w:ascii="Arial" w:eastAsia="Calibri" w:hAnsi="Arial" w:cs="Arial"/>
          <w:sz w:val="26"/>
          <w:szCs w:val="26"/>
        </w:rPr>
        <w:t xml:space="preserve"> de noviembre</w:t>
      </w:r>
      <w:r w:rsidR="00A516C4" w:rsidRPr="00100DA8">
        <w:rPr>
          <w:rFonts w:ascii="Arial" w:eastAsia="Calibri" w:hAnsi="Arial" w:cs="Arial"/>
          <w:sz w:val="26"/>
          <w:szCs w:val="26"/>
        </w:rPr>
        <w:t xml:space="preserve"> </w:t>
      </w:r>
      <w:r w:rsidR="00BD037F" w:rsidRPr="00100DA8">
        <w:rPr>
          <w:rFonts w:ascii="Arial" w:eastAsia="Calibri" w:hAnsi="Arial" w:cs="Arial"/>
          <w:sz w:val="26"/>
          <w:szCs w:val="26"/>
        </w:rPr>
        <w:t>de  dos mil diecisiete</w:t>
      </w:r>
      <w:r w:rsidR="00811D82" w:rsidRPr="00100DA8">
        <w:rPr>
          <w:rFonts w:ascii="Arial" w:eastAsia="Calibri" w:hAnsi="Arial" w:cs="Arial"/>
          <w:sz w:val="26"/>
          <w:szCs w:val="26"/>
        </w:rPr>
        <w:t>,</w:t>
      </w:r>
      <w:r w:rsidR="00E5209F" w:rsidRPr="00100DA8">
        <w:rPr>
          <w:rFonts w:ascii="Arial" w:eastAsia="Calibri" w:hAnsi="Arial" w:cs="Arial"/>
          <w:sz w:val="26"/>
          <w:szCs w:val="26"/>
        </w:rPr>
        <w:t xml:space="preserve"> pronunciada</w:t>
      </w:r>
      <w:r w:rsidRPr="00100DA8">
        <w:rPr>
          <w:rFonts w:ascii="Arial" w:eastAsia="Calibri" w:hAnsi="Arial" w:cs="Arial"/>
          <w:sz w:val="26"/>
          <w:szCs w:val="26"/>
        </w:rPr>
        <w:t xml:space="preserve"> en el </w:t>
      </w:r>
      <w:r w:rsidR="005023D8" w:rsidRPr="00100DA8">
        <w:rPr>
          <w:rFonts w:ascii="Arial" w:eastAsia="Calibri" w:hAnsi="Arial" w:cs="Arial"/>
          <w:sz w:val="26"/>
          <w:szCs w:val="26"/>
        </w:rPr>
        <w:t>expediente principal</w:t>
      </w:r>
      <w:r w:rsidR="00D106B3" w:rsidRPr="00100DA8">
        <w:rPr>
          <w:rFonts w:ascii="Arial" w:eastAsia="Calibri" w:hAnsi="Arial" w:cs="Arial"/>
          <w:sz w:val="26"/>
          <w:szCs w:val="26"/>
        </w:rPr>
        <w:t xml:space="preserve"> </w:t>
      </w:r>
      <w:r w:rsidR="00960C94" w:rsidRPr="00100DA8">
        <w:rPr>
          <w:rFonts w:ascii="Arial" w:eastAsia="Calibri" w:hAnsi="Arial" w:cs="Arial"/>
          <w:b/>
          <w:sz w:val="26"/>
          <w:szCs w:val="26"/>
        </w:rPr>
        <w:t>0</w:t>
      </w:r>
      <w:r w:rsidR="00434F5F" w:rsidRPr="00100DA8">
        <w:rPr>
          <w:rFonts w:ascii="Arial" w:eastAsia="Calibri" w:hAnsi="Arial" w:cs="Arial"/>
          <w:b/>
          <w:sz w:val="26"/>
          <w:szCs w:val="26"/>
        </w:rPr>
        <w:t>42</w:t>
      </w:r>
      <w:r w:rsidR="00BD037F" w:rsidRPr="00100DA8">
        <w:rPr>
          <w:rFonts w:ascii="Arial" w:eastAsia="Calibri" w:hAnsi="Arial" w:cs="Arial"/>
          <w:b/>
          <w:sz w:val="26"/>
          <w:szCs w:val="26"/>
        </w:rPr>
        <w:t>/2017</w:t>
      </w:r>
      <w:r w:rsidRPr="00100DA8">
        <w:rPr>
          <w:rFonts w:ascii="Arial" w:eastAsia="Calibri" w:hAnsi="Arial" w:cs="Arial"/>
          <w:b/>
          <w:sz w:val="26"/>
          <w:szCs w:val="26"/>
        </w:rPr>
        <w:t xml:space="preserve"> </w:t>
      </w:r>
      <w:r w:rsidR="00E5209F" w:rsidRPr="00100DA8">
        <w:rPr>
          <w:rFonts w:ascii="Arial" w:hAnsi="Arial" w:cs="Arial"/>
          <w:sz w:val="26"/>
          <w:szCs w:val="26"/>
        </w:rPr>
        <w:t xml:space="preserve">del índice de la </w:t>
      </w:r>
      <w:r w:rsidR="00960C94" w:rsidRPr="00100DA8">
        <w:rPr>
          <w:rFonts w:ascii="Arial" w:hAnsi="Arial" w:cs="Arial"/>
          <w:sz w:val="26"/>
          <w:szCs w:val="26"/>
        </w:rPr>
        <w:t>Tercera</w:t>
      </w:r>
      <w:r w:rsidR="00D106B3" w:rsidRPr="00100DA8">
        <w:rPr>
          <w:rFonts w:ascii="Arial" w:hAnsi="Arial" w:cs="Arial"/>
          <w:sz w:val="26"/>
          <w:szCs w:val="26"/>
        </w:rPr>
        <w:t xml:space="preserve"> </w:t>
      </w:r>
      <w:r w:rsidRPr="00100DA8">
        <w:rPr>
          <w:rFonts w:ascii="Arial" w:hAnsi="Arial" w:cs="Arial"/>
          <w:sz w:val="26"/>
          <w:szCs w:val="26"/>
        </w:rPr>
        <w:t>Sala Unitaria de Primera Instancia de este Tribunal, promovido por</w:t>
      </w:r>
      <w:r w:rsidR="00A516C4" w:rsidRPr="00100DA8">
        <w:rPr>
          <w:rFonts w:ascii="Arial" w:hAnsi="Arial" w:cs="Arial"/>
          <w:sz w:val="26"/>
          <w:szCs w:val="26"/>
        </w:rPr>
        <w:t xml:space="preserve"> </w:t>
      </w:r>
      <w:r w:rsidR="00E61524">
        <w:rPr>
          <w:rFonts w:ascii="Arial" w:eastAsia="Calibri" w:hAnsi="Arial" w:cs="Arial"/>
          <w:b/>
          <w:sz w:val="26"/>
          <w:szCs w:val="26"/>
        </w:rPr>
        <w:t>**********</w:t>
      </w:r>
      <w:r w:rsidR="00F56B54" w:rsidRPr="00100DA8">
        <w:rPr>
          <w:rFonts w:ascii="Arial" w:eastAsia="Calibri" w:hAnsi="Arial" w:cs="Arial"/>
          <w:b/>
          <w:sz w:val="26"/>
          <w:szCs w:val="26"/>
        </w:rPr>
        <w:t xml:space="preserve">, </w:t>
      </w:r>
      <w:r w:rsidR="00A516C4" w:rsidRPr="00100DA8">
        <w:rPr>
          <w:rFonts w:ascii="Arial" w:eastAsia="Calibri" w:hAnsi="Arial" w:cs="Arial"/>
          <w:b/>
          <w:sz w:val="26"/>
          <w:szCs w:val="26"/>
        </w:rPr>
        <w:t xml:space="preserve"> </w:t>
      </w:r>
      <w:r w:rsidR="00811D82" w:rsidRPr="00100DA8">
        <w:rPr>
          <w:rFonts w:ascii="Arial" w:hAnsi="Arial" w:cs="Arial"/>
          <w:sz w:val="26"/>
          <w:szCs w:val="26"/>
        </w:rPr>
        <w:t xml:space="preserve">en </w:t>
      </w:r>
      <w:r w:rsidR="00002B5F" w:rsidRPr="00100DA8">
        <w:rPr>
          <w:rFonts w:ascii="Arial" w:hAnsi="Arial" w:cs="Arial"/>
          <w:sz w:val="26"/>
          <w:szCs w:val="26"/>
        </w:rPr>
        <w:t>contra de</w:t>
      </w:r>
      <w:r w:rsidR="00811D82" w:rsidRPr="00100DA8">
        <w:rPr>
          <w:rFonts w:ascii="Arial" w:eastAsia="Calibri" w:hAnsi="Arial" w:cs="Arial"/>
          <w:b/>
          <w:sz w:val="26"/>
          <w:szCs w:val="26"/>
        </w:rPr>
        <w:t xml:space="preserve"> </w:t>
      </w:r>
      <w:r w:rsidR="00434F5F" w:rsidRPr="00100DA8">
        <w:rPr>
          <w:rFonts w:ascii="Arial" w:eastAsia="Calibri" w:hAnsi="Arial" w:cs="Arial"/>
          <w:b/>
          <w:sz w:val="26"/>
          <w:szCs w:val="26"/>
        </w:rPr>
        <w:t>POLICÍA VIAL DEL MUNICIPIO DE OAXACA DE JUÁREZ ADSCRITO A LA COMISION DE SEGURIDAD PUBLICA Y VIALIDAD DE OAXACA DE JUÁREZ CON PLACA PV 490 Y 95</w:t>
      </w:r>
      <w:r w:rsidR="00960C94" w:rsidRPr="00100DA8">
        <w:rPr>
          <w:rFonts w:ascii="Arial" w:eastAsia="Calibri" w:hAnsi="Arial" w:cs="Arial"/>
          <w:b/>
          <w:sz w:val="26"/>
          <w:szCs w:val="26"/>
        </w:rPr>
        <w:t>,</w:t>
      </w:r>
      <w:r w:rsidR="00CA6CF4" w:rsidRPr="00100DA8">
        <w:rPr>
          <w:rFonts w:ascii="Arial" w:hAnsi="Arial" w:cs="Arial"/>
          <w:b/>
          <w:sz w:val="26"/>
          <w:szCs w:val="26"/>
        </w:rPr>
        <w:t xml:space="preserve"> </w:t>
      </w:r>
      <w:r w:rsidR="00CA6CF4" w:rsidRPr="00100DA8">
        <w:rPr>
          <w:rFonts w:ascii="Arial" w:eastAsia="Calibri" w:hAnsi="Arial" w:cs="Arial"/>
          <w:b/>
          <w:sz w:val="26"/>
          <w:szCs w:val="26"/>
        </w:rPr>
        <w:t xml:space="preserve"> </w:t>
      </w:r>
      <w:r w:rsidRPr="00100DA8">
        <w:rPr>
          <w:rFonts w:ascii="Arial" w:eastAsia="Calibri" w:hAnsi="Arial" w:cs="Arial"/>
          <w:sz w:val="26"/>
          <w:szCs w:val="26"/>
        </w:rPr>
        <w:t>por lo que con fundamento en los artículos 207 y 208, de la Ley de Justicia Administrativa para el Estado de Oaxaca,</w:t>
      </w:r>
      <w:r w:rsidR="00151FAE">
        <w:rPr>
          <w:rFonts w:ascii="Arial" w:eastAsia="Calibri" w:hAnsi="Arial" w:cs="Arial"/>
          <w:sz w:val="26"/>
          <w:szCs w:val="26"/>
        </w:rPr>
        <w:t xml:space="preserve"> vigente hasta el veinte de octubre de dos mil diecisiete,</w:t>
      </w:r>
      <w:r w:rsidRPr="00100DA8">
        <w:rPr>
          <w:rFonts w:ascii="Arial" w:eastAsia="Calibri" w:hAnsi="Arial" w:cs="Arial"/>
          <w:sz w:val="26"/>
          <w:szCs w:val="26"/>
        </w:rPr>
        <w:t xml:space="preserve"> se admite. En consecuencia, se procede a dictar resolución en los siguientes términos:</w:t>
      </w:r>
    </w:p>
    <w:p w:rsidR="00A516C4" w:rsidRPr="00100DA8" w:rsidRDefault="00A516C4" w:rsidP="005E0C5A">
      <w:pPr>
        <w:spacing w:line="360" w:lineRule="auto"/>
        <w:ind w:firstLine="708"/>
        <w:jc w:val="both"/>
        <w:rPr>
          <w:rFonts w:ascii="Arial" w:eastAsia="Calibri" w:hAnsi="Arial" w:cs="Arial"/>
          <w:sz w:val="26"/>
          <w:szCs w:val="26"/>
        </w:rPr>
      </w:pPr>
    </w:p>
    <w:p w:rsidR="00432B13" w:rsidRPr="00100DA8" w:rsidRDefault="00432B13" w:rsidP="00432B13">
      <w:pPr>
        <w:spacing w:line="360" w:lineRule="auto"/>
        <w:jc w:val="center"/>
        <w:rPr>
          <w:rFonts w:ascii="Arial" w:eastAsia="Calibri" w:hAnsi="Arial" w:cs="Arial"/>
          <w:b/>
          <w:bCs/>
          <w:sz w:val="26"/>
          <w:szCs w:val="26"/>
        </w:rPr>
      </w:pPr>
      <w:r w:rsidRPr="00100DA8">
        <w:rPr>
          <w:rFonts w:ascii="Arial" w:eastAsia="Calibri" w:hAnsi="Arial" w:cs="Arial"/>
          <w:b/>
          <w:bCs/>
          <w:sz w:val="26"/>
          <w:szCs w:val="26"/>
        </w:rPr>
        <w:t>R E S U L T A N D O</w:t>
      </w:r>
    </w:p>
    <w:p w:rsidR="00D73982" w:rsidRPr="00100DA8" w:rsidRDefault="00D73982" w:rsidP="00432B13">
      <w:pPr>
        <w:spacing w:line="360" w:lineRule="auto"/>
        <w:jc w:val="center"/>
        <w:rPr>
          <w:rFonts w:ascii="Arial" w:eastAsia="Calibri" w:hAnsi="Arial" w:cs="Arial"/>
          <w:b/>
          <w:bCs/>
          <w:sz w:val="26"/>
          <w:szCs w:val="26"/>
        </w:rPr>
      </w:pPr>
    </w:p>
    <w:p w:rsidR="00132A7E" w:rsidRPr="00100DA8" w:rsidRDefault="00432B13" w:rsidP="00132A7E">
      <w:pPr>
        <w:spacing w:line="360" w:lineRule="auto"/>
        <w:ind w:firstLine="709"/>
        <w:jc w:val="both"/>
        <w:rPr>
          <w:rFonts w:ascii="Arial" w:eastAsia="Calibri" w:hAnsi="Arial" w:cs="Arial"/>
          <w:sz w:val="26"/>
          <w:szCs w:val="26"/>
        </w:rPr>
      </w:pPr>
      <w:r w:rsidRPr="00100DA8">
        <w:rPr>
          <w:rFonts w:ascii="Arial" w:eastAsia="Calibri" w:hAnsi="Arial" w:cs="Arial"/>
          <w:b/>
          <w:bCs/>
          <w:sz w:val="26"/>
          <w:szCs w:val="26"/>
        </w:rPr>
        <w:t xml:space="preserve">PRIMERO. </w:t>
      </w:r>
      <w:r w:rsidR="005023D8" w:rsidRPr="00100DA8">
        <w:rPr>
          <w:rFonts w:ascii="Arial" w:eastAsia="Calibri" w:hAnsi="Arial" w:cs="Arial"/>
          <w:sz w:val="26"/>
          <w:szCs w:val="26"/>
        </w:rPr>
        <w:t xml:space="preserve">Inconforme con </w:t>
      </w:r>
      <w:r w:rsidR="00151FAE">
        <w:rPr>
          <w:rFonts w:ascii="Arial" w:eastAsia="Calibri" w:hAnsi="Arial" w:cs="Arial"/>
          <w:sz w:val="26"/>
          <w:szCs w:val="26"/>
        </w:rPr>
        <w:t>la sentencia de</w:t>
      </w:r>
      <w:r w:rsidR="00434F5F" w:rsidRPr="00100DA8">
        <w:rPr>
          <w:rFonts w:ascii="Arial" w:eastAsia="Calibri" w:hAnsi="Arial" w:cs="Arial"/>
          <w:sz w:val="26"/>
          <w:szCs w:val="26"/>
        </w:rPr>
        <w:t xml:space="preserve"> diecisiete</w:t>
      </w:r>
      <w:r w:rsidR="00960C94" w:rsidRPr="00100DA8">
        <w:rPr>
          <w:rFonts w:ascii="Arial" w:eastAsia="Calibri" w:hAnsi="Arial" w:cs="Arial"/>
          <w:sz w:val="26"/>
          <w:szCs w:val="26"/>
        </w:rPr>
        <w:t xml:space="preserve"> de noviembre </w:t>
      </w:r>
      <w:r w:rsidR="00BD037F" w:rsidRPr="00100DA8">
        <w:rPr>
          <w:rFonts w:ascii="Arial" w:eastAsia="Calibri" w:hAnsi="Arial" w:cs="Arial"/>
          <w:sz w:val="26"/>
          <w:szCs w:val="26"/>
        </w:rPr>
        <w:t xml:space="preserve"> de  dos mil diecisiete, </w:t>
      </w:r>
      <w:r w:rsidR="00166D77" w:rsidRPr="00100DA8">
        <w:rPr>
          <w:rFonts w:ascii="Arial" w:eastAsia="Calibri" w:hAnsi="Arial" w:cs="Arial"/>
          <w:sz w:val="26"/>
          <w:szCs w:val="26"/>
        </w:rPr>
        <w:t>dictado</w:t>
      </w:r>
      <w:r w:rsidR="00E5209F" w:rsidRPr="00100DA8">
        <w:rPr>
          <w:rFonts w:ascii="Arial" w:eastAsia="Calibri" w:hAnsi="Arial" w:cs="Arial"/>
          <w:sz w:val="26"/>
          <w:szCs w:val="26"/>
        </w:rPr>
        <w:t xml:space="preserve"> por </w:t>
      </w:r>
      <w:r w:rsidR="00BD037F" w:rsidRPr="00100DA8">
        <w:rPr>
          <w:rFonts w:ascii="Arial" w:eastAsia="Calibri" w:hAnsi="Arial" w:cs="Arial"/>
          <w:sz w:val="26"/>
          <w:szCs w:val="26"/>
        </w:rPr>
        <w:t xml:space="preserve">la </w:t>
      </w:r>
      <w:r w:rsidR="00960C94" w:rsidRPr="00100DA8">
        <w:rPr>
          <w:rFonts w:ascii="Arial" w:eastAsia="Calibri" w:hAnsi="Arial" w:cs="Arial"/>
          <w:sz w:val="26"/>
          <w:szCs w:val="26"/>
        </w:rPr>
        <w:t>Tercera</w:t>
      </w:r>
      <w:r w:rsidR="00166D77" w:rsidRPr="00100DA8">
        <w:rPr>
          <w:rFonts w:ascii="Arial" w:eastAsia="Calibri" w:hAnsi="Arial" w:cs="Arial"/>
          <w:sz w:val="26"/>
          <w:szCs w:val="26"/>
        </w:rPr>
        <w:t xml:space="preserve"> Sala Unitaria de Primera Instancia de este Tribunal,</w:t>
      </w:r>
      <w:r w:rsidRPr="00100DA8">
        <w:rPr>
          <w:rFonts w:ascii="Arial" w:eastAsia="Calibri" w:hAnsi="Arial" w:cs="Arial"/>
          <w:sz w:val="26"/>
          <w:szCs w:val="26"/>
        </w:rPr>
        <w:t xml:space="preserve"> </w:t>
      </w:r>
      <w:r w:rsidR="008E0D90" w:rsidRPr="00100DA8">
        <w:rPr>
          <w:rFonts w:ascii="Arial" w:eastAsia="Calibri" w:hAnsi="Arial" w:cs="Arial"/>
          <w:sz w:val="26"/>
          <w:szCs w:val="26"/>
        </w:rPr>
        <w:t xml:space="preserve">la </w:t>
      </w:r>
      <w:r w:rsidR="00960C94" w:rsidRPr="00100DA8">
        <w:rPr>
          <w:rFonts w:ascii="Arial" w:eastAsia="Calibri" w:hAnsi="Arial" w:cs="Arial"/>
          <w:b/>
          <w:sz w:val="26"/>
          <w:szCs w:val="26"/>
        </w:rPr>
        <w:t xml:space="preserve">JEFA DE </w:t>
      </w:r>
      <w:r w:rsidR="00434F5F" w:rsidRPr="00100DA8">
        <w:rPr>
          <w:rFonts w:ascii="Arial" w:eastAsia="Calibri" w:hAnsi="Arial" w:cs="Arial"/>
          <w:b/>
          <w:sz w:val="26"/>
          <w:szCs w:val="26"/>
        </w:rPr>
        <w:t xml:space="preserve">LA </w:t>
      </w:r>
      <w:r w:rsidR="00960C94" w:rsidRPr="00100DA8">
        <w:rPr>
          <w:rFonts w:ascii="Arial" w:eastAsia="Calibri" w:hAnsi="Arial" w:cs="Arial"/>
          <w:b/>
          <w:sz w:val="26"/>
          <w:szCs w:val="26"/>
        </w:rPr>
        <w:t xml:space="preserve">UNIDAD DE RECAUDACIÓN </w:t>
      </w:r>
      <w:r w:rsidR="00434F5F" w:rsidRPr="00100DA8">
        <w:rPr>
          <w:rFonts w:ascii="Arial" w:eastAsia="Calibri" w:hAnsi="Arial" w:cs="Arial"/>
          <w:b/>
          <w:sz w:val="26"/>
          <w:szCs w:val="26"/>
        </w:rPr>
        <w:t>DEL MUNICIPIO</w:t>
      </w:r>
      <w:r w:rsidR="00960C94" w:rsidRPr="00100DA8">
        <w:rPr>
          <w:rFonts w:ascii="Arial" w:eastAsia="Calibri" w:hAnsi="Arial" w:cs="Arial"/>
          <w:b/>
          <w:sz w:val="26"/>
          <w:szCs w:val="26"/>
        </w:rPr>
        <w:t xml:space="preserve"> DE OAXACA DE JUÁREZ, OAXACA</w:t>
      </w:r>
      <w:r w:rsidR="004A06EB" w:rsidRPr="00100DA8">
        <w:rPr>
          <w:rFonts w:ascii="Arial" w:eastAsia="Calibri" w:hAnsi="Arial" w:cs="Arial"/>
          <w:sz w:val="26"/>
          <w:szCs w:val="26"/>
        </w:rPr>
        <w:t xml:space="preserve">, </w:t>
      </w:r>
      <w:r w:rsidRPr="00100DA8">
        <w:rPr>
          <w:rFonts w:ascii="Arial" w:eastAsia="Calibri" w:hAnsi="Arial" w:cs="Arial"/>
          <w:sz w:val="26"/>
          <w:szCs w:val="26"/>
        </w:rPr>
        <w:t xml:space="preserve">interpuso en su contra recurso de revisión. </w:t>
      </w:r>
    </w:p>
    <w:p w:rsidR="00132A7E" w:rsidRPr="00100DA8" w:rsidRDefault="00132A7E" w:rsidP="00132A7E">
      <w:pPr>
        <w:spacing w:line="360" w:lineRule="auto"/>
        <w:ind w:firstLine="709"/>
        <w:jc w:val="both"/>
        <w:rPr>
          <w:rFonts w:ascii="Arial" w:eastAsia="Calibri" w:hAnsi="Arial" w:cs="Arial"/>
          <w:sz w:val="26"/>
          <w:szCs w:val="26"/>
        </w:rPr>
      </w:pPr>
    </w:p>
    <w:p w:rsidR="00E67138" w:rsidRPr="00100DA8" w:rsidRDefault="00432B13" w:rsidP="00F3321B">
      <w:pPr>
        <w:spacing w:line="360" w:lineRule="auto"/>
        <w:ind w:hanging="426"/>
        <w:jc w:val="both"/>
        <w:rPr>
          <w:rFonts w:ascii="Arial" w:eastAsia="Calibri" w:hAnsi="Arial" w:cs="Arial"/>
          <w:sz w:val="26"/>
          <w:szCs w:val="26"/>
        </w:rPr>
      </w:pPr>
      <w:r w:rsidRPr="00100DA8">
        <w:rPr>
          <w:rFonts w:ascii="Arial" w:eastAsia="Calibri" w:hAnsi="Arial" w:cs="Arial"/>
          <w:b/>
          <w:bCs/>
          <w:sz w:val="26"/>
          <w:szCs w:val="26"/>
        </w:rPr>
        <w:tab/>
      </w:r>
      <w:r w:rsidR="00151FAE">
        <w:rPr>
          <w:rFonts w:ascii="Arial" w:eastAsia="Calibri" w:hAnsi="Arial" w:cs="Arial"/>
          <w:b/>
          <w:bCs/>
          <w:sz w:val="26"/>
          <w:szCs w:val="26"/>
        </w:rPr>
        <w:tab/>
      </w:r>
      <w:r w:rsidRPr="00100DA8">
        <w:rPr>
          <w:rFonts w:ascii="Arial" w:eastAsia="Calibri" w:hAnsi="Arial" w:cs="Arial"/>
          <w:b/>
          <w:bCs/>
          <w:sz w:val="26"/>
          <w:szCs w:val="26"/>
        </w:rPr>
        <w:t>SEGUNDO.</w:t>
      </w:r>
      <w:r w:rsidR="005023D8" w:rsidRPr="00100DA8">
        <w:rPr>
          <w:rFonts w:ascii="Arial" w:eastAsia="Calibri" w:hAnsi="Arial" w:cs="Arial"/>
          <w:b/>
          <w:bCs/>
          <w:sz w:val="26"/>
          <w:szCs w:val="26"/>
        </w:rPr>
        <w:t xml:space="preserve"> </w:t>
      </w:r>
      <w:r w:rsidR="00BD037F" w:rsidRPr="00100DA8">
        <w:rPr>
          <w:rFonts w:ascii="Arial" w:eastAsia="Calibri" w:hAnsi="Arial" w:cs="Arial"/>
          <w:bCs/>
          <w:sz w:val="26"/>
          <w:szCs w:val="26"/>
        </w:rPr>
        <w:t>Los puntos resolutivos de la sentencia recurrida son del tenor literal siguiente:</w:t>
      </w:r>
    </w:p>
    <w:p w:rsidR="00132A7E" w:rsidRPr="00100DA8" w:rsidRDefault="00132A7E" w:rsidP="008E0D90">
      <w:pPr>
        <w:spacing w:line="360" w:lineRule="auto"/>
        <w:ind w:left="567" w:right="474"/>
        <w:jc w:val="both"/>
        <w:rPr>
          <w:rFonts w:ascii="Arial" w:eastAsia="Calibri" w:hAnsi="Arial" w:cs="Arial"/>
          <w:bCs/>
          <w:sz w:val="26"/>
          <w:szCs w:val="26"/>
        </w:rPr>
      </w:pPr>
    </w:p>
    <w:p w:rsidR="00775A9A" w:rsidRPr="00100DA8" w:rsidRDefault="00A516C4" w:rsidP="00434F5F">
      <w:pPr>
        <w:spacing w:line="360" w:lineRule="auto"/>
        <w:ind w:left="567" w:right="474"/>
        <w:jc w:val="both"/>
        <w:rPr>
          <w:rFonts w:ascii="Arial" w:eastAsia="Calibri" w:hAnsi="Arial" w:cs="Arial"/>
          <w:bCs/>
          <w:sz w:val="26"/>
          <w:szCs w:val="26"/>
        </w:rPr>
      </w:pPr>
      <w:r w:rsidRPr="00100DA8">
        <w:rPr>
          <w:rFonts w:ascii="Arial" w:eastAsia="Calibri" w:hAnsi="Arial" w:cs="Arial"/>
          <w:b/>
          <w:bCs/>
          <w:sz w:val="26"/>
          <w:szCs w:val="26"/>
        </w:rPr>
        <w:lastRenderedPageBreak/>
        <w:t>PRIMERO.</w:t>
      </w:r>
      <w:r w:rsidRPr="00100DA8">
        <w:rPr>
          <w:rFonts w:ascii="Arial" w:eastAsia="Calibri" w:hAnsi="Arial" w:cs="Arial"/>
          <w:bCs/>
          <w:sz w:val="26"/>
          <w:szCs w:val="26"/>
        </w:rPr>
        <w:t xml:space="preserve">- </w:t>
      </w:r>
      <w:r w:rsidR="00434F5F" w:rsidRPr="00100DA8">
        <w:rPr>
          <w:rFonts w:ascii="Arial" w:eastAsia="Calibri" w:hAnsi="Arial" w:cs="Arial"/>
          <w:bCs/>
          <w:sz w:val="26"/>
          <w:szCs w:val="26"/>
        </w:rPr>
        <w:t>Esta Tercera Sala Unitaria de Primera Instancia del Tribunal de lo Contencioso Administrativo y de Cuentas del Poder Judicial del Estado, fue competente para conocer y resolver del presente asunto.- - - -</w:t>
      </w:r>
      <w:r w:rsidR="00151FAE">
        <w:rPr>
          <w:rFonts w:ascii="Arial" w:eastAsia="Calibri" w:hAnsi="Arial" w:cs="Arial"/>
          <w:bCs/>
          <w:sz w:val="26"/>
          <w:szCs w:val="26"/>
        </w:rPr>
        <w:t xml:space="preserve"> - - - - - - - - - - - - - - - - - - - - </w:t>
      </w:r>
    </w:p>
    <w:p w:rsidR="00434F5F" w:rsidRPr="00100DA8" w:rsidRDefault="00434F5F" w:rsidP="00434F5F">
      <w:pPr>
        <w:spacing w:line="360" w:lineRule="auto"/>
        <w:ind w:left="567" w:right="474"/>
        <w:jc w:val="both"/>
        <w:rPr>
          <w:rFonts w:ascii="Arial" w:eastAsia="Times New Roman" w:hAnsi="Arial" w:cs="Arial"/>
          <w:bCs/>
          <w:sz w:val="26"/>
          <w:szCs w:val="26"/>
          <w:lang w:eastAsia="es-ES"/>
        </w:rPr>
      </w:pPr>
      <w:r w:rsidRPr="00100DA8">
        <w:rPr>
          <w:rFonts w:ascii="Arial" w:eastAsia="Calibri" w:hAnsi="Arial" w:cs="Arial"/>
          <w:b/>
          <w:bCs/>
          <w:sz w:val="26"/>
          <w:szCs w:val="26"/>
        </w:rPr>
        <w:t>SEGUNDO.</w:t>
      </w:r>
      <w:r w:rsidRPr="00100DA8">
        <w:rPr>
          <w:rFonts w:ascii="Arial" w:eastAsia="Times New Roman" w:hAnsi="Arial" w:cs="Arial"/>
          <w:b/>
          <w:bCs/>
          <w:sz w:val="26"/>
          <w:szCs w:val="26"/>
          <w:lang w:eastAsia="es-ES"/>
        </w:rPr>
        <w:t xml:space="preserve">- </w:t>
      </w:r>
      <w:r w:rsidRPr="00100DA8">
        <w:rPr>
          <w:rFonts w:ascii="Arial" w:eastAsia="Times New Roman" w:hAnsi="Arial" w:cs="Arial"/>
          <w:bCs/>
          <w:sz w:val="26"/>
          <w:szCs w:val="26"/>
          <w:lang w:eastAsia="es-ES"/>
        </w:rPr>
        <w:t xml:space="preserve">La personalidad de las partes quedó acreditada en autos.- - </w:t>
      </w:r>
      <w:r w:rsidR="00151FAE">
        <w:rPr>
          <w:rFonts w:ascii="Arial" w:eastAsia="Times New Roman" w:hAnsi="Arial" w:cs="Arial"/>
          <w:bCs/>
          <w:sz w:val="26"/>
          <w:szCs w:val="26"/>
          <w:lang w:eastAsia="es-ES"/>
        </w:rPr>
        <w:t>- - - - - - - - - - - - - - - - - - - - - - - - - - - - - - - - - - - - -</w:t>
      </w:r>
    </w:p>
    <w:p w:rsidR="00434F5F" w:rsidRPr="00100DA8" w:rsidRDefault="00434F5F" w:rsidP="00434F5F">
      <w:pPr>
        <w:spacing w:line="360" w:lineRule="auto"/>
        <w:ind w:left="567" w:right="474"/>
        <w:jc w:val="both"/>
        <w:rPr>
          <w:rFonts w:ascii="Arial" w:eastAsia="Times New Roman" w:hAnsi="Arial" w:cs="Arial"/>
          <w:bCs/>
          <w:sz w:val="26"/>
          <w:szCs w:val="26"/>
          <w:lang w:eastAsia="es-ES"/>
        </w:rPr>
      </w:pPr>
      <w:r w:rsidRPr="00100DA8">
        <w:rPr>
          <w:rFonts w:ascii="Arial" w:eastAsia="Calibri" w:hAnsi="Arial" w:cs="Arial"/>
          <w:b/>
          <w:bCs/>
          <w:sz w:val="26"/>
          <w:szCs w:val="26"/>
        </w:rPr>
        <w:t>TERCERO.</w:t>
      </w:r>
      <w:r w:rsidRPr="00100DA8">
        <w:rPr>
          <w:rFonts w:ascii="Arial" w:eastAsia="Times New Roman" w:hAnsi="Arial" w:cs="Arial"/>
          <w:bCs/>
          <w:sz w:val="26"/>
          <w:szCs w:val="26"/>
          <w:lang w:eastAsia="es-ES"/>
        </w:rPr>
        <w:t xml:space="preserve">- No se actualizaron las causales de improcedencia, invocadas por las autoridades demandada Policía Vial PV-490 y 95 de la Comisaría de Vialidad Municipal y Secretario de Finanzas y Administración de Oaxaca de Juárez, por lo que </w:t>
      </w:r>
      <w:r w:rsidRPr="00100DA8">
        <w:rPr>
          <w:rFonts w:ascii="Arial" w:eastAsia="Times New Roman" w:hAnsi="Arial" w:cs="Arial"/>
          <w:b/>
          <w:bCs/>
          <w:sz w:val="26"/>
          <w:szCs w:val="26"/>
          <w:lang w:eastAsia="es-ES"/>
        </w:rPr>
        <w:t>NO SE SOBRESEE</w:t>
      </w:r>
      <w:r w:rsidRPr="00100DA8">
        <w:rPr>
          <w:rFonts w:ascii="Arial" w:eastAsia="Times New Roman" w:hAnsi="Arial" w:cs="Arial"/>
          <w:bCs/>
          <w:sz w:val="26"/>
          <w:szCs w:val="26"/>
          <w:lang w:eastAsia="es-ES"/>
        </w:rPr>
        <w:t xml:space="preserve"> en el juicio.- - - - - - - - - </w:t>
      </w:r>
    </w:p>
    <w:p w:rsidR="00434F5F" w:rsidRPr="00100DA8" w:rsidRDefault="0094594F" w:rsidP="00434F5F">
      <w:pPr>
        <w:spacing w:line="360" w:lineRule="auto"/>
        <w:ind w:left="567" w:right="474"/>
        <w:jc w:val="both"/>
        <w:rPr>
          <w:rFonts w:ascii="Arial" w:eastAsia="Times New Roman" w:hAnsi="Arial" w:cs="Arial"/>
          <w:b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0E68D98" wp14:editId="37D2D0EB">
                <wp:simplePos x="0" y="0"/>
                <wp:positionH relativeFrom="column">
                  <wp:posOffset>5504815</wp:posOffset>
                </wp:positionH>
                <wp:positionV relativeFrom="paragraph">
                  <wp:posOffset>3597275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594F" w:rsidRDefault="0094594F" w:rsidP="0094594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3.45pt;margin-top:283.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">
                <v:textbox>
                  <w:txbxContent>
                    <w:p w:rsidR="0094594F" w:rsidRDefault="0094594F" w:rsidP="0094594F">
                      <w:pPr>
                        <w:rPr>
                          <w:sz w:val="16"/>
                          <w:szCs w:val="16"/>
                        </w:rPr>
                      </w:pPr>
                      <w:r>
                        <w:rPr>
                          <w:sz w:val="16"/>
                          <w:szCs w:val="16"/>
                        </w:rPr>
                        <w:t>Datos personales protegidos por el Art. 116 de la LGTAIP y el Art. 56 de la LTAIPEO</w:t>
                      </w:r>
                    </w:p>
                  </w:txbxContent>
                </v:textbox>
              </v:shape>
            </w:pict>
          </mc:Fallback>
        </mc:AlternateContent>
      </w:r>
      <w:r w:rsidR="00434F5F" w:rsidRPr="00100DA8">
        <w:rPr>
          <w:rFonts w:ascii="Arial" w:eastAsia="Calibri" w:hAnsi="Arial" w:cs="Arial"/>
          <w:b/>
          <w:bCs/>
          <w:sz w:val="26"/>
          <w:szCs w:val="26"/>
        </w:rPr>
        <w:t>CUARTO.</w:t>
      </w:r>
      <w:r w:rsidR="00434F5F" w:rsidRPr="00100DA8">
        <w:rPr>
          <w:rFonts w:ascii="Arial" w:eastAsia="Times New Roman" w:hAnsi="Arial" w:cs="Arial"/>
          <w:bCs/>
          <w:sz w:val="26"/>
          <w:szCs w:val="26"/>
          <w:lang w:eastAsia="es-ES"/>
        </w:rPr>
        <w:t xml:space="preserve">- </w:t>
      </w:r>
      <w:r w:rsidR="00434F5F" w:rsidRPr="00100DA8">
        <w:rPr>
          <w:rFonts w:ascii="Arial" w:eastAsia="Times New Roman" w:hAnsi="Arial" w:cs="Arial"/>
          <w:b/>
          <w:bCs/>
          <w:sz w:val="26"/>
          <w:szCs w:val="26"/>
          <w:lang w:eastAsia="es-ES"/>
        </w:rPr>
        <w:t xml:space="preserve">SE LA NULIDAD LISA Y LLANA DE LAS ACTAS DE INFRACCIÓN DE FOLIOS 7336 Y 5873 LEVANTADAS POR LOS POLICÍAS VIALES DE LA COMISARÍA DE VIALIDAD DEL MUNICIPIO DE OAXACA DE JUÁREZ, CON PLACA PV-490 Y 95, </w:t>
      </w:r>
      <w:r w:rsidR="007319D1" w:rsidRPr="00100DA8">
        <w:rPr>
          <w:rFonts w:ascii="Arial" w:eastAsia="Times New Roman" w:hAnsi="Arial" w:cs="Arial"/>
          <w:bCs/>
          <w:sz w:val="26"/>
          <w:szCs w:val="26"/>
          <w:lang w:eastAsia="es-ES"/>
        </w:rPr>
        <w:t xml:space="preserve">de fechas 09 nueve y 18 dieciocho de abril del presente año, en consecuencia, como se aportó a los autos el recibo oficial de folio de sistema TRA01300000280987, de 19 diecinueve de abril del 2017 dos mil diecisiete, se ordena a la </w:t>
      </w:r>
      <w:r w:rsidR="007319D1" w:rsidRPr="00100DA8">
        <w:rPr>
          <w:rFonts w:ascii="Arial" w:eastAsia="Times New Roman" w:hAnsi="Arial" w:cs="Arial"/>
          <w:b/>
          <w:bCs/>
          <w:sz w:val="26"/>
          <w:szCs w:val="26"/>
          <w:lang w:eastAsia="es-ES"/>
        </w:rPr>
        <w:t xml:space="preserve">RECAUDADORA DE RENTAS DE LA COORDINACIÓN DE FINANZAS Y ADMINISTRACIÓN, </w:t>
      </w:r>
      <w:r w:rsidR="007319D1" w:rsidRPr="00100DA8">
        <w:rPr>
          <w:rFonts w:ascii="Arial" w:eastAsia="Times New Roman" w:hAnsi="Arial" w:cs="Arial"/>
          <w:bCs/>
          <w:sz w:val="26"/>
          <w:szCs w:val="26"/>
          <w:lang w:eastAsia="es-ES"/>
        </w:rPr>
        <w:t xml:space="preserve">proceda a realizar la devolución de la cantidad que ampara el citado recibo a </w:t>
      </w:r>
      <w:r w:rsidR="00E61524">
        <w:rPr>
          <w:rFonts w:ascii="Arial" w:eastAsia="Times New Roman" w:hAnsi="Arial" w:cs="Arial"/>
          <w:b/>
          <w:bCs/>
          <w:sz w:val="26"/>
          <w:szCs w:val="26"/>
          <w:lang w:eastAsia="es-ES"/>
        </w:rPr>
        <w:t>**********</w:t>
      </w:r>
      <w:r w:rsidR="007319D1" w:rsidRPr="00100DA8">
        <w:rPr>
          <w:rFonts w:ascii="Arial" w:eastAsia="Times New Roman" w:hAnsi="Arial" w:cs="Arial"/>
          <w:b/>
          <w:bCs/>
          <w:sz w:val="26"/>
          <w:szCs w:val="26"/>
          <w:lang w:eastAsia="es-ES"/>
        </w:rPr>
        <w:t xml:space="preserve">, </w:t>
      </w:r>
      <w:r w:rsidR="007319D1" w:rsidRPr="00100DA8">
        <w:rPr>
          <w:rFonts w:ascii="Arial" w:eastAsia="Times New Roman" w:hAnsi="Arial" w:cs="Arial"/>
          <w:bCs/>
          <w:sz w:val="26"/>
          <w:szCs w:val="26"/>
          <w:lang w:eastAsia="es-ES"/>
        </w:rPr>
        <w:t xml:space="preserve">dentro de los plazos que establecen los artículos 182 y 183 de la Ley de Justicia Administrativa para el Estado de Oaxaca.- - - - - - - - - - - - - - - - - - - - - - - - - - - - - - - - - - - - - - - </w:t>
      </w:r>
    </w:p>
    <w:p w:rsidR="007319D1" w:rsidRPr="00100DA8" w:rsidRDefault="007319D1" w:rsidP="00434F5F">
      <w:pPr>
        <w:spacing w:line="360" w:lineRule="auto"/>
        <w:ind w:left="567" w:right="474"/>
        <w:jc w:val="both"/>
        <w:rPr>
          <w:rFonts w:ascii="Arial" w:eastAsia="Times New Roman" w:hAnsi="Arial" w:cs="Arial"/>
          <w:b/>
          <w:bCs/>
          <w:sz w:val="26"/>
          <w:szCs w:val="26"/>
          <w:lang w:eastAsia="es-ES"/>
        </w:rPr>
      </w:pPr>
      <w:r w:rsidRPr="00100DA8">
        <w:rPr>
          <w:rFonts w:ascii="Arial" w:eastAsia="Calibri" w:hAnsi="Arial" w:cs="Arial"/>
          <w:b/>
          <w:bCs/>
          <w:sz w:val="26"/>
          <w:szCs w:val="26"/>
        </w:rPr>
        <w:t>QUINTO.</w:t>
      </w:r>
      <w:r w:rsidRPr="00100DA8">
        <w:rPr>
          <w:rFonts w:ascii="Arial" w:eastAsia="Times New Roman" w:hAnsi="Arial" w:cs="Arial"/>
          <w:bCs/>
          <w:sz w:val="26"/>
          <w:szCs w:val="26"/>
          <w:lang w:eastAsia="es-ES"/>
        </w:rPr>
        <w:t xml:space="preserve">- Conforme a lo dispuesto en los artículos 142, fracción I, y 143, fracciones I y II, de la Ley de Justicia Administrativa para el Estado, </w:t>
      </w:r>
      <w:r w:rsidRPr="00100DA8">
        <w:rPr>
          <w:rFonts w:ascii="Arial" w:eastAsia="Times New Roman" w:hAnsi="Arial" w:cs="Arial"/>
          <w:b/>
          <w:bCs/>
          <w:sz w:val="26"/>
          <w:szCs w:val="26"/>
          <w:lang w:eastAsia="es-ES"/>
        </w:rPr>
        <w:t xml:space="preserve">NOTIFÍQUESE PERSONALMENTE A LA PARTE ACTORA, Y POR OFICIO A LAS AUTORIDADES DEMANDADAS. CÚMPLASE.- - - - - </w:t>
      </w:r>
    </w:p>
    <w:p w:rsidR="007319D1" w:rsidRPr="00100DA8" w:rsidRDefault="007319D1" w:rsidP="00432B13">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p>
    <w:p w:rsidR="00432B13" w:rsidRPr="00100DA8" w:rsidRDefault="00432B13"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100DA8">
        <w:rPr>
          <w:rFonts w:ascii="Arial" w:eastAsia="Times New Roman" w:hAnsi="Arial" w:cs="Arial"/>
          <w:b/>
          <w:bCs/>
          <w:sz w:val="26"/>
          <w:szCs w:val="26"/>
          <w:lang w:eastAsia="es-ES"/>
        </w:rPr>
        <w:t>C O N S I D E R A N D O</w:t>
      </w:r>
    </w:p>
    <w:p w:rsidR="004214BF" w:rsidRPr="00100DA8" w:rsidRDefault="00151FAE" w:rsidP="004214BF">
      <w:pPr>
        <w:spacing w:before="240" w:line="360" w:lineRule="auto"/>
        <w:ind w:firstLine="708"/>
        <w:jc w:val="both"/>
        <w:rPr>
          <w:rFonts w:ascii="Arial" w:hAnsi="Arial" w:cs="Arial"/>
          <w:b/>
          <w:bCs/>
          <w:sz w:val="26"/>
          <w:szCs w:val="26"/>
        </w:rPr>
      </w:pPr>
      <w:r w:rsidRPr="00E4740A">
        <w:rPr>
          <w:rFonts w:ascii="Arial" w:eastAsia="Calibri" w:hAnsi="Arial" w:cs="Arial"/>
          <w:b/>
          <w:bCs/>
          <w:iCs/>
          <w:sz w:val="26"/>
          <w:szCs w:val="26"/>
          <w:lang w:val="es-ES" w:eastAsia="es-ES"/>
        </w:rPr>
        <w:t xml:space="preserve">PRIMERO. </w:t>
      </w:r>
      <w:r w:rsidRPr="00E4740A">
        <w:rPr>
          <w:rFonts w:ascii="Arial" w:eastAsia="Calibri" w:hAnsi="Arial" w:cs="Arial"/>
          <w:bCs/>
          <w:iCs/>
          <w:sz w:val="26"/>
          <w:szCs w:val="26"/>
          <w:lang w:val="es-ES" w:eastAsia="es-ES"/>
        </w:rPr>
        <w:t xml:space="preserve">Esta Sala Superior es competente para conocer del presente asunto, de conformidad con lo dispuesto por los artículos 114 QUÁTER, Párrafo Tercero de la Constitución Política de Estado Libre y Soberano de Oaxaca, Cuarto y Decimo Transitorios del Decreto </w:t>
      </w:r>
      <w:r w:rsidRPr="00E4740A">
        <w:rPr>
          <w:rFonts w:ascii="Arial" w:eastAsia="Calibri" w:hAnsi="Arial" w:cs="Arial"/>
          <w:bCs/>
          <w:iCs/>
          <w:sz w:val="26"/>
          <w:szCs w:val="26"/>
          <w:lang w:val="es-ES" w:eastAsia="es-ES"/>
        </w:rPr>
        <w:lastRenderedPageBreak/>
        <w:t>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vigente hasta el  veinte de octubre de dos mil diecisiete</w:t>
      </w:r>
      <w:r w:rsidRPr="00E4740A">
        <w:rPr>
          <w:rFonts w:ascii="Arial" w:eastAsia="Calibri" w:hAnsi="Arial" w:cs="Arial"/>
          <w:bCs/>
          <w:iCs/>
          <w:sz w:val="26"/>
          <w:szCs w:val="26"/>
          <w:lang w:val="es-ES"/>
        </w:rPr>
        <w:t xml:space="preserve">, dado que se trata de un  Recurso de Revisión interpuesto </w:t>
      </w:r>
      <w:r w:rsidR="008E0D90" w:rsidRPr="00100DA8">
        <w:rPr>
          <w:rFonts w:ascii="Arial" w:hAnsi="Arial" w:cs="Arial"/>
          <w:bCs/>
          <w:iCs/>
          <w:sz w:val="26"/>
          <w:szCs w:val="26"/>
        </w:rPr>
        <w:t xml:space="preserve">en contra de la sentencia de </w:t>
      </w:r>
      <w:r w:rsidR="007319D1" w:rsidRPr="00100DA8">
        <w:rPr>
          <w:rFonts w:ascii="Arial" w:hAnsi="Arial" w:cs="Arial"/>
          <w:bCs/>
          <w:iCs/>
          <w:sz w:val="26"/>
          <w:szCs w:val="26"/>
        </w:rPr>
        <w:t>diecisiete</w:t>
      </w:r>
      <w:r w:rsidR="00FA484B" w:rsidRPr="00100DA8">
        <w:rPr>
          <w:rFonts w:ascii="Arial" w:hAnsi="Arial" w:cs="Arial"/>
          <w:bCs/>
          <w:iCs/>
          <w:sz w:val="26"/>
          <w:szCs w:val="26"/>
        </w:rPr>
        <w:t xml:space="preserve"> de noviembre</w:t>
      </w:r>
      <w:r w:rsidR="00780765" w:rsidRPr="00100DA8">
        <w:rPr>
          <w:rFonts w:ascii="Arial" w:hAnsi="Arial" w:cs="Arial"/>
          <w:bCs/>
          <w:iCs/>
          <w:sz w:val="26"/>
          <w:szCs w:val="26"/>
        </w:rPr>
        <w:t xml:space="preserve"> </w:t>
      </w:r>
      <w:r w:rsidR="00FA484B" w:rsidRPr="00100DA8">
        <w:rPr>
          <w:rFonts w:ascii="Arial" w:hAnsi="Arial" w:cs="Arial"/>
          <w:bCs/>
          <w:iCs/>
          <w:sz w:val="26"/>
          <w:szCs w:val="26"/>
        </w:rPr>
        <w:t>d</w:t>
      </w:r>
      <w:r w:rsidR="008E0D90" w:rsidRPr="00100DA8">
        <w:rPr>
          <w:rFonts w:ascii="Arial" w:hAnsi="Arial" w:cs="Arial"/>
          <w:bCs/>
          <w:iCs/>
          <w:sz w:val="26"/>
          <w:szCs w:val="26"/>
        </w:rPr>
        <w:t xml:space="preserve">e </w:t>
      </w:r>
      <w:r w:rsidR="008E0D90" w:rsidRPr="00100DA8">
        <w:rPr>
          <w:rFonts w:ascii="Arial" w:hAnsi="Arial" w:cs="Arial"/>
          <w:sz w:val="26"/>
          <w:szCs w:val="26"/>
        </w:rPr>
        <w:t xml:space="preserve"> dos mil diecisiete, </w:t>
      </w:r>
      <w:r w:rsidR="00FA484B" w:rsidRPr="00100DA8">
        <w:rPr>
          <w:rFonts w:ascii="Arial" w:hAnsi="Arial" w:cs="Arial"/>
          <w:sz w:val="26"/>
          <w:szCs w:val="26"/>
        </w:rPr>
        <w:t>dictada por la Tercera</w:t>
      </w:r>
      <w:r w:rsidR="008E0D90" w:rsidRPr="00100DA8">
        <w:rPr>
          <w:rFonts w:ascii="Arial" w:hAnsi="Arial" w:cs="Arial"/>
          <w:sz w:val="26"/>
          <w:szCs w:val="26"/>
        </w:rPr>
        <w:t xml:space="preserve"> Sala Unitaria de Primera Instancia  en el expediente </w:t>
      </w:r>
      <w:r w:rsidR="00FA484B" w:rsidRPr="00100DA8">
        <w:rPr>
          <w:rFonts w:ascii="Arial" w:hAnsi="Arial" w:cs="Arial"/>
          <w:b/>
          <w:bCs/>
          <w:iCs/>
          <w:sz w:val="26"/>
          <w:szCs w:val="26"/>
        </w:rPr>
        <w:t>0</w:t>
      </w:r>
      <w:r w:rsidR="007319D1" w:rsidRPr="00100DA8">
        <w:rPr>
          <w:rFonts w:ascii="Arial" w:hAnsi="Arial" w:cs="Arial"/>
          <w:b/>
          <w:bCs/>
          <w:iCs/>
          <w:sz w:val="26"/>
          <w:szCs w:val="26"/>
        </w:rPr>
        <w:t>42</w:t>
      </w:r>
      <w:r w:rsidR="00780765" w:rsidRPr="00100DA8">
        <w:rPr>
          <w:rFonts w:ascii="Arial" w:hAnsi="Arial" w:cs="Arial"/>
          <w:b/>
          <w:bCs/>
          <w:iCs/>
          <w:sz w:val="26"/>
          <w:szCs w:val="26"/>
        </w:rPr>
        <w:t>/2017</w:t>
      </w:r>
      <w:r w:rsidR="008E0D90" w:rsidRPr="00100DA8">
        <w:rPr>
          <w:rFonts w:ascii="Arial" w:hAnsi="Arial" w:cs="Arial"/>
          <w:b/>
          <w:bCs/>
          <w:iCs/>
          <w:sz w:val="26"/>
          <w:szCs w:val="26"/>
        </w:rPr>
        <w:t>.</w:t>
      </w:r>
    </w:p>
    <w:p w:rsidR="00F03A67" w:rsidRPr="00100DA8" w:rsidRDefault="004214BF" w:rsidP="00F03A67">
      <w:pPr>
        <w:spacing w:before="240" w:line="360" w:lineRule="auto"/>
        <w:ind w:firstLine="708"/>
        <w:jc w:val="both"/>
        <w:rPr>
          <w:rFonts w:ascii="Arial" w:hAnsi="Arial" w:cs="Arial"/>
          <w:sz w:val="26"/>
          <w:szCs w:val="26"/>
        </w:rPr>
      </w:pPr>
      <w:r w:rsidRPr="00100DA8">
        <w:rPr>
          <w:rFonts w:ascii="Arial" w:hAnsi="Arial" w:cs="Arial"/>
          <w:b/>
          <w:bCs/>
          <w:sz w:val="26"/>
          <w:szCs w:val="26"/>
        </w:rPr>
        <w:t>SEGUNDO.</w:t>
      </w:r>
      <w:r w:rsidRPr="00100DA8">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100DA8">
        <w:rPr>
          <w:rFonts w:ascii="Arial" w:hAnsi="Arial" w:cs="Arial"/>
          <w:sz w:val="26"/>
          <w:szCs w:val="26"/>
        </w:rPr>
        <w:t>.</w:t>
      </w:r>
    </w:p>
    <w:p w:rsidR="00C92D85" w:rsidRPr="00100DA8" w:rsidRDefault="00C92D85" w:rsidP="00F03A67">
      <w:pPr>
        <w:spacing w:before="240" w:line="360" w:lineRule="auto"/>
        <w:ind w:firstLine="708"/>
        <w:jc w:val="both"/>
        <w:rPr>
          <w:rFonts w:ascii="Arial" w:hAnsi="Arial" w:cs="Arial"/>
          <w:sz w:val="26"/>
          <w:szCs w:val="26"/>
        </w:rPr>
      </w:pPr>
    </w:p>
    <w:p w:rsidR="00F3321B" w:rsidRDefault="004214BF" w:rsidP="00F3321B">
      <w:pPr>
        <w:spacing w:line="360" w:lineRule="auto"/>
        <w:ind w:firstLine="567"/>
        <w:jc w:val="both"/>
        <w:rPr>
          <w:rFonts w:ascii="Arial" w:eastAsia="Calibri" w:hAnsi="Arial" w:cs="Arial"/>
          <w:bCs/>
          <w:sz w:val="26"/>
          <w:szCs w:val="26"/>
        </w:rPr>
      </w:pPr>
      <w:r w:rsidRPr="00100DA8">
        <w:rPr>
          <w:rFonts w:ascii="Arial" w:hAnsi="Arial" w:cs="Arial"/>
          <w:b/>
          <w:bCs/>
          <w:sz w:val="26"/>
          <w:szCs w:val="26"/>
        </w:rPr>
        <w:t>TERCERO</w:t>
      </w:r>
      <w:r w:rsidR="006D6AF7" w:rsidRPr="00100DA8">
        <w:rPr>
          <w:rFonts w:ascii="Arial" w:hAnsi="Arial" w:cs="Arial"/>
          <w:b/>
          <w:bCs/>
          <w:sz w:val="26"/>
          <w:szCs w:val="26"/>
        </w:rPr>
        <w:t>.</w:t>
      </w:r>
      <w:r w:rsidR="00EE1F1E" w:rsidRPr="00100DA8">
        <w:rPr>
          <w:rFonts w:ascii="Arial" w:hAnsi="Arial" w:cs="Arial"/>
          <w:b/>
          <w:bCs/>
          <w:sz w:val="26"/>
          <w:szCs w:val="26"/>
        </w:rPr>
        <w:t xml:space="preserve"> </w:t>
      </w:r>
      <w:r w:rsidR="00F3321B" w:rsidRPr="00100DA8">
        <w:rPr>
          <w:rFonts w:ascii="Arial" w:eastAsia="Calibri" w:hAnsi="Arial" w:cs="Arial"/>
          <w:bCs/>
          <w:sz w:val="26"/>
          <w:szCs w:val="26"/>
        </w:rPr>
        <w:t>El artículo 206 de la Ley de Justicia Administrativa  para el Estado de Oaxaca, dispone que  los acuerdos y resoluciones de la Primera Instancia, podrán ser impugnadas por las partes.</w:t>
      </w:r>
    </w:p>
    <w:p w:rsidR="009C5FE2" w:rsidRPr="00100DA8" w:rsidRDefault="009C5FE2"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100DA8">
        <w:rPr>
          <w:rFonts w:ascii="Arial" w:eastAsia="Calibri" w:hAnsi="Arial" w:cs="Arial"/>
          <w:bCs/>
          <w:sz w:val="26"/>
          <w:szCs w:val="26"/>
        </w:rPr>
        <w:t xml:space="preserve"> Ahora, si bien es cierto que resulta ser parte en el juicio contencioso el actor, la autoridad demandada y el tercero afectado, de conformidad con lo establecido con el artículo 133 de la Ley de la materia, y del análisis de las constancias que integran el expediente de Primera Instancia, que merecen pleno valor probatorio de conformidad con lo dispuesto por el artículo 173 fracción I de la Ley de Justicia Administrativa para el Estado,</w:t>
      </w:r>
      <w:r w:rsidR="009C5FE2">
        <w:rPr>
          <w:rFonts w:ascii="Arial" w:eastAsia="Calibri" w:hAnsi="Arial" w:cs="Arial"/>
          <w:bCs/>
          <w:sz w:val="26"/>
          <w:szCs w:val="26"/>
        </w:rPr>
        <w:t xml:space="preserve"> vigente hasta el veinte de octubre de dos mil diecisiete,</w:t>
      </w:r>
      <w:r w:rsidRPr="00100DA8">
        <w:rPr>
          <w:rFonts w:ascii="Arial" w:eastAsia="Calibri" w:hAnsi="Arial" w:cs="Arial"/>
          <w:bCs/>
          <w:sz w:val="26"/>
          <w:szCs w:val="26"/>
        </w:rPr>
        <w:t xml:space="preserve"> se establece que</w:t>
      </w:r>
      <w:r w:rsidR="00652F1E" w:rsidRPr="00100DA8">
        <w:rPr>
          <w:rFonts w:ascii="Arial" w:eastAsia="Calibri" w:hAnsi="Arial" w:cs="Arial"/>
          <w:bCs/>
          <w:sz w:val="26"/>
          <w:szCs w:val="26"/>
        </w:rPr>
        <w:t xml:space="preserve"> la </w:t>
      </w:r>
      <w:r w:rsidR="00FA484B" w:rsidRPr="00100DA8">
        <w:rPr>
          <w:rFonts w:ascii="Arial" w:eastAsia="Calibri" w:hAnsi="Arial" w:cs="Arial"/>
          <w:b/>
          <w:sz w:val="26"/>
          <w:szCs w:val="26"/>
        </w:rPr>
        <w:t xml:space="preserve">JEFA DE </w:t>
      </w:r>
      <w:r w:rsidR="00A051D3" w:rsidRPr="00100DA8">
        <w:rPr>
          <w:rFonts w:ascii="Arial" w:eastAsia="Calibri" w:hAnsi="Arial" w:cs="Arial"/>
          <w:b/>
          <w:sz w:val="26"/>
          <w:szCs w:val="26"/>
        </w:rPr>
        <w:t xml:space="preserve"> LA </w:t>
      </w:r>
      <w:r w:rsidR="00FA484B" w:rsidRPr="00100DA8">
        <w:rPr>
          <w:rFonts w:ascii="Arial" w:eastAsia="Calibri" w:hAnsi="Arial" w:cs="Arial"/>
          <w:b/>
          <w:sz w:val="26"/>
          <w:szCs w:val="26"/>
        </w:rPr>
        <w:t xml:space="preserve">UNIDAD DE RECAUDACIÓN </w:t>
      </w:r>
      <w:r w:rsidR="00A051D3" w:rsidRPr="00100DA8">
        <w:rPr>
          <w:rFonts w:ascii="Arial" w:eastAsia="Calibri" w:hAnsi="Arial" w:cs="Arial"/>
          <w:b/>
          <w:sz w:val="26"/>
          <w:szCs w:val="26"/>
        </w:rPr>
        <w:t>DEL MUNICIPIO</w:t>
      </w:r>
      <w:r w:rsidR="00FA484B" w:rsidRPr="00100DA8">
        <w:rPr>
          <w:rFonts w:ascii="Arial" w:eastAsia="Calibri" w:hAnsi="Arial" w:cs="Arial"/>
          <w:b/>
          <w:sz w:val="26"/>
          <w:szCs w:val="26"/>
        </w:rPr>
        <w:t xml:space="preserve"> DE OAXACA DE JUÁREZ</w:t>
      </w:r>
      <w:r w:rsidRPr="00100DA8">
        <w:rPr>
          <w:rFonts w:ascii="Arial" w:eastAsia="Calibri" w:hAnsi="Arial" w:cs="Arial"/>
          <w:bCs/>
          <w:sz w:val="26"/>
          <w:szCs w:val="26"/>
        </w:rPr>
        <w:t>, resulta ser autoridad demandada; también es cierto que  el acto impugnado que se dec</w:t>
      </w:r>
      <w:r w:rsidR="009245FF" w:rsidRPr="00100DA8">
        <w:rPr>
          <w:rFonts w:ascii="Arial" w:eastAsia="Calibri" w:hAnsi="Arial" w:cs="Arial"/>
          <w:bCs/>
          <w:sz w:val="26"/>
          <w:szCs w:val="26"/>
        </w:rPr>
        <w:t>laró su nulidad lo constituye las</w:t>
      </w:r>
      <w:r w:rsidRPr="00100DA8">
        <w:rPr>
          <w:rFonts w:ascii="Arial" w:eastAsia="Calibri" w:hAnsi="Arial" w:cs="Arial"/>
          <w:bCs/>
          <w:sz w:val="26"/>
          <w:szCs w:val="26"/>
        </w:rPr>
        <w:t xml:space="preserve"> acta</w:t>
      </w:r>
      <w:r w:rsidR="009245FF" w:rsidRPr="00100DA8">
        <w:rPr>
          <w:rFonts w:ascii="Arial" w:eastAsia="Calibri" w:hAnsi="Arial" w:cs="Arial"/>
          <w:bCs/>
          <w:sz w:val="26"/>
          <w:szCs w:val="26"/>
        </w:rPr>
        <w:t>s</w:t>
      </w:r>
      <w:r w:rsidRPr="00100DA8">
        <w:rPr>
          <w:rFonts w:ascii="Arial" w:eastAsia="Calibri" w:hAnsi="Arial" w:cs="Arial"/>
          <w:bCs/>
          <w:sz w:val="26"/>
          <w:szCs w:val="26"/>
        </w:rPr>
        <w:t xml:space="preserve"> de </w:t>
      </w:r>
      <w:proofErr w:type="spellStart"/>
      <w:r w:rsidRPr="00100DA8">
        <w:rPr>
          <w:rFonts w:ascii="Arial" w:eastAsia="Calibri" w:hAnsi="Arial" w:cs="Arial"/>
          <w:bCs/>
          <w:sz w:val="26"/>
          <w:szCs w:val="26"/>
        </w:rPr>
        <w:t>infracción</w:t>
      </w:r>
      <w:r w:rsidR="009245FF" w:rsidRPr="00100DA8">
        <w:rPr>
          <w:rFonts w:ascii="Arial" w:eastAsia="Calibri" w:hAnsi="Arial" w:cs="Arial"/>
          <w:bCs/>
          <w:sz w:val="26"/>
          <w:szCs w:val="26"/>
        </w:rPr>
        <w:t>es</w:t>
      </w:r>
      <w:proofErr w:type="spellEnd"/>
      <w:r w:rsidRPr="00100DA8">
        <w:rPr>
          <w:rFonts w:ascii="Arial" w:eastAsia="Calibri" w:hAnsi="Arial" w:cs="Arial"/>
          <w:bCs/>
          <w:sz w:val="26"/>
          <w:szCs w:val="26"/>
        </w:rPr>
        <w:t xml:space="preserve"> de folio</w:t>
      </w:r>
      <w:r w:rsidR="00A051D3" w:rsidRPr="00100DA8">
        <w:rPr>
          <w:rFonts w:ascii="Arial" w:eastAsia="Calibri" w:hAnsi="Arial" w:cs="Arial"/>
          <w:bCs/>
          <w:sz w:val="26"/>
          <w:szCs w:val="26"/>
        </w:rPr>
        <w:t>s</w:t>
      </w:r>
      <w:r w:rsidRPr="00100DA8">
        <w:rPr>
          <w:rFonts w:ascii="Arial" w:eastAsia="Calibri" w:hAnsi="Arial" w:cs="Arial"/>
          <w:bCs/>
          <w:sz w:val="26"/>
          <w:szCs w:val="26"/>
        </w:rPr>
        <w:t xml:space="preserve"> </w:t>
      </w:r>
      <w:r w:rsidR="009C5FE2">
        <w:rPr>
          <w:rFonts w:ascii="Arial" w:eastAsia="Calibri" w:hAnsi="Arial" w:cs="Arial"/>
          <w:bCs/>
          <w:sz w:val="26"/>
          <w:szCs w:val="26"/>
        </w:rPr>
        <w:t xml:space="preserve">7336 y </w:t>
      </w:r>
      <w:r w:rsidR="00A051D3" w:rsidRPr="00100DA8">
        <w:rPr>
          <w:rFonts w:ascii="Arial" w:eastAsia="Calibri" w:hAnsi="Arial" w:cs="Arial"/>
          <w:bCs/>
          <w:sz w:val="26"/>
          <w:szCs w:val="26"/>
        </w:rPr>
        <w:t>5873</w:t>
      </w:r>
      <w:r w:rsidRPr="00100DA8">
        <w:rPr>
          <w:rFonts w:ascii="Arial" w:eastAsia="Calibri" w:hAnsi="Arial" w:cs="Arial"/>
          <w:bCs/>
          <w:sz w:val="26"/>
          <w:szCs w:val="26"/>
        </w:rPr>
        <w:t xml:space="preserve"> de </w:t>
      </w:r>
      <w:r w:rsidR="009C5FE2">
        <w:rPr>
          <w:rFonts w:ascii="Arial" w:eastAsia="Calibri" w:hAnsi="Arial" w:cs="Arial"/>
          <w:bCs/>
          <w:sz w:val="26"/>
          <w:szCs w:val="26"/>
        </w:rPr>
        <w:t>nueve</w:t>
      </w:r>
      <w:r w:rsidR="00A051D3" w:rsidRPr="00100DA8">
        <w:rPr>
          <w:rFonts w:ascii="Arial" w:eastAsia="Calibri" w:hAnsi="Arial" w:cs="Arial"/>
          <w:bCs/>
          <w:sz w:val="26"/>
          <w:szCs w:val="26"/>
        </w:rPr>
        <w:t xml:space="preserve"> de abril</w:t>
      </w:r>
      <w:r w:rsidR="00B660F3" w:rsidRPr="00100DA8">
        <w:rPr>
          <w:rFonts w:ascii="Arial" w:eastAsia="Calibri" w:hAnsi="Arial" w:cs="Arial"/>
          <w:bCs/>
          <w:sz w:val="26"/>
          <w:szCs w:val="26"/>
        </w:rPr>
        <w:t xml:space="preserve"> </w:t>
      </w:r>
      <w:r w:rsidR="00A051D3" w:rsidRPr="00100DA8">
        <w:rPr>
          <w:rFonts w:ascii="Arial" w:eastAsia="Calibri" w:hAnsi="Arial" w:cs="Arial"/>
          <w:bCs/>
          <w:sz w:val="26"/>
          <w:szCs w:val="26"/>
        </w:rPr>
        <w:t>de</w:t>
      </w:r>
      <w:r w:rsidRPr="00100DA8">
        <w:rPr>
          <w:rFonts w:ascii="Arial" w:eastAsia="Calibri" w:hAnsi="Arial" w:cs="Arial"/>
          <w:bCs/>
          <w:sz w:val="26"/>
          <w:szCs w:val="26"/>
        </w:rPr>
        <w:t xml:space="preserve"> dos mil diecisiete</w:t>
      </w:r>
      <w:r w:rsidR="009C5FE2">
        <w:rPr>
          <w:rFonts w:ascii="Arial" w:eastAsia="Calibri" w:hAnsi="Arial" w:cs="Arial"/>
          <w:bCs/>
          <w:sz w:val="26"/>
          <w:szCs w:val="26"/>
        </w:rPr>
        <w:t xml:space="preserve"> y de dieciocho de abril de </w:t>
      </w:r>
      <w:r w:rsidR="00A051D3" w:rsidRPr="00100DA8">
        <w:rPr>
          <w:rFonts w:ascii="Arial" w:eastAsia="Calibri" w:hAnsi="Arial" w:cs="Arial"/>
          <w:bCs/>
          <w:sz w:val="26"/>
          <w:szCs w:val="26"/>
        </w:rPr>
        <w:t>dos mil diecisiete</w:t>
      </w:r>
      <w:r w:rsidRPr="00100DA8">
        <w:rPr>
          <w:rFonts w:ascii="Arial" w:eastAsia="Calibri" w:hAnsi="Arial" w:cs="Arial"/>
          <w:bCs/>
          <w:sz w:val="26"/>
          <w:szCs w:val="26"/>
        </w:rPr>
        <w:t>.</w:t>
      </w:r>
    </w:p>
    <w:p w:rsidR="009C5FE2" w:rsidRPr="00100DA8" w:rsidRDefault="009C5FE2"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100DA8">
        <w:rPr>
          <w:rFonts w:ascii="Arial" w:eastAsia="Calibri" w:hAnsi="Arial" w:cs="Arial"/>
          <w:bCs/>
          <w:sz w:val="26"/>
          <w:szCs w:val="26"/>
        </w:rPr>
        <w:t xml:space="preserve">Acto que fue atribuido a autoridad diversa a la que hoy recurre, como así fue determinado en la sentencia en revisión, al indicar que fue emitida por el  Policía Vial </w:t>
      </w:r>
      <w:r w:rsidR="00A051D3" w:rsidRPr="00100DA8">
        <w:rPr>
          <w:rFonts w:ascii="Arial" w:eastAsia="Calibri" w:hAnsi="Arial" w:cs="Arial"/>
          <w:bCs/>
          <w:sz w:val="26"/>
          <w:szCs w:val="26"/>
        </w:rPr>
        <w:t>con número estadístico PV-490 y 95</w:t>
      </w:r>
      <w:r w:rsidRPr="00100DA8">
        <w:rPr>
          <w:rFonts w:ascii="Arial" w:eastAsia="Calibri" w:hAnsi="Arial" w:cs="Arial"/>
          <w:bCs/>
          <w:sz w:val="26"/>
          <w:szCs w:val="26"/>
        </w:rPr>
        <w:t>, en donde aun cuando</w:t>
      </w:r>
      <w:r w:rsidR="001D324E" w:rsidRPr="00100DA8">
        <w:rPr>
          <w:rFonts w:ascii="Arial" w:eastAsia="Calibri" w:hAnsi="Arial" w:cs="Arial"/>
          <w:bCs/>
          <w:sz w:val="26"/>
          <w:szCs w:val="26"/>
        </w:rPr>
        <w:t xml:space="preserve"> la </w:t>
      </w:r>
      <w:r w:rsidR="00FA484B" w:rsidRPr="00100DA8">
        <w:rPr>
          <w:rFonts w:ascii="Arial" w:eastAsia="Calibri" w:hAnsi="Arial" w:cs="Arial"/>
          <w:b/>
          <w:sz w:val="26"/>
          <w:szCs w:val="26"/>
        </w:rPr>
        <w:t xml:space="preserve">JEFA DE </w:t>
      </w:r>
      <w:r w:rsidR="00A051D3" w:rsidRPr="00100DA8">
        <w:rPr>
          <w:rFonts w:ascii="Arial" w:eastAsia="Calibri" w:hAnsi="Arial" w:cs="Arial"/>
          <w:b/>
          <w:sz w:val="26"/>
          <w:szCs w:val="26"/>
        </w:rPr>
        <w:t xml:space="preserve">LA </w:t>
      </w:r>
      <w:r w:rsidR="00FA484B" w:rsidRPr="00100DA8">
        <w:rPr>
          <w:rFonts w:ascii="Arial" w:eastAsia="Calibri" w:hAnsi="Arial" w:cs="Arial"/>
          <w:b/>
          <w:sz w:val="26"/>
          <w:szCs w:val="26"/>
        </w:rPr>
        <w:t xml:space="preserve">UNIDAD DE RECAUDACIÓN </w:t>
      </w:r>
      <w:r w:rsidR="00A051D3" w:rsidRPr="00100DA8">
        <w:rPr>
          <w:rFonts w:ascii="Arial" w:eastAsia="Calibri" w:hAnsi="Arial" w:cs="Arial"/>
          <w:b/>
          <w:sz w:val="26"/>
          <w:szCs w:val="26"/>
        </w:rPr>
        <w:t>DEL MUNICIPIO</w:t>
      </w:r>
      <w:r w:rsidR="00FA484B" w:rsidRPr="00100DA8">
        <w:rPr>
          <w:rFonts w:ascii="Arial" w:eastAsia="Calibri" w:hAnsi="Arial" w:cs="Arial"/>
          <w:b/>
          <w:sz w:val="26"/>
          <w:szCs w:val="26"/>
        </w:rPr>
        <w:t xml:space="preserve"> DE OAXACA DE JUÁREZ, OAXACA</w:t>
      </w:r>
      <w:r w:rsidRPr="00100DA8">
        <w:rPr>
          <w:rFonts w:ascii="Arial" w:eastAsia="Calibri" w:hAnsi="Arial" w:cs="Arial"/>
          <w:bCs/>
          <w:sz w:val="26"/>
          <w:szCs w:val="26"/>
        </w:rPr>
        <w:t xml:space="preserve">, fue parte como </w:t>
      </w:r>
      <w:r w:rsidRPr="00100DA8">
        <w:rPr>
          <w:rFonts w:ascii="Arial" w:eastAsia="Calibri" w:hAnsi="Arial" w:cs="Arial"/>
          <w:bCs/>
          <w:sz w:val="26"/>
          <w:szCs w:val="26"/>
        </w:rPr>
        <w:lastRenderedPageBreak/>
        <w:t>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p>
    <w:p w:rsidR="00A27DB4" w:rsidRPr="00100DA8" w:rsidRDefault="00A27DB4"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100DA8">
        <w:rPr>
          <w:rFonts w:ascii="Arial" w:eastAsia="Calibri" w:hAnsi="Arial" w:cs="Arial"/>
          <w:bCs/>
          <w:sz w:val="26"/>
          <w:szCs w:val="26"/>
        </w:rPr>
        <w:t xml:space="preserve">De tal manera, que como sucede en la especie, la nulidad decretada fue respecto del acta de infracción emitida por el Policía Vial </w:t>
      </w:r>
      <w:r w:rsidR="00A051D3" w:rsidRPr="00100DA8">
        <w:rPr>
          <w:rFonts w:ascii="Arial" w:eastAsia="Calibri" w:hAnsi="Arial" w:cs="Arial"/>
          <w:bCs/>
          <w:sz w:val="26"/>
          <w:szCs w:val="26"/>
        </w:rPr>
        <w:t>con número estadístico PV-490 y 95</w:t>
      </w:r>
      <w:r w:rsidRPr="00100DA8">
        <w:rPr>
          <w:rFonts w:ascii="Arial" w:eastAsia="Calibri" w:hAnsi="Arial" w:cs="Arial"/>
          <w:bCs/>
          <w:sz w:val="26"/>
          <w:szCs w:val="26"/>
        </w:rPr>
        <w:t>, por lo que</w:t>
      </w:r>
      <w:r w:rsidRPr="00100DA8">
        <w:rPr>
          <w:rFonts w:ascii="Arial" w:eastAsia="Calibri" w:hAnsi="Arial" w:cs="Arial"/>
          <w:b/>
          <w:bCs/>
          <w:sz w:val="26"/>
          <w:szCs w:val="26"/>
        </w:rPr>
        <w:t xml:space="preserve"> </w:t>
      </w:r>
      <w:r w:rsidRPr="00100DA8">
        <w:rPr>
          <w:rFonts w:ascii="Arial" w:eastAsia="Calibri" w:hAnsi="Arial" w:cs="Arial"/>
          <w:bCs/>
          <w:sz w:val="26"/>
          <w:szCs w:val="26"/>
        </w:rPr>
        <w:t xml:space="preserve">solo a dicha autoridad corresponde la legitimación ad </w:t>
      </w:r>
      <w:proofErr w:type="spellStart"/>
      <w:r w:rsidRPr="00100DA8">
        <w:rPr>
          <w:rFonts w:ascii="Arial" w:eastAsia="Calibri" w:hAnsi="Arial" w:cs="Arial"/>
          <w:bCs/>
          <w:sz w:val="26"/>
          <w:szCs w:val="26"/>
        </w:rPr>
        <w:t>causam</w:t>
      </w:r>
      <w:proofErr w:type="spellEnd"/>
      <w:r w:rsidRPr="00100DA8">
        <w:rPr>
          <w:rFonts w:ascii="Arial" w:eastAsia="Calibri" w:hAnsi="Arial" w:cs="Arial"/>
          <w:bCs/>
          <w:sz w:val="26"/>
          <w:szCs w:val="26"/>
        </w:rPr>
        <w:t xml:space="preserve"> para impugnarla en lo atinente a tal declaración de nulidad y sus efectos.</w:t>
      </w:r>
    </w:p>
    <w:p w:rsidR="00A27DB4" w:rsidRPr="00100DA8" w:rsidRDefault="00A27DB4" w:rsidP="00F3321B">
      <w:pPr>
        <w:spacing w:line="360" w:lineRule="auto"/>
        <w:ind w:firstLine="567"/>
        <w:jc w:val="both"/>
        <w:rPr>
          <w:rFonts w:ascii="Arial" w:eastAsia="Calibri" w:hAnsi="Arial" w:cs="Arial"/>
          <w:bCs/>
          <w:sz w:val="26"/>
          <w:szCs w:val="26"/>
        </w:rPr>
      </w:pPr>
    </w:p>
    <w:p w:rsidR="00F3321B" w:rsidRDefault="00F3321B" w:rsidP="00F3321B">
      <w:pPr>
        <w:spacing w:line="360" w:lineRule="auto"/>
        <w:ind w:firstLine="567"/>
        <w:jc w:val="both"/>
        <w:rPr>
          <w:rFonts w:ascii="Arial" w:eastAsia="Calibri" w:hAnsi="Arial" w:cs="Arial"/>
          <w:bCs/>
          <w:sz w:val="26"/>
          <w:szCs w:val="26"/>
        </w:rPr>
      </w:pPr>
      <w:r w:rsidRPr="00100DA8">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A27DB4" w:rsidRPr="00100DA8" w:rsidRDefault="00A27DB4" w:rsidP="00F3321B">
      <w:pPr>
        <w:spacing w:line="360" w:lineRule="auto"/>
        <w:ind w:firstLine="567"/>
        <w:jc w:val="both"/>
        <w:rPr>
          <w:rFonts w:ascii="Arial" w:eastAsia="Calibri" w:hAnsi="Arial" w:cs="Arial"/>
          <w:bCs/>
          <w:sz w:val="26"/>
          <w:szCs w:val="26"/>
        </w:rPr>
      </w:pPr>
    </w:p>
    <w:p w:rsidR="00F3321B" w:rsidRPr="00A27DB4" w:rsidRDefault="0094594F" w:rsidP="00F3321B">
      <w:pPr>
        <w:spacing w:line="360" w:lineRule="auto"/>
        <w:ind w:left="708" w:right="757"/>
        <w:jc w:val="both"/>
        <w:rPr>
          <w:rFonts w:ascii="Arial" w:eastAsia="Calibri" w:hAnsi="Arial" w:cs="Arial"/>
          <w:b/>
          <w:i/>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B99D369" wp14:editId="17503D96">
                <wp:simplePos x="0" y="0"/>
                <wp:positionH relativeFrom="column">
                  <wp:posOffset>5619115</wp:posOffset>
                </wp:positionH>
                <wp:positionV relativeFrom="paragraph">
                  <wp:posOffset>825500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594F" w:rsidRDefault="0094594F" w:rsidP="0094594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2.45pt;margin-top: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">
                <v:textbox>
                  <w:txbxContent>
                    <w:p w:rsidR="0094594F" w:rsidRDefault="0094594F" w:rsidP="0094594F">
                      <w:pPr>
                        <w:rPr>
                          <w:sz w:val="16"/>
                          <w:szCs w:val="16"/>
                        </w:rPr>
                      </w:pPr>
                      <w:r>
                        <w:rPr>
                          <w:sz w:val="16"/>
                          <w:szCs w:val="16"/>
                        </w:rPr>
                        <w:t>Datos personales protegidos por el Art. 116 de la LGTAIP y el Art. 56 de la LTAIPEO</w:t>
                      </w:r>
                    </w:p>
                  </w:txbxContent>
                </v:textbox>
              </v:shape>
            </w:pict>
          </mc:Fallback>
        </mc:AlternateContent>
      </w:r>
      <w:r w:rsidR="00F3321B" w:rsidRPr="00A27DB4">
        <w:rPr>
          <w:rFonts w:ascii="Arial" w:eastAsia="Calibri" w:hAnsi="Arial" w:cs="Arial"/>
          <w:i/>
        </w:rPr>
        <w:t>“</w:t>
      </w:r>
      <w:r w:rsidR="00F3321B" w:rsidRPr="00A27DB4">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F3321B" w:rsidRPr="00A27DB4">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00F3321B" w:rsidRPr="00A27DB4">
        <w:rPr>
          <w:rFonts w:ascii="Arial" w:eastAsia="Calibri" w:hAnsi="Arial" w:cs="Arial"/>
          <w:i/>
        </w:rPr>
        <w:t>promovente</w:t>
      </w:r>
      <w:proofErr w:type="spellEnd"/>
      <w:r w:rsidR="00F3321B" w:rsidRPr="00A27DB4">
        <w:rPr>
          <w:rFonts w:ascii="Arial" w:eastAsia="Calibri" w:hAnsi="Arial" w:cs="Arial"/>
          <w:i/>
        </w:rPr>
        <w:t xml:space="preserve"> sea autoridad, sino también que la sentencia impugnada le agravie, con lo que se justifica su interés en que sea modificada o revocada”.- - - - - - - - - - - - - - - - - - - - - - - - - - - - - - - - - - - - - - - - - - -</w:t>
      </w:r>
    </w:p>
    <w:p w:rsidR="00F3321B" w:rsidRPr="00100DA8" w:rsidRDefault="00F3321B" w:rsidP="00F3321B">
      <w:pPr>
        <w:tabs>
          <w:tab w:val="left" w:pos="6461"/>
        </w:tabs>
        <w:spacing w:line="360" w:lineRule="auto"/>
        <w:ind w:firstLine="709"/>
        <w:jc w:val="both"/>
        <w:rPr>
          <w:rFonts w:ascii="Arial" w:eastAsia="Calibri" w:hAnsi="Arial" w:cs="Arial"/>
          <w:bCs/>
          <w:sz w:val="26"/>
          <w:szCs w:val="26"/>
        </w:rPr>
      </w:pPr>
      <w:r w:rsidRPr="00100DA8">
        <w:rPr>
          <w:rFonts w:ascii="Arial" w:eastAsia="Calibri" w:hAnsi="Arial" w:cs="Arial"/>
          <w:bCs/>
          <w:sz w:val="26"/>
          <w:szCs w:val="26"/>
        </w:rPr>
        <w:tab/>
      </w:r>
    </w:p>
    <w:p w:rsidR="00F3321B" w:rsidRDefault="00F3321B" w:rsidP="00F3321B">
      <w:pPr>
        <w:spacing w:line="360" w:lineRule="auto"/>
        <w:jc w:val="both"/>
        <w:rPr>
          <w:rFonts w:ascii="Arial" w:eastAsia="Calibri" w:hAnsi="Arial" w:cs="Arial"/>
          <w:bCs/>
          <w:sz w:val="26"/>
          <w:szCs w:val="26"/>
        </w:rPr>
      </w:pPr>
      <w:r w:rsidRPr="00100DA8">
        <w:rPr>
          <w:rFonts w:ascii="Arial" w:eastAsia="Calibri" w:hAnsi="Arial" w:cs="Arial"/>
          <w:bCs/>
          <w:sz w:val="26"/>
          <w:szCs w:val="26"/>
        </w:rPr>
        <w:t xml:space="preserve">         En el caso, importa destacar que la legitimación es una institución jurídica que tiene dos vertientes a saber, como presupuesto procesal y </w:t>
      </w:r>
      <w:r w:rsidRPr="00100DA8">
        <w:rPr>
          <w:rFonts w:ascii="Arial" w:eastAsia="Calibri" w:hAnsi="Arial" w:cs="Arial"/>
          <w:bCs/>
          <w:sz w:val="26"/>
          <w:szCs w:val="26"/>
        </w:rPr>
        <w:lastRenderedPageBreak/>
        <w:t xml:space="preserve">como una condición para obtener sentencia favorable. Así existe la legitimación ad </w:t>
      </w:r>
      <w:proofErr w:type="spellStart"/>
      <w:r w:rsidRPr="00100DA8">
        <w:rPr>
          <w:rFonts w:ascii="Arial" w:eastAsia="Calibri" w:hAnsi="Arial" w:cs="Arial"/>
          <w:bCs/>
          <w:sz w:val="26"/>
          <w:szCs w:val="26"/>
        </w:rPr>
        <w:t>procesum</w:t>
      </w:r>
      <w:proofErr w:type="spellEnd"/>
      <w:r w:rsidRPr="00100DA8">
        <w:rPr>
          <w:rFonts w:ascii="Arial" w:eastAsia="Calibri" w:hAnsi="Arial" w:cs="Arial"/>
          <w:bCs/>
          <w:sz w:val="26"/>
          <w:szCs w:val="26"/>
        </w:rPr>
        <w:t xml:space="preserve"> y la legitimación ad </w:t>
      </w:r>
      <w:proofErr w:type="spellStart"/>
      <w:r w:rsidRPr="00100DA8">
        <w:rPr>
          <w:rFonts w:ascii="Arial" w:eastAsia="Calibri" w:hAnsi="Arial" w:cs="Arial"/>
          <w:bCs/>
          <w:sz w:val="26"/>
          <w:szCs w:val="26"/>
        </w:rPr>
        <w:t>causam</w:t>
      </w:r>
      <w:proofErr w:type="spellEnd"/>
      <w:r w:rsidRPr="00100DA8">
        <w:rPr>
          <w:rFonts w:ascii="Arial" w:eastAsia="Calibri" w:hAnsi="Arial" w:cs="Arial"/>
          <w:bCs/>
          <w:sz w:val="26"/>
          <w:szCs w:val="26"/>
        </w:rPr>
        <w:t xml:space="preserve">. La legitimación </w:t>
      </w:r>
      <w:r w:rsidRPr="00100DA8">
        <w:rPr>
          <w:rFonts w:ascii="Arial" w:eastAsia="Calibri" w:hAnsi="Arial" w:cs="Arial"/>
          <w:b/>
          <w:bCs/>
          <w:i/>
          <w:sz w:val="26"/>
          <w:szCs w:val="26"/>
        </w:rPr>
        <w:t xml:space="preserve">ad </w:t>
      </w:r>
      <w:proofErr w:type="spellStart"/>
      <w:r w:rsidRPr="00100DA8">
        <w:rPr>
          <w:rFonts w:ascii="Arial" w:eastAsia="Calibri" w:hAnsi="Arial" w:cs="Arial"/>
          <w:b/>
          <w:bCs/>
          <w:i/>
          <w:sz w:val="26"/>
          <w:szCs w:val="26"/>
        </w:rPr>
        <w:t>procesum</w:t>
      </w:r>
      <w:proofErr w:type="spellEnd"/>
      <w:r w:rsidRPr="00100DA8">
        <w:rPr>
          <w:rFonts w:ascii="Arial" w:eastAsia="Calibri" w:hAnsi="Arial" w:cs="Arial"/>
          <w:b/>
          <w:bCs/>
          <w:i/>
          <w:sz w:val="26"/>
          <w:szCs w:val="26"/>
        </w:rPr>
        <w:t xml:space="preserve"> </w:t>
      </w:r>
      <w:r w:rsidRPr="00100DA8">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rsidR="00A27DB4" w:rsidRPr="00100DA8" w:rsidRDefault="00A27DB4" w:rsidP="00F3321B">
      <w:pPr>
        <w:spacing w:line="360" w:lineRule="auto"/>
        <w:jc w:val="both"/>
        <w:rPr>
          <w:rFonts w:ascii="Arial" w:eastAsia="Calibri" w:hAnsi="Arial" w:cs="Arial"/>
          <w:bCs/>
          <w:sz w:val="26"/>
          <w:szCs w:val="26"/>
        </w:rPr>
      </w:pPr>
    </w:p>
    <w:p w:rsidR="00F3321B" w:rsidRDefault="00F3321B" w:rsidP="00F3321B">
      <w:pPr>
        <w:spacing w:line="360" w:lineRule="auto"/>
        <w:ind w:firstLine="708"/>
        <w:jc w:val="both"/>
        <w:rPr>
          <w:rFonts w:ascii="Arial" w:hAnsi="Arial" w:cs="Arial"/>
          <w:sz w:val="26"/>
          <w:szCs w:val="26"/>
        </w:rPr>
      </w:pPr>
      <w:r w:rsidRPr="00100DA8">
        <w:rPr>
          <w:rFonts w:ascii="Arial" w:eastAsia="Calibri" w:hAnsi="Arial" w:cs="Arial"/>
          <w:bCs/>
          <w:sz w:val="26"/>
          <w:szCs w:val="26"/>
        </w:rPr>
        <w:t xml:space="preserve">De tal suerte, que por esta legitimación ad </w:t>
      </w:r>
      <w:proofErr w:type="spellStart"/>
      <w:r w:rsidRPr="00100DA8">
        <w:rPr>
          <w:rFonts w:ascii="Arial" w:eastAsia="Calibri" w:hAnsi="Arial" w:cs="Arial"/>
          <w:bCs/>
          <w:sz w:val="26"/>
          <w:szCs w:val="26"/>
        </w:rPr>
        <w:t>procesum</w:t>
      </w:r>
      <w:proofErr w:type="spellEnd"/>
      <w:r w:rsidRPr="00100DA8">
        <w:rPr>
          <w:rFonts w:ascii="Arial" w:eastAsia="Calibri" w:hAnsi="Arial" w:cs="Arial"/>
          <w:bCs/>
          <w:sz w:val="26"/>
          <w:szCs w:val="26"/>
        </w:rPr>
        <w:t xml:space="preserve"> se está en la posibilidad de actuar dentro del procedimiento. Mientras tanto, la legitimación </w:t>
      </w:r>
      <w:r w:rsidRPr="00100DA8">
        <w:rPr>
          <w:rFonts w:ascii="Arial" w:eastAsia="Calibri" w:hAnsi="Arial" w:cs="Arial"/>
          <w:b/>
          <w:bCs/>
          <w:i/>
          <w:sz w:val="26"/>
          <w:szCs w:val="26"/>
        </w:rPr>
        <w:t xml:space="preserve">ad </w:t>
      </w:r>
      <w:proofErr w:type="spellStart"/>
      <w:r w:rsidRPr="00100DA8">
        <w:rPr>
          <w:rFonts w:ascii="Arial" w:eastAsia="Calibri" w:hAnsi="Arial" w:cs="Arial"/>
          <w:b/>
          <w:bCs/>
          <w:i/>
          <w:sz w:val="26"/>
          <w:szCs w:val="26"/>
        </w:rPr>
        <w:t>causam</w:t>
      </w:r>
      <w:proofErr w:type="spellEnd"/>
      <w:r w:rsidRPr="00100DA8">
        <w:rPr>
          <w:rFonts w:ascii="Arial" w:eastAsia="Calibri" w:hAnsi="Arial" w:cs="Arial"/>
          <w:b/>
          <w:bCs/>
          <w:i/>
          <w:sz w:val="26"/>
          <w:szCs w:val="26"/>
        </w:rPr>
        <w:t xml:space="preserve"> </w:t>
      </w:r>
      <w:r w:rsidRPr="00100DA8">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00DA8">
        <w:rPr>
          <w:rFonts w:ascii="Arial" w:hAnsi="Arial" w:cs="Arial"/>
          <w:sz w:val="26"/>
          <w:szCs w:val="26"/>
        </w:rPr>
        <w:t xml:space="preserve">VI.3o.C. J/67 que se encuentra publicada en el Semanario Judicial de la Federación y su Gaceta Tomo XXVIII, de Julio de 2008 y visible a página 1600  con el rubro y texto del tenor literal siguiente: </w:t>
      </w:r>
    </w:p>
    <w:p w:rsidR="00A27DB4" w:rsidRPr="00100DA8" w:rsidRDefault="00A27DB4" w:rsidP="00F3321B">
      <w:pPr>
        <w:spacing w:line="360" w:lineRule="auto"/>
        <w:ind w:firstLine="708"/>
        <w:jc w:val="both"/>
        <w:rPr>
          <w:rFonts w:ascii="Arial" w:hAnsi="Arial" w:cs="Arial"/>
          <w:sz w:val="26"/>
          <w:szCs w:val="26"/>
        </w:rPr>
      </w:pPr>
    </w:p>
    <w:p w:rsidR="00F3321B" w:rsidRPr="00A27DB4" w:rsidRDefault="00F3321B" w:rsidP="00F3321B">
      <w:pPr>
        <w:spacing w:line="360" w:lineRule="auto"/>
        <w:ind w:left="851" w:right="778"/>
        <w:jc w:val="both"/>
        <w:rPr>
          <w:rFonts w:ascii="Arial" w:eastAsia="Calibri" w:hAnsi="Arial" w:cs="Arial"/>
          <w:bCs/>
          <w:i/>
        </w:rPr>
      </w:pPr>
      <w:r w:rsidRPr="00A27DB4">
        <w:rPr>
          <w:rFonts w:ascii="Arial" w:hAnsi="Arial" w:cs="Arial"/>
          <w:i/>
        </w:rPr>
        <w:t>“</w:t>
      </w:r>
      <w:r w:rsidRPr="00A27DB4">
        <w:rPr>
          <w:rFonts w:ascii="Arial" w:hAnsi="Arial" w:cs="Arial"/>
          <w:b/>
          <w:i/>
        </w:rPr>
        <w:t>LEGITIMACIÓN EN LA CAUSA. SÓLO PUEDE ESTUDIARSE EN LA SENTENCIA DEFINITIVA</w:t>
      </w:r>
      <w:r w:rsidRPr="00A27DB4">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A27DB4">
        <w:rPr>
          <w:rFonts w:ascii="Arial" w:hAnsi="Arial" w:cs="Arial"/>
          <w:i/>
        </w:rPr>
        <w:t>procesum</w:t>
      </w:r>
      <w:proofErr w:type="spellEnd"/>
      <w:r w:rsidRPr="00A27DB4">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A27DB4">
        <w:rPr>
          <w:rFonts w:ascii="Arial" w:hAnsi="Arial" w:cs="Arial"/>
          <w:i/>
        </w:rPr>
        <w:t>causam</w:t>
      </w:r>
      <w:proofErr w:type="spellEnd"/>
      <w:r w:rsidRPr="00A27DB4">
        <w:rPr>
          <w:rFonts w:ascii="Arial" w:hAnsi="Arial" w:cs="Arial"/>
          <w:i/>
        </w:rPr>
        <w:t xml:space="preserve"> atañe al fondo de la cuestión litigiosa y, por tanto, lógicamente, sólo puede analizarse en el momento en que se pronuncie la sentencia definitiva.”- - - - - - - - - - - - - - - - - - - - - - - - - - - - - - - - - - - - - - - - - - </w:t>
      </w:r>
    </w:p>
    <w:p w:rsidR="00F3321B" w:rsidRPr="00100DA8" w:rsidRDefault="00F3321B" w:rsidP="00F3321B">
      <w:pPr>
        <w:spacing w:line="360" w:lineRule="auto"/>
        <w:jc w:val="both"/>
        <w:rPr>
          <w:rFonts w:ascii="Arial" w:eastAsia="Calibri" w:hAnsi="Arial" w:cs="Arial"/>
          <w:bCs/>
          <w:sz w:val="26"/>
          <w:szCs w:val="26"/>
        </w:rPr>
      </w:pPr>
    </w:p>
    <w:p w:rsidR="00F3321B" w:rsidRDefault="00F3321B" w:rsidP="00A27DB4">
      <w:pPr>
        <w:spacing w:line="360" w:lineRule="auto"/>
        <w:ind w:firstLine="708"/>
        <w:jc w:val="both"/>
        <w:rPr>
          <w:rFonts w:ascii="Arial" w:hAnsi="Arial" w:cs="Arial"/>
          <w:sz w:val="26"/>
          <w:szCs w:val="26"/>
        </w:rPr>
      </w:pPr>
      <w:r w:rsidRPr="00100DA8">
        <w:rPr>
          <w:rFonts w:ascii="Arial" w:hAnsi="Arial" w:cs="Arial"/>
          <w:sz w:val="26"/>
          <w:szCs w:val="26"/>
        </w:rPr>
        <w:lastRenderedPageBreak/>
        <w:t>Así mismo, se ha considerado en la jurisprudencia 2a</w:t>
      </w:r>
      <w:proofErr w:type="gramStart"/>
      <w:r w:rsidRPr="00100DA8">
        <w:rPr>
          <w:rFonts w:ascii="Arial" w:hAnsi="Arial" w:cs="Arial"/>
          <w:sz w:val="26"/>
          <w:szCs w:val="26"/>
        </w:rPr>
        <w:t>./</w:t>
      </w:r>
      <w:proofErr w:type="gramEnd"/>
      <w:r w:rsidRPr="00100DA8">
        <w:rPr>
          <w:rFonts w:ascii="Arial" w:hAnsi="Arial" w:cs="Arial"/>
          <w:sz w:val="26"/>
          <w:szCs w:val="26"/>
        </w:rPr>
        <w:t>J. 75/97 de la  Segunda Sala de la Suprema Corte de Justicia de la Nación, t</w:t>
      </w:r>
      <w:r w:rsidR="000C531E" w:rsidRPr="00100DA8">
        <w:rPr>
          <w:rFonts w:ascii="Arial" w:hAnsi="Arial" w:cs="Arial"/>
          <w:sz w:val="26"/>
          <w:szCs w:val="26"/>
        </w:rPr>
        <w:t>ambién emitida en la novena épo</w:t>
      </w:r>
      <w:r w:rsidRPr="00100DA8">
        <w:rPr>
          <w:rFonts w:ascii="Arial" w:hAnsi="Arial" w:cs="Arial"/>
          <w:sz w:val="26"/>
          <w:szCs w:val="26"/>
        </w:rPr>
        <w:t>ca. Semanario Judicial de la Federación y su Gaceta. Tomo VII, Enero de 1998, Pág. 351.</w:t>
      </w:r>
    </w:p>
    <w:p w:rsidR="00A27DB4" w:rsidRPr="00100DA8" w:rsidRDefault="00A27DB4" w:rsidP="00A27DB4">
      <w:pPr>
        <w:spacing w:line="360" w:lineRule="auto"/>
        <w:ind w:firstLine="708"/>
        <w:jc w:val="both"/>
        <w:rPr>
          <w:rFonts w:ascii="Arial" w:eastAsia="Calibri" w:hAnsi="Arial" w:cs="Arial"/>
          <w:bCs/>
          <w:sz w:val="26"/>
          <w:szCs w:val="26"/>
        </w:rPr>
      </w:pPr>
    </w:p>
    <w:p w:rsidR="00F3321B" w:rsidRPr="00A27DB4" w:rsidRDefault="00F3321B" w:rsidP="00F3321B">
      <w:pPr>
        <w:spacing w:line="360" w:lineRule="auto"/>
        <w:ind w:left="851" w:right="778"/>
        <w:jc w:val="both"/>
        <w:rPr>
          <w:rFonts w:ascii="Arial" w:eastAsia="Calibri" w:hAnsi="Arial" w:cs="Arial"/>
          <w:bCs/>
          <w:i/>
        </w:rPr>
      </w:pPr>
      <w:r w:rsidRPr="00A27DB4">
        <w:rPr>
          <w:rFonts w:ascii="Arial" w:hAnsi="Arial" w:cs="Arial"/>
          <w:i/>
        </w:rPr>
        <w:t>“</w:t>
      </w:r>
      <w:r w:rsidRPr="00A27DB4">
        <w:rPr>
          <w:rFonts w:ascii="Arial" w:hAnsi="Arial" w:cs="Arial"/>
          <w:b/>
          <w:i/>
        </w:rPr>
        <w:t>LEGITIMACIÓN PROCESAL ACTIVA. CONCEPTO.</w:t>
      </w:r>
      <w:r w:rsidRPr="00A27DB4">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A27DB4">
        <w:rPr>
          <w:rFonts w:ascii="Arial" w:hAnsi="Arial" w:cs="Arial"/>
          <w:i/>
        </w:rPr>
        <w:t>procesum</w:t>
      </w:r>
      <w:proofErr w:type="spellEnd"/>
      <w:r w:rsidRPr="00A27DB4">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A27DB4">
        <w:rPr>
          <w:rFonts w:ascii="Arial" w:hAnsi="Arial" w:cs="Arial"/>
          <w:i/>
        </w:rPr>
        <w:t>causam</w:t>
      </w:r>
      <w:proofErr w:type="spellEnd"/>
      <w:r w:rsidRPr="00A27DB4">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A27DB4">
        <w:rPr>
          <w:rFonts w:ascii="Arial" w:hAnsi="Arial" w:cs="Arial"/>
          <w:i/>
        </w:rPr>
        <w:t>procesum</w:t>
      </w:r>
      <w:proofErr w:type="spellEnd"/>
      <w:r w:rsidRPr="00A27DB4">
        <w:rPr>
          <w:rFonts w:ascii="Arial" w:hAnsi="Arial" w:cs="Arial"/>
          <w:i/>
        </w:rPr>
        <w:t xml:space="preserve"> es requisito para la procedencia del juicio, mientras que la ad </w:t>
      </w:r>
      <w:proofErr w:type="spellStart"/>
      <w:r w:rsidRPr="00A27DB4">
        <w:rPr>
          <w:rFonts w:ascii="Arial" w:hAnsi="Arial" w:cs="Arial"/>
          <w:i/>
        </w:rPr>
        <w:t>causam</w:t>
      </w:r>
      <w:proofErr w:type="spellEnd"/>
      <w:r w:rsidRPr="00A27DB4">
        <w:rPr>
          <w:rFonts w:ascii="Arial" w:hAnsi="Arial" w:cs="Arial"/>
          <w:i/>
        </w:rPr>
        <w:t xml:space="preserve">, lo es para que se pronuncie sentencia favorable.”- - - - - - - - - - - - - - - - - - - - - - - - - - - - - - - - - - - - - - - - - - </w:t>
      </w:r>
    </w:p>
    <w:p w:rsidR="00F3321B" w:rsidRPr="00A27DB4" w:rsidRDefault="00F3321B" w:rsidP="00F3321B">
      <w:pPr>
        <w:spacing w:line="360" w:lineRule="auto"/>
        <w:jc w:val="both"/>
        <w:rPr>
          <w:rFonts w:ascii="Arial" w:eastAsia="Calibri" w:hAnsi="Arial" w:cs="Arial"/>
          <w:bCs/>
        </w:rPr>
      </w:pPr>
    </w:p>
    <w:p w:rsidR="00F3321B" w:rsidRPr="00100DA8" w:rsidRDefault="0094594F" w:rsidP="00F3321B">
      <w:pPr>
        <w:spacing w:line="360" w:lineRule="auto"/>
        <w:ind w:firstLine="708"/>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79F441B" wp14:editId="740484F7">
                <wp:simplePos x="0" y="0"/>
                <wp:positionH relativeFrom="column">
                  <wp:posOffset>5695315</wp:posOffset>
                </wp:positionH>
                <wp:positionV relativeFrom="paragraph">
                  <wp:posOffset>1409700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594F" w:rsidRDefault="0094594F" w:rsidP="0094594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8.45pt;margin-top:11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">
                <v:textbox>
                  <w:txbxContent>
                    <w:p w:rsidR="0094594F" w:rsidRDefault="0094594F" w:rsidP="0094594F">
                      <w:pPr>
                        <w:rPr>
                          <w:sz w:val="16"/>
                          <w:szCs w:val="16"/>
                        </w:rPr>
                      </w:pPr>
                      <w:r>
                        <w:rPr>
                          <w:sz w:val="16"/>
                          <w:szCs w:val="16"/>
                        </w:rPr>
                        <w:t>Datos personales protegidos por el Art. 116 de la LGTAIP y el Art. 56 de la LTAIPEO</w:t>
                      </w:r>
                    </w:p>
                  </w:txbxContent>
                </v:textbox>
              </v:shape>
            </w:pict>
          </mc:Fallback>
        </mc:AlternateContent>
      </w:r>
      <w:r w:rsidR="00F3321B" w:rsidRPr="00100DA8">
        <w:rPr>
          <w:rFonts w:ascii="Arial" w:eastAsia="Calibri" w:hAnsi="Arial" w:cs="Arial"/>
          <w:sz w:val="26"/>
          <w:szCs w:val="26"/>
        </w:rPr>
        <w:t>Se reitera, en e</w:t>
      </w:r>
      <w:r w:rsidR="001D324E" w:rsidRPr="00100DA8">
        <w:rPr>
          <w:rFonts w:ascii="Arial" w:eastAsia="Calibri" w:hAnsi="Arial" w:cs="Arial"/>
          <w:sz w:val="26"/>
          <w:szCs w:val="26"/>
        </w:rPr>
        <w:t>l caso no le asiste la razón a la</w:t>
      </w:r>
      <w:r w:rsidR="001D324E" w:rsidRPr="00100DA8">
        <w:rPr>
          <w:rFonts w:ascii="Arial" w:eastAsia="Calibri" w:hAnsi="Arial" w:cs="Arial"/>
          <w:bCs/>
          <w:sz w:val="26"/>
          <w:szCs w:val="26"/>
        </w:rPr>
        <w:t xml:space="preserve"> </w:t>
      </w:r>
      <w:r w:rsidR="000C531E" w:rsidRPr="00100DA8">
        <w:rPr>
          <w:rFonts w:ascii="Arial" w:eastAsia="Calibri" w:hAnsi="Arial" w:cs="Arial"/>
          <w:sz w:val="26"/>
          <w:szCs w:val="26"/>
        </w:rPr>
        <w:t xml:space="preserve">JEFA DE </w:t>
      </w:r>
      <w:r w:rsidR="00A051D3" w:rsidRPr="00100DA8">
        <w:rPr>
          <w:rFonts w:ascii="Arial" w:eastAsia="Calibri" w:hAnsi="Arial" w:cs="Arial"/>
          <w:sz w:val="26"/>
          <w:szCs w:val="26"/>
        </w:rPr>
        <w:t xml:space="preserve">LA </w:t>
      </w:r>
      <w:r w:rsidR="000C531E" w:rsidRPr="00100DA8">
        <w:rPr>
          <w:rFonts w:ascii="Arial" w:eastAsia="Calibri" w:hAnsi="Arial" w:cs="Arial"/>
          <w:sz w:val="26"/>
          <w:szCs w:val="26"/>
        </w:rPr>
        <w:t xml:space="preserve">UNIDAD DE RECAUDACIÓN </w:t>
      </w:r>
      <w:r w:rsidR="00A051D3" w:rsidRPr="00100DA8">
        <w:rPr>
          <w:rFonts w:ascii="Arial" w:eastAsia="Calibri" w:hAnsi="Arial" w:cs="Arial"/>
          <w:sz w:val="26"/>
          <w:szCs w:val="26"/>
        </w:rPr>
        <w:t>DEL MUNICIPIO</w:t>
      </w:r>
      <w:r w:rsidR="000C531E" w:rsidRPr="00100DA8">
        <w:rPr>
          <w:rFonts w:ascii="Arial" w:eastAsia="Calibri" w:hAnsi="Arial" w:cs="Arial"/>
          <w:sz w:val="26"/>
          <w:szCs w:val="26"/>
        </w:rPr>
        <w:t xml:space="preserve"> DE OAXACA DE JUÁREZ, OAXACA</w:t>
      </w:r>
      <w:r w:rsidR="001D324E" w:rsidRPr="00100DA8">
        <w:rPr>
          <w:rFonts w:ascii="Arial" w:eastAsia="Calibri" w:hAnsi="Arial" w:cs="Arial"/>
          <w:sz w:val="26"/>
          <w:szCs w:val="26"/>
        </w:rPr>
        <w:t xml:space="preserve"> </w:t>
      </w:r>
      <w:r w:rsidR="00F3321B" w:rsidRPr="00100DA8">
        <w:rPr>
          <w:rFonts w:ascii="Arial" w:eastAsia="Calibri" w:hAnsi="Arial" w:cs="Arial"/>
          <w:sz w:val="26"/>
          <w:szCs w:val="26"/>
        </w:rPr>
        <w:t xml:space="preserve">para recurrir la sentencia en los términos en que lo hace, por las siguientes razones: </w:t>
      </w:r>
      <w:r w:rsidR="00F3321B" w:rsidRPr="00100DA8">
        <w:rPr>
          <w:rFonts w:ascii="Arial" w:eastAsia="Calibri" w:hAnsi="Arial" w:cs="Arial"/>
          <w:b/>
          <w:sz w:val="26"/>
          <w:szCs w:val="26"/>
        </w:rPr>
        <w:t xml:space="preserve">a) </w:t>
      </w:r>
      <w:r w:rsidR="00F3321B" w:rsidRPr="00100DA8">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00F3321B" w:rsidRPr="00100DA8">
        <w:rPr>
          <w:rFonts w:ascii="Arial" w:eastAsia="Calibri" w:hAnsi="Arial" w:cs="Arial"/>
          <w:b/>
          <w:sz w:val="26"/>
          <w:szCs w:val="26"/>
        </w:rPr>
        <w:t xml:space="preserve">b) </w:t>
      </w:r>
      <w:r w:rsidR="00F3321B" w:rsidRPr="00100DA8">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00F3321B" w:rsidRPr="00100DA8">
        <w:rPr>
          <w:rFonts w:ascii="Arial" w:eastAsia="Calibri" w:hAnsi="Arial" w:cs="Arial"/>
          <w:b/>
          <w:sz w:val="26"/>
          <w:szCs w:val="26"/>
        </w:rPr>
        <w:t xml:space="preserve">c)  </w:t>
      </w:r>
      <w:r w:rsidR="00F3321B" w:rsidRPr="00100DA8">
        <w:rPr>
          <w:rFonts w:ascii="Arial" w:eastAsia="Calibri" w:hAnsi="Arial" w:cs="Arial"/>
          <w:sz w:val="26"/>
          <w:szCs w:val="26"/>
        </w:rPr>
        <w:t>en la sentencia se decretó la nulidad del acta de infracción combatida y no la nulidad de la actuación del aquí disconforme.</w:t>
      </w:r>
    </w:p>
    <w:p w:rsidR="00F3321B" w:rsidRPr="00100DA8" w:rsidRDefault="00F3321B" w:rsidP="00F3321B">
      <w:pPr>
        <w:spacing w:line="360" w:lineRule="auto"/>
        <w:ind w:firstLine="708"/>
        <w:jc w:val="both"/>
        <w:rPr>
          <w:rFonts w:ascii="Arial" w:eastAsia="Calibri" w:hAnsi="Arial" w:cs="Arial"/>
          <w:sz w:val="26"/>
          <w:szCs w:val="26"/>
        </w:rPr>
      </w:pPr>
    </w:p>
    <w:p w:rsidR="00F3321B" w:rsidRPr="00100DA8" w:rsidRDefault="00F3321B" w:rsidP="00F3321B">
      <w:pPr>
        <w:spacing w:line="360" w:lineRule="auto"/>
        <w:ind w:firstLine="708"/>
        <w:jc w:val="both"/>
        <w:rPr>
          <w:rFonts w:ascii="Arial" w:eastAsia="Calibri" w:hAnsi="Arial" w:cs="Arial"/>
          <w:bCs/>
          <w:sz w:val="26"/>
          <w:szCs w:val="26"/>
        </w:rPr>
      </w:pPr>
      <w:r w:rsidRPr="00100DA8">
        <w:rPr>
          <w:rFonts w:ascii="Arial" w:eastAsia="Calibri" w:hAnsi="Arial" w:cs="Arial"/>
          <w:sz w:val="26"/>
          <w:szCs w:val="26"/>
        </w:rPr>
        <w:t>De ahí, que aun cua</w:t>
      </w:r>
      <w:r w:rsidR="001D324E" w:rsidRPr="00100DA8">
        <w:rPr>
          <w:rFonts w:ascii="Arial" w:eastAsia="Calibri" w:hAnsi="Arial" w:cs="Arial"/>
          <w:sz w:val="26"/>
          <w:szCs w:val="26"/>
        </w:rPr>
        <w:t>ndo de autos se desprende que la</w:t>
      </w:r>
      <w:r w:rsidR="001D324E" w:rsidRPr="00100DA8">
        <w:rPr>
          <w:rFonts w:ascii="Arial" w:eastAsia="Calibri" w:hAnsi="Arial" w:cs="Arial"/>
          <w:bCs/>
          <w:sz w:val="26"/>
          <w:szCs w:val="26"/>
        </w:rPr>
        <w:t xml:space="preserve"> </w:t>
      </w:r>
      <w:r w:rsidR="000D4EA0" w:rsidRPr="00100DA8">
        <w:rPr>
          <w:rFonts w:ascii="Arial" w:eastAsia="Calibri" w:hAnsi="Arial" w:cs="Arial"/>
          <w:b/>
          <w:sz w:val="26"/>
          <w:szCs w:val="26"/>
        </w:rPr>
        <w:t xml:space="preserve">JEFA DE </w:t>
      </w:r>
      <w:r w:rsidR="00A051D3" w:rsidRPr="00100DA8">
        <w:rPr>
          <w:rFonts w:ascii="Arial" w:eastAsia="Calibri" w:hAnsi="Arial" w:cs="Arial"/>
          <w:b/>
          <w:sz w:val="26"/>
          <w:szCs w:val="26"/>
        </w:rPr>
        <w:t xml:space="preserve">LA </w:t>
      </w:r>
      <w:r w:rsidR="000D4EA0" w:rsidRPr="00100DA8">
        <w:rPr>
          <w:rFonts w:ascii="Arial" w:eastAsia="Calibri" w:hAnsi="Arial" w:cs="Arial"/>
          <w:b/>
          <w:sz w:val="26"/>
          <w:szCs w:val="26"/>
        </w:rPr>
        <w:t xml:space="preserve">UNIDAD DE RECAUDACIÓN </w:t>
      </w:r>
      <w:r w:rsidR="00A051D3" w:rsidRPr="00100DA8">
        <w:rPr>
          <w:rFonts w:ascii="Arial" w:eastAsia="Calibri" w:hAnsi="Arial" w:cs="Arial"/>
          <w:b/>
          <w:sz w:val="26"/>
          <w:szCs w:val="26"/>
        </w:rPr>
        <w:t>DEL MUNICIPIO</w:t>
      </w:r>
      <w:r w:rsidR="000D4EA0" w:rsidRPr="00100DA8">
        <w:rPr>
          <w:rFonts w:ascii="Arial" w:eastAsia="Calibri" w:hAnsi="Arial" w:cs="Arial"/>
          <w:b/>
          <w:sz w:val="26"/>
          <w:szCs w:val="26"/>
        </w:rPr>
        <w:t xml:space="preserve"> DE OAXACA DE JUÁREZ, OAXACA</w:t>
      </w:r>
      <w:r w:rsidR="001D324E" w:rsidRPr="00100DA8">
        <w:rPr>
          <w:rFonts w:ascii="Arial" w:eastAsia="Calibri" w:hAnsi="Arial" w:cs="Arial"/>
          <w:sz w:val="26"/>
          <w:szCs w:val="26"/>
        </w:rPr>
        <w:t xml:space="preserve">, </w:t>
      </w:r>
      <w:r w:rsidRPr="00100DA8">
        <w:rPr>
          <w:rFonts w:ascii="Arial" w:eastAsia="Calibri" w:hAnsi="Arial" w:cs="Arial"/>
          <w:sz w:val="26"/>
          <w:szCs w:val="26"/>
        </w:rPr>
        <w:t xml:space="preserve">es parte en el juicio al haber sido señalado como demandado, también lo es que ese carácter le resultó por vía de </w:t>
      </w:r>
      <w:r w:rsidRPr="00100DA8">
        <w:rPr>
          <w:rFonts w:ascii="Arial" w:eastAsia="Calibri" w:hAnsi="Arial" w:cs="Arial"/>
          <w:sz w:val="26"/>
          <w:szCs w:val="26"/>
        </w:rPr>
        <w:lastRenderedPageBreak/>
        <w:t xml:space="preserve">consecuencia, por el cobro de la cantidad que aparece en el recibo de pago que fue anexado a la demanda, </w:t>
      </w:r>
      <w:r w:rsidRPr="00100DA8">
        <w:rPr>
          <w:rFonts w:ascii="Arial" w:eastAsia="Calibri" w:hAnsi="Arial" w:cs="Arial"/>
          <w:b/>
          <w:sz w:val="26"/>
          <w:szCs w:val="26"/>
        </w:rPr>
        <w:t>pues así fue considerado por la Primera Instancia en el fallo recurrido</w:t>
      </w:r>
      <w:r w:rsidRPr="00100DA8">
        <w:rPr>
          <w:rFonts w:ascii="Arial" w:eastAsia="Calibri" w:hAnsi="Arial" w:cs="Arial"/>
          <w:sz w:val="26"/>
          <w:szCs w:val="26"/>
        </w:rPr>
        <w:t xml:space="preserve"> y no, de primera mano, por haber emitido el acto combatido (</w:t>
      </w:r>
      <w:r w:rsidR="000C531E" w:rsidRPr="00100DA8">
        <w:rPr>
          <w:rFonts w:ascii="Arial" w:eastAsia="Calibri" w:hAnsi="Arial" w:cs="Arial"/>
          <w:bCs/>
          <w:sz w:val="26"/>
          <w:szCs w:val="26"/>
        </w:rPr>
        <w:t>acta</w:t>
      </w:r>
      <w:r w:rsidR="009245FF" w:rsidRPr="00100DA8">
        <w:rPr>
          <w:rFonts w:ascii="Arial" w:eastAsia="Calibri" w:hAnsi="Arial" w:cs="Arial"/>
          <w:bCs/>
          <w:sz w:val="26"/>
          <w:szCs w:val="26"/>
        </w:rPr>
        <w:t>s de</w:t>
      </w:r>
      <w:r w:rsidR="000C531E" w:rsidRPr="00100DA8">
        <w:rPr>
          <w:rFonts w:ascii="Arial" w:eastAsia="Calibri" w:hAnsi="Arial" w:cs="Arial"/>
          <w:bCs/>
          <w:sz w:val="26"/>
          <w:szCs w:val="26"/>
        </w:rPr>
        <w:t xml:space="preserve"> </w:t>
      </w:r>
      <w:r w:rsidR="009245FF" w:rsidRPr="00100DA8">
        <w:rPr>
          <w:rFonts w:ascii="Arial" w:eastAsia="Calibri" w:hAnsi="Arial" w:cs="Arial"/>
          <w:bCs/>
          <w:sz w:val="26"/>
          <w:szCs w:val="26"/>
        </w:rPr>
        <w:t>infracciones</w:t>
      </w:r>
      <w:r w:rsidR="000C531E" w:rsidRPr="00100DA8">
        <w:rPr>
          <w:rFonts w:ascii="Arial" w:eastAsia="Calibri" w:hAnsi="Arial" w:cs="Arial"/>
          <w:bCs/>
          <w:sz w:val="26"/>
          <w:szCs w:val="26"/>
        </w:rPr>
        <w:t xml:space="preserve"> de folio</w:t>
      </w:r>
      <w:r w:rsidR="009245FF" w:rsidRPr="00100DA8">
        <w:rPr>
          <w:rFonts w:ascii="Arial" w:eastAsia="Calibri" w:hAnsi="Arial" w:cs="Arial"/>
          <w:bCs/>
          <w:sz w:val="26"/>
          <w:szCs w:val="26"/>
        </w:rPr>
        <w:t>s</w:t>
      </w:r>
      <w:r w:rsidRPr="00100DA8">
        <w:rPr>
          <w:rFonts w:ascii="Arial" w:eastAsia="Calibri" w:hAnsi="Arial" w:cs="Arial"/>
          <w:bCs/>
          <w:sz w:val="26"/>
          <w:szCs w:val="26"/>
        </w:rPr>
        <w:t xml:space="preserve"> </w:t>
      </w:r>
      <w:r w:rsidR="008A1E8C">
        <w:rPr>
          <w:rFonts w:ascii="Arial" w:eastAsia="Calibri" w:hAnsi="Arial" w:cs="Arial"/>
          <w:bCs/>
          <w:sz w:val="26"/>
          <w:szCs w:val="26"/>
        </w:rPr>
        <w:t xml:space="preserve">7336 Y </w:t>
      </w:r>
      <w:r w:rsidR="00A051D3" w:rsidRPr="00100DA8">
        <w:rPr>
          <w:rFonts w:ascii="Arial" w:eastAsia="Calibri" w:hAnsi="Arial" w:cs="Arial"/>
          <w:bCs/>
          <w:sz w:val="26"/>
          <w:szCs w:val="26"/>
        </w:rPr>
        <w:t>5873</w:t>
      </w:r>
      <w:r w:rsidR="000C531E" w:rsidRPr="00100DA8">
        <w:rPr>
          <w:rFonts w:ascii="Arial" w:eastAsia="Calibri" w:hAnsi="Arial" w:cs="Arial"/>
          <w:bCs/>
          <w:sz w:val="26"/>
          <w:szCs w:val="26"/>
        </w:rPr>
        <w:t xml:space="preserve"> de </w:t>
      </w:r>
      <w:r w:rsidR="008A1E8C">
        <w:rPr>
          <w:rFonts w:ascii="Arial" w:eastAsia="Calibri" w:hAnsi="Arial" w:cs="Arial"/>
          <w:bCs/>
          <w:sz w:val="26"/>
          <w:szCs w:val="26"/>
        </w:rPr>
        <w:t>nueve</w:t>
      </w:r>
      <w:r w:rsidR="00A051D3" w:rsidRPr="00100DA8">
        <w:rPr>
          <w:rFonts w:ascii="Arial" w:eastAsia="Calibri" w:hAnsi="Arial" w:cs="Arial"/>
          <w:bCs/>
          <w:sz w:val="26"/>
          <w:szCs w:val="26"/>
        </w:rPr>
        <w:t xml:space="preserve"> de abril </w:t>
      </w:r>
      <w:r w:rsidR="000C531E" w:rsidRPr="00100DA8">
        <w:rPr>
          <w:rFonts w:ascii="Arial" w:eastAsia="Calibri" w:hAnsi="Arial" w:cs="Arial"/>
          <w:bCs/>
          <w:sz w:val="26"/>
          <w:szCs w:val="26"/>
        </w:rPr>
        <w:t xml:space="preserve">de </w:t>
      </w:r>
      <w:r w:rsidRPr="00100DA8">
        <w:rPr>
          <w:rFonts w:ascii="Arial" w:eastAsia="Calibri" w:hAnsi="Arial" w:cs="Arial"/>
          <w:bCs/>
          <w:sz w:val="26"/>
          <w:szCs w:val="26"/>
        </w:rPr>
        <w:t>dos mil diecisiete</w:t>
      </w:r>
      <w:r w:rsidR="008A1E8C">
        <w:rPr>
          <w:rFonts w:ascii="Arial" w:eastAsia="Calibri" w:hAnsi="Arial" w:cs="Arial"/>
          <w:bCs/>
          <w:sz w:val="26"/>
          <w:szCs w:val="26"/>
        </w:rPr>
        <w:t xml:space="preserve"> y dieciocho </w:t>
      </w:r>
      <w:r w:rsidR="00A051D3" w:rsidRPr="00100DA8">
        <w:rPr>
          <w:rFonts w:ascii="Arial" w:eastAsia="Calibri" w:hAnsi="Arial" w:cs="Arial"/>
          <w:bCs/>
          <w:sz w:val="26"/>
          <w:szCs w:val="26"/>
        </w:rPr>
        <w:t>de abril de dos mil diecisiete</w:t>
      </w:r>
      <w:r w:rsidRPr="00100DA8">
        <w:rPr>
          <w:rFonts w:ascii="Arial" w:eastAsia="Calibri" w:hAnsi="Arial" w:cs="Arial"/>
          <w:bCs/>
          <w:sz w:val="26"/>
          <w:szCs w:val="26"/>
        </w:rPr>
        <w:t>) por tanto,</w:t>
      </w:r>
      <w:r w:rsidRPr="00100DA8">
        <w:rPr>
          <w:rFonts w:ascii="Arial" w:eastAsia="Calibri" w:hAnsi="Arial" w:cs="Arial"/>
          <w:b/>
          <w:bCs/>
          <w:sz w:val="26"/>
          <w:szCs w:val="26"/>
        </w:rPr>
        <w:t xml:space="preserve"> </w:t>
      </w:r>
      <w:r w:rsidRPr="00100DA8">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F3321B" w:rsidRPr="00100DA8" w:rsidRDefault="00F3321B" w:rsidP="00F3321B">
      <w:pPr>
        <w:spacing w:line="360" w:lineRule="auto"/>
        <w:ind w:firstLine="708"/>
        <w:jc w:val="both"/>
        <w:rPr>
          <w:rFonts w:ascii="Arial" w:eastAsia="Calibri" w:hAnsi="Arial" w:cs="Arial"/>
          <w:bCs/>
          <w:sz w:val="26"/>
          <w:szCs w:val="26"/>
        </w:rPr>
      </w:pPr>
    </w:p>
    <w:p w:rsidR="00F3321B" w:rsidRPr="00100DA8" w:rsidRDefault="00F3321B" w:rsidP="00DC67FB">
      <w:pPr>
        <w:spacing w:line="360" w:lineRule="auto"/>
        <w:ind w:firstLine="708"/>
        <w:jc w:val="both"/>
        <w:rPr>
          <w:rFonts w:ascii="Arial" w:eastAsia="Calibri" w:hAnsi="Arial" w:cs="Arial"/>
          <w:sz w:val="26"/>
          <w:szCs w:val="26"/>
        </w:rPr>
      </w:pPr>
      <w:r w:rsidRPr="00100DA8">
        <w:rPr>
          <w:rFonts w:ascii="Arial" w:eastAsia="Calibri" w:hAnsi="Arial" w:cs="Arial"/>
          <w:sz w:val="26"/>
          <w:szCs w:val="26"/>
        </w:rPr>
        <w:t xml:space="preserve">En consecuencia ante las anteriores consideraciones, procede </w:t>
      </w:r>
      <w:r w:rsidRPr="00100DA8">
        <w:rPr>
          <w:rFonts w:ascii="Arial" w:eastAsia="Calibri" w:hAnsi="Arial" w:cs="Arial"/>
          <w:b/>
          <w:sz w:val="26"/>
          <w:szCs w:val="26"/>
        </w:rPr>
        <w:t>CONFIRMAR</w:t>
      </w:r>
      <w:r w:rsidRPr="00100DA8">
        <w:rPr>
          <w:rFonts w:ascii="Arial" w:eastAsia="Calibri" w:hAnsi="Arial" w:cs="Arial"/>
          <w:sz w:val="26"/>
          <w:szCs w:val="26"/>
        </w:rPr>
        <w:t xml:space="preserve"> la sentencia recurrida y con fundamento en los artículos 207 y 208 de la Ley de Justicia Administrativa para el Estado, </w:t>
      </w:r>
      <w:r w:rsidR="00DC67FB">
        <w:rPr>
          <w:rFonts w:ascii="Arial" w:eastAsia="Calibri" w:hAnsi="Arial" w:cs="Arial"/>
          <w:sz w:val="26"/>
          <w:szCs w:val="26"/>
        </w:rPr>
        <w:t xml:space="preserve"> vigente hasta el veinte de octubre de dos mil diecisiete, </w:t>
      </w:r>
      <w:r w:rsidRPr="00100DA8">
        <w:rPr>
          <w:rFonts w:ascii="Arial" w:eastAsia="Calibri" w:hAnsi="Arial" w:cs="Arial"/>
          <w:sz w:val="26"/>
          <w:szCs w:val="26"/>
        </w:rPr>
        <w:t>se:</w:t>
      </w:r>
    </w:p>
    <w:p w:rsidR="00F3321B" w:rsidRPr="00100DA8" w:rsidRDefault="00F3321B" w:rsidP="00F3321B">
      <w:pPr>
        <w:spacing w:line="360" w:lineRule="auto"/>
        <w:ind w:firstLine="708"/>
        <w:jc w:val="center"/>
        <w:rPr>
          <w:rFonts w:ascii="Arial" w:hAnsi="Arial" w:cs="Arial"/>
          <w:b/>
          <w:sz w:val="26"/>
          <w:szCs w:val="26"/>
        </w:rPr>
      </w:pPr>
    </w:p>
    <w:p w:rsidR="00F3321B" w:rsidRPr="00100DA8" w:rsidRDefault="00F3321B" w:rsidP="00F3321B">
      <w:pPr>
        <w:spacing w:line="360" w:lineRule="auto"/>
        <w:ind w:firstLine="708"/>
        <w:jc w:val="center"/>
        <w:rPr>
          <w:rFonts w:ascii="Arial" w:hAnsi="Arial" w:cs="Arial"/>
          <w:b/>
          <w:sz w:val="26"/>
          <w:szCs w:val="26"/>
        </w:rPr>
      </w:pPr>
      <w:r w:rsidRPr="00100DA8">
        <w:rPr>
          <w:rFonts w:ascii="Arial" w:hAnsi="Arial" w:cs="Arial"/>
          <w:b/>
          <w:sz w:val="26"/>
          <w:szCs w:val="26"/>
        </w:rPr>
        <w:t>R E S U E L V E</w:t>
      </w:r>
    </w:p>
    <w:p w:rsidR="00F3321B" w:rsidRPr="00100DA8" w:rsidRDefault="00F3321B" w:rsidP="00F3321B">
      <w:pPr>
        <w:spacing w:line="360" w:lineRule="auto"/>
        <w:ind w:firstLine="708"/>
        <w:jc w:val="center"/>
        <w:rPr>
          <w:rFonts w:ascii="Arial" w:hAnsi="Arial" w:cs="Arial"/>
          <w:b/>
          <w:sz w:val="26"/>
          <w:szCs w:val="26"/>
        </w:rPr>
      </w:pPr>
    </w:p>
    <w:p w:rsidR="00F3321B" w:rsidRPr="00100DA8" w:rsidRDefault="00F3321B" w:rsidP="00F3321B">
      <w:pPr>
        <w:spacing w:line="360" w:lineRule="auto"/>
        <w:ind w:firstLine="708"/>
        <w:jc w:val="both"/>
        <w:rPr>
          <w:rFonts w:ascii="Arial" w:hAnsi="Arial" w:cs="Arial"/>
          <w:color w:val="000000"/>
          <w:sz w:val="26"/>
          <w:szCs w:val="26"/>
        </w:rPr>
      </w:pPr>
      <w:r w:rsidRPr="00100DA8">
        <w:rPr>
          <w:rFonts w:ascii="Arial" w:hAnsi="Arial" w:cs="Arial"/>
          <w:b/>
          <w:color w:val="000000"/>
          <w:sz w:val="26"/>
          <w:szCs w:val="26"/>
        </w:rPr>
        <w:t>PRIMERO</w:t>
      </w:r>
      <w:r w:rsidRPr="00100DA8">
        <w:rPr>
          <w:rFonts w:ascii="Arial" w:hAnsi="Arial" w:cs="Arial"/>
          <w:color w:val="000000"/>
          <w:sz w:val="26"/>
          <w:szCs w:val="26"/>
        </w:rPr>
        <w:t xml:space="preserve">. Se </w:t>
      </w:r>
      <w:r w:rsidRPr="00100DA8">
        <w:rPr>
          <w:rFonts w:ascii="Arial" w:eastAsia="Calibri" w:hAnsi="Arial" w:cs="Arial"/>
          <w:b/>
          <w:sz w:val="26"/>
          <w:szCs w:val="26"/>
        </w:rPr>
        <w:t>CONFIRMA</w:t>
      </w:r>
      <w:r w:rsidRPr="00100DA8">
        <w:rPr>
          <w:rFonts w:ascii="Arial" w:hAnsi="Arial" w:cs="Arial"/>
          <w:b/>
          <w:color w:val="000000"/>
          <w:sz w:val="26"/>
          <w:szCs w:val="26"/>
        </w:rPr>
        <w:t xml:space="preserve"> </w:t>
      </w:r>
      <w:r w:rsidRPr="00100DA8">
        <w:rPr>
          <w:rFonts w:ascii="Arial" w:hAnsi="Arial" w:cs="Arial"/>
          <w:color w:val="000000"/>
          <w:sz w:val="26"/>
          <w:szCs w:val="26"/>
        </w:rPr>
        <w:t xml:space="preserve">la </w:t>
      </w:r>
      <w:r w:rsidRPr="00100DA8">
        <w:rPr>
          <w:rFonts w:ascii="Arial" w:hAnsi="Arial" w:cs="Arial"/>
          <w:sz w:val="26"/>
          <w:szCs w:val="26"/>
        </w:rPr>
        <w:t>sentencia de</w:t>
      </w:r>
      <w:r w:rsidR="00A051D3" w:rsidRPr="00100DA8">
        <w:rPr>
          <w:rFonts w:ascii="Arial" w:hAnsi="Arial" w:cs="Arial"/>
          <w:sz w:val="26"/>
          <w:szCs w:val="26"/>
        </w:rPr>
        <w:t xml:space="preserve"> diecisiete</w:t>
      </w:r>
      <w:r w:rsidR="000C531E" w:rsidRPr="00100DA8">
        <w:rPr>
          <w:rFonts w:ascii="Arial" w:hAnsi="Arial" w:cs="Arial"/>
          <w:sz w:val="26"/>
          <w:szCs w:val="26"/>
        </w:rPr>
        <w:t xml:space="preserve"> de noviembre</w:t>
      </w:r>
      <w:r w:rsidR="001D324E" w:rsidRPr="00100DA8">
        <w:rPr>
          <w:rFonts w:ascii="Arial" w:hAnsi="Arial" w:cs="Arial"/>
          <w:sz w:val="26"/>
          <w:szCs w:val="26"/>
        </w:rPr>
        <w:t xml:space="preserve"> </w:t>
      </w:r>
      <w:r w:rsidRPr="00100DA8">
        <w:rPr>
          <w:rFonts w:ascii="Arial" w:hAnsi="Arial" w:cs="Arial"/>
          <w:sz w:val="26"/>
          <w:szCs w:val="26"/>
        </w:rPr>
        <w:t>de dos mil diecisiete</w:t>
      </w:r>
      <w:r w:rsidRPr="00100DA8">
        <w:rPr>
          <w:rFonts w:ascii="Arial" w:hAnsi="Arial" w:cs="Arial"/>
          <w:color w:val="000000"/>
          <w:sz w:val="26"/>
          <w:szCs w:val="26"/>
        </w:rPr>
        <w:t>, por las razones expuestas en el Considerando</w:t>
      </w:r>
      <w:r w:rsidR="001D324E" w:rsidRPr="00100DA8">
        <w:rPr>
          <w:rFonts w:ascii="Arial" w:hAnsi="Arial" w:cs="Arial"/>
          <w:color w:val="000000"/>
          <w:sz w:val="26"/>
          <w:szCs w:val="26"/>
        </w:rPr>
        <w:t xml:space="preserve"> que antecede</w:t>
      </w:r>
      <w:r w:rsidRPr="00100DA8">
        <w:rPr>
          <w:rFonts w:ascii="Arial" w:hAnsi="Arial" w:cs="Arial"/>
          <w:color w:val="000000"/>
          <w:sz w:val="26"/>
          <w:szCs w:val="26"/>
        </w:rPr>
        <w:t xml:space="preserve">. </w:t>
      </w:r>
    </w:p>
    <w:p w:rsidR="00F3321B" w:rsidRPr="00100DA8" w:rsidRDefault="00F3321B" w:rsidP="00F3321B">
      <w:pPr>
        <w:spacing w:line="360" w:lineRule="auto"/>
        <w:ind w:firstLine="708"/>
        <w:jc w:val="both"/>
        <w:rPr>
          <w:rFonts w:ascii="Arial" w:hAnsi="Arial" w:cs="Arial"/>
          <w:color w:val="000000"/>
          <w:sz w:val="26"/>
          <w:szCs w:val="26"/>
        </w:rPr>
      </w:pPr>
    </w:p>
    <w:p w:rsidR="00F3321B" w:rsidRPr="00100DA8" w:rsidRDefault="00F3321B" w:rsidP="00F3321B">
      <w:pPr>
        <w:spacing w:line="360" w:lineRule="auto"/>
        <w:ind w:firstLine="708"/>
        <w:jc w:val="both"/>
        <w:rPr>
          <w:rFonts w:ascii="Arial" w:hAnsi="Arial" w:cs="Arial"/>
          <w:sz w:val="26"/>
          <w:szCs w:val="26"/>
        </w:rPr>
      </w:pPr>
      <w:r w:rsidRPr="00100DA8">
        <w:rPr>
          <w:rFonts w:ascii="Arial" w:hAnsi="Arial" w:cs="Arial"/>
          <w:b/>
          <w:sz w:val="26"/>
          <w:szCs w:val="26"/>
        </w:rPr>
        <w:t>SEGUNDO.- NOTIFÍQUESE Y CÚMPLASE,</w:t>
      </w:r>
      <w:r w:rsidRPr="00100DA8">
        <w:rPr>
          <w:rFonts w:ascii="Arial" w:hAnsi="Arial" w:cs="Arial"/>
          <w:sz w:val="26"/>
          <w:szCs w:val="26"/>
        </w:rPr>
        <w:t xml:space="preserve"> remítase copia certificada de la presente resolución, a la </w:t>
      </w:r>
      <w:r w:rsidR="000C531E" w:rsidRPr="00100DA8">
        <w:rPr>
          <w:rFonts w:ascii="Arial" w:hAnsi="Arial" w:cs="Arial"/>
          <w:sz w:val="26"/>
          <w:szCs w:val="26"/>
        </w:rPr>
        <w:t>Tercera</w:t>
      </w:r>
      <w:r w:rsidRPr="00100DA8">
        <w:rPr>
          <w:rFonts w:ascii="Arial" w:hAnsi="Arial" w:cs="Arial"/>
          <w:sz w:val="26"/>
          <w:szCs w:val="26"/>
        </w:rPr>
        <w:t xml:space="preserve"> Sala Unitaria de Primera Instancia, y en su oportunidad archívese el presente cuaderno de revisión como asunto concluido.</w:t>
      </w:r>
    </w:p>
    <w:p w:rsidR="00F3321B" w:rsidRPr="00100DA8" w:rsidRDefault="00F3321B" w:rsidP="00F3321B">
      <w:pPr>
        <w:spacing w:line="360" w:lineRule="auto"/>
        <w:ind w:firstLine="708"/>
        <w:jc w:val="both"/>
        <w:rPr>
          <w:rFonts w:ascii="Arial" w:hAnsi="Arial" w:cs="Arial"/>
          <w:sz w:val="26"/>
          <w:szCs w:val="26"/>
        </w:rPr>
      </w:pPr>
    </w:p>
    <w:p w:rsidR="00C87343" w:rsidRPr="00C87343" w:rsidRDefault="00C87343" w:rsidP="00C87343">
      <w:pPr>
        <w:spacing w:line="360" w:lineRule="auto"/>
        <w:ind w:firstLine="708"/>
        <w:jc w:val="both"/>
        <w:rPr>
          <w:rFonts w:ascii="Arial" w:eastAsia="Calibri" w:hAnsi="Arial" w:cs="Arial"/>
          <w:sz w:val="26"/>
          <w:szCs w:val="26"/>
        </w:rPr>
      </w:pPr>
      <w:r w:rsidRPr="00C87343">
        <w:rPr>
          <w:rFonts w:ascii="Arial" w:eastAsia="Calibri"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C87343" w:rsidRPr="00C87343" w:rsidRDefault="00C87343" w:rsidP="008A1E8C">
      <w:pPr>
        <w:spacing w:line="276" w:lineRule="auto"/>
        <w:rPr>
          <w:rFonts w:ascii="Arial" w:eastAsia="Calibri" w:hAnsi="Arial" w:cs="Arial"/>
          <w:sz w:val="26"/>
          <w:szCs w:val="26"/>
        </w:rPr>
      </w:pPr>
    </w:p>
    <w:p w:rsidR="00C87343" w:rsidRDefault="00C87343" w:rsidP="00C87343">
      <w:pPr>
        <w:spacing w:line="276" w:lineRule="auto"/>
        <w:jc w:val="center"/>
        <w:rPr>
          <w:rFonts w:ascii="Arial" w:eastAsia="Calibri" w:hAnsi="Arial" w:cs="Arial"/>
          <w:sz w:val="26"/>
          <w:szCs w:val="26"/>
        </w:rPr>
      </w:pPr>
    </w:p>
    <w:p w:rsidR="008A1E8C" w:rsidRDefault="008A1E8C" w:rsidP="00C87343">
      <w:pPr>
        <w:spacing w:line="276" w:lineRule="auto"/>
        <w:jc w:val="center"/>
        <w:rPr>
          <w:rFonts w:ascii="Arial" w:eastAsia="Calibri" w:hAnsi="Arial" w:cs="Arial"/>
          <w:sz w:val="26"/>
          <w:szCs w:val="26"/>
        </w:rPr>
      </w:pPr>
    </w:p>
    <w:p w:rsidR="008A1E8C" w:rsidRDefault="008A1E8C" w:rsidP="00C87343">
      <w:pPr>
        <w:spacing w:line="276" w:lineRule="auto"/>
        <w:jc w:val="center"/>
        <w:rPr>
          <w:rFonts w:ascii="Arial" w:eastAsia="Calibri" w:hAnsi="Arial" w:cs="Arial"/>
          <w:sz w:val="26"/>
          <w:szCs w:val="26"/>
        </w:rPr>
      </w:pPr>
    </w:p>
    <w:p w:rsidR="008A1E8C" w:rsidRDefault="008A1E8C" w:rsidP="00C87343">
      <w:pPr>
        <w:spacing w:line="276" w:lineRule="auto"/>
        <w:jc w:val="center"/>
        <w:rPr>
          <w:rFonts w:ascii="Arial" w:eastAsia="Calibri" w:hAnsi="Arial" w:cs="Arial"/>
          <w:sz w:val="26"/>
          <w:szCs w:val="26"/>
        </w:rPr>
      </w:pPr>
    </w:p>
    <w:p w:rsidR="008A1E8C" w:rsidRPr="00C87343" w:rsidRDefault="008A1E8C" w:rsidP="00C87343">
      <w:pPr>
        <w:spacing w:line="276" w:lineRule="auto"/>
        <w:jc w:val="center"/>
        <w:rPr>
          <w:rFonts w:ascii="Arial" w:eastAsia="Calibri" w:hAnsi="Arial" w:cs="Arial"/>
          <w:sz w:val="26"/>
          <w:szCs w:val="26"/>
        </w:rPr>
      </w:pPr>
    </w:p>
    <w:p w:rsidR="00C87343" w:rsidRPr="00C87343" w:rsidRDefault="00C87343" w:rsidP="00C87343">
      <w:pPr>
        <w:spacing w:line="276" w:lineRule="auto"/>
        <w:jc w:val="center"/>
        <w:rPr>
          <w:rFonts w:ascii="Arial" w:eastAsia="Calibri" w:hAnsi="Arial" w:cs="Arial"/>
          <w:sz w:val="26"/>
          <w:szCs w:val="26"/>
        </w:rPr>
      </w:pPr>
    </w:p>
    <w:p w:rsidR="00C87343" w:rsidRPr="00C87343" w:rsidRDefault="00C87343" w:rsidP="00C87343">
      <w:pPr>
        <w:spacing w:line="276" w:lineRule="auto"/>
        <w:jc w:val="center"/>
        <w:rPr>
          <w:rFonts w:ascii="Arial" w:eastAsia="Calibri" w:hAnsi="Arial" w:cs="Arial"/>
          <w:sz w:val="26"/>
          <w:szCs w:val="26"/>
        </w:rPr>
      </w:pPr>
      <w:r w:rsidRPr="00C87343">
        <w:rPr>
          <w:rFonts w:ascii="Arial" w:eastAsia="Calibri" w:hAnsi="Arial" w:cs="Arial"/>
          <w:sz w:val="26"/>
          <w:szCs w:val="26"/>
        </w:rPr>
        <w:t>MAGISTRADA MARÍA ELENA VILLA DE JARQUÍN</w:t>
      </w:r>
    </w:p>
    <w:p w:rsidR="00C87343" w:rsidRPr="00C87343" w:rsidRDefault="00C87343" w:rsidP="00C87343">
      <w:pPr>
        <w:spacing w:line="276" w:lineRule="auto"/>
        <w:jc w:val="center"/>
        <w:rPr>
          <w:rFonts w:ascii="Arial" w:eastAsia="Calibri" w:hAnsi="Arial" w:cs="Arial"/>
          <w:sz w:val="26"/>
          <w:szCs w:val="26"/>
        </w:rPr>
      </w:pPr>
      <w:r w:rsidRPr="00C87343">
        <w:rPr>
          <w:rFonts w:ascii="Arial" w:eastAsia="Calibri" w:hAnsi="Arial" w:cs="Arial"/>
          <w:sz w:val="26"/>
          <w:szCs w:val="26"/>
        </w:rPr>
        <w:t>ENCARGADA DEL DESPACHO  DE LA PRESIDENCIA</w:t>
      </w:r>
    </w:p>
    <w:p w:rsidR="00C87343" w:rsidRPr="00C87343" w:rsidRDefault="00C87343" w:rsidP="008A1E8C">
      <w:pPr>
        <w:spacing w:line="360" w:lineRule="auto"/>
        <w:rPr>
          <w:rFonts w:ascii="Arial" w:eastAsia="Calibri" w:hAnsi="Arial" w:cs="Arial"/>
          <w:sz w:val="26"/>
          <w:szCs w:val="26"/>
        </w:rPr>
      </w:pPr>
    </w:p>
    <w:p w:rsidR="008A1E8C" w:rsidRPr="00C87343" w:rsidRDefault="008A1E8C" w:rsidP="008A1E8C">
      <w:pPr>
        <w:spacing w:line="276" w:lineRule="auto"/>
        <w:jc w:val="center"/>
        <w:rPr>
          <w:rFonts w:ascii="Arial" w:eastAsia="Calibri" w:hAnsi="Arial" w:cs="Arial"/>
          <w:b/>
          <w:sz w:val="16"/>
          <w:szCs w:val="16"/>
        </w:rPr>
      </w:pPr>
      <w:r w:rsidRPr="00C87343">
        <w:rPr>
          <w:rFonts w:ascii="Arial" w:eastAsia="Calibri" w:hAnsi="Arial" w:cs="Arial"/>
          <w:b/>
          <w:sz w:val="16"/>
          <w:szCs w:val="16"/>
        </w:rPr>
        <w:lastRenderedPageBreak/>
        <w:t>LAS PRESENTES FIRMAS CORRESPONDEN A LA RESOLU</w:t>
      </w:r>
      <w:r w:rsidRPr="008A1E8C">
        <w:rPr>
          <w:rFonts w:ascii="Arial" w:eastAsia="Calibri" w:hAnsi="Arial" w:cs="Arial"/>
          <w:b/>
          <w:sz w:val="16"/>
          <w:szCs w:val="16"/>
        </w:rPr>
        <w:t>CIÓN DEL RECURSO DE REVISIÓN 687</w:t>
      </w:r>
      <w:r w:rsidRPr="00C87343">
        <w:rPr>
          <w:rFonts w:ascii="Arial" w:eastAsia="Calibri" w:hAnsi="Arial" w:cs="Arial"/>
          <w:b/>
          <w:sz w:val="16"/>
          <w:szCs w:val="16"/>
        </w:rPr>
        <w:t>/2017</w:t>
      </w:r>
    </w:p>
    <w:p w:rsidR="00C87343" w:rsidRDefault="00C87343" w:rsidP="00C87343">
      <w:pPr>
        <w:spacing w:line="360" w:lineRule="auto"/>
        <w:jc w:val="center"/>
        <w:rPr>
          <w:rFonts w:ascii="Arial" w:eastAsia="Calibri" w:hAnsi="Arial" w:cs="Arial"/>
          <w:sz w:val="26"/>
          <w:szCs w:val="26"/>
        </w:rPr>
      </w:pPr>
    </w:p>
    <w:p w:rsidR="008A1E8C" w:rsidRDefault="008A1E8C" w:rsidP="00C87343">
      <w:pPr>
        <w:spacing w:line="360" w:lineRule="auto"/>
        <w:jc w:val="center"/>
        <w:rPr>
          <w:rFonts w:ascii="Arial" w:eastAsia="Calibri" w:hAnsi="Arial" w:cs="Arial"/>
          <w:sz w:val="26"/>
          <w:szCs w:val="26"/>
        </w:rPr>
      </w:pPr>
    </w:p>
    <w:p w:rsidR="008A1E8C" w:rsidRDefault="008A1E8C" w:rsidP="00C87343">
      <w:pPr>
        <w:spacing w:line="360" w:lineRule="auto"/>
        <w:jc w:val="center"/>
        <w:rPr>
          <w:rFonts w:ascii="Arial" w:eastAsia="Calibri" w:hAnsi="Arial" w:cs="Arial"/>
          <w:sz w:val="26"/>
          <w:szCs w:val="26"/>
        </w:rPr>
      </w:pPr>
    </w:p>
    <w:p w:rsidR="008A1E8C" w:rsidRDefault="008A1E8C" w:rsidP="00C87343">
      <w:pPr>
        <w:spacing w:line="360" w:lineRule="auto"/>
        <w:jc w:val="center"/>
        <w:rPr>
          <w:rFonts w:ascii="Arial" w:eastAsia="Calibri" w:hAnsi="Arial" w:cs="Arial"/>
          <w:sz w:val="26"/>
          <w:szCs w:val="26"/>
        </w:rPr>
      </w:pPr>
    </w:p>
    <w:p w:rsidR="008A1E8C" w:rsidRPr="00C87343" w:rsidRDefault="008A1E8C"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r w:rsidRPr="00C87343">
        <w:rPr>
          <w:rFonts w:ascii="Arial" w:eastAsia="Calibri" w:hAnsi="Arial" w:cs="Arial"/>
          <w:sz w:val="26"/>
          <w:szCs w:val="26"/>
        </w:rPr>
        <w:t>MAGISTRADO HUGO VILLEGAS AQUINO</w:t>
      </w: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Default="00C87343" w:rsidP="00C87343">
      <w:pPr>
        <w:spacing w:line="360" w:lineRule="auto"/>
        <w:jc w:val="center"/>
        <w:rPr>
          <w:rFonts w:ascii="Arial" w:eastAsia="Calibri" w:hAnsi="Arial" w:cs="Arial"/>
          <w:sz w:val="26"/>
          <w:szCs w:val="26"/>
        </w:rPr>
      </w:pPr>
    </w:p>
    <w:p w:rsidR="008A1E8C" w:rsidRPr="00C87343" w:rsidRDefault="008A1E8C"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r w:rsidRPr="00C87343">
        <w:rPr>
          <w:rFonts w:ascii="Arial" w:eastAsia="Calibri" w:hAnsi="Arial" w:cs="Arial"/>
          <w:sz w:val="26"/>
          <w:szCs w:val="26"/>
        </w:rPr>
        <w:t xml:space="preserve">MAGISTRADO ADRIÁN QUIROGA AVENDAÑO </w:t>
      </w: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p>
    <w:p w:rsidR="00C87343" w:rsidRPr="00C87343" w:rsidRDefault="00C87343" w:rsidP="00C87343">
      <w:pPr>
        <w:spacing w:line="360" w:lineRule="auto"/>
        <w:jc w:val="center"/>
        <w:rPr>
          <w:rFonts w:ascii="Arial" w:eastAsia="Calibri" w:hAnsi="Arial" w:cs="Arial"/>
          <w:sz w:val="26"/>
          <w:szCs w:val="26"/>
        </w:rPr>
      </w:pPr>
      <w:r w:rsidRPr="00C87343">
        <w:rPr>
          <w:rFonts w:ascii="Arial" w:eastAsia="Calibri" w:hAnsi="Arial" w:cs="Arial"/>
          <w:sz w:val="26"/>
          <w:szCs w:val="26"/>
        </w:rPr>
        <w:t>MAGISTRADO ENRIQUE PACHECO MARTÍNEZ</w:t>
      </w:r>
    </w:p>
    <w:p w:rsidR="00C87343" w:rsidRPr="00C87343" w:rsidRDefault="00C87343" w:rsidP="00C87343">
      <w:pPr>
        <w:jc w:val="center"/>
        <w:rPr>
          <w:rFonts w:ascii="Arial" w:eastAsia="Calibri" w:hAnsi="Arial" w:cs="Arial"/>
          <w:sz w:val="26"/>
          <w:szCs w:val="26"/>
        </w:rPr>
      </w:pPr>
    </w:p>
    <w:p w:rsidR="00C87343" w:rsidRPr="00C87343" w:rsidRDefault="00C87343" w:rsidP="00C87343">
      <w:pPr>
        <w:jc w:val="center"/>
        <w:rPr>
          <w:rFonts w:ascii="Arial" w:eastAsia="Calibri" w:hAnsi="Arial" w:cs="Arial"/>
          <w:sz w:val="26"/>
          <w:szCs w:val="26"/>
        </w:rPr>
      </w:pPr>
    </w:p>
    <w:p w:rsidR="00C87343" w:rsidRPr="00C87343" w:rsidRDefault="00C87343" w:rsidP="00C87343">
      <w:pPr>
        <w:jc w:val="center"/>
        <w:rPr>
          <w:rFonts w:ascii="Arial" w:eastAsia="Calibri" w:hAnsi="Arial" w:cs="Arial"/>
          <w:sz w:val="26"/>
          <w:szCs w:val="26"/>
        </w:rPr>
      </w:pPr>
    </w:p>
    <w:p w:rsidR="00C87343" w:rsidRPr="00C87343" w:rsidRDefault="00C87343" w:rsidP="00C87343">
      <w:pPr>
        <w:jc w:val="center"/>
        <w:rPr>
          <w:rFonts w:ascii="Arial" w:eastAsia="Calibri" w:hAnsi="Arial" w:cs="Arial"/>
          <w:sz w:val="26"/>
          <w:szCs w:val="26"/>
        </w:rPr>
      </w:pPr>
    </w:p>
    <w:p w:rsidR="00C87343" w:rsidRPr="00C87343" w:rsidRDefault="00C87343" w:rsidP="00C87343">
      <w:pPr>
        <w:jc w:val="center"/>
        <w:rPr>
          <w:rFonts w:ascii="Arial" w:eastAsia="Calibri" w:hAnsi="Arial" w:cs="Arial"/>
          <w:sz w:val="26"/>
          <w:szCs w:val="26"/>
        </w:rPr>
      </w:pPr>
    </w:p>
    <w:p w:rsidR="00C87343" w:rsidRPr="00C87343" w:rsidRDefault="0094594F" w:rsidP="00C87343">
      <w:pPr>
        <w:jc w:val="center"/>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1174DAFD" wp14:editId="4B01DB60">
                <wp:simplePos x="0" y="0"/>
                <wp:positionH relativeFrom="column">
                  <wp:posOffset>5571490</wp:posOffset>
                </wp:positionH>
                <wp:positionV relativeFrom="paragraph">
                  <wp:posOffset>130810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594F" w:rsidRDefault="0094594F" w:rsidP="0094594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8.7pt;margin-top:10.3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">
                <v:textbox>
                  <w:txbxContent>
                    <w:p w:rsidR="0094594F" w:rsidRDefault="0094594F" w:rsidP="0094594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C87343" w:rsidRPr="00C87343" w:rsidRDefault="00C87343" w:rsidP="00C87343">
      <w:pPr>
        <w:jc w:val="center"/>
        <w:rPr>
          <w:rFonts w:ascii="Arial" w:eastAsia="Calibri" w:hAnsi="Arial" w:cs="Arial"/>
          <w:sz w:val="26"/>
          <w:szCs w:val="26"/>
        </w:rPr>
      </w:pPr>
    </w:p>
    <w:p w:rsidR="00C87343" w:rsidRPr="00C87343" w:rsidRDefault="00C87343" w:rsidP="00C87343">
      <w:pPr>
        <w:jc w:val="center"/>
        <w:rPr>
          <w:rFonts w:ascii="Arial" w:eastAsia="Calibri" w:hAnsi="Arial" w:cs="Arial"/>
          <w:sz w:val="26"/>
          <w:szCs w:val="26"/>
        </w:rPr>
      </w:pPr>
      <w:r w:rsidRPr="00C87343">
        <w:rPr>
          <w:rFonts w:ascii="Arial" w:eastAsia="Calibri" w:hAnsi="Arial" w:cs="Arial"/>
          <w:sz w:val="26"/>
          <w:szCs w:val="26"/>
        </w:rPr>
        <w:t>LICENCIADA SANDRA PÉREZ CRUZ,</w:t>
      </w:r>
    </w:p>
    <w:p w:rsidR="00C87343" w:rsidRPr="00C87343" w:rsidRDefault="00C87343" w:rsidP="00C87343">
      <w:pPr>
        <w:jc w:val="center"/>
        <w:rPr>
          <w:rFonts w:ascii="Arial" w:eastAsia="Calibri" w:hAnsi="Arial" w:cs="Arial"/>
          <w:sz w:val="26"/>
          <w:szCs w:val="26"/>
        </w:rPr>
      </w:pPr>
      <w:r w:rsidRPr="00C87343">
        <w:rPr>
          <w:rFonts w:ascii="Arial" w:eastAsia="Calibri" w:hAnsi="Arial" w:cs="Arial"/>
          <w:sz w:val="26"/>
          <w:szCs w:val="26"/>
        </w:rPr>
        <w:t>SECRETARIA GENERAL DE ACUERDOS</w:t>
      </w:r>
    </w:p>
    <w:p w:rsidR="00CB4FCC" w:rsidRPr="00100DA8" w:rsidRDefault="00CB4FCC" w:rsidP="00C87343">
      <w:pPr>
        <w:spacing w:line="360" w:lineRule="auto"/>
        <w:ind w:firstLine="708"/>
        <w:jc w:val="both"/>
        <w:rPr>
          <w:rFonts w:ascii="Arial" w:hAnsi="Arial" w:cs="Arial"/>
          <w:sz w:val="26"/>
          <w:szCs w:val="26"/>
        </w:rPr>
      </w:pPr>
    </w:p>
    <w:p w:rsidR="00CB4FCC" w:rsidRPr="00100DA8" w:rsidRDefault="00CB4FCC" w:rsidP="00CB4FCC">
      <w:pPr>
        <w:spacing w:line="360" w:lineRule="auto"/>
        <w:ind w:firstLine="708"/>
        <w:jc w:val="both"/>
        <w:rPr>
          <w:sz w:val="26"/>
          <w:szCs w:val="26"/>
        </w:rPr>
      </w:pPr>
    </w:p>
    <w:p w:rsidR="003E7C49" w:rsidRPr="00100DA8" w:rsidRDefault="003E7C49" w:rsidP="00CB4FCC">
      <w:pPr>
        <w:spacing w:before="240" w:line="360" w:lineRule="auto"/>
        <w:ind w:firstLine="708"/>
        <w:jc w:val="both"/>
        <w:rPr>
          <w:rFonts w:ascii="Arial" w:hAnsi="Arial" w:cs="Arial"/>
          <w:sz w:val="26"/>
          <w:szCs w:val="26"/>
        </w:rPr>
      </w:pPr>
    </w:p>
    <w:p w:rsidR="00100DA8" w:rsidRPr="00100DA8" w:rsidRDefault="00100DA8">
      <w:pPr>
        <w:spacing w:before="240" w:line="360" w:lineRule="auto"/>
        <w:ind w:firstLine="708"/>
        <w:jc w:val="both"/>
        <w:rPr>
          <w:rFonts w:ascii="Arial" w:hAnsi="Arial" w:cs="Arial"/>
          <w:sz w:val="26"/>
          <w:szCs w:val="26"/>
        </w:rPr>
      </w:pPr>
    </w:p>
    <w:sectPr w:rsidR="00100DA8" w:rsidRPr="00100DA8" w:rsidSect="00151FAE">
      <w:headerReference w:type="even" r:id="rId8"/>
      <w:headerReference w:type="default" r:id="rId9"/>
      <w:pgSz w:w="12240" w:h="20160" w:code="5"/>
      <w:pgMar w:top="116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95" w:rsidRDefault="00290595" w:rsidP="00432B13">
      <w:r>
        <w:separator/>
      </w:r>
    </w:p>
  </w:endnote>
  <w:endnote w:type="continuationSeparator" w:id="0">
    <w:p w:rsidR="00290595" w:rsidRDefault="00290595"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95" w:rsidRDefault="00290595" w:rsidP="00432B13">
      <w:r>
        <w:separator/>
      </w:r>
    </w:p>
  </w:footnote>
  <w:footnote w:type="continuationSeparator" w:id="0">
    <w:p w:rsidR="00290595" w:rsidRDefault="00290595"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94594F">
          <w:rPr>
            <w:noProof/>
          </w:rPr>
          <w:t>8</w:t>
        </w:r>
        <w:r>
          <w:fldChar w:fldCharType="end"/>
        </w:r>
      </w:p>
    </w:sdtContent>
  </w:sdt>
  <w:p w:rsidR="002A6EF0" w:rsidRDefault="009459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91675"/>
      <w:docPartObj>
        <w:docPartGallery w:val="Page Numbers (Top of Page)"/>
        <w:docPartUnique/>
      </w:docPartObj>
    </w:sdtPr>
    <w:sdtEndPr/>
    <w:sdtContent>
      <w:p w:rsidR="00655BA3" w:rsidRDefault="0094594F" w:rsidP="00100DA8">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594F" w:rsidRDefault="0094594F" w:rsidP="0094594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94594F" w:rsidRDefault="0094594F" w:rsidP="0094594F">
                        <w:pPr>
                          <w:rPr>
                            <w:sz w:val="16"/>
                            <w:szCs w:val="16"/>
                          </w:rPr>
                        </w:pPr>
                        <w:r>
                          <w:rPr>
                            <w:sz w:val="16"/>
                            <w:szCs w:val="16"/>
                          </w:rPr>
                          <w:t>Datos personales protegidos por el Art. 116 de la LGTAIP y el Art. 56 de la LTAIPEO</w:t>
                        </w:r>
                      </w:p>
                    </w:txbxContent>
                  </v:textbox>
                </v:shape>
              </w:pict>
            </mc:Fallback>
          </mc:AlternateContent>
        </w:r>
        <w:r w:rsidR="00411E80">
          <w:fldChar w:fldCharType="begin"/>
        </w:r>
        <w:r w:rsidR="00411E80">
          <w:instrText xml:space="preserve"> PAGE   \* MERGEFORMAT </w:instrText>
        </w:r>
        <w:r w:rsidR="00411E80">
          <w:fldChar w:fldCharType="separate"/>
        </w:r>
        <w:r>
          <w:rPr>
            <w:noProof/>
          </w:rPr>
          <w:t>7</w:t>
        </w:r>
        <w:r w:rsidR="00411E80">
          <w:rPr>
            <w:noProof/>
          </w:rPr>
          <w:fldChar w:fldCharType="end"/>
        </w:r>
      </w:p>
    </w:sdtContent>
  </w:sdt>
  <w:p w:rsidR="00655BA3" w:rsidRDefault="0094594F"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F641DB3"/>
    <w:multiLevelType w:val="hybridMultilevel"/>
    <w:tmpl w:val="35DEEE8E"/>
    <w:lvl w:ilvl="0" w:tplc="473667C4">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389403B"/>
    <w:multiLevelType w:val="hybridMultilevel"/>
    <w:tmpl w:val="EA765A82"/>
    <w:lvl w:ilvl="0" w:tplc="18887102">
      <w:start w:val="1"/>
      <w:numFmt w:val="upperRoman"/>
      <w:lvlText w:val="%1."/>
      <w:lvlJc w:val="left"/>
      <w:pPr>
        <w:ind w:left="1429" w:hanging="720"/>
      </w:pPr>
      <w:rPr>
        <w:rFonts w:cs="Arial"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5F"/>
    <w:rsid w:val="000101BB"/>
    <w:rsid w:val="00012469"/>
    <w:rsid w:val="00024DB6"/>
    <w:rsid w:val="00025C84"/>
    <w:rsid w:val="00025DF0"/>
    <w:rsid w:val="000274E0"/>
    <w:rsid w:val="00035B56"/>
    <w:rsid w:val="000526F2"/>
    <w:rsid w:val="000558C0"/>
    <w:rsid w:val="00076EEC"/>
    <w:rsid w:val="00097C1D"/>
    <w:rsid w:val="000B7DFE"/>
    <w:rsid w:val="000C531E"/>
    <w:rsid w:val="000D4EA0"/>
    <w:rsid w:val="00100DA8"/>
    <w:rsid w:val="00101918"/>
    <w:rsid w:val="00110551"/>
    <w:rsid w:val="00112862"/>
    <w:rsid w:val="00125BFD"/>
    <w:rsid w:val="00132A7E"/>
    <w:rsid w:val="00137CF5"/>
    <w:rsid w:val="00151FAE"/>
    <w:rsid w:val="00156F75"/>
    <w:rsid w:val="00166D77"/>
    <w:rsid w:val="00173791"/>
    <w:rsid w:val="001758EA"/>
    <w:rsid w:val="00176DFC"/>
    <w:rsid w:val="00187A2C"/>
    <w:rsid w:val="001D324E"/>
    <w:rsid w:val="001D678D"/>
    <w:rsid w:val="001E6A4B"/>
    <w:rsid w:val="001E7A3D"/>
    <w:rsid w:val="0020260E"/>
    <w:rsid w:val="00221869"/>
    <w:rsid w:val="00230BE6"/>
    <w:rsid w:val="00232FB3"/>
    <w:rsid w:val="0024773E"/>
    <w:rsid w:val="00254001"/>
    <w:rsid w:val="00284C2D"/>
    <w:rsid w:val="00290595"/>
    <w:rsid w:val="002C18FE"/>
    <w:rsid w:val="002C65AA"/>
    <w:rsid w:val="002D0AF0"/>
    <w:rsid w:val="002F31D4"/>
    <w:rsid w:val="0030425E"/>
    <w:rsid w:val="00305646"/>
    <w:rsid w:val="0031034F"/>
    <w:rsid w:val="00311FCF"/>
    <w:rsid w:val="00364E64"/>
    <w:rsid w:val="00372CD8"/>
    <w:rsid w:val="003864B7"/>
    <w:rsid w:val="003929D6"/>
    <w:rsid w:val="003E1F09"/>
    <w:rsid w:val="003E5B73"/>
    <w:rsid w:val="003E7C49"/>
    <w:rsid w:val="003F4CA8"/>
    <w:rsid w:val="00411E80"/>
    <w:rsid w:val="004214BF"/>
    <w:rsid w:val="00426EB8"/>
    <w:rsid w:val="00432B13"/>
    <w:rsid w:val="0043431B"/>
    <w:rsid w:val="00434F5F"/>
    <w:rsid w:val="00441EE1"/>
    <w:rsid w:val="004777BE"/>
    <w:rsid w:val="00483751"/>
    <w:rsid w:val="004A06EB"/>
    <w:rsid w:val="004A4588"/>
    <w:rsid w:val="004C46AE"/>
    <w:rsid w:val="004C46DE"/>
    <w:rsid w:val="004D51D3"/>
    <w:rsid w:val="004E7F5F"/>
    <w:rsid w:val="004F1786"/>
    <w:rsid w:val="005023D8"/>
    <w:rsid w:val="0052161B"/>
    <w:rsid w:val="005253A8"/>
    <w:rsid w:val="00532D35"/>
    <w:rsid w:val="005454D5"/>
    <w:rsid w:val="005531C2"/>
    <w:rsid w:val="00561699"/>
    <w:rsid w:val="0059512C"/>
    <w:rsid w:val="0059530D"/>
    <w:rsid w:val="005E0C5A"/>
    <w:rsid w:val="005F60D2"/>
    <w:rsid w:val="00601EFE"/>
    <w:rsid w:val="0063356C"/>
    <w:rsid w:val="00640AB3"/>
    <w:rsid w:val="00652F1E"/>
    <w:rsid w:val="00656144"/>
    <w:rsid w:val="00694192"/>
    <w:rsid w:val="00696725"/>
    <w:rsid w:val="006A1118"/>
    <w:rsid w:val="006A20D2"/>
    <w:rsid w:val="006B31CF"/>
    <w:rsid w:val="006B44F1"/>
    <w:rsid w:val="006D08B6"/>
    <w:rsid w:val="006D4BCE"/>
    <w:rsid w:val="006D6AF7"/>
    <w:rsid w:val="006E5E48"/>
    <w:rsid w:val="006F2D43"/>
    <w:rsid w:val="007265DF"/>
    <w:rsid w:val="00727CF7"/>
    <w:rsid w:val="00730CF5"/>
    <w:rsid w:val="007319D1"/>
    <w:rsid w:val="007351EA"/>
    <w:rsid w:val="007364AB"/>
    <w:rsid w:val="00775A9A"/>
    <w:rsid w:val="00780765"/>
    <w:rsid w:val="00780972"/>
    <w:rsid w:val="00796B0B"/>
    <w:rsid w:val="007A0BC8"/>
    <w:rsid w:val="007C3B3C"/>
    <w:rsid w:val="007C7D1F"/>
    <w:rsid w:val="007D7F3D"/>
    <w:rsid w:val="007E3415"/>
    <w:rsid w:val="007F39A7"/>
    <w:rsid w:val="00810A9D"/>
    <w:rsid w:val="00811D82"/>
    <w:rsid w:val="00823FCD"/>
    <w:rsid w:val="00834D23"/>
    <w:rsid w:val="00841CA9"/>
    <w:rsid w:val="008442AF"/>
    <w:rsid w:val="00864A76"/>
    <w:rsid w:val="00890B77"/>
    <w:rsid w:val="008A1E8C"/>
    <w:rsid w:val="008A669E"/>
    <w:rsid w:val="008A76CF"/>
    <w:rsid w:val="008B6FCC"/>
    <w:rsid w:val="008C37E4"/>
    <w:rsid w:val="008D029F"/>
    <w:rsid w:val="008D07F3"/>
    <w:rsid w:val="008D32D0"/>
    <w:rsid w:val="008D404B"/>
    <w:rsid w:val="008D5CDD"/>
    <w:rsid w:val="008D7386"/>
    <w:rsid w:val="008E0D90"/>
    <w:rsid w:val="00900C8D"/>
    <w:rsid w:val="00905EF2"/>
    <w:rsid w:val="00917300"/>
    <w:rsid w:val="00921ACA"/>
    <w:rsid w:val="009245FF"/>
    <w:rsid w:val="00932730"/>
    <w:rsid w:val="00936B34"/>
    <w:rsid w:val="0094594F"/>
    <w:rsid w:val="00951D5B"/>
    <w:rsid w:val="00960C94"/>
    <w:rsid w:val="00983828"/>
    <w:rsid w:val="009A636D"/>
    <w:rsid w:val="009B69D2"/>
    <w:rsid w:val="009C5FE2"/>
    <w:rsid w:val="009E135C"/>
    <w:rsid w:val="00A051D3"/>
    <w:rsid w:val="00A26A3A"/>
    <w:rsid w:val="00A27DB4"/>
    <w:rsid w:val="00A27DDC"/>
    <w:rsid w:val="00A41801"/>
    <w:rsid w:val="00A478A2"/>
    <w:rsid w:val="00A516C4"/>
    <w:rsid w:val="00A93B0E"/>
    <w:rsid w:val="00A948BA"/>
    <w:rsid w:val="00A94BF2"/>
    <w:rsid w:val="00AA77C7"/>
    <w:rsid w:val="00AC67BB"/>
    <w:rsid w:val="00AF5F09"/>
    <w:rsid w:val="00B00F1E"/>
    <w:rsid w:val="00B120B7"/>
    <w:rsid w:val="00B30B38"/>
    <w:rsid w:val="00B577C4"/>
    <w:rsid w:val="00B660F3"/>
    <w:rsid w:val="00B6794A"/>
    <w:rsid w:val="00B721C9"/>
    <w:rsid w:val="00B770E8"/>
    <w:rsid w:val="00B82FDB"/>
    <w:rsid w:val="00B95178"/>
    <w:rsid w:val="00B96A30"/>
    <w:rsid w:val="00BD037F"/>
    <w:rsid w:val="00BE4838"/>
    <w:rsid w:val="00C02FCC"/>
    <w:rsid w:val="00C17C50"/>
    <w:rsid w:val="00C258D3"/>
    <w:rsid w:val="00C32A61"/>
    <w:rsid w:val="00C5735B"/>
    <w:rsid w:val="00C83982"/>
    <w:rsid w:val="00C87343"/>
    <w:rsid w:val="00C92D85"/>
    <w:rsid w:val="00C96287"/>
    <w:rsid w:val="00CA6CF4"/>
    <w:rsid w:val="00CB4FCC"/>
    <w:rsid w:val="00CB723C"/>
    <w:rsid w:val="00CC5E78"/>
    <w:rsid w:val="00CD7163"/>
    <w:rsid w:val="00CF5C88"/>
    <w:rsid w:val="00CF6B91"/>
    <w:rsid w:val="00D106B3"/>
    <w:rsid w:val="00D12739"/>
    <w:rsid w:val="00D23E34"/>
    <w:rsid w:val="00D3142E"/>
    <w:rsid w:val="00D32531"/>
    <w:rsid w:val="00D32BFE"/>
    <w:rsid w:val="00D73982"/>
    <w:rsid w:val="00D80484"/>
    <w:rsid w:val="00D92430"/>
    <w:rsid w:val="00D93853"/>
    <w:rsid w:val="00DA4C72"/>
    <w:rsid w:val="00DB0C05"/>
    <w:rsid w:val="00DB3757"/>
    <w:rsid w:val="00DB3F1E"/>
    <w:rsid w:val="00DC44BB"/>
    <w:rsid w:val="00DC5F70"/>
    <w:rsid w:val="00DC67FB"/>
    <w:rsid w:val="00DD3974"/>
    <w:rsid w:val="00DD6E7E"/>
    <w:rsid w:val="00E01DC1"/>
    <w:rsid w:val="00E030AB"/>
    <w:rsid w:val="00E1055E"/>
    <w:rsid w:val="00E3095A"/>
    <w:rsid w:val="00E37410"/>
    <w:rsid w:val="00E46F00"/>
    <w:rsid w:val="00E5209F"/>
    <w:rsid w:val="00E61524"/>
    <w:rsid w:val="00E63771"/>
    <w:rsid w:val="00E67138"/>
    <w:rsid w:val="00E726A7"/>
    <w:rsid w:val="00E7647D"/>
    <w:rsid w:val="00E819D4"/>
    <w:rsid w:val="00EE1F1E"/>
    <w:rsid w:val="00EF497D"/>
    <w:rsid w:val="00F03A67"/>
    <w:rsid w:val="00F13A90"/>
    <w:rsid w:val="00F3321B"/>
    <w:rsid w:val="00F33ECE"/>
    <w:rsid w:val="00F40ED6"/>
    <w:rsid w:val="00F51C31"/>
    <w:rsid w:val="00F53FFF"/>
    <w:rsid w:val="00F56B54"/>
    <w:rsid w:val="00F753EF"/>
    <w:rsid w:val="00F93105"/>
    <w:rsid w:val="00F957DF"/>
    <w:rsid w:val="00FA484B"/>
    <w:rsid w:val="00FE6931"/>
    <w:rsid w:val="00FF009D"/>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810A9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 w:type="character" w:customStyle="1" w:styleId="Ttulo2Car">
    <w:name w:val="Título 2 Car"/>
    <w:basedOn w:val="Fuentedeprrafopredeter"/>
    <w:link w:val="Ttulo2"/>
    <w:uiPriority w:val="9"/>
    <w:rsid w:val="00810A9D"/>
    <w:rPr>
      <w:rFonts w:asciiTheme="majorHAnsi" w:eastAsiaTheme="majorEastAsia" w:hAnsiTheme="majorHAnsi" w:cstheme="majorBidi"/>
      <w:b/>
      <w:bCs/>
      <w:color w:val="5B9BD5" w:themeColor="accent1"/>
      <w:sz w:val="26"/>
      <w:szCs w:val="26"/>
    </w:rPr>
  </w:style>
  <w:style w:type="paragraph" w:styleId="Textoindependiente">
    <w:name w:val="Body Text"/>
    <w:basedOn w:val="Normal"/>
    <w:link w:val="TextoindependienteCar"/>
    <w:uiPriority w:val="99"/>
    <w:unhideWhenUsed/>
    <w:rsid w:val="00810A9D"/>
    <w:pPr>
      <w:spacing w:after="120"/>
    </w:pPr>
  </w:style>
  <w:style w:type="character" w:customStyle="1" w:styleId="TextoindependienteCar">
    <w:name w:val="Texto independiente Car"/>
    <w:basedOn w:val="Fuentedeprrafopredeter"/>
    <w:link w:val="Textoindependiente"/>
    <w:uiPriority w:val="99"/>
    <w:rsid w:val="00810A9D"/>
  </w:style>
  <w:style w:type="paragraph" w:styleId="Textoindependienteprimerasangra">
    <w:name w:val="Body Text First Indent"/>
    <w:basedOn w:val="Textoindependiente"/>
    <w:link w:val="TextoindependienteprimerasangraCar"/>
    <w:uiPriority w:val="99"/>
    <w:unhideWhenUsed/>
    <w:rsid w:val="00810A9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10A9D"/>
  </w:style>
  <w:style w:type="paragraph" w:styleId="Sangradetextonormal">
    <w:name w:val="Body Text Indent"/>
    <w:basedOn w:val="Normal"/>
    <w:link w:val="SangradetextonormalCar"/>
    <w:uiPriority w:val="99"/>
    <w:semiHidden/>
    <w:unhideWhenUsed/>
    <w:rsid w:val="00810A9D"/>
    <w:pPr>
      <w:spacing w:after="120"/>
      <w:ind w:left="283"/>
    </w:pPr>
  </w:style>
  <w:style w:type="character" w:customStyle="1" w:styleId="SangradetextonormalCar">
    <w:name w:val="Sangría de texto normal Car"/>
    <w:basedOn w:val="Fuentedeprrafopredeter"/>
    <w:link w:val="Sangradetextonormal"/>
    <w:uiPriority w:val="99"/>
    <w:semiHidden/>
    <w:rsid w:val="00810A9D"/>
  </w:style>
  <w:style w:type="paragraph" w:styleId="Textoindependienteprimerasangra2">
    <w:name w:val="Body Text First Indent 2"/>
    <w:basedOn w:val="Sangradetextonormal"/>
    <w:link w:val="Textoindependienteprimerasangra2Car"/>
    <w:uiPriority w:val="99"/>
    <w:unhideWhenUsed/>
    <w:rsid w:val="00810A9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10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810A9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CD7163"/>
    <w:pPr>
      <w:ind w:left="720"/>
      <w:contextualSpacing/>
    </w:pPr>
  </w:style>
  <w:style w:type="character" w:customStyle="1" w:styleId="Ttulo2Car">
    <w:name w:val="Título 2 Car"/>
    <w:basedOn w:val="Fuentedeprrafopredeter"/>
    <w:link w:val="Ttulo2"/>
    <w:uiPriority w:val="9"/>
    <w:rsid w:val="00810A9D"/>
    <w:rPr>
      <w:rFonts w:asciiTheme="majorHAnsi" w:eastAsiaTheme="majorEastAsia" w:hAnsiTheme="majorHAnsi" w:cstheme="majorBidi"/>
      <w:b/>
      <w:bCs/>
      <w:color w:val="5B9BD5" w:themeColor="accent1"/>
      <w:sz w:val="26"/>
      <w:szCs w:val="26"/>
    </w:rPr>
  </w:style>
  <w:style w:type="paragraph" w:styleId="Textoindependiente">
    <w:name w:val="Body Text"/>
    <w:basedOn w:val="Normal"/>
    <w:link w:val="TextoindependienteCar"/>
    <w:uiPriority w:val="99"/>
    <w:unhideWhenUsed/>
    <w:rsid w:val="00810A9D"/>
    <w:pPr>
      <w:spacing w:after="120"/>
    </w:pPr>
  </w:style>
  <w:style w:type="character" w:customStyle="1" w:styleId="TextoindependienteCar">
    <w:name w:val="Texto independiente Car"/>
    <w:basedOn w:val="Fuentedeprrafopredeter"/>
    <w:link w:val="Textoindependiente"/>
    <w:uiPriority w:val="99"/>
    <w:rsid w:val="00810A9D"/>
  </w:style>
  <w:style w:type="paragraph" w:styleId="Textoindependienteprimerasangra">
    <w:name w:val="Body Text First Indent"/>
    <w:basedOn w:val="Textoindependiente"/>
    <w:link w:val="TextoindependienteprimerasangraCar"/>
    <w:uiPriority w:val="99"/>
    <w:unhideWhenUsed/>
    <w:rsid w:val="00810A9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10A9D"/>
  </w:style>
  <w:style w:type="paragraph" w:styleId="Sangradetextonormal">
    <w:name w:val="Body Text Indent"/>
    <w:basedOn w:val="Normal"/>
    <w:link w:val="SangradetextonormalCar"/>
    <w:uiPriority w:val="99"/>
    <w:semiHidden/>
    <w:unhideWhenUsed/>
    <w:rsid w:val="00810A9D"/>
    <w:pPr>
      <w:spacing w:after="120"/>
      <w:ind w:left="283"/>
    </w:pPr>
  </w:style>
  <w:style w:type="character" w:customStyle="1" w:styleId="SangradetextonormalCar">
    <w:name w:val="Sangría de texto normal Car"/>
    <w:basedOn w:val="Fuentedeprrafopredeter"/>
    <w:link w:val="Sangradetextonormal"/>
    <w:uiPriority w:val="99"/>
    <w:semiHidden/>
    <w:rsid w:val="00810A9D"/>
  </w:style>
  <w:style w:type="paragraph" w:styleId="Textoindependienteprimerasangra2">
    <w:name w:val="Body Text First Indent 2"/>
    <w:basedOn w:val="Sangradetextonormal"/>
    <w:link w:val="Textoindependienteprimerasangra2Car"/>
    <w:uiPriority w:val="99"/>
    <w:unhideWhenUsed/>
    <w:rsid w:val="00810A9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1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2337</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cp:revision>
  <cp:lastPrinted>2018-05-03T20:36:00Z</cp:lastPrinted>
  <dcterms:created xsi:type="dcterms:W3CDTF">2018-04-10T17:02:00Z</dcterms:created>
  <dcterms:modified xsi:type="dcterms:W3CDTF">2018-12-10T17:05:00Z</dcterms:modified>
</cp:coreProperties>
</file>