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820495" w:rsidTr="001C2BC7">
        <w:tc>
          <w:tcPr>
            <w:tcW w:w="2356" w:type="dxa"/>
          </w:tcPr>
          <w:p w:rsidR="00D50CC8" w:rsidRPr="00820495" w:rsidRDefault="00D50CC8" w:rsidP="001C2BC7">
            <w:pPr>
              <w:pStyle w:val="Ttulo1"/>
              <w:rPr>
                <w:rFonts w:ascii="Arial" w:hAnsi="Arial" w:cs="Arial"/>
                <w:sz w:val="24"/>
                <w:szCs w:val="24"/>
              </w:rPr>
            </w:pPr>
          </w:p>
        </w:tc>
        <w:tc>
          <w:tcPr>
            <w:tcW w:w="6859" w:type="dxa"/>
          </w:tcPr>
          <w:p w:rsidR="00D50CC8" w:rsidRPr="000F46DF" w:rsidRDefault="00D50CC8" w:rsidP="001C2BC7">
            <w:pPr>
              <w:tabs>
                <w:tab w:val="left" w:pos="3103"/>
              </w:tabs>
              <w:ind w:left="1119"/>
              <w:jc w:val="both"/>
              <w:rPr>
                <w:rFonts w:ascii="Arial" w:hAnsi="Arial" w:cs="Arial"/>
                <w:b/>
                <w:iCs/>
                <w:caps/>
                <w:sz w:val="24"/>
                <w:szCs w:val="24"/>
              </w:rPr>
            </w:pPr>
            <w:r w:rsidRPr="000F46DF">
              <w:rPr>
                <w:rFonts w:ascii="Arial" w:hAnsi="Arial" w:cs="Arial"/>
                <w:b/>
                <w:iCs/>
                <w:caps/>
                <w:sz w:val="24"/>
                <w:szCs w:val="24"/>
              </w:rPr>
              <w:t xml:space="preserve">SALA SUPERIOR DEL TRIBUNAL DE </w:t>
            </w:r>
            <w:r w:rsidR="002C47FA" w:rsidRPr="000F46DF">
              <w:rPr>
                <w:rFonts w:ascii="Arial" w:hAnsi="Arial" w:cs="Arial"/>
                <w:b/>
                <w:iCs/>
                <w:caps/>
                <w:sz w:val="24"/>
                <w:szCs w:val="24"/>
              </w:rPr>
              <w:t>JUSTICIA ADMNISTRATIVA DEL ESTADO DE OAXACA.</w:t>
            </w:r>
          </w:p>
          <w:p w:rsidR="00D50CC8" w:rsidRPr="000F46DF" w:rsidRDefault="00D50CC8" w:rsidP="001C2BC7">
            <w:pPr>
              <w:pStyle w:val="Encabezado"/>
              <w:tabs>
                <w:tab w:val="clear" w:pos="4252"/>
              </w:tabs>
              <w:ind w:left="1119" w:right="51"/>
              <w:jc w:val="both"/>
              <w:rPr>
                <w:rFonts w:ascii="Arial" w:hAnsi="Arial" w:cs="Arial"/>
                <w:b/>
                <w:iCs/>
                <w:caps/>
              </w:rPr>
            </w:pPr>
            <w:r w:rsidRPr="000F46DF">
              <w:rPr>
                <w:rFonts w:ascii="Arial" w:hAnsi="Arial" w:cs="Arial"/>
                <w:b/>
                <w:iCs/>
                <w:caps/>
              </w:rPr>
              <w:t xml:space="preserve">               </w:t>
            </w:r>
          </w:p>
          <w:p w:rsidR="00D50CC8" w:rsidRPr="000F46DF" w:rsidRDefault="00D50CC8" w:rsidP="001C2BC7">
            <w:pPr>
              <w:pStyle w:val="Encabezado"/>
              <w:tabs>
                <w:tab w:val="clear" w:pos="4252"/>
              </w:tabs>
              <w:ind w:right="51"/>
              <w:jc w:val="both"/>
              <w:rPr>
                <w:rFonts w:ascii="Arial" w:hAnsi="Arial" w:cs="Arial"/>
                <w:b/>
                <w:iCs/>
                <w:caps/>
              </w:rPr>
            </w:pPr>
            <w:r w:rsidRPr="000F46DF">
              <w:rPr>
                <w:rFonts w:ascii="Arial" w:hAnsi="Arial" w:cs="Arial"/>
                <w:b/>
                <w:iCs/>
                <w:caps/>
              </w:rPr>
              <w:t xml:space="preserve">                 RECURSO DE REVISIÓN: 0</w:t>
            </w:r>
            <w:r w:rsidR="00630A25" w:rsidRPr="000F46DF">
              <w:rPr>
                <w:rFonts w:ascii="Arial" w:hAnsi="Arial" w:cs="Arial"/>
                <w:b/>
                <w:iCs/>
                <w:caps/>
              </w:rPr>
              <w:t>685</w:t>
            </w:r>
            <w:r w:rsidRPr="000F46DF">
              <w:rPr>
                <w:rFonts w:ascii="Arial" w:hAnsi="Arial" w:cs="Arial"/>
                <w:b/>
                <w:iCs/>
                <w:caps/>
              </w:rPr>
              <w:t>/2017</w:t>
            </w:r>
          </w:p>
          <w:p w:rsidR="00D50CC8" w:rsidRPr="000F46DF" w:rsidRDefault="00D50CC8" w:rsidP="001C2BC7">
            <w:pPr>
              <w:pStyle w:val="Encabezado"/>
              <w:tabs>
                <w:tab w:val="clear" w:pos="4252"/>
              </w:tabs>
              <w:ind w:left="1119" w:right="51"/>
              <w:jc w:val="both"/>
              <w:rPr>
                <w:rFonts w:ascii="Arial" w:hAnsi="Arial" w:cs="Arial"/>
                <w:b/>
                <w:iCs/>
                <w:caps/>
              </w:rPr>
            </w:pPr>
            <w:r w:rsidRPr="000F46DF">
              <w:rPr>
                <w:rFonts w:ascii="Arial" w:hAnsi="Arial" w:cs="Arial"/>
                <w:b/>
                <w:iCs/>
                <w:caps/>
              </w:rPr>
              <w:t>EXPEDIENTE: 0</w:t>
            </w:r>
            <w:r w:rsidR="00244DDD" w:rsidRPr="000F46DF">
              <w:rPr>
                <w:rFonts w:ascii="Arial" w:hAnsi="Arial" w:cs="Arial"/>
                <w:b/>
                <w:iCs/>
                <w:caps/>
              </w:rPr>
              <w:t>140/2017</w:t>
            </w:r>
            <w:r w:rsidRPr="000F46DF">
              <w:rPr>
                <w:rFonts w:ascii="Arial" w:hAnsi="Arial" w:cs="Arial"/>
                <w:b/>
                <w:iCs/>
                <w:caps/>
              </w:rPr>
              <w:t xml:space="preserve"> DE LA </w:t>
            </w:r>
            <w:r w:rsidR="00630A25" w:rsidRPr="000F46DF">
              <w:rPr>
                <w:rFonts w:ascii="Arial" w:hAnsi="Arial" w:cs="Arial"/>
                <w:b/>
                <w:iCs/>
                <w:caps/>
              </w:rPr>
              <w:t xml:space="preserve">TERCERA </w:t>
            </w:r>
            <w:r w:rsidRPr="000F46DF">
              <w:rPr>
                <w:rFonts w:ascii="Arial" w:hAnsi="Arial" w:cs="Arial"/>
                <w:b/>
                <w:iCs/>
                <w:caps/>
              </w:rPr>
              <w:t xml:space="preserve"> SALA UNITARIA DE PRIMERA INSTANCIA </w:t>
            </w:r>
          </w:p>
          <w:p w:rsidR="00D50CC8" w:rsidRPr="000F46DF" w:rsidRDefault="00D50CC8" w:rsidP="001C2BC7">
            <w:pPr>
              <w:pStyle w:val="Encabezado"/>
              <w:tabs>
                <w:tab w:val="clear" w:pos="4252"/>
              </w:tabs>
              <w:ind w:left="1119" w:right="51"/>
              <w:jc w:val="both"/>
              <w:rPr>
                <w:rFonts w:ascii="Arial" w:hAnsi="Arial" w:cs="Arial"/>
                <w:b/>
                <w:iCs/>
                <w:caps/>
              </w:rPr>
            </w:pPr>
          </w:p>
          <w:p w:rsidR="00D50CC8" w:rsidRPr="00820495" w:rsidRDefault="00D50CC8" w:rsidP="00630A25">
            <w:pPr>
              <w:pStyle w:val="Encabezado"/>
              <w:tabs>
                <w:tab w:val="clear" w:pos="4252"/>
              </w:tabs>
              <w:ind w:left="1119" w:right="51"/>
              <w:jc w:val="both"/>
              <w:rPr>
                <w:rFonts w:ascii="Arial" w:hAnsi="Arial" w:cs="Arial"/>
                <w:b/>
                <w:iCs/>
                <w:caps/>
              </w:rPr>
            </w:pPr>
            <w:r w:rsidRPr="000F46DF">
              <w:rPr>
                <w:rFonts w:ascii="Arial" w:hAnsi="Arial" w:cs="Arial"/>
                <w:b/>
                <w:iCs/>
                <w:caps/>
              </w:rPr>
              <w:t xml:space="preserve">MAGISTRADO ponente: </w:t>
            </w:r>
            <w:r w:rsidR="00630A25" w:rsidRPr="000F46DF">
              <w:rPr>
                <w:rFonts w:ascii="Arial" w:hAnsi="Arial" w:cs="Arial"/>
                <w:b/>
                <w:iCs/>
                <w:caps/>
              </w:rPr>
              <w:t>ADRIAN QUIROGA AVENDAÑO.</w:t>
            </w:r>
          </w:p>
        </w:tc>
      </w:tr>
      <w:tr w:rsidR="00D50CC8" w:rsidRPr="00820495" w:rsidTr="001C2BC7">
        <w:tc>
          <w:tcPr>
            <w:tcW w:w="2356" w:type="dxa"/>
          </w:tcPr>
          <w:p w:rsidR="00D50CC8" w:rsidRPr="00820495" w:rsidRDefault="00D50CC8" w:rsidP="001C2BC7">
            <w:pPr>
              <w:rPr>
                <w:rFonts w:ascii="Arial" w:hAnsi="Arial" w:cs="Arial"/>
                <w:b/>
                <w:sz w:val="24"/>
                <w:szCs w:val="24"/>
              </w:rPr>
            </w:pPr>
          </w:p>
        </w:tc>
        <w:tc>
          <w:tcPr>
            <w:tcW w:w="6859" w:type="dxa"/>
          </w:tcPr>
          <w:p w:rsidR="00D50CC8" w:rsidRPr="00820495" w:rsidRDefault="00D50CC8" w:rsidP="001C2BC7">
            <w:pPr>
              <w:tabs>
                <w:tab w:val="left" w:pos="3103"/>
              </w:tabs>
              <w:ind w:left="2961" w:hanging="2961"/>
              <w:jc w:val="both"/>
              <w:rPr>
                <w:rFonts w:ascii="Arial" w:hAnsi="Arial" w:cs="Arial"/>
                <w:b/>
                <w:iCs/>
                <w:caps/>
                <w:sz w:val="24"/>
                <w:szCs w:val="24"/>
              </w:rPr>
            </w:pPr>
            <w:r w:rsidRPr="00820495">
              <w:rPr>
                <w:rFonts w:ascii="Arial" w:hAnsi="Arial" w:cs="Arial"/>
                <w:b/>
                <w:i/>
                <w:iCs/>
                <w:caps/>
                <w:sz w:val="24"/>
                <w:szCs w:val="24"/>
              </w:rPr>
              <w:t xml:space="preserve">                                   </w:t>
            </w:r>
          </w:p>
        </w:tc>
      </w:tr>
      <w:tr w:rsidR="00D50CC8" w:rsidRPr="003D5997" w:rsidTr="001C2BC7">
        <w:tc>
          <w:tcPr>
            <w:tcW w:w="2356" w:type="dxa"/>
          </w:tcPr>
          <w:p w:rsidR="00D50CC8" w:rsidRPr="003D5997" w:rsidRDefault="00D50CC8" w:rsidP="001C2BC7">
            <w:pPr>
              <w:rPr>
                <w:rFonts w:ascii="Arial" w:hAnsi="Arial" w:cs="Arial"/>
                <w:b/>
                <w:sz w:val="24"/>
                <w:szCs w:val="24"/>
              </w:rPr>
            </w:pPr>
          </w:p>
        </w:tc>
        <w:tc>
          <w:tcPr>
            <w:tcW w:w="6859" w:type="dxa"/>
          </w:tcPr>
          <w:p w:rsidR="00D50CC8" w:rsidRPr="003D5997" w:rsidRDefault="00D50CC8" w:rsidP="001C2BC7">
            <w:pPr>
              <w:tabs>
                <w:tab w:val="left" w:pos="3103"/>
              </w:tabs>
              <w:ind w:left="2961" w:hanging="2961"/>
              <w:jc w:val="both"/>
              <w:rPr>
                <w:rFonts w:ascii="Arial" w:hAnsi="Arial" w:cs="Arial"/>
                <w:b/>
                <w:i/>
                <w:iCs/>
                <w:caps/>
                <w:sz w:val="24"/>
                <w:szCs w:val="24"/>
              </w:rPr>
            </w:pPr>
          </w:p>
        </w:tc>
      </w:tr>
    </w:tbl>
    <w:p w:rsidR="003D5997" w:rsidRDefault="003D5997" w:rsidP="00D50CC8">
      <w:pPr>
        <w:spacing w:line="360" w:lineRule="auto"/>
        <w:jc w:val="both"/>
        <w:rPr>
          <w:rFonts w:ascii="Arial" w:eastAsia="Calibri" w:hAnsi="Arial" w:cs="Arial"/>
          <w:b/>
          <w:sz w:val="24"/>
          <w:szCs w:val="24"/>
        </w:rPr>
      </w:pPr>
      <w:r w:rsidRPr="003D5997">
        <w:rPr>
          <w:rFonts w:ascii="Arial" w:eastAsia="Calibri" w:hAnsi="Arial" w:cs="Arial"/>
          <w:b/>
          <w:sz w:val="24"/>
          <w:szCs w:val="24"/>
        </w:rPr>
        <w:t>OAXACA DE JUÁREZ, OAXACA A VEINTISÉIS DE ABRIL DE DOS MIL DIECIOCHO.</w:t>
      </w:r>
    </w:p>
    <w:p w:rsidR="00D50CC8" w:rsidRPr="003D5997" w:rsidRDefault="003D5997" w:rsidP="00D50CC8">
      <w:pPr>
        <w:spacing w:line="360" w:lineRule="auto"/>
        <w:jc w:val="both"/>
        <w:rPr>
          <w:rFonts w:ascii="Arial" w:eastAsia="Calibri" w:hAnsi="Arial" w:cs="Arial"/>
          <w:b/>
          <w:sz w:val="24"/>
          <w:szCs w:val="24"/>
        </w:rPr>
      </w:pPr>
      <w:r w:rsidRPr="003D5997">
        <w:rPr>
          <w:rFonts w:ascii="Arial" w:eastAsia="Calibri" w:hAnsi="Arial" w:cs="Arial"/>
          <w:b/>
          <w:sz w:val="24"/>
          <w:szCs w:val="24"/>
        </w:rPr>
        <w:t xml:space="preserve"> </w:t>
      </w:r>
    </w:p>
    <w:p w:rsidR="00264656" w:rsidRDefault="00D50CC8" w:rsidP="00264656">
      <w:pPr>
        <w:spacing w:line="360" w:lineRule="auto"/>
        <w:ind w:firstLine="708"/>
        <w:jc w:val="both"/>
        <w:rPr>
          <w:rFonts w:ascii="Arial" w:eastAsia="Calibri" w:hAnsi="Arial" w:cs="Arial"/>
          <w:sz w:val="26"/>
          <w:szCs w:val="26"/>
        </w:rPr>
      </w:pPr>
      <w:r w:rsidRPr="005E7BF7">
        <w:rPr>
          <w:rFonts w:ascii="Arial" w:eastAsia="Calibri" w:hAnsi="Arial" w:cs="Arial"/>
          <w:sz w:val="24"/>
          <w:szCs w:val="24"/>
        </w:rPr>
        <w:t xml:space="preserve">Por recibido el Cuaderno de Revisión </w:t>
      </w:r>
      <w:r w:rsidRPr="004F690A">
        <w:rPr>
          <w:rFonts w:ascii="Arial" w:eastAsia="Calibri" w:hAnsi="Arial" w:cs="Arial"/>
          <w:b/>
          <w:sz w:val="24"/>
          <w:szCs w:val="24"/>
        </w:rPr>
        <w:t>0</w:t>
      </w:r>
      <w:r>
        <w:rPr>
          <w:rFonts w:ascii="Arial" w:eastAsia="Calibri" w:hAnsi="Arial" w:cs="Arial"/>
          <w:b/>
          <w:sz w:val="24"/>
          <w:szCs w:val="24"/>
        </w:rPr>
        <w:t>6</w:t>
      </w:r>
      <w:r w:rsidR="00630A25">
        <w:rPr>
          <w:rFonts w:ascii="Arial" w:eastAsia="Calibri" w:hAnsi="Arial" w:cs="Arial"/>
          <w:b/>
          <w:sz w:val="24"/>
          <w:szCs w:val="24"/>
        </w:rPr>
        <w:t>85</w:t>
      </w:r>
      <w:r w:rsidRPr="004F690A">
        <w:rPr>
          <w:rFonts w:ascii="Arial" w:eastAsia="Calibri" w:hAnsi="Arial" w:cs="Arial"/>
          <w:b/>
          <w:sz w:val="24"/>
          <w:szCs w:val="24"/>
        </w:rPr>
        <w:t>/2017</w:t>
      </w:r>
      <w:r w:rsidRPr="005E7BF7">
        <w:rPr>
          <w:rFonts w:ascii="Arial" w:eastAsia="Calibri" w:hAnsi="Arial" w:cs="Arial"/>
          <w:sz w:val="24"/>
          <w:szCs w:val="24"/>
        </w:rPr>
        <w:t>, que remite la</w:t>
      </w:r>
      <w:r w:rsidRPr="00820495">
        <w:rPr>
          <w:rFonts w:ascii="Arial" w:eastAsia="Calibri" w:hAnsi="Arial" w:cs="Arial"/>
          <w:sz w:val="24"/>
          <w:szCs w:val="24"/>
        </w:rPr>
        <w:t xml:space="preserve"> Secretaría General de Acuerdos, con motivo </w:t>
      </w:r>
      <w:r w:rsidRPr="00D50CC8">
        <w:rPr>
          <w:rFonts w:ascii="Arial" w:eastAsia="Calibri" w:hAnsi="Arial" w:cs="Arial"/>
          <w:sz w:val="24"/>
          <w:szCs w:val="24"/>
        </w:rPr>
        <w:t>del</w:t>
      </w:r>
      <w:r w:rsidRPr="00820495">
        <w:rPr>
          <w:rFonts w:ascii="Arial" w:eastAsia="Calibri" w:hAnsi="Arial" w:cs="Arial"/>
          <w:sz w:val="24"/>
          <w:szCs w:val="24"/>
        </w:rPr>
        <w:t xml:space="preserve"> recurso de revisión interpuesto por</w:t>
      </w:r>
      <w:r w:rsidRPr="00820495">
        <w:rPr>
          <w:rFonts w:ascii="Arial" w:eastAsia="Calibri" w:hAnsi="Arial" w:cs="Arial"/>
          <w:b/>
          <w:sz w:val="24"/>
          <w:szCs w:val="24"/>
        </w:rPr>
        <w:t xml:space="preserve"> </w:t>
      </w:r>
      <w:r w:rsidR="00315B4B">
        <w:rPr>
          <w:rFonts w:ascii="Arial" w:eastAsia="Calibri" w:hAnsi="Arial" w:cs="Arial"/>
          <w:b/>
          <w:sz w:val="24"/>
          <w:szCs w:val="24"/>
        </w:rPr>
        <w:t>**********</w:t>
      </w:r>
      <w:r w:rsidR="00244DDD">
        <w:rPr>
          <w:rFonts w:ascii="Arial" w:eastAsia="Calibri" w:hAnsi="Arial" w:cs="Arial"/>
          <w:b/>
          <w:sz w:val="24"/>
          <w:szCs w:val="24"/>
        </w:rPr>
        <w:t xml:space="preserve">, </w:t>
      </w:r>
      <w:r w:rsidR="00630A25" w:rsidRPr="00584485">
        <w:rPr>
          <w:rFonts w:ascii="Arial" w:eastAsia="Calibri" w:hAnsi="Arial" w:cs="Arial"/>
          <w:sz w:val="26"/>
          <w:szCs w:val="26"/>
        </w:rPr>
        <w:t xml:space="preserve">en contra  del </w:t>
      </w:r>
      <w:r w:rsidR="00630A25">
        <w:rPr>
          <w:rFonts w:ascii="Arial" w:eastAsia="Calibri" w:hAnsi="Arial" w:cs="Arial"/>
          <w:sz w:val="26"/>
          <w:szCs w:val="26"/>
        </w:rPr>
        <w:t xml:space="preserve">acuerdo </w:t>
      </w:r>
      <w:r w:rsidR="00630A25" w:rsidRPr="00584485">
        <w:rPr>
          <w:rFonts w:ascii="Arial" w:eastAsia="Calibri" w:hAnsi="Arial" w:cs="Arial"/>
          <w:sz w:val="26"/>
          <w:szCs w:val="26"/>
        </w:rPr>
        <w:t xml:space="preserve">de </w:t>
      </w:r>
      <w:r w:rsidR="00630A25">
        <w:rPr>
          <w:rFonts w:ascii="Arial" w:eastAsia="Calibri" w:hAnsi="Arial" w:cs="Arial"/>
          <w:sz w:val="26"/>
          <w:szCs w:val="26"/>
        </w:rPr>
        <w:t xml:space="preserve"> diecisiete de noviembre </w:t>
      </w:r>
      <w:r w:rsidR="00630A25" w:rsidRPr="00584485">
        <w:rPr>
          <w:rFonts w:ascii="Arial" w:eastAsia="Calibri" w:hAnsi="Arial" w:cs="Arial"/>
          <w:sz w:val="26"/>
          <w:szCs w:val="26"/>
        </w:rPr>
        <w:t>de dos mil diecis</w:t>
      </w:r>
      <w:r w:rsidR="00630A25">
        <w:rPr>
          <w:rFonts w:ascii="Arial" w:eastAsia="Calibri" w:hAnsi="Arial" w:cs="Arial"/>
          <w:sz w:val="26"/>
          <w:szCs w:val="26"/>
        </w:rPr>
        <w:t>iete</w:t>
      </w:r>
      <w:r w:rsidR="00630A25" w:rsidRPr="00584485">
        <w:rPr>
          <w:rFonts w:ascii="Arial" w:eastAsia="Calibri" w:hAnsi="Arial" w:cs="Arial"/>
          <w:sz w:val="26"/>
          <w:szCs w:val="26"/>
        </w:rPr>
        <w:t xml:space="preserve"> dictado en el expediente </w:t>
      </w:r>
      <w:r w:rsidR="00630A25">
        <w:rPr>
          <w:rFonts w:ascii="Arial" w:eastAsia="Calibri" w:hAnsi="Arial" w:cs="Arial"/>
          <w:b/>
          <w:sz w:val="26"/>
          <w:szCs w:val="26"/>
        </w:rPr>
        <w:t>0140/2017</w:t>
      </w:r>
      <w:r w:rsidR="00630A25" w:rsidRPr="00584485">
        <w:rPr>
          <w:rFonts w:ascii="Arial" w:eastAsia="Calibri" w:hAnsi="Arial" w:cs="Arial"/>
          <w:b/>
          <w:sz w:val="26"/>
          <w:szCs w:val="26"/>
        </w:rPr>
        <w:t xml:space="preserve"> </w:t>
      </w:r>
      <w:r w:rsidR="00630A25" w:rsidRPr="00584485">
        <w:rPr>
          <w:rFonts w:ascii="Arial" w:eastAsia="Calibri" w:hAnsi="Arial" w:cs="Arial"/>
          <w:sz w:val="26"/>
          <w:szCs w:val="26"/>
        </w:rPr>
        <w:t xml:space="preserve">del índice de la </w:t>
      </w:r>
      <w:r w:rsidR="00630A25">
        <w:rPr>
          <w:rFonts w:ascii="Arial" w:eastAsia="Calibri" w:hAnsi="Arial" w:cs="Arial"/>
          <w:sz w:val="26"/>
          <w:szCs w:val="26"/>
        </w:rPr>
        <w:t>Tercera</w:t>
      </w:r>
      <w:r w:rsidR="00630A25" w:rsidRPr="00584485">
        <w:rPr>
          <w:rFonts w:ascii="Arial" w:hAnsi="Arial" w:cs="Arial"/>
          <w:sz w:val="26"/>
          <w:szCs w:val="26"/>
        </w:rPr>
        <w:t xml:space="preserve"> Sala Unitaria de Primera Instancia de este Tribunal, relativo al juicio promovido por </w:t>
      </w:r>
      <w:r w:rsidR="00630A25" w:rsidRPr="00584485">
        <w:rPr>
          <w:rFonts w:ascii="Arial" w:eastAsia="Calibri" w:hAnsi="Arial" w:cs="Arial"/>
          <w:b/>
          <w:sz w:val="26"/>
          <w:szCs w:val="26"/>
        </w:rPr>
        <w:t>l</w:t>
      </w:r>
      <w:r w:rsidR="00630A25">
        <w:rPr>
          <w:rFonts w:ascii="Arial" w:eastAsia="Calibri" w:hAnsi="Arial" w:cs="Arial"/>
          <w:b/>
          <w:sz w:val="26"/>
          <w:szCs w:val="26"/>
        </w:rPr>
        <w:t>a</w:t>
      </w:r>
      <w:r w:rsidR="00630A25" w:rsidRPr="00584485">
        <w:rPr>
          <w:rFonts w:ascii="Arial" w:eastAsia="Calibri" w:hAnsi="Arial" w:cs="Arial"/>
          <w:b/>
          <w:sz w:val="26"/>
          <w:szCs w:val="26"/>
        </w:rPr>
        <w:t xml:space="preserve"> recurrente </w:t>
      </w:r>
      <w:r w:rsidR="00630A25" w:rsidRPr="00584485">
        <w:rPr>
          <w:rFonts w:ascii="Arial" w:hAnsi="Arial" w:cs="Arial"/>
          <w:sz w:val="26"/>
          <w:szCs w:val="26"/>
        </w:rPr>
        <w:t xml:space="preserve">en contra del </w:t>
      </w:r>
      <w:r w:rsidR="00630A25">
        <w:rPr>
          <w:rFonts w:ascii="Arial" w:hAnsi="Arial" w:cs="Arial"/>
          <w:b/>
          <w:sz w:val="26"/>
          <w:szCs w:val="26"/>
        </w:rPr>
        <w:t>DIRECTORA DE INGRESOS Y RECAUDACIÓN DE LA SUBSECRET</w:t>
      </w:r>
      <w:r w:rsidR="00264656">
        <w:rPr>
          <w:rFonts w:ascii="Arial" w:hAnsi="Arial" w:cs="Arial"/>
          <w:b/>
          <w:sz w:val="26"/>
          <w:szCs w:val="26"/>
        </w:rPr>
        <w:t>ARIA DE INGRESOS DE LA SECRETARÍ</w:t>
      </w:r>
      <w:r w:rsidR="00630A25">
        <w:rPr>
          <w:rFonts w:ascii="Arial" w:hAnsi="Arial" w:cs="Arial"/>
          <w:b/>
          <w:sz w:val="26"/>
          <w:szCs w:val="26"/>
        </w:rPr>
        <w:t>A DE FINANZAS DEL GOBIERNO DEL ESTADO DE OAXACA</w:t>
      </w:r>
      <w:r w:rsidR="00630A25" w:rsidRPr="00584485">
        <w:rPr>
          <w:rFonts w:ascii="Arial" w:hAnsi="Arial" w:cs="Arial"/>
          <w:b/>
          <w:sz w:val="26"/>
          <w:szCs w:val="26"/>
        </w:rPr>
        <w:t xml:space="preserve">, </w:t>
      </w:r>
      <w:r w:rsidR="00630A25" w:rsidRPr="00584485">
        <w:rPr>
          <w:rFonts w:ascii="Arial" w:eastAsia="Calibri" w:hAnsi="Arial" w:cs="Arial"/>
          <w:b/>
          <w:sz w:val="26"/>
          <w:szCs w:val="26"/>
        </w:rPr>
        <w:t xml:space="preserve"> </w:t>
      </w:r>
      <w:r w:rsidR="00630A25" w:rsidRPr="00584485">
        <w:rPr>
          <w:rFonts w:ascii="Arial" w:eastAsia="Calibri" w:hAnsi="Arial" w:cs="Arial"/>
          <w:sz w:val="26"/>
          <w:szCs w:val="26"/>
        </w:rPr>
        <w:t>por lo que con fundamento en los artículos 207 y 208, de la Ley de Justicia Administrativa para el Estado de Oaxaca,</w:t>
      </w:r>
      <w:r w:rsidR="00264656">
        <w:rPr>
          <w:rFonts w:ascii="Arial" w:eastAsia="Calibri" w:hAnsi="Arial" w:cs="Arial"/>
          <w:sz w:val="26"/>
          <w:szCs w:val="26"/>
        </w:rPr>
        <w:t xml:space="preserve"> vigente hasta el veinte de octubre de dos mil diecisiete,</w:t>
      </w:r>
      <w:r w:rsidR="00630A25" w:rsidRPr="00584485">
        <w:rPr>
          <w:rFonts w:ascii="Arial" w:eastAsia="Calibri" w:hAnsi="Arial" w:cs="Arial"/>
          <w:sz w:val="26"/>
          <w:szCs w:val="26"/>
        </w:rPr>
        <w:t xml:space="preserve"> se admite. En consecuencia, se procede a dictar resolución en los siguientes términos:</w:t>
      </w:r>
    </w:p>
    <w:p w:rsidR="00264656" w:rsidRDefault="00264656" w:rsidP="00630A25">
      <w:pPr>
        <w:spacing w:line="360" w:lineRule="auto"/>
        <w:jc w:val="both"/>
        <w:rPr>
          <w:rFonts w:ascii="Arial" w:eastAsia="Calibri" w:hAnsi="Arial" w:cs="Arial"/>
          <w:sz w:val="26"/>
          <w:szCs w:val="26"/>
        </w:rPr>
      </w:pPr>
    </w:p>
    <w:p w:rsidR="00264656" w:rsidRDefault="00630A25" w:rsidP="00264656">
      <w:pPr>
        <w:spacing w:line="360" w:lineRule="auto"/>
        <w:jc w:val="center"/>
        <w:rPr>
          <w:rFonts w:ascii="Arial" w:eastAsia="Calibri" w:hAnsi="Arial" w:cs="Arial"/>
          <w:b/>
          <w:bCs/>
          <w:sz w:val="26"/>
          <w:szCs w:val="26"/>
        </w:rPr>
      </w:pPr>
      <w:r w:rsidRPr="00584485">
        <w:rPr>
          <w:rFonts w:ascii="Arial" w:eastAsia="Calibri" w:hAnsi="Arial" w:cs="Arial"/>
          <w:b/>
          <w:bCs/>
          <w:sz w:val="26"/>
          <w:szCs w:val="26"/>
        </w:rPr>
        <w:t>R E S U L T A N D O</w:t>
      </w:r>
    </w:p>
    <w:p w:rsidR="00264656" w:rsidRDefault="00264656" w:rsidP="00264656">
      <w:pPr>
        <w:spacing w:line="360" w:lineRule="auto"/>
        <w:jc w:val="center"/>
        <w:rPr>
          <w:rFonts w:ascii="Arial" w:eastAsia="Calibri" w:hAnsi="Arial" w:cs="Arial"/>
          <w:bCs/>
          <w:sz w:val="26"/>
          <w:szCs w:val="26"/>
        </w:rPr>
      </w:pPr>
    </w:p>
    <w:p w:rsidR="00264656" w:rsidRDefault="00630A25" w:rsidP="00264656">
      <w:pPr>
        <w:spacing w:line="360" w:lineRule="auto"/>
        <w:ind w:firstLine="708"/>
        <w:jc w:val="both"/>
        <w:rPr>
          <w:rFonts w:ascii="Arial" w:eastAsia="Calibri" w:hAnsi="Arial" w:cs="Arial"/>
          <w:sz w:val="26"/>
          <w:szCs w:val="26"/>
        </w:rPr>
      </w:pPr>
      <w:r w:rsidRPr="00584485">
        <w:rPr>
          <w:rFonts w:ascii="Arial" w:eastAsia="Calibri" w:hAnsi="Arial" w:cs="Arial"/>
          <w:b/>
          <w:bCs/>
          <w:sz w:val="26"/>
          <w:szCs w:val="26"/>
        </w:rPr>
        <w:t xml:space="preserve">PRIMERO. </w:t>
      </w:r>
      <w:r w:rsidR="00264656">
        <w:rPr>
          <w:rFonts w:ascii="Arial" w:eastAsia="Calibri" w:hAnsi="Arial" w:cs="Arial"/>
          <w:sz w:val="26"/>
          <w:szCs w:val="26"/>
        </w:rPr>
        <w:t>Inconforme con el acuerdo de</w:t>
      </w:r>
      <w:r>
        <w:rPr>
          <w:rFonts w:ascii="Arial" w:eastAsia="Calibri" w:hAnsi="Arial" w:cs="Arial"/>
          <w:sz w:val="26"/>
          <w:szCs w:val="26"/>
        </w:rPr>
        <w:t xml:space="preserve"> diecisiete de noviembre  de </w:t>
      </w:r>
      <w:r w:rsidRPr="00584485">
        <w:rPr>
          <w:rFonts w:ascii="Arial" w:eastAsia="Calibri" w:hAnsi="Arial" w:cs="Arial"/>
          <w:sz w:val="26"/>
          <w:szCs w:val="26"/>
        </w:rPr>
        <w:t xml:space="preserve"> dos mil diecis</w:t>
      </w:r>
      <w:r>
        <w:rPr>
          <w:rFonts w:ascii="Arial" w:eastAsia="Calibri" w:hAnsi="Arial" w:cs="Arial"/>
          <w:sz w:val="26"/>
          <w:szCs w:val="26"/>
        </w:rPr>
        <w:t xml:space="preserve">iete, </w:t>
      </w:r>
      <w:r w:rsidRPr="00584485">
        <w:rPr>
          <w:rFonts w:ascii="Arial" w:eastAsia="Calibri" w:hAnsi="Arial" w:cs="Arial"/>
          <w:sz w:val="26"/>
          <w:szCs w:val="26"/>
        </w:rPr>
        <w:t xml:space="preserve">dictado por la </w:t>
      </w:r>
      <w:r>
        <w:rPr>
          <w:rFonts w:ascii="Arial" w:eastAsia="Calibri" w:hAnsi="Arial" w:cs="Arial"/>
          <w:sz w:val="26"/>
          <w:szCs w:val="26"/>
        </w:rPr>
        <w:t>Magistrada de la Tercera</w:t>
      </w:r>
      <w:r w:rsidRPr="00584485">
        <w:rPr>
          <w:rFonts w:ascii="Arial" w:eastAsia="Calibri" w:hAnsi="Arial" w:cs="Arial"/>
          <w:sz w:val="26"/>
          <w:szCs w:val="26"/>
        </w:rPr>
        <w:t xml:space="preserve"> Sala Unitaria de Primera Instancia,</w:t>
      </w:r>
      <w:r w:rsidRPr="00584485">
        <w:rPr>
          <w:rFonts w:ascii="Arial" w:hAnsi="Arial" w:cs="Arial"/>
          <w:b/>
          <w:bCs/>
          <w:color w:val="000000"/>
          <w:sz w:val="26"/>
          <w:szCs w:val="26"/>
        </w:rPr>
        <w:t xml:space="preserve"> </w:t>
      </w:r>
      <w:r w:rsidR="00315B4B">
        <w:rPr>
          <w:rFonts w:ascii="Arial" w:hAnsi="Arial" w:cs="Arial"/>
          <w:b/>
          <w:bCs/>
          <w:color w:val="000000"/>
          <w:sz w:val="26"/>
          <w:szCs w:val="26"/>
        </w:rPr>
        <w:t>**********</w:t>
      </w:r>
      <w:r w:rsidRPr="00584485">
        <w:rPr>
          <w:rFonts w:ascii="Arial" w:hAnsi="Arial" w:cs="Arial"/>
          <w:b/>
          <w:bCs/>
          <w:color w:val="000000"/>
          <w:sz w:val="26"/>
          <w:szCs w:val="26"/>
        </w:rPr>
        <w:t xml:space="preserve">, </w:t>
      </w:r>
      <w:r w:rsidRPr="00584485">
        <w:rPr>
          <w:rFonts w:ascii="Arial" w:eastAsia="Calibri" w:hAnsi="Arial" w:cs="Arial"/>
          <w:sz w:val="26"/>
          <w:szCs w:val="26"/>
        </w:rPr>
        <w:t>interpone en</w:t>
      </w:r>
      <w:r>
        <w:rPr>
          <w:rFonts w:ascii="Arial" w:eastAsia="Calibri" w:hAnsi="Arial" w:cs="Arial"/>
          <w:sz w:val="26"/>
          <w:szCs w:val="26"/>
        </w:rPr>
        <w:t xml:space="preserve"> su</w:t>
      </w:r>
      <w:r w:rsidR="00264656">
        <w:rPr>
          <w:rFonts w:ascii="Arial" w:eastAsia="Calibri" w:hAnsi="Arial" w:cs="Arial"/>
          <w:sz w:val="26"/>
          <w:szCs w:val="26"/>
        </w:rPr>
        <w:t xml:space="preserve"> contra recurso de revisión.</w:t>
      </w:r>
    </w:p>
    <w:p w:rsidR="00264656" w:rsidRDefault="00264656" w:rsidP="00264656">
      <w:pPr>
        <w:spacing w:line="360" w:lineRule="auto"/>
        <w:ind w:firstLine="708"/>
        <w:jc w:val="both"/>
        <w:rPr>
          <w:rFonts w:ascii="Arial" w:eastAsia="Calibri" w:hAnsi="Arial" w:cs="Arial"/>
          <w:b/>
          <w:sz w:val="26"/>
          <w:szCs w:val="26"/>
        </w:rPr>
      </w:pPr>
    </w:p>
    <w:p w:rsidR="00264656" w:rsidRDefault="00630A25" w:rsidP="00264656">
      <w:pPr>
        <w:spacing w:line="360" w:lineRule="auto"/>
        <w:ind w:firstLine="708"/>
        <w:jc w:val="both"/>
        <w:rPr>
          <w:rFonts w:ascii="Arial" w:eastAsia="Calibri" w:hAnsi="Arial" w:cs="Arial"/>
          <w:sz w:val="26"/>
          <w:szCs w:val="26"/>
        </w:rPr>
      </w:pPr>
      <w:r w:rsidRPr="00584485">
        <w:rPr>
          <w:rFonts w:ascii="Arial" w:eastAsia="Calibri" w:hAnsi="Arial" w:cs="Arial"/>
          <w:b/>
          <w:sz w:val="26"/>
          <w:szCs w:val="26"/>
        </w:rPr>
        <w:t xml:space="preserve">SEGUNDO. </w:t>
      </w:r>
      <w:r w:rsidRPr="00E42F06">
        <w:rPr>
          <w:rFonts w:ascii="Arial" w:eastAsia="Calibri" w:hAnsi="Arial" w:cs="Arial"/>
          <w:sz w:val="26"/>
          <w:szCs w:val="26"/>
        </w:rPr>
        <w:t>El</w:t>
      </w:r>
      <w:r w:rsidRPr="00584485">
        <w:rPr>
          <w:rFonts w:ascii="Arial" w:eastAsia="Calibri" w:hAnsi="Arial" w:cs="Arial"/>
          <w:sz w:val="26"/>
          <w:szCs w:val="26"/>
        </w:rPr>
        <w:t xml:space="preserve"> proveído recurrido es como sigue:</w:t>
      </w:r>
    </w:p>
    <w:p w:rsidR="00630A25" w:rsidRPr="00584485" w:rsidRDefault="00630A25" w:rsidP="00264656">
      <w:pPr>
        <w:spacing w:line="360" w:lineRule="auto"/>
        <w:ind w:firstLine="708"/>
        <w:jc w:val="both"/>
        <w:rPr>
          <w:rFonts w:ascii="Arial" w:eastAsia="Calibri" w:hAnsi="Arial" w:cs="Arial"/>
          <w:sz w:val="26"/>
          <w:szCs w:val="26"/>
        </w:rPr>
      </w:pPr>
      <w:r>
        <w:rPr>
          <w:rFonts w:ascii="Arial" w:eastAsia="Calibri" w:hAnsi="Arial" w:cs="Arial"/>
          <w:sz w:val="26"/>
          <w:szCs w:val="26"/>
        </w:rPr>
        <w:t xml:space="preserve"> </w:t>
      </w:r>
    </w:p>
    <w:p w:rsidR="00630A25" w:rsidRDefault="00630A25" w:rsidP="005C5C02">
      <w:pPr>
        <w:widowControl w:val="0"/>
        <w:tabs>
          <w:tab w:val="left" w:pos="7513"/>
        </w:tabs>
        <w:spacing w:line="360" w:lineRule="auto"/>
        <w:ind w:left="709" w:right="758"/>
        <w:jc w:val="both"/>
        <w:rPr>
          <w:rFonts w:ascii="Arial" w:eastAsia="Times New Roman" w:hAnsi="Arial" w:cs="Arial"/>
          <w:bCs/>
          <w:sz w:val="24"/>
          <w:szCs w:val="24"/>
          <w:lang w:eastAsia="es-ES"/>
        </w:rPr>
      </w:pPr>
      <w:r w:rsidRPr="00264656">
        <w:rPr>
          <w:rFonts w:ascii="Arial" w:eastAsia="Times New Roman" w:hAnsi="Arial" w:cs="Arial"/>
          <w:bCs/>
          <w:sz w:val="24"/>
          <w:szCs w:val="24"/>
          <w:lang w:eastAsia="es-ES"/>
        </w:rPr>
        <w:t xml:space="preserve"> “Fue recibido en la Oficialía de Partes Común de las Salas Unitarias de Primera Instancia, el 16 dieciséis de noviembre del año en curso, el escrito de </w:t>
      </w:r>
      <w:r w:rsidR="00315B4B">
        <w:rPr>
          <w:rFonts w:ascii="Arial" w:eastAsia="Times New Roman" w:hAnsi="Arial" w:cs="Arial"/>
          <w:b/>
          <w:bCs/>
          <w:sz w:val="24"/>
          <w:szCs w:val="24"/>
          <w:lang w:eastAsia="es-ES"/>
        </w:rPr>
        <w:t>**********</w:t>
      </w:r>
      <w:r w:rsidRPr="00264656">
        <w:rPr>
          <w:rFonts w:ascii="Arial" w:eastAsia="Times New Roman" w:hAnsi="Arial" w:cs="Arial"/>
          <w:bCs/>
          <w:sz w:val="24"/>
          <w:szCs w:val="24"/>
          <w:lang w:eastAsia="es-ES"/>
        </w:rPr>
        <w:t>, quien promueve por su propio derecho, por medio del cual demanda la nulidad del documento identificado con el número de control 01A146VH178819, de 1 uno de septiembre de</w:t>
      </w:r>
      <w:r w:rsidR="00264656">
        <w:rPr>
          <w:rFonts w:ascii="Arial" w:eastAsia="Times New Roman" w:hAnsi="Arial" w:cs="Arial"/>
          <w:bCs/>
          <w:sz w:val="24"/>
          <w:szCs w:val="24"/>
          <w:lang w:eastAsia="es-ES"/>
        </w:rPr>
        <w:t xml:space="preserve"> </w:t>
      </w:r>
      <w:r w:rsidRPr="00264656">
        <w:rPr>
          <w:rFonts w:ascii="Arial" w:eastAsia="Times New Roman" w:hAnsi="Arial" w:cs="Arial"/>
          <w:bCs/>
          <w:sz w:val="24"/>
          <w:szCs w:val="24"/>
          <w:lang w:eastAsia="es-ES"/>
        </w:rPr>
        <w:t xml:space="preserve">2017 dos mil diecisiete, documento que </w:t>
      </w:r>
      <w:r w:rsidR="00264656">
        <w:rPr>
          <w:rFonts w:ascii="Arial" w:eastAsia="Times New Roman" w:hAnsi="Arial" w:cs="Arial"/>
          <w:bCs/>
          <w:i/>
          <w:sz w:val="24"/>
          <w:szCs w:val="24"/>
          <w:u w:val="single"/>
          <w:lang w:eastAsia="es-ES"/>
        </w:rPr>
        <w:t>no se encuentra dentro de</w:t>
      </w:r>
      <w:r w:rsidRPr="00264656">
        <w:rPr>
          <w:rFonts w:ascii="Arial" w:eastAsia="Times New Roman" w:hAnsi="Arial" w:cs="Arial"/>
          <w:bCs/>
          <w:i/>
          <w:sz w:val="24"/>
          <w:szCs w:val="24"/>
          <w:u w:val="single"/>
          <w:lang w:eastAsia="es-ES"/>
        </w:rPr>
        <w:t xml:space="preserve"> </w:t>
      </w:r>
      <w:r w:rsidR="00264656">
        <w:rPr>
          <w:rFonts w:ascii="Arial" w:eastAsia="Times New Roman" w:hAnsi="Arial" w:cs="Arial"/>
          <w:bCs/>
          <w:i/>
          <w:sz w:val="24"/>
          <w:szCs w:val="24"/>
          <w:u w:val="single"/>
          <w:lang w:eastAsia="es-ES"/>
        </w:rPr>
        <w:t>l</w:t>
      </w:r>
      <w:r w:rsidRPr="00264656">
        <w:rPr>
          <w:rFonts w:ascii="Arial" w:eastAsia="Times New Roman" w:hAnsi="Arial" w:cs="Arial"/>
          <w:bCs/>
          <w:i/>
          <w:sz w:val="24"/>
          <w:szCs w:val="24"/>
          <w:u w:val="single"/>
          <w:lang w:eastAsia="es-ES"/>
        </w:rPr>
        <w:t xml:space="preserve">a </w:t>
      </w:r>
      <w:r w:rsidRPr="00264656">
        <w:rPr>
          <w:rFonts w:ascii="Arial" w:eastAsia="Times New Roman" w:hAnsi="Arial" w:cs="Arial"/>
          <w:bCs/>
          <w:i/>
          <w:sz w:val="24"/>
          <w:szCs w:val="24"/>
          <w:u w:val="single"/>
          <w:lang w:eastAsia="es-ES"/>
        </w:rPr>
        <w:lastRenderedPageBreak/>
        <w:t xml:space="preserve">hipótesis </w:t>
      </w:r>
      <w:r w:rsidRPr="00264656">
        <w:rPr>
          <w:rFonts w:ascii="Arial" w:eastAsia="Times New Roman" w:hAnsi="Arial" w:cs="Arial"/>
          <w:bCs/>
          <w:sz w:val="24"/>
          <w:szCs w:val="24"/>
          <w:lang w:eastAsia="es-ES"/>
        </w:rPr>
        <w:t>previsto en el art</w:t>
      </w:r>
      <w:r w:rsidR="00264656">
        <w:rPr>
          <w:rFonts w:ascii="Arial" w:eastAsia="Times New Roman" w:hAnsi="Arial" w:cs="Arial"/>
          <w:bCs/>
          <w:sz w:val="24"/>
          <w:szCs w:val="24"/>
          <w:lang w:eastAsia="es-ES"/>
        </w:rPr>
        <w:t xml:space="preserve">ículo 96 fracción II de la Ley </w:t>
      </w:r>
      <w:r w:rsidRPr="00264656">
        <w:rPr>
          <w:rFonts w:ascii="Arial" w:eastAsia="Times New Roman" w:hAnsi="Arial" w:cs="Arial"/>
          <w:bCs/>
          <w:sz w:val="24"/>
          <w:szCs w:val="24"/>
          <w:lang w:eastAsia="es-ES"/>
        </w:rPr>
        <w:t xml:space="preserve">de Justicia Administrativa para el Estado de Oaxaca, esto es así, en virtud de que </w:t>
      </w:r>
      <w:r w:rsidRPr="00264656">
        <w:rPr>
          <w:rFonts w:ascii="Arial" w:eastAsia="Times New Roman" w:hAnsi="Arial" w:cs="Arial"/>
          <w:b/>
          <w:bCs/>
          <w:sz w:val="24"/>
          <w:szCs w:val="24"/>
          <w:lang w:eastAsia="es-ES"/>
        </w:rPr>
        <w:t xml:space="preserve">el acto impugnado no se determinó en cantidad líquida, </w:t>
      </w:r>
      <w:r w:rsidRPr="00264656">
        <w:rPr>
          <w:rFonts w:ascii="Arial" w:eastAsia="Times New Roman" w:hAnsi="Arial" w:cs="Arial"/>
          <w:bCs/>
          <w:sz w:val="24"/>
          <w:szCs w:val="24"/>
          <w:lang w:eastAsia="es-ES"/>
        </w:rPr>
        <w:t xml:space="preserve">como lo cita la norma invocada, motivo por el cual la actora no se encuentra en dicha hipótesis, ya que dicho documento únicamente </w:t>
      </w:r>
      <w:r w:rsidRPr="005C5C02">
        <w:rPr>
          <w:rFonts w:ascii="Arial" w:eastAsia="Times New Roman" w:hAnsi="Arial" w:cs="Arial"/>
          <w:bCs/>
          <w:i/>
          <w:sz w:val="24"/>
          <w:szCs w:val="24"/>
          <w:lang w:eastAsia="es-ES"/>
        </w:rPr>
        <w:t>es una invitación</w:t>
      </w:r>
      <w:r w:rsidRPr="00264656">
        <w:rPr>
          <w:rFonts w:ascii="Arial" w:eastAsia="Times New Roman" w:hAnsi="Arial" w:cs="Arial"/>
          <w:bCs/>
          <w:sz w:val="24"/>
          <w:szCs w:val="24"/>
          <w:lang w:eastAsia="es-ES"/>
        </w:rPr>
        <w:t xml:space="preserve"> para que la </w:t>
      </w:r>
      <w:proofErr w:type="spellStart"/>
      <w:r w:rsidRPr="00264656">
        <w:rPr>
          <w:rFonts w:ascii="Arial" w:eastAsia="Times New Roman" w:hAnsi="Arial" w:cs="Arial"/>
          <w:bCs/>
          <w:sz w:val="24"/>
          <w:szCs w:val="24"/>
          <w:lang w:eastAsia="es-ES"/>
        </w:rPr>
        <w:t>promovente</w:t>
      </w:r>
      <w:proofErr w:type="spellEnd"/>
      <w:r w:rsidRPr="00264656">
        <w:rPr>
          <w:rFonts w:ascii="Arial" w:eastAsia="Times New Roman" w:hAnsi="Arial" w:cs="Arial"/>
          <w:bCs/>
          <w:sz w:val="24"/>
          <w:szCs w:val="24"/>
          <w:lang w:eastAsia="es-ES"/>
        </w:rPr>
        <w:t xml:space="preserve"> efectúe el pago de los adeudos que tiene por concepto del impuesto sobre tenencia o uso de vehículos, empero dicho acto, no es emitido de manera coercitivo.- - - - - - Aunando a lo anterior el documento impugnado es </w:t>
      </w:r>
      <w:r w:rsidRPr="005C5C02">
        <w:rPr>
          <w:rFonts w:ascii="Arial" w:eastAsia="Times New Roman" w:hAnsi="Arial" w:cs="Arial"/>
          <w:bCs/>
          <w:i/>
          <w:sz w:val="24"/>
          <w:szCs w:val="24"/>
          <w:u w:val="single"/>
          <w:lang w:eastAsia="es-ES"/>
        </w:rPr>
        <w:t xml:space="preserve">una carta invitación, </w:t>
      </w:r>
      <w:r w:rsidRPr="00264656">
        <w:rPr>
          <w:rFonts w:ascii="Arial" w:eastAsia="Times New Roman" w:hAnsi="Arial" w:cs="Arial"/>
          <w:bCs/>
          <w:sz w:val="24"/>
          <w:szCs w:val="24"/>
          <w:lang w:eastAsia="es-ES"/>
        </w:rPr>
        <w:t xml:space="preserve">que no es impugnable, mediante el juicio contencioso administrativo, esto es así, en virtud de que no le causa perjuicio a su esfera jurídica…”- - - </w:t>
      </w:r>
      <w:r w:rsidR="005C5C02">
        <w:rPr>
          <w:rFonts w:ascii="Arial" w:eastAsia="Times New Roman" w:hAnsi="Arial" w:cs="Arial"/>
          <w:bCs/>
          <w:sz w:val="24"/>
          <w:szCs w:val="24"/>
          <w:lang w:eastAsia="es-ES"/>
        </w:rPr>
        <w:t>- - - - - - - - - - - -</w:t>
      </w:r>
      <w:r w:rsidRPr="00264656">
        <w:rPr>
          <w:rFonts w:ascii="Arial" w:eastAsia="Times New Roman" w:hAnsi="Arial" w:cs="Arial"/>
          <w:bCs/>
          <w:sz w:val="24"/>
          <w:szCs w:val="24"/>
          <w:lang w:eastAsia="es-ES"/>
        </w:rPr>
        <w:t xml:space="preserve"> -</w:t>
      </w:r>
      <w:r w:rsidR="005C5C02">
        <w:rPr>
          <w:rFonts w:ascii="Arial" w:eastAsia="Times New Roman" w:hAnsi="Arial" w:cs="Arial"/>
          <w:bCs/>
          <w:sz w:val="24"/>
          <w:szCs w:val="24"/>
          <w:lang w:eastAsia="es-ES"/>
        </w:rPr>
        <w:t xml:space="preserve"> - </w:t>
      </w:r>
      <w:r w:rsidRPr="00264656">
        <w:rPr>
          <w:rFonts w:ascii="Arial" w:eastAsia="Times New Roman" w:hAnsi="Arial" w:cs="Arial"/>
          <w:bCs/>
          <w:sz w:val="24"/>
          <w:szCs w:val="24"/>
          <w:lang w:eastAsia="es-ES"/>
        </w:rPr>
        <w:t xml:space="preserve">[…]                                                                                                     Asimismo esta sala advierte que en el encabezado del documento impugnado tiene la leyenda siguiente: “… AVISO PREVIO DE EMBARGO…”, determinación que no le causa perjuicio a la parte actora, en virtud de que el mismo es un acto futuro e incierto; sobre el cual no procede el juicio, al no ser un acto de molestia, ya que si se toma como apercibimiento el aviso de embargo, dicho acto tiene que ser emitido por la autoridad fiscal en el procedimiento administrativo de ejecución que inicie o haya iniciado. Procedimiento que puede ser impugnado si se encuentra dentro de las hipótesis que prevé el artículo 96 fracción VIII, inciso a), b), c), d) de la Ley de Justicia Administrativa para el Estado de Oaxaca,…”                       […]                                                                                                    Como se expuso en los párrafos anteriores que el acto impugnado no le causa agravio a la actora, ni es una resolución definitiva, motivo por el cual </w:t>
      </w:r>
      <w:r w:rsidRPr="00264656">
        <w:rPr>
          <w:rFonts w:ascii="Arial" w:eastAsia="Times New Roman" w:hAnsi="Arial" w:cs="Arial"/>
          <w:b/>
          <w:bCs/>
          <w:sz w:val="24"/>
          <w:szCs w:val="24"/>
          <w:u w:val="single"/>
          <w:lang w:eastAsia="es-ES"/>
        </w:rPr>
        <w:t xml:space="preserve">se desecha la demanda de nulidad, </w:t>
      </w:r>
      <w:r w:rsidRPr="00264656">
        <w:rPr>
          <w:rFonts w:ascii="Arial" w:eastAsia="Times New Roman" w:hAnsi="Arial" w:cs="Arial"/>
          <w:bCs/>
          <w:sz w:val="24"/>
          <w:szCs w:val="24"/>
          <w:lang w:eastAsia="es-ES"/>
        </w:rPr>
        <w:t>lo anterior con fundamento en los artículos 127, 131 fracción X, y 152 fracción I de la Ley de Justicia Administrativa para el</w:t>
      </w:r>
      <w:r w:rsidR="005C5C02">
        <w:rPr>
          <w:rFonts w:ascii="Arial" w:eastAsia="Times New Roman" w:hAnsi="Arial" w:cs="Arial"/>
          <w:bCs/>
          <w:sz w:val="24"/>
          <w:szCs w:val="24"/>
          <w:lang w:eastAsia="es-ES"/>
        </w:rPr>
        <w:t xml:space="preserve"> Estado de Oaxaca.”</w:t>
      </w:r>
    </w:p>
    <w:p w:rsidR="005C5C02" w:rsidRDefault="007C04DD" w:rsidP="00630A25">
      <w:pPr>
        <w:widowControl w:val="0"/>
        <w:tabs>
          <w:tab w:val="left" w:pos="2835"/>
          <w:tab w:val="left" w:pos="7938"/>
        </w:tabs>
        <w:spacing w:line="360" w:lineRule="auto"/>
        <w:ind w:right="17"/>
        <w:jc w:val="both"/>
        <w:rPr>
          <w:rFonts w:ascii="Arial" w:eastAsia="Times New Roman" w:hAnsi="Arial" w:cs="Arial"/>
          <w:b/>
          <w:b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6FD99A6A" wp14:editId="0A05BC70">
                <wp:simplePos x="0" y="0"/>
                <wp:positionH relativeFrom="column">
                  <wp:posOffset>5609590</wp:posOffset>
                </wp:positionH>
                <wp:positionV relativeFrom="paragraph">
                  <wp:posOffset>-1591310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04DD" w:rsidRDefault="007C04DD" w:rsidP="007C04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1.7pt;margin-top:-125.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">
                <v:textbox>
                  <w:txbxContent>
                    <w:p w:rsidR="007C04DD" w:rsidRDefault="007C04DD" w:rsidP="007C04DD">
                      <w:pPr>
                        <w:rPr>
                          <w:sz w:val="16"/>
                          <w:szCs w:val="16"/>
                        </w:rPr>
                      </w:pPr>
                      <w:r>
                        <w:rPr>
                          <w:sz w:val="16"/>
                          <w:szCs w:val="16"/>
                        </w:rPr>
                        <w:t>Datos personales protegidos por el Art. 116 de la LGTAIP y el Art. 56 de la LTAIPEO</w:t>
                      </w:r>
                    </w:p>
                  </w:txbxContent>
                </v:textbox>
              </v:shape>
            </w:pict>
          </mc:Fallback>
        </mc:AlternateContent>
      </w:r>
    </w:p>
    <w:p w:rsidR="005C5C02" w:rsidRDefault="00630A25" w:rsidP="005C5C02">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D14A42">
        <w:rPr>
          <w:rFonts w:ascii="Arial" w:eastAsia="Times New Roman" w:hAnsi="Arial" w:cs="Arial"/>
          <w:b/>
          <w:bCs/>
          <w:sz w:val="26"/>
          <w:szCs w:val="26"/>
          <w:lang w:eastAsia="es-ES"/>
        </w:rPr>
        <w:t>C O N S I D E R A N D O</w:t>
      </w:r>
    </w:p>
    <w:p w:rsidR="005C5C02" w:rsidRDefault="005C5C02" w:rsidP="00630A25">
      <w:pPr>
        <w:widowControl w:val="0"/>
        <w:tabs>
          <w:tab w:val="left" w:pos="2835"/>
          <w:tab w:val="left" w:pos="7938"/>
        </w:tabs>
        <w:spacing w:line="360" w:lineRule="auto"/>
        <w:ind w:right="17"/>
        <w:jc w:val="both"/>
        <w:rPr>
          <w:rFonts w:ascii="Arial" w:eastAsia="Times New Roman" w:hAnsi="Arial" w:cs="Arial"/>
          <w:bCs/>
          <w:sz w:val="26"/>
          <w:szCs w:val="26"/>
          <w:lang w:eastAsia="es-ES"/>
        </w:rPr>
      </w:pPr>
    </w:p>
    <w:p w:rsidR="005C5C02" w:rsidRDefault="005C5C02" w:rsidP="00630A25">
      <w:pPr>
        <w:widowControl w:val="0"/>
        <w:tabs>
          <w:tab w:val="left" w:pos="2835"/>
          <w:tab w:val="left" w:pos="7938"/>
        </w:tabs>
        <w:spacing w:line="360" w:lineRule="auto"/>
        <w:ind w:right="17"/>
        <w:jc w:val="both"/>
        <w:rPr>
          <w:rFonts w:ascii="Arial" w:hAnsi="Arial" w:cs="Arial"/>
          <w:bCs/>
          <w:iCs/>
          <w:sz w:val="26"/>
          <w:szCs w:val="26"/>
          <w:lang w:eastAsia="es-ES"/>
        </w:rPr>
      </w:pPr>
      <w:r>
        <w:rPr>
          <w:rFonts w:ascii="Arial" w:hAnsi="Arial" w:cs="Arial"/>
          <w:b/>
          <w:bCs/>
          <w:iCs/>
          <w:sz w:val="26"/>
          <w:szCs w:val="26"/>
          <w:lang w:eastAsia="es-ES"/>
        </w:rPr>
        <w:t xml:space="preserve">       </w:t>
      </w:r>
      <w:r w:rsidR="00630A25" w:rsidRPr="00584485">
        <w:rPr>
          <w:rFonts w:ascii="Arial" w:hAnsi="Arial" w:cs="Arial"/>
          <w:b/>
          <w:bCs/>
          <w:iCs/>
          <w:sz w:val="26"/>
          <w:szCs w:val="26"/>
          <w:lang w:eastAsia="es-ES"/>
        </w:rPr>
        <w:t xml:space="preserve">PRIMERO. </w:t>
      </w:r>
      <w:r w:rsidR="00630A25" w:rsidRPr="00584485">
        <w:rPr>
          <w:rFonts w:ascii="Arial" w:hAnsi="Arial" w:cs="Arial"/>
          <w:bCs/>
          <w:iCs/>
          <w:sz w:val="26"/>
          <w:szCs w:val="26"/>
          <w:lang w:eastAsia="es-ES"/>
        </w:rPr>
        <w:t>Esta Sala Superior es competente para conocer del presente asunto, de conformidad con lo dispuesto por los artículos</w:t>
      </w:r>
      <w:r w:rsidR="000F46DF">
        <w:rPr>
          <w:rFonts w:ascii="Arial" w:hAnsi="Arial" w:cs="Arial"/>
          <w:bCs/>
          <w:iCs/>
          <w:sz w:val="26"/>
          <w:szCs w:val="26"/>
          <w:lang w:eastAsia="es-ES"/>
        </w:rPr>
        <w:t xml:space="preserve"> </w:t>
      </w:r>
      <w:r w:rsidR="00630A25">
        <w:rPr>
          <w:rFonts w:ascii="Arial" w:hAnsi="Arial" w:cs="Arial"/>
          <w:bCs/>
          <w:iCs/>
          <w:sz w:val="26"/>
          <w:szCs w:val="26"/>
          <w:lang w:eastAsia="es-ES"/>
        </w:rPr>
        <w:t xml:space="preserve">114 QUÁTER, </w:t>
      </w:r>
      <w:r>
        <w:rPr>
          <w:rFonts w:ascii="Arial" w:hAnsi="Arial" w:cs="Arial"/>
          <w:bCs/>
          <w:iCs/>
          <w:sz w:val="26"/>
          <w:szCs w:val="26"/>
          <w:lang w:eastAsia="es-ES"/>
        </w:rPr>
        <w:t xml:space="preserve">Párrafo Tercero de la Constitución Política de Estado Libre y Soberano de Oaxaca, Cuarto y Decimo Transitorios </w:t>
      </w:r>
      <w:r w:rsidR="00630A25">
        <w:rPr>
          <w:rFonts w:ascii="Arial" w:hAnsi="Arial" w:cs="Arial"/>
          <w:bCs/>
          <w:iCs/>
          <w:sz w:val="26"/>
          <w:szCs w:val="26"/>
          <w:lang w:eastAsia="es-ES"/>
        </w:rPr>
        <w:t xml:space="preserve">del Decreto número 786 de la Sexagésima Tercera Legislatura Constitucional del Estado Libre y Soberano de Oaxaca, publicado en el Extra del </w:t>
      </w:r>
      <w:r w:rsidR="00630A25">
        <w:rPr>
          <w:rFonts w:ascii="Arial" w:hAnsi="Arial" w:cs="Arial"/>
          <w:bCs/>
          <w:iCs/>
          <w:sz w:val="26"/>
          <w:szCs w:val="26"/>
          <w:lang w:eastAsia="es-ES"/>
        </w:rPr>
        <w:lastRenderedPageBreak/>
        <w:t>Periódico Ofici</w:t>
      </w:r>
      <w:r>
        <w:rPr>
          <w:rFonts w:ascii="Arial" w:hAnsi="Arial" w:cs="Arial"/>
          <w:bCs/>
          <w:iCs/>
          <w:sz w:val="26"/>
          <w:szCs w:val="26"/>
          <w:lang w:eastAsia="es-ES"/>
        </w:rPr>
        <w:t>al del Gobierno del Estado el</w:t>
      </w:r>
      <w:r w:rsidR="00630A25">
        <w:rPr>
          <w:rFonts w:ascii="Arial" w:hAnsi="Arial" w:cs="Arial"/>
          <w:bCs/>
          <w:iCs/>
          <w:sz w:val="26"/>
          <w:szCs w:val="26"/>
          <w:lang w:eastAsia="es-ES"/>
        </w:rPr>
        <w:t xml:space="preserve"> dieciséis de enero de  dos mil dieciocho,</w:t>
      </w:r>
      <w:r w:rsidR="00630A25" w:rsidRPr="00584485">
        <w:rPr>
          <w:rFonts w:ascii="Arial" w:hAnsi="Arial" w:cs="Arial"/>
          <w:bCs/>
          <w:iCs/>
          <w:sz w:val="26"/>
          <w:szCs w:val="26"/>
          <w:lang w:eastAsia="es-ES"/>
        </w:rPr>
        <w:t xml:space="preserve"> 86, 88, 92, 93 fracción I, 94, 201, 206 y 208 de la Ley de Justicia Administrativa para el Estado de Oaxaca, </w:t>
      </w:r>
      <w:r>
        <w:rPr>
          <w:rFonts w:ascii="Arial" w:hAnsi="Arial" w:cs="Arial"/>
          <w:bCs/>
          <w:iCs/>
          <w:sz w:val="26"/>
          <w:szCs w:val="26"/>
          <w:lang w:eastAsia="es-ES"/>
        </w:rPr>
        <w:t xml:space="preserve">vigente hasta el </w:t>
      </w:r>
      <w:r w:rsidR="00630A25">
        <w:rPr>
          <w:rFonts w:ascii="Arial" w:hAnsi="Arial" w:cs="Arial"/>
          <w:bCs/>
          <w:iCs/>
          <w:sz w:val="26"/>
          <w:szCs w:val="26"/>
          <w:lang w:eastAsia="es-ES"/>
        </w:rPr>
        <w:t xml:space="preserve"> veinte de octubre de dos mil diecisiete, </w:t>
      </w:r>
      <w:r w:rsidR="00630A25" w:rsidRPr="00584485">
        <w:rPr>
          <w:rFonts w:ascii="Arial" w:hAnsi="Arial" w:cs="Arial"/>
          <w:bCs/>
          <w:iCs/>
          <w:sz w:val="26"/>
          <w:szCs w:val="26"/>
          <w:lang w:eastAsia="es-ES"/>
        </w:rPr>
        <w:t>dado que se trata de un Recurso de Re</w:t>
      </w:r>
      <w:r w:rsidR="00630A25">
        <w:rPr>
          <w:rFonts w:ascii="Arial" w:hAnsi="Arial" w:cs="Arial"/>
          <w:bCs/>
          <w:iCs/>
          <w:sz w:val="26"/>
          <w:szCs w:val="26"/>
          <w:lang w:eastAsia="es-ES"/>
        </w:rPr>
        <w:t xml:space="preserve">visión interpuesto en contra del </w:t>
      </w:r>
      <w:r>
        <w:rPr>
          <w:rFonts w:ascii="Arial" w:hAnsi="Arial" w:cs="Arial"/>
          <w:bCs/>
          <w:iCs/>
          <w:sz w:val="26"/>
          <w:szCs w:val="26"/>
          <w:lang w:eastAsia="es-ES"/>
        </w:rPr>
        <w:t>acuerdo de</w:t>
      </w:r>
      <w:r w:rsidR="00630A25">
        <w:rPr>
          <w:rFonts w:ascii="Arial" w:hAnsi="Arial" w:cs="Arial"/>
          <w:bCs/>
          <w:iCs/>
          <w:sz w:val="26"/>
          <w:szCs w:val="26"/>
          <w:lang w:eastAsia="es-ES"/>
        </w:rPr>
        <w:t xml:space="preserve"> diecisiete de noviembre del</w:t>
      </w:r>
      <w:r>
        <w:rPr>
          <w:rFonts w:ascii="Arial" w:hAnsi="Arial" w:cs="Arial"/>
          <w:bCs/>
          <w:iCs/>
          <w:sz w:val="26"/>
          <w:szCs w:val="26"/>
          <w:lang w:eastAsia="es-ES"/>
        </w:rPr>
        <w:t xml:space="preserve"> dos mil diecisiete</w:t>
      </w:r>
      <w:r w:rsidR="00630A25">
        <w:rPr>
          <w:rFonts w:ascii="Arial" w:hAnsi="Arial" w:cs="Arial"/>
          <w:bCs/>
          <w:iCs/>
          <w:sz w:val="26"/>
          <w:szCs w:val="26"/>
          <w:lang w:eastAsia="es-ES"/>
        </w:rPr>
        <w:t>,</w:t>
      </w:r>
      <w:r w:rsidR="00630A25" w:rsidRPr="00584485">
        <w:rPr>
          <w:rFonts w:ascii="Arial" w:hAnsi="Arial" w:cs="Arial"/>
          <w:bCs/>
          <w:iCs/>
          <w:sz w:val="26"/>
          <w:szCs w:val="26"/>
          <w:lang w:eastAsia="es-ES"/>
        </w:rPr>
        <w:t xml:space="preserve"> dictado por la</w:t>
      </w:r>
      <w:r w:rsidR="00630A25">
        <w:rPr>
          <w:rFonts w:ascii="Arial" w:hAnsi="Arial" w:cs="Arial"/>
          <w:bCs/>
          <w:iCs/>
          <w:sz w:val="26"/>
          <w:szCs w:val="26"/>
          <w:lang w:eastAsia="es-ES"/>
        </w:rPr>
        <w:t xml:space="preserve"> Magistrada de la Tercera</w:t>
      </w:r>
      <w:r w:rsidR="00630A25" w:rsidRPr="00584485">
        <w:rPr>
          <w:rFonts w:ascii="Arial" w:hAnsi="Arial" w:cs="Arial"/>
          <w:bCs/>
          <w:iCs/>
          <w:sz w:val="26"/>
          <w:szCs w:val="26"/>
          <w:lang w:eastAsia="es-ES"/>
        </w:rPr>
        <w:t xml:space="preserve"> Sala Unitaria de Primera Instancia en el expediente </w:t>
      </w:r>
      <w:r w:rsidR="00630A25" w:rsidRPr="00584485">
        <w:rPr>
          <w:rFonts w:ascii="Arial" w:hAnsi="Arial" w:cs="Arial"/>
          <w:b/>
          <w:bCs/>
          <w:iCs/>
          <w:sz w:val="26"/>
          <w:szCs w:val="26"/>
          <w:lang w:eastAsia="es-ES"/>
        </w:rPr>
        <w:t>0</w:t>
      </w:r>
      <w:r w:rsidR="00630A25">
        <w:rPr>
          <w:rFonts w:ascii="Arial" w:hAnsi="Arial" w:cs="Arial"/>
          <w:b/>
          <w:bCs/>
          <w:iCs/>
          <w:sz w:val="26"/>
          <w:szCs w:val="26"/>
          <w:lang w:eastAsia="es-ES"/>
        </w:rPr>
        <w:t>140/2017</w:t>
      </w:r>
      <w:r w:rsidR="00630A25" w:rsidRPr="00584485">
        <w:rPr>
          <w:rFonts w:ascii="Arial" w:hAnsi="Arial" w:cs="Arial"/>
          <w:b/>
          <w:bCs/>
          <w:iCs/>
          <w:sz w:val="26"/>
          <w:szCs w:val="26"/>
          <w:lang w:eastAsia="es-ES"/>
        </w:rPr>
        <w:t>.</w:t>
      </w:r>
    </w:p>
    <w:p w:rsidR="005C5C02" w:rsidRDefault="005C5C02" w:rsidP="00630A25">
      <w:pPr>
        <w:widowControl w:val="0"/>
        <w:tabs>
          <w:tab w:val="left" w:pos="2835"/>
          <w:tab w:val="left" w:pos="7938"/>
        </w:tabs>
        <w:spacing w:line="360" w:lineRule="auto"/>
        <w:ind w:right="17"/>
        <w:jc w:val="both"/>
        <w:rPr>
          <w:rFonts w:ascii="Arial" w:hAnsi="Arial" w:cs="Arial"/>
          <w:bCs/>
          <w:iCs/>
          <w:sz w:val="26"/>
          <w:szCs w:val="26"/>
          <w:lang w:eastAsia="es-ES"/>
        </w:rPr>
      </w:pPr>
    </w:p>
    <w:p w:rsidR="00630A25" w:rsidRDefault="005C5C02" w:rsidP="00630A25">
      <w:pPr>
        <w:widowControl w:val="0"/>
        <w:tabs>
          <w:tab w:val="left" w:pos="2835"/>
          <w:tab w:val="left" w:pos="7938"/>
        </w:tabs>
        <w:spacing w:line="360" w:lineRule="auto"/>
        <w:ind w:right="17"/>
        <w:jc w:val="both"/>
        <w:rPr>
          <w:rFonts w:ascii="Arial" w:hAnsi="Arial" w:cs="Arial"/>
          <w:sz w:val="26"/>
          <w:szCs w:val="26"/>
        </w:rPr>
      </w:pPr>
      <w:r>
        <w:rPr>
          <w:rFonts w:ascii="Arial" w:hAnsi="Arial" w:cs="Arial"/>
          <w:bCs/>
          <w:iCs/>
          <w:sz w:val="26"/>
          <w:szCs w:val="26"/>
          <w:lang w:eastAsia="es-ES"/>
        </w:rPr>
        <w:t xml:space="preserve">       </w:t>
      </w:r>
      <w:r w:rsidR="00630A25" w:rsidRPr="00584485">
        <w:rPr>
          <w:rFonts w:ascii="Arial" w:hAnsi="Arial" w:cs="Arial"/>
          <w:b/>
          <w:bCs/>
          <w:sz w:val="26"/>
          <w:szCs w:val="26"/>
        </w:rPr>
        <w:t>SEGUNDO.</w:t>
      </w:r>
      <w:r w:rsidR="00630A25" w:rsidRPr="00584485">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630A25" w:rsidRPr="00584485">
        <w:rPr>
          <w:rFonts w:ascii="Arial" w:hAnsi="Arial" w:cs="Arial"/>
          <w:sz w:val="26"/>
          <w:szCs w:val="26"/>
        </w:rPr>
        <w:t>.</w:t>
      </w:r>
    </w:p>
    <w:p w:rsidR="005C5C02" w:rsidRDefault="005C5C02" w:rsidP="00630A25">
      <w:pPr>
        <w:widowControl w:val="0"/>
        <w:tabs>
          <w:tab w:val="left" w:pos="2835"/>
          <w:tab w:val="left" w:pos="7938"/>
        </w:tabs>
        <w:spacing w:line="360" w:lineRule="auto"/>
        <w:ind w:right="17"/>
        <w:jc w:val="both"/>
        <w:rPr>
          <w:rFonts w:ascii="Arial" w:hAnsi="Arial" w:cs="Arial"/>
          <w:sz w:val="26"/>
          <w:szCs w:val="26"/>
        </w:rPr>
      </w:pPr>
    </w:p>
    <w:p w:rsidR="00630A25" w:rsidRDefault="005C5C02" w:rsidP="00630A25">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bCs/>
          <w:color w:val="000000"/>
          <w:sz w:val="26"/>
          <w:szCs w:val="26"/>
        </w:rPr>
        <w:t xml:space="preserve">       </w:t>
      </w:r>
      <w:r w:rsidR="00630A25" w:rsidRPr="00D63A6F">
        <w:rPr>
          <w:rFonts w:ascii="Arial" w:hAnsi="Arial" w:cs="Arial"/>
          <w:bCs/>
          <w:color w:val="000000"/>
          <w:sz w:val="26"/>
          <w:szCs w:val="26"/>
        </w:rPr>
        <w:t>Se invoca en apoyo, la Tesis, con número de registro</w:t>
      </w:r>
      <w:r w:rsidR="00630A25">
        <w:rPr>
          <w:rFonts w:ascii="Arial" w:hAnsi="Arial" w:cs="Arial"/>
          <w:bCs/>
          <w:color w:val="000000"/>
          <w:sz w:val="26"/>
          <w:szCs w:val="26"/>
        </w:rPr>
        <w:t xml:space="preserve"> 254280, publicada en la Gaceta </w:t>
      </w:r>
      <w:r w:rsidR="00630A25" w:rsidRPr="00D63A6F">
        <w:rPr>
          <w:rFonts w:ascii="Arial" w:hAnsi="Arial" w:cs="Arial"/>
          <w:bCs/>
          <w:color w:val="000000"/>
          <w:sz w:val="26"/>
          <w:szCs w:val="26"/>
        </w:rPr>
        <w:t>del Semanario Judicial de la Federación, Volumen 81, Sexta Parte, Séptima  Época, pagina 23, ba</w:t>
      </w:r>
      <w:r w:rsidR="00630A25">
        <w:rPr>
          <w:rFonts w:ascii="Arial" w:hAnsi="Arial" w:cs="Arial"/>
          <w:bCs/>
          <w:color w:val="000000"/>
          <w:sz w:val="26"/>
          <w:szCs w:val="26"/>
        </w:rPr>
        <w:t>jo el rubro y text</w:t>
      </w:r>
      <w:r>
        <w:rPr>
          <w:rFonts w:ascii="Arial" w:hAnsi="Arial" w:cs="Arial"/>
          <w:bCs/>
          <w:color w:val="000000"/>
          <w:sz w:val="26"/>
          <w:szCs w:val="26"/>
        </w:rPr>
        <w:t>o siguiente:</w:t>
      </w:r>
    </w:p>
    <w:p w:rsidR="005C5C02" w:rsidRPr="003C63BE" w:rsidRDefault="005C5C02" w:rsidP="00630A25">
      <w:pPr>
        <w:widowControl w:val="0"/>
        <w:tabs>
          <w:tab w:val="left" w:pos="7938"/>
          <w:tab w:val="left" w:pos="8222"/>
        </w:tabs>
        <w:spacing w:line="360" w:lineRule="auto"/>
        <w:ind w:right="49"/>
        <w:jc w:val="both"/>
        <w:rPr>
          <w:rFonts w:ascii="Arial" w:hAnsi="Arial" w:cs="Arial"/>
          <w:bCs/>
          <w:iCs/>
          <w:sz w:val="26"/>
          <w:szCs w:val="26"/>
        </w:rPr>
      </w:pPr>
    </w:p>
    <w:p w:rsidR="00630A25" w:rsidRPr="005C5C02" w:rsidRDefault="00630A25" w:rsidP="00630A25">
      <w:pPr>
        <w:ind w:left="567" w:right="618"/>
        <w:jc w:val="both"/>
        <w:rPr>
          <w:rFonts w:cstheme="minorHAnsi"/>
          <w:bCs/>
          <w:color w:val="000000"/>
          <w:sz w:val="24"/>
          <w:szCs w:val="24"/>
        </w:rPr>
      </w:pPr>
      <w:r w:rsidRPr="005C5C02">
        <w:rPr>
          <w:rFonts w:ascii="Arial" w:hAnsi="Arial" w:cs="Arial"/>
          <w:b/>
          <w:bCs/>
          <w:color w:val="000000"/>
          <w:sz w:val="24"/>
          <w:szCs w:val="24"/>
        </w:rPr>
        <w:t xml:space="preserve"> </w:t>
      </w:r>
      <w:r w:rsidRPr="005C5C02">
        <w:rPr>
          <w:rFonts w:cstheme="minorHAnsi"/>
          <w:b/>
          <w:bCs/>
          <w:color w:val="000000"/>
          <w:sz w:val="24"/>
          <w:szCs w:val="24"/>
        </w:rPr>
        <w:t>“CONCEPTOS DE VIOLACIÓN. NO ES OBLIGATORIO TRANSCRIBIRLOS EN LA SENTENCIA</w:t>
      </w:r>
      <w:r w:rsidRPr="005C5C02">
        <w:rPr>
          <w:rFonts w:cstheme="minorHAnsi"/>
          <w:bCs/>
          <w:color w:val="000000"/>
          <w:sz w:val="24"/>
          <w:szCs w:val="24"/>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 - - - - - - - - - - </w:t>
      </w:r>
    </w:p>
    <w:p w:rsidR="00630A25" w:rsidRPr="009847E7" w:rsidRDefault="00630A25" w:rsidP="00630A25">
      <w:pPr>
        <w:ind w:left="567" w:right="618"/>
        <w:jc w:val="both"/>
        <w:rPr>
          <w:rFonts w:cstheme="minorHAnsi"/>
          <w:color w:val="000000"/>
          <w:sz w:val="20"/>
          <w:szCs w:val="20"/>
        </w:rPr>
      </w:pPr>
    </w:p>
    <w:p w:rsidR="005C5C02" w:rsidRDefault="005C5C02" w:rsidP="00323499">
      <w:pPr>
        <w:spacing w:line="360" w:lineRule="auto"/>
        <w:jc w:val="both"/>
        <w:rPr>
          <w:rFonts w:ascii="Arial" w:hAnsi="Arial" w:cs="Arial"/>
          <w:b/>
          <w:bCs/>
          <w:color w:val="000000"/>
          <w:sz w:val="26"/>
          <w:szCs w:val="26"/>
        </w:rPr>
      </w:pPr>
    </w:p>
    <w:p w:rsidR="00AE205E" w:rsidRDefault="00630A25" w:rsidP="005C5C02">
      <w:pPr>
        <w:spacing w:line="360" w:lineRule="auto"/>
        <w:ind w:firstLine="567"/>
        <w:jc w:val="both"/>
        <w:rPr>
          <w:rFonts w:ascii="Arial" w:hAnsi="Arial" w:cs="Arial"/>
          <w:bCs/>
          <w:color w:val="000000"/>
          <w:sz w:val="26"/>
          <w:szCs w:val="26"/>
        </w:rPr>
      </w:pPr>
      <w:r w:rsidRPr="00584485">
        <w:rPr>
          <w:rFonts w:ascii="Arial" w:hAnsi="Arial" w:cs="Arial"/>
          <w:b/>
          <w:bCs/>
          <w:color w:val="000000"/>
          <w:sz w:val="26"/>
          <w:szCs w:val="26"/>
        </w:rPr>
        <w:t xml:space="preserve">TERCERO.  </w:t>
      </w:r>
      <w:r>
        <w:rPr>
          <w:rFonts w:ascii="Arial" w:hAnsi="Arial" w:cs="Arial"/>
          <w:bCs/>
          <w:color w:val="000000"/>
          <w:sz w:val="26"/>
          <w:szCs w:val="26"/>
        </w:rPr>
        <w:t>La recurrente manifiesta en su primer agrav</w:t>
      </w:r>
      <w:r w:rsidR="005C5C02">
        <w:rPr>
          <w:rFonts w:ascii="Arial" w:hAnsi="Arial" w:cs="Arial"/>
          <w:bCs/>
          <w:color w:val="000000"/>
          <w:sz w:val="26"/>
          <w:szCs w:val="26"/>
        </w:rPr>
        <w:t xml:space="preserve">io que la resolución de fecha diecisiete de noviembre de </w:t>
      </w:r>
      <w:r>
        <w:rPr>
          <w:rFonts w:ascii="Arial" w:hAnsi="Arial" w:cs="Arial"/>
          <w:bCs/>
          <w:color w:val="000000"/>
          <w:sz w:val="26"/>
          <w:szCs w:val="26"/>
        </w:rPr>
        <w:t xml:space="preserve"> dos mil diecisiete, le causa perjuicio al haberse ordenado el </w:t>
      </w:r>
      <w:proofErr w:type="spellStart"/>
      <w:r>
        <w:rPr>
          <w:rFonts w:ascii="Arial" w:hAnsi="Arial" w:cs="Arial"/>
          <w:bCs/>
          <w:color w:val="000000"/>
          <w:sz w:val="26"/>
          <w:szCs w:val="26"/>
        </w:rPr>
        <w:t>desechamiento</w:t>
      </w:r>
      <w:proofErr w:type="spellEnd"/>
      <w:r>
        <w:rPr>
          <w:rFonts w:ascii="Arial" w:hAnsi="Arial" w:cs="Arial"/>
          <w:bCs/>
          <w:color w:val="000000"/>
          <w:sz w:val="26"/>
          <w:szCs w:val="26"/>
        </w:rPr>
        <w:t xml:space="preserve"> de su demanda de nulidad, bajo el argumento de que el documento o requerimiento de pago identificado con el número 01A146VH178819 de fecha uno de septiembre de dos mil diecisiete, emitido por la Directora de Ingresos y Recaudación de la Subsecretaría de Ingresos perteneciente a la Secretaria de Finanzas del Gobierno del Estado de Oaxaca, no se encuentra dentro de la hipótesis prevista por el artículo 96 fracción II de la Ley de Justicia Administrativa para el Estado de Oaxaca, </w:t>
      </w:r>
      <w:r w:rsidR="005C5C02">
        <w:rPr>
          <w:rFonts w:ascii="Arial" w:hAnsi="Arial" w:cs="Arial"/>
          <w:bCs/>
          <w:color w:val="000000"/>
          <w:sz w:val="26"/>
          <w:szCs w:val="26"/>
        </w:rPr>
        <w:t xml:space="preserve">vigente hasta el veinte de octubre de dos mil diecisiete, </w:t>
      </w:r>
      <w:r>
        <w:rPr>
          <w:rFonts w:ascii="Arial" w:hAnsi="Arial" w:cs="Arial"/>
          <w:bCs/>
          <w:color w:val="000000"/>
          <w:sz w:val="26"/>
          <w:szCs w:val="26"/>
        </w:rPr>
        <w:t xml:space="preserve">al no determinarse cantidad líquida a pagar y porque el documento impugnado solo es una </w:t>
      </w:r>
      <w:r>
        <w:rPr>
          <w:rFonts w:ascii="Arial" w:hAnsi="Arial" w:cs="Arial"/>
          <w:bCs/>
          <w:color w:val="000000"/>
          <w:sz w:val="26"/>
          <w:szCs w:val="26"/>
        </w:rPr>
        <w:lastRenderedPageBreak/>
        <w:t>carta invitación, que  no es reclamable mediante el juicio</w:t>
      </w:r>
      <w:r w:rsidR="00AE205E">
        <w:rPr>
          <w:rFonts w:ascii="Arial" w:hAnsi="Arial" w:cs="Arial"/>
          <w:bCs/>
          <w:color w:val="000000"/>
          <w:sz w:val="26"/>
          <w:szCs w:val="26"/>
        </w:rPr>
        <w:t xml:space="preserve"> contencioso administrativo.</w:t>
      </w:r>
    </w:p>
    <w:p w:rsidR="00AE205E" w:rsidRDefault="00AE205E" w:rsidP="005C5C02">
      <w:pPr>
        <w:spacing w:line="360" w:lineRule="auto"/>
        <w:ind w:firstLine="567"/>
        <w:jc w:val="both"/>
        <w:rPr>
          <w:rFonts w:ascii="Arial" w:hAnsi="Arial" w:cs="Arial"/>
          <w:bCs/>
          <w:color w:val="000000"/>
          <w:sz w:val="26"/>
          <w:szCs w:val="26"/>
        </w:rPr>
      </w:pPr>
    </w:p>
    <w:p w:rsidR="00AE205E" w:rsidRDefault="00630A25" w:rsidP="005C5C02">
      <w:pPr>
        <w:spacing w:line="360" w:lineRule="auto"/>
        <w:ind w:firstLine="567"/>
        <w:jc w:val="both"/>
        <w:rPr>
          <w:rFonts w:ascii="Arial" w:hAnsi="Arial" w:cs="Arial"/>
          <w:bCs/>
          <w:color w:val="000000"/>
          <w:sz w:val="26"/>
          <w:szCs w:val="26"/>
        </w:rPr>
      </w:pPr>
      <w:r>
        <w:rPr>
          <w:rFonts w:ascii="Arial" w:hAnsi="Arial" w:cs="Arial"/>
          <w:bCs/>
          <w:color w:val="000000"/>
          <w:sz w:val="26"/>
          <w:szCs w:val="26"/>
        </w:rPr>
        <w:t>Señala que co</w:t>
      </w:r>
      <w:r w:rsidR="00AE205E">
        <w:rPr>
          <w:rFonts w:ascii="Arial" w:hAnsi="Arial" w:cs="Arial"/>
          <w:bCs/>
          <w:color w:val="000000"/>
          <w:sz w:val="26"/>
          <w:szCs w:val="26"/>
        </w:rPr>
        <w:t xml:space="preserve">ntrario a lo esgrimido por la </w:t>
      </w:r>
      <w:proofErr w:type="spellStart"/>
      <w:r w:rsidR="00AE205E">
        <w:rPr>
          <w:rFonts w:ascii="Arial" w:hAnsi="Arial" w:cs="Arial"/>
          <w:bCs/>
          <w:color w:val="000000"/>
          <w:sz w:val="26"/>
          <w:szCs w:val="26"/>
        </w:rPr>
        <w:t>A</w:t>
      </w:r>
      <w:r>
        <w:rPr>
          <w:rFonts w:ascii="Arial" w:hAnsi="Arial" w:cs="Arial"/>
          <w:bCs/>
          <w:color w:val="000000"/>
          <w:sz w:val="26"/>
          <w:szCs w:val="26"/>
        </w:rPr>
        <w:t>quo</w:t>
      </w:r>
      <w:proofErr w:type="spellEnd"/>
      <w:r>
        <w:rPr>
          <w:rFonts w:ascii="Arial" w:hAnsi="Arial" w:cs="Arial"/>
          <w:bCs/>
          <w:color w:val="000000"/>
          <w:sz w:val="26"/>
          <w:szCs w:val="26"/>
        </w:rPr>
        <w:t xml:space="preserve">, el documento impugnado contiene un requerimiento de pago y en caso de no cumplir con dicha orden, lo próximo será una orden de embargo material de sus bienes, por lo que refiere que en el presente caso, si se encuentra dentro de las hipótesis enmarcadas en la fracción II del artículo señalado, porque no es solo la determinación de una cantidad líquida, sino que también señala como hecho hipotético </w:t>
      </w:r>
      <w:r>
        <w:rPr>
          <w:rFonts w:ascii="Arial" w:hAnsi="Arial" w:cs="Arial"/>
          <w:b/>
          <w:bCs/>
          <w:i/>
          <w:color w:val="000000"/>
          <w:sz w:val="26"/>
          <w:szCs w:val="26"/>
        </w:rPr>
        <w:t>que se  den</w:t>
      </w:r>
      <w:r w:rsidR="00AE205E">
        <w:rPr>
          <w:rFonts w:ascii="Arial" w:hAnsi="Arial" w:cs="Arial"/>
          <w:b/>
          <w:bCs/>
          <w:i/>
          <w:color w:val="000000"/>
          <w:sz w:val="26"/>
          <w:szCs w:val="26"/>
        </w:rPr>
        <w:t xml:space="preserve"> las bases para su liquidación, </w:t>
      </w:r>
      <w:r>
        <w:rPr>
          <w:rFonts w:ascii="Arial" w:hAnsi="Arial" w:cs="Arial"/>
          <w:bCs/>
          <w:color w:val="000000"/>
          <w:sz w:val="26"/>
          <w:szCs w:val="26"/>
        </w:rPr>
        <w:t xml:space="preserve">por lo que no es correcto ordenar el </w:t>
      </w:r>
      <w:proofErr w:type="spellStart"/>
      <w:r>
        <w:rPr>
          <w:rFonts w:ascii="Arial" w:hAnsi="Arial" w:cs="Arial"/>
          <w:bCs/>
          <w:color w:val="000000"/>
          <w:sz w:val="26"/>
          <w:szCs w:val="26"/>
        </w:rPr>
        <w:t>desechamiento</w:t>
      </w:r>
      <w:proofErr w:type="spellEnd"/>
      <w:r>
        <w:rPr>
          <w:rFonts w:ascii="Arial" w:hAnsi="Arial" w:cs="Arial"/>
          <w:bCs/>
          <w:color w:val="000000"/>
          <w:sz w:val="26"/>
          <w:szCs w:val="26"/>
        </w:rPr>
        <w:t xml:space="preserve"> de su demanda, tomando en consideración que el acto impugnado no se determ</w:t>
      </w:r>
      <w:r w:rsidR="00AE205E">
        <w:rPr>
          <w:rFonts w:ascii="Arial" w:hAnsi="Arial" w:cs="Arial"/>
          <w:bCs/>
          <w:color w:val="000000"/>
          <w:sz w:val="26"/>
          <w:szCs w:val="26"/>
        </w:rPr>
        <w:t>inó cantidad líquida alguna.</w:t>
      </w:r>
    </w:p>
    <w:p w:rsidR="00AE205E" w:rsidRDefault="00AE205E" w:rsidP="005C5C02">
      <w:pPr>
        <w:spacing w:line="360" w:lineRule="auto"/>
        <w:ind w:firstLine="567"/>
        <w:jc w:val="both"/>
        <w:rPr>
          <w:rFonts w:ascii="Arial" w:hAnsi="Arial" w:cs="Arial"/>
          <w:bCs/>
          <w:color w:val="000000"/>
          <w:sz w:val="26"/>
          <w:szCs w:val="26"/>
        </w:rPr>
      </w:pPr>
    </w:p>
    <w:p w:rsidR="00AE205E" w:rsidRDefault="007C04DD" w:rsidP="005C5C02">
      <w:pPr>
        <w:spacing w:line="360" w:lineRule="auto"/>
        <w:ind w:firstLine="567"/>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4D2D416" wp14:editId="571F50A5">
                <wp:simplePos x="0" y="0"/>
                <wp:positionH relativeFrom="column">
                  <wp:posOffset>5609590</wp:posOffset>
                </wp:positionH>
                <wp:positionV relativeFrom="paragraph">
                  <wp:posOffset>2748280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04DD" w:rsidRDefault="007C04DD" w:rsidP="007C04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1.7pt;margin-top:216.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">
                <v:textbox>
                  <w:txbxContent>
                    <w:p w:rsidR="007C04DD" w:rsidRDefault="007C04DD" w:rsidP="007C04DD">
                      <w:pPr>
                        <w:rPr>
                          <w:sz w:val="16"/>
                          <w:szCs w:val="16"/>
                        </w:rPr>
                      </w:pPr>
                      <w:r>
                        <w:rPr>
                          <w:sz w:val="16"/>
                          <w:szCs w:val="16"/>
                        </w:rPr>
                        <w:t>Datos personales protegidos por el Art. 116 de la LGTAIP y el Art. 56 de la LTAIPEO</w:t>
                      </w:r>
                    </w:p>
                  </w:txbxContent>
                </v:textbox>
              </v:shape>
            </w:pict>
          </mc:Fallback>
        </mc:AlternateContent>
      </w:r>
      <w:r w:rsidR="00630A25">
        <w:rPr>
          <w:rFonts w:ascii="Arial" w:hAnsi="Arial" w:cs="Arial"/>
          <w:bCs/>
          <w:color w:val="000000"/>
          <w:sz w:val="26"/>
          <w:szCs w:val="26"/>
        </w:rPr>
        <w:t>Por otra parte, en su segundo agravio manifiesta que la Magistrada de Primera Instancia hace una incorrecta interpretación de lo dispuesto en la fracción VIII inciso d) última parte, del artículo 96 de la Ley de Justicia Administrativa para el Estado de Oaxaca,</w:t>
      </w:r>
      <w:r w:rsidR="00AE205E">
        <w:rPr>
          <w:rFonts w:ascii="Arial" w:hAnsi="Arial" w:cs="Arial"/>
          <w:bCs/>
          <w:color w:val="000000"/>
          <w:sz w:val="26"/>
          <w:szCs w:val="26"/>
        </w:rPr>
        <w:t xml:space="preserve"> vigente hasta el veinte de octubre de dos mil diecisiete, </w:t>
      </w:r>
      <w:r w:rsidR="00630A25">
        <w:rPr>
          <w:rFonts w:ascii="Arial" w:hAnsi="Arial" w:cs="Arial"/>
          <w:bCs/>
          <w:color w:val="000000"/>
          <w:sz w:val="26"/>
          <w:szCs w:val="26"/>
        </w:rPr>
        <w:t xml:space="preserve"> ya que para determinar el </w:t>
      </w:r>
      <w:proofErr w:type="spellStart"/>
      <w:r w:rsidR="00630A25">
        <w:rPr>
          <w:rFonts w:ascii="Arial" w:hAnsi="Arial" w:cs="Arial"/>
          <w:bCs/>
          <w:color w:val="000000"/>
          <w:sz w:val="26"/>
          <w:szCs w:val="26"/>
        </w:rPr>
        <w:t>desechamiento</w:t>
      </w:r>
      <w:proofErr w:type="spellEnd"/>
      <w:r w:rsidR="00630A25">
        <w:rPr>
          <w:rFonts w:ascii="Arial" w:hAnsi="Arial" w:cs="Arial"/>
          <w:bCs/>
          <w:color w:val="000000"/>
          <w:sz w:val="26"/>
          <w:szCs w:val="26"/>
        </w:rPr>
        <w:t xml:space="preserve"> de su demanda, sostuvo que en el documento generador del presente asunto, se señala lo siguiente </w:t>
      </w:r>
      <w:r w:rsidR="00630A25" w:rsidRPr="00474D23">
        <w:rPr>
          <w:rFonts w:ascii="Arial" w:hAnsi="Arial" w:cs="Arial"/>
          <w:b/>
          <w:bCs/>
          <w:i/>
          <w:color w:val="000000"/>
        </w:rPr>
        <w:t>“</w:t>
      </w:r>
      <w:r w:rsidR="00AE205E" w:rsidRPr="00474D23">
        <w:rPr>
          <w:rFonts w:ascii="Arial" w:hAnsi="Arial" w:cs="Arial"/>
          <w:b/>
          <w:bCs/>
          <w:i/>
          <w:color w:val="000000"/>
        </w:rPr>
        <w:t>...</w:t>
      </w:r>
      <w:r w:rsidR="00630A25" w:rsidRPr="00474D23">
        <w:rPr>
          <w:rFonts w:ascii="Arial" w:hAnsi="Arial" w:cs="Arial"/>
          <w:b/>
          <w:bCs/>
          <w:i/>
          <w:color w:val="000000"/>
        </w:rPr>
        <w:t xml:space="preserve"> AVISO PREVIO DE EMBARGO…” </w:t>
      </w:r>
      <w:r w:rsidR="00630A25">
        <w:rPr>
          <w:rFonts w:ascii="Arial" w:hAnsi="Arial" w:cs="Arial"/>
          <w:b/>
          <w:bCs/>
          <w:i/>
          <w:color w:val="000000"/>
        </w:rPr>
        <w:t>no le causa perjuicio a la parte actora, porque si se toma como apercibimiento del aviso previo de embargo, dicho acto tiene que ser emitido por la autoridad fiscal en el procedimiento administrativo de ejecución que inicie o haya iniciado”</w:t>
      </w:r>
      <w:r w:rsidR="00630A25">
        <w:rPr>
          <w:rFonts w:ascii="Arial" w:hAnsi="Arial" w:cs="Arial"/>
          <w:bCs/>
          <w:color w:val="000000"/>
          <w:sz w:val="26"/>
          <w:szCs w:val="26"/>
        </w:rPr>
        <w:t xml:space="preserve">; sin embargo, refiere que el documento o requerimiento de pago identificado con el número 01A146VH178819 de fecha uno de septiembre de dos mil diecisiete, emitido por la Directora de Ingresos y Recaudación de la Subsecretaría de Ingresos perteneciente a la Secretaria de Finanzas del Gobierno del Estado de Oaxaca, si le causa molestia y perjuicio, el cual es válidamente demandar su nulidad, de conformidad con lo que establecen los artículos </w:t>
      </w:r>
      <w:r w:rsidR="00AE205E">
        <w:rPr>
          <w:rFonts w:ascii="Arial" w:hAnsi="Arial" w:cs="Arial"/>
          <w:bCs/>
          <w:color w:val="000000"/>
          <w:sz w:val="26"/>
          <w:szCs w:val="26"/>
        </w:rPr>
        <w:t xml:space="preserve">7 y 8 de la referida Ley. </w:t>
      </w:r>
    </w:p>
    <w:p w:rsidR="00AE205E" w:rsidRDefault="00AE205E" w:rsidP="005C5C02">
      <w:pPr>
        <w:spacing w:line="360" w:lineRule="auto"/>
        <w:ind w:firstLine="567"/>
        <w:jc w:val="both"/>
        <w:rPr>
          <w:rFonts w:ascii="Arial" w:hAnsi="Arial" w:cs="Arial"/>
          <w:bCs/>
          <w:color w:val="000000"/>
          <w:sz w:val="26"/>
          <w:szCs w:val="26"/>
        </w:rPr>
      </w:pPr>
    </w:p>
    <w:p w:rsidR="00AE205E" w:rsidRDefault="00630A25" w:rsidP="005C5C02">
      <w:pPr>
        <w:spacing w:line="360" w:lineRule="auto"/>
        <w:ind w:firstLine="567"/>
        <w:jc w:val="both"/>
        <w:rPr>
          <w:rFonts w:ascii="Arial" w:hAnsi="Arial" w:cs="Arial"/>
          <w:bCs/>
          <w:color w:val="000000"/>
          <w:sz w:val="26"/>
          <w:szCs w:val="26"/>
        </w:rPr>
      </w:pPr>
      <w:r w:rsidRPr="00630A25">
        <w:rPr>
          <w:rFonts w:ascii="Arial" w:hAnsi="Arial" w:cs="Arial"/>
          <w:bCs/>
          <w:color w:val="000000"/>
          <w:sz w:val="26"/>
          <w:szCs w:val="26"/>
        </w:rPr>
        <w:t xml:space="preserve">Por otro lado, señala que sería precisamente durante el procedimiento la demostración de que si el acto impugnado es ilegal o no, además que la autoridad </w:t>
      </w:r>
      <w:proofErr w:type="spellStart"/>
      <w:r w:rsidRPr="00630A25">
        <w:rPr>
          <w:rFonts w:ascii="Arial" w:hAnsi="Arial" w:cs="Arial"/>
          <w:bCs/>
          <w:color w:val="000000"/>
          <w:sz w:val="26"/>
          <w:szCs w:val="26"/>
        </w:rPr>
        <w:t>resolutora</w:t>
      </w:r>
      <w:proofErr w:type="spellEnd"/>
      <w:r w:rsidRPr="00630A25">
        <w:rPr>
          <w:rFonts w:ascii="Arial" w:hAnsi="Arial" w:cs="Arial"/>
          <w:bCs/>
          <w:color w:val="000000"/>
          <w:sz w:val="26"/>
          <w:szCs w:val="26"/>
        </w:rPr>
        <w:t xml:space="preserve"> en su actuar, contraviene los diversos principios fundamentales que integran el derecho de acceso a la impartición de justicia tutelado por el </w:t>
      </w:r>
      <w:r w:rsidR="00BC5BD0" w:rsidRPr="00630A25">
        <w:rPr>
          <w:rFonts w:ascii="Arial" w:hAnsi="Arial" w:cs="Arial"/>
          <w:bCs/>
          <w:color w:val="000000"/>
          <w:sz w:val="26"/>
          <w:szCs w:val="26"/>
        </w:rPr>
        <w:t>artículo</w:t>
      </w:r>
      <w:r w:rsidRPr="00630A25">
        <w:rPr>
          <w:rFonts w:ascii="Arial" w:hAnsi="Arial" w:cs="Arial"/>
          <w:bCs/>
          <w:color w:val="000000"/>
          <w:sz w:val="26"/>
          <w:szCs w:val="26"/>
        </w:rPr>
        <w:t xml:space="preserve"> 17 de la Constitución Federal, al no emitir un pronunciamiento congruente respecto de todas </w:t>
      </w:r>
      <w:r w:rsidRPr="00630A25">
        <w:rPr>
          <w:rFonts w:ascii="Arial" w:hAnsi="Arial" w:cs="Arial"/>
          <w:bCs/>
          <w:color w:val="000000"/>
          <w:sz w:val="26"/>
          <w:szCs w:val="26"/>
        </w:rPr>
        <w:lastRenderedPageBreak/>
        <w:t xml:space="preserve">y cada una de las cuestiones debatidas; así también, alude que la determinación que se recurre, debe estarse al principio de imparcialidad en la aplicación de la justicia; esto es, el juzgador debe emitir una resolución no solo apegada a derecho, sino fundamentalmente que no debe ligar a que pueda considerarse que existió favoritismo respecto de alguna de las partes o que sea arbitraria en el sentido de su resultado, lo cual no fue cumplido en el caso en particular por la autoridad que resolvió el </w:t>
      </w:r>
      <w:proofErr w:type="spellStart"/>
      <w:r w:rsidRPr="00630A25">
        <w:rPr>
          <w:rFonts w:ascii="Arial" w:hAnsi="Arial" w:cs="Arial"/>
          <w:bCs/>
          <w:color w:val="000000"/>
          <w:sz w:val="26"/>
          <w:szCs w:val="26"/>
        </w:rPr>
        <w:t>desechamiento</w:t>
      </w:r>
      <w:proofErr w:type="spellEnd"/>
      <w:r w:rsidRPr="00630A25">
        <w:rPr>
          <w:rFonts w:ascii="Arial" w:hAnsi="Arial" w:cs="Arial"/>
          <w:bCs/>
          <w:color w:val="000000"/>
          <w:sz w:val="26"/>
          <w:szCs w:val="26"/>
        </w:rPr>
        <w:t xml:space="preserve"> de su demanda, ya que hizo una equivocada interpretación y aplicación del contenido de las disposiciones legales, por lo que solicita se r</w:t>
      </w:r>
      <w:r w:rsidR="00AE205E">
        <w:rPr>
          <w:rFonts w:ascii="Arial" w:hAnsi="Arial" w:cs="Arial"/>
          <w:bCs/>
          <w:color w:val="000000"/>
          <w:sz w:val="26"/>
          <w:szCs w:val="26"/>
        </w:rPr>
        <w:t xml:space="preserve">evoque la resolución de fecha </w:t>
      </w:r>
      <w:r w:rsidRPr="00630A25">
        <w:rPr>
          <w:rFonts w:ascii="Arial" w:hAnsi="Arial" w:cs="Arial"/>
          <w:bCs/>
          <w:color w:val="000000"/>
          <w:sz w:val="26"/>
          <w:szCs w:val="26"/>
        </w:rPr>
        <w:t xml:space="preserve"> diecisiete de noviembre de  dos mil diecisiete y en su lugar, se dicte s</w:t>
      </w:r>
      <w:r w:rsidR="00AE205E">
        <w:rPr>
          <w:rFonts w:ascii="Arial" w:hAnsi="Arial" w:cs="Arial"/>
          <w:bCs/>
          <w:color w:val="000000"/>
          <w:sz w:val="26"/>
          <w:szCs w:val="26"/>
        </w:rPr>
        <w:t>u admisión por ser procedente.</w:t>
      </w:r>
    </w:p>
    <w:p w:rsidR="00AE205E" w:rsidRDefault="00AE205E" w:rsidP="005C5C02">
      <w:pPr>
        <w:spacing w:line="360" w:lineRule="auto"/>
        <w:ind w:firstLine="567"/>
        <w:jc w:val="both"/>
        <w:rPr>
          <w:rFonts w:ascii="Arial" w:hAnsi="Arial" w:cs="Arial"/>
          <w:bCs/>
          <w:color w:val="000000"/>
          <w:sz w:val="26"/>
          <w:szCs w:val="26"/>
        </w:rPr>
      </w:pPr>
    </w:p>
    <w:p w:rsidR="00AE205E" w:rsidRDefault="00C16D7D" w:rsidP="005C5C02">
      <w:pPr>
        <w:spacing w:line="360" w:lineRule="auto"/>
        <w:ind w:firstLine="567"/>
        <w:jc w:val="both"/>
        <w:rPr>
          <w:rFonts w:ascii="Arial" w:hAnsi="Arial" w:cs="Arial"/>
          <w:bCs/>
          <w:color w:val="000000"/>
          <w:sz w:val="26"/>
          <w:szCs w:val="26"/>
        </w:rPr>
      </w:pPr>
      <w:r w:rsidRPr="00630A25">
        <w:rPr>
          <w:rFonts w:ascii="Arial" w:hAnsi="Arial" w:cs="Arial"/>
          <w:b/>
          <w:bCs/>
          <w:color w:val="000000"/>
          <w:sz w:val="26"/>
          <w:szCs w:val="26"/>
        </w:rPr>
        <w:t xml:space="preserve">Ahora, </w:t>
      </w:r>
      <w:r w:rsidRPr="00630A25">
        <w:rPr>
          <w:rFonts w:ascii="Arial" w:hAnsi="Arial" w:cs="Arial"/>
          <w:bCs/>
          <w:color w:val="000000"/>
          <w:sz w:val="26"/>
          <w:szCs w:val="26"/>
        </w:rPr>
        <w:t xml:space="preserve">de los autos del juicio remitidos para la solución del presente asunto y que tienen pleno valor probatorio en términos del artículo 173 fracción I de la Ley de Justicia Administrativa para el Estado de Oaxaca, </w:t>
      </w:r>
      <w:r w:rsidR="00AE205E">
        <w:rPr>
          <w:rFonts w:ascii="Arial" w:hAnsi="Arial" w:cs="Arial"/>
          <w:bCs/>
          <w:color w:val="000000"/>
          <w:sz w:val="26"/>
          <w:szCs w:val="26"/>
        </w:rPr>
        <w:t xml:space="preserve">vigente hasta el veinte de octubre de dos mil diecisiete, </w:t>
      </w:r>
      <w:r w:rsidRPr="00630A25">
        <w:rPr>
          <w:rFonts w:ascii="Arial" w:hAnsi="Arial" w:cs="Arial"/>
          <w:bCs/>
          <w:color w:val="000000"/>
          <w:sz w:val="26"/>
          <w:szCs w:val="26"/>
        </w:rPr>
        <w:t>por tratarse de actuaciones judiciales, se tiene lo siguiente:</w:t>
      </w:r>
    </w:p>
    <w:p w:rsidR="00C16D7D" w:rsidRPr="00630A25" w:rsidRDefault="00630A25" w:rsidP="005C5C02">
      <w:pPr>
        <w:spacing w:line="360" w:lineRule="auto"/>
        <w:ind w:firstLine="567"/>
        <w:jc w:val="both"/>
        <w:rPr>
          <w:rFonts w:ascii="Arial" w:hAnsi="Arial" w:cs="Arial"/>
          <w:bCs/>
          <w:color w:val="000000"/>
          <w:sz w:val="26"/>
          <w:szCs w:val="26"/>
        </w:rPr>
      </w:pPr>
      <w:r w:rsidRPr="00630A25">
        <w:rPr>
          <w:rFonts w:ascii="Arial" w:hAnsi="Arial" w:cs="Arial"/>
          <w:bCs/>
          <w:color w:val="000000"/>
          <w:sz w:val="26"/>
          <w:szCs w:val="26"/>
        </w:rPr>
        <w:t xml:space="preserve"> </w:t>
      </w:r>
    </w:p>
    <w:p w:rsidR="00C16D7D" w:rsidRPr="00C16D7D" w:rsidRDefault="00C16D7D" w:rsidP="00C16D7D">
      <w:pPr>
        <w:pStyle w:val="Prrafodelista"/>
        <w:numPr>
          <w:ilvl w:val="0"/>
          <w:numId w:val="2"/>
        </w:numPr>
        <w:spacing w:line="360" w:lineRule="auto"/>
        <w:jc w:val="both"/>
        <w:rPr>
          <w:rFonts w:ascii="Arial" w:hAnsi="Arial" w:cs="Arial"/>
          <w:b/>
          <w:bCs/>
          <w:color w:val="000000"/>
          <w:sz w:val="24"/>
          <w:szCs w:val="24"/>
        </w:rPr>
      </w:pPr>
      <w:r w:rsidRPr="00630A25">
        <w:rPr>
          <w:rFonts w:ascii="Arial" w:hAnsi="Arial" w:cs="Arial"/>
          <w:b/>
          <w:bCs/>
          <w:color w:val="000000"/>
          <w:sz w:val="26"/>
          <w:szCs w:val="26"/>
        </w:rPr>
        <w:t xml:space="preserve"> </w:t>
      </w:r>
      <w:r w:rsidRPr="00630A25">
        <w:rPr>
          <w:rFonts w:ascii="Arial" w:hAnsi="Arial" w:cs="Arial"/>
          <w:bCs/>
          <w:color w:val="000000"/>
          <w:sz w:val="26"/>
          <w:szCs w:val="26"/>
        </w:rPr>
        <w:t xml:space="preserve">El acto impugnado  (folio </w:t>
      </w:r>
      <w:r w:rsidR="00630A25" w:rsidRPr="00630A25">
        <w:rPr>
          <w:rFonts w:ascii="Arial" w:hAnsi="Arial" w:cs="Arial"/>
          <w:bCs/>
          <w:color w:val="000000"/>
          <w:sz w:val="26"/>
          <w:szCs w:val="26"/>
        </w:rPr>
        <w:t>10</w:t>
      </w:r>
      <w:r w:rsidRPr="00630A25">
        <w:rPr>
          <w:rFonts w:ascii="Arial" w:hAnsi="Arial" w:cs="Arial"/>
          <w:bCs/>
          <w:color w:val="000000"/>
          <w:sz w:val="26"/>
          <w:szCs w:val="26"/>
        </w:rPr>
        <w:t xml:space="preserve">), mismo que en su texto contiene lo siguiente: </w:t>
      </w:r>
      <w:r>
        <w:rPr>
          <w:rFonts w:ascii="Arial" w:hAnsi="Arial" w:cs="Arial"/>
          <w:bCs/>
          <w:i/>
          <w:color w:val="000000"/>
          <w:sz w:val="24"/>
          <w:szCs w:val="24"/>
        </w:rPr>
        <w:t xml:space="preserve">“…Por este medio hacemos de su conocimiento que derivado de la consulta realizada en el Registro Estatal Contribuyentes, se identificó como propietario del vehículo que se describe anteriormente, mismo que a la fecha presenta adeudos en el Impuesto Sobre Tenencia o Uso de Vehículos, por los periodos que </w:t>
      </w:r>
      <w:r w:rsidR="00630A25">
        <w:rPr>
          <w:rFonts w:ascii="Arial" w:hAnsi="Arial" w:cs="Arial"/>
          <w:bCs/>
          <w:i/>
          <w:color w:val="000000"/>
          <w:sz w:val="24"/>
          <w:szCs w:val="24"/>
        </w:rPr>
        <w:t>se señalan a continuación: …2014</w:t>
      </w:r>
      <w:r>
        <w:rPr>
          <w:rFonts w:ascii="Arial" w:hAnsi="Arial" w:cs="Arial"/>
          <w:bCs/>
          <w:i/>
          <w:color w:val="000000"/>
          <w:sz w:val="24"/>
          <w:szCs w:val="24"/>
        </w:rPr>
        <w:t>, 201</w:t>
      </w:r>
      <w:r w:rsidR="00630A25">
        <w:rPr>
          <w:rFonts w:ascii="Arial" w:hAnsi="Arial" w:cs="Arial"/>
          <w:bCs/>
          <w:i/>
          <w:color w:val="000000"/>
          <w:sz w:val="24"/>
          <w:szCs w:val="24"/>
        </w:rPr>
        <w:t>5, 2016,</w:t>
      </w:r>
      <w:r w:rsidR="00AE205E">
        <w:rPr>
          <w:rFonts w:ascii="Arial" w:hAnsi="Arial" w:cs="Arial"/>
          <w:bCs/>
          <w:i/>
          <w:color w:val="000000"/>
          <w:sz w:val="24"/>
          <w:szCs w:val="24"/>
        </w:rPr>
        <w:t xml:space="preserve"> 2017.</w:t>
      </w:r>
      <w:r>
        <w:rPr>
          <w:rFonts w:ascii="Arial" w:hAnsi="Arial" w:cs="Arial"/>
          <w:bCs/>
          <w:i/>
          <w:color w:val="000000"/>
          <w:sz w:val="24"/>
          <w:szCs w:val="24"/>
        </w:rPr>
        <w:t xml:space="preserve"> Conforme al Código Fiscal para el Estado de Oaxaca, las Autoridades Fiscales pueden requerir el cumplimiento de las disposiciones fiscales dentro de los plazos establecidos por la ley; por lo anterior y a efecto de evitar acciones de cobranza que incluyen embargos de bienes, gastos de ejecución y remates, atentamente se le invita a que efectúe de manera inmediata el pago de sus adeudos</w:t>
      </w:r>
      <w:r w:rsidR="00630A25">
        <w:rPr>
          <w:rFonts w:ascii="Arial" w:hAnsi="Arial" w:cs="Arial"/>
          <w:bCs/>
          <w:i/>
          <w:color w:val="000000"/>
          <w:sz w:val="24"/>
          <w:szCs w:val="24"/>
        </w:rPr>
        <w:t>.</w:t>
      </w:r>
    </w:p>
    <w:p w:rsidR="00C16D7D" w:rsidRDefault="00C16D7D" w:rsidP="00C16D7D">
      <w:pPr>
        <w:pStyle w:val="Prrafodelista"/>
        <w:spacing w:line="360" w:lineRule="auto"/>
        <w:ind w:left="1065"/>
        <w:jc w:val="both"/>
        <w:rPr>
          <w:rFonts w:ascii="Arial" w:hAnsi="Arial" w:cs="Arial"/>
          <w:bCs/>
          <w:i/>
          <w:color w:val="000000"/>
          <w:sz w:val="24"/>
          <w:szCs w:val="24"/>
        </w:rPr>
      </w:pPr>
      <w:r>
        <w:rPr>
          <w:rFonts w:ascii="Arial" w:hAnsi="Arial" w:cs="Arial"/>
          <w:bCs/>
          <w:i/>
          <w:color w:val="000000"/>
          <w:sz w:val="24"/>
          <w:szCs w:val="24"/>
        </w:rPr>
        <w:t xml:space="preserve">... Visite la página oficial de internet de la Secretaría de Finanzas </w:t>
      </w:r>
      <w:hyperlink r:id="rId8" w:history="1">
        <w:r w:rsidRPr="00D72DF1">
          <w:rPr>
            <w:rStyle w:val="Hipervnculo"/>
            <w:rFonts w:ascii="Arial" w:hAnsi="Arial" w:cs="Arial"/>
            <w:bCs/>
            <w:i/>
            <w:sz w:val="24"/>
            <w:szCs w:val="24"/>
          </w:rPr>
          <w:t>www.finanzasoaxaca.gob.mx</w:t>
        </w:r>
      </w:hyperlink>
      <w:r>
        <w:rPr>
          <w:rFonts w:ascii="Arial" w:hAnsi="Arial" w:cs="Arial"/>
          <w:bCs/>
          <w:i/>
          <w:color w:val="000000"/>
          <w:sz w:val="24"/>
          <w:szCs w:val="24"/>
        </w:rPr>
        <w:t xml:space="preserve"> en la cual podrá generar la línea de captura para realizar los pagos omitidos. </w:t>
      </w:r>
    </w:p>
    <w:p w:rsidR="00C16D7D" w:rsidRDefault="00C16D7D" w:rsidP="00C16D7D">
      <w:pPr>
        <w:pStyle w:val="Prrafodelista"/>
        <w:spacing w:line="360" w:lineRule="auto"/>
        <w:ind w:left="1065"/>
        <w:jc w:val="both"/>
        <w:rPr>
          <w:rFonts w:ascii="Arial" w:hAnsi="Arial" w:cs="Arial"/>
          <w:bCs/>
          <w:i/>
          <w:color w:val="000000"/>
          <w:sz w:val="24"/>
          <w:szCs w:val="24"/>
        </w:rPr>
      </w:pPr>
      <w:r>
        <w:rPr>
          <w:rFonts w:ascii="Arial" w:hAnsi="Arial" w:cs="Arial"/>
          <w:bCs/>
          <w:i/>
          <w:color w:val="000000"/>
          <w:sz w:val="24"/>
          <w:szCs w:val="24"/>
        </w:rPr>
        <w:t>…”</w:t>
      </w:r>
    </w:p>
    <w:p w:rsidR="00C16D7D" w:rsidRDefault="00C16D7D" w:rsidP="00630A25">
      <w:pPr>
        <w:pStyle w:val="Prrafodelista"/>
        <w:spacing w:line="360" w:lineRule="auto"/>
        <w:ind w:left="142"/>
        <w:jc w:val="both"/>
        <w:rPr>
          <w:rFonts w:ascii="Arial" w:hAnsi="Arial" w:cs="Arial"/>
          <w:bCs/>
          <w:color w:val="000000"/>
          <w:sz w:val="26"/>
          <w:szCs w:val="26"/>
        </w:rPr>
      </w:pPr>
      <w:r w:rsidRPr="00630A25">
        <w:rPr>
          <w:rFonts w:ascii="Arial" w:hAnsi="Arial" w:cs="Arial"/>
          <w:bCs/>
          <w:color w:val="000000"/>
          <w:sz w:val="26"/>
          <w:szCs w:val="26"/>
        </w:rPr>
        <w:t xml:space="preserve">De este texto, se tiene que la emisora Procuraduría Fiscal del Gobierno del Estado perteneciente a la Subsecretaría de Ingresos de </w:t>
      </w:r>
      <w:r w:rsidRPr="00630A25">
        <w:rPr>
          <w:rFonts w:ascii="Arial" w:hAnsi="Arial" w:cs="Arial"/>
          <w:bCs/>
          <w:color w:val="000000"/>
          <w:sz w:val="26"/>
          <w:szCs w:val="26"/>
        </w:rPr>
        <w:lastRenderedPageBreak/>
        <w:t>la Dirección de Ingresos y Recaudación de la Secretaría de Finanzas de Gobierno del Estado de Oaxaca, ha establecido:</w:t>
      </w:r>
    </w:p>
    <w:p w:rsidR="00AE205E" w:rsidRPr="00630A25" w:rsidRDefault="00AE205E" w:rsidP="00630A25">
      <w:pPr>
        <w:pStyle w:val="Prrafodelista"/>
        <w:spacing w:line="360" w:lineRule="auto"/>
        <w:ind w:left="142"/>
        <w:jc w:val="both"/>
        <w:rPr>
          <w:rFonts w:ascii="Arial" w:hAnsi="Arial" w:cs="Arial"/>
          <w:bCs/>
          <w:color w:val="000000"/>
          <w:sz w:val="26"/>
          <w:szCs w:val="26"/>
        </w:rPr>
      </w:pPr>
    </w:p>
    <w:p w:rsidR="00C16D7D" w:rsidRPr="00630A25" w:rsidRDefault="00C16D7D" w:rsidP="00CE2136">
      <w:pPr>
        <w:pStyle w:val="Prrafodelista"/>
        <w:numPr>
          <w:ilvl w:val="0"/>
          <w:numId w:val="5"/>
        </w:numPr>
        <w:spacing w:line="360" w:lineRule="auto"/>
        <w:ind w:left="1560" w:hanging="644"/>
        <w:jc w:val="both"/>
        <w:rPr>
          <w:rFonts w:ascii="Arial" w:hAnsi="Arial" w:cs="Arial"/>
          <w:b/>
          <w:bCs/>
          <w:color w:val="000000"/>
          <w:sz w:val="26"/>
          <w:szCs w:val="26"/>
        </w:rPr>
      </w:pPr>
      <w:proofErr w:type="spellStart"/>
      <w:r w:rsidRPr="00630A25">
        <w:rPr>
          <w:rFonts w:ascii="Arial" w:hAnsi="Arial" w:cs="Arial"/>
          <w:bCs/>
          <w:color w:val="000000"/>
          <w:sz w:val="26"/>
          <w:szCs w:val="26"/>
        </w:rPr>
        <w:t>Que</w:t>
      </w:r>
      <w:proofErr w:type="spellEnd"/>
      <w:r w:rsidRPr="00630A25">
        <w:rPr>
          <w:rFonts w:ascii="Arial" w:hAnsi="Arial" w:cs="Arial"/>
          <w:bCs/>
          <w:color w:val="000000"/>
          <w:sz w:val="26"/>
          <w:szCs w:val="26"/>
        </w:rPr>
        <w:t xml:space="preserve"> </w:t>
      </w:r>
      <w:r w:rsidR="00315B4B">
        <w:rPr>
          <w:rFonts w:ascii="Arial" w:hAnsi="Arial" w:cs="Arial"/>
          <w:bCs/>
          <w:color w:val="000000"/>
          <w:sz w:val="26"/>
          <w:szCs w:val="26"/>
        </w:rPr>
        <w:t>**********</w:t>
      </w:r>
      <w:r w:rsidRPr="00630A25">
        <w:rPr>
          <w:rFonts w:ascii="Arial" w:hAnsi="Arial" w:cs="Arial"/>
          <w:bCs/>
          <w:color w:val="000000"/>
          <w:sz w:val="26"/>
          <w:szCs w:val="26"/>
        </w:rPr>
        <w:t xml:space="preserve"> es un sujeto obligado de acuerdo a una </w:t>
      </w:r>
      <w:r w:rsidR="00C57666" w:rsidRPr="00630A25">
        <w:rPr>
          <w:rFonts w:ascii="Arial" w:hAnsi="Arial" w:cs="Arial"/>
          <w:bCs/>
          <w:color w:val="000000"/>
          <w:sz w:val="26"/>
          <w:szCs w:val="26"/>
        </w:rPr>
        <w:t>consulta</w:t>
      </w:r>
      <w:r w:rsidRPr="00630A25">
        <w:rPr>
          <w:rFonts w:ascii="Arial" w:hAnsi="Arial" w:cs="Arial"/>
          <w:bCs/>
          <w:color w:val="000000"/>
          <w:sz w:val="26"/>
          <w:szCs w:val="26"/>
        </w:rPr>
        <w:t xml:space="preserve"> que se realizó en </w:t>
      </w:r>
      <w:r w:rsidR="00C57666" w:rsidRPr="00630A25">
        <w:rPr>
          <w:rFonts w:ascii="Arial" w:hAnsi="Arial" w:cs="Arial"/>
          <w:bCs/>
          <w:color w:val="000000"/>
          <w:sz w:val="26"/>
          <w:szCs w:val="26"/>
        </w:rPr>
        <w:t>el Registro Estatal de Contribuyentes;</w:t>
      </w:r>
    </w:p>
    <w:p w:rsidR="00C57666" w:rsidRPr="00630A25" w:rsidRDefault="00C57666" w:rsidP="00CE2136">
      <w:pPr>
        <w:pStyle w:val="Prrafodelista"/>
        <w:numPr>
          <w:ilvl w:val="0"/>
          <w:numId w:val="5"/>
        </w:numPr>
        <w:spacing w:line="360" w:lineRule="auto"/>
        <w:ind w:left="1560" w:hanging="644"/>
        <w:jc w:val="both"/>
        <w:rPr>
          <w:rFonts w:ascii="Arial" w:hAnsi="Arial" w:cs="Arial"/>
          <w:b/>
          <w:bCs/>
          <w:color w:val="000000"/>
          <w:sz w:val="26"/>
          <w:szCs w:val="26"/>
        </w:rPr>
      </w:pPr>
      <w:r w:rsidRPr="00630A25">
        <w:rPr>
          <w:rFonts w:ascii="Arial" w:hAnsi="Arial" w:cs="Arial"/>
          <w:bCs/>
          <w:color w:val="000000"/>
          <w:sz w:val="26"/>
          <w:szCs w:val="26"/>
        </w:rPr>
        <w:t>Que es deudor</w:t>
      </w:r>
      <w:r w:rsidR="00630A25">
        <w:rPr>
          <w:rFonts w:ascii="Arial" w:hAnsi="Arial" w:cs="Arial"/>
          <w:bCs/>
          <w:color w:val="000000"/>
          <w:sz w:val="26"/>
          <w:szCs w:val="26"/>
        </w:rPr>
        <w:t>a</w:t>
      </w:r>
      <w:r w:rsidRPr="00630A25">
        <w:rPr>
          <w:rFonts w:ascii="Arial" w:hAnsi="Arial" w:cs="Arial"/>
          <w:bCs/>
          <w:color w:val="000000"/>
          <w:sz w:val="26"/>
          <w:szCs w:val="26"/>
        </w:rPr>
        <w:t xml:space="preserve"> por concepto del Impuesto sobre Tenencia o Uso Vehicular respecto de los ejercicios fiscales</w:t>
      </w:r>
      <w:r w:rsidR="00630A25">
        <w:rPr>
          <w:rFonts w:ascii="Arial" w:hAnsi="Arial" w:cs="Arial"/>
          <w:bCs/>
          <w:color w:val="000000"/>
          <w:sz w:val="26"/>
          <w:szCs w:val="26"/>
        </w:rPr>
        <w:t xml:space="preserve">  dos mil catorce</w:t>
      </w:r>
      <w:r w:rsidR="00B675F7">
        <w:rPr>
          <w:rFonts w:ascii="Arial" w:hAnsi="Arial" w:cs="Arial"/>
          <w:bCs/>
          <w:color w:val="000000"/>
          <w:sz w:val="26"/>
          <w:szCs w:val="26"/>
        </w:rPr>
        <w:t>,</w:t>
      </w:r>
      <w:r w:rsidRPr="00630A25">
        <w:rPr>
          <w:rFonts w:ascii="Arial" w:hAnsi="Arial" w:cs="Arial"/>
          <w:bCs/>
          <w:color w:val="000000"/>
          <w:sz w:val="26"/>
          <w:szCs w:val="26"/>
        </w:rPr>
        <w:t xml:space="preserve"> dos mil quince, dos mil dieciséis y dos mil diecisiete;</w:t>
      </w:r>
    </w:p>
    <w:p w:rsidR="00C57666" w:rsidRPr="00630A25" w:rsidRDefault="00C57666" w:rsidP="00CE2136">
      <w:pPr>
        <w:pStyle w:val="Prrafodelista"/>
        <w:numPr>
          <w:ilvl w:val="0"/>
          <w:numId w:val="5"/>
        </w:numPr>
        <w:spacing w:line="360" w:lineRule="auto"/>
        <w:ind w:left="1560" w:hanging="644"/>
        <w:jc w:val="both"/>
        <w:rPr>
          <w:rFonts w:ascii="Arial" w:hAnsi="Arial" w:cs="Arial"/>
          <w:b/>
          <w:bCs/>
          <w:color w:val="000000"/>
          <w:sz w:val="26"/>
          <w:szCs w:val="26"/>
        </w:rPr>
      </w:pPr>
      <w:r w:rsidRPr="00630A25">
        <w:rPr>
          <w:rFonts w:ascii="Arial" w:hAnsi="Arial" w:cs="Arial"/>
          <w:bCs/>
          <w:color w:val="000000"/>
          <w:sz w:val="26"/>
          <w:szCs w:val="26"/>
        </w:rPr>
        <w:t>Que para evitar embargos de bienes, gastos de ejecución y remates, la emisora del acto impugnado le dice que debe pasar a pagar los adeudos que le indica y</w:t>
      </w:r>
      <w:r w:rsidR="00AE205E">
        <w:rPr>
          <w:rFonts w:ascii="Arial" w:hAnsi="Arial" w:cs="Arial"/>
          <w:bCs/>
          <w:color w:val="000000"/>
          <w:sz w:val="26"/>
          <w:szCs w:val="26"/>
        </w:rPr>
        <w:t>;</w:t>
      </w:r>
      <w:r w:rsidR="00CA134A">
        <w:rPr>
          <w:rFonts w:ascii="Arial" w:hAnsi="Arial" w:cs="Arial"/>
          <w:bCs/>
          <w:color w:val="000000"/>
          <w:sz w:val="26"/>
          <w:szCs w:val="26"/>
        </w:rPr>
        <w:t xml:space="preserve"> </w:t>
      </w:r>
    </w:p>
    <w:p w:rsidR="00C57666" w:rsidRPr="00AE205E" w:rsidRDefault="00C57666" w:rsidP="00CE2136">
      <w:pPr>
        <w:pStyle w:val="Prrafodelista"/>
        <w:numPr>
          <w:ilvl w:val="0"/>
          <w:numId w:val="5"/>
        </w:numPr>
        <w:spacing w:line="360" w:lineRule="auto"/>
        <w:ind w:left="1560" w:hanging="644"/>
        <w:jc w:val="both"/>
        <w:rPr>
          <w:rFonts w:ascii="Arial" w:hAnsi="Arial" w:cs="Arial"/>
          <w:b/>
          <w:bCs/>
          <w:color w:val="000000"/>
          <w:sz w:val="26"/>
          <w:szCs w:val="26"/>
        </w:rPr>
      </w:pPr>
      <w:r w:rsidRPr="00CA134A">
        <w:rPr>
          <w:rFonts w:ascii="Arial" w:hAnsi="Arial" w:cs="Arial"/>
          <w:bCs/>
          <w:color w:val="000000"/>
          <w:sz w:val="26"/>
          <w:szCs w:val="26"/>
        </w:rPr>
        <w:t>Que ingresando a la página de internet de la Secretaría de Finanzas de Gobierno del Estado, podrá obtener una línea de captura para que realice el pago de sus adeudos.</w:t>
      </w:r>
    </w:p>
    <w:p w:rsidR="00AE205E" w:rsidRPr="00AE205E" w:rsidRDefault="00AE205E" w:rsidP="00AE205E">
      <w:pPr>
        <w:spacing w:line="360" w:lineRule="auto"/>
        <w:jc w:val="both"/>
        <w:rPr>
          <w:rFonts w:ascii="Arial" w:hAnsi="Arial" w:cs="Arial"/>
          <w:b/>
          <w:bCs/>
          <w:color w:val="000000"/>
          <w:sz w:val="26"/>
          <w:szCs w:val="26"/>
        </w:rPr>
      </w:pPr>
    </w:p>
    <w:p w:rsidR="00C57666" w:rsidRDefault="007C04DD" w:rsidP="00AE205E">
      <w:pPr>
        <w:spacing w:line="360" w:lineRule="auto"/>
        <w:ind w:firstLine="708"/>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61E03DF" wp14:editId="388749A5">
                <wp:simplePos x="0" y="0"/>
                <wp:positionH relativeFrom="column">
                  <wp:posOffset>5647690</wp:posOffset>
                </wp:positionH>
                <wp:positionV relativeFrom="paragraph">
                  <wp:posOffset>1979295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04DD" w:rsidRDefault="007C04DD" w:rsidP="007C04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4.7pt;margin-top:155.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">
                <v:textbox>
                  <w:txbxContent>
                    <w:p w:rsidR="007C04DD" w:rsidRDefault="007C04DD" w:rsidP="007C04DD">
                      <w:pPr>
                        <w:rPr>
                          <w:sz w:val="16"/>
                          <w:szCs w:val="16"/>
                        </w:rPr>
                      </w:pPr>
                      <w:r>
                        <w:rPr>
                          <w:sz w:val="16"/>
                          <w:szCs w:val="16"/>
                        </w:rPr>
                        <w:t>Datos personales protegidos por el Art. 116 de la LGTAIP y el Art. 56 de la LTAIPEO</w:t>
                      </w:r>
                    </w:p>
                  </w:txbxContent>
                </v:textbox>
              </v:shape>
            </w:pict>
          </mc:Fallback>
        </mc:AlternateContent>
      </w:r>
      <w:r w:rsidR="00C57666" w:rsidRPr="00431C65">
        <w:rPr>
          <w:rFonts w:ascii="Arial" w:hAnsi="Arial" w:cs="Arial"/>
          <w:bCs/>
          <w:color w:val="000000"/>
          <w:sz w:val="26"/>
          <w:szCs w:val="26"/>
        </w:rPr>
        <w:t>En este sentido, la</w:t>
      </w:r>
      <w:r w:rsidR="00C57666" w:rsidRPr="00CA134A">
        <w:rPr>
          <w:rFonts w:ascii="Arial" w:hAnsi="Arial" w:cs="Arial"/>
          <w:bCs/>
          <w:color w:val="000000"/>
          <w:sz w:val="26"/>
          <w:szCs w:val="26"/>
        </w:rPr>
        <w:t xml:space="preserve"> autoridad fiscal ha determinado la existencia de una obligación fiscal a cargo de </w:t>
      </w:r>
      <w:r w:rsidR="00315B4B">
        <w:rPr>
          <w:rFonts w:ascii="Arial" w:hAnsi="Arial" w:cs="Arial"/>
          <w:bCs/>
          <w:color w:val="000000"/>
          <w:sz w:val="26"/>
          <w:szCs w:val="26"/>
        </w:rPr>
        <w:t>**********</w:t>
      </w:r>
      <w:r w:rsidR="00C57666" w:rsidRPr="00CA134A">
        <w:rPr>
          <w:rFonts w:ascii="Arial" w:hAnsi="Arial" w:cs="Arial"/>
          <w:bCs/>
          <w:color w:val="000000"/>
          <w:sz w:val="26"/>
          <w:szCs w:val="26"/>
        </w:rPr>
        <w:t xml:space="preserve">, relativa al pago del Impuesto Sobre Tenencia o Uso Vehicular relativa a los ejercicios </w:t>
      </w:r>
      <w:r w:rsidR="002E7D3F">
        <w:rPr>
          <w:rFonts w:ascii="Arial" w:hAnsi="Arial" w:cs="Arial"/>
          <w:bCs/>
          <w:color w:val="000000"/>
          <w:sz w:val="26"/>
          <w:szCs w:val="26"/>
        </w:rPr>
        <w:t xml:space="preserve"> dos mil catorce, </w:t>
      </w:r>
      <w:r w:rsidR="00C57666" w:rsidRPr="00CA134A">
        <w:rPr>
          <w:rFonts w:ascii="Arial" w:hAnsi="Arial" w:cs="Arial"/>
          <w:bCs/>
          <w:color w:val="000000"/>
          <w:sz w:val="26"/>
          <w:szCs w:val="26"/>
        </w:rPr>
        <w:t>dos mil quince, dos mil dieciséis y</w:t>
      </w:r>
      <w:r w:rsidR="00AE205E">
        <w:rPr>
          <w:rFonts w:ascii="Arial" w:hAnsi="Arial" w:cs="Arial"/>
          <w:bCs/>
          <w:color w:val="000000"/>
          <w:sz w:val="26"/>
          <w:szCs w:val="26"/>
        </w:rPr>
        <w:t xml:space="preserve"> </w:t>
      </w:r>
      <w:r w:rsidR="00C57666" w:rsidRPr="00CA134A">
        <w:rPr>
          <w:rFonts w:ascii="Arial" w:hAnsi="Arial" w:cs="Arial"/>
          <w:bCs/>
          <w:color w:val="000000"/>
          <w:sz w:val="26"/>
          <w:szCs w:val="26"/>
        </w:rPr>
        <w:t xml:space="preserve">dos mil diecisiete, respecto del bien mueble con las características: TIPO de vehículo particular, marca </w:t>
      </w:r>
      <w:r w:rsidR="00315B4B">
        <w:rPr>
          <w:rFonts w:ascii="Arial" w:hAnsi="Arial" w:cs="Arial"/>
          <w:bCs/>
          <w:color w:val="000000"/>
          <w:sz w:val="26"/>
          <w:szCs w:val="26"/>
        </w:rPr>
        <w:t>**********</w:t>
      </w:r>
      <w:r w:rsidR="00912F8E">
        <w:rPr>
          <w:rFonts w:ascii="Arial" w:hAnsi="Arial" w:cs="Arial"/>
          <w:bCs/>
          <w:color w:val="000000"/>
          <w:sz w:val="26"/>
          <w:szCs w:val="26"/>
        </w:rPr>
        <w:t xml:space="preserve"> MOTOR </w:t>
      </w:r>
      <w:r w:rsidR="00315B4B">
        <w:rPr>
          <w:rFonts w:ascii="Arial" w:hAnsi="Arial" w:cs="Arial"/>
          <w:bCs/>
          <w:color w:val="000000"/>
          <w:sz w:val="26"/>
          <w:szCs w:val="26"/>
        </w:rPr>
        <w:t>**********</w:t>
      </w:r>
      <w:r w:rsidR="002E7D3F">
        <w:rPr>
          <w:rFonts w:ascii="Arial" w:hAnsi="Arial" w:cs="Arial"/>
          <w:bCs/>
          <w:color w:val="000000"/>
          <w:sz w:val="26"/>
          <w:szCs w:val="26"/>
        </w:rPr>
        <w:t xml:space="preserve">, </w:t>
      </w:r>
      <w:r w:rsidR="00315B4B">
        <w:rPr>
          <w:rFonts w:ascii="Arial" w:hAnsi="Arial" w:cs="Arial"/>
          <w:bCs/>
          <w:color w:val="000000"/>
          <w:sz w:val="26"/>
          <w:szCs w:val="26"/>
        </w:rPr>
        <w:t>**********</w:t>
      </w:r>
      <w:r w:rsidR="00C57666" w:rsidRPr="00CA134A">
        <w:rPr>
          <w:rFonts w:ascii="Arial" w:hAnsi="Arial" w:cs="Arial"/>
          <w:bCs/>
          <w:color w:val="000000"/>
          <w:sz w:val="26"/>
          <w:szCs w:val="26"/>
        </w:rPr>
        <w:t xml:space="preserve">, LÍNEA </w:t>
      </w:r>
      <w:r w:rsidR="00315B4B">
        <w:rPr>
          <w:rFonts w:ascii="Arial" w:hAnsi="Arial" w:cs="Arial"/>
          <w:bCs/>
          <w:color w:val="000000"/>
          <w:sz w:val="26"/>
          <w:szCs w:val="26"/>
        </w:rPr>
        <w:t>**********</w:t>
      </w:r>
      <w:r w:rsidR="002E7D3F">
        <w:rPr>
          <w:rFonts w:ascii="Arial" w:hAnsi="Arial" w:cs="Arial"/>
          <w:bCs/>
          <w:color w:val="000000"/>
          <w:sz w:val="26"/>
          <w:szCs w:val="26"/>
        </w:rPr>
        <w:t xml:space="preserve"> 5 PUERTAS, </w:t>
      </w:r>
      <w:r w:rsidR="00C57666" w:rsidRPr="00CA134A">
        <w:rPr>
          <w:rFonts w:ascii="Arial" w:hAnsi="Arial" w:cs="Arial"/>
          <w:bCs/>
          <w:color w:val="000000"/>
          <w:sz w:val="26"/>
          <w:szCs w:val="26"/>
        </w:rPr>
        <w:t xml:space="preserve">año modelo  </w:t>
      </w:r>
      <w:r w:rsidR="00315B4B">
        <w:rPr>
          <w:rFonts w:ascii="Arial" w:hAnsi="Arial" w:cs="Arial"/>
          <w:bCs/>
          <w:color w:val="000000"/>
          <w:sz w:val="26"/>
          <w:szCs w:val="26"/>
        </w:rPr>
        <w:t>**********</w:t>
      </w:r>
      <w:r w:rsidR="00C57666" w:rsidRPr="00CA134A">
        <w:rPr>
          <w:rFonts w:ascii="Arial" w:hAnsi="Arial" w:cs="Arial"/>
          <w:bCs/>
          <w:color w:val="000000"/>
          <w:sz w:val="26"/>
          <w:szCs w:val="26"/>
        </w:rPr>
        <w:t xml:space="preserve">, Placas </w:t>
      </w:r>
      <w:r w:rsidR="00315B4B">
        <w:rPr>
          <w:rFonts w:ascii="Arial" w:hAnsi="Arial" w:cs="Arial"/>
          <w:bCs/>
          <w:color w:val="000000"/>
          <w:sz w:val="26"/>
          <w:szCs w:val="26"/>
        </w:rPr>
        <w:t>**********</w:t>
      </w:r>
      <w:r w:rsidR="00C57666" w:rsidRPr="00CA134A">
        <w:rPr>
          <w:rFonts w:ascii="Arial" w:hAnsi="Arial" w:cs="Arial"/>
          <w:bCs/>
          <w:color w:val="000000"/>
          <w:sz w:val="26"/>
          <w:szCs w:val="26"/>
        </w:rPr>
        <w:t>, número de serie:</w:t>
      </w:r>
      <w:r w:rsidR="00AE205E">
        <w:rPr>
          <w:rFonts w:ascii="Arial" w:hAnsi="Arial" w:cs="Arial"/>
          <w:bCs/>
          <w:color w:val="000000"/>
          <w:sz w:val="26"/>
          <w:szCs w:val="26"/>
        </w:rPr>
        <w:t xml:space="preserve"> </w:t>
      </w:r>
      <w:r w:rsidR="00315B4B">
        <w:rPr>
          <w:rFonts w:ascii="Arial" w:hAnsi="Arial" w:cs="Arial"/>
          <w:bCs/>
          <w:color w:val="000000"/>
          <w:sz w:val="26"/>
          <w:szCs w:val="26"/>
        </w:rPr>
        <w:t>**********</w:t>
      </w:r>
      <w:r w:rsidR="002E7D3F">
        <w:rPr>
          <w:rFonts w:ascii="Arial" w:hAnsi="Arial" w:cs="Arial"/>
          <w:bCs/>
          <w:color w:val="000000"/>
          <w:sz w:val="26"/>
          <w:szCs w:val="26"/>
        </w:rPr>
        <w:t>,</w:t>
      </w:r>
      <w:r w:rsidR="00C57666" w:rsidRPr="00CA134A">
        <w:rPr>
          <w:rFonts w:ascii="Arial" w:hAnsi="Arial" w:cs="Arial"/>
          <w:bCs/>
          <w:color w:val="000000"/>
          <w:sz w:val="26"/>
          <w:szCs w:val="26"/>
        </w:rPr>
        <w:t xml:space="preserve"> número de motor: </w:t>
      </w:r>
      <w:r w:rsidR="00315B4B">
        <w:rPr>
          <w:rFonts w:ascii="Arial" w:hAnsi="Arial" w:cs="Arial"/>
          <w:bCs/>
          <w:color w:val="000000"/>
          <w:sz w:val="26"/>
          <w:szCs w:val="26"/>
        </w:rPr>
        <w:t>**********</w:t>
      </w:r>
      <w:r w:rsidR="00912F8E">
        <w:rPr>
          <w:rFonts w:ascii="Arial" w:hAnsi="Arial" w:cs="Arial"/>
          <w:bCs/>
          <w:color w:val="000000"/>
          <w:sz w:val="26"/>
          <w:szCs w:val="26"/>
        </w:rPr>
        <w:t>,</w:t>
      </w:r>
      <w:r w:rsidR="00C57666" w:rsidRPr="00CA134A">
        <w:rPr>
          <w:rFonts w:ascii="Arial" w:hAnsi="Arial" w:cs="Arial"/>
          <w:bCs/>
          <w:color w:val="000000"/>
          <w:sz w:val="26"/>
          <w:szCs w:val="26"/>
        </w:rPr>
        <w:t xml:space="preserve"> </w:t>
      </w:r>
      <w:r w:rsidR="00C57666" w:rsidRPr="00431C65">
        <w:rPr>
          <w:rFonts w:ascii="Arial" w:hAnsi="Arial" w:cs="Arial"/>
          <w:bCs/>
          <w:color w:val="000000"/>
          <w:sz w:val="26"/>
          <w:szCs w:val="26"/>
        </w:rPr>
        <w:t>de donde es</w:t>
      </w:r>
      <w:r w:rsidR="00C57666" w:rsidRPr="00CA134A">
        <w:rPr>
          <w:rFonts w:ascii="Arial" w:hAnsi="Arial" w:cs="Arial"/>
          <w:bCs/>
          <w:color w:val="000000"/>
          <w:sz w:val="26"/>
          <w:szCs w:val="26"/>
        </w:rPr>
        <w:t xml:space="preserve"> claro que la autoridad emisora ha establecido la existencia de una obligación fiscal</w:t>
      </w:r>
      <w:r w:rsidR="00912F8E">
        <w:rPr>
          <w:rFonts w:ascii="Arial" w:hAnsi="Arial" w:cs="Arial"/>
          <w:bCs/>
          <w:color w:val="000000"/>
          <w:sz w:val="26"/>
          <w:szCs w:val="26"/>
        </w:rPr>
        <w:t>,</w:t>
      </w:r>
      <w:r w:rsidR="00C57666" w:rsidRPr="00CA134A">
        <w:rPr>
          <w:rFonts w:ascii="Arial" w:hAnsi="Arial" w:cs="Arial"/>
          <w:bCs/>
          <w:color w:val="000000"/>
          <w:sz w:val="26"/>
          <w:szCs w:val="26"/>
        </w:rPr>
        <w:t xml:space="preserve"> y ha fijado las bases de su liquidación</w:t>
      </w:r>
      <w:r w:rsidR="00912F8E">
        <w:rPr>
          <w:rFonts w:ascii="Arial" w:hAnsi="Arial" w:cs="Arial"/>
          <w:bCs/>
          <w:color w:val="000000"/>
          <w:sz w:val="26"/>
          <w:szCs w:val="26"/>
        </w:rPr>
        <w:t>;</w:t>
      </w:r>
      <w:r w:rsidR="00C57666" w:rsidRPr="00CA134A">
        <w:rPr>
          <w:rFonts w:ascii="Arial" w:hAnsi="Arial" w:cs="Arial"/>
          <w:bCs/>
          <w:color w:val="000000"/>
          <w:sz w:val="26"/>
          <w:szCs w:val="26"/>
        </w:rPr>
        <w:t xml:space="preserve"> inclusive, indica </w:t>
      </w:r>
      <w:r w:rsidR="002E7D3F">
        <w:rPr>
          <w:rFonts w:ascii="Arial" w:hAnsi="Arial" w:cs="Arial"/>
          <w:bCs/>
          <w:color w:val="000000"/>
          <w:sz w:val="26"/>
          <w:szCs w:val="26"/>
        </w:rPr>
        <w:t>la</w:t>
      </w:r>
      <w:r w:rsidR="00C57666" w:rsidRPr="00CA134A">
        <w:rPr>
          <w:rFonts w:ascii="Arial" w:hAnsi="Arial" w:cs="Arial"/>
          <w:bCs/>
          <w:color w:val="000000"/>
          <w:sz w:val="26"/>
          <w:szCs w:val="26"/>
        </w:rPr>
        <w:t xml:space="preserve"> aquí disconforme que puede generar una línea de captura ingresando a la página oficial de internet de la Secretaría de Finanzas de Gobierno del Estado, lo que implicaría inmediatamente la obtención de un documento en el que aparezca la cantidad líquida que supuestamente debe el recurrente por la comentada deuda fiscal. </w:t>
      </w:r>
    </w:p>
    <w:p w:rsidR="00AE205E" w:rsidRPr="00CA134A" w:rsidRDefault="00AE205E" w:rsidP="00AE205E">
      <w:pPr>
        <w:spacing w:line="360" w:lineRule="auto"/>
        <w:ind w:firstLine="708"/>
        <w:jc w:val="both"/>
        <w:rPr>
          <w:rFonts w:ascii="Arial" w:hAnsi="Arial" w:cs="Arial"/>
          <w:bCs/>
          <w:color w:val="000000"/>
          <w:sz w:val="26"/>
          <w:szCs w:val="26"/>
        </w:rPr>
      </w:pPr>
    </w:p>
    <w:p w:rsidR="00AE205E" w:rsidRDefault="00C57666" w:rsidP="00AE205E">
      <w:pPr>
        <w:spacing w:line="360" w:lineRule="auto"/>
        <w:ind w:firstLine="708"/>
        <w:jc w:val="both"/>
        <w:rPr>
          <w:rFonts w:ascii="Arial" w:hAnsi="Arial" w:cs="Arial"/>
          <w:bCs/>
          <w:color w:val="000000"/>
          <w:sz w:val="26"/>
          <w:szCs w:val="26"/>
        </w:rPr>
      </w:pPr>
      <w:r w:rsidRPr="002E7D3F">
        <w:rPr>
          <w:rFonts w:ascii="Arial" w:hAnsi="Arial" w:cs="Arial"/>
          <w:bCs/>
          <w:color w:val="000000"/>
          <w:sz w:val="26"/>
          <w:szCs w:val="26"/>
        </w:rPr>
        <w:t>Así,</w:t>
      </w:r>
      <w:r w:rsidRPr="00CA134A">
        <w:rPr>
          <w:rFonts w:ascii="Arial" w:hAnsi="Arial" w:cs="Arial"/>
          <w:b/>
          <w:bCs/>
          <w:color w:val="000000"/>
          <w:sz w:val="26"/>
          <w:szCs w:val="26"/>
        </w:rPr>
        <w:t xml:space="preserve"> </w:t>
      </w:r>
      <w:r w:rsidRPr="00CA134A">
        <w:rPr>
          <w:rFonts w:ascii="Arial" w:hAnsi="Arial" w:cs="Arial"/>
          <w:bCs/>
          <w:color w:val="000000"/>
          <w:sz w:val="26"/>
          <w:szCs w:val="26"/>
        </w:rPr>
        <w:t xml:space="preserve">es incorrecto que la sala de origen haya desechado la demanda de mérito porque aun cuando en la parte superior del documento que se impugna aparezca la leyenda “AVISO  PREVIO DE EMBARGO”, la juzgadora primigenia estaba obligada a analizar el documento en su integridad para poder tener la certeza de si el acto en </w:t>
      </w:r>
      <w:r w:rsidRPr="00CA134A">
        <w:rPr>
          <w:rFonts w:ascii="Arial" w:hAnsi="Arial" w:cs="Arial"/>
          <w:bCs/>
          <w:color w:val="000000"/>
          <w:sz w:val="26"/>
          <w:szCs w:val="26"/>
        </w:rPr>
        <w:lastRenderedPageBreak/>
        <w:t xml:space="preserve">comento puede ser impugnado o no a través del juicio de nulidad y, no </w:t>
      </w:r>
      <w:r w:rsidRPr="00CA134A">
        <w:rPr>
          <w:rFonts w:ascii="Arial" w:hAnsi="Arial" w:cs="Arial"/>
          <w:b/>
          <w:bCs/>
          <w:i/>
          <w:color w:val="000000"/>
          <w:sz w:val="26"/>
          <w:szCs w:val="26"/>
        </w:rPr>
        <w:t xml:space="preserve">a priori, </w:t>
      </w:r>
      <w:r w:rsidRPr="00CA134A">
        <w:rPr>
          <w:rFonts w:ascii="Arial" w:hAnsi="Arial" w:cs="Arial"/>
          <w:bCs/>
          <w:color w:val="000000"/>
          <w:sz w:val="26"/>
          <w:szCs w:val="26"/>
        </w:rPr>
        <w:t xml:space="preserve">desechar la demanda sin realizar un estudio completo sobre la demanda y el documento impugnado, ya que con ello, incurre en una falta de congruencia y exhaustividad y por ende viola en perjuicio del administrado su derecho de acceso a la jurisdicción y le coarta su posibilidad de ejercer un recurso efectivo en contra de un acto que considera transgrede sus derechos por las razones que </w:t>
      </w:r>
      <w:r w:rsidR="00CF7CEA" w:rsidRPr="00CA134A">
        <w:rPr>
          <w:rFonts w:ascii="Arial" w:hAnsi="Arial" w:cs="Arial"/>
          <w:bCs/>
          <w:color w:val="000000"/>
          <w:sz w:val="26"/>
          <w:szCs w:val="26"/>
        </w:rPr>
        <w:t xml:space="preserve">anota en su escrito de demanda, por tanto, viola en perjuicio del actor lo dispuesto por los artículos 16 y 17 Constitucionales. </w:t>
      </w:r>
    </w:p>
    <w:p w:rsidR="00AE205E" w:rsidRDefault="00AE205E" w:rsidP="00AE205E">
      <w:pPr>
        <w:spacing w:line="360" w:lineRule="auto"/>
        <w:ind w:firstLine="708"/>
        <w:jc w:val="both"/>
        <w:rPr>
          <w:rFonts w:ascii="Arial" w:hAnsi="Arial" w:cs="Arial"/>
          <w:bCs/>
          <w:color w:val="000000"/>
          <w:sz w:val="26"/>
          <w:szCs w:val="26"/>
        </w:rPr>
      </w:pPr>
    </w:p>
    <w:p w:rsidR="00AE205E" w:rsidRDefault="00CF7CEA" w:rsidP="00AE205E">
      <w:pPr>
        <w:spacing w:line="360" w:lineRule="auto"/>
        <w:ind w:firstLine="708"/>
        <w:jc w:val="both"/>
        <w:rPr>
          <w:rFonts w:ascii="Arial" w:hAnsi="Arial" w:cs="Arial"/>
          <w:bCs/>
          <w:color w:val="000000"/>
          <w:sz w:val="26"/>
          <w:szCs w:val="26"/>
        </w:rPr>
      </w:pPr>
      <w:r w:rsidRPr="004C4133">
        <w:rPr>
          <w:rFonts w:ascii="Arial" w:hAnsi="Arial" w:cs="Arial"/>
          <w:bCs/>
          <w:color w:val="000000"/>
          <w:sz w:val="26"/>
          <w:szCs w:val="26"/>
        </w:rPr>
        <w:t>Aunado</w:t>
      </w:r>
      <w:r w:rsidRPr="00CA134A">
        <w:rPr>
          <w:rFonts w:ascii="Arial" w:hAnsi="Arial" w:cs="Arial"/>
          <w:b/>
          <w:bCs/>
          <w:color w:val="000000"/>
          <w:sz w:val="26"/>
          <w:szCs w:val="26"/>
        </w:rPr>
        <w:t xml:space="preserve"> </w:t>
      </w:r>
      <w:r w:rsidRPr="00CA134A">
        <w:rPr>
          <w:rFonts w:ascii="Arial" w:hAnsi="Arial" w:cs="Arial"/>
          <w:bCs/>
          <w:color w:val="000000"/>
          <w:sz w:val="26"/>
          <w:szCs w:val="26"/>
        </w:rPr>
        <w:t>al hecho de que esta Superioridad advierte que la sala primigenia es omisa en otorgar razones jurídicas en las que base su determinación, lo que acontece desde luego, si se toma en cuenta, como se anotó anteriormente, que omitió el análisis íntegro del acto impugnado.</w:t>
      </w:r>
    </w:p>
    <w:p w:rsidR="00AE205E" w:rsidRDefault="00AE205E" w:rsidP="00AE205E">
      <w:pPr>
        <w:spacing w:line="360" w:lineRule="auto"/>
        <w:ind w:firstLine="708"/>
        <w:jc w:val="both"/>
        <w:rPr>
          <w:rFonts w:ascii="Arial" w:hAnsi="Arial" w:cs="Arial"/>
          <w:bCs/>
          <w:color w:val="000000"/>
          <w:sz w:val="26"/>
          <w:szCs w:val="26"/>
        </w:rPr>
      </w:pPr>
    </w:p>
    <w:p w:rsidR="00D973E3" w:rsidRDefault="00AF0047" w:rsidP="00AE205E">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w:t>
      </w:r>
      <w:r w:rsidR="00CF7CEA" w:rsidRPr="00FE67ED">
        <w:rPr>
          <w:rFonts w:ascii="Arial" w:hAnsi="Arial" w:cs="Arial"/>
          <w:bCs/>
          <w:color w:val="000000"/>
          <w:sz w:val="26"/>
          <w:szCs w:val="26"/>
        </w:rPr>
        <w:t>De esta manera</w:t>
      </w:r>
      <w:r w:rsidR="00CF7CEA" w:rsidRPr="00CA134A">
        <w:rPr>
          <w:rFonts w:ascii="Arial" w:hAnsi="Arial" w:cs="Arial"/>
          <w:b/>
          <w:bCs/>
          <w:color w:val="000000"/>
          <w:sz w:val="26"/>
          <w:szCs w:val="26"/>
        </w:rPr>
        <w:t xml:space="preserve">, </w:t>
      </w:r>
      <w:r w:rsidR="00CF7CEA" w:rsidRPr="00CA134A">
        <w:rPr>
          <w:rFonts w:ascii="Arial" w:hAnsi="Arial" w:cs="Arial"/>
          <w:bCs/>
          <w:color w:val="000000"/>
          <w:sz w:val="26"/>
          <w:szCs w:val="26"/>
        </w:rPr>
        <w:t xml:space="preserve">son </w:t>
      </w:r>
      <w:r w:rsidR="00CF7CEA" w:rsidRPr="00CA134A">
        <w:rPr>
          <w:rFonts w:ascii="Arial" w:hAnsi="Arial" w:cs="Arial"/>
          <w:b/>
          <w:bCs/>
          <w:color w:val="000000"/>
          <w:sz w:val="26"/>
          <w:szCs w:val="26"/>
        </w:rPr>
        <w:t xml:space="preserve">fundados </w:t>
      </w:r>
      <w:r w:rsidR="00CF7CEA" w:rsidRPr="00CA134A">
        <w:rPr>
          <w:rFonts w:ascii="Arial" w:hAnsi="Arial" w:cs="Arial"/>
          <w:bCs/>
          <w:color w:val="000000"/>
          <w:sz w:val="26"/>
          <w:szCs w:val="26"/>
        </w:rPr>
        <w:t xml:space="preserve">los agravios expuestos y tomando en consideración que como se ha precisado la enjuiciada ya estableció la existencia de una obligación fiscal y además otorga los elementos que dan las bases para su determinación líquida, se </w:t>
      </w:r>
      <w:r w:rsidR="00CF7CEA" w:rsidRPr="00CA134A">
        <w:rPr>
          <w:rFonts w:ascii="Arial" w:hAnsi="Arial" w:cs="Arial"/>
          <w:b/>
          <w:bCs/>
          <w:color w:val="000000"/>
          <w:sz w:val="26"/>
          <w:szCs w:val="26"/>
        </w:rPr>
        <w:t xml:space="preserve">revoca </w:t>
      </w:r>
      <w:r w:rsidR="00CF7CEA" w:rsidRPr="00CA134A">
        <w:rPr>
          <w:rFonts w:ascii="Arial" w:hAnsi="Arial" w:cs="Arial"/>
          <w:bCs/>
          <w:color w:val="000000"/>
          <w:sz w:val="26"/>
          <w:szCs w:val="26"/>
        </w:rPr>
        <w:t xml:space="preserve">del acuerdo relativo y se ordena a la sala de origen que en términos del artículo 96 fracción II de la Ley de Justicia Administrativa para el Estado de Oaxaca, </w:t>
      </w:r>
      <w:r w:rsidR="00D973E3">
        <w:rPr>
          <w:rFonts w:ascii="Arial" w:hAnsi="Arial" w:cs="Arial"/>
          <w:bCs/>
          <w:color w:val="000000"/>
          <w:sz w:val="26"/>
          <w:szCs w:val="26"/>
        </w:rPr>
        <w:t xml:space="preserve">vigente hasta el veinte de octubre de dos mil diecisiete, </w:t>
      </w:r>
      <w:r w:rsidR="00CF7CEA" w:rsidRPr="00CA134A">
        <w:rPr>
          <w:rFonts w:ascii="Arial" w:hAnsi="Arial" w:cs="Arial"/>
          <w:bCs/>
          <w:color w:val="000000"/>
          <w:sz w:val="26"/>
          <w:szCs w:val="26"/>
        </w:rPr>
        <w:t xml:space="preserve">previo al análisis del cumplimiento de los requisitos de la demanda, proceda a </w:t>
      </w:r>
      <w:r w:rsidR="00CF7CEA" w:rsidRPr="00CA134A">
        <w:rPr>
          <w:rFonts w:ascii="Arial" w:hAnsi="Arial" w:cs="Arial"/>
          <w:b/>
          <w:bCs/>
          <w:color w:val="000000"/>
          <w:sz w:val="26"/>
          <w:szCs w:val="26"/>
        </w:rPr>
        <w:t xml:space="preserve">ADMITIR </w:t>
      </w:r>
      <w:r w:rsidR="00CF7CEA" w:rsidRPr="00CA134A">
        <w:rPr>
          <w:rFonts w:ascii="Arial" w:hAnsi="Arial" w:cs="Arial"/>
          <w:bCs/>
          <w:color w:val="000000"/>
          <w:sz w:val="26"/>
          <w:szCs w:val="26"/>
        </w:rPr>
        <w:t>a trámite el juicio de nulidad en contra de la PROCURADURÍA FISCAL de la DIRECCIÓN DE INGRESOS Y RECAUDACIÓN dependiente de la SUBSECRETARÍA DE INGRESOS</w:t>
      </w:r>
      <w:r w:rsidR="00D87006" w:rsidRPr="00CA134A">
        <w:rPr>
          <w:rFonts w:ascii="Arial" w:hAnsi="Arial" w:cs="Arial"/>
          <w:bCs/>
          <w:color w:val="000000"/>
          <w:sz w:val="26"/>
          <w:szCs w:val="26"/>
        </w:rPr>
        <w:t xml:space="preserve"> de la SECRETARÍA DE FINANZAS DE</w:t>
      </w:r>
      <w:r w:rsidR="00FE67ED">
        <w:rPr>
          <w:rFonts w:ascii="Arial" w:hAnsi="Arial" w:cs="Arial"/>
          <w:bCs/>
          <w:color w:val="000000"/>
          <w:sz w:val="26"/>
          <w:szCs w:val="26"/>
        </w:rPr>
        <w:t xml:space="preserve"> GOBIERNO DEL ESTADO DE OAXACA</w:t>
      </w:r>
      <w:r w:rsidR="00D973E3">
        <w:rPr>
          <w:rFonts w:ascii="Arial" w:hAnsi="Arial" w:cs="Arial"/>
          <w:bCs/>
          <w:color w:val="000000"/>
          <w:sz w:val="26"/>
          <w:szCs w:val="26"/>
        </w:rPr>
        <w:t>.</w:t>
      </w:r>
    </w:p>
    <w:p w:rsidR="00D973E3" w:rsidRDefault="00D973E3" w:rsidP="00AE205E">
      <w:pPr>
        <w:spacing w:line="360" w:lineRule="auto"/>
        <w:ind w:firstLine="708"/>
        <w:jc w:val="both"/>
        <w:rPr>
          <w:rFonts w:ascii="Arial" w:hAnsi="Arial" w:cs="Arial"/>
          <w:bCs/>
          <w:color w:val="000000"/>
          <w:sz w:val="26"/>
          <w:szCs w:val="26"/>
        </w:rPr>
      </w:pPr>
    </w:p>
    <w:p w:rsidR="00D973E3" w:rsidRDefault="00D50CC8" w:rsidP="00AE205E">
      <w:pPr>
        <w:spacing w:line="360" w:lineRule="auto"/>
        <w:ind w:firstLine="708"/>
        <w:jc w:val="both"/>
        <w:rPr>
          <w:rFonts w:ascii="Arial" w:hAnsi="Arial" w:cs="Arial"/>
          <w:sz w:val="26"/>
          <w:szCs w:val="26"/>
        </w:rPr>
      </w:pPr>
      <w:r w:rsidRPr="00FE67ED">
        <w:rPr>
          <w:rFonts w:ascii="Arial" w:eastAsia="Calibri" w:hAnsi="Arial" w:cs="Arial"/>
          <w:bCs/>
          <w:sz w:val="26"/>
          <w:szCs w:val="26"/>
        </w:rPr>
        <w:t xml:space="preserve">En consecuencia, </w:t>
      </w:r>
      <w:r w:rsidR="00B0428A" w:rsidRPr="00CA134A">
        <w:rPr>
          <w:rFonts w:ascii="Arial" w:eastAsia="Calibri" w:hAnsi="Arial" w:cs="Arial"/>
          <w:bCs/>
          <w:sz w:val="26"/>
          <w:szCs w:val="26"/>
        </w:rPr>
        <w:t xml:space="preserve">al resultar  fundado el agravio esgrimido se </w:t>
      </w:r>
      <w:r w:rsidR="00B0428A" w:rsidRPr="00CA134A">
        <w:rPr>
          <w:rFonts w:ascii="Arial" w:eastAsia="Calibri" w:hAnsi="Arial" w:cs="Arial"/>
          <w:b/>
          <w:bCs/>
          <w:sz w:val="26"/>
          <w:szCs w:val="26"/>
        </w:rPr>
        <w:t xml:space="preserve">revoca </w:t>
      </w:r>
      <w:r w:rsidR="00B0428A" w:rsidRPr="00CA134A">
        <w:rPr>
          <w:rFonts w:ascii="Arial" w:eastAsia="Calibri" w:hAnsi="Arial" w:cs="Arial"/>
          <w:bCs/>
          <w:sz w:val="26"/>
          <w:szCs w:val="26"/>
        </w:rPr>
        <w:t xml:space="preserve">la </w:t>
      </w:r>
      <w:r w:rsidR="00D87006" w:rsidRPr="00CA134A">
        <w:rPr>
          <w:rFonts w:ascii="Arial" w:eastAsia="Calibri" w:hAnsi="Arial" w:cs="Arial"/>
          <w:bCs/>
          <w:sz w:val="26"/>
          <w:szCs w:val="26"/>
        </w:rPr>
        <w:t xml:space="preserve">parte relativa del proveído de </w:t>
      </w:r>
      <w:r w:rsidR="00D973E3">
        <w:rPr>
          <w:rFonts w:ascii="Arial" w:eastAsia="Calibri" w:hAnsi="Arial" w:cs="Arial"/>
          <w:bCs/>
          <w:sz w:val="26"/>
          <w:szCs w:val="26"/>
        </w:rPr>
        <w:t xml:space="preserve">diecisiete </w:t>
      </w:r>
      <w:r w:rsidR="00D87006" w:rsidRPr="00CA134A">
        <w:rPr>
          <w:rFonts w:ascii="Arial" w:eastAsia="Calibri" w:hAnsi="Arial" w:cs="Arial"/>
          <w:bCs/>
          <w:sz w:val="26"/>
          <w:szCs w:val="26"/>
        </w:rPr>
        <w:t>de noviembre</w:t>
      </w:r>
      <w:r w:rsidR="00B0428A" w:rsidRPr="00CA134A">
        <w:rPr>
          <w:rFonts w:ascii="Arial" w:eastAsia="Calibri" w:hAnsi="Arial" w:cs="Arial"/>
          <w:bCs/>
          <w:sz w:val="26"/>
          <w:szCs w:val="26"/>
        </w:rPr>
        <w:t xml:space="preserve"> de  dos mil diecisiete</w:t>
      </w:r>
      <w:r w:rsidRPr="00CA134A">
        <w:rPr>
          <w:rFonts w:ascii="Arial" w:eastAsia="Calibri" w:hAnsi="Arial" w:cs="Arial"/>
          <w:bCs/>
          <w:sz w:val="26"/>
          <w:szCs w:val="26"/>
        </w:rPr>
        <w:t>, y c</w:t>
      </w:r>
      <w:r w:rsidRPr="00CA134A">
        <w:rPr>
          <w:rFonts w:ascii="Arial" w:hAnsi="Arial" w:cs="Arial"/>
          <w:sz w:val="26"/>
          <w:szCs w:val="26"/>
        </w:rPr>
        <w:t>on fundamento en los artículos 207 y 208 de la Ley de Justicia Administrativa para el Estado</w:t>
      </w:r>
      <w:r w:rsidR="00D973E3">
        <w:rPr>
          <w:rFonts w:ascii="Arial" w:hAnsi="Arial" w:cs="Arial"/>
          <w:sz w:val="26"/>
          <w:szCs w:val="26"/>
        </w:rPr>
        <w:t>, vigente hasta el veinte de octubre de dos mil diecisiete</w:t>
      </w:r>
      <w:r w:rsidRPr="00CA134A">
        <w:rPr>
          <w:rFonts w:ascii="Arial" w:hAnsi="Arial" w:cs="Arial"/>
          <w:sz w:val="26"/>
          <w:szCs w:val="26"/>
        </w:rPr>
        <w:t>, se</w:t>
      </w:r>
      <w:r w:rsidR="00D973E3">
        <w:rPr>
          <w:rFonts w:ascii="Arial" w:hAnsi="Arial" w:cs="Arial"/>
          <w:sz w:val="26"/>
          <w:szCs w:val="26"/>
        </w:rPr>
        <w:t xml:space="preserve">: </w:t>
      </w:r>
    </w:p>
    <w:p w:rsidR="00D973E3" w:rsidRDefault="00D50CC8" w:rsidP="00D973E3">
      <w:pPr>
        <w:spacing w:line="360" w:lineRule="auto"/>
        <w:ind w:firstLine="708"/>
        <w:jc w:val="center"/>
        <w:rPr>
          <w:rFonts w:ascii="Arial" w:hAnsi="Arial" w:cs="Arial"/>
          <w:b/>
          <w:sz w:val="26"/>
          <w:szCs w:val="26"/>
        </w:rPr>
      </w:pPr>
      <w:r w:rsidRPr="00DD7703">
        <w:rPr>
          <w:rFonts w:ascii="Arial" w:hAnsi="Arial" w:cs="Arial"/>
          <w:b/>
          <w:sz w:val="26"/>
          <w:szCs w:val="26"/>
        </w:rPr>
        <w:t>R E S U E L V E</w:t>
      </w:r>
    </w:p>
    <w:p w:rsidR="00D973E3" w:rsidRDefault="00D973E3" w:rsidP="00D973E3">
      <w:pPr>
        <w:spacing w:line="360" w:lineRule="auto"/>
        <w:ind w:firstLine="708"/>
        <w:jc w:val="center"/>
        <w:rPr>
          <w:rFonts w:ascii="Arial" w:hAnsi="Arial" w:cs="Arial"/>
          <w:sz w:val="26"/>
          <w:szCs w:val="26"/>
        </w:rPr>
      </w:pPr>
    </w:p>
    <w:p w:rsidR="00D973E3" w:rsidRDefault="00D50CC8" w:rsidP="00AE205E">
      <w:pPr>
        <w:spacing w:line="360" w:lineRule="auto"/>
        <w:ind w:firstLine="708"/>
        <w:jc w:val="both"/>
        <w:rPr>
          <w:rFonts w:ascii="Arial" w:hAnsi="Arial" w:cs="Arial"/>
          <w:sz w:val="26"/>
          <w:szCs w:val="26"/>
        </w:rPr>
      </w:pPr>
      <w:r w:rsidRPr="00DD7703">
        <w:rPr>
          <w:rFonts w:ascii="Arial" w:hAnsi="Arial" w:cs="Arial"/>
          <w:b/>
          <w:sz w:val="26"/>
          <w:szCs w:val="26"/>
        </w:rPr>
        <w:lastRenderedPageBreak/>
        <w:t>PRIMERO</w:t>
      </w:r>
      <w:r w:rsidRPr="00DD7703">
        <w:rPr>
          <w:rFonts w:ascii="Arial" w:hAnsi="Arial" w:cs="Arial"/>
          <w:sz w:val="26"/>
          <w:szCs w:val="26"/>
        </w:rPr>
        <w:t xml:space="preserve">. Se </w:t>
      </w:r>
      <w:r w:rsidR="00B0428A" w:rsidRPr="00DD7703">
        <w:rPr>
          <w:rFonts w:ascii="Arial" w:hAnsi="Arial" w:cs="Arial"/>
          <w:b/>
          <w:sz w:val="26"/>
          <w:szCs w:val="26"/>
        </w:rPr>
        <w:t xml:space="preserve">REVOCA </w:t>
      </w:r>
      <w:r w:rsidR="00D973E3">
        <w:rPr>
          <w:rFonts w:ascii="Arial" w:hAnsi="Arial" w:cs="Arial"/>
          <w:sz w:val="26"/>
          <w:szCs w:val="26"/>
        </w:rPr>
        <w:t>el proveído de</w:t>
      </w:r>
      <w:r w:rsidR="000D7502" w:rsidRPr="00DD7703">
        <w:rPr>
          <w:rFonts w:ascii="Arial" w:hAnsi="Arial" w:cs="Arial"/>
          <w:sz w:val="26"/>
          <w:szCs w:val="26"/>
        </w:rPr>
        <w:t xml:space="preserve"> </w:t>
      </w:r>
      <w:r w:rsidR="00D87006" w:rsidRPr="00DD7703">
        <w:rPr>
          <w:rFonts w:ascii="Arial" w:hAnsi="Arial" w:cs="Arial"/>
          <w:sz w:val="26"/>
          <w:szCs w:val="26"/>
        </w:rPr>
        <w:t>diecis</w:t>
      </w:r>
      <w:r w:rsidR="000D7502" w:rsidRPr="00DD7703">
        <w:rPr>
          <w:rFonts w:ascii="Arial" w:hAnsi="Arial" w:cs="Arial"/>
          <w:sz w:val="26"/>
          <w:szCs w:val="26"/>
        </w:rPr>
        <w:t>iete</w:t>
      </w:r>
      <w:r w:rsidR="00D87006" w:rsidRPr="00DD7703">
        <w:rPr>
          <w:rFonts w:ascii="Arial" w:hAnsi="Arial" w:cs="Arial"/>
          <w:sz w:val="26"/>
          <w:szCs w:val="26"/>
        </w:rPr>
        <w:t xml:space="preserve"> de noviembre</w:t>
      </w:r>
      <w:r w:rsidR="00B0428A" w:rsidRPr="00DD7703">
        <w:rPr>
          <w:rFonts w:ascii="Arial" w:hAnsi="Arial" w:cs="Arial"/>
          <w:sz w:val="26"/>
          <w:szCs w:val="26"/>
        </w:rPr>
        <w:t xml:space="preserve"> de  dos mil diecisiete</w:t>
      </w:r>
      <w:r w:rsidRPr="00DD7703">
        <w:rPr>
          <w:rFonts w:ascii="Arial" w:hAnsi="Arial" w:cs="Arial"/>
          <w:b/>
          <w:sz w:val="26"/>
          <w:szCs w:val="26"/>
        </w:rPr>
        <w:t xml:space="preserve">, </w:t>
      </w:r>
      <w:r w:rsidRPr="00DD7703">
        <w:rPr>
          <w:rFonts w:ascii="Arial" w:hAnsi="Arial" w:cs="Arial"/>
          <w:sz w:val="26"/>
          <w:szCs w:val="26"/>
        </w:rPr>
        <w:t xml:space="preserve"> en los términos apuntados en e</w:t>
      </w:r>
      <w:r w:rsidR="00D973E3">
        <w:rPr>
          <w:rFonts w:ascii="Arial" w:hAnsi="Arial" w:cs="Arial"/>
          <w:sz w:val="26"/>
          <w:szCs w:val="26"/>
        </w:rPr>
        <w:t>l considerando que antecede.</w:t>
      </w:r>
    </w:p>
    <w:p w:rsidR="00D973E3" w:rsidRDefault="00D973E3" w:rsidP="00AE205E">
      <w:pPr>
        <w:spacing w:line="360" w:lineRule="auto"/>
        <w:ind w:firstLine="708"/>
        <w:jc w:val="both"/>
        <w:rPr>
          <w:rFonts w:ascii="Arial" w:hAnsi="Arial" w:cs="Arial"/>
          <w:sz w:val="26"/>
          <w:szCs w:val="26"/>
        </w:rPr>
      </w:pPr>
    </w:p>
    <w:p w:rsidR="00D973E3" w:rsidRDefault="00D50CC8" w:rsidP="00AE205E">
      <w:pPr>
        <w:spacing w:line="360" w:lineRule="auto"/>
        <w:ind w:firstLine="708"/>
        <w:jc w:val="both"/>
        <w:rPr>
          <w:rFonts w:ascii="Arial" w:eastAsia="Calibri" w:hAnsi="Arial" w:cs="Arial"/>
          <w:sz w:val="26"/>
          <w:szCs w:val="26"/>
        </w:rPr>
      </w:pPr>
      <w:r w:rsidRPr="00DD7703">
        <w:rPr>
          <w:rFonts w:ascii="Arial" w:hAnsi="Arial" w:cs="Arial"/>
          <w:b/>
          <w:sz w:val="26"/>
          <w:szCs w:val="26"/>
        </w:rPr>
        <w:t>SEGUNDO. NOTIFÍQUESE Y CUMPLASE,</w:t>
      </w:r>
      <w:r w:rsidRPr="00DD7703">
        <w:rPr>
          <w:rFonts w:ascii="Arial" w:hAnsi="Arial" w:cs="Arial"/>
          <w:sz w:val="26"/>
          <w:szCs w:val="26"/>
        </w:rPr>
        <w:t xml:space="preserve"> con copia certificada de la presente resolución, vuelvan las constancias remitidas a la </w:t>
      </w:r>
      <w:r w:rsidR="000D7502" w:rsidRPr="00DD7703">
        <w:rPr>
          <w:rFonts w:ascii="Arial" w:hAnsi="Arial" w:cs="Arial"/>
          <w:sz w:val="26"/>
          <w:szCs w:val="26"/>
        </w:rPr>
        <w:t>Tercera</w:t>
      </w:r>
      <w:r w:rsidR="003B46E1" w:rsidRPr="00DD7703">
        <w:rPr>
          <w:rFonts w:ascii="Arial" w:hAnsi="Arial" w:cs="Arial"/>
          <w:sz w:val="26"/>
          <w:szCs w:val="26"/>
        </w:rPr>
        <w:t xml:space="preserve"> </w:t>
      </w:r>
      <w:r w:rsidRPr="00DD7703">
        <w:rPr>
          <w:rFonts w:ascii="Arial" w:hAnsi="Arial" w:cs="Arial"/>
          <w:sz w:val="26"/>
          <w:szCs w:val="26"/>
        </w:rPr>
        <w:t xml:space="preserve">Sala Unitaria de Primera Instancia, </w:t>
      </w:r>
      <w:r w:rsidRPr="00DD7703">
        <w:rPr>
          <w:rFonts w:ascii="Arial" w:eastAsia="Calibri" w:hAnsi="Arial" w:cs="Arial"/>
          <w:sz w:val="26"/>
          <w:szCs w:val="26"/>
        </w:rPr>
        <w:t>y en su oportunidad archívese el cuaderno</w:t>
      </w:r>
      <w:r w:rsidR="00D973E3">
        <w:rPr>
          <w:rFonts w:ascii="Arial" w:eastAsia="Calibri" w:hAnsi="Arial" w:cs="Arial"/>
          <w:sz w:val="26"/>
          <w:szCs w:val="26"/>
        </w:rPr>
        <w:t xml:space="preserve"> de revisión como concluido.</w:t>
      </w:r>
    </w:p>
    <w:p w:rsidR="009572A2" w:rsidRDefault="009572A2" w:rsidP="00AE205E">
      <w:pPr>
        <w:spacing w:line="360" w:lineRule="auto"/>
        <w:ind w:firstLine="708"/>
        <w:jc w:val="both"/>
        <w:rPr>
          <w:rFonts w:ascii="Arial" w:eastAsia="Calibri" w:hAnsi="Arial" w:cs="Arial"/>
          <w:sz w:val="26"/>
          <w:szCs w:val="26"/>
        </w:rPr>
      </w:pPr>
    </w:p>
    <w:p w:rsidR="00996623" w:rsidRPr="00DD7703" w:rsidRDefault="00D50CC8" w:rsidP="00AE205E">
      <w:pPr>
        <w:spacing w:line="360" w:lineRule="auto"/>
        <w:ind w:firstLine="708"/>
        <w:jc w:val="both"/>
        <w:rPr>
          <w:rFonts w:ascii="Arial" w:eastAsia="Calibri" w:hAnsi="Arial" w:cs="Arial"/>
          <w:sz w:val="26"/>
          <w:szCs w:val="26"/>
        </w:rPr>
      </w:pPr>
      <w:r w:rsidRPr="00DD7703">
        <w:rPr>
          <w:rFonts w:ascii="Arial" w:eastAsia="Calibri" w:hAnsi="Arial" w:cs="Arial"/>
          <w:sz w:val="26"/>
          <w:szCs w:val="26"/>
        </w:rPr>
        <w:t xml:space="preserve"> </w:t>
      </w:r>
      <w:r w:rsidR="00996623" w:rsidRPr="00DD7703">
        <w:rPr>
          <w:rFonts w:ascii="Arial" w:eastAsia="Calibri"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r w:rsidR="00C816AE" w:rsidRPr="00DD7703">
        <w:rPr>
          <w:rFonts w:ascii="Arial" w:eastAsia="Calibri" w:hAnsi="Arial" w:cs="Arial"/>
          <w:sz w:val="26"/>
          <w:szCs w:val="26"/>
        </w:rPr>
        <w:t xml:space="preserve"> </w:t>
      </w:r>
    </w:p>
    <w:p w:rsidR="00C816AE" w:rsidRPr="00DD7703" w:rsidRDefault="00C816AE" w:rsidP="00A16DEE">
      <w:pPr>
        <w:spacing w:line="276" w:lineRule="auto"/>
        <w:jc w:val="center"/>
        <w:rPr>
          <w:rFonts w:ascii="Arial" w:eastAsia="Calibri" w:hAnsi="Arial" w:cs="Arial"/>
          <w:b/>
          <w:sz w:val="26"/>
          <w:szCs w:val="26"/>
        </w:rPr>
      </w:pPr>
    </w:p>
    <w:p w:rsidR="00A16DEE" w:rsidRDefault="00A16DEE" w:rsidP="00A16DEE">
      <w:pPr>
        <w:spacing w:line="276" w:lineRule="auto"/>
        <w:jc w:val="center"/>
        <w:rPr>
          <w:rFonts w:ascii="Arial" w:eastAsia="Calibri" w:hAnsi="Arial" w:cs="Arial"/>
          <w:sz w:val="26"/>
          <w:szCs w:val="26"/>
        </w:rPr>
      </w:pPr>
    </w:p>
    <w:p w:rsidR="00A16DEE" w:rsidRDefault="00A16DEE" w:rsidP="00A16DEE">
      <w:pPr>
        <w:spacing w:line="276" w:lineRule="auto"/>
        <w:jc w:val="center"/>
        <w:rPr>
          <w:rFonts w:ascii="Arial" w:eastAsia="Calibri" w:hAnsi="Arial" w:cs="Arial"/>
          <w:sz w:val="26"/>
          <w:szCs w:val="26"/>
        </w:rPr>
      </w:pPr>
    </w:p>
    <w:p w:rsidR="00A16DEE" w:rsidRDefault="00A16DEE" w:rsidP="00A16DEE">
      <w:pPr>
        <w:spacing w:line="276" w:lineRule="auto"/>
        <w:jc w:val="center"/>
        <w:rPr>
          <w:rFonts w:ascii="Arial" w:eastAsia="Calibri" w:hAnsi="Arial" w:cs="Arial"/>
          <w:sz w:val="26"/>
          <w:szCs w:val="26"/>
        </w:rPr>
      </w:pPr>
    </w:p>
    <w:p w:rsidR="00C816AE" w:rsidRPr="00241D15" w:rsidRDefault="00C816AE" w:rsidP="00A16DEE">
      <w:pPr>
        <w:spacing w:line="276" w:lineRule="auto"/>
        <w:jc w:val="center"/>
        <w:rPr>
          <w:rFonts w:ascii="Arial" w:eastAsia="Calibri" w:hAnsi="Arial" w:cs="Arial"/>
          <w:sz w:val="26"/>
          <w:szCs w:val="26"/>
        </w:rPr>
      </w:pPr>
      <w:r w:rsidRPr="00241D15">
        <w:rPr>
          <w:rFonts w:ascii="Arial" w:eastAsia="Calibri" w:hAnsi="Arial" w:cs="Arial"/>
          <w:sz w:val="26"/>
          <w:szCs w:val="26"/>
        </w:rPr>
        <w:t>MAGISTRADA MARÍA ELENA VILLA DE JARQUÍN</w:t>
      </w:r>
    </w:p>
    <w:p w:rsidR="00A16DEE" w:rsidRDefault="00C816AE" w:rsidP="00A16DEE">
      <w:pPr>
        <w:spacing w:line="276" w:lineRule="auto"/>
        <w:jc w:val="center"/>
        <w:rPr>
          <w:rFonts w:ascii="Arial" w:eastAsia="Calibri" w:hAnsi="Arial" w:cs="Arial"/>
          <w:sz w:val="26"/>
          <w:szCs w:val="26"/>
        </w:rPr>
      </w:pPr>
      <w:r w:rsidRPr="00241D15">
        <w:rPr>
          <w:rFonts w:ascii="Arial" w:eastAsia="Calibri" w:hAnsi="Arial" w:cs="Arial"/>
          <w:sz w:val="26"/>
          <w:szCs w:val="26"/>
        </w:rPr>
        <w:t>ENCARGADA</w:t>
      </w:r>
      <w:r w:rsidR="00A16DEE">
        <w:rPr>
          <w:rFonts w:ascii="Arial" w:eastAsia="Calibri" w:hAnsi="Arial" w:cs="Arial"/>
          <w:sz w:val="26"/>
          <w:szCs w:val="26"/>
        </w:rPr>
        <w:t xml:space="preserve"> DEL DESPACHO </w:t>
      </w:r>
      <w:r w:rsidRPr="00241D15">
        <w:rPr>
          <w:rFonts w:ascii="Arial" w:eastAsia="Calibri" w:hAnsi="Arial" w:cs="Arial"/>
          <w:sz w:val="26"/>
          <w:szCs w:val="26"/>
        </w:rPr>
        <w:t xml:space="preserve"> DE </w:t>
      </w:r>
      <w:r w:rsidR="00A16DEE">
        <w:rPr>
          <w:rFonts w:ascii="Arial" w:eastAsia="Calibri" w:hAnsi="Arial" w:cs="Arial"/>
          <w:sz w:val="26"/>
          <w:szCs w:val="26"/>
        </w:rPr>
        <w:t>LA PRESIDENCIA</w:t>
      </w:r>
    </w:p>
    <w:p w:rsidR="00A16DEE" w:rsidRDefault="00A16DEE" w:rsidP="00A16DEE">
      <w:pPr>
        <w:spacing w:line="276" w:lineRule="auto"/>
        <w:jc w:val="center"/>
        <w:rPr>
          <w:rFonts w:ascii="Arial" w:eastAsia="Calibri" w:hAnsi="Arial" w:cs="Arial"/>
          <w:sz w:val="26"/>
          <w:szCs w:val="26"/>
        </w:rPr>
      </w:pPr>
    </w:p>
    <w:p w:rsidR="00A16DEE" w:rsidRDefault="00A16DEE" w:rsidP="00A16DEE">
      <w:pPr>
        <w:spacing w:line="276" w:lineRule="auto"/>
        <w:jc w:val="center"/>
        <w:rPr>
          <w:rFonts w:ascii="Arial" w:eastAsia="Calibri" w:hAnsi="Arial" w:cs="Arial"/>
          <w:sz w:val="26"/>
          <w:szCs w:val="26"/>
        </w:rPr>
      </w:pPr>
    </w:p>
    <w:p w:rsidR="00A16DEE" w:rsidRDefault="00A16DEE" w:rsidP="00A16DEE">
      <w:pPr>
        <w:spacing w:line="276" w:lineRule="auto"/>
        <w:jc w:val="center"/>
        <w:rPr>
          <w:rFonts w:ascii="Arial" w:eastAsia="Calibri" w:hAnsi="Arial" w:cs="Arial"/>
          <w:sz w:val="26"/>
          <w:szCs w:val="26"/>
        </w:rPr>
      </w:pPr>
    </w:p>
    <w:p w:rsidR="00A16DEE" w:rsidRDefault="00A16DEE" w:rsidP="00A16DEE">
      <w:pPr>
        <w:spacing w:line="276" w:lineRule="auto"/>
        <w:jc w:val="center"/>
        <w:rPr>
          <w:rFonts w:ascii="Arial" w:eastAsia="Calibri" w:hAnsi="Arial" w:cs="Arial"/>
          <w:sz w:val="26"/>
          <w:szCs w:val="26"/>
        </w:rPr>
      </w:pPr>
    </w:p>
    <w:p w:rsidR="00A16DEE" w:rsidRDefault="00A16DEE" w:rsidP="00A16DEE">
      <w:pPr>
        <w:spacing w:line="276" w:lineRule="auto"/>
        <w:jc w:val="center"/>
        <w:rPr>
          <w:rFonts w:ascii="Arial" w:eastAsia="Calibri" w:hAnsi="Arial" w:cs="Arial"/>
          <w:sz w:val="26"/>
          <w:szCs w:val="26"/>
        </w:rPr>
      </w:pPr>
    </w:p>
    <w:p w:rsidR="00A16DEE" w:rsidRPr="00241D15" w:rsidRDefault="00A16DEE" w:rsidP="00A16DEE">
      <w:pPr>
        <w:spacing w:line="360" w:lineRule="auto"/>
        <w:jc w:val="center"/>
        <w:rPr>
          <w:rFonts w:ascii="Arial" w:eastAsia="Calibri" w:hAnsi="Arial" w:cs="Arial"/>
          <w:sz w:val="26"/>
          <w:szCs w:val="26"/>
        </w:rPr>
      </w:pPr>
      <w:r w:rsidRPr="00241D15">
        <w:rPr>
          <w:rFonts w:ascii="Arial" w:eastAsia="Calibri" w:hAnsi="Arial" w:cs="Arial"/>
          <w:sz w:val="26"/>
          <w:szCs w:val="26"/>
        </w:rPr>
        <w:t>MAGISTRADO HUGO VILLEGAS AQUINO</w:t>
      </w:r>
    </w:p>
    <w:p w:rsidR="00A16DEE" w:rsidRDefault="00A16DEE" w:rsidP="00C816AE">
      <w:pPr>
        <w:spacing w:line="360" w:lineRule="auto"/>
        <w:jc w:val="center"/>
        <w:rPr>
          <w:rFonts w:ascii="Arial" w:eastAsia="Calibri" w:hAnsi="Arial" w:cs="Arial"/>
          <w:sz w:val="26"/>
          <w:szCs w:val="26"/>
        </w:rPr>
      </w:pPr>
    </w:p>
    <w:p w:rsidR="00A16DEE" w:rsidRDefault="007C04DD" w:rsidP="00C816AE">
      <w:pPr>
        <w:spacing w:line="360" w:lineRule="auto"/>
        <w:jc w:val="center"/>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4C4DB78A" wp14:editId="5C86F93B">
                <wp:simplePos x="0" y="0"/>
                <wp:positionH relativeFrom="column">
                  <wp:posOffset>5476240</wp:posOffset>
                </wp:positionH>
                <wp:positionV relativeFrom="paragraph">
                  <wp:posOffset>61595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04DD" w:rsidRDefault="007C04DD" w:rsidP="007C04D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1.2pt;margin-top:4.8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">
                <v:textbox>
                  <w:txbxContent>
                    <w:p w:rsidR="007C04DD" w:rsidRDefault="007C04DD" w:rsidP="007C04D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16DEE" w:rsidRDefault="00A16DEE" w:rsidP="00C816AE">
      <w:pPr>
        <w:spacing w:line="360" w:lineRule="auto"/>
        <w:jc w:val="center"/>
        <w:rPr>
          <w:rFonts w:ascii="Arial" w:eastAsia="Calibri" w:hAnsi="Arial" w:cs="Arial"/>
          <w:sz w:val="26"/>
          <w:szCs w:val="26"/>
        </w:rPr>
      </w:pPr>
    </w:p>
    <w:p w:rsidR="00A16DEE" w:rsidRDefault="00A16DEE" w:rsidP="00C816AE">
      <w:pPr>
        <w:spacing w:line="360" w:lineRule="auto"/>
        <w:jc w:val="center"/>
        <w:rPr>
          <w:rFonts w:ascii="Arial" w:eastAsia="Calibri" w:hAnsi="Arial" w:cs="Arial"/>
          <w:sz w:val="26"/>
          <w:szCs w:val="26"/>
        </w:rPr>
      </w:pPr>
    </w:p>
    <w:p w:rsidR="00A16DEE" w:rsidRPr="00241D15" w:rsidRDefault="00A16DEE" w:rsidP="00C816AE">
      <w:pPr>
        <w:spacing w:line="360" w:lineRule="auto"/>
        <w:jc w:val="center"/>
        <w:rPr>
          <w:rFonts w:ascii="Arial" w:eastAsia="Calibri" w:hAnsi="Arial" w:cs="Arial"/>
          <w:sz w:val="26"/>
          <w:szCs w:val="26"/>
        </w:rPr>
      </w:pPr>
    </w:p>
    <w:p w:rsidR="00C816AE" w:rsidRPr="00241D15" w:rsidRDefault="00C816AE" w:rsidP="00C816AE">
      <w:pPr>
        <w:spacing w:line="360" w:lineRule="auto"/>
        <w:jc w:val="center"/>
        <w:rPr>
          <w:rFonts w:ascii="Arial" w:eastAsia="Calibri" w:hAnsi="Arial" w:cs="Arial"/>
          <w:sz w:val="26"/>
          <w:szCs w:val="26"/>
        </w:rPr>
      </w:pPr>
      <w:r w:rsidRPr="00241D15">
        <w:rPr>
          <w:rFonts w:ascii="Arial" w:eastAsia="Calibri" w:hAnsi="Arial" w:cs="Arial"/>
          <w:sz w:val="26"/>
          <w:szCs w:val="26"/>
        </w:rPr>
        <w:t xml:space="preserve">MAGISTRADO ADRIÁN QUIROGA AVENDAÑO </w:t>
      </w:r>
    </w:p>
    <w:p w:rsidR="00C816AE" w:rsidRDefault="00C816AE" w:rsidP="00996623">
      <w:pPr>
        <w:spacing w:line="360" w:lineRule="auto"/>
        <w:jc w:val="center"/>
        <w:rPr>
          <w:rFonts w:ascii="Arial" w:eastAsia="Calibri" w:hAnsi="Arial" w:cs="Arial"/>
          <w:sz w:val="26"/>
          <w:szCs w:val="26"/>
        </w:rPr>
      </w:pPr>
    </w:p>
    <w:p w:rsidR="00A16DEE" w:rsidRDefault="00A16DEE" w:rsidP="00996623">
      <w:pPr>
        <w:spacing w:line="360" w:lineRule="auto"/>
        <w:jc w:val="center"/>
        <w:rPr>
          <w:rFonts w:ascii="Arial" w:eastAsia="Calibri" w:hAnsi="Arial" w:cs="Arial"/>
          <w:sz w:val="26"/>
          <w:szCs w:val="26"/>
        </w:rPr>
      </w:pPr>
    </w:p>
    <w:p w:rsidR="00A16DEE" w:rsidRDefault="00A16DEE" w:rsidP="00996623">
      <w:pPr>
        <w:spacing w:line="360" w:lineRule="auto"/>
        <w:jc w:val="center"/>
        <w:rPr>
          <w:rFonts w:ascii="Arial" w:eastAsia="Calibri" w:hAnsi="Arial" w:cs="Arial"/>
          <w:sz w:val="26"/>
          <w:szCs w:val="26"/>
        </w:rPr>
      </w:pPr>
    </w:p>
    <w:p w:rsidR="00A16DEE" w:rsidRDefault="00A16DEE" w:rsidP="00996623">
      <w:pPr>
        <w:spacing w:line="360" w:lineRule="auto"/>
        <w:jc w:val="center"/>
        <w:rPr>
          <w:rFonts w:ascii="Arial" w:eastAsia="Calibri" w:hAnsi="Arial" w:cs="Arial"/>
          <w:sz w:val="26"/>
          <w:szCs w:val="26"/>
        </w:rPr>
      </w:pPr>
    </w:p>
    <w:p w:rsidR="00A16DEE" w:rsidRPr="00241D15" w:rsidRDefault="00A16DEE" w:rsidP="00996623">
      <w:pPr>
        <w:spacing w:line="360" w:lineRule="auto"/>
        <w:jc w:val="center"/>
        <w:rPr>
          <w:rFonts w:ascii="Arial" w:eastAsia="Calibri" w:hAnsi="Arial" w:cs="Arial"/>
          <w:sz w:val="26"/>
          <w:szCs w:val="26"/>
        </w:rPr>
      </w:pPr>
    </w:p>
    <w:p w:rsidR="00996623" w:rsidRPr="00241D15" w:rsidRDefault="00996623" w:rsidP="00996623">
      <w:pPr>
        <w:spacing w:line="360" w:lineRule="auto"/>
        <w:jc w:val="center"/>
        <w:rPr>
          <w:rFonts w:ascii="Arial" w:eastAsia="Calibri" w:hAnsi="Arial" w:cs="Arial"/>
          <w:sz w:val="26"/>
          <w:szCs w:val="26"/>
        </w:rPr>
      </w:pPr>
      <w:r w:rsidRPr="00241D15">
        <w:rPr>
          <w:rFonts w:ascii="Arial" w:eastAsia="Calibri" w:hAnsi="Arial" w:cs="Arial"/>
          <w:sz w:val="26"/>
          <w:szCs w:val="26"/>
        </w:rPr>
        <w:t>MAGISTRADO ENRIQUE PACHECO MARTÍNEZ</w:t>
      </w:r>
    </w:p>
    <w:p w:rsidR="00A16DEE" w:rsidRDefault="00A16DEE" w:rsidP="00996623">
      <w:pPr>
        <w:jc w:val="center"/>
        <w:rPr>
          <w:rFonts w:ascii="Arial" w:eastAsia="Calibri" w:hAnsi="Arial" w:cs="Arial"/>
          <w:sz w:val="26"/>
          <w:szCs w:val="26"/>
        </w:rPr>
      </w:pPr>
    </w:p>
    <w:p w:rsidR="00A16DEE" w:rsidRDefault="00A16DEE" w:rsidP="00996623">
      <w:pPr>
        <w:jc w:val="center"/>
        <w:rPr>
          <w:rFonts w:ascii="Arial" w:eastAsia="Calibri" w:hAnsi="Arial" w:cs="Arial"/>
          <w:sz w:val="26"/>
          <w:szCs w:val="26"/>
        </w:rPr>
      </w:pPr>
    </w:p>
    <w:p w:rsidR="00A16DEE" w:rsidRDefault="00A16DEE" w:rsidP="00996623">
      <w:pPr>
        <w:jc w:val="center"/>
        <w:rPr>
          <w:rFonts w:ascii="Arial" w:eastAsia="Calibri" w:hAnsi="Arial" w:cs="Arial"/>
          <w:sz w:val="26"/>
          <w:szCs w:val="26"/>
        </w:rPr>
      </w:pPr>
    </w:p>
    <w:p w:rsidR="00A16DEE" w:rsidRPr="00241D15" w:rsidRDefault="00A16DEE" w:rsidP="00996623">
      <w:pPr>
        <w:jc w:val="center"/>
        <w:rPr>
          <w:rFonts w:ascii="Arial" w:eastAsia="Calibri" w:hAnsi="Arial" w:cs="Arial"/>
          <w:sz w:val="26"/>
          <w:szCs w:val="26"/>
        </w:rPr>
      </w:pPr>
    </w:p>
    <w:p w:rsidR="00996623" w:rsidRPr="00241D15" w:rsidRDefault="00A16DEE" w:rsidP="00996623">
      <w:pPr>
        <w:jc w:val="center"/>
        <w:rPr>
          <w:rFonts w:ascii="Arial" w:eastAsia="Calibri" w:hAnsi="Arial" w:cs="Arial"/>
          <w:sz w:val="26"/>
          <w:szCs w:val="26"/>
        </w:rPr>
      </w:pPr>
      <w:r>
        <w:rPr>
          <w:rFonts w:ascii="Arial" w:eastAsia="Calibri" w:hAnsi="Arial" w:cs="Arial"/>
          <w:sz w:val="26"/>
          <w:szCs w:val="26"/>
        </w:rPr>
        <w:t>LICENCIADA</w:t>
      </w:r>
      <w:r w:rsidR="00996623" w:rsidRPr="00241D15">
        <w:rPr>
          <w:rFonts w:ascii="Arial" w:eastAsia="Calibri" w:hAnsi="Arial" w:cs="Arial"/>
          <w:sz w:val="26"/>
          <w:szCs w:val="26"/>
        </w:rPr>
        <w:t xml:space="preserve"> SANDRA PÉREZ CRUZ,</w:t>
      </w:r>
    </w:p>
    <w:p w:rsidR="00D50CC8" w:rsidRPr="00241D15" w:rsidRDefault="00996623" w:rsidP="008722F9">
      <w:pPr>
        <w:jc w:val="center"/>
        <w:rPr>
          <w:rFonts w:ascii="Arial" w:eastAsia="Calibri" w:hAnsi="Arial" w:cs="Arial"/>
          <w:sz w:val="26"/>
          <w:szCs w:val="26"/>
        </w:rPr>
      </w:pPr>
      <w:r w:rsidRPr="00241D15">
        <w:rPr>
          <w:rFonts w:ascii="Arial" w:eastAsia="Calibri" w:hAnsi="Arial" w:cs="Arial"/>
          <w:sz w:val="26"/>
          <w:szCs w:val="26"/>
        </w:rPr>
        <w:t>SECRETARIA GENERAL DE ACUERDOS</w:t>
      </w:r>
    </w:p>
    <w:sectPr w:rsidR="00D50CC8" w:rsidRPr="00241D15" w:rsidSect="00264656">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8B" w:rsidRDefault="009B5E8B">
      <w:r>
        <w:separator/>
      </w:r>
    </w:p>
  </w:endnote>
  <w:endnote w:type="continuationSeparator" w:id="0">
    <w:p w:rsidR="009B5E8B" w:rsidRDefault="009B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DD" w:rsidRDefault="007C04DD">
    <w:pPr>
      <w:pStyle w:val="Piedepgina"/>
    </w:pPr>
    <w:r>
      <w:rPr>
        <w:noProof/>
        <w:lang w:eastAsia="es-MX"/>
      </w:rPr>
      <mc:AlternateContent>
        <mc:Choice Requires="wps">
          <w:drawing>
            <wp:anchor distT="0" distB="0" distL="114300" distR="114300" simplePos="0" relativeHeight="251659264" behindDoc="0" locked="0" layoutInCell="1" allowOverlap="1" wp14:anchorId="3D32C6F2" wp14:editId="60070648">
              <wp:simplePos x="0" y="0"/>
              <wp:positionH relativeFrom="column">
                <wp:posOffset>-1737995</wp:posOffset>
              </wp:positionH>
              <wp:positionV relativeFrom="paragraph">
                <wp:posOffset>-4459605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04DD" w:rsidRDefault="007C04DD" w:rsidP="007C04D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36.85pt;margin-top:-35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">
              <v:textbox>
                <w:txbxContent>
                  <w:p w:rsidR="007C04DD" w:rsidRDefault="007C04DD" w:rsidP="007C04D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8B" w:rsidRDefault="009B5E8B">
      <w:r>
        <w:separator/>
      </w:r>
    </w:p>
  </w:footnote>
  <w:footnote w:type="continuationSeparator" w:id="0">
    <w:p w:rsidR="009B5E8B" w:rsidRDefault="009B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7C04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655BA3" w:rsidRDefault="003B46E1" w:rsidP="00A16DEE">
        <w:pPr>
          <w:pStyle w:val="Encabezado"/>
          <w:jc w:val="center"/>
          <w:rPr>
            <w:noProof/>
          </w:rPr>
        </w:pPr>
        <w:r>
          <w:fldChar w:fldCharType="begin"/>
        </w:r>
        <w:r>
          <w:instrText xml:space="preserve"> PAGE   \* MERGEFORMAT </w:instrText>
        </w:r>
        <w:r>
          <w:fldChar w:fldCharType="separate"/>
        </w:r>
        <w:r w:rsidR="007C04DD">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2F13"/>
    <w:multiLevelType w:val="hybridMultilevel"/>
    <w:tmpl w:val="A69411D0"/>
    <w:lvl w:ilvl="0" w:tplc="F9C24766">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
    <w:nsid w:val="2ADD270C"/>
    <w:multiLevelType w:val="hybridMultilevel"/>
    <w:tmpl w:val="094C0D34"/>
    <w:lvl w:ilvl="0" w:tplc="0624F6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3A2B3C7C"/>
    <w:multiLevelType w:val="hybridMultilevel"/>
    <w:tmpl w:val="92B46B74"/>
    <w:lvl w:ilvl="0" w:tplc="144ACBE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73E84CAB"/>
    <w:multiLevelType w:val="hybridMultilevel"/>
    <w:tmpl w:val="3D984A12"/>
    <w:lvl w:ilvl="0" w:tplc="F7CC134A">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D38F3"/>
    <w:rsid w:val="000D7502"/>
    <w:rsid w:val="000E1DF1"/>
    <w:rsid w:val="000F46DF"/>
    <w:rsid w:val="0014405A"/>
    <w:rsid w:val="00241D15"/>
    <w:rsid w:val="0024422C"/>
    <w:rsid w:val="00244DDD"/>
    <w:rsid w:val="00264656"/>
    <w:rsid w:val="002A28BA"/>
    <w:rsid w:val="002C47FA"/>
    <w:rsid w:val="002C506E"/>
    <w:rsid w:val="002E7D3F"/>
    <w:rsid w:val="00313095"/>
    <w:rsid w:val="00315B4B"/>
    <w:rsid w:val="00323499"/>
    <w:rsid w:val="0035602E"/>
    <w:rsid w:val="003B46E1"/>
    <w:rsid w:val="003D5997"/>
    <w:rsid w:val="00401571"/>
    <w:rsid w:val="00405426"/>
    <w:rsid w:val="00410378"/>
    <w:rsid w:val="00420087"/>
    <w:rsid w:val="00431C65"/>
    <w:rsid w:val="004C4133"/>
    <w:rsid w:val="004D655B"/>
    <w:rsid w:val="00522BD9"/>
    <w:rsid w:val="00535666"/>
    <w:rsid w:val="00536AEB"/>
    <w:rsid w:val="005610F9"/>
    <w:rsid w:val="005C5C02"/>
    <w:rsid w:val="00603E6D"/>
    <w:rsid w:val="00607778"/>
    <w:rsid w:val="00630A25"/>
    <w:rsid w:val="00645771"/>
    <w:rsid w:val="0065416B"/>
    <w:rsid w:val="006F657C"/>
    <w:rsid w:val="007034DE"/>
    <w:rsid w:val="00704FDD"/>
    <w:rsid w:val="007C04DD"/>
    <w:rsid w:val="00822DE0"/>
    <w:rsid w:val="00827928"/>
    <w:rsid w:val="008722F9"/>
    <w:rsid w:val="00912F8E"/>
    <w:rsid w:val="00935C21"/>
    <w:rsid w:val="009572A2"/>
    <w:rsid w:val="00996623"/>
    <w:rsid w:val="009B5E8B"/>
    <w:rsid w:val="009C7C8D"/>
    <w:rsid w:val="009E6DC8"/>
    <w:rsid w:val="00A05312"/>
    <w:rsid w:val="00A16DEE"/>
    <w:rsid w:val="00A42323"/>
    <w:rsid w:val="00AE205E"/>
    <w:rsid w:val="00AF0047"/>
    <w:rsid w:val="00B0428A"/>
    <w:rsid w:val="00B37154"/>
    <w:rsid w:val="00B675F7"/>
    <w:rsid w:val="00B7540A"/>
    <w:rsid w:val="00BA42B2"/>
    <w:rsid w:val="00BA554F"/>
    <w:rsid w:val="00BC5BD0"/>
    <w:rsid w:val="00C06980"/>
    <w:rsid w:val="00C16D7D"/>
    <w:rsid w:val="00C526B5"/>
    <w:rsid w:val="00C57666"/>
    <w:rsid w:val="00C64FB6"/>
    <w:rsid w:val="00C816AE"/>
    <w:rsid w:val="00C9145C"/>
    <w:rsid w:val="00CA134A"/>
    <w:rsid w:val="00CB273D"/>
    <w:rsid w:val="00CE2136"/>
    <w:rsid w:val="00CF7CEA"/>
    <w:rsid w:val="00D15704"/>
    <w:rsid w:val="00D50CC8"/>
    <w:rsid w:val="00D87006"/>
    <w:rsid w:val="00D973E3"/>
    <w:rsid w:val="00DD7703"/>
    <w:rsid w:val="00E525AC"/>
    <w:rsid w:val="00E56E21"/>
    <w:rsid w:val="00E91732"/>
    <w:rsid w:val="00EF514C"/>
    <w:rsid w:val="00F00AE8"/>
    <w:rsid w:val="00F06F47"/>
    <w:rsid w:val="00F90AD2"/>
    <w:rsid w:val="00FE6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character" w:styleId="Hipervnculo">
    <w:name w:val="Hyperlink"/>
    <w:basedOn w:val="Fuentedeprrafopredeter"/>
    <w:uiPriority w:val="99"/>
    <w:unhideWhenUsed/>
    <w:rsid w:val="00C16D7D"/>
    <w:rPr>
      <w:color w:val="0563C1" w:themeColor="hyperlink"/>
      <w:u w:val="single"/>
    </w:rPr>
  </w:style>
  <w:style w:type="paragraph" w:styleId="Piedepgina">
    <w:name w:val="footer"/>
    <w:basedOn w:val="Normal"/>
    <w:link w:val="PiedepginaCar"/>
    <w:uiPriority w:val="99"/>
    <w:unhideWhenUsed/>
    <w:rsid w:val="00B7540A"/>
    <w:pPr>
      <w:tabs>
        <w:tab w:val="center" w:pos="4419"/>
        <w:tab w:val="right" w:pos="8838"/>
      </w:tabs>
    </w:pPr>
  </w:style>
  <w:style w:type="character" w:customStyle="1" w:styleId="PiedepginaCar">
    <w:name w:val="Pie de página Car"/>
    <w:basedOn w:val="Fuentedeprrafopredeter"/>
    <w:link w:val="Piedepgina"/>
    <w:uiPriority w:val="99"/>
    <w:rsid w:val="00B7540A"/>
    <w:rPr>
      <w:lang w:val="es-MX"/>
    </w:rPr>
  </w:style>
  <w:style w:type="paragraph" w:styleId="Textodeglobo">
    <w:name w:val="Balloon Text"/>
    <w:basedOn w:val="Normal"/>
    <w:link w:val="TextodegloboCar"/>
    <w:uiPriority w:val="99"/>
    <w:semiHidden/>
    <w:unhideWhenUsed/>
    <w:rsid w:val="000F46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6DF"/>
    <w:rPr>
      <w:rFonts w:ascii="Segoe UI" w:hAnsi="Segoe UI" w:cs="Segoe UI"/>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character" w:styleId="Hipervnculo">
    <w:name w:val="Hyperlink"/>
    <w:basedOn w:val="Fuentedeprrafopredeter"/>
    <w:uiPriority w:val="99"/>
    <w:unhideWhenUsed/>
    <w:rsid w:val="00C16D7D"/>
    <w:rPr>
      <w:color w:val="0563C1" w:themeColor="hyperlink"/>
      <w:u w:val="single"/>
    </w:rPr>
  </w:style>
  <w:style w:type="paragraph" w:styleId="Piedepgina">
    <w:name w:val="footer"/>
    <w:basedOn w:val="Normal"/>
    <w:link w:val="PiedepginaCar"/>
    <w:uiPriority w:val="99"/>
    <w:unhideWhenUsed/>
    <w:rsid w:val="00B7540A"/>
    <w:pPr>
      <w:tabs>
        <w:tab w:val="center" w:pos="4419"/>
        <w:tab w:val="right" w:pos="8838"/>
      </w:tabs>
    </w:pPr>
  </w:style>
  <w:style w:type="character" w:customStyle="1" w:styleId="PiedepginaCar">
    <w:name w:val="Pie de página Car"/>
    <w:basedOn w:val="Fuentedeprrafopredeter"/>
    <w:link w:val="Piedepgina"/>
    <w:uiPriority w:val="99"/>
    <w:rsid w:val="00B7540A"/>
    <w:rPr>
      <w:lang w:val="es-MX"/>
    </w:rPr>
  </w:style>
  <w:style w:type="paragraph" w:styleId="Textodeglobo">
    <w:name w:val="Balloon Text"/>
    <w:basedOn w:val="Normal"/>
    <w:link w:val="TextodegloboCar"/>
    <w:uiPriority w:val="99"/>
    <w:semiHidden/>
    <w:unhideWhenUsed/>
    <w:rsid w:val="000F46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6DF"/>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36</cp:revision>
  <cp:lastPrinted>2018-05-03T16:46:00Z</cp:lastPrinted>
  <dcterms:created xsi:type="dcterms:W3CDTF">2018-04-24T20:04:00Z</dcterms:created>
  <dcterms:modified xsi:type="dcterms:W3CDTF">2018-12-10T16:54:00Z</dcterms:modified>
</cp:coreProperties>
</file>