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36ED0" w:rsidRPr="00B668BB" w:rsidTr="005303AB">
        <w:tc>
          <w:tcPr>
            <w:tcW w:w="2356" w:type="dxa"/>
          </w:tcPr>
          <w:p w:rsidR="00E36ED0" w:rsidRPr="00B668BB" w:rsidRDefault="00E36ED0" w:rsidP="005303AB">
            <w:pPr>
              <w:spacing w:after="0" w:line="240" w:lineRule="auto"/>
              <w:rPr>
                <w:rFonts w:ascii="Arial" w:hAnsi="Arial" w:cs="Arial"/>
                <w:b/>
                <w:sz w:val="26"/>
                <w:szCs w:val="26"/>
              </w:rPr>
            </w:pPr>
          </w:p>
        </w:tc>
        <w:tc>
          <w:tcPr>
            <w:tcW w:w="7426" w:type="dxa"/>
          </w:tcPr>
          <w:p w:rsidR="00E36ED0" w:rsidRPr="00B668BB" w:rsidRDefault="00E36ED0" w:rsidP="005303AB">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7C0DFB">
              <w:rPr>
                <w:rFonts w:ascii="Arial" w:hAnsi="Arial" w:cs="Arial"/>
                <w:b/>
                <w:iCs/>
                <w:caps/>
                <w:sz w:val="26"/>
                <w:szCs w:val="26"/>
              </w:rPr>
              <w:t>JUST</w:t>
            </w:r>
            <w:r w:rsidR="00C77801">
              <w:rPr>
                <w:rFonts w:ascii="Arial" w:hAnsi="Arial" w:cs="Arial"/>
                <w:b/>
                <w:iCs/>
                <w:caps/>
                <w:sz w:val="26"/>
                <w:szCs w:val="26"/>
              </w:rPr>
              <w:t>i</w:t>
            </w:r>
            <w:r w:rsidR="007C0DFB">
              <w:rPr>
                <w:rFonts w:ascii="Arial" w:hAnsi="Arial" w:cs="Arial"/>
                <w:b/>
                <w:iCs/>
                <w:caps/>
                <w:sz w:val="26"/>
                <w:szCs w:val="26"/>
              </w:rPr>
              <w:t>CIA ADMINISTRATIVA</w:t>
            </w:r>
            <w:r>
              <w:rPr>
                <w:rFonts w:ascii="Arial" w:hAnsi="Arial" w:cs="Arial"/>
                <w:b/>
                <w:iCs/>
                <w:caps/>
                <w:sz w:val="26"/>
                <w:szCs w:val="26"/>
              </w:rPr>
              <w:t xml:space="preserve">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E36ED0" w:rsidRPr="000A1F0F" w:rsidRDefault="00E36ED0" w:rsidP="005303A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E36ED0" w:rsidRDefault="00E36ED0" w:rsidP="005303A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7C0DFB">
              <w:rPr>
                <w:rFonts w:ascii="Arial" w:hAnsi="Arial" w:cs="Arial"/>
                <w:b/>
                <w:iCs/>
                <w:caps/>
                <w:sz w:val="26"/>
                <w:szCs w:val="26"/>
                <w:lang w:val="es-PE"/>
              </w:rPr>
              <w:t>684/2017.</w:t>
            </w:r>
          </w:p>
          <w:p w:rsidR="00E36ED0" w:rsidRPr="000A1F0F" w:rsidRDefault="00E36ED0" w:rsidP="005303AB">
            <w:pPr>
              <w:pStyle w:val="Encabezado"/>
              <w:ind w:right="51"/>
              <w:jc w:val="both"/>
              <w:rPr>
                <w:rFonts w:ascii="Arial" w:hAnsi="Arial" w:cs="Arial"/>
                <w:b/>
                <w:iCs/>
                <w:caps/>
                <w:sz w:val="26"/>
                <w:szCs w:val="26"/>
                <w:lang w:val="es-PE"/>
              </w:rPr>
            </w:pPr>
          </w:p>
          <w:p w:rsidR="00E36ED0" w:rsidRDefault="00E36ED0" w:rsidP="005303AB">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8F4984">
              <w:rPr>
                <w:rFonts w:ascii="Arial" w:hAnsi="Arial" w:cs="Arial"/>
                <w:b/>
                <w:iCs/>
                <w:caps/>
                <w:sz w:val="26"/>
                <w:szCs w:val="26"/>
              </w:rPr>
              <w:t>CUADERNO DE SUSPENSIÓN</w:t>
            </w:r>
            <w:r>
              <w:rPr>
                <w:rFonts w:ascii="Arial" w:hAnsi="Arial" w:cs="Arial"/>
                <w:b/>
                <w:iCs/>
                <w:caps/>
                <w:sz w:val="26"/>
                <w:szCs w:val="26"/>
              </w:rPr>
              <w:t>:</w:t>
            </w:r>
            <w:r w:rsidR="008F4984">
              <w:rPr>
                <w:rFonts w:ascii="Arial" w:hAnsi="Arial" w:cs="Arial"/>
                <w:b/>
                <w:iCs/>
                <w:caps/>
                <w:sz w:val="26"/>
                <w:szCs w:val="26"/>
                <w:lang w:val="es-PE"/>
              </w:rPr>
              <w:t xml:space="preserve"> </w:t>
            </w:r>
            <w:r w:rsidR="007C0DFB">
              <w:rPr>
                <w:rFonts w:ascii="Arial" w:hAnsi="Arial" w:cs="Arial"/>
                <w:b/>
                <w:iCs/>
                <w:caps/>
                <w:sz w:val="26"/>
                <w:szCs w:val="26"/>
                <w:lang w:val="es-PE"/>
              </w:rPr>
              <w:t>0040/2017</w:t>
            </w:r>
            <w:r>
              <w:rPr>
                <w:rFonts w:ascii="Arial" w:hAnsi="Arial" w:cs="Arial"/>
                <w:b/>
                <w:iCs/>
                <w:caps/>
                <w:sz w:val="26"/>
                <w:szCs w:val="26"/>
                <w:lang w:val="es-PE"/>
              </w:rPr>
              <w:t xml:space="preserve"> de la </w:t>
            </w:r>
            <w:r w:rsidR="007C0DFB">
              <w:rPr>
                <w:rFonts w:ascii="Arial" w:hAnsi="Arial" w:cs="Arial"/>
                <w:b/>
                <w:iCs/>
                <w:caps/>
                <w:sz w:val="26"/>
                <w:szCs w:val="26"/>
                <w:lang w:val="es-PE"/>
              </w:rPr>
              <w:t>tercera</w:t>
            </w:r>
            <w:r w:rsidR="00881468">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E36ED0" w:rsidRPr="000A1F0F" w:rsidRDefault="00E36ED0" w:rsidP="005303AB">
            <w:pPr>
              <w:pStyle w:val="Encabezado"/>
              <w:ind w:left="1119" w:right="51" w:hanging="1119"/>
              <w:jc w:val="both"/>
              <w:rPr>
                <w:rFonts w:ascii="Arial" w:hAnsi="Arial" w:cs="Arial"/>
                <w:b/>
                <w:iCs/>
                <w:caps/>
                <w:sz w:val="26"/>
                <w:szCs w:val="26"/>
                <w:lang w:val="es-PE"/>
              </w:rPr>
            </w:pPr>
          </w:p>
          <w:p w:rsidR="00E36ED0" w:rsidRPr="000A1F0F" w:rsidRDefault="00E36ED0" w:rsidP="005303AB">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E36ED0" w:rsidRPr="00B668BB" w:rsidTr="005303AB">
        <w:tc>
          <w:tcPr>
            <w:tcW w:w="2356" w:type="dxa"/>
          </w:tcPr>
          <w:p w:rsidR="00E36ED0" w:rsidRPr="00B668BB" w:rsidRDefault="00E36ED0" w:rsidP="005303AB">
            <w:pPr>
              <w:spacing w:after="0" w:line="240" w:lineRule="auto"/>
              <w:rPr>
                <w:rFonts w:ascii="Arial" w:hAnsi="Arial" w:cs="Arial"/>
                <w:b/>
                <w:sz w:val="26"/>
                <w:szCs w:val="26"/>
              </w:rPr>
            </w:pPr>
          </w:p>
        </w:tc>
        <w:tc>
          <w:tcPr>
            <w:tcW w:w="7426" w:type="dxa"/>
          </w:tcPr>
          <w:p w:rsidR="00E36ED0" w:rsidRPr="00B668BB" w:rsidRDefault="00E36ED0" w:rsidP="005303AB">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E36ED0" w:rsidRPr="00B668BB" w:rsidTr="005303AB">
        <w:tc>
          <w:tcPr>
            <w:tcW w:w="2356" w:type="dxa"/>
          </w:tcPr>
          <w:p w:rsidR="00E36ED0" w:rsidRPr="00B668BB" w:rsidRDefault="00E36ED0" w:rsidP="005303AB">
            <w:pPr>
              <w:spacing w:after="0" w:line="240" w:lineRule="auto"/>
              <w:rPr>
                <w:rFonts w:ascii="Arial" w:hAnsi="Arial" w:cs="Arial"/>
                <w:b/>
                <w:sz w:val="26"/>
                <w:szCs w:val="26"/>
              </w:rPr>
            </w:pPr>
          </w:p>
        </w:tc>
        <w:tc>
          <w:tcPr>
            <w:tcW w:w="7426" w:type="dxa"/>
          </w:tcPr>
          <w:p w:rsidR="00E36ED0" w:rsidRPr="00B668BB" w:rsidRDefault="00E36ED0" w:rsidP="005303AB">
            <w:pPr>
              <w:tabs>
                <w:tab w:val="left" w:pos="3103"/>
              </w:tabs>
              <w:spacing w:after="0" w:line="240" w:lineRule="auto"/>
              <w:ind w:left="2961" w:hanging="2961"/>
              <w:jc w:val="both"/>
              <w:rPr>
                <w:rFonts w:ascii="Arial" w:hAnsi="Arial" w:cs="Arial"/>
                <w:b/>
                <w:i/>
                <w:iCs/>
                <w:caps/>
                <w:sz w:val="26"/>
                <w:szCs w:val="26"/>
              </w:rPr>
            </w:pPr>
          </w:p>
        </w:tc>
      </w:tr>
    </w:tbl>
    <w:p w:rsidR="00E36ED0" w:rsidRDefault="00E36ED0" w:rsidP="00E36ED0">
      <w:pPr>
        <w:spacing w:after="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864DF2">
        <w:rPr>
          <w:rFonts w:ascii="Arial" w:hAnsi="Arial" w:cs="Arial"/>
          <w:b/>
          <w:sz w:val="26"/>
          <w:szCs w:val="26"/>
        </w:rPr>
        <w:t xml:space="preserve">VEINTISÉIS DE ABRIL  DE </w:t>
      </w:r>
      <w:r w:rsidR="00864DF2" w:rsidRPr="006E349D">
        <w:rPr>
          <w:rFonts w:ascii="Arial" w:hAnsi="Arial" w:cs="Arial"/>
          <w:b/>
          <w:sz w:val="26"/>
          <w:szCs w:val="26"/>
        </w:rPr>
        <w:t xml:space="preserve">DOS MIL </w:t>
      </w:r>
      <w:r w:rsidR="00864DF2">
        <w:rPr>
          <w:rFonts w:ascii="Arial" w:hAnsi="Arial" w:cs="Arial"/>
          <w:b/>
          <w:sz w:val="26"/>
          <w:szCs w:val="26"/>
        </w:rPr>
        <w:t>DIECIOCHO.</w:t>
      </w:r>
    </w:p>
    <w:p w:rsidR="00864DF2" w:rsidRPr="006E349D" w:rsidRDefault="00864DF2" w:rsidP="00E36ED0">
      <w:pPr>
        <w:spacing w:after="0" w:line="360" w:lineRule="auto"/>
        <w:jc w:val="both"/>
        <w:rPr>
          <w:rFonts w:ascii="Arial" w:hAnsi="Arial" w:cs="Arial"/>
          <w:b/>
          <w:sz w:val="26"/>
          <w:szCs w:val="26"/>
        </w:rPr>
      </w:pPr>
    </w:p>
    <w:p w:rsidR="00E36ED0" w:rsidRDefault="00864DF2" w:rsidP="00E36ED0">
      <w:pPr>
        <w:spacing w:after="0" w:line="360" w:lineRule="auto"/>
        <w:jc w:val="both"/>
        <w:rPr>
          <w:rFonts w:ascii="Arial" w:hAnsi="Arial" w:cs="Arial"/>
          <w:sz w:val="26"/>
          <w:szCs w:val="26"/>
        </w:rPr>
      </w:pPr>
      <w:r>
        <w:rPr>
          <w:rFonts w:ascii="Arial" w:hAnsi="Arial" w:cs="Arial"/>
          <w:sz w:val="26"/>
          <w:szCs w:val="26"/>
        </w:rPr>
        <w:t xml:space="preserve">        </w:t>
      </w:r>
      <w:r w:rsidR="00E36ED0">
        <w:rPr>
          <w:rFonts w:ascii="Arial" w:hAnsi="Arial" w:cs="Arial"/>
          <w:sz w:val="26"/>
          <w:szCs w:val="26"/>
        </w:rPr>
        <w:t>P</w:t>
      </w:r>
      <w:r w:rsidR="00E36ED0" w:rsidRPr="006E349D">
        <w:rPr>
          <w:rFonts w:ascii="Arial" w:hAnsi="Arial" w:cs="Arial"/>
          <w:sz w:val="26"/>
          <w:szCs w:val="26"/>
        </w:rPr>
        <w:t>or recibido</w:t>
      </w:r>
      <w:r w:rsidR="00E36ED0">
        <w:rPr>
          <w:rFonts w:ascii="Arial" w:hAnsi="Arial" w:cs="Arial"/>
          <w:sz w:val="26"/>
          <w:szCs w:val="26"/>
        </w:rPr>
        <w:t xml:space="preserve"> el</w:t>
      </w:r>
      <w:r w:rsidR="00E36ED0" w:rsidRPr="006E349D">
        <w:rPr>
          <w:rFonts w:ascii="Arial" w:hAnsi="Arial" w:cs="Arial"/>
          <w:sz w:val="26"/>
          <w:szCs w:val="26"/>
        </w:rPr>
        <w:t xml:space="preserve"> Cuaderno de Revisión </w:t>
      </w:r>
      <w:r w:rsidR="007C0DFB">
        <w:rPr>
          <w:rFonts w:ascii="Arial" w:hAnsi="Arial" w:cs="Arial"/>
          <w:b/>
          <w:sz w:val="26"/>
          <w:szCs w:val="26"/>
        </w:rPr>
        <w:t>684/2017</w:t>
      </w:r>
      <w:r w:rsidR="00E36ED0">
        <w:rPr>
          <w:rFonts w:ascii="Arial" w:hAnsi="Arial" w:cs="Arial"/>
          <w:b/>
          <w:sz w:val="26"/>
          <w:szCs w:val="26"/>
        </w:rPr>
        <w:t xml:space="preserve"> </w:t>
      </w:r>
      <w:r w:rsidR="00E36ED0" w:rsidRPr="006E349D">
        <w:rPr>
          <w:rFonts w:ascii="Arial" w:hAnsi="Arial" w:cs="Arial"/>
          <w:sz w:val="26"/>
          <w:szCs w:val="26"/>
        </w:rPr>
        <w:t>que remite la Secretaría General de Acuerdos, con motivo de</w:t>
      </w:r>
      <w:r w:rsidR="00E36ED0">
        <w:rPr>
          <w:rFonts w:ascii="Arial" w:hAnsi="Arial" w:cs="Arial"/>
          <w:sz w:val="26"/>
          <w:szCs w:val="26"/>
        </w:rPr>
        <w:t>l</w:t>
      </w:r>
      <w:r w:rsidR="00E36ED0" w:rsidRPr="006E349D">
        <w:rPr>
          <w:rFonts w:ascii="Arial" w:hAnsi="Arial" w:cs="Arial"/>
          <w:sz w:val="26"/>
          <w:szCs w:val="26"/>
        </w:rPr>
        <w:t xml:space="preserve"> rec</w:t>
      </w:r>
      <w:r w:rsidR="00E36ED0">
        <w:rPr>
          <w:rFonts w:ascii="Arial" w:hAnsi="Arial" w:cs="Arial"/>
          <w:sz w:val="26"/>
          <w:szCs w:val="26"/>
        </w:rPr>
        <w:t xml:space="preserve">urso de revisión interpuesto por </w:t>
      </w:r>
      <w:r w:rsidR="00AB5AD9">
        <w:rPr>
          <w:rFonts w:ascii="Arial" w:hAnsi="Arial" w:cs="Arial"/>
          <w:b/>
          <w:sz w:val="26"/>
          <w:szCs w:val="26"/>
        </w:rPr>
        <w:t>**********</w:t>
      </w:r>
      <w:r w:rsidR="00462DE9">
        <w:rPr>
          <w:rFonts w:ascii="Arial" w:hAnsi="Arial" w:cs="Arial"/>
          <w:b/>
          <w:sz w:val="26"/>
          <w:szCs w:val="26"/>
        </w:rPr>
        <w:t>,</w:t>
      </w:r>
      <w:r w:rsidR="00E36ED0">
        <w:rPr>
          <w:rFonts w:ascii="Arial" w:hAnsi="Arial" w:cs="Arial"/>
          <w:sz w:val="26"/>
          <w:szCs w:val="26"/>
        </w:rPr>
        <w:t xml:space="preserve"> en contra de la </w:t>
      </w:r>
      <w:r w:rsidR="007C0DFB">
        <w:rPr>
          <w:rFonts w:ascii="Arial" w:hAnsi="Arial" w:cs="Arial"/>
          <w:sz w:val="26"/>
          <w:szCs w:val="26"/>
        </w:rPr>
        <w:t>resolución</w:t>
      </w:r>
      <w:r>
        <w:rPr>
          <w:rFonts w:ascii="Arial" w:hAnsi="Arial" w:cs="Arial"/>
          <w:sz w:val="26"/>
          <w:szCs w:val="26"/>
        </w:rPr>
        <w:t xml:space="preserve"> de fecha</w:t>
      </w:r>
      <w:r w:rsidR="007C0DFB">
        <w:rPr>
          <w:rFonts w:ascii="Arial" w:hAnsi="Arial" w:cs="Arial"/>
          <w:sz w:val="26"/>
          <w:szCs w:val="26"/>
        </w:rPr>
        <w:t xml:space="preserve"> dieciocho de septiembre de  dos mil d</w:t>
      </w:r>
      <w:r>
        <w:rPr>
          <w:rFonts w:ascii="Arial" w:hAnsi="Arial" w:cs="Arial"/>
          <w:sz w:val="26"/>
          <w:szCs w:val="26"/>
        </w:rPr>
        <w:t>iecisiete</w:t>
      </w:r>
      <w:r w:rsidR="00E36ED0" w:rsidRPr="00821CBD">
        <w:rPr>
          <w:rFonts w:ascii="Arial" w:hAnsi="Arial" w:cs="Arial"/>
          <w:sz w:val="26"/>
          <w:szCs w:val="26"/>
        </w:rPr>
        <w:t xml:space="preserve">, dictada en el </w:t>
      </w:r>
      <w:r w:rsidR="008F4984">
        <w:rPr>
          <w:rFonts w:ascii="Arial" w:hAnsi="Arial" w:cs="Arial"/>
          <w:sz w:val="26"/>
          <w:szCs w:val="26"/>
        </w:rPr>
        <w:t xml:space="preserve">cuaderno de suspensión </w:t>
      </w:r>
      <w:r w:rsidR="00E36ED0" w:rsidRPr="00821CBD">
        <w:rPr>
          <w:rFonts w:ascii="Arial" w:hAnsi="Arial" w:cs="Arial"/>
          <w:sz w:val="26"/>
          <w:szCs w:val="26"/>
        </w:rPr>
        <w:t xml:space="preserve"> </w:t>
      </w:r>
      <w:r w:rsidR="007C0DFB">
        <w:rPr>
          <w:rFonts w:ascii="Arial" w:hAnsi="Arial" w:cs="Arial"/>
          <w:b/>
          <w:sz w:val="26"/>
          <w:szCs w:val="26"/>
        </w:rPr>
        <w:t>0040/2017</w:t>
      </w:r>
      <w:r w:rsidR="00E36ED0">
        <w:rPr>
          <w:rFonts w:ascii="Arial" w:hAnsi="Arial" w:cs="Arial"/>
          <w:b/>
          <w:sz w:val="26"/>
          <w:szCs w:val="26"/>
        </w:rPr>
        <w:t xml:space="preserve"> </w:t>
      </w:r>
      <w:r w:rsidR="00E36ED0" w:rsidRPr="00821CBD">
        <w:rPr>
          <w:rFonts w:ascii="Arial" w:hAnsi="Arial" w:cs="Arial"/>
          <w:sz w:val="26"/>
          <w:szCs w:val="26"/>
        </w:rPr>
        <w:t xml:space="preserve">del índice </w:t>
      </w:r>
      <w:r w:rsidR="00E36ED0" w:rsidRPr="00241F94">
        <w:rPr>
          <w:rFonts w:ascii="Arial" w:hAnsi="Arial" w:cs="Arial"/>
          <w:sz w:val="26"/>
          <w:szCs w:val="26"/>
        </w:rPr>
        <w:t>de</w:t>
      </w:r>
      <w:r w:rsidR="00E36ED0">
        <w:rPr>
          <w:rFonts w:ascii="Arial" w:hAnsi="Arial" w:cs="Arial"/>
          <w:sz w:val="26"/>
          <w:szCs w:val="26"/>
        </w:rPr>
        <w:t xml:space="preserve"> la </w:t>
      </w:r>
      <w:r w:rsidR="007C0DFB">
        <w:rPr>
          <w:rFonts w:ascii="Arial" w:hAnsi="Arial" w:cs="Arial"/>
          <w:sz w:val="26"/>
          <w:szCs w:val="26"/>
        </w:rPr>
        <w:t xml:space="preserve">Tercera </w:t>
      </w:r>
      <w:r w:rsidR="00E36ED0">
        <w:rPr>
          <w:rFonts w:ascii="Arial" w:hAnsi="Arial" w:cs="Arial"/>
          <w:sz w:val="26"/>
          <w:szCs w:val="26"/>
        </w:rPr>
        <w:t>Sala Unitaria de Primera Instancia, relativo a</w:t>
      </w:r>
      <w:r w:rsidR="00E36ED0" w:rsidRPr="006E349D">
        <w:rPr>
          <w:rFonts w:ascii="Arial" w:hAnsi="Arial" w:cs="Arial"/>
          <w:sz w:val="26"/>
          <w:szCs w:val="26"/>
        </w:rPr>
        <w:t>l</w:t>
      </w:r>
      <w:r w:rsidR="00E36ED0">
        <w:rPr>
          <w:rFonts w:ascii="Arial" w:hAnsi="Arial" w:cs="Arial"/>
          <w:sz w:val="26"/>
          <w:szCs w:val="26"/>
        </w:rPr>
        <w:t xml:space="preserve"> juicio de </w:t>
      </w:r>
      <w:r w:rsidR="00E36ED0" w:rsidRPr="006E349D">
        <w:rPr>
          <w:rFonts w:ascii="Arial" w:hAnsi="Arial" w:cs="Arial"/>
          <w:sz w:val="26"/>
          <w:szCs w:val="26"/>
        </w:rPr>
        <w:t xml:space="preserve">nulidad promovido por </w:t>
      </w:r>
      <w:r w:rsidR="00250A2F">
        <w:rPr>
          <w:rFonts w:ascii="Arial" w:hAnsi="Arial" w:cs="Arial"/>
          <w:sz w:val="26"/>
          <w:szCs w:val="26"/>
        </w:rPr>
        <w:t xml:space="preserve">el </w:t>
      </w:r>
      <w:r w:rsidR="008439D7" w:rsidRPr="00250A2F">
        <w:rPr>
          <w:rFonts w:ascii="Arial" w:hAnsi="Arial" w:cs="Arial"/>
          <w:b/>
          <w:sz w:val="26"/>
          <w:szCs w:val="26"/>
        </w:rPr>
        <w:t>RECURRENTE</w:t>
      </w:r>
      <w:r w:rsidR="00E36ED0" w:rsidRPr="00821CBD">
        <w:rPr>
          <w:rFonts w:ascii="Arial" w:hAnsi="Arial" w:cs="Arial"/>
          <w:b/>
          <w:sz w:val="26"/>
          <w:szCs w:val="26"/>
        </w:rPr>
        <w:t xml:space="preserve">, </w:t>
      </w:r>
      <w:r w:rsidR="008439D7">
        <w:rPr>
          <w:rFonts w:ascii="Arial" w:hAnsi="Arial" w:cs="Arial"/>
          <w:sz w:val="26"/>
          <w:szCs w:val="26"/>
        </w:rPr>
        <w:t xml:space="preserve">en contra del </w:t>
      </w:r>
      <w:r w:rsidR="007C0DFB">
        <w:rPr>
          <w:rFonts w:ascii="Arial" w:hAnsi="Arial" w:cs="Arial"/>
          <w:b/>
          <w:sz w:val="26"/>
          <w:szCs w:val="26"/>
        </w:rPr>
        <w:t>DIRECTOR DE ORDENAMIENTO TERRITORIAL Y DESARROLLO URBANO DEL MUNICIPIO DE HUAJUAPAN DE LEON, OAXACA</w:t>
      </w:r>
      <w:r w:rsidR="00E36ED0" w:rsidRPr="00372D3D">
        <w:rPr>
          <w:rFonts w:ascii="Arial" w:hAnsi="Arial" w:cs="Arial"/>
          <w:sz w:val="26"/>
          <w:szCs w:val="26"/>
        </w:rPr>
        <w:t>. En consecuencia, se procede a dictar resolución en los siguientes términos:</w:t>
      </w:r>
    </w:p>
    <w:p w:rsidR="00864DF2" w:rsidRDefault="00864DF2" w:rsidP="00E36ED0">
      <w:pPr>
        <w:spacing w:after="0" w:line="360" w:lineRule="auto"/>
        <w:jc w:val="both"/>
        <w:rPr>
          <w:rFonts w:ascii="Arial" w:hAnsi="Arial" w:cs="Arial"/>
          <w:sz w:val="26"/>
          <w:szCs w:val="26"/>
        </w:rPr>
      </w:pPr>
    </w:p>
    <w:p w:rsidR="00864DF2" w:rsidRDefault="00E36ED0" w:rsidP="00864DF2">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864DF2" w:rsidRDefault="00E36ED0" w:rsidP="00864DF2">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w:t>
      </w:r>
      <w:r w:rsidR="00864DF2">
        <w:rPr>
          <w:rFonts w:ascii="Arial" w:hAnsi="Arial" w:cs="Arial"/>
          <w:sz w:val="26"/>
          <w:szCs w:val="26"/>
        </w:rPr>
        <w:t>resolución de</w:t>
      </w:r>
      <w:r w:rsidR="007C0DFB">
        <w:rPr>
          <w:rFonts w:ascii="Arial" w:hAnsi="Arial" w:cs="Arial"/>
          <w:sz w:val="26"/>
          <w:szCs w:val="26"/>
        </w:rPr>
        <w:t xml:space="preserve"> dieciocho de septiembre de</w:t>
      </w:r>
      <w:r w:rsidR="00864DF2">
        <w:rPr>
          <w:rFonts w:ascii="Arial" w:hAnsi="Arial" w:cs="Arial"/>
          <w:sz w:val="26"/>
          <w:szCs w:val="26"/>
        </w:rPr>
        <w:t xml:space="preserve"> </w:t>
      </w:r>
      <w:r w:rsidR="007C0DFB">
        <w:rPr>
          <w:rFonts w:ascii="Arial" w:hAnsi="Arial" w:cs="Arial"/>
          <w:sz w:val="26"/>
          <w:szCs w:val="26"/>
        </w:rPr>
        <w:t>dos mil d</w:t>
      </w:r>
      <w:r w:rsidR="00CD4062">
        <w:rPr>
          <w:rFonts w:ascii="Arial" w:hAnsi="Arial" w:cs="Arial"/>
          <w:sz w:val="26"/>
          <w:szCs w:val="26"/>
        </w:rPr>
        <w:t>iecisiete</w:t>
      </w:r>
      <w:r w:rsidRPr="00372D3D">
        <w:rPr>
          <w:rFonts w:ascii="Arial" w:hAnsi="Arial" w:cs="Arial"/>
          <w:sz w:val="26"/>
          <w:szCs w:val="26"/>
        </w:rPr>
        <w:t>, dictad</w:t>
      </w:r>
      <w:r>
        <w:rPr>
          <w:rFonts w:ascii="Arial" w:hAnsi="Arial" w:cs="Arial"/>
          <w:sz w:val="26"/>
          <w:szCs w:val="26"/>
        </w:rPr>
        <w:t xml:space="preserve">a por la </w:t>
      </w:r>
      <w:r w:rsidR="007C0DFB">
        <w:rPr>
          <w:rFonts w:ascii="Arial" w:hAnsi="Arial" w:cs="Arial"/>
          <w:sz w:val="26"/>
          <w:szCs w:val="26"/>
        </w:rPr>
        <w:t xml:space="preserve">Magistrada de la Tercera Sala Unitaria de Primera Instancia, el </w:t>
      </w:r>
      <w:r w:rsidR="00AB5AD9">
        <w:rPr>
          <w:rFonts w:ascii="Arial" w:hAnsi="Arial" w:cs="Arial"/>
          <w:b/>
          <w:sz w:val="26"/>
          <w:szCs w:val="26"/>
        </w:rPr>
        <w:t>**********</w:t>
      </w:r>
      <w:r w:rsidRPr="00372D3D">
        <w:rPr>
          <w:rFonts w:ascii="Arial" w:hAnsi="Arial" w:cs="Arial"/>
          <w:b/>
          <w:sz w:val="26"/>
          <w:szCs w:val="26"/>
        </w:rPr>
        <w:t xml:space="preserve"> </w:t>
      </w:r>
      <w:r w:rsidR="00A73BAD">
        <w:rPr>
          <w:rFonts w:ascii="Arial" w:hAnsi="Arial" w:cs="Arial"/>
          <w:sz w:val="26"/>
          <w:szCs w:val="26"/>
        </w:rPr>
        <w:t>interpus</w:t>
      </w:r>
      <w:r w:rsidR="00812761">
        <w:rPr>
          <w:rFonts w:ascii="Arial" w:hAnsi="Arial" w:cs="Arial"/>
          <w:sz w:val="26"/>
          <w:szCs w:val="26"/>
        </w:rPr>
        <w:t>o</w:t>
      </w:r>
      <w:r w:rsidRPr="00372D3D">
        <w:rPr>
          <w:rFonts w:ascii="Arial" w:hAnsi="Arial" w:cs="Arial"/>
          <w:sz w:val="26"/>
          <w:szCs w:val="26"/>
        </w:rPr>
        <w:t xml:space="preserve"> en</w:t>
      </w:r>
      <w:r w:rsidR="00864DF2">
        <w:rPr>
          <w:rFonts w:ascii="Arial" w:hAnsi="Arial" w:cs="Arial"/>
          <w:sz w:val="26"/>
          <w:szCs w:val="26"/>
        </w:rPr>
        <w:t xml:space="preserve"> su contra recurso de revisión.</w:t>
      </w:r>
    </w:p>
    <w:p w:rsidR="00E36ED0" w:rsidRPr="00705AF6" w:rsidRDefault="00E36ED0" w:rsidP="00864DF2">
      <w:pPr>
        <w:spacing w:line="360" w:lineRule="auto"/>
        <w:ind w:firstLine="708"/>
        <w:jc w:val="both"/>
        <w:rPr>
          <w:rFonts w:ascii="Arial" w:hAnsi="Arial" w:cs="Arial"/>
          <w:b/>
          <w:bCs/>
          <w:sz w:val="26"/>
          <w:szCs w:val="26"/>
        </w:rPr>
      </w:pPr>
      <w:r w:rsidRPr="006E349D">
        <w:rPr>
          <w:rFonts w:ascii="Arial" w:hAnsi="Arial" w:cs="Arial"/>
          <w:b/>
          <w:bCs/>
          <w:sz w:val="26"/>
          <w:szCs w:val="26"/>
          <w:lang w:val="es-MX"/>
        </w:rPr>
        <w:t xml:space="preserve">SEGUNDO.- </w:t>
      </w:r>
      <w:r>
        <w:rPr>
          <w:rFonts w:ascii="Arial" w:hAnsi="Arial" w:cs="Arial"/>
          <w:sz w:val="26"/>
          <w:szCs w:val="26"/>
        </w:rPr>
        <w:t xml:space="preserve">Los puntos resolutivos de la </w:t>
      </w:r>
      <w:r w:rsidR="0047361A">
        <w:rPr>
          <w:rFonts w:ascii="Arial" w:hAnsi="Arial" w:cs="Arial"/>
          <w:sz w:val="26"/>
          <w:szCs w:val="26"/>
        </w:rPr>
        <w:t>resolución</w:t>
      </w:r>
      <w:r>
        <w:rPr>
          <w:rFonts w:ascii="Arial" w:hAnsi="Arial" w:cs="Arial"/>
          <w:sz w:val="26"/>
          <w:szCs w:val="26"/>
        </w:rPr>
        <w:t xml:space="preserve"> recurrida son del tenor literal siguiente</w:t>
      </w:r>
      <w:r w:rsidRPr="00372D3D">
        <w:rPr>
          <w:rFonts w:ascii="Arial" w:hAnsi="Arial" w:cs="Arial"/>
          <w:sz w:val="26"/>
          <w:szCs w:val="26"/>
        </w:rPr>
        <w:t>:</w:t>
      </w:r>
      <w:r>
        <w:rPr>
          <w:rFonts w:ascii="Arial" w:hAnsi="Arial" w:cs="Arial"/>
          <w:sz w:val="26"/>
          <w:szCs w:val="26"/>
        </w:rPr>
        <w:t xml:space="preserve"> </w:t>
      </w:r>
    </w:p>
    <w:p w:rsidR="00CD4062" w:rsidRPr="00CD4062" w:rsidRDefault="00E36ED0" w:rsidP="00CD4062">
      <w:pPr>
        <w:spacing w:after="0" w:line="360" w:lineRule="auto"/>
        <w:ind w:left="851" w:right="900"/>
        <w:jc w:val="both"/>
        <w:rPr>
          <w:rFonts w:ascii="Arial" w:hAnsi="Arial" w:cs="Arial"/>
          <w:b/>
          <w:bCs/>
          <w:iCs/>
          <w:sz w:val="24"/>
          <w:szCs w:val="24"/>
        </w:rPr>
      </w:pPr>
      <w:r w:rsidRPr="00FC36D7">
        <w:rPr>
          <w:rFonts w:cstheme="minorHAnsi"/>
          <w:b/>
          <w:bCs/>
          <w:iCs/>
          <w:sz w:val="24"/>
          <w:szCs w:val="24"/>
        </w:rPr>
        <w:t>“</w:t>
      </w:r>
      <w:r w:rsidRPr="00CD4062">
        <w:rPr>
          <w:rFonts w:ascii="Arial" w:hAnsi="Arial" w:cs="Arial"/>
          <w:b/>
          <w:bCs/>
          <w:iCs/>
          <w:sz w:val="24"/>
          <w:szCs w:val="24"/>
        </w:rPr>
        <w:t>PRIMERO</w:t>
      </w:r>
      <w:r w:rsidRPr="00CD4062">
        <w:rPr>
          <w:rFonts w:ascii="Arial" w:hAnsi="Arial" w:cs="Arial"/>
          <w:bCs/>
          <w:iCs/>
          <w:sz w:val="24"/>
          <w:szCs w:val="24"/>
        </w:rPr>
        <w:t>.</w:t>
      </w:r>
      <w:r w:rsidR="0047361A" w:rsidRPr="00CD4062">
        <w:rPr>
          <w:rFonts w:ascii="Arial" w:hAnsi="Arial" w:cs="Arial"/>
          <w:bCs/>
          <w:iCs/>
          <w:sz w:val="24"/>
          <w:szCs w:val="24"/>
        </w:rPr>
        <w:t xml:space="preserve"> </w:t>
      </w:r>
      <w:r w:rsidR="007C0DFB" w:rsidRPr="00CD4062">
        <w:rPr>
          <w:rFonts w:ascii="Arial" w:hAnsi="Arial" w:cs="Arial"/>
          <w:bCs/>
          <w:iCs/>
          <w:sz w:val="24"/>
          <w:szCs w:val="24"/>
        </w:rPr>
        <w:t xml:space="preserve">Por el razonamiento en el último considerando, </w:t>
      </w:r>
      <w:r w:rsidR="007C0DFB" w:rsidRPr="00CD4062">
        <w:rPr>
          <w:rFonts w:ascii="Arial" w:hAnsi="Arial" w:cs="Arial"/>
          <w:b/>
          <w:bCs/>
          <w:iCs/>
          <w:sz w:val="24"/>
          <w:szCs w:val="24"/>
        </w:rPr>
        <w:t xml:space="preserve">se niega la suspensión definitiva a </w:t>
      </w:r>
      <w:r w:rsidR="00AB5AD9">
        <w:rPr>
          <w:rFonts w:ascii="Arial" w:hAnsi="Arial" w:cs="Arial"/>
          <w:b/>
          <w:bCs/>
          <w:iCs/>
          <w:sz w:val="24"/>
          <w:szCs w:val="24"/>
        </w:rPr>
        <w:t>**********</w:t>
      </w:r>
      <w:r w:rsidR="0047361A" w:rsidRPr="00CD4062">
        <w:rPr>
          <w:rFonts w:ascii="Arial" w:hAnsi="Arial" w:cs="Arial"/>
          <w:bCs/>
          <w:iCs/>
          <w:sz w:val="24"/>
          <w:szCs w:val="24"/>
        </w:rPr>
        <w:t xml:space="preserve">.- - - - </w:t>
      </w:r>
      <w:r w:rsidR="00504273" w:rsidRPr="00CD4062">
        <w:rPr>
          <w:rFonts w:ascii="Arial" w:hAnsi="Arial" w:cs="Arial"/>
          <w:b/>
          <w:bCs/>
          <w:iCs/>
          <w:sz w:val="24"/>
          <w:szCs w:val="24"/>
        </w:rPr>
        <w:t xml:space="preserve">SEGUNDO. </w:t>
      </w:r>
      <w:r w:rsidR="00504273" w:rsidRPr="00CD4062">
        <w:rPr>
          <w:rFonts w:ascii="Arial" w:hAnsi="Arial" w:cs="Arial"/>
          <w:bCs/>
          <w:iCs/>
          <w:sz w:val="24"/>
          <w:szCs w:val="24"/>
        </w:rPr>
        <w:t xml:space="preserve">Notifíquese esta resolución personalmente a la parte actora y por medio de oficio a la autoridad demandada, tal como lo disponen los artículos </w:t>
      </w:r>
      <w:r w:rsidR="000C3F6A" w:rsidRPr="00CD4062">
        <w:rPr>
          <w:rFonts w:ascii="Arial" w:hAnsi="Arial" w:cs="Arial"/>
          <w:bCs/>
          <w:iCs/>
          <w:sz w:val="24"/>
          <w:szCs w:val="24"/>
        </w:rPr>
        <w:t>142 fracción I y</w:t>
      </w:r>
      <w:r w:rsidR="00504273" w:rsidRPr="00CD4062">
        <w:rPr>
          <w:rFonts w:ascii="Arial" w:hAnsi="Arial" w:cs="Arial"/>
          <w:bCs/>
          <w:iCs/>
          <w:sz w:val="24"/>
          <w:szCs w:val="24"/>
        </w:rPr>
        <w:t xml:space="preserve"> </w:t>
      </w:r>
      <w:r w:rsidR="0047361A" w:rsidRPr="00CD4062">
        <w:rPr>
          <w:rFonts w:ascii="Arial" w:hAnsi="Arial" w:cs="Arial"/>
          <w:bCs/>
          <w:iCs/>
          <w:sz w:val="24"/>
          <w:szCs w:val="24"/>
        </w:rPr>
        <w:t xml:space="preserve">143 </w:t>
      </w:r>
      <w:r w:rsidR="0047361A" w:rsidRPr="00CD4062">
        <w:rPr>
          <w:rFonts w:ascii="Arial" w:hAnsi="Arial" w:cs="Arial"/>
          <w:bCs/>
          <w:iCs/>
          <w:sz w:val="24"/>
          <w:szCs w:val="24"/>
        </w:rPr>
        <w:lastRenderedPageBreak/>
        <w:t>fracciones I</w:t>
      </w:r>
      <w:r w:rsidR="000C3F6A" w:rsidRPr="00CD4062">
        <w:rPr>
          <w:rFonts w:ascii="Arial" w:hAnsi="Arial" w:cs="Arial"/>
          <w:bCs/>
          <w:iCs/>
          <w:sz w:val="24"/>
          <w:szCs w:val="24"/>
        </w:rPr>
        <w:t xml:space="preserve"> y</w:t>
      </w:r>
      <w:r w:rsidR="0047361A" w:rsidRPr="00CD4062">
        <w:rPr>
          <w:rFonts w:ascii="Arial" w:hAnsi="Arial" w:cs="Arial"/>
          <w:bCs/>
          <w:iCs/>
          <w:sz w:val="24"/>
          <w:szCs w:val="24"/>
        </w:rPr>
        <w:t xml:space="preserve"> II  de la Ley </w:t>
      </w:r>
      <w:r w:rsidR="000C3F6A" w:rsidRPr="00CD4062">
        <w:rPr>
          <w:rFonts w:ascii="Arial" w:hAnsi="Arial" w:cs="Arial"/>
          <w:bCs/>
          <w:iCs/>
          <w:sz w:val="24"/>
          <w:szCs w:val="24"/>
        </w:rPr>
        <w:t xml:space="preserve">de Justicia Administrativa para el Estado de Oaxaca.- - - - - - - - </w:t>
      </w:r>
      <w:r w:rsidR="00CD4062">
        <w:rPr>
          <w:rFonts w:ascii="Arial" w:hAnsi="Arial" w:cs="Arial"/>
          <w:bCs/>
          <w:iCs/>
          <w:sz w:val="24"/>
          <w:szCs w:val="24"/>
        </w:rPr>
        <w:t xml:space="preserve">- - - - - - - - - - - - - - - - - - - - - - - </w:t>
      </w:r>
    </w:p>
    <w:p w:rsidR="00CD4062" w:rsidRDefault="00CD4062" w:rsidP="00CD4062">
      <w:pPr>
        <w:spacing w:after="0"/>
        <w:ind w:right="49"/>
        <w:jc w:val="center"/>
        <w:rPr>
          <w:rFonts w:ascii="Arial" w:eastAsia="Times New Roman" w:hAnsi="Arial" w:cs="Arial"/>
          <w:b/>
          <w:bCs/>
          <w:sz w:val="26"/>
          <w:szCs w:val="26"/>
          <w:lang w:eastAsia="es-ES"/>
        </w:rPr>
      </w:pPr>
    </w:p>
    <w:p w:rsidR="00CD4062" w:rsidRDefault="00E36ED0" w:rsidP="00CD4062">
      <w:pPr>
        <w:spacing w:after="0"/>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CD4062" w:rsidRDefault="00CD4062" w:rsidP="00CD4062">
      <w:pPr>
        <w:spacing w:after="0"/>
        <w:ind w:right="49"/>
        <w:jc w:val="center"/>
        <w:rPr>
          <w:rFonts w:ascii="Arial" w:eastAsia="Times New Roman" w:hAnsi="Arial" w:cs="Arial"/>
          <w:b/>
          <w:bCs/>
          <w:sz w:val="26"/>
          <w:szCs w:val="26"/>
          <w:lang w:eastAsia="es-ES"/>
        </w:rPr>
      </w:pPr>
    </w:p>
    <w:p w:rsidR="00CD4062" w:rsidRDefault="00CD4062" w:rsidP="00CD4062">
      <w:pPr>
        <w:spacing w:after="0" w:line="360" w:lineRule="auto"/>
        <w:ind w:right="49" w:firstLine="708"/>
        <w:jc w:val="both"/>
        <w:rPr>
          <w:rFonts w:ascii="Arial" w:hAnsi="Arial" w:cs="Arial"/>
          <w:bCs/>
          <w:sz w:val="26"/>
          <w:szCs w:val="26"/>
        </w:rPr>
      </w:pPr>
      <w:r>
        <w:rPr>
          <w:rFonts w:ascii="Arial" w:hAnsi="Arial" w:cs="Arial"/>
          <w:b/>
          <w:bCs/>
          <w:iCs/>
          <w:sz w:val="26"/>
          <w:szCs w:val="26"/>
          <w:lang w:eastAsia="es-ES"/>
        </w:rPr>
        <w:t xml:space="preserve">       </w:t>
      </w:r>
      <w:r w:rsidRPr="00584485">
        <w:rPr>
          <w:rFonts w:ascii="Arial" w:hAnsi="Arial" w:cs="Arial"/>
          <w:b/>
          <w:bCs/>
          <w:iCs/>
          <w:sz w:val="26"/>
          <w:szCs w:val="26"/>
          <w:lang w:eastAsia="es-ES"/>
        </w:rPr>
        <w:t xml:space="preserve">PRIMERO. </w:t>
      </w:r>
      <w:r w:rsidRPr="00584485">
        <w:rPr>
          <w:rFonts w:ascii="Arial" w:hAnsi="Arial" w:cs="Arial"/>
          <w:bCs/>
          <w:iCs/>
          <w:sz w:val="26"/>
          <w:szCs w:val="26"/>
          <w:lang w:eastAsia="es-ES"/>
        </w:rPr>
        <w:t>Esta Sala Superior es competente para conocer del presente asunto, de conformidad con lo dispuesto por los artículos</w:t>
      </w:r>
      <w:r w:rsidR="00B24F09">
        <w:rPr>
          <w:rFonts w:ascii="Arial" w:hAnsi="Arial" w:cs="Arial"/>
          <w:bCs/>
          <w:iCs/>
          <w:sz w:val="26"/>
          <w:szCs w:val="26"/>
          <w:lang w:eastAsia="es-ES"/>
        </w:rPr>
        <w:t xml:space="preserve"> </w:t>
      </w:r>
      <w:r>
        <w:rPr>
          <w:rFonts w:ascii="Arial" w:hAnsi="Arial" w:cs="Arial"/>
          <w:bCs/>
          <w:iCs/>
          <w:sz w:val="26"/>
          <w:szCs w:val="26"/>
          <w:lang w:eastAsia="es-ES"/>
        </w:rPr>
        <w:t>114 QUÁTER, Párrafo Tercero de la Constitución Política de Estado Libre y Soberano de Oaxaca, Cuarto y Decimo Transitorios del Decreto número 786 de la Sexagésima Tercera Legislatura Constitucional del Estado Libre y Soberano de Oaxaca, publicado en el Extra del Periódico Oficial del Gobierno del Estado el dieciséis de enero de  dos mil dieciocho,</w:t>
      </w:r>
      <w:r w:rsidRPr="00584485">
        <w:rPr>
          <w:rFonts w:ascii="Arial" w:hAnsi="Arial" w:cs="Arial"/>
          <w:bCs/>
          <w:iCs/>
          <w:sz w:val="26"/>
          <w:szCs w:val="26"/>
          <w:lang w:eastAsia="es-ES"/>
        </w:rPr>
        <w:t xml:space="preserve"> 86, 88, 92, 93 fracción I, 94, 201, 206 y 208 de la Ley de Justicia Administrativa para el Estado de Oaxaca, </w:t>
      </w:r>
      <w:r>
        <w:rPr>
          <w:rFonts w:ascii="Arial" w:hAnsi="Arial" w:cs="Arial"/>
          <w:bCs/>
          <w:iCs/>
          <w:sz w:val="26"/>
          <w:szCs w:val="26"/>
          <w:lang w:eastAsia="es-ES"/>
        </w:rPr>
        <w:t>vigente hasta el  veinte de octubre de dos mil diecisiete</w:t>
      </w:r>
      <w:r w:rsidR="005B1226">
        <w:rPr>
          <w:rFonts w:ascii="Arial" w:hAnsi="Arial" w:cs="Arial"/>
          <w:bCs/>
          <w:iCs/>
          <w:sz w:val="26"/>
          <w:szCs w:val="26"/>
        </w:rPr>
        <w:t>,</w:t>
      </w:r>
      <w:r w:rsidR="00E36ED0" w:rsidRPr="006E349D">
        <w:rPr>
          <w:rFonts w:ascii="Arial" w:hAnsi="Arial" w:cs="Arial"/>
          <w:bCs/>
          <w:iCs/>
          <w:sz w:val="26"/>
          <w:szCs w:val="26"/>
        </w:rPr>
        <w:t xml:space="preserve"> dado que se trata</w:t>
      </w:r>
      <w:r w:rsidR="00E36ED0">
        <w:rPr>
          <w:rFonts w:ascii="Arial" w:hAnsi="Arial" w:cs="Arial"/>
          <w:bCs/>
          <w:iCs/>
          <w:sz w:val="26"/>
          <w:szCs w:val="26"/>
        </w:rPr>
        <w:t xml:space="preserve"> de un </w:t>
      </w:r>
      <w:r w:rsidR="00E36ED0" w:rsidRPr="006E349D">
        <w:rPr>
          <w:rFonts w:ascii="Arial" w:hAnsi="Arial" w:cs="Arial"/>
          <w:bCs/>
          <w:iCs/>
          <w:sz w:val="26"/>
          <w:szCs w:val="26"/>
        </w:rPr>
        <w:t xml:space="preserve"> Recurso de Revisión interpuesto </w:t>
      </w:r>
      <w:r w:rsidR="00E36ED0" w:rsidRPr="002A72DF">
        <w:rPr>
          <w:rFonts w:ascii="Arial" w:hAnsi="Arial" w:cs="Arial"/>
          <w:bCs/>
          <w:iCs/>
          <w:sz w:val="26"/>
          <w:szCs w:val="26"/>
        </w:rPr>
        <w:t xml:space="preserve">en contra </w:t>
      </w:r>
      <w:r w:rsidR="00E36ED0">
        <w:rPr>
          <w:rFonts w:ascii="Arial" w:hAnsi="Arial" w:cs="Arial"/>
          <w:bCs/>
          <w:iCs/>
          <w:sz w:val="26"/>
          <w:szCs w:val="26"/>
        </w:rPr>
        <w:t xml:space="preserve">de la </w:t>
      </w:r>
      <w:r>
        <w:rPr>
          <w:rFonts w:ascii="Arial" w:hAnsi="Arial" w:cs="Arial"/>
          <w:bCs/>
          <w:iCs/>
          <w:sz w:val="26"/>
          <w:szCs w:val="26"/>
        </w:rPr>
        <w:t>resolución de</w:t>
      </w:r>
      <w:r w:rsidR="00F32956">
        <w:rPr>
          <w:rFonts w:ascii="Arial" w:hAnsi="Arial" w:cs="Arial"/>
          <w:sz w:val="26"/>
          <w:szCs w:val="26"/>
        </w:rPr>
        <w:t xml:space="preserve"> dieciocho de septiembre de </w:t>
      </w:r>
      <w:r>
        <w:rPr>
          <w:rFonts w:ascii="Arial" w:hAnsi="Arial" w:cs="Arial"/>
          <w:sz w:val="26"/>
          <w:szCs w:val="26"/>
        </w:rPr>
        <w:t>dos mil diecisiete</w:t>
      </w:r>
      <w:r w:rsidR="00F32956" w:rsidRPr="00821CBD">
        <w:rPr>
          <w:rFonts w:ascii="Arial" w:hAnsi="Arial" w:cs="Arial"/>
          <w:sz w:val="26"/>
          <w:szCs w:val="26"/>
        </w:rPr>
        <w:t xml:space="preserve">, dictada en el </w:t>
      </w:r>
      <w:r w:rsidR="00F32956">
        <w:rPr>
          <w:rFonts w:ascii="Arial" w:hAnsi="Arial" w:cs="Arial"/>
          <w:sz w:val="26"/>
          <w:szCs w:val="26"/>
        </w:rPr>
        <w:t xml:space="preserve">cuaderno de suspensión </w:t>
      </w:r>
      <w:r w:rsidR="00F32956" w:rsidRPr="00821CBD">
        <w:rPr>
          <w:rFonts w:ascii="Arial" w:hAnsi="Arial" w:cs="Arial"/>
          <w:sz w:val="26"/>
          <w:szCs w:val="26"/>
        </w:rPr>
        <w:t xml:space="preserve"> </w:t>
      </w:r>
      <w:r w:rsidR="00F32956">
        <w:rPr>
          <w:rFonts w:ascii="Arial" w:hAnsi="Arial" w:cs="Arial"/>
          <w:b/>
          <w:sz w:val="26"/>
          <w:szCs w:val="26"/>
        </w:rPr>
        <w:t xml:space="preserve">0040/2017 </w:t>
      </w:r>
      <w:r w:rsidR="00F32956" w:rsidRPr="00821CBD">
        <w:rPr>
          <w:rFonts w:ascii="Arial" w:hAnsi="Arial" w:cs="Arial"/>
          <w:sz w:val="26"/>
          <w:szCs w:val="26"/>
        </w:rPr>
        <w:t xml:space="preserve">del índice </w:t>
      </w:r>
      <w:r w:rsidR="00F32956" w:rsidRPr="00241F94">
        <w:rPr>
          <w:rFonts w:ascii="Arial" w:hAnsi="Arial" w:cs="Arial"/>
          <w:sz w:val="26"/>
          <w:szCs w:val="26"/>
        </w:rPr>
        <w:t>de</w:t>
      </w:r>
      <w:r w:rsidR="00F32956">
        <w:rPr>
          <w:rFonts w:ascii="Arial" w:hAnsi="Arial" w:cs="Arial"/>
          <w:sz w:val="26"/>
          <w:szCs w:val="26"/>
        </w:rPr>
        <w:t xml:space="preserve"> la Tercera Sala Unitaria de Primera Instancia</w:t>
      </w:r>
      <w:r w:rsidR="00F32956">
        <w:rPr>
          <w:rFonts w:ascii="Arial" w:hAnsi="Arial" w:cs="Arial"/>
          <w:b/>
          <w:bCs/>
          <w:sz w:val="26"/>
          <w:szCs w:val="26"/>
        </w:rPr>
        <w:t xml:space="preserve">. </w:t>
      </w:r>
    </w:p>
    <w:p w:rsidR="00CD4062" w:rsidRDefault="00CD4062" w:rsidP="00CD4062">
      <w:pPr>
        <w:spacing w:after="0" w:line="360" w:lineRule="auto"/>
        <w:ind w:right="49" w:firstLine="708"/>
        <w:jc w:val="both"/>
        <w:rPr>
          <w:rFonts w:ascii="Arial" w:hAnsi="Arial" w:cs="Arial"/>
          <w:bCs/>
          <w:sz w:val="26"/>
          <w:szCs w:val="26"/>
        </w:rPr>
      </w:pPr>
    </w:p>
    <w:p w:rsidR="00CD4062" w:rsidRDefault="00E36ED0" w:rsidP="00CD4062">
      <w:pPr>
        <w:spacing w:after="0" w:line="360" w:lineRule="auto"/>
        <w:ind w:right="49"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sidR="0047361A" w:rsidRPr="006E349D">
        <w:rPr>
          <w:rFonts w:ascii="Arial" w:hAnsi="Arial" w:cs="Arial"/>
          <w:bCs/>
          <w:sz w:val="26"/>
          <w:szCs w:val="26"/>
        </w:rPr>
        <w:t>Los agravios hechos valer se encue</w:t>
      </w:r>
      <w:r w:rsidR="0047361A">
        <w:rPr>
          <w:rFonts w:ascii="Arial" w:hAnsi="Arial" w:cs="Arial"/>
          <w:bCs/>
          <w:sz w:val="26"/>
          <w:szCs w:val="26"/>
        </w:rPr>
        <w:t>ntr</w:t>
      </w:r>
      <w:r w:rsidR="00A73BAD">
        <w:rPr>
          <w:rFonts w:ascii="Arial" w:hAnsi="Arial" w:cs="Arial"/>
          <w:bCs/>
          <w:sz w:val="26"/>
          <w:szCs w:val="26"/>
        </w:rPr>
        <w:t>an expuestos en el escrito del</w:t>
      </w:r>
      <w:r w:rsidR="0047361A">
        <w:rPr>
          <w:rFonts w:ascii="Arial" w:hAnsi="Arial" w:cs="Arial"/>
          <w:bCs/>
          <w:sz w:val="26"/>
          <w:szCs w:val="26"/>
        </w:rPr>
        <w:t xml:space="preserve"> recurrente</w:t>
      </w:r>
      <w:r w:rsidR="0047361A" w:rsidRPr="006E349D">
        <w:rPr>
          <w:rFonts w:ascii="Arial" w:hAnsi="Arial" w:cs="Arial"/>
          <w:bCs/>
          <w:sz w:val="26"/>
          <w:szCs w:val="26"/>
        </w:rPr>
        <w:t xml:space="preserve">, por lo que no existe necesidad de transcribirlos, </w:t>
      </w:r>
      <w:r w:rsidR="0047361A">
        <w:rPr>
          <w:rFonts w:ascii="Arial" w:hAnsi="Arial" w:cs="Arial"/>
          <w:bCs/>
          <w:sz w:val="26"/>
          <w:szCs w:val="26"/>
        </w:rPr>
        <w:t xml:space="preserve">al no </w:t>
      </w:r>
      <w:r w:rsidR="0047361A" w:rsidRPr="006E349D">
        <w:rPr>
          <w:rFonts w:ascii="Arial" w:hAnsi="Arial" w:cs="Arial"/>
          <w:bCs/>
          <w:sz w:val="26"/>
          <w:szCs w:val="26"/>
        </w:rPr>
        <w:t>transgre</w:t>
      </w:r>
      <w:r w:rsidR="0047361A">
        <w:rPr>
          <w:rFonts w:ascii="Arial" w:hAnsi="Arial" w:cs="Arial"/>
          <w:bCs/>
          <w:sz w:val="26"/>
          <w:szCs w:val="26"/>
        </w:rPr>
        <w:t>dirle</w:t>
      </w:r>
      <w:r w:rsidR="0047361A" w:rsidRPr="006E349D">
        <w:rPr>
          <w:rFonts w:ascii="Arial" w:hAnsi="Arial" w:cs="Arial"/>
          <w:bCs/>
          <w:sz w:val="26"/>
          <w:szCs w:val="26"/>
        </w:rPr>
        <w:t xml:space="preserve"> derecho alguno, como tampoco se vulnera disposición expresa que imponga tal obligación</w:t>
      </w:r>
      <w:r w:rsidR="0047361A" w:rsidRPr="006E349D">
        <w:rPr>
          <w:rFonts w:ascii="Arial" w:hAnsi="Arial" w:cs="Arial"/>
          <w:sz w:val="26"/>
          <w:szCs w:val="26"/>
        </w:rPr>
        <w:t>.</w:t>
      </w:r>
    </w:p>
    <w:p w:rsidR="00CD4062" w:rsidRDefault="00CD4062" w:rsidP="00CD4062">
      <w:pPr>
        <w:spacing w:after="0" w:line="360" w:lineRule="auto"/>
        <w:ind w:right="49" w:firstLine="708"/>
        <w:jc w:val="both"/>
        <w:rPr>
          <w:rFonts w:ascii="Arial" w:hAnsi="Arial" w:cs="Arial"/>
          <w:bCs/>
          <w:sz w:val="26"/>
          <w:szCs w:val="26"/>
        </w:rPr>
      </w:pPr>
    </w:p>
    <w:p w:rsidR="0047361A" w:rsidRDefault="00B50983" w:rsidP="00CD4062">
      <w:pPr>
        <w:spacing w:after="0" w:line="360" w:lineRule="auto"/>
        <w:ind w:right="49" w:firstLine="708"/>
        <w:jc w:val="both"/>
        <w:rPr>
          <w:rFonts w:ascii="Arial" w:hAnsi="Arial" w:cs="Arial"/>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17D9D24" wp14:editId="3B022B72">
                <wp:simplePos x="0" y="0"/>
                <wp:positionH relativeFrom="column">
                  <wp:posOffset>5657215</wp:posOffset>
                </wp:positionH>
                <wp:positionV relativeFrom="paragraph">
                  <wp:posOffset>20320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0983" w:rsidRDefault="00B50983" w:rsidP="00B5098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5.45pt;margin-top:1.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">
                <v:textbox>
                  <w:txbxContent>
                    <w:p w:rsidR="00B50983" w:rsidRDefault="00B50983" w:rsidP="00B50983">
                      <w:pPr>
                        <w:rPr>
                          <w:sz w:val="16"/>
                          <w:szCs w:val="16"/>
                        </w:rPr>
                      </w:pPr>
                      <w:r>
                        <w:rPr>
                          <w:sz w:val="16"/>
                          <w:szCs w:val="16"/>
                        </w:rPr>
                        <w:t>Datos personales protegidos por el Art. 116 de la LGTAIP y el Art. 56 de la LTAIPEO</w:t>
                      </w:r>
                    </w:p>
                  </w:txbxContent>
                </v:textbox>
              </v:shape>
            </w:pict>
          </mc:Fallback>
        </mc:AlternateContent>
      </w:r>
      <w:r w:rsidR="0047361A">
        <w:rPr>
          <w:rFonts w:ascii="Arial" w:hAnsi="Arial" w:cs="Arial"/>
          <w:bCs/>
          <w:sz w:val="26"/>
          <w:szCs w:val="26"/>
        </w:rPr>
        <w:t>S</w:t>
      </w:r>
      <w:r w:rsidR="0047361A" w:rsidRPr="00743575">
        <w:rPr>
          <w:rFonts w:ascii="Arial" w:hAnsi="Arial" w:cs="Arial"/>
          <w:bCs/>
          <w:sz w:val="26"/>
          <w:szCs w:val="26"/>
        </w:rPr>
        <w:t>e invoca en apoyo, la Tesis, publicada en la Gaceta del Semanario Jud</w:t>
      </w:r>
      <w:r w:rsidR="0047361A">
        <w:rPr>
          <w:rFonts w:ascii="Arial" w:hAnsi="Arial" w:cs="Arial"/>
          <w:bCs/>
          <w:sz w:val="26"/>
          <w:szCs w:val="26"/>
        </w:rPr>
        <w:t>icial de la Federación, Volumen 81, Sexta Parte, Séptima  Época, pagina 23</w:t>
      </w:r>
      <w:r w:rsidR="0047361A" w:rsidRPr="00743575">
        <w:rPr>
          <w:rFonts w:ascii="Arial" w:hAnsi="Arial" w:cs="Arial"/>
          <w:bCs/>
          <w:sz w:val="26"/>
          <w:szCs w:val="26"/>
        </w:rPr>
        <w:t>, bajo el rubro y texto siguiente</w:t>
      </w:r>
      <w:r w:rsidR="0047361A" w:rsidRPr="00AB1EA5">
        <w:rPr>
          <w:rFonts w:ascii="Arial" w:hAnsi="Arial" w:cs="Arial"/>
        </w:rPr>
        <w:t>:</w:t>
      </w:r>
      <w:r w:rsidR="00CD4062">
        <w:rPr>
          <w:rFonts w:ascii="Arial" w:hAnsi="Arial" w:cs="Arial"/>
        </w:rPr>
        <w:t xml:space="preserve"> </w:t>
      </w:r>
    </w:p>
    <w:p w:rsidR="00CD4062" w:rsidRDefault="00CD4062" w:rsidP="00B813D4">
      <w:pPr>
        <w:spacing w:line="240" w:lineRule="auto"/>
        <w:ind w:left="851" w:right="616"/>
        <w:jc w:val="both"/>
        <w:rPr>
          <w:rFonts w:ascii="Arial" w:eastAsia="Times New Roman" w:hAnsi="Arial" w:cs="Arial"/>
          <w:bCs/>
          <w:lang w:eastAsia="es-MX"/>
        </w:rPr>
      </w:pPr>
    </w:p>
    <w:p w:rsidR="0047361A" w:rsidRDefault="0047361A" w:rsidP="00B813D4">
      <w:pPr>
        <w:spacing w:line="240" w:lineRule="auto"/>
        <w:ind w:left="851" w:right="616"/>
        <w:jc w:val="both"/>
        <w:rPr>
          <w:rFonts w:ascii="Arial" w:eastAsia="Times New Roman" w:hAnsi="Arial" w:cs="Arial"/>
          <w:lang w:eastAsia="es-MX"/>
        </w:rPr>
      </w:pPr>
      <w:r w:rsidRPr="00CD4062">
        <w:rPr>
          <w:rFonts w:ascii="Arial" w:eastAsia="Times New Roman" w:hAnsi="Arial" w:cs="Arial"/>
          <w:bCs/>
          <w:lang w:eastAsia="es-MX"/>
        </w:rPr>
        <w:t>“</w:t>
      </w:r>
      <w:r w:rsidRPr="00CD4062">
        <w:rPr>
          <w:rFonts w:ascii="Arial" w:eastAsia="Times New Roman" w:hAnsi="Arial" w:cs="Arial"/>
          <w:b/>
          <w:bCs/>
          <w:lang w:eastAsia="es-MX"/>
        </w:rPr>
        <w:t>CONCEPTOS DE VIOLACION. NO </w:t>
      </w:r>
      <w:r w:rsidRPr="00CD4062">
        <w:rPr>
          <w:rFonts w:ascii="Arial" w:eastAsia="Times New Roman" w:hAnsi="Arial" w:cs="Arial"/>
          <w:b/>
          <w:bCs/>
          <w:bdr w:val="none" w:sz="0" w:space="0" w:color="auto" w:frame="1"/>
          <w:lang w:eastAsia="es-MX"/>
        </w:rPr>
        <w:t>ES</w:t>
      </w:r>
      <w:r w:rsidRPr="00CD4062">
        <w:rPr>
          <w:rFonts w:ascii="Arial" w:eastAsia="Times New Roman" w:hAnsi="Arial" w:cs="Arial"/>
          <w:b/>
          <w:bCs/>
          <w:lang w:eastAsia="es-MX"/>
        </w:rPr>
        <w:t> </w:t>
      </w:r>
      <w:r w:rsidRPr="00CD4062">
        <w:rPr>
          <w:rFonts w:ascii="Arial" w:eastAsia="Times New Roman" w:hAnsi="Arial" w:cs="Arial"/>
          <w:b/>
          <w:bCs/>
          <w:bdr w:val="none" w:sz="0" w:space="0" w:color="auto" w:frame="1"/>
          <w:lang w:eastAsia="es-MX"/>
        </w:rPr>
        <w:t>OBLIGATORIO</w:t>
      </w:r>
      <w:r w:rsidRPr="00CD4062">
        <w:rPr>
          <w:rFonts w:ascii="Arial" w:eastAsia="Times New Roman" w:hAnsi="Arial" w:cs="Arial"/>
          <w:b/>
          <w:bCs/>
          <w:lang w:eastAsia="es-MX"/>
        </w:rPr>
        <w:t> TRANSCRIBIRLOS EN LA SENTENCIA</w:t>
      </w:r>
      <w:r w:rsidRPr="00CD4062">
        <w:rPr>
          <w:rFonts w:ascii="Arial" w:eastAsia="Times New Roman" w:hAnsi="Arial" w:cs="Arial"/>
          <w:bCs/>
          <w:lang w:eastAsia="es-MX"/>
        </w:rPr>
        <w:t xml:space="preserve">. </w:t>
      </w:r>
      <w:r w:rsidRPr="00CD4062">
        <w:rPr>
          <w:rFonts w:ascii="Arial" w:eastAsia="Times New Roman" w:hAnsi="Arial" w:cs="Arial"/>
          <w:lang w:eastAsia="es-MX"/>
        </w:rPr>
        <w:t>Aun cuando sea verdad que el juzgador no transcriba en su integridad los conceptos de violación externados por la quejosa en su demanda de garantías, a pesar de indicarlo así en su sentencia, también lo </w:t>
      </w:r>
      <w:r w:rsidRPr="00CD4062">
        <w:rPr>
          <w:rFonts w:ascii="Arial" w:eastAsia="Times New Roman" w:hAnsi="Arial" w:cs="Arial"/>
          <w:bCs/>
          <w:bdr w:val="none" w:sz="0" w:space="0" w:color="auto" w:frame="1"/>
          <w:lang w:eastAsia="es-MX"/>
        </w:rPr>
        <w:t>es</w:t>
      </w:r>
      <w:r w:rsidRPr="00CD4062">
        <w:rPr>
          <w:rFonts w:ascii="Arial" w:eastAsia="Times New Roman" w:hAnsi="Arial" w:cs="Arial"/>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CD4062">
        <w:rPr>
          <w:rFonts w:ascii="Arial" w:hAnsi="Arial" w:cs="Arial"/>
          <w:lang w:eastAsia="es-MX"/>
        </w:rPr>
        <w:t>aler, aun cuando no transcritos</w:t>
      </w:r>
      <w:r w:rsidRPr="00CD4062">
        <w:rPr>
          <w:rFonts w:ascii="Arial" w:eastAsia="Times New Roman" w:hAnsi="Arial" w:cs="Arial"/>
          <w:lang w:eastAsia="es-MX"/>
        </w:rPr>
        <w:t>(sic)</w:t>
      </w:r>
      <w:r w:rsidRPr="00CD4062">
        <w:rPr>
          <w:rFonts w:ascii="Arial" w:hAnsi="Arial" w:cs="Arial"/>
          <w:lang w:eastAsia="es-MX"/>
        </w:rPr>
        <w:t>.”</w:t>
      </w:r>
      <w:r w:rsidRPr="00CD4062">
        <w:rPr>
          <w:rFonts w:ascii="Arial" w:eastAsia="Times New Roman" w:hAnsi="Arial" w:cs="Arial"/>
          <w:lang w:eastAsia="es-MX"/>
        </w:rPr>
        <w:t xml:space="preserve"> - - - - - - - - - - </w:t>
      </w:r>
    </w:p>
    <w:p w:rsidR="00CD4062" w:rsidRPr="00CD4062" w:rsidRDefault="00CD4062" w:rsidP="00B813D4">
      <w:pPr>
        <w:spacing w:line="240" w:lineRule="auto"/>
        <w:ind w:left="851" w:right="616"/>
        <w:jc w:val="both"/>
        <w:rPr>
          <w:rFonts w:ascii="Arial" w:hAnsi="Arial" w:cs="Arial"/>
          <w:bCs/>
          <w:highlight w:val="yellow"/>
        </w:rPr>
      </w:pPr>
    </w:p>
    <w:p w:rsidR="00CD4062" w:rsidRDefault="00D149F1" w:rsidP="00CD4062">
      <w:pPr>
        <w:spacing w:after="0" w:line="360" w:lineRule="auto"/>
        <w:ind w:right="49" w:firstLine="708"/>
        <w:jc w:val="both"/>
        <w:rPr>
          <w:rFonts w:ascii="Arial" w:hAnsi="Arial" w:cs="Arial"/>
          <w:bCs/>
          <w:color w:val="000000"/>
          <w:sz w:val="26"/>
          <w:szCs w:val="26"/>
          <w:lang w:val="es-MX"/>
        </w:rPr>
      </w:pPr>
      <w:r w:rsidRPr="00D149F1">
        <w:rPr>
          <w:rFonts w:ascii="Arial" w:hAnsi="Arial" w:cs="Arial"/>
          <w:b/>
          <w:bCs/>
          <w:sz w:val="26"/>
          <w:szCs w:val="26"/>
        </w:rPr>
        <w:t>TERCERO</w:t>
      </w:r>
      <w:r>
        <w:rPr>
          <w:rFonts w:ascii="Arial" w:hAnsi="Arial" w:cs="Arial"/>
          <w:bCs/>
          <w:sz w:val="26"/>
          <w:szCs w:val="26"/>
        </w:rPr>
        <w:t>.-</w:t>
      </w:r>
      <w:r w:rsidR="006B1E73">
        <w:rPr>
          <w:rFonts w:ascii="Arial" w:hAnsi="Arial" w:cs="Arial"/>
          <w:bCs/>
          <w:sz w:val="26"/>
          <w:szCs w:val="26"/>
        </w:rPr>
        <w:t xml:space="preserve"> </w:t>
      </w:r>
      <w:r w:rsidR="00250A2F">
        <w:rPr>
          <w:rFonts w:ascii="Arial" w:hAnsi="Arial" w:cs="Arial"/>
          <w:bCs/>
          <w:color w:val="000000"/>
          <w:sz w:val="26"/>
          <w:szCs w:val="26"/>
          <w:lang w:val="es-MX"/>
        </w:rPr>
        <w:t xml:space="preserve">Señala </w:t>
      </w:r>
      <w:r w:rsidR="001549EB">
        <w:rPr>
          <w:rFonts w:ascii="Arial" w:hAnsi="Arial" w:cs="Arial"/>
          <w:bCs/>
          <w:color w:val="000000"/>
          <w:sz w:val="26"/>
          <w:szCs w:val="26"/>
          <w:lang w:val="es-MX"/>
        </w:rPr>
        <w:t>el recurrente</w:t>
      </w:r>
      <w:r w:rsidR="00B075C2">
        <w:rPr>
          <w:rFonts w:ascii="Arial" w:hAnsi="Arial" w:cs="Arial"/>
          <w:bCs/>
          <w:color w:val="000000"/>
          <w:sz w:val="26"/>
          <w:szCs w:val="26"/>
          <w:lang w:val="es-MX"/>
        </w:rPr>
        <w:t xml:space="preserve"> en su</w:t>
      </w:r>
      <w:r>
        <w:rPr>
          <w:rFonts w:ascii="Arial" w:hAnsi="Arial" w:cs="Arial"/>
          <w:bCs/>
          <w:color w:val="000000"/>
          <w:sz w:val="26"/>
          <w:szCs w:val="26"/>
          <w:lang w:val="es-MX"/>
        </w:rPr>
        <w:t xml:space="preserve"> </w:t>
      </w:r>
      <w:r w:rsidR="00B075C2">
        <w:rPr>
          <w:rFonts w:ascii="Arial" w:hAnsi="Arial" w:cs="Arial"/>
          <w:bCs/>
          <w:color w:val="000000"/>
          <w:sz w:val="26"/>
          <w:szCs w:val="26"/>
          <w:lang w:val="es-MX"/>
        </w:rPr>
        <w:t>agravio</w:t>
      </w:r>
      <w:r>
        <w:rPr>
          <w:rFonts w:ascii="Arial" w:hAnsi="Arial" w:cs="Arial"/>
          <w:bCs/>
          <w:color w:val="000000"/>
          <w:sz w:val="26"/>
          <w:szCs w:val="26"/>
          <w:lang w:val="es-MX"/>
        </w:rPr>
        <w:t xml:space="preserve"> </w:t>
      </w:r>
      <w:r w:rsidR="006D6861">
        <w:rPr>
          <w:rFonts w:ascii="Arial" w:hAnsi="Arial" w:cs="Arial"/>
          <w:bCs/>
          <w:color w:val="000000"/>
          <w:sz w:val="26"/>
          <w:szCs w:val="26"/>
          <w:lang w:val="es-MX"/>
        </w:rPr>
        <w:t xml:space="preserve">único que existe violación a lo dispuesto por los artículos 14 y 16 de la Constitución </w:t>
      </w:r>
      <w:r w:rsidR="006D6861">
        <w:rPr>
          <w:rFonts w:ascii="Arial" w:hAnsi="Arial" w:cs="Arial"/>
          <w:bCs/>
          <w:color w:val="000000"/>
          <w:sz w:val="26"/>
          <w:szCs w:val="26"/>
          <w:lang w:val="es-MX"/>
        </w:rPr>
        <w:lastRenderedPageBreak/>
        <w:t>Política de los Estados Unidos Mexicanos, en relación con los artículos 185, 186, 187 y 188 de la Ley de Justicia Administrativa para el Estado de Oaxaca</w:t>
      </w:r>
      <w:r w:rsidR="00CD4062">
        <w:rPr>
          <w:rFonts w:ascii="Arial" w:hAnsi="Arial" w:cs="Arial"/>
          <w:bCs/>
          <w:color w:val="000000"/>
          <w:sz w:val="26"/>
          <w:szCs w:val="26"/>
          <w:lang w:val="es-MX"/>
        </w:rPr>
        <w:t>, vigente hasta el veinte de octubre de dos mil diecisiete.</w:t>
      </w:r>
    </w:p>
    <w:p w:rsidR="00CD4062" w:rsidRDefault="00CD4062" w:rsidP="00CD4062">
      <w:pPr>
        <w:spacing w:after="0" w:line="360" w:lineRule="auto"/>
        <w:ind w:right="49" w:firstLine="708"/>
        <w:jc w:val="both"/>
        <w:rPr>
          <w:rFonts w:ascii="Arial" w:hAnsi="Arial" w:cs="Arial"/>
          <w:bCs/>
          <w:color w:val="000000"/>
          <w:sz w:val="26"/>
          <w:szCs w:val="26"/>
          <w:lang w:val="es-MX"/>
        </w:rPr>
      </w:pPr>
    </w:p>
    <w:p w:rsidR="0001573F" w:rsidRDefault="00CD4062" w:rsidP="00CD4062">
      <w:pPr>
        <w:spacing w:after="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6D6861">
        <w:rPr>
          <w:rFonts w:ascii="Arial" w:hAnsi="Arial" w:cs="Arial"/>
          <w:bCs/>
          <w:color w:val="000000"/>
          <w:sz w:val="26"/>
          <w:szCs w:val="26"/>
          <w:lang w:val="es-MX"/>
        </w:rPr>
        <w:t xml:space="preserve">Refiere que la Magistrada de la Tercera Sala Unitaria, dejó de observar lo dispuesto por </w:t>
      </w:r>
      <w:r w:rsidR="00C33E00">
        <w:rPr>
          <w:rFonts w:ascii="Arial" w:hAnsi="Arial" w:cs="Arial"/>
          <w:bCs/>
          <w:color w:val="000000"/>
          <w:sz w:val="26"/>
          <w:szCs w:val="26"/>
          <w:lang w:val="es-MX"/>
        </w:rPr>
        <w:t>el artículo 188 de la Ley de la materia, al negarle la suspensión definitiva, dejándolo en completo estado de indefensión ante su contrari</w:t>
      </w:r>
      <w:r>
        <w:rPr>
          <w:rFonts w:ascii="Arial" w:hAnsi="Arial" w:cs="Arial"/>
          <w:bCs/>
          <w:color w:val="000000"/>
          <w:sz w:val="26"/>
          <w:szCs w:val="26"/>
          <w:lang w:val="es-MX"/>
        </w:rPr>
        <w:t>a; lo anterior, puesto que la A</w:t>
      </w:r>
      <w:r w:rsidR="0001573F">
        <w:rPr>
          <w:rFonts w:ascii="Arial" w:hAnsi="Arial" w:cs="Arial"/>
          <w:bCs/>
          <w:color w:val="000000"/>
          <w:sz w:val="26"/>
          <w:szCs w:val="26"/>
          <w:lang w:val="es-MX"/>
        </w:rPr>
        <w:t xml:space="preserve"> </w:t>
      </w:r>
      <w:r w:rsidR="00C33E00">
        <w:rPr>
          <w:rFonts w:ascii="Arial" w:hAnsi="Arial" w:cs="Arial"/>
          <w:bCs/>
          <w:color w:val="000000"/>
          <w:sz w:val="26"/>
          <w:szCs w:val="26"/>
          <w:lang w:val="es-MX"/>
        </w:rPr>
        <w:t>quo manifiesta erróneamente que solicitó la suspensión para efectos de que se revoque la resolución impugnada; sin embargo, indica que en el capítulo de suspensión de su demanda, solicito la suspensión de manera provisional y en su oportunidad la definitiva de los actos reclamado</w:t>
      </w:r>
      <w:r w:rsidR="006E5DF3">
        <w:rPr>
          <w:rFonts w:ascii="Arial" w:hAnsi="Arial" w:cs="Arial"/>
          <w:bCs/>
          <w:color w:val="000000"/>
          <w:sz w:val="26"/>
          <w:szCs w:val="26"/>
          <w:lang w:val="es-MX"/>
        </w:rPr>
        <w:t>s</w:t>
      </w:r>
      <w:r w:rsidR="00C33E00">
        <w:rPr>
          <w:rFonts w:ascii="Arial" w:hAnsi="Arial" w:cs="Arial"/>
          <w:bCs/>
          <w:color w:val="000000"/>
          <w:sz w:val="26"/>
          <w:szCs w:val="26"/>
          <w:lang w:val="es-MX"/>
        </w:rPr>
        <w:t>, en términos del artículo 70 de la Ley de Justicia Administrativa para el Estado de Oaxaca,</w:t>
      </w:r>
      <w:r w:rsidR="0001573F">
        <w:rPr>
          <w:rFonts w:ascii="Arial" w:hAnsi="Arial" w:cs="Arial"/>
          <w:bCs/>
          <w:color w:val="000000"/>
          <w:sz w:val="26"/>
          <w:szCs w:val="26"/>
          <w:lang w:val="es-MX"/>
        </w:rPr>
        <w:t xml:space="preserve"> vigente hasta el veinte de octubre de dos mil diecisiete, </w:t>
      </w:r>
      <w:r w:rsidR="00C33E00">
        <w:rPr>
          <w:rFonts w:ascii="Arial" w:hAnsi="Arial" w:cs="Arial"/>
          <w:bCs/>
          <w:color w:val="000000"/>
          <w:sz w:val="26"/>
          <w:szCs w:val="26"/>
          <w:lang w:val="es-MX"/>
        </w:rPr>
        <w:t xml:space="preserve"> precepto legal que dispone: </w:t>
      </w:r>
      <w:r w:rsidR="00C33E00">
        <w:rPr>
          <w:rFonts w:ascii="Arial" w:hAnsi="Arial" w:cs="Arial"/>
          <w:b/>
          <w:bCs/>
          <w:i/>
          <w:color w:val="000000"/>
          <w:lang w:val="es-MX"/>
        </w:rPr>
        <w:t>“…que la interposición del recurso suspenderá la ejecución del acto impugnado…”</w:t>
      </w:r>
      <w:r w:rsidR="006E5DF3">
        <w:rPr>
          <w:rFonts w:ascii="Arial" w:hAnsi="Arial" w:cs="Arial"/>
          <w:bCs/>
          <w:color w:val="000000"/>
          <w:sz w:val="26"/>
          <w:szCs w:val="26"/>
          <w:lang w:val="es-MX"/>
        </w:rPr>
        <w:t>; por tanto</w:t>
      </w:r>
      <w:r w:rsidR="00C33E00">
        <w:rPr>
          <w:rFonts w:ascii="Arial" w:hAnsi="Arial" w:cs="Arial"/>
          <w:bCs/>
          <w:color w:val="000000"/>
          <w:sz w:val="26"/>
          <w:szCs w:val="26"/>
          <w:lang w:val="es-MX"/>
        </w:rPr>
        <w:t xml:space="preserve"> insiste</w:t>
      </w:r>
      <w:r w:rsidR="006E5DF3">
        <w:rPr>
          <w:rFonts w:ascii="Arial" w:hAnsi="Arial" w:cs="Arial"/>
          <w:bCs/>
          <w:color w:val="000000"/>
          <w:sz w:val="26"/>
          <w:szCs w:val="26"/>
          <w:lang w:val="es-MX"/>
        </w:rPr>
        <w:t>,</w:t>
      </w:r>
      <w:r w:rsidR="00C33E00">
        <w:rPr>
          <w:rFonts w:ascii="Arial" w:hAnsi="Arial" w:cs="Arial"/>
          <w:bCs/>
          <w:color w:val="000000"/>
          <w:sz w:val="26"/>
          <w:szCs w:val="26"/>
          <w:lang w:val="es-MX"/>
        </w:rPr>
        <w:t xml:space="preserve"> que de ahí que resulte procedente su solicitud de la suspensión definitiva, pues de no hacerlo se le estaría ocasionando un perjuicio en su patrimonio, mismo q</w:t>
      </w:r>
      <w:r w:rsidR="0001573F">
        <w:rPr>
          <w:rFonts w:ascii="Arial" w:hAnsi="Arial" w:cs="Arial"/>
          <w:bCs/>
          <w:color w:val="000000"/>
          <w:sz w:val="26"/>
          <w:szCs w:val="26"/>
          <w:lang w:val="es-MX"/>
        </w:rPr>
        <w:t>ue es de imposible reparación.</w:t>
      </w:r>
    </w:p>
    <w:p w:rsidR="0001573F" w:rsidRDefault="0001573F" w:rsidP="00CD4062">
      <w:pPr>
        <w:spacing w:after="0" w:line="360" w:lineRule="auto"/>
        <w:ind w:right="49" w:firstLine="708"/>
        <w:jc w:val="both"/>
        <w:rPr>
          <w:rFonts w:ascii="Arial" w:hAnsi="Arial" w:cs="Arial"/>
          <w:bCs/>
          <w:color w:val="000000"/>
          <w:sz w:val="26"/>
          <w:szCs w:val="26"/>
          <w:lang w:val="es-MX"/>
        </w:rPr>
      </w:pPr>
    </w:p>
    <w:p w:rsidR="0001573F" w:rsidRDefault="0001573F" w:rsidP="00CD4062">
      <w:pPr>
        <w:spacing w:after="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C33E00">
        <w:rPr>
          <w:rFonts w:ascii="Arial" w:hAnsi="Arial" w:cs="Arial"/>
          <w:bCs/>
          <w:color w:val="000000"/>
          <w:sz w:val="26"/>
          <w:szCs w:val="26"/>
          <w:lang w:val="es-MX"/>
        </w:rPr>
        <w:t xml:space="preserve">Asimismo, manifiesta que en su escrito inicial de demanda, solicito que se mantuvieran las cosas en el estado que guardan actualmente; esto es, que no se </w:t>
      </w:r>
      <w:r w:rsidR="00DF12FE">
        <w:rPr>
          <w:rFonts w:ascii="Arial" w:hAnsi="Arial" w:cs="Arial"/>
          <w:bCs/>
          <w:color w:val="000000"/>
          <w:sz w:val="26"/>
          <w:szCs w:val="26"/>
          <w:lang w:val="es-MX"/>
        </w:rPr>
        <w:t>dé</w:t>
      </w:r>
      <w:r w:rsidR="00C33E00">
        <w:rPr>
          <w:rFonts w:ascii="Arial" w:hAnsi="Arial" w:cs="Arial"/>
          <w:bCs/>
          <w:color w:val="000000"/>
          <w:sz w:val="26"/>
          <w:szCs w:val="26"/>
          <w:lang w:val="es-MX"/>
        </w:rPr>
        <w:t xml:space="preserve"> cumplimiento a la ejecución de la resolución de fecha cuatro de abril </w:t>
      </w:r>
      <w:r w:rsidR="00DF12FE">
        <w:rPr>
          <w:rFonts w:ascii="Arial" w:hAnsi="Arial" w:cs="Arial"/>
          <w:bCs/>
          <w:color w:val="000000"/>
          <w:sz w:val="26"/>
          <w:szCs w:val="26"/>
          <w:lang w:val="es-MX"/>
        </w:rPr>
        <w:t xml:space="preserve">de dos mil diecisiete, dictada por el Director de Ordenamiento Territorial y Desarrollo Urbano de </w:t>
      </w:r>
      <w:proofErr w:type="spellStart"/>
      <w:r w:rsidR="00DF12FE">
        <w:rPr>
          <w:rFonts w:ascii="Arial" w:hAnsi="Arial" w:cs="Arial"/>
          <w:bCs/>
          <w:color w:val="000000"/>
          <w:sz w:val="26"/>
          <w:szCs w:val="26"/>
          <w:lang w:val="es-MX"/>
        </w:rPr>
        <w:t>Huajuapan</w:t>
      </w:r>
      <w:proofErr w:type="spellEnd"/>
      <w:r w:rsidR="00DF12FE">
        <w:rPr>
          <w:rFonts w:ascii="Arial" w:hAnsi="Arial" w:cs="Arial"/>
          <w:bCs/>
          <w:color w:val="000000"/>
          <w:sz w:val="26"/>
          <w:szCs w:val="26"/>
          <w:lang w:val="es-MX"/>
        </w:rPr>
        <w:t xml:space="preserve"> de León, Oaxaca, como así lo dispone el precepto 70 de la ley de la materia, ya que la revocación de la resolución corresponderá a la tercera sala de primera instancia, al momento de resolver en l</w:t>
      </w:r>
      <w:r>
        <w:rPr>
          <w:rFonts w:ascii="Arial" w:hAnsi="Arial" w:cs="Arial"/>
          <w:bCs/>
          <w:color w:val="000000"/>
          <w:sz w:val="26"/>
          <w:szCs w:val="26"/>
          <w:lang w:val="es-MX"/>
        </w:rPr>
        <w:t>o principal el presente asunto.</w:t>
      </w:r>
    </w:p>
    <w:p w:rsidR="0001573F" w:rsidRDefault="0001573F" w:rsidP="00CD4062">
      <w:pPr>
        <w:spacing w:after="0" w:line="360" w:lineRule="auto"/>
        <w:ind w:right="49" w:firstLine="708"/>
        <w:jc w:val="both"/>
        <w:rPr>
          <w:rFonts w:ascii="Arial" w:hAnsi="Arial" w:cs="Arial"/>
          <w:bCs/>
          <w:color w:val="000000"/>
          <w:sz w:val="26"/>
          <w:szCs w:val="26"/>
          <w:lang w:val="es-MX"/>
        </w:rPr>
      </w:pPr>
    </w:p>
    <w:p w:rsidR="000660E4" w:rsidRDefault="00C66C4A" w:rsidP="00CD4062">
      <w:pPr>
        <w:spacing w:after="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 Por tanto, indica que al determinar que se niega la suspensión definitiva, se le está causando un perjuicio a su patrimonio, en virtud que la resolución de la cual se queja en el juicio, no le permite disponer libremente del inmueble de su propiedad, puesto que se ordenó suspender trabajos de obra y le impide además sacar el mobiliario rentado para dichos trabajos,</w:t>
      </w:r>
      <w:r w:rsidR="003F1D38">
        <w:rPr>
          <w:rFonts w:ascii="Arial" w:hAnsi="Arial" w:cs="Arial"/>
          <w:bCs/>
          <w:color w:val="000000"/>
          <w:sz w:val="26"/>
          <w:szCs w:val="26"/>
          <w:lang w:val="es-MX"/>
        </w:rPr>
        <w:t xml:space="preserve"> el cual le genera un gasto económico, que aún </w:t>
      </w:r>
      <w:r w:rsidR="006E5DF3">
        <w:rPr>
          <w:rFonts w:ascii="Arial" w:hAnsi="Arial" w:cs="Arial"/>
          <w:bCs/>
          <w:color w:val="000000"/>
          <w:sz w:val="26"/>
          <w:szCs w:val="26"/>
          <w:lang w:val="es-MX"/>
        </w:rPr>
        <w:t xml:space="preserve">si </w:t>
      </w:r>
      <w:r w:rsidR="003F1D38">
        <w:rPr>
          <w:rFonts w:ascii="Arial" w:hAnsi="Arial" w:cs="Arial"/>
          <w:bCs/>
          <w:color w:val="000000"/>
          <w:sz w:val="26"/>
          <w:szCs w:val="26"/>
          <w:lang w:val="es-MX"/>
        </w:rPr>
        <w:t>se obtuviera sentencia favorable en el juicio, las violaciones cometidas durante el procedimiento ya no podrán se</w:t>
      </w:r>
      <w:r w:rsidR="00067014">
        <w:rPr>
          <w:rFonts w:ascii="Arial" w:hAnsi="Arial" w:cs="Arial"/>
          <w:bCs/>
          <w:color w:val="000000"/>
          <w:sz w:val="26"/>
          <w:szCs w:val="26"/>
          <w:lang w:val="es-MX"/>
        </w:rPr>
        <w:t>r</w:t>
      </w:r>
      <w:r w:rsidR="003F1D38">
        <w:rPr>
          <w:rFonts w:ascii="Arial" w:hAnsi="Arial" w:cs="Arial"/>
          <w:bCs/>
          <w:color w:val="000000"/>
          <w:sz w:val="26"/>
          <w:szCs w:val="26"/>
          <w:lang w:val="es-MX"/>
        </w:rPr>
        <w:t xml:space="preserve"> </w:t>
      </w:r>
      <w:r w:rsidR="003F1D38">
        <w:rPr>
          <w:rFonts w:ascii="Arial" w:hAnsi="Arial" w:cs="Arial"/>
          <w:bCs/>
          <w:color w:val="000000"/>
          <w:sz w:val="26"/>
          <w:szCs w:val="26"/>
          <w:lang w:val="es-MX"/>
        </w:rPr>
        <w:lastRenderedPageBreak/>
        <w:t>resarcidas, de ahí que las violaciones sean de imposib</w:t>
      </w:r>
      <w:r w:rsidR="006E5DF3">
        <w:rPr>
          <w:rFonts w:ascii="Arial" w:hAnsi="Arial" w:cs="Arial"/>
          <w:bCs/>
          <w:color w:val="000000"/>
          <w:sz w:val="26"/>
          <w:szCs w:val="26"/>
          <w:lang w:val="es-MX"/>
        </w:rPr>
        <w:t>le reparación;</w:t>
      </w:r>
      <w:r w:rsidR="003F1D38">
        <w:rPr>
          <w:rFonts w:ascii="Arial" w:hAnsi="Arial" w:cs="Arial"/>
          <w:bCs/>
          <w:color w:val="000000"/>
          <w:sz w:val="26"/>
          <w:szCs w:val="26"/>
          <w:lang w:val="es-MX"/>
        </w:rPr>
        <w:t xml:space="preserve"> por consiguiente, señala que se debe otorgar la suspensión definitiva </w:t>
      </w:r>
      <w:r w:rsidR="006E5DF3">
        <w:rPr>
          <w:rFonts w:ascii="Arial" w:hAnsi="Arial" w:cs="Arial"/>
          <w:bCs/>
          <w:color w:val="000000"/>
          <w:sz w:val="26"/>
          <w:szCs w:val="26"/>
          <w:lang w:val="es-MX"/>
        </w:rPr>
        <w:t xml:space="preserve">para que </w:t>
      </w:r>
      <w:r w:rsidR="003F1D38">
        <w:rPr>
          <w:rFonts w:ascii="Arial" w:hAnsi="Arial" w:cs="Arial"/>
          <w:bCs/>
          <w:color w:val="000000"/>
          <w:sz w:val="26"/>
          <w:szCs w:val="26"/>
          <w:lang w:val="es-MX"/>
        </w:rPr>
        <w:t xml:space="preserve">no se </w:t>
      </w:r>
      <w:r w:rsidR="006E5DF3">
        <w:rPr>
          <w:rFonts w:ascii="Arial" w:hAnsi="Arial" w:cs="Arial"/>
          <w:bCs/>
          <w:color w:val="000000"/>
          <w:sz w:val="26"/>
          <w:szCs w:val="26"/>
          <w:lang w:val="es-MX"/>
        </w:rPr>
        <w:t>dé</w:t>
      </w:r>
      <w:r w:rsidR="003F1D38">
        <w:rPr>
          <w:rFonts w:ascii="Arial" w:hAnsi="Arial" w:cs="Arial"/>
          <w:bCs/>
          <w:color w:val="000000"/>
          <w:sz w:val="26"/>
          <w:szCs w:val="26"/>
          <w:lang w:val="es-MX"/>
        </w:rPr>
        <w:t xml:space="preserve"> cumplimiento a la ejecución del acto reclamado, mas no así con el objetivo de que </w:t>
      </w:r>
      <w:r w:rsidR="006E5DF3">
        <w:rPr>
          <w:rFonts w:ascii="Arial" w:hAnsi="Arial" w:cs="Arial"/>
          <w:bCs/>
          <w:color w:val="000000"/>
          <w:sz w:val="26"/>
          <w:szCs w:val="26"/>
          <w:lang w:val="es-MX"/>
        </w:rPr>
        <w:t xml:space="preserve">se </w:t>
      </w:r>
      <w:r w:rsidR="003F1D38">
        <w:rPr>
          <w:rFonts w:ascii="Arial" w:hAnsi="Arial" w:cs="Arial"/>
          <w:bCs/>
          <w:color w:val="000000"/>
          <w:sz w:val="26"/>
          <w:szCs w:val="26"/>
          <w:lang w:val="es-MX"/>
        </w:rPr>
        <w:t>revoque el ac</w:t>
      </w:r>
      <w:r w:rsidR="0001573F">
        <w:rPr>
          <w:rFonts w:ascii="Arial" w:hAnsi="Arial" w:cs="Arial"/>
          <w:bCs/>
          <w:color w:val="000000"/>
          <w:sz w:val="26"/>
          <w:szCs w:val="26"/>
          <w:lang w:val="es-MX"/>
        </w:rPr>
        <w:t>to recurrido.</w:t>
      </w:r>
    </w:p>
    <w:p w:rsidR="0001573F" w:rsidRDefault="0001573F" w:rsidP="00CD4062">
      <w:pPr>
        <w:spacing w:after="0" w:line="360" w:lineRule="auto"/>
        <w:ind w:right="49" w:firstLine="708"/>
        <w:jc w:val="both"/>
        <w:rPr>
          <w:rFonts w:ascii="Arial" w:hAnsi="Arial" w:cs="Arial"/>
          <w:bCs/>
          <w:color w:val="000000"/>
          <w:sz w:val="26"/>
          <w:szCs w:val="26"/>
          <w:lang w:val="es-MX"/>
        </w:rPr>
      </w:pPr>
    </w:p>
    <w:p w:rsidR="00104B91" w:rsidRDefault="00104B91" w:rsidP="0001573F">
      <w:pPr>
        <w:pStyle w:val="Sinespaciado"/>
        <w:spacing w:line="360" w:lineRule="auto"/>
        <w:ind w:firstLine="708"/>
        <w:jc w:val="both"/>
        <w:rPr>
          <w:rFonts w:ascii="Arial" w:hAnsi="Arial" w:cs="Arial"/>
          <w:bCs/>
          <w:sz w:val="26"/>
          <w:szCs w:val="26"/>
          <w:lang w:val="es-MX"/>
        </w:rPr>
      </w:pPr>
      <w:r w:rsidRPr="00104B91">
        <w:rPr>
          <w:rFonts w:ascii="Arial" w:hAnsi="Arial" w:cs="Arial"/>
          <w:bCs/>
          <w:sz w:val="26"/>
          <w:szCs w:val="26"/>
          <w:lang w:val="es-MX"/>
        </w:rPr>
        <w:t>Del análisis de las constancia de autos</w:t>
      </w:r>
      <w:r w:rsidRPr="00471812">
        <w:rPr>
          <w:rFonts w:ascii="Arial" w:hAnsi="Arial" w:cs="Arial"/>
          <w:b/>
          <w:bCs/>
          <w:sz w:val="26"/>
          <w:szCs w:val="26"/>
          <w:lang w:val="es-MX"/>
        </w:rPr>
        <w:t xml:space="preserve"> </w:t>
      </w:r>
      <w:r w:rsidRPr="00471812">
        <w:rPr>
          <w:rFonts w:ascii="Arial" w:hAnsi="Arial" w:cs="Arial"/>
          <w:bCs/>
          <w:sz w:val="26"/>
          <w:szCs w:val="26"/>
          <w:lang w:val="es-MX"/>
        </w:rPr>
        <w:t>remitidas para la solución del presente asunto, que tienen pleno valor probatorio en términos de la fracción I del artículo 173 de la</w:t>
      </w:r>
      <w:r w:rsidR="0001573F">
        <w:rPr>
          <w:rFonts w:ascii="Arial" w:hAnsi="Arial" w:cs="Arial"/>
          <w:bCs/>
          <w:sz w:val="26"/>
          <w:szCs w:val="26"/>
          <w:lang w:val="es-MX"/>
        </w:rPr>
        <w:t xml:space="preserve"> Ley de Justicia Administrativa, vigente hasta el veinte de octubre de dos mil diecisiete, </w:t>
      </w:r>
      <w:r w:rsidRPr="00471812">
        <w:rPr>
          <w:rFonts w:ascii="Arial" w:hAnsi="Arial" w:cs="Arial"/>
          <w:bCs/>
          <w:sz w:val="26"/>
          <w:szCs w:val="26"/>
          <w:lang w:val="es-MX"/>
        </w:rPr>
        <w:t>por tratarse de actuaciones judiciales, se tiene la resolución</w:t>
      </w:r>
      <w:r>
        <w:rPr>
          <w:rFonts w:ascii="Arial" w:hAnsi="Arial" w:cs="Arial"/>
          <w:bCs/>
          <w:sz w:val="26"/>
          <w:szCs w:val="26"/>
          <w:lang w:val="es-MX"/>
        </w:rPr>
        <w:t xml:space="preserve">  de suspensión definitiva </w:t>
      </w:r>
      <w:r w:rsidRPr="00471812">
        <w:rPr>
          <w:rFonts w:ascii="Arial" w:hAnsi="Arial" w:cs="Arial"/>
          <w:bCs/>
          <w:sz w:val="26"/>
          <w:szCs w:val="26"/>
          <w:lang w:val="es-MX"/>
        </w:rPr>
        <w:t>impugnada en la que la primera instancia resolvió:</w:t>
      </w:r>
    </w:p>
    <w:p w:rsidR="0001573F" w:rsidRDefault="0001573F" w:rsidP="0001573F">
      <w:pPr>
        <w:pStyle w:val="Sinespaciado"/>
        <w:spacing w:line="360" w:lineRule="auto"/>
        <w:ind w:firstLine="708"/>
        <w:jc w:val="both"/>
        <w:rPr>
          <w:rFonts w:ascii="Arial" w:hAnsi="Arial" w:cs="Arial"/>
          <w:bCs/>
          <w:sz w:val="26"/>
          <w:szCs w:val="26"/>
          <w:lang w:val="es-MX"/>
        </w:rPr>
      </w:pPr>
    </w:p>
    <w:p w:rsidR="00104B91" w:rsidRDefault="00104B91" w:rsidP="002B26D5">
      <w:pPr>
        <w:pStyle w:val="Sinespaciado"/>
        <w:spacing w:line="360" w:lineRule="auto"/>
        <w:ind w:left="851" w:right="758"/>
        <w:jc w:val="both"/>
        <w:rPr>
          <w:rFonts w:ascii="Arial" w:hAnsi="Arial" w:cs="Arial"/>
          <w:bCs/>
          <w:lang w:val="es-MX"/>
        </w:rPr>
      </w:pPr>
      <w:r>
        <w:rPr>
          <w:rFonts w:ascii="Arial" w:hAnsi="Arial" w:cs="Arial"/>
          <w:bCs/>
          <w:lang w:val="es-MX"/>
        </w:rPr>
        <w:t>“</w:t>
      </w:r>
      <w:r>
        <w:rPr>
          <w:rFonts w:ascii="Arial" w:hAnsi="Arial" w:cs="Arial"/>
          <w:b/>
          <w:bCs/>
          <w:lang w:val="es-MX"/>
        </w:rPr>
        <w:t xml:space="preserve">SEGUNDO. </w:t>
      </w:r>
      <w:r>
        <w:rPr>
          <w:rFonts w:ascii="Arial" w:hAnsi="Arial" w:cs="Arial"/>
          <w:bCs/>
          <w:lang w:val="es-MX"/>
        </w:rPr>
        <w:t>El actor en el juicio solicita la suspensión, para efectos de que se revoque la resolución impugnada, para efecto de que quedaran las cosas en el estado que se encontraban en el momento de la solicitud</w:t>
      </w:r>
      <w:r w:rsidR="002B26D5">
        <w:rPr>
          <w:rFonts w:ascii="Arial" w:hAnsi="Arial" w:cs="Arial"/>
          <w:bCs/>
          <w:lang w:val="es-MX"/>
        </w:rPr>
        <w:t>; y tomando en consideración que esta autoridad no puede revocar la resolución del cual pide su nulidad el actor, esto es así, porque de hacerlo así se le darían efectos restitutorios que es propia de la sentencia que se dicte en este juicio, aunando a lo anterior que la petición que formula ante esta autoridad es para el trámite del recurso administrativo interpuesto ante la autoridad demandada, mas no así ante esta  instancia que es la que se lleva el juicio administrativo.</w:t>
      </w:r>
    </w:p>
    <w:p w:rsidR="002B26D5" w:rsidRDefault="00B50983" w:rsidP="002B26D5">
      <w:pPr>
        <w:pStyle w:val="Sinespaciado"/>
        <w:tabs>
          <w:tab w:val="left" w:pos="7513"/>
        </w:tabs>
        <w:spacing w:line="360" w:lineRule="auto"/>
        <w:ind w:left="851" w:right="758"/>
        <w:jc w:val="both"/>
        <w:rPr>
          <w:rFonts w:ascii="Arial" w:hAnsi="Arial" w:cs="Arial"/>
          <w:b/>
          <w:bCs/>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EDB7252" wp14:editId="73BDAE4B">
                <wp:simplePos x="0" y="0"/>
                <wp:positionH relativeFrom="column">
                  <wp:posOffset>5600065</wp:posOffset>
                </wp:positionH>
                <wp:positionV relativeFrom="paragraph">
                  <wp:posOffset>600075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0983" w:rsidRDefault="00B50983" w:rsidP="00B5098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0.95pt;margin-top:47.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">
                <v:textbox>
                  <w:txbxContent>
                    <w:p w:rsidR="00B50983" w:rsidRDefault="00B50983" w:rsidP="00B50983">
                      <w:pPr>
                        <w:rPr>
                          <w:sz w:val="16"/>
                          <w:szCs w:val="16"/>
                        </w:rPr>
                      </w:pPr>
                      <w:r>
                        <w:rPr>
                          <w:sz w:val="16"/>
                          <w:szCs w:val="16"/>
                        </w:rPr>
                        <w:t>Datos personales protegidos por el Art. 116 de la LGTAIP y el Art. 56 de la LTAIPEO</w:t>
                      </w:r>
                    </w:p>
                  </w:txbxContent>
                </v:textbox>
              </v:shape>
            </w:pict>
          </mc:Fallback>
        </mc:AlternateContent>
      </w:r>
      <w:r w:rsidR="002B26D5">
        <w:rPr>
          <w:rFonts w:ascii="Arial" w:hAnsi="Arial" w:cs="Arial"/>
          <w:bCs/>
          <w:lang w:val="es-MX"/>
        </w:rPr>
        <w:t xml:space="preserve">Asimismo, esta autoridad toma en consideración que la  suspensión, debe ser acordada en relación con el acto impugnado, del cual se duele el actor, motivo por el cual esta juzgadora advierte de la resolución de  </w:t>
      </w:r>
      <w:r w:rsidR="00784320">
        <w:rPr>
          <w:rFonts w:ascii="Arial" w:hAnsi="Arial" w:cs="Arial"/>
          <w:bCs/>
          <w:lang w:val="es-MX"/>
        </w:rPr>
        <w:t xml:space="preserve">4 </w:t>
      </w:r>
      <w:r w:rsidR="002B26D5">
        <w:rPr>
          <w:rFonts w:ascii="Arial" w:hAnsi="Arial" w:cs="Arial"/>
          <w:bCs/>
          <w:lang w:val="es-MX"/>
        </w:rPr>
        <w:t xml:space="preserve">cuatro de abril de </w:t>
      </w:r>
      <w:r w:rsidR="00784320">
        <w:rPr>
          <w:rFonts w:ascii="Arial" w:hAnsi="Arial" w:cs="Arial"/>
          <w:bCs/>
          <w:lang w:val="es-MX"/>
        </w:rPr>
        <w:t xml:space="preserve">2017 </w:t>
      </w:r>
      <w:r w:rsidR="002B26D5">
        <w:rPr>
          <w:rFonts w:ascii="Arial" w:hAnsi="Arial" w:cs="Arial"/>
          <w:bCs/>
          <w:lang w:val="es-MX"/>
        </w:rPr>
        <w:t xml:space="preserve">dos mil diecisiete, dictado en el expediente administrativo R.R./DOTYDU001/2017, relativo al recurso de reconsideración, que la autoridad demandada Director de Ordenamiento Territorial y Desarrollo Urbano del municipio de </w:t>
      </w:r>
      <w:proofErr w:type="spellStart"/>
      <w:r w:rsidR="002B26D5">
        <w:rPr>
          <w:rFonts w:ascii="Arial" w:hAnsi="Arial" w:cs="Arial"/>
          <w:bCs/>
          <w:lang w:val="es-MX"/>
        </w:rPr>
        <w:t>Hua</w:t>
      </w:r>
      <w:r w:rsidR="00784320">
        <w:rPr>
          <w:rFonts w:ascii="Arial" w:hAnsi="Arial" w:cs="Arial"/>
          <w:bCs/>
          <w:lang w:val="es-MX"/>
        </w:rPr>
        <w:t>juapan</w:t>
      </w:r>
      <w:proofErr w:type="spellEnd"/>
      <w:r w:rsidR="00784320">
        <w:rPr>
          <w:rFonts w:ascii="Arial" w:hAnsi="Arial" w:cs="Arial"/>
          <w:bCs/>
          <w:lang w:val="es-MX"/>
        </w:rPr>
        <w:t xml:space="preserve"> de León, Oaxaca, confirmó</w:t>
      </w:r>
      <w:r w:rsidR="002B26D5">
        <w:rPr>
          <w:rFonts w:ascii="Arial" w:hAnsi="Arial" w:cs="Arial"/>
          <w:bCs/>
          <w:lang w:val="es-MX"/>
        </w:rPr>
        <w:t xml:space="preserve"> el oficio DDU/0080/2017, en el que se le negó el permiso de alineamiento, ampliación y construcción de planta azotea de </w:t>
      </w:r>
      <w:r w:rsidR="00AB5AD9">
        <w:rPr>
          <w:rFonts w:ascii="Arial" w:hAnsi="Arial" w:cs="Arial"/>
          <w:bCs/>
          <w:lang w:val="es-MX"/>
        </w:rPr>
        <w:t>**********</w:t>
      </w:r>
      <w:r w:rsidR="002B26D5">
        <w:rPr>
          <w:rFonts w:ascii="Arial" w:hAnsi="Arial" w:cs="Arial"/>
          <w:bCs/>
          <w:lang w:val="es-MX"/>
        </w:rPr>
        <w:t xml:space="preserve"> m2, respecto del inmueble ubicado en la calle de </w:t>
      </w:r>
      <w:r w:rsidR="00AB5AD9">
        <w:rPr>
          <w:rFonts w:ascii="Arial" w:hAnsi="Arial" w:cs="Arial"/>
          <w:bCs/>
          <w:lang w:val="es-MX"/>
        </w:rPr>
        <w:t>**********</w:t>
      </w:r>
      <w:r w:rsidR="002B26D5">
        <w:rPr>
          <w:rFonts w:ascii="Arial" w:hAnsi="Arial" w:cs="Arial"/>
          <w:bCs/>
          <w:lang w:val="es-MX"/>
        </w:rPr>
        <w:t xml:space="preserve">, número </w:t>
      </w:r>
      <w:r w:rsidR="00AB5AD9">
        <w:rPr>
          <w:rFonts w:ascii="Arial" w:hAnsi="Arial" w:cs="Arial"/>
          <w:bCs/>
          <w:lang w:val="es-MX"/>
        </w:rPr>
        <w:t>**********</w:t>
      </w:r>
      <w:r w:rsidR="002B26D5">
        <w:rPr>
          <w:rFonts w:ascii="Arial" w:hAnsi="Arial" w:cs="Arial"/>
          <w:bCs/>
          <w:lang w:val="es-MX"/>
        </w:rPr>
        <w:t xml:space="preserve">, en el centro de la citada ciudad, determinación que es un acto negativo, sobre el cual </w:t>
      </w:r>
      <w:r w:rsidR="002B26D5">
        <w:rPr>
          <w:rFonts w:ascii="Arial" w:hAnsi="Arial" w:cs="Arial"/>
          <w:b/>
          <w:bCs/>
          <w:lang w:val="es-MX"/>
        </w:rPr>
        <w:t>no procede la suspensión solicitada.</w:t>
      </w:r>
    </w:p>
    <w:p w:rsidR="002B26D5" w:rsidRDefault="002B26D5" w:rsidP="002B26D5">
      <w:pPr>
        <w:pStyle w:val="Sinespaciado"/>
        <w:tabs>
          <w:tab w:val="left" w:pos="7513"/>
        </w:tabs>
        <w:spacing w:line="360" w:lineRule="auto"/>
        <w:ind w:left="851" w:right="758"/>
        <w:jc w:val="both"/>
        <w:rPr>
          <w:rFonts w:ascii="Arial" w:hAnsi="Arial" w:cs="Arial"/>
          <w:bCs/>
          <w:lang w:val="es-MX"/>
        </w:rPr>
      </w:pPr>
      <w:r w:rsidRPr="002B26D5">
        <w:rPr>
          <w:rFonts w:ascii="Arial" w:hAnsi="Arial" w:cs="Arial"/>
          <w:bCs/>
          <w:lang w:val="es-MX"/>
        </w:rPr>
        <w:t>[…]</w:t>
      </w:r>
    </w:p>
    <w:p w:rsidR="002B26D5" w:rsidRPr="002B26D5" w:rsidRDefault="002B26D5" w:rsidP="002B26D5">
      <w:pPr>
        <w:pStyle w:val="Sinespaciado"/>
        <w:tabs>
          <w:tab w:val="left" w:pos="7513"/>
        </w:tabs>
        <w:spacing w:line="360" w:lineRule="auto"/>
        <w:ind w:left="851" w:right="758"/>
        <w:jc w:val="both"/>
        <w:rPr>
          <w:rFonts w:ascii="Arial" w:hAnsi="Arial" w:cs="Arial"/>
          <w:b/>
          <w:bCs/>
          <w:lang w:val="es-MX"/>
        </w:rPr>
      </w:pPr>
      <w:r>
        <w:rPr>
          <w:rFonts w:ascii="Arial" w:hAnsi="Arial" w:cs="Arial"/>
          <w:bCs/>
          <w:lang w:val="es-MX"/>
        </w:rPr>
        <w:t xml:space="preserve">Por lo anteriormente expuesto y con fundamento en el artículo 185 fracciones I, II, de la Ley de Justicia Administrativa para el Estado de Oaxaca, esta sala </w:t>
      </w:r>
      <w:r>
        <w:rPr>
          <w:rFonts w:ascii="Arial" w:hAnsi="Arial" w:cs="Arial"/>
          <w:b/>
          <w:bCs/>
          <w:lang w:val="es-MX"/>
        </w:rPr>
        <w:t>niega la suspensión definitiva.”</w:t>
      </w:r>
      <w:r w:rsidR="00521445">
        <w:rPr>
          <w:rFonts w:ascii="Arial" w:hAnsi="Arial" w:cs="Arial"/>
          <w:b/>
          <w:bCs/>
          <w:lang w:val="es-MX"/>
        </w:rPr>
        <w:t>- - - - - - - -</w:t>
      </w:r>
    </w:p>
    <w:p w:rsidR="008B322A" w:rsidRDefault="00104B91" w:rsidP="00104B91">
      <w:pPr>
        <w:pStyle w:val="Sinespaciado"/>
        <w:spacing w:line="360" w:lineRule="auto"/>
        <w:jc w:val="both"/>
        <w:rPr>
          <w:rFonts w:ascii="Arial" w:eastAsia="Calibri" w:hAnsi="Arial" w:cs="Arial"/>
          <w:bCs/>
          <w:sz w:val="26"/>
          <w:szCs w:val="26"/>
        </w:rPr>
      </w:pPr>
      <w:r w:rsidRPr="00BC7A4E">
        <w:rPr>
          <w:rFonts w:ascii="Arial" w:eastAsia="Calibri" w:hAnsi="Arial" w:cs="Arial"/>
          <w:bCs/>
          <w:sz w:val="26"/>
          <w:szCs w:val="26"/>
        </w:rPr>
        <w:lastRenderedPageBreak/>
        <w:t>De esta transcripción</w:t>
      </w:r>
      <w:r w:rsidR="00BC7A4E">
        <w:rPr>
          <w:rFonts w:ascii="Arial" w:eastAsia="Calibri" w:hAnsi="Arial" w:cs="Arial"/>
          <w:b/>
          <w:bCs/>
          <w:sz w:val="26"/>
          <w:szCs w:val="26"/>
        </w:rPr>
        <w:t xml:space="preserve">, </w:t>
      </w:r>
      <w:r w:rsidRPr="00612368">
        <w:rPr>
          <w:rFonts w:ascii="Arial" w:eastAsia="Calibri" w:hAnsi="Arial" w:cs="Arial"/>
          <w:bCs/>
          <w:sz w:val="26"/>
          <w:szCs w:val="26"/>
        </w:rPr>
        <w:t xml:space="preserve">se </w:t>
      </w:r>
      <w:r w:rsidR="00BB7628" w:rsidRPr="00612368">
        <w:rPr>
          <w:rFonts w:ascii="Arial" w:eastAsia="Calibri" w:hAnsi="Arial" w:cs="Arial"/>
          <w:bCs/>
          <w:sz w:val="26"/>
          <w:szCs w:val="26"/>
        </w:rPr>
        <w:t>obtiene</w:t>
      </w:r>
      <w:r w:rsidRPr="00612368">
        <w:rPr>
          <w:rFonts w:ascii="Arial" w:eastAsia="Calibri" w:hAnsi="Arial" w:cs="Arial"/>
          <w:bCs/>
          <w:sz w:val="26"/>
          <w:szCs w:val="26"/>
        </w:rPr>
        <w:t xml:space="preserve"> que </w:t>
      </w:r>
      <w:r w:rsidR="008B322A">
        <w:rPr>
          <w:rFonts w:ascii="Arial" w:eastAsia="Calibri" w:hAnsi="Arial" w:cs="Arial"/>
          <w:bCs/>
          <w:sz w:val="26"/>
          <w:szCs w:val="26"/>
        </w:rPr>
        <w:t>la Magistrada de Primera Instancia</w:t>
      </w:r>
      <w:r>
        <w:rPr>
          <w:rFonts w:ascii="Arial" w:eastAsia="Calibri" w:hAnsi="Arial" w:cs="Arial"/>
          <w:bCs/>
          <w:sz w:val="26"/>
          <w:szCs w:val="26"/>
        </w:rPr>
        <w:t xml:space="preserve"> </w:t>
      </w:r>
      <w:proofErr w:type="gramStart"/>
      <w:r>
        <w:rPr>
          <w:rFonts w:ascii="Arial" w:eastAsia="Calibri" w:hAnsi="Arial" w:cs="Arial"/>
          <w:bCs/>
          <w:sz w:val="26"/>
          <w:szCs w:val="26"/>
        </w:rPr>
        <w:t>determinó</w:t>
      </w:r>
      <w:proofErr w:type="gramEnd"/>
      <w:r w:rsidRPr="00612368">
        <w:rPr>
          <w:rFonts w:ascii="Arial" w:eastAsia="Calibri" w:hAnsi="Arial" w:cs="Arial"/>
          <w:bCs/>
          <w:sz w:val="26"/>
          <w:szCs w:val="26"/>
        </w:rPr>
        <w:t xml:space="preserve"> la negativa de</w:t>
      </w:r>
      <w:r>
        <w:rPr>
          <w:rFonts w:ascii="Arial" w:eastAsia="Calibri" w:hAnsi="Arial" w:cs="Arial"/>
          <w:bCs/>
          <w:sz w:val="26"/>
          <w:szCs w:val="26"/>
        </w:rPr>
        <w:t xml:space="preserve"> conceder </w:t>
      </w:r>
      <w:r w:rsidRPr="00612368">
        <w:rPr>
          <w:rFonts w:ascii="Arial" w:eastAsia="Calibri" w:hAnsi="Arial" w:cs="Arial"/>
          <w:bCs/>
          <w:sz w:val="26"/>
          <w:szCs w:val="26"/>
        </w:rPr>
        <w:t>la suspensión definitiva al considerar que</w:t>
      </w:r>
      <w:r w:rsidR="008B322A">
        <w:rPr>
          <w:rFonts w:ascii="Arial" w:eastAsia="Calibri" w:hAnsi="Arial" w:cs="Arial"/>
          <w:bCs/>
          <w:sz w:val="26"/>
          <w:szCs w:val="26"/>
        </w:rPr>
        <w:t xml:space="preserve"> no procedía por l</w:t>
      </w:r>
      <w:r w:rsidR="00784320">
        <w:rPr>
          <w:rFonts w:ascii="Arial" w:eastAsia="Calibri" w:hAnsi="Arial" w:cs="Arial"/>
          <w:bCs/>
          <w:sz w:val="26"/>
          <w:szCs w:val="26"/>
        </w:rPr>
        <w:t>as siguientes consideraciones:</w:t>
      </w:r>
    </w:p>
    <w:p w:rsidR="00784320" w:rsidRDefault="00784320" w:rsidP="00104B91">
      <w:pPr>
        <w:pStyle w:val="Sinespaciado"/>
        <w:spacing w:line="360" w:lineRule="auto"/>
        <w:jc w:val="both"/>
        <w:rPr>
          <w:rFonts w:ascii="Arial" w:eastAsia="Calibri" w:hAnsi="Arial" w:cs="Arial"/>
          <w:bCs/>
          <w:sz w:val="26"/>
          <w:szCs w:val="26"/>
        </w:rPr>
      </w:pPr>
    </w:p>
    <w:p w:rsidR="008B322A" w:rsidRPr="009D63AD" w:rsidRDefault="008B322A" w:rsidP="008B322A">
      <w:pPr>
        <w:pStyle w:val="Sinespaciado"/>
        <w:numPr>
          <w:ilvl w:val="0"/>
          <w:numId w:val="5"/>
        </w:numPr>
        <w:spacing w:line="360" w:lineRule="auto"/>
        <w:jc w:val="both"/>
        <w:rPr>
          <w:rFonts w:ascii="Arial" w:eastAsia="Calibri" w:hAnsi="Arial" w:cs="Arial"/>
          <w:bCs/>
          <w:i/>
          <w:sz w:val="24"/>
          <w:szCs w:val="24"/>
        </w:rPr>
      </w:pPr>
      <w:r w:rsidRPr="009D63AD">
        <w:rPr>
          <w:rFonts w:ascii="Arial" w:eastAsia="Calibri" w:hAnsi="Arial" w:cs="Arial"/>
          <w:bCs/>
          <w:i/>
          <w:sz w:val="24"/>
          <w:szCs w:val="24"/>
        </w:rPr>
        <w:t xml:space="preserve">Porque el actor solicita la suspensión, para efectos de que se revoque la resolución impugnada, </w:t>
      </w:r>
      <w:r w:rsidR="00F226E5" w:rsidRPr="009D63AD">
        <w:rPr>
          <w:rFonts w:ascii="Arial" w:eastAsia="Calibri" w:hAnsi="Arial" w:cs="Arial"/>
          <w:bCs/>
          <w:i/>
          <w:sz w:val="24"/>
          <w:szCs w:val="24"/>
        </w:rPr>
        <w:t>y</w:t>
      </w:r>
      <w:r w:rsidRPr="009D63AD">
        <w:rPr>
          <w:rFonts w:ascii="Arial" w:eastAsia="Calibri" w:hAnsi="Arial" w:cs="Arial"/>
          <w:bCs/>
          <w:i/>
          <w:sz w:val="24"/>
          <w:szCs w:val="24"/>
        </w:rPr>
        <w:t xml:space="preserve"> se </w:t>
      </w:r>
      <w:r w:rsidR="00F226E5" w:rsidRPr="009D63AD">
        <w:rPr>
          <w:rFonts w:ascii="Arial" w:eastAsia="Calibri" w:hAnsi="Arial" w:cs="Arial"/>
          <w:bCs/>
          <w:i/>
          <w:sz w:val="24"/>
          <w:szCs w:val="24"/>
        </w:rPr>
        <w:t>mantengan</w:t>
      </w:r>
      <w:r w:rsidRPr="009D63AD">
        <w:rPr>
          <w:rFonts w:ascii="Arial" w:eastAsia="Calibri" w:hAnsi="Arial" w:cs="Arial"/>
          <w:bCs/>
          <w:i/>
          <w:sz w:val="24"/>
          <w:szCs w:val="24"/>
        </w:rPr>
        <w:t xml:space="preserve"> las cosas en el estado que se encontraban</w:t>
      </w:r>
      <w:r w:rsidR="00784320">
        <w:rPr>
          <w:rFonts w:ascii="Arial" w:eastAsia="Calibri" w:hAnsi="Arial" w:cs="Arial"/>
          <w:bCs/>
          <w:i/>
          <w:sz w:val="24"/>
          <w:szCs w:val="24"/>
        </w:rPr>
        <w:t xml:space="preserve"> al momento de la solicitud.</w:t>
      </w:r>
    </w:p>
    <w:p w:rsidR="008B322A" w:rsidRPr="009D63AD" w:rsidRDefault="008B322A" w:rsidP="008B322A">
      <w:pPr>
        <w:pStyle w:val="Sinespaciado"/>
        <w:numPr>
          <w:ilvl w:val="0"/>
          <w:numId w:val="5"/>
        </w:numPr>
        <w:spacing w:line="360" w:lineRule="auto"/>
        <w:jc w:val="both"/>
        <w:rPr>
          <w:rFonts w:ascii="Arial" w:eastAsia="Calibri" w:hAnsi="Arial" w:cs="Arial"/>
          <w:bCs/>
          <w:i/>
          <w:sz w:val="24"/>
          <w:szCs w:val="24"/>
        </w:rPr>
      </w:pPr>
      <w:r w:rsidRPr="009D63AD">
        <w:rPr>
          <w:rFonts w:ascii="Arial" w:eastAsia="Calibri" w:hAnsi="Arial" w:cs="Arial"/>
          <w:bCs/>
          <w:i/>
          <w:sz w:val="24"/>
          <w:szCs w:val="24"/>
        </w:rPr>
        <w:t xml:space="preserve">Porque </w:t>
      </w:r>
      <w:r w:rsidR="00A970A4" w:rsidRPr="009D63AD">
        <w:rPr>
          <w:rFonts w:ascii="Arial" w:eastAsia="Calibri" w:hAnsi="Arial" w:cs="Arial"/>
          <w:bCs/>
          <w:i/>
          <w:sz w:val="24"/>
          <w:szCs w:val="24"/>
        </w:rPr>
        <w:t>las Salas de Primera Instancia,</w:t>
      </w:r>
      <w:r w:rsidRPr="009D63AD">
        <w:rPr>
          <w:rFonts w:ascii="Arial" w:eastAsia="Calibri" w:hAnsi="Arial" w:cs="Arial"/>
          <w:bCs/>
          <w:i/>
          <w:sz w:val="24"/>
          <w:szCs w:val="24"/>
        </w:rPr>
        <w:t xml:space="preserve"> no puede</w:t>
      </w:r>
      <w:r w:rsidR="00A970A4" w:rsidRPr="009D63AD">
        <w:rPr>
          <w:rFonts w:ascii="Arial" w:eastAsia="Calibri" w:hAnsi="Arial" w:cs="Arial"/>
          <w:bCs/>
          <w:i/>
          <w:sz w:val="24"/>
          <w:szCs w:val="24"/>
        </w:rPr>
        <w:t>n</w:t>
      </w:r>
      <w:r w:rsidRPr="009D63AD">
        <w:rPr>
          <w:rFonts w:ascii="Arial" w:eastAsia="Calibri" w:hAnsi="Arial" w:cs="Arial"/>
          <w:bCs/>
          <w:i/>
          <w:sz w:val="24"/>
          <w:szCs w:val="24"/>
        </w:rPr>
        <w:t xml:space="preserve"> revocar la resolución del cual pide el actor su nulidad, puesto que de hacerlo así, se darían efectos restitutorios los cuales son propios de la sentencia que se dicte en el expediente principal</w:t>
      </w:r>
      <w:r w:rsidR="00784320">
        <w:rPr>
          <w:rFonts w:ascii="Arial" w:eastAsia="Calibri" w:hAnsi="Arial" w:cs="Arial"/>
          <w:bCs/>
          <w:i/>
          <w:sz w:val="24"/>
          <w:szCs w:val="24"/>
        </w:rPr>
        <w:t>.</w:t>
      </w:r>
      <w:r w:rsidR="00A970A4" w:rsidRPr="009D63AD">
        <w:rPr>
          <w:rFonts w:ascii="Arial" w:eastAsia="Calibri" w:hAnsi="Arial" w:cs="Arial"/>
          <w:bCs/>
          <w:i/>
          <w:sz w:val="24"/>
          <w:szCs w:val="24"/>
        </w:rPr>
        <w:t xml:space="preserve"> </w:t>
      </w:r>
    </w:p>
    <w:p w:rsidR="00104B91" w:rsidRPr="00784320" w:rsidRDefault="008B322A" w:rsidP="00E419E9">
      <w:pPr>
        <w:pStyle w:val="Sinespaciado"/>
        <w:numPr>
          <w:ilvl w:val="0"/>
          <w:numId w:val="5"/>
        </w:numPr>
        <w:spacing w:line="360" w:lineRule="auto"/>
        <w:jc w:val="both"/>
        <w:rPr>
          <w:rFonts w:ascii="Arial" w:eastAsia="Calibri" w:hAnsi="Arial" w:cs="Arial"/>
          <w:b/>
          <w:bCs/>
          <w:i/>
          <w:sz w:val="24"/>
          <w:szCs w:val="24"/>
        </w:rPr>
      </w:pPr>
      <w:r w:rsidRPr="009D63AD">
        <w:rPr>
          <w:rFonts w:ascii="Arial" w:eastAsia="Calibri" w:hAnsi="Arial" w:cs="Arial"/>
          <w:bCs/>
          <w:i/>
          <w:sz w:val="24"/>
          <w:szCs w:val="24"/>
        </w:rPr>
        <w:t xml:space="preserve">Porque el acto impugnado es un acto negativo, toda vez que el </w:t>
      </w:r>
      <w:r w:rsidRPr="009D63AD">
        <w:rPr>
          <w:rFonts w:ascii="Arial" w:hAnsi="Arial" w:cs="Arial"/>
          <w:bCs/>
          <w:i/>
          <w:sz w:val="24"/>
          <w:szCs w:val="24"/>
          <w:lang w:val="es-MX"/>
        </w:rPr>
        <w:t xml:space="preserve">Director de Ordenamiento Territorial y Desarrollo Urbano del municipio de </w:t>
      </w:r>
      <w:proofErr w:type="spellStart"/>
      <w:r w:rsidRPr="009D63AD">
        <w:rPr>
          <w:rFonts w:ascii="Arial" w:hAnsi="Arial" w:cs="Arial"/>
          <w:bCs/>
          <w:i/>
          <w:sz w:val="24"/>
          <w:szCs w:val="24"/>
          <w:lang w:val="es-MX"/>
        </w:rPr>
        <w:t>Huajuapan</w:t>
      </w:r>
      <w:proofErr w:type="spellEnd"/>
      <w:r w:rsidRPr="009D63AD">
        <w:rPr>
          <w:rFonts w:ascii="Arial" w:hAnsi="Arial" w:cs="Arial"/>
          <w:bCs/>
          <w:i/>
          <w:sz w:val="24"/>
          <w:szCs w:val="24"/>
          <w:lang w:val="es-MX"/>
        </w:rPr>
        <w:t xml:space="preserve"> de León, Oaxaca, confirmó el oficio DDU/0080/2017, en el que se le negó el permiso de alineamiento, ampliación y construcción de planta azotea de </w:t>
      </w:r>
      <w:r w:rsidR="00AB5AD9">
        <w:rPr>
          <w:rFonts w:ascii="Arial" w:hAnsi="Arial" w:cs="Arial"/>
          <w:bCs/>
          <w:lang w:val="es-MX"/>
        </w:rPr>
        <w:t>**********</w:t>
      </w:r>
      <w:r w:rsidRPr="009D63AD">
        <w:rPr>
          <w:rFonts w:ascii="Arial" w:hAnsi="Arial" w:cs="Arial"/>
          <w:bCs/>
          <w:i/>
          <w:sz w:val="24"/>
          <w:szCs w:val="24"/>
          <w:lang w:val="es-MX"/>
        </w:rPr>
        <w:t xml:space="preserve"> m2, respecto del inmueble ubicado en la calle de </w:t>
      </w:r>
      <w:r w:rsidR="00AB5AD9">
        <w:rPr>
          <w:rFonts w:ascii="Arial" w:hAnsi="Arial" w:cs="Arial"/>
          <w:bCs/>
          <w:lang w:val="es-MX"/>
        </w:rPr>
        <w:t>**********</w:t>
      </w:r>
      <w:r w:rsidRPr="009D63AD">
        <w:rPr>
          <w:rFonts w:ascii="Arial" w:hAnsi="Arial" w:cs="Arial"/>
          <w:bCs/>
          <w:i/>
          <w:sz w:val="24"/>
          <w:szCs w:val="24"/>
          <w:lang w:val="es-MX"/>
        </w:rPr>
        <w:t xml:space="preserve">, número </w:t>
      </w:r>
      <w:r w:rsidR="00AB5AD9">
        <w:rPr>
          <w:rFonts w:ascii="Arial" w:hAnsi="Arial" w:cs="Arial"/>
          <w:bCs/>
          <w:lang w:val="es-MX"/>
        </w:rPr>
        <w:t>**********</w:t>
      </w:r>
      <w:r w:rsidRPr="009D63AD">
        <w:rPr>
          <w:rFonts w:ascii="Arial" w:hAnsi="Arial" w:cs="Arial"/>
          <w:bCs/>
          <w:i/>
          <w:sz w:val="24"/>
          <w:szCs w:val="24"/>
          <w:lang w:val="es-MX"/>
        </w:rPr>
        <w:t xml:space="preserve">, toda vez que contra actos negativos, no procede </w:t>
      </w:r>
      <w:r w:rsidR="00784320">
        <w:rPr>
          <w:rFonts w:ascii="Arial" w:hAnsi="Arial" w:cs="Arial"/>
          <w:bCs/>
          <w:i/>
          <w:sz w:val="24"/>
          <w:szCs w:val="24"/>
          <w:lang w:val="es-MX"/>
        </w:rPr>
        <w:t>la suspensión solicitada.</w:t>
      </w:r>
    </w:p>
    <w:p w:rsidR="00784320" w:rsidRPr="009D63AD" w:rsidRDefault="00784320" w:rsidP="00784320">
      <w:pPr>
        <w:pStyle w:val="Sinespaciado"/>
        <w:spacing w:line="360" w:lineRule="auto"/>
        <w:jc w:val="both"/>
        <w:rPr>
          <w:rFonts w:ascii="Arial" w:eastAsia="Calibri" w:hAnsi="Arial" w:cs="Arial"/>
          <w:b/>
          <w:bCs/>
          <w:i/>
          <w:sz w:val="24"/>
          <w:szCs w:val="24"/>
        </w:rPr>
      </w:pPr>
    </w:p>
    <w:p w:rsidR="00784320" w:rsidRDefault="00F0264A" w:rsidP="00784320">
      <w:pPr>
        <w:spacing w:after="0" w:line="360" w:lineRule="auto"/>
        <w:ind w:firstLine="705"/>
        <w:jc w:val="both"/>
        <w:rPr>
          <w:rFonts w:ascii="Arial" w:eastAsia="Calibri" w:hAnsi="Arial" w:cs="Arial"/>
          <w:bCs/>
          <w:i/>
          <w:color w:val="000000"/>
        </w:rPr>
      </w:pPr>
      <w:r>
        <w:rPr>
          <w:rFonts w:ascii="Arial" w:eastAsia="Calibri" w:hAnsi="Arial" w:cs="Arial"/>
          <w:bCs/>
          <w:color w:val="000000"/>
          <w:sz w:val="26"/>
          <w:szCs w:val="26"/>
        </w:rPr>
        <w:t>Ahora</w:t>
      </w:r>
      <w:r w:rsidR="00BB7628">
        <w:rPr>
          <w:rFonts w:ascii="Arial" w:eastAsia="Calibri" w:hAnsi="Arial" w:cs="Arial"/>
          <w:bCs/>
          <w:color w:val="000000"/>
          <w:sz w:val="26"/>
          <w:szCs w:val="26"/>
        </w:rPr>
        <w:t xml:space="preserve">, </w:t>
      </w:r>
      <w:r w:rsidR="00B05087">
        <w:rPr>
          <w:rFonts w:ascii="Arial" w:eastAsia="Calibri" w:hAnsi="Arial" w:cs="Arial"/>
          <w:bCs/>
          <w:color w:val="000000"/>
          <w:sz w:val="26"/>
          <w:szCs w:val="26"/>
        </w:rPr>
        <w:t>e</w:t>
      </w:r>
      <w:r w:rsidR="00BB7628">
        <w:rPr>
          <w:rFonts w:ascii="Arial" w:eastAsia="Calibri" w:hAnsi="Arial" w:cs="Arial"/>
          <w:bCs/>
          <w:color w:val="000000"/>
          <w:sz w:val="26"/>
          <w:szCs w:val="26"/>
        </w:rPr>
        <w:t>l actor</w:t>
      </w:r>
      <w:r w:rsidR="00B05087" w:rsidRPr="009A032A">
        <w:rPr>
          <w:rFonts w:ascii="Arial" w:eastAsia="Calibri" w:hAnsi="Arial" w:cs="Arial"/>
          <w:bCs/>
          <w:color w:val="000000"/>
          <w:sz w:val="26"/>
          <w:szCs w:val="26"/>
        </w:rPr>
        <w:t xml:space="preserve"> solicitó </w:t>
      </w:r>
      <w:r w:rsidR="00B05087">
        <w:rPr>
          <w:rFonts w:ascii="Arial" w:eastAsia="Calibri" w:hAnsi="Arial" w:cs="Arial"/>
          <w:bCs/>
          <w:color w:val="000000"/>
          <w:sz w:val="26"/>
          <w:szCs w:val="26"/>
        </w:rPr>
        <w:t xml:space="preserve">el otorgamiento de </w:t>
      </w:r>
      <w:r w:rsidR="00B05087" w:rsidRPr="009A032A">
        <w:rPr>
          <w:rFonts w:ascii="Arial" w:eastAsia="Calibri" w:hAnsi="Arial" w:cs="Arial"/>
          <w:bCs/>
          <w:color w:val="000000"/>
          <w:sz w:val="26"/>
          <w:szCs w:val="26"/>
        </w:rPr>
        <w:t xml:space="preserve">la suspensión </w:t>
      </w:r>
      <w:r w:rsidR="00E7084F">
        <w:rPr>
          <w:rFonts w:ascii="Arial" w:eastAsia="Calibri" w:hAnsi="Arial" w:cs="Arial"/>
          <w:bCs/>
          <w:color w:val="000000"/>
          <w:sz w:val="26"/>
          <w:szCs w:val="26"/>
        </w:rPr>
        <w:t xml:space="preserve">ante este Tribunal, </w:t>
      </w:r>
      <w:r w:rsidR="00B05087">
        <w:rPr>
          <w:rFonts w:ascii="Arial" w:eastAsia="Calibri" w:hAnsi="Arial" w:cs="Arial"/>
          <w:bCs/>
          <w:color w:val="000000"/>
          <w:sz w:val="26"/>
          <w:szCs w:val="26"/>
        </w:rPr>
        <w:t xml:space="preserve">en los siguientes términos: </w:t>
      </w:r>
      <w:r w:rsidR="00134BFE" w:rsidRPr="00C01083">
        <w:rPr>
          <w:rFonts w:ascii="Arial" w:eastAsia="Calibri" w:hAnsi="Arial" w:cs="Arial"/>
          <w:b/>
          <w:bCs/>
          <w:i/>
          <w:color w:val="000000"/>
          <w:sz w:val="24"/>
          <w:szCs w:val="24"/>
        </w:rPr>
        <w:t xml:space="preserve">“…se me conceda la SUSPENSIÓN PROVISIONAL DEL ACTO RECLAMADO, </w:t>
      </w:r>
      <w:r w:rsidR="00134BFE" w:rsidRPr="00C01083">
        <w:rPr>
          <w:rFonts w:ascii="Arial" w:eastAsia="Calibri" w:hAnsi="Arial" w:cs="Arial"/>
          <w:bCs/>
          <w:i/>
          <w:color w:val="000000"/>
          <w:sz w:val="24"/>
          <w:szCs w:val="24"/>
        </w:rPr>
        <w:t xml:space="preserve">y en su oportunidad la suspensión definitiva de los mismos, la que debe ser decretada en los términos de los artículos 70 y demás relativos y aplicables de la Ley de justicia administrativa para el estado de Oaxaca en vigor, con la </w:t>
      </w:r>
      <w:r w:rsidR="00CE3BF8" w:rsidRPr="00C01083">
        <w:rPr>
          <w:rFonts w:ascii="Arial" w:eastAsia="Calibri" w:hAnsi="Arial" w:cs="Arial"/>
          <w:bCs/>
          <w:i/>
          <w:color w:val="000000"/>
          <w:sz w:val="24"/>
          <w:szCs w:val="24"/>
        </w:rPr>
        <w:t>finalidad</w:t>
      </w:r>
      <w:r w:rsidR="00134BFE" w:rsidRPr="00C01083">
        <w:rPr>
          <w:rFonts w:ascii="Arial" w:eastAsia="Calibri" w:hAnsi="Arial" w:cs="Arial"/>
          <w:bCs/>
          <w:i/>
          <w:color w:val="000000"/>
          <w:sz w:val="24"/>
          <w:szCs w:val="24"/>
        </w:rPr>
        <w:t xml:space="preserve"> de ordenar se revoque la resolución que se combate; las cosas se mantengan en el estado que guardan actualmente…”</w:t>
      </w:r>
    </w:p>
    <w:p w:rsidR="00784320" w:rsidRDefault="00784320" w:rsidP="00784320">
      <w:pPr>
        <w:spacing w:after="0" w:line="360" w:lineRule="auto"/>
        <w:ind w:firstLine="705"/>
        <w:jc w:val="both"/>
        <w:rPr>
          <w:rFonts w:ascii="Arial" w:eastAsia="Calibri" w:hAnsi="Arial" w:cs="Arial"/>
          <w:bCs/>
          <w:i/>
          <w:color w:val="000000"/>
        </w:rPr>
      </w:pPr>
    </w:p>
    <w:p w:rsidR="00784320" w:rsidRDefault="009F72DF" w:rsidP="00784320">
      <w:pPr>
        <w:spacing w:after="0" w:line="360" w:lineRule="auto"/>
        <w:ind w:firstLine="705"/>
        <w:jc w:val="both"/>
        <w:rPr>
          <w:rFonts w:ascii="Arial" w:eastAsia="Calibri" w:hAnsi="Arial" w:cs="Arial"/>
          <w:bCs/>
          <w:color w:val="000000"/>
          <w:sz w:val="26"/>
          <w:szCs w:val="26"/>
        </w:rPr>
      </w:pPr>
      <w:r w:rsidRPr="009F72DF">
        <w:rPr>
          <w:rFonts w:ascii="Arial" w:eastAsia="Calibri" w:hAnsi="Arial" w:cs="Arial"/>
          <w:bCs/>
          <w:color w:val="000000"/>
          <w:sz w:val="26"/>
          <w:szCs w:val="26"/>
        </w:rPr>
        <w:t>E</w:t>
      </w:r>
      <w:r w:rsidR="00645F2C" w:rsidRPr="009F72DF">
        <w:rPr>
          <w:rFonts w:ascii="Arial" w:eastAsia="Calibri" w:hAnsi="Arial" w:cs="Arial"/>
          <w:bCs/>
          <w:color w:val="000000"/>
          <w:sz w:val="26"/>
          <w:szCs w:val="26"/>
        </w:rPr>
        <w:t>l artículo</w:t>
      </w:r>
      <w:r w:rsidR="00645F2C">
        <w:rPr>
          <w:rFonts w:ascii="Arial" w:eastAsia="Calibri" w:hAnsi="Arial" w:cs="Arial"/>
          <w:bCs/>
          <w:color w:val="000000"/>
          <w:sz w:val="26"/>
          <w:szCs w:val="26"/>
        </w:rPr>
        <w:t xml:space="preserve"> 70 de la Ley de la ma</w:t>
      </w:r>
      <w:r w:rsidR="00784320">
        <w:rPr>
          <w:rFonts w:ascii="Arial" w:eastAsia="Calibri" w:hAnsi="Arial" w:cs="Arial"/>
          <w:bCs/>
          <w:color w:val="000000"/>
          <w:sz w:val="26"/>
          <w:szCs w:val="26"/>
        </w:rPr>
        <w:t xml:space="preserve">teria, dispone lo siguiente: </w:t>
      </w:r>
    </w:p>
    <w:p w:rsidR="00645F2C" w:rsidRDefault="00BC01E5" w:rsidP="00784320">
      <w:pPr>
        <w:spacing w:after="0" w:line="360" w:lineRule="auto"/>
        <w:ind w:firstLine="705"/>
        <w:jc w:val="both"/>
        <w:rPr>
          <w:rFonts w:ascii="Arial" w:eastAsia="Calibri" w:hAnsi="Arial" w:cs="Arial"/>
          <w:bCs/>
          <w:color w:val="000000"/>
          <w:sz w:val="26"/>
          <w:szCs w:val="26"/>
        </w:rPr>
      </w:pPr>
      <w:r>
        <w:rPr>
          <w:rFonts w:ascii="Arial" w:eastAsia="Calibri" w:hAnsi="Arial" w:cs="Arial"/>
          <w:bCs/>
          <w:color w:val="000000"/>
          <w:sz w:val="26"/>
          <w:szCs w:val="26"/>
        </w:rPr>
        <w:t xml:space="preserve"> </w:t>
      </w:r>
    </w:p>
    <w:p w:rsidR="00645F2C" w:rsidRPr="00C01083" w:rsidRDefault="00645F2C" w:rsidP="00E419E9">
      <w:pPr>
        <w:spacing w:after="0" w:line="240" w:lineRule="auto"/>
        <w:ind w:left="709" w:right="758"/>
        <w:jc w:val="both"/>
        <w:rPr>
          <w:rFonts w:ascii="Arial" w:eastAsia="Calibri" w:hAnsi="Arial" w:cs="Arial"/>
          <w:bCs/>
          <w:color w:val="000000"/>
          <w:sz w:val="24"/>
          <w:szCs w:val="24"/>
        </w:rPr>
      </w:pPr>
      <w:r w:rsidRPr="00784320">
        <w:rPr>
          <w:rFonts w:ascii="Arial" w:eastAsia="Calibri" w:hAnsi="Arial" w:cs="Arial"/>
          <w:bCs/>
          <w:color w:val="000000"/>
        </w:rPr>
        <w:t>“</w:t>
      </w:r>
      <w:r w:rsidRPr="00C01083">
        <w:rPr>
          <w:rFonts w:ascii="Arial" w:eastAsia="Calibri" w:hAnsi="Arial" w:cs="Arial"/>
          <w:b/>
          <w:bCs/>
          <w:color w:val="000000"/>
          <w:sz w:val="24"/>
          <w:szCs w:val="24"/>
        </w:rPr>
        <w:t xml:space="preserve">ARTICULO 70.- </w:t>
      </w:r>
      <w:r w:rsidRPr="00C01083">
        <w:rPr>
          <w:rFonts w:ascii="Arial" w:eastAsia="Calibri" w:hAnsi="Arial" w:cs="Arial"/>
          <w:bCs/>
          <w:color w:val="000000"/>
          <w:sz w:val="24"/>
          <w:szCs w:val="24"/>
        </w:rPr>
        <w:t xml:space="preserve">La interposición del recurso suspenderá la ejecución del acto impugnado, siempre y cuando: </w:t>
      </w:r>
    </w:p>
    <w:p w:rsidR="00784320" w:rsidRPr="00C01083" w:rsidRDefault="00784320" w:rsidP="00E419E9">
      <w:pPr>
        <w:spacing w:after="0" w:line="240" w:lineRule="auto"/>
        <w:ind w:left="709" w:right="758"/>
        <w:jc w:val="both"/>
        <w:rPr>
          <w:rFonts w:ascii="Arial" w:eastAsia="Calibri" w:hAnsi="Arial" w:cs="Arial"/>
          <w:bCs/>
          <w:color w:val="000000"/>
          <w:sz w:val="24"/>
          <w:szCs w:val="24"/>
        </w:rPr>
      </w:pPr>
    </w:p>
    <w:p w:rsidR="00645F2C" w:rsidRPr="00C01083" w:rsidRDefault="00645F2C" w:rsidP="00E419E9">
      <w:pPr>
        <w:autoSpaceDE w:val="0"/>
        <w:autoSpaceDN w:val="0"/>
        <w:adjustRightInd w:val="0"/>
        <w:spacing w:after="0" w:line="240" w:lineRule="auto"/>
        <w:ind w:left="709" w:right="758"/>
        <w:jc w:val="both"/>
        <w:rPr>
          <w:rFonts w:ascii="Arial" w:hAnsi="Arial" w:cs="Arial"/>
          <w:color w:val="000000"/>
          <w:sz w:val="24"/>
          <w:szCs w:val="24"/>
          <w:lang w:val="es-MX"/>
        </w:rPr>
      </w:pPr>
      <w:r w:rsidRPr="00C01083">
        <w:rPr>
          <w:rFonts w:ascii="Arial" w:hAnsi="Arial" w:cs="Arial"/>
          <w:color w:val="000000"/>
          <w:sz w:val="24"/>
          <w:szCs w:val="24"/>
          <w:lang w:val="es-MX"/>
        </w:rPr>
        <w:t>I. Lo solicite expresamente el recurrente;</w:t>
      </w:r>
    </w:p>
    <w:p w:rsidR="00645F2C" w:rsidRPr="00C01083" w:rsidRDefault="00645F2C" w:rsidP="00E419E9">
      <w:pPr>
        <w:autoSpaceDE w:val="0"/>
        <w:autoSpaceDN w:val="0"/>
        <w:adjustRightInd w:val="0"/>
        <w:spacing w:after="0" w:line="240" w:lineRule="auto"/>
        <w:ind w:left="709" w:right="758"/>
        <w:jc w:val="both"/>
        <w:rPr>
          <w:rFonts w:ascii="Arial" w:hAnsi="Arial" w:cs="Arial"/>
          <w:color w:val="000000"/>
          <w:sz w:val="24"/>
          <w:szCs w:val="24"/>
          <w:lang w:val="es-MX"/>
        </w:rPr>
      </w:pPr>
      <w:r w:rsidRPr="00C01083">
        <w:rPr>
          <w:rFonts w:ascii="Arial" w:hAnsi="Arial" w:cs="Arial"/>
          <w:color w:val="000000"/>
          <w:sz w:val="24"/>
          <w:szCs w:val="24"/>
          <w:lang w:val="es-MX"/>
        </w:rPr>
        <w:t>II. Sea procedente el recurso;</w:t>
      </w:r>
    </w:p>
    <w:p w:rsidR="00645F2C" w:rsidRPr="00C01083" w:rsidRDefault="00645F2C" w:rsidP="00E419E9">
      <w:pPr>
        <w:autoSpaceDE w:val="0"/>
        <w:autoSpaceDN w:val="0"/>
        <w:adjustRightInd w:val="0"/>
        <w:spacing w:after="0" w:line="240" w:lineRule="auto"/>
        <w:ind w:left="709" w:right="758"/>
        <w:jc w:val="both"/>
        <w:rPr>
          <w:rFonts w:ascii="Arial" w:hAnsi="Arial" w:cs="Arial"/>
          <w:color w:val="000000"/>
          <w:sz w:val="24"/>
          <w:szCs w:val="24"/>
          <w:lang w:val="es-MX"/>
        </w:rPr>
      </w:pPr>
      <w:r w:rsidRPr="00C01083">
        <w:rPr>
          <w:rFonts w:ascii="Arial" w:hAnsi="Arial" w:cs="Arial"/>
          <w:color w:val="000000"/>
          <w:sz w:val="24"/>
          <w:szCs w:val="24"/>
          <w:lang w:val="es-MX"/>
        </w:rPr>
        <w:t>III. No se siga perjuicio al interés social o se contravengan disposiciones de orden público;</w:t>
      </w:r>
    </w:p>
    <w:p w:rsidR="00645F2C" w:rsidRPr="00C01083" w:rsidRDefault="00645F2C" w:rsidP="00E419E9">
      <w:pPr>
        <w:autoSpaceDE w:val="0"/>
        <w:autoSpaceDN w:val="0"/>
        <w:adjustRightInd w:val="0"/>
        <w:spacing w:after="0" w:line="240" w:lineRule="auto"/>
        <w:ind w:left="709" w:right="758"/>
        <w:jc w:val="both"/>
        <w:rPr>
          <w:rFonts w:ascii="Arial" w:hAnsi="Arial" w:cs="Arial"/>
          <w:color w:val="000000"/>
          <w:sz w:val="24"/>
          <w:szCs w:val="24"/>
          <w:lang w:val="es-MX"/>
        </w:rPr>
      </w:pPr>
      <w:r w:rsidRPr="00C01083">
        <w:rPr>
          <w:rFonts w:ascii="Arial" w:hAnsi="Arial" w:cs="Arial"/>
          <w:color w:val="000000"/>
          <w:sz w:val="24"/>
          <w:szCs w:val="24"/>
          <w:lang w:val="es-MX"/>
        </w:rPr>
        <w:t>IV. No se ocasionen daños o perjuicios a terceros, a menos que se garanticen éstos para el caso de no obtener resolución favorable, y</w:t>
      </w:r>
    </w:p>
    <w:p w:rsidR="00645F2C" w:rsidRPr="00C01083" w:rsidRDefault="00645F2C" w:rsidP="00E419E9">
      <w:pPr>
        <w:autoSpaceDE w:val="0"/>
        <w:autoSpaceDN w:val="0"/>
        <w:adjustRightInd w:val="0"/>
        <w:spacing w:after="0" w:line="240" w:lineRule="auto"/>
        <w:ind w:left="709" w:right="758"/>
        <w:jc w:val="both"/>
        <w:rPr>
          <w:rFonts w:ascii="Arial" w:hAnsi="Arial" w:cs="Arial"/>
          <w:color w:val="000000"/>
          <w:sz w:val="24"/>
          <w:szCs w:val="24"/>
          <w:lang w:val="es-MX"/>
        </w:rPr>
      </w:pPr>
      <w:r w:rsidRPr="00C01083">
        <w:rPr>
          <w:rFonts w:ascii="Arial" w:hAnsi="Arial" w:cs="Arial"/>
          <w:color w:val="000000"/>
          <w:sz w:val="24"/>
          <w:szCs w:val="24"/>
          <w:lang w:val="es-MX"/>
        </w:rPr>
        <w:t xml:space="preserve"> V. Tratándose de multas, el recurrente garantice el crédito fiscal en cualesquiera de las formas previstas en el Código Fiscal del Estado o Municipal.</w:t>
      </w:r>
    </w:p>
    <w:p w:rsidR="00784320" w:rsidRPr="00C01083" w:rsidRDefault="00784320" w:rsidP="00E419E9">
      <w:pPr>
        <w:autoSpaceDE w:val="0"/>
        <w:autoSpaceDN w:val="0"/>
        <w:adjustRightInd w:val="0"/>
        <w:spacing w:after="0" w:line="240" w:lineRule="auto"/>
        <w:ind w:left="709" w:right="758"/>
        <w:jc w:val="both"/>
        <w:rPr>
          <w:rFonts w:ascii="Arial" w:hAnsi="Arial" w:cs="Arial"/>
          <w:color w:val="000000"/>
          <w:sz w:val="24"/>
          <w:szCs w:val="24"/>
          <w:lang w:val="es-MX"/>
        </w:rPr>
      </w:pPr>
    </w:p>
    <w:p w:rsidR="00645F2C" w:rsidRPr="00C01083" w:rsidRDefault="00645F2C" w:rsidP="00E419E9">
      <w:pPr>
        <w:autoSpaceDE w:val="0"/>
        <w:autoSpaceDN w:val="0"/>
        <w:adjustRightInd w:val="0"/>
        <w:spacing w:after="0" w:line="240" w:lineRule="auto"/>
        <w:ind w:left="709" w:right="758"/>
        <w:jc w:val="both"/>
        <w:rPr>
          <w:rFonts w:ascii="Arial" w:hAnsi="Arial" w:cs="Arial"/>
          <w:color w:val="000000"/>
          <w:sz w:val="24"/>
          <w:szCs w:val="24"/>
          <w:lang w:val="es-MX"/>
        </w:rPr>
      </w:pPr>
      <w:r w:rsidRPr="00C01083">
        <w:rPr>
          <w:rFonts w:ascii="Arial" w:hAnsi="Arial" w:cs="Arial"/>
          <w:color w:val="000000"/>
          <w:sz w:val="24"/>
          <w:szCs w:val="24"/>
          <w:lang w:val="es-MX"/>
        </w:rPr>
        <w:t xml:space="preserve"> La autoridad deberá acordar, en su caso, la suspensión o la denegación de la suspensión dentro de los cinco días siguientes a su interposición, en cuyo defecto se entenderá otorgada la suspensión</w:t>
      </w:r>
    </w:p>
    <w:p w:rsidR="00BC01E5" w:rsidRPr="00784320" w:rsidRDefault="00BC01E5" w:rsidP="00412B27">
      <w:pPr>
        <w:autoSpaceDE w:val="0"/>
        <w:autoSpaceDN w:val="0"/>
        <w:adjustRightInd w:val="0"/>
        <w:spacing w:after="0" w:line="240" w:lineRule="auto"/>
        <w:ind w:left="851" w:right="902"/>
        <w:jc w:val="both"/>
        <w:rPr>
          <w:rFonts w:ascii="Arial" w:eastAsia="Calibri" w:hAnsi="Arial" w:cs="Arial"/>
          <w:bCs/>
          <w:color w:val="000000"/>
        </w:rPr>
      </w:pPr>
    </w:p>
    <w:p w:rsidR="00012063" w:rsidRDefault="009F72DF" w:rsidP="00784320">
      <w:pPr>
        <w:spacing w:after="0" w:line="360" w:lineRule="auto"/>
        <w:ind w:right="49" w:firstLine="708"/>
        <w:jc w:val="both"/>
        <w:rPr>
          <w:rFonts w:ascii="Arial" w:eastAsia="Calibri" w:hAnsi="Arial" w:cs="Arial"/>
          <w:bCs/>
          <w:color w:val="000000"/>
          <w:sz w:val="26"/>
          <w:szCs w:val="26"/>
        </w:rPr>
      </w:pPr>
      <w:r w:rsidRPr="00784320">
        <w:rPr>
          <w:rFonts w:ascii="Arial" w:eastAsia="Calibri" w:hAnsi="Arial" w:cs="Arial"/>
          <w:bCs/>
          <w:color w:val="000000"/>
          <w:sz w:val="26"/>
          <w:szCs w:val="26"/>
        </w:rPr>
        <w:t xml:space="preserve">Luego, si bien </w:t>
      </w:r>
      <w:r w:rsidR="00B05087" w:rsidRPr="00784320">
        <w:rPr>
          <w:rFonts w:ascii="Arial" w:eastAsia="Calibri" w:hAnsi="Arial" w:cs="Arial"/>
          <w:bCs/>
          <w:color w:val="000000"/>
          <w:sz w:val="26"/>
          <w:szCs w:val="26"/>
        </w:rPr>
        <w:t xml:space="preserve">la suspensión definitiva </w:t>
      </w:r>
      <w:r w:rsidRPr="00784320">
        <w:rPr>
          <w:rFonts w:ascii="Arial" w:eastAsia="Calibri" w:hAnsi="Arial" w:cs="Arial"/>
          <w:bCs/>
          <w:color w:val="000000"/>
          <w:sz w:val="26"/>
          <w:szCs w:val="26"/>
        </w:rPr>
        <w:t xml:space="preserve">es </w:t>
      </w:r>
      <w:r w:rsidR="00B05087" w:rsidRPr="00784320">
        <w:rPr>
          <w:rFonts w:ascii="Arial" w:eastAsia="Calibri" w:hAnsi="Arial" w:cs="Arial"/>
          <w:bCs/>
          <w:color w:val="000000"/>
          <w:sz w:val="26"/>
          <w:szCs w:val="26"/>
        </w:rPr>
        <w:t>una medida cautelar que tiene el carácter de provisional hasta en tanto no se</w:t>
      </w:r>
      <w:r w:rsidRPr="00784320">
        <w:rPr>
          <w:rFonts w:ascii="Arial" w:eastAsia="Calibri" w:hAnsi="Arial" w:cs="Arial"/>
          <w:bCs/>
          <w:color w:val="000000"/>
          <w:sz w:val="26"/>
          <w:szCs w:val="26"/>
        </w:rPr>
        <w:t xml:space="preserve"> dicte</w:t>
      </w:r>
      <w:r>
        <w:rPr>
          <w:rFonts w:ascii="Arial" w:eastAsia="Calibri" w:hAnsi="Arial" w:cs="Arial"/>
          <w:bCs/>
          <w:color w:val="000000"/>
          <w:sz w:val="26"/>
          <w:szCs w:val="26"/>
        </w:rPr>
        <w:t xml:space="preserve"> la sentencia definitiva y </w:t>
      </w:r>
      <w:r w:rsidR="00B05087">
        <w:rPr>
          <w:rFonts w:ascii="Arial" w:eastAsia="Calibri" w:hAnsi="Arial" w:cs="Arial"/>
          <w:bCs/>
          <w:color w:val="000000"/>
          <w:sz w:val="26"/>
          <w:szCs w:val="26"/>
        </w:rPr>
        <w:t>su objeto es</w:t>
      </w:r>
      <w:r w:rsidR="00B05087" w:rsidRPr="009A032A">
        <w:rPr>
          <w:rFonts w:ascii="Arial" w:eastAsia="Calibri" w:hAnsi="Arial" w:cs="Arial"/>
          <w:bCs/>
          <w:color w:val="000000"/>
          <w:sz w:val="26"/>
          <w:szCs w:val="26"/>
        </w:rPr>
        <w:t xml:space="preserve"> mantener las cosas en el estado en que se encuentran hasta en tanto se </w:t>
      </w:r>
      <w:r w:rsidR="00B05087">
        <w:rPr>
          <w:rFonts w:ascii="Arial" w:eastAsia="Calibri" w:hAnsi="Arial" w:cs="Arial"/>
          <w:bCs/>
          <w:color w:val="000000"/>
          <w:sz w:val="26"/>
          <w:szCs w:val="26"/>
        </w:rPr>
        <w:t>decida el fondo del asunto, para con ello, preservar la materia del juicio, siempre que no se afecte el interés social ni se contravengan disposiciones de orden público y que no se causen al solicitante daños de difícil reparación con</w:t>
      </w:r>
      <w:r>
        <w:rPr>
          <w:rFonts w:ascii="Arial" w:eastAsia="Calibri" w:hAnsi="Arial" w:cs="Arial"/>
          <w:bCs/>
          <w:color w:val="000000"/>
          <w:sz w:val="26"/>
          <w:szCs w:val="26"/>
        </w:rPr>
        <w:t xml:space="preserve"> la ejecución del acto; lo cierto es que el aquí recurrente</w:t>
      </w:r>
      <w:r w:rsidRPr="00134BFE">
        <w:rPr>
          <w:rFonts w:ascii="Arial" w:eastAsia="Calibri" w:hAnsi="Arial" w:cs="Arial"/>
          <w:bCs/>
          <w:color w:val="000000"/>
          <w:sz w:val="26"/>
          <w:szCs w:val="26"/>
        </w:rPr>
        <w:t xml:space="preserve">, </w:t>
      </w:r>
      <w:r w:rsidR="00012063">
        <w:rPr>
          <w:rFonts w:ascii="Arial" w:eastAsia="Calibri" w:hAnsi="Arial" w:cs="Arial"/>
          <w:bCs/>
          <w:color w:val="000000"/>
          <w:sz w:val="26"/>
          <w:szCs w:val="26"/>
        </w:rPr>
        <w:t>solicitó la suspensión del acto en términos del artículo 70 de la Ley de Justicia Administrativa para el Estado de Oaxaca,</w:t>
      </w:r>
      <w:r w:rsidR="00784320">
        <w:rPr>
          <w:rFonts w:ascii="Arial" w:eastAsia="Calibri" w:hAnsi="Arial" w:cs="Arial"/>
          <w:bCs/>
          <w:color w:val="000000"/>
          <w:sz w:val="26"/>
          <w:szCs w:val="26"/>
        </w:rPr>
        <w:t xml:space="preserve"> vigente hasta el veinte de octubre de dos mil diecisiete,</w:t>
      </w:r>
      <w:r w:rsidR="00012063">
        <w:rPr>
          <w:rFonts w:ascii="Arial" w:eastAsia="Calibri" w:hAnsi="Arial" w:cs="Arial"/>
          <w:bCs/>
          <w:color w:val="000000"/>
          <w:sz w:val="26"/>
          <w:szCs w:val="26"/>
        </w:rPr>
        <w:t xml:space="preserve"> a efecto de que se  revocara el acto impugnado y se mantuvieran las cosas en el estado que actualmente guarda,</w:t>
      </w:r>
      <w:r w:rsidR="00012063" w:rsidRPr="00784320">
        <w:rPr>
          <w:rFonts w:ascii="Arial" w:eastAsia="Calibri" w:hAnsi="Arial" w:cs="Arial"/>
          <w:bCs/>
          <w:color w:val="000000"/>
          <w:sz w:val="26"/>
          <w:szCs w:val="26"/>
        </w:rPr>
        <w:t xml:space="preserve"> </w:t>
      </w:r>
      <w:r w:rsidR="004551BC" w:rsidRPr="00784320">
        <w:rPr>
          <w:rFonts w:ascii="Arial" w:eastAsia="Calibri" w:hAnsi="Arial" w:cs="Arial"/>
          <w:bCs/>
          <w:color w:val="000000"/>
          <w:sz w:val="26"/>
          <w:szCs w:val="26"/>
        </w:rPr>
        <w:t xml:space="preserve">precepto que es aplicable dentro del recurso de revisión que se interpone ante la propia autoridad que emite el acto; además, la medida cautelar no fue solicitada dentro del recurso de reconsideración que promovió </w:t>
      </w:r>
      <w:r w:rsidR="00AB5AD9">
        <w:rPr>
          <w:rFonts w:ascii="Arial" w:eastAsia="Calibri" w:hAnsi="Arial" w:cs="Arial"/>
          <w:bCs/>
          <w:color w:val="000000"/>
          <w:sz w:val="26"/>
          <w:szCs w:val="26"/>
        </w:rPr>
        <w:t>**********</w:t>
      </w:r>
      <w:r w:rsidR="004551BC" w:rsidRPr="00784320">
        <w:rPr>
          <w:rFonts w:ascii="Arial" w:eastAsia="Calibri" w:hAnsi="Arial" w:cs="Arial"/>
          <w:bCs/>
          <w:color w:val="000000"/>
          <w:sz w:val="26"/>
          <w:szCs w:val="26"/>
        </w:rPr>
        <w:t>, ante el Director de Ordenamiento Territorial y Desarr</w:t>
      </w:r>
      <w:r w:rsidR="00784320">
        <w:rPr>
          <w:rFonts w:ascii="Arial" w:eastAsia="Calibri" w:hAnsi="Arial" w:cs="Arial"/>
          <w:bCs/>
          <w:color w:val="000000"/>
          <w:sz w:val="26"/>
          <w:szCs w:val="26"/>
        </w:rPr>
        <w:t xml:space="preserve">ollo Urbano del Municipio de </w:t>
      </w:r>
      <w:proofErr w:type="spellStart"/>
      <w:r w:rsidR="00784320">
        <w:rPr>
          <w:rFonts w:ascii="Arial" w:eastAsia="Calibri" w:hAnsi="Arial" w:cs="Arial"/>
          <w:bCs/>
          <w:color w:val="000000"/>
          <w:sz w:val="26"/>
          <w:szCs w:val="26"/>
        </w:rPr>
        <w:t>Huaj</w:t>
      </w:r>
      <w:r w:rsidR="004551BC" w:rsidRPr="00784320">
        <w:rPr>
          <w:rFonts w:ascii="Arial" w:eastAsia="Calibri" w:hAnsi="Arial" w:cs="Arial"/>
          <w:bCs/>
          <w:color w:val="000000"/>
          <w:sz w:val="26"/>
          <w:szCs w:val="26"/>
        </w:rPr>
        <w:t>uapan</w:t>
      </w:r>
      <w:proofErr w:type="spellEnd"/>
      <w:r w:rsidR="004551BC" w:rsidRPr="00784320">
        <w:rPr>
          <w:rFonts w:ascii="Arial" w:eastAsia="Calibri" w:hAnsi="Arial" w:cs="Arial"/>
          <w:bCs/>
          <w:color w:val="000000"/>
          <w:sz w:val="26"/>
          <w:szCs w:val="26"/>
        </w:rPr>
        <w:t xml:space="preserve"> de León, Oaxaca, en el que haya cumplido con los requisitos establecidos en dicho </w:t>
      </w:r>
      <w:r w:rsidR="0056751B" w:rsidRPr="00784320">
        <w:rPr>
          <w:rFonts w:ascii="Arial" w:eastAsia="Calibri" w:hAnsi="Arial" w:cs="Arial"/>
          <w:bCs/>
          <w:color w:val="000000"/>
          <w:sz w:val="26"/>
          <w:szCs w:val="26"/>
        </w:rPr>
        <w:t>el referido artículo.</w:t>
      </w:r>
    </w:p>
    <w:p w:rsidR="00784320" w:rsidRDefault="00784320" w:rsidP="00784320">
      <w:pPr>
        <w:spacing w:after="0" w:line="360" w:lineRule="auto"/>
        <w:ind w:right="49" w:firstLine="708"/>
        <w:jc w:val="both"/>
        <w:rPr>
          <w:rFonts w:ascii="Arial" w:eastAsia="Calibri" w:hAnsi="Arial" w:cs="Arial"/>
          <w:bCs/>
          <w:color w:val="000000"/>
          <w:sz w:val="26"/>
          <w:szCs w:val="26"/>
        </w:rPr>
      </w:pPr>
    </w:p>
    <w:p w:rsidR="00150305" w:rsidRPr="00150305" w:rsidRDefault="00B50983" w:rsidP="00784320">
      <w:pPr>
        <w:spacing w:after="0" w:line="360" w:lineRule="auto"/>
        <w:ind w:right="49"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440D069" wp14:editId="35880CA9">
                <wp:simplePos x="0" y="0"/>
                <wp:positionH relativeFrom="column">
                  <wp:posOffset>5752465</wp:posOffset>
                </wp:positionH>
                <wp:positionV relativeFrom="paragraph">
                  <wp:posOffset>477520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0983" w:rsidRDefault="00B50983" w:rsidP="00B5098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52.95pt;margin-top:37.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">
                <v:textbox>
                  <w:txbxContent>
                    <w:p w:rsidR="00B50983" w:rsidRDefault="00B50983" w:rsidP="00B50983">
                      <w:pPr>
                        <w:rPr>
                          <w:sz w:val="16"/>
                          <w:szCs w:val="16"/>
                        </w:rPr>
                      </w:pPr>
                      <w:r>
                        <w:rPr>
                          <w:sz w:val="16"/>
                          <w:szCs w:val="16"/>
                        </w:rPr>
                        <w:t>Datos personales protegidos por el Art. 116 de la LGTAIP y el Art. 56 de la LTAIPEO</w:t>
                      </w:r>
                    </w:p>
                  </w:txbxContent>
                </v:textbox>
              </v:shape>
            </w:pict>
          </mc:Fallback>
        </mc:AlternateContent>
      </w:r>
      <w:r w:rsidR="008B552A" w:rsidRPr="00882348">
        <w:rPr>
          <w:rFonts w:ascii="Arial" w:eastAsia="Calibri" w:hAnsi="Arial" w:cs="Arial"/>
          <w:bCs/>
          <w:color w:val="000000"/>
          <w:sz w:val="26"/>
          <w:szCs w:val="26"/>
        </w:rPr>
        <w:t xml:space="preserve">De ahí lo </w:t>
      </w:r>
      <w:r w:rsidR="008B552A" w:rsidRPr="00882348">
        <w:rPr>
          <w:rFonts w:ascii="Arial" w:eastAsia="Calibri" w:hAnsi="Arial" w:cs="Arial"/>
          <w:b/>
          <w:bCs/>
          <w:color w:val="000000"/>
          <w:sz w:val="26"/>
          <w:szCs w:val="26"/>
        </w:rPr>
        <w:t>infundado</w:t>
      </w:r>
      <w:r w:rsidR="008B552A" w:rsidRPr="00882348">
        <w:rPr>
          <w:rFonts w:ascii="Arial" w:eastAsia="Calibri" w:hAnsi="Arial" w:cs="Arial"/>
          <w:bCs/>
          <w:color w:val="000000"/>
          <w:sz w:val="26"/>
          <w:szCs w:val="26"/>
        </w:rPr>
        <w:t xml:space="preserve"> de sus argumentos expuestos en su recurso de revisión, toda vez que </w:t>
      </w:r>
      <w:r w:rsidR="00075111" w:rsidRPr="00882348">
        <w:rPr>
          <w:rFonts w:ascii="Arial" w:eastAsia="Calibri" w:hAnsi="Arial" w:cs="Arial"/>
          <w:bCs/>
          <w:color w:val="000000"/>
          <w:sz w:val="26"/>
          <w:szCs w:val="26"/>
        </w:rPr>
        <w:t>el artículo aplicable dentro del juicio de nulidad para solicitar la suspensión del acto, es el 185 de la Ley de Justicia Administrativa para el Estado de Oaxaca</w:t>
      </w:r>
      <w:r w:rsidR="00F11F03" w:rsidRPr="00882348">
        <w:rPr>
          <w:rFonts w:ascii="Arial" w:eastAsia="Calibri" w:hAnsi="Arial" w:cs="Arial"/>
          <w:bCs/>
          <w:color w:val="000000"/>
          <w:sz w:val="26"/>
          <w:szCs w:val="26"/>
        </w:rPr>
        <w:t>,</w:t>
      </w:r>
      <w:r w:rsidR="00075111" w:rsidRPr="00882348">
        <w:rPr>
          <w:rFonts w:ascii="Arial" w:eastAsia="Calibri" w:hAnsi="Arial" w:cs="Arial"/>
          <w:bCs/>
          <w:color w:val="000000"/>
          <w:sz w:val="26"/>
          <w:szCs w:val="26"/>
        </w:rPr>
        <w:t xml:space="preserve"> </w:t>
      </w:r>
      <w:r w:rsidR="00784320">
        <w:rPr>
          <w:rFonts w:ascii="Arial" w:eastAsia="Calibri" w:hAnsi="Arial" w:cs="Arial"/>
          <w:bCs/>
          <w:color w:val="000000"/>
          <w:sz w:val="26"/>
          <w:szCs w:val="26"/>
        </w:rPr>
        <w:t xml:space="preserve">vigente hasta el veinte de octubre de dos mil diecisiete, </w:t>
      </w:r>
      <w:r w:rsidR="00075111" w:rsidRPr="00882348">
        <w:rPr>
          <w:rFonts w:ascii="Arial" w:eastAsia="Calibri" w:hAnsi="Arial" w:cs="Arial"/>
          <w:bCs/>
          <w:color w:val="000000"/>
          <w:sz w:val="26"/>
          <w:szCs w:val="26"/>
        </w:rPr>
        <w:t>e</w:t>
      </w:r>
      <w:r w:rsidR="00F11F03" w:rsidRPr="00882348">
        <w:rPr>
          <w:rFonts w:ascii="Arial" w:eastAsia="Calibri" w:hAnsi="Arial" w:cs="Arial"/>
          <w:bCs/>
          <w:color w:val="000000"/>
          <w:sz w:val="26"/>
          <w:szCs w:val="26"/>
        </w:rPr>
        <w:t>l</w:t>
      </w:r>
      <w:r w:rsidR="00075111" w:rsidRPr="00882348">
        <w:rPr>
          <w:rFonts w:ascii="Arial" w:eastAsia="Calibri" w:hAnsi="Arial" w:cs="Arial"/>
          <w:bCs/>
          <w:color w:val="000000"/>
          <w:sz w:val="26"/>
          <w:szCs w:val="26"/>
        </w:rPr>
        <w:t xml:space="preserve"> cual refiere que el actor podrá solicitar dicha medida cautelar en la demanda o en cualquier momento del juicio, hasta antes de citación para sentencia, la cual tendrá por efecto mantener las cosas en el estado en que se encuentran, hasta en tanto se pronuncia la sentencia definitiva, </w:t>
      </w:r>
      <w:r w:rsidR="009B52B1" w:rsidRPr="00882348">
        <w:rPr>
          <w:rFonts w:ascii="Arial" w:eastAsia="Calibri" w:hAnsi="Arial" w:cs="Arial"/>
          <w:bCs/>
          <w:color w:val="000000"/>
          <w:sz w:val="26"/>
          <w:szCs w:val="26"/>
        </w:rPr>
        <w:t xml:space="preserve">solicitud que debe </w:t>
      </w:r>
      <w:r w:rsidR="00075111" w:rsidRPr="00882348">
        <w:rPr>
          <w:rFonts w:ascii="Arial" w:eastAsia="Calibri" w:hAnsi="Arial" w:cs="Arial"/>
          <w:bCs/>
          <w:color w:val="000000"/>
          <w:sz w:val="26"/>
          <w:szCs w:val="26"/>
        </w:rPr>
        <w:t>cumplir con los requisitos señalad</w:t>
      </w:r>
      <w:r w:rsidR="00046923" w:rsidRPr="00882348">
        <w:rPr>
          <w:rFonts w:ascii="Arial" w:eastAsia="Calibri" w:hAnsi="Arial" w:cs="Arial"/>
          <w:bCs/>
          <w:color w:val="000000"/>
          <w:sz w:val="26"/>
          <w:szCs w:val="26"/>
        </w:rPr>
        <w:t>os en dicho precepto</w:t>
      </w:r>
      <w:r w:rsidR="00A05BDB">
        <w:rPr>
          <w:rFonts w:ascii="Arial" w:eastAsia="Calibri" w:hAnsi="Arial" w:cs="Arial"/>
          <w:bCs/>
          <w:color w:val="000000"/>
          <w:sz w:val="26"/>
          <w:szCs w:val="26"/>
        </w:rPr>
        <w:t>. P</w:t>
      </w:r>
      <w:r w:rsidR="00046923" w:rsidRPr="00882348">
        <w:rPr>
          <w:rFonts w:ascii="Arial" w:eastAsia="Calibri" w:hAnsi="Arial" w:cs="Arial"/>
          <w:bCs/>
          <w:color w:val="000000"/>
          <w:sz w:val="26"/>
          <w:szCs w:val="26"/>
        </w:rPr>
        <w:t>or consiguiente</w:t>
      </w:r>
      <w:r w:rsidR="00B6393F" w:rsidRPr="00882348">
        <w:rPr>
          <w:rFonts w:ascii="Arial" w:eastAsia="Calibri" w:hAnsi="Arial" w:cs="Arial"/>
          <w:bCs/>
          <w:color w:val="000000"/>
          <w:sz w:val="26"/>
          <w:szCs w:val="26"/>
        </w:rPr>
        <w:t xml:space="preserve">, </w:t>
      </w:r>
      <w:r w:rsidR="00046923" w:rsidRPr="00882348">
        <w:rPr>
          <w:rFonts w:ascii="Arial" w:eastAsia="Calibri" w:hAnsi="Arial" w:cs="Arial"/>
          <w:bCs/>
          <w:color w:val="000000"/>
          <w:sz w:val="26"/>
          <w:szCs w:val="26"/>
        </w:rPr>
        <w:t xml:space="preserve">al haber </w:t>
      </w:r>
      <w:r w:rsidR="00CE3BF8">
        <w:rPr>
          <w:rFonts w:ascii="Arial" w:eastAsia="Calibri" w:hAnsi="Arial" w:cs="Arial"/>
          <w:bCs/>
          <w:color w:val="000000"/>
          <w:sz w:val="26"/>
          <w:szCs w:val="26"/>
        </w:rPr>
        <w:t>pedido</w:t>
      </w:r>
      <w:r w:rsidR="00046923" w:rsidRPr="00882348">
        <w:rPr>
          <w:rFonts w:ascii="Arial" w:eastAsia="Calibri" w:hAnsi="Arial" w:cs="Arial"/>
          <w:bCs/>
          <w:color w:val="000000"/>
          <w:sz w:val="26"/>
          <w:szCs w:val="26"/>
        </w:rPr>
        <w:t xml:space="preserve"> el actor la suspensión de la resolución </w:t>
      </w:r>
      <w:r w:rsidR="00A05BDB">
        <w:rPr>
          <w:rFonts w:ascii="Arial" w:eastAsia="Calibri" w:hAnsi="Arial" w:cs="Arial"/>
          <w:bCs/>
          <w:color w:val="000000"/>
          <w:sz w:val="26"/>
          <w:szCs w:val="26"/>
        </w:rPr>
        <w:t>que impugna</w:t>
      </w:r>
      <w:r w:rsidR="00443BA0">
        <w:rPr>
          <w:rFonts w:ascii="Arial" w:eastAsia="Calibri" w:hAnsi="Arial" w:cs="Arial"/>
          <w:bCs/>
          <w:color w:val="000000"/>
          <w:sz w:val="26"/>
          <w:szCs w:val="26"/>
        </w:rPr>
        <w:t xml:space="preserve"> </w:t>
      </w:r>
      <w:r w:rsidR="00046923" w:rsidRPr="00882348">
        <w:rPr>
          <w:rFonts w:ascii="Arial" w:eastAsia="Calibri" w:hAnsi="Arial" w:cs="Arial"/>
          <w:bCs/>
          <w:color w:val="000000"/>
          <w:sz w:val="26"/>
          <w:szCs w:val="26"/>
        </w:rPr>
        <w:t>en términos del artículo 70 de la ley de la  materia</w:t>
      </w:r>
      <w:r w:rsidR="00184D12">
        <w:rPr>
          <w:rFonts w:ascii="Arial" w:eastAsia="Calibri" w:hAnsi="Arial" w:cs="Arial"/>
          <w:bCs/>
          <w:color w:val="000000"/>
          <w:sz w:val="26"/>
          <w:szCs w:val="26"/>
        </w:rPr>
        <w:t>;</w:t>
      </w:r>
      <w:r w:rsidR="00046923" w:rsidRPr="00882348">
        <w:rPr>
          <w:rFonts w:ascii="Arial" w:eastAsia="Calibri" w:hAnsi="Arial" w:cs="Arial"/>
          <w:bCs/>
          <w:color w:val="000000"/>
          <w:sz w:val="26"/>
          <w:szCs w:val="26"/>
        </w:rPr>
        <w:t xml:space="preserve"> </w:t>
      </w:r>
      <w:r w:rsidR="0021228C">
        <w:rPr>
          <w:rFonts w:ascii="Arial" w:eastAsia="Calibri" w:hAnsi="Arial" w:cs="Arial"/>
          <w:bCs/>
          <w:color w:val="000000"/>
          <w:sz w:val="26"/>
          <w:szCs w:val="26"/>
        </w:rPr>
        <w:t>resulta im</w:t>
      </w:r>
      <w:r w:rsidR="00B6393F" w:rsidRPr="00882348">
        <w:rPr>
          <w:rFonts w:ascii="Arial" w:eastAsia="Calibri" w:hAnsi="Arial" w:cs="Arial"/>
          <w:bCs/>
          <w:color w:val="000000"/>
          <w:sz w:val="26"/>
          <w:szCs w:val="26"/>
        </w:rPr>
        <w:t>procedente</w:t>
      </w:r>
      <w:r w:rsidR="00184D12">
        <w:rPr>
          <w:rFonts w:ascii="Arial" w:eastAsia="Calibri" w:hAnsi="Arial" w:cs="Arial"/>
          <w:bCs/>
          <w:color w:val="000000"/>
          <w:sz w:val="26"/>
          <w:szCs w:val="26"/>
        </w:rPr>
        <w:t>,</w:t>
      </w:r>
      <w:r w:rsidR="009B52B1" w:rsidRPr="00882348">
        <w:rPr>
          <w:rFonts w:ascii="Arial" w:eastAsia="Calibri" w:hAnsi="Arial" w:cs="Arial"/>
          <w:bCs/>
          <w:color w:val="000000"/>
          <w:sz w:val="26"/>
          <w:szCs w:val="26"/>
        </w:rPr>
        <w:t xml:space="preserve"> </w:t>
      </w:r>
      <w:r w:rsidR="006B6CC2" w:rsidRPr="00882348">
        <w:rPr>
          <w:rFonts w:ascii="Arial" w:eastAsia="Calibri" w:hAnsi="Arial" w:cs="Arial"/>
          <w:bCs/>
          <w:color w:val="000000"/>
          <w:sz w:val="26"/>
          <w:szCs w:val="26"/>
        </w:rPr>
        <w:t>ya que</w:t>
      </w:r>
      <w:r w:rsidR="00B6393F" w:rsidRPr="00882348">
        <w:rPr>
          <w:rFonts w:ascii="Arial" w:eastAsia="Calibri" w:hAnsi="Arial" w:cs="Arial"/>
          <w:bCs/>
          <w:color w:val="000000"/>
          <w:sz w:val="26"/>
          <w:szCs w:val="26"/>
        </w:rPr>
        <w:t xml:space="preserve"> el citado </w:t>
      </w:r>
      <w:r w:rsidR="00150305" w:rsidRPr="00882348">
        <w:rPr>
          <w:rFonts w:ascii="Arial" w:eastAsia="Calibri" w:hAnsi="Arial" w:cs="Arial"/>
          <w:bCs/>
          <w:color w:val="000000"/>
          <w:sz w:val="26"/>
          <w:szCs w:val="26"/>
        </w:rPr>
        <w:t xml:space="preserve">precepto </w:t>
      </w:r>
      <w:r w:rsidR="00882348">
        <w:rPr>
          <w:rFonts w:ascii="Arial" w:eastAsia="Calibri" w:hAnsi="Arial" w:cs="Arial"/>
          <w:bCs/>
          <w:color w:val="000000"/>
          <w:sz w:val="26"/>
          <w:szCs w:val="26"/>
        </w:rPr>
        <w:t xml:space="preserve">no </w:t>
      </w:r>
      <w:r w:rsidR="00443BA0">
        <w:rPr>
          <w:rFonts w:ascii="Arial" w:eastAsia="Calibri" w:hAnsi="Arial" w:cs="Arial"/>
          <w:bCs/>
          <w:color w:val="000000"/>
          <w:sz w:val="26"/>
          <w:szCs w:val="26"/>
        </w:rPr>
        <w:t xml:space="preserve">es </w:t>
      </w:r>
      <w:r w:rsidR="00150305" w:rsidRPr="00882348">
        <w:rPr>
          <w:rFonts w:ascii="Arial" w:eastAsia="Calibri" w:hAnsi="Arial" w:cs="Arial"/>
          <w:bCs/>
          <w:color w:val="000000"/>
          <w:sz w:val="26"/>
          <w:szCs w:val="26"/>
        </w:rPr>
        <w:t>aplicable dentro</w:t>
      </w:r>
      <w:r w:rsidR="009233D7">
        <w:rPr>
          <w:rFonts w:ascii="Arial" w:eastAsia="Calibri" w:hAnsi="Arial" w:cs="Arial"/>
          <w:bCs/>
          <w:color w:val="000000"/>
          <w:sz w:val="26"/>
          <w:szCs w:val="26"/>
        </w:rPr>
        <w:t xml:space="preserve"> d</w:t>
      </w:r>
      <w:r w:rsidR="009233D7" w:rsidRPr="00882348">
        <w:rPr>
          <w:rFonts w:ascii="Arial" w:eastAsia="Calibri" w:hAnsi="Arial" w:cs="Arial"/>
          <w:bCs/>
          <w:color w:val="000000"/>
          <w:sz w:val="26"/>
          <w:szCs w:val="26"/>
        </w:rPr>
        <w:t>el procedimiento contencioso</w:t>
      </w:r>
      <w:r w:rsidR="009233D7">
        <w:rPr>
          <w:rFonts w:ascii="Arial" w:eastAsia="Calibri" w:hAnsi="Arial" w:cs="Arial"/>
          <w:bCs/>
          <w:color w:val="000000"/>
          <w:sz w:val="26"/>
          <w:szCs w:val="26"/>
        </w:rPr>
        <w:t xml:space="preserve"> que se tramita en este Tribunal</w:t>
      </w:r>
      <w:r w:rsidR="00150305" w:rsidRPr="00882348">
        <w:rPr>
          <w:rFonts w:ascii="Arial" w:eastAsia="Calibri" w:hAnsi="Arial" w:cs="Arial"/>
          <w:bCs/>
          <w:color w:val="000000"/>
          <w:sz w:val="26"/>
          <w:szCs w:val="26"/>
        </w:rPr>
        <w:t>.</w:t>
      </w:r>
    </w:p>
    <w:p w:rsidR="00D61978" w:rsidRDefault="00D61978" w:rsidP="00C17CA5">
      <w:pPr>
        <w:spacing w:after="0" w:line="360" w:lineRule="auto"/>
        <w:ind w:right="49"/>
        <w:jc w:val="both"/>
        <w:rPr>
          <w:rFonts w:ascii="Arial" w:hAnsi="Arial" w:cs="Arial"/>
          <w:bCs/>
          <w:color w:val="000000"/>
          <w:sz w:val="26"/>
          <w:szCs w:val="26"/>
          <w:lang w:val="es-MX"/>
        </w:rPr>
      </w:pPr>
      <w:r>
        <w:rPr>
          <w:rFonts w:ascii="Arial" w:hAnsi="Arial" w:cs="Arial"/>
          <w:bCs/>
          <w:sz w:val="26"/>
          <w:szCs w:val="26"/>
          <w:lang w:val="es-MX"/>
        </w:rPr>
        <w:lastRenderedPageBreak/>
        <w:t xml:space="preserve">        </w:t>
      </w:r>
      <w:r w:rsidR="00C604CE" w:rsidRPr="00150305">
        <w:rPr>
          <w:rFonts w:ascii="Arial" w:hAnsi="Arial" w:cs="Arial"/>
          <w:bCs/>
          <w:sz w:val="26"/>
          <w:szCs w:val="26"/>
          <w:lang w:val="es-MX"/>
        </w:rPr>
        <w:t xml:space="preserve">Por otra parte, respecto de los </w:t>
      </w:r>
      <w:r w:rsidR="007F3B2D" w:rsidRPr="00150305">
        <w:rPr>
          <w:rFonts w:ascii="Arial" w:hAnsi="Arial" w:cs="Arial"/>
          <w:bCs/>
          <w:sz w:val="26"/>
          <w:szCs w:val="26"/>
          <w:lang w:val="es-MX"/>
        </w:rPr>
        <w:t>argumento que hace el recurrente</w:t>
      </w:r>
      <w:r w:rsidR="007F3B2D">
        <w:rPr>
          <w:rFonts w:ascii="Arial" w:hAnsi="Arial" w:cs="Arial"/>
          <w:bCs/>
          <w:sz w:val="26"/>
          <w:szCs w:val="26"/>
          <w:lang w:val="es-MX"/>
        </w:rPr>
        <w:t xml:space="preserve"> </w:t>
      </w:r>
      <w:r w:rsidR="00C604CE">
        <w:rPr>
          <w:rFonts w:ascii="Arial" w:hAnsi="Arial" w:cs="Arial"/>
          <w:bCs/>
          <w:sz w:val="26"/>
          <w:szCs w:val="26"/>
          <w:lang w:val="es-MX"/>
        </w:rPr>
        <w:t xml:space="preserve">en el sentido </w:t>
      </w:r>
      <w:r w:rsidR="007F3B2D">
        <w:rPr>
          <w:rFonts w:ascii="Arial" w:hAnsi="Arial" w:cs="Arial"/>
          <w:bCs/>
          <w:sz w:val="26"/>
          <w:szCs w:val="26"/>
          <w:lang w:val="es-MX"/>
        </w:rPr>
        <w:t xml:space="preserve">que </w:t>
      </w:r>
      <w:r w:rsidR="00466DD0">
        <w:rPr>
          <w:rFonts w:ascii="Arial" w:hAnsi="Arial" w:cs="Arial"/>
          <w:bCs/>
          <w:color w:val="000000"/>
          <w:sz w:val="26"/>
          <w:szCs w:val="26"/>
          <w:lang w:val="es-MX"/>
        </w:rPr>
        <w:t>al determinar que se niega la suspensión definitiva, se le está causando un perjuicio a su patrimonio, en virtud que la resolución de la cual se queja en el juicio, no le permite disponer libremente del inmueble de su propiedad, puesto que se ordenó suspender trabajos de obra y le impide además sacar el mobiliario rentado para dichos trabajos, el cual le genera un gasto económico, que aún si se obtuviera sentencia favorable en el juicio, las violaciones cometidas durante el procedimiento ya no podrán ser resarcidas, de ahí que las violaciones sean de imposible reparación; por consiguiente, señala que se debe otorgar la suspensión definitiva para que no se dé cumplimiento a la ejecución del acto reclamado, mas no así con el objetivo de que se revoque el acto recurrido</w:t>
      </w:r>
      <w:r w:rsidR="006355F2">
        <w:rPr>
          <w:rFonts w:ascii="Arial" w:hAnsi="Arial" w:cs="Arial"/>
          <w:bCs/>
          <w:color w:val="000000"/>
          <w:sz w:val="26"/>
          <w:szCs w:val="26"/>
          <w:lang w:val="es-MX"/>
        </w:rPr>
        <w:t>;</w:t>
      </w:r>
      <w:r w:rsidR="00466DD0" w:rsidRPr="00466DD0">
        <w:rPr>
          <w:rFonts w:ascii="Arial" w:hAnsi="Arial" w:cs="Arial"/>
          <w:b/>
          <w:bCs/>
          <w:color w:val="000000"/>
          <w:sz w:val="26"/>
          <w:szCs w:val="26"/>
          <w:lang w:val="es-MX"/>
        </w:rPr>
        <w:t xml:space="preserve"> </w:t>
      </w:r>
      <w:r w:rsidR="00C604CE">
        <w:rPr>
          <w:rFonts w:ascii="Arial" w:hAnsi="Arial" w:cs="Arial"/>
          <w:b/>
          <w:bCs/>
          <w:color w:val="000000"/>
          <w:sz w:val="26"/>
          <w:szCs w:val="26"/>
          <w:lang w:val="es-MX"/>
        </w:rPr>
        <w:t>igualmente resultan infundados.</w:t>
      </w:r>
    </w:p>
    <w:p w:rsidR="00D61978" w:rsidRDefault="00D61978" w:rsidP="00C17CA5">
      <w:pPr>
        <w:spacing w:after="0" w:line="360" w:lineRule="auto"/>
        <w:ind w:right="49"/>
        <w:jc w:val="both"/>
        <w:rPr>
          <w:rFonts w:ascii="Arial" w:hAnsi="Arial" w:cs="Arial"/>
          <w:bCs/>
          <w:color w:val="000000"/>
          <w:sz w:val="26"/>
          <w:szCs w:val="26"/>
          <w:lang w:val="es-MX"/>
        </w:rPr>
      </w:pPr>
    </w:p>
    <w:p w:rsidR="007E2A37" w:rsidRDefault="00C604CE" w:rsidP="00D61978">
      <w:pPr>
        <w:spacing w:after="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Lo anterior, toda vez que la resolución que impugna es la emitida dentro del recurso de reconsideración </w:t>
      </w:r>
      <w:r w:rsidR="00466DD0">
        <w:rPr>
          <w:rFonts w:ascii="Arial" w:hAnsi="Arial" w:cs="Arial"/>
          <w:bCs/>
          <w:color w:val="000000"/>
          <w:sz w:val="26"/>
          <w:szCs w:val="26"/>
          <w:lang w:val="es-MX"/>
        </w:rPr>
        <w:t xml:space="preserve">que hizo valer ante el H. Ayuntamiento de </w:t>
      </w:r>
      <w:proofErr w:type="spellStart"/>
      <w:r w:rsidR="00466DD0">
        <w:rPr>
          <w:rFonts w:ascii="Arial" w:hAnsi="Arial" w:cs="Arial"/>
          <w:bCs/>
          <w:color w:val="000000"/>
          <w:sz w:val="26"/>
          <w:szCs w:val="26"/>
          <w:lang w:val="es-MX"/>
        </w:rPr>
        <w:t>Huajuapan</w:t>
      </w:r>
      <w:proofErr w:type="spellEnd"/>
      <w:r w:rsidR="00466DD0">
        <w:rPr>
          <w:rFonts w:ascii="Arial" w:hAnsi="Arial" w:cs="Arial"/>
          <w:bCs/>
          <w:color w:val="000000"/>
          <w:sz w:val="26"/>
          <w:szCs w:val="26"/>
          <w:lang w:val="es-MX"/>
        </w:rPr>
        <w:t xml:space="preserve"> de León, Oaxaca, </w:t>
      </w:r>
      <w:r w:rsidR="00103F44">
        <w:rPr>
          <w:rFonts w:ascii="Arial" w:hAnsi="Arial" w:cs="Arial"/>
          <w:bCs/>
          <w:color w:val="000000"/>
          <w:sz w:val="26"/>
          <w:szCs w:val="26"/>
          <w:lang w:val="es-MX"/>
        </w:rPr>
        <w:t>en contra de la resolu</w:t>
      </w:r>
      <w:r w:rsidR="00D61978">
        <w:rPr>
          <w:rFonts w:ascii="Arial" w:hAnsi="Arial" w:cs="Arial"/>
          <w:bCs/>
          <w:color w:val="000000"/>
          <w:sz w:val="26"/>
          <w:szCs w:val="26"/>
          <w:lang w:val="es-MX"/>
        </w:rPr>
        <w:t>ción o determinación emitida el</w:t>
      </w:r>
      <w:r>
        <w:rPr>
          <w:rFonts w:ascii="Arial" w:hAnsi="Arial" w:cs="Arial"/>
          <w:bCs/>
          <w:color w:val="000000"/>
          <w:sz w:val="26"/>
          <w:szCs w:val="26"/>
          <w:lang w:val="es-MX"/>
        </w:rPr>
        <w:t xml:space="preserve"> </w:t>
      </w:r>
      <w:r w:rsidR="00103F44">
        <w:rPr>
          <w:rFonts w:ascii="Arial" w:hAnsi="Arial" w:cs="Arial"/>
          <w:bCs/>
          <w:color w:val="000000"/>
          <w:sz w:val="26"/>
          <w:szCs w:val="26"/>
          <w:lang w:val="es-MX"/>
        </w:rPr>
        <w:t xml:space="preserve">once de febrero de </w:t>
      </w:r>
      <w:r>
        <w:rPr>
          <w:rFonts w:ascii="Arial" w:hAnsi="Arial" w:cs="Arial"/>
          <w:bCs/>
          <w:color w:val="000000"/>
          <w:sz w:val="26"/>
          <w:szCs w:val="26"/>
          <w:lang w:val="es-MX"/>
        </w:rPr>
        <w:t xml:space="preserve"> </w:t>
      </w:r>
      <w:r w:rsidR="00103F44">
        <w:rPr>
          <w:rFonts w:ascii="Arial" w:hAnsi="Arial" w:cs="Arial"/>
          <w:bCs/>
          <w:color w:val="000000"/>
          <w:sz w:val="26"/>
          <w:szCs w:val="26"/>
          <w:lang w:val="es-MX"/>
        </w:rPr>
        <w:t>dos mil diecisiete, por la Dirección de Ordenamiento Territorial y Desarrollo Urbano del citado Municipio</w:t>
      </w:r>
      <w:r w:rsidR="00FB54DF">
        <w:rPr>
          <w:rFonts w:ascii="Arial" w:hAnsi="Arial" w:cs="Arial"/>
          <w:bCs/>
          <w:color w:val="000000"/>
          <w:sz w:val="26"/>
          <w:szCs w:val="26"/>
          <w:lang w:val="es-MX"/>
        </w:rPr>
        <w:t xml:space="preserve">, </w:t>
      </w:r>
      <w:r>
        <w:rPr>
          <w:rFonts w:ascii="Arial" w:hAnsi="Arial" w:cs="Arial"/>
          <w:bCs/>
          <w:color w:val="000000"/>
          <w:sz w:val="26"/>
          <w:szCs w:val="26"/>
          <w:lang w:val="es-MX"/>
        </w:rPr>
        <w:t>derivada de su petición de fecha 11 once de enero del citado año, en la cual solicitó mediante los formatos únicos de Desarrollo Urbano con número de folio 14137 y 15623, alineami</w:t>
      </w:r>
      <w:r w:rsidR="0001748B">
        <w:rPr>
          <w:rFonts w:ascii="Arial" w:hAnsi="Arial" w:cs="Arial"/>
          <w:bCs/>
          <w:color w:val="000000"/>
          <w:sz w:val="26"/>
          <w:szCs w:val="26"/>
          <w:lang w:val="es-MX"/>
        </w:rPr>
        <w:t xml:space="preserve">ento fusión y número oficial; </w:t>
      </w:r>
      <w:r>
        <w:rPr>
          <w:rFonts w:ascii="Arial" w:hAnsi="Arial" w:cs="Arial"/>
          <w:bCs/>
          <w:color w:val="000000"/>
          <w:sz w:val="26"/>
          <w:szCs w:val="26"/>
          <w:lang w:val="es-MX"/>
        </w:rPr>
        <w:t xml:space="preserve">alineamiento y ampliación de construcción </w:t>
      </w:r>
      <w:r w:rsidRPr="007E2A37">
        <w:rPr>
          <w:rFonts w:ascii="Arial" w:hAnsi="Arial" w:cs="Arial"/>
          <w:bCs/>
          <w:color w:val="000000"/>
          <w:sz w:val="26"/>
          <w:szCs w:val="26"/>
          <w:lang w:val="es-MX"/>
        </w:rPr>
        <w:t xml:space="preserve">respecto de un inmueble de su propiedad que se ubica en la colonia centro de la ciudad de </w:t>
      </w:r>
      <w:proofErr w:type="spellStart"/>
      <w:r w:rsidRPr="007E2A37">
        <w:rPr>
          <w:rFonts w:ascii="Arial" w:hAnsi="Arial" w:cs="Arial"/>
          <w:bCs/>
          <w:color w:val="000000"/>
          <w:sz w:val="26"/>
          <w:szCs w:val="26"/>
          <w:lang w:val="es-MX"/>
        </w:rPr>
        <w:t>Huajuapan</w:t>
      </w:r>
      <w:proofErr w:type="spellEnd"/>
      <w:r w:rsidRPr="007E2A37">
        <w:rPr>
          <w:rFonts w:ascii="Arial" w:hAnsi="Arial" w:cs="Arial"/>
          <w:bCs/>
          <w:color w:val="000000"/>
          <w:sz w:val="26"/>
          <w:szCs w:val="26"/>
          <w:lang w:val="es-MX"/>
        </w:rPr>
        <w:t xml:space="preserve"> de León</w:t>
      </w:r>
      <w:r w:rsidR="00AC75B3" w:rsidRPr="007E2A37">
        <w:rPr>
          <w:rFonts w:ascii="Arial" w:hAnsi="Arial" w:cs="Arial"/>
          <w:bCs/>
          <w:color w:val="000000"/>
          <w:sz w:val="26"/>
          <w:szCs w:val="26"/>
          <w:lang w:val="es-MX"/>
        </w:rPr>
        <w:t xml:space="preserve"> Oaxaca; </w:t>
      </w:r>
      <w:r w:rsidR="0001748B" w:rsidRPr="007E2A37">
        <w:rPr>
          <w:rFonts w:ascii="Arial" w:hAnsi="Arial" w:cs="Arial"/>
          <w:bCs/>
          <w:color w:val="000000"/>
          <w:sz w:val="26"/>
          <w:szCs w:val="26"/>
          <w:lang w:val="es-MX"/>
        </w:rPr>
        <w:t>por tanto, dicho</w:t>
      </w:r>
      <w:r w:rsidR="00AC75B3" w:rsidRPr="007E2A37">
        <w:rPr>
          <w:rFonts w:ascii="Arial" w:hAnsi="Arial" w:cs="Arial"/>
          <w:bCs/>
          <w:color w:val="000000"/>
          <w:sz w:val="26"/>
          <w:szCs w:val="26"/>
          <w:lang w:val="es-MX"/>
        </w:rPr>
        <w:t xml:space="preserve"> acto en ningún momento le está prohibiendo disponer libremente del inmueble de su propiedad, ni se está  prohibiendo que saque el </w:t>
      </w:r>
      <w:r w:rsidR="00DE08AB" w:rsidRPr="007E2A37">
        <w:rPr>
          <w:rFonts w:ascii="Arial" w:hAnsi="Arial" w:cs="Arial"/>
          <w:bCs/>
          <w:color w:val="000000"/>
          <w:sz w:val="26"/>
          <w:szCs w:val="26"/>
          <w:lang w:val="es-MX"/>
        </w:rPr>
        <w:t>mobiliario</w:t>
      </w:r>
      <w:r w:rsidR="00AC75B3" w:rsidRPr="007E2A37">
        <w:rPr>
          <w:rFonts w:ascii="Arial" w:hAnsi="Arial" w:cs="Arial"/>
          <w:bCs/>
          <w:color w:val="000000"/>
          <w:sz w:val="26"/>
          <w:szCs w:val="26"/>
          <w:lang w:val="es-MX"/>
        </w:rPr>
        <w:t xml:space="preserve"> que se encuentra dentro del mismo</w:t>
      </w:r>
      <w:r w:rsidR="0001748B" w:rsidRPr="007E2A37">
        <w:rPr>
          <w:rFonts w:ascii="Arial" w:hAnsi="Arial" w:cs="Arial"/>
          <w:bCs/>
          <w:color w:val="000000"/>
          <w:sz w:val="26"/>
          <w:szCs w:val="26"/>
          <w:lang w:val="es-MX"/>
        </w:rPr>
        <w:t>, únicamente</w:t>
      </w:r>
      <w:r w:rsidR="00E7084F" w:rsidRPr="007E2A37">
        <w:rPr>
          <w:rFonts w:ascii="Arial" w:hAnsi="Arial" w:cs="Arial"/>
          <w:bCs/>
          <w:color w:val="000000"/>
          <w:sz w:val="26"/>
          <w:szCs w:val="26"/>
          <w:lang w:val="es-MX"/>
        </w:rPr>
        <w:t xml:space="preserve"> que no continúe con la obra</w:t>
      </w:r>
      <w:r w:rsidR="00DE08AB" w:rsidRPr="007E2A37">
        <w:rPr>
          <w:rFonts w:ascii="Arial" w:hAnsi="Arial" w:cs="Arial"/>
          <w:bCs/>
          <w:color w:val="000000"/>
          <w:sz w:val="26"/>
          <w:szCs w:val="26"/>
          <w:lang w:val="es-MX"/>
        </w:rPr>
        <w:t xml:space="preserve">; por consiguiente, </w:t>
      </w:r>
      <w:r w:rsidR="00BA7237" w:rsidRPr="007E2A37">
        <w:rPr>
          <w:rFonts w:ascii="Arial" w:hAnsi="Arial" w:cs="Arial"/>
          <w:bCs/>
          <w:color w:val="000000"/>
          <w:sz w:val="26"/>
          <w:szCs w:val="26"/>
          <w:lang w:val="es-MX"/>
        </w:rPr>
        <w:t>no existe materia sobre la cual se decrete la suspensión definitiva solicitada</w:t>
      </w:r>
      <w:r w:rsidR="000D6A3F" w:rsidRPr="007E2A37">
        <w:rPr>
          <w:rFonts w:ascii="Arial" w:hAnsi="Arial" w:cs="Arial"/>
          <w:bCs/>
          <w:color w:val="000000"/>
          <w:sz w:val="26"/>
          <w:szCs w:val="26"/>
          <w:lang w:val="es-MX"/>
        </w:rPr>
        <w:t xml:space="preserve"> por las razones expuestas por el aquí recurrente</w:t>
      </w:r>
      <w:r w:rsidR="00BA7237" w:rsidRPr="007E2A37">
        <w:rPr>
          <w:rFonts w:ascii="Arial" w:hAnsi="Arial" w:cs="Arial"/>
          <w:bCs/>
          <w:color w:val="000000"/>
          <w:sz w:val="26"/>
          <w:szCs w:val="26"/>
          <w:lang w:val="es-MX"/>
        </w:rPr>
        <w:t>.</w:t>
      </w:r>
    </w:p>
    <w:p w:rsidR="007E2A37" w:rsidRDefault="007E2A37" w:rsidP="00D61978">
      <w:pPr>
        <w:spacing w:after="0" w:line="360" w:lineRule="auto"/>
        <w:ind w:right="49" w:firstLine="708"/>
        <w:jc w:val="both"/>
        <w:rPr>
          <w:rFonts w:ascii="Arial" w:hAnsi="Arial" w:cs="Arial"/>
          <w:bCs/>
          <w:color w:val="000000"/>
          <w:sz w:val="26"/>
          <w:szCs w:val="26"/>
          <w:lang w:val="es-MX"/>
        </w:rPr>
      </w:pPr>
    </w:p>
    <w:p w:rsidR="00000CD5" w:rsidRDefault="0052387B" w:rsidP="00D61978">
      <w:pPr>
        <w:spacing w:after="0" w:line="360" w:lineRule="auto"/>
        <w:ind w:right="49" w:firstLine="708"/>
        <w:jc w:val="both"/>
        <w:rPr>
          <w:rFonts w:ascii="Arial" w:hAnsi="Arial" w:cs="Arial"/>
          <w:bCs/>
          <w:i/>
          <w:color w:val="000000"/>
          <w:sz w:val="20"/>
          <w:szCs w:val="20"/>
          <w:lang w:val="es-MX"/>
        </w:rPr>
      </w:pPr>
      <w:r>
        <w:rPr>
          <w:rFonts w:ascii="Arial" w:hAnsi="Arial" w:cs="Arial"/>
          <w:bCs/>
          <w:color w:val="000000"/>
          <w:sz w:val="26"/>
          <w:szCs w:val="26"/>
          <w:lang w:val="es-MX"/>
        </w:rPr>
        <w:t>Es de resaltar</w:t>
      </w:r>
      <w:r w:rsidR="00423BF8">
        <w:rPr>
          <w:rFonts w:ascii="Arial" w:hAnsi="Arial" w:cs="Arial"/>
          <w:bCs/>
          <w:color w:val="000000"/>
          <w:sz w:val="26"/>
          <w:szCs w:val="26"/>
          <w:lang w:val="es-MX"/>
        </w:rPr>
        <w:t xml:space="preserve"> que en </w:t>
      </w:r>
      <w:r w:rsidR="00850343">
        <w:rPr>
          <w:rFonts w:ascii="Arial" w:hAnsi="Arial" w:cs="Arial"/>
          <w:bCs/>
          <w:color w:val="000000"/>
          <w:sz w:val="26"/>
          <w:szCs w:val="26"/>
          <w:lang w:val="es-MX"/>
        </w:rPr>
        <w:t xml:space="preserve">el considerando QUINTO de </w:t>
      </w:r>
      <w:r w:rsidR="00000CD5">
        <w:rPr>
          <w:rFonts w:ascii="Arial" w:hAnsi="Arial" w:cs="Arial"/>
          <w:bCs/>
          <w:color w:val="000000"/>
          <w:sz w:val="26"/>
          <w:szCs w:val="26"/>
          <w:lang w:val="es-MX"/>
        </w:rPr>
        <w:t xml:space="preserve">la resolución impugnada de </w:t>
      </w:r>
      <w:r w:rsidR="00423BF8">
        <w:rPr>
          <w:rFonts w:ascii="Arial" w:hAnsi="Arial" w:cs="Arial"/>
          <w:bCs/>
          <w:color w:val="000000"/>
          <w:sz w:val="26"/>
          <w:szCs w:val="26"/>
          <w:lang w:val="es-MX"/>
        </w:rPr>
        <w:t xml:space="preserve"> cuatro de abril de dos mil diecisiete, se indica </w:t>
      </w:r>
      <w:r w:rsidR="00850343">
        <w:rPr>
          <w:rFonts w:ascii="Arial" w:hAnsi="Arial" w:cs="Arial"/>
          <w:bCs/>
          <w:color w:val="000000"/>
          <w:sz w:val="26"/>
          <w:szCs w:val="26"/>
          <w:lang w:val="es-MX"/>
        </w:rPr>
        <w:t xml:space="preserve">lo siguiente: </w:t>
      </w:r>
      <w:r w:rsidR="00423BF8">
        <w:rPr>
          <w:rFonts w:ascii="Arial" w:hAnsi="Arial" w:cs="Arial"/>
          <w:bCs/>
          <w:color w:val="000000"/>
          <w:sz w:val="26"/>
          <w:szCs w:val="26"/>
          <w:lang w:val="es-MX"/>
        </w:rPr>
        <w:t>“</w:t>
      </w:r>
      <w:r w:rsidR="00423BF8" w:rsidRPr="008F5EDC">
        <w:rPr>
          <w:rFonts w:ascii="Arial" w:hAnsi="Arial" w:cs="Arial"/>
          <w:b/>
          <w:bCs/>
          <w:i/>
          <w:color w:val="000000"/>
          <w:sz w:val="24"/>
          <w:szCs w:val="24"/>
          <w:lang w:val="es-MX"/>
        </w:rPr>
        <w:t>QUINTO.- VALORACION DE PRUEBAS Y EXPOSICION DE</w:t>
      </w:r>
      <w:r w:rsidR="007254D7">
        <w:rPr>
          <w:rFonts w:ascii="Arial" w:hAnsi="Arial" w:cs="Arial"/>
          <w:b/>
          <w:bCs/>
          <w:i/>
          <w:color w:val="000000"/>
          <w:sz w:val="24"/>
          <w:szCs w:val="24"/>
          <w:lang w:val="es-MX"/>
        </w:rPr>
        <w:t>B</w:t>
      </w:r>
      <w:r w:rsidR="00423BF8" w:rsidRPr="008F5EDC">
        <w:rPr>
          <w:rFonts w:ascii="Arial" w:hAnsi="Arial" w:cs="Arial"/>
          <w:b/>
          <w:bCs/>
          <w:i/>
          <w:color w:val="000000"/>
          <w:sz w:val="24"/>
          <w:szCs w:val="24"/>
          <w:lang w:val="es-MX"/>
        </w:rPr>
        <w:t>IDAMENTE FUNDADA Y MOTIVADA EN QUE SE BASA LA PRESENTE RESOLUCIÓN</w:t>
      </w:r>
      <w:r w:rsidR="00850343">
        <w:rPr>
          <w:rFonts w:ascii="Arial" w:hAnsi="Arial" w:cs="Arial"/>
          <w:b/>
          <w:bCs/>
          <w:i/>
          <w:color w:val="000000"/>
          <w:sz w:val="24"/>
          <w:szCs w:val="24"/>
          <w:lang w:val="es-MX"/>
        </w:rPr>
        <w:t>.-</w:t>
      </w:r>
      <w:r w:rsidR="00423BF8">
        <w:rPr>
          <w:rFonts w:ascii="Arial" w:hAnsi="Arial" w:cs="Arial"/>
          <w:bCs/>
          <w:color w:val="000000"/>
          <w:sz w:val="26"/>
          <w:szCs w:val="26"/>
          <w:lang w:val="es-MX"/>
        </w:rPr>
        <w:t xml:space="preserve"> </w:t>
      </w:r>
      <w:r w:rsidR="00423BF8" w:rsidRPr="00DB5446">
        <w:rPr>
          <w:rFonts w:ascii="Arial" w:hAnsi="Arial" w:cs="Arial"/>
          <w:bCs/>
          <w:color w:val="000000"/>
          <w:lang w:val="es-MX"/>
        </w:rPr>
        <w:t>“…</w:t>
      </w:r>
      <w:r w:rsidR="00423BF8" w:rsidRPr="00DB5446">
        <w:rPr>
          <w:rFonts w:ascii="Arial" w:hAnsi="Arial" w:cs="Arial"/>
          <w:bCs/>
          <w:i/>
          <w:color w:val="000000"/>
          <w:u w:val="single"/>
          <w:lang w:val="es-MX"/>
        </w:rPr>
        <w:t xml:space="preserve">Esta Dirección de Ordenamiento Territorial y </w:t>
      </w:r>
      <w:r w:rsidR="00423BF8" w:rsidRPr="00DB5446">
        <w:rPr>
          <w:rFonts w:ascii="Arial" w:hAnsi="Arial" w:cs="Arial"/>
          <w:bCs/>
          <w:i/>
          <w:color w:val="000000"/>
          <w:u w:val="single"/>
          <w:lang w:val="es-MX"/>
        </w:rPr>
        <w:lastRenderedPageBreak/>
        <w:t>Desarrollo Urbano, mediante su notificador el día trece de febrero del año dos mil diecisiete, dejo notificación al arquitecto José Luis en el inmueble motivo de este asunto, por estar construyendo sin licencia de construcción; también obra la notificación número 0207 de fecha veintisiete de Febrero del año dos mil diecisiete, respecto del mismo inmueble, con la observación de que siguen construyendo sin licencia de construcción y que la obra representa un 60% en su avance, lo que motivo que el 28 de Febrero mediante la resolución correspondiente se hiciera la suspensión de la obra, por falta de licencia de construcción, suspensión que a la fecha no fue recurrida y por lo tanto sigue suspendida dicha obra.”</w:t>
      </w:r>
      <w:r w:rsidR="000E2649" w:rsidRPr="00DB5446">
        <w:rPr>
          <w:rFonts w:ascii="Arial" w:hAnsi="Arial" w:cs="Arial"/>
          <w:bCs/>
          <w:i/>
          <w:color w:val="000000"/>
          <w:u w:val="single"/>
          <w:lang w:val="es-MX"/>
        </w:rPr>
        <w:t xml:space="preserve"> </w:t>
      </w:r>
      <w:r w:rsidR="000E2649" w:rsidRPr="000E2649">
        <w:rPr>
          <w:rFonts w:ascii="Arial" w:hAnsi="Arial" w:cs="Arial"/>
          <w:bCs/>
          <w:i/>
          <w:color w:val="000000"/>
          <w:sz w:val="20"/>
          <w:szCs w:val="20"/>
          <w:lang w:val="es-MX"/>
        </w:rPr>
        <w:t>(</w:t>
      </w:r>
      <w:proofErr w:type="gramStart"/>
      <w:r w:rsidR="000E2649" w:rsidRPr="000E2649">
        <w:rPr>
          <w:rFonts w:ascii="Arial" w:hAnsi="Arial" w:cs="Arial"/>
          <w:bCs/>
          <w:i/>
          <w:color w:val="000000"/>
          <w:sz w:val="20"/>
          <w:szCs w:val="20"/>
          <w:lang w:val="es-MX"/>
        </w:rPr>
        <w:t>el</w:t>
      </w:r>
      <w:proofErr w:type="gramEnd"/>
      <w:r w:rsidR="000E2649" w:rsidRPr="000E2649">
        <w:rPr>
          <w:rFonts w:ascii="Arial" w:hAnsi="Arial" w:cs="Arial"/>
          <w:bCs/>
          <w:i/>
          <w:color w:val="000000"/>
          <w:sz w:val="20"/>
          <w:szCs w:val="20"/>
          <w:lang w:val="es-MX"/>
        </w:rPr>
        <w:t xml:space="preserve"> subrayado es nuestro)</w:t>
      </w:r>
      <w:r w:rsidR="004D5AEA">
        <w:rPr>
          <w:rFonts w:ascii="Arial" w:hAnsi="Arial" w:cs="Arial"/>
          <w:bCs/>
          <w:i/>
          <w:color w:val="000000"/>
          <w:sz w:val="20"/>
          <w:szCs w:val="20"/>
          <w:lang w:val="es-MX"/>
        </w:rPr>
        <w:t>.</w:t>
      </w:r>
    </w:p>
    <w:p w:rsidR="00000CD5" w:rsidRDefault="00000CD5" w:rsidP="00D61978">
      <w:pPr>
        <w:spacing w:after="0" w:line="360" w:lineRule="auto"/>
        <w:ind w:right="49" w:firstLine="708"/>
        <w:jc w:val="both"/>
        <w:rPr>
          <w:rFonts w:ascii="Arial" w:hAnsi="Arial" w:cs="Arial"/>
          <w:bCs/>
          <w:i/>
          <w:color w:val="000000"/>
          <w:sz w:val="20"/>
          <w:szCs w:val="20"/>
          <w:lang w:val="es-MX"/>
        </w:rPr>
      </w:pPr>
    </w:p>
    <w:p w:rsidR="00000CD5" w:rsidRDefault="007254D7" w:rsidP="00D61978">
      <w:pPr>
        <w:spacing w:after="0" w:line="360" w:lineRule="auto"/>
        <w:ind w:right="49" w:firstLine="708"/>
        <w:jc w:val="both"/>
        <w:rPr>
          <w:rFonts w:ascii="Arial" w:hAnsi="Arial" w:cs="Arial"/>
          <w:bCs/>
          <w:sz w:val="26"/>
          <w:szCs w:val="26"/>
          <w:lang w:val="es-MX"/>
        </w:rPr>
      </w:pPr>
      <w:r>
        <w:rPr>
          <w:rFonts w:ascii="Arial" w:hAnsi="Arial" w:cs="Arial"/>
          <w:bCs/>
          <w:color w:val="000000"/>
          <w:sz w:val="26"/>
          <w:szCs w:val="26"/>
          <w:lang w:val="es-MX"/>
        </w:rPr>
        <w:t>Consecuentemente</w:t>
      </w:r>
      <w:r w:rsidR="0041392A">
        <w:rPr>
          <w:rFonts w:ascii="Arial" w:hAnsi="Arial" w:cs="Arial"/>
          <w:bCs/>
          <w:color w:val="000000"/>
          <w:sz w:val="26"/>
          <w:szCs w:val="26"/>
          <w:lang w:val="es-MX"/>
        </w:rPr>
        <w:t xml:space="preserve">, es de advertir que </w:t>
      </w:r>
      <w:r w:rsidR="004239CC">
        <w:rPr>
          <w:rFonts w:ascii="Arial" w:hAnsi="Arial" w:cs="Arial"/>
          <w:bCs/>
          <w:sz w:val="26"/>
          <w:szCs w:val="26"/>
          <w:lang w:val="es-MX"/>
        </w:rPr>
        <w:t xml:space="preserve">en ningún momento el aquí recurrente </w:t>
      </w:r>
      <w:r w:rsidR="00AB5AD9">
        <w:rPr>
          <w:rFonts w:ascii="Arial" w:hAnsi="Arial" w:cs="Arial"/>
          <w:bCs/>
          <w:sz w:val="26"/>
          <w:szCs w:val="26"/>
          <w:lang w:val="es-MX"/>
        </w:rPr>
        <w:t>**********</w:t>
      </w:r>
      <w:r w:rsidR="004239CC">
        <w:rPr>
          <w:rFonts w:ascii="Arial" w:hAnsi="Arial" w:cs="Arial"/>
          <w:bCs/>
          <w:sz w:val="26"/>
          <w:szCs w:val="26"/>
          <w:lang w:val="es-MX"/>
        </w:rPr>
        <w:t>, solicitó ante la autoridad demandada, la suspensión del acto en términos del artículo 70 de la Ley de Justicia Administrativa para el Estado de Oaxaca</w:t>
      </w:r>
      <w:r w:rsidR="00000CD5">
        <w:rPr>
          <w:rFonts w:ascii="Arial" w:hAnsi="Arial" w:cs="Arial"/>
          <w:bCs/>
          <w:sz w:val="26"/>
          <w:szCs w:val="26"/>
          <w:lang w:val="es-MX"/>
        </w:rPr>
        <w:t>, vigente hasta el veinte de octubre de dos mil diecisiete</w:t>
      </w:r>
      <w:r w:rsidR="004239CC">
        <w:rPr>
          <w:rFonts w:ascii="Arial" w:hAnsi="Arial" w:cs="Arial"/>
          <w:bCs/>
          <w:sz w:val="26"/>
          <w:szCs w:val="26"/>
          <w:lang w:val="es-MX"/>
        </w:rPr>
        <w:t xml:space="preserve">; por </w:t>
      </w:r>
      <w:r>
        <w:rPr>
          <w:rFonts w:ascii="Arial" w:hAnsi="Arial" w:cs="Arial"/>
          <w:bCs/>
          <w:sz w:val="26"/>
          <w:szCs w:val="26"/>
          <w:lang w:val="es-MX"/>
        </w:rPr>
        <w:t>tanto</w:t>
      </w:r>
      <w:r w:rsidR="004239CC">
        <w:rPr>
          <w:rFonts w:ascii="Arial" w:hAnsi="Arial" w:cs="Arial"/>
          <w:bCs/>
          <w:sz w:val="26"/>
          <w:szCs w:val="26"/>
          <w:lang w:val="es-MX"/>
        </w:rPr>
        <w:t>, las cosas se mantienen en el estado que se encontraban al momento de solicitar el recurso de reconsideración</w:t>
      </w:r>
      <w:r w:rsidR="003B0030">
        <w:rPr>
          <w:rFonts w:ascii="Arial" w:hAnsi="Arial" w:cs="Arial"/>
          <w:bCs/>
          <w:sz w:val="26"/>
          <w:szCs w:val="26"/>
          <w:lang w:val="es-MX"/>
        </w:rPr>
        <w:t>.</w:t>
      </w:r>
    </w:p>
    <w:p w:rsidR="00000CD5" w:rsidRDefault="00000CD5" w:rsidP="00D61978">
      <w:pPr>
        <w:spacing w:after="0" w:line="360" w:lineRule="auto"/>
        <w:ind w:right="49" w:firstLine="708"/>
        <w:jc w:val="both"/>
        <w:rPr>
          <w:rFonts w:ascii="Arial" w:hAnsi="Arial" w:cs="Arial"/>
          <w:bCs/>
          <w:sz w:val="26"/>
          <w:szCs w:val="26"/>
          <w:lang w:val="es-MX"/>
        </w:rPr>
      </w:pPr>
    </w:p>
    <w:p w:rsidR="00067014" w:rsidRDefault="006D6938" w:rsidP="00D61978">
      <w:pPr>
        <w:spacing w:after="0" w:line="360" w:lineRule="auto"/>
        <w:ind w:right="49" w:firstLine="708"/>
        <w:jc w:val="both"/>
        <w:rPr>
          <w:rFonts w:ascii="Arial" w:hAnsi="Arial" w:cs="Arial"/>
          <w:sz w:val="26"/>
          <w:szCs w:val="26"/>
        </w:rPr>
      </w:pPr>
      <w:r>
        <w:rPr>
          <w:rFonts w:ascii="Arial" w:hAnsi="Arial" w:cs="Arial"/>
          <w:bCs/>
          <w:sz w:val="26"/>
          <w:szCs w:val="26"/>
          <w:lang w:val="es-MX"/>
        </w:rPr>
        <w:t xml:space="preserve">En consecuencia </w:t>
      </w:r>
      <w:r>
        <w:rPr>
          <w:rFonts w:ascii="Arial" w:eastAsia="Calibri" w:hAnsi="Arial" w:cs="Arial"/>
          <w:bCs/>
          <w:sz w:val="26"/>
          <w:szCs w:val="26"/>
        </w:rPr>
        <w:t xml:space="preserve">al no irrogarse agravio alguno,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sidR="00000CD5">
        <w:rPr>
          <w:rFonts w:ascii="Arial" w:hAnsi="Arial" w:cs="Arial"/>
          <w:sz w:val="26"/>
          <w:szCs w:val="26"/>
        </w:rPr>
        <w:t xml:space="preserve">vigente hasta el veinte de octubre de dos mil diecisiete, </w:t>
      </w:r>
      <w:r>
        <w:rPr>
          <w:rFonts w:ascii="Arial" w:hAnsi="Arial" w:cs="Arial"/>
          <w:sz w:val="26"/>
          <w:szCs w:val="26"/>
        </w:rPr>
        <w:t>se:</w:t>
      </w:r>
    </w:p>
    <w:p w:rsidR="00000CD5" w:rsidRDefault="00000CD5" w:rsidP="00D61978">
      <w:pPr>
        <w:spacing w:after="0" w:line="360" w:lineRule="auto"/>
        <w:ind w:right="49" w:firstLine="708"/>
        <w:jc w:val="both"/>
        <w:rPr>
          <w:rFonts w:ascii="Arial" w:eastAsia="Calibri" w:hAnsi="Arial" w:cs="Arial"/>
          <w:bCs/>
          <w:sz w:val="26"/>
          <w:szCs w:val="26"/>
        </w:rPr>
      </w:pPr>
    </w:p>
    <w:p w:rsidR="00B735BD" w:rsidRDefault="00B50983" w:rsidP="00000CD5">
      <w:pPr>
        <w:spacing w:after="0" w:line="360" w:lineRule="auto"/>
        <w:ind w:right="49"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94ABB2B" wp14:editId="72FB4745">
                <wp:simplePos x="0" y="0"/>
                <wp:positionH relativeFrom="column">
                  <wp:posOffset>5752465</wp:posOffset>
                </wp:positionH>
                <wp:positionV relativeFrom="paragraph">
                  <wp:posOffset>102870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0983" w:rsidRDefault="00B50983" w:rsidP="00B5098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52.95pt;margin-top:8.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">
                <v:textbox>
                  <w:txbxContent>
                    <w:p w:rsidR="00B50983" w:rsidRDefault="00B50983" w:rsidP="00B5098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BD63D0" w:rsidRPr="00A62EEF">
        <w:rPr>
          <w:rFonts w:ascii="Arial" w:eastAsia="Calibri" w:hAnsi="Arial" w:cs="Arial"/>
          <w:bCs/>
          <w:sz w:val="26"/>
          <w:szCs w:val="26"/>
        </w:rPr>
        <w:t>En mérito de lo anterior, con fundamento en los artículos 207 y 208 de la Ley de Justicia Administrativa para el Estado, se:</w:t>
      </w:r>
    </w:p>
    <w:p w:rsidR="00000CD5" w:rsidRDefault="00000CD5" w:rsidP="00000CD5">
      <w:pPr>
        <w:spacing w:after="0" w:line="360" w:lineRule="auto"/>
        <w:ind w:right="49" w:firstLine="708"/>
        <w:jc w:val="both"/>
        <w:rPr>
          <w:rFonts w:ascii="Arial" w:eastAsia="Calibri" w:hAnsi="Arial" w:cs="Arial"/>
          <w:bCs/>
          <w:sz w:val="26"/>
          <w:szCs w:val="26"/>
        </w:rPr>
      </w:pPr>
    </w:p>
    <w:p w:rsidR="00000CD5" w:rsidRDefault="00000CD5" w:rsidP="00000CD5">
      <w:pPr>
        <w:spacing w:after="0" w:line="360" w:lineRule="auto"/>
        <w:ind w:right="49"/>
        <w:jc w:val="center"/>
        <w:rPr>
          <w:rFonts w:ascii="Arial" w:eastAsia="Calibri" w:hAnsi="Arial" w:cs="Arial"/>
          <w:b/>
          <w:bCs/>
          <w:sz w:val="26"/>
          <w:szCs w:val="26"/>
        </w:rPr>
      </w:pPr>
      <w:r>
        <w:rPr>
          <w:rFonts w:ascii="Arial" w:eastAsia="Calibri" w:hAnsi="Arial" w:cs="Arial"/>
          <w:b/>
          <w:bCs/>
          <w:sz w:val="26"/>
          <w:szCs w:val="26"/>
        </w:rPr>
        <w:t>R E S U E L V E</w:t>
      </w:r>
    </w:p>
    <w:p w:rsidR="00000CD5" w:rsidRDefault="00000CD5" w:rsidP="00000CD5">
      <w:pPr>
        <w:spacing w:after="0" w:line="360" w:lineRule="auto"/>
        <w:ind w:right="49"/>
        <w:jc w:val="center"/>
        <w:rPr>
          <w:rFonts w:ascii="Arial" w:eastAsia="Calibri" w:hAnsi="Arial" w:cs="Arial"/>
          <w:b/>
          <w:bCs/>
          <w:sz w:val="26"/>
          <w:szCs w:val="26"/>
        </w:rPr>
      </w:pPr>
    </w:p>
    <w:p w:rsidR="00000CD5" w:rsidRDefault="001144A1" w:rsidP="00000CD5">
      <w:pPr>
        <w:spacing w:after="0" w:line="360" w:lineRule="auto"/>
        <w:ind w:right="49" w:firstLine="708"/>
        <w:jc w:val="both"/>
        <w:rPr>
          <w:rFonts w:ascii="Arial" w:eastAsia="Calibri" w:hAnsi="Arial" w:cs="Arial"/>
          <w:bCs/>
          <w:sz w:val="26"/>
          <w:szCs w:val="26"/>
        </w:rPr>
      </w:pPr>
      <w:r w:rsidRPr="00A62EEF">
        <w:rPr>
          <w:rFonts w:ascii="Arial" w:eastAsia="Calibri" w:hAnsi="Arial" w:cs="Arial"/>
          <w:b/>
          <w:bCs/>
          <w:sz w:val="26"/>
          <w:szCs w:val="26"/>
        </w:rPr>
        <w:t>PRIMERO.</w:t>
      </w:r>
      <w:r w:rsidRPr="00A62EEF">
        <w:rPr>
          <w:rFonts w:ascii="Arial" w:eastAsia="Calibri" w:hAnsi="Arial" w:cs="Arial"/>
          <w:bCs/>
          <w:sz w:val="26"/>
          <w:szCs w:val="26"/>
        </w:rPr>
        <w:t xml:space="preserve"> </w:t>
      </w:r>
      <w:r w:rsidR="009F45BB">
        <w:rPr>
          <w:rFonts w:ascii="Arial" w:hAnsi="Arial" w:cs="Arial"/>
          <w:color w:val="000000"/>
          <w:sz w:val="26"/>
          <w:szCs w:val="26"/>
          <w:lang w:val="es-MX"/>
        </w:rPr>
        <w:t xml:space="preserve">Se </w:t>
      </w:r>
      <w:r w:rsidR="009F45BB">
        <w:rPr>
          <w:rFonts w:ascii="Arial" w:hAnsi="Arial" w:cs="Arial"/>
          <w:b/>
          <w:color w:val="000000"/>
          <w:sz w:val="26"/>
          <w:szCs w:val="26"/>
          <w:lang w:val="es-MX"/>
        </w:rPr>
        <w:t xml:space="preserve">CONFIRMA </w:t>
      </w:r>
      <w:r w:rsidR="009F45BB">
        <w:rPr>
          <w:rFonts w:ascii="Arial" w:hAnsi="Arial" w:cs="Arial"/>
          <w:color w:val="000000"/>
          <w:sz w:val="26"/>
          <w:szCs w:val="26"/>
          <w:lang w:val="es-MX"/>
        </w:rPr>
        <w:t>la resolución recurrida, por las razones expuestas en el Considerando Tercero</w:t>
      </w:r>
      <w:r w:rsidR="00000CD5">
        <w:rPr>
          <w:rFonts w:ascii="Arial" w:eastAsia="Calibri" w:hAnsi="Arial" w:cs="Arial"/>
          <w:bCs/>
          <w:sz w:val="26"/>
          <w:szCs w:val="26"/>
        </w:rPr>
        <w:t>.</w:t>
      </w:r>
    </w:p>
    <w:p w:rsidR="00000CD5" w:rsidRDefault="00000CD5" w:rsidP="00000CD5">
      <w:pPr>
        <w:spacing w:after="0" w:line="360" w:lineRule="auto"/>
        <w:ind w:right="49" w:firstLine="708"/>
        <w:jc w:val="both"/>
        <w:rPr>
          <w:rFonts w:ascii="Arial" w:eastAsia="Calibri" w:hAnsi="Arial" w:cs="Arial"/>
          <w:bCs/>
          <w:sz w:val="26"/>
          <w:szCs w:val="26"/>
        </w:rPr>
      </w:pPr>
    </w:p>
    <w:p w:rsidR="00000CD5" w:rsidRDefault="00E36ED0" w:rsidP="00000CD5">
      <w:pPr>
        <w:spacing w:after="0" w:line="360" w:lineRule="auto"/>
        <w:ind w:right="49" w:firstLine="708"/>
        <w:jc w:val="both"/>
        <w:rPr>
          <w:rFonts w:ascii="Arial" w:eastAsia="Calibri" w:hAnsi="Arial" w:cs="Arial"/>
          <w:bCs/>
          <w:sz w:val="26"/>
          <w:szCs w:val="26"/>
        </w:rPr>
      </w:pPr>
      <w:r w:rsidRPr="00A62EEF">
        <w:rPr>
          <w:rFonts w:ascii="Arial" w:eastAsia="Calibri" w:hAnsi="Arial" w:cs="Arial"/>
          <w:bCs/>
          <w:sz w:val="26"/>
          <w:szCs w:val="26"/>
        </w:rPr>
        <w:t xml:space="preserve"> </w:t>
      </w:r>
      <w:r w:rsidR="001144A1" w:rsidRPr="00A62EEF">
        <w:rPr>
          <w:rFonts w:ascii="Arial" w:eastAsia="Calibri" w:hAnsi="Arial" w:cs="Arial"/>
          <w:b/>
          <w:bCs/>
          <w:sz w:val="26"/>
          <w:szCs w:val="26"/>
        </w:rPr>
        <w:t>SEGUNDO.</w:t>
      </w:r>
      <w:r w:rsidR="001144A1" w:rsidRPr="00A62EEF">
        <w:rPr>
          <w:rFonts w:ascii="Arial" w:eastAsia="Calibri" w:hAnsi="Arial" w:cs="Arial"/>
          <w:bCs/>
          <w:sz w:val="26"/>
          <w:szCs w:val="26"/>
        </w:rPr>
        <w:t xml:space="preserve"> </w:t>
      </w:r>
      <w:r w:rsidR="001144A1" w:rsidRPr="00000CD5">
        <w:rPr>
          <w:rFonts w:ascii="Arial" w:eastAsia="Calibri" w:hAnsi="Arial" w:cs="Arial"/>
          <w:b/>
          <w:bCs/>
          <w:sz w:val="26"/>
          <w:szCs w:val="26"/>
        </w:rPr>
        <w:t>NOTIFÍQUESE Y CÚMPLASE;</w:t>
      </w:r>
      <w:r w:rsidR="001144A1" w:rsidRPr="00A62EEF">
        <w:rPr>
          <w:rFonts w:ascii="Arial" w:eastAsia="Calibri" w:hAnsi="Arial" w:cs="Arial"/>
          <w:bCs/>
          <w:sz w:val="26"/>
          <w:szCs w:val="26"/>
        </w:rPr>
        <w:t xml:space="preserve"> con copia certificada de la presente </w:t>
      </w:r>
      <w:r w:rsidR="009879A2" w:rsidRPr="00A62EEF">
        <w:rPr>
          <w:rFonts w:ascii="Arial" w:eastAsia="Calibri" w:hAnsi="Arial" w:cs="Arial"/>
          <w:bCs/>
          <w:sz w:val="26"/>
          <w:szCs w:val="26"/>
        </w:rPr>
        <w:t>resolución</w:t>
      </w:r>
      <w:r w:rsidR="001144A1" w:rsidRPr="00A62EEF">
        <w:rPr>
          <w:rFonts w:ascii="Arial" w:eastAsia="Calibri" w:hAnsi="Arial" w:cs="Arial"/>
          <w:bCs/>
          <w:sz w:val="26"/>
          <w:szCs w:val="26"/>
        </w:rPr>
        <w:t>, vuelvan las c</w:t>
      </w:r>
      <w:r w:rsidR="00E7006D" w:rsidRPr="00A62EEF">
        <w:rPr>
          <w:rFonts w:ascii="Arial" w:eastAsia="Calibri" w:hAnsi="Arial" w:cs="Arial"/>
          <w:bCs/>
          <w:sz w:val="26"/>
          <w:szCs w:val="26"/>
        </w:rPr>
        <w:t xml:space="preserve">onstancias remitidas a la </w:t>
      </w:r>
      <w:r w:rsidR="00B735BD">
        <w:rPr>
          <w:rFonts w:ascii="Arial" w:eastAsia="Calibri" w:hAnsi="Arial" w:cs="Arial"/>
          <w:bCs/>
          <w:sz w:val="26"/>
          <w:szCs w:val="26"/>
        </w:rPr>
        <w:t>Tercera</w:t>
      </w:r>
      <w:r w:rsidR="009F45BB">
        <w:rPr>
          <w:rFonts w:ascii="Arial" w:eastAsia="Calibri" w:hAnsi="Arial" w:cs="Arial"/>
          <w:bCs/>
          <w:sz w:val="26"/>
          <w:szCs w:val="26"/>
        </w:rPr>
        <w:t xml:space="preserve"> </w:t>
      </w:r>
      <w:r w:rsidR="001144A1" w:rsidRPr="00A62EEF">
        <w:rPr>
          <w:rFonts w:ascii="Arial" w:eastAsia="Calibri" w:hAnsi="Arial" w:cs="Arial"/>
          <w:bCs/>
          <w:sz w:val="26"/>
          <w:szCs w:val="26"/>
        </w:rPr>
        <w:t>Sala Unitaria de este Tribunal, y en su oportunidad archívese el cuaderno de rev</w:t>
      </w:r>
      <w:r w:rsidR="00000CD5">
        <w:rPr>
          <w:rFonts w:ascii="Arial" w:eastAsia="Calibri" w:hAnsi="Arial" w:cs="Arial"/>
          <w:bCs/>
          <w:sz w:val="26"/>
          <w:szCs w:val="26"/>
        </w:rPr>
        <w:t>isión como asunto concluido.</w:t>
      </w:r>
    </w:p>
    <w:p w:rsidR="00000CD5" w:rsidRDefault="00000CD5" w:rsidP="00000CD5">
      <w:pPr>
        <w:spacing w:after="0" w:line="360" w:lineRule="auto"/>
        <w:ind w:right="49" w:firstLine="708"/>
        <w:jc w:val="both"/>
        <w:rPr>
          <w:rFonts w:ascii="Arial" w:eastAsia="Calibri" w:hAnsi="Arial" w:cs="Arial"/>
          <w:bCs/>
          <w:sz w:val="26"/>
          <w:szCs w:val="26"/>
        </w:rPr>
      </w:pPr>
    </w:p>
    <w:p w:rsidR="00000CD5" w:rsidRPr="00000CD5" w:rsidRDefault="00000CD5" w:rsidP="00000CD5">
      <w:pPr>
        <w:spacing w:after="0" w:line="360" w:lineRule="auto"/>
        <w:ind w:firstLine="708"/>
        <w:jc w:val="both"/>
        <w:rPr>
          <w:rFonts w:ascii="Arial" w:eastAsia="Calibri" w:hAnsi="Arial" w:cs="Arial"/>
          <w:sz w:val="26"/>
          <w:szCs w:val="26"/>
          <w:lang w:val="es-MX"/>
        </w:rPr>
      </w:pPr>
      <w:r w:rsidRPr="00000CD5">
        <w:rPr>
          <w:rFonts w:ascii="Arial" w:eastAsia="Calibri" w:hAnsi="Arial" w:cs="Arial"/>
          <w:sz w:val="26"/>
          <w:szCs w:val="26"/>
          <w:lang w:val="es-MX"/>
        </w:rPr>
        <w:t xml:space="preserve">Así por unanimidad de votos, lo resolvieron y firmaron los Magistrados Integrantes de la Sala Superior del Tribunal de Justicia </w:t>
      </w:r>
      <w:r w:rsidRPr="00000CD5">
        <w:rPr>
          <w:rFonts w:ascii="Arial" w:eastAsia="Calibri" w:hAnsi="Arial" w:cs="Arial"/>
          <w:sz w:val="26"/>
          <w:szCs w:val="26"/>
          <w:lang w:val="es-MX"/>
        </w:rPr>
        <w:lastRenderedPageBreak/>
        <w:t xml:space="preserve">Administrativa del Estado; quienes actúan con la Secretaria General de Acuerdos de este Tribunal, que autoriza y da fe. </w:t>
      </w:r>
    </w:p>
    <w:p w:rsidR="00000CD5" w:rsidRPr="00000CD5" w:rsidRDefault="00000CD5" w:rsidP="00000CD5">
      <w:pPr>
        <w:spacing w:after="0"/>
        <w:jc w:val="center"/>
        <w:rPr>
          <w:rFonts w:ascii="Arial" w:eastAsia="Calibri" w:hAnsi="Arial" w:cs="Arial"/>
          <w:b/>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Default="00000CD5" w:rsidP="00000CD5">
      <w:pPr>
        <w:spacing w:after="0"/>
        <w:jc w:val="center"/>
        <w:rPr>
          <w:rFonts w:ascii="Arial" w:eastAsia="Calibri" w:hAnsi="Arial" w:cs="Arial"/>
          <w:sz w:val="26"/>
          <w:szCs w:val="26"/>
          <w:lang w:val="es-MX"/>
        </w:rPr>
      </w:pPr>
    </w:p>
    <w:p w:rsidR="00C01083" w:rsidRDefault="00C01083"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r w:rsidRPr="00000CD5">
        <w:rPr>
          <w:rFonts w:ascii="Arial" w:eastAsia="Calibri" w:hAnsi="Arial" w:cs="Arial"/>
          <w:sz w:val="26"/>
          <w:szCs w:val="26"/>
          <w:lang w:val="es-MX"/>
        </w:rPr>
        <w:t>MAGISTRADA MARÍA ELENA VILLA DE JARQUÍN</w:t>
      </w:r>
    </w:p>
    <w:p w:rsidR="00000CD5" w:rsidRPr="00000CD5" w:rsidRDefault="00000CD5" w:rsidP="00000CD5">
      <w:pPr>
        <w:spacing w:after="0"/>
        <w:jc w:val="center"/>
        <w:rPr>
          <w:rFonts w:ascii="Arial" w:eastAsia="Calibri" w:hAnsi="Arial" w:cs="Arial"/>
          <w:sz w:val="26"/>
          <w:szCs w:val="26"/>
          <w:lang w:val="es-MX"/>
        </w:rPr>
      </w:pPr>
      <w:r w:rsidRPr="00000CD5">
        <w:rPr>
          <w:rFonts w:ascii="Arial" w:eastAsia="Calibri" w:hAnsi="Arial" w:cs="Arial"/>
          <w:sz w:val="26"/>
          <w:szCs w:val="26"/>
          <w:lang w:val="es-MX"/>
        </w:rPr>
        <w:t>ENCARGADA DEL DESPACHO  DE LA PRESIDENCIA</w:t>
      </w:r>
    </w:p>
    <w:p w:rsidR="00000CD5" w:rsidRPr="00000CD5" w:rsidRDefault="00000CD5"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Default="00000CD5" w:rsidP="00000CD5">
      <w:pPr>
        <w:spacing w:after="0"/>
        <w:jc w:val="center"/>
        <w:rPr>
          <w:rFonts w:ascii="Arial" w:eastAsia="Calibri" w:hAnsi="Arial" w:cs="Arial"/>
          <w:sz w:val="26"/>
          <w:szCs w:val="26"/>
          <w:lang w:val="es-MX"/>
        </w:rPr>
      </w:pPr>
    </w:p>
    <w:p w:rsidR="00C01083" w:rsidRDefault="00C01083"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Pr="00000CD5" w:rsidRDefault="00000CD5" w:rsidP="00000CD5">
      <w:pPr>
        <w:spacing w:after="0"/>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r w:rsidRPr="00000CD5">
        <w:rPr>
          <w:rFonts w:ascii="Arial" w:eastAsia="Calibri" w:hAnsi="Arial" w:cs="Arial"/>
          <w:sz w:val="26"/>
          <w:szCs w:val="26"/>
          <w:lang w:val="es-MX"/>
        </w:rPr>
        <w:t>MAGISTRADO HUGO VILLEGAS AQUINO</w:t>
      </w:r>
    </w:p>
    <w:p w:rsidR="00000CD5" w:rsidRPr="00000CD5" w:rsidRDefault="00000CD5"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p>
    <w:p w:rsidR="00000CD5" w:rsidRDefault="00000CD5" w:rsidP="00000CD5">
      <w:pPr>
        <w:spacing w:after="0" w:line="360" w:lineRule="auto"/>
        <w:jc w:val="center"/>
        <w:rPr>
          <w:rFonts w:ascii="Arial" w:eastAsia="Calibri" w:hAnsi="Arial" w:cs="Arial"/>
          <w:sz w:val="26"/>
          <w:szCs w:val="26"/>
          <w:lang w:val="es-MX"/>
        </w:rPr>
      </w:pPr>
    </w:p>
    <w:p w:rsidR="00C01083" w:rsidRPr="00000CD5" w:rsidRDefault="00C01083"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r w:rsidRPr="00000CD5">
        <w:rPr>
          <w:rFonts w:ascii="Arial" w:eastAsia="Calibri" w:hAnsi="Arial" w:cs="Arial"/>
          <w:sz w:val="26"/>
          <w:szCs w:val="26"/>
          <w:lang w:val="es-MX"/>
        </w:rPr>
        <w:t xml:space="preserve">MAGISTRADO ADRIÁN QUIROGA AVENDAÑO </w:t>
      </w:r>
    </w:p>
    <w:p w:rsidR="00000CD5" w:rsidRPr="00000CD5" w:rsidRDefault="00000CD5" w:rsidP="00000CD5">
      <w:pPr>
        <w:spacing w:after="0" w:line="360" w:lineRule="auto"/>
        <w:jc w:val="center"/>
        <w:rPr>
          <w:rFonts w:ascii="Arial" w:eastAsia="Calibri" w:hAnsi="Arial" w:cs="Arial"/>
          <w:sz w:val="26"/>
          <w:szCs w:val="26"/>
          <w:lang w:val="es-MX"/>
        </w:rPr>
      </w:pPr>
    </w:p>
    <w:p w:rsidR="00000CD5" w:rsidRDefault="00000CD5" w:rsidP="00000CD5">
      <w:pPr>
        <w:spacing w:after="0" w:line="360" w:lineRule="auto"/>
        <w:jc w:val="center"/>
        <w:rPr>
          <w:rFonts w:ascii="Arial" w:eastAsia="Calibri" w:hAnsi="Arial" w:cs="Arial"/>
          <w:sz w:val="26"/>
          <w:szCs w:val="26"/>
          <w:lang w:val="es-MX"/>
        </w:rPr>
      </w:pPr>
    </w:p>
    <w:p w:rsidR="00C01083" w:rsidRPr="00000CD5" w:rsidRDefault="00C01083"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p>
    <w:p w:rsidR="00000CD5" w:rsidRPr="00000CD5" w:rsidRDefault="00000CD5" w:rsidP="00000CD5">
      <w:pPr>
        <w:spacing w:after="0" w:line="360" w:lineRule="auto"/>
        <w:jc w:val="center"/>
        <w:rPr>
          <w:rFonts w:ascii="Arial" w:eastAsia="Calibri" w:hAnsi="Arial" w:cs="Arial"/>
          <w:sz w:val="26"/>
          <w:szCs w:val="26"/>
          <w:lang w:val="es-MX"/>
        </w:rPr>
      </w:pPr>
      <w:r w:rsidRPr="00000CD5">
        <w:rPr>
          <w:rFonts w:ascii="Arial" w:eastAsia="Calibri" w:hAnsi="Arial" w:cs="Arial"/>
          <w:sz w:val="26"/>
          <w:szCs w:val="26"/>
          <w:lang w:val="es-MX"/>
        </w:rPr>
        <w:t>MAGISTRADO ENRIQUE PACHECO MARTÍNEZ</w:t>
      </w:r>
    </w:p>
    <w:p w:rsidR="00000CD5" w:rsidRPr="00000CD5" w:rsidRDefault="00000CD5" w:rsidP="00000CD5">
      <w:pPr>
        <w:spacing w:after="0" w:line="240" w:lineRule="auto"/>
        <w:jc w:val="center"/>
        <w:rPr>
          <w:rFonts w:ascii="Arial" w:eastAsia="Calibri" w:hAnsi="Arial" w:cs="Arial"/>
          <w:sz w:val="26"/>
          <w:szCs w:val="26"/>
          <w:lang w:val="es-MX"/>
        </w:rPr>
      </w:pPr>
    </w:p>
    <w:p w:rsidR="00000CD5" w:rsidRDefault="00000CD5" w:rsidP="00000CD5">
      <w:pPr>
        <w:spacing w:after="0" w:line="240" w:lineRule="auto"/>
        <w:jc w:val="center"/>
        <w:rPr>
          <w:rFonts w:ascii="Arial" w:eastAsia="Calibri" w:hAnsi="Arial" w:cs="Arial"/>
          <w:sz w:val="26"/>
          <w:szCs w:val="26"/>
          <w:lang w:val="es-MX"/>
        </w:rPr>
      </w:pPr>
    </w:p>
    <w:p w:rsidR="00C01083" w:rsidRPr="00000CD5" w:rsidRDefault="00C01083" w:rsidP="00000CD5">
      <w:pPr>
        <w:spacing w:after="0" w:line="240" w:lineRule="auto"/>
        <w:jc w:val="center"/>
        <w:rPr>
          <w:rFonts w:ascii="Arial" w:eastAsia="Calibri" w:hAnsi="Arial" w:cs="Arial"/>
          <w:sz w:val="26"/>
          <w:szCs w:val="26"/>
          <w:lang w:val="es-MX"/>
        </w:rPr>
      </w:pPr>
    </w:p>
    <w:p w:rsidR="00000CD5" w:rsidRDefault="00000CD5" w:rsidP="00000CD5">
      <w:pPr>
        <w:spacing w:after="0" w:line="240" w:lineRule="auto"/>
        <w:jc w:val="center"/>
        <w:rPr>
          <w:rFonts w:ascii="Arial" w:eastAsia="Calibri" w:hAnsi="Arial" w:cs="Arial"/>
          <w:sz w:val="26"/>
          <w:szCs w:val="26"/>
          <w:lang w:val="es-MX"/>
        </w:rPr>
      </w:pPr>
    </w:p>
    <w:p w:rsidR="00000CD5" w:rsidRDefault="00000CD5" w:rsidP="00000CD5">
      <w:pPr>
        <w:spacing w:after="0" w:line="240" w:lineRule="auto"/>
        <w:jc w:val="center"/>
        <w:rPr>
          <w:rFonts w:ascii="Arial" w:eastAsia="Calibri" w:hAnsi="Arial" w:cs="Arial"/>
          <w:sz w:val="26"/>
          <w:szCs w:val="26"/>
          <w:lang w:val="es-MX"/>
        </w:rPr>
      </w:pPr>
    </w:p>
    <w:p w:rsidR="00000CD5" w:rsidRPr="00000CD5" w:rsidRDefault="00000CD5" w:rsidP="00000CD5">
      <w:pPr>
        <w:spacing w:after="0" w:line="240" w:lineRule="auto"/>
        <w:jc w:val="center"/>
        <w:rPr>
          <w:rFonts w:ascii="Arial" w:eastAsia="Calibri" w:hAnsi="Arial" w:cs="Arial"/>
          <w:sz w:val="26"/>
          <w:szCs w:val="26"/>
          <w:lang w:val="es-MX"/>
        </w:rPr>
      </w:pPr>
    </w:p>
    <w:p w:rsidR="00000CD5" w:rsidRPr="00000CD5" w:rsidRDefault="00000CD5" w:rsidP="00000CD5">
      <w:pPr>
        <w:spacing w:after="0" w:line="240" w:lineRule="auto"/>
        <w:jc w:val="center"/>
        <w:rPr>
          <w:rFonts w:ascii="Arial" w:eastAsia="Calibri" w:hAnsi="Arial" w:cs="Arial"/>
          <w:sz w:val="26"/>
          <w:szCs w:val="26"/>
          <w:lang w:val="es-MX"/>
        </w:rPr>
      </w:pPr>
    </w:p>
    <w:p w:rsidR="00000CD5" w:rsidRPr="00000CD5" w:rsidRDefault="00000CD5" w:rsidP="00000CD5">
      <w:pPr>
        <w:spacing w:after="0" w:line="240" w:lineRule="auto"/>
        <w:jc w:val="center"/>
        <w:rPr>
          <w:rFonts w:ascii="Arial" w:eastAsia="Calibri" w:hAnsi="Arial" w:cs="Arial"/>
          <w:sz w:val="26"/>
          <w:szCs w:val="26"/>
          <w:lang w:val="es-MX"/>
        </w:rPr>
      </w:pPr>
      <w:r w:rsidRPr="00000CD5">
        <w:rPr>
          <w:rFonts w:ascii="Arial" w:eastAsia="Calibri" w:hAnsi="Arial" w:cs="Arial"/>
          <w:sz w:val="26"/>
          <w:szCs w:val="26"/>
          <w:lang w:val="es-MX"/>
        </w:rPr>
        <w:t>LICENCIADA SANDRA PÉREZ CRUZ,</w:t>
      </w:r>
    </w:p>
    <w:p w:rsidR="00000CD5" w:rsidRPr="00000CD5" w:rsidRDefault="00000CD5" w:rsidP="00000CD5">
      <w:pPr>
        <w:spacing w:after="0" w:line="240" w:lineRule="auto"/>
        <w:jc w:val="center"/>
        <w:rPr>
          <w:rFonts w:ascii="Arial" w:eastAsia="Calibri" w:hAnsi="Arial" w:cs="Arial"/>
          <w:sz w:val="26"/>
          <w:szCs w:val="26"/>
          <w:lang w:val="es-MX"/>
        </w:rPr>
      </w:pPr>
      <w:r w:rsidRPr="00000CD5">
        <w:rPr>
          <w:rFonts w:ascii="Arial" w:eastAsia="Calibri" w:hAnsi="Arial" w:cs="Arial"/>
          <w:sz w:val="26"/>
          <w:szCs w:val="26"/>
          <w:lang w:val="es-MX"/>
        </w:rPr>
        <w:t>SECRETARIA GENERAL DE ACUERDOS</w:t>
      </w:r>
    </w:p>
    <w:p w:rsidR="007330E2" w:rsidRPr="0073137C" w:rsidRDefault="007330E2" w:rsidP="00000CD5">
      <w:pPr>
        <w:spacing w:after="0" w:line="360" w:lineRule="auto"/>
        <w:ind w:right="49" w:firstLine="708"/>
        <w:jc w:val="both"/>
        <w:rPr>
          <w:rFonts w:ascii="Calibri" w:eastAsia="Calibri" w:hAnsi="Calibri" w:cs="Times New Roman"/>
          <w:sz w:val="26"/>
          <w:szCs w:val="26"/>
        </w:rPr>
      </w:pPr>
    </w:p>
    <w:sectPr w:rsidR="007330E2" w:rsidRPr="0073137C" w:rsidSect="00864DF2">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A9" w:rsidRDefault="003A4DA9">
      <w:pPr>
        <w:spacing w:after="0" w:line="240" w:lineRule="auto"/>
      </w:pPr>
      <w:r>
        <w:separator/>
      </w:r>
    </w:p>
  </w:endnote>
  <w:endnote w:type="continuationSeparator" w:id="0">
    <w:p w:rsidR="003A4DA9" w:rsidRDefault="003A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A9" w:rsidRDefault="003A4DA9">
      <w:pPr>
        <w:spacing w:after="0" w:line="240" w:lineRule="auto"/>
      </w:pPr>
      <w:r>
        <w:separator/>
      </w:r>
    </w:p>
  </w:footnote>
  <w:footnote w:type="continuationSeparator" w:id="0">
    <w:p w:rsidR="003A4DA9" w:rsidRDefault="003A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B50983">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655BA3" w:rsidRDefault="00B50983" w:rsidP="00864DF2">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0983" w:rsidRDefault="00B50983" w:rsidP="00B5098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B50983" w:rsidRDefault="00B50983" w:rsidP="00B50983">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9</w:t>
        </w:r>
        <w:r w:rsidR="00655BA3">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A904E5"/>
    <w:multiLevelType w:val="hybridMultilevel"/>
    <w:tmpl w:val="AE988F88"/>
    <w:lvl w:ilvl="0" w:tplc="BC3CE544">
      <w:start w:val="1"/>
      <w:numFmt w:val="decimal"/>
      <w:lvlText w:val="%1)"/>
      <w:lvlJc w:val="left"/>
      <w:pPr>
        <w:ind w:left="1065" w:hanging="360"/>
      </w:pPr>
      <w:rPr>
        <w:rFonts w:ascii="Arial" w:hAnsi="Arial" w:cs="Arial" w:hint="default"/>
        <w:i w:val="0"/>
        <w:sz w:val="26"/>
        <w:szCs w:val="26"/>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88C70B4"/>
    <w:multiLevelType w:val="hybridMultilevel"/>
    <w:tmpl w:val="4DBA6D62"/>
    <w:lvl w:ilvl="0" w:tplc="76E6F1D0">
      <w:start w:val="1"/>
      <w:numFmt w:val="upperRoman"/>
      <w:lvlText w:val="%1."/>
      <w:lvlJc w:val="left"/>
      <w:pPr>
        <w:ind w:left="855" w:hanging="720"/>
      </w:pPr>
      <w:rPr>
        <w:rFonts w:hint="default"/>
        <w:b/>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B6B"/>
    <w:rsid w:val="00000CD5"/>
    <w:rsid w:val="00004D15"/>
    <w:rsid w:val="0001154C"/>
    <w:rsid w:val="00012063"/>
    <w:rsid w:val="0001573F"/>
    <w:rsid w:val="0001748B"/>
    <w:rsid w:val="00021DF1"/>
    <w:rsid w:val="00026C11"/>
    <w:rsid w:val="000330FB"/>
    <w:rsid w:val="000410A1"/>
    <w:rsid w:val="00041C62"/>
    <w:rsid w:val="00044D05"/>
    <w:rsid w:val="00046923"/>
    <w:rsid w:val="000606E1"/>
    <w:rsid w:val="000616B5"/>
    <w:rsid w:val="0006341E"/>
    <w:rsid w:val="00064969"/>
    <w:rsid w:val="000660E4"/>
    <w:rsid w:val="00067014"/>
    <w:rsid w:val="00070777"/>
    <w:rsid w:val="00072893"/>
    <w:rsid w:val="000737BF"/>
    <w:rsid w:val="00075111"/>
    <w:rsid w:val="00076CEA"/>
    <w:rsid w:val="00080B96"/>
    <w:rsid w:val="00080C9B"/>
    <w:rsid w:val="0008476C"/>
    <w:rsid w:val="00085132"/>
    <w:rsid w:val="000971C0"/>
    <w:rsid w:val="000A1494"/>
    <w:rsid w:val="000A27C8"/>
    <w:rsid w:val="000A6360"/>
    <w:rsid w:val="000B0E70"/>
    <w:rsid w:val="000B1A06"/>
    <w:rsid w:val="000B3B3B"/>
    <w:rsid w:val="000C3F6A"/>
    <w:rsid w:val="000D0E1D"/>
    <w:rsid w:val="000D2FDE"/>
    <w:rsid w:val="000D6A3F"/>
    <w:rsid w:val="000D7C2A"/>
    <w:rsid w:val="000E12D3"/>
    <w:rsid w:val="000E2170"/>
    <w:rsid w:val="000E218B"/>
    <w:rsid w:val="000E2649"/>
    <w:rsid w:val="000E2825"/>
    <w:rsid w:val="000E6093"/>
    <w:rsid w:val="000E666D"/>
    <w:rsid w:val="000F51F0"/>
    <w:rsid w:val="000F54B0"/>
    <w:rsid w:val="000F62C3"/>
    <w:rsid w:val="000F7CF6"/>
    <w:rsid w:val="00102CD4"/>
    <w:rsid w:val="00103F44"/>
    <w:rsid w:val="00104B91"/>
    <w:rsid w:val="00105DA4"/>
    <w:rsid w:val="0010644A"/>
    <w:rsid w:val="00111BFC"/>
    <w:rsid w:val="001144A1"/>
    <w:rsid w:val="00114AC5"/>
    <w:rsid w:val="00116579"/>
    <w:rsid w:val="0012217B"/>
    <w:rsid w:val="00122F5E"/>
    <w:rsid w:val="00126F80"/>
    <w:rsid w:val="00130500"/>
    <w:rsid w:val="00131CDF"/>
    <w:rsid w:val="00134BFE"/>
    <w:rsid w:val="00136897"/>
    <w:rsid w:val="001441D3"/>
    <w:rsid w:val="00146509"/>
    <w:rsid w:val="00150305"/>
    <w:rsid w:val="0015228F"/>
    <w:rsid w:val="00152A17"/>
    <w:rsid w:val="0015351E"/>
    <w:rsid w:val="001549EB"/>
    <w:rsid w:val="00155F78"/>
    <w:rsid w:val="0016514F"/>
    <w:rsid w:val="00172205"/>
    <w:rsid w:val="001761CB"/>
    <w:rsid w:val="00184D12"/>
    <w:rsid w:val="00191A27"/>
    <w:rsid w:val="00192287"/>
    <w:rsid w:val="00194A88"/>
    <w:rsid w:val="001A3755"/>
    <w:rsid w:val="001A39EF"/>
    <w:rsid w:val="001A773B"/>
    <w:rsid w:val="001C4AAC"/>
    <w:rsid w:val="001C5C56"/>
    <w:rsid w:val="001D0A5A"/>
    <w:rsid w:val="001D18B6"/>
    <w:rsid w:val="001D269C"/>
    <w:rsid w:val="001D3B81"/>
    <w:rsid w:val="001D694C"/>
    <w:rsid w:val="001E3B11"/>
    <w:rsid w:val="001E631B"/>
    <w:rsid w:val="001F72DF"/>
    <w:rsid w:val="0020247E"/>
    <w:rsid w:val="00203FD3"/>
    <w:rsid w:val="00206222"/>
    <w:rsid w:val="00206B99"/>
    <w:rsid w:val="0021228C"/>
    <w:rsid w:val="00212D0A"/>
    <w:rsid w:val="00216474"/>
    <w:rsid w:val="00216595"/>
    <w:rsid w:val="002171BF"/>
    <w:rsid w:val="0022196F"/>
    <w:rsid w:val="00222C8C"/>
    <w:rsid w:val="00223F75"/>
    <w:rsid w:val="002338B7"/>
    <w:rsid w:val="002378FE"/>
    <w:rsid w:val="0024497C"/>
    <w:rsid w:val="00246915"/>
    <w:rsid w:val="00247875"/>
    <w:rsid w:val="00247D11"/>
    <w:rsid w:val="00250A2F"/>
    <w:rsid w:val="00251FB5"/>
    <w:rsid w:val="002520EC"/>
    <w:rsid w:val="00262666"/>
    <w:rsid w:val="00263720"/>
    <w:rsid w:val="00267A88"/>
    <w:rsid w:val="00273171"/>
    <w:rsid w:val="002741DA"/>
    <w:rsid w:val="00280575"/>
    <w:rsid w:val="002805AC"/>
    <w:rsid w:val="00283967"/>
    <w:rsid w:val="00283B3F"/>
    <w:rsid w:val="002844AF"/>
    <w:rsid w:val="00291333"/>
    <w:rsid w:val="00296582"/>
    <w:rsid w:val="00296748"/>
    <w:rsid w:val="002A11AE"/>
    <w:rsid w:val="002A28E5"/>
    <w:rsid w:val="002A2985"/>
    <w:rsid w:val="002A370B"/>
    <w:rsid w:val="002A4088"/>
    <w:rsid w:val="002A411F"/>
    <w:rsid w:val="002A5510"/>
    <w:rsid w:val="002A6EF0"/>
    <w:rsid w:val="002A72DF"/>
    <w:rsid w:val="002B26D5"/>
    <w:rsid w:val="002B35C0"/>
    <w:rsid w:val="002B5C82"/>
    <w:rsid w:val="002B79C4"/>
    <w:rsid w:val="002C1F3B"/>
    <w:rsid w:val="002C59F4"/>
    <w:rsid w:val="002D1979"/>
    <w:rsid w:val="002E01AB"/>
    <w:rsid w:val="002E1276"/>
    <w:rsid w:val="002E1E1D"/>
    <w:rsid w:val="002E3B7C"/>
    <w:rsid w:val="002F19AF"/>
    <w:rsid w:val="002F4F72"/>
    <w:rsid w:val="002F7173"/>
    <w:rsid w:val="002F7484"/>
    <w:rsid w:val="00304999"/>
    <w:rsid w:val="00307E06"/>
    <w:rsid w:val="00312470"/>
    <w:rsid w:val="0031264A"/>
    <w:rsid w:val="00315C76"/>
    <w:rsid w:val="00317ECA"/>
    <w:rsid w:val="00320FB5"/>
    <w:rsid w:val="003253CA"/>
    <w:rsid w:val="00331836"/>
    <w:rsid w:val="00337583"/>
    <w:rsid w:val="0034180B"/>
    <w:rsid w:val="00342CE5"/>
    <w:rsid w:val="003456D0"/>
    <w:rsid w:val="003462AA"/>
    <w:rsid w:val="00355E72"/>
    <w:rsid w:val="003633B9"/>
    <w:rsid w:val="003646B9"/>
    <w:rsid w:val="00364F97"/>
    <w:rsid w:val="00366380"/>
    <w:rsid w:val="003708D3"/>
    <w:rsid w:val="00381DC3"/>
    <w:rsid w:val="00395504"/>
    <w:rsid w:val="003A4D6D"/>
    <w:rsid w:val="003A4DA9"/>
    <w:rsid w:val="003B0030"/>
    <w:rsid w:val="003B2E9F"/>
    <w:rsid w:val="003B2FF4"/>
    <w:rsid w:val="003B373B"/>
    <w:rsid w:val="003B4BAF"/>
    <w:rsid w:val="003B591D"/>
    <w:rsid w:val="003B6C7E"/>
    <w:rsid w:val="003C184A"/>
    <w:rsid w:val="003D64F3"/>
    <w:rsid w:val="003E0F2A"/>
    <w:rsid w:val="003E52CC"/>
    <w:rsid w:val="003E5B1E"/>
    <w:rsid w:val="003E601F"/>
    <w:rsid w:val="003E7801"/>
    <w:rsid w:val="003F1D38"/>
    <w:rsid w:val="003F5E8A"/>
    <w:rsid w:val="00411707"/>
    <w:rsid w:val="00412B27"/>
    <w:rsid w:val="004138D3"/>
    <w:rsid w:val="0041392A"/>
    <w:rsid w:val="004239CC"/>
    <w:rsid w:val="00423BF8"/>
    <w:rsid w:val="00426252"/>
    <w:rsid w:val="00443BA0"/>
    <w:rsid w:val="004551BC"/>
    <w:rsid w:val="00462DE9"/>
    <w:rsid w:val="0046646D"/>
    <w:rsid w:val="00466DD0"/>
    <w:rsid w:val="0047361A"/>
    <w:rsid w:val="00485388"/>
    <w:rsid w:val="00492953"/>
    <w:rsid w:val="004961AD"/>
    <w:rsid w:val="004A2326"/>
    <w:rsid w:val="004A319F"/>
    <w:rsid w:val="004B3D2E"/>
    <w:rsid w:val="004B414A"/>
    <w:rsid w:val="004B6F87"/>
    <w:rsid w:val="004B748E"/>
    <w:rsid w:val="004C4306"/>
    <w:rsid w:val="004D3ADD"/>
    <w:rsid w:val="004D45F7"/>
    <w:rsid w:val="004D5713"/>
    <w:rsid w:val="004D5934"/>
    <w:rsid w:val="004D5AEA"/>
    <w:rsid w:val="004E3D1A"/>
    <w:rsid w:val="004F0C37"/>
    <w:rsid w:val="004F5821"/>
    <w:rsid w:val="004F674E"/>
    <w:rsid w:val="00504273"/>
    <w:rsid w:val="00507080"/>
    <w:rsid w:val="00510956"/>
    <w:rsid w:val="00510C9F"/>
    <w:rsid w:val="00510ED1"/>
    <w:rsid w:val="005115C3"/>
    <w:rsid w:val="005177AC"/>
    <w:rsid w:val="005211DA"/>
    <w:rsid w:val="00521445"/>
    <w:rsid w:val="00521704"/>
    <w:rsid w:val="0052317E"/>
    <w:rsid w:val="0052387B"/>
    <w:rsid w:val="00526DC4"/>
    <w:rsid w:val="005300DF"/>
    <w:rsid w:val="005305A1"/>
    <w:rsid w:val="00531A5A"/>
    <w:rsid w:val="00531B2A"/>
    <w:rsid w:val="0053715D"/>
    <w:rsid w:val="00541B18"/>
    <w:rsid w:val="00542671"/>
    <w:rsid w:val="00544A76"/>
    <w:rsid w:val="00545D35"/>
    <w:rsid w:val="00553578"/>
    <w:rsid w:val="00557727"/>
    <w:rsid w:val="005609AA"/>
    <w:rsid w:val="00563B9C"/>
    <w:rsid w:val="0056751B"/>
    <w:rsid w:val="00567E8E"/>
    <w:rsid w:val="005707BD"/>
    <w:rsid w:val="005720EB"/>
    <w:rsid w:val="005817AB"/>
    <w:rsid w:val="00592DED"/>
    <w:rsid w:val="00593333"/>
    <w:rsid w:val="00593411"/>
    <w:rsid w:val="005A493F"/>
    <w:rsid w:val="005B1226"/>
    <w:rsid w:val="005B2365"/>
    <w:rsid w:val="005B7468"/>
    <w:rsid w:val="005C077F"/>
    <w:rsid w:val="005C0B46"/>
    <w:rsid w:val="005C7C2F"/>
    <w:rsid w:val="005D55BA"/>
    <w:rsid w:val="005D62CD"/>
    <w:rsid w:val="005D65FC"/>
    <w:rsid w:val="005D751A"/>
    <w:rsid w:val="005E40A8"/>
    <w:rsid w:val="005E5273"/>
    <w:rsid w:val="005F1575"/>
    <w:rsid w:val="005F220E"/>
    <w:rsid w:val="005F26D0"/>
    <w:rsid w:val="006012BD"/>
    <w:rsid w:val="00602086"/>
    <w:rsid w:val="006031E8"/>
    <w:rsid w:val="006062DA"/>
    <w:rsid w:val="00607309"/>
    <w:rsid w:val="006073B2"/>
    <w:rsid w:val="00607684"/>
    <w:rsid w:val="00607F3D"/>
    <w:rsid w:val="00610C46"/>
    <w:rsid w:val="00621035"/>
    <w:rsid w:val="00621070"/>
    <w:rsid w:val="00630316"/>
    <w:rsid w:val="00630C62"/>
    <w:rsid w:val="00633FA0"/>
    <w:rsid w:val="006345EE"/>
    <w:rsid w:val="006355F2"/>
    <w:rsid w:val="006361ED"/>
    <w:rsid w:val="006418C8"/>
    <w:rsid w:val="006427D9"/>
    <w:rsid w:val="00643498"/>
    <w:rsid w:val="00645E2A"/>
    <w:rsid w:val="00645F2C"/>
    <w:rsid w:val="0065279D"/>
    <w:rsid w:val="00654FAB"/>
    <w:rsid w:val="00655BA3"/>
    <w:rsid w:val="00655D87"/>
    <w:rsid w:val="00661E08"/>
    <w:rsid w:val="0066306B"/>
    <w:rsid w:val="00674999"/>
    <w:rsid w:val="00681F17"/>
    <w:rsid w:val="0068325D"/>
    <w:rsid w:val="0069035F"/>
    <w:rsid w:val="00692778"/>
    <w:rsid w:val="0069658D"/>
    <w:rsid w:val="00696616"/>
    <w:rsid w:val="00696F11"/>
    <w:rsid w:val="006A4C24"/>
    <w:rsid w:val="006A6FE7"/>
    <w:rsid w:val="006B0B08"/>
    <w:rsid w:val="006B10A8"/>
    <w:rsid w:val="006B119B"/>
    <w:rsid w:val="006B1E73"/>
    <w:rsid w:val="006B4FD6"/>
    <w:rsid w:val="006B6CC2"/>
    <w:rsid w:val="006B7985"/>
    <w:rsid w:val="006C2F23"/>
    <w:rsid w:val="006C5F1C"/>
    <w:rsid w:val="006D1203"/>
    <w:rsid w:val="006D6861"/>
    <w:rsid w:val="006D6938"/>
    <w:rsid w:val="006E2281"/>
    <w:rsid w:val="006E43D3"/>
    <w:rsid w:val="006E5DF3"/>
    <w:rsid w:val="006F2412"/>
    <w:rsid w:val="006F4228"/>
    <w:rsid w:val="006F58F1"/>
    <w:rsid w:val="006F5946"/>
    <w:rsid w:val="006F792A"/>
    <w:rsid w:val="00700013"/>
    <w:rsid w:val="00702862"/>
    <w:rsid w:val="00704CD1"/>
    <w:rsid w:val="00705432"/>
    <w:rsid w:val="00707245"/>
    <w:rsid w:val="0071203D"/>
    <w:rsid w:val="00713129"/>
    <w:rsid w:val="0072215B"/>
    <w:rsid w:val="007254D7"/>
    <w:rsid w:val="00727C09"/>
    <w:rsid w:val="0073137C"/>
    <w:rsid w:val="007330E2"/>
    <w:rsid w:val="00734379"/>
    <w:rsid w:val="007372AF"/>
    <w:rsid w:val="007402AF"/>
    <w:rsid w:val="00747AB7"/>
    <w:rsid w:val="00766389"/>
    <w:rsid w:val="007706C0"/>
    <w:rsid w:val="007758EE"/>
    <w:rsid w:val="007806D4"/>
    <w:rsid w:val="0078132A"/>
    <w:rsid w:val="00782019"/>
    <w:rsid w:val="00784320"/>
    <w:rsid w:val="00790C1A"/>
    <w:rsid w:val="00792E46"/>
    <w:rsid w:val="007938C3"/>
    <w:rsid w:val="007A0DD5"/>
    <w:rsid w:val="007A1ABA"/>
    <w:rsid w:val="007A4E41"/>
    <w:rsid w:val="007A5B00"/>
    <w:rsid w:val="007B6958"/>
    <w:rsid w:val="007C0DFB"/>
    <w:rsid w:val="007C223F"/>
    <w:rsid w:val="007C4D7C"/>
    <w:rsid w:val="007C5134"/>
    <w:rsid w:val="007D4645"/>
    <w:rsid w:val="007D4E0F"/>
    <w:rsid w:val="007D7AE7"/>
    <w:rsid w:val="007E2A37"/>
    <w:rsid w:val="007E32FC"/>
    <w:rsid w:val="007E503E"/>
    <w:rsid w:val="007E7DD4"/>
    <w:rsid w:val="007F3488"/>
    <w:rsid w:val="007F3B2D"/>
    <w:rsid w:val="007F64F9"/>
    <w:rsid w:val="007F7B65"/>
    <w:rsid w:val="007F7F91"/>
    <w:rsid w:val="00801F35"/>
    <w:rsid w:val="0080399F"/>
    <w:rsid w:val="00805C67"/>
    <w:rsid w:val="0081259E"/>
    <w:rsid w:val="00812761"/>
    <w:rsid w:val="008210E3"/>
    <w:rsid w:val="00821C04"/>
    <w:rsid w:val="0082674D"/>
    <w:rsid w:val="00832BFA"/>
    <w:rsid w:val="0084114B"/>
    <w:rsid w:val="008439D7"/>
    <w:rsid w:val="00850343"/>
    <w:rsid w:val="00852628"/>
    <w:rsid w:val="00860037"/>
    <w:rsid w:val="00864DF2"/>
    <w:rsid w:val="00864F72"/>
    <w:rsid w:val="00873D60"/>
    <w:rsid w:val="00881468"/>
    <w:rsid w:val="00882348"/>
    <w:rsid w:val="00883E64"/>
    <w:rsid w:val="0088403D"/>
    <w:rsid w:val="008850E5"/>
    <w:rsid w:val="008946EA"/>
    <w:rsid w:val="008947B5"/>
    <w:rsid w:val="00894D4A"/>
    <w:rsid w:val="008A0596"/>
    <w:rsid w:val="008A170B"/>
    <w:rsid w:val="008A20F1"/>
    <w:rsid w:val="008A6D37"/>
    <w:rsid w:val="008B1D4F"/>
    <w:rsid w:val="008B214E"/>
    <w:rsid w:val="008B322A"/>
    <w:rsid w:val="008B4EBC"/>
    <w:rsid w:val="008B552A"/>
    <w:rsid w:val="008C508D"/>
    <w:rsid w:val="008D1236"/>
    <w:rsid w:val="008F4984"/>
    <w:rsid w:val="008F52F4"/>
    <w:rsid w:val="008F5EDC"/>
    <w:rsid w:val="00903300"/>
    <w:rsid w:val="00903BE5"/>
    <w:rsid w:val="0091170B"/>
    <w:rsid w:val="009133A9"/>
    <w:rsid w:val="009159DA"/>
    <w:rsid w:val="00920F81"/>
    <w:rsid w:val="009233D7"/>
    <w:rsid w:val="0092694B"/>
    <w:rsid w:val="00926FCD"/>
    <w:rsid w:val="00927607"/>
    <w:rsid w:val="00935F71"/>
    <w:rsid w:val="00936092"/>
    <w:rsid w:val="00946C34"/>
    <w:rsid w:val="00947785"/>
    <w:rsid w:val="00953F55"/>
    <w:rsid w:val="009550BC"/>
    <w:rsid w:val="00956CD1"/>
    <w:rsid w:val="00964A87"/>
    <w:rsid w:val="0097768E"/>
    <w:rsid w:val="009879A2"/>
    <w:rsid w:val="00992E9F"/>
    <w:rsid w:val="0099616B"/>
    <w:rsid w:val="00997F96"/>
    <w:rsid w:val="009A33BE"/>
    <w:rsid w:val="009A5AE2"/>
    <w:rsid w:val="009B1EAF"/>
    <w:rsid w:val="009B2250"/>
    <w:rsid w:val="009B352C"/>
    <w:rsid w:val="009B38C8"/>
    <w:rsid w:val="009B3FAA"/>
    <w:rsid w:val="009B52B1"/>
    <w:rsid w:val="009D63AD"/>
    <w:rsid w:val="009D7058"/>
    <w:rsid w:val="009E0336"/>
    <w:rsid w:val="009E10EC"/>
    <w:rsid w:val="009F45BB"/>
    <w:rsid w:val="009F5521"/>
    <w:rsid w:val="009F72DF"/>
    <w:rsid w:val="00A022D9"/>
    <w:rsid w:val="00A0357E"/>
    <w:rsid w:val="00A05BDB"/>
    <w:rsid w:val="00A10387"/>
    <w:rsid w:val="00A21B13"/>
    <w:rsid w:val="00A27138"/>
    <w:rsid w:val="00A3359F"/>
    <w:rsid w:val="00A34178"/>
    <w:rsid w:val="00A4064B"/>
    <w:rsid w:val="00A4105D"/>
    <w:rsid w:val="00A4628E"/>
    <w:rsid w:val="00A50643"/>
    <w:rsid w:val="00A61462"/>
    <w:rsid w:val="00A62EEF"/>
    <w:rsid w:val="00A675A2"/>
    <w:rsid w:val="00A73BAD"/>
    <w:rsid w:val="00A759E2"/>
    <w:rsid w:val="00A8007D"/>
    <w:rsid w:val="00A80B43"/>
    <w:rsid w:val="00A83D36"/>
    <w:rsid w:val="00A87174"/>
    <w:rsid w:val="00A94E2C"/>
    <w:rsid w:val="00A970A4"/>
    <w:rsid w:val="00AA27AB"/>
    <w:rsid w:val="00AA726E"/>
    <w:rsid w:val="00AB00F1"/>
    <w:rsid w:val="00AB1E7B"/>
    <w:rsid w:val="00AB23B1"/>
    <w:rsid w:val="00AB5AD9"/>
    <w:rsid w:val="00AB628D"/>
    <w:rsid w:val="00AC1D64"/>
    <w:rsid w:val="00AC67D2"/>
    <w:rsid w:val="00AC75B3"/>
    <w:rsid w:val="00AD38ED"/>
    <w:rsid w:val="00AD4282"/>
    <w:rsid w:val="00AD77FD"/>
    <w:rsid w:val="00AE4894"/>
    <w:rsid w:val="00AF64A9"/>
    <w:rsid w:val="00B02AE0"/>
    <w:rsid w:val="00B049EC"/>
    <w:rsid w:val="00B04DD6"/>
    <w:rsid w:val="00B05087"/>
    <w:rsid w:val="00B075C2"/>
    <w:rsid w:val="00B10264"/>
    <w:rsid w:val="00B1212B"/>
    <w:rsid w:val="00B12644"/>
    <w:rsid w:val="00B24F09"/>
    <w:rsid w:val="00B26F92"/>
    <w:rsid w:val="00B31114"/>
    <w:rsid w:val="00B35503"/>
    <w:rsid w:val="00B37315"/>
    <w:rsid w:val="00B37C1A"/>
    <w:rsid w:val="00B46600"/>
    <w:rsid w:val="00B50983"/>
    <w:rsid w:val="00B55C20"/>
    <w:rsid w:val="00B6393F"/>
    <w:rsid w:val="00B7058E"/>
    <w:rsid w:val="00B70EC1"/>
    <w:rsid w:val="00B7103E"/>
    <w:rsid w:val="00B72FDD"/>
    <w:rsid w:val="00B735BD"/>
    <w:rsid w:val="00B73E27"/>
    <w:rsid w:val="00B7706D"/>
    <w:rsid w:val="00B772D2"/>
    <w:rsid w:val="00B813D4"/>
    <w:rsid w:val="00B82765"/>
    <w:rsid w:val="00B84083"/>
    <w:rsid w:val="00B87E94"/>
    <w:rsid w:val="00B90ED9"/>
    <w:rsid w:val="00B95F1A"/>
    <w:rsid w:val="00BA2FEE"/>
    <w:rsid w:val="00BA42E0"/>
    <w:rsid w:val="00BA7237"/>
    <w:rsid w:val="00BB2686"/>
    <w:rsid w:val="00BB28DA"/>
    <w:rsid w:val="00BB7628"/>
    <w:rsid w:val="00BC01E5"/>
    <w:rsid w:val="00BC103B"/>
    <w:rsid w:val="00BC7736"/>
    <w:rsid w:val="00BC7A4E"/>
    <w:rsid w:val="00BC7BD0"/>
    <w:rsid w:val="00BD02B0"/>
    <w:rsid w:val="00BD249F"/>
    <w:rsid w:val="00BD63D0"/>
    <w:rsid w:val="00BE1BBE"/>
    <w:rsid w:val="00BE4FDC"/>
    <w:rsid w:val="00BE5CB6"/>
    <w:rsid w:val="00BF2AD9"/>
    <w:rsid w:val="00BF2F98"/>
    <w:rsid w:val="00C01083"/>
    <w:rsid w:val="00C03F19"/>
    <w:rsid w:val="00C06278"/>
    <w:rsid w:val="00C06502"/>
    <w:rsid w:val="00C14B07"/>
    <w:rsid w:val="00C17CA5"/>
    <w:rsid w:val="00C22D64"/>
    <w:rsid w:val="00C31BB5"/>
    <w:rsid w:val="00C33E00"/>
    <w:rsid w:val="00C41357"/>
    <w:rsid w:val="00C45315"/>
    <w:rsid w:val="00C56885"/>
    <w:rsid w:val="00C57680"/>
    <w:rsid w:val="00C57997"/>
    <w:rsid w:val="00C604CE"/>
    <w:rsid w:val="00C6230B"/>
    <w:rsid w:val="00C66C4A"/>
    <w:rsid w:val="00C7675E"/>
    <w:rsid w:val="00C77801"/>
    <w:rsid w:val="00C80261"/>
    <w:rsid w:val="00C80FE1"/>
    <w:rsid w:val="00C82B87"/>
    <w:rsid w:val="00C8662C"/>
    <w:rsid w:val="00C90F05"/>
    <w:rsid w:val="00C926A1"/>
    <w:rsid w:val="00C962CF"/>
    <w:rsid w:val="00CA4E8C"/>
    <w:rsid w:val="00CB27A4"/>
    <w:rsid w:val="00CC1DB1"/>
    <w:rsid w:val="00CD1491"/>
    <w:rsid w:val="00CD4062"/>
    <w:rsid w:val="00CD64DE"/>
    <w:rsid w:val="00CE3BF8"/>
    <w:rsid w:val="00CE50AD"/>
    <w:rsid w:val="00CF149A"/>
    <w:rsid w:val="00CF6971"/>
    <w:rsid w:val="00D00AC1"/>
    <w:rsid w:val="00D014AF"/>
    <w:rsid w:val="00D017AE"/>
    <w:rsid w:val="00D06ED5"/>
    <w:rsid w:val="00D149F1"/>
    <w:rsid w:val="00D16547"/>
    <w:rsid w:val="00D20368"/>
    <w:rsid w:val="00D20681"/>
    <w:rsid w:val="00D21F45"/>
    <w:rsid w:val="00D22035"/>
    <w:rsid w:val="00D24070"/>
    <w:rsid w:val="00D24260"/>
    <w:rsid w:val="00D24BE6"/>
    <w:rsid w:val="00D3635F"/>
    <w:rsid w:val="00D36E07"/>
    <w:rsid w:val="00D37E34"/>
    <w:rsid w:val="00D4494B"/>
    <w:rsid w:val="00D5482F"/>
    <w:rsid w:val="00D566F5"/>
    <w:rsid w:val="00D61978"/>
    <w:rsid w:val="00D67B3B"/>
    <w:rsid w:val="00D718E2"/>
    <w:rsid w:val="00D74FDC"/>
    <w:rsid w:val="00D82506"/>
    <w:rsid w:val="00D9154A"/>
    <w:rsid w:val="00D93271"/>
    <w:rsid w:val="00D96319"/>
    <w:rsid w:val="00DA0CA2"/>
    <w:rsid w:val="00DA158D"/>
    <w:rsid w:val="00DA4B87"/>
    <w:rsid w:val="00DA5560"/>
    <w:rsid w:val="00DB0766"/>
    <w:rsid w:val="00DB4193"/>
    <w:rsid w:val="00DB4D86"/>
    <w:rsid w:val="00DB5446"/>
    <w:rsid w:val="00DB6A2F"/>
    <w:rsid w:val="00DC0207"/>
    <w:rsid w:val="00DD1BAF"/>
    <w:rsid w:val="00DD4CC6"/>
    <w:rsid w:val="00DD4E98"/>
    <w:rsid w:val="00DD58B8"/>
    <w:rsid w:val="00DE06FD"/>
    <w:rsid w:val="00DE08AB"/>
    <w:rsid w:val="00DE28BF"/>
    <w:rsid w:val="00DE5048"/>
    <w:rsid w:val="00DE730B"/>
    <w:rsid w:val="00DF12FE"/>
    <w:rsid w:val="00DF2BC4"/>
    <w:rsid w:val="00E006B6"/>
    <w:rsid w:val="00E013E9"/>
    <w:rsid w:val="00E01808"/>
    <w:rsid w:val="00E02932"/>
    <w:rsid w:val="00E10F14"/>
    <w:rsid w:val="00E12B19"/>
    <w:rsid w:val="00E154AB"/>
    <w:rsid w:val="00E16654"/>
    <w:rsid w:val="00E2163D"/>
    <w:rsid w:val="00E21CDD"/>
    <w:rsid w:val="00E2302E"/>
    <w:rsid w:val="00E33520"/>
    <w:rsid w:val="00E3623E"/>
    <w:rsid w:val="00E36ED0"/>
    <w:rsid w:val="00E37775"/>
    <w:rsid w:val="00E419E9"/>
    <w:rsid w:val="00E43435"/>
    <w:rsid w:val="00E51D4D"/>
    <w:rsid w:val="00E54E1F"/>
    <w:rsid w:val="00E61CDE"/>
    <w:rsid w:val="00E67D3C"/>
    <w:rsid w:val="00E7006D"/>
    <w:rsid w:val="00E7084F"/>
    <w:rsid w:val="00E75BB5"/>
    <w:rsid w:val="00E83450"/>
    <w:rsid w:val="00E86739"/>
    <w:rsid w:val="00E86F8F"/>
    <w:rsid w:val="00E90583"/>
    <w:rsid w:val="00E90B29"/>
    <w:rsid w:val="00E90E54"/>
    <w:rsid w:val="00E94929"/>
    <w:rsid w:val="00EA0CA0"/>
    <w:rsid w:val="00EA2C19"/>
    <w:rsid w:val="00EA4F63"/>
    <w:rsid w:val="00EA5167"/>
    <w:rsid w:val="00EA7123"/>
    <w:rsid w:val="00EB11EA"/>
    <w:rsid w:val="00EB5FDB"/>
    <w:rsid w:val="00EC2DA8"/>
    <w:rsid w:val="00EC45FC"/>
    <w:rsid w:val="00EC4A4E"/>
    <w:rsid w:val="00EC6A8E"/>
    <w:rsid w:val="00EC6BCB"/>
    <w:rsid w:val="00ED073E"/>
    <w:rsid w:val="00ED1A40"/>
    <w:rsid w:val="00ED67A1"/>
    <w:rsid w:val="00ED6E50"/>
    <w:rsid w:val="00ED7D48"/>
    <w:rsid w:val="00F0107C"/>
    <w:rsid w:val="00F0264A"/>
    <w:rsid w:val="00F02DE0"/>
    <w:rsid w:val="00F053FC"/>
    <w:rsid w:val="00F079CC"/>
    <w:rsid w:val="00F11AA3"/>
    <w:rsid w:val="00F11F03"/>
    <w:rsid w:val="00F14552"/>
    <w:rsid w:val="00F14EB4"/>
    <w:rsid w:val="00F20C92"/>
    <w:rsid w:val="00F226E5"/>
    <w:rsid w:val="00F2285C"/>
    <w:rsid w:val="00F23014"/>
    <w:rsid w:val="00F26E3D"/>
    <w:rsid w:val="00F30380"/>
    <w:rsid w:val="00F32956"/>
    <w:rsid w:val="00F35DBE"/>
    <w:rsid w:val="00F4377C"/>
    <w:rsid w:val="00F54E38"/>
    <w:rsid w:val="00F551B0"/>
    <w:rsid w:val="00F6398A"/>
    <w:rsid w:val="00F7668F"/>
    <w:rsid w:val="00F83C99"/>
    <w:rsid w:val="00F8652F"/>
    <w:rsid w:val="00F92334"/>
    <w:rsid w:val="00F92610"/>
    <w:rsid w:val="00FA0211"/>
    <w:rsid w:val="00FA3C84"/>
    <w:rsid w:val="00FB54DF"/>
    <w:rsid w:val="00FC1289"/>
    <w:rsid w:val="00FC36D7"/>
    <w:rsid w:val="00FC7940"/>
    <w:rsid w:val="00FD0CFA"/>
    <w:rsid w:val="00FD46BA"/>
    <w:rsid w:val="00FD5D4A"/>
    <w:rsid w:val="00FE6BD3"/>
    <w:rsid w:val="00FF08B6"/>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styleId="Hipervnculo">
    <w:name w:val="Hyperlink"/>
    <w:uiPriority w:val="99"/>
    <w:semiHidden/>
    <w:unhideWhenUsed/>
    <w:rsid w:val="00E36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character" w:styleId="Hipervnculo">
    <w:name w:val="Hyperlink"/>
    <w:uiPriority w:val="99"/>
    <w:semiHidden/>
    <w:unhideWhenUsed/>
    <w:rsid w:val="00E36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8D2F-2608-4ADF-A94D-27CA38D6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162</cp:revision>
  <cp:lastPrinted>2018-05-03T16:49:00Z</cp:lastPrinted>
  <dcterms:created xsi:type="dcterms:W3CDTF">2018-04-09T19:22:00Z</dcterms:created>
  <dcterms:modified xsi:type="dcterms:W3CDTF">2018-12-10T16:52:00Z</dcterms:modified>
</cp:coreProperties>
</file>