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DE" w:rsidRPr="00CB6405" w:rsidRDefault="00E943DE" w:rsidP="00E943DE">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E943DE" w:rsidRPr="00CB6405" w:rsidRDefault="00E943DE" w:rsidP="00E943DE">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17092D">
        <w:rPr>
          <w:rFonts w:ascii="Arial" w:hAnsi="Arial" w:cs="Arial"/>
          <w:b/>
          <w:sz w:val="26"/>
          <w:szCs w:val="26"/>
        </w:rPr>
        <w:t>662</w:t>
      </w:r>
      <w:r w:rsidRPr="00CB6405">
        <w:rPr>
          <w:rFonts w:ascii="Arial" w:hAnsi="Arial" w:cs="Arial"/>
          <w:b/>
          <w:sz w:val="26"/>
          <w:szCs w:val="26"/>
        </w:rPr>
        <w:t>/2017</w:t>
      </w:r>
    </w:p>
    <w:p w:rsidR="00E943DE" w:rsidRPr="00CB6405" w:rsidRDefault="00E943DE" w:rsidP="00E943DE">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19793A">
        <w:rPr>
          <w:rFonts w:ascii="Arial" w:hAnsi="Arial" w:cs="Arial"/>
          <w:b/>
          <w:sz w:val="26"/>
          <w:szCs w:val="26"/>
        </w:rPr>
        <w:t>101</w:t>
      </w:r>
      <w:r>
        <w:rPr>
          <w:rFonts w:ascii="Arial" w:hAnsi="Arial" w:cs="Arial"/>
          <w:b/>
          <w:sz w:val="26"/>
          <w:szCs w:val="26"/>
        </w:rPr>
        <w:t>/</w:t>
      </w:r>
      <w:r w:rsidRPr="00CB6405">
        <w:rPr>
          <w:rFonts w:ascii="Arial" w:hAnsi="Arial" w:cs="Arial"/>
          <w:b/>
          <w:sz w:val="26"/>
          <w:szCs w:val="26"/>
        </w:rPr>
        <w:t>201</w:t>
      </w:r>
      <w:r w:rsidR="00AF2434">
        <w:rPr>
          <w:rFonts w:ascii="Arial" w:hAnsi="Arial" w:cs="Arial"/>
          <w:b/>
          <w:sz w:val="26"/>
          <w:szCs w:val="26"/>
        </w:rPr>
        <w:t>7</w:t>
      </w:r>
      <w:r w:rsidRPr="00CB6405">
        <w:rPr>
          <w:rFonts w:ascii="Arial" w:hAnsi="Arial" w:cs="Arial"/>
          <w:b/>
          <w:sz w:val="26"/>
          <w:szCs w:val="26"/>
        </w:rPr>
        <w:t xml:space="preserve"> </w:t>
      </w:r>
      <w:r w:rsidR="0019793A">
        <w:rPr>
          <w:rFonts w:ascii="Arial" w:hAnsi="Arial" w:cs="Arial"/>
          <w:b/>
          <w:sz w:val="26"/>
          <w:szCs w:val="26"/>
        </w:rPr>
        <w:t>SEGUNDA</w:t>
      </w:r>
      <w:r>
        <w:rPr>
          <w:rFonts w:ascii="Arial" w:hAnsi="Arial" w:cs="Arial"/>
          <w:b/>
          <w:sz w:val="26"/>
          <w:szCs w:val="26"/>
        </w:rPr>
        <w:t xml:space="preserve"> </w:t>
      </w:r>
      <w:r w:rsidRPr="00CB6405">
        <w:rPr>
          <w:rFonts w:ascii="Arial" w:hAnsi="Arial" w:cs="Arial"/>
          <w:b/>
          <w:sz w:val="26"/>
          <w:szCs w:val="26"/>
        </w:rPr>
        <w:t>SALA UNITARIA DE PRIMERA INSTANCIA</w:t>
      </w:r>
    </w:p>
    <w:p w:rsidR="00E943DE" w:rsidRPr="00CB6405" w:rsidRDefault="00E943DE" w:rsidP="00E943DE">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E943DE" w:rsidRPr="00CB6405" w:rsidRDefault="00E943DE" w:rsidP="00E943DE">
      <w:pPr>
        <w:tabs>
          <w:tab w:val="left" w:pos="7482"/>
        </w:tabs>
        <w:spacing w:line="240" w:lineRule="auto"/>
        <w:ind w:left="2124"/>
        <w:jc w:val="both"/>
        <w:rPr>
          <w:rFonts w:ascii="Arial" w:hAnsi="Arial" w:cs="Arial"/>
          <w:b/>
          <w:sz w:val="26"/>
          <w:szCs w:val="26"/>
        </w:rPr>
      </w:pPr>
    </w:p>
    <w:p w:rsidR="00352595" w:rsidRDefault="00AF2434" w:rsidP="00352595">
      <w:pPr>
        <w:spacing w:before="240" w:line="360" w:lineRule="auto"/>
        <w:jc w:val="both"/>
        <w:rPr>
          <w:rFonts w:ascii="Arial" w:hAnsi="Arial" w:cs="Arial"/>
          <w:b/>
          <w:sz w:val="26"/>
          <w:szCs w:val="26"/>
        </w:rPr>
      </w:pPr>
      <w:r>
        <w:rPr>
          <w:rFonts w:ascii="Arial" w:hAnsi="Arial" w:cs="Arial"/>
          <w:b/>
          <w:sz w:val="26"/>
          <w:szCs w:val="26"/>
        </w:rPr>
        <w:t>OAXACA DE JUÁREZ, OAXACA, CINCO DE ABRIL DE DOS MIL DIECIOCHO.</w:t>
      </w:r>
    </w:p>
    <w:p w:rsidR="00E943DE" w:rsidRPr="00CB6405" w:rsidRDefault="00E943DE" w:rsidP="00E943DE">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17092D">
        <w:rPr>
          <w:rFonts w:ascii="Arial" w:hAnsi="Arial" w:cs="Arial"/>
          <w:b/>
          <w:sz w:val="26"/>
          <w:szCs w:val="26"/>
        </w:rPr>
        <w:t>662</w:t>
      </w:r>
      <w:r w:rsidRPr="00CB6405">
        <w:rPr>
          <w:rFonts w:ascii="Arial" w:hAnsi="Arial" w:cs="Arial"/>
          <w:b/>
          <w:sz w:val="26"/>
          <w:szCs w:val="26"/>
        </w:rPr>
        <w:t>/2017</w:t>
      </w:r>
      <w:r w:rsidRPr="00CB6405">
        <w:rPr>
          <w:rFonts w:ascii="Arial" w:hAnsi="Arial" w:cs="Arial"/>
          <w:sz w:val="26"/>
          <w:szCs w:val="26"/>
        </w:rPr>
        <w:t xml:space="preserve">, que remite la Secretaría General de Acuerdos, con motivo del recurso de revisión interpuesto por </w:t>
      </w:r>
      <w:r w:rsidR="00256B71">
        <w:rPr>
          <w:rFonts w:ascii="Arial" w:hAnsi="Arial" w:cs="Arial"/>
          <w:b/>
          <w:sz w:val="26"/>
          <w:szCs w:val="26"/>
        </w:rPr>
        <w:t>**********</w:t>
      </w:r>
      <w:r w:rsidRPr="00CB6405">
        <w:rPr>
          <w:rFonts w:ascii="Arial" w:hAnsi="Arial" w:cs="Arial"/>
          <w:sz w:val="26"/>
          <w:szCs w:val="26"/>
        </w:rPr>
        <w:t>, en contra de</w:t>
      </w:r>
      <w:r>
        <w:rPr>
          <w:rFonts w:ascii="Arial" w:hAnsi="Arial" w:cs="Arial"/>
          <w:sz w:val="26"/>
          <w:szCs w:val="26"/>
        </w:rPr>
        <w:t xml:space="preserve">l acuerdo de quince de noviembre de </w:t>
      </w:r>
      <w:r w:rsidRPr="00CB6405">
        <w:rPr>
          <w:rFonts w:ascii="Arial" w:hAnsi="Arial" w:cs="Arial"/>
          <w:sz w:val="26"/>
          <w:szCs w:val="26"/>
        </w:rPr>
        <w:t>dos mil diecis</w:t>
      </w:r>
      <w:r>
        <w:rPr>
          <w:rFonts w:ascii="Arial" w:hAnsi="Arial" w:cs="Arial"/>
          <w:sz w:val="26"/>
          <w:szCs w:val="26"/>
        </w:rPr>
        <w:t xml:space="preserve">iete, dictado </w:t>
      </w:r>
      <w:r w:rsidRPr="00CB6405">
        <w:rPr>
          <w:rFonts w:ascii="Arial" w:hAnsi="Arial" w:cs="Arial"/>
          <w:sz w:val="26"/>
          <w:szCs w:val="26"/>
        </w:rPr>
        <w:t xml:space="preserve">en el expediente </w:t>
      </w:r>
      <w:r>
        <w:rPr>
          <w:rFonts w:ascii="Arial" w:hAnsi="Arial" w:cs="Arial"/>
          <w:b/>
          <w:sz w:val="26"/>
          <w:szCs w:val="26"/>
        </w:rPr>
        <w:t>101</w:t>
      </w:r>
      <w:r w:rsidRPr="00CB6405">
        <w:rPr>
          <w:rFonts w:ascii="Arial" w:hAnsi="Arial" w:cs="Arial"/>
          <w:b/>
          <w:sz w:val="26"/>
          <w:szCs w:val="26"/>
        </w:rPr>
        <w:t>/201</w:t>
      </w:r>
      <w:r>
        <w:rPr>
          <w:rFonts w:ascii="Arial" w:hAnsi="Arial" w:cs="Arial"/>
          <w:b/>
          <w:sz w:val="26"/>
          <w:szCs w:val="26"/>
        </w:rPr>
        <w:t>7</w:t>
      </w:r>
      <w:r w:rsidRPr="006B3BEA">
        <w:rPr>
          <w:rFonts w:ascii="Arial" w:hAnsi="Arial" w:cs="Arial"/>
          <w:sz w:val="26"/>
          <w:szCs w:val="26"/>
        </w:rPr>
        <w:t>,</w:t>
      </w:r>
      <w:r w:rsidRPr="00CB6405">
        <w:rPr>
          <w:rFonts w:ascii="Arial" w:hAnsi="Arial" w:cs="Arial"/>
          <w:sz w:val="26"/>
          <w:szCs w:val="26"/>
        </w:rPr>
        <w:t xml:space="preserve"> de la </w:t>
      </w:r>
      <w:r>
        <w:rPr>
          <w:rFonts w:ascii="Arial" w:hAnsi="Arial" w:cs="Arial"/>
          <w:sz w:val="26"/>
          <w:szCs w:val="26"/>
        </w:rPr>
        <w:t xml:space="preserve">Segunda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Pr>
          <w:rFonts w:ascii="Arial" w:hAnsi="Arial" w:cs="Arial"/>
          <w:sz w:val="26"/>
          <w:szCs w:val="26"/>
        </w:rPr>
        <w:t xml:space="preserve">la </w:t>
      </w:r>
      <w:r w:rsidRPr="006545D3">
        <w:rPr>
          <w:rFonts w:ascii="Arial" w:hAnsi="Arial" w:cs="Arial"/>
          <w:b/>
          <w:sz w:val="26"/>
          <w:szCs w:val="26"/>
        </w:rPr>
        <w:t>RECURRENTE</w:t>
      </w:r>
      <w:r w:rsidRPr="006545D3">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en contra del</w:t>
      </w:r>
      <w:r>
        <w:rPr>
          <w:rFonts w:ascii="Arial" w:hAnsi="Arial" w:cs="Arial"/>
          <w:sz w:val="26"/>
          <w:szCs w:val="26"/>
        </w:rPr>
        <w:t xml:space="preserve"> </w:t>
      </w:r>
      <w:r w:rsidRPr="00E943DE">
        <w:rPr>
          <w:rFonts w:ascii="Arial" w:hAnsi="Arial" w:cs="Arial"/>
          <w:b/>
          <w:sz w:val="26"/>
          <w:szCs w:val="26"/>
        </w:rPr>
        <w:t>CONSEJO DIRECTIVO DE PENSIONES DEL GOBIERNO DEL 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Pr>
          <w:rFonts w:ascii="Arial" w:hAnsi="Arial" w:cs="Arial"/>
          <w:bCs/>
          <w:iCs/>
          <w:sz w:val="26"/>
          <w:szCs w:val="26"/>
        </w:rPr>
        <w:t>vigente hasta el</w:t>
      </w:r>
      <w:r w:rsidR="00AF2434">
        <w:rPr>
          <w:rFonts w:ascii="Arial" w:hAnsi="Arial" w:cs="Arial"/>
          <w:bCs/>
          <w:iCs/>
          <w:sz w:val="26"/>
          <w:szCs w:val="26"/>
        </w:rPr>
        <w:t xml:space="preserve"> </w:t>
      </w:r>
      <w:r>
        <w:rPr>
          <w:rFonts w:ascii="Arial" w:hAnsi="Arial" w:cs="Arial"/>
          <w:bCs/>
          <w:iCs/>
          <w:sz w:val="26"/>
          <w:szCs w:val="26"/>
        </w:rPr>
        <w:t>veinte de octubre de dos mil diecisiete</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E943DE" w:rsidRPr="00CB6405" w:rsidRDefault="00E943DE" w:rsidP="00E943DE">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E943DE" w:rsidRPr="00CB6405" w:rsidRDefault="00E943DE" w:rsidP="00E943DE">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el acuerdo de </w:t>
      </w:r>
      <w:r w:rsidR="00AF2434">
        <w:rPr>
          <w:rFonts w:ascii="Arial" w:hAnsi="Arial" w:cs="Arial"/>
          <w:sz w:val="26"/>
          <w:szCs w:val="26"/>
        </w:rPr>
        <w:t>quince de noviembre de</w:t>
      </w:r>
      <w:r w:rsidRPr="00CB6405">
        <w:rPr>
          <w:rFonts w:ascii="Arial" w:hAnsi="Arial" w:cs="Arial"/>
          <w:sz w:val="26"/>
          <w:szCs w:val="26"/>
        </w:rPr>
        <w:t xml:space="preserve"> dos mil diecis</w:t>
      </w:r>
      <w:r>
        <w:rPr>
          <w:rFonts w:ascii="Arial" w:hAnsi="Arial" w:cs="Arial"/>
          <w:sz w:val="26"/>
          <w:szCs w:val="26"/>
        </w:rPr>
        <w:t>iete</w:t>
      </w:r>
      <w:r w:rsidRPr="00CB6405">
        <w:rPr>
          <w:rFonts w:ascii="Arial" w:hAnsi="Arial" w:cs="Arial"/>
          <w:sz w:val="26"/>
          <w:szCs w:val="26"/>
        </w:rPr>
        <w:t>, dictad</w:t>
      </w:r>
      <w:r>
        <w:rPr>
          <w:rFonts w:ascii="Arial" w:hAnsi="Arial" w:cs="Arial"/>
          <w:sz w:val="26"/>
          <w:szCs w:val="26"/>
        </w:rPr>
        <w:t xml:space="preserve">o </w:t>
      </w:r>
      <w:r w:rsidRPr="00CB6405">
        <w:rPr>
          <w:rFonts w:ascii="Arial" w:hAnsi="Arial" w:cs="Arial"/>
          <w:sz w:val="26"/>
          <w:szCs w:val="26"/>
        </w:rPr>
        <w:t xml:space="preserve">por la </w:t>
      </w:r>
      <w:r>
        <w:rPr>
          <w:rFonts w:ascii="Arial" w:hAnsi="Arial" w:cs="Arial"/>
          <w:sz w:val="26"/>
          <w:szCs w:val="26"/>
        </w:rPr>
        <w:t xml:space="preserve">Segunda </w:t>
      </w:r>
      <w:r w:rsidRPr="00CB6405">
        <w:rPr>
          <w:rFonts w:ascii="Arial" w:hAnsi="Arial" w:cs="Arial"/>
          <w:sz w:val="26"/>
          <w:szCs w:val="26"/>
        </w:rPr>
        <w:t xml:space="preserve">Sala Unitaria de Primera Instancia, </w:t>
      </w:r>
      <w:r w:rsidR="00256B71">
        <w:rPr>
          <w:rFonts w:ascii="Arial" w:hAnsi="Arial" w:cs="Arial"/>
          <w:b/>
          <w:sz w:val="26"/>
          <w:szCs w:val="26"/>
        </w:rPr>
        <w:t>**********</w:t>
      </w:r>
      <w:r w:rsidRPr="00CB6405">
        <w:rPr>
          <w:rFonts w:ascii="Arial" w:hAnsi="Arial" w:cs="Arial"/>
          <w:sz w:val="26"/>
          <w:szCs w:val="26"/>
        </w:rPr>
        <w:t>, interpuso en su contra recurso de revisión.</w:t>
      </w:r>
    </w:p>
    <w:p w:rsidR="00E943DE" w:rsidRDefault="00E943DE" w:rsidP="00E943DE">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Pr>
          <w:rFonts w:ascii="Arial" w:hAnsi="Arial" w:cs="Arial"/>
          <w:bCs/>
          <w:sz w:val="26"/>
          <w:szCs w:val="26"/>
        </w:rPr>
        <w:t>El acuerdo recurrido e</w:t>
      </w:r>
      <w:r w:rsidRPr="00C37A09">
        <w:rPr>
          <w:rFonts w:ascii="Arial" w:hAnsi="Arial" w:cs="Arial"/>
          <w:bCs/>
          <w:sz w:val="26"/>
          <w:szCs w:val="26"/>
        </w:rPr>
        <w:t>s</w:t>
      </w:r>
      <w:r>
        <w:rPr>
          <w:rFonts w:ascii="Arial" w:hAnsi="Arial" w:cs="Arial"/>
          <w:bCs/>
          <w:sz w:val="26"/>
          <w:szCs w:val="26"/>
        </w:rPr>
        <w:t xml:space="preserve"> el siguiente:</w:t>
      </w:r>
    </w:p>
    <w:p w:rsidR="00E943DE" w:rsidRPr="00AF2434" w:rsidRDefault="00E943DE" w:rsidP="008001C7">
      <w:pPr>
        <w:widowControl w:val="0"/>
        <w:tabs>
          <w:tab w:val="left" w:pos="7938"/>
        </w:tabs>
        <w:spacing w:before="240" w:after="0" w:line="360" w:lineRule="auto"/>
        <w:ind w:left="1134" w:right="616"/>
        <w:jc w:val="both"/>
        <w:rPr>
          <w:rFonts w:ascii="Arial" w:eastAsia="Times New Roman" w:hAnsi="Arial" w:cs="Arial"/>
          <w:b/>
          <w:bCs/>
          <w:i/>
          <w:iCs/>
          <w:lang w:eastAsia="es-ES"/>
        </w:rPr>
      </w:pPr>
      <w:r w:rsidRPr="00AF2434">
        <w:rPr>
          <w:rFonts w:ascii="Arial" w:eastAsia="Times New Roman" w:hAnsi="Arial" w:cs="Arial"/>
          <w:bCs/>
          <w:i/>
          <w:iCs/>
          <w:lang w:eastAsia="es-ES"/>
        </w:rPr>
        <w:t>“</w:t>
      </w:r>
      <w:r w:rsidR="00BA0EDC" w:rsidRPr="00AF2434">
        <w:rPr>
          <w:rFonts w:ascii="Arial" w:eastAsia="Times New Roman" w:hAnsi="Arial" w:cs="Arial"/>
          <w:b/>
          <w:bCs/>
          <w:i/>
          <w:iCs/>
          <w:lang w:eastAsia="es-ES"/>
        </w:rPr>
        <w:t>OAXACA</w:t>
      </w:r>
      <w:r w:rsidR="00BA0EDC" w:rsidRPr="00AF2434">
        <w:rPr>
          <w:rFonts w:ascii="Arial" w:eastAsia="Times New Roman" w:hAnsi="Arial" w:cs="Arial"/>
          <w:bCs/>
          <w:i/>
          <w:iCs/>
          <w:lang w:eastAsia="es-ES"/>
        </w:rPr>
        <w:t xml:space="preserve"> </w:t>
      </w:r>
      <w:r w:rsidR="00BA0EDC" w:rsidRPr="00AF2434">
        <w:rPr>
          <w:rFonts w:ascii="Arial" w:eastAsia="Times New Roman" w:hAnsi="Arial" w:cs="Arial"/>
          <w:b/>
          <w:bCs/>
          <w:i/>
          <w:iCs/>
          <w:lang w:eastAsia="es-ES"/>
        </w:rPr>
        <w:t xml:space="preserve">DE JUÁREZ, OAXACA A 15 QUINCE DE NOVIEMBRE DE 2017 DOS MIL DIECISIETE. - - - - - - - - - - </w:t>
      </w:r>
      <w:r w:rsidR="00AF2434">
        <w:rPr>
          <w:rFonts w:ascii="Arial" w:eastAsia="Times New Roman" w:hAnsi="Arial" w:cs="Arial"/>
          <w:b/>
          <w:bCs/>
          <w:i/>
          <w:iCs/>
          <w:lang w:eastAsia="es-ES"/>
        </w:rPr>
        <w:t xml:space="preserve">- - </w:t>
      </w:r>
      <w:r w:rsidR="00BA0EDC" w:rsidRPr="00AF2434">
        <w:rPr>
          <w:rFonts w:ascii="Arial" w:eastAsia="Times New Roman" w:hAnsi="Arial" w:cs="Arial"/>
          <w:bCs/>
          <w:i/>
          <w:iCs/>
          <w:lang w:eastAsia="es-ES"/>
        </w:rPr>
        <w:t xml:space="preserve">Con escrito de </w:t>
      </w:r>
      <w:r w:rsidR="00256B71">
        <w:rPr>
          <w:rFonts w:ascii="Arial" w:eastAsia="Times New Roman" w:hAnsi="Arial" w:cs="Arial"/>
          <w:bCs/>
          <w:i/>
          <w:iCs/>
          <w:lang w:eastAsia="es-ES"/>
        </w:rPr>
        <w:t>**********</w:t>
      </w:r>
      <w:r w:rsidR="00BA0EDC" w:rsidRPr="00AF2434">
        <w:rPr>
          <w:rFonts w:ascii="Arial" w:eastAsia="Times New Roman" w:hAnsi="Arial" w:cs="Arial"/>
          <w:bCs/>
          <w:i/>
          <w:iCs/>
          <w:lang w:eastAsia="es-ES"/>
        </w:rPr>
        <w:t xml:space="preserve">, presentado el 10 diez del mes y año en curso, quien promueve por su propio derecho, con el que demanda al Consejo Directivo de la Oficina de Pensiones del Gobierno del Estado, </w:t>
      </w:r>
      <w:r w:rsidR="00BA0EDC" w:rsidRPr="00AF2434">
        <w:rPr>
          <w:rFonts w:ascii="Arial" w:eastAsia="Times New Roman" w:hAnsi="Arial" w:cs="Arial"/>
          <w:b/>
          <w:bCs/>
          <w:i/>
          <w:iCs/>
          <w:lang w:eastAsia="es-ES"/>
        </w:rPr>
        <w:t>la nulidad de la resolución administrativa contenida en el oficio OP/DG/2316/2017, de 28 veintiocho de septiembre de 2017 dos mil diecisiete</w:t>
      </w:r>
      <w:r w:rsidR="00BA0EDC" w:rsidRPr="00AF2434">
        <w:rPr>
          <w:rFonts w:ascii="Arial" w:eastAsia="Times New Roman" w:hAnsi="Arial" w:cs="Arial"/>
          <w:bCs/>
          <w:i/>
          <w:iCs/>
          <w:lang w:eastAsia="es-ES"/>
        </w:rPr>
        <w:t>.- - - - - - - - Atendiendo al contenido del escrito de cuenta, dado que la promovente demanda la nulidad lisa y llana de la resolución contenida en el oficio</w:t>
      </w:r>
      <w:r w:rsidR="00A012C5" w:rsidRPr="00AF2434">
        <w:rPr>
          <w:rFonts w:ascii="Arial" w:eastAsia="Times New Roman" w:hAnsi="Arial" w:cs="Arial"/>
          <w:bCs/>
          <w:i/>
          <w:iCs/>
          <w:lang w:eastAsia="es-ES"/>
        </w:rPr>
        <w:t xml:space="preserve"> OP/DG/2316/2017, de 28 veintiocho de septiembre del año en curso, mismo acto de autoridad, que la actora manifiesta, fue </w:t>
      </w:r>
      <w:r w:rsidR="00A012C5" w:rsidRPr="00AF2434">
        <w:rPr>
          <w:rFonts w:ascii="Arial" w:eastAsia="Times New Roman" w:hAnsi="Arial" w:cs="Arial"/>
          <w:bCs/>
          <w:i/>
          <w:iCs/>
          <w:lang w:eastAsia="es-ES"/>
        </w:rPr>
        <w:lastRenderedPageBreak/>
        <w:t>emitido en cumplimiento a la ejecutoria dictada en el expediente 33/2017 del índice de la Quinta Sala de este Tribunal, del cual acompaña copia simple, del cual se advierte que la actora demandó ante la citada Sala, la nulidad de oficio diverso, a efecto de que se le restituyera en el pleno goce de sus derechos afectados y se le pagarán las demás prestaciones a que tiene derecho con efecto restitutorio, así como a no hacerle la retención del 9%</w:t>
      </w:r>
      <w:r w:rsidR="00513F4A" w:rsidRPr="00AF2434">
        <w:rPr>
          <w:rFonts w:ascii="Arial" w:eastAsia="Times New Roman" w:hAnsi="Arial" w:cs="Arial"/>
          <w:bCs/>
          <w:i/>
          <w:iCs/>
          <w:lang w:eastAsia="es-ES"/>
        </w:rPr>
        <w:t>, por lo que la sentencia dictada por la Quinta Sala de Primera Instancia de este Tribunal, fue para el efecto de que el Consejo Directivo de Pensiones del Gobierno del Estado, dictara otra en donde se pronunciara conforme a derecho sobre las prestaciones reclamadas por la parte actora, sin violentar sus derechos consagrados en la Constitución, así como sin la aplicación del descuento del 9% a dicha pensión. - - - - - - - - - - - - En virtud de lo anterior, dado que la resolución que pretende impugnar el promovente</w:t>
      </w:r>
      <w:r w:rsidR="00E26ED3" w:rsidRPr="00AF2434">
        <w:rPr>
          <w:rFonts w:ascii="Arial" w:eastAsia="Times New Roman" w:hAnsi="Arial" w:cs="Arial"/>
          <w:bCs/>
          <w:i/>
          <w:iCs/>
          <w:lang w:eastAsia="es-ES"/>
        </w:rPr>
        <w:t xml:space="preserve"> fue dic</w:t>
      </w:r>
      <w:r w:rsidR="0019793A" w:rsidRPr="00AF2434">
        <w:rPr>
          <w:rFonts w:ascii="Arial" w:eastAsia="Times New Roman" w:hAnsi="Arial" w:cs="Arial"/>
          <w:bCs/>
          <w:i/>
          <w:iCs/>
          <w:lang w:eastAsia="es-ES"/>
        </w:rPr>
        <w:t>t</w:t>
      </w:r>
      <w:r w:rsidR="00E26ED3" w:rsidRPr="00AF2434">
        <w:rPr>
          <w:rFonts w:ascii="Arial" w:eastAsia="Times New Roman" w:hAnsi="Arial" w:cs="Arial"/>
          <w:bCs/>
          <w:i/>
          <w:iCs/>
          <w:lang w:eastAsia="es-ES"/>
        </w:rPr>
        <w:t>ado en cumplimiento a la ejecutoria dictada en juicio diverso, aunado a que las pretensiones que reclama, fueron motivo de sentencia en diversa Sala, tal como se advierte de la copia simple de la sentencia de 17 diecisiete de agosto de 2017 dos mil diecisiete</w:t>
      </w:r>
      <w:r w:rsidR="008001C7" w:rsidRPr="00AF2434">
        <w:rPr>
          <w:rFonts w:ascii="Arial" w:eastAsia="Times New Roman" w:hAnsi="Arial" w:cs="Arial"/>
          <w:bCs/>
          <w:i/>
          <w:iCs/>
          <w:lang w:eastAsia="es-ES"/>
        </w:rPr>
        <w:t xml:space="preserve">, dictada por la Quinta Sala de Primera Instancia de este Tribunal, el cual el actor anexa a su escrito de demanda, en tal virtud, en términos de lo dispuesto por el artículo 131  fracción IV y 152 fracción I de la Ley de Justicia Administrativa para el Estado de Oaxaca, </w:t>
      </w:r>
      <w:r w:rsidR="008001C7" w:rsidRPr="00AF2434">
        <w:rPr>
          <w:rFonts w:ascii="Arial" w:eastAsia="Times New Roman" w:hAnsi="Arial" w:cs="Arial"/>
          <w:b/>
          <w:bCs/>
          <w:i/>
          <w:iCs/>
          <w:lang w:eastAsia="es-ES"/>
        </w:rPr>
        <w:t>se desecha la demanda planteada por motivo manifiesto e indudable de improcedencia</w:t>
      </w:r>
      <w:r w:rsidR="008001C7" w:rsidRPr="00AF2434">
        <w:rPr>
          <w:rFonts w:ascii="Arial" w:eastAsia="Times New Roman" w:hAnsi="Arial" w:cs="Arial"/>
          <w:bCs/>
          <w:i/>
          <w:iCs/>
          <w:lang w:eastAsia="es-ES"/>
        </w:rPr>
        <w:t>.- - - - - - - - - - - - - - - - - - - - - - - - - - - - - - - -</w:t>
      </w:r>
      <w:r w:rsidR="00AF2434">
        <w:rPr>
          <w:rFonts w:ascii="Arial" w:eastAsia="Times New Roman" w:hAnsi="Arial" w:cs="Arial"/>
          <w:bCs/>
          <w:i/>
          <w:iCs/>
          <w:lang w:eastAsia="es-ES"/>
        </w:rPr>
        <w:t xml:space="preserve"> - - - </w:t>
      </w:r>
      <w:r w:rsidR="008001C7" w:rsidRPr="00AF2434">
        <w:rPr>
          <w:rFonts w:ascii="Arial" w:eastAsia="Times New Roman" w:hAnsi="Arial" w:cs="Arial"/>
          <w:bCs/>
          <w:i/>
          <w:iCs/>
          <w:lang w:eastAsia="es-ES"/>
        </w:rPr>
        <w:t xml:space="preserve"> </w:t>
      </w:r>
      <w:r w:rsidRPr="00AF2434">
        <w:rPr>
          <w:rFonts w:ascii="Arial" w:eastAsia="Times New Roman" w:hAnsi="Arial" w:cs="Arial"/>
          <w:bCs/>
          <w:i/>
          <w:iCs/>
          <w:lang w:eastAsia="es-ES"/>
        </w:rPr>
        <w:t>”</w:t>
      </w:r>
    </w:p>
    <w:p w:rsidR="00E943DE" w:rsidRPr="00CB6405" w:rsidRDefault="00A7009F" w:rsidP="00E943DE">
      <w:pPr>
        <w:spacing w:before="240" w:line="360" w:lineRule="auto"/>
        <w:ind w:left="851" w:right="616"/>
        <w:jc w:val="center"/>
        <w:rPr>
          <w:rFonts w:ascii="Arial" w:eastAsia="Calibri" w:hAnsi="Arial" w:cs="Arial"/>
          <w:b/>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2A42660C" wp14:editId="5051AC7B">
                <wp:simplePos x="0" y="0"/>
                <wp:positionH relativeFrom="column">
                  <wp:posOffset>5609590</wp:posOffset>
                </wp:positionH>
                <wp:positionV relativeFrom="paragraph">
                  <wp:posOffset>346075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7009F" w:rsidRDefault="00A7009F" w:rsidP="00A7009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1.7pt;margin-top:27.2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">
                <v:textbox>
                  <w:txbxContent>
                    <w:p w:rsidR="00A7009F" w:rsidRDefault="00A7009F" w:rsidP="00A7009F">
                      <w:pPr>
                        <w:rPr>
                          <w:sz w:val="16"/>
                          <w:szCs w:val="16"/>
                        </w:rPr>
                      </w:pPr>
                      <w:r>
                        <w:rPr>
                          <w:sz w:val="16"/>
                          <w:szCs w:val="16"/>
                        </w:rPr>
                        <w:t>Datos personales protegidos por el Art. 116 de la LGTAIP y el Art. 56 de la LTAIPEO</w:t>
                      </w:r>
                    </w:p>
                  </w:txbxContent>
                </v:textbox>
              </v:shape>
            </w:pict>
          </mc:Fallback>
        </mc:AlternateContent>
      </w:r>
      <w:r w:rsidR="00E943DE" w:rsidRPr="00CB6405">
        <w:rPr>
          <w:rFonts w:ascii="Arial" w:eastAsia="Calibri" w:hAnsi="Arial" w:cs="Arial"/>
          <w:b/>
          <w:bCs/>
          <w:sz w:val="26"/>
          <w:szCs w:val="26"/>
        </w:rPr>
        <w:t>C O N S I D E R A N D O:</w:t>
      </w:r>
    </w:p>
    <w:p w:rsidR="00E943DE" w:rsidRPr="00CB6405" w:rsidRDefault="0046372C" w:rsidP="00E943DE">
      <w:pPr>
        <w:spacing w:before="240" w:line="360" w:lineRule="auto"/>
        <w:ind w:firstLine="708"/>
        <w:jc w:val="both"/>
        <w:rPr>
          <w:rFonts w:ascii="Arial" w:hAnsi="Arial" w:cs="Arial"/>
          <w:b/>
          <w:bCs/>
          <w:iCs/>
          <w:sz w:val="26"/>
          <w:szCs w:val="26"/>
        </w:rPr>
      </w:pP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w:t>
      </w:r>
      <w:r w:rsidRPr="006E349D">
        <w:rPr>
          <w:rFonts w:ascii="Arial" w:hAnsi="Arial" w:cs="Arial"/>
          <w:bCs/>
          <w:iCs/>
          <w:sz w:val="26"/>
          <w:szCs w:val="26"/>
        </w:rPr>
        <w:t xml:space="preserve">, </w:t>
      </w:r>
      <w:r>
        <w:rPr>
          <w:rFonts w:ascii="Arial" w:hAnsi="Arial" w:cs="Arial"/>
          <w:bCs/>
          <w:iCs/>
          <w:sz w:val="26"/>
          <w:szCs w:val="26"/>
        </w:rPr>
        <w:t xml:space="preserve">vigente hasta el  veinte de octubre de dos mil diecisiete, </w:t>
      </w:r>
      <w:r w:rsidR="00E943DE" w:rsidRPr="00CB6405">
        <w:rPr>
          <w:rFonts w:ascii="Arial" w:hAnsi="Arial" w:cs="Arial"/>
          <w:bCs/>
          <w:iCs/>
          <w:sz w:val="26"/>
          <w:szCs w:val="26"/>
        </w:rPr>
        <w:t>dado que se trata de un Recurso de Revisión interpuesto en contra del</w:t>
      </w:r>
      <w:r w:rsidR="008001C7">
        <w:rPr>
          <w:rFonts w:ascii="Arial" w:hAnsi="Arial" w:cs="Arial"/>
          <w:bCs/>
          <w:iCs/>
          <w:sz w:val="26"/>
          <w:szCs w:val="26"/>
        </w:rPr>
        <w:t xml:space="preserve"> acuerdo de quince de noviembre de </w:t>
      </w:r>
      <w:r w:rsidR="00E943DE" w:rsidRPr="00CB6405">
        <w:rPr>
          <w:rFonts w:ascii="Arial" w:hAnsi="Arial" w:cs="Arial"/>
          <w:bCs/>
          <w:iCs/>
          <w:sz w:val="26"/>
          <w:szCs w:val="26"/>
        </w:rPr>
        <w:t>dos mil diecis</w:t>
      </w:r>
      <w:r w:rsidR="00E943DE">
        <w:rPr>
          <w:rFonts w:ascii="Arial" w:hAnsi="Arial" w:cs="Arial"/>
          <w:bCs/>
          <w:iCs/>
          <w:sz w:val="26"/>
          <w:szCs w:val="26"/>
        </w:rPr>
        <w:t>iete, dictad</w:t>
      </w:r>
      <w:r w:rsidR="008001C7">
        <w:rPr>
          <w:rFonts w:ascii="Arial" w:hAnsi="Arial" w:cs="Arial"/>
          <w:bCs/>
          <w:iCs/>
          <w:sz w:val="26"/>
          <w:szCs w:val="26"/>
        </w:rPr>
        <w:t>o</w:t>
      </w:r>
      <w:r w:rsidR="00E943DE">
        <w:rPr>
          <w:rFonts w:ascii="Arial" w:hAnsi="Arial" w:cs="Arial"/>
          <w:bCs/>
          <w:iCs/>
          <w:sz w:val="26"/>
          <w:szCs w:val="26"/>
        </w:rPr>
        <w:t xml:space="preserve"> </w:t>
      </w:r>
      <w:r w:rsidR="00E943DE" w:rsidRPr="00CB6405">
        <w:rPr>
          <w:rFonts w:ascii="Arial" w:hAnsi="Arial" w:cs="Arial"/>
          <w:bCs/>
          <w:iCs/>
          <w:sz w:val="26"/>
          <w:szCs w:val="26"/>
        </w:rPr>
        <w:t xml:space="preserve">por la </w:t>
      </w:r>
      <w:r w:rsidR="008001C7">
        <w:rPr>
          <w:rFonts w:ascii="Arial" w:hAnsi="Arial" w:cs="Arial"/>
          <w:bCs/>
          <w:iCs/>
          <w:sz w:val="26"/>
          <w:szCs w:val="26"/>
        </w:rPr>
        <w:t xml:space="preserve">Segunda </w:t>
      </w:r>
      <w:r w:rsidR="00E943DE" w:rsidRPr="00CB6405">
        <w:rPr>
          <w:rFonts w:ascii="Arial" w:hAnsi="Arial" w:cs="Arial"/>
          <w:bCs/>
          <w:iCs/>
          <w:sz w:val="26"/>
          <w:szCs w:val="26"/>
        </w:rPr>
        <w:t xml:space="preserve">Sala Unitaria de Primera Instancia de este Tribunal, en el expediente </w:t>
      </w:r>
      <w:r w:rsidR="00E943DE" w:rsidRPr="00CB6405">
        <w:rPr>
          <w:rFonts w:ascii="Arial" w:hAnsi="Arial" w:cs="Arial"/>
          <w:b/>
          <w:bCs/>
          <w:iCs/>
          <w:sz w:val="26"/>
          <w:szCs w:val="26"/>
        </w:rPr>
        <w:t>0</w:t>
      </w:r>
      <w:r w:rsidR="008001C7">
        <w:rPr>
          <w:rFonts w:ascii="Arial" w:hAnsi="Arial" w:cs="Arial"/>
          <w:b/>
          <w:bCs/>
          <w:iCs/>
          <w:sz w:val="26"/>
          <w:szCs w:val="26"/>
        </w:rPr>
        <w:t>101</w:t>
      </w:r>
      <w:r w:rsidR="00E943DE">
        <w:rPr>
          <w:rFonts w:ascii="Arial" w:hAnsi="Arial" w:cs="Arial"/>
          <w:b/>
          <w:bCs/>
          <w:iCs/>
          <w:sz w:val="26"/>
          <w:szCs w:val="26"/>
        </w:rPr>
        <w:t>/201</w:t>
      </w:r>
      <w:r w:rsidR="008001C7">
        <w:rPr>
          <w:rFonts w:ascii="Arial" w:hAnsi="Arial" w:cs="Arial"/>
          <w:b/>
          <w:bCs/>
          <w:iCs/>
          <w:sz w:val="26"/>
          <w:szCs w:val="26"/>
        </w:rPr>
        <w:t>7</w:t>
      </w:r>
      <w:r w:rsidR="00E943DE" w:rsidRPr="00CB6405">
        <w:rPr>
          <w:rFonts w:ascii="Arial" w:hAnsi="Arial" w:cs="Arial"/>
          <w:sz w:val="26"/>
          <w:szCs w:val="26"/>
        </w:rPr>
        <w:t>.</w:t>
      </w:r>
    </w:p>
    <w:p w:rsidR="007B4DA5" w:rsidRDefault="007B4DA5" w:rsidP="007B4DA5">
      <w:pPr>
        <w:spacing w:line="360" w:lineRule="auto"/>
        <w:ind w:firstLine="708"/>
        <w:jc w:val="both"/>
        <w:rPr>
          <w:rFonts w:ascii="Arial" w:hAnsi="Arial" w:cs="Arial"/>
          <w:sz w:val="26"/>
          <w:szCs w:val="26"/>
        </w:rPr>
      </w:pPr>
      <w:r>
        <w:rPr>
          <w:rFonts w:ascii="Arial" w:hAnsi="Arial" w:cs="Arial"/>
          <w:b/>
          <w:bCs/>
          <w:sz w:val="26"/>
          <w:szCs w:val="26"/>
        </w:rPr>
        <w:lastRenderedPageBreak/>
        <w:t>SEGUNDO.</w:t>
      </w:r>
      <w:r>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Pr>
          <w:rFonts w:ascii="Arial" w:hAnsi="Arial" w:cs="Arial"/>
          <w:sz w:val="26"/>
          <w:szCs w:val="26"/>
        </w:rPr>
        <w:t>.</w:t>
      </w:r>
    </w:p>
    <w:p w:rsidR="0045030C" w:rsidRDefault="007B4DA5" w:rsidP="00A04DF8">
      <w:pPr>
        <w:spacing w:before="240" w:line="360" w:lineRule="auto"/>
        <w:ind w:firstLine="708"/>
        <w:jc w:val="both"/>
        <w:rPr>
          <w:rFonts w:ascii="Arial" w:eastAsia="Calibri" w:hAnsi="Arial" w:cs="Arial"/>
          <w:bCs/>
          <w:sz w:val="26"/>
          <w:szCs w:val="26"/>
        </w:rPr>
      </w:pPr>
      <w:r w:rsidRPr="00126E20">
        <w:rPr>
          <w:rFonts w:ascii="Arial" w:eastAsia="Calibri" w:hAnsi="Arial" w:cs="Arial"/>
          <w:b/>
          <w:sz w:val="26"/>
          <w:szCs w:val="26"/>
        </w:rPr>
        <w:t xml:space="preserve">TERCERO. </w:t>
      </w:r>
      <w:r>
        <w:rPr>
          <w:rFonts w:ascii="Arial" w:eastAsia="Calibri" w:hAnsi="Arial" w:cs="Arial"/>
          <w:bCs/>
          <w:sz w:val="26"/>
          <w:szCs w:val="26"/>
        </w:rPr>
        <w:t>S</w:t>
      </w:r>
      <w:r w:rsidR="00AF7816">
        <w:rPr>
          <w:rFonts w:ascii="Arial" w:eastAsia="Calibri" w:hAnsi="Arial" w:cs="Arial"/>
          <w:bCs/>
          <w:sz w:val="26"/>
          <w:szCs w:val="26"/>
        </w:rPr>
        <w:t xml:space="preserve">on </w:t>
      </w:r>
      <w:r w:rsidR="00C4356D">
        <w:rPr>
          <w:rFonts w:ascii="Arial" w:eastAsia="Calibri" w:hAnsi="Arial" w:cs="Arial"/>
          <w:b/>
          <w:bCs/>
          <w:sz w:val="26"/>
          <w:szCs w:val="26"/>
        </w:rPr>
        <w:t xml:space="preserve">sustancialmente fundados </w:t>
      </w:r>
      <w:r w:rsidR="00C4356D">
        <w:rPr>
          <w:rFonts w:ascii="Arial" w:eastAsia="Calibri" w:hAnsi="Arial" w:cs="Arial"/>
          <w:bCs/>
          <w:sz w:val="26"/>
          <w:szCs w:val="26"/>
        </w:rPr>
        <w:t xml:space="preserve">aquellos </w:t>
      </w:r>
      <w:r>
        <w:rPr>
          <w:rFonts w:ascii="Arial" w:eastAsia="Calibri" w:hAnsi="Arial" w:cs="Arial"/>
          <w:bCs/>
          <w:sz w:val="26"/>
          <w:szCs w:val="26"/>
        </w:rPr>
        <w:t xml:space="preserve">motivos de inconformidad </w:t>
      </w:r>
      <w:r w:rsidR="00C4356D">
        <w:rPr>
          <w:rFonts w:ascii="Arial" w:eastAsia="Calibri" w:hAnsi="Arial" w:cs="Arial"/>
          <w:bCs/>
          <w:sz w:val="26"/>
          <w:szCs w:val="26"/>
        </w:rPr>
        <w:t xml:space="preserve">en los que </w:t>
      </w:r>
      <w:r w:rsidR="00A31DC7">
        <w:rPr>
          <w:rFonts w:ascii="Arial" w:eastAsia="Calibri" w:hAnsi="Arial" w:cs="Arial"/>
          <w:bCs/>
          <w:sz w:val="26"/>
          <w:szCs w:val="26"/>
        </w:rPr>
        <w:t xml:space="preserve">esencialmente </w:t>
      </w:r>
      <w:r w:rsidR="00C4356D">
        <w:rPr>
          <w:rFonts w:ascii="Arial" w:eastAsia="Calibri" w:hAnsi="Arial" w:cs="Arial"/>
          <w:bCs/>
          <w:sz w:val="26"/>
          <w:szCs w:val="26"/>
        </w:rPr>
        <w:t xml:space="preserve">apunta </w:t>
      </w:r>
      <w:r w:rsidR="00660AE6">
        <w:rPr>
          <w:rFonts w:ascii="Arial" w:eastAsia="Calibri" w:hAnsi="Arial" w:cs="Arial"/>
          <w:bCs/>
          <w:sz w:val="26"/>
          <w:szCs w:val="26"/>
        </w:rPr>
        <w:t>l</w:t>
      </w:r>
      <w:r w:rsidR="00A31DC7">
        <w:rPr>
          <w:rFonts w:ascii="Arial" w:eastAsia="Calibri" w:hAnsi="Arial" w:cs="Arial"/>
          <w:bCs/>
          <w:sz w:val="26"/>
          <w:szCs w:val="26"/>
        </w:rPr>
        <w:t>a</w:t>
      </w:r>
      <w:r w:rsidR="00A04DF8">
        <w:rPr>
          <w:rFonts w:ascii="Arial" w:eastAsia="Calibri" w:hAnsi="Arial" w:cs="Arial"/>
          <w:bCs/>
          <w:sz w:val="26"/>
          <w:szCs w:val="26"/>
        </w:rPr>
        <w:t xml:space="preserve"> </w:t>
      </w:r>
      <w:r w:rsidR="0019793A">
        <w:rPr>
          <w:rFonts w:ascii="Arial" w:eastAsia="Calibri" w:hAnsi="Arial" w:cs="Arial"/>
          <w:bCs/>
          <w:sz w:val="26"/>
          <w:szCs w:val="26"/>
        </w:rPr>
        <w:t>inconforme</w:t>
      </w:r>
      <w:r w:rsidR="00660AE6">
        <w:rPr>
          <w:rFonts w:ascii="Arial" w:eastAsia="Calibri" w:hAnsi="Arial" w:cs="Arial"/>
          <w:bCs/>
          <w:sz w:val="26"/>
          <w:szCs w:val="26"/>
        </w:rPr>
        <w:t xml:space="preserve">, </w:t>
      </w:r>
      <w:r w:rsidR="00C4356D">
        <w:rPr>
          <w:rFonts w:ascii="Arial" w:eastAsia="Calibri" w:hAnsi="Arial" w:cs="Arial"/>
          <w:bCs/>
          <w:sz w:val="26"/>
          <w:szCs w:val="26"/>
        </w:rPr>
        <w:t>que</w:t>
      </w:r>
      <w:r w:rsidR="00D5203E">
        <w:rPr>
          <w:rFonts w:ascii="Arial" w:eastAsia="Calibri" w:hAnsi="Arial" w:cs="Arial"/>
          <w:bCs/>
          <w:sz w:val="26"/>
          <w:szCs w:val="26"/>
        </w:rPr>
        <w:t xml:space="preserve"> el acuerdo que recurre se realizó </w:t>
      </w:r>
      <w:r w:rsidR="0048169F">
        <w:rPr>
          <w:rFonts w:ascii="Arial" w:eastAsia="Calibri" w:hAnsi="Arial" w:cs="Arial"/>
          <w:bCs/>
          <w:sz w:val="26"/>
          <w:szCs w:val="26"/>
        </w:rPr>
        <w:t xml:space="preserve">carece de la debía </w:t>
      </w:r>
      <w:r w:rsidR="00D5203E">
        <w:rPr>
          <w:rFonts w:ascii="Arial" w:eastAsia="Calibri" w:hAnsi="Arial" w:cs="Arial"/>
          <w:bCs/>
          <w:sz w:val="26"/>
          <w:szCs w:val="26"/>
        </w:rPr>
        <w:t xml:space="preserve">fundamentación y motivación; es así, porque la primera instancia determina desechar su demanda, al considerar que la resolución que impugnó fue emitida en cumplimiento a </w:t>
      </w:r>
      <w:r w:rsidR="0045030C">
        <w:rPr>
          <w:rFonts w:ascii="Arial" w:eastAsia="Calibri" w:hAnsi="Arial" w:cs="Arial"/>
          <w:bCs/>
          <w:sz w:val="26"/>
          <w:szCs w:val="26"/>
        </w:rPr>
        <w:t xml:space="preserve">la </w:t>
      </w:r>
      <w:r w:rsidR="00D5203E">
        <w:rPr>
          <w:rFonts w:ascii="Arial" w:eastAsia="Calibri" w:hAnsi="Arial" w:cs="Arial"/>
          <w:bCs/>
          <w:sz w:val="26"/>
          <w:szCs w:val="26"/>
        </w:rPr>
        <w:t>ejecutoria dictada en diverso expediente de la Quinta Sala de este Tribunal</w:t>
      </w:r>
      <w:r w:rsidR="0045030C">
        <w:rPr>
          <w:rFonts w:ascii="Arial" w:eastAsia="Calibri" w:hAnsi="Arial" w:cs="Arial"/>
          <w:bCs/>
          <w:sz w:val="26"/>
          <w:szCs w:val="26"/>
        </w:rPr>
        <w:t>, razonamiento emitido sin existir adecuación entre los motivos aducidos y las normas aplicadas al caso, pues se citó el artículo 131, fracción IV, de la Ley de Justicia Administrativa para el Estado de Oaxaca, el cual no puede servir de sustentó, porque este establece que será improcedente el juicio cuando exista identidad de partes y se trate del mismo acto impugnado, lo cual no es así, porque no se trata del mismo acto impugnado, pues la resolución impugnada en el juicio de nulidad radicado en la Quinta Sala es el dictamen contenido en el oficio OP/DG/2266/2012, emitido por el Consejo Directivo de Pensiones</w:t>
      </w:r>
      <w:r w:rsidR="0048169F">
        <w:rPr>
          <w:rFonts w:ascii="Arial" w:eastAsia="Calibri" w:hAnsi="Arial" w:cs="Arial"/>
          <w:bCs/>
          <w:sz w:val="26"/>
          <w:szCs w:val="26"/>
        </w:rPr>
        <w:t xml:space="preserve">, y el oficio impugnado materia </w:t>
      </w:r>
      <w:r w:rsidR="0019793A">
        <w:rPr>
          <w:rFonts w:ascii="Arial" w:eastAsia="Calibri" w:hAnsi="Arial" w:cs="Arial"/>
          <w:bCs/>
          <w:sz w:val="26"/>
          <w:szCs w:val="26"/>
        </w:rPr>
        <w:t>d</w:t>
      </w:r>
      <w:r w:rsidR="0048169F">
        <w:rPr>
          <w:rFonts w:ascii="Arial" w:eastAsia="Calibri" w:hAnsi="Arial" w:cs="Arial"/>
          <w:bCs/>
          <w:sz w:val="26"/>
          <w:szCs w:val="26"/>
        </w:rPr>
        <w:t xml:space="preserve">el juicio natural </w:t>
      </w:r>
      <w:r w:rsidR="0045030C">
        <w:rPr>
          <w:rFonts w:ascii="Arial" w:eastAsia="Calibri" w:hAnsi="Arial" w:cs="Arial"/>
          <w:bCs/>
          <w:sz w:val="26"/>
          <w:szCs w:val="26"/>
        </w:rPr>
        <w:t>es OP/DG/2316/2017, el cual constituye una nueva resolución.</w:t>
      </w:r>
    </w:p>
    <w:p w:rsidR="00D5203E" w:rsidRDefault="00DB6F35" w:rsidP="00A04DF8">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D</w:t>
      </w:r>
      <w:r w:rsidR="0045030C">
        <w:rPr>
          <w:rFonts w:ascii="Arial" w:eastAsia="Calibri" w:hAnsi="Arial" w:cs="Arial"/>
          <w:bCs/>
          <w:sz w:val="26"/>
          <w:szCs w:val="26"/>
        </w:rPr>
        <w:t>el análisis a las constancias de autos de primera instancia a las que se les concede pleno valor probatorio de conformidad con lo dispuesto por la fracción I, del artículo 173, de la Ley de Justicia Administrativa para el Estado de Oaxaca,</w:t>
      </w:r>
      <w:r w:rsidR="0046372C">
        <w:rPr>
          <w:rFonts w:ascii="Arial" w:eastAsia="Calibri" w:hAnsi="Arial" w:cs="Arial"/>
          <w:bCs/>
          <w:sz w:val="26"/>
          <w:szCs w:val="26"/>
        </w:rPr>
        <w:t xml:space="preserve"> vigente hasta el veinte de octubre de dos mil diecisiete,</w:t>
      </w:r>
      <w:r w:rsidR="0045030C">
        <w:rPr>
          <w:rFonts w:ascii="Arial" w:eastAsia="Calibri" w:hAnsi="Arial" w:cs="Arial"/>
          <w:bCs/>
          <w:sz w:val="26"/>
          <w:szCs w:val="26"/>
        </w:rPr>
        <w:t xml:space="preserve"> por tratarse de actuaciones judiciales</w:t>
      </w:r>
      <w:r w:rsidR="00B9334E">
        <w:rPr>
          <w:rFonts w:ascii="Arial" w:eastAsia="Calibri" w:hAnsi="Arial" w:cs="Arial"/>
          <w:bCs/>
          <w:sz w:val="26"/>
          <w:szCs w:val="26"/>
        </w:rPr>
        <w:t>, se destaca:</w:t>
      </w:r>
    </w:p>
    <w:p w:rsidR="001C3F9B" w:rsidRDefault="00B9334E" w:rsidP="00A04DF8">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Que la aquí recurrente demandó la nulidad </w:t>
      </w:r>
      <w:r w:rsidR="00F25159">
        <w:rPr>
          <w:rFonts w:ascii="Arial" w:eastAsia="Calibri" w:hAnsi="Arial" w:cs="Arial"/>
          <w:bCs/>
          <w:sz w:val="26"/>
          <w:szCs w:val="26"/>
        </w:rPr>
        <w:t>del oficio OP/DG/2316/2016, de 28 de septiembre de 2017 dos mil diecisiete, solicitando se le realice el pago de las demás prestaciones a las que tiene derecho</w:t>
      </w:r>
      <w:r w:rsidR="001C3F9B">
        <w:rPr>
          <w:rFonts w:ascii="Arial" w:eastAsia="Calibri" w:hAnsi="Arial" w:cs="Arial"/>
          <w:bCs/>
          <w:sz w:val="26"/>
          <w:szCs w:val="26"/>
        </w:rPr>
        <w:t>, exponiendo en los hechos de su demanda que en el año 2012 dos mil doce, presentó solicitud de pensión por jubilación ante el Consejo Directivo de Pensiones; la cual le fue atendida y resuelta en sesión de</w:t>
      </w:r>
      <w:r w:rsidR="0019793A">
        <w:rPr>
          <w:rFonts w:ascii="Arial" w:eastAsia="Calibri" w:hAnsi="Arial" w:cs="Arial"/>
          <w:bCs/>
          <w:sz w:val="26"/>
          <w:szCs w:val="26"/>
        </w:rPr>
        <w:t xml:space="preserve"> 18 de septiembre del mismo año</w:t>
      </w:r>
      <w:r w:rsidR="001C3F9B">
        <w:rPr>
          <w:rFonts w:ascii="Arial" w:eastAsia="Calibri" w:hAnsi="Arial" w:cs="Arial"/>
          <w:bCs/>
          <w:sz w:val="26"/>
          <w:szCs w:val="26"/>
        </w:rPr>
        <w:t>, notificándole la resolución tomada mediante oficio OP/DG/2266/2012, el cual demandó y mediante resolución de 17 diecisiete de agosto de 2017 dos mil diecisiete, la Quinta</w:t>
      </w:r>
      <w:r w:rsidR="0048169F">
        <w:rPr>
          <w:rFonts w:ascii="Arial" w:eastAsia="Calibri" w:hAnsi="Arial" w:cs="Arial"/>
          <w:bCs/>
          <w:sz w:val="26"/>
          <w:szCs w:val="26"/>
        </w:rPr>
        <w:t xml:space="preserve"> </w:t>
      </w:r>
      <w:r w:rsidR="001C3F9B">
        <w:rPr>
          <w:rFonts w:ascii="Arial" w:eastAsia="Calibri" w:hAnsi="Arial" w:cs="Arial"/>
          <w:bCs/>
          <w:sz w:val="26"/>
          <w:szCs w:val="26"/>
        </w:rPr>
        <w:t>Sala Unitaria de e</w:t>
      </w:r>
      <w:r w:rsidR="0048169F">
        <w:rPr>
          <w:rFonts w:ascii="Arial" w:eastAsia="Calibri" w:hAnsi="Arial" w:cs="Arial"/>
          <w:bCs/>
          <w:sz w:val="26"/>
          <w:szCs w:val="26"/>
        </w:rPr>
        <w:t>ste Tribunal, en la cual radicó</w:t>
      </w:r>
      <w:r w:rsidR="001C3F9B">
        <w:rPr>
          <w:rFonts w:ascii="Arial" w:eastAsia="Calibri" w:hAnsi="Arial" w:cs="Arial"/>
          <w:bCs/>
          <w:sz w:val="26"/>
          <w:szCs w:val="26"/>
        </w:rPr>
        <w:t xml:space="preserve">, </w:t>
      </w:r>
      <w:r w:rsidR="001C3F9B">
        <w:rPr>
          <w:rFonts w:ascii="Arial" w:eastAsia="Calibri" w:hAnsi="Arial" w:cs="Arial"/>
          <w:bCs/>
          <w:sz w:val="26"/>
          <w:szCs w:val="26"/>
        </w:rPr>
        <w:lastRenderedPageBreak/>
        <w:t>resolvió la nulidad para el efecto que l</w:t>
      </w:r>
      <w:r w:rsidR="0019793A">
        <w:rPr>
          <w:rFonts w:ascii="Arial" w:eastAsia="Calibri" w:hAnsi="Arial" w:cs="Arial"/>
          <w:bCs/>
          <w:sz w:val="26"/>
          <w:szCs w:val="26"/>
        </w:rPr>
        <w:t>a</w:t>
      </w:r>
      <w:r w:rsidR="001C3F9B">
        <w:rPr>
          <w:rFonts w:ascii="Arial" w:eastAsia="Calibri" w:hAnsi="Arial" w:cs="Arial"/>
          <w:bCs/>
          <w:sz w:val="26"/>
          <w:szCs w:val="26"/>
        </w:rPr>
        <w:t xml:space="preserve"> autoridad demandada dicta</w:t>
      </w:r>
      <w:r w:rsidR="0048169F">
        <w:rPr>
          <w:rFonts w:ascii="Arial" w:eastAsia="Calibri" w:hAnsi="Arial" w:cs="Arial"/>
          <w:bCs/>
          <w:sz w:val="26"/>
          <w:szCs w:val="26"/>
        </w:rPr>
        <w:t>ra</w:t>
      </w:r>
      <w:r w:rsidR="001C3F9B">
        <w:rPr>
          <w:rFonts w:ascii="Arial" w:eastAsia="Calibri" w:hAnsi="Arial" w:cs="Arial"/>
          <w:bCs/>
          <w:sz w:val="26"/>
          <w:szCs w:val="26"/>
        </w:rPr>
        <w:t xml:space="preserve"> otra en </w:t>
      </w:r>
      <w:r w:rsidR="0048169F">
        <w:rPr>
          <w:rFonts w:ascii="Arial" w:eastAsia="Calibri" w:hAnsi="Arial" w:cs="Arial"/>
          <w:bCs/>
          <w:sz w:val="26"/>
          <w:szCs w:val="26"/>
        </w:rPr>
        <w:t>donde se pronunciará</w:t>
      </w:r>
      <w:r w:rsidR="001C3F9B">
        <w:rPr>
          <w:rFonts w:ascii="Arial" w:eastAsia="Calibri" w:hAnsi="Arial" w:cs="Arial"/>
          <w:bCs/>
          <w:sz w:val="26"/>
          <w:szCs w:val="26"/>
        </w:rPr>
        <w:t xml:space="preserve"> conforme a derecho sobre las prestaciones que reclamó, sin violentar los derechos consagrados en la Constitución, cumpliendo tal determinación la demanda</w:t>
      </w:r>
      <w:r w:rsidR="0048169F">
        <w:rPr>
          <w:rFonts w:ascii="Arial" w:eastAsia="Calibri" w:hAnsi="Arial" w:cs="Arial"/>
          <w:bCs/>
          <w:sz w:val="26"/>
          <w:szCs w:val="26"/>
        </w:rPr>
        <w:t>da</w:t>
      </w:r>
      <w:r w:rsidR="001C3F9B">
        <w:rPr>
          <w:rFonts w:ascii="Arial" w:eastAsia="Calibri" w:hAnsi="Arial" w:cs="Arial"/>
          <w:bCs/>
          <w:sz w:val="26"/>
          <w:szCs w:val="26"/>
        </w:rPr>
        <w:t xml:space="preserve"> mediante oficio OP/DG/2316/2017</w:t>
      </w:r>
      <w:r w:rsidR="009E6246">
        <w:rPr>
          <w:rFonts w:ascii="Arial" w:eastAsia="Calibri" w:hAnsi="Arial" w:cs="Arial"/>
          <w:bCs/>
          <w:sz w:val="26"/>
          <w:szCs w:val="26"/>
        </w:rPr>
        <w:t>, resolución que es la que constituye ahora el acto impugnado.</w:t>
      </w:r>
    </w:p>
    <w:p w:rsidR="000E5E92" w:rsidRDefault="00924E26" w:rsidP="00A04DF8">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L</w:t>
      </w:r>
      <w:r w:rsidR="00AE2B9B">
        <w:rPr>
          <w:rFonts w:ascii="Arial" w:eastAsia="Calibri" w:hAnsi="Arial" w:cs="Arial"/>
          <w:bCs/>
          <w:sz w:val="26"/>
          <w:szCs w:val="26"/>
        </w:rPr>
        <w:t>o anterior</w:t>
      </w:r>
      <w:r>
        <w:rPr>
          <w:rFonts w:ascii="Arial" w:eastAsia="Calibri" w:hAnsi="Arial" w:cs="Arial"/>
          <w:bCs/>
          <w:sz w:val="26"/>
          <w:szCs w:val="26"/>
        </w:rPr>
        <w:t xml:space="preserve"> hace patente</w:t>
      </w:r>
      <w:r w:rsidR="00AE2B9B">
        <w:rPr>
          <w:rFonts w:ascii="Arial" w:eastAsia="Calibri" w:hAnsi="Arial" w:cs="Arial"/>
          <w:bCs/>
          <w:sz w:val="26"/>
          <w:szCs w:val="26"/>
        </w:rPr>
        <w:t xml:space="preserve">, la existencia de dos actos diversos, por un lado el oficio OP/DG/226/2012, de 13 trece de noviembre de 2016 dos mil dieciséis, </w:t>
      </w:r>
      <w:r w:rsidR="00A75232">
        <w:rPr>
          <w:rFonts w:ascii="Arial" w:eastAsia="Calibri" w:hAnsi="Arial" w:cs="Arial"/>
          <w:bCs/>
          <w:sz w:val="26"/>
          <w:szCs w:val="26"/>
        </w:rPr>
        <w:t>el cual fue demandado y conocido por la Quinta Sala Unitaria de este Tribunal; y por otro el oficio OP/DG/2316/2016, de 28 veintiocho de septiembre de 2017 dos mi diecisiete</w:t>
      </w:r>
      <w:r>
        <w:rPr>
          <w:rFonts w:ascii="Arial" w:eastAsia="Calibri" w:hAnsi="Arial" w:cs="Arial"/>
          <w:bCs/>
          <w:sz w:val="26"/>
          <w:szCs w:val="26"/>
        </w:rPr>
        <w:t>, materia del juicio de primera instancia</w:t>
      </w:r>
      <w:r w:rsidR="000E5E92">
        <w:rPr>
          <w:rFonts w:ascii="Arial" w:eastAsia="Calibri" w:hAnsi="Arial" w:cs="Arial"/>
          <w:bCs/>
          <w:sz w:val="26"/>
          <w:szCs w:val="26"/>
        </w:rPr>
        <w:t xml:space="preserve"> del que deriva el presente recurso de revisión.</w:t>
      </w:r>
    </w:p>
    <w:p w:rsidR="00DB6F35" w:rsidRDefault="000E5E92" w:rsidP="00A04DF8">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Ahora</w:t>
      </w:r>
      <w:r w:rsidR="00DB6F35">
        <w:rPr>
          <w:rFonts w:ascii="Arial" w:eastAsia="Calibri" w:hAnsi="Arial" w:cs="Arial"/>
          <w:bCs/>
          <w:sz w:val="26"/>
          <w:szCs w:val="26"/>
        </w:rPr>
        <w:t>,</w:t>
      </w:r>
      <w:r>
        <w:rPr>
          <w:rFonts w:ascii="Arial" w:eastAsia="Calibri" w:hAnsi="Arial" w:cs="Arial"/>
          <w:bCs/>
          <w:sz w:val="26"/>
          <w:szCs w:val="26"/>
        </w:rPr>
        <w:t xml:space="preserve"> por su parte el artículo 131, fracción IV</w:t>
      </w:r>
      <w:r w:rsidR="00222649">
        <w:rPr>
          <w:rStyle w:val="Refdenotaalpie"/>
          <w:rFonts w:ascii="Arial" w:eastAsia="Calibri" w:hAnsi="Arial" w:cs="Arial"/>
          <w:bCs/>
          <w:sz w:val="26"/>
          <w:szCs w:val="26"/>
        </w:rPr>
        <w:footnoteReference w:id="1"/>
      </w:r>
      <w:r>
        <w:rPr>
          <w:rFonts w:ascii="Arial" w:eastAsia="Calibri" w:hAnsi="Arial" w:cs="Arial"/>
          <w:bCs/>
          <w:sz w:val="26"/>
          <w:szCs w:val="26"/>
        </w:rPr>
        <w:t>, de la Ley de Justicia Administrativa para el Estado de Oaxaca, puntualmente establece que el juicio ante el Tribunal es improcedente</w:t>
      </w:r>
      <w:r w:rsidR="00DB6F35">
        <w:rPr>
          <w:rFonts w:ascii="Arial" w:eastAsia="Calibri" w:hAnsi="Arial" w:cs="Arial"/>
          <w:bCs/>
          <w:sz w:val="26"/>
          <w:szCs w:val="26"/>
        </w:rPr>
        <w:t xml:space="preserve"> contra actos que hayan sid</w:t>
      </w:r>
      <w:r>
        <w:rPr>
          <w:rFonts w:ascii="Arial" w:eastAsia="Calibri" w:hAnsi="Arial" w:cs="Arial"/>
          <w:bCs/>
          <w:sz w:val="26"/>
          <w:szCs w:val="26"/>
        </w:rPr>
        <w:t>o materia de otro juicio administrativo, en el que exista identidad de partes y se trate del mismo</w:t>
      </w:r>
      <w:r w:rsidR="00222649">
        <w:rPr>
          <w:rFonts w:ascii="Arial" w:eastAsia="Calibri" w:hAnsi="Arial" w:cs="Arial"/>
          <w:bCs/>
          <w:sz w:val="26"/>
          <w:szCs w:val="26"/>
        </w:rPr>
        <w:t xml:space="preserve"> acto impugnado</w:t>
      </w:r>
      <w:r w:rsidR="00DB6F35">
        <w:rPr>
          <w:rFonts w:ascii="Arial" w:eastAsia="Calibri" w:hAnsi="Arial" w:cs="Arial"/>
          <w:bCs/>
          <w:sz w:val="26"/>
          <w:szCs w:val="26"/>
        </w:rPr>
        <w:t>.</w:t>
      </w:r>
    </w:p>
    <w:p w:rsidR="00DB6F35" w:rsidRDefault="00A7009F" w:rsidP="00A04DF8">
      <w:pPr>
        <w:spacing w:before="240"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7EB39869" wp14:editId="4AEAE6C9">
                <wp:simplePos x="0" y="0"/>
                <wp:positionH relativeFrom="column">
                  <wp:posOffset>5695315</wp:posOffset>
                </wp:positionH>
                <wp:positionV relativeFrom="paragraph">
                  <wp:posOffset>1633220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7009F" w:rsidRDefault="00A7009F" w:rsidP="00A7009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8.45pt;margin-top:128.6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">
                <v:textbox>
                  <w:txbxContent>
                    <w:p w:rsidR="00A7009F" w:rsidRDefault="00A7009F" w:rsidP="00A7009F">
                      <w:pPr>
                        <w:rPr>
                          <w:sz w:val="16"/>
                          <w:szCs w:val="16"/>
                        </w:rPr>
                      </w:pPr>
                      <w:r>
                        <w:rPr>
                          <w:sz w:val="16"/>
                          <w:szCs w:val="16"/>
                        </w:rPr>
                        <w:t>Datos personales protegidos por el Art. 116 de la LGTAIP y el Art. 56 de la LTAIPEO</w:t>
                      </w:r>
                    </w:p>
                  </w:txbxContent>
                </v:textbox>
              </v:shape>
            </w:pict>
          </mc:Fallback>
        </mc:AlternateContent>
      </w:r>
      <w:r w:rsidR="00DB6F35">
        <w:rPr>
          <w:rFonts w:ascii="Arial" w:eastAsia="Calibri" w:hAnsi="Arial" w:cs="Arial"/>
          <w:bCs/>
          <w:sz w:val="26"/>
          <w:szCs w:val="26"/>
        </w:rPr>
        <w:t>Todo esto evidencia la errada determinación de la primera instancia, pues en forma alguna se actualiza el supuesto marcado por la fracción IV, del artículo 131; porque el acto impugnado</w:t>
      </w:r>
      <w:r w:rsidR="00CE5763">
        <w:rPr>
          <w:rFonts w:ascii="Arial" w:eastAsia="Calibri" w:hAnsi="Arial" w:cs="Arial"/>
          <w:bCs/>
          <w:sz w:val="26"/>
          <w:szCs w:val="26"/>
        </w:rPr>
        <w:t xml:space="preserve"> en el juicio de primera instancia oficio OP/DG/2316/2016, </w:t>
      </w:r>
      <w:r w:rsidR="00DB6F35">
        <w:rPr>
          <w:rFonts w:ascii="Arial" w:eastAsia="Calibri" w:hAnsi="Arial" w:cs="Arial"/>
          <w:bCs/>
          <w:sz w:val="26"/>
          <w:szCs w:val="26"/>
        </w:rPr>
        <w:t xml:space="preserve">no ha sido materia de otro juicio administrativo, toda vez que, como ya se dijo, son dos actos distintos los demandados por la recurrente, </w:t>
      </w:r>
      <w:r w:rsidR="00CE5763">
        <w:rPr>
          <w:rFonts w:ascii="Arial" w:eastAsia="Calibri" w:hAnsi="Arial" w:cs="Arial"/>
          <w:bCs/>
          <w:sz w:val="26"/>
          <w:szCs w:val="26"/>
        </w:rPr>
        <w:t xml:space="preserve">porque se insiste en el juicio radicado en la Quinta Sala Unitaria, se demandó el oficio OP/DG/2266/2015, oficio diverso al que en la Segunda Sala se impugna; </w:t>
      </w:r>
      <w:r w:rsidR="00DB6F35">
        <w:rPr>
          <w:rFonts w:ascii="Arial" w:eastAsia="Calibri" w:hAnsi="Arial" w:cs="Arial"/>
          <w:bCs/>
          <w:sz w:val="26"/>
          <w:szCs w:val="26"/>
        </w:rPr>
        <w:t xml:space="preserve">resultando </w:t>
      </w:r>
      <w:r w:rsidR="00CE5763">
        <w:rPr>
          <w:rFonts w:ascii="Arial" w:eastAsia="Calibri" w:hAnsi="Arial" w:cs="Arial"/>
          <w:bCs/>
          <w:sz w:val="26"/>
          <w:szCs w:val="26"/>
        </w:rPr>
        <w:t>por ello también</w:t>
      </w:r>
      <w:r w:rsidR="00DB6F35">
        <w:rPr>
          <w:rFonts w:ascii="Arial" w:eastAsia="Calibri" w:hAnsi="Arial" w:cs="Arial"/>
          <w:bCs/>
          <w:sz w:val="26"/>
          <w:szCs w:val="26"/>
        </w:rPr>
        <w:t xml:space="preserve"> inexacta la apreciación de la resolutora de considerar que porque el oficio </w:t>
      </w:r>
      <w:r w:rsidR="00CE5763">
        <w:rPr>
          <w:rFonts w:ascii="Arial" w:eastAsia="Calibri" w:hAnsi="Arial" w:cs="Arial"/>
          <w:bCs/>
          <w:sz w:val="26"/>
          <w:szCs w:val="26"/>
        </w:rPr>
        <w:t xml:space="preserve">OP/DG/2316/2016, </w:t>
      </w:r>
      <w:r w:rsidR="00DB6F35">
        <w:rPr>
          <w:rFonts w:ascii="Arial" w:eastAsia="Calibri" w:hAnsi="Arial" w:cs="Arial"/>
          <w:bCs/>
          <w:sz w:val="26"/>
          <w:szCs w:val="26"/>
        </w:rPr>
        <w:t>que aquí se demanda fue emitido en cumplimiento a ejecutoria dictada en diverso juicio, haga improcedente su impugnación</w:t>
      </w:r>
      <w:r w:rsidR="00CE5763">
        <w:rPr>
          <w:rFonts w:ascii="Arial" w:eastAsia="Calibri" w:hAnsi="Arial" w:cs="Arial"/>
          <w:bCs/>
          <w:sz w:val="26"/>
          <w:szCs w:val="26"/>
        </w:rPr>
        <w:t>;</w:t>
      </w:r>
      <w:r w:rsidR="00DB6F35">
        <w:rPr>
          <w:rFonts w:ascii="Arial" w:eastAsia="Calibri" w:hAnsi="Arial" w:cs="Arial"/>
          <w:bCs/>
          <w:sz w:val="26"/>
          <w:szCs w:val="26"/>
        </w:rPr>
        <w:t xml:space="preserve"> pues con tal aseveración, se priva a la demandante del derecho </w:t>
      </w:r>
      <w:r w:rsidR="007E6174">
        <w:rPr>
          <w:rFonts w:ascii="Arial" w:eastAsia="Calibri" w:hAnsi="Arial" w:cs="Arial"/>
          <w:bCs/>
          <w:sz w:val="26"/>
          <w:szCs w:val="26"/>
        </w:rPr>
        <w:t xml:space="preserve">que tiene </w:t>
      </w:r>
      <w:r w:rsidR="00DB6F35">
        <w:rPr>
          <w:rFonts w:ascii="Arial" w:eastAsia="Calibri" w:hAnsi="Arial" w:cs="Arial"/>
          <w:bCs/>
          <w:sz w:val="26"/>
          <w:szCs w:val="26"/>
        </w:rPr>
        <w:t>a debatir un acto de autoridad que considera le causa lesión</w:t>
      </w:r>
      <w:r w:rsidR="00CE5763">
        <w:rPr>
          <w:rFonts w:ascii="Arial" w:eastAsia="Calibri" w:hAnsi="Arial" w:cs="Arial"/>
          <w:bCs/>
          <w:sz w:val="26"/>
          <w:szCs w:val="26"/>
        </w:rPr>
        <w:t>;</w:t>
      </w:r>
      <w:r w:rsidR="00DB6F35">
        <w:rPr>
          <w:rFonts w:ascii="Arial" w:eastAsia="Calibri" w:hAnsi="Arial" w:cs="Arial"/>
          <w:bCs/>
          <w:sz w:val="26"/>
          <w:szCs w:val="26"/>
        </w:rPr>
        <w:t xml:space="preserve"> pues </w:t>
      </w:r>
      <w:r w:rsidR="00CE5763">
        <w:rPr>
          <w:rFonts w:ascii="Arial" w:eastAsia="Calibri" w:hAnsi="Arial" w:cs="Arial"/>
          <w:bCs/>
          <w:sz w:val="26"/>
          <w:szCs w:val="26"/>
        </w:rPr>
        <w:t>se reitera se trata de actos diversos</w:t>
      </w:r>
      <w:r w:rsidR="00DB6F35">
        <w:rPr>
          <w:rFonts w:ascii="Arial" w:eastAsia="Calibri" w:hAnsi="Arial" w:cs="Arial"/>
          <w:bCs/>
          <w:sz w:val="26"/>
          <w:szCs w:val="26"/>
        </w:rPr>
        <w:t xml:space="preserve">, </w:t>
      </w:r>
      <w:r w:rsidR="00CE5763">
        <w:rPr>
          <w:rFonts w:ascii="Arial" w:eastAsia="Calibri" w:hAnsi="Arial" w:cs="Arial"/>
          <w:bCs/>
          <w:sz w:val="26"/>
          <w:szCs w:val="26"/>
        </w:rPr>
        <w:t xml:space="preserve">con la posibilidad de ser impugnados, pues además </w:t>
      </w:r>
      <w:r w:rsidR="00DB6F35">
        <w:rPr>
          <w:rFonts w:ascii="Arial" w:eastAsia="Calibri" w:hAnsi="Arial" w:cs="Arial"/>
          <w:bCs/>
          <w:sz w:val="26"/>
          <w:szCs w:val="26"/>
        </w:rPr>
        <w:t>la aquí recurrente no está demanda</w:t>
      </w:r>
      <w:r w:rsidR="0019793A">
        <w:rPr>
          <w:rFonts w:ascii="Arial" w:eastAsia="Calibri" w:hAnsi="Arial" w:cs="Arial"/>
          <w:bCs/>
          <w:sz w:val="26"/>
          <w:szCs w:val="26"/>
        </w:rPr>
        <w:t>n</w:t>
      </w:r>
      <w:r w:rsidR="00DB6F35">
        <w:rPr>
          <w:rFonts w:ascii="Arial" w:eastAsia="Calibri" w:hAnsi="Arial" w:cs="Arial"/>
          <w:bCs/>
          <w:sz w:val="26"/>
          <w:szCs w:val="26"/>
        </w:rPr>
        <w:t xml:space="preserve">do la falta de </w:t>
      </w:r>
      <w:proofErr w:type="gramStart"/>
      <w:r w:rsidR="00DB6F35">
        <w:rPr>
          <w:rFonts w:ascii="Arial" w:eastAsia="Calibri" w:hAnsi="Arial" w:cs="Arial"/>
          <w:bCs/>
          <w:sz w:val="26"/>
          <w:szCs w:val="26"/>
        </w:rPr>
        <w:lastRenderedPageBreak/>
        <w:t>cumplimiento</w:t>
      </w:r>
      <w:proofErr w:type="gramEnd"/>
      <w:r w:rsidR="00CE5763">
        <w:rPr>
          <w:rFonts w:ascii="Arial" w:eastAsia="Calibri" w:hAnsi="Arial" w:cs="Arial"/>
          <w:bCs/>
          <w:sz w:val="26"/>
          <w:szCs w:val="26"/>
        </w:rPr>
        <w:t xml:space="preserve"> a la sentencia dictada en diverso juicio</w:t>
      </w:r>
      <w:r w:rsidR="00DB6F35">
        <w:rPr>
          <w:rFonts w:ascii="Arial" w:eastAsia="Calibri" w:hAnsi="Arial" w:cs="Arial"/>
          <w:bCs/>
          <w:sz w:val="26"/>
          <w:szCs w:val="26"/>
        </w:rPr>
        <w:t>, sino la ilegalidad que considera contiene el oficio precisado.</w:t>
      </w:r>
    </w:p>
    <w:p w:rsidR="00570D1A" w:rsidRDefault="00570D1A" w:rsidP="00DB6F35">
      <w:pPr>
        <w:spacing w:before="240" w:line="360" w:lineRule="auto"/>
        <w:ind w:firstLine="708"/>
        <w:jc w:val="both"/>
        <w:rPr>
          <w:rFonts w:ascii="Arial" w:hAnsi="Arial" w:cs="Arial"/>
          <w:bCs/>
          <w:sz w:val="26"/>
          <w:szCs w:val="26"/>
        </w:rPr>
      </w:pPr>
      <w:r>
        <w:rPr>
          <w:rFonts w:ascii="Arial" w:eastAsia="Calibri" w:hAnsi="Arial" w:cs="Arial"/>
          <w:bCs/>
          <w:sz w:val="26"/>
          <w:szCs w:val="26"/>
        </w:rPr>
        <w:t xml:space="preserve">Es por ello, que resulta </w:t>
      </w:r>
      <w:r w:rsidR="007E6174">
        <w:rPr>
          <w:rFonts w:ascii="Arial" w:eastAsia="Calibri" w:hAnsi="Arial" w:cs="Arial"/>
          <w:bCs/>
          <w:sz w:val="26"/>
          <w:szCs w:val="26"/>
        </w:rPr>
        <w:t>indebida</w:t>
      </w:r>
      <w:r>
        <w:rPr>
          <w:rFonts w:ascii="Arial" w:eastAsia="Calibri" w:hAnsi="Arial" w:cs="Arial"/>
          <w:bCs/>
          <w:sz w:val="26"/>
          <w:szCs w:val="26"/>
        </w:rPr>
        <w:t xml:space="preserve"> la determinación de la primera instancia, de desechar por notoriamente improcedente la demanda de nulidad interpuesta por </w:t>
      </w:r>
      <w:r w:rsidR="00256B71">
        <w:rPr>
          <w:rFonts w:ascii="Arial" w:eastAsia="Calibri" w:hAnsi="Arial" w:cs="Arial"/>
          <w:bCs/>
          <w:sz w:val="26"/>
          <w:szCs w:val="26"/>
        </w:rPr>
        <w:t>**********</w:t>
      </w:r>
      <w:r w:rsidR="00DB6F35">
        <w:rPr>
          <w:rFonts w:ascii="Arial" w:eastAsia="Calibri" w:hAnsi="Arial" w:cs="Arial"/>
          <w:bCs/>
          <w:sz w:val="26"/>
          <w:szCs w:val="26"/>
        </w:rPr>
        <w:t xml:space="preserve">, al no actualizarse el supuesto marcado por la fracción IV, del artículo 131, de la Ley de Justicia Administrativa; </w:t>
      </w:r>
      <w:r>
        <w:rPr>
          <w:rFonts w:ascii="Arial" w:hAnsi="Arial" w:cs="Arial"/>
          <w:bCs/>
          <w:sz w:val="26"/>
          <w:szCs w:val="26"/>
        </w:rPr>
        <w:t xml:space="preserve">proceder </w:t>
      </w:r>
      <w:r w:rsidR="00DB6F35">
        <w:rPr>
          <w:rFonts w:ascii="Arial" w:hAnsi="Arial" w:cs="Arial"/>
          <w:bCs/>
          <w:sz w:val="26"/>
          <w:szCs w:val="26"/>
        </w:rPr>
        <w:t xml:space="preserve">que </w:t>
      </w:r>
      <w:r>
        <w:rPr>
          <w:rFonts w:ascii="Arial" w:hAnsi="Arial" w:cs="Arial"/>
          <w:bCs/>
          <w:sz w:val="26"/>
          <w:szCs w:val="26"/>
        </w:rPr>
        <w:t xml:space="preserve">hace nugatorio el acceso a la protección judicial efectiva, porque limita el acceso real y efectivo a la impartición de justicia de este Tribunal, </w:t>
      </w:r>
      <w:r w:rsidR="00A31CEC">
        <w:rPr>
          <w:rFonts w:ascii="Arial" w:hAnsi="Arial" w:cs="Arial"/>
          <w:bCs/>
          <w:sz w:val="26"/>
          <w:szCs w:val="26"/>
        </w:rPr>
        <w:t xml:space="preserve">en contravención con </w:t>
      </w:r>
      <w:r>
        <w:rPr>
          <w:rFonts w:ascii="Arial" w:hAnsi="Arial" w:cs="Arial"/>
          <w:bCs/>
          <w:iCs/>
          <w:sz w:val="26"/>
          <w:szCs w:val="26"/>
        </w:rPr>
        <w:t xml:space="preserve">lo dispuesto por </w:t>
      </w:r>
      <w:r w:rsidR="007C065F">
        <w:rPr>
          <w:rFonts w:ascii="Arial" w:hAnsi="Arial" w:cs="Arial"/>
          <w:bCs/>
          <w:iCs/>
          <w:sz w:val="26"/>
          <w:szCs w:val="26"/>
        </w:rPr>
        <w:t>e</w:t>
      </w:r>
      <w:r>
        <w:rPr>
          <w:rFonts w:ascii="Arial" w:hAnsi="Arial" w:cs="Arial"/>
          <w:bCs/>
          <w:iCs/>
          <w:sz w:val="26"/>
          <w:szCs w:val="26"/>
        </w:rPr>
        <w:t xml:space="preserve">l </w:t>
      </w:r>
      <w:r w:rsidR="00F87114">
        <w:rPr>
          <w:rFonts w:ascii="Arial" w:hAnsi="Arial" w:cs="Arial"/>
          <w:bCs/>
          <w:iCs/>
          <w:sz w:val="26"/>
          <w:szCs w:val="26"/>
        </w:rPr>
        <w:t xml:space="preserve">párrafo segundo del </w:t>
      </w:r>
      <w:r>
        <w:rPr>
          <w:rFonts w:ascii="Arial" w:hAnsi="Arial" w:cs="Arial"/>
          <w:bCs/>
          <w:iCs/>
          <w:sz w:val="26"/>
          <w:szCs w:val="26"/>
        </w:rPr>
        <w:t>artículo 17</w:t>
      </w:r>
      <w:r w:rsidR="00F87114">
        <w:rPr>
          <w:rStyle w:val="Refdenotaalpie"/>
          <w:rFonts w:ascii="Arial" w:hAnsi="Arial" w:cs="Arial"/>
          <w:bCs/>
          <w:iCs/>
          <w:sz w:val="26"/>
          <w:szCs w:val="26"/>
        </w:rPr>
        <w:footnoteReference w:id="2"/>
      </w:r>
      <w:r>
        <w:rPr>
          <w:rFonts w:ascii="Arial" w:hAnsi="Arial" w:cs="Arial"/>
          <w:bCs/>
          <w:iCs/>
          <w:sz w:val="26"/>
          <w:szCs w:val="26"/>
        </w:rPr>
        <w:t>, de la Constituci</w:t>
      </w:r>
      <w:r w:rsidR="00F12987">
        <w:rPr>
          <w:rFonts w:ascii="Arial" w:hAnsi="Arial" w:cs="Arial"/>
          <w:bCs/>
          <w:iCs/>
          <w:sz w:val="26"/>
          <w:szCs w:val="26"/>
        </w:rPr>
        <w:t>ó</w:t>
      </w:r>
      <w:r>
        <w:rPr>
          <w:rFonts w:ascii="Arial" w:hAnsi="Arial" w:cs="Arial"/>
          <w:bCs/>
          <w:iCs/>
          <w:sz w:val="26"/>
          <w:szCs w:val="26"/>
        </w:rPr>
        <w:t xml:space="preserve">n Política </w:t>
      </w:r>
      <w:r w:rsidR="00A31CEC">
        <w:rPr>
          <w:rFonts w:ascii="Arial" w:hAnsi="Arial" w:cs="Arial"/>
          <w:bCs/>
          <w:iCs/>
          <w:sz w:val="26"/>
          <w:szCs w:val="26"/>
        </w:rPr>
        <w:t>de los Estados Unidos Mexicanos</w:t>
      </w:r>
      <w:r>
        <w:rPr>
          <w:rFonts w:ascii="Arial" w:hAnsi="Arial" w:cs="Arial"/>
          <w:bCs/>
          <w:sz w:val="26"/>
          <w:szCs w:val="26"/>
        </w:rPr>
        <w:t>.</w:t>
      </w:r>
    </w:p>
    <w:p w:rsidR="00570D1A" w:rsidRDefault="00570D1A" w:rsidP="00570D1A">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Entonces</w:t>
      </w:r>
      <w:r w:rsidR="00F87114">
        <w:rPr>
          <w:rFonts w:ascii="Arial" w:eastAsia="Calibri" w:hAnsi="Arial" w:cs="Arial"/>
          <w:bCs/>
          <w:sz w:val="26"/>
          <w:szCs w:val="26"/>
        </w:rPr>
        <w:t>,</w:t>
      </w:r>
      <w:r>
        <w:rPr>
          <w:rFonts w:ascii="Arial" w:eastAsia="Calibri" w:hAnsi="Arial" w:cs="Arial"/>
          <w:bCs/>
          <w:sz w:val="26"/>
          <w:szCs w:val="26"/>
        </w:rPr>
        <w:t xml:space="preserve"> ante la ilegalidad del acuerdo de mérito</w:t>
      </w:r>
      <w:r w:rsidR="00F87114">
        <w:rPr>
          <w:rFonts w:ascii="Arial" w:eastAsia="Calibri" w:hAnsi="Arial" w:cs="Arial"/>
          <w:bCs/>
          <w:sz w:val="26"/>
          <w:szCs w:val="26"/>
        </w:rPr>
        <w:t>,</w:t>
      </w:r>
      <w:r>
        <w:rPr>
          <w:rFonts w:ascii="Arial" w:eastAsia="Calibri" w:hAnsi="Arial" w:cs="Arial"/>
          <w:bCs/>
          <w:sz w:val="26"/>
          <w:szCs w:val="26"/>
        </w:rPr>
        <w:t xml:space="preserve"> a efecto de reparar el agravio causado, se </w:t>
      </w:r>
      <w:r>
        <w:rPr>
          <w:rFonts w:ascii="Arial" w:eastAsia="Calibri" w:hAnsi="Arial" w:cs="Arial"/>
          <w:b/>
          <w:bCs/>
          <w:sz w:val="26"/>
          <w:szCs w:val="26"/>
        </w:rPr>
        <w:t>REVOCA</w:t>
      </w:r>
      <w:r>
        <w:rPr>
          <w:rFonts w:ascii="Arial" w:eastAsia="Calibri" w:hAnsi="Arial" w:cs="Arial"/>
          <w:bCs/>
          <w:sz w:val="26"/>
          <w:szCs w:val="26"/>
        </w:rPr>
        <w:t>, para quedar como sigue:</w:t>
      </w:r>
    </w:p>
    <w:p w:rsidR="00570D1A" w:rsidRPr="0014353B" w:rsidRDefault="00570D1A" w:rsidP="00B10C26">
      <w:pPr>
        <w:spacing w:before="240" w:line="360" w:lineRule="auto"/>
        <w:ind w:left="1134" w:right="495"/>
        <w:jc w:val="both"/>
        <w:rPr>
          <w:rFonts w:ascii="Arial" w:eastAsia="Calibri" w:hAnsi="Arial" w:cs="Arial"/>
          <w:bCs/>
          <w:sz w:val="24"/>
          <w:szCs w:val="24"/>
        </w:rPr>
      </w:pPr>
      <w:r w:rsidRPr="0014353B">
        <w:rPr>
          <w:rFonts w:ascii="Arial" w:hAnsi="Arial" w:cs="Arial"/>
          <w:bCs/>
          <w:iCs/>
          <w:sz w:val="24"/>
          <w:szCs w:val="24"/>
        </w:rPr>
        <w:t xml:space="preserve">“Por recibido en la Oficialía de Partes Común de este Tribunal, el </w:t>
      </w:r>
      <w:r w:rsidR="007E6174">
        <w:rPr>
          <w:rFonts w:ascii="Arial" w:hAnsi="Arial" w:cs="Arial"/>
          <w:bCs/>
          <w:iCs/>
          <w:sz w:val="24"/>
          <w:szCs w:val="24"/>
        </w:rPr>
        <w:t xml:space="preserve">10 diez de marzo </w:t>
      </w:r>
      <w:r w:rsidR="007C065F">
        <w:rPr>
          <w:rFonts w:ascii="Arial" w:hAnsi="Arial" w:cs="Arial"/>
          <w:bCs/>
          <w:iCs/>
          <w:sz w:val="24"/>
          <w:szCs w:val="24"/>
        </w:rPr>
        <w:t>de 201</w:t>
      </w:r>
      <w:r w:rsidR="005B0AF4">
        <w:rPr>
          <w:rFonts w:ascii="Arial" w:hAnsi="Arial" w:cs="Arial"/>
          <w:bCs/>
          <w:iCs/>
          <w:sz w:val="24"/>
          <w:szCs w:val="24"/>
        </w:rPr>
        <w:t>7</w:t>
      </w:r>
      <w:r w:rsidR="007C065F">
        <w:rPr>
          <w:rFonts w:ascii="Arial" w:hAnsi="Arial" w:cs="Arial"/>
          <w:bCs/>
          <w:iCs/>
          <w:sz w:val="24"/>
          <w:szCs w:val="24"/>
        </w:rPr>
        <w:t xml:space="preserve"> dos mil </w:t>
      </w:r>
      <w:r w:rsidR="005B0AF4">
        <w:rPr>
          <w:rFonts w:ascii="Arial" w:hAnsi="Arial" w:cs="Arial"/>
          <w:bCs/>
          <w:iCs/>
          <w:sz w:val="24"/>
          <w:szCs w:val="24"/>
        </w:rPr>
        <w:t>diecisiete</w:t>
      </w:r>
      <w:r w:rsidR="007C065F">
        <w:rPr>
          <w:rFonts w:ascii="Arial" w:hAnsi="Arial" w:cs="Arial"/>
          <w:bCs/>
          <w:iCs/>
          <w:sz w:val="24"/>
          <w:szCs w:val="24"/>
        </w:rPr>
        <w:t xml:space="preserve">, </w:t>
      </w:r>
      <w:r w:rsidRPr="0014353B">
        <w:rPr>
          <w:rFonts w:ascii="Arial" w:hAnsi="Arial" w:cs="Arial"/>
          <w:bCs/>
          <w:iCs/>
          <w:sz w:val="24"/>
          <w:szCs w:val="24"/>
        </w:rPr>
        <w:t xml:space="preserve">el escrito de </w:t>
      </w:r>
      <w:r w:rsidR="00256B71">
        <w:rPr>
          <w:rFonts w:ascii="Arial" w:hAnsi="Arial" w:cs="Arial"/>
          <w:b/>
          <w:bCs/>
          <w:iCs/>
          <w:sz w:val="24"/>
          <w:szCs w:val="24"/>
        </w:rPr>
        <w:t>**********</w:t>
      </w:r>
      <w:r w:rsidRPr="0014353B">
        <w:rPr>
          <w:rFonts w:ascii="Arial" w:hAnsi="Arial" w:cs="Arial"/>
          <w:bCs/>
          <w:iCs/>
          <w:sz w:val="24"/>
          <w:szCs w:val="24"/>
        </w:rPr>
        <w:t xml:space="preserve">. </w:t>
      </w:r>
      <w:r w:rsidRPr="0014353B">
        <w:rPr>
          <w:rFonts w:ascii="Arial" w:eastAsia="Calibri" w:hAnsi="Arial" w:cs="Arial"/>
          <w:bCs/>
          <w:sz w:val="24"/>
          <w:szCs w:val="24"/>
        </w:rPr>
        <w:t xml:space="preserve">SE ACUERDA: Con fundamento en los artículos 81, 96, fracción I, 115, 134, 146, 147 y 148 todos de la Ley de Justicia Administrativa para el Estado, </w:t>
      </w:r>
      <w:r w:rsidRPr="0014353B">
        <w:rPr>
          <w:rFonts w:ascii="Arial" w:eastAsia="Calibri" w:hAnsi="Arial" w:cs="Arial"/>
          <w:b/>
          <w:bCs/>
          <w:sz w:val="24"/>
          <w:szCs w:val="24"/>
        </w:rPr>
        <w:t>SE ADMITE</w:t>
      </w:r>
      <w:r w:rsidRPr="0014353B">
        <w:rPr>
          <w:rFonts w:ascii="Arial" w:eastAsia="Calibri" w:hAnsi="Arial" w:cs="Arial"/>
          <w:bCs/>
          <w:sz w:val="24"/>
          <w:szCs w:val="24"/>
        </w:rPr>
        <w:t xml:space="preserve"> a trámite la demanda y se tiene demandando al</w:t>
      </w:r>
      <w:r w:rsidR="00AB4EBB">
        <w:rPr>
          <w:rFonts w:ascii="Arial" w:eastAsia="Calibri" w:hAnsi="Arial" w:cs="Arial"/>
          <w:bCs/>
          <w:sz w:val="24"/>
          <w:szCs w:val="24"/>
        </w:rPr>
        <w:t xml:space="preserve"> </w:t>
      </w:r>
      <w:r w:rsidR="00AB4EBB" w:rsidRPr="00AB4EBB">
        <w:rPr>
          <w:rFonts w:ascii="Arial" w:eastAsia="Calibri" w:hAnsi="Arial" w:cs="Arial"/>
          <w:b/>
          <w:bCs/>
          <w:sz w:val="24"/>
          <w:szCs w:val="24"/>
        </w:rPr>
        <w:t>Co</w:t>
      </w:r>
      <w:r w:rsidR="00B10C26">
        <w:rPr>
          <w:rFonts w:ascii="Arial" w:eastAsia="Calibri" w:hAnsi="Arial" w:cs="Arial"/>
          <w:b/>
          <w:bCs/>
          <w:sz w:val="24"/>
          <w:szCs w:val="24"/>
        </w:rPr>
        <w:t>nsejo Directivo de Pensiones a través de su representante Director General de la Oficina de Pensiones</w:t>
      </w:r>
      <w:r w:rsidRPr="0014353B">
        <w:rPr>
          <w:rFonts w:ascii="Arial" w:eastAsia="Calibri" w:hAnsi="Arial" w:cs="Arial"/>
          <w:bCs/>
          <w:sz w:val="24"/>
          <w:szCs w:val="24"/>
        </w:rPr>
        <w:t xml:space="preserve">, la nulidad del </w:t>
      </w:r>
      <w:r w:rsidR="00B10C26">
        <w:rPr>
          <w:rFonts w:ascii="Arial" w:eastAsia="Calibri" w:hAnsi="Arial" w:cs="Arial"/>
          <w:bCs/>
          <w:sz w:val="24"/>
          <w:szCs w:val="24"/>
        </w:rPr>
        <w:t>oficio OP/DG/2316, de 28 veintiocho de septiembre de 2017 dos mil diecisiete</w:t>
      </w:r>
      <w:r w:rsidRPr="0014353B">
        <w:rPr>
          <w:rFonts w:ascii="Arial" w:hAnsi="Arial" w:cs="Arial"/>
          <w:bCs/>
          <w:iCs/>
          <w:sz w:val="24"/>
          <w:szCs w:val="24"/>
        </w:rPr>
        <w:t>. P</w:t>
      </w:r>
      <w:r w:rsidRPr="0014353B">
        <w:rPr>
          <w:rFonts w:ascii="Arial" w:eastAsia="Calibri" w:hAnsi="Arial" w:cs="Arial"/>
          <w:bCs/>
          <w:sz w:val="24"/>
          <w:szCs w:val="24"/>
        </w:rPr>
        <w:t xml:space="preserve">or admitidas las pruebas que ofrece consistentes en: </w:t>
      </w:r>
      <w:r w:rsidRPr="0014353B">
        <w:rPr>
          <w:rFonts w:ascii="Arial" w:eastAsia="Calibri" w:hAnsi="Arial" w:cs="Arial"/>
          <w:b/>
          <w:bCs/>
          <w:sz w:val="24"/>
          <w:szCs w:val="24"/>
        </w:rPr>
        <w:t>1</w:t>
      </w:r>
      <w:r w:rsidRPr="0014353B">
        <w:rPr>
          <w:rFonts w:ascii="Arial" w:eastAsia="Calibri" w:hAnsi="Arial" w:cs="Arial"/>
          <w:bCs/>
          <w:sz w:val="24"/>
          <w:szCs w:val="24"/>
        </w:rPr>
        <w:t>.</w:t>
      </w:r>
      <w:r w:rsidR="005B40CC">
        <w:rPr>
          <w:rFonts w:ascii="Arial" w:eastAsia="Calibri" w:hAnsi="Arial" w:cs="Arial"/>
          <w:bCs/>
          <w:sz w:val="24"/>
          <w:szCs w:val="24"/>
        </w:rPr>
        <w:t xml:space="preserve"> </w:t>
      </w:r>
      <w:r w:rsidR="00B10C26">
        <w:rPr>
          <w:rFonts w:ascii="Arial" w:eastAsia="Calibri" w:hAnsi="Arial" w:cs="Arial"/>
          <w:bCs/>
          <w:sz w:val="24"/>
          <w:szCs w:val="24"/>
        </w:rPr>
        <w:t>Original de oficio OP/DG/2316/2017, de 28 veintiocho de septiembre de 2017</w:t>
      </w:r>
      <w:r w:rsidRPr="0014353B">
        <w:rPr>
          <w:rFonts w:ascii="Arial" w:eastAsia="Calibri" w:hAnsi="Arial" w:cs="Arial"/>
          <w:bCs/>
          <w:sz w:val="24"/>
          <w:szCs w:val="24"/>
        </w:rPr>
        <w:t xml:space="preserve">; </w:t>
      </w:r>
      <w:r w:rsidRPr="0014353B">
        <w:rPr>
          <w:rFonts w:ascii="Arial" w:eastAsia="Calibri" w:hAnsi="Arial" w:cs="Arial"/>
          <w:b/>
          <w:bCs/>
          <w:sz w:val="24"/>
          <w:szCs w:val="24"/>
        </w:rPr>
        <w:t>2</w:t>
      </w:r>
      <w:r w:rsidRPr="0014353B">
        <w:rPr>
          <w:rFonts w:ascii="Arial" w:eastAsia="Calibri" w:hAnsi="Arial" w:cs="Arial"/>
          <w:bCs/>
          <w:sz w:val="24"/>
          <w:szCs w:val="24"/>
        </w:rPr>
        <w:t xml:space="preserve">.- </w:t>
      </w:r>
      <w:r w:rsidR="005B40CC">
        <w:rPr>
          <w:rFonts w:ascii="Arial" w:eastAsia="Calibri" w:hAnsi="Arial" w:cs="Arial"/>
          <w:bCs/>
          <w:sz w:val="24"/>
          <w:szCs w:val="24"/>
        </w:rPr>
        <w:t xml:space="preserve">Copia </w:t>
      </w:r>
      <w:r w:rsidR="00B10C26">
        <w:rPr>
          <w:rFonts w:ascii="Arial" w:eastAsia="Calibri" w:hAnsi="Arial" w:cs="Arial"/>
          <w:bCs/>
          <w:sz w:val="24"/>
          <w:szCs w:val="24"/>
        </w:rPr>
        <w:t>simple de sentencia dicta en el expediente 33/2017, de índice de la Quinta Sala Unitaria de Primera Instancia</w:t>
      </w:r>
      <w:r w:rsidRPr="0014353B">
        <w:rPr>
          <w:rFonts w:ascii="Arial" w:eastAsia="Calibri" w:hAnsi="Arial" w:cs="Arial"/>
          <w:bCs/>
          <w:sz w:val="24"/>
          <w:szCs w:val="24"/>
        </w:rPr>
        <w:t xml:space="preserve">; </w:t>
      </w:r>
      <w:r w:rsidRPr="0014353B">
        <w:rPr>
          <w:rFonts w:ascii="Arial" w:eastAsia="Calibri" w:hAnsi="Arial" w:cs="Arial"/>
          <w:b/>
          <w:bCs/>
          <w:sz w:val="24"/>
          <w:szCs w:val="24"/>
        </w:rPr>
        <w:t>3</w:t>
      </w:r>
      <w:r w:rsidRPr="0014353B">
        <w:rPr>
          <w:rFonts w:ascii="Arial" w:eastAsia="Calibri" w:hAnsi="Arial" w:cs="Arial"/>
          <w:bCs/>
          <w:sz w:val="24"/>
          <w:szCs w:val="24"/>
        </w:rPr>
        <w:t>.-</w:t>
      </w:r>
      <w:r w:rsidR="00B10C26">
        <w:rPr>
          <w:rFonts w:ascii="Arial" w:eastAsia="Calibri" w:hAnsi="Arial" w:cs="Arial"/>
          <w:bCs/>
          <w:sz w:val="24"/>
          <w:szCs w:val="24"/>
        </w:rPr>
        <w:t xml:space="preserve"> La Presuncional legal y humana</w:t>
      </w:r>
      <w:r w:rsidRPr="0014353B">
        <w:rPr>
          <w:rFonts w:ascii="Arial" w:eastAsia="Calibri" w:hAnsi="Arial" w:cs="Arial"/>
          <w:bCs/>
          <w:sz w:val="24"/>
          <w:szCs w:val="24"/>
        </w:rPr>
        <w:t xml:space="preserve">; </w:t>
      </w:r>
      <w:r w:rsidR="0061469B">
        <w:rPr>
          <w:rFonts w:ascii="Arial" w:eastAsia="Calibri" w:hAnsi="Arial" w:cs="Arial"/>
          <w:bCs/>
          <w:sz w:val="24"/>
          <w:szCs w:val="24"/>
        </w:rPr>
        <w:t xml:space="preserve">y </w:t>
      </w:r>
      <w:r w:rsidRPr="0014353B">
        <w:rPr>
          <w:rFonts w:ascii="Arial" w:eastAsia="Calibri" w:hAnsi="Arial" w:cs="Arial"/>
          <w:b/>
          <w:bCs/>
          <w:sz w:val="24"/>
          <w:szCs w:val="24"/>
        </w:rPr>
        <w:t>5</w:t>
      </w:r>
      <w:r w:rsidRPr="0014353B">
        <w:rPr>
          <w:rFonts w:ascii="Arial" w:eastAsia="Calibri" w:hAnsi="Arial" w:cs="Arial"/>
          <w:bCs/>
          <w:sz w:val="24"/>
          <w:szCs w:val="24"/>
        </w:rPr>
        <w:t>.-</w:t>
      </w:r>
      <w:r w:rsidR="00AB4EBB">
        <w:rPr>
          <w:rFonts w:ascii="Arial" w:eastAsia="Calibri" w:hAnsi="Arial" w:cs="Arial"/>
          <w:bCs/>
          <w:sz w:val="24"/>
          <w:szCs w:val="24"/>
        </w:rPr>
        <w:t xml:space="preserve"> </w:t>
      </w:r>
      <w:r w:rsidR="0061469B">
        <w:rPr>
          <w:rFonts w:ascii="Arial" w:eastAsia="Calibri" w:hAnsi="Arial" w:cs="Arial"/>
          <w:bCs/>
          <w:sz w:val="24"/>
          <w:szCs w:val="24"/>
        </w:rPr>
        <w:t>La Instrumental de actuaciones</w:t>
      </w:r>
      <w:r w:rsidRPr="0014353B">
        <w:rPr>
          <w:rFonts w:ascii="Arial" w:eastAsia="Calibri" w:hAnsi="Arial" w:cs="Arial"/>
          <w:bCs/>
          <w:sz w:val="24"/>
          <w:szCs w:val="24"/>
        </w:rPr>
        <w:t xml:space="preserve">. Lo anterior con fundamento en los artículos 158 y 159, de la Ley que rige la materia.- - </w:t>
      </w:r>
      <w:r w:rsidR="00B10C26">
        <w:rPr>
          <w:rFonts w:ascii="Arial" w:eastAsia="Calibri" w:hAnsi="Arial" w:cs="Arial"/>
          <w:bCs/>
          <w:sz w:val="24"/>
          <w:szCs w:val="24"/>
        </w:rPr>
        <w:t xml:space="preserve">- - - - - </w:t>
      </w:r>
      <w:r w:rsidRPr="0014353B">
        <w:rPr>
          <w:rFonts w:ascii="Arial" w:eastAsia="Calibri" w:hAnsi="Arial" w:cs="Arial"/>
          <w:bCs/>
          <w:sz w:val="24"/>
          <w:szCs w:val="24"/>
        </w:rPr>
        <w:t>Con copia de</w:t>
      </w:r>
      <w:r w:rsidRPr="00B10C26">
        <w:rPr>
          <w:rFonts w:ascii="Arial" w:eastAsia="Calibri" w:hAnsi="Arial" w:cs="Arial"/>
          <w:bCs/>
          <w:sz w:val="24"/>
          <w:szCs w:val="24"/>
        </w:rPr>
        <w:t xml:space="preserve"> la demanda y anexos, córrase traslado y emplácese a juicio </w:t>
      </w:r>
      <w:r w:rsidR="00B10C26" w:rsidRPr="00B10C26">
        <w:rPr>
          <w:rFonts w:ascii="Arial" w:eastAsia="Calibri" w:hAnsi="Arial" w:cs="Arial"/>
          <w:bCs/>
          <w:sz w:val="24"/>
          <w:szCs w:val="24"/>
        </w:rPr>
        <w:t>al Consejo Directivo de Pensiones a través de su representante Director General de la Oficina de Pensiones,</w:t>
      </w:r>
      <w:r w:rsidRPr="0014353B">
        <w:rPr>
          <w:rFonts w:ascii="Arial" w:eastAsia="Calibri" w:hAnsi="Arial" w:cs="Arial"/>
          <w:bCs/>
          <w:sz w:val="24"/>
          <w:szCs w:val="24"/>
        </w:rPr>
        <w:t xml:space="preserve"> en el domicilio señalado por la parte actora en su escrito de demanda; para que la conteste</w:t>
      </w:r>
      <w:r w:rsidR="0061469B">
        <w:rPr>
          <w:rFonts w:ascii="Arial" w:eastAsia="Calibri" w:hAnsi="Arial" w:cs="Arial"/>
          <w:bCs/>
          <w:sz w:val="24"/>
          <w:szCs w:val="24"/>
        </w:rPr>
        <w:t>n</w:t>
      </w:r>
      <w:r w:rsidRPr="0014353B">
        <w:rPr>
          <w:rFonts w:ascii="Arial" w:eastAsia="Calibri" w:hAnsi="Arial" w:cs="Arial"/>
          <w:bCs/>
          <w:sz w:val="24"/>
          <w:szCs w:val="24"/>
        </w:rPr>
        <w:t xml:space="preserve"> dentro del plazo de </w:t>
      </w:r>
      <w:r w:rsidR="00A31CEC" w:rsidRPr="00A31CEC">
        <w:rPr>
          <w:rFonts w:ascii="Arial" w:eastAsia="Calibri" w:hAnsi="Arial" w:cs="Arial"/>
          <w:b/>
          <w:bCs/>
          <w:sz w:val="24"/>
          <w:szCs w:val="24"/>
        </w:rPr>
        <w:t xml:space="preserve">9 </w:t>
      </w:r>
      <w:r w:rsidRPr="0014353B">
        <w:rPr>
          <w:rFonts w:ascii="Arial" w:eastAsia="Calibri" w:hAnsi="Arial" w:cs="Arial"/>
          <w:b/>
          <w:bCs/>
          <w:sz w:val="24"/>
          <w:szCs w:val="24"/>
        </w:rPr>
        <w:t>nueve días hábiles</w:t>
      </w:r>
      <w:r w:rsidRPr="0014353B">
        <w:rPr>
          <w:rFonts w:ascii="Arial" w:eastAsia="Calibri" w:hAnsi="Arial" w:cs="Arial"/>
          <w:bCs/>
          <w:sz w:val="24"/>
          <w:szCs w:val="24"/>
        </w:rPr>
        <w:t xml:space="preserve"> contados a partir del día siguiente al en que surta efectos la notificación </w:t>
      </w:r>
      <w:r w:rsidRPr="0014353B">
        <w:rPr>
          <w:rFonts w:ascii="Arial" w:eastAsia="Calibri" w:hAnsi="Arial" w:cs="Arial"/>
          <w:bCs/>
          <w:sz w:val="24"/>
          <w:szCs w:val="24"/>
        </w:rPr>
        <w:lastRenderedPageBreak/>
        <w:t xml:space="preserve">del presente auto; </w:t>
      </w:r>
      <w:r w:rsidR="0061469B">
        <w:rPr>
          <w:rFonts w:ascii="Arial" w:eastAsia="Calibri" w:hAnsi="Arial" w:cs="Arial"/>
          <w:bCs/>
          <w:sz w:val="24"/>
          <w:szCs w:val="24"/>
        </w:rPr>
        <w:t xml:space="preserve">haciéndole </w:t>
      </w:r>
      <w:r w:rsidR="00AB4EBB">
        <w:rPr>
          <w:rFonts w:ascii="Arial" w:eastAsia="Calibri" w:hAnsi="Arial" w:cs="Arial"/>
          <w:bCs/>
          <w:sz w:val="24"/>
          <w:szCs w:val="24"/>
        </w:rPr>
        <w:t xml:space="preserve">de su conocimiento, que al producir la contestación respectiva, en caso de producirla, </w:t>
      </w:r>
      <w:r w:rsidR="0061469B">
        <w:rPr>
          <w:rFonts w:ascii="Arial" w:eastAsia="Calibri" w:hAnsi="Arial" w:cs="Arial"/>
          <w:b/>
          <w:bCs/>
          <w:sz w:val="24"/>
          <w:szCs w:val="24"/>
        </w:rPr>
        <w:t>deberá</w:t>
      </w:r>
      <w:r w:rsidR="0061469B">
        <w:rPr>
          <w:rFonts w:ascii="Arial" w:eastAsia="Calibri" w:hAnsi="Arial" w:cs="Arial"/>
          <w:bCs/>
          <w:sz w:val="24"/>
          <w:szCs w:val="24"/>
        </w:rPr>
        <w:t xml:space="preserve"> </w:t>
      </w:r>
      <w:r w:rsidRPr="0014353B">
        <w:rPr>
          <w:rFonts w:ascii="Arial" w:eastAsia="Calibri" w:hAnsi="Arial" w:cs="Arial"/>
          <w:bCs/>
          <w:sz w:val="24"/>
          <w:szCs w:val="24"/>
        </w:rPr>
        <w:t xml:space="preserve">acompañar a su escrito de contestación, </w:t>
      </w:r>
      <w:r w:rsidRPr="00AB4EBB">
        <w:rPr>
          <w:rFonts w:ascii="Arial" w:eastAsia="Calibri" w:hAnsi="Arial" w:cs="Arial"/>
          <w:bCs/>
          <w:sz w:val="24"/>
          <w:szCs w:val="24"/>
        </w:rPr>
        <w:t>copia debidamente certificada del documento relativo al nombramiento que le</w:t>
      </w:r>
      <w:r w:rsidR="00AB4EBB">
        <w:rPr>
          <w:rFonts w:ascii="Arial" w:eastAsia="Calibri" w:hAnsi="Arial" w:cs="Arial"/>
          <w:bCs/>
          <w:sz w:val="24"/>
          <w:szCs w:val="24"/>
        </w:rPr>
        <w:t xml:space="preserve"> </w:t>
      </w:r>
      <w:r w:rsidRPr="00AB4EBB">
        <w:rPr>
          <w:rFonts w:ascii="Arial" w:eastAsia="Calibri" w:hAnsi="Arial" w:cs="Arial"/>
          <w:bCs/>
          <w:sz w:val="24"/>
          <w:szCs w:val="24"/>
        </w:rPr>
        <w:t>fue conferido y de aquel donde conste que rindi</w:t>
      </w:r>
      <w:r w:rsidR="00AB4EBB">
        <w:rPr>
          <w:rFonts w:ascii="Arial" w:eastAsia="Calibri" w:hAnsi="Arial" w:cs="Arial"/>
          <w:bCs/>
          <w:sz w:val="24"/>
          <w:szCs w:val="24"/>
        </w:rPr>
        <w:t>ó</w:t>
      </w:r>
      <w:r w:rsidRPr="00AB4EBB">
        <w:rPr>
          <w:rFonts w:ascii="Arial" w:eastAsia="Calibri" w:hAnsi="Arial" w:cs="Arial"/>
          <w:bCs/>
          <w:sz w:val="24"/>
          <w:szCs w:val="24"/>
        </w:rPr>
        <w:t xml:space="preserve"> la protesta de ley</w:t>
      </w:r>
      <w:r w:rsidRPr="0014353B">
        <w:rPr>
          <w:rFonts w:ascii="Arial" w:eastAsia="Calibri" w:hAnsi="Arial" w:cs="Arial"/>
          <w:bCs/>
          <w:sz w:val="24"/>
          <w:szCs w:val="24"/>
        </w:rPr>
        <w:t>, con la finalidad de tener acreditada su person</w:t>
      </w:r>
      <w:r w:rsidR="00AB4EBB">
        <w:rPr>
          <w:rFonts w:ascii="Arial" w:eastAsia="Calibri" w:hAnsi="Arial" w:cs="Arial"/>
          <w:bCs/>
          <w:sz w:val="24"/>
          <w:szCs w:val="24"/>
        </w:rPr>
        <w:t>ería</w:t>
      </w:r>
      <w:r w:rsidRPr="0014353B">
        <w:rPr>
          <w:rFonts w:ascii="Arial" w:eastAsia="Calibri" w:hAnsi="Arial" w:cs="Arial"/>
          <w:bCs/>
          <w:sz w:val="24"/>
          <w:szCs w:val="24"/>
        </w:rPr>
        <w:t>, así como deberá adjuntar copias de la misma y de los documentos que acompañe, según lo prevén los artículos 120 y 155, de la Ley de Justicia Administrativa para el Estado de Oaxaca</w:t>
      </w:r>
      <w:r w:rsidR="00AB4EBB">
        <w:rPr>
          <w:rFonts w:ascii="Arial" w:eastAsia="Calibri" w:hAnsi="Arial" w:cs="Arial"/>
          <w:bCs/>
          <w:sz w:val="24"/>
          <w:szCs w:val="24"/>
        </w:rPr>
        <w:t>; c</w:t>
      </w:r>
      <w:r w:rsidRPr="0014353B">
        <w:rPr>
          <w:rFonts w:ascii="Arial" w:eastAsia="Calibri" w:hAnsi="Arial" w:cs="Arial"/>
          <w:bCs/>
          <w:sz w:val="24"/>
          <w:szCs w:val="24"/>
        </w:rPr>
        <w:t xml:space="preserve">on el </w:t>
      </w:r>
      <w:r w:rsidRPr="0014353B">
        <w:rPr>
          <w:rFonts w:ascii="Arial" w:eastAsia="Calibri" w:hAnsi="Arial" w:cs="Arial"/>
          <w:b/>
          <w:bCs/>
          <w:sz w:val="24"/>
          <w:szCs w:val="24"/>
        </w:rPr>
        <w:t>apercibimiento</w:t>
      </w:r>
      <w:r w:rsidRPr="0014353B">
        <w:rPr>
          <w:rFonts w:ascii="Arial" w:eastAsia="Calibri" w:hAnsi="Arial" w:cs="Arial"/>
          <w:bCs/>
          <w:sz w:val="24"/>
          <w:szCs w:val="24"/>
        </w:rPr>
        <w:t xml:space="preserve"> que </w:t>
      </w:r>
      <w:r>
        <w:rPr>
          <w:rFonts w:ascii="Arial" w:eastAsia="Calibri" w:hAnsi="Arial" w:cs="Arial"/>
          <w:bCs/>
          <w:sz w:val="24"/>
          <w:szCs w:val="24"/>
        </w:rPr>
        <w:t xml:space="preserve">en caso de no dar cumplimiento a </w:t>
      </w:r>
      <w:r w:rsidR="00AB4EBB">
        <w:rPr>
          <w:rFonts w:ascii="Arial" w:eastAsia="Calibri" w:hAnsi="Arial" w:cs="Arial"/>
          <w:bCs/>
          <w:sz w:val="24"/>
          <w:szCs w:val="24"/>
        </w:rPr>
        <w:t xml:space="preserve">dichas </w:t>
      </w:r>
      <w:r>
        <w:rPr>
          <w:rFonts w:ascii="Arial" w:eastAsia="Calibri" w:hAnsi="Arial" w:cs="Arial"/>
          <w:bCs/>
          <w:sz w:val="24"/>
          <w:szCs w:val="24"/>
        </w:rPr>
        <w:t>prevenciones</w:t>
      </w:r>
      <w:r w:rsidRPr="0014353B">
        <w:rPr>
          <w:rFonts w:ascii="Arial" w:eastAsia="Calibri" w:hAnsi="Arial" w:cs="Arial"/>
          <w:bCs/>
          <w:sz w:val="24"/>
          <w:szCs w:val="24"/>
        </w:rPr>
        <w:t xml:space="preserve">, se les tendrá por contestada la demanda en sentido afirmativo y en caso de no referirse a todos los hechos, se tendrán por ciertos, salvo prueba en contrario, como lo establece el artículo 153, de la Ley en cita.- </w:t>
      </w:r>
      <w:r>
        <w:rPr>
          <w:rFonts w:ascii="Arial" w:eastAsia="Calibri" w:hAnsi="Arial" w:cs="Arial"/>
          <w:bCs/>
          <w:sz w:val="24"/>
          <w:szCs w:val="24"/>
        </w:rPr>
        <w:t xml:space="preserve">- - - - - - - - - </w:t>
      </w:r>
      <w:r w:rsidR="00AB4EBB">
        <w:rPr>
          <w:rFonts w:ascii="Arial" w:eastAsia="Calibri" w:hAnsi="Arial" w:cs="Arial"/>
          <w:bCs/>
          <w:sz w:val="24"/>
          <w:szCs w:val="24"/>
        </w:rPr>
        <w:t xml:space="preserve">- - - - - </w:t>
      </w:r>
      <w:r w:rsidR="00B10C26">
        <w:rPr>
          <w:rFonts w:ascii="Arial" w:eastAsia="Calibri" w:hAnsi="Arial" w:cs="Arial"/>
          <w:bCs/>
          <w:sz w:val="24"/>
          <w:szCs w:val="24"/>
        </w:rPr>
        <w:t xml:space="preserve">- - - - - - - - - - - - - - - - - - - - - - </w:t>
      </w:r>
      <w:r w:rsidRPr="0014353B">
        <w:rPr>
          <w:rFonts w:ascii="Arial" w:hAnsi="Arial" w:cs="Arial"/>
          <w:bCs/>
          <w:iCs/>
          <w:sz w:val="24"/>
          <w:szCs w:val="24"/>
        </w:rPr>
        <w:t xml:space="preserve">Se tiene a </w:t>
      </w:r>
      <w:r w:rsidR="00B10C26">
        <w:rPr>
          <w:rFonts w:ascii="Arial" w:hAnsi="Arial" w:cs="Arial"/>
          <w:bCs/>
          <w:iCs/>
          <w:sz w:val="24"/>
          <w:szCs w:val="24"/>
        </w:rPr>
        <w:t>la actora</w:t>
      </w:r>
      <w:r w:rsidR="00294D50">
        <w:rPr>
          <w:rFonts w:ascii="Arial" w:hAnsi="Arial" w:cs="Arial"/>
          <w:bCs/>
          <w:iCs/>
          <w:sz w:val="24"/>
          <w:szCs w:val="24"/>
        </w:rPr>
        <w:t xml:space="preserve">, </w:t>
      </w:r>
      <w:r w:rsidRPr="0014353B">
        <w:rPr>
          <w:rFonts w:ascii="Arial" w:hAnsi="Arial" w:cs="Arial"/>
          <w:bCs/>
          <w:iCs/>
          <w:sz w:val="24"/>
          <w:szCs w:val="24"/>
        </w:rPr>
        <w:t xml:space="preserve">señalando domicilio para recibir sus notificaciones el que indica en su escrito de cuenta y por autorizadas a las personas que menciona quienes únicamente podrán recibir notificaciones e imponerse de los autos, virtud que no acreditan ante este </w:t>
      </w:r>
      <w:r w:rsidR="000F07E8">
        <w:rPr>
          <w:rFonts w:ascii="Arial" w:hAnsi="Arial" w:cs="Arial"/>
          <w:bCs/>
          <w:iCs/>
          <w:sz w:val="24"/>
          <w:szCs w:val="24"/>
        </w:rPr>
        <w:t xml:space="preserve">órgano jurisdiccional </w:t>
      </w:r>
      <w:r w:rsidRPr="0014353B">
        <w:rPr>
          <w:rFonts w:ascii="Arial" w:hAnsi="Arial" w:cs="Arial"/>
          <w:bCs/>
          <w:iCs/>
          <w:sz w:val="24"/>
          <w:szCs w:val="24"/>
        </w:rPr>
        <w:t xml:space="preserve">que se encuentren registrados en el Libro de Registro de Títulos y Cédulas de Licenciado en Derecho del índice de la Secretaría General de Acuerdos de este Tribunal, lo anterior con fundamento en los artículos 115, 117 último párrafo, 141 párrafos primero y </w:t>
      </w:r>
      <w:r w:rsidR="00A7009F">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114BA058" wp14:editId="1D5305CF">
                <wp:simplePos x="0" y="0"/>
                <wp:positionH relativeFrom="column">
                  <wp:posOffset>5561965</wp:posOffset>
                </wp:positionH>
                <wp:positionV relativeFrom="paragraph">
                  <wp:posOffset>6687185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7009F" w:rsidRDefault="00A7009F" w:rsidP="00A7009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37.95pt;margin-top:526.5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">
                <v:textbox>
                  <w:txbxContent>
                    <w:p w:rsidR="00A7009F" w:rsidRDefault="00A7009F" w:rsidP="00A7009F">
                      <w:pPr>
                        <w:rPr>
                          <w:sz w:val="16"/>
                          <w:szCs w:val="16"/>
                        </w:rPr>
                      </w:pPr>
                      <w:r>
                        <w:rPr>
                          <w:sz w:val="16"/>
                          <w:szCs w:val="16"/>
                        </w:rPr>
                        <w:t>Datos personales protegidos por el Art. 116 de la LGTAIP y el Art. 56 de la LTAIPEO</w:t>
                      </w:r>
                    </w:p>
                  </w:txbxContent>
                </v:textbox>
              </v:shape>
            </w:pict>
          </mc:Fallback>
        </mc:AlternateContent>
      </w:r>
      <w:r w:rsidRPr="0014353B">
        <w:rPr>
          <w:rFonts w:ascii="Arial" w:hAnsi="Arial" w:cs="Arial"/>
          <w:bCs/>
          <w:iCs/>
          <w:sz w:val="24"/>
          <w:szCs w:val="24"/>
        </w:rPr>
        <w:t>tercero de la Ley de Justicia Administ</w:t>
      </w:r>
      <w:r w:rsidR="00294D50">
        <w:rPr>
          <w:rFonts w:ascii="Arial" w:hAnsi="Arial" w:cs="Arial"/>
          <w:bCs/>
          <w:iCs/>
          <w:sz w:val="24"/>
          <w:szCs w:val="24"/>
        </w:rPr>
        <w:t>rativa para el Estado de Oaxaca</w:t>
      </w:r>
      <w:r w:rsidRPr="0014353B">
        <w:rPr>
          <w:rFonts w:ascii="Arial" w:hAnsi="Arial" w:cs="Arial"/>
          <w:bCs/>
          <w:iCs/>
          <w:sz w:val="24"/>
          <w:szCs w:val="24"/>
        </w:rPr>
        <w:t xml:space="preserve">. - - - - - - - -  - - - - - - - </w:t>
      </w:r>
      <w:r w:rsidR="00B10C26">
        <w:rPr>
          <w:rFonts w:ascii="Arial" w:hAnsi="Arial" w:cs="Arial"/>
          <w:bCs/>
          <w:iCs/>
          <w:sz w:val="24"/>
          <w:szCs w:val="24"/>
        </w:rPr>
        <w:t xml:space="preserve">- - - - - - - - - -  </w:t>
      </w:r>
      <w:r w:rsidRPr="0014353B">
        <w:rPr>
          <w:rFonts w:ascii="Arial" w:eastAsia="Calibri" w:hAnsi="Arial" w:cs="Arial"/>
          <w:bCs/>
          <w:sz w:val="24"/>
          <w:szCs w:val="24"/>
        </w:rPr>
        <w:t xml:space="preserve">En cumplimiento a lo dispuesto por los artículos 1, 2, </w:t>
      </w:r>
      <w:r w:rsidR="00681BD7">
        <w:rPr>
          <w:rFonts w:ascii="Arial" w:eastAsia="Calibri" w:hAnsi="Arial" w:cs="Arial"/>
          <w:bCs/>
          <w:sz w:val="24"/>
          <w:szCs w:val="24"/>
        </w:rPr>
        <w:t>3</w:t>
      </w:r>
      <w:r w:rsidRPr="0014353B">
        <w:rPr>
          <w:rFonts w:ascii="Arial" w:eastAsia="Calibri" w:hAnsi="Arial" w:cs="Arial"/>
          <w:bCs/>
          <w:sz w:val="24"/>
          <w:szCs w:val="24"/>
        </w:rPr>
        <w:t xml:space="preserve">, </w:t>
      </w:r>
      <w:r w:rsidR="00681BD7">
        <w:rPr>
          <w:rFonts w:ascii="Arial" w:eastAsia="Calibri" w:hAnsi="Arial" w:cs="Arial"/>
          <w:bCs/>
          <w:sz w:val="24"/>
          <w:szCs w:val="24"/>
        </w:rPr>
        <w:t>7, fracción II</w:t>
      </w:r>
      <w:r w:rsidRPr="0014353B">
        <w:rPr>
          <w:rFonts w:ascii="Arial" w:eastAsia="Calibri" w:hAnsi="Arial" w:cs="Arial"/>
          <w:bCs/>
          <w:sz w:val="24"/>
          <w:szCs w:val="24"/>
        </w:rPr>
        <w:t xml:space="preserve">, </w:t>
      </w:r>
      <w:r w:rsidR="00681BD7">
        <w:rPr>
          <w:rFonts w:ascii="Arial" w:eastAsia="Calibri" w:hAnsi="Arial" w:cs="Arial"/>
          <w:bCs/>
          <w:sz w:val="24"/>
          <w:szCs w:val="24"/>
        </w:rPr>
        <w:t xml:space="preserve">y 23, fracción </w:t>
      </w:r>
      <w:r w:rsidRPr="0014353B">
        <w:rPr>
          <w:rFonts w:ascii="Arial" w:eastAsia="Calibri" w:hAnsi="Arial" w:cs="Arial"/>
          <w:bCs/>
          <w:sz w:val="24"/>
          <w:szCs w:val="24"/>
        </w:rPr>
        <w:t>de la Ley de Transparencia y Acceso a la Información Pública para el Estado de Oaxaca, y con el fin de respetar la secrecía de</w:t>
      </w:r>
      <w:r w:rsidR="00294D50">
        <w:rPr>
          <w:rFonts w:ascii="Arial" w:eastAsia="Calibri" w:hAnsi="Arial" w:cs="Arial"/>
          <w:bCs/>
          <w:sz w:val="24"/>
          <w:szCs w:val="24"/>
        </w:rPr>
        <w:t xml:space="preserve"> </w:t>
      </w:r>
      <w:r w:rsidRPr="0014353B">
        <w:rPr>
          <w:rFonts w:ascii="Arial" w:eastAsia="Calibri" w:hAnsi="Arial" w:cs="Arial"/>
          <w:bCs/>
          <w:sz w:val="24"/>
          <w:szCs w:val="24"/>
        </w:rPr>
        <w:t>l</w:t>
      </w:r>
      <w:r w:rsidR="00294D50">
        <w:rPr>
          <w:rFonts w:ascii="Arial" w:eastAsia="Calibri" w:hAnsi="Arial" w:cs="Arial"/>
          <w:bCs/>
          <w:sz w:val="24"/>
          <w:szCs w:val="24"/>
        </w:rPr>
        <w:t>a parte actora</w:t>
      </w:r>
      <w:r w:rsidRPr="0014353B">
        <w:rPr>
          <w:rFonts w:ascii="Arial" w:eastAsia="Calibri" w:hAnsi="Arial" w:cs="Arial"/>
          <w:bCs/>
          <w:sz w:val="24"/>
          <w:szCs w:val="24"/>
        </w:rPr>
        <w:t xml:space="preserve">, hágasele de su conocimiento, que la sentencia que se dicte en el presente juicio contencioso </w:t>
      </w:r>
      <w:r w:rsidR="00F12987">
        <w:rPr>
          <w:rFonts w:ascii="Arial" w:eastAsia="Calibri" w:hAnsi="Arial" w:cs="Arial"/>
          <w:bCs/>
          <w:sz w:val="24"/>
          <w:szCs w:val="24"/>
        </w:rPr>
        <w:t>d</w:t>
      </w:r>
      <w:r w:rsidRPr="0014353B">
        <w:rPr>
          <w:rFonts w:ascii="Arial" w:eastAsia="Calibri" w:hAnsi="Arial" w:cs="Arial"/>
          <w:bCs/>
          <w:sz w:val="24"/>
          <w:szCs w:val="24"/>
        </w:rPr>
        <w:t xml:space="preserve">e nulidad que regula la Ley </w:t>
      </w:r>
      <w:r w:rsidR="000F07E8">
        <w:rPr>
          <w:rFonts w:ascii="Arial" w:eastAsia="Calibri" w:hAnsi="Arial" w:cs="Arial"/>
          <w:bCs/>
          <w:sz w:val="24"/>
          <w:szCs w:val="24"/>
        </w:rPr>
        <w:t xml:space="preserve">de Justicia </w:t>
      </w:r>
      <w:r w:rsidRPr="0014353B">
        <w:rPr>
          <w:rFonts w:ascii="Arial" w:eastAsia="Calibri" w:hAnsi="Arial" w:cs="Arial"/>
          <w:bCs/>
          <w:sz w:val="24"/>
          <w:szCs w:val="24"/>
        </w:rPr>
        <w:t>Administrativa para el Estado de Oaxaca, estará a disposición del público para su consulta, conforme al procedimiento de acceso a la informac</w:t>
      </w:r>
      <w:r w:rsidR="00274F4C">
        <w:rPr>
          <w:rFonts w:ascii="Arial" w:eastAsia="Calibri" w:hAnsi="Arial" w:cs="Arial"/>
          <w:bCs/>
          <w:sz w:val="24"/>
          <w:szCs w:val="24"/>
        </w:rPr>
        <w:t xml:space="preserve">ión; así también comuníquesele al administrado el derecho </w:t>
      </w:r>
      <w:r w:rsidRPr="0014353B">
        <w:rPr>
          <w:rFonts w:ascii="Arial" w:eastAsia="Calibri" w:hAnsi="Arial" w:cs="Arial"/>
          <w:bCs/>
          <w:sz w:val="24"/>
          <w:szCs w:val="24"/>
        </w:rPr>
        <w:t>que le asiste para oponerse en relación con terceros a la publicación de sus datos personales, haciendo mención expresa de los mismos, en la inteligenci</w:t>
      </w:r>
      <w:r w:rsidR="00294D50">
        <w:rPr>
          <w:rFonts w:ascii="Arial" w:eastAsia="Calibri" w:hAnsi="Arial" w:cs="Arial"/>
          <w:bCs/>
          <w:sz w:val="24"/>
          <w:szCs w:val="24"/>
        </w:rPr>
        <w:t xml:space="preserve">a de que la falta de oposición </w:t>
      </w:r>
      <w:r w:rsidRPr="0014353B">
        <w:rPr>
          <w:rFonts w:ascii="Arial" w:eastAsia="Calibri" w:hAnsi="Arial" w:cs="Arial"/>
          <w:bCs/>
          <w:sz w:val="24"/>
          <w:szCs w:val="24"/>
        </w:rPr>
        <w:t xml:space="preserve">conlleva su consentimiento para que la sentencia </w:t>
      </w:r>
      <w:proofErr w:type="gramStart"/>
      <w:r w:rsidRPr="0014353B">
        <w:rPr>
          <w:rFonts w:ascii="Arial" w:eastAsia="Calibri" w:hAnsi="Arial" w:cs="Arial"/>
          <w:bCs/>
          <w:sz w:val="24"/>
          <w:szCs w:val="24"/>
        </w:rPr>
        <w:t>respectiva</w:t>
      </w:r>
      <w:proofErr w:type="gramEnd"/>
      <w:r w:rsidRPr="0014353B">
        <w:rPr>
          <w:rFonts w:ascii="Arial" w:eastAsia="Calibri" w:hAnsi="Arial" w:cs="Arial"/>
          <w:bCs/>
          <w:sz w:val="24"/>
          <w:szCs w:val="24"/>
        </w:rPr>
        <w:t xml:space="preserve"> se publique sin la supresión de esos datos, manifestación que deberá realizar hasta antes de la </w:t>
      </w:r>
      <w:r w:rsidRPr="0014353B">
        <w:rPr>
          <w:rFonts w:ascii="Arial" w:eastAsia="Calibri" w:hAnsi="Arial" w:cs="Arial"/>
          <w:bCs/>
          <w:sz w:val="24"/>
          <w:szCs w:val="24"/>
        </w:rPr>
        <w:lastRenderedPageBreak/>
        <w:t xml:space="preserve">celebración de la audiencia final.- - -  Conforme a lo dispuesto en los artículos 142 fracción I y 143 fracciones I y II de la Ley que rige a este Tribunal, </w:t>
      </w:r>
      <w:r w:rsidR="00F12987">
        <w:rPr>
          <w:rFonts w:ascii="Arial" w:eastAsia="Calibri" w:hAnsi="Arial" w:cs="Arial"/>
          <w:b/>
          <w:bCs/>
          <w:sz w:val="24"/>
          <w:szCs w:val="24"/>
        </w:rPr>
        <w:t>NOTIFÍ</w:t>
      </w:r>
      <w:r w:rsidRPr="0014353B">
        <w:rPr>
          <w:rFonts w:ascii="Arial" w:eastAsia="Calibri" w:hAnsi="Arial" w:cs="Arial"/>
          <w:b/>
          <w:bCs/>
          <w:sz w:val="24"/>
          <w:szCs w:val="24"/>
        </w:rPr>
        <w:t>QUESE PERSONALMENTE A</w:t>
      </w:r>
      <w:r w:rsidR="00294D50">
        <w:rPr>
          <w:rFonts w:ascii="Arial" w:eastAsia="Calibri" w:hAnsi="Arial" w:cs="Arial"/>
          <w:b/>
          <w:bCs/>
          <w:sz w:val="24"/>
          <w:szCs w:val="24"/>
        </w:rPr>
        <w:t xml:space="preserve"> </w:t>
      </w:r>
      <w:r w:rsidRPr="0014353B">
        <w:rPr>
          <w:rFonts w:ascii="Arial" w:eastAsia="Calibri" w:hAnsi="Arial" w:cs="Arial"/>
          <w:b/>
          <w:bCs/>
          <w:sz w:val="24"/>
          <w:szCs w:val="24"/>
        </w:rPr>
        <w:t>L</w:t>
      </w:r>
      <w:r w:rsidR="00294D50">
        <w:rPr>
          <w:rFonts w:ascii="Arial" w:eastAsia="Calibri" w:hAnsi="Arial" w:cs="Arial"/>
          <w:b/>
          <w:bCs/>
          <w:sz w:val="24"/>
          <w:szCs w:val="24"/>
        </w:rPr>
        <w:t>A PARTE</w:t>
      </w:r>
      <w:r w:rsidRPr="0014353B">
        <w:rPr>
          <w:rFonts w:ascii="Arial" w:eastAsia="Calibri" w:hAnsi="Arial" w:cs="Arial"/>
          <w:b/>
          <w:bCs/>
          <w:sz w:val="24"/>
          <w:szCs w:val="24"/>
        </w:rPr>
        <w:t xml:space="preserve"> ACTOR</w:t>
      </w:r>
      <w:r w:rsidR="00294D50">
        <w:rPr>
          <w:rFonts w:ascii="Arial" w:eastAsia="Calibri" w:hAnsi="Arial" w:cs="Arial"/>
          <w:b/>
          <w:bCs/>
          <w:sz w:val="24"/>
          <w:szCs w:val="24"/>
        </w:rPr>
        <w:t>A</w:t>
      </w:r>
      <w:r w:rsidRPr="0014353B">
        <w:rPr>
          <w:rFonts w:ascii="Arial" w:eastAsia="Calibri" w:hAnsi="Arial" w:cs="Arial"/>
          <w:b/>
          <w:bCs/>
          <w:sz w:val="24"/>
          <w:szCs w:val="24"/>
        </w:rPr>
        <w:t xml:space="preserve"> Y POR OFICIO A LA AUTORIDAD DEMANDADA. CÚMPLASE</w:t>
      </w:r>
      <w:r>
        <w:rPr>
          <w:rFonts w:ascii="Arial" w:eastAsia="Calibri" w:hAnsi="Arial" w:cs="Arial"/>
          <w:bCs/>
          <w:sz w:val="24"/>
          <w:szCs w:val="24"/>
        </w:rPr>
        <w:t>.</w:t>
      </w:r>
      <w:r w:rsidR="00294D50">
        <w:rPr>
          <w:rFonts w:ascii="Arial" w:eastAsia="Calibri" w:hAnsi="Arial" w:cs="Arial"/>
          <w:bCs/>
          <w:sz w:val="24"/>
          <w:szCs w:val="24"/>
        </w:rPr>
        <w:t xml:space="preserve">- - - - - - - - - - - - - - - - - - - - - - - - - - - - - - - - - - </w:t>
      </w:r>
      <w:proofErr w:type="gramStart"/>
      <w:r w:rsidR="00294D50">
        <w:rPr>
          <w:rFonts w:ascii="Arial" w:eastAsia="Calibri" w:hAnsi="Arial" w:cs="Arial"/>
          <w:bCs/>
          <w:sz w:val="24"/>
          <w:szCs w:val="24"/>
        </w:rPr>
        <w:t xml:space="preserve">- </w:t>
      </w:r>
      <w:r w:rsidRPr="0014353B">
        <w:rPr>
          <w:rFonts w:ascii="Arial" w:eastAsia="Calibri" w:hAnsi="Arial" w:cs="Arial"/>
          <w:bCs/>
          <w:sz w:val="24"/>
          <w:szCs w:val="24"/>
        </w:rPr>
        <w:t>”</w:t>
      </w:r>
      <w:proofErr w:type="gramEnd"/>
    </w:p>
    <w:p w:rsidR="00570D1A" w:rsidRPr="00800EB7" w:rsidRDefault="00570D1A" w:rsidP="00570D1A">
      <w:pPr>
        <w:spacing w:before="240" w:line="360" w:lineRule="auto"/>
        <w:ind w:firstLine="708"/>
        <w:jc w:val="both"/>
        <w:rPr>
          <w:rFonts w:ascii="Arial" w:hAnsi="Arial" w:cs="Arial"/>
          <w:sz w:val="26"/>
          <w:szCs w:val="26"/>
        </w:rPr>
      </w:pPr>
      <w:r>
        <w:rPr>
          <w:rFonts w:ascii="Arial" w:hAnsi="Arial" w:cs="Arial"/>
          <w:sz w:val="26"/>
          <w:szCs w:val="26"/>
        </w:rPr>
        <w:t>En mérito de lo anterior, con fundamento en los artículos 207 y 208 de la Ley de Justicia Administrativa para el Estado</w:t>
      </w:r>
      <w:r w:rsidR="0046372C">
        <w:rPr>
          <w:rFonts w:ascii="Arial" w:hAnsi="Arial" w:cs="Arial"/>
          <w:sz w:val="26"/>
          <w:szCs w:val="26"/>
        </w:rPr>
        <w:t>, vigente hasta el veinte de octubre de dos mil diecisiete</w:t>
      </w:r>
      <w:r>
        <w:rPr>
          <w:rFonts w:ascii="Arial" w:hAnsi="Arial" w:cs="Arial"/>
          <w:sz w:val="26"/>
          <w:szCs w:val="26"/>
        </w:rPr>
        <w:t>, se:</w:t>
      </w:r>
    </w:p>
    <w:p w:rsidR="00570D1A" w:rsidRDefault="00570D1A" w:rsidP="00570D1A">
      <w:pPr>
        <w:tabs>
          <w:tab w:val="left" w:pos="1134"/>
        </w:tabs>
        <w:spacing w:before="240" w:line="360" w:lineRule="auto"/>
        <w:jc w:val="center"/>
        <w:rPr>
          <w:rFonts w:ascii="Arial" w:hAnsi="Arial" w:cs="Arial"/>
          <w:b/>
          <w:sz w:val="26"/>
          <w:szCs w:val="26"/>
        </w:rPr>
      </w:pPr>
      <w:r w:rsidRPr="006E349D">
        <w:rPr>
          <w:rFonts w:ascii="Arial" w:hAnsi="Arial" w:cs="Arial"/>
          <w:b/>
          <w:sz w:val="26"/>
          <w:szCs w:val="26"/>
        </w:rPr>
        <w:t>R E S U E L V E</w:t>
      </w:r>
    </w:p>
    <w:p w:rsidR="00570D1A" w:rsidRPr="00133122" w:rsidRDefault="00570D1A" w:rsidP="00570D1A">
      <w:pPr>
        <w:spacing w:before="240" w:line="360" w:lineRule="auto"/>
        <w:ind w:firstLine="708"/>
        <w:jc w:val="both"/>
        <w:rPr>
          <w:rFonts w:ascii="Arial" w:hAnsi="Arial" w:cs="Arial"/>
          <w:sz w:val="26"/>
          <w:szCs w:val="26"/>
        </w:rPr>
      </w:pPr>
      <w:r w:rsidRPr="006E349D">
        <w:rPr>
          <w:rFonts w:ascii="Arial" w:hAnsi="Arial" w:cs="Arial"/>
          <w:b/>
          <w:sz w:val="26"/>
          <w:szCs w:val="26"/>
        </w:rPr>
        <w:t>PRIMERO</w:t>
      </w:r>
      <w:r w:rsidRPr="006E349D">
        <w:rPr>
          <w:rFonts w:ascii="Arial" w:hAnsi="Arial" w:cs="Arial"/>
          <w:sz w:val="26"/>
          <w:szCs w:val="26"/>
        </w:rPr>
        <w:t xml:space="preserve">. </w:t>
      </w:r>
      <w:r w:rsidRPr="00CE1F0A">
        <w:rPr>
          <w:rFonts w:ascii="Arial" w:hAnsi="Arial" w:cs="Arial"/>
          <w:sz w:val="26"/>
          <w:szCs w:val="26"/>
        </w:rPr>
        <w:t xml:space="preserve">Se </w:t>
      </w:r>
      <w:r>
        <w:rPr>
          <w:rFonts w:ascii="Arial" w:hAnsi="Arial" w:cs="Arial"/>
          <w:b/>
          <w:sz w:val="26"/>
          <w:szCs w:val="26"/>
        </w:rPr>
        <w:t>REVOCA</w:t>
      </w:r>
      <w:r w:rsidRPr="00385574">
        <w:rPr>
          <w:rFonts w:ascii="Arial" w:hAnsi="Arial" w:cs="Arial"/>
          <w:sz w:val="26"/>
          <w:szCs w:val="26"/>
        </w:rPr>
        <w:t xml:space="preserve"> </w:t>
      </w:r>
      <w:r>
        <w:rPr>
          <w:rFonts w:ascii="Arial" w:hAnsi="Arial" w:cs="Arial"/>
          <w:sz w:val="26"/>
          <w:szCs w:val="26"/>
        </w:rPr>
        <w:t>e</w:t>
      </w:r>
      <w:r w:rsidRPr="00CE1F0A">
        <w:rPr>
          <w:rFonts w:ascii="Arial" w:hAnsi="Arial" w:cs="Arial"/>
          <w:sz w:val="26"/>
          <w:szCs w:val="26"/>
        </w:rPr>
        <w:t>l</w:t>
      </w:r>
      <w:r>
        <w:rPr>
          <w:rFonts w:ascii="Arial" w:hAnsi="Arial" w:cs="Arial"/>
          <w:sz w:val="26"/>
          <w:szCs w:val="26"/>
        </w:rPr>
        <w:t xml:space="preserve"> acuerdo recurrido</w:t>
      </w:r>
      <w:r w:rsidRPr="00CE1F0A">
        <w:rPr>
          <w:rFonts w:ascii="Arial" w:hAnsi="Arial" w:cs="Arial"/>
          <w:sz w:val="26"/>
          <w:szCs w:val="26"/>
        </w:rPr>
        <w:t xml:space="preserve">, </w:t>
      </w:r>
      <w:r>
        <w:rPr>
          <w:rFonts w:ascii="Arial" w:hAnsi="Arial" w:cs="Arial"/>
          <w:sz w:val="26"/>
          <w:szCs w:val="26"/>
        </w:rPr>
        <w:t xml:space="preserve">por las razones expuestas </w:t>
      </w:r>
      <w:r>
        <w:rPr>
          <w:rFonts w:ascii="Arial" w:hAnsi="Arial" w:cs="Arial"/>
          <w:sz w:val="26"/>
          <w:szCs w:val="26"/>
          <w:lang w:eastAsia="es-ES"/>
        </w:rPr>
        <w:t xml:space="preserve">en el </w:t>
      </w:r>
      <w:r w:rsidRPr="00CE1F0A">
        <w:rPr>
          <w:rFonts w:ascii="Arial" w:hAnsi="Arial" w:cs="Arial"/>
          <w:sz w:val="26"/>
          <w:szCs w:val="26"/>
          <w:lang w:eastAsia="es-ES"/>
        </w:rPr>
        <w:t>considerando que antecede</w:t>
      </w:r>
      <w:r>
        <w:rPr>
          <w:rFonts w:ascii="Arial" w:hAnsi="Arial" w:cs="Arial"/>
          <w:sz w:val="26"/>
          <w:szCs w:val="26"/>
        </w:rPr>
        <w:t>.</w:t>
      </w:r>
      <w:r w:rsidRPr="006E349D">
        <w:rPr>
          <w:rFonts w:ascii="Arial" w:hAnsi="Arial" w:cs="Arial"/>
          <w:sz w:val="26"/>
          <w:szCs w:val="26"/>
        </w:rPr>
        <w:t xml:space="preserve"> </w:t>
      </w:r>
    </w:p>
    <w:p w:rsidR="0046372C" w:rsidRDefault="002E5366" w:rsidP="008138FC">
      <w:pPr>
        <w:spacing w:before="240" w:line="360" w:lineRule="auto"/>
        <w:ind w:firstLine="708"/>
        <w:jc w:val="both"/>
        <w:rPr>
          <w:rFonts w:ascii="Arial" w:hAnsi="Arial" w:cs="Arial"/>
          <w:sz w:val="26"/>
          <w:szCs w:val="26"/>
        </w:rPr>
      </w:pPr>
      <w:r>
        <w:rPr>
          <w:rFonts w:ascii="Arial" w:hAnsi="Arial" w:cs="Arial"/>
          <w:b/>
          <w:sz w:val="26"/>
          <w:szCs w:val="26"/>
          <w:lang w:val="es-MX"/>
        </w:rPr>
        <w:t>SEGUNDO</w:t>
      </w:r>
      <w:r w:rsidR="00BC1172">
        <w:rPr>
          <w:rFonts w:ascii="Arial" w:hAnsi="Arial" w:cs="Arial"/>
          <w:sz w:val="26"/>
          <w:szCs w:val="26"/>
          <w:lang w:val="es-MX"/>
        </w:rPr>
        <w:t>.</w:t>
      </w:r>
      <w:r w:rsidR="008138FC">
        <w:rPr>
          <w:rFonts w:ascii="Arial" w:hAnsi="Arial" w:cs="Arial"/>
          <w:b/>
          <w:sz w:val="26"/>
          <w:szCs w:val="26"/>
        </w:rPr>
        <w:t xml:space="preserve"> </w:t>
      </w:r>
      <w:r w:rsidR="008138FC" w:rsidRPr="007B1E95">
        <w:rPr>
          <w:rFonts w:ascii="Arial" w:hAnsi="Arial" w:cs="Arial"/>
          <w:b/>
          <w:sz w:val="26"/>
          <w:szCs w:val="26"/>
        </w:rPr>
        <w:t>N</w:t>
      </w:r>
      <w:r w:rsidR="008138FC" w:rsidRPr="006E349D">
        <w:rPr>
          <w:rFonts w:ascii="Arial" w:hAnsi="Arial" w:cs="Arial"/>
          <w:b/>
          <w:sz w:val="26"/>
          <w:szCs w:val="26"/>
        </w:rPr>
        <w:t>OTIFÍQUESE</w:t>
      </w:r>
      <w:r w:rsidR="008138FC">
        <w:rPr>
          <w:rFonts w:ascii="Arial" w:hAnsi="Arial" w:cs="Arial"/>
          <w:b/>
          <w:sz w:val="26"/>
          <w:szCs w:val="26"/>
        </w:rPr>
        <w:t xml:space="preserve"> Y CÚMPLASE</w:t>
      </w:r>
      <w:r w:rsidR="008138FC" w:rsidRPr="00B10C26">
        <w:rPr>
          <w:rFonts w:ascii="Arial" w:hAnsi="Arial" w:cs="Arial"/>
          <w:sz w:val="26"/>
          <w:szCs w:val="26"/>
        </w:rPr>
        <w:t>,</w:t>
      </w:r>
      <w:r w:rsidR="008138FC" w:rsidRPr="006E349D">
        <w:rPr>
          <w:rFonts w:ascii="Arial" w:hAnsi="Arial" w:cs="Arial"/>
          <w:sz w:val="26"/>
          <w:szCs w:val="26"/>
        </w:rPr>
        <w:t xml:space="preserve"> </w:t>
      </w:r>
      <w:r w:rsidR="008138FC">
        <w:rPr>
          <w:rFonts w:ascii="Arial" w:hAnsi="Arial" w:cs="Arial"/>
          <w:sz w:val="26"/>
          <w:szCs w:val="26"/>
        </w:rPr>
        <w:t xml:space="preserve">con copia certificada de la presente resolución, vuelvan las constancias remitidas a la </w:t>
      </w:r>
      <w:r w:rsidR="00B10C26">
        <w:rPr>
          <w:rFonts w:ascii="Arial" w:hAnsi="Arial" w:cs="Arial"/>
          <w:sz w:val="26"/>
          <w:szCs w:val="26"/>
        </w:rPr>
        <w:t xml:space="preserve">Segunda </w:t>
      </w:r>
      <w:r w:rsidR="00525ABA">
        <w:rPr>
          <w:rFonts w:ascii="Arial" w:hAnsi="Arial" w:cs="Arial"/>
          <w:sz w:val="26"/>
          <w:szCs w:val="26"/>
        </w:rPr>
        <w:t xml:space="preserve">Sala Unitaria </w:t>
      </w:r>
      <w:r w:rsidR="008138FC">
        <w:rPr>
          <w:rFonts w:ascii="Arial" w:hAnsi="Arial" w:cs="Arial"/>
          <w:sz w:val="26"/>
          <w:szCs w:val="26"/>
        </w:rPr>
        <w:t xml:space="preserve">de Primera Instancia, </w:t>
      </w:r>
      <w:r w:rsidR="008138FC" w:rsidRPr="00D81DA7">
        <w:rPr>
          <w:rFonts w:ascii="Arial" w:hAnsi="Arial" w:cs="Arial"/>
          <w:sz w:val="26"/>
          <w:szCs w:val="26"/>
        </w:rPr>
        <w:t>y en su oportunidad archívese el cuade</w:t>
      </w:r>
      <w:r w:rsidR="0046372C">
        <w:rPr>
          <w:rFonts w:ascii="Arial" w:hAnsi="Arial" w:cs="Arial"/>
          <w:sz w:val="26"/>
          <w:szCs w:val="26"/>
        </w:rPr>
        <w:t>rno de revisión como concluido.</w:t>
      </w:r>
    </w:p>
    <w:p w:rsidR="00AF2434" w:rsidRDefault="00AF2434" w:rsidP="00AF2434">
      <w:pPr>
        <w:pStyle w:val="Sinespaciado"/>
        <w:spacing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AF2434" w:rsidRDefault="00AF2434" w:rsidP="00AF2434">
      <w:pPr>
        <w:spacing w:line="360" w:lineRule="auto"/>
        <w:ind w:firstLine="708"/>
        <w:jc w:val="both"/>
        <w:rPr>
          <w:rFonts w:ascii="Arial" w:hAnsi="Arial" w:cs="Arial"/>
          <w:bCs/>
          <w:sz w:val="26"/>
          <w:szCs w:val="26"/>
        </w:rPr>
      </w:pPr>
    </w:p>
    <w:p w:rsidR="00AF2434" w:rsidRDefault="00AF2434" w:rsidP="00AF2434">
      <w:pPr>
        <w:spacing w:line="360" w:lineRule="auto"/>
        <w:ind w:firstLine="708"/>
        <w:jc w:val="both"/>
        <w:rPr>
          <w:rFonts w:ascii="Arial" w:hAnsi="Arial" w:cs="Arial"/>
          <w:bCs/>
          <w:sz w:val="26"/>
          <w:szCs w:val="26"/>
        </w:rPr>
      </w:pPr>
    </w:p>
    <w:p w:rsidR="0046372C" w:rsidRDefault="0046372C" w:rsidP="00AF2434">
      <w:pPr>
        <w:spacing w:line="360" w:lineRule="auto"/>
        <w:ind w:firstLine="708"/>
        <w:jc w:val="both"/>
        <w:rPr>
          <w:rFonts w:ascii="Arial" w:hAnsi="Arial" w:cs="Arial"/>
          <w:bCs/>
          <w:sz w:val="26"/>
          <w:szCs w:val="26"/>
        </w:rPr>
      </w:pPr>
    </w:p>
    <w:p w:rsidR="00AF2434" w:rsidRDefault="00AF2434" w:rsidP="00AF2434">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AF2434" w:rsidRDefault="00AF2434" w:rsidP="00AF2434">
      <w:pPr>
        <w:spacing w:after="0" w:line="240" w:lineRule="auto"/>
        <w:jc w:val="center"/>
        <w:rPr>
          <w:rFonts w:ascii="Arial" w:hAnsi="Arial" w:cs="Arial"/>
          <w:sz w:val="26"/>
          <w:szCs w:val="26"/>
        </w:rPr>
      </w:pPr>
      <w:r>
        <w:rPr>
          <w:rFonts w:ascii="Arial" w:hAnsi="Arial" w:cs="Arial"/>
          <w:sz w:val="26"/>
          <w:szCs w:val="26"/>
        </w:rPr>
        <w:t xml:space="preserve">ENCARGADA DEL DESPACHO DE LA PRESIDENCIA </w:t>
      </w:r>
    </w:p>
    <w:p w:rsidR="00AF2434" w:rsidRDefault="00AF2434" w:rsidP="00AF2434">
      <w:pPr>
        <w:spacing w:line="360" w:lineRule="auto"/>
        <w:rPr>
          <w:rFonts w:ascii="Arial" w:hAnsi="Arial" w:cs="Arial"/>
          <w:b/>
          <w:sz w:val="14"/>
          <w:szCs w:val="26"/>
        </w:rPr>
      </w:pPr>
    </w:p>
    <w:p w:rsidR="00AF2434" w:rsidRDefault="00AF2434" w:rsidP="00AF2434">
      <w:pPr>
        <w:spacing w:line="360" w:lineRule="auto"/>
        <w:rPr>
          <w:rFonts w:ascii="Arial" w:hAnsi="Arial" w:cs="Arial"/>
          <w:b/>
          <w:sz w:val="26"/>
          <w:szCs w:val="26"/>
        </w:rPr>
      </w:pPr>
    </w:p>
    <w:p w:rsidR="0046372C" w:rsidRDefault="0046372C" w:rsidP="00AF2434">
      <w:pPr>
        <w:spacing w:line="360" w:lineRule="auto"/>
        <w:rPr>
          <w:rFonts w:ascii="Arial" w:hAnsi="Arial" w:cs="Arial"/>
          <w:b/>
          <w:sz w:val="26"/>
          <w:szCs w:val="26"/>
        </w:rPr>
      </w:pPr>
    </w:p>
    <w:p w:rsidR="00AF2434" w:rsidRDefault="00AF2434" w:rsidP="00AF2434">
      <w:pPr>
        <w:spacing w:line="360" w:lineRule="auto"/>
        <w:rPr>
          <w:rFonts w:ascii="Arial" w:hAnsi="Arial" w:cs="Arial"/>
          <w:b/>
          <w:sz w:val="26"/>
          <w:szCs w:val="26"/>
        </w:rPr>
      </w:pPr>
    </w:p>
    <w:p w:rsidR="00AF2434" w:rsidRDefault="00AF2434" w:rsidP="00AF2434">
      <w:pPr>
        <w:spacing w:line="360" w:lineRule="auto"/>
        <w:jc w:val="center"/>
        <w:rPr>
          <w:rFonts w:ascii="Arial" w:hAnsi="Arial" w:cs="Arial"/>
          <w:sz w:val="26"/>
          <w:szCs w:val="26"/>
        </w:rPr>
      </w:pPr>
      <w:r>
        <w:rPr>
          <w:rFonts w:ascii="Arial" w:hAnsi="Arial" w:cs="Arial"/>
          <w:sz w:val="26"/>
          <w:szCs w:val="26"/>
        </w:rPr>
        <w:t>MAGISTRADO HUGO VILLEGAS AQUINO.</w:t>
      </w:r>
    </w:p>
    <w:p w:rsidR="0046372C" w:rsidRDefault="0046372C" w:rsidP="00AF2434">
      <w:pPr>
        <w:spacing w:line="360" w:lineRule="auto"/>
        <w:rPr>
          <w:rFonts w:ascii="Arial" w:hAnsi="Arial" w:cs="Arial"/>
          <w:sz w:val="26"/>
          <w:szCs w:val="26"/>
        </w:rPr>
      </w:pPr>
    </w:p>
    <w:p w:rsidR="0046372C" w:rsidRDefault="0046372C" w:rsidP="00AF2434">
      <w:pPr>
        <w:spacing w:line="360" w:lineRule="auto"/>
        <w:rPr>
          <w:rFonts w:ascii="Arial" w:hAnsi="Arial" w:cs="Arial"/>
          <w:sz w:val="26"/>
          <w:szCs w:val="26"/>
        </w:rPr>
      </w:pPr>
    </w:p>
    <w:p w:rsidR="00AF2434" w:rsidRPr="0046372C" w:rsidRDefault="0046372C" w:rsidP="00AF2434">
      <w:pPr>
        <w:spacing w:line="360" w:lineRule="auto"/>
        <w:jc w:val="center"/>
        <w:rPr>
          <w:rFonts w:ascii="Arial" w:hAnsi="Arial" w:cs="Arial"/>
          <w:b/>
          <w:sz w:val="14"/>
          <w:szCs w:val="26"/>
        </w:rPr>
      </w:pPr>
      <w:r w:rsidRPr="0046372C">
        <w:rPr>
          <w:rFonts w:ascii="Arial" w:hAnsi="Arial" w:cs="Arial"/>
          <w:b/>
          <w:sz w:val="14"/>
          <w:szCs w:val="26"/>
        </w:rPr>
        <w:t>LAS PRESENTES FIRMAS CORRESPONDEN AL RECURSO DE REVISIÓN 662/2017</w:t>
      </w:r>
    </w:p>
    <w:p w:rsidR="0046372C" w:rsidRDefault="0046372C" w:rsidP="00AF2434">
      <w:pPr>
        <w:spacing w:line="360" w:lineRule="auto"/>
        <w:jc w:val="center"/>
        <w:rPr>
          <w:rFonts w:ascii="Arial" w:hAnsi="Arial" w:cs="Arial"/>
          <w:sz w:val="26"/>
          <w:szCs w:val="26"/>
        </w:rPr>
      </w:pPr>
    </w:p>
    <w:p w:rsidR="0046372C" w:rsidRDefault="0046372C" w:rsidP="00AF2434">
      <w:pPr>
        <w:spacing w:line="360" w:lineRule="auto"/>
        <w:jc w:val="center"/>
        <w:rPr>
          <w:rFonts w:ascii="Arial" w:hAnsi="Arial" w:cs="Arial"/>
          <w:sz w:val="26"/>
          <w:szCs w:val="26"/>
        </w:rPr>
      </w:pPr>
    </w:p>
    <w:p w:rsidR="0046372C" w:rsidRDefault="0046372C" w:rsidP="00AF2434">
      <w:pPr>
        <w:spacing w:line="360" w:lineRule="auto"/>
        <w:jc w:val="center"/>
        <w:rPr>
          <w:rFonts w:ascii="Arial" w:hAnsi="Arial" w:cs="Arial"/>
          <w:sz w:val="26"/>
          <w:szCs w:val="26"/>
        </w:rPr>
      </w:pPr>
    </w:p>
    <w:p w:rsidR="00AF2434" w:rsidRDefault="00AF2434" w:rsidP="00AF2434">
      <w:pPr>
        <w:spacing w:line="360" w:lineRule="auto"/>
        <w:jc w:val="center"/>
        <w:rPr>
          <w:rFonts w:ascii="Arial" w:hAnsi="Arial" w:cs="Arial"/>
          <w:sz w:val="26"/>
          <w:szCs w:val="26"/>
        </w:rPr>
      </w:pPr>
      <w:r>
        <w:rPr>
          <w:rFonts w:ascii="Arial" w:hAnsi="Arial" w:cs="Arial"/>
          <w:sz w:val="26"/>
          <w:szCs w:val="26"/>
        </w:rPr>
        <w:t>MAGISTRADO ADRIÁN QUIROGA AVENDAÑO.</w:t>
      </w:r>
    </w:p>
    <w:p w:rsidR="0046372C" w:rsidRDefault="0046372C" w:rsidP="00AF2434">
      <w:pPr>
        <w:spacing w:line="360" w:lineRule="auto"/>
        <w:jc w:val="center"/>
        <w:rPr>
          <w:rFonts w:ascii="Arial" w:hAnsi="Arial" w:cs="Arial"/>
          <w:sz w:val="26"/>
          <w:szCs w:val="26"/>
        </w:rPr>
      </w:pPr>
    </w:p>
    <w:p w:rsidR="0046372C" w:rsidRDefault="0046372C" w:rsidP="00AF2434">
      <w:pPr>
        <w:spacing w:line="360" w:lineRule="auto"/>
        <w:jc w:val="center"/>
        <w:rPr>
          <w:rFonts w:ascii="Arial" w:hAnsi="Arial" w:cs="Arial"/>
          <w:sz w:val="26"/>
          <w:szCs w:val="26"/>
        </w:rPr>
      </w:pPr>
    </w:p>
    <w:p w:rsidR="00AF2434" w:rsidRDefault="00AF2434" w:rsidP="00AF2434">
      <w:pPr>
        <w:spacing w:line="360" w:lineRule="auto"/>
        <w:rPr>
          <w:rFonts w:ascii="Arial" w:hAnsi="Arial" w:cs="Arial"/>
          <w:sz w:val="26"/>
          <w:szCs w:val="26"/>
        </w:rPr>
      </w:pPr>
    </w:p>
    <w:p w:rsidR="0046372C" w:rsidRDefault="0046372C" w:rsidP="00AF2434">
      <w:pPr>
        <w:spacing w:line="360" w:lineRule="auto"/>
        <w:rPr>
          <w:rFonts w:ascii="Arial" w:hAnsi="Arial" w:cs="Arial"/>
          <w:sz w:val="26"/>
          <w:szCs w:val="26"/>
        </w:rPr>
      </w:pPr>
    </w:p>
    <w:p w:rsidR="00AF2434" w:rsidRDefault="00AF2434" w:rsidP="00AF2434">
      <w:pPr>
        <w:spacing w:line="360" w:lineRule="auto"/>
        <w:jc w:val="center"/>
        <w:rPr>
          <w:rFonts w:ascii="Arial" w:hAnsi="Arial" w:cs="Arial"/>
          <w:sz w:val="26"/>
          <w:szCs w:val="26"/>
        </w:rPr>
      </w:pPr>
      <w:r>
        <w:rPr>
          <w:rFonts w:ascii="Arial" w:hAnsi="Arial" w:cs="Arial"/>
          <w:sz w:val="26"/>
          <w:szCs w:val="26"/>
        </w:rPr>
        <w:t>MAGISTRADO ENRIQUE PACHECO MARTÍNEZ.</w:t>
      </w:r>
    </w:p>
    <w:p w:rsidR="00AF2434" w:rsidRDefault="00AF2434" w:rsidP="00AF2434">
      <w:pPr>
        <w:jc w:val="center"/>
        <w:rPr>
          <w:rFonts w:ascii="Arial" w:hAnsi="Arial" w:cs="Arial"/>
          <w:sz w:val="26"/>
          <w:szCs w:val="26"/>
        </w:rPr>
      </w:pPr>
    </w:p>
    <w:p w:rsidR="0046372C" w:rsidRDefault="0046372C" w:rsidP="00AF2434">
      <w:pPr>
        <w:jc w:val="center"/>
        <w:rPr>
          <w:rFonts w:ascii="Arial" w:hAnsi="Arial" w:cs="Arial"/>
          <w:sz w:val="26"/>
          <w:szCs w:val="26"/>
        </w:rPr>
      </w:pPr>
    </w:p>
    <w:p w:rsidR="0046372C" w:rsidRDefault="0046372C" w:rsidP="00AF2434">
      <w:pPr>
        <w:jc w:val="center"/>
        <w:rPr>
          <w:rFonts w:ascii="Arial" w:hAnsi="Arial" w:cs="Arial"/>
          <w:sz w:val="26"/>
          <w:szCs w:val="26"/>
        </w:rPr>
      </w:pPr>
    </w:p>
    <w:p w:rsidR="00AF2434" w:rsidRDefault="00AF2434" w:rsidP="00AF2434">
      <w:pPr>
        <w:jc w:val="center"/>
        <w:rPr>
          <w:rFonts w:ascii="Arial" w:hAnsi="Arial" w:cs="Arial"/>
          <w:sz w:val="26"/>
          <w:szCs w:val="26"/>
        </w:rPr>
      </w:pPr>
    </w:p>
    <w:p w:rsidR="00AF2434" w:rsidRDefault="00AF2434" w:rsidP="00AF2434">
      <w:pPr>
        <w:spacing w:after="0" w:line="240" w:lineRule="auto"/>
        <w:jc w:val="center"/>
        <w:rPr>
          <w:rFonts w:ascii="Arial" w:hAnsi="Arial" w:cs="Arial"/>
          <w:sz w:val="26"/>
          <w:szCs w:val="26"/>
        </w:rPr>
      </w:pPr>
      <w:r>
        <w:rPr>
          <w:rFonts w:ascii="Arial" w:hAnsi="Arial" w:cs="Arial"/>
          <w:sz w:val="26"/>
          <w:szCs w:val="26"/>
        </w:rPr>
        <w:t>LICENCIADA SANDRA PÉREZ CRUZ.</w:t>
      </w:r>
    </w:p>
    <w:p w:rsidR="00AF2434" w:rsidRDefault="00AF2434" w:rsidP="00AF2434">
      <w:pPr>
        <w:spacing w:after="0" w:line="240" w:lineRule="auto"/>
        <w:jc w:val="center"/>
        <w:rPr>
          <w:rFonts w:ascii="Arial" w:hAnsi="Arial" w:cs="Arial"/>
          <w:sz w:val="26"/>
          <w:szCs w:val="26"/>
        </w:rPr>
      </w:pPr>
      <w:r>
        <w:rPr>
          <w:rFonts w:ascii="Arial" w:hAnsi="Arial" w:cs="Arial"/>
          <w:sz w:val="26"/>
          <w:szCs w:val="26"/>
        </w:rPr>
        <w:t>SECRETARIA GENERAL DE ACUERDOS.</w:t>
      </w:r>
    </w:p>
    <w:p w:rsidR="00AF2434" w:rsidRDefault="00AF2434" w:rsidP="00AF2434">
      <w:pPr>
        <w:spacing w:before="240" w:line="360" w:lineRule="auto"/>
        <w:jc w:val="both"/>
        <w:rPr>
          <w:sz w:val="26"/>
          <w:szCs w:val="26"/>
        </w:rPr>
      </w:pPr>
    </w:p>
    <w:p w:rsidR="00525ABA" w:rsidRPr="00CE05CC" w:rsidRDefault="00A7009F" w:rsidP="00AF2434">
      <w:pPr>
        <w:spacing w:line="360" w:lineRule="auto"/>
        <w:ind w:firstLine="708"/>
        <w:jc w:val="both"/>
        <w:rPr>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19EA2387" wp14:editId="4661A418">
                <wp:simplePos x="0" y="0"/>
                <wp:positionH relativeFrom="column">
                  <wp:posOffset>5752465</wp:posOffset>
                </wp:positionH>
                <wp:positionV relativeFrom="paragraph">
                  <wp:posOffset>429260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7009F" w:rsidRDefault="00A7009F" w:rsidP="00A7009F">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52.95pt;margin-top:33.8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">
                <v:textbox>
                  <w:txbxContent>
                    <w:p w:rsidR="00A7009F" w:rsidRDefault="00A7009F" w:rsidP="00A7009F">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sectPr w:rsidR="00525ABA" w:rsidRPr="00CE05CC" w:rsidSect="00AF2434">
      <w:headerReference w:type="even" r:id="rId9"/>
      <w:head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48" w:rsidRDefault="00491E48">
      <w:pPr>
        <w:spacing w:after="0" w:line="240" w:lineRule="auto"/>
      </w:pPr>
      <w:r>
        <w:separator/>
      </w:r>
    </w:p>
  </w:endnote>
  <w:endnote w:type="continuationSeparator" w:id="0">
    <w:p w:rsidR="00491E48" w:rsidRDefault="00491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48" w:rsidRDefault="00491E48">
      <w:pPr>
        <w:spacing w:after="0" w:line="240" w:lineRule="auto"/>
      </w:pPr>
      <w:r>
        <w:separator/>
      </w:r>
    </w:p>
  </w:footnote>
  <w:footnote w:type="continuationSeparator" w:id="0">
    <w:p w:rsidR="00491E48" w:rsidRDefault="00491E48">
      <w:pPr>
        <w:spacing w:after="0" w:line="240" w:lineRule="auto"/>
      </w:pPr>
      <w:r>
        <w:continuationSeparator/>
      </w:r>
    </w:p>
  </w:footnote>
  <w:footnote w:id="1">
    <w:p w:rsidR="00222649" w:rsidRDefault="00222649" w:rsidP="00222649">
      <w:pPr>
        <w:pStyle w:val="Textonotapie"/>
        <w:jc w:val="both"/>
        <w:rPr>
          <w:lang w:val="es-MX"/>
        </w:rPr>
      </w:pPr>
      <w:r>
        <w:rPr>
          <w:rStyle w:val="Refdenotaalpie"/>
        </w:rPr>
        <w:footnoteRef/>
      </w:r>
      <w:r>
        <w:t xml:space="preserve"> </w:t>
      </w:r>
      <w:r>
        <w:rPr>
          <w:lang w:val="es-MX"/>
        </w:rPr>
        <w:t>“</w:t>
      </w:r>
      <w:r>
        <w:rPr>
          <w:b/>
          <w:lang w:val="es-MX"/>
        </w:rPr>
        <w:t xml:space="preserve">ARTICULO 131.- </w:t>
      </w:r>
      <w:r>
        <w:rPr>
          <w:lang w:val="es-MX"/>
        </w:rPr>
        <w:t>Es improcedente el juicio ante el Tribunal Contencioso Administrativo y de Cuentas contra actos:</w:t>
      </w:r>
    </w:p>
    <w:p w:rsidR="00222649" w:rsidRPr="00222649" w:rsidRDefault="00222649" w:rsidP="00222649">
      <w:pPr>
        <w:pStyle w:val="Textonotapie"/>
        <w:jc w:val="both"/>
        <w:rPr>
          <w:lang w:val="es-MX"/>
        </w:rPr>
      </w:pPr>
      <w:r>
        <w:rPr>
          <w:lang w:val="es-MX"/>
        </w:rPr>
        <w:t xml:space="preserve">   IV. Que hayan sido materia de otro juicio administrativo, en el que exista identidad de partes y se trate del mismo acto impugnado, aunque las violaciones alegadas sean distintas;</w:t>
      </w:r>
    </w:p>
  </w:footnote>
  <w:footnote w:id="2">
    <w:p w:rsidR="00F87114" w:rsidRPr="00F87114" w:rsidRDefault="00F87114" w:rsidP="00F87114">
      <w:pPr>
        <w:pStyle w:val="Textonotapie"/>
        <w:jc w:val="both"/>
        <w:rPr>
          <w:lang w:val="es-MX"/>
        </w:rPr>
      </w:pPr>
      <w:r>
        <w:rPr>
          <w:rStyle w:val="Refdenotaalpie"/>
        </w:rPr>
        <w:footnoteRef/>
      </w:r>
      <w:r>
        <w:t xml:space="preserve"> </w:t>
      </w:r>
      <w:r>
        <w:rPr>
          <w:lang w:val="es-MX"/>
        </w:rPr>
        <w:t>“</w:t>
      </w:r>
      <w:r>
        <w:rPr>
          <w:b/>
          <w:lang w:val="es-MX"/>
        </w:rPr>
        <w:t xml:space="preserve">Artículo 17. </w:t>
      </w:r>
      <w:r>
        <w:rPr>
          <w:lang w:val="es-MX"/>
        </w:rPr>
        <w:t>Toda persona tiene derecho a que se le administre justicia por tribunales que estarán expeditos para impartirla en los plazos y términos que fijen las leyes, emitiendo sus resoluciones de manera pronta, completa e imparcial…”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2A6EF0">
        <w:pPr>
          <w:pStyle w:val="Encabezado"/>
          <w:jc w:val="center"/>
        </w:pPr>
        <w:r>
          <w:fldChar w:fldCharType="begin"/>
        </w:r>
        <w:r>
          <w:instrText>PAGE   \* MERGEFORMAT</w:instrText>
        </w:r>
        <w:r>
          <w:fldChar w:fldCharType="separate"/>
        </w:r>
        <w:r w:rsidR="00A7009F">
          <w:rPr>
            <w:noProof/>
          </w:rPr>
          <w:t>8</w:t>
        </w:r>
        <w:r>
          <w:fldChar w:fldCharType="end"/>
        </w:r>
      </w:p>
    </w:sdtContent>
  </w:sdt>
  <w:p w:rsidR="002A6EF0" w:rsidRDefault="002A6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927607" w:rsidRDefault="00A7009F" w:rsidP="00206B99">
        <w:pPr>
          <w:pStyle w:val="Encabezado"/>
          <w:jc w:val="center"/>
          <w:rPr>
            <w:noProof/>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-1537970</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7009F" w:rsidRDefault="00A7009F" w:rsidP="00A7009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0" type="#_x0000_t202" style="position:absolute;left:0;text-align:left;margin-left:-121.1pt;margin-top:57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MzSxCwlAgAASwQAAA4AAAAAAAAAAAAAAAAALgIAAGRycy9l&#10;Mm9Eb2MueG1sUEsBAi0AFAAGAAgAAAAhADqFaGzjAAAADgEAAA8AAAAAAAAAAAAAAAAAfwQAAGRy&#10;cy9kb3ducmV2LnhtbFBLBQYAAAAABAAEAPMAAACPBQAAAAA=&#10;">
                  <v:textbox>
                    <w:txbxContent>
                      <w:p w:rsidR="00A7009F" w:rsidRDefault="00A7009F" w:rsidP="00A7009F">
                        <w:pPr>
                          <w:rPr>
                            <w:sz w:val="16"/>
                            <w:szCs w:val="16"/>
                          </w:rPr>
                        </w:pPr>
                        <w:r>
                          <w:rPr>
                            <w:sz w:val="16"/>
                            <w:szCs w:val="16"/>
                          </w:rPr>
                          <w:t>Datos personales protegidos por el Art. 116 de la LGTAIP y el Art. 56 de la LTAIPEO</w:t>
                        </w:r>
                      </w:p>
                    </w:txbxContent>
                  </v:textbox>
                </v:shape>
              </w:pict>
            </mc:Fallback>
          </mc:AlternateContent>
        </w:r>
        <w:r w:rsidR="00655BA3">
          <w:fldChar w:fldCharType="begin"/>
        </w:r>
        <w:r w:rsidR="00655BA3">
          <w:instrText xml:space="preserve"> PAGE   \* MERGEFORMAT </w:instrText>
        </w:r>
        <w:r w:rsidR="00655BA3">
          <w:fldChar w:fldCharType="separate"/>
        </w:r>
        <w:r>
          <w:rPr>
            <w:noProof/>
          </w:rPr>
          <w:t>7</w:t>
        </w:r>
        <w:r w:rsidR="00655BA3">
          <w:rPr>
            <w:noProof/>
          </w:rPr>
          <w:fldChar w:fldCharType="end"/>
        </w:r>
      </w:p>
      <w:p w:rsidR="00655BA3" w:rsidRDefault="00A7009F" w:rsidP="00206B99">
        <w:pPr>
          <w:pStyle w:val="Encabezado"/>
          <w:jc w:val="center"/>
        </w:pPr>
      </w:p>
    </w:sdtContent>
  </w:sdt>
  <w:p w:rsidR="00655BA3" w:rsidRDefault="00655BA3"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26C11"/>
    <w:rsid w:val="000330FB"/>
    <w:rsid w:val="00041E1D"/>
    <w:rsid w:val="00044ACE"/>
    <w:rsid w:val="000616B5"/>
    <w:rsid w:val="00070740"/>
    <w:rsid w:val="00070777"/>
    <w:rsid w:val="000715B6"/>
    <w:rsid w:val="000737BF"/>
    <w:rsid w:val="00075D16"/>
    <w:rsid w:val="00076CEA"/>
    <w:rsid w:val="00085132"/>
    <w:rsid w:val="000B1A06"/>
    <w:rsid w:val="000B2341"/>
    <w:rsid w:val="000B3B3B"/>
    <w:rsid w:val="000C4541"/>
    <w:rsid w:val="000E4D35"/>
    <w:rsid w:val="000E5E92"/>
    <w:rsid w:val="000F05CA"/>
    <w:rsid w:val="000F07E8"/>
    <w:rsid w:val="000F54B0"/>
    <w:rsid w:val="000F62C3"/>
    <w:rsid w:val="0010644A"/>
    <w:rsid w:val="00111BFC"/>
    <w:rsid w:val="00114AC5"/>
    <w:rsid w:val="00115574"/>
    <w:rsid w:val="00116579"/>
    <w:rsid w:val="00122F5E"/>
    <w:rsid w:val="00124515"/>
    <w:rsid w:val="00126F80"/>
    <w:rsid w:val="00130500"/>
    <w:rsid w:val="0013099F"/>
    <w:rsid w:val="00131CDF"/>
    <w:rsid w:val="00136897"/>
    <w:rsid w:val="00143189"/>
    <w:rsid w:val="001441D3"/>
    <w:rsid w:val="0014588F"/>
    <w:rsid w:val="00146509"/>
    <w:rsid w:val="0015351E"/>
    <w:rsid w:val="00161A5E"/>
    <w:rsid w:val="00166D35"/>
    <w:rsid w:val="0017092D"/>
    <w:rsid w:val="00172205"/>
    <w:rsid w:val="001761CB"/>
    <w:rsid w:val="00185043"/>
    <w:rsid w:val="00192287"/>
    <w:rsid w:val="0019793A"/>
    <w:rsid w:val="001A3755"/>
    <w:rsid w:val="001A7328"/>
    <w:rsid w:val="001C3F9B"/>
    <w:rsid w:val="001D3B81"/>
    <w:rsid w:val="001D694C"/>
    <w:rsid w:val="001E3B11"/>
    <w:rsid w:val="001F72DF"/>
    <w:rsid w:val="0020247E"/>
    <w:rsid w:val="00203FD3"/>
    <w:rsid w:val="00206222"/>
    <w:rsid w:val="00206B99"/>
    <w:rsid w:val="002116FC"/>
    <w:rsid w:val="00214B96"/>
    <w:rsid w:val="00216595"/>
    <w:rsid w:val="00222649"/>
    <w:rsid w:val="00223F75"/>
    <w:rsid w:val="00231898"/>
    <w:rsid w:val="00231AB7"/>
    <w:rsid w:val="0024497C"/>
    <w:rsid w:val="00246915"/>
    <w:rsid w:val="00247875"/>
    <w:rsid w:val="00247D11"/>
    <w:rsid w:val="00256B71"/>
    <w:rsid w:val="00262666"/>
    <w:rsid w:val="00263720"/>
    <w:rsid w:val="00263BE9"/>
    <w:rsid w:val="00272CC1"/>
    <w:rsid w:val="00273171"/>
    <w:rsid w:val="00274F4C"/>
    <w:rsid w:val="002805AC"/>
    <w:rsid w:val="00283B3F"/>
    <w:rsid w:val="002844AF"/>
    <w:rsid w:val="00291333"/>
    <w:rsid w:val="00294A09"/>
    <w:rsid w:val="00294D50"/>
    <w:rsid w:val="00296748"/>
    <w:rsid w:val="002969C5"/>
    <w:rsid w:val="002A2985"/>
    <w:rsid w:val="002A4088"/>
    <w:rsid w:val="002A6EF0"/>
    <w:rsid w:val="002B0771"/>
    <w:rsid w:val="002B5187"/>
    <w:rsid w:val="002B5C82"/>
    <w:rsid w:val="002B79C4"/>
    <w:rsid w:val="002D11DC"/>
    <w:rsid w:val="002D1979"/>
    <w:rsid w:val="002E5366"/>
    <w:rsid w:val="002F19AF"/>
    <w:rsid w:val="002F4F72"/>
    <w:rsid w:val="002F7173"/>
    <w:rsid w:val="002F7484"/>
    <w:rsid w:val="00300B3B"/>
    <w:rsid w:val="00304999"/>
    <w:rsid w:val="00307E06"/>
    <w:rsid w:val="00312470"/>
    <w:rsid w:val="00321CC2"/>
    <w:rsid w:val="0032210A"/>
    <w:rsid w:val="00324E82"/>
    <w:rsid w:val="003253CA"/>
    <w:rsid w:val="00331836"/>
    <w:rsid w:val="003350EA"/>
    <w:rsid w:val="00337583"/>
    <w:rsid w:val="0034180B"/>
    <w:rsid w:val="003422AB"/>
    <w:rsid w:val="00342CE5"/>
    <w:rsid w:val="0034497B"/>
    <w:rsid w:val="00352595"/>
    <w:rsid w:val="003532FE"/>
    <w:rsid w:val="00355E72"/>
    <w:rsid w:val="003633B9"/>
    <w:rsid w:val="003646B9"/>
    <w:rsid w:val="003708D3"/>
    <w:rsid w:val="00376CBF"/>
    <w:rsid w:val="00381DC3"/>
    <w:rsid w:val="00386D9A"/>
    <w:rsid w:val="003A28FC"/>
    <w:rsid w:val="003B373B"/>
    <w:rsid w:val="003B4BAF"/>
    <w:rsid w:val="003B6C7E"/>
    <w:rsid w:val="003B70F8"/>
    <w:rsid w:val="003E0F2A"/>
    <w:rsid w:val="003E7801"/>
    <w:rsid w:val="00411707"/>
    <w:rsid w:val="0043753E"/>
    <w:rsid w:val="0045030C"/>
    <w:rsid w:val="0046372C"/>
    <w:rsid w:val="004713AE"/>
    <w:rsid w:val="0048169F"/>
    <w:rsid w:val="00484CF2"/>
    <w:rsid w:val="00486A51"/>
    <w:rsid w:val="00491E48"/>
    <w:rsid w:val="004961AD"/>
    <w:rsid w:val="004A16F8"/>
    <w:rsid w:val="004A2326"/>
    <w:rsid w:val="004A319F"/>
    <w:rsid w:val="004B748E"/>
    <w:rsid w:val="004C015A"/>
    <w:rsid w:val="004D3ADD"/>
    <w:rsid w:val="004D5713"/>
    <w:rsid w:val="004D5934"/>
    <w:rsid w:val="004F5821"/>
    <w:rsid w:val="004F674E"/>
    <w:rsid w:val="00510956"/>
    <w:rsid w:val="005115C3"/>
    <w:rsid w:val="00513F4A"/>
    <w:rsid w:val="00514B2A"/>
    <w:rsid w:val="00515ED3"/>
    <w:rsid w:val="005209EE"/>
    <w:rsid w:val="00525ABA"/>
    <w:rsid w:val="00526DC4"/>
    <w:rsid w:val="005300DF"/>
    <w:rsid w:val="00531B2A"/>
    <w:rsid w:val="0053715D"/>
    <w:rsid w:val="00541B18"/>
    <w:rsid w:val="00544CC9"/>
    <w:rsid w:val="00553578"/>
    <w:rsid w:val="00556925"/>
    <w:rsid w:val="00557727"/>
    <w:rsid w:val="005609AA"/>
    <w:rsid w:val="00563B9C"/>
    <w:rsid w:val="005707BD"/>
    <w:rsid w:val="00570D1A"/>
    <w:rsid w:val="005720EB"/>
    <w:rsid w:val="005817AB"/>
    <w:rsid w:val="00591091"/>
    <w:rsid w:val="00593333"/>
    <w:rsid w:val="005A118F"/>
    <w:rsid w:val="005A4480"/>
    <w:rsid w:val="005A493F"/>
    <w:rsid w:val="005A6F20"/>
    <w:rsid w:val="005B0AF4"/>
    <w:rsid w:val="005B2365"/>
    <w:rsid w:val="005B40CC"/>
    <w:rsid w:val="005B666D"/>
    <w:rsid w:val="005D1708"/>
    <w:rsid w:val="005D4FEA"/>
    <w:rsid w:val="005D65FC"/>
    <w:rsid w:val="005E3334"/>
    <w:rsid w:val="005E40A8"/>
    <w:rsid w:val="005F2B81"/>
    <w:rsid w:val="005F60CD"/>
    <w:rsid w:val="005F72D3"/>
    <w:rsid w:val="006012BD"/>
    <w:rsid w:val="00602086"/>
    <w:rsid w:val="006031E8"/>
    <w:rsid w:val="00607309"/>
    <w:rsid w:val="00607F3D"/>
    <w:rsid w:val="00610C46"/>
    <w:rsid w:val="0061469B"/>
    <w:rsid w:val="00616204"/>
    <w:rsid w:val="00621CC7"/>
    <w:rsid w:val="00630C62"/>
    <w:rsid w:val="00633FA0"/>
    <w:rsid w:val="006418C8"/>
    <w:rsid w:val="006427D9"/>
    <w:rsid w:val="00643498"/>
    <w:rsid w:val="00645E2A"/>
    <w:rsid w:val="006475E4"/>
    <w:rsid w:val="006529FD"/>
    <w:rsid w:val="00655BA3"/>
    <w:rsid w:val="00660AE6"/>
    <w:rsid w:val="00665723"/>
    <w:rsid w:val="00667483"/>
    <w:rsid w:val="00676D68"/>
    <w:rsid w:val="00681BD7"/>
    <w:rsid w:val="0068325D"/>
    <w:rsid w:val="00692778"/>
    <w:rsid w:val="00696616"/>
    <w:rsid w:val="00696F11"/>
    <w:rsid w:val="006A7ADC"/>
    <w:rsid w:val="006B0B08"/>
    <w:rsid w:val="006B10A8"/>
    <w:rsid w:val="006B4FD6"/>
    <w:rsid w:val="006B6D76"/>
    <w:rsid w:val="006C2F23"/>
    <w:rsid w:val="006E6E6B"/>
    <w:rsid w:val="006F2412"/>
    <w:rsid w:val="006F2FA7"/>
    <w:rsid w:val="00700013"/>
    <w:rsid w:val="00702862"/>
    <w:rsid w:val="00707245"/>
    <w:rsid w:val="0072215B"/>
    <w:rsid w:val="00723EDE"/>
    <w:rsid w:val="007273A5"/>
    <w:rsid w:val="00727C09"/>
    <w:rsid w:val="00747DC2"/>
    <w:rsid w:val="007561B2"/>
    <w:rsid w:val="00762C4B"/>
    <w:rsid w:val="00766389"/>
    <w:rsid w:val="007758EE"/>
    <w:rsid w:val="007806D4"/>
    <w:rsid w:val="00782019"/>
    <w:rsid w:val="00792E46"/>
    <w:rsid w:val="00796F4D"/>
    <w:rsid w:val="007A0DD5"/>
    <w:rsid w:val="007B4DA5"/>
    <w:rsid w:val="007B57A7"/>
    <w:rsid w:val="007B6070"/>
    <w:rsid w:val="007C065F"/>
    <w:rsid w:val="007C4D7C"/>
    <w:rsid w:val="007D4645"/>
    <w:rsid w:val="007E2547"/>
    <w:rsid w:val="007E32FC"/>
    <w:rsid w:val="007E6174"/>
    <w:rsid w:val="007F7F91"/>
    <w:rsid w:val="008001C7"/>
    <w:rsid w:val="00801F35"/>
    <w:rsid w:val="008138FC"/>
    <w:rsid w:val="00831B55"/>
    <w:rsid w:val="0084114B"/>
    <w:rsid w:val="00846554"/>
    <w:rsid w:val="008465D6"/>
    <w:rsid w:val="00852345"/>
    <w:rsid w:val="0085621A"/>
    <w:rsid w:val="00864F72"/>
    <w:rsid w:val="00866BBE"/>
    <w:rsid w:val="00867705"/>
    <w:rsid w:val="00873D60"/>
    <w:rsid w:val="00875C51"/>
    <w:rsid w:val="008813B2"/>
    <w:rsid w:val="008946EA"/>
    <w:rsid w:val="00894D4A"/>
    <w:rsid w:val="008A580C"/>
    <w:rsid w:val="008B1D4F"/>
    <w:rsid w:val="008B4EBC"/>
    <w:rsid w:val="008C508D"/>
    <w:rsid w:val="008C7B57"/>
    <w:rsid w:val="008D1236"/>
    <w:rsid w:val="008D3F16"/>
    <w:rsid w:val="008E2697"/>
    <w:rsid w:val="008F52F4"/>
    <w:rsid w:val="009012B4"/>
    <w:rsid w:val="00903F1B"/>
    <w:rsid w:val="0091170B"/>
    <w:rsid w:val="009133A9"/>
    <w:rsid w:val="009231FE"/>
    <w:rsid w:val="00924E26"/>
    <w:rsid w:val="00926FCD"/>
    <w:rsid w:val="00927607"/>
    <w:rsid w:val="009323EE"/>
    <w:rsid w:val="00947785"/>
    <w:rsid w:val="00964A87"/>
    <w:rsid w:val="00970C5E"/>
    <w:rsid w:val="00971C0C"/>
    <w:rsid w:val="00973D15"/>
    <w:rsid w:val="00974204"/>
    <w:rsid w:val="0097768E"/>
    <w:rsid w:val="009A33BE"/>
    <w:rsid w:val="009B1EAF"/>
    <w:rsid w:val="009B38C8"/>
    <w:rsid w:val="009C1C47"/>
    <w:rsid w:val="009D7058"/>
    <w:rsid w:val="009E0336"/>
    <w:rsid w:val="009E10EC"/>
    <w:rsid w:val="009E6246"/>
    <w:rsid w:val="00A012C5"/>
    <w:rsid w:val="00A022D9"/>
    <w:rsid w:val="00A0357E"/>
    <w:rsid w:val="00A04DF8"/>
    <w:rsid w:val="00A20F43"/>
    <w:rsid w:val="00A21B13"/>
    <w:rsid w:val="00A27138"/>
    <w:rsid w:val="00A31CEC"/>
    <w:rsid w:val="00A31DC7"/>
    <w:rsid w:val="00A3359F"/>
    <w:rsid w:val="00A36501"/>
    <w:rsid w:val="00A3690C"/>
    <w:rsid w:val="00A4105D"/>
    <w:rsid w:val="00A4628E"/>
    <w:rsid w:val="00A61673"/>
    <w:rsid w:val="00A64CF4"/>
    <w:rsid w:val="00A7009F"/>
    <w:rsid w:val="00A72E07"/>
    <w:rsid w:val="00A75232"/>
    <w:rsid w:val="00A8007D"/>
    <w:rsid w:val="00A83D36"/>
    <w:rsid w:val="00A87174"/>
    <w:rsid w:val="00A90E6E"/>
    <w:rsid w:val="00A91148"/>
    <w:rsid w:val="00A94E2C"/>
    <w:rsid w:val="00AA7F6D"/>
    <w:rsid w:val="00AB00F1"/>
    <w:rsid w:val="00AB4EBB"/>
    <w:rsid w:val="00AB628D"/>
    <w:rsid w:val="00AD2DDF"/>
    <w:rsid w:val="00AD38ED"/>
    <w:rsid w:val="00AD4282"/>
    <w:rsid w:val="00AD77FD"/>
    <w:rsid w:val="00AD7F20"/>
    <w:rsid w:val="00AE2B9B"/>
    <w:rsid w:val="00AF2434"/>
    <w:rsid w:val="00AF7816"/>
    <w:rsid w:val="00B049EC"/>
    <w:rsid w:val="00B04DD6"/>
    <w:rsid w:val="00B10264"/>
    <w:rsid w:val="00B10C26"/>
    <w:rsid w:val="00B1212B"/>
    <w:rsid w:val="00B2587F"/>
    <w:rsid w:val="00B303D3"/>
    <w:rsid w:val="00B31114"/>
    <w:rsid w:val="00B36AFE"/>
    <w:rsid w:val="00B37C1A"/>
    <w:rsid w:val="00B55C20"/>
    <w:rsid w:val="00B7058E"/>
    <w:rsid w:val="00B70EC1"/>
    <w:rsid w:val="00B7103E"/>
    <w:rsid w:val="00B72FDD"/>
    <w:rsid w:val="00B76804"/>
    <w:rsid w:val="00B87E94"/>
    <w:rsid w:val="00B90ED9"/>
    <w:rsid w:val="00B9334E"/>
    <w:rsid w:val="00B9364E"/>
    <w:rsid w:val="00BA0EDC"/>
    <w:rsid w:val="00BA15CB"/>
    <w:rsid w:val="00BA42E0"/>
    <w:rsid w:val="00BB0E1B"/>
    <w:rsid w:val="00BB2686"/>
    <w:rsid w:val="00BB3A20"/>
    <w:rsid w:val="00BC1172"/>
    <w:rsid w:val="00BC2606"/>
    <w:rsid w:val="00BD0E39"/>
    <w:rsid w:val="00BD3656"/>
    <w:rsid w:val="00BE1BBE"/>
    <w:rsid w:val="00BE4FDC"/>
    <w:rsid w:val="00BF2AD9"/>
    <w:rsid w:val="00C06502"/>
    <w:rsid w:val="00C07ADF"/>
    <w:rsid w:val="00C14B07"/>
    <w:rsid w:val="00C21AB4"/>
    <w:rsid w:val="00C22BAE"/>
    <w:rsid w:val="00C22D64"/>
    <w:rsid w:val="00C32FBE"/>
    <w:rsid w:val="00C360C6"/>
    <w:rsid w:val="00C41357"/>
    <w:rsid w:val="00C4356D"/>
    <w:rsid w:val="00C450C1"/>
    <w:rsid w:val="00C50EA8"/>
    <w:rsid w:val="00C536AA"/>
    <w:rsid w:val="00C56885"/>
    <w:rsid w:val="00C57680"/>
    <w:rsid w:val="00C57997"/>
    <w:rsid w:val="00C6230B"/>
    <w:rsid w:val="00C80261"/>
    <w:rsid w:val="00C8082E"/>
    <w:rsid w:val="00C9510A"/>
    <w:rsid w:val="00C962CF"/>
    <w:rsid w:val="00CB0B6B"/>
    <w:rsid w:val="00CC610F"/>
    <w:rsid w:val="00CD1491"/>
    <w:rsid w:val="00CD4B0E"/>
    <w:rsid w:val="00CD64DE"/>
    <w:rsid w:val="00CE0E75"/>
    <w:rsid w:val="00CE5763"/>
    <w:rsid w:val="00CE5C32"/>
    <w:rsid w:val="00CF1602"/>
    <w:rsid w:val="00CF5CA0"/>
    <w:rsid w:val="00CF6971"/>
    <w:rsid w:val="00D00AC1"/>
    <w:rsid w:val="00D16547"/>
    <w:rsid w:val="00D20368"/>
    <w:rsid w:val="00D23422"/>
    <w:rsid w:val="00D24260"/>
    <w:rsid w:val="00D33735"/>
    <w:rsid w:val="00D3635F"/>
    <w:rsid w:val="00D50A55"/>
    <w:rsid w:val="00D5203E"/>
    <w:rsid w:val="00D52F8B"/>
    <w:rsid w:val="00D566F5"/>
    <w:rsid w:val="00D57C5A"/>
    <w:rsid w:val="00D718E2"/>
    <w:rsid w:val="00D7305D"/>
    <w:rsid w:val="00D74FDC"/>
    <w:rsid w:val="00D80D42"/>
    <w:rsid w:val="00D9154A"/>
    <w:rsid w:val="00D93271"/>
    <w:rsid w:val="00D96319"/>
    <w:rsid w:val="00DA0CA2"/>
    <w:rsid w:val="00DA158D"/>
    <w:rsid w:val="00DA16B7"/>
    <w:rsid w:val="00DA4B87"/>
    <w:rsid w:val="00DB0766"/>
    <w:rsid w:val="00DB4D86"/>
    <w:rsid w:val="00DB6F35"/>
    <w:rsid w:val="00DC5269"/>
    <w:rsid w:val="00DD1BAF"/>
    <w:rsid w:val="00DD4E98"/>
    <w:rsid w:val="00DD58B8"/>
    <w:rsid w:val="00DE5048"/>
    <w:rsid w:val="00DF6B72"/>
    <w:rsid w:val="00E013E9"/>
    <w:rsid w:val="00E02932"/>
    <w:rsid w:val="00E12B19"/>
    <w:rsid w:val="00E16654"/>
    <w:rsid w:val="00E2021C"/>
    <w:rsid w:val="00E21CDD"/>
    <w:rsid w:val="00E26ED3"/>
    <w:rsid w:val="00E33520"/>
    <w:rsid w:val="00E3623E"/>
    <w:rsid w:val="00E37775"/>
    <w:rsid w:val="00E43435"/>
    <w:rsid w:val="00E659F7"/>
    <w:rsid w:val="00E67D3C"/>
    <w:rsid w:val="00E75BB5"/>
    <w:rsid w:val="00E80A78"/>
    <w:rsid w:val="00E836C7"/>
    <w:rsid w:val="00E87051"/>
    <w:rsid w:val="00E90E54"/>
    <w:rsid w:val="00E92F27"/>
    <w:rsid w:val="00E943DE"/>
    <w:rsid w:val="00E94929"/>
    <w:rsid w:val="00EA2C19"/>
    <w:rsid w:val="00EA31F3"/>
    <w:rsid w:val="00EA48AB"/>
    <w:rsid w:val="00EA4F63"/>
    <w:rsid w:val="00EB0DD5"/>
    <w:rsid w:val="00EB51DC"/>
    <w:rsid w:val="00EC45FC"/>
    <w:rsid w:val="00EC4A4E"/>
    <w:rsid w:val="00EC6A8E"/>
    <w:rsid w:val="00EC6BCB"/>
    <w:rsid w:val="00ED073E"/>
    <w:rsid w:val="00ED12AC"/>
    <w:rsid w:val="00ED2552"/>
    <w:rsid w:val="00ED315C"/>
    <w:rsid w:val="00ED3FC4"/>
    <w:rsid w:val="00F02DE0"/>
    <w:rsid w:val="00F053FC"/>
    <w:rsid w:val="00F079CC"/>
    <w:rsid w:val="00F12987"/>
    <w:rsid w:val="00F16DE1"/>
    <w:rsid w:val="00F25159"/>
    <w:rsid w:val="00F26CE1"/>
    <w:rsid w:val="00F3056C"/>
    <w:rsid w:val="00F30F7B"/>
    <w:rsid w:val="00F313C9"/>
    <w:rsid w:val="00F35DBE"/>
    <w:rsid w:val="00F41164"/>
    <w:rsid w:val="00F4377C"/>
    <w:rsid w:val="00F52C3B"/>
    <w:rsid w:val="00F551B0"/>
    <w:rsid w:val="00F6398A"/>
    <w:rsid w:val="00F74A64"/>
    <w:rsid w:val="00F83C99"/>
    <w:rsid w:val="00F87114"/>
    <w:rsid w:val="00F92334"/>
    <w:rsid w:val="00F92DF2"/>
    <w:rsid w:val="00FA0211"/>
    <w:rsid w:val="00FA12FB"/>
    <w:rsid w:val="00FA3C84"/>
    <w:rsid w:val="00FB23D2"/>
    <w:rsid w:val="00FC1289"/>
    <w:rsid w:val="00FC1EB5"/>
    <w:rsid w:val="00FC7940"/>
    <w:rsid w:val="00FD0CFA"/>
    <w:rsid w:val="00FD3D56"/>
    <w:rsid w:val="00FD46BA"/>
    <w:rsid w:val="00FD5D4A"/>
    <w:rsid w:val="00FF0FEF"/>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5702">
      <w:bodyDiv w:val="1"/>
      <w:marLeft w:val="0"/>
      <w:marRight w:val="0"/>
      <w:marTop w:val="0"/>
      <w:marBottom w:val="0"/>
      <w:divBdr>
        <w:top w:val="none" w:sz="0" w:space="0" w:color="auto"/>
        <w:left w:val="none" w:sz="0" w:space="0" w:color="auto"/>
        <w:bottom w:val="none" w:sz="0" w:space="0" w:color="auto"/>
        <w:right w:val="none" w:sz="0" w:space="0" w:color="auto"/>
      </w:divBdr>
    </w:div>
    <w:div w:id="769935410">
      <w:bodyDiv w:val="1"/>
      <w:marLeft w:val="0"/>
      <w:marRight w:val="0"/>
      <w:marTop w:val="0"/>
      <w:marBottom w:val="0"/>
      <w:divBdr>
        <w:top w:val="none" w:sz="0" w:space="0" w:color="auto"/>
        <w:left w:val="none" w:sz="0" w:space="0" w:color="auto"/>
        <w:bottom w:val="none" w:sz="0" w:space="0" w:color="auto"/>
        <w:right w:val="none" w:sz="0" w:space="0" w:color="auto"/>
      </w:divBdr>
      <w:divsChild>
        <w:div w:id="8026503">
          <w:marLeft w:val="0"/>
          <w:marRight w:val="0"/>
          <w:marTop w:val="0"/>
          <w:marBottom w:val="0"/>
          <w:divBdr>
            <w:top w:val="none" w:sz="0" w:space="0" w:color="auto"/>
            <w:left w:val="none" w:sz="0" w:space="0" w:color="auto"/>
            <w:bottom w:val="none" w:sz="0" w:space="0" w:color="auto"/>
            <w:right w:val="none" w:sz="0" w:space="0" w:color="auto"/>
          </w:divBdr>
        </w:div>
        <w:div w:id="1668512453">
          <w:marLeft w:val="0"/>
          <w:marRight w:val="0"/>
          <w:marTop w:val="0"/>
          <w:marBottom w:val="0"/>
          <w:divBdr>
            <w:top w:val="none" w:sz="0" w:space="0" w:color="auto"/>
            <w:left w:val="none" w:sz="0" w:space="0" w:color="auto"/>
            <w:bottom w:val="none" w:sz="0" w:space="0" w:color="auto"/>
            <w:right w:val="none" w:sz="0" w:space="0" w:color="auto"/>
          </w:divBdr>
        </w:div>
        <w:div w:id="2038851311">
          <w:marLeft w:val="0"/>
          <w:marRight w:val="0"/>
          <w:marTop w:val="0"/>
          <w:marBottom w:val="0"/>
          <w:divBdr>
            <w:top w:val="none" w:sz="0" w:space="0" w:color="auto"/>
            <w:left w:val="none" w:sz="0" w:space="0" w:color="auto"/>
            <w:bottom w:val="none" w:sz="0" w:space="0" w:color="auto"/>
            <w:right w:val="none" w:sz="0" w:space="0" w:color="auto"/>
          </w:divBdr>
        </w:div>
        <w:div w:id="347799867">
          <w:marLeft w:val="0"/>
          <w:marRight w:val="0"/>
          <w:marTop w:val="0"/>
          <w:marBottom w:val="0"/>
          <w:divBdr>
            <w:top w:val="none" w:sz="0" w:space="0" w:color="auto"/>
            <w:left w:val="none" w:sz="0" w:space="0" w:color="auto"/>
            <w:bottom w:val="none" w:sz="0" w:space="0" w:color="auto"/>
            <w:right w:val="none" w:sz="0" w:space="0" w:color="auto"/>
          </w:divBdr>
        </w:div>
      </w:divsChild>
    </w:div>
    <w:div w:id="1360357782">
      <w:bodyDiv w:val="1"/>
      <w:marLeft w:val="0"/>
      <w:marRight w:val="0"/>
      <w:marTop w:val="0"/>
      <w:marBottom w:val="0"/>
      <w:divBdr>
        <w:top w:val="none" w:sz="0" w:space="0" w:color="auto"/>
        <w:left w:val="none" w:sz="0" w:space="0" w:color="auto"/>
        <w:bottom w:val="none" w:sz="0" w:space="0" w:color="auto"/>
        <w:right w:val="none" w:sz="0" w:space="0" w:color="auto"/>
      </w:divBdr>
      <w:divsChild>
        <w:div w:id="41448779">
          <w:marLeft w:val="0"/>
          <w:marRight w:val="0"/>
          <w:marTop w:val="0"/>
          <w:marBottom w:val="0"/>
          <w:divBdr>
            <w:top w:val="none" w:sz="0" w:space="0" w:color="auto"/>
            <w:left w:val="none" w:sz="0" w:space="0" w:color="auto"/>
            <w:bottom w:val="none" w:sz="0" w:space="0" w:color="auto"/>
            <w:right w:val="none" w:sz="0" w:space="0" w:color="auto"/>
          </w:divBdr>
        </w:div>
        <w:div w:id="2034645264">
          <w:marLeft w:val="0"/>
          <w:marRight w:val="0"/>
          <w:marTop w:val="0"/>
          <w:marBottom w:val="0"/>
          <w:divBdr>
            <w:top w:val="none" w:sz="0" w:space="0" w:color="auto"/>
            <w:left w:val="none" w:sz="0" w:space="0" w:color="auto"/>
            <w:bottom w:val="none" w:sz="0" w:space="0" w:color="auto"/>
            <w:right w:val="none" w:sz="0" w:space="0" w:color="auto"/>
          </w:divBdr>
        </w:div>
        <w:div w:id="658849111">
          <w:marLeft w:val="0"/>
          <w:marRight w:val="0"/>
          <w:marTop w:val="0"/>
          <w:marBottom w:val="0"/>
          <w:divBdr>
            <w:top w:val="none" w:sz="0" w:space="0" w:color="auto"/>
            <w:left w:val="none" w:sz="0" w:space="0" w:color="auto"/>
            <w:bottom w:val="none" w:sz="0" w:space="0" w:color="auto"/>
            <w:right w:val="none" w:sz="0" w:space="0" w:color="auto"/>
          </w:divBdr>
        </w:div>
        <w:div w:id="969214774">
          <w:marLeft w:val="0"/>
          <w:marRight w:val="0"/>
          <w:marTop w:val="0"/>
          <w:marBottom w:val="0"/>
          <w:divBdr>
            <w:top w:val="none" w:sz="0" w:space="0" w:color="auto"/>
            <w:left w:val="none" w:sz="0" w:space="0" w:color="auto"/>
            <w:bottom w:val="none" w:sz="0" w:space="0" w:color="auto"/>
            <w:right w:val="none" w:sz="0" w:space="0" w:color="auto"/>
          </w:divBdr>
        </w:div>
        <w:div w:id="829255977">
          <w:marLeft w:val="0"/>
          <w:marRight w:val="0"/>
          <w:marTop w:val="0"/>
          <w:marBottom w:val="0"/>
          <w:divBdr>
            <w:top w:val="none" w:sz="0" w:space="0" w:color="auto"/>
            <w:left w:val="none" w:sz="0" w:space="0" w:color="auto"/>
            <w:bottom w:val="none" w:sz="0" w:space="0" w:color="auto"/>
            <w:right w:val="none" w:sz="0" w:space="0" w:color="auto"/>
          </w:divBdr>
        </w:div>
        <w:div w:id="1810172505">
          <w:marLeft w:val="0"/>
          <w:marRight w:val="0"/>
          <w:marTop w:val="0"/>
          <w:marBottom w:val="0"/>
          <w:divBdr>
            <w:top w:val="none" w:sz="0" w:space="0" w:color="auto"/>
            <w:left w:val="none" w:sz="0" w:space="0" w:color="auto"/>
            <w:bottom w:val="none" w:sz="0" w:space="0" w:color="auto"/>
            <w:right w:val="none" w:sz="0" w:space="0" w:color="auto"/>
          </w:divBdr>
        </w:div>
        <w:div w:id="301429014">
          <w:marLeft w:val="0"/>
          <w:marRight w:val="0"/>
          <w:marTop w:val="0"/>
          <w:marBottom w:val="0"/>
          <w:divBdr>
            <w:top w:val="none" w:sz="0" w:space="0" w:color="auto"/>
            <w:left w:val="none" w:sz="0" w:space="0" w:color="auto"/>
            <w:bottom w:val="none" w:sz="0" w:space="0" w:color="auto"/>
            <w:right w:val="none" w:sz="0" w:space="0" w:color="auto"/>
          </w:divBdr>
        </w:div>
        <w:div w:id="263197675">
          <w:marLeft w:val="0"/>
          <w:marRight w:val="0"/>
          <w:marTop w:val="0"/>
          <w:marBottom w:val="0"/>
          <w:divBdr>
            <w:top w:val="none" w:sz="0" w:space="0" w:color="auto"/>
            <w:left w:val="none" w:sz="0" w:space="0" w:color="auto"/>
            <w:bottom w:val="none" w:sz="0" w:space="0" w:color="auto"/>
            <w:right w:val="none" w:sz="0" w:space="0" w:color="auto"/>
          </w:divBdr>
        </w:div>
        <w:div w:id="987705433">
          <w:marLeft w:val="0"/>
          <w:marRight w:val="0"/>
          <w:marTop w:val="0"/>
          <w:marBottom w:val="0"/>
          <w:divBdr>
            <w:top w:val="none" w:sz="0" w:space="0" w:color="auto"/>
            <w:left w:val="none" w:sz="0" w:space="0" w:color="auto"/>
            <w:bottom w:val="none" w:sz="0" w:space="0" w:color="auto"/>
            <w:right w:val="none" w:sz="0" w:space="0" w:color="auto"/>
          </w:divBdr>
        </w:div>
        <w:div w:id="1827437314">
          <w:marLeft w:val="0"/>
          <w:marRight w:val="0"/>
          <w:marTop w:val="0"/>
          <w:marBottom w:val="0"/>
          <w:divBdr>
            <w:top w:val="none" w:sz="0" w:space="0" w:color="auto"/>
            <w:left w:val="none" w:sz="0" w:space="0" w:color="auto"/>
            <w:bottom w:val="none" w:sz="0" w:space="0" w:color="auto"/>
            <w:right w:val="none" w:sz="0" w:space="0" w:color="auto"/>
          </w:divBdr>
        </w:div>
        <w:div w:id="857236936">
          <w:marLeft w:val="0"/>
          <w:marRight w:val="0"/>
          <w:marTop w:val="0"/>
          <w:marBottom w:val="0"/>
          <w:divBdr>
            <w:top w:val="none" w:sz="0" w:space="0" w:color="auto"/>
            <w:left w:val="none" w:sz="0" w:space="0" w:color="auto"/>
            <w:bottom w:val="none" w:sz="0" w:space="0" w:color="auto"/>
            <w:right w:val="none" w:sz="0" w:space="0" w:color="auto"/>
          </w:divBdr>
        </w:div>
        <w:div w:id="1434547278">
          <w:marLeft w:val="0"/>
          <w:marRight w:val="0"/>
          <w:marTop w:val="0"/>
          <w:marBottom w:val="0"/>
          <w:divBdr>
            <w:top w:val="none" w:sz="0" w:space="0" w:color="auto"/>
            <w:left w:val="none" w:sz="0" w:space="0" w:color="auto"/>
            <w:bottom w:val="none" w:sz="0" w:space="0" w:color="auto"/>
            <w:right w:val="none" w:sz="0" w:space="0" w:color="auto"/>
          </w:divBdr>
        </w:div>
        <w:div w:id="278413247">
          <w:marLeft w:val="0"/>
          <w:marRight w:val="0"/>
          <w:marTop w:val="0"/>
          <w:marBottom w:val="0"/>
          <w:divBdr>
            <w:top w:val="none" w:sz="0" w:space="0" w:color="auto"/>
            <w:left w:val="none" w:sz="0" w:space="0" w:color="auto"/>
            <w:bottom w:val="none" w:sz="0" w:space="0" w:color="auto"/>
            <w:right w:val="none" w:sz="0" w:space="0" w:color="auto"/>
          </w:divBdr>
        </w:div>
        <w:div w:id="297808493">
          <w:marLeft w:val="0"/>
          <w:marRight w:val="0"/>
          <w:marTop w:val="0"/>
          <w:marBottom w:val="0"/>
          <w:divBdr>
            <w:top w:val="none" w:sz="0" w:space="0" w:color="auto"/>
            <w:left w:val="none" w:sz="0" w:space="0" w:color="auto"/>
            <w:bottom w:val="none" w:sz="0" w:space="0" w:color="auto"/>
            <w:right w:val="none" w:sz="0" w:space="0" w:color="auto"/>
          </w:divBdr>
        </w:div>
        <w:div w:id="619604857">
          <w:marLeft w:val="0"/>
          <w:marRight w:val="0"/>
          <w:marTop w:val="0"/>
          <w:marBottom w:val="0"/>
          <w:divBdr>
            <w:top w:val="none" w:sz="0" w:space="0" w:color="auto"/>
            <w:left w:val="none" w:sz="0" w:space="0" w:color="auto"/>
            <w:bottom w:val="none" w:sz="0" w:space="0" w:color="auto"/>
            <w:right w:val="none" w:sz="0" w:space="0" w:color="auto"/>
          </w:divBdr>
        </w:div>
        <w:div w:id="379865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2C6F4-6DEA-4C18-AED9-F911F11C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8</Pages>
  <Words>2348</Words>
  <Characters>12919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110</cp:revision>
  <cp:lastPrinted>2018-03-15T19:26:00Z</cp:lastPrinted>
  <dcterms:created xsi:type="dcterms:W3CDTF">2016-03-09T14:06:00Z</dcterms:created>
  <dcterms:modified xsi:type="dcterms:W3CDTF">2018-12-10T16:11:00Z</dcterms:modified>
</cp:coreProperties>
</file>