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CF1DB5" w:rsidTr="001C2BC7">
        <w:tc>
          <w:tcPr>
            <w:tcW w:w="2356" w:type="dxa"/>
          </w:tcPr>
          <w:p w:rsidR="00D50CC8" w:rsidRPr="00CF1DB5" w:rsidRDefault="00D50CC8" w:rsidP="001C2BC7">
            <w:pPr>
              <w:pStyle w:val="Ttulo1"/>
              <w:rPr>
                <w:rFonts w:ascii="Arial" w:hAnsi="Arial" w:cs="Arial"/>
                <w:sz w:val="26"/>
                <w:szCs w:val="26"/>
              </w:rPr>
            </w:pPr>
          </w:p>
        </w:tc>
        <w:tc>
          <w:tcPr>
            <w:tcW w:w="6859" w:type="dxa"/>
          </w:tcPr>
          <w:p w:rsidR="00D50CC8" w:rsidRPr="00CF1DB5" w:rsidRDefault="00D50CC8" w:rsidP="001C2BC7">
            <w:pPr>
              <w:tabs>
                <w:tab w:val="left" w:pos="3103"/>
              </w:tabs>
              <w:ind w:left="1119"/>
              <w:jc w:val="both"/>
              <w:rPr>
                <w:rFonts w:ascii="Arial" w:hAnsi="Arial" w:cs="Arial"/>
                <w:b/>
                <w:iCs/>
                <w:caps/>
                <w:sz w:val="26"/>
                <w:szCs w:val="26"/>
              </w:rPr>
            </w:pPr>
            <w:r w:rsidRPr="00CF1DB5">
              <w:rPr>
                <w:rFonts w:ascii="Arial" w:hAnsi="Arial" w:cs="Arial"/>
                <w:b/>
                <w:iCs/>
                <w:caps/>
                <w:sz w:val="26"/>
                <w:szCs w:val="26"/>
              </w:rPr>
              <w:t xml:space="preserve">SALA SUPERIOR DEL TRIBUNAL DE </w:t>
            </w:r>
            <w:r w:rsidR="002C47FA" w:rsidRPr="00CF1DB5">
              <w:rPr>
                <w:rFonts w:ascii="Arial" w:hAnsi="Arial" w:cs="Arial"/>
                <w:b/>
                <w:iCs/>
                <w:caps/>
                <w:sz w:val="26"/>
                <w:szCs w:val="26"/>
              </w:rPr>
              <w:t>JUSTICIA ADMNISTRATIVA DEL ESTADO DE OAXACA.</w:t>
            </w:r>
          </w:p>
          <w:p w:rsidR="00D50CC8" w:rsidRPr="00CF1DB5" w:rsidRDefault="00D50CC8" w:rsidP="001C2BC7">
            <w:pPr>
              <w:pStyle w:val="Encabezado"/>
              <w:tabs>
                <w:tab w:val="clear" w:pos="4252"/>
              </w:tabs>
              <w:ind w:left="1119" w:right="51"/>
              <w:jc w:val="both"/>
              <w:rPr>
                <w:rFonts w:ascii="Arial" w:hAnsi="Arial" w:cs="Arial"/>
                <w:b/>
                <w:iCs/>
                <w:caps/>
                <w:sz w:val="26"/>
                <w:szCs w:val="26"/>
              </w:rPr>
            </w:pPr>
            <w:r w:rsidRPr="00CF1DB5">
              <w:rPr>
                <w:rFonts w:ascii="Arial" w:hAnsi="Arial" w:cs="Arial"/>
                <w:b/>
                <w:iCs/>
                <w:caps/>
                <w:sz w:val="26"/>
                <w:szCs w:val="26"/>
              </w:rPr>
              <w:t xml:space="preserve">               </w:t>
            </w:r>
          </w:p>
          <w:p w:rsidR="00D50CC8" w:rsidRPr="00CF1DB5" w:rsidRDefault="00D50CC8" w:rsidP="001C2BC7">
            <w:pPr>
              <w:pStyle w:val="Encabezado"/>
              <w:tabs>
                <w:tab w:val="clear" w:pos="4252"/>
              </w:tabs>
              <w:ind w:right="51"/>
              <w:jc w:val="both"/>
              <w:rPr>
                <w:rFonts w:ascii="Arial" w:hAnsi="Arial" w:cs="Arial"/>
                <w:b/>
                <w:iCs/>
                <w:caps/>
                <w:sz w:val="26"/>
                <w:szCs w:val="26"/>
              </w:rPr>
            </w:pPr>
            <w:r w:rsidRPr="00CF1DB5">
              <w:rPr>
                <w:rFonts w:ascii="Arial" w:hAnsi="Arial" w:cs="Arial"/>
                <w:b/>
                <w:iCs/>
                <w:caps/>
                <w:sz w:val="26"/>
                <w:szCs w:val="26"/>
              </w:rPr>
              <w:t xml:space="preserve">                 RECURSO DE REVISIÓN: 06</w:t>
            </w:r>
            <w:r w:rsidR="00420087" w:rsidRPr="00CF1DB5">
              <w:rPr>
                <w:rFonts w:ascii="Arial" w:hAnsi="Arial" w:cs="Arial"/>
                <w:b/>
                <w:iCs/>
                <w:caps/>
                <w:sz w:val="26"/>
                <w:szCs w:val="26"/>
              </w:rPr>
              <w:t>48</w:t>
            </w:r>
            <w:r w:rsidRPr="00CF1DB5">
              <w:rPr>
                <w:rFonts w:ascii="Arial" w:hAnsi="Arial" w:cs="Arial"/>
                <w:b/>
                <w:iCs/>
                <w:caps/>
                <w:sz w:val="26"/>
                <w:szCs w:val="26"/>
              </w:rPr>
              <w:t>/2017</w:t>
            </w:r>
          </w:p>
          <w:p w:rsidR="00C90722" w:rsidRPr="00CF1DB5" w:rsidRDefault="00C90722" w:rsidP="001C2BC7">
            <w:pPr>
              <w:pStyle w:val="Encabezado"/>
              <w:tabs>
                <w:tab w:val="clear" w:pos="4252"/>
              </w:tabs>
              <w:ind w:right="51"/>
              <w:jc w:val="both"/>
              <w:rPr>
                <w:rFonts w:ascii="Arial" w:hAnsi="Arial" w:cs="Arial"/>
                <w:b/>
                <w:iCs/>
                <w:caps/>
                <w:sz w:val="26"/>
                <w:szCs w:val="26"/>
              </w:rPr>
            </w:pPr>
          </w:p>
          <w:p w:rsidR="00D50CC8" w:rsidRPr="00CF1DB5" w:rsidRDefault="00420087" w:rsidP="001C2BC7">
            <w:pPr>
              <w:pStyle w:val="Encabezado"/>
              <w:tabs>
                <w:tab w:val="clear" w:pos="4252"/>
              </w:tabs>
              <w:ind w:left="1119" w:right="51"/>
              <w:jc w:val="both"/>
              <w:rPr>
                <w:rFonts w:ascii="Arial" w:hAnsi="Arial" w:cs="Arial"/>
                <w:b/>
                <w:iCs/>
                <w:caps/>
                <w:sz w:val="26"/>
                <w:szCs w:val="26"/>
              </w:rPr>
            </w:pPr>
            <w:r w:rsidRPr="00CF1DB5">
              <w:rPr>
                <w:rFonts w:ascii="Arial" w:hAnsi="Arial" w:cs="Arial"/>
                <w:b/>
                <w:iCs/>
                <w:caps/>
                <w:sz w:val="26"/>
                <w:szCs w:val="26"/>
              </w:rPr>
              <w:t xml:space="preserve">CUADERNO DE SUSPENSIÓN RELATIVO AL </w:t>
            </w:r>
            <w:r w:rsidR="00D50CC8" w:rsidRPr="00CF1DB5">
              <w:rPr>
                <w:rFonts w:ascii="Arial" w:hAnsi="Arial" w:cs="Arial"/>
                <w:b/>
                <w:iCs/>
                <w:caps/>
                <w:sz w:val="26"/>
                <w:szCs w:val="26"/>
              </w:rPr>
              <w:t>EXPEDIENTE: 0</w:t>
            </w:r>
            <w:r w:rsidR="00C90722" w:rsidRPr="00CF1DB5">
              <w:rPr>
                <w:rFonts w:ascii="Arial" w:hAnsi="Arial" w:cs="Arial"/>
                <w:b/>
                <w:iCs/>
                <w:caps/>
                <w:sz w:val="26"/>
                <w:szCs w:val="26"/>
              </w:rPr>
              <w:t>453</w:t>
            </w:r>
            <w:r w:rsidRPr="00CF1DB5">
              <w:rPr>
                <w:rFonts w:ascii="Arial" w:hAnsi="Arial" w:cs="Arial"/>
                <w:b/>
                <w:iCs/>
                <w:caps/>
                <w:sz w:val="26"/>
                <w:szCs w:val="26"/>
              </w:rPr>
              <w:t>/2016</w:t>
            </w:r>
            <w:r w:rsidR="00D50CC8" w:rsidRPr="00CF1DB5">
              <w:rPr>
                <w:rFonts w:ascii="Arial" w:hAnsi="Arial" w:cs="Arial"/>
                <w:b/>
                <w:iCs/>
                <w:caps/>
                <w:sz w:val="26"/>
                <w:szCs w:val="26"/>
              </w:rPr>
              <w:t xml:space="preserve"> DE LA PRIMERA SALA UNITARIA DE PRIMERA INSTANCIA </w:t>
            </w:r>
          </w:p>
          <w:p w:rsidR="00D50CC8" w:rsidRPr="00CF1DB5" w:rsidRDefault="00D50CC8" w:rsidP="001C2BC7">
            <w:pPr>
              <w:pStyle w:val="Encabezado"/>
              <w:tabs>
                <w:tab w:val="clear" w:pos="4252"/>
              </w:tabs>
              <w:ind w:left="1119" w:right="51"/>
              <w:jc w:val="both"/>
              <w:rPr>
                <w:rFonts w:ascii="Arial" w:hAnsi="Arial" w:cs="Arial"/>
                <w:b/>
                <w:iCs/>
                <w:caps/>
                <w:sz w:val="26"/>
                <w:szCs w:val="26"/>
              </w:rPr>
            </w:pPr>
          </w:p>
          <w:p w:rsidR="00D50CC8" w:rsidRPr="00CF1DB5" w:rsidRDefault="00D50CC8" w:rsidP="001C2BC7">
            <w:pPr>
              <w:pStyle w:val="Encabezado"/>
              <w:tabs>
                <w:tab w:val="clear" w:pos="4252"/>
              </w:tabs>
              <w:ind w:left="1119" w:right="51"/>
              <w:jc w:val="both"/>
              <w:rPr>
                <w:rFonts w:ascii="Arial" w:hAnsi="Arial" w:cs="Arial"/>
                <w:b/>
                <w:iCs/>
                <w:caps/>
                <w:sz w:val="26"/>
                <w:szCs w:val="26"/>
              </w:rPr>
            </w:pPr>
            <w:r w:rsidRPr="00CF1DB5">
              <w:rPr>
                <w:rFonts w:ascii="Arial" w:hAnsi="Arial" w:cs="Arial"/>
                <w:b/>
                <w:iCs/>
                <w:caps/>
                <w:sz w:val="26"/>
                <w:szCs w:val="26"/>
              </w:rPr>
              <w:t>MAGISTRADO ponente: HUGO VILLEGAS AQUINO</w:t>
            </w:r>
          </w:p>
        </w:tc>
      </w:tr>
      <w:tr w:rsidR="00D50CC8" w:rsidRPr="00CF1DB5" w:rsidTr="001C2BC7">
        <w:tc>
          <w:tcPr>
            <w:tcW w:w="2356" w:type="dxa"/>
          </w:tcPr>
          <w:p w:rsidR="00D50CC8" w:rsidRPr="00CF1DB5" w:rsidRDefault="00D50CC8" w:rsidP="001C2BC7">
            <w:pPr>
              <w:rPr>
                <w:rFonts w:ascii="Arial" w:hAnsi="Arial" w:cs="Arial"/>
                <w:b/>
                <w:sz w:val="26"/>
                <w:szCs w:val="26"/>
              </w:rPr>
            </w:pPr>
          </w:p>
        </w:tc>
        <w:tc>
          <w:tcPr>
            <w:tcW w:w="6859" w:type="dxa"/>
          </w:tcPr>
          <w:p w:rsidR="00D50CC8" w:rsidRPr="00CF1DB5" w:rsidRDefault="00D50CC8" w:rsidP="001C2BC7">
            <w:pPr>
              <w:tabs>
                <w:tab w:val="left" w:pos="3103"/>
              </w:tabs>
              <w:ind w:left="2961" w:hanging="2961"/>
              <w:jc w:val="both"/>
              <w:rPr>
                <w:rFonts w:ascii="Arial" w:hAnsi="Arial" w:cs="Arial"/>
                <w:b/>
                <w:iCs/>
                <w:caps/>
                <w:sz w:val="26"/>
                <w:szCs w:val="26"/>
              </w:rPr>
            </w:pPr>
            <w:r w:rsidRPr="00CF1DB5">
              <w:rPr>
                <w:rFonts w:ascii="Arial" w:hAnsi="Arial" w:cs="Arial"/>
                <w:b/>
                <w:i/>
                <w:iCs/>
                <w:caps/>
                <w:sz w:val="26"/>
                <w:szCs w:val="26"/>
              </w:rPr>
              <w:t xml:space="preserve">                                   </w:t>
            </w:r>
          </w:p>
        </w:tc>
      </w:tr>
      <w:tr w:rsidR="00D50CC8" w:rsidRPr="00CF1DB5" w:rsidTr="001C2BC7">
        <w:tc>
          <w:tcPr>
            <w:tcW w:w="2356" w:type="dxa"/>
          </w:tcPr>
          <w:p w:rsidR="00D50CC8" w:rsidRPr="00CF1DB5" w:rsidRDefault="00D50CC8" w:rsidP="001C2BC7">
            <w:pPr>
              <w:rPr>
                <w:rFonts w:ascii="Arial" w:hAnsi="Arial" w:cs="Arial"/>
                <w:b/>
                <w:sz w:val="26"/>
                <w:szCs w:val="26"/>
              </w:rPr>
            </w:pPr>
          </w:p>
        </w:tc>
        <w:tc>
          <w:tcPr>
            <w:tcW w:w="6859" w:type="dxa"/>
          </w:tcPr>
          <w:p w:rsidR="00D50CC8" w:rsidRPr="00CF1DB5" w:rsidRDefault="00D50CC8" w:rsidP="001C2BC7">
            <w:pPr>
              <w:tabs>
                <w:tab w:val="left" w:pos="3103"/>
              </w:tabs>
              <w:ind w:left="2961" w:hanging="2961"/>
              <w:jc w:val="both"/>
              <w:rPr>
                <w:rFonts w:ascii="Arial" w:hAnsi="Arial" w:cs="Arial"/>
                <w:b/>
                <w:i/>
                <w:iCs/>
                <w:caps/>
                <w:sz w:val="26"/>
                <w:szCs w:val="26"/>
              </w:rPr>
            </w:pPr>
          </w:p>
        </w:tc>
      </w:tr>
    </w:tbl>
    <w:p w:rsidR="0056551E" w:rsidRPr="00CF1DB5" w:rsidRDefault="00D50CC8" w:rsidP="00D50CC8">
      <w:pPr>
        <w:spacing w:line="360" w:lineRule="auto"/>
        <w:jc w:val="both"/>
        <w:rPr>
          <w:rFonts w:ascii="Arial" w:eastAsia="Calibri" w:hAnsi="Arial" w:cs="Arial"/>
          <w:b/>
          <w:sz w:val="26"/>
          <w:szCs w:val="26"/>
        </w:rPr>
      </w:pPr>
      <w:r w:rsidRPr="00CF1DB5">
        <w:rPr>
          <w:rFonts w:ascii="Arial" w:eastAsia="Calibri" w:hAnsi="Arial" w:cs="Arial"/>
          <w:b/>
          <w:sz w:val="26"/>
          <w:szCs w:val="26"/>
        </w:rPr>
        <w:t xml:space="preserve">OAXACA DE JUÁREZ, </w:t>
      </w:r>
      <w:r w:rsidR="0056551E" w:rsidRPr="00CF1DB5">
        <w:rPr>
          <w:rFonts w:ascii="Arial" w:eastAsia="Calibri" w:hAnsi="Arial" w:cs="Arial"/>
          <w:b/>
          <w:sz w:val="26"/>
          <w:szCs w:val="26"/>
        </w:rPr>
        <w:t xml:space="preserve">OAXACA, CINCO DE ABRIL DE </w:t>
      </w:r>
      <w:r w:rsidRPr="00CF1DB5">
        <w:rPr>
          <w:rFonts w:ascii="Arial" w:eastAsia="Calibri" w:hAnsi="Arial" w:cs="Arial"/>
          <w:b/>
          <w:sz w:val="26"/>
          <w:szCs w:val="26"/>
        </w:rPr>
        <w:t>DOS MIL DIECIOCHO</w:t>
      </w:r>
      <w:r w:rsidR="0056551E" w:rsidRPr="00CF1DB5">
        <w:rPr>
          <w:rFonts w:ascii="Arial" w:eastAsia="Calibri" w:hAnsi="Arial" w:cs="Arial"/>
          <w:b/>
          <w:sz w:val="26"/>
          <w:szCs w:val="26"/>
        </w:rPr>
        <w:t>.</w:t>
      </w:r>
    </w:p>
    <w:p w:rsidR="00D50CC8" w:rsidRPr="00CF1DB5" w:rsidRDefault="00D50CC8" w:rsidP="00CF1DB5">
      <w:pPr>
        <w:spacing w:line="360" w:lineRule="auto"/>
        <w:ind w:firstLine="708"/>
        <w:jc w:val="both"/>
        <w:rPr>
          <w:rFonts w:ascii="Arial" w:eastAsia="Calibri" w:hAnsi="Arial" w:cs="Arial"/>
          <w:b/>
          <w:sz w:val="26"/>
          <w:szCs w:val="26"/>
        </w:rPr>
      </w:pPr>
      <w:r w:rsidRPr="00CF1DB5">
        <w:rPr>
          <w:rFonts w:ascii="Arial" w:eastAsia="Calibri" w:hAnsi="Arial" w:cs="Arial"/>
          <w:sz w:val="26"/>
          <w:szCs w:val="26"/>
        </w:rPr>
        <w:t xml:space="preserve">Por recibido el Cuaderno de Revisión </w:t>
      </w:r>
      <w:r w:rsidRPr="00CF1DB5">
        <w:rPr>
          <w:rFonts w:ascii="Arial" w:eastAsia="Calibri" w:hAnsi="Arial" w:cs="Arial"/>
          <w:b/>
          <w:sz w:val="26"/>
          <w:szCs w:val="26"/>
        </w:rPr>
        <w:t>06</w:t>
      </w:r>
      <w:r w:rsidR="00420087" w:rsidRPr="00CF1DB5">
        <w:rPr>
          <w:rFonts w:ascii="Arial" w:eastAsia="Calibri" w:hAnsi="Arial" w:cs="Arial"/>
          <w:b/>
          <w:sz w:val="26"/>
          <w:szCs w:val="26"/>
        </w:rPr>
        <w:t>48</w:t>
      </w:r>
      <w:r w:rsidRPr="00CF1DB5">
        <w:rPr>
          <w:rFonts w:ascii="Arial" w:eastAsia="Calibri" w:hAnsi="Arial" w:cs="Arial"/>
          <w:b/>
          <w:sz w:val="26"/>
          <w:szCs w:val="26"/>
        </w:rPr>
        <w:t>/2017</w:t>
      </w:r>
      <w:r w:rsidRPr="00CF1DB5">
        <w:rPr>
          <w:rFonts w:ascii="Arial" w:eastAsia="Calibri" w:hAnsi="Arial" w:cs="Arial"/>
          <w:sz w:val="26"/>
          <w:szCs w:val="26"/>
        </w:rPr>
        <w:t>, que remite la Secretaría General de Acuerdos, con motivo del recurso de revisión interpuesto por</w:t>
      </w:r>
      <w:r w:rsidRPr="00CF1DB5">
        <w:rPr>
          <w:rFonts w:ascii="Arial" w:eastAsia="Calibri" w:hAnsi="Arial" w:cs="Arial"/>
          <w:b/>
          <w:sz w:val="26"/>
          <w:szCs w:val="26"/>
        </w:rPr>
        <w:t xml:space="preserve"> </w:t>
      </w:r>
      <w:r w:rsidR="00D63D4B">
        <w:rPr>
          <w:rFonts w:ascii="Arial" w:eastAsia="Calibri" w:hAnsi="Arial" w:cs="Arial"/>
          <w:b/>
          <w:sz w:val="26"/>
          <w:szCs w:val="26"/>
        </w:rPr>
        <w:t>**********</w:t>
      </w:r>
      <w:r w:rsidR="00420087" w:rsidRPr="00CF1DB5">
        <w:rPr>
          <w:rFonts w:ascii="Arial" w:eastAsia="Calibri" w:hAnsi="Arial" w:cs="Arial"/>
          <w:b/>
          <w:sz w:val="26"/>
          <w:szCs w:val="26"/>
        </w:rPr>
        <w:t xml:space="preserve">, </w:t>
      </w:r>
      <w:r w:rsidR="00420087" w:rsidRPr="00CF1DB5">
        <w:rPr>
          <w:rFonts w:ascii="Arial" w:eastAsia="Calibri" w:hAnsi="Arial" w:cs="Arial"/>
          <w:sz w:val="26"/>
          <w:szCs w:val="26"/>
        </w:rPr>
        <w:t>actora del juicio natural</w:t>
      </w:r>
      <w:r w:rsidR="00420087" w:rsidRPr="00CF1DB5">
        <w:rPr>
          <w:rFonts w:ascii="Arial" w:eastAsia="Calibri" w:hAnsi="Arial" w:cs="Arial"/>
          <w:b/>
          <w:sz w:val="26"/>
          <w:szCs w:val="26"/>
        </w:rPr>
        <w:t xml:space="preserve">, </w:t>
      </w:r>
      <w:r w:rsidR="00420087" w:rsidRPr="00CF1DB5">
        <w:rPr>
          <w:rFonts w:ascii="Arial" w:eastAsia="Calibri" w:hAnsi="Arial" w:cs="Arial"/>
          <w:sz w:val="26"/>
          <w:szCs w:val="26"/>
        </w:rPr>
        <w:t>en contra de la resolución de siete de agosto de dos mil diecisiete, dictada por la</w:t>
      </w:r>
      <w:r w:rsidRPr="00CF1DB5">
        <w:rPr>
          <w:rFonts w:ascii="Arial" w:eastAsia="Calibri" w:hAnsi="Arial" w:cs="Arial"/>
          <w:sz w:val="26"/>
          <w:szCs w:val="26"/>
        </w:rPr>
        <w:t xml:space="preserve"> Primera Sala Unitaria de Primera Instancia del </w:t>
      </w:r>
      <w:r w:rsidR="00B05617">
        <w:rPr>
          <w:rFonts w:ascii="Arial" w:eastAsia="Calibri" w:hAnsi="Arial" w:cs="Arial"/>
          <w:sz w:val="26"/>
          <w:szCs w:val="26"/>
        </w:rPr>
        <w:t xml:space="preserve">anterior </w:t>
      </w:r>
      <w:r w:rsidRPr="00CF1DB5">
        <w:rPr>
          <w:rFonts w:ascii="Arial" w:eastAsia="Calibri" w:hAnsi="Arial" w:cs="Arial"/>
          <w:sz w:val="26"/>
          <w:szCs w:val="26"/>
        </w:rPr>
        <w:t>Tribunal de lo Contencioso Administrativo y de Cuentas del Poder Judicial del Estado</w:t>
      </w:r>
      <w:r w:rsidR="00420087" w:rsidRPr="00CF1DB5">
        <w:rPr>
          <w:rFonts w:ascii="Arial" w:eastAsia="Calibri" w:hAnsi="Arial" w:cs="Arial"/>
          <w:b/>
          <w:sz w:val="26"/>
          <w:szCs w:val="26"/>
        </w:rPr>
        <w:t xml:space="preserve"> </w:t>
      </w:r>
      <w:r w:rsidR="00420087" w:rsidRPr="00CF1DB5">
        <w:rPr>
          <w:rFonts w:ascii="Arial" w:eastAsia="Calibri" w:hAnsi="Arial" w:cs="Arial"/>
          <w:sz w:val="26"/>
          <w:szCs w:val="26"/>
        </w:rPr>
        <w:t xml:space="preserve">en el cuaderno de suspensión </w:t>
      </w:r>
      <w:r w:rsidRPr="00CF1DB5">
        <w:rPr>
          <w:rFonts w:ascii="Arial" w:hAnsi="Arial" w:cs="Arial"/>
          <w:sz w:val="26"/>
          <w:szCs w:val="26"/>
        </w:rPr>
        <w:t xml:space="preserve">relativo al juicio de nulidad </w:t>
      </w:r>
      <w:r w:rsidRPr="00CF1DB5">
        <w:rPr>
          <w:rFonts w:ascii="Arial" w:hAnsi="Arial" w:cs="Arial"/>
          <w:b/>
          <w:sz w:val="26"/>
          <w:szCs w:val="26"/>
        </w:rPr>
        <w:t>0</w:t>
      </w:r>
      <w:r w:rsidR="00420087" w:rsidRPr="00CF1DB5">
        <w:rPr>
          <w:rFonts w:ascii="Arial" w:hAnsi="Arial" w:cs="Arial"/>
          <w:b/>
          <w:sz w:val="26"/>
          <w:szCs w:val="26"/>
        </w:rPr>
        <w:t>453/2016</w:t>
      </w:r>
      <w:r w:rsidRPr="00CF1DB5">
        <w:rPr>
          <w:rFonts w:ascii="Arial" w:hAnsi="Arial" w:cs="Arial"/>
          <w:sz w:val="26"/>
          <w:szCs w:val="26"/>
        </w:rPr>
        <w:t xml:space="preserve"> promovido por </w:t>
      </w:r>
      <w:r w:rsidR="00420087" w:rsidRPr="00CF1DB5">
        <w:rPr>
          <w:rFonts w:ascii="Arial" w:hAnsi="Arial" w:cs="Arial"/>
          <w:sz w:val="26"/>
          <w:szCs w:val="26"/>
        </w:rPr>
        <w:t xml:space="preserve">la </w:t>
      </w:r>
      <w:r w:rsidR="00420087" w:rsidRPr="00CF1DB5">
        <w:rPr>
          <w:rFonts w:ascii="Arial" w:hAnsi="Arial" w:cs="Arial"/>
          <w:b/>
          <w:sz w:val="26"/>
          <w:szCs w:val="26"/>
        </w:rPr>
        <w:t>recurrente</w:t>
      </w:r>
      <w:r w:rsidRPr="00CF1DB5">
        <w:rPr>
          <w:rFonts w:ascii="Arial" w:hAnsi="Arial" w:cs="Arial"/>
          <w:b/>
          <w:sz w:val="26"/>
          <w:szCs w:val="26"/>
        </w:rPr>
        <w:t xml:space="preserve"> </w:t>
      </w:r>
      <w:r w:rsidRPr="00CF1DB5">
        <w:rPr>
          <w:rFonts w:ascii="Arial" w:hAnsi="Arial" w:cs="Arial"/>
          <w:sz w:val="26"/>
          <w:szCs w:val="26"/>
        </w:rPr>
        <w:t xml:space="preserve">en contra del  </w:t>
      </w:r>
      <w:r w:rsidR="00420087" w:rsidRPr="00CF1DB5">
        <w:rPr>
          <w:rFonts w:ascii="Arial" w:hAnsi="Arial" w:cs="Arial"/>
          <w:b/>
          <w:sz w:val="26"/>
          <w:szCs w:val="26"/>
        </w:rPr>
        <w:t>SECRETARIO DE VIA</w:t>
      </w:r>
      <w:r w:rsidR="003D1F05" w:rsidRPr="00CF1DB5">
        <w:rPr>
          <w:rFonts w:ascii="Arial" w:hAnsi="Arial" w:cs="Arial"/>
          <w:b/>
          <w:sz w:val="26"/>
          <w:szCs w:val="26"/>
        </w:rPr>
        <w:t>L</w:t>
      </w:r>
      <w:r w:rsidR="00420087" w:rsidRPr="00CF1DB5">
        <w:rPr>
          <w:rFonts w:ascii="Arial" w:hAnsi="Arial" w:cs="Arial"/>
          <w:b/>
          <w:sz w:val="26"/>
          <w:szCs w:val="26"/>
        </w:rPr>
        <w:t>IDAD Y TRANSPORTE DEL ES</w:t>
      </w:r>
      <w:r w:rsidR="003D1F05" w:rsidRPr="00CF1DB5">
        <w:rPr>
          <w:rFonts w:ascii="Arial" w:hAnsi="Arial" w:cs="Arial"/>
          <w:b/>
          <w:sz w:val="26"/>
          <w:szCs w:val="26"/>
        </w:rPr>
        <w:t>T</w:t>
      </w:r>
      <w:r w:rsidR="00420087" w:rsidRPr="00CF1DB5">
        <w:rPr>
          <w:rFonts w:ascii="Arial" w:hAnsi="Arial" w:cs="Arial"/>
          <w:b/>
          <w:sz w:val="26"/>
          <w:szCs w:val="26"/>
        </w:rPr>
        <w:t>ADO Y otras autoridades,</w:t>
      </w:r>
      <w:r w:rsidRPr="00CF1DB5">
        <w:rPr>
          <w:rFonts w:ascii="Arial" w:hAnsi="Arial" w:cs="Arial"/>
          <w:b/>
          <w:sz w:val="26"/>
          <w:szCs w:val="26"/>
        </w:rPr>
        <w:t xml:space="preserve"> </w:t>
      </w:r>
      <w:r w:rsidRPr="00CF1DB5">
        <w:rPr>
          <w:rFonts w:ascii="Arial" w:eastAsia="Calibri" w:hAnsi="Arial" w:cs="Arial"/>
          <w:sz w:val="26"/>
          <w:szCs w:val="26"/>
        </w:rPr>
        <w:t>por lo que co</w:t>
      </w:r>
      <w:r w:rsidR="000D38F3" w:rsidRPr="00CF1DB5">
        <w:rPr>
          <w:rFonts w:ascii="Arial" w:eastAsia="Calibri" w:hAnsi="Arial" w:cs="Arial"/>
          <w:sz w:val="26"/>
          <w:szCs w:val="26"/>
        </w:rPr>
        <w:t xml:space="preserve">n fundamento en los artículos </w:t>
      </w:r>
      <w:r w:rsidR="003B46E1" w:rsidRPr="00CF1DB5">
        <w:rPr>
          <w:rFonts w:ascii="Arial" w:hAnsi="Arial" w:cs="Arial"/>
          <w:sz w:val="26"/>
          <w:szCs w:val="26"/>
        </w:rPr>
        <w:t>207 y 208 de la Ley de Justicia Administrativa para el Estado de Oaxaca</w:t>
      </w:r>
      <w:r w:rsidRPr="00CF1DB5">
        <w:rPr>
          <w:rFonts w:ascii="Arial" w:eastAsia="Calibri" w:hAnsi="Arial" w:cs="Arial"/>
          <w:sz w:val="26"/>
          <w:szCs w:val="26"/>
        </w:rPr>
        <w:t>,</w:t>
      </w:r>
      <w:r w:rsidR="00327776">
        <w:rPr>
          <w:rFonts w:ascii="Arial" w:eastAsia="Calibri" w:hAnsi="Arial" w:cs="Arial"/>
          <w:sz w:val="26"/>
          <w:szCs w:val="26"/>
        </w:rPr>
        <w:t xml:space="preserve"> vigente hasta el veinte de octubre de dos mil diecisiete,</w:t>
      </w:r>
      <w:r w:rsidRPr="00CF1DB5">
        <w:rPr>
          <w:rFonts w:ascii="Arial" w:eastAsia="Calibri" w:hAnsi="Arial" w:cs="Arial"/>
          <w:sz w:val="26"/>
          <w:szCs w:val="26"/>
        </w:rPr>
        <w:t xml:space="preserve"> se admite. En consecuencia, se procede a dictar resolución en los siguientes términos:</w:t>
      </w:r>
    </w:p>
    <w:p w:rsidR="00D50CC8" w:rsidRDefault="00D50CC8" w:rsidP="00CF1DB5">
      <w:pPr>
        <w:spacing w:line="360" w:lineRule="auto"/>
        <w:ind w:firstLine="708"/>
        <w:jc w:val="center"/>
        <w:rPr>
          <w:rFonts w:ascii="Arial" w:eastAsia="Calibri" w:hAnsi="Arial" w:cs="Arial"/>
          <w:b/>
          <w:bCs/>
          <w:sz w:val="26"/>
          <w:szCs w:val="26"/>
        </w:rPr>
      </w:pPr>
      <w:r w:rsidRPr="00CF1DB5">
        <w:rPr>
          <w:rFonts w:ascii="Arial" w:eastAsia="Calibri" w:hAnsi="Arial" w:cs="Arial"/>
          <w:b/>
          <w:bCs/>
          <w:sz w:val="26"/>
          <w:szCs w:val="26"/>
        </w:rPr>
        <w:t>R E S U L T A N D O</w:t>
      </w:r>
    </w:p>
    <w:p w:rsidR="00327776" w:rsidRPr="00CF1DB5" w:rsidRDefault="00327776" w:rsidP="00CF1DB5">
      <w:pPr>
        <w:spacing w:line="360" w:lineRule="auto"/>
        <w:ind w:firstLine="708"/>
        <w:jc w:val="center"/>
        <w:rPr>
          <w:rFonts w:ascii="Arial" w:eastAsia="Calibri" w:hAnsi="Arial" w:cs="Arial"/>
          <w:b/>
          <w:bCs/>
          <w:sz w:val="26"/>
          <w:szCs w:val="26"/>
        </w:rPr>
      </w:pPr>
    </w:p>
    <w:p w:rsidR="00D50CC8" w:rsidRPr="00CF1DB5" w:rsidRDefault="00D50CC8" w:rsidP="0056551E">
      <w:pPr>
        <w:spacing w:line="360" w:lineRule="auto"/>
        <w:ind w:firstLine="708"/>
        <w:jc w:val="both"/>
        <w:rPr>
          <w:rFonts w:ascii="Arial" w:eastAsia="Calibri" w:hAnsi="Arial" w:cs="Arial"/>
          <w:sz w:val="26"/>
          <w:szCs w:val="26"/>
        </w:rPr>
      </w:pPr>
      <w:r w:rsidRPr="00CF1DB5">
        <w:rPr>
          <w:rFonts w:ascii="Arial" w:eastAsia="Calibri" w:hAnsi="Arial" w:cs="Arial"/>
          <w:b/>
          <w:bCs/>
          <w:sz w:val="26"/>
          <w:szCs w:val="26"/>
        </w:rPr>
        <w:t xml:space="preserve">PRIMERO. </w:t>
      </w:r>
      <w:r w:rsidRPr="00CF1DB5">
        <w:rPr>
          <w:rFonts w:ascii="Arial" w:eastAsia="Calibri" w:hAnsi="Arial" w:cs="Arial"/>
          <w:sz w:val="26"/>
          <w:szCs w:val="26"/>
        </w:rPr>
        <w:t xml:space="preserve">Inconforme con  la </w:t>
      </w:r>
      <w:r w:rsidR="00327776">
        <w:rPr>
          <w:rFonts w:ascii="Arial" w:eastAsia="Calibri" w:hAnsi="Arial" w:cs="Arial"/>
          <w:sz w:val="26"/>
          <w:szCs w:val="26"/>
        </w:rPr>
        <w:t xml:space="preserve">resolución de </w:t>
      </w:r>
      <w:r w:rsidR="00420087" w:rsidRPr="00CF1DB5">
        <w:rPr>
          <w:rFonts w:ascii="Arial" w:eastAsia="Calibri" w:hAnsi="Arial" w:cs="Arial"/>
          <w:sz w:val="26"/>
          <w:szCs w:val="26"/>
        </w:rPr>
        <w:t>siete de agosto de  dos mil diecisiete</w:t>
      </w:r>
      <w:r w:rsidR="00327776">
        <w:rPr>
          <w:rFonts w:ascii="Arial" w:eastAsia="Calibri" w:hAnsi="Arial" w:cs="Arial"/>
          <w:sz w:val="26"/>
          <w:szCs w:val="26"/>
        </w:rPr>
        <w:t>,</w:t>
      </w:r>
      <w:r w:rsidR="00420087" w:rsidRPr="00CF1DB5">
        <w:rPr>
          <w:rFonts w:ascii="Arial" w:eastAsia="Calibri" w:hAnsi="Arial" w:cs="Arial"/>
          <w:sz w:val="26"/>
          <w:szCs w:val="26"/>
        </w:rPr>
        <w:t xml:space="preserve"> dictada por la </w:t>
      </w:r>
      <w:r w:rsidR="00B37154" w:rsidRPr="00CF1DB5">
        <w:rPr>
          <w:rFonts w:ascii="Arial" w:eastAsia="Calibri" w:hAnsi="Arial" w:cs="Arial"/>
          <w:sz w:val="26"/>
          <w:szCs w:val="26"/>
        </w:rPr>
        <w:t>Primera</w:t>
      </w:r>
      <w:r w:rsidRPr="00CF1DB5">
        <w:rPr>
          <w:rFonts w:ascii="Arial" w:eastAsia="Calibri" w:hAnsi="Arial" w:cs="Arial"/>
          <w:sz w:val="26"/>
          <w:szCs w:val="26"/>
        </w:rPr>
        <w:t xml:space="preserve"> Sala Unitaria de Primera Instancia de este Tribunal en el</w:t>
      </w:r>
      <w:r w:rsidR="00420087" w:rsidRPr="00CF1DB5">
        <w:rPr>
          <w:rFonts w:ascii="Arial" w:eastAsia="Calibri" w:hAnsi="Arial" w:cs="Arial"/>
          <w:sz w:val="26"/>
          <w:szCs w:val="26"/>
        </w:rPr>
        <w:t xml:space="preserve"> cuaderno de suspensión relativo al </w:t>
      </w:r>
      <w:r w:rsidRPr="00CF1DB5">
        <w:rPr>
          <w:rFonts w:ascii="Arial" w:eastAsia="Calibri" w:hAnsi="Arial" w:cs="Arial"/>
          <w:sz w:val="26"/>
          <w:szCs w:val="26"/>
        </w:rPr>
        <w:t xml:space="preserve">juicio de nulidad </w:t>
      </w:r>
      <w:r w:rsidR="00B37154" w:rsidRPr="00CF1DB5">
        <w:rPr>
          <w:rFonts w:ascii="Arial" w:eastAsia="Calibri" w:hAnsi="Arial" w:cs="Arial"/>
          <w:b/>
          <w:sz w:val="26"/>
          <w:szCs w:val="26"/>
        </w:rPr>
        <w:t>0</w:t>
      </w:r>
      <w:r w:rsidR="00420087" w:rsidRPr="00CF1DB5">
        <w:rPr>
          <w:rFonts w:ascii="Arial" w:eastAsia="Calibri" w:hAnsi="Arial" w:cs="Arial"/>
          <w:b/>
          <w:sz w:val="26"/>
          <w:szCs w:val="26"/>
        </w:rPr>
        <w:t>453/2016</w:t>
      </w:r>
      <w:r w:rsidRPr="00CF1DB5">
        <w:rPr>
          <w:rFonts w:ascii="Arial" w:eastAsia="Calibri" w:hAnsi="Arial" w:cs="Arial"/>
          <w:sz w:val="26"/>
          <w:szCs w:val="26"/>
        </w:rPr>
        <w:t xml:space="preserve">, </w:t>
      </w:r>
      <w:r w:rsidR="00D63D4B">
        <w:rPr>
          <w:rFonts w:ascii="Arial" w:eastAsia="Calibri" w:hAnsi="Arial" w:cs="Arial"/>
          <w:b/>
          <w:sz w:val="26"/>
          <w:szCs w:val="26"/>
        </w:rPr>
        <w:t>**********</w:t>
      </w:r>
      <w:r w:rsidR="00420087" w:rsidRPr="00CF1DB5">
        <w:rPr>
          <w:rFonts w:ascii="Arial" w:eastAsia="Calibri" w:hAnsi="Arial" w:cs="Arial"/>
          <w:b/>
          <w:sz w:val="26"/>
          <w:szCs w:val="26"/>
        </w:rPr>
        <w:t xml:space="preserve">, </w:t>
      </w:r>
      <w:r w:rsidR="00420087" w:rsidRPr="00CF1DB5">
        <w:rPr>
          <w:rFonts w:ascii="Arial" w:eastAsia="Calibri" w:hAnsi="Arial" w:cs="Arial"/>
          <w:sz w:val="26"/>
          <w:szCs w:val="26"/>
        </w:rPr>
        <w:t>actora del juicio natural</w:t>
      </w:r>
      <w:r w:rsidRPr="00CF1DB5">
        <w:rPr>
          <w:rFonts w:ascii="Arial" w:eastAsia="Calibri" w:hAnsi="Arial" w:cs="Arial"/>
          <w:sz w:val="26"/>
          <w:szCs w:val="26"/>
        </w:rPr>
        <w:t xml:space="preserve"> interpone en su contra recurso de revisión. </w:t>
      </w:r>
    </w:p>
    <w:p w:rsidR="00D50CC8" w:rsidRPr="00CF1DB5" w:rsidRDefault="00D50CC8" w:rsidP="00D50CC8">
      <w:pPr>
        <w:spacing w:line="360" w:lineRule="auto"/>
        <w:ind w:firstLine="709"/>
        <w:jc w:val="both"/>
        <w:rPr>
          <w:rFonts w:ascii="Arial" w:eastAsia="Calibri" w:hAnsi="Arial" w:cs="Arial"/>
          <w:sz w:val="26"/>
          <w:szCs w:val="26"/>
        </w:rPr>
      </w:pPr>
    </w:p>
    <w:p w:rsidR="00D50CC8" w:rsidRPr="00CF1DB5" w:rsidRDefault="00D50CC8" w:rsidP="0056551E">
      <w:pPr>
        <w:spacing w:line="360" w:lineRule="auto"/>
        <w:ind w:firstLine="708"/>
        <w:jc w:val="both"/>
        <w:rPr>
          <w:rFonts w:ascii="Arial" w:eastAsia="Calibri" w:hAnsi="Arial" w:cs="Arial"/>
          <w:bCs/>
          <w:sz w:val="26"/>
          <w:szCs w:val="26"/>
        </w:rPr>
      </w:pPr>
      <w:r w:rsidRPr="00CF1DB5">
        <w:rPr>
          <w:rFonts w:ascii="Arial" w:eastAsia="Calibri" w:hAnsi="Arial" w:cs="Arial"/>
          <w:b/>
          <w:bCs/>
          <w:sz w:val="26"/>
          <w:szCs w:val="26"/>
        </w:rPr>
        <w:t xml:space="preserve">SEGUNDO. </w:t>
      </w:r>
      <w:r w:rsidRPr="00CF1DB5">
        <w:rPr>
          <w:rFonts w:ascii="Arial" w:eastAsia="Calibri" w:hAnsi="Arial" w:cs="Arial"/>
          <w:bCs/>
          <w:sz w:val="26"/>
          <w:szCs w:val="26"/>
        </w:rPr>
        <w:t xml:space="preserve">Los puntos resolutivos de la </w:t>
      </w:r>
      <w:r w:rsidR="00420087" w:rsidRPr="00CF1DB5">
        <w:rPr>
          <w:rFonts w:ascii="Arial" w:eastAsia="Calibri" w:hAnsi="Arial" w:cs="Arial"/>
          <w:bCs/>
          <w:sz w:val="26"/>
          <w:szCs w:val="26"/>
        </w:rPr>
        <w:t xml:space="preserve">resolución </w:t>
      </w:r>
      <w:r w:rsidRPr="00CF1DB5">
        <w:rPr>
          <w:rFonts w:ascii="Arial" w:eastAsia="Calibri" w:hAnsi="Arial" w:cs="Arial"/>
          <w:bCs/>
          <w:sz w:val="26"/>
          <w:szCs w:val="26"/>
        </w:rPr>
        <w:t xml:space="preserve">recurrida son como siguen: </w:t>
      </w:r>
    </w:p>
    <w:p w:rsidR="00D50CC8" w:rsidRDefault="00D50CC8" w:rsidP="00D50CC8">
      <w:pPr>
        <w:spacing w:line="360" w:lineRule="auto"/>
        <w:ind w:left="851" w:right="616"/>
        <w:jc w:val="both"/>
        <w:rPr>
          <w:rFonts w:ascii="Arial" w:eastAsia="Calibri" w:hAnsi="Arial" w:cs="Arial"/>
          <w:bCs/>
          <w:i/>
        </w:rPr>
      </w:pPr>
      <w:r w:rsidRPr="00F639DF">
        <w:rPr>
          <w:rFonts w:ascii="Arial" w:eastAsia="Calibri" w:hAnsi="Arial" w:cs="Arial"/>
          <w:bCs/>
          <w:i/>
        </w:rPr>
        <w:t>“…</w:t>
      </w:r>
    </w:p>
    <w:p w:rsidR="00D50CC8" w:rsidRDefault="00D50CC8" w:rsidP="00420087">
      <w:pPr>
        <w:spacing w:line="360" w:lineRule="auto"/>
        <w:ind w:left="851" w:right="616"/>
        <w:jc w:val="both"/>
        <w:rPr>
          <w:rFonts w:ascii="Arial" w:eastAsia="Calibri" w:hAnsi="Arial" w:cs="Arial"/>
          <w:bCs/>
          <w:i/>
        </w:rPr>
      </w:pPr>
      <w:r>
        <w:rPr>
          <w:rFonts w:ascii="Arial" w:eastAsia="Calibri" w:hAnsi="Arial" w:cs="Arial"/>
          <w:b/>
          <w:bCs/>
          <w:i/>
        </w:rPr>
        <w:t>PRIMERO.</w:t>
      </w:r>
      <w:r w:rsidR="00B37154">
        <w:rPr>
          <w:rFonts w:ascii="Arial" w:eastAsia="Calibri" w:hAnsi="Arial" w:cs="Arial"/>
          <w:b/>
          <w:bCs/>
          <w:i/>
        </w:rPr>
        <w:t>-</w:t>
      </w:r>
      <w:r>
        <w:rPr>
          <w:rFonts w:ascii="Arial" w:eastAsia="Calibri" w:hAnsi="Arial" w:cs="Arial"/>
          <w:b/>
          <w:bCs/>
          <w:i/>
        </w:rPr>
        <w:t xml:space="preserve"> </w:t>
      </w:r>
      <w:r w:rsidR="00420087">
        <w:rPr>
          <w:rFonts w:ascii="Arial" w:eastAsia="Calibri" w:hAnsi="Arial" w:cs="Arial"/>
          <w:b/>
          <w:bCs/>
          <w:i/>
        </w:rPr>
        <w:t xml:space="preserve">SE NIEGA LA SUSPENSIÓN DEFINITIVA </w:t>
      </w:r>
      <w:r w:rsidR="00420087">
        <w:rPr>
          <w:rFonts w:ascii="Arial" w:eastAsia="Calibri" w:hAnsi="Arial" w:cs="Arial"/>
          <w:bCs/>
          <w:i/>
        </w:rPr>
        <w:t xml:space="preserve">solicitada por </w:t>
      </w:r>
      <w:r w:rsidR="00D63D4B">
        <w:rPr>
          <w:rFonts w:ascii="Arial" w:eastAsia="Calibri" w:hAnsi="Arial" w:cs="Arial"/>
          <w:bCs/>
          <w:i/>
        </w:rPr>
        <w:t>**********</w:t>
      </w:r>
      <w:r w:rsidR="00420087">
        <w:rPr>
          <w:rFonts w:ascii="Arial" w:eastAsia="Calibri" w:hAnsi="Arial" w:cs="Arial"/>
          <w:bCs/>
          <w:i/>
        </w:rPr>
        <w:t xml:space="preserve">, para presar el servicio público de taxi en la población de la </w:t>
      </w:r>
      <w:r w:rsidR="00D63D4B">
        <w:rPr>
          <w:rFonts w:ascii="Arial" w:eastAsia="Calibri" w:hAnsi="Arial" w:cs="Arial"/>
          <w:bCs/>
          <w:i/>
        </w:rPr>
        <w:t>**********</w:t>
      </w:r>
      <w:r w:rsidR="00420087">
        <w:rPr>
          <w:rFonts w:ascii="Arial" w:eastAsia="Calibri" w:hAnsi="Arial" w:cs="Arial"/>
          <w:bCs/>
          <w:i/>
        </w:rPr>
        <w:t xml:space="preserve">, Oaxaca, respecto del vehículo marca </w:t>
      </w:r>
      <w:r w:rsidR="00D63D4B">
        <w:rPr>
          <w:rFonts w:ascii="Arial" w:eastAsia="Calibri" w:hAnsi="Arial" w:cs="Arial"/>
          <w:bCs/>
          <w:i/>
        </w:rPr>
        <w:t>**********</w:t>
      </w:r>
      <w:r w:rsidR="00420087">
        <w:rPr>
          <w:rFonts w:ascii="Arial" w:eastAsia="Calibri" w:hAnsi="Arial" w:cs="Arial"/>
          <w:bCs/>
          <w:i/>
        </w:rPr>
        <w:t xml:space="preserve">, tipo </w:t>
      </w:r>
      <w:r w:rsidR="00D63D4B">
        <w:rPr>
          <w:rFonts w:ascii="Arial" w:eastAsia="Calibri" w:hAnsi="Arial" w:cs="Arial"/>
          <w:bCs/>
          <w:i/>
        </w:rPr>
        <w:lastRenderedPageBreak/>
        <w:t>**********</w:t>
      </w:r>
      <w:r w:rsidR="00420087">
        <w:rPr>
          <w:rFonts w:ascii="Arial" w:eastAsia="Calibri" w:hAnsi="Arial" w:cs="Arial"/>
          <w:bCs/>
          <w:i/>
        </w:rPr>
        <w:t xml:space="preserve">, modelo </w:t>
      </w:r>
      <w:r w:rsidR="00D63D4B">
        <w:rPr>
          <w:rFonts w:ascii="Arial" w:eastAsia="Calibri" w:hAnsi="Arial" w:cs="Arial"/>
          <w:bCs/>
          <w:i/>
        </w:rPr>
        <w:t>**********</w:t>
      </w:r>
      <w:r w:rsidR="00420087">
        <w:rPr>
          <w:rFonts w:ascii="Arial" w:eastAsia="Calibri" w:hAnsi="Arial" w:cs="Arial"/>
          <w:bCs/>
          <w:i/>
        </w:rPr>
        <w:t xml:space="preserve">, serie </w:t>
      </w:r>
      <w:r w:rsidR="00D63D4B">
        <w:rPr>
          <w:rFonts w:ascii="Arial" w:eastAsia="Calibri" w:hAnsi="Arial" w:cs="Arial"/>
          <w:bCs/>
          <w:i/>
        </w:rPr>
        <w:t>**********</w:t>
      </w:r>
      <w:r w:rsidR="00420087">
        <w:rPr>
          <w:rFonts w:ascii="Arial" w:eastAsia="Calibri" w:hAnsi="Arial" w:cs="Arial"/>
          <w:bCs/>
          <w:i/>
        </w:rPr>
        <w:t xml:space="preserve">, con capacidad para cinco pasajeros.- - - - - - - - - - - - - - - - - - - - - - - - - - - </w:t>
      </w:r>
    </w:p>
    <w:p w:rsidR="00D50CC8" w:rsidRPr="0056551E" w:rsidRDefault="00D50CC8" w:rsidP="0056551E">
      <w:pPr>
        <w:spacing w:line="360" w:lineRule="auto"/>
        <w:ind w:left="851" w:right="616"/>
        <w:jc w:val="both"/>
        <w:rPr>
          <w:rFonts w:ascii="Arial" w:eastAsia="Calibri" w:hAnsi="Arial" w:cs="Arial"/>
          <w:bCs/>
          <w:i/>
        </w:rPr>
      </w:pPr>
      <w:r>
        <w:rPr>
          <w:rFonts w:ascii="Arial" w:eastAsia="Calibri" w:hAnsi="Arial" w:cs="Arial"/>
          <w:b/>
          <w:bCs/>
          <w:i/>
        </w:rPr>
        <w:t>SEGUNDO.</w:t>
      </w:r>
      <w:r w:rsidR="00B37154">
        <w:rPr>
          <w:rFonts w:ascii="Arial" w:eastAsia="Calibri" w:hAnsi="Arial" w:cs="Arial"/>
          <w:b/>
          <w:bCs/>
          <w:i/>
        </w:rPr>
        <w:t xml:space="preserve">- </w:t>
      </w:r>
      <w:r w:rsidR="00420087">
        <w:rPr>
          <w:rFonts w:ascii="Arial" w:eastAsia="Calibri" w:hAnsi="Arial" w:cs="Arial"/>
          <w:bCs/>
          <w:i/>
        </w:rPr>
        <w:t>Con fundamento en los artículos 142 fracción I y 143 fracciones I y II de la Ley de la materia, NOTIFÍQUESE PERSONALMENE AL ACTOR Y POR OFICIO A LAS AUTORIDADES DEMANDADAS.- CÚMPLASE.</w:t>
      </w:r>
      <w:r w:rsidR="0056551E">
        <w:rPr>
          <w:rFonts w:ascii="Arial" w:eastAsia="Calibri" w:hAnsi="Arial" w:cs="Arial"/>
          <w:bCs/>
          <w:i/>
        </w:rPr>
        <w:t xml:space="preserve">  </w:t>
      </w:r>
      <w:r>
        <w:rPr>
          <w:rFonts w:ascii="Arial" w:eastAsia="Calibri" w:hAnsi="Arial" w:cs="Arial"/>
          <w:b/>
          <w:bCs/>
          <w:i/>
        </w:rPr>
        <w:t>…</w:t>
      </w:r>
      <w:r>
        <w:rPr>
          <w:rFonts w:ascii="Arial" w:eastAsia="Calibri" w:hAnsi="Arial" w:cs="Arial"/>
          <w:bCs/>
          <w:i/>
        </w:rPr>
        <w:t>”</w:t>
      </w:r>
    </w:p>
    <w:p w:rsidR="00D50CC8" w:rsidRPr="00820495" w:rsidRDefault="00D50CC8" w:rsidP="00D50CC8">
      <w:pPr>
        <w:spacing w:line="360" w:lineRule="auto"/>
        <w:ind w:left="851" w:right="616"/>
        <w:jc w:val="both"/>
        <w:rPr>
          <w:rFonts w:ascii="Arial" w:eastAsia="Calibri" w:hAnsi="Arial" w:cs="Arial"/>
          <w:bCs/>
          <w:i/>
          <w:sz w:val="24"/>
          <w:szCs w:val="24"/>
        </w:rPr>
      </w:pPr>
    </w:p>
    <w:p w:rsidR="00D50CC8" w:rsidRPr="00CF1DB5" w:rsidRDefault="00D50CC8" w:rsidP="0056551E">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CF1DB5">
        <w:rPr>
          <w:rFonts w:ascii="Arial" w:eastAsia="Times New Roman" w:hAnsi="Arial" w:cs="Arial"/>
          <w:b/>
          <w:bCs/>
          <w:sz w:val="26"/>
          <w:szCs w:val="26"/>
          <w:lang w:eastAsia="es-ES"/>
        </w:rPr>
        <w:t>C O N S I D E R A N D O</w:t>
      </w:r>
    </w:p>
    <w:p w:rsidR="002A28BA" w:rsidRPr="00CF1DB5" w:rsidRDefault="00CF1DB5" w:rsidP="002A28BA">
      <w:pPr>
        <w:widowControl w:val="0"/>
        <w:tabs>
          <w:tab w:val="left" w:pos="7938"/>
        </w:tabs>
        <w:spacing w:before="240" w:line="360" w:lineRule="auto"/>
        <w:ind w:right="18" w:firstLine="709"/>
        <w:jc w:val="both"/>
        <w:rPr>
          <w:rFonts w:ascii="Arial" w:hAnsi="Arial" w:cs="Arial"/>
          <w:sz w:val="26"/>
          <w:szCs w:val="26"/>
          <w:lang w:eastAsia="es-ES"/>
        </w:rPr>
      </w:pPr>
      <w:r w:rsidRPr="00CF1DB5">
        <w:rPr>
          <w:rFonts w:ascii="Arial" w:hAnsi="Arial" w:cs="Arial"/>
          <w:b/>
          <w:bCs/>
          <w:iCs/>
          <w:sz w:val="26"/>
          <w:szCs w:val="26"/>
        </w:rPr>
        <w:t xml:space="preserve">PRIMERO. </w:t>
      </w:r>
      <w:r w:rsidRPr="00CF1DB5">
        <w:rPr>
          <w:rFonts w:ascii="Arial" w:hAnsi="Arial" w:cs="Arial"/>
          <w:bCs/>
          <w:iCs/>
          <w:sz w:val="26"/>
          <w:szCs w:val="26"/>
        </w:rPr>
        <w:t xml:space="preserve">Esta Sala Superior es competente para conocer del presente asunto, </w:t>
      </w:r>
      <w:r w:rsidRPr="00CF1DB5">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Pr="00CF1DB5">
        <w:rPr>
          <w:rFonts w:ascii="Arial" w:hAnsi="Arial" w:cs="Arial"/>
          <w:bCs/>
          <w:iCs/>
          <w:sz w:val="26"/>
          <w:szCs w:val="26"/>
        </w:rPr>
        <w:t xml:space="preserve"> así como los diversos 86, 88, 92, 93, fracción I, 94, 201, 206 y 208, de la Ley de Justicia Administrativa para el Estado de Oaxaca, vigente hasta el  veinte de octubre de dos mil diecisiete, </w:t>
      </w:r>
      <w:r w:rsidR="002A28BA" w:rsidRPr="00CF1DB5">
        <w:rPr>
          <w:rFonts w:ascii="Arial" w:hAnsi="Arial" w:cs="Arial"/>
          <w:bCs/>
          <w:iCs/>
          <w:sz w:val="26"/>
          <w:szCs w:val="26"/>
          <w:lang w:eastAsia="es-ES"/>
        </w:rPr>
        <w:t xml:space="preserve">dado que se trata de un Recurso de Revisión interpuesto en contra de la </w:t>
      </w:r>
      <w:r w:rsidR="00420087" w:rsidRPr="00CF1DB5">
        <w:rPr>
          <w:rFonts w:ascii="Arial" w:hAnsi="Arial" w:cs="Arial"/>
          <w:bCs/>
          <w:iCs/>
          <w:sz w:val="26"/>
          <w:szCs w:val="26"/>
          <w:lang w:eastAsia="es-ES"/>
        </w:rPr>
        <w:t>resoluc</w:t>
      </w:r>
      <w:r w:rsidRPr="00CF1DB5">
        <w:rPr>
          <w:rFonts w:ascii="Arial" w:hAnsi="Arial" w:cs="Arial"/>
          <w:bCs/>
          <w:iCs/>
          <w:sz w:val="26"/>
          <w:szCs w:val="26"/>
          <w:lang w:eastAsia="es-ES"/>
        </w:rPr>
        <w:t xml:space="preserve">ión de siete de agosto de </w:t>
      </w:r>
      <w:r w:rsidR="00420087" w:rsidRPr="00CF1DB5">
        <w:rPr>
          <w:rFonts w:ascii="Arial" w:hAnsi="Arial" w:cs="Arial"/>
          <w:bCs/>
          <w:iCs/>
          <w:sz w:val="26"/>
          <w:szCs w:val="26"/>
          <w:lang w:eastAsia="es-ES"/>
        </w:rPr>
        <w:t xml:space="preserve">dos mil diecisiete, dictada </w:t>
      </w:r>
      <w:r w:rsidR="002A28BA" w:rsidRPr="00CF1DB5">
        <w:rPr>
          <w:rFonts w:ascii="Arial" w:hAnsi="Arial" w:cs="Arial"/>
          <w:bCs/>
          <w:iCs/>
          <w:sz w:val="26"/>
          <w:szCs w:val="26"/>
          <w:lang w:eastAsia="es-ES"/>
        </w:rPr>
        <w:t xml:space="preserve">por la Primera Sala Unitaria de Primera Instancia en el </w:t>
      </w:r>
      <w:r w:rsidR="00420087" w:rsidRPr="00CF1DB5">
        <w:rPr>
          <w:rFonts w:ascii="Arial" w:hAnsi="Arial" w:cs="Arial"/>
          <w:bCs/>
          <w:iCs/>
          <w:sz w:val="26"/>
          <w:szCs w:val="26"/>
          <w:lang w:eastAsia="es-ES"/>
        </w:rPr>
        <w:t xml:space="preserve">cuaderno de suspensión relativo al </w:t>
      </w:r>
      <w:r w:rsidR="002A28BA" w:rsidRPr="00CF1DB5">
        <w:rPr>
          <w:rFonts w:ascii="Arial" w:hAnsi="Arial" w:cs="Arial"/>
          <w:bCs/>
          <w:iCs/>
          <w:sz w:val="26"/>
          <w:szCs w:val="26"/>
          <w:lang w:eastAsia="es-ES"/>
        </w:rPr>
        <w:t xml:space="preserve">expediente </w:t>
      </w:r>
      <w:r w:rsidR="002A28BA" w:rsidRPr="00CF1DB5">
        <w:rPr>
          <w:rFonts w:ascii="Arial" w:hAnsi="Arial" w:cs="Arial"/>
          <w:b/>
          <w:bCs/>
          <w:iCs/>
          <w:sz w:val="26"/>
          <w:szCs w:val="26"/>
          <w:lang w:eastAsia="es-ES"/>
        </w:rPr>
        <w:t>0</w:t>
      </w:r>
      <w:r w:rsidR="00420087" w:rsidRPr="00CF1DB5">
        <w:rPr>
          <w:rFonts w:ascii="Arial" w:hAnsi="Arial" w:cs="Arial"/>
          <w:b/>
          <w:bCs/>
          <w:iCs/>
          <w:sz w:val="26"/>
          <w:szCs w:val="26"/>
          <w:lang w:eastAsia="es-ES"/>
        </w:rPr>
        <w:t>453/2016.</w:t>
      </w:r>
    </w:p>
    <w:p w:rsidR="00D50CC8" w:rsidRPr="00CF1DB5" w:rsidRDefault="00D50CC8" w:rsidP="00D50CC8">
      <w:pPr>
        <w:widowControl w:val="0"/>
        <w:tabs>
          <w:tab w:val="left" w:pos="7938"/>
        </w:tabs>
        <w:spacing w:line="360" w:lineRule="auto"/>
        <w:ind w:right="18"/>
        <w:jc w:val="both"/>
        <w:rPr>
          <w:rFonts w:ascii="Arial" w:hAnsi="Arial" w:cs="Arial"/>
          <w:sz w:val="26"/>
          <w:szCs w:val="26"/>
          <w:lang w:eastAsia="es-ES"/>
        </w:rPr>
      </w:pPr>
    </w:p>
    <w:p w:rsidR="00D50CC8" w:rsidRPr="00CF1DB5" w:rsidRDefault="00494C81" w:rsidP="00D50CC8">
      <w:pPr>
        <w:widowControl w:val="0"/>
        <w:tabs>
          <w:tab w:val="left" w:pos="7938"/>
        </w:tabs>
        <w:spacing w:line="360" w:lineRule="auto"/>
        <w:ind w:right="1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0D0C0620" wp14:editId="2153BA71">
                <wp:simplePos x="0" y="0"/>
                <wp:positionH relativeFrom="column">
                  <wp:posOffset>5657215</wp:posOffset>
                </wp:positionH>
                <wp:positionV relativeFrom="paragraph">
                  <wp:posOffset>108585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94C81" w:rsidRDefault="00494C81" w:rsidP="00494C8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5.45pt;margin-top:8.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">
                <v:textbox>
                  <w:txbxContent>
                    <w:p w:rsidR="00494C81" w:rsidRDefault="00494C81" w:rsidP="00494C81">
                      <w:pPr>
                        <w:rPr>
                          <w:sz w:val="16"/>
                          <w:szCs w:val="16"/>
                        </w:rPr>
                      </w:pPr>
                      <w:r>
                        <w:rPr>
                          <w:sz w:val="16"/>
                          <w:szCs w:val="16"/>
                        </w:rPr>
                        <w:t>Datos personales protegidos por el Art. 116 de la LGTAIP y el Art. 56 de la LTAIPEO</w:t>
                      </w:r>
                    </w:p>
                  </w:txbxContent>
                </v:textbox>
              </v:shape>
            </w:pict>
          </mc:Fallback>
        </mc:AlternateContent>
      </w:r>
      <w:r w:rsidR="00CF1DB5" w:rsidRPr="00CF1DB5">
        <w:rPr>
          <w:rFonts w:ascii="Arial" w:hAnsi="Arial" w:cs="Arial"/>
          <w:b/>
          <w:bCs/>
          <w:sz w:val="26"/>
          <w:szCs w:val="26"/>
        </w:rPr>
        <w:t xml:space="preserve">             </w:t>
      </w:r>
      <w:r w:rsidR="00D50CC8" w:rsidRPr="00CF1DB5">
        <w:rPr>
          <w:rFonts w:ascii="Arial" w:hAnsi="Arial" w:cs="Arial"/>
          <w:b/>
          <w:bCs/>
          <w:sz w:val="26"/>
          <w:szCs w:val="26"/>
        </w:rPr>
        <w:t>SEGUNDO.</w:t>
      </w:r>
      <w:r w:rsidR="00D50CC8" w:rsidRPr="00CF1DB5">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D50CC8" w:rsidRPr="00CF1DB5">
        <w:rPr>
          <w:rFonts w:ascii="Arial" w:hAnsi="Arial" w:cs="Arial"/>
          <w:sz w:val="26"/>
          <w:szCs w:val="26"/>
        </w:rPr>
        <w:t>.</w:t>
      </w:r>
    </w:p>
    <w:p w:rsidR="00D50CC8" w:rsidRPr="00CF1DB5" w:rsidRDefault="00D50CC8" w:rsidP="00D50CC8">
      <w:pPr>
        <w:widowControl w:val="0"/>
        <w:tabs>
          <w:tab w:val="left" w:pos="7938"/>
        </w:tabs>
        <w:spacing w:line="360" w:lineRule="auto"/>
        <w:ind w:right="18"/>
        <w:jc w:val="both"/>
        <w:rPr>
          <w:rFonts w:ascii="Arial" w:hAnsi="Arial" w:cs="Arial"/>
          <w:bCs/>
          <w:sz w:val="26"/>
          <w:szCs w:val="26"/>
        </w:rPr>
      </w:pPr>
    </w:p>
    <w:p w:rsidR="00607778" w:rsidRPr="00CF1DB5" w:rsidRDefault="00D50CC8" w:rsidP="00CF1DB5">
      <w:pPr>
        <w:spacing w:line="360" w:lineRule="auto"/>
        <w:ind w:firstLine="709"/>
        <w:jc w:val="both"/>
        <w:rPr>
          <w:rFonts w:ascii="Arial" w:hAnsi="Arial" w:cs="Arial"/>
          <w:bCs/>
          <w:color w:val="000000"/>
          <w:sz w:val="26"/>
          <w:szCs w:val="26"/>
        </w:rPr>
      </w:pPr>
      <w:r w:rsidRPr="00CF1DB5">
        <w:rPr>
          <w:rFonts w:ascii="Arial" w:hAnsi="Arial" w:cs="Arial"/>
          <w:b/>
          <w:bCs/>
          <w:color w:val="000000"/>
          <w:sz w:val="26"/>
          <w:szCs w:val="26"/>
        </w:rPr>
        <w:t xml:space="preserve">TERCERO. </w:t>
      </w:r>
      <w:r w:rsidR="00607778" w:rsidRPr="00CF1DB5">
        <w:rPr>
          <w:rFonts w:ascii="Arial" w:hAnsi="Arial" w:cs="Arial"/>
          <w:bCs/>
          <w:color w:val="000000"/>
          <w:sz w:val="26"/>
          <w:szCs w:val="26"/>
        </w:rPr>
        <w:t xml:space="preserve">Es </w:t>
      </w:r>
      <w:r w:rsidR="00607778" w:rsidRPr="00CF1DB5">
        <w:rPr>
          <w:rFonts w:ascii="Arial" w:hAnsi="Arial" w:cs="Arial"/>
          <w:b/>
          <w:bCs/>
          <w:i/>
          <w:color w:val="000000"/>
          <w:sz w:val="26"/>
          <w:szCs w:val="26"/>
        </w:rPr>
        <w:t xml:space="preserve">sustancial y suficientemente fundado </w:t>
      </w:r>
      <w:r w:rsidR="00607778" w:rsidRPr="00CF1DB5">
        <w:rPr>
          <w:rFonts w:ascii="Arial" w:hAnsi="Arial" w:cs="Arial"/>
          <w:bCs/>
          <w:color w:val="000000"/>
          <w:sz w:val="26"/>
          <w:szCs w:val="26"/>
        </w:rPr>
        <w:t xml:space="preserve">la parte del agravio en la que afirma que la sala de origen transgrede el principio de congruencia procesal y de sentencias ya que al negar la suspensión definitiva únicamente tomó en consideración los argumentos esgrimidos por la demandada, más nunca los elementos de prueba aportados por la recurrente, esto porque sostiene que la juzgadora primigenia debió analizar todas las probanzas y argumentos de las partes. </w:t>
      </w:r>
    </w:p>
    <w:p w:rsidR="00607778" w:rsidRPr="00CF1DB5" w:rsidRDefault="00607778" w:rsidP="00607778">
      <w:pPr>
        <w:spacing w:line="360" w:lineRule="auto"/>
        <w:ind w:firstLine="709"/>
        <w:jc w:val="both"/>
        <w:rPr>
          <w:rFonts w:ascii="Arial" w:hAnsi="Arial" w:cs="Arial"/>
          <w:bCs/>
          <w:color w:val="000000"/>
          <w:sz w:val="26"/>
          <w:szCs w:val="26"/>
        </w:rPr>
      </w:pPr>
      <w:r w:rsidRPr="00CF1DB5">
        <w:rPr>
          <w:rFonts w:ascii="Arial" w:hAnsi="Arial" w:cs="Arial"/>
          <w:bCs/>
          <w:color w:val="000000"/>
          <w:sz w:val="26"/>
          <w:szCs w:val="26"/>
        </w:rPr>
        <w:t xml:space="preserve">Ahora, de los autos que integran el cuaderno de suspensión remitido para la solución del presente asunto que tienen pleno valor probatorio en términos del artículo 173 fracción I de la Ley de Justicia </w:t>
      </w:r>
      <w:r w:rsidRPr="00CF1DB5">
        <w:rPr>
          <w:rFonts w:ascii="Arial" w:hAnsi="Arial" w:cs="Arial"/>
          <w:bCs/>
          <w:color w:val="000000"/>
          <w:sz w:val="26"/>
          <w:szCs w:val="26"/>
        </w:rPr>
        <w:lastRenderedPageBreak/>
        <w:t>Administrativa para el Estado de Oaxaca</w:t>
      </w:r>
      <w:r w:rsidR="00CF1DB5">
        <w:rPr>
          <w:rFonts w:ascii="Arial" w:hAnsi="Arial" w:cs="Arial"/>
          <w:bCs/>
          <w:color w:val="000000"/>
          <w:sz w:val="26"/>
          <w:szCs w:val="26"/>
        </w:rPr>
        <w:t xml:space="preserve">, </w:t>
      </w:r>
      <w:r w:rsidR="00CF1DB5" w:rsidRPr="00CF1DB5">
        <w:rPr>
          <w:rFonts w:ascii="Arial" w:hAnsi="Arial" w:cs="Arial"/>
          <w:bCs/>
          <w:color w:val="000000"/>
          <w:sz w:val="26"/>
          <w:szCs w:val="26"/>
        </w:rPr>
        <w:t>vigente hasta el veinte de octubre de dos mil diecisiete,</w:t>
      </w:r>
      <w:r w:rsidRPr="00CF1DB5">
        <w:rPr>
          <w:rFonts w:ascii="Arial" w:hAnsi="Arial" w:cs="Arial"/>
          <w:bCs/>
          <w:color w:val="000000"/>
          <w:sz w:val="26"/>
          <w:szCs w:val="26"/>
        </w:rPr>
        <w:t xml:space="preserve"> por tratarse de actuaciones judiciales, se tiene lo siguiente:</w:t>
      </w:r>
    </w:p>
    <w:p w:rsidR="00607778" w:rsidRPr="00CF1DB5" w:rsidRDefault="00607778" w:rsidP="00607778">
      <w:pPr>
        <w:spacing w:line="360" w:lineRule="auto"/>
        <w:ind w:firstLine="709"/>
        <w:jc w:val="both"/>
        <w:rPr>
          <w:rFonts w:ascii="Arial" w:hAnsi="Arial" w:cs="Arial"/>
          <w:bCs/>
          <w:color w:val="000000"/>
          <w:sz w:val="26"/>
          <w:szCs w:val="26"/>
        </w:rPr>
      </w:pPr>
    </w:p>
    <w:p w:rsidR="00607778" w:rsidRPr="00E91732" w:rsidRDefault="00607778" w:rsidP="00607778">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En el escrito de demanda, concretamente en el capítulo intitulado SUSPENSIÓN, la parte actora afirmó:</w:t>
      </w:r>
      <w:r>
        <w:rPr>
          <w:rFonts w:ascii="Arial" w:hAnsi="Arial" w:cs="Arial"/>
          <w:bCs/>
          <w:i/>
          <w:color w:val="000000"/>
          <w:sz w:val="24"/>
          <w:szCs w:val="24"/>
        </w:rPr>
        <w:t xml:space="preserve">”…Es procedente me conceda la suspensión provisional y oportunamente la definitiva de los actos que reclamo para que las cosas se mantengan en el estado en que actualmente guardan; es decir, para que no se ejecuten las órdenes que reclamo a las dos últimas autoridades demandada y NO ME IMPIDAN LA PRESTACIÓN DEL SERVICIO PÚBLICO DE TAXI EN LA POBLACIÓN DE </w:t>
      </w:r>
      <w:r w:rsidR="00D63D4B">
        <w:rPr>
          <w:rFonts w:ascii="Arial" w:eastAsia="Calibri" w:hAnsi="Arial" w:cs="Arial"/>
          <w:bCs/>
          <w:i/>
        </w:rPr>
        <w:t>**********</w:t>
      </w:r>
      <w:r w:rsidR="003D1F05">
        <w:rPr>
          <w:rFonts w:ascii="Arial" w:hAnsi="Arial" w:cs="Arial"/>
          <w:bCs/>
          <w:i/>
          <w:color w:val="000000"/>
          <w:sz w:val="24"/>
          <w:szCs w:val="24"/>
        </w:rPr>
        <w:t>, OAXACA, QUE REALIZ</w:t>
      </w:r>
      <w:r>
        <w:rPr>
          <w:rFonts w:ascii="Arial" w:hAnsi="Arial" w:cs="Arial"/>
          <w:bCs/>
          <w:i/>
          <w:color w:val="000000"/>
          <w:sz w:val="24"/>
          <w:szCs w:val="24"/>
        </w:rPr>
        <w:t xml:space="preserve">O CON EL VEHÍCULO DE MI PROPIEDAD (TAXI) Marca </w:t>
      </w:r>
      <w:r w:rsidR="00D63D4B">
        <w:rPr>
          <w:rFonts w:ascii="Arial" w:eastAsia="Calibri" w:hAnsi="Arial" w:cs="Arial"/>
          <w:bCs/>
          <w:i/>
        </w:rPr>
        <w:t>**********</w:t>
      </w:r>
      <w:r>
        <w:rPr>
          <w:rFonts w:ascii="Arial" w:hAnsi="Arial" w:cs="Arial"/>
          <w:bCs/>
          <w:i/>
          <w:color w:val="000000"/>
          <w:sz w:val="24"/>
          <w:szCs w:val="24"/>
        </w:rPr>
        <w:t xml:space="preserve">, tipo </w:t>
      </w:r>
      <w:r w:rsidR="00D63D4B">
        <w:rPr>
          <w:rFonts w:ascii="Arial" w:eastAsia="Calibri" w:hAnsi="Arial" w:cs="Arial"/>
          <w:bCs/>
          <w:i/>
        </w:rPr>
        <w:t>**********</w:t>
      </w:r>
      <w:r>
        <w:rPr>
          <w:rFonts w:ascii="Arial" w:hAnsi="Arial" w:cs="Arial"/>
          <w:bCs/>
          <w:i/>
          <w:color w:val="000000"/>
          <w:sz w:val="24"/>
          <w:szCs w:val="24"/>
        </w:rPr>
        <w:t xml:space="preserve">, modelo </w:t>
      </w:r>
      <w:r w:rsidR="00D63D4B">
        <w:rPr>
          <w:rFonts w:ascii="Arial" w:eastAsia="Calibri" w:hAnsi="Arial" w:cs="Arial"/>
          <w:bCs/>
          <w:i/>
        </w:rPr>
        <w:t>**********</w:t>
      </w:r>
      <w:r>
        <w:rPr>
          <w:rFonts w:ascii="Arial" w:hAnsi="Arial" w:cs="Arial"/>
          <w:bCs/>
          <w:i/>
          <w:color w:val="000000"/>
          <w:sz w:val="24"/>
          <w:szCs w:val="24"/>
        </w:rPr>
        <w:t xml:space="preserve">, motor </w:t>
      </w:r>
      <w:r w:rsidR="00D63D4B">
        <w:rPr>
          <w:rFonts w:ascii="Arial" w:eastAsia="Calibri" w:hAnsi="Arial" w:cs="Arial"/>
          <w:bCs/>
          <w:i/>
        </w:rPr>
        <w:t>**********</w:t>
      </w:r>
      <w:r>
        <w:rPr>
          <w:rFonts w:ascii="Arial" w:hAnsi="Arial" w:cs="Arial"/>
          <w:bCs/>
          <w:i/>
          <w:color w:val="000000"/>
          <w:sz w:val="24"/>
          <w:szCs w:val="24"/>
        </w:rPr>
        <w:t xml:space="preserve">, serie </w:t>
      </w:r>
      <w:r w:rsidR="00D63D4B">
        <w:rPr>
          <w:rFonts w:ascii="Arial" w:eastAsia="Calibri" w:hAnsi="Arial" w:cs="Arial"/>
          <w:bCs/>
          <w:i/>
        </w:rPr>
        <w:t>**********</w:t>
      </w:r>
      <w:r>
        <w:rPr>
          <w:rFonts w:ascii="Arial" w:hAnsi="Arial" w:cs="Arial"/>
          <w:bCs/>
          <w:i/>
          <w:color w:val="000000"/>
          <w:sz w:val="24"/>
          <w:szCs w:val="24"/>
        </w:rPr>
        <w:t xml:space="preserve">, capacidad 5 pasajeros, </w:t>
      </w:r>
      <w:r>
        <w:rPr>
          <w:rFonts w:ascii="Arial" w:hAnsi="Arial" w:cs="Arial"/>
          <w:b/>
          <w:bCs/>
          <w:i/>
          <w:color w:val="000000"/>
          <w:sz w:val="24"/>
          <w:szCs w:val="24"/>
        </w:rPr>
        <w:t>CON RAZÓN SOCIAL “</w:t>
      </w:r>
      <w:r w:rsidR="00D63D4B">
        <w:rPr>
          <w:rFonts w:ascii="Arial" w:eastAsia="Calibri" w:hAnsi="Arial" w:cs="Arial"/>
          <w:bCs/>
          <w:i/>
        </w:rPr>
        <w:t>**********</w:t>
      </w:r>
      <w:r>
        <w:rPr>
          <w:rFonts w:ascii="Arial" w:hAnsi="Arial" w:cs="Arial"/>
          <w:b/>
          <w:bCs/>
          <w:i/>
          <w:color w:val="000000"/>
          <w:sz w:val="24"/>
          <w:szCs w:val="24"/>
        </w:rPr>
        <w:t xml:space="preserve">” </w:t>
      </w:r>
      <w:r>
        <w:rPr>
          <w:rFonts w:ascii="Arial" w:hAnsi="Arial" w:cs="Arial"/>
          <w:bCs/>
          <w:i/>
          <w:color w:val="000000"/>
          <w:sz w:val="24"/>
          <w:szCs w:val="24"/>
        </w:rPr>
        <w:t xml:space="preserve">y COMO CONSECUENCIA, NO SE DETENGA, NI SE ME INFRACCIONE, NI SE ME PRIE DE SU POSESIÓN, hasta en tanto este tribunal resuelva lo procedente en cuanto al fondo del asunto, dicha medida cautelar es procedente, </w:t>
      </w:r>
      <w:r w:rsidRPr="00E91732">
        <w:rPr>
          <w:rFonts w:ascii="Arial" w:hAnsi="Arial" w:cs="Arial"/>
          <w:bCs/>
          <w:i/>
          <w:color w:val="000000"/>
          <w:sz w:val="24"/>
          <w:szCs w:val="24"/>
          <w:u w:val="single"/>
        </w:rPr>
        <w:t>pues el hecho de que el taxi de mi propiedad no porte placas no es causa imputable a la suscrita sino a las autoridades demandadas, como quedó asentado en la demanda</w:t>
      </w:r>
      <w:r>
        <w:rPr>
          <w:rFonts w:ascii="Arial" w:hAnsi="Arial" w:cs="Arial"/>
          <w:bCs/>
          <w:i/>
          <w:color w:val="000000"/>
          <w:sz w:val="24"/>
          <w:szCs w:val="24"/>
        </w:rPr>
        <w:t xml:space="preserve">, debiendo conceder de plano o bajo las condiciones que estime pertinentes, ya que con la misma no se sigue perjuicio al interés público ni infringen disposiciones de orden público </w:t>
      </w:r>
      <w:r w:rsidRPr="00E91732">
        <w:rPr>
          <w:rFonts w:ascii="Arial" w:hAnsi="Arial" w:cs="Arial"/>
          <w:bCs/>
          <w:i/>
          <w:color w:val="000000"/>
          <w:sz w:val="24"/>
          <w:szCs w:val="24"/>
          <w:u w:val="single"/>
        </w:rPr>
        <w:t>y de no concedérseme se me causarían perjuicios de difícil reparación por ser el taxi que indico fuente directa y principal de mi economía,</w:t>
      </w:r>
      <w:r>
        <w:rPr>
          <w:rFonts w:ascii="Arial" w:hAnsi="Arial" w:cs="Arial"/>
          <w:bCs/>
          <w:i/>
          <w:color w:val="000000"/>
          <w:sz w:val="24"/>
          <w:szCs w:val="24"/>
        </w:rPr>
        <w:t xml:space="preserve"> solicitando que en el auto que la conceda se inserten las características del taxi de mi propiedad y me expida </w:t>
      </w:r>
      <w:r>
        <w:rPr>
          <w:rFonts w:ascii="Arial" w:hAnsi="Arial" w:cs="Arial"/>
          <w:b/>
          <w:bCs/>
          <w:i/>
          <w:color w:val="000000"/>
          <w:sz w:val="24"/>
          <w:szCs w:val="24"/>
        </w:rPr>
        <w:t xml:space="preserve">COPIA CERTIFICADA </w:t>
      </w:r>
      <w:r>
        <w:rPr>
          <w:rFonts w:ascii="Arial" w:hAnsi="Arial" w:cs="Arial"/>
          <w:bCs/>
          <w:i/>
          <w:color w:val="000000"/>
          <w:sz w:val="24"/>
          <w:szCs w:val="24"/>
        </w:rPr>
        <w:t xml:space="preserve">del mismo, autorizando para recibirla a las mismas personas que tengo autorizadas. </w:t>
      </w:r>
    </w:p>
    <w:p w:rsidR="00E91732" w:rsidRPr="00CF1DB5" w:rsidRDefault="00E91732" w:rsidP="00CF1DB5">
      <w:pPr>
        <w:pStyle w:val="Prrafodelista"/>
        <w:spacing w:line="360" w:lineRule="auto"/>
        <w:ind w:left="1069"/>
        <w:jc w:val="both"/>
        <w:rPr>
          <w:rFonts w:ascii="Arial" w:hAnsi="Arial" w:cs="Arial"/>
          <w:bCs/>
          <w:i/>
          <w:color w:val="000000"/>
          <w:sz w:val="24"/>
          <w:szCs w:val="24"/>
        </w:rPr>
      </w:pPr>
      <w:r>
        <w:rPr>
          <w:rFonts w:ascii="Arial" w:hAnsi="Arial" w:cs="Arial"/>
          <w:bCs/>
          <w:i/>
          <w:color w:val="000000"/>
          <w:sz w:val="24"/>
          <w:szCs w:val="24"/>
        </w:rPr>
        <w:t>...”</w:t>
      </w:r>
    </w:p>
    <w:p w:rsidR="00E91732" w:rsidRDefault="00E91732" w:rsidP="00E91732">
      <w:pPr>
        <w:pStyle w:val="Prrafodelista"/>
        <w:spacing w:line="360" w:lineRule="auto"/>
        <w:ind w:left="1069"/>
        <w:jc w:val="both"/>
        <w:rPr>
          <w:rFonts w:ascii="Arial" w:hAnsi="Arial" w:cs="Arial"/>
          <w:bCs/>
          <w:color w:val="000000"/>
          <w:sz w:val="24"/>
          <w:szCs w:val="24"/>
        </w:rPr>
      </w:pPr>
      <w:r>
        <w:rPr>
          <w:rFonts w:ascii="Arial" w:hAnsi="Arial" w:cs="Arial"/>
          <w:bCs/>
          <w:color w:val="000000"/>
          <w:sz w:val="24"/>
          <w:szCs w:val="24"/>
        </w:rPr>
        <w:t>(</w:t>
      </w:r>
      <w:proofErr w:type="gramStart"/>
      <w:r>
        <w:rPr>
          <w:rFonts w:ascii="Arial" w:hAnsi="Arial" w:cs="Arial"/>
          <w:bCs/>
          <w:color w:val="000000"/>
          <w:sz w:val="24"/>
          <w:szCs w:val="24"/>
        </w:rPr>
        <w:t>subrayado</w:t>
      </w:r>
      <w:proofErr w:type="gramEnd"/>
      <w:r>
        <w:rPr>
          <w:rFonts w:ascii="Arial" w:hAnsi="Arial" w:cs="Arial"/>
          <w:bCs/>
          <w:color w:val="000000"/>
          <w:sz w:val="24"/>
          <w:szCs w:val="24"/>
        </w:rPr>
        <w:t xml:space="preserve"> nuestro)</w:t>
      </w:r>
    </w:p>
    <w:p w:rsidR="00E91732" w:rsidRPr="00E91732" w:rsidRDefault="00E91732" w:rsidP="00E91732">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 xml:space="preserve">En la resolución alzada se tiene que la primera instancia determinó: </w:t>
      </w:r>
      <w:r>
        <w:rPr>
          <w:rFonts w:ascii="Arial" w:hAnsi="Arial" w:cs="Arial"/>
          <w:bCs/>
          <w:i/>
          <w:color w:val="000000"/>
          <w:sz w:val="24"/>
          <w:szCs w:val="24"/>
        </w:rPr>
        <w:t>“…Ahora bien el presente caso, debe decirse que dicho servicio público concesionado, se encuentra reglamentado en la Ley de la materia y es obligatorio para el prestador de ese servicio su cumplimiento por así disponerlo el artículo 35 de la Ley General del Transporte Público para el Estado de Oaxaca, que establece: “</w:t>
      </w:r>
      <w:r>
        <w:rPr>
          <w:rFonts w:ascii="Arial" w:hAnsi="Arial" w:cs="Arial"/>
          <w:b/>
          <w:bCs/>
          <w:i/>
          <w:color w:val="000000"/>
          <w:sz w:val="24"/>
          <w:szCs w:val="24"/>
        </w:rPr>
        <w:t xml:space="preserve">ARTÍCULO 35- </w:t>
      </w:r>
      <w:r>
        <w:rPr>
          <w:rFonts w:ascii="Arial" w:hAnsi="Arial" w:cs="Arial"/>
          <w:bCs/>
          <w:i/>
          <w:color w:val="000000"/>
          <w:sz w:val="24"/>
          <w:szCs w:val="24"/>
        </w:rPr>
        <w:t xml:space="preserve">Quienes presten el servicio público de transporte, quedan sujetos al cumplimiento de la presente Ley, su reglamento, así como de las normas técnicas y de operación que determine la </w:t>
      </w:r>
      <w:r>
        <w:rPr>
          <w:rFonts w:ascii="Arial" w:hAnsi="Arial" w:cs="Arial"/>
          <w:bCs/>
          <w:i/>
          <w:color w:val="000000"/>
          <w:sz w:val="24"/>
          <w:szCs w:val="24"/>
        </w:rPr>
        <w:lastRenderedPageBreak/>
        <w:t xml:space="preserve">Secretaría…” Por lo que de concederse la medida cautelar que demanda la parte actora, se transgrediera el orden público y los entres (sic) social a que se refiere la fracción II del artículo 185, esto es así ya que de la copia certificada del acuerdo de concesión número </w:t>
      </w:r>
      <w:r w:rsidR="00D63D4B">
        <w:rPr>
          <w:rFonts w:ascii="Arial" w:hAnsi="Arial" w:cs="Arial"/>
          <w:bCs/>
          <w:i/>
          <w:color w:val="000000"/>
          <w:sz w:val="24"/>
          <w:szCs w:val="24"/>
        </w:rPr>
        <w:t>**********</w:t>
      </w:r>
      <w:r>
        <w:rPr>
          <w:rFonts w:ascii="Arial" w:hAnsi="Arial" w:cs="Arial"/>
          <w:bCs/>
          <w:i/>
          <w:color w:val="000000"/>
          <w:sz w:val="24"/>
          <w:szCs w:val="24"/>
        </w:rPr>
        <w:t xml:space="preserve"> de fecha treinta de noviembre de dos mil cuatro exhiba (sic) por el actor en su escrito inicial de demanda, se colige que esta venció el treinta de noviembre de dos mil nueve, sin que haya sido renovada como lo establece el artículo 66 de la citada Ley General del Transporte, dice: </w:t>
      </w:r>
      <w:r>
        <w:rPr>
          <w:rFonts w:ascii="Arial" w:hAnsi="Arial" w:cs="Arial"/>
          <w:b/>
          <w:bCs/>
          <w:i/>
          <w:color w:val="000000"/>
          <w:sz w:val="24"/>
          <w:szCs w:val="24"/>
        </w:rPr>
        <w:t xml:space="preserve">ARTÍCULO 66.- </w:t>
      </w:r>
      <w:r>
        <w:rPr>
          <w:rFonts w:ascii="Arial" w:hAnsi="Arial" w:cs="Arial"/>
          <w:bCs/>
          <w:i/>
          <w:color w:val="000000"/>
          <w:sz w:val="24"/>
          <w:szCs w:val="24"/>
        </w:rPr>
        <w:t>Para prestar el servicio público de transporte, se requiere de una concesión otorgada por el Gobernador del Estado, conforme al procedimiento que señala esta Ley. La concesión estará sujeta a su refrendo cada cinco año y en la fracción que reste en su vigencia, de conformidad con los periodos y condiciones que determine la Secretaría…”</w:t>
      </w:r>
    </w:p>
    <w:p w:rsidR="00E91732" w:rsidRDefault="00494C81" w:rsidP="00E91732">
      <w:pPr>
        <w:pStyle w:val="Prrafodelista"/>
        <w:spacing w:line="360" w:lineRule="auto"/>
        <w:ind w:left="1069"/>
        <w:jc w:val="both"/>
        <w:rPr>
          <w:rFonts w:ascii="Arial" w:hAnsi="Arial" w:cs="Arial"/>
          <w:bCs/>
          <w:i/>
          <w:color w:val="000000"/>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458E46D4" wp14:editId="7E40188A">
                <wp:simplePos x="0" y="0"/>
                <wp:positionH relativeFrom="column">
                  <wp:posOffset>5561965</wp:posOffset>
                </wp:positionH>
                <wp:positionV relativeFrom="paragraph">
                  <wp:posOffset>2792730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94C81" w:rsidRDefault="00494C81" w:rsidP="00494C8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37.95pt;margin-top:219.9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">
                <v:textbox>
                  <w:txbxContent>
                    <w:p w:rsidR="00494C81" w:rsidRDefault="00494C81" w:rsidP="00494C81">
                      <w:pPr>
                        <w:rPr>
                          <w:sz w:val="16"/>
                          <w:szCs w:val="16"/>
                        </w:rPr>
                      </w:pPr>
                      <w:r>
                        <w:rPr>
                          <w:sz w:val="16"/>
                          <w:szCs w:val="16"/>
                        </w:rPr>
                        <w:t>Datos personales protegidos por el Art. 116 de la LGTAIP y el Art. 56 de la LTAIPEO</w:t>
                      </w:r>
                    </w:p>
                  </w:txbxContent>
                </v:textbox>
              </v:shape>
            </w:pict>
          </mc:Fallback>
        </mc:AlternateContent>
      </w:r>
      <w:r w:rsidR="00E91732">
        <w:rPr>
          <w:rFonts w:ascii="Arial" w:hAnsi="Arial" w:cs="Arial"/>
          <w:bCs/>
          <w:i/>
          <w:color w:val="000000"/>
          <w:sz w:val="24"/>
          <w:szCs w:val="24"/>
        </w:rPr>
        <w:t>Por lo que al admitirse la posibilidad del refrendo en  materia de concesiones, no es posible otorgar la suspensión solicitada para el efecto de que preste el servicio de transporte público concesionado, porque esta Juzgadora estaría sustituyendo a la autoridad administrativa al otorgarle un derecho que no se encuentra debidamente regularizado; además se estaría poniendo en riesgo la seguridad del usuario y peatón, imposibilitando a la autoridad administrativa imponer una sanción al concesionario que preste el servicio público de transporte, u ordene el retiro del vehículo de la circulación al carecer de la concesión vigente, como lo ordena el artículo 166 de la citada Ley General del Transporte para el Estado de Oaxaca</w:t>
      </w:r>
      <w:r w:rsidR="00827928">
        <w:rPr>
          <w:rFonts w:ascii="Arial" w:hAnsi="Arial" w:cs="Arial"/>
          <w:bCs/>
          <w:i/>
          <w:color w:val="000000"/>
          <w:sz w:val="24"/>
          <w:szCs w:val="24"/>
        </w:rPr>
        <w:t>…”</w:t>
      </w:r>
    </w:p>
    <w:p w:rsidR="00C526B5" w:rsidRDefault="00C526B5" w:rsidP="00E91732">
      <w:pPr>
        <w:pStyle w:val="Prrafodelista"/>
        <w:spacing w:line="360" w:lineRule="auto"/>
        <w:ind w:left="1069"/>
        <w:jc w:val="both"/>
        <w:rPr>
          <w:rFonts w:ascii="Arial" w:hAnsi="Arial" w:cs="Arial"/>
          <w:bCs/>
          <w:i/>
          <w:color w:val="000000"/>
          <w:sz w:val="24"/>
          <w:szCs w:val="24"/>
        </w:rPr>
      </w:pPr>
    </w:p>
    <w:p w:rsidR="00C526B5" w:rsidRPr="00CF1DB5" w:rsidRDefault="00C526B5" w:rsidP="00C526B5">
      <w:pPr>
        <w:pStyle w:val="Prrafodelista"/>
        <w:spacing w:line="360" w:lineRule="auto"/>
        <w:ind w:left="0" w:firstLine="708"/>
        <w:jc w:val="both"/>
        <w:rPr>
          <w:rFonts w:ascii="Arial" w:hAnsi="Arial" w:cs="Arial"/>
          <w:bCs/>
          <w:color w:val="000000"/>
          <w:sz w:val="26"/>
          <w:szCs w:val="26"/>
        </w:rPr>
      </w:pPr>
      <w:r w:rsidRPr="00CF1DB5">
        <w:rPr>
          <w:rFonts w:ascii="Arial" w:hAnsi="Arial" w:cs="Arial"/>
          <w:bCs/>
          <w:color w:val="000000"/>
          <w:sz w:val="26"/>
          <w:szCs w:val="26"/>
        </w:rPr>
        <w:t xml:space="preserve">De las anteriores transcripciones se tiene que fundamentalmente, al solicitar la suspensión la aquí disconforme, indicó que el hecho de que el vehículo con el que presta el servicio púbico de alquiler (taxi) no es atribuible a su persona, sino a la autoridad demandada y que además de no concederse la medida cautelar se le ocasionaría un perjuicio irreparable debido a que la prestación del servicio de taxi es su única fuente directa y principal de su economía, </w:t>
      </w:r>
      <w:r w:rsidRPr="00CF1DB5">
        <w:rPr>
          <w:rFonts w:ascii="Arial" w:hAnsi="Arial" w:cs="Arial"/>
          <w:b/>
          <w:bCs/>
          <w:i/>
          <w:color w:val="000000"/>
          <w:sz w:val="26"/>
          <w:szCs w:val="26"/>
        </w:rPr>
        <w:t xml:space="preserve">mientras tanto, </w:t>
      </w:r>
      <w:r w:rsidRPr="00CF1DB5">
        <w:rPr>
          <w:rFonts w:ascii="Arial" w:hAnsi="Arial" w:cs="Arial"/>
          <w:bCs/>
          <w:color w:val="000000"/>
          <w:sz w:val="26"/>
          <w:szCs w:val="26"/>
        </w:rPr>
        <w:t xml:space="preserve">en la resolución alzada, la sala de origen entre las razones que aportó para negar la suspensión definitiva al actor, nada dijo respecto de estas afirmaciones, con lo que se </w:t>
      </w:r>
      <w:proofErr w:type="gramStart"/>
      <w:r w:rsidRPr="00CF1DB5">
        <w:rPr>
          <w:rFonts w:ascii="Arial" w:hAnsi="Arial" w:cs="Arial"/>
          <w:bCs/>
          <w:color w:val="000000"/>
          <w:sz w:val="26"/>
          <w:szCs w:val="26"/>
        </w:rPr>
        <w:t>evidencia</w:t>
      </w:r>
      <w:proofErr w:type="gramEnd"/>
      <w:r w:rsidRPr="00CF1DB5">
        <w:rPr>
          <w:rFonts w:ascii="Arial" w:hAnsi="Arial" w:cs="Arial"/>
          <w:bCs/>
          <w:color w:val="000000"/>
          <w:sz w:val="26"/>
          <w:szCs w:val="26"/>
        </w:rPr>
        <w:t xml:space="preserve"> la falta de congruencia y exhaustividad en su resolución debido a que no se pronunció sobre todos los puntos litigiosos. </w:t>
      </w:r>
    </w:p>
    <w:p w:rsidR="00C526B5" w:rsidRPr="00CF1DB5" w:rsidRDefault="00C526B5" w:rsidP="00C526B5">
      <w:pPr>
        <w:pStyle w:val="Prrafodelista"/>
        <w:spacing w:line="360" w:lineRule="auto"/>
        <w:ind w:left="0" w:firstLine="708"/>
        <w:jc w:val="both"/>
        <w:rPr>
          <w:rFonts w:ascii="Arial" w:hAnsi="Arial" w:cs="Arial"/>
          <w:bCs/>
          <w:color w:val="000000"/>
          <w:sz w:val="26"/>
          <w:szCs w:val="26"/>
        </w:rPr>
      </w:pPr>
    </w:p>
    <w:p w:rsidR="00405426" w:rsidRPr="00CF1DB5" w:rsidRDefault="00C526B5" w:rsidP="00CF1DB5">
      <w:pPr>
        <w:pStyle w:val="Prrafodelista"/>
        <w:spacing w:line="360" w:lineRule="auto"/>
        <w:ind w:left="0" w:firstLine="708"/>
        <w:jc w:val="both"/>
        <w:rPr>
          <w:rFonts w:ascii="Arial" w:hAnsi="Arial" w:cs="Arial"/>
          <w:bCs/>
          <w:sz w:val="26"/>
          <w:szCs w:val="26"/>
        </w:rPr>
      </w:pPr>
      <w:r w:rsidRPr="00CF1DB5">
        <w:rPr>
          <w:rFonts w:ascii="Arial" w:hAnsi="Arial" w:cs="Arial"/>
          <w:bCs/>
          <w:color w:val="000000"/>
          <w:sz w:val="26"/>
          <w:szCs w:val="26"/>
        </w:rPr>
        <w:t xml:space="preserve">Es así, porque la exhaustividad en las resoluciones implica atender todos los argumentos aportados por las partes, sin dejar alguno fuera ni tampoco añadiendo alguno distinto a lo expuesto por las partes. </w:t>
      </w:r>
      <w:r w:rsidR="00C06980" w:rsidRPr="00CF1DB5">
        <w:rPr>
          <w:rFonts w:ascii="Arial" w:hAnsi="Arial" w:cs="Arial"/>
          <w:bCs/>
          <w:color w:val="000000"/>
          <w:sz w:val="26"/>
          <w:szCs w:val="26"/>
        </w:rPr>
        <w:t>La congruencia, se da desde dos vertientes distintas, la congruencia</w:t>
      </w:r>
      <w:r w:rsidR="00405426" w:rsidRPr="00CF1DB5">
        <w:rPr>
          <w:rFonts w:ascii="Arial" w:hAnsi="Arial" w:cs="Arial"/>
          <w:bCs/>
          <w:color w:val="000000"/>
          <w:sz w:val="26"/>
          <w:szCs w:val="26"/>
        </w:rPr>
        <w:t xml:space="preserve"> externa </w:t>
      </w:r>
      <w:r w:rsidR="00C06980" w:rsidRPr="00CF1DB5">
        <w:rPr>
          <w:rFonts w:ascii="Arial" w:hAnsi="Arial" w:cs="Arial"/>
          <w:bCs/>
          <w:color w:val="000000"/>
          <w:sz w:val="26"/>
          <w:szCs w:val="26"/>
        </w:rPr>
        <w:t xml:space="preserve"> que implica que todo lo resuelto debe estar en consonancia con lo pedido</w:t>
      </w:r>
      <w:r w:rsidR="00405426" w:rsidRPr="00CF1DB5">
        <w:rPr>
          <w:rFonts w:ascii="Arial" w:hAnsi="Arial" w:cs="Arial"/>
          <w:bCs/>
          <w:color w:val="000000"/>
          <w:sz w:val="26"/>
          <w:szCs w:val="26"/>
        </w:rPr>
        <w:t xml:space="preserve"> es decir, con lo expuesto por las partes, por su parte la congruencia interna significa que dentro de la propia resolución no </w:t>
      </w:r>
      <w:r w:rsidR="00C06980" w:rsidRPr="00CF1DB5">
        <w:rPr>
          <w:rFonts w:ascii="Arial" w:hAnsi="Arial" w:cs="Arial"/>
          <w:bCs/>
          <w:color w:val="000000"/>
          <w:sz w:val="26"/>
          <w:szCs w:val="26"/>
        </w:rPr>
        <w:t>deben existir contradicciones en las c</w:t>
      </w:r>
      <w:r w:rsidR="00405426" w:rsidRPr="00CF1DB5">
        <w:rPr>
          <w:rFonts w:ascii="Arial" w:hAnsi="Arial" w:cs="Arial"/>
          <w:bCs/>
          <w:color w:val="000000"/>
          <w:sz w:val="26"/>
          <w:szCs w:val="26"/>
        </w:rPr>
        <w:t xml:space="preserve">onsideraciones de la juzgadora. Estas consideraciones encuentran apoyo en el </w:t>
      </w:r>
      <w:r w:rsidR="00405426" w:rsidRPr="00CF1DB5">
        <w:rPr>
          <w:rFonts w:ascii="Arial" w:hAnsi="Arial" w:cs="Arial"/>
          <w:bCs/>
          <w:sz w:val="26"/>
          <w:szCs w:val="26"/>
        </w:rPr>
        <w:t>criterio XXI.2o.12 K del Segundo Tribunal Colegiado del Vigésimo Primer Circuito también de la novena época, publicada en el Semanario Judicial de la Federación y su Gaceta en el Tomo VI de Agosto de 1997  y consultable a página 813, con el rubro y texto del tenor siguiente:</w:t>
      </w:r>
    </w:p>
    <w:p w:rsidR="00405426" w:rsidRPr="008F6DE1" w:rsidRDefault="00405426" w:rsidP="00405426">
      <w:pPr>
        <w:spacing w:line="360" w:lineRule="auto"/>
        <w:ind w:left="851" w:right="778"/>
        <w:jc w:val="both"/>
        <w:rPr>
          <w:rFonts w:ascii="Arial" w:hAnsi="Arial" w:cs="Arial"/>
          <w:bCs/>
          <w:i/>
        </w:rPr>
      </w:pPr>
      <w:r>
        <w:rPr>
          <w:rFonts w:ascii="Arial" w:hAnsi="Arial" w:cs="Arial"/>
          <w:b/>
          <w:bCs/>
          <w:i/>
        </w:rPr>
        <w:t>“</w:t>
      </w:r>
      <w:r w:rsidRPr="008F6DE1">
        <w:rPr>
          <w:rFonts w:ascii="Arial" w:hAnsi="Arial" w:cs="Arial"/>
          <w:b/>
          <w:bCs/>
          <w:i/>
        </w:rPr>
        <w:t>SENTENCIA. CONGRUENCIA INTERNA Y EXTERNA</w:t>
      </w:r>
      <w:r w:rsidRPr="008F6DE1">
        <w:rPr>
          <w:rFonts w:ascii="Arial" w:hAnsi="Arial" w:cs="Arial"/>
          <w:bCs/>
          <w:i/>
        </w:rPr>
        <w:t>. El principio de congruencia que debe regir en toda sentencia estriba en que ésta debe dictarse en concordancia con la demanda y con la contestación formuladas por las partes, y en que no contenga resoluciones ni afirmaciones que se contradigan entre sí. El primer aspecto constituye la congruencia externa y el segundo, la interna. En la especie, la incongruencia reclamada corresponde a la llamada interna, puesto que se señalan concretamente las partes de la sentencia de segunda instancia que se estiman contradictorias entre sí, afirmándose que mientras en una parte se tuvo por no acreditada la personalidad del demandado y, por consiguiente, se declararon insubsistentes todas las promociones presentadas en el procedimiento por dicha parte, en otro aspecto de la propia sentencia se analiza y concede valor probatorio a pruebas que específicamente fueron ofrecidas y, por ende, presentadas por dicha persona; luego, esto constituye una infracción al principio de congruencia que debe regir en toda sentencia.</w:t>
      </w:r>
      <w:r>
        <w:rPr>
          <w:rFonts w:ascii="Arial" w:hAnsi="Arial" w:cs="Arial"/>
          <w:bCs/>
          <w:i/>
        </w:rPr>
        <w:t>”</w:t>
      </w:r>
    </w:p>
    <w:p w:rsidR="00405426" w:rsidRPr="00C526B5" w:rsidRDefault="00405426" w:rsidP="00C526B5">
      <w:pPr>
        <w:pStyle w:val="Prrafodelista"/>
        <w:spacing w:line="360" w:lineRule="auto"/>
        <w:ind w:left="0" w:firstLine="708"/>
        <w:jc w:val="both"/>
        <w:rPr>
          <w:rFonts w:ascii="Arial" w:hAnsi="Arial" w:cs="Arial"/>
          <w:bCs/>
          <w:color w:val="000000"/>
          <w:sz w:val="24"/>
          <w:szCs w:val="24"/>
        </w:rPr>
      </w:pPr>
    </w:p>
    <w:p w:rsidR="00D50CC8" w:rsidRPr="00CF1DB5" w:rsidRDefault="00405426" w:rsidP="00D50CC8">
      <w:pPr>
        <w:spacing w:line="360" w:lineRule="auto"/>
        <w:ind w:firstLine="709"/>
        <w:jc w:val="both"/>
        <w:rPr>
          <w:rFonts w:ascii="Arial" w:eastAsia="Calibri" w:hAnsi="Arial" w:cs="Arial"/>
          <w:sz w:val="26"/>
          <w:szCs w:val="26"/>
        </w:rPr>
      </w:pPr>
      <w:r w:rsidRPr="00CF1DB5">
        <w:rPr>
          <w:rFonts w:ascii="Arial" w:eastAsia="Calibri" w:hAnsi="Arial" w:cs="Arial"/>
          <w:sz w:val="26"/>
          <w:szCs w:val="26"/>
        </w:rPr>
        <w:t>De esta manera, al haber soslayado la sala de origen las manifestaciones de la hoy recurrente emite una resolución carente de congruencia y exhaustividad y con ello transgrede el principio de legalidad que debe guardar toda resolución jurisdiccional, lo que no puede ser omitido por esta Superioridad, de ahí lo esencial y suficientemente fundado del agravio expuesto por la revisionista, que a fin de repararlo esta resolutora procede a su análisis como sigue.</w:t>
      </w:r>
    </w:p>
    <w:p w:rsidR="00405426" w:rsidRPr="00CF1DB5" w:rsidRDefault="00405426" w:rsidP="00D50CC8">
      <w:pPr>
        <w:spacing w:line="360" w:lineRule="auto"/>
        <w:ind w:firstLine="709"/>
        <w:jc w:val="both"/>
        <w:rPr>
          <w:rFonts w:ascii="Arial" w:eastAsia="Calibri" w:hAnsi="Arial" w:cs="Arial"/>
          <w:sz w:val="26"/>
          <w:szCs w:val="26"/>
        </w:rPr>
      </w:pPr>
    </w:p>
    <w:p w:rsidR="00405426" w:rsidRPr="00CF1DB5" w:rsidRDefault="00D63D4B" w:rsidP="00D50CC8">
      <w:pPr>
        <w:spacing w:line="360" w:lineRule="auto"/>
        <w:ind w:firstLine="709"/>
        <w:jc w:val="both"/>
        <w:rPr>
          <w:rFonts w:ascii="Arial" w:eastAsia="Calibri" w:hAnsi="Arial" w:cs="Arial"/>
          <w:sz w:val="26"/>
          <w:szCs w:val="26"/>
        </w:rPr>
      </w:pPr>
      <w:r>
        <w:rPr>
          <w:rFonts w:ascii="Arial" w:eastAsia="Calibri" w:hAnsi="Arial" w:cs="Arial"/>
          <w:sz w:val="26"/>
          <w:szCs w:val="26"/>
        </w:rPr>
        <w:t>**********</w:t>
      </w:r>
      <w:r w:rsidR="00405426" w:rsidRPr="00CF1DB5">
        <w:rPr>
          <w:rFonts w:ascii="Arial" w:eastAsia="Calibri" w:hAnsi="Arial" w:cs="Arial"/>
          <w:sz w:val="26"/>
          <w:szCs w:val="26"/>
        </w:rPr>
        <w:t xml:space="preserve">, actora del juicio natural, solicita la suspensión de los actos impugnados para el efecto de que el vehículo con el que presta el servicio público de alquiler (taxi) en la </w:t>
      </w:r>
      <w:r>
        <w:rPr>
          <w:rFonts w:ascii="Arial" w:hAnsi="Arial" w:cs="Arial"/>
          <w:bCs/>
          <w:i/>
          <w:color w:val="000000"/>
          <w:sz w:val="24"/>
          <w:szCs w:val="24"/>
        </w:rPr>
        <w:t>**********</w:t>
      </w:r>
      <w:r w:rsidR="00405426" w:rsidRPr="00CF1DB5">
        <w:rPr>
          <w:rFonts w:ascii="Arial" w:eastAsia="Calibri" w:hAnsi="Arial" w:cs="Arial"/>
          <w:sz w:val="26"/>
          <w:szCs w:val="26"/>
        </w:rPr>
        <w:t xml:space="preserve">, Oaxaca con las características marca </w:t>
      </w:r>
      <w:r>
        <w:rPr>
          <w:rFonts w:ascii="Arial" w:hAnsi="Arial" w:cs="Arial"/>
          <w:bCs/>
          <w:i/>
          <w:color w:val="000000"/>
          <w:sz w:val="24"/>
          <w:szCs w:val="24"/>
        </w:rPr>
        <w:t>**********</w:t>
      </w:r>
      <w:r w:rsidR="00405426" w:rsidRPr="00CF1DB5">
        <w:rPr>
          <w:rFonts w:ascii="Arial" w:eastAsia="Calibri" w:hAnsi="Arial" w:cs="Arial"/>
          <w:sz w:val="26"/>
          <w:szCs w:val="26"/>
        </w:rPr>
        <w:t xml:space="preserve">, tipo </w:t>
      </w:r>
      <w:r>
        <w:rPr>
          <w:rFonts w:ascii="Arial" w:hAnsi="Arial" w:cs="Arial"/>
          <w:bCs/>
          <w:i/>
          <w:color w:val="000000"/>
          <w:sz w:val="24"/>
          <w:szCs w:val="24"/>
        </w:rPr>
        <w:t>**********</w:t>
      </w:r>
      <w:r w:rsidR="00405426" w:rsidRPr="00CF1DB5">
        <w:rPr>
          <w:rFonts w:ascii="Arial" w:eastAsia="Calibri" w:hAnsi="Arial" w:cs="Arial"/>
          <w:sz w:val="26"/>
          <w:szCs w:val="26"/>
        </w:rPr>
        <w:t xml:space="preserve">, </w:t>
      </w:r>
      <w:r w:rsidR="00522BD9" w:rsidRPr="00CF1DB5">
        <w:rPr>
          <w:rFonts w:ascii="Arial" w:eastAsia="Calibri" w:hAnsi="Arial" w:cs="Arial"/>
          <w:sz w:val="26"/>
          <w:szCs w:val="26"/>
        </w:rPr>
        <w:t xml:space="preserve">modelo </w:t>
      </w:r>
      <w:r>
        <w:rPr>
          <w:rFonts w:ascii="Arial" w:hAnsi="Arial" w:cs="Arial"/>
          <w:bCs/>
          <w:i/>
          <w:color w:val="000000"/>
          <w:sz w:val="24"/>
          <w:szCs w:val="24"/>
        </w:rPr>
        <w:t>**********</w:t>
      </w:r>
      <w:r w:rsidR="00522BD9" w:rsidRPr="00CF1DB5">
        <w:rPr>
          <w:rFonts w:ascii="Arial" w:eastAsia="Calibri" w:hAnsi="Arial" w:cs="Arial"/>
          <w:sz w:val="26"/>
          <w:szCs w:val="26"/>
        </w:rPr>
        <w:t xml:space="preserve">, motor Hecho en </w:t>
      </w:r>
      <w:r>
        <w:rPr>
          <w:rFonts w:ascii="Arial" w:hAnsi="Arial" w:cs="Arial"/>
          <w:bCs/>
          <w:i/>
          <w:color w:val="000000"/>
          <w:sz w:val="24"/>
          <w:szCs w:val="24"/>
        </w:rPr>
        <w:t>**********</w:t>
      </w:r>
      <w:r w:rsidR="00522BD9" w:rsidRPr="00CF1DB5">
        <w:rPr>
          <w:rFonts w:ascii="Arial" w:eastAsia="Calibri" w:hAnsi="Arial" w:cs="Arial"/>
          <w:sz w:val="26"/>
          <w:szCs w:val="26"/>
        </w:rPr>
        <w:t xml:space="preserve">, serie </w:t>
      </w:r>
      <w:r>
        <w:rPr>
          <w:rFonts w:ascii="Arial" w:hAnsi="Arial" w:cs="Arial"/>
          <w:bCs/>
          <w:i/>
          <w:color w:val="000000"/>
          <w:sz w:val="24"/>
          <w:szCs w:val="24"/>
        </w:rPr>
        <w:t>**********</w:t>
      </w:r>
      <w:r w:rsidR="00522BD9" w:rsidRPr="00CF1DB5">
        <w:rPr>
          <w:rFonts w:ascii="Arial" w:eastAsia="Calibri" w:hAnsi="Arial" w:cs="Arial"/>
          <w:sz w:val="26"/>
          <w:szCs w:val="26"/>
        </w:rPr>
        <w:t xml:space="preserve">, capacidad 5 cinco pasajeros, NO sea detenido, infraccionado o desposeído, al no portar las placas de circulación respectivas, ya que dice que esta última circunstancia no es imputable a su persona, sino a las autoridades demandadas; también indica que de no concederse la medida cautelar que solicita se le estarían ocasionando daños de difícil reparación al ser la fuente directa y principal de su economía. </w:t>
      </w:r>
    </w:p>
    <w:p w:rsidR="00522BD9" w:rsidRPr="00CF1DB5" w:rsidRDefault="00522BD9" w:rsidP="00D50CC8">
      <w:pPr>
        <w:spacing w:line="360" w:lineRule="auto"/>
        <w:ind w:firstLine="709"/>
        <w:jc w:val="both"/>
        <w:rPr>
          <w:rFonts w:ascii="Arial" w:eastAsia="Calibri" w:hAnsi="Arial" w:cs="Arial"/>
          <w:sz w:val="26"/>
          <w:szCs w:val="26"/>
        </w:rPr>
      </w:pPr>
    </w:p>
    <w:p w:rsidR="00522BD9" w:rsidRPr="00CF1DB5" w:rsidRDefault="00522BD9" w:rsidP="00D50CC8">
      <w:pPr>
        <w:spacing w:line="360" w:lineRule="auto"/>
        <w:ind w:firstLine="709"/>
        <w:jc w:val="both"/>
        <w:rPr>
          <w:rFonts w:ascii="Arial" w:eastAsia="Calibri" w:hAnsi="Arial" w:cs="Arial"/>
          <w:sz w:val="26"/>
          <w:szCs w:val="26"/>
        </w:rPr>
      </w:pPr>
      <w:r w:rsidRPr="00CF1DB5">
        <w:rPr>
          <w:rFonts w:ascii="Arial" w:eastAsia="Calibri" w:hAnsi="Arial" w:cs="Arial"/>
          <w:sz w:val="26"/>
          <w:szCs w:val="26"/>
        </w:rPr>
        <w:t xml:space="preserve">A este respecto, es pertinente indicar que de las constancias del cuaderno de suspensión no se desprende que la prestación del servicio público de alquiler (taxi) constituye su fuente directa y principal de economía, luego, se traduce en una mera afirmación sin sustento legal alguno. </w:t>
      </w:r>
    </w:p>
    <w:p w:rsidR="00522BD9" w:rsidRPr="00CF1DB5" w:rsidRDefault="00522BD9" w:rsidP="00D50CC8">
      <w:pPr>
        <w:spacing w:line="360" w:lineRule="auto"/>
        <w:ind w:firstLine="709"/>
        <w:jc w:val="both"/>
        <w:rPr>
          <w:rFonts w:ascii="Arial" w:eastAsia="Calibri" w:hAnsi="Arial" w:cs="Arial"/>
          <w:sz w:val="26"/>
          <w:szCs w:val="26"/>
        </w:rPr>
      </w:pPr>
    </w:p>
    <w:p w:rsidR="00522BD9" w:rsidRPr="00CF1DB5" w:rsidRDefault="00494C81" w:rsidP="00D50CC8">
      <w:pPr>
        <w:spacing w:line="360" w:lineRule="auto"/>
        <w:ind w:firstLine="709"/>
        <w:jc w:val="both"/>
        <w:rPr>
          <w:rFonts w:ascii="Arial" w:eastAsia="Calibri"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73B521D6" wp14:editId="06E00A74">
                <wp:simplePos x="0" y="0"/>
                <wp:positionH relativeFrom="column">
                  <wp:posOffset>5647690</wp:posOffset>
                </wp:positionH>
                <wp:positionV relativeFrom="paragraph">
                  <wp:posOffset>1315085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94C81" w:rsidRDefault="00494C81" w:rsidP="00494C8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4.7pt;margin-top:103.5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">
                <v:textbox>
                  <w:txbxContent>
                    <w:p w:rsidR="00494C81" w:rsidRDefault="00494C81" w:rsidP="00494C81">
                      <w:pPr>
                        <w:rPr>
                          <w:sz w:val="16"/>
                          <w:szCs w:val="16"/>
                        </w:rPr>
                      </w:pPr>
                      <w:r>
                        <w:rPr>
                          <w:sz w:val="16"/>
                          <w:szCs w:val="16"/>
                        </w:rPr>
                        <w:t>Datos personales protegidos por el Art. 116 de la LGTAIP y el Art. 56 de la LTAIPEO</w:t>
                      </w:r>
                    </w:p>
                  </w:txbxContent>
                </v:textbox>
              </v:shape>
            </w:pict>
          </mc:Fallback>
        </mc:AlternateContent>
      </w:r>
      <w:r w:rsidR="00522BD9" w:rsidRPr="00CF1DB5">
        <w:rPr>
          <w:rFonts w:ascii="Arial" w:eastAsia="Calibri" w:hAnsi="Arial" w:cs="Arial"/>
          <w:sz w:val="26"/>
          <w:szCs w:val="26"/>
        </w:rPr>
        <w:t>No obstante, esta Superioridad advierte que el juicio principal se entabló debido a que la actora afirma que el 13 trece de abril de 2007 dos mil siete y 16 dieciséis de noviembre de 2009 dos mil nueve,</w:t>
      </w:r>
      <w:r w:rsidR="00935C21" w:rsidRPr="00CF1DB5">
        <w:rPr>
          <w:rFonts w:ascii="Arial" w:eastAsia="Calibri" w:hAnsi="Arial" w:cs="Arial"/>
          <w:sz w:val="26"/>
          <w:szCs w:val="26"/>
        </w:rPr>
        <w:t xml:space="preserve"> respectivamente,</w:t>
      </w:r>
      <w:r w:rsidR="00522BD9" w:rsidRPr="00CF1DB5">
        <w:rPr>
          <w:rFonts w:ascii="Arial" w:eastAsia="Calibri" w:hAnsi="Arial" w:cs="Arial"/>
          <w:sz w:val="26"/>
          <w:szCs w:val="26"/>
        </w:rPr>
        <w:t xml:space="preserve"> presentó ante el Coordinador General de Transporte del Estado, las peticiones para que le fueran entregados, en el primero, la expedición de boleta de certeza jurídica, alta de unidad y orden de publicación en el Periódico Oficial del Estado y, entre tanto en el segundo de los ocursos solicitó la renovación de su acuerdo de concesión </w:t>
      </w:r>
      <w:r w:rsidR="00D63D4B">
        <w:rPr>
          <w:rFonts w:ascii="Arial" w:eastAsia="Calibri" w:hAnsi="Arial" w:cs="Arial"/>
          <w:sz w:val="26"/>
          <w:szCs w:val="26"/>
        </w:rPr>
        <w:t>**********</w:t>
      </w:r>
      <w:r w:rsidR="00522BD9" w:rsidRPr="00CF1DB5">
        <w:rPr>
          <w:rFonts w:ascii="Arial" w:eastAsia="Calibri" w:hAnsi="Arial" w:cs="Arial"/>
          <w:sz w:val="26"/>
          <w:szCs w:val="26"/>
        </w:rPr>
        <w:t xml:space="preserve"> de 30 treinta de noviembre de 2004 dos mil cuatro; y tales escritos están glosados en copia simple a folios </w:t>
      </w:r>
      <w:r w:rsidR="00935C21" w:rsidRPr="00CF1DB5">
        <w:rPr>
          <w:rFonts w:ascii="Arial" w:eastAsia="Calibri" w:hAnsi="Arial" w:cs="Arial"/>
          <w:sz w:val="26"/>
          <w:szCs w:val="26"/>
        </w:rPr>
        <w:t xml:space="preserve">18 y 19 (dieciocho y diecinueve) del cuaderno de suspensión; y sostiene que a la fecha de la presentación de la demanda no se ha dado contestación a ninguno de los citados escritos, por lo que sostiene se han actualizado las resoluciones negativa ficta  mismas que refiere son ilegales. </w:t>
      </w:r>
    </w:p>
    <w:p w:rsidR="00935C21" w:rsidRPr="00CF1DB5" w:rsidRDefault="00935C21" w:rsidP="00D50CC8">
      <w:pPr>
        <w:spacing w:line="360" w:lineRule="auto"/>
        <w:ind w:firstLine="709"/>
        <w:jc w:val="both"/>
        <w:rPr>
          <w:rFonts w:ascii="Arial" w:eastAsia="Calibri" w:hAnsi="Arial" w:cs="Arial"/>
          <w:sz w:val="26"/>
          <w:szCs w:val="26"/>
        </w:rPr>
      </w:pPr>
    </w:p>
    <w:p w:rsidR="00935C21" w:rsidRPr="00CF1DB5" w:rsidRDefault="00935C21" w:rsidP="00935C21">
      <w:pPr>
        <w:spacing w:line="360" w:lineRule="auto"/>
        <w:ind w:firstLine="709"/>
        <w:jc w:val="both"/>
        <w:rPr>
          <w:rFonts w:ascii="Arial" w:eastAsia="Calibri" w:hAnsi="Arial" w:cs="Arial"/>
          <w:sz w:val="26"/>
          <w:szCs w:val="26"/>
        </w:rPr>
      </w:pPr>
      <w:r w:rsidRPr="00CF1DB5">
        <w:rPr>
          <w:rFonts w:ascii="Arial" w:eastAsia="Calibri" w:hAnsi="Arial" w:cs="Arial"/>
          <w:sz w:val="26"/>
          <w:szCs w:val="26"/>
        </w:rPr>
        <w:t xml:space="preserve">En este contexto, la materia del debate principal gira en torno a la legalidad o ilegalidad de las resoluciones negativa ficta que dice la hoy recurrente se han actualizado a sus escritos de petición, y en los </w:t>
      </w:r>
      <w:r w:rsidRPr="00CF1DB5">
        <w:rPr>
          <w:rFonts w:ascii="Arial" w:eastAsia="Calibri" w:hAnsi="Arial" w:cs="Arial"/>
          <w:sz w:val="26"/>
          <w:szCs w:val="26"/>
        </w:rPr>
        <w:lastRenderedPageBreak/>
        <w:t xml:space="preserve">que solicitó, el otorgamiento de la certeza jurídica, el alta de unidad, la publicación en el Periódico Oficial de su acuerdo de concesión y la renovación del mismo, </w:t>
      </w:r>
      <w:r w:rsidRPr="00CF1DB5">
        <w:rPr>
          <w:rFonts w:ascii="Arial" w:eastAsia="Calibri" w:hAnsi="Arial" w:cs="Arial"/>
          <w:b/>
          <w:sz w:val="26"/>
          <w:szCs w:val="26"/>
        </w:rPr>
        <w:t xml:space="preserve">de tal manera, </w:t>
      </w:r>
      <w:r w:rsidRPr="00CF1DB5">
        <w:rPr>
          <w:rFonts w:ascii="Arial" w:eastAsia="Calibri" w:hAnsi="Arial" w:cs="Arial"/>
          <w:sz w:val="26"/>
          <w:szCs w:val="26"/>
        </w:rPr>
        <w:t xml:space="preserve">que </w:t>
      </w:r>
      <w:r w:rsidR="00056574" w:rsidRPr="00CF1DB5">
        <w:rPr>
          <w:rFonts w:ascii="Arial" w:eastAsia="Calibri" w:hAnsi="Arial" w:cs="Arial"/>
          <w:sz w:val="26"/>
          <w:szCs w:val="26"/>
        </w:rPr>
        <w:t xml:space="preserve">si en la decisión que resuelva el fondo de la cuestión planteada se demuestra que en efecto se han configurado las resoluciones negativa ficta, con independencia sobre su legalidad o ilegalidad,  entonces es inconcuso que la falta de la documentación vigente del acuerdo de concesión </w:t>
      </w:r>
      <w:r w:rsidR="00D63D4B">
        <w:rPr>
          <w:rFonts w:ascii="Arial" w:eastAsia="Calibri" w:hAnsi="Arial" w:cs="Arial"/>
          <w:sz w:val="26"/>
          <w:szCs w:val="26"/>
        </w:rPr>
        <w:t>**********</w:t>
      </w:r>
      <w:r w:rsidR="00056574" w:rsidRPr="00CF1DB5">
        <w:rPr>
          <w:rFonts w:ascii="Arial" w:eastAsia="Calibri" w:hAnsi="Arial" w:cs="Arial"/>
          <w:sz w:val="26"/>
          <w:szCs w:val="26"/>
        </w:rPr>
        <w:t xml:space="preserve"> de </w:t>
      </w:r>
      <w:r w:rsidR="00D63D4B">
        <w:rPr>
          <w:rFonts w:ascii="Arial" w:eastAsia="Calibri" w:hAnsi="Arial" w:cs="Arial"/>
          <w:sz w:val="26"/>
          <w:szCs w:val="26"/>
        </w:rPr>
        <w:t>**********</w:t>
      </w:r>
      <w:r w:rsidR="00056574" w:rsidRPr="00CF1DB5">
        <w:rPr>
          <w:rFonts w:ascii="Arial" w:eastAsia="Calibri" w:hAnsi="Arial" w:cs="Arial"/>
          <w:sz w:val="26"/>
          <w:szCs w:val="26"/>
        </w:rPr>
        <w:t xml:space="preserve"> sería una cuestión atribuible a la enjuiciada y no a la actora, </w:t>
      </w:r>
      <w:r w:rsidR="00056574" w:rsidRPr="00CF1DB5">
        <w:rPr>
          <w:rFonts w:ascii="Arial" w:eastAsia="Calibri" w:hAnsi="Arial" w:cs="Arial"/>
          <w:b/>
          <w:sz w:val="26"/>
          <w:szCs w:val="26"/>
        </w:rPr>
        <w:t xml:space="preserve">por tanto, </w:t>
      </w:r>
      <w:r w:rsidR="00056574" w:rsidRPr="00CF1DB5">
        <w:rPr>
          <w:rFonts w:ascii="Arial" w:eastAsia="Calibri" w:hAnsi="Arial" w:cs="Arial"/>
          <w:sz w:val="26"/>
          <w:szCs w:val="26"/>
        </w:rPr>
        <w:t xml:space="preserve">resolver o afirmar que no cuenta con dicha documentación y que por tanto es ilegal que continúe con la prestación del servicio público de alquiler (taxi) es una cuestión que refiere al fondo de la litis planteada que sólo puede resolverse en la sentencia definitiva. </w:t>
      </w:r>
    </w:p>
    <w:p w:rsidR="00056574" w:rsidRPr="00CF1DB5" w:rsidRDefault="00056574" w:rsidP="00935C21">
      <w:pPr>
        <w:spacing w:line="360" w:lineRule="auto"/>
        <w:ind w:firstLine="709"/>
        <w:jc w:val="both"/>
        <w:rPr>
          <w:rFonts w:ascii="Arial" w:eastAsia="Calibri" w:hAnsi="Arial" w:cs="Arial"/>
          <w:sz w:val="26"/>
          <w:szCs w:val="26"/>
        </w:rPr>
      </w:pPr>
    </w:p>
    <w:p w:rsidR="00056574" w:rsidRPr="00CF1DB5" w:rsidRDefault="00056574" w:rsidP="00935C21">
      <w:pPr>
        <w:spacing w:line="360" w:lineRule="auto"/>
        <w:ind w:firstLine="709"/>
        <w:jc w:val="both"/>
        <w:rPr>
          <w:rFonts w:ascii="Arial" w:eastAsia="Calibri" w:hAnsi="Arial" w:cs="Arial"/>
          <w:sz w:val="26"/>
          <w:szCs w:val="26"/>
        </w:rPr>
      </w:pPr>
      <w:r w:rsidRPr="00CF1DB5">
        <w:rPr>
          <w:rFonts w:ascii="Arial" w:eastAsia="Calibri" w:hAnsi="Arial" w:cs="Arial"/>
          <w:sz w:val="26"/>
          <w:szCs w:val="26"/>
        </w:rPr>
        <w:t xml:space="preserve">En esta guisa,  en el actual caso, </w:t>
      </w:r>
      <w:r w:rsidRPr="00CF1DB5">
        <w:rPr>
          <w:rFonts w:ascii="Arial" w:eastAsia="Calibri" w:hAnsi="Arial" w:cs="Arial"/>
          <w:b/>
          <w:sz w:val="26"/>
          <w:szCs w:val="26"/>
        </w:rPr>
        <w:t xml:space="preserve">a) </w:t>
      </w:r>
      <w:r w:rsidRPr="00CF1DB5">
        <w:rPr>
          <w:rFonts w:ascii="Arial" w:eastAsia="Calibri" w:hAnsi="Arial" w:cs="Arial"/>
          <w:sz w:val="26"/>
          <w:szCs w:val="26"/>
        </w:rPr>
        <w:t xml:space="preserve">no se afectan disposiciones de orden público ni se afecta el interés social, virtud que hasta el estado actual de juicio no ha existido un pronunciamiento sobre la legalidad o ilegalidad de los actos impugnados que permita concluir que la concesionaria actúa fuera del marco de la ley por así determinarlo sentencia jurisdiccional; </w:t>
      </w:r>
      <w:r w:rsidRPr="00CF1DB5">
        <w:rPr>
          <w:rFonts w:ascii="Arial" w:eastAsia="Calibri" w:hAnsi="Arial" w:cs="Arial"/>
          <w:b/>
          <w:sz w:val="26"/>
          <w:szCs w:val="26"/>
        </w:rPr>
        <w:t xml:space="preserve">b) </w:t>
      </w:r>
      <w:r w:rsidRPr="00CF1DB5">
        <w:rPr>
          <w:rFonts w:ascii="Arial" w:eastAsia="Calibri" w:hAnsi="Arial" w:cs="Arial"/>
          <w:sz w:val="26"/>
          <w:szCs w:val="26"/>
        </w:rPr>
        <w:t xml:space="preserve">no se afecta el derecho de terceros, porque la autorización para circular y prestar el servicio de alquiler (taxi) a </w:t>
      </w:r>
      <w:r w:rsidR="00D63D4B">
        <w:rPr>
          <w:rFonts w:ascii="Arial" w:eastAsia="Calibri" w:hAnsi="Arial" w:cs="Arial"/>
          <w:sz w:val="26"/>
          <w:szCs w:val="26"/>
        </w:rPr>
        <w:t>**********</w:t>
      </w:r>
      <w:r w:rsidRPr="00CF1DB5">
        <w:rPr>
          <w:rFonts w:ascii="Arial" w:eastAsia="Calibri" w:hAnsi="Arial" w:cs="Arial"/>
          <w:sz w:val="26"/>
          <w:szCs w:val="26"/>
        </w:rPr>
        <w:t xml:space="preserve"> no invade la esfera jurídica de otras personas y porque </w:t>
      </w:r>
      <w:r w:rsidRPr="00CF1DB5">
        <w:rPr>
          <w:rFonts w:ascii="Arial" w:eastAsia="Calibri" w:hAnsi="Arial" w:cs="Arial"/>
          <w:b/>
          <w:sz w:val="26"/>
          <w:szCs w:val="26"/>
        </w:rPr>
        <w:t xml:space="preserve">c) </w:t>
      </w:r>
      <w:r w:rsidRPr="00CF1DB5">
        <w:rPr>
          <w:rFonts w:ascii="Arial" w:eastAsia="Calibri" w:hAnsi="Arial" w:cs="Arial"/>
          <w:sz w:val="26"/>
          <w:szCs w:val="26"/>
        </w:rPr>
        <w:t>con el otorgamiento de la medida cautelar se preserva la materia del juicio, que consiste, como se apuntó en el párrafo que antecede, en la determinación en principio de la configuración de las resoluciones negativa ficta y finalmente en el pronunciamiento sobre sus legalidad o ilegalidad</w:t>
      </w:r>
      <w:r w:rsidR="00B0428A" w:rsidRPr="00CF1DB5">
        <w:rPr>
          <w:rFonts w:ascii="Arial" w:eastAsia="Calibri" w:hAnsi="Arial" w:cs="Arial"/>
          <w:sz w:val="26"/>
          <w:szCs w:val="26"/>
        </w:rPr>
        <w:t xml:space="preserve">; todo esto en términos del artículo 185 de la Ley de Justicia Administrativa para el Estado de Oaxaca. En consecuencia, </w:t>
      </w:r>
      <w:r w:rsidR="00B0428A" w:rsidRPr="00CF1DB5">
        <w:rPr>
          <w:rFonts w:ascii="Arial" w:eastAsia="Calibri" w:hAnsi="Arial" w:cs="Arial"/>
          <w:b/>
          <w:sz w:val="26"/>
          <w:szCs w:val="26"/>
        </w:rPr>
        <w:t xml:space="preserve">se otorga la medida cautelar </w:t>
      </w:r>
      <w:r w:rsidR="00B0428A" w:rsidRPr="00CF1DB5">
        <w:rPr>
          <w:rFonts w:ascii="Arial" w:eastAsia="Calibri" w:hAnsi="Arial" w:cs="Arial"/>
          <w:sz w:val="26"/>
          <w:szCs w:val="26"/>
        </w:rPr>
        <w:t xml:space="preserve">solicitada para el efecto de que el </w:t>
      </w:r>
      <w:r w:rsidR="00B0428A" w:rsidRPr="00CF1DB5">
        <w:rPr>
          <w:rFonts w:ascii="Arial" w:eastAsia="Calibri" w:hAnsi="Arial" w:cs="Arial"/>
          <w:sz w:val="26"/>
          <w:szCs w:val="26"/>
          <w:u w:val="single"/>
        </w:rPr>
        <w:t xml:space="preserve">vehículo marca </w:t>
      </w:r>
      <w:r w:rsidR="00D63D4B">
        <w:rPr>
          <w:rFonts w:ascii="Arial" w:hAnsi="Arial" w:cs="Arial"/>
          <w:bCs/>
          <w:i/>
          <w:color w:val="000000"/>
          <w:sz w:val="24"/>
          <w:szCs w:val="24"/>
        </w:rPr>
        <w:t>**********</w:t>
      </w:r>
      <w:r w:rsidR="00B0428A" w:rsidRPr="00CF1DB5">
        <w:rPr>
          <w:rFonts w:ascii="Arial" w:eastAsia="Calibri" w:hAnsi="Arial" w:cs="Arial"/>
          <w:sz w:val="26"/>
          <w:szCs w:val="26"/>
          <w:u w:val="single"/>
        </w:rPr>
        <w:t xml:space="preserve">, tipo </w:t>
      </w:r>
      <w:r w:rsidR="00D63D4B">
        <w:rPr>
          <w:rFonts w:ascii="Arial" w:hAnsi="Arial" w:cs="Arial"/>
          <w:bCs/>
          <w:i/>
          <w:color w:val="000000"/>
          <w:sz w:val="24"/>
          <w:szCs w:val="24"/>
        </w:rPr>
        <w:t>**********</w:t>
      </w:r>
      <w:r w:rsidR="00B0428A" w:rsidRPr="00CF1DB5">
        <w:rPr>
          <w:rFonts w:ascii="Arial" w:eastAsia="Calibri" w:hAnsi="Arial" w:cs="Arial"/>
          <w:sz w:val="26"/>
          <w:szCs w:val="26"/>
          <w:u w:val="single"/>
        </w:rPr>
        <w:t xml:space="preserve">, modelo </w:t>
      </w:r>
      <w:r w:rsidR="00D63D4B">
        <w:rPr>
          <w:rFonts w:ascii="Arial" w:hAnsi="Arial" w:cs="Arial"/>
          <w:bCs/>
          <w:i/>
          <w:color w:val="000000"/>
          <w:sz w:val="24"/>
          <w:szCs w:val="24"/>
        </w:rPr>
        <w:t>**********</w:t>
      </w:r>
      <w:r w:rsidR="00B0428A" w:rsidRPr="00CF1DB5">
        <w:rPr>
          <w:rFonts w:ascii="Arial" w:eastAsia="Calibri" w:hAnsi="Arial" w:cs="Arial"/>
          <w:sz w:val="26"/>
          <w:szCs w:val="26"/>
          <w:u w:val="single"/>
        </w:rPr>
        <w:t xml:space="preserve">, motor </w:t>
      </w:r>
      <w:r w:rsidR="00D63D4B">
        <w:rPr>
          <w:rFonts w:ascii="Arial" w:hAnsi="Arial" w:cs="Arial"/>
          <w:bCs/>
          <w:i/>
          <w:color w:val="000000"/>
          <w:sz w:val="24"/>
          <w:szCs w:val="24"/>
        </w:rPr>
        <w:t>**********</w:t>
      </w:r>
      <w:r w:rsidR="00B0428A" w:rsidRPr="00CF1DB5">
        <w:rPr>
          <w:rFonts w:ascii="Arial" w:eastAsia="Calibri" w:hAnsi="Arial" w:cs="Arial"/>
          <w:sz w:val="26"/>
          <w:szCs w:val="26"/>
          <w:u w:val="single"/>
        </w:rPr>
        <w:t xml:space="preserve">, serie </w:t>
      </w:r>
      <w:r w:rsidR="00D63D4B">
        <w:rPr>
          <w:rFonts w:ascii="Arial" w:hAnsi="Arial" w:cs="Arial"/>
          <w:bCs/>
          <w:i/>
          <w:color w:val="000000"/>
          <w:sz w:val="24"/>
          <w:szCs w:val="24"/>
        </w:rPr>
        <w:t>**********</w:t>
      </w:r>
      <w:r w:rsidR="00B0428A" w:rsidRPr="00CF1DB5">
        <w:rPr>
          <w:rFonts w:ascii="Arial" w:eastAsia="Calibri" w:hAnsi="Arial" w:cs="Arial"/>
          <w:sz w:val="26"/>
          <w:szCs w:val="26"/>
          <w:u w:val="single"/>
        </w:rPr>
        <w:t xml:space="preserve">, capacidad 5 cinco pasajeros propiedad de </w:t>
      </w:r>
      <w:r w:rsidR="00D63D4B">
        <w:rPr>
          <w:rFonts w:ascii="Arial" w:eastAsia="Calibri" w:hAnsi="Arial" w:cs="Arial"/>
          <w:sz w:val="26"/>
          <w:szCs w:val="26"/>
          <w:u w:val="single"/>
        </w:rPr>
        <w:t>**********</w:t>
      </w:r>
      <w:r w:rsidR="00B0428A" w:rsidRPr="00CF1DB5">
        <w:rPr>
          <w:rFonts w:ascii="Arial" w:eastAsia="Calibri" w:hAnsi="Arial" w:cs="Arial"/>
          <w:sz w:val="26"/>
          <w:szCs w:val="26"/>
          <w:u w:val="single"/>
        </w:rPr>
        <w:t xml:space="preserve"> perteneciente al sitio de taxis “</w:t>
      </w:r>
      <w:r w:rsidR="00D63D4B">
        <w:rPr>
          <w:rFonts w:ascii="Arial" w:hAnsi="Arial" w:cs="Arial"/>
          <w:bCs/>
          <w:i/>
          <w:color w:val="000000"/>
          <w:sz w:val="24"/>
          <w:szCs w:val="24"/>
        </w:rPr>
        <w:t>**********</w:t>
      </w:r>
      <w:r w:rsidR="00B0428A" w:rsidRPr="00CF1DB5">
        <w:rPr>
          <w:rFonts w:ascii="Arial" w:eastAsia="Calibri" w:hAnsi="Arial" w:cs="Arial"/>
          <w:sz w:val="26"/>
          <w:szCs w:val="26"/>
          <w:u w:val="single"/>
        </w:rPr>
        <w:t xml:space="preserve">” </w:t>
      </w:r>
      <w:r w:rsidR="00B0428A" w:rsidRPr="00CF1DB5">
        <w:rPr>
          <w:rFonts w:ascii="Arial" w:eastAsia="Calibri" w:hAnsi="Arial" w:cs="Arial"/>
          <w:sz w:val="26"/>
          <w:szCs w:val="26"/>
        </w:rPr>
        <w:t xml:space="preserve"> NO SEA </w:t>
      </w:r>
      <w:r w:rsidR="00B0428A" w:rsidRPr="00CF1DB5">
        <w:rPr>
          <w:rFonts w:ascii="Arial" w:eastAsia="Calibri" w:hAnsi="Arial" w:cs="Arial"/>
          <w:b/>
          <w:sz w:val="26"/>
          <w:szCs w:val="26"/>
        </w:rPr>
        <w:t xml:space="preserve">DETENIDO, INFRACCIONADO o DESPOSEÍDO </w:t>
      </w:r>
      <w:r w:rsidR="00B0428A" w:rsidRPr="00CF1DB5">
        <w:rPr>
          <w:rFonts w:ascii="Arial" w:eastAsia="Calibri" w:hAnsi="Arial" w:cs="Arial"/>
          <w:sz w:val="26"/>
          <w:szCs w:val="26"/>
        </w:rPr>
        <w:t xml:space="preserve">de su propietaria </w:t>
      </w:r>
      <w:r w:rsidR="00B0428A" w:rsidRPr="00CF1DB5">
        <w:rPr>
          <w:rFonts w:ascii="Arial" w:eastAsia="Calibri" w:hAnsi="Arial" w:cs="Arial"/>
          <w:b/>
          <w:sz w:val="26"/>
          <w:szCs w:val="26"/>
        </w:rPr>
        <w:t xml:space="preserve">únicamente </w:t>
      </w:r>
      <w:r w:rsidR="00B0428A" w:rsidRPr="00CF1DB5">
        <w:rPr>
          <w:rFonts w:ascii="Arial" w:eastAsia="Calibri" w:hAnsi="Arial" w:cs="Arial"/>
          <w:sz w:val="26"/>
          <w:szCs w:val="26"/>
        </w:rPr>
        <w:t xml:space="preserve">por no contar con la renovación del acuerdo de concesión </w:t>
      </w:r>
      <w:r w:rsidR="00D63D4B">
        <w:rPr>
          <w:rFonts w:ascii="Arial" w:eastAsia="Calibri" w:hAnsi="Arial" w:cs="Arial"/>
          <w:sz w:val="26"/>
          <w:szCs w:val="26"/>
        </w:rPr>
        <w:t>**********</w:t>
      </w:r>
      <w:r w:rsidR="00B0428A" w:rsidRPr="00CF1DB5">
        <w:rPr>
          <w:rFonts w:ascii="Arial" w:eastAsia="Calibri" w:hAnsi="Arial" w:cs="Arial"/>
          <w:sz w:val="26"/>
          <w:szCs w:val="26"/>
        </w:rPr>
        <w:t xml:space="preserve"> y placas de circulación, hasta en tanto se resuelva el asunto de la litis planteada a este Tribunal. Esto quiere decir que si se comete alguna otra infracción de las contenidas en los reglamentos de tránsito respectivos la autoridad correspondiente está en la libertad y potestad </w:t>
      </w:r>
      <w:r w:rsidR="00B0428A" w:rsidRPr="00CF1DB5">
        <w:rPr>
          <w:rFonts w:ascii="Arial" w:eastAsia="Calibri" w:hAnsi="Arial" w:cs="Arial"/>
          <w:sz w:val="26"/>
          <w:szCs w:val="26"/>
        </w:rPr>
        <w:lastRenderedPageBreak/>
        <w:t xml:space="preserve">de emitir el acta de infracción que en su caso proceda, así como de adoptar las medidas necesarias para hacer efectiva la infracción. </w:t>
      </w:r>
    </w:p>
    <w:p w:rsidR="00522BD9" w:rsidRPr="00CF1DB5" w:rsidRDefault="00522BD9" w:rsidP="00D50CC8">
      <w:pPr>
        <w:spacing w:line="360" w:lineRule="auto"/>
        <w:ind w:firstLine="709"/>
        <w:jc w:val="both"/>
        <w:rPr>
          <w:rFonts w:ascii="Arial" w:eastAsia="Calibri" w:hAnsi="Arial" w:cs="Arial"/>
          <w:sz w:val="26"/>
          <w:szCs w:val="26"/>
        </w:rPr>
      </w:pPr>
    </w:p>
    <w:p w:rsidR="00D50CC8" w:rsidRPr="00CF1DB5" w:rsidRDefault="00D50CC8" w:rsidP="00D50CC8">
      <w:pPr>
        <w:spacing w:line="360" w:lineRule="auto"/>
        <w:ind w:firstLine="709"/>
        <w:jc w:val="both"/>
        <w:rPr>
          <w:rFonts w:ascii="Arial" w:hAnsi="Arial" w:cs="Arial"/>
          <w:sz w:val="26"/>
          <w:szCs w:val="26"/>
        </w:rPr>
      </w:pPr>
      <w:r w:rsidRPr="00CF1DB5">
        <w:rPr>
          <w:rFonts w:ascii="Arial" w:eastAsia="Calibri" w:hAnsi="Arial" w:cs="Arial"/>
          <w:b/>
          <w:bCs/>
          <w:sz w:val="26"/>
          <w:szCs w:val="26"/>
        </w:rPr>
        <w:t xml:space="preserve">En consecuencia, </w:t>
      </w:r>
      <w:r w:rsidR="00B0428A" w:rsidRPr="00CF1DB5">
        <w:rPr>
          <w:rFonts w:ascii="Arial" w:eastAsia="Calibri" w:hAnsi="Arial" w:cs="Arial"/>
          <w:bCs/>
          <w:sz w:val="26"/>
          <w:szCs w:val="26"/>
        </w:rPr>
        <w:t xml:space="preserve">al resultar esencial y sustancialmente fundado el agravio esgrimido se </w:t>
      </w:r>
      <w:r w:rsidR="00B0428A" w:rsidRPr="00CF1DB5">
        <w:rPr>
          <w:rFonts w:ascii="Arial" w:eastAsia="Calibri" w:hAnsi="Arial" w:cs="Arial"/>
          <w:b/>
          <w:bCs/>
          <w:sz w:val="26"/>
          <w:szCs w:val="26"/>
        </w:rPr>
        <w:t xml:space="preserve">revoca </w:t>
      </w:r>
      <w:r w:rsidR="00CF1DB5">
        <w:rPr>
          <w:rFonts w:ascii="Arial" w:eastAsia="Calibri" w:hAnsi="Arial" w:cs="Arial"/>
          <w:bCs/>
          <w:sz w:val="26"/>
          <w:szCs w:val="26"/>
        </w:rPr>
        <w:t xml:space="preserve">la resolución de </w:t>
      </w:r>
      <w:r w:rsidR="00B0428A" w:rsidRPr="00CF1DB5">
        <w:rPr>
          <w:rFonts w:ascii="Arial" w:eastAsia="Calibri" w:hAnsi="Arial" w:cs="Arial"/>
          <w:bCs/>
          <w:sz w:val="26"/>
          <w:szCs w:val="26"/>
        </w:rPr>
        <w:t>siete de agosto de dos mil diecisiete</w:t>
      </w:r>
      <w:r w:rsidRPr="00CF1DB5">
        <w:rPr>
          <w:rFonts w:ascii="Arial" w:eastAsia="Calibri" w:hAnsi="Arial" w:cs="Arial"/>
          <w:bCs/>
          <w:sz w:val="26"/>
          <w:szCs w:val="26"/>
        </w:rPr>
        <w:t>, y c</w:t>
      </w:r>
      <w:r w:rsidRPr="00CF1DB5">
        <w:rPr>
          <w:rFonts w:ascii="Arial" w:hAnsi="Arial" w:cs="Arial"/>
          <w:sz w:val="26"/>
          <w:szCs w:val="26"/>
        </w:rPr>
        <w:t xml:space="preserve">on fundamento en los artículos 207 y 208 de la Ley de Justicia Administrativa para el Estado, </w:t>
      </w:r>
      <w:r w:rsidR="00CF1DB5">
        <w:rPr>
          <w:rFonts w:ascii="Arial" w:hAnsi="Arial" w:cs="Arial"/>
          <w:sz w:val="26"/>
          <w:szCs w:val="26"/>
        </w:rPr>
        <w:t xml:space="preserve">vigente hasta el veinte de octubre de dos mil diecisiete, </w:t>
      </w:r>
      <w:r w:rsidRPr="00CF1DB5">
        <w:rPr>
          <w:rFonts w:ascii="Arial" w:hAnsi="Arial" w:cs="Arial"/>
          <w:sz w:val="26"/>
          <w:szCs w:val="26"/>
        </w:rPr>
        <w:t>se:</w:t>
      </w:r>
    </w:p>
    <w:p w:rsidR="00D50CC8" w:rsidRDefault="00D50CC8" w:rsidP="00D50CC8">
      <w:pPr>
        <w:pStyle w:val="Sinespaciado"/>
        <w:spacing w:line="360" w:lineRule="auto"/>
        <w:jc w:val="both"/>
        <w:rPr>
          <w:rFonts w:ascii="Arial" w:hAnsi="Arial" w:cs="Arial"/>
          <w:bCs/>
          <w:color w:val="000000"/>
          <w:sz w:val="24"/>
          <w:szCs w:val="24"/>
          <w:lang w:val="es-MX"/>
        </w:rPr>
      </w:pPr>
    </w:p>
    <w:p w:rsidR="00D50CC8" w:rsidRDefault="00D50CC8" w:rsidP="00D50CC8">
      <w:pPr>
        <w:tabs>
          <w:tab w:val="left" w:pos="1134"/>
        </w:tabs>
        <w:spacing w:line="360" w:lineRule="auto"/>
        <w:jc w:val="center"/>
        <w:rPr>
          <w:rFonts w:ascii="Arial" w:hAnsi="Arial" w:cs="Arial"/>
          <w:b/>
          <w:sz w:val="24"/>
          <w:szCs w:val="24"/>
        </w:rPr>
      </w:pPr>
      <w:r w:rsidRPr="00820495">
        <w:rPr>
          <w:rFonts w:ascii="Arial" w:hAnsi="Arial" w:cs="Arial"/>
          <w:b/>
          <w:sz w:val="24"/>
          <w:szCs w:val="24"/>
        </w:rPr>
        <w:t>R E S U E L V E</w:t>
      </w:r>
    </w:p>
    <w:p w:rsidR="00D50CC8" w:rsidRPr="00820495" w:rsidRDefault="00D50CC8" w:rsidP="00D50CC8">
      <w:pPr>
        <w:tabs>
          <w:tab w:val="left" w:pos="1134"/>
        </w:tabs>
        <w:spacing w:line="360" w:lineRule="auto"/>
        <w:jc w:val="center"/>
        <w:rPr>
          <w:rFonts w:ascii="Arial" w:hAnsi="Arial" w:cs="Arial"/>
          <w:b/>
          <w:sz w:val="24"/>
          <w:szCs w:val="24"/>
        </w:rPr>
      </w:pPr>
    </w:p>
    <w:p w:rsidR="00D50CC8" w:rsidRDefault="00D50CC8" w:rsidP="00D50CC8">
      <w:pPr>
        <w:pStyle w:val="Textoindependiente21"/>
        <w:tabs>
          <w:tab w:val="left" w:pos="-1985"/>
          <w:tab w:val="left" w:pos="7938"/>
        </w:tabs>
        <w:spacing w:line="360" w:lineRule="auto"/>
        <w:ind w:right="17" w:firstLine="709"/>
        <w:rPr>
          <w:rFonts w:ascii="Arial" w:hAnsi="Arial" w:cs="Arial"/>
          <w:szCs w:val="24"/>
        </w:rPr>
      </w:pPr>
      <w:r w:rsidRPr="00820495">
        <w:rPr>
          <w:rFonts w:ascii="Arial" w:hAnsi="Arial" w:cs="Arial"/>
          <w:b/>
          <w:szCs w:val="24"/>
        </w:rPr>
        <w:t>PRIMERO</w:t>
      </w:r>
      <w:r w:rsidRPr="00820495">
        <w:rPr>
          <w:rFonts w:ascii="Arial" w:hAnsi="Arial" w:cs="Arial"/>
          <w:szCs w:val="24"/>
        </w:rPr>
        <w:t>.</w:t>
      </w:r>
      <w:r>
        <w:rPr>
          <w:rFonts w:ascii="Arial" w:hAnsi="Arial" w:cs="Arial"/>
          <w:szCs w:val="24"/>
        </w:rPr>
        <w:t xml:space="preserve"> Se </w:t>
      </w:r>
      <w:r w:rsidR="00B0428A">
        <w:rPr>
          <w:rFonts w:ascii="Arial" w:hAnsi="Arial" w:cs="Arial"/>
          <w:b/>
          <w:szCs w:val="24"/>
        </w:rPr>
        <w:t xml:space="preserve">REVOCA </w:t>
      </w:r>
      <w:r w:rsidR="00CF1DB5">
        <w:rPr>
          <w:rFonts w:ascii="Arial" w:hAnsi="Arial" w:cs="Arial"/>
          <w:szCs w:val="24"/>
        </w:rPr>
        <w:t xml:space="preserve">la resolución de siete de agosto de </w:t>
      </w:r>
      <w:r w:rsidR="00B0428A">
        <w:rPr>
          <w:rFonts w:ascii="Arial" w:hAnsi="Arial" w:cs="Arial"/>
          <w:szCs w:val="24"/>
        </w:rPr>
        <w:t>dos mil diecisiete</w:t>
      </w:r>
      <w:r>
        <w:rPr>
          <w:rFonts w:ascii="Arial" w:hAnsi="Arial" w:cs="Arial"/>
          <w:b/>
          <w:szCs w:val="24"/>
        </w:rPr>
        <w:t xml:space="preserve">, </w:t>
      </w:r>
      <w:r w:rsidRPr="00820495">
        <w:rPr>
          <w:rFonts w:ascii="Arial" w:hAnsi="Arial" w:cs="Arial"/>
          <w:szCs w:val="24"/>
        </w:rPr>
        <w:t xml:space="preserve"> </w:t>
      </w:r>
      <w:r>
        <w:rPr>
          <w:rFonts w:ascii="Arial" w:hAnsi="Arial" w:cs="Arial"/>
          <w:szCs w:val="24"/>
        </w:rPr>
        <w:t xml:space="preserve">en los términos apuntados en el considerando que </w:t>
      </w:r>
      <w:r w:rsidRPr="00820495">
        <w:rPr>
          <w:rFonts w:ascii="Arial" w:hAnsi="Arial" w:cs="Arial"/>
          <w:szCs w:val="24"/>
        </w:rPr>
        <w:t>antecede.</w:t>
      </w:r>
    </w:p>
    <w:p w:rsidR="00D50CC8" w:rsidRPr="00820495" w:rsidRDefault="00D50CC8" w:rsidP="00D50CC8">
      <w:pPr>
        <w:pStyle w:val="Textoindependiente21"/>
        <w:tabs>
          <w:tab w:val="left" w:pos="-1985"/>
          <w:tab w:val="left" w:pos="7938"/>
        </w:tabs>
        <w:spacing w:line="360" w:lineRule="auto"/>
        <w:ind w:right="17" w:firstLine="709"/>
        <w:rPr>
          <w:rFonts w:ascii="Arial" w:hAnsi="Arial" w:cs="Arial"/>
          <w:b/>
          <w:szCs w:val="24"/>
        </w:rPr>
      </w:pPr>
    </w:p>
    <w:p w:rsidR="00CF1DB5" w:rsidRDefault="00D50CC8" w:rsidP="00D50CC8">
      <w:pPr>
        <w:spacing w:line="360" w:lineRule="auto"/>
        <w:ind w:firstLine="708"/>
        <w:jc w:val="both"/>
        <w:rPr>
          <w:rFonts w:ascii="Arial" w:eastAsia="Calibri" w:hAnsi="Arial" w:cs="Arial"/>
          <w:sz w:val="24"/>
          <w:szCs w:val="24"/>
        </w:rPr>
      </w:pPr>
      <w:r w:rsidRPr="00820495">
        <w:rPr>
          <w:rFonts w:ascii="Arial" w:hAnsi="Arial" w:cs="Arial"/>
          <w:b/>
          <w:sz w:val="24"/>
          <w:szCs w:val="24"/>
        </w:rPr>
        <w:t>SEGUNDO.</w:t>
      </w:r>
      <w:r>
        <w:rPr>
          <w:rFonts w:ascii="Arial" w:hAnsi="Arial" w:cs="Arial"/>
          <w:b/>
          <w:sz w:val="24"/>
          <w:szCs w:val="24"/>
        </w:rPr>
        <w:t xml:space="preserve"> </w:t>
      </w:r>
      <w:r w:rsidR="00CF1DB5">
        <w:rPr>
          <w:rFonts w:ascii="Arial" w:hAnsi="Arial" w:cs="Arial"/>
          <w:b/>
          <w:sz w:val="24"/>
          <w:szCs w:val="24"/>
        </w:rPr>
        <w:t>NOTIFÍQUESE Y CÚ</w:t>
      </w:r>
      <w:r w:rsidRPr="00820495">
        <w:rPr>
          <w:rFonts w:ascii="Arial" w:hAnsi="Arial" w:cs="Arial"/>
          <w:b/>
          <w:sz w:val="24"/>
          <w:szCs w:val="24"/>
        </w:rPr>
        <w:t>MPLASE,</w:t>
      </w:r>
      <w:r w:rsidRPr="00820495">
        <w:rPr>
          <w:rFonts w:ascii="Arial" w:hAnsi="Arial" w:cs="Arial"/>
          <w:sz w:val="24"/>
          <w:szCs w:val="24"/>
        </w:rPr>
        <w:t xml:space="preserve"> con copia certificada de la presente resolución, vuelvan las constancias remitidas a la </w:t>
      </w:r>
      <w:r w:rsidR="003B46E1">
        <w:rPr>
          <w:rFonts w:ascii="Arial" w:hAnsi="Arial" w:cs="Arial"/>
          <w:sz w:val="24"/>
          <w:szCs w:val="24"/>
        </w:rPr>
        <w:t xml:space="preserve">Primera </w:t>
      </w:r>
      <w:r w:rsidRPr="00820495">
        <w:rPr>
          <w:rFonts w:ascii="Arial" w:hAnsi="Arial" w:cs="Arial"/>
          <w:sz w:val="24"/>
          <w:szCs w:val="24"/>
        </w:rPr>
        <w:t xml:space="preserve">Sala Unitaria de Primera Instancia, </w:t>
      </w:r>
      <w:r w:rsidRPr="00820495">
        <w:rPr>
          <w:rFonts w:ascii="Arial" w:eastAsia="Calibri" w:hAnsi="Arial" w:cs="Arial"/>
          <w:sz w:val="24"/>
          <w:szCs w:val="24"/>
        </w:rPr>
        <w:t>y en su oportunidad archívese el cuadern</w:t>
      </w:r>
      <w:r w:rsidR="00CF1DB5">
        <w:rPr>
          <w:rFonts w:ascii="Arial" w:eastAsia="Calibri" w:hAnsi="Arial" w:cs="Arial"/>
          <w:sz w:val="24"/>
          <w:szCs w:val="24"/>
        </w:rPr>
        <w:t>o de revisión como concluido.</w:t>
      </w:r>
    </w:p>
    <w:p w:rsidR="00CF1DB5" w:rsidRDefault="00CF1DB5" w:rsidP="00D50CC8">
      <w:pPr>
        <w:spacing w:line="360" w:lineRule="auto"/>
        <w:ind w:firstLine="708"/>
        <w:jc w:val="both"/>
        <w:rPr>
          <w:rFonts w:ascii="Arial" w:eastAsia="Calibri" w:hAnsi="Arial" w:cs="Arial"/>
          <w:sz w:val="24"/>
          <w:szCs w:val="24"/>
        </w:rPr>
      </w:pPr>
    </w:p>
    <w:p w:rsidR="00CF1DB5" w:rsidRPr="002246A5" w:rsidRDefault="00CF1DB5" w:rsidP="00CF1DB5">
      <w:pPr>
        <w:pStyle w:val="Sinespaciado"/>
        <w:spacing w:line="360" w:lineRule="auto"/>
        <w:ind w:firstLine="708"/>
        <w:jc w:val="both"/>
        <w:rPr>
          <w:rFonts w:ascii="Arial" w:hAnsi="Arial" w:cs="Arial"/>
          <w:sz w:val="26"/>
          <w:szCs w:val="26"/>
        </w:rPr>
      </w:pPr>
      <w:r w:rsidRPr="002246A5">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F1DB5" w:rsidRPr="002246A5" w:rsidRDefault="00CF1DB5" w:rsidP="00CF1DB5">
      <w:pPr>
        <w:spacing w:line="360" w:lineRule="auto"/>
        <w:ind w:firstLine="708"/>
        <w:jc w:val="both"/>
        <w:rPr>
          <w:rFonts w:ascii="Arial" w:hAnsi="Arial" w:cs="Arial"/>
          <w:bCs/>
          <w:sz w:val="26"/>
          <w:szCs w:val="26"/>
        </w:rPr>
      </w:pPr>
    </w:p>
    <w:p w:rsidR="00CF1DB5" w:rsidRDefault="00494C81" w:rsidP="00CF1DB5">
      <w:pPr>
        <w:spacing w:line="360" w:lineRule="auto"/>
        <w:ind w:firstLine="708"/>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simplePos x="0" y="0"/>
                <wp:positionH relativeFrom="column">
                  <wp:posOffset>5619115</wp:posOffset>
                </wp:positionH>
                <wp:positionV relativeFrom="paragraph">
                  <wp:posOffset>46355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94C81" w:rsidRDefault="00494C81" w:rsidP="00494C81">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2.45pt;margin-top:3.6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">
                <v:textbox>
                  <w:txbxContent>
                    <w:p w:rsidR="00494C81" w:rsidRDefault="00494C81" w:rsidP="00494C8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327776" w:rsidRDefault="00327776" w:rsidP="00CF1DB5">
      <w:pPr>
        <w:spacing w:line="360" w:lineRule="auto"/>
        <w:ind w:firstLine="708"/>
        <w:jc w:val="both"/>
        <w:rPr>
          <w:rFonts w:ascii="Arial" w:hAnsi="Arial" w:cs="Arial"/>
          <w:bCs/>
          <w:sz w:val="26"/>
          <w:szCs w:val="26"/>
        </w:rPr>
      </w:pPr>
    </w:p>
    <w:p w:rsidR="00CF1DB5" w:rsidRDefault="00CF1DB5" w:rsidP="00CF1DB5">
      <w:pPr>
        <w:spacing w:line="360" w:lineRule="auto"/>
        <w:ind w:firstLine="708"/>
        <w:jc w:val="both"/>
        <w:rPr>
          <w:rFonts w:ascii="Arial" w:hAnsi="Arial" w:cs="Arial"/>
          <w:bCs/>
          <w:sz w:val="26"/>
          <w:szCs w:val="26"/>
        </w:rPr>
      </w:pPr>
    </w:p>
    <w:p w:rsidR="00CF1DB5" w:rsidRDefault="00CF1DB5" w:rsidP="00CF1DB5">
      <w:pPr>
        <w:jc w:val="center"/>
        <w:rPr>
          <w:rFonts w:ascii="Arial" w:hAnsi="Arial" w:cs="Arial"/>
          <w:sz w:val="26"/>
          <w:szCs w:val="26"/>
        </w:rPr>
      </w:pPr>
      <w:r>
        <w:rPr>
          <w:rFonts w:ascii="Arial" w:hAnsi="Arial" w:cs="Arial"/>
          <w:sz w:val="26"/>
          <w:szCs w:val="26"/>
        </w:rPr>
        <w:t>MAGISTRADA MARÍA ELENA VILLA DE JARQUÍN.</w:t>
      </w:r>
    </w:p>
    <w:p w:rsidR="00CF1DB5" w:rsidRDefault="00CF1DB5" w:rsidP="00CF1DB5">
      <w:pPr>
        <w:jc w:val="center"/>
        <w:rPr>
          <w:rFonts w:ascii="Arial" w:hAnsi="Arial" w:cs="Arial"/>
          <w:sz w:val="26"/>
          <w:szCs w:val="26"/>
        </w:rPr>
      </w:pPr>
      <w:r>
        <w:rPr>
          <w:rFonts w:ascii="Arial" w:hAnsi="Arial" w:cs="Arial"/>
          <w:sz w:val="26"/>
          <w:szCs w:val="26"/>
        </w:rPr>
        <w:t xml:space="preserve">ENCARGADA DEL DESPACHO DE LA PRESIDENCIA </w:t>
      </w:r>
    </w:p>
    <w:p w:rsidR="00CF1DB5" w:rsidRDefault="00CF1DB5" w:rsidP="00CF1DB5">
      <w:pPr>
        <w:jc w:val="center"/>
        <w:rPr>
          <w:rFonts w:ascii="Arial" w:hAnsi="Arial" w:cs="Arial"/>
          <w:sz w:val="26"/>
          <w:szCs w:val="26"/>
        </w:rPr>
      </w:pPr>
    </w:p>
    <w:p w:rsidR="00CF1DB5" w:rsidRDefault="00CF1DB5" w:rsidP="00CF1DB5">
      <w:pPr>
        <w:spacing w:line="360" w:lineRule="auto"/>
        <w:rPr>
          <w:rFonts w:ascii="Arial" w:hAnsi="Arial" w:cs="Arial"/>
          <w:b/>
          <w:sz w:val="26"/>
          <w:szCs w:val="26"/>
        </w:rPr>
      </w:pPr>
    </w:p>
    <w:p w:rsidR="00CF1DB5" w:rsidRDefault="00CF1DB5" w:rsidP="00CF1DB5">
      <w:pPr>
        <w:spacing w:line="360" w:lineRule="auto"/>
        <w:rPr>
          <w:rFonts w:ascii="Arial" w:hAnsi="Arial" w:cs="Arial"/>
          <w:b/>
          <w:sz w:val="26"/>
          <w:szCs w:val="26"/>
        </w:rPr>
      </w:pPr>
    </w:p>
    <w:p w:rsidR="00327776" w:rsidRDefault="00327776" w:rsidP="00CF1DB5">
      <w:pPr>
        <w:spacing w:line="360" w:lineRule="auto"/>
        <w:rPr>
          <w:rFonts w:ascii="Arial" w:hAnsi="Arial" w:cs="Arial"/>
          <w:b/>
          <w:sz w:val="26"/>
          <w:szCs w:val="26"/>
        </w:rPr>
      </w:pPr>
    </w:p>
    <w:p w:rsidR="00CF1DB5" w:rsidRDefault="00CF1DB5" w:rsidP="00CF1DB5">
      <w:pPr>
        <w:spacing w:line="360" w:lineRule="auto"/>
        <w:rPr>
          <w:rFonts w:ascii="Arial" w:hAnsi="Arial" w:cs="Arial"/>
          <w:b/>
          <w:sz w:val="26"/>
          <w:szCs w:val="26"/>
        </w:rPr>
      </w:pPr>
    </w:p>
    <w:p w:rsidR="00CF1DB5" w:rsidRDefault="00CF1DB5" w:rsidP="00CF1DB5">
      <w:pPr>
        <w:spacing w:line="360" w:lineRule="auto"/>
        <w:jc w:val="center"/>
        <w:rPr>
          <w:rFonts w:ascii="Arial" w:hAnsi="Arial" w:cs="Arial"/>
          <w:sz w:val="26"/>
          <w:szCs w:val="26"/>
        </w:rPr>
      </w:pPr>
      <w:r>
        <w:rPr>
          <w:rFonts w:ascii="Arial" w:hAnsi="Arial" w:cs="Arial"/>
          <w:sz w:val="26"/>
          <w:szCs w:val="26"/>
        </w:rPr>
        <w:t>MAGISTRADO HUGO VILLEGAS AQUINO.</w:t>
      </w:r>
    </w:p>
    <w:p w:rsidR="00327776" w:rsidRDefault="00327776" w:rsidP="00CF1DB5">
      <w:pPr>
        <w:spacing w:line="360" w:lineRule="auto"/>
        <w:jc w:val="center"/>
        <w:rPr>
          <w:rFonts w:ascii="Arial" w:hAnsi="Arial" w:cs="Arial"/>
          <w:sz w:val="26"/>
          <w:szCs w:val="26"/>
        </w:rPr>
      </w:pPr>
    </w:p>
    <w:p w:rsidR="00CF1DB5" w:rsidRDefault="00CF1DB5" w:rsidP="00CF1DB5">
      <w:pPr>
        <w:spacing w:line="360" w:lineRule="auto"/>
        <w:rPr>
          <w:rFonts w:ascii="Arial" w:hAnsi="Arial" w:cs="Arial"/>
          <w:b/>
          <w:sz w:val="16"/>
          <w:szCs w:val="16"/>
        </w:rPr>
      </w:pPr>
    </w:p>
    <w:p w:rsidR="00327776" w:rsidRPr="00CF1DB5" w:rsidRDefault="00327776" w:rsidP="00327776">
      <w:pPr>
        <w:spacing w:line="360" w:lineRule="auto"/>
        <w:jc w:val="center"/>
        <w:rPr>
          <w:rFonts w:ascii="Arial" w:hAnsi="Arial" w:cs="Arial"/>
          <w:b/>
          <w:sz w:val="14"/>
          <w:szCs w:val="14"/>
        </w:rPr>
      </w:pPr>
      <w:r w:rsidRPr="00CF1DB5">
        <w:rPr>
          <w:rFonts w:ascii="Arial" w:hAnsi="Arial" w:cs="Arial"/>
          <w:b/>
          <w:sz w:val="14"/>
          <w:szCs w:val="14"/>
        </w:rPr>
        <w:t>LAS PRESENTES FIRMAS CORRESPONDEN AL RECURSO DE REVISIÓN 648/2017</w:t>
      </w:r>
    </w:p>
    <w:p w:rsidR="00327776" w:rsidRDefault="00327776" w:rsidP="00CF1DB5">
      <w:pPr>
        <w:spacing w:line="360" w:lineRule="auto"/>
        <w:rPr>
          <w:rFonts w:ascii="Arial" w:hAnsi="Arial" w:cs="Arial"/>
          <w:sz w:val="26"/>
          <w:szCs w:val="26"/>
        </w:rPr>
      </w:pPr>
    </w:p>
    <w:p w:rsidR="00CF1DB5" w:rsidRDefault="00CF1DB5" w:rsidP="00CF1DB5">
      <w:pPr>
        <w:spacing w:line="360" w:lineRule="auto"/>
        <w:jc w:val="center"/>
        <w:rPr>
          <w:rFonts w:ascii="Arial" w:hAnsi="Arial" w:cs="Arial"/>
          <w:sz w:val="26"/>
          <w:szCs w:val="26"/>
        </w:rPr>
      </w:pPr>
    </w:p>
    <w:p w:rsidR="00327776" w:rsidRDefault="00327776" w:rsidP="00CF1DB5">
      <w:pPr>
        <w:spacing w:line="360" w:lineRule="auto"/>
        <w:jc w:val="center"/>
        <w:rPr>
          <w:rFonts w:ascii="Arial" w:hAnsi="Arial" w:cs="Arial"/>
          <w:sz w:val="26"/>
          <w:szCs w:val="26"/>
        </w:rPr>
      </w:pPr>
    </w:p>
    <w:p w:rsidR="00327776" w:rsidRDefault="00327776" w:rsidP="00CF1DB5">
      <w:pPr>
        <w:spacing w:line="360" w:lineRule="auto"/>
        <w:jc w:val="center"/>
        <w:rPr>
          <w:rFonts w:ascii="Arial" w:hAnsi="Arial" w:cs="Arial"/>
          <w:sz w:val="26"/>
          <w:szCs w:val="26"/>
        </w:rPr>
      </w:pPr>
    </w:p>
    <w:p w:rsidR="00327776" w:rsidRDefault="00327776" w:rsidP="00CF1DB5">
      <w:pPr>
        <w:spacing w:line="360" w:lineRule="auto"/>
        <w:jc w:val="center"/>
        <w:rPr>
          <w:rFonts w:ascii="Arial" w:hAnsi="Arial" w:cs="Arial"/>
          <w:sz w:val="26"/>
          <w:szCs w:val="26"/>
        </w:rPr>
      </w:pPr>
    </w:p>
    <w:p w:rsidR="00CF1DB5" w:rsidRDefault="00CF1DB5" w:rsidP="00CF1DB5">
      <w:pPr>
        <w:spacing w:line="360" w:lineRule="auto"/>
        <w:jc w:val="center"/>
        <w:rPr>
          <w:rFonts w:ascii="Arial" w:hAnsi="Arial" w:cs="Arial"/>
          <w:sz w:val="26"/>
          <w:szCs w:val="26"/>
        </w:rPr>
      </w:pPr>
      <w:r>
        <w:rPr>
          <w:rFonts w:ascii="Arial" w:hAnsi="Arial" w:cs="Arial"/>
          <w:sz w:val="26"/>
          <w:szCs w:val="26"/>
        </w:rPr>
        <w:t>MAGISTRADO ADRIÁN QUIROGA AVENDAÑO.</w:t>
      </w:r>
    </w:p>
    <w:p w:rsidR="00CF1DB5" w:rsidRDefault="00CF1DB5" w:rsidP="00CF1DB5">
      <w:pPr>
        <w:spacing w:line="360" w:lineRule="auto"/>
        <w:jc w:val="center"/>
        <w:rPr>
          <w:rFonts w:ascii="Arial" w:hAnsi="Arial" w:cs="Arial"/>
          <w:sz w:val="26"/>
          <w:szCs w:val="26"/>
        </w:rPr>
      </w:pPr>
    </w:p>
    <w:p w:rsidR="00CF1DB5" w:rsidRDefault="00CF1DB5" w:rsidP="00CF1DB5">
      <w:pPr>
        <w:spacing w:line="360" w:lineRule="auto"/>
        <w:rPr>
          <w:rFonts w:ascii="Arial" w:hAnsi="Arial" w:cs="Arial"/>
          <w:sz w:val="26"/>
          <w:szCs w:val="26"/>
        </w:rPr>
      </w:pPr>
    </w:p>
    <w:p w:rsidR="00CF1DB5" w:rsidRDefault="00CF1DB5" w:rsidP="00CF1DB5">
      <w:pPr>
        <w:spacing w:line="360" w:lineRule="auto"/>
        <w:rPr>
          <w:rFonts w:ascii="Arial" w:hAnsi="Arial" w:cs="Arial"/>
          <w:sz w:val="26"/>
          <w:szCs w:val="26"/>
        </w:rPr>
      </w:pPr>
    </w:p>
    <w:p w:rsidR="00CF1DB5" w:rsidRDefault="00CF1DB5" w:rsidP="00CF1DB5">
      <w:pPr>
        <w:spacing w:line="360" w:lineRule="auto"/>
        <w:rPr>
          <w:rFonts w:ascii="Arial" w:hAnsi="Arial" w:cs="Arial"/>
          <w:sz w:val="26"/>
          <w:szCs w:val="26"/>
        </w:rPr>
      </w:pPr>
    </w:p>
    <w:p w:rsidR="00CF1DB5" w:rsidRDefault="00CF1DB5" w:rsidP="00CF1DB5">
      <w:pPr>
        <w:spacing w:line="360" w:lineRule="auto"/>
        <w:rPr>
          <w:rFonts w:ascii="Arial" w:hAnsi="Arial" w:cs="Arial"/>
          <w:sz w:val="26"/>
          <w:szCs w:val="26"/>
        </w:rPr>
      </w:pPr>
    </w:p>
    <w:p w:rsidR="00CF1DB5" w:rsidRDefault="00CF1DB5" w:rsidP="00CF1DB5">
      <w:pPr>
        <w:spacing w:line="360" w:lineRule="auto"/>
        <w:jc w:val="center"/>
        <w:rPr>
          <w:rFonts w:ascii="Arial" w:hAnsi="Arial" w:cs="Arial"/>
          <w:sz w:val="26"/>
          <w:szCs w:val="26"/>
        </w:rPr>
      </w:pPr>
      <w:r>
        <w:rPr>
          <w:rFonts w:ascii="Arial" w:hAnsi="Arial" w:cs="Arial"/>
          <w:sz w:val="26"/>
          <w:szCs w:val="26"/>
        </w:rPr>
        <w:t>MAGISTRADO ENRIQUE PACHECO MARTÍNEZ.</w:t>
      </w:r>
    </w:p>
    <w:p w:rsidR="00CF1DB5" w:rsidRDefault="00CF1DB5" w:rsidP="00CF1DB5">
      <w:pPr>
        <w:spacing w:line="360" w:lineRule="auto"/>
        <w:jc w:val="center"/>
        <w:rPr>
          <w:rFonts w:ascii="Arial" w:hAnsi="Arial" w:cs="Arial"/>
          <w:sz w:val="26"/>
          <w:szCs w:val="26"/>
        </w:rPr>
      </w:pPr>
    </w:p>
    <w:p w:rsidR="00CF1DB5" w:rsidRDefault="00CF1DB5" w:rsidP="00CF1DB5">
      <w:pPr>
        <w:spacing w:line="360" w:lineRule="auto"/>
        <w:jc w:val="center"/>
        <w:rPr>
          <w:rFonts w:ascii="Arial" w:hAnsi="Arial" w:cs="Arial"/>
          <w:sz w:val="26"/>
          <w:szCs w:val="26"/>
        </w:rPr>
      </w:pPr>
    </w:p>
    <w:p w:rsidR="00CF1DB5" w:rsidRDefault="00CF1DB5" w:rsidP="00CF1DB5">
      <w:pPr>
        <w:spacing w:line="360" w:lineRule="auto"/>
        <w:jc w:val="center"/>
        <w:rPr>
          <w:rFonts w:ascii="Arial" w:hAnsi="Arial" w:cs="Arial"/>
          <w:sz w:val="26"/>
          <w:szCs w:val="26"/>
        </w:rPr>
      </w:pPr>
    </w:p>
    <w:p w:rsidR="00CF1DB5" w:rsidRDefault="00CF1DB5" w:rsidP="00CF1DB5">
      <w:pPr>
        <w:spacing w:line="360" w:lineRule="auto"/>
        <w:jc w:val="center"/>
        <w:rPr>
          <w:rFonts w:ascii="Arial" w:hAnsi="Arial" w:cs="Arial"/>
          <w:sz w:val="26"/>
          <w:szCs w:val="26"/>
        </w:rPr>
      </w:pPr>
    </w:p>
    <w:p w:rsidR="00CF1DB5" w:rsidRDefault="00CF1DB5" w:rsidP="00CF1DB5">
      <w:pPr>
        <w:jc w:val="center"/>
        <w:rPr>
          <w:rFonts w:ascii="Arial" w:hAnsi="Arial" w:cs="Arial"/>
          <w:sz w:val="26"/>
          <w:szCs w:val="26"/>
        </w:rPr>
      </w:pPr>
    </w:p>
    <w:p w:rsidR="00CF1DB5" w:rsidRDefault="00CF1DB5" w:rsidP="00CF1DB5">
      <w:pPr>
        <w:jc w:val="center"/>
        <w:rPr>
          <w:rFonts w:ascii="Arial" w:hAnsi="Arial" w:cs="Arial"/>
          <w:sz w:val="26"/>
          <w:szCs w:val="26"/>
        </w:rPr>
      </w:pPr>
    </w:p>
    <w:p w:rsidR="00CF1DB5" w:rsidRDefault="00CF1DB5" w:rsidP="00CF1DB5">
      <w:pPr>
        <w:jc w:val="center"/>
        <w:rPr>
          <w:rFonts w:ascii="Arial" w:hAnsi="Arial" w:cs="Arial"/>
          <w:sz w:val="26"/>
          <w:szCs w:val="26"/>
        </w:rPr>
      </w:pPr>
      <w:r>
        <w:rPr>
          <w:rFonts w:ascii="Arial" w:hAnsi="Arial" w:cs="Arial"/>
          <w:sz w:val="26"/>
          <w:szCs w:val="26"/>
        </w:rPr>
        <w:t>LICENCIADA SANDRA PÉREZ CRUZ.</w:t>
      </w:r>
    </w:p>
    <w:p w:rsidR="00CF1DB5" w:rsidRPr="002246A5" w:rsidRDefault="00CF1DB5" w:rsidP="00CF1DB5">
      <w:pPr>
        <w:jc w:val="center"/>
        <w:rPr>
          <w:rFonts w:ascii="Arial" w:hAnsi="Arial" w:cs="Arial"/>
          <w:sz w:val="26"/>
          <w:szCs w:val="26"/>
        </w:rPr>
      </w:pPr>
      <w:r>
        <w:rPr>
          <w:rFonts w:ascii="Arial" w:hAnsi="Arial" w:cs="Arial"/>
          <w:sz w:val="26"/>
          <w:szCs w:val="26"/>
        </w:rPr>
        <w:t>SECRETARIA GENERAL DE ACUERDOS.</w:t>
      </w:r>
    </w:p>
    <w:p w:rsidR="00D50CC8" w:rsidRPr="00820495" w:rsidRDefault="00D50CC8" w:rsidP="00CF1DB5">
      <w:pPr>
        <w:spacing w:before="240" w:line="360" w:lineRule="auto"/>
        <w:ind w:left="142" w:firstLine="708"/>
        <w:jc w:val="both"/>
        <w:rPr>
          <w:rFonts w:ascii="Arial" w:eastAsia="Calibri" w:hAnsi="Arial" w:cs="Arial"/>
          <w:sz w:val="24"/>
          <w:szCs w:val="24"/>
        </w:rPr>
      </w:pPr>
    </w:p>
    <w:sectPr w:rsidR="00D50CC8" w:rsidRPr="00820495" w:rsidSect="0056551E">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01" w:rsidRDefault="000D4101">
      <w:r>
        <w:separator/>
      </w:r>
    </w:p>
  </w:endnote>
  <w:endnote w:type="continuationSeparator" w:id="0">
    <w:p w:rsidR="000D4101" w:rsidRDefault="000D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81" w:rsidRDefault="00494C81">
    <w:pPr>
      <w:pStyle w:val="Piedepgina"/>
    </w:pPr>
    <w:r>
      <w:rPr>
        <w:noProof/>
        <w:lang w:eastAsia="es-MX"/>
      </w:rPr>
      <mc:AlternateContent>
        <mc:Choice Requires="wps">
          <w:drawing>
            <wp:anchor distT="0" distB="0" distL="114300" distR="114300" simplePos="0" relativeHeight="251659264" behindDoc="0" locked="0" layoutInCell="1" allowOverlap="1" wp14:anchorId="5C4B6F8C" wp14:editId="550328D2">
              <wp:simplePos x="0" y="0"/>
              <wp:positionH relativeFrom="column">
                <wp:posOffset>-1699895</wp:posOffset>
              </wp:positionH>
              <wp:positionV relativeFrom="paragraph">
                <wp:posOffset>-4411980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94C81" w:rsidRDefault="00494C81" w:rsidP="00494C8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margin-left:-133.85pt;margin-top:-347.4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">
              <v:textbox>
                <w:txbxContent>
                  <w:p w:rsidR="00494C81" w:rsidRDefault="00494C81" w:rsidP="00494C81">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01" w:rsidRDefault="000D4101">
      <w:r>
        <w:separator/>
      </w:r>
    </w:p>
  </w:footnote>
  <w:footnote w:type="continuationSeparator" w:id="0">
    <w:p w:rsidR="000D4101" w:rsidRDefault="000D4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3B46E1">
        <w:pPr>
          <w:pStyle w:val="Encabezado"/>
          <w:jc w:val="center"/>
        </w:pPr>
        <w:r>
          <w:fldChar w:fldCharType="begin"/>
        </w:r>
        <w:r>
          <w:instrText>PAGE   \* MERGEFORMAT</w:instrText>
        </w:r>
        <w:r>
          <w:fldChar w:fldCharType="separate"/>
        </w:r>
        <w:r>
          <w:rPr>
            <w:noProof/>
          </w:rPr>
          <w:t>8</w:t>
        </w:r>
        <w:r>
          <w:fldChar w:fldCharType="end"/>
        </w:r>
      </w:p>
    </w:sdtContent>
  </w:sdt>
  <w:p w:rsidR="002A6EF0" w:rsidRDefault="00494C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3B46E1" w:rsidP="00206B99">
        <w:pPr>
          <w:pStyle w:val="Encabezado"/>
          <w:jc w:val="center"/>
          <w:rPr>
            <w:noProof/>
          </w:rPr>
        </w:pPr>
        <w:r>
          <w:fldChar w:fldCharType="begin"/>
        </w:r>
        <w:r>
          <w:instrText xml:space="preserve"> PAGE   \* MERGEFORMAT </w:instrText>
        </w:r>
        <w:r>
          <w:fldChar w:fldCharType="separate"/>
        </w:r>
        <w:r w:rsidR="00494C81">
          <w:rPr>
            <w:noProof/>
          </w:rPr>
          <w:t>9</w:t>
        </w:r>
        <w:r>
          <w:rPr>
            <w:noProof/>
          </w:rPr>
          <w:fldChar w:fldCharType="end"/>
        </w:r>
      </w:p>
      <w:p w:rsidR="00655BA3" w:rsidRDefault="00494C81" w:rsidP="00206B99">
        <w:pPr>
          <w:pStyle w:val="Encabezado"/>
          <w:jc w:val="center"/>
        </w:pPr>
      </w:p>
    </w:sdtContent>
  </w:sdt>
  <w:p w:rsidR="00655BA3" w:rsidRDefault="00494C81"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5659A"/>
    <w:multiLevelType w:val="hybridMultilevel"/>
    <w:tmpl w:val="7FA459E4"/>
    <w:lvl w:ilvl="0" w:tplc="9750536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56574"/>
    <w:rsid w:val="000D38F3"/>
    <w:rsid w:val="000D4101"/>
    <w:rsid w:val="0024422C"/>
    <w:rsid w:val="002A28BA"/>
    <w:rsid w:val="002C47FA"/>
    <w:rsid w:val="002C506E"/>
    <w:rsid w:val="00313095"/>
    <w:rsid w:val="00327776"/>
    <w:rsid w:val="0035602E"/>
    <w:rsid w:val="003B46E1"/>
    <w:rsid w:val="003D1F05"/>
    <w:rsid w:val="00401571"/>
    <w:rsid w:val="00405426"/>
    <w:rsid w:val="00410378"/>
    <w:rsid w:val="00420087"/>
    <w:rsid w:val="00494C81"/>
    <w:rsid w:val="00522BD9"/>
    <w:rsid w:val="0056551E"/>
    <w:rsid w:val="00607778"/>
    <w:rsid w:val="007034DE"/>
    <w:rsid w:val="00704FDD"/>
    <w:rsid w:val="00827928"/>
    <w:rsid w:val="008722F9"/>
    <w:rsid w:val="00935C21"/>
    <w:rsid w:val="00996623"/>
    <w:rsid w:val="009C7C8D"/>
    <w:rsid w:val="009E6DC8"/>
    <w:rsid w:val="00B0428A"/>
    <w:rsid w:val="00B05617"/>
    <w:rsid w:val="00B37154"/>
    <w:rsid w:val="00BA42B2"/>
    <w:rsid w:val="00BA554F"/>
    <w:rsid w:val="00C06980"/>
    <w:rsid w:val="00C526B5"/>
    <w:rsid w:val="00C64FB6"/>
    <w:rsid w:val="00C90722"/>
    <w:rsid w:val="00CF1DB5"/>
    <w:rsid w:val="00D50CC8"/>
    <w:rsid w:val="00D63D4B"/>
    <w:rsid w:val="00E56E21"/>
    <w:rsid w:val="00E91732"/>
    <w:rsid w:val="00F00AE8"/>
    <w:rsid w:val="00F06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paragraph" w:styleId="Piedepgina">
    <w:name w:val="footer"/>
    <w:basedOn w:val="Normal"/>
    <w:link w:val="PiedepginaCar"/>
    <w:uiPriority w:val="99"/>
    <w:unhideWhenUsed/>
    <w:rsid w:val="0056551E"/>
    <w:pPr>
      <w:tabs>
        <w:tab w:val="center" w:pos="4419"/>
        <w:tab w:val="right" w:pos="8838"/>
      </w:tabs>
    </w:pPr>
  </w:style>
  <w:style w:type="character" w:customStyle="1" w:styleId="PiedepginaCar">
    <w:name w:val="Pie de página Car"/>
    <w:basedOn w:val="Fuentedeprrafopredeter"/>
    <w:link w:val="Piedepgina"/>
    <w:uiPriority w:val="99"/>
    <w:rsid w:val="0056551E"/>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paragraph" w:styleId="Piedepgina">
    <w:name w:val="footer"/>
    <w:basedOn w:val="Normal"/>
    <w:link w:val="PiedepginaCar"/>
    <w:uiPriority w:val="99"/>
    <w:unhideWhenUsed/>
    <w:rsid w:val="0056551E"/>
    <w:pPr>
      <w:tabs>
        <w:tab w:val="center" w:pos="4419"/>
        <w:tab w:val="right" w:pos="8838"/>
      </w:tabs>
    </w:pPr>
  </w:style>
  <w:style w:type="character" w:customStyle="1" w:styleId="PiedepginaCar">
    <w:name w:val="Pie de página Car"/>
    <w:basedOn w:val="Fuentedeprrafopredeter"/>
    <w:link w:val="Piedepgina"/>
    <w:uiPriority w:val="99"/>
    <w:rsid w:val="0056551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9</Pages>
  <Words>2675</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16</cp:revision>
  <dcterms:created xsi:type="dcterms:W3CDTF">2018-03-08T16:45:00Z</dcterms:created>
  <dcterms:modified xsi:type="dcterms:W3CDTF">2018-12-10T16:20:00Z</dcterms:modified>
</cp:coreProperties>
</file>