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50" w:type="dxa"/>
        <w:tblInd w:w="-781" w:type="dxa"/>
        <w:tblLayout w:type="fixed"/>
        <w:tblCellMar>
          <w:left w:w="70" w:type="dxa"/>
          <w:right w:w="70" w:type="dxa"/>
        </w:tblCellMar>
        <w:tblLook w:val="0000" w:firstRow="0" w:lastRow="0" w:firstColumn="0" w:lastColumn="0" w:noHBand="0" w:noVBand="0"/>
      </w:tblPr>
      <w:tblGrid>
        <w:gridCol w:w="2204"/>
        <w:gridCol w:w="6946"/>
      </w:tblGrid>
      <w:tr w:rsidR="001144A1" w:rsidRPr="00B668BB" w:rsidTr="00D30989">
        <w:trPr>
          <w:trHeight w:val="1228"/>
        </w:trPr>
        <w:tc>
          <w:tcPr>
            <w:tcW w:w="2204" w:type="dxa"/>
          </w:tcPr>
          <w:p w:rsidR="001144A1" w:rsidRPr="00B668BB" w:rsidRDefault="001144A1" w:rsidP="00A06B81">
            <w:pPr>
              <w:spacing w:after="0" w:line="240" w:lineRule="auto"/>
              <w:rPr>
                <w:rFonts w:ascii="Arial" w:hAnsi="Arial" w:cs="Arial"/>
                <w:b/>
                <w:sz w:val="26"/>
                <w:szCs w:val="26"/>
              </w:rPr>
            </w:pPr>
          </w:p>
        </w:tc>
        <w:tc>
          <w:tcPr>
            <w:tcW w:w="6946" w:type="dxa"/>
          </w:tcPr>
          <w:p w:rsidR="001144A1" w:rsidRPr="00B668BB" w:rsidRDefault="001144A1" w:rsidP="00A10387">
            <w:pPr>
              <w:tabs>
                <w:tab w:val="left" w:pos="3103"/>
              </w:tabs>
              <w:spacing w:after="0" w:line="240" w:lineRule="auto"/>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sidR="009E2989">
              <w:rPr>
                <w:rFonts w:ascii="Arial" w:hAnsi="Arial" w:cs="Arial"/>
                <w:b/>
                <w:iCs/>
                <w:caps/>
                <w:sz w:val="26"/>
                <w:szCs w:val="26"/>
              </w:rPr>
              <w:t>JUSTICIA ADMINISTRATIVA</w:t>
            </w:r>
            <w:r>
              <w:rPr>
                <w:rFonts w:ascii="Arial" w:hAnsi="Arial" w:cs="Arial"/>
                <w:b/>
                <w:iCs/>
                <w:caps/>
                <w:sz w:val="26"/>
                <w:szCs w:val="26"/>
              </w:rPr>
              <w:t xml:space="preserve">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1144A1" w:rsidRPr="000A1F0F" w:rsidRDefault="001144A1" w:rsidP="00A06B81">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A10387" w:rsidRDefault="001144A1" w:rsidP="00A10387">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RECURSO DE REVISIÓN:   </w:t>
            </w:r>
            <w:r w:rsidR="009E2989">
              <w:rPr>
                <w:rFonts w:ascii="Arial" w:hAnsi="Arial" w:cs="Arial"/>
                <w:b/>
                <w:iCs/>
                <w:caps/>
                <w:sz w:val="26"/>
                <w:szCs w:val="26"/>
                <w:lang w:val="es-PE"/>
              </w:rPr>
              <w:t>0631</w:t>
            </w:r>
            <w:r w:rsidR="0099231D">
              <w:rPr>
                <w:rFonts w:ascii="Arial" w:hAnsi="Arial" w:cs="Arial"/>
                <w:b/>
                <w:iCs/>
                <w:caps/>
                <w:sz w:val="26"/>
                <w:szCs w:val="26"/>
                <w:lang w:val="es-PE"/>
              </w:rPr>
              <w:t>/2017</w:t>
            </w:r>
          </w:p>
          <w:p w:rsidR="001144A1" w:rsidRPr="000A1F0F" w:rsidRDefault="001144A1" w:rsidP="00A06B81">
            <w:pPr>
              <w:pStyle w:val="Encabezado"/>
              <w:ind w:right="51"/>
              <w:jc w:val="both"/>
              <w:rPr>
                <w:rFonts w:ascii="Arial" w:hAnsi="Arial" w:cs="Arial"/>
                <w:b/>
                <w:iCs/>
                <w:caps/>
                <w:sz w:val="26"/>
                <w:szCs w:val="26"/>
                <w:lang w:val="es-PE"/>
              </w:rPr>
            </w:pPr>
          </w:p>
          <w:p w:rsidR="001144A1" w:rsidRDefault="00801474" w:rsidP="00A10387">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sidR="007069C0">
              <w:rPr>
                <w:rFonts w:ascii="Arial" w:hAnsi="Arial" w:cs="Arial"/>
                <w:b/>
                <w:iCs/>
                <w:caps/>
                <w:sz w:val="26"/>
                <w:szCs w:val="26"/>
                <w:lang w:val="es-PE"/>
              </w:rPr>
              <w:t>EXPEDIENTE</w:t>
            </w:r>
            <w:r w:rsidR="00D014AF">
              <w:rPr>
                <w:rFonts w:ascii="Arial" w:hAnsi="Arial" w:cs="Arial"/>
                <w:b/>
                <w:iCs/>
                <w:caps/>
                <w:sz w:val="26"/>
                <w:szCs w:val="26"/>
              </w:rPr>
              <w:t>:</w:t>
            </w:r>
            <w:r w:rsidR="001F03C6">
              <w:rPr>
                <w:rFonts w:ascii="Arial" w:hAnsi="Arial" w:cs="Arial"/>
                <w:b/>
                <w:iCs/>
                <w:caps/>
                <w:sz w:val="26"/>
                <w:szCs w:val="26"/>
                <w:lang w:val="es-PE"/>
              </w:rPr>
              <w:t xml:space="preserve"> </w:t>
            </w:r>
            <w:r w:rsidR="009E2989">
              <w:rPr>
                <w:rFonts w:ascii="Arial" w:hAnsi="Arial" w:cs="Arial"/>
                <w:b/>
                <w:iCs/>
                <w:caps/>
                <w:sz w:val="26"/>
                <w:szCs w:val="26"/>
                <w:lang w:val="es-PE"/>
              </w:rPr>
              <w:t>0025</w:t>
            </w:r>
            <w:r w:rsidR="000E118A">
              <w:rPr>
                <w:rFonts w:ascii="Arial" w:hAnsi="Arial" w:cs="Arial"/>
                <w:b/>
                <w:iCs/>
                <w:caps/>
                <w:sz w:val="26"/>
                <w:szCs w:val="26"/>
                <w:lang w:val="es-PE"/>
              </w:rPr>
              <w:t>/2017</w:t>
            </w:r>
            <w:r w:rsidR="001144A1">
              <w:rPr>
                <w:rFonts w:ascii="Arial" w:hAnsi="Arial" w:cs="Arial"/>
                <w:b/>
                <w:iCs/>
                <w:caps/>
                <w:sz w:val="26"/>
                <w:szCs w:val="26"/>
                <w:lang w:val="es-PE"/>
              </w:rPr>
              <w:t xml:space="preserve"> de la </w:t>
            </w:r>
            <w:r w:rsidR="009E2989">
              <w:rPr>
                <w:rFonts w:ascii="Arial" w:hAnsi="Arial" w:cs="Arial"/>
                <w:b/>
                <w:iCs/>
                <w:caps/>
                <w:sz w:val="26"/>
                <w:szCs w:val="26"/>
                <w:lang w:val="es-PE"/>
              </w:rPr>
              <w:t>PRIMERA</w:t>
            </w:r>
            <w:r>
              <w:rPr>
                <w:rFonts w:ascii="Arial" w:hAnsi="Arial" w:cs="Arial"/>
                <w:b/>
                <w:iCs/>
                <w:caps/>
                <w:sz w:val="26"/>
                <w:szCs w:val="26"/>
                <w:lang w:val="es-PE"/>
              </w:rPr>
              <w:t xml:space="preserve"> </w:t>
            </w:r>
            <w:r w:rsidR="001144A1">
              <w:rPr>
                <w:rFonts w:ascii="Arial" w:hAnsi="Arial" w:cs="Arial"/>
                <w:b/>
                <w:iCs/>
                <w:caps/>
                <w:sz w:val="26"/>
                <w:szCs w:val="26"/>
                <w:lang w:val="es-PE"/>
              </w:rPr>
              <w:t>sala unitaria DE PRIMERA INSTANCIA.</w:t>
            </w:r>
          </w:p>
          <w:p w:rsidR="001144A1" w:rsidRPr="000A1F0F" w:rsidRDefault="001144A1" w:rsidP="00A06B81">
            <w:pPr>
              <w:pStyle w:val="Encabezado"/>
              <w:ind w:left="1119" w:right="51" w:hanging="1119"/>
              <w:jc w:val="both"/>
              <w:rPr>
                <w:rFonts w:ascii="Arial" w:hAnsi="Arial" w:cs="Arial"/>
                <w:b/>
                <w:iCs/>
                <w:caps/>
                <w:sz w:val="26"/>
                <w:szCs w:val="26"/>
                <w:lang w:val="es-PE"/>
              </w:rPr>
            </w:pPr>
          </w:p>
          <w:p w:rsidR="001144A1" w:rsidRPr="000A1F0F" w:rsidRDefault="001144A1" w:rsidP="00A10387">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1144A1" w:rsidRPr="00B668BB" w:rsidTr="00D30989">
        <w:trPr>
          <w:trHeight w:val="106"/>
        </w:trPr>
        <w:tc>
          <w:tcPr>
            <w:tcW w:w="2204" w:type="dxa"/>
          </w:tcPr>
          <w:p w:rsidR="001144A1" w:rsidRPr="00B668BB" w:rsidRDefault="001144A1" w:rsidP="00A06B81">
            <w:pPr>
              <w:spacing w:after="0" w:line="240" w:lineRule="auto"/>
              <w:rPr>
                <w:rFonts w:ascii="Arial" w:hAnsi="Arial" w:cs="Arial"/>
                <w:b/>
                <w:sz w:val="26"/>
                <w:szCs w:val="26"/>
              </w:rPr>
            </w:pPr>
          </w:p>
        </w:tc>
        <w:tc>
          <w:tcPr>
            <w:tcW w:w="6946" w:type="dxa"/>
          </w:tcPr>
          <w:p w:rsidR="001144A1" w:rsidRPr="00B668BB" w:rsidRDefault="001144A1" w:rsidP="00A06B81">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1144A1" w:rsidRPr="00B668BB" w:rsidTr="00D30989">
        <w:trPr>
          <w:trHeight w:val="111"/>
        </w:trPr>
        <w:tc>
          <w:tcPr>
            <w:tcW w:w="2204" w:type="dxa"/>
          </w:tcPr>
          <w:p w:rsidR="001144A1" w:rsidRPr="00B668BB" w:rsidRDefault="001144A1" w:rsidP="00A06B81">
            <w:pPr>
              <w:spacing w:after="0" w:line="240" w:lineRule="auto"/>
              <w:rPr>
                <w:rFonts w:ascii="Arial" w:hAnsi="Arial" w:cs="Arial"/>
                <w:b/>
                <w:sz w:val="26"/>
                <w:szCs w:val="26"/>
              </w:rPr>
            </w:pPr>
          </w:p>
        </w:tc>
        <w:tc>
          <w:tcPr>
            <w:tcW w:w="6946" w:type="dxa"/>
          </w:tcPr>
          <w:p w:rsidR="001144A1" w:rsidRPr="00B668BB" w:rsidRDefault="001144A1" w:rsidP="00A06B81">
            <w:pPr>
              <w:tabs>
                <w:tab w:val="left" w:pos="3103"/>
              </w:tabs>
              <w:spacing w:after="0" w:line="240" w:lineRule="auto"/>
              <w:ind w:left="2961" w:hanging="2961"/>
              <w:jc w:val="both"/>
              <w:rPr>
                <w:rFonts w:ascii="Arial" w:hAnsi="Arial" w:cs="Arial"/>
                <w:b/>
                <w:i/>
                <w:iCs/>
                <w:caps/>
                <w:sz w:val="26"/>
                <w:szCs w:val="26"/>
              </w:rPr>
            </w:pPr>
          </w:p>
        </w:tc>
      </w:tr>
    </w:tbl>
    <w:p w:rsidR="002633EA" w:rsidRDefault="002633EA" w:rsidP="00D8431B">
      <w:pPr>
        <w:spacing w:after="0" w:line="360" w:lineRule="auto"/>
        <w:jc w:val="both"/>
        <w:rPr>
          <w:rFonts w:ascii="Arial" w:hAnsi="Arial" w:cs="Arial"/>
          <w:b/>
          <w:sz w:val="26"/>
          <w:szCs w:val="26"/>
        </w:rPr>
      </w:pPr>
      <w:r>
        <w:rPr>
          <w:rFonts w:ascii="Arial" w:hAnsi="Arial" w:cs="Arial"/>
          <w:b/>
          <w:sz w:val="26"/>
          <w:szCs w:val="26"/>
        </w:rPr>
        <w:t xml:space="preserve">OAXACA DE JUÁREZ, OAXACA, QUINCE DE MARZO </w:t>
      </w:r>
      <w:r w:rsidR="000E118A">
        <w:rPr>
          <w:rFonts w:ascii="Arial" w:hAnsi="Arial" w:cs="Arial"/>
          <w:b/>
          <w:sz w:val="26"/>
          <w:szCs w:val="26"/>
        </w:rPr>
        <w:t>DOS MIL DIECIOCHO</w:t>
      </w:r>
      <w:r w:rsidR="0002236D">
        <w:rPr>
          <w:rFonts w:ascii="Arial" w:hAnsi="Arial" w:cs="Arial"/>
          <w:b/>
          <w:sz w:val="26"/>
          <w:szCs w:val="26"/>
        </w:rPr>
        <w:t>.</w:t>
      </w:r>
    </w:p>
    <w:p w:rsidR="002633EA" w:rsidRDefault="001144A1" w:rsidP="002633EA">
      <w:pPr>
        <w:spacing w:after="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sidR="00A10387">
        <w:rPr>
          <w:rFonts w:ascii="Arial" w:hAnsi="Arial" w:cs="Arial"/>
          <w:sz w:val="26"/>
          <w:szCs w:val="26"/>
        </w:rPr>
        <w:t xml:space="preserve"> el</w:t>
      </w:r>
      <w:r w:rsidRPr="006E349D">
        <w:rPr>
          <w:rFonts w:ascii="Arial" w:hAnsi="Arial" w:cs="Arial"/>
          <w:sz w:val="26"/>
          <w:szCs w:val="26"/>
        </w:rPr>
        <w:t xml:space="preserve"> Cuaderno de Revisión </w:t>
      </w:r>
      <w:r w:rsidR="009E2989">
        <w:rPr>
          <w:rFonts w:ascii="Arial" w:hAnsi="Arial" w:cs="Arial"/>
          <w:b/>
          <w:sz w:val="26"/>
          <w:szCs w:val="26"/>
        </w:rPr>
        <w:t>0631</w:t>
      </w:r>
      <w:r w:rsidRPr="00623318">
        <w:rPr>
          <w:rFonts w:ascii="Arial" w:hAnsi="Arial" w:cs="Arial"/>
          <w:b/>
          <w:sz w:val="26"/>
          <w:szCs w:val="26"/>
        </w:rPr>
        <w:t>/201</w:t>
      </w:r>
      <w:r w:rsidR="0099231D">
        <w:rPr>
          <w:rFonts w:ascii="Arial" w:hAnsi="Arial" w:cs="Arial"/>
          <w:b/>
          <w:sz w:val="26"/>
          <w:szCs w:val="26"/>
        </w:rPr>
        <w:t>7</w:t>
      </w:r>
      <w:r w:rsidR="00A10387">
        <w:rPr>
          <w:rFonts w:ascii="Arial" w:hAnsi="Arial" w:cs="Arial"/>
          <w:b/>
          <w:sz w:val="26"/>
          <w:szCs w:val="26"/>
        </w:rPr>
        <w:t xml:space="preserve"> </w:t>
      </w:r>
      <w:r w:rsidRPr="006E349D">
        <w:rPr>
          <w:rFonts w:ascii="Arial" w:hAnsi="Arial" w:cs="Arial"/>
          <w:sz w:val="26"/>
          <w:szCs w:val="26"/>
        </w:rPr>
        <w:t>que remite la Secretaría General de Acuerdos, con motivo de</w:t>
      </w:r>
      <w:r w:rsidR="00A10387">
        <w:rPr>
          <w:rFonts w:ascii="Arial" w:hAnsi="Arial" w:cs="Arial"/>
          <w:sz w:val="26"/>
          <w:szCs w:val="26"/>
        </w:rPr>
        <w:t>l</w:t>
      </w:r>
      <w:r w:rsidRPr="006E349D">
        <w:rPr>
          <w:rFonts w:ascii="Arial" w:hAnsi="Arial" w:cs="Arial"/>
          <w:sz w:val="26"/>
          <w:szCs w:val="26"/>
        </w:rPr>
        <w:t xml:space="preserve"> rec</w:t>
      </w:r>
      <w:r w:rsidR="00433DD2">
        <w:rPr>
          <w:rFonts w:ascii="Arial" w:hAnsi="Arial" w:cs="Arial"/>
          <w:sz w:val="26"/>
          <w:szCs w:val="26"/>
        </w:rPr>
        <w:t>urs</w:t>
      </w:r>
      <w:r w:rsidR="009E2989">
        <w:rPr>
          <w:rFonts w:ascii="Arial" w:hAnsi="Arial" w:cs="Arial"/>
          <w:sz w:val="26"/>
          <w:szCs w:val="26"/>
        </w:rPr>
        <w:t xml:space="preserve">o de revisión interpuesto por </w:t>
      </w:r>
      <w:r w:rsidR="00423944">
        <w:rPr>
          <w:rFonts w:ascii="Arial" w:hAnsi="Arial" w:cs="Arial"/>
          <w:b/>
          <w:sz w:val="26"/>
          <w:szCs w:val="26"/>
        </w:rPr>
        <w:t>**********</w:t>
      </w:r>
      <w:r w:rsidR="00AD5B04">
        <w:rPr>
          <w:rFonts w:ascii="Arial" w:hAnsi="Arial" w:cs="Arial"/>
          <w:b/>
          <w:sz w:val="26"/>
          <w:szCs w:val="26"/>
        </w:rPr>
        <w:t>, en su carácter de representante legal de la “SOCIEDAD COOPERATIVA DE TRANSPORTE TEOTZAPOTLÁN” SOCIEDAD COOPERATIVA LIMITADA</w:t>
      </w:r>
      <w:r w:rsidR="005D7DDC">
        <w:rPr>
          <w:rFonts w:ascii="Arial" w:hAnsi="Arial" w:cs="Arial"/>
          <w:sz w:val="26"/>
          <w:szCs w:val="26"/>
        </w:rPr>
        <w:t>; en contra de</w:t>
      </w:r>
      <w:r w:rsidR="00A94688">
        <w:rPr>
          <w:rFonts w:ascii="Arial" w:hAnsi="Arial" w:cs="Arial"/>
          <w:sz w:val="26"/>
          <w:szCs w:val="26"/>
        </w:rPr>
        <w:t xml:space="preserve"> </w:t>
      </w:r>
      <w:r w:rsidR="00B55B0A">
        <w:rPr>
          <w:rFonts w:ascii="Arial" w:hAnsi="Arial" w:cs="Arial"/>
          <w:sz w:val="26"/>
          <w:szCs w:val="26"/>
        </w:rPr>
        <w:t>l</w:t>
      </w:r>
      <w:r w:rsidR="00A94688">
        <w:rPr>
          <w:rFonts w:ascii="Arial" w:hAnsi="Arial" w:cs="Arial"/>
          <w:sz w:val="26"/>
          <w:szCs w:val="26"/>
        </w:rPr>
        <w:t xml:space="preserve">a </w:t>
      </w:r>
      <w:r w:rsidR="002633EA">
        <w:rPr>
          <w:rFonts w:ascii="Arial" w:hAnsi="Arial" w:cs="Arial"/>
          <w:sz w:val="26"/>
          <w:szCs w:val="26"/>
        </w:rPr>
        <w:t>sentencia de</w:t>
      </w:r>
      <w:r w:rsidR="009E2989">
        <w:rPr>
          <w:rFonts w:ascii="Arial" w:hAnsi="Arial" w:cs="Arial"/>
          <w:sz w:val="26"/>
          <w:szCs w:val="26"/>
        </w:rPr>
        <w:t xml:space="preserve"> veinticinco de septiembre de dos mil diecisiete</w:t>
      </w:r>
      <w:r w:rsidR="002633EA">
        <w:rPr>
          <w:rFonts w:ascii="Arial" w:hAnsi="Arial" w:cs="Arial"/>
          <w:sz w:val="26"/>
          <w:szCs w:val="26"/>
        </w:rPr>
        <w:t>, dictada</w:t>
      </w:r>
      <w:r w:rsidR="00F3568E">
        <w:rPr>
          <w:rFonts w:ascii="Arial" w:hAnsi="Arial" w:cs="Arial"/>
          <w:sz w:val="26"/>
          <w:szCs w:val="26"/>
        </w:rPr>
        <w:t xml:space="preserve"> </w:t>
      </w:r>
      <w:r w:rsidR="00F3568E" w:rsidRPr="00F3568E">
        <w:rPr>
          <w:rFonts w:ascii="Arial" w:hAnsi="Arial" w:cs="Arial"/>
          <w:sz w:val="26"/>
          <w:szCs w:val="26"/>
        </w:rPr>
        <w:t xml:space="preserve">en </w:t>
      </w:r>
      <w:r w:rsidR="00174360">
        <w:rPr>
          <w:rFonts w:ascii="Arial" w:hAnsi="Arial" w:cs="Arial"/>
          <w:sz w:val="26"/>
          <w:szCs w:val="26"/>
        </w:rPr>
        <w:t>el</w:t>
      </w:r>
      <w:r w:rsidR="00F3568E" w:rsidRPr="00F3568E">
        <w:rPr>
          <w:rFonts w:ascii="Arial" w:hAnsi="Arial" w:cs="Arial"/>
          <w:sz w:val="26"/>
          <w:szCs w:val="26"/>
        </w:rPr>
        <w:t xml:space="preserve"> expediente</w:t>
      </w:r>
      <w:r w:rsidR="007069C0">
        <w:rPr>
          <w:rFonts w:ascii="Arial" w:hAnsi="Arial" w:cs="Arial"/>
          <w:sz w:val="26"/>
          <w:szCs w:val="26"/>
        </w:rPr>
        <w:t xml:space="preserve"> </w:t>
      </w:r>
      <w:r w:rsidR="009E2989">
        <w:rPr>
          <w:rFonts w:ascii="Arial" w:hAnsi="Arial" w:cs="Arial"/>
          <w:b/>
          <w:sz w:val="26"/>
          <w:szCs w:val="26"/>
        </w:rPr>
        <w:t>0025</w:t>
      </w:r>
      <w:r w:rsidR="001A0116">
        <w:rPr>
          <w:rFonts w:ascii="Arial" w:hAnsi="Arial" w:cs="Arial"/>
          <w:b/>
          <w:sz w:val="26"/>
          <w:szCs w:val="26"/>
        </w:rPr>
        <w:t>/2017</w:t>
      </w:r>
      <w:r w:rsidR="0099231D" w:rsidRPr="00C830CA">
        <w:rPr>
          <w:rFonts w:ascii="Arial" w:hAnsi="Arial" w:cs="Arial"/>
          <w:b/>
          <w:sz w:val="26"/>
          <w:szCs w:val="26"/>
        </w:rPr>
        <w:t xml:space="preserve">, </w:t>
      </w:r>
      <w:r w:rsidR="00C830CA" w:rsidRPr="00C830CA">
        <w:rPr>
          <w:rFonts w:ascii="Arial" w:hAnsi="Arial" w:cs="Arial"/>
          <w:sz w:val="26"/>
          <w:szCs w:val="26"/>
        </w:rPr>
        <w:t xml:space="preserve">del índice de la </w:t>
      </w:r>
      <w:r w:rsidR="009E2989">
        <w:rPr>
          <w:rFonts w:ascii="Arial" w:hAnsi="Arial" w:cs="Arial"/>
          <w:sz w:val="26"/>
          <w:szCs w:val="26"/>
        </w:rPr>
        <w:t>Primera</w:t>
      </w:r>
      <w:r w:rsidR="00C830CA" w:rsidRPr="00C830CA">
        <w:rPr>
          <w:rFonts w:ascii="Arial" w:hAnsi="Arial" w:cs="Arial"/>
          <w:sz w:val="26"/>
          <w:szCs w:val="26"/>
        </w:rPr>
        <w:t xml:space="preserve"> Sala Unitaria de Primera Instancia, relativo al juicio de nulidad promovido por </w:t>
      </w:r>
      <w:r w:rsidR="009E2989">
        <w:rPr>
          <w:rFonts w:ascii="Arial" w:hAnsi="Arial" w:cs="Arial"/>
          <w:b/>
          <w:sz w:val="26"/>
          <w:szCs w:val="26"/>
        </w:rPr>
        <w:t>EL RECURRENTE</w:t>
      </w:r>
      <w:r w:rsidR="00ED73B7">
        <w:rPr>
          <w:rFonts w:ascii="Arial" w:hAnsi="Arial" w:cs="Arial"/>
          <w:b/>
          <w:sz w:val="26"/>
          <w:szCs w:val="26"/>
        </w:rPr>
        <w:t xml:space="preserve">, </w:t>
      </w:r>
      <w:r w:rsidR="009E2989">
        <w:rPr>
          <w:rFonts w:ascii="Arial" w:hAnsi="Arial" w:cs="Arial"/>
          <w:sz w:val="26"/>
          <w:szCs w:val="26"/>
        </w:rPr>
        <w:t xml:space="preserve">en contra del </w:t>
      </w:r>
      <w:r w:rsidR="002633EA">
        <w:rPr>
          <w:rFonts w:ascii="Arial" w:hAnsi="Arial" w:cs="Arial"/>
          <w:b/>
          <w:sz w:val="26"/>
          <w:szCs w:val="26"/>
        </w:rPr>
        <w:t xml:space="preserve"> SECRETARIO DE VIALIDAD Y TRAN</w:t>
      </w:r>
      <w:r w:rsidR="009E2989">
        <w:rPr>
          <w:rFonts w:ascii="Arial" w:hAnsi="Arial" w:cs="Arial"/>
          <w:b/>
          <w:sz w:val="26"/>
          <w:szCs w:val="26"/>
        </w:rPr>
        <w:t>SPORTE DEL ESTADO DE OAXACA;</w:t>
      </w:r>
      <w:r w:rsidRPr="00372D3D">
        <w:rPr>
          <w:rFonts w:ascii="Arial" w:hAnsi="Arial" w:cs="Arial"/>
          <w:b/>
          <w:sz w:val="26"/>
          <w:szCs w:val="26"/>
        </w:rPr>
        <w:t xml:space="preserve"> </w:t>
      </w:r>
      <w:r w:rsidRPr="00372D3D">
        <w:rPr>
          <w:rFonts w:ascii="Arial" w:hAnsi="Arial" w:cs="Arial"/>
          <w:sz w:val="26"/>
          <w:szCs w:val="26"/>
        </w:rPr>
        <w:t xml:space="preserve">por lo que con fundamento en los artículos 207 y 208, de la Ley de Justicia Administrativa para el Estado de Oaxaca, </w:t>
      </w:r>
      <w:r w:rsidR="002633EA">
        <w:rPr>
          <w:rFonts w:ascii="Arial" w:hAnsi="Arial" w:cs="Arial"/>
          <w:sz w:val="26"/>
          <w:szCs w:val="26"/>
        </w:rPr>
        <w:t xml:space="preserve">vigente hasta el veinte de octubre de dos mil diecisiete, </w:t>
      </w:r>
      <w:r w:rsidRPr="00372D3D">
        <w:rPr>
          <w:rFonts w:ascii="Arial" w:hAnsi="Arial" w:cs="Arial"/>
          <w:sz w:val="26"/>
          <w:szCs w:val="26"/>
        </w:rPr>
        <w:t>se admite. En consecuencia, se procede a dictar resolu</w:t>
      </w:r>
      <w:r w:rsidR="0002236D">
        <w:rPr>
          <w:rFonts w:ascii="Arial" w:hAnsi="Arial" w:cs="Arial"/>
          <w:sz w:val="26"/>
          <w:szCs w:val="26"/>
        </w:rPr>
        <w:t>ción en los siguientes términos:</w:t>
      </w:r>
    </w:p>
    <w:p w:rsidR="002633EA" w:rsidRDefault="002633EA" w:rsidP="002633EA">
      <w:pPr>
        <w:spacing w:after="0" w:line="360" w:lineRule="auto"/>
        <w:ind w:firstLine="708"/>
        <w:jc w:val="both"/>
        <w:rPr>
          <w:rFonts w:ascii="Arial" w:hAnsi="Arial" w:cs="Arial"/>
          <w:sz w:val="26"/>
          <w:szCs w:val="26"/>
        </w:rPr>
      </w:pPr>
    </w:p>
    <w:p w:rsidR="002633EA" w:rsidRDefault="00D2010F" w:rsidP="002633EA">
      <w:pPr>
        <w:spacing w:after="0" w:line="360" w:lineRule="auto"/>
        <w:ind w:firstLine="708"/>
        <w:jc w:val="center"/>
        <w:rPr>
          <w:rFonts w:ascii="Arial" w:hAnsi="Arial" w:cs="Arial"/>
          <w:b/>
          <w:bCs/>
          <w:sz w:val="26"/>
          <w:szCs w:val="26"/>
        </w:rPr>
      </w:pPr>
      <w:r w:rsidRPr="001A0116">
        <w:rPr>
          <w:rFonts w:ascii="Arial" w:hAnsi="Arial" w:cs="Arial"/>
          <w:b/>
          <w:bCs/>
          <w:sz w:val="26"/>
          <w:szCs w:val="26"/>
        </w:rPr>
        <w:t>R E S U L T A N D O</w:t>
      </w:r>
      <w:r w:rsidR="001A0116">
        <w:rPr>
          <w:rFonts w:ascii="Arial" w:hAnsi="Arial" w:cs="Arial"/>
          <w:b/>
          <w:bCs/>
          <w:sz w:val="26"/>
          <w:szCs w:val="26"/>
        </w:rPr>
        <w:t>:</w:t>
      </w:r>
    </w:p>
    <w:p w:rsidR="002633EA" w:rsidRDefault="002633EA" w:rsidP="002633EA">
      <w:pPr>
        <w:spacing w:after="0" w:line="360" w:lineRule="auto"/>
        <w:ind w:firstLine="708"/>
        <w:jc w:val="center"/>
        <w:rPr>
          <w:rFonts w:ascii="Arial" w:hAnsi="Arial" w:cs="Arial"/>
          <w:b/>
          <w:bCs/>
          <w:sz w:val="26"/>
          <w:szCs w:val="26"/>
        </w:rPr>
      </w:pPr>
    </w:p>
    <w:p w:rsidR="002633EA" w:rsidRDefault="0002236D" w:rsidP="002633EA">
      <w:pPr>
        <w:spacing w:after="0" w:line="360" w:lineRule="auto"/>
        <w:ind w:firstLine="708"/>
        <w:jc w:val="both"/>
        <w:rPr>
          <w:rFonts w:ascii="Arial" w:hAnsi="Arial" w:cs="Arial"/>
          <w:sz w:val="26"/>
          <w:szCs w:val="26"/>
        </w:rPr>
      </w:pPr>
      <w:r w:rsidRPr="00372D3D">
        <w:rPr>
          <w:rFonts w:ascii="Arial" w:hAnsi="Arial" w:cs="Arial"/>
          <w:b/>
          <w:bCs/>
          <w:sz w:val="26"/>
          <w:szCs w:val="26"/>
        </w:rPr>
        <w:t xml:space="preserve">PRIMERO. </w:t>
      </w:r>
      <w:r>
        <w:rPr>
          <w:rFonts w:ascii="Arial" w:hAnsi="Arial" w:cs="Arial"/>
          <w:sz w:val="26"/>
          <w:szCs w:val="26"/>
        </w:rPr>
        <w:t xml:space="preserve">Inconforme con </w:t>
      </w:r>
      <w:r w:rsidR="00331F0D">
        <w:rPr>
          <w:rFonts w:ascii="Arial" w:hAnsi="Arial" w:cs="Arial"/>
          <w:sz w:val="26"/>
          <w:szCs w:val="26"/>
        </w:rPr>
        <w:t xml:space="preserve">la </w:t>
      </w:r>
      <w:r w:rsidR="00FB4088">
        <w:rPr>
          <w:rFonts w:ascii="Arial" w:hAnsi="Arial" w:cs="Arial"/>
          <w:sz w:val="26"/>
          <w:szCs w:val="26"/>
        </w:rPr>
        <w:t>sentencia de veinticinco de septiembre de dos mil diecisiete</w:t>
      </w:r>
      <w:r w:rsidR="007069C0">
        <w:rPr>
          <w:rFonts w:ascii="Arial" w:hAnsi="Arial" w:cs="Arial"/>
          <w:sz w:val="26"/>
          <w:szCs w:val="26"/>
        </w:rPr>
        <w:t>,</w:t>
      </w:r>
      <w:r w:rsidRPr="00372D3D">
        <w:rPr>
          <w:rFonts w:ascii="Arial" w:hAnsi="Arial" w:cs="Arial"/>
          <w:sz w:val="26"/>
          <w:szCs w:val="26"/>
        </w:rPr>
        <w:t xml:space="preserve"> dictad</w:t>
      </w:r>
      <w:r w:rsidR="00FB4088">
        <w:rPr>
          <w:rFonts w:ascii="Arial" w:hAnsi="Arial" w:cs="Arial"/>
          <w:sz w:val="26"/>
          <w:szCs w:val="26"/>
        </w:rPr>
        <w:t>a por la</w:t>
      </w:r>
      <w:r w:rsidR="007069C0">
        <w:rPr>
          <w:rFonts w:ascii="Arial" w:hAnsi="Arial" w:cs="Arial"/>
          <w:sz w:val="26"/>
          <w:szCs w:val="26"/>
        </w:rPr>
        <w:t xml:space="preserve"> Titular de la </w:t>
      </w:r>
      <w:r w:rsidR="004E4E2B">
        <w:rPr>
          <w:rFonts w:ascii="Arial" w:hAnsi="Arial" w:cs="Arial"/>
          <w:sz w:val="26"/>
          <w:szCs w:val="26"/>
        </w:rPr>
        <w:t>Primera</w:t>
      </w:r>
      <w:r w:rsidR="007069C0">
        <w:rPr>
          <w:rFonts w:ascii="Arial" w:hAnsi="Arial" w:cs="Arial"/>
          <w:sz w:val="26"/>
          <w:szCs w:val="26"/>
        </w:rPr>
        <w:t xml:space="preserve"> Sala Unitaria de Primera Instancia de este Tribunal</w:t>
      </w:r>
      <w:r>
        <w:rPr>
          <w:rFonts w:ascii="Arial" w:hAnsi="Arial" w:cs="Arial"/>
          <w:sz w:val="26"/>
          <w:szCs w:val="26"/>
        </w:rPr>
        <w:t xml:space="preserve">, </w:t>
      </w:r>
      <w:r w:rsidR="00423944">
        <w:rPr>
          <w:rFonts w:ascii="Arial" w:hAnsi="Arial" w:cs="Arial"/>
          <w:b/>
          <w:sz w:val="26"/>
          <w:szCs w:val="26"/>
        </w:rPr>
        <w:t>**********</w:t>
      </w:r>
      <w:r w:rsidR="00AD5B04">
        <w:rPr>
          <w:rFonts w:ascii="Arial" w:hAnsi="Arial" w:cs="Arial"/>
          <w:b/>
          <w:sz w:val="26"/>
          <w:szCs w:val="26"/>
        </w:rPr>
        <w:t>, en su carácter de representante legal de la “SOCIEDAD COOPERATIVA DE TRANSPORTE TEOTZAPOTLÁN” SOCIEDAD COOPERATIVA LIMITADA</w:t>
      </w:r>
      <w:r w:rsidR="00B55B0A">
        <w:rPr>
          <w:rFonts w:ascii="Arial" w:hAnsi="Arial" w:cs="Arial"/>
          <w:b/>
          <w:sz w:val="26"/>
          <w:szCs w:val="26"/>
        </w:rPr>
        <w:t>,</w:t>
      </w:r>
      <w:r w:rsidR="00773EFF">
        <w:rPr>
          <w:rFonts w:ascii="Arial" w:hAnsi="Arial" w:cs="Arial"/>
          <w:b/>
          <w:sz w:val="26"/>
          <w:szCs w:val="26"/>
        </w:rPr>
        <w:t xml:space="preserve"> </w:t>
      </w:r>
      <w:r w:rsidR="00F3568E">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w:t>
      </w:r>
      <w:r w:rsidR="0091304F">
        <w:rPr>
          <w:rFonts w:ascii="Arial" w:hAnsi="Arial" w:cs="Arial"/>
          <w:sz w:val="26"/>
          <w:szCs w:val="26"/>
        </w:rPr>
        <w:t>su contra recurso de revisión.</w:t>
      </w:r>
    </w:p>
    <w:p w:rsidR="002633EA" w:rsidRDefault="001144A1" w:rsidP="002633EA">
      <w:pPr>
        <w:spacing w:after="0" w:line="360" w:lineRule="auto"/>
        <w:ind w:firstLine="708"/>
        <w:jc w:val="both"/>
        <w:rPr>
          <w:rFonts w:ascii="Arial" w:eastAsia="Calibri" w:hAnsi="Arial" w:cs="Arial"/>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4E4E2B">
        <w:rPr>
          <w:rFonts w:ascii="Arial" w:eastAsia="Calibri" w:hAnsi="Arial" w:cs="Arial"/>
          <w:sz w:val="26"/>
          <w:szCs w:val="26"/>
        </w:rPr>
        <w:t>Los puntos resolutivos de la sentencia recurrida, son</w:t>
      </w:r>
      <w:r w:rsidR="00B55B0A">
        <w:rPr>
          <w:rFonts w:ascii="Arial" w:eastAsia="Calibri" w:hAnsi="Arial" w:cs="Arial"/>
          <w:sz w:val="26"/>
          <w:szCs w:val="26"/>
        </w:rPr>
        <w:t xml:space="preserve"> del</w:t>
      </w:r>
      <w:r w:rsidR="00D8431B">
        <w:rPr>
          <w:rFonts w:ascii="Arial" w:eastAsia="Calibri" w:hAnsi="Arial" w:cs="Arial"/>
          <w:sz w:val="26"/>
          <w:szCs w:val="26"/>
        </w:rPr>
        <w:t xml:space="preserve"> tenor literal siguiente:</w:t>
      </w:r>
    </w:p>
    <w:p w:rsidR="002633EA" w:rsidRDefault="002633EA" w:rsidP="00B55B0A">
      <w:pPr>
        <w:widowControl w:val="0"/>
        <w:tabs>
          <w:tab w:val="left" w:pos="7938"/>
        </w:tabs>
        <w:spacing w:after="0" w:line="360" w:lineRule="auto"/>
        <w:ind w:left="1134" w:right="616"/>
        <w:jc w:val="both"/>
        <w:rPr>
          <w:rFonts w:ascii="Arial" w:eastAsia="Calibri" w:hAnsi="Arial" w:cs="Arial"/>
          <w:sz w:val="26"/>
          <w:szCs w:val="26"/>
        </w:rPr>
      </w:pPr>
    </w:p>
    <w:p w:rsidR="002633EA" w:rsidRDefault="002633EA" w:rsidP="00B55B0A">
      <w:pPr>
        <w:widowControl w:val="0"/>
        <w:tabs>
          <w:tab w:val="left" w:pos="7938"/>
        </w:tabs>
        <w:spacing w:after="0" w:line="360" w:lineRule="auto"/>
        <w:ind w:left="1134" w:right="616"/>
        <w:jc w:val="both"/>
        <w:rPr>
          <w:rFonts w:ascii="Arial" w:eastAsia="Times New Roman" w:hAnsi="Arial" w:cs="Arial"/>
          <w:bCs/>
          <w:iCs/>
          <w:sz w:val="24"/>
          <w:szCs w:val="24"/>
          <w:lang w:eastAsia="es-ES"/>
        </w:rPr>
      </w:pPr>
      <w:r>
        <w:rPr>
          <w:rFonts w:ascii="Arial" w:eastAsia="Times New Roman" w:hAnsi="Arial" w:cs="Arial"/>
          <w:b/>
          <w:bCs/>
          <w:iCs/>
          <w:sz w:val="24"/>
          <w:szCs w:val="24"/>
          <w:lang w:eastAsia="es-ES"/>
        </w:rPr>
        <w:t xml:space="preserve"> </w:t>
      </w:r>
      <w:r w:rsidR="004E4E2B">
        <w:rPr>
          <w:rFonts w:ascii="Arial" w:eastAsia="Times New Roman" w:hAnsi="Arial" w:cs="Arial"/>
          <w:b/>
          <w:bCs/>
          <w:iCs/>
          <w:sz w:val="24"/>
          <w:szCs w:val="24"/>
          <w:lang w:eastAsia="es-ES"/>
        </w:rPr>
        <w:t xml:space="preserve">“PRIMERO.- </w:t>
      </w:r>
      <w:r w:rsidR="004E4E2B">
        <w:rPr>
          <w:rFonts w:ascii="Arial" w:eastAsia="Times New Roman" w:hAnsi="Arial" w:cs="Arial"/>
          <w:bCs/>
          <w:iCs/>
          <w:sz w:val="24"/>
          <w:szCs w:val="24"/>
          <w:lang w:eastAsia="es-ES"/>
        </w:rPr>
        <w:t xml:space="preserve">Esta Primera Sala de Primera Instancia es </w:t>
      </w:r>
      <w:r w:rsidR="004E4E2B">
        <w:rPr>
          <w:rFonts w:ascii="Arial" w:eastAsia="Times New Roman" w:hAnsi="Arial" w:cs="Arial"/>
          <w:bCs/>
          <w:iCs/>
          <w:sz w:val="24"/>
          <w:szCs w:val="24"/>
          <w:lang w:eastAsia="es-ES"/>
        </w:rPr>
        <w:lastRenderedPageBreak/>
        <w:t>competente para conocer y resolver del presente asunto</w:t>
      </w:r>
      <w:r w:rsidR="00331F0D">
        <w:rPr>
          <w:rFonts w:ascii="Arial" w:hAnsi="Arial" w:cs="Arial"/>
          <w:lang w:val="es-MX"/>
        </w:rPr>
        <w:t xml:space="preserve">.- - - </w:t>
      </w:r>
      <w:r w:rsidR="004E4E2B">
        <w:rPr>
          <w:rFonts w:ascii="Arial" w:hAnsi="Arial" w:cs="Arial"/>
          <w:b/>
          <w:lang w:val="es-MX"/>
        </w:rPr>
        <w:t>SEGUNDO.-</w:t>
      </w:r>
      <w:r w:rsidR="004E4E2B">
        <w:rPr>
          <w:rFonts w:ascii="Arial" w:hAnsi="Arial" w:cs="Arial"/>
          <w:lang w:val="es-MX"/>
        </w:rPr>
        <w:t xml:space="preserve"> La personalidad de la(sic) partes quedó establecida en el considerando segundo de esta resolución.- - - - - - - - - - - - - - </w:t>
      </w:r>
      <w:r w:rsidR="004E4E2B">
        <w:rPr>
          <w:rFonts w:ascii="Arial" w:hAnsi="Arial" w:cs="Arial"/>
          <w:b/>
          <w:lang w:val="es-MX"/>
        </w:rPr>
        <w:t xml:space="preserve">TERCERO.- </w:t>
      </w:r>
      <w:r w:rsidR="004E4E2B">
        <w:rPr>
          <w:rFonts w:ascii="Arial" w:hAnsi="Arial" w:cs="Arial"/>
          <w:lang w:val="es-MX"/>
        </w:rPr>
        <w:t xml:space="preserve">Por las razones expuestas en el Considerando Cuarto de esta sentencia </w:t>
      </w:r>
      <w:r w:rsidR="004E4E2B">
        <w:rPr>
          <w:rFonts w:ascii="Arial" w:hAnsi="Arial" w:cs="Arial"/>
          <w:b/>
          <w:lang w:val="es-MX"/>
        </w:rPr>
        <w:t>SE CONFIGURÓ LA RESOLUCIÓN</w:t>
      </w:r>
      <w:r w:rsidR="00D30989">
        <w:rPr>
          <w:rFonts w:ascii="Arial" w:hAnsi="Arial" w:cs="Arial"/>
          <w:b/>
          <w:lang w:val="es-MX"/>
        </w:rPr>
        <w:t xml:space="preserve"> </w:t>
      </w:r>
      <w:r w:rsidR="004E4E2B">
        <w:rPr>
          <w:rFonts w:ascii="Arial" w:hAnsi="Arial" w:cs="Arial"/>
          <w:b/>
          <w:lang w:val="es-MX"/>
        </w:rPr>
        <w:t>NEGATIVA FICTA IMPUGNADA</w:t>
      </w:r>
      <w:r w:rsidR="004E4E2B">
        <w:rPr>
          <w:rFonts w:ascii="Arial" w:hAnsi="Arial" w:cs="Arial"/>
          <w:lang w:val="es-MX"/>
        </w:rPr>
        <w:t xml:space="preserve">.- - - - - - - - - - - - - - - - - - - - - - - - </w:t>
      </w:r>
      <w:r w:rsidR="004E4E2B">
        <w:rPr>
          <w:rFonts w:ascii="Arial" w:hAnsi="Arial" w:cs="Arial"/>
          <w:b/>
          <w:lang w:val="es-MX"/>
        </w:rPr>
        <w:t xml:space="preserve">QUINTO.-(SIC) </w:t>
      </w:r>
      <w:r w:rsidR="004E4E2B">
        <w:rPr>
          <w:rFonts w:ascii="Arial" w:hAnsi="Arial" w:cs="Arial"/>
          <w:lang w:val="es-MX"/>
        </w:rPr>
        <w:t xml:space="preserve">Se declara </w:t>
      </w:r>
      <w:r w:rsidR="004E4E2B">
        <w:rPr>
          <w:rFonts w:ascii="Arial" w:hAnsi="Arial" w:cs="Arial"/>
          <w:b/>
          <w:lang w:val="es-MX"/>
        </w:rPr>
        <w:t xml:space="preserve"> LA INVALIDEZ DE LA RESOLUCIÓN NEGATIVA FICTA</w:t>
      </w:r>
      <w:r w:rsidR="004E4E2B">
        <w:rPr>
          <w:rFonts w:ascii="Arial" w:hAnsi="Arial" w:cs="Arial"/>
          <w:lang w:val="es-MX"/>
        </w:rPr>
        <w:t xml:space="preserve">, para el efecto esgrimido en el Considerando Quinto de este fallo.- - - - - - - - - - - - - - - - - - - - - - - - - - - - - - - - - - </w:t>
      </w:r>
      <w:r w:rsidR="0048405C">
        <w:rPr>
          <w:rFonts w:ascii="Arial" w:hAnsi="Arial" w:cs="Arial"/>
          <w:b/>
          <w:lang w:val="es-MX"/>
        </w:rPr>
        <w:t xml:space="preserve">SEXTO.-(SIC) NOTIFÍQUESE </w:t>
      </w:r>
      <w:r w:rsidR="0048405C">
        <w:rPr>
          <w:rFonts w:ascii="Arial" w:hAnsi="Arial" w:cs="Arial"/>
          <w:lang w:val="es-MX"/>
        </w:rPr>
        <w:t xml:space="preserve"> personalmente a la parte actora y por oficio a la autoridad demandad(sic) y </w:t>
      </w:r>
      <w:r w:rsidR="0048405C">
        <w:rPr>
          <w:rFonts w:ascii="Arial" w:hAnsi="Arial" w:cs="Arial"/>
          <w:b/>
          <w:lang w:val="es-MX"/>
        </w:rPr>
        <w:t>CUMPLASE</w:t>
      </w:r>
      <w:r w:rsidR="0048405C">
        <w:rPr>
          <w:rFonts w:ascii="Arial" w:hAnsi="Arial" w:cs="Arial"/>
          <w:lang w:val="es-MX"/>
        </w:rPr>
        <w:t>.”- - - -</w:t>
      </w:r>
      <w:r w:rsidR="004E4E2B">
        <w:rPr>
          <w:rFonts w:ascii="Arial" w:hAnsi="Arial" w:cs="Arial"/>
          <w:lang w:val="es-MX"/>
        </w:rPr>
        <w:t xml:space="preserve"> </w:t>
      </w:r>
      <w:r w:rsidR="00331F0D">
        <w:rPr>
          <w:rFonts w:ascii="Arial" w:hAnsi="Arial" w:cs="Arial"/>
          <w:lang w:val="es-MX"/>
        </w:rPr>
        <w:t xml:space="preserve">- - </w:t>
      </w:r>
      <w:r w:rsidR="0048405C">
        <w:rPr>
          <w:rFonts w:ascii="Arial" w:hAnsi="Arial" w:cs="Arial"/>
          <w:lang w:val="es-MX"/>
        </w:rPr>
        <w:t xml:space="preserve">- - </w:t>
      </w:r>
      <w:r w:rsidR="00331F0D">
        <w:rPr>
          <w:rFonts w:ascii="Arial" w:eastAsia="Times New Roman" w:hAnsi="Arial" w:cs="Arial"/>
          <w:bCs/>
          <w:iCs/>
          <w:sz w:val="24"/>
          <w:szCs w:val="24"/>
          <w:lang w:eastAsia="es-ES"/>
        </w:rPr>
        <w:t xml:space="preserve"> </w:t>
      </w:r>
    </w:p>
    <w:p w:rsidR="00D8431B" w:rsidRDefault="00D8431B" w:rsidP="00B55B0A">
      <w:pPr>
        <w:widowControl w:val="0"/>
        <w:tabs>
          <w:tab w:val="left" w:pos="7938"/>
        </w:tabs>
        <w:spacing w:after="0" w:line="360" w:lineRule="auto"/>
        <w:ind w:left="1134" w:right="616"/>
        <w:jc w:val="both"/>
        <w:rPr>
          <w:rFonts w:ascii="Arial" w:eastAsia="Times New Roman" w:hAnsi="Arial" w:cs="Arial"/>
          <w:bCs/>
          <w:iCs/>
          <w:lang w:eastAsia="es-ES"/>
        </w:rPr>
      </w:pPr>
      <w:r>
        <w:rPr>
          <w:rFonts w:ascii="Arial" w:eastAsia="Times New Roman" w:hAnsi="Arial" w:cs="Arial"/>
          <w:bCs/>
          <w:iCs/>
          <w:sz w:val="24"/>
          <w:szCs w:val="24"/>
          <w:lang w:eastAsia="es-ES"/>
        </w:rPr>
        <w:t xml:space="preserve"> </w:t>
      </w:r>
    </w:p>
    <w:p w:rsidR="002633EA" w:rsidRDefault="00D8431B" w:rsidP="002633EA">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r w:rsidRPr="00331F0D">
        <w:rPr>
          <w:rFonts w:ascii="Arial" w:eastAsia="Times New Roman" w:hAnsi="Arial" w:cs="Arial"/>
          <w:b/>
          <w:bCs/>
          <w:sz w:val="26"/>
          <w:szCs w:val="26"/>
          <w:lang w:eastAsia="es-ES"/>
        </w:rPr>
        <w:t>C O N S I D E R A N D O</w:t>
      </w:r>
    </w:p>
    <w:p w:rsidR="002633EA" w:rsidRDefault="002633EA" w:rsidP="002633EA">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p>
    <w:p w:rsidR="00723FA9" w:rsidRDefault="00ED1219" w:rsidP="00D8431B">
      <w:pPr>
        <w:widowControl w:val="0"/>
        <w:tabs>
          <w:tab w:val="left" w:pos="7938"/>
          <w:tab w:val="left" w:pos="8222"/>
        </w:tabs>
        <w:spacing w:after="0" w:line="360" w:lineRule="auto"/>
        <w:ind w:right="49"/>
        <w:jc w:val="both"/>
        <w:rPr>
          <w:rFonts w:ascii="Arial" w:hAnsi="Arial" w:cs="Arial"/>
          <w:bCs/>
          <w:i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5680" behindDoc="0" locked="0" layoutInCell="1" allowOverlap="1" wp14:anchorId="1988693A" wp14:editId="213986B3">
                <wp:simplePos x="0" y="0"/>
                <wp:positionH relativeFrom="column">
                  <wp:posOffset>5650302</wp:posOffset>
                </wp:positionH>
                <wp:positionV relativeFrom="paragraph">
                  <wp:posOffset>3399490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D1219" w:rsidRDefault="00ED1219" w:rsidP="00ED121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88693A" id="_x0000_t202" coordsize="21600,21600" o:spt="202" path="m,l,21600r21600,l21600,xe">
                <v:stroke joinstyle="miter"/>
                <v:path gradientshapeok="t" o:connecttype="rect"/>
              </v:shapetype>
              <v:shape id="Cuadro de texto 1" o:spid="_x0000_s1026" type="#_x0000_t202" style="position:absolute;left:0;text-align:left;margin-left:444.9pt;margin-top:267.7pt;width:84.75pt;height:5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">
                <v:textbox>
                  <w:txbxContent>
                    <w:p w:rsidR="00ED1219" w:rsidRDefault="00ED1219" w:rsidP="00ED1219">
                      <w:pPr>
                        <w:rPr>
                          <w:sz w:val="16"/>
                          <w:szCs w:val="16"/>
                        </w:rPr>
                      </w:pPr>
                      <w:r>
                        <w:rPr>
                          <w:sz w:val="16"/>
                          <w:szCs w:val="16"/>
                        </w:rPr>
                        <w:t>Datos personales protegidos por el Art. 116 de la LGTAIP y el Art. 56 de la LTAIPEO</w:t>
                      </w:r>
                    </w:p>
                  </w:txbxContent>
                </v:textbox>
              </v:shape>
            </w:pict>
          </mc:Fallback>
        </mc:AlternateContent>
      </w:r>
      <w:r w:rsidR="002633EA">
        <w:rPr>
          <w:rFonts w:ascii="Arial" w:hAnsi="Arial" w:cs="Arial"/>
          <w:b/>
          <w:bCs/>
          <w:iCs/>
          <w:sz w:val="26"/>
          <w:szCs w:val="26"/>
        </w:rPr>
        <w:t xml:space="preserve">           </w:t>
      </w:r>
      <w:r w:rsidR="00626A60" w:rsidRPr="006E349D">
        <w:rPr>
          <w:rFonts w:ascii="Arial" w:hAnsi="Arial" w:cs="Arial"/>
          <w:b/>
          <w:bCs/>
          <w:iCs/>
          <w:sz w:val="26"/>
          <w:szCs w:val="26"/>
        </w:rPr>
        <w:t xml:space="preserve">PRIMERO. </w:t>
      </w:r>
      <w:r w:rsidR="00626A60">
        <w:rPr>
          <w:rFonts w:ascii="Arial" w:hAnsi="Arial" w:cs="Arial"/>
          <w:bCs/>
          <w:iCs/>
          <w:sz w:val="26"/>
          <w:szCs w:val="26"/>
        </w:rPr>
        <w:t xml:space="preserve">Esta Sala Superior es competente para conocer del presente asunto, </w:t>
      </w:r>
      <w:r w:rsidR="00626A60">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2633EA">
        <w:rPr>
          <w:rFonts w:ascii="Arial" w:hAnsi="Arial" w:cs="Arial"/>
          <w:bCs/>
          <w:iCs/>
          <w:sz w:val="26"/>
          <w:szCs w:val="26"/>
          <w:lang w:eastAsia="es-ES"/>
        </w:rPr>
        <w:t>,</w:t>
      </w:r>
      <w:r w:rsidR="0048405C">
        <w:rPr>
          <w:rFonts w:ascii="Arial" w:hAnsi="Arial" w:cs="Arial"/>
          <w:bCs/>
          <w:iCs/>
          <w:sz w:val="26"/>
          <w:szCs w:val="26"/>
        </w:rPr>
        <w:t xml:space="preserve"> 86, 88, 92, 93, fracción I, 94, 201, 206 y 208, de la Ley de Justicia Administrativa para el Estado de Oaxaca, vigente hasta el 20 veinte de octubre de 2017 dos mil diecisiete</w:t>
      </w:r>
      <w:r w:rsidR="00331F0D">
        <w:rPr>
          <w:rFonts w:ascii="Arial" w:hAnsi="Arial" w:cs="Arial"/>
          <w:bCs/>
          <w:iCs/>
          <w:sz w:val="26"/>
          <w:szCs w:val="26"/>
        </w:rPr>
        <w:t xml:space="preserve">, </w:t>
      </w:r>
      <w:r w:rsidR="00D8431B" w:rsidRPr="006E349D">
        <w:rPr>
          <w:rFonts w:ascii="Arial" w:hAnsi="Arial" w:cs="Arial"/>
          <w:bCs/>
          <w:iCs/>
          <w:sz w:val="26"/>
          <w:szCs w:val="26"/>
        </w:rPr>
        <w:t>dado que se trata</w:t>
      </w:r>
      <w:r w:rsidR="00D8431B">
        <w:rPr>
          <w:rFonts w:ascii="Arial" w:hAnsi="Arial" w:cs="Arial"/>
          <w:bCs/>
          <w:iCs/>
          <w:sz w:val="26"/>
          <w:szCs w:val="26"/>
        </w:rPr>
        <w:t xml:space="preserve"> de un </w:t>
      </w:r>
      <w:r w:rsidR="00D8431B" w:rsidRPr="006E349D">
        <w:rPr>
          <w:rFonts w:ascii="Arial" w:hAnsi="Arial" w:cs="Arial"/>
          <w:bCs/>
          <w:iCs/>
          <w:sz w:val="26"/>
          <w:szCs w:val="26"/>
        </w:rPr>
        <w:t xml:space="preserve">Recurso de Revisión interpuesto </w:t>
      </w:r>
      <w:r w:rsidR="00D8431B" w:rsidRPr="002A72DF">
        <w:rPr>
          <w:rFonts w:ascii="Arial" w:hAnsi="Arial" w:cs="Arial"/>
          <w:bCs/>
          <w:iCs/>
          <w:sz w:val="26"/>
          <w:szCs w:val="26"/>
        </w:rPr>
        <w:t xml:space="preserve">en contra </w:t>
      </w:r>
      <w:r w:rsidR="0048405C">
        <w:rPr>
          <w:rFonts w:ascii="Arial" w:hAnsi="Arial" w:cs="Arial"/>
          <w:bCs/>
          <w:iCs/>
          <w:sz w:val="26"/>
          <w:szCs w:val="26"/>
        </w:rPr>
        <w:t>de la sentencia de veinticinco de septiembre de dos mil diecisiete</w:t>
      </w:r>
      <w:r w:rsidR="001D2A48">
        <w:rPr>
          <w:rFonts w:ascii="Arial" w:hAnsi="Arial" w:cs="Arial"/>
          <w:bCs/>
          <w:iCs/>
          <w:sz w:val="26"/>
          <w:szCs w:val="26"/>
        </w:rPr>
        <w:t xml:space="preserve">, dictado por </w:t>
      </w:r>
      <w:r w:rsidR="0048405C">
        <w:rPr>
          <w:rFonts w:ascii="Arial" w:hAnsi="Arial" w:cs="Arial"/>
          <w:bCs/>
          <w:iCs/>
          <w:sz w:val="26"/>
          <w:szCs w:val="26"/>
        </w:rPr>
        <w:t xml:space="preserve">la </w:t>
      </w:r>
      <w:r w:rsidR="00D8431B">
        <w:rPr>
          <w:rFonts w:ascii="Arial" w:hAnsi="Arial" w:cs="Arial"/>
          <w:bCs/>
          <w:iCs/>
          <w:sz w:val="26"/>
          <w:szCs w:val="26"/>
        </w:rPr>
        <w:t xml:space="preserve">Titular de la </w:t>
      </w:r>
      <w:r w:rsidR="0048405C">
        <w:rPr>
          <w:rFonts w:ascii="Arial" w:hAnsi="Arial" w:cs="Arial"/>
          <w:bCs/>
          <w:iCs/>
          <w:sz w:val="26"/>
          <w:szCs w:val="26"/>
        </w:rPr>
        <w:t>Primera</w:t>
      </w:r>
      <w:r w:rsidR="00D8431B">
        <w:rPr>
          <w:rFonts w:ascii="Arial" w:hAnsi="Arial" w:cs="Arial"/>
          <w:bCs/>
          <w:iCs/>
          <w:sz w:val="26"/>
          <w:szCs w:val="26"/>
        </w:rPr>
        <w:t xml:space="preserve"> Sala Unitaria de Primera Instancia, en el </w:t>
      </w:r>
      <w:r w:rsidR="001D2A48">
        <w:rPr>
          <w:rFonts w:ascii="Arial" w:hAnsi="Arial" w:cs="Arial"/>
          <w:bCs/>
          <w:iCs/>
          <w:sz w:val="26"/>
          <w:szCs w:val="26"/>
        </w:rPr>
        <w:t>expediente</w:t>
      </w:r>
      <w:r w:rsidR="00D8431B">
        <w:rPr>
          <w:rFonts w:ascii="Arial" w:hAnsi="Arial" w:cs="Arial"/>
          <w:bCs/>
          <w:iCs/>
          <w:sz w:val="26"/>
          <w:szCs w:val="26"/>
        </w:rPr>
        <w:t xml:space="preserve"> </w:t>
      </w:r>
      <w:r w:rsidR="0048405C">
        <w:rPr>
          <w:rFonts w:ascii="Arial" w:hAnsi="Arial" w:cs="Arial"/>
          <w:b/>
          <w:bCs/>
          <w:iCs/>
          <w:sz w:val="26"/>
          <w:szCs w:val="26"/>
        </w:rPr>
        <w:t>0025</w:t>
      </w:r>
      <w:r w:rsidR="00331F0D">
        <w:rPr>
          <w:rFonts w:ascii="Arial" w:hAnsi="Arial" w:cs="Arial"/>
          <w:b/>
          <w:bCs/>
          <w:iCs/>
          <w:sz w:val="26"/>
          <w:szCs w:val="26"/>
        </w:rPr>
        <w:t>/2017</w:t>
      </w:r>
      <w:r w:rsidR="00D8431B">
        <w:rPr>
          <w:rFonts w:ascii="Arial" w:hAnsi="Arial" w:cs="Arial"/>
          <w:b/>
          <w:bCs/>
          <w:iCs/>
          <w:sz w:val="26"/>
          <w:szCs w:val="26"/>
        </w:rPr>
        <w:t>.</w:t>
      </w:r>
    </w:p>
    <w:p w:rsidR="002633EA" w:rsidRDefault="002633EA" w:rsidP="00D8431B">
      <w:pPr>
        <w:widowControl w:val="0"/>
        <w:tabs>
          <w:tab w:val="left" w:pos="7938"/>
          <w:tab w:val="left" w:pos="8222"/>
        </w:tabs>
        <w:spacing w:after="0" w:line="360" w:lineRule="auto"/>
        <w:ind w:right="49"/>
        <w:jc w:val="both"/>
        <w:rPr>
          <w:rFonts w:ascii="Arial" w:hAnsi="Arial" w:cs="Arial"/>
          <w:bCs/>
          <w:iCs/>
          <w:sz w:val="26"/>
          <w:szCs w:val="26"/>
        </w:rPr>
      </w:pPr>
    </w:p>
    <w:p w:rsidR="002633EA" w:rsidRDefault="002633EA" w:rsidP="00D8431B">
      <w:pPr>
        <w:widowControl w:val="0"/>
        <w:tabs>
          <w:tab w:val="left" w:pos="7938"/>
          <w:tab w:val="left" w:pos="8222"/>
        </w:tabs>
        <w:spacing w:after="0" w:line="360" w:lineRule="auto"/>
        <w:ind w:right="49"/>
        <w:jc w:val="both"/>
        <w:rPr>
          <w:rFonts w:ascii="Arial" w:hAnsi="Arial" w:cs="Arial"/>
          <w:bCs/>
          <w:color w:val="000000"/>
          <w:sz w:val="26"/>
          <w:szCs w:val="26"/>
          <w:lang w:val="es-MX"/>
        </w:rPr>
      </w:pPr>
      <w:r>
        <w:rPr>
          <w:rFonts w:ascii="Arial" w:hAnsi="Arial" w:cs="Arial"/>
          <w:b/>
          <w:bCs/>
          <w:sz w:val="26"/>
          <w:szCs w:val="26"/>
        </w:rPr>
        <w:t xml:space="preserve">          </w:t>
      </w:r>
      <w:r w:rsidR="00D8431B" w:rsidRPr="006E349D">
        <w:rPr>
          <w:rFonts w:ascii="Arial" w:hAnsi="Arial" w:cs="Arial"/>
          <w:b/>
          <w:bCs/>
          <w:sz w:val="26"/>
          <w:szCs w:val="26"/>
        </w:rPr>
        <w:t>SEGUNDO.</w:t>
      </w:r>
      <w:r w:rsidR="00D8431B">
        <w:rPr>
          <w:rFonts w:ascii="Arial" w:hAnsi="Arial" w:cs="Arial"/>
          <w:b/>
          <w:bCs/>
          <w:sz w:val="26"/>
          <w:szCs w:val="26"/>
          <w:lang w:val="es-MX"/>
        </w:rPr>
        <w:t xml:space="preserve"> </w:t>
      </w:r>
      <w:r w:rsidR="00D8431B">
        <w:rPr>
          <w:rFonts w:ascii="Arial" w:hAnsi="Arial" w:cs="Arial"/>
          <w:bCs/>
          <w:color w:val="000000"/>
          <w:sz w:val="26"/>
          <w:szCs w:val="26"/>
          <w:lang w:val="es-MX"/>
        </w:rPr>
        <w:t>Los</w:t>
      </w:r>
      <w:r w:rsidR="00D8431B" w:rsidRPr="00D63A6F">
        <w:rPr>
          <w:rFonts w:ascii="Arial" w:hAnsi="Arial" w:cs="Arial"/>
          <w:bCs/>
          <w:color w:val="000000"/>
          <w:sz w:val="26"/>
          <w:szCs w:val="26"/>
          <w:lang w:val="es-MX"/>
        </w:rPr>
        <w:t xml:space="preserve"> </w:t>
      </w:r>
      <w:r w:rsidR="00D8431B">
        <w:rPr>
          <w:rFonts w:ascii="Arial" w:hAnsi="Arial" w:cs="Arial"/>
          <w:bCs/>
          <w:color w:val="000000"/>
          <w:sz w:val="26"/>
          <w:szCs w:val="26"/>
          <w:lang w:val="es-MX"/>
        </w:rPr>
        <w:t>agravios</w:t>
      </w:r>
      <w:r w:rsidR="00D8431B" w:rsidRPr="00D63A6F">
        <w:rPr>
          <w:rFonts w:ascii="Arial" w:hAnsi="Arial" w:cs="Arial"/>
          <w:bCs/>
          <w:color w:val="000000"/>
          <w:sz w:val="26"/>
          <w:szCs w:val="26"/>
          <w:lang w:val="es-MX"/>
        </w:rPr>
        <w:t xml:space="preserve"> hechos valer se enc</w:t>
      </w:r>
      <w:r w:rsidR="00D8431B">
        <w:rPr>
          <w:rFonts w:ascii="Arial" w:hAnsi="Arial" w:cs="Arial"/>
          <w:bCs/>
          <w:color w:val="000000"/>
          <w:sz w:val="26"/>
          <w:szCs w:val="26"/>
          <w:lang w:val="es-MX"/>
        </w:rPr>
        <w:t xml:space="preserve">uentran expuestos en el escrito </w:t>
      </w:r>
      <w:r w:rsidR="00D8431B" w:rsidRPr="00D63A6F">
        <w:rPr>
          <w:rFonts w:ascii="Arial" w:hAnsi="Arial" w:cs="Arial"/>
          <w:bCs/>
          <w:color w:val="000000"/>
          <w:sz w:val="26"/>
          <w:szCs w:val="26"/>
          <w:lang w:val="es-MX"/>
        </w:rPr>
        <w:t>de</w:t>
      </w:r>
      <w:r w:rsidR="0048405C">
        <w:rPr>
          <w:rFonts w:ascii="Arial" w:hAnsi="Arial" w:cs="Arial"/>
          <w:bCs/>
          <w:color w:val="000000"/>
          <w:sz w:val="26"/>
          <w:szCs w:val="26"/>
          <w:lang w:val="es-MX"/>
        </w:rPr>
        <w:t>l</w:t>
      </w:r>
      <w:r w:rsidR="00D8431B">
        <w:rPr>
          <w:rFonts w:ascii="Arial" w:hAnsi="Arial" w:cs="Arial"/>
          <w:bCs/>
          <w:color w:val="000000"/>
          <w:sz w:val="26"/>
          <w:szCs w:val="26"/>
          <w:lang w:val="es-MX"/>
        </w:rPr>
        <w:t xml:space="preserve"> recurrente</w:t>
      </w:r>
      <w:r w:rsidR="00D8431B" w:rsidRPr="00D63A6F">
        <w:rPr>
          <w:rFonts w:ascii="Arial" w:hAnsi="Arial" w:cs="Arial"/>
          <w:bCs/>
          <w:color w:val="000000"/>
          <w:sz w:val="26"/>
          <w:szCs w:val="26"/>
          <w:lang w:val="es-MX"/>
        </w:rPr>
        <w:t>, por lo que no existe necesidad de transcribirlos, virtud a que ello no implica transgresión a derecho alguno, como tampoco se vulnera disposición expr</w:t>
      </w:r>
      <w:r w:rsidR="00D8431B">
        <w:rPr>
          <w:rFonts w:ascii="Arial" w:hAnsi="Arial" w:cs="Arial"/>
          <w:bCs/>
          <w:color w:val="000000"/>
          <w:sz w:val="26"/>
          <w:szCs w:val="26"/>
          <w:lang w:val="es-MX"/>
        </w:rPr>
        <w:t xml:space="preserve">esa que imponga tal obligación. </w:t>
      </w:r>
      <w:r w:rsidR="00D8431B" w:rsidRPr="00D63A6F">
        <w:rPr>
          <w:rFonts w:ascii="Arial" w:hAnsi="Arial" w:cs="Arial"/>
          <w:bCs/>
          <w:color w:val="000000"/>
          <w:sz w:val="26"/>
          <w:szCs w:val="26"/>
          <w:lang w:val="es-MX"/>
        </w:rPr>
        <w:t>Se invoca en apoyo, la Tesis, con número de registro</w:t>
      </w:r>
      <w:r w:rsidR="00D8431B">
        <w:rPr>
          <w:rFonts w:ascii="Arial" w:hAnsi="Arial" w:cs="Arial"/>
          <w:bCs/>
          <w:color w:val="000000"/>
          <w:sz w:val="26"/>
          <w:szCs w:val="26"/>
          <w:lang w:val="es-MX"/>
        </w:rPr>
        <w:t xml:space="preserve"> 254280, publicada en la Gaceta </w:t>
      </w:r>
      <w:r w:rsidR="00D8431B" w:rsidRPr="00D63A6F">
        <w:rPr>
          <w:rFonts w:ascii="Arial" w:hAnsi="Arial" w:cs="Arial"/>
          <w:bCs/>
          <w:color w:val="000000"/>
          <w:sz w:val="26"/>
          <w:szCs w:val="26"/>
          <w:lang w:val="es-MX"/>
        </w:rPr>
        <w:t>del Semanario Judicial de la Federación, Volumen 81, Sexta Parte, Séptima  Época, pagina 23, b</w:t>
      </w:r>
      <w:r>
        <w:rPr>
          <w:rFonts w:ascii="Arial" w:hAnsi="Arial" w:cs="Arial"/>
          <w:bCs/>
          <w:color w:val="000000"/>
          <w:sz w:val="26"/>
          <w:szCs w:val="26"/>
          <w:lang w:val="es-MX"/>
        </w:rPr>
        <w:t>ajo el rubro y texto siguiente:</w:t>
      </w:r>
    </w:p>
    <w:p w:rsidR="00331F0D" w:rsidRPr="00E80E37" w:rsidRDefault="00331F0D" w:rsidP="00D8431B">
      <w:pPr>
        <w:widowControl w:val="0"/>
        <w:tabs>
          <w:tab w:val="left" w:pos="7938"/>
          <w:tab w:val="left" w:pos="8222"/>
        </w:tabs>
        <w:spacing w:after="0" w:line="360" w:lineRule="auto"/>
        <w:ind w:right="49"/>
        <w:jc w:val="both"/>
        <w:rPr>
          <w:rFonts w:ascii="Arial" w:eastAsia="Times New Roman" w:hAnsi="Arial" w:cs="Arial"/>
          <w:bCs/>
          <w:iCs/>
          <w:lang w:eastAsia="es-ES"/>
        </w:rPr>
      </w:pPr>
    </w:p>
    <w:p w:rsidR="00D8431B" w:rsidRDefault="00D8431B" w:rsidP="00D8431B">
      <w:pPr>
        <w:spacing w:line="240" w:lineRule="auto"/>
        <w:ind w:left="567" w:right="616"/>
        <w:jc w:val="both"/>
        <w:rPr>
          <w:rFonts w:ascii="Arial" w:hAnsi="Arial" w:cs="Arial"/>
          <w:bCs/>
          <w:color w:val="000000"/>
          <w:lang w:val="es-MX"/>
        </w:rPr>
      </w:pPr>
      <w:r w:rsidRPr="00AA0100">
        <w:rPr>
          <w:rFonts w:ascii="Arial" w:hAnsi="Arial" w:cs="Arial"/>
          <w:b/>
          <w:bCs/>
          <w:color w:val="000000"/>
          <w:lang w:val="es-MX"/>
        </w:rPr>
        <w:lastRenderedPageBreak/>
        <w:t>“CONCEPTOS DE VIOLACIÓN. NO ES OBLIGATORIO TRANSCRIBIRLOS EN LA SENTENCIA</w:t>
      </w:r>
      <w:r w:rsidRPr="00AA0100">
        <w:rPr>
          <w:rFonts w:ascii="Arial" w:hAnsi="Arial" w:cs="Arial"/>
          <w:bCs/>
          <w:color w:val="000000"/>
          <w:lang w:val="es-MX"/>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Pr>
          <w:rFonts w:ascii="Arial" w:hAnsi="Arial" w:cs="Arial"/>
          <w:bCs/>
          <w:color w:val="000000"/>
          <w:lang w:val="es-MX"/>
        </w:rPr>
        <w:t>(sic)</w:t>
      </w:r>
      <w:r w:rsidR="002633EA">
        <w:rPr>
          <w:rFonts w:ascii="Arial" w:hAnsi="Arial" w:cs="Arial"/>
          <w:bCs/>
          <w:color w:val="000000"/>
          <w:lang w:val="es-MX"/>
        </w:rPr>
        <w:t>”.</w:t>
      </w:r>
    </w:p>
    <w:p w:rsidR="002633EA" w:rsidRPr="00C46DE0" w:rsidRDefault="002633EA" w:rsidP="00D8431B">
      <w:pPr>
        <w:spacing w:line="240" w:lineRule="auto"/>
        <w:ind w:left="567" w:right="616"/>
        <w:jc w:val="both"/>
        <w:rPr>
          <w:rFonts w:ascii="Arial" w:hAnsi="Arial" w:cs="Arial"/>
          <w:color w:val="000000"/>
          <w:sz w:val="20"/>
          <w:szCs w:val="20"/>
          <w:lang w:val="es-MX"/>
        </w:rPr>
      </w:pPr>
    </w:p>
    <w:p w:rsidR="002633EA" w:rsidRDefault="00D8431B" w:rsidP="002633EA">
      <w:pPr>
        <w:spacing w:after="0" w:line="360" w:lineRule="auto"/>
        <w:ind w:firstLine="567"/>
        <w:jc w:val="both"/>
        <w:rPr>
          <w:rFonts w:ascii="Arial" w:eastAsia="Calibri" w:hAnsi="Arial" w:cs="Arial"/>
          <w:bCs/>
          <w:sz w:val="26"/>
          <w:szCs w:val="26"/>
        </w:rPr>
      </w:pPr>
      <w:r w:rsidRPr="00185265">
        <w:rPr>
          <w:rFonts w:ascii="Arial" w:eastAsia="Calibri" w:hAnsi="Arial" w:cs="Arial"/>
          <w:b/>
          <w:bCs/>
          <w:sz w:val="26"/>
          <w:szCs w:val="26"/>
        </w:rPr>
        <w:t>TERCERO.</w:t>
      </w:r>
      <w:r>
        <w:rPr>
          <w:rFonts w:ascii="Arial" w:eastAsia="Calibri" w:hAnsi="Arial" w:cs="Arial"/>
          <w:b/>
          <w:bCs/>
          <w:sz w:val="26"/>
          <w:szCs w:val="26"/>
        </w:rPr>
        <w:t xml:space="preserve"> </w:t>
      </w:r>
      <w:r w:rsidR="00D54718">
        <w:rPr>
          <w:rFonts w:ascii="Arial" w:eastAsia="Calibri" w:hAnsi="Arial" w:cs="Arial"/>
          <w:bCs/>
          <w:sz w:val="26"/>
          <w:szCs w:val="26"/>
        </w:rPr>
        <w:t xml:space="preserve">Son </w:t>
      </w:r>
      <w:r w:rsidR="00D54718">
        <w:rPr>
          <w:rFonts w:ascii="Arial" w:eastAsia="Calibri" w:hAnsi="Arial" w:cs="Arial"/>
          <w:b/>
          <w:bCs/>
          <w:sz w:val="26"/>
          <w:szCs w:val="26"/>
        </w:rPr>
        <w:t>fundados</w:t>
      </w:r>
      <w:r w:rsidR="00D54718">
        <w:rPr>
          <w:rFonts w:ascii="Arial" w:eastAsia="Calibri" w:hAnsi="Arial" w:cs="Arial"/>
          <w:bCs/>
          <w:sz w:val="26"/>
          <w:szCs w:val="26"/>
        </w:rPr>
        <w:t xml:space="preserve"> los agravios del recurrente en los que hace valer</w:t>
      </w:r>
      <w:r w:rsidR="00636D9F">
        <w:rPr>
          <w:rFonts w:ascii="Arial" w:eastAsia="Calibri" w:hAnsi="Arial" w:cs="Arial"/>
          <w:bCs/>
          <w:sz w:val="26"/>
          <w:szCs w:val="26"/>
        </w:rPr>
        <w:t xml:space="preserve"> que</w:t>
      </w:r>
      <w:r w:rsidR="00C37521">
        <w:rPr>
          <w:rFonts w:ascii="Arial" w:eastAsia="Calibri" w:hAnsi="Arial" w:cs="Arial"/>
          <w:bCs/>
          <w:sz w:val="26"/>
          <w:szCs w:val="26"/>
        </w:rPr>
        <w:t xml:space="preserve"> la Primera Instancia no entro al estudio de los conceptos de </w:t>
      </w:r>
      <w:r w:rsidR="00972B42">
        <w:rPr>
          <w:rFonts w:ascii="Arial" w:eastAsia="Calibri" w:hAnsi="Arial" w:cs="Arial"/>
          <w:bCs/>
          <w:sz w:val="26"/>
          <w:szCs w:val="26"/>
        </w:rPr>
        <w:t xml:space="preserve">impugnación que hizo valer </w:t>
      </w:r>
      <w:r w:rsidR="005B72A6">
        <w:rPr>
          <w:rFonts w:ascii="Arial" w:eastAsia="Calibri" w:hAnsi="Arial" w:cs="Arial"/>
          <w:bCs/>
          <w:sz w:val="26"/>
          <w:szCs w:val="26"/>
        </w:rPr>
        <w:t xml:space="preserve">tanto </w:t>
      </w:r>
      <w:r w:rsidR="00972B42">
        <w:rPr>
          <w:rFonts w:ascii="Arial" w:eastAsia="Calibri" w:hAnsi="Arial" w:cs="Arial"/>
          <w:bCs/>
          <w:sz w:val="26"/>
          <w:szCs w:val="26"/>
        </w:rPr>
        <w:t xml:space="preserve">en su escrito inicial de demanda </w:t>
      </w:r>
      <w:r w:rsidR="005B72A6">
        <w:rPr>
          <w:rFonts w:ascii="Arial" w:eastAsia="Calibri" w:hAnsi="Arial" w:cs="Arial"/>
          <w:bCs/>
          <w:sz w:val="26"/>
          <w:szCs w:val="26"/>
        </w:rPr>
        <w:t xml:space="preserve">como los que </w:t>
      </w:r>
      <w:r w:rsidR="00972B42">
        <w:rPr>
          <w:rFonts w:ascii="Arial" w:eastAsia="Calibri" w:hAnsi="Arial" w:cs="Arial"/>
          <w:bCs/>
          <w:sz w:val="26"/>
          <w:szCs w:val="26"/>
        </w:rPr>
        <w:t>realizó en su ampliación de esta,</w:t>
      </w:r>
      <w:r w:rsidR="005B72A6">
        <w:rPr>
          <w:rFonts w:ascii="Arial" w:eastAsia="Calibri" w:hAnsi="Arial" w:cs="Arial"/>
          <w:bCs/>
          <w:sz w:val="26"/>
          <w:szCs w:val="26"/>
        </w:rPr>
        <w:t xml:space="preserve"> así como en los que refiere que </w:t>
      </w:r>
      <w:r w:rsidR="00C65B94">
        <w:rPr>
          <w:rFonts w:ascii="Arial" w:eastAsia="Calibri" w:hAnsi="Arial" w:cs="Arial"/>
          <w:bCs/>
          <w:sz w:val="26"/>
          <w:szCs w:val="26"/>
        </w:rPr>
        <w:t xml:space="preserve">no se está </w:t>
      </w:r>
      <w:r w:rsidR="007F0FD7">
        <w:rPr>
          <w:rFonts w:ascii="Arial" w:eastAsia="Calibri" w:hAnsi="Arial" w:cs="Arial"/>
          <w:bCs/>
          <w:sz w:val="26"/>
          <w:szCs w:val="26"/>
        </w:rPr>
        <w:t>en presencia de una facultad</w:t>
      </w:r>
      <w:r w:rsidR="00C65B94">
        <w:rPr>
          <w:rFonts w:ascii="Arial" w:eastAsia="Calibri" w:hAnsi="Arial" w:cs="Arial"/>
          <w:bCs/>
          <w:sz w:val="26"/>
          <w:szCs w:val="26"/>
        </w:rPr>
        <w:t xml:space="preserve"> discrecional del Gobernador sino de una facultad delegada por la ley a la Secretaría de Vi</w:t>
      </w:r>
      <w:r w:rsidR="002633EA">
        <w:rPr>
          <w:rFonts w:ascii="Arial" w:eastAsia="Calibri" w:hAnsi="Arial" w:cs="Arial"/>
          <w:bCs/>
          <w:sz w:val="26"/>
          <w:szCs w:val="26"/>
        </w:rPr>
        <w:t>alidad y Transporte del Estado.</w:t>
      </w:r>
    </w:p>
    <w:p w:rsidR="002633EA" w:rsidRDefault="002633EA" w:rsidP="002633EA">
      <w:pPr>
        <w:spacing w:after="0" w:line="360" w:lineRule="auto"/>
        <w:ind w:firstLine="567"/>
        <w:jc w:val="both"/>
        <w:rPr>
          <w:rFonts w:ascii="Arial" w:eastAsia="Calibri" w:hAnsi="Arial" w:cs="Arial"/>
          <w:bCs/>
          <w:sz w:val="26"/>
          <w:szCs w:val="26"/>
        </w:rPr>
      </w:pPr>
    </w:p>
    <w:p w:rsidR="002633EA" w:rsidRDefault="009403C6" w:rsidP="00626A60">
      <w:pPr>
        <w:spacing w:after="0" w:line="360" w:lineRule="auto"/>
        <w:ind w:firstLine="567"/>
        <w:jc w:val="both"/>
        <w:rPr>
          <w:rFonts w:ascii="Arial" w:hAnsi="Arial" w:cs="Arial"/>
          <w:bCs/>
          <w:color w:val="000000"/>
          <w:sz w:val="26"/>
          <w:szCs w:val="26"/>
        </w:rPr>
      </w:pPr>
      <w:r>
        <w:rPr>
          <w:rFonts w:ascii="Arial" w:eastAsia="Calibri" w:hAnsi="Arial" w:cs="Arial"/>
          <w:bCs/>
          <w:sz w:val="26"/>
          <w:szCs w:val="26"/>
        </w:rPr>
        <w:t>D</w:t>
      </w:r>
      <w:r w:rsidR="00047E1D" w:rsidRPr="0032050B">
        <w:rPr>
          <w:rFonts w:ascii="Arial" w:hAnsi="Arial" w:cs="Arial"/>
          <w:bCs/>
          <w:sz w:val="26"/>
          <w:szCs w:val="26"/>
          <w:lang w:val="es-MX"/>
        </w:rPr>
        <w:t xml:space="preserve">el análisis </w:t>
      </w:r>
      <w:r w:rsidR="00047E1D">
        <w:rPr>
          <w:rFonts w:ascii="Arial" w:hAnsi="Arial" w:cs="Arial"/>
          <w:bCs/>
          <w:sz w:val="26"/>
          <w:szCs w:val="26"/>
          <w:lang w:val="es-MX"/>
        </w:rPr>
        <w:t>de</w:t>
      </w:r>
      <w:r w:rsidR="00047E1D" w:rsidRPr="0032050B">
        <w:rPr>
          <w:rFonts w:ascii="Arial" w:hAnsi="Arial" w:cs="Arial"/>
          <w:bCs/>
          <w:sz w:val="26"/>
          <w:szCs w:val="26"/>
          <w:lang w:val="es-MX"/>
        </w:rPr>
        <w:t xml:space="preserve"> las </w:t>
      </w:r>
      <w:r w:rsidR="00047E1D">
        <w:rPr>
          <w:rFonts w:ascii="Arial" w:hAnsi="Arial" w:cs="Arial"/>
          <w:bCs/>
          <w:sz w:val="26"/>
          <w:szCs w:val="26"/>
          <w:lang w:val="es-MX"/>
        </w:rPr>
        <w:t>constancias que integran el</w:t>
      </w:r>
      <w:r w:rsidR="00047E1D" w:rsidRPr="0032050B">
        <w:rPr>
          <w:rFonts w:ascii="Arial" w:hAnsi="Arial" w:cs="Arial"/>
          <w:bCs/>
          <w:sz w:val="26"/>
          <w:szCs w:val="26"/>
          <w:lang w:val="es-MX"/>
        </w:rPr>
        <w:t xml:space="preserve"> expediente de Primera Instancia, </w:t>
      </w:r>
      <w:r w:rsidR="00047AFB">
        <w:rPr>
          <w:rFonts w:ascii="Arial" w:hAnsi="Arial" w:cs="Arial"/>
          <w:bCs/>
          <w:sz w:val="26"/>
          <w:szCs w:val="26"/>
          <w:lang w:val="es-MX"/>
        </w:rPr>
        <w:t>las cuales</w:t>
      </w:r>
      <w:r w:rsidR="00047E1D" w:rsidRPr="0032050B">
        <w:rPr>
          <w:rFonts w:ascii="Arial" w:hAnsi="Arial" w:cs="Arial"/>
          <w:bCs/>
          <w:sz w:val="26"/>
          <w:szCs w:val="26"/>
          <w:lang w:val="es-MX"/>
        </w:rPr>
        <w:t xml:space="preserve"> fueron remitidas para la resolución del presente recurso de revisión, a las que se les concede pleno valor probatorio de conformidad con lo dispuesto por el artículo 173 fracción I de la Ley de Justicia Administrativa para el Estado de Oaxaca, </w:t>
      </w:r>
      <w:r w:rsidR="00626A60">
        <w:rPr>
          <w:rFonts w:ascii="Arial" w:hAnsi="Arial" w:cs="Arial"/>
          <w:bCs/>
          <w:sz w:val="26"/>
          <w:szCs w:val="26"/>
          <w:lang w:val="es-MX"/>
        </w:rPr>
        <w:t xml:space="preserve">vigente hasta el veinte de octubre de dos mil diecisiete, </w:t>
      </w:r>
      <w:r w:rsidR="00047E1D" w:rsidRPr="0032050B">
        <w:rPr>
          <w:rFonts w:ascii="Arial" w:hAnsi="Arial" w:cs="Arial"/>
          <w:bCs/>
          <w:sz w:val="26"/>
          <w:szCs w:val="26"/>
          <w:lang w:val="es-MX"/>
        </w:rPr>
        <w:t>por trat</w:t>
      </w:r>
      <w:r w:rsidR="00047E1D">
        <w:rPr>
          <w:rFonts w:ascii="Arial" w:hAnsi="Arial" w:cs="Arial"/>
          <w:bCs/>
          <w:sz w:val="26"/>
          <w:szCs w:val="26"/>
          <w:lang w:val="es-MX"/>
        </w:rPr>
        <w:t xml:space="preserve">arse de actuaciones judiciales, </w:t>
      </w:r>
      <w:r w:rsidR="00626A60">
        <w:rPr>
          <w:rFonts w:ascii="Arial" w:hAnsi="Arial" w:cs="Arial"/>
          <w:bCs/>
          <w:color w:val="000000"/>
          <w:sz w:val="26"/>
          <w:szCs w:val="26"/>
        </w:rPr>
        <w:t xml:space="preserve">se tiene la sentencia de </w:t>
      </w:r>
      <w:r w:rsidR="001F6E34">
        <w:rPr>
          <w:rFonts w:ascii="Arial" w:hAnsi="Arial" w:cs="Arial"/>
          <w:bCs/>
          <w:color w:val="000000"/>
          <w:sz w:val="26"/>
          <w:szCs w:val="26"/>
        </w:rPr>
        <w:t>veinticinco de septiembre de dos mil diecisiete, en la que s</w:t>
      </w:r>
      <w:r w:rsidR="00626A60">
        <w:rPr>
          <w:rFonts w:ascii="Arial" w:hAnsi="Arial" w:cs="Arial"/>
          <w:bCs/>
          <w:color w:val="000000"/>
          <w:sz w:val="26"/>
          <w:szCs w:val="26"/>
        </w:rPr>
        <w:t>e encuentra el siguiente texto:</w:t>
      </w:r>
    </w:p>
    <w:p w:rsidR="009D19B2" w:rsidRDefault="002633EA" w:rsidP="000E35A9">
      <w:pPr>
        <w:spacing w:after="0" w:line="360" w:lineRule="auto"/>
        <w:ind w:left="567" w:right="616" w:firstLine="567"/>
        <w:jc w:val="both"/>
        <w:rPr>
          <w:rFonts w:ascii="Arial" w:hAnsi="Arial" w:cs="Arial"/>
          <w:bCs/>
          <w:i/>
          <w:color w:val="000000"/>
        </w:rPr>
      </w:pPr>
      <w:r w:rsidRPr="00185DE0">
        <w:rPr>
          <w:rFonts w:ascii="Arial" w:hAnsi="Arial" w:cs="Arial"/>
          <w:bCs/>
          <w:i/>
          <w:color w:val="000000"/>
        </w:rPr>
        <w:t xml:space="preserve"> </w:t>
      </w:r>
      <w:r w:rsidR="00111D16" w:rsidRPr="00185DE0">
        <w:rPr>
          <w:rFonts w:ascii="Arial" w:hAnsi="Arial" w:cs="Arial"/>
          <w:bCs/>
          <w:i/>
          <w:color w:val="000000"/>
        </w:rPr>
        <w:t>“</w:t>
      </w:r>
      <w:r w:rsidR="00111D16">
        <w:rPr>
          <w:rFonts w:ascii="Arial" w:hAnsi="Arial" w:cs="Arial"/>
          <w:bCs/>
          <w:i/>
          <w:color w:val="000000"/>
        </w:rPr>
        <w:t xml:space="preserve">…En consecuencia, al haber transcurrido más de noventa días sin que se diera respuesta al administrado, se presume una resolución denegatoria, la cual puede ser impugnada, ya que no hay acto expreso de la autoridad entre lapso de la solicitud y la presentación </w:t>
      </w:r>
      <w:r w:rsidR="000E35A9">
        <w:rPr>
          <w:rFonts w:ascii="Arial" w:hAnsi="Arial" w:cs="Arial"/>
          <w:bCs/>
          <w:i/>
          <w:color w:val="000000"/>
        </w:rPr>
        <w:t>de la demanda ante este t</w:t>
      </w:r>
      <w:r w:rsidR="00111D16">
        <w:rPr>
          <w:rFonts w:ascii="Arial" w:hAnsi="Arial" w:cs="Arial"/>
          <w:bCs/>
          <w:i/>
          <w:color w:val="000000"/>
        </w:rPr>
        <w:t>ribunal</w:t>
      </w:r>
      <w:r w:rsidR="000E35A9">
        <w:rPr>
          <w:rFonts w:ascii="Arial" w:hAnsi="Arial" w:cs="Arial"/>
          <w:bCs/>
          <w:i/>
          <w:color w:val="000000"/>
        </w:rPr>
        <w:t xml:space="preserve">, por lo que es incuestionable que </w:t>
      </w:r>
      <w:r w:rsidR="000E35A9">
        <w:rPr>
          <w:rFonts w:ascii="Arial" w:hAnsi="Arial" w:cs="Arial"/>
          <w:b/>
          <w:bCs/>
          <w:i/>
          <w:color w:val="000000"/>
        </w:rPr>
        <w:t>SE CONFIGURÓ LA NEGATIVA FICTA</w:t>
      </w:r>
      <w:r w:rsidR="000E35A9">
        <w:rPr>
          <w:rFonts w:ascii="Arial" w:hAnsi="Arial" w:cs="Arial"/>
          <w:bCs/>
          <w:i/>
          <w:color w:val="000000"/>
        </w:rPr>
        <w:t xml:space="preserve">  conforme a lo dispuesto por el artículo 96 fracción V de la Ley de Justicia Admi</w:t>
      </w:r>
      <w:r>
        <w:rPr>
          <w:rFonts w:ascii="Arial" w:hAnsi="Arial" w:cs="Arial"/>
          <w:bCs/>
          <w:i/>
          <w:color w:val="000000"/>
        </w:rPr>
        <w:t>nistrativa para el Estado.</w:t>
      </w:r>
    </w:p>
    <w:p w:rsidR="009D19B2" w:rsidRDefault="00061695" w:rsidP="000E35A9">
      <w:pPr>
        <w:spacing w:after="0" w:line="360" w:lineRule="auto"/>
        <w:ind w:left="567" w:right="616" w:firstLine="567"/>
        <w:jc w:val="both"/>
        <w:rPr>
          <w:rFonts w:ascii="Arial" w:hAnsi="Arial" w:cs="Arial"/>
          <w:bCs/>
          <w:i/>
          <w:color w:val="000000"/>
        </w:rPr>
      </w:pPr>
      <w:r>
        <w:rPr>
          <w:rFonts w:ascii="Arial" w:hAnsi="Arial" w:cs="Arial"/>
          <w:b/>
          <w:bCs/>
          <w:i/>
          <w:color w:val="000000"/>
        </w:rPr>
        <w:t xml:space="preserve">QUINTO.- </w:t>
      </w:r>
      <w:r>
        <w:rPr>
          <w:rFonts w:ascii="Arial" w:hAnsi="Arial" w:cs="Arial"/>
          <w:bCs/>
          <w:i/>
          <w:color w:val="000000"/>
        </w:rPr>
        <w:t xml:space="preserve">Ahora bien, la petición básica de la persona moral denominada </w:t>
      </w:r>
      <w:r w:rsidR="00A90A30">
        <w:rPr>
          <w:rFonts w:ascii="Arial" w:hAnsi="Arial" w:cs="Arial"/>
          <w:bCs/>
          <w:i/>
          <w:color w:val="000000"/>
        </w:rPr>
        <w:t xml:space="preserve">“Sociedad Cooperativa de Transporte </w:t>
      </w:r>
      <w:proofErr w:type="spellStart"/>
      <w:r w:rsidR="00A90A30">
        <w:rPr>
          <w:rFonts w:ascii="Arial" w:hAnsi="Arial" w:cs="Arial"/>
          <w:bCs/>
          <w:i/>
          <w:color w:val="000000"/>
        </w:rPr>
        <w:t>Teotzapotlán</w:t>
      </w:r>
      <w:proofErr w:type="spellEnd"/>
      <w:r w:rsidR="00A90A30">
        <w:rPr>
          <w:rFonts w:ascii="Arial" w:hAnsi="Arial" w:cs="Arial"/>
          <w:bCs/>
          <w:i/>
          <w:color w:val="000000"/>
        </w:rPr>
        <w:t xml:space="preserve">”, Sociedad Cooperativa Limitada, por conducto de su Presidente del Consejo de Administración, fue solicitar la renovación de la concesión con folio de tramite 19130, referencia 91055 de diecinueve de enero de dos mil trece, otorgada por el Gobernador del Estado, mediante de (sic) acuerdo 335 de cinco de abril de mil novecientos setenta y seis, así como la ampliación de ruta de la Ciudad de Oaxaca a Santa Catarina </w:t>
      </w:r>
      <w:proofErr w:type="spellStart"/>
      <w:r w:rsidR="00A90A30">
        <w:rPr>
          <w:rFonts w:ascii="Arial" w:hAnsi="Arial" w:cs="Arial"/>
          <w:bCs/>
          <w:i/>
          <w:color w:val="000000"/>
        </w:rPr>
        <w:t>Juquila</w:t>
      </w:r>
      <w:proofErr w:type="spellEnd"/>
      <w:r w:rsidR="00A90A30">
        <w:rPr>
          <w:rFonts w:ascii="Arial" w:hAnsi="Arial" w:cs="Arial"/>
          <w:bCs/>
          <w:i/>
          <w:color w:val="000000"/>
        </w:rPr>
        <w:t xml:space="preserve"> y para corroborar lo afirmado aportó en autos las copias </w:t>
      </w:r>
      <w:r w:rsidR="00A90A30">
        <w:rPr>
          <w:rFonts w:ascii="Arial" w:hAnsi="Arial" w:cs="Arial"/>
          <w:bCs/>
          <w:i/>
          <w:color w:val="000000"/>
        </w:rPr>
        <w:lastRenderedPageBreak/>
        <w:t>certificadas por el Notario P</w:t>
      </w:r>
      <w:r w:rsidR="00F92FC7">
        <w:rPr>
          <w:rFonts w:ascii="Arial" w:hAnsi="Arial" w:cs="Arial"/>
          <w:bCs/>
          <w:i/>
          <w:color w:val="000000"/>
        </w:rPr>
        <w:t>úblico número 65 (sesenta y cinco) en el Estado de la renovación de concesión con folio de trámite 19130, referencia 91055 de diecinueve de enero de dos mil trece, otorgada por el Gobernador del Estado, mediante de acuerdo 335 de cinco de abril de mil novecientos setenta y seis. Documental que adquiere valor probatoria pleno en términos de la fracción I del artículo 173 de la Ley de Justicia Administrativa para el Estado…</w:t>
      </w:r>
    </w:p>
    <w:p w:rsidR="002633EA" w:rsidRDefault="00F92FC7" w:rsidP="000E35A9">
      <w:pPr>
        <w:spacing w:after="0" w:line="360" w:lineRule="auto"/>
        <w:ind w:left="567" w:right="616" w:firstLine="567"/>
        <w:jc w:val="both"/>
        <w:rPr>
          <w:rFonts w:ascii="Arial" w:hAnsi="Arial" w:cs="Arial"/>
          <w:bCs/>
          <w:i/>
          <w:color w:val="000000"/>
        </w:rPr>
      </w:pPr>
      <w:r>
        <w:rPr>
          <w:rFonts w:ascii="Arial" w:hAnsi="Arial" w:cs="Arial"/>
          <w:bCs/>
          <w:i/>
          <w:color w:val="000000"/>
        </w:rPr>
        <w:t xml:space="preserve">Así también, obra </w:t>
      </w:r>
      <w:r w:rsidR="009D19B2">
        <w:rPr>
          <w:rFonts w:ascii="Arial" w:hAnsi="Arial" w:cs="Arial"/>
          <w:bCs/>
          <w:i/>
          <w:color w:val="000000"/>
        </w:rPr>
        <w:t xml:space="preserve">en autos el recibo de la petición realizada a la autoridad responsable de renovación de concesión y ampliación de ruta de veintisiete de septiembre de dos mil dieciséis (foja 37). Documental que adquiere valor probatoria pleno en términos de la fracción I del artículo 173 de la Ley de Justicia Administrativa para el Estado, ya que contiene el sello de recibido de la Secretaría de Vialidad y Transporte del Gobierno del Estado de Oaxaca y tampoco el contenido de dicho escrito fue desvirtuado durante todo el proceso y mucho </w:t>
      </w:r>
      <w:r w:rsidR="002633EA">
        <w:rPr>
          <w:rFonts w:ascii="Arial" w:hAnsi="Arial" w:cs="Arial"/>
          <w:bCs/>
          <w:i/>
          <w:color w:val="000000"/>
        </w:rPr>
        <w:t>menos hubo respuesta al mismo.</w:t>
      </w:r>
    </w:p>
    <w:p w:rsidR="000E35A9" w:rsidRDefault="000E35A9" w:rsidP="000E35A9">
      <w:pPr>
        <w:spacing w:after="0" w:line="360" w:lineRule="auto"/>
        <w:ind w:left="567" w:right="616" w:firstLine="567"/>
        <w:jc w:val="both"/>
        <w:rPr>
          <w:rFonts w:ascii="Arial" w:hAnsi="Arial" w:cs="Arial"/>
          <w:bCs/>
          <w:i/>
          <w:color w:val="000000"/>
        </w:rPr>
      </w:pPr>
      <w:r>
        <w:rPr>
          <w:rFonts w:ascii="Arial" w:hAnsi="Arial" w:cs="Arial"/>
          <w:bCs/>
          <w:i/>
          <w:color w:val="000000"/>
        </w:rPr>
        <w:t>En cuanto a la renovación de concesión…en el presente caso sería volver a decidir respecto de la concesión ya existente y considerando que el numeral 18 de la Ley de Tránsito Reformada para el Estado de Oaxaca, le da solamente al Gobernador del Estado la facultad discrecional de otorgar concesiones o permisos para el establecimiento y explotación de los servicios públicos, previo procedimiento administrativo seguido ante la Secretaría de Vialidad y Transporte, por lo que no existe posibilidad legal para que esta Sala se pronuncie respecto al otorgamiento o no de la renovación solicitada.</w:t>
      </w:r>
    </w:p>
    <w:p w:rsidR="00595BC4" w:rsidRDefault="00ED1219" w:rsidP="000E35A9">
      <w:pPr>
        <w:spacing w:line="360" w:lineRule="auto"/>
        <w:ind w:left="567" w:right="616" w:firstLine="567"/>
        <w:jc w:val="both"/>
        <w:rPr>
          <w:rFonts w:ascii="Arial" w:hAnsi="Arial" w:cs="Arial"/>
          <w:bCs/>
          <w:i/>
          <w:color w:val="000000"/>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6704" behindDoc="0" locked="0" layoutInCell="1" allowOverlap="1" wp14:anchorId="09573ED7" wp14:editId="731267B0">
                <wp:simplePos x="0" y="0"/>
                <wp:positionH relativeFrom="column">
                  <wp:posOffset>5650302</wp:posOffset>
                </wp:positionH>
                <wp:positionV relativeFrom="paragraph">
                  <wp:posOffset>653619</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D1219" w:rsidRDefault="00ED1219" w:rsidP="00ED121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73ED7" id="Cuadro de texto 2" o:spid="_x0000_s1027" type="#_x0000_t202" style="position:absolute;left:0;text-align:left;margin-left:444.9pt;margin-top:51.45pt;width:84.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">
                <v:textbox>
                  <w:txbxContent>
                    <w:p w:rsidR="00ED1219" w:rsidRDefault="00ED1219" w:rsidP="00ED1219">
                      <w:pPr>
                        <w:rPr>
                          <w:sz w:val="16"/>
                          <w:szCs w:val="16"/>
                        </w:rPr>
                      </w:pPr>
                      <w:r>
                        <w:rPr>
                          <w:sz w:val="16"/>
                          <w:szCs w:val="16"/>
                        </w:rPr>
                        <w:t>Datos personales protegidos por el Art. 116 de la LGTAIP y el Art. 56 de la LTAIPEO</w:t>
                      </w:r>
                    </w:p>
                  </w:txbxContent>
                </v:textbox>
              </v:shape>
            </w:pict>
          </mc:Fallback>
        </mc:AlternateContent>
      </w:r>
      <w:r w:rsidR="000E35A9">
        <w:rPr>
          <w:rFonts w:ascii="Arial" w:hAnsi="Arial" w:cs="Arial"/>
          <w:bCs/>
          <w:i/>
          <w:color w:val="000000"/>
        </w:rPr>
        <w:t>En cuanto a la solicitud de ampliación de ruta, también resulta ser facultad exclusiva de la Secretaría de Vialidad y Transporte del Gobierno del Estado de Oaxaca, determinar la conveniencia o no de la ampliación de ruta solicitada máxime que se debe estar a lo establecido en el artículo 30 de la Constitución Política del Estado Libre y Soberano de Oaxaca</w:t>
      </w:r>
      <w:r w:rsidR="00093B12">
        <w:rPr>
          <w:rFonts w:ascii="Arial" w:hAnsi="Arial" w:cs="Arial"/>
          <w:bCs/>
          <w:i/>
          <w:color w:val="000000"/>
        </w:rPr>
        <w:t>…</w:t>
      </w:r>
    </w:p>
    <w:p w:rsidR="001F6E34" w:rsidRDefault="00595BC4" w:rsidP="000E35A9">
      <w:pPr>
        <w:spacing w:line="360" w:lineRule="auto"/>
        <w:ind w:left="567" w:right="616" w:firstLine="567"/>
        <w:jc w:val="both"/>
        <w:rPr>
          <w:rFonts w:ascii="Arial" w:hAnsi="Arial" w:cs="Arial"/>
          <w:bCs/>
          <w:color w:val="000000"/>
          <w:sz w:val="26"/>
          <w:szCs w:val="26"/>
        </w:rPr>
      </w:pPr>
      <w:r>
        <w:rPr>
          <w:rFonts w:ascii="Arial" w:hAnsi="Arial" w:cs="Arial"/>
          <w:bCs/>
          <w:i/>
          <w:color w:val="000000"/>
        </w:rPr>
        <w:t xml:space="preserve">Así las cosas, lo procedente es </w:t>
      </w:r>
      <w:r>
        <w:rPr>
          <w:rFonts w:ascii="Arial" w:hAnsi="Arial" w:cs="Arial"/>
          <w:b/>
          <w:bCs/>
          <w:i/>
          <w:color w:val="000000"/>
        </w:rPr>
        <w:t>DECLARAR LA INVALIDEZ DE LA RESOLUCIÓN NEGATIVA FICTA</w:t>
      </w:r>
      <w:r>
        <w:rPr>
          <w:rFonts w:ascii="Arial" w:hAnsi="Arial" w:cs="Arial"/>
          <w:bCs/>
          <w:i/>
          <w:color w:val="000000"/>
        </w:rPr>
        <w:t xml:space="preserve">, para el efecto de que la autoridad demandada resuelva con </w:t>
      </w:r>
      <w:r w:rsidRPr="009023C9">
        <w:rPr>
          <w:rFonts w:ascii="Arial" w:hAnsi="Arial" w:cs="Arial"/>
          <w:bCs/>
          <w:i/>
          <w:color w:val="000000"/>
        </w:rPr>
        <w:t>amplitud</w:t>
      </w:r>
      <w:r>
        <w:rPr>
          <w:rFonts w:ascii="Arial" w:hAnsi="Arial" w:cs="Arial"/>
          <w:bCs/>
          <w:i/>
          <w:color w:val="000000"/>
        </w:rPr>
        <w:t xml:space="preserve"> de facultades sobre la renovación de la concesión de la parte administrada y de la ampliación de ruta y así quede salva la separación de poderes que establece la Constitución Política del Estado Libre y Soberano de Oaxaca…</w:t>
      </w:r>
      <w:r w:rsidR="002633EA">
        <w:rPr>
          <w:rFonts w:ascii="Arial" w:hAnsi="Arial" w:cs="Arial"/>
          <w:bCs/>
          <w:i/>
          <w:color w:val="000000"/>
        </w:rPr>
        <w:t>”</w:t>
      </w:r>
    </w:p>
    <w:p w:rsidR="002633EA" w:rsidRDefault="009403C6" w:rsidP="002633EA">
      <w:pPr>
        <w:spacing w:line="360" w:lineRule="auto"/>
        <w:ind w:firstLine="567"/>
        <w:jc w:val="both"/>
        <w:rPr>
          <w:rFonts w:ascii="Arial" w:hAnsi="Arial" w:cs="Arial"/>
          <w:bCs/>
          <w:color w:val="000000"/>
          <w:sz w:val="26"/>
          <w:szCs w:val="26"/>
          <w:lang w:val="es-MX"/>
        </w:rPr>
      </w:pPr>
      <w:r w:rsidRPr="00AD3EAB">
        <w:rPr>
          <w:rFonts w:ascii="Arial" w:hAnsi="Arial" w:cs="Arial"/>
          <w:bCs/>
          <w:color w:val="000000"/>
          <w:sz w:val="26"/>
          <w:szCs w:val="26"/>
        </w:rPr>
        <w:t>De</w:t>
      </w:r>
      <w:r>
        <w:rPr>
          <w:rFonts w:ascii="Arial" w:hAnsi="Arial" w:cs="Arial"/>
          <w:bCs/>
          <w:color w:val="000000"/>
          <w:sz w:val="26"/>
          <w:szCs w:val="26"/>
        </w:rPr>
        <w:t xml:space="preserve"> donde se tiene que, tal como lo manifiesta el recurrente la Sala primigenia no realizó él estudió de sus conceptos de impugnación que hizo valer tanto en su escrito de demanda como en su ampliación de esta, lo que genera que la sentencia de veinticinco de septiembre de  </w:t>
      </w:r>
      <w:r>
        <w:rPr>
          <w:rFonts w:ascii="Arial" w:hAnsi="Arial" w:cs="Arial"/>
          <w:bCs/>
          <w:color w:val="000000"/>
          <w:sz w:val="26"/>
          <w:szCs w:val="26"/>
        </w:rPr>
        <w:lastRenderedPageBreak/>
        <w:t xml:space="preserve">dos mil diecisiete, </w:t>
      </w:r>
      <w:r w:rsidRPr="005F7279">
        <w:rPr>
          <w:rFonts w:ascii="Arial" w:hAnsi="Arial" w:cs="Arial"/>
          <w:bCs/>
          <w:color w:val="000000"/>
          <w:sz w:val="26"/>
          <w:szCs w:val="26"/>
          <w:lang w:val="es-MX"/>
        </w:rPr>
        <w:t xml:space="preserve">esté carente de exhaustividad </w:t>
      </w:r>
      <w:r>
        <w:rPr>
          <w:rFonts w:ascii="Arial" w:hAnsi="Arial" w:cs="Arial"/>
          <w:bCs/>
          <w:color w:val="000000"/>
          <w:sz w:val="26"/>
          <w:szCs w:val="26"/>
          <w:lang w:val="es-MX"/>
        </w:rPr>
        <w:t xml:space="preserve">violando con ello lo dispuesto en los artículos </w:t>
      </w:r>
      <w:r w:rsidRPr="005F7279">
        <w:rPr>
          <w:rFonts w:ascii="Arial" w:hAnsi="Arial" w:cs="Arial"/>
          <w:bCs/>
          <w:color w:val="000000"/>
          <w:sz w:val="26"/>
          <w:szCs w:val="26"/>
          <w:lang w:val="es-MX"/>
        </w:rPr>
        <w:t xml:space="preserve">176 y 177, </w:t>
      </w:r>
      <w:r w:rsidR="0000547A" w:rsidRPr="005F7279">
        <w:rPr>
          <w:rFonts w:ascii="Arial" w:hAnsi="Arial" w:cs="Arial"/>
          <w:bCs/>
          <w:color w:val="000000"/>
          <w:sz w:val="26"/>
          <w:szCs w:val="26"/>
          <w:lang w:val="es-MX"/>
        </w:rPr>
        <w:t xml:space="preserve">fracciones I y II de la Ley de Justicia Administrativa para el Estado de Oaxaca, conforme a los cuales, las resoluciones judiciales deben analizar todos y cada uno de los puntos planteados por las partes, pudiendo subsanar la deficiencia de la queja, tratándose del administrado siempre que de los hechos narrados se desprenda el agravio, debiendo fijar claramente los puntos propuestos por las partes e indicando los fundamentos y motivos en los que </w:t>
      </w:r>
      <w:r w:rsidR="00892E50">
        <w:rPr>
          <w:rFonts w:ascii="Arial" w:hAnsi="Arial" w:cs="Arial"/>
          <w:bCs/>
          <w:color w:val="000000"/>
          <w:sz w:val="26"/>
          <w:szCs w:val="26"/>
          <w:lang w:val="es-MX"/>
        </w:rPr>
        <w:t>basa su determinación, de ahí que sea</w:t>
      </w:r>
      <w:r w:rsidR="00D0236C">
        <w:rPr>
          <w:rFonts w:ascii="Arial" w:hAnsi="Arial" w:cs="Arial"/>
          <w:bCs/>
          <w:color w:val="000000"/>
          <w:sz w:val="26"/>
          <w:szCs w:val="26"/>
          <w:lang w:val="es-MX"/>
        </w:rPr>
        <w:t>n</w:t>
      </w:r>
      <w:r w:rsidR="00892E50">
        <w:rPr>
          <w:rFonts w:ascii="Arial" w:hAnsi="Arial" w:cs="Arial"/>
          <w:bCs/>
          <w:color w:val="000000"/>
          <w:sz w:val="26"/>
          <w:szCs w:val="26"/>
          <w:lang w:val="es-MX"/>
        </w:rPr>
        <w:t xml:space="preserve"> </w:t>
      </w:r>
      <w:r w:rsidR="0000547A" w:rsidRPr="005F7279">
        <w:rPr>
          <w:rFonts w:ascii="Arial" w:hAnsi="Arial" w:cs="Arial"/>
          <w:b/>
          <w:bCs/>
          <w:color w:val="000000"/>
          <w:sz w:val="26"/>
          <w:szCs w:val="26"/>
          <w:lang w:val="es-MX"/>
        </w:rPr>
        <w:t>fundado</w:t>
      </w:r>
      <w:r w:rsidR="00D0236C">
        <w:rPr>
          <w:rFonts w:ascii="Arial" w:hAnsi="Arial" w:cs="Arial"/>
          <w:b/>
          <w:bCs/>
          <w:color w:val="000000"/>
          <w:sz w:val="26"/>
          <w:szCs w:val="26"/>
          <w:lang w:val="es-MX"/>
        </w:rPr>
        <w:t>s</w:t>
      </w:r>
      <w:r w:rsidR="0000547A" w:rsidRPr="005F7279">
        <w:rPr>
          <w:rFonts w:ascii="Arial" w:hAnsi="Arial" w:cs="Arial"/>
          <w:b/>
          <w:bCs/>
          <w:color w:val="000000"/>
          <w:sz w:val="26"/>
          <w:szCs w:val="26"/>
          <w:lang w:val="es-MX"/>
        </w:rPr>
        <w:t xml:space="preserve"> </w:t>
      </w:r>
      <w:r w:rsidR="00D0236C">
        <w:rPr>
          <w:rFonts w:ascii="Arial" w:hAnsi="Arial" w:cs="Arial"/>
          <w:bCs/>
          <w:color w:val="000000"/>
          <w:sz w:val="26"/>
          <w:szCs w:val="26"/>
          <w:lang w:val="es-MX"/>
        </w:rPr>
        <w:t xml:space="preserve">los </w:t>
      </w:r>
      <w:r w:rsidR="0000547A" w:rsidRPr="005F7279">
        <w:rPr>
          <w:rFonts w:ascii="Arial" w:hAnsi="Arial" w:cs="Arial"/>
          <w:bCs/>
          <w:color w:val="000000"/>
          <w:sz w:val="26"/>
          <w:szCs w:val="26"/>
          <w:lang w:val="es-MX"/>
        </w:rPr>
        <w:t>agr</w:t>
      </w:r>
      <w:r w:rsidR="00670A9A">
        <w:rPr>
          <w:rFonts w:ascii="Arial" w:hAnsi="Arial" w:cs="Arial"/>
          <w:bCs/>
          <w:color w:val="000000"/>
          <w:sz w:val="26"/>
          <w:szCs w:val="26"/>
          <w:lang w:val="es-MX"/>
        </w:rPr>
        <w:t>avio</w:t>
      </w:r>
      <w:r w:rsidR="00D0236C">
        <w:rPr>
          <w:rFonts w:ascii="Arial" w:hAnsi="Arial" w:cs="Arial"/>
          <w:bCs/>
          <w:color w:val="000000"/>
          <w:sz w:val="26"/>
          <w:szCs w:val="26"/>
          <w:lang w:val="es-MX"/>
        </w:rPr>
        <w:t>s</w:t>
      </w:r>
      <w:r w:rsidR="00670A9A">
        <w:rPr>
          <w:rFonts w:ascii="Arial" w:hAnsi="Arial" w:cs="Arial"/>
          <w:bCs/>
          <w:color w:val="000000"/>
          <w:sz w:val="26"/>
          <w:szCs w:val="26"/>
          <w:lang w:val="es-MX"/>
        </w:rPr>
        <w:t xml:space="preserve"> esgrimido</w:t>
      </w:r>
      <w:r w:rsidR="00D0236C">
        <w:rPr>
          <w:rFonts w:ascii="Arial" w:hAnsi="Arial" w:cs="Arial"/>
          <w:bCs/>
          <w:color w:val="000000"/>
          <w:sz w:val="26"/>
          <w:szCs w:val="26"/>
          <w:lang w:val="es-MX"/>
        </w:rPr>
        <w:t>s</w:t>
      </w:r>
      <w:r w:rsidR="00670A9A">
        <w:rPr>
          <w:rFonts w:ascii="Arial" w:hAnsi="Arial" w:cs="Arial"/>
          <w:bCs/>
          <w:color w:val="000000"/>
          <w:sz w:val="26"/>
          <w:szCs w:val="26"/>
          <w:lang w:val="es-MX"/>
        </w:rPr>
        <w:t>.</w:t>
      </w:r>
    </w:p>
    <w:p w:rsidR="002633EA" w:rsidRDefault="00670A9A" w:rsidP="002633EA">
      <w:pPr>
        <w:spacing w:line="360" w:lineRule="auto"/>
        <w:ind w:firstLine="567"/>
        <w:jc w:val="both"/>
        <w:rPr>
          <w:rFonts w:ascii="Arial" w:hAnsi="Arial" w:cs="Arial"/>
          <w:bCs/>
          <w:color w:val="000000"/>
          <w:sz w:val="26"/>
          <w:szCs w:val="26"/>
          <w:lang w:val="es-MX"/>
        </w:rPr>
      </w:pPr>
      <w:r>
        <w:rPr>
          <w:rFonts w:ascii="Arial" w:hAnsi="Arial" w:cs="Arial"/>
          <w:bCs/>
          <w:color w:val="000000"/>
          <w:sz w:val="26"/>
          <w:szCs w:val="26"/>
          <w:lang w:val="es-MX"/>
        </w:rPr>
        <w:t>Aunado a ello, l</w:t>
      </w:r>
      <w:r w:rsidR="001E1680" w:rsidRPr="00670A9A">
        <w:rPr>
          <w:rFonts w:ascii="Arial" w:hAnsi="Arial" w:cs="Arial"/>
          <w:bCs/>
          <w:sz w:val="26"/>
          <w:szCs w:val="26"/>
          <w:lang w:val="es-MX"/>
        </w:rPr>
        <w:t xml:space="preserve">a Primera Instancia </w:t>
      </w:r>
      <w:r w:rsidR="001866A2" w:rsidRPr="00670A9A">
        <w:rPr>
          <w:rFonts w:ascii="Arial" w:hAnsi="Arial" w:cs="Arial"/>
          <w:bCs/>
          <w:sz w:val="26"/>
          <w:szCs w:val="26"/>
          <w:lang w:val="es-MX"/>
        </w:rPr>
        <w:t xml:space="preserve">al configurar la negativa ficta solicitada </w:t>
      </w:r>
      <w:r w:rsidR="001E1680" w:rsidRPr="00670A9A">
        <w:rPr>
          <w:rFonts w:ascii="Arial" w:hAnsi="Arial" w:cs="Arial"/>
          <w:bCs/>
          <w:sz w:val="26"/>
          <w:szCs w:val="26"/>
          <w:lang w:val="es-MX"/>
        </w:rPr>
        <w:t>omite pronunciarse sobre si la</w:t>
      </w:r>
      <w:r w:rsidR="00FD6F41">
        <w:rPr>
          <w:rFonts w:ascii="Arial" w:hAnsi="Arial" w:cs="Arial"/>
          <w:bCs/>
          <w:sz w:val="26"/>
          <w:szCs w:val="26"/>
          <w:lang w:val="es-MX"/>
        </w:rPr>
        <w:t>s resoluciones</w:t>
      </w:r>
      <w:r w:rsidR="001E1680" w:rsidRPr="00670A9A">
        <w:rPr>
          <w:rFonts w:ascii="Arial" w:hAnsi="Arial" w:cs="Arial"/>
          <w:bCs/>
          <w:sz w:val="26"/>
          <w:szCs w:val="26"/>
          <w:lang w:val="es-MX"/>
        </w:rPr>
        <w:t xml:space="preserve"> demandada</w:t>
      </w:r>
      <w:r w:rsidR="00FD6F41">
        <w:rPr>
          <w:rFonts w:ascii="Arial" w:hAnsi="Arial" w:cs="Arial"/>
          <w:bCs/>
          <w:sz w:val="26"/>
          <w:szCs w:val="26"/>
          <w:lang w:val="es-MX"/>
        </w:rPr>
        <w:t>s</w:t>
      </w:r>
      <w:r w:rsidR="001E1680" w:rsidRPr="00670A9A">
        <w:rPr>
          <w:rFonts w:ascii="Arial" w:hAnsi="Arial" w:cs="Arial"/>
          <w:bCs/>
          <w:sz w:val="26"/>
          <w:szCs w:val="26"/>
          <w:lang w:val="es-MX"/>
        </w:rPr>
        <w:t xml:space="preserve"> </w:t>
      </w:r>
      <w:r w:rsidR="00FD6F41">
        <w:rPr>
          <w:rFonts w:ascii="Arial" w:hAnsi="Arial" w:cs="Arial"/>
          <w:bCs/>
          <w:sz w:val="26"/>
          <w:szCs w:val="26"/>
          <w:lang w:val="es-MX"/>
        </w:rPr>
        <w:t xml:space="preserve">son </w:t>
      </w:r>
      <w:r w:rsidR="001E1680" w:rsidRPr="00670A9A">
        <w:rPr>
          <w:rFonts w:ascii="Arial" w:hAnsi="Arial" w:cs="Arial"/>
          <w:bCs/>
          <w:sz w:val="26"/>
          <w:szCs w:val="26"/>
          <w:lang w:val="es-MX"/>
        </w:rPr>
        <w:t>legal</w:t>
      </w:r>
      <w:r w:rsidR="00FD6F41">
        <w:rPr>
          <w:rFonts w:ascii="Arial" w:hAnsi="Arial" w:cs="Arial"/>
          <w:bCs/>
          <w:sz w:val="26"/>
          <w:szCs w:val="26"/>
          <w:lang w:val="es-MX"/>
        </w:rPr>
        <w:t>es</w:t>
      </w:r>
      <w:r w:rsidR="001E1680" w:rsidRPr="00670A9A">
        <w:rPr>
          <w:rFonts w:ascii="Arial" w:hAnsi="Arial" w:cs="Arial"/>
          <w:bCs/>
          <w:sz w:val="26"/>
          <w:szCs w:val="26"/>
          <w:lang w:val="es-MX"/>
        </w:rPr>
        <w:t xml:space="preserve"> o no, por eso</w:t>
      </w:r>
      <w:r w:rsidR="001E1680" w:rsidRPr="00670A9A">
        <w:rPr>
          <w:rFonts w:ascii="Arial" w:hAnsi="Arial" w:cs="Arial"/>
          <w:b/>
          <w:bCs/>
          <w:sz w:val="26"/>
          <w:szCs w:val="26"/>
          <w:lang w:val="es-MX"/>
        </w:rPr>
        <w:t xml:space="preserve"> </w:t>
      </w:r>
      <w:r w:rsidRPr="00670A9A">
        <w:rPr>
          <w:rFonts w:ascii="Arial" w:hAnsi="Arial" w:cs="Arial"/>
          <w:bCs/>
          <w:sz w:val="26"/>
          <w:szCs w:val="26"/>
          <w:lang w:val="es-MX"/>
        </w:rPr>
        <w:t>también</w:t>
      </w:r>
      <w:r>
        <w:rPr>
          <w:rFonts w:ascii="Arial" w:hAnsi="Arial" w:cs="Arial"/>
          <w:b/>
          <w:bCs/>
          <w:sz w:val="26"/>
          <w:szCs w:val="26"/>
          <w:lang w:val="es-MX"/>
        </w:rPr>
        <w:t xml:space="preserve"> </w:t>
      </w:r>
      <w:r w:rsidR="001E1680" w:rsidRPr="00670A9A">
        <w:rPr>
          <w:rFonts w:ascii="Arial" w:hAnsi="Arial" w:cs="Arial"/>
          <w:bCs/>
          <w:sz w:val="26"/>
          <w:szCs w:val="26"/>
          <w:lang w:val="es-MX"/>
        </w:rPr>
        <w:t xml:space="preserve">es insuficiente su manera de resolver </w:t>
      </w:r>
      <w:r>
        <w:rPr>
          <w:rFonts w:ascii="Arial" w:hAnsi="Arial" w:cs="Arial"/>
          <w:bCs/>
          <w:sz w:val="26"/>
          <w:szCs w:val="26"/>
          <w:lang w:val="es-MX"/>
        </w:rPr>
        <w:t xml:space="preserve">lo </w:t>
      </w:r>
      <w:r w:rsidR="001E1680" w:rsidRPr="00670A9A">
        <w:rPr>
          <w:rFonts w:ascii="Arial" w:hAnsi="Arial" w:cs="Arial"/>
          <w:bCs/>
          <w:sz w:val="26"/>
          <w:szCs w:val="26"/>
          <w:lang w:val="es-MX"/>
        </w:rPr>
        <w:t xml:space="preserve">que genera </w:t>
      </w:r>
      <w:r>
        <w:rPr>
          <w:rFonts w:ascii="Arial" w:hAnsi="Arial" w:cs="Arial"/>
          <w:bCs/>
          <w:sz w:val="26"/>
          <w:szCs w:val="26"/>
          <w:lang w:val="es-MX"/>
        </w:rPr>
        <w:t>que el</w:t>
      </w:r>
      <w:r w:rsidR="001E1680" w:rsidRPr="00670A9A">
        <w:rPr>
          <w:rFonts w:ascii="Arial" w:hAnsi="Arial" w:cs="Arial"/>
          <w:bCs/>
          <w:sz w:val="26"/>
          <w:szCs w:val="26"/>
          <w:lang w:val="es-MX"/>
        </w:rPr>
        <w:t xml:space="preserve"> fallo</w:t>
      </w:r>
      <w:r>
        <w:rPr>
          <w:rFonts w:ascii="Arial" w:hAnsi="Arial" w:cs="Arial"/>
          <w:bCs/>
          <w:sz w:val="26"/>
          <w:szCs w:val="26"/>
          <w:lang w:val="es-MX"/>
        </w:rPr>
        <w:t xml:space="preserve"> este</w:t>
      </w:r>
      <w:r w:rsidR="001E1680" w:rsidRPr="00670A9A">
        <w:rPr>
          <w:rFonts w:ascii="Arial" w:hAnsi="Arial" w:cs="Arial"/>
          <w:bCs/>
          <w:sz w:val="26"/>
          <w:szCs w:val="26"/>
          <w:lang w:val="es-MX"/>
        </w:rPr>
        <w:t xml:space="preserve"> </w:t>
      </w:r>
      <w:r w:rsidR="009A08E9">
        <w:rPr>
          <w:rFonts w:ascii="Arial" w:hAnsi="Arial" w:cs="Arial"/>
          <w:bCs/>
          <w:color w:val="000000"/>
          <w:sz w:val="26"/>
          <w:szCs w:val="26"/>
          <w:lang w:val="es-MX"/>
        </w:rPr>
        <w:t xml:space="preserve">carente de exhaustividad al no </w:t>
      </w:r>
      <w:r w:rsidR="001E1680" w:rsidRPr="00AC34F8">
        <w:rPr>
          <w:rFonts w:ascii="Arial" w:hAnsi="Arial" w:cs="Arial"/>
          <w:bCs/>
          <w:color w:val="000000"/>
          <w:sz w:val="26"/>
          <w:szCs w:val="26"/>
          <w:lang w:val="es-MX"/>
        </w:rPr>
        <w:t>resolver todas las cuestiones planteadas</w:t>
      </w:r>
      <w:r w:rsidR="009A08E9">
        <w:rPr>
          <w:rFonts w:ascii="Arial" w:hAnsi="Arial" w:cs="Arial"/>
          <w:bCs/>
          <w:color w:val="000000"/>
          <w:sz w:val="26"/>
          <w:szCs w:val="26"/>
          <w:lang w:val="es-MX"/>
        </w:rPr>
        <w:t xml:space="preserve"> por el recurrente</w:t>
      </w:r>
      <w:r w:rsidR="001E1680">
        <w:rPr>
          <w:rFonts w:ascii="Arial" w:hAnsi="Arial" w:cs="Arial"/>
          <w:bCs/>
          <w:color w:val="000000"/>
          <w:sz w:val="26"/>
          <w:szCs w:val="26"/>
          <w:lang w:val="es-MX"/>
        </w:rPr>
        <w:t xml:space="preserve">, </w:t>
      </w:r>
      <w:r w:rsidR="001E1680" w:rsidRPr="00AC34F8">
        <w:rPr>
          <w:rFonts w:ascii="Arial" w:hAnsi="Arial" w:cs="Arial"/>
          <w:bCs/>
          <w:color w:val="000000"/>
          <w:sz w:val="26"/>
          <w:szCs w:val="26"/>
          <w:lang w:val="es-MX"/>
        </w:rPr>
        <w:t>y</w:t>
      </w:r>
      <w:r w:rsidR="001E1680" w:rsidRPr="00AC34F8">
        <w:rPr>
          <w:rFonts w:ascii="Arial" w:hAnsi="Arial" w:cs="Arial"/>
          <w:b/>
          <w:bCs/>
          <w:color w:val="000000"/>
          <w:sz w:val="26"/>
          <w:szCs w:val="26"/>
          <w:lang w:val="es-MX"/>
        </w:rPr>
        <w:t xml:space="preserve"> </w:t>
      </w:r>
      <w:r w:rsidR="001E1680" w:rsidRPr="00AC34F8">
        <w:rPr>
          <w:rFonts w:ascii="Arial" w:hAnsi="Arial" w:cs="Arial"/>
          <w:bCs/>
          <w:color w:val="000000"/>
          <w:sz w:val="26"/>
          <w:szCs w:val="26"/>
          <w:lang w:val="es-MX"/>
        </w:rPr>
        <w:t>dado que la Sala de origen ha agotado su jurisdicción, pues, aunque de manera incompleta, existe un pronunciamiento que deri</w:t>
      </w:r>
      <w:r w:rsidR="009403C6">
        <w:rPr>
          <w:rFonts w:ascii="Arial" w:hAnsi="Arial" w:cs="Arial"/>
          <w:bCs/>
          <w:color w:val="000000"/>
          <w:sz w:val="26"/>
          <w:szCs w:val="26"/>
          <w:lang w:val="es-MX"/>
        </w:rPr>
        <w:t xml:space="preserve">vó en declarar la invalidez </w:t>
      </w:r>
      <w:r w:rsidR="005B57BA">
        <w:rPr>
          <w:rFonts w:ascii="Arial" w:hAnsi="Arial" w:cs="Arial"/>
          <w:bCs/>
          <w:color w:val="000000"/>
          <w:sz w:val="26"/>
          <w:szCs w:val="26"/>
          <w:lang w:val="es-MX"/>
        </w:rPr>
        <w:t xml:space="preserve">de la resolución negativa ficta </w:t>
      </w:r>
      <w:r w:rsidR="001E1680" w:rsidRPr="00AC34F8">
        <w:rPr>
          <w:rFonts w:ascii="Arial" w:hAnsi="Arial" w:cs="Arial"/>
          <w:bCs/>
          <w:color w:val="000000"/>
          <w:sz w:val="26"/>
          <w:szCs w:val="26"/>
          <w:lang w:val="es-MX"/>
        </w:rPr>
        <w:t xml:space="preserve">impugnada, procede que esta Sala Superior analice aquello que fue omitido por la </w:t>
      </w:r>
      <w:r w:rsidR="005B57BA">
        <w:rPr>
          <w:rFonts w:ascii="Arial" w:hAnsi="Arial" w:cs="Arial"/>
          <w:bCs/>
          <w:color w:val="000000"/>
          <w:sz w:val="26"/>
          <w:szCs w:val="26"/>
          <w:lang w:val="es-MX"/>
        </w:rPr>
        <w:t xml:space="preserve">Sala </w:t>
      </w:r>
      <w:r w:rsidR="001E1680" w:rsidRPr="00AC34F8">
        <w:rPr>
          <w:rFonts w:ascii="Arial" w:hAnsi="Arial" w:cs="Arial"/>
          <w:bCs/>
          <w:color w:val="000000"/>
          <w:sz w:val="26"/>
          <w:szCs w:val="26"/>
          <w:lang w:val="es-MX"/>
        </w:rPr>
        <w:t xml:space="preserve">primigenia, y ello en manera alguna implica la suplencia de agravios, virtud que, como recién se apunta, la </w:t>
      </w:r>
      <w:r w:rsidR="005B57BA" w:rsidRPr="00AC34F8">
        <w:rPr>
          <w:rFonts w:ascii="Arial" w:hAnsi="Arial" w:cs="Arial"/>
          <w:bCs/>
          <w:color w:val="000000"/>
          <w:sz w:val="26"/>
          <w:szCs w:val="26"/>
          <w:lang w:val="es-MX"/>
        </w:rPr>
        <w:t xml:space="preserve">Primera Instancia </w:t>
      </w:r>
      <w:r w:rsidR="001E1680" w:rsidRPr="00AC34F8">
        <w:rPr>
          <w:rFonts w:ascii="Arial" w:hAnsi="Arial" w:cs="Arial"/>
          <w:bCs/>
          <w:color w:val="000000"/>
          <w:sz w:val="26"/>
          <w:szCs w:val="26"/>
          <w:lang w:val="es-MX"/>
        </w:rPr>
        <w:t xml:space="preserve">ya realizó un pronunciamiento pero incompleto, con lo que omite resolver sobre todas los puntos controvertidos a su jurisdicción, por lo que esta segunda instancia debe analizar aquéllos temas soslayados por la sala de origen. </w:t>
      </w:r>
    </w:p>
    <w:p w:rsidR="001E1680" w:rsidRPr="002633EA" w:rsidRDefault="001E1680" w:rsidP="002633EA">
      <w:pPr>
        <w:spacing w:line="360" w:lineRule="auto"/>
        <w:ind w:firstLine="567"/>
        <w:jc w:val="both"/>
        <w:rPr>
          <w:rFonts w:ascii="Arial" w:hAnsi="Arial" w:cs="Arial"/>
          <w:sz w:val="26"/>
          <w:szCs w:val="26"/>
        </w:rPr>
      </w:pPr>
      <w:r w:rsidRPr="00AC34F8">
        <w:rPr>
          <w:rFonts w:ascii="Arial" w:hAnsi="Arial" w:cs="Arial"/>
          <w:bCs/>
          <w:color w:val="000000"/>
          <w:sz w:val="26"/>
          <w:szCs w:val="26"/>
          <w:lang w:val="es-MX"/>
        </w:rPr>
        <w:t xml:space="preserve">Esta última </w:t>
      </w:r>
      <w:r w:rsidR="002633EA">
        <w:rPr>
          <w:rFonts w:ascii="Arial" w:hAnsi="Arial" w:cs="Arial"/>
          <w:bCs/>
          <w:color w:val="000000"/>
          <w:sz w:val="26"/>
          <w:szCs w:val="26"/>
          <w:lang w:val="es-MX"/>
        </w:rPr>
        <w:t xml:space="preserve">consideración encuentra apoyo, </w:t>
      </w:r>
      <w:r w:rsidRPr="00AC34F8">
        <w:rPr>
          <w:rFonts w:ascii="Arial" w:hAnsi="Arial" w:cs="Arial"/>
          <w:bCs/>
          <w:color w:val="000000"/>
          <w:sz w:val="26"/>
          <w:szCs w:val="26"/>
          <w:lang w:val="es-MX"/>
        </w:rPr>
        <w:t xml:space="preserve">por similitud en el tema, en la jurisprudencia </w:t>
      </w:r>
      <w:r w:rsidRPr="00AC34F8">
        <w:rPr>
          <w:rFonts w:ascii="Arial" w:hAnsi="Arial" w:cs="Arial"/>
          <w:sz w:val="26"/>
          <w:szCs w:val="26"/>
        </w:rPr>
        <w:t>XI.2o. J/29 del Segundo Tribunal Colegiado del Décimo Tercer Circuito, publicado en el Semanario Judicial de la Federación y su Gaceta, en el Tomo XXII, de octubre de 2005, en la página 2075, bajo el rubro y text</w:t>
      </w:r>
      <w:r w:rsidR="002633EA">
        <w:rPr>
          <w:rFonts w:ascii="Arial" w:hAnsi="Arial" w:cs="Arial"/>
          <w:sz w:val="26"/>
          <w:szCs w:val="26"/>
        </w:rPr>
        <w:t>o del tenor literal siguientes:</w:t>
      </w:r>
      <w:r w:rsidRPr="00AC34F8">
        <w:rPr>
          <w:rFonts w:ascii="Arial" w:hAnsi="Arial" w:cs="Arial"/>
          <w:sz w:val="26"/>
          <w:szCs w:val="26"/>
        </w:rPr>
        <w:t xml:space="preserve"> </w:t>
      </w:r>
    </w:p>
    <w:p w:rsidR="001E1680" w:rsidRPr="00011737" w:rsidRDefault="001E1680" w:rsidP="001E1680">
      <w:pPr>
        <w:spacing w:line="360" w:lineRule="auto"/>
        <w:ind w:left="851" w:right="616"/>
        <w:jc w:val="both"/>
        <w:rPr>
          <w:rFonts w:ascii="Arial" w:hAnsi="Arial" w:cs="Arial"/>
          <w:i/>
        </w:rPr>
      </w:pPr>
      <w:r w:rsidRPr="00011737">
        <w:rPr>
          <w:rFonts w:ascii="Arial" w:hAnsi="Arial" w:cs="Arial"/>
          <w:b/>
          <w:i/>
        </w:rPr>
        <w:t>“AGRAVIOS EN LA APELACIÓN. AL NO EXISTIR REENVÍO EL AD QUEM DEBE REASUMIR JURISDICCIÓN Y ABORDAR OFICIOSAMENTE SU ANÁLISIS, SIN QUE ELLO IMPLIQUE SUPLENCIA DE AQUÉLLOS.</w:t>
      </w:r>
      <w:r w:rsidRPr="00011737">
        <w:rPr>
          <w:rFonts w:ascii="Arial" w:hAnsi="Arial" w:cs="Arial"/>
          <w:i/>
        </w:rPr>
        <w:t xml:space="preserve"> Si bien es cierto que en la apelación contra el fallo definitivo de primer grado el tribunal de alzada debe concretarse a examinar, a través de los agravios, las acciones, excepciones y defensas que se hayan hecho valer oportunamente en primera instancia, porque de lo contrario el fallo sería incongruente, </w:t>
      </w:r>
      <w:r w:rsidRPr="00011737">
        <w:rPr>
          <w:rFonts w:ascii="Arial" w:hAnsi="Arial" w:cs="Arial"/>
          <w:i/>
        </w:rPr>
        <w:lastRenderedPageBreak/>
        <w:t xml:space="preserve">también lo es que esa regla es general dado que en la apelación no existe reenvío, por lo que el órgano jurisdiccional de segundo grado no puede devolver las actuaciones para que el a quo subsane las omisiones en las que hubiera incurrido, en aras de respetar ese principio de congruencia y no dejar inaudito a ninguno de los contendientes por lo que, a fin de resolver la </w:t>
      </w:r>
      <w:proofErr w:type="spellStart"/>
      <w:r w:rsidRPr="00011737">
        <w:rPr>
          <w:rFonts w:ascii="Arial" w:hAnsi="Arial" w:cs="Arial"/>
          <w:i/>
        </w:rPr>
        <w:t>litis</w:t>
      </w:r>
      <w:proofErr w:type="spellEnd"/>
      <w:r w:rsidRPr="00011737">
        <w:rPr>
          <w:rFonts w:ascii="Arial" w:hAnsi="Arial" w:cs="Arial"/>
          <w:i/>
        </w:rPr>
        <w:t xml:space="preserve"> natural en todos sus aspectos, el ad </w:t>
      </w:r>
      <w:proofErr w:type="spellStart"/>
      <w:r w:rsidRPr="00011737">
        <w:rPr>
          <w:rFonts w:ascii="Arial" w:hAnsi="Arial" w:cs="Arial"/>
          <w:i/>
        </w:rPr>
        <w:t>quem</w:t>
      </w:r>
      <w:proofErr w:type="spellEnd"/>
      <w:r w:rsidRPr="00011737">
        <w:rPr>
          <w:rFonts w:ascii="Arial" w:hAnsi="Arial" w:cs="Arial"/>
          <w:i/>
        </w:rPr>
        <w:t xml:space="preserve"> debe reasumir jurisdicción y abordar oficiosamente el análisis correspondiente, sin que ello implique suplencia de los agravios</w:t>
      </w:r>
      <w:r w:rsidR="002633EA">
        <w:rPr>
          <w:rFonts w:ascii="Arial" w:hAnsi="Arial" w:cs="Arial"/>
          <w:i/>
        </w:rPr>
        <w:t>.”</w:t>
      </w:r>
    </w:p>
    <w:p w:rsidR="002633EA" w:rsidRDefault="009A08E9" w:rsidP="002633EA">
      <w:pPr>
        <w:spacing w:line="360" w:lineRule="auto"/>
        <w:ind w:firstLine="708"/>
        <w:jc w:val="both"/>
        <w:rPr>
          <w:rFonts w:ascii="Arial" w:hAnsi="Arial" w:cs="Arial"/>
          <w:bCs/>
          <w:color w:val="000000"/>
          <w:sz w:val="26"/>
          <w:szCs w:val="26"/>
          <w:lang w:val="es-MX"/>
        </w:rPr>
      </w:pPr>
      <w:r w:rsidRPr="008574B9">
        <w:rPr>
          <w:rFonts w:ascii="Arial" w:hAnsi="Arial" w:cs="Arial"/>
          <w:bCs/>
          <w:color w:val="000000"/>
          <w:sz w:val="26"/>
          <w:szCs w:val="26"/>
          <w:lang w:val="es-MX"/>
        </w:rPr>
        <w:t>En mérito de lo anterior, virtud que con su omisión la Primera Instancia irroga</w:t>
      </w:r>
      <w:r w:rsidRPr="008574B9">
        <w:rPr>
          <w:rFonts w:ascii="Arial" w:hAnsi="Arial" w:cs="Arial"/>
          <w:b/>
          <w:bCs/>
          <w:color w:val="000000"/>
          <w:sz w:val="26"/>
          <w:szCs w:val="26"/>
          <w:lang w:val="es-MX"/>
        </w:rPr>
        <w:t xml:space="preserve"> </w:t>
      </w:r>
      <w:r w:rsidRPr="008574B9">
        <w:rPr>
          <w:rFonts w:ascii="Arial" w:hAnsi="Arial" w:cs="Arial"/>
          <w:bCs/>
          <w:color w:val="000000"/>
          <w:sz w:val="26"/>
          <w:szCs w:val="26"/>
          <w:lang w:val="es-MX"/>
        </w:rPr>
        <w:t xml:space="preserve">el agravio esgrimido y así transgrede los dispositivos 176 y 177, fracciones I y II de la Ley de Justicia Administrativa para el Estado de Oaxaca, </w:t>
      </w:r>
      <w:r w:rsidR="00086EEA">
        <w:rPr>
          <w:rFonts w:ascii="Arial" w:hAnsi="Arial" w:cs="Arial"/>
          <w:bCs/>
          <w:color w:val="000000"/>
          <w:sz w:val="26"/>
          <w:szCs w:val="26"/>
          <w:lang w:val="es-MX"/>
        </w:rPr>
        <w:t xml:space="preserve">vigente hasta el veinte de octubre de dos mil diecisiete, </w:t>
      </w:r>
      <w:r w:rsidRPr="008574B9">
        <w:rPr>
          <w:rFonts w:ascii="Arial" w:hAnsi="Arial" w:cs="Arial"/>
          <w:bCs/>
          <w:color w:val="000000"/>
          <w:sz w:val="26"/>
          <w:szCs w:val="26"/>
          <w:lang w:val="es-MX"/>
        </w:rPr>
        <w:t xml:space="preserve">se </w:t>
      </w:r>
      <w:r w:rsidR="003D05DD">
        <w:rPr>
          <w:rFonts w:ascii="Arial" w:hAnsi="Arial" w:cs="Arial"/>
          <w:b/>
          <w:bCs/>
          <w:color w:val="000000"/>
          <w:sz w:val="26"/>
          <w:szCs w:val="26"/>
          <w:lang w:val="es-MX"/>
        </w:rPr>
        <w:t>MODIFICA</w:t>
      </w:r>
      <w:r w:rsidRPr="008574B9">
        <w:rPr>
          <w:rFonts w:ascii="Arial" w:hAnsi="Arial" w:cs="Arial"/>
          <w:b/>
          <w:bCs/>
          <w:color w:val="000000"/>
          <w:sz w:val="26"/>
          <w:szCs w:val="26"/>
          <w:lang w:val="es-MX"/>
        </w:rPr>
        <w:t xml:space="preserve"> </w:t>
      </w:r>
      <w:r w:rsidRPr="008574B9">
        <w:rPr>
          <w:rFonts w:ascii="Arial" w:hAnsi="Arial" w:cs="Arial"/>
          <w:bCs/>
          <w:color w:val="000000"/>
          <w:sz w:val="26"/>
          <w:szCs w:val="26"/>
          <w:lang w:val="es-MX"/>
        </w:rPr>
        <w:t xml:space="preserve">la sentencia de </w:t>
      </w:r>
      <w:r w:rsidR="003D05DD">
        <w:rPr>
          <w:rFonts w:ascii="Arial" w:hAnsi="Arial" w:cs="Arial"/>
          <w:bCs/>
          <w:color w:val="000000"/>
          <w:sz w:val="26"/>
          <w:szCs w:val="26"/>
          <w:lang w:val="es-MX"/>
        </w:rPr>
        <w:t xml:space="preserve">veinticinco de septiembre de  dos mil diecisiete, en consecuencia </w:t>
      </w:r>
      <w:r w:rsidRPr="008574B9">
        <w:rPr>
          <w:rFonts w:ascii="Arial" w:hAnsi="Arial" w:cs="Arial"/>
          <w:bCs/>
          <w:color w:val="000000"/>
          <w:sz w:val="26"/>
          <w:szCs w:val="26"/>
          <w:lang w:val="es-MX"/>
        </w:rPr>
        <w:t xml:space="preserve">esta Sala Superior procede a </w:t>
      </w:r>
      <w:r w:rsidR="003D05DD">
        <w:rPr>
          <w:rFonts w:ascii="Arial" w:hAnsi="Arial" w:cs="Arial"/>
          <w:b/>
          <w:bCs/>
          <w:color w:val="000000"/>
          <w:sz w:val="26"/>
          <w:szCs w:val="26"/>
          <w:lang w:val="es-MX"/>
        </w:rPr>
        <w:t xml:space="preserve">REASUMIR </w:t>
      </w:r>
      <w:r w:rsidR="003D05DD" w:rsidRPr="003D05DD">
        <w:rPr>
          <w:rFonts w:ascii="Arial" w:hAnsi="Arial" w:cs="Arial"/>
          <w:b/>
          <w:bCs/>
          <w:color w:val="000000"/>
          <w:sz w:val="26"/>
          <w:szCs w:val="26"/>
          <w:lang w:val="es-MX"/>
        </w:rPr>
        <w:t>JURISDICCIÓN</w:t>
      </w:r>
      <w:r w:rsidR="002633EA">
        <w:rPr>
          <w:rFonts w:ascii="Arial" w:hAnsi="Arial" w:cs="Arial"/>
          <w:bCs/>
          <w:color w:val="000000"/>
          <w:sz w:val="26"/>
          <w:szCs w:val="26"/>
          <w:lang w:val="es-MX"/>
        </w:rPr>
        <w:t>, en los siguientes términos:</w:t>
      </w:r>
    </w:p>
    <w:p w:rsidR="002633EA" w:rsidRDefault="00423944" w:rsidP="002633EA">
      <w:pPr>
        <w:spacing w:line="360" w:lineRule="auto"/>
        <w:ind w:firstLine="708"/>
        <w:jc w:val="both"/>
        <w:rPr>
          <w:rFonts w:ascii="Arial" w:hAnsi="Arial" w:cs="Arial"/>
          <w:bCs/>
          <w:color w:val="000000" w:themeColor="text1"/>
          <w:sz w:val="26"/>
          <w:szCs w:val="26"/>
          <w:lang w:val="es-MX"/>
        </w:rPr>
      </w:pPr>
      <w:r>
        <w:rPr>
          <w:rFonts w:ascii="Arial" w:hAnsi="Arial" w:cs="Arial"/>
          <w:bCs/>
          <w:color w:val="000000"/>
          <w:sz w:val="26"/>
          <w:szCs w:val="26"/>
          <w:lang w:val="es-ES_tradnl"/>
        </w:rPr>
        <w:t>**********</w:t>
      </w:r>
      <w:r w:rsidR="00473567">
        <w:rPr>
          <w:rFonts w:ascii="Arial" w:hAnsi="Arial" w:cs="Arial"/>
          <w:bCs/>
          <w:color w:val="000000"/>
          <w:sz w:val="26"/>
          <w:szCs w:val="26"/>
          <w:lang w:val="es-ES_tradnl"/>
        </w:rPr>
        <w:t xml:space="preserve">, representante legal de la </w:t>
      </w:r>
      <w:r w:rsidR="0017666D">
        <w:rPr>
          <w:rFonts w:ascii="Arial" w:hAnsi="Arial" w:cs="Arial"/>
          <w:bCs/>
          <w:color w:val="000000" w:themeColor="text1"/>
          <w:sz w:val="26"/>
          <w:szCs w:val="26"/>
          <w:lang w:val="es-MX"/>
        </w:rPr>
        <w:t xml:space="preserve">“Sociedad Cooperativa de Transporte </w:t>
      </w:r>
      <w:proofErr w:type="spellStart"/>
      <w:r w:rsidR="0017666D">
        <w:rPr>
          <w:rFonts w:ascii="Arial" w:hAnsi="Arial" w:cs="Arial"/>
          <w:bCs/>
          <w:color w:val="000000" w:themeColor="text1"/>
          <w:sz w:val="26"/>
          <w:szCs w:val="26"/>
          <w:lang w:val="es-MX"/>
        </w:rPr>
        <w:t>Teotzapotlan</w:t>
      </w:r>
      <w:proofErr w:type="spellEnd"/>
      <w:r w:rsidR="0017666D">
        <w:rPr>
          <w:rFonts w:ascii="Arial" w:hAnsi="Arial" w:cs="Arial"/>
          <w:bCs/>
          <w:color w:val="000000" w:themeColor="text1"/>
          <w:sz w:val="26"/>
          <w:szCs w:val="26"/>
          <w:lang w:val="es-MX"/>
        </w:rPr>
        <w:t>” Socied</w:t>
      </w:r>
      <w:r w:rsidR="00086EEA">
        <w:rPr>
          <w:rFonts w:ascii="Arial" w:hAnsi="Arial" w:cs="Arial"/>
          <w:bCs/>
          <w:color w:val="000000" w:themeColor="text1"/>
          <w:sz w:val="26"/>
          <w:szCs w:val="26"/>
          <w:lang w:val="es-MX"/>
        </w:rPr>
        <w:t>ad Cooperativa Limitada, demandó</w:t>
      </w:r>
      <w:r w:rsidR="0017666D">
        <w:rPr>
          <w:rFonts w:ascii="Arial" w:hAnsi="Arial" w:cs="Arial"/>
          <w:bCs/>
          <w:color w:val="000000" w:themeColor="text1"/>
          <w:sz w:val="26"/>
          <w:szCs w:val="26"/>
          <w:lang w:val="es-MX"/>
        </w:rPr>
        <w:t xml:space="preserve"> la nulidad de la resolución negativa ficta recaída a</w:t>
      </w:r>
      <w:r w:rsidR="001C7FEB">
        <w:rPr>
          <w:rFonts w:ascii="Arial" w:hAnsi="Arial" w:cs="Arial"/>
          <w:bCs/>
          <w:color w:val="000000" w:themeColor="text1"/>
          <w:sz w:val="26"/>
          <w:szCs w:val="26"/>
          <w:lang w:val="es-MX"/>
        </w:rPr>
        <w:t xml:space="preserve"> </w:t>
      </w:r>
      <w:r w:rsidR="00AF6C07">
        <w:rPr>
          <w:rFonts w:ascii="Arial" w:hAnsi="Arial" w:cs="Arial"/>
          <w:bCs/>
          <w:color w:val="000000" w:themeColor="text1"/>
          <w:sz w:val="26"/>
          <w:szCs w:val="26"/>
          <w:lang w:val="es-MX"/>
        </w:rPr>
        <w:t>l</w:t>
      </w:r>
      <w:r w:rsidR="001C7FEB">
        <w:rPr>
          <w:rFonts w:ascii="Arial" w:hAnsi="Arial" w:cs="Arial"/>
          <w:bCs/>
          <w:color w:val="000000" w:themeColor="text1"/>
          <w:sz w:val="26"/>
          <w:szCs w:val="26"/>
          <w:lang w:val="es-MX"/>
        </w:rPr>
        <w:t>os</w:t>
      </w:r>
      <w:r w:rsidR="0017666D">
        <w:rPr>
          <w:rFonts w:ascii="Arial" w:hAnsi="Arial" w:cs="Arial"/>
          <w:bCs/>
          <w:color w:val="000000" w:themeColor="text1"/>
          <w:sz w:val="26"/>
          <w:szCs w:val="26"/>
          <w:lang w:val="es-MX"/>
        </w:rPr>
        <w:t xml:space="preserve"> escrito</w:t>
      </w:r>
      <w:r w:rsidR="001C7FEB">
        <w:rPr>
          <w:rFonts w:ascii="Arial" w:hAnsi="Arial" w:cs="Arial"/>
          <w:bCs/>
          <w:color w:val="000000" w:themeColor="text1"/>
          <w:sz w:val="26"/>
          <w:szCs w:val="26"/>
          <w:lang w:val="es-MX"/>
        </w:rPr>
        <w:t>s</w:t>
      </w:r>
      <w:r w:rsidR="0017666D">
        <w:rPr>
          <w:rFonts w:ascii="Arial" w:hAnsi="Arial" w:cs="Arial"/>
          <w:bCs/>
          <w:color w:val="000000" w:themeColor="text1"/>
          <w:sz w:val="26"/>
          <w:szCs w:val="26"/>
          <w:lang w:val="es-MX"/>
        </w:rPr>
        <w:t xml:space="preserve"> de </w:t>
      </w:r>
      <w:r w:rsidR="00473567">
        <w:rPr>
          <w:rFonts w:ascii="Arial" w:hAnsi="Arial" w:cs="Arial"/>
          <w:bCs/>
          <w:color w:val="000000" w:themeColor="text1"/>
          <w:sz w:val="26"/>
          <w:szCs w:val="26"/>
          <w:lang w:val="es-MX"/>
        </w:rPr>
        <w:t xml:space="preserve">fecha veintisiete de septiembre </w:t>
      </w:r>
      <w:r w:rsidR="001C7FEB">
        <w:rPr>
          <w:rFonts w:ascii="Arial" w:hAnsi="Arial" w:cs="Arial"/>
          <w:bCs/>
          <w:color w:val="000000" w:themeColor="text1"/>
          <w:sz w:val="26"/>
          <w:szCs w:val="26"/>
          <w:lang w:val="es-MX"/>
        </w:rPr>
        <w:t xml:space="preserve">y dieciséis de noviembre ambos </w:t>
      </w:r>
      <w:r w:rsidR="00086EEA">
        <w:rPr>
          <w:rFonts w:ascii="Arial" w:hAnsi="Arial" w:cs="Arial"/>
          <w:bCs/>
          <w:color w:val="000000" w:themeColor="text1"/>
          <w:sz w:val="26"/>
          <w:szCs w:val="26"/>
          <w:lang w:val="es-MX"/>
        </w:rPr>
        <w:t>de</w:t>
      </w:r>
      <w:r w:rsidR="00473567">
        <w:rPr>
          <w:rFonts w:ascii="Arial" w:hAnsi="Arial" w:cs="Arial"/>
          <w:bCs/>
          <w:color w:val="000000" w:themeColor="text1"/>
          <w:sz w:val="26"/>
          <w:szCs w:val="26"/>
          <w:lang w:val="es-MX"/>
        </w:rPr>
        <w:t xml:space="preserve"> dos mil dieciséis, en </w:t>
      </w:r>
      <w:r w:rsidR="001C7FEB">
        <w:rPr>
          <w:rFonts w:ascii="Arial" w:hAnsi="Arial" w:cs="Arial"/>
          <w:bCs/>
          <w:color w:val="000000" w:themeColor="text1"/>
          <w:sz w:val="26"/>
          <w:szCs w:val="26"/>
          <w:lang w:val="es-MX"/>
        </w:rPr>
        <w:t>los</w:t>
      </w:r>
      <w:r w:rsidR="00473567">
        <w:rPr>
          <w:rFonts w:ascii="Arial" w:hAnsi="Arial" w:cs="Arial"/>
          <w:bCs/>
          <w:color w:val="000000" w:themeColor="text1"/>
          <w:sz w:val="26"/>
          <w:szCs w:val="26"/>
          <w:lang w:val="es-MX"/>
        </w:rPr>
        <w:t xml:space="preserve"> que </w:t>
      </w:r>
      <w:r w:rsidR="0017666D">
        <w:rPr>
          <w:rFonts w:ascii="Arial" w:hAnsi="Arial" w:cs="Arial"/>
          <w:bCs/>
          <w:color w:val="000000" w:themeColor="text1"/>
          <w:sz w:val="26"/>
          <w:szCs w:val="26"/>
          <w:lang w:val="es-MX"/>
        </w:rPr>
        <w:t xml:space="preserve">se </w:t>
      </w:r>
      <w:r w:rsidR="00473567">
        <w:rPr>
          <w:rFonts w:ascii="Arial" w:hAnsi="Arial" w:cs="Arial"/>
          <w:bCs/>
          <w:color w:val="000000" w:themeColor="text1"/>
          <w:sz w:val="26"/>
          <w:szCs w:val="26"/>
          <w:lang w:val="es-MX"/>
        </w:rPr>
        <w:t xml:space="preserve">solicitó la renovación de la concesión otorgada a la persona moral “Sociedad Cooperativa de Transportes </w:t>
      </w:r>
      <w:proofErr w:type="spellStart"/>
      <w:r w:rsidR="00473567">
        <w:rPr>
          <w:rFonts w:ascii="Arial" w:hAnsi="Arial" w:cs="Arial"/>
          <w:bCs/>
          <w:color w:val="000000" w:themeColor="text1"/>
          <w:sz w:val="26"/>
          <w:szCs w:val="26"/>
          <w:lang w:val="es-MX"/>
        </w:rPr>
        <w:t>Teotzapotlan</w:t>
      </w:r>
      <w:proofErr w:type="spellEnd"/>
      <w:r w:rsidR="00473567">
        <w:rPr>
          <w:rFonts w:ascii="Arial" w:hAnsi="Arial" w:cs="Arial"/>
          <w:bCs/>
          <w:color w:val="000000" w:themeColor="text1"/>
          <w:sz w:val="26"/>
          <w:szCs w:val="26"/>
          <w:lang w:val="es-MX"/>
        </w:rPr>
        <w:t>”,</w:t>
      </w:r>
      <w:r w:rsidR="003B54F0">
        <w:rPr>
          <w:rFonts w:ascii="Arial" w:hAnsi="Arial" w:cs="Arial"/>
          <w:bCs/>
          <w:color w:val="000000" w:themeColor="text1"/>
          <w:sz w:val="26"/>
          <w:szCs w:val="26"/>
          <w:lang w:val="es-MX"/>
        </w:rPr>
        <w:t xml:space="preserve"> Sociedad Coope</w:t>
      </w:r>
      <w:r w:rsidR="00D30989">
        <w:rPr>
          <w:rFonts w:ascii="Arial" w:hAnsi="Arial" w:cs="Arial"/>
          <w:bCs/>
          <w:color w:val="000000" w:themeColor="text1"/>
          <w:sz w:val="26"/>
          <w:szCs w:val="26"/>
          <w:lang w:val="es-MX"/>
        </w:rPr>
        <w:t xml:space="preserve">rativa Limitada, así como </w:t>
      </w:r>
      <w:r w:rsidR="003B54F0">
        <w:rPr>
          <w:rFonts w:ascii="Arial" w:hAnsi="Arial" w:cs="Arial"/>
          <w:bCs/>
          <w:color w:val="000000" w:themeColor="text1"/>
          <w:sz w:val="26"/>
          <w:szCs w:val="26"/>
          <w:lang w:val="es-MX"/>
        </w:rPr>
        <w:t xml:space="preserve">la </w:t>
      </w:r>
      <w:r w:rsidR="00473567">
        <w:rPr>
          <w:rFonts w:ascii="Arial" w:hAnsi="Arial" w:cs="Arial"/>
          <w:bCs/>
          <w:color w:val="000000" w:themeColor="text1"/>
          <w:sz w:val="26"/>
          <w:szCs w:val="26"/>
          <w:lang w:val="es-MX"/>
        </w:rPr>
        <w:t xml:space="preserve">ampliación de ruta hasta la comunidad de </w:t>
      </w:r>
      <w:r w:rsidR="003B54F0">
        <w:rPr>
          <w:rFonts w:ascii="Arial" w:hAnsi="Arial" w:cs="Arial"/>
          <w:bCs/>
          <w:color w:val="000000" w:themeColor="text1"/>
          <w:sz w:val="26"/>
          <w:szCs w:val="26"/>
          <w:lang w:val="es-MX"/>
        </w:rPr>
        <w:t xml:space="preserve">Santa Catarina </w:t>
      </w:r>
      <w:proofErr w:type="spellStart"/>
      <w:r w:rsidR="003B54F0">
        <w:rPr>
          <w:rFonts w:ascii="Arial" w:hAnsi="Arial" w:cs="Arial"/>
          <w:bCs/>
          <w:color w:val="000000" w:themeColor="text1"/>
          <w:sz w:val="26"/>
          <w:szCs w:val="26"/>
          <w:lang w:val="es-MX"/>
        </w:rPr>
        <w:t>Juquila</w:t>
      </w:r>
      <w:proofErr w:type="spellEnd"/>
      <w:r w:rsidR="003B54F0">
        <w:rPr>
          <w:rFonts w:ascii="Arial" w:hAnsi="Arial" w:cs="Arial"/>
          <w:bCs/>
          <w:color w:val="000000" w:themeColor="text1"/>
          <w:sz w:val="26"/>
          <w:szCs w:val="26"/>
          <w:lang w:val="es-MX"/>
        </w:rPr>
        <w:t xml:space="preserve">, </w:t>
      </w:r>
      <w:r w:rsidR="00D30989">
        <w:rPr>
          <w:rFonts w:ascii="Arial" w:hAnsi="Arial" w:cs="Arial"/>
          <w:bCs/>
          <w:color w:val="000000" w:themeColor="text1"/>
          <w:sz w:val="26"/>
          <w:szCs w:val="26"/>
          <w:lang w:val="es-MX"/>
        </w:rPr>
        <w:t>Oaxaca</w:t>
      </w:r>
      <w:r w:rsidR="002633EA">
        <w:rPr>
          <w:rFonts w:ascii="Arial" w:hAnsi="Arial" w:cs="Arial"/>
          <w:bCs/>
          <w:color w:val="000000" w:themeColor="text1"/>
          <w:sz w:val="26"/>
          <w:szCs w:val="26"/>
          <w:lang w:val="es-MX"/>
        </w:rPr>
        <w:t>.</w:t>
      </w:r>
    </w:p>
    <w:p w:rsidR="002633EA" w:rsidRDefault="00ED1219" w:rsidP="002633EA">
      <w:pPr>
        <w:spacing w:line="360" w:lineRule="auto"/>
        <w:ind w:firstLine="708"/>
        <w:jc w:val="both"/>
        <w:rPr>
          <w:rFonts w:ascii="Arial" w:hAnsi="Arial" w:cs="Arial"/>
          <w:bCs/>
          <w:color w:val="000000" w:themeColor="text1"/>
          <w:sz w:val="26"/>
          <w:szCs w:val="26"/>
          <w:lang w:val="es-ES_tradnl"/>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7728" behindDoc="0" locked="0" layoutInCell="1" allowOverlap="1" wp14:anchorId="13B0BA76" wp14:editId="7DEDFE28">
                <wp:simplePos x="0" y="0"/>
                <wp:positionH relativeFrom="column">
                  <wp:posOffset>5710687</wp:posOffset>
                </wp:positionH>
                <wp:positionV relativeFrom="paragraph">
                  <wp:posOffset>1302900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D1219" w:rsidRDefault="00ED1219" w:rsidP="00ED121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0BA76" id="Cuadro de texto 3" o:spid="_x0000_s1028" type="#_x0000_t202" style="position:absolute;left:0;text-align:left;margin-left:449.65pt;margin-top:102.6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">
                <v:textbox>
                  <w:txbxContent>
                    <w:p w:rsidR="00ED1219" w:rsidRDefault="00ED1219" w:rsidP="00ED1219">
                      <w:pPr>
                        <w:rPr>
                          <w:sz w:val="16"/>
                          <w:szCs w:val="16"/>
                        </w:rPr>
                      </w:pPr>
                      <w:r>
                        <w:rPr>
                          <w:sz w:val="16"/>
                          <w:szCs w:val="16"/>
                        </w:rPr>
                        <w:t>Datos personales protegidos por el Art. 116 de la LGTAIP y el Art. 56 de la LTAIPEO</w:t>
                      </w:r>
                    </w:p>
                  </w:txbxContent>
                </v:textbox>
              </v:shape>
            </w:pict>
          </mc:Fallback>
        </mc:AlternateContent>
      </w:r>
      <w:r w:rsidR="00BA1F64">
        <w:rPr>
          <w:rFonts w:ascii="Arial" w:hAnsi="Arial" w:cs="Arial"/>
          <w:bCs/>
          <w:color w:val="000000" w:themeColor="text1"/>
          <w:sz w:val="26"/>
          <w:szCs w:val="26"/>
          <w:lang w:val="es-MX"/>
        </w:rPr>
        <w:t>E</w:t>
      </w:r>
      <w:r w:rsidR="000C2E9D">
        <w:rPr>
          <w:rFonts w:ascii="Arial" w:hAnsi="Arial" w:cs="Arial"/>
          <w:bCs/>
          <w:color w:val="000000" w:themeColor="text1"/>
          <w:sz w:val="26"/>
          <w:szCs w:val="26"/>
          <w:lang w:val="es-ES_tradnl"/>
        </w:rPr>
        <w:t>l administrado</w:t>
      </w:r>
      <w:r w:rsidR="000F7E12" w:rsidRPr="000F7E12">
        <w:rPr>
          <w:rFonts w:ascii="Arial" w:hAnsi="Arial" w:cs="Arial"/>
          <w:bCs/>
          <w:color w:val="000000" w:themeColor="text1"/>
          <w:sz w:val="26"/>
          <w:szCs w:val="26"/>
          <w:lang w:val="es-ES_tradnl"/>
        </w:rPr>
        <w:t xml:space="preserve"> exhibió con su demanda, </w:t>
      </w:r>
      <w:r w:rsidR="00D30989">
        <w:rPr>
          <w:rFonts w:ascii="Arial" w:hAnsi="Arial" w:cs="Arial"/>
          <w:bCs/>
          <w:color w:val="000000" w:themeColor="text1"/>
          <w:sz w:val="26"/>
          <w:szCs w:val="26"/>
          <w:lang w:val="es-ES_tradnl"/>
        </w:rPr>
        <w:t xml:space="preserve">los </w:t>
      </w:r>
      <w:r w:rsidR="000F7E12" w:rsidRPr="000F7E12">
        <w:rPr>
          <w:rFonts w:ascii="Arial" w:hAnsi="Arial" w:cs="Arial"/>
          <w:bCs/>
          <w:color w:val="000000" w:themeColor="text1"/>
          <w:sz w:val="26"/>
          <w:szCs w:val="26"/>
          <w:lang w:val="es-ES_tradnl"/>
        </w:rPr>
        <w:t>escrito</w:t>
      </w:r>
      <w:r w:rsidR="00D30989">
        <w:rPr>
          <w:rFonts w:ascii="Arial" w:hAnsi="Arial" w:cs="Arial"/>
          <w:bCs/>
          <w:color w:val="000000" w:themeColor="text1"/>
          <w:sz w:val="26"/>
          <w:szCs w:val="26"/>
          <w:lang w:val="es-ES_tradnl"/>
        </w:rPr>
        <w:t>s</w:t>
      </w:r>
      <w:r w:rsidR="000F7E12" w:rsidRPr="000F7E12">
        <w:rPr>
          <w:rFonts w:ascii="Arial" w:hAnsi="Arial" w:cs="Arial"/>
          <w:bCs/>
          <w:color w:val="000000" w:themeColor="text1"/>
          <w:sz w:val="26"/>
          <w:szCs w:val="26"/>
          <w:lang w:val="es-ES_tradnl"/>
        </w:rPr>
        <w:t xml:space="preserve"> dirigido</w:t>
      </w:r>
      <w:r w:rsidR="00AB3CDC">
        <w:rPr>
          <w:rFonts w:ascii="Arial" w:hAnsi="Arial" w:cs="Arial"/>
          <w:bCs/>
          <w:color w:val="000000" w:themeColor="text1"/>
          <w:sz w:val="26"/>
          <w:szCs w:val="26"/>
          <w:lang w:val="es-ES_tradnl"/>
        </w:rPr>
        <w:t>s</w:t>
      </w:r>
      <w:r w:rsidR="000F7E12" w:rsidRPr="000F7E12">
        <w:rPr>
          <w:rFonts w:ascii="Arial" w:hAnsi="Arial" w:cs="Arial"/>
          <w:bCs/>
          <w:color w:val="000000" w:themeColor="text1"/>
          <w:sz w:val="26"/>
          <w:szCs w:val="26"/>
          <w:lang w:val="es-ES_tradnl"/>
        </w:rPr>
        <w:t xml:space="preserve"> al </w:t>
      </w:r>
      <w:r w:rsidR="000F7E12">
        <w:rPr>
          <w:rFonts w:ascii="Arial" w:hAnsi="Arial" w:cs="Arial"/>
          <w:bCs/>
          <w:color w:val="000000" w:themeColor="text1"/>
          <w:sz w:val="26"/>
          <w:szCs w:val="26"/>
          <w:lang w:val="es-ES_tradnl"/>
        </w:rPr>
        <w:t>Secretario de Vialidad y</w:t>
      </w:r>
      <w:r w:rsidR="000F7E12" w:rsidRPr="000F7E12">
        <w:rPr>
          <w:rFonts w:ascii="Arial" w:hAnsi="Arial" w:cs="Arial"/>
          <w:bCs/>
          <w:color w:val="000000" w:themeColor="text1"/>
          <w:sz w:val="26"/>
          <w:szCs w:val="26"/>
          <w:lang w:val="es-ES_tradnl"/>
        </w:rPr>
        <w:t xml:space="preserve"> Transporte</w:t>
      </w:r>
      <w:r w:rsidR="00E46765">
        <w:rPr>
          <w:rFonts w:ascii="Arial" w:hAnsi="Arial" w:cs="Arial"/>
          <w:bCs/>
          <w:color w:val="000000" w:themeColor="text1"/>
          <w:sz w:val="26"/>
          <w:szCs w:val="26"/>
          <w:lang w:val="es-ES_tradnl"/>
        </w:rPr>
        <w:t xml:space="preserve"> del Gobierno</w:t>
      </w:r>
      <w:r w:rsidR="000C2E9D">
        <w:rPr>
          <w:rFonts w:ascii="Arial" w:hAnsi="Arial" w:cs="Arial"/>
          <w:bCs/>
          <w:color w:val="000000" w:themeColor="text1"/>
          <w:sz w:val="26"/>
          <w:szCs w:val="26"/>
          <w:lang w:val="es-ES_tradnl"/>
        </w:rPr>
        <w:t xml:space="preserve"> del Estado</w:t>
      </w:r>
      <w:r w:rsidR="000F7E12" w:rsidRPr="000F7E12">
        <w:rPr>
          <w:rFonts w:ascii="Arial" w:hAnsi="Arial" w:cs="Arial"/>
          <w:bCs/>
          <w:color w:val="000000" w:themeColor="text1"/>
          <w:sz w:val="26"/>
          <w:szCs w:val="26"/>
          <w:lang w:val="es-ES_tradnl"/>
        </w:rPr>
        <w:t xml:space="preserve">, </w:t>
      </w:r>
      <w:r w:rsidR="00D30989">
        <w:rPr>
          <w:rFonts w:ascii="Arial" w:hAnsi="Arial" w:cs="Arial"/>
          <w:bCs/>
          <w:color w:val="000000" w:themeColor="text1"/>
          <w:sz w:val="26"/>
          <w:szCs w:val="26"/>
          <w:lang w:val="es-ES_tradnl"/>
        </w:rPr>
        <w:t>los</w:t>
      </w:r>
      <w:r w:rsidR="00CF541B">
        <w:rPr>
          <w:rFonts w:ascii="Arial" w:hAnsi="Arial" w:cs="Arial"/>
          <w:bCs/>
          <w:color w:val="000000" w:themeColor="text1"/>
          <w:sz w:val="26"/>
          <w:szCs w:val="26"/>
          <w:lang w:val="es-ES_tradnl"/>
        </w:rPr>
        <w:t xml:space="preserve"> cual</w:t>
      </w:r>
      <w:r w:rsidR="00D30989">
        <w:rPr>
          <w:rFonts w:ascii="Arial" w:hAnsi="Arial" w:cs="Arial"/>
          <w:bCs/>
          <w:color w:val="000000" w:themeColor="text1"/>
          <w:sz w:val="26"/>
          <w:szCs w:val="26"/>
          <w:lang w:val="es-ES_tradnl"/>
        </w:rPr>
        <w:t>es</w:t>
      </w:r>
      <w:r w:rsidR="000F7E12" w:rsidRPr="000F7E12">
        <w:rPr>
          <w:rFonts w:ascii="Arial" w:hAnsi="Arial" w:cs="Arial"/>
          <w:bCs/>
          <w:color w:val="000000" w:themeColor="text1"/>
          <w:sz w:val="26"/>
          <w:szCs w:val="26"/>
          <w:lang w:val="es-ES_tradnl"/>
        </w:rPr>
        <w:t xml:space="preserve"> </w:t>
      </w:r>
      <w:r w:rsidR="000C2E9D">
        <w:rPr>
          <w:rFonts w:ascii="Arial" w:hAnsi="Arial" w:cs="Arial"/>
          <w:bCs/>
          <w:color w:val="000000" w:themeColor="text1"/>
          <w:sz w:val="26"/>
          <w:szCs w:val="26"/>
          <w:lang w:val="es-ES_tradnl"/>
        </w:rPr>
        <w:t>fue</w:t>
      </w:r>
      <w:r w:rsidR="00D30989">
        <w:rPr>
          <w:rFonts w:ascii="Arial" w:hAnsi="Arial" w:cs="Arial"/>
          <w:bCs/>
          <w:color w:val="000000" w:themeColor="text1"/>
          <w:sz w:val="26"/>
          <w:szCs w:val="26"/>
          <w:lang w:val="es-ES_tradnl"/>
        </w:rPr>
        <w:t>ron</w:t>
      </w:r>
      <w:r w:rsidR="000C2E9D">
        <w:rPr>
          <w:rFonts w:ascii="Arial" w:hAnsi="Arial" w:cs="Arial"/>
          <w:bCs/>
          <w:color w:val="000000" w:themeColor="text1"/>
          <w:sz w:val="26"/>
          <w:szCs w:val="26"/>
          <w:lang w:val="es-ES_tradnl"/>
        </w:rPr>
        <w:t xml:space="preserve"> recibido</w:t>
      </w:r>
      <w:r w:rsidR="00D30989">
        <w:rPr>
          <w:rFonts w:ascii="Arial" w:hAnsi="Arial" w:cs="Arial"/>
          <w:bCs/>
          <w:color w:val="000000" w:themeColor="text1"/>
          <w:sz w:val="26"/>
          <w:szCs w:val="26"/>
          <w:lang w:val="es-ES_tradnl"/>
        </w:rPr>
        <w:t>s</w:t>
      </w:r>
      <w:r w:rsidR="000F7E12" w:rsidRPr="000F7E12">
        <w:rPr>
          <w:rFonts w:ascii="Arial" w:hAnsi="Arial" w:cs="Arial"/>
          <w:bCs/>
          <w:color w:val="000000" w:themeColor="text1"/>
          <w:sz w:val="26"/>
          <w:szCs w:val="26"/>
          <w:lang w:val="es-ES_tradnl"/>
        </w:rPr>
        <w:t xml:space="preserve"> </w:t>
      </w:r>
      <w:r w:rsidR="00D30989">
        <w:rPr>
          <w:rFonts w:ascii="Arial" w:hAnsi="Arial" w:cs="Arial"/>
          <w:bCs/>
          <w:color w:val="000000" w:themeColor="text1"/>
          <w:sz w:val="26"/>
          <w:szCs w:val="26"/>
          <w:lang w:val="es-ES_tradnl"/>
        </w:rPr>
        <w:t>los</w:t>
      </w:r>
      <w:r w:rsidR="000F7E12" w:rsidRPr="000F7E12">
        <w:rPr>
          <w:rFonts w:ascii="Arial" w:hAnsi="Arial" w:cs="Arial"/>
          <w:bCs/>
          <w:color w:val="000000" w:themeColor="text1"/>
          <w:sz w:val="26"/>
          <w:szCs w:val="26"/>
          <w:lang w:val="es-ES_tradnl"/>
        </w:rPr>
        <w:t xml:space="preserve"> </w:t>
      </w:r>
      <w:r w:rsidR="000C2E9D">
        <w:rPr>
          <w:rFonts w:ascii="Arial" w:hAnsi="Arial" w:cs="Arial"/>
          <w:bCs/>
          <w:color w:val="000000" w:themeColor="text1"/>
          <w:sz w:val="26"/>
          <w:szCs w:val="26"/>
          <w:lang w:val="es-ES_tradnl"/>
        </w:rPr>
        <w:t>día</w:t>
      </w:r>
      <w:r w:rsidR="00D30989">
        <w:rPr>
          <w:rFonts w:ascii="Arial" w:hAnsi="Arial" w:cs="Arial"/>
          <w:bCs/>
          <w:color w:val="000000" w:themeColor="text1"/>
          <w:sz w:val="26"/>
          <w:szCs w:val="26"/>
          <w:lang w:val="es-ES_tradnl"/>
        </w:rPr>
        <w:t>s</w:t>
      </w:r>
      <w:r w:rsidR="000C2E9D">
        <w:rPr>
          <w:rFonts w:ascii="Arial" w:hAnsi="Arial" w:cs="Arial"/>
          <w:bCs/>
          <w:color w:val="000000" w:themeColor="text1"/>
          <w:sz w:val="26"/>
          <w:szCs w:val="26"/>
          <w:lang w:val="es-ES_tradnl"/>
        </w:rPr>
        <w:t xml:space="preserve"> veintiocho de septiembre </w:t>
      </w:r>
      <w:r w:rsidR="00D30989">
        <w:rPr>
          <w:rFonts w:ascii="Arial" w:hAnsi="Arial" w:cs="Arial"/>
          <w:bCs/>
          <w:color w:val="000000" w:themeColor="text1"/>
          <w:sz w:val="26"/>
          <w:szCs w:val="26"/>
          <w:lang w:val="es-ES_tradnl"/>
        </w:rPr>
        <w:t xml:space="preserve">y diecisiete de noviembre, ambos </w:t>
      </w:r>
      <w:r w:rsidR="000C2E9D">
        <w:rPr>
          <w:rFonts w:ascii="Arial" w:hAnsi="Arial" w:cs="Arial"/>
          <w:bCs/>
          <w:color w:val="000000" w:themeColor="text1"/>
          <w:sz w:val="26"/>
          <w:szCs w:val="26"/>
          <w:lang w:val="es-ES_tradnl"/>
        </w:rPr>
        <w:t>de dos mil dieciséis</w:t>
      </w:r>
      <w:r w:rsidR="002677E9">
        <w:rPr>
          <w:rFonts w:ascii="Arial" w:hAnsi="Arial" w:cs="Arial"/>
          <w:bCs/>
          <w:color w:val="000000" w:themeColor="text1"/>
          <w:sz w:val="26"/>
          <w:szCs w:val="26"/>
          <w:lang w:val="es-ES_tradnl"/>
        </w:rPr>
        <w:t xml:space="preserve">, </w:t>
      </w:r>
      <w:r w:rsidR="00FB090F">
        <w:rPr>
          <w:rFonts w:ascii="Arial" w:hAnsi="Arial" w:cs="Arial"/>
          <w:bCs/>
          <w:color w:val="000000" w:themeColor="text1"/>
          <w:sz w:val="26"/>
          <w:szCs w:val="26"/>
          <w:lang w:val="es-ES_tradnl"/>
        </w:rPr>
        <w:t xml:space="preserve">en </w:t>
      </w:r>
      <w:r w:rsidR="00D30989">
        <w:rPr>
          <w:rFonts w:ascii="Arial" w:hAnsi="Arial" w:cs="Arial"/>
          <w:bCs/>
          <w:color w:val="000000" w:themeColor="text1"/>
          <w:sz w:val="26"/>
          <w:szCs w:val="26"/>
          <w:lang w:val="es-ES_tradnl"/>
        </w:rPr>
        <w:t>los</w:t>
      </w:r>
      <w:r w:rsidR="00FB090F">
        <w:rPr>
          <w:rFonts w:ascii="Arial" w:hAnsi="Arial" w:cs="Arial"/>
          <w:bCs/>
          <w:color w:val="000000" w:themeColor="text1"/>
          <w:sz w:val="26"/>
          <w:szCs w:val="26"/>
          <w:lang w:val="es-ES_tradnl"/>
        </w:rPr>
        <w:t xml:space="preserve"> que solicitó </w:t>
      </w:r>
      <w:r w:rsidR="00FB090F" w:rsidRPr="00C20EB8">
        <w:rPr>
          <w:rFonts w:ascii="Arial" w:hAnsi="Arial" w:cs="Arial"/>
          <w:color w:val="000000" w:themeColor="text1"/>
          <w:sz w:val="26"/>
          <w:szCs w:val="26"/>
        </w:rPr>
        <w:t xml:space="preserve">la renovación de concesión </w:t>
      </w:r>
      <w:r w:rsidR="00FB090F">
        <w:rPr>
          <w:rFonts w:ascii="Arial" w:hAnsi="Arial" w:cs="Arial"/>
          <w:color w:val="000000" w:themeColor="text1"/>
          <w:sz w:val="26"/>
          <w:szCs w:val="26"/>
        </w:rPr>
        <w:t>con folio de tramite 19190, referencia 91055 de fecha</w:t>
      </w:r>
      <w:r w:rsidR="00086EEA">
        <w:rPr>
          <w:rFonts w:ascii="Arial" w:hAnsi="Arial" w:cs="Arial"/>
          <w:color w:val="000000" w:themeColor="text1"/>
          <w:sz w:val="26"/>
          <w:szCs w:val="26"/>
        </w:rPr>
        <w:t xml:space="preserve"> </w:t>
      </w:r>
      <w:r w:rsidR="00FB090F">
        <w:rPr>
          <w:rFonts w:ascii="Arial" w:hAnsi="Arial" w:cs="Arial"/>
          <w:color w:val="000000" w:themeColor="text1"/>
          <w:sz w:val="26"/>
          <w:szCs w:val="26"/>
        </w:rPr>
        <w:t xml:space="preserve">diecinueve de enero de dos mil trece, otorgada por el Gobernador del Estado mediante acuerdo número 335 de fecha </w:t>
      </w:r>
      <w:r w:rsidR="00086EEA">
        <w:rPr>
          <w:rFonts w:ascii="Arial" w:hAnsi="Arial" w:cs="Arial"/>
          <w:color w:val="000000" w:themeColor="text1"/>
          <w:sz w:val="26"/>
          <w:szCs w:val="26"/>
        </w:rPr>
        <w:t>cinco de abril de del año</w:t>
      </w:r>
      <w:r w:rsidR="00FB090F">
        <w:rPr>
          <w:rFonts w:ascii="Arial" w:hAnsi="Arial" w:cs="Arial"/>
          <w:color w:val="000000" w:themeColor="text1"/>
          <w:sz w:val="26"/>
          <w:szCs w:val="26"/>
        </w:rPr>
        <w:t xml:space="preserve"> mil novecientos setenta y seis, que ampara 20 vehículos, así como la ampliación de la ruta que tiene de l</w:t>
      </w:r>
      <w:r w:rsidR="00AB3CDC">
        <w:rPr>
          <w:rFonts w:ascii="Arial" w:hAnsi="Arial" w:cs="Arial"/>
          <w:color w:val="000000" w:themeColor="text1"/>
          <w:sz w:val="26"/>
          <w:szCs w:val="26"/>
        </w:rPr>
        <w:t xml:space="preserve">a ciudad de Oaxaca a </w:t>
      </w:r>
      <w:proofErr w:type="spellStart"/>
      <w:r w:rsidR="00AB3CDC">
        <w:rPr>
          <w:rFonts w:ascii="Arial" w:hAnsi="Arial" w:cs="Arial"/>
          <w:color w:val="000000" w:themeColor="text1"/>
          <w:sz w:val="26"/>
          <w:szCs w:val="26"/>
        </w:rPr>
        <w:t>Juchatengo</w:t>
      </w:r>
      <w:proofErr w:type="spellEnd"/>
      <w:r w:rsidR="00FB090F" w:rsidRPr="000F7E12">
        <w:rPr>
          <w:rFonts w:ascii="Arial" w:hAnsi="Arial" w:cs="Arial"/>
          <w:bCs/>
          <w:color w:val="000000" w:themeColor="text1"/>
          <w:sz w:val="26"/>
          <w:szCs w:val="26"/>
          <w:lang w:val="es-ES_tradnl"/>
        </w:rPr>
        <w:t>; documental</w:t>
      </w:r>
      <w:r w:rsidR="00D30989">
        <w:rPr>
          <w:rFonts w:ascii="Arial" w:hAnsi="Arial" w:cs="Arial"/>
          <w:bCs/>
          <w:color w:val="000000" w:themeColor="text1"/>
          <w:sz w:val="26"/>
          <w:szCs w:val="26"/>
          <w:lang w:val="es-ES_tradnl"/>
        </w:rPr>
        <w:t>es</w:t>
      </w:r>
      <w:r w:rsidR="00FB090F" w:rsidRPr="000F7E12">
        <w:rPr>
          <w:rFonts w:ascii="Arial" w:hAnsi="Arial" w:cs="Arial"/>
          <w:bCs/>
          <w:color w:val="000000" w:themeColor="text1"/>
          <w:sz w:val="26"/>
          <w:szCs w:val="26"/>
          <w:lang w:val="es-ES_tradnl"/>
        </w:rPr>
        <w:t xml:space="preserve"> a la</w:t>
      </w:r>
      <w:r w:rsidR="00D30989">
        <w:rPr>
          <w:rFonts w:ascii="Arial" w:hAnsi="Arial" w:cs="Arial"/>
          <w:bCs/>
          <w:color w:val="000000" w:themeColor="text1"/>
          <w:sz w:val="26"/>
          <w:szCs w:val="26"/>
          <w:lang w:val="es-ES_tradnl"/>
        </w:rPr>
        <w:t>s</w:t>
      </w:r>
      <w:r w:rsidR="00FB090F" w:rsidRPr="000F7E12">
        <w:rPr>
          <w:rFonts w:ascii="Arial" w:hAnsi="Arial" w:cs="Arial"/>
          <w:bCs/>
          <w:color w:val="000000" w:themeColor="text1"/>
          <w:sz w:val="26"/>
          <w:szCs w:val="26"/>
          <w:lang w:val="es-ES_tradnl"/>
        </w:rPr>
        <w:t xml:space="preserve"> que se le otorga valor probatorio pleno, en términos del artículo 173, fracción II, de la Ley de Justicia Administrativa invocada, al constar en original y tenerse por </w:t>
      </w:r>
      <w:r w:rsidR="00FB090F" w:rsidRPr="000F7E12">
        <w:rPr>
          <w:rFonts w:ascii="Arial" w:hAnsi="Arial" w:cs="Arial"/>
          <w:bCs/>
          <w:color w:val="000000" w:themeColor="text1"/>
          <w:sz w:val="26"/>
          <w:szCs w:val="26"/>
          <w:lang w:val="es-ES_tradnl"/>
        </w:rPr>
        <w:lastRenderedPageBreak/>
        <w:t>auténtica, en términos del diverso 163 de la ley de la materia, al no haber sido objetada por la demandada</w:t>
      </w:r>
      <w:r w:rsidR="00FB090F">
        <w:rPr>
          <w:rFonts w:ascii="Arial" w:hAnsi="Arial" w:cs="Arial"/>
          <w:bCs/>
          <w:color w:val="000000" w:themeColor="text1"/>
          <w:sz w:val="26"/>
          <w:szCs w:val="26"/>
          <w:lang w:val="es-ES_tradnl"/>
        </w:rPr>
        <w:t>; el actor en su demanda manifiesta</w:t>
      </w:r>
      <w:r w:rsidR="002677E9" w:rsidRPr="000F7E12">
        <w:rPr>
          <w:rFonts w:ascii="Arial" w:hAnsi="Arial" w:cs="Arial"/>
          <w:bCs/>
          <w:color w:val="000000" w:themeColor="text1"/>
          <w:sz w:val="26"/>
          <w:szCs w:val="26"/>
          <w:lang w:val="es-ES_tradnl"/>
        </w:rPr>
        <w:t xml:space="preserve"> que </w:t>
      </w:r>
      <w:r w:rsidR="00FB090F">
        <w:rPr>
          <w:rFonts w:ascii="Arial" w:hAnsi="Arial" w:cs="Arial"/>
          <w:bCs/>
          <w:color w:val="000000" w:themeColor="text1"/>
          <w:sz w:val="26"/>
          <w:szCs w:val="26"/>
          <w:lang w:val="es-ES_tradnl"/>
        </w:rPr>
        <w:t xml:space="preserve">la autoridad demandada viola lo establecido en los artículo 13 de la Constitución Local, y 8 de la Constitución Federal, al limitar el derecho de petición </w:t>
      </w:r>
      <w:r w:rsidR="00AB3CDC">
        <w:rPr>
          <w:rFonts w:ascii="Arial" w:hAnsi="Arial" w:cs="Arial"/>
          <w:bCs/>
          <w:color w:val="000000" w:themeColor="text1"/>
          <w:sz w:val="26"/>
          <w:szCs w:val="26"/>
          <w:lang w:val="es-ES_tradnl"/>
        </w:rPr>
        <w:t>de su representada,</w:t>
      </w:r>
      <w:r w:rsidR="00FB090F">
        <w:rPr>
          <w:rFonts w:ascii="Arial" w:hAnsi="Arial" w:cs="Arial"/>
          <w:bCs/>
          <w:color w:val="000000" w:themeColor="text1"/>
          <w:sz w:val="26"/>
          <w:szCs w:val="26"/>
          <w:lang w:val="es-ES_tradnl"/>
        </w:rPr>
        <w:t xml:space="preserve"> </w:t>
      </w:r>
      <w:r w:rsidR="00AD5B04">
        <w:rPr>
          <w:rFonts w:ascii="Arial" w:hAnsi="Arial" w:cs="Arial"/>
          <w:bCs/>
          <w:color w:val="000000" w:themeColor="text1"/>
          <w:sz w:val="26"/>
          <w:szCs w:val="26"/>
          <w:lang w:val="es-ES_tradnl"/>
        </w:rPr>
        <w:t>esto por no</w:t>
      </w:r>
      <w:r w:rsidR="00AB3CDC">
        <w:rPr>
          <w:rFonts w:ascii="Arial" w:hAnsi="Arial" w:cs="Arial"/>
          <w:bCs/>
          <w:color w:val="000000" w:themeColor="text1"/>
          <w:sz w:val="26"/>
          <w:szCs w:val="26"/>
          <w:lang w:val="es-ES_tradnl"/>
        </w:rPr>
        <w:t xml:space="preserve"> haber</w:t>
      </w:r>
      <w:r w:rsidR="00061B56">
        <w:rPr>
          <w:rFonts w:ascii="Arial" w:hAnsi="Arial" w:cs="Arial"/>
          <w:bCs/>
          <w:color w:val="000000" w:themeColor="text1"/>
          <w:sz w:val="26"/>
          <w:szCs w:val="26"/>
          <w:lang w:val="es-ES_tradnl"/>
        </w:rPr>
        <w:t>le</w:t>
      </w:r>
      <w:r w:rsidR="002677E9" w:rsidRPr="000F7E12">
        <w:rPr>
          <w:rFonts w:ascii="Arial" w:hAnsi="Arial" w:cs="Arial"/>
          <w:bCs/>
          <w:color w:val="000000" w:themeColor="text1"/>
          <w:sz w:val="26"/>
          <w:szCs w:val="26"/>
          <w:lang w:val="es-ES_tradnl"/>
        </w:rPr>
        <w:t xml:space="preserve"> dado respuesta </w:t>
      </w:r>
      <w:r w:rsidR="00FB090F">
        <w:rPr>
          <w:rFonts w:ascii="Arial" w:hAnsi="Arial" w:cs="Arial"/>
          <w:bCs/>
          <w:color w:val="000000" w:themeColor="text1"/>
          <w:sz w:val="26"/>
          <w:szCs w:val="26"/>
          <w:lang w:val="es-ES_tradnl"/>
        </w:rPr>
        <w:t xml:space="preserve">a su petición </w:t>
      </w:r>
      <w:r w:rsidR="002677E9" w:rsidRPr="000F7E12">
        <w:rPr>
          <w:rFonts w:ascii="Arial" w:hAnsi="Arial" w:cs="Arial"/>
          <w:bCs/>
          <w:color w:val="000000" w:themeColor="text1"/>
          <w:sz w:val="26"/>
          <w:szCs w:val="26"/>
          <w:lang w:val="es-ES_tradnl"/>
        </w:rPr>
        <w:t xml:space="preserve">hasta la fecha en que presentó la demanda de nulidad ante este Tribunal, esto es, el </w:t>
      </w:r>
      <w:r w:rsidR="00086EEA">
        <w:rPr>
          <w:rFonts w:ascii="Arial" w:hAnsi="Arial" w:cs="Arial"/>
          <w:bCs/>
          <w:color w:val="000000" w:themeColor="text1"/>
          <w:sz w:val="26"/>
          <w:szCs w:val="26"/>
          <w:lang w:val="es-ES_tradnl"/>
        </w:rPr>
        <w:t>catorce de marzo de</w:t>
      </w:r>
      <w:r w:rsidR="002677E9">
        <w:rPr>
          <w:rFonts w:ascii="Arial" w:hAnsi="Arial" w:cs="Arial"/>
          <w:bCs/>
          <w:color w:val="000000" w:themeColor="text1"/>
          <w:sz w:val="26"/>
          <w:szCs w:val="26"/>
          <w:lang w:val="es-ES_tradnl"/>
        </w:rPr>
        <w:t xml:space="preserve"> dos mil diecisiete</w:t>
      </w:r>
      <w:r w:rsidR="002633EA">
        <w:rPr>
          <w:rFonts w:ascii="Arial" w:hAnsi="Arial" w:cs="Arial"/>
          <w:bCs/>
          <w:color w:val="000000" w:themeColor="text1"/>
          <w:sz w:val="26"/>
          <w:szCs w:val="26"/>
          <w:lang w:val="es-ES_tradnl"/>
        </w:rPr>
        <w:t>.</w:t>
      </w:r>
    </w:p>
    <w:p w:rsidR="002633EA" w:rsidRDefault="00434577" w:rsidP="002633EA">
      <w:pPr>
        <w:spacing w:line="360" w:lineRule="auto"/>
        <w:ind w:firstLine="708"/>
        <w:jc w:val="both"/>
        <w:rPr>
          <w:rFonts w:ascii="Arial" w:hAnsi="Arial" w:cs="Arial"/>
          <w:bCs/>
          <w:color w:val="000000" w:themeColor="text1"/>
          <w:sz w:val="26"/>
          <w:szCs w:val="26"/>
          <w:lang w:val="es-ES_tradnl"/>
        </w:rPr>
      </w:pPr>
      <w:r w:rsidRPr="00434577">
        <w:rPr>
          <w:rFonts w:ascii="Arial" w:hAnsi="Arial" w:cs="Arial"/>
          <w:bCs/>
          <w:color w:val="000000" w:themeColor="text1"/>
          <w:sz w:val="26"/>
          <w:szCs w:val="26"/>
          <w:lang w:val="es-ES_tradnl"/>
        </w:rPr>
        <w:t xml:space="preserve">Por su parte, </w:t>
      </w:r>
      <w:r w:rsidR="00583300">
        <w:rPr>
          <w:rFonts w:ascii="Arial" w:hAnsi="Arial" w:cs="Arial"/>
          <w:bCs/>
          <w:color w:val="000000" w:themeColor="text1"/>
          <w:sz w:val="26"/>
          <w:szCs w:val="26"/>
          <w:lang w:val="es-MX"/>
        </w:rPr>
        <w:t xml:space="preserve">la Directora Jurídica de la Secretaría de Vialidad y Transporte del Gobierno del Estado, en representación legal del </w:t>
      </w:r>
      <w:r w:rsidR="00583300" w:rsidRPr="008C1C70">
        <w:rPr>
          <w:rFonts w:ascii="Arial" w:hAnsi="Arial" w:cs="Arial"/>
          <w:bCs/>
          <w:color w:val="000000" w:themeColor="text1"/>
          <w:sz w:val="26"/>
          <w:szCs w:val="26"/>
          <w:lang w:val="es-ES_tradnl"/>
        </w:rPr>
        <w:t>Secretario de Vialidad y Transporte</w:t>
      </w:r>
      <w:r w:rsidR="00583300" w:rsidRPr="00434577">
        <w:rPr>
          <w:rFonts w:ascii="Arial" w:hAnsi="Arial" w:cs="Arial"/>
          <w:bCs/>
          <w:color w:val="000000" w:themeColor="text1"/>
          <w:sz w:val="26"/>
          <w:szCs w:val="26"/>
          <w:lang w:val="es-ES_tradnl"/>
        </w:rPr>
        <w:t xml:space="preserve"> </w:t>
      </w:r>
      <w:r w:rsidRPr="00434577">
        <w:rPr>
          <w:rFonts w:ascii="Arial" w:hAnsi="Arial" w:cs="Arial"/>
          <w:bCs/>
          <w:color w:val="000000" w:themeColor="text1"/>
          <w:sz w:val="26"/>
          <w:szCs w:val="26"/>
          <w:lang w:val="es-ES_tradnl"/>
        </w:rPr>
        <w:t xml:space="preserve">en su contestación a la demanda y </w:t>
      </w:r>
      <w:r w:rsidR="00583300">
        <w:rPr>
          <w:rFonts w:ascii="Arial" w:hAnsi="Arial" w:cs="Arial"/>
          <w:bCs/>
          <w:color w:val="000000" w:themeColor="text1"/>
          <w:sz w:val="26"/>
          <w:szCs w:val="26"/>
          <w:lang w:val="es-ES_tradnl"/>
        </w:rPr>
        <w:t>en</w:t>
      </w:r>
      <w:r w:rsidRPr="00434577">
        <w:rPr>
          <w:rFonts w:ascii="Arial" w:hAnsi="Arial" w:cs="Arial"/>
          <w:bCs/>
          <w:color w:val="000000" w:themeColor="text1"/>
          <w:sz w:val="26"/>
          <w:szCs w:val="26"/>
          <w:lang w:val="es-ES_tradnl"/>
        </w:rPr>
        <w:t xml:space="preserve"> su ampliación</w:t>
      </w:r>
      <w:r w:rsidR="00583300">
        <w:rPr>
          <w:rFonts w:ascii="Arial" w:hAnsi="Arial" w:cs="Arial"/>
          <w:bCs/>
          <w:color w:val="000000" w:themeColor="text1"/>
          <w:sz w:val="26"/>
          <w:szCs w:val="26"/>
          <w:lang w:val="es-ES_tradnl"/>
        </w:rPr>
        <w:t xml:space="preserve"> a esta</w:t>
      </w:r>
      <w:r w:rsidRPr="00434577">
        <w:rPr>
          <w:rFonts w:ascii="Arial" w:hAnsi="Arial" w:cs="Arial"/>
          <w:bCs/>
          <w:color w:val="000000" w:themeColor="text1"/>
          <w:sz w:val="26"/>
          <w:szCs w:val="26"/>
          <w:lang w:val="es-ES_tradnl"/>
        </w:rPr>
        <w:t xml:space="preserve">, sostuvo la inexistencia de la negativa ficta impugnada, </w:t>
      </w:r>
      <w:r>
        <w:rPr>
          <w:rFonts w:ascii="Arial" w:hAnsi="Arial" w:cs="Arial"/>
          <w:bCs/>
          <w:color w:val="000000" w:themeColor="text1"/>
          <w:sz w:val="26"/>
          <w:szCs w:val="26"/>
          <w:lang w:val="es-ES_tradnl"/>
        </w:rPr>
        <w:t xml:space="preserve">en virtud de que manifestó </w:t>
      </w:r>
      <w:r w:rsidRPr="00434577">
        <w:rPr>
          <w:rFonts w:ascii="Arial" w:hAnsi="Arial" w:cs="Arial"/>
          <w:bCs/>
          <w:color w:val="000000" w:themeColor="text1"/>
          <w:sz w:val="26"/>
          <w:szCs w:val="26"/>
          <w:lang w:val="es-ES_tradnl"/>
        </w:rPr>
        <w:t>que la</w:t>
      </w:r>
      <w:r w:rsidR="00D30989">
        <w:rPr>
          <w:rFonts w:ascii="Arial" w:hAnsi="Arial" w:cs="Arial"/>
          <w:bCs/>
          <w:color w:val="000000" w:themeColor="text1"/>
          <w:sz w:val="26"/>
          <w:szCs w:val="26"/>
          <w:lang w:val="es-ES_tradnl"/>
        </w:rPr>
        <w:t>s peticiones</w:t>
      </w:r>
      <w:r w:rsidRPr="00434577">
        <w:rPr>
          <w:rFonts w:ascii="Arial" w:hAnsi="Arial" w:cs="Arial"/>
          <w:bCs/>
          <w:color w:val="000000" w:themeColor="text1"/>
          <w:sz w:val="26"/>
          <w:szCs w:val="26"/>
          <w:lang w:val="es-ES_tradnl"/>
        </w:rPr>
        <w:t xml:space="preserve"> del actor, fue</w:t>
      </w:r>
      <w:r w:rsidR="0022009E">
        <w:rPr>
          <w:rFonts w:ascii="Arial" w:hAnsi="Arial" w:cs="Arial"/>
          <w:bCs/>
          <w:color w:val="000000" w:themeColor="text1"/>
          <w:sz w:val="26"/>
          <w:szCs w:val="26"/>
          <w:lang w:val="es-ES_tradnl"/>
        </w:rPr>
        <w:t>ron</w:t>
      </w:r>
      <w:r w:rsidRPr="00434577">
        <w:rPr>
          <w:rFonts w:ascii="Arial" w:hAnsi="Arial" w:cs="Arial"/>
          <w:bCs/>
          <w:color w:val="000000" w:themeColor="text1"/>
          <w:sz w:val="26"/>
          <w:szCs w:val="26"/>
          <w:lang w:val="es-ES_tradnl"/>
        </w:rPr>
        <w:t xml:space="preserve"> atendida</w:t>
      </w:r>
      <w:r w:rsidR="0022009E">
        <w:rPr>
          <w:rFonts w:ascii="Arial" w:hAnsi="Arial" w:cs="Arial"/>
          <w:bCs/>
          <w:color w:val="000000" w:themeColor="text1"/>
          <w:sz w:val="26"/>
          <w:szCs w:val="26"/>
          <w:lang w:val="es-ES_tradnl"/>
        </w:rPr>
        <w:t>s</w:t>
      </w:r>
      <w:r w:rsidRPr="00434577">
        <w:rPr>
          <w:rFonts w:ascii="Arial" w:hAnsi="Arial" w:cs="Arial"/>
          <w:bCs/>
          <w:color w:val="000000" w:themeColor="text1"/>
          <w:sz w:val="26"/>
          <w:szCs w:val="26"/>
          <w:lang w:val="es-ES_tradnl"/>
        </w:rPr>
        <w:t xml:space="preserve"> mediante oficio</w:t>
      </w:r>
      <w:r>
        <w:rPr>
          <w:rFonts w:ascii="Arial" w:hAnsi="Arial" w:cs="Arial"/>
          <w:bCs/>
          <w:color w:val="000000" w:themeColor="text1"/>
          <w:sz w:val="26"/>
          <w:szCs w:val="26"/>
          <w:lang w:val="es-ES_tradnl"/>
        </w:rPr>
        <w:t xml:space="preserve">s SEVITRA/SPN/079/2017 del Director de Planeación y Estudios de la Secretaría de Vialidad y Transporte, y </w:t>
      </w:r>
      <w:r w:rsidRPr="00434577">
        <w:rPr>
          <w:rFonts w:ascii="Arial" w:hAnsi="Arial" w:cs="Arial"/>
          <w:bCs/>
          <w:color w:val="000000" w:themeColor="text1"/>
          <w:sz w:val="26"/>
          <w:szCs w:val="26"/>
          <w:lang w:val="es-ES_tradnl"/>
        </w:rPr>
        <w:t xml:space="preserve"> SEVITRA/</w:t>
      </w:r>
      <w:r w:rsidR="00DD25C9">
        <w:rPr>
          <w:rFonts w:ascii="Arial" w:hAnsi="Arial" w:cs="Arial"/>
          <w:bCs/>
          <w:color w:val="000000" w:themeColor="text1"/>
          <w:sz w:val="26"/>
          <w:szCs w:val="26"/>
          <w:lang w:val="es-ES_tradnl"/>
        </w:rPr>
        <w:t>DC/DCP/0083/2017 del Director de Concesiones de la Secretaría de Vialidad y Transporte;</w:t>
      </w:r>
      <w:r w:rsidR="002D414B">
        <w:rPr>
          <w:rFonts w:ascii="Arial" w:hAnsi="Arial" w:cs="Arial"/>
          <w:bCs/>
          <w:color w:val="000000" w:themeColor="text1"/>
          <w:sz w:val="26"/>
          <w:szCs w:val="26"/>
          <w:lang w:val="es-ES_tradnl"/>
        </w:rPr>
        <w:t xml:space="preserve"> </w:t>
      </w:r>
      <w:r w:rsidRPr="00434577">
        <w:rPr>
          <w:rFonts w:ascii="Arial" w:hAnsi="Arial" w:cs="Arial"/>
          <w:bCs/>
          <w:color w:val="000000" w:themeColor="text1"/>
          <w:sz w:val="26"/>
          <w:szCs w:val="26"/>
          <w:lang w:val="es-ES_tradnl"/>
        </w:rPr>
        <w:t xml:space="preserve">para </w:t>
      </w:r>
      <w:r w:rsidR="00B238E1">
        <w:rPr>
          <w:rFonts w:ascii="Arial" w:hAnsi="Arial" w:cs="Arial"/>
          <w:bCs/>
          <w:color w:val="000000" w:themeColor="text1"/>
          <w:sz w:val="26"/>
          <w:szCs w:val="26"/>
          <w:lang w:val="es-ES_tradnl"/>
        </w:rPr>
        <w:t xml:space="preserve">acreditar lo anterior acompañó, </w:t>
      </w:r>
      <w:r w:rsidRPr="00434577">
        <w:rPr>
          <w:rFonts w:ascii="Arial" w:hAnsi="Arial" w:cs="Arial"/>
          <w:bCs/>
          <w:color w:val="000000" w:themeColor="text1"/>
          <w:sz w:val="26"/>
          <w:szCs w:val="26"/>
          <w:lang w:val="es-ES_tradnl"/>
        </w:rPr>
        <w:t xml:space="preserve">copias certificadas </w:t>
      </w:r>
      <w:r w:rsidR="004371FA">
        <w:rPr>
          <w:rFonts w:ascii="Arial" w:hAnsi="Arial" w:cs="Arial"/>
          <w:bCs/>
          <w:color w:val="000000" w:themeColor="text1"/>
          <w:sz w:val="26"/>
          <w:szCs w:val="26"/>
          <w:lang w:val="es-ES_tradnl"/>
        </w:rPr>
        <w:t>de los oficios antes mencionados</w:t>
      </w:r>
      <w:r w:rsidRPr="00434577">
        <w:rPr>
          <w:rFonts w:ascii="Arial" w:hAnsi="Arial" w:cs="Arial"/>
          <w:bCs/>
          <w:color w:val="000000" w:themeColor="text1"/>
          <w:sz w:val="26"/>
          <w:szCs w:val="26"/>
          <w:lang w:val="es-ES_tradnl"/>
        </w:rPr>
        <w:t>; documentales, que hacen prueba plena, en términos de la fracción I del artículo 173 de la Ley de la Materia, al ser cotejadas con sus originales por autoridad con facultades para ello.</w:t>
      </w:r>
    </w:p>
    <w:p w:rsidR="002633EA" w:rsidRDefault="00583300" w:rsidP="002633EA">
      <w:pPr>
        <w:spacing w:line="360" w:lineRule="auto"/>
        <w:ind w:firstLine="708"/>
        <w:jc w:val="both"/>
        <w:rPr>
          <w:rFonts w:ascii="Arial" w:hAnsi="Arial" w:cs="Arial"/>
          <w:bCs/>
          <w:color w:val="000000"/>
          <w:sz w:val="26"/>
          <w:szCs w:val="26"/>
          <w:lang w:val="es-ES_tradnl"/>
        </w:rPr>
      </w:pPr>
      <w:r w:rsidRPr="00583300">
        <w:rPr>
          <w:rFonts w:ascii="Arial" w:hAnsi="Arial" w:cs="Arial"/>
          <w:bCs/>
          <w:color w:val="000000"/>
          <w:sz w:val="26"/>
          <w:szCs w:val="26"/>
          <w:lang w:val="es-ES_tradnl"/>
        </w:rPr>
        <w:t>Ahora, conforme a lo dispuesto por el artículo 96 fracción V de la Ley de Justicia Administrativa para el Estado,</w:t>
      </w:r>
      <w:r w:rsidR="00086EEA">
        <w:rPr>
          <w:rFonts w:ascii="Arial" w:hAnsi="Arial" w:cs="Arial"/>
          <w:bCs/>
          <w:color w:val="000000"/>
          <w:sz w:val="26"/>
          <w:szCs w:val="26"/>
          <w:lang w:val="es-ES_tradnl"/>
        </w:rPr>
        <w:t xml:space="preserve"> vigente hasta el veinte de octubre de dos mil diecisiete,</w:t>
      </w:r>
      <w:r w:rsidRPr="00583300">
        <w:rPr>
          <w:rFonts w:ascii="Arial" w:hAnsi="Arial" w:cs="Arial"/>
          <w:bCs/>
          <w:color w:val="000000"/>
          <w:sz w:val="26"/>
          <w:szCs w:val="26"/>
          <w:lang w:val="es-ES_tradnl"/>
        </w:rPr>
        <w:t xml:space="preserve"> la resolución negativa ficta se configura, cuando las promociones o peticiones que se formulen ante las autoridades no sean resueltas en los plazos que la ley o reglamento específico fijen o a falta de dicho plazo en noventa días naturales.</w:t>
      </w:r>
    </w:p>
    <w:p w:rsidR="002633EA" w:rsidRDefault="00583300" w:rsidP="002633EA">
      <w:pPr>
        <w:spacing w:line="360" w:lineRule="auto"/>
        <w:ind w:firstLine="708"/>
        <w:jc w:val="both"/>
        <w:rPr>
          <w:rFonts w:ascii="Arial" w:hAnsi="Arial" w:cs="Arial"/>
          <w:bCs/>
          <w:color w:val="000000"/>
          <w:sz w:val="26"/>
          <w:szCs w:val="26"/>
          <w:lang w:val="es-ES_tradnl"/>
        </w:rPr>
      </w:pPr>
      <w:r>
        <w:rPr>
          <w:rFonts w:ascii="Arial" w:hAnsi="Arial" w:cs="Arial"/>
          <w:bCs/>
          <w:color w:val="000000"/>
          <w:sz w:val="26"/>
          <w:szCs w:val="26"/>
          <w:lang w:val="es-ES_tradnl"/>
        </w:rPr>
        <w:t xml:space="preserve">Por lo que tomando en consideración que </w:t>
      </w:r>
      <w:r w:rsidRPr="00583300">
        <w:rPr>
          <w:rFonts w:ascii="Arial" w:hAnsi="Arial" w:cs="Arial"/>
          <w:bCs/>
          <w:color w:val="000000"/>
          <w:sz w:val="26"/>
          <w:szCs w:val="26"/>
          <w:lang w:val="es-ES_tradnl"/>
        </w:rPr>
        <w:t xml:space="preserve">el </w:t>
      </w:r>
      <w:r w:rsidR="00277A97">
        <w:rPr>
          <w:rFonts w:ascii="Arial" w:hAnsi="Arial" w:cs="Arial"/>
          <w:bCs/>
          <w:color w:val="000000"/>
          <w:sz w:val="26"/>
          <w:szCs w:val="26"/>
          <w:lang w:val="es-ES_tradnl"/>
        </w:rPr>
        <w:t xml:space="preserve">veintisiete de septiembre </w:t>
      </w:r>
      <w:r w:rsidR="0022009E">
        <w:rPr>
          <w:rFonts w:ascii="Arial" w:hAnsi="Arial" w:cs="Arial"/>
          <w:bCs/>
          <w:color w:val="000000"/>
          <w:sz w:val="26"/>
          <w:szCs w:val="26"/>
          <w:lang w:val="es-ES_tradnl"/>
        </w:rPr>
        <w:t xml:space="preserve">y dieciséis de noviembre, ambos </w:t>
      </w:r>
      <w:r w:rsidR="00086EEA">
        <w:rPr>
          <w:rFonts w:ascii="Arial" w:hAnsi="Arial" w:cs="Arial"/>
          <w:bCs/>
          <w:color w:val="000000"/>
          <w:sz w:val="26"/>
          <w:szCs w:val="26"/>
          <w:lang w:val="es-ES_tradnl"/>
        </w:rPr>
        <w:t>de</w:t>
      </w:r>
      <w:r w:rsidR="00277A97">
        <w:rPr>
          <w:rFonts w:ascii="Arial" w:hAnsi="Arial" w:cs="Arial"/>
          <w:bCs/>
          <w:color w:val="000000"/>
          <w:sz w:val="26"/>
          <w:szCs w:val="26"/>
          <w:lang w:val="es-ES_tradnl"/>
        </w:rPr>
        <w:t xml:space="preserve"> dos mil dieciséis</w:t>
      </w:r>
      <w:r w:rsidRPr="00583300">
        <w:rPr>
          <w:rFonts w:ascii="Arial" w:hAnsi="Arial" w:cs="Arial"/>
          <w:bCs/>
          <w:color w:val="000000"/>
          <w:sz w:val="26"/>
          <w:szCs w:val="26"/>
          <w:lang w:val="es-ES_tradnl"/>
        </w:rPr>
        <w:t xml:space="preserve">, </w:t>
      </w:r>
      <w:r w:rsidR="00277A97">
        <w:rPr>
          <w:rFonts w:ascii="Arial" w:hAnsi="Arial" w:cs="Arial"/>
          <w:bCs/>
          <w:color w:val="000000"/>
          <w:sz w:val="26"/>
          <w:szCs w:val="26"/>
          <w:lang w:val="es-ES_tradnl"/>
        </w:rPr>
        <w:t xml:space="preserve">el entonces Presidente del consejo de Administración de la “Sociedad Cooperativa de Transporte </w:t>
      </w:r>
      <w:proofErr w:type="spellStart"/>
      <w:r w:rsidR="00277A97">
        <w:rPr>
          <w:rFonts w:ascii="Arial" w:hAnsi="Arial" w:cs="Arial"/>
          <w:bCs/>
          <w:color w:val="000000"/>
          <w:sz w:val="26"/>
          <w:szCs w:val="26"/>
          <w:lang w:val="es-ES_tradnl"/>
        </w:rPr>
        <w:t>Teotzapotlan</w:t>
      </w:r>
      <w:proofErr w:type="spellEnd"/>
      <w:r w:rsidR="00277A97">
        <w:rPr>
          <w:rFonts w:ascii="Arial" w:hAnsi="Arial" w:cs="Arial"/>
          <w:bCs/>
          <w:color w:val="000000"/>
          <w:sz w:val="26"/>
          <w:szCs w:val="26"/>
          <w:lang w:val="es-ES_tradnl"/>
        </w:rPr>
        <w:t>”</w:t>
      </w:r>
      <w:r w:rsidR="008268AE">
        <w:rPr>
          <w:rFonts w:ascii="Arial" w:hAnsi="Arial" w:cs="Arial"/>
          <w:bCs/>
          <w:color w:val="000000"/>
          <w:sz w:val="26"/>
          <w:szCs w:val="26"/>
          <w:lang w:val="es-ES_tradnl"/>
        </w:rPr>
        <w:t xml:space="preserve">, </w:t>
      </w:r>
      <w:r w:rsidRPr="00583300">
        <w:rPr>
          <w:rFonts w:ascii="Arial" w:hAnsi="Arial" w:cs="Arial"/>
          <w:bCs/>
          <w:color w:val="000000"/>
          <w:sz w:val="26"/>
          <w:szCs w:val="26"/>
          <w:lang w:val="es-ES_tradnl"/>
        </w:rPr>
        <w:t>presentó escrito</w:t>
      </w:r>
      <w:r w:rsidR="0022009E">
        <w:rPr>
          <w:rFonts w:ascii="Arial" w:hAnsi="Arial" w:cs="Arial"/>
          <w:bCs/>
          <w:color w:val="000000"/>
          <w:sz w:val="26"/>
          <w:szCs w:val="26"/>
          <w:lang w:val="es-ES_tradnl"/>
        </w:rPr>
        <w:t>s</w:t>
      </w:r>
      <w:r w:rsidRPr="00583300">
        <w:rPr>
          <w:rFonts w:ascii="Arial" w:hAnsi="Arial" w:cs="Arial"/>
          <w:bCs/>
          <w:color w:val="000000"/>
          <w:sz w:val="26"/>
          <w:szCs w:val="26"/>
          <w:lang w:val="es-ES_tradnl"/>
        </w:rPr>
        <w:t xml:space="preserve"> de petición ante el Secretario de Vialidad y Transporte del Estado, y </w:t>
      </w:r>
      <w:r w:rsidRPr="00583300">
        <w:rPr>
          <w:rFonts w:ascii="Arial" w:hAnsi="Arial" w:cs="Arial"/>
          <w:bCs/>
          <w:color w:val="000000"/>
          <w:sz w:val="26"/>
          <w:szCs w:val="26"/>
        </w:rPr>
        <w:t xml:space="preserve">el </w:t>
      </w:r>
      <w:r w:rsidR="00086EEA">
        <w:rPr>
          <w:rFonts w:ascii="Arial" w:hAnsi="Arial" w:cs="Arial"/>
          <w:bCs/>
          <w:color w:val="000000"/>
          <w:sz w:val="26"/>
          <w:szCs w:val="26"/>
        </w:rPr>
        <w:t xml:space="preserve"> catorce de marzo de</w:t>
      </w:r>
      <w:r w:rsidR="00AD0957">
        <w:rPr>
          <w:rFonts w:ascii="Arial" w:hAnsi="Arial" w:cs="Arial"/>
          <w:bCs/>
          <w:color w:val="000000"/>
          <w:sz w:val="26"/>
          <w:szCs w:val="26"/>
        </w:rPr>
        <w:t xml:space="preserve"> dos mil diecisiete</w:t>
      </w:r>
      <w:r w:rsidRPr="00583300">
        <w:rPr>
          <w:rFonts w:ascii="Arial" w:hAnsi="Arial" w:cs="Arial"/>
          <w:bCs/>
          <w:color w:val="000000"/>
          <w:sz w:val="26"/>
          <w:szCs w:val="26"/>
        </w:rPr>
        <w:t xml:space="preserve">, presentó escrito de demanda ante este Órgano Jurisdiccional, </w:t>
      </w:r>
      <w:r w:rsidR="00AD0957">
        <w:rPr>
          <w:rFonts w:ascii="Arial" w:hAnsi="Arial" w:cs="Arial"/>
          <w:bCs/>
          <w:color w:val="000000"/>
          <w:sz w:val="26"/>
          <w:szCs w:val="26"/>
        </w:rPr>
        <w:t xml:space="preserve">tal como se </w:t>
      </w:r>
      <w:r w:rsidRPr="00583300">
        <w:rPr>
          <w:rFonts w:ascii="Arial" w:hAnsi="Arial" w:cs="Arial"/>
          <w:bCs/>
          <w:color w:val="000000"/>
          <w:sz w:val="26"/>
          <w:szCs w:val="26"/>
        </w:rPr>
        <w:t xml:space="preserve">aprecia </w:t>
      </w:r>
      <w:r w:rsidRPr="00583300">
        <w:rPr>
          <w:rFonts w:ascii="Arial" w:hAnsi="Arial" w:cs="Arial"/>
          <w:bCs/>
          <w:color w:val="000000"/>
          <w:sz w:val="26"/>
          <w:szCs w:val="26"/>
          <w:lang w:val="es-ES_tradnl"/>
        </w:rPr>
        <w:t xml:space="preserve">del sello </w:t>
      </w:r>
      <w:r w:rsidR="00AD0957">
        <w:rPr>
          <w:rFonts w:ascii="Arial" w:hAnsi="Arial" w:cs="Arial"/>
          <w:bCs/>
          <w:color w:val="000000"/>
          <w:sz w:val="26"/>
          <w:szCs w:val="26"/>
          <w:lang w:val="es-ES_tradnl"/>
        </w:rPr>
        <w:t>de la Oficialía de Partes Común de Primera Instancia</w:t>
      </w:r>
      <w:r w:rsidRPr="00583300">
        <w:rPr>
          <w:rFonts w:ascii="Arial" w:hAnsi="Arial" w:cs="Arial"/>
          <w:bCs/>
          <w:color w:val="000000"/>
          <w:sz w:val="26"/>
          <w:szCs w:val="26"/>
          <w:lang w:val="es-ES_tradnl"/>
        </w:rPr>
        <w:t xml:space="preserve"> de este Tribunal, de donde resulta evidente que a esa fecha, ya habían transcurrido en exceso los </w:t>
      </w:r>
      <w:r w:rsidRPr="00583300">
        <w:rPr>
          <w:rFonts w:ascii="Arial" w:hAnsi="Arial" w:cs="Arial"/>
          <w:bCs/>
          <w:color w:val="000000"/>
          <w:sz w:val="26"/>
          <w:szCs w:val="26"/>
          <w:lang w:val="es-ES_tradnl"/>
        </w:rPr>
        <w:lastRenderedPageBreak/>
        <w:t>noventa días naturales</w:t>
      </w:r>
      <w:r w:rsidR="001C352E">
        <w:rPr>
          <w:rFonts w:ascii="Arial" w:hAnsi="Arial" w:cs="Arial"/>
          <w:bCs/>
          <w:color w:val="000000"/>
          <w:sz w:val="26"/>
          <w:szCs w:val="26"/>
          <w:lang w:val="es-ES_tradnl"/>
        </w:rPr>
        <w:t xml:space="preserve"> que exige la Ley de la Materia</w:t>
      </w:r>
      <w:r w:rsidRPr="00583300">
        <w:rPr>
          <w:rFonts w:ascii="Arial" w:hAnsi="Arial" w:cs="Arial"/>
          <w:bCs/>
          <w:color w:val="000000"/>
          <w:sz w:val="26"/>
          <w:szCs w:val="26"/>
          <w:lang w:val="es-ES_tradnl"/>
        </w:rPr>
        <w:t xml:space="preserve"> como r</w:t>
      </w:r>
      <w:r w:rsidR="005C51F5">
        <w:rPr>
          <w:rFonts w:ascii="Arial" w:hAnsi="Arial" w:cs="Arial"/>
          <w:bCs/>
          <w:color w:val="000000"/>
          <w:sz w:val="26"/>
          <w:szCs w:val="26"/>
          <w:lang w:val="es-ES_tradnl"/>
        </w:rPr>
        <w:t>equisito para su configuración</w:t>
      </w:r>
      <w:r w:rsidR="002633EA">
        <w:rPr>
          <w:rFonts w:ascii="Arial" w:hAnsi="Arial" w:cs="Arial"/>
          <w:bCs/>
          <w:color w:val="000000"/>
          <w:sz w:val="26"/>
          <w:szCs w:val="26"/>
          <w:lang w:val="es-ES_tradnl"/>
        </w:rPr>
        <w:t>.</w:t>
      </w:r>
    </w:p>
    <w:p w:rsidR="002633EA" w:rsidRDefault="001958B4" w:rsidP="002633EA">
      <w:pPr>
        <w:spacing w:line="360" w:lineRule="auto"/>
        <w:ind w:firstLine="708"/>
        <w:jc w:val="both"/>
        <w:rPr>
          <w:rFonts w:ascii="Arial" w:hAnsi="Arial" w:cs="Arial"/>
          <w:bCs/>
          <w:color w:val="000000"/>
          <w:sz w:val="26"/>
          <w:szCs w:val="26"/>
          <w:lang w:val="es-ES_tradnl"/>
        </w:rPr>
      </w:pPr>
      <w:r>
        <w:rPr>
          <w:rFonts w:ascii="Arial" w:hAnsi="Arial" w:cs="Arial"/>
          <w:bCs/>
          <w:color w:val="000000"/>
          <w:sz w:val="26"/>
          <w:szCs w:val="26"/>
          <w:lang w:val="es-ES_tradnl"/>
        </w:rPr>
        <w:t>No obsta</w:t>
      </w:r>
      <w:r w:rsidR="00AF1D8D">
        <w:rPr>
          <w:rFonts w:ascii="Arial" w:hAnsi="Arial" w:cs="Arial"/>
          <w:bCs/>
          <w:color w:val="000000"/>
          <w:sz w:val="26"/>
          <w:szCs w:val="26"/>
          <w:lang w:val="es-ES_tradnl"/>
        </w:rPr>
        <w:t xml:space="preserve"> a lo anterior </w:t>
      </w:r>
      <w:r>
        <w:rPr>
          <w:rFonts w:ascii="Arial" w:hAnsi="Arial" w:cs="Arial"/>
          <w:bCs/>
          <w:color w:val="000000"/>
          <w:sz w:val="26"/>
          <w:szCs w:val="26"/>
          <w:lang w:val="es-ES_tradnl"/>
        </w:rPr>
        <w:t>que la autoridad demandada haya manifestado haber dado respuesta a</w:t>
      </w:r>
      <w:r w:rsidR="0022009E">
        <w:rPr>
          <w:rFonts w:ascii="Arial" w:hAnsi="Arial" w:cs="Arial"/>
          <w:bCs/>
          <w:color w:val="000000"/>
          <w:sz w:val="26"/>
          <w:szCs w:val="26"/>
          <w:lang w:val="es-ES_tradnl"/>
        </w:rPr>
        <w:t xml:space="preserve"> </w:t>
      </w:r>
      <w:r>
        <w:rPr>
          <w:rFonts w:ascii="Arial" w:hAnsi="Arial" w:cs="Arial"/>
          <w:bCs/>
          <w:color w:val="000000"/>
          <w:sz w:val="26"/>
          <w:szCs w:val="26"/>
          <w:lang w:val="es-ES_tradnl"/>
        </w:rPr>
        <w:t>l</w:t>
      </w:r>
      <w:r w:rsidR="0022009E">
        <w:rPr>
          <w:rFonts w:ascii="Arial" w:hAnsi="Arial" w:cs="Arial"/>
          <w:bCs/>
          <w:color w:val="000000"/>
          <w:sz w:val="26"/>
          <w:szCs w:val="26"/>
          <w:lang w:val="es-ES_tradnl"/>
        </w:rPr>
        <w:t>os</w:t>
      </w:r>
      <w:r>
        <w:rPr>
          <w:rFonts w:ascii="Arial" w:hAnsi="Arial" w:cs="Arial"/>
          <w:bCs/>
          <w:color w:val="000000"/>
          <w:sz w:val="26"/>
          <w:szCs w:val="26"/>
          <w:lang w:val="es-ES_tradnl"/>
        </w:rPr>
        <w:t xml:space="preserve"> escrito </w:t>
      </w:r>
      <w:r w:rsidR="00945636">
        <w:rPr>
          <w:rFonts w:ascii="Arial" w:hAnsi="Arial" w:cs="Arial"/>
          <w:bCs/>
          <w:color w:val="000000"/>
          <w:sz w:val="26"/>
          <w:szCs w:val="26"/>
          <w:lang w:val="es-ES_tradnl"/>
        </w:rPr>
        <w:t xml:space="preserve">impugnados, </w:t>
      </w:r>
      <w:r>
        <w:rPr>
          <w:rFonts w:ascii="Arial" w:hAnsi="Arial" w:cs="Arial"/>
          <w:bCs/>
          <w:color w:val="000000"/>
          <w:sz w:val="26"/>
          <w:szCs w:val="26"/>
          <w:lang w:val="es-ES_tradnl"/>
        </w:rPr>
        <w:t xml:space="preserve">pues del análisis realizado a las constancias que integran el expediente principal, se advierte que no existe constancia alguna que demuestre que los oficios </w:t>
      </w:r>
      <w:r>
        <w:rPr>
          <w:rFonts w:ascii="Arial" w:hAnsi="Arial" w:cs="Arial"/>
          <w:bCs/>
          <w:color w:val="000000" w:themeColor="text1"/>
          <w:sz w:val="26"/>
          <w:szCs w:val="26"/>
          <w:lang w:val="es-ES_tradnl"/>
        </w:rPr>
        <w:t xml:space="preserve">SEVITRA/SPN/079/2017 del Director de Planeación y Estudios de la Secretaría de Vialidad y Transporte, y </w:t>
      </w:r>
      <w:r w:rsidRPr="00434577">
        <w:rPr>
          <w:rFonts w:ascii="Arial" w:hAnsi="Arial" w:cs="Arial"/>
          <w:bCs/>
          <w:color w:val="000000" w:themeColor="text1"/>
          <w:sz w:val="26"/>
          <w:szCs w:val="26"/>
          <w:lang w:val="es-ES_tradnl"/>
        </w:rPr>
        <w:t xml:space="preserve"> SEVITRA/</w:t>
      </w:r>
      <w:r>
        <w:rPr>
          <w:rFonts w:ascii="Arial" w:hAnsi="Arial" w:cs="Arial"/>
          <w:bCs/>
          <w:color w:val="000000" w:themeColor="text1"/>
          <w:sz w:val="26"/>
          <w:szCs w:val="26"/>
          <w:lang w:val="es-ES_tradnl"/>
        </w:rPr>
        <w:t>DC/DCP/0083/2017 del Director de Concesiones de la Secretaría de Vialidad y Transporte, hayan sido notificados al entonces Presidente de la “</w:t>
      </w:r>
      <w:r>
        <w:rPr>
          <w:rFonts w:ascii="Arial" w:hAnsi="Arial" w:cs="Arial"/>
          <w:bCs/>
          <w:color w:val="000000"/>
          <w:sz w:val="26"/>
          <w:szCs w:val="26"/>
          <w:lang w:val="es-ES_tradnl"/>
        </w:rPr>
        <w:t xml:space="preserve">Sociedad Cooperativa de Transporte </w:t>
      </w:r>
      <w:proofErr w:type="spellStart"/>
      <w:r>
        <w:rPr>
          <w:rFonts w:ascii="Arial" w:hAnsi="Arial" w:cs="Arial"/>
          <w:bCs/>
          <w:color w:val="000000"/>
          <w:sz w:val="26"/>
          <w:szCs w:val="26"/>
          <w:lang w:val="es-ES_tradnl"/>
        </w:rPr>
        <w:t>Teotzapotlan</w:t>
      </w:r>
      <w:proofErr w:type="spellEnd"/>
      <w:r>
        <w:rPr>
          <w:rFonts w:ascii="Arial" w:hAnsi="Arial" w:cs="Arial"/>
          <w:bCs/>
          <w:color w:val="000000"/>
          <w:sz w:val="26"/>
          <w:szCs w:val="26"/>
          <w:lang w:val="es-ES_tradnl"/>
        </w:rPr>
        <w:t xml:space="preserve">” o </w:t>
      </w:r>
      <w:r w:rsidR="00BC04C8">
        <w:rPr>
          <w:rFonts w:ascii="Arial" w:hAnsi="Arial" w:cs="Arial"/>
          <w:bCs/>
          <w:color w:val="000000"/>
          <w:sz w:val="26"/>
          <w:szCs w:val="26"/>
          <w:lang w:val="es-ES_tradnl"/>
        </w:rPr>
        <w:t xml:space="preserve">a alguno de los integrantes de dicha Sociedad o </w:t>
      </w:r>
      <w:r>
        <w:rPr>
          <w:rFonts w:ascii="Arial" w:hAnsi="Arial" w:cs="Arial"/>
          <w:bCs/>
          <w:color w:val="000000"/>
          <w:sz w:val="26"/>
          <w:szCs w:val="26"/>
          <w:lang w:val="es-ES_tradnl"/>
        </w:rPr>
        <w:t xml:space="preserve">a </w:t>
      </w:r>
      <w:r w:rsidR="00423944">
        <w:rPr>
          <w:rFonts w:ascii="Arial" w:hAnsi="Arial" w:cs="Arial"/>
          <w:bCs/>
          <w:color w:val="000000"/>
          <w:sz w:val="26"/>
          <w:szCs w:val="26"/>
        </w:rPr>
        <w:t>**********</w:t>
      </w:r>
      <w:r w:rsidRPr="000F1529">
        <w:rPr>
          <w:rFonts w:ascii="Arial" w:hAnsi="Arial" w:cs="Arial"/>
          <w:bCs/>
          <w:color w:val="000000"/>
          <w:sz w:val="26"/>
          <w:szCs w:val="26"/>
        </w:rPr>
        <w:t xml:space="preserve">, </w:t>
      </w:r>
      <w:r w:rsidR="00B2207C">
        <w:rPr>
          <w:rFonts w:ascii="Arial" w:hAnsi="Arial" w:cs="Arial"/>
          <w:bCs/>
          <w:color w:val="000000"/>
          <w:sz w:val="26"/>
          <w:szCs w:val="26"/>
        </w:rPr>
        <w:t xml:space="preserve">pues este </w:t>
      </w:r>
      <w:r w:rsidRPr="000F1529">
        <w:rPr>
          <w:rFonts w:ascii="Arial" w:hAnsi="Arial" w:cs="Arial"/>
          <w:bCs/>
          <w:color w:val="000000"/>
          <w:sz w:val="26"/>
          <w:szCs w:val="26"/>
        </w:rPr>
        <w:t xml:space="preserve">en su ampliación de demanda </w:t>
      </w:r>
      <w:r w:rsidRPr="000F1529">
        <w:rPr>
          <w:rFonts w:ascii="Arial" w:hAnsi="Arial" w:cs="Arial"/>
          <w:bCs/>
          <w:sz w:val="26"/>
          <w:szCs w:val="26"/>
        </w:rPr>
        <w:t>manifestó que no le fueron notificados</w:t>
      </w:r>
      <w:r w:rsidR="00A4246C">
        <w:rPr>
          <w:rFonts w:ascii="Arial" w:hAnsi="Arial" w:cs="Arial"/>
          <w:bCs/>
          <w:sz w:val="26"/>
          <w:szCs w:val="26"/>
        </w:rPr>
        <w:t xml:space="preserve"> dichos </w:t>
      </w:r>
      <w:r w:rsidR="00930A4F">
        <w:rPr>
          <w:rFonts w:ascii="Arial" w:hAnsi="Arial" w:cs="Arial"/>
          <w:bCs/>
          <w:sz w:val="26"/>
          <w:szCs w:val="26"/>
        </w:rPr>
        <w:t>oficios</w:t>
      </w:r>
      <w:r>
        <w:rPr>
          <w:rFonts w:ascii="Arial" w:hAnsi="Arial" w:cs="Arial"/>
          <w:sz w:val="26"/>
          <w:szCs w:val="26"/>
        </w:rPr>
        <w:t>;</w:t>
      </w:r>
      <w:r w:rsidRPr="000F1529">
        <w:rPr>
          <w:rFonts w:ascii="Arial" w:hAnsi="Arial" w:cs="Arial"/>
          <w:sz w:val="26"/>
          <w:szCs w:val="26"/>
        </w:rPr>
        <w:t xml:space="preserve"> </w:t>
      </w:r>
      <w:r w:rsidR="00A4246C">
        <w:rPr>
          <w:rFonts w:ascii="Arial" w:hAnsi="Arial" w:cs="Arial"/>
          <w:sz w:val="26"/>
          <w:szCs w:val="26"/>
        </w:rPr>
        <w:t>además</w:t>
      </w:r>
      <w:r>
        <w:rPr>
          <w:rFonts w:ascii="Arial" w:hAnsi="Arial" w:cs="Arial"/>
          <w:sz w:val="26"/>
          <w:szCs w:val="26"/>
        </w:rPr>
        <w:t xml:space="preserve"> del análisis realizado a los mismos se advierte que estos </w:t>
      </w:r>
      <w:r w:rsidRPr="000F1529">
        <w:rPr>
          <w:rFonts w:ascii="Arial" w:hAnsi="Arial" w:cs="Arial"/>
          <w:sz w:val="26"/>
          <w:szCs w:val="26"/>
        </w:rPr>
        <w:t>incumple</w:t>
      </w:r>
      <w:r>
        <w:rPr>
          <w:rFonts w:ascii="Arial" w:hAnsi="Arial" w:cs="Arial"/>
          <w:sz w:val="26"/>
          <w:szCs w:val="26"/>
        </w:rPr>
        <w:t>n</w:t>
      </w:r>
      <w:r w:rsidRPr="000F1529">
        <w:rPr>
          <w:rFonts w:ascii="Arial" w:hAnsi="Arial" w:cs="Arial"/>
          <w:sz w:val="26"/>
          <w:szCs w:val="26"/>
        </w:rPr>
        <w:t xml:space="preserve"> con lo previsto por el artículo 24 fracción I y 25 de la Ley de Justicia Administra</w:t>
      </w:r>
      <w:r w:rsidR="00930A4F">
        <w:rPr>
          <w:rFonts w:ascii="Arial" w:hAnsi="Arial" w:cs="Arial"/>
          <w:sz w:val="26"/>
          <w:szCs w:val="26"/>
        </w:rPr>
        <w:t>tiva para el Estado de Oaxaca</w:t>
      </w:r>
      <w:r w:rsidR="00086EEA">
        <w:rPr>
          <w:rFonts w:ascii="Arial" w:hAnsi="Arial" w:cs="Arial"/>
          <w:sz w:val="26"/>
          <w:szCs w:val="26"/>
        </w:rPr>
        <w:t>, vigente hasta el veinte de octubre de dos mil diecisiete</w:t>
      </w:r>
      <w:r w:rsidR="001C352E" w:rsidRPr="00583300">
        <w:rPr>
          <w:rFonts w:ascii="Arial" w:hAnsi="Arial" w:cs="Arial"/>
          <w:bCs/>
          <w:color w:val="000000"/>
          <w:sz w:val="26"/>
          <w:szCs w:val="26"/>
          <w:lang w:val="es-ES_tradnl"/>
        </w:rPr>
        <w:t>; por lo que se concluye que la</w:t>
      </w:r>
      <w:r w:rsidR="00177CBB">
        <w:rPr>
          <w:rFonts w:ascii="Arial" w:hAnsi="Arial" w:cs="Arial"/>
          <w:bCs/>
          <w:color w:val="000000"/>
          <w:sz w:val="26"/>
          <w:szCs w:val="26"/>
          <w:lang w:val="es-ES_tradnl"/>
        </w:rPr>
        <w:t>s peticiones</w:t>
      </w:r>
      <w:r w:rsidR="0022009E">
        <w:rPr>
          <w:rFonts w:ascii="Arial" w:hAnsi="Arial" w:cs="Arial"/>
          <w:bCs/>
          <w:color w:val="000000"/>
          <w:sz w:val="26"/>
          <w:szCs w:val="26"/>
          <w:lang w:val="es-ES_tradnl"/>
        </w:rPr>
        <w:t xml:space="preserve"> contenida</w:t>
      </w:r>
      <w:r w:rsidR="00177CBB">
        <w:rPr>
          <w:rFonts w:ascii="Arial" w:hAnsi="Arial" w:cs="Arial"/>
          <w:bCs/>
          <w:color w:val="000000"/>
          <w:sz w:val="26"/>
          <w:szCs w:val="26"/>
          <w:lang w:val="es-ES_tradnl"/>
        </w:rPr>
        <w:t>s</w:t>
      </w:r>
      <w:r w:rsidR="0022009E">
        <w:rPr>
          <w:rFonts w:ascii="Arial" w:hAnsi="Arial" w:cs="Arial"/>
          <w:bCs/>
          <w:color w:val="000000"/>
          <w:sz w:val="26"/>
          <w:szCs w:val="26"/>
          <w:lang w:val="es-ES_tradnl"/>
        </w:rPr>
        <w:t xml:space="preserve"> en </w:t>
      </w:r>
      <w:r w:rsidR="001C352E" w:rsidRPr="00583300">
        <w:rPr>
          <w:rFonts w:ascii="Arial" w:hAnsi="Arial" w:cs="Arial"/>
          <w:bCs/>
          <w:color w:val="000000"/>
          <w:sz w:val="26"/>
          <w:szCs w:val="26"/>
          <w:lang w:val="es-ES_tradnl"/>
        </w:rPr>
        <w:t>l</w:t>
      </w:r>
      <w:r w:rsidR="0022009E">
        <w:rPr>
          <w:rFonts w:ascii="Arial" w:hAnsi="Arial" w:cs="Arial"/>
          <w:bCs/>
          <w:color w:val="000000"/>
          <w:sz w:val="26"/>
          <w:szCs w:val="26"/>
          <w:lang w:val="es-ES_tradnl"/>
        </w:rPr>
        <w:t>os</w:t>
      </w:r>
      <w:r w:rsidR="001C352E" w:rsidRPr="00583300">
        <w:rPr>
          <w:rFonts w:ascii="Arial" w:hAnsi="Arial" w:cs="Arial"/>
          <w:bCs/>
          <w:color w:val="000000"/>
          <w:sz w:val="26"/>
          <w:szCs w:val="26"/>
          <w:lang w:val="es-ES_tradnl"/>
        </w:rPr>
        <w:t xml:space="preserve"> escrito</w:t>
      </w:r>
      <w:r w:rsidR="0022009E">
        <w:rPr>
          <w:rFonts w:ascii="Arial" w:hAnsi="Arial" w:cs="Arial"/>
          <w:bCs/>
          <w:color w:val="000000"/>
          <w:sz w:val="26"/>
          <w:szCs w:val="26"/>
          <w:lang w:val="es-ES_tradnl"/>
        </w:rPr>
        <w:t>s</w:t>
      </w:r>
      <w:r w:rsidR="001C352E" w:rsidRPr="00583300">
        <w:rPr>
          <w:rFonts w:ascii="Arial" w:hAnsi="Arial" w:cs="Arial"/>
          <w:bCs/>
          <w:color w:val="000000"/>
          <w:sz w:val="26"/>
          <w:szCs w:val="26"/>
          <w:lang w:val="es-ES_tradnl"/>
        </w:rPr>
        <w:t xml:space="preserve"> de </w:t>
      </w:r>
      <w:r w:rsidR="00930A4F">
        <w:rPr>
          <w:rFonts w:ascii="Arial" w:hAnsi="Arial" w:cs="Arial"/>
          <w:bCs/>
          <w:color w:val="000000"/>
          <w:sz w:val="26"/>
          <w:szCs w:val="26"/>
          <w:lang w:val="es-ES_tradnl"/>
        </w:rPr>
        <w:t xml:space="preserve">veintisiete de septiembre </w:t>
      </w:r>
      <w:r w:rsidR="0022009E">
        <w:rPr>
          <w:rFonts w:ascii="Arial" w:hAnsi="Arial" w:cs="Arial"/>
          <w:bCs/>
          <w:color w:val="000000"/>
          <w:sz w:val="26"/>
          <w:szCs w:val="26"/>
          <w:lang w:val="es-ES_tradnl"/>
        </w:rPr>
        <w:t xml:space="preserve">y dieciséis de noviembre, ambos </w:t>
      </w:r>
      <w:r w:rsidR="00930A4F">
        <w:rPr>
          <w:rFonts w:ascii="Arial" w:hAnsi="Arial" w:cs="Arial"/>
          <w:bCs/>
          <w:color w:val="000000"/>
          <w:sz w:val="26"/>
          <w:szCs w:val="26"/>
          <w:lang w:val="es-ES_tradnl"/>
        </w:rPr>
        <w:t>de dos mil dieciséis</w:t>
      </w:r>
      <w:r w:rsidR="0022009E">
        <w:rPr>
          <w:rFonts w:ascii="Arial" w:hAnsi="Arial" w:cs="Arial"/>
          <w:bCs/>
          <w:color w:val="000000"/>
          <w:sz w:val="26"/>
          <w:szCs w:val="26"/>
          <w:lang w:val="es-ES_tradnl"/>
        </w:rPr>
        <w:t>, se resolvieron</w:t>
      </w:r>
      <w:r w:rsidR="001C352E" w:rsidRPr="00583300">
        <w:rPr>
          <w:rFonts w:ascii="Arial" w:hAnsi="Arial" w:cs="Arial"/>
          <w:bCs/>
          <w:color w:val="000000"/>
          <w:sz w:val="26"/>
          <w:szCs w:val="26"/>
          <w:lang w:val="es-ES_tradnl"/>
        </w:rPr>
        <w:t xml:space="preserve"> en sentido negativo a través de la falta de contestación, </w:t>
      </w:r>
      <w:r w:rsidR="001C352E" w:rsidRPr="00583300">
        <w:rPr>
          <w:rFonts w:ascii="Arial" w:hAnsi="Arial" w:cs="Arial"/>
          <w:b/>
          <w:bCs/>
          <w:color w:val="000000"/>
          <w:sz w:val="26"/>
          <w:szCs w:val="26"/>
          <w:lang w:val="es-ES_tradnl"/>
        </w:rPr>
        <w:t>CONFIGURÁNDOSE ASÍ, LA EXISTENCIA DE LA</w:t>
      </w:r>
      <w:r w:rsidR="003E7D5D">
        <w:rPr>
          <w:rFonts w:ascii="Arial" w:hAnsi="Arial" w:cs="Arial"/>
          <w:b/>
          <w:bCs/>
          <w:color w:val="000000"/>
          <w:sz w:val="26"/>
          <w:szCs w:val="26"/>
          <w:lang w:val="es-ES_tradnl"/>
        </w:rPr>
        <w:t xml:space="preserve"> </w:t>
      </w:r>
      <w:r w:rsidR="001C352E" w:rsidRPr="00583300">
        <w:rPr>
          <w:rFonts w:ascii="Arial" w:hAnsi="Arial" w:cs="Arial"/>
          <w:b/>
          <w:bCs/>
          <w:color w:val="000000"/>
          <w:sz w:val="26"/>
          <w:szCs w:val="26"/>
          <w:lang w:val="es-ES_tradnl"/>
        </w:rPr>
        <w:t>RES</w:t>
      </w:r>
      <w:r w:rsidR="00177CBB">
        <w:rPr>
          <w:rFonts w:ascii="Arial" w:hAnsi="Arial" w:cs="Arial"/>
          <w:b/>
          <w:bCs/>
          <w:color w:val="000000"/>
          <w:sz w:val="26"/>
          <w:szCs w:val="26"/>
          <w:lang w:val="es-ES_tradnl"/>
        </w:rPr>
        <w:t>OLUCI</w:t>
      </w:r>
      <w:r w:rsidR="00F03A44">
        <w:rPr>
          <w:rFonts w:ascii="Arial" w:hAnsi="Arial" w:cs="Arial"/>
          <w:b/>
          <w:bCs/>
          <w:color w:val="000000"/>
          <w:sz w:val="26"/>
          <w:szCs w:val="26"/>
          <w:lang w:val="es-ES_tradnl"/>
        </w:rPr>
        <w:t>ÓN</w:t>
      </w:r>
      <w:r w:rsidR="00177CBB">
        <w:rPr>
          <w:rFonts w:ascii="Arial" w:hAnsi="Arial" w:cs="Arial"/>
          <w:b/>
          <w:bCs/>
          <w:color w:val="000000"/>
          <w:sz w:val="26"/>
          <w:szCs w:val="26"/>
          <w:lang w:val="es-ES_tradnl"/>
        </w:rPr>
        <w:t xml:space="preserve"> NEGATIVA FICTA IMPUGNADA</w:t>
      </w:r>
      <w:r w:rsidR="001C352E" w:rsidRPr="00583300">
        <w:rPr>
          <w:rFonts w:ascii="Arial" w:hAnsi="Arial" w:cs="Arial"/>
          <w:b/>
          <w:bCs/>
          <w:color w:val="000000"/>
          <w:sz w:val="26"/>
          <w:szCs w:val="26"/>
          <w:lang w:val="es-ES_tradnl"/>
        </w:rPr>
        <w:t>.</w:t>
      </w:r>
    </w:p>
    <w:p w:rsidR="002633EA" w:rsidRDefault="00ED1219" w:rsidP="00086EEA">
      <w:pPr>
        <w:spacing w:line="360" w:lineRule="auto"/>
        <w:ind w:firstLine="708"/>
        <w:jc w:val="both"/>
        <w:rPr>
          <w:rFonts w:ascii="Arial" w:hAnsi="Arial" w:cs="Arial"/>
          <w:bCs/>
          <w:color w:val="000000" w:themeColor="text1"/>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8752" behindDoc="0" locked="0" layoutInCell="1" allowOverlap="1" wp14:anchorId="361ADAD7" wp14:editId="3F4A27C6">
                <wp:simplePos x="0" y="0"/>
                <wp:positionH relativeFrom="column">
                  <wp:posOffset>5667555</wp:posOffset>
                </wp:positionH>
                <wp:positionV relativeFrom="paragraph">
                  <wp:posOffset>1155808</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D1219" w:rsidRDefault="00ED1219" w:rsidP="00ED121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ADAD7" id="Cuadro de texto 5" o:spid="_x0000_s1029" type="#_x0000_t202" style="position:absolute;left:0;text-align:left;margin-left:446.25pt;margin-top:91pt;width:84.7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">
                <v:textbox>
                  <w:txbxContent>
                    <w:p w:rsidR="00ED1219" w:rsidRDefault="00ED1219" w:rsidP="00ED1219">
                      <w:pPr>
                        <w:rPr>
                          <w:sz w:val="16"/>
                          <w:szCs w:val="16"/>
                        </w:rPr>
                      </w:pPr>
                      <w:r>
                        <w:rPr>
                          <w:sz w:val="16"/>
                          <w:szCs w:val="16"/>
                        </w:rPr>
                        <w:t>Datos personales protegidos por el Art. 116 de la LGTAIP y el Art. 56 de la LTAIPEO</w:t>
                      </w:r>
                    </w:p>
                  </w:txbxContent>
                </v:textbox>
              </v:shape>
            </w:pict>
          </mc:Fallback>
        </mc:AlternateContent>
      </w:r>
      <w:r w:rsidR="00F03A44">
        <w:rPr>
          <w:rFonts w:ascii="Arial" w:hAnsi="Arial" w:cs="Arial"/>
          <w:bCs/>
          <w:color w:val="000000"/>
          <w:sz w:val="26"/>
          <w:szCs w:val="26"/>
          <w:lang w:val="es-ES_tradnl"/>
        </w:rPr>
        <w:t>L</w:t>
      </w:r>
      <w:r w:rsidR="007D2856" w:rsidRPr="007D2856">
        <w:rPr>
          <w:rFonts w:ascii="Arial" w:hAnsi="Arial" w:cs="Arial"/>
          <w:bCs/>
          <w:color w:val="000000"/>
          <w:sz w:val="26"/>
          <w:szCs w:val="26"/>
          <w:lang w:val="es-MX"/>
        </w:rPr>
        <w:t xml:space="preserve">a </w:t>
      </w:r>
      <w:proofErr w:type="spellStart"/>
      <w:r w:rsidR="007D2856" w:rsidRPr="007D2856">
        <w:rPr>
          <w:rFonts w:ascii="Arial" w:hAnsi="Arial" w:cs="Arial"/>
          <w:bCs/>
          <w:color w:val="000000"/>
          <w:sz w:val="26"/>
          <w:szCs w:val="26"/>
          <w:lang w:val="es-MX"/>
        </w:rPr>
        <w:t>litis</w:t>
      </w:r>
      <w:proofErr w:type="spellEnd"/>
      <w:r w:rsidR="007D2856" w:rsidRPr="007D2856">
        <w:rPr>
          <w:rFonts w:ascii="Arial" w:hAnsi="Arial" w:cs="Arial"/>
          <w:bCs/>
          <w:color w:val="000000"/>
          <w:sz w:val="26"/>
          <w:szCs w:val="26"/>
          <w:lang w:val="es-MX"/>
        </w:rPr>
        <w:t xml:space="preserve"> del presente juicio, se centra en analizar la legalidad de la</w:t>
      </w:r>
      <w:r w:rsidR="003E7D5D">
        <w:rPr>
          <w:rFonts w:ascii="Arial" w:hAnsi="Arial" w:cs="Arial"/>
          <w:bCs/>
          <w:color w:val="000000"/>
          <w:sz w:val="26"/>
          <w:szCs w:val="26"/>
          <w:lang w:val="es-MX"/>
        </w:rPr>
        <w:t xml:space="preserve"> resolución</w:t>
      </w:r>
      <w:r w:rsidR="007D2856" w:rsidRPr="007D2856">
        <w:rPr>
          <w:rFonts w:ascii="Arial" w:hAnsi="Arial" w:cs="Arial"/>
          <w:bCs/>
          <w:color w:val="000000"/>
          <w:sz w:val="26"/>
          <w:szCs w:val="26"/>
          <w:lang w:val="es-MX"/>
        </w:rPr>
        <w:t xml:space="preserve"> negativa ficta recaída a</w:t>
      </w:r>
      <w:r w:rsidR="0022009E">
        <w:rPr>
          <w:rFonts w:ascii="Arial" w:hAnsi="Arial" w:cs="Arial"/>
          <w:bCs/>
          <w:color w:val="000000"/>
          <w:sz w:val="26"/>
          <w:szCs w:val="26"/>
          <w:lang w:val="es-MX"/>
        </w:rPr>
        <w:t xml:space="preserve"> </w:t>
      </w:r>
      <w:r w:rsidR="00E101E5">
        <w:rPr>
          <w:rFonts w:ascii="Arial" w:hAnsi="Arial" w:cs="Arial"/>
          <w:bCs/>
          <w:color w:val="000000"/>
          <w:sz w:val="26"/>
          <w:szCs w:val="26"/>
          <w:lang w:val="es-MX"/>
        </w:rPr>
        <w:t>l</w:t>
      </w:r>
      <w:r w:rsidR="0022009E">
        <w:rPr>
          <w:rFonts w:ascii="Arial" w:hAnsi="Arial" w:cs="Arial"/>
          <w:bCs/>
          <w:color w:val="000000"/>
          <w:sz w:val="26"/>
          <w:szCs w:val="26"/>
          <w:lang w:val="es-MX"/>
        </w:rPr>
        <w:t>os</w:t>
      </w:r>
      <w:r w:rsidR="00E101E5">
        <w:rPr>
          <w:rFonts w:ascii="Arial" w:hAnsi="Arial" w:cs="Arial"/>
          <w:bCs/>
          <w:color w:val="000000"/>
          <w:sz w:val="26"/>
          <w:szCs w:val="26"/>
          <w:lang w:val="es-MX"/>
        </w:rPr>
        <w:t xml:space="preserve"> </w:t>
      </w:r>
      <w:r w:rsidR="00CD4B79" w:rsidRPr="00C20EB8">
        <w:rPr>
          <w:rFonts w:ascii="Arial" w:hAnsi="Arial" w:cs="Arial"/>
          <w:bCs/>
          <w:color w:val="000000" w:themeColor="text1"/>
          <w:sz w:val="26"/>
          <w:szCs w:val="26"/>
          <w:lang w:val="es-MX"/>
        </w:rPr>
        <w:t xml:space="preserve">escrito </w:t>
      </w:r>
      <w:r w:rsidR="00E101E5">
        <w:rPr>
          <w:rFonts w:ascii="Arial" w:hAnsi="Arial" w:cs="Arial"/>
          <w:bCs/>
          <w:color w:val="000000" w:themeColor="text1"/>
          <w:sz w:val="26"/>
          <w:szCs w:val="26"/>
          <w:lang w:val="es-MX"/>
        </w:rPr>
        <w:t xml:space="preserve">del actor de </w:t>
      </w:r>
      <w:r w:rsidR="00086EEA">
        <w:rPr>
          <w:rFonts w:ascii="Arial" w:hAnsi="Arial" w:cs="Arial"/>
          <w:bCs/>
          <w:color w:val="000000" w:themeColor="text1"/>
          <w:sz w:val="26"/>
          <w:szCs w:val="26"/>
          <w:lang w:val="es-MX"/>
        </w:rPr>
        <w:t>fecha</w:t>
      </w:r>
      <w:r w:rsidR="00E101E5">
        <w:rPr>
          <w:rFonts w:ascii="Arial" w:hAnsi="Arial" w:cs="Arial"/>
          <w:bCs/>
          <w:color w:val="000000" w:themeColor="text1"/>
          <w:sz w:val="26"/>
          <w:szCs w:val="26"/>
          <w:lang w:val="es-MX"/>
        </w:rPr>
        <w:t xml:space="preserve"> </w:t>
      </w:r>
      <w:r w:rsidR="00165766">
        <w:rPr>
          <w:rFonts w:ascii="Arial" w:hAnsi="Arial" w:cs="Arial"/>
          <w:bCs/>
          <w:color w:val="000000" w:themeColor="text1"/>
          <w:sz w:val="26"/>
          <w:szCs w:val="26"/>
          <w:lang w:val="es-MX"/>
        </w:rPr>
        <w:t xml:space="preserve">veintisiete de septiembre </w:t>
      </w:r>
      <w:r w:rsidR="00086EEA">
        <w:rPr>
          <w:rFonts w:ascii="Arial" w:hAnsi="Arial" w:cs="Arial"/>
          <w:bCs/>
          <w:color w:val="000000" w:themeColor="text1"/>
          <w:sz w:val="26"/>
          <w:szCs w:val="26"/>
          <w:lang w:val="es-MX"/>
        </w:rPr>
        <w:t xml:space="preserve">y </w:t>
      </w:r>
      <w:r w:rsidR="0022009E">
        <w:rPr>
          <w:rFonts w:ascii="Arial" w:hAnsi="Arial" w:cs="Arial"/>
          <w:bCs/>
          <w:color w:val="000000" w:themeColor="text1"/>
          <w:sz w:val="26"/>
          <w:szCs w:val="26"/>
          <w:lang w:val="es-MX"/>
        </w:rPr>
        <w:t xml:space="preserve">dieciséis de noviembre ambos </w:t>
      </w:r>
      <w:r w:rsidR="00165766">
        <w:rPr>
          <w:rFonts w:ascii="Arial" w:hAnsi="Arial" w:cs="Arial"/>
          <w:bCs/>
          <w:color w:val="000000" w:themeColor="text1"/>
          <w:sz w:val="26"/>
          <w:szCs w:val="26"/>
          <w:lang w:val="es-MX"/>
        </w:rPr>
        <w:t>de dos mil dieciséis,</w:t>
      </w:r>
      <w:r w:rsidR="00963172">
        <w:rPr>
          <w:rFonts w:ascii="Arial" w:hAnsi="Arial" w:cs="Arial"/>
          <w:bCs/>
          <w:color w:val="000000" w:themeColor="text1"/>
          <w:sz w:val="26"/>
          <w:szCs w:val="26"/>
          <w:lang w:val="es-MX"/>
        </w:rPr>
        <w:t xml:space="preserve"> </w:t>
      </w:r>
      <w:r w:rsidR="00165766">
        <w:rPr>
          <w:rFonts w:ascii="Arial" w:hAnsi="Arial" w:cs="Arial"/>
          <w:bCs/>
          <w:color w:val="000000" w:themeColor="text1"/>
          <w:sz w:val="26"/>
          <w:szCs w:val="26"/>
          <w:lang w:val="es-MX"/>
        </w:rPr>
        <w:t xml:space="preserve">en el que se solicitó la renovación de la concesión otorgada a la persona moral “Sociedad Cooperativa de Transportes </w:t>
      </w:r>
      <w:proofErr w:type="spellStart"/>
      <w:r w:rsidR="00165766">
        <w:rPr>
          <w:rFonts w:ascii="Arial" w:hAnsi="Arial" w:cs="Arial"/>
          <w:bCs/>
          <w:color w:val="000000" w:themeColor="text1"/>
          <w:sz w:val="26"/>
          <w:szCs w:val="26"/>
          <w:lang w:val="es-MX"/>
        </w:rPr>
        <w:t>Teotzapotlan</w:t>
      </w:r>
      <w:proofErr w:type="spellEnd"/>
      <w:r w:rsidR="00165766">
        <w:rPr>
          <w:rFonts w:ascii="Arial" w:hAnsi="Arial" w:cs="Arial"/>
          <w:bCs/>
          <w:color w:val="000000" w:themeColor="text1"/>
          <w:sz w:val="26"/>
          <w:szCs w:val="26"/>
          <w:lang w:val="es-MX"/>
        </w:rPr>
        <w:t>”, Sociedad Cooperativa Limitada,</w:t>
      </w:r>
      <w:r w:rsidR="00DC47A4">
        <w:rPr>
          <w:rFonts w:ascii="Arial" w:hAnsi="Arial" w:cs="Arial"/>
          <w:bCs/>
          <w:color w:val="000000" w:themeColor="text1"/>
          <w:sz w:val="26"/>
          <w:szCs w:val="26"/>
          <w:lang w:val="es-MX"/>
        </w:rPr>
        <w:t xml:space="preserve"> así como la ampliación de ruta hasta la comunidad d</w:t>
      </w:r>
      <w:r w:rsidR="0095363C">
        <w:rPr>
          <w:rFonts w:ascii="Arial" w:hAnsi="Arial" w:cs="Arial"/>
          <w:bCs/>
          <w:color w:val="000000" w:themeColor="text1"/>
          <w:sz w:val="26"/>
          <w:szCs w:val="26"/>
          <w:lang w:val="es-MX"/>
        </w:rPr>
        <w:t xml:space="preserve">e Santa Catarina </w:t>
      </w:r>
      <w:proofErr w:type="spellStart"/>
      <w:r w:rsidR="0095363C">
        <w:rPr>
          <w:rFonts w:ascii="Arial" w:hAnsi="Arial" w:cs="Arial"/>
          <w:bCs/>
          <w:color w:val="000000" w:themeColor="text1"/>
          <w:sz w:val="26"/>
          <w:szCs w:val="26"/>
          <w:lang w:val="es-MX"/>
        </w:rPr>
        <w:t>Juquila</w:t>
      </w:r>
      <w:proofErr w:type="spellEnd"/>
      <w:r w:rsidR="002633EA">
        <w:rPr>
          <w:rFonts w:ascii="Arial" w:hAnsi="Arial" w:cs="Arial"/>
          <w:bCs/>
          <w:color w:val="000000" w:themeColor="text1"/>
          <w:sz w:val="26"/>
          <w:szCs w:val="26"/>
          <w:lang w:val="es-MX"/>
        </w:rPr>
        <w:t>.</w:t>
      </w:r>
    </w:p>
    <w:p w:rsidR="002633EA" w:rsidRDefault="00E101E5" w:rsidP="002633EA">
      <w:pPr>
        <w:spacing w:line="360" w:lineRule="auto"/>
        <w:ind w:firstLine="708"/>
        <w:jc w:val="both"/>
        <w:rPr>
          <w:rFonts w:ascii="Arial" w:hAnsi="Arial" w:cs="Arial"/>
          <w:bCs/>
          <w:color w:val="000000" w:themeColor="text1"/>
          <w:sz w:val="26"/>
          <w:szCs w:val="26"/>
          <w:lang w:val="es-MX"/>
        </w:rPr>
      </w:pPr>
      <w:r w:rsidRPr="00E101E5">
        <w:rPr>
          <w:rFonts w:ascii="Arial" w:hAnsi="Arial" w:cs="Arial"/>
          <w:bCs/>
          <w:color w:val="000000" w:themeColor="text1"/>
          <w:sz w:val="26"/>
          <w:szCs w:val="26"/>
          <w:lang w:val="es-MX"/>
        </w:rPr>
        <w:t xml:space="preserve">El </w:t>
      </w:r>
      <w:r w:rsidR="00F96241">
        <w:rPr>
          <w:rFonts w:ascii="Arial" w:hAnsi="Arial" w:cs="Arial"/>
          <w:bCs/>
          <w:color w:val="000000" w:themeColor="text1"/>
          <w:sz w:val="26"/>
          <w:szCs w:val="26"/>
          <w:lang w:val="es-MX"/>
        </w:rPr>
        <w:t xml:space="preserve">representante legal de la persona moral denominada “Sociedad Cooperativa de Transporte </w:t>
      </w:r>
      <w:proofErr w:type="spellStart"/>
      <w:r w:rsidR="00F96241">
        <w:rPr>
          <w:rFonts w:ascii="Arial" w:hAnsi="Arial" w:cs="Arial"/>
          <w:bCs/>
          <w:color w:val="000000" w:themeColor="text1"/>
          <w:sz w:val="26"/>
          <w:szCs w:val="26"/>
          <w:lang w:val="es-MX"/>
        </w:rPr>
        <w:t>Teotzapotlan</w:t>
      </w:r>
      <w:proofErr w:type="spellEnd"/>
      <w:r w:rsidR="00F96241">
        <w:rPr>
          <w:rFonts w:ascii="Arial" w:hAnsi="Arial" w:cs="Arial"/>
          <w:bCs/>
          <w:color w:val="000000" w:themeColor="text1"/>
          <w:sz w:val="26"/>
          <w:szCs w:val="26"/>
          <w:lang w:val="es-MX"/>
        </w:rPr>
        <w:t>”</w:t>
      </w:r>
      <w:r w:rsidRPr="00E101E5">
        <w:rPr>
          <w:rFonts w:ascii="Arial" w:hAnsi="Arial" w:cs="Arial"/>
          <w:bCs/>
          <w:color w:val="000000" w:themeColor="text1"/>
          <w:sz w:val="26"/>
          <w:szCs w:val="26"/>
          <w:lang w:val="es-MX"/>
        </w:rPr>
        <w:t xml:space="preserve">, afirmó que </w:t>
      </w:r>
      <w:r w:rsidR="00F96241">
        <w:rPr>
          <w:rFonts w:ascii="Arial" w:hAnsi="Arial" w:cs="Arial"/>
          <w:bCs/>
          <w:color w:val="000000" w:themeColor="text1"/>
          <w:sz w:val="26"/>
          <w:szCs w:val="26"/>
          <w:lang w:val="es-MX"/>
        </w:rPr>
        <w:t>su representada es</w:t>
      </w:r>
      <w:r w:rsidRPr="00E101E5">
        <w:rPr>
          <w:rFonts w:ascii="Arial" w:hAnsi="Arial" w:cs="Arial"/>
          <w:bCs/>
          <w:color w:val="000000" w:themeColor="text1"/>
          <w:sz w:val="26"/>
          <w:szCs w:val="26"/>
          <w:lang w:val="es-MX"/>
        </w:rPr>
        <w:t xml:space="preserve"> titular del acuerdo de concesión número </w:t>
      </w:r>
      <w:r w:rsidR="00BD34F9">
        <w:rPr>
          <w:rFonts w:ascii="Arial" w:hAnsi="Arial" w:cs="Arial"/>
          <w:bCs/>
          <w:color w:val="000000" w:themeColor="text1"/>
          <w:sz w:val="26"/>
          <w:szCs w:val="26"/>
          <w:lang w:val="es-MX"/>
        </w:rPr>
        <w:t>335</w:t>
      </w:r>
      <w:r w:rsidRPr="00E101E5">
        <w:rPr>
          <w:rFonts w:ascii="Arial" w:hAnsi="Arial" w:cs="Arial"/>
          <w:bCs/>
          <w:color w:val="000000" w:themeColor="text1"/>
          <w:sz w:val="26"/>
          <w:szCs w:val="26"/>
          <w:lang w:val="es-MX"/>
        </w:rPr>
        <w:t>, para prestar el servicio de transpo</w:t>
      </w:r>
      <w:r w:rsidR="00A33516">
        <w:rPr>
          <w:rFonts w:ascii="Arial" w:hAnsi="Arial" w:cs="Arial"/>
          <w:bCs/>
          <w:color w:val="000000" w:themeColor="text1"/>
          <w:sz w:val="26"/>
          <w:szCs w:val="26"/>
          <w:lang w:val="es-MX"/>
        </w:rPr>
        <w:t>rte público para pasajeros, para un total de 20 vehículos,</w:t>
      </w:r>
      <w:r w:rsidRPr="00E101E5">
        <w:rPr>
          <w:rFonts w:ascii="Arial" w:hAnsi="Arial" w:cs="Arial"/>
          <w:bCs/>
          <w:color w:val="000000" w:themeColor="text1"/>
          <w:sz w:val="26"/>
          <w:szCs w:val="26"/>
          <w:lang w:val="es-MX"/>
        </w:rPr>
        <w:t xml:space="preserve"> en la </w:t>
      </w:r>
      <w:r w:rsidR="00E6270A">
        <w:rPr>
          <w:rFonts w:ascii="Arial" w:hAnsi="Arial" w:cs="Arial"/>
          <w:bCs/>
          <w:color w:val="000000" w:themeColor="text1"/>
          <w:sz w:val="26"/>
          <w:szCs w:val="26"/>
          <w:lang w:val="es-MX"/>
        </w:rPr>
        <w:t>l</w:t>
      </w:r>
      <w:r w:rsidR="00A33516">
        <w:rPr>
          <w:rFonts w:ascii="Arial" w:hAnsi="Arial" w:cs="Arial"/>
          <w:bCs/>
          <w:color w:val="000000" w:themeColor="text1"/>
          <w:sz w:val="26"/>
          <w:szCs w:val="26"/>
          <w:lang w:val="es-MX"/>
        </w:rPr>
        <w:t>ocalidad de Oaxaca de Juárez</w:t>
      </w:r>
      <w:r w:rsidR="00D079A2">
        <w:rPr>
          <w:rFonts w:ascii="Arial" w:hAnsi="Arial" w:cs="Arial"/>
          <w:bCs/>
          <w:color w:val="000000" w:themeColor="text1"/>
          <w:sz w:val="26"/>
          <w:szCs w:val="26"/>
          <w:lang w:val="es-MX"/>
        </w:rPr>
        <w:t xml:space="preserve">, </w:t>
      </w:r>
      <w:r w:rsidRPr="00E101E5">
        <w:rPr>
          <w:rFonts w:ascii="Arial" w:hAnsi="Arial" w:cs="Arial"/>
          <w:bCs/>
          <w:color w:val="000000" w:themeColor="text1"/>
          <w:sz w:val="26"/>
          <w:szCs w:val="26"/>
          <w:lang w:val="es-MX"/>
        </w:rPr>
        <w:t>para acreditar su dicho exhibió copia certificada de</w:t>
      </w:r>
      <w:r w:rsidR="00D079A2">
        <w:rPr>
          <w:rFonts w:ascii="Arial" w:hAnsi="Arial" w:cs="Arial"/>
          <w:bCs/>
          <w:color w:val="000000" w:themeColor="text1"/>
          <w:sz w:val="26"/>
          <w:szCs w:val="26"/>
          <w:lang w:val="es-MX"/>
        </w:rPr>
        <w:t xml:space="preserve"> </w:t>
      </w:r>
      <w:r w:rsidRPr="00E101E5">
        <w:rPr>
          <w:rFonts w:ascii="Arial" w:hAnsi="Arial" w:cs="Arial"/>
          <w:bCs/>
          <w:color w:val="000000" w:themeColor="text1"/>
          <w:sz w:val="26"/>
          <w:szCs w:val="26"/>
          <w:lang w:val="es-MX"/>
        </w:rPr>
        <w:t>l</w:t>
      </w:r>
      <w:r w:rsidR="00D079A2">
        <w:rPr>
          <w:rFonts w:ascii="Arial" w:hAnsi="Arial" w:cs="Arial"/>
          <w:bCs/>
          <w:color w:val="000000" w:themeColor="text1"/>
          <w:sz w:val="26"/>
          <w:szCs w:val="26"/>
          <w:lang w:val="es-MX"/>
        </w:rPr>
        <w:t xml:space="preserve">a renovación de la concesión </w:t>
      </w:r>
      <w:r w:rsidR="00D079A2">
        <w:rPr>
          <w:rFonts w:ascii="Arial" w:hAnsi="Arial" w:cs="Arial"/>
          <w:bCs/>
          <w:color w:val="000000" w:themeColor="text1"/>
          <w:sz w:val="26"/>
          <w:szCs w:val="26"/>
          <w:lang w:val="es-MX"/>
        </w:rPr>
        <w:lastRenderedPageBreak/>
        <w:t xml:space="preserve">número 335 </w:t>
      </w:r>
      <w:r w:rsidR="000A3FFD">
        <w:rPr>
          <w:rFonts w:ascii="Arial" w:hAnsi="Arial" w:cs="Arial"/>
          <w:bCs/>
          <w:color w:val="000000" w:themeColor="text1"/>
          <w:sz w:val="26"/>
          <w:szCs w:val="26"/>
          <w:lang w:val="es-MX"/>
        </w:rPr>
        <w:t>(foja</w:t>
      </w:r>
      <w:r w:rsidRPr="00E101E5">
        <w:rPr>
          <w:rFonts w:ascii="Arial" w:hAnsi="Arial" w:cs="Arial"/>
          <w:bCs/>
          <w:color w:val="000000" w:themeColor="text1"/>
          <w:sz w:val="26"/>
          <w:szCs w:val="26"/>
          <w:lang w:val="es-MX"/>
        </w:rPr>
        <w:t xml:space="preserve"> </w:t>
      </w:r>
      <w:r w:rsidR="000A3FFD">
        <w:rPr>
          <w:rFonts w:ascii="Arial" w:hAnsi="Arial" w:cs="Arial"/>
          <w:bCs/>
          <w:color w:val="000000" w:themeColor="text1"/>
          <w:sz w:val="26"/>
          <w:szCs w:val="26"/>
          <w:lang w:val="es-MX"/>
        </w:rPr>
        <w:t>39 del expediente principal</w:t>
      </w:r>
      <w:r w:rsidRPr="00E101E5">
        <w:rPr>
          <w:rFonts w:ascii="Arial" w:hAnsi="Arial" w:cs="Arial"/>
          <w:bCs/>
          <w:color w:val="000000" w:themeColor="text1"/>
          <w:sz w:val="26"/>
          <w:szCs w:val="26"/>
          <w:lang w:val="es-MX"/>
        </w:rPr>
        <w:t xml:space="preserve">). Documental a la que se le otorga valor probatorio pleno, en términos del artículo 173, fracción I, de la Ley de </w:t>
      </w:r>
      <w:r w:rsidR="00D079A2">
        <w:rPr>
          <w:rFonts w:ascii="Arial" w:hAnsi="Arial" w:cs="Arial"/>
          <w:bCs/>
          <w:color w:val="000000" w:themeColor="text1"/>
          <w:sz w:val="26"/>
          <w:szCs w:val="26"/>
          <w:lang w:val="es-MX"/>
        </w:rPr>
        <w:t>la materia</w:t>
      </w:r>
      <w:r w:rsidRPr="00E101E5">
        <w:rPr>
          <w:rFonts w:ascii="Arial" w:hAnsi="Arial" w:cs="Arial"/>
          <w:bCs/>
          <w:color w:val="000000" w:themeColor="text1"/>
          <w:sz w:val="26"/>
          <w:szCs w:val="26"/>
          <w:lang w:val="es-MX"/>
        </w:rPr>
        <w:t>, al haber sido cotejada</w:t>
      </w:r>
      <w:r w:rsidR="000A3FFD">
        <w:rPr>
          <w:rFonts w:ascii="Arial" w:hAnsi="Arial" w:cs="Arial"/>
          <w:bCs/>
          <w:color w:val="000000" w:themeColor="text1"/>
          <w:sz w:val="26"/>
          <w:szCs w:val="26"/>
          <w:lang w:val="es-MX"/>
        </w:rPr>
        <w:t xml:space="preserve"> por fedatario público, en</w:t>
      </w:r>
      <w:r w:rsidR="002633EA">
        <w:rPr>
          <w:rFonts w:ascii="Arial" w:hAnsi="Arial" w:cs="Arial"/>
          <w:bCs/>
          <w:color w:val="000000" w:themeColor="text1"/>
          <w:sz w:val="26"/>
          <w:szCs w:val="26"/>
          <w:lang w:val="es-MX"/>
        </w:rPr>
        <w:t xml:space="preserve"> el ejercicio de sus funciones.</w:t>
      </w:r>
    </w:p>
    <w:p w:rsidR="002633EA" w:rsidRDefault="008C1C70" w:rsidP="002633EA">
      <w:pPr>
        <w:spacing w:line="360" w:lineRule="auto"/>
        <w:ind w:firstLine="708"/>
        <w:jc w:val="both"/>
        <w:rPr>
          <w:rFonts w:ascii="Arial" w:hAnsi="Arial" w:cs="Arial"/>
          <w:bCs/>
          <w:color w:val="000000" w:themeColor="text1"/>
          <w:sz w:val="26"/>
          <w:szCs w:val="26"/>
          <w:lang w:val="es-MX"/>
        </w:rPr>
      </w:pPr>
      <w:r>
        <w:rPr>
          <w:rFonts w:ascii="Arial" w:hAnsi="Arial" w:cs="Arial"/>
          <w:bCs/>
          <w:color w:val="000000" w:themeColor="text1"/>
          <w:sz w:val="26"/>
          <w:szCs w:val="26"/>
          <w:lang w:val="es-MX"/>
        </w:rPr>
        <w:t xml:space="preserve">La Directora Jurídica de la Secretaría de Vialidad y Transporte </w:t>
      </w:r>
      <w:r w:rsidR="00D91805">
        <w:rPr>
          <w:rFonts w:ascii="Arial" w:hAnsi="Arial" w:cs="Arial"/>
          <w:bCs/>
          <w:color w:val="000000" w:themeColor="text1"/>
          <w:sz w:val="26"/>
          <w:szCs w:val="26"/>
          <w:lang w:val="es-MX"/>
        </w:rPr>
        <w:t xml:space="preserve">del Gobierno del Estado, en representación legal del </w:t>
      </w:r>
      <w:r w:rsidR="000416E7">
        <w:rPr>
          <w:rFonts w:ascii="Arial" w:hAnsi="Arial" w:cs="Arial"/>
          <w:bCs/>
          <w:color w:val="000000" w:themeColor="text1"/>
          <w:sz w:val="26"/>
          <w:szCs w:val="26"/>
          <w:lang w:val="es-MX"/>
        </w:rPr>
        <w:t>Secretario de Vialidad no desvirtuó</w:t>
      </w:r>
      <w:r w:rsidR="000416E7" w:rsidRPr="000416E7">
        <w:rPr>
          <w:rFonts w:ascii="Arial" w:hAnsi="Arial" w:cs="Arial"/>
          <w:bCs/>
          <w:color w:val="000000" w:themeColor="text1"/>
          <w:sz w:val="26"/>
          <w:szCs w:val="26"/>
          <w:lang w:val="es-MX"/>
        </w:rPr>
        <w:t xml:space="preserve"> la legalidad del acuerdo de concesión número </w:t>
      </w:r>
      <w:r w:rsidR="000416E7">
        <w:rPr>
          <w:rFonts w:ascii="Arial" w:hAnsi="Arial" w:cs="Arial"/>
          <w:bCs/>
          <w:color w:val="000000" w:themeColor="text1"/>
          <w:sz w:val="26"/>
          <w:szCs w:val="26"/>
          <w:lang w:val="es-MX"/>
        </w:rPr>
        <w:t>335</w:t>
      </w:r>
      <w:r w:rsidR="000416E7" w:rsidRPr="000416E7">
        <w:rPr>
          <w:rFonts w:ascii="Arial" w:hAnsi="Arial" w:cs="Arial"/>
          <w:bCs/>
          <w:color w:val="000000" w:themeColor="text1"/>
          <w:sz w:val="26"/>
          <w:szCs w:val="26"/>
          <w:lang w:val="es-MX"/>
        </w:rPr>
        <w:t>,</w:t>
      </w:r>
      <w:r w:rsidR="00D63F1F">
        <w:rPr>
          <w:rFonts w:ascii="Arial" w:hAnsi="Arial" w:cs="Arial"/>
          <w:bCs/>
          <w:color w:val="000000" w:themeColor="text1"/>
          <w:sz w:val="26"/>
          <w:szCs w:val="26"/>
          <w:lang w:val="es-MX"/>
        </w:rPr>
        <w:t xml:space="preserve"> </w:t>
      </w:r>
      <w:r w:rsidR="000416E7">
        <w:rPr>
          <w:rFonts w:ascii="Arial" w:hAnsi="Arial" w:cs="Arial"/>
          <w:bCs/>
          <w:color w:val="000000" w:themeColor="text1"/>
          <w:sz w:val="26"/>
          <w:szCs w:val="26"/>
          <w:lang w:val="es-MX"/>
        </w:rPr>
        <w:t>otorgado a favor de la persona moral “</w:t>
      </w:r>
      <w:r w:rsidR="000416E7" w:rsidRPr="000416E7">
        <w:rPr>
          <w:rFonts w:ascii="Arial" w:hAnsi="Arial" w:cs="Arial"/>
          <w:bCs/>
          <w:color w:val="000000" w:themeColor="text1"/>
          <w:sz w:val="26"/>
          <w:szCs w:val="26"/>
          <w:lang w:val="es-MX"/>
        </w:rPr>
        <w:t>Sociedad C</w:t>
      </w:r>
      <w:r w:rsidR="000416E7">
        <w:rPr>
          <w:rFonts w:ascii="Arial" w:hAnsi="Arial" w:cs="Arial"/>
          <w:bCs/>
          <w:color w:val="000000" w:themeColor="text1"/>
          <w:sz w:val="26"/>
          <w:szCs w:val="26"/>
          <w:lang w:val="es-MX"/>
        </w:rPr>
        <w:t>ooperativa d</w:t>
      </w:r>
      <w:r w:rsidR="000416E7" w:rsidRPr="000416E7">
        <w:rPr>
          <w:rFonts w:ascii="Arial" w:hAnsi="Arial" w:cs="Arial"/>
          <w:bCs/>
          <w:color w:val="000000" w:themeColor="text1"/>
          <w:sz w:val="26"/>
          <w:szCs w:val="26"/>
          <w:lang w:val="es-MX"/>
        </w:rPr>
        <w:t xml:space="preserve">e Transporte </w:t>
      </w:r>
      <w:proofErr w:type="spellStart"/>
      <w:r w:rsidR="000416E7" w:rsidRPr="000416E7">
        <w:rPr>
          <w:rFonts w:ascii="Arial" w:hAnsi="Arial" w:cs="Arial"/>
          <w:bCs/>
          <w:color w:val="000000" w:themeColor="text1"/>
          <w:sz w:val="26"/>
          <w:szCs w:val="26"/>
          <w:lang w:val="es-MX"/>
        </w:rPr>
        <w:t>Teotzapotlan</w:t>
      </w:r>
      <w:proofErr w:type="spellEnd"/>
      <w:r w:rsidR="000416E7" w:rsidRPr="000416E7">
        <w:rPr>
          <w:rFonts w:ascii="Arial" w:hAnsi="Arial" w:cs="Arial"/>
          <w:bCs/>
          <w:color w:val="000000" w:themeColor="text1"/>
          <w:sz w:val="26"/>
          <w:szCs w:val="26"/>
          <w:lang w:val="es-MX"/>
        </w:rPr>
        <w:t>” Sociedad Cooperativa Limitada; por lo que prevalece su contundencia probatoria.</w:t>
      </w:r>
    </w:p>
    <w:p w:rsidR="002633EA" w:rsidRDefault="0018648D" w:rsidP="002633EA">
      <w:pPr>
        <w:spacing w:line="360" w:lineRule="auto"/>
        <w:ind w:firstLine="708"/>
        <w:jc w:val="both"/>
        <w:rPr>
          <w:rFonts w:ascii="Arial" w:hAnsi="Arial" w:cs="Arial"/>
          <w:bCs/>
          <w:sz w:val="26"/>
          <w:szCs w:val="26"/>
          <w:lang w:val="es-ES_tradnl"/>
        </w:rPr>
      </w:pPr>
      <w:r>
        <w:rPr>
          <w:rFonts w:ascii="Arial" w:hAnsi="Arial" w:cs="Arial"/>
          <w:bCs/>
          <w:color w:val="000000" w:themeColor="text1"/>
          <w:sz w:val="26"/>
          <w:szCs w:val="26"/>
          <w:lang w:val="es-MX"/>
        </w:rPr>
        <w:t>Asimismo</w:t>
      </w:r>
      <w:r w:rsidRPr="0018648D">
        <w:rPr>
          <w:rFonts w:ascii="Arial" w:hAnsi="Arial" w:cs="Arial"/>
          <w:bCs/>
          <w:color w:val="000000" w:themeColor="text1"/>
          <w:sz w:val="26"/>
          <w:szCs w:val="26"/>
          <w:lang w:val="es-ES_tradnl"/>
        </w:rPr>
        <w:t>,</w:t>
      </w:r>
      <w:r>
        <w:rPr>
          <w:rFonts w:ascii="Arial" w:hAnsi="Arial" w:cs="Arial"/>
          <w:bCs/>
          <w:color w:val="000000" w:themeColor="text1"/>
          <w:sz w:val="26"/>
          <w:szCs w:val="26"/>
          <w:lang w:val="es-ES_tradnl"/>
        </w:rPr>
        <w:t xml:space="preserve"> tanto en su demanda como en su ampliación de esta, </w:t>
      </w:r>
      <w:r w:rsidR="00245A7D">
        <w:rPr>
          <w:rFonts w:ascii="Arial" w:hAnsi="Arial" w:cs="Arial"/>
          <w:bCs/>
          <w:color w:val="000000" w:themeColor="text1"/>
          <w:sz w:val="26"/>
          <w:szCs w:val="26"/>
          <w:lang w:val="es-ES_tradnl"/>
        </w:rPr>
        <w:t xml:space="preserve">la autoridad demandada no desvirtuó lo manifestado por el actor </w:t>
      </w:r>
      <w:r w:rsidR="00546FF4">
        <w:rPr>
          <w:rFonts w:ascii="Arial" w:hAnsi="Arial" w:cs="Arial"/>
          <w:bCs/>
          <w:color w:val="000000" w:themeColor="text1"/>
          <w:sz w:val="26"/>
          <w:szCs w:val="26"/>
          <w:lang w:val="es-ES_tradnl"/>
        </w:rPr>
        <w:t>respecto a que fictamente le da una contestación negativa, la cual carece de los elementos y requisitos de validez que establece el numeral 7 de la Ley de Justicia Administrativa para</w:t>
      </w:r>
      <w:r w:rsidR="00345C58">
        <w:rPr>
          <w:rFonts w:ascii="Arial" w:hAnsi="Arial" w:cs="Arial"/>
          <w:bCs/>
          <w:color w:val="000000" w:themeColor="text1"/>
          <w:sz w:val="26"/>
          <w:szCs w:val="26"/>
          <w:lang w:val="es-ES_tradnl"/>
        </w:rPr>
        <w:t xml:space="preserve"> el Estado de Oaxaca</w:t>
      </w:r>
      <w:r w:rsidR="00086EEA">
        <w:rPr>
          <w:rFonts w:ascii="Arial" w:hAnsi="Arial" w:cs="Arial"/>
          <w:bCs/>
          <w:color w:val="000000" w:themeColor="text1"/>
          <w:sz w:val="26"/>
          <w:szCs w:val="26"/>
          <w:lang w:val="es-ES_tradnl"/>
        </w:rPr>
        <w:t>, vigente hasta el veinte de octubre de dos mil diecisiete</w:t>
      </w:r>
      <w:r w:rsidR="00345C58">
        <w:rPr>
          <w:rFonts w:ascii="Arial" w:hAnsi="Arial" w:cs="Arial"/>
          <w:bCs/>
          <w:color w:val="000000" w:themeColor="text1"/>
          <w:sz w:val="26"/>
          <w:szCs w:val="26"/>
          <w:lang w:val="es-ES_tradnl"/>
        </w:rPr>
        <w:t>;</w:t>
      </w:r>
      <w:r w:rsidR="00546FF4">
        <w:rPr>
          <w:rFonts w:ascii="Arial" w:hAnsi="Arial" w:cs="Arial"/>
          <w:bCs/>
          <w:color w:val="000000" w:themeColor="text1"/>
          <w:sz w:val="26"/>
          <w:szCs w:val="26"/>
          <w:lang w:val="es-ES_tradnl"/>
        </w:rPr>
        <w:t xml:space="preserve"> </w:t>
      </w:r>
      <w:r w:rsidR="00835958">
        <w:rPr>
          <w:rFonts w:ascii="Arial" w:hAnsi="Arial" w:cs="Arial"/>
          <w:bCs/>
          <w:color w:val="000000" w:themeColor="text1"/>
          <w:sz w:val="26"/>
          <w:szCs w:val="26"/>
          <w:lang w:val="es-ES_tradnl"/>
        </w:rPr>
        <w:t xml:space="preserve">sin que se tome en cuenta el argumento de la demandada respecto a que dejó de operar la negativa ficta, en razón de que dio respuesta al actor con los oficios SEVITRA/SPN/079/2017 y </w:t>
      </w:r>
      <w:r w:rsidR="00835958" w:rsidRPr="00434577">
        <w:rPr>
          <w:rFonts w:ascii="Arial" w:hAnsi="Arial" w:cs="Arial"/>
          <w:bCs/>
          <w:color w:val="000000" w:themeColor="text1"/>
          <w:sz w:val="26"/>
          <w:szCs w:val="26"/>
          <w:lang w:val="es-ES_tradnl"/>
        </w:rPr>
        <w:t xml:space="preserve"> SEVITRA/</w:t>
      </w:r>
      <w:r w:rsidR="00345C58">
        <w:rPr>
          <w:rFonts w:ascii="Arial" w:hAnsi="Arial" w:cs="Arial"/>
          <w:bCs/>
          <w:color w:val="000000" w:themeColor="text1"/>
          <w:sz w:val="26"/>
          <w:szCs w:val="26"/>
          <w:lang w:val="es-ES_tradnl"/>
        </w:rPr>
        <w:t xml:space="preserve">DC/DCP/0083/2017, </w:t>
      </w:r>
      <w:r w:rsidR="00F704D6">
        <w:rPr>
          <w:rFonts w:ascii="Arial" w:hAnsi="Arial" w:cs="Arial"/>
          <w:bCs/>
          <w:color w:val="000000" w:themeColor="text1"/>
          <w:sz w:val="26"/>
          <w:szCs w:val="26"/>
          <w:lang w:val="es-ES_tradnl"/>
        </w:rPr>
        <w:t>pues dicho argumento ya fue analizado en líneas anteriores, y sobre el cual versó la configur</w:t>
      </w:r>
      <w:r w:rsidR="00086EEA">
        <w:rPr>
          <w:rFonts w:ascii="Arial" w:hAnsi="Arial" w:cs="Arial"/>
          <w:bCs/>
          <w:color w:val="000000" w:themeColor="text1"/>
          <w:sz w:val="26"/>
          <w:szCs w:val="26"/>
          <w:lang w:val="es-ES_tradnl"/>
        </w:rPr>
        <w:t>aci</w:t>
      </w:r>
      <w:r w:rsidR="00F704D6">
        <w:rPr>
          <w:rFonts w:ascii="Arial" w:hAnsi="Arial" w:cs="Arial"/>
          <w:bCs/>
          <w:color w:val="000000" w:themeColor="text1"/>
          <w:sz w:val="26"/>
          <w:szCs w:val="26"/>
          <w:lang w:val="es-ES_tradnl"/>
        </w:rPr>
        <w:t>ó</w:t>
      </w:r>
      <w:r w:rsidR="00086EEA">
        <w:rPr>
          <w:rFonts w:ascii="Arial" w:hAnsi="Arial" w:cs="Arial"/>
          <w:bCs/>
          <w:color w:val="000000" w:themeColor="text1"/>
          <w:sz w:val="26"/>
          <w:szCs w:val="26"/>
          <w:lang w:val="es-ES_tradnl"/>
        </w:rPr>
        <w:t>n</w:t>
      </w:r>
      <w:r w:rsidR="00F704D6">
        <w:rPr>
          <w:rFonts w:ascii="Arial" w:hAnsi="Arial" w:cs="Arial"/>
          <w:bCs/>
          <w:color w:val="000000" w:themeColor="text1"/>
          <w:sz w:val="26"/>
          <w:szCs w:val="26"/>
          <w:lang w:val="es-ES_tradnl"/>
        </w:rPr>
        <w:t xml:space="preserve"> de las resoluciones negativas fictas impugnadas</w:t>
      </w:r>
      <w:r w:rsidR="00835958">
        <w:rPr>
          <w:rFonts w:ascii="Arial" w:hAnsi="Arial" w:cs="Arial"/>
          <w:bCs/>
          <w:color w:val="000000"/>
          <w:sz w:val="26"/>
          <w:szCs w:val="26"/>
          <w:lang w:val="es-ES_tradnl"/>
        </w:rPr>
        <w:t>,</w:t>
      </w:r>
      <w:r w:rsidR="00835958">
        <w:rPr>
          <w:rFonts w:ascii="Arial" w:hAnsi="Arial" w:cs="Arial"/>
          <w:bCs/>
          <w:color w:val="000000" w:themeColor="text1"/>
          <w:sz w:val="26"/>
          <w:szCs w:val="26"/>
          <w:lang w:val="es-ES_tradnl"/>
        </w:rPr>
        <w:t xml:space="preserve"> </w:t>
      </w:r>
      <w:r w:rsidR="00546FF4" w:rsidRPr="005364C7">
        <w:rPr>
          <w:rFonts w:ascii="Arial" w:hAnsi="Arial" w:cs="Arial"/>
          <w:bCs/>
          <w:sz w:val="26"/>
          <w:szCs w:val="26"/>
          <w:lang w:val="es-ES_tradnl"/>
        </w:rPr>
        <w:t>p</w:t>
      </w:r>
      <w:r w:rsidRPr="005364C7">
        <w:rPr>
          <w:rFonts w:ascii="Arial" w:hAnsi="Arial" w:cs="Arial"/>
          <w:bCs/>
          <w:sz w:val="26"/>
          <w:szCs w:val="26"/>
          <w:lang w:val="es-ES_tradnl"/>
        </w:rPr>
        <w:t>or tanto, ante el sile</w:t>
      </w:r>
      <w:r w:rsidR="00041A26">
        <w:rPr>
          <w:rFonts w:ascii="Arial" w:hAnsi="Arial" w:cs="Arial"/>
          <w:bCs/>
          <w:sz w:val="26"/>
          <w:szCs w:val="26"/>
          <w:lang w:val="es-ES_tradnl"/>
        </w:rPr>
        <w:t>ncio de la enjuiciada, respecto a</w:t>
      </w:r>
      <w:r w:rsidR="00345C58">
        <w:rPr>
          <w:rFonts w:ascii="Arial" w:hAnsi="Arial" w:cs="Arial"/>
          <w:bCs/>
          <w:sz w:val="26"/>
          <w:szCs w:val="26"/>
          <w:lang w:val="es-ES_tradnl"/>
        </w:rPr>
        <w:t xml:space="preserve"> </w:t>
      </w:r>
      <w:r w:rsidR="00314EA1" w:rsidRPr="005364C7">
        <w:rPr>
          <w:rFonts w:ascii="Arial" w:hAnsi="Arial" w:cs="Arial"/>
          <w:bCs/>
          <w:sz w:val="26"/>
          <w:szCs w:val="26"/>
          <w:lang w:val="es-ES_tradnl"/>
        </w:rPr>
        <w:t>lo narrado</w:t>
      </w:r>
      <w:r w:rsidRPr="005364C7">
        <w:rPr>
          <w:rFonts w:ascii="Arial" w:hAnsi="Arial" w:cs="Arial"/>
          <w:bCs/>
          <w:sz w:val="26"/>
          <w:szCs w:val="26"/>
          <w:lang w:val="es-ES_tradnl"/>
        </w:rPr>
        <w:t xml:space="preserve"> por el actor en su demanda; </w:t>
      </w:r>
      <w:r w:rsidR="004A23BC">
        <w:rPr>
          <w:rFonts w:ascii="Arial" w:hAnsi="Arial" w:cs="Arial"/>
          <w:bCs/>
          <w:sz w:val="26"/>
          <w:szCs w:val="26"/>
          <w:lang w:val="es-ES_tradnl"/>
        </w:rPr>
        <w:t>se colige que ésta los confesó,</w:t>
      </w:r>
      <w:r w:rsidR="00314EA1" w:rsidRPr="005364C7">
        <w:rPr>
          <w:rFonts w:ascii="Arial" w:hAnsi="Arial" w:cs="Arial"/>
          <w:bCs/>
          <w:sz w:val="26"/>
          <w:szCs w:val="26"/>
          <w:lang w:val="es-ES_tradnl"/>
        </w:rPr>
        <w:t xml:space="preserve"> e</w:t>
      </w:r>
      <w:r w:rsidRPr="005364C7">
        <w:rPr>
          <w:rFonts w:ascii="Arial" w:hAnsi="Arial" w:cs="Arial"/>
          <w:bCs/>
          <w:sz w:val="26"/>
          <w:szCs w:val="26"/>
          <w:lang w:val="es-ES_tradnl"/>
        </w:rPr>
        <w:t xml:space="preserve">n ese mismo sentido, no desvirtuó en mera alguna las circunstancias que el </w:t>
      </w:r>
      <w:r w:rsidR="00506409" w:rsidRPr="005364C7">
        <w:rPr>
          <w:rFonts w:ascii="Arial" w:hAnsi="Arial" w:cs="Arial"/>
          <w:bCs/>
          <w:sz w:val="26"/>
          <w:szCs w:val="26"/>
          <w:lang w:val="es-ES_tradnl"/>
        </w:rPr>
        <w:t xml:space="preserve">representante legal de la persona moral “Sociedad Cooperativa de Transportes </w:t>
      </w:r>
      <w:proofErr w:type="spellStart"/>
      <w:r w:rsidR="00506409" w:rsidRPr="005364C7">
        <w:rPr>
          <w:rFonts w:ascii="Arial" w:hAnsi="Arial" w:cs="Arial"/>
          <w:bCs/>
          <w:sz w:val="26"/>
          <w:szCs w:val="26"/>
          <w:lang w:val="es-ES_tradnl"/>
        </w:rPr>
        <w:t>Teotzapotlan</w:t>
      </w:r>
      <w:proofErr w:type="spellEnd"/>
      <w:r w:rsidR="00506409" w:rsidRPr="005364C7">
        <w:rPr>
          <w:rFonts w:ascii="Arial" w:hAnsi="Arial" w:cs="Arial"/>
          <w:bCs/>
          <w:sz w:val="26"/>
          <w:szCs w:val="26"/>
          <w:lang w:val="es-ES_tradnl"/>
        </w:rPr>
        <w:t>”</w:t>
      </w:r>
      <w:r w:rsidRPr="005364C7">
        <w:rPr>
          <w:rFonts w:ascii="Arial" w:hAnsi="Arial" w:cs="Arial"/>
          <w:bCs/>
          <w:sz w:val="26"/>
          <w:szCs w:val="26"/>
          <w:lang w:val="es-ES_tradnl"/>
        </w:rPr>
        <w:t xml:space="preserve"> plasmó en su escrito de demanda, y con la</w:t>
      </w:r>
      <w:r w:rsidR="00314EA1" w:rsidRPr="005364C7">
        <w:rPr>
          <w:rFonts w:ascii="Arial" w:hAnsi="Arial" w:cs="Arial"/>
          <w:bCs/>
          <w:sz w:val="26"/>
          <w:szCs w:val="26"/>
          <w:lang w:val="es-ES_tradnl"/>
        </w:rPr>
        <w:t xml:space="preserve">s que, afirma </w:t>
      </w:r>
      <w:r w:rsidR="00506409" w:rsidRPr="005364C7">
        <w:rPr>
          <w:rFonts w:ascii="Arial" w:hAnsi="Arial" w:cs="Arial"/>
          <w:bCs/>
          <w:sz w:val="26"/>
          <w:szCs w:val="26"/>
          <w:lang w:val="es-ES_tradnl"/>
        </w:rPr>
        <w:t>que su representada es concesionaria</w:t>
      </w:r>
      <w:r w:rsidRPr="005364C7">
        <w:rPr>
          <w:rFonts w:ascii="Arial" w:hAnsi="Arial" w:cs="Arial"/>
          <w:bCs/>
          <w:sz w:val="26"/>
          <w:szCs w:val="26"/>
          <w:lang w:val="es-ES_tradnl"/>
        </w:rPr>
        <w:t>; por tanto, conforme al artículo 156, primer párrafo, de la Ley de Justicia Administrativa invocada, se tienen por ciertas las afirmaciones del actor.</w:t>
      </w:r>
    </w:p>
    <w:p w:rsidR="002633EA" w:rsidRDefault="00314EA1" w:rsidP="002633EA">
      <w:pPr>
        <w:spacing w:line="360" w:lineRule="auto"/>
        <w:ind w:firstLine="708"/>
        <w:jc w:val="both"/>
        <w:rPr>
          <w:rFonts w:ascii="Arial" w:hAnsi="Arial" w:cs="Arial"/>
          <w:bCs/>
          <w:color w:val="000000"/>
          <w:sz w:val="26"/>
          <w:szCs w:val="26"/>
          <w:lang w:val="es-MX"/>
        </w:rPr>
      </w:pPr>
      <w:r w:rsidRPr="005364C7">
        <w:rPr>
          <w:rFonts w:ascii="Arial" w:hAnsi="Arial" w:cs="Arial"/>
          <w:bCs/>
          <w:sz w:val="26"/>
          <w:szCs w:val="26"/>
          <w:lang w:val="es-ES_tradnl"/>
        </w:rPr>
        <w:t xml:space="preserve"> </w:t>
      </w:r>
      <w:r w:rsidR="00506409" w:rsidRPr="008574B9">
        <w:rPr>
          <w:rFonts w:ascii="Arial" w:hAnsi="Arial" w:cs="Arial"/>
          <w:bCs/>
          <w:color w:val="000000"/>
          <w:sz w:val="26"/>
          <w:szCs w:val="26"/>
          <w:lang w:val="es-MX"/>
        </w:rPr>
        <w:t>Luego,</w:t>
      </w:r>
      <w:r w:rsidR="00506409" w:rsidRPr="008574B9">
        <w:rPr>
          <w:rFonts w:ascii="Arial" w:hAnsi="Arial" w:cs="Arial"/>
          <w:b/>
          <w:bCs/>
          <w:color w:val="000000"/>
          <w:sz w:val="26"/>
          <w:szCs w:val="26"/>
          <w:lang w:val="es-MX"/>
        </w:rPr>
        <w:t xml:space="preserve"> </w:t>
      </w:r>
      <w:r w:rsidR="00506409" w:rsidRPr="008574B9">
        <w:rPr>
          <w:rFonts w:ascii="Arial" w:hAnsi="Arial" w:cs="Arial"/>
          <w:bCs/>
          <w:color w:val="000000"/>
          <w:sz w:val="26"/>
          <w:szCs w:val="26"/>
          <w:lang w:val="es-MX"/>
        </w:rPr>
        <w:t xml:space="preserve">el artículo 7 fracciones I, IV y V de la Ley de Justicia Administrativa para el Estado de Oaxaca, dispone que para la existencia y validez de los actos administrativos, éstos deben reunir ciertas calidades, como son: ser emitido por una autoridad competente, constar por escrito y con firma autógrafa de su emisor y </w:t>
      </w:r>
      <w:r w:rsidR="00506409">
        <w:rPr>
          <w:rFonts w:ascii="Arial" w:hAnsi="Arial" w:cs="Arial"/>
          <w:bCs/>
          <w:color w:val="000000"/>
          <w:sz w:val="26"/>
          <w:szCs w:val="26"/>
          <w:lang w:val="es-MX"/>
        </w:rPr>
        <w:t>estar fundado y motivado.</w:t>
      </w:r>
      <w:r w:rsidR="00506409" w:rsidRPr="008574B9">
        <w:rPr>
          <w:rFonts w:ascii="Arial" w:hAnsi="Arial" w:cs="Arial"/>
          <w:bCs/>
          <w:color w:val="000000"/>
          <w:sz w:val="26"/>
          <w:szCs w:val="26"/>
          <w:lang w:val="es-MX"/>
        </w:rPr>
        <w:t xml:space="preserve"> Atento a estos requisitos, es </w:t>
      </w:r>
      <w:r w:rsidR="007A435E">
        <w:rPr>
          <w:rFonts w:ascii="Arial" w:hAnsi="Arial" w:cs="Arial"/>
          <w:bCs/>
          <w:color w:val="000000"/>
          <w:sz w:val="26"/>
          <w:szCs w:val="26"/>
          <w:lang w:val="es-MX"/>
        </w:rPr>
        <w:t>que le asiste la razón al actor</w:t>
      </w:r>
      <w:r w:rsidR="00971170">
        <w:rPr>
          <w:rFonts w:ascii="Arial" w:hAnsi="Arial" w:cs="Arial"/>
          <w:bCs/>
          <w:color w:val="000000"/>
          <w:sz w:val="26"/>
          <w:szCs w:val="26"/>
          <w:lang w:val="es-MX"/>
        </w:rPr>
        <w:t>,</w:t>
      </w:r>
      <w:r w:rsidR="007A435E">
        <w:rPr>
          <w:rFonts w:ascii="Arial" w:hAnsi="Arial" w:cs="Arial"/>
          <w:bCs/>
          <w:color w:val="000000"/>
          <w:sz w:val="26"/>
          <w:szCs w:val="26"/>
          <w:lang w:val="es-MX"/>
        </w:rPr>
        <w:t xml:space="preserve"> pues es </w:t>
      </w:r>
      <w:r w:rsidR="00506409" w:rsidRPr="008574B9">
        <w:rPr>
          <w:rFonts w:ascii="Arial" w:hAnsi="Arial" w:cs="Arial"/>
          <w:bCs/>
          <w:color w:val="000000"/>
          <w:sz w:val="26"/>
          <w:szCs w:val="26"/>
          <w:lang w:val="es-MX"/>
        </w:rPr>
        <w:t xml:space="preserve">indudable que en el caso la negativa ficta configurada carece </w:t>
      </w:r>
      <w:r w:rsidR="00506409" w:rsidRPr="008574B9">
        <w:rPr>
          <w:rFonts w:ascii="Arial" w:hAnsi="Arial" w:cs="Arial"/>
          <w:bCs/>
          <w:color w:val="000000"/>
          <w:sz w:val="26"/>
          <w:szCs w:val="26"/>
          <w:lang w:val="es-MX"/>
        </w:rPr>
        <w:lastRenderedPageBreak/>
        <w:t>de los mismos, pues no consta por escrito, por tanto no existe la certeza de que tal negativa, aunque fictamente, haya surgido como consecuencia del silencio de la autoridad facultada para atender tal materia y desde luego, carece de fundamen</w:t>
      </w:r>
      <w:r w:rsidR="002633EA">
        <w:rPr>
          <w:rFonts w:ascii="Arial" w:hAnsi="Arial" w:cs="Arial"/>
          <w:bCs/>
          <w:color w:val="000000"/>
          <w:sz w:val="26"/>
          <w:szCs w:val="26"/>
          <w:lang w:val="es-MX"/>
        </w:rPr>
        <w:t>tación y motivación alguna.</w:t>
      </w:r>
    </w:p>
    <w:p w:rsidR="002633EA" w:rsidRDefault="00506409" w:rsidP="002633EA">
      <w:pPr>
        <w:spacing w:line="360" w:lineRule="auto"/>
        <w:ind w:firstLine="708"/>
        <w:jc w:val="both"/>
        <w:rPr>
          <w:rFonts w:ascii="Arial" w:hAnsi="Arial" w:cs="Arial"/>
          <w:bCs/>
          <w:color w:val="000000"/>
          <w:sz w:val="26"/>
          <w:szCs w:val="26"/>
          <w:lang w:val="es-MX"/>
        </w:rPr>
      </w:pPr>
      <w:r w:rsidRPr="008574B9">
        <w:rPr>
          <w:rFonts w:ascii="Arial" w:hAnsi="Arial" w:cs="Arial"/>
          <w:bCs/>
          <w:color w:val="000000"/>
          <w:sz w:val="26"/>
          <w:szCs w:val="26"/>
          <w:lang w:val="es-MX"/>
        </w:rPr>
        <w:t xml:space="preserve">Por tanto, </w:t>
      </w:r>
      <w:r w:rsidR="007A472A" w:rsidRPr="001D61AF">
        <w:rPr>
          <w:rFonts w:ascii="Arial" w:hAnsi="Arial" w:cs="Arial"/>
          <w:bCs/>
          <w:color w:val="000000"/>
          <w:sz w:val="26"/>
          <w:szCs w:val="26"/>
          <w:lang w:val="es-MX"/>
        </w:rPr>
        <w:t>son ilegales</w:t>
      </w:r>
      <w:r w:rsidR="007A472A" w:rsidRPr="001D61AF">
        <w:rPr>
          <w:rFonts w:ascii="Arial" w:hAnsi="Arial" w:cs="Arial"/>
          <w:b/>
          <w:bCs/>
          <w:color w:val="000000"/>
          <w:sz w:val="26"/>
          <w:szCs w:val="26"/>
          <w:lang w:val="es-MX"/>
        </w:rPr>
        <w:t xml:space="preserve"> </w:t>
      </w:r>
      <w:r w:rsidR="007A472A" w:rsidRPr="001D61AF">
        <w:rPr>
          <w:rFonts w:ascii="Arial" w:hAnsi="Arial" w:cs="Arial"/>
          <w:bCs/>
          <w:color w:val="000000"/>
          <w:sz w:val="26"/>
          <w:szCs w:val="26"/>
          <w:lang w:val="es-MX"/>
        </w:rPr>
        <w:t xml:space="preserve">las resoluciones negativas fictas recaída a </w:t>
      </w:r>
      <w:r w:rsidR="007A472A">
        <w:rPr>
          <w:rFonts w:ascii="Arial" w:hAnsi="Arial" w:cs="Arial"/>
          <w:bCs/>
          <w:color w:val="000000"/>
          <w:sz w:val="26"/>
          <w:szCs w:val="26"/>
          <w:lang w:val="es-MX"/>
        </w:rPr>
        <w:t xml:space="preserve">los </w:t>
      </w:r>
      <w:r w:rsidRPr="008574B9">
        <w:rPr>
          <w:rFonts w:ascii="Arial" w:hAnsi="Arial" w:cs="Arial"/>
          <w:bCs/>
          <w:color w:val="000000"/>
          <w:sz w:val="26"/>
          <w:szCs w:val="26"/>
          <w:lang w:val="es-MX"/>
        </w:rPr>
        <w:t>escrito</w:t>
      </w:r>
      <w:r w:rsidR="00041A26">
        <w:rPr>
          <w:rFonts w:ascii="Arial" w:hAnsi="Arial" w:cs="Arial"/>
          <w:bCs/>
          <w:color w:val="000000"/>
          <w:sz w:val="26"/>
          <w:szCs w:val="26"/>
          <w:lang w:val="es-MX"/>
        </w:rPr>
        <w:t>s</w:t>
      </w:r>
      <w:r w:rsidRPr="008574B9">
        <w:rPr>
          <w:rFonts w:ascii="Arial" w:hAnsi="Arial" w:cs="Arial"/>
          <w:bCs/>
          <w:color w:val="000000"/>
          <w:sz w:val="26"/>
          <w:szCs w:val="26"/>
          <w:lang w:val="es-MX"/>
        </w:rPr>
        <w:t xml:space="preserve"> de petición de </w:t>
      </w:r>
      <w:r w:rsidR="007A435E">
        <w:rPr>
          <w:rFonts w:ascii="Arial" w:hAnsi="Arial" w:cs="Arial"/>
          <w:bCs/>
          <w:color w:val="000000"/>
          <w:sz w:val="26"/>
          <w:szCs w:val="26"/>
          <w:lang w:val="es-MX"/>
        </w:rPr>
        <w:t xml:space="preserve">la persona moral “Sociedad Cooperativa de Transporte </w:t>
      </w:r>
      <w:proofErr w:type="spellStart"/>
      <w:r w:rsidR="007A435E">
        <w:rPr>
          <w:rFonts w:ascii="Arial" w:hAnsi="Arial" w:cs="Arial"/>
          <w:bCs/>
          <w:color w:val="000000"/>
          <w:sz w:val="26"/>
          <w:szCs w:val="26"/>
          <w:lang w:val="es-MX"/>
        </w:rPr>
        <w:t>Teotzapotlan</w:t>
      </w:r>
      <w:proofErr w:type="spellEnd"/>
      <w:r w:rsidR="007A435E">
        <w:rPr>
          <w:rFonts w:ascii="Arial" w:hAnsi="Arial" w:cs="Arial"/>
          <w:bCs/>
          <w:color w:val="000000"/>
          <w:sz w:val="26"/>
          <w:szCs w:val="26"/>
          <w:lang w:val="es-MX"/>
        </w:rPr>
        <w:t>” Sociedad Cooperativa Limitada</w:t>
      </w:r>
      <w:r w:rsidRPr="008574B9">
        <w:rPr>
          <w:rFonts w:ascii="Arial" w:hAnsi="Arial" w:cs="Arial"/>
          <w:bCs/>
          <w:color w:val="000000"/>
          <w:sz w:val="26"/>
          <w:szCs w:val="26"/>
          <w:lang w:val="es-MX"/>
        </w:rPr>
        <w:t>, de fecha veintisiete</w:t>
      </w:r>
      <w:r w:rsidR="00971170">
        <w:rPr>
          <w:rFonts w:ascii="Arial" w:hAnsi="Arial" w:cs="Arial"/>
          <w:bCs/>
          <w:color w:val="000000"/>
          <w:sz w:val="26"/>
          <w:szCs w:val="26"/>
          <w:lang w:val="es-MX"/>
        </w:rPr>
        <w:t xml:space="preserve"> de se</w:t>
      </w:r>
      <w:r w:rsidR="00620CA2">
        <w:rPr>
          <w:rFonts w:ascii="Arial" w:hAnsi="Arial" w:cs="Arial"/>
          <w:bCs/>
          <w:color w:val="000000"/>
          <w:sz w:val="26"/>
          <w:szCs w:val="26"/>
          <w:lang w:val="es-MX"/>
        </w:rPr>
        <w:t xml:space="preserve">ptiembre </w:t>
      </w:r>
      <w:r w:rsidR="00041A26">
        <w:rPr>
          <w:rFonts w:ascii="Arial" w:hAnsi="Arial" w:cs="Arial"/>
          <w:bCs/>
          <w:color w:val="000000"/>
          <w:sz w:val="26"/>
          <w:szCs w:val="26"/>
          <w:lang w:val="es-MX"/>
        </w:rPr>
        <w:t xml:space="preserve">y dieciséis de noviembre, ambos </w:t>
      </w:r>
      <w:r w:rsidR="00620CA2">
        <w:rPr>
          <w:rFonts w:ascii="Arial" w:hAnsi="Arial" w:cs="Arial"/>
          <w:bCs/>
          <w:color w:val="000000"/>
          <w:sz w:val="26"/>
          <w:szCs w:val="26"/>
          <w:lang w:val="es-MX"/>
        </w:rPr>
        <w:t xml:space="preserve">de dos mil dieciséis, </w:t>
      </w:r>
      <w:r w:rsidRPr="008574B9">
        <w:rPr>
          <w:rFonts w:ascii="Arial" w:hAnsi="Arial" w:cs="Arial"/>
          <w:bCs/>
          <w:color w:val="000000"/>
          <w:sz w:val="26"/>
          <w:szCs w:val="26"/>
          <w:lang w:val="es-MX"/>
        </w:rPr>
        <w:t xml:space="preserve">en </w:t>
      </w:r>
      <w:r w:rsidR="00041A26">
        <w:rPr>
          <w:rFonts w:ascii="Arial" w:hAnsi="Arial" w:cs="Arial"/>
          <w:bCs/>
          <w:color w:val="000000"/>
          <w:sz w:val="26"/>
          <w:szCs w:val="26"/>
          <w:lang w:val="es-MX"/>
        </w:rPr>
        <w:t>los</w:t>
      </w:r>
      <w:r w:rsidR="00620CA2">
        <w:rPr>
          <w:rFonts w:ascii="Arial" w:hAnsi="Arial" w:cs="Arial"/>
          <w:bCs/>
          <w:color w:val="000000"/>
          <w:sz w:val="26"/>
          <w:szCs w:val="26"/>
          <w:lang w:val="es-MX"/>
        </w:rPr>
        <w:t xml:space="preserve"> que solicitó </w:t>
      </w:r>
      <w:r w:rsidRPr="008574B9">
        <w:rPr>
          <w:rFonts w:ascii="Arial" w:hAnsi="Arial" w:cs="Arial"/>
          <w:bCs/>
          <w:color w:val="000000"/>
          <w:sz w:val="26"/>
          <w:szCs w:val="26"/>
          <w:lang w:val="es-MX"/>
        </w:rPr>
        <w:t xml:space="preserve">la renovación al título de concesión número </w:t>
      </w:r>
      <w:r w:rsidR="00975ECC">
        <w:rPr>
          <w:rFonts w:ascii="Arial" w:hAnsi="Arial" w:cs="Arial"/>
          <w:bCs/>
          <w:color w:val="000000"/>
          <w:sz w:val="26"/>
          <w:szCs w:val="26"/>
          <w:lang w:val="es-MX"/>
        </w:rPr>
        <w:t xml:space="preserve">335 de fecha </w:t>
      </w:r>
      <w:r w:rsidR="00211A0D">
        <w:rPr>
          <w:rFonts w:ascii="Arial" w:hAnsi="Arial" w:cs="Arial"/>
          <w:bCs/>
          <w:color w:val="000000"/>
          <w:sz w:val="26"/>
          <w:szCs w:val="26"/>
          <w:lang w:val="es-MX"/>
        </w:rPr>
        <w:t>cinco de abril de</w:t>
      </w:r>
      <w:r w:rsidR="00975ECC">
        <w:rPr>
          <w:rFonts w:ascii="Arial" w:hAnsi="Arial" w:cs="Arial"/>
          <w:bCs/>
          <w:color w:val="000000"/>
          <w:sz w:val="26"/>
          <w:szCs w:val="26"/>
          <w:lang w:val="es-MX"/>
        </w:rPr>
        <w:t xml:space="preserve"> mil novecientos setenta y seis</w:t>
      </w:r>
      <w:r w:rsidRPr="008574B9">
        <w:rPr>
          <w:rFonts w:ascii="Arial" w:hAnsi="Arial" w:cs="Arial"/>
          <w:bCs/>
          <w:color w:val="000000"/>
          <w:sz w:val="26"/>
          <w:szCs w:val="26"/>
          <w:lang w:val="es-MX"/>
        </w:rPr>
        <w:t xml:space="preserve">, para prestar el servicio público de </w:t>
      </w:r>
      <w:r w:rsidR="00975ECC">
        <w:rPr>
          <w:rFonts w:ascii="Arial" w:hAnsi="Arial" w:cs="Arial"/>
          <w:bCs/>
          <w:color w:val="000000"/>
          <w:sz w:val="26"/>
          <w:szCs w:val="26"/>
          <w:lang w:val="es-MX"/>
        </w:rPr>
        <w:t>transporte,</w:t>
      </w:r>
      <w:r w:rsidRPr="008574B9">
        <w:rPr>
          <w:rFonts w:ascii="Arial" w:hAnsi="Arial" w:cs="Arial"/>
          <w:bCs/>
          <w:color w:val="000000"/>
          <w:sz w:val="26"/>
          <w:szCs w:val="26"/>
          <w:lang w:val="es-MX"/>
        </w:rPr>
        <w:t xml:space="preserve"> en la </w:t>
      </w:r>
      <w:r w:rsidR="00BA1B9F">
        <w:rPr>
          <w:rFonts w:ascii="Arial" w:hAnsi="Arial" w:cs="Arial"/>
          <w:bCs/>
          <w:color w:val="000000"/>
          <w:sz w:val="26"/>
          <w:szCs w:val="26"/>
          <w:lang w:val="es-MX"/>
        </w:rPr>
        <w:t>l</w:t>
      </w:r>
      <w:r w:rsidR="00975ECC">
        <w:rPr>
          <w:rFonts w:ascii="Arial" w:hAnsi="Arial" w:cs="Arial"/>
          <w:bCs/>
          <w:color w:val="000000"/>
          <w:sz w:val="26"/>
          <w:szCs w:val="26"/>
          <w:lang w:val="es-MX"/>
        </w:rPr>
        <w:t>ocalidad de Oaxaca de Juárez,</w:t>
      </w:r>
      <w:r w:rsidRPr="008574B9">
        <w:rPr>
          <w:rFonts w:ascii="Arial" w:hAnsi="Arial" w:cs="Arial"/>
          <w:bCs/>
          <w:color w:val="000000"/>
          <w:sz w:val="26"/>
          <w:szCs w:val="26"/>
          <w:lang w:val="es-MX"/>
        </w:rPr>
        <w:t xml:space="preserve"> Oaxaca, </w:t>
      </w:r>
      <w:r w:rsidR="00975ECC">
        <w:rPr>
          <w:rFonts w:ascii="Arial" w:hAnsi="Arial" w:cs="Arial"/>
          <w:bCs/>
          <w:color w:val="000000"/>
          <w:sz w:val="26"/>
          <w:szCs w:val="26"/>
          <w:lang w:val="es-MX"/>
        </w:rPr>
        <w:t xml:space="preserve">así como de la ampliación de ruta, </w:t>
      </w:r>
      <w:r w:rsidRPr="008574B9">
        <w:rPr>
          <w:rFonts w:ascii="Arial" w:hAnsi="Arial" w:cs="Arial"/>
          <w:bCs/>
          <w:color w:val="000000"/>
          <w:sz w:val="26"/>
          <w:szCs w:val="26"/>
          <w:lang w:val="es-MX"/>
        </w:rPr>
        <w:t>por estar carente</w:t>
      </w:r>
      <w:r w:rsidR="007C5F32">
        <w:rPr>
          <w:rFonts w:ascii="Arial" w:hAnsi="Arial" w:cs="Arial"/>
          <w:bCs/>
          <w:color w:val="000000"/>
          <w:sz w:val="26"/>
          <w:szCs w:val="26"/>
          <w:lang w:val="es-MX"/>
        </w:rPr>
        <w:t>s</w:t>
      </w:r>
      <w:r w:rsidRPr="008574B9">
        <w:rPr>
          <w:rFonts w:ascii="Arial" w:hAnsi="Arial" w:cs="Arial"/>
          <w:bCs/>
          <w:color w:val="000000"/>
          <w:sz w:val="26"/>
          <w:szCs w:val="26"/>
          <w:lang w:val="es-MX"/>
        </w:rPr>
        <w:t xml:space="preserve"> de fundamentación y motivación, en flagrante violación a la fracción V del artículo 7 de la Ley de Justicia Administr</w:t>
      </w:r>
      <w:r w:rsidR="002633EA">
        <w:rPr>
          <w:rFonts w:ascii="Arial" w:hAnsi="Arial" w:cs="Arial"/>
          <w:bCs/>
          <w:color w:val="000000"/>
          <w:sz w:val="26"/>
          <w:szCs w:val="26"/>
          <w:lang w:val="es-MX"/>
        </w:rPr>
        <w:t>ativa para el Estado de Oaxaca.</w:t>
      </w:r>
    </w:p>
    <w:p w:rsidR="002633EA" w:rsidRDefault="00B3142D" w:rsidP="002633EA">
      <w:pPr>
        <w:spacing w:line="360" w:lineRule="auto"/>
        <w:ind w:firstLine="708"/>
        <w:jc w:val="both"/>
        <w:rPr>
          <w:rFonts w:ascii="Arial" w:hAnsi="Arial" w:cs="Arial"/>
          <w:sz w:val="26"/>
          <w:szCs w:val="26"/>
        </w:rPr>
      </w:pPr>
      <w:r>
        <w:rPr>
          <w:rFonts w:ascii="Arial" w:hAnsi="Arial" w:cs="Arial"/>
          <w:bCs/>
          <w:color w:val="000000"/>
          <w:sz w:val="26"/>
          <w:szCs w:val="26"/>
          <w:lang w:val="es-ES_tradnl"/>
        </w:rPr>
        <w:t xml:space="preserve">Ahora, el </w:t>
      </w:r>
      <w:r w:rsidRPr="00C3320F">
        <w:rPr>
          <w:rFonts w:ascii="Arial" w:hAnsi="Arial" w:cs="Arial"/>
          <w:sz w:val="26"/>
          <w:szCs w:val="26"/>
        </w:rPr>
        <w:t>artículo 40, fracción IV de la Ley Orgánica del Poder Ejecutivo del Estado de Oaxaca</w:t>
      </w:r>
      <w:r>
        <w:rPr>
          <w:rFonts w:ascii="Arial" w:hAnsi="Arial" w:cs="Arial"/>
          <w:sz w:val="26"/>
          <w:szCs w:val="26"/>
        </w:rPr>
        <w:t xml:space="preserve">, </w:t>
      </w:r>
      <w:r w:rsidRPr="00C3320F">
        <w:rPr>
          <w:rFonts w:ascii="Arial" w:hAnsi="Arial" w:cs="Arial"/>
          <w:sz w:val="26"/>
          <w:szCs w:val="26"/>
        </w:rPr>
        <w:t xml:space="preserve"> que a la letra dice:</w:t>
      </w:r>
    </w:p>
    <w:p w:rsidR="00B3142D" w:rsidRDefault="002633EA" w:rsidP="00B3142D">
      <w:pPr>
        <w:spacing w:after="0" w:line="360" w:lineRule="auto"/>
        <w:ind w:left="851" w:right="616"/>
        <w:jc w:val="both"/>
        <w:rPr>
          <w:rFonts w:ascii="Arial" w:hAnsi="Arial" w:cs="Arial"/>
          <w:i/>
        </w:rPr>
      </w:pPr>
      <w:r w:rsidRPr="00C3320F">
        <w:rPr>
          <w:rFonts w:ascii="Arial" w:hAnsi="Arial" w:cs="Arial"/>
          <w:sz w:val="26"/>
          <w:szCs w:val="26"/>
        </w:rPr>
        <w:t xml:space="preserve"> </w:t>
      </w:r>
      <w:r w:rsidR="00B3142D" w:rsidRPr="00C3320F">
        <w:rPr>
          <w:rFonts w:ascii="Arial" w:hAnsi="Arial" w:cs="Arial"/>
          <w:sz w:val="26"/>
          <w:szCs w:val="26"/>
        </w:rPr>
        <w:t>“</w:t>
      </w:r>
      <w:r w:rsidR="00B3142D" w:rsidRPr="00591BD2">
        <w:rPr>
          <w:rFonts w:ascii="Arial" w:hAnsi="Arial" w:cs="Arial"/>
          <w:b/>
          <w:i/>
        </w:rPr>
        <w:t xml:space="preserve">Artículo 40.- </w:t>
      </w:r>
      <w:r w:rsidR="00B3142D" w:rsidRPr="00591BD2">
        <w:rPr>
          <w:rFonts w:ascii="Arial" w:hAnsi="Arial" w:cs="Arial"/>
          <w:i/>
        </w:rPr>
        <w:t>A la Secretaría de Vialidad y Transporte le corresponde el despacho de los siguientes asuntos: …</w:t>
      </w:r>
    </w:p>
    <w:p w:rsidR="00B3142D" w:rsidRDefault="00B3142D" w:rsidP="00B3142D">
      <w:pPr>
        <w:spacing w:after="0" w:line="360" w:lineRule="auto"/>
        <w:ind w:left="851" w:right="616"/>
        <w:jc w:val="both"/>
        <w:rPr>
          <w:rFonts w:ascii="Arial" w:hAnsi="Arial" w:cs="Arial"/>
          <w:sz w:val="26"/>
          <w:szCs w:val="26"/>
        </w:rPr>
      </w:pPr>
      <w:r w:rsidRPr="00591BD2">
        <w:rPr>
          <w:rFonts w:ascii="Arial" w:hAnsi="Arial" w:cs="Arial"/>
          <w:i/>
        </w:rPr>
        <w:t xml:space="preserve">IV.- Conocer, iniciar e instruir los trámites para otorgar, revocar, cancelar, suspender, modificar, prorrogar, </w:t>
      </w:r>
      <w:r w:rsidRPr="00C17883">
        <w:rPr>
          <w:rFonts w:ascii="Arial" w:hAnsi="Arial" w:cs="Arial"/>
          <w:i/>
        </w:rPr>
        <w:t>renovar</w:t>
      </w:r>
      <w:r w:rsidRPr="00591BD2">
        <w:rPr>
          <w:rFonts w:ascii="Arial" w:hAnsi="Arial" w:cs="Arial"/>
          <w:i/>
        </w:rPr>
        <w:t>, aprobar y dar por terminadas, según corresponda, las concesiones, permisos y autorizaciones que otorgue el titular del Ejecutivo, en términos de la Ley de la materia, para la explotación del servicio público de transporte en el Estado de acuerdo a los términos legales y requisitos establecidos en las propias concesiones o permisos otorgados</w:t>
      </w:r>
      <w:r>
        <w:rPr>
          <w:rFonts w:ascii="Arial" w:hAnsi="Arial" w:cs="Arial"/>
          <w:sz w:val="26"/>
          <w:szCs w:val="26"/>
        </w:rPr>
        <w:t>;</w:t>
      </w:r>
      <w:r w:rsidR="00ED1219" w:rsidRPr="00ED1219">
        <w:rPr>
          <w:rFonts w:ascii="Times New Roman" w:hAnsi="Times New Roman" w:cs="Times New Roman"/>
          <w:sz w:val="24"/>
          <w:szCs w:val="24"/>
          <w:lang w:val="es-MX" w:eastAsia="es-MX"/>
        </w:rPr>
        <w:t xml:space="preserve"> </w:t>
      </w:r>
    </w:p>
    <w:p w:rsidR="00B3142D" w:rsidRDefault="00ED1219" w:rsidP="00B3142D">
      <w:pPr>
        <w:spacing w:after="0" w:line="360" w:lineRule="auto"/>
        <w:ind w:left="851" w:right="616"/>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0800" behindDoc="0" locked="0" layoutInCell="1" allowOverlap="1" wp14:anchorId="337D3B03" wp14:editId="664DB123">
                <wp:simplePos x="0" y="0"/>
                <wp:positionH relativeFrom="column">
                  <wp:posOffset>5727940</wp:posOffset>
                </wp:positionH>
                <wp:positionV relativeFrom="paragraph">
                  <wp:posOffset>172085</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D1219" w:rsidRDefault="00ED1219" w:rsidP="00ED121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D3B03" id="Cuadro de texto 6" o:spid="_x0000_s1030" type="#_x0000_t202" style="position:absolute;left:0;text-align:left;margin-left:451pt;margin-top:13.55pt;width:84.75pt;height:5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YnKA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">
                <v:textbox>
                  <w:txbxContent>
                    <w:p w:rsidR="00ED1219" w:rsidRDefault="00ED1219" w:rsidP="00ED1219">
                      <w:pPr>
                        <w:rPr>
                          <w:sz w:val="16"/>
                          <w:szCs w:val="16"/>
                        </w:rPr>
                      </w:pPr>
                      <w:r>
                        <w:rPr>
                          <w:sz w:val="16"/>
                          <w:szCs w:val="16"/>
                        </w:rPr>
                        <w:t>Datos personales protegidos por el Art. 116 de la LGTAIP y el Art. 56 de la LTAIPEO</w:t>
                      </w:r>
                    </w:p>
                  </w:txbxContent>
                </v:textbox>
              </v:shape>
            </w:pict>
          </mc:Fallback>
        </mc:AlternateContent>
      </w:r>
      <w:r w:rsidR="00B3142D">
        <w:rPr>
          <w:rFonts w:ascii="Arial" w:hAnsi="Arial" w:cs="Arial"/>
          <w:sz w:val="26"/>
          <w:szCs w:val="26"/>
        </w:rPr>
        <w:t xml:space="preserve">… </w:t>
      </w:r>
    </w:p>
    <w:p w:rsidR="00B3142D" w:rsidRDefault="00B3142D" w:rsidP="00B3142D">
      <w:pPr>
        <w:spacing w:after="0" w:line="360" w:lineRule="auto"/>
        <w:ind w:left="851" w:right="616"/>
        <w:jc w:val="both"/>
        <w:rPr>
          <w:rFonts w:ascii="Arial" w:hAnsi="Arial" w:cs="Arial"/>
          <w:bCs/>
          <w:color w:val="000000"/>
          <w:sz w:val="26"/>
          <w:szCs w:val="26"/>
          <w:lang w:val="es-ES_tradnl"/>
        </w:rPr>
      </w:pPr>
      <w:r w:rsidRPr="00BD7D30">
        <w:rPr>
          <w:rFonts w:ascii="Arial" w:hAnsi="Arial" w:cs="Arial"/>
          <w:i/>
        </w:rPr>
        <w:t>XXXI. Autorizar, modificar, cancelar y actualizar las rutas, horarios, Ley Orgánica del Poder Ejecutivo del Estado de Oaxaca 31 itinerarios y tarifas del servicio de transporte público y co</w:t>
      </w:r>
      <w:r>
        <w:rPr>
          <w:rFonts w:ascii="Arial" w:hAnsi="Arial" w:cs="Arial"/>
          <w:i/>
        </w:rPr>
        <w:t>mprobar su correcta aplicación;</w:t>
      </w:r>
      <w:r w:rsidR="002633EA">
        <w:rPr>
          <w:rFonts w:ascii="Arial" w:hAnsi="Arial" w:cs="Arial"/>
          <w:bCs/>
          <w:color w:val="000000"/>
          <w:sz w:val="26"/>
          <w:szCs w:val="26"/>
          <w:lang w:val="es-ES_tradnl"/>
        </w:rPr>
        <w:t>…”</w:t>
      </w:r>
    </w:p>
    <w:p w:rsidR="00B3142D" w:rsidRDefault="00B3142D" w:rsidP="00B3142D">
      <w:pPr>
        <w:spacing w:after="0" w:line="360" w:lineRule="auto"/>
        <w:ind w:left="851" w:right="616"/>
        <w:jc w:val="both"/>
        <w:rPr>
          <w:rFonts w:ascii="Arial" w:hAnsi="Arial" w:cs="Arial"/>
          <w:bCs/>
          <w:color w:val="000000"/>
          <w:sz w:val="26"/>
          <w:szCs w:val="26"/>
          <w:lang w:val="es-ES_tradnl"/>
        </w:rPr>
      </w:pPr>
    </w:p>
    <w:p w:rsidR="002633EA" w:rsidRDefault="002C6CD5" w:rsidP="002633EA">
      <w:pPr>
        <w:spacing w:line="360" w:lineRule="auto"/>
        <w:ind w:firstLine="567"/>
        <w:jc w:val="both"/>
        <w:rPr>
          <w:rFonts w:ascii="Arial" w:hAnsi="Arial" w:cs="Arial"/>
          <w:bCs/>
          <w:color w:val="000000"/>
          <w:sz w:val="26"/>
          <w:szCs w:val="26"/>
          <w:lang w:val="es-ES_tradnl"/>
        </w:rPr>
      </w:pPr>
      <w:r>
        <w:rPr>
          <w:rFonts w:ascii="Arial" w:hAnsi="Arial" w:cs="Arial"/>
          <w:bCs/>
          <w:color w:val="000000"/>
          <w:sz w:val="26"/>
          <w:szCs w:val="26"/>
          <w:lang w:val="es-ES_tradnl"/>
        </w:rPr>
        <w:t xml:space="preserve">De dicha </w:t>
      </w:r>
      <w:r w:rsidR="00B3142D">
        <w:rPr>
          <w:rFonts w:ascii="Arial" w:hAnsi="Arial" w:cs="Arial"/>
          <w:bCs/>
          <w:color w:val="000000"/>
          <w:sz w:val="26"/>
          <w:szCs w:val="26"/>
          <w:lang w:val="es-ES_tradnl"/>
        </w:rPr>
        <w:t>disposición legal</w:t>
      </w:r>
      <w:r w:rsidR="00B3142D" w:rsidRPr="00C41D8C">
        <w:rPr>
          <w:rFonts w:ascii="Arial" w:hAnsi="Arial" w:cs="Arial"/>
          <w:bCs/>
          <w:color w:val="000000"/>
          <w:sz w:val="26"/>
          <w:szCs w:val="26"/>
          <w:lang w:val="es-ES_tradnl"/>
        </w:rPr>
        <w:t xml:space="preserve">, se desprende la facultad del Secretario de Vialidad y Transporte del Gobierno del Estado, de pronunciarse </w:t>
      </w:r>
      <w:r w:rsidR="005D4B8C">
        <w:rPr>
          <w:rFonts w:ascii="Arial" w:hAnsi="Arial" w:cs="Arial"/>
          <w:bCs/>
          <w:color w:val="000000"/>
          <w:sz w:val="26"/>
          <w:szCs w:val="26"/>
          <w:lang w:val="es-ES_tradnl"/>
        </w:rPr>
        <w:t>respecto de la renovación de la concesión</w:t>
      </w:r>
      <w:r w:rsidR="00B3142D">
        <w:rPr>
          <w:rFonts w:ascii="Arial" w:hAnsi="Arial" w:cs="Arial"/>
          <w:bCs/>
          <w:color w:val="000000"/>
          <w:sz w:val="26"/>
          <w:szCs w:val="26"/>
          <w:lang w:val="es-ES_tradnl"/>
        </w:rPr>
        <w:t xml:space="preserve"> y de la ampliación de la ruta solicitada</w:t>
      </w:r>
      <w:r w:rsidR="00B3142D" w:rsidRPr="00C41D8C">
        <w:rPr>
          <w:rFonts w:ascii="Arial" w:hAnsi="Arial" w:cs="Arial"/>
          <w:bCs/>
          <w:color w:val="000000"/>
          <w:sz w:val="26"/>
          <w:szCs w:val="26"/>
          <w:lang w:val="es-ES_tradnl"/>
        </w:rPr>
        <w:t xml:space="preserve">, sin que exista posibilidad legal para este Órgano Jurisdiccional de pronunciarse respecto al otorgamiento o no de la </w:t>
      </w:r>
      <w:r w:rsidR="00B3142D" w:rsidRPr="00C41D8C">
        <w:rPr>
          <w:rFonts w:ascii="Arial" w:hAnsi="Arial" w:cs="Arial"/>
          <w:bCs/>
          <w:color w:val="000000"/>
          <w:sz w:val="26"/>
          <w:szCs w:val="26"/>
          <w:lang w:val="es-ES_tradnl"/>
        </w:rPr>
        <w:lastRenderedPageBreak/>
        <w:t>misma</w:t>
      </w:r>
      <w:r w:rsidR="00B3142D">
        <w:rPr>
          <w:rFonts w:ascii="Arial" w:hAnsi="Arial" w:cs="Arial"/>
          <w:bCs/>
          <w:color w:val="000000"/>
          <w:sz w:val="26"/>
          <w:szCs w:val="26"/>
          <w:lang w:val="es-ES_tradnl"/>
        </w:rPr>
        <w:t>, por ser una facultad que le corresponde a la autoridad demandada.</w:t>
      </w:r>
      <w:r w:rsidR="00B3142D" w:rsidRPr="00C41D8C">
        <w:rPr>
          <w:rFonts w:ascii="Arial" w:hAnsi="Arial" w:cs="Arial"/>
          <w:bCs/>
          <w:color w:val="000000"/>
          <w:sz w:val="26"/>
          <w:szCs w:val="26"/>
          <w:lang w:val="es-ES_tradnl"/>
        </w:rPr>
        <w:t xml:space="preserve"> Sirve de referencia, por identidad jurídica, la tesis de la Sétima Época, con número de registro 254731, emitida por el Primer Tribunal Colegiado en materia Administrativa del Primer Circuito, publicada en el Semanario Judicial de la Federación, Volumen 76 sexta parte, visible a página 82, de rubro y tenor siguientes:</w:t>
      </w:r>
    </w:p>
    <w:p w:rsidR="00B3142D" w:rsidRDefault="00B3142D" w:rsidP="00B3142D">
      <w:pPr>
        <w:spacing w:line="360" w:lineRule="auto"/>
        <w:ind w:left="567" w:right="567"/>
        <w:jc w:val="both"/>
        <w:rPr>
          <w:rFonts w:ascii="Arial" w:hAnsi="Arial" w:cs="Arial"/>
        </w:rPr>
      </w:pPr>
      <w:r w:rsidRPr="00C41D8C">
        <w:rPr>
          <w:rFonts w:ascii="Arial" w:hAnsi="Arial" w:cs="Arial"/>
          <w:bCs/>
          <w:color w:val="000000"/>
          <w:sz w:val="26"/>
          <w:szCs w:val="26"/>
          <w:lang w:val="es-ES_tradnl"/>
        </w:rPr>
        <w:tab/>
      </w:r>
      <w:r>
        <w:rPr>
          <w:rFonts w:ascii="Arial" w:hAnsi="Arial" w:cs="Arial"/>
          <w:b/>
        </w:rPr>
        <w:t>“</w:t>
      </w:r>
      <w:r w:rsidRPr="00C56191">
        <w:rPr>
          <w:rFonts w:ascii="Arial" w:hAnsi="Arial" w:cs="Arial"/>
          <w:b/>
        </w:rPr>
        <w:t>TRIBUNAL DE LO CONTENCIOSO ADMINISTRATIVO DEL DISTRITO FEDERAL. FALTA DE RESPUESTA A UNA SOLICITUD. ALCANCE DE LA SENTENCIA</w:t>
      </w:r>
      <w:r w:rsidRPr="00C56191">
        <w:rPr>
          <w:rFonts w:ascii="Arial" w:hAnsi="Arial" w:cs="Arial"/>
        </w:rPr>
        <w:t>. Como es posible impugnar ante el tribunal responsable la abstención de las autoridades del Distrito Federal a dar respuesta a las promociones de los particulares, debe estimarse que cuando en la promoción se soliciten resoluciones que deban dictarse en uso de facultades discrecionales o de arbitrio, de prosperar la acción, la sentencia debe limitarse a ordenar que se dicte la resolución, sin predeterminar cuál deba ser el sentido de la misma. Y cuando en la promoción se solicite una resolución vinculada por la ley, cuyo sentido está determinado en la propia ley, de prosperar la acción, la sentencia debe ordenar que se dicte la resolución precisamente en el sentido solicitado por el particular.</w:t>
      </w:r>
      <w:r w:rsidR="002633EA">
        <w:rPr>
          <w:rFonts w:ascii="Arial" w:hAnsi="Arial" w:cs="Arial"/>
        </w:rPr>
        <w:t>”</w:t>
      </w:r>
    </w:p>
    <w:p w:rsidR="002633EA" w:rsidRDefault="00B7205A" w:rsidP="002633EA">
      <w:pPr>
        <w:spacing w:line="360" w:lineRule="auto"/>
        <w:ind w:firstLine="567"/>
        <w:jc w:val="both"/>
        <w:rPr>
          <w:rFonts w:ascii="Arial" w:hAnsi="Arial" w:cs="Arial"/>
          <w:bCs/>
          <w:sz w:val="26"/>
          <w:szCs w:val="26"/>
          <w:lang w:val="es-MX"/>
        </w:rPr>
      </w:pPr>
      <w:r>
        <w:rPr>
          <w:rFonts w:ascii="Arial" w:hAnsi="Arial" w:cs="Arial"/>
          <w:bCs/>
          <w:color w:val="000000"/>
          <w:sz w:val="26"/>
          <w:szCs w:val="26"/>
          <w:lang w:val="es-MX"/>
        </w:rPr>
        <w:t xml:space="preserve">Es importante señalar que </w:t>
      </w:r>
      <w:r>
        <w:rPr>
          <w:rFonts w:ascii="Arial" w:hAnsi="Arial" w:cs="Arial"/>
          <w:bCs/>
          <w:color w:val="000000"/>
          <w:sz w:val="26"/>
          <w:szCs w:val="26"/>
        </w:rPr>
        <w:t xml:space="preserve">a la fecha de presentación de las solicitudes realizadas por el </w:t>
      </w:r>
      <w:r>
        <w:rPr>
          <w:rFonts w:ascii="Arial" w:hAnsi="Arial" w:cs="Arial"/>
          <w:bCs/>
          <w:color w:val="000000" w:themeColor="text1"/>
          <w:sz w:val="26"/>
          <w:szCs w:val="26"/>
          <w:lang w:val="es-ES_tradnl"/>
        </w:rPr>
        <w:t>entonces Presidente de la “</w:t>
      </w:r>
      <w:r>
        <w:rPr>
          <w:rFonts w:ascii="Arial" w:hAnsi="Arial" w:cs="Arial"/>
          <w:bCs/>
          <w:color w:val="000000"/>
          <w:sz w:val="26"/>
          <w:szCs w:val="26"/>
          <w:lang w:val="es-ES_tradnl"/>
        </w:rPr>
        <w:t xml:space="preserve">Sociedad Cooperativa de Transporte </w:t>
      </w:r>
      <w:proofErr w:type="spellStart"/>
      <w:r>
        <w:rPr>
          <w:rFonts w:ascii="Arial" w:hAnsi="Arial" w:cs="Arial"/>
          <w:bCs/>
          <w:color w:val="000000"/>
          <w:sz w:val="26"/>
          <w:szCs w:val="26"/>
          <w:lang w:val="es-ES_tradnl"/>
        </w:rPr>
        <w:t>Teotzapotlan</w:t>
      </w:r>
      <w:proofErr w:type="spellEnd"/>
      <w:r>
        <w:rPr>
          <w:rFonts w:ascii="Arial" w:hAnsi="Arial" w:cs="Arial"/>
          <w:bCs/>
          <w:color w:val="000000"/>
          <w:sz w:val="26"/>
          <w:szCs w:val="26"/>
          <w:lang w:val="es-ES_tradnl"/>
        </w:rPr>
        <w:t xml:space="preserve">”, de </w:t>
      </w:r>
      <w:r w:rsidRPr="00620BE2">
        <w:rPr>
          <w:rFonts w:ascii="Arial" w:hAnsi="Arial" w:cs="Arial"/>
          <w:bCs/>
          <w:color w:val="000000"/>
          <w:sz w:val="26"/>
          <w:szCs w:val="26"/>
          <w:lang w:val="es-MX"/>
        </w:rPr>
        <w:t xml:space="preserve">veintisiete de </w:t>
      </w:r>
      <w:r>
        <w:rPr>
          <w:rFonts w:ascii="Arial" w:hAnsi="Arial" w:cs="Arial"/>
          <w:bCs/>
          <w:color w:val="000000"/>
          <w:sz w:val="26"/>
          <w:szCs w:val="26"/>
          <w:lang w:val="es-MX"/>
        </w:rPr>
        <w:t xml:space="preserve">septiembre </w:t>
      </w:r>
      <w:r w:rsidR="00211A0D">
        <w:rPr>
          <w:rFonts w:ascii="Arial" w:hAnsi="Arial" w:cs="Arial"/>
          <w:bCs/>
          <w:color w:val="000000"/>
          <w:sz w:val="26"/>
          <w:szCs w:val="26"/>
          <w:lang w:val="es-MX"/>
        </w:rPr>
        <w:t xml:space="preserve">y dieciséis de noviembre, ambos </w:t>
      </w:r>
      <w:r>
        <w:rPr>
          <w:rFonts w:ascii="Arial" w:hAnsi="Arial" w:cs="Arial"/>
          <w:bCs/>
          <w:color w:val="000000"/>
          <w:sz w:val="26"/>
          <w:szCs w:val="26"/>
          <w:lang w:val="es-MX"/>
        </w:rPr>
        <w:t xml:space="preserve">de dos mil dieciséis, ya se encontraba vigente el </w:t>
      </w:r>
      <w:r>
        <w:rPr>
          <w:rFonts w:ascii="Arial" w:hAnsi="Arial" w:cs="Arial"/>
          <w:color w:val="000000"/>
          <w:sz w:val="26"/>
          <w:szCs w:val="26"/>
          <w:lang w:val="es-MX"/>
        </w:rPr>
        <w:t>Reglamento de la Ley de Transporte del Estado de Oaxaca, el cual fue publicado el ocho de marzo de 2015 y entró en vigor al día siguiente,</w:t>
      </w:r>
      <w:r w:rsidRPr="009918C9">
        <w:rPr>
          <w:rFonts w:ascii="Arial" w:hAnsi="Arial" w:cs="Arial"/>
          <w:bCs/>
          <w:sz w:val="26"/>
          <w:szCs w:val="26"/>
          <w:lang w:val="es-MX"/>
        </w:rPr>
        <w:t xml:space="preserve"> </w:t>
      </w:r>
      <w:r>
        <w:rPr>
          <w:rFonts w:ascii="Arial" w:hAnsi="Arial" w:cs="Arial"/>
          <w:bCs/>
          <w:sz w:val="26"/>
          <w:szCs w:val="26"/>
          <w:lang w:val="es-MX"/>
        </w:rPr>
        <w:t>por tal motivo para determinar lo correspondiente a las solicitudes realizadas, deben atenderse las disposiciones contenidas en dicho Reglamento, por ser la normatividad</w:t>
      </w:r>
      <w:r w:rsidR="002633EA">
        <w:rPr>
          <w:rFonts w:ascii="Arial" w:hAnsi="Arial" w:cs="Arial"/>
          <w:bCs/>
          <w:sz w:val="26"/>
          <w:szCs w:val="26"/>
          <w:lang w:val="es-MX"/>
        </w:rPr>
        <w:t xml:space="preserve"> exactamente aplicable al caso.</w:t>
      </w:r>
    </w:p>
    <w:p w:rsidR="002633EA" w:rsidRDefault="000F2305" w:rsidP="002633EA">
      <w:pPr>
        <w:spacing w:line="360" w:lineRule="auto"/>
        <w:ind w:firstLine="567"/>
        <w:jc w:val="both"/>
        <w:rPr>
          <w:rFonts w:ascii="Arial" w:hAnsi="Arial" w:cs="Arial"/>
          <w:bCs/>
          <w:color w:val="000000"/>
          <w:sz w:val="26"/>
          <w:szCs w:val="26"/>
          <w:lang w:val="es-MX"/>
        </w:rPr>
      </w:pPr>
      <w:r>
        <w:rPr>
          <w:rFonts w:ascii="Arial" w:hAnsi="Arial" w:cs="Arial"/>
          <w:bCs/>
          <w:sz w:val="26"/>
          <w:szCs w:val="26"/>
          <w:lang w:val="es-MX"/>
        </w:rPr>
        <w:t>Por lo que, s</w:t>
      </w:r>
      <w:r w:rsidR="000D6469" w:rsidRPr="00620BE2">
        <w:rPr>
          <w:rFonts w:ascii="Arial" w:hAnsi="Arial" w:cs="Arial"/>
          <w:bCs/>
          <w:color w:val="000000"/>
          <w:sz w:val="26"/>
          <w:szCs w:val="26"/>
          <w:lang w:val="es-MX"/>
        </w:rPr>
        <w:t xml:space="preserve">iguiendo </w:t>
      </w:r>
      <w:r w:rsidR="000D6469">
        <w:rPr>
          <w:rFonts w:ascii="Arial" w:hAnsi="Arial" w:cs="Arial"/>
          <w:bCs/>
          <w:color w:val="000000"/>
          <w:sz w:val="26"/>
          <w:szCs w:val="26"/>
          <w:lang w:val="es-MX"/>
        </w:rPr>
        <w:t xml:space="preserve">las </w:t>
      </w:r>
      <w:r w:rsidR="000D6469" w:rsidRPr="00620BE2">
        <w:rPr>
          <w:rFonts w:ascii="Arial" w:hAnsi="Arial" w:cs="Arial"/>
          <w:bCs/>
          <w:color w:val="000000"/>
          <w:sz w:val="26"/>
          <w:szCs w:val="26"/>
          <w:lang w:val="es-MX"/>
        </w:rPr>
        <w:t>ideas</w:t>
      </w:r>
      <w:r w:rsidR="000D6469">
        <w:rPr>
          <w:rFonts w:ascii="Arial" w:hAnsi="Arial" w:cs="Arial"/>
          <w:bCs/>
          <w:color w:val="000000"/>
          <w:sz w:val="26"/>
          <w:szCs w:val="26"/>
          <w:lang w:val="es-MX"/>
        </w:rPr>
        <w:t xml:space="preserve"> expuestas </w:t>
      </w:r>
      <w:r w:rsidR="00506409" w:rsidRPr="00620BE2">
        <w:rPr>
          <w:rFonts w:ascii="Arial" w:hAnsi="Arial" w:cs="Arial"/>
          <w:bCs/>
          <w:color w:val="000000"/>
          <w:sz w:val="26"/>
          <w:szCs w:val="26"/>
          <w:lang w:val="es-MX"/>
        </w:rPr>
        <w:t xml:space="preserve">se decreta la </w:t>
      </w:r>
      <w:r w:rsidR="00B3142D">
        <w:rPr>
          <w:rFonts w:ascii="Arial" w:hAnsi="Arial" w:cs="Arial"/>
          <w:b/>
          <w:bCs/>
          <w:color w:val="000000"/>
          <w:sz w:val="26"/>
          <w:szCs w:val="26"/>
          <w:lang w:val="es-MX"/>
        </w:rPr>
        <w:t xml:space="preserve">nulidad de la </w:t>
      </w:r>
      <w:r w:rsidR="00B3142D" w:rsidRPr="00B3142D">
        <w:rPr>
          <w:rFonts w:ascii="Arial" w:hAnsi="Arial" w:cs="Arial"/>
          <w:b/>
          <w:bCs/>
          <w:color w:val="000000"/>
          <w:sz w:val="26"/>
          <w:szCs w:val="26"/>
          <w:lang w:val="es-MX"/>
        </w:rPr>
        <w:t xml:space="preserve">resolución negativa ficta </w:t>
      </w:r>
      <w:r w:rsidR="00C41D8C">
        <w:rPr>
          <w:rFonts w:ascii="Arial" w:hAnsi="Arial" w:cs="Arial"/>
          <w:bCs/>
          <w:color w:val="000000"/>
          <w:sz w:val="26"/>
          <w:szCs w:val="26"/>
          <w:lang w:val="es-MX"/>
        </w:rPr>
        <w:t xml:space="preserve">recaída </w:t>
      </w:r>
      <w:r w:rsidR="00506409" w:rsidRPr="00620BE2">
        <w:rPr>
          <w:rFonts w:ascii="Arial" w:hAnsi="Arial" w:cs="Arial"/>
          <w:bCs/>
          <w:color w:val="000000"/>
          <w:sz w:val="26"/>
          <w:szCs w:val="26"/>
          <w:lang w:val="es-MX"/>
        </w:rPr>
        <w:t>a la</w:t>
      </w:r>
      <w:r w:rsidR="00041A26">
        <w:rPr>
          <w:rFonts w:ascii="Arial" w:hAnsi="Arial" w:cs="Arial"/>
          <w:bCs/>
          <w:color w:val="000000"/>
          <w:sz w:val="26"/>
          <w:szCs w:val="26"/>
          <w:lang w:val="es-MX"/>
        </w:rPr>
        <w:t xml:space="preserve">s </w:t>
      </w:r>
      <w:r w:rsidR="00E84449">
        <w:rPr>
          <w:rFonts w:ascii="Arial" w:hAnsi="Arial" w:cs="Arial"/>
          <w:bCs/>
          <w:color w:val="000000"/>
          <w:sz w:val="26"/>
          <w:szCs w:val="26"/>
          <w:lang w:val="es-MX"/>
        </w:rPr>
        <w:t>solicitudes</w:t>
      </w:r>
      <w:r w:rsidR="00506409" w:rsidRPr="00620BE2">
        <w:rPr>
          <w:rFonts w:ascii="Arial" w:hAnsi="Arial" w:cs="Arial"/>
          <w:bCs/>
          <w:color w:val="000000"/>
          <w:sz w:val="26"/>
          <w:szCs w:val="26"/>
          <w:lang w:val="es-MX"/>
        </w:rPr>
        <w:t xml:space="preserve"> del actor de fecha veintisiete de </w:t>
      </w:r>
      <w:r w:rsidR="00975ECC">
        <w:rPr>
          <w:rFonts w:ascii="Arial" w:hAnsi="Arial" w:cs="Arial"/>
          <w:bCs/>
          <w:color w:val="000000"/>
          <w:sz w:val="26"/>
          <w:szCs w:val="26"/>
          <w:lang w:val="es-MX"/>
        </w:rPr>
        <w:t>septiembre</w:t>
      </w:r>
      <w:r w:rsidR="00864CF9">
        <w:rPr>
          <w:rFonts w:ascii="Arial" w:hAnsi="Arial" w:cs="Arial"/>
          <w:bCs/>
          <w:color w:val="000000"/>
          <w:sz w:val="26"/>
          <w:szCs w:val="26"/>
          <w:lang w:val="es-MX"/>
        </w:rPr>
        <w:t xml:space="preserve"> y dieciséis de noviembre, ambos </w:t>
      </w:r>
      <w:r w:rsidR="00975ECC">
        <w:rPr>
          <w:rFonts w:ascii="Arial" w:hAnsi="Arial" w:cs="Arial"/>
          <w:bCs/>
          <w:color w:val="000000"/>
          <w:sz w:val="26"/>
          <w:szCs w:val="26"/>
          <w:lang w:val="es-MX"/>
        </w:rPr>
        <w:t xml:space="preserve"> de dos mil dieciséis</w:t>
      </w:r>
      <w:r w:rsidR="00506409" w:rsidRPr="00620BE2">
        <w:rPr>
          <w:rFonts w:ascii="Arial" w:hAnsi="Arial" w:cs="Arial"/>
          <w:bCs/>
          <w:color w:val="000000"/>
          <w:sz w:val="26"/>
          <w:szCs w:val="26"/>
          <w:lang w:val="es-MX"/>
        </w:rPr>
        <w:t xml:space="preserve">, en </w:t>
      </w:r>
      <w:r w:rsidR="00E84449">
        <w:rPr>
          <w:rFonts w:ascii="Arial" w:hAnsi="Arial" w:cs="Arial"/>
          <w:bCs/>
          <w:color w:val="000000"/>
          <w:sz w:val="26"/>
          <w:szCs w:val="26"/>
          <w:lang w:val="es-MX"/>
        </w:rPr>
        <w:t>la</w:t>
      </w:r>
      <w:r w:rsidR="00864CF9">
        <w:rPr>
          <w:rFonts w:ascii="Arial" w:hAnsi="Arial" w:cs="Arial"/>
          <w:bCs/>
          <w:color w:val="000000"/>
          <w:sz w:val="26"/>
          <w:szCs w:val="26"/>
          <w:lang w:val="es-MX"/>
        </w:rPr>
        <w:t>s</w:t>
      </w:r>
      <w:r w:rsidR="00506409" w:rsidRPr="00620BE2">
        <w:rPr>
          <w:rFonts w:ascii="Arial" w:hAnsi="Arial" w:cs="Arial"/>
          <w:bCs/>
          <w:color w:val="000000"/>
          <w:sz w:val="26"/>
          <w:szCs w:val="26"/>
          <w:lang w:val="es-MX"/>
        </w:rPr>
        <w:t xml:space="preserve"> que </w:t>
      </w:r>
      <w:r w:rsidR="00864CF9">
        <w:rPr>
          <w:rFonts w:ascii="Arial" w:hAnsi="Arial" w:cs="Arial"/>
          <w:bCs/>
          <w:color w:val="000000"/>
          <w:sz w:val="26"/>
          <w:szCs w:val="26"/>
          <w:lang w:val="es-MX"/>
        </w:rPr>
        <w:t xml:space="preserve">se solicitó </w:t>
      </w:r>
      <w:r w:rsidR="00F529E2" w:rsidRPr="008574B9">
        <w:rPr>
          <w:rFonts w:ascii="Arial" w:hAnsi="Arial" w:cs="Arial"/>
          <w:bCs/>
          <w:color w:val="000000"/>
          <w:sz w:val="26"/>
          <w:szCs w:val="26"/>
          <w:lang w:val="es-MX"/>
        </w:rPr>
        <w:t xml:space="preserve">la renovación </w:t>
      </w:r>
      <w:r w:rsidR="00864CF9">
        <w:rPr>
          <w:rFonts w:ascii="Arial" w:hAnsi="Arial" w:cs="Arial"/>
          <w:bCs/>
          <w:color w:val="000000"/>
          <w:sz w:val="26"/>
          <w:szCs w:val="26"/>
          <w:lang w:val="es-MX"/>
        </w:rPr>
        <w:t>del</w:t>
      </w:r>
      <w:r w:rsidR="00F529E2" w:rsidRPr="008574B9">
        <w:rPr>
          <w:rFonts w:ascii="Arial" w:hAnsi="Arial" w:cs="Arial"/>
          <w:bCs/>
          <w:color w:val="000000"/>
          <w:sz w:val="26"/>
          <w:szCs w:val="26"/>
          <w:lang w:val="es-MX"/>
        </w:rPr>
        <w:t xml:space="preserve"> título de concesión número </w:t>
      </w:r>
      <w:r w:rsidR="00F529E2">
        <w:rPr>
          <w:rFonts w:ascii="Arial" w:hAnsi="Arial" w:cs="Arial"/>
          <w:bCs/>
          <w:color w:val="000000"/>
          <w:sz w:val="26"/>
          <w:szCs w:val="26"/>
          <w:lang w:val="es-MX"/>
        </w:rPr>
        <w:t xml:space="preserve">335 de fecha </w:t>
      </w:r>
      <w:r w:rsidR="00211A0D">
        <w:rPr>
          <w:rFonts w:ascii="Arial" w:hAnsi="Arial" w:cs="Arial"/>
          <w:bCs/>
          <w:color w:val="000000"/>
          <w:sz w:val="26"/>
          <w:szCs w:val="26"/>
          <w:lang w:val="es-MX"/>
        </w:rPr>
        <w:t>cinco de abril de</w:t>
      </w:r>
      <w:r w:rsidR="00F529E2">
        <w:rPr>
          <w:rFonts w:ascii="Arial" w:hAnsi="Arial" w:cs="Arial"/>
          <w:bCs/>
          <w:color w:val="000000"/>
          <w:sz w:val="26"/>
          <w:szCs w:val="26"/>
          <w:lang w:val="es-MX"/>
        </w:rPr>
        <w:t xml:space="preserve"> mil novecientos setenta y seis</w:t>
      </w:r>
      <w:r w:rsidR="00F529E2" w:rsidRPr="008574B9">
        <w:rPr>
          <w:rFonts w:ascii="Arial" w:hAnsi="Arial" w:cs="Arial"/>
          <w:bCs/>
          <w:color w:val="000000"/>
          <w:sz w:val="26"/>
          <w:szCs w:val="26"/>
          <w:lang w:val="es-MX"/>
        </w:rPr>
        <w:t xml:space="preserve">, para prestar el servicio público de </w:t>
      </w:r>
      <w:r w:rsidR="00F529E2">
        <w:rPr>
          <w:rFonts w:ascii="Arial" w:hAnsi="Arial" w:cs="Arial"/>
          <w:bCs/>
          <w:color w:val="000000"/>
          <w:sz w:val="26"/>
          <w:szCs w:val="26"/>
          <w:lang w:val="es-MX"/>
        </w:rPr>
        <w:t>transporte,</w:t>
      </w:r>
      <w:r w:rsidR="00F529E2" w:rsidRPr="008574B9">
        <w:rPr>
          <w:rFonts w:ascii="Arial" w:hAnsi="Arial" w:cs="Arial"/>
          <w:bCs/>
          <w:color w:val="000000"/>
          <w:sz w:val="26"/>
          <w:szCs w:val="26"/>
          <w:lang w:val="es-MX"/>
        </w:rPr>
        <w:t xml:space="preserve"> en la </w:t>
      </w:r>
      <w:r w:rsidR="00E73386">
        <w:rPr>
          <w:rFonts w:ascii="Arial" w:hAnsi="Arial" w:cs="Arial"/>
          <w:bCs/>
          <w:color w:val="000000"/>
          <w:sz w:val="26"/>
          <w:szCs w:val="26"/>
          <w:lang w:val="es-MX"/>
        </w:rPr>
        <w:t>l</w:t>
      </w:r>
      <w:r w:rsidR="00F529E2">
        <w:rPr>
          <w:rFonts w:ascii="Arial" w:hAnsi="Arial" w:cs="Arial"/>
          <w:bCs/>
          <w:color w:val="000000"/>
          <w:sz w:val="26"/>
          <w:szCs w:val="26"/>
          <w:lang w:val="es-MX"/>
        </w:rPr>
        <w:t>ocalidad de Oaxaca de Juárez,</w:t>
      </w:r>
      <w:r w:rsidR="00F529E2" w:rsidRPr="008574B9">
        <w:rPr>
          <w:rFonts w:ascii="Arial" w:hAnsi="Arial" w:cs="Arial"/>
          <w:bCs/>
          <w:color w:val="000000"/>
          <w:sz w:val="26"/>
          <w:szCs w:val="26"/>
          <w:lang w:val="es-MX"/>
        </w:rPr>
        <w:t xml:space="preserve"> Oaxaca, </w:t>
      </w:r>
      <w:r w:rsidR="00F529E2">
        <w:rPr>
          <w:rFonts w:ascii="Arial" w:hAnsi="Arial" w:cs="Arial"/>
          <w:bCs/>
          <w:color w:val="000000"/>
          <w:sz w:val="26"/>
          <w:szCs w:val="26"/>
          <w:lang w:val="es-MX"/>
        </w:rPr>
        <w:t xml:space="preserve">así como de la ampliación de ruta de la ciudad de Oaxaca de Juárez a </w:t>
      </w:r>
      <w:r w:rsidR="00E1394F">
        <w:rPr>
          <w:rFonts w:ascii="Arial" w:hAnsi="Arial" w:cs="Arial"/>
          <w:bCs/>
          <w:color w:val="000000"/>
          <w:sz w:val="26"/>
          <w:szCs w:val="26"/>
          <w:lang w:val="es-MX"/>
        </w:rPr>
        <w:t xml:space="preserve">Santa Catarina </w:t>
      </w:r>
      <w:proofErr w:type="spellStart"/>
      <w:r w:rsidR="00E1394F">
        <w:rPr>
          <w:rFonts w:ascii="Arial" w:hAnsi="Arial" w:cs="Arial"/>
          <w:bCs/>
          <w:color w:val="000000"/>
          <w:sz w:val="26"/>
          <w:szCs w:val="26"/>
          <w:lang w:val="es-MX"/>
        </w:rPr>
        <w:t>Juquila</w:t>
      </w:r>
      <w:proofErr w:type="spellEnd"/>
      <w:r w:rsidR="00506409" w:rsidRPr="00620BE2">
        <w:rPr>
          <w:rFonts w:ascii="Arial" w:hAnsi="Arial" w:cs="Arial"/>
          <w:bCs/>
          <w:color w:val="000000"/>
          <w:sz w:val="26"/>
          <w:szCs w:val="26"/>
          <w:lang w:val="es-MX"/>
        </w:rPr>
        <w:t xml:space="preserve">, al </w:t>
      </w:r>
      <w:r w:rsidR="00E1394F">
        <w:rPr>
          <w:rFonts w:ascii="Arial" w:hAnsi="Arial" w:cs="Arial"/>
          <w:bCs/>
          <w:color w:val="000000"/>
          <w:sz w:val="26"/>
          <w:szCs w:val="26"/>
          <w:lang w:val="es-MX"/>
        </w:rPr>
        <w:t>carecer de sustento legal</w:t>
      </w:r>
      <w:r w:rsidR="00372D12">
        <w:rPr>
          <w:rFonts w:ascii="Arial" w:hAnsi="Arial" w:cs="Arial"/>
          <w:bCs/>
          <w:color w:val="000000"/>
          <w:sz w:val="26"/>
          <w:szCs w:val="26"/>
          <w:lang w:val="es-MX"/>
        </w:rPr>
        <w:t>,</w:t>
      </w:r>
      <w:r w:rsidR="00372D12" w:rsidRPr="00372D12">
        <w:rPr>
          <w:rFonts w:ascii="Arial" w:hAnsi="Arial" w:cs="Arial"/>
          <w:b/>
          <w:color w:val="000000"/>
          <w:sz w:val="26"/>
          <w:szCs w:val="26"/>
          <w:lang w:val="es-MX"/>
        </w:rPr>
        <w:t xml:space="preserve"> </w:t>
      </w:r>
      <w:r w:rsidR="00372D12" w:rsidRPr="00AF2E68">
        <w:rPr>
          <w:rFonts w:ascii="Arial" w:hAnsi="Arial" w:cs="Arial"/>
          <w:b/>
          <w:color w:val="000000"/>
          <w:sz w:val="26"/>
          <w:szCs w:val="26"/>
          <w:lang w:val="es-MX"/>
        </w:rPr>
        <w:t>para efecto</w:t>
      </w:r>
      <w:r w:rsidR="00372D12">
        <w:rPr>
          <w:rFonts w:ascii="Arial" w:hAnsi="Arial" w:cs="Arial"/>
          <w:color w:val="000000"/>
          <w:sz w:val="26"/>
          <w:szCs w:val="26"/>
          <w:lang w:val="es-MX"/>
        </w:rPr>
        <w:t xml:space="preserve"> de que la </w:t>
      </w:r>
      <w:r w:rsidR="00372D12">
        <w:rPr>
          <w:rFonts w:ascii="Arial" w:hAnsi="Arial" w:cs="Arial"/>
          <w:bCs/>
          <w:color w:val="000000"/>
          <w:sz w:val="26"/>
          <w:szCs w:val="26"/>
        </w:rPr>
        <w:t>a</w:t>
      </w:r>
      <w:r w:rsidR="00372D12" w:rsidRPr="00915B49">
        <w:rPr>
          <w:rFonts w:ascii="Arial" w:hAnsi="Arial" w:cs="Arial"/>
          <w:bCs/>
          <w:color w:val="000000"/>
          <w:sz w:val="26"/>
          <w:szCs w:val="26"/>
        </w:rPr>
        <w:t>utoridad demandada Secretario de Vialidad y Transporte en el Estado</w:t>
      </w:r>
      <w:r w:rsidR="00372D12">
        <w:rPr>
          <w:rFonts w:ascii="Arial" w:hAnsi="Arial" w:cs="Arial"/>
          <w:bCs/>
          <w:color w:val="000000"/>
          <w:sz w:val="26"/>
          <w:szCs w:val="26"/>
        </w:rPr>
        <w:t>,</w:t>
      </w:r>
      <w:r w:rsidR="00372D12" w:rsidRPr="00915B49">
        <w:rPr>
          <w:rFonts w:ascii="Arial" w:hAnsi="Arial" w:cs="Arial"/>
          <w:bCs/>
          <w:color w:val="000000"/>
          <w:sz w:val="26"/>
          <w:szCs w:val="26"/>
        </w:rPr>
        <w:t xml:space="preserve"> </w:t>
      </w:r>
      <w:r w:rsidR="00372D12">
        <w:rPr>
          <w:rFonts w:ascii="Arial" w:hAnsi="Arial" w:cs="Arial"/>
          <w:bCs/>
          <w:color w:val="000000"/>
          <w:sz w:val="26"/>
          <w:szCs w:val="26"/>
        </w:rPr>
        <w:t xml:space="preserve">requiera </w:t>
      </w:r>
      <w:r w:rsidR="00D31FD1">
        <w:rPr>
          <w:rFonts w:ascii="Arial" w:hAnsi="Arial" w:cs="Arial"/>
          <w:bCs/>
          <w:color w:val="000000"/>
          <w:sz w:val="26"/>
          <w:szCs w:val="26"/>
        </w:rPr>
        <w:t>a la</w:t>
      </w:r>
      <w:r w:rsidR="00372D12">
        <w:rPr>
          <w:rFonts w:ascii="Arial" w:hAnsi="Arial" w:cs="Arial"/>
          <w:bCs/>
          <w:color w:val="000000"/>
          <w:sz w:val="26"/>
          <w:szCs w:val="26"/>
          <w:lang w:val="es-ES_tradnl"/>
        </w:rPr>
        <w:t xml:space="preserve"> </w:t>
      </w:r>
      <w:r w:rsidR="00372D12">
        <w:rPr>
          <w:rFonts w:ascii="Arial" w:hAnsi="Arial" w:cs="Arial"/>
          <w:bCs/>
          <w:color w:val="000000" w:themeColor="text1"/>
          <w:sz w:val="26"/>
          <w:szCs w:val="26"/>
          <w:lang w:val="es-MX"/>
        </w:rPr>
        <w:lastRenderedPageBreak/>
        <w:t xml:space="preserve">“Sociedad Cooperativa de Transporte </w:t>
      </w:r>
      <w:proofErr w:type="spellStart"/>
      <w:r w:rsidR="00372D12">
        <w:rPr>
          <w:rFonts w:ascii="Arial" w:hAnsi="Arial" w:cs="Arial"/>
          <w:bCs/>
          <w:color w:val="000000" w:themeColor="text1"/>
          <w:sz w:val="26"/>
          <w:szCs w:val="26"/>
          <w:lang w:val="es-MX"/>
        </w:rPr>
        <w:t>Teotzapotlan</w:t>
      </w:r>
      <w:proofErr w:type="spellEnd"/>
      <w:r w:rsidR="00372D12">
        <w:rPr>
          <w:rFonts w:ascii="Arial" w:hAnsi="Arial" w:cs="Arial"/>
          <w:bCs/>
          <w:color w:val="000000" w:themeColor="text1"/>
          <w:sz w:val="26"/>
          <w:szCs w:val="26"/>
          <w:lang w:val="es-MX"/>
        </w:rPr>
        <w:t>” Sociedad Cooperativa Limitada,</w:t>
      </w:r>
      <w:r w:rsidR="00B7205A">
        <w:rPr>
          <w:rFonts w:ascii="Arial" w:hAnsi="Arial" w:cs="Arial"/>
          <w:bCs/>
          <w:color w:val="000000" w:themeColor="text1"/>
          <w:sz w:val="26"/>
          <w:szCs w:val="26"/>
          <w:lang w:val="es-MX"/>
        </w:rPr>
        <w:t xml:space="preserve"> </w:t>
      </w:r>
      <w:r w:rsidR="00372D12" w:rsidRPr="00AF2E68">
        <w:rPr>
          <w:rFonts w:ascii="Arial" w:hAnsi="Arial" w:cs="Arial"/>
          <w:bCs/>
          <w:color w:val="000000" w:themeColor="text1"/>
          <w:sz w:val="26"/>
          <w:szCs w:val="26"/>
          <w:lang w:val="es-MX"/>
        </w:rPr>
        <w:t xml:space="preserve">para </w:t>
      </w:r>
      <w:r w:rsidR="00372D12">
        <w:rPr>
          <w:rFonts w:ascii="Arial" w:hAnsi="Arial" w:cs="Arial"/>
          <w:bCs/>
          <w:color w:val="000000" w:themeColor="text1"/>
          <w:sz w:val="26"/>
          <w:szCs w:val="26"/>
          <w:lang w:val="es-MX"/>
        </w:rPr>
        <w:t xml:space="preserve">que de </w:t>
      </w:r>
      <w:r w:rsidR="00372D12" w:rsidRPr="00915B49">
        <w:rPr>
          <w:rFonts w:ascii="Arial" w:hAnsi="Arial" w:cs="Arial"/>
          <w:bCs/>
          <w:color w:val="000000"/>
          <w:sz w:val="26"/>
          <w:szCs w:val="26"/>
        </w:rPr>
        <w:t xml:space="preserve">cumplimiento a los requisitos dispuestos en el artículo 103 </w:t>
      </w:r>
      <w:r w:rsidR="00372D12">
        <w:rPr>
          <w:rFonts w:ascii="Arial" w:hAnsi="Arial" w:cs="Arial"/>
          <w:bCs/>
          <w:color w:val="000000"/>
          <w:sz w:val="26"/>
          <w:szCs w:val="26"/>
        </w:rPr>
        <w:t xml:space="preserve">fracción II </w:t>
      </w:r>
      <w:r w:rsidR="00372D12" w:rsidRPr="00915B49">
        <w:rPr>
          <w:rFonts w:ascii="Arial" w:hAnsi="Arial" w:cs="Arial"/>
          <w:bCs/>
          <w:color w:val="000000"/>
          <w:sz w:val="26"/>
          <w:szCs w:val="26"/>
        </w:rPr>
        <w:t xml:space="preserve">del Reglamento de la Ley de Transporte en el Estado, y con </w:t>
      </w:r>
      <w:r w:rsidR="00372D12" w:rsidRPr="00C912B1">
        <w:rPr>
          <w:rFonts w:ascii="Arial" w:hAnsi="Arial" w:cs="Arial"/>
          <w:bCs/>
          <w:sz w:val="26"/>
          <w:szCs w:val="26"/>
        </w:rPr>
        <w:t>libertad de jurisdicción,</w:t>
      </w:r>
      <w:r w:rsidR="00372D12" w:rsidRPr="00915B49">
        <w:rPr>
          <w:rFonts w:ascii="Arial" w:hAnsi="Arial" w:cs="Arial"/>
          <w:bCs/>
          <w:color w:val="000000"/>
          <w:sz w:val="26"/>
          <w:szCs w:val="26"/>
        </w:rPr>
        <w:t xml:space="preserve"> resuelva </w:t>
      </w:r>
      <w:r w:rsidR="00372D12">
        <w:rPr>
          <w:rFonts w:ascii="Arial" w:hAnsi="Arial" w:cs="Arial"/>
          <w:bCs/>
          <w:color w:val="000000"/>
          <w:sz w:val="26"/>
          <w:szCs w:val="26"/>
        </w:rPr>
        <w:t>lo correspondiente</w:t>
      </w:r>
      <w:r w:rsidR="00372D12" w:rsidRPr="00915B49">
        <w:rPr>
          <w:rFonts w:ascii="Arial" w:hAnsi="Arial" w:cs="Arial"/>
          <w:bCs/>
          <w:color w:val="000000"/>
          <w:sz w:val="26"/>
          <w:szCs w:val="26"/>
        </w:rPr>
        <w:t xml:space="preserve"> a </w:t>
      </w:r>
      <w:r w:rsidR="00372D12">
        <w:rPr>
          <w:rFonts w:ascii="Arial" w:hAnsi="Arial" w:cs="Arial"/>
          <w:bCs/>
          <w:color w:val="000000"/>
          <w:sz w:val="26"/>
          <w:szCs w:val="26"/>
        </w:rPr>
        <w:t xml:space="preserve">la renovación de la concesión </w:t>
      </w:r>
      <w:r w:rsidR="00372D12" w:rsidRPr="008574B9">
        <w:rPr>
          <w:rFonts w:ascii="Arial" w:hAnsi="Arial" w:cs="Arial"/>
          <w:bCs/>
          <w:color w:val="000000"/>
          <w:sz w:val="26"/>
          <w:szCs w:val="26"/>
          <w:lang w:val="es-MX"/>
        </w:rPr>
        <w:t xml:space="preserve">número </w:t>
      </w:r>
      <w:r w:rsidR="00372D12">
        <w:rPr>
          <w:rFonts w:ascii="Arial" w:hAnsi="Arial" w:cs="Arial"/>
          <w:bCs/>
          <w:color w:val="000000"/>
          <w:sz w:val="26"/>
          <w:szCs w:val="26"/>
          <w:lang w:val="es-MX"/>
        </w:rPr>
        <w:t xml:space="preserve">335 de fecha </w:t>
      </w:r>
      <w:r w:rsidR="00211A0D">
        <w:rPr>
          <w:rFonts w:ascii="Arial" w:hAnsi="Arial" w:cs="Arial"/>
          <w:bCs/>
          <w:color w:val="000000"/>
          <w:sz w:val="26"/>
          <w:szCs w:val="26"/>
          <w:lang w:val="es-MX"/>
        </w:rPr>
        <w:t>cinco de abril de</w:t>
      </w:r>
      <w:r w:rsidR="00372D12">
        <w:rPr>
          <w:rFonts w:ascii="Arial" w:hAnsi="Arial" w:cs="Arial"/>
          <w:bCs/>
          <w:color w:val="000000"/>
          <w:sz w:val="26"/>
          <w:szCs w:val="26"/>
          <w:lang w:val="es-MX"/>
        </w:rPr>
        <w:t xml:space="preserve"> mil novecientos setenta y seis</w:t>
      </w:r>
      <w:r w:rsidR="00372D12" w:rsidRPr="008574B9">
        <w:rPr>
          <w:rFonts w:ascii="Arial" w:hAnsi="Arial" w:cs="Arial"/>
          <w:bCs/>
          <w:color w:val="000000"/>
          <w:sz w:val="26"/>
          <w:szCs w:val="26"/>
          <w:lang w:val="es-MX"/>
        </w:rPr>
        <w:t xml:space="preserve">, </w:t>
      </w:r>
      <w:r w:rsidR="00372D12">
        <w:rPr>
          <w:rFonts w:ascii="Arial" w:hAnsi="Arial" w:cs="Arial"/>
          <w:bCs/>
          <w:color w:val="000000"/>
          <w:sz w:val="26"/>
          <w:szCs w:val="26"/>
          <w:lang w:val="es-MX"/>
        </w:rPr>
        <w:t xml:space="preserve">así como de la ampliación de ruta de la ciudad de Oaxaca de Juárez a Santa Catarina </w:t>
      </w:r>
      <w:proofErr w:type="spellStart"/>
      <w:r w:rsidR="00372D12">
        <w:rPr>
          <w:rFonts w:ascii="Arial" w:hAnsi="Arial" w:cs="Arial"/>
          <w:bCs/>
          <w:color w:val="000000"/>
          <w:sz w:val="26"/>
          <w:szCs w:val="26"/>
          <w:lang w:val="es-MX"/>
        </w:rPr>
        <w:t>Juquila</w:t>
      </w:r>
      <w:proofErr w:type="spellEnd"/>
      <w:r w:rsidR="00372D12">
        <w:rPr>
          <w:rFonts w:ascii="Arial" w:hAnsi="Arial" w:cs="Arial"/>
          <w:bCs/>
          <w:color w:val="000000"/>
          <w:sz w:val="26"/>
          <w:szCs w:val="26"/>
          <w:lang w:val="es-MX"/>
        </w:rPr>
        <w:t>.</w:t>
      </w:r>
    </w:p>
    <w:p w:rsidR="002633EA" w:rsidRDefault="000F2305" w:rsidP="002633EA">
      <w:pPr>
        <w:spacing w:line="360" w:lineRule="auto"/>
        <w:ind w:firstLine="567"/>
        <w:jc w:val="both"/>
        <w:rPr>
          <w:rFonts w:ascii="Arial" w:hAnsi="Arial" w:cs="Arial"/>
          <w:sz w:val="26"/>
          <w:szCs w:val="26"/>
        </w:rPr>
      </w:pPr>
      <w:r>
        <w:rPr>
          <w:rFonts w:ascii="Arial" w:hAnsi="Arial" w:cs="Arial"/>
          <w:sz w:val="26"/>
          <w:szCs w:val="26"/>
        </w:rPr>
        <w:t>En mérito de lo anterior</w:t>
      </w:r>
      <w:r w:rsidR="0039609C" w:rsidRPr="00620BE2">
        <w:rPr>
          <w:rFonts w:ascii="Arial" w:hAnsi="Arial" w:cs="Arial"/>
          <w:sz w:val="26"/>
          <w:szCs w:val="26"/>
        </w:rPr>
        <w:t>,</w:t>
      </w:r>
      <w:r w:rsidR="0039609C" w:rsidRPr="00620BE2">
        <w:rPr>
          <w:rFonts w:ascii="Arial" w:hAnsi="Arial" w:cs="Arial"/>
          <w:b/>
          <w:sz w:val="26"/>
          <w:szCs w:val="26"/>
        </w:rPr>
        <w:t xml:space="preserve"> </w:t>
      </w:r>
      <w:r w:rsidR="0039609C" w:rsidRPr="00620BE2">
        <w:rPr>
          <w:rFonts w:ascii="Arial" w:hAnsi="Arial" w:cs="Arial"/>
          <w:sz w:val="26"/>
          <w:szCs w:val="26"/>
        </w:rPr>
        <w:t xml:space="preserve">se </w:t>
      </w:r>
      <w:r w:rsidR="0039609C" w:rsidRPr="00620BE2">
        <w:rPr>
          <w:rFonts w:ascii="Arial" w:hAnsi="Arial" w:cs="Arial"/>
          <w:b/>
          <w:sz w:val="26"/>
          <w:szCs w:val="26"/>
        </w:rPr>
        <w:t xml:space="preserve">MODIFICA </w:t>
      </w:r>
      <w:r w:rsidR="0039609C" w:rsidRPr="00620BE2">
        <w:rPr>
          <w:rFonts w:ascii="Arial" w:hAnsi="Arial" w:cs="Arial"/>
          <w:sz w:val="26"/>
          <w:szCs w:val="26"/>
        </w:rPr>
        <w:t xml:space="preserve">la sentencia de </w:t>
      </w:r>
      <w:r w:rsidR="0039609C">
        <w:rPr>
          <w:rFonts w:ascii="Arial" w:hAnsi="Arial" w:cs="Arial"/>
          <w:sz w:val="26"/>
          <w:szCs w:val="26"/>
        </w:rPr>
        <w:t>veinticinco de septiembre d</w:t>
      </w:r>
      <w:r w:rsidR="00211A0D">
        <w:rPr>
          <w:rFonts w:ascii="Arial" w:hAnsi="Arial" w:cs="Arial"/>
          <w:sz w:val="26"/>
          <w:szCs w:val="26"/>
        </w:rPr>
        <w:t>e</w:t>
      </w:r>
      <w:r w:rsidR="0039609C">
        <w:rPr>
          <w:rFonts w:ascii="Arial" w:hAnsi="Arial" w:cs="Arial"/>
          <w:sz w:val="26"/>
          <w:szCs w:val="26"/>
        </w:rPr>
        <w:t xml:space="preserve"> dos mil diecisiete</w:t>
      </w:r>
      <w:r w:rsidR="0039609C" w:rsidRPr="00620BE2">
        <w:rPr>
          <w:rFonts w:ascii="Arial" w:hAnsi="Arial" w:cs="Arial"/>
          <w:sz w:val="26"/>
          <w:szCs w:val="26"/>
        </w:rPr>
        <w:t>, con fundamento en los artículos 207 y 208 de la Ley de Justicia Administrati</w:t>
      </w:r>
      <w:r w:rsidR="002633EA">
        <w:rPr>
          <w:rFonts w:ascii="Arial" w:hAnsi="Arial" w:cs="Arial"/>
          <w:sz w:val="26"/>
          <w:szCs w:val="26"/>
        </w:rPr>
        <w:t xml:space="preserve">va para el Estado, </w:t>
      </w:r>
      <w:r w:rsidR="00211A0D">
        <w:rPr>
          <w:rFonts w:ascii="Arial" w:hAnsi="Arial" w:cs="Arial"/>
          <w:sz w:val="26"/>
          <w:szCs w:val="26"/>
        </w:rPr>
        <w:t xml:space="preserve">vigente hasta el veinte de octubre de dos mil diecisiete, </w:t>
      </w:r>
      <w:r w:rsidR="002633EA">
        <w:rPr>
          <w:rFonts w:ascii="Arial" w:hAnsi="Arial" w:cs="Arial"/>
          <w:sz w:val="26"/>
          <w:szCs w:val="26"/>
        </w:rPr>
        <w:t>se:</w:t>
      </w:r>
    </w:p>
    <w:p w:rsidR="002633EA" w:rsidRDefault="00F56F2A" w:rsidP="002633EA">
      <w:pPr>
        <w:spacing w:line="360" w:lineRule="auto"/>
        <w:ind w:firstLine="567"/>
        <w:jc w:val="center"/>
        <w:rPr>
          <w:rFonts w:ascii="Arial" w:eastAsia="Calibri" w:hAnsi="Arial" w:cs="Arial"/>
          <w:b/>
          <w:bCs/>
          <w:sz w:val="26"/>
          <w:szCs w:val="26"/>
        </w:rPr>
      </w:pPr>
      <w:r w:rsidRPr="00941032">
        <w:rPr>
          <w:rFonts w:ascii="Arial" w:eastAsia="Calibri" w:hAnsi="Arial" w:cs="Arial"/>
          <w:b/>
          <w:bCs/>
          <w:sz w:val="26"/>
          <w:szCs w:val="26"/>
        </w:rPr>
        <w:t>R E S U E L V E</w:t>
      </w:r>
    </w:p>
    <w:p w:rsidR="002633EA" w:rsidRPr="00211A0D" w:rsidRDefault="00F56F2A" w:rsidP="00211A0D">
      <w:pPr>
        <w:spacing w:line="360" w:lineRule="auto"/>
        <w:ind w:firstLine="567"/>
        <w:jc w:val="both"/>
        <w:rPr>
          <w:rFonts w:ascii="Arial" w:hAnsi="Arial" w:cs="Arial"/>
          <w:sz w:val="26"/>
          <w:szCs w:val="26"/>
        </w:rPr>
      </w:pPr>
      <w:r w:rsidRPr="007835D4">
        <w:rPr>
          <w:rFonts w:ascii="Arial" w:eastAsia="Calibri" w:hAnsi="Arial" w:cs="Arial"/>
          <w:b/>
          <w:bCs/>
          <w:sz w:val="26"/>
          <w:szCs w:val="26"/>
          <w:lang w:val="es-MX"/>
        </w:rPr>
        <w:t xml:space="preserve">PRIMERO. </w:t>
      </w:r>
      <w:r w:rsidR="00C840E0" w:rsidRPr="0032050B">
        <w:rPr>
          <w:rFonts w:ascii="Arial" w:hAnsi="Arial" w:cs="Arial"/>
          <w:sz w:val="26"/>
          <w:szCs w:val="26"/>
        </w:rPr>
        <w:t xml:space="preserve">Se </w:t>
      </w:r>
      <w:r w:rsidR="0052431B">
        <w:rPr>
          <w:rFonts w:ascii="Arial" w:hAnsi="Arial" w:cs="Arial"/>
          <w:b/>
          <w:sz w:val="26"/>
          <w:szCs w:val="26"/>
        </w:rPr>
        <w:t>MODIFICA</w:t>
      </w:r>
      <w:r w:rsidR="00C840E0" w:rsidRPr="0032050B">
        <w:rPr>
          <w:rFonts w:ascii="Arial" w:hAnsi="Arial" w:cs="Arial"/>
          <w:b/>
          <w:sz w:val="26"/>
          <w:szCs w:val="26"/>
        </w:rPr>
        <w:t xml:space="preserve"> </w:t>
      </w:r>
      <w:r w:rsidR="00211A0D">
        <w:rPr>
          <w:rFonts w:ascii="Arial" w:hAnsi="Arial" w:cs="Arial"/>
          <w:sz w:val="26"/>
          <w:szCs w:val="26"/>
        </w:rPr>
        <w:t xml:space="preserve">la sentencia de </w:t>
      </w:r>
      <w:r w:rsidR="0052431B">
        <w:rPr>
          <w:rFonts w:ascii="Arial" w:hAnsi="Arial" w:cs="Arial"/>
          <w:sz w:val="26"/>
          <w:szCs w:val="26"/>
        </w:rPr>
        <w:t>veinticinco de septiembre de dos mil diecisiete</w:t>
      </w:r>
      <w:r w:rsidR="00C840E0" w:rsidRPr="0032050B">
        <w:rPr>
          <w:rFonts w:ascii="Arial" w:hAnsi="Arial" w:cs="Arial"/>
          <w:sz w:val="26"/>
          <w:szCs w:val="26"/>
        </w:rPr>
        <w:t>, por las razones</w:t>
      </w:r>
      <w:r w:rsidR="00C840E0">
        <w:rPr>
          <w:rFonts w:ascii="Arial" w:hAnsi="Arial" w:cs="Arial"/>
          <w:sz w:val="26"/>
          <w:szCs w:val="26"/>
          <w:lang w:val="es-MX"/>
        </w:rPr>
        <w:t xml:space="preserve"> expuestas </w:t>
      </w:r>
      <w:r w:rsidRPr="00941032">
        <w:rPr>
          <w:rFonts w:ascii="Arial" w:hAnsi="Arial" w:cs="Arial"/>
          <w:sz w:val="26"/>
          <w:szCs w:val="26"/>
          <w:lang w:val="es-MX"/>
        </w:rPr>
        <w:t>en el Considerando Tercero</w:t>
      </w:r>
      <w:r>
        <w:rPr>
          <w:rFonts w:ascii="Arial" w:hAnsi="Arial" w:cs="Arial"/>
          <w:sz w:val="26"/>
          <w:szCs w:val="26"/>
          <w:lang w:val="es-MX"/>
        </w:rPr>
        <w:t>.</w:t>
      </w:r>
    </w:p>
    <w:p w:rsidR="002633EA" w:rsidRDefault="00DB5D12" w:rsidP="002633EA">
      <w:pPr>
        <w:spacing w:line="360" w:lineRule="auto"/>
        <w:ind w:firstLine="567"/>
        <w:jc w:val="both"/>
        <w:rPr>
          <w:rFonts w:ascii="Arial" w:eastAsia="Calibri" w:hAnsi="Arial" w:cs="Arial"/>
          <w:bCs/>
          <w:sz w:val="26"/>
          <w:szCs w:val="26"/>
          <w:lang w:val="es-MX"/>
        </w:rPr>
      </w:pPr>
      <w:r w:rsidRPr="00DB5D12">
        <w:rPr>
          <w:rFonts w:ascii="Arial" w:eastAsia="Calibri" w:hAnsi="Arial" w:cs="Arial"/>
          <w:b/>
          <w:bCs/>
          <w:sz w:val="26"/>
          <w:szCs w:val="26"/>
          <w:lang w:val="es-MX"/>
        </w:rPr>
        <w:t>SEGUNDO.</w:t>
      </w:r>
      <w:r w:rsidRPr="00DB5D12">
        <w:rPr>
          <w:rFonts w:ascii="Arial" w:eastAsia="Calibri" w:hAnsi="Arial" w:cs="Arial"/>
          <w:bCs/>
          <w:sz w:val="26"/>
          <w:szCs w:val="26"/>
          <w:lang w:val="es-MX"/>
        </w:rPr>
        <w:t xml:space="preserve"> </w:t>
      </w:r>
      <w:r w:rsidR="001144A1" w:rsidRPr="00FE0F9D">
        <w:rPr>
          <w:rFonts w:ascii="Arial" w:eastAsia="Calibri" w:hAnsi="Arial" w:cs="Arial"/>
          <w:b/>
          <w:bCs/>
          <w:sz w:val="26"/>
          <w:szCs w:val="26"/>
          <w:lang w:val="es-MX"/>
        </w:rPr>
        <w:t>NOTIFÍQUESE Y CÚMPLASE;</w:t>
      </w:r>
      <w:r w:rsidR="001144A1" w:rsidRPr="007835D4">
        <w:rPr>
          <w:rFonts w:ascii="Arial" w:eastAsia="Calibri" w:hAnsi="Arial" w:cs="Arial"/>
          <w:bCs/>
          <w:sz w:val="26"/>
          <w:szCs w:val="26"/>
          <w:lang w:val="es-MX"/>
        </w:rPr>
        <w:t xml:space="preserve"> con copia certificada de la presente </w:t>
      </w:r>
      <w:r w:rsidR="009C4221">
        <w:rPr>
          <w:rFonts w:ascii="Arial" w:eastAsia="Calibri" w:hAnsi="Arial" w:cs="Arial"/>
          <w:bCs/>
          <w:sz w:val="26"/>
          <w:szCs w:val="26"/>
          <w:lang w:val="es-MX"/>
        </w:rPr>
        <w:t>resolución</w:t>
      </w:r>
      <w:r w:rsidR="001144A1" w:rsidRPr="007835D4">
        <w:rPr>
          <w:rFonts w:ascii="Arial" w:eastAsia="Calibri" w:hAnsi="Arial" w:cs="Arial"/>
          <w:bCs/>
          <w:sz w:val="26"/>
          <w:szCs w:val="26"/>
          <w:lang w:val="es-MX"/>
        </w:rPr>
        <w:t>, vuelvan</w:t>
      </w:r>
      <w:r w:rsidR="001144A1" w:rsidRPr="007835D4">
        <w:rPr>
          <w:rFonts w:ascii="Arial" w:eastAsia="Calibri" w:hAnsi="Arial" w:cs="Arial"/>
          <w:b/>
          <w:bCs/>
          <w:sz w:val="26"/>
          <w:szCs w:val="26"/>
          <w:lang w:val="es-MX"/>
        </w:rPr>
        <w:t xml:space="preserve"> </w:t>
      </w:r>
      <w:r w:rsidR="001144A1" w:rsidRPr="007835D4">
        <w:rPr>
          <w:rFonts w:ascii="Arial" w:eastAsia="Calibri" w:hAnsi="Arial" w:cs="Arial"/>
          <w:bCs/>
          <w:sz w:val="26"/>
          <w:szCs w:val="26"/>
          <w:lang w:val="es-MX"/>
        </w:rPr>
        <w:t>las c</w:t>
      </w:r>
      <w:r w:rsidR="00B408F8">
        <w:rPr>
          <w:rFonts w:ascii="Arial" w:eastAsia="Calibri" w:hAnsi="Arial" w:cs="Arial"/>
          <w:bCs/>
          <w:sz w:val="26"/>
          <w:szCs w:val="26"/>
          <w:lang w:val="es-MX"/>
        </w:rPr>
        <w:t xml:space="preserve">onstancias remitidas a la </w:t>
      </w:r>
      <w:r w:rsidR="0052431B">
        <w:rPr>
          <w:rFonts w:ascii="Arial" w:eastAsia="Calibri" w:hAnsi="Arial" w:cs="Arial"/>
          <w:bCs/>
          <w:sz w:val="26"/>
          <w:szCs w:val="26"/>
          <w:lang w:val="es-MX"/>
        </w:rPr>
        <w:t>Primera</w:t>
      </w:r>
      <w:r w:rsidR="00621E82">
        <w:rPr>
          <w:rFonts w:ascii="Arial" w:eastAsia="Calibri" w:hAnsi="Arial" w:cs="Arial"/>
          <w:bCs/>
          <w:sz w:val="26"/>
          <w:szCs w:val="26"/>
          <w:lang w:val="es-MX"/>
        </w:rPr>
        <w:t xml:space="preserve"> </w:t>
      </w:r>
      <w:r w:rsidR="001144A1" w:rsidRPr="007835D4">
        <w:rPr>
          <w:rFonts w:ascii="Arial" w:eastAsia="Calibri" w:hAnsi="Arial" w:cs="Arial"/>
          <w:bCs/>
          <w:sz w:val="26"/>
          <w:szCs w:val="26"/>
          <w:lang w:val="es-MX"/>
        </w:rPr>
        <w:t xml:space="preserve">Sala Unitaria de este Tribunal, y en su oportunidad archívese el cuaderno de </w:t>
      </w:r>
      <w:r w:rsidR="00FE0F9D">
        <w:rPr>
          <w:rFonts w:ascii="Arial" w:eastAsia="Calibri" w:hAnsi="Arial" w:cs="Arial"/>
          <w:bCs/>
          <w:sz w:val="26"/>
          <w:szCs w:val="26"/>
          <w:lang w:val="es-MX"/>
        </w:rPr>
        <w:t>revisión como asunto concluido</w:t>
      </w:r>
      <w:r w:rsidR="00723FA9">
        <w:rPr>
          <w:rFonts w:ascii="Arial" w:eastAsia="Calibri" w:hAnsi="Arial" w:cs="Arial"/>
          <w:bCs/>
          <w:sz w:val="26"/>
          <w:szCs w:val="26"/>
          <w:lang w:val="es-MX"/>
        </w:rPr>
        <w:t>.</w:t>
      </w:r>
    </w:p>
    <w:p w:rsidR="002633EA" w:rsidRPr="003876F0" w:rsidRDefault="00ED1219" w:rsidP="002633EA">
      <w:pPr>
        <w:spacing w:line="360" w:lineRule="auto"/>
        <w:ind w:right="-72" w:firstLine="708"/>
        <w:jc w:val="both"/>
        <w:rPr>
          <w:rFonts w:ascii="Arial" w:eastAsia="Arial"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824" behindDoc="0" locked="0" layoutInCell="1" allowOverlap="1" wp14:anchorId="29654E09" wp14:editId="2E6F6FDC">
                <wp:simplePos x="0" y="0"/>
                <wp:positionH relativeFrom="column">
                  <wp:posOffset>5753819</wp:posOffset>
                </wp:positionH>
                <wp:positionV relativeFrom="paragraph">
                  <wp:posOffset>810942</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D1219" w:rsidRDefault="00ED1219" w:rsidP="00ED1219">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54E09" id="Cuadro de texto 7" o:spid="_x0000_s1031" type="#_x0000_t202" style="position:absolute;left:0;text-align:left;margin-left:453.05pt;margin-top:63.85pt;width:84.75pt;height:5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">
                <v:textbox>
                  <w:txbxContent>
                    <w:p w:rsidR="00ED1219" w:rsidRDefault="00ED1219" w:rsidP="00ED1219">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2633EA" w:rsidRPr="00C1297D">
        <w:rPr>
          <w:rFonts w:ascii="Arial" w:hAnsi="Arial" w:cs="Arial"/>
          <w:sz w:val="26"/>
          <w:szCs w:val="26"/>
        </w:rPr>
        <w:t xml:space="preserve">Así por unanimidad de votos, lo resolvieron y firmaron los Magistrados integrantes de la Sala Superior del Tribunal de </w:t>
      </w:r>
      <w:r w:rsidR="002633EA">
        <w:rPr>
          <w:rFonts w:ascii="Arial" w:hAnsi="Arial" w:cs="Arial"/>
          <w:sz w:val="26"/>
          <w:szCs w:val="26"/>
        </w:rPr>
        <w:t xml:space="preserve">Justicia Administrativa </w:t>
      </w:r>
      <w:r w:rsidR="002633EA" w:rsidRPr="00C1297D">
        <w:rPr>
          <w:rFonts w:ascii="Arial" w:hAnsi="Arial" w:cs="Arial"/>
          <w:sz w:val="26"/>
          <w:szCs w:val="26"/>
        </w:rPr>
        <w:t xml:space="preserve">del Estado, quienes, actúan con </w:t>
      </w:r>
      <w:r w:rsidR="002633EA">
        <w:rPr>
          <w:rFonts w:ascii="Arial" w:hAnsi="Arial" w:cs="Arial"/>
          <w:sz w:val="26"/>
          <w:szCs w:val="26"/>
        </w:rPr>
        <w:t xml:space="preserve">la </w:t>
      </w:r>
      <w:r w:rsidR="002633EA" w:rsidRPr="00C1297D">
        <w:rPr>
          <w:rFonts w:ascii="Arial" w:hAnsi="Arial" w:cs="Arial"/>
          <w:sz w:val="26"/>
          <w:szCs w:val="26"/>
        </w:rPr>
        <w:t>Secretaria General de Acuerdos de este T</w:t>
      </w:r>
      <w:r w:rsidR="002633EA">
        <w:rPr>
          <w:rFonts w:ascii="Arial" w:hAnsi="Arial" w:cs="Arial"/>
          <w:sz w:val="26"/>
          <w:szCs w:val="26"/>
        </w:rPr>
        <w:t>ribunal, que autoriza y da fe.</w:t>
      </w:r>
    </w:p>
    <w:p w:rsidR="002633EA" w:rsidRDefault="002633EA" w:rsidP="002633EA">
      <w:pPr>
        <w:pStyle w:val="Textoindependiente21"/>
        <w:tabs>
          <w:tab w:val="left" w:pos="-1985"/>
          <w:tab w:val="left" w:pos="7938"/>
        </w:tabs>
        <w:spacing w:line="360" w:lineRule="auto"/>
        <w:ind w:right="17" w:firstLine="0"/>
        <w:rPr>
          <w:rFonts w:ascii="Arial" w:hAnsi="Arial" w:cs="Arial"/>
          <w:sz w:val="26"/>
          <w:szCs w:val="26"/>
        </w:rPr>
      </w:pPr>
    </w:p>
    <w:p w:rsidR="002633EA" w:rsidRPr="00030FCB" w:rsidRDefault="002633EA" w:rsidP="002633EA">
      <w:pPr>
        <w:pStyle w:val="Textoindependiente21"/>
        <w:tabs>
          <w:tab w:val="left" w:pos="-1985"/>
          <w:tab w:val="left" w:pos="7938"/>
        </w:tabs>
        <w:spacing w:line="360" w:lineRule="auto"/>
        <w:ind w:right="17" w:firstLine="0"/>
        <w:rPr>
          <w:rFonts w:ascii="Arial" w:hAnsi="Arial" w:cs="Arial"/>
          <w:sz w:val="26"/>
          <w:szCs w:val="26"/>
        </w:rPr>
      </w:pPr>
    </w:p>
    <w:p w:rsidR="002633EA" w:rsidRDefault="002633EA" w:rsidP="002633EA">
      <w:pPr>
        <w:spacing w:after="0" w:line="240" w:lineRule="auto"/>
        <w:jc w:val="center"/>
        <w:rPr>
          <w:rFonts w:ascii="Arial" w:hAnsi="Arial" w:cs="Arial"/>
          <w:sz w:val="26"/>
          <w:szCs w:val="26"/>
        </w:rPr>
      </w:pPr>
      <w:r>
        <w:rPr>
          <w:rFonts w:ascii="Arial" w:hAnsi="Arial" w:cs="Arial"/>
          <w:sz w:val="26"/>
          <w:szCs w:val="26"/>
        </w:rPr>
        <w:t xml:space="preserve">        </w:t>
      </w:r>
      <w:r w:rsidRPr="001B6124">
        <w:rPr>
          <w:rFonts w:ascii="Arial" w:hAnsi="Arial" w:cs="Arial"/>
          <w:sz w:val="26"/>
          <w:szCs w:val="26"/>
        </w:rPr>
        <w:t>MAGISTRADA MARÍA ELENA VILLA DE JARQUÍN</w:t>
      </w:r>
    </w:p>
    <w:p w:rsidR="002633EA" w:rsidRDefault="002633EA" w:rsidP="002633EA">
      <w:pPr>
        <w:spacing w:after="0" w:line="240" w:lineRule="auto"/>
        <w:jc w:val="center"/>
        <w:rPr>
          <w:rFonts w:ascii="Arial" w:hAnsi="Arial" w:cs="Arial"/>
          <w:sz w:val="26"/>
          <w:szCs w:val="26"/>
        </w:rPr>
      </w:pPr>
      <w:r>
        <w:rPr>
          <w:rFonts w:ascii="Arial" w:hAnsi="Arial" w:cs="Arial"/>
          <w:sz w:val="26"/>
          <w:szCs w:val="26"/>
        </w:rPr>
        <w:t xml:space="preserve">ENCARGADA DEL DESPACHO DE LA PRESIDENCIA </w:t>
      </w:r>
    </w:p>
    <w:p w:rsidR="002633EA" w:rsidRDefault="002633EA" w:rsidP="002633EA">
      <w:pPr>
        <w:spacing w:line="360" w:lineRule="auto"/>
        <w:jc w:val="center"/>
        <w:rPr>
          <w:rFonts w:ascii="Arial" w:hAnsi="Arial" w:cs="Arial"/>
          <w:sz w:val="26"/>
          <w:szCs w:val="26"/>
        </w:rPr>
      </w:pPr>
    </w:p>
    <w:p w:rsidR="002633EA" w:rsidRDefault="002633EA" w:rsidP="002633EA">
      <w:pPr>
        <w:spacing w:line="360" w:lineRule="auto"/>
        <w:jc w:val="center"/>
        <w:rPr>
          <w:rFonts w:ascii="Arial" w:hAnsi="Arial" w:cs="Arial"/>
          <w:sz w:val="26"/>
          <w:szCs w:val="26"/>
        </w:rPr>
      </w:pPr>
    </w:p>
    <w:p w:rsidR="002633EA" w:rsidRPr="00E34E7A" w:rsidRDefault="002633EA" w:rsidP="002633EA">
      <w:pPr>
        <w:spacing w:line="360" w:lineRule="auto"/>
        <w:jc w:val="center"/>
        <w:rPr>
          <w:rFonts w:ascii="Arial" w:hAnsi="Arial" w:cs="Arial"/>
          <w:sz w:val="26"/>
          <w:szCs w:val="26"/>
        </w:rPr>
      </w:pPr>
    </w:p>
    <w:p w:rsidR="002633EA" w:rsidRDefault="002633EA" w:rsidP="002633EA">
      <w:pPr>
        <w:spacing w:before="240" w:line="360" w:lineRule="auto"/>
        <w:ind w:left="142" w:firstLine="708"/>
        <w:jc w:val="center"/>
        <w:rPr>
          <w:rFonts w:ascii="Arial" w:eastAsia="Calibri" w:hAnsi="Arial" w:cs="Arial"/>
          <w:sz w:val="26"/>
          <w:szCs w:val="26"/>
        </w:rPr>
      </w:pPr>
      <w:r w:rsidRPr="001B6124">
        <w:rPr>
          <w:rFonts w:ascii="Arial" w:eastAsia="Calibri" w:hAnsi="Arial" w:cs="Arial"/>
          <w:sz w:val="26"/>
          <w:szCs w:val="26"/>
        </w:rPr>
        <w:t>MAGISTRADO HUGO VILLEGAS AQUINO</w:t>
      </w:r>
    </w:p>
    <w:p w:rsidR="002633EA" w:rsidRDefault="002633EA" w:rsidP="00626A60">
      <w:pPr>
        <w:spacing w:before="240" w:line="360" w:lineRule="auto"/>
        <w:ind w:left="142" w:firstLine="708"/>
        <w:rPr>
          <w:rFonts w:ascii="Arial" w:eastAsia="Calibri" w:hAnsi="Arial" w:cs="Arial"/>
          <w:sz w:val="26"/>
          <w:szCs w:val="26"/>
        </w:rPr>
      </w:pPr>
    </w:p>
    <w:p w:rsidR="002633EA" w:rsidRDefault="002633EA" w:rsidP="002633EA">
      <w:pPr>
        <w:spacing w:before="240" w:line="360" w:lineRule="auto"/>
        <w:ind w:left="142" w:firstLine="708"/>
        <w:jc w:val="center"/>
        <w:rPr>
          <w:rFonts w:ascii="Arial" w:eastAsia="Calibri" w:hAnsi="Arial" w:cs="Arial"/>
          <w:sz w:val="26"/>
          <w:szCs w:val="26"/>
        </w:rPr>
      </w:pPr>
    </w:p>
    <w:p w:rsidR="002633EA" w:rsidRPr="00E34E7A" w:rsidRDefault="002633EA" w:rsidP="002633EA">
      <w:pPr>
        <w:spacing w:before="240" w:line="360" w:lineRule="auto"/>
        <w:ind w:left="142" w:firstLine="708"/>
        <w:jc w:val="center"/>
        <w:rPr>
          <w:rFonts w:ascii="Arial" w:eastAsia="Calibri" w:hAnsi="Arial" w:cs="Arial"/>
          <w:sz w:val="26"/>
          <w:szCs w:val="26"/>
        </w:rPr>
      </w:pPr>
    </w:p>
    <w:p w:rsidR="002633EA" w:rsidRDefault="002633EA" w:rsidP="002633EA">
      <w:pPr>
        <w:spacing w:before="240" w:line="360" w:lineRule="auto"/>
        <w:ind w:left="142" w:firstLine="708"/>
        <w:jc w:val="center"/>
        <w:rPr>
          <w:rFonts w:ascii="Arial" w:eastAsia="Calibri" w:hAnsi="Arial" w:cs="Arial"/>
          <w:sz w:val="26"/>
          <w:szCs w:val="26"/>
        </w:rPr>
      </w:pPr>
      <w:r w:rsidRPr="001B6124">
        <w:rPr>
          <w:rFonts w:ascii="Arial" w:eastAsia="Calibri" w:hAnsi="Arial" w:cs="Arial"/>
          <w:sz w:val="26"/>
          <w:szCs w:val="26"/>
        </w:rPr>
        <w:t>MA</w:t>
      </w:r>
      <w:r>
        <w:rPr>
          <w:rFonts w:ascii="Arial" w:eastAsia="Calibri" w:hAnsi="Arial" w:cs="Arial"/>
          <w:sz w:val="26"/>
          <w:szCs w:val="26"/>
        </w:rPr>
        <w:t>GISTRADO ADRIÁN QUIROGA AVENDAÑO</w:t>
      </w:r>
    </w:p>
    <w:p w:rsidR="002633EA" w:rsidRDefault="002633EA" w:rsidP="002633EA">
      <w:pPr>
        <w:spacing w:before="240" w:line="360" w:lineRule="auto"/>
        <w:rPr>
          <w:rFonts w:ascii="Arial" w:eastAsia="Calibri" w:hAnsi="Arial" w:cs="Arial"/>
          <w:sz w:val="26"/>
          <w:szCs w:val="26"/>
        </w:rPr>
      </w:pPr>
    </w:p>
    <w:p w:rsidR="002633EA" w:rsidRDefault="002633EA" w:rsidP="002633EA">
      <w:pPr>
        <w:spacing w:before="240" w:line="360" w:lineRule="auto"/>
        <w:rPr>
          <w:rFonts w:ascii="Arial" w:eastAsia="Calibri" w:hAnsi="Arial" w:cs="Arial"/>
          <w:sz w:val="26"/>
          <w:szCs w:val="26"/>
        </w:rPr>
      </w:pPr>
    </w:p>
    <w:p w:rsidR="002633EA" w:rsidRDefault="002633EA" w:rsidP="002633EA">
      <w:pPr>
        <w:spacing w:before="240" w:line="360" w:lineRule="auto"/>
        <w:rPr>
          <w:rFonts w:ascii="Arial" w:eastAsia="Calibri" w:hAnsi="Arial" w:cs="Arial"/>
          <w:sz w:val="26"/>
          <w:szCs w:val="26"/>
        </w:rPr>
      </w:pPr>
    </w:p>
    <w:p w:rsidR="002633EA" w:rsidRDefault="002633EA" w:rsidP="002633EA">
      <w:pPr>
        <w:spacing w:after="0"/>
        <w:ind w:left="142" w:firstLine="708"/>
        <w:jc w:val="center"/>
        <w:rPr>
          <w:rFonts w:ascii="Arial" w:eastAsia="Calibri" w:hAnsi="Arial" w:cs="Arial"/>
          <w:sz w:val="26"/>
          <w:szCs w:val="26"/>
        </w:rPr>
      </w:pPr>
      <w:r w:rsidRPr="001B6124">
        <w:rPr>
          <w:rFonts w:ascii="Arial" w:eastAsia="Calibri" w:hAnsi="Arial" w:cs="Arial"/>
          <w:sz w:val="26"/>
          <w:szCs w:val="26"/>
        </w:rPr>
        <w:t>MAGISTRADO ENRIQUE PACHECO MARTÍNEZ</w:t>
      </w:r>
    </w:p>
    <w:p w:rsidR="002633EA" w:rsidRDefault="002633EA" w:rsidP="002633EA">
      <w:pPr>
        <w:spacing w:after="0"/>
        <w:ind w:left="142" w:firstLine="708"/>
        <w:jc w:val="center"/>
        <w:rPr>
          <w:rFonts w:ascii="Arial" w:eastAsia="Calibri" w:hAnsi="Arial" w:cs="Arial"/>
          <w:sz w:val="26"/>
          <w:szCs w:val="26"/>
        </w:rPr>
      </w:pPr>
    </w:p>
    <w:p w:rsidR="002633EA" w:rsidRDefault="002633EA" w:rsidP="002633EA">
      <w:pPr>
        <w:spacing w:after="0"/>
        <w:ind w:left="142" w:firstLine="708"/>
        <w:jc w:val="center"/>
        <w:rPr>
          <w:rFonts w:ascii="Arial" w:eastAsia="Calibri" w:hAnsi="Arial" w:cs="Arial"/>
          <w:sz w:val="26"/>
          <w:szCs w:val="26"/>
        </w:rPr>
      </w:pPr>
    </w:p>
    <w:p w:rsidR="002633EA" w:rsidRDefault="002633EA" w:rsidP="002633EA">
      <w:pPr>
        <w:spacing w:after="0"/>
        <w:ind w:left="142" w:firstLine="708"/>
        <w:jc w:val="center"/>
        <w:rPr>
          <w:rFonts w:ascii="Arial" w:eastAsia="Calibri" w:hAnsi="Arial" w:cs="Arial"/>
          <w:sz w:val="26"/>
          <w:szCs w:val="26"/>
        </w:rPr>
      </w:pPr>
    </w:p>
    <w:p w:rsidR="002633EA" w:rsidRDefault="002633EA" w:rsidP="002633EA">
      <w:pPr>
        <w:spacing w:after="0"/>
        <w:ind w:left="142" w:firstLine="708"/>
        <w:jc w:val="center"/>
        <w:rPr>
          <w:rFonts w:ascii="Arial" w:eastAsia="Calibri" w:hAnsi="Arial" w:cs="Arial"/>
          <w:sz w:val="26"/>
          <w:szCs w:val="26"/>
        </w:rPr>
      </w:pPr>
    </w:p>
    <w:p w:rsidR="002633EA" w:rsidRPr="001B6124" w:rsidRDefault="002633EA" w:rsidP="002633EA">
      <w:pPr>
        <w:spacing w:after="0" w:line="360" w:lineRule="auto"/>
        <w:ind w:left="142" w:firstLine="708"/>
        <w:jc w:val="center"/>
        <w:rPr>
          <w:rFonts w:ascii="Arial" w:eastAsia="Calibri" w:hAnsi="Arial" w:cs="Arial"/>
          <w:sz w:val="26"/>
          <w:szCs w:val="26"/>
        </w:rPr>
      </w:pPr>
    </w:p>
    <w:p w:rsidR="002633EA" w:rsidRDefault="002633EA" w:rsidP="002633EA">
      <w:pPr>
        <w:spacing w:after="0"/>
        <w:ind w:left="142" w:firstLine="708"/>
        <w:jc w:val="center"/>
        <w:rPr>
          <w:rFonts w:ascii="Arial" w:eastAsia="Calibri" w:hAnsi="Arial" w:cs="Arial"/>
          <w:sz w:val="26"/>
          <w:szCs w:val="26"/>
        </w:rPr>
      </w:pPr>
      <w:r>
        <w:rPr>
          <w:rFonts w:ascii="Arial" w:eastAsia="Calibri" w:hAnsi="Arial" w:cs="Arial"/>
          <w:sz w:val="26"/>
          <w:szCs w:val="26"/>
        </w:rPr>
        <w:t>LICENCIADA SANDRA PÉREZ CRUZ</w:t>
      </w:r>
    </w:p>
    <w:p w:rsidR="002633EA" w:rsidRPr="008B2540" w:rsidRDefault="002633EA" w:rsidP="002633EA">
      <w:pPr>
        <w:spacing w:after="0"/>
        <w:ind w:left="142" w:firstLine="708"/>
        <w:jc w:val="center"/>
        <w:rPr>
          <w:rFonts w:ascii="Arial" w:eastAsia="Calibri" w:hAnsi="Arial" w:cs="Arial"/>
          <w:sz w:val="26"/>
          <w:szCs w:val="26"/>
        </w:rPr>
      </w:pPr>
      <w:r>
        <w:rPr>
          <w:rFonts w:ascii="Arial" w:eastAsia="Calibri" w:hAnsi="Arial" w:cs="Arial"/>
          <w:sz w:val="26"/>
          <w:szCs w:val="26"/>
        </w:rPr>
        <w:t>S</w:t>
      </w:r>
      <w:r w:rsidRPr="001B6124">
        <w:rPr>
          <w:rFonts w:ascii="Arial" w:eastAsia="Calibri" w:hAnsi="Arial" w:cs="Arial"/>
          <w:sz w:val="26"/>
          <w:szCs w:val="26"/>
        </w:rPr>
        <w:t>ECRETARIA GENERAL DE ACUERDOS</w:t>
      </w:r>
    </w:p>
    <w:p w:rsidR="00FE39EA" w:rsidRDefault="00FE39EA" w:rsidP="002633EA">
      <w:pPr>
        <w:spacing w:line="360" w:lineRule="auto"/>
        <w:jc w:val="both"/>
        <w:rPr>
          <w:rFonts w:ascii="Arial" w:eastAsia="Calibri" w:hAnsi="Arial" w:cs="Arial"/>
          <w:sz w:val="24"/>
          <w:szCs w:val="24"/>
        </w:rPr>
      </w:pPr>
    </w:p>
    <w:sectPr w:rsidR="00FE39EA" w:rsidSect="00E50E7F">
      <w:headerReference w:type="even" r:id="rId8"/>
      <w:headerReference w:type="default" r:id="rId9"/>
      <w:footerReference w:type="default" r:id="rId10"/>
      <w:pgSz w:w="12240" w:h="20160" w:code="5"/>
      <w:pgMar w:top="68" w:right="1134" w:bottom="1758" w:left="2835" w:header="4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B0A" w:rsidRDefault="006E5B0A">
      <w:pPr>
        <w:spacing w:after="0" w:line="240" w:lineRule="auto"/>
      </w:pPr>
      <w:r>
        <w:separator/>
      </w:r>
    </w:p>
  </w:endnote>
  <w:endnote w:type="continuationSeparator" w:id="0">
    <w:p w:rsidR="006E5B0A" w:rsidRDefault="006E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219" w:rsidRDefault="00ED1219">
    <w:pPr>
      <w:pStyle w:val="Piedepgina"/>
    </w:pPr>
    <w:r>
      <w:rPr>
        <w:noProof/>
        <w:lang w:val="es-MX" w:eastAsia="es-MX"/>
      </w:rPr>
      <mc:AlternateContent>
        <mc:Choice Requires="wps">
          <w:drawing>
            <wp:anchor distT="0" distB="0" distL="114300" distR="114300" simplePos="0" relativeHeight="251654656" behindDoc="0" locked="0" layoutInCell="1" allowOverlap="1" wp14:anchorId="20AD5B2E" wp14:editId="358FADC8">
              <wp:simplePos x="0" y="0"/>
              <wp:positionH relativeFrom="column">
                <wp:posOffset>-1604513</wp:posOffset>
              </wp:positionH>
              <wp:positionV relativeFrom="paragraph">
                <wp:posOffset>-4754580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D1219" w:rsidRDefault="00ED1219" w:rsidP="00ED121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D5B2E" id="_x0000_t202" coordsize="21600,21600" o:spt="202" path="m,l,21600r21600,l21600,xe">
              <v:stroke joinstyle="miter"/>
              <v:path gradientshapeok="t" o:connecttype="rect"/>
            </v:shapetype>
            <v:shape id="Cuadro de texto 4" o:spid="_x0000_s1032" type="#_x0000_t202" style="position:absolute;margin-left:-126.35pt;margin-top:-374.4pt;width:84.75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">
              <v:textbox>
                <w:txbxContent>
                  <w:p w:rsidR="00ED1219" w:rsidRDefault="00ED1219" w:rsidP="00ED1219">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B0A" w:rsidRDefault="006E5B0A">
      <w:pPr>
        <w:spacing w:after="0" w:line="240" w:lineRule="auto"/>
      </w:pPr>
      <w:r>
        <w:separator/>
      </w:r>
    </w:p>
  </w:footnote>
  <w:footnote w:type="continuationSeparator" w:id="0">
    <w:p w:rsidR="006E5B0A" w:rsidRDefault="006E5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63404"/>
      <w:docPartObj>
        <w:docPartGallery w:val="Page Numbers (Top of Page)"/>
        <w:docPartUnique/>
      </w:docPartObj>
    </w:sdtPr>
    <w:sdtEndPr/>
    <w:sdtContent>
      <w:p w:rsidR="003F5CFC" w:rsidRDefault="003F5CFC">
        <w:pPr>
          <w:pStyle w:val="Encabezado"/>
          <w:jc w:val="center"/>
        </w:pPr>
        <w:r>
          <w:fldChar w:fldCharType="begin"/>
        </w:r>
        <w:r>
          <w:instrText>PAGE   \* MERGEFORMAT</w:instrText>
        </w:r>
        <w:r>
          <w:fldChar w:fldCharType="separate"/>
        </w:r>
        <w:r w:rsidR="00ED1219">
          <w:rPr>
            <w:noProof/>
          </w:rPr>
          <w:t>12</w:t>
        </w:r>
        <w:r>
          <w:fldChar w:fldCharType="end"/>
        </w:r>
      </w:p>
    </w:sdtContent>
  </w:sdt>
  <w:p w:rsidR="003F5CFC" w:rsidRDefault="003F5CFC">
    <w:pPr>
      <w:pStyle w:val="Encabezado"/>
    </w:pPr>
  </w:p>
  <w:p w:rsidR="003F5CFC" w:rsidRDefault="003F5CFC"/>
  <w:p w:rsidR="003F5CFC" w:rsidRDefault="003F5C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427182"/>
      <w:docPartObj>
        <w:docPartGallery w:val="Page Numbers (Top of Page)"/>
        <w:docPartUnique/>
      </w:docPartObj>
    </w:sdtPr>
    <w:sdtEndPr/>
    <w:sdtContent>
      <w:p w:rsidR="00E50E7F" w:rsidRDefault="00E50E7F">
        <w:pPr>
          <w:pStyle w:val="Encabezado"/>
          <w:jc w:val="center"/>
        </w:pPr>
        <w:r>
          <w:fldChar w:fldCharType="begin"/>
        </w:r>
        <w:r>
          <w:instrText>PAGE   \* MERGEFORMAT</w:instrText>
        </w:r>
        <w:r>
          <w:fldChar w:fldCharType="separate"/>
        </w:r>
        <w:r w:rsidR="00ED1219">
          <w:rPr>
            <w:noProof/>
          </w:rPr>
          <w:t>13</w:t>
        </w:r>
        <w:r>
          <w:fldChar w:fldCharType="end"/>
        </w:r>
      </w:p>
    </w:sdtContent>
  </w:sdt>
  <w:p w:rsidR="003F5CFC" w:rsidRDefault="003F5C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164DED"/>
    <w:multiLevelType w:val="hybridMultilevel"/>
    <w:tmpl w:val="201C53F8"/>
    <w:lvl w:ilvl="0" w:tplc="B56EBBCC">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7815D7"/>
    <w:multiLevelType w:val="hybridMultilevel"/>
    <w:tmpl w:val="10C81E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E8440FA"/>
    <w:multiLevelType w:val="hybridMultilevel"/>
    <w:tmpl w:val="D4765972"/>
    <w:lvl w:ilvl="0" w:tplc="7102F41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681669E2"/>
    <w:multiLevelType w:val="hybridMultilevel"/>
    <w:tmpl w:val="02085442"/>
    <w:lvl w:ilvl="0" w:tplc="09AA438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72DA6740"/>
    <w:multiLevelType w:val="hybridMultilevel"/>
    <w:tmpl w:val="F8F21564"/>
    <w:lvl w:ilvl="0" w:tplc="28500C44">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num w:numId="1">
    <w:abstractNumId w:val="8"/>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evenAndOddHeaders/>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61C"/>
    <w:rsid w:val="0000547A"/>
    <w:rsid w:val="00006CC2"/>
    <w:rsid w:val="00007A1F"/>
    <w:rsid w:val="000159F9"/>
    <w:rsid w:val="00016943"/>
    <w:rsid w:val="00017C09"/>
    <w:rsid w:val="00021DF1"/>
    <w:rsid w:val="0002236D"/>
    <w:rsid w:val="00026C11"/>
    <w:rsid w:val="000307CA"/>
    <w:rsid w:val="000330FB"/>
    <w:rsid w:val="00037B4E"/>
    <w:rsid w:val="000406CE"/>
    <w:rsid w:val="000410A1"/>
    <w:rsid w:val="000416E7"/>
    <w:rsid w:val="00041A26"/>
    <w:rsid w:val="00042DCD"/>
    <w:rsid w:val="000430FD"/>
    <w:rsid w:val="00043289"/>
    <w:rsid w:val="00045927"/>
    <w:rsid w:val="00047AFB"/>
    <w:rsid w:val="00047E1D"/>
    <w:rsid w:val="00053617"/>
    <w:rsid w:val="00053C13"/>
    <w:rsid w:val="0005701D"/>
    <w:rsid w:val="00057817"/>
    <w:rsid w:val="00057CCA"/>
    <w:rsid w:val="0006136A"/>
    <w:rsid w:val="00061695"/>
    <w:rsid w:val="000616B5"/>
    <w:rsid w:val="00061B56"/>
    <w:rsid w:val="00062CB3"/>
    <w:rsid w:val="000638AA"/>
    <w:rsid w:val="000672F8"/>
    <w:rsid w:val="00070777"/>
    <w:rsid w:val="00072E6F"/>
    <w:rsid w:val="000737BF"/>
    <w:rsid w:val="000745F1"/>
    <w:rsid w:val="0007696C"/>
    <w:rsid w:val="00076CEA"/>
    <w:rsid w:val="000819C9"/>
    <w:rsid w:val="000822AF"/>
    <w:rsid w:val="00085132"/>
    <w:rsid w:val="00085F69"/>
    <w:rsid w:val="00086948"/>
    <w:rsid w:val="00086EEA"/>
    <w:rsid w:val="00093B12"/>
    <w:rsid w:val="00094546"/>
    <w:rsid w:val="000A1494"/>
    <w:rsid w:val="000A3FFD"/>
    <w:rsid w:val="000A6360"/>
    <w:rsid w:val="000A7BA9"/>
    <w:rsid w:val="000B0E70"/>
    <w:rsid w:val="000B1A06"/>
    <w:rsid w:val="000B1A87"/>
    <w:rsid w:val="000B2E7F"/>
    <w:rsid w:val="000B3B3B"/>
    <w:rsid w:val="000B4122"/>
    <w:rsid w:val="000C1F7C"/>
    <w:rsid w:val="000C248F"/>
    <w:rsid w:val="000C2E9D"/>
    <w:rsid w:val="000C3DBF"/>
    <w:rsid w:val="000D0E1D"/>
    <w:rsid w:val="000D2FDE"/>
    <w:rsid w:val="000D60A3"/>
    <w:rsid w:val="000D6469"/>
    <w:rsid w:val="000D6DC3"/>
    <w:rsid w:val="000E0534"/>
    <w:rsid w:val="000E0EA1"/>
    <w:rsid w:val="000E118A"/>
    <w:rsid w:val="000E12D3"/>
    <w:rsid w:val="000E1877"/>
    <w:rsid w:val="000E218B"/>
    <w:rsid w:val="000E35A9"/>
    <w:rsid w:val="000E53F7"/>
    <w:rsid w:val="000E60AC"/>
    <w:rsid w:val="000E6379"/>
    <w:rsid w:val="000E74C3"/>
    <w:rsid w:val="000E7781"/>
    <w:rsid w:val="000F018A"/>
    <w:rsid w:val="000F1529"/>
    <w:rsid w:val="000F2305"/>
    <w:rsid w:val="000F3958"/>
    <w:rsid w:val="000F4760"/>
    <w:rsid w:val="000F54B0"/>
    <w:rsid w:val="000F5C50"/>
    <w:rsid w:val="000F62C3"/>
    <w:rsid w:val="000F7CF6"/>
    <w:rsid w:val="000F7E12"/>
    <w:rsid w:val="00105743"/>
    <w:rsid w:val="0010644A"/>
    <w:rsid w:val="00111B33"/>
    <w:rsid w:val="00111BFC"/>
    <w:rsid w:val="00111D16"/>
    <w:rsid w:val="001144A1"/>
    <w:rsid w:val="00114AC5"/>
    <w:rsid w:val="00116579"/>
    <w:rsid w:val="001208F4"/>
    <w:rsid w:val="00121600"/>
    <w:rsid w:val="0012217B"/>
    <w:rsid w:val="00122F5E"/>
    <w:rsid w:val="00123720"/>
    <w:rsid w:val="00126F80"/>
    <w:rsid w:val="00127D14"/>
    <w:rsid w:val="00130500"/>
    <w:rsid w:val="00131CDF"/>
    <w:rsid w:val="00133916"/>
    <w:rsid w:val="00136897"/>
    <w:rsid w:val="00141175"/>
    <w:rsid w:val="00142893"/>
    <w:rsid w:val="00142D8B"/>
    <w:rsid w:val="001441D3"/>
    <w:rsid w:val="0014481A"/>
    <w:rsid w:val="00145CC7"/>
    <w:rsid w:val="0014624B"/>
    <w:rsid w:val="00146509"/>
    <w:rsid w:val="00152A17"/>
    <w:rsid w:val="00152EF4"/>
    <w:rsid w:val="0015351E"/>
    <w:rsid w:val="00164061"/>
    <w:rsid w:val="00164BAD"/>
    <w:rsid w:val="00165766"/>
    <w:rsid w:val="001675A6"/>
    <w:rsid w:val="00172205"/>
    <w:rsid w:val="0017346D"/>
    <w:rsid w:val="00174360"/>
    <w:rsid w:val="00174CA2"/>
    <w:rsid w:val="001761CB"/>
    <w:rsid w:val="00176299"/>
    <w:rsid w:val="0017666D"/>
    <w:rsid w:val="001773A0"/>
    <w:rsid w:val="00177CBB"/>
    <w:rsid w:val="00180F55"/>
    <w:rsid w:val="00184616"/>
    <w:rsid w:val="0018648D"/>
    <w:rsid w:val="001864C9"/>
    <w:rsid w:val="001866A2"/>
    <w:rsid w:val="00191A27"/>
    <w:rsid w:val="00192287"/>
    <w:rsid w:val="00192CDC"/>
    <w:rsid w:val="00194A88"/>
    <w:rsid w:val="001958B4"/>
    <w:rsid w:val="001A0116"/>
    <w:rsid w:val="001A1094"/>
    <w:rsid w:val="001A2DD1"/>
    <w:rsid w:val="001A3755"/>
    <w:rsid w:val="001A41EA"/>
    <w:rsid w:val="001A5040"/>
    <w:rsid w:val="001B1297"/>
    <w:rsid w:val="001B40F8"/>
    <w:rsid w:val="001B446F"/>
    <w:rsid w:val="001B469D"/>
    <w:rsid w:val="001C352E"/>
    <w:rsid w:val="001C362A"/>
    <w:rsid w:val="001C4AAC"/>
    <w:rsid w:val="001C7FEB"/>
    <w:rsid w:val="001D0A5A"/>
    <w:rsid w:val="001D289A"/>
    <w:rsid w:val="001D2A48"/>
    <w:rsid w:val="001D3B81"/>
    <w:rsid w:val="001D694C"/>
    <w:rsid w:val="001E11DF"/>
    <w:rsid w:val="001E1680"/>
    <w:rsid w:val="001E1758"/>
    <w:rsid w:val="001E3B11"/>
    <w:rsid w:val="001E631B"/>
    <w:rsid w:val="001E798F"/>
    <w:rsid w:val="001F03C6"/>
    <w:rsid w:val="001F30ED"/>
    <w:rsid w:val="001F6E34"/>
    <w:rsid w:val="001F72DF"/>
    <w:rsid w:val="00200843"/>
    <w:rsid w:val="00201079"/>
    <w:rsid w:val="0020247E"/>
    <w:rsid w:val="00203FD3"/>
    <w:rsid w:val="00204415"/>
    <w:rsid w:val="00206222"/>
    <w:rsid w:val="00206B99"/>
    <w:rsid w:val="00207F38"/>
    <w:rsid w:val="00211A0D"/>
    <w:rsid w:val="00211AEE"/>
    <w:rsid w:val="00211DEF"/>
    <w:rsid w:val="00212D0A"/>
    <w:rsid w:val="00212F05"/>
    <w:rsid w:val="00216474"/>
    <w:rsid w:val="00216595"/>
    <w:rsid w:val="00217D3E"/>
    <w:rsid w:val="0022009E"/>
    <w:rsid w:val="0022196F"/>
    <w:rsid w:val="00222D08"/>
    <w:rsid w:val="00223F75"/>
    <w:rsid w:val="00224103"/>
    <w:rsid w:val="0023003B"/>
    <w:rsid w:val="00233034"/>
    <w:rsid w:val="00234C0D"/>
    <w:rsid w:val="002366C4"/>
    <w:rsid w:val="00236E3A"/>
    <w:rsid w:val="002378DE"/>
    <w:rsid w:val="00243181"/>
    <w:rsid w:val="0024497C"/>
    <w:rsid w:val="00245A7D"/>
    <w:rsid w:val="00246915"/>
    <w:rsid w:val="00247875"/>
    <w:rsid w:val="00247AAA"/>
    <w:rsid w:val="00247D11"/>
    <w:rsid w:val="00260B59"/>
    <w:rsid w:val="002613C7"/>
    <w:rsid w:val="00262605"/>
    <w:rsid w:val="00262666"/>
    <w:rsid w:val="002633EA"/>
    <w:rsid w:val="00263720"/>
    <w:rsid w:val="002677E9"/>
    <w:rsid w:val="00267A88"/>
    <w:rsid w:val="00271CCF"/>
    <w:rsid w:val="00273171"/>
    <w:rsid w:val="0027394A"/>
    <w:rsid w:val="00277A97"/>
    <w:rsid w:val="002802EC"/>
    <w:rsid w:val="002805AC"/>
    <w:rsid w:val="002811D0"/>
    <w:rsid w:val="00283967"/>
    <w:rsid w:val="00283B3F"/>
    <w:rsid w:val="00283F4F"/>
    <w:rsid w:val="002844AF"/>
    <w:rsid w:val="00291333"/>
    <w:rsid w:val="0029215A"/>
    <w:rsid w:val="0029542B"/>
    <w:rsid w:val="00296748"/>
    <w:rsid w:val="002A28E5"/>
    <w:rsid w:val="002A2985"/>
    <w:rsid w:val="002A4088"/>
    <w:rsid w:val="002A411F"/>
    <w:rsid w:val="002A5510"/>
    <w:rsid w:val="002A625B"/>
    <w:rsid w:val="002A6B53"/>
    <w:rsid w:val="002A6EF0"/>
    <w:rsid w:val="002A72DF"/>
    <w:rsid w:val="002B09AF"/>
    <w:rsid w:val="002B2AF4"/>
    <w:rsid w:val="002B3195"/>
    <w:rsid w:val="002B5C82"/>
    <w:rsid w:val="002B6EF0"/>
    <w:rsid w:val="002B79C4"/>
    <w:rsid w:val="002C5791"/>
    <w:rsid w:val="002C6932"/>
    <w:rsid w:val="002C6CD5"/>
    <w:rsid w:val="002C79ED"/>
    <w:rsid w:val="002D0694"/>
    <w:rsid w:val="002D1696"/>
    <w:rsid w:val="002D1979"/>
    <w:rsid w:val="002D1F5F"/>
    <w:rsid w:val="002D2BC6"/>
    <w:rsid w:val="002D414B"/>
    <w:rsid w:val="002D6A82"/>
    <w:rsid w:val="002E0AA0"/>
    <w:rsid w:val="002E7D9E"/>
    <w:rsid w:val="002F19AF"/>
    <w:rsid w:val="002F4F72"/>
    <w:rsid w:val="002F54C1"/>
    <w:rsid w:val="002F558A"/>
    <w:rsid w:val="002F69D0"/>
    <w:rsid w:val="002F7173"/>
    <w:rsid w:val="002F7484"/>
    <w:rsid w:val="003006C2"/>
    <w:rsid w:val="00302511"/>
    <w:rsid w:val="00302558"/>
    <w:rsid w:val="00302C57"/>
    <w:rsid w:val="00303020"/>
    <w:rsid w:val="003032E2"/>
    <w:rsid w:val="00304999"/>
    <w:rsid w:val="00304ACD"/>
    <w:rsid w:val="003065E7"/>
    <w:rsid w:val="00307E06"/>
    <w:rsid w:val="00312470"/>
    <w:rsid w:val="003124A7"/>
    <w:rsid w:val="00314EA1"/>
    <w:rsid w:val="00315C76"/>
    <w:rsid w:val="003253CA"/>
    <w:rsid w:val="00326906"/>
    <w:rsid w:val="00330043"/>
    <w:rsid w:val="00331836"/>
    <w:rsid w:val="00331F0D"/>
    <w:rsid w:val="0033426E"/>
    <w:rsid w:val="00335EF4"/>
    <w:rsid w:val="00336F70"/>
    <w:rsid w:val="00337583"/>
    <w:rsid w:val="0034180B"/>
    <w:rsid w:val="00342CE5"/>
    <w:rsid w:val="00344A3F"/>
    <w:rsid w:val="00345C58"/>
    <w:rsid w:val="003462AA"/>
    <w:rsid w:val="0035039B"/>
    <w:rsid w:val="003505C2"/>
    <w:rsid w:val="00353D15"/>
    <w:rsid w:val="00355E72"/>
    <w:rsid w:val="003633B9"/>
    <w:rsid w:val="003639D7"/>
    <w:rsid w:val="003646B9"/>
    <w:rsid w:val="003652BC"/>
    <w:rsid w:val="003679FB"/>
    <w:rsid w:val="003708D3"/>
    <w:rsid w:val="00370E02"/>
    <w:rsid w:val="00372D12"/>
    <w:rsid w:val="00380BAC"/>
    <w:rsid w:val="00381DC3"/>
    <w:rsid w:val="00382FD0"/>
    <w:rsid w:val="00387C97"/>
    <w:rsid w:val="00391BC8"/>
    <w:rsid w:val="0039465F"/>
    <w:rsid w:val="00395A7F"/>
    <w:rsid w:val="0039609C"/>
    <w:rsid w:val="003965ED"/>
    <w:rsid w:val="00397FCA"/>
    <w:rsid w:val="003A221C"/>
    <w:rsid w:val="003B20F0"/>
    <w:rsid w:val="003B2E9F"/>
    <w:rsid w:val="003B2FF4"/>
    <w:rsid w:val="003B3298"/>
    <w:rsid w:val="003B373B"/>
    <w:rsid w:val="003B4BAF"/>
    <w:rsid w:val="003B54F0"/>
    <w:rsid w:val="003B6BF5"/>
    <w:rsid w:val="003B6C7E"/>
    <w:rsid w:val="003D0367"/>
    <w:rsid w:val="003D05DD"/>
    <w:rsid w:val="003D07CF"/>
    <w:rsid w:val="003D1EF2"/>
    <w:rsid w:val="003D5E2A"/>
    <w:rsid w:val="003D65D8"/>
    <w:rsid w:val="003D7A47"/>
    <w:rsid w:val="003E0B3C"/>
    <w:rsid w:val="003E0F2A"/>
    <w:rsid w:val="003E52CC"/>
    <w:rsid w:val="003E5B1E"/>
    <w:rsid w:val="003E7801"/>
    <w:rsid w:val="003E7C91"/>
    <w:rsid w:val="003E7D5D"/>
    <w:rsid w:val="003F4491"/>
    <w:rsid w:val="003F47AD"/>
    <w:rsid w:val="003F5CFC"/>
    <w:rsid w:val="003F5E8A"/>
    <w:rsid w:val="00403701"/>
    <w:rsid w:val="0040457E"/>
    <w:rsid w:val="00406EB7"/>
    <w:rsid w:val="00411707"/>
    <w:rsid w:val="004138D3"/>
    <w:rsid w:val="00415613"/>
    <w:rsid w:val="00423944"/>
    <w:rsid w:val="00427081"/>
    <w:rsid w:val="004318C5"/>
    <w:rsid w:val="00433DD2"/>
    <w:rsid w:val="00434577"/>
    <w:rsid w:val="004371FA"/>
    <w:rsid w:val="00442E2F"/>
    <w:rsid w:val="00444733"/>
    <w:rsid w:val="004529E4"/>
    <w:rsid w:val="004532FE"/>
    <w:rsid w:val="00454494"/>
    <w:rsid w:val="004567C7"/>
    <w:rsid w:val="004606DA"/>
    <w:rsid w:val="004621BF"/>
    <w:rsid w:val="00466B57"/>
    <w:rsid w:val="00471371"/>
    <w:rsid w:val="00471D62"/>
    <w:rsid w:val="00473567"/>
    <w:rsid w:val="00474A4C"/>
    <w:rsid w:val="00482F68"/>
    <w:rsid w:val="0048405C"/>
    <w:rsid w:val="00484BFA"/>
    <w:rsid w:val="00485388"/>
    <w:rsid w:val="0049150A"/>
    <w:rsid w:val="004961AD"/>
    <w:rsid w:val="004A2326"/>
    <w:rsid w:val="004A23BC"/>
    <w:rsid w:val="004A319F"/>
    <w:rsid w:val="004B3548"/>
    <w:rsid w:val="004B3D2E"/>
    <w:rsid w:val="004B421E"/>
    <w:rsid w:val="004B6F87"/>
    <w:rsid w:val="004B748E"/>
    <w:rsid w:val="004B74CE"/>
    <w:rsid w:val="004C00A2"/>
    <w:rsid w:val="004C3E7C"/>
    <w:rsid w:val="004C4306"/>
    <w:rsid w:val="004D3ADD"/>
    <w:rsid w:val="004D5713"/>
    <w:rsid w:val="004D5878"/>
    <w:rsid w:val="004D5934"/>
    <w:rsid w:val="004D7564"/>
    <w:rsid w:val="004E0D0A"/>
    <w:rsid w:val="004E3939"/>
    <w:rsid w:val="004E4E2B"/>
    <w:rsid w:val="004F5821"/>
    <w:rsid w:val="004F674E"/>
    <w:rsid w:val="00506409"/>
    <w:rsid w:val="005068F2"/>
    <w:rsid w:val="00510956"/>
    <w:rsid w:val="00510C9F"/>
    <w:rsid w:val="005115C3"/>
    <w:rsid w:val="0051428C"/>
    <w:rsid w:val="00514F5B"/>
    <w:rsid w:val="00515E05"/>
    <w:rsid w:val="005178A2"/>
    <w:rsid w:val="00520097"/>
    <w:rsid w:val="00520BBF"/>
    <w:rsid w:val="00523F19"/>
    <w:rsid w:val="0052431B"/>
    <w:rsid w:val="00525430"/>
    <w:rsid w:val="00526DC4"/>
    <w:rsid w:val="005300DF"/>
    <w:rsid w:val="00531A5A"/>
    <w:rsid w:val="00531A6D"/>
    <w:rsid w:val="00531B2A"/>
    <w:rsid w:val="00531DE3"/>
    <w:rsid w:val="00535804"/>
    <w:rsid w:val="00535A8A"/>
    <w:rsid w:val="005364C7"/>
    <w:rsid w:val="0053715D"/>
    <w:rsid w:val="0054092C"/>
    <w:rsid w:val="00541B18"/>
    <w:rsid w:val="00542671"/>
    <w:rsid w:val="00544A76"/>
    <w:rsid w:val="00545D35"/>
    <w:rsid w:val="00546FF4"/>
    <w:rsid w:val="005478F9"/>
    <w:rsid w:val="00551897"/>
    <w:rsid w:val="00553578"/>
    <w:rsid w:val="00557727"/>
    <w:rsid w:val="005609AA"/>
    <w:rsid w:val="00563B9C"/>
    <w:rsid w:val="00567E8E"/>
    <w:rsid w:val="005707BD"/>
    <w:rsid w:val="005720EB"/>
    <w:rsid w:val="00572244"/>
    <w:rsid w:val="005737EB"/>
    <w:rsid w:val="005817AB"/>
    <w:rsid w:val="00583300"/>
    <w:rsid w:val="00585451"/>
    <w:rsid w:val="005868DC"/>
    <w:rsid w:val="005903F7"/>
    <w:rsid w:val="005913ED"/>
    <w:rsid w:val="00591BD2"/>
    <w:rsid w:val="00593333"/>
    <w:rsid w:val="00595318"/>
    <w:rsid w:val="00595BC4"/>
    <w:rsid w:val="005A0D3A"/>
    <w:rsid w:val="005A0D5F"/>
    <w:rsid w:val="005A493F"/>
    <w:rsid w:val="005B2365"/>
    <w:rsid w:val="005B23A8"/>
    <w:rsid w:val="005B57BA"/>
    <w:rsid w:val="005B72A6"/>
    <w:rsid w:val="005B7BB4"/>
    <w:rsid w:val="005C0B46"/>
    <w:rsid w:val="005C1211"/>
    <w:rsid w:val="005C414F"/>
    <w:rsid w:val="005C51F5"/>
    <w:rsid w:val="005C7C2F"/>
    <w:rsid w:val="005D1AAD"/>
    <w:rsid w:val="005D4300"/>
    <w:rsid w:val="005D4B8C"/>
    <w:rsid w:val="005D546D"/>
    <w:rsid w:val="005D62CD"/>
    <w:rsid w:val="005D65FC"/>
    <w:rsid w:val="005D751A"/>
    <w:rsid w:val="005D7DDC"/>
    <w:rsid w:val="005E2F70"/>
    <w:rsid w:val="005E40A8"/>
    <w:rsid w:val="005E5273"/>
    <w:rsid w:val="005F0A71"/>
    <w:rsid w:val="005F1575"/>
    <w:rsid w:val="005F35AE"/>
    <w:rsid w:val="005F61D9"/>
    <w:rsid w:val="006012BD"/>
    <w:rsid w:val="00602086"/>
    <w:rsid w:val="006031E8"/>
    <w:rsid w:val="0060423E"/>
    <w:rsid w:val="006062DA"/>
    <w:rsid w:val="00607309"/>
    <w:rsid w:val="00607F3D"/>
    <w:rsid w:val="00610748"/>
    <w:rsid w:val="00610C46"/>
    <w:rsid w:val="00610CB3"/>
    <w:rsid w:val="00610D27"/>
    <w:rsid w:val="006153B1"/>
    <w:rsid w:val="00620CA2"/>
    <w:rsid w:val="00621035"/>
    <w:rsid w:val="00621070"/>
    <w:rsid w:val="00621CB5"/>
    <w:rsid w:val="00621E82"/>
    <w:rsid w:val="00626A60"/>
    <w:rsid w:val="006274DC"/>
    <w:rsid w:val="00630C62"/>
    <w:rsid w:val="006335C3"/>
    <w:rsid w:val="00633AFE"/>
    <w:rsid w:val="00633FA0"/>
    <w:rsid w:val="006345EE"/>
    <w:rsid w:val="006361ED"/>
    <w:rsid w:val="00636D9F"/>
    <w:rsid w:val="006418C8"/>
    <w:rsid w:val="006422F6"/>
    <w:rsid w:val="006427D9"/>
    <w:rsid w:val="00643498"/>
    <w:rsid w:val="00644828"/>
    <w:rsid w:val="00645E2A"/>
    <w:rsid w:val="0065279D"/>
    <w:rsid w:val="00653354"/>
    <w:rsid w:val="00654F7D"/>
    <w:rsid w:val="00655BA3"/>
    <w:rsid w:val="00655D87"/>
    <w:rsid w:val="00656EDA"/>
    <w:rsid w:val="00661E08"/>
    <w:rsid w:val="0066306B"/>
    <w:rsid w:val="0066335A"/>
    <w:rsid w:val="00665442"/>
    <w:rsid w:val="00667A71"/>
    <w:rsid w:val="00670378"/>
    <w:rsid w:val="00670A9A"/>
    <w:rsid w:val="0067399D"/>
    <w:rsid w:val="00675C81"/>
    <w:rsid w:val="00681F17"/>
    <w:rsid w:val="006826DA"/>
    <w:rsid w:val="0068325D"/>
    <w:rsid w:val="00683DC9"/>
    <w:rsid w:val="00692778"/>
    <w:rsid w:val="00692F3C"/>
    <w:rsid w:val="00696616"/>
    <w:rsid w:val="00696F11"/>
    <w:rsid w:val="006A141D"/>
    <w:rsid w:val="006A4C24"/>
    <w:rsid w:val="006A5F24"/>
    <w:rsid w:val="006A61FB"/>
    <w:rsid w:val="006A6FE7"/>
    <w:rsid w:val="006A72AD"/>
    <w:rsid w:val="006B0915"/>
    <w:rsid w:val="006B0B08"/>
    <w:rsid w:val="006B10A8"/>
    <w:rsid w:val="006B119B"/>
    <w:rsid w:val="006B4FD6"/>
    <w:rsid w:val="006B78C5"/>
    <w:rsid w:val="006C2F23"/>
    <w:rsid w:val="006C31AF"/>
    <w:rsid w:val="006C3540"/>
    <w:rsid w:val="006C448A"/>
    <w:rsid w:val="006C50F1"/>
    <w:rsid w:val="006C58BB"/>
    <w:rsid w:val="006D1203"/>
    <w:rsid w:val="006D4142"/>
    <w:rsid w:val="006D53BC"/>
    <w:rsid w:val="006D6211"/>
    <w:rsid w:val="006E0A16"/>
    <w:rsid w:val="006E3EA6"/>
    <w:rsid w:val="006E3F37"/>
    <w:rsid w:val="006E43D3"/>
    <w:rsid w:val="006E5B0A"/>
    <w:rsid w:val="006E6519"/>
    <w:rsid w:val="006F2290"/>
    <w:rsid w:val="006F2412"/>
    <w:rsid w:val="006F43AB"/>
    <w:rsid w:val="006F4E2B"/>
    <w:rsid w:val="006F622C"/>
    <w:rsid w:val="006F6BE0"/>
    <w:rsid w:val="00700013"/>
    <w:rsid w:val="00701FA5"/>
    <w:rsid w:val="00702862"/>
    <w:rsid w:val="00704CD1"/>
    <w:rsid w:val="007069C0"/>
    <w:rsid w:val="00707245"/>
    <w:rsid w:val="007114EF"/>
    <w:rsid w:val="00712EE0"/>
    <w:rsid w:val="00714537"/>
    <w:rsid w:val="0072215B"/>
    <w:rsid w:val="007221DF"/>
    <w:rsid w:val="00723286"/>
    <w:rsid w:val="00723FA9"/>
    <w:rsid w:val="007244E1"/>
    <w:rsid w:val="0072500D"/>
    <w:rsid w:val="007250A8"/>
    <w:rsid w:val="00727C09"/>
    <w:rsid w:val="007372AF"/>
    <w:rsid w:val="007402AF"/>
    <w:rsid w:val="0074111B"/>
    <w:rsid w:val="00747AB7"/>
    <w:rsid w:val="00751C63"/>
    <w:rsid w:val="00752B02"/>
    <w:rsid w:val="00755251"/>
    <w:rsid w:val="00756E1F"/>
    <w:rsid w:val="00766389"/>
    <w:rsid w:val="00767528"/>
    <w:rsid w:val="0077356E"/>
    <w:rsid w:val="007737E8"/>
    <w:rsid w:val="00773EFF"/>
    <w:rsid w:val="007744A0"/>
    <w:rsid w:val="007758EE"/>
    <w:rsid w:val="00776F91"/>
    <w:rsid w:val="007806D4"/>
    <w:rsid w:val="0078132A"/>
    <w:rsid w:val="00782019"/>
    <w:rsid w:val="0078208E"/>
    <w:rsid w:val="00782A8E"/>
    <w:rsid w:val="00790C1A"/>
    <w:rsid w:val="0079126E"/>
    <w:rsid w:val="00792E46"/>
    <w:rsid w:val="007A0DD5"/>
    <w:rsid w:val="007A1ABA"/>
    <w:rsid w:val="007A25A8"/>
    <w:rsid w:val="007A435E"/>
    <w:rsid w:val="007A472A"/>
    <w:rsid w:val="007A49A0"/>
    <w:rsid w:val="007A49EB"/>
    <w:rsid w:val="007A6E6E"/>
    <w:rsid w:val="007B65D4"/>
    <w:rsid w:val="007B6958"/>
    <w:rsid w:val="007C4D7C"/>
    <w:rsid w:val="007C4FC7"/>
    <w:rsid w:val="007C5134"/>
    <w:rsid w:val="007C5F32"/>
    <w:rsid w:val="007C6CD3"/>
    <w:rsid w:val="007C79E8"/>
    <w:rsid w:val="007C7AD1"/>
    <w:rsid w:val="007D2543"/>
    <w:rsid w:val="007D2856"/>
    <w:rsid w:val="007D4645"/>
    <w:rsid w:val="007D4E0F"/>
    <w:rsid w:val="007D7972"/>
    <w:rsid w:val="007E32FC"/>
    <w:rsid w:val="007E503E"/>
    <w:rsid w:val="007E58A7"/>
    <w:rsid w:val="007E6F05"/>
    <w:rsid w:val="007E74A5"/>
    <w:rsid w:val="007E7DD4"/>
    <w:rsid w:val="007F0FD7"/>
    <w:rsid w:val="007F2D8B"/>
    <w:rsid w:val="007F3488"/>
    <w:rsid w:val="007F4057"/>
    <w:rsid w:val="007F43B4"/>
    <w:rsid w:val="007F4ED0"/>
    <w:rsid w:val="007F566C"/>
    <w:rsid w:val="007F5F36"/>
    <w:rsid w:val="007F64F9"/>
    <w:rsid w:val="007F6BE8"/>
    <w:rsid w:val="007F6CA4"/>
    <w:rsid w:val="007F7B65"/>
    <w:rsid w:val="007F7F91"/>
    <w:rsid w:val="00801474"/>
    <w:rsid w:val="00801F35"/>
    <w:rsid w:val="0080399F"/>
    <w:rsid w:val="00805C67"/>
    <w:rsid w:val="00807736"/>
    <w:rsid w:val="00807DAD"/>
    <w:rsid w:val="008173EB"/>
    <w:rsid w:val="00820164"/>
    <w:rsid w:val="00821C04"/>
    <w:rsid w:val="0082551D"/>
    <w:rsid w:val="00826432"/>
    <w:rsid w:val="008268AE"/>
    <w:rsid w:val="0082736A"/>
    <w:rsid w:val="008276CC"/>
    <w:rsid w:val="0083002A"/>
    <w:rsid w:val="00832BFA"/>
    <w:rsid w:val="00833918"/>
    <w:rsid w:val="00835958"/>
    <w:rsid w:val="0084114B"/>
    <w:rsid w:val="00841CA9"/>
    <w:rsid w:val="00842ED4"/>
    <w:rsid w:val="0084413F"/>
    <w:rsid w:val="008550F0"/>
    <w:rsid w:val="00855650"/>
    <w:rsid w:val="00857BD3"/>
    <w:rsid w:val="00860037"/>
    <w:rsid w:val="00860FEF"/>
    <w:rsid w:val="008618D9"/>
    <w:rsid w:val="00862860"/>
    <w:rsid w:val="00863A05"/>
    <w:rsid w:val="00864CF9"/>
    <w:rsid w:val="00864F72"/>
    <w:rsid w:val="00870BD4"/>
    <w:rsid w:val="00873D60"/>
    <w:rsid w:val="00874D05"/>
    <w:rsid w:val="00876DB5"/>
    <w:rsid w:val="00880A2B"/>
    <w:rsid w:val="00883E64"/>
    <w:rsid w:val="0088403D"/>
    <w:rsid w:val="008850E5"/>
    <w:rsid w:val="00885C97"/>
    <w:rsid w:val="0088776E"/>
    <w:rsid w:val="0089275A"/>
    <w:rsid w:val="00892E50"/>
    <w:rsid w:val="008946EA"/>
    <w:rsid w:val="008947B5"/>
    <w:rsid w:val="00894D4A"/>
    <w:rsid w:val="00895A09"/>
    <w:rsid w:val="00897C9D"/>
    <w:rsid w:val="008A0F9B"/>
    <w:rsid w:val="008A19B2"/>
    <w:rsid w:val="008A20F1"/>
    <w:rsid w:val="008A2279"/>
    <w:rsid w:val="008A47B2"/>
    <w:rsid w:val="008A6B4E"/>
    <w:rsid w:val="008B1D4F"/>
    <w:rsid w:val="008B20B6"/>
    <w:rsid w:val="008B3122"/>
    <w:rsid w:val="008B4EBC"/>
    <w:rsid w:val="008C030A"/>
    <w:rsid w:val="008C1C70"/>
    <w:rsid w:val="008C380D"/>
    <w:rsid w:val="008C4667"/>
    <w:rsid w:val="008C508D"/>
    <w:rsid w:val="008D04B8"/>
    <w:rsid w:val="008D1236"/>
    <w:rsid w:val="008D1721"/>
    <w:rsid w:val="008D22A4"/>
    <w:rsid w:val="008D6FFD"/>
    <w:rsid w:val="008E2837"/>
    <w:rsid w:val="008E415E"/>
    <w:rsid w:val="008F05C2"/>
    <w:rsid w:val="008F068B"/>
    <w:rsid w:val="008F1F62"/>
    <w:rsid w:val="008F52F4"/>
    <w:rsid w:val="008F560D"/>
    <w:rsid w:val="008F7D31"/>
    <w:rsid w:val="008F7EA5"/>
    <w:rsid w:val="009007FC"/>
    <w:rsid w:val="009023C9"/>
    <w:rsid w:val="00903BE5"/>
    <w:rsid w:val="0091065D"/>
    <w:rsid w:val="009111EA"/>
    <w:rsid w:val="0091170B"/>
    <w:rsid w:val="0091304F"/>
    <w:rsid w:val="009133A9"/>
    <w:rsid w:val="009159DA"/>
    <w:rsid w:val="00915B49"/>
    <w:rsid w:val="00920D15"/>
    <w:rsid w:val="0092626C"/>
    <w:rsid w:val="00926FCD"/>
    <w:rsid w:val="00927607"/>
    <w:rsid w:val="0093010D"/>
    <w:rsid w:val="00930A4F"/>
    <w:rsid w:val="0094005B"/>
    <w:rsid w:val="009403C6"/>
    <w:rsid w:val="00945636"/>
    <w:rsid w:val="0094607A"/>
    <w:rsid w:val="00946814"/>
    <w:rsid w:val="00947785"/>
    <w:rsid w:val="00951B51"/>
    <w:rsid w:val="0095363C"/>
    <w:rsid w:val="00954CF1"/>
    <w:rsid w:val="00955EE2"/>
    <w:rsid w:val="00956CD1"/>
    <w:rsid w:val="00963172"/>
    <w:rsid w:val="00964A87"/>
    <w:rsid w:val="009668AB"/>
    <w:rsid w:val="0096797E"/>
    <w:rsid w:val="00971170"/>
    <w:rsid w:val="00972B42"/>
    <w:rsid w:val="00973D8D"/>
    <w:rsid w:val="00974E44"/>
    <w:rsid w:val="009758DB"/>
    <w:rsid w:val="00975ECC"/>
    <w:rsid w:val="0097768E"/>
    <w:rsid w:val="00982C64"/>
    <w:rsid w:val="00983201"/>
    <w:rsid w:val="00991180"/>
    <w:rsid w:val="009918C9"/>
    <w:rsid w:val="0099231D"/>
    <w:rsid w:val="009954F6"/>
    <w:rsid w:val="00996B6C"/>
    <w:rsid w:val="00997F96"/>
    <w:rsid w:val="009A08E9"/>
    <w:rsid w:val="009A2024"/>
    <w:rsid w:val="009A33AC"/>
    <w:rsid w:val="009A33BE"/>
    <w:rsid w:val="009A5AE2"/>
    <w:rsid w:val="009A5D8D"/>
    <w:rsid w:val="009A6304"/>
    <w:rsid w:val="009B1106"/>
    <w:rsid w:val="009B1EAF"/>
    <w:rsid w:val="009B2EBB"/>
    <w:rsid w:val="009B38C8"/>
    <w:rsid w:val="009B3FAA"/>
    <w:rsid w:val="009B61C5"/>
    <w:rsid w:val="009C4221"/>
    <w:rsid w:val="009C64E9"/>
    <w:rsid w:val="009D19B2"/>
    <w:rsid w:val="009D3A6D"/>
    <w:rsid w:val="009D5688"/>
    <w:rsid w:val="009D6659"/>
    <w:rsid w:val="009D7058"/>
    <w:rsid w:val="009E0336"/>
    <w:rsid w:val="009E08CD"/>
    <w:rsid w:val="009E10EC"/>
    <w:rsid w:val="009E1A3B"/>
    <w:rsid w:val="009E2989"/>
    <w:rsid w:val="009E3A6D"/>
    <w:rsid w:val="009E3A9A"/>
    <w:rsid w:val="009E5504"/>
    <w:rsid w:val="009F21BB"/>
    <w:rsid w:val="009F368D"/>
    <w:rsid w:val="009F57CC"/>
    <w:rsid w:val="009F5E97"/>
    <w:rsid w:val="00A022D9"/>
    <w:rsid w:val="00A02B86"/>
    <w:rsid w:val="00A0357E"/>
    <w:rsid w:val="00A045E5"/>
    <w:rsid w:val="00A045F4"/>
    <w:rsid w:val="00A06B81"/>
    <w:rsid w:val="00A06D5E"/>
    <w:rsid w:val="00A10387"/>
    <w:rsid w:val="00A203A6"/>
    <w:rsid w:val="00A21B13"/>
    <w:rsid w:val="00A2398B"/>
    <w:rsid w:val="00A251F6"/>
    <w:rsid w:val="00A25FC0"/>
    <w:rsid w:val="00A262B6"/>
    <w:rsid w:val="00A27138"/>
    <w:rsid w:val="00A33516"/>
    <w:rsid w:val="00A3355A"/>
    <w:rsid w:val="00A3359F"/>
    <w:rsid w:val="00A33A89"/>
    <w:rsid w:val="00A4105D"/>
    <w:rsid w:val="00A4246C"/>
    <w:rsid w:val="00A442A4"/>
    <w:rsid w:val="00A4628E"/>
    <w:rsid w:val="00A474DE"/>
    <w:rsid w:val="00A537D0"/>
    <w:rsid w:val="00A53E2E"/>
    <w:rsid w:val="00A552B6"/>
    <w:rsid w:val="00A703CE"/>
    <w:rsid w:val="00A703D9"/>
    <w:rsid w:val="00A7622C"/>
    <w:rsid w:val="00A77949"/>
    <w:rsid w:val="00A8007D"/>
    <w:rsid w:val="00A80B43"/>
    <w:rsid w:val="00A83D36"/>
    <w:rsid w:val="00A85B97"/>
    <w:rsid w:val="00A87174"/>
    <w:rsid w:val="00A8767A"/>
    <w:rsid w:val="00A90A30"/>
    <w:rsid w:val="00A93F22"/>
    <w:rsid w:val="00A94688"/>
    <w:rsid w:val="00A94E2C"/>
    <w:rsid w:val="00A97E32"/>
    <w:rsid w:val="00AA0100"/>
    <w:rsid w:val="00AA0A4A"/>
    <w:rsid w:val="00AA2562"/>
    <w:rsid w:val="00AA27AB"/>
    <w:rsid w:val="00AB00F1"/>
    <w:rsid w:val="00AB06F5"/>
    <w:rsid w:val="00AB1E7B"/>
    <w:rsid w:val="00AB3360"/>
    <w:rsid w:val="00AB3CDC"/>
    <w:rsid w:val="00AB628D"/>
    <w:rsid w:val="00AB641E"/>
    <w:rsid w:val="00AC1D64"/>
    <w:rsid w:val="00AC6A72"/>
    <w:rsid w:val="00AC7232"/>
    <w:rsid w:val="00AD0957"/>
    <w:rsid w:val="00AD19AF"/>
    <w:rsid w:val="00AD1E25"/>
    <w:rsid w:val="00AD38ED"/>
    <w:rsid w:val="00AD3EAB"/>
    <w:rsid w:val="00AD4282"/>
    <w:rsid w:val="00AD5B04"/>
    <w:rsid w:val="00AD77FD"/>
    <w:rsid w:val="00AE0950"/>
    <w:rsid w:val="00AE4063"/>
    <w:rsid w:val="00AE476A"/>
    <w:rsid w:val="00AE4894"/>
    <w:rsid w:val="00AF0AD6"/>
    <w:rsid w:val="00AF1D8D"/>
    <w:rsid w:val="00AF2E68"/>
    <w:rsid w:val="00AF2E7C"/>
    <w:rsid w:val="00AF6C07"/>
    <w:rsid w:val="00B00DBA"/>
    <w:rsid w:val="00B0235A"/>
    <w:rsid w:val="00B04976"/>
    <w:rsid w:val="00B049EC"/>
    <w:rsid w:val="00B04DD6"/>
    <w:rsid w:val="00B06D7F"/>
    <w:rsid w:val="00B07E8E"/>
    <w:rsid w:val="00B10264"/>
    <w:rsid w:val="00B10FF6"/>
    <w:rsid w:val="00B1212B"/>
    <w:rsid w:val="00B14213"/>
    <w:rsid w:val="00B16570"/>
    <w:rsid w:val="00B177F2"/>
    <w:rsid w:val="00B2207C"/>
    <w:rsid w:val="00B238E1"/>
    <w:rsid w:val="00B26CCB"/>
    <w:rsid w:val="00B31114"/>
    <w:rsid w:val="00B3142D"/>
    <w:rsid w:val="00B34D98"/>
    <w:rsid w:val="00B35503"/>
    <w:rsid w:val="00B37C1A"/>
    <w:rsid w:val="00B408F8"/>
    <w:rsid w:val="00B55B0A"/>
    <w:rsid w:val="00B55C20"/>
    <w:rsid w:val="00B571DF"/>
    <w:rsid w:val="00B61D3E"/>
    <w:rsid w:val="00B62AB5"/>
    <w:rsid w:val="00B65D3F"/>
    <w:rsid w:val="00B65DBA"/>
    <w:rsid w:val="00B7058E"/>
    <w:rsid w:val="00B70EC1"/>
    <w:rsid w:val="00B7103E"/>
    <w:rsid w:val="00B7173A"/>
    <w:rsid w:val="00B7205A"/>
    <w:rsid w:val="00B72FDD"/>
    <w:rsid w:val="00B73E27"/>
    <w:rsid w:val="00B74553"/>
    <w:rsid w:val="00B80C14"/>
    <w:rsid w:val="00B8390D"/>
    <w:rsid w:val="00B844FC"/>
    <w:rsid w:val="00B87E94"/>
    <w:rsid w:val="00B901D6"/>
    <w:rsid w:val="00B909ED"/>
    <w:rsid w:val="00B90ED9"/>
    <w:rsid w:val="00B91D0C"/>
    <w:rsid w:val="00B95F1A"/>
    <w:rsid w:val="00BA0DB3"/>
    <w:rsid w:val="00BA1B9F"/>
    <w:rsid w:val="00BA1F64"/>
    <w:rsid w:val="00BA2100"/>
    <w:rsid w:val="00BA2FEE"/>
    <w:rsid w:val="00BA42E0"/>
    <w:rsid w:val="00BA4C37"/>
    <w:rsid w:val="00BB1EC2"/>
    <w:rsid w:val="00BB2686"/>
    <w:rsid w:val="00BB6969"/>
    <w:rsid w:val="00BC04C8"/>
    <w:rsid w:val="00BC0B77"/>
    <w:rsid w:val="00BC0C9A"/>
    <w:rsid w:val="00BC7BD0"/>
    <w:rsid w:val="00BD249F"/>
    <w:rsid w:val="00BD34F9"/>
    <w:rsid w:val="00BD46E9"/>
    <w:rsid w:val="00BD512B"/>
    <w:rsid w:val="00BD7C2F"/>
    <w:rsid w:val="00BD7D30"/>
    <w:rsid w:val="00BE1BBE"/>
    <w:rsid w:val="00BE4FDC"/>
    <w:rsid w:val="00BE5C36"/>
    <w:rsid w:val="00BE7812"/>
    <w:rsid w:val="00BF164F"/>
    <w:rsid w:val="00BF1EC0"/>
    <w:rsid w:val="00BF2AD9"/>
    <w:rsid w:val="00BF2F98"/>
    <w:rsid w:val="00BF4202"/>
    <w:rsid w:val="00BF60A1"/>
    <w:rsid w:val="00C02A64"/>
    <w:rsid w:val="00C06278"/>
    <w:rsid w:val="00C06502"/>
    <w:rsid w:val="00C07413"/>
    <w:rsid w:val="00C1155C"/>
    <w:rsid w:val="00C1297D"/>
    <w:rsid w:val="00C148AE"/>
    <w:rsid w:val="00C14B07"/>
    <w:rsid w:val="00C1506F"/>
    <w:rsid w:val="00C17255"/>
    <w:rsid w:val="00C17871"/>
    <w:rsid w:val="00C17883"/>
    <w:rsid w:val="00C22D64"/>
    <w:rsid w:val="00C31CFE"/>
    <w:rsid w:val="00C35159"/>
    <w:rsid w:val="00C36139"/>
    <w:rsid w:val="00C37521"/>
    <w:rsid w:val="00C407A3"/>
    <w:rsid w:val="00C412FF"/>
    <w:rsid w:val="00C41357"/>
    <w:rsid w:val="00C41D8C"/>
    <w:rsid w:val="00C4508F"/>
    <w:rsid w:val="00C45315"/>
    <w:rsid w:val="00C45E47"/>
    <w:rsid w:val="00C462AF"/>
    <w:rsid w:val="00C46CAC"/>
    <w:rsid w:val="00C46DE0"/>
    <w:rsid w:val="00C4706F"/>
    <w:rsid w:val="00C51E61"/>
    <w:rsid w:val="00C52510"/>
    <w:rsid w:val="00C55168"/>
    <w:rsid w:val="00C562AE"/>
    <w:rsid w:val="00C56885"/>
    <w:rsid w:val="00C57680"/>
    <w:rsid w:val="00C57997"/>
    <w:rsid w:val="00C6230B"/>
    <w:rsid w:val="00C65B94"/>
    <w:rsid w:val="00C80261"/>
    <w:rsid w:val="00C80A1E"/>
    <w:rsid w:val="00C80FE1"/>
    <w:rsid w:val="00C8246A"/>
    <w:rsid w:val="00C830CA"/>
    <w:rsid w:val="00C840E0"/>
    <w:rsid w:val="00C904A0"/>
    <w:rsid w:val="00C912B1"/>
    <w:rsid w:val="00C926A1"/>
    <w:rsid w:val="00C94AA0"/>
    <w:rsid w:val="00C962CF"/>
    <w:rsid w:val="00C97A93"/>
    <w:rsid w:val="00CA1B76"/>
    <w:rsid w:val="00CA4E8C"/>
    <w:rsid w:val="00CA7353"/>
    <w:rsid w:val="00CB27A4"/>
    <w:rsid w:val="00CB5169"/>
    <w:rsid w:val="00CB72F5"/>
    <w:rsid w:val="00CC1DB1"/>
    <w:rsid w:val="00CC4BE2"/>
    <w:rsid w:val="00CC6732"/>
    <w:rsid w:val="00CD0468"/>
    <w:rsid w:val="00CD1491"/>
    <w:rsid w:val="00CD2EEF"/>
    <w:rsid w:val="00CD4B79"/>
    <w:rsid w:val="00CD5381"/>
    <w:rsid w:val="00CD64DE"/>
    <w:rsid w:val="00CE3339"/>
    <w:rsid w:val="00CE50AD"/>
    <w:rsid w:val="00CE628A"/>
    <w:rsid w:val="00CE6B60"/>
    <w:rsid w:val="00CF0F73"/>
    <w:rsid w:val="00CF1E45"/>
    <w:rsid w:val="00CF484F"/>
    <w:rsid w:val="00CF541B"/>
    <w:rsid w:val="00CF6971"/>
    <w:rsid w:val="00CF7993"/>
    <w:rsid w:val="00D00AC1"/>
    <w:rsid w:val="00D014AF"/>
    <w:rsid w:val="00D0236C"/>
    <w:rsid w:val="00D079A2"/>
    <w:rsid w:val="00D16225"/>
    <w:rsid w:val="00D16547"/>
    <w:rsid w:val="00D2010F"/>
    <w:rsid w:val="00D20368"/>
    <w:rsid w:val="00D22035"/>
    <w:rsid w:val="00D22448"/>
    <w:rsid w:val="00D24260"/>
    <w:rsid w:val="00D24BE6"/>
    <w:rsid w:val="00D30989"/>
    <w:rsid w:val="00D309C0"/>
    <w:rsid w:val="00D31FD1"/>
    <w:rsid w:val="00D3635F"/>
    <w:rsid w:val="00D4494B"/>
    <w:rsid w:val="00D47CA6"/>
    <w:rsid w:val="00D524CD"/>
    <w:rsid w:val="00D54718"/>
    <w:rsid w:val="00D5482F"/>
    <w:rsid w:val="00D566F5"/>
    <w:rsid w:val="00D62375"/>
    <w:rsid w:val="00D63A6F"/>
    <w:rsid w:val="00D63F1F"/>
    <w:rsid w:val="00D657F7"/>
    <w:rsid w:val="00D66466"/>
    <w:rsid w:val="00D718E2"/>
    <w:rsid w:val="00D73D78"/>
    <w:rsid w:val="00D74FDC"/>
    <w:rsid w:val="00D75023"/>
    <w:rsid w:val="00D754CB"/>
    <w:rsid w:val="00D76B3C"/>
    <w:rsid w:val="00D82506"/>
    <w:rsid w:val="00D8431B"/>
    <w:rsid w:val="00D9154A"/>
    <w:rsid w:val="00D91805"/>
    <w:rsid w:val="00D93271"/>
    <w:rsid w:val="00D96308"/>
    <w:rsid w:val="00D96319"/>
    <w:rsid w:val="00DA0CA2"/>
    <w:rsid w:val="00DA158D"/>
    <w:rsid w:val="00DA17F2"/>
    <w:rsid w:val="00DA18CA"/>
    <w:rsid w:val="00DA4B87"/>
    <w:rsid w:val="00DB0766"/>
    <w:rsid w:val="00DB4D86"/>
    <w:rsid w:val="00DB55B5"/>
    <w:rsid w:val="00DB5D12"/>
    <w:rsid w:val="00DB725A"/>
    <w:rsid w:val="00DC0207"/>
    <w:rsid w:val="00DC0453"/>
    <w:rsid w:val="00DC47A4"/>
    <w:rsid w:val="00DC638A"/>
    <w:rsid w:val="00DC68E2"/>
    <w:rsid w:val="00DC6A6C"/>
    <w:rsid w:val="00DC7E64"/>
    <w:rsid w:val="00DD1BAF"/>
    <w:rsid w:val="00DD25C9"/>
    <w:rsid w:val="00DD4CC6"/>
    <w:rsid w:val="00DD4E98"/>
    <w:rsid w:val="00DD58B8"/>
    <w:rsid w:val="00DD664B"/>
    <w:rsid w:val="00DE06FD"/>
    <w:rsid w:val="00DE28BF"/>
    <w:rsid w:val="00DE291E"/>
    <w:rsid w:val="00DE5048"/>
    <w:rsid w:val="00DE7F54"/>
    <w:rsid w:val="00DF0445"/>
    <w:rsid w:val="00DF2313"/>
    <w:rsid w:val="00DF5801"/>
    <w:rsid w:val="00E00599"/>
    <w:rsid w:val="00E006B6"/>
    <w:rsid w:val="00E013E9"/>
    <w:rsid w:val="00E01979"/>
    <w:rsid w:val="00E02932"/>
    <w:rsid w:val="00E0306B"/>
    <w:rsid w:val="00E031B8"/>
    <w:rsid w:val="00E04349"/>
    <w:rsid w:val="00E04E3B"/>
    <w:rsid w:val="00E101E5"/>
    <w:rsid w:val="00E10F14"/>
    <w:rsid w:val="00E12B19"/>
    <w:rsid w:val="00E1394F"/>
    <w:rsid w:val="00E14CF4"/>
    <w:rsid w:val="00E154AB"/>
    <w:rsid w:val="00E16654"/>
    <w:rsid w:val="00E21CDD"/>
    <w:rsid w:val="00E23FEC"/>
    <w:rsid w:val="00E24C17"/>
    <w:rsid w:val="00E25B8B"/>
    <w:rsid w:val="00E26548"/>
    <w:rsid w:val="00E33520"/>
    <w:rsid w:val="00E3383A"/>
    <w:rsid w:val="00E35A7C"/>
    <w:rsid w:val="00E3623E"/>
    <w:rsid w:val="00E37775"/>
    <w:rsid w:val="00E37997"/>
    <w:rsid w:val="00E4015F"/>
    <w:rsid w:val="00E43435"/>
    <w:rsid w:val="00E43570"/>
    <w:rsid w:val="00E46765"/>
    <w:rsid w:val="00E50E7F"/>
    <w:rsid w:val="00E57493"/>
    <w:rsid w:val="00E616AF"/>
    <w:rsid w:val="00E61CDE"/>
    <w:rsid w:val="00E6270A"/>
    <w:rsid w:val="00E67D3C"/>
    <w:rsid w:val="00E7006D"/>
    <w:rsid w:val="00E73386"/>
    <w:rsid w:val="00E75BB5"/>
    <w:rsid w:val="00E80E37"/>
    <w:rsid w:val="00E81CE0"/>
    <w:rsid w:val="00E83450"/>
    <w:rsid w:val="00E84449"/>
    <w:rsid w:val="00E86739"/>
    <w:rsid w:val="00E86F18"/>
    <w:rsid w:val="00E90E54"/>
    <w:rsid w:val="00E94929"/>
    <w:rsid w:val="00E94B2B"/>
    <w:rsid w:val="00E94FF3"/>
    <w:rsid w:val="00E9514D"/>
    <w:rsid w:val="00E9522E"/>
    <w:rsid w:val="00EA0105"/>
    <w:rsid w:val="00EA0F7F"/>
    <w:rsid w:val="00EA2C19"/>
    <w:rsid w:val="00EA379C"/>
    <w:rsid w:val="00EA4780"/>
    <w:rsid w:val="00EA4F63"/>
    <w:rsid w:val="00EA5167"/>
    <w:rsid w:val="00EA656C"/>
    <w:rsid w:val="00EA7123"/>
    <w:rsid w:val="00EB07EF"/>
    <w:rsid w:val="00EB25CA"/>
    <w:rsid w:val="00EB37B1"/>
    <w:rsid w:val="00EC2021"/>
    <w:rsid w:val="00EC2D3F"/>
    <w:rsid w:val="00EC2DA8"/>
    <w:rsid w:val="00EC323B"/>
    <w:rsid w:val="00EC399E"/>
    <w:rsid w:val="00EC45FC"/>
    <w:rsid w:val="00EC4A4E"/>
    <w:rsid w:val="00EC6A8E"/>
    <w:rsid w:val="00EC6BCB"/>
    <w:rsid w:val="00ED05AD"/>
    <w:rsid w:val="00ED073E"/>
    <w:rsid w:val="00ED1219"/>
    <w:rsid w:val="00ED2E55"/>
    <w:rsid w:val="00ED54D9"/>
    <w:rsid w:val="00ED6786"/>
    <w:rsid w:val="00ED73B7"/>
    <w:rsid w:val="00ED78BF"/>
    <w:rsid w:val="00ED7D48"/>
    <w:rsid w:val="00EE0A7A"/>
    <w:rsid w:val="00EE3E2A"/>
    <w:rsid w:val="00EE49E2"/>
    <w:rsid w:val="00EE532C"/>
    <w:rsid w:val="00EE695C"/>
    <w:rsid w:val="00EF2CB0"/>
    <w:rsid w:val="00F02DE0"/>
    <w:rsid w:val="00F03A44"/>
    <w:rsid w:val="00F053FC"/>
    <w:rsid w:val="00F0552D"/>
    <w:rsid w:val="00F079CC"/>
    <w:rsid w:val="00F07FC2"/>
    <w:rsid w:val="00F10932"/>
    <w:rsid w:val="00F10B6B"/>
    <w:rsid w:val="00F123A4"/>
    <w:rsid w:val="00F16B67"/>
    <w:rsid w:val="00F21DBB"/>
    <w:rsid w:val="00F23F26"/>
    <w:rsid w:val="00F24479"/>
    <w:rsid w:val="00F2580C"/>
    <w:rsid w:val="00F305D5"/>
    <w:rsid w:val="00F317C4"/>
    <w:rsid w:val="00F34674"/>
    <w:rsid w:val="00F350BD"/>
    <w:rsid w:val="00F3568E"/>
    <w:rsid w:val="00F35DBE"/>
    <w:rsid w:val="00F367AC"/>
    <w:rsid w:val="00F36B16"/>
    <w:rsid w:val="00F37880"/>
    <w:rsid w:val="00F37D7F"/>
    <w:rsid w:val="00F40CC7"/>
    <w:rsid w:val="00F4377C"/>
    <w:rsid w:val="00F4491E"/>
    <w:rsid w:val="00F466A1"/>
    <w:rsid w:val="00F46C66"/>
    <w:rsid w:val="00F50A54"/>
    <w:rsid w:val="00F50BBA"/>
    <w:rsid w:val="00F529E2"/>
    <w:rsid w:val="00F54463"/>
    <w:rsid w:val="00F54E38"/>
    <w:rsid w:val="00F551B0"/>
    <w:rsid w:val="00F56F2A"/>
    <w:rsid w:val="00F571B8"/>
    <w:rsid w:val="00F57A19"/>
    <w:rsid w:val="00F6398A"/>
    <w:rsid w:val="00F704D6"/>
    <w:rsid w:val="00F716B7"/>
    <w:rsid w:val="00F735E7"/>
    <w:rsid w:val="00F74014"/>
    <w:rsid w:val="00F7668F"/>
    <w:rsid w:val="00F81765"/>
    <w:rsid w:val="00F83C99"/>
    <w:rsid w:val="00F841E7"/>
    <w:rsid w:val="00F8426B"/>
    <w:rsid w:val="00F8652F"/>
    <w:rsid w:val="00F90B7E"/>
    <w:rsid w:val="00F90CCF"/>
    <w:rsid w:val="00F92334"/>
    <w:rsid w:val="00F92DF6"/>
    <w:rsid w:val="00F92FC7"/>
    <w:rsid w:val="00F96241"/>
    <w:rsid w:val="00FA0211"/>
    <w:rsid w:val="00FA26F7"/>
    <w:rsid w:val="00FA3C84"/>
    <w:rsid w:val="00FA43C6"/>
    <w:rsid w:val="00FB090F"/>
    <w:rsid w:val="00FB1E09"/>
    <w:rsid w:val="00FB4088"/>
    <w:rsid w:val="00FC0C00"/>
    <w:rsid w:val="00FC0ED3"/>
    <w:rsid w:val="00FC1289"/>
    <w:rsid w:val="00FC15D5"/>
    <w:rsid w:val="00FC5F82"/>
    <w:rsid w:val="00FC7940"/>
    <w:rsid w:val="00FD0597"/>
    <w:rsid w:val="00FD0CFA"/>
    <w:rsid w:val="00FD0F89"/>
    <w:rsid w:val="00FD41C0"/>
    <w:rsid w:val="00FD46BA"/>
    <w:rsid w:val="00FD5D4A"/>
    <w:rsid w:val="00FD6F41"/>
    <w:rsid w:val="00FD7489"/>
    <w:rsid w:val="00FE0F9D"/>
    <w:rsid w:val="00FE39EA"/>
    <w:rsid w:val="00FE3D67"/>
    <w:rsid w:val="00FE3EE6"/>
    <w:rsid w:val="00FE4C09"/>
    <w:rsid w:val="00FF48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AEA6C62A-EF93-4999-A0D1-722C60C3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44787-C917-486B-9B5D-B1FF6226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4172</TotalTime>
  <Pages>13</Pages>
  <Words>4207</Words>
  <Characters>23141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sony</cp:lastModifiedBy>
  <cp:revision>789</cp:revision>
  <cp:lastPrinted>2018-03-16T20:46:00Z</cp:lastPrinted>
  <dcterms:created xsi:type="dcterms:W3CDTF">2016-03-08T18:41:00Z</dcterms:created>
  <dcterms:modified xsi:type="dcterms:W3CDTF">2018-12-09T21:24:00Z</dcterms:modified>
</cp:coreProperties>
</file>