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F8" w:rsidRDefault="000E0CF8" w:rsidP="000E0CF8">
      <w:pPr>
        <w:spacing w:line="240" w:lineRule="auto"/>
        <w:ind w:left="2127" w:right="49"/>
        <w:jc w:val="both"/>
        <w:rPr>
          <w:rFonts w:ascii="Arial" w:hAnsi="Arial" w:cs="Arial"/>
          <w:b/>
          <w:sz w:val="26"/>
          <w:szCs w:val="26"/>
        </w:rPr>
      </w:pPr>
      <w:r>
        <w:rPr>
          <w:rFonts w:ascii="Arial" w:hAnsi="Arial" w:cs="Arial"/>
          <w:b/>
          <w:sz w:val="26"/>
          <w:szCs w:val="26"/>
        </w:rPr>
        <w:t>SALA SUPERIOR DEL T</w:t>
      </w:r>
      <w:r w:rsidR="005D37DA">
        <w:rPr>
          <w:rFonts w:ascii="Arial" w:hAnsi="Arial" w:cs="Arial"/>
          <w:b/>
          <w:sz w:val="26"/>
          <w:szCs w:val="26"/>
        </w:rPr>
        <w:t>RIBUNAL DE JUSTICIA ADMINISTRAT</w:t>
      </w:r>
      <w:r>
        <w:rPr>
          <w:rFonts w:ascii="Arial" w:hAnsi="Arial" w:cs="Arial"/>
          <w:b/>
          <w:sz w:val="26"/>
          <w:szCs w:val="26"/>
        </w:rPr>
        <w:t>IVA DEL ESTADO DE OAXACA.</w:t>
      </w:r>
    </w:p>
    <w:p w:rsidR="0094765D" w:rsidRDefault="0094765D" w:rsidP="0094765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713E3D">
        <w:rPr>
          <w:rFonts w:ascii="Arial" w:hAnsi="Arial" w:cs="Arial"/>
          <w:b/>
          <w:sz w:val="26"/>
          <w:szCs w:val="26"/>
        </w:rPr>
        <w:t>0</w:t>
      </w:r>
      <w:r w:rsidR="00974F4E">
        <w:rPr>
          <w:rFonts w:ascii="Arial" w:hAnsi="Arial" w:cs="Arial"/>
          <w:b/>
          <w:sz w:val="26"/>
          <w:szCs w:val="26"/>
        </w:rPr>
        <w:t>629</w:t>
      </w:r>
      <w:r w:rsidR="00675661">
        <w:rPr>
          <w:rFonts w:ascii="Arial" w:hAnsi="Arial" w:cs="Arial"/>
          <w:b/>
          <w:sz w:val="26"/>
          <w:szCs w:val="26"/>
        </w:rPr>
        <w:t>/2017</w:t>
      </w:r>
    </w:p>
    <w:p w:rsidR="0094765D" w:rsidRDefault="0094765D" w:rsidP="0094765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974F4E">
        <w:rPr>
          <w:rFonts w:ascii="Arial" w:hAnsi="Arial" w:cs="Arial"/>
          <w:b/>
          <w:sz w:val="26"/>
          <w:szCs w:val="26"/>
        </w:rPr>
        <w:t>06/2017</w:t>
      </w:r>
      <w:r>
        <w:rPr>
          <w:rFonts w:ascii="Arial" w:hAnsi="Arial" w:cs="Arial"/>
          <w:b/>
          <w:sz w:val="26"/>
          <w:szCs w:val="26"/>
        </w:rPr>
        <w:t xml:space="preserve"> </w:t>
      </w:r>
      <w:r w:rsidR="00675661">
        <w:rPr>
          <w:rFonts w:ascii="Arial" w:hAnsi="Arial" w:cs="Arial"/>
          <w:b/>
          <w:sz w:val="26"/>
          <w:szCs w:val="26"/>
        </w:rPr>
        <w:t xml:space="preserve">SEGUNDA </w:t>
      </w:r>
      <w:r>
        <w:rPr>
          <w:rFonts w:ascii="Arial" w:hAnsi="Arial" w:cs="Arial"/>
          <w:b/>
          <w:sz w:val="26"/>
          <w:szCs w:val="26"/>
        </w:rPr>
        <w:t>SALA UNITARIA DE PRIMERA INSTANCIA</w:t>
      </w:r>
    </w:p>
    <w:p w:rsidR="0094765D" w:rsidRDefault="00675661" w:rsidP="0094765D">
      <w:pPr>
        <w:spacing w:line="240" w:lineRule="auto"/>
        <w:ind w:left="2124"/>
        <w:jc w:val="both"/>
        <w:rPr>
          <w:rFonts w:ascii="Arial" w:hAnsi="Arial" w:cs="Arial"/>
          <w:b/>
          <w:sz w:val="26"/>
          <w:szCs w:val="26"/>
        </w:rPr>
      </w:pPr>
      <w:r>
        <w:rPr>
          <w:rFonts w:ascii="Arial" w:hAnsi="Arial" w:cs="Arial"/>
          <w:b/>
          <w:sz w:val="26"/>
          <w:szCs w:val="26"/>
        </w:rPr>
        <w:t xml:space="preserve">MAGISTRADA PONENTE: </w:t>
      </w:r>
      <w:r w:rsidR="00345525">
        <w:rPr>
          <w:rFonts w:ascii="Arial" w:hAnsi="Arial" w:cs="Arial"/>
          <w:b/>
          <w:sz w:val="26"/>
          <w:szCs w:val="26"/>
        </w:rPr>
        <w:t>MARÍA ELENA VILLA DE JARQUÍN.</w:t>
      </w:r>
    </w:p>
    <w:p w:rsidR="0094765D" w:rsidRDefault="0094765D" w:rsidP="0094765D">
      <w:pPr>
        <w:spacing w:line="240" w:lineRule="auto"/>
        <w:ind w:left="2124"/>
        <w:jc w:val="both"/>
        <w:rPr>
          <w:rFonts w:ascii="Arial" w:hAnsi="Arial" w:cs="Arial"/>
          <w:b/>
          <w:sz w:val="26"/>
          <w:szCs w:val="26"/>
        </w:rPr>
      </w:pPr>
    </w:p>
    <w:p w:rsidR="006F5DCD" w:rsidRDefault="005D37DA" w:rsidP="006F5DCD">
      <w:pPr>
        <w:spacing w:before="240" w:line="360" w:lineRule="auto"/>
        <w:jc w:val="both"/>
        <w:rPr>
          <w:rFonts w:ascii="Arial" w:hAnsi="Arial" w:cs="Arial"/>
          <w:b/>
          <w:sz w:val="26"/>
          <w:szCs w:val="26"/>
          <w:lang w:val="es-MX"/>
        </w:rPr>
      </w:pPr>
      <w:r>
        <w:rPr>
          <w:rFonts w:ascii="Arial" w:hAnsi="Arial" w:cs="Arial"/>
          <w:b/>
          <w:sz w:val="26"/>
          <w:szCs w:val="26"/>
        </w:rPr>
        <w:t xml:space="preserve">OAXACA DE JUÁREZ, OAXACA, OCHO DE </w:t>
      </w:r>
      <w:r w:rsidR="000E0CF8">
        <w:rPr>
          <w:rFonts w:ascii="Arial" w:hAnsi="Arial" w:cs="Arial"/>
          <w:b/>
          <w:sz w:val="26"/>
          <w:szCs w:val="26"/>
        </w:rPr>
        <w:t xml:space="preserve">MARZO </w:t>
      </w:r>
      <w:r>
        <w:rPr>
          <w:rFonts w:ascii="Arial" w:hAnsi="Arial" w:cs="Arial"/>
          <w:b/>
          <w:sz w:val="26"/>
          <w:szCs w:val="26"/>
        </w:rPr>
        <w:t>DE</w:t>
      </w:r>
      <w:r w:rsidR="00974F4E">
        <w:rPr>
          <w:rFonts w:ascii="Arial" w:hAnsi="Arial" w:cs="Arial"/>
          <w:b/>
          <w:sz w:val="26"/>
          <w:szCs w:val="26"/>
        </w:rPr>
        <w:t xml:space="preserve"> DOS MIL DIECIOCHO</w:t>
      </w:r>
      <w:r w:rsidR="00C70856">
        <w:rPr>
          <w:rFonts w:ascii="Arial" w:hAnsi="Arial" w:cs="Arial"/>
          <w:b/>
          <w:sz w:val="26"/>
          <w:szCs w:val="26"/>
        </w:rPr>
        <w:t>.</w:t>
      </w:r>
    </w:p>
    <w:p w:rsidR="0094765D" w:rsidRDefault="0094765D" w:rsidP="0049264A">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w:t>
      </w:r>
      <w:r w:rsidR="00D400AA">
        <w:rPr>
          <w:rFonts w:ascii="Arial" w:hAnsi="Arial" w:cs="Arial"/>
          <w:sz w:val="26"/>
          <w:szCs w:val="26"/>
        </w:rPr>
        <w:t>e</w:t>
      </w:r>
      <w:r w:rsidRPr="006E349D">
        <w:rPr>
          <w:rFonts w:ascii="Arial" w:hAnsi="Arial" w:cs="Arial"/>
          <w:sz w:val="26"/>
          <w:szCs w:val="26"/>
        </w:rPr>
        <w:t xml:space="preserve">l Cuaderno de Revisión </w:t>
      </w:r>
      <w:r w:rsidR="00713E3D">
        <w:rPr>
          <w:rFonts w:ascii="Arial" w:hAnsi="Arial" w:cs="Arial"/>
          <w:b/>
          <w:sz w:val="26"/>
          <w:szCs w:val="26"/>
        </w:rPr>
        <w:t>0</w:t>
      </w:r>
      <w:r w:rsidR="00974F4E">
        <w:rPr>
          <w:rFonts w:ascii="Arial" w:hAnsi="Arial" w:cs="Arial"/>
          <w:b/>
          <w:sz w:val="26"/>
          <w:szCs w:val="26"/>
        </w:rPr>
        <w:t>629</w:t>
      </w:r>
      <w:r w:rsidR="00675661">
        <w:rPr>
          <w:rFonts w:ascii="Arial" w:hAnsi="Arial" w:cs="Arial"/>
          <w:b/>
          <w:sz w:val="26"/>
          <w:szCs w:val="26"/>
        </w:rPr>
        <w:t>/2017</w:t>
      </w:r>
      <w:r w:rsidR="00675661">
        <w:rPr>
          <w:rFonts w:ascii="Arial" w:hAnsi="Arial" w:cs="Arial"/>
          <w:sz w:val="26"/>
          <w:szCs w:val="26"/>
        </w:rPr>
        <w:t>, que remite l</w:t>
      </w:r>
      <w:r w:rsidRPr="006E349D">
        <w:rPr>
          <w:rFonts w:ascii="Arial" w:hAnsi="Arial" w:cs="Arial"/>
          <w:sz w:val="26"/>
          <w:szCs w:val="26"/>
        </w:rPr>
        <w:t>a Secretaría General de Acuerdos, con motivo del recurso de revisión interpuesto por</w:t>
      </w:r>
      <w:r w:rsidR="00974F4E">
        <w:rPr>
          <w:rFonts w:ascii="Arial" w:hAnsi="Arial" w:cs="Arial"/>
          <w:sz w:val="26"/>
          <w:szCs w:val="26"/>
        </w:rPr>
        <w:t xml:space="preserve"> </w:t>
      </w:r>
      <w:r w:rsidR="00CA3BB2">
        <w:rPr>
          <w:rFonts w:ascii="Arial" w:hAnsi="Arial" w:cs="Arial"/>
          <w:b/>
          <w:sz w:val="26"/>
          <w:szCs w:val="26"/>
        </w:rPr>
        <w:t>**********</w:t>
      </w:r>
      <w:r w:rsidR="00675661">
        <w:rPr>
          <w:rFonts w:ascii="Arial" w:hAnsi="Arial" w:cs="Arial"/>
          <w:b/>
          <w:sz w:val="26"/>
          <w:szCs w:val="26"/>
        </w:rPr>
        <w:t xml:space="preserve">, </w:t>
      </w:r>
      <w:r w:rsidR="00345525" w:rsidRPr="00345525">
        <w:rPr>
          <w:rFonts w:ascii="Arial" w:hAnsi="Arial" w:cs="Arial"/>
          <w:sz w:val="26"/>
          <w:szCs w:val="26"/>
        </w:rPr>
        <w:t>parte actora</w:t>
      </w:r>
      <w:r w:rsidR="00345525">
        <w:rPr>
          <w:rFonts w:ascii="Arial" w:hAnsi="Arial" w:cs="Arial"/>
          <w:sz w:val="26"/>
          <w:szCs w:val="26"/>
        </w:rPr>
        <w:t xml:space="preserve">, </w:t>
      </w:r>
      <w:r w:rsidR="00286457">
        <w:rPr>
          <w:rFonts w:ascii="Arial" w:hAnsi="Arial" w:cs="Arial"/>
          <w:sz w:val="26"/>
          <w:szCs w:val="26"/>
        </w:rPr>
        <w:t>en contra de</w:t>
      </w:r>
      <w:r w:rsidR="00C74296">
        <w:rPr>
          <w:rFonts w:ascii="Arial" w:hAnsi="Arial" w:cs="Arial"/>
          <w:sz w:val="26"/>
          <w:szCs w:val="26"/>
        </w:rPr>
        <w:t xml:space="preserve"> </w:t>
      </w:r>
      <w:r>
        <w:rPr>
          <w:rFonts w:ascii="Arial" w:hAnsi="Arial" w:cs="Arial"/>
          <w:sz w:val="26"/>
          <w:szCs w:val="26"/>
        </w:rPr>
        <w:t>l</w:t>
      </w:r>
      <w:r w:rsidR="00C74296">
        <w:rPr>
          <w:rFonts w:ascii="Arial" w:hAnsi="Arial" w:cs="Arial"/>
          <w:sz w:val="26"/>
          <w:szCs w:val="26"/>
        </w:rPr>
        <w:t xml:space="preserve">a </w:t>
      </w:r>
      <w:r w:rsidR="00974F4E">
        <w:rPr>
          <w:rFonts w:ascii="Arial" w:hAnsi="Arial" w:cs="Arial"/>
          <w:sz w:val="26"/>
          <w:szCs w:val="26"/>
        </w:rPr>
        <w:t xml:space="preserve">Sentencia </w:t>
      </w:r>
      <w:r w:rsidR="00353006">
        <w:rPr>
          <w:rFonts w:ascii="Arial" w:hAnsi="Arial" w:cs="Arial"/>
          <w:sz w:val="26"/>
          <w:szCs w:val="26"/>
        </w:rPr>
        <w:t xml:space="preserve">de </w:t>
      </w:r>
      <w:r w:rsidR="00974F4E">
        <w:rPr>
          <w:rFonts w:ascii="Arial" w:hAnsi="Arial" w:cs="Arial"/>
          <w:sz w:val="26"/>
          <w:szCs w:val="26"/>
        </w:rPr>
        <w:t xml:space="preserve">veintinueve de agosto </w:t>
      </w:r>
      <w:r>
        <w:rPr>
          <w:rFonts w:ascii="Arial" w:hAnsi="Arial" w:cs="Arial"/>
          <w:sz w:val="26"/>
          <w:szCs w:val="26"/>
        </w:rPr>
        <w:t xml:space="preserve">de dos mil </w:t>
      </w:r>
      <w:r w:rsidR="009F45AF">
        <w:rPr>
          <w:rFonts w:ascii="Arial" w:hAnsi="Arial" w:cs="Arial"/>
          <w:sz w:val="26"/>
          <w:szCs w:val="26"/>
        </w:rPr>
        <w:t>diecisiete</w:t>
      </w:r>
      <w:r w:rsidR="00C74296">
        <w:rPr>
          <w:rFonts w:ascii="Arial" w:hAnsi="Arial" w:cs="Arial"/>
          <w:sz w:val="26"/>
          <w:szCs w:val="26"/>
        </w:rPr>
        <w:t xml:space="preserve">, dictada </w:t>
      </w:r>
      <w:r>
        <w:rPr>
          <w:rFonts w:ascii="Arial" w:hAnsi="Arial" w:cs="Arial"/>
          <w:sz w:val="26"/>
          <w:szCs w:val="26"/>
        </w:rPr>
        <w:t xml:space="preserve">en el expediente </w:t>
      </w:r>
      <w:r w:rsidRPr="00675661">
        <w:rPr>
          <w:rFonts w:ascii="Arial" w:hAnsi="Arial" w:cs="Arial"/>
          <w:b/>
          <w:sz w:val="26"/>
          <w:szCs w:val="26"/>
        </w:rPr>
        <w:t>0</w:t>
      </w:r>
      <w:r w:rsidR="00974F4E">
        <w:rPr>
          <w:rFonts w:ascii="Arial" w:hAnsi="Arial" w:cs="Arial"/>
          <w:b/>
          <w:sz w:val="26"/>
          <w:szCs w:val="26"/>
        </w:rPr>
        <w:t>06</w:t>
      </w:r>
      <w:r w:rsidRPr="00675661">
        <w:rPr>
          <w:rFonts w:ascii="Arial" w:hAnsi="Arial" w:cs="Arial"/>
          <w:b/>
          <w:sz w:val="26"/>
          <w:szCs w:val="26"/>
        </w:rPr>
        <w:t>/201</w:t>
      </w:r>
      <w:r w:rsidR="00974F4E">
        <w:rPr>
          <w:rFonts w:ascii="Arial" w:hAnsi="Arial" w:cs="Arial"/>
          <w:b/>
          <w:sz w:val="26"/>
          <w:szCs w:val="26"/>
        </w:rPr>
        <w:t>7</w:t>
      </w:r>
      <w:r w:rsidR="00675661" w:rsidRPr="00675661">
        <w:rPr>
          <w:rFonts w:ascii="Arial" w:hAnsi="Arial" w:cs="Arial"/>
          <w:sz w:val="26"/>
          <w:szCs w:val="26"/>
        </w:rPr>
        <w:t xml:space="preserve">, del índice de la </w:t>
      </w:r>
      <w:r w:rsidR="008C567D" w:rsidRPr="00675661">
        <w:rPr>
          <w:rFonts w:ascii="Arial" w:hAnsi="Arial" w:cs="Arial"/>
          <w:sz w:val="26"/>
          <w:szCs w:val="26"/>
        </w:rPr>
        <w:t xml:space="preserve"> </w:t>
      </w:r>
      <w:r w:rsidR="00286457">
        <w:rPr>
          <w:rFonts w:ascii="Arial" w:hAnsi="Arial" w:cs="Arial"/>
          <w:sz w:val="26"/>
          <w:szCs w:val="26"/>
        </w:rPr>
        <w:t>Se</w:t>
      </w:r>
      <w:r w:rsidR="00675661">
        <w:rPr>
          <w:rFonts w:ascii="Arial" w:hAnsi="Arial" w:cs="Arial"/>
          <w:sz w:val="26"/>
          <w:szCs w:val="26"/>
        </w:rPr>
        <w:t>gunda</w:t>
      </w:r>
      <w:r w:rsidR="00286457">
        <w:rPr>
          <w:rFonts w:ascii="Arial" w:hAnsi="Arial" w:cs="Arial"/>
          <w:sz w:val="26"/>
          <w:szCs w:val="26"/>
        </w:rPr>
        <w:t xml:space="preserve"> </w:t>
      </w:r>
      <w:r w:rsidR="008C567D">
        <w:rPr>
          <w:rFonts w:ascii="Arial" w:hAnsi="Arial" w:cs="Arial"/>
          <w:sz w:val="26"/>
          <w:szCs w:val="26"/>
        </w:rPr>
        <w:t xml:space="preserve">Sala </w:t>
      </w:r>
      <w:r>
        <w:rPr>
          <w:rFonts w:ascii="Arial" w:hAnsi="Arial" w:cs="Arial"/>
          <w:sz w:val="26"/>
          <w:szCs w:val="26"/>
        </w:rPr>
        <w:t xml:space="preserve">Unitaria de Primera Instancia, relativo al juicio de nulidad promovido por </w:t>
      </w:r>
      <w:r w:rsidR="00C74296">
        <w:rPr>
          <w:rFonts w:ascii="Arial" w:hAnsi="Arial" w:cs="Arial"/>
          <w:sz w:val="26"/>
          <w:szCs w:val="26"/>
        </w:rPr>
        <w:t xml:space="preserve">la </w:t>
      </w:r>
      <w:r w:rsidR="00C74296" w:rsidRPr="00C74296">
        <w:rPr>
          <w:rFonts w:ascii="Arial" w:hAnsi="Arial" w:cs="Arial"/>
          <w:b/>
          <w:sz w:val="26"/>
          <w:szCs w:val="26"/>
        </w:rPr>
        <w:t>RECURRENTE</w:t>
      </w:r>
      <w:r>
        <w:rPr>
          <w:rFonts w:ascii="Arial" w:hAnsi="Arial" w:cs="Arial"/>
          <w:b/>
          <w:sz w:val="26"/>
          <w:szCs w:val="26"/>
        </w:rPr>
        <w:t xml:space="preserve"> </w:t>
      </w:r>
      <w:r>
        <w:rPr>
          <w:rFonts w:ascii="Arial" w:hAnsi="Arial" w:cs="Arial"/>
          <w:sz w:val="26"/>
          <w:szCs w:val="26"/>
        </w:rPr>
        <w:t>en contra del</w:t>
      </w:r>
      <w:r w:rsidR="00C74296">
        <w:rPr>
          <w:rFonts w:ascii="Arial" w:hAnsi="Arial" w:cs="Arial"/>
          <w:sz w:val="26"/>
          <w:szCs w:val="26"/>
        </w:rPr>
        <w:t xml:space="preserve"> </w:t>
      </w:r>
      <w:r w:rsidR="00C74296">
        <w:rPr>
          <w:rFonts w:ascii="Arial" w:hAnsi="Arial" w:cs="Arial"/>
          <w:b/>
          <w:sz w:val="26"/>
          <w:szCs w:val="26"/>
        </w:rPr>
        <w:t xml:space="preserve">DIRECTOR </w:t>
      </w:r>
      <w:r w:rsidR="00C70856">
        <w:rPr>
          <w:rFonts w:ascii="Arial" w:hAnsi="Arial" w:cs="Arial"/>
          <w:b/>
          <w:sz w:val="26"/>
          <w:szCs w:val="26"/>
        </w:rPr>
        <w:t xml:space="preserve">GENERAL </w:t>
      </w:r>
      <w:r w:rsidR="00C74296">
        <w:rPr>
          <w:rFonts w:ascii="Arial" w:hAnsi="Arial" w:cs="Arial"/>
          <w:b/>
          <w:sz w:val="26"/>
          <w:szCs w:val="26"/>
        </w:rPr>
        <w:t xml:space="preserve">DE </w:t>
      </w:r>
      <w:r w:rsidR="00C70856">
        <w:rPr>
          <w:rFonts w:ascii="Arial" w:hAnsi="Arial" w:cs="Arial"/>
          <w:b/>
          <w:sz w:val="26"/>
          <w:szCs w:val="26"/>
        </w:rPr>
        <w:t xml:space="preserve">LA OFICINA DE </w:t>
      </w:r>
      <w:r w:rsidR="00C74296">
        <w:rPr>
          <w:rFonts w:ascii="Arial" w:hAnsi="Arial" w:cs="Arial"/>
          <w:b/>
          <w:sz w:val="26"/>
          <w:szCs w:val="26"/>
        </w:rPr>
        <w:t xml:space="preserve">PENSIONES DEL </w:t>
      </w:r>
      <w:r w:rsidR="00D05BD5">
        <w:rPr>
          <w:rFonts w:ascii="Arial" w:hAnsi="Arial" w:cs="Arial"/>
          <w:b/>
          <w:sz w:val="26"/>
          <w:szCs w:val="26"/>
        </w:rPr>
        <w:t>ESTADO DE OAXACA</w:t>
      </w:r>
      <w:r w:rsidRPr="00840664">
        <w:rPr>
          <w:rFonts w:ascii="Arial" w:hAnsi="Arial" w:cs="Arial"/>
          <w:sz w:val="26"/>
          <w:szCs w:val="26"/>
        </w:rPr>
        <w:t>;</w:t>
      </w:r>
      <w:r w:rsidR="00840664">
        <w:rPr>
          <w:rFonts w:ascii="Arial" w:hAnsi="Arial" w:cs="Arial"/>
          <w:b/>
          <w:sz w:val="26"/>
          <w:szCs w:val="26"/>
        </w:rPr>
        <w:t xml:space="preserve"> </w:t>
      </w:r>
      <w:r>
        <w:rPr>
          <w:rFonts w:ascii="Arial" w:hAnsi="Arial" w:cs="Arial"/>
          <w:sz w:val="26"/>
          <w:szCs w:val="26"/>
        </w:rPr>
        <w:t>por lo que con fundamento en</w:t>
      </w:r>
      <w:r w:rsidR="005D1C5D">
        <w:rPr>
          <w:rFonts w:ascii="Arial" w:hAnsi="Arial" w:cs="Arial"/>
          <w:sz w:val="26"/>
          <w:szCs w:val="26"/>
        </w:rPr>
        <w:t xml:space="preserve"> los artículos 207 y 208 de la</w:t>
      </w:r>
      <w:r>
        <w:rPr>
          <w:rFonts w:ascii="Arial" w:hAnsi="Arial" w:cs="Arial"/>
          <w:sz w:val="26"/>
          <w:szCs w:val="26"/>
        </w:rPr>
        <w:t xml:space="preserve"> Ley de Justicia Administrativa para el Estado de Oaxaca, </w:t>
      </w:r>
      <w:r w:rsidR="005D1C5D">
        <w:rPr>
          <w:rFonts w:ascii="Arial" w:hAnsi="Arial" w:cs="Arial"/>
          <w:sz w:val="26"/>
          <w:szCs w:val="26"/>
        </w:rPr>
        <w:t xml:space="preserve">vigente hasta el veinte de octubre de dos mil diecisiete, </w:t>
      </w:r>
      <w:r>
        <w:rPr>
          <w:rFonts w:ascii="Arial" w:hAnsi="Arial" w:cs="Arial"/>
          <w:sz w:val="26"/>
          <w:szCs w:val="26"/>
        </w:rPr>
        <w:t>se admite. En consecuencia, se procede a dictar resolución en los siguientes términos:</w:t>
      </w:r>
    </w:p>
    <w:p w:rsidR="0094765D" w:rsidRDefault="0094765D" w:rsidP="0094765D">
      <w:pPr>
        <w:spacing w:line="360" w:lineRule="auto"/>
        <w:jc w:val="center"/>
        <w:rPr>
          <w:rFonts w:ascii="Arial" w:hAnsi="Arial" w:cs="Arial"/>
          <w:b/>
          <w:bCs/>
          <w:sz w:val="26"/>
          <w:szCs w:val="26"/>
        </w:rPr>
      </w:pPr>
      <w:r>
        <w:rPr>
          <w:rFonts w:ascii="Arial" w:hAnsi="Arial" w:cs="Arial"/>
          <w:b/>
          <w:bCs/>
          <w:sz w:val="26"/>
          <w:szCs w:val="26"/>
        </w:rPr>
        <w:t>R E S U L T A N D O</w:t>
      </w:r>
    </w:p>
    <w:p w:rsidR="0094765D" w:rsidRDefault="0094765D" w:rsidP="0094765D">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D83727">
        <w:rPr>
          <w:rFonts w:ascii="Arial" w:hAnsi="Arial" w:cs="Arial"/>
          <w:sz w:val="26"/>
          <w:szCs w:val="26"/>
        </w:rPr>
        <w:t xml:space="preserve">Inconforme con </w:t>
      </w:r>
      <w:r w:rsidR="00C74296">
        <w:rPr>
          <w:rFonts w:ascii="Arial" w:hAnsi="Arial" w:cs="Arial"/>
          <w:sz w:val="26"/>
          <w:szCs w:val="26"/>
        </w:rPr>
        <w:t xml:space="preserve">la </w:t>
      </w:r>
      <w:r w:rsidR="0039303D">
        <w:rPr>
          <w:rFonts w:ascii="Arial" w:hAnsi="Arial" w:cs="Arial"/>
          <w:sz w:val="26"/>
          <w:szCs w:val="26"/>
        </w:rPr>
        <w:t>sentencia de</w:t>
      </w:r>
      <w:r w:rsidR="00974F4E">
        <w:rPr>
          <w:rFonts w:ascii="Arial" w:hAnsi="Arial" w:cs="Arial"/>
          <w:sz w:val="26"/>
          <w:szCs w:val="26"/>
        </w:rPr>
        <w:t xml:space="preserve"> veintinueve de agosto </w:t>
      </w:r>
      <w:r w:rsidR="0039303D">
        <w:rPr>
          <w:rFonts w:ascii="Arial" w:hAnsi="Arial" w:cs="Arial"/>
          <w:sz w:val="26"/>
          <w:szCs w:val="26"/>
        </w:rPr>
        <w:t>de</w:t>
      </w:r>
      <w:r w:rsidR="009F45AF">
        <w:rPr>
          <w:rFonts w:ascii="Arial" w:hAnsi="Arial" w:cs="Arial"/>
          <w:sz w:val="26"/>
          <w:szCs w:val="26"/>
        </w:rPr>
        <w:t xml:space="preserve"> </w:t>
      </w:r>
      <w:r w:rsidR="00C74296">
        <w:rPr>
          <w:rFonts w:ascii="Arial" w:hAnsi="Arial" w:cs="Arial"/>
          <w:sz w:val="26"/>
          <w:szCs w:val="26"/>
        </w:rPr>
        <w:t xml:space="preserve">dos mil </w:t>
      </w:r>
      <w:r w:rsidR="009F45AF">
        <w:rPr>
          <w:rFonts w:ascii="Arial" w:hAnsi="Arial" w:cs="Arial"/>
          <w:sz w:val="26"/>
          <w:szCs w:val="26"/>
        </w:rPr>
        <w:t>diecisiete</w:t>
      </w:r>
      <w:r>
        <w:rPr>
          <w:rFonts w:ascii="Arial" w:hAnsi="Arial" w:cs="Arial"/>
          <w:sz w:val="26"/>
          <w:szCs w:val="26"/>
        </w:rPr>
        <w:t>, dictad</w:t>
      </w:r>
      <w:r w:rsidR="00C74296">
        <w:rPr>
          <w:rFonts w:ascii="Arial" w:hAnsi="Arial" w:cs="Arial"/>
          <w:sz w:val="26"/>
          <w:szCs w:val="26"/>
        </w:rPr>
        <w:t>a</w:t>
      </w:r>
      <w:r>
        <w:rPr>
          <w:rFonts w:ascii="Arial" w:hAnsi="Arial" w:cs="Arial"/>
          <w:sz w:val="26"/>
          <w:szCs w:val="26"/>
        </w:rPr>
        <w:t xml:space="preserve"> por </w:t>
      </w:r>
      <w:r w:rsidR="009A5E00">
        <w:rPr>
          <w:rFonts w:ascii="Arial" w:hAnsi="Arial" w:cs="Arial"/>
          <w:sz w:val="26"/>
          <w:szCs w:val="26"/>
        </w:rPr>
        <w:t xml:space="preserve">la </w:t>
      </w:r>
      <w:r w:rsidR="00675661">
        <w:rPr>
          <w:rFonts w:ascii="Arial" w:hAnsi="Arial" w:cs="Arial"/>
          <w:sz w:val="26"/>
          <w:szCs w:val="26"/>
        </w:rPr>
        <w:t>Segunda</w:t>
      </w:r>
      <w:r w:rsidR="00D83727">
        <w:rPr>
          <w:rFonts w:ascii="Arial" w:hAnsi="Arial" w:cs="Arial"/>
          <w:sz w:val="26"/>
          <w:szCs w:val="26"/>
        </w:rPr>
        <w:t xml:space="preserve"> </w:t>
      </w:r>
      <w:r w:rsidR="009A5E00">
        <w:rPr>
          <w:rFonts w:ascii="Arial" w:hAnsi="Arial" w:cs="Arial"/>
          <w:sz w:val="26"/>
          <w:szCs w:val="26"/>
        </w:rPr>
        <w:t xml:space="preserve">Sala Unitaria </w:t>
      </w:r>
      <w:r>
        <w:rPr>
          <w:rFonts w:ascii="Arial" w:hAnsi="Arial" w:cs="Arial"/>
          <w:sz w:val="26"/>
          <w:szCs w:val="26"/>
        </w:rPr>
        <w:t xml:space="preserve">de Primera Instancia, </w:t>
      </w:r>
      <w:r w:rsidR="00CA3BB2">
        <w:rPr>
          <w:rFonts w:ascii="Arial" w:hAnsi="Arial" w:cs="Arial"/>
          <w:b/>
          <w:sz w:val="26"/>
          <w:szCs w:val="26"/>
        </w:rPr>
        <w:t>**********</w:t>
      </w:r>
      <w:r w:rsidR="00974F4E">
        <w:rPr>
          <w:rFonts w:ascii="Arial" w:hAnsi="Arial" w:cs="Arial"/>
          <w:sz w:val="26"/>
          <w:szCs w:val="26"/>
        </w:rPr>
        <w:t xml:space="preserve"> </w:t>
      </w:r>
      <w:r w:rsidR="00345525">
        <w:rPr>
          <w:rFonts w:ascii="Arial" w:hAnsi="Arial" w:cs="Arial"/>
          <w:b/>
          <w:sz w:val="26"/>
          <w:szCs w:val="26"/>
        </w:rPr>
        <w:t>parte actora</w:t>
      </w:r>
      <w:r>
        <w:rPr>
          <w:rFonts w:ascii="Arial" w:hAnsi="Arial" w:cs="Arial"/>
          <w:sz w:val="26"/>
          <w:szCs w:val="26"/>
        </w:rPr>
        <w:t>,</w:t>
      </w:r>
      <w:r>
        <w:rPr>
          <w:rFonts w:ascii="Arial" w:hAnsi="Arial" w:cs="Arial"/>
          <w:b/>
          <w:sz w:val="26"/>
          <w:szCs w:val="26"/>
        </w:rPr>
        <w:t xml:space="preserve"> </w:t>
      </w:r>
      <w:r>
        <w:rPr>
          <w:rFonts w:ascii="Arial" w:hAnsi="Arial" w:cs="Arial"/>
          <w:sz w:val="26"/>
          <w:szCs w:val="26"/>
        </w:rPr>
        <w:t>interpus</w:t>
      </w:r>
      <w:r w:rsidR="00713E3D">
        <w:rPr>
          <w:rFonts w:ascii="Arial" w:hAnsi="Arial" w:cs="Arial"/>
          <w:sz w:val="26"/>
          <w:szCs w:val="26"/>
        </w:rPr>
        <w:t xml:space="preserve">o </w:t>
      </w:r>
      <w:r>
        <w:rPr>
          <w:rFonts w:ascii="Arial" w:hAnsi="Arial" w:cs="Arial"/>
          <w:sz w:val="26"/>
          <w:szCs w:val="26"/>
        </w:rPr>
        <w:t>en</w:t>
      </w:r>
      <w:r w:rsidR="001519B4">
        <w:rPr>
          <w:rFonts w:ascii="Arial" w:hAnsi="Arial" w:cs="Arial"/>
          <w:sz w:val="26"/>
          <w:szCs w:val="26"/>
        </w:rPr>
        <w:t xml:space="preserve"> su contra recurso de revisión.</w:t>
      </w:r>
    </w:p>
    <w:p w:rsidR="0094765D" w:rsidRDefault="0094765D" w:rsidP="0094765D">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w:t>
      </w:r>
      <w:r w:rsidR="00C74296">
        <w:rPr>
          <w:rFonts w:ascii="Arial" w:hAnsi="Arial" w:cs="Arial"/>
          <w:sz w:val="26"/>
          <w:szCs w:val="26"/>
        </w:rPr>
        <w:t>os puntos resolutivos de la</w:t>
      </w:r>
      <w:r w:rsidR="00DD14D8">
        <w:rPr>
          <w:rFonts w:ascii="Arial" w:hAnsi="Arial" w:cs="Arial"/>
          <w:sz w:val="26"/>
          <w:szCs w:val="26"/>
        </w:rPr>
        <w:t xml:space="preserve"> resolución</w:t>
      </w:r>
      <w:r w:rsidR="00C74296">
        <w:rPr>
          <w:rFonts w:ascii="Arial" w:hAnsi="Arial" w:cs="Arial"/>
          <w:sz w:val="26"/>
          <w:szCs w:val="26"/>
        </w:rPr>
        <w:t xml:space="preserve"> recurrida son los siguientes</w:t>
      </w:r>
      <w:r>
        <w:rPr>
          <w:rFonts w:ascii="Arial" w:hAnsi="Arial" w:cs="Arial"/>
          <w:sz w:val="26"/>
          <w:szCs w:val="26"/>
        </w:rPr>
        <w:t>:</w:t>
      </w:r>
    </w:p>
    <w:p w:rsidR="00675661" w:rsidRDefault="0094765D" w:rsidP="00353006">
      <w:pPr>
        <w:pStyle w:val="Textoindependiente21"/>
        <w:tabs>
          <w:tab w:val="left" w:pos="7938"/>
        </w:tabs>
        <w:spacing w:before="240" w:line="360" w:lineRule="auto"/>
        <w:ind w:left="1134" w:right="616" w:firstLine="0"/>
        <w:rPr>
          <w:rFonts w:ascii="Arial" w:hAnsi="Arial" w:cs="Arial"/>
          <w:bCs/>
          <w:iCs/>
          <w:szCs w:val="24"/>
        </w:rPr>
      </w:pPr>
      <w:r w:rsidRPr="00DD14D8">
        <w:rPr>
          <w:rFonts w:ascii="Arial" w:eastAsia="Calibri" w:hAnsi="Arial" w:cs="Arial"/>
          <w:bCs/>
          <w:color w:val="000000" w:themeColor="text1"/>
          <w:szCs w:val="24"/>
        </w:rPr>
        <w:t>“</w:t>
      </w:r>
      <w:r w:rsidR="00DD14D8" w:rsidRPr="00DD14D8">
        <w:rPr>
          <w:rFonts w:ascii="Arial" w:hAnsi="Arial" w:cs="Arial"/>
          <w:b/>
          <w:bCs/>
          <w:iCs/>
          <w:szCs w:val="24"/>
        </w:rPr>
        <w:t>PRIMERO.-</w:t>
      </w:r>
      <w:r w:rsidR="00675661">
        <w:rPr>
          <w:rFonts w:ascii="Arial" w:hAnsi="Arial" w:cs="Arial"/>
          <w:bCs/>
          <w:iCs/>
          <w:szCs w:val="24"/>
        </w:rPr>
        <w:t>Esta Segunda Sala Unitaria de Primera instancia, resultó competente para el conocimiento y resolución del presente juicio de Nulidad.</w:t>
      </w:r>
      <w:r w:rsidR="00DD14D8" w:rsidRPr="00DD14D8">
        <w:rPr>
          <w:rFonts w:ascii="Arial" w:hAnsi="Arial" w:cs="Arial"/>
          <w:bCs/>
          <w:iCs/>
          <w:szCs w:val="24"/>
        </w:rPr>
        <w:t xml:space="preserve">- - - - - - - - - - - - - - </w:t>
      </w:r>
    </w:p>
    <w:p w:rsidR="009F45AF" w:rsidRDefault="00DD14D8" w:rsidP="00353006">
      <w:pPr>
        <w:pStyle w:val="Textoindependiente21"/>
        <w:tabs>
          <w:tab w:val="left" w:pos="7938"/>
        </w:tabs>
        <w:spacing w:before="240" w:line="360" w:lineRule="auto"/>
        <w:ind w:left="1134" w:right="616" w:firstLine="0"/>
        <w:rPr>
          <w:rFonts w:ascii="Arial" w:hAnsi="Arial" w:cs="Arial"/>
          <w:bCs/>
          <w:iCs/>
          <w:szCs w:val="24"/>
        </w:rPr>
      </w:pPr>
      <w:r w:rsidRPr="00DD14D8">
        <w:rPr>
          <w:rFonts w:ascii="Arial" w:hAnsi="Arial" w:cs="Arial"/>
          <w:b/>
          <w:bCs/>
          <w:iCs/>
          <w:szCs w:val="24"/>
        </w:rPr>
        <w:t xml:space="preserve">SEGUNDO.- </w:t>
      </w:r>
      <w:r w:rsidRPr="00DD14D8">
        <w:rPr>
          <w:rFonts w:ascii="Arial" w:hAnsi="Arial" w:cs="Arial"/>
          <w:bCs/>
          <w:iCs/>
          <w:szCs w:val="24"/>
        </w:rPr>
        <w:t>Por las razones expu</w:t>
      </w:r>
      <w:r w:rsidR="00675661">
        <w:rPr>
          <w:rFonts w:ascii="Arial" w:hAnsi="Arial" w:cs="Arial"/>
          <w:bCs/>
          <w:iCs/>
          <w:szCs w:val="24"/>
        </w:rPr>
        <w:t>estas en el considerando cuarto</w:t>
      </w:r>
      <w:r>
        <w:rPr>
          <w:rFonts w:ascii="Arial" w:hAnsi="Arial" w:cs="Arial"/>
          <w:bCs/>
          <w:iCs/>
          <w:szCs w:val="24"/>
        </w:rPr>
        <w:t xml:space="preserve">, </w:t>
      </w:r>
      <w:r w:rsidRPr="00C70856">
        <w:rPr>
          <w:rFonts w:ascii="Arial" w:hAnsi="Arial" w:cs="Arial"/>
          <w:b/>
          <w:bCs/>
          <w:iCs/>
          <w:szCs w:val="24"/>
        </w:rPr>
        <w:t>SE SOBRESEE</w:t>
      </w:r>
      <w:r w:rsidRPr="00DD14D8">
        <w:rPr>
          <w:rFonts w:ascii="Arial" w:hAnsi="Arial" w:cs="Arial"/>
          <w:bCs/>
          <w:iCs/>
          <w:szCs w:val="24"/>
        </w:rPr>
        <w:t xml:space="preserve"> el juicio.- - - - - - - - - - - - - - - - - - - </w:t>
      </w:r>
    </w:p>
    <w:p w:rsidR="0094765D" w:rsidRPr="00353006" w:rsidRDefault="00DD14D8" w:rsidP="00353006">
      <w:pPr>
        <w:pStyle w:val="Textoindependiente21"/>
        <w:tabs>
          <w:tab w:val="left" w:pos="7938"/>
        </w:tabs>
        <w:spacing w:before="240" w:line="360" w:lineRule="auto"/>
        <w:ind w:left="1134" w:right="616" w:firstLine="0"/>
        <w:rPr>
          <w:rFonts w:ascii="Arial" w:hAnsi="Arial" w:cs="Arial"/>
          <w:bCs/>
          <w:iCs/>
          <w:szCs w:val="24"/>
        </w:rPr>
      </w:pPr>
      <w:r w:rsidRPr="00DD14D8">
        <w:rPr>
          <w:rFonts w:ascii="Arial" w:hAnsi="Arial" w:cs="Arial"/>
          <w:b/>
          <w:bCs/>
          <w:iCs/>
          <w:szCs w:val="24"/>
        </w:rPr>
        <w:t xml:space="preserve">TERCERO.- </w:t>
      </w:r>
      <w:r w:rsidRPr="00DD14D8">
        <w:rPr>
          <w:rFonts w:ascii="Arial" w:hAnsi="Arial" w:cs="Arial"/>
          <w:bCs/>
          <w:iCs/>
          <w:szCs w:val="24"/>
        </w:rPr>
        <w:t xml:space="preserve"> </w:t>
      </w:r>
      <w:r w:rsidRPr="00DD14D8">
        <w:rPr>
          <w:rFonts w:ascii="Arial" w:hAnsi="Arial" w:cs="Arial"/>
          <w:b/>
          <w:bCs/>
          <w:iCs/>
          <w:szCs w:val="24"/>
        </w:rPr>
        <w:t xml:space="preserve">NOTIFÍQUESE PERSONALMENTE </w:t>
      </w:r>
      <w:r w:rsidR="00675661" w:rsidRPr="00675661">
        <w:rPr>
          <w:rFonts w:ascii="Arial" w:hAnsi="Arial" w:cs="Arial"/>
          <w:bCs/>
          <w:iCs/>
          <w:szCs w:val="24"/>
        </w:rPr>
        <w:t xml:space="preserve">a la </w:t>
      </w:r>
      <w:r w:rsidR="00A225BF">
        <w:rPr>
          <w:rFonts w:ascii="Arial" w:hAnsi="Arial" w:cs="Arial"/>
          <w:bCs/>
          <w:iCs/>
          <w:szCs w:val="24"/>
        </w:rPr>
        <w:t xml:space="preserve">parte </w:t>
      </w:r>
      <w:r w:rsidR="009F45AF">
        <w:rPr>
          <w:rFonts w:ascii="Arial" w:hAnsi="Arial" w:cs="Arial"/>
          <w:bCs/>
          <w:iCs/>
          <w:szCs w:val="24"/>
        </w:rPr>
        <w:t>A</w:t>
      </w:r>
      <w:r w:rsidR="00675661" w:rsidRPr="00675661">
        <w:rPr>
          <w:rFonts w:ascii="Arial" w:hAnsi="Arial" w:cs="Arial"/>
          <w:bCs/>
          <w:iCs/>
          <w:szCs w:val="24"/>
        </w:rPr>
        <w:t>ctora</w:t>
      </w:r>
      <w:r w:rsidR="00675661" w:rsidRPr="00DD14D8">
        <w:rPr>
          <w:rFonts w:ascii="Arial" w:hAnsi="Arial" w:cs="Arial"/>
          <w:b/>
          <w:bCs/>
          <w:iCs/>
          <w:szCs w:val="24"/>
        </w:rPr>
        <w:t xml:space="preserve"> </w:t>
      </w:r>
      <w:r w:rsidRPr="00DD14D8">
        <w:rPr>
          <w:rFonts w:ascii="Arial" w:hAnsi="Arial" w:cs="Arial"/>
          <w:b/>
          <w:bCs/>
          <w:iCs/>
          <w:szCs w:val="24"/>
        </w:rPr>
        <w:t xml:space="preserve">Y POR OFICIO </w:t>
      </w:r>
      <w:r w:rsidR="00A225BF" w:rsidRPr="00A225BF">
        <w:rPr>
          <w:rFonts w:ascii="Arial" w:hAnsi="Arial" w:cs="Arial"/>
          <w:bCs/>
          <w:iCs/>
          <w:szCs w:val="24"/>
        </w:rPr>
        <w:t>a la</w:t>
      </w:r>
      <w:r w:rsidR="009F45AF">
        <w:rPr>
          <w:rFonts w:ascii="Arial" w:hAnsi="Arial" w:cs="Arial"/>
          <w:bCs/>
          <w:iCs/>
          <w:szCs w:val="24"/>
        </w:rPr>
        <w:t xml:space="preserve"> autoridad que configuró como </w:t>
      </w:r>
      <w:r w:rsidR="009F45AF">
        <w:rPr>
          <w:rFonts w:ascii="Arial" w:hAnsi="Arial" w:cs="Arial"/>
          <w:bCs/>
          <w:iCs/>
          <w:szCs w:val="24"/>
        </w:rPr>
        <w:lastRenderedPageBreak/>
        <w:t>demandada</w:t>
      </w:r>
      <w:r w:rsidR="00A225BF">
        <w:rPr>
          <w:rFonts w:ascii="Arial" w:hAnsi="Arial" w:cs="Arial"/>
          <w:bCs/>
          <w:iCs/>
          <w:szCs w:val="24"/>
        </w:rPr>
        <w:t>.</w:t>
      </w:r>
      <w:r w:rsidR="009F45AF">
        <w:rPr>
          <w:rFonts w:ascii="Arial" w:hAnsi="Arial" w:cs="Arial"/>
          <w:bCs/>
          <w:iCs/>
          <w:szCs w:val="24"/>
        </w:rPr>
        <w:t xml:space="preserve">- - - - - - - - - - - - - - - - - - - - - - - - - - - - - - - - - - - </w:t>
      </w:r>
    </w:p>
    <w:p w:rsidR="0094765D" w:rsidRPr="00126E20" w:rsidRDefault="0094765D" w:rsidP="00DD14D8">
      <w:pPr>
        <w:spacing w:before="240"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D86BBA" w:rsidRDefault="0039303D" w:rsidP="00345525">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0E0CF8">
        <w:rPr>
          <w:rFonts w:ascii="Arial" w:hAnsi="Arial" w:cs="Arial"/>
          <w:bCs/>
          <w:iCs/>
          <w:sz w:val="26"/>
          <w:szCs w:val="26"/>
          <w:lang w:eastAsia="es-ES"/>
        </w:rPr>
        <w:t>,</w:t>
      </w:r>
      <w:r w:rsidR="000E0CF8">
        <w:rPr>
          <w:rFonts w:ascii="Arial" w:hAnsi="Arial" w:cs="Arial"/>
          <w:bCs/>
          <w:iCs/>
          <w:sz w:val="26"/>
          <w:szCs w:val="26"/>
        </w:rPr>
        <w:t xml:space="preserve"> así como los diversos 86, 88, 92, 93, fracción I, 94, 201, 206 y 208, de la Ley de Justicia Administrativa para el Estado de Oaxaca</w:t>
      </w:r>
      <w:r w:rsidR="000E0CF8" w:rsidRPr="006E349D">
        <w:rPr>
          <w:rFonts w:ascii="Arial" w:hAnsi="Arial" w:cs="Arial"/>
          <w:bCs/>
          <w:iCs/>
          <w:sz w:val="26"/>
          <w:szCs w:val="26"/>
        </w:rPr>
        <w:t>,</w:t>
      </w:r>
      <w:r>
        <w:rPr>
          <w:rFonts w:ascii="Arial" w:hAnsi="Arial" w:cs="Arial"/>
          <w:bCs/>
          <w:iCs/>
          <w:sz w:val="26"/>
          <w:szCs w:val="26"/>
        </w:rPr>
        <w:t xml:space="preserve"> vigente hasta el veinte de octubre de dos mil diecisiete,</w:t>
      </w:r>
      <w:r w:rsidR="000E0CF8" w:rsidRPr="006E349D">
        <w:rPr>
          <w:rFonts w:ascii="Arial" w:hAnsi="Arial" w:cs="Arial"/>
          <w:bCs/>
          <w:iCs/>
          <w:sz w:val="26"/>
          <w:szCs w:val="26"/>
        </w:rPr>
        <w:t xml:space="preserve"> dado que se trata</w:t>
      </w:r>
      <w:r w:rsidR="000E0CF8">
        <w:rPr>
          <w:rFonts w:ascii="Arial" w:hAnsi="Arial" w:cs="Arial"/>
          <w:bCs/>
          <w:iCs/>
          <w:sz w:val="26"/>
          <w:szCs w:val="26"/>
        </w:rPr>
        <w:t xml:space="preserve"> de un </w:t>
      </w:r>
      <w:r w:rsidR="000E0CF8" w:rsidRPr="006E349D">
        <w:rPr>
          <w:rFonts w:ascii="Arial" w:hAnsi="Arial" w:cs="Arial"/>
          <w:bCs/>
          <w:iCs/>
          <w:sz w:val="26"/>
          <w:szCs w:val="26"/>
        </w:rPr>
        <w:t xml:space="preserve"> Recurso de Revisión interpuesto </w:t>
      </w:r>
      <w:r w:rsidR="000E0CF8" w:rsidRPr="002A72DF">
        <w:rPr>
          <w:rFonts w:ascii="Arial" w:hAnsi="Arial" w:cs="Arial"/>
          <w:bCs/>
          <w:iCs/>
          <w:sz w:val="26"/>
          <w:szCs w:val="26"/>
        </w:rPr>
        <w:t xml:space="preserve">en contra </w:t>
      </w:r>
      <w:r w:rsidR="000E0CF8">
        <w:rPr>
          <w:rFonts w:ascii="Arial" w:hAnsi="Arial" w:cs="Arial"/>
          <w:bCs/>
          <w:iCs/>
          <w:sz w:val="26"/>
          <w:szCs w:val="26"/>
        </w:rPr>
        <w:t xml:space="preserve">de la sentencia de veintinueve de agosto de </w:t>
      </w:r>
      <w:r w:rsidR="000E0CF8">
        <w:rPr>
          <w:rFonts w:ascii="Arial" w:hAnsi="Arial" w:cs="Arial"/>
          <w:sz w:val="26"/>
          <w:szCs w:val="26"/>
        </w:rPr>
        <w:t>dos mil diecisiete, dictada por la Segunda Sal</w:t>
      </w:r>
      <w:r>
        <w:rPr>
          <w:rFonts w:ascii="Arial" w:hAnsi="Arial" w:cs="Arial"/>
          <w:sz w:val="26"/>
          <w:szCs w:val="26"/>
        </w:rPr>
        <w:t>a Unitaria de Primera Instancia</w:t>
      </w:r>
      <w:r w:rsidR="000E0CF8">
        <w:rPr>
          <w:rFonts w:ascii="Arial" w:hAnsi="Arial" w:cs="Arial"/>
          <w:sz w:val="26"/>
          <w:szCs w:val="26"/>
        </w:rPr>
        <w:t xml:space="preserve"> </w:t>
      </w:r>
      <w:r w:rsidR="000E0CF8" w:rsidRPr="00F3568E">
        <w:rPr>
          <w:rFonts w:ascii="Arial" w:hAnsi="Arial" w:cs="Arial"/>
          <w:sz w:val="26"/>
          <w:szCs w:val="26"/>
        </w:rPr>
        <w:t xml:space="preserve">en </w:t>
      </w:r>
      <w:r w:rsidR="000E0CF8">
        <w:rPr>
          <w:rFonts w:ascii="Arial" w:hAnsi="Arial" w:cs="Arial"/>
          <w:sz w:val="26"/>
          <w:szCs w:val="26"/>
        </w:rPr>
        <w:t xml:space="preserve">el </w:t>
      </w:r>
      <w:r w:rsidR="000E0CF8" w:rsidRPr="00F3568E">
        <w:rPr>
          <w:rFonts w:ascii="Arial" w:hAnsi="Arial" w:cs="Arial"/>
          <w:sz w:val="26"/>
          <w:szCs w:val="26"/>
        </w:rPr>
        <w:t>expediente</w:t>
      </w:r>
      <w:r w:rsidR="000E0CF8">
        <w:rPr>
          <w:rFonts w:ascii="Arial" w:hAnsi="Arial" w:cs="Arial"/>
          <w:sz w:val="26"/>
          <w:szCs w:val="26"/>
        </w:rPr>
        <w:t xml:space="preserve"> </w:t>
      </w:r>
      <w:r w:rsidR="000E0CF8">
        <w:rPr>
          <w:rFonts w:ascii="Arial" w:hAnsi="Arial" w:cs="Arial"/>
          <w:b/>
          <w:bCs/>
          <w:iCs/>
          <w:sz w:val="26"/>
          <w:szCs w:val="26"/>
        </w:rPr>
        <w:t>006/2017</w:t>
      </w:r>
      <w:r w:rsidR="000E0CF8">
        <w:rPr>
          <w:rFonts w:ascii="Arial" w:hAnsi="Arial" w:cs="Arial"/>
          <w:bCs/>
          <w:iCs/>
          <w:sz w:val="26"/>
          <w:szCs w:val="26"/>
        </w:rPr>
        <w:t>.</w:t>
      </w:r>
      <w:r w:rsidR="0094765D">
        <w:rPr>
          <w:rFonts w:ascii="Arial" w:hAnsi="Arial" w:cs="Arial"/>
          <w:b/>
          <w:bCs/>
          <w:iCs/>
          <w:sz w:val="26"/>
          <w:szCs w:val="26"/>
        </w:rPr>
        <w:t xml:space="preserve"> </w:t>
      </w:r>
    </w:p>
    <w:p w:rsidR="0057079F" w:rsidRDefault="0057079F" w:rsidP="0057079F">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sz w:val="26"/>
          <w:szCs w:val="26"/>
        </w:rPr>
        <w:t>.</w:t>
      </w:r>
    </w:p>
    <w:p w:rsidR="007670C6" w:rsidRDefault="0057079F" w:rsidP="0057079F">
      <w:pPr>
        <w:spacing w:before="240" w:line="360" w:lineRule="auto"/>
        <w:ind w:firstLine="708"/>
        <w:jc w:val="both"/>
        <w:rPr>
          <w:rFonts w:ascii="Arial" w:eastAsia="Calibri" w:hAnsi="Arial" w:cs="Arial"/>
          <w:b/>
          <w:sz w:val="26"/>
          <w:szCs w:val="26"/>
        </w:rPr>
      </w:pPr>
      <w:r w:rsidRPr="00126E20">
        <w:rPr>
          <w:rFonts w:ascii="Arial" w:eastAsia="Calibri" w:hAnsi="Arial" w:cs="Arial"/>
          <w:b/>
          <w:sz w:val="26"/>
          <w:szCs w:val="26"/>
        </w:rPr>
        <w:t xml:space="preserve">TERCERO. </w:t>
      </w:r>
      <w:r w:rsidR="007670C6" w:rsidRPr="007670C6">
        <w:rPr>
          <w:rFonts w:ascii="Arial" w:eastAsia="Calibri" w:hAnsi="Arial" w:cs="Arial"/>
          <w:sz w:val="26"/>
          <w:szCs w:val="26"/>
        </w:rPr>
        <w:t>Son</w:t>
      </w:r>
      <w:r w:rsidR="007670C6">
        <w:rPr>
          <w:rFonts w:ascii="Arial" w:eastAsia="Calibri" w:hAnsi="Arial" w:cs="Arial"/>
          <w:b/>
          <w:sz w:val="26"/>
          <w:szCs w:val="26"/>
        </w:rPr>
        <w:t xml:space="preserve"> fundados </w:t>
      </w:r>
      <w:r w:rsidR="007670C6" w:rsidRPr="007670C6">
        <w:rPr>
          <w:rFonts w:ascii="Arial" w:eastAsia="Calibri" w:hAnsi="Arial" w:cs="Arial"/>
          <w:sz w:val="26"/>
          <w:szCs w:val="26"/>
        </w:rPr>
        <w:t>los agravios hechos valer.</w:t>
      </w:r>
    </w:p>
    <w:p w:rsidR="00F31D90" w:rsidRPr="008E0D93" w:rsidRDefault="00840664" w:rsidP="008E0D93">
      <w:pPr>
        <w:spacing w:before="240" w:line="360" w:lineRule="auto"/>
        <w:ind w:firstLine="708"/>
        <w:jc w:val="both"/>
        <w:rPr>
          <w:rFonts w:ascii="Arial" w:eastAsia="Calibri" w:hAnsi="Arial" w:cs="Arial"/>
          <w:i/>
          <w:sz w:val="26"/>
          <w:szCs w:val="26"/>
        </w:rPr>
      </w:pPr>
      <w:r w:rsidRPr="00840664">
        <w:rPr>
          <w:rFonts w:ascii="Arial" w:eastAsia="Calibri" w:hAnsi="Arial" w:cs="Arial"/>
          <w:sz w:val="26"/>
          <w:szCs w:val="26"/>
        </w:rPr>
        <w:t>Alega la recurrent</w:t>
      </w:r>
      <w:r w:rsidR="00E60DE7">
        <w:rPr>
          <w:rFonts w:ascii="Arial" w:eastAsia="Calibri" w:hAnsi="Arial" w:cs="Arial"/>
          <w:sz w:val="26"/>
          <w:szCs w:val="26"/>
        </w:rPr>
        <w:t xml:space="preserve">e, </w:t>
      </w:r>
      <w:r>
        <w:rPr>
          <w:rFonts w:ascii="Arial" w:eastAsia="Calibri" w:hAnsi="Arial" w:cs="Arial"/>
          <w:sz w:val="26"/>
          <w:szCs w:val="26"/>
        </w:rPr>
        <w:t xml:space="preserve">que </w:t>
      </w:r>
      <w:r w:rsidR="00F7119E">
        <w:rPr>
          <w:rFonts w:ascii="Arial" w:eastAsia="Calibri" w:hAnsi="Arial" w:cs="Arial"/>
          <w:sz w:val="26"/>
          <w:szCs w:val="26"/>
        </w:rPr>
        <w:t>la</w:t>
      </w:r>
      <w:r w:rsidR="00916F06">
        <w:rPr>
          <w:rFonts w:ascii="Arial" w:eastAsia="Calibri" w:hAnsi="Arial" w:cs="Arial"/>
          <w:sz w:val="26"/>
          <w:szCs w:val="26"/>
        </w:rPr>
        <w:t xml:space="preserve"> </w:t>
      </w:r>
      <w:r w:rsidR="00F7119E">
        <w:rPr>
          <w:rFonts w:ascii="Arial" w:eastAsia="Calibri" w:hAnsi="Arial" w:cs="Arial"/>
          <w:sz w:val="26"/>
          <w:szCs w:val="26"/>
        </w:rPr>
        <w:t>Magistrada</w:t>
      </w:r>
      <w:r w:rsidR="00DD2742">
        <w:rPr>
          <w:rFonts w:ascii="Arial" w:eastAsia="Calibri" w:hAnsi="Arial" w:cs="Arial"/>
          <w:sz w:val="26"/>
          <w:szCs w:val="26"/>
        </w:rPr>
        <w:t xml:space="preserve"> </w:t>
      </w:r>
      <w:r w:rsidR="00916F06">
        <w:rPr>
          <w:rFonts w:ascii="Arial" w:eastAsia="Calibri" w:hAnsi="Arial" w:cs="Arial"/>
          <w:sz w:val="26"/>
          <w:szCs w:val="26"/>
        </w:rPr>
        <w:t xml:space="preserve">de primera instancia manifestó en </w:t>
      </w:r>
      <w:r>
        <w:rPr>
          <w:rFonts w:ascii="Arial" w:eastAsia="Calibri" w:hAnsi="Arial" w:cs="Arial"/>
          <w:sz w:val="26"/>
          <w:szCs w:val="26"/>
        </w:rPr>
        <w:t xml:space="preserve">la resolución </w:t>
      </w:r>
      <w:r w:rsidR="00916F06">
        <w:rPr>
          <w:rFonts w:ascii="Arial" w:eastAsia="Calibri" w:hAnsi="Arial" w:cs="Arial"/>
          <w:sz w:val="26"/>
          <w:szCs w:val="26"/>
        </w:rPr>
        <w:t xml:space="preserve">que </w:t>
      </w:r>
      <w:r>
        <w:rPr>
          <w:rFonts w:ascii="Arial" w:eastAsia="Calibri" w:hAnsi="Arial" w:cs="Arial"/>
          <w:sz w:val="26"/>
          <w:szCs w:val="26"/>
        </w:rPr>
        <w:t>combate</w:t>
      </w:r>
      <w:r w:rsidR="00916F06">
        <w:rPr>
          <w:rFonts w:ascii="Arial" w:eastAsia="Calibri" w:hAnsi="Arial" w:cs="Arial"/>
          <w:sz w:val="26"/>
          <w:szCs w:val="26"/>
        </w:rPr>
        <w:t>,</w:t>
      </w:r>
      <w:r>
        <w:rPr>
          <w:rFonts w:ascii="Arial" w:eastAsia="Calibri" w:hAnsi="Arial" w:cs="Arial"/>
          <w:sz w:val="26"/>
          <w:szCs w:val="26"/>
        </w:rPr>
        <w:t xml:space="preserve"> </w:t>
      </w:r>
      <w:r w:rsidR="00916F06">
        <w:rPr>
          <w:rFonts w:ascii="Arial" w:eastAsia="Calibri" w:hAnsi="Arial" w:cs="Arial"/>
          <w:sz w:val="26"/>
          <w:szCs w:val="26"/>
        </w:rPr>
        <w:t xml:space="preserve">que con antelación reclamó ante la instancia federal en el juicio de amparo </w:t>
      </w:r>
      <w:r w:rsidR="008B70B4">
        <w:rPr>
          <w:rFonts w:ascii="Arial" w:eastAsia="Calibri" w:hAnsi="Arial" w:cs="Arial"/>
          <w:sz w:val="26"/>
          <w:szCs w:val="26"/>
        </w:rPr>
        <w:t>1925/2016</w:t>
      </w:r>
      <w:r w:rsidR="00916F06">
        <w:rPr>
          <w:rFonts w:ascii="Arial" w:eastAsia="Calibri" w:hAnsi="Arial" w:cs="Arial"/>
          <w:sz w:val="26"/>
          <w:szCs w:val="26"/>
        </w:rPr>
        <w:t xml:space="preserve"> radicado </w:t>
      </w:r>
      <w:r w:rsidR="00AC4526">
        <w:rPr>
          <w:rFonts w:ascii="Arial" w:eastAsia="Calibri" w:hAnsi="Arial" w:cs="Arial"/>
          <w:sz w:val="26"/>
          <w:szCs w:val="26"/>
        </w:rPr>
        <w:t>en e</w:t>
      </w:r>
      <w:r w:rsidR="00916F06">
        <w:rPr>
          <w:rFonts w:ascii="Arial" w:eastAsia="Calibri" w:hAnsi="Arial" w:cs="Arial"/>
          <w:sz w:val="26"/>
          <w:szCs w:val="26"/>
        </w:rPr>
        <w:t>l Juz</w:t>
      </w:r>
      <w:r w:rsidR="00AC4526">
        <w:rPr>
          <w:rFonts w:ascii="Arial" w:eastAsia="Calibri" w:hAnsi="Arial" w:cs="Arial"/>
          <w:sz w:val="26"/>
          <w:szCs w:val="26"/>
        </w:rPr>
        <w:t>gado</w:t>
      </w:r>
      <w:r w:rsidR="00916F06">
        <w:rPr>
          <w:rFonts w:ascii="Arial" w:eastAsia="Calibri" w:hAnsi="Arial" w:cs="Arial"/>
          <w:sz w:val="26"/>
          <w:szCs w:val="26"/>
        </w:rPr>
        <w:t xml:space="preserve"> </w:t>
      </w:r>
      <w:r w:rsidR="008B70B4">
        <w:rPr>
          <w:rFonts w:ascii="Arial" w:eastAsia="Calibri" w:hAnsi="Arial" w:cs="Arial"/>
          <w:sz w:val="26"/>
          <w:szCs w:val="26"/>
        </w:rPr>
        <w:t xml:space="preserve">Octavo </w:t>
      </w:r>
      <w:r w:rsidR="00916F06">
        <w:rPr>
          <w:rFonts w:ascii="Arial" w:eastAsia="Calibri" w:hAnsi="Arial" w:cs="Arial"/>
          <w:sz w:val="26"/>
          <w:szCs w:val="26"/>
        </w:rPr>
        <w:t>de Distrito</w:t>
      </w:r>
      <w:r w:rsidR="00E60DE7">
        <w:rPr>
          <w:rFonts w:ascii="Arial" w:eastAsia="Calibri" w:hAnsi="Arial" w:cs="Arial"/>
          <w:sz w:val="26"/>
          <w:szCs w:val="26"/>
        </w:rPr>
        <w:t xml:space="preserve"> en el Estado de Oaxaca</w:t>
      </w:r>
      <w:r w:rsidR="00916F06">
        <w:rPr>
          <w:rFonts w:ascii="Arial" w:eastAsia="Calibri" w:hAnsi="Arial" w:cs="Arial"/>
          <w:sz w:val="26"/>
          <w:szCs w:val="26"/>
        </w:rPr>
        <w:t>, por violaciones a sus derechos fundamentales</w:t>
      </w:r>
      <w:r w:rsidR="00696A10">
        <w:rPr>
          <w:rFonts w:ascii="Arial" w:eastAsia="Calibri" w:hAnsi="Arial" w:cs="Arial"/>
          <w:sz w:val="26"/>
          <w:szCs w:val="26"/>
        </w:rPr>
        <w:t>,</w:t>
      </w:r>
      <w:r w:rsidR="00916F06">
        <w:rPr>
          <w:rFonts w:ascii="Arial" w:eastAsia="Calibri" w:hAnsi="Arial" w:cs="Arial"/>
          <w:sz w:val="26"/>
          <w:szCs w:val="26"/>
        </w:rPr>
        <w:t xml:space="preserve"> la misma actuación que impugna en este Tribunal, </w:t>
      </w:r>
      <w:r w:rsidR="00873486">
        <w:rPr>
          <w:rFonts w:ascii="Arial" w:eastAsia="Calibri" w:hAnsi="Arial" w:cs="Arial"/>
          <w:sz w:val="26"/>
          <w:szCs w:val="26"/>
        </w:rPr>
        <w:t xml:space="preserve">porque tiene como causa y origen la emitida por la autoridad demandada, </w:t>
      </w:r>
      <w:r w:rsidR="00304E80">
        <w:rPr>
          <w:rFonts w:ascii="Arial" w:eastAsia="Calibri" w:hAnsi="Arial" w:cs="Arial"/>
          <w:sz w:val="26"/>
          <w:szCs w:val="26"/>
        </w:rPr>
        <w:t xml:space="preserve">determinación </w:t>
      </w:r>
      <w:r w:rsidR="00916F06">
        <w:rPr>
          <w:rFonts w:ascii="Arial" w:eastAsia="Calibri" w:hAnsi="Arial" w:cs="Arial"/>
          <w:sz w:val="26"/>
          <w:szCs w:val="26"/>
        </w:rPr>
        <w:t>que considera incorrecta</w:t>
      </w:r>
      <w:r w:rsidR="00AC4526">
        <w:rPr>
          <w:rFonts w:ascii="Arial" w:eastAsia="Calibri" w:hAnsi="Arial" w:cs="Arial"/>
          <w:sz w:val="26"/>
          <w:szCs w:val="26"/>
        </w:rPr>
        <w:t>,</w:t>
      </w:r>
      <w:r w:rsidR="00916F06">
        <w:rPr>
          <w:rFonts w:ascii="Arial" w:eastAsia="Calibri" w:hAnsi="Arial" w:cs="Arial"/>
          <w:sz w:val="26"/>
          <w:szCs w:val="26"/>
        </w:rPr>
        <w:t xml:space="preserve"> porque ante </w:t>
      </w:r>
      <w:r w:rsidR="00E60DE7">
        <w:rPr>
          <w:rFonts w:ascii="Arial" w:eastAsia="Calibri" w:hAnsi="Arial" w:cs="Arial"/>
          <w:sz w:val="26"/>
          <w:szCs w:val="26"/>
        </w:rPr>
        <w:t>esa</w:t>
      </w:r>
      <w:r w:rsidR="00916F06">
        <w:rPr>
          <w:rFonts w:ascii="Arial" w:eastAsia="Calibri" w:hAnsi="Arial" w:cs="Arial"/>
          <w:sz w:val="26"/>
          <w:szCs w:val="26"/>
        </w:rPr>
        <w:t xml:space="preserve"> instancia federal</w:t>
      </w:r>
      <w:r w:rsidR="00AC4526">
        <w:rPr>
          <w:rFonts w:ascii="Arial" w:eastAsia="Calibri" w:hAnsi="Arial" w:cs="Arial"/>
          <w:sz w:val="26"/>
          <w:szCs w:val="26"/>
        </w:rPr>
        <w:t>,</w:t>
      </w:r>
      <w:r w:rsidR="00916F06">
        <w:rPr>
          <w:rFonts w:ascii="Arial" w:eastAsia="Calibri" w:hAnsi="Arial" w:cs="Arial"/>
          <w:sz w:val="26"/>
          <w:szCs w:val="26"/>
        </w:rPr>
        <w:t xml:space="preserve"> </w:t>
      </w:r>
      <w:r w:rsidR="00DD2742">
        <w:rPr>
          <w:rFonts w:ascii="Arial" w:eastAsia="Calibri" w:hAnsi="Arial" w:cs="Arial"/>
          <w:sz w:val="26"/>
          <w:szCs w:val="26"/>
        </w:rPr>
        <w:t xml:space="preserve">señaló como actos </w:t>
      </w:r>
      <w:r w:rsidR="00916F06">
        <w:rPr>
          <w:rFonts w:ascii="Arial" w:eastAsia="Calibri" w:hAnsi="Arial" w:cs="Arial"/>
          <w:sz w:val="26"/>
          <w:szCs w:val="26"/>
        </w:rPr>
        <w:t>“</w:t>
      </w:r>
      <w:r w:rsidR="00B2611D">
        <w:rPr>
          <w:rFonts w:ascii="Arial" w:eastAsia="Calibri" w:hAnsi="Arial" w:cs="Arial"/>
          <w:i/>
          <w:sz w:val="26"/>
          <w:szCs w:val="26"/>
        </w:rPr>
        <w:t xml:space="preserve">los segundos  o ulteriores actos de aplicación de los artículos 6°, fracción III, 18 párrafo segundo, y Octavo Transitorio, de la Ley de Pensiones para los Trabajadores del Gobierno del Estado de Oaxaca, expedida el 28 de enero de 2012 y publicada mediante decreto número 885 en el Periódico Oficial del Estado de Oaxaca, que han sido declarados inconstitucionales e inconvencionales por jurisprudencia del Tribunal Colegiado en Materias de Trabajo y Administrativa del Décimo Tercer </w:t>
      </w:r>
      <w:r w:rsidR="00B2611D">
        <w:rPr>
          <w:rFonts w:ascii="Arial" w:eastAsia="Calibri" w:hAnsi="Arial" w:cs="Arial"/>
          <w:i/>
          <w:sz w:val="26"/>
          <w:szCs w:val="26"/>
        </w:rPr>
        <w:lastRenderedPageBreak/>
        <w:t>Circuito; acto contenidos en los comprobantes de pago de mi pensión de jubilación de los meses de</w:t>
      </w:r>
      <w:r w:rsidR="008B70B4">
        <w:rPr>
          <w:rFonts w:ascii="Arial" w:eastAsia="Calibri" w:hAnsi="Arial" w:cs="Arial"/>
          <w:i/>
          <w:sz w:val="26"/>
          <w:szCs w:val="26"/>
        </w:rPr>
        <w:t xml:space="preserve"> noviembre y diciembre de 2014…</w:t>
      </w:r>
      <w:r w:rsidR="00B2611D">
        <w:rPr>
          <w:rFonts w:ascii="Arial" w:eastAsia="Calibri" w:hAnsi="Arial" w:cs="Arial"/>
          <w:i/>
          <w:sz w:val="26"/>
          <w:szCs w:val="26"/>
        </w:rPr>
        <w:t>”</w:t>
      </w:r>
      <w:r w:rsidR="00B80BA7">
        <w:rPr>
          <w:rFonts w:ascii="Arial" w:eastAsia="Calibri" w:hAnsi="Arial" w:cs="Arial"/>
          <w:i/>
          <w:sz w:val="26"/>
          <w:szCs w:val="26"/>
        </w:rPr>
        <w:t>.</w:t>
      </w:r>
    </w:p>
    <w:p w:rsidR="009E0AB9" w:rsidRDefault="00873486" w:rsidP="00483E18">
      <w:pPr>
        <w:spacing w:before="240" w:line="360" w:lineRule="auto"/>
        <w:ind w:firstLine="708"/>
        <w:jc w:val="both"/>
        <w:rPr>
          <w:rFonts w:ascii="Arial" w:eastAsia="Calibri" w:hAnsi="Arial" w:cs="Arial"/>
          <w:sz w:val="26"/>
          <w:szCs w:val="26"/>
        </w:rPr>
      </w:pPr>
      <w:r>
        <w:rPr>
          <w:rFonts w:ascii="Arial" w:eastAsia="Calibri" w:hAnsi="Arial" w:cs="Arial"/>
          <w:sz w:val="26"/>
          <w:szCs w:val="26"/>
        </w:rPr>
        <w:t>Que p</w:t>
      </w:r>
      <w:r w:rsidR="00DD2742">
        <w:rPr>
          <w:rFonts w:ascii="Arial" w:eastAsia="Calibri" w:hAnsi="Arial" w:cs="Arial"/>
          <w:sz w:val="26"/>
          <w:szCs w:val="26"/>
        </w:rPr>
        <w:t>or ello, es imprecis</w:t>
      </w:r>
      <w:r w:rsidR="00483E18">
        <w:rPr>
          <w:rFonts w:ascii="Arial" w:eastAsia="Calibri" w:hAnsi="Arial" w:cs="Arial"/>
          <w:sz w:val="26"/>
          <w:szCs w:val="26"/>
        </w:rPr>
        <w:t>o</w:t>
      </w:r>
      <w:r w:rsidR="00F31D90">
        <w:rPr>
          <w:rFonts w:ascii="Arial" w:eastAsia="Calibri" w:hAnsi="Arial" w:cs="Arial"/>
          <w:sz w:val="26"/>
          <w:szCs w:val="26"/>
        </w:rPr>
        <w:t xml:space="preserve"> que señale que dicho acto tiene como causa y origen la misma actuación de la autoridad administrativa que aquí reclama y que en el amparo sólo se refirió a una sola pensión, la inmediata anterior a la presentación de la demanda de amparo y subsecue</w:t>
      </w:r>
      <w:r w:rsidR="009E0AB9">
        <w:rPr>
          <w:rFonts w:ascii="Arial" w:eastAsia="Calibri" w:hAnsi="Arial" w:cs="Arial"/>
          <w:sz w:val="26"/>
          <w:szCs w:val="26"/>
        </w:rPr>
        <w:t>ntes, concluyendo que si</w:t>
      </w:r>
      <w:r w:rsidR="00304E80">
        <w:rPr>
          <w:rFonts w:ascii="Arial" w:eastAsia="Calibri" w:hAnsi="Arial" w:cs="Arial"/>
          <w:sz w:val="26"/>
          <w:szCs w:val="26"/>
        </w:rPr>
        <w:t xml:space="preserve"> en el primer juicio que intentó</w:t>
      </w:r>
      <w:r w:rsidR="009E0AB9">
        <w:rPr>
          <w:rFonts w:ascii="Arial" w:eastAsia="Calibri" w:hAnsi="Arial" w:cs="Arial"/>
          <w:sz w:val="26"/>
          <w:szCs w:val="26"/>
        </w:rPr>
        <w:t xml:space="preserve"> para tales efectos, no reclamó el pago de las prestaciones hoy reclamadas, </w:t>
      </w:r>
      <w:r w:rsidR="00304E80">
        <w:rPr>
          <w:rFonts w:ascii="Arial" w:eastAsia="Calibri" w:hAnsi="Arial" w:cs="Arial"/>
          <w:sz w:val="26"/>
          <w:szCs w:val="26"/>
        </w:rPr>
        <w:t xml:space="preserve">que </w:t>
      </w:r>
      <w:r w:rsidR="009E0AB9">
        <w:rPr>
          <w:rFonts w:ascii="Arial" w:eastAsia="Calibri" w:hAnsi="Arial" w:cs="Arial"/>
          <w:sz w:val="26"/>
          <w:szCs w:val="26"/>
        </w:rPr>
        <w:t xml:space="preserve">era el momento procesal oportuno para ello, es lo que lleva a evidenciar su consentimiento tácito, porque no obstante conocer el indebido descuento de aquellas pensiones anterior a </w:t>
      </w:r>
      <w:r w:rsidR="00B80BA7">
        <w:rPr>
          <w:rFonts w:ascii="Arial" w:eastAsia="Calibri" w:hAnsi="Arial" w:cs="Arial"/>
          <w:sz w:val="26"/>
          <w:szCs w:val="26"/>
        </w:rPr>
        <w:t xml:space="preserve">los meses de </w:t>
      </w:r>
      <w:r w:rsidR="0063412E">
        <w:rPr>
          <w:rFonts w:ascii="Arial" w:eastAsia="Calibri" w:hAnsi="Arial" w:cs="Arial"/>
          <w:sz w:val="26"/>
          <w:szCs w:val="26"/>
        </w:rPr>
        <w:t>oc</w:t>
      </w:r>
      <w:r w:rsidR="0039303D">
        <w:rPr>
          <w:rFonts w:ascii="Arial" w:eastAsia="Calibri" w:hAnsi="Arial" w:cs="Arial"/>
          <w:sz w:val="26"/>
          <w:szCs w:val="26"/>
        </w:rPr>
        <w:t xml:space="preserve">tubre, noviembre y diciembre de </w:t>
      </w:r>
      <w:r w:rsidR="0063412E">
        <w:rPr>
          <w:rFonts w:ascii="Arial" w:eastAsia="Calibri" w:hAnsi="Arial" w:cs="Arial"/>
          <w:sz w:val="26"/>
          <w:szCs w:val="26"/>
        </w:rPr>
        <w:t>dos mil dieciséis</w:t>
      </w:r>
      <w:r w:rsidR="009E0AB9">
        <w:rPr>
          <w:rFonts w:ascii="Arial" w:eastAsia="Calibri" w:hAnsi="Arial" w:cs="Arial"/>
          <w:sz w:val="26"/>
          <w:szCs w:val="26"/>
        </w:rPr>
        <w:t>, soslayó su reclamación.</w:t>
      </w:r>
    </w:p>
    <w:p w:rsidR="00F31D90" w:rsidRDefault="009E0AB9" w:rsidP="0057079F">
      <w:pPr>
        <w:spacing w:before="240" w:line="360" w:lineRule="auto"/>
        <w:ind w:firstLine="708"/>
        <w:jc w:val="both"/>
        <w:rPr>
          <w:rFonts w:ascii="Arial" w:eastAsia="Calibri" w:hAnsi="Arial" w:cs="Arial"/>
          <w:sz w:val="26"/>
          <w:szCs w:val="26"/>
        </w:rPr>
      </w:pPr>
      <w:r>
        <w:rPr>
          <w:rFonts w:ascii="Arial" w:eastAsia="Calibri" w:hAnsi="Arial" w:cs="Arial"/>
          <w:sz w:val="26"/>
          <w:szCs w:val="26"/>
        </w:rPr>
        <w:t>Consideración</w:t>
      </w:r>
      <w:r w:rsidR="007044B8">
        <w:rPr>
          <w:rFonts w:ascii="Arial" w:eastAsia="Calibri" w:hAnsi="Arial" w:cs="Arial"/>
          <w:sz w:val="26"/>
          <w:szCs w:val="26"/>
        </w:rPr>
        <w:t xml:space="preserve"> </w:t>
      </w:r>
      <w:r w:rsidR="00873486">
        <w:rPr>
          <w:rFonts w:ascii="Arial" w:eastAsia="Calibri" w:hAnsi="Arial" w:cs="Arial"/>
          <w:sz w:val="26"/>
          <w:szCs w:val="26"/>
        </w:rPr>
        <w:t xml:space="preserve">que estima la recurrente es </w:t>
      </w:r>
      <w:r>
        <w:rPr>
          <w:rFonts w:ascii="Arial" w:eastAsia="Calibri" w:hAnsi="Arial" w:cs="Arial"/>
          <w:sz w:val="26"/>
          <w:szCs w:val="26"/>
        </w:rPr>
        <w:t>cont</w:t>
      </w:r>
      <w:r w:rsidR="007044B8">
        <w:rPr>
          <w:rFonts w:ascii="Arial" w:eastAsia="Calibri" w:hAnsi="Arial" w:cs="Arial"/>
          <w:sz w:val="26"/>
          <w:szCs w:val="26"/>
        </w:rPr>
        <w:t xml:space="preserve">raria, </w:t>
      </w:r>
      <w:r w:rsidR="0048011D">
        <w:rPr>
          <w:rFonts w:ascii="Arial" w:eastAsia="Calibri" w:hAnsi="Arial" w:cs="Arial"/>
          <w:sz w:val="26"/>
          <w:szCs w:val="26"/>
        </w:rPr>
        <w:t xml:space="preserve">porque </w:t>
      </w:r>
      <w:r w:rsidR="007044B8">
        <w:rPr>
          <w:rFonts w:ascii="Arial" w:eastAsia="Calibri" w:hAnsi="Arial" w:cs="Arial"/>
          <w:sz w:val="26"/>
          <w:szCs w:val="26"/>
        </w:rPr>
        <w:t xml:space="preserve">si bien, </w:t>
      </w:r>
      <w:r>
        <w:rPr>
          <w:rFonts w:ascii="Arial" w:eastAsia="Calibri" w:hAnsi="Arial" w:cs="Arial"/>
          <w:sz w:val="26"/>
          <w:szCs w:val="26"/>
        </w:rPr>
        <w:t xml:space="preserve">en el juicio de amparo únicamente solicitó la devolución del mes de </w:t>
      </w:r>
      <w:r w:rsidR="00B80BA7">
        <w:rPr>
          <w:rFonts w:ascii="Arial" w:eastAsia="Calibri" w:hAnsi="Arial" w:cs="Arial"/>
          <w:sz w:val="26"/>
          <w:szCs w:val="26"/>
        </w:rPr>
        <w:t xml:space="preserve">diciembre </w:t>
      </w:r>
      <w:r w:rsidR="0063412E">
        <w:rPr>
          <w:rFonts w:ascii="Arial" w:eastAsia="Calibri" w:hAnsi="Arial" w:cs="Arial"/>
          <w:sz w:val="26"/>
          <w:szCs w:val="26"/>
        </w:rPr>
        <w:t>de 2016 dos mil dieciséis</w:t>
      </w:r>
      <w:r>
        <w:rPr>
          <w:rFonts w:ascii="Arial" w:eastAsia="Calibri" w:hAnsi="Arial" w:cs="Arial"/>
          <w:sz w:val="26"/>
          <w:szCs w:val="26"/>
        </w:rPr>
        <w:t>, fue así</w:t>
      </w:r>
      <w:r w:rsidR="00E60DE7">
        <w:rPr>
          <w:rFonts w:ascii="Arial" w:eastAsia="Calibri" w:hAnsi="Arial" w:cs="Arial"/>
          <w:sz w:val="26"/>
          <w:szCs w:val="26"/>
        </w:rPr>
        <w:t>,</w:t>
      </w:r>
      <w:r>
        <w:rPr>
          <w:rFonts w:ascii="Arial" w:eastAsia="Calibri" w:hAnsi="Arial" w:cs="Arial"/>
          <w:sz w:val="26"/>
          <w:szCs w:val="26"/>
        </w:rPr>
        <w:t xml:space="preserve"> para efectos de procedencia de dicho juicio, por lo que no puede </w:t>
      </w:r>
      <w:r w:rsidR="00561F57">
        <w:rPr>
          <w:rFonts w:ascii="Arial" w:eastAsia="Calibri" w:hAnsi="Arial" w:cs="Arial"/>
          <w:sz w:val="26"/>
          <w:szCs w:val="26"/>
        </w:rPr>
        <w:t xml:space="preserve">establecerse que es </w:t>
      </w:r>
      <w:r>
        <w:rPr>
          <w:rFonts w:ascii="Arial" w:eastAsia="Calibri" w:hAnsi="Arial" w:cs="Arial"/>
          <w:sz w:val="26"/>
          <w:szCs w:val="26"/>
        </w:rPr>
        <w:t>un acto consentido, porque al no haberse recurrido en el juicio de amparo, es por lo que se presentó el presente juicio de nulidad. Apoya sus alegaciones en los criterios de rubros: “</w:t>
      </w:r>
      <w:r w:rsidRPr="009E0AB9">
        <w:rPr>
          <w:rFonts w:ascii="Arial" w:eastAsia="Calibri" w:hAnsi="Arial" w:cs="Arial"/>
          <w:sz w:val="24"/>
          <w:szCs w:val="24"/>
        </w:rPr>
        <w:t>ACTOS CONSUMADOS. NO LO SON, PARA EFECTOS DE LA PROCEDENCIA DEL JUICIO DE AMPARO, LOS DICTADOS DENTRO DE UN PROCESO JUDICIAL TRAMITADO CON BASE EN UNA LEGISLACIÓN INAPLICABLE.</w:t>
      </w:r>
      <w:r>
        <w:rPr>
          <w:rFonts w:ascii="Arial" w:eastAsia="Calibri" w:hAnsi="Arial" w:cs="Arial"/>
          <w:sz w:val="26"/>
          <w:szCs w:val="26"/>
        </w:rPr>
        <w:t>” y “</w:t>
      </w:r>
      <w:r w:rsidRPr="009E0AB9">
        <w:rPr>
          <w:rFonts w:ascii="Arial" w:eastAsia="Calibri" w:hAnsi="Arial" w:cs="Arial"/>
          <w:sz w:val="24"/>
          <w:szCs w:val="24"/>
        </w:rPr>
        <w:t>ACCIÓN. DEBE EJERCITARSE OBSERVANDO EL PRINCIPIO DE CONCENTRACIÓN (ANÁLISIS SISTEMÁTICO Y TELEOLÓGICO DE LOS ARTÍCULOS 70 Y 71 DEL CÓDIGO FEDERAL DE PROCEDIMIENTOS CIVILES.</w:t>
      </w:r>
      <w:r>
        <w:rPr>
          <w:rFonts w:ascii="Arial" w:eastAsia="Calibri" w:hAnsi="Arial" w:cs="Arial"/>
          <w:sz w:val="26"/>
          <w:szCs w:val="26"/>
        </w:rPr>
        <w:t>”.</w:t>
      </w:r>
    </w:p>
    <w:p w:rsidR="00873486" w:rsidRDefault="007670C6" w:rsidP="0057079F">
      <w:pPr>
        <w:spacing w:before="240" w:line="360" w:lineRule="auto"/>
        <w:ind w:firstLine="708"/>
        <w:jc w:val="both"/>
        <w:rPr>
          <w:rFonts w:ascii="Arial" w:eastAsia="Calibri" w:hAnsi="Arial" w:cs="Arial"/>
          <w:sz w:val="26"/>
          <w:szCs w:val="26"/>
        </w:rPr>
      </w:pPr>
      <w:r w:rsidRPr="0048011D">
        <w:rPr>
          <w:rFonts w:ascii="Arial" w:eastAsia="Calibri" w:hAnsi="Arial" w:cs="Arial"/>
          <w:b/>
          <w:sz w:val="26"/>
          <w:szCs w:val="26"/>
        </w:rPr>
        <w:t>Asiste razón</w:t>
      </w:r>
      <w:r>
        <w:rPr>
          <w:rFonts w:ascii="Arial" w:eastAsia="Calibri" w:hAnsi="Arial" w:cs="Arial"/>
          <w:sz w:val="26"/>
          <w:szCs w:val="26"/>
        </w:rPr>
        <w:t xml:space="preserve"> a la inconforme, </w:t>
      </w:r>
      <w:r w:rsidR="00E60DE7">
        <w:rPr>
          <w:rFonts w:ascii="Arial" w:eastAsia="Calibri" w:hAnsi="Arial" w:cs="Arial"/>
          <w:sz w:val="26"/>
          <w:szCs w:val="26"/>
        </w:rPr>
        <w:t xml:space="preserve">ya que </w:t>
      </w:r>
      <w:r>
        <w:rPr>
          <w:rFonts w:ascii="Arial" w:eastAsia="Calibri" w:hAnsi="Arial" w:cs="Arial"/>
          <w:sz w:val="26"/>
          <w:szCs w:val="26"/>
        </w:rPr>
        <w:t xml:space="preserve">en efecto no puede considerarse que el acto reclamado ante </w:t>
      </w:r>
      <w:r w:rsidR="00E60DE7">
        <w:rPr>
          <w:rFonts w:ascii="Arial" w:eastAsia="Calibri" w:hAnsi="Arial" w:cs="Arial"/>
          <w:sz w:val="26"/>
          <w:szCs w:val="26"/>
        </w:rPr>
        <w:t>el Juzgado</w:t>
      </w:r>
      <w:r w:rsidR="004C4F8C">
        <w:rPr>
          <w:rFonts w:ascii="Arial" w:eastAsia="Calibri" w:hAnsi="Arial" w:cs="Arial"/>
          <w:sz w:val="26"/>
          <w:szCs w:val="26"/>
        </w:rPr>
        <w:t xml:space="preserve"> </w:t>
      </w:r>
      <w:r w:rsidR="0063412E">
        <w:rPr>
          <w:rFonts w:ascii="Arial" w:eastAsia="Calibri" w:hAnsi="Arial" w:cs="Arial"/>
          <w:sz w:val="26"/>
          <w:szCs w:val="26"/>
        </w:rPr>
        <w:t xml:space="preserve">Octavo </w:t>
      </w:r>
      <w:r w:rsidR="00E60DE7">
        <w:rPr>
          <w:rFonts w:ascii="Arial" w:eastAsia="Calibri" w:hAnsi="Arial" w:cs="Arial"/>
          <w:sz w:val="26"/>
          <w:szCs w:val="26"/>
        </w:rPr>
        <w:t xml:space="preserve">de Distrito en el Estado de Oaxaca, tenga como causa </w:t>
      </w:r>
      <w:r>
        <w:rPr>
          <w:rFonts w:ascii="Arial" w:eastAsia="Calibri" w:hAnsi="Arial" w:cs="Arial"/>
          <w:sz w:val="26"/>
          <w:szCs w:val="26"/>
        </w:rPr>
        <w:t xml:space="preserve">y origen la misma actuación que demanda en este Tribunal, </w:t>
      </w:r>
      <w:r w:rsidR="004C4F8C">
        <w:rPr>
          <w:rFonts w:ascii="Arial" w:eastAsia="Calibri" w:hAnsi="Arial" w:cs="Arial"/>
          <w:sz w:val="26"/>
          <w:szCs w:val="26"/>
        </w:rPr>
        <w:t>con</w:t>
      </w:r>
      <w:r w:rsidR="00B80BA7">
        <w:rPr>
          <w:rFonts w:ascii="Arial" w:eastAsia="Calibri" w:hAnsi="Arial" w:cs="Arial"/>
          <w:sz w:val="26"/>
          <w:szCs w:val="26"/>
        </w:rPr>
        <w:t xml:space="preserve">sistente en el oficio </w:t>
      </w:r>
      <w:r w:rsidR="0063412E">
        <w:rPr>
          <w:rFonts w:ascii="Arial" w:eastAsia="Calibri" w:hAnsi="Arial" w:cs="Arial"/>
          <w:sz w:val="26"/>
          <w:szCs w:val="26"/>
        </w:rPr>
        <w:t>OP/DG/297/2016</w:t>
      </w:r>
      <w:r>
        <w:rPr>
          <w:rFonts w:ascii="Arial" w:eastAsia="Calibri" w:hAnsi="Arial" w:cs="Arial"/>
          <w:sz w:val="26"/>
          <w:szCs w:val="26"/>
        </w:rPr>
        <w:t>, de</w:t>
      </w:r>
      <w:r w:rsidR="0039303D">
        <w:rPr>
          <w:rFonts w:ascii="Arial" w:eastAsia="Calibri" w:hAnsi="Arial" w:cs="Arial"/>
          <w:sz w:val="26"/>
          <w:szCs w:val="26"/>
        </w:rPr>
        <w:t xml:space="preserve"> </w:t>
      </w:r>
      <w:r w:rsidR="0063412E">
        <w:rPr>
          <w:rFonts w:ascii="Arial" w:eastAsia="Calibri" w:hAnsi="Arial" w:cs="Arial"/>
          <w:sz w:val="26"/>
          <w:szCs w:val="26"/>
        </w:rPr>
        <w:t>diecinueve de diciembre de dos mil dieciséis</w:t>
      </w:r>
      <w:r w:rsidR="00E60DE7">
        <w:rPr>
          <w:rFonts w:ascii="Arial" w:eastAsia="Calibri" w:hAnsi="Arial" w:cs="Arial"/>
          <w:sz w:val="26"/>
          <w:szCs w:val="26"/>
        </w:rPr>
        <w:t>, emitido por el Director General de la Oficina de Pensiones del Estado de Oaxaca</w:t>
      </w:r>
      <w:r>
        <w:rPr>
          <w:rFonts w:ascii="Arial" w:eastAsia="Calibri" w:hAnsi="Arial" w:cs="Arial"/>
          <w:sz w:val="26"/>
          <w:szCs w:val="26"/>
        </w:rPr>
        <w:t>.</w:t>
      </w:r>
    </w:p>
    <w:p w:rsidR="007670C6" w:rsidRDefault="007670C6" w:rsidP="0057079F">
      <w:pPr>
        <w:spacing w:before="240" w:line="360" w:lineRule="auto"/>
        <w:ind w:firstLine="708"/>
        <w:jc w:val="both"/>
        <w:rPr>
          <w:rFonts w:ascii="Arial" w:hAnsi="Arial" w:cs="Arial"/>
          <w:bCs/>
          <w:color w:val="000000"/>
          <w:sz w:val="26"/>
          <w:szCs w:val="26"/>
          <w:lang w:val="es-MX"/>
        </w:rPr>
      </w:pPr>
      <w:r>
        <w:rPr>
          <w:rFonts w:ascii="Arial" w:eastAsia="Calibri" w:hAnsi="Arial" w:cs="Arial"/>
          <w:sz w:val="26"/>
          <w:szCs w:val="26"/>
        </w:rPr>
        <w:t xml:space="preserve">Es así, pues del análisis a </w:t>
      </w:r>
      <w:r>
        <w:rPr>
          <w:rFonts w:ascii="Arial" w:hAnsi="Arial" w:cs="Arial"/>
          <w:bCs/>
          <w:color w:val="000000"/>
          <w:sz w:val="26"/>
          <w:szCs w:val="26"/>
          <w:lang w:val="es-MX"/>
        </w:rPr>
        <w:t xml:space="preserve">las constancias que integran el expediente de primera instancia, a las que se les concede pleno valor </w:t>
      </w:r>
      <w:r>
        <w:rPr>
          <w:rFonts w:ascii="Arial" w:hAnsi="Arial" w:cs="Arial"/>
          <w:bCs/>
          <w:color w:val="000000"/>
          <w:sz w:val="26"/>
          <w:szCs w:val="26"/>
          <w:lang w:val="es-MX"/>
        </w:rPr>
        <w:lastRenderedPageBreak/>
        <w:t xml:space="preserve">probatorio, de conformidad con lo dispuesto en la fracción I, del artículo 173, de la Ley de Justicia Administrativa para el Estado de Oaxaca, </w:t>
      </w:r>
      <w:r w:rsidR="0039303D">
        <w:rPr>
          <w:rFonts w:ascii="Arial" w:hAnsi="Arial" w:cs="Arial"/>
          <w:bCs/>
          <w:color w:val="000000"/>
          <w:sz w:val="26"/>
          <w:szCs w:val="26"/>
          <w:lang w:val="es-MX"/>
        </w:rPr>
        <w:t xml:space="preserve">vigente hasta el veinte de octubre de dos mil diecisiete, </w:t>
      </w:r>
      <w:r>
        <w:rPr>
          <w:rFonts w:ascii="Arial" w:hAnsi="Arial" w:cs="Arial"/>
          <w:bCs/>
          <w:color w:val="000000"/>
          <w:sz w:val="26"/>
          <w:szCs w:val="26"/>
          <w:lang w:val="es-MX"/>
        </w:rPr>
        <w:t xml:space="preserve">se advierte que la hoy recurrente, mediante escrito presentado ante </w:t>
      </w:r>
      <w:r w:rsidR="00E60DE7">
        <w:rPr>
          <w:rFonts w:ascii="Arial" w:hAnsi="Arial" w:cs="Arial"/>
          <w:bCs/>
          <w:color w:val="000000"/>
          <w:sz w:val="26"/>
          <w:szCs w:val="26"/>
          <w:lang w:val="es-MX"/>
        </w:rPr>
        <w:t xml:space="preserve">el </w:t>
      </w:r>
      <w:r>
        <w:rPr>
          <w:rFonts w:ascii="Arial" w:hAnsi="Arial" w:cs="Arial"/>
          <w:bCs/>
          <w:color w:val="000000"/>
          <w:sz w:val="26"/>
          <w:szCs w:val="26"/>
          <w:lang w:val="es-MX"/>
        </w:rPr>
        <w:t>Director General de la Oficina de Pensiones del Estado de Oaxaca, el</w:t>
      </w:r>
      <w:r w:rsidR="0039303D">
        <w:rPr>
          <w:rFonts w:ascii="Arial" w:hAnsi="Arial" w:cs="Arial"/>
          <w:bCs/>
          <w:color w:val="000000"/>
          <w:sz w:val="26"/>
          <w:szCs w:val="26"/>
          <w:lang w:val="es-MX"/>
        </w:rPr>
        <w:t xml:space="preserve"> </w:t>
      </w:r>
      <w:r w:rsidR="0063412E">
        <w:rPr>
          <w:rFonts w:ascii="Arial" w:hAnsi="Arial" w:cs="Arial"/>
          <w:bCs/>
          <w:color w:val="000000"/>
          <w:sz w:val="26"/>
          <w:szCs w:val="26"/>
          <w:lang w:val="es-MX"/>
        </w:rPr>
        <w:t>catorce de diciembre de dos mil dieciséis, (folio 13</w:t>
      </w:r>
      <w:r w:rsidR="004C4F8C">
        <w:rPr>
          <w:rFonts w:ascii="Arial" w:hAnsi="Arial" w:cs="Arial"/>
          <w:bCs/>
          <w:color w:val="000000"/>
          <w:sz w:val="26"/>
          <w:szCs w:val="26"/>
          <w:lang w:val="es-MX"/>
        </w:rPr>
        <w:t xml:space="preserve"> ) </w:t>
      </w:r>
      <w:r>
        <w:rPr>
          <w:rFonts w:ascii="Arial" w:hAnsi="Arial" w:cs="Arial"/>
          <w:bCs/>
          <w:color w:val="000000"/>
          <w:sz w:val="26"/>
          <w:szCs w:val="26"/>
          <w:lang w:val="es-MX"/>
        </w:rPr>
        <w:t xml:space="preserve">solicitó la devolución de los </w:t>
      </w:r>
      <w:r w:rsidRPr="00C76219">
        <w:rPr>
          <w:rFonts w:ascii="Arial" w:hAnsi="Arial" w:cs="Arial"/>
          <w:bCs/>
          <w:color w:val="000000"/>
          <w:sz w:val="26"/>
          <w:szCs w:val="26"/>
          <w:lang w:val="es-MX"/>
        </w:rPr>
        <w:t>descuentos</w:t>
      </w:r>
      <w:r>
        <w:rPr>
          <w:rFonts w:ascii="Arial" w:hAnsi="Arial" w:cs="Arial"/>
          <w:bCs/>
          <w:color w:val="000000"/>
          <w:sz w:val="26"/>
          <w:szCs w:val="26"/>
          <w:lang w:val="es-MX"/>
        </w:rPr>
        <w:t xml:space="preserve"> realizados a su pensión por jubilación que fue </w:t>
      </w:r>
      <w:r w:rsidR="004C4F8C">
        <w:rPr>
          <w:rFonts w:ascii="Arial" w:hAnsi="Arial" w:cs="Arial"/>
          <w:bCs/>
          <w:color w:val="000000"/>
          <w:sz w:val="26"/>
          <w:szCs w:val="26"/>
          <w:lang w:val="es-MX"/>
        </w:rPr>
        <w:t>aco</w:t>
      </w:r>
      <w:r w:rsidR="0063412E">
        <w:rPr>
          <w:rFonts w:ascii="Arial" w:hAnsi="Arial" w:cs="Arial"/>
          <w:bCs/>
          <w:color w:val="000000"/>
          <w:sz w:val="26"/>
          <w:szCs w:val="26"/>
          <w:lang w:val="es-MX"/>
        </w:rPr>
        <w:t>rdada mediante oficio OP/DG/2973/2016, (folio 12</w:t>
      </w:r>
      <w:r>
        <w:rPr>
          <w:rFonts w:ascii="Arial" w:hAnsi="Arial" w:cs="Arial"/>
          <w:bCs/>
          <w:color w:val="000000"/>
          <w:sz w:val="26"/>
          <w:szCs w:val="26"/>
          <w:lang w:val="es-MX"/>
        </w:rPr>
        <w:t>), en la que se determinó no procedente la devolución solicitada.</w:t>
      </w:r>
    </w:p>
    <w:p w:rsidR="0048011D" w:rsidRDefault="007670C6" w:rsidP="0057079F">
      <w:pPr>
        <w:spacing w:before="240" w:line="360" w:lineRule="auto"/>
        <w:ind w:firstLine="708"/>
        <w:jc w:val="both"/>
        <w:rPr>
          <w:rFonts w:ascii="Arial" w:eastAsia="Calibri" w:hAnsi="Arial" w:cs="Arial"/>
          <w:sz w:val="26"/>
          <w:szCs w:val="26"/>
        </w:rPr>
      </w:pPr>
      <w:r>
        <w:rPr>
          <w:rFonts w:ascii="Arial" w:hAnsi="Arial" w:cs="Arial"/>
          <w:bCs/>
          <w:color w:val="000000"/>
          <w:sz w:val="26"/>
          <w:szCs w:val="26"/>
          <w:lang w:val="es-MX"/>
        </w:rPr>
        <w:t>Ahora</w:t>
      </w:r>
      <w:r w:rsidR="0048011D">
        <w:rPr>
          <w:rFonts w:ascii="Arial" w:hAnsi="Arial" w:cs="Arial"/>
          <w:bCs/>
          <w:color w:val="000000"/>
          <w:sz w:val="26"/>
          <w:szCs w:val="26"/>
          <w:lang w:val="es-MX"/>
        </w:rPr>
        <w:t>,</w:t>
      </w:r>
      <w:r>
        <w:rPr>
          <w:rFonts w:ascii="Arial" w:hAnsi="Arial" w:cs="Arial"/>
          <w:bCs/>
          <w:color w:val="000000"/>
          <w:sz w:val="26"/>
          <w:szCs w:val="26"/>
          <w:lang w:val="es-MX"/>
        </w:rPr>
        <w:t xml:space="preserve"> en el juicio de amparo la actora</w:t>
      </w:r>
      <w:r w:rsidR="00B80BA7">
        <w:rPr>
          <w:rFonts w:ascii="Arial" w:hAnsi="Arial" w:cs="Arial"/>
          <w:bCs/>
          <w:color w:val="000000"/>
          <w:sz w:val="26"/>
          <w:szCs w:val="26"/>
          <w:lang w:val="es-MX"/>
        </w:rPr>
        <w:t xml:space="preserve"> </w:t>
      </w:r>
      <w:bookmarkStart w:id="0" w:name="_GoBack"/>
      <w:r w:rsidR="00CA3BB2">
        <w:rPr>
          <w:rFonts w:ascii="Arial" w:hAnsi="Arial" w:cs="Arial"/>
          <w:bCs/>
          <w:color w:val="000000"/>
          <w:sz w:val="26"/>
          <w:szCs w:val="26"/>
          <w:lang w:val="es-MX"/>
        </w:rPr>
        <w:t>**********</w:t>
      </w:r>
      <w:bookmarkEnd w:id="0"/>
      <w:r>
        <w:rPr>
          <w:rFonts w:ascii="Arial" w:hAnsi="Arial" w:cs="Arial"/>
          <w:bCs/>
          <w:color w:val="000000"/>
          <w:sz w:val="26"/>
          <w:szCs w:val="26"/>
          <w:lang w:val="es-MX"/>
        </w:rPr>
        <w:t xml:space="preserve">, ahí quejosa, reclamó: </w:t>
      </w:r>
      <w:r w:rsidR="00B80BA7">
        <w:rPr>
          <w:rFonts w:ascii="Arial" w:eastAsia="Calibri" w:hAnsi="Arial" w:cs="Arial"/>
          <w:sz w:val="26"/>
          <w:szCs w:val="26"/>
        </w:rPr>
        <w:t>“</w:t>
      </w:r>
      <w:r w:rsidR="007A3B5E">
        <w:rPr>
          <w:rFonts w:ascii="Arial" w:eastAsia="Calibri" w:hAnsi="Arial" w:cs="Arial"/>
          <w:i/>
          <w:sz w:val="26"/>
          <w:szCs w:val="26"/>
        </w:rPr>
        <w:t>el segundo  o ulterior acto</w:t>
      </w:r>
      <w:r w:rsidR="00B80BA7">
        <w:rPr>
          <w:rFonts w:ascii="Arial" w:eastAsia="Calibri" w:hAnsi="Arial" w:cs="Arial"/>
          <w:i/>
          <w:sz w:val="26"/>
          <w:szCs w:val="26"/>
        </w:rPr>
        <w:t xml:space="preserve"> de aplicación de los artículos 6°, fracción III, 18 párrafo segundo, y Octavo Transitorio, de la Ley de Pensiones para los Trabajadores del Gobiern</w:t>
      </w:r>
      <w:r w:rsidR="007A3B5E">
        <w:rPr>
          <w:rFonts w:ascii="Arial" w:eastAsia="Calibri" w:hAnsi="Arial" w:cs="Arial"/>
          <w:i/>
          <w:sz w:val="26"/>
          <w:szCs w:val="26"/>
        </w:rPr>
        <w:t>o del Estado de Oaxaca, publicada</w:t>
      </w:r>
      <w:r w:rsidR="00B80BA7">
        <w:rPr>
          <w:rFonts w:ascii="Arial" w:eastAsia="Calibri" w:hAnsi="Arial" w:cs="Arial"/>
          <w:i/>
          <w:sz w:val="26"/>
          <w:szCs w:val="26"/>
        </w:rPr>
        <w:t xml:space="preserve"> el 28 de enero de 2012</w:t>
      </w:r>
      <w:r w:rsidR="007A3B5E">
        <w:rPr>
          <w:rFonts w:ascii="Arial" w:eastAsia="Calibri" w:hAnsi="Arial" w:cs="Arial"/>
          <w:i/>
          <w:sz w:val="26"/>
          <w:szCs w:val="26"/>
        </w:rPr>
        <w:t xml:space="preserve">en vigor a partir del 29 de enero siguiente, que han sido declarados </w:t>
      </w:r>
      <w:r w:rsidR="001B7577">
        <w:rPr>
          <w:rFonts w:ascii="Arial" w:eastAsia="Calibri" w:hAnsi="Arial" w:cs="Arial"/>
          <w:i/>
          <w:sz w:val="26"/>
          <w:szCs w:val="26"/>
        </w:rPr>
        <w:t>inconstitucionales</w:t>
      </w:r>
      <w:r w:rsidR="007A3B5E">
        <w:rPr>
          <w:rFonts w:ascii="Arial" w:eastAsia="Calibri" w:hAnsi="Arial" w:cs="Arial"/>
          <w:i/>
          <w:sz w:val="26"/>
          <w:szCs w:val="26"/>
        </w:rPr>
        <w:t xml:space="preserve"> por jurisprudencia, por los que me aplican el 9</w:t>
      </w:r>
      <w:r w:rsidR="001B7577">
        <w:rPr>
          <w:rFonts w:ascii="Arial" w:eastAsia="Calibri" w:hAnsi="Arial" w:cs="Arial"/>
          <w:i/>
          <w:sz w:val="26"/>
          <w:szCs w:val="26"/>
        </w:rPr>
        <w:t>% en el pago de la pensión mensual por jubilación, para incrementar el fondo de pensiones; el segundo o ulterior acto de aplicación de los artículos 6 6°, fracción III, 18 párrafo segundo, y Octavo Transitorio</w:t>
      </w:r>
      <w:r w:rsidR="001B7577">
        <w:rPr>
          <w:rFonts w:ascii="Arial" w:eastAsia="Calibri" w:hAnsi="Arial" w:cs="Arial"/>
          <w:sz w:val="26"/>
          <w:szCs w:val="26"/>
        </w:rPr>
        <w:t xml:space="preserve"> de la ley </w:t>
      </w:r>
      <w:r w:rsidR="001B7577" w:rsidRPr="001B7577">
        <w:rPr>
          <w:rFonts w:ascii="Arial" w:eastAsia="Calibri" w:hAnsi="Arial" w:cs="Arial"/>
          <w:i/>
          <w:sz w:val="26"/>
          <w:szCs w:val="26"/>
        </w:rPr>
        <w:t>relativa, actualizado en el pago de la pensión por jubilación del mes de diciembre de 2016, por concepto “202 FDO. D PENSIONES” y en lo subsecuente; y la devolución de todos y cada uno de los descuentos que se me han aplicado y sigan aplicando después de la formulación de la presente demanda, sustentada en las leyes de que me duelo y que han sido declaradas inconstitucionales…”</w:t>
      </w:r>
      <w:r w:rsidR="001B7577">
        <w:rPr>
          <w:rFonts w:ascii="Arial" w:eastAsia="Calibri" w:hAnsi="Arial" w:cs="Arial"/>
          <w:sz w:val="26"/>
          <w:szCs w:val="26"/>
        </w:rPr>
        <w:t xml:space="preserve"> </w:t>
      </w:r>
      <w:r>
        <w:rPr>
          <w:rFonts w:ascii="Arial" w:eastAsia="Calibri" w:hAnsi="Arial" w:cs="Arial"/>
          <w:sz w:val="26"/>
          <w:szCs w:val="26"/>
        </w:rPr>
        <w:t xml:space="preserve">Lo anterior hace patente, que como lo afirma la recurrente y contrario a lo sostenido por la primera instancia, no puede considerarse que los actos reclamados ante el Juzgado </w:t>
      </w:r>
      <w:r w:rsidR="00CF3E6D">
        <w:rPr>
          <w:rFonts w:ascii="Arial" w:eastAsia="Calibri" w:hAnsi="Arial" w:cs="Arial"/>
          <w:sz w:val="26"/>
          <w:szCs w:val="26"/>
        </w:rPr>
        <w:t xml:space="preserve">Primero </w:t>
      </w:r>
      <w:r>
        <w:rPr>
          <w:rFonts w:ascii="Arial" w:eastAsia="Calibri" w:hAnsi="Arial" w:cs="Arial"/>
          <w:sz w:val="26"/>
          <w:szCs w:val="26"/>
        </w:rPr>
        <w:t>de Distrito, tengan la misma c</w:t>
      </w:r>
      <w:r w:rsidR="003C6BC4">
        <w:rPr>
          <w:rFonts w:ascii="Arial" w:eastAsia="Calibri" w:hAnsi="Arial" w:cs="Arial"/>
          <w:sz w:val="26"/>
          <w:szCs w:val="26"/>
        </w:rPr>
        <w:t>aus</w:t>
      </w:r>
      <w:r w:rsidR="001B7577">
        <w:rPr>
          <w:rFonts w:ascii="Arial" w:eastAsia="Calibri" w:hAnsi="Arial" w:cs="Arial"/>
          <w:sz w:val="26"/>
          <w:szCs w:val="26"/>
        </w:rPr>
        <w:t>a y origen del oficio OP/DG/2973/2016</w:t>
      </w:r>
      <w:r>
        <w:rPr>
          <w:rFonts w:ascii="Arial" w:eastAsia="Calibri" w:hAnsi="Arial" w:cs="Arial"/>
          <w:sz w:val="26"/>
          <w:szCs w:val="26"/>
        </w:rPr>
        <w:t>, emitido por la demandada</w:t>
      </w:r>
      <w:r w:rsidR="0048011D">
        <w:rPr>
          <w:rFonts w:ascii="Arial" w:eastAsia="Calibri" w:hAnsi="Arial" w:cs="Arial"/>
          <w:sz w:val="26"/>
          <w:szCs w:val="26"/>
        </w:rPr>
        <w:t>;</w:t>
      </w:r>
      <w:r>
        <w:rPr>
          <w:rFonts w:ascii="Arial" w:eastAsia="Calibri" w:hAnsi="Arial" w:cs="Arial"/>
          <w:sz w:val="26"/>
          <w:szCs w:val="26"/>
        </w:rPr>
        <w:t xml:space="preserve"> porque </w:t>
      </w:r>
      <w:r w:rsidR="0048011D">
        <w:rPr>
          <w:rFonts w:ascii="Arial" w:eastAsia="Calibri" w:hAnsi="Arial" w:cs="Arial"/>
          <w:sz w:val="26"/>
          <w:szCs w:val="26"/>
        </w:rPr>
        <w:t xml:space="preserve">en la instancia federal esencialmente se reclamó la inconstitucionalidad de los artículos </w:t>
      </w:r>
      <w:r w:rsidR="0048011D" w:rsidRPr="0048011D">
        <w:rPr>
          <w:rFonts w:ascii="Arial" w:eastAsia="Calibri" w:hAnsi="Arial" w:cs="Arial"/>
          <w:sz w:val="26"/>
          <w:szCs w:val="26"/>
        </w:rPr>
        <w:t>6º, fracción III, 18, párrafo segundo y octavo transitorio</w:t>
      </w:r>
      <w:r w:rsidR="0048011D">
        <w:rPr>
          <w:rFonts w:ascii="Arial" w:eastAsia="Calibri" w:hAnsi="Arial" w:cs="Arial"/>
          <w:sz w:val="26"/>
          <w:szCs w:val="26"/>
        </w:rPr>
        <w:t>, de la Ley de Pensiones</w:t>
      </w:r>
      <w:r w:rsidR="0048011D" w:rsidRPr="0048011D">
        <w:rPr>
          <w:rFonts w:ascii="Arial" w:eastAsia="Calibri" w:hAnsi="Arial" w:cs="Arial"/>
          <w:i/>
          <w:sz w:val="26"/>
          <w:szCs w:val="26"/>
        </w:rPr>
        <w:t xml:space="preserve"> </w:t>
      </w:r>
      <w:r w:rsidR="0048011D" w:rsidRPr="0048011D">
        <w:rPr>
          <w:rFonts w:ascii="Arial" w:eastAsia="Calibri" w:hAnsi="Arial" w:cs="Arial"/>
          <w:sz w:val="26"/>
          <w:szCs w:val="26"/>
        </w:rPr>
        <w:t>para los Trabajadores del Gobierno del Estado de Oaxaca</w:t>
      </w:r>
      <w:r w:rsidR="0048011D">
        <w:rPr>
          <w:rFonts w:ascii="Arial" w:eastAsia="Calibri" w:hAnsi="Arial" w:cs="Arial"/>
          <w:sz w:val="26"/>
          <w:szCs w:val="26"/>
        </w:rPr>
        <w:t>, que le fueron aplicados para realizarle el descuesto del 9% a su pensión por jubilación; y en el presente juicio</w:t>
      </w:r>
      <w:r w:rsidR="00E60DE7">
        <w:rPr>
          <w:rFonts w:ascii="Arial" w:eastAsia="Calibri" w:hAnsi="Arial" w:cs="Arial"/>
          <w:sz w:val="26"/>
          <w:szCs w:val="26"/>
        </w:rPr>
        <w:t>,</w:t>
      </w:r>
      <w:r w:rsidR="0048011D">
        <w:rPr>
          <w:rFonts w:ascii="Arial" w:eastAsia="Calibri" w:hAnsi="Arial" w:cs="Arial"/>
          <w:sz w:val="26"/>
          <w:szCs w:val="26"/>
        </w:rPr>
        <w:t xml:space="preserve"> se demandó la ilegalidad de la actuación del Director General de la Oficina de Pensiones, en la que determinó no procedente la petición de la actora para que se le devolvieran </w:t>
      </w:r>
      <w:r w:rsidR="0048011D">
        <w:rPr>
          <w:rFonts w:ascii="Arial" w:hAnsi="Arial" w:cs="Arial"/>
          <w:bCs/>
          <w:color w:val="000000"/>
          <w:sz w:val="26"/>
          <w:szCs w:val="26"/>
          <w:lang w:val="es-MX"/>
        </w:rPr>
        <w:t>los descuentos realizados a su pensión por jubilación.</w:t>
      </w:r>
    </w:p>
    <w:p w:rsidR="0090424F" w:rsidRDefault="00E60DE7" w:rsidP="0057079F">
      <w:pPr>
        <w:spacing w:before="240" w:line="360" w:lineRule="auto"/>
        <w:ind w:firstLine="708"/>
        <w:jc w:val="both"/>
        <w:rPr>
          <w:rFonts w:ascii="Arial" w:eastAsia="Calibri" w:hAnsi="Arial" w:cs="Arial"/>
          <w:sz w:val="26"/>
          <w:szCs w:val="26"/>
        </w:rPr>
      </w:pPr>
      <w:r>
        <w:rPr>
          <w:rFonts w:ascii="Arial" w:eastAsia="Calibri" w:hAnsi="Arial" w:cs="Arial"/>
          <w:sz w:val="26"/>
          <w:szCs w:val="26"/>
        </w:rPr>
        <w:lastRenderedPageBreak/>
        <w:t xml:space="preserve">Por otra parte, arguye también </w:t>
      </w:r>
      <w:r w:rsidR="0048011D">
        <w:rPr>
          <w:rFonts w:ascii="Arial" w:eastAsia="Calibri" w:hAnsi="Arial" w:cs="Arial"/>
          <w:sz w:val="26"/>
          <w:szCs w:val="26"/>
        </w:rPr>
        <w:t>l</w:t>
      </w:r>
      <w:r>
        <w:rPr>
          <w:rFonts w:ascii="Arial" w:eastAsia="Calibri" w:hAnsi="Arial" w:cs="Arial"/>
          <w:sz w:val="26"/>
          <w:szCs w:val="26"/>
        </w:rPr>
        <w:t>a</w:t>
      </w:r>
      <w:r w:rsidR="0048011D">
        <w:rPr>
          <w:rFonts w:ascii="Arial" w:eastAsia="Calibri" w:hAnsi="Arial" w:cs="Arial"/>
          <w:sz w:val="26"/>
          <w:szCs w:val="26"/>
        </w:rPr>
        <w:t xml:space="preserve"> inconforme</w:t>
      </w:r>
      <w:r w:rsidR="007044B8">
        <w:rPr>
          <w:rFonts w:ascii="Arial" w:eastAsia="Calibri" w:hAnsi="Arial" w:cs="Arial"/>
          <w:sz w:val="26"/>
          <w:szCs w:val="26"/>
        </w:rPr>
        <w:t xml:space="preserve">, </w:t>
      </w:r>
      <w:r w:rsidR="005D43D1">
        <w:rPr>
          <w:rFonts w:ascii="Arial" w:eastAsia="Calibri" w:hAnsi="Arial" w:cs="Arial"/>
          <w:sz w:val="26"/>
          <w:szCs w:val="26"/>
        </w:rPr>
        <w:t xml:space="preserve">que no puede aducirse que se actualiza el supuesto previsto en el artículo 131, fracción VI, de la Ley de Justicia Administrativa para el Estado de Oaxaca, porque </w:t>
      </w:r>
      <w:r w:rsidR="002C1707">
        <w:rPr>
          <w:rFonts w:ascii="Arial" w:eastAsia="Calibri" w:hAnsi="Arial" w:cs="Arial"/>
          <w:sz w:val="26"/>
          <w:szCs w:val="26"/>
        </w:rPr>
        <w:t xml:space="preserve">como lo sostuvo la primera instancia, </w:t>
      </w:r>
      <w:r w:rsidR="005D43D1">
        <w:rPr>
          <w:rFonts w:ascii="Arial" w:eastAsia="Calibri" w:hAnsi="Arial" w:cs="Arial"/>
          <w:sz w:val="26"/>
          <w:szCs w:val="26"/>
        </w:rPr>
        <w:t xml:space="preserve">el juicio </w:t>
      </w:r>
      <w:r w:rsidR="002C1707">
        <w:rPr>
          <w:rFonts w:ascii="Arial" w:eastAsia="Calibri" w:hAnsi="Arial" w:cs="Arial"/>
          <w:sz w:val="26"/>
          <w:szCs w:val="26"/>
        </w:rPr>
        <w:t xml:space="preserve">de nulidad </w:t>
      </w:r>
      <w:r w:rsidR="005D43D1">
        <w:rPr>
          <w:rFonts w:ascii="Arial" w:eastAsia="Calibri" w:hAnsi="Arial" w:cs="Arial"/>
          <w:sz w:val="26"/>
          <w:szCs w:val="26"/>
        </w:rPr>
        <w:t xml:space="preserve">fue promovido dentro del término previsto por el diverso artículo 136, de la Ley en cita, sin que dicha actualización pueda suponerse a partir de la interposición del amparo en contra de los artículos </w:t>
      </w:r>
      <w:r w:rsidR="005D43D1" w:rsidRPr="005D43D1">
        <w:rPr>
          <w:rFonts w:ascii="Arial" w:eastAsia="Calibri" w:hAnsi="Arial" w:cs="Arial"/>
          <w:sz w:val="26"/>
          <w:szCs w:val="26"/>
        </w:rPr>
        <w:t xml:space="preserve">6, </w:t>
      </w:r>
      <w:r w:rsidR="005D43D1">
        <w:rPr>
          <w:rFonts w:ascii="Arial" w:eastAsia="Calibri" w:hAnsi="Arial" w:cs="Arial"/>
          <w:sz w:val="26"/>
          <w:szCs w:val="26"/>
        </w:rPr>
        <w:t>f</w:t>
      </w:r>
      <w:r w:rsidR="005D43D1" w:rsidRPr="005D43D1">
        <w:rPr>
          <w:rFonts w:ascii="Arial" w:eastAsia="Calibri" w:hAnsi="Arial" w:cs="Arial"/>
          <w:sz w:val="26"/>
          <w:szCs w:val="26"/>
        </w:rPr>
        <w:t xml:space="preserve">racción III, 18, </w:t>
      </w:r>
      <w:r w:rsidR="005D43D1">
        <w:rPr>
          <w:rFonts w:ascii="Arial" w:eastAsia="Calibri" w:hAnsi="Arial" w:cs="Arial"/>
          <w:sz w:val="26"/>
          <w:szCs w:val="26"/>
        </w:rPr>
        <w:t>p</w:t>
      </w:r>
      <w:r w:rsidR="005D43D1" w:rsidRPr="005D43D1">
        <w:rPr>
          <w:rFonts w:ascii="Arial" w:eastAsia="Calibri" w:hAnsi="Arial" w:cs="Arial"/>
          <w:sz w:val="26"/>
          <w:szCs w:val="26"/>
        </w:rPr>
        <w:t>árrafo segundo</w:t>
      </w:r>
      <w:r w:rsidR="005D43D1">
        <w:rPr>
          <w:rFonts w:ascii="Arial" w:eastAsia="Calibri" w:hAnsi="Arial" w:cs="Arial"/>
          <w:sz w:val="26"/>
          <w:szCs w:val="26"/>
        </w:rPr>
        <w:t>, O</w:t>
      </w:r>
      <w:r w:rsidR="005D43D1" w:rsidRPr="005D43D1">
        <w:rPr>
          <w:rFonts w:ascii="Arial" w:eastAsia="Calibri" w:hAnsi="Arial" w:cs="Arial"/>
          <w:sz w:val="26"/>
          <w:szCs w:val="26"/>
        </w:rPr>
        <w:t xml:space="preserve">ctavo </w:t>
      </w:r>
      <w:r w:rsidR="005D43D1">
        <w:rPr>
          <w:rFonts w:ascii="Arial" w:eastAsia="Calibri" w:hAnsi="Arial" w:cs="Arial"/>
          <w:sz w:val="26"/>
          <w:szCs w:val="26"/>
        </w:rPr>
        <w:t xml:space="preserve">Transitorio, </w:t>
      </w:r>
      <w:r w:rsidR="005D43D1" w:rsidRPr="005D43D1">
        <w:rPr>
          <w:rFonts w:ascii="Arial" w:eastAsia="Calibri" w:hAnsi="Arial" w:cs="Arial"/>
          <w:sz w:val="26"/>
          <w:szCs w:val="26"/>
        </w:rPr>
        <w:t>de la Ley de Pensiones para los Trabajadores del Gobierno del Estado de Oaxaca</w:t>
      </w:r>
      <w:r w:rsidR="005D43D1">
        <w:rPr>
          <w:rFonts w:ascii="Arial" w:eastAsia="Calibri" w:hAnsi="Arial" w:cs="Arial"/>
          <w:sz w:val="26"/>
          <w:szCs w:val="26"/>
        </w:rPr>
        <w:t>, al tratarse de actos distintos, porque en el juicio de amparo se reclamaron normas generales por violaciones a derechos humanos</w:t>
      </w:r>
      <w:r w:rsidR="0090424F">
        <w:rPr>
          <w:rFonts w:ascii="Arial" w:eastAsia="Calibri" w:hAnsi="Arial" w:cs="Arial"/>
          <w:sz w:val="26"/>
          <w:szCs w:val="26"/>
        </w:rPr>
        <w:t xml:space="preserve">, y en el caso un acto administrativo, por lo que no existe identidad </w:t>
      </w:r>
      <w:r w:rsidR="002C1707">
        <w:rPr>
          <w:rFonts w:ascii="Arial" w:eastAsia="Calibri" w:hAnsi="Arial" w:cs="Arial"/>
          <w:sz w:val="26"/>
          <w:szCs w:val="26"/>
        </w:rPr>
        <w:t xml:space="preserve">entre la resolución impugnada, con las normas tildadas de inconstitucionales en el juicio de amparo, y por ende la </w:t>
      </w:r>
      <w:r w:rsidR="0090424F">
        <w:rPr>
          <w:rFonts w:ascii="Arial" w:eastAsia="Calibri" w:hAnsi="Arial" w:cs="Arial"/>
          <w:sz w:val="26"/>
          <w:szCs w:val="26"/>
        </w:rPr>
        <w:t>improcedencia que se alega.</w:t>
      </w:r>
    </w:p>
    <w:p w:rsidR="0063317D" w:rsidRDefault="0063317D" w:rsidP="0063317D">
      <w:pPr>
        <w:spacing w:before="240" w:line="360" w:lineRule="auto"/>
        <w:ind w:firstLine="708"/>
        <w:jc w:val="both"/>
        <w:rPr>
          <w:rFonts w:ascii="Arial" w:eastAsia="Calibri" w:hAnsi="Arial" w:cs="Arial"/>
          <w:sz w:val="26"/>
          <w:szCs w:val="26"/>
        </w:rPr>
      </w:pPr>
      <w:r>
        <w:rPr>
          <w:rFonts w:ascii="Arial" w:eastAsia="Calibri" w:hAnsi="Arial" w:cs="Arial"/>
          <w:sz w:val="26"/>
          <w:szCs w:val="26"/>
        </w:rPr>
        <w:t xml:space="preserve">De igual forma son </w:t>
      </w:r>
      <w:r w:rsidR="00CF3E6D">
        <w:rPr>
          <w:rFonts w:ascii="Arial" w:eastAsia="Calibri" w:hAnsi="Arial" w:cs="Arial"/>
          <w:b/>
          <w:sz w:val="26"/>
          <w:szCs w:val="26"/>
        </w:rPr>
        <w:t xml:space="preserve">fundadas </w:t>
      </w:r>
      <w:r w:rsidR="00E60DE7">
        <w:rPr>
          <w:rFonts w:ascii="Arial" w:eastAsia="Calibri" w:hAnsi="Arial" w:cs="Arial"/>
          <w:sz w:val="26"/>
          <w:szCs w:val="26"/>
        </w:rPr>
        <w:t xml:space="preserve">estas </w:t>
      </w:r>
      <w:r>
        <w:rPr>
          <w:rFonts w:ascii="Arial" w:eastAsia="Calibri" w:hAnsi="Arial" w:cs="Arial"/>
          <w:sz w:val="26"/>
          <w:szCs w:val="26"/>
        </w:rPr>
        <w:t xml:space="preserve">manifestaciones, </w:t>
      </w:r>
      <w:r w:rsidR="00E60DE7">
        <w:rPr>
          <w:rFonts w:ascii="Arial" w:eastAsia="Calibri" w:hAnsi="Arial" w:cs="Arial"/>
          <w:sz w:val="26"/>
          <w:szCs w:val="26"/>
        </w:rPr>
        <w:t>porque</w:t>
      </w:r>
      <w:r>
        <w:rPr>
          <w:rFonts w:ascii="Arial" w:eastAsia="Calibri" w:hAnsi="Arial" w:cs="Arial"/>
          <w:sz w:val="26"/>
          <w:szCs w:val="26"/>
        </w:rPr>
        <w:t xml:space="preserve"> como ya quedó precisado en párrafos precedentes, los actos reclamados ante la instancia federal, no tiene la misma causa y origen del aquí demandado, pues se insiste</w:t>
      </w:r>
      <w:r w:rsidR="00E60DE7">
        <w:rPr>
          <w:rFonts w:ascii="Arial" w:eastAsia="Calibri" w:hAnsi="Arial" w:cs="Arial"/>
          <w:sz w:val="26"/>
          <w:szCs w:val="26"/>
        </w:rPr>
        <w:t>,</w:t>
      </w:r>
      <w:r>
        <w:rPr>
          <w:rFonts w:ascii="Arial" w:eastAsia="Calibri" w:hAnsi="Arial" w:cs="Arial"/>
          <w:sz w:val="26"/>
          <w:szCs w:val="26"/>
        </w:rPr>
        <w:t xml:space="preserve"> allá se reclamó la inconstitucionalidad de los artículos </w:t>
      </w:r>
      <w:r w:rsidRPr="0048011D">
        <w:rPr>
          <w:rFonts w:ascii="Arial" w:eastAsia="Calibri" w:hAnsi="Arial" w:cs="Arial"/>
          <w:sz w:val="26"/>
          <w:szCs w:val="26"/>
        </w:rPr>
        <w:t>6º, fracción III, 18, párrafo segundo y octavo transitorio</w:t>
      </w:r>
      <w:r>
        <w:rPr>
          <w:rFonts w:ascii="Arial" w:eastAsia="Calibri" w:hAnsi="Arial" w:cs="Arial"/>
          <w:sz w:val="26"/>
          <w:szCs w:val="26"/>
        </w:rPr>
        <w:t>, de la Ley de Pensiones</w:t>
      </w:r>
      <w:r w:rsidRPr="0048011D">
        <w:rPr>
          <w:rFonts w:ascii="Arial" w:eastAsia="Calibri" w:hAnsi="Arial" w:cs="Arial"/>
          <w:i/>
          <w:sz w:val="26"/>
          <w:szCs w:val="26"/>
        </w:rPr>
        <w:t xml:space="preserve"> </w:t>
      </w:r>
      <w:r w:rsidRPr="0048011D">
        <w:rPr>
          <w:rFonts w:ascii="Arial" w:eastAsia="Calibri" w:hAnsi="Arial" w:cs="Arial"/>
          <w:sz w:val="26"/>
          <w:szCs w:val="26"/>
        </w:rPr>
        <w:t>para los Trabajadores del Gobierno del Estado de Oaxaca</w:t>
      </w:r>
      <w:r>
        <w:rPr>
          <w:rFonts w:ascii="Arial" w:eastAsia="Calibri" w:hAnsi="Arial" w:cs="Arial"/>
          <w:sz w:val="26"/>
          <w:szCs w:val="26"/>
        </w:rPr>
        <w:t xml:space="preserve">; y, en el juicio de nulidad se alega </w:t>
      </w:r>
      <w:r w:rsidR="003C6BC4">
        <w:rPr>
          <w:rFonts w:ascii="Arial" w:eastAsia="Calibri" w:hAnsi="Arial" w:cs="Arial"/>
          <w:sz w:val="26"/>
          <w:szCs w:val="26"/>
        </w:rPr>
        <w:t xml:space="preserve">la </w:t>
      </w:r>
      <w:r w:rsidR="001B7577">
        <w:rPr>
          <w:rFonts w:ascii="Arial" w:eastAsia="Calibri" w:hAnsi="Arial" w:cs="Arial"/>
          <w:sz w:val="26"/>
          <w:szCs w:val="26"/>
        </w:rPr>
        <w:t>ilegalidad del oficio OP/DG/2973/2016</w:t>
      </w:r>
      <w:r w:rsidR="001F2AAC">
        <w:rPr>
          <w:rFonts w:ascii="Arial" w:eastAsia="Calibri" w:hAnsi="Arial" w:cs="Arial"/>
          <w:sz w:val="26"/>
          <w:szCs w:val="26"/>
        </w:rPr>
        <w:t xml:space="preserve"> de </w:t>
      </w:r>
      <w:r w:rsidR="001B7577">
        <w:rPr>
          <w:rFonts w:ascii="Arial" w:eastAsia="Calibri" w:hAnsi="Arial" w:cs="Arial"/>
          <w:sz w:val="26"/>
          <w:szCs w:val="26"/>
        </w:rPr>
        <w:t>diecinueve de diciembre de dos mil dieciséis</w:t>
      </w:r>
      <w:r>
        <w:rPr>
          <w:rFonts w:ascii="Arial" w:eastAsia="Calibri" w:hAnsi="Arial" w:cs="Arial"/>
          <w:sz w:val="26"/>
          <w:szCs w:val="26"/>
        </w:rPr>
        <w:t>, a</w:t>
      </w:r>
      <w:r w:rsidR="00B912A9">
        <w:rPr>
          <w:rFonts w:ascii="Arial" w:eastAsia="Calibri" w:hAnsi="Arial" w:cs="Arial"/>
          <w:sz w:val="26"/>
          <w:szCs w:val="26"/>
        </w:rPr>
        <w:t>l considerarse que fue emitido</w:t>
      </w:r>
      <w:r>
        <w:rPr>
          <w:rFonts w:ascii="Arial" w:eastAsia="Calibri" w:hAnsi="Arial" w:cs="Arial"/>
          <w:sz w:val="26"/>
          <w:szCs w:val="26"/>
        </w:rPr>
        <w:t xml:space="preserve"> en contravención a lo dispuesto por el artículo 7, fracción V, de la Ley de Justicia Administrativa para el Estado de Oaxaca.</w:t>
      </w:r>
    </w:p>
    <w:p w:rsidR="0063317D" w:rsidRDefault="0063317D" w:rsidP="007326C2">
      <w:pPr>
        <w:spacing w:before="240" w:line="360" w:lineRule="auto"/>
        <w:ind w:firstLine="708"/>
        <w:jc w:val="both"/>
        <w:rPr>
          <w:rFonts w:ascii="Arial" w:eastAsia="Calibri" w:hAnsi="Arial" w:cs="Arial"/>
          <w:sz w:val="26"/>
          <w:szCs w:val="26"/>
        </w:rPr>
      </w:pPr>
      <w:r>
        <w:rPr>
          <w:rFonts w:ascii="Arial" w:eastAsia="Calibri" w:hAnsi="Arial" w:cs="Arial"/>
          <w:sz w:val="26"/>
          <w:szCs w:val="26"/>
        </w:rPr>
        <w:t>Debiéndose precisar</w:t>
      </w:r>
      <w:r w:rsidR="00E60DE7">
        <w:rPr>
          <w:rFonts w:ascii="Arial" w:eastAsia="Calibri" w:hAnsi="Arial" w:cs="Arial"/>
          <w:sz w:val="26"/>
          <w:szCs w:val="26"/>
        </w:rPr>
        <w:t>,</w:t>
      </w:r>
      <w:r>
        <w:rPr>
          <w:rFonts w:ascii="Arial" w:eastAsia="Calibri" w:hAnsi="Arial" w:cs="Arial"/>
          <w:sz w:val="26"/>
          <w:szCs w:val="26"/>
        </w:rPr>
        <w:t xml:space="preserve"> </w:t>
      </w:r>
      <w:r w:rsidR="0024474A">
        <w:rPr>
          <w:rFonts w:ascii="Arial" w:eastAsia="Calibri" w:hAnsi="Arial" w:cs="Arial"/>
          <w:sz w:val="26"/>
          <w:szCs w:val="26"/>
        </w:rPr>
        <w:t>que como lo sostuvo la primera instancia</w:t>
      </w:r>
      <w:r w:rsidR="00F138E8">
        <w:rPr>
          <w:rFonts w:ascii="Arial" w:eastAsia="Calibri" w:hAnsi="Arial" w:cs="Arial"/>
          <w:sz w:val="26"/>
          <w:szCs w:val="26"/>
        </w:rPr>
        <w:t>,</w:t>
      </w:r>
      <w:r w:rsidR="0024474A">
        <w:rPr>
          <w:rFonts w:ascii="Arial" w:eastAsia="Calibri" w:hAnsi="Arial" w:cs="Arial"/>
          <w:sz w:val="26"/>
          <w:szCs w:val="26"/>
        </w:rPr>
        <w:t xml:space="preserve"> la demanda de nulidad interpuesta en contra del oficio</w:t>
      </w:r>
      <w:r w:rsidR="001B7577">
        <w:rPr>
          <w:rFonts w:ascii="Arial" w:eastAsia="Calibri" w:hAnsi="Arial" w:cs="Arial"/>
          <w:sz w:val="26"/>
          <w:szCs w:val="26"/>
        </w:rPr>
        <w:t xml:space="preserve"> OP/DG/2973/2016 de diecinueve de diciembre de dos mil dieciséis</w:t>
      </w:r>
      <w:r w:rsidR="0024474A">
        <w:rPr>
          <w:rFonts w:ascii="Arial" w:eastAsia="Calibri" w:hAnsi="Arial" w:cs="Arial"/>
          <w:sz w:val="26"/>
          <w:szCs w:val="26"/>
        </w:rPr>
        <w:t>, emitido en respuesta a la solicit</w:t>
      </w:r>
      <w:r w:rsidR="00B912A9">
        <w:rPr>
          <w:rFonts w:ascii="Arial" w:eastAsia="Calibri" w:hAnsi="Arial" w:cs="Arial"/>
          <w:sz w:val="26"/>
          <w:szCs w:val="26"/>
        </w:rPr>
        <w:t>ud</w:t>
      </w:r>
      <w:r w:rsidR="0024474A">
        <w:rPr>
          <w:rFonts w:ascii="Arial" w:eastAsia="Calibri" w:hAnsi="Arial" w:cs="Arial"/>
          <w:sz w:val="26"/>
          <w:szCs w:val="26"/>
        </w:rPr>
        <w:t xml:space="preserve"> realizada por</w:t>
      </w:r>
      <w:r w:rsidR="001B7577">
        <w:rPr>
          <w:rFonts w:ascii="Arial" w:eastAsia="Calibri" w:hAnsi="Arial" w:cs="Arial"/>
          <w:sz w:val="26"/>
          <w:szCs w:val="26"/>
        </w:rPr>
        <w:t xml:space="preserve"> </w:t>
      </w:r>
      <w:r w:rsidR="00CA3BB2">
        <w:rPr>
          <w:rFonts w:ascii="Arial" w:eastAsia="Calibri" w:hAnsi="Arial" w:cs="Arial"/>
          <w:sz w:val="26"/>
          <w:szCs w:val="26"/>
        </w:rPr>
        <w:t>**********</w:t>
      </w:r>
      <w:r w:rsidR="0024474A">
        <w:rPr>
          <w:rFonts w:ascii="Arial" w:eastAsia="Calibri" w:hAnsi="Arial" w:cs="Arial"/>
          <w:sz w:val="26"/>
          <w:szCs w:val="26"/>
        </w:rPr>
        <w:t xml:space="preserve">, para que le fueran devueltos los descuentos que se le aplicaron a su pensión por </w:t>
      </w:r>
      <w:r w:rsidR="003C6BC4">
        <w:rPr>
          <w:rFonts w:ascii="Arial" w:eastAsia="Calibri" w:hAnsi="Arial" w:cs="Arial"/>
          <w:sz w:val="26"/>
          <w:szCs w:val="26"/>
        </w:rPr>
        <w:t>jubilación durante los meses de</w:t>
      </w:r>
      <w:r w:rsidR="001B7577">
        <w:rPr>
          <w:rFonts w:ascii="Arial" w:eastAsia="Calibri" w:hAnsi="Arial" w:cs="Arial"/>
          <w:sz w:val="26"/>
          <w:szCs w:val="26"/>
        </w:rPr>
        <w:t xml:space="preserve"> octubre, noviembre y diciembre de dos mil dieciséis</w:t>
      </w:r>
      <w:r w:rsidR="0024474A">
        <w:rPr>
          <w:rFonts w:ascii="Arial" w:eastAsia="Calibri" w:hAnsi="Arial" w:cs="Arial"/>
          <w:sz w:val="26"/>
          <w:szCs w:val="26"/>
        </w:rPr>
        <w:t>, fue interpuesta dentro del plazo legal que establece el artículo 136, de la Ley de la materia</w:t>
      </w:r>
      <w:r w:rsidR="00F138E8">
        <w:rPr>
          <w:rFonts w:ascii="Arial" w:eastAsia="Calibri" w:hAnsi="Arial" w:cs="Arial"/>
          <w:sz w:val="26"/>
          <w:szCs w:val="26"/>
        </w:rPr>
        <w:t>;</w:t>
      </w:r>
      <w:r w:rsidR="0024474A">
        <w:rPr>
          <w:rFonts w:ascii="Arial" w:eastAsia="Calibri" w:hAnsi="Arial" w:cs="Arial"/>
          <w:sz w:val="26"/>
          <w:szCs w:val="26"/>
        </w:rPr>
        <w:t xml:space="preserve"> aunado</w:t>
      </w:r>
      <w:r w:rsidR="00F138E8">
        <w:rPr>
          <w:rFonts w:ascii="Arial" w:eastAsia="Calibri" w:hAnsi="Arial" w:cs="Arial"/>
          <w:sz w:val="26"/>
          <w:szCs w:val="26"/>
        </w:rPr>
        <w:t xml:space="preserve"> a que, </w:t>
      </w:r>
      <w:r w:rsidR="007326C2">
        <w:rPr>
          <w:rFonts w:ascii="Arial" w:eastAsia="Calibri" w:hAnsi="Arial" w:cs="Arial"/>
          <w:sz w:val="26"/>
          <w:szCs w:val="26"/>
        </w:rPr>
        <w:t>tal solicitud de devolución fue reclamada el</w:t>
      </w:r>
      <w:r w:rsidR="001B7577">
        <w:rPr>
          <w:rFonts w:ascii="Arial" w:eastAsia="Calibri" w:hAnsi="Arial" w:cs="Arial"/>
          <w:sz w:val="26"/>
          <w:szCs w:val="26"/>
        </w:rPr>
        <w:t xml:space="preserve"> 14 catorce de diciembre de 2016</w:t>
      </w:r>
      <w:r w:rsidR="00CF3E6D">
        <w:rPr>
          <w:rFonts w:ascii="Arial" w:eastAsia="Calibri" w:hAnsi="Arial" w:cs="Arial"/>
          <w:sz w:val="26"/>
          <w:szCs w:val="26"/>
        </w:rPr>
        <w:t xml:space="preserve"> dos mil </w:t>
      </w:r>
      <w:r w:rsidR="001B7577">
        <w:rPr>
          <w:rFonts w:ascii="Arial" w:eastAsia="Calibri" w:hAnsi="Arial" w:cs="Arial"/>
          <w:sz w:val="26"/>
          <w:szCs w:val="26"/>
        </w:rPr>
        <w:t>dieciséis</w:t>
      </w:r>
      <w:r w:rsidR="007326C2">
        <w:rPr>
          <w:rFonts w:ascii="Arial" w:eastAsia="Calibri" w:hAnsi="Arial" w:cs="Arial"/>
          <w:sz w:val="26"/>
          <w:szCs w:val="26"/>
        </w:rPr>
        <w:t xml:space="preserve">, esto es, dentro de los tres años siguientes a la fecha en que hubieran sido exigibles, como lo prevé el </w:t>
      </w:r>
      <w:r w:rsidR="0024474A">
        <w:rPr>
          <w:rFonts w:ascii="Arial" w:eastAsia="Calibri" w:hAnsi="Arial" w:cs="Arial"/>
          <w:sz w:val="26"/>
          <w:szCs w:val="26"/>
        </w:rPr>
        <w:t xml:space="preserve">artículo 63, de la Ley de </w:t>
      </w:r>
      <w:r w:rsidR="0024474A">
        <w:rPr>
          <w:rFonts w:ascii="Arial" w:eastAsia="Calibri" w:hAnsi="Arial" w:cs="Arial"/>
          <w:sz w:val="26"/>
          <w:szCs w:val="26"/>
        </w:rPr>
        <w:lastRenderedPageBreak/>
        <w:t>Pensiones para los Trabajadores del Gobierno del Estado de Oaxaca</w:t>
      </w:r>
      <w:r w:rsidR="0024474A">
        <w:rPr>
          <w:rStyle w:val="Refdenotaalpie"/>
          <w:rFonts w:ascii="Arial" w:eastAsia="Calibri" w:hAnsi="Arial" w:cs="Arial"/>
          <w:sz w:val="26"/>
          <w:szCs w:val="26"/>
        </w:rPr>
        <w:footnoteReference w:id="1"/>
      </w:r>
      <w:r w:rsidR="00E60DE7">
        <w:rPr>
          <w:rFonts w:ascii="Arial" w:eastAsia="Calibri" w:hAnsi="Arial" w:cs="Arial"/>
          <w:sz w:val="26"/>
          <w:szCs w:val="26"/>
        </w:rPr>
        <w:t xml:space="preserve">, por lo que no se puede aducir que existe consentimiento tácito al respecto, por el hecho de no haberse demandado ante la instancia federal, porque tal consideración descansa en la errónea apreciación de la Primera Instancia, de suponer que los actos reclamados ante el Juzgado </w:t>
      </w:r>
      <w:r w:rsidR="00CF3E6D">
        <w:rPr>
          <w:rFonts w:ascii="Arial" w:eastAsia="Calibri" w:hAnsi="Arial" w:cs="Arial"/>
          <w:sz w:val="26"/>
          <w:szCs w:val="26"/>
        </w:rPr>
        <w:t xml:space="preserve">Primero </w:t>
      </w:r>
      <w:r w:rsidR="00E60DE7">
        <w:rPr>
          <w:rFonts w:ascii="Arial" w:eastAsia="Calibri" w:hAnsi="Arial" w:cs="Arial"/>
          <w:sz w:val="26"/>
          <w:szCs w:val="26"/>
        </w:rPr>
        <w:t>de Distrito, tiene la misma causa y origen al demandado en este Tribunal, lo que ya ha quedado plasmado en esta resolución no es acertado</w:t>
      </w:r>
      <w:r w:rsidR="00FB2A70">
        <w:rPr>
          <w:rFonts w:ascii="Arial" w:eastAsia="Calibri" w:hAnsi="Arial" w:cs="Arial"/>
          <w:sz w:val="26"/>
          <w:szCs w:val="26"/>
        </w:rPr>
        <w:t>.</w:t>
      </w:r>
    </w:p>
    <w:p w:rsidR="00B14398" w:rsidRDefault="00B14398" w:rsidP="00B14398">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considerado de esta forma la primera instancia, irrogó el agravio aducido, </w:t>
      </w:r>
      <w:r>
        <w:rPr>
          <w:rFonts w:ascii="Arial" w:hAnsi="Arial" w:cs="Arial"/>
          <w:sz w:val="26"/>
          <w:szCs w:val="26"/>
        </w:rPr>
        <w:t xml:space="preserve">pues ilegalmente consideró que </w:t>
      </w:r>
      <w:r w:rsidR="00F239C4">
        <w:rPr>
          <w:rFonts w:ascii="Arial" w:hAnsi="Arial" w:cs="Arial"/>
          <w:sz w:val="26"/>
          <w:szCs w:val="26"/>
        </w:rPr>
        <w:t xml:space="preserve">el descuento </w:t>
      </w:r>
      <w:r w:rsidR="00FB2A70">
        <w:rPr>
          <w:rFonts w:ascii="Arial" w:hAnsi="Arial" w:cs="Arial"/>
          <w:sz w:val="26"/>
          <w:szCs w:val="26"/>
        </w:rPr>
        <w:t xml:space="preserve">realizado </w:t>
      </w:r>
      <w:r w:rsidR="00F239C4">
        <w:rPr>
          <w:rFonts w:ascii="Arial" w:hAnsi="Arial" w:cs="Arial"/>
          <w:sz w:val="26"/>
          <w:szCs w:val="26"/>
        </w:rPr>
        <w:t xml:space="preserve">a la pensión de la actora </w:t>
      </w:r>
      <w:r w:rsidR="00FB2A70">
        <w:rPr>
          <w:rFonts w:ascii="Arial" w:hAnsi="Arial" w:cs="Arial"/>
          <w:sz w:val="26"/>
          <w:szCs w:val="26"/>
        </w:rPr>
        <w:t>durante los meses de</w:t>
      </w:r>
      <w:r w:rsidR="001B7577">
        <w:rPr>
          <w:rFonts w:ascii="Arial" w:hAnsi="Arial" w:cs="Arial"/>
          <w:sz w:val="26"/>
          <w:szCs w:val="26"/>
        </w:rPr>
        <w:t xml:space="preserve"> octubre noviembre y diciembre de dos mil </w:t>
      </w:r>
      <w:r w:rsidR="0039303D">
        <w:rPr>
          <w:rFonts w:ascii="Arial" w:hAnsi="Arial" w:cs="Arial"/>
          <w:sz w:val="26"/>
          <w:szCs w:val="26"/>
        </w:rPr>
        <w:t>dieciséis</w:t>
      </w:r>
      <w:r w:rsidR="00FB2A70">
        <w:rPr>
          <w:rFonts w:ascii="Arial" w:hAnsi="Arial" w:cs="Arial"/>
          <w:sz w:val="26"/>
          <w:szCs w:val="26"/>
        </w:rPr>
        <w:t xml:space="preserve">, </w:t>
      </w:r>
      <w:r w:rsidR="00F239C4">
        <w:rPr>
          <w:rFonts w:ascii="Arial" w:hAnsi="Arial" w:cs="Arial"/>
          <w:sz w:val="26"/>
          <w:szCs w:val="26"/>
        </w:rPr>
        <w:t>fue</w:t>
      </w:r>
      <w:r w:rsidR="00FB2A70">
        <w:rPr>
          <w:rFonts w:ascii="Arial" w:hAnsi="Arial" w:cs="Arial"/>
          <w:sz w:val="26"/>
          <w:szCs w:val="26"/>
        </w:rPr>
        <w:t>ron</w:t>
      </w:r>
      <w:r w:rsidR="00F239C4">
        <w:rPr>
          <w:rFonts w:ascii="Arial" w:hAnsi="Arial" w:cs="Arial"/>
          <w:sz w:val="26"/>
          <w:szCs w:val="26"/>
        </w:rPr>
        <w:t xml:space="preserve"> consentido</w:t>
      </w:r>
      <w:r w:rsidR="00FB2A70">
        <w:rPr>
          <w:rFonts w:ascii="Arial" w:hAnsi="Arial" w:cs="Arial"/>
          <w:sz w:val="26"/>
          <w:szCs w:val="26"/>
        </w:rPr>
        <w:t>s</w:t>
      </w:r>
      <w:r w:rsidR="00F239C4">
        <w:rPr>
          <w:rFonts w:ascii="Arial" w:hAnsi="Arial" w:cs="Arial"/>
          <w:sz w:val="26"/>
          <w:szCs w:val="26"/>
        </w:rPr>
        <w:t xml:space="preserve"> tácitamente</w:t>
      </w:r>
      <w:r w:rsidR="00FB2A70">
        <w:rPr>
          <w:rFonts w:ascii="Arial" w:hAnsi="Arial" w:cs="Arial"/>
          <w:sz w:val="26"/>
          <w:szCs w:val="26"/>
        </w:rPr>
        <w:t>;</w:t>
      </w:r>
      <w:r>
        <w:rPr>
          <w:rFonts w:ascii="Arial" w:hAnsi="Arial" w:cs="Arial"/>
          <w:sz w:val="26"/>
          <w:szCs w:val="26"/>
        </w:rPr>
        <w:t xml:space="preserve"> de ahí</w:t>
      </w:r>
      <w:r w:rsidR="00FB2A70">
        <w:rPr>
          <w:rFonts w:ascii="Arial" w:hAnsi="Arial" w:cs="Arial"/>
          <w:sz w:val="26"/>
          <w:szCs w:val="26"/>
        </w:rPr>
        <w:t>,</w:t>
      </w:r>
      <w:r>
        <w:rPr>
          <w:rFonts w:ascii="Arial" w:hAnsi="Arial" w:cs="Arial"/>
          <w:sz w:val="26"/>
          <w:szCs w:val="26"/>
        </w:rPr>
        <w:t xml:space="preserve"> la </w:t>
      </w:r>
      <w:r w:rsidR="00CD072D">
        <w:rPr>
          <w:rFonts w:ascii="Arial" w:hAnsi="Arial" w:cs="Arial"/>
          <w:sz w:val="26"/>
          <w:szCs w:val="26"/>
        </w:rPr>
        <w:t>indebida</w:t>
      </w:r>
      <w:r>
        <w:rPr>
          <w:rFonts w:ascii="Arial" w:hAnsi="Arial" w:cs="Arial"/>
          <w:sz w:val="26"/>
          <w:szCs w:val="26"/>
        </w:rPr>
        <w:t xml:space="preserve"> determinación de actualizarse la causal de</w:t>
      </w:r>
      <w:r w:rsidR="00FB2A70">
        <w:rPr>
          <w:rFonts w:ascii="Arial" w:hAnsi="Arial" w:cs="Arial"/>
          <w:sz w:val="26"/>
          <w:szCs w:val="26"/>
        </w:rPr>
        <w:t xml:space="preserve"> improcedencia prevista por la fracció</w:t>
      </w:r>
      <w:r>
        <w:rPr>
          <w:rFonts w:ascii="Arial" w:hAnsi="Arial" w:cs="Arial"/>
          <w:sz w:val="26"/>
          <w:szCs w:val="26"/>
        </w:rPr>
        <w:t>n VI, del a</w:t>
      </w:r>
      <w:r w:rsidR="00FB2A70">
        <w:rPr>
          <w:rFonts w:ascii="Arial" w:hAnsi="Arial" w:cs="Arial"/>
          <w:sz w:val="26"/>
          <w:szCs w:val="26"/>
        </w:rPr>
        <w:t>rtículo 131</w:t>
      </w:r>
      <w:r>
        <w:rPr>
          <w:rFonts w:ascii="Arial" w:hAnsi="Arial" w:cs="Arial"/>
          <w:sz w:val="26"/>
          <w:szCs w:val="26"/>
        </w:rPr>
        <w:t>, de la Ley de Justicia Administrativa para el Estado de Oaxaca</w:t>
      </w:r>
      <w:r w:rsidR="00FB2A70">
        <w:rPr>
          <w:rFonts w:ascii="Arial" w:hAnsi="Arial" w:cs="Arial"/>
          <w:sz w:val="26"/>
          <w:szCs w:val="26"/>
        </w:rPr>
        <w:t xml:space="preserve">, </w:t>
      </w:r>
      <w:r w:rsidR="001D416B">
        <w:rPr>
          <w:rFonts w:ascii="Arial" w:hAnsi="Arial" w:cs="Arial"/>
          <w:sz w:val="26"/>
          <w:szCs w:val="26"/>
        </w:rPr>
        <w:t xml:space="preserve">vigente hasta el veinte de octubre de dos mil diecisiete, </w:t>
      </w:r>
      <w:r w:rsidR="00FB2A70">
        <w:rPr>
          <w:rFonts w:ascii="Arial" w:hAnsi="Arial" w:cs="Arial"/>
          <w:sz w:val="26"/>
          <w:szCs w:val="26"/>
        </w:rPr>
        <w:t>y en consecuencia la de sobreseimiento que establecen las fracciones II y VI, del diverso artículo 132, de esa Ley.</w:t>
      </w:r>
    </w:p>
    <w:p w:rsidR="00B14398" w:rsidRDefault="00B14398" w:rsidP="00B14398">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Pr>
          <w:rFonts w:ascii="Arial" w:hAnsi="Arial" w:cs="Arial"/>
          <w:b/>
          <w:sz w:val="26"/>
          <w:szCs w:val="26"/>
        </w:rPr>
        <w:t>REVOCAR</w:t>
      </w:r>
      <w:r>
        <w:rPr>
          <w:rFonts w:ascii="Arial" w:hAnsi="Arial" w:cs="Arial"/>
          <w:sz w:val="26"/>
          <w:szCs w:val="26"/>
        </w:rPr>
        <w:t xml:space="preserve"> la resolución recurrida, para dejar sin efecto la declaración de sobreseimiento de la primera instancia y puesto que, como consecuencia, se dejó de analizar el fondo del asunto planteado, </w:t>
      </w:r>
      <w:r w:rsidR="00F239C4">
        <w:rPr>
          <w:rFonts w:ascii="Arial" w:hAnsi="Arial" w:cs="Arial"/>
          <w:sz w:val="26"/>
          <w:szCs w:val="26"/>
        </w:rPr>
        <w:t>la Sala Unitaria de P</w:t>
      </w:r>
      <w:r>
        <w:rPr>
          <w:rFonts w:ascii="Arial" w:hAnsi="Arial" w:cs="Arial"/>
          <w:sz w:val="26"/>
          <w:szCs w:val="26"/>
        </w:rPr>
        <w:t xml:space="preserve">rimera </w:t>
      </w:r>
      <w:r w:rsidR="00F239C4">
        <w:rPr>
          <w:rFonts w:ascii="Arial" w:hAnsi="Arial" w:cs="Arial"/>
          <w:sz w:val="26"/>
          <w:szCs w:val="26"/>
        </w:rPr>
        <w:t>I</w:t>
      </w:r>
      <w:r>
        <w:rPr>
          <w:rFonts w:ascii="Arial" w:hAnsi="Arial" w:cs="Arial"/>
          <w:sz w:val="26"/>
          <w:szCs w:val="26"/>
        </w:rPr>
        <w:t>nstancia debe agotar su jurisdicción, resolviendo lo que en derecho proceda</w:t>
      </w:r>
      <w:r w:rsidR="00CD072D">
        <w:rPr>
          <w:rFonts w:ascii="Arial" w:hAnsi="Arial" w:cs="Arial"/>
          <w:sz w:val="26"/>
          <w:szCs w:val="26"/>
        </w:rPr>
        <w:t>;</w:t>
      </w:r>
      <w:r w:rsidR="00FB2A70">
        <w:rPr>
          <w:rFonts w:ascii="Arial" w:hAnsi="Arial" w:cs="Arial"/>
          <w:sz w:val="26"/>
          <w:szCs w:val="26"/>
        </w:rPr>
        <w:t xml:space="preserve"> debiendo </w:t>
      </w:r>
      <w:r>
        <w:rPr>
          <w:rFonts w:ascii="Arial" w:hAnsi="Arial" w:cs="Arial"/>
          <w:sz w:val="26"/>
          <w:szCs w:val="26"/>
        </w:rPr>
        <w:t>volver los autos a la primera instancia,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w:t>
      </w:r>
      <w:r>
        <w:rPr>
          <w:rStyle w:val="Refdenotaalpie"/>
          <w:rFonts w:ascii="Arial" w:hAnsi="Arial" w:cs="Arial"/>
          <w:sz w:val="26"/>
          <w:szCs w:val="26"/>
        </w:rPr>
        <w:footnoteReference w:id="2"/>
      </w:r>
      <w:r>
        <w:rPr>
          <w:rFonts w:ascii="Arial" w:hAnsi="Arial" w:cs="Arial"/>
          <w:sz w:val="26"/>
          <w:szCs w:val="26"/>
        </w:rPr>
        <w:t>.</w:t>
      </w:r>
    </w:p>
    <w:p w:rsidR="00B14398" w:rsidRDefault="00B14398" w:rsidP="00B14398">
      <w:pPr>
        <w:widowControl w:val="0"/>
        <w:autoSpaceDE w:val="0"/>
        <w:autoSpaceDN w:val="0"/>
        <w:adjustRightInd w:val="0"/>
        <w:spacing w:before="240" w:after="0" w:line="360" w:lineRule="auto"/>
        <w:ind w:firstLine="708"/>
        <w:jc w:val="both"/>
        <w:rPr>
          <w:rFonts w:ascii="Arial" w:eastAsia="Times New Roman" w:hAnsi="Arial"/>
          <w:color w:val="000000"/>
          <w:sz w:val="26"/>
          <w:szCs w:val="26"/>
          <w:lang w:val="es-MX"/>
        </w:rPr>
      </w:pPr>
      <w:r w:rsidRPr="00364D00">
        <w:rPr>
          <w:rFonts w:ascii="Arial" w:hAnsi="Arial" w:cs="Arial"/>
          <w:bCs/>
          <w:sz w:val="26"/>
          <w:szCs w:val="26"/>
          <w:lang w:val="es-MX"/>
        </w:rPr>
        <w:t xml:space="preserve">Tiene aplicación </w:t>
      </w:r>
      <w:r>
        <w:rPr>
          <w:rFonts w:ascii="Arial" w:hAnsi="Arial" w:cs="Arial"/>
          <w:bCs/>
          <w:sz w:val="26"/>
          <w:szCs w:val="26"/>
          <w:lang w:val="es-MX"/>
        </w:rPr>
        <w:t xml:space="preserve">el criterio emitido por la Sala Superior de este </w:t>
      </w:r>
      <w:r>
        <w:rPr>
          <w:rFonts w:ascii="Arial" w:hAnsi="Arial" w:cs="Arial"/>
          <w:bCs/>
          <w:sz w:val="26"/>
          <w:szCs w:val="26"/>
          <w:lang w:val="es-MX"/>
        </w:rPr>
        <w:lastRenderedPageBreak/>
        <w:t xml:space="preserve">Tribunal, Tesis TCASS0008/2011TO.1AD, Número de Registro 8, Primera </w:t>
      </w:r>
      <w:r w:rsidRPr="00364D00">
        <w:rPr>
          <w:rFonts w:ascii="Arial" w:eastAsia="Times New Roman" w:hAnsi="Arial" w:cs="Arial"/>
          <w:color w:val="000000"/>
          <w:sz w:val="26"/>
          <w:szCs w:val="26"/>
          <w:lang w:val="es-MX"/>
        </w:rPr>
        <w:t xml:space="preserve">Época, </w:t>
      </w:r>
      <w:r>
        <w:rPr>
          <w:rFonts w:ascii="Arial" w:eastAsia="Times New Roman" w:hAnsi="Arial" w:cs="Arial"/>
          <w:color w:val="000000"/>
          <w:sz w:val="26"/>
          <w:szCs w:val="26"/>
          <w:lang w:val="es-MX"/>
        </w:rPr>
        <w:t xml:space="preserve">fuente Boletín número 1 </w:t>
      </w:r>
      <w:r>
        <w:rPr>
          <w:rFonts w:ascii="Arial" w:eastAsia="Times New Roman" w:hAnsi="Arial"/>
          <w:color w:val="000000"/>
          <w:sz w:val="26"/>
          <w:szCs w:val="26"/>
          <w:lang w:val="es-MX"/>
        </w:rPr>
        <w:t>del</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Tribunal de lo Contencioso Administrativo para el Estado de Oaxaca</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Tomo</w:t>
      </w:r>
      <w:r w:rsidRPr="00364D00">
        <w:rPr>
          <w:rFonts w:ascii="Arial" w:eastAsia="Times New Roman" w:hAnsi="Arial"/>
          <w:color w:val="000000"/>
          <w:sz w:val="26"/>
          <w:szCs w:val="26"/>
          <w:lang w:val="es-MX"/>
        </w:rPr>
        <w:t xml:space="preserve"> I, </w:t>
      </w:r>
      <w:r>
        <w:rPr>
          <w:rFonts w:ascii="Arial" w:eastAsia="Times New Roman" w:hAnsi="Arial"/>
          <w:color w:val="000000"/>
          <w:sz w:val="26"/>
          <w:szCs w:val="26"/>
          <w:lang w:val="es-MX"/>
        </w:rPr>
        <w:t>Enero</w:t>
      </w:r>
      <w:r w:rsidRPr="00364D00">
        <w:rPr>
          <w:rFonts w:ascii="Arial" w:eastAsia="Times New Roman" w:hAnsi="Arial"/>
          <w:color w:val="000000"/>
          <w:sz w:val="26"/>
          <w:szCs w:val="26"/>
          <w:lang w:val="es-MX"/>
        </w:rPr>
        <w:t xml:space="preserve"> de </w:t>
      </w:r>
      <w:r>
        <w:rPr>
          <w:rFonts w:ascii="Arial" w:eastAsia="Times New Roman" w:hAnsi="Arial"/>
          <w:color w:val="000000"/>
          <w:sz w:val="26"/>
          <w:szCs w:val="26"/>
          <w:lang w:val="es-MX"/>
        </w:rPr>
        <w:t>20</w:t>
      </w:r>
      <w:r w:rsidRPr="00364D00">
        <w:rPr>
          <w:rFonts w:ascii="Arial" w:eastAsia="Times New Roman" w:hAnsi="Arial"/>
          <w:color w:val="000000"/>
          <w:sz w:val="26"/>
          <w:szCs w:val="26"/>
          <w:lang w:val="es-MX"/>
        </w:rPr>
        <w:t xml:space="preserve">11, </w:t>
      </w:r>
      <w:r>
        <w:rPr>
          <w:rFonts w:ascii="Arial" w:eastAsia="Times New Roman" w:hAnsi="Arial"/>
          <w:color w:val="000000"/>
          <w:sz w:val="26"/>
          <w:szCs w:val="26"/>
          <w:lang w:val="es-MX"/>
        </w:rPr>
        <w:t>visible a página</w:t>
      </w:r>
      <w:r w:rsidRPr="00364D00">
        <w:rPr>
          <w:rFonts w:ascii="Arial" w:eastAsia="Times New Roman" w:hAnsi="Arial"/>
          <w:color w:val="000000"/>
          <w:sz w:val="26"/>
          <w:szCs w:val="26"/>
          <w:lang w:val="es-MX"/>
        </w:rPr>
        <w:t xml:space="preserve"> </w:t>
      </w:r>
      <w:r>
        <w:rPr>
          <w:rFonts w:ascii="Arial" w:eastAsia="Times New Roman" w:hAnsi="Arial"/>
          <w:color w:val="000000"/>
          <w:sz w:val="26"/>
          <w:szCs w:val="26"/>
          <w:lang w:val="es-MX"/>
        </w:rPr>
        <w:t>8, de rubro y texto, siguientes:</w:t>
      </w:r>
    </w:p>
    <w:p w:rsidR="00B14398" w:rsidRPr="00F239C4" w:rsidRDefault="00B14398" w:rsidP="00B14398">
      <w:pPr>
        <w:pStyle w:val="Pa1"/>
        <w:spacing w:before="240" w:line="360" w:lineRule="auto"/>
        <w:ind w:left="1134" w:right="709"/>
        <w:jc w:val="both"/>
        <w:rPr>
          <w:rFonts w:ascii="Arial" w:hAnsi="Arial" w:cs="Arial"/>
          <w:i/>
          <w:color w:val="000000"/>
        </w:rPr>
      </w:pPr>
      <w:r w:rsidRPr="00F239C4">
        <w:rPr>
          <w:rFonts w:ascii="Arial" w:eastAsia="Times New Roman" w:hAnsi="Arial" w:cs="Arial"/>
          <w:i/>
          <w:color w:val="000000"/>
        </w:rPr>
        <w:t>“</w:t>
      </w:r>
      <w:r w:rsidRPr="00F239C4">
        <w:rPr>
          <w:rFonts w:ascii="Arial" w:hAnsi="Arial" w:cs="Arial"/>
          <w:b/>
          <w:bCs/>
          <w:i/>
          <w:color w:val="000000"/>
        </w:rPr>
        <w:t>SENTENCIA PARA EFECTOS. LA SALA SUPERIOR AL RESOLVER EL RECURSO DE REVISIÓN NO PUEDE DICTARLA CUANDO LA PRIMERA INSTANCIA NO AGOTÓ SU JURISDICCIÓN</w:t>
      </w:r>
      <w:r w:rsidRPr="00F239C4">
        <w:rPr>
          <w:rFonts w:ascii="Arial" w:hAnsi="Arial" w:cs="Arial"/>
          <w:bCs/>
          <w:i/>
          <w:color w:val="000000"/>
        </w:rPr>
        <w:t xml:space="preserve">. </w:t>
      </w:r>
      <w:r w:rsidRPr="00F239C4">
        <w:rPr>
          <w:rStyle w:val="A1"/>
          <w:rFonts w:ascii="Arial" w:hAnsi="Arial" w:cs="Arial"/>
          <w:i w:val="0"/>
          <w:sz w:val="24"/>
          <w:szCs w:val="24"/>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F239C4">
        <w:rPr>
          <w:rFonts w:ascii="Arial" w:eastAsia="Times New Roman" w:hAnsi="Arial" w:cs="Arial"/>
          <w:i/>
          <w:color w:val="000000"/>
        </w:rPr>
        <w:t>.”</w:t>
      </w:r>
    </w:p>
    <w:p w:rsidR="00B14398" w:rsidRDefault="00B14398" w:rsidP="00B14398">
      <w:pPr>
        <w:pStyle w:val="Sinespaciado"/>
        <w:spacing w:before="240" w:line="360" w:lineRule="auto"/>
        <w:ind w:firstLine="708"/>
        <w:jc w:val="both"/>
        <w:rPr>
          <w:rFonts w:ascii="Arial" w:hAnsi="Arial" w:cs="Arial"/>
          <w:color w:val="000000"/>
          <w:sz w:val="26"/>
          <w:szCs w:val="26"/>
        </w:rPr>
      </w:pPr>
      <w:r>
        <w:rPr>
          <w:rFonts w:ascii="Arial" w:hAnsi="Arial" w:cs="Arial"/>
          <w:sz w:val="26"/>
          <w:szCs w:val="26"/>
          <w:lang w:val="es-MX"/>
        </w:rPr>
        <w:t>Ante tales consideraciones, con fundamento en los artículos 207 y 208 de la Ley de Justicia Administrativa para el Estado,</w:t>
      </w:r>
      <w:r w:rsidR="001D416B">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se:</w:t>
      </w:r>
    </w:p>
    <w:p w:rsidR="00B14398" w:rsidRDefault="00B14398" w:rsidP="00B14398">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B14398" w:rsidRDefault="00B14398" w:rsidP="00B14398">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 xml:space="preserve">la </w:t>
      </w:r>
      <w:r>
        <w:rPr>
          <w:rFonts w:ascii="Arial" w:hAnsi="Arial" w:cs="Arial"/>
          <w:sz w:val="26"/>
          <w:szCs w:val="26"/>
          <w:lang w:val="es-MX"/>
        </w:rPr>
        <w:t xml:space="preserve">resolución </w:t>
      </w:r>
      <w:r>
        <w:rPr>
          <w:rFonts w:ascii="Arial" w:hAnsi="Arial" w:cs="Arial"/>
          <w:color w:val="000000"/>
          <w:sz w:val="26"/>
          <w:szCs w:val="26"/>
          <w:lang w:val="es-MX"/>
        </w:rPr>
        <w:t xml:space="preserve">recurrida, por las razones expuestas en el considerando que antecede. </w:t>
      </w:r>
    </w:p>
    <w:p w:rsidR="00B14398" w:rsidRDefault="00B14398" w:rsidP="00B14398">
      <w:pPr>
        <w:spacing w:before="240" w:line="360" w:lineRule="auto"/>
        <w:ind w:firstLine="708"/>
        <w:jc w:val="both"/>
        <w:rPr>
          <w:rFonts w:ascii="Arial" w:hAnsi="Arial" w:cs="Arial"/>
          <w:bCs/>
          <w:sz w:val="26"/>
          <w:szCs w:val="26"/>
        </w:rPr>
      </w:pPr>
      <w:r>
        <w:rPr>
          <w:rFonts w:ascii="Arial" w:hAnsi="Arial" w:cs="Arial"/>
          <w:b/>
          <w:sz w:val="26"/>
          <w:szCs w:val="26"/>
        </w:rPr>
        <w:t xml:space="preserve">SEGUNDO.- </w:t>
      </w:r>
      <w:r>
        <w:rPr>
          <w:rFonts w:ascii="Arial" w:hAnsi="Arial" w:cs="Arial"/>
          <w:bCs/>
          <w:sz w:val="26"/>
          <w:szCs w:val="26"/>
        </w:rPr>
        <w:t>Vuelvan los autos a</w:t>
      </w:r>
      <w:r w:rsidR="00F239C4">
        <w:rPr>
          <w:rFonts w:ascii="Arial" w:hAnsi="Arial" w:cs="Arial"/>
          <w:bCs/>
          <w:sz w:val="26"/>
          <w:szCs w:val="26"/>
        </w:rPr>
        <w:t xml:space="preserve"> </w:t>
      </w:r>
      <w:r>
        <w:rPr>
          <w:rFonts w:ascii="Arial" w:hAnsi="Arial" w:cs="Arial"/>
          <w:bCs/>
          <w:sz w:val="26"/>
          <w:szCs w:val="26"/>
        </w:rPr>
        <w:t>l</w:t>
      </w:r>
      <w:r w:rsidR="00F239C4">
        <w:rPr>
          <w:rFonts w:ascii="Arial" w:hAnsi="Arial" w:cs="Arial"/>
          <w:bCs/>
          <w:sz w:val="26"/>
          <w:szCs w:val="26"/>
        </w:rPr>
        <w:t>a Se</w:t>
      </w:r>
      <w:r w:rsidR="003D3F39">
        <w:rPr>
          <w:rFonts w:ascii="Arial" w:hAnsi="Arial" w:cs="Arial"/>
          <w:bCs/>
          <w:sz w:val="26"/>
          <w:szCs w:val="26"/>
        </w:rPr>
        <w:t>gunda</w:t>
      </w:r>
      <w:r w:rsidR="00F239C4">
        <w:rPr>
          <w:rFonts w:ascii="Arial" w:hAnsi="Arial" w:cs="Arial"/>
          <w:bCs/>
          <w:sz w:val="26"/>
          <w:szCs w:val="26"/>
        </w:rPr>
        <w:t xml:space="preserve"> Sala Unitaria </w:t>
      </w:r>
      <w:r>
        <w:rPr>
          <w:rFonts w:ascii="Arial" w:hAnsi="Arial" w:cs="Arial"/>
          <w:bCs/>
          <w:sz w:val="26"/>
          <w:szCs w:val="26"/>
        </w:rPr>
        <w:t xml:space="preserve">de Primera Instancia, para el efecto de que agote su jurisdicción, resolviendo la litis planteada. </w:t>
      </w:r>
    </w:p>
    <w:p w:rsidR="00B14398" w:rsidRDefault="00B14398" w:rsidP="00B14398">
      <w:pPr>
        <w:spacing w:before="240" w:line="360" w:lineRule="auto"/>
        <w:ind w:firstLine="708"/>
        <w:jc w:val="both"/>
        <w:rPr>
          <w:rFonts w:ascii="Arial" w:hAnsi="Arial" w:cs="Arial"/>
          <w:sz w:val="26"/>
          <w:szCs w:val="26"/>
        </w:rPr>
      </w:pPr>
      <w:r>
        <w:rPr>
          <w:rFonts w:ascii="Arial" w:hAnsi="Arial" w:cs="Arial"/>
          <w:b/>
          <w:bCs/>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sidR="00F239C4">
        <w:rPr>
          <w:rFonts w:ascii="Arial" w:hAnsi="Arial" w:cs="Arial"/>
          <w:sz w:val="26"/>
          <w:szCs w:val="26"/>
        </w:rPr>
        <w:t>a de la</w:t>
      </w:r>
      <w:r w:rsidR="003D3F39">
        <w:rPr>
          <w:rFonts w:ascii="Arial" w:hAnsi="Arial" w:cs="Arial"/>
          <w:sz w:val="26"/>
          <w:szCs w:val="26"/>
        </w:rPr>
        <w:t xml:space="preserve"> presente resolución, a la Segunda</w:t>
      </w:r>
      <w:r w:rsidR="00F239C4">
        <w:rPr>
          <w:rFonts w:ascii="Arial" w:hAnsi="Arial" w:cs="Arial"/>
          <w:sz w:val="26"/>
          <w:szCs w:val="26"/>
        </w:rPr>
        <w:t xml:space="preserve"> Sala Unitaria </w:t>
      </w:r>
      <w:r>
        <w:rPr>
          <w:rFonts w:ascii="Arial" w:hAnsi="Arial" w:cs="Arial"/>
          <w:sz w:val="26"/>
          <w:szCs w:val="26"/>
        </w:rPr>
        <w:t xml:space="preserve">de </w:t>
      </w:r>
      <w:r w:rsidRPr="00103E39">
        <w:rPr>
          <w:rFonts w:ascii="Arial" w:hAnsi="Arial" w:cs="Arial"/>
          <w:sz w:val="26"/>
          <w:szCs w:val="26"/>
        </w:rPr>
        <w:t>Primera Instancia, y en su oportunidad archívese el presente cuaderno de revisión c</w:t>
      </w:r>
      <w:r w:rsidR="009B1C21">
        <w:rPr>
          <w:rFonts w:ascii="Arial" w:hAnsi="Arial" w:cs="Arial"/>
          <w:sz w:val="26"/>
          <w:szCs w:val="26"/>
        </w:rPr>
        <w:t>omo asunto concluido.</w:t>
      </w:r>
    </w:p>
    <w:p w:rsidR="005D37DA" w:rsidRDefault="005D37DA" w:rsidP="005D37DA">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lastRenderedPageBreak/>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5D37DA" w:rsidRDefault="005D37DA" w:rsidP="005D37DA">
      <w:pPr>
        <w:jc w:val="both"/>
        <w:rPr>
          <w:rFonts w:ascii="Arial" w:hAnsi="Arial" w:cs="Arial"/>
          <w:sz w:val="26"/>
          <w:szCs w:val="26"/>
        </w:rPr>
      </w:pPr>
    </w:p>
    <w:p w:rsidR="001D416B" w:rsidRDefault="001D416B" w:rsidP="005D37DA">
      <w:pPr>
        <w:jc w:val="both"/>
        <w:rPr>
          <w:rFonts w:ascii="Arial" w:hAnsi="Arial" w:cs="Arial"/>
          <w:sz w:val="26"/>
          <w:szCs w:val="26"/>
        </w:rPr>
      </w:pPr>
    </w:p>
    <w:p w:rsidR="005D37DA" w:rsidRDefault="005D37DA" w:rsidP="005D37DA">
      <w:pPr>
        <w:jc w:val="both"/>
        <w:rPr>
          <w:rFonts w:ascii="Arial" w:hAnsi="Arial" w:cs="Arial"/>
          <w:sz w:val="26"/>
          <w:szCs w:val="26"/>
        </w:rPr>
      </w:pPr>
    </w:p>
    <w:p w:rsidR="005D37DA" w:rsidRDefault="005D37DA" w:rsidP="001D416B">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5D37DA" w:rsidRDefault="005D37DA" w:rsidP="001D416B">
      <w:pPr>
        <w:spacing w:after="0" w:line="240" w:lineRule="auto"/>
        <w:jc w:val="center"/>
        <w:rPr>
          <w:rFonts w:ascii="Arial" w:eastAsia="Calibri" w:hAnsi="Arial" w:cs="Arial"/>
          <w:sz w:val="26"/>
          <w:szCs w:val="26"/>
        </w:rPr>
      </w:pPr>
      <w:r>
        <w:rPr>
          <w:rFonts w:ascii="Arial" w:eastAsia="Calibri" w:hAnsi="Arial" w:cs="Arial"/>
          <w:sz w:val="26"/>
          <w:szCs w:val="26"/>
        </w:rPr>
        <w:t>ENCARGADA DEL DESPACHO DE LA PRESIDENCIA</w:t>
      </w: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1D416B" w:rsidRDefault="001D416B"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r>
        <w:rPr>
          <w:rFonts w:ascii="Arial" w:eastAsia="Calibri" w:hAnsi="Arial" w:cs="Arial"/>
          <w:sz w:val="26"/>
          <w:szCs w:val="26"/>
        </w:rPr>
        <w:t>MAGISTRADO ADRIÁN QUIROGA AVENDAÑO</w:t>
      </w: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line="360" w:lineRule="auto"/>
        <w:jc w:val="center"/>
        <w:rPr>
          <w:rFonts w:ascii="Arial" w:eastAsia="Calibri" w:hAnsi="Arial" w:cs="Arial"/>
          <w:sz w:val="26"/>
          <w:szCs w:val="26"/>
        </w:rPr>
      </w:pPr>
    </w:p>
    <w:p w:rsidR="005D37DA" w:rsidRDefault="005D37DA" w:rsidP="001D416B">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5D37DA" w:rsidRPr="005E469D" w:rsidRDefault="005D37DA" w:rsidP="001D416B">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5D37DA" w:rsidRPr="006C7EC5" w:rsidRDefault="005D37DA" w:rsidP="001D416B">
      <w:pPr>
        <w:spacing w:before="240" w:line="360" w:lineRule="auto"/>
        <w:ind w:firstLine="708"/>
        <w:jc w:val="center"/>
        <w:rPr>
          <w:rFonts w:ascii="Arial" w:hAnsi="Arial" w:cs="Arial"/>
          <w:sz w:val="26"/>
          <w:szCs w:val="26"/>
        </w:rPr>
      </w:pPr>
    </w:p>
    <w:p w:rsidR="00563B9C" w:rsidRPr="00075756" w:rsidRDefault="00563B9C" w:rsidP="001D416B">
      <w:pPr>
        <w:tabs>
          <w:tab w:val="left" w:pos="6135"/>
        </w:tabs>
        <w:jc w:val="center"/>
      </w:pPr>
    </w:p>
    <w:sectPr w:rsidR="00563B9C" w:rsidRPr="00075756" w:rsidSect="005D1C5D">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05F" w:rsidRDefault="0063605F">
      <w:pPr>
        <w:spacing w:after="0" w:line="240" w:lineRule="auto"/>
      </w:pPr>
      <w:r>
        <w:separator/>
      </w:r>
    </w:p>
  </w:endnote>
  <w:endnote w:type="continuationSeparator" w:id="0">
    <w:p w:rsidR="0063605F" w:rsidRDefault="0063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05F" w:rsidRDefault="0063605F">
      <w:pPr>
        <w:spacing w:after="0" w:line="240" w:lineRule="auto"/>
      </w:pPr>
      <w:r>
        <w:separator/>
      </w:r>
    </w:p>
  </w:footnote>
  <w:footnote w:type="continuationSeparator" w:id="0">
    <w:p w:rsidR="0063605F" w:rsidRDefault="0063605F">
      <w:pPr>
        <w:spacing w:after="0" w:line="240" w:lineRule="auto"/>
      </w:pPr>
      <w:r>
        <w:continuationSeparator/>
      </w:r>
    </w:p>
  </w:footnote>
  <w:footnote w:id="1">
    <w:p w:rsidR="0024474A" w:rsidRPr="001F2AAC" w:rsidRDefault="0024474A" w:rsidP="0024474A">
      <w:pPr>
        <w:pStyle w:val="Textonotapie"/>
        <w:jc w:val="both"/>
        <w:rPr>
          <w:rFonts w:ascii="Century" w:hAnsi="Century" w:cs="Arial"/>
          <w:lang w:val="es-MX"/>
        </w:rPr>
      </w:pPr>
      <w:r>
        <w:rPr>
          <w:rStyle w:val="Refdenotaalpie"/>
        </w:rPr>
        <w:footnoteRef/>
      </w:r>
      <w:r>
        <w:t xml:space="preserve"> </w:t>
      </w:r>
      <w:r w:rsidRPr="001F2AAC">
        <w:rPr>
          <w:rFonts w:ascii="Century" w:hAnsi="Century" w:cs="Arial"/>
          <w:lang w:val="es-MX"/>
        </w:rPr>
        <w:t>“</w:t>
      </w:r>
      <w:r w:rsidRPr="001F2AAC">
        <w:rPr>
          <w:rFonts w:ascii="Century" w:hAnsi="Century" w:cs="Arial"/>
          <w:b/>
          <w:lang w:val="es-MX"/>
        </w:rPr>
        <w:t xml:space="preserve">ARTÍCULO 63.- </w:t>
      </w:r>
      <w:r w:rsidRPr="001F2AAC">
        <w:rPr>
          <w:rFonts w:ascii="Century" w:hAnsi="Century" w:cs="Arial"/>
          <w:lang w:val="es-MX"/>
        </w:rPr>
        <w:t>Las pensiones caídas, la devolución de descuentos, los intereses y cualquier prestación a cargo del Fondo de Pensiones</w:t>
      </w:r>
      <w:r w:rsidR="00F138E8" w:rsidRPr="001F2AAC">
        <w:rPr>
          <w:rFonts w:ascii="Century" w:hAnsi="Century" w:cs="Arial"/>
          <w:lang w:val="es-MX"/>
        </w:rPr>
        <w:t>, que no se reclamen dentro de los tres años siguientes a la fecha en que hubieren sido exigibles, prescribirán a favor de dicho Fondo, a excepción de lo previsto por el artículo 39 de esta Ley.”</w:t>
      </w:r>
    </w:p>
  </w:footnote>
  <w:footnote w:id="2">
    <w:p w:rsidR="00B14398" w:rsidRPr="001F2AAC" w:rsidRDefault="00B14398" w:rsidP="00B14398">
      <w:pPr>
        <w:pStyle w:val="Textonotapie"/>
        <w:jc w:val="both"/>
        <w:rPr>
          <w:rFonts w:ascii="Century" w:hAnsi="Century" w:cs="Arial"/>
          <w:lang w:val="es-MX"/>
        </w:rPr>
      </w:pPr>
      <w:r w:rsidRPr="001F2AAC">
        <w:rPr>
          <w:rStyle w:val="Refdenotaalpie"/>
          <w:rFonts w:ascii="Century" w:hAnsi="Century" w:cs="Arial"/>
        </w:rPr>
        <w:footnoteRef/>
      </w:r>
      <w:r w:rsidRPr="001F2AAC">
        <w:rPr>
          <w:rFonts w:ascii="Century" w:hAnsi="Century" w:cs="Arial"/>
        </w:rPr>
        <w:t xml:space="preserve"> </w:t>
      </w:r>
      <w:r w:rsidRPr="001F2AAC">
        <w:rPr>
          <w:rFonts w:ascii="Century" w:hAnsi="Century" w:cs="Arial"/>
          <w:lang w:val="es-MX"/>
        </w:rPr>
        <w:t>“</w:t>
      </w:r>
      <w:r w:rsidRPr="001F2AAC">
        <w:rPr>
          <w:rFonts w:ascii="Century" w:hAnsi="Century" w:cs="Arial"/>
          <w:b/>
          <w:lang w:val="es-MX"/>
        </w:rPr>
        <w:t xml:space="preserve">ARTICULO 177.- </w:t>
      </w:r>
      <w:r w:rsidRPr="001F2AAC">
        <w:rPr>
          <w:rFonts w:ascii="Century" w:hAnsi="Century" w:cs="Arial"/>
          <w:lang w:val="es-MX"/>
        </w:rPr>
        <w:t>Las sentencias que emita el Tribunal, deberán contener:</w:t>
      </w:r>
    </w:p>
    <w:p w:rsidR="00B14398" w:rsidRPr="001F2AAC" w:rsidRDefault="00B14398" w:rsidP="00B14398">
      <w:pPr>
        <w:pStyle w:val="Textonotapie"/>
        <w:jc w:val="both"/>
        <w:rPr>
          <w:rFonts w:ascii="Century" w:hAnsi="Century" w:cs="Arial"/>
          <w:lang w:val="es-MX"/>
        </w:rPr>
      </w:pPr>
      <w:r w:rsidRPr="001F2AAC">
        <w:rPr>
          <w:rFonts w:ascii="Century" w:hAnsi="Century" w:cs="Arial"/>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B14398" w:rsidRPr="001F2AAC" w:rsidRDefault="00B14398" w:rsidP="00B14398">
      <w:pPr>
        <w:pStyle w:val="Textonotapie"/>
        <w:jc w:val="both"/>
        <w:rPr>
          <w:rFonts w:ascii="Century" w:hAnsi="Century" w:cs="Arial"/>
          <w:lang w:val="es-MX"/>
        </w:rPr>
      </w:pPr>
      <w:r w:rsidRPr="001F2AAC">
        <w:rPr>
          <w:rFonts w:ascii="Century" w:hAnsi="Century" w:cs="Arial"/>
          <w:lang w:val="es-MX"/>
        </w:rPr>
        <w:t xml:space="preserve">   II. La exposición debidamente fundada y motivada de las consideraciones en que se basa la resolución, y</w:t>
      </w:r>
    </w:p>
    <w:p w:rsidR="00B14398" w:rsidRPr="001F2AAC" w:rsidRDefault="00B14398" w:rsidP="00B14398">
      <w:pPr>
        <w:pStyle w:val="Textonotapie"/>
        <w:jc w:val="both"/>
        <w:rPr>
          <w:rFonts w:ascii="Century" w:hAnsi="Century" w:cs="Arial"/>
          <w:lang w:val="es-MX"/>
        </w:rPr>
      </w:pPr>
      <w:r w:rsidRPr="001F2AAC">
        <w:rPr>
          <w:rFonts w:ascii="Century" w:hAnsi="Century" w:cs="Arial"/>
          <w:lang w:val="es-MX"/>
        </w:rPr>
        <w:t xml:space="preserve">   III. Los puntos resolutivos, los que expresarán los acto o resoluciones cuya validez se reconozca o cuya nulidad se declare”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CA3BB2">
          <w:rPr>
            <w:noProof/>
          </w:rPr>
          <w:t>4</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CA3BB2">
          <w:rPr>
            <w:noProof/>
          </w:rPr>
          <w:t>7</w:t>
        </w:r>
        <w:r>
          <w:rPr>
            <w:noProof/>
          </w:rPr>
          <w:fldChar w:fldCharType="end"/>
        </w:r>
      </w:p>
      <w:p w:rsidR="00655BA3" w:rsidRDefault="0063605F"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FE325C"/>
    <w:multiLevelType w:val="hybridMultilevel"/>
    <w:tmpl w:val="709EE84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45B16978"/>
    <w:multiLevelType w:val="hybridMultilevel"/>
    <w:tmpl w:val="30A0DB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71272938"/>
    <w:multiLevelType w:val="hybridMultilevel"/>
    <w:tmpl w:val="DF54487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21B30"/>
    <w:rsid w:val="00026C11"/>
    <w:rsid w:val="000318F1"/>
    <w:rsid w:val="000330FB"/>
    <w:rsid w:val="00042B04"/>
    <w:rsid w:val="00054F09"/>
    <w:rsid w:val="00056669"/>
    <w:rsid w:val="000616B5"/>
    <w:rsid w:val="00063D7F"/>
    <w:rsid w:val="00070777"/>
    <w:rsid w:val="0007377B"/>
    <w:rsid w:val="000737BF"/>
    <w:rsid w:val="00075756"/>
    <w:rsid w:val="00075D16"/>
    <w:rsid w:val="00076CEA"/>
    <w:rsid w:val="0008323F"/>
    <w:rsid w:val="00085132"/>
    <w:rsid w:val="00095F23"/>
    <w:rsid w:val="000B19F3"/>
    <w:rsid w:val="000B1A06"/>
    <w:rsid w:val="000B3B3B"/>
    <w:rsid w:val="000B46C7"/>
    <w:rsid w:val="000B4C03"/>
    <w:rsid w:val="000B4FA7"/>
    <w:rsid w:val="000B70D9"/>
    <w:rsid w:val="000C570A"/>
    <w:rsid w:val="000D47E7"/>
    <w:rsid w:val="000D6244"/>
    <w:rsid w:val="000E0CF8"/>
    <w:rsid w:val="000F05CA"/>
    <w:rsid w:val="000F3BD6"/>
    <w:rsid w:val="000F54B0"/>
    <w:rsid w:val="000F62C3"/>
    <w:rsid w:val="000F674B"/>
    <w:rsid w:val="0010644A"/>
    <w:rsid w:val="00106A30"/>
    <w:rsid w:val="00111BFC"/>
    <w:rsid w:val="00114AC5"/>
    <w:rsid w:val="00116579"/>
    <w:rsid w:val="00122F5E"/>
    <w:rsid w:val="00124515"/>
    <w:rsid w:val="00126F80"/>
    <w:rsid w:val="00130500"/>
    <w:rsid w:val="00131CDF"/>
    <w:rsid w:val="00136897"/>
    <w:rsid w:val="001441D3"/>
    <w:rsid w:val="00144AC9"/>
    <w:rsid w:val="00146509"/>
    <w:rsid w:val="001519B4"/>
    <w:rsid w:val="0015351E"/>
    <w:rsid w:val="00154B46"/>
    <w:rsid w:val="0016029F"/>
    <w:rsid w:val="00161D09"/>
    <w:rsid w:val="00172205"/>
    <w:rsid w:val="0017587B"/>
    <w:rsid w:val="001761CB"/>
    <w:rsid w:val="00192287"/>
    <w:rsid w:val="001A0B1C"/>
    <w:rsid w:val="001A0CCD"/>
    <w:rsid w:val="001A3755"/>
    <w:rsid w:val="001A52BF"/>
    <w:rsid w:val="001A62B0"/>
    <w:rsid w:val="001B3BF6"/>
    <w:rsid w:val="001B5D0E"/>
    <w:rsid w:val="001B7577"/>
    <w:rsid w:val="001C3786"/>
    <w:rsid w:val="001C3DCA"/>
    <w:rsid w:val="001D0EAA"/>
    <w:rsid w:val="001D3B81"/>
    <w:rsid w:val="001D416B"/>
    <w:rsid w:val="001D694C"/>
    <w:rsid w:val="001E04AC"/>
    <w:rsid w:val="001E26D8"/>
    <w:rsid w:val="001E3B11"/>
    <w:rsid w:val="001F2AAC"/>
    <w:rsid w:val="001F34BF"/>
    <w:rsid w:val="001F72DF"/>
    <w:rsid w:val="0020247E"/>
    <w:rsid w:val="00203FD3"/>
    <w:rsid w:val="00206222"/>
    <w:rsid w:val="00206B99"/>
    <w:rsid w:val="00214B96"/>
    <w:rsid w:val="00216595"/>
    <w:rsid w:val="00223F75"/>
    <w:rsid w:val="0024133F"/>
    <w:rsid w:val="0024474A"/>
    <w:rsid w:val="0024497C"/>
    <w:rsid w:val="00246915"/>
    <w:rsid w:val="00247875"/>
    <w:rsid w:val="00247D11"/>
    <w:rsid w:val="00250ED6"/>
    <w:rsid w:val="00257571"/>
    <w:rsid w:val="00262666"/>
    <w:rsid w:val="00263720"/>
    <w:rsid w:val="00266EEE"/>
    <w:rsid w:val="00271A53"/>
    <w:rsid w:val="00272307"/>
    <w:rsid w:val="00272C41"/>
    <w:rsid w:val="00273171"/>
    <w:rsid w:val="00275C31"/>
    <w:rsid w:val="002805AC"/>
    <w:rsid w:val="00283B3F"/>
    <w:rsid w:val="002844AF"/>
    <w:rsid w:val="00286457"/>
    <w:rsid w:val="00291333"/>
    <w:rsid w:val="00296748"/>
    <w:rsid w:val="002A2985"/>
    <w:rsid w:val="002A4088"/>
    <w:rsid w:val="002A6EF0"/>
    <w:rsid w:val="002B0C1A"/>
    <w:rsid w:val="002B5C82"/>
    <w:rsid w:val="002B79C4"/>
    <w:rsid w:val="002C1707"/>
    <w:rsid w:val="002D049C"/>
    <w:rsid w:val="002D11DC"/>
    <w:rsid w:val="002D1979"/>
    <w:rsid w:val="002D2C7E"/>
    <w:rsid w:val="002E6783"/>
    <w:rsid w:val="002F19AF"/>
    <w:rsid w:val="002F1FA5"/>
    <w:rsid w:val="002F31AE"/>
    <w:rsid w:val="002F4F72"/>
    <w:rsid w:val="002F7173"/>
    <w:rsid w:val="002F7484"/>
    <w:rsid w:val="00304999"/>
    <w:rsid w:val="00304E80"/>
    <w:rsid w:val="00307E06"/>
    <w:rsid w:val="00312470"/>
    <w:rsid w:val="003153C2"/>
    <w:rsid w:val="00320146"/>
    <w:rsid w:val="00321D60"/>
    <w:rsid w:val="00323C25"/>
    <w:rsid w:val="003253CA"/>
    <w:rsid w:val="00331836"/>
    <w:rsid w:val="00337583"/>
    <w:rsid w:val="0034180B"/>
    <w:rsid w:val="00342CE5"/>
    <w:rsid w:val="00345525"/>
    <w:rsid w:val="00347DB4"/>
    <w:rsid w:val="00352C13"/>
    <w:rsid w:val="00353006"/>
    <w:rsid w:val="00355E72"/>
    <w:rsid w:val="003633B9"/>
    <w:rsid w:val="003646B9"/>
    <w:rsid w:val="003708D3"/>
    <w:rsid w:val="00371471"/>
    <w:rsid w:val="0038147B"/>
    <w:rsid w:val="00381DC3"/>
    <w:rsid w:val="0038337B"/>
    <w:rsid w:val="00390103"/>
    <w:rsid w:val="0039303D"/>
    <w:rsid w:val="00393728"/>
    <w:rsid w:val="003A0E5E"/>
    <w:rsid w:val="003A1DEF"/>
    <w:rsid w:val="003A2DAF"/>
    <w:rsid w:val="003B373B"/>
    <w:rsid w:val="003B4BAF"/>
    <w:rsid w:val="003B6C7E"/>
    <w:rsid w:val="003B7342"/>
    <w:rsid w:val="003C3537"/>
    <w:rsid w:val="003C6BC4"/>
    <w:rsid w:val="003C7533"/>
    <w:rsid w:val="003D3F39"/>
    <w:rsid w:val="003D6F40"/>
    <w:rsid w:val="003E0F2A"/>
    <w:rsid w:val="003E7801"/>
    <w:rsid w:val="003F4138"/>
    <w:rsid w:val="0040013E"/>
    <w:rsid w:val="00402759"/>
    <w:rsid w:val="004062CD"/>
    <w:rsid w:val="00411707"/>
    <w:rsid w:val="00411B46"/>
    <w:rsid w:val="004219B9"/>
    <w:rsid w:val="00453216"/>
    <w:rsid w:val="00453A12"/>
    <w:rsid w:val="004610C6"/>
    <w:rsid w:val="0048011D"/>
    <w:rsid w:val="004806B3"/>
    <w:rsid w:val="00483E18"/>
    <w:rsid w:val="0049264A"/>
    <w:rsid w:val="00495384"/>
    <w:rsid w:val="004961AD"/>
    <w:rsid w:val="004A2326"/>
    <w:rsid w:val="004A3166"/>
    <w:rsid w:val="004A319F"/>
    <w:rsid w:val="004A3532"/>
    <w:rsid w:val="004B748E"/>
    <w:rsid w:val="004C0BAC"/>
    <w:rsid w:val="004C4F8C"/>
    <w:rsid w:val="004C645F"/>
    <w:rsid w:val="004D3ADD"/>
    <w:rsid w:val="004D3D5C"/>
    <w:rsid w:val="004D48F8"/>
    <w:rsid w:val="004D5713"/>
    <w:rsid w:val="004D5934"/>
    <w:rsid w:val="004E1565"/>
    <w:rsid w:val="004F0818"/>
    <w:rsid w:val="004F5821"/>
    <w:rsid w:val="004F674E"/>
    <w:rsid w:val="00510956"/>
    <w:rsid w:val="005115C3"/>
    <w:rsid w:val="00524781"/>
    <w:rsid w:val="00526DC4"/>
    <w:rsid w:val="00527D3B"/>
    <w:rsid w:val="005300DF"/>
    <w:rsid w:val="00531B2A"/>
    <w:rsid w:val="0053715D"/>
    <w:rsid w:val="00541B18"/>
    <w:rsid w:val="0054241E"/>
    <w:rsid w:val="00553578"/>
    <w:rsid w:val="00555080"/>
    <w:rsid w:val="00557727"/>
    <w:rsid w:val="005609AA"/>
    <w:rsid w:val="00560E78"/>
    <w:rsid w:val="00561F57"/>
    <w:rsid w:val="005621F5"/>
    <w:rsid w:val="00563B9C"/>
    <w:rsid w:val="0057079F"/>
    <w:rsid w:val="005707BD"/>
    <w:rsid w:val="005720EB"/>
    <w:rsid w:val="005817AB"/>
    <w:rsid w:val="00581FEE"/>
    <w:rsid w:val="00591715"/>
    <w:rsid w:val="00593333"/>
    <w:rsid w:val="005A0AF5"/>
    <w:rsid w:val="005A2FD8"/>
    <w:rsid w:val="005A4480"/>
    <w:rsid w:val="005A493F"/>
    <w:rsid w:val="005B2365"/>
    <w:rsid w:val="005B39B7"/>
    <w:rsid w:val="005B5DF2"/>
    <w:rsid w:val="005C5968"/>
    <w:rsid w:val="005D1C5D"/>
    <w:rsid w:val="005D37DA"/>
    <w:rsid w:val="005D43D1"/>
    <w:rsid w:val="005D65FC"/>
    <w:rsid w:val="005E0A0C"/>
    <w:rsid w:val="005E40A8"/>
    <w:rsid w:val="006012BD"/>
    <w:rsid w:val="00602086"/>
    <w:rsid w:val="006031E8"/>
    <w:rsid w:val="00606B93"/>
    <w:rsid w:val="00607309"/>
    <w:rsid w:val="00607F3D"/>
    <w:rsid w:val="00610C46"/>
    <w:rsid w:val="00611D94"/>
    <w:rsid w:val="00624FB6"/>
    <w:rsid w:val="006267B2"/>
    <w:rsid w:val="00630C62"/>
    <w:rsid w:val="0063317D"/>
    <w:rsid w:val="00633FA0"/>
    <w:rsid w:val="0063412E"/>
    <w:rsid w:val="00634325"/>
    <w:rsid w:val="00634AD8"/>
    <w:rsid w:val="0063605F"/>
    <w:rsid w:val="00641159"/>
    <w:rsid w:val="006418C8"/>
    <w:rsid w:val="006427D9"/>
    <w:rsid w:val="00643498"/>
    <w:rsid w:val="00645E2A"/>
    <w:rsid w:val="00655BA3"/>
    <w:rsid w:val="00661B54"/>
    <w:rsid w:val="00675661"/>
    <w:rsid w:val="00676D68"/>
    <w:rsid w:val="0068325D"/>
    <w:rsid w:val="006923E7"/>
    <w:rsid w:val="00692778"/>
    <w:rsid w:val="00696616"/>
    <w:rsid w:val="006969C3"/>
    <w:rsid w:val="00696A10"/>
    <w:rsid w:val="00696F11"/>
    <w:rsid w:val="006B0B08"/>
    <w:rsid w:val="006B10A8"/>
    <w:rsid w:val="006B4FD6"/>
    <w:rsid w:val="006C17E3"/>
    <w:rsid w:val="006C2F23"/>
    <w:rsid w:val="006D0B53"/>
    <w:rsid w:val="006D2484"/>
    <w:rsid w:val="006E1F6E"/>
    <w:rsid w:val="006F2412"/>
    <w:rsid w:val="006F5DCD"/>
    <w:rsid w:val="00700013"/>
    <w:rsid w:val="00702862"/>
    <w:rsid w:val="00702EDB"/>
    <w:rsid w:val="00703EA9"/>
    <w:rsid w:val="007044B8"/>
    <w:rsid w:val="007056D4"/>
    <w:rsid w:val="007062D4"/>
    <w:rsid w:val="00707245"/>
    <w:rsid w:val="00713E3D"/>
    <w:rsid w:val="00715B68"/>
    <w:rsid w:val="0072215B"/>
    <w:rsid w:val="00723C60"/>
    <w:rsid w:val="00726630"/>
    <w:rsid w:val="00727C09"/>
    <w:rsid w:val="007326C2"/>
    <w:rsid w:val="00733EF5"/>
    <w:rsid w:val="00752537"/>
    <w:rsid w:val="007561B2"/>
    <w:rsid w:val="0076116C"/>
    <w:rsid w:val="00763306"/>
    <w:rsid w:val="00766389"/>
    <w:rsid w:val="007670C6"/>
    <w:rsid w:val="007722A1"/>
    <w:rsid w:val="007722F9"/>
    <w:rsid w:val="007758EE"/>
    <w:rsid w:val="007806D4"/>
    <w:rsid w:val="00782019"/>
    <w:rsid w:val="00782692"/>
    <w:rsid w:val="00792E46"/>
    <w:rsid w:val="00797925"/>
    <w:rsid w:val="007A021A"/>
    <w:rsid w:val="007A0DD5"/>
    <w:rsid w:val="007A3B5E"/>
    <w:rsid w:val="007A3DEA"/>
    <w:rsid w:val="007B50B4"/>
    <w:rsid w:val="007C1F9F"/>
    <w:rsid w:val="007C2D5D"/>
    <w:rsid w:val="007C4D7C"/>
    <w:rsid w:val="007D4645"/>
    <w:rsid w:val="007E32FC"/>
    <w:rsid w:val="007F7F91"/>
    <w:rsid w:val="00801F35"/>
    <w:rsid w:val="0081196E"/>
    <w:rsid w:val="008138FC"/>
    <w:rsid w:val="00831B55"/>
    <w:rsid w:val="00835B21"/>
    <w:rsid w:val="00840664"/>
    <w:rsid w:val="0084114B"/>
    <w:rsid w:val="00847CEC"/>
    <w:rsid w:val="00864F72"/>
    <w:rsid w:val="00867705"/>
    <w:rsid w:val="00873486"/>
    <w:rsid w:val="008736E5"/>
    <w:rsid w:val="00873D60"/>
    <w:rsid w:val="008776FC"/>
    <w:rsid w:val="0088617A"/>
    <w:rsid w:val="008946EA"/>
    <w:rsid w:val="00894B7F"/>
    <w:rsid w:val="00894D4A"/>
    <w:rsid w:val="008A6559"/>
    <w:rsid w:val="008B1D4F"/>
    <w:rsid w:val="008B4EBC"/>
    <w:rsid w:val="008B70B4"/>
    <w:rsid w:val="008C508D"/>
    <w:rsid w:val="008C567D"/>
    <w:rsid w:val="008C589A"/>
    <w:rsid w:val="008D068E"/>
    <w:rsid w:val="008D1236"/>
    <w:rsid w:val="008E0D93"/>
    <w:rsid w:val="008E1980"/>
    <w:rsid w:val="008E732B"/>
    <w:rsid w:val="008E79F9"/>
    <w:rsid w:val="008F52F4"/>
    <w:rsid w:val="008F5D01"/>
    <w:rsid w:val="0090424F"/>
    <w:rsid w:val="0091170B"/>
    <w:rsid w:val="009133A9"/>
    <w:rsid w:val="00916F06"/>
    <w:rsid w:val="00917277"/>
    <w:rsid w:val="009211D2"/>
    <w:rsid w:val="009237B5"/>
    <w:rsid w:val="00924BA9"/>
    <w:rsid w:val="00926FCD"/>
    <w:rsid w:val="00927607"/>
    <w:rsid w:val="00941C45"/>
    <w:rsid w:val="00945AB7"/>
    <w:rsid w:val="00946A60"/>
    <w:rsid w:val="0094765D"/>
    <w:rsid w:val="00947785"/>
    <w:rsid w:val="00947906"/>
    <w:rsid w:val="00952BCF"/>
    <w:rsid w:val="009636E8"/>
    <w:rsid w:val="00964A87"/>
    <w:rsid w:val="0096570A"/>
    <w:rsid w:val="00966E74"/>
    <w:rsid w:val="00974204"/>
    <w:rsid w:val="00974F4E"/>
    <w:rsid w:val="00976B04"/>
    <w:rsid w:val="0097768E"/>
    <w:rsid w:val="009A1D36"/>
    <w:rsid w:val="009A33BE"/>
    <w:rsid w:val="009A4836"/>
    <w:rsid w:val="009A5E00"/>
    <w:rsid w:val="009B089F"/>
    <w:rsid w:val="009B1C21"/>
    <w:rsid w:val="009B1EAF"/>
    <w:rsid w:val="009B38C8"/>
    <w:rsid w:val="009B7215"/>
    <w:rsid w:val="009B739E"/>
    <w:rsid w:val="009C1C47"/>
    <w:rsid w:val="009C2BE3"/>
    <w:rsid w:val="009C2DE9"/>
    <w:rsid w:val="009D7058"/>
    <w:rsid w:val="009E0336"/>
    <w:rsid w:val="009E0AB9"/>
    <w:rsid w:val="009E10EC"/>
    <w:rsid w:val="009F45AF"/>
    <w:rsid w:val="00A022D9"/>
    <w:rsid w:val="00A0357E"/>
    <w:rsid w:val="00A16FF2"/>
    <w:rsid w:val="00A21B13"/>
    <w:rsid w:val="00A225BF"/>
    <w:rsid w:val="00A2549D"/>
    <w:rsid w:val="00A27138"/>
    <w:rsid w:val="00A3156F"/>
    <w:rsid w:val="00A325D0"/>
    <w:rsid w:val="00A3359F"/>
    <w:rsid w:val="00A4105D"/>
    <w:rsid w:val="00A4461C"/>
    <w:rsid w:val="00A4628E"/>
    <w:rsid w:val="00A66D4D"/>
    <w:rsid w:val="00A73351"/>
    <w:rsid w:val="00A8007D"/>
    <w:rsid w:val="00A83D36"/>
    <w:rsid w:val="00A87174"/>
    <w:rsid w:val="00A94E2C"/>
    <w:rsid w:val="00AA2456"/>
    <w:rsid w:val="00AA7D83"/>
    <w:rsid w:val="00AB00F1"/>
    <w:rsid w:val="00AB37DC"/>
    <w:rsid w:val="00AB628D"/>
    <w:rsid w:val="00AB7679"/>
    <w:rsid w:val="00AC2E94"/>
    <w:rsid w:val="00AC4526"/>
    <w:rsid w:val="00AC5281"/>
    <w:rsid w:val="00AD2DDF"/>
    <w:rsid w:val="00AD38ED"/>
    <w:rsid w:val="00AD4282"/>
    <w:rsid w:val="00AD77FD"/>
    <w:rsid w:val="00AE3FE6"/>
    <w:rsid w:val="00AE6825"/>
    <w:rsid w:val="00AF3485"/>
    <w:rsid w:val="00B01CD2"/>
    <w:rsid w:val="00B049EC"/>
    <w:rsid w:val="00B04DD6"/>
    <w:rsid w:val="00B10264"/>
    <w:rsid w:val="00B1212B"/>
    <w:rsid w:val="00B12979"/>
    <w:rsid w:val="00B14398"/>
    <w:rsid w:val="00B2611D"/>
    <w:rsid w:val="00B2753F"/>
    <w:rsid w:val="00B31114"/>
    <w:rsid w:val="00B32EE2"/>
    <w:rsid w:val="00B335D8"/>
    <w:rsid w:val="00B37C1A"/>
    <w:rsid w:val="00B47506"/>
    <w:rsid w:val="00B528D2"/>
    <w:rsid w:val="00B53C36"/>
    <w:rsid w:val="00B55C20"/>
    <w:rsid w:val="00B56DDE"/>
    <w:rsid w:val="00B62056"/>
    <w:rsid w:val="00B7058E"/>
    <w:rsid w:val="00B70EC1"/>
    <w:rsid w:val="00B7103E"/>
    <w:rsid w:val="00B72FDD"/>
    <w:rsid w:val="00B7448B"/>
    <w:rsid w:val="00B76804"/>
    <w:rsid w:val="00B76EA6"/>
    <w:rsid w:val="00B802AA"/>
    <w:rsid w:val="00B80BA7"/>
    <w:rsid w:val="00B82B10"/>
    <w:rsid w:val="00B87E94"/>
    <w:rsid w:val="00B90ED9"/>
    <w:rsid w:val="00B912A9"/>
    <w:rsid w:val="00B928BF"/>
    <w:rsid w:val="00B9364E"/>
    <w:rsid w:val="00BA42E0"/>
    <w:rsid w:val="00BB2686"/>
    <w:rsid w:val="00BB3A20"/>
    <w:rsid w:val="00BB5557"/>
    <w:rsid w:val="00BC4D9D"/>
    <w:rsid w:val="00BC71E3"/>
    <w:rsid w:val="00BC774F"/>
    <w:rsid w:val="00BC794C"/>
    <w:rsid w:val="00BE0935"/>
    <w:rsid w:val="00BE1BBE"/>
    <w:rsid w:val="00BE4827"/>
    <w:rsid w:val="00BE4FDC"/>
    <w:rsid w:val="00BF2AD9"/>
    <w:rsid w:val="00BF3236"/>
    <w:rsid w:val="00C06502"/>
    <w:rsid w:val="00C07ADF"/>
    <w:rsid w:val="00C14B07"/>
    <w:rsid w:val="00C22D64"/>
    <w:rsid w:val="00C25389"/>
    <w:rsid w:val="00C30B3F"/>
    <w:rsid w:val="00C35A2B"/>
    <w:rsid w:val="00C36E19"/>
    <w:rsid w:val="00C41357"/>
    <w:rsid w:val="00C454D3"/>
    <w:rsid w:val="00C51C6E"/>
    <w:rsid w:val="00C55153"/>
    <w:rsid w:val="00C55C70"/>
    <w:rsid w:val="00C56885"/>
    <w:rsid w:val="00C57680"/>
    <w:rsid w:val="00C57997"/>
    <w:rsid w:val="00C602D0"/>
    <w:rsid w:val="00C6230B"/>
    <w:rsid w:val="00C6312E"/>
    <w:rsid w:val="00C639A5"/>
    <w:rsid w:val="00C6563C"/>
    <w:rsid w:val="00C672CA"/>
    <w:rsid w:val="00C70856"/>
    <w:rsid w:val="00C70E45"/>
    <w:rsid w:val="00C74296"/>
    <w:rsid w:val="00C75480"/>
    <w:rsid w:val="00C76219"/>
    <w:rsid w:val="00C77175"/>
    <w:rsid w:val="00C77E5E"/>
    <w:rsid w:val="00C80261"/>
    <w:rsid w:val="00C962CF"/>
    <w:rsid w:val="00C96E60"/>
    <w:rsid w:val="00CA3BB2"/>
    <w:rsid w:val="00CB418C"/>
    <w:rsid w:val="00CB4564"/>
    <w:rsid w:val="00CB553A"/>
    <w:rsid w:val="00CB6FB0"/>
    <w:rsid w:val="00CC0D36"/>
    <w:rsid w:val="00CC5320"/>
    <w:rsid w:val="00CD072D"/>
    <w:rsid w:val="00CD1491"/>
    <w:rsid w:val="00CD64DE"/>
    <w:rsid w:val="00CE5C32"/>
    <w:rsid w:val="00CF134D"/>
    <w:rsid w:val="00CF3E6D"/>
    <w:rsid w:val="00CF516C"/>
    <w:rsid w:val="00CF6971"/>
    <w:rsid w:val="00D00AC1"/>
    <w:rsid w:val="00D05BD5"/>
    <w:rsid w:val="00D1189C"/>
    <w:rsid w:val="00D11BDD"/>
    <w:rsid w:val="00D16547"/>
    <w:rsid w:val="00D20368"/>
    <w:rsid w:val="00D24260"/>
    <w:rsid w:val="00D26FA2"/>
    <w:rsid w:val="00D3635F"/>
    <w:rsid w:val="00D400AA"/>
    <w:rsid w:val="00D432BA"/>
    <w:rsid w:val="00D520A8"/>
    <w:rsid w:val="00D52F8B"/>
    <w:rsid w:val="00D54177"/>
    <w:rsid w:val="00D566F5"/>
    <w:rsid w:val="00D718E2"/>
    <w:rsid w:val="00D74FDC"/>
    <w:rsid w:val="00D83727"/>
    <w:rsid w:val="00D865B2"/>
    <w:rsid w:val="00D86874"/>
    <w:rsid w:val="00D86BBA"/>
    <w:rsid w:val="00D9154A"/>
    <w:rsid w:val="00D93271"/>
    <w:rsid w:val="00D96319"/>
    <w:rsid w:val="00DA037F"/>
    <w:rsid w:val="00DA0CA2"/>
    <w:rsid w:val="00DA158D"/>
    <w:rsid w:val="00DA46FC"/>
    <w:rsid w:val="00DA4B87"/>
    <w:rsid w:val="00DB0766"/>
    <w:rsid w:val="00DB0B71"/>
    <w:rsid w:val="00DB274B"/>
    <w:rsid w:val="00DB4D86"/>
    <w:rsid w:val="00DD14D8"/>
    <w:rsid w:val="00DD18C5"/>
    <w:rsid w:val="00DD1BAF"/>
    <w:rsid w:val="00DD2742"/>
    <w:rsid w:val="00DD3167"/>
    <w:rsid w:val="00DD4E98"/>
    <w:rsid w:val="00DD58B8"/>
    <w:rsid w:val="00DD6AC0"/>
    <w:rsid w:val="00DD76C9"/>
    <w:rsid w:val="00DE31E6"/>
    <w:rsid w:val="00DE3A07"/>
    <w:rsid w:val="00DE5048"/>
    <w:rsid w:val="00DF1B89"/>
    <w:rsid w:val="00DF483E"/>
    <w:rsid w:val="00E013E9"/>
    <w:rsid w:val="00E02932"/>
    <w:rsid w:val="00E02DD1"/>
    <w:rsid w:val="00E041F0"/>
    <w:rsid w:val="00E066CA"/>
    <w:rsid w:val="00E12B19"/>
    <w:rsid w:val="00E16654"/>
    <w:rsid w:val="00E21CDD"/>
    <w:rsid w:val="00E33520"/>
    <w:rsid w:val="00E3623E"/>
    <w:rsid w:val="00E37775"/>
    <w:rsid w:val="00E40512"/>
    <w:rsid w:val="00E43435"/>
    <w:rsid w:val="00E60DE7"/>
    <w:rsid w:val="00E639AF"/>
    <w:rsid w:val="00E63AE6"/>
    <w:rsid w:val="00E67D3C"/>
    <w:rsid w:val="00E75BB5"/>
    <w:rsid w:val="00E82C52"/>
    <w:rsid w:val="00E90E54"/>
    <w:rsid w:val="00E94929"/>
    <w:rsid w:val="00EA2C19"/>
    <w:rsid w:val="00EA4F63"/>
    <w:rsid w:val="00EC409E"/>
    <w:rsid w:val="00EC45FC"/>
    <w:rsid w:val="00EC4A4E"/>
    <w:rsid w:val="00EC6A8E"/>
    <w:rsid w:val="00EC6BCB"/>
    <w:rsid w:val="00EC7C7D"/>
    <w:rsid w:val="00ED073E"/>
    <w:rsid w:val="00ED0F3F"/>
    <w:rsid w:val="00ED12AC"/>
    <w:rsid w:val="00EE31F3"/>
    <w:rsid w:val="00EE6282"/>
    <w:rsid w:val="00EF2BDC"/>
    <w:rsid w:val="00EF63AA"/>
    <w:rsid w:val="00EF7FDF"/>
    <w:rsid w:val="00F020BA"/>
    <w:rsid w:val="00F02DE0"/>
    <w:rsid w:val="00F0413B"/>
    <w:rsid w:val="00F053FC"/>
    <w:rsid w:val="00F077D4"/>
    <w:rsid w:val="00F079CC"/>
    <w:rsid w:val="00F138E8"/>
    <w:rsid w:val="00F151BE"/>
    <w:rsid w:val="00F15372"/>
    <w:rsid w:val="00F239C4"/>
    <w:rsid w:val="00F26889"/>
    <w:rsid w:val="00F26CE1"/>
    <w:rsid w:val="00F27B25"/>
    <w:rsid w:val="00F30F7B"/>
    <w:rsid w:val="00F313C9"/>
    <w:rsid w:val="00F31D90"/>
    <w:rsid w:val="00F35DBE"/>
    <w:rsid w:val="00F4377C"/>
    <w:rsid w:val="00F54CB2"/>
    <w:rsid w:val="00F551B0"/>
    <w:rsid w:val="00F61EDC"/>
    <w:rsid w:val="00F63369"/>
    <w:rsid w:val="00F6398A"/>
    <w:rsid w:val="00F671D7"/>
    <w:rsid w:val="00F7119E"/>
    <w:rsid w:val="00F73F04"/>
    <w:rsid w:val="00F83C99"/>
    <w:rsid w:val="00F849BB"/>
    <w:rsid w:val="00F86CA6"/>
    <w:rsid w:val="00F92334"/>
    <w:rsid w:val="00F94C49"/>
    <w:rsid w:val="00FA0211"/>
    <w:rsid w:val="00FA3C84"/>
    <w:rsid w:val="00FB2A70"/>
    <w:rsid w:val="00FB3AFA"/>
    <w:rsid w:val="00FB611B"/>
    <w:rsid w:val="00FC1289"/>
    <w:rsid w:val="00FC7940"/>
    <w:rsid w:val="00FD082D"/>
    <w:rsid w:val="00FD0CFA"/>
    <w:rsid w:val="00FD46BA"/>
    <w:rsid w:val="00FD5D4A"/>
    <w:rsid w:val="00FE3C39"/>
    <w:rsid w:val="00FE58E7"/>
    <w:rsid w:val="00FF63AC"/>
    <w:rsid w:val="00FF6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80721-21C3-48E3-B71B-C66DE8F9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 w:id="11067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A711-251E-4209-96D2-1FACE685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2377</Words>
  <Characters>13075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9</cp:revision>
  <cp:lastPrinted>2018-01-26T18:39:00Z</cp:lastPrinted>
  <dcterms:created xsi:type="dcterms:W3CDTF">2018-01-26T19:07:00Z</dcterms:created>
  <dcterms:modified xsi:type="dcterms:W3CDTF">2018-11-29T18:50:00Z</dcterms:modified>
</cp:coreProperties>
</file>