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8433D2" w:rsidRPr="00785ACE" w:rsidTr="006A3A4C">
        <w:tc>
          <w:tcPr>
            <w:tcW w:w="2356" w:type="dxa"/>
          </w:tcPr>
          <w:p w:rsidR="008433D2" w:rsidRPr="00785ACE" w:rsidRDefault="008433D2" w:rsidP="006A3A4C">
            <w:pPr>
              <w:spacing w:after="0" w:line="240" w:lineRule="auto"/>
              <w:rPr>
                <w:rFonts w:ascii="Arial" w:hAnsi="Arial" w:cs="Arial"/>
                <w:b/>
                <w:sz w:val="26"/>
                <w:szCs w:val="26"/>
              </w:rPr>
            </w:pPr>
          </w:p>
        </w:tc>
        <w:tc>
          <w:tcPr>
            <w:tcW w:w="7426" w:type="dxa"/>
          </w:tcPr>
          <w:p w:rsidR="008433D2" w:rsidRPr="00785ACE" w:rsidRDefault="008433D2" w:rsidP="006A3A4C">
            <w:pPr>
              <w:tabs>
                <w:tab w:val="left" w:pos="3103"/>
              </w:tabs>
              <w:spacing w:after="0" w:line="240" w:lineRule="auto"/>
              <w:ind w:left="1119" w:right="497" w:hanging="1119"/>
              <w:jc w:val="both"/>
              <w:rPr>
                <w:rFonts w:ascii="Arial" w:hAnsi="Arial" w:cs="Arial"/>
                <w:b/>
                <w:iCs/>
                <w:caps/>
                <w:sz w:val="26"/>
                <w:szCs w:val="26"/>
              </w:rPr>
            </w:pPr>
            <w:r w:rsidRPr="00785ACE">
              <w:rPr>
                <w:rFonts w:ascii="Arial" w:hAnsi="Arial" w:cs="Arial"/>
                <w:b/>
                <w:i/>
                <w:iCs/>
                <w:caps/>
                <w:sz w:val="26"/>
                <w:szCs w:val="26"/>
              </w:rPr>
              <w:t xml:space="preserve">               </w:t>
            </w:r>
            <w:r w:rsidRPr="00785ACE">
              <w:rPr>
                <w:rFonts w:ascii="Arial" w:hAnsi="Arial" w:cs="Arial"/>
                <w:b/>
                <w:iCs/>
                <w:caps/>
                <w:sz w:val="26"/>
                <w:szCs w:val="26"/>
              </w:rPr>
              <w:t xml:space="preserve">SALA SUPERIOR DEL TRIBUNAL DE </w:t>
            </w:r>
            <w:r w:rsidR="00F7113D" w:rsidRPr="00785ACE">
              <w:rPr>
                <w:rFonts w:ascii="Arial" w:hAnsi="Arial" w:cs="Arial"/>
                <w:b/>
                <w:iCs/>
                <w:caps/>
                <w:sz w:val="26"/>
                <w:szCs w:val="26"/>
              </w:rPr>
              <w:t>JUSTICIA ADMINISTRATIVA</w:t>
            </w:r>
            <w:r w:rsidRPr="00785ACE">
              <w:rPr>
                <w:rFonts w:ascii="Arial" w:hAnsi="Arial" w:cs="Arial"/>
                <w:b/>
                <w:iCs/>
                <w:caps/>
                <w:sz w:val="26"/>
                <w:szCs w:val="26"/>
              </w:rPr>
              <w:t xml:space="preserve"> DEL ESTADO de oaxaca.</w:t>
            </w:r>
          </w:p>
          <w:p w:rsidR="008433D2" w:rsidRPr="00785ACE" w:rsidRDefault="008433D2" w:rsidP="006A3A4C">
            <w:pPr>
              <w:pStyle w:val="Encabezado"/>
              <w:ind w:right="51"/>
              <w:jc w:val="both"/>
              <w:rPr>
                <w:rFonts w:ascii="Arial" w:hAnsi="Arial" w:cs="Arial"/>
                <w:b/>
                <w:iCs/>
                <w:caps/>
                <w:sz w:val="26"/>
                <w:szCs w:val="26"/>
                <w:lang w:val="es-PE"/>
              </w:rPr>
            </w:pPr>
            <w:r w:rsidRPr="00785ACE">
              <w:rPr>
                <w:rFonts w:ascii="Arial" w:hAnsi="Arial" w:cs="Arial"/>
                <w:b/>
                <w:iCs/>
                <w:caps/>
                <w:sz w:val="26"/>
                <w:szCs w:val="26"/>
                <w:lang w:val="es-PE"/>
              </w:rPr>
              <w:t xml:space="preserve">               </w:t>
            </w:r>
          </w:p>
          <w:p w:rsidR="008433D2" w:rsidRPr="00785ACE" w:rsidRDefault="008433D2" w:rsidP="006A3A4C">
            <w:pPr>
              <w:pStyle w:val="Encabezado"/>
              <w:ind w:right="51"/>
              <w:jc w:val="both"/>
              <w:rPr>
                <w:rFonts w:ascii="Arial" w:hAnsi="Arial" w:cs="Arial"/>
                <w:b/>
                <w:iCs/>
                <w:caps/>
                <w:sz w:val="26"/>
                <w:szCs w:val="26"/>
                <w:lang w:val="es-PE"/>
              </w:rPr>
            </w:pPr>
            <w:r w:rsidRPr="00785ACE">
              <w:rPr>
                <w:rFonts w:ascii="Arial" w:hAnsi="Arial" w:cs="Arial"/>
                <w:b/>
                <w:iCs/>
                <w:caps/>
                <w:sz w:val="26"/>
                <w:szCs w:val="26"/>
                <w:lang w:val="es-PE"/>
              </w:rPr>
              <w:t xml:space="preserve">               RECURSO DE REVISIÓN:   </w:t>
            </w:r>
            <w:r w:rsidR="00F7113D" w:rsidRPr="00785ACE">
              <w:rPr>
                <w:rFonts w:ascii="Arial" w:hAnsi="Arial" w:cs="Arial"/>
                <w:b/>
                <w:iCs/>
                <w:caps/>
                <w:sz w:val="26"/>
                <w:szCs w:val="26"/>
                <w:lang w:val="es-PE"/>
              </w:rPr>
              <w:t>0627/2017</w:t>
            </w:r>
          </w:p>
          <w:p w:rsidR="008433D2" w:rsidRPr="00785ACE" w:rsidRDefault="008433D2" w:rsidP="006A3A4C">
            <w:pPr>
              <w:pStyle w:val="Encabezado"/>
              <w:ind w:right="51"/>
              <w:jc w:val="both"/>
              <w:rPr>
                <w:rFonts w:ascii="Arial" w:hAnsi="Arial" w:cs="Arial"/>
                <w:b/>
                <w:iCs/>
                <w:caps/>
                <w:sz w:val="26"/>
                <w:szCs w:val="26"/>
                <w:lang w:val="es-PE"/>
              </w:rPr>
            </w:pPr>
          </w:p>
          <w:p w:rsidR="008433D2" w:rsidRPr="00785ACE" w:rsidRDefault="008433D2" w:rsidP="006A3A4C">
            <w:pPr>
              <w:pStyle w:val="Encabezado"/>
              <w:ind w:left="1119" w:right="497" w:hanging="1119"/>
              <w:jc w:val="both"/>
              <w:rPr>
                <w:rFonts w:ascii="Arial" w:hAnsi="Arial" w:cs="Arial"/>
                <w:b/>
                <w:iCs/>
                <w:caps/>
                <w:sz w:val="26"/>
                <w:szCs w:val="26"/>
                <w:lang w:val="es-PE"/>
              </w:rPr>
            </w:pPr>
            <w:r w:rsidRPr="00785ACE">
              <w:rPr>
                <w:rFonts w:ascii="Arial" w:hAnsi="Arial" w:cs="Arial"/>
                <w:b/>
                <w:iCs/>
                <w:caps/>
                <w:sz w:val="26"/>
                <w:szCs w:val="26"/>
                <w:lang w:val="es-PE"/>
              </w:rPr>
              <w:t xml:space="preserve">               CUADERNO DE SUSPENSIÓN DEDUCIDO DEL EXPEDENTE: 0</w:t>
            </w:r>
            <w:r w:rsidR="00F7113D" w:rsidRPr="00785ACE">
              <w:rPr>
                <w:rFonts w:ascii="Arial" w:hAnsi="Arial" w:cs="Arial"/>
                <w:b/>
                <w:iCs/>
                <w:caps/>
                <w:sz w:val="26"/>
                <w:szCs w:val="26"/>
                <w:lang w:val="es-PE"/>
              </w:rPr>
              <w:t>489</w:t>
            </w:r>
            <w:r w:rsidRPr="00785ACE">
              <w:rPr>
                <w:rFonts w:ascii="Arial" w:hAnsi="Arial" w:cs="Arial"/>
                <w:b/>
                <w:iCs/>
                <w:caps/>
                <w:sz w:val="26"/>
                <w:szCs w:val="26"/>
                <w:lang w:val="es-PE"/>
              </w:rPr>
              <w:t xml:space="preserve">/2016 de la </w:t>
            </w:r>
            <w:r w:rsidR="00F7113D" w:rsidRPr="00785ACE">
              <w:rPr>
                <w:rFonts w:ascii="Arial" w:hAnsi="Arial" w:cs="Arial"/>
                <w:b/>
                <w:iCs/>
                <w:caps/>
                <w:sz w:val="26"/>
                <w:szCs w:val="26"/>
                <w:lang w:val="es-PE"/>
              </w:rPr>
              <w:t xml:space="preserve">PRIMERA </w:t>
            </w:r>
            <w:r w:rsidRPr="00785ACE">
              <w:rPr>
                <w:rFonts w:ascii="Arial" w:hAnsi="Arial" w:cs="Arial"/>
                <w:b/>
                <w:iCs/>
                <w:caps/>
                <w:sz w:val="26"/>
                <w:szCs w:val="26"/>
                <w:lang w:val="es-PE"/>
              </w:rPr>
              <w:t>sala unitaria DE PRIMERA INSTANCIA.</w:t>
            </w:r>
          </w:p>
          <w:p w:rsidR="008433D2" w:rsidRPr="00785ACE" w:rsidRDefault="008433D2" w:rsidP="006A3A4C">
            <w:pPr>
              <w:pStyle w:val="Encabezado"/>
              <w:ind w:left="1119" w:right="51" w:hanging="1119"/>
              <w:jc w:val="both"/>
              <w:rPr>
                <w:rFonts w:ascii="Arial" w:hAnsi="Arial" w:cs="Arial"/>
                <w:b/>
                <w:iCs/>
                <w:caps/>
                <w:sz w:val="26"/>
                <w:szCs w:val="26"/>
                <w:lang w:val="es-PE"/>
              </w:rPr>
            </w:pPr>
          </w:p>
          <w:p w:rsidR="008433D2" w:rsidRPr="00785ACE" w:rsidRDefault="008433D2" w:rsidP="00F7113D">
            <w:pPr>
              <w:pStyle w:val="Encabezado"/>
              <w:ind w:left="1119" w:right="497" w:hanging="1134"/>
              <w:jc w:val="both"/>
              <w:rPr>
                <w:rFonts w:ascii="Arial" w:hAnsi="Arial" w:cs="Arial"/>
                <w:b/>
                <w:iCs/>
                <w:caps/>
                <w:sz w:val="26"/>
                <w:szCs w:val="26"/>
                <w:lang w:val="es-PE"/>
              </w:rPr>
            </w:pPr>
            <w:r w:rsidRPr="00785ACE">
              <w:rPr>
                <w:rFonts w:ascii="Arial" w:hAnsi="Arial" w:cs="Arial"/>
                <w:b/>
                <w:iCs/>
                <w:caps/>
                <w:sz w:val="26"/>
                <w:szCs w:val="26"/>
                <w:lang w:val="es-PE"/>
              </w:rPr>
              <w:t xml:space="preserve">               ponente: magISTRAD</w:t>
            </w:r>
            <w:r w:rsidR="00F7113D" w:rsidRPr="00785ACE">
              <w:rPr>
                <w:rFonts w:ascii="Arial" w:hAnsi="Arial" w:cs="Arial"/>
                <w:b/>
                <w:iCs/>
                <w:caps/>
                <w:sz w:val="26"/>
                <w:szCs w:val="26"/>
                <w:lang w:val="es-PE"/>
              </w:rPr>
              <w:t xml:space="preserve">A MARIA ELENA VILLA DE JARQUIN. </w:t>
            </w:r>
          </w:p>
        </w:tc>
      </w:tr>
      <w:tr w:rsidR="008433D2" w:rsidRPr="00785ACE" w:rsidTr="006A3A4C">
        <w:tc>
          <w:tcPr>
            <w:tcW w:w="2356" w:type="dxa"/>
          </w:tcPr>
          <w:p w:rsidR="008433D2" w:rsidRPr="00785ACE" w:rsidRDefault="008433D2" w:rsidP="006A3A4C">
            <w:pPr>
              <w:spacing w:after="0" w:line="240" w:lineRule="auto"/>
              <w:rPr>
                <w:rFonts w:ascii="Arial" w:hAnsi="Arial" w:cs="Arial"/>
                <w:b/>
                <w:sz w:val="26"/>
                <w:szCs w:val="26"/>
              </w:rPr>
            </w:pPr>
          </w:p>
        </w:tc>
        <w:tc>
          <w:tcPr>
            <w:tcW w:w="7426" w:type="dxa"/>
          </w:tcPr>
          <w:p w:rsidR="008433D2" w:rsidRPr="00785ACE" w:rsidRDefault="008433D2" w:rsidP="006A3A4C">
            <w:pPr>
              <w:tabs>
                <w:tab w:val="left" w:pos="3103"/>
              </w:tabs>
              <w:spacing w:after="0" w:line="240" w:lineRule="auto"/>
              <w:ind w:left="2961" w:hanging="2961"/>
              <w:jc w:val="both"/>
              <w:rPr>
                <w:rFonts w:ascii="Arial" w:hAnsi="Arial" w:cs="Arial"/>
                <w:b/>
                <w:iCs/>
                <w:caps/>
                <w:sz w:val="26"/>
                <w:szCs w:val="26"/>
              </w:rPr>
            </w:pPr>
            <w:r w:rsidRPr="00785ACE">
              <w:rPr>
                <w:rFonts w:ascii="Arial" w:hAnsi="Arial" w:cs="Arial"/>
                <w:b/>
                <w:i/>
                <w:iCs/>
                <w:caps/>
                <w:sz w:val="26"/>
                <w:szCs w:val="26"/>
              </w:rPr>
              <w:t xml:space="preserve">                                   </w:t>
            </w:r>
          </w:p>
        </w:tc>
      </w:tr>
      <w:tr w:rsidR="008433D2" w:rsidRPr="00785ACE" w:rsidTr="006A3A4C">
        <w:tc>
          <w:tcPr>
            <w:tcW w:w="2356" w:type="dxa"/>
          </w:tcPr>
          <w:p w:rsidR="008433D2" w:rsidRPr="00785ACE" w:rsidRDefault="008433D2" w:rsidP="006A3A4C">
            <w:pPr>
              <w:spacing w:after="0" w:line="240" w:lineRule="auto"/>
              <w:rPr>
                <w:rFonts w:ascii="Arial" w:hAnsi="Arial" w:cs="Arial"/>
                <w:b/>
                <w:sz w:val="26"/>
                <w:szCs w:val="26"/>
              </w:rPr>
            </w:pPr>
          </w:p>
        </w:tc>
        <w:tc>
          <w:tcPr>
            <w:tcW w:w="7426" w:type="dxa"/>
          </w:tcPr>
          <w:p w:rsidR="008433D2" w:rsidRPr="00785ACE" w:rsidRDefault="008433D2" w:rsidP="006A3A4C">
            <w:pPr>
              <w:tabs>
                <w:tab w:val="left" w:pos="3103"/>
              </w:tabs>
              <w:spacing w:after="0" w:line="240" w:lineRule="auto"/>
              <w:ind w:left="2961" w:hanging="2961"/>
              <w:jc w:val="both"/>
              <w:rPr>
                <w:rFonts w:ascii="Arial" w:hAnsi="Arial" w:cs="Arial"/>
                <w:b/>
                <w:i/>
                <w:iCs/>
                <w:caps/>
                <w:sz w:val="26"/>
                <w:szCs w:val="26"/>
              </w:rPr>
            </w:pPr>
          </w:p>
        </w:tc>
      </w:tr>
    </w:tbl>
    <w:p w:rsidR="002A582E" w:rsidRPr="00785ACE" w:rsidRDefault="004465A6" w:rsidP="008433D2">
      <w:pPr>
        <w:spacing w:after="0" w:line="360" w:lineRule="auto"/>
        <w:jc w:val="both"/>
        <w:rPr>
          <w:rFonts w:ascii="Arial" w:hAnsi="Arial" w:cs="Arial"/>
          <w:b/>
          <w:sz w:val="26"/>
          <w:szCs w:val="26"/>
        </w:rPr>
      </w:pPr>
      <w:r>
        <w:rPr>
          <w:rFonts w:ascii="Arial" w:hAnsi="Arial" w:cs="Arial"/>
          <w:b/>
          <w:sz w:val="26"/>
          <w:szCs w:val="26"/>
        </w:rPr>
        <w:t xml:space="preserve">OAXACA DE JUÁREZ, OAXACA, DIECINUEVE </w:t>
      </w:r>
      <w:r w:rsidR="008433D2" w:rsidRPr="00785ACE">
        <w:rPr>
          <w:rFonts w:ascii="Arial" w:hAnsi="Arial" w:cs="Arial"/>
          <w:b/>
          <w:sz w:val="26"/>
          <w:szCs w:val="26"/>
        </w:rPr>
        <w:t xml:space="preserve">DE </w:t>
      </w:r>
      <w:r w:rsidR="00F7113D" w:rsidRPr="00785ACE">
        <w:rPr>
          <w:rFonts w:ascii="Arial" w:hAnsi="Arial" w:cs="Arial"/>
          <w:b/>
          <w:sz w:val="26"/>
          <w:szCs w:val="26"/>
        </w:rPr>
        <w:t xml:space="preserve">ABRIL </w:t>
      </w:r>
      <w:r>
        <w:rPr>
          <w:rFonts w:ascii="Arial" w:hAnsi="Arial" w:cs="Arial"/>
          <w:b/>
          <w:sz w:val="26"/>
          <w:szCs w:val="26"/>
        </w:rPr>
        <w:t>DE</w:t>
      </w:r>
      <w:r w:rsidR="008433D2" w:rsidRPr="00785ACE">
        <w:rPr>
          <w:rFonts w:ascii="Arial" w:hAnsi="Arial" w:cs="Arial"/>
          <w:b/>
          <w:sz w:val="26"/>
          <w:szCs w:val="26"/>
        </w:rPr>
        <w:t xml:space="preserve"> DOS MIL DIECI</w:t>
      </w:r>
      <w:r w:rsidR="00F7113D" w:rsidRPr="00785ACE">
        <w:rPr>
          <w:rFonts w:ascii="Arial" w:hAnsi="Arial" w:cs="Arial"/>
          <w:b/>
          <w:sz w:val="26"/>
          <w:szCs w:val="26"/>
        </w:rPr>
        <w:t xml:space="preserve">OCHO. </w:t>
      </w:r>
    </w:p>
    <w:p w:rsidR="008433D2" w:rsidRDefault="008433D2" w:rsidP="004465A6">
      <w:pPr>
        <w:spacing w:after="0" w:line="360" w:lineRule="auto"/>
        <w:ind w:firstLine="708"/>
        <w:jc w:val="both"/>
        <w:rPr>
          <w:rFonts w:ascii="Arial" w:hAnsi="Arial" w:cs="Arial"/>
          <w:sz w:val="26"/>
          <w:szCs w:val="26"/>
        </w:rPr>
      </w:pPr>
      <w:r w:rsidRPr="00785ACE">
        <w:rPr>
          <w:rFonts w:ascii="Arial" w:hAnsi="Arial" w:cs="Arial"/>
          <w:sz w:val="26"/>
          <w:szCs w:val="26"/>
        </w:rPr>
        <w:t xml:space="preserve">Por recibido el Cuaderno de Revisión </w:t>
      </w:r>
      <w:r w:rsidR="002A582E" w:rsidRPr="00785ACE">
        <w:rPr>
          <w:rFonts w:ascii="Arial" w:hAnsi="Arial" w:cs="Arial"/>
          <w:b/>
          <w:sz w:val="26"/>
          <w:szCs w:val="26"/>
        </w:rPr>
        <w:t>0627</w:t>
      </w:r>
      <w:r w:rsidRPr="00785ACE">
        <w:rPr>
          <w:rFonts w:ascii="Arial" w:hAnsi="Arial" w:cs="Arial"/>
          <w:b/>
          <w:sz w:val="26"/>
          <w:szCs w:val="26"/>
        </w:rPr>
        <w:t>/201</w:t>
      </w:r>
      <w:r w:rsidR="002A582E" w:rsidRPr="00785ACE">
        <w:rPr>
          <w:rFonts w:ascii="Arial" w:hAnsi="Arial" w:cs="Arial"/>
          <w:b/>
          <w:sz w:val="26"/>
          <w:szCs w:val="26"/>
        </w:rPr>
        <w:t>7</w:t>
      </w:r>
      <w:r w:rsidRPr="00785ACE">
        <w:rPr>
          <w:rFonts w:ascii="Arial" w:hAnsi="Arial" w:cs="Arial"/>
          <w:b/>
          <w:sz w:val="26"/>
          <w:szCs w:val="26"/>
        </w:rPr>
        <w:t xml:space="preserve"> </w:t>
      </w:r>
      <w:r w:rsidRPr="00785ACE">
        <w:rPr>
          <w:rFonts w:ascii="Arial" w:hAnsi="Arial" w:cs="Arial"/>
          <w:sz w:val="26"/>
          <w:szCs w:val="26"/>
        </w:rPr>
        <w:t xml:space="preserve">que remite la Secretaría General de Acuerdos, con motivo del recurso de revisión interpuesto por </w:t>
      </w:r>
      <w:r w:rsidR="008667F8">
        <w:rPr>
          <w:rFonts w:ascii="Arial" w:hAnsi="Arial" w:cs="Arial"/>
          <w:b/>
          <w:sz w:val="26"/>
          <w:szCs w:val="26"/>
        </w:rPr>
        <w:t>**********</w:t>
      </w:r>
      <w:r w:rsidRPr="00785ACE">
        <w:rPr>
          <w:rFonts w:ascii="Arial" w:hAnsi="Arial" w:cs="Arial"/>
          <w:sz w:val="26"/>
          <w:szCs w:val="26"/>
        </w:rPr>
        <w:t xml:space="preserve">; en contra de la </w:t>
      </w:r>
      <w:r w:rsidR="00C27CD5" w:rsidRPr="00785ACE">
        <w:rPr>
          <w:rFonts w:ascii="Arial" w:hAnsi="Arial" w:cs="Arial"/>
          <w:sz w:val="26"/>
          <w:szCs w:val="26"/>
        </w:rPr>
        <w:t>resolución de veinticuatro de agosto de</w:t>
      </w:r>
      <w:r w:rsidR="00785ACE">
        <w:rPr>
          <w:rFonts w:ascii="Arial" w:hAnsi="Arial" w:cs="Arial"/>
          <w:sz w:val="26"/>
          <w:szCs w:val="26"/>
        </w:rPr>
        <w:t xml:space="preserve"> </w:t>
      </w:r>
      <w:r w:rsidR="00C27CD5" w:rsidRPr="00785ACE">
        <w:rPr>
          <w:rFonts w:ascii="Arial" w:hAnsi="Arial" w:cs="Arial"/>
          <w:sz w:val="26"/>
          <w:szCs w:val="26"/>
        </w:rPr>
        <w:t>dos mil diecisiete</w:t>
      </w:r>
      <w:r w:rsidRPr="00785ACE">
        <w:rPr>
          <w:rFonts w:ascii="Arial" w:hAnsi="Arial" w:cs="Arial"/>
          <w:sz w:val="26"/>
          <w:szCs w:val="26"/>
        </w:rPr>
        <w:t xml:space="preserve">, dictada en el cuaderno de suspensión deducido del expediente </w:t>
      </w:r>
      <w:r w:rsidR="00C27CD5" w:rsidRPr="004465A6">
        <w:rPr>
          <w:rFonts w:ascii="Arial" w:hAnsi="Arial" w:cs="Arial"/>
          <w:b/>
          <w:sz w:val="26"/>
          <w:szCs w:val="26"/>
        </w:rPr>
        <w:t>0489/2016</w:t>
      </w:r>
      <w:r w:rsidRPr="004465A6">
        <w:rPr>
          <w:rFonts w:ascii="Arial" w:hAnsi="Arial" w:cs="Arial"/>
          <w:b/>
          <w:sz w:val="26"/>
          <w:szCs w:val="26"/>
        </w:rPr>
        <w:t>,</w:t>
      </w:r>
      <w:r w:rsidRPr="00785ACE">
        <w:rPr>
          <w:rFonts w:ascii="Arial" w:hAnsi="Arial" w:cs="Arial"/>
          <w:sz w:val="26"/>
          <w:szCs w:val="26"/>
        </w:rPr>
        <w:t xml:space="preserve"> relativo al juicio de nulidad promovido por </w:t>
      </w:r>
      <w:r w:rsidR="00C27CD5" w:rsidRPr="00785ACE">
        <w:rPr>
          <w:rFonts w:ascii="Arial" w:hAnsi="Arial" w:cs="Arial"/>
          <w:sz w:val="26"/>
          <w:szCs w:val="26"/>
        </w:rPr>
        <w:t xml:space="preserve">el recurrente </w:t>
      </w:r>
      <w:r w:rsidRPr="00785ACE">
        <w:rPr>
          <w:rFonts w:ascii="Arial" w:hAnsi="Arial" w:cs="Arial"/>
          <w:sz w:val="26"/>
          <w:szCs w:val="26"/>
        </w:rPr>
        <w:t xml:space="preserve">en contra del </w:t>
      </w:r>
      <w:r w:rsidRPr="004465A6">
        <w:rPr>
          <w:rFonts w:ascii="Arial" w:hAnsi="Arial" w:cs="Arial"/>
          <w:b/>
          <w:sz w:val="26"/>
          <w:szCs w:val="26"/>
        </w:rPr>
        <w:t>SECRETARIO DE VIALIDAD Y TRANSPORTE, JEFE O</w:t>
      </w:r>
      <w:r w:rsidR="00AC26EC" w:rsidRPr="004465A6">
        <w:rPr>
          <w:rFonts w:ascii="Arial" w:hAnsi="Arial" w:cs="Arial"/>
          <w:b/>
          <w:sz w:val="26"/>
          <w:szCs w:val="26"/>
        </w:rPr>
        <w:t xml:space="preserve">PERATIVO DE TRÁNSITO DEL ESTADO EN LA VILLA DE ETLA, OAXACA, Y DEL DIRECTOR DE TRÁNSITO </w:t>
      </w:r>
      <w:r w:rsidRPr="004465A6">
        <w:rPr>
          <w:rFonts w:ascii="Arial" w:hAnsi="Arial" w:cs="Arial"/>
          <w:b/>
          <w:sz w:val="26"/>
          <w:szCs w:val="26"/>
        </w:rPr>
        <w:t>DEL ESTADO;</w:t>
      </w:r>
      <w:r w:rsidRPr="00785ACE">
        <w:rPr>
          <w:rFonts w:ascii="Arial" w:hAnsi="Arial" w:cs="Arial"/>
          <w:sz w:val="26"/>
          <w:szCs w:val="26"/>
        </w:rPr>
        <w:t xml:space="preserve"> por lo que con fundamento en los artículos 207 y 208, de la Ley de Justicia Administrativa para el Estado de Oaxaca,</w:t>
      </w:r>
      <w:r w:rsidR="00785ACE">
        <w:rPr>
          <w:rFonts w:ascii="Arial" w:hAnsi="Arial" w:cs="Arial"/>
          <w:sz w:val="26"/>
          <w:szCs w:val="26"/>
        </w:rPr>
        <w:t xml:space="preserve"> vigente hasta el veinte de octubre de</w:t>
      </w:r>
      <w:r w:rsidR="004465A6">
        <w:rPr>
          <w:rFonts w:ascii="Arial" w:hAnsi="Arial" w:cs="Arial"/>
          <w:sz w:val="26"/>
          <w:szCs w:val="26"/>
        </w:rPr>
        <w:t xml:space="preserve"> </w:t>
      </w:r>
      <w:r w:rsidR="00785ACE">
        <w:rPr>
          <w:rFonts w:ascii="Arial" w:hAnsi="Arial" w:cs="Arial"/>
          <w:sz w:val="26"/>
          <w:szCs w:val="26"/>
        </w:rPr>
        <w:t xml:space="preserve">dos mil diecisiete, </w:t>
      </w:r>
      <w:r w:rsidRPr="00785ACE">
        <w:rPr>
          <w:rFonts w:ascii="Arial" w:hAnsi="Arial" w:cs="Arial"/>
          <w:sz w:val="26"/>
          <w:szCs w:val="26"/>
        </w:rPr>
        <w:t>se admite. En consecuencia, se procede a dictar resolución en los siguientes términos:</w:t>
      </w:r>
    </w:p>
    <w:p w:rsidR="004465A6" w:rsidRPr="00785ACE" w:rsidRDefault="004465A6" w:rsidP="004465A6">
      <w:pPr>
        <w:spacing w:after="0" w:line="360" w:lineRule="auto"/>
        <w:ind w:firstLine="708"/>
        <w:jc w:val="both"/>
        <w:rPr>
          <w:rFonts w:ascii="Arial" w:hAnsi="Arial" w:cs="Arial"/>
          <w:sz w:val="26"/>
          <w:szCs w:val="26"/>
        </w:rPr>
      </w:pPr>
    </w:p>
    <w:p w:rsidR="008433D2" w:rsidRPr="00785ACE" w:rsidRDefault="008433D2" w:rsidP="008433D2">
      <w:pPr>
        <w:spacing w:after="0" w:line="360" w:lineRule="auto"/>
        <w:jc w:val="center"/>
        <w:rPr>
          <w:rFonts w:ascii="Arial" w:hAnsi="Arial" w:cs="Arial"/>
          <w:b/>
          <w:bCs/>
          <w:sz w:val="26"/>
          <w:szCs w:val="26"/>
        </w:rPr>
      </w:pPr>
      <w:r w:rsidRPr="00785ACE">
        <w:rPr>
          <w:rFonts w:ascii="Arial" w:hAnsi="Arial" w:cs="Arial"/>
          <w:b/>
          <w:bCs/>
          <w:sz w:val="26"/>
          <w:szCs w:val="26"/>
        </w:rPr>
        <w:t>R E S U L T A N D O</w:t>
      </w:r>
    </w:p>
    <w:p w:rsidR="008433D2" w:rsidRPr="00785ACE" w:rsidRDefault="008433D2" w:rsidP="008433D2">
      <w:pPr>
        <w:spacing w:after="0" w:line="360" w:lineRule="auto"/>
        <w:jc w:val="center"/>
        <w:rPr>
          <w:rFonts w:ascii="Arial" w:hAnsi="Arial" w:cs="Arial"/>
          <w:b/>
          <w:bCs/>
          <w:sz w:val="26"/>
          <w:szCs w:val="26"/>
        </w:rPr>
      </w:pPr>
    </w:p>
    <w:p w:rsidR="008433D2" w:rsidRPr="00785ACE" w:rsidRDefault="008433D2" w:rsidP="008433D2">
      <w:pPr>
        <w:spacing w:after="0" w:line="360" w:lineRule="auto"/>
        <w:ind w:firstLine="708"/>
        <w:jc w:val="both"/>
        <w:rPr>
          <w:rFonts w:ascii="Arial" w:hAnsi="Arial" w:cs="Arial"/>
          <w:sz w:val="26"/>
          <w:szCs w:val="26"/>
        </w:rPr>
      </w:pPr>
      <w:r w:rsidRPr="00785ACE">
        <w:rPr>
          <w:rFonts w:ascii="Arial" w:hAnsi="Arial" w:cs="Arial"/>
          <w:b/>
          <w:bCs/>
          <w:sz w:val="26"/>
          <w:szCs w:val="26"/>
        </w:rPr>
        <w:t xml:space="preserve">PRIMERO. </w:t>
      </w:r>
      <w:r w:rsidRPr="00785ACE">
        <w:rPr>
          <w:rFonts w:ascii="Arial" w:hAnsi="Arial" w:cs="Arial"/>
          <w:sz w:val="26"/>
          <w:szCs w:val="26"/>
        </w:rPr>
        <w:t xml:space="preserve">Inconforme con la </w:t>
      </w:r>
      <w:r w:rsidR="00785ACE">
        <w:rPr>
          <w:rFonts w:ascii="Arial" w:hAnsi="Arial" w:cs="Arial"/>
          <w:sz w:val="26"/>
          <w:szCs w:val="26"/>
        </w:rPr>
        <w:t xml:space="preserve">resolución de </w:t>
      </w:r>
      <w:r w:rsidR="001D217C" w:rsidRPr="00785ACE">
        <w:rPr>
          <w:rFonts w:ascii="Arial" w:hAnsi="Arial" w:cs="Arial"/>
          <w:sz w:val="26"/>
          <w:szCs w:val="26"/>
        </w:rPr>
        <w:t>veinticuatro de agosto de dos mil diecisiete</w:t>
      </w:r>
      <w:r w:rsidRPr="00785ACE">
        <w:rPr>
          <w:rFonts w:ascii="Arial" w:hAnsi="Arial" w:cs="Arial"/>
          <w:sz w:val="26"/>
          <w:szCs w:val="26"/>
        </w:rPr>
        <w:t>, dictada por la</w:t>
      </w:r>
      <w:r w:rsidR="001D217C" w:rsidRPr="00785ACE">
        <w:rPr>
          <w:rFonts w:ascii="Arial" w:hAnsi="Arial" w:cs="Arial"/>
          <w:sz w:val="26"/>
          <w:szCs w:val="26"/>
        </w:rPr>
        <w:t xml:space="preserve"> titular de la primera sala unitaria </w:t>
      </w:r>
      <w:r w:rsidRPr="00785ACE">
        <w:rPr>
          <w:rFonts w:ascii="Arial" w:hAnsi="Arial" w:cs="Arial"/>
          <w:sz w:val="26"/>
          <w:szCs w:val="26"/>
        </w:rPr>
        <w:t>de la anterior estructura de este Tribunal,</w:t>
      </w:r>
      <w:r w:rsidR="001D217C" w:rsidRPr="00785ACE">
        <w:rPr>
          <w:rFonts w:ascii="Arial" w:hAnsi="Arial" w:cs="Arial"/>
          <w:sz w:val="26"/>
          <w:szCs w:val="26"/>
        </w:rPr>
        <w:t xml:space="preserve"> </w:t>
      </w:r>
      <w:r w:rsidR="008667F8">
        <w:rPr>
          <w:rFonts w:ascii="Arial" w:hAnsi="Arial" w:cs="Arial"/>
          <w:b/>
          <w:sz w:val="26"/>
          <w:szCs w:val="26"/>
        </w:rPr>
        <w:t>**********</w:t>
      </w:r>
      <w:r w:rsidRPr="00785ACE">
        <w:rPr>
          <w:rFonts w:ascii="Arial" w:hAnsi="Arial" w:cs="Arial"/>
          <w:sz w:val="26"/>
          <w:szCs w:val="26"/>
        </w:rPr>
        <w:t>,</w:t>
      </w:r>
      <w:r w:rsidRPr="00785ACE">
        <w:rPr>
          <w:rFonts w:ascii="Arial" w:hAnsi="Arial" w:cs="Arial"/>
          <w:b/>
          <w:sz w:val="26"/>
          <w:szCs w:val="26"/>
        </w:rPr>
        <w:t xml:space="preserve"> </w:t>
      </w:r>
      <w:r w:rsidRPr="00785ACE">
        <w:rPr>
          <w:rFonts w:ascii="Arial" w:hAnsi="Arial" w:cs="Arial"/>
          <w:sz w:val="26"/>
          <w:szCs w:val="26"/>
        </w:rPr>
        <w:t>interpuso en su contra recurso de revisión.</w:t>
      </w:r>
    </w:p>
    <w:p w:rsidR="008433D2" w:rsidRPr="00785ACE" w:rsidRDefault="008433D2" w:rsidP="008433D2">
      <w:pPr>
        <w:spacing w:after="0" w:line="360" w:lineRule="auto"/>
        <w:ind w:firstLine="708"/>
        <w:jc w:val="both"/>
        <w:rPr>
          <w:rFonts w:ascii="Arial" w:hAnsi="Arial" w:cs="Arial"/>
          <w:sz w:val="26"/>
          <w:szCs w:val="26"/>
        </w:rPr>
      </w:pPr>
    </w:p>
    <w:p w:rsidR="008433D2" w:rsidRDefault="008433D2" w:rsidP="004465A6">
      <w:pPr>
        <w:spacing w:after="0" w:line="360" w:lineRule="auto"/>
        <w:ind w:firstLine="708"/>
        <w:jc w:val="both"/>
        <w:rPr>
          <w:rFonts w:ascii="Arial" w:hAnsi="Arial" w:cs="Arial"/>
          <w:bCs/>
          <w:sz w:val="26"/>
          <w:szCs w:val="26"/>
        </w:rPr>
      </w:pPr>
      <w:r w:rsidRPr="00785ACE">
        <w:rPr>
          <w:rFonts w:ascii="Arial" w:hAnsi="Arial" w:cs="Arial"/>
          <w:b/>
          <w:bCs/>
          <w:sz w:val="26"/>
          <w:szCs w:val="26"/>
          <w:lang w:val="es-MX"/>
        </w:rPr>
        <w:t xml:space="preserve">SEGUNDO. </w:t>
      </w:r>
      <w:r w:rsidRPr="00785ACE">
        <w:rPr>
          <w:rFonts w:ascii="Arial" w:hAnsi="Arial" w:cs="Arial"/>
          <w:bCs/>
          <w:sz w:val="26"/>
          <w:szCs w:val="26"/>
        </w:rPr>
        <w:t>Los puntos resolutivos de la resolución recurrida, son del tenor literal siguiente:</w:t>
      </w:r>
    </w:p>
    <w:p w:rsidR="004465A6" w:rsidRPr="004465A6" w:rsidRDefault="004465A6" w:rsidP="004465A6">
      <w:pPr>
        <w:spacing w:after="0" w:line="360" w:lineRule="auto"/>
        <w:ind w:firstLine="708"/>
        <w:jc w:val="both"/>
        <w:rPr>
          <w:rFonts w:ascii="Arial" w:hAnsi="Arial" w:cs="Arial"/>
          <w:bCs/>
          <w:sz w:val="26"/>
          <w:szCs w:val="26"/>
        </w:rPr>
      </w:pPr>
    </w:p>
    <w:p w:rsidR="001D217C" w:rsidRPr="004465A6" w:rsidRDefault="008433D2" w:rsidP="008433D2">
      <w:pPr>
        <w:widowControl w:val="0"/>
        <w:tabs>
          <w:tab w:val="left" w:pos="7938"/>
        </w:tabs>
        <w:spacing w:after="0" w:line="360" w:lineRule="auto"/>
        <w:ind w:left="1134" w:right="616"/>
        <w:jc w:val="both"/>
        <w:rPr>
          <w:rFonts w:ascii="Arial" w:eastAsia="Times New Roman" w:hAnsi="Arial" w:cs="Arial"/>
          <w:bCs/>
          <w:iCs/>
          <w:sz w:val="26"/>
          <w:szCs w:val="26"/>
          <w:lang w:eastAsia="es-ES"/>
        </w:rPr>
      </w:pPr>
      <w:r w:rsidRPr="00785ACE">
        <w:rPr>
          <w:rFonts w:ascii="Arial" w:eastAsia="Times New Roman" w:hAnsi="Arial" w:cs="Arial"/>
          <w:bCs/>
          <w:iCs/>
          <w:sz w:val="26"/>
          <w:szCs w:val="26"/>
          <w:lang w:eastAsia="es-ES"/>
        </w:rPr>
        <w:t>“</w:t>
      </w:r>
      <w:r w:rsidRPr="00785ACE">
        <w:rPr>
          <w:rFonts w:ascii="Arial" w:eastAsia="Times New Roman" w:hAnsi="Arial" w:cs="Arial"/>
          <w:b/>
          <w:bCs/>
          <w:iCs/>
          <w:sz w:val="26"/>
          <w:szCs w:val="26"/>
          <w:lang w:eastAsia="es-ES"/>
        </w:rPr>
        <w:t xml:space="preserve">PRIMERO.- </w:t>
      </w:r>
      <w:r w:rsidRPr="00785ACE">
        <w:rPr>
          <w:rFonts w:ascii="Arial" w:eastAsia="Times New Roman" w:hAnsi="Arial" w:cs="Arial"/>
          <w:bCs/>
          <w:iCs/>
          <w:sz w:val="26"/>
          <w:szCs w:val="26"/>
          <w:lang w:eastAsia="es-ES"/>
        </w:rPr>
        <w:t xml:space="preserve">Se </w:t>
      </w:r>
      <w:r w:rsidRPr="00785ACE">
        <w:rPr>
          <w:rFonts w:ascii="Arial" w:eastAsia="Times New Roman" w:hAnsi="Arial" w:cs="Arial"/>
          <w:b/>
          <w:bCs/>
          <w:iCs/>
          <w:sz w:val="26"/>
          <w:szCs w:val="26"/>
          <w:lang w:eastAsia="es-ES"/>
        </w:rPr>
        <w:t>NIEGA</w:t>
      </w:r>
      <w:r w:rsidR="001D217C" w:rsidRPr="00785ACE">
        <w:rPr>
          <w:rFonts w:ascii="Arial" w:eastAsia="Times New Roman" w:hAnsi="Arial" w:cs="Arial"/>
          <w:b/>
          <w:bCs/>
          <w:iCs/>
          <w:sz w:val="26"/>
          <w:szCs w:val="26"/>
          <w:lang w:eastAsia="es-ES"/>
        </w:rPr>
        <w:t xml:space="preserve"> A </w:t>
      </w:r>
      <w:r w:rsidR="008667F8">
        <w:rPr>
          <w:rFonts w:ascii="Arial" w:eastAsia="Times New Roman" w:hAnsi="Arial" w:cs="Arial"/>
          <w:b/>
          <w:bCs/>
          <w:iCs/>
          <w:sz w:val="26"/>
          <w:szCs w:val="26"/>
          <w:lang w:eastAsia="es-ES"/>
        </w:rPr>
        <w:t>**********</w:t>
      </w:r>
      <w:r w:rsidRPr="00785ACE">
        <w:rPr>
          <w:rFonts w:ascii="Arial" w:eastAsia="Times New Roman" w:hAnsi="Arial" w:cs="Arial"/>
          <w:b/>
          <w:bCs/>
          <w:iCs/>
          <w:sz w:val="26"/>
          <w:szCs w:val="26"/>
          <w:lang w:eastAsia="es-ES"/>
        </w:rPr>
        <w:t xml:space="preserve"> LA SUSPENSIÓN </w:t>
      </w:r>
      <w:r w:rsidRPr="00785ACE">
        <w:rPr>
          <w:rFonts w:ascii="Arial" w:eastAsia="Times New Roman" w:hAnsi="Arial" w:cs="Arial"/>
          <w:b/>
          <w:bCs/>
          <w:iCs/>
          <w:sz w:val="26"/>
          <w:szCs w:val="26"/>
          <w:lang w:eastAsia="es-ES"/>
        </w:rPr>
        <w:lastRenderedPageBreak/>
        <w:t xml:space="preserve">DEFINITIVA </w:t>
      </w:r>
      <w:r w:rsidR="001D217C" w:rsidRPr="00785ACE">
        <w:rPr>
          <w:rFonts w:ascii="Arial" w:eastAsia="Times New Roman" w:hAnsi="Arial" w:cs="Arial"/>
          <w:b/>
          <w:bCs/>
          <w:iCs/>
          <w:sz w:val="26"/>
          <w:szCs w:val="26"/>
          <w:lang w:eastAsia="es-ES"/>
        </w:rPr>
        <w:t xml:space="preserve">  </w:t>
      </w:r>
      <w:r w:rsidR="001D217C" w:rsidRPr="004465A6">
        <w:rPr>
          <w:rFonts w:ascii="Arial" w:eastAsia="Times New Roman" w:hAnsi="Arial" w:cs="Arial"/>
          <w:bCs/>
          <w:iCs/>
          <w:sz w:val="26"/>
          <w:szCs w:val="26"/>
          <w:lang w:eastAsia="es-ES"/>
        </w:rPr>
        <w:t xml:space="preserve">para prestar el servicio público de taxi en la población de la </w:t>
      </w:r>
      <w:r w:rsidR="008667F8">
        <w:rPr>
          <w:rFonts w:ascii="Arial" w:eastAsia="Times New Roman" w:hAnsi="Arial" w:cs="Arial"/>
          <w:b/>
          <w:bCs/>
          <w:iCs/>
          <w:sz w:val="26"/>
          <w:szCs w:val="26"/>
          <w:lang w:eastAsia="es-ES"/>
        </w:rPr>
        <w:t>**********</w:t>
      </w:r>
      <w:r w:rsidR="001D217C" w:rsidRPr="004465A6">
        <w:rPr>
          <w:rFonts w:ascii="Arial" w:eastAsia="Times New Roman" w:hAnsi="Arial" w:cs="Arial"/>
          <w:bCs/>
          <w:iCs/>
          <w:sz w:val="26"/>
          <w:szCs w:val="26"/>
          <w:lang w:eastAsia="es-ES"/>
        </w:rPr>
        <w:t xml:space="preserve"> Oaxaca, respecto del vehículo, marca </w:t>
      </w:r>
      <w:r w:rsidR="008667F8">
        <w:rPr>
          <w:rFonts w:ascii="Arial" w:eastAsia="Times New Roman" w:hAnsi="Arial" w:cs="Arial"/>
          <w:b/>
          <w:bCs/>
          <w:iCs/>
          <w:sz w:val="26"/>
          <w:szCs w:val="26"/>
          <w:lang w:eastAsia="es-ES"/>
        </w:rPr>
        <w:t>**********</w:t>
      </w:r>
      <w:r w:rsidR="001D217C" w:rsidRPr="004465A6">
        <w:rPr>
          <w:rFonts w:ascii="Arial" w:eastAsia="Times New Roman" w:hAnsi="Arial" w:cs="Arial"/>
          <w:bCs/>
          <w:iCs/>
          <w:sz w:val="26"/>
          <w:szCs w:val="26"/>
          <w:lang w:eastAsia="es-ES"/>
        </w:rPr>
        <w:t xml:space="preserve">, tipo </w:t>
      </w:r>
      <w:r w:rsidR="008667F8">
        <w:rPr>
          <w:rFonts w:ascii="Arial" w:eastAsia="Times New Roman" w:hAnsi="Arial" w:cs="Arial"/>
          <w:b/>
          <w:bCs/>
          <w:iCs/>
          <w:sz w:val="26"/>
          <w:szCs w:val="26"/>
          <w:lang w:eastAsia="es-ES"/>
        </w:rPr>
        <w:t>**********</w:t>
      </w:r>
      <w:r w:rsidR="001D217C" w:rsidRPr="004465A6">
        <w:rPr>
          <w:rFonts w:ascii="Arial" w:eastAsia="Times New Roman" w:hAnsi="Arial" w:cs="Arial"/>
          <w:bCs/>
          <w:iCs/>
          <w:sz w:val="26"/>
          <w:szCs w:val="26"/>
          <w:lang w:eastAsia="es-ES"/>
        </w:rPr>
        <w:t xml:space="preserve">, modelo </w:t>
      </w:r>
      <w:r w:rsidR="008667F8">
        <w:rPr>
          <w:rFonts w:ascii="Arial" w:eastAsia="Times New Roman" w:hAnsi="Arial" w:cs="Arial"/>
          <w:b/>
          <w:bCs/>
          <w:iCs/>
          <w:sz w:val="26"/>
          <w:szCs w:val="26"/>
          <w:lang w:eastAsia="es-ES"/>
        </w:rPr>
        <w:t>**********</w:t>
      </w:r>
      <w:r w:rsidR="001D217C" w:rsidRPr="004465A6">
        <w:rPr>
          <w:rFonts w:ascii="Arial" w:eastAsia="Times New Roman" w:hAnsi="Arial" w:cs="Arial"/>
          <w:bCs/>
          <w:iCs/>
          <w:sz w:val="26"/>
          <w:szCs w:val="26"/>
          <w:lang w:eastAsia="es-ES"/>
        </w:rPr>
        <w:t xml:space="preserve">, motor </w:t>
      </w:r>
      <w:r w:rsidR="008667F8">
        <w:rPr>
          <w:rFonts w:ascii="Arial" w:eastAsia="Times New Roman" w:hAnsi="Arial" w:cs="Arial"/>
          <w:b/>
          <w:bCs/>
          <w:iCs/>
          <w:sz w:val="26"/>
          <w:szCs w:val="26"/>
          <w:lang w:eastAsia="es-ES"/>
        </w:rPr>
        <w:t>**********</w:t>
      </w:r>
      <w:r w:rsidR="001D217C" w:rsidRPr="004465A6">
        <w:rPr>
          <w:rFonts w:ascii="Arial" w:eastAsia="Times New Roman" w:hAnsi="Arial" w:cs="Arial"/>
          <w:bCs/>
          <w:iCs/>
          <w:sz w:val="26"/>
          <w:szCs w:val="26"/>
          <w:lang w:eastAsia="es-ES"/>
        </w:rPr>
        <w:t xml:space="preserve">, serie </w:t>
      </w:r>
      <w:r w:rsidR="008667F8">
        <w:rPr>
          <w:rFonts w:ascii="Arial" w:eastAsia="Times New Roman" w:hAnsi="Arial" w:cs="Arial"/>
          <w:b/>
          <w:bCs/>
          <w:iCs/>
          <w:sz w:val="26"/>
          <w:szCs w:val="26"/>
          <w:lang w:eastAsia="es-ES"/>
        </w:rPr>
        <w:t>**********</w:t>
      </w:r>
      <w:r w:rsidR="001D217C" w:rsidRPr="004465A6">
        <w:rPr>
          <w:rFonts w:ascii="Arial" w:eastAsia="Times New Roman" w:hAnsi="Arial" w:cs="Arial"/>
          <w:bCs/>
          <w:iCs/>
          <w:sz w:val="26"/>
          <w:szCs w:val="26"/>
          <w:lang w:eastAsia="es-ES"/>
        </w:rPr>
        <w:t>, capacidad para cinc</w:t>
      </w:r>
      <w:r w:rsidR="0060470B" w:rsidRPr="004465A6">
        <w:rPr>
          <w:rFonts w:ascii="Arial" w:eastAsia="Times New Roman" w:hAnsi="Arial" w:cs="Arial"/>
          <w:bCs/>
          <w:iCs/>
          <w:sz w:val="26"/>
          <w:szCs w:val="26"/>
          <w:lang w:eastAsia="es-ES"/>
        </w:rPr>
        <w:t>o</w:t>
      </w:r>
      <w:r w:rsidR="0060470B">
        <w:rPr>
          <w:rFonts w:ascii="Arial" w:eastAsia="Times New Roman" w:hAnsi="Arial" w:cs="Arial"/>
          <w:b/>
          <w:bCs/>
          <w:iCs/>
          <w:sz w:val="26"/>
          <w:szCs w:val="26"/>
          <w:lang w:eastAsia="es-ES"/>
        </w:rPr>
        <w:t xml:space="preserve"> </w:t>
      </w:r>
      <w:r w:rsidR="0060470B" w:rsidRPr="004465A6">
        <w:rPr>
          <w:rFonts w:ascii="Arial" w:eastAsia="Times New Roman" w:hAnsi="Arial" w:cs="Arial"/>
          <w:bCs/>
          <w:iCs/>
          <w:sz w:val="26"/>
          <w:szCs w:val="26"/>
          <w:lang w:eastAsia="es-ES"/>
        </w:rPr>
        <w:t>pasajeros, con razón social “</w:t>
      </w:r>
      <w:r w:rsidR="008667F8">
        <w:rPr>
          <w:rFonts w:ascii="Arial" w:eastAsia="Times New Roman" w:hAnsi="Arial" w:cs="Arial"/>
          <w:b/>
          <w:bCs/>
          <w:iCs/>
          <w:sz w:val="26"/>
          <w:szCs w:val="26"/>
          <w:lang w:eastAsia="es-ES"/>
        </w:rPr>
        <w:t>**********</w:t>
      </w:r>
      <w:r w:rsidR="001D217C" w:rsidRPr="004465A6">
        <w:rPr>
          <w:rFonts w:ascii="Arial" w:eastAsia="Times New Roman" w:hAnsi="Arial" w:cs="Arial"/>
          <w:bCs/>
          <w:iCs/>
          <w:sz w:val="26"/>
          <w:szCs w:val="26"/>
          <w:lang w:eastAsia="es-ES"/>
        </w:rPr>
        <w:t>.”</w:t>
      </w:r>
    </w:p>
    <w:p w:rsidR="008433D2" w:rsidRPr="00785ACE" w:rsidRDefault="008433D2" w:rsidP="008433D2">
      <w:pPr>
        <w:widowControl w:val="0"/>
        <w:tabs>
          <w:tab w:val="left" w:pos="7938"/>
        </w:tabs>
        <w:spacing w:after="0" w:line="360" w:lineRule="auto"/>
        <w:ind w:left="1134" w:right="616"/>
        <w:jc w:val="both"/>
        <w:rPr>
          <w:rFonts w:ascii="Arial" w:eastAsia="Times New Roman" w:hAnsi="Arial" w:cs="Arial"/>
          <w:bCs/>
          <w:iCs/>
          <w:sz w:val="26"/>
          <w:szCs w:val="26"/>
          <w:lang w:eastAsia="es-ES"/>
        </w:rPr>
      </w:pPr>
      <w:r w:rsidRPr="00785ACE">
        <w:rPr>
          <w:rFonts w:ascii="Arial" w:eastAsia="Times New Roman" w:hAnsi="Arial" w:cs="Arial"/>
          <w:b/>
          <w:bCs/>
          <w:iCs/>
          <w:sz w:val="26"/>
          <w:szCs w:val="26"/>
          <w:lang w:eastAsia="es-ES"/>
        </w:rPr>
        <w:t xml:space="preserve">SEGUNDO.- </w:t>
      </w:r>
      <w:r w:rsidR="001D217C" w:rsidRPr="004465A6">
        <w:rPr>
          <w:rFonts w:ascii="Arial" w:eastAsia="Times New Roman" w:hAnsi="Arial" w:cs="Arial"/>
          <w:bCs/>
          <w:iCs/>
          <w:sz w:val="26"/>
          <w:szCs w:val="26"/>
          <w:lang w:eastAsia="es-ES"/>
        </w:rPr>
        <w:t xml:space="preserve">Con fundamento en los artículos 142 fracción I y 143 fracciones I y II de la ley de la materia, </w:t>
      </w:r>
      <w:r w:rsidR="001D217C" w:rsidRPr="00785ACE">
        <w:rPr>
          <w:rFonts w:ascii="Arial" w:eastAsia="Times New Roman" w:hAnsi="Arial" w:cs="Arial"/>
          <w:b/>
          <w:bCs/>
          <w:iCs/>
          <w:sz w:val="26"/>
          <w:szCs w:val="26"/>
          <w:lang w:eastAsia="es-ES"/>
        </w:rPr>
        <w:t>NOTIFÍQUESE PERSONALMENTE AL ACTOR</w:t>
      </w:r>
      <w:r w:rsidRPr="00785ACE">
        <w:rPr>
          <w:rFonts w:ascii="Arial" w:eastAsia="Times New Roman" w:hAnsi="Arial" w:cs="Arial"/>
          <w:b/>
          <w:bCs/>
          <w:iCs/>
          <w:sz w:val="26"/>
          <w:szCs w:val="26"/>
          <w:lang w:eastAsia="es-ES"/>
        </w:rPr>
        <w:t xml:space="preserve"> Y POR OFICIO A LAS AUTORIDADES</w:t>
      </w:r>
      <w:r w:rsidRPr="00785ACE">
        <w:rPr>
          <w:rFonts w:ascii="Arial" w:eastAsia="Times New Roman" w:hAnsi="Arial" w:cs="Arial"/>
          <w:bCs/>
          <w:iCs/>
          <w:sz w:val="26"/>
          <w:szCs w:val="26"/>
          <w:lang w:eastAsia="es-ES"/>
        </w:rPr>
        <w:t xml:space="preserve"> </w:t>
      </w:r>
      <w:r w:rsidRPr="00785ACE">
        <w:rPr>
          <w:rFonts w:ascii="Arial" w:eastAsia="Times New Roman" w:hAnsi="Arial" w:cs="Arial"/>
          <w:b/>
          <w:bCs/>
          <w:iCs/>
          <w:sz w:val="26"/>
          <w:szCs w:val="26"/>
          <w:lang w:eastAsia="es-ES"/>
        </w:rPr>
        <w:t>DEMANDADAS, CÚMPLASE</w:t>
      </w:r>
      <w:r w:rsidR="0060470B">
        <w:rPr>
          <w:rFonts w:ascii="Arial" w:eastAsia="Times New Roman" w:hAnsi="Arial" w:cs="Arial"/>
          <w:bCs/>
          <w:iCs/>
          <w:sz w:val="26"/>
          <w:szCs w:val="26"/>
          <w:lang w:eastAsia="es-ES"/>
        </w:rPr>
        <w:t>.”</w:t>
      </w:r>
    </w:p>
    <w:p w:rsidR="008433D2" w:rsidRPr="00785ACE" w:rsidRDefault="008433D2" w:rsidP="008433D2">
      <w:pPr>
        <w:widowControl w:val="0"/>
        <w:tabs>
          <w:tab w:val="left" w:pos="7938"/>
        </w:tabs>
        <w:spacing w:after="0" w:line="360" w:lineRule="auto"/>
        <w:ind w:left="1134" w:right="616"/>
        <w:jc w:val="both"/>
        <w:rPr>
          <w:rFonts w:ascii="Arial" w:eastAsia="Times New Roman" w:hAnsi="Arial" w:cs="Arial"/>
          <w:bCs/>
          <w:iCs/>
          <w:sz w:val="26"/>
          <w:szCs w:val="26"/>
          <w:lang w:eastAsia="es-ES"/>
        </w:rPr>
      </w:pPr>
      <w:r w:rsidRPr="00785ACE">
        <w:rPr>
          <w:rFonts w:ascii="Arial" w:eastAsia="Times New Roman" w:hAnsi="Arial" w:cs="Arial"/>
          <w:bCs/>
          <w:iCs/>
          <w:sz w:val="26"/>
          <w:szCs w:val="26"/>
          <w:lang w:eastAsia="es-ES"/>
        </w:rPr>
        <w:t xml:space="preserve"> </w:t>
      </w:r>
    </w:p>
    <w:p w:rsidR="00CF4199" w:rsidRDefault="008433D2" w:rsidP="00CF4199">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785ACE">
        <w:rPr>
          <w:rFonts w:ascii="Arial" w:eastAsia="Times New Roman" w:hAnsi="Arial" w:cs="Arial"/>
          <w:b/>
          <w:bCs/>
          <w:sz w:val="26"/>
          <w:szCs w:val="26"/>
          <w:lang w:eastAsia="es-ES"/>
        </w:rPr>
        <w:t>C O N S I D E R A N D O</w:t>
      </w:r>
    </w:p>
    <w:p w:rsidR="00CF4199" w:rsidRDefault="00CF4199" w:rsidP="00CF4199">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60470B" w:rsidRPr="00CF4199" w:rsidRDefault="006134B4" w:rsidP="00CF4199">
      <w:pPr>
        <w:widowControl w:val="0"/>
        <w:tabs>
          <w:tab w:val="left" w:pos="7938"/>
          <w:tab w:val="left" w:pos="8222"/>
        </w:tabs>
        <w:spacing w:after="0" w:line="360" w:lineRule="auto"/>
        <w:ind w:right="49"/>
        <w:jc w:val="both"/>
        <w:rPr>
          <w:rFonts w:ascii="Arial" w:eastAsia="Times New Roman" w:hAnsi="Arial" w:cs="Arial"/>
          <w:b/>
          <w:b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8AACAC1" wp14:editId="1B30F89A">
                <wp:simplePos x="0" y="0"/>
                <wp:positionH relativeFrom="column">
                  <wp:posOffset>5609590</wp:posOffset>
                </wp:positionH>
                <wp:positionV relativeFrom="paragraph">
                  <wp:posOffset>2880995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4B4" w:rsidRDefault="006134B4" w:rsidP="006134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1.7pt;margin-top:226.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">
                <v:textbox>
                  <w:txbxContent>
                    <w:p w:rsidR="006134B4" w:rsidRDefault="006134B4" w:rsidP="006134B4">
                      <w:pPr>
                        <w:rPr>
                          <w:sz w:val="16"/>
                          <w:szCs w:val="16"/>
                        </w:rPr>
                      </w:pPr>
                      <w:r>
                        <w:rPr>
                          <w:sz w:val="16"/>
                          <w:szCs w:val="16"/>
                        </w:rPr>
                        <w:t>Datos personales protegidos por el Art. 116 de la LGTAIP y el Art. 56 de la LTAIPEO</w:t>
                      </w:r>
                    </w:p>
                  </w:txbxContent>
                </v:textbox>
              </v:shape>
            </w:pict>
          </mc:Fallback>
        </mc:AlternateContent>
      </w:r>
      <w:r w:rsidR="00CF4199">
        <w:rPr>
          <w:rFonts w:ascii="Arial" w:eastAsia="Times New Roman" w:hAnsi="Arial" w:cs="Arial"/>
          <w:b/>
          <w:bCs/>
          <w:sz w:val="26"/>
          <w:szCs w:val="26"/>
          <w:lang w:eastAsia="es-ES"/>
        </w:rPr>
        <w:t xml:space="preserve">         </w:t>
      </w:r>
      <w:r w:rsidR="00104A84">
        <w:rPr>
          <w:rFonts w:ascii="Arial" w:hAnsi="Arial" w:cs="Arial"/>
          <w:b/>
          <w:bCs/>
          <w:iCs/>
          <w:sz w:val="26"/>
          <w:szCs w:val="26"/>
        </w:rPr>
        <w:t xml:space="preserve">PRIMERO. </w:t>
      </w:r>
      <w:r w:rsidR="00104A84">
        <w:rPr>
          <w:rFonts w:ascii="Arial" w:hAnsi="Arial" w:cs="Arial"/>
          <w:bCs/>
          <w:iCs/>
          <w:sz w:val="26"/>
          <w:szCs w:val="26"/>
        </w:rPr>
        <w:t xml:space="preserve">Esta Sala Superior es competente para conocer del presente asunto, </w:t>
      </w:r>
      <w:r w:rsidR="00104A84">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104A84">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sidR="0060470B">
        <w:rPr>
          <w:rFonts w:ascii="Arial" w:hAnsi="Arial" w:cs="Arial"/>
          <w:bCs/>
          <w:iCs/>
          <w:sz w:val="26"/>
          <w:szCs w:val="26"/>
          <w:lang w:eastAsia="es-ES"/>
        </w:rPr>
        <w:t xml:space="preserve">, </w:t>
      </w:r>
      <w:r w:rsidR="0060470B" w:rsidRPr="00F320F4">
        <w:rPr>
          <w:rFonts w:ascii="Arial" w:hAnsi="Arial" w:cs="Arial"/>
          <w:bCs/>
          <w:iCs/>
          <w:sz w:val="26"/>
          <w:szCs w:val="26"/>
          <w:lang w:eastAsia="es-ES"/>
        </w:rPr>
        <w:t xml:space="preserve">dado que se trata de un Recurso de Revisión interpuesto en </w:t>
      </w:r>
      <w:r w:rsidR="0060470B" w:rsidRPr="004B43F9">
        <w:rPr>
          <w:rFonts w:ascii="Arial" w:hAnsi="Arial" w:cs="Arial"/>
          <w:bCs/>
          <w:iCs/>
          <w:sz w:val="26"/>
          <w:szCs w:val="26"/>
          <w:lang w:eastAsia="es-ES"/>
        </w:rPr>
        <w:t>contra de</w:t>
      </w:r>
      <w:r w:rsidR="0060470B">
        <w:rPr>
          <w:rFonts w:ascii="Arial" w:hAnsi="Arial" w:cs="Arial"/>
          <w:bCs/>
          <w:iCs/>
          <w:sz w:val="26"/>
          <w:szCs w:val="26"/>
          <w:lang w:eastAsia="es-ES"/>
        </w:rPr>
        <w:t xml:space="preserve"> la resolución de veinticuatro de agosto de dos mil diecisiete</w:t>
      </w:r>
      <w:r w:rsidR="0060470B" w:rsidRPr="004B43F9">
        <w:rPr>
          <w:rFonts w:ascii="Arial" w:hAnsi="Arial" w:cs="Arial"/>
          <w:bCs/>
          <w:iCs/>
          <w:sz w:val="26"/>
          <w:szCs w:val="26"/>
          <w:lang w:eastAsia="es-ES"/>
        </w:rPr>
        <w:t>,</w:t>
      </w:r>
      <w:r w:rsidR="0060470B">
        <w:rPr>
          <w:rFonts w:ascii="Arial" w:hAnsi="Arial" w:cs="Arial"/>
          <w:bCs/>
          <w:iCs/>
          <w:sz w:val="26"/>
          <w:szCs w:val="26"/>
          <w:lang w:eastAsia="es-ES"/>
        </w:rPr>
        <w:t xml:space="preserve"> dictada </w:t>
      </w:r>
      <w:r w:rsidR="0060470B" w:rsidRPr="00F320F4">
        <w:rPr>
          <w:rFonts w:ascii="Arial" w:eastAsia="Calibri" w:hAnsi="Arial" w:cs="Arial"/>
          <w:sz w:val="26"/>
          <w:szCs w:val="26"/>
        </w:rPr>
        <w:t xml:space="preserve">en el cuaderno de suspensión formado con motivo del expediente </w:t>
      </w:r>
      <w:r w:rsidR="0060470B">
        <w:rPr>
          <w:rFonts w:ascii="Arial" w:eastAsia="Calibri" w:hAnsi="Arial" w:cs="Arial"/>
          <w:b/>
          <w:sz w:val="26"/>
          <w:szCs w:val="26"/>
        </w:rPr>
        <w:t>489/2016</w:t>
      </w:r>
      <w:r w:rsidR="0060470B" w:rsidRPr="00540F8A">
        <w:rPr>
          <w:rFonts w:ascii="Arial" w:hAnsi="Arial" w:cs="Arial"/>
          <w:bCs/>
          <w:iCs/>
          <w:sz w:val="26"/>
          <w:szCs w:val="26"/>
        </w:rPr>
        <w:t xml:space="preserve"> </w:t>
      </w:r>
      <w:r w:rsidR="0060470B">
        <w:rPr>
          <w:rFonts w:ascii="Arial" w:hAnsi="Arial" w:cs="Arial"/>
          <w:bCs/>
          <w:iCs/>
          <w:sz w:val="26"/>
          <w:szCs w:val="26"/>
        </w:rPr>
        <w:t xml:space="preserve">de la </w:t>
      </w:r>
      <w:r w:rsidR="0060470B">
        <w:rPr>
          <w:rFonts w:ascii="Arial" w:hAnsi="Arial" w:cs="Arial"/>
          <w:sz w:val="26"/>
          <w:szCs w:val="26"/>
        </w:rPr>
        <w:t>Primera Sala Unitaria de Primera Instancia de este Tribunal.</w:t>
      </w:r>
    </w:p>
    <w:p w:rsidR="008433D2" w:rsidRPr="00785ACE" w:rsidRDefault="008433D2" w:rsidP="008433D2">
      <w:pPr>
        <w:widowControl w:val="0"/>
        <w:tabs>
          <w:tab w:val="left" w:pos="7938"/>
          <w:tab w:val="left" w:pos="8222"/>
        </w:tabs>
        <w:spacing w:after="0" w:line="360" w:lineRule="auto"/>
        <w:ind w:right="49"/>
        <w:jc w:val="both"/>
        <w:rPr>
          <w:rFonts w:ascii="Arial" w:hAnsi="Arial" w:cs="Arial"/>
          <w:bCs/>
          <w:iCs/>
          <w:sz w:val="26"/>
          <w:szCs w:val="26"/>
        </w:rPr>
      </w:pPr>
    </w:p>
    <w:p w:rsidR="008433D2" w:rsidRPr="00785ACE" w:rsidRDefault="008433D2" w:rsidP="001D217C">
      <w:pPr>
        <w:widowControl w:val="0"/>
        <w:tabs>
          <w:tab w:val="left" w:pos="7938"/>
          <w:tab w:val="left" w:pos="8222"/>
        </w:tabs>
        <w:spacing w:after="0" w:line="360" w:lineRule="auto"/>
        <w:ind w:right="49"/>
        <w:jc w:val="both"/>
        <w:rPr>
          <w:rFonts w:ascii="Arial" w:hAnsi="Arial" w:cs="Arial"/>
          <w:bCs/>
          <w:color w:val="000000"/>
          <w:sz w:val="26"/>
          <w:szCs w:val="26"/>
          <w:lang w:val="es-MX"/>
        </w:rPr>
      </w:pPr>
      <w:r w:rsidRPr="00785ACE">
        <w:rPr>
          <w:rFonts w:ascii="Arial" w:hAnsi="Arial" w:cs="Arial"/>
          <w:bCs/>
          <w:iCs/>
          <w:sz w:val="26"/>
          <w:szCs w:val="26"/>
        </w:rPr>
        <w:t xml:space="preserve">          </w:t>
      </w:r>
      <w:r w:rsidRPr="00785ACE">
        <w:rPr>
          <w:rFonts w:ascii="Arial" w:hAnsi="Arial" w:cs="Arial"/>
          <w:b/>
          <w:bCs/>
          <w:sz w:val="26"/>
          <w:szCs w:val="26"/>
        </w:rPr>
        <w:t>SEGUNDO.</w:t>
      </w:r>
      <w:r w:rsidRPr="00785ACE">
        <w:rPr>
          <w:rFonts w:ascii="Arial" w:hAnsi="Arial" w:cs="Arial"/>
          <w:b/>
          <w:bCs/>
          <w:sz w:val="26"/>
          <w:szCs w:val="26"/>
          <w:lang w:val="es-MX"/>
        </w:rPr>
        <w:t xml:space="preserve"> </w:t>
      </w:r>
      <w:r w:rsidRPr="00785ACE">
        <w:rPr>
          <w:rFonts w:ascii="Arial" w:hAnsi="Arial" w:cs="Arial"/>
          <w:bCs/>
          <w:color w:val="000000"/>
          <w:sz w:val="26"/>
          <w:szCs w:val="26"/>
          <w:lang w:val="es-MX"/>
        </w:rPr>
        <w:t>El agravio hecho valer se encuentra expuesto en el escrito de la recurrente, por lo que no existe necesidad de transcribirlo, virtud a que ello no implica transgresión a derecho alguno, como tampoco se vulnera disposición expresa que imponga tal obligación.</w:t>
      </w:r>
    </w:p>
    <w:p w:rsidR="001D217C" w:rsidRPr="00785ACE" w:rsidRDefault="001D217C" w:rsidP="001D217C">
      <w:pPr>
        <w:widowControl w:val="0"/>
        <w:tabs>
          <w:tab w:val="left" w:pos="7938"/>
          <w:tab w:val="left" w:pos="8222"/>
        </w:tabs>
        <w:spacing w:after="0" w:line="360" w:lineRule="auto"/>
        <w:ind w:right="49"/>
        <w:jc w:val="both"/>
        <w:rPr>
          <w:rFonts w:ascii="Arial" w:hAnsi="Arial" w:cs="Arial"/>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
          <w:bCs/>
          <w:sz w:val="26"/>
          <w:szCs w:val="26"/>
        </w:rPr>
        <w:t xml:space="preserve">           TERCERO. </w:t>
      </w:r>
      <w:r w:rsidR="001D217C" w:rsidRPr="00785ACE">
        <w:rPr>
          <w:rFonts w:ascii="Arial" w:eastAsia="Calibri" w:hAnsi="Arial" w:cs="Arial"/>
          <w:bCs/>
          <w:color w:val="000000"/>
          <w:sz w:val="26"/>
          <w:szCs w:val="26"/>
          <w:lang w:val="es-MX"/>
        </w:rPr>
        <w:t>Alega el</w:t>
      </w:r>
      <w:r w:rsidRPr="00785ACE">
        <w:rPr>
          <w:rFonts w:ascii="Arial" w:eastAsia="Calibri" w:hAnsi="Arial" w:cs="Arial"/>
          <w:bCs/>
          <w:color w:val="000000"/>
          <w:sz w:val="26"/>
          <w:szCs w:val="26"/>
          <w:lang w:val="es-MX"/>
        </w:rPr>
        <w:t xml:space="preserve"> revisionista que la Primera Instancia violó en su perjuicio lo dispuesto por la</w:t>
      </w:r>
      <w:r w:rsidR="001D217C" w:rsidRPr="00785ACE">
        <w:rPr>
          <w:rFonts w:ascii="Arial" w:eastAsia="Calibri" w:hAnsi="Arial" w:cs="Arial"/>
          <w:bCs/>
          <w:color w:val="000000"/>
          <w:sz w:val="26"/>
          <w:szCs w:val="26"/>
          <w:lang w:val="es-MX"/>
        </w:rPr>
        <w:t>s</w:t>
      </w:r>
      <w:r w:rsidR="00486D63" w:rsidRPr="00785ACE">
        <w:rPr>
          <w:rFonts w:ascii="Arial" w:eastAsia="Calibri" w:hAnsi="Arial" w:cs="Arial"/>
          <w:bCs/>
          <w:color w:val="000000"/>
          <w:sz w:val="26"/>
          <w:szCs w:val="26"/>
          <w:lang w:val="es-MX"/>
        </w:rPr>
        <w:t xml:space="preserve"> fraccio</w:t>
      </w:r>
      <w:r w:rsidRPr="00785ACE">
        <w:rPr>
          <w:rFonts w:ascii="Arial" w:eastAsia="Calibri" w:hAnsi="Arial" w:cs="Arial"/>
          <w:bCs/>
          <w:color w:val="000000"/>
          <w:sz w:val="26"/>
          <w:szCs w:val="26"/>
          <w:lang w:val="es-MX"/>
        </w:rPr>
        <w:t>n</w:t>
      </w:r>
      <w:r w:rsidR="001D217C" w:rsidRPr="00785ACE">
        <w:rPr>
          <w:rFonts w:ascii="Arial" w:eastAsia="Calibri" w:hAnsi="Arial" w:cs="Arial"/>
          <w:bCs/>
          <w:color w:val="000000"/>
          <w:sz w:val="26"/>
          <w:szCs w:val="26"/>
          <w:lang w:val="es-MX"/>
        </w:rPr>
        <w:t>es I</w:t>
      </w:r>
      <w:r w:rsidR="00486D63" w:rsidRPr="00785ACE">
        <w:rPr>
          <w:rFonts w:ascii="Arial" w:eastAsia="Calibri" w:hAnsi="Arial" w:cs="Arial"/>
          <w:bCs/>
          <w:color w:val="000000"/>
          <w:sz w:val="26"/>
          <w:szCs w:val="26"/>
          <w:lang w:val="es-MX"/>
        </w:rPr>
        <w:t xml:space="preserve"> y</w:t>
      </w:r>
      <w:r w:rsidRPr="00785ACE">
        <w:rPr>
          <w:rFonts w:ascii="Arial" w:eastAsia="Calibri" w:hAnsi="Arial" w:cs="Arial"/>
          <w:bCs/>
          <w:color w:val="000000"/>
          <w:sz w:val="26"/>
          <w:szCs w:val="26"/>
          <w:lang w:val="es-MX"/>
        </w:rPr>
        <w:t xml:space="preserve"> II</w:t>
      </w:r>
      <w:r w:rsidR="00486D63" w:rsidRPr="00785ACE">
        <w:rPr>
          <w:rFonts w:ascii="Arial" w:eastAsia="Calibri" w:hAnsi="Arial" w:cs="Arial"/>
          <w:bCs/>
          <w:color w:val="000000"/>
          <w:sz w:val="26"/>
          <w:szCs w:val="26"/>
          <w:lang w:val="es-MX"/>
        </w:rPr>
        <w:t xml:space="preserve"> </w:t>
      </w:r>
      <w:r w:rsidRPr="00785ACE">
        <w:rPr>
          <w:rFonts w:ascii="Arial" w:eastAsia="Calibri" w:hAnsi="Arial" w:cs="Arial"/>
          <w:bCs/>
          <w:color w:val="000000"/>
          <w:sz w:val="26"/>
          <w:szCs w:val="26"/>
          <w:lang w:val="es-MX"/>
        </w:rPr>
        <w:t xml:space="preserve"> del artículo 177 de la Ley de Justicia Administrativa para el Estado de Oaxaca, el cual establece</w:t>
      </w:r>
      <w:r w:rsidR="00486D63" w:rsidRPr="00785ACE">
        <w:rPr>
          <w:rFonts w:ascii="Arial" w:eastAsia="Calibri" w:hAnsi="Arial" w:cs="Arial"/>
          <w:bCs/>
          <w:color w:val="000000"/>
          <w:sz w:val="26"/>
          <w:szCs w:val="26"/>
          <w:lang w:val="es-MX"/>
        </w:rPr>
        <w:t xml:space="preserve">n; la fijación clara y precisa de los puntos controvertidos, la </w:t>
      </w:r>
      <w:r w:rsidR="00486D63" w:rsidRPr="00785ACE">
        <w:rPr>
          <w:rFonts w:ascii="Arial" w:eastAsia="Calibri" w:hAnsi="Arial" w:cs="Arial"/>
          <w:bCs/>
          <w:color w:val="000000"/>
          <w:sz w:val="26"/>
          <w:szCs w:val="26"/>
          <w:lang w:val="es-MX"/>
        </w:rPr>
        <w:lastRenderedPageBreak/>
        <w:t xml:space="preserve">exposición de las razones por las que, en su caso, se haga uso de la facultad para suplir  la deficiencia de la queja, así como el examen y valoración de las pruebas que se hayan rendido; </w:t>
      </w:r>
      <w:r w:rsidRPr="00785ACE">
        <w:rPr>
          <w:rFonts w:ascii="Arial" w:eastAsia="Calibri" w:hAnsi="Arial" w:cs="Arial"/>
          <w:bCs/>
          <w:color w:val="000000"/>
          <w:sz w:val="26"/>
          <w:szCs w:val="26"/>
          <w:lang w:val="es-MX"/>
        </w:rPr>
        <w:t xml:space="preserve"> </w:t>
      </w:r>
      <w:r w:rsidR="00486D63" w:rsidRPr="00785ACE">
        <w:rPr>
          <w:rFonts w:ascii="Arial" w:eastAsia="Calibri" w:hAnsi="Arial" w:cs="Arial"/>
          <w:bCs/>
          <w:color w:val="000000"/>
          <w:sz w:val="26"/>
          <w:szCs w:val="26"/>
          <w:lang w:val="es-MX"/>
        </w:rPr>
        <w:t xml:space="preserve">que </w:t>
      </w:r>
      <w:r w:rsidRPr="00785ACE">
        <w:rPr>
          <w:rFonts w:ascii="Arial" w:eastAsia="Calibri" w:hAnsi="Arial" w:cs="Arial"/>
          <w:bCs/>
          <w:color w:val="000000"/>
          <w:sz w:val="26"/>
          <w:szCs w:val="26"/>
          <w:lang w:val="es-MX"/>
        </w:rPr>
        <w:t xml:space="preserve"> deberán contener la exposición debidamente fundada y motivada de las</w:t>
      </w:r>
      <w:r w:rsidR="00BC7CCA" w:rsidRPr="00785ACE">
        <w:rPr>
          <w:rFonts w:ascii="Arial" w:eastAsia="Calibri" w:hAnsi="Arial" w:cs="Arial"/>
          <w:bCs/>
          <w:color w:val="000000"/>
          <w:sz w:val="26"/>
          <w:szCs w:val="26"/>
          <w:lang w:val="es-MX"/>
        </w:rPr>
        <w:t xml:space="preserve"> consideraciones en que se base. Que consag</w:t>
      </w:r>
      <w:r w:rsidR="00AB7358">
        <w:rPr>
          <w:rFonts w:ascii="Arial" w:eastAsia="Calibri" w:hAnsi="Arial" w:cs="Arial"/>
          <w:bCs/>
          <w:color w:val="000000"/>
          <w:sz w:val="26"/>
          <w:szCs w:val="26"/>
          <w:lang w:val="es-MX"/>
        </w:rPr>
        <w:t xml:space="preserve">ra el principio de congruencia </w:t>
      </w:r>
      <w:r w:rsidR="00BC7CCA" w:rsidRPr="00785ACE">
        <w:rPr>
          <w:rFonts w:ascii="Arial" w:eastAsia="Calibri" w:hAnsi="Arial" w:cs="Arial"/>
          <w:bCs/>
          <w:color w:val="000000"/>
          <w:sz w:val="26"/>
          <w:szCs w:val="26"/>
          <w:lang w:val="es-MX"/>
        </w:rPr>
        <w:t>procesal y de sentencias en los juicios de nulidad.</w:t>
      </w:r>
    </w:p>
    <w:p w:rsidR="0044621E"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Expone</w:t>
      </w:r>
      <w:r w:rsidR="00BC7CCA" w:rsidRPr="00785ACE">
        <w:rPr>
          <w:rFonts w:ascii="Arial" w:eastAsia="Calibri" w:hAnsi="Arial" w:cs="Arial"/>
          <w:bCs/>
          <w:color w:val="000000"/>
          <w:sz w:val="26"/>
          <w:szCs w:val="26"/>
          <w:lang w:val="es-MX"/>
        </w:rPr>
        <w:t xml:space="preserve"> en su primer agravio que </w:t>
      </w:r>
      <w:r w:rsidRPr="00785ACE">
        <w:rPr>
          <w:rFonts w:ascii="Arial" w:eastAsia="Calibri" w:hAnsi="Arial" w:cs="Arial"/>
          <w:bCs/>
          <w:color w:val="000000"/>
          <w:sz w:val="26"/>
          <w:szCs w:val="26"/>
          <w:lang w:val="es-MX"/>
        </w:rPr>
        <w:t xml:space="preserve">la Primera Instancia </w:t>
      </w:r>
      <w:r w:rsidR="00BC7CCA" w:rsidRPr="00785ACE">
        <w:rPr>
          <w:rFonts w:ascii="Arial" w:eastAsia="Calibri" w:hAnsi="Arial" w:cs="Arial"/>
          <w:bCs/>
          <w:color w:val="000000"/>
          <w:sz w:val="26"/>
          <w:szCs w:val="26"/>
          <w:lang w:val="es-MX"/>
        </w:rPr>
        <w:t>determinó sobre la suspensión defini</w:t>
      </w:r>
      <w:r w:rsidR="006C2D1B">
        <w:rPr>
          <w:rFonts w:ascii="Arial" w:eastAsia="Calibri" w:hAnsi="Arial" w:cs="Arial"/>
          <w:bCs/>
          <w:color w:val="000000"/>
          <w:sz w:val="26"/>
          <w:szCs w:val="26"/>
          <w:lang w:val="es-MX"/>
        </w:rPr>
        <w:t>tiva en base a las consideraciones que hizo valer la Secretaria de Vialidad y T</w:t>
      </w:r>
      <w:r w:rsidR="00BC7CCA" w:rsidRPr="00785ACE">
        <w:rPr>
          <w:rFonts w:ascii="Arial" w:eastAsia="Calibri" w:hAnsi="Arial" w:cs="Arial"/>
          <w:bCs/>
          <w:color w:val="000000"/>
          <w:sz w:val="26"/>
          <w:szCs w:val="26"/>
          <w:lang w:val="es-MX"/>
        </w:rPr>
        <w:t xml:space="preserve">ransporte, lo que toda luces se traduce en ilegalidad de </w:t>
      </w:r>
      <w:r w:rsidR="006C2D1B">
        <w:rPr>
          <w:rFonts w:ascii="Arial" w:eastAsia="Calibri" w:hAnsi="Arial" w:cs="Arial"/>
          <w:bCs/>
          <w:color w:val="000000"/>
          <w:sz w:val="26"/>
          <w:szCs w:val="26"/>
          <w:lang w:val="es-MX"/>
        </w:rPr>
        <w:t>su parte, porque únicamente tomó</w:t>
      </w:r>
      <w:r w:rsidR="00BC7CCA" w:rsidRPr="00785ACE">
        <w:rPr>
          <w:rFonts w:ascii="Arial" w:eastAsia="Calibri" w:hAnsi="Arial" w:cs="Arial"/>
          <w:bCs/>
          <w:color w:val="000000"/>
          <w:sz w:val="26"/>
          <w:szCs w:val="26"/>
          <w:lang w:val="es-MX"/>
        </w:rPr>
        <w:t xml:space="preserve"> en consideración los argumentos esgrim</w:t>
      </w:r>
      <w:r w:rsidR="000E292F">
        <w:rPr>
          <w:rFonts w:ascii="Arial" w:eastAsia="Calibri" w:hAnsi="Arial" w:cs="Arial"/>
          <w:bCs/>
          <w:color w:val="000000"/>
          <w:sz w:val="26"/>
          <w:szCs w:val="26"/>
          <w:lang w:val="es-MX"/>
        </w:rPr>
        <w:t xml:space="preserve">idos por la demandada, y no los argumentos y </w:t>
      </w:r>
      <w:r w:rsidR="00BC7CCA" w:rsidRPr="00785ACE">
        <w:rPr>
          <w:rFonts w:ascii="Arial" w:eastAsia="Calibri" w:hAnsi="Arial" w:cs="Arial"/>
          <w:bCs/>
          <w:color w:val="000000"/>
          <w:sz w:val="26"/>
          <w:szCs w:val="26"/>
          <w:lang w:val="es-MX"/>
        </w:rPr>
        <w:t xml:space="preserve"> elementos de prueba aportado</w:t>
      </w:r>
      <w:r w:rsidR="006C2D1B">
        <w:rPr>
          <w:rFonts w:ascii="Arial" w:eastAsia="Calibri" w:hAnsi="Arial" w:cs="Arial"/>
          <w:bCs/>
          <w:color w:val="000000"/>
          <w:sz w:val="26"/>
          <w:szCs w:val="26"/>
          <w:lang w:val="es-MX"/>
        </w:rPr>
        <w:t>s por la actora</w:t>
      </w:r>
      <w:r w:rsidR="000E292F">
        <w:rPr>
          <w:rFonts w:ascii="Arial" w:eastAsia="Calibri" w:hAnsi="Arial" w:cs="Arial"/>
          <w:bCs/>
          <w:color w:val="000000"/>
          <w:sz w:val="26"/>
          <w:szCs w:val="26"/>
          <w:lang w:val="es-MX"/>
        </w:rPr>
        <w:t xml:space="preserve">, por lo que </w:t>
      </w:r>
      <w:r w:rsidR="00D6150F">
        <w:rPr>
          <w:rFonts w:ascii="Arial" w:eastAsia="Calibri" w:hAnsi="Arial" w:cs="Arial"/>
          <w:bCs/>
          <w:color w:val="000000"/>
          <w:sz w:val="26"/>
          <w:szCs w:val="26"/>
          <w:lang w:val="es-MX"/>
        </w:rPr>
        <w:t>debió</w:t>
      </w:r>
      <w:r w:rsidR="000E292F">
        <w:rPr>
          <w:rFonts w:ascii="Arial" w:eastAsia="Calibri" w:hAnsi="Arial" w:cs="Arial"/>
          <w:bCs/>
          <w:color w:val="000000"/>
          <w:sz w:val="26"/>
          <w:szCs w:val="26"/>
          <w:lang w:val="es-MX"/>
        </w:rPr>
        <w:t xml:space="preserve">  analizar todas y cada una de las pruebas y argumentos esgrimidos  por ambas partes</w:t>
      </w:r>
      <w:r w:rsidR="00D6150F">
        <w:rPr>
          <w:rFonts w:ascii="Arial" w:eastAsia="Calibri" w:hAnsi="Arial" w:cs="Arial"/>
          <w:bCs/>
          <w:color w:val="000000"/>
          <w:sz w:val="26"/>
          <w:szCs w:val="26"/>
          <w:lang w:val="es-MX"/>
        </w:rPr>
        <w:t xml:space="preserve"> y no forma unilateral  como lo hizo, pues</w:t>
      </w:r>
      <w:r w:rsidR="00BC7CCA" w:rsidRPr="00785ACE">
        <w:rPr>
          <w:rFonts w:ascii="Arial" w:eastAsia="Calibri" w:hAnsi="Arial" w:cs="Arial"/>
          <w:bCs/>
          <w:color w:val="000000"/>
          <w:sz w:val="26"/>
          <w:szCs w:val="26"/>
          <w:lang w:val="es-MX"/>
        </w:rPr>
        <w:t xml:space="preserve"> uno de los principios </w:t>
      </w:r>
      <w:r w:rsidR="0044621E" w:rsidRPr="00785ACE">
        <w:rPr>
          <w:rFonts w:ascii="Arial" w:eastAsia="Calibri" w:hAnsi="Arial" w:cs="Arial"/>
          <w:bCs/>
          <w:color w:val="000000"/>
          <w:sz w:val="26"/>
          <w:szCs w:val="26"/>
          <w:lang w:val="es-MX"/>
        </w:rPr>
        <w:t>que rigen todas la</w:t>
      </w:r>
      <w:r w:rsidR="000E292F">
        <w:rPr>
          <w:rFonts w:ascii="Arial" w:eastAsia="Calibri" w:hAnsi="Arial" w:cs="Arial"/>
          <w:bCs/>
          <w:color w:val="000000"/>
          <w:sz w:val="26"/>
          <w:szCs w:val="26"/>
          <w:lang w:val="es-MX"/>
        </w:rPr>
        <w:t>s</w:t>
      </w:r>
      <w:r w:rsidR="00BC7CCA" w:rsidRPr="00785ACE">
        <w:rPr>
          <w:rFonts w:ascii="Arial" w:eastAsia="Calibri" w:hAnsi="Arial" w:cs="Arial"/>
          <w:bCs/>
          <w:color w:val="000000"/>
          <w:sz w:val="26"/>
          <w:szCs w:val="26"/>
          <w:lang w:val="es-MX"/>
        </w:rPr>
        <w:t xml:space="preserve"> </w:t>
      </w:r>
      <w:r w:rsidR="000E292F">
        <w:rPr>
          <w:rFonts w:ascii="Arial" w:eastAsia="Calibri" w:hAnsi="Arial" w:cs="Arial"/>
          <w:bCs/>
          <w:color w:val="000000"/>
          <w:sz w:val="26"/>
          <w:szCs w:val="26"/>
          <w:lang w:val="es-MX"/>
        </w:rPr>
        <w:t>resoluciones</w:t>
      </w:r>
      <w:r w:rsidR="004465A6">
        <w:rPr>
          <w:rFonts w:ascii="Arial" w:eastAsia="Calibri" w:hAnsi="Arial" w:cs="Arial"/>
          <w:bCs/>
          <w:color w:val="000000"/>
          <w:sz w:val="26"/>
          <w:szCs w:val="26"/>
          <w:lang w:val="es-MX"/>
        </w:rPr>
        <w:t xml:space="preserve">  es el PRIN</w:t>
      </w:r>
      <w:r w:rsidR="00BC7CCA" w:rsidRPr="00785ACE">
        <w:rPr>
          <w:rFonts w:ascii="Arial" w:eastAsia="Calibri" w:hAnsi="Arial" w:cs="Arial"/>
          <w:bCs/>
          <w:color w:val="000000"/>
          <w:sz w:val="26"/>
          <w:szCs w:val="26"/>
          <w:lang w:val="es-MX"/>
        </w:rPr>
        <w:t>CIPIO DE CONGRUENCIA PROCESAL Y DE SENTENCIAS, siendo</w:t>
      </w:r>
      <w:r w:rsidR="00BD6608">
        <w:rPr>
          <w:rFonts w:ascii="Arial" w:eastAsia="Calibri" w:hAnsi="Arial" w:cs="Arial"/>
          <w:bCs/>
          <w:color w:val="000000"/>
          <w:sz w:val="26"/>
          <w:szCs w:val="26"/>
          <w:lang w:val="es-MX"/>
        </w:rPr>
        <w:t xml:space="preserve"> entonces que por tanto era inconc</w:t>
      </w:r>
      <w:r w:rsidR="00D6150F">
        <w:rPr>
          <w:rFonts w:ascii="Arial" w:eastAsia="Calibri" w:hAnsi="Arial" w:cs="Arial"/>
          <w:bCs/>
          <w:color w:val="000000"/>
          <w:sz w:val="26"/>
          <w:szCs w:val="26"/>
          <w:lang w:val="es-MX"/>
        </w:rPr>
        <w:t xml:space="preserve">uso e inoperante, </w:t>
      </w:r>
      <w:r w:rsidR="00BC7CCA" w:rsidRPr="00785ACE">
        <w:rPr>
          <w:rFonts w:ascii="Arial" w:eastAsia="Calibri" w:hAnsi="Arial" w:cs="Arial"/>
          <w:bCs/>
          <w:color w:val="000000"/>
          <w:sz w:val="26"/>
          <w:szCs w:val="26"/>
          <w:lang w:val="es-MX"/>
        </w:rPr>
        <w:t xml:space="preserve">que la emisora haya </w:t>
      </w:r>
      <w:r w:rsidR="0044621E" w:rsidRPr="00785ACE">
        <w:rPr>
          <w:rFonts w:ascii="Arial" w:eastAsia="Calibri" w:hAnsi="Arial" w:cs="Arial"/>
          <w:bCs/>
          <w:color w:val="000000"/>
          <w:sz w:val="26"/>
          <w:szCs w:val="26"/>
          <w:lang w:val="es-MX"/>
        </w:rPr>
        <w:t>tomado</w:t>
      </w:r>
      <w:r w:rsidR="00BC7CCA" w:rsidRPr="00785ACE">
        <w:rPr>
          <w:rFonts w:ascii="Arial" w:eastAsia="Calibri" w:hAnsi="Arial" w:cs="Arial"/>
          <w:bCs/>
          <w:color w:val="000000"/>
          <w:sz w:val="26"/>
          <w:szCs w:val="26"/>
          <w:lang w:val="es-MX"/>
        </w:rPr>
        <w:t xml:space="preserve"> en </w:t>
      </w:r>
      <w:r w:rsidR="0044621E" w:rsidRPr="00785ACE">
        <w:rPr>
          <w:rFonts w:ascii="Arial" w:eastAsia="Calibri" w:hAnsi="Arial" w:cs="Arial"/>
          <w:bCs/>
          <w:color w:val="000000"/>
          <w:sz w:val="26"/>
          <w:szCs w:val="26"/>
          <w:lang w:val="es-MX"/>
        </w:rPr>
        <w:t xml:space="preserve">cuenta </w:t>
      </w:r>
      <w:r w:rsidR="00BD6608" w:rsidRPr="00785ACE">
        <w:rPr>
          <w:rFonts w:ascii="Arial" w:eastAsia="Calibri" w:hAnsi="Arial" w:cs="Arial"/>
          <w:bCs/>
          <w:color w:val="000000"/>
          <w:sz w:val="26"/>
          <w:szCs w:val="26"/>
          <w:lang w:val="es-MX"/>
        </w:rPr>
        <w:t>únicamente</w:t>
      </w:r>
      <w:r w:rsidR="00BC7CCA" w:rsidRPr="00785ACE">
        <w:rPr>
          <w:rFonts w:ascii="Arial" w:eastAsia="Calibri" w:hAnsi="Arial" w:cs="Arial"/>
          <w:bCs/>
          <w:color w:val="000000"/>
          <w:sz w:val="26"/>
          <w:szCs w:val="26"/>
          <w:lang w:val="es-MX"/>
        </w:rPr>
        <w:t xml:space="preserve"> las manifesta</w:t>
      </w:r>
      <w:r w:rsidR="00BD6608">
        <w:rPr>
          <w:rFonts w:ascii="Arial" w:eastAsia="Calibri" w:hAnsi="Arial" w:cs="Arial"/>
          <w:bCs/>
          <w:color w:val="000000"/>
          <w:sz w:val="26"/>
          <w:szCs w:val="26"/>
          <w:lang w:val="es-MX"/>
        </w:rPr>
        <w:t>ciones que esa autoridad realizó</w:t>
      </w:r>
      <w:r w:rsidR="00BC7CCA" w:rsidRPr="00785ACE">
        <w:rPr>
          <w:rFonts w:ascii="Arial" w:eastAsia="Calibri" w:hAnsi="Arial" w:cs="Arial"/>
          <w:bCs/>
          <w:color w:val="000000"/>
          <w:sz w:val="26"/>
          <w:szCs w:val="26"/>
          <w:lang w:val="es-MX"/>
        </w:rPr>
        <w:t xml:space="preserve"> en el informe rendido en el incidente, con ello violenta  el principio de congruencia y </w:t>
      </w:r>
      <w:r w:rsidR="0044621E" w:rsidRPr="00785ACE">
        <w:rPr>
          <w:rFonts w:ascii="Arial" w:eastAsia="Calibri" w:hAnsi="Arial" w:cs="Arial"/>
          <w:bCs/>
          <w:color w:val="000000"/>
          <w:sz w:val="26"/>
          <w:szCs w:val="26"/>
          <w:lang w:val="es-MX"/>
        </w:rPr>
        <w:t>exhaustividad</w:t>
      </w:r>
      <w:r w:rsidR="00BC7CCA" w:rsidRPr="00785ACE">
        <w:rPr>
          <w:rFonts w:ascii="Arial" w:eastAsia="Calibri" w:hAnsi="Arial" w:cs="Arial"/>
          <w:bCs/>
          <w:color w:val="000000"/>
          <w:sz w:val="26"/>
          <w:szCs w:val="26"/>
          <w:lang w:val="es-MX"/>
        </w:rPr>
        <w:t xml:space="preserve"> procesal que prevé el </w:t>
      </w:r>
      <w:r w:rsidR="0044621E" w:rsidRPr="00785ACE">
        <w:rPr>
          <w:rFonts w:ascii="Arial" w:eastAsia="Calibri" w:hAnsi="Arial" w:cs="Arial"/>
          <w:bCs/>
          <w:color w:val="000000"/>
          <w:sz w:val="26"/>
          <w:szCs w:val="26"/>
          <w:lang w:val="es-MX"/>
        </w:rPr>
        <w:t>numeral</w:t>
      </w:r>
      <w:r w:rsidR="00BC7CCA" w:rsidRPr="00785ACE">
        <w:rPr>
          <w:rFonts w:ascii="Arial" w:eastAsia="Calibri" w:hAnsi="Arial" w:cs="Arial"/>
          <w:bCs/>
          <w:color w:val="000000"/>
          <w:sz w:val="26"/>
          <w:szCs w:val="26"/>
          <w:lang w:val="es-MX"/>
        </w:rPr>
        <w:t xml:space="preserve"> 177 ya citado.</w:t>
      </w:r>
    </w:p>
    <w:p w:rsidR="00083BF8" w:rsidRPr="00785ACE" w:rsidRDefault="00083BF8"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4C1E49" w:rsidRPr="00785ACE" w:rsidRDefault="003F02B1"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        </w:t>
      </w:r>
      <w:r w:rsidR="00490CC0">
        <w:rPr>
          <w:rFonts w:ascii="Arial" w:eastAsia="Calibri" w:hAnsi="Arial" w:cs="Arial"/>
          <w:bCs/>
          <w:color w:val="000000"/>
          <w:sz w:val="26"/>
          <w:szCs w:val="26"/>
          <w:lang w:val="es-MX"/>
        </w:rPr>
        <w:t xml:space="preserve">Que también </w:t>
      </w:r>
      <w:r w:rsidR="00D6150F">
        <w:rPr>
          <w:rFonts w:ascii="Arial" w:eastAsia="Calibri" w:hAnsi="Arial" w:cs="Arial"/>
          <w:bCs/>
          <w:color w:val="000000"/>
          <w:sz w:val="26"/>
          <w:szCs w:val="26"/>
          <w:lang w:val="es-MX"/>
        </w:rPr>
        <w:t xml:space="preserve">determinó  que </w:t>
      </w:r>
      <w:r w:rsidR="00083BF8" w:rsidRPr="00785ACE">
        <w:rPr>
          <w:rFonts w:ascii="Arial" w:eastAsia="Calibri" w:hAnsi="Arial" w:cs="Arial"/>
          <w:bCs/>
          <w:color w:val="000000"/>
          <w:sz w:val="26"/>
          <w:szCs w:val="26"/>
          <w:lang w:val="es-MX"/>
        </w:rPr>
        <w:t xml:space="preserve"> de conceder la medida cautelar solicitada</w:t>
      </w:r>
      <w:r w:rsidR="00D6150F">
        <w:rPr>
          <w:rFonts w:ascii="Arial" w:eastAsia="Calibri" w:hAnsi="Arial" w:cs="Arial"/>
          <w:bCs/>
          <w:color w:val="000000"/>
          <w:sz w:val="26"/>
          <w:szCs w:val="26"/>
          <w:lang w:val="es-MX"/>
        </w:rPr>
        <w:t xml:space="preserve"> por el aquí recurrente</w:t>
      </w:r>
      <w:r w:rsidR="00083BF8" w:rsidRPr="00785ACE">
        <w:rPr>
          <w:rFonts w:ascii="Arial" w:eastAsia="Calibri" w:hAnsi="Arial" w:cs="Arial"/>
          <w:bCs/>
          <w:color w:val="000000"/>
          <w:sz w:val="26"/>
          <w:szCs w:val="26"/>
          <w:lang w:val="es-MX"/>
        </w:rPr>
        <w:t xml:space="preserve"> se contravendrían disposiciones de orden público como lo es el art</w:t>
      </w:r>
      <w:r w:rsidR="003D5300">
        <w:rPr>
          <w:rFonts w:ascii="Arial" w:eastAsia="Calibri" w:hAnsi="Arial" w:cs="Arial"/>
          <w:bCs/>
          <w:color w:val="000000"/>
          <w:sz w:val="26"/>
          <w:szCs w:val="26"/>
          <w:lang w:val="es-MX"/>
        </w:rPr>
        <w:t>ículo 35 de la Ley General del Transporte Público para el E</w:t>
      </w:r>
      <w:r w:rsidR="00083BF8" w:rsidRPr="00785ACE">
        <w:rPr>
          <w:rFonts w:ascii="Arial" w:eastAsia="Calibri" w:hAnsi="Arial" w:cs="Arial"/>
          <w:bCs/>
          <w:color w:val="000000"/>
          <w:sz w:val="26"/>
          <w:szCs w:val="26"/>
          <w:lang w:val="es-MX"/>
        </w:rPr>
        <w:t>stado de Oaxaca,  argumentando que para explotar  el servicio público de taxi es nece</w:t>
      </w:r>
      <w:r w:rsidR="004465A6">
        <w:rPr>
          <w:rFonts w:ascii="Arial" w:eastAsia="Calibri" w:hAnsi="Arial" w:cs="Arial"/>
          <w:bCs/>
          <w:color w:val="000000"/>
          <w:sz w:val="26"/>
          <w:szCs w:val="26"/>
          <w:lang w:val="es-MX"/>
        </w:rPr>
        <w:t xml:space="preserve">sario  contar con la concesión </w:t>
      </w:r>
      <w:r w:rsidR="00083BF8" w:rsidRPr="00785ACE">
        <w:rPr>
          <w:rFonts w:ascii="Arial" w:eastAsia="Calibri" w:hAnsi="Arial" w:cs="Arial"/>
          <w:bCs/>
          <w:color w:val="000000"/>
          <w:sz w:val="26"/>
          <w:szCs w:val="26"/>
          <w:lang w:val="es-MX"/>
        </w:rPr>
        <w:t xml:space="preserve">vigente y documentos complementarios para su legitimación </w:t>
      </w:r>
      <w:r w:rsidR="00BC7CCA" w:rsidRPr="00785ACE">
        <w:rPr>
          <w:rFonts w:ascii="Arial" w:eastAsia="Calibri" w:hAnsi="Arial" w:cs="Arial"/>
          <w:bCs/>
          <w:color w:val="000000"/>
          <w:sz w:val="26"/>
          <w:szCs w:val="26"/>
          <w:lang w:val="es-MX"/>
        </w:rPr>
        <w:t xml:space="preserve"> </w:t>
      </w:r>
      <w:r w:rsidR="00083BF8" w:rsidRPr="00785ACE">
        <w:rPr>
          <w:rFonts w:ascii="Arial" w:eastAsia="Calibri" w:hAnsi="Arial" w:cs="Arial"/>
          <w:bCs/>
          <w:color w:val="000000"/>
          <w:sz w:val="26"/>
          <w:szCs w:val="26"/>
          <w:lang w:val="es-MX"/>
        </w:rPr>
        <w:t>con los cuales no cuenta, por ello no fue posible que le concedieran la suspensión, porque de hacerlo</w:t>
      </w:r>
      <w:r w:rsidR="00BA1E4F">
        <w:rPr>
          <w:rFonts w:ascii="Arial" w:eastAsia="Calibri" w:hAnsi="Arial" w:cs="Arial"/>
          <w:bCs/>
          <w:color w:val="000000"/>
          <w:sz w:val="26"/>
          <w:szCs w:val="26"/>
          <w:lang w:val="es-MX"/>
        </w:rPr>
        <w:t xml:space="preserve"> así, </w:t>
      </w:r>
      <w:r w:rsidR="00083BF8" w:rsidRPr="00785ACE">
        <w:rPr>
          <w:rFonts w:ascii="Arial" w:eastAsia="Calibri" w:hAnsi="Arial" w:cs="Arial"/>
          <w:bCs/>
          <w:color w:val="000000"/>
          <w:sz w:val="26"/>
          <w:szCs w:val="26"/>
          <w:lang w:val="es-MX"/>
        </w:rPr>
        <w:t xml:space="preserve"> </w:t>
      </w:r>
      <w:r w:rsidR="00BA1E4F">
        <w:rPr>
          <w:rFonts w:ascii="Arial" w:eastAsia="Calibri" w:hAnsi="Arial" w:cs="Arial"/>
          <w:bCs/>
          <w:color w:val="000000"/>
          <w:sz w:val="26"/>
          <w:szCs w:val="26"/>
          <w:lang w:val="es-MX"/>
        </w:rPr>
        <w:t xml:space="preserve">la emisora estaría sustituyendo a </w:t>
      </w:r>
      <w:r w:rsidR="00083BF8" w:rsidRPr="00785ACE">
        <w:rPr>
          <w:rFonts w:ascii="Arial" w:eastAsia="Calibri" w:hAnsi="Arial" w:cs="Arial"/>
          <w:bCs/>
          <w:color w:val="000000"/>
          <w:sz w:val="26"/>
          <w:szCs w:val="26"/>
          <w:lang w:val="es-MX"/>
        </w:rPr>
        <w:t>la autoridad demandada</w:t>
      </w:r>
      <w:r w:rsidR="00BA1E4F">
        <w:rPr>
          <w:rFonts w:ascii="Arial" w:eastAsia="Calibri" w:hAnsi="Arial" w:cs="Arial"/>
          <w:bCs/>
          <w:color w:val="000000"/>
          <w:sz w:val="26"/>
          <w:szCs w:val="26"/>
          <w:lang w:val="es-MX"/>
        </w:rPr>
        <w:t xml:space="preserve">. </w:t>
      </w:r>
    </w:p>
    <w:p w:rsidR="008433D2" w:rsidRDefault="00105E63"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w:t>
      </w:r>
      <w:r w:rsidR="004C1E49" w:rsidRPr="00785ACE">
        <w:rPr>
          <w:rFonts w:ascii="Arial" w:eastAsia="Calibri" w:hAnsi="Arial" w:cs="Arial"/>
          <w:bCs/>
          <w:color w:val="000000"/>
          <w:sz w:val="26"/>
          <w:szCs w:val="26"/>
          <w:lang w:val="es-MX"/>
        </w:rPr>
        <w:t xml:space="preserve">          </w:t>
      </w:r>
      <w:r w:rsidR="00490CC0">
        <w:rPr>
          <w:rFonts w:ascii="Arial" w:eastAsia="Calibri" w:hAnsi="Arial" w:cs="Arial"/>
          <w:bCs/>
          <w:color w:val="000000"/>
          <w:sz w:val="26"/>
          <w:szCs w:val="26"/>
          <w:lang w:val="es-MX"/>
        </w:rPr>
        <w:t xml:space="preserve">Refiere que dicha  determinación resulta </w:t>
      </w:r>
      <w:r w:rsidRPr="00785ACE">
        <w:rPr>
          <w:rFonts w:ascii="Arial" w:eastAsia="Calibri" w:hAnsi="Arial" w:cs="Arial"/>
          <w:bCs/>
          <w:color w:val="000000"/>
          <w:sz w:val="26"/>
          <w:szCs w:val="26"/>
          <w:lang w:val="es-MX"/>
        </w:rPr>
        <w:t>ilegal</w:t>
      </w:r>
      <w:r w:rsidR="00935F3D">
        <w:rPr>
          <w:rFonts w:ascii="Arial" w:eastAsia="Calibri" w:hAnsi="Arial" w:cs="Arial"/>
          <w:bCs/>
          <w:color w:val="000000"/>
          <w:sz w:val="26"/>
          <w:szCs w:val="26"/>
          <w:lang w:val="es-MX"/>
        </w:rPr>
        <w:t>, en virtud de que</w:t>
      </w:r>
      <w:r w:rsidR="00490CC0">
        <w:rPr>
          <w:rFonts w:ascii="Arial" w:eastAsia="Calibri" w:hAnsi="Arial" w:cs="Arial"/>
          <w:bCs/>
          <w:color w:val="000000"/>
          <w:sz w:val="26"/>
          <w:szCs w:val="26"/>
          <w:lang w:val="es-MX"/>
        </w:rPr>
        <w:t xml:space="preserve"> </w:t>
      </w:r>
      <w:r w:rsidR="00306668">
        <w:rPr>
          <w:rFonts w:ascii="Arial" w:eastAsia="Calibri" w:hAnsi="Arial" w:cs="Arial"/>
          <w:bCs/>
          <w:color w:val="000000"/>
          <w:sz w:val="26"/>
          <w:szCs w:val="26"/>
          <w:lang w:val="es-MX"/>
        </w:rPr>
        <w:t xml:space="preserve">a emisora </w:t>
      </w:r>
      <w:r w:rsidR="00490CC0">
        <w:rPr>
          <w:rFonts w:ascii="Arial" w:eastAsia="Calibri" w:hAnsi="Arial" w:cs="Arial"/>
          <w:bCs/>
          <w:color w:val="000000"/>
          <w:sz w:val="26"/>
          <w:szCs w:val="26"/>
          <w:lang w:val="es-MX"/>
        </w:rPr>
        <w:t xml:space="preserve">lo hizo de manera </w:t>
      </w:r>
      <w:r w:rsidR="004465A6">
        <w:rPr>
          <w:rFonts w:ascii="Arial" w:eastAsia="Calibri" w:hAnsi="Arial" w:cs="Arial"/>
          <w:bCs/>
          <w:color w:val="000000"/>
          <w:sz w:val="26"/>
          <w:szCs w:val="26"/>
          <w:lang w:val="es-MX"/>
        </w:rPr>
        <w:t>subjetiva</w:t>
      </w:r>
      <w:r w:rsidRPr="00785ACE">
        <w:rPr>
          <w:rFonts w:ascii="Arial" w:eastAsia="Calibri" w:hAnsi="Arial" w:cs="Arial"/>
          <w:bCs/>
          <w:color w:val="000000"/>
          <w:sz w:val="26"/>
          <w:szCs w:val="26"/>
          <w:lang w:val="es-MX"/>
        </w:rPr>
        <w:t xml:space="preserve"> al afirmar que se contravendrían  disposiciones de orden público, sin explicar de manera fundada y m</w:t>
      </w:r>
      <w:r w:rsidR="004C1E49" w:rsidRPr="00785ACE">
        <w:rPr>
          <w:rFonts w:ascii="Arial" w:eastAsia="Calibri" w:hAnsi="Arial" w:cs="Arial"/>
          <w:bCs/>
          <w:color w:val="000000"/>
          <w:sz w:val="26"/>
          <w:szCs w:val="26"/>
          <w:lang w:val="es-MX"/>
        </w:rPr>
        <w:t>otivada del porque se vulnerarían</w:t>
      </w:r>
      <w:r w:rsidRPr="00785ACE">
        <w:rPr>
          <w:rFonts w:ascii="Arial" w:eastAsia="Calibri" w:hAnsi="Arial" w:cs="Arial"/>
          <w:bCs/>
          <w:color w:val="000000"/>
          <w:sz w:val="26"/>
          <w:szCs w:val="26"/>
          <w:lang w:val="es-MX"/>
        </w:rPr>
        <w:t xml:space="preserve"> </w:t>
      </w:r>
      <w:r w:rsidR="00BA1E4F">
        <w:rPr>
          <w:rFonts w:ascii="Arial" w:eastAsia="Calibri" w:hAnsi="Arial" w:cs="Arial"/>
          <w:bCs/>
          <w:color w:val="000000"/>
          <w:sz w:val="26"/>
          <w:szCs w:val="26"/>
          <w:lang w:val="es-MX"/>
        </w:rPr>
        <w:t xml:space="preserve"> el interés público, dado que  no realizó</w:t>
      </w:r>
      <w:r w:rsidRPr="00785ACE">
        <w:rPr>
          <w:rFonts w:ascii="Arial" w:eastAsia="Calibri" w:hAnsi="Arial" w:cs="Arial"/>
          <w:bCs/>
          <w:color w:val="000000"/>
          <w:sz w:val="26"/>
          <w:szCs w:val="26"/>
          <w:lang w:val="es-MX"/>
        </w:rPr>
        <w:t xml:space="preserve"> un razonamiento lógico jurídico al r</w:t>
      </w:r>
      <w:r w:rsidR="00BA1E4F">
        <w:rPr>
          <w:rFonts w:ascii="Arial" w:eastAsia="Calibri" w:hAnsi="Arial" w:cs="Arial"/>
          <w:bCs/>
          <w:color w:val="000000"/>
          <w:sz w:val="26"/>
          <w:szCs w:val="26"/>
          <w:lang w:val="es-MX"/>
        </w:rPr>
        <w:t>especto, sino que solo se limitó</w:t>
      </w:r>
      <w:r w:rsidRPr="00785ACE">
        <w:rPr>
          <w:rFonts w:ascii="Arial" w:eastAsia="Calibri" w:hAnsi="Arial" w:cs="Arial"/>
          <w:bCs/>
          <w:color w:val="000000"/>
          <w:sz w:val="26"/>
          <w:szCs w:val="26"/>
          <w:lang w:val="es-MX"/>
        </w:rPr>
        <w:t xml:space="preserve"> a manifestar que se contravendrían los artículos </w:t>
      </w:r>
      <w:r w:rsidR="004C1E49" w:rsidRPr="003D5300">
        <w:rPr>
          <w:rFonts w:ascii="Arial" w:eastAsia="Calibri" w:hAnsi="Arial" w:cs="Arial"/>
          <w:bCs/>
          <w:color w:val="000000"/>
          <w:sz w:val="26"/>
          <w:szCs w:val="26"/>
          <w:lang w:val="es-MX"/>
        </w:rPr>
        <w:t>35 y 66 de</w:t>
      </w:r>
      <w:r w:rsidR="003D5300">
        <w:rPr>
          <w:rFonts w:ascii="Arial" w:eastAsia="Calibri" w:hAnsi="Arial" w:cs="Arial"/>
          <w:bCs/>
          <w:color w:val="000000"/>
          <w:sz w:val="26"/>
          <w:szCs w:val="26"/>
          <w:lang w:val="es-MX"/>
        </w:rPr>
        <w:t xml:space="preserve"> una </w:t>
      </w:r>
      <w:r w:rsidR="003D5300">
        <w:rPr>
          <w:rFonts w:ascii="Arial" w:eastAsia="Calibri" w:hAnsi="Arial" w:cs="Arial"/>
          <w:bCs/>
          <w:color w:val="000000"/>
          <w:sz w:val="26"/>
          <w:szCs w:val="26"/>
          <w:lang w:val="es-MX"/>
        </w:rPr>
        <w:lastRenderedPageBreak/>
        <w:t>ley inexistente, pues invoca  la Ley General de T</w:t>
      </w:r>
      <w:r w:rsidR="004C1E49" w:rsidRPr="003D5300">
        <w:rPr>
          <w:rFonts w:ascii="Arial" w:eastAsia="Calibri" w:hAnsi="Arial" w:cs="Arial"/>
          <w:bCs/>
          <w:color w:val="000000"/>
          <w:sz w:val="26"/>
          <w:szCs w:val="26"/>
          <w:lang w:val="es-MX"/>
        </w:rPr>
        <w:t>ransporte para el</w:t>
      </w:r>
      <w:r w:rsidR="003D5300">
        <w:rPr>
          <w:rFonts w:ascii="Arial" w:eastAsia="Calibri" w:hAnsi="Arial" w:cs="Arial"/>
          <w:bCs/>
          <w:color w:val="000000"/>
          <w:sz w:val="26"/>
          <w:szCs w:val="26"/>
          <w:lang w:val="es-MX"/>
        </w:rPr>
        <w:t xml:space="preserve"> E</w:t>
      </w:r>
      <w:r w:rsidR="004C1E49" w:rsidRPr="003D5300">
        <w:rPr>
          <w:rFonts w:ascii="Arial" w:eastAsia="Calibri" w:hAnsi="Arial" w:cs="Arial"/>
          <w:bCs/>
          <w:color w:val="000000"/>
          <w:sz w:val="26"/>
          <w:szCs w:val="26"/>
          <w:lang w:val="es-MX"/>
        </w:rPr>
        <w:t xml:space="preserve">stado de </w:t>
      </w:r>
      <w:r w:rsidR="003D5300" w:rsidRPr="003D5300">
        <w:rPr>
          <w:rFonts w:ascii="Arial" w:eastAsia="Calibri" w:hAnsi="Arial" w:cs="Arial"/>
          <w:bCs/>
          <w:color w:val="000000"/>
          <w:sz w:val="26"/>
          <w:szCs w:val="26"/>
          <w:lang w:val="es-MX"/>
        </w:rPr>
        <w:t>Oaxaca</w:t>
      </w:r>
      <w:r w:rsidR="004C1E49" w:rsidRPr="003D5300">
        <w:rPr>
          <w:rFonts w:ascii="Arial" w:eastAsia="Calibri" w:hAnsi="Arial" w:cs="Arial"/>
          <w:bCs/>
          <w:color w:val="000000"/>
          <w:sz w:val="26"/>
          <w:szCs w:val="26"/>
          <w:lang w:val="es-MX"/>
        </w:rPr>
        <w:t>,</w:t>
      </w:r>
      <w:r w:rsidR="00C63645">
        <w:rPr>
          <w:rFonts w:ascii="Arial" w:eastAsia="Calibri" w:hAnsi="Arial" w:cs="Arial"/>
          <w:bCs/>
          <w:color w:val="000000"/>
          <w:sz w:val="26"/>
          <w:szCs w:val="26"/>
          <w:lang w:val="es-MX"/>
        </w:rPr>
        <w:t xml:space="preserve">  siendo que tal norma </w:t>
      </w:r>
      <w:r w:rsidR="003D5300">
        <w:rPr>
          <w:rFonts w:ascii="Arial" w:eastAsia="Calibri" w:hAnsi="Arial" w:cs="Arial"/>
          <w:bCs/>
          <w:color w:val="000000"/>
          <w:sz w:val="26"/>
          <w:szCs w:val="26"/>
          <w:lang w:val="es-MX"/>
        </w:rPr>
        <w:t xml:space="preserve">no se encuentra  en el marco jurídico </w:t>
      </w:r>
      <w:r w:rsidR="00BA1E4F">
        <w:rPr>
          <w:rFonts w:ascii="Arial" w:eastAsia="Calibri" w:hAnsi="Arial" w:cs="Arial"/>
          <w:bCs/>
          <w:color w:val="000000"/>
          <w:sz w:val="26"/>
          <w:szCs w:val="26"/>
          <w:lang w:val="es-MX"/>
        </w:rPr>
        <w:t>aplicable, puesto que la L</w:t>
      </w:r>
      <w:r w:rsidR="003D5300">
        <w:rPr>
          <w:rFonts w:ascii="Arial" w:eastAsia="Calibri" w:hAnsi="Arial" w:cs="Arial"/>
          <w:bCs/>
          <w:color w:val="000000"/>
          <w:sz w:val="26"/>
          <w:szCs w:val="26"/>
          <w:lang w:val="es-MX"/>
        </w:rPr>
        <w:t xml:space="preserve">ey que rige y la que regula actualmente los servicios públicos del Transporte </w:t>
      </w:r>
      <w:r w:rsidR="00BA1E4F">
        <w:rPr>
          <w:rFonts w:ascii="Arial" w:eastAsia="Calibri" w:hAnsi="Arial" w:cs="Arial"/>
          <w:bCs/>
          <w:color w:val="000000"/>
          <w:sz w:val="26"/>
          <w:szCs w:val="26"/>
          <w:lang w:val="es-MX"/>
        </w:rPr>
        <w:t xml:space="preserve"> en el E</w:t>
      </w:r>
      <w:r w:rsidR="00C63645">
        <w:rPr>
          <w:rFonts w:ascii="Arial" w:eastAsia="Calibri" w:hAnsi="Arial" w:cs="Arial"/>
          <w:bCs/>
          <w:color w:val="000000"/>
          <w:sz w:val="26"/>
          <w:szCs w:val="26"/>
          <w:lang w:val="es-MX"/>
        </w:rPr>
        <w:t>stado, es la</w:t>
      </w:r>
      <w:r w:rsidR="00C63645">
        <w:rPr>
          <w:rFonts w:ascii="Arial" w:eastAsia="Calibri" w:hAnsi="Arial" w:cs="Arial"/>
          <w:b/>
          <w:bCs/>
          <w:color w:val="000000"/>
          <w:sz w:val="26"/>
          <w:szCs w:val="26"/>
          <w:lang w:val="es-MX"/>
        </w:rPr>
        <w:t xml:space="preserve"> Ley de Transporte del E</w:t>
      </w:r>
      <w:r w:rsidR="00C63645" w:rsidRPr="00C63645">
        <w:rPr>
          <w:rFonts w:ascii="Arial" w:eastAsia="Calibri" w:hAnsi="Arial" w:cs="Arial"/>
          <w:b/>
          <w:bCs/>
          <w:color w:val="000000"/>
          <w:sz w:val="26"/>
          <w:szCs w:val="26"/>
          <w:lang w:val="es-MX"/>
        </w:rPr>
        <w:t>stado</w:t>
      </w:r>
      <w:r w:rsidR="004465A6">
        <w:rPr>
          <w:rFonts w:ascii="Arial" w:eastAsia="Calibri" w:hAnsi="Arial" w:cs="Arial"/>
          <w:b/>
          <w:bCs/>
          <w:color w:val="000000"/>
          <w:sz w:val="26"/>
          <w:szCs w:val="26"/>
          <w:lang w:val="es-MX"/>
        </w:rPr>
        <w:t>, misma que tampoco resulta aplicable</w:t>
      </w:r>
      <w:r w:rsidR="00C63645">
        <w:rPr>
          <w:rFonts w:ascii="Arial" w:eastAsia="Calibri" w:hAnsi="Arial" w:cs="Arial"/>
          <w:b/>
          <w:bCs/>
          <w:color w:val="000000"/>
          <w:sz w:val="26"/>
          <w:szCs w:val="26"/>
          <w:lang w:val="es-MX"/>
        </w:rPr>
        <w:t xml:space="preserve"> al caso que nos ocupa, siendo  que los actos  impugnados en el juicio derivan  de una</w:t>
      </w:r>
      <w:r w:rsidR="00935F3D">
        <w:rPr>
          <w:rFonts w:ascii="Arial" w:eastAsia="Calibri" w:hAnsi="Arial" w:cs="Arial"/>
          <w:b/>
          <w:bCs/>
          <w:color w:val="000000"/>
          <w:sz w:val="26"/>
          <w:szCs w:val="26"/>
          <w:lang w:val="es-MX"/>
        </w:rPr>
        <w:t xml:space="preserve"> Ley</w:t>
      </w:r>
      <w:r w:rsidR="00C63645">
        <w:rPr>
          <w:rFonts w:ascii="Arial" w:eastAsia="Calibri" w:hAnsi="Arial" w:cs="Arial"/>
          <w:b/>
          <w:bCs/>
          <w:color w:val="000000"/>
          <w:sz w:val="26"/>
          <w:szCs w:val="26"/>
          <w:lang w:val="es-MX"/>
        </w:rPr>
        <w:t xml:space="preserve"> anterior, como es la Ley de Tránsito  del Estado y su Reglamento, de ahí la ilegalidad  del acuerdo recurrido,</w:t>
      </w:r>
      <w:r w:rsidR="00935F3D">
        <w:rPr>
          <w:rFonts w:ascii="Arial" w:eastAsia="Calibri" w:hAnsi="Arial" w:cs="Arial"/>
          <w:b/>
          <w:bCs/>
          <w:color w:val="000000"/>
          <w:sz w:val="26"/>
          <w:szCs w:val="26"/>
          <w:lang w:val="es-MX"/>
        </w:rPr>
        <w:t xml:space="preserve">  aunado a ello </w:t>
      </w:r>
      <w:r w:rsidR="00C63645">
        <w:rPr>
          <w:rFonts w:ascii="Arial" w:eastAsia="Calibri" w:hAnsi="Arial" w:cs="Arial"/>
          <w:b/>
          <w:bCs/>
          <w:color w:val="000000"/>
          <w:sz w:val="26"/>
          <w:szCs w:val="26"/>
          <w:lang w:val="es-MX"/>
        </w:rPr>
        <w:t xml:space="preserve">que no </w:t>
      </w:r>
      <w:r w:rsidR="00C63645">
        <w:rPr>
          <w:rFonts w:ascii="Arial" w:eastAsia="Calibri" w:hAnsi="Arial" w:cs="Arial"/>
          <w:bCs/>
          <w:color w:val="000000"/>
          <w:sz w:val="26"/>
          <w:szCs w:val="26"/>
          <w:lang w:val="es-MX"/>
        </w:rPr>
        <w:t>establece</w:t>
      </w:r>
      <w:r w:rsidR="008433D2" w:rsidRPr="00785ACE">
        <w:rPr>
          <w:rFonts w:ascii="Arial" w:eastAsia="Calibri" w:hAnsi="Arial" w:cs="Arial"/>
          <w:bCs/>
          <w:color w:val="000000"/>
          <w:sz w:val="26"/>
          <w:szCs w:val="26"/>
          <w:lang w:val="es-MX"/>
        </w:rPr>
        <w:t xml:space="preserve"> de </w:t>
      </w:r>
      <w:r w:rsidR="00C63645">
        <w:rPr>
          <w:rFonts w:ascii="Arial" w:eastAsia="Calibri" w:hAnsi="Arial" w:cs="Arial"/>
          <w:bCs/>
          <w:color w:val="000000"/>
          <w:sz w:val="26"/>
          <w:szCs w:val="26"/>
          <w:lang w:val="es-MX"/>
        </w:rPr>
        <w:t xml:space="preserve"> forma cl</w:t>
      </w:r>
      <w:r w:rsidR="00BA1E4F">
        <w:rPr>
          <w:rFonts w:ascii="Arial" w:eastAsia="Calibri" w:hAnsi="Arial" w:cs="Arial"/>
          <w:bCs/>
          <w:color w:val="000000"/>
          <w:sz w:val="26"/>
          <w:szCs w:val="26"/>
          <w:lang w:val="es-MX"/>
        </w:rPr>
        <w:t xml:space="preserve">ara y correcta el fundamento  en </w:t>
      </w:r>
      <w:r w:rsidR="00C63645">
        <w:rPr>
          <w:rFonts w:ascii="Arial" w:eastAsia="Calibri" w:hAnsi="Arial" w:cs="Arial"/>
          <w:bCs/>
          <w:color w:val="000000"/>
          <w:sz w:val="26"/>
          <w:szCs w:val="26"/>
          <w:lang w:val="es-MX"/>
        </w:rPr>
        <w:t xml:space="preserve">su determinación y además no explica los motivos por los que consideró  se </w:t>
      </w:r>
      <w:r w:rsidR="00BA1E4F">
        <w:rPr>
          <w:rFonts w:ascii="Arial" w:eastAsia="Calibri" w:hAnsi="Arial" w:cs="Arial"/>
          <w:bCs/>
          <w:color w:val="000000"/>
          <w:sz w:val="26"/>
          <w:szCs w:val="26"/>
          <w:lang w:val="es-MX"/>
        </w:rPr>
        <w:t xml:space="preserve">ocasionaría </w:t>
      </w:r>
      <w:r w:rsidR="00C63645">
        <w:rPr>
          <w:rFonts w:ascii="Arial" w:eastAsia="Calibri" w:hAnsi="Arial" w:cs="Arial"/>
          <w:bCs/>
          <w:color w:val="000000"/>
          <w:sz w:val="26"/>
          <w:szCs w:val="26"/>
          <w:lang w:val="es-MX"/>
        </w:rPr>
        <w:t xml:space="preserve"> perjuicio  al interés </w:t>
      </w:r>
      <w:r w:rsidR="009F3FDA">
        <w:rPr>
          <w:rFonts w:ascii="Arial" w:eastAsia="Calibri" w:hAnsi="Arial" w:cs="Arial"/>
          <w:bCs/>
          <w:color w:val="000000"/>
          <w:sz w:val="26"/>
          <w:szCs w:val="26"/>
          <w:lang w:val="es-MX"/>
        </w:rPr>
        <w:t xml:space="preserve">público </w:t>
      </w:r>
      <w:r w:rsidR="00C63645">
        <w:rPr>
          <w:rFonts w:ascii="Arial" w:eastAsia="Calibri" w:hAnsi="Arial" w:cs="Arial"/>
          <w:bCs/>
          <w:color w:val="000000"/>
          <w:sz w:val="26"/>
          <w:szCs w:val="26"/>
          <w:lang w:val="es-MX"/>
        </w:rPr>
        <w:t xml:space="preserve">y </w:t>
      </w:r>
      <w:r w:rsidR="008433D2" w:rsidRPr="00785ACE">
        <w:rPr>
          <w:rFonts w:ascii="Arial" w:eastAsia="Calibri" w:hAnsi="Arial" w:cs="Arial"/>
          <w:bCs/>
          <w:color w:val="000000"/>
          <w:sz w:val="26"/>
          <w:szCs w:val="26"/>
          <w:lang w:val="es-MX"/>
        </w:rPr>
        <w:t>que</w:t>
      </w:r>
      <w:r w:rsidR="00C63645">
        <w:rPr>
          <w:rFonts w:ascii="Arial" w:eastAsia="Calibri" w:hAnsi="Arial" w:cs="Arial"/>
          <w:bCs/>
          <w:color w:val="000000"/>
          <w:sz w:val="26"/>
          <w:szCs w:val="26"/>
          <w:lang w:val="es-MX"/>
        </w:rPr>
        <w:t xml:space="preserve"> porque </w:t>
      </w:r>
      <w:r w:rsidR="008433D2" w:rsidRPr="00785ACE">
        <w:rPr>
          <w:rFonts w:ascii="Arial" w:eastAsia="Calibri" w:hAnsi="Arial" w:cs="Arial"/>
          <w:bCs/>
          <w:color w:val="000000"/>
          <w:sz w:val="26"/>
          <w:szCs w:val="26"/>
          <w:lang w:val="es-MX"/>
        </w:rPr>
        <w:t xml:space="preserve"> se contravendrían </w:t>
      </w:r>
      <w:r w:rsidR="009F3FDA">
        <w:rPr>
          <w:rFonts w:ascii="Arial" w:eastAsia="Calibri" w:hAnsi="Arial" w:cs="Arial"/>
          <w:bCs/>
          <w:color w:val="000000"/>
          <w:sz w:val="26"/>
          <w:szCs w:val="26"/>
          <w:lang w:val="es-MX"/>
        </w:rPr>
        <w:t xml:space="preserve">dichas </w:t>
      </w:r>
      <w:r w:rsidR="008433D2" w:rsidRPr="00785ACE">
        <w:rPr>
          <w:rFonts w:ascii="Arial" w:eastAsia="Calibri" w:hAnsi="Arial" w:cs="Arial"/>
          <w:bCs/>
          <w:color w:val="000000"/>
          <w:sz w:val="26"/>
          <w:szCs w:val="26"/>
          <w:lang w:val="es-MX"/>
        </w:rPr>
        <w:t>disposiciones.</w:t>
      </w:r>
    </w:p>
    <w:p w:rsidR="00306668" w:rsidRPr="00785ACE" w:rsidRDefault="00306668"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w:t>
      </w:r>
      <w:r w:rsidR="00306668">
        <w:rPr>
          <w:rFonts w:ascii="Arial" w:eastAsia="Calibri" w:hAnsi="Arial" w:cs="Arial"/>
          <w:bCs/>
          <w:color w:val="000000"/>
          <w:sz w:val="26"/>
          <w:szCs w:val="26"/>
          <w:lang w:val="es-MX"/>
        </w:rPr>
        <w:t xml:space="preserve">Agrega que al negarle </w:t>
      </w:r>
      <w:r w:rsidRPr="00785ACE">
        <w:rPr>
          <w:rFonts w:ascii="Arial" w:eastAsia="Calibri" w:hAnsi="Arial" w:cs="Arial"/>
          <w:bCs/>
          <w:color w:val="000000"/>
          <w:sz w:val="26"/>
          <w:szCs w:val="26"/>
          <w:lang w:val="es-MX"/>
        </w:rPr>
        <w:t>la suspensión definitiva,</w:t>
      </w:r>
      <w:r w:rsidR="00306668">
        <w:rPr>
          <w:rFonts w:ascii="Arial" w:eastAsia="Calibri" w:hAnsi="Arial" w:cs="Arial"/>
          <w:bCs/>
          <w:color w:val="000000"/>
          <w:sz w:val="26"/>
          <w:szCs w:val="26"/>
          <w:lang w:val="es-MX"/>
        </w:rPr>
        <w:t xml:space="preserve">  la emisora no tomó </w:t>
      </w:r>
      <w:r w:rsidRPr="00785ACE">
        <w:rPr>
          <w:rFonts w:ascii="Arial" w:eastAsia="Calibri" w:hAnsi="Arial" w:cs="Arial"/>
          <w:bCs/>
          <w:color w:val="000000"/>
          <w:sz w:val="26"/>
          <w:szCs w:val="26"/>
          <w:lang w:val="es-MX"/>
        </w:rPr>
        <w:t xml:space="preserve">en cuenta </w:t>
      </w:r>
      <w:r w:rsidR="00306668">
        <w:rPr>
          <w:rFonts w:ascii="Arial" w:eastAsia="Calibri" w:hAnsi="Arial" w:cs="Arial"/>
          <w:bCs/>
          <w:color w:val="000000"/>
          <w:sz w:val="26"/>
          <w:szCs w:val="26"/>
          <w:lang w:val="es-MX"/>
        </w:rPr>
        <w:t xml:space="preserve">la </w:t>
      </w:r>
      <w:r w:rsidRPr="00785ACE">
        <w:rPr>
          <w:rFonts w:ascii="Arial" w:eastAsia="Calibri" w:hAnsi="Arial" w:cs="Arial"/>
          <w:bCs/>
          <w:color w:val="000000"/>
          <w:sz w:val="26"/>
          <w:szCs w:val="26"/>
          <w:lang w:val="es-MX"/>
        </w:rPr>
        <w:t xml:space="preserve"> copia certificada del a</w:t>
      </w:r>
      <w:r w:rsidR="004C1E49" w:rsidRPr="00785ACE">
        <w:rPr>
          <w:rFonts w:ascii="Arial" w:eastAsia="Calibri" w:hAnsi="Arial" w:cs="Arial"/>
          <w:bCs/>
          <w:color w:val="000000"/>
          <w:sz w:val="26"/>
          <w:szCs w:val="26"/>
          <w:lang w:val="es-MX"/>
        </w:rPr>
        <w:t xml:space="preserve">cuerdo de concesión número </w:t>
      </w:r>
      <w:r w:rsidR="008667F8">
        <w:rPr>
          <w:rFonts w:ascii="Arial" w:eastAsia="Times New Roman" w:hAnsi="Arial" w:cs="Arial"/>
          <w:b/>
          <w:bCs/>
          <w:iCs/>
          <w:sz w:val="26"/>
          <w:szCs w:val="26"/>
          <w:lang w:eastAsia="es-ES"/>
        </w:rPr>
        <w:t>**********</w:t>
      </w:r>
      <w:r w:rsidR="004C1E49" w:rsidRPr="00785ACE">
        <w:rPr>
          <w:rFonts w:ascii="Arial" w:eastAsia="Calibri" w:hAnsi="Arial" w:cs="Arial"/>
          <w:bCs/>
          <w:color w:val="000000"/>
          <w:sz w:val="26"/>
          <w:szCs w:val="26"/>
          <w:lang w:val="es-MX"/>
        </w:rPr>
        <w:t xml:space="preserve">  de 30</w:t>
      </w:r>
      <w:r w:rsidRPr="00785ACE">
        <w:rPr>
          <w:rFonts w:ascii="Arial" w:eastAsia="Calibri" w:hAnsi="Arial" w:cs="Arial"/>
          <w:bCs/>
          <w:color w:val="000000"/>
          <w:sz w:val="26"/>
          <w:szCs w:val="26"/>
          <w:lang w:val="es-MX"/>
        </w:rPr>
        <w:t xml:space="preserve"> veinte de noviembre de 2004 dos mil cuatro,</w:t>
      </w:r>
      <w:r w:rsidR="00306668">
        <w:rPr>
          <w:rFonts w:ascii="Arial" w:eastAsia="Calibri" w:hAnsi="Arial" w:cs="Arial"/>
          <w:bCs/>
          <w:color w:val="000000"/>
          <w:sz w:val="26"/>
          <w:szCs w:val="26"/>
          <w:lang w:val="es-MX"/>
        </w:rPr>
        <w:t xml:space="preserve"> </w:t>
      </w:r>
      <w:r w:rsidRPr="00785ACE">
        <w:rPr>
          <w:rFonts w:ascii="Arial" w:eastAsia="Calibri" w:hAnsi="Arial" w:cs="Arial"/>
          <w:bCs/>
          <w:color w:val="000000"/>
          <w:sz w:val="26"/>
          <w:szCs w:val="26"/>
          <w:lang w:val="es-MX"/>
        </w:rPr>
        <w:t xml:space="preserve"> así como </w:t>
      </w:r>
      <w:r w:rsidR="004465A6">
        <w:rPr>
          <w:rFonts w:ascii="Arial" w:eastAsia="Calibri" w:hAnsi="Arial" w:cs="Arial"/>
          <w:bCs/>
          <w:color w:val="000000"/>
          <w:sz w:val="26"/>
          <w:szCs w:val="26"/>
          <w:lang w:val="es-MX"/>
        </w:rPr>
        <w:t xml:space="preserve"> la  documental</w:t>
      </w:r>
      <w:r w:rsidR="004C1E49" w:rsidRPr="00785ACE">
        <w:rPr>
          <w:rFonts w:ascii="Arial" w:eastAsia="Calibri" w:hAnsi="Arial" w:cs="Arial"/>
          <w:bCs/>
          <w:color w:val="000000"/>
          <w:sz w:val="26"/>
          <w:szCs w:val="26"/>
          <w:lang w:val="es-MX"/>
        </w:rPr>
        <w:t xml:space="preserve"> consistente en el estado de 25</w:t>
      </w:r>
      <w:r w:rsidR="004465A6">
        <w:rPr>
          <w:rFonts w:ascii="Arial" w:eastAsia="Calibri" w:hAnsi="Arial" w:cs="Arial"/>
          <w:bCs/>
          <w:color w:val="000000"/>
          <w:sz w:val="26"/>
          <w:szCs w:val="26"/>
          <w:lang w:val="es-MX"/>
        </w:rPr>
        <w:t xml:space="preserve"> de abril de 2007  y el escrito</w:t>
      </w:r>
      <w:r w:rsidR="004C1E49" w:rsidRPr="00785ACE">
        <w:rPr>
          <w:rFonts w:ascii="Arial" w:eastAsia="Calibri" w:hAnsi="Arial" w:cs="Arial"/>
          <w:bCs/>
          <w:color w:val="000000"/>
          <w:sz w:val="26"/>
          <w:szCs w:val="26"/>
          <w:lang w:val="es-MX"/>
        </w:rPr>
        <w:t xml:space="preserve"> de fecha 18 de noviembre de 2009 en</w:t>
      </w:r>
      <w:r w:rsidR="004465A6">
        <w:rPr>
          <w:rFonts w:ascii="Arial" w:eastAsia="Calibri" w:hAnsi="Arial" w:cs="Arial"/>
          <w:bCs/>
          <w:color w:val="000000"/>
          <w:sz w:val="26"/>
          <w:szCs w:val="26"/>
          <w:lang w:val="es-MX"/>
        </w:rPr>
        <w:t xml:space="preserve"> el cual solicito la renovación</w:t>
      </w:r>
      <w:r w:rsidR="004C1E49" w:rsidRPr="00785ACE">
        <w:rPr>
          <w:rFonts w:ascii="Arial" w:eastAsia="Calibri" w:hAnsi="Arial" w:cs="Arial"/>
          <w:bCs/>
          <w:color w:val="000000"/>
          <w:sz w:val="26"/>
          <w:szCs w:val="26"/>
          <w:lang w:val="es-MX"/>
        </w:rPr>
        <w:t xml:space="preserve"> de la concesión y vehículo, </w:t>
      </w:r>
      <w:r w:rsidRPr="00785ACE">
        <w:rPr>
          <w:rFonts w:ascii="Arial" w:eastAsia="Calibri" w:hAnsi="Arial" w:cs="Arial"/>
          <w:bCs/>
          <w:color w:val="000000"/>
          <w:sz w:val="26"/>
          <w:szCs w:val="26"/>
          <w:lang w:val="es-MX"/>
        </w:rPr>
        <w:t>documentales qu</w:t>
      </w:r>
      <w:r w:rsidR="004465A6">
        <w:rPr>
          <w:rFonts w:ascii="Arial" w:eastAsia="Calibri" w:hAnsi="Arial" w:cs="Arial"/>
          <w:bCs/>
          <w:color w:val="000000"/>
          <w:sz w:val="26"/>
          <w:szCs w:val="26"/>
          <w:lang w:val="es-MX"/>
        </w:rPr>
        <w:t xml:space="preserve">e prueban plenamente que cuenta </w:t>
      </w:r>
      <w:r w:rsidRPr="00785ACE">
        <w:rPr>
          <w:rFonts w:ascii="Arial" w:eastAsia="Calibri" w:hAnsi="Arial" w:cs="Arial"/>
          <w:bCs/>
          <w:color w:val="000000"/>
          <w:sz w:val="26"/>
          <w:szCs w:val="26"/>
          <w:lang w:val="es-MX"/>
        </w:rPr>
        <w:t>con concesión expedida por autoridad competente, acreditando con ello su interés jurídico para solicitar la medida cautelar en cuestión.</w:t>
      </w:r>
    </w:p>
    <w:p w:rsidR="008433D2" w:rsidRPr="00785ACE" w:rsidRDefault="006134B4"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50C4DF7A" wp14:editId="2BBE2D7A">
                <wp:simplePos x="0" y="0"/>
                <wp:positionH relativeFrom="column">
                  <wp:posOffset>5647690</wp:posOffset>
                </wp:positionH>
                <wp:positionV relativeFrom="paragraph">
                  <wp:posOffset>251460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4B4" w:rsidRDefault="006134B4" w:rsidP="006134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4.7pt;margin-top:19.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">
                <v:textbox>
                  <w:txbxContent>
                    <w:p w:rsidR="006134B4" w:rsidRDefault="006134B4" w:rsidP="006134B4">
                      <w:pPr>
                        <w:rPr>
                          <w:sz w:val="16"/>
                          <w:szCs w:val="16"/>
                        </w:rPr>
                      </w:pPr>
                      <w:r>
                        <w:rPr>
                          <w:sz w:val="16"/>
                          <w:szCs w:val="16"/>
                        </w:rPr>
                        <w:t>Datos personales protegidos por el Art. 116 de la LGTAIP y el Art. 56 de la LTAIPEO</w:t>
                      </w:r>
                    </w:p>
                  </w:txbxContent>
                </v:textbox>
              </v:shape>
            </w:pict>
          </mc:Fallback>
        </mc:AlternateContent>
      </w:r>
    </w:p>
    <w:p w:rsidR="008433D2" w:rsidRPr="00785ACE" w:rsidRDefault="00306668"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            Finaliza</w:t>
      </w:r>
      <w:r w:rsidR="008433D2" w:rsidRPr="00785ACE">
        <w:rPr>
          <w:rFonts w:ascii="Arial" w:eastAsia="Calibri" w:hAnsi="Arial" w:cs="Arial"/>
          <w:bCs/>
          <w:color w:val="000000"/>
          <w:sz w:val="26"/>
          <w:szCs w:val="26"/>
          <w:lang w:val="es-MX"/>
        </w:rPr>
        <w:t>, que la suspensión tiene la finalidad como su nombre lo indica la de suspender los actos de los que se duele el peticionario para preservar la materia del juicio y paralizar las cosas en el estado en que se encuentran hasta en tanto se pronuncie sentencia definitiva, para no causar daños de imposible reparación a quien la solicita.</w:t>
      </w:r>
    </w:p>
    <w:p w:rsidR="00CE7F85" w:rsidRPr="00785ACE" w:rsidRDefault="00CE7F85"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Del estudio de las constancias que integran el cuaderno de suspensión de Primera Instancia, que merecen pleno valor probatorio de conformidad con lo dispuesto en la fracción I, del artículo 173, de la Ley de Justicia Administrativa para el Estado de Oaxaca,</w:t>
      </w:r>
      <w:r w:rsidR="004465A6">
        <w:rPr>
          <w:rFonts w:ascii="Arial" w:eastAsia="Calibri" w:hAnsi="Arial" w:cs="Arial"/>
          <w:bCs/>
          <w:color w:val="000000"/>
          <w:sz w:val="26"/>
          <w:szCs w:val="26"/>
          <w:lang w:val="es-MX"/>
        </w:rPr>
        <w:t xml:space="preserve"> vigente hasta el veinte de octubre de dos mil diecisiete,</w:t>
      </w:r>
      <w:r w:rsidRPr="00785ACE">
        <w:rPr>
          <w:rFonts w:ascii="Arial" w:eastAsia="Calibri" w:hAnsi="Arial" w:cs="Arial"/>
          <w:bCs/>
          <w:color w:val="000000"/>
          <w:sz w:val="26"/>
          <w:szCs w:val="26"/>
          <w:lang w:val="es-MX"/>
        </w:rPr>
        <w:t xml:space="preserve"> por tratarse de actuaciones judiciale</w:t>
      </w:r>
      <w:r w:rsidR="004465A6">
        <w:rPr>
          <w:rFonts w:ascii="Arial" w:eastAsia="Calibri" w:hAnsi="Arial" w:cs="Arial"/>
          <w:bCs/>
          <w:color w:val="000000"/>
          <w:sz w:val="26"/>
          <w:szCs w:val="26"/>
          <w:lang w:val="es-MX"/>
        </w:rPr>
        <w:t>s, se tiene la resolución de</w:t>
      </w:r>
      <w:r w:rsidR="00CE7F85" w:rsidRPr="00785ACE">
        <w:rPr>
          <w:rFonts w:ascii="Arial" w:eastAsia="Calibri" w:hAnsi="Arial" w:cs="Arial"/>
          <w:bCs/>
          <w:color w:val="000000"/>
          <w:sz w:val="26"/>
          <w:szCs w:val="26"/>
          <w:lang w:val="es-MX"/>
        </w:rPr>
        <w:t xml:space="preserve"> veinticuatro de agosto de dos mil diecisiete</w:t>
      </w:r>
      <w:r w:rsidRPr="00785ACE">
        <w:rPr>
          <w:rFonts w:ascii="Arial" w:eastAsia="Calibri" w:hAnsi="Arial" w:cs="Arial"/>
          <w:bCs/>
          <w:color w:val="000000"/>
          <w:sz w:val="26"/>
          <w:szCs w:val="26"/>
          <w:lang w:val="es-MX"/>
        </w:rPr>
        <w:t>,</w:t>
      </w:r>
      <w:r w:rsidR="00C63645">
        <w:rPr>
          <w:rFonts w:ascii="Arial" w:eastAsia="Calibri" w:hAnsi="Arial" w:cs="Arial"/>
          <w:bCs/>
          <w:color w:val="000000"/>
          <w:sz w:val="26"/>
          <w:szCs w:val="26"/>
          <w:lang w:val="es-MX"/>
        </w:rPr>
        <w:t xml:space="preserve"> con el considerando T</w:t>
      </w:r>
      <w:r w:rsidR="00CE7F85" w:rsidRPr="00785ACE">
        <w:rPr>
          <w:rFonts w:ascii="Arial" w:eastAsia="Calibri" w:hAnsi="Arial" w:cs="Arial"/>
          <w:bCs/>
          <w:color w:val="000000"/>
          <w:sz w:val="26"/>
          <w:szCs w:val="26"/>
          <w:lang w:val="es-MX"/>
        </w:rPr>
        <w:t>ercero</w:t>
      </w:r>
      <w:r w:rsidR="00C63645">
        <w:rPr>
          <w:rFonts w:ascii="Arial" w:eastAsia="Calibri" w:hAnsi="Arial" w:cs="Arial"/>
          <w:bCs/>
          <w:color w:val="000000"/>
          <w:sz w:val="26"/>
          <w:szCs w:val="26"/>
          <w:lang w:val="es-MX"/>
        </w:rPr>
        <w:t xml:space="preserve"> se señala lo </w:t>
      </w:r>
      <w:r w:rsidRPr="00785ACE">
        <w:rPr>
          <w:rFonts w:ascii="Arial" w:eastAsia="Calibri" w:hAnsi="Arial" w:cs="Arial"/>
          <w:bCs/>
          <w:color w:val="000000"/>
          <w:sz w:val="26"/>
          <w:szCs w:val="26"/>
          <w:lang w:val="es-MX"/>
        </w:rPr>
        <w:t>siguiente:</w:t>
      </w:r>
    </w:p>
    <w:p w:rsidR="008433D2" w:rsidRPr="00C63645" w:rsidRDefault="008433D2" w:rsidP="00C63645">
      <w:pPr>
        <w:widowControl w:val="0"/>
        <w:tabs>
          <w:tab w:val="left" w:pos="7938"/>
        </w:tabs>
        <w:spacing w:after="0" w:line="360" w:lineRule="auto"/>
        <w:ind w:left="567" w:right="474"/>
        <w:jc w:val="both"/>
        <w:rPr>
          <w:rFonts w:ascii="Arial" w:eastAsia="Calibri" w:hAnsi="Arial" w:cs="Arial"/>
          <w:bCs/>
          <w:i/>
          <w:color w:val="000000"/>
          <w:lang w:val="es-MX"/>
        </w:rPr>
      </w:pPr>
    </w:p>
    <w:p w:rsidR="00CE7F85" w:rsidRPr="00C63645" w:rsidRDefault="008433D2"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Cs/>
          <w:i/>
          <w:color w:val="000000"/>
          <w:lang w:val="es-MX"/>
        </w:rPr>
        <w:t>“…</w:t>
      </w:r>
      <w:r w:rsidR="00C63645">
        <w:rPr>
          <w:rFonts w:ascii="Arial" w:eastAsia="Calibri" w:hAnsi="Arial" w:cs="Arial"/>
          <w:bCs/>
          <w:i/>
          <w:color w:val="000000"/>
          <w:lang w:val="es-MX"/>
        </w:rPr>
        <w:t xml:space="preserve"> A</w:t>
      </w:r>
      <w:r w:rsidR="00CE7F85" w:rsidRPr="00C63645">
        <w:rPr>
          <w:rFonts w:ascii="Arial" w:eastAsia="Calibri" w:hAnsi="Arial" w:cs="Arial"/>
          <w:bCs/>
          <w:i/>
          <w:color w:val="000000"/>
          <w:lang w:val="es-MX"/>
        </w:rPr>
        <w:t>l mome</w:t>
      </w:r>
      <w:r w:rsidR="00285978" w:rsidRPr="00C63645">
        <w:rPr>
          <w:rFonts w:ascii="Arial" w:eastAsia="Calibri" w:hAnsi="Arial" w:cs="Arial"/>
          <w:bCs/>
          <w:i/>
          <w:color w:val="000000"/>
          <w:lang w:val="es-MX"/>
        </w:rPr>
        <w:t xml:space="preserve">nto de rendir  su informe el Director  Jurídico de la Secretaria </w:t>
      </w:r>
      <w:r w:rsidR="00285978" w:rsidRPr="00C63645">
        <w:rPr>
          <w:rFonts w:ascii="Arial" w:eastAsia="Calibri" w:hAnsi="Arial" w:cs="Arial"/>
          <w:bCs/>
          <w:i/>
          <w:color w:val="000000"/>
          <w:lang w:val="es-MX"/>
        </w:rPr>
        <w:lastRenderedPageBreak/>
        <w:t>de Vialidad y Transporte  del Poder Ejecutivo del E</w:t>
      </w:r>
      <w:r w:rsidR="00CE7F85" w:rsidRPr="00C63645">
        <w:rPr>
          <w:rFonts w:ascii="Arial" w:eastAsia="Calibri" w:hAnsi="Arial" w:cs="Arial"/>
          <w:bCs/>
          <w:i/>
          <w:color w:val="000000"/>
          <w:lang w:val="es-MX"/>
        </w:rPr>
        <w:t xml:space="preserve">stado de </w:t>
      </w:r>
      <w:r w:rsidR="00FE42E8" w:rsidRPr="00C63645">
        <w:rPr>
          <w:rFonts w:ascii="Arial" w:eastAsia="Calibri" w:hAnsi="Arial" w:cs="Arial"/>
          <w:bCs/>
          <w:i/>
          <w:color w:val="000000"/>
          <w:lang w:val="es-MX"/>
        </w:rPr>
        <w:t>Oaxaca</w:t>
      </w:r>
      <w:r w:rsidR="00CE7F85" w:rsidRPr="00C63645">
        <w:rPr>
          <w:rFonts w:ascii="Arial" w:eastAsia="Calibri" w:hAnsi="Arial" w:cs="Arial"/>
          <w:bCs/>
          <w:i/>
          <w:color w:val="000000"/>
          <w:lang w:val="es-MX"/>
        </w:rPr>
        <w:t xml:space="preserve">, quien </w:t>
      </w:r>
      <w:r w:rsidR="00FE42E8" w:rsidRPr="00C63645">
        <w:rPr>
          <w:rFonts w:ascii="Arial" w:eastAsia="Calibri" w:hAnsi="Arial" w:cs="Arial"/>
          <w:bCs/>
          <w:i/>
          <w:color w:val="000000"/>
          <w:lang w:val="es-MX"/>
        </w:rPr>
        <w:t>compareció en representación  del Secretario de Vialidad y Transporte del Estado de Oaxaca, solicitó</w:t>
      </w:r>
      <w:r w:rsidR="00CE7F85" w:rsidRPr="00C63645">
        <w:rPr>
          <w:rFonts w:ascii="Arial" w:eastAsia="Calibri" w:hAnsi="Arial" w:cs="Arial"/>
          <w:bCs/>
          <w:i/>
          <w:color w:val="000000"/>
          <w:lang w:val="es-MX"/>
        </w:rPr>
        <w:t xml:space="preserve">  a que se le niegue  la suspensión definitiva solicitada por la parte actora, porque considera que de concedérsela, se causaría perjuicio al interés social y al orden público, lo anterior en razón de que el administrado no se  encuentra  dado de alta como concesionario y se contravienen lo</w:t>
      </w:r>
      <w:r w:rsidR="00C63645">
        <w:rPr>
          <w:rFonts w:ascii="Arial" w:eastAsia="Calibri" w:hAnsi="Arial" w:cs="Arial"/>
          <w:bCs/>
          <w:i/>
          <w:color w:val="000000"/>
          <w:lang w:val="es-MX"/>
        </w:rPr>
        <w:t>s artículos 17, 18, 19,  de la Ley de Tránsito R</w:t>
      </w:r>
      <w:r w:rsidR="00CE7F85" w:rsidRPr="00C63645">
        <w:rPr>
          <w:rFonts w:ascii="Arial" w:eastAsia="Calibri" w:hAnsi="Arial" w:cs="Arial"/>
          <w:bCs/>
          <w:i/>
          <w:color w:val="000000"/>
          <w:lang w:val="es-MX"/>
        </w:rPr>
        <w:t>eformado</w:t>
      </w:r>
      <w:r w:rsidR="000706BD" w:rsidRPr="00C63645">
        <w:rPr>
          <w:rFonts w:ascii="Arial" w:eastAsia="Calibri" w:hAnsi="Arial" w:cs="Arial"/>
          <w:bCs/>
          <w:i/>
          <w:color w:val="000000"/>
          <w:lang w:val="es-MX"/>
        </w:rPr>
        <w:t xml:space="preserve">, 3 </w:t>
      </w:r>
      <w:r w:rsidR="00FE42E8" w:rsidRPr="00C63645">
        <w:rPr>
          <w:rFonts w:ascii="Arial" w:eastAsia="Calibri" w:hAnsi="Arial" w:cs="Arial"/>
          <w:bCs/>
          <w:i/>
          <w:color w:val="000000"/>
          <w:lang w:val="es-MX"/>
        </w:rPr>
        <w:t>fracción</w:t>
      </w:r>
      <w:r w:rsidR="000706BD" w:rsidRPr="00C63645">
        <w:rPr>
          <w:rFonts w:ascii="Arial" w:eastAsia="Calibri" w:hAnsi="Arial" w:cs="Arial"/>
          <w:bCs/>
          <w:i/>
          <w:color w:val="000000"/>
          <w:lang w:val="es-MX"/>
        </w:rPr>
        <w:t xml:space="preserve"> II,</w:t>
      </w:r>
      <w:r w:rsidR="00C63645" w:rsidRPr="00C63645">
        <w:rPr>
          <w:rFonts w:ascii="Arial" w:eastAsia="Calibri" w:hAnsi="Arial" w:cs="Arial"/>
          <w:bCs/>
          <w:i/>
          <w:color w:val="000000"/>
          <w:lang w:val="es-MX"/>
        </w:rPr>
        <w:t xml:space="preserve"> incisos </w:t>
      </w:r>
      <w:r w:rsidR="000706BD" w:rsidRPr="00C63645">
        <w:rPr>
          <w:rFonts w:ascii="Arial" w:eastAsia="Calibri" w:hAnsi="Arial" w:cs="Arial"/>
          <w:bCs/>
          <w:i/>
          <w:color w:val="000000"/>
          <w:lang w:val="es-MX"/>
        </w:rPr>
        <w:t>a), b), c), 4,</w:t>
      </w:r>
      <w:r w:rsidR="00FE42E8" w:rsidRPr="00C63645">
        <w:rPr>
          <w:rFonts w:ascii="Arial" w:eastAsia="Calibri" w:hAnsi="Arial" w:cs="Arial"/>
          <w:bCs/>
          <w:i/>
          <w:color w:val="000000"/>
          <w:lang w:val="es-MX"/>
        </w:rPr>
        <w:t xml:space="preserve"> 95 y 96  del Reglamento de la L</w:t>
      </w:r>
      <w:r w:rsidR="000706BD" w:rsidRPr="00C63645">
        <w:rPr>
          <w:rFonts w:ascii="Arial" w:eastAsia="Calibri" w:hAnsi="Arial" w:cs="Arial"/>
          <w:bCs/>
          <w:i/>
          <w:color w:val="000000"/>
          <w:lang w:val="es-MX"/>
        </w:rPr>
        <w:t xml:space="preserve">ey de </w:t>
      </w:r>
      <w:r w:rsidR="00FE42E8" w:rsidRPr="00C63645">
        <w:rPr>
          <w:rFonts w:ascii="Arial" w:eastAsia="Calibri" w:hAnsi="Arial" w:cs="Arial"/>
          <w:bCs/>
          <w:i/>
          <w:color w:val="000000"/>
          <w:lang w:val="es-MX"/>
        </w:rPr>
        <w:t>Tránsito</w:t>
      </w:r>
      <w:r w:rsidR="000706BD" w:rsidRPr="00C63645">
        <w:rPr>
          <w:rFonts w:ascii="Arial" w:eastAsia="Calibri" w:hAnsi="Arial" w:cs="Arial"/>
          <w:bCs/>
          <w:i/>
          <w:color w:val="000000"/>
          <w:lang w:val="es-MX"/>
        </w:rPr>
        <w:t xml:space="preserve"> </w:t>
      </w:r>
      <w:r w:rsidR="00FE42E8" w:rsidRPr="00C63645">
        <w:rPr>
          <w:rFonts w:ascii="Arial" w:eastAsia="Calibri" w:hAnsi="Arial" w:cs="Arial"/>
          <w:bCs/>
          <w:i/>
          <w:color w:val="000000"/>
          <w:lang w:val="es-MX"/>
        </w:rPr>
        <w:t>Reformada y el Decreto G</w:t>
      </w:r>
      <w:r w:rsidR="000706BD" w:rsidRPr="00C63645">
        <w:rPr>
          <w:rFonts w:ascii="Arial" w:eastAsia="Calibri" w:hAnsi="Arial" w:cs="Arial"/>
          <w:bCs/>
          <w:i/>
          <w:color w:val="000000"/>
          <w:lang w:val="es-MX"/>
        </w:rPr>
        <w:t xml:space="preserve">ubernamental  </w:t>
      </w:r>
      <w:r w:rsidR="00FE42E8" w:rsidRPr="00C63645">
        <w:rPr>
          <w:rFonts w:ascii="Arial" w:eastAsia="Calibri" w:hAnsi="Arial" w:cs="Arial"/>
          <w:bCs/>
          <w:i/>
          <w:color w:val="000000"/>
          <w:lang w:val="es-MX"/>
        </w:rPr>
        <w:t>número 101, publicado en el Periódico Oficial del Gobierno del E</w:t>
      </w:r>
      <w:r w:rsidR="000706BD" w:rsidRPr="00C63645">
        <w:rPr>
          <w:rFonts w:ascii="Arial" w:eastAsia="Calibri" w:hAnsi="Arial" w:cs="Arial"/>
          <w:bCs/>
          <w:i/>
          <w:color w:val="000000"/>
          <w:lang w:val="es-MX"/>
        </w:rPr>
        <w:t xml:space="preserve">stado de </w:t>
      </w:r>
      <w:r w:rsidR="00FE42E8" w:rsidRPr="00C63645">
        <w:rPr>
          <w:rFonts w:ascii="Arial" w:eastAsia="Calibri" w:hAnsi="Arial" w:cs="Arial"/>
          <w:bCs/>
          <w:i/>
          <w:color w:val="000000"/>
          <w:lang w:val="es-MX"/>
        </w:rPr>
        <w:t>Oaxaca</w:t>
      </w:r>
      <w:r w:rsidR="000706BD" w:rsidRPr="00C63645">
        <w:rPr>
          <w:rFonts w:ascii="Arial" w:eastAsia="Calibri" w:hAnsi="Arial" w:cs="Arial"/>
          <w:bCs/>
          <w:i/>
          <w:color w:val="000000"/>
          <w:lang w:val="es-MX"/>
        </w:rPr>
        <w:t>, de 8 de marzo de 1997</w:t>
      </w:r>
      <w:r w:rsidR="00777A55" w:rsidRPr="00C63645">
        <w:rPr>
          <w:rFonts w:ascii="Arial" w:eastAsia="Calibri" w:hAnsi="Arial" w:cs="Arial"/>
          <w:bCs/>
          <w:i/>
          <w:color w:val="000000"/>
          <w:lang w:val="es-MX"/>
        </w:rPr>
        <w:t xml:space="preserve"> m</w:t>
      </w:r>
      <w:r w:rsidR="000706BD" w:rsidRPr="00C63645">
        <w:rPr>
          <w:rFonts w:ascii="Arial" w:eastAsia="Calibri" w:hAnsi="Arial" w:cs="Arial"/>
          <w:bCs/>
          <w:i/>
          <w:color w:val="000000"/>
          <w:lang w:val="es-MX"/>
        </w:rPr>
        <w:t>il novecientos noventa y siete, y el art</w:t>
      </w:r>
      <w:r w:rsidR="00777A55" w:rsidRPr="00C63645">
        <w:rPr>
          <w:rFonts w:ascii="Arial" w:eastAsia="Calibri" w:hAnsi="Arial" w:cs="Arial"/>
          <w:bCs/>
          <w:i/>
          <w:color w:val="000000"/>
          <w:lang w:val="es-MX"/>
        </w:rPr>
        <w:t>iculo 25 segundo párrafo de la Ley de Transporte del E</w:t>
      </w:r>
      <w:r w:rsidR="000706BD" w:rsidRPr="00C63645">
        <w:rPr>
          <w:rFonts w:ascii="Arial" w:eastAsia="Calibri" w:hAnsi="Arial" w:cs="Arial"/>
          <w:bCs/>
          <w:i/>
          <w:color w:val="000000"/>
          <w:lang w:val="es-MX"/>
        </w:rPr>
        <w:t>stado.</w:t>
      </w:r>
    </w:p>
    <w:p w:rsidR="008433D2" w:rsidRPr="00C63645" w:rsidRDefault="000706BD"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Cs/>
          <w:i/>
          <w:color w:val="000000"/>
          <w:lang w:val="es-MX"/>
        </w:rPr>
        <w:t xml:space="preserve">Por lo que en ese contexto; esta primera sala procede analizar el contenido del </w:t>
      </w:r>
      <w:r w:rsidR="00777A55" w:rsidRPr="00C63645">
        <w:rPr>
          <w:rFonts w:ascii="Arial" w:eastAsia="Calibri" w:hAnsi="Arial" w:cs="Arial"/>
          <w:bCs/>
          <w:i/>
          <w:color w:val="000000"/>
          <w:lang w:val="es-MX"/>
        </w:rPr>
        <w:t>artículo</w:t>
      </w:r>
      <w:r w:rsidRPr="00C63645">
        <w:rPr>
          <w:rFonts w:ascii="Arial" w:eastAsia="Calibri" w:hAnsi="Arial" w:cs="Arial"/>
          <w:bCs/>
          <w:i/>
          <w:color w:val="000000"/>
          <w:lang w:val="es-MX"/>
        </w:rPr>
        <w:t xml:space="preserve"> 185 de</w:t>
      </w:r>
      <w:r w:rsidR="008433D2" w:rsidRPr="00C63645">
        <w:rPr>
          <w:rFonts w:ascii="Arial" w:eastAsia="Calibri" w:hAnsi="Arial" w:cs="Arial"/>
          <w:bCs/>
          <w:i/>
          <w:color w:val="000000"/>
          <w:lang w:val="es-MX"/>
        </w:rPr>
        <w:t xml:space="preserve"> la Ley de Justicia Administrativa para el Estado de Oaxaca,</w:t>
      </w:r>
      <w:r w:rsidRPr="00C63645">
        <w:rPr>
          <w:rFonts w:ascii="Arial" w:eastAsia="Calibri" w:hAnsi="Arial" w:cs="Arial"/>
          <w:bCs/>
          <w:i/>
          <w:color w:val="000000"/>
          <w:lang w:val="es-MX"/>
        </w:rPr>
        <w:t xml:space="preserve"> que a la letra dice</w:t>
      </w:r>
      <w:r w:rsidR="008433D2" w:rsidRPr="00C63645">
        <w:rPr>
          <w:rFonts w:ascii="Arial" w:eastAsia="Calibri" w:hAnsi="Arial" w:cs="Arial"/>
          <w:bCs/>
          <w:i/>
          <w:color w:val="000000"/>
          <w:lang w:val="es-MX"/>
        </w:rPr>
        <w:t>:</w:t>
      </w:r>
    </w:p>
    <w:p w:rsidR="008433D2" w:rsidRPr="00C63645" w:rsidRDefault="008433D2"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
          <w:bCs/>
          <w:i/>
          <w:color w:val="000000"/>
          <w:lang w:val="es-MX"/>
        </w:rPr>
        <w:t xml:space="preserve">ARTÍCULO 185.- </w:t>
      </w:r>
      <w:r w:rsidRPr="00C63645">
        <w:rPr>
          <w:rFonts w:ascii="Arial" w:eastAsia="Calibri" w:hAnsi="Arial" w:cs="Arial"/>
          <w:bCs/>
          <w:i/>
          <w:color w:val="000000"/>
          <w:lang w:val="es-MX"/>
        </w:rPr>
        <w:t>E</w:t>
      </w:r>
      <w:r w:rsidR="00285978" w:rsidRPr="00C63645">
        <w:rPr>
          <w:rFonts w:ascii="Arial" w:eastAsia="Calibri" w:hAnsi="Arial" w:cs="Arial"/>
          <w:bCs/>
          <w:i/>
          <w:color w:val="000000"/>
          <w:lang w:val="es-MX"/>
        </w:rPr>
        <w:t xml:space="preserve">l actor podrá </w:t>
      </w:r>
      <w:r w:rsidRPr="00C63645">
        <w:rPr>
          <w:rFonts w:ascii="Arial" w:eastAsia="Calibri" w:hAnsi="Arial" w:cs="Arial"/>
          <w:bCs/>
          <w:i/>
          <w:color w:val="000000"/>
          <w:lang w:val="es-MX"/>
        </w:rPr>
        <w:t>solicitar la suspensión del acto impugnado, en la demanda o en cualquier momento del juicio, hasta antes de citación para sentenc</w:t>
      </w:r>
      <w:r w:rsidR="00A4618C">
        <w:rPr>
          <w:rFonts w:ascii="Arial" w:eastAsia="Calibri" w:hAnsi="Arial" w:cs="Arial"/>
          <w:bCs/>
          <w:i/>
          <w:color w:val="000000"/>
          <w:lang w:val="es-MX"/>
        </w:rPr>
        <w:t xml:space="preserve">ia; tal medida cautelar tendrá </w:t>
      </w:r>
      <w:r w:rsidRPr="00C63645">
        <w:rPr>
          <w:rFonts w:ascii="Arial" w:eastAsia="Calibri" w:hAnsi="Arial" w:cs="Arial"/>
          <w:bCs/>
          <w:i/>
          <w:color w:val="000000"/>
          <w:lang w:val="es-MX"/>
        </w:rPr>
        <w:t xml:space="preserve">por efecto mantener las cosas en el estado en que se encuentren hasta en tanto se pronuncia la sentencia </w:t>
      </w:r>
      <w:r w:rsidR="00A4618C">
        <w:rPr>
          <w:rFonts w:ascii="Arial" w:eastAsia="Calibri" w:hAnsi="Arial" w:cs="Arial"/>
          <w:bCs/>
          <w:i/>
          <w:color w:val="000000"/>
          <w:lang w:val="es-MX"/>
        </w:rPr>
        <w:t xml:space="preserve">definitiva; el Tribunal deberá </w:t>
      </w:r>
      <w:r w:rsidRPr="00C63645">
        <w:rPr>
          <w:rFonts w:ascii="Arial" w:eastAsia="Calibri" w:hAnsi="Arial" w:cs="Arial"/>
          <w:bCs/>
          <w:i/>
          <w:color w:val="000000"/>
          <w:lang w:val="es-MX"/>
        </w:rPr>
        <w:t>resolver lo conducente, haciéndolo saber inmediatamente a la autoridad demandada para su cumplimiento.</w:t>
      </w:r>
    </w:p>
    <w:p w:rsidR="008433D2" w:rsidRPr="00C63645" w:rsidRDefault="008433D2"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Cs/>
          <w:i/>
          <w:color w:val="000000"/>
          <w:lang w:val="es-MX"/>
        </w:rPr>
        <w:t xml:space="preserve">Se concederá la suspensión siempre que: </w:t>
      </w:r>
    </w:p>
    <w:p w:rsidR="008433D2" w:rsidRPr="00C63645" w:rsidRDefault="008433D2"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Cs/>
          <w:i/>
          <w:color w:val="000000"/>
          <w:lang w:val="es-MX"/>
        </w:rPr>
        <w:t>…</w:t>
      </w:r>
    </w:p>
    <w:p w:rsidR="008433D2" w:rsidRPr="00C63645" w:rsidRDefault="008433D2"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Cs/>
          <w:i/>
          <w:color w:val="000000"/>
          <w:lang w:val="es-MX"/>
        </w:rPr>
        <w:t>II. No se afecte el interés social, ni se contravengan disposiciones de orden público; y</w:t>
      </w:r>
    </w:p>
    <w:p w:rsidR="000706BD" w:rsidRPr="00C63645" w:rsidRDefault="000706BD"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Cs/>
          <w:i/>
          <w:color w:val="000000"/>
          <w:lang w:val="es-MX"/>
        </w:rPr>
        <w:t xml:space="preserve">III.- Sean de difícil </w:t>
      </w:r>
      <w:r w:rsidR="00A4618C" w:rsidRPr="00C63645">
        <w:rPr>
          <w:rFonts w:ascii="Arial" w:eastAsia="Calibri" w:hAnsi="Arial" w:cs="Arial"/>
          <w:bCs/>
          <w:i/>
          <w:color w:val="000000"/>
          <w:lang w:val="es-MX"/>
        </w:rPr>
        <w:t>reparación los</w:t>
      </w:r>
      <w:r w:rsidRPr="00C63645">
        <w:rPr>
          <w:rFonts w:ascii="Arial" w:eastAsia="Calibri" w:hAnsi="Arial" w:cs="Arial"/>
          <w:bCs/>
          <w:i/>
          <w:color w:val="000000"/>
          <w:lang w:val="es-MX"/>
        </w:rPr>
        <w:t xml:space="preserve"> daños y </w:t>
      </w:r>
      <w:r w:rsidR="00A4618C" w:rsidRPr="00C63645">
        <w:rPr>
          <w:rFonts w:ascii="Arial" w:eastAsia="Calibri" w:hAnsi="Arial" w:cs="Arial"/>
          <w:bCs/>
          <w:i/>
          <w:color w:val="000000"/>
          <w:lang w:val="es-MX"/>
        </w:rPr>
        <w:t>perjuicios que</w:t>
      </w:r>
      <w:r w:rsidRPr="00C63645">
        <w:rPr>
          <w:rFonts w:ascii="Arial" w:eastAsia="Calibri" w:hAnsi="Arial" w:cs="Arial"/>
          <w:bCs/>
          <w:i/>
          <w:color w:val="000000"/>
          <w:lang w:val="es-MX"/>
        </w:rPr>
        <w:t xml:space="preserve"> se causes el solicitante con la ejecución del acto impugnado. </w:t>
      </w:r>
    </w:p>
    <w:p w:rsidR="000706BD" w:rsidRPr="00C63645" w:rsidRDefault="000706BD" w:rsidP="00C63645">
      <w:pPr>
        <w:widowControl w:val="0"/>
        <w:tabs>
          <w:tab w:val="left" w:pos="7938"/>
        </w:tabs>
        <w:spacing w:after="0" w:line="360" w:lineRule="auto"/>
        <w:ind w:left="567" w:right="474"/>
        <w:jc w:val="both"/>
        <w:rPr>
          <w:rFonts w:ascii="Arial" w:eastAsia="Calibri" w:hAnsi="Arial" w:cs="Arial"/>
          <w:bCs/>
          <w:i/>
          <w:color w:val="000000"/>
          <w:lang w:val="es-MX"/>
        </w:rPr>
      </w:pPr>
      <w:r w:rsidRPr="00C63645">
        <w:rPr>
          <w:rFonts w:ascii="Arial" w:eastAsia="Calibri" w:hAnsi="Arial" w:cs="Arial"/>
          <w:bCs/>
          <w:i/>
          <w:color w:val="000000"/>
          <w:lang w:val="es-MX"/>
        </w:rPr>
        <w:t xml:space="preserve"> </w:t>
      </w:r>
    </w:p>
    <w:p w:rsidR="000706BD" w:rsidRPr="00C63645" w:rsidRDefault="000706BD" w:rsidP="00C63645">
      <w:pPr>
        <w:widowControl w:val="0"/>
        <w:tabs>
          <w:tab w:val="left" w:pos="7938"/>
        </w:tabs>
        <w:spacing w:after="0" w:line="360" w:lineRule="auto"/>
        <w:ind w:left="567" w:right="474"/>
        <w:jc w:val="both"/>
        <w:rPr>
          <w:rFonts w:ascii="Arial" w:hAnsi="Arial" w:cs="Arial"/>
          <w:i/>
        </w:rPr>
      </w:pPr>
      <w:r w:rsidRPr="00C63645">
        <w:rPr>
          <w:rFonts w:ascii="Arial" w:eastAsia="Calibri" w:hAnsi="Arial" w:cs="Arial"/>
          <w:bCs/>
          <w:i/>
          <w:color w:val="000000"/>
          <w:lang w:val="es-MX"/>
        </w:rPr>
        <w:t xml:space="preserve">Ahora bien el presente caso, debe decirse que dicho servicio </w:t>
      </w:r>
      <w:r w:rsidR="00A4618C" w:rsidRPr="00C63645">
        <w:rPr>
          <w:rFonts w:ascii="Arial" w:eastAsia="Calibri" w:hAnsi="Arial" w:cs="Arial"/>
          <w:bCs/>
          <w:i/>
          <w:color w:val="000000"/>
          <w:lang w:val="es-MX"/>
        </w:rPr>
        <w:t>público</w:t>
      </w:r>
      <w:r w:rsidRPr="00C63645">
        <w:rPr>
          <w:rFonts w:ascii="Arial" w:eastAsia="Calibri" w:hAnsi="Arial" w:cs="Arial"/>
          <w:bCs/>
          <w:i/>
          <w:color w:val="000000"/>
          <w:lang w:val="es-MX"/>
        </w:rPr>
        <w:t xml:space="preserve"> concesionado, s</w:t>
      </w:r>
      <w:r w:rsidR="00A4618C">
        <w:rPr>
          <w:rFonts w:ascii="Arial" w:eastAsia="Calibri" w:hAnsi="Arial" w:cs="Arial"/>
          <w:bCs/>
          <w:i/>
          <w:color w:val="000000"/>
          <w:lang w:val="es-MX"/>
        </w:rPr>
        <w:t>e encuentra reglamentado en la L</w:t>
      </w:r>
      <w:r w:rsidRPr="00C63645">
        <w:rPr>
          <w:rFonts w:ascii="Arial" w:eastAsia="Calibri" w:hAnsi="Arial" w:cs="Arial"/>
          <w:bCs/>
          <w:i/>
          <w:color w:val="000000"/>
          <w:lang w:val="es-MX"/>
        </w:rPr>
        <w:t xml:space="preserve">ey de la materia y es obligatorio para el prestador de ese servicio  su cumplimiento  por </w:t>
      </w:r>
      <w:r w:rsidR="00285978" w:rsidRPr="00C63645">
        <w:rPr>
          <w:rFonts w:ascii="Arial" w:eastAsia="Calibri" w:hAnsi="Arial" w:cs="Arial"/>
          <w:bCs/>
          <w:i/>
          <w:color w:val="000000"/>
          <w:lang w:val="es-MX"/>
        </w:rPr>
        <w:t>así</w:t>
      </w:r>
      <w:r w:rsidRPr="00C63645">
        <w:rPr>
          <w:rFonts w:ascii="Arial" w:eastAsia="Calibri" w:hAnsi="Arial" w:cs="Arial"/>
          <w:bCs/>
          <w:i/>
          <w:color w:val="000000"/>
          <w:lang w:val="es-MX"/>
        </w:rPr>
        <w:t xml:space="preserve"> disponerlo  el </w:t>
      </w:r>
      <w:r w:rsidR="00285978" w:rsidRPr="00C63645">
        <w:rPr>
          <w:rFonts w:ascii="Arial" w:eastAsia="Calibri" w:hAnsi="Arial" w:cs="Arial"/>
          <w:bCs/>
          <w:i/>
          <w:color w:val="000000"/>
          <w:lang w:val="es-MX"/>
        </w:rPr>
        <w:t>artículo 35 de la Ley General de Transporte Publico para el E</w:t>
      </w:r>
      <w:r w:rsidRPr="00C63645">
        <w:rPr>
          <w:rFonts w:ascii="Arial" w:eastAsia="Calibri" w:hAnsi="Arial" w:cs="Arial"/>
          <w:bCs/>
          <w:i/>
          <w:color w:val="000000"/>
          <w:lang w:val="es-MX"/>
        </w:rPr>
        <w:t xml:space="preserve">stado de </w:t>
      </w:r>
      <w:r w:rsidR="00285978" w:rsidRPr="00C63645">
        <w:rPr>
          <w:rFonts w:ascii="Arial" w:eastAsia="Calibri" w:hAnsi="Arial" w:cs="Arial"/>
          <w:bCs/>
          <w:i/>
          <w:color w:val="000000"/>
          <w:lang w:val="es-MX"/>
        </w:rPr>
        <w:t>Oaxaca</w:t>
      </w:r>
      <w:r w:rsidRPr="00C63645">
        <w:rPr>
          <w:rFonts w:ascii="Arial" w:eastAsia="Calibri" w:hAnsi="Arial" w:cs="Arial"/>
          <w:bCs/>
          <w:i/>
          <w:color w:val="000000"/>
          <w:lang w:val="es-MX"/>
        </w:rPr>
        <w:t>, que establece;  “</w:t>
      </w:r>
      <w:r w:rsidRPr="00C63645">
        <w:rPr>
          <w:rFonts w:ascii="Arial" w:hAnsi="Arial" w:cs="Arial"/>
          <w:i/>
        </w:rPr>
        <w:t xml:space="preserve">ARTÍCULO 35.- Quienes presten el servicio público de transporte quedan sujetos al cumplimiento de la presente Ley, su reglamento, así como de las normas técnicas y de operación que determine la Secretaría..” por lo que de  concedérsele  la medida cautelar que demanda la parte actora, se </w:t>
      </w:r>
      <w:r w:rsidR="00285978" w:rsidRPr="00C63645">
        <w:rPr>
          <w:rFonts w:ascii="Arial" w:hAnsi="Arial" w:cs="Arial"/>
          <w:i/>
        </w:rPr>
        <w:t>transgrediría</w:t>
      </w:r>
      <w:r w:rsidRPr="00C63645">
        <w:rPr>
          <w:rFonts w:ascii="Arial" w:hAnsi="Arial" w:cs="Arial"/>
          <w:i/>
        </w:rPr>
        <w:t xml:space="preserve">  el orden </w:t>
      </w:r>
      <w:r w:rsidR="00285978" w:rsidRPr="00C63645">
        <w:rPr>
          <w:rFonts w:ascii="Arial" w:hAnsi="Arial" w:cs="Arial"/>
          <w:i/>
        </w:rPr>
        <w:t>público</w:t>
      </w:r>
      <w:r w:rsidRPr="00C63645">
        <w:rPr>
          <w:rFonts w:ascii="Arial" w:hAnsi="Arial" w:cs="Arial"/>
          <w:i/>
        </w:rPr>
        <w:t xml:space="preserve"> y le(sic) interés social </w:t>
      </w:r>
      <w:r w:rsidR="004E386F" w:rsidRPr="00C63645">
        <w:rPr>
          <w:rFonts w:ascii="Arial" w:hAnsi="Arial" w:cs="Arial"/>
          <w:i/>
        </w:rPr>
        <w:t xml:space="preserve"> a que se refiere la </w:t>
      </w:r>
      <w:r w:rsidR="00285978" w:rsidRPr="00C63645">
        <w:rPr>
          <w:rFonts w:ascii="Arial" w:hAnsi="Arial" w:cs="Arial"/>
          <w:i/>
        </w:rPr>
        <w:t>fracción</w:t>
      </w:r>
      <w:r w:rsidR="004E386F" w:rsidRPr="00C63645">
        <w:rPr>
          <w:rFonts w:ascii="Arial" w:hAnsi="Arial" w:cs="Arial"/>
          <w:i/>
        </w:rPr>
        <w:t xml:space="preserve"> II del </w:t>
      </w:r>
      <w:r w:rsidR="00285978" w:rsidRPr="00C63645">
        <w:rPr>
          <w:rFonts w:ascii="Arial" w:hAnsi="Arial" w:cs="Arial"/>
          <w:i/>
        </w:rPr>
        <w:t>artículo</w:t>
      </w:r>
      <w:r w:rsidR="004E386F" w:rsidRPr="00C63645">
        <w:rPr>
          <w:rFonts w:ascii="Arial" w:hAnsi="Arial" w:cs="Arial"/>
          <w:i/>
        </w:rPr>
        <w:t xml:space="preserve"> 185, esto es </w:t>
      </w:r>
      <w:r w:rsidR="00285978" w:rsidRPr="00C63645">
        <w:rPr>
          <w:rFonts w:ascii="Arial" w:hAnsi="Arial" w:cs="Arial"/>
          <w:i/>
        </w:rPr>
        <w:t>así</w:t>
      </w:r>
      <w:r w:rsidR="004E386F" w:rsidRPr="00C63645">
        <w:rPr>
          <w:rFonts w:ascii="Arial" w:hAnsi="Arial" w:cs="Arial"/>
          <w:i/>
        </w:rPr>
        <w:t xml:space="preserve"> porque el actor en la demanda señala que la conc</w:t>
      </w:r>
      <w:r w:rsidR="00777A55" w:rsidRPr="00C63645">
        <w:rPr>
          <w:rFonts w:ascii="Arial" w:hAnsi="Arial" w:cs="Arial"/>
          <w:i/>
        </w:rPr>
        <w:t>esión no ha sido renovada confo</w:t>
      </w:r>
      <w:r w:rsidR="004E386F" w:rsidRPr="00C63645">
        <w:rPr>
          <w:rFonts w:ascii="Arial" w:hAnsi="Arial" w:cs="Arial"/>
          <w:i/>
        </w:rPr>
        <w:t xml:space="preserve">rme a lo establece el </w:t>
      </w:r>
      <w:r w:rsidR="00777A55" w:rsidRPr="00C63645">
        <w:rPr>
          <w:rFonts w:ascii="Arial" w:hAnsi="Arial" w:cs="Arial"/>
          <w:i/>
        </w:rPr>
        <w:t>artículo</w:t>
      </w:r>
      <w:r w:rsidR="004E386F" w:rsidRPr="00C63645">
        <w:rPr>
          <w:rFonts w:ascii="Arial" w:hAnsi="Arial" w:cs="Arial"/>
          <w:i/>
        </w:rPr>
        <w:t xml:space="preserve"> </w:t>
      </w:r>
      <w:r w:rsidR="00285978" w:rsidRPr="00C63645">
        <w:rPr>
          <w:rFonts w:ascii="Arial" w:hAnsi="Arial" w:cs="Arial"/>
          <w:i/>
        </w:rPr>
        <w:t>66 de la citada Ley General de T</w:t>
      </w:r>
      <w:r w:rsidR="004E386F" w:rsidRPr="00C63645">
        <w:rPr>
          <w:rFonts w:ascii="Arial" w:hAnsi="Arial" w:cs="Arial"/>
          <w:i/>
        </w:rPr>
        <w:t xml:space="preserve">ransporte, dice: “ARTÍCULO 66.- Para prestar el servicio público de transporte, se requiere de una concesión otorgada por el </w:t>
      </w:r>
      <w:r w:rsidR="004E386F" w:rsidRPr="00C63645">
        <w:rPr>
          <w:rFonts w:ascii="Arial" w:hAnsi="Arial" w:cs="Arial"/>
          <w:i/>
        </w:rPr>
        <w:lastRenderedPageBreak/>
        <w:t>Gobernador del Estado, conforme al procedimiento que señala esta Ley. La concesión estará sujeta a su refrendo cada cinco años y en la fracción que reste en su vigencia, de conformidad con los periodos y condiciones que determine la Secretaría…”.</w:t>
      </w:r>
    </w:p>
    <w:p w:rsidR="004E386F" w:rsidRPr="00C63645" w:rsidRDefault="00777A55" w:rsidP="00C63645">
      <w:pPr>
        <w:widowControl w:val="0"/>
        <w:tabs>
          <w:tab w:val="left" w:pos="7938"/>
        </w:tabs>
        <w:spacing w:after="0" w:line="360" w:lineRule="auto"/>
        <w:ind w:left="567" w:right="474"/>
        <w:jc w:val="both"/>
        <w:rPr>
          <w:rFonts w:ascii="Arial" w:hAnsi="Arial" w:cs="Arial"/>
          <w:i/>
        </w:rPr>
      </w:pPr>
      <w:r w:rsidRPr="00C63645">
        <w:rPr>
          <w:rFonts w:ascii="Arial" w:hAnsi="Arial" w:cs="Arial"/>
          <w:i/>
        </w:rPr>
        <w:t xml:space="preserve"> De lo anterior</w:t>
      </w:r>
      <w:r w:rsidR="004E386F" w:rsidRPr="00C63645">
        <w:rPr>
          <w:rFonts w:ascii="Arial" w:hAnsi="Arial" w:cs="Arial"/>
          <w:i/>
        </w:rPr>
        <w:t>, s</w:t>
      </w:r>
      <w:r w:rsidRPr="00C63645">
        <w:rPr>
          <w:rFonts w:ascii="Arial" w:hAnsi="Arial" w:cs="Arial"/>
          <w:i/>
        </w:rPr>
        <w:t>e desprende que el texto legal e</w:t>
      </w:r>
      <w:r w:rsidR="004E386F" w:rsidRPr="00C63645">
        <w:rPr>
          <w:rFonts w:ascii="Arial" w:hAnsi="Arial" w:cs="Arial"/>
          <w:i/>
        </w:rPr>
        <w:t>mite la posibilidad del refrendo en materia de concesiones y de la copia certificada</w:t>
      </w:r>
      <w:r w:rsidRPr="00C63645">
        <w:rPr>
          <w:rFonts w:ascii="Arial" w:hAnsi="Arial" w:cs="Arial"/>
          <w:i/>
        </w:rPr>
        <w:t xml:space="preserve"> de la concesión </w:t>
      </w:r>
      <w:r w:rsidR="008667F8">
        <w:rPr>
          <w:rFonts w:ascii="Arial" w:eastAsia="Times New Roman" w:hAnsi="Arial" w:cs="Arial"/>
          <w:b/>
          <w:bCs/>
          <w:iCs/>
          <w:sz w:val="26"/>
          <w:szCs w:val="26"/>
          <w:lang w:eastAsia="es-ES"/>
        </w:rPr>
        <w:t>**********</w:t>
      </w:r>
      <w:r w:rsidRPr="00C63645">
        <w:rPr>
          <w:rFonts w:ascii="Arial" w:hAnsi="Arial" w:cs="Arial"/>
          <w:i/>
        </w:rPr>
        <w:t xml:space="preserve"> de trein</w:t>
      </w:r>
      <w:r w:rsidR="004E386F" w:rsidRPr="00C63645">
        <w:rPr>
          <w:rFonts w:ascii="Arial" w:hAnsi="Arial" w:cs="Arial"/>
          <w:i/>
        </w:rPr>
        <w:t xml:space="preserve">ta de noviembre de dos mil cuatro  exhibida por la actora, se observa que esta </w:t>
      </w:r>
      <w:r w:rsidRPr="00C63645">
        <w:rPr>
          <w:rFonts w:ascii="Arial" w:hAnsi="Arial" w:cs="Arial"/>
          <w:i/>
        </w:rPr>
        <w:t>venció</w:t>
      </w:r>
      <w:r w:rsidR="004E386F" w:rsidRPr="00C63645">
        <w:rPr>
          <w:rFonts w:ascii="Arial" w:hAnsi="Arial" w:cs="Arial"/>
          <w:i/>
        </w:rPr>
        <w:t xml:space="preserve"> el treinta de noviembre de dos mil nueve (30-11-2009), encontrándose pendiente su refrendo para estar vigente.</w:t>
      </w:r>
    </w:p>
    <w:p w:rsidR="004E386F" w:rsidRPr="00C63645" w:rsidRDefault="004E386F" w:rsidP="00C63645">
      <w:pPr>
        <w:widowControl w:val="0"/>
        <w:tabs>
          <w:tab w:val="left" w:pos="7938"/>
        </w:tabs>
        <w:spacing w:after="0" w:line="360" w:lineRule="auto"/>
        <w:ind w:left="567" w:right="474"/>
        <w:jc w:val="both"/>
        <w:rPr>
          <w:rFonts w:ascii="Arial" w:hAnsi="Arial" w:cs="Arial"/>
          <w:i/>
        </w:rPr>
      </w:pPr>
      <w:r w:rsidRPr="00C63645">
        <w:rPr>
          <w:rFonts w:ascii="Arial" w:hAnsi="Arial" w:cs="Arial"/>
          <w:i/>
        </w:rPr>
        <w:t xml:space="preserve">En tales condiciones, no es posible otorgar la suspensión solicitada para el efecto de que preste  el servicio de transporte </w:t>
      </w:r>
      <w:r w:rsidR="00777A55" w:rsidRPr="00C63645">
        <w:rPr>
          <w:rFonts w:ascii="Arial" w:hAnsi="Arial" w:cs="Arial"/>
          <w:i/>
        </w:rPr>
        <w:t>público</w:t>
      </w:r>
      <w:r w:rsidRPr="00C63645">
        <w:rPr>
          <w:rFonts w:ascii="Arial" w:hAnsi="Arial" w:cs="Arial"/>
          <w:i/>
        </w:rPr>
        <w:t xml:space="preserve"> concesionado, porque esta juzgadora estaría sustituyendo  a la autoridad administrativa  al otorgarle un derecho que no se encuentra debidamente  regularizado; </w:t>
      </w:r>
      <w:r w:rsidR="00777A55" w:rsidRPr="00C63645">
        <w:rPr>
          <w:rFonts w:ascii="Arial" w:hAnsi="Arial" w:cs="Arial"/>
          <w:i/>
        </w:rPr>
        <w:t>además</w:t>
      </w:r>
      <w:r w:rsidRPr="00C63645">
        <w:rPr>
          <w:rFonts w:ascii="Arial" w:hAnsi="Arial" w:cs="Arial"/>
          <w:i/>
        </w:rPr>
        <w:t xml:space="preserve"> se estaría poniendo en riesgo la seguridad del usuario  y </w:t>
      </w:r>
      <w:r w:rsidR="00777A55" w:rsidRPr="00C63645">
        <w:rPr>
          <w:rFonts w:ascii="Arial" w:hAnsi="Arial" w:cs="Arial"/>
          <w:i/>
        </w:rPr>
        <w:t>peatón</w:t>
      </w:r>
      <w:r w:rsidRPr="00C63645">
        <w:rPr>
          <w:rFonts w:ascii="Arial" w:hAnsi="Arial" w:cs="Arial"/>
          <w:i/>
        </w:rPr>
        <w:t xml:space="preserve">, imposibilitando a la autoridad  administrativa imponer  una sanción </w:t>
      </w:r>
      <w:r w:rsidR="00EA2C99" w:rsidRPr="00C63645">
        <w:rPr>
          <w:rFonts w:ascii="Arial" w:hAnsi="Arial" w:cs="Arial"/>
          <w:i/>
        </w:rPr>
        <w:t>al</w:t>
      </w:r>
      <w:r w:rsidRPr="00C63645">
        <w:rPr>
          <w:rFonts w:ascii="Arial" w:hAnsi="Arial" w:cs="Arial"/>
          <w:i/>
        </w:rPr>
        <w:t xml:space="preserve"> con</w:t>
      </w:r>
      <w:r w:rsidR="00EA2C99" w:rsidRPr="00C63645">
        <w:rPr>
          <w:rFonts w:ascii="Arial" w:hAnsi="Arial" w:cs="Arial"/>
          <w:i/>
        </w:rPr>
        <w:t>cesionario que preste el servic</w:t>
      </w:r>
      <w:r w:rsidRPr="00C63645">
        <w:rPr>
          <w:rFonts w:ascii="Arial" w:hAnsi="Arial" w:cs="Arial"/>
          <w:i/>
        </w:rPr>
        <w:t xml:space="preserve">io de transporte </w:t>
      </w:r>
      <w:r w:rsidR="00EA2C99" w:rsidRPr="00C63645">
        <w:rPr>
          <w:rFonts w:ascii="Arial" w:hAnsi="Arial" w:cs="Arial"/>
          <w:i/>
        </w:rPr>
        <w:t>público</w:t>
      </w:r>
      <w:r w:rsidRPr="00C63645">
        <w:rPr>
          <w:rFonts w:ascii="Arial" w:hAnsi="Arial" w:cs="Arial"/>
          <w:i/>
        </w:rPr>
        <w:t xml:space="preserve">, u ordene el retiro del </w:t>
      </w:r>
      <w:r w:rsidR="00EA2C99" w:rsidRPr="00C63645">
        <w:rPr>
          <w:rFonts w:ascii="Arial" w:hAnsi="Arial" w:cs="Arial"/>
          <w:i/>
        </w:rPr>
        <w:t>vehículo</w:t>
      </w:r>
      <w:r w:rsidRPr="00C63645">
        <w:rPr>
          <w:rFonts w:ascii="Arial" w:hAnsi="Arial" w:cs="Arial"/>
          <w:i/>
        </w:rPr>
        <w:t xml:space="preserve"> de la circulación  al carecer de la concesión vigente, como lo  ordena el </w:t>
      </w:r>
      <w:r w:rsidR="00EA2C99" w:rsidRPr="00C63645">
        <w:rPr>
          <w:rFonts w:ascii="Arial" w:hAnsi="Arial" w:cs="Arial"/>
          <w:i/>
        </w:rPr>
        <w:t>artículo 166 de la citada Ley General de Transporte para el E</w:t>
      </w:r>
      <w:r w:rsidRPr="00C63645">
        <w:rPr>
          <w:rFonts w:ascii="Arial" w:hAnsi="Arial" w:cs="Arial"/>
          <w:i/>
        </w:rPr>
        <w:t xml:space="preserve">stado de </w:t>
      </w:r>
      <w:r w:rsidR="00EA2C99" w:rsidRPr="00C63645">
        <w:rPr>
          <w:rFonts w:ascii="Arial" w:hAnsi="Arial" w:cs="Arial"/>
          <w:i/>
        </w:rPr>
        <w:t>Oaxaca</w:t>
      </w:r>
      <w:r w:rsidR="00777A55" w:rsidRPr="00C63645">
        <w:rPr>
          <w:rFonts w:ascii="Arial" w:hAnsi="Arial" w:cs="Arial"/>
          <w:i/>
        </w:rPr>
        <w:t>.</w:t>
      </w:r>
      <w:r w:rsidRPr="00C63645">
        <w:rPr>
          <w:rFonts w:ascii="Arial" w:hAnsi="Arial" w:cs="Arial"/>
          <w:i/>
        </w:rPr>
        <w:t>..”</w:t>
      </w: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6134B4"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F004BFA" wp14:editId="596F8325">
                <wp:simplePos x="0" y="0"/>
                <wp:positionH relativeFrom="column">
                  <wp:posOffset>5609590</wp:posOffset>
                </wp:positionH>
                <wp:positionV relativeFrom="paragraph">
                  <wp:posOffset>1358900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4B4" w:rsidRDefault="006134B4" w:rsidP="006134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1.7pt;margin-top:10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">
                <v:textbox>
                  <w:txbxContent>
                    <w:p w:rsidR="006134B4" w:rsidRDefault="006134B4" w:rsidP="006134B4">
                      <w:pPr>
                        <w:rPr>
                          <w:sz w:val="16"/>
                          <w:szCs w:val="16"/>
                        </w:rPr>
                      </w:pPr>
                      <w:r>
                        <w:rPr>
                          <w:sz w:val="16"/>
                          <w:szCs w:val="16"/>
                        </w:rPr>
                        <w:t>Datos personales protegidos por el Art. 116 de la LGTAIP y el Art. 56 de la LTAIPEO</w:t>
                      </w:r>
                    </w:p>
                  </w:txbxContent>
                </v:textbox>
              </v:shape>
            </w:pict>
          </mc:Fallback>
        </mc:AlternateContent>
      </w:r>
      <w:r w:rsidR="008433D2" w:rsidRPr="00785ACE">
        <w:rPr>
          <w:rFonts w:ascii="Arial" w:eastAsia="Calibri" w:hAnsi="Arial" w:cs="Arial"/>
          <w:bCs/>
          <w:color w:val="000000"/>
          <w:sz w:val="26"/>
          <w:szCs w:val="26"/>
          <w:lang w:val="es-MX"/>
        </w:rPr>
        <w:t xml:space="preserve">          Por lo anterior, resulta </w:t>
      </w:r>
      <w:r w:rsidR="008433D2" w:rsidRPr="00785ACE">
        <w:rPr>
          <w:rFonts w:ascii="Arial" w:eastAsia="Calibri" w:hAnsi="Arial" w:cs="Arial"/>
          <w:b/>
          <w:bCs/>
          <w:color w:val="000000"/>
          <w:sz w:val="26"/>
          <w:szCs w:val="26"/>
          <w:lang w:val="es-MX"/>
        </w:rPr>
        <w:t>sustancialmente fundado</w:t>
      </w:r>
      <w:r w:rsidR="008433D2" w:rsidRPr="00785ACE">
        <w:rPr>
          <w:rFonts w:ascii="Arial" w:eastAsia="Calibri" w:hAnsi="Arial" w:cs="Arial"/>
          <w:bCs/>
          <w:color w:val="000000"/>
          <w:sz w:val="26"/>
          <w:szCs w:val="26"/>
          <w:lang w:val="es-MX"/>
        </w:rPr>
        <w:t xml:space="preserve"> el agravio expresado; es así, porque tal como lo asegura </w:t>
      </w:r>
      <w:r w:rsidR="00F013C7">
        <w:rPr>
          <w:rFonts w:ascii="Arial" w:eastAsia="Calibri" w:hAnsi="Arial" w:cs="Arial"/>
          <w:bCs/>
          <w:color w:val="000000"/>
          <w:sz w:val="26"/>
          <w:szCs w:val="26"/>
          <w:lang w:val="es-MX"/>
        </w:rPr>
        <w:t>el</w:t>
      </w:r>
      <w:r w:rsidR="008433D2" w:rsidRPr="00785ACE">
        <w:rPr>
          <w:rFonts w:ascii="Arial" w:eastAsia="Calibri" w:hAnsi="Arial" w:cs="Arial"/>
          <w:bCs/>
          <w:color w:val="000000"/>
          <w:sz w:val="26"/>
          <w:szCs w:val="26"/>
          <w:lang w:val="es-MX"/>
        </w:rPr>
        <w:t xml:space="preserve"> recurrente, la Primera Instancia incumplió con lo dispuesto por la fracción II del artículo 177 de la Ley de Justicia Administrativa para el Estado de Oaxaca, al</w:t>
      </w:r>
      <w:r w:rsidR="00F013C7">
        <w:rPr>
          <w:rFonts w:ascii="Arial" w:eastAsia="Calibri" w:hAnsi="Arial" w:cs="Arial"/>
          <w:bCs/>
          <w:color w:val="000000"/>
          <w:sz w:val="26"/>
          <w:szCs w:val="26"/>
          <w:lang w:val="es-MX"/>
        </w:rPr>
        <w:t xml:space="preserve"> no exponer las razones lógico-</w:t>
      </w:r>
      <w:r w:rsidR="008433D2" w:rsidRPr="00785ACE">
        <w:rPr>
          <w:rFonts w:ascii="Arial" w:eastAsia="Calibri" w:hAnsi="Arial" w:cs="Arial"/>
          <w:bCs/>
          <w:color w:val="000000"/>
          <w:sz w:val="26"/>
          <w:szCs w:val="26"/>
          <w:lang w:val="es-MX"/>
        </w:rPr>
        <w:t>jurídicas que hagan patente que con el otorgamiento de la medida cautelar solicitada se afectaría el interés social o transgredirían normas de orden público, ni expresó la o las disposiciones normativas que sirvieron de sustento a su consideración de negar la medida cautelar indicada.</w:t>
      </w: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De ahí que, al adolecer de los requisitos de fundamentación y motivación, inherente a la función jurisdiccional, previstos por la referida fracción II del artículo 177 de la Ley de Justicia Administrativa para el Estado de Oaxaca,</w:t>
      </w:r>
      <w:r w:rsidR="005441FD">
        <w:rPr>
          <w:rFonts w:ascii="Arial" w:eastAsia="Calibri" w:hAnsi="Arial" w:cs="Arial"/>
          <w:bCs/>
          <w:color w:val="000000"/>
          <w:sz w:val="26"/>
          <w:szCs w:val="26"/>
          <w:lang w:val="es-MX"/>
        </w:rPr>
        <w:t xml:space="preserve"> vigente hasta el veinte de octubre de dos mil diecisiete, </w:t>
      </w:r>
      <w:r w:rsidRPr="00785ACE">
        <w:rPr>
          <w:rFonts w:ascii="Arial" w:eastAsia="Calibri" w:hAnsi="Arial" w:cs="Arial"/>
          <w:bCs/>
          <w:color w:val="000000"/>
          <w:sz w:val="26"/>
          <w:szCs w:val="26"/>
          <w:lang w:val="es-MX"/>
        </w:rPr>
        <w:t xml:space="preserve">causa el agravio aducido, que impone a esta Superioridad </w:t>
      </w:r>
      <w:r w:rsidRPr="00785ACE">
        <w:rPr>
          <w:rFonts w:ascii="Arial" w:eastAsia="Calibri" w:hAnsi="Arial" w:cs="Arial"/>
          <w:b/>
          <w:bCs/>
          <w:color w:val="000000"/>
          <w:sz w:val="26"/>
          <w:szCs w:val="26"/>
          <w:lang w:val="es-MX"/>
        </w:rPr>
        <w:t>REASUMIR JURISDICCIÓN</w:t>
      </w:r>
      <w:r w:rsidRPr="00785ACE">
        <w:rPr>
          <w:rFonts w:ascii="Arial" w:eastAsia="Calibri" w:hAnsi="Arial" w:cs="Arial"/>
          <w:bCs/>
          <w:color w:val="000000"/>
          <w:sz w:val="26"/>
          <w:szCs w:val="26"/>
          <w:lang w:val="es-MX"/>
        </w:rPr>
        <w:t>, en los siguientes términos:</w:t>
      </w:r>
    </w:p>
    <w:p w:rsidR="00306668" w:rsidRPr="00785ACE" w:rsidRDefault="00306668"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656953" w:rsidRDefault="008433D2" w:rsidP="00656953">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El actor, solicitó la suspensión de las órdenes verbales o escritas que hubieren emitido el Jefe Operativo de Tránsito del Estado</w:t>
      </w:r>
      <w:r w:rsidR="00F013C7">
        <w:rPr>
          <w:rFonts w:ascii="Arial" w:eastAsia="Calibri" w:hAnsi="Arial" w:cs="Arial"/>
          <w:bCs/>
          <w:color w:val="000000"/>
          <w:sz w:val="26"/>
          <w:szCs w:val="26"/>
          <w:lang w:val="es-MX"/>
        </w:rPr>
        <w:t xml:space="preserve"> en la </w:t>
      </w:r>
      <w:r w:rsidR="008667F8">
        <w:rPr>
          <w:rFonts w:ascii="Arial" w:eastAsia="Times New Roman" w:hAnsi="Arial" w:cs="Arial"/>
          <w:b/>
          <w:bCs/>
          <w:iCs/>
          <w:sz w:val="26"/>
          <w:szCs w:val="26"/>
          <w:lang w:eastAsia="es-ES"/>
        </w:rPr>
        <w:lastRenderedPageBreak/>
        <w:t>**********</w:t>
      </w:r>
      <w:r w:rsidR="00F013C7">
        <w:rPr>
          <w:rFonts w:ascii="Arial" w:eastAsia="Calibri" w:hAnsi="Arial" w:cs="Arial"/>
          <w:bCs/>
          <w:color w:val="000000"/>
          <w:sz w:val="26"/>
          <w:szCs w:val="26"/>
          <w:lang w:val="es-MX"/>
        </w:rPr>
        <w:t>, Oaxaca</w:t>
      </w:r>
      <w:r w:rsidRPr="00785ACE">
        <w:rPr>
          <w:rFonts w:ascii="Arial" w:eastAsia="Calibri" w:hAnsi="Arial" w:cs="Arial"/>
          <w:bCs/>
          <w:color w:val="000000"/>
          <w:sz w:val="26"/>
          <w:szCs w:val="26"/>
          <w:lang w:val="es-MX"/>
        </w:rPr>
        <w:t xml:space="preserve"> y el Director de Tránsito del Estado, con la finalidad de impedirle la prestación del servicio público de taxi, así como la de detener, infraccionar, retener y desposeerlo de su vehículo de motor con el que actualmente presta el servicio público de alquiler de taxi en la población de</w:t>
      </w:r>
      <w:r w:rsidR="00656953" w:rsidRPr="00785ACE">
        <w:rPr>
          <w:rFonts w:ascii="Arial" w:eastAsia="Calibri" w:hAnsi="Arial" w:cs="Arial"/>
          <w:bCs/>
          <w:color w:val="000000"/>
          <w:sz w:val="26"/>
          <w:szCs w:val="26"/>
          <w:lang w:val="es-MX"/>
        </w:rPr>
        <w:t xml:space="preserve"> </w:t>
      </w:r>
      <w:r w:rsidR="008667F8">
        <w:rPr>
          <w:rFonts w:ascii="Arial" w:eastAsia="Times New Roman" w:hAnsi="Arial" w:cs="Arial"/>
          <w:b/>
          <w:bCs/>
          <w:iCs/>
          <w:sz w:val="26"/>
          <w:szCs w:val="26"/>
          <w:lang w:eastAsia="es-ES"/>
        </w:rPr>
        <w:t>**********</w:t>
      </w:r>
      <w:r w:rsidR="00656953" w:rsidRPr="00785ACE">
        <w:rPr>
          <w:rFonts w:ascii="Arial" w:eastAsia="Calibri" w:hAnsi="Arial" w:cs="Arial"/>
          <w:bCs/>
          <w:color w:val="000000"/>
          <w:sz w:val="26"/>
          <w:szCs w:val="26"/>
          <w:lang w:val="es-MX"/>
        </w:rPr>
        <w:t>, Oaxaca</w:t>
      </w:r>
      <w:r w:rsidRPr="00785ACE">
        <w:rPr>
          <w:rFonts w:ascii="Arial" w:eastAsia="Calibri" w:hAnsi="Arial" w:cs="Arial"/>
          <w:bCs/>
          <w:color w:val="000000"/>
          <w:sz w:val="26"/>
          <w:szCs w:val="26"/>
          <w:lang w:val="es-MX"/>
        </w:rPr>
        <w:t>, a efecto de poder seguir prestando dicho servicio, hasta en tanto se pronuncie l</w:t>
      </w:r>
      <w:r w:rsidR="00656953" w:rsidRPr="00785ACE">
        <w:rPr>
          <w:rFonts w:ascii="Arial" w:eastAsia="Calibri" w:hAnsi="Arial" w:cs="Arial"/>
          <w:bCs/>
          <w:color w:val="000000"/>
          <w:sz w:val="26"/>
          <w:szCs w:val="26"/>
          <w:lang w:val="es-MX"/>
        </w:rPr>
        <w:t>a sentencia definitiva.</w:t>
      </w:r>
    </w:p>
    <w:p w:rsidR="00306668" w:rsidRPr="00785ACE" w:rsidRDefault="00306668" w:rsidP="00656953">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Las autoridades señaladas como demandadas y probables emisoras de los actos reclamados y de los que se solicita la medida cautelar, </w:t>
      </w:r>
      <w:r w:rsidRPr="00F013C7">
        <w:rPr>
          <w:rFonts w:ascii="Arial" w:eastAsia="Calibri" w:hAnsi="Arial" w:cs="Arial"/>
          <w:bCs/>
          <w:color w:val="000000"/>
          <w:sz w:val="26"/>
          <w:szCs w:val="26"/>
          <w:lang w:val="es-MX"/>
        </w:rPr>
        <w:t>en cumplimiento al requerimiento que les fue ef</w:t>
      </w:r>
      <w:r w:rsidR="00656953" w:rsidRPr="00F013C7">
        <w:rPr>
          <w:rFonts w:ascii="Arial" w:eastAsia="Calibri" w:hAnsi="Arial" w:cs="Arial"/>
          <w:bCs/>
          <w:color w:val="000000"/>
          <w:sz w:val="26"/>
          <w:szCs w:val="26"/>
          <w:lang w:val="es-MX"/>
        </w:rPr>
        <w:t>ectuado mediante proveído de  16  de noviembre de 2016</w:t>
      </w:r>
      <w:r w:rsidRPr="00F013C7">
        <w:rPr>
          <w:rFonts w:ascii="Arial" w:eastAsia="Calibri" w:hAnsi="Arial" w:cs="Arial"/>
          <w:bCs/>
          <w:color w:val="000000"/>
          <w:sz w:val="26"/>
          <w:szCs w:val="26"/>
          <w:lang w:val="es-MX"/>
        </w:rPr>
        <w:t xml:space="preserve"> dos mil</w:t>
      </w:r>
      <w:r w:rsidR="00656953" w:rsidRPr="00F013C7">
        <w:rPr>
          <w:rFonts w:ascii="Arial" w:eastAsia="Calibri" w:hAnsi="Arial" w:cs="Arial"/>
          <w:bCs/>
          <w:color w:val="000000"/>
          <w:sz w:val="26"/>
          <w:szCs w:val="26"/>
          <w:lang w:val="es-MX"/>
        </w:rPr>
        <w:t xml:space="preserve"> dieciséis</w:t>
      </w:r>
      <w:r w:rsidRPr="00F013C7">
        <w:rPr>
          <w:rFonts w:ascii="Arial" w:eastAsia="Calibri" w:hAnsi="Arial" w:cs="Arial"/>
          <w:bCs/>
          <w:color w:val="000000"/>
          <w:sz w:val="26"/>
          <w:szCs w:val="26"/>
          <w:lang w:val="es-MX"/>
        </w:rPr>
        <w:t>,</w:t>
      </w:r>
      <w:r w:rsidR="00306668">
        <w:rPr>
          <w:rFonts w:ascii="Arial" w:eastAsia="Calibri" w:hAnsi="Arial" w:cs="Arial"/>
          <w:bCs/>
          <w:color w:val="000000"/>
          <w:sz w:val="26"/>
          <w:szCs w:val="26"/>
          <w:lang w:val="es-MX"/>
        </w:rPr>
        <w:t xml:space="preserve"> </w:t>
      </w:r>
      <w:r w:rsidR="00285978" w:rsidRPr="00F013C7">
        <w:rPr>
          <w:rFonts w:ascii="Arial" w:eastAsia="Calibri" w:hAnsi="Arial" w:cs="Arial"/>
          <w:bCs/>
          <w:color w:val="000000"/>
          <w:sz w:val="26"/>
          <w:szCs w:val="26"/>
          <w:lang w:val="es-MX"/>
        </w:rPr>
        <w:t xml:space="preserve"> el D</w:t>
      </w:r>
      <w:r w:rsidR="00111871" w:rsidRPr="00F013C7">
        <w:rPr>
          <w:rFonts w:ascii="Arial" w:eastAsia="Calibri" w:hAnsi="Arial" w:cs="Arial"/>
          <w:bCs/>
          <w:color w:val="000000"/>
          <w:sz w:val="26"/>
          <w:szCs w:val="26"/>
          <w:lang w:val="es-MX"/>
        </w:rPr>
        <w:t xml:space="preserve">irector </w:t>
      </w:r>
      <w:r w:rsidR="00285978" w:rsidRPr="00F013C7">
        <w:rPr>
          <w:rFonts w:ascii="Arial" w:eastAsia="Calibri" w:hAnsi="Arial" w:cs="Arial"/>
          <w:bCs/>
          <w:color w:val="000000"/>
          <w:sz w:val="26"/>
          <w:szCs w:val="26"/>
          <w:lang w:val="es-MX"/>
        </w:rPr>
        <w:t>J</w:t>
      </w:r>
      <w:r w:rsidR="00111871" w:rsidRPr="00F013C7">
        <w:rPr>
          <w:rFonts w:ascii="Arial" w:eastAsia="Calibri" w:hAnsi="Arial" w:cs="Arial"/>
          <w:bCs/>
          <w:color w:val="000000"/>
          <w:sz w:val="26"/>
          <w:szCs w:val="26"/>
          <w:lang w:val="es-MX"/>
        </w:rPr>
        <w:t xml:space="preserve">urídico </w:t>
      </w:r>
      <w:r w:rsidR="00285978" w:rsidRPr="00F013C7">
        <w:rPr>
          <w:rFonts w:ascii="Arial" w:eastAsia="Calibri" w:hAnsi="Arial" w:cs="Arial"/>
          <w:bCs/>
          <w:color w:val="000000"/>
          <w:sz w:val="26"/>
          <w:szCs w:val="26"/>
          <w:lang w:val="es-MX"/>
        </w:rPr>
        <w:t>de la Secretaria de Transporte y V</w:t>
      </w:r>
      <w:r w:rsidR="00111871" w:rsidRPr="00F013C7">
        <w:rPr>
          <w:rFonts w:ascii="Arial" w:eastAsia="Calibri" w:hAnsi="Arial" w:cs="Arial"/>
          <w:bCs/>
          <w:color w:val="000000"/>
          <w:sz w:val="26"/>
          <w:szCs w:val="26"/>
          <w:lang w:val="es-MX"/>
        </w:rPr>
        <w:t>ialidad  mediante oficio</w:t>
      </w:r>
      <w:r w:rsidRPr="00F013C7">
        <w:rPr>
          <w:rFonts w:ascii="Arial" w:eastAsia="Calibri" w:hAnsi="Arial" w:cs="Arial"/>
          <w:bCs/>
          <w:color w:val="000000"/>
          <w:sz w:val="26"/>
          <w:szCs w:val="26"/>
          <w:lang w:val="es-MX"/>
        </w:rPr>
        <w:t xml:space="preserve"> </w:t>
      </w:r>
      <w:r w:rsidR="00111871" w:rsidRPr="00F013C7">
        <w:rPr>
          <w:rFonts w:ascii="Arial" w:eastAsia="Calibri" w:hAnsi="Arial" w:cs="Arial"/>
          <w:bCs/>
          <w:color w:val="000000"/>
          <w:sz w:val="26"/>
          <w:szCs w:val="26"/>
          <w:lang w:val="es-MX"/>
        </w:rPr>
        <w:t xml:space="preserve"> SEVITRA/DJ/DCAA/3994/2016 </w:t>
      </w:r>
      <w:r w:rsidR="002A6F9F">
        <w:rPr>
          <w:rFonts w:ascii="Arial" w:eastAsia="Calibri" w:hAnsi="Arial" w:cs="Arial"/>
          <w:bCs/>
          <w:color w:val="000000"/>
          <w:sz w:val="26"/>
          <w:szCs w:val="26"/>
          <w:lang w:val="es-MX"/>
        </w:rPr>
        <w:t>(</w:t>
      </w:r>
      <w:r w:rsidR="00285978" w:rsidRPr="00F013C7">
        <w:rPr>
          <w:rFonts w:ascii="Arial" w:eastAsia="Calibri" w:hAnsi="Arial" w:cs="Arial"/>
          <w:bCs/>
          <w:color w:val="000000"/>
          <w:sz w:val="26"/>
          <w:szCs w:val="26"/>
          <w:lang w:val="es-MX"/>
        </w:rPr>
        <w:t>cuaderno de suspensión</w:t>
      </w:r>
      <w:r w:rsidR="002A6F9F">
        <w:rPr>
          <w:rFonts w:ascii="Arial" w:eastAsia="Calibri" w:hAnsi="Arial" w:cs="Arial"/>
          <w:bCs/>
          <w:color w:val="000000"/>
          <w:sz w:val="26"/>
          <w:szCs w:val="26"/>
          <w:lang w:val="es-MX"/>
        </w:rPr>
        <w:t>)</w:t>
      </w:r>
      <w:r w:rsidR="00285978" w:rsidRPr="00785ACE">
        <w:rPr>
          <w:rFonts w:ascii="Arial" w:eastAsia="Calibri" w:hAnsi="Arial" w:cs="Arial"/>
          <w:bCs/>
          <w:color w:val="000000"/>
          <w:sz w:val="26"/>
          <w:szCs w:val="26"/>
          <w:lang w:val="es-MX"/>
        </w:rPr>
        <w:t>,   solicitó</w:t>
      </w:r>
      <w:r w:rsidR="002A6F9F">
        <w:rPr>
          <w:rFonts w:ascii="Arial" w:eastAsia="Calibri" w:hAnsi="Arial" w:cs="Arial"/>
          <w:bCs/>
          <w:color w:val="000000"/>
          <w:sz w:val="26"/>
          <w:szCs w:val="26"/>
          <w:lang w:val="es-MX"/>
        </w:rPr>
        <w:t xml:space="preserve">  a que se le negara</w:t>
      </w:r>
      <w:r w:rsidR="00285978" w:rsidRPr="00785ACE">
        <w:rPr>
          <w:rFonts w:ascii="Arial" w:eastAsia="Calibri" w:hAnsi="Arial" w:cs="Arial"/>
          <w:bCs/>
          <w:color w:val="000000"/>
          <w:sz w:val="26"/>
          <w:szCs w:val="26"/>
          <w:lang w:val="es-MX"/>
        </w:rPr>
        <w:t xml:space="preserve">  la suspensión definitiva solicitada por l</w:t>
      </w:r>
      <w:r w:rsidR="002A6F9F">
        <w:rPr>
          <w:rFonts w:ascii="Arial" w:eastAsia="Calibri" w:hAnsi="Arial" w:cs="Arial"/>
          <w:bCs/>
          <w:color w:val="000000"/>
          <w:sz w:val="26"/>
          <w:szCs w:val="26"/>
          <w:lang w:val="es-MX"/>
        </w:rPr>
        <w:t>a parte actora, porque consideró</w:t>
      </w:r>
      <w:r w:rsidR="00285978" w:rsidRPr="00785ACE">
        <w:rPr>
          <w:rFonts w:ascii="Arial" w:eastAsia="Calibri" w:hAnsi="Arial" w:cs="Arial"/>
          <w:bCs/>
          <w:color w:val="000000"/>
          <w:sz w:val="26"/>
          <w:szCs w:val="26"/>
          <w:lang w:val="es-MX"/>
        </w:rPr>
        <w:t xml:space="preserve"> que de concedérsela, se causaría perjuicio al interés social y al orden público, en razón de que el administrado no se  encuentra  dado de alta como concesionario y se </w:t>
      </w:r>
      <w:r w:rsidR="002A6F9F">
        <w:rPr>
          <w:rFonts w:ascii="Arial" w:eastAsia="Calibri" w:hAnsi="Arial" w:cs="Arial"/>
          <w:bCs/>
          <w:color w:val="000000"/>
          <w:sz w:val="26"/>
          <w:szCs w:val="26"/>
          <w:lang w:val="es-MX"/>
        </w:rPr>
        <w:t xml:space="preserve">contravendrían </w:t>
      </w:r>
      <w:r w:rsidR="00285978" w:rsidRPr="00785ACE">
        <w:rPr>
          <w:rFonts w:ascii="Arial" w:eastAsia="Calibri" w:hAnsi="Arial" w:cs="Arial"/>
          <w:bCs/>
          <w:color w:val="000000"/>
          <w:sz w:val="26"/>
          <w:szCs w:val="26"/>
          <w:lang w:val="es-MX"/>
        </w:rPr>
        <w:t>lo</w:t>
      </w:r>
      <w:r w:rsidR="002A6F9F">
        <w:rPr>
          <w:rFonts w:ascii="Arial" w:eastAsia="Calibri" w:hAnsi="Arial" w:cs="Arial"/>
          <w:bCs/>
          <w:color w:val="000000"/>
          <w:sz w:val="26"/>
          <w:szCs w:val="26"/>
          <w:lang w:val="es-MX"/>
        </w:rPr>
        <w:t>s artículos 17, 18, 19,  de la Ley de T</w:t>
      </w:r>
      <w:r w:rsidR="00285978" w:rsidRPr="00785ACE">
        <w:rPr>
          <w:rFonts w:ascii="Arial" w:eastAsia="Calibri" w:hAnsi="Arial" w:cs="Arial"/>
          <w:bCs/>
          <w:color w:val="000000"/>
          <w:sz w:val="26"/>
          <w:szCs w:val="26"/>
          <w:lang w:val="es-MX"/>
        </w:rPr>
        <w:t>ránsito reformado, 3 fracción II</w:t>
      </w:r>
      <w:r w:rsidR="002A6F9F" w:rsidRPr="00785ACE">
        <w:rPr>
          <w:rFonts w:ascii="Arial" w:eastAsia="Calibri" w:hAnsi="Arial" w:cs="Arial"/>
          <w:bCs/>
          <w:color w:val="000000"/>
          <w:sz w:val="26"/>
          <w:szCs w:val="26"/>
          <w:lang w:val="es-MX"/>
        </w:rPr>
        <w:t>, incisos</w:t>
      </w:r>
      <w:r w:rsidR="00285978" w:rsidRPr="00785ACE">
        <w:rPr>
          <w:rFonts w:ascii="Arial" w:eastAsia="Calibri" w:hAnsi="Arial" w:cs="Arial"/>
          <w:bCs/>
          <w:color w:val="000000"/>
          <w:sz w:val="26"/>
          <w:szCs w:val="26"/>
          <w:lang w:val="es-MX"/>
        </w:rPr>
        <w:t xml:space="preserve"> a), b), c), 4, 95 y 96  del Reglamento de la Ley de Tránsito Reformada y el Decreto Gubernamental  número 101, publicado en el Periódico Oficial del Gobierno del Estado de Oaxaca, de 8 de marzo de 1997 mil novecientos noventa y siete, y el articulo 25 segundo párrafo de la Ley de Transporte del Estado. </w:t>
      </w:r>
    </w:p>
    <w:p w:rsidR="00285978" w:rsidRPr="00785ACE" w:rsidRDefault="00285978"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w:t>
      </w:r>
      <w:r w:rsidR="00306668">
        <w:rPr>
          <w:rFonts w:ascii="Arial" w:eastAsia="Calibri" w:hAnsi="Arial" w:cs="Arial"/>
          <w:bCs/>
          <w:color w:val="000000"/>
          <w:sz w:val="26"/>
          <w:szCs w:val="26"/>
          <w:lang w:val="es-MX"/>
        </w:rPr>
        <w:t>Siendo que l</w:t>
      </w:r>
      <w:r w:rsidRPr="00785ACE">
        <w:rPr>
          <w:rFonts w:ascii="Arial" w:eastAsia="Calibri" w:hAnsi="Arial" w:cs="Arial"/>
          <w:bCs/>
          <w:color w:val="000000"/>
          <w:sz w:val="26"/>
          <w:szCs w:val="26"/>
          <w:lang w:val="es-MX"/>
        </w:rPr>
        <w:t>a medida cautelar, tiene como finalidad mantener las cosas en el estado en que se encuentran hasta en tanto se pronuncie la sentencia definitiva.</w:t>
      </w: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Ahora bien, para conceder la suspensión de los actos reclamados, deben cumplirse los requisitos exigidos en el artículo 185 de la Ley de Justicia Administrativa, consistentes en que se conserve la materia del juicio, no se afecte al interés social, ni contravengan disposiciones de orden público y que además, sean de difícil reparación los daños y perjuicios que se causen al solicitante con la ejecución del acto impugnado.</w:t>
      </w: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En el caso de ejecutarse el acto impugnado, se dejaría a la </w:t>
      </w:r>
      <w:r w:rsidRPr="00785ACE">
        <w:rPr>
          <w:rFonts w:ascii="Arial" w:eastAsia="Calibri" w:hAnsi="Arial" w:cs="Arial"/>
          <w:bCs/>
          <w:color w:val="000000"/>
          <w:sz w:val="26"/>
          <w:szCs w:val="26"/>
          <w:lang w:val="es-MX"/>
        </w:rPr>
        <w:lastRenderedPageBreak/>
        <w:t xml:space="preserve">actora en completo estado de indefensión, pues se encontraría imposibilitada para explotar la concesión que se le otorgó por autoridad competente, ello en menoscabo de su esfera jurídica, pues la litis del juicio consiste en la renovación o no de la concesión del acuerdo número </w:t>
      </w:r>
      <w:r w:rsidR="008667F8">
        <w:rPr>
          <w:rFonts w:ascii="Arial" w:eastAsia="Times New Roman" w:hAnsi="Arial" w:cs="Arial"/>
          <w:b/>
          <w:bCs/>
          <w:iCs/>
          <w:sz w:val="26"/>
          <w:szCs w:val="26"/>
          <w:lang w:eastAsia="es-ES"/>
        </w:rPr>
        <w:t>**********</w:t>
      </w:r>
      <w:r w:rsidR="00285978" w:rsidRPr="00785ACE">
        <w:rPr>
          <w:rFonts w:ascii="Arial" w:eastAsia="Calibri" w:hAnsi="Arial" w:cs="Arial"/>
          <w:bCs/>
          <w:color w:val="000000"/>
          <w:sz w:val="26"/>
          <w:szCs w:val="26"/>
          <w:lang w:val="es-MX"/>
        </w:rPr>
        <w:t>, de 3</w:t>
      </w:r>
      <w:r w:rsidRPr="00785ACE">
        <w:rPr>
          <w:rFonts w:ascii="Arial" w:eastAsia="Calibri" w:hAnsi="Arial" w:cs="Arial"/>
          <w:bCs/>
          <w:color w:val="000000"/>
          <w:sz w:val="26"/>
          <w:szCs w:val="26"/>
          <w:lang w:val="es-MX"/>
        </w:rPr>
        <w:t xml:space="preserve">0 </w:t>
      </w:r>
      <w:r w:rsidR="00285978" w:rsidRPr="00785ACE">
        <w:rPr>
          <w:rFonts w:ascii="Arial" w:eastAsia="Calibri" w:hAnsi="Arial" w:cs="Arial"/>
          <w:bCs/>
          <w:color w:val="000000"/>
          <w:sz w:val="26"/>
          <w:szCs w:val="26"/>
          <w:lang w:val="es-MX"/>
        </w:rPr>
        <w:t xml:space="preserve">treinta de noviembre </w:t>
      </w:r>
      <w:r w:rsidRPr="00785ACE">
        <w:rPr>
          <w:rFonts w:ascii="Arial" w:eastAsia="Calibri" w:hAnsi="Arial" w:cs="Arial"/>
          <w:bCs/>
          <w:color w:val="000000"/>
          <w:sz w:val="26"/>
          <w:szCs w:val="26"/>
          <w:lang w:val="es-MX"/>
        </w:rPr>
        <w:t>de 2004 dos mil cuatro, que la actora acompañó como prueba en su escrito de demanda y con el que justifica su interés legítimo para comparecer a juicio, en términos de lo dispuesto por el artículo 134 de la Ley en cita.</w:t>
      </w: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6134B4"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1B56493" wp14:editId="66E02475">
                <wp:simplePos x="0" y="0"/>
                <wp:positionH relativeFrom="column">
                  <wp:posOffset>5695315</wp:posOffset>
                </wp:positionH>
                <wp:positionV relativeFrom="paragraph">
                  <wp:posOffset>4058285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4B4" w:rsidRDefault="006134B4" w:rsidP="006134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8.45pt;margin-top:319.5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">
                <v:textbox>
                  <w:txbxContent>
                    <w:p w:rsidR="006134B4" w:rsidRDefault="006134B4" w:rsidP="006134B4">
                      <w:pPr>
                        <w:rPr>
                          <w:sz w:val="16"/>
                          <w:szCs w:val="16"/>
                        </w:rPr>
                      </w:pPr>
                      <w:r>
                        <w:rPr>
                          <w:sz w:val="16"/>
                          <w:szCs w:val="16"/>
                        </w:rPr>
                        <w:t>Datos personales protegidos por el Art. 116 de la LGTAIP y el Art. 56 de la LTAIPEO</w:t>
                      </w:r>
                    </w:p>
                  </w:txbxContent>
                </v:textbox>
              </v:shape>
            </w:pict>
          </mc:Fallback>
        </mc:AlternateContent>
      </w:r>
      <w:r w:rsidR="008433D2" w:rsidRPr="00785ACE">
        <w:rPr>
          <w:rFonts w:ascii="Arial" w:eastAsia="Calibri" w:hAnsi="Arial" w:cs="Arial"/>
          <w:bCs/>
          <w:color w:val="000000"/>
          <w:sz w:val="26"/>
          <w:szCs w:val="26"/>
          <w:lang w:val="es-MX"/>
        </w:rPr>
        <w:t xml:space="preserve">          </w:t>
      </w:r>
      <w:r w:rsidR="001526DF">
        <w:rPr>
          <w:rFonts w:ascii="Arial" w:eastAsia="Calibri" w:hAnsi="Arial" w:cs="Arial"/>
          <w:bCs/>
          <w:color w:val="000000"/>
          <w:sz w:val="26"/>
          <w:szCs w:val="26"/>
          <w:lang w:val="es-MX"/>
        </w:rPr>
        <w:t>De igual manera</w:t>
      </w:r>
      <w:r w:rsidR="008433D2" w:rsidRPr="00785ACE">
        <w:rPr>
          <w:rFonts w:ascii="Arial" w:eastAsia="Calibri" w:hAnsi="Arial" w:cs="Arial"/>
          <w:bCs/>
          <w:color w:val="000000"/>
          <w:sz w:val="26"/>
          <w:szCs w:val="26"/>
          <w:lang w:val="es-MX"/>
        </w:rPr>
        <w:t>, no basta que las autoridades demandadas nieguen el acto impugnado, sino que deben aportar los elementos de prueba</w:t>
      </w:r>
      <w:r w:rsidR="00A6105F">
        <w:rPr>
          <w:rFonts w:ascii="Arial" w:eastAsia="Calibri" w:hAnsi="Arial" w:cs="Arial"/>
          <w:bCs/>
          <w:color w:val="000000"/>
          <w:sz w:val="26"/>
          <w:szCs w:val="26"/>
          <w:lang w:val="es-MX"/>
        </w:rPr>
        <w:t>s</w:t>
      </w:r>
      <w:r w:rsidR="008433D2" w:rsidRPr="00785ACE">
        <w:rPr>
          <w:rFonts w:ascii="Arial" w:eastAsia="Calibri" w:hAnsi="Arial" w:cs="Arial"/>
          <w:bCs/>
          <w:color w:val="000000"/>
          <w:sz w:val="26"/>
          <w:szCs w:val="26"/>
          <w:lang w:val="es-MX"/>
        </w:rPr>
        <w:t xml:space="preserve"> y datos necesarios para acreditar que con el otorgamiento de la medida cautelar se afecta el interés social y se contravienen disposiciones de orden público, lo que en el presente caso no acontece</w:t>
      </w:r>
      <w:r w:rsidR="001526DF">
        <w:rPr>
          <w:rFonts w:ascii="Arial" w:eastAsia="Calibri" w:hAnsi="Arial" w:cs="Arial"/>
          <w:bCs/>
          <w:color w:val="000000"/>
          <w:sz w:val="26"/>
          <w:szCs w:val="26"/>
          <w:lang w:val="es-MX"/>
        </w:rPr>
        <w:t>, toda vez q</w:t>
      </w:r>
      <w:r w:rsidR="005441FD">
        <w:rPr>
          <w:rFonts w:ascii="Arial" w:eastAsia="Calibri" w:hAnsi="Arial" w:cs="Arial"/>
          <w:bCs/>
          <w:color w:val="000000"/>
          <w:sz w:val="26"/>
          <w:szCs w:val="26"/>
          <w:lang w:val="es-MX"/>
        </w:rPr>
        <w:t xml:space="preserve">ue las autoridades responsables </w:t>
      </w:r>
      <w:r w:rsidR="001526DF">
        <w:rPr>
          <w:rFonts w:ascii="Arial" w:eastAsia="Calibri" w:hAnsi="Arial" w:cs="Arial"/>
          <w:bCs/>
          <w:color w:val="000000"/>
          <w:sz w:val="26"/>
          <w:szCs w:val="26"/>
          <w:lang w:val="es-MX"/>
        </w:rPr>
        <w:t xml:space="preserve">JEFE OPERATIVO  DE TRANSITO DEL ESTADO  EN LA </w:t>
      </w:r>
      <w:r w:rsidR="008667F8">
        <w:rPr>
          <w:rFonts w:ascii="Arial" w:eastAsia="Times New Roman" w:hAnsi="Arial" w:cs="Arial"/>
          <w:b/>
          <w:bCs/>
          <w:iCs/>
          <w:sz w:val="26"/>
          <w:szCs w:val="26"/>
          <w:lang w:eastAsia="es-ES"/>
        </w:rPr>
        <w:t>**********</w:t>
      </w:r>
      <w:r w:rsidR="001526DF">
        <w:rPr>
          <w:rFonts w:ascii="Arial" w:eastAsia="Calibri" w:hAnsi="Arial" w:cs="Arial"/>
          <w:bCs/>
          <w:color w:val="000000"/>
          <w:sz w:val="26"/>
          <w:szCs w:val="26"/>
          <w:lang w:val="es-MX"/>
        </w:rPr>
        <w:t>, OAXACA Y EL DIRECTOR DE TRANSITO DEL ESTADO</w:t>
      </w:r>
      <w:r w:rsidR="008433D2" w:rsidRPr="00785ACE">
        <w:rPr>
          <w:rFonts w:ascii="Arial" w:eastAsia="Calibri" w:hAnsi="Arial" w:cs="Arial"/>
          <w:bCs/>
          <w:color w:val="000000"/>
          <w:sz w:val="26"/>
          <w:szCs w:val="26"/>
          <w:lang w:val="es-MX"/>
        </w:rPr>
        <w:t>,</w:t>
      </w:r>
      <w:r w:rsidR="001526DF">
        <w:rPr>
          <w:rFonts w:ascii="Arial" w:eastAsia="Calibri" w:hAnsi="Arial" w:cs="Arial"/>
          <w:bCs/>
          <w:color w:val="000000"/>
          <w:sz w:val="26"/>
          <w:szCs w:val="26"/>
          <w:lang w:val="es-MX"/>
        </w:rPr>
        <w:t xml:space="preserve"> no rindieron  el informe requerido mediante auto de fecha 16 dieciséis de noviembre de 2016  dos mil dieciséis, ya que </w:t>
      </w:r>
      <w:r w:rsidR="008433D2" w:rsidRPr="00785ACE">
        <w:rPr>
          <w:rFonts w:ascii="Arial" w:eastAsia="Calibri" w:hAnsi="Arial" w:cs="Arial"/>
          <w:bCs/>
          <w:color w:val="000000"/>
          <w:sz w:val="26"/>
          <w:szCs w:val="26"/>
          <w:lang w:val="es-MX"/>
        </w:rPr>
        <w:t xml:space="preserve"> únicamente se </w:t>
      </w:r>
      <w:r w:rsidR="001526DF">
        <w:rPr>
          <w:rFonts w:ascii="Arial" w:eastAsia="Calibri" w:hAnsi="Arial" w:cs="Arial"/>
          <w:bCs/>
          <w:color w:val="000000"/>
          <w:sz w:val="26"/>
          <w:szCs w:val="26"/>
          <w:lang w:val="es-MX"/>
        </w:rPr>
        <w:t xml:space="preserve"> tuvo al  Director Jurídico de la Secretaria  de Vialidad y Transporte del Estado de Oaxaca,  rindiendo el informe requerido, en el que solicitó </w:t>
      </w:r>
      <w:r w:rsidR="003650DB" w:rsidRPr="00785ACE">
        <w:rPr>
          <w:rFonts w:ascii="Arial" w:eastAsia="Calibri" w:hAnsi="Arial" w:cs="Arial"/>
          <w:bCs/>
          <w:color w:val="000000"/>
          <w:sz w:val="26"/>
          <w:szCs w:val="26"/>
          <w:lang w:val="es-MX"/>
        </w:rPr>
        <w:t xml:space="preserve">que se le </w:t>
      </w:r>
      <w:r w:rsidR="008433D2" w:rsidRPr="00785ACE">
        <w:rPr>
          <w:rFonts w:ascii="Arial" w:eastAsia="Calibri" w:hAnsi="Arial" w:cs="Arial"/>
          <w:bCs/>
          <w:color w:val="000000"/>
          <w:sz w:val="26"/>
          <w:szCs w:val="26"/>
          <w:lang w:val="es-MX"/>
        </w:rPr>
        <w:t>n</w:t>
      </w:r>
      <w:r w:rsidR="003650DB" w:rsidRPr="00785ACE">
        <w:rPr>
          <w:rFonts w:ascii="Arial" w:eastAsia="Calibri" w:hAnsi="Arial" w:cs="Arial"/>
          <w:bCs/>
          <w:color w:val="000000"/>
          <w:sz w:val="26"/>
          <w:szCs w:val="26"/>
          <w:lang w:val="es-MX"/>
        </w:rPr>
        <w:t>egara la suspensión definitiva</w:t>
      </w:r>
      <w:r w:rsidR="00A67B48">
        <w:rPr>
          <w:rFonts w:ascii="Arial" w:eastAsia="Calibri" w:hAnsi="Arial" w:cs="Arial"/>
          <w:bCs/>
          <w:color w:val="000000"/>
          <w:sz w:val="26"/>
          <w:szCs w:val="26"/>
          <w:lang w:val="es-MX"/>
        </w:rPr>
        <w:t xml:space="preserve"> solicitada por el actor</w:t>
      </w:r>
      <w:r w:rsidR="008433D2" w:rsidRPr="00785ACE">
        <w:rPr>
          <w:rFonts w:ascii="Arial" w:eastAsia="Calibri" w:hAnsi="Arial" w:cs="Arial"/>
          <w:bCs/>
          <w:color w:val="000000"/>
          <w:sz w:val="26"/>
          <w:szCs w:val="26"/>
          <w:lang w:val="es-MX"/>
        </w:rPr>
        <w:t xml:space="preserve">, </w:t>
      </w:r>
      <w:r w:rsidR="00A67B48">
        <w:rPr>
          <w:rFonts w:ascii="Arial" w:eastAsia="Calibri" w:hAnsi="Arial" w:cs="Arial"/>
          <w:bCs/>
          <w:color w:val="000000"/>
          <w:sz w:val="26"/>
          <w:szCs w:val="26"/>
          <w:lang w:val="es-MX"/>
        </w:rPr>
        <w:t xml:space="preserve"> sin </w:t>
      </w:r>
      <w:r w:rsidR="008433D2" w:rsidRPr="00785ACE">
        <w:rPr>
          <w:rFonts w:ascii="Arial" w:eastAsia="Calibri" w:hAnsi="Arial" w:cs="Arial"/>
          <w:bCs/>
          <w:color w:val="000000"/>
          <w:sz w:val="26"/>
          <w:szCs w:val="26"/>
          <w:lang w:val="es-MX"/>
        </w:rPr>
        <w:t xml:space="preserve">exponer de manera concreta las razones del porqué de su </w:t>
      </w:r>
      <w:r w:rsidR="006261F1">
        <w:rPr>
          <w:rFonts w:ascii="Arial" w:eastAsia="Calibri" w:hAnsi="Arial" w:cs="Arial"/>
          <w:bCs/>
          <w:color w:val="000000"/>
          <w:sz w:val="26"/>
          <w:szCs w:val="26"/>
          <w:lang w:val="es-MX"/>
        </w:rPr>
        <w:t>petición</w:t>
      </w:r>
      <w:r w:rsidR="008433D2" w:rsidRPr="00785ACE">
        <w:rPr>
          <w:rFonts w:ascii="Arial" w:eastAsia="Calibri" w:hAnsi="Arial" w:cs="Arial"/>
          <w:bCs/>
          <w:color w:val="000000"/>
          <w:sz w:val="26"/>
          <w:szCs w:val="26"/>
          <w:lang w:val="es-MX"/>
        </w:rPr>
        <w:t xml:space="preserve">;  resulta procedente </w:t>
      </w:r>
      <w:r w:rsidR="008433D2" w:rsidRPr="00785ACE">
        <w:rPr>
          <w:rFonts w:ascii="Arial" w:eastAsia="Calibri" w:hAnsi="Arial" w:cs="Arial"/>
          <w:b/>
          <w:bCs/>
          <w:color w:val="000000"/>
          <w:sz w:val="26"/>
          <w:szCs w:val="26"/>
          <w:lang w:val="es-MX"/>
        </w:rPr>
        <w:t xml:space="preserve">conceder la medida cautelar </w:t>
      </w:r>
      <w:r w:rsidR="008433D2" w:rsidRPr="00785ACE">
        <w:rPr>
          <w:rFonts w:ascii="Arial" w:eastAsia="Calibri" w:hAnsi="Arial" w:cs="Arial"/>
          <w:bCs/>
          <w:color w:val="000000"/>
          <w:sz w:val="26"/>
          <w:szCs w:val="26"/>
          <w:lang w:val="es-MX"/>
        </w:rPr>
        <w:t>solicitada, pues de las de actuaciones del cuaderno de suspensión, no se advierte un evidente perjuicio al interés social, no se contravienen disposiciones de orden público, ni se deja sin materia el juicio.</w:t>
      </w:r>
    </w:p>
    <w:p w:rsidR="008433D2" w:rsidRPr="00785ACE"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Default="008433D2" w:rsidP="008433D2">
      <w:pPr>
        <w:widowControl w:val="0"/>
        <w:tabs>
          <w:tab w:val="left" w:pos="7938"/>
        </w:tabs>
        <w:spacing w:after="0" w:line="360" w:lineRule="auto"/>
        <w:ind w:right="17"/>
        <w:jc w:val="both"/>
        <w:rPr>
          <w:rFonts w:ascii="Arial" w:eastAsia="Calibri" w:hAnsi="Arial" w:cs="Arial"/>
          <w:bCs/>
          <w:color w:val="000000"/>
          <w:sz w:val="26"/>
          <w:szCs w:val="26"/>
          <w:lang w:val="es-MX"/>
        </w:rPr>
      </w:pPr>
      <w:r w:rsidRPr="00785ACE">
        <w:rPr>
          <w:rFonts w:ascii="Arial" w:eastAsia="Calibri" w:hAnsi="Arial" w:cs="Arial"/>
          <w:bCs/>
          <w:color w:val="000000"/>
          <w:sz w:val="26"/>
          <w:szCs w:val="26"/>
          <w:lang w:val="es-MX"/>
        </w:rPr>
        <w:t xml:space="preserve">           </w:t>
      </w:r>
      <w:r w:rsidRPr="00785ACE">
        <w:rPr>
          <w:rFonts w:ascii="Arial" w:eastAsia="Times New Roman" w:hAnsi="Arial" w:cs="Arial"/>
          <w:color w:val="000000"/>
          <w:sz w:val="26"/>
          <w:szCs w:val="26"/>
        </w:rPr>
        <w:t>Por consiguiente y al no haberlo considerado de esta manera la Primera Instancia, es que resulta ilegal</w:t>
      </w:r>
      <w:r w:rsidRPr="00785ACE">
        <w:rPr>
          <w:rFonts w:ascii="Arial" w:eastAsia="Times New Roman" w:hAnsi="Arial" w:cs="Arial"/>
          <w:b/>
          <w:color w:val="000000"/>
          <w:sz w:val="26"/>
          <w:szCs w:val="26"/>
        </w:rPr>
        <w:t xml:space="preserve"> </w:t>
      </w:r>
      <w:r w:rsidRPr="00785ACE">
        <w:rPr>
          <w:rFonts w:ascii="Arial" w:eastAsia="Times New Roman" w:hAnsi="Arial" w:cs="Arial"/>
          <w:color w:val="000000"/>
          <w:sz w:val="26"/>
          <w:szCs w:val="26"/>
        </w:rPr>
        <w:t xml:space="preserve">su determinación que negó la suspensión solicitada, por lo que procede </w:t>
      </w:r>
      <w:r w:rsidRPr="00785ACE">
        <w:rPr>
          <w:rFonts w:ascii="Arial" w:eastAsia="Times New Roman" w:hAnsi="Arial" w:cs="Arial"/>
          <w:b/>
          <w:color w:val="000000"/>
          <w:sz w:val="26"/>
          <w:szCs w:val="26"/>
        </w:rPr>
        <w:t>REVOCARLA</w:t>
      </w:r>
      <w:r w:rsidRPr="00785ACE">
        <w:rPr>
          <w:rFonts w:ascii="Arial" w:eastAsia="Times New Roman" w:hAnsi="Arial" w:cs="Arial"/>
          <w:color w:val="000000"/>
          <w:sz w:val="26"/>
          <w:szCs w:val="26"/>
        </w:rPr>
        <w:t xml:space="preserve"> y decretar</w:t>
      </w:r>
      <w:r w:rsidRPr="00785ACE">
        <w:rPr>
          <w:rFonts w:ascii="Arial" w:eastAsia="Times New Roman" w:hAnsi="Arial" w:cs="Arial"/>
          <w:b/>
          <w:color w:val="000000"/>
          <w:sz w:val="26"/>
          <w:szCs w:val="26"/>
        </w:rPr>
        <w:t xml:space="preserve"> </w:t>
      </w:r>
      <w:r w:rsidRPr="00785ACE">
        <w:rPr>
          <w:rFonts w:ascii="Arial" w:eastAsia="Times New Roman" w:hAnsi="Arial" w:cs="Arial"/>
          <w:color w:val="000000"/>
          <w:sz w:val="26"/>
          <w:szCs w:val="26"/>
        </w:rPr>
        <w:t xml:space="preserve">en su lugar la concesión de dicha medida cautelar, para el único efecto de que </w:t>
      </w:r>
      <w:r w:rsidR="008667F8">
        <w:rPr>
          <w:rFonts w:ascii="Arial" w:eastAsia="Times New Roman" w:hAnsi="Arial" w:cs="Arial"/>
          <w:b/>
          <w:bCs/>
          <w:iCs/>
          <w:sz w:val="26"/>
          <w:szCs w:val="26"/>
          <w:lang w:eastAsia="es-ES"/>
        </w:rPr>
        <w:t>**********</w:t>
      </w:r>
      <w:r w:rsidRPr="00785ACE">
        <w:rPr>
          <w:rFonts w:ascii="Arial" w:eastAsia="Times New Roman" w:hAnsi="Arial" w:cs="Arial"/>
          <w:color w:val="000000"/>
          <w:sz w:val="26"/>
          <w:szCs w:val="26"/>
        </w:rPr>
        <w:t xml:space="preserve">, pueda seguir prestando el servicio público de </w:t>
      </w:r>
      <w:r w:rsidR="003650DB" w:rsidRPr="00785ACE">
        <w:rPr>
          <w:rFonts w:ascii="Arial" w:eastAsia="Times New Roman" w:hAnsi="Arial" w:cs="Arial"/>
          <w:color w:val="000000"/>
          <w:sz w:val="26"/>
          <w:szCs w:val="26"/>
        </w:rPr>
        <w:t xml:space="preserve">alquiler de taxi en la </w:t>
      </w:r>
      <w:r w:rsidR="00A6105F">
        <w:rPr>
          <w:rFonts w:ascii="Arial" w:eastAsia="Times New Roman" w:hAnsi="Arial" w:cs="Arial"/>
          <w:color w:val="000000"/>
          <w:sz w:val="26"/>
          <w:szCs w:val="26"/>
        </w:rPr>
        <w:t xml:space="preserve">población de la </w:t>
      </w:r>
      <w:r w:rsidR="008667F8">
        <w:rPr>
          <w:rFonts w:ascii="Arial" w:eastAsia="Times New Roman" w:hAnsi="Arial" w:cs="Arial"/>
          <w:b/>
          <w:bCs/>
          <w:iCs/>
          <w:sz w:val="26"/>
          <w:szCs w:val="26"/>
          <w:lang w:eastAsia="es-ES"/>
        </w:rPr>
        <w:t>**********</w:t>
      </w:r>
      <w:r w:rsidR="003650DB" w:rsidRPr="00785ACE">
        <w:rPr>
          <w:rFonts w:ascii="Arial" w:eastAsia="Times New Roman" w:hAnsi="Arial" w:cs="Arial"/>
          <w:color w:val="000000"/>
          <w:sz w:val="26"/>
          <w:szCs w:val="26"/>
        </w:rPr>
        <w:t>, Oaxaca</w:t>
      </w:r>
      <w:r w:rsidRPr="00785ACE">
        <w:rPr>
          <w:rFonts w:ascii="Arial" w:eastAsia="Times New Roman" w:hAnsi="Arial" w:cs="Arial"/>
          <w:color w:val="000000"/>
          <w:sz w:val="26"/>
          <w:szCs w:val="26"/>
        </w:rPr>
        <w:t xml:space="preserve">, Oaxaca, y para que su unidad de motor </w:t>
      </w:r>
      <w:r w:rsidRPr="00785ACE">
        <w:rPr>
          <w:rFonts w:ascii="Arial" w:eastAsia="Calibri" w:hAnsi="Arial" w:cs="Arial"/>
          <w:bCs/>
          <w:color w:val="000000"/>
          <w:sz w:val="26"/>
          <w:szCs w:val="26"/>
          <w:lang w:val="es-MX"/>
        </w:rPr>
        <w:t xml:space="preserve">marca </w:t>
      </w:r>
      <w:r w:rsidR="008667F8">
        <w:rPr>
          <w:rFonts w:ascii="Arial" w:eastAsia="Times New Roman" w:hAnsi="Arial" w:cs="Arial"/>
          <w:b/>
          <w:bCs/>
          <w:iCs/>
          <w:sz w:val="26"/>
          <w:szCs w:val="26"/>
          <w:lang w:eastAsia="es-ES"/>
        </w:rPr>
        <w:t>**********</w:t>
      </w:r>
      <w:r w:rsidRPr="00785ACE">
        <w:rPr>
          <w:rFonts w:ascii="Arial" w:eastAsia="Calibri" w:hAnsi="Arial" w:cs="Arial"/>
          <w:bCs/>
          <w:color w:val="000000"/>
          <w:sz w:val="26"/>
          <w:szCs w:val="26"/>
          <w:lang w:val="es-MX"/>
        </w:rPr>
        <w:t>,</w:t>
      </w:r>
      <w:r w:rsidR="003650DB" w:rsidRPr="00785ACE">
        <w:rPr>
          <w:rFonts w:ascii="Arial" w:eastAsia="Calibri" w:hAnsi="Arial" w:cs="Arial"/>
          <w:bCs/>
          <w:color w:val="000000"/>
          <w:sz w:val="26"/>
          <w:szCs w:val="26"/>
          <w:lang w:val="es-MX"/>
        </w:rPr>
        <w:t xml:space="preserve"> Tipo </w:t>
      </w:r>
      <w:r w:rsidR="008667F8">
        <w:rPr>
          <w:rFonts w:ascii="Arial" w:eastAsia="Times New Roman" w:hAnsi="Arial" w:cs="Arial"/>
          <w:b/>
          <w:bCs/>
          <w:iCs/>
          <w:sz w:val="26"/>
          <w:szCs w:val="26"/>
          <w:lang w:eastAsia="es-ES"/>
        </w:rPr>
        <w:t>**********</w:t>
      </w:r>
      <w:r w:rsidR="003650DB" w:rsidRPr="00785ACE">
        <w:rPr>
          <w:rFonts w:ascii="Arial" w:eastAsia="Calibri" w:hAnsi="Arial" w:cs="Arial"/>
          <w:bCs/>
          <w:color w:val="000000"/>
          <w:sz w:val="26"/>
          <w:szCs w:val="26"/>
          <w:lang w:val="es-MX"/>
        </w:rPr>
        <w:t xml:space="preserve">, </w:t>
      </w:r>
      <w:r w:rsidRPr="00785ACE">
        <w:rPr>
          <w:rFonts w:ascii="Arial" w:eastAsia="Calibri" w:hAnsi="Arial" w:cs="Arial"/>
          <w:bCs/>
          <w:color w:val="000000"/>
          <w:sz w:val="26"/>
          <w:szCs w:val="26"/>
          <w:lang w:val="es-MX"/>
        </w:rPr>
        <w:t xml:space="preserve"> modelo </w:t>
      </w:r>
      <w:r w:rsidR="008667F8">
        <w:rPr>
          <w:rFonts w:ascii="Arial" w:eastAsia="Times New Roman" w:hAnsi="Arial" w:cs="Arial"/>
          <w:b/>
          <w:bCs/>
          <w:iCs/>
          <w:sz w:val="26"/>
          <w:szCs w:val="26"/>
          <w:lang w:eastAsia="es-ES"/>
        </w:rPr>
        <w:t>**********</w:t>
      </w:r>
      <w:r w:rsidRPr="00785ACE">
        <w:rPr>
          <w:rFonts w:ascii="Arial" w:eastAsia="Calibri" w:hAnsi="Arial" w:cs="Arial"/>
          <w:bCs/>
          <w:color w:val="000000"/>
          <w:sz w:val="26"/>
          <w:szCs w:val="26"/>
          <w:lang w:val="es-MX"/>
        </w:rPr>
        <w:t xml:space="preserve">, motor </w:t>
      </w:r>
      <w:r w:rsidR="008667F8">
        <w:rPr>
          <w:rFonts w:ascii="Arial" w:eastAsia="Times New Roman" w:hAnsi="Arial" w:cs="Arial"/>
          <w:b/>
          <w:bCs/>
          <w:iCs/>
          <w:sz w:val="26"/>
          <w:szCs w:val="26"/>
          <w:lang w:eastAsia="es-ES"/>
        </w:rPr>
        <w:t>**********</w:t>
      </w:r>
      <w:r w:rsidRPr="00785ACE">
        <w:rPr>
          <w:rFonts w:ascii="Arial" w:eastAsia="Calibri" w:hAnsi="Arial" w:cs="Arial"/>
          <w:bCs/>
          <w:color w:val="000000"/>
          <w:sz w:val="26"/>
          <w:szCs w:val="26"/>
          <w:lang w:val="es-MX"/>
        </w:rPr>
        <w:t xml:space="preserve">, con número de serie </w:t>
      </w:r>
      <w:r w:rsidR="008667F8">
        <w:rPr>
          <w:rFonts w:ascii="Arial" w:eastAsia="Times New Roman" w:hAnsi="Arial" w:cs="Arial"/>
          <w:b/>
          <w:bCs/>
          <w:iCs/>
          <w:sz w:val="26"/>
          <w:szCs w:val="26"/>
          <w:lang w:eastAsia="es-ES"/>
        </w:rPr>
        <w:t>**********</w:t>
      </w:r>
      <w:r w:rsidRPr="00785ACE">
        <w:rPr>
          <w:rFonts w:ascii="Arial" w:eastAsia="Times New Roman" w:hAnsi="Arial" w:cs="Arial"/>
          <w:b/>
          <w:color w:val="000000"/>
          <w:sz w:val="26"/>
          <w:szCs w:val="26"/>
        </w:rPr>
        <w:t>,</w:t>
      </w:r>
      <w:r w:rsidRPr="00785ACE">
        <w:rPr>
          <w:rFonts w:ascii="Arial" w:eastAsia="Calibri" w:hAnsi="Arial" w:cs="Arial"/>
          <w:bCs/>
          <w:color w:val="000000"/>
          <w:sz w:val="26"/>
          <w:szCs w:val="26"/>
          <w:lang w:val="es-MX"/>
        </w:rPr>
        <w:t xml:space="preserve"> con el que realiza tal actividad no sea detenida por carecer de placas</w:t>
      </w:r>
      <w:r w:rsidR="003650DB" w:rsidRPr="00785ACE">
        <w:rPr>
          <w:rFonts w:ascii="Arial" w:eastAsia="Calibri" w:hAnsi="Arial" w:cs="Arial"/>
          <w:bCs/>
          <w:color w:val="000000"/>
          <w:sz w:val="26"/>
          <w:szCs w:val="26"/>
          <w:lang w:val="es-MX"/>
        </w:rPr>
        <w:t xml:space="preserve"> y</w:t>
      </w:r>
      <w:r w:rsidRPr="00785ACE">
        <w:rPr>
          <w:rFonts w:ascii="Arial" w:eastAsia="Calibri" w:hAnsi="Arial" w:cs="Arial"/>
          <w:bCs/>
          <w:color w:val="000000"/>
          <w:sz w:val="26"/>
          <w:szCs w:val="26"/>
          <w:lang w:val="es-MX"/>
        </w:rPr>
        <w:t xml:space="preserve"> por la falta de </w:t>
      </w:r>
      <w:r w:rsidRPr="00785ACE">
        <w:rPr>
          <w:rFonts w:ascii="Arial" w:eastAsia="Calibri" w:hAnsi="Arial" w:cs="Arial"/>
          <w:bCs/>
          <w:color w:val="000000"/>
          <w:sz w:val="26"/>
          <w:szCs w:val="26"/>
          <w:lang w:val="es-MX"/>
        </w:rPr>
        <w:lastRenderedPageBreak/>
        <w:t>renovación de su concesión, por ser temas inherentes a la materia del juicio.</w:t>
      </w:r>
    </w:p>
    <w:p w:rsidR="005441FD" w:rsidRPr="00785ACE" w:rsidRDefault="005441FD" w:rsidP="008433D2">
      <w:pPr>
        <w:widowControl w:val="0"/>
        <w:tabs>
          <w:tab w:val="left" w:pos="7938"/>
        </w:tabs>
        <w:spacing w:after="0" w:line="360" w:lineRule="auto"/>
        <w:ind w:right="17"/>
        <w:jc w:val="both"/>
        <w:rPr>
          <w:rFonts w:ascii="Arial" w:eastAsia="Calibri" w:hAnsi="Arial" w:cs="Arial"/>
          <w:bCs/>
          <w:color w:val="000000"/>
          <w:sz w:val="26"/>
          <w:szCs w:val="26"/>
          <w:lang w:val="es-MX"/>
        </w:rPr>
      </w:pPr>
    </w:p>
    <w:p w:rsidR="008433D2" w:rsidRPr="00785ACE" w:rsidRDefault="008433D2" w:rsidP="008433D2">
      <w:pPr>
        <w:widowControl w:val="0"/>
        <w:tabs>
          <w:tab w:val="left" w:pos="7938"/>
        </w:tabs>
        <w:spacing w:after="0" w:line="360" w:lineRule="auto"/>
        <w:ind w:right="17"/>
        <w:jc w:val="both"/>
        <w:rPr>
          <w:rFonts w:ascii="Arial" w:eastAsia="Calibri" w:hAnsi="Arial" w:cs="Arial"/>
          <w:sz w:val="26"/>
          <w:szCs w:val="26"/>
        </w:rPr>
      </w:pPr>
      <w:r w:rsidRPr="00785ACE">
        <w:rPr>
          <w:rFonts w:ascii="Arial" w:eastAsia="Calibri" w:hAnsi="Arial" w:cs="Arial"/>
          <w:bCs/>
          <w:color w:val="000000"/>
          <w:sz w:val="26"/>
          <w:szCs w:val="26"/>
          <w:lang w:val="es-MX"/>
        </w:rPr>
        <w:t xml:space="preserve">          </w:t>
      </w:r>
      <w:r w:rsidRPr="00785ACE">
        <w:rPr>
          <w:rFonts w:ascii="Arial" w:eastAsia="Calibri" w:hAnsi="Arial" w:cs="Arial"/>
          <w:sz w:val="26"/>
          <w:szCs w:val="26"/>
        </w:rPr>
        <w:t xml:space="preserve">En consecuencia, al ser </w:t>
      </w:r>
      <w:r w:rsidRPr="00785ACE">
        <w:rPr>
          <w:rFonts w:ascii="Arial" w:eastAsia="Calibri" w:hAnsi="Arial" w:cs="Arial"/>
          <w:b/>
          <w:sz w:val="26"/>
          <w:szCs w:val="26"/>
        </w:rPr>
        <w:t>sustancialmente</w:t>
      </w:r>
      <w:r w:rsidRPr="00785ACE">
        <w:rPr>
          <w:rFonts w:ascii="Arial" w:eastAsia="Calibri" w:hAnsi="Arial" w:cs="Arial"/>
          <w:sz w:val="26"/>
          <w:szCs w:val="26"/>
        </w:rPr>
        <w:t xml:space="preserve"> </w:t>
      </w:r>
      <w:r w:rsidRPr="00785ACE">
        <w:rPr>
          <w:rFonts w:ascii="Arial" w:eastAsia="Calibri" w:hAnsi="Arial" w:cs="Arial"/>
          <w:b/>
          <w:sz w:val="26"/>
          <w:szCs w:val="26"/>
        </w:rPr>
        <w:t>fundado</w:t>
      </w:r>
      <w:r w:rsidRPr="00785ACE">
        <w:rPr>
          <w:rFonts w:ascii="Arial" w:eastAsia="Calibri" w:hAnsi="Arial" w:cs="Arial"/>
          <w:sz w:val="26"/>
          <w:szCs w:val="26"/>
        </w:rPr>
        <w:t xml:space="preserve"> el agravio lo procedente es </w:t>
      </w:r>
      <w:r w:rsidRPr="00785ACE">
        <w:rPr>
          <w:rFonts w:ascii="Arial" w:eastAsia="Calibri" w:hAnsi="Arial" w:cs="Arial"/>
          <w:b/>
          <w:sz w:val="26"/>
          <w:szCs w:val="26"/>
        </w:rPr>
        <w:t xml:space="preserve">REVOCAR </w:t>
      </w:r>
      <w:r w:rsidRPr="00785ACE">
        <w:rPr>
          <w:rFonts w:ascii="Arial" w:eastAsia="Calibri" w:hAnsi="Arial" w:cs="Arial"/>
          <w:sz w:val="26"/>
          <w:szCs w:val="26"/>
        </w:rPr>
        <w:t>la resolución sujeta a revisión y, con fundamento en los artículos 207 y 208 de la Ley de Justicia Administrativa para el Estado,</w:t>
      </w:r>
      <w:r w:rsidR="005441FD">
        <w:rPr>
          <w:rFonts w:ascii="Arial" w:eastAsia="Calibri" w:hAnsi="Arial" w:cs="Arial"/>
          <w:sz w:val="26"/>
          <w:szCs w:val="26"/>
        </w:rPr>
        <w:t xml:space="preserve"> vigente hasta el veinte de octubre de dos mil diecisiete,</w:t>
      </w:r>
      <w:r w:rsidRPr="00785ACE">
        <w:rPr>
          <w:rFonts w:ascii="Arial" w:eastAsia="Calibri" w:hAnsi="Arial" w:cs="Arial"/>
          <w:sz w:val="26"/>
          <w:szCs w:val="26"/>
        </w:rPr>
        <w:t xml:space="preserve"> se:</w:t>
      </w:r>
    </w:p>
    <w:p w:rsidR="008433D2" w:rsidRPr="00785ACE" w:rsidRDefault="008433D2" w:rsidP="008433D2">
      <w:pPr>
        <w:widowControl w:val="0"/>
        <w:tabs>
          <w:tab w:val="left" w:pos="7938"/>
        </w:tabs>
        <w:spacing w:after="0" w:line="360" w:lineRule="auto"/>
        <w:ind w:right="17"/>
        <w:jc w:val="both"/>
        <w:rPr>
          <w:rFonts w:ascii="Arial" w:eastAsia="Calibri" w:hAnsi="Arial" w:cs="Arial"/>
          <w:sz w:val="26"/>
          <w:szCs w:val="26"/>
        </w:rPr>
      </w:pPr>
    </w:p>
    <w:p w:rsidR="008433D2" w:rsidRPr="00785ACE" w:rsidRDefault="008433D2" w:rsidP="008433D2">
      <w:pPr>
        <w:widowControl w:val="0"/>
        <w:tabs>
          <w:tab w:val="left" w:pos="7938"/>
        </w:tabs>
        <w:spacing w:after="0" w:line="360" w:lineRule="auto"/>
        <w:ind w:right="17"/>
        <w:jc w:val="center"/>
        <w:rPr>
          <w:rFonts w:ascii="Arial" w:hAnsi="Arial" w:cs="Arial"/>
          <w:b/>
          <w:sz w:val="26"/>
          <w:szCs w:val="26"/>
        </w:rPr>
      </w:pPr>
      <w:r w:rsidRPr="00785ACE">
        <w:rPr>
          <w:rFonts w:ascii="Arial" w:hAnsi="Arial" w:cs="Arial"/>
          <w:b/>
          <w:sz w:val="26"/>
          <w:szCs w:val="26"/>
        </w:rPr>
        <w:t>R E S U E L V E</w:t>
      </w:r>
    </w:p>
    <w:p w:rsidR="008433D2" w:rsidRPr="00785ACE" w:rsidRDefault="008433D2" w:rsidP="008433D2">
      <w:pPr>
        <w:widowControl w:val="0"/>
        <w:tabs>
          <w:tab w:val="left" w:pos="7938"/>
        </w:tabs>
        <w:spacing w:after="0" w:line="360" w:lineRule="auto"/>
        <w:ind w:right="17"/>
        <w:jc w:val="center"/>
        <w:rPr>
          <w:rFonts w:ascii="Arial" w:hAnsi="Arial" w:cs="Arial"/>
          <w:b/>
          <w:sz w:val="26"/>
          <w:szCs w:val="26"/>
        </w:rPr>
      </w:pPr>
    </w:p>
    <w:p w:rsidR="008433D2" w:rsidRPr="00785ACE" w:rsidRDefault="008433D2" w:rsidP="008433D2">
      <w:pPr>
        <w:widowControl w:val="0"/>
        <w:tabs>
          <w:tab w:val="left" w:pos="7938"/>
        </w:tabs>
        <w:spacing w:after="0" w:line="360" w:lineRule="auto"/>
        <w:ind w:right="17"/>
        <w:jc w:val="both"/>
        <w:rPr>
          <w:rFonts w:ascii="Arial" w:eastAsia="Times New Roman" w:hAnsi="Arial" w:cs="Arial"/>
          <w:sz w:val="26"/>
          <w:szCs w:val="26"/>
          <w:lang w:eastAsia="es-ES"/>
        </w:rPr>
      </w:pPr>
      <w:r w:rsidRPr="00785ACE">
        <w:rPr>
          <w:rFonts w:ascii="Arial" w:hAnsi="Arial" w:cs="Arial"/>
          <w:b/>
          <w:sz w:val="26"/>
          <w:szCs w:val="26"/>
        </w:rPr>
        <w:t xml:space="preserve">         PRIMERO. </w:t>
      </w:r>
      <w:r w:rsidRPr="00785ACE">
        <w:rPr>
          <w:rFonts w:ascii="Arial" w:eastAsia="Times New Roman" w:hAnsi="Arial" w:cs="Arial"/>
          <w:sz w:val="26"/>
          <w:szCs w:val="26"/>
          <w:lang w:eastAsia="es-ES"/>
        </w:rPr>
        <w:t xml:space="preserve">Se </w:t>
      </w:r>
      <w:r w:rsidRPr="00785ACE">
        <w:rPr>
          <w:rFonts w:ascii="Arial" w:eastAsia="Times New Roman" w:hAnsi="Arial" w:cs="Arial"/>
          <w:b/>
          <w:sz w:val="26"/>
          <w:szCs w:val="26"/>
          <w:lang w:eastAsia="es-ES"/>
        </w:rPr>
        <w:t xml:space="preserve">REVOCA </w:t>
      </w:r>
      <w:r w:rsidRPr="00785ACE">
        <w:rPr>
          <w:rFonts w:ascii="Arial" w:eastAsia="Times New Roman" w:hAnsi="Arial" w:cs="Arial"/>
          <w:sz w:val="26"/>
          <w:szCs w:val="26"/>
          <w:lang w:eastAsia="es-ES"/>
        </w:rPr>
        <w:t xml:space="preserve">la resolución </w:t>
      </w:r>
      <w:r w:rsidR="003650DB" w:rsidRPr="00785ACE">
        <w:rPr>
          <w:rFonts w:ascii="Arial" w:eastAsia="Times New Roman" w:hAnsi="Arial" w:cs="Arial"/>
          <w:sz w:val="26"/>
          <w:szCs w:val="26"/>
          <w:lang w:eastAsia="es-ES"/>
        </w:rPr>
        <w:t>de veinticuatro de agosto de dos mil diecisiete</w:t>
      </w:r>
      <w:r w:rsidRPr="00785ACE">
        <w:rPr>
          <w:rFonts w:ascii="Arial" w:eastAsia="Times New Roman" w:hAnsi="Arial" w:cs="Arial"/>
          <w:sz w:val="26"/>
          <w:szCs w:val="26"/>
          <w:lang w:eastAsia="es-ES"/>
        </w:rPr>
        <w:t>, en los términos precisados en el Considerando</w:t>
      </w:r>
      <w:r w:rsidR="003650DB" w:rsidRPr="00785ACE">
        <w:rPr>
          <w:rFonts w:ascii="Arial" w:eastAsia="Times New Roman" w:hAnsi="Arial" w:cs="Arial"/>
          <w:sz w:val="26"/>
          <w:szCs w:val="26"/>
          <w:lang w:eastAsia="es-ES"/>
        </w:rPr>
        <w:t xml:space="preserve"> que antecede</w:t>
      </w:r>
      <w:r w:rsidRPr="00785ACE">
        <w:rPr>
          <w:rFonts w:ascii="Arial" w:eastAsia="Times New Roman" w:hAnsi="Arial" w:cs="Arial"/>
          <w:sz w:val="26"/>
          <w:szCs w:val="26"/>
          <w:lang w:eastAsia="es-ES"/>
        </w:rPr>
        <w:t xml:space="preserve">. </w:t>
      </w:r>
    </w:p>
    <w:p w:rsidR="008433D2" w:rsidRPr="00785ACE" w:rsidRDefault="008433D2" w:rsidP="008433D2">
      <w:pPr>
        <w:widowControl w:val="0"/>
        <w:tabs>
          <w:tab w:val="left" w:pos="7938"/>
        </w:tabs>
        <w:spacing w:after="0" w:line="360" w:lineRule="auto"/>
        <w:ind w:right="17"/>
        <w:jc w:val="both"/>
        <w:rPr>
          <w:rFonts w:ascii="Arial" w:eastAsia="Times New Roman" w:hAnsi="Arial" w:cs="Arial"/>
          <w:sz w:val="26"/>
          <w:szCs w:val="26"/>
          <w:lang w:eastAsia="es-ES"/>
        </w:rPr>
      </w:pPr>
    </w:p>
    <w:p w:rsidR="008433D2" w:rsidRPr="00785ACE" w:rsidRDefault="008433D2" w:rsidP="008433D2">
      <w:pPr>
        <w:widowControl w:val="0"/>
        <w:tabs>
          <w:tab w:val="left" w:pos="7938"/>
        </w:tabs>
        <w:spacing w:after="0" w:line="360" w:lineRule="auto"/>
        <w:ind w:right="17"/>
        <w:jc w:val="both"/>
        <w:rPr>
          <w:rFonts w:ascii="Arial" w:eastAsia="Calibri" w:hAnsi="Arial" w:cs="Arial"/>
          <w:sz w:val="26"/>
          <w:szCs w:val="26"/>
        </w:rPr>
      </w:pPr>
      <w:r w:rsidRPr="00785ACE">
        <w:rPr>
          <w:rFonts w:ascii="Arial" w:eastAsia="Times New Roman" w:hAnsi="Arial" w:cs="Arial"/>
          <w:sz w:val="26"/>
          <w:szCs w:val="26"/>
          <w:lang w:eastAsia="es-ES"/>
        </w:rPr>
        <w:t xml:space="preserve">       </w:t>
      </w:r>
      <w:r w:rsidRPr="00785ACE">
        <w:rPr>
          <w:rFonts w:ascii="Arial" w:eastAsia="Calibri" w:hAnsi="Arial" w:cs="Arial"/>
          <w:b/>
          <w:sz w:val="26"/>
          <w:szCs w:val="26"/>
        </w:rPr>
        <w:t xml:space="preserve">SEGUNDO. </w:t>
      </w:r>
      <w:r w:rsidRPr="00785ACE">
        <w:rPr>
          <w:rFonts w:ascii="Arial" w:eastAsia="Calibri" w:hAnsi="Arial" w:cs="Arial"/>
          <w:sz w:val="26"/>
          <w:szCs w:val="26"/>
        </w:rPr>
        <w:t xml:space="preserve">Se concede la medida cautelar a </w:t>
      </w:r>
      <w:r w:rsidR="008667F8">
        <w:rPr>
          <w:rFonts w:ascii="Arial" w:eastAsia="Calibri" w:hAnsi="Arial" w:cs="Arial"/>
          <w:sz w:val="26"/>
          <w:szCs w:val="26"/>
        </w:rPr>
        <w:t>**********</w:t>
      </w:r>
      <w:r w:rsidR="003650DB" w:rsidRPr="00785ACE">
        <w:rPr>
          <w:rFonts w:ascii="Arial" w:eastAsia="Calibri" w:hAnsi="Arial" w:cs="Arial"/>
          <w:sz w:val="26"/>
          <w:szCs w:val="26"/>
        </w:rPr>
        <w:t xml:space="preserve"> </w:t>
      </w:r>
      <w:r w:rsidRPr="00785ACE">
        <w:rPr>
          <w:rFonts w:ascii="Arial" w:eastAsia="Calibri" w:hAnsi="Arial" w:cs="Arial"/>
          <w:sz w:val="26"/>
          <w:szCs w:val="26"/>
        </w:rPr>
        <w:t>para el único efecto de que pueda seguir prestando el servicio pú</w:t>
      </w:r>
      <w:r w:rsidR="00E77B1C" w:rsidRPr="00785ACE">
        <w:rPr>
          <w:rFonts w:ascii="Arial" w:eastAsia="Calibri" w:hAnsi="Arial" w:cs="Arial"/>
          <w:sz w:val="26"/>
          <w:szCs w:val="26"/>
        </w:rPr>
        <w:t>blico de alquiler de taxi en la</w:t>
      </w:r>
      <w:r w:rsidR="003650DB" w:rsidRPr="00785ACE">
        <w:rPr>
          <w:rFonts w:ascii="Arial" w:eastAsia="Calibri" w:hAnsi="Arial" w:cs="Arial"/>
          <w:sz w:val="26"/>
          <w:szCs w:val="26"/>
        </w:rPr>
        <w:t xml:space="preserve"> </w:t>
      </w:r>
      <w:r w:rsidR="00A6105F">
        <w:rPr>
          <w:rFonts w:ascii="Arial" w:eastAsia="Calibri" w:hAnsi="Arial" w:cs="Arial"/>
          <w:sz w:val="26"/>
          <w:szCs w:val="26"/>
        </w:rPr>
        <w:t xml:space="preserve">población de la </w:t>
      </w:r>
      <w:r w:rsidR="003650DB" w:rsidRPr="00785ACE">
        <w:rPr>
          <w:rFonts w:ascii="Arial" w:eastAsia="Calibri" w:hAnsi="Arial" w:cs="Arial"/>
          <w:sz w:val="26"/>
          <w:szCs w:val="26"/>
        </w:rPr>
        <w:t xml:space="preserve">Villa de Etla, </w:t>
      </w:r>
      <w:r w:rsidRPr="00785ACE">
        <w:rPr>
          <w:rFonts w:ascii="Arial" w:eastAsia="Times New Roman" w:hAnsi="Arial" w:cs="Arial"/>
          <w:color w:val="000000"/>
          <w:sz w:val="26"/>
          <w:szCs w:val="26"/>
        </w:rPr>
        <w:t xml:space="preserve">Oaxaca, y para que su </w:t>
      </w:r>
      <w:r w:rsidR="003650DB" w:rsidRPr="00785ACE">
        <w:rPr>
          <w:rFonts w:ascii="Arial" w:eastAsia="Times New Roman" w:hAnsi="Arial" w:cs="Arial"/>
          <w:color w:val="000000"/>
          <w:sz w:val="26"/>
          <w:szCs w:val="26"/>
        </w:rPr>
        <w:t xml:space="preserve">unidad de motor </w:t>
      </w:r>
      <w:r w:rsidR="003650DB" w:rsidRPr="00785ACE">
        <w:rPr>
          <w:rFonts w:ascii="Arial" w:eastAsia="Calibri" w:hAnsi="Arial" w:cs="Arial"/>
          <w:bCs/>
          <w:color w:val="000000"/>
          <w:sz w:val="26"/>
          <w:szCs w:val="26"/>
          <w:lang w:val="es-MX"/>
        </w:rPr>
        <w:t>marca Nissan, Tipo Tsuru, modelo 2005, motor GA16827168T, con número de serie 3N1EB31S95K308952</w:t>
      </w:r>
      <w:r w:rsidR="003650DB" w:rsidRPr="00785ACE">
        <w:rPr>
          <w:rFonts w:ascii="Arial" w:eastAsia="Times New Roman" w:hAnsi="Arial" w:cs="Arial"/>
          <w:b/>
          <w:color w:val="000000"/>
          <w:sz w:val="26"/>
          <w:szCs w:val="26"/>
        </w:rPr>
        <w:t>,</w:t>
      </w:r>
      <w:r w:rsidRPr="00785ACE">
        <w:rPr>
          <w:rFonts w:ascii="Arial" w:eastAsia="Calibri" w:hAnsi="Arial" w:cs="Arial"/>
          <w:sz w:val="26"/>
          <w:szCs w:val="26"/>
        </w:rPr>
        <w:t xml:space="preserve"> con el que realiza tal actividad no sea detenida, por carecer de placas.</w:t>
      </w:r>
    </w:p>
    <w:p w:rsidR="008433D2" w:rsidRPr="00785ACE" w:rsidRDefault="008433D2" w:rsidP="008433D2">
      <w:pPr>
        <w:widowControl w:val="0"/>
        <w:tabs>
          <w:tab w:val="left" w:pos="7938"/>
        </w:tabs>
        <w:spacing w:after="0" w:line="360" w:lineRule="auto"/>
        <w:ind w:right="17"/>
        <w:jc w:val="both"/>
        <w:rPr>
          <w:rFonts w:ascii="Arial" w:eastAsia="Calibri" w:hAnsi="Arial" w:cs="Arial"/>
          <w:sz w:val="26"/>
          <w:szCs w:val="26"/>
        </w:rPr>
      </w:pPr>
    </w:p>
    <w:p w:rsidR="008433D2" w:rsidRPr="00785ACE" w:rsidRDefault="008433D2" w:rsidP="008433D2">
      <w:pPr>
        <w:widowControl w:val="0"/>
        <w:tabs>
          <w:tab w:val="left" w:pos="7938"/>
        </w:tabs>
        <w:spacing w:after="0" w:line="360" w:lineRule="auto"/>
        <w:ind w:right="17"/>
        <w:jc w:val="both"/>
        <w:rPr>
          <w:rFonts w:ascii="Arial" w:hAnsi="Arial" w:cs="Arial"/>
          <w:sz w:val="26"/>
          <w:szCs w:val="26"/>
        </w:rPr>
      </w:pPr>
      <w:r w:rsidRPr="00785ACE">
        <w:rPr>
          <w:rFonts w:ascii="Arial" w:eastAsia="Calibri" w:hAnsi="Arial" w:cs="Arial"/>
          <w:sz w:val="26"/>
          <w:szCs w:val="26"/>
        </w:rPr>
        <w:t xml:space="preserve">        </w:t>
      </w:r>
      <w:r w:rsidRPr="00785ACE">
        <w:rPr>
          <w:rFonts w:ascii="Arial" w:eastAsia="Calibri" w:hAnsi="Arial" w:cs="Arial"/>
          <w:b/>
          <w:bCs/>
          <w:sz w:val="26"/>
          <w:szCs w:val="26"/>
        </w:rPr>
        <w:t>TERCERO.</w:t>
      </w:r>
      <w:r w:rsidRPr="00785ACE">
        <w:rPr>
          <w:rFonts w:ascii="Arial" w:eastAsia="Calibri" w:hAnsi="Arial" w:cs="Arial"/>
          <w:bCs/>
          <w:sz w:val="26"/>
          <w:szCs w:val="26"/>
        </w:rPr>
        <w:t xml:space="preserve"> </w:t>
      </w:r>
      <w:r w:rsidRPr="00785ACE">
        <w:rPr>
          <w:rFonts w:ascii="Arial" w:hAnsi="Arial" w:cs="Arial"/>
          <w:b/>
          <w:sz w:val="26"/>
          <w:szCs w:val="26"/>
        </w:rPr>
        <w:t xml:space="preserve">NOTIFÍQUESE Y CÚMPLASE, </w:t>
      </w:r>
      <w:r w:rsidRPr="00785ACE">
        <w:rPr>
          <w:rFonts w:ascii="Arial" w:hAnsi="Arial" w:cs="Arial"/>
          <w:sz w:val="26"/>
          <w:szCs w:val="26"/>
        </w:rPr>
        <w:t xml:space="preserve">remítase copia certificada de la presente resolución a la </w:t>
      </w:r>
      <w:r w:rsidR="009849E7">
        <w:rPr>
          <w:rFonts w:ascii="Arial" w:hAnsi="Arial" w:cs="Arial"/>
          <w:sz w:val="26"/>
          <w:szCs w:val="26"/>
        </w:rPr>
        <w:t xml:space="preserve">Primera </w:t>
      </w:r>
      <w:r w:rsidRPr="00785ACE">
        <w:rPr>
          <w:rFonts w:ascii="Arial" w:hAnsi="Arial" w:cs="Arial"/>
          <w:sz w:val="26"/>
          <w:szCs w:val="26"/>
        </w:rPr>
        <w:t>Sala Unitaria de Primera Instancia de este Tribunal y en su oportunidad archívese el presente cuaderno de revisión como asunto concluido.</w:t>
      </w:r>
    </w:p>
    <w:p w:rsidR="008433D2" w:rsidRPr="00785ACE" w:rsidRDefault="008433D2" w:rsidP="008433D2">
      <w:pPr>
        <w:widowControl w:val="0"/>
        <w:tabs>
          <w:tab w:val="left" w:pos="7938"/>
        </w:tabs>
        <w:spacing w:after="0" w:line="360" w:lineRule="auto"/>
        <w:ind w:right="17"/>
        <w:jc w:val="both"/>
        <w:rPr>
          <w:rFonts w:ascii="Arial" w:hAnsi="Arial" w:cs="Arial"/>
          <w:sz w:val="26"/>
          <w:szCs w:val="26"/>
        </w:rPr>
      </w:pPr>
    </w:p>
    <w:p w:rsidR="004465A6" w:rsidRDefault="004465A6" w:rsidP="004465A6">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465A6" w:rsidRDefault="004465A6" w:rsidP="004465A6">
      <w:pPr>
        <w:spacing w:line="360" w:lineRule="auto"/>
        <w:rPr>
          <w:rFonts w:ascii="Arial" w:hAnsi="Arial" w:cs="Arial"/>
          <w:b/>
          <w:bCs/>
          <w:sz w:val="16"/>
          <w:szCs w:val="26"/>
        </w:rPr>
      </w:pPr>
    </w:p>
    <w:p w:rsidR="004465A6" w:rsidRDefault="004465A6" w:rsidP="004465A6">
      <w:pPr>
        <w:spacing w:line="360" w:lineRule="auto"/>
        <w:ind w:firstLine="708"/>
        <w:jc w:val="center"/>
        <w:rPr>
          <w:rFonts w:ascii="Arial" w:hAnsi="Arial" w:cs="Arial"/>
          <w:b/>
          <w:bCs/>
          <w:sz w:val="16"/>
          <w:szCs w:val="26"/>
        </w:rPr>
      </w:pPr>
    </w:p>
    <w:p w:rsidR="004465A6" w:rsidRDefault="004465A6" w:rsidP="004465A6">
      <w:pPr>
        <w:spacing w:line="360" w:lineRule="auto"/>
        <w:ind w:firstLine="708"/>
        <w:jc w:val="center"/>
        <w:rPr>
          <w:rFonts w:ascii="Arial" w:hAnsi="Arial" w:cs="Arial"/>
          <w:b/>
          <w:bCs/>
          <w:sz w:val="16"/>
          <w:szCs w:val="26"/>
        </w:rPr>
      </w:pPr>
    </w:p>
    <w:p w:rsidR="004465A6" w:rsidRDefault="004465A6" w:rsidP="004465A6">
      <w:pPr>
        <w:spacing w:after="0" w:line="240" w:lineRule="auto"/>
        <w:ind w:firstLine="708"/>
        <w:jc w:val="center"/>
        <w:rPr>
          <w:rFonts w:ascii="Arial" w:hAnsi="Arial" w:cs="Arial"/>
          <w:b/>
          <w:bCs/>
          <w:sz w:val="16"/>
          <w:szCs w:val="26"/>
        </w:rPr>
      </w:pPr>
      <w:r>
        <w:rPr>
          <w:rFonts w:ascii="Arial" w:hAnsi="Arial" w:cs="Arial"/>
          <w:sz w:val="26"/>
          <w:szCs w:val="26"/>
        </w:rPr>
        <w:t>MAGISTRADA MARÍA ELENA VILLA DE JARQUÍN.</w:t>
      </w:r>
    </w:p>
    <w:p w:rsidR="004465A6" w:rsidRDefault="004465A6" w:rsidP="004465A6">
      <w:pPr>
        <w:spacing w:after="0" w:line="240" w:lineRule="auto"/>
        <w:ind w:firstLine="708"/>
        <w:jc w:val="center"/>
        <w:rPr>
          <w:rFonts w:ascii="Arial" w:hAnsi="Arial" w:cs="Arial"/>
          <w:b/>
          <w:bCs/>
          <w:sz w:val="16"/>
          <w:szCs w:val="26"/>
        </w:rPr>
      </w:pPr>
      <w:r>
        <w:rPr>
          <w:rFonts w:ascii="Arial" w:hAnsi="Arial" w:cs="Arial"/>
          <w:sz w:val="26"/>
          <w:szCs w:val="26"/>
        </w:rPr>
        <w:t>ENCARGADA DEL DESPACHO DE LA PRESIDENCIA</w:t>
      </w:r>
    </w:p>
    <w:p w:rsidR="004465A6" w:rsidRPr="004F61CA" w:rsidRDefault="004F61CA" w:rsidP="004465A6">
      <w:pPr>
        <w:spacing w:after="0"/>
        <w:jc w:val="center"/>
        <w:rPr>
          <w:rFonts w:ascii="Arial" w:hAnsi="Arial" w:cs="Arial"/>
          <w:b/>
          <w:sz w:val="16"/>
          <w:szCs w:val="26"/>
        </w:rPr>
      </w:pPr>
      <w:r w:rsidRPr="004F61CA">
        <w:rPr>
          <w:rFonts w:ascii="Arial" w:hAnsi="Arial" w:cs="Arial"/>
          <w:b/>
          <w:sz w:val="16"/>
          <w:szCs w:val="26"/>
        </w:rPr>
        <w:t>LAS PRESENTES FIRMAS CORRESPONDEN AL RECURSO DE REVISIÓN 627/2017</w:t>
      </w:r>
    </w:p>
    <w:p w:rsidR="004465A6" w:rsidRDefault="004465A6" w:rsidP="004465A6">
      <w:pPr>
        <w:spacing w:after="0" w:line="360" w:lineRule="auto"/>
        <w:jc w:val="center"/>
        <w:rPr>
          <w:rFonts w:ascii="Arial" w:hAnsi="Arial" w:cs="Arial"/>
          <w:b/>
          <w:sz w:val="26"/>
          <w:szCs w:val="26"/>
        </w:rPr>
      </w:pPr>
    </w:p>
    <w:p w:rsidR="004465A6" w:rsidRDefault="004465A6" w:rsidP="004465A6">
      <w:pPr>
        <w:spacing w:after="0" w:line="360" w:lineRule="auto"/>
        <w:jc w:val="center"/>
        <w:rPr>
          <w:rFonts w:ascii="Arial" w:hAnsi="Arial" w:cs="Arial"/>
          <w:b/>
          <w:sz w:val="26"/>
          <w:szCs w:val="26"/>
        </w:rPr>
      </w:pPr>
    </w:p>
    <w:p w:rsidR="004465A6" w:rsidRDefault="004465A6" w:rsidP="004465A6">
      <w:pPr>
        <w:spacing w:after="0" w:line="360" w:lineRule="auto"/>
        <w:jc w:val="center"/>
        <w:rPr>
          <w:rFonts w:ascii="Arial" w:hAnsi="Arial" w:cs="Arial"/>
          <w:b/>
          <w:sz w:val="26"/>
          <w:szCs w:val="26"/>
        </w:rPr>
      </w:pPr>
    </w:p>
    <w:p w:rsidR="004465A6" w:rsidRDefault="004465A6" w:rsidP="004465A6">
      <w:pPr>
        <w:spacing w:after="0" w:line="360" w:lineRule="auto"/>
        <w:jc w:val="center"/>
        <w:rPr>
          <w:rFonts w:ascii="Arial" w:hAnsi="Arial" w:cs="Arial"/>
          <w:b/>
          <w:sz w:val="26"/>
          <w:szCs w:val="26"/>
        </w:rPr>
      </w:pPr>
    </w:p>
    <w:p w:rsidR="004F61CA" w:rsidRDefault="004F61CA" w:rsidP="004465A6">
      <w:pPr>
        <w:spacing w:after="0" w:line="360" w:lineRule="auto"/>
        <w:jc w:val="center"/>
        <w:rPr>
          <w:rFonts w:ascii="Arial" w:hAnsi="Arial" w:cs="Arial"/>
          <w:b/>
          <w:sz w:val="26"/>
          <w:szCs w:val="26"/>
        </w:rPr>
      </w:pPr>
    </w:p>
    <w:p w:rsidR="004465A6" w:rsidRDefault="004465A6" w:rsidP="004465A6">
      <w:pPr>
        <w:spacing w:after="0" w:line="360" w:lineRule="auto"/>
        <w:jc w:val="center"/>
        <w:rPr>
          <w:rFonts w:ascii="Arial" w:hAnsi="Arial" w:cs="Arial"/>
          <w:sz w:val="26"/>
          <w:szCs w:val="26"/>
        </w:rPr>
      </w:pPr>
      <w:r>
        <w:rPr>
          <w:rFonts w:ascii="Arial" w:hAnsi="Arial" w:cs="Arial"/>
          <w:sz w:val="26"/>
          <w:szCs w:val="26"/>
        </w:rPr>
        <w:t>MAGISTRADO HUGO VILLEGAS AQUINO.</w:t>
      </w: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r>
        <w:rPr>
          <w:rFonts w:ascii="Arial" w:hAnsi="Arial" w:cs="Arial"/>
          <w:sz w:val="26"/>
          <w:szCs w:val="26"/>
        </w:rPr>
        <w:t>MAGISTRADO ADRIÁN QUIROGA AVENDAÑO.</w:t>
      </w: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r>
        <w:rPr>
          <w:rFonts w:ascii="Arial" w:hAnsi="Arial" w:cs="Arial"/>
          <w:sz w:val="26"/>
          <w:szCs w:val="26"/>
        </w:rPr>
        <w:t>MAGISTRADO ENRIQUE PACHECO MARTÍNEZ.</w:t>
      </w: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line="360" w:lineRule="auto"/>
        <w:jc w:val="center"/>
        <w:rPr>
          <w:rFonts w:ascii="Arial" w:hAnsi="Arial" w:cs="Arial"/>
          <w:sz w:val="26"/>
          <w:szCs w:val="26"/>
        </w:rPr>
      </w:pPr>
    </w:p>
    <w:p w:rsidR="004465A6" w:rsidRDefault="004465A6" w:rsidP="004465A6">
      <w:pPr>
        <w:spacing w:after="0"/>
        <w:jc w:val="center"/>
        <w:rPr>
          <w:rFonts w:ascii="Arial" w:hAnsi="Arial" w:cs="Arial"/>
          <w:sz w:val="26"/>
          <w:szCs w:val="26"/>
        </w:rPr>
      </w:pPr>
    </w:p>
    <w:p w:rsidR="004465A6" w:rsidRDefault="004465A6" w:rsidP="004465A6">
      <w:pPr>
        <w:spacing w:after="0"/>
        <w:jc w:val="center"/>
        <w:rPr>
          <w:rFonts w:ascii="Arial" w:hAnsi="Arial" w:cs="Arial"/>
          <w:sz w:val="26"/>
          <w:szCs w:val="26"/>
        </w:rPr>
      </w:pPr>
    </w:p>
    <w:p w:rsidR="004465A6" w:rsidRDefault="006134B4" w:rsidP="004465A6">
      <w:pPr>
        <w:spacing w:after="0"/>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2B9D65A0" wp14:editId="50506365">
                <wp:simplePos x="0" y="0"/>
                <wp:positionH relativeFrom="column">
                  <wp:posOffset>5704840</wp:posOffset>
                </wp:positionH>
                <wp:positionV relativeFrom="paragraph">
                  <wp:posOffset>52070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4B4" w:rsidRDefault="006134B4" w:rsidP="006134B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9.2pt;margin-top:4.1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">
                <v:textbox>
                  <w:txbxContent>
                    <w:p w:rsidR="006134B4" w:rsidRDefault="006134B4" w:rsidP="006134B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465A6">
        <w:rPr>
          <w:rFonts w:ascii="Arial" w:hAnsi="Arial" w:cs="Arial"/>
          <w:sz w:val="26"/>
          <w:szCs w:val="26"/>
        </w:rPr>
        <w:t>LICENCIADA SANDRA PÉREZ CRUZ.</w:t>
      </w:r>
    </w:p>
    <w:p w:rsidR="004465A6" w:rsidRDefault="004465A6" w:rsidP="004465A6">
      <w:pPr>
        <w:spacing w:after="0"/>
        <w:jc w:val="center"/>
        <w:rPr>
          <w:rFonts w:ascii="Arial" w:hAnsi="Arial" w:cs="Arial"/>
          <w:sz w:val="26"/>
          <w:szCs w:val="26"/>
        </w:rPr>
      </w:pPr>
      <w:r>
        <w:rPr>
          <w:rFonts w:ascii="Arial" w:hAnsi="Arial" w:cs="Arial"/>
          <w:sz w:val="26"/>
          <w:szCs w:val="26"/>
        </w:rPr>
        <w:t>SECRETARIA GENERAL DE ACUERDOS.</w:t>
      </w:r>
    </w:p>
    <w:p w:rsidR="004465A6" w:rsidRDefault="004465A6" w:rsidP="004465A6">
      <w:pPr>
        <w:spacing w:before="240" w:after="0" w:line="360" w:lineRule="auto"/>
        <w:ind w:left="142" w:firstLine="708"/>
        <w:jc w:val="center"/>
        <w:rPr>
          <w:rFonts w:ascii="Arial" w:eastAsia="Calibri" w:hAnsi="Arial" w:cs="Arial"/>
          <w:sz w:val="26"/>
          <w:szCs w:val="26"/>
        </w:rPr>
      </w:pPr>
    </w:p>
    <w:p w:rsidR="00DE3A6F" w:rsidRPr="003D2C8E" w:rsidRDefault="00DE3A6F" w:rsidP="004465A6">
      <w:pPr>
        <w:spacing w:line="360" w:lineRule="auto"/>
        <w:ind w:firstLine="708"/>
        <w:jc w:val="both"/>
        <w:rPr>
          <w:rFonts w:ascii="Arial" w:eastAsia="Calibri" w:hAnsi="Arial" w:cs="Arial"/>
          <w:sz w:val="26"/>
          <w:szCs w:val="26"/>
        </w:rPr>
      </w:pPr>
    </w:p>
    <w:sectPr w:rsidR="00DE3A6F" w:rsidRPr="003D2C8E" w:rsidSect="004465A6">
      <w:headerReference w:type="even" r:id="rId7"/>
      <w:headerReference w:type="default" r:id="rId8"/>
      <w:foot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82" w:rsidRDefault="00795A82">
      <w:pPr>
        <w:spacing w:after="0" w:line="240" w:lineRule="auto"/>
      </w:pPr>
      <w:r>
        <w:separator/>
      </w:r>
    </w:p>
  </w:endnote>
  <w:endnote w:type="continuationSeparator" w:id="0">
    <w:p w:rsidR="00795A82" w:rsidRDefault="0079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B4" w:rsidRDefault="006134B4">
    <w:pPr>
      <w:pStyle w:val="Piedepgina"/>
    </w:pPr>
    <w:r>
      <w:rPr>
        <w:noProof/>
        <w:lang w:val="es-MX" w:eastAsia="es-MX"/>
      </w:rPr>
      <mc:AlternateContent>
        <mc:Choice Requires="wps">
          <w:drawing>
            <wp:anchor distT="0" distB="0" distL="114300" distR="114300" simplePos="0" relativeHeight="251659264" behindDoc="0" locked="0" layoutInCell="1" allowOverlap="1" wp14:anchorId="7852094C" wp14:editId="7E3BA85C">
              <wp:simplePos x="0" y="0"/>
              <wp:positionH relativeFrom="column">
                <wp:posOffset>-1757045</wp:posOffset>
              </wp:positionH>
              <wp:positionV relativeFrom="paragraph">
                <wp:posOffset>-4459605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4B4" w:rsidRDefault="006134B4" w:rsidP="006134B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1" type="#_x0000_t202" style="position:absolute;margin-left:-138.35pt;margin-top:-35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">
              <v:textbox>
                <w:txbxContent>
                  <w:p w:rsidR="006134B4" w:rsidRDefault="006134B4" w:rsidP="006134B4">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82" w:rsidRDefault="00795A82">
      <w:pPr>
        <w:spacing w:after="0" w:line="240" w:lineRule="auto"/>
      </w:pPr>
      <w:r>
        <w:separator/>
      </w:r>
    </w:p>
  </w:footnote>
  <w:footnote w:type="continuationSeparator" w:id="0">
    <w:p w:rsidR="00795A82" w:rsidRDefault="0079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105E63">
        <w:pPr>
          <w:pStyle w:val="Encabezado"/>
          <w:jc w:val="center"/>
        </w:pPr>
        <w:r>
          <w:fldChar w:fldCharType="begin"/>
        </w:r>
        <w:r>
          <w:instrText>PAGE   \* MERGEFORMAT</w:instrText>
        </w:r>
        <w:r>
          <w:fldChar w:fldCharType="separate"/>
        </w:r>
        <w:r>
          <w:rPr>
            <w:noProof/>
          </w:rPr>
          <w:t>2</w:t>
        </w:r>
        <w:r>
          <w:fldChar w:fldCharType="end"/>
        </w:r>
      </w:p>
    </w:sdtContent>
  </w:sdt>
  <w:p w:rsidR="002A6EF0" w:rsidRDefault="006134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105E63" w:rsidP="00206B99">
        <w:pPr>
          <w:pStyle w:val="Encabezado"/>
          <w:jc w:val="center"/>
          <w:rPr>
            <w:noProof/>
          </w:rPr>
        </w:pPr>
        <w:r>
          <w:fldChar w:fldCharType="begin"/>
        </w:r>
        <w:r>
          <w:instrText xml:space="preserve"> PAGE   \* MERGEFORMAT </w:instrText>
        </w:r>
        <w:r>
          <w:fldChar w:fldCharType="separate"/>
        </w:r>
        <w:r w:rsidR="006134B4">
          <w:rPr>
            <w:noProof/>
          </w:rPr>
          <w:t>10</w:t>
        </w:r>
        <w:r>
          <w:rPr>
            <w:noProof/>
          </w:rPr>
          <w:fldChar w:fldCharType="end"/>
        </w:r>
      </w:p>
      <w:p w:rsidR="00655BA3" w:rsidRDefault="006134B4" w:rsidP="00206B99">
        <w:pPr>
          <w:pStyle w:val="Encabezado"/>
          <w:jc w:val="center"/>
        </w:pPr>
      </w:p>
    </w:sdtContent>
  </w:sdt>
  <w:p w:rsidR="00655BA3" w:rsidRDefault="006134B4" w:rsidP="00927607">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D2"/>
    <w:rsid w:val="000706BD"/>
    <w:rsid w:val="00083BF8"/>
    <w:rsid w:val="000E292F"/>
    <w:rsid w:val="00104A84"/>
    <w:rsid w:val="00105E63"/>
    <w:rsid w:val="00111871"/>
    <w:rsid w:val="001526DF"/>
    <w:rsid w:val="00197E6D"/>
    <w:rsid w:val="001D217C"/>
    <w:rsid w:val="001D589D"/>
    <w:rsid w:val="00285978"/>
    <w:rsid w:val="002A582E"/>
    <w:rsid w:val="002A6F9F"/>
    <w:rsid w:val="00306668"/>
    <w:rsid w:val="003650DB"/>
    <w:rsid w:val="003D2C8E"/>
    <w:rsid w:val="003D5300"/>
    <w:rsid w:val="003F02B1"/>
    <w:rsid w:val="0044621E"/>
    <w:rsid w:val="004465A6"/>
    <w:rsid w:val="00486D63"/>
    <w:rsid w:val="00490CC0"/>
    <w:rsid w:val="004C1E49"/>
    <w:rsid w:val="004E386F"/>
    <w:rsid w:val="004F61CA"/>
    <w:rsid w:val="005441FD"/>
    <w:rsid w:val="005B16DA"/>
    <w:rsid w:val="005F67DD"/>
    <w:rsid w:val="0060470B"/>
    <w:rsid w:val="006134B4"/>
    <w:rsid w:val="006261F1"/>
    <w:rsid w:val="00656953"/>
    <w:rsid w:val="006C2D1B"/>
    <w:rsid w:val="006D6EB6"/>
    <w:rsid w:val="0071784E"/>
    <w:rsid w:val="00777A55"/>
    <w:rsid w:val="00785ACE"/>
    <w:rsid w:val="00795A82"/>
    <w:rsid w:val="008351B2"/>
    <w:rsid w:val="008433D2"/>
    <w:rsid w:val="008667F8"/>
    <w:rsid w:val="00926273"/>
    <w:rsid w:val="00935F3D"/>
    <w:rsid w:val="009849E7"/>
    <w:rsid w:val="009D3911"/>
    <w:rsid w:val="009F3FDA"/>
    <w:rsid w:val="00A24519"/>
    <w:rsid w:val="00A30D29"/>
    <w:rsid w:val="00A4618C"/>
    <w:rsid w:val="00A562B8"/>
    <w:rsid w:val="00A6105F"/>
    <w:rsid w:val="00A67B48"/>
    <w:rsid w:val="00A80213"/>
    <w:rsid w:val="00AB7358"/>
    <w:rsid w:val="00AC26EC"/>
    <w:rsid w:val="00BA1E4F"/>
    <w:rsid w:val="00BC7CCA"/>
    <w:rsid w:val="00BD6608"/>
    <w:rsid w:val="00C27CD5"/>
    <w:rsid w:val="00C63645"/>
    <w:rsid w:val="00CE7F85"/>
    <w:rsid w:val="00CF4199"/>
    <w:rsid w:val="00D6150F"/>
    <w:rsid w:val="00DE3A6F"/>
    <w:rsid w:val="00E462B3"/>
    <w:rsid w:val="00E77B1C"/>
    <w:rsid w:val="00EA2C99"/>
    <w:rsid w:val="00F013C7"/>
    <w:rsid w:val="00F7113D"/>
    <w:rsid w:val="00F84096"/>
    <w:rsid w:val="00FE4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D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33D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8433D2"/>
    <w:rPr>
      <w:rFonts w:ascii="Times New Roman" w:eastAsia="PMingLiU" w:hAnsi="Times New Roman" w:cs="Times New Roman"/>
      <w:sz w:val="24"/>
      <w:szCs w:val="24"/>
      <w:lang w:val="es-ES" w:eastAsia="zh-TW"/>
    </w:rPr>
  </w:style>
  <w:style w:type="paragraph" w:styleId="Piedepgina">
    <w:name w:val="footer"/>
    <w:basedOn w:val="Normal"/>
    <w:link w:val="PiedepginaCar"/>
    <w:uiPriority w:val="99"/>
    <w:unhideWhenUsed/>
    <w:rsid w:val="00785A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5ACE"/>
    <w:rPr>
      <w:lang w:val="es-ES"/>
    </w:rPr>
  </w:style>
  <w:style w:type="paragraph" w:styleId="Sinespaciado">
    <w:name w:val="No Spacing"/>
    <w:uiPriority w:val="1"/>
    <w:qFormat/>
    <w:rsid w:val="003D2C8E"/>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D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33D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8433D2"/>
    <w:rPr>
      <w:rFonts w:ascii="Times New Roman" w:eastAsia="PMingLiU" w:hAnsi="Times New Roman" w:cs="Times New Roman"/>
      <w:sz w:val="24"/>
      <w:szCs w:val="24"/>
      <w:lang w:val="es-ES" w:eastAsia="zh-TW"/>
    </w:rPr>
  </w:style>
  <w:style w:type="paragraph" w:styleId="Piedepgina">
    <w:name w:val="footer"/>
    <w:basedOn w:val="Normal"/>
    <w:link w:val="PiedepginaCar"/>
    <w:uiPriority w:val="99"/>
    <w:unhideWhenUsed/>
    <w:rsid w:val="00785A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5ACE"/>
    <w:rPr>
      <w:lang w:val="es-ES"/>
    </w:rPr>
  </w:style>
  <w:style w:type="paragraph" w:styleId="Sinespaciado">
    <w:name w:val="No Spacing"/>
    <w:uiPriority w:val="1"/>
    <w:qFormat/>
    <w:rsid w:val="003D2C8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9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10</Pages>
  <Words>3036</Words>
  <Characters>16699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53</cp:revision>
  <dcterms:created xsi:type="dcterms:W3CDTF">2018-04-05T05:35:00Z</dcterms:created>
  <dcterms:modified xsi:type="dcterms:W3CDTF">2018-12-10T16:48:00Z</dcterms:modified>
</cp:coreProperties>
</file>