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EB" w:rsidRDefault="00537F20" w:rsidP="00E640EB">
      <w:pPr>
        <w:spacing w:after="0" w:line="360" w:lineRule="auto"/>
        <w:ind w:left="2124"/>
        <w:jc w:val="both"/>
        <w:rPr>
          <w:rFonts w:ascii="Arial" w:hAnsi="Arial" w:cs="Arial"/>
          <w:b/>
          <w:sz w:val="26"/>
          <w:szCs w:val="26"/>
        </w:rPr>
      </w:pPr>
      <w:r>
        <w:rPr>
          <w:rFonts w:ascii="Arial" w:hAnsi="Arial" w:cs="Arial"/>
          <w:b/>
          <w:sz w:val="26"/>
          <w:szCs w:val="26"/>
        </w:rPr>
        <w:t xml:space="preserve">SALA SUPERIOR DEL TRIBUNAL DE </w:t>
      </w:r>
      <w:r w:rsidR="006359B7">
        <w:rPr>
          <w:rFonts w:ascii="Arial" w:hAnsi="Arial" w:cs="Arial"/>
          <w:b/>
          <w:sz w:val="26"/>
          <w:szCs w:val="26"/>
        </w:rPr>
        <w:t>JUSTICIA ADMINISTRATIVA</w:t>
      </w:r>
      <w:r>
        <w:rPr>
          <w:rFonts w:ascii="Arial" w:hAnsi="Arial" w:cs="Arial"/>
          <w:b/>
          <w:sz w:val="26"/>
          <w:szCs w:val="26"/>
        </w:rPr>
        <w:t xml:space="preserve"> DEL ESTADO DE OAXACA</w:t>
      </w:r>
      <w:r w:rsidR="00E640EB">
        <w:rPr>
          <w:rFonts w:ascii="Arial" w:hAnsi="Arial" w:cs="Arial"/>
          <w:b/>
          <w:sz w:val="26"/>
          <w:szCs w:val="26"/>
        </w:rPr>
        <w:t>.</w:t>
      </w:r>
    </w:p>
    <w:p w:rsidR="00E640EB" w:rsidRDefault="00537F20" w:rsidP="00E640EB">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EE74C5">
        <w:rPr>
          <w:rFonts w:ascii="Arial" w:hAnsi="Arial" w:cs="Arial"/>
          <w:b/>
          <w:sz w:val="26"/>
          <w:szCs w:val="26"/>
        </w:rPr>
        <w:t>626</w:t>
      </w:r>
      <w:r>
        <w:rPr>
          <w:rFonts w:ascii="Arial" w:hAnsi="Arial" w:cs="Arial"/>
          <w:b/>
          <w:sz w:val="26"/>
          <w:szCs w:val="26"/>
        </w:rPr>
        <w:t>/2017</w:t>
      </w:r>
    </w:p>
    <w:p w:rsidR="00E640EB" w:rsidRDefault="00537F20" w:rsidP="00E640EB">
      <w:pPr>
        <w:spacing w:after="0" w:line="36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EE74C5">
        <w:rPr>
          <w:rFonts w:ascii="Arial" w:hAnsi="Arial" w:cs="Arial"/>
          <w:b/>
          <w:sz w:val="26"/>
          <w:szCs w:val="26"/>
        </w:rPr>
        <w:t>415</w:t>
      </w:r>
      <w:r w:rsidR="00153E94">
        <w:rPr>
          <w:rFonts w:ascii="Arial" w:hAnsi="Arial" w:cs="Arial"/>
          <w:b/>
          <w:sz w:val="26"/>
          <w:szCs w:val="26"/>
        </w:rPr>
        <w:t xml:space="preserve">/2016 DE LA </w:t>
      </w:r>
      <w:r w:rsidR="00EE74C5">
        <w:rPr>
          <w:rFonts w:ascii="Arial" w:hAnsi="Arial" w:cs="Arial"/>
          <w:b/>
          <w:sz w:val="26"/>
          <w:szCs w:val="26"/>
        </w:rPr>
        <w:t>PRIMERA</w:t>
      </w:r>
      <w:r w:rsidR="00153E94">
        <w:rPr>
          <w:rFonts w:ascii="Arial" w:hAnsi="Arial" w:cs="Arial"/>
          <w:b/>
          <w:sz w:val="26"/>
          <w:szCs w:val="26"/>
        </w:rPr>
        <w:t xml:space="preserve"> SALA UNITARIA DE PRIMERA INSTANCIA.</w:t>
      </w:r>
    </w:p>
    <w:p w:rsidR="00537F20" w:rsidRDefault="004A1806" w:rsidP="00322323">
      <w:pPr>
        <w:spacing w:line="360" w:lineRule="auto"/>
        <w:ind w:left="2124"/>
        <w:jc w:val="both"/>
        <w:rPr>
          <w:rFonts w:ascii="Arial" w:hAnsi="Arial" w:cs="Arial"/>
          <w:b/>
          <w:sz w:val="26"/>
          <w:szCs w:val="26"/>
        </w:rPr>
      </w:pPr>
      <w:r>
        <w:rPr>
          <w:rFonts w:ascii="Arial" w:hAnsi="Arial" w:cs="Arial"/>
          <w:b/>
          <w:sz w:val="26"/>
          <w:szCs w:val="26"/>
        </w:rPr>
        <w:t>PONENTE: MAGISTRADO ADRIÁ</w:t>
      </w:r>
      <w:r w:rsidR="00A67AF9">
        <w:rPr>
          <w:rFonts w:ascii="Arial" w:hAnsi="Arial" w:cs="Arial"/>
          <w:b/>
          <w:sz w:val="26"/>
          <w:szCs w:val="26"/>
        </w:rPr>
        <w:t>N QUIROGA AVENDAÑO.</w:t>
      </w:r>
    </w:p>
    <w:p w:rsidR="00537F20" w:rsidRPr="006E349D" w:rsidRDefault="00E640EB" w:rsidP="00322323">
      <w:pPr>
        <w:spacing w:after="0" w:line="360" w:lineRule="auto"/>
        <w:jc w:val="both"/>
        <w:rPr>
          <w:rFonts w:ascii="Arial" w:hAnsi="Arial" w:cs="Arial"/>
          <w:b/>
          <w:sz w:val="26"/>
          <w:szCs w:val="26"/>
        </w:rPr>
      </w:pPr>
      <w:r>
        <w:rPr>
          <w:rFonts w:ascii="Arial" w:hAnsi="Arial" w:cs="Arial"/>
          <w:b/>
          <w:sz w:val="26"/>
          <w:szCs w:val="26"/>
        </w:rPr>
        <w:t>OAXACA DE JUÁREZ, OAXACA, VEINTIDÓS DE MARZO DE</w:t>
      </w:r>
      <w:r w:rsidR="00EE74C5">
        <w:rPr>
          <w:rFonts w:ascii="Arial" w:hAnsi="Arial" w:cs="Arial"/>
          <w:b/>
          <w:sz w:val="26"/>
          <w:szCs w:val="26"/>
        </w:rPr>
        <w:t xml:space="preserve"> DOS MIL DIECIOCHO</w:t>
      </w:r>
      <w:r w:rsidR="00537F20" w:rsidRPr="006E349D">
        <w:rPr>
          <w:rFonts w:ascii="Arial" w:hAnsi="Arial" w:cs="Arial"/>
          <w:b/>
          <w:sz w:val="26"/>
          <w:szCs w:val="26"/>
        </w:rPr>
        <w:t>.</w:t>
      </w:r>
    </w:p>
    <w:p w:rsidR="00E640EB" w:rsidRDefault="00537F20" w:rsidP="00E640EB">
      <w:pPr>
        <w:spacing w:line="360" w:lineRule="auto"/>
        <w:ind w:firstLine="708"/>
        <w:jc w:val="both"/>
        <w:rPr>
          <w:rFonts w:ascii="Arial" w:hAnsi="Arial" w:cs="Arial"/>
          <w:sz w:val="26"/>
          <w:szCs w:val="26"/>
        </w:rPr>
      </w:pPr>
      <w:r>
        <w:rPr>
          <w:rFonts w:ascii="Arial" w:hAnsi="Arial" w:cs="Arial"/>
          <w:sz w:val="26"/>
          <w:szCs w:val="26"/>
        </w:rPr>
        <w:t>Por recibido el</w:t>
      </w:r>
      <w:r w:rsidRPr="006E349D">
        <w:rPr>
          <w:rFonts w:ascii="Arial" w:hAnsi="Arial" w:cs="Arial"/>
          <w:sz w:val="26"/>
          <w:szCs w:val="26"/>
        </w:rPr>
        <w:t xml:space="preserve"> Cuaderno de Revisión </w:t>
      </w:r>
      <w:r w:rsidR="00EE74C5">
        <w:rPr>
          <w:rFonts w:ascii="Arial" w:hAnsi="Arial" w:cs="Arial"/>
          <w:b/>
          <w:sz w:val="26"/>
          <w:szCs w:val="26"/>
        </w:rPr>
        <w:t>626</w:t>
      </w:r>
      <w:r>
        <w:rPr>
          <w:rFonts w:ascii="Arial" w:hAnsi="Arial" w:cs="Arial"/>
          <w:b/>
          <w:sz w:val="26"/>
          <w:szCs w:val="26"/>
        </w:rPr>
        <w:t>/2017</w:t>
      </w:r>
      <w:r w:rsidRPr="006E349D">
        <w:rPr>
          <w:rFonts w:ascii="Arial" w:hAnsi="Arial" w:cs="Arial"/>
          <w:sz w:val="26"/>
          <w:szCs w:val="26"/>
        </w:rPr>
        <w:t>, 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w:t>
      </w:r>
      <w:proofErr w:type="gramStart"/>
      <w:r w:rsidRPr="006E349D">
        <w:rPr>
          <w:rFonts w:ascii="Arial" w:hAnsi="Arial" w:cs="Arial"/>
          <w:sz w:val="26"/>
          <w:szCs w:val="26"/>
        </w:rPr>
        <w:t>interpuesto</w:t>
      </w:r>
      <w:proofErr w:type="gramEnd"/>
      <w:r w:rsidRPr="006E349D">
        <w:rPr>
          <w:rFonts w:ascii="Arial" w:hAnsi="Arial" w:cs="Arial"/>
          <w:sz w:val="26"/>
          <w:szCs w:val="26"/>
        </w:rPr>
        <w:t xml:space="preserve"> </w:t>
      </w:r>
      <w:r w:rsidRPr="00153E94">
        <w:rPr>
          <w:rFonts w:ascii="Arial" w:hAnsi="Arial" w:cs="Arial"/>
          <w:sz w:val="26"/>
          <w:szCs w:val="26"/>
        </w:rPr>
        <w:t xml:space="preserve">por </w:t>
      </w:r>
      <w:r w:rsidR="00EE74C5">
        <w:rPr>
          <w:rFonts w:ascii="Arial" w:hAnsi="Arial" w:cs="Arial"/>
          <w:b/>
          <w:sz w:val="26"/>
          <w:szCs w:val="26"/>
        </w:rPr>
        <w:t>BERNABÉ ROJAS VELÁSQUEZ</w:t>
      </w:r>
      <w:r>
        <w:rPr>
          <w:rFonts w:ascii="Arial" w:hAnsi="Arial" w:cs="Arial"/>
          <w:b/>
          <w:sz w:val="26"/>
          <w:szCs w:val="26"/>
        </w:rPr>
        <w:t xml:space="preserve">, </w:t>
      </w:r>
      <w:r w:rsidR="00E640EB">
        <w:rPr>
          <w:rFonts w:ascii="Arial" w:hAnsi="Arial" w:cs="Arial"/>
          <w:sz w:val="26"/>
          <w:szCs w:val="26"/>
        </w:rPr>
        <w:t xml:space="preserve">en contra de la sentencia de </w:t>
      </w:r>
      <w:r w:rsidR="00EE74C5">
        <w:rPr>
          <w:rFonts w:ascii="Arial" w:hAnsi="Arial" w:cs="Arial"/>
          <w:sz w:val="26"/>
          <w:szCs w:val="26"/>
        </w:rPr>
        <w:t>veintidós de agosto</w:t>
      </w:r>
      <w:r w:rsidR="00E640EB">
        <w:rPr>
          <w:rFonts w:ascii="Arial" w:hAnsi="Arial" w:cs="Arial"/>
          <w:sz w:val="26"/>
          <w:szCs w:val="26"/>
        </w:rPr>
        <w:t xml:space="preserve"> de </w:t>
      </w:r>
      <w:r w:rsidR="003949E2">
        <w:rPr>
          <w:rFonts w:ascii="Arial" w:hAnsi="Arial" w:cs="Arial"/>
          <w:sz w:val="26"/>
          <w:szCs w:val="26"/>
        </w:rPr>
        <w:t>dos mil diecisiete</w:t>
      </w:r>
      <w:r>
        <w:rPr>
          <w:rFonts w:ascii="Arial" w:hAnsi="Arial" w:cs="Arial"/>
          <w:sz w:val="26"/>
          <w:szCs w:val="26"/>
        </w:rPr>
        <w:t xml:space="preserve">, dictada en el expediente </w:t>
      </w:r>
      <w:r w:rsidR="00EE74C5">
        <w:rPr>
          <w:rFonts w:ascii="Arial" w:hAnsi="Arial" w:cs="Arial"/>
          <w:b/>
          <w:sz w:val="26"/>
          <w:szCs w:val="26"/>
        </w:rPr>
        <w:t>415</w:t>
      </w:r>
      <w:r w:rsidR="00C34448">
        <w:rPr>
          <w:rFonts w:ascii="Arial" w:hAnsi="Arial" w:cs="Arial"/>
          <w:b/>
          <w:sz w:val="26"/>
          <w:szCs w:val="26"/>
        </w:rPr>
        <w:t>/2016</w:t>
      </w:r>
      <w:r>
        <w:rPr>
          <w:rFonts w:ascii="Arial" w:hAnsi="Arial" w:cs="Arial"/>
          <w:b/>
          <w:sz w:val="26"/>
          <w:szCs w:val="26"/>
        </w:rPr>
        <w:t>,</w:t>
      </w:r>
      <w:r w:rsidR="00C34448">
        <w:rPr>
          <w:rFonts w:ascii="Arial" w:hAnsi="Arial" w:cs="Arial"/>
          <w:sz w:val="26"/>
          <w:szCs w:val="26"/>
        </w:rPr>
        <w:t xml:space="preserve"> </w:t>
      </w:r>
      <w:r>
        <w:rPr>
          <w:rFonts w:ascii="Arial" w:hAnsi="Arial" w:cs="Arial"/>
          <w:sz w:val="26"/>
          <w:szCs w:val="26"/>
        </w:rPr>
        <w:t xml:space="preserve">de la </w:t>
      </w:r>
      <w:r w:rsidR="00EE74C5">
        <w:rPr>
          <w:rFonts w:ascii="Arial" w:hAnsi="Arial" w:cs="Arial"/>
          <w:sz w:val="26"/>
          <w:szCs w:val="26"/>
        </w:rPr>
        <w:t>Primera</w:t>
      </w:r>
      <w:r>
        <w:rPr>
          <w:rFonts w:ascii="Arial" w:hAnsi="Arial" w:cs="Arial"/>
          <w:sz w:val="26"/>
          <w:szCs w:val="26"/>
        </w:rPr>
        <w:t xml:space="preserve"> Sala Unitaria de Primera Instancia, relativo al juicio de nulidad promovido por</w:t>
      </w:r>
      <w:r w:rsidR="00C34448">
        <w:rPr>
          <w:rFonts w:ascii="Arial" w:hAnsi="Arial" w:cs="Arial"/>
          <w:sz w:val="26"/>
          <w:szCs w:val="26"/>
        </w:rPr>
        <w:t xml:space="preserve"> </w:t>
      </w:r>
      <w:r w:rsidR="006D7208">
        <w:rPr>
          <w:rFonts w:ascii="Arial" w:hAnsi="Arial" w:cs="Arial"/>
          <w:b/>
          <w:sz w:val="26"/>
          <w:szCs w:val="26"/>
        </w:rPr>
        <w:t>EL RECURRENTE</w:t>
      </w:r>
      <w:r w:rsidRPr="00AD3E25">
        <w:rPr>
          <w:rFonts w:ascii="Arial" w:hAnsi="Arial" w:cs="Arial"/>
          <w:sz w:val="26"/>
          <w:szCs w:val="26"/>
        </w:rPr>
        <w:t>,</w:t>
      </w:r>
      <w:r>
        <w:rPr>
          <w:rFonts w:ascii="Arial" w:hAnsi="Arial" w:cs="Arial"/>
          <w:b/>
          <w:sz w:val="26"/>
          <w:szCs w:val="26"/>
        </w:rPr>
        <w:t xml:space="preserve"> </w:t>
      </w:r>
      <w:r w:rsidR="00EE74C5">
        <w:rPr>
          <w:rFonts w:ascii="Arial" w:hAnsi="Arial" w:cs="Arial"/>
          <w:sz w:val="26"/>
          <w:szCs w:val="26"/>
        </w:rPr>
        <w:t xml:space="preserve">en contra del </w:t>
      </w:r>
      <w:r w:rsidR="00C34448">
        <w:rPr>
          <w:rFonts w:ascii="Arial" w:hAnsi="Arial" w:cs="Arial"/>
          <w:b/>
          <w:sz w:val="26"/>
          <w:szCs w:val="26"/>
        </w:rPr>
        <w:t>SECRETARIO DE VIALIDAD Y T</w:t>
      </w:r>
      <w:r w:rsidR="00691400">
        <w:rPr>
          <w:rFonts w:ascii="Arial" w:hAnsi="Arial" w:cs="Arial"/>
          <w:b/>
          <w:sz w:val="26"/>
          <w:szCs w:val="26"/>
        </w:rPr>
        <w:t>R</w:t>
      </w:r>
      <w:r w:rsidR="00C34448">
        <w:rPr>
          <w:rFonts w:ascii="Arial" w:hAnsi="Arial" w:cs="Arial"/>
          <w:b/>
          <w:sz w:val="26"/>
          <w:szCs w:val="26"/>
        </w:rPr>
        <w:t>ANSPORTE</w:t>
      </w:r>
      <w:r w:rsidR="00EE74C5">
        <w:rPr>
          <w:rFonts w:ascii="Arial" w:hAnsi="Arial" w:cs="Arial"/>
          <w:b/>
          <w:sz w:val="26"/>
          <w:szCs w:val="26"/>
        </w:rPr>
        <w:t>;</w:t>
      </w:r>
      <w:r w:rsidR="001A0575">
        <w:rPr>
          <w:rFonts w:ascii="Arial" w:hAnsi="Arial" w:cs="Arial"/>
          <w:b/>
          <w:sz w:val="26"/>
          <w:szCs w:val="26"/>
        </w:rPr>
        <w:t xml:space="preserve"> </w:t>
      </w:r>
      <w:r w:rsidR="00EE74C5">
        <w:rPr>
          <w:rFonts w:ascii="Arial" w:hAnsi="Arial" w:cs="Arial"/>
          <w:b/>
          <w:sz w:val="26"/>
          <w:szCs w:val="26"/>
        </w:rPr>
        <w:t>SECRETARIO DE SEGURIDAD PÚBLICA;</w:t>
      </w:r>
      <w:r w:rsidR="001A0575">
        <w:rPr>
          <w:rFonts w:ascii="Arial" w:hAnsi="Arial" w:cs="Arial"/>
          <w:b/>
          <w:sz w:val="26"/>
          <w:szCs w:val="26"/>
        </w:rPr>
        <w:t xml:space="preserve"> </w:t>
      </w:r>
      <w:r w:rsidR="004E3154">
        <w:rPr>
          <w:rFonts w:ascii="Arial" w:hAnsi="Arial" w:cs="Arial"/>
          <w:b/>
          <w:sz w:val="26"/>
          <w:szCs w:val="26"/>
        </w:rPr>
        <w:t>DIR</w:t>
      </w:r>
      <w:r w:rsidR="00632249">
        <w:rPr>
          <w:rFonts w:ascii="Arial" w:hAnsi="Arial" w:cs="Arial"/>
          <w:b/>
          <w:sz w:val="26"/>
          <w:szCs w:val="26"/>
        </w:rPr>
        <w:t>E</w:t>
      </w:r>
      <w:r w:rsidR="004E3154">
        <w:rPr>
          <w:rFonts w:ascii="Arial" w:hAnsi="Arial" w:cs="Arial"/>
          <w:b/>
          <w:sz w:val="26"/>
          <w:szCs w:val="26"/>
        </w:rPr>
        <w:t>CTOR DE TRÁNSITO</w:t>
      </w:r>
      <w:r w:rsidR="006D7208">
        <w:rPr>
          <w:rFonts w:ascii="Arial" w:hAnsi="Arial" w:cs="Arial"/>
          <w:b/>
          <w:sz w:val="26"/>
          <w:szCs w:val="26"/>
        </w:rPr>
        <w:t xml:space="preserve"> Y VIALIDAD</w:t>
      </w:r>
      <w:r w:rsidR="004E3154">
        <w:rPr>
          <w:rFonts w:ascii="Arial" w:hAnsi="Arial" w:cs="Arial"/>
          <w:b/>
          <w:sz w:val="26"/>
          <w:szCs w:val="26"/>
        </w:rPr>
        <w:t xml:space="preserve"> y </w:t>
      </w:r>
      <w:r w:rsidR="00F355AB">
        <w:rPr>
          <w:rFonts w:ascii="Arial" w:hAnsi="Arial" w:cs="Arial"/>
          <w:b/>
          <w:sz w:val="26"/>
          <w:szCs w:val="26"/>
        </w:rPr>
        <w:t>COMISIONADO DE LA POLICÍA ESTATAL</w:t>
      </w:r>
      <w:r w:rsidR="00EE74C5">
        <w:rPr>
          <w:rFonts w:ascii="Arial" w:hAnsi="Arial" w:cs="Arial"/>
          <w:b/>
          <w:sz w:val="26"/>
          <w:szCs w:val="26"/>
        </w:rPr>
        <w:t xml:space="preserve"> PREVENTIVA</w:t>
      </w:r>
      <w:r w:rsidR="004E3154">
        <w:rPr>
          <w:rFonts w:ascii="Arial" w:hAnsi="Arial" w:cs="Arial"/>
          <w:b/>
          <w:sz w:val="26"/>
          <w:szCs w:val="26"/>
        </w:rPr>
        <w:t>,</w:t>
      </w:r>
      <w:r w:rsidR="009660F7">
        <w:rPr>
          <w:rFonts w:ascii="Arial" w:hAnsi="Arial" w:cs="Arial"/>
          <w:b/>
          <w:sz w:val="26"/>
          <w:szCs w:val="26"/>
        </w:rPr>
        <w:t xml:space="preserve"> AUTORIDADES DEL GOBIERNO DEL ESTADO DE OAXACA</w:t>
      </w:r>
      <w:r w:rsidR="006D7208">
        <w:rPr>
          <w:rFonts w:ascii="Arial" w:hAnsi="Arial" w:cs="Arial"/>
          <w:b/>
          <w:sz w:val="26"/>
          <w:szCs w:val="26"/>
        </w:rPr>
        <w:t xml:space="preserve">. </w:t>
      </w:r>
      <w:r w:rsidR="00EE74C5" w:rsidRPr="00372D3D">
        <w:rPr>
          <w:rFonts w:ascii="Arial" w:hAnsi="Arial" w:cs="Arial"/>
          <w:sz w:val="26"/>
          <w:szCs w:val="26"/>
        </w:rPr>
        <w:t>En consecuencia, se procede a dictar resolución en los siguientes términos</w:t>
      </w:r>
      <w:r>
        <w:rPr>
          <w:rFonts w:ascii="Arial" w:hAnsi="Arial" w:cs="Arial"/>
          <w:sz w:val="26"/>
          <w:szCs w:val="26"/>
        </w:rPr>
        <w:t>:</w:t>
      </w:r>
    </w:p>
    <w:p w:rsidR="00E640EB" w:rsidRDefault="00537F20" w:rsidP="00E640E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E640EB" w:rsidRDefault="00537F20" w:rsidP="00E640EB">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E640EB">
        <w:rPr>
          <w:rFonts w:ascii="Arial" w:hAnsi="Arial" w:cs="Arial"/>
          <w:sz w:val="26"/>
          <w:szCs w:val="26"/>
        </w:rPr>
        <w:t xml:space="preserve">Inconforme con la sentencia de </w:t>
      </w:r>
      <w:r w:rsidR="00606B4C">
        <w:rPr>
          <w:rFonts w:ascii="Arial" w:hAnsi="Arial" w:cs="Arial"/>
          <w:sz w:val="26"/>
          <w:szCs w:val="26"/>
        </w:rPr>
        <w:t>veintidós de agosto</w:t>
      </w:r>
      <w:r w:rsidR="00F355AB">
        <w:rPr>
          <w:rFonts w:ascii="Arial" w:hAnsi="Arial" w:cs="Arial"/>
          <w:sz w:val="26"/>
          <w:szCs w:val="26"/>
        </w:rPr>
        <w:t xml:space="preserve"> de</w:t>
      </w:r>
      <w:r w:rsidR="00E640EB">
        <w:rPr>
          <w:rFonts w:ascii="Arial" w:hAnsi="Arial" w:cs="Arial"/>
          <w:sz w:val="26"/>
          <w:szCs w:val="26"/>
        </w:rPr>
        <w:t xml:space="preserve"> </w:t>
      </w:r>
      <w:r w:rsidR="00C34448">
        <w:rPr>
          <w:rFonts w:ascii="Arial" w:hAnsi="Arial" w:cs="Arial"/>
          <w:sz w:val="26"/>
          <w:szCs w:val="26"/>
        </w:rPr>
        <w:t>dos mil diecisiete</w:t>
      </w:r>
      <w:r>
        <w:rPr>
          <w:rFonts w:ascii="Arial" w:hAnsi="Arial" w:cs="Arial"/>
          <w:sz w:val="26"/>
          <w:szCs w:val="26"/>
        </w:rPr>
        <w:t>, dictad</w:t>
      </w:r>
      <w:r w:rsidR="002F3390">
        <w:rPr>
          <w:rFonts w:ascii="Arial" w:hAnsi="Arial" w:cs="Arial"/>
          <w:sz w:val="26"/>
          <w:szCs w:val="26"/>
        </w:rPr>
        <w:t>a</w:t>
      </w:r>
      <w:r>
        <w:rPr>
          <w:rFonts w:ascii="Arial" w:hAnsi="Arial" w:cs="Arial"/>
          <w:sz w:val="26"/>
          <w:szCs w:val="26"/>
        </w:rPr>
        <w:t xml:space="preserve"> por </w:t>
      </w:r>
      <w:r w:rsidR="00C34448">
        <w:rPr>
          <w:rFonts w:ascii="Arial" w:hAnsi="Arial" w:cs="Arial"/>
          <w:sz w:val="26"/>
          <w:szCs w:val="26"/>
        </w:rPr>
        <w:t xml:space="preserve">la </w:t>
      </w:r>
      <w:r w:rsidR="00606B4C">
        <w:rPr>
          <w:rFonts w:ascii="Arial" w:hAnsi="Arial" w:cs="Arial"/>
          <w:sz w:val="26"/>
          <w:szCs w:val="26"/>
        </w:rPr>
        <w:t>Primera</w:t>
      </w:r>
      <w:r w:rsidR="00C34448">
        <w:rPr>
          <w:rFonts w:ascii="Arial" w:hAnsi="Arial" w:cs="Arial"/>
          <w:sz w:val="26"/>
          <w:szCs w:val="26"/>
        </w:rPr>
        <w:t xml:space="preserve"> Sala</w:t>
      </w:r>
      <w:r w:rsidR="00536642">
        <w:rPr>
          <w:rFonts w:ascii="Arial" w:hAnsi="Arial" w:cs="Arial"/>
          <w:sz w:val="26"/>
          <w:szCs w:val="26"/>
        </w:rPr>
        <w:t xml:space="preserve"> Unitaria</w:t>
      </w:r>
      <w:r w:rsidR="00C34448">
        <w:rPr>
          <w:rFonts w:ascii="Arial" w:hAnsi="Arial" w:cs="Arial"/>
          <w:sz w:val="26"/>
          <w:szCs w:val="26"/>
        </w:rPr>
        <w:t xml:space="preserve"> de Primera Instancia de este Tribunal, </w:t>
      </w:r>
      <w:r w:rsidR="00606B4C">
        <w:rPr>
          <w:rFonts w:ascii="Arial" w:hAnsi="Arial" w:cs="Arial"/>
          <w:b/>
          <w:sz w:val="26"/>
          <w:szCs w:val="26"/>
        </w:rPr>
        <w:t>BERNABÉ ROJAS VELÁSQUEZ</w:t>
      </w:r>
      <w:r w:rsidRPr="00FA5B98">
        <w:rPr>
          <w:rFonts w:ascii="Arial" w:hAnsi="Arial" w:cs="Arial"/>
          <w:sz w:val="26"/>
          <w:szCs w:val="26"/>
        </w:rPr>
        <w:t xml:space="preserve"> </w:t>
      </w:r>
      <w:r>
        <w:rPr>
          <w:rFonts w:ascii="Arial" w:hAnsi="Arial" w:cs="Arial"/>
          <w:sz w:val="26"/>
          <w:szCs w:val="26"/>
        </w:rPr>
        <w:t>interpuso en su contra recurso de revisión.</w:t>
      </w:r>
    </w:p>
    <w:p w:rsidR="00E640EB" w:rsidRDefault="00537F20" w:rsidP="00E640EB">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alzada son los siguientes:</w:t>
      </w:r>
    </w:p>
    <w:p w:rsidR="000A05C3" w:rsidRDefault="00E640EB" w:rsidP="000A05C3">
      <w:pPr>
        <w:spacing w:after="0" w:line="360" w:lineRule="auto"/>
        <w:ind w:left="1134" w:right="566" w:firstLine="282"/>
        <w:jc w:val="both"/>
        <w:rPr>
          <w:rFonts w:ascii="Arial" w:eastAsia="Calibri" w:hAnsi="Arial" w:cs="Arial"/>
          <w:bCs/>
          <w:i/>
          <w:color w:val="000000" w:themeColor="text1"/>
        </w:rPr>
      </w:pPr>
      <w:r w:rsidRPr="000A05C3">
        <w:rPr>
          <w:rFonts w:ascii="Arial" w:eastAsia="Calibri" w:hAnsi="Arial" w:cs="Arial"/>
          <w:bCs/>
          <w:i/>
          <w:color w:val="000000" w:themeColor="text1"/>
        </w:rPr>
        <w:t xml:space="preserve"> </w:t>
      </w:r>
      <w:r w:rsidR="00537F20" w:rsidRPr="000A05C3">
        <w:rPr>
          <w:rFonts w:ascii="Arial" w:eastAsia="Calibri" w:hAnsi="Arial" w:cs="Arial"/>
          <w:bCs/>
          <w:i/>
          <w:color w:val="000000" w:themeColor="text1"/>
        </w:rPr>
        <w:t>“</w:t>
      </w:r>
      <w:r w:rsidR="00537F20" w:rsidRPr="000A05C3">
        <w:rPr>
          <w:rFonts w:ascii="Arial" w:eastAsia="Calibri" w:hAnsi="Arial" w:cs="Arial"/>
          <w:b/>
          <w:bCs/>
          <w:i/>
          <w:color w:val="000000" w:themeColor="text1"/>
        </w:rPr>
        <w:t>PRIMERO.</w:t>
      </w:r>
      <w:r w:rsidR="000A05C3">
        <w:rPr>
          <w:rFonts w:ascii="Arial" w:eastAsia="Calibri" w:hAnsi="Arial" w:cs="Arial"/>
          <w:b/>
          <w:bCs/>
          <w:i/>
          <w:color w:val="000000" w:themeColor="text1"/>
        </w:rPr>
        <w:t>-</w:t>
      </w:r>
      <w:r w:rsidR="00537F20" w:rsidRPr="000A05C3">
        <w:rPr>
          <w:rFonts w:ascii="Arial" w:eastAsia="Calibri" w:hAnsi="Arial" w:cs="Arial"/>
          <w:b/>
          <w:bCs/>
          <w:i/>
          <w:color w:val="000000" w:themeColor="text1"/>
        </w:rPr>
        <w:t xml:space="preserve"> </w:t>
      </w:r>
      <w:r w:rsidR="00537F20" w:rsidRPr="000A05C3">
        <w:rPr>
          <w:rFonts w:ascii="Arial" w:eastAsia="Calibri" w:hAnsi="Arial" w:cs="Arial"/>
          <w:bCs/>
          <w:i/>
          <w:color w:val="000000" w:themeColor="text1"/>
        </w:rPr>
        <w:t>Est</w:t>
      </w:r>
      <w:r w:rsidR="00F229DC" w:rsidRPr="000A05C3">
        <w:rPr>
          <w:rFonts w:ascii="Arial" w:eastAsia="Calibri" w:hAnsi="Arial" w:cs="Arial"/>
          <w:bCs/>
          <w:i/>
          <w:color w:val="000000" w:themeColor="text1"/>
        </w:rPr>
        <w:t xml:space="preserve">a </w:t>
      </w:r>
      <w:r w:rsidR="000A05C3">
        <w:rPr>
          <w:rFonts w:ascii="Arial" w:eastAsia="Calibri" w:hAnsi="Arial" w:cs="Arial"/>
          <w:bCs/>
          <w:i/>
          <w:color w:val="000000" w:themeColor="text1"/>
        </w:rPr>
        <w:t>Primera Sala de Primera Instancia es competente para conocer y resolver del presente asunto. - - - - - - -</w:t>
      </w:r>
    </w:p>
    <w:p w:rsidR="00537F20" w:rsidRDefault="00537F20" w:rsidP="000A05C3">
      <w:pPr>
        <w:spacing w:after="0" w:line="360" w:lineRule="auto"/>
        <w:ind w:left="1134" w:right="566" w:firstLine="282"/>
        <w:jc w:val="both"/>
        <w:rPr>
          <w:rFonts w:ascii="Arial" w:eastAsia="Calibri" w:hAnsi="Arial" w:cs="Arial"/>
          <w:bCs/>
          <w:i/>
          <w:color w:val="000000" w:themeColor="text1"/>
        </w:rPr>
      </w:pPr>
      <w:r w:rsidRPr="000A05C3">
        <w:rPr>
          <w:rFonts w:ascii="Arial" w:eastAsia="Calibri" w:hAnsi="Arial" w:cs="Arial"/>
          <w:b/>
          <w:bCs/>
          <w:i/>
          <w:color w:val="000000" w:themeColor="text1"/>
        </w:rPr>
        <w:t>SEGUNDO.</w:t>
      </w:r>
      <w:r w:rsidR="000A05C3">
        <w:rPr>
          <w:rFonts w:ascii="Arial" w:eastAsia="Calibri" w:hAnsi="Arial" w:cs="Arial"/>
          <w:b/>
          <w:bCs/>
          <w:i/>
          <w:color w:val="000000" w:themeColor="text1"/>
        </w:rPr>
        <w:t>-</w:t>
      </w:r>
      <w:r w:rsidRPr="000A05C3">
        <w:rPr>
          <w:rFonts w:ascii="Arial" w:eastAsia="Calibri" w:hAnsi="Arial" w:cs="Arial"/>
          <w:b/>
          <w:bCs/>
          <w:i/>
          <w:color w:val="000000" w:themeColor="text1"/>
        </w:rPr>
        <w:t xml:space="preserve"> </w:t>
      </w:r>
      <w:r w:rsidRPr="000A05C3">
        <w:rPr>
          <w:rFonts w:ascii="Arial" w:eastAsia="Calibri" w:hAnsi="Arial" w:cs="Arial"/>
          <w:bCs/>
          <w:i/>
          <w:color w:val="000000" w:themeColor="text1"/>
        </w:rPr>
        <w:t xml:space="preserve">La personalidad de las partes quedó </w:t>
      </w:r>
      <w:r w:rsidR="000A05C3">
        <w:rPr>
          <w:rFonts w:ascii="Arial" w:eastAsia="Calibri" w:hAnsi="Arial" w:cs="Arial"/>
          <w:bCs/>
          <w:i/>
          <w:color w:val="000000" w:themeColor="text1"/>
        </w:rPr>
        <w:t xml:space="preserve">establecida en el considerando segundo de esta resolución.- - - - - - - - - - - - - - </w:t>
      </w:r>
      <w:r w:rsidRPr="000A05C3">
        <w:rPr>
          <w:rFonts w:ascii="Arial" w:eastAsia="Calibri" w:hAnsi="Arial" w:cs="Arial"/>
          <w:bCs/>
          <w:i/>
          <w:color w:val="000000" w:themeColor="text1"/>
        </w:rPr>
        <w:t xml:space="preserve"> </w:t>
      </w:r>
    </w:p>
    <w:p w:rsidR="00537F20" w:rsidRDefault="00537F20" w:rsidP="000A05C3">
      <w:pPr>
        <w:spacing w:after="0" w:line="360" w:lineRule="auto"/>
        <w:ind w:left="1134" w:right="566" w:firstLine="282"/>
        <w:jc w:val="both"/>
        <w:rPr>
          <w:rFonts w:ascii="Arial" w:hAnsi="Arial" w:cs="Arial"/>
          <w:i/>
        </w:rPr>
      </w:pPr>
      <w:r w:rsidRPr="000A05C3">
        <w:rPr>
          <w:rFonts w:ascii="Arial" w:eastAsia="Calibri" w:hAnsi="Arial" w:cs="Arial"/>
          <w:b/>
          <w:bCs/>
          <w:i/>
          <w:color w:val="000000" w:themeColor="text1"/>
        </w:rPr>
        <w:t>TERCERO.</w:t>
      </w:r>
      <w:r w:rsidR="000A05C3">
        <w:rPr>
          <w:rFonts w:ascii="Arial" w:eastAsia="Calibri" w:hAnsi="Arial" w:cs="Arial"/>
          <w:b/>
          <w:bCs/>
          <w:i/>
          <w:color w:val="000000" w:themeColor="text1"/>
        </w:rPr>
        <w:t xml:space="preserve">- </w:t>
      </w:r>
      <w:r w:rsidR="000A05C3">
        <w:rPr>
          <w:rFonts w:ascii="Arial" w:eastAsia="Calibri" w:hAnsi="Arial" w:cs="Arial"/>
          <w:bCs/>
          <w:i/>
          <w:color w:val="000000" w:themeColor="text1"/>
        </w:rPr>
        <w:t>En atención al razonamiento expuesto en el considerando tercero de esta resolución SE SOBRESEE EL JUICIO</w:t>
      </w:r>
      <w:r w:rsidR="00B237B0">
        <w:rPr>
          <w:rFonts w:ascii="Arial" w:eastAsia="Calibri" w:hAnsi="Arial" w:cs="Arial"/>
          <w:bCs/>
          <w:i/>
          <w:color w:val="000000" w:themeColor="text1"/>
        </w:rPr>
        <w:t xml:space="preserve">, única y exclusivamente respecto al Secretario de Seguridad Pública del Estado de Oaxaca, al Director de Tránsito y </w:t>
      </w:r>
      <w:r w:rsidR="00B237B0">
        <w:rPr>
          <w:rFonts w:ascii="Arial" w:eastAsia="Calibri" w:hAnsi="Arial" w:cs="Arial"/>
          <w:bCs/>
          <w:i/>
          <w:color w:val="000000" w:themeColor="text1"/>
        </w:rPr>
        <w:lastRenderedPageBreak/>
        <w:t>Vialidad del Estado de Oaxaca y al Comisionado de la Policía Estatal Preventiva del Estado de Oaxaca</w:t>
      </w:r>
      <w:r w:rsidR="00973EDB" w:rsidRPr="000A05C3">
        <w:rPr>
          <w:rFonts w:ascii="Arial" w:eastAsia="Calibri" w:hAnsi="Arial" w:cs="Arial"/>
          <w:bCs/>
          <w:i/>
          <w:color w:val="000000" w:themeColor="text1"/>
        </w:rPr>
        <w:t xml:space="preserve">. - - - - - - -  - </w:t>
      </w:r>
      <w:r w:rsidR="00863394" w:rsidRPr="000A05C3">
        <w:rPr>
          <w:rFonts w:ascii="Arial" w:hAnsi="Arial" w:cs="Arial"/>
          <w:i/>
        </w:rPr>
        <w:t xml:space="preserve">- - - - </w:t>
      </w:r>
      <w:r w:rsidR="00B237B0">
        <w:rPr>
          <w:rFonts w:ascii="Arial" w:hAnsi="Arial" w:cs="Arial"/>
          <w:i/>
        </w:rPr>
        <w:t>- - - - -</w:t>
      </w:r>
    </w:p>
    <w:p w:rsidR="00B237B0" w:rsidRDefault="00B237B0" w:rsidP="000A05C3">
      <w:pPr>
        <w:spacing w:after="0" w:line="360" w:lineRule="auto"/>
        <w:ind w:left="1134" w:right="566" w:firstLine="282"/>
        <w:jc w:val="both"/>
        <w:rPr>
          <w:rFonts w:ascii="Arial" w:eastAsia="Calibri" w:hAnsi="Arial" w:cs="Arial"/>
          <w:bCs/>
          <w:i/>
          <w:color w:val="000000" w:themeColor="text1"/>
        </w:rPr>
      </w:pPr>
      <w:r>
        <w:rPr>
          <w:rFonts w:ascii="Arial" w:eastAsia="Calibri" w:hAnsi="Arial" w:cs="Arial"/>
          <w:b/>
          <w:bCs/>
          <w:i/>
          <w:color w:val="000000" w:themeColor="text1"/>
        </w:rPr>
        <w:t>CUARTO.</w:t>
      </w:r>
      <w:r>
        <w:rPr>
          <w:rFonts w:ascii="Arial" w:eastAsia="Calibri" w:hAnsi="Arial" w:cs="Arial"/>
          <w:bCs/>
          <w:i/>
          <w:color w:val="000000" w:themeColor="text1"/>
        </w:rPr>
        <w:t xml:space="preserve">- Por las razones expuestas en el Considerando Cuarto de esta sentencia </w:t>
      </w:r>
      <w:r>
        <w:rPr>
          <w:rFonts w:ascii="Arial" w:eastAsia="Calibri" w:hAnsi="Arial" w:cs="Arial"/>
          <w:b/>
          <w:bCs/>
          <w:i/>
          <w:color w:val="000000" w:themeColor="text1"/>
        </w:rPr>
        <w:t>SE CONFIGURÓ LA RESOLUCIÓN NEGATIVA FICTA IMPUGNADA.</w:t>
      </w:r>
      <w:r>
        <w:rPr>
          <w:rFonts w:ascii="Arial" w:eastAsia="Calibri" w:hAnsi="Arial" w:cs="Arial"/>
          <w:bCs/>
          <w:i/>
          <w:color w:val="000000" w:themeColor="text1"/>
        </w:rPr>
        <w:t xml:space="preserve"> - - - - - - - - - - - - - - - - - - - - - - -</w:t>
      </w:r>
    </w:p>
    <w:p w:rsidR="00321087" w:rsidRPr="000A05C3" w:rsidRDefault="00537F20" w:rsidP="000D1C16">
      <w:pPr>
        <w:spacing w:after="0" w:line="360" w:lineRule="auto"/>
        <w:ind w:left="1134" w:right="566" w:firstLine="282"/>
        <w:jc w:val="both"/>
        <w:rPr>
          <w:rFonts w:ascii="Arial" w:eastAsia="Calibri" w:hAnsi="Arial" w:cs="Arial"/>
          <w:bCs/>
          <w:i/>
          <w:color w:val="000000" w:themeColor="text1"/>
        </w:rPr>
      </w:pPr>
      <w:r w:rsidRPr="000A05C3">
        <w:rPr>
          <w:rFonts w:ascii="Arial" w:hAnsi="Arial" w:cs="Arial"/>
          <w:b/>
          <w:i/>
        </w:rPr>
        <w:t>QUINTO.</w:t>
      </w:r>
      <w:r w:rsidR="00B237B0">
        <w:rPr>
          <w:rFonts w:ascii="Arial" w:hAnsi="Arial" w:cs="Arial"/>
          <w:b/>
          <w:i/>
        </w:rPr>
        <w:t>-</w:t>
      </w:r>
      <w:r w:rsidRPr="000A05C3">
        <w:rPr>
          <w:rFonts w:ascii="Arial" w:eastAsia="Calibri" w:hAnsi="Arial" w:cs="Arial"/>
          <w:bCs/>
          <w:i/>
          <w:color w:val="000000" w:themeColor="text1"/>
        </w:rPr>
        <w:t xml:space="preserve"> </w:t>
      </w:r>
      <w:r w:rsidR="00973EDB" w:rsidRPr="000A05C3">
        <w:rPr>
          <w:rFonts w:ascii="Arial" w:eastAsia="Calibri" w:hAnsi="Arial" w:cs="Arial"/>
          <w:bCs/>
          <w:i/>
          <w:color w:val="000000" w:themeColor="text1"/>
        </w:rPr>
        <w:t xml:space="preserve">Se </w:t>
      </w:r>
      <w:r w:rsidR="000D1C16">
        <w:rPr>
          <w:rFonts w:ascii="Arial" w:eastAsia="Calibri" w:hAnsi="Arial" w:cs="Arial"/>
          <w:bCs/>
          <w:i/>
          <w:color w:val="000000" w:themeColor="text1"/>
        </w:rPr>
        <w:t xml:space="preserve">declara </w:t>
      </w:r>
      <w:r w:rsidR="000D1C16" w:rsidRPr="000D1C16">
        <w:rPr>
          <w:rFonts w:ascii="Arial" w:eastAsia="Calibri" w:hAnsi="Arial" w:cs="Arial"/>
          <w:b/>
          <w:bCs/>
          <w:i/>
          <w:color w:val="000000" w:themeColor="text1"/>
        </w:rPr>
        <w:t>LA INVALIDEZ DE LA RESOLUCIÓN NEGATIVA FICTA</w:t>
      </w:r>
      <w:r w:rsidR="000D1C16">
        <w:rPr>
          <w:rFonts w:ascii="Arial" w:eastAsia="Calibri" w:hAnsi="Arial" w:cs="Arial"/>
          <w:bCs/>
          <w:i/>
          <w:color w:val="000000" w:themeColor="text1"/>
        </w:rPr>
        <w:t>, ordenándosele que resuelva conforme a derecho las peticiones, atendiendo al razonamiento esgrimido en el considerando quinto de este fallo</w:t>
      </w:r>
      <w:r w:rsidR="00973EDB" w:rsidRPr="000A05C3">
        <w:rPr>
          <w:rFonts w:ascii="Arial" w:eastAsia="Calibri" w:hAnsi="Arial" w:cs="Arial"/>
          <w:bCs/>
          <w:i/>
          <w:color w:val="000000" w:themeColor="text1"/>
        </w:rPr>
        <w:t xml:space="preserve">.- - - - - - - - - - - - - - - - - - - - - - - </w:t>
      </w:r>
    </w:p>
    <w:p w:rsidR="00321087" w:rsidRDefault="00C23B6D" w:rsidP="000D1C16">
      <w:pPr>
        <w:spacing w:after="0" w:line="360" w:lineRule="auto"/>
        <w:ind w:left="1134" w:right="566" w:firstLine="282"/>
        <w:jc w:val="both"/>
        <w:rPr>
          <w:rFonts w:ascii="Arial" w:eastAsia="Calibri" w:hAnsi="Arial" w:cs="Arial"/>
          <w:bCs/>
          <w:i/>
          <w:color w:val="000000" w:themeColor="text1"/>
        </w:rPr>
      </w:pPr>
      <w:r w:rsidRPr="000A05C3">
        <w:rPr>
          <w:rFonts w:ascii="Arial" w:hAnsi="Arial" w:cs="Arial"/>
          <w:b/>
          <w:i/>
        </w:rPr>
        <w:t>SEXTO.</w:t>
      </w:r>
      <w:r w:rsidR="000D1C16">
        <w:rPr>
          <w:rFonts w:ascii="Arial" w:hAnsi="Arial" w:cs="Arial"/>
          <w:b/>
          <w:i/>
        </w:rPr>
        <w:t>-</w:t>
      </w:r>
      <w:r w:rsidR="00973EDB" w:rsidRPr="000A05C3">
        <w:rPr>
          <w:rFonts w:ascii="Arial" w:hAnsi="Arial" w:cs="Arial"/>
          <w:b/>
          <w:i/>
        </w:rPr>
        <w:t xml:space="preserve"> </w:t>
      </w:r>
      <w:r w:rsidR="000D1C16">
        <w:rPr>
          <w:rFonts w:ascii="Arial" w:hAnsi="Arial" w:cs="Arial"/>
          <w:b/>
          <w:i/>
        </w:rPr>
        <w:t xml:space="preserve">NOTIFÍQUESE </w:t>
      </w:r>
      <w:r w:rsidR="000D1C16">
        <w:rPr>
          <w:rFonts w:ascii="Arial" w:hAnsi="Arial" w:cs="Arial"/>
          <w:i/>
        </w:rPr>
        <w:t>personalmente a la parte actora y por oficio a las autoridades demandadas y CÚMPLASE</w:t>
      </w:r>
      <w:r w:rsidR="00973EDB" w:rsidRPr="000A05C3">
        <w:rPr>
          <w:rFonts w:ascii="Arial" w:eastAsia="Calibri" w:hAnsi="Arial" w:cs="Arial"/>
          <w:b/>
          <w:bCs/>
          <w:i/>
          <w:color w:val="000000" w:themeColor="text1"/>
        </w:rPr>
        <w:t>.</w:t>
      </w:r>
      <w:r w:rsidR="000D1C16" w:rsidRPr="000D1C16">
        <w:rPr>
          <w:rFonts w:ascii="Arial" w:eastAsia="Calibri" w:hAnsi="Arial" w:cs="Arial"/>
          <w:bCs/>
          <w:i/>
          <w:color w:val="000000" w:themeColor="text1"/>
        </w:rPr>
        <w:t>”</w:t>
      </w:r>
      <w:r w:rsidR="00321087" w:rsidRPr="000A05C3">
        <w:rPr>
          <w:rFonts w:ascii="Arial" w:eastAsia="Calibri" w:hAnsi="Arial" w:cs="Arial"/>
          <w:bCs/>
          <w:i/>
          <w:color w:val="000000" w:themeColor="text1"/>
        </w:rPr>
        <w:t xml:space="preserve"> - - - - - - - - - - </w:t>
      </w:r>
    </w:p>
    <w:p w:rsidR="00E640EB" w:rsidRPr="000A05C3" w:rsidRDefault="00E640EB" w:rsidP="000D1C16">
      <w:pPr>
        <w:spacing w:after="0" w:line="360" w:lineRule="auto"/>
        <w:ind w:left="1134" w:right="566" w:firstLine="282"/>
        <w:jc w:val="both"/>
        <w:rPr>
          <w:rFonts w:ascii="Arial" w:eastAsia="Calibri" w:hAnsi="Arial" w:cs="Arial"/>
          <w:bCs/>
          <w:i/>
          <w:color w:val="000000" w:themeColor="text1"/>
        </w:rPr>
      </w:pPr>
    </w:p>
    <w:p w:rsidR="00E640EB" w:rsidRDefault="00537F20" w:rsidP="00E640EB">
      <w:pPr>
        <w:spacing w:line="360" w:lineRule="auto"/>
        <w:jc w:val="center"/>
        <w:rPr>
          <w:rFonts w:ascii="Arial" w:eastAsia="Calibri" w:hAnsi="Arial" w:cs="Arial"/>
          <w:b/>
          <w:bCs/>
          <w:sz w:val="26"/>
          <w:szCs w:val="26"/>
        </w:rPr>
      </w:pPr>
      <w:r w:rsidRPr="00A41A29">
        <w:rPr>
          <w:rFonts w:ascii="Arial" w:eastAsia="Calibri" w:hAnsi="Arial" w:cs="Arial"/>
          <w:b/>
          <w:bCs/>
          <w:sz w:val="26"/>
          <w:szCs w:val="26"/>
        </w:rPr>
        <w:t>C O N S I D E R A N D O:</w:t>
      </w:r>
    </w:p>
    <w:p w:rsidR="00E640EB" w:rsidRDefault="00C95650" w:rsidP="00E640EB">
      <w:pPr>
        <w:spacing w:line="360" w:lineRule="auto"/>
        <w:ind w:firstLine="708"/>
        <w:jc w:val="both"/>
        <w:rPr>
          <w:rFonts w:ascii="Arial" w:hAnsi="Arial" w:cs="Arial"/>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546226">
        <w:rPr>
          <w:rFonts w:ascii="Arial" w:hAnsi="Arial" w:cs="Arial"/>
          <w:bCs/>
          <w:iCs/>
          <w:sz w:val="26"/>
          <w:szCs w:val="26"/>
        </w:rPr>
        <w:t xml:space="preserve"> </w:t>
      </w:r>
      <w:r w:rsidR="00537F20">
        <w:rPr>
          <w:rFonts w:ascii="Arial" w:hAnsi="Arial" w:cs="Arial"/>
          <w:bCs/>
          <w:iCs/>
          <w:sz w:val="26"/>
          <w:szCs w:val="26"/>
        </w:rPr>
        <w:t xml:space="preserve">dado que se trata del Recurso de Revisión interpuesto en contra de la sentencia de </w:t>
      </w:r>
      <w:r w:rsidR="007853AD">
        <w:rPr>
          <w:rFonts w:ascii="Arial" w:hAnsi="Arial" w:cs="Arial"/>
          <w:bCs/>
          <w:iCs/>
          <w:sz w:val="26"/>
          <w:szCs w:val="26"/>
        </w:rPr>
        <w:t>veintidós de agosto</w:t>
      </w:r>
      <w:r w:rsidR="00D04CDA">
        <w:rPr>
          <w:rFonts w:ascii="Arial" w:hAnsi="Arial" w:cs="Arial"/>
          <w:bCs/>
          <w:iCs/>
          <w:sz w:val="26"/>
          <w:szCs w:val="26"/>
        </w:rPr>
        <w:t xml:space="preserve"> de</w:t>
      </w:r>
      <w:r>
        <w:rPr>
          <w:rFonts w:ascii="Arial" w:hAnsi="Arial" w:cs="Arial"/>
          <w:bCs/>
          <w:iCs/>
          <w:sz w:val="26"/>
          <w:szCs w:val="26"/>
        </w:rPr>
        <w:t xml:space="preserve"> </w:t>
      </w:r>
      <w:r w:rsidR="00D04CDA">
        <w:rPr>
          <w:rFonts w:ascii="Arial" w:hAnsi="Arial" w:cs="Arial"/>
          <w:bCs/>
          <w:iCs/>
          <w:sz w:val="26"/>
          <w:szCs w:val="26"/>
        </w:rPr>
        <w:t>dos mil diecisiete</w:t>
      </w:r>
      <w:r w:rsidR="00537F20">
        <w:rPr>
          <w:rFonts w:ascii="Arial" w:hAnsi="Arial" w:cs="Arial"/>
          <w:bCs/>
          <w:iCs/>
          <w:sz w:val="26"/>
          <w:szCs w:val="26"/>
        </w:rPr>
        <w:t xml:space="preserve">, dictada por </w:t>
      </w:r>
      <w:r w:rsidR="002F3390">
        <w:rPr>
          <w:rFonts w:ascii="Arial" w:hAnsi="Arial" w:cs="Arial"/>
          <w:bCs/>
          <w:iCs/>
          <w:sz w:val="26"/>
          <w:szCs w:val="26"/>
        </w:rPr>
        <w:t xml:space="preserve">la </w:t>
      </w:r>
      <w:r w:rsidR="007853AD">
        <w:rPr>
          <w:rFonts w:ascii="Arial" w:hAnsi="Arial" w:cs="Arial"/>
          <w:bCs/>
          <w:iCs/>
          <w:sz w:val="26"/>
          <w:szCs w:val="26"/>
        </w:rPr>
        <w:t>Primera</w:t>
      </w:r>
      <w:r w:rsidR="00E817DC">
        <w:rPr>
          <w:rFonts w:ascii="Arial" w:hAnsi="Arial" w:cs="Arial"/>
          <w:bCs/>
          <w:iCs/>
          <w:sz w:val="26"/>
          <w:szCs w:val="26"/>
        </w:rPr>
        <w:t xml:space="preserve"> </w:t>
      </w:r>
      <w:r w:rsidR="002F3390">
        <w:rPr>
          <w:rFonts w:ascii="Arial" w:hAnsi="Arial" w:cs="Arial"/>
          <w:bCs/>
          <w:iCs/>
          <w:sz w:val="26"/>
          <w:szCs w:val="26"/>
        </w:rPr>
        <w:t>Sala Unitaria de Primera Instancia.</w:t>
      </w:r>
    </w:p>
    <w:p w:rsidR="00E640EB" w:rsidRDefault="006345E8" w:rsidP="00E640EB">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656" behindDoc="0" locked="0" layoutInCell="1" allowOverlap="1" wp14:anchorId="3133B7F3" wp14:editId="2824A8F0">
                <wp:simplePos x="0" y="0"/>
                <wp:positionH relativeFrom="column">
                  <wp:posOffset>5641676</wp:posOffset>
                </wp:positionH>
                <wp:positionV relativeFrom="paragraph">
                  <wp:posOffset>163711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3B7F3" id="_x0000_t202" coordsize="21600,21600" o:spt="202" path="m,l,21600r21600,l21600,xe">
                <v:stroke joinstyle="miter"/>
                <v:path gradientshapeok="t" o:connecttype="rect"/>
              </v:shapetype>
              <v:shape id="Cuadro de texto 1" o:spid="_x0000_s1026" type="#_x0000_t202" style="position:absolute;left:0;text-align:left;margin-left:444.25pt;margin-top:12.9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r w:rsidR="002F3390">
        <w:rPr>
          <w:rFonts w:ascii="Arial" w:hAnsi="Arial" w:cs="Arial"/>
          <w:bCs/>
          <w:iCs/>
          <w:sz w:val="26"/>
          <w:szCs w:val="26"/>
        </w:rPr>
        <w:t xml:space="preserve"> </w:t>
      </w:r>
      <w:r w:rsidR="00537F20">
        <w:rPr>
          <w:rFonts w:ascii="Arial" w:hAnsi="Arial" w:cs="Arial"/>
          <w:b/>
          <w:bCs/>
          <w:sz w:val="26"/>
          <w:szCs w:val="26"/>
        </w:rPr>
        <w:t>SEGUNDO.</w:t>
      </w:r>
      <w:r w:rsidR="00537F20">
        <w:rPr>
          <w:rFonts w:ascii="Arial" w:hAnsi="Arial" w:cs="Arial"/>
          <w:bCs/>
          <w:sz w:val="26"/>
          <w:szCs w:val="26"/>
        </w:rPr>
        <w:t xml:space="preserve"> </w:t>
      </w:r>
      <w:r w:rsidR="001F32AA" w:rsidRPr="006E349D">
        <w:rPr>
          <w:rFonts w:ascii="Arial" w:hAnsi="Arial" w:cs="Arial"/>
          <w:bCs/>
          <w:sz w:val="26"/>
          <w:szCs w:val="26"/>
        </w:rPr>
        <w:t>Los agravios hechos valer se encuentran expuestos en el escrito respectivo de</w:t>
      </w:r>
      <w:r w:rsidR="00632249">
        <w:rPr>
          <w:rFonts w:ascii="Arial" w:hAnsi="Arial" w:cs="Arial"/>
          <w:bCs/>
          <w:sz w:val="26"/>
          <w:szCs w:val="26"/>
        </w:rPr>
        <w:t>l</w:t>
      </w:r>
      <w:r w:rsidR="001F32AA" w:rsidRPr="006E349D">
        <w:rPr>
          <w:rFonts w:ascii="Arial" w:hAnsi="Arial" w:cs="Arial"/>
          <w:bCs/>
          <w:sz w:val="26"/>
          <w:szCs w:val="26"/>
        </w:rPr>
        <w:t xml:space="preserve"> recurrente, por lo que no existe necesidad de transcribirlos, </w:t>
      </w:r>
      <w:r w:rsidR="001F32AA">
        <w:rPr>
          <w:rFonts w:ascii="Arial" w:hAnsi="Arial" w:cs="Arial"/>
          <w:bCs/>
          <w:sz w:val="26"/>
          <w:szCs w:val="26"/>
        </w:rPr>
        <w:t xml:space="preserve">al no </w:t>
      </w:r>
      <w:r w:rsidR="001F32AA" w:rsidRPr="006E349D">
        <w:rPr>
          <w:rFonts w:ascii="Arial" w:hAnsi="Arial" w:cs="Arial"/>
          <w:bCs/>
          <w:sz w:val="26"/>
          <w:szCs w:val="26"/>
        </w:rPr>
        <w:t>transgre</w:t>
      </w:r>
      <w:r w:rsidR="001F32AA">
        <w:rPr>
          <w:rFonts w:ascii="Arial" w:hAnsi="Arial" w:cs="Arial"/>
          <w:bCs/>
          <w:sz w:val="26"/>
          <w:szCs w:val="26"/>
        </w:rPr>
        <w:t xml:space="preserve">dírsele </w:t>
      </w:r>
      <w:r w:rsidR="001F32AA" w:rsidRPr="006E349D">
        <w:rPr>
          <w:rFonts w:ascii="Arial" w:hAnsi="Arial" w:cs="Arial"/>
          <w:bCs/>
          <w:sz w:val="26"/>
          <w:szCs w:val="26"/>
        </w:rPr>
        <w:t>derecho alguno, como tampoco se vulnera disposición expresa que imponga tal obligación</w:t>
      </w:r>
      <w:r w:rsidR="001F32AA" w:rsidRPr="006E349D">
        <w:rPr>
          <w:rFonts w:ascii="Arial" w:hAnsi="Arial" w:cs="Arial"/>
          <w:sz w:val="26"/>
          <w:szCs w:val="26"/>
        </w:rPr>
        <w:t>.</w:t>
      </w:r>
    </w:p>
    <w:p w:rsidR="00E640EB" w:rsidRDefault="001B22E9" w:rsidP="00E640EB">
      <w:pPr>
        <w:spacing w:line="360" w:lineRule="auto"/>
        <w:ind w:firstLine="708"/>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w:t>
      </w:r>
      <w:r w:rsidR="00E640EB">
        <w:rPr>
          <w:rFonts w:ascii="Arial" w:hAnsi="Arial" w:cs="Arial"/>
          <w:bCs/>
          <w:sz w:val="26"/>
          <w:szCs w:val="26"/>
        </w:rPr>
        <w:t>olumen 81, Sexta Parte, Séptima</w:t>
      </w:r>
      <w:r>
        <w:rPr>
          <w:rFonts w:ascii="Arial" w:hAnsi="Arial" w:cs="Arial"/>
          <w:bCs/>
          <w:sz w:val="26"/>
          <w:szCs w:val="26"/>
        </w:rPr>
        <w:t xml:space="preserve"> Época, pagina 23</w:t>
      </w:r>
      <w:r w:rsidRPr="00743575">
        <w:rPr>
          <w:rFonts w:ascii="Arial" w:hAnsi="Arial" w:cs="Arial"/>
          <w:bCs/>
          <w:sz w:val="26"/>
          <w:szCs w:val="26"/>
        </w:rPr>
        <w:t>, bajo el rubro y texto siguiente</w:t>
      </w:r>
      <w:r w:rsidRPr="00AB1EA5">
        <w:rPr>
          <w:rFonts w:ascii="Arial" w:hAnsi="Arial" w:cs="Arial"/>
        </w:rPr>
        <w:t>:</w:t>
      </w:r>
    </w:p>
    <w:p w:rsidR="001B22E9" w:rsidRPr="005B5CC8" w:rsidRDefault="00E640EB" w:rsidP="005B5CC8">
      <w:pPr>
        <w:spacing w:line="360" w:lineRule="auto"/>
        <w:ind w:left="851" w:right="902"/>
        <w:jc w:val="both"/>
        <w:rPr>
          <w:rFonts w:ascii="Arial" w:eastAsia="Times New Roman" w:hAnsi="Arial" w:cs="Arial"/>
          <w:i/>
          <w:lang w:eastAsia="es-MX"/>
        </w:rPr>
      </w:pPr>
      <w:r w:rsidRPr="005B5CC8">
        <w:rPr>
          <w:rFonts w:ascii="Arial" w:eastAsia="Times New Roman" w:hAnsi="Arial" w:cs="Arial"/>
          <w:bCs/>
          <w:i/>
          <w:lang w:eastAsia="es-MX"/>
        </w:rPr>
        <w:t xml:space="preserve"> </w:t>
      </w:r>
      <w:r w:rsidR="001B22E9" w:rsidRPr="005B5CC8">
        <w:rPr>
          <w:rFonts w:ascii="Arial" w:eastAsia="Times New Roman" w:hAnsi="Arial" w:cs="Arial"/>
          <w:bCs/>
          <w:i/>
          <w:lang w:eastAsia="es-MX"/>
        </w:rPr>
        <w:t>“</w:t>
      </w:r>
      <w:r w:rsidR="001B22E9" w:rsidRPr="005B5CC8">
        <w:rPr>
          <w:rFonts w:ascii="Arial" w:eastAsia="Times New Roman" w:hAnsi="Arial" w:cs="Arial"/>
          <w:b/>
          <w:bCs/>
          <w:i/>
          <w:lang w:eastAsia="es-MX"/>
        </w:rPr>
        <w:t>CONCEPTOS DE VIOLACIÓN. NO </w:t>
      </w:r>
      <w:r w:rsidR="001B22E9" w:rsidRPr="005B5CC8">
        <w:rPr>
          <w:rFonts w:ascii="Arial" w:eastAsia="Times New Roman" w:hAnsi="Arial" w:cs="Arial"/>
          <w:b/>
          <w:bCs/>
          <w:i/>
          <w:bdr w:val="none" w:sz="0" w:space="0" w:color="auto" w:frame="1"/>
          <w:lang w:eastAsia="es-MX"/>
        </w:rPr>
        <w:t>ES</w:t>
      </w:r>
      <w:r w:rsidR="001B22E9" w:rsidRPr="005B5CC8">
        <w:rPr>
          <w:rFonts w:ascii="Arial" w:eastAsia="Times New Roman" w:hAnsi="Arial" w:cs="Arial"/>
          <w:b/>
          <w:bCs/>
          <w:i/>
          <w:lang w:eastAsia="es-MX"/>
        </w:rPr>
        <w:t> </w:t>
      </w:r>
      <w:r w:rsidR="001B22E9" w:rsidRPr="005B5CC8">
        <w:rPr>
          <w:rFonts w:ascii="Arial" w:eastAsia="Times New Roman" w:hAnsi="Arial" w:cs="Arial"/>
          <w:b/>
          <w:bCs/>
          <w:i/>
          <w:bdr w:val="none" w:sz="0" w:space="0" w:color="auto" w:frame="1"/>
          <w:lang w:eastAsia="es-MX"/>
        </w:rPr>
        <w:t>OBLIGATORIO</w:t>
      </w:r>
      <w:r w:rsidR="001B22E9" w:rsidRPr="005B5CC8">
        <w:rPr>
          <w:rFonts w:ascii="Arial" w:eastAsia="Times New Roman" w:hAnsi="Arial" w:cs="Arial"/>
          <w:b/>
          <w:bCs/>
          <w:i/>
          <w:lang w:eastAsia="es-MX"/>
        </w:rPr>
        <w:t> TRANSCRIBIRLOS EN LA SENTENCIA</w:t>
      </w:r>
      <w:r w:rsidR="001B22E9" w:rsidRPr="005B5CC8">
        <w:rPr>
          <w:rFonts w:ascii="Arial" w:eastAsia="Times New Roman" w:hAnsi="Arial" w:cs="Arial"/>
          <w:bCs/>
          <w:i/>
          <w:lang w:eastAsia="es-MX"/>
        </w:rPr>
        <w:t xml:space="preserve">. </w:t>
      </w:r>
      <w:r w:rsidR="001B22E9" w:rsidRPr="005B5CC8">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1B22E9" w:rsidRPr="005B5CC8">
        <w:rPr>
          <w:rFonts w:ascii="Arial" w:eastAsia="Times New Roman" w:hAnsi="Arial" w:cs="Arial"/>
          <w:bCs/>
          <w:i/>
          <w:bdr w:val="none" w:sz="0" w:space="0" w:color="auto" w:frame="1"/>
          <w:lang w:eastAsia="es-MX"/>
        </w:rPr>
        <w:t>es</w:t>
      </w:r>
      <w:r w:rsidR="001B22E9" w:rsidRPr="005B5CC8">
        <w:rPr>
          <w:rFonts w:ascii="Arial" w:eastAsia="Times New Roman" w:hAnsi="Arial" w:cs="Arial"/>
          <w:i/>
          <w:lang w:eastAsia="es-MX"/>
        </w:rPr>
        <w:t xml:space="preserve"> que tal omisión no infringe disposición </w:t>
      </w:r>
      <w:r w:rsidR="001B22E9" w:rsidRPr="005B5CC8">
        <w:rPr>
          <w:rFonts w:ascii="Arial" w:eastAsia="Times New Roman" w:hAnsi="Arial" w:cs="Arial"/>
          <w:i/>
          <w:lang w:eastAsia="es-MX"/>
        </w:rPr>
        <w:lastRenderedPageBreak/>
        <w:t>legal alguna, pues ninguna le impone la obligación de hacerlo, máxime si de la lectura de la sentencia recurrida se advierte que el Juez de Distrito expresa las razones conducentes para desestimar los conceptos de violación hechos v</w:t>
      </w:r>
      <w:r w:rsidR="001B22E9" w:rsidRPr="005B5CC8">
        <w:rPr>
          <w:rFonts w:ascii="Arial" w:hAnsi="Arial" w:cs="Arial"/>
          <w:i/>
          <w:lang w:eastAsia="es-MX"/>
        </w:rPr>
        <w:t>aler, aun cuando no transcritos</w:t>
      </w:r>
      <w:r w:rsidR="001B22E9" w:rsidRPr="005B5CC8">
        <w:rPr>
          <w:rFonts w:ascii="Arial" w:eastAsia="Times New Roman" w:hAnsi="Arial" w:cs="Arial"/>
          <w:i/>
          <w:lang w:eastAsia="es-MX"/>
        </w:rPr>
        <w:t>(sic)</w:t>
      </w:r>
      <w:r w:rsidR="001B22E9" w:rsidRPr="005B5CC8">
        <w:rPr>
          <w:rFonts w:ascii="Arial" w:hAnsi="Arial" w:cs="Arial"/>
          <w:i/>
          <w:lang w:eastAsia="es-MX"/>
        </w:rPr>
        <w:t>.”</w:t>
      </w:r>
      <w:r>
        <w:rPr>
          <w:rFonts w:ascii="Arial" w:eastAsia="Times New Roman" w:hAnsi="Arial" w:cs="Arial"/>
          <w:i/>
          <w:lang w:eastAsia="es-MX"/>
        </w:rPr>
        <w:t xml:space="preserve"> </w:t>
      </w:r>
    </w:p>
    <w:p w:rsidR="00C06437" w:rsidRDefault="001F32AA" w:rsidP="00C06437">
      <w:pPr>
        <w:spacing w:after="0" w:line="360" w:lineRule="auto"/>
        <w:ind w:firstLine="708"/>
        <w:jc w:val="both"/>
        <w:rPr>
          <w:rFonts w:ascii="Arial" w:hAnsi="Arial" w:cs="Arial"/>
          <w:bCs/>
          <w:sz w:val="26"/>
          <w:szCs w:val="26"/>
        </w:rPr>
      </w:pPr>
      <w:r w:rsidRPr="001F32AA">
        <w:rPr>
          <w:rFonts w:ascii="Arial" w:hAnsi="Arial" w:cs="Arial"/>
          <w:b/>
          <w:bCs/>
          <w:sz w:val="26"/>
          <w:szCs w:val="26"/>
        </w:rPr>
        <w:t>TERCERO</w:t>
      </w:r>
      <w:r>
        <w:rPr>
          <w:rFonts w:ascii="Arial" w:hAnsi="Arial" w:cs="Arial"/>
          <w:bCs/>
          <w:sz w:val="26"/>
          <w:szCs w:val="26"/>
        </w:rPr>
        <w:t xml:space="preserve">. </w:t>
      </w:r>
      <w:r w:rsidR="00FF5EBE">
        <w:rPr>
          <w:rFonts w:ascii="Arial" w:hAnsi="Arial" w:cs="Arial"/>
          <w:bCs/>
          <w:sz w:val="26"/>
          <w:szCs w:val="26"/>
        </w:rPr>
        <w:t xml:space="preserve">Manifiesta </w:t>
      </w:r>
      <w:r w:rsidR="00450B22">
        <w:rPr>
          <w:rFonts w:ascii="Arial" w:hAnsi="Arial" w:cs="Arial"/>
          <w:bCs/>
          <w:sz w:val="26"/>
          <w:szCs w:val="26"/>
        </w:rPr>
        <w:t>el</w:t>
      </w:r>
      <w:r w:rsidR="00056389">
        <w:rPr>
          <w:rFonts w:ascii="Arial" w:hAnsi="Arial" w:cs="Arial"/>
          <w:bCs/>
          <w:sz w:val="26"/>
          <w:szCs w:val="26"/>
        </w:rPr>
        <w:t xml:space="preserve"> recurrente </w:t>
      </w:r>
      <w:r w:rsidR="00034BE1">
        <w:rPr>
          <w:rFonts w:ascii="Arial" w:hAnsi="Arial" w:cs="Arial"/>
          <w:bCs/>
          <w:sz w:val="26"/>
          <w:szCs w:val="26"/>
        </w:rPr>
        <w:t xml:space="preserve">en el </w:t>
      </w:r>
      <w:r w:rsidR="00A11628" w:rsidRPr="008F0BED">
        <w:rPr>
          <w:rFonts w:ascii="Arial" w:hAnsi="Arial" w:cs="Arial"/>
          <w:b/>
          <w:bCs/>
          <w:sz w:val="26"/>
          <w:szCs w:val="26"/>
        </w:rPr>
        <w:t xml:space="preserve">primer </w:t>
      </w:r>
      <w:r w:rsidR="00A11628">
        <w:rPr>
          <w:rFonts w:ascii="Arial" w:hAnsi="Arial" w:cs="Arial"/>
          <w:bCs/>
          <w:sz w:val="26"/>
          <w:szCs w:val="26"/>
        </w:rPr>
        <w:t xml:space="preserve">concepto de impugnación, </w:t>
      </w:r>
      <w:r w:rsidR="0009331D">
        <w:rPr>
          <w:rFonts w:ascii="Arial" w:hAnsi="Arial" w:cs="Arial"/>
          <w:bCs/>
          <w:sz w:val="26"/>
          <w:szCs w:val="26"/>
        </w:rPr>
        <w:t xml:space="preserve">que </w:t>
      </w:r>
      <w:r w:rsidR="00450B22">
        <w:rPr>
          <w:rFonts w:ascii="Arial" w:hAnsi="Arial" w:cs="Arial"/>
          <w:bCs/>
          <w:sz w:val="26"/>
          <w:szCs w:val="26"/>
        </w:rPr>
        <w:t xml:space="preserve">la primera instancia incumple con lo dispuesto por el artículo 177 de la Ley de Justicia Administrativa para el Estado de Oaxaca y </w:t>
      </w:r>
      <w:r w:rsidR="009B6DDC">
        <w:rPr>
          <w:rFonts w:ascii="Arial" w:hAnsi="Arial" w:cs="Arial"/>
          <w:bCs/>
          <w:sz w:val="26"/>
          <w:szCs w:val="26"/>
        </w:rPr>
        <w:t>que</w:t>
      </w:r>
      <w:r w:rsidR="00240311">
        <w:rPr>
          <w:rFonts w:ascii="Arial" w:hAnsi="Arial" w:cs="Arial"/>
          <w:bCs/>
          <w:sz w:val="26"/>
          <w:szCs w:val="26"/>
        </w:rPr>
        <w:t xml:space="preserve"> le causa agravio la parte </w:t>
      </w:r>
      <w:r w:rsidR="00432653">
        <w:rPr>
          <w:rFonts w:ascii="Arial" w:hAnsi="Arial" w:cs="Arial"/>
          <w:bCs/>
          <w:sz w:val="26"/>
          <w:szCs w:val="26"/>
        </w:rPr>
        <w:t xml:space="preserve">relativa </w:t>
      </w:r>
      <w:r w:rsidR="00240311">
        <w:rPr>
          <w:rFonts w:ascii="Arial" w:hAnsi="Arial" w:cs="Arial"/>
          <w:bCs/>
          <w:sz w:val="26"/>
          <w:szCs w:val="26"/>
        </w:rPr>
        <w:t>de la sentencia impugnada</w:t>
      </w:r>
      <w:r w:rsidR="00432653">
        <w:rPr>
          <w:rFonts w:ascii="Arial" w:hAnsi="Arial" w:cs="Arial"/>
          <w:bCs/>
          <w:sz w:val="26"/>
          <w:szCs w:val="26"/>
        </w:rPr>
        <w:t xml:space="preserve">, en la que </w:t>
      </w:r>
      <w:r w:rsidR="00A261FD">
        <w:rPr>
          <w:rFonts w:ascii="Arial" w:hAnsi="Arial" w:cs="Arial"/>
          <w:bCs/>
          <w:sz w:val="26"/>
          <w:szCs w:val="26"/>
        </w:rPr>
        <w:t>la A quo argumenta que en el juicio respecto a los actos impugnados</w:t>
      </w:r>
      <w:r w:rsidR="007062F5">
        <w:rPr>
          <w:rFonts w:ascii="Arial" w:hAnsi="Arial" w:cs="Arial"/>
          <w:bCs/>
          <w:sz w:val="26"/>
          <w:szCs w:val="26"/>
        </w:rPr>
        <w:t>,</w:t>
      </w:r>
      <w:r w:rsidR="00A261FD">
        <w:rPr>
          <w:rFonts w:ascii="Arial" w:hAnsi="Arial" w:cs="Arial"/>
          <w:bCs/>
          <w:sz w:val="26"/>
          <w:szCs w:val="26"/>
        </w:rPr>
        <w:t xml:space="preserve"> referidos a las órdenes dadas por el Secretario de Seguridad Pública del Estado, Director de Tránsito y Vialidad del Estado y Comisionado de la Policía Estatal Preventiva del Estado, se actualiza la causal de improcedencia contenida en la fracción IX del artículo 131 de la ley de la materia</w:t>
      </w:r>
      <w:r w:rsidR="00432653">
        <w:rPr>
          <w:rFonts w:ascii="Arial" w:hAnsi="Arial" w:cs="Arial"/>
          <w:bCs/>
          <w:sz w:val="26"/>
          <w:szCs w:val="26"/>
        </w:rPr>
        <w:t xml:space="preserve">, precepto que considera la </w:t>
      </w:r>
      <w:r w:rsidR="007062F5">
        <w:rPr>
          <w:rFonts w:ascii="Arial" w:hAnsi="Arial" w:cs="Arial"/>
          <w:bCs/>
          <w:sz w:val="26"/>
          <w:szCs w:val="26"/>
        </w:rPr>
        <w:t>inexistencia del acto impugnado</w:t>
      </w:r>
      <w:r w:rsidR="00432653">
        <w:rPr>
          <w:rFonts w:ascii="Arial" w:hAnsi="Arial" w:cs="Arial"/>
          <w:bCs/>
          <w:sz w:val="26"/>
          <w:szCs w:val="26"/>
        </w:rPr>
        <w:t xml:space="preserve"> y por ende sobresee.</w:t>
      </w:r>
    </w:p>
    <w:p w:rsidR="00C06437" w:rsidRDefault="00C06437" w:rsidP="00C06437">
      <w:pPr>
        <w:spacing w:after="0" w:line="360" w:lineRule="auto"/>
        <w:ind w:firstLine="708"/>
        <w:jc w:val="both"/>
        <w:rPr>
          <w:rFonts w:ascii="Arial" w:hAnsi="Arial" w:cs="Arial"/>
          <w:bCs/>
          <w:sz w:val="26"/>
          <w:szCs w:val="26"/>
        </w:rPr>
      </w:pPr>
    </w:p>
    <w:p w:rsidR="00C06437" w:rsidRDefault="00432653" w:rsidP="00C06437">
      <w:pPr>
        <w:spacing w:after="0" w:line="360" w:lineRule="auto"/>
        <w:ind w:firstLine="708"/>
        <w:jc w:val="both"/>
        <w:rPr>
          <w:rFonts w:ascii="Arial" w:hAnsi="Arial" w:cs="Arial"/>
          <w:bCs/>
          <w:sz w:val="26"/>
          <w:szCs w:val="26"/>
        </w:rPr>
      </w:pPr>
      <w:r>
        <w:rPr>
          <w:rFonts w:ascii="Arial" w:hAnsi="Arial" w:cs="Arial"/>
          <w:bCs/>
          <w:sz w:val="26"/>
          <w:szCs w:val="26"/>
        </w:rPr>
        <w:t>Agrega</w:t>
      </w:r>
      <w:r w:rsidR="007062F5">
        <w:rPr>
          <w:rFonts w:ascii="Arial" w:hAnsi="Arial" w:cs="Arial"/>
          <w:bCs/>
          <w:sz w:val="26"/>
          <w:szCs w:val="26"/>
        </w:rPr>
        <w:t>,</w:t>
      </w:r>
      <w:r>
        <w:rPr>
          <w:rFonts w:ascii="Arial" w:hAnsi="Arial" w:cs="Arial"/>
          <w:bCs/>
          <w:sz w:val="26"/>
          <w:szCs w:val="26"/>
        </w:rPr>
        <w:t xml:space="preserve"> que el razonamiento de</w:t>
      </w:r>
      <w:r w:rsidR="00F45B46">
        <w:rPr>
          <w:rFonts w:ascii="Arial" w:hAnsi="Arial" w:cs="Arial"/>
          <w:bCs/>
          <w:sz w:val="26"/>
          <w:szCs w:val="26"/>
        </w:rPr>
        <w:t xml:space="preserve"> </w:t>
      </w:r>
      <w:r>
        <w:rPr>
          <w:rFonts w:ascii="Arial" w:hAnsi="Arial" w:cs="Arial"/>
          <w:bCs/>
          <w:sz w:val="26"/>
          <w:szCs w:val="26"/>
        </w:rPr>
        <w:t>l</w:t>
      </w:r>
      <w:r w:rsidR="00F45B46">
        <w:rPr>
          <w:rFonts w:ascii="Arial" w:hAnsi="Arial" w:cs="Arial"/>
          <w:bCs/>
          <w:sz w:val="26"/>
          <w:szCs w:val="26"/>
        </w:rPr>
        <w:t>a Magistrada</w:t>
      </w:r>
      <w:r>
        <w:rPr>
          <w:rFonts w:ascii="Arial" w:hAnsi="Arial" w:cs="Arial"/>
          <w:bCs/>
          <w:sz w:val="26"/>
          <w:szCs w:val="26"/>
        </w:rPr>
        <w:t xml:space="preserve"> de primera instancia</w:t>
      </w:r>
      <w:r w:rsidR="00697C4F">
        <w:rPr>
          <w:rFonts w:ascii="Arial" w:hAnsi="Arial" w:cs="Arial"/>
          <w:bCs/>
          <w:sz w:val="26"/>
          <w:szCs w:val="26"/>
        </w:rPr>
        <w:t>,</w:t>
      </w:r>
      <w:r>
        <w:rPr>
          <w:rFonts w:ascii="Arial" w:hAnsi="Arial" w:cs="Arial"/>
          <w:bCs/>
          <w:sz w:val="26"/>
          <w:szCs w:val="26"/>
        </w:rPr>
        <w:t xml:space="preserve"> se basa fundamentalmente en que</w:t>
      </w:r>
      <w:r w:rsidR="00CD45A1">
        <w:rPr>
          <w:rFonts w:ascii="Arial" w:hAnsi="Arial" w:cs="Arial"/>
          <w:bCs/>
          <w:sz w:val="26"/>
          <w:szCs w:val="26"/>
        </w:rPr>
        <w:t xml:space="preserve"> la parte actora no probó la existencia de las órdenes verbales de las autoridades demandadas, situación robustecida porque las demandadas negaron dicho acto, concluyendo que al no cumplir con la carga probatoria que le impone el artículo 280 del Código de Procedimientos Civiles del Estado, de aplicación supletoria a la Ley de Justicia Administrativa, la llevó a la convicción de la inexistencia de los actos impugnados</w:t>
      </w:r>
      <w:r>
        <w:rPr>
          <w:rFonts w:ascii="Arial" w:hAnsi="Arial" w:cs="Arial"/>
          <w:bCs/>
          <w:sz w:val="26"/>
          <w:szCs w:val="26"/>
        </w:rPr>
        <w:t xml:space="preserve">. Criterio que señala </w:t>
      </w:r>
      <w:r w:rsidR="00CD45A1">
        <w:rPr>
          <w:rFonts w:ascii="Arial" w:hAnsi="Arial" w:cs="Arial"/>
          <w:bCs/>
          <w:sz w:val="26"/>
          <w:szCs w:val="26"/>
        </w:rPr>
        <w:t>el</w:t>
      </w:r>
      <w:r>
        <w:rPr>
          <w:rFonts w:ascii="Arial" w:hAnsi="Arial" w:cs="Arial"/>
          <w:bCs/>
          <w:sz w:val="26"/>
          <w:szCs w:val="26"/>
        </w:rPr>
        <w:t xml:space="preserve"> recurrente es equivocado, al pasar por alto los principios rectores de la prueba, establecidos por los artículos 280 y 281 del Código de Proced</w:t>
      </w:r>
      <w:r w:rsidR="00C74B7C">
        <w:rPr>
          <w:rFonts w:ascii="Arial" w:hAnsi="Arial" w:cs="Arial"/>
          <w:bCs/>
          <w:sz w:val="26"/>
          <w:szCs w:val="26"/>
        </w:rPr>
        <w:t>imientos Civiles para el Estado, de aplicación supletoria</w:t>
      </w:r>
      <w:r w:rsidR="00CD45A1">
        <w:rPr>
          <w:rFonts w:ascii="Arial" w:hAnsi="Arial" w:cs="Arial"/>
          <w:bCs/>
          <w:sz w:val="26"/>
          <w:szCs w:val="26"/>
        </w:rPr>
        <w:t>, los cuales transcribe</w:t>
      </w:r>
      <w:r w:rsidR="00697C4F">
        <w:rPr>
          <w:rFonts w:ascii="Arial" w:hAnsi="Arial" w:cs="Arial"/>
          <w:bCs/>
          <w:sz w:val="26"/>
          <w:szCs w:val="26"/>
        </w:rPr>
        <w:t>.</w:t>
      </w:r>
    </w:p>
    <w:p w:rsidR="00C06437" w:rsidRDefault="00C06437" w:rsidP="00C06437">
      <w:pPr>
        <w:spacing w:after="0" w:line="360" w:lineRule="auto"/>
        <w:ind w:firstLine="708"/>
        <w:jc w:val="both"/>
        <w:rPr>
          <w:rFonts w:ascii="Arial" w:hAnsi="Arial" w:cs="Arial"/>
          <w:bCs/>
          <w:sz w:val="26"/>
          <w:szCs w:val="26"/>
        </w:rPr>
      </w:pPr>
    </w:p>
    <w:p w:rsidR="00C06437" w:rsidRDefault="002A7E06" w:rsidP="00C06437">
      <w:pPr>
        <w:spacing w:after="0" w:line="360" w:lineRule="auto"/>
        <w:ind w:firstLine="708"/>
        <w:jc w:val="both"/>
        <w:rPr>
          <w:rFonts w:ascii="Arial" w:hAnsi="Arial" w:cs="Arial"/>
          <w:bCs/>
          <w:sz w:val="26"/>
          <w:szCs w:val="26"/>
        </w:rPr>
      </w:pPr>
      <w:r>
        <w:rPr>
          <w:rFonts w:ascii="Arial" w:hAnsi="Arial" w:cs="Arial"/>
          <w:bCs/>
          <w:sz w:val="26"/>
          <w:szCs w:val="26"/>
        </w:rPr>
        <w:t>A</w:t>
      </w:r>
      <w:r w:rsidRPr="001E698F">
        <w:rPr>
          <w:rFonts w:ascii="Arial" w:hAnsi="Arial" w:cs="Arial"/>
          <w:bCs/>
          <w:sz w:val="26"/>
          <w:szCs w:val="26"/>
        </w:rPr>
        <w:t>duce</w:t>
      </w:r>
      <w:r w:rsidR="007062F5">
        <w:rPr>
          <w:rFonts w:ascii="Arial" w:hAnsi="Arial" w:cs="Arial"/>
          <w:bCs/>
          <w:sz w:val="26"/>
          <w:szCs w:val="26"/>
        </w:rPr>
        <w:t>,</w:t>
      </w:r>
      <w:r w:rsidRPr="001E698F">
        <w:rPr>
          <w:rFonts w:ascii="Arial" w:hAnsi="Arial" w:cs="Arial"/>
          <w:bCs/>
          <w:sz w:val="26"/>
          <w:szCs w:val="26"/>
        </w:rPr>
        <w:t xml:space="preserve"> que si bien el actor tiene la obligación de probar los hechos constitutivos de su acción, también lo es que debe existir posibilidad jurídica para ello y que en el caso, </w:t>
      </w:r>
      <w:r w:rsidR="007062F5">
        <w:rPr>
          <w:rFonts w:ascii="Arial" w:hAnsi="Arial" w:cs="Arial"/>
          <w:bCs/>
          <w:sz w:val="26"/>
          <w:szCs w:val="26"/>
        </w:rPr>
        <w:t>las órdenes verbales impugnadas</w:t>
      </w:r>
      <w:r w:rsidRPr="001E698F">
        <w:rPr>
          <w:rFonts w:ascii="Arial" w:hAnsi="Arial" w:cs="Arial"/>
          <w:bCs/>
          <w:sz w:val="26"/>
          <w:szCs w:val="26"/>
        </w:rPr>
        <w:t xml:space="preserve"> únicamente podrían ser probadas con la confesión de las autor</w:t>
      </w:r>
      <w:r w:rsidR="007062F5">
        <w:rPr>
          <w:rFonts w:ascii="Arial" w:hAnsi="Arial" w:cs="Arial"/>
          <w:bCs/>
          <w:sz w:val="26"/>
          <w:szCs w:val="26"/>
        </w:rPr>
        <w:t>idades, al ser la prueba idónea;</w:t>
      </w:r>
      <w:r w:rsidRPr="001E698F">
        <w:rPr>
          <w:rFonts w:ascii="Arial" w:hAnsi="Arial" w:cs="Arial"/>
          <w:bCs/>
          <w:sz w:val="26"/>
          <w:szCs w:val="26"/>
        </w:rPr>
        <w:t xml:space="preserve"> sin embargo</w:t>
      </w:r>
      <w:r w:rsidR="007062F5">
        <w:rPr>
          <w:rFonts w:ascii="Arial" w:hAnsi="Arial" w:cs="Arial"/>
          <w:bCs/>
          <w:sz w:val="26"/>
          <w:szCs w:val="26"/>
        </w:rPr>
        <w:t>,</w:t>
      </w:r>
      <w:r w:rsidRPr="001E698F">
        <w:rPr>
          <w:rFonts w:ascii="Arial" w:hAnsi="Arial" w:cs="Arial"/>
          <w:bCs/>
          <w:sz w:val="26"/>
          <w:szCs w:val="26"/>
        </w:rPr>
        <w:t xml:space="preserve"> el artículo 158 de la Ley de Justicia Administrativa invocada, expresamente prohíbe el desahogo de la prueba confesional de posiciones.</w:t>
      </w:r>
    </w:p>
    <w:p w:rsidR="00C06437" w:rsidRDefault="00C06437" w:rsidP="00C06437">
      <w:pPr>
        <w:spacing w:after="0" w:line="360" w:lineRule="auto"/>
        <w:ind w:firstLine="708"/>
        <w:jc w:val="both"/>
        <w:rPr>
          <w:rFonts w:ascii="Arial" w:hAnsi="Arial" w:cs="Arial"/>
          <w:bCs/>
          <w:sz w:val="26"/>
          <w:szCs w:val="26"/>
        </w:rPr>
      </w:pPr>
    </w:p>
    <w:p w:rsidR="00C06437" w:rsidRDefault="002A7E06" w:rsidP="00C06437">
      <w:pPr>
        <w:spacing w:after="0" w:line="360" w:lineRule="auto"/>
        <w:ind w:firstLine="708"/>
        <w:jc w:val="both"/>
        <w:rPr>
          <w:rFonts w:ascii="Arial" w:hAnsi="Arial" w:cs="Arial"/>
          <w:bCs/>
          <w:sz w:val="26"/>
          <w:szCs w:val="26"/>
        </w:rPr>
      </w:pPr>
      <w:r>
        <w:rPr>
          <w:rFonts w:ascii="Arial" w:hAnsi="Arial" w:cs="Arial"/>
          <w:bCs/>
          <w:sz w:val="26"/>
          <w:szCs w:val="26"/>
        </w:rPr>
        <w:lastRenderedPageBreak/>
        <w:t>Señala</w:t>
      </w:r>
      <w:r w:rsidR="00A76C3E">
        <w:rPr>
          <w:rFonts w:ascii="Arial" w:hAnsi="Arial" w:cs="Arial"/>
          <w:bCs/>
          <w:sz w:val="26"/>
          <w:szCs w:val="26"/>
        </w:rPr>
        <w:t xml:space="preserve"> que</w:t>
      </w:r>
      <w:r w:rsidR="00353993">
        <w:rPr>
          <w:rFonts w:ascii="Arial" w:hAnsi="Arial" w:cs="Arial"/>
          <w:bCs/>
          <w:sz w:val="26"/>
          <w:szCs w:val="26"/>
        </w:rPr>
        <w:t xml:space="preserve"> a la luz de la fracción I del artículo 281 del Código de Procedimientos Civiles para el Estado Libre y Soberano de Oaxaca</w:t>
      </w:r>
      <w:r w:rsidR="007545A9">
        <w:rPr>
          <w:rFonts w:ascii="Arial" w:hAnsi="Arial" w:cs="Arial"/>
          <w:bCs/>
          <w:sz w:val="26"/>
          <w:szCs w:val="26"/>
        </w:rPr>
        <w:t>, la negativa de las autoridades demandadas</w:t>
      </w:r>
      <w:r w:rsidR="007062F5">
        <w:rPr>
          <w:rFonts w:ascii="Arial" w:hAnsi="Arial" w:cs="Arial"/>
          <w:bCs/>
          <w:sz w:val="26"/>
          <w:szCs w:val="26"/>
        </w:rPr>
        <w:t>,</w:t>
      </w:r>
      <w:r w:rsidR="007545A9">
        <w:rPr>
          <w:rFonts w:ascii="Arial" w:hAnsi="Arial" w:cs="Arial"/>
          <w:bCs/>
          <w:sz w:val="26"/>
          <w:szCs w:val="26"/>
        </w:rPr>
        <w:t xml:space="preserve"> respecto de la existencia de las órdenes verbales de detención </w:t>
      </w:r>
      <w:r w:rsidR="00C03C4E">
        <w:rPr>
          <w:rFonts w:ascii="Arial" w:hAnsi="Arial" w:cs="Arial"/>
          <w:bCs/>
          <w:sz w:val="26"/>
          <w:szCs w:val="26"/>
        </w:rPr>
        <w:t xml:space="preserve">del </w:t>
      </w:r>
      <w:r w:rsidR="007545A9">
        <w:rPr>
          <w:rFonts w:ascii="Arial" w:hAnsi="Arial" w:cs="Arial"/>
          <w:bCs/>
          <w:sz w:val="26"/>
          <w:szCs w:val="26"/>
        </w:rPr>
        <w:t>vehículo</w:t>
      </w:r>
      <w:r w:rsidR="00C03C4E">
        <w:rPr>
          <w:rFonts w:ascii="Arial" w:hAnsi="Arial" w:cs="Arial"/>
          <w:bCs/>
          <w:sz w:val="26"/>
          <w:szCs w:val="26"/>
        </w:rPr>
        <w:t xml:space="preserve"> de su propiedad, con el cual presta el servicio público de alquiler</w:t>
      </w:r>
      <w:r w:rsidR="009E2A94">
        <w:rPr>
          <w:rFonts w:ascii="Arial" w:hAnsi="Arial" w:cs="Arial"/>
          <w:bCs/>
          <w:sz w:val="26"/>
          <w:szCs w:val="26"/>
        </w:rPr>
        <w:t xml:space="preserve"> taxi</w:t>
      </w:r>
      <w:r w:rsidR="007545A9">
        <w:rPr>
          <w:rFonts w:ascii="Arial" w:hAnsi="Arial" w:cs="Arial"/>
          <w:bCs/>
          <w:sz w:val="26"/>
          <w:szCs w:val="26"/>
        </w:rPr>
        <w:t>, envuelve la afirmación expresa de un hecho, consistente en que existe constancia de la inexistencia del acto reclamado; sin embargo</w:t>
      </w:r>
      <w:r w:rsidR="009E2A94">
        <w:rPr>
          <w:rFonts w:ascii="Arial" w:hAnsi="Arial" w:cs="Arial"/>
          <w:bCs/>
          <w:sz w:val="26"/>
          <w:szCs w:val="26"/>
        </w:rPr>
        <w:t>,</w:t>
      </w:r>
      <w:r w:rsidR="007545A9">
        <w:rPr>
          <w:rFonts w:ascii="Arial" w:hAnsi="Arial" w:cs="Arial"/>
          <w:bCs/>
          <w:sz w:val="26"/>
          <w:szCs w:val="26"/>
        </w:rPr>
        <w:t xml:space="preserve"> ninguna de las autoridades demandadas demostró a través </w:t>
      </w:r>
      <w:r w:rsidR="00C23287">
        <w:rPr>
          <w:rFonts w:ascii="Arial" w:hAnsi="Arial" w:cs="Arial"/>
          <w:bCs/>
          <w:sz w:val="26"/>
          <w:szCs w:val="26"/>
        </w:rPr>
        <w:t xml:space="preserve">de </w:t>
      </w:r>
      <w:r w:rsidR="007545A9">
        <w:rPr>
          <w:rFonts w:ascii="Arial" w:hAnsi="Arial" w:cs="Arial"/>
          <w:bCs/>
          <w:sz w:val="26"/>
          <w:szCs w:val="26"/>
        </w:rPr>
        <w:t>medio de prueb</w:t>
      </w:r>
      <w:r w:rsidR="00A76C3E">
        <w:rPr>
          <w:rFonts w:ascii="Arial" w:hAnsi="Arial" w:cs="Arial"/>
          <w:bCs/>
          <w:sz w:val="26"/>
          <w:szCs w:val="26"/>
        </w:rPr>
        <w:t>a alguno</w:t>
      </w:r>
      <w:r w:rsidR="007545A9">
        <w:rPr>
          <w:rFonts w:ascii="Arial" w:hAnsi="Arial" w:cs="Arial"/>
          <w:bCs/>
          <w:sz w:val="26"/>
          <w:szCs w:val="26"/>
        </w:rPr>
        <w:t>, que exista constancia de la inexistencia de las órdenes verbales.</w:t>
      </w:r>
    </w:p>
    <w:p w:rsidR="00C06437" w:rsidRDefault="008F0BED" w:rsidP="00C06437">
      <w:pPr>
        <w:spacing w:after="0" w:line="360" w:lineRule="auto"/>
        <w:ind w:firstLine="708"/>
        <w:jc w:val="both"/>
        <w:rPr>
          <w:rFonts w:ascii="Arial" w:hAnsi="Arial" w:cs="Arial"/>
          <w:bCs/>
          <w:color w:val="000000" w:themeColor="text1"/>
          <w:sz w:val="26"/>
          <w:szCs w:val="26"/>
        </w:rPr>
      </w:pPr>
      <w:r>
        <w:rPr>
          <w:rFonts w:ascii="Arial" w:hAnsi="Arial" w:cs="Arial"/>
          <w:bCs/>
          <w:sz w:val="26"/>
          <w:szCs w:val="26"/>
        </w:rPr>
        <w:t xml:space="preserve">En su </w:t>
      </w:r>
      <w:r w:rsidRPr="00116B8D">
        <w:rPr>
          <w:rFonts w:ascii="Arial" w:hAnsi="Arial" w:cs="Arial"/>
          <w:b/>
          <w:bCs/>
          <w:sz w:val="26"/>
          <w:szCs w:val="26"/>
        </w:rPr>
        <w:t>segundo agravio</w:t>
      </w:r>
      <w:r>
        <w:rPr>
          <w:rFonts w:ascii="Arial" w:hAnsi="Arial" w:cs="Arial"/>
          <w:bCs/>
          <w:sz w:val="26"/>
          <w:szCs w:val="26"/>
        </w:rPr>
        <w:t xml:space="preserve"> manifiesta el recurrente, que la parte del párrafo quinto y sexto considerando y el quinto punto resolutivo de la sentencia recurrida, le causan agravio en virtud de que contravienen lo dispuesto por las fracciones I, II y III del artículo 177 de la Ley de Justicia Administrativa para el Es</w:t>
      </w:r>
      <w:r w:rsidRPr="0008655F">
        <w:rPr>
          <w:rFonts w:ascii="Arial" w:hAnsi="Arial" w:cs="Arial"/>
          <w:bCs/>
          <w:color w:val="000000" w:themeColor="text1"/>
          <w:sz w:val="26"/>
          <w:szCs w:val="26"/>
        </w:rPr>
        <w:t xml:space="preserve">tado de Oaxaca, </w:t>
      </w:r>
      <w:r>
        <w:rPr>
          <w:rFonts w:ascii="Arial" w:hAnsi="Arial" w:cs="Arial"/>
          <w:bCs/>
          <w:color w:val="000000" w:themeColor="text1"/>
          <w:sz w:val="26"/>
          <w:szCs w:val="26"/>
        </w:rPr>
        <w:t>que</w:t>
      </w:r>
      <w:r w:rsidRPr="0008655F">
        <w:rPr>
          <w:rFonts w:ascii="Arial" w:hAnsi="Arial" w:cs="Arial"/>
          <w:bCs/>
          <w:color w:val="000000" w:themeColor="text1"/>
          <w:sz w:val="26"/>
          <w:szCs w:val="26"/>
        </w:rPr>
        <w:t xml:space="preserve"> </w:t>
      </w:r>
      <w:r>
        <w:rPr>
          <w:rFonts w:ascii="Arial" w:hAnsi="Arial" w:cs="Arial"/>
          <w:bCs/>
          <w:color w:val="000000" w:themeColor="text1"/>
          <w:sz w:val="26"/>
          <w:szCs w:val="26"/>
        </w:rPr>
        <w:t xml:space="preserve">ordenan al juzgador a precisar en sus resoluciones, la fijación clara y precisa de los puntos controvertidos, así como la exposición debidamente fundada y motivada de las consideraciones en que se basa la resolución. </w:t>
      </w:r>
    </w:p>
    <w:p w:rsidR="00452058" w:rsidRDefault="006345E8" w:rsidP="00452058">
      <w:pPr>
        <w:spacing w:after="0" w:line="360" w:lineRule="auto"/>
        <w:ind w:firstLine="708"/>
        <w:jc w:val="both"/>
        <w:rPr>
          <w:rFonts w:ascii="Arial" w:hAnsi="Arial" w:cs="Arial"/>
          <w:bCs/>
          <w:color w:val="000000" w:themeColor="text1"/>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377CD378" wp14:editId="4AC9662E">
                <wp:simplePos x="0" y="0"/>
                <wp:positionH relativeFrom="column">
                  <wp:posOffset>5624423</wp:posOffset>
                </wp:positionH>
                <wp:positionV relativeFrom="paragraph">
                  <wp:posOffset>2166044</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D378" id="Cuadro de texto 2" o:spid="_x0000_s1027" type="#_x0000_t202" style="position:absolute;left:0;text-align:left;margin-left:442.85pt;margin-top:170.5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r w:rsidR="008F0BED">
        <w:rPr>
          <w:rFonts w:ascii="Arial" w:hAnsi="Arial" w:cs="Arial"/>
          <w:bCs/>
          <w:color w:val="000000" w:themeColor="text1"/>
          <w:sz w:val="26"/>
          <w:szCs w:val="26"/>
        </w:rPr>
        <w:t>Precisa</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que si bien en el párrafo segundo y tercero del considerando quinto, la primera instancia advierte que sus peticiones básicas son: la renovación de concesión c</w:t>
      </w:r>
      <w:r w:rsidR="00C95650">
        <w:rPr>
          <w:rFonts w:ascii="Arial" w:hAnsi="Arial" w:cs="Arial"/>
          <w:bCs/>
          <w:color w:val="000000" w:themeColor="text1"/>
          <w:sz w:val="26"/>
          <w:szCs w:val="26"/>
        </w:rPr>
        <w:t xml:space="preserve">on número de acuerdo 5095 de veintiséis de marzo de </w:t>
      </w:r>
      <w:r w:rsidR="008F0BED">
        <w:rPr>
          <w:rFonts w:ascii="Arial" w:hAnsi="Arial" w:cs="Arial"/>
          <w:bCs/>
          <w:color w:val="000000" w:themeColor="text1"/>
          <w:sz w:val="26"/>
          <w:szCs w:val="26"/>
        </w:rPr>
        <w:t>dos mil cuatro</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la expedición de la constancia de certeza jurídica</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alta en papel seguridad</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oficio para publicación en el Periódico Oficial del Estado de dicha concesión</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w:t>
      </w:r>
      <w:proofErr w:type="spellStart"/>
      <w:r w:rsidR="008F0BED">
        <w:rPr>
          <w:rFonts w:ascii="Arial" w:hAnsi="Arial" w:cs="Arial"/>
          <w:bCs/>
          <w:color w:val="000000" w:themeColor="text1"/>
          <w:sz w:val="26"/>
          <w:szCs w:val="26"/>
        </w:rPr>
        <w:t>emplacamiento</w:t>
      </w:r>
      <w:proofErr w:type="spellEnd"/>
      <w:r w:rsidR="008F0BED">
        <w:rPr>
          <w:rFonts w:ascii="Arial" w:hAnsi="Arial" w:cs="Arial"/>
          <w:bCs/>
          <w:color w:val="000000" w:themeColor="text1"/>
          <w:sz w:val="26"/>
          <w:szCs w:val="26"/>
        </w:rPr>
        <w:t xml:space="preserve"> de su unidad de motor (taxi); y que para ello</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aportó copia certificada del acuerdo de concesión 5095, a la cual le concedió valor probatorio pleno. En líneas posteriores menciona que al no haber impedimento legal para que la autoridad demandada diera contestación a sus escritos, declara la invalidez de la negativa ficta, mencionando que existen consecuencias jurídicas para la autoridad demandada, lo que rompe con la ficción jurídica y le causa agravio, al determinar que la demandada resuelva conforme a derecho l</w:t>
      </w:r>
      <w:r w:rsidR="00452058">
        <w:rPr>
          <w:rFonts w:ascii="Arial" w:hAnsi="Arial" w:cs="Arial"/>
          <w:bCs/>
          <w:color w:val="000000" w:themeColor="text1"/>
          <w:sz w:val="26"/>
          <w:szCs w:val="26"/>
        </w:rPr>
        <w:t>as peticiones del administrado.</w:t>
      </w:r>
    </w:p>
    <w:p w:rsidR="00452058" w:rsidRDefault="00AD3284" w:rsidP="00C06437">
      <w:pPr>
        <w:spacing w:after="0" w:line="360" w:lineRule="auto"/>
        <w:ind w:firstLine="708"/>
        <w:jc w:val="both"/>
        <w:rPr>
          <w:rFonts w:ascii="Arial" w:hAnsi="Arial" w:cs="Arial"/>
          <w:bCs/>
          <w:color w:val="000000" w:themeColor="text1"/>
          <w:sz w:val="26"/>
          <w:szCs w:val="26"/>
        </w:rPr>
      </w:pPr>
      <w:r>
        <w:rPr>
          <w:rFonts w:ascii="Arial" w:hAnsi="Arial" w:cs="Arial"/>
          <w:bCs/>
          <w:color w:val="000000" w:themeColor="text1"/>
          <w:sz w:val="26"/>
          <w:szCs w:val="26"/>
        </w:rPr>
        <w:t xml:space="preserve">Lo anterior, </w:t>
      </w:r>
      <w:r w:rsidR="008F0BED">
        <w:rPr>
          <w:rFonts w:ascii="Arial" w:hAnsi="Arial" w:cs="Arial"/>
          <w:bCs/>
          <w:color w:val="000000" w:themeColor="text1"/>
          <w:sz w:val="26"/>
          <w:szCs w:val="26"/>
        </w:rPr>
        <w:t>porque no existe fundamentación y motivación para que la Magistrada de la sala primigenia declare la invalidez de la negativa ficta configurada por la omisión injustificada e ilegal de la demanda de dar respuesta a sus escritos de</w:t>
      </w:r>
      <w:r w:rsidR="00344586">
        <w:rPr>
          <w:rFonts w:ascii="Arial" w:hAnsi="Arial" w:cs="Arial"/>
          <w:bCs/>
          <w:color w:val="000000" w:themeColor="text1"/>
          <w:sz w:val="26"/>
          <w:szCs w:val="26"/>
        </w:rPr>
        <w:t xml:space="preserve"> petición de ocho de enero de dos mil nueve, </w:t>
      </w:r>
      <w:r w:rsidR="008F0BED">
        <w:rPr>
          <w:rFonts w:ascii="Arial" w:hAnsi="Arial" w:cs="Arial"/>
          <w:bCs/>
          <w:color w:val="000000" w:themeColor="text1"/>
          <w:sz w:val="26"/>
          <w:szCs w:val="26"/>
        </w:rPr>
        <w:t>ve</w:t>
      </w:r>
      <w:r w:rsidR="00344586">
        <w:rPr>
          <w:rFonts w:ascii="Arial" w:hAnsi="Arial" w:cs="Arial"/>
          <w:bCs/>
          <w:color w:val="000000" w:themeColor="text1"/>
          <w:sz w:val="26"/>
          <w:szCs w:val="26"/>
        </w:rPr>
        <w:t xml:space="preserve">inticinco de septiembre de </w:t>
      </w:r>
      <w:r w:rsidR="008F0BED">
        <w:rPr>
          <w:rFonts w:ascii="Arial" w:hAnsi="Arial" w:cs="Arial"/>
          <w:bCs/>
          <w:color w:val="000000" w:themeColor="text1"/>
          <w:sz w:val="26"/>
          <w:szCs w:val="26"/>
        </w:rPr>
        <w:t xml:space="preserve">dos mil siete y dos </w:t>
      </w:r>
      <w:r w:rsidR="00344586">
        <w:rPr>
          <w:rFonts w:ascii="Arial" w:hAnsi="Arial" w:cs="Arial"/>
          <w:bCs/>
          <w:color w:val="000000" w:themeColor="text1"/>
          <w:sz w:val="26"/>
          <w:szCs w:val="26"/>
        </w:rPr>
        <w:lastRenderedPageBreak/>
        <w:t xml:space="preserve">escritos de dieciocho de abril de </w:t>
      </w:r>
      <w:r w:rsidR="008F0BED">
        <w:rPr>
          <w:rFonts w:ascii="Arial" w:hAnsi="Arial" w:cs="Arial"/>
          <w:bCs/>
          <w:color w:val="000000" w:themeColor="text1"/>
          <w:sz w:val="26"/>
          <w:szCs w:val="26"/>
        </w:rPr>
        <w:t>dos mil nueve, para el efecto que la demandada resuelva conforme a derecho sus peticiones</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cuando lo procedente</w:t>
      </w:r>
      <w:r w:rsidR="007062F5">
        <w:rPr>
          <w:rFonts w:ascii="Arial" w:hAnsi="Arial" w:cs="Arial"/>
          <w:bCs/>
          <w:color w:val="000000" w:themeColor="text1"/>
          <w:sz w:val="26"/>
          <w:szCs w:val="26"/>
        </w:rPr>
        <w:t>,</w:t>
      </w:r>
      <w:r w:rsidR="008F0BED">
        <w:rPr>
          <w:rFonts w:ascii="Arial" w:hAnsi="Arial" w:cs="Arial"/>
          <w:bCs/>
          <w:color w:val="000000" w:themeColor="text1"/>
          <w:sz w:val="26"/>
          <w:szCs w:val="26"/>
        </w:rPr>
        <w:t xml:space="preserve"> es que una vez declarada la existencia de la negativa ficta, declarar su nulidad lisa y llana condenando a la autoridad a otorgarle la constancia de certeza jurídica, el alta de papel seguridad, oficio de </w:t>
      </w:r>
      <w:proofErr w:type="spellStart"/>
      <w:r w:rsidR="008F0BED">
        <w:rPr>
          <w:rFonts w:ascii="Arial" w:hAnsi="Arial" w:cs="Arial"/>
          <w:bCs/>
          <w:color w:val="000000" w:themeColor="text1"/>
          <w:sz w:val="26"/>
          <w:szCs w:val="26"/>
        </w:rPr>
        <w:t>emplacamiento</w:t>
      </w:r>
      <w:proofErr w:type="spellEnd"/>
      <w:r w:rsidR="008F0BED">
        <w:rPr>
          <w:rFonts w:ascii="Arial" w:hAnsi="Arial" w:cs="Arial"/>
          <w:bCs/>
          <w:color w:val="000000" w:themeColor="text1"/>
          <w:sz w:val="26"/>
          <w:szCs w:val="26"/>
        </w:rPr>
        <w:t>, oficio para publicación en el Periódico Oficial del Estado</w:t>
      </w:r>
      <w:r w:rsidR="007062F5">
        <w:rPr>
          <w:rFonts w:ascii="Arial" w:hAnsi="Arial" w:cs="Arial"/>
          <w:bCs/>
          <w:color w:val="000000" w:themeColor="text1"/>
          <w:sz w:val="26"/>
          <w:szCs w:val="26"/>
        </w:rPr>
        <w:t xml:space="preserve"> y</w:t>
      </w:r>
      <w:r w:rsidR="008F0BED">
        <w:rPr>
          <w:rFonts w:ascii="Arial" w:hAnsi="Arial" w:cs="Arial"/>
          <w:bCs/>
          <w:color w:val="000000" w:themeColor="text1"/>
          <w:sz w:val="26"/>
          <w:szCs w:val="26"/>
        </w:rPr>
        <w:t xml:space="preserve"> la renovación de su concesión de </w:t>
      </w:r>
      <w:r w:rsidR="00452058">
        <w:rPr>
          <w:rFonts w:ascii="Arial" w:hAnsi="Arial" w:cs="Arial"/>
          <w:bCs/>
          <w:color w:val="000000" w:themeColor="text1"/>
          <w:sz w:val="26"/>
          <w:szCs w:val="26"/>
        </w:rPr>
        <w:t>transporte público número 5095.</w:t>
      </w:r>
    </w:p>
    <w:p w:rsidR="00452058" w:rsidRDefault="008F0BED" w:rsidP="00C06437">
      <w:pPr>
        <w:spacing w:after="0" w:line="360" w:lineRule="auto"/>
        <w:ind w:firstLine="708"/>
        <w:jc w:val="both"/>
        <w:rPr>
          <w:rFonts w:ascii="Arial" w:hAnsi="Arial" w:cs="Arial"/>
          <w:bCs/>
          <w:color w:val="000000" w:themeColor="text1"/>
          <w:sz w:val="26"/>
          <w:szCs w:val="26"/>
        </w:rPr>
      </w:pPr>
      <w:r>
        <w:rPr>
          <w:rFonts w:ascii="Arial" w:hAnsi="Arial" w:cs="Arial"/>
          <w:bCs/>
          <w:color w:val="000000" w:themeColor="text1"/>
          <w:sz w:val="26"/>
          <w:szCs w:val="26"/>
        </w:rPr>
        <w:t>Insiste el recurrente</w:t>
      </w:r>
      <w:r w:rsidR="00AD3284">
        <w:rPr>
          <w:rFonts w:ascii="Arial" w:hAnsi="Arial" w:cs="Arial"/>
          <w:bCs/>
          <w:color w:val="000000" w:themeColor="text1"/>
          <w:sz w:val="26"/>
          <w:szCs w:val="26"/>
        </w:rPr>
        <w:t>,</w:t>
      </w:r>
      <w:r>
        <w:rPr>
          <w:rFonts w:ascii="Arial" w:hAnsi="Arial" w:cs="Arial"/>
          <w:bCs/>
          <w:color w:val="000000" w:themeColor="text1"/>
          <w:sz w:val="26"/>
          <w:szCs w:val="26"/>
        </w:rPr>
        <w:t xml:space="preserve"> que solicitó a través de diversos escritos de petición, la constancia de certeza jurídica, el alta de papel seguridad, oficio para </w:t>
      </w:r>
      <w:proofErr w:type="spellStart"/>
      <w:r>
        <w:rPr>
          <w:rFonts w:ascii="Arial" w:hAnsi="Arial" w:cs="Arial"/>
          <w:bCs/>
          <w:color w:val="000000" w:themeColor="text1"/>
          <w:sz w:val="26"/>
          <w:szCs w:val="26"/>
        </w:rPr>
        <w:t>emplacamiento</w:t>
      </w:r>
      <w:proofErr w:type="spellEnd"/>
      <w:r>
        <w:rPr>
          <w:rFonts w:ascii="Arial" w:hAnsi="Arial" w:cs="Arial"/>
          <w:bCs/>
          <w:color w:val="000000" w:themeColor="text1"/>
          <w:sz w:val="26"/>
          <w:szCs w:val="26"/>
        </w:rPr>
        <w:t>, oficio para publicación en el Periódico Oficial del Estado</w:t>
      </w:r>
      <w:r w:rsidR="00D87A63">
        <w:rPr>
          <w:rFonts w:ascii="Arial" w:hAnsi="Arial" w:cs="Arial"/>
          <w:bCs/>
          <w:color w:val="000000" w:themeColor="text1"/>
          <w:sz w:val="26"/>
          <w:szCs w:val="26"/>
        </w:rPr>
        <w:t xml:space="preserve"> y</w:t>
      </w:r>
      <w:r>
        <w:rPr>
          <w:rFonts w:ascii="Arial" w:hAnsi="Arial" w:cs="Arial"/>
          <w:bCs/>
          <w:color w:val="000000" w:themeColor="text1"/>
          <w:sz w:val="26"/>
          <w:szCs w:val="26"/>
        </w:rPr>
        <w:t xml:space="preserve"> la renovación de su concesión de transporte público número 5095;</w:t>
      </w:r>
      <w:r w:rsidR="00D87A63">
        <w:rPr>
          <w:rFonts w:ascii="Arial" w:hAnsi="Arial" w:cs="Arial"/>
          <w:bCs/>
          <w:color w:val="000000" w:themeColor="text1"/>
          <w:sz w:val="26"/>
          <w:szCs w:val="26"/>
        </w:rPr>
        <w:t xml:space="preserve"> sin embargo, </w:t>
      </w:r>
      <w:r>
        <w:rPr>
          <w:rFonts w:ascii="Arial" w:hAnsi="Arial" w:cs="Arial"/>
          <w:bCs/>
          <w:color w:val="000000" w:themeColor="text1"/>
          <w:sz w:val="26"/>
          <w:szCs w:val="26"/>
        </w:rPr>
        <w:t xml:space="preserve">la autoridad demandada no le ha dado respuesta expresa, por lo que demandó </w:t>
      </w:r>
      <w:r w:rsidRPr="00C10616">
        <w:rPr>
          <w:rFonts w:ascii="Arial" w:hAnsi="Arial" w:cs="Arial"/>
          <w:bCs/>
          <w:color w:val="000000" w:themeColor="text1"/>
          <w:sz w:val="26"/>
          <w:szCs w:val="26"/>
        </w:rPr>
        <w:t>ante este Tribunal la declaración de nulidad de la negativa ficta. Que la negativa de la autoridad de otorgarle lo solicitado en sus oficios de petición no tiene fundamento ni motivación</w:t>
      </w:r>
      <w:r w:rsidR="00AD3284">
        <w:rPr>
          <w:rFonts w:ascii="Arial" w:hAnsi="Arial" w:cs="Arial"/>
          <w:bCs/>
          <w:color w:val="000000" w:themeColor="text1"/>
          <w:sz w:val="26"/>
          <w:szCs w:val="26"/>
        </w:rPr>
        <w:t>;</w:t>
      </w:r>
      <w:r>
        <w:rPr>
          <w:rFonts w:ascii="Arial" w:hAnsi="Arial" w:cs="Arial"/>
          <w:bCs/>
          <w:color w:val="000000" w:themeColor="text1"/>
          <w:sz w:val="26"/>
          <w:szCs w:val="26"/>
        </w:rPr>
        <w:t xml:space="preserve"> esto es, no existe ninguna razón substancial para que la autoridad no le otorgue la renovación, causándole un daño a sus derechos subjetivos públicos, en razón a ello esa negativa ha sido invalidada, debiendo ser declarada nula de manera lisa y llana, de tal suerte que los efectos de la sentencia de nulidad deben ser para que el Tribunal en plenitud de jurisdicción</w:t>
      </w:r>
      <w:r w:rsidR="00A23227">
        <w:rPr>
          <w:rFonts w:ascii="Arial" w:hAnsi="Arial" w:cs="Arial"/>
          <w:bCs/>
          <w:color w:val="000000" w:themeColor="text1"/>
          <w:sz w:val="26"/>
          <w:szCs w:val="26"/>
        </w:rPr>
        <w:t>,</w:t>
      </w:r>
      <w:r>
        <w:rPr>
          <w:rFonts w:ascii="Arial" w:hAnsi="Arial" w:cs="Arial"/>
          <w:bCs/>
          <w:color w:val="000000" w:themeColor="text1"/>
          <w:sz w:val="26"/>
          <w:szCs w:val="26"/>
        </w:rPr>
        <w:t xml:space="preserve"> obligue a la autoridad administrativa a subsanar el daño causado, otorgándole sin más trámite la constancia de certeza jurídica, el alta de papel seguridad, oficio para </w:t>
      </w:r>
      <w:proofErr w:type="spellStart"/>
      <w:r>
        <w:rPr>
          <w:rFonts w:ascii="Arial" w:hAnsi="Arial" w:cs="Arial"/>
          <w:bCs/>
          <w:color w:val="000000" w:themeColor="text1"/>
          <w:sz w:val="26"/>
          <w:szCs w:val="26"/>
        </w:rPr>
        <w:t>emplacamiento</w:t>
      </w:r>
      <w:proofErr w:type="spellEnd"/>
      <w:r>
        <w:rPr>
          <w:rFonts w:ascii="Arial" w:hAnsi="Arial" w:cs="Arial"/>
          <w:bCs/>
          <w:color w:val="000000" w:themeColor="text1"/>
          <w:sz w:val="26"/>
          <w:szCs w:val="26"/>
        </w:rPr>
        <w:t>, oficio para publicación en el Periódico Oficial del Estado</w:t>
      </w:r>
      <w:r w:rsidR="00A23227">
        <w:rPr>
          <w:rFonts w:ascii="Arial" w:hAnsi="Arial" w:cs="Arial"/>
          <w:bCs/>
          <w:color w:val="000000" w:themeColor="text1"/>
          <w:sz w:val="26"/>
          <w:szCs w:val="26"/>
        </w:rPr>
        <w:t xml:space="preserve"> y</w:t>
      </w:r>
      <w:r>
        <w:rPr>
          <w:rFonts w:ascii="Arial" w:hAnsi="Arial" w:cs="Arial"/>
          <w:bCs/>
          <w:color w:val="000000" w:themeColor="text1"/>
          <w:sz w:val="26"/>
          <w:szCs w:val="26"/>
        </w:rPr>
        <w:t xml:space="preserve"> la renovación de su concesión de </w:t>
      </w:r>
      <w:r w:rsidR="00452058">
        <w:rPr>
          <w:rFonts w:ascii="Arial" w:hAnsi="Arial" w:cs="Arial"/>
          <w:bCs/>
          <w:color w:val="000000" w:themeColor="text1"/>
          <w:sz w:val="26"/>
          <w:szCs w:val="26"/>
        </w:rPr>
        <w:t>transporte público número 5095.</w:t>
      </w:r>
    </w:p>
    <w:p w:rsidR="00452058" w:rsidRDefault="008F0BED" w:rsidP="00C06437">
      <w:pPr>
        <w:spacing w:after="0" w:line="360" w:lineRule="auto"/>
        <w:ind w:firstLine="708"/>
        <w:jc w:val="both"/>
        <w:rPr>
          <w:rFonts w:ascii="Arial" w:hAnsi="Arial" w:cs="Arial"/>
          <w:bCs/>
          <w:color w:val="000000" w:themeColor="text1"/>
          <w:sz w:val="26"/>
          <w:szCs w:val="26"/>
        </w:rPr>
      </w:pPr>
      <w:r>
        <w:rPr>
          <w:rFonts w:ascii="Arial" w:hAnsi="Arial" w:cs="Arial"/>
          <w:bCs/>
          <w:color w:val="000000" w:themeColor="text1"/>
          <w:sz w:val="26"/>
          <w:szCs w:val="26"/>
        </w:rPr>
        <w:t>Por lo anterior, señala que debe revocarse la parte relativa la sentencia que decla</w:t>
      </w:r>
      <w:r w:rsidR="008A5E02">
        <w:rPr>
          <w:rFonts w:ascii="Arial" w:hAnsi="Arial" w:cs="Arial"/>
          <w:bCs/>
          <w:color w:val="000000" w:themeColor="text1"/>
          <w:sz w:val="26"/>
          <w:szCs w:val="26"/>
        </w:rPr>
        <w:t>ra la invalidez de la negativa f</w:t>
      </w:r>
      <w:r>
        <w:rPr>
          <w:rFonts w:ascii="Arial" w:hAnsi="Arial" w:cs="Arial"/>
          <w:bCs/>
          <w:color w:val="000000" w:themeColor="text1"/>
          <w:sz w:val="26"/>
          <w:szCs w:val="26"/>
        </w:rPr>
        <w:t xml:space="preserve">icta, para el efecto de que se dé respuesta a su </w:t>
      </w:r>
      <w:r w:rsidR="00396706">
        <w:rPr>
          <w:rFonts w:ascii="Arial" w:hAnsi="Arial" w:cs="Arial"/>
          <w:bCs/>
          <w:color w:val="000000" w:themeColor="text1"/>
          <w:sz w:val="26"/>
          <w:szCs w:val="26"/>
        </w:rPr>
        <w:t xml:space="preserve">petición y en su lugar se declare </w:t>
      </w:r>
      <w:r>
        <w:rPr>
          <w:rFonts w:ascii="Arial" w:hAnsi="Arial" w:cs="Arial"/>
          <w:bCs/>
          <w:color w:val="000000" w:themeColor="text1"/>
          <w:sz w:val="26"/>
          <w:szCs w:val="26"/>
        </w:rPr>
        <w:t>la nulidad lisa y llana de la negativa ficta</w:t>
      </w:r>
      <w:r w:rsidR="00396706">
        <w:rPr>
          <w:rFonts w:ascii="Arial" w:hAnsi="Arial" w:cs="Arial"/>
          <w:bCs/>
          <w:color w:val="000000" w:themeColor="text1"/>
          <w:sz w:val="26"/>
          <w:szCs w:val="26"/>
        </w:rPr>
        <w:t>,</w:t>
      </w:r>
      <w:r>
        <w:rPr>
          <w:rFonts w:ascii="Arial" w:hAnsi="Arial" w:cs="Arial"/>
          <w:bCs/>
          <w:color w:val="000000" w:themeColor="text1"/>
          <w:sz w:val="26"/>
          <w:szCs w:val="26"/>
        </w:rPr>
        <w:t xml:space="preserve"> para que la demandada le otorgue la constancia de certeza jurídica, el alta de papel seguridad, oficio para </w:t>
      </w:r>
      <w:proofErr w:type="spellStart"/>
      <w:r>
        <w:rPr>
          <w:rFonts w:ascii="Arial" w:hAnsi="Arial" w:cs="Arial"/>
          <w:bCs/>
          <w:color w:val="000000" w:themeColor="text1"/>
          <w:sz w:val="26"/>
          <w:szCs w:val="26"/>
        </w:rPr>
        <w:t>emplacamiento</w:t>
      </w:r>
      <w:proofErr w:type="spellEnd"/>
      <w:r>
        <w:rPr>
          <w:rFonts w:ascii="Arial" w:hAnsi="Arial" w:cs="Arial"/>
          <w:bCs/>
          <w:color w:val="000000" w:themeColor="text1"/>
          <w:sz w:val="26"/>
          <w:szCs w:val="26"/>
        </w:rPr>
        <w:t>, oficio para publicación en el Periódico Oficial del Estado</w:t>
      </w:r>
      <w:r w:rsidR="008A5E02">
        <w:rPr>
          <w:rFonts w:ascii="Arial" w:hAnsi="Arial" w:cs="Arial"/>
          <w:bCs/>
          <w:color w:val="000000" w:themeColor="text1"/>
          <w:sz w:val="26"/>
          <w:szCs w:val="26"/>
        </w:rPr>
        <w:t xml:space="preserve"> y</w:t>
      </w:r>
      <w:r>
        <w:rPr>
          <w:rFonts w:ascii="Arial" w:hAnsi="Arial" w:cs="Arial"/>
          <w:bCs/>
          <w:color w:val="000000" w:themeColor="text1"/>
          <w:sz w:val="26"/>
          <w:szCs w:val="26"/>
        </w:rPr>
        <w:t xml:space="preserve"> la renovación de su concesión de transp</w:t>
      </w:r>
      <w:r w:rsidR="00452058">
        <w:rPr>
          <w:rFonts w:ascii="Arial" w:hAnsi="Arial" w:cs="Arial"/>
          <w:bCs/>
          <w:color w:val="000000" w:themeColor="text1"/>
          <w:sz w:val="26"/>
          <w:szCs w:val="26"/>
        </w:rPr>
        <w:t>orte público número 5095.</w:t>
      </w:r>
    </w:p>
    <w:p w:rsidR="00452058" w:rsidRDefault="009012EF" w:rsidP="00C06437">
      <w:pPr>
        <w:spacing w:after="0" w:line="360" w:lineRule="auto"/>
        <w:ind w:firstLine="708"/>
        <w:jc w:val="both"/>
        <w:rPr>
          <w:rFonts w:ascii="Arial" w:hAnsi="Arial" w:cs="Arial"/>
          <w:bCs/>
          <w:color w:val="000000"/>
          <w:sz w:val="26"/>
          <w:szCs w:val="26"/>
        </w:rPr>
      </w:pPr>
      <w:r w:rsidRPr="009E13A5">
        <w:rPr>
          <w:rFonts w:ascii="Arial" w:hAnsi="Arial" w:cs="Arial"/>
          <w:bCs/>
          <w:sz w:val="26"/>
          <w:szCs w:val="26"/>
        </w:rPr>
        <w:t xml:space="preserve">Ahora bien, </w:t>
      </w:r>
      <w:r w:rsidR="00C03C4E">
        <w:rPr>
          <w:rFonts w:ascii="Arial" w:hAnsi="Arial" w:cs="Arial"/>
          <w:bCs/>
          <w:color w:val="000000"/>
          <w:sz w:val="26"/>
          <w:szCs w:val="26"/>
        </w:rPr>
        <w:t xml:space="preserve">con respecto a las órdenes </w:t>
      </w:r>
      <w:r w:rsidR="00964B0A">
        <w:rPr>
          <w:rFonts w:ascii="Arial" w:hAnsi="Arial" w:cs="Arial"/>
          <w:bCs/>
          <w:color w:val="000000"/>
          <w:sz w:val="26"/>
          <w:szCs w:val="26"/>
        </w:rPr>
        <w:t xml:space="preserve">verbales </w:t>
      </w:r>
      <w:r w:rsidR="00C03C4E">
        <w:rPr>
          <w:rFonts w:ascii="Arial" w:hAnsi="Arial" w:cs="Arial"/>
          <w:bCs/>
          <w:color w:val="000000"/>
          <w:sz w:val="26"/>
          <w:szCs w:val="26"/>
        </w:rPr>
        <w:t xml:space="preserve">dadas por el Secretario de Seguridad Pública, Director de Tránsito y Vialidad y por el Comisionado de la Policía Estatal Preventiva, todos del Estado de </w:t>
      </w:r>
      <w:r w:rsidR="00C03C4E">
        <w:rPr>
          <w:rFonts w:ascii="Arial" w:hAnsi="Arial" w:cs="Arial"/>
          <w:bCs/>
          <w:color w:val="000000"/>
          <w:sz w:val="26"/>
          <w:szCs w:val="26"/>
        </w:rPr>
        <w:lastRenderedPageBreak/>
        <w:t>Oaxaca, para detener y desposeer al administrado del vehículo de su propiedad</w:t>
      </w:r>
      <w:r w:rsidR="00634EAD">
        <w:rPr>
          <w:rFonts w:ascii="Arial" w:hAnsi="Arial" w:cs="Arial"/>
          <w:bCs/>
          <w:color w:val="000000"/>
          <w:sz w:val="26"/>
          <w:szCs w:val="26"/>
        </w:rPr>
        <w:t xml:space="preserve">, la primera instancia determinó </w:t>
      </w:r>
      <w:r w:rsidR="00C03C4E">
        <w:rPr>
          <w:rFonts w:ascii="Arial" w:hAnsi="Arial" w:cs="Arial"/>
          <w:bCs/>
          <w:color w:val="000000"/>
          <w:sz w:val="26"/>
          <w:szCs w:val="26"/>
        </w:rPr>
        <w:t xml:space="preserve">se actualiza la hipótesis contenida en la fracción IX del artículo 131 de la Ley de Justicia Administrativa para el Estado de Oaxaca, máxime que le corresponde al </w:t>
      </w:r>
      <w:proofErr w:type="spellStart"/>
      <w:r w:rsidR="00C03C4E">
        <w:rPr>
          <w:rFonts w:ascii="Arial" w:hAnsi="Arial" w:cs="Arial"/>
          <w:bCs/>
          <w:color w:val="000000"/>
          <w:sz w:val="26"/>
          <w:szCs w:val="26"/>
        </w:rPr>
        <w:t>enjuiciante</w:t>
      </w:r>
      <w:proofErr w:type="spellEnd"/>
      <w:r w:rsidR="00C03C4E">
        <w:rPr>
          <w:rFonts w:ascii="Arial" w:hAnsi="Arial" w:cs="Arial"/>
          <w:bCs/>
          <w:color w:val="000000"/>
          <w:sz w:val="26"/>
          <w:szCs w:val="26"/>
        </w:rPr>
        <w:t xml:space="preserve"> probar los actos que atribuye a las demandadas, robusteciendo la inexistencia de dichas órdenes</w:t>
      </w:r>
      <w:r w:rsidR="00BF18AB">
        <w:rPr>
          <w:rFonts w:ascii="Arial" w:hAnsi="Arial" w:cs="Arial"/>
          <w:bCs/>
          <w:color w:val="000000"/>
          <w:sz w:val="26"/>
          <w:szCs w:val="26"/>
        </w:rPr>
        <w:t>,</w:t>
      </w:r>
      <w:r w:rsidR="00C03C4E">
        <w:rPr>
          <w:rFonts w:ascii="Arial" w:hAnsi="Arial" w:cs="Arial"/>
          <w:bCs/>
          <w:color w:val="000000"/>
          <w:sz w:val="26"/>
          <w:szCs w:val="26"/>
        </w:rPr>
        <w:t xml:space="preserve"> el que l</w:t>
      </w:r>
      <w:r w:rsidR="0072724F">
        <w:rPr>
          <w:rFonts w:ascii="Arial" w:hAnsi="Arial" w:cs="Arial"/>
          <w:bCs/>
          <w:color w:val="000000"/>
          <w:sz w:val="26"/>
          <w:szCs w:val="26"/>
        </w:rPr>
        <w:t>as autoridades negaran el acto; concluyendo que al no cumplir el accionante con la carga probatoria que le impone el artículo 280 del Código de Procedimientos Civiles del Estado, de aplicación supletoria, la lleva a la convicción de la inexistencia de los actos impug</w:t>
      </w:r>
      <w:r w:rsidR="00C03C4E">
        <w:rPr>
          <w:rFonts w:ascii="Arial" w:hAnsi="Arial" w:cs="Arial"/>
          <w:bCs/>
          <w:color w:val="000000"/>
          <w:sz w:val="26"/>
          <w:szCs w:val="26"/>
        </w:rPr>
        <w:t>nados</w:t>
      </w:r>
      <w:r w:rsidR="0072724F">
        <w:rPr>
          <w:rFonts w:ascii="Arial" w:hAnsi="Arial" w:cs="Arial"/>
          <w:bCs/>
          <w:color w:val="000000"/>
          <w:sz w:val="26"/>
          <w:szCs w:val="26"/>
        </w:rPr>
        <w:t>.</w:t>
      </w:r>
    </w:p>
    <w:p w:rsidR="00452058" w:rsidRDefault="00BC0F4B" w:rsidP="00C06437">
      <w:pPr>
        <w:spacing w:after="0" w:line="360" w:lineRule="auto"/>
        <w:ind w:firstLine="708"/>
        <w:jc w:val="both"/>
        <w:rPr>
          <w:rFonts w:ascii="Arial" w:hAnsi="Arial" w:cs="Arial"/>
          <w:bCs/>
          <w:color w:val="000000" w:themeColor="text1"/>
          <w:sz w:val="26"/>
          <w:szCs w:val="26"/>
        </w:rPr>
      </w:pPr>
      <w:r>
        <w:rPr>
          <w:rFonts w:ascii="Arial" w:hAnsi="Arial" w:cs="Arial"/>
          <w:bCs/>
          <w:sz w:val="26"/>
          <w:szCs w:val="26"/>
        </w:rPr>
        <w:t xml:space="preserve">En ese tenor, </w:t>
      </w:r>
      <w:r w:rsidR="00010AB8">
        <w:rPr>
          <w:rFonts w:ascii="Arial" w:hAnsi="Arial" w:cs="Arial"/>
          <w:bCs/>
          <w:sz w:val="26"/>
          <w:szCs w:val="26"/>
        </w:rPr>
        <w:t>la primera parte de</w:t>
      </w:r>
      <w:r w:rsidR="00293D21">
        <w:rPr>
          <w:rFonts w:ascii="Arial" w:hAnsi="Arial" w:cs="Arial"/>
          <w:bCs/>
          <w:sz w:val="26"/>
          <w:szCs w:val="26"/>
        </w:rPr>
        <w:t>l</w:t>
      </w:r>
      <w:r w:rsidRPr="00293D21">
        <w:rPr>
          <w:rFonts w:ascii="Arial" w:hAnsi="Arial" w:cs="Arial"/>
          <w:bCs/>
          <w:sz w:val="26"/>
          <w:szCs w:val="26"/>
        </w:rPr>
        <w:t xml:space="preserve"> agravio</w:t>
      </w:r>
      <w:r w:rsidR="00010AB8">
        <w:rPr>
          <w:rFonts w:ascii="Arial" w:hAnsi="Arial" w:cs="Arial"/>
          <w:bCs/>
          <w:sz w:val="26"/>
          <w:szCs w:val="26"/>
        </w:rPr>
        <w:t xml:space="preserve"> esgrimido </w:t>
      </w:r>
      <w:r w:rsidR="00010AB8">
        <w:rPr>
          <w:rFonts w:ascii="Arial" w:hAnsi="Arial" w:cs="Arial"/>
          <w:bCs/>
          <w:color w:val="000000" w:themeColor="text1"/>
          <w:sz w:val="26"/>
          <w:szCs w:val="26"/>
        </w:rPr>
        <w:t xml:space="preserve">consistente en que </w:t>
      </w:r>
      <w:r w:rsidR="00010AB8" w:rsidRPr="00E425AC">
        <w:rPr>
          <w:rFonts w:ascii="Arial" w:hAnsi="Arial" w:cs="Arial"/>
          <w:bCs/>
          <w:color w:val="000000" w:themeColor="text1"/>
          <w:sz w:val="26"/>
          <w:szCs w:val="26"/>
        </w:rPr>
        <w:t xml:space="preserve">las órdenes verbales impugnadas, únicamente podrían ser probadas con la confesión de las autoridades; </w:t>
      </w:r>
      <w:r w:rsidR="00010AB8">
        <w:rPr>
          <w:rFonts w:ascii="Arial" w:hAnsi="Arial" w:cs="Arial"/>
          <w:b/>
          <w:bCs/>
          <w:color w:val="000000" w:themeColor="text1"/>
          <w:sz w:val="26"/>
          <w:szCs w:val="26"/>
        </w:rPr>
        <w:t>deviene</w:t>
      </w:r>
      <w:r w:rsidR="00010AB8" w:rsidRPr="005E693D">
        <w:rPr>
          <w:rFonts w:ascii="Arial" w:hAnsi="Arial" w:cs="Arial"/>
          <w:b/>
          <w:bCs/>
          <w:color w:val="000000" w:themeColor="text1"/>
          <w:sz w:val="26"/>
          <w:szCs w:val="26"/>
        </w:rPr>
        <w:t xml:space="preserve"> inoperante</w:t>
      </w:r>
      <w:r w:rsidR="00010AB8" w:rsidRPr="00E425AC">
        <w:rPr>
          <w:rFonts w:ascii="Arial" w:hAnsi="Arial" w:cs="Arial"/>
          <w:bCs/>
          <w:color w:val="000000" w:themeColor="text1"/>
          <w:sz w:val="26"/>
          <w:szCs w:val="26"/>
        </w:rPr>
        <w:t>, al ser esta una afirmación genérica sin sustento jurídico alguno, que no combate con argumentos lógico – jurídicos la determinación sustancial de la primera instancia</w:t>
      </w:r>
      <w:r w:rsidR="00281391">
        <w:rPr>
          <w:rFonts w:ascii="Arial" w:hAnsi="Arial" w:cs="Arial"/>
          <w:bCs/>
          <w:color w:val="000000" w:themeColor="text1"/>
          <w:sz w:val="26"/>
          <w:szCs w:val="26"/>
        </w:rPr>
        <w:t>,</w:t>
      </w:r>
      <w:r w:rsidR="00010AB8" w:rsidRPr="00E425AC">
        <w:rPr>
          <w:rFonts w:ascii="Arial" w:hAnsi="Arial" w:cs="Arial"/>
          <w:bCs/>
          <w:color w:val="000000" w:themeColor="text1"/>
          <w:sz w:val="26"/>
          <w:szCs w:val="26"/>
        </w:rPr>
        <w:t xml:space="preserve"> de sobreseer el juicio respecto de las órdenes verbales impugnadas, al no haberse acreditado la </w:t>
      </w:r>
      <w:r w:rsidR="00010AB8">
        <w:rPr>
          <w:rFonts w:ascii="Arial" w:hAnsi="Arial" w:cs="Arial"/>
          <w:bCs/>
          <w:color w:val="000000" w:themeColor="text1"/>
          <w:sz w:val="26"/>
          <w:szCs w:val="26"/>
        </w:rPr>
        <w:t xml:space="preserve">inexistencia del acto impugnado. Sirve de sustento la Jurisprudencia de la </w:t>
      </w:r>
      <w:r w:rsidR="00010AB8" w:rsidRPr="005E693D">
        <w:rPr>
          <w:rFonts w:ascii="Arial" w:hAnsi="Arial" w:cs="Arial"/>
          <w:bCs/>
          <w:color w:val="000000" w:themeColor="text1"/>
          <w:sz w:val="26"/>
          <w:szCs w:val="26"/>
        </w:rPr>
        <w:t>Octava Época</w:t>
      </w:r>
      <w:r w:rsidR="00010AB8">
        <w:rPr>
          <w:rFonts w:ascii="Arial" w:hAnsi="Arial" w:cs="Arial"/>
          <w:bCs/>
          <w:color w:val="000000" w:themeColor="text1"/>
          <w:sz w:val="26"/>
          <w:szCs w:val="26"/>
        </w:rPr>
        <w:t xml:space="preserve">, con número </w:t>
      </w:r>
      <w:r w:rsidR="00010AB8" w:rsidRPr="005E693D">
        <w:rPr>
          <w:rFonts w:ascii="Arial" w:hAnsi="Arial" w:cs="Arial"/>
          <w:bCs/>
          <w:sz w:val="26"/>
          <w:szCs w:val="26"/>
        </w:rPr>
        <w:t>de</w:t>
      </w:r>
      <w:r w:rsidR="00010AB8">
        <w:rPr>
          <w:rFonts w:ascii="Arial" w:hAnsi="Arial" w:cs="Arial"/>
          <w:bCs/>
          <w:color w:val="000000" w:themeColor="text1"/>
          <w:sz w:val="26"/>
          <w:szCs w:val="26"/>
        </w:rPr>
        <w:t xml:space="preserve"> registro </w:t>
      </w:r>
      <w:r w:rsidR="00010AB8" w:rsidRPr="005E693D">
        <w:rPr>
          <w:rFonts w:ascii="Arial" w:hAnsi="Arial" w:cs="Arial"/>
          <w:bCs/>
          <w:color w:val="000000" w:themeColor="text1"/>
          <w:sz w:val="26"/>
          <w:szCs w:val="26"/>
        </w:rPr>
        <w:t>218411</w:t>
      </w:r>
      <w:r w:rsidR="00010AB8">
        <w:rPr>
          <w:rFonts w:ascii="Arial" w:hAnsi="Arial" w:cs="Arial"/>
          <w:bCs/>
          <w:color w:val="000000" w:themeColor="text1"/>
          <w:sz w:val="26"/>
          <w:szCs w:val="26"/>
        </w:rPr>
        <w:t xml:space="preserve">, emitida por el </w:t>
      </w:r>
      <w:r w:rsidR="00010AB8" w:rsidRPr="005E693D">
        <w:rPr>
          <w:rFonts w:ascii="Arial" w:hAnsi="Arial" w:cs="Arial"/>
          <w:bCs/>
          <w:color w:val="000000" w:themeColor="text1"/>
          <w:sz w:val="26"/>
          <w:szCs w:val="26"/>
        </w:rPr>
        <w:t>Tercer Tribunal Colegiado del Cuarto Circuito</w:t>
      </w:r>
      <w:r w:rsidR="00010AB8">
        <w:rPr>
          <w:rFonts w:ascii="Arial" w:hAnsi="Arial" w:cs="Arial"/>
          <w:bCs/>
          <w:color w:val="000000" w:themeColor="text1"/>
          <w:sz w:val="26"/>
          <w:szCs w:val="26"/>
        </w:rPr>
        <w:t>, publicada en la</w:t>
      </w:r>
      <w:r w:rsidR="00010AB8" w:rsidRPr="005E693D">
        <w:rPr>
          <w:rFonts w:ascii="Arial" w:hAnsi="Arial" w:cs="Arial"/>
          <w:bCs/>
          <w:color w:val="000000" w:themeColor="text1"/>
          <w:sz w:val="26"/>
          <w:szCs w:val="26"/>
        </w:rPr>
        <w:t xml:space="preserve"> Gaceta del Semanario Judicial de la Federación</w:t>
      </w:r>
      <w:r w:rsidR="00010AB8">
        <w:rPr>
          <w:rFonts w:ascii="Arial" w:hAnsi="Arial" w:cs="Arial"/>
          <w:bCs/>
          <w:color w:val="000000" w:themeColor="text1"/>
          <w:sz w:val="26"/>
          <w:szCs w:val="26"/>
        </w:rPr>
        <w:t xml:space="preserve">, Núm. 57, </w:t>
      </w:r>
      <w:r w:rsidR="00452058">
        <w:rPr>
          <w:rFonts w:ascii="Arial" w:hAnsi="Arial" w:cs="Arial"/>
          <w:bCs/>
          <w:color w:val="000000" w:themeColor="text1"/>
          <w:sz w:val="26"/>
          <w:szCs w:val="26"/>
        </w:rPr>
        <w:t>septiembre</w:t>
      </w:r>
      <w:r w:rsidR="00010AB8">
        <w:rPr>
          <w:rFonts w:ascii="Arial" w:hAnsi="Arial" w:cs="Arial"/>
          <w:bCs/>
          <w:color w:val="000000" w:themeColor="text1"/>
          <w:sz w:val="26"/>
          <w:szCs w:val="26"/>
        </w:rPr>
        <w:t xml:space="preserve"> de 1992, visible en la página </w:t>
      </w:r>
      <w:r w:rsidR="00010AB8" w:rsidRPr="005E693D">
        <w:rPr>
          <w:rFonts w:ascii="Arial" w:hAnsi="Arial" w:cs="Arial"/>
          <w:bCs/>
          <w:color w:val="000000" w:themeColor="text1"/>
          <w:sz w:val="26"/>
          <w:szCs w:val="26"/>
        </w:rPr>
        <w:t>57</w:t>
      </w:r>
      <w:r w:rsidR="00010AB8">
        <w:rPr>
          <w:rFonts w:ascii="Arial" w:hAnsi="Arial" w:cs="Arial"/>
          <w:bCs/>
          <w:color w:val="000000" w:themeColor="text1"/>
          <w:sz w:val="26"/>
          <w:szCs w:val="26"/>
        </w:rPr>
        <w:t>, de rubro y texto siguientes:</w:t>
      </w:r>
    </w:p>
    <w:p w:rsidR="00010AB8" w:rsidRPr="005E693D" w:rsidRDefault="00281391" w:rsidP="00C06437">
      <w:pPr>
        <w:spacing w:after="0" w:line="360" w:lineRule="auto"/>
        <w:ind w:firstLine="708"/>
        <w:jc w:val="both"/>
        <w:rPr>
          <w:rFonts w:ascii="Arial" w:hAnsi="Arial" w:cs="Arial"/>
          <w:bCs/>
          <w:color w:val="000000" w:themeColor="text1"/>
          <w:sz w:val="26"/>
          <w:szCs w:val="26"/>
        </w:rPr>
      </w:pPr>
      <w:r>
        <w:rPr>
          <w:rFonts w:ascii="Arial" w:hAnsi="Arial" w:cs="Arial"/>
          <w:bCs/>
          <w:color w:val="000000" w:themeColor="text1"/>
          <w:sz w:val="26"/>
          <w:szCs w:val="26"/>
        </w:rPr>
        <w:t xml:space="preserve"> </w:t>
      </w:r>
      <w:r w:rsidR="00010AB8" w:rsidRPr="005E693D">
        <w:rPr>
          <w:rFonts w:ascii="Arial" w:hAnsi="Arial" w:cs="Arial"/>
          <w:bCs/>
          <w:color w:val="000000" w:themeColor="text1"/>
          <w:sz w:val="26"/>
          <w:szCs w:val="26"/>
        </w:rPr>
        <w:t xml:space="preserve"> </w:t>
      </w:r>
    </w:p>
    <w:p w:rsidR="00010AB8" w:rsidRPr="005B5CC8" w:rsidRDefault="006345E8" w:rsidP="00452058">
      <w:pPr>
        <w:spacing w:line="360" w:lineRule="auto"/>
        <w:ind w:left="709" w:right="616"/>
        <w:jc w:val="both"/>
        <w:rPr>
          <w:rFonts w:ascii="Arial" w:hAnsi="Arial" w:cs="Arial"/>
          <w:bCs/>
          <w:i/>
          <w:color w:val="000000" w:themeColor="text1"/>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4BBEE7C5" wp14:editId="75CE5544">
                <wp:simplePos x="0" y="0"/>
                <wp:positionH relativeFrom="column">
                  <wp:posOffset>5745193</wp:posOffset>
                </wp:positionH>
                <wp:positionV relativeFrom="paragraph">
                  <wp:posOffset>1117696</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EE7C5" id="Cuadro de texto 3" o:spid="_x0000_s1028" type="#_x0000_t202" style="position:absolute;left:0;text-align:left;margin-left:452.4pt;margin-top:88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r w:rsidR="00010AB8" w:rsidRPr="005B5CC8">
        <w:rPr>
          <w:rFonts w:ascii="Arial" w:hAnsi="Arial" w:cs="Arial"/>
          <w:b/>
          <w:bCs/>
          <w:i/>
          <w:color w:val="000000" w:themeColor="text1"/>
          <w:lang w:val="es-MX"/>
        </w:rPr>
        <w:t xml:space="preserve">“AGRAVIOS. DEBEN DE IMPUGNAR LA ILEGALIDAD DEL FALLO RECURRIDO. </w:t>
      </w:r>
      <w:r w:rsidR="00010AB8" w:rsidRPr="005B5CC8">
        <w:rPr>
          <w:rFonts w:ascii="Arial" w:hAnsi="Arial" w:cs="Arial"/>
          <w:bCs/>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113BBA" w:rsidRPr="00113BBA" w:rsidRDefault="00177577" w:rsidP="00452058">
      <w:pPr>
        <w:spacing w:line="360" w:lineRule="auto"/>
        <w:ind w:firstLine="567"/>
        <w:jc w:val="both"/>
        <w:rPr>
          <w:rFonts w:ascii="Arial" w:hAnsi="Arial" w:cs="Arial"/>
          <w:bCs/>
          <w:sz w:val="26"/>
          <w:szCs w:val="26"/>
        </w:rPr>
      </w:pPr>
      <w:r>
        <w:rPr>
          <w:rFonts w:ascii="Arial" w:hAnsi="Arial" w:cs="Arial"/>
          <w:bCs/>
          <w:color w:val="000000" w:themeColor="text1"/>
          <w:sz w:val="26"/>
          <w:szCs w:val="26"/>
        </w:rPr>
        <w:t>Por</w:t>
      </w:r>
      <w:r w:rsidRPr="00E425AC">
        <w:rPr>
          <w:rFonts w:ascii="Arial" w:hAnsi="Arial" w:cs="Arial"/>
          <w:bCs/>
          <w:color w:val="000000" w:themeColor="text1"/>
          <w:sz w:val="26"/>
          <w:szCs w:val="26"/>
        </w:rPr>
        <w:t xml:space="preserve"> lo que hace </w:t>
      </w:r>
      <w:r>
        <w:rPr>
          <w:rFonts w:ascii="Arial" w:hAnsi="Arial" w:cs="Arial"/>
          <w:bCs/>
          <w:color w:val="000000" w:themeColor="text1"/>
          <w:sz w:val="26"/>
          <w:szCs w:val="26"/>
        </w:rPr>
        <w:t xml:space="preserve">a la segunda parte del agravio, </w:t>
      </w:r>
      <w:r w:rsidR="00B41BCD">
        <w:rPr>
          <w:rFonts w:ascii="Arial" w:hAnsi="Arial" w:cs="Arial"/>
          <w:bCs/>
          <w:sz w:val="26"/>
          <w:szCs w:val="26"/>
        </w:rPr>
        <w:t xml:space="preserve">contrario a lo </w:t>
      </w:r>
      <w:r w:rsidR="009B0ED5">
        <w:rPr>
          <w:rFonts w:ascii="Arial" w:hAnsi="Arial" w:cs="Arial"/>
          <w:bCs/>
          <w:sz w:val="26"/>
          <w:szCs w:val="26"/>
        </w:rPr>
        <w:t xml:space="preserve">señalado </w:t>
      </w:r>
      <w:r w:rsidR="00B41BCD">
        <w:rPr>
          <w:rFonts w:ascii="Arial" w:hAnsi="Arial" w:cs="Arial"/>
          <w:bCs/>
          <w:sz w:val="26"/>
          <w:szCs w:val="26"/>
        </w:rPr>
        <w:t xml:space="preserve">por </w:t>
      </w:r>
      <w:r w:rsidR="0009331D">
        <w:rPr>
          <w:rFonts w:ascii="Arial" w:hAnsi="Arial" w:cs="Arial"/>
          <w:bCs/>
          <w:sz w:val="26"/>
          <w:szCs w:val="26"/>
        </w:rPr>
        <w:t>el</w:t>
      </w:r>
      <w:r w:rsidR="00B41BCD">
        <w:rPr>
          <w:rFonts w:ascii="Arial" w:hAnsi="Arial" w:cs="Arial"/>
          <w:bCs/>
          <w:sz w:val="26"/>
          <w:szCs w:val="26"/>
        </w:rPr>
        <w:t xml:space="preserve"> disconforme</w:t>
      </w:r>
      <w:r w:rsidR="00495EB8">
        <w:rPr>
          <w:rFonts w:ascii="Arial" w:hAnsi="Arial" w:cs="Arial"/>
          <w:bCs/>
          <w:sz w:val="26"/>
          <w:szCs w:val="26"/>
        </w:rPr>
        <w:t>,</w:t>
      </w:r>
      <w:r w:rsidR="0091701E">
        <w:rPr>
          <w:rFonts w:ascii="Arial" w:hAnsi="Arial" w:cs="Arial"/>
          <w:bCs/>
          <w:sz w:val="26"/>
          <w:szCs w:val="26"/>
        </w:rPr>
        <w:t xml:space="preserve"> es a </w:t>
      </w:r>
      <w:r w:rsidR="00C75DA6">
        <w:rPr>
          <w:rFonts w:ascii="Arial" w:hAnsi="Arial" w:cs="Arial"/>
          <w:bCs/>
          <w:sz w:val="26"/>
          <w:szCs w:val="26"/>
        </w:rPr>
        <w:t>él</w:t>
      </w:r>
      <w:r w:rsidR="0091701E">
        <w:rPr>
          <w:rFonts w:ascii="Arial" w:hAnsi="Arial" w:cs="Arial"/>
          <w:bCs/>
          <w:sz w:val="26"/>
          <w:szCs w:val="26"/>
        </w:rPr>
        <w:t xml:space="preserve"> a quien corresponde acreditar el acto impugnado</w:t>
      </w:r>
      <w:r w:rsidR="00B80A7A">
        <w:rPr>
          <w:rFonts w:ascii="Arial" w:hAnsi="Arial" w:cs="Arial"/>
          <w:bCs/>
          <w:sz w:val="26"/>
          <w:szCs w:val="26"/>
        </w:rPr>
        <w:t>,</w:t>
      </w:r>
      <w:r w:rsidR="0091701E">
        <w:rPr>
          <w:rFonts w:ascii="Arial" w:hAnsi="Arial" w:cs="Arial"/>
          <w:bCs/>
          <w:sz w:val="26"/>
          <w:szCs w:val="26"/>
        </w:rPr>
        <w:t xml:space="preserve"> toda vez que </w:t>
      </w:r>
      <w:r w:rsidR="00495EB8">
        <w:rPr>
          <w:rFonts w:ascii="Arial" w:hAnsi="Arial" w:cs="Arial"/>
          <w:bCs/>
          <w:sz w:val="26"/>
          <w:szCs w:val="26"/>
        </w:rPr>
        <w:t xml:space="preserve">la negativa de las autoridades demandadas </w:t>
      </w:r>
      <w:r w:rsidR="0091701E">
        <w:rPr>
          <w:rFonts w:ascii="Arial" w:hAnsi="Arial" w:cs="Arial"/>
          <w:bCs/>
          <w:sz w:val="26"/>
          <w:szCs w:val="26"/>
        </w:rPr>
        <w:t xml:space="preserve">respecto de la existencia de las órdenes verbales de detención </w:t>
      </w:r>
      <w:r w:rsidR="00C75DA6">
        <w:rPr>
          <w:rFonts w:ascii="Arial" w:hAnsi="Arial" w:cs="Arial"/>
          <w:bCs/>
          <w:sz w:val="26"/>
          <w:szCs w:val="26"/>
        </w:rPr>
        <w:t>del</w:t>
      </w:r>
      <w:r w:rsidR="0091701E">
        <w:rPr>
          <w:rFonts w:ascii="Arial" w:hAnsi="Arial" w:cs="Arial"/>
          <w:bCs/>
          <w:sz w:val="26"/>
          <w:szCs w:val="26"/>
        </w:rPr>
        <w:t xml:space="preserve"> vehículo</w:t>
      </w:r>
      <w:r w:rsidR="00C75DA6">
        <w:rPr>
          <w:rFonts w:ascii="Arial" w:hAnsi="Arial" w:cs="Arial"/>
          <w:bCs/>
          <w:sz w:val="26"/>
          <w:szCs w:val="26"/>
        </w:rPr>
        <w:t xml:space="preserve"> de su propiedad</w:t>
      </w:r>
      <w:r w:rsidR="005B5CC8">
        <w:rPr>
          <w:rFonts w:ascii="Arial" w:hAnsi="Arial" w:cs="Arial"/>
          <w:bCs/>
          <w:sz w:val="26"/>
          <w:szCs w:val="26"/>
        </w:rPr>
        <w:t>,</w:t>
      </w:r>
      <w:r w:rsidR="00C75DA6">
        <w:rPr>
          <w:rFonts w:ascii="Arial" w:hAnsi="Arial" w:cs="Arial"/>
          <w:bCs/>
          <w:sz w:val="26"/>
          <w:szCs w:val="26"/>
        </w:rPr>
        <w:t xml:space="preserve"> con el que presta el servicio público de alquiler</w:t>
      </w:r>
      <w:r w:rsidR="00495EB8">
        <w:rPr>
          <w:rFonts w:ascii="Arial" w:hAnsi="Arial" w:cs="Arial"/>
          <w:bCs/>
          <w:sz w:val="26"/>
          <w:szCs w:val="26"/>
        </w:rPr>
        <w:t xml:space="preserve">, </w:t>
      </w:r>
      <w:r w:rsidR="009B0ED5">
        <w:rPr>
          <w:rFonts w:ascii="Arial" w:hAnsi="Arial" w:cs="Arial"/>
          <w:bCs/>
          <w:sz w:val="26"/>
          <w:szCs w:val="26"/>
        </w:rPr>
        <w:t xml:space="preserve">de ninguna manera </w:t>
      </w:r>
      <w:r w:rsidR="00495EB8">
        <w:rPr>
          <w:rFonts w:ascii="Arial" w:hAnsi="Arial" w:cs="Arial"/>
          <w:bCs/>
          <w:sz w:val="26"/>
          <w:szCs w:val="26"/>
        </w:rPr>
        <w:t xml:space="preserve">envuelve la afirmación expresa </w:t>
      </w:r>
      <w:r w:rsidR="00495EB8">
        <w:rPr>
          <w:rFonts w:ascii="Arial" w:hAnsi="Arial" w:cs="Arial"/>
          <w:bCs/>
          <w:sz w:val="26"/>
          <w:szCs w:val="26"/>
        </w:rPr>
        <w:lastRenderedPageBreak/>
        <w:t xml:space="preserve">de un </w:t>
      </w:r>
      <w:r w:rsidR="005B5CC8">
        <w:rPr>
          <w:rFonts w:ascii="Arial" w:hAnsi="Arial" w:cs="Arial"/>
          <w:bCs/>
          <w:sz w:val="26"/>
          <w:szCs w:val="26"/>
        </w:rPr>
        <w:t>hecho,</w:t>
      </w:r>
      <w:r w:rsidR="00B80A7A">
        <w:rPr>
          <w:rFonts w:ascii="Arial" w:hAnsi="Arial" w:cs="Arial"/>
          <w:bCs/>
          <w:sz w:val="26"/>
          <w:szCs w:val="26"/>
        </w:rPr>
        <w:t xml:space="preserve"> esto en virtud que</w:t>
      </w:r>
      <w:r w:rsidR="0087293D">
        <w:rPr>
          <w:rFonts w:ascii="Arial" w:hAnsi="Arial" w:cs="Arial"/>
          <w:bCs/>
          <w:sz w:val="26"/>
          <w:szCs w:val="26"/>
        </w:rPr>
        <w:t xml:space="preserve"> tal manifestación de las demandadas</w:t>
      </w:r>
      <w:r w:rsidR="00C720F4">
        <w:rPr>
          <w:rFonts w:ascii="Arial" w:hAnsi="Arial" w:cs="Arial"/>
          <w:bCs/>
          <w:sz w:val="26"/>
          <w:szCs w:val="26"/>
        </w:rPr>
        <w:t>,</w:t>
      </w:r>
      <w:r w:rsidR="0087293D">
        <w:rPr>
          <w:rFonts w:ascii="Arial" w:hAnsi="Arial" w:cs="Arial"/>
          <w:bCs/>
          <w:sz w:val="26"/>
          <w:szCs w:val="26"/>
        </w:rPr>
        <w:t xml:space="preserve"> </w:t>
      </w:r>
      <w:r w:rsidR="00113BBA">
        <w:rPr>
          <w:rFonts w:ascii="Arial" w:hAnsi="Arial" w:cs="Arial"/>
          <w:bCs/>
          <w:sz w:val="26"/>
          <w:szCs w:val="26"/>
        </w:rPr>
        <w:t xml:space="preserve">lo que constituye </w:t>
      </w:r>
      <w:r w:rsidR="0087293D">
        <w:rPr>
          <w:rFonts w:ascii="Arial" w:hAnsi="Arial" w:cs="Arial"/>
          <w:bCs/>
          <w:sz w:val="26"/>
          <w:szCs w:val="26"/>
        </w:rPr>
        <w:t xml:space="preserve">es </w:t>
      </w:r>
      <w:r w:rsidR="005B5CC8">
        <w:rPr>
          <w:rFonts w:ascii="Arial" w:hAnsi="Arial" w:cs="Arial"/>
          <w:bCs/>
          <w:sz w:val="26"/>
          <w:szCs w:val="26"/>
        </w:rPr>
        <w:t>una negativa del acto;</w:t>
      </w:r>
      <w:r w:rsidR="00113BBA">
        <w:rPr>
          <w:rFonts w:ascii="Arial" w:hAnsi="Arial" w:cs="Arial"/>
          <w:bCs/>
          <w:sz w:val="26"/>
          <w:szCs w:val="26"/>
        </w:rPr>
        <w:t xml:space="preserve"> es decir, es un pronunciamiento sobre la </w:t>
      </w:r>
      <w:r w:rsidR="00206B03">
        <w:rPr>
          <w:rFonts w:ascii="Arial" w:hAnsi="Arial" w:cs="Arial"/>
          <w:bCs/>
          <w:sz w:val="26"/>
          <w:szCs w:val="26"/>
        </w:rPr>
        <w:t>in</w:t>
      </w:r>
      <w:r w:rsidR="00113BBA">
        <w:rPr>
          <w:rFonts w:ascii="Arial" w:hAnsi="Arial" w:cs="Arial"/>
          <w:bCs/>
          <w:sz w:val="26"/>
          <w:szCs w:val="26"/>
        </w:rPr>
        <w:t>existencia del acto impugnado, el cual resulta innecesario ser probado, dado que no es factible demostrar lo que se ha negado. Sirve de sustento la Jurisprudencia de la</w:t>
      </w:r>
      <w:r w:rsidR="00113BBA" w:rsidRPr="00113BBA">
        <w:rPr>
          <w:rFonts w:ascii="Arial" w:hAnsi="Arial" w:cs="Arial"/>
          <w:bCs/>
          <w:sz w:val="26"/>
          <w:szCs w:val="26"/>
        </w:rPr>
        <w:t xml:space="preserve"> Octava Época</w:t>
      </w:r>
      <w:r w:rsidR="00113BBA">
        <w:rPr>
          <w:rFonts w:ascii="Arial" w:hAnsi="Arial" w:cs="Arial"/>
          <w:bCs/>
          <w:sz w:val="26"/>
          <w:szCs w:val="26"/>
        </w:rPr>
        <w:t xml:space="preserve">, con número de registro </w:t>
      </w:r>
      <w:r w:rsidR="00113BBA" w:rsidRPr="00113BBA">
        <w:rPr>
          <w:rFonts w:ascii="Arial" w:hAnsi="Arial" w:cs="Arial"/>
          <w:bCs/>
          <w:sz w:val="26"/>
          <w:szCs w:val="26"/>
        </w:rPr>
        <w:t>226432</w:t>
      </w:r>
      <w:r w:rsidR="00113BBA">
        <w:rPr>
          <w:rFonts w:ascii="Arial" w:hAnsi="Arial" w:cs="Arial"/>
          <w:bCs/>
          <w:sz w:val="26"/>
          <w:szCs w:val="26"/>
        </w:rPr>
        <w:t xml:space="preserve">, emitida por el </w:t>
      </w:r>
      <w:r w:rsidR="00113BBA" w:rsidRPr="00113BBA">
        <w:rPr>
          <w:rFonts w:ascii="Arial" w:hAnsi="Arial" w:cs="Arial"/>
          <w:bCs/>
          <w:sz w:val="26"/>
          <w:szCs w:val="26"/>
        </w:rPr>
        <w:t xml:space="preserve">Tercer Tribunal Colegiado </w:t>
      </w:r>
      <w:r w:rsidR="00113BBA">
        <w:rPr>
          <w:rFonts w:ascii="Arial" w:hAnsi="Arial" w:cs="Arial"/>
          <w:bCs/>
          <w:sz w:val="26"/>
          <w:szCs w:val="26"/>
        </w:rPr>
        <w:t>e</w:t>
      </w:r>
      <w:r w:rsidR="00113BBA" w:rsidRPr="00113BBA">
        <w:rPr>
          <w:rFonts w:ascii="Arial" w:hAnsi="Arial" w:cs="Arial"/>
          <w:bCs/>
          <w:sz w:val="26"/>
          <w:szCs w:val="26"/>
        </w:rPr>
        <w:t xml:space="preserve">n Materia Administrativa </w:t>
      </w:r>
      <w:r w:rsidR="00113BBA">
        <w:rPr>
          <w:rFonts w:ascii="Arial" w:hAnsi="Arial" w:cs="Arial"/>
          <w:bCs/>
          <w:sz w:val="26"/>
          <w:szCs w:val="26"/>
        </w:rPr>
        <w:t xml:space="preserve">del Primer Circuito, publicada en el </w:t>
      </w:r>
      <w:r w:rsidR="00113BBA" w:rsidRPr="00113BBA">
        <w:rPr>
          <w:rFonts w:ascii="Arial" w:hAnsi="Arial" w:cs="Arial"/>
          <w:bCs/>
          <w:sz w:val="26"/>
          <w:szCs w:val="26"/>
        </w:rPr>
        <w:t>Semanario Judicial de la Federación</w:t>
      </w:r>
      <w:r w:rsidR="00113BBA">
        <w:rPr>
          <w:rFonts w:ascii="Arial" w:hAnsi="Arial" w:cs="Arial"/>
          <w:bCs/>
          <w:sz w:val="26"/>
          <w:szCs w:val="26"/>
        </w:rPr>
        <w:t xml:space="preserve">, </w:t>
      </w:r>
      <w:r w:rsidR="00113BBA" w:rsidRPr="00113BBA">
        <w:rPr>
          <w:rFonts w:ascii="Arial" w:hAnsi="Arial" w:cs="Arial"/>
          <w:bCs/>
          <w:sz w:val="26"/>
          <w:szCs w:val="26"/>
        </w:rPr>
        <w:t>Tomo V, Segund</w:t>
      </w:r>
      <w:r w:rsidR="00113BBA">
        <w:rPr>
          <w:rFonts w:ascii="Arial" w:hAnsi="Arial" w:cs="Arial"/>
          <w:bCs/>
          <w:sz w:val="26"/>
          <w:szCs w:val="26"/>
        </w:rPr>
        <w:t>a Parte-2, Enero-Junio de 1990, visible en la página</w:t>
      </w:r>
      <w:r w:rsidR="00113BBA" w:rsidRPr="00113BBA">
        <w:rPr>
          <w:rFonts w:ascii="Arial" w:hAnsi="Arial" w:cs="Arial"/>
          <w:bCs/>
          <w:sz w:val="26"/>
          <w:szCs w:val="26"/>
        </w:rPr>
        <w:t xml:space="preserve"> 660</w:t>
      </w:r>
      <w:r w:rsidR="005B5CC8">
        <w:rPr>
          <w:rFonts w:ascii="Arial" w:hAnsi="Arial" w:cs="Arial"/>
          <w:bCs/>
          <w:sz w:val="26"/>
          <w:szCs w:val="26"/>
        </w:rPr>
        <w:t>, de rubro y tenor siguie</w:t>
      </w:r>
      <w:r w:rsidR="00452058">
        <w:rPr>
          <w:rFonts w:ascii="Arial" w:hAnsi="Arial" w:cs="Arial"/>
          <w:bCs/>
          <w:sz w:val="26"/>
          <w:szCs w:val="26"/>
        </w:rPr>
        <w:t>ntes:</w:t>
      </w:r>
      <w:r w:rsidR="005B5CC8">
        <w:rPr>
          <w:rFonts w:ascii="Arial" w:hAnsi="Arial" w:cs="Arial"/>
          <w:bCs/>
          <w:sz w:val="26"/>
          <w:szCs w:val="26"/>
        </w:rPr>
        <w:t xml:space="preserve"> </w:t>
      </w:r>
      <w:r w:rsidR="00113BBA" w:rsidRPr="00113BBA">
        <w:rPr>
          <w:rFonts w:ascii="Arial" w:hAnsi="Arial" w:cs="Arial"/>
          <w:bCs/>
          <w:sz w:val="26"/>
          <w:szCs w:val="26"/>
        </w:rPr>
        <w:t xml:space="preserve"> </w:t>
      </w:r>
    </w:p>
    <w:p w:rsidR="00452058" w:rsidRDefault="00113BBA" w:rsidP="00113BBA">
      <w:pPr>
        <w:spacing w:after="0" w:line="360" w:lineRule="auto"/>
        <w:ind w:left="567" w:right="616"/>
        <w:jc w:val="both"/>
        <w:rPr>
          <w:rFonts w:ascii="Arial" w:hAnsi="Arial" w:cs="Arial"/>
          <w:bCs/>
        </w:rPr>
      </w:pPr>
      <w:r w:rsidRPr="005B5CC8">
        <w:rPr>
          <w:rFonts w:ascii="Arial" w:hAnsi="Arial" w:cs="Arial"/>
          <w:bCs/>
          <w:i/>
        </w:rPr>
        <w:t>“</w:t>
      </w:r>
      <w:r w:rsidRPr="005B5CC8">
        <w:rPr>
          <w:rFonts w:ascii="Arial" w:hAnsi="Arial" w:cs="Arial"/>
          <w:b/>
          <w:bCs/>
          <w:i/>
        </w:rPr>
        <w:t>ACTOS RECLAMADOS. ACTO NEGATIVO Y NEGATIVA DEL ACTO. SON DOS COSAS DISTINTAS. CARGA DE LA PRUEBA</w:t>
      </w:r>
      <w:r w:rsidRPr="005B5CC8">
        <w:rPr>
          <w:rFonts w:ascii="Arial" w:hAnsi="Arial" w:cs="Arial"/>
          <w:bCs/>
          <w:i/>
        </w:rPr>
        <w:t xml:space="preserve">. Todo acto, por definición, supone la existencia de una conducta ya sea activa o pasiva. Dentro de la clasificación de los actos reclamados se distinguen entre los positivos y los negativos, considerando a los primeros como los que implican un hacer y a los segundos como los que reflejan una omisión o abstención. Así, para diferenciarlos se atiende a su naturaleza y a los efectos que producen respecto de la realidad. Por otra parte, la esencia del acto negativo versa, exclusivamente, sobre su característica que denota la omisión o la abstención de aquella a quien se atribuye. </w:t>
      </w:r>
      <w:r w:rsidRPr="005B5CC8">
        <w:rPr>
          <w:rFonts w:ascii="Arial" w:hAnsi="Arial" w:cs="Arial"/>
          <w:b/>
          <w:bCs/>
          <w:i/>
        </w:rPr>
        <w:t>La negativa del acto, por lo contrario, no atiende a la naturaleza de aquél sino que propiamente constituye sólo una expresión sobre su existencia</w:t>
      </w:r>
      <w:r w:rsidRPr="005B5CC8">
        <w:rPr>
          <w:rFonts w:ascii="Arial" w:hAnsi="Arial" w:cs="Arial"/>
          <w:bCs/>
          <w:i/>
        </w:rPr>
        <w:t xml:space="preserve">. En ello radica precisamente la diferencia entre un acto negativo y la negativa del acto. Como no se trata de conceptos iguales, la carga de la prueba en uno y otro supuesto se distribuye en forma desigual. </w:t>
      </w:r>
      <w:r w:rsidRPr="005B5CC8">
        <w:rPr>
          <w:rFonts w:ascii="Arial" w:hAnsi="Arial" w:cs="Arial"/>
          <w:b/>
          <w:bCs/>
          <w:i/>
        </w:rPr>
        <w:t xml:space="preserve">La negativa simple del acto libera a quien la </w:t>
      </w:r>
      <w:r w:rsidR="0037566E" w:rsidRPr="005B5CC8">
        <w:rPr>
          <w:rFonts w:ascii="Arial" w:hAnsi="Arial" w:cs="Arial"/>
          <w:b/>
          <w:bCs/>
          <w:i/>
        </w:rPr>
        <w:t>fórmula</w:t>
      </w:r>
      <w:r w:rsidRPr="005B5CC8">
        <w:rPr>
          <w:rFonts w:ascii="Arial" w:hAnsi="Arial" w:cs="Arial"/>
          <w:b/>
          <w:bCs/>
          <w:i/>
        </w:rPr>
        <w:t xml:space="preserve"> de la necesidad de probarla, pues, lógicamente, no es factible demostrar lo que se ha negado; de tal suerte que la carga de probar recae en su contraparte</w:t>
      </w:r>
      <w:r w:rsidRPr="005B5CC8">
        <w:rPr>
          <w:rFonts w:ascii="Arial" w:hAnsi="Arial" w:cs="Arial"/>
          <w:bCs/>
          <w:i/>
        </w:rPr>
        <w:t xml:space="preserve">. En otro orden de ideas, si la negativa del acto no es simple sino calificada porque importa una afirmación, entonces quien la produce sí se encuentra en la necesidad de justificarla. La regla en cuestión se encuentra prevista por el artículo 82 del Código Federal de Procedimientos Civiles, de aplicación supletoria a la Ley de Amparo, al disponer que el que niega sólo está obligado a probar, entre otras hipótesis, cuando la negación envuelva la afirmación expresa de un hecho. En tal virtud, si el acto por su naturaleza es negativo y aquella a quien se atribuye lo niega, no corresponde a su contraparte demostrar la existencia de ese acto debido a que, ciertamente, no se encuentra en la posibilidad de probar la omisión o la abstención de su contraria sino que, como la negativa expresada por ésta encierra la afirmación de que no incurrió en ellas, debe acreditarlo. En suma, como la manifestación respecto de la existencia del acto no modifica la naturaleza de éste, en tanto que se </w:t>
      </w:r>
      <w:r w:rsidRPr="005B5CC8">
        <w:rPr>
          <w:rFonts w:ascii="Arial" w:hAnsi="Arial" w:cs="Arial"/>
          <w:bCs/>
          <w:i/>
        </w:rPr>
        <w:lastRenderedPageBreak/>
        <w:t>trata de cosas diferentes, debe concluirse que si las autoridades responsables en su informe niegan la existencia de los actos, esa consideración no les imprime a éstos el carácter de negativos</w:t>
      </w:r>
      <w:r w:rsidRPr="005B5CC8">
        <w:rPr>
          <w:rFonts w:ascii="Arial" w:hAnsi="Arial" w:cs="Arial"/>
          <w:bCs/>
        </w:rPr>
        <w:t>.</w:t>
      </w:r>
      <w:r w:rsidR="00452058">
        <w:rPr>
          <w:rFonts w:ascii="Arial" w:hAnsi="Arial" w:cs="Arial"/>
          <w:bCs/>
        </w:rPr>
        <w:t>”</w:t>
      </w:r>
    </w:p>
    <w:p w:rsidR="00113BBA" w:rsidRPr="005B5CC8" w:rsidRDefault="00C720F4" w:rsidP="00113BBA">
      <w:pPr>
        <w:spacing w:after="0" w:line="360" w:lineRule="auto"/>
        <w:ind w:left="567" w:right="616"/>
        <w:jc w:val="both"/>
        <w:rPr>
          <w:rFonts w:ascii="Arial" w:hAnsi="Arial" w:cs="Arial"/>
          <w:bCs/>
          <w:sz w:val="20"/>
          <w:szCs w:val="20"/>
        </w:rPr>
      </w:pPr>
      <w:r w:rsidRPr="005B5CC8">
        <w:rPr>
          <w:rFonts w:ascii="Arial" w:hAnsi="Arial" w:cs="Arial"/>
          <w:bCs/>
        </w:rPr>
        <w:t xml:space="preserve"> </w:t>
      </w:r>
      <w:r w:rsidRPr="005B5CC8">
        <w:rPr>
          <w:rFonts w:ascii="Arial" w:hAnsi="Arial" w:cs="Arial"/>
          <w:bCs/>
          <w:sz w:val="20"/>
          <w:szCs w:val="20"/>
        </w:rPr>
        <w:t>(Énfasis añadido)</w:t>
      </w:r>
    </w:p>
    <w:p w:rsidR="00452058" w:rsidRDefault="00293D21" w:rsidP="00452058">
      <w:pPr>
        <w:spacing w:line="360" w:lineRule="auto"/>
        <w:ind w:firstLine="567"/>
        <w:jc w:val="both"/>
        <w:rPr>
          <w:rFonts w:ascii="Arial" w:hAnsi="Arial" w:cs="Arial"/>
          <w:bCs/>
          <w:sz w:val="26"/>
          <w:szCs w:val="26"/>
        </w:rPr>
      </w:pPr>
      <w:r>
        <w:rPr>
          <w:rFonts w:ascii="Arial" w:hAnsi="Arial" w:cs="Arial"/>
          <w:bCs/>
          <w:sz w:val="26"/>
          <w:szCs w:val="26"/>
        </w:rPr>
        <w:t xml:space="preserve">De ahí lo </w:t>
      </w:r>
      <w:r w:rsidRPr="00293D21">
        <w:rPr>
          <w:rFonts w:ascii="Arial" w:hAnsi="Arial" w:cs="Arial"/>
          <w:b/>
          <w:bCs/>
          <w:sz w:val="26"/>
          <w:szCs w:val="26"/>
        </w:rPr>
        <w:t xml:space="preserve">infundado </w:t>
      </w:r>
      <w:r>
        <w:rPr>
          <w:rFonts w:ascii="Arial" w:hAnsi="Arial" w:cs="Arial"/>
          <w:bCs/>
          <w:sz w:val="26"/>
          <w:szCs w:val="26"/>
        </w:rPr>
        <w:t>de</w:t>
      </w:r>
      <w:r w:rsidR="00747D95">
        <w:rPr>
          <w:rFonts w:ascii="Arial" w:hAnsi="Arial" w:cs="Arial"/>
          <w:bCs/>
          <w:sz w:val="26"/>
          <w:szCs w:val="26"/>
        </w:rPr>
        <w:t xml:space="preserve"> la parte relativa del</w:t>
      </w:r>
      <w:r>
        <w:rPr>
          <w:rFonts w:ascii="Arial" w:hAnsi="Arial" w:cs="Arial"/>
          <w:bCs/>
          <w:sz w:val="26"/>
          <w:szCs w:val="26"/>
        </w:rPr>
        <w:t xml:space="preserve"> agravio, porque</w:t>
      </w:r>
      <w:r w:rsidR="00731916">
        <w:rPr>
          <w:rFonts w:ascii="Arial" w:hAnsi="Arial" w:cs="Arial"/>
          <w:bCs/>
          <w:sz w:val="26"/>
          <w:szCs w:val="26"/>
        </w:rPr>
        <w:t xml:space="preserve"> la obligación de probar </w:t>
      </w:r>
      <w:r w:rsidR="00BD154D">
        <w:rPr>
          <w:rFonts w:ascii="Arial" w:hAnsi="Arial" w:cs="Arial"/>
          <w:bCs/>
          <w:sz w:val="26"/>
          <w:szCs w:val="26"/>
        </w:rPr>
        <w:t xml:space="preserve">los </w:t>
      </w:r>
      <w:r w:rsidR="00731916">
        <w:rPr>
          <w:rFonts w:ascii="Arial" w:hAnsi="Arial" w:cs="Arial"/>
          <w:bCs/>
          <w:sz w:val="26"/>
          <w:szCs w:val="26"/>
        </w:rPr>
        <w:t>actos</w:t>
      </w:r>
      <w:r w:rsidR="00BD154D">
        <w:rPr>
          <w:rFonts w:ascii="Arial" w:hAnsi="Arial" w:cs="Arial"/>
          <w:bCs/>
          <w:sz w:val="26"/>
          <w:szCs w:val="26"/>
        </w:rPr>
        <w:t xml:space="preserve"> </w:t>
      </w:r>
      <w:r w:rsidR="005C2D3E">
        <w:rPr>
          <w:rFonts w:ascii="Arial" w:hAnsi="Arial" w:cs="Arial"/>
          <w:bCs/>
          <w:sz w:val="26"/>
          <w:szCs w:val="26"/>
        </w:rPr>
        <w:t>impugnados</w:t>
      </w:r>
      <w:r w:rsidR="00731916">
        <w:rPr>
          <w:rFonts w:ascii="Arial" w:hAnsi="Arial" w:cs="Arial"/>
          <w:bCs/>
          <w:sz w:val="26"/>
          <w:szCs w:val="26"/>
        </w:rPr>
        <w:t>,</w:t>
      </w:r>
      <w:r w:rsidR="005C2D3E">
        <w:rPr>
          <w:rFonts w:ascii="Arial" w:hAnsi="Arial" w:cs="Arial"/>
          <w:bCs/>
          <w:sz w:val="26"/>
          <w:szCs w:val="26"/>
        </w:rPr>
        <w:t xml:space="preserve"> consistentes en las órdenes verbales de detención </w:t>
      </w:r>
      <w:r w:rsidR="00010AB8">
        <w:rPr>
          <w:rFonts w:ascii="Arial" w:hAnsi="Arial" w:cs="Arial"/>
          <w:bCs/>
          <w:sz w:val="26"/>
          <w:szCs w:val="26"/>
        </w:rPr>
        <w:t>del vehículo de su propiedad con el que presta el servicio público de alquiler</w:t>
      </w:r>
      <w:r w:rsidR="003160D6">
        <w:rPr>
          <w:rFonts w:ascii="Arial" w:hAnsi="Arial" w:cs="Arial"/>
          <w:bCs/>
          <w:sz w:val="26"/>
          <w:szCs w:val="26"/>
        </w:rPr>
        <w:t xml:space="preserve"> taxi</w:t>
      </w:r>
      <w:r w:rsidR="005C2D3E">
        <w:rPr>
          <w:rFonts w:ascii="Arial" w:hAnsi="Arial" w:cs="Arial"/>
          <w:bCs/>
          <w:sz w:val="26"/>
          <w:szCs w:val="26"/>
        </w:rPr>
        <w:t xml:space="preserve">, </w:t>
      </w:r>
      <w:r w:rsidR="00010AB8">
        <w:rPr>
          <w:rFonts w:ascii="Arial" w:hAnsi="Arial" w:cs="Arial"/>
          <w:bCs/>
          <w:sz w:val="26"/>
          <w:szCs w:val="26"/>
        </w:rPr>
        <w:t>corresponde al</w:t>
      </w:r>
      <w:r w:rsidR="00731916">
        <w:rPr>
          <w:rFonts w:ascii="Arial" w:hAnsi="Arial" w:cs="Arial"/>
          <w:bCs/>
          <w:sz w:val="26"/>
          <w:szCs w:val="26"/>
        </w:rPr>
        <w:t xml:space="preserve"> accionante</w:t>
      </w:r>
      <w:r>
        <w:rPr>
          <w:rFonts w:ascii="Arial" w:hAnsi="Arial" w:cs="Arial"/>
          <w:bCs/>
          <w:sz w:val="26"/>
          <w:szCs w:val="26"/>
        </w:rPr>
        <w:t>, por las razones expuestas.</w:t>
      </w:r>
    </w:p>
    <w:p w:rsidR="00452058" w:rsidRDefault="00D02014" w:rsidP="00452058">
      <w:pPr>
        <w:spacing w:line="360" w:lineRule="auto"/>
        <w:ind w:firstLine="567"/>
        <w:jc w:val="both"/>
        <w:rPr>
          <w:rFonts w:ascii="Arial" w:hAnsi="Arial" w:cs="Arial"/>
          <w:bCs/>
          <w:sz w:val="26"/>
          <w:szCs w:val="26"/>
        </w:rPr>
      </w:pPr>
      <w:r>
        <w:rPr>
          <w:rFonts w:ascii="Arial" w:hAnsi="Arial" w:cs="Arial"/>
          <w:bCs/>
          <w:sz w:val="26"/>
          <w:szCs w:val="26"/>
        </w:rPr>
        <w:t xml:space="preserve">Por otra parte, </w:t>
      </w:r>
      <w:r w:rsidR="00C81A2D">
        <w:rPr>
          <w:rFonts w:ascii="Arial" w:hAnsi="Arial" w:cs="Arial"/>
          <w:bCs/>
          <w:sz w:val="26"/>
          <w:szCs w:val="26"/>
        </w:rPr>
        <w:t>resulta</w:t>
      </w:r>
      <w:r w:rsidR="00B365F3">
        <w:rPr>
          <w:rFonts w:ascii="Arial" w:hAnsi="Arial" w:cs="Arial"/>
          <w:bCs/>
          <w:sz w:val="26"/>
          <w:szCs w:val="26"/>
        </w:rPr>
        <w:t xml:space="preserve"> </w:t>
      </w:r>
      <w:r w:rsidR="00C81A2D">
        <w:rPr>
          <w:rFonts w:ascii="Arial" w:hAnsi="Arial" w:cs="Arial"/>
          <w:b/>
          <w:bCs/>
          <w:sz w:val="26"/>
          <w:szCs w:val="26"/>
        </w:rPr>
        <w:t>sustancialmente fundado</w:t>
      </w:r>
      <w:r w:rsidR="00B365F3">
        <w:rPr>
          <w:rFonts w:ascii="Arial" w:hAnsi="Arial" w:cs="Arial"/>
          <w:bCs/>
          <w:sz w:val="26"/>
          <w:szCs w:val="26"/>
        </w:rPr>
        <w:t xml:space="preserve"> </w:t>
      </w:r>
      <w:r w:rsidR="00C81A2D">
        <w:rPr>
          <w:rFonts w:ascii="Arial" w:hAnsi="Arial" w:cs="Arial"/>
          <w:bCs/>
          <w:sz w:val="26"/>
          <w:szCs w:val="26"/>
        </w:rPr>
        <w:t>el segundo agravio vertido</w:t>
      </w:r>
      <w:r w:rsidR="00B365F3">
        <w:rPr>
          <w:rFonts w:ascii="Arial" w:hAnsi="Arial" w:cs="Arial"/>
          <w:bCs/>
          <w:sz w:val="26"/>
          <w:szCs w:val="26"/>
        </w:rPr>
        <w:t xml:space="preserve"> por </w:t>
      </w:r>
      <w:r w:rsidR="0022454F">
        <w:rPr>
          <w:rFonts w:ascii="Arial" w:hAnsi="Arial" w:cs="Arial"/>
          <w:bCs/>
          <w:sz w:val="26"/>
          <w:szCs w:val="26"/>
        </w:rPr>
        <w:t>el</w:t>
      </w:r>
      <w:r w:rsidR="00B365F3">
        <w:rPr>
          <w:rFonts w:ascii="Arial" w:hAnsi="Arial" w:cs="Arial"/>
          <w:bCs/>
          <w:sz w:val="26"/>
          <w:szCs w:val="26"/>
        </w:rPr>
        <w:t xml:space="preserve"> recurrente.</w:t>
      </w:r>
    </w:p>
    <w:p w:rsidR="00B365F3" w:rsidRDefault="00B365F3" w:rsidP="00452058">
      <w:pPr>
        <w:spacing w:line="360" w:lineRule="auto"/>
        <w:ind w:firstLine="567"/>
        <w:jc w:val="both"/>
        <w:rPr>
          <w:rFonts w:ascii="Arial" w:hAnsi="Arial" w:cs="Arial"/>
          <w:bCs/>
          <w:color w:val="000000"/>
          <w:sz w:val="26"/>
          <w:szCs w:val="26"/>
        </w:rPr>
      </w:pPr>
      <w:r>
        <w:rPr>
          <w:rFonts w:ascii="Arial" w:hAnsi="Arial" w:cs="Arial"/>
          <w:bCs/>
          <w:sz w:val="26"/>
          <w:szCs w:val="26"/>
        </w:rPr>
        <w:t>Ahora bien, de</w:t>
      </w:r>
      <w:r>
        <w:rPr>
          <w:rFonts w:ascii="Arial" w:hAnsi="Arial" w:cs="Arial"/>
          <w:bCs/>
          <w:color w:val="000000"/>
          <w:sz w:val="26"/>
          <w:szCs w:val="26"/>
        </w:rPr>
        <w:t xml:space="preserve">l expediente remitido a esta Sala para la sustanciación del presente recurso, </w:t>
      </w:r>
      <w:r w:rsidR="0022454F">
        <w:rPr>
          <w:rFonts w:ascii="Arial" w:hAnsi="Arial" w:cs="Arial"/>
          <w:bCs/>
          <w:color w:val="000000"/>
          <w:sz w:val="26"/>
          <w:szCs w:val="26"/>
        </w:rPr>
        <w:t>con</w:t>
      </w:r>
      <w:r>
        <w:rPr>
          <w:rFonts w:ascii="Arial" w:hAnsi="Arial" w:cs="Arial"/>
          <w:bCs/>
          <w:color w:val="000000"/>
          <w:sz w:val="26"/>
          <w:szCs w:val="26"/>
        </w:rPr>
        <w:t xml:space="preserve"> valor probatorio</w:t>
      </w:r>
      <w:r w:rsidR="0022454F">
        <w:rPr>
          <w:rFonts w:ascii="Arial" w:hAnsi="Arial" w:cs="Arial"/>
          <w:bCs/>
          <w:color w:val="000000"/>
          <w:sz w:val="26"/>
          <w:szCs w:val="26"/>
        </w:rPr>
        <w:t xml:space="preserve"> pleno</w:t>
      </w:r>
      <w:r>
        <w:rPr>
          <w:rFonts w:ascii="Arial" w:hAnsi="Arial" w:cs="Arial"/>
          <w:bCs/>
          <w:color w:val="000000"/>
          <w:sz w:val="26"/>
          <w:szCs w:val="26"/>
        </w:rPr>
        <w:t xml:space="preserve">, de conformidad con el artículo 173 fracción I, de la Ley de Justicia Administrativa para el Estado, </w:t>
      </w:r>
      <w:r w:rsidR="00344586">
        <w:rPr>
          <w:rFonts w:ascii="Arial" w:hAnsi="Arial" w:cs="Arial"/>
          <w:bCs/>
          <w:color w:val="000000"/>
          <w:sz w:val="26"/>
          <w:szCs w:val="26"/>
        </w:rPr>
        <w:t xml:space="preserve">vigente hasta el veinte de octubre de dos mil diecisiete, </w:t>
      </w:r>
      <w:r>
        <w:rPr>
          <w:rFonts w:ascii="Arial" w:hAnsi="Arial" w:cs="Arial"/>
          <w:bCs/>
          <w:color w:val="000000"/>
          <w:sz w:val="26"/>
          <w:szCs w:val="26"/>
        </w:rPr>
        <w:t xml:space="preserve">al tratarse de actuaciones judiciales, se advierte que la Primera Instancia en la parte relativa del considerando </w:t>
      </w:r>
      <w:r w:rsidR="00BF111C">
        <w:rPr>
          <w:rFonts w:ascii="Arial" w:hAnsi="Arial" w:cs="Arial"/>
          <w:bCs/>
          <w:color w:val="000000"/>
          <w:sz w:val="26"/>
          <w:szCs w:val="26"/>
        </w:rPr>
        <w:t>quinto</w:t>
      </w:r>
      <w:r>
        <w:rPr>
          <w:rFonts w:ascii="Arial" w:hAnsi="Arial" w:cs="Arial"/>
          <w:bCs/>
          <w:color w:val="000000"/>
          <w:sz w:val="26"/>
          <w:szCs w:val="26"/>
        </w:rPr>
        <w:t xml:space="preserve"> determinó:</w:t>
      </w:r>
    </w:p>
    <w:p w:rsidR="00452058" w:rsidRDefault="00B365F3" w:rsidP="00452058">
      <w:pPr>
        <w:spacing w:after="0" w:line="360" w:lineRule="auto"/>
        <w:ind w:left="567" w:right="616" w:firstLine="567"/>
        <w:jc w:val="both"/>
        <w:rPr>
          <w:rFonts w:ascii="Arial" w:hAnsi="Arial" w:cs="Arial"/>
          <w:bCs/>
          <w:i/>
          <w:color w:val="000000"/>
        </w:rPr>
      </w:pPr>
      <w:r w:rsidRPr="00EC0C04">
        <w:rPr>
          <w:rFonts w:ascii="Arial" w:hAnsi="Arial" w:cs="Arial"/>
          <w:b/>
          <w:bCs/>
          <w:i/>
          <w:color w:val="000000"/>
        </w:rPr>
        <w:t>“</w:t>
      </w:r>
      <w:r w:rsidR="00CE5E26" w:rsidRPr="00EC0C04">
        <w:rPr>
          <w:rFonts w:ascii="Arial" w:hAnsi="Arial" w:cs="Arial"/>
          <w:b/>
          <w:bCs/>
          <w:i/>
          <w:color w:val="000000"/>
        </w:rPr>
        <w:t>QUINTO.-</w:t>
      </w:r>
      <w:r w:rsidR="00CE5E26">
        <w:rPr>
          <w:rFonts w:ascii="Arial" w:hAnsi="Arial" w:cs="Arial"/>
          <w:bCs/>
          <w:i/>
          <w:color w:val="000000"/>
        </w:rPr>
        <w:t xml:space="preserve"> Al haber quedado acreditada la resolución </w:t>
      </w:r>
      <w:r w:rsidR="004C6D34">
        <w:rPr>
          <w:rFonts w:ascii="Arial" w:hAnsi="Arial" w:cs="Arial"/>
          <w:bCs/>
          <w:i/>
          <w:color w:val="000000"/>
        </w:rPr>
        <w:t>negativa ficta esta juzgadora se encuentra obligada a entrar al estudio de la legalidad o ilegalidad de la misma, con fundamento en lo ordenado en el artículo 150 última parte de la Ley de Justicia Administ</w:t>
      </w:r>
      <w:r w:rsidR="00452058">
        <w:rPr>
          <w:rFonts w:ascii="Arial" w:hAnsi="Arial" w:cs="Arial"/>
          <w:bCs/>
          <w:i/>
          <w:color w:val="000000"/>
        </w:rPr>
        <w:t>rativa para el Estado de Oaxaca..</w:t>
      </w:r>
    </w:p>
    <w:p w:rsidR="00185DE0" w:rsidRDefault="006345E8" w:rsidP="00B365F3">
      <w:pPr>
        <w:spacing w:after="0" w:line="360" w:lineRule="auto"/>
        <w:ind w:left="567" w:right="616" w:firstLine="567"/>
        <w:jc w:val="both"/>
        <w:rPr>
          <w:rFonts w:ascii="Arial" w:hAnsi="Arial" w:cs="Arial"/>
          <w:bCs/>
          <w:i/>
          <w:color w:val="00000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47F26089" wp14:editId="386E505F">
                <wp:simplePos x="0" y="0"/>
                <wp:positionH relativeFrom="column">
                  <wp:posOffset>5684807</wp:posOffset>
                </wp:positionH>
                <wp:positionV relativeFrom="paragraph">
                  <wp:posOffset>1178955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26089" id="Cuadro de texto 5" o:spid="_x0000_s1029" type="#_x0000_t202" style="position:absolute;left:0;text-align:left;margin-left:447.6pt;margin-top:92.8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r w:rsidR="00185DE0" w:rsidRPr="00185DE0">
        <w:rPr>
          <w:rFonts w:ascii="Arial" w:hAnsi="Arial" w:cs="Arial"/>
          <w:bCs/>
          <w:i/>
          <w:color w:val="000000"/>
        </w:rPr>
        <w:t>En</w:t>
      </w:r>
      <w:r w:rsidR="004C6D34">
        <w:rPr>
          <w:rFonts w:ascii="Arial" w:hAnsi="Arial" w:cs="Arial"/>
          <w:bCs/>
          <w:i/>
          <w:color w:val="000000"/>
        </w:rPr>
        <w:t xml:space="preserve"> esta tesitura, el administrado para corroborar la negativa ficta aportó en autos el acuse de recibo de los escritos de ocho de enero de dos mil nueve (foja 42), de veinticinco de septiembre de dos mil siete (foja 38) y de dos escritos de dieciocho de abril de dos mil nueve (fojas 40 y 41) respectivamente, dirigidos al otrora Coordinador General de Transporte del Estado (hoy Secretario de la Secretaría de Vialidad y Transporte), mismos que adquieren valor probatorio pleno en términos de la fracción I del artículo 173 de la Ley de Justicia Administrativa para el Estado de Oaxaca, ya que en los mismos se advierte el sello de recibido de la otrora Coordinación General de Transporte del Gobierno del Estado, haciendo patente que el actor hizo dichas solicitudes y que no le fueron contestadas, situación que no fue desvirtuada durante el juicio aquí tramitado. En</w:t>
      </w:r>
      <w:r w:rsidR="00185DE0" w:rsidRPr="00185DE0">
        <w:rPr>
          <w:rFonts w:ascii="Arial" w:hAnsi="Arial" w:cs="Arial"/>
          <w:bCs/>
          <w:i/>
          <w:color w:val="000000"/>
        </w:rPr>
        <w:t xml:space="preserve"> consecuencia</w:t>
      </w:r>
      <w:r w:rsidR="00185DE0">
        <w:rPr>
          <w:rFonts w:ascii="Arial" w:hAnsi="Arial" w:cs="Arial"/>
          <w:bCs/>
          <w:i/>
          <w:color w:val="000000"/>
        </w:rPr>
        <w:t>, lo legalmente procedente al no haber impedimento legal para que la autoridad demandada diera contestación a los mismos es procedente DECLARA</w:t>
      </w:r>
      <w:r w:rsidR="004C6D34">
        <w:rPr>
          <w:rFonts w:ascii="Arial" w:hAnsi="Arial" w:cs="Arial"/>
          <w:bCs/>
          <w:i/>
          <w:color w:val="000000"/>
        </w:rPr>
        <w:t xml:space="preserve"> </w:t>
      </w:r>
      <w:r w:rsidR="00185DE0">
        <w:rPr>
          <w:rFonts w:ascii="Arial" w:hAnsi="Arial" w:cs="Arial"/>
          <w:bCs/>
          <w:i/>
          <w:color w:val="000000"/>
        </w:rPr>
        <w:t>(sic) LA INVALIDEZ DE LA RESOLUCIÓN NEGATIVA FICTA, en estas consideraciones existen consecuencias jurídicas para la autoridad demandada.</w:t>
      </w:r>
    </w:p>
    <w:p w:rsidR="00185DE0" w:rsidRDefault="00185DE0" w:rsidP="00B365F3">
      <w:pPr>
        <w:spacing w:after="0" w:line="360" w:lineRule="auto"/>
        <w:ind w:left="567" w:right="616" w:firstLine="567"/>
        <w:jc w:val="both"/>
        <w:rPr>
          <w:rFonts w:ascii="Arial" w:hAnsi="Arial" w:cs="Arial"/>
          <w:bCs/>
          <w:i/>
          <w:color w:val="000000"/>
        </w:rPr>
      </w:pPr>
      <w:r>
        <w:rPr>
          <w:rFonts w:ascii="Arial" w:hAnsi="Arial" w:cs="Arial"/>
          <w:bCs/>
          <w:i/>
          <w:color w:val="000000"/>
        </w:rPr>
        <w:lastRenderedPageBreak/>
        <w:t>No debe pasar por desapercibido que a pesar de que esta Sala se encuentra obligada a dar una resolución de fondo respecto a la invalidez de la negativa dicta, también debemos estar a lo establecido en el artículo 30 de la Constitución Política del Estado Libre y Soberano de Oaxaca, que a la letra dice: … El poder público del estado se divide, para el ejercicio de sus funciones en legislativo, ejecutivo y judicial, los cuales desarrollan sus funciones en  la forma y términos previstos en esta constitución, no podrán reunirse en uno solo de ellos, cualquiera de los otros dos, como tampoco delegarse o invadirse atribuciones, a excepción de los casos previstos en el artículo 62 de este documento.” Siendo que concatenado al artículo 18 de la Ley de Tránsito Reformada, en donde se le da solamente al Gobernador del Estado la Facultad discrecional de otorgar concesiones o permisos para el establecimiento y explotación de los servicios públicos, previo procedimiento administrativo seguido ante la Secretaría de Vialidad y Transporte.</w:t>
      </w:r>
    </w:p>
    <w:p w:rsidR="00185DE0" w:rsidRPr="00185DE0" w:rsidRDefault="00185DE0" w:rsidP="00B365F3">
      <w:pPr>
        <w:spacing w:after="0" w:line="360" w:lineRule="auto"/>
        <w:ind w:left="567" w:right="616" w:firstLine="567"/>
        <w:jc w:val="both"/>
        <w:rPr>
          <w:rFonts w:ascii="Arial" w:hAnsi="Arial" w:cs="Arial"/>
          <w:bCs/>
          <w:i/>
          <w:color w:val="000000"/>
        </w:rPr>
      </w:pPr>
      <w:r>
        <w:rPr>
          <w:rFonts w:ascii="Arial" w:hAnsi="Arial" w:cs="Arial"/>
          <w:bCs/>
          <w:i/>
          <w:color w:val="000000"/>
        </w:rPr>
        <w:t xml:space="preserve">Esta Sala ordena a la autoridad demandada (por ser la legalmente delegada para ello), resuelva conforme a derecho las peticiones del administrado y así queden salva la separación de poderes </w:t>
      </w:r>
      <w:r w:rsidR="004C6D34">
        <w:rPr>
          <w:rFonts w:ascii="Arial" w:hAnsi="Arial" w:cs="Arial"/>
          <w:bCs/>
          <w:i/>
          <w:color w:val="000000"/>
        </w:rPr>
        <w:t>que establece la Constitución Política del Estado Libre y Soberano de Oaxaca, que en este caso es la división la división entre el Poder Ejecutivo y Judicial,…”</w:t>
      </w:r>
    </w:p>
    <w:p w:rsidR="00B365F3" w:rsidRPr="00764312" w:rsidRDefault="00B365F3" w:rsidP="00B365F3">
      <w:pPr>
        <w:spacing w:after="0" w:line="360" w:lineRule="auto"/>
        <w:ind w:firstLine="708"/>
        <w:jc w:val="both"/>
        <w:rPr>
          <w:rFonts w:ascii="Arial" w:hAnsi="Arial" w:cs="Arial"/>
          <w:bCs/>
          <w:i/>
          <w:color w:val="000000"/>
        </w:rPr>
      </w:pPr>
      <w:r w:rsidRPr="00764312">
        <w:rPr>
          <w:rFonts w:ascii="Arial" w:hAnsi="Arial" w:cs="Arial"/>
          <w:bCs/>
          <w:i/>
          <w:color w:val="000000"/>
        </w:rPr>
        <w:t xml:space="preserve"> </w:t>
      </w:r>
    </w:p>
    <w:p w:rsidR="00452058" w:rsidRDefault="00B365F3" w:rsidP="00EC0C04">
      <w:pPr>
        <w:spacing w:line="360" w:lineRule="auto"/>
        <w:jc w:val="both"/>
        <w:rPr>
          <w:rFonts w:ascii="Arial" w:hAnsi="Arial" w:cs="Arial"/>
          <w:bCs/>
          <w:color w:val="000000"/>
          <w:sz w:val="26"/>
          <w:szCs w:val="26"/>
        </w:rPr>
      </w:pPr>
      <w:r>
        <w:rPr>
          <w:rFonts w:ascii="Arial" w:hAnsi="Arial" w:cs="Arial"/>
          <w:bCs/>
          <w:color w:val="000000"/>
          <w:sz w:val="26"/>
          <w:szCs w:val="26"/>
        </w:rPr>
        <w:t>Siguiendo ese orden de ideas, de lo transcrito se desprende que</w:t>
      </w:r>
      <w:r w:rsidR="007124CC">
        <w:rPr>
          <w:rFonts w:ascii="Arial" w:hAnsi="Arial" w:cs="Arial"/>
          <w:bCs/>
          <w:color w:val="000000"/>
          <w:sz w:val="26"/>
          <w:szCs w:val="26"/>
        </w:rPr>
        <w:t xml:space="preserve"> la primera instancia determinó:</w:t>
      </w:r>
    </w:p>
    <w:p w:rsidR="007124CC" w:rsidRDefault="007124CC" w:rsidP="007124CC">
      <w:pPr>
        <w:pStyle w:val="Prrafodelista"/>
        <w:numPr>
          <w:ilvl w:val="0"/>
          <w:numId w:val="11"/>
        </w:numPr>
        <w:spacing w:after="0" w:line="360" w:lineRule="auto"/>
        <w:ind w:left="1276" w:hanging="567"/>
        <w:jc w:val="both"/>
        <w:rPr>
          <w:rFonts w:ascii="Arial" w:hAnsi="Arial" w:cs="Arial"/>
          <w:bCs/>
          <w:color w:val="000000"/>
          <w:sz w:val="26"/>
          <w:szCs w:val="26"/>
        </w:rPr>
      </w:pPr>
      <w:r>
        <w:rPr>
          <w:rFonts w:ascii="Arial" w:hAnsi="Arial" w:cs="Arial"/>
          <w:bCs/>
          <w:color w:val="000000"/>
          <w:sz w:val="26"/>
          <w:szCs w:val="26"/>
        </w:rPr>
        <w:t xml:space="preserve">Que </w:t>
      </w:r>
      <w:r w:rsidRPr="007124CC">
        <w:rPr>
          <w:rFonts w:ascii="Arial" w:hAnsi="Arial" w:cs="Arial"/>
          <w:b/>
          <w:bCs/>
          <w:color w:val="000000"/>
          <w:sz w:val="26"/>
          <w:szCs w:val="26"/>
        </w:rPr>
        <w:t>se configuró la negativa ficta</w:t>
      </w:r>
      <w:r>
        <w:rPr>
          <w:rFonts w:ascii="Arial" w:hAnsi="Arial" w:cs="Arial"/>
          <w:bCs/>
          <w:color w:val="000000"/>
          <w:sz w:val="26"/>
          <w:szCs w:val="26"/>
        </w:rPr>
        <w:t xml:space="preserve"> y que como consec</w:t>
      </w:r>
      <w:r w:rsidR="00452058">
        <w:rPr>
          <w:rFonts w:ascii="Arial" w:hAnsi="Arial" w:cs="Arial"/>
          <w:bCs/>
          <w:color w:val="000000"/>
          <w:sz w:val="26"/>
          <w:szCs w:val="26"/>
        </w:rPr>
        <w:t>uencia se encontraba obligada a</w:t>
      </w:r>
      <w:r>
        <w:rPr>
          <w:rFonts w:ascii="Arial" w:hAnsi="Arial" w:cs="Arial"/>
          <w:bCs/>
          <w:color w:val="000000"/>
          <w:sz w:val="26"/>
          <w:szCs w:val="26"/>
        </w:rPr>
        <w:t xml:space="preserve"> entrar al estudio de la legalidad o ilegalidad de la misma</w:t>
      </w:r>
      <w:r w:rsidR="00452058">
        <w:rPr>
          <w:rFonts w:ascii="Arial" w:hAnsi="Arial" w:cs="Arial"/>
          <w:bCs/>
          <w:color w:val="000000"/>
          <w:sz w:val="26"/>
          <w:szCs w:val="26"/>
        </w:rPr>
        <w:t>.</w:t>
      </w:r>
    </w:p>
    <w:p w:rsidR="007124CC" w:rsidRPr="00D13679" w:rsidRDefault="007124CC" w:rsidP="007124CC">
      <w:pPr>
        <w:pStyle w:val="Prrafodelista"/>
        <w:numPr>
          <w:ilvl w:val="0"/>
          <w:numId w:val="11"/>
        </w:numPr>
        <w:spacing w:after="0" w:line="360" w:lineRule="auto"/>
        <w:ind w:left="1276" w:hanging="567"/>
        <w:jc w:val="both"/>
        <w:rPr>
          <w:rFonts w:ascii="Arial" w:hAnsi="Arial" w:cs="Arial"/>
          <w:bCs/>
          <w:color w:val="000000"/>
          <w:sz w:val="26"/>
          <w:szCs w:val="26"/>
        </w:rPr>
      </w:pPr>
      <w:r>
        <w:rPr>
          <w:rFonts w:ascii="Arial" w:hAnsi="Arial" w:cs="Arial"/>
          <w:bCs/>
          <w:color w:val="000000"/>
          <w:sz w:val="26"/>
          <w:szCs w:val="26"/>
        </w:rPr>
        <w:t>Q</w:t>
      </w:r>
      <w:r w:rsidRPr="00D13679">
        <w:rPr>
          <w:rFonts w:ascii="Arial" w:hAnsi="Arial" w:cs="Arial"/>
          <w:bCs/>
          <w:color w:val="000000"/>
          <w:sz w:val="26"/>
          <w:szCs w:val="26"/>
        </w:rPr>
        <w:t xml:space="preserve">ue no existía impedimento legal </w:t>
      </w:r>
      <w:r>
        <w:rPr>
          <w:rFonts w:ascii="Arial" w:hAnsi="Arial" w:cs="Arial"/>
          <w:bCs/>
          <w:color w:val="000000"/>
          <w:sz w:val="26"/>
          <w:szCs w:val="26"/>
        </w:rPr>
        <w:t xml:space="preserve">por parte de la demandada </w:t>
      </w:r>
      <w:r w:rsidRPr="00D13679">
        <w:rPr>
          <w:rFonts w:ascii="Arial" w:hAnsi="Arial" w:cs="Arial"/>
          <w:bCs/>
          <w:color w:val="000000"/>
          <w:sz w:val="26"/>
          <w:szCs w:val="26"/>
        </w:rPr>
        <w:t>para dar contestación a las solicitudes de</w:t>
      </w:r>
      <w:r>
        <w:rPr>
          <w:rFonts w:ascii="Arial" w:hAnsi="Arial" w:cs="Arial"/>
          <w:bCs/>
          <w:color w:val="000000"/>
          <w:sz w:val="26"/>
          <w:szCs w:val="26"/>
        </w:rPr>
        <w:t>l</w:t>
      </w:r>
      <w:r w:rsidRPr="00D13679">
        <w:rPr>
          <w:rFonts w:ascii="Arial" w:hAnsi="Arial" w:cs="Arial"/>
          <w:bCs/>
          <w:color w:val="000000"/>
          <w:sz w:val="26"/>
          <w:szCs w:val="26"/>
        </w:rPr>
        <w:t xml:space="preserve"> aquí recurrente</w:t>
      </w:r>
      <w:r w:rsidR="00452058">
        <w:rPr>
          <w:rFonts w:ascii="Arial" w:hAnsi="Arial" w:cs="Arial"/>
          <w:bCs/>
          <w:color w:val="000000"/>
          <w:sz w:val="26"/>
          <w:szCs w:val="26"/>
        </w:rPr>
        <w:t xml:space="preserve">. </w:t>
      </w:r>
    </w:p>
    <w:p w:rsidR="00B365F3" w:rsidRDefault="00B365F3" w:rsidP="00B365F3">
      <w:pPr>
        <w:pStyle w:val="Prrafodelista"/>
        <w:numPr>
          <w:ilvl w:val="0"/>
          <w:numId w:val="11"/>
        </w:numPr>
        <w:spacing w:after="0" w:line="360" w:lineRule="auto"/>
        <w:ind w:left="1276" w:hanging="567"/>
        <w:jc w:val="both"/>
        <w:rPr>
          <w:rFonts w:ascii="Arial" w:hAnsi="Arial" w:cs="Arial"/>
          <w:bCs/>
          <w:color w:val="000000"/>
          <w:sz w:val="26"/>
          <w:szCs w:val="26"/>
        </w:rPr>
      </w:pPr>
      <w:r>
        <w:rPr>
          <w:rFonts w:ascii="Arial" w:hAnsi="Arial" w:cs="Arial"/>
          <w:bCs/>
          <w:color w:val="000000"/>
          <w:sz w:val="26"/>
          <w:szCs w:val="26"/>
        </w:rPr>
        <w:t>Declarar la</w:t>
      </w:r>
      <w:r w:rsidRPr="007124CC">
        <w:rPr>
          <w:rFonts w:ascii="Arial" w:hAnsi="Arial" w:cs="Arial"/>
          <w:b/>
          <w:bCs/>
          <w:color w:val="000000"/>
          <w:sz w:val="26"/>
          <w:szCs w:val="26"/>
        </w:rPr>
        <w:t xml:space="preserve"> </w:t>
      </w:r>
      <w:r w:rsidR="00984700" w:rsidRPr="007124CC">
        <w:rPr>
          <w:rFonts w:ascii="Arial" w:hAnsi="Arial" w:cs="Arial"/>
          <w:b/>
          <w:bCs/>
          <w:color w:val="000000"/>
          <w:sz w:val="26"/>
          <w:szCs w:val="26"/>
        </w:rPr>
        <w:t>in</w:t>
      </w:r>
      <w:r w:rsidRPr="007124CC">
        <w:rPr>
          <w:rFonts w:ascii="Arial" w:hAnsi="Arial" w:cs="Arial"/>
          <w:b/>
          <w:bCs/>
          <w:color w:val="000000"/>
          <w:sz w:val="26"/>
          <w:szCs w:val="26"/>
        </w:rPr>
        <w:t>validez</w:t>
      </w:r>
      <w:r>
        <w:rPr>
          <w:rFonts w:ascii="Arial" w:hAnsi="Arial" w:cs="Arial"/>
          <w:bCs/>
          <w:color w:val="000000"/>
          <w:sz w:val="26"/>
          <w:szCs w:val="26"/>
        </w:rPr>
        <w:t xml:space="preserve"> de la </w:t>
      </w:r>
      <w:r w:rsidR="00984700">
        <w:rPr>
          <w:rFonts w:ascii="Arial" w:hAnsi="Arial" w:cs="Arial"/>
          <w:bCs/>
          <w:color w:val="000000"/>
          <w:sz w:val="26"/>
          <w:szCs w:val="26"/>
        </w:rPr>
        <w:t xml:space="preserve">resolución </w:t>
      </w:r>
      <w:r w:rsidR="00452058">
        <w:rPr>
          <w:rFonts w:ascii="Arial" w:hAnsi="Arial" w:cs="Arial"/>
          <w:bCs/>
          <w:color w:val="000000"/>
          <w:sz w:val="26"/>
          <w:szCs w:val="26"/>
        </w:rPr>
        <w:t>negativa ficta.</w:t>
      </w:r>
      <w:r w:rsidR="00424F77">
        <w:rPr>
          <w:rFonts w:ascii="Arial" w:hAnsi="Arial" w:cs="Arial"/>
          <w:bCs/>
          <w:color w:val="000000"/>
          <w:sz w:val="26"/>
          <w:szCs w:val="26"/>
        </w:rPr>
        <w:t xml:space="preserve"> </w:t>
      </w:r>
    </w:p>
    <w:p w:rsidR="00B365F3" w:rsidRDefault="00B365F3" w:rsidP="00B365F3">
      <w:pPr>
        <w:pStyle w:val="Prrafodelista"/>
        <w:numPr>
          <w:ilvl w:val="0"/>
          <w:numId w:val="11"/>
        </w:numPr>
        <w:spacing w:after="0" w:line="360" w:lineRule="auto"/>
        <w:ind w:left="1276" w:hanging="567"/>
        <w:jc w:val="both"/>
        <w:rPr>
          <w:rFonts w:ascii="Arial" w:hAnsi="Arial" w:cs="Arial"/>
          <w:bCs/>
          <w:color w:val="000000"/>
          <w:sz w:val="26"/>
          <w:szCs w:val="26"/>
        </w:rPr>
      </w:pPr>
      <w:r>
        <w:rPr>
          <w:rFonts w:ascii="Arial" w:hAnsi="Arial" w:cs="Arial"/>
          <w:bCs/>
          <w:color w:val="000000"/>
          <w:sz w:val="26"/>
          <w:szCs w:val="26"/>
        </w:rPr>
        <w:t xml:space="preserve">Que </w:t>
      </w:r>
      <w:r w:rsidR="00984700">
        <w:rPr>
          <w:rFonts w:ascii="Arial" w:hAnsi="Arial" w:cs="Arial"/>
          <w:bCs/>
          <w:color w:val="000000"/>
          <w:sz w:val="26"/>
          <w:szCs w:val="26"/>
        </w:rPr>
        <w:t>existen</w:t>
      </w:r>
      <w:r>
        <w:rPr>
          <w:rFonts w:ascii="Arial" w:hAnsi="Arial" w:cs="Arial"/>
          <w:bCs/>
          <w:color w:val="000000"/>
          <w:sz w:val="26"/>
          <w:szCs w:val="26"/>
        </w:rPr>
        <w:t xml:space="preserve"> consecuencias jurídi</w:t>
      </w:r>
      <w:r w:rsidR="00424F77">
        <w:rPr>
          <w:rFonts w:ascii="Arial" w:hAnsi="Arial" w:cs="Arial"/>
          <w:bCs/>
          <w:color w:val="000000"/>
          <w:sz w:val="26"/>
          <w:szCs w:val="26"/>
        </w:rPr>
        <w:t xml:space="preserve">cas </w:t>
      </w:r>
      <w:r w:rsidR="00452058">
        <w:rPr>
          <w:rFonts w:ascii="Arial" w:hAnsi="Arial" w:cs="Arial"/>
          <w:bCs/>
          <w:color w:val="000000"/>
          <w:sz w:val="26"/>
          <w:szCs w:val="26"/>
        </w:rPr>
        <w:t xml:space="preserve">para la autoridad demandada. </w:t>
      </w:r>
      <w:r w:rsidR="00424F77">
        <w:rPr>
          <w:rFonts w:ascii="Arial" w:hAnsi="Arial" w:cs="Arial"/>
          <w:bCs/>
          <w:color w:val="000000"/>
          <w:sz w:val="26"/>
          <w:szCs w:val="26"/>
        </w:rPr>
        <w:t xml:space="preserve"> </w:t>
      </w:r>
    </w:p>
    <w:p w:rsidR="00B365F3" w:rsidRDefault="00B365F3" w:rsidP="00B365F3">
      <w:pPr>
        <w:pStyle w:val="Prrafodelista"/>
        <w:numPr>
          <w:ilvl w:val="0"/>
          <w:numId w:val="11"/>
        </w:numPr>
        <w:spacing w:after="0" w:line="360" w:lineRule="auto"/>
        <w:ind w:left="1276" w:hanging="567"/>
        <w:jc w:val="both"/>
        <w:rPr>
          <w:rFonts w:ascii="Arial" w:hAnsi="Arial" w:cs="Arial"/>
          <w:bCs/>
          <w:color w:val="000000"/>
          <w:sz w:val="26"/>
          <w:szCs w:val="26"/>
        </w:rPr>
      </w:pPr>
      <w:r w:rsidRPr="00424F77">
        <w:rPr>
          <w:rFonts w:ascii="Arial" w:hAnsi="Arial" w:cs="Arial"/>
          <w:bCs/>
          <w:color w:val="000000"/>
          <w:sz w:val="26"/>
          <w:szCs w:val="26"/>
        </w:rPr>
        <w:t>Ordenar a la autoridad demandada, resuelva conforme a derecho las peticiones de</w:t>
      </w:r>
      <w:r w:rsidR="00984700" w:rsidRPr="00424F77">
        <w:rPr>
          <w:rFonts w:ascii="Arial" w:hAnsi="Arial" w:cs="Arial"/>
          <w:bCs/>
          <w:color w:val="000000"/>
          <w:sz w:val="26"/>
          <w:szCs w:val="26"/>
        </w:rPr>
        <w:t>l</w:t>
      </w:r>
      <w:r w:rsidRPr="00424F77">
        <w:rPr>
          <w:rFonts w:ascii="Arial" w:hAnsi="Arial" w:cs="Arial"/>
          <w:bCs/>
          <w:color w:val="000000"/>
          <w:sz w:val="26"/>
          <w:szCs w:val="26"/>
        </w:rPr>
        <w:t xml:space="preserve"> administrad</w:t>
      </w:r>
      <w:r w:rsidR="00984700" w:rsidRPr="00424F77">
        <w:rPr>
          <w:rFonts w:ascii="Arial" w:hAnsi="Arial" w:cs="Arial"/>
          <w:bCs/>
          <w:color w:val="000000"/>
          <w:sz w:val="26"/>
          <w:szCs w:val="26"/>
        </w:rPr>
        <w:t>o</w:t>
      </w:r>
      <w:r w:rsidRPr="00424F77">
        <w:rPr>
          <w:rFonts w:ascii="Arial" w:hAnsi="Arial" w:cs="Arial"/>
          <w:bCs/>
          <w:color w:val="000000"/>
          <w:sz w:val="26"/>
          <w:szCs w:val="26"/>
        </w:rPr>
        <w:t>.</w:t>
      </w:r>
    </w:p>
    <w:p w:rsidR="00452058" w:rsidRPr="00424F77" w:rsidRDefault="00452058" w:rsidP="00452058">
      <w:pPr>
        <w:pStyle w:val="Prrafodelista"/>
        <w:spacing w:after="0" w:line="360" w:lineRule="auto"/>
        <w:ind w:left="1276"/>
        <w:jc w:val="both"/>
        <w:rPr>
          <w:rFonts w:ascii="Arial" w:hAnsi="Arial" w:cs="Arial"/>
          <w:bCs/>
          <w:color w:val="000000"/>
          <w:sz w:val="26"/>
          <w:szCs w:val="26"/>
        </w:rPr>
      </w:pPr>
    </w:p>
    <w:p w:rsidR="00452058" w:rsidRDefault="00C10616" w:rsidP="00452058">
      <w:pPr>
        <w:spacing w:line="360" w:lineRule="auto"/>
        <w:ind w:firstLine="567"/>
        <w:jc w:val="both"/>
        <w:rPr>
          <w:rFonts w:ascii="Arial" w:hAnsi="Arial" w:cs="Arial"/>
          <w:bCs/>
          <w:color w:val="000000"/>
          <w:sz w:val="26"/>
          <w:szCs w:val="26"/>
        </w:rPr>
      </w:pPr>
      <w:r>
        <w:rPr>
          <w:rFonts w:ascii="Arial" w:hAnsi="Arial" w:cs="Arial"/>
          <w:bCs/>
          <w:color w:val="000000"/>
          <w:sz w:val="26"/>
          <w:szCs w:val="26"/>
        </w:rPr>
        <w:t>De ahí que la sentencia impugnada</w:t>
      </w:r>
      <w:r w:rsidR="007124CC">
        <w:rPr>
          <w:rFonts w:ascii="Arial" w:hAnsi="Arial" w:cs="Arial"/>
          <w:bCs/>
          <w:color w:val="000000"/>
          <w:sz w:val="26"/>
          <w:szCs w:val="26"/>
        </w:rPr>
        <w:t xml:space="preserve"> contraviene lo dispuesto por el artículo 177 de la Ley de Justici</w:t>
      </w:r>
      <w:r w:rsidR="00124910">
        <w:rPr>
          <w:rFonts w:ascii="Arial" w:hAnsi="Arial" w:cs="Arial"/>
          <w:bCs/>
          <w:color w:val="000000"/>
          <w:sz w:val="26"/>
          <w:szCs w:val="26"/>
        </w:rPr>
        <w:t>a Administrativa para el Estado</w:t>
      </w:r>
      <w:r>
        <w:rPr>
          <w:rFonts w:ascii="Arial" w:hAnsi="Arial" w:cs="Arial"/>
          <w:bCs/>
          <w:color w:val="000000"/>
          <w:sz w:val="26"/>
          <w:szCs w:val="26"/>
        </w:rPr>
        <w:t>,</w:t>
      </w:r>
      <w:r w:rsidR="007713F5">
        <w:rPr>
          <w:rFonts w:ascii="Arial" w:hAnsi="Arial" w:cs="Arial"/>
          <w:bCs/>
          <w:color w:val="000000"/>
          <w:sz w:val="26"/>
          <w:szCs w:val="26"/>
        </w:rPr>
        <w:t xml:space="preserve"> vigente hasta el veinte de octubre de dos mil diecisiete,</w:t>
      </w:r>
      <w:r>
        <w:rPr>
          <w:rFonts w:ascii="Arial" w:hAnsi="Arial" w:cs="Arial"/>
          <w:bCs/>
          <w:color w:val="000000"/>
          <w:sz w:val="26"/>
          <w:szCs w:val="26"/>
        </w:rPr>
        <w:t xml:space="preserve"> al no estar debidamente fundada y motivada, además de resultar</w:t>
      </w:r>
      <w:r w:rsidR="00124910">
        <w:rPr>
          <w:rFonts w:ascii="Arial" w:hAnsi="Arial" w:cs="Arial"/>
          <w:bCs/>
          <w:color w:val="000000"/>
          <w:sz w:val="26"/>
          <w:szCs w:val="26"/>
        </w:rPr>
        <w:t xml:space="preserve"> contradictoria al </w:t>
      </w:r>
      <w:r w:rsidR="00124910">
        <w:rPr>
          <w:rFonts w:ascii="Arial" w:hAnsi="Arial" w:cs="Arial"/>
          <w:bCs/>
          <w:color w:val="000000"/>
          <w:sz w:val="26"/>
          <w:szCs w:val="26"/>
        </w:rPr>
        <w:lastRenderedPageBreak/>
        <w:t>omitir</w:t>
      </w:r>
      <w:r w:rsidR="007124CC">
        <w:rPr>
          <w:rFonts w:ascii="Arial" w:hAnsi="Arial" w:cs="Arial"/>
          <w:bCs/>
          <w:color w:val="000000"/>
          <w:sz w:val="26"/>
          <w:szCs w:val="26"/>
        </w:rPr>
        <w:t xml:space="preserve"> realizar el análisis </w:t>
      </w:r>
      <w:r w:rsidR="00124910">
        <w:rPr>
          <w:rFonts w:ascii="Arial" w:hAnsi="Arial" w:cs="Arial"/>
          <w:bCs/>
          <w:color w:val="000000"/>
          <w:sz w:val="26"/>
          <w:szCs w:val="26"/>
        </w:rPr>
        <w:t xml:space="preserve">de la legalidad o ilegalidad de la resolución negativa ficta y haber declarado su </w:t>
      </w:r>
      <w:r w:rsidR="00E06DEC">
        <w:rPr>
          <w:rFonts w:ascii="Arial" w:hAnsi="Arial" w:cs="Arial"/>
          <w:bCs/>
          <w:color w:val="000000"/>
          <w:sz w:val="26"/>
          <w:szCs w:val="26"/>
        </w:rPr>
        <w:t>“</w:t>
      </w:r>
      <w:r w:rsidR="00124910">
        <w:rPr>
          <w:rFonts w:ascii="Arial" w:hAnsi="Arial" w:cs="Arial"/>
          <w:bCs/>
          <w:color w:val="000000"/>
          <w:sz w:val="26"/>
          <w:szCs w:val="26"/>
        </w:rPr>
        <w:t>invalidez</w:t>
      </w:r>
      <w:r w:rsidR="00E06DEC">
        <w:rPr>
          <w:rFonts w:ascii="Arial" w:hAnsi="Arial" w:cs="Arial"/>
          <w:bCs/>
          <w:color w:val="000000"/>
          <w:sz w:val="26"/>
          <w:szCs w:val="26"/>
        </w:rPr>
        <w:t>”</w:t>
      </w:r>
      <w:r w:rsidR="00452058">
        <w:rPr>
          <w:rFonts w:ascii="Arial" w:hAnsi="Arial" w:cs="Arial"/>
          <w:bCs/>
          <w:color w:val="000000"/>
          <w:sz w:val="26"/>
          <w:szCs w:val="26"/>
        </w:rPr>
        <w:t>.</w:t>
      </w:r>
    </w:p>
    <w:p w:rsidR="0081621C" w:rsidRDefault="00C10616" w:rsidP="00452058">
      <w:pPr>
        <w:spacing w:line="360" w:lineRule="auto"/>
        <w:ind w:firstLine="567"/>
        <w:jc w:val="both"/>
        <w:rPr>
          <w:rFonts w:ascii="Arial" w:hAnsi="Arial" w:cs="Arial"/>
          <w:bCs/>
          <w:color w:val="000000"/>
          <w:sz w:val="26"/>
          <w:szCs w:val="26"/>
        </w:rPr>
      </w:pPr>
      <w:r>
        <w:rPr>
          <w:rFonts w:ascii="Arial" w:hAnsi="Arial" w:cs="Arial"/>
          <w:bCs/>
          <w:color w:val="000000"/>
          <w:sz w:val="26"/>
          <w:szCs w:val="26"/>
        </w:rPr>
        <w:t>A</w:t>
      </w:r>
      <w:r w:rsidR="00E06DEC">
        <w:rPr>
          <w:rFonts w:ascii="Arial" w:hAnsi="Arial" w:cs="Arial"/>
          <w:bCs/>
          <w:color w:val="000000"/>
          <w:sz w:val="26"/>
          <w:szCs w:val="26"/>
        </w:rPr>
        <w:t xml:space="preserve">unado a lo anterior, el artículo 178 del ordenamiento legal en cita dispone que se declarará que un acto administrativo es ilegal si de esa ilegalidad nace su </w:t>
      </w:r>
      <w:r w:rsidR="00E06DEC" w:rsidRPr="00E06DEC">
        <w:rPr>
          <w:rFonts w:ascii="Arial" w:hAnsi="Arial" w:cs="Arial"/>
          <w:b/>
          <w:bCs/>
          <w:color w:val="000000"/>
          <w:sz w:val="26"/>
          <w:szCs w:val="26"/>
        </w:rPr>
        <w:t>nulidad relativa o absoluta</w:t>
      </w:r>
      <w:r w:rsidR="00E06DEC">
        <w:rPr>
          <w:rFonts w:ascii="Arial" w:hAnsi="Arial" w:cs="Arial"/>
          <w:bCs/>
          <w:color w:val="000000"/>
          <w:sz w:val="26"/>
          <w:szCs w:val="26"/>
        </w:rPr>
        <w:t xml:space="preserve">. </w:t>
      </w:r>
      <w:r>
        <w:rPr>
          <w:rFonts w:ascii="Arial" w:hAnsi="Arial" w:cs="Arial"/>
          <w:bCs/>
          <w:color w:val="000000"/>
          <w:sz w:val="26"/>
          <w:szCs w:val="26"/>
        </w:rPr>
        <w:t>Por lo que</w:t>
      </w:r>
      <w:r w:rsidR="00E06DEC">
        <w:rPr>
          <w:rFonts w:ascii="Arial" w:hAnsi="Arial" w:cs="Arial"/>
          <w:bCs/>
          <w:color w:val="000000"/>
          <w:sz w:val="26"/>
          <w:szCs w:val="26"/>
        </w:rPr>
        <w:t xml:space="preserve"> no existe fundamento legal que sustente la declaración de invalidez de la resolución negativa ficta.</w:t>
      </w:r>
    </w:p>
    <w:p w:rsidR="0081621C" w:rsidRDefault="00722F08" w:rsidP="00452058">
      <w:pPr>
        <w:spacing w:line="360" w:lineRule="auto"/>
        <w:ind w:firstLine="567"/>
        <w:jc w:val="both"/>
        <w:rPr>
          <w:rFonts w:ascii="Arial" w:hAnsi="Arial" w:cs="Arial"/>
          <w:bCs/>
          <w:color w:val="000000"/>
          <w:sz w:val="26"/>
          <w:szCs w:val="26"/>
        </w:rPr>
      </w:pPr>
      <w:r>
        <w:rPr>
          <w:rFonts w:ascii="Arial" w:hAnsi="Arial" w:cs="Arial"/>
          <w:bCs/>
          <w:color w:val="000000"/>
          <w:sz w:val="26"/>
          <w:szCs w:val="26"/>
        </w:rPr>
        <w:t>En ese sentido,</w:t>
      </w:r>
      <w:r w:rsidR="00B365F3">
        <w:rPr>
          <w:rFonts w:ascii="Arial" w:hAnsi="Arial" w:cs="Arial"/>
          <w:bCs/>
          <w:color w:val="000000"/>
          <w:sz w:val="26"/>
          <w:szCs w:val="26"/>
        </w:rPr>
        <w:t xml:space="preserve"> resulta errónea </w:t>
      </w:r>
      <w:r w:rsidR="00E06DEC">
        <w:rPr>
          <w:rFonts w:ascii="Arial" w:hAnsi="Arial" w:cs="Arial"/>
          <w:bCs/>
          <w:color w:val="000000"/>
          <w:sz w:val="26"/>
          <w:szCs w:val="26"/>
        </w:rPr>
        <w:t>la</w:t>
      </w:r>
      <w:r w:rsidR="00B365F3">
        <w:rPr>
          <w:rFonts w:ascii="Arial" w:hAnsi="Arial" w:cs="Arial"/>
          <w:bCs/>
          <w:color w:val="000000"/>
          <w:sz w:val="26"/>
          <w:szCs w:val="26"/>
        </w:rPr>
        <w:t xml:space="preserve"> determinación de la Sala </w:t>
      </w:r>
      <w:r w:rsidR="00E06DEC">
        <w:rPr>
          <w:rFonts w:ascii="Arial" w:hAnsi="Arial" w:cs="Arial"/>
          <w:bCs/>
          <w:color w:val="000000"/>
          <w:sz w:val="26"/>
          <w:szCs w:val="26"/>
        </w:rPr>
        <w:t xml:space="preserve">primigenia </w:t>
      </w:r>
      <w:r w:rsidR="00B365F3">
        <w:rPr>
          <w:rFonts w:ascii="Arial" w:hAnsi="Arial" w:cs="Arial"/>
          <w:bCs/>
          <w:color w:val="000000"/>
          <w:sz w:val="26"/>
          <w:szCs w:val="26"/>
        </w:rPr>
        <w:t>de ordenar a la demandada</w:t>
      </w:r>
      <w:r w:rsidR="006E2262">
        <w:rPr>
          <w:rFonts w:ascii="Arial" w:hAnsi="Arial" w:cs="Arial"/>
          <w:bCs/>
          <w:color w:val="000000"/>
          <w:sz w:val="26"/>
          <w:szCs w:val="26"/>
        </w:rPr>
        <w:t>,</w:t>
      </w:r>
      <w:r w:rsidR="00B365F3">
        <w:rPr>
          <w:rFonts w:ascii="Arial" w:hAnsi="Arial" w:cs="Arial"/>
          <w:bCs/>
          <w:color w:val="000000"/>
          <w:sz w:val="26"/>
          <w:szCs w:val="26"/>
        </w:rPr>
        <w:t xml:space="preserve"> </w:t>
      </w:r>
      <w:r w:rsidR="00E06DEC">
        <w:rPr>
          <w:rFonts w:ascii="Arial" w:hAnsi="Arial" w:cs="Arial"/>
          <w:bCs/>
          <w:color w:val="000000"/>
          <w:sz w:val="26"/>
          <w:szCs w:val="26"/>
        </w:rPr>
        <w:t>resuelva conforme a derecho las peticiones del administrado,</w:t>
      </w:r>
      <w:r w:rsidR="00B365F3">
        <w:rPr>
          <w:rFonts w:ascii="Arial" w:hAnsi="Arial" w:cs="Arial"/>
          <w:bCs/>
          <w:color w:val="000000"/>
          <w:sz w:val="26"/>
          <w:szCs w:val="26"/>
        </w:rPr>
        <w:t xml:space="preserve"> porque con ello omite pronunciarse sobre el fondo del asunto.</w:t>
      </w:r>
    </w:p>
    <w:p w:rsidR="0081621C" w:rsidRDefault="00B365F3" w:rsidP="00452058">
      <w:pPr>
        <w:spacing w:line="360" w:lineRule="auto"/>
        <w:ind w:firstLine="567"/>
        <w:jc w:val="both"/>
        <w:rPr>
          <w:rFonts w:ascii="Arial" w:hAnsi="Arial" w:cs="Arial"/>
          <w:bCs/>
          <w:color w:val="000000" w:themeColor="text1"/>
          <w:sz w:val="26"/>
          <w:szCs w:val="26"/>
          <w:lang w:val="es-MX"/>
        </w:rPr>
      </w:pPr>
      <w:r>
        <w:rPr>
          <w:rFonts w:ascii="Arial" w:hAnsi="Arial" w:cs="Arial"/>
          <w:bCs/>
          <w:sz w:val="26"/>
          <w:szCs w:val="26"/>
        </w:rPr>
        <w:t xml:space="preserve">Así las cosas, </w:t>
      </w:r>
      <w:r w:rsidR="005F20B2">
        <w:rPr>
          <w:rFonts w:ascii="Arial" w:hAnsi="Arial" w:cs="Arial"/>
          <w:bCs/>
          <w:sz w:val="26"/>
          <w:szCs w:val="26"/>
        </w:rPr>
        <w:t>ante lo</w:t>
      </w:r>
      <w:r>
        <w:rPr>
          <w:rFonts w:ascii="Arial" w:hAnsi="Arial" w:cs="Arial"/>
          <w:bCs/>
          <w:sz w:val="26"/>
          <w:szCs w:val="26"/>
        </w:rPr>
        <w:t xml:space="preserve"> </w:t>
      </w:r>
      <w:r w:rsidRPr="00C61BBE">
        <w:rPr>
          <w:rFonts w:ascii="Arial" w:hAnsi="Arial" w:cs="Arial"/>
          <w:b/>
          <w:bCs/>
          <w:sz w:val="26"/>
          <w:szCs w:val="26"/>
        </w:rPr>
        <w:t>sustancialmente fundados</w:t>
      </w:r>
      <w:r>
        <w:rPr>
          <w:rFonts w:ascii="Arial" w:hAnsi="Arial" w:cs="Arial"/>
          <w:bCs/>
          <w:sz w:val="26"/>
          <w:szCs w:val="26"/>
        </w:rPr>
        <w:t xml:space="preserve"> </w:t>
      </w:r>
      <w:r w:rsidR="006E2262">
        <w:rPr>
          <w:rFonts w:ascii="Arial" w:hAnsi="Arial" w:cs="Arial"/>
          <w:bCs/>
          <w:sz w:val="26"/>
          <w:szCs w:val="26"/>
        </w:rPr>
        <w:t xml:space="preserve">de </w:t>
      </w:r>
      <w:r>
        <w:rPr>
          <w:rFonts w:ascii="Arial" w:hAnsi="Arial" w:cs="Arial"/>
          <w:bCs/>
          <w:sz w:val="26"/>
          <w:szCs w:val="26"/>
        </w:rPr>
        <w:t>los agra</w:t>
      </w:r>
      <w:r w:rsidR="005F20B2">
        <w:rPr>
          <w:rFonts w:ascii="Arial" w:hAnsi="Arial" w:cs="Arial"/>
          <w:bCs/>
          <w:sz w:val="26"/>
          <w:szCs w:val="26"/>
        </w:rPr>
        <w:t xml:space="preserve">vios vertidos por </w:t>
      </w:r>
      <w:r w:rsidR="006E2262">
        <w:rPr>
          <w:rFonts w:ascii="Arial" w:hAnsi="Arial" w:cs="Arial"/>
          <w:bCs/>
          <w:sz w:val="26"/>
          <w:szCs w:val="26"/>
        </w:rPr>
        <w:t>el</w:t>
      </w:r>
      <w:r w:rsidR="005F20B2">
        <w:rPr>
          <w:rFonts w:ascii="Arial" w:hAnsi="Arial" w:cs="Arial"/>
          <w:bCs/>
          <w:sz w:val="26"/>
          <w:szCs w:val="26"/>
        </w:rPr>
        <w:t xml:space="preserve"> recurrente,</w:t>
      </w:r>
      <w:r>
        <w:rPr>
          <w:rFonts w:ascii="Arial" w:eastAsia="Calibri" w:hAnsi="Arial" w:cs="Arial"/>
          <w:bCs/>
          <w:sz w:val="26"/>
          <w:szCs w:val="26"/>
        </w:rPr>
        <w:t xml:space="preserve"> con la finalidad de reparar el agravio </w:t>
      </w:r>
      <w:r>
        <w:rPr>
          <w:rFonts w:ascii="Arial" w:hAnsi="Arial" w:cs="Arial"/>
          <w:sz w:val="26"/>
          <w:szCs w:val="26"/>
        </w:rPr>
        <w:t xml:space="preserve">causado y toda vez que </w:t>
      </w:r>
      <w:r>
        <w:rPr>
          <w:rFonts w:ascii="Arial" w:hAnsi="Arial" w:cs="Arial"/>
          <w:bCs/>
          <w:color w:val="000000" w:themeColor="text1"/>
          <w:sz w:val="26"/>
          <w:szCs w:val="26"/>
          <w:lang w:val="es-MX"/>
        </w:rPr>
        <w:t>la sala de origen ha agotado su jurisdicción, pues ya existe un pronunciamiento</w:t>
      </w:r>
      <w:r w:rsidR="00396706">
        <w:rPr>
          <w:rFonts w:ascii="Arial" w:hAnsi="Arial" w:cs="Arial"/>
          <w:bCs/>
          <w:color w:val="000000" w:themeColor="text1"/>
          <w:sz w:val="26"/>
          <w:szCs w:val="26"/>
          <w:lang w:val="es-MX"/>
        </w:rPr>
        <w:t>,</w:t>
      </w:r>
      <w:r>
        <w:rPr>
          <w:rFonts w:ascii="Arial" w:hAnsi="Arial" w:cs="Arial"/>
          <w:bCs/>
          <w:color w:val="000000" w:themeColor="text1"/>
          <w:sz w:val="26"/>
          <w:szCs w:val="26"/>
          <w:lang w:val="es-MX"/>
        </w:rPr>
        <w:t xml:space="preserve"> además atendiendo al principio de tutela judicial efectiva consagrado en</w:t>
      </w:r>
      <w:r w:rsidR="00396706">
        <w:rPr>
          <w:rFonts w:ascii="Arial" w:hAnsi="Arial" w:cs="Arial"/>
          <w:bCs/>
          <w:color w:val="000000" w:themeColor="text1"/>
          <w:sz w:val="26"/>
          <w:szCs w:val="26"/>
          <w:lang w:val="es-MX"/>
        </w:rPr>
        <w:t xml:space="preserve"> el artículo 17 Constitucional; </w:t>
      </w:r>
      <w:r>
        <w:rPr>
          <w:rFonts w:ascii="Arial" w:hAnsi="Arial" w:cs="Arial"/>
          <w:bCs/>
          <w:color w:val="000000" w:themeColor="text1"/>
          <w:sz w:val="26"/>
          <w:szCs w:val="26"/>
          <w:lang w:val="es-MX"/>
        </w:rPr>
        <w:t xml:space="preserve">procede que </w:t>
      </w:r>
      <w:r>
        <w:rPr>
          <w:rFonts w:ascii="Arial" w:hAnsi="Arial" w:cs="Arial"/>
          <w:sz w:val="26"/>
          <w:szCs w:val="26"/>
        </w:rPr>
        <w:t xml:space="preserve">esta Sala Superior </w:t>
      </w:r>
      <w:r w:rsidRPr="007E1BE6">
        <w:rPr>
          <w:rFonts w:ascii="Arial" w:hAnsi="Arial" w:cs="Arial"/>
          <w:b/>
          <w:sz w:val="26"/>
          <w:szCs w:val="26"/>
        </w:rPr>
        <w:t>reasum</w:t>
      </w:r>
      <w:r>
        <w:rPr>
          <w:rFonts w:ascii="Arial" w:hAnsi="Arial" w:cs="Arial"/>
          <w:b/>
          <w:sz w:val="26"/>
          <w:szCs w:val="26"/>
        </w:rPr>
        <w:t>a</w:t>
      </w:r>
      <w:r w:rsidRPr="007E1BE6">
        <w:rPr>
          <w:rFonts w:ascii="Arial" w:hAnsi="Arial" w:cs="Arial"/>
          <w:b/>
          <w:sz w:val="26"/>
          <w:szCs w:val="26"/>
        </w:rPr>
        <w:t xml:space="preserve"> jurisdicción</w:t>
      </w:r>
      <w:r>
        <w:rPr>
          <w:rFonts w:ascii="Arial" w:hAnsi="Arial" w:cs="Arial"/>
          <w:b/>
          <w:sz w:val="26"/>
          <w:szCs w:val="26"/>
        </w:rPr>
        <w:t xml:space="preserve">, </w:t>
      </w:r>
      <w:r>
        <w:rPr>
          <w:rFonts w:ascii="Arial" w:hAnsi="Arial" w:cs="Arial"/>
          <w:bCs/>
          <w:color w:val="000000" w:themeColor="text1"/>
          <w:sz w:val="26"/>
          <w:szCs w:val="26"/>
          <w:lang w:val="es-MX"/>
        </w:rPr>
        <w:t>lo que de manera alguna implica la suplencia de agravios.</w:t>
      </w:r>
    </w:p>
    <w:p w:rsidR="00B365F3" w:rsidRPr="00AF7123" w:rsidRDefault="00A1648A" w:rsidP="00452058">
      <w:pPr>
        <w:spacing w:line="360" w:lineRule="auto"/>
        <w:ind w:firstLine="567"/>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 </w:t>
      </w:r>
      <w:r w:rsidR="00B365F3">
        <w:rPr>
          <w:rFonts w:ascii="Arial" w:hAnsi="Arial" w:cs="Arial"/>
          <w:bCs/>
          <w:color w:val="000000" w:themeColor="text1"/>
          <w:sz w:val="26"/>
          <w:szCs w:val="26"/>
          <w:lang w:val="es-MX"/>
        </w:rPr>
        <w:t xml:space="preserve">Sirve de </w:t>
      </w:r>
      <w:r w:rsidR="00B365F3" w:rsidRPr="000703DE">
        <w:rPr>
          <w:rFonts w:ascii="Arial" w:hAnsi="Arial" w:cs="Arial"/>
          <w:bCs/>
          <w:color w:val="000000" w:themeColor="text1"/>
          <w:sz w:val="26"/>
          <w:szCs w:val="26"/>
          <w:lang w:val="es-MX"/>
        </w:rPr>
        <w:t>apoyo, por similitud</w:t>
      </w:r>
      <w:r w:rsidR="00B365F3">
        <w:rPr>
          <w:rFonts w:ascii="Arial" w:hAnsi="Arial" w:cs="Arial"/>
          <w:bCs/>
          <w:color w:val="000000" w:themeColor="text1"/>
          <w:sz w:val="26"/>
          <w:szCs w:val="26"/>
          <w:lang w:val="es-MX"/>
        </w:rPr>
        <w:t xml:space="preserve"> en el tema</w:t>
      </w:r>
      <w:r w:rsidR="00B365F3" w:rsidRPr="000703DE">
        <w:rPr>
          <w:rFonts w:ascii="Arial" w:hAnsi="Arial" w:cs="Arial"/>
          <w:bCs/>
          <w:color w:val="000000" w:themeColor="text1"/>
          <w:sz w:val="26"/>
          <w:szCs w:val="26"/>
          <w:lang w:val="es-MX"/>
        </w:rPr>
        <w:t xml:space="preserve">, la jurisprudencia </w:t>
      </w:r>
      <w:r w:rsidR="00B365F3">
        <w:rPr>
          <w:rFonts w:ascii="Arial" w:hAnsi="Arial" w:cs="Arial"/>
          <w:bCs/>
          <w:color w:val="000000" w:themeColor="text1"/>
          <w:sz w:val="26"/>
          <w:szCs w:val="26"/>
          <w:lang w:val="es-MX"/>
        </w:rPr>
        <w:t xml:space="preserve">de la </w:t>
      </w:r>
      <w:r w:rsidR="00B365F3" w:rsidRPr="00AF7123">
        <w:rPr>
          <w:rFonts w:ascii="Arial" w:hAnsi="Arial" w:cs="Arial"/>
          <w:bCs/>
          <w:color w:val="000000" w:themeColor="text1"/>
          <w:sz w:val="26"/>
          <w:szCs w:val="26"/>
          <w:lang w:val="es-MX"/>
        </w:rPr>
        <w:t>Novena Época</w:t>
      </w:r>
      <w:r w:rsidR="00B365F3">
        <w:rPr>
          <w:rFonts w:ascii="Arial" w:hAnsi="Arial" w:cs="Arial"/>
          <w:bCs/>
          <w:color w:val="000000" w:themeColor="text1"/>
          <w:sz w:val="26"/>
          <w:szCs w:val="26"/>
          <w:lang w:val="es-MX"/>
        </w:rPr>
        <w:t xml:space="preserve">, con número de registro 177094, emitida por el </w:t>
      </w:r>
      <w:r w:rsidR="00B365F3" w:rsidRPr="00AF7123">
        <w:rPr>
          <w:rFonts w:ascii="Arial" w:hAnsi="Arial" w:cs="Arial"/>
          <w:bCs/>
          <w:color w:val="000000" w:themeColor="text1"/>
          <w:sz w:val="26"/>
          <w:szCs w:val="26"/>
          <w:lang w:val="es-MX"/>
        </w:rPr>
        <w:t xml:space="preserve">Segundo Tribunal Colegiado </w:t>
      </w:r>
      <w:r w:rsidR="00B365F3">
        <w:rPr>
          <w:rFonts w:ascii="Arial" w:hAnsi="Arial" w:cs="Arial"/>
          <w:bCs/>
          <w:color w:val="000000" w:themeColor="text1"/>
          <w:sz w:val="26"/>
          <w:szCs w:val="26"/>
          <w:lang w:val="es-MX"/>
        </w:rPr>
        <w:t>del</w:t>
      </w:r>
      <w:r w:rsidR="00B365F3" w:rsidRPr="00AF7123">
        <w:rPr>
          <w:rFonts w:ascii="Arial" w:hAnsi="Arial" w:cs="Arial"/>
          <w:bCs/>
          <w:color w:val="000000" w:themeColor="text1"/>
          <w:sz w:val="26"/>
          <w:szCs w:val="26"/>
          <w:lang w:val="es-MX"/>
        </w:rPr>
        <w:t xml:space="preserve"> Décimo Primer Circuito</w:t>
      </w:r>
      <w:r w:rsidR="00B365F3">
        <w:rPr>
          <w:rFonts w:ascii="Arial" w:hAnsi="Arial" w:cs="Arial"/>
          <w:bCs/>
          <w:color w:val="000000" w:themeColor="text1"/>
          <w:sz w:val="26"/>
          <w:szCs w:val="26"/>
          <w:lang w:val="es-MX"/>
        </w:rPr>
        <w:t>, publicada en el</w:t>
      </w:r>
      <w:r w:rsidR="00B365F3" w:rsidRPr="00AF7123">
        <w:rPr>
          <w:rFonts w:ascii="Arial" w:hAnsi="Arial" w:cs="Arial"/>
          <w:bCs/>
          <w:color w:val="000000" w:themeColor="text1"/>
          <w:sz w:val="26"/>
          <w:szCs w:val="26"/>
          <w:lang w:val="es-MX"/>
        </w:rPr>
        <w:t xml:space="preserve"> Semanario Judici</w:t>
      </w:r>
      <w:r w:rsidR="00B365F3">
        <w:rPr>
          <w:rFonts w:ascii="Arial" w:hAnsi="Arial" w:cs="Arial"/>
          <w:bCs/>
          <w:color w:val="000000" w:themeColor="text1"/>
          <w:sz w:val="26"/>
          <w:szCs w:val="26"/>
          <w:lang w:val="es-MX"/>
        </w:rPr>
        <w:t>al de la Federación y su Gaceta, Tomo XXII, Octubre de 2005, visible en la página 2075, de rubro y tenor siguientes:</w:t>
      </w:r>
      <w:r>
        <w:rPr>
          <w:rFonts w:ascii="Arial" w:hAnsi="Arial" w:cs="Arial"/>
          <w:bCs/>
          <w:color w:val="000000" w:themeColor="text1"/>
          <w:sz w:val="26"/>
          <w:szCs w:val="26"/>
          <w:lang w:val="es-MX"/>
        </w:rPr>
        <w:t xml:space="preserve"> </w:t>
      </w:r>
    </w:p>
    <w:p w:rsidR="00B365F3" w:rsidRPr="00236503" w:rsidRDefault="006345E8" w:rsidP="00B365F3">
      <w:pPr>
        <w:pStyle w:val="Sinespaciado"/>
        <w:spacing w:before="240" w:line="360" w:lineRule="auto"/>
        <w:ind w:left="567" w:right="616"/>
        <w:jc w:val="both"/>
        <w:rPr>
          <w:rFonts w:ascii="Arial" w:hAnsi="Arial" w:cs="Arial"/>
          <w:bCs/>
          <w:color w:val="000000" w:themeColor="text1"/>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6C3DD185" wp14:editId="1A9BC172">
                <wp:simplePos x="0" y="0"/>
                <wp:positionH relativeFrom="column">
                  <wp:posOffset>5581290</wp:posOffset>
                </wp:positionH>
                <wp:positionV relativeFrom="paragraph">
                  <wp:posOffset>645627</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DD185" id="Cuadro de texto 6" o:spid="_x0000_s1030" type="#_x0000_t202" style="position:absolute;left:0;text-align:left;margin-left:439.45pt;margin-top:50.8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r w:rsidR="00B365F3" w:rsidRPr="00236503">
        <w:rPr>
          <w:rFonts w:ascii="Arial" w:hAnsi="Arial" w:cs="Arial"/>
          <w:bCs/>
          <w:color w:val="000000" w:themeColor="text1"/>
          <w:lang w:val="es-MX"/>
        </w:rPr>
        <w:t>“</w:t>
      </w:r>
      <w:r w:rsidR="00B365F3" w:rsidRPr="00236503">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00B365F3" w:rsidRPr="00236503">
        <w:rPr>
          <w:rFonts w:ascii="Arial" w:hAnsi="Arial" w:cs="Arial"/>
          <w:bCs/>
          <w:i/>
          <w:color w:val="000000" w:themeColor="text1"/>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00B365F3" w:rsidRPr="00236503">
        <w:rPr>
          <w:rFonts w:ascii="Arial" w:hAnsi="Arial" w:cs="Arial"/>
          <w:bCs/>
          <w:i/>
          <w:color w:val="000000" w:themeColor="text1"/>
          <w:lang w:val="es-MX"/>
        </w:rPr>
        <w:t>litis</w:t>
      </w:r>
      <w:proofErr w:type="spellEnd"/>
      <w:r w:rsidR="00B365F3" w:rsidRPr="00236503">
        <w:rPr>
          <w:rFonts w:ascii="Arial" w:hAnsi="Arial" w:cs="Arial"/>
          <w:bCs/>
          <w:i/>
          <w:color w:val="000000" w:themeColor="text1"/>
          <w:lang w:val="es-MX"/>
        </w:rPr>
        <w:t xml:space="preserve"> natural en todos sus aspectos, el ad </w:t>
      </w:r>
      <w:proofErr w:type="spellStart"/>
      <w:r w:rsidR="00B365F3" w:rsidRPr="00236503">
        <w:rPr>
          <w:rFonts w:ascii="Arial" w:hAnsi="Arial" w:cs="Arial"/>
          <w:bCs/>
          <w:i/>
          <w:color w:val="000000" w:themeColor="text1"/>
          <w:lang w:val="es-MX"/>
        </w:rPr>
        <w:t>quem</w:t>
      </w:r>
      <w:proofErr w:type="spellEnd"/>
      <w:r w:rsidR="00B365F3" w:rsidRPr="00236503">
        <w:rPr>
          <w:rFonts w:ascii="Arial" w:hAnsi="Arial" w:cs="Arial"/>
          <w:bCs/>
          <w:i/>
          <w:color w:val="000000" w:themeColor="text1"/>
          <w:lang w:val="es-MX"/>
        </w:rPr>
        <w:t xml:space="preserve"> debe reasumir jurisdicción y abordar </w:t>
      </w:r>
      <w:r w:rsidR="00B365F3" w:rsidRPr="00236503">
        <w:rPr>
          <w:rFonts w:ascii="Arial" w:hAnsi="Arial" w:cs="Arial"/>
          <w:bCs/>
          <w:i/>
          <w:color w:val="000000" w:themeColor="text1"/>
          <w:lang w:val="es-MX"/>
        </w:rPr>
        <w:lastRenderedPageBreak/>
        <w:t>oficiosamente el análisis correspondiente, sin que ello implique suplencia de los agravios.”</w:t>
      </w:r>
    </w:p>
    <w:p w:rsidR="0081621C" w:rsidRDefault="00B365F3" w:rsidP="0081621C">
      <w:pPr>
        <w:pStyle w:val="Sinespaciado"/>
        <w:spacing w:before="240" w:line="360" w:lineRule="auto"/>
        <w:ind w:firstLine="567"/>
        <w:jc w:val="both"/>
        <w:rPr>
          <w:rFonts w:ascii="Arial" w:hAnsi="Arial" w:cs="Arial"/>
          <w:bCs/>
          <w:color w:val="000000" w:themeColor="text1"/>
          <w:sz w:val="26"/>
          <w:szCs w:val="26"/>
          <w:lang w:val="es-MX"/>
        </w:rPr>
      </w:pPr>
      <w:r w:rsidRPr="00C20EB8">
        <w:rPr>
          <w:rFonts w:ascii="Arial" w:hAnsi="Arial" w:cs="Arial"/>
          <w:bCs/>
          <w:color w:val="000000" w:themeColor="text1"/>
          <w:sz w:val="26"/>
          <w:szCs w:val="26"/>
          <w:lang w:val="es-MX"/>
        </w:rPr>
        <w:t>En su escrito de demanda</w:t>
      </w:r>
      <w:r w:rsidR="00F019A6">
        <w:rPr>
          <w:rFonts w:ascii="Arial" w:hAnsi="Arial" w:cs="Arial"/>
          <w:bCs/>
          <w:color w:val="000000" w:themeColor="text1"/>
          <w:sz w:val="26"/>
          <w:szCs w:val="26"/>
          <w:lang w:val="es-MX"/>
        </w:rPr>
        <w:t>,</w:t>
      </w:r>
      <w:r w:rsidRPr="00C20EB8">
        <w:rPr>
          <w:rFonts w:ascii="Arial" w:hAnsi="Arial" w:cs="Arial"/>
          <w:bCs/>
          <w:color w:val="000000" w:themeColor="text1"/>
          <w:sz w:val="26"/>
          <w:szCs w:val="26"/>
          <w:lang w:val="es-MX"/>
        </w:rPr>
        <w:t xml:space="preserve"> </w:t>
      </w:r>
      <w:r w:rsidR="00557B56">
        <w:rPr>
          <w:rFonts w:ascii="Arial" w:hAnsi="Arial" w:cs="Arial"/>
          <w:bCs/>
          <w:color w:val="000000" w:themeColor="text1"/>
          <w:sz w:val="26"/>
          <w:szCs w:val="26"/>
          <w:lang w:val="es-MX"/>
        </w:rPr>
        <w:t>el actor</w:t>
      </w:r>
      <w:r w:rsidRPr="00C20EB8">
        <w:rPr>
          <w:rFonts w:ascii="Arial" w:hAnsi="Arial" w:cs="Arial"/>
          <w:bCs/>
          <w:color w:val="000000" w:themeColor="text1"/>
          <w:sz w:val="26"/>
          <w:szCs w:val="26"/>
          <w:lang w:val="es-MX"/>
        </w:rPr>
        <w:t xml:space="preserve"> manifiesta que no obstante haber cumplido con todos los requisitos legales para que le fueran expedidos los documentos que solicitó, la autoridad ha sido omisa en </w:t>
      </w:r>
      <w:r>
        <w:rPr>
          <w:rFonts w:ascii="Arial" w:hAnsi="Arial" w:cs="Arial"/>
          <w:bCs/>
          <w:color w:val="000000" w:themeColor="text1"/>
          <w:sz w:val="26"/>
          <w:szCs w:val="26"/>
          <w:lang w:val="es-MX"/>
        </w:rPr>
        <w:t>dar respuesta a sus peticione</w:t>
      </w:r>
      <w:r w:rsidRPr="00C41B01">
        <w:rPr>
          <w:rFonts w:ascii="Arial" w:hAnsi="Arial" w:cs="Arial"/>
          <w:bCs/>
          <w:color w:val="000000" w:themeColor="text1"/>
          <w:sz w:val="26"/>
          <w:szCs w:val="26"/>
          <w:lang w:val="es-MX"/>
        </w:rPr>
        <w:t>s</w:t>
      </w:r>
      <w:r w:rsidR="00742E62">
        <w:rPr>
          <w:rFonts w:ascii="Arial" w:hAnsi="Arial" w:cs="Arial"/>
          <w:bCs/>
          <w:color w:val="000000" w:themeColor="text1"/>
          <w:sz w:val="26"/>
          <w:szCs w:val="26"/>
          <w:lang w:val="es-MX"/>
        </w:rPr>
        <w:t xml:space="preserve"> dentro del plazo establecido por el primer párrafo de la fracción V del artículo 96 de la Ley de Justicia Administrativa para el Estado de Oaxaca</w:t>
      </w:r>
      <w:r w:rsidRPr="00C41B01">
        <w:rPr>
          <w:rFonts w:ascii="Arial" w:hAnsi="Arial" w:cs="Arial"/>
          <w:bCs/>
          <w:color w:val="000000" w:themeColor="text1"/>
          <w:sz w:val="26"/>
          <w:szCs w:val="26"/>
          <w:lang w:val="es-MX"/>
        </w:rPr>
        <w:t>.</w:t>
      </w:r>
    </w:p>
    <w:p w:rsidR="0081621C" w:rsidRDefault="00B365F3" w:rsidP="0081621C">
      <w:pPr>
        <w:pStyle w:val="Sinespaciado"/>
        <w:spacing w:before="240" w:line="360" w:lineRule="auto"/>
        <w:ind w:firstLine="567"/>
        <w:jc w:val="both"/>
        <w:rPr>
          <w:rFonts w:ascii="Arial" w:hAnsi="Arial" w:cs="Arial"/>
          <w:color w:val="000000" w:themeColor="text1"/>
          <w:sz w:val="26"/>
          <w:szCs w:val="26"/>
        </w:rPr>
      </w:pPr>
      <w:r w:rsidRPr="00C20EB8">
        <w:rPr>
          <w:rFonts w:ascii="Arial" w:hAnsi="Arial" w:cs="Arial"/>
          <w:color w:val="000000" w:themeColor="text1"/>
          <w:sz w:val="26"/>
          <w:szCs w:val="26"/>
        </w:rPr>
        <w:t>Ahora</w:t>
      </w:r>
      <w:r w:rsidR="00F019A6">
        <w:rPr>
          <w:rFonts w:ascii="Arial" w:hAnsi="Arial" w:cs="Arial"/>
          <w:color w:val="000000" w:themeColor="text1"/>
          <w:sz w:val="26"/>
          <w:szCs w:val="26"/>
        </w:rPr>
        <w:t>,</w:t>
      </w:r>
      <w:r w:rsidRPr="00C20EB8">
        <w:rPr>
          <w:rFonts w:ascii="Arial" w:hAnsi="Arial" w:cs="Arial"/>
          <w:color w:val="000000" w:themeColor="text1"/>
          <w:sz w:val="26"/>
          <w:szCs w:val="26"/>
        </w:rPr>
        <w:t xml:space="preserve"> en los folios </w:t>
      </w:r>
      <w:r w:rsidR="00742E62">
        <w:rPr>
          <w:rFonts w:ascii="Arial" w:hAnsi="Arial" w:cs="Arial"/>
          <w:color w:val="000000" w:themeColor="text1"/>
          <w:sz w:val="26"/>
          <w:szCs w:val="26"/>
        </w:rPr>
        <w:t>38,</w:t>
      </w:r>
      <w:r w:rsidR="00396706">
        <w:rPr>
          <w:rFonts w:ascii="Arial" w:hAnsi="Arial" w:cs="Arial"/>
          <w:color w:val="000000" w:themeColor="text1"/>
          <w:sz w:val="26"/>
          <w:szCs w:val="26"/>
        </w:rPr>
        <w:t xml:space="preserve"> </w:t>
      </w:r>
      <w:r w:rsidR="00742E62">
        <w:rPr>
          <w:rFonts w:ascii="Arial" w:hAnsi="Arial" w:cs="Arial"/>
          <w:color w:val="000000" w:themeColor="text1"/>
          <w:sz w:val="26"/>
          <w:szCs w:val="26"/>
        </w:rPr>
        <w:t xml:space="preserve">40, 41 y 42, </w:t>
      </w:r>
      <w:r w:rsidR="008771F5">
        <w:rPr>
          <w:rFonts w:ascii="Arial" w:hAnsi="Arial" w:cs="Arial"/>
          <w:color w:val="000000" w:themeColor="text1"/>
          <w:sz w:val="26"/>
          <w:szCs w:val="26"/>
        </w:rPr>
        <w:t>constan los escritos de</w:t>
      </w:r>
      <w:r w:rsidR="00C545D2">
        <w:rPr>
          <w:rFonts w:ascii="Arial" w:hAnsi="Arial" w:cs="Arial"/>
          <w:color w:val="000000" w:themeColor="text1"/>
          <w:sz w:val="26"/>
          <w:szCs w:val="26"/>
        </w:rPr>
        <w:t xml:space="preserve"> ve</w:t>
      </w:r>
      <w:r w:rsidR="008771F5">
        <w:rPr>
          <w:rFonts w:ascii="Arial" w:hAnsi="Arial" w:cs="Arial"/>
          <w:color w:val="000000" w:themeColor="text1"/>
          <w:sz w:val="26"/>
          <w:szCs w:val="26"/>
        </w:rPr>
        <w:t xml:space="preserve">inticinco de septiembre de dos mil siete, </w:t>
      </w:r>
      <w:r w:rsidR="00C545D2">
        <w:rPr>
          <w:rFonts w:ascii="Arial" w:hAnsi="Arial" w:cs="Arial"/>
          <w:color w:val="000000" w:themeColor="text1"/>
          <w:sz w:val="26"/>
          <w:szCs w:val="26"/>
        </w:rPr>
        <w:t xml:space="preserve">veintiocho </w:t>
      </w:r>
      <w:r w:rsidR="008771F5">
        <w:rPr>
          <w:rFonts w:ascii="Arial" w:hAnsi="Arial" w:cs="Arial"/>
          <w:color w:val="000000" w:themeColor="text1"/>
          <w:sz w:val="26"/>
          <w:szCs w:val="26"/>
        </w:rPr>
        <w:t xml:space="preserve">de abril de dos mil nueve y ocho de enero de </w:t>
      </w:r>
      <w:r w:rsidR="00C545D2">
        <w:rPr>
          <w:rFonts w:ascii="Arial" w:hAnsi="Arial" w:cs="Arial"/>
          <w:color w:val="000000" w:themeColor="text1"/>
          <w:sz w:val="26"/>
          <w:szCs w:val="26"/>
        </w:rPr>
        <w:t>dos mil nueve, respectivamente</w:t>
      </w:r>
      <w:r>
        <w:rPr>
          <w:rFonts w:ascii="Arial" w:hAnsi="Arial" w:cs="Arial"/>
          <w:bCs/>
          <w:color w:val="000000"/>
          <w:sz w:val="26"/>
          <w:szCs w:val="26"/>
        </w:rPr>
        <w:t>;</w:t>
      </w:r>
      <w:r w:rsidRPr="00C20EB8">
        <w:rPr>
          <w:rFonts w:ascii="Arial" w:hAnsi="Arial" w:cs="Arial"/>
          <w:color w:val="000000" w:themeColor="text1"/>
          <w:sz w:val="26"/>
          <w:szCs w:val="26"/>
        </w:rPr>
        <w:t xml:space="preserve"> dirigidos al entonces Coordinador General de Transporte del Estado, en los que </w:t>
      </w:r>
      <w:r w:rsidR="00616A7A">
        <w:rPr>
          <w:rFonts w:ascii="Arial" w:hAnsi="Arial" w:cs="Arial"/>
          <w:color w:val="000000" w:themeColor="text1"/>
          <w:sz w:val="26"/>
          <w:szCs w:val="26"/>
        </w:rPr>
        <w:t>el actor</w:t>
      </w:r>
      <w:r w:rsidRPr="00C20EB8">
        <w:rPr>
          <w:rFonts w:ascii="Arial" w:hAnsi="Arial" w:cs="Arial"/>
          <w:color w:val="000000" w:themeColor="text1"/>
          <w:sz w:val="26"/>
          <w:szCs w:val="26"/>
        </w:rPr>
        <w:t xml:space="preserve"> solicitó</w:t>
      </w:r>
      <w:r>
        <w:rPr>
          <w:rFonts w:ascii="Arial" w:hAnsi="Arial" w:cs="Arial"/>
          <w:color w:val="000000" w:themeColor="text1"/>
          <w:sz w:val="26"/>
          <w:szCs w:val="26"/>
        </w:rPr>
        <w:t xml:space="preserve"> en lo que aquí interesa,</w:t>
      </w:r>
      <w:r w:rsidRPr="00C20EB8">
        <w:rPr>
          <w:rFonts w:ascii="Arial" w:hAnsi="Arial" w:cs="Arial"/>
          <w:color w:val="000000" w:themeColor="text1"/>
          <w:sz w:val="26"/>
          <w:szCs w:val="26"/>
        </w:rPr>
        <w:t xml:space="preserve"> se le expidiera </w:t>
      </w:r>
      <w:r>
        <w:rPr>
          <w:rFonts w:ascii="Arial" w:hAnsi="Arial" w:cs="Arial"/>
          <w:color w:val="000000" w:themeColor="text1"/>
          <w:sz w:val="26"/>
          <w:szCs w:val="26"/>
        </w:rPr>
        <w:t xml:space="preserve">constancia de certeza jurídica, alta en papel seguridad, oficio de </w:t>
      </w:r>
      <w:proofErr w:type="spellStart"/>
      <w:r>
        <w:rPr>
          <w:rFonts w:ascii="Arial" w:hAnsi="Arial" w:cs="Arial"/>
          <w:color w:val="000000" w:themeColor="text1"/>
          <w:sz w:val="26"/>
          <w:szCs w:val="26"/>
        </w:rPr>
        <w:t>emplacamiento</w:t>
      </w:r>
      <w:proofErr w:type="spellEnd"/>
      <w:r>
        <w:rPr>
          <w:rFonts w:ascii="Arial" w:hAnsi="Arial" w:cs="Arial"/>
          <w:color w:val="000000" w:themeColor="text1"/>
          <w:sz w:val="26"/>
          <w:szCs w:val="26"/>
        </w:rPr>
        <w:t>, oficio para publicación en el Periódico Oficial</w:t>
      </w:r>
      <w:r w:rsidRPr="00C20EB8">
        <w:rPr>
          <w:rFonts w:ascii="Arial" w:hAnsi="Arial" w:cs="Arial"/>
          <w:color w:val="000000" w:themeColor="text1"/>
          <w:sz w:val="26"/>
          <w:szCs w:val="26"/>
        </w:rPr>
        <w:t xml:space="preserve"> del Estado; así como la renovación de concesión respecto de la concesión número</w:t>
      </w:r>
      <w:r>
        <w:rPr>
          <w:rFonts w:ascii="Arial" w:hAnsi="Arial" w:cs="Arial"/>
          <w:color w:val="000000" w:themeColor="text1"/>
          <w:sz w:val="26"/>
          <w:szCs w:val="26"/>
        </w:rPr>
        <w:t xml:space="preserve"> </w:t>
      </w:r>
      <w:r w:rsidR="001D3431">
        <w:rPr>
          <w:rFonts w:ascii="Arial" w:hAnsi="Arial" w:cs="Arial"/>
          <w:color w:val="000000" w:themeColor="text1"/>
          <w:sz w:val="26"/>
          <w:szCs w:val="26"/>
        </w:rPr>
        <w:t>5095</w:t>
      </w:r>
      <w:r w:rsidRPr="00C20EB8">
        <w:rPr>
          <w:rFonts w:ascii="Arial" w:hAnsi="Arial" w:cs="Arial"/>
          <w:color w:val="000000" w:themeColor="text1"/>
          <w:sz w:val="26"/>
          <w:szCs w:val="26"/>
        </w:rPr>
        <w:t xml:space="preserve"> de </w:t>
      </w:r>
      <w:r w:rsidR="001D3431">
        <w:rPr>
          <w:rFonts w:ascii="Arial" w:hAnsi="Arial" w:cs="Arial"/>
          <w:color w:val="000000" w:themeColor="text1"/>
          <w:sz w:val="26"/>
          <w:szCs w:val="26"/>
        </w:rPr>
        <w:t xml:space="preserve"> veintiséis de marzo </w:t>
      </w:r>
      <w:r w:rsidR="00BC1EB6">
        <w:rPr>
          <w:rFonts w:ascii="Arial" w:hAnsi="Arial" w:cs="Arial"/>
          <w:color w:val="000000" w:themeColor="text1"/>
          <w:sz w:val="26"/>
          <w:szCs w:val="26"/>
        </w:rPr>
        <w:t xml:space="preserve">de </w:t>
      </w:r>
      <w:r w:rsidRPr="00C20EB8">
        <w:rPr>
          <w:rFonts w:ascii="Arial" w:hAnsi="Arial" w:cs="Arial"/>
          <w:color w:val="000000" w:themeColor="text1"/>
          <w:sz w:val="26"/>
          <w:szCs w:val="26"/>
        </w:rPr>
        <w:t xml:space="preserve">dos mil cuatro, con la cual presta el servicio público de alquiler (taxi) en la </w:t>
      </w:r>
      <w:r>
        <w:rPr>
          <w:rFonts w:ascii="Arial" w:hAnsi="Arial" w:cs="Arial"/>
          <w:color w:val="000000" w:themeColor="text1"/>
          <w:sz w:val="26"/>
          <w:szCs w:val="26"/>
        </w:rPr>
        <w:t xml:space="preserve">población de </w:t>
      </w:r>
      <w:r w:rsidR="001D3431">
        <w:rPr>
          <w:rFonts w:ascii="Arial" w:hAnsi="Arial" w:cs="Arial"/>
          <w:color w:val="000000" w:themeColor="text1"/>
          <w:sz w:val="26"/>
          <w:szCs w:val="26"/>
        </w:rPr>
        <w:t xml:space="preserve">San Andrés </w:t>
      </w:r>
      <w:proofErr w:type="spellStart"/>
      <w:r w:rsidR="001D3431">
        <w:rPr>
          <w:rFonts w:ascii="Arial" w:hAnsi="Arial" w:cs="Arial"/>
          <w:color w:val="000000" w:themeColor="text1"/>
          <w:sz w:val="26"/>
          <w:szCs w:val="26"/>
        </w:rPr>
        <w:t>Yutatio</w:t>
      </w:r>
      <w:proofErr w:type="spellEnd"/>
      <w:r w:rsidR="001D3431">
        <w:rPr>
          <w:rFonts w:ascii="Arial" w:hAnsi="Arial" w:cs="Arial"/>
          <w:color w:val="000000" w:themeColor="text1"/>
          <w:sz w:val="26"/>
          <w:szCs w:val="26"/>
        </w:rPr>
        <w:t xml:space="preserve">, </w:t>
      </w:r>
      <w:proofErr w:type="spellStart"/>
      <w:r w:rsidR="001D3431">
        <w:rPr>
          <w:rFonts w:ascii="Arial" w:hAnsi="Arial" w:cs="Arial"/>
          <w:color w:val="000000" w:themeColor="text1"/>
          <w:sz w:val="26"/>
          <w:szCs w:val="26"/>
        </w:rPr>
        <w:t>Tezoatlán</w:t>
      </w:r>
      <w:proofErr w:type="spellEnd"/>
      <w:r w:rsidR="001D3431">
        <w:rPr>
          <w:rFonts w:ascii="Arial" w:hAnsi="Arial" w:cs="Arial"/>
          <w:color w:val="000000" w:themeColor="text1"/>
          <w:sz w:val="26"/>
          <w:szCs w:val="26"/>
        </w:rPr>
        <w:t xml:space="preserve"> de Segura y Luna</w:t>
      </w:r>
      <w:r>
        <w:rPr>
          <w:rFonts w:ascii="Arial" w:hAnsi="Arial" w:cs="Arial"/>
          <w:color w:val="000000" w:themeColor="text1"/>
          <w:sz w:val="26"/>
          <w:szCs w:val="26"/>
        </w:rPr>
        <w:t>,</w:t>
      </w:r>
      <w:r w:rsidRPr="00C20EB8">
        <w:rPr>
          <w:rFonts w:ascii="Arial" w:hAnsi="Arial" w:cs="Arial"/>
          <w:color w:val="000000" w:themeColor="text1"/>
          <w:sz w:val="26"/>
          <w:szCs w:val="26"/>
        </w:rPr>
        <w:t xml:space="preserve"> Oaxaca; peticiones que fueron negadas fictam</w:t>
      </w:r>
      <w:r w:rsidR="0081621C">
        <w:rPr>
          <w:rFonts w:ascii="Arial" w:hAnsi="Arial" w:cs="Arial"/>
          <w:color w:val="000000" w:themeColor="text1"/>
          <w:sz w:val="26"/>
          <w:szCs w:val="26"/>
        </w:rPr>
        <w:t>ente por la autoridad.</w:t>
      </w:r>
    </w:p>
    <w:p w:rsidR="0081621C" w:rsidRDefault="00B365F3" w:rsidP="0081621C">
      <w:pPr>
        <w:pStyle w:val="Sinespaciado"/>
        <w:spacing w:before="240" w:line="360" w:lineRule="auto"/>
        <w:ind w:firstLine="567"/>
        <w:jc w:val="both"/>
        <w:rPr>
          <w:rFonts w:ascii="Arial" w:hAnsi="Arial" w:cs="Arial"/>
          <w:bCs/>
          <w:color w:val="000000"/>
          <w:sz w:val="26"/>
          <w:szCs w:val="26"/>
        </w:rPr>
      </w:pPr>
      <w:r>
        <w:rPr>
          <w:rFonts w:ascii="Arial" w:hAnsi="Arial" w:cs="Arial"/>
          <w:bCs/>
          <w:color w:val="000000"/>
          <w:sz w:val="26"/>
          <w:szCs w:val="26"/>
        </w:rPr>
        <w:t xml:space="preserve">Por su parte, en la contestación de demanda, la enjuiciada señaló que la actora no es concesionaria del servicio público de alquiler (taxi), </w:t>
      </w:r>
      <w:r w:rsidR="004A72ED">
        <w:rPr>
          <w:rFonts w:ascii="Arial" w:hAnsi="Arial" w:cs="Arial"/>
          <w:bCs/>
          <w:color w:val="000000"/>
          <w:sz w:val="26"/>
          <w:szCs w:val="26"/>
        </w:rPr>
        <w:t>y que tampoco es cierto que haya instaurado procedimiento jurídico administrativo de otorgamiento de concesión, por lo que objetó en cuanto a su alcance y valor probatorio el acuerdo de concesión 5095</w:t>
      </w:r>
      <w:r w:rsidR="00985B31">
        <w:rPr>
          <w:rFonts w:ascii="Arial" w:hAnsi="Arial" w:cs="Arial"/>
          <w:bCs/>
          <w:color w:val="000000"/>
          <w:sz w:val="26"/>
          <w:szCs w:val="26"/>
        </w:rPr>
        <w:t>,</w:t>
      </w:r>
      <w:r w:rsidR="004A72ED">
        <w:rPr>
          <w:rFonts w:ascii="Arial" w:hAnsi="Arial" w:cs="Arial"/>
          <w:bCs/>
          <w:color w:val="000000"/>
          <w:sz w:val="26"/>
          <w:szCs w:val="26"/>
        </w:rPr>
        <w:t xml:space="preserve"> </w:t>
      </w:r>
      <w:r w:rsidR="00985B31">
        <w:rPr>
          <w:rFonts w:ascii="Arial" w:hAnsi="Arial" w:cs="Arial"/>
          <w:bCs/>
          <w:color w:val="000000"/>
          <w:sz w:val="26"/>
          <w:szCs w:val="26"/>
        </w:rPr>
        <w:t>que</w:t>
      </w:r>
      <w:r w:rsidR="004A72ED">
        <w:rPr>
          <w:rFonts w:ascii="Arial" w:hAnsi="Arial" w:cs="Arial"/>
          <w:bCs/>
          <w:color w:val="000000"/>
          <w:sz w:val="26"/>
          <w:szCs w:val="26"/>
        </w:rPr>
        <w:t xml:space="preserve"> el accionante</w:t>
      </w:r>
      <w:r w:rsidR="00985B31">
        <w:rPr>
          <w:rFonts w:ascii="Arial" w:hAnsi="Arial" w:cs="Arial"/>
          <w:bCs/>
          <w:color w:val="000000"/>
          <w:sz w:val="26"/>
          <w:szCs w:val="26"/>
        </w:rPr>
        <w:t>,</w:t>
      </w:r>
      <w:r w:rsidR="004A72ED">
        <w:rPr>
          <w:rFonts w:ascii="Arial" w:hAnsi="Arial" w:cs="Arial"/>
          <w:bCs/>
          <w:color w:val="000000"/>
          <w:sz w:val="26"/>
          <w:szCs w:val="26"/>
        </w:rPr>
        <w:t xml:space="preserve"> no comprobó que se</w:t>
      </w:r>
      <w:r>
        <w:rPr>
          <w:rFonts w:ascii="Arial" w:hAnsi="Arial" w:cs="Arial"/>
          <w:bCs/>
          <w:color w:val="000000"/>
          <w:sz w:val="26"/>
          <w:szCs w:val="26"/>
        </w:rPr>
        <w:t xml:space="preserve"> haya apersonado a la revisión a que</w:t>
      </w:r>
      <w:r w:rsidR="004A72ED">
        <w:rPr>
          <w:rFonts w:ascii="Arial" w:hAnsi="Arial" w:cs="Arial"/>
          <w:bCs/>
          <w:color w:val="000000"/>
          <w:sz w:val="26"/>
          <w:szCs w:val="26"/>
        </w:rPr>
        <w:t xml:space="preserve"> hacía referencia el acuerdo 18</w:t>
      </w:r>
      <w:r>
        <w:rPr>
          <w:rFonts w:ascii="Arial" w:hAnsi="Arial" w:cs="Arial"/>
          <w:bCs/>
          <w:color w:val="000000"/>
          <w:sz w:val="26"/>
          <w:szCs w:val="26"/>
        </w:rPr>
        <w:t>.</w:t>
      </w:r>
    </w:p>
    <w:p w:rsidR="0081621C" w:rsidRDefault="00B365F3" w:rsidP="0081621C">
      <w:pPr>
        <w:pStyle w:val="Sinespaciado"/>
        <w:spacing w:before="240" w:line="360" w:lineRule="auto"/>
        <w:ind w:firstLine="567"/>
        <w:jc w:val="both"/>
        <w:rPr>
          <w:rFonts w:ascii="Arial" w:hAnsi="Arial" w:cs="Arial"/>
          <w:color w:val="000000" w:themeColor="text1"/>
          <w:sz w:val="26"/>
          <w:szCs w:val="26"/>
        </w:rPr>
      </w:pPr>
      <w:r w:rsidRPr="00E41330">
        <w:rPr>
          <w:rFonts w:ascii="Arial" w:hAnsi="Arial" w:cs="Arial"/>
          <w:bCs/>
          <w:color w:val="000000" w:themeColor="text1"/>
          <w:sz w:val="26"/>
          <w:szCs w:val="26"/>
        </w:rPr>
        <w:t>De igual forma manifiesta que</w:t>
      </w:r>
      <w:r w:rsidRPr="00E41330">
        <w:rPr>
          <w:rFonts w:ascii="Arial" w:hAnsi="Arial" w:cs="Arial"/>
          <w:bCs/>
          <w:color w:val="000000" w:themeColor="text1"/>
          <w:sz w:val="26"/>
          <w:szCs w:val="26"/>
          <w:lang w:val="es-MX"/>
        </w:rPr>
        <w:t xml:space="preserve"> los acuerdos 18, 24 y 4</w:t>
      </w:r>
      <w:r>
        <w:rPr>
          <w:rFonts w:ascii="Arial" w:hAnsi="Arial" w:cs="Arial"/>
          <w:bCs/>
          <w:color w:val="000000" w:themeColor="text1"/>
          <w:sz w:val="26"/>
          <w:szCs w:val="26"/>
          <w:lang w:val="es-MX"/>
        </w:rPr>
        <w:t>8</w:t>
      </w:r>
      <w:r w:rsidR="00BC1EB6">
        <w:rPr>
          <w:rFonts w:ascii="Arial" w:hAnsi="Arial" w:cs="Arial"/>
          <w:bCs/>
          <w:color w:val="000000" w:themeColor="text1"/>
          <w:sz w:val="26"/>
          <w:szCs w:val="26"/>
          <w:lang w:val="es-MX"/>
        </w:rPr>
        <w:t>, emitidos por el E</w:t>
      </w:r>
      <w:r w:rsidRPr="00E41330">
        <w:rPr>
          <w:rFonts w:ascii="Arial" w:hAnsi="Arial" w:cs="Arial"/>
          <w:bCs/>
          <w:color w:val="000000" w:themeColor="text1"/>
          <w:sz w:val="26"/>
          <w:szCs w:val="26"/>
          <w:lang w:val="es-MX"/>
        </w:rPr>
        <w:t>jecutivo del Estado fueron derogados por el acuerdo s</w:t>
      </w:r>
      <w:r>
        <w:rPr>
          <w:rFonts w:ascii="Arial" w:hAnsi="Arial" w:cs="Arial"/>
          <w:bCs/>
          <w:color w:val="000000" w:themeColor="text1"/>
          <w:sz w:val="26"/>
          <w:szCs w:val="26"/>
          <w:lang w:val="es-MX"/>
        </w:rPr>
        <w:t>i</w:t>
      </w:r>
      <w:r w:rsidRPr="00E41330">
        <w:rPr>
          <w:rFonts w:ascii="Arial" w:hAnsi="Arial" w:cs="Arial"/>
          <w:bCs/>
          <w:color w:val="000000" w:themeColor="text1"/>
          <w:sz w:val="26"/>
          <w:szCs w:val="26"/>
          <w:lang w:val="es-MX"/>
        </w:rPr>
        <w:t>n número publicado en el Extra del Periódico Oficial del Esta</w:t>
      </w:r>
      <w:r w:rsidR="006824E3">
        <w:rPr>
          <w:rFonts w:ascii="Arial" w:hAnsi="Arial" w:cs="Arial"/>
          <w:bCs/>
          <w:color w:val="000000" w:themeColor="text1"/>
          <w:sz w:val="26"/>
          <w:szCs w:val="26"/>
          <w:lang w:val="es-MX"/>
        </w:rPr>
        <w:t xml:space="preserve">do, de once de enero de </w:t>
      </w:r>
      <w:r w:rsidRPr="00E41330">
        <w:rPr>
          <w:rFonts w:ascii="Arial" w:hAnsi="Arial" w:cs="Arial"/>
          <w:bCs/>
          <w:color w:val="000000" w:themeColor="text1"/>
          <w:sz w:val="26"/>
          <w:szCs w:val="26"/>
          <w:lang w:val="es-MX"/>
        </w:rPr>
        <w:t>dos mil ocho</w:t>
      </w:r>
      <w:r w:rsidR="00985B31">
        <w:rPr>
          <w:rFonts w:ascii="Arial" w:hAnsi="Arial" w:cs="Arial"/>
          <w:bCs/>
          <w:color w:val="000000" w:themeColor="text1"/>
          <w:sz w:val="26"/>
          <w:szCs w:val="26"/>
          <w:lang w:val="es-MX"/>
        </w:rPr>
        <w:t>,</w:t>
      </w:r>
      <w:r w:rsidR="004A72ED">
        <w:rPr>
          <w:rFonts w:ascii="Arial" w:hAnsi="Arial" w:cs="Arial"/>
          <w:bCs/>
          <w:color w:val="000000" w:themeColor="text1"/>
          <w:sz w:val="26"/>
          <w:szCs w:val="26"/>
          <w:lang w:val="es-MX"/>
        </w:rPr>
        <w:t xml:space="preserve"> que en </w:t>
      </w:r>
      <w:r w:rsidR="00985B31">
        <w:rPr>
          <w:rFonts w:ascii="Arial" w:hAnsi="Arial" w:cs="Arial"/>
          <w:bCs/>
          <w:color w:val="000000" w:themeColor="text1"/>
          <w:sz w:val="26"/>
          <w:szCs w:val="26"/>
          <w:lang w:val="es-MX"/>
        </w:rPr>
        <w:t>la S</w:t>
      </w:r>
      <w:r w:rsidR="004A72ED">
        <w:rPr>
          <w:rFonts w:ascii="Arial" w:hAnsi="Arial" w:cs="Arial"/>
          <w:bCs/>
          <w:color w:val="000000" w:themeColor="text1"/>
          <w:sz w:val="26"/>
          <w:szCs w:val="26"/>
          <w:lang w:val="es-MX"/>
        </w:rPr>
        <w:t>ecretaría</w:t>
      </w:r>
      <w:r w:rsidR="00985B31">
        <w:rPr>
          <w:rFonts w:ascii="Arial" w:hAnsi="Arial" w:cs="Arial"/>
          <w:bCs/>
          <w:color w:val="000000" w:themeColor="text1"/>
          <w:sz w:val="26"/>
          <w:szCs w:val="26"/>
          <w:lang w:val="es-MX"/>
        </w:rPr>
        <w:t xml:space="preserve"> de Transporte del Estado,</w:t>
      </w:r>
      <w:r w:rsidR="004A72ED">
        <w:rPr>
          <w:rFonts w:ascii="Arial" w:hAnsi="Arial" w:cs="Arial"/>
          <w:bCs/>
          <w:color w:val="000000" w:themeColor="text1"/>
          <w:sz w:val="26"/>
          <w:szCs w:val="26"/>
          <w:lang w:val="es-MX"/>
        </w:rPr>
        <w:t xml:space="preserve"> no existe el expediente de solicitud de concesión </w:t>
      </w:r>
      <w:r w:rsidR="00985B31">
        <w:rPr>
          <w:rFonts w:ascii="Arial" w:hAnsi="Arial" w:cs="Arial"/>
          <w:bCs/>
          <w:color w:val="000000" w:themeColor="text1"/>
          <w:sz w:val="26"/>
          <w:szCs w:val="26"/>
          <w:lang w:val="es-MX"/>
        </w:rPr>
        <w:t xml:space="preserve">presentada por </w:t>
      </w:r>
      <w:r w:rsidR="004A72ED">
        <w:rPr>
          <w:rFonts w:ascii="Arial" w:hAnsi="Arial" w:cs="Arial"/>
          <w:bCs/>
          <w:color w:val="000000" w:themeColor="text1"/>
          <w:sz w:val="26"/>
          <w:szCs w:val="26"/>
          <w:lang w:val="es-MX"/>
        </w:rPr>
        <w:t>el actor</w:t>
      </w:r>
      <w:r w:rsidR="006E2262">
        <w:rPr>
          <w:rFonts w:ascii="Arial" w:hAnsi="Arial" w:cs="Arial"/>
          <w:bCs/>
          <w:color w:val="000000" w:themeColor="text1"/>
          <w:sz w:val="26"/>
          <w:szCs w:val="26"/>
          <w:lang w:val="es-MX"/>
        </w:rPr>
        <w:t>;</w:t>
      </w:r>
      <w:r w:rsidR="004A72ED">
        <w:rPr>
          <w:rFonts w:ascii="Arial" w:hAnsi="Arial" w:cs="Arial"/>
          <w:bCs/>
          <w:color w:val="000000" w:themeColor="text1"/>
          <w:sz w:val="26"/>
          <w:szCs w:val="26"/>
          <w:lang w:val="es-MX"/>
        </w:rPr>
        <w:t xml:space="preserve"> de donde se deduce que no es concesionario</w:t>
      </w:r>
      <w:r w:rsidR="006E2262">
        <w:rPr>
          <w:rFonts w:ascii="Arial" w:hAnsi="Arial" w:cs="Arial"/>
          <w:bCs/>
          <w:color w:val="000000" w:themeColor="text1"/>
          <w:sz w:val="26"/>
          <w:szCs w:val="26"/>
          <w:lang w:val="es-MX"/>
        </w:rPr>
        <w:t>,</w:t>
      </w:r>
      <w:r w:rsidRPr="00396706">
        <w:rPr>
          <w:rFonts w:ascii="Arial" w:hAnsi="Arial" w:cs="Arial"/>
          <w:bCs/>
          <w:color w:val="000000" w:themeColor="text1"/>
          <w:sz w:val="26"/>
          <w:szCs w:val="26"/>
          <w:lang w:val="es-MX"/>
        </w:rPr>
        <w:t xml:space="preserve"> </w:t>
      </w:r>
      <w:r w:rsidRPr="00396706">
        <w:rPr>
          <w:rFonts w:ascii="Arial" w:hAnsi="Arial" w:cs="Arial"/>
          <w:color w:val="000000" w:themeColor="text1"/>
          <w:sz w:val="26"/>
          <w:szCs w:val="26"/>
        </w:rPr>
        <w:t>siendo omisa en expresar los motivos y fundamentos en que se basó</w:t>
      </w:r>
      <w:r w:rsidRPr="00E41330">
        <w:rPr>
          <w:rFonts w:ascii="Arial" w:hAnsi="Arial" w:cs="Arial"/>
          <w:color w:val="000000" w:themeColor="text1"/>
          <w:sz w:val="26"/>
          <w:szCs w:val="26"/>
        </w:rPr>
        <w:t xml:space="preserve"> para negar lo solicitado por</w:t>
      </w:r>
      <w:r>
        <w:rPr>
          <w:rFonts w:ascii="Arial" w:hAnsi="Arial" w:cs="Arial"/>
          <w:color w:val="000000" w:themeColor="text1"/>
          <w:sz w:val="26"/>
          <w:szCs w:val="26"/>
        </w:rPr>
        <w:t xml:space="preserve"> la</w:t>
      </w:r>
      <w:r w:rsidRPr="00E41330">
        <w:rPr>
          <w:rFonts w:ascii="Arial" w:hAnsi="Arial" w:cs="Arial"/>
          <w:color w:val="000000" w:themeColor="text1"/>
          <w:sz w:val="26"/>
          <w:szCs w:val="26"/>
        </w:rPr>
        <w:t xml:space="preserve"> </w:t>
      </w:r>
      <w:r>
        <w:rPr>
          <w:rFonts w:ascii="Arial" w:hAnsi="Arial" w:cs="Arial"/>
          <w:color w:val="000000" w:themeColor="text1"/>
          <w:sz w:val="26"/>
          <w:szCs w:val="26"/>
        </w:rPr>
        <w:t>accionante</w:t>
      </w:r>
      <w:r w:rsidRPr="00E41330">
        <w:rPr>
          <w:rFonts w:ascii="Arial" w:hAnsi="Arial" w:cs="Arial"/>
          <w:color w:val="000000" w:themeColor="text1"/>
          <w:sz w:val="26"/>
          <w:szCs w:val="26"/>
        </w:rPr>
        <w:t>.</w:t>
      </w:r>
    </w:p>
    <w:p w:rsidR="0081621C" w:rsidRDefault="00B365F3" w:rsidP="0081621C">
      <w:pPr>
        <w:pStyle w:val="Sinespaciado"/>
        <w:spacing w:before="240" w:line="360" w:lineRule="auto"/>
        <w:ind w:firstLine="567"/>
        <w:jc w:val="both"/>
        <w:rPr>
          <w:rFonts w:ascii="Arial" w:hAnsi="Arial" w:cs="Arial"/>
          <w:bCs/>
          <w:color w:val="000000" w:themeColor="text1"/>
          <w:sz w:val="26"/>
          <w:szCs w:val="26"/>
          <w:lang w:val="es-MX"/>
        </w:rPr>
      </w:pPr>
      <w:r w:rsidRPr="004E35A2">
        <w:rPr>
          <w:rFonts w:ascii="Arial" w:hAnsi="Arial" w:cs="Arial"/>
          <w:bCs/>
          <w:color w:val="000000" w:themeColor="text1"/>
          <w:sz w:val="26"/>
          <w:szCs w:val="26"/>
          <w:lang w:val="es-MX"/>
        </w:rPr>
        <w:lastRenderedPageBreak/>
        <w:t>En ese sentido</w:t>
      </w:r>
      <w:r w:rsidR="009602C6">
        <w:rPr>
          <w:rFonts w:ascii="Arial" w:hAnsi="Arial" w:cs="Arial"/>
          <w:bCs/>
          <w:color w:val="000000" w:themeColor="text1"/>
          <w:sz w:val="26"/>
          <w:szCs w:val="26"/>
          <w:lang w:val="es-MX"/>
        </w:rPr>
        <w:t>,</w:t>
      </w:r>
      <w:r w:rsidRPr="004E35A2">
        <w:rPr>
          <w:rFonts w:ascii="Arial" w:hAnsi="Arial" w:cs="Arial"/>
          <w:bCs/>
          <w:color w:val="000000" w:themeColor="text1"/>
          <w:sz w:val="26"/>
          <w:szCs w:val="26"/>
          <w:lang w:val="es-MX"/>
        </w:rPr>
        <w:t xml:space="preserve"> los argumentos vertidos por </w:t>
      </w:r>
      <w:r w:rsidR="006E2262">
        <w:rPr>
          <w:rFonts w:ascii="Arial" w:hAnsi="Arial" w:cs="Arial"/>
          <w:bCs/>
          <w:color w:val="000000" w:themeColor="text1"/>
          <w:sz w:val="26"/>
          <w:szCs w:val="26"/>
          <w:lang w:val="es-MX"/>
        </w:rPr>
        <w:t>el recurrente</w:t>
      </w:r>
      <w:r w:rsidRPr="004E35A2">
        <w:rPr>
          <w:rFonts w:ascii="Arial" w:hAnsi="Arial" w:cs="Arial"/>
          <w:bCs/>
          <w:color w:val="000000" w:themeColor="text1"/>
          <w:sz w:val="26"/>
          <w:szCs w:val="26"/>
          <w:lang w:val="es-MX"/>
        </w:rPr>
        <w:t xml:space="preserve"> no son suficientes para sostener la legalidad de la</w:t>
      </w:r>
      <w:r>
        <w:rPr>
          <w:rFonts w:ascii="Arial" w:hAnsi="Arial" w:cs="Arial"/>
          <w:bCs/>
          <w:color w:val="000000" w:themeColor="text1"/>
          <w:sz w:val="26"/>
          <w:szCs w:val="26"/>
          <w:lang w:val="es-MX"/>
        </w:rPr>
        <w:t>s</w:t>
      </w:r>
      <w:r w:rsidRPr="004E35A2">
        <w:rPr>
          <w:rFonts w:ascii="Arial" w:hAnsi="Arial" w:cs="Arial"/>
          <w:bCs/>
          <w:color w:val="000000" w:themeColor="text1"/>
          <w:sz w:val="26"/>
          <w:szCs w:val="26"/>
          <w:lang w:val="es-MX"/>
        </w:rPr>
        <w:t xml:space="preserve"> negativa</w:t>
      </w:r>
      <w:r>
        <w:rPr>
          <w:rFonts w:ascii="Arial" w:hAnsi="Arial" w:cs="Arial"/>
          <w:bCs/>
          <w:color w:val="000000" w:themeColor="text1"/>
          <w:sz w:val="26"/>
          <w:szCs w:val="26"/>
          <w:lang w:val="es-MX"/>
        </w:rPr>
        <w:t>s</w:t>
      </w:r>
      <w:r w:rsidRPr="004E35A2">
        <w:rPr>
          <w:rFonts w:ascii="Arial" w:hAnsi="Arial" w:cs="Arial"/>
          <w:bCs/>
          <w:color w:val="000000" w:themeColor="text1"/>
          <w:sz w:val="26"/>
          <w:szCs w:val="26"/>
          <w:lang w:val="es-MX"/>
        </w:rPr>
        <w:t xml:space="preserve"> ficta</w:t>
      </w:r>
      <w:r>
        <w:rPr>
          <w:rFonts w:ascii="Arial" w:hAnsi="Arial" w:cs="Arial"/>
          <w:bCs/>
          <w:color w:val="000000" w:themeColor="text1"/>
          <w:sz w:val="26"/>
          <w:szCs w:val="26"/>
          <w:lang w:val="es-MX"/>
        </w:rPr>
        <w:t>s</w:t>
      </w:r>
      <w:r w:rsidRPr="004E35A2">
        <w:rPr>
          <w:rFonts w:ascii="Arial" w:hAnsi="Arial" w:cs="Arial"/>
          <w:bCs/>
          <w:color w:val="000000" w:themeColor="text1"/>
          <w:sz w:val="26"/>
          <w:szCs w:val="26"/>
          <w:lang w:val="es-MX"/>
        </w:rPr>
        <w:t xml:space="preserve"> configurada</w:t>
      </w:r>
      <w:r>
        <w:rPr>
          <w:rFonts w:ascii="Arial" w:hAnsi="Arial" w:cs="Arial"/>
          <w:bCs/>
          <w:color w:val="000000" w:themeColor="text1"/>
          <w:sz w:val="26"/>
          <w:szCs w:val="26"/>
          <w:lang w:val="es-MX"/>
        </w:rPr>
        <w:t>s</w:t>
      </w:r>
      <w:r w:rsidR="009602C6">
        <w:rPr>
          <w:rFonts w:ascii="Arial" w:hAnsi="Arial" w:cs="Arial"/>
          <w:bCs/>
          <w:color w:val="000000" w:themeColor="text1"/>
          <w:sz w:val="26"/>
          <w:szCs w:val="26"/>
          <w:lang w:val="es-MX"/>
        </w:rPr>
        <w:t>;</w:t>
      </w:r>
      <w:r w:rsidRPr="004E35A2">
        <w:rPr>
          <w:rFonts w:ascii="Arial" w:hAnsi="Arial" w:cs="Arial"/>
          <w:bCs/>
          <w:color w:val="000000" w:themeColor="text1"/>
          <w:sz w:val="26"/>
          <w:szCs w:val="26"/>
          <w:lang w:val="es-MX"/>
        </w:rPr>
        <w:t xml:space="preserve"> pues para ello, era necesario que expresara los hechos o el derecho en que se funda la negativa recaída a la</w:t>
      </w:r>
      <w:r w:rsidR="0081621C">
        <w:rPr>
          <w:rFonts w:ascii="Arial" w:hAnsi="Arial" w:cs="Arial"/>
          <w:bCs/>
          <w:color w:val="000000" w:themeColor="text1"/>
          <w:sz w:val="26"/>
          <w:szCs w:val="26"/>
          <w:lang w:val="es-MX"/>
        </w:rPr>
        <w:t xml:space="preserve">s peticiones del administrado, </w:t>
      </w:r>
      <w:r w:rsidRPr="004E35A2">
        <w:rPr>
          <w:rFonts w:ascii="Arial" w:hAnsi="Arial" w:cs="Arial"/>
          <w:bCs/>
          <w:color w:val="000000" w:themeColor="text1"/>
          <w:sz w:val="26"/>
          <w:szCs w:val="26"/>
          <w:lang w:val="es-MX"/>
        </w:rPr>
        <w:t xml:space="preserve">en términos de lo estatuido por el artículo 156 de la Ley de Justicia Administrativa para el Estado de </w:t>
      </w:r>
      <w:r w:rsidR="0081621C">
        <w:rPr>
          <w:rFonts w:ascii="Arial" w:hAnsi="Arial" w:cs="Arial"/>
          <w:bCs/>
          <w:color w:val="000000" w:themeColor="text1"/>
          <w:sz w:val="26"/>
          <w:szCs w:val="26"/>
          <w:lang w:val="es-MX"/>
        </w:rPr>
        <w:t>Oaxaca</w:t>
      </w:r>
      <w:r w:rsidR="006824E3">
        <w:rPr>
          <w:rFonts w:ascii="Arial" w:hAnsi="Arial" w:cs="Arial"/>
          <w:bCs/>
          <w:color w:val="000000" w:themeColor="text1"/>
          <w:sz w:val="26"/>
          <w:szCs w:val="26"/>
          <w:lang w:val="es-MX"/>
        </w:rPr>
        <w:t>, vigente hasta el veinte de octubre de dos mil diecisiete</w:t>
      </w:r>
      <w:r w:rsidR="0081621C">
        <w:rPr>
          <w:rFonts w:ascii="Arial" w:hAnsi="Arial" w:cs="Arial"/>
          <w:bCs/>
          <w:color w:val="000000" w:themeColor="text1"/>
          <w:sz w:val="26"/>
          <w:szCs w:val="26"/>
          <w:lang w:val="es-MX"/>
        </w:rPr>
        <w:t>.</w:t>
      </w:r>
    </w:p>
    <w:p w:rsidR="0081621C" w:rsidRDefault="00FC792D" w:rsidP="0081621C">
      <w:pPr>
        <w:pStyle w:val="Sinespaciado"/>
        <w:spacing w:before="240" w:line="360" w:lineRule="auto"/>
        <w:ind w:firstLine="567"/>
        <w:jc w:val="both"/>
        <w:rPr>
          <w:rFonts w:ascii="Arial" w:hAnsi="Arial" w:cs="Arial"/>
          <w:bCs/>
          <w:color w:val="000000" w:themeColor="text1"/>
          <w:sz w:val="26"/>
          <w:szCs w:val="26"/>
          <w:lang w:val="es-MX"/>
        </w:rPr>
      </w:pPr>
      <w:r w:rsidRPr="00FC792D">
        <w:rPr>
          <w:rFonts w:ascii="Arial" w:hAnsi="Arial" w:cs="Arial"/>
          <w:bCs/>
          <w:color w:val="000000" w:themeColor="text1"/>
          <w:sz w:val="26"/>
          <w:szCs w:val="26"/>
          <w:lang w:val="es-MX"/>
        </w:rPr>
        <w:t xml:space="preserve"> </w:t>
      </w:r>
      <w:r w:rsidR="002454B0">
        <w:rPr>
          <w:rFonts w:ascii="Arial" w:hAnsi="Arial" w:cs="Arial"/>
          <w:bCs/>
          <w:color w:val="000000" w:themeColor="text1"/>
          <w:sz w:val="26"/>
          <w:szCs w:val="26"/>
          <w:lang w:val="es-MX"/>
        </w:rPr>
        <w:t>Así, e</w:t>
      </w:r>
      <w:r>
        <w:rPr>
          <w:rFonts w:ascii="Arial" w:hAnsi="Arial" w:cs="Arial"/>
          <w:bCs/>
          <w:color w:val="000000" w:themeColor="text1"/>
          <w:sz w:val="26"/>
          <w:szCs w:val="26"/>
          <w:lang w:val="es-MX"/>
        </w:rPr>
        <w:t>l accionante en su ampliación a la demanda</w:t>
      </w:r>
      <w:r w:rsidR="002454B0">
        <w:rPr>
          <w:rFonts w:ascii="Arial" w:hAnsi="Arial" w:cs="Arial"/>
          <w:bCs/>
          <w:color w:val="000000" w:themeColor="text1"/>
          <w:sz w:val="26"/>
          <w:szCs w:val="26"/>
          <w:lang w:val="es-MX"/>
        </w:rPr>
        <w:t>,</w:t>
      </w:r>
      <w:r>
        <w:rPr>
          <w:rFonts w:ascii="Arial" w:hAnsi="Arial" w:cs="Arial"/>
          <w:bCs/>
          <w:color w:val="000000" w:themeColor="text1"/>
          <w:sz w:val="26"/>
          <w:szCs w:val="26"/>
          <w:lang w:val="es-MX"/>
        </w:rPr>
        <w:t xml:space="preserve"> señaló que las negativas fictas impugnadas carecen de fundamentación y motivación para negarle las pretensiones formuladas en sus escritos de petición, contraviniendo lo dispuesto por </w:t>
      </w:r>
      <w:r w:rsidRPr="00AE0267">
        <w:rPr>
          <w:rFonts w:ascii="Arial" w:hAnsi="Arial" w:cs="Arial"/>
          <w:bCs/>
          <w:color w:val="000000" w:themeColor="text1"/>
          <w:sz w:val="26"/>
          <w:szCs w:val="26"/>
          <w:lang w:val="es-MX"/>
        </w:rPr>
        <w:t>el artícul</w:t>
      </w:r>
      <w:r>
        <w:rPr>
          <w:rFonts w:ascii="Arial" w:hAnsi="Arial" w:cs="Arial"/>
          <w:bCs/>
          <w:color w:val="000000" w:themeColor="text1"/>
          <w:sz w:val="26"/>
          <w:szCs w:val="26"/>
          <w:lang w:val="es-MX"/>
        </w:rPr>
        <w:t>o 7 fracción V de la ley de la materia que dispone que para la</w:t>
      </w:r>
      <w:r w:rsidRPr="00AE0267">
        <w:rPr>
          <w:rFonts w:ascii="Arial" w:hAnsi="Arial" w:cs="Arial"/>
          <w:bCs/>
          <w:color w:val="000000" w:themeColor="text1"/>
          <w:sz w:val="26"/>
          <w:szCs w:val="26"/>
          <w:lang w:val="es-MX"/>
        </w:rPr>
        <w:t xml:space="preserve"> validez </w:t>
      </w:r>
      <w:r>
        <w:rPr>
          <w:rFonts w:ascii="Arial" w:hAnsi="Arial" w:cs="Arial"/>
          <w:bCs/>
          <w:color w:val="000000" w:themeColor="text1"/>
          <w:sz w:val="26"/>
          <w:szCs w:val="26"/>
          <w:lang w:val="es-MX"/>
        </w:rPr>
        <w:t>del acto administrativo es requisito estar</w:t>
      </w:r>
      <w:r w:rsidR="0081621C">
        <w:rPr>
          <w:rFonts w:ascii="Arial" w:hAnsi="Arial" w:cs="Arial"/>
          <w:bCs/>
          <w:color w:val="000000" w:themeColor="text1"/>
          <w:sz w:val="26"/>
          <w:szCs w:val="26"/>
          <w:lang w:val="es-MX"/>
        </w:rPr>
        <w:t xml:space="preserve"> fundado y motivado.</w:t>
      </w:r>
    </w:p>
    <w:p w:rsidR="0081621C" w:rsidRDefault="00FC792D" w:rsidP="0081621C">
      <w:pPr>
        <w:pStyle w:val="Sinespaciado"/>
        <w:spacing w:before="240" w:line="360" w:lineRule="auto"/>
        <w:ind w:firstLine="567"/>
        <w:jc w:val="both"/>
        <w:rPr>
          <w:rFonts w:ascii="Arial" w:hAnsi="Arial" w:cs="Arial"/>
          <w:bCs/>
          <w:color w:val="000000" w:themeColor="text1"/>
          <w:sz w:val="26"/>
          <w:szCs w:val="26"/>
          <w:lang w:val="es-MX"/>
        </w:rPr>
      </w:pPr>
      <w:r w:rsidRPr="00AE0267">
        <w:rPr>
          <w:rFonts w:ascii="Arial" w:hAnsi="Arial" w:cs="Arial"/>
          <w:bCs/>
          <w:color w:val="000000" w:themeColor="text1"/>
          <w:sz w:val="26"/>
          <w:szCs w:val="26"/>
          <w:lang w:val="es-MX"/>
        </w:rPr>
        <w:t xml:space="preserve">Atendiendo </w:t>
      </w:r>
      <w:r>
        <w:rPr>
          <w:rFonts w:ascii="Arial" w:hAnsi="Arial" w:cs="Arial"/>
          <w:bCs/>
          <w:color w:val="000000" w:themeColor="text1"/>
          <w:sz w:val="26"/>
          <w:szCs w:val="26"/>
          <w:lang w:val="es-MX"/>
        </w:rPr>
        <w:t>a lo anterior</w:t>
      </w:r>
      <w:r w:rsidRPr="00AE0267">
        <w:rPr>
          <w:rFonts w:ascii="Arial" w:hAnsi="Arial" w:cs="Arial"/>
          <w:bCs/>
          <w:color w:val="000000" w:themeColor="text1"/>
          <w:sz w:val="26"/>
          <w:szCs w:val="26"/>
          <w:lang w:val="es-MX"/>
        </w:rPr>
        <w:t xml:space="preserve">, es indudable que en el caso </w:t>
      </w:r>
      <w:r w:rsidRPr="003608CA">
        <w:rPr>
          <w:rFonts w:ascii="Arial" w:hAnsi="Arial" w:cs="Arial"/>
          <w:bCs/>
          <w:color w:val="000000" w:themeColor="text1"/>
          <w:sz w:val="26"/>
          <w:szCs w:val="26"/>
          <w:lang w:val="es-MX"/>
        </w:rPr>
        <w:t xml:space="preserve">las negativas fictas actualizadas carecen </w:t>
      </w:r>
      <w:r>
        <w:rPr>
          <w:rFonts w:ascii="Arial" w:hAnsi="Arial" w:cs="Arial"/>
          <w:bCs/>
          <w:color w:val="000000" w:themeColor="text1"/>
          <w:sz w:val="26"/>
          <w:szCs w:val="26"/>
          <w:lang w:val="es-MX"/>
        </w:rPr>
        <w:t xml:space="preserve">de </w:t>
      </w:r>
      <w:r w:rsidRPr="00AE0267">
        <w:rPr>
          <w:rFonts w:ascii="Arial" w:hAnsi="Arial" w:cs="Arial"/>
          <w:bCs/>
          <w:color w:val="000000" w:themeColor="text1"/>
          <w:sz w:val="26"/>
          <w:szCs w:val="26"/>
          <w:lang w:val="es-MX"/>
        </w:rPr>
        <w:t>fundamentación y motivación</w:t>
      </w:r>
      <w:r>
        <w:rPr>
          <w:rFonts w:ascii="Arial" w:hAnsi="Arial" w:cs="Arial"/>
          <w:bCs/>
          <w:color w:val="000000" w:themeColor="text1"/>
          <w:sz w:val="26"/>
          <w:szCs w:val="26"/>
          <w:lang w:val="es-MX"/>
        </w:rPr>
        <w:t xml:space="preserve">, además de </w:t>
      </w:r>
      <w:r w:rsidRPr="00AE0267">
        <w:rPr>
          <w:rFonts w:ascii="Arial" w:hAnsi="Arial" w:cs="Arial"/>
          <w:bCs/>
          <w:color w:val="000000" w:themeColor="text1"/>
          <w:sz w:val="26"/>
          <w:szCs w:val="26"/>
          <w:lang w:val="es-MX"/>
        </w:rPr>
        <w:t>no consta</w:t>
      </w:r>
      <w:r>
        <w:rPr>
          <w:rFonts w:ascii="Arial" w:hAnsi="Arial" w:cs="Arial"/>
          <w:bCs/>
          <w:color w:val="000000" w:themeColor="text1"/>
          <w:sz w:val="26"/>
          <w:szCs w:val="26"/>
          <w:lang w:val="es-MX"/>
        </w:rPr>
        <w:t>r</w:t>
      </w:r>
      <w:r w:rsidRPr="00AE0267">
        <w:rPr>
          <w:rFonts w:ascii="Arial" w:hAnsi="Arial" w:cs="Arial"/>
          <w:bCs/>
          <w:color w:val="000000" w:themeColor="text1"/>
          <w:sz w:val="26"/>
          <w:szCs w:val="26"/>
          <w:lang w:val="es-MX"/>
        </w:rPr>
        <w:t xml:space="preserve"> por escrito, por tanto no existe la certeza de que tal</w:t>
      </w:r>
      <w:r>
        <w:rPr>
          <w:rFonts w:ascii="Arial" w:hAnsi="Arial" w:cs="Arial"/>
          <w:bCs/>
          <w:color w:val="000000" w:themeColor="text1"/>
          <w:sz w:val="26"/>
          <w:szCs w:val="26"/>
          <w:lang w:val="es-MX"/>
        </w:rPr>
        <w:t>es</w:t>
      </w:r>
      <w:r w:rsidRPr="00AE0267">
        <w:rPr>
          <w:rFonts w:ascii="Arial" w:hAnsi="Arial" w:cs="Arial"/>
          <w:bCs/>
          <w:color w:val="000000" w:themeColor="text1"/>
          <w:sz w:val="26"/>
          <w:szCs w:val="26"/>
          <w:lang w:val="es-MX"/>
        </w:rPr>
        <w:t xml:space="preserve"> negativa</w:t>
      </w:r>
      <w:r>
        <w:rPr>
          <w:rFonts w:ascii="Arial" w:hAnsi="Arial" w:cs="Arial"/>
          <w:bCs/>
          <w:color w:val="000000" w:themeColor="text1"/>
          <w:sz w:val="26"/>
          <w:szCs w:val="26"/>
          <w:lang w:val="es-MX"/>
        </w:rPr>
        <w:t>s</w:t>
      </w:r>
      <w:r w:rsidRPr="00AE0267">
        <w:rPr>
          <w:rFonts w:ascii="Arial" w:hAnsi="Arial" w:cs="Arial"/>
          <w:bCs/>
          <w:color w:val="000000" w:themeColor="text1"/>
          <w:sz w:val="26"/>
          <w:szCs w:val="26"/>
          <w:lang w:val="es-MX"/>
        </w:rPr>
        <w:t>, aunque fictamente haya</w:t>
      </w:r>
      <w:r>
        <w:rPr>
          <w:rFonts w:ascii="Arial" w:hAnsi="Arial" w:cs="Arial"/>
          <w:bCs/>
          <w:color w:val="000000" w:themeColor="text1"/>
          <w:sz w:val="26"/>
          <w:szCs w:val="26"/>
          <w:lang w:val="es-MX"/>
        </w:rPr>
        <w:t>n</w:t>
      </w:r>
      <w:r w:rsidRPr="00AE0267">
        <w:rPr>
          <w:rFonts w:ascii="Arial" w:hAnsi="Arial" w:cs="Arial"/>
          <w:bCs/>
          <w:color w:val="000000" w:themeColor="text1"/>
          <w:sz w:val="26"/>
          <w:szCs w:val="26"/>
          <w:lang w:val="es-MX"/>
        </w:rPr>
        <w:t xml:space="preserve"> surgido como consecuencia del silencio de la a</w:t>
      </w:r>
      <w:r>
        <w:rPr>
          <w:rFonts w:ascii="Arial" w:hAnsi="Arial" w:cs="Arial"/>
          <w:bCs/>
          <w:color w:val="000000" w:themeColor="text1"/>
          <w:sz w:val="26"/>
          <w:szCs w:val="26"/>
          <w:lang w:val="es-MX"/>
        </w:rPr>
        <w:t>utoridad facultada para atenderlas, req</w:t>
      </w:r>
      <w:r w:rsidR="006824E3">
        <w:rPr>
          <w:rFonts w:ascii="Arial" w:hAnsi="Arial" w:cs="Arial"/>
          <w:bCs/>
          <w:color w:val="000000" w:themeColor="text1"/>
          <w:sz w:val="26"/>
          <w:szCs w:val="26"/>
          <w:lang w:val="es-MX"/>
        </w:rPr>
        <w:t xml:space="preserve">uisitos contenidos en el </w:t>
      </w:r>
      <w:r>
        <w:rPr>
          <w:rFonts w:ascii="Arial" w:hAnsi="Arial" w:cs="Arial"/>
          <w:bCs/>
          <w:color w:val="000000" w:themeColor="text1"/>
          <w:sz w:val="26"/>
          <w:szCs w:val="26"/>
          <w:lang w:val="es-MX"/>
        </w:rPr>
        <w:t xml:space="preserve">artículo 7 de la </w:t>
      </w:r>
      <w:r w:rsidR="006824E3">
        <w:rPr>
          <w:rFonts w:ascii="Arial" w:hAnsi="Arial" w:cs="Arial"/>
          <w:bCs/>
          <w:color w:val="000000" w:themeColor="text1"/>
          <w:sz w:val="26"/>
          <w:szCs w:val="26"/>
          <w:lang w:val="es-MX"/>
        </w:rPr>
        <w:t xml:space="preserve">citada </w:t>
      </w:r>
      <w:r>
        <w:rPr>
          <w:rFonts w:ascii="Arial" w:hAnsi="Arial" w:cs="Arial"/>
          <w:bCs/>
          <w:color w:val="000000" w:themeColor="text1"/>
          <w:sz w:val="26"/>
          <w:szCs w:val="26"/>
          <w:lang w:val="es-MX"/>
        </w:rPr>
        <w:t>Ley de Justicia Administrativa para el Estado</w:t>
      </w:r>
      <w:r w:rsidR="006E2262">
        <w:rPr>
          <w:rFonts w:ascii="Arial" w:hAnsi="Arial" w:cs="Arial"/>
          <w:bCs/>
          <w:color w:val="000000" w:themeColor="text1"/>
          <w:sz w:val="26"/>
          <w:szCs w:val="26"/>
          <w:lang w:val="es-MX"/>
        </w:rPr>
        <w:t>; e</w:t>
      </w:r>
      <w:r>
        <w:rPr>
          <w:rFonts w:ascii="Arial" w:hAnsi="Arial" w:cs="Arial"/>
          <w:bCs/>
          <w:color w:val="000000" w:themeColor="text1"/>
          <w:sz w:val="26"/>
          <w:szCs w:val="26"/>
          <w:lang w:val="es-MX"/>
        </w:rPr>
        <w:t>sto, p</w:t>
      </w:r>
      <w:r w:rsidRPr="00AE0267">
        <w:rPr>
          <w:rFonts w:ascii="Arial" w:hAnsi="Arial" w:cs="Arial"/>
          <w:bCs/>
          <w:color w:val="000000" w:themeColor="text1"/>
          <w:sz w:val="26"/>
          <w:szCs w:val="26"/>
          <w:lang w:val="es-MX"/>
        </w:rPr>
        <w:t>orque como se precisó en líneas anteriores, ni siquiera en la contestación de demanda se dan a conocer los hechos o el derecho en que se sustente</w:t>
      </w:r>
      <w:r>
        <w:rPr>
          <w:rFonts w:ascii="Arial" w:hAnsi="Arial" w:cs="Arial"/>
          <w:bCs/>
          <w:color w:val="000000" w:themeColor="text1"/>
          <w:sz w:val="26"/>
          <w:szCs w:val="26"/>
          <w:lang w:val="es-MX"/>
        </w:rPr>
        <w:t>n</w:t>
      </w:r>
      <w:r w:rsidRPr="00AE0267">
        <w:rPr>
          <w:rFonts w:ascii="Arial" w:hAnsi="Arial" w:cs="Arial"/>
          <w:bCs/>
          <w:color w:val="000000" w:themeColor="text1"/>
          <w:sz w:val="26"/>
          <w:szCs w:val="26"/>
          <w:lang w:val="es-MX"/>
        </w:rPr>
        <w:t xml:space="preserve"> la</w:t>
      </w:r>
      <w:r>
        <w:rPr>
          <w:rFonts w:ascii="Arial" w:hAnsi="Arial" w:cs="Arial"/>
          <w:bCs/>
          <w:color w:val="000000" w:themeColor="text1"/>
          <w:sz w:val="26"/>
          <w:szCs w:val="26"/>
          <w:lang w:val="es-MX"/>
        </w:rPr>
        <w:t>s</w:t>
      </w:r>
      <w:r w:rsidRPr="00AE0267">
        <w:rPr>
          <w:rFonts w:ascii="Arial" w:hAnsi="Arial" w:cs="Arial"/>
          <w:bCs/>
          <w:color w:val="000000" w:themeColor="text1"/>
          <w:sz w:val="26"/>
          <w:szCs w:val="26"/>
          <w:lang w:val="es-MX"/>
        </w:rPr>
        <w:t xml:space="preserve"> negativa</w:t>
      </w:r>
      <w:r>
        <w:rPr>
          <w:rFonts w:ascii="Arial" w:hAnsi="Arial" w:cs="Arial"/>
          <w:bCs/>
          <w:color w:val="000000" w:themeColor="text1"/>
          <w:sz w:val="26"/>
          <w:szCs w:val="26"/>
          <w:lang w:val="es-MX"/>
        </w:rPr>
        <w:t>s</w:t>
      </w:r>
      <w:r w:rsidRPr="00AE0267">
        <w:rPr>
          <w:rFonts w:ascii="Arial" w:hAnsi="Arial" w:cs="Arial"/>
          <w:bCs/>
          <w:color w:val="000000" w:themeColor="text1"/>
          <w:sz w:val="26"/>
          <w:szCs w:val="26"/>
          <w:lang w:val="es-MX"/>
        </w:rPr>
        <w:t xml:space="preserve"> generada</w:t>
      </w:r>
      <w:r>
        <w:rPr>
          <w:rFonts w:ascii="Arial" w:hAnsi="Arial" w:cs="Arial"/>
          <w:bCs/>
          <w:color w:val="000000" w:themeColor="text1"/>
          <w:sz w:val="26"/>
          <w:szCs w:val="26"/>
          <w:lang w:val="es-MX"/>
        </w:rPr>
        <w:t>s</w:t>
      </w:r>
      <w:r w:rsidRPr="00AE0267">
        <w:rPr>
          <w:rFonts w:ascii="Arial" w:hAnsi="Arial" w:cs="Arial"/>
          <w:bCs/>
          <w:color w:val="000000" w:themeColor="text1"/>
          <w:sz w:val="26"/>
          <w:szCs w:val="26"/>
          <w:lang w:val="es-MX"/>
        </w:rPr>
        <w:t xml:space="preserve"> por la omisión de la enjuiciada. </w:t>
      </w:r>
    </w:p>
    <w:p w:rsidR="0081621C" w:rsidRDefault="006345E8" w:rsidP="0081621C">
      <w:pPr>
        <w:pStyle w:val="Sinespaciado"/>
        <w:spacing w:before="240" w:line="360" w:lineRule="auto"/>
        <w:ind w:firstLine="567"/>
        <w:jc w:val="both"/>
        <w:rPr>
          <w:rFonts w:ascii="Arial" w:hAnsi="Arial" w:cs="Arial"/>
          <w:bCs/>
          <w:color w:val="000000" w:themeColor="text1"/>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7BF3F77D" wp14:editId="596A83CC">
                <wp:simplePos x="0" y="0"/>
                <wp:positionH relativeFrom="column">
                  <wp:posOffset>5641675</wp:posOffset>
                </wp:positionH>
                <wp:positionV relativeFrom="paragraph">
                  <wp:posOffset>692306</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3F77D" id="Cuadro de texto 7" o:spid="_x0000_s1031" type="#_x0000_t202" style="position:absolute;left:0;text-align:left;margin-left:444.25pt;margin-top:54.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r w:rsidR="00FC792D">
        <w:rPr>
          <w:rFonts w:ascii="Arial" w:hAnsi="Arial" w:cs="Arial"/>
          <w:bCs/>
          <w:color w:val="000000" w:themeColor="text1"/>
          <w:sz w:val="26"/>
          <w:szCs w:val="26"/>
          <w:lang w:val="es-MX"/>
        </w:rPr>
        <w:t>De donde resulta</w:t>
      </w:r>
      <w:r w:rsidR="00FC792D" w:rsidRPr="00611CFD">
        <w:rPr>
          <w:rFonts w:ascii="Arial" w:hAnsi="Arial" w:cs="Arial"/>
          <w:bCs/>
          <w:color w:val="000000" w:themeColor="text1"/>
          <w:sz w:val="26"/>
          <w:szCs w:val="26"/>
          <w:lang w:val="es-MX"/>
        </w:rPr>
        <w:t xml:space="preserve"> </w:t>
      </w:r>
      <w:r w:rsidR="00FC792D" w:rsidRPr="006E2262">
        <w:rPr>
          <w:rFonts w:ascii="Arial" w:hAnsi="Arial" w:cs="Arial"/>
          <w:bCs/>
          <w:color w:val="000000" w:themeColor="text1"/>
          <w:sz w:val="26"/>
          <w:szCs w:val="26"/>
          <w:lang w:val="es-MX"/>
        </w:rPr>
        <w:t xml:space="preserve">ilegal </w:t>
      </w:r>
      <w:r w:rsidR="00FC792D" w:rsidRPr="00611CFD">
        <w:rPr>
          <w:rFonts w:ascii="Arial" w:hAnsi="Arial" w:cs="Arial"/>
          <w:bCs/>
          <w:color w:val="000000" w:themeColor="text1"/>
          <w:sz w:val="26"/>
          <w:szCs w:val="26"/>
          <w:lang w:val="es-MX"/>
        </w:rPr>
        <w:t xml:space="preserve">la resolución negativa ficta recaída a los escritos de petición de </w:t>
      </w:r>
      <w:r>
        <w:rPr>
          <w:rFonts w:ascii="Arial" w:hAnsi="Arial" w:cs="Arial"/>
          <w:bCs/>
          <w:color w:val="000000" w:themeColor="text1"/>
          <w:sz w:val="26"/>
          <w:szCs w:val="26"/>
          <w:lang w:val="es-MX"/>
        </w:rPr>
        <w:t>**********</w:t>
      </w:r>
      <w:r w:rsidR="006824E3">
        <w:rPr>
          <w:rFonts w:ascii="Arial" w:hAnsi="Arial" w:cs="Arial"/>
          <w:bCs/>
          <w:color w:val="000000" w:themeColor="text1"/>
          <w:sz w:val="26"/>
          <w:szCs w:val="26"/>
          <w:lang w:val="es-MX"/>
        </w:rPr>
        <w:t>, fechados</w:t>
      </w:r>
      <w:r w:rsidR="006824E3">
        <w:rPr>
          <w:rFonts w:ascii="Arial" w:hAnsi="Arial" w:cs="Arial"/>
          <w:color w:val="000000" w:themeColor="text1"/>
          <w:sz w:val="26"/>
          <w:szCs w:val="26"/>
        </w:rPr>
        <w:t xml:space="preserve"> veintiocho de abril de dos mil nueve y ocho de enero de </w:t>
      </w:r>
      <w:r w:rsidR="00FC792D">
        <w:rPr>
          <w:rFonts w:ascii="Arial" w:hAnsi="Arial" w:cs="Arial"/>
          <w:color w:val="000000" w:themeColor="text1"/>
          <w:sz w:val="26"/>
          <w:szCs w:val="26"/>
        </w:rPr>
        <w:t>dos mil nueve, en los que solicitó:</w:t>
      </w:r>
      <w:r w:rsidR="00FC792D" w:rsidRPr="001A558B">
        <w:rPr>
          <w:rFonts w:ascii="Arial" w:hAnsi="Arial" w:cs="Arial"/>
          <w:color w:val="000000" w:themeColor="text1"/>
          <w:sz w:val="26"/>
          <w:szCs w:val="26"/>
        </w:rPr>
        <w:t xml:space="preserve"> </w:t>
      </w:r>
      <w:r w:rsidR="00FC792D">
        <w:rPr>
          <w:rFonts w:ascii="Arial" w:hAnsi="Arial" w:cs="Arial"/>
          <w:color w:val="000000" w:themeColor="text1"/>
          <w:sz w:val="26"/>
          <w:szCs w:val="26"/>
        </w:rPr>
        <w:t xml:space="preserve">se le expidiera constancia de certeza jurídica, alta en papel seguridad, oficio de </w:t>
      </w:r>
      <w:proofErr w:type="spellStart"/>
      <w:r w:rsidR="00FC792D">
        <w:rPr>
          <w:rFonts w:ascii="Arial" w:hAnsi="Arial" w:cs="Arial"/>
          <w:color w:val="000000" w:themeColor="text1"/>
          <w:sz w:val="26"/>
          <w:szCs w:val="26"/>
        </w:rPr>
        <w:t>emplacamiento</w:t>
      </w:r>
      <w:proofErr w:type="spellEnd"/>
      <w:r w:rsidR="00FC792D">
        <w:rPr>
          <w:rFonts w:ascii="Arial" w:hAnsi="Arial" w:cs="Arial"/>
          <w:color w:val="000000" w:themeColor="text1"/>
          <w:sz w:val="26"/>
          <w:szCs w:val="26"/>
        </w:rPr>
        <w:t>, oficio para publicación en el Periódico Oficial</w:t>
      </w:r>
      <w:r w:rsidR="00FC792D" w:rsidRPr="00C20EB8">
        <w:rPr>
          <w:rFonts w:ascii="Arial" w:hAnsi="Arial" w:cs="Arial"/>
          <w:color w:val="000000" w:themeColor="text1"/>
          <w:sz w:val="26"/>
          <w:szCs w:val="26"/>
        </w:rPr>
        <w:t xml:space="preserve"> del Estado; así como la renovación de concesión respecto de la concesión número</w:t>
      </w:r>
      <w:r w:rsidR="00FC792D">
        <w:rPr>
          <w:rFonts w:ascii="Arial" w:hAnsi="Arial" w:cs="Arial"/>
          <w:color w:val="000000" w:themeColor="text1"/>
          <w:sz w:val="26"/>
          <w:szCs w:val="26"/>
        </w:rPr>
        <w:t xml:space="preserve"> </w:t>
      </w:r>
      <w:r>
        <w:rPr>
          <w:rFonts w:ascii="Arial" w:hAnsi="Arial" w:cs="Arial"/>
          <w:color w:val="000000" w:themeColor="text1"/>
          <w:sz w:val="26"/>
          <w:szCs w:val="26"/>
        </w:rPr>
        <w:t>**********</w:t>
      </w:r>
      <w:r w:rsidR="00AB2FEA">
        <w:rPr>
          <w:rFonts w:ascii="Arial" w:hAnsi="Arial" w:cs="Arial"/>
          <w:color w:val="000000" w:themeColor="text1"/>
          <w:sz w:val="26"/>
          <w:szCs w:val="26"/>
        </w:rPr>
        <w:t xml:space="preserve">, de </w:t>
      </w:r>
      <w:r w:rsidR="00FC792D">
        <w:rPr>
          <w:rFonts w:ascii="Arial" w:hAnsi="Arial" w:cs="Arial"/>
          <w:color w:val="000000" w:themeColor="text1"/>
          <w:sz w:val="26"/>
          <w:szCs w:val="26"/>
        </w:rPr>
        <w:t xml:space="preserve">veintiséis de marzo </w:t>
      </w:r>
      <w:r w:rsidR="00AB2FEA">
        <w:rPr>
          <w:rFonts w:ascii="Arial" w:hAnsi="Arial" w:cs="Arial"/>
          <w:color w:val="000000" w:themeColor="text1"/>
          <w:sz w:val="26"/>
          <w:szCs w:val="26"/>
        </w:rPr>
        <w:t>de</w:t>
      </w:r>
      <w:r w:rsidR="00FC792D" w:rsidRPr="00C20EB8">
        <w:rPr>
          <w:rFonts w:ascii="Arial" w:hAnsi="Arial" w:cs="Arial"/>
          <w:color w:val="000000" w:themeColor="text1"/>
          <w:sz w:val="26"/>
          <w:szCs w:val="26"/>
        </w:rPr>
        <w:t xml:space="preserve"> dos mil cuatro, con la cual presta el servicio público de alquiler (taxi) en la </w:t>
      </w:r>
      <w:r w:rsidR="00FC792D">
        <w:rPr>
          <w:rFonts w:ascii="Arial" w:hAnsi="Arial" w:cs="Arial"/>
          <w:color w:val="000000" w:themeColor="text1"/>
          <w:sz w:val="26"/>
          <w:szCs w:val="26"/>
        </w:rPr>
        <w:t xml:space="preserve">población de San Andrés </w:t>
      </w:r>
      <w:proofErr w:type="spellStart"/>
      <w:r w:rsidR="00FC792D">
        <w:rPr>
          <w:rFonts w:ascii="Arial" w:hAnsi="Arial" w:cs="Arial"/>
          <w:color w:val="000000" w:themeColor="text1"/>
          <w:sz w:val="26"/>
          <w:szCs w:val="26"/>
        </w:rPr>
        <w:t>Yutatio</w:t>
      </w:r>
      <w:proofErr w:type="spellEnd"/>
      <w:r w:rsidR="00FC792D">
        <w:rPr>
          <w:rFonts w:ascii="Arial" w:hAnsi="Arial" w:cs="Arial"/>
          <w:color w:val="000000" w:themeColor="text1"/>
          <w:sz w:val="26"/>
          <w:szCs w:val="26"/>
        </w:rPr>
        <w:t xml:space="preserve">, </w:t>
      </w:r>
      <w:proofErr w:type="spellStart"/>
      <w:r w:rsidR="00FC792D">
        <w:rPr>
          <w:rFonts w:ascii="Arial" w:hAnsi="Arial" w:cs="Arial"/>
          <w:color w:val="000000" w:themeColor="text1"/>
          <w:sz w:val="26"/>
          <w:szCs w:val="26"/>
        </w:rPr>
        <w:t>Tezoatlán</w:t>
      </w:r>
      <w:proofErr w:type="spellEnd"/>
      <w:r w:rsidR="00FC792D">
        <w:rPr>
          <w:rFonts w:ascii="Arial" w:hAnsi="Arial" w:cs="Arial"/>
          <w:color w:val="000000" w:themeColor="text1"/>
          <w:sz w:val="26"/>
          <w:szCs w:val="26"/>
        </w:rPr>
        <w:t xml:space="preserve"> de Segura y Luna,</w:t>
      </w:r>
      <w:r w:rsidR="00FC792D" w:rsidRPr="00C20EB8">
        <w:rPr>
          <w:rFonts w:ascii="Arial" w:hAnsi="Arial" w:cs="Arial"/>
          <w:color w:val="000000" w:themeColor="text1"/>
          <w:sz w:val="26"/>
          <w:szCs w:val="26"/>
        </w:rPr>
        <w:t xml:space="preserve"> Oaxaca</w:t>
      </w:r>
      <w:r w:rsidR="002454B0">
        <w:rPr>
          <w:rFonts w:ascii="Arial" w:hAnsi="Arial" w:cs="Arial"/>
          <w:color w:val="000000" w:themeColor="text1"/>
          <w:sz w:val="26"/>
          <w:szCs w:val="26"/>
        </w:rPr>
        <w:t>; esto,</w:t>
      </w:r>
      <w:r w:rsidR="00FC792D" w:rsidRPr="00611CFD">
        <w:rPr>
          <w:rFonts w:ascii="Arial" w:hAnsi="Arial" w:cs="Arial"/>
          <w:bCs/>
          <w:color w:val="000000" w:themeColor="text1"/>
          <w:sz w:val="26"/>
          <w:szCs w:val="26"/>
          <w:lang w:val="es-MX"/>
        </w:rPr>
        <w:t xml:space="preserve"> por estar carente</w:t>
      </w:r>
      <w:r w:rsidR="00FC792D">
        <w:rPr>
          <w:rFonts w:ascii="Arial" w:hAnsi="Arial" w:cs="Arial"/>
          <w:bCs/>
          <w:color w:val="000000" w:themeColor="text1"/>
          <w:sz w:val="26"/>
          <w:szCs w:val="26"/>
          <w:lang w:val="es-MX"/>
        </w:rPr>
        <w:t>s</w:t>
      </w:r>
      <w:r w:rsidR="00FC792D" w:rsidRPr="00611CFD">
        <w:rPr>
          <w:rFonts w:ascii="Arial" w:hAnsi="Arial" w:cs="Arial"/>
          <w:bCs/>
          <w:color w:val="000000" w:themeColor="text1"/>
          <w:sz w:val="26"/>
          <w:szCs w:val="26"/>
          <w:lang w:val="es-MX"/>
        </w:rPr>
        <w:t xml:space="preserve"> de fundamentación y motivación, en flagrante violación a la fracción V del artículo 7 de la Ley de Justicia Administrativa para el Estado de Oaxaca</w:t>
      </w:r>
      <w:r w:rsidR="00AB2FEA">
        <w:rPr>
          <w:rFonts w:ascii="Arial" w:hAnsi="Arial" w:cs="Arial"/>
          <w:bCs/>
          <w:color w:val="000000" w:themeColor="text1"/>
          <w:sz w:val="26"/>
          <w:szCs w:val="26"/>
          <w:lang w:val="es-MX"/>
        </w:rPr>
        <w:t>, vigente hasta el veinte de octubre de dos mil diecisiete</w:t>
      </w:r>
      <w:r w:rsidR="00FC792D" w:rsidRPr="00611CFD">
        <w:rPr>
          <w:rFonts w:ascii="Arial" w:hAnsi="Arial" w:cs="Arial"/>
          <w:bCs/>
          <w:color w:val="000000" w:themeColor="text1"/>
          <w:sz w:val="26"/>
          <w:szCs w:val="26"/>
          <w:lang w:val="es-MX"/>
        </w:rPr>
        <w:t>.</w:t>
      </w:r>
    </w:p>
    <w:p w:rsidR="0081621C" w:rsidRDefault="00CE4F7E" w:rsidP="0081621C">
      <w:pPr>
        <w:pStyle w:val="Sinespaciado"/>
        <w:spacing w:before="240" w:line="360" w:lineRule="auto"/>
        <w:ind w:firstLine="567"/>
        <w:jc w:val="both"/>
        <w:rPr>
          <w:rFonts w:ascii="Arial" w:hAnsi="Arial" w:cs="Arial"/>
          <w:bCs/>
          <w:color w:val="000000"/>
          <w:sz w:val="26"/>
          <w:szCs w:val="26"/>
        </w:rPr>
      </w:pPr>
      <w:r>
        <w:rPr>
          <w:rFonts w:ascii="Arial" w:hAnsi="Arial" w:cs="Arial"/>
          <w:bCs/>
          <w:color w:val="000000" w:themeColor="text1"/>
          <w:sz w:val="26"/>
          <w:szCs w:val="26"/>
          <w:lang w:val="es-MX"/>
        </w:rPr>
        <w:lastRenderedPageBreak/>
        <w:t xml:space="preserve"> </w:t>
      </w:r>
      <w:r w:rsidR="00FC792D">
        <w:rPr>
          <w:rFonts w:ascii="Arial" w:hAnsi="Arial" w:cs="Arial"/>
          <w:bCs/>
          <w:color w:val="000000" w:themeColor="text1"/>
          <w:sz w:val="26"/>
          <w:szCs w:val="26"/>
          <w:lang w:val="es-MX"/>
        </w:rPr>
        <w:t>Siguiendo ese orden de ideas</w:t>
      </w:r>
      <w:r w:rsidR="00FC792D" w:rsidRPr="009C65A9">
        <w:rPr>
          <w:rFonts w:ascii="Arial" w:hAnsi="Arial" w:cs="Arial"/>
          <w:bCs/>
          <w:color w:val="000000" w:themeColor="text1"/>
          <w:sz w:val="26"/>
          <w:szCs w:val="26"/>
          <w:lang w:val="es-MX"/>
        </w:rPr>
        <w:t>, ante la ilegalidad de las resoluciones negativas fictas configuradas, procede el pronunciamiento respecto del contenido de</w:t>
      </w:r>
      <w:r w:rsidR="00FC792D">
        <w:rPr>
          <w:rFonts w:ascii="Arial" w:hAnsi="Arial" w:cs="Arial"/>
          <w:bCs/>
          <w:color w:val="000000" w:themeColor="text1"/>
          <w:sz w:val="26"/>
          <w:szCs w:val="26"/>
          <w:lang w:val="es-MX"/>
        </w:rPr>
        <w:t xml:space="preserve"> los</w:t>
      </w:r>
      <w:r w:rsidR="00FC792D" w:rsidRPr="009C65A9">
        <w:rPr>
          <w:rFonts w:ascii="Arial" w:hAnsi="Arial" w:cs="Arial"/>
          <w:bCs/>
          <w:color w:val="000000" w:themeColor="text1"/>
          <w:sz w:val="26"/>
          <w:szCs w:val="26"/>
          <w:lang w:val="es-MX"/>
        </w:rPr>
        <w:t xml:space="preserve"> </w:t>
      </w:r>
      <w:r w:rsidR="00FC792D">
        <w:rPr>
          <w:rFonts w:ascii="Arial" w:hAnsi="Arial" w:cs="Arial"/>
          <w:bCs/>
          <w:color w:val="000000" w:themeColor="text1"/>
          <w:sz w:val="26"/>
          <w:szCs w:val="26"/>
          <w:lang w:val="es-MX"/>
        </w:rPr>
        <w:t xml:space="preserve">citados </w:t>
      </w:r>
      <w:r w:rsidR="00FC792D" w:rsidRPr="009C65A9">
        <w:rPr>
          <w:rFonts w:ascii="Arial" w:hAnsi="Arial" w:cs="Arial"/>
          <w:bCs/>
          <w:color w:val="000000" w:themeColor="text1"/>
          <w:sz w:val="26"/>
          <w:szCs w:val="26"/>
          <w:lang w:val="es-MX"/>
        </w:rPr>
        <w:t>escrito</w:t>
      </w:r>
      <w:r w:rsidR="00FC792D">
        <w:rPr>
          <w:rFonts w:ascii="Arial" w:hAnsi="Arial" w:cs="Arial"/>
          <w:bCs/>
          <w:color w:val="000000" w:themeColor="text1"/>
          <w:sz w:val="26"/>
          <w:szCs w:val="26"/>
          <w:lang w:val="es-MX"/>
        </w:rPr>
        <w:t>s</w:t>
      </w:r>
      <w:r w:rsidR="00FC792D" w:rsidRPr="009C65A9">
        <w:rPr>
          <w:rFonts w:ascii="Arial" w:hAnsi="Arial" w:cs="Arial"/>
          <w:bCs/>
          <w:color w:val="000000" w:themeColor="text1"/>
          <w:sz w:val="26"/>
          <w:szCs w:val="26"/>
          <w:lang w:val="es-MX"/>
        </w:rPr>
        <w:t xml:space="preserve"> de petición</w:t>
      </w:r>
      <w:r w:rsidR="0081621C">
        <w:rPr>
          <w:rFonts w:ascii="Arial" w:hAnsi="Arial" w:cs="Arial"/>
          <w:bCs/>
          <w:color w:val="000000"/>
          <w:sz w:val="26"/>
          <w:szCs w:val="26"/>
        </w:rPr>
        <w:t>.</w:t>
      </w:r>
    </w:p>
    <w:p w:rsidR="0081621C" w:rsidRDefault="0081621C" w:rsidP="0081621C">
      <w:pPr>
        <w:pStyle w:val="Sinespaciado"/>
        <w:spacing w:before="240" w:line="360" w:lineRule="auto"/>
        <w:ind w:firstLine="567"/>
        <w:jc w:val="both"/>
        <w:rPr>
          <w:rFonts w:ascii="Arial" w:hAnsi="Arial" w:cs="Arial"/>
          <w:color w:val="000000" w:themeColor="text1"/>
          <w:sz w:val="26"/>
          <w:szCs w:val="26"/>
        </w:rPr>
      </w:pPr>
      <w:r>
        <w:rPr>
          <w:rFonts w:ascii="Arial" w:hAnsi="Arial" w:cs="Arial"/>
          <w:bCs/>
          <w:color w:val="000000"/>
          <w:sz w:val="26"/>
          <w:szCs w:val="26"/>
        </w:rPr>
        <w:t xml:space="preserve"> </w:t>
      </w:r>
      <w:r w:rsidR="00FC792D">
        <w:rPr>
          <w:rFonts w:ascii="Arial" w:eastAsia="Calibri" w:hAnsi="Arial" w:cs="Arial"/>
          <w:color w:val="000000" w:themeColor="text1"/>
          <w:sz w:val="26"/>
          <w:szCs w:val="26"/>
        </w:rPr>
        <w:t xml:space="preserve"> </w:t>
      </w:r>
      <w:r w:rsidR="00FC792D" w:rsidRPr="00472DE4">
        <w:rPr>
          <w:rFonts w:ascii="Arial" w:eastAsia="Calibri" w:hAnsi="Arial" w:cs="Arial"/>
          <w:sz w:val="26"/>
          <w:szCs w:val="26"/>
        </w:rPr>
        <w:t xml:space="preserve">La actora del juicio, afirmó que es titular del acuerdo de concesión </w:t>
      </w:r>
      <w:r w:rsidR="00FC792D" w:rsidRPr="00C20EB8">
        <w:rPr>
          <w:rFonts w:ascii="Arial" w:hAnsi="Arial" w:cs="Arial"/>
          <w:color w:val="000000" w:themeColor="text1"/>
          <w:sz w:val="26"/>
          <w:szCs w:val="26"/>
        </w:rPr>
        <w:t>número</w:t>
      </w:r>
      <w:r w:rsidR="00FC792D">
        <w:rPr>
          <w:rFonts w:ascii="Arial" w:hAnsi="Arial" w:cs="Arial"/>
          <w:color w:val="000000" w:themeColor="text1"/>
          <w:sz w:val="26"/>
          <w:szCs w:val="26"/>
        </w:rPr>
        <w:t xml:space="preserve"> </w:t>
      </w:r>
      <w:r w:rsidR="006345E8">
        <w:rPr>
          <w:rFonts w:ascii="Arial" w:hAnsi="Arial" w:cs="Arial"/>
          <w:color w:val="000000" w:themeColor="text1"/>
          <w:sz w:val="26"/>
          <w:szCs w:val="26"/>
        </w:rPr>
        <w:t>**********</w:t>
      </w:r>
      <w:r w:rsidR="00FC792D" w:rsidRPr="00C20EB8">
        <w:rPr>
          <w:rFonts w:ascii="Arial" w:hAnsi="Arial" w:cs="Arial"/>
          <w:color w:val="000000" w:themeColor="text1"/>
          <w:sz w:val="26"/>
          <w:szCs w:val="26"/>
        </w:rPr>
        <w:t xml:space="preserve"> de </w:t>
      </w:r>
      <w:r w:rsidR="00FC792D">
        <w:rPr>
          <w:rFonts w:ascii="Arial" w:hAnsi="Arial" w:cs="Arial"/>
          <w:color w:val="000000" w:themeColor="text1"/>
          <w:sz w:val="26"/>
          <w:szCs w:val="26"/>
        </w:rPr>
        <w:t xml:space="preserve">veintiséis de marzo </w:t>
      </w:r>
      <w:r w:rsidR="00A9301A">
        <w:rPr>
          <w:rFonts w:ascii="Arial" w:hAnsi="Arial" w:cs="Arial"/>
          <w:color w:val="000000" w:themeColor="text1"/>
          <w:sz w:val="26"/>
          <w:szCs w:val="26"/>
        </w:rPr>
        <w:t xml:space="preserve">de </w:t>
      </w:r>
      <w:r w:rsidR="00FC792D" w:rsidRPr="00C20EB8">
        <w:rPr>
          <w:rFonts w:ascii="Arial" w:hAnsi="Arial" w:cs="Arial"/>
          <w:color w:val="000000" w:themeColor="text1"/>
          <w:sz w:val="26"/>
          <w:szCs w:val="26"/>
        </w:rPr>
        <w:t xml:space="preserve">dos mil cuatro, con la cual presta el servicio público de alquiler (taxi) en la </w:t>
      </w:r>
      <w:r w:rsidR="00FC792D">
        <w:rPr>
          <w:rFonts w:ascii="Arial" w:hAnsi="Arial" w:cs="Arial"/>
          <w:color w:val="000000" w:themeColor="text1"/>
          <w:sz w:val="26"/>
          <w:szCs w:val="26"/>
        </w:rPr>
        <w:t xml:space="preserve">población de San Andrés </w:t>
      </w:r>
      <w:proofErr w:type="spellStart"/>
      <w:r w:rsidR="00FC792D">
        <w:rPr>
          <w:rFonts w:ascii="Arial" w:hAnsi="Arial" w:cs="Arial"/>
          <w:color w:val="000000" w:themeColor="text1"/>
          <w:sz w:val="26"/>
          <w:szCs w:val="26"/>
        </w:rPr>
        <w:t>Yutatio</w:t>
      </w:r>
      <w:proofErr w:type="spellEnd"/>
      <w:r w:rsidR="00FC792D">
        <w:rPr>
          <w:rFonts w:ascii="Arial" w:hAnsi="Arial" w:cs="Arial"/>
          <w:color w:val="000000" w:themeColor="text1"/>
          <w:sz w:val="26"/>
          <w:szCs w:val="26"/>
        </w:rPr>
        <w:t xml:space="preserve">, </w:t>
      </w:r>
      <w:proofErr w:type="spellStart"/>
      <w:r w:rsidR="00FC792D">
        <w:rPr>
          <w:rFonts w:ascii="Arial" w:hAnsi="Arial" w:cs="Arial"/>
          <w:color w:val="000000" w:themeColor="text1"/>
          <w:sz w:val="26"/>
          <w:szCs w:val="26"/>
        </w:rPr>
        <w:t>Tezoatlán</w:t>
      </w:r>
      <w:proofErr w:type="spellEnd"/>
      <w:r w:rsidR="00FC792D">
        <w:rPr>
          <w:rFonts w:ascii="Arial" w:hAnsi="Arial" w:cs="Arial"/>
          <w:color w:val="000000" w:themeColor="text1"/>
          <w:sz w:val="26"/>
          <w:szCs w:val="26"/>
        </w:rPr>
        <w:t xml:space="preserve"> de Segura y Luna,</w:t>
      </w:r>
      <w:r w:rsidR="00FC792D" w:rsidRPr="00C20EB8">
        <w:rPr>
          <w:rFonts w:ascii="Arial" w:hAnsi="Arial" w:cs="Arial"/>
          <w:color w:val="000000" w:themeColor="text1"/>
          <w:sz w:val="26"/>
          <w:szCs w:val="26"/>
        </w:rPr>
        <w:t xml:space="preserve"> Oaxaca</w:t>
      </w:r>
      <w:r w:rsidR="002454B0">
        <w:rPr>
          <w:rFonts w:ascii="Arial" w:eastAsia="Calibri" w:hAnsi="Arial" w:cs="Arial"/>
          <w:sz w:val="26"/>
          <w:szCs w:val="26"/>
        </w:rPr>
        <w:t xml:space="preserve">, </w:t>
      </w:r>
      <w:r w:rsidR="00FC792D" w:rsidRPr="0055092A">
        <w:rPr>
          <w:rFonts w:ascii="Arial" w:eastAsia="Calibri" w:hAnsi="Arial" w:cs="Arial"/>
          <w:sz w:val="26"/>
          <w:szCs w:val="26"/>
        </w:rPr>
        <w:t xml:space="preserve">y </w:t>
      </w:r>
      <w:r w:rsidR="00FC792D">
        <w:rPr>
          <w:rFonts w:ascii="Arial" w:eastAsia="Calibri" w:hAnsi="Arial" w:cs="Arial"/>
          <w:sz w:val="26"/>
          <w:szCs w:val="26"/>
        </w:rPr>
        <w:t>para acreditar su afirmación</w:t>
      </w:r>
      <w:r w:rsidR="00FC792D" w:rsidRPr="0055092A">
        <w:rPr>
          <w:rFonts w:ascii="Arial" w:eastAsia="Calibri" w:hAnsi="Arial" w:cs="Arial"/>
          <w:sz w:val="26"/>
          <w:szCs w:val="26"/>
        </w:rPr>
        <w:t xml:space="preserve"> exhibió la copia certificada del mencionado tí</w:t>
      </w:r>
      <w:r w:rsidR="00FC792D">
        <w:rPr>
          <w:rFonts w:ascii="Arial" w:eastAsia="Calibri" w:hAnsi="Arial" w:cs="Arial"/>
          <w:sz w:val="26"/>
          <w:szCs w:val="26"/>
        </w:rPr>
        <w:t>tulo, misma que si bien fue objetada por la enjuiciada, ésta no acreditó su falta de autenticidad.</w:t>
      </w:r>
      <w:r w:rsidR="002454B0">
        <w:rPr>
          <w:rFonts w:ascii="Arial" w:eastAsia="Calibri" w:hAnsi="Arial" w:cs="Arial"/>
          <w:sz w:val="26"/>
          <w:szCs w:val="26"/>
        </w:rPr>
        <w:t xml:space="preserve"> En el caso</w:t>
      </w:r>
      <w:r w:rsidR="00FC792D" w:rsidRPr="0055092A">
        <w:rPr>
          <w:rFonts w:ascii="Arial" w:eastAsia="Calibri" w:hAnsi="Arial" w:cs="Arial"/>
          <w:sz w:val="26"/>
          <w:szCs w:val="26"/>
        </w:rPr>
        <w:t xml:space="preserve"> como se ha apuntado, el título de concesión ya fue otorgado a </w:t>
      </w:r>
      <w:r w:rsidR="006345E8">
        <w:rPr>
          <w:rFonts w:ascii="Arial" w:eastAsia="Calibri" w:hAnsi="Arial" w:cs="Arial"/>
          <w:sz w:val="26"/>
          <w:szCs w:val="26"/>
        </w:rPr>
        <w:t>**********</w:t>
      </w:r>
      <w:r w:rsidR="0042002A">
        <w:rPr>
          <w:rFonts w:ascii="Arial" w:eastAsia="Calibri" w:hAnsi="Arial" w:cs="Arial"/>
          <w:sz w:val="26"/>
          <w:szCs w:val="26"/>
        </w:rPr>
        <w:t xml:space="preserve"> el</w:t>
      </w:r>
      <w:r w:rsidR="00FC792D">
        <w:rPr>
          <w:rFonts w:ascii="Arial" w:hAnsi="Arial" w:cs="Arial"/>
          <w:color w:val="000000" w:themeColor="text1"/>
          <w:sz w:val="26"/>
          <w:szCs w:val="26"/>
        </w:rPr>
        <w:t xml:space="preserve"> veintiséis de marzo </w:t>
      </w:r>
      <w:r w:rsidR="0042002A">
        <w:rPr>
          <w:rFonts w:ascii="Arial" w:hAnsi="Arial" w:cs="Arial"/>
          <w:color w:val="000000" w:themeColor="text1"/>
          <w:sz w:val="26"/>
          <w:szCs w:val="26"/>
        </w:rPr>
        <w:t xml:space="preserve">de </w:t>
      </w:r>
      <w:r w:rsidR="00FC792D" w:rsidRPr="00C20EB8">
        <w:rPr>
          <w:rFonts w:ascii="Arial" w:hAnsi="Arial" w:cs="Arial"/>
          <w:color w:val="000000" w:themeColor="text1"/>
          <w:sz w:val="26"/>
          <w:szCs w:val="26"/>
        </w:rPr>
        <w:t>dos mil cuatro</w:t>
      </w:r>
      <w:r>
        <w:rPr>
          <w:rFonts w:ascii="Arial" w:hAnsi="Arial" w:cs="Arial"/>
          <w:color w:val="000000" w:themeColor="text1"/>
          <w:sz w:val="26"/>
          <w:szCs w:val="26"/>
        </w:rPr>
        <w:t>.</w:t>
      </w:r>
    </w:p>
    <w:p w:rsidR="0081621C" w:rsidRDefault="00FC792D" w:rsidP="0081621C">
      <w:pPr>
        <w:pStyle w:val="Sinespaciado"/>
        <w:spacing w:before="240" w:line="360" w:lineRule="auto"/>
        <w:ind w:firstLine="567"/>
        <w:jc w:val="both"/>
        <w:rPr>
          <w:rFonts w:ascii="Arial" w:hAnsi="Arial" w:cs="Arial"/>
          <w:color w:val="000000" w:themeColor="text1"/>
          <w:sz w:val="26"/>
          <w:szCs w:val="26"/>
        </w:rPr>
      </w:pPr>
      <w:r>
        <w:rPr>
          <w:rFonts w:ascii="Arial" w:hAnsi="Arial" w:cs="Arial"/>
          <w:sz w:val="26"/>
          <w:szCs w:val="26"/>
        </w:rPr>
        <w:t>En ese orden de ideas</w:t>
      </w:r>
      <w:r w:rsidRPr="00BA5D4F">
        <w:rPr>
          <w:rFonts w:ascii="Arial" w:hAnsi="Arial" w:cs="Arial"/>
          <w:sz w:val="26"/>
          <w:szCs w:val="26"/>
        </w:rPr>
        <w:t xml:space="preserve">, al haber solicitado la parte actora la expedición del oficio de </w:t>
      </w:r>
      <w:proofErr w:type="spellStart"/>
      <w:r w:rsidRPr="00BA5D4F">
        <w:rPr>
          <w:rFonts w:ascii="Arial" w:hAnsi="Arial" w:cs="Arial"/>
          <w:sz w:val="26"/>
          <w:szCs w:val="26"/>
        </w:rPr>
        <w:t>empl</w:t>
      </w:r>
      <w:r w:rsidR="00CE4F7E">
        <w:rPr>
          <w:rFonts w:ascii="Arial" w:hAnsi="Arial" w:cs="Arial"/>
          <w:sz w:val="26"/>
          <w:szCs w:val="26"/>
        </w:rPr>
        <w:t>acamiento</w:t>
      </w:r>
      <w:proofErr w:type="spellEnd"/>
      <w:r w:rsidR="00CE4F7E">
        <w:rPr>
          <w:rFonts w:ascii="Arial" w:hAnsi="Arial" w:cs="Arial"/>
          <w:sz w:val="26"/>
          <w:szCs w:val="26"/>
        </w:rPr>
        <w:t xml:space="preserve"> y la certeza jurídica</w:t>
      </w:r>
      <w:r w:rsidRPr="00BA5D4F">
        <w:rPr>
          <w:rFonts w:ascii="Arial" w:hAnsi="Arial" w:cs="Arial"/>
          <w:sz w:val="26"/>
          <w:szCs w:val="26"/>
        </w:rPr>
        <w:t xml:space="preserve"> del acuerdo de</w:t>
      </w:r>
      <w:r>
        <w:rPr>
          <w:rFonts w:ascii="Arial" w:hAnsi="Arial" w:cs="Arial"/>
          <w:sz w:val="26"/>
          <w:szCs w:val="26"/>
        </w:rPr>
        <w:t xml:space="preserve"> concesión número </w:t>
      </w:r>
      <w:r w:rsidR="006345E8">
        <w:rPr>
          <w:rFonts w:ascii="Arial" w:hAnsi="Arial" w:cs="Arial"/>
          <w:sz w:val="26"/>
          <w:szCs w:val="26"/>
        </w:rPr>
        <w:t>**********</w:t>
      </w:r>
      <w:r>
        <w:rPr>
          <w:rFonts w:ascii="Arial" w:hAnsi="Arial" w:cs="Arial"/>
          <w:sz w:val="26"/>
          <w:szCs w:val="26"/>
        </w:rPr>
        <w:t>, con el que presta el servicio público</w:t>
      </w:r>
      <w:r w:rsidRPr="00CC6907">
        <w:rPr>
          <w:rFonts w:ascii="Arial" w:hAnsi="Arial" w:cs="Arial"/>
          <w:color w:val="000000" w:themeColor="text1"/>
          <w:sz w:val="26"/>
          <w:szCs w:val="26"/>
        </w:rPr>
        <w:t xml:space="preserve"> de alquiler (taxi) en la población de </w:t>
      </w:r>
      <w:r>
        <w:rPr>
          <w:rFonts w:ascii="Arial" w:hAnsi="Arial" w:cs="Arial"/>
          <w:color w:val="000000" w:themeColor="text1"/>
          <w:sz w:val="26"/>
          <w:szCs w:val="26"/>
        </w:rPr>
        <w:t xml:space="preserve">San Andrés </w:t>
      </w:r>
      <w:proofErr w:type="spellStart"/>
      <w:r>
        <w:rPr>
          <w:rFonts w:ascii="Arial" w:hAnsi="Arial" w:cs="Arial"/>
          <w:color w:val="000000" w:themeColor="text1"/>
          <w:sz w:val="26"/>
          <w:szCs w:val="26"/>
        </w:rPr>
        <w:t>Yutatio</w:t>
      </w:r>
      <w:proofErr w:type="spellEnd"/>
      <w:r>
        <w:rPr>
          <w:rFonts w:ascii="Arial" w:hAnsi="Arial" w:cs="Arial"/>
          <w:color w:val="000000" w:themeColor="text1"/>
          <w:sz w:val="26"/>
          <w:szCs w:val="26"/>
        </w:rPr>
        <w:t xml:space="preserve">, </w:t>
      </w:r>
      <w:proofErr w:type="spellStart"/>
      <w:r>
        <w:rPr>
          <w:rFonts w:ascii="Arial" w:hAnsi="Arial" w:cs="Arial"/>
          <w:color w:val="000000" w:themeColor="text1"/>
          <w:sz w:val="26"/>
          <w:szCs w:val="26"/>
        </w:rPr>
        <w:t>Tezoatlán</w:t>
      </w:r>
      <w:proofErr w:type="spellEnd"/>
      <w:r>
        <w:rPr>
          <w:rFonts w:ascii="Arial" w:hAnsi="Arial" w:cs="Arial"/>
          <w:color w:val="000000" w:themeColor="text1"/>
          <w:sz w:val="26"/>
          <w:szCs w:val="26"/>
        </w:rPr>
        <w:t xml:space="preserve"> de Segura y Luna,</w:t>
      </w:r>
      <w:r w:rsidRPr="00C20EB8">
        <w:rPr>
          <w:rFonts w:ascii="Arial" w:hAnsi="Arial" w:cs="Arial"/>
          <w:color w:val="000000" w:themeColor="text1"/>
          <w:sz w:val="26"/>
          <w:szCs w:val="26"/>
        </w:rPr>
        <w:t xml:space="preserve"> </w:t>
      </w:r>
      <w:r w:rsidRPr="00F609A2">
        <w:rPr>
          <w:rFonts w:ascii="Arial" w:hAnsi="Arial" w:cs="Arial"/>
          <w:color w:val="000000" w:themeColor="text1"/>
          <w:sz w:val="26"/>
          <w:szCs w:val="26"/>
        </w:rPr>
        <w:t>Oaxaca,</w:t>
      </w:r>
      <w:r w:rsidR="0042002A">
        <w:rPr>
          <w:rFonts w:ascii="Arial" w:hAnsi="Arial" w:cs="Arial"/>
          <w:b/>
          <w:color w:val="000000" w:themeColor="text1"/>
          <w:sz w:val="26"/>
          <w:szCs w:val="26"/>
        </w:rPr>
        <w:t xml:space="preserve"> mediante escrito de veinticinco de septiembre de </w:t>
      </w:r>
      <w:r w:rsidRPr="00F609A2">
        <w:rPr>
          <w:rFonts w:ascii="Arial" w:hAnsi="Arial" w:cs="Arial"/>
          <w:b/>
          <w:color w:val="000000" w:themeColor="text1"/>
          <w:sz w:val="26"/>
          <w:szCs w:val="26"/>
        </w:rPr>
        <w:t xml:space="preserve">dos mil </w:t>
      </w:r>
      <w:r w:rsidR="00C20663" w:rsidRPr="00F609A2">
        <w:rPr>
          <w:rFonts w:ascii="Arial" w:hAnsi="Arial" w:cs="Arial"/>
          <w:b/>
          <w:color w:val="000000" w:themeColor="text1"/>
          <w:sz w:val="26"/>
          <w:szCs w:val="26"/>
        </w:rPr>
        <w:t>siete</w:t>
      </w:r>
      <w:r>
        <w:rPr>
          <w:rFonts w:ascii="Arial" w:hAnsi="Arial" w:cs="Arial"/>
          <w:color w:val="000000" w:themeColor="text1"/>
          <w:sz w:val="26"/>
          <w:szCs w:val="26"/>
        </w:rPr>
        <w:t>, es decir, con anterioridad a la derogación de los acuerdos 18, 24 y 48 del Ejecutivo del Estado; pues dicha derogación se realizó por Decreto publicado en el P</w:t>
      </w:r>
      <w:r w:rsidR="0042002A">
        <w:rPr>
          <w:rFonts w:ascii="Arial" w:hAnsi="Arial" w:cs="Arial"/>
          <w:color w:val="000000" w:themeColor="text1"/>
          <w:sz w:val="26"/>
          <w:szCs w:val="26"/>
        </w:rPr>
        <w:t xml:space="preserve">eriódico Oficial del Estado, el </w:t>
      </w:r>
      <w:r w:rsidR="0042002A">
        <w:rPr>
          <w:rFonts w:ascii="Arial" w:hAnsi="Arial" w:cs="Arial"/>
          <w:b/>
          <w:color w:val="000000" w:themeColor="text1"/>
          <w:sz w:val="26"/>
          <w:szCs w:val="26"/>
        </w:rPr>
        <w:t xml:space="preserve">once de enero de </w:t>
      </w:r>
      <w:r w:rsidRPr="00496A8C">
        <w:rPr>
          <w:rFonts w:ascii="Arial" w:hAnsi="Arial" w:cs="Arial"/>
          <w:b/>
          <w:color w:val="000000" w:themeColor="text1"/>
          <w:sz w:val="26"/>
          <w:szCs w:val="26"/>
        </w:rPr>
        <w:t>dos mil ocho</w:t>
      </w:r>
      <w:r>
        <w:rPr>
          <w:rFonts w:ascii="Arial" w:hAnsi="Arial" w:cs="Arial"/>
          <w:color w:val="000000" w:themeColor="text1"/>
          <w:sz w:val="26"/>
          <w:szCs w:val="26"/>
        </w:rPr>
        <w:t>, le asiste el derecho para solicitar a la dem</w:t>
      </w:r>
      <w:r w:rsidR="0081621C">
        <w:rPr>
          <w:rFonts w:ascii="Arial" w:hAnsi="Arial" w:cs="Arial"/>
          <w:color w:val="000000" w:themeColor="text1"/>
          <w:sz w:val="26"/>
          <w:szCs w:val="26"/>
        </w:rPr>
        <w:t>andada tales documentos.</w:t>
      </w:r>
    </w:p>
    <w:p w:rsidR="0081621C" w:rsidRDefault="00FC792D" w:rsidP="0081621C">
      <w:pPr>
        <w:pStyle w:val="Sinespaciado"/>
        <w:spacing w:before="240" w:line="360" w:lineRule="auto"/>
        <w:ind w:firstLine="567"/>
        <w:jc w:val="both"/>
        <w:rPr>
          <w:rFonts w:ascii="Arial" w:hAnsi="Arial" w:cs="Arial"/>
          <w:color w:val="000000" w:themeColor="text1"/>
          <w:sz w:val="26"/>
          <w:szCs w:val="26"/>
        </w:rPr>
      </w:pPr>
      <w:r>
        <w:rPr>
          <w:rFonts w:ascii="Arial" w:eastAsia="Calibri" w:hAnsi="Arial" w:cs="Arial"/>
          <w:sz w:val="26"/>
          <w:szCs w:val="26"/>
        </w:rPr>
        <w:t>Con respecto al</w:t>
      </w:r>
      <w:r>
        <w:rPr>
          <w:rFonts w:ascii="Arial" w:hAnsi="Arial" w:cs="Arial"/>
          <w:sz w:val="26"/>
          <w:szCs w:val="26"/>
        </w:rPr>
        <w:t xml:space="preserve"> oficio para la publicación del acuerdo de concesión con el que presta el servicio público</w:t>
      </w:r>
      <w:r w:rsidRPr="00CC6907">
        <w:rPr>
          <w:rFonts w:ascii="Arial" w:hAnsi="Arial" w:cs="Arial"/>
          <w:color w:val="000000" w:themeColor="text1"/>
          <w:sz w:val="26"/>
          <w:szCs w:val="26"/>
        </w:rPr>
        <w:t xml:space="preserve"> de alquiler (taxi) en la población de </w:t>
      </w:r>
      <w:r>
        <w:rPr>
          <w:rFonts w:ascii="Arial" w:hAnsi="Arial" w:cs="Arial"/>
          <w:color w:val="000000" w:themeColor="text1"/>
          <w:sz w:val="26"/>
          <w:szCs w:val="26"/>
        </w:rPr>
        <w:t xml:space="preserve">Santiago </w:t>
      </w:r>
      <w:proofErr w:type="spellStart"/>
      <w:r>
        <w:rPr>
          <w:rFonts w:ascii="Arial" w:hAnsi="Arial" w:cs="Arial"/>
          <w:color w:val="000000" w:themeColor="text1"/>
          <w:sz w:val="26"/>
          <w:szCs w:val="26"/>
        </w:rPr>
        <w:t>Juxtlahuaca</w:t>
      </w:r>
      <w:proofErr w:type="spellEnd"/>
      <w:r>
        <w:rPr>
          <w:rFonts w:ascii="Arial" w:hAnsi="Arial" w:cs="Arial"/>
          <w:color w:val="000000" w:themeColor="text1"/>
          <w:sz w:val="26"/>
          <w:szCs w:val="26"/>
        </w:rPr>
        <w:t xml:space="preserve">, Oaxaca, cabe señalar que dicho trámite le corresponde realizar a la autoridad demanda </w:t>
      </w:r>
      <w:r>
        <w:rPr>
          <w:rFonts w:ascii="Arial" w:hAnsi="Arial" w:cs="Arial"/>
          <w:bCs/>
          <w:color w:val="000000" w:themeColor="text1"/>
          <w:sz w:val="26"/>
          <w:szCs w:val="26"/>
          <w:lang w:val="es-MX"/>
        </w:rPr>
        <w:t xml:space="preserve">en términos del artículo </w:t>
      </w:r>
      <w:r w:rsidRPr="000307E8">
        <w:rPr>
          <w:rFonts w:ascii="Arial" w:hAnsi="Arial" w:cs="Arial"/>
          <w:sz w:val="26"/>
          <w:szCs w:val="26"/>
        </w:rPr>
        <w:t>7 bis, de la Ley de Tránsito Reformada para el Estado de Oaxaca, en relación con el diverso 101 de su Reglamento</w:t>
      </w:r>
      <w:r>
        <w:rPr>
          <w:rFonts w:ascii="Arial" w:hAnsi="Arial" w:cs="Arial"/>
          <w:sz w:val="26"/>
          <w:szCs w:val="26"/>
        </w:rPr>
        <w:t xml:space="preserve">, sin que exista razón jurídica que le permita obstaculizar el mismo. En cuanto a la </w:t>
      </w:r>
      <w:r>
        <w:rPr>
          <w:rFonts w:ascii="Arial" w:hAnsi="Arial" w:cs="Arial"/>
          <w:color w:val="000000" w:themeColor="text1"/>
          <w:sz w:val="26"/>
          <w:szCs w:val="26"/>
        </w:rPr>
        <w:t xml:space="preserve">renovación de la concesión número </w:t>
      </w:r>
      <w:r w:rsidR="006345E8">
        <w:rPr>
          <w:rFonts w:ascii="Arial" w:hAnsi="Arial" w:cs="Arial"/>
          <w:color w:val="000000" w:themeColor="text1"/>
          <w:sz w:val="26"/>
          <w:szCs w:val="26"/>
        </w:rPr>
        <w:t>**********</w:t>
      </w:r>
      <w:r>
        <w:rPr>
          <w:rFonts w:ascii="Arial" w:hAnsi="Arial" w:cs="Arial"/>
          <w:color w:val="000000" w:themeColor="text1"/>
          <w:sz w:val="26"/>
          <w:szCs w:val="26"/>
        </w:rPr>
        <w:t>, al haberla solicitado el actor previo a su vencimiento, también le asiste e</w:t>
      </w:r>
      <w:r w:rsidR="0081621C">
        <w:rPr>
          <w:rFonts w:ascii="Arial" w:hAnsi="Arial" w:cs="Arial"/>
          <w:color w:val="000000" w:themeColor="text1"/>
          <w:sz w:val="26"/>
          <w:szCs w:val="26"/>
        </w:rPr>
        <w:t xml:space="preserve">l derecho para solicitarla. </w:t>
      </w:r>
    </w:p>
    <w:p w:rsidR="0081621C" w:rsidRDefault="00FC792D" w:rsidP="0081621C">
      <w:pPr>
        <w:pStyle w:val="Sinespaciado"/>
        <w:spacing w:before="240" w:line="360" w:lineRule="auto"/>
        <w:ind w:firstLine="567"/>
        <w:jc w:val="both"/>
        <w:rPr>
          <w:rFonts w:ascii="Arial" w:eastAsia="Times New Roman" w:hAnsi="Arial" w:cs="Times New Roman"/>
          <w:color w:val="000000"/>
          <w:sz w:val="26"/>
          <w:szCs w:val="26"/>
        </w:rPr>
      </w:pPr>
      <w:r>
        <w:rPr>
          <w:rFonts w:ascii="Arial" w:hAnsi="Arial" w:cs="Arial"/>
          <w:color w:val="000000" w:themeColor="text1"/>
          <w:sz w:val="26"/>
          <w:szCs w:val="26"/>
        </w:rPr>
        <w:t>A</w:t>
      </w:r>
      <w:r w:rsidRPr="008A0EDC">
        <w:rPr>
          <w:rFonts w:ascii="Arial" w:eastAsia="Times New Roman" w:hAnsi="Arial" w:cs="Times New Roman"/>
          <w:color w:val="000000"/>
          <w:sz w:val="26"/>
          <w:szCs w:val="26"/>
        </w:rPr>
        <w:t xml:space="preserve">hora, </w:t>
      </w:r>
      <w:r>
        <w:rPr>
          <w:rFonts w:ascii="Arial" w:eastAsia="Times New Roman" w:hAnsi="Arial" w:cs="Times New Roman"/>
          <w:color w:val="000000"/>
          <w:sz w:val="26"/>
          <w:szCs w:val="26"/>
        </w:rPr>
        <w:t>por lo que hace</w:t>
      </w:r>
      <w:r w:rsidRPr="008A0EDC">
        <w:rPr>
          <w:rFonts w:ascii="Arial" w:eastAsia="Times New Roman" w:hAnsi="Arial" w:cs="Times New Roman"/>
          <w:color w:val="000000"/>
          <w:sz w:val="26"/>
          <w:szCs w:val="26"/>
        </w:rPr>
        <w:t xml:space="preserve"> a la expedición del alta en papel seguridad,</w:t>
      </w:r>
      <w:r>
        <w:rPr>
          <w:rFonts w:ascii="Arial" w:eastAsia="Times New Roman" w:hAnsi="Arial" w:cs="Times New Roman"/>
          <w:color w:val="000000"/>
          <w:sz w:val="26"/>
          <w:szCs w:val="26"/>
        </w:rPr>
        <w:t xml:space="preserve"> </w:t>
      </w:r>
      <w:r w:rsidRPr="008A0EDC">
        <w:rPr>
          <w:rFonts w:ascii="Arial" w:eastAsia="Times New Roman" w:hAnsi="Arial" w:cs="Times New Roman"/>
          <w:color w:val="000000"/>
          <w:sz w:val="26"/>
          <w:szCs w:val="26"/>
        </w:rPr>
        <w:t xml:space="preserve">si bien el acuerdo número 24 del Ejecutivo del </w:t>
      </w:r>
      <w:r w:rsidR="00651A3F">
        <w:rPr>
          <w:rFonts w:ascii="Arial" w:eastAsia="Times New Roman" w:hAnsi="Arial" w:cs="Times New Roman"/>
          <w:color w:val="000000"/>
          <w:sz w:val="26"/>
          <w:szCs w:val="26"/>
        </w:rPr>
        <w:t>E</w:t>
      </w:r>
      <w:r w:rsidRPr="008A0EDC">
        <w:rPr>
          <w:rFonts w:ascii="Arial" w:eastAsia="Times New Roman" w:hAnsi="Arial" w:cs="Times New Roman"/>
          <w:color w:val="000000"/>
          <w:sz w:val="26"/>
          <w:szCs w:val="26"/>
        </w:rPr>
        <w:t xml:space="preserve">stado, preveía otorgar certeza jurídica, entre otros, a los documentos legítimos que obraban  en los archivos de la otrora Coordinación de </w:t>
      </w:r>
      <w:r w:rsidRPr="008A0EDC">
        <w:rPr>
          <w:rFonts w:ascii="Arial" w:eastAsia="Times New Roman" w:hAnsi="Arial" w:cs="Times New Roman"/>
          <w:color w:val="000000"/>
          <w:sz w:val="26"/>
          <w:szCs w:val="26"/>
        </w:rPr>
        <w:lastRenderedPageBreak/>
        <w:t>Transporte</w:t>
      </w:r>
      <w:r w:rsidR="00651A3F">
        <w:rPr>
          <w:rFonts w:ascii="Arial" w:eastAsia="Times New Roman" w:hAnsi="Arial" w:cs="Times New Roman"/>
          <w:color w:val="000000"/>
          <w:sz w:val="26"/>
          <w:szCs w:val="26"/>
        </w:rPr>
        <w:t>;</w:t>
      </w:r>
      <w:r w:rsidRPr="008A0EDC">
        <w:rPr>
          <w:rFonts w:ascii="Arial" w:eastAsia="Times New Roman" w:hAnsi="Arial" w:cs="Times New Roman"/>
          <w:color w:val="000000"/>
          <w:sz w:val="26"/>
          <w:szCs w:val="26"/>
        </w:rPr>
        <w:t xml:space="preserve"> tomando en consideración</w:t>
      </w:r>
      <w:r w:rsidR="00651A3F">
        <w:rPr>
          <w:rFonts w:ascii="Arial" w:eastAsia="Times New Roman" w:hAnsi="Arial" w:cs="Times New Roman"/>
          <w:color w:val="000000"/>
          <w:sz w:val="26"/>
          <w:szCs w:val="26"/>
        </w:rPr>
        <w:t>,</w:t>
      </w:r>
      <w:r w:rsidRPr="008A0EDC">
        <w:rPr>
          <w:rFonts w:ascii="Arial" w:eastAsia="Times New Roman" w:hAnsi="Arial" w:cs="Times New Roman"/>
          <w:color w:val="000000"/>
          <w:sz w:val="26"/>
          <w:szCs w:val="26"/>
        </w:rPr>
        <w:t xml:space="preserve"> que su petici</w:t>
      </w:r>
      <w:r>
        <w:rPr>
          <w:rFonts w:ascii="Arial" w:eastAsia="Times New Roman" w:hAnsi="Arial" w:cs="Times New Roman"/>
          <w:color w:val="000000"/>
          <w:sz w:val="26"/>
          <w:szCs w:val="26"/>
        </w:rPr>
        <w:t>ón la</w:t>
      </w:r>
      <w:r w:rsidRPr="008A0EDC">
        <w:rPr>
          <w:rFonts w:ascii="Arial" w:eastAsia="Times New Roman" w:hAnsi="Arial" w:cs="Times New Roman"/>
          <w:color w:val="000000"/>
          <w:sz w:val="26"/>
          <w:szCs w:val="26"/>
        </w:rPr>
        <w:t xml:space="preserve"> realizó mediante escrito</w:t>
      </w:r>
      <w:r>
        <w:rPr>
          <w:rFonts w:ascii="Arial" w:eastAsia="Times New Roman" w:hAnsi="Arial" w:cs="Times New Roman"/>
          <w:color w:val="000000"/>
          <w:sz w:val="26"/>
          <w:szCs w:val="26"/>
        </w:rPr>
        <w:t>s</w:t>
      </w:r>
      <w:r w:rsidRPr="008A0EDC">
        <w:rPr>
          <w:rFonts w:ascii="Arial" w:eastAsia="Times New Roman" w:hAnsi="Arial" w:cs="Times New Roman"/>
          <w:color w:val="000000"/>
          <w:sz w:val="26"/>
          <w:szCs w:val="26"/>
        </w:rPr>
        <w:t xml:space="preserve"> presentado</w:t>
      </w:r>
      <w:r>
        <w:rPr>
          <w:rFonts w:ascii="Arial" w:eastAsia="Times New Roman" w:hAnsi="Arial" w:cs="Times New Roman"/>
          <w:color w:val="000000"/>
          <w:sz w:val="26"/>
          <w:szCs w:val="26"/>
        </w:rPr>
        <w:t>s</w:t>
      </w:r>
      <w:r w:rsidRPr="008A0EDC">
        <w:rPr>
          <w:rFonts w:ascii="Arial" w:eastAsia="Times New Roman" w:hAnsi="Arial" w:cs="Times New Roman"/>
          <w:color w:val="000000"/>
          <w:sz w:val="26"/>
          <w:szCs w:val="26"/>
        </w:rPr>
        <w:t xml:space="preserve"> </w:t>
      </w:r>
      <w:r w:rsidR="0042002A">
        <w:rPr>
          <w:rFonts w:ascii="Arial" w:eastAsia="Times New Roman" w:hAnsi="Arial" w:cs="Times New Roman"/>
          <w:b/>
          <w:color w:val="000000"/>
          <w:sz w:val="26"/>
          <w:szCs w:val="26"/>
        </w:rPr>
        <w:t xml:space="preserve">el veintiocho de abril de </w:t>
      </w:r>
      <w:r w:rsidRPr="008A0EDC">
        <w:rPr>
          <w:rFonts w:ascii="Arial" w:eastAsia="Times New Roman" w:hAnsi="Arial" w:cs="Times New Roman"/>
          <w:color w:val="000000"/>
          <w:sz w:val="26"/>
          <w:szCs w:val="26"/>
        </w:rPr>
        <w:t>dos mil nueve, fecha posterior a la derogación de los acuerdos 18, 24 y 48 del Ejecutivo del Estado; es evidente que al haber dejado de surtir efectos dichos acuerdos, su solicitud resulta inoportuna y no puede producir consecuencias jurídicas favorables para su otorgamiento.</w:t>
      </w:r>
    </w:p>
    <w:p w:rsidR="0081621C" w:rsidRDefault="00FC792D" w:rsidP="0081621C">
      <w:pPr>
        <w:pStyle w:val="Sinespaciado"/>
        <w:spacing w:before="240" w:line="360" w:lineRule="auto"/>
        <w:ind w:firstLine="567"/>
        <w:jc w:val="both"/>
        <w:rPr>
          <w:rFonts w:ascii="Arial" w:hAnsi="Arial" w:cs="Arial"/>
          <w:sz w:val="26"/>
          <w:szCs w:val="26"/>
        </w:rPr>
      </w:pPr>
      <w:r>
        <w:rPr>
          <w:rFonts w:ascii="Arial" w:eastAsia="Times New Roman" w:hAnsi="Arial" w:cs="Times New Roman"/>
          <w:color w:val="000000"/>
          <w:sz w:val="26"/>
          <w:szCs w:val="26"/>
        </w:rPr>
        <w:t xml:space="preserve"> </w:t>
      </w:r>
      <w:r w:rsidRPr="007D5475">
        <w:rPr>
          <w:rFonts w:ascii="Arial" w:eastAsia="Times New Roman" w:hAnsi="Arial" w:cs="Times New Roman"/>
          <w:color w:val="000000"/>
          <w:sz w:val="26"/>
          <w:szCs w:val="26"/>
        </w:rPr>
        <w:t xml:space="preserve">En este </w:t>
      </w:r>
      <w:r>
        <w:rPr>
          <w:rFonts w:ascii="Arial" w:eastAsia="Times New Roman" w:hAnsi="Arial" w:cs="Times New Roman"/>
          <w:color w:val="000000"/>
          <w:sz w:val="26"/>
          <w:szCs w:val="26"/>
        </w:rPr>
        <w:t>tenor</w:t>
      </w:r>
      <w:r w:rsidRPr="007D5475">
        <w:rPr>
          <w:rFonts w:ascii="Arial" w:eastAsia="Times New Roman" w:hAnsi="Arial" w:cs="Times New Roman"/>
          <w:color w:val="000000"/>
          <w:sz w:val="26"/>
          <w:szCs w:val="26"/>
        </w:rPr>
        <w:t xml:space="preserve">, por las narradas circunstancias procede </w:t>
      </w:r>
      <w:r w:rsidRPr="007D5475">
        <w:rPr>
          <w:rFonts w:ascii="Arial" w:eastAsia="Times New Roman" w:hAnsi="Arial" w:cs="Times New Roman"/>
          <w:b/>
          <w:color w:val="000000"/>
          <w:sz w:val="26"/>
          <w:szCs w:val="26"/>
        </w:rPr>
        <w:t xml:space="preserve">MODIFICAR </w:t>
      </w:r>
      <w:r w:rsidRPr="007D5475">
        <w:rPr>
          <w:rFonts w:ascii="Arial" w:eastAsia="Times New Roman" w:hAnsi="Arial" w:cs="Times New Roman"/>
          <w:color w:val="000000"/>
          <w:sz w:val="26"/>
          <w:szCs w:val="26"/>
        </w:rPr>
        <w:t xml:space="preserve">la sentencia recurrida y declarar la </w:t>
      </w:r>
      <w:r w:rsidRPr="007D5475">
        <w:rPr>
          <w:rFonts w:ascii="Arial" w:eastAsia="Times New Roman" w:hAnsi="Arial" w:cs="Times New Roman"/>
          <w:b/>
          <w:color w:val="000000"/>
          <w:sz w:val="26"/>
          <w:szCs w:val="26"/>
        </w:rPr>
        <w:t>NULIDAD DE LA RESOLUCION NEGATIVA FICTA</w:t>
      </w:r>
      <w:r w:rsidRPr="007D5475">
        <w:rPr>
          <w:rFonts w:ascii="Arial" w:eastAsia="Calibri" w:hAnsi="Arial" w:cs="Arial"/>
          <w:sz w:val="26"/>
          <w:szCs w:val="26"/>
        </w:rPr>
        <w:t xml:space="preserve"> recaída </w:t>
      </w:r>
      <w:r>
        <w:rPr>
          <w:rFonts w:ascii="Arial" w:eastAsia="Calibri" w:hAnsi="Arial" w:cs="Arial"/>
          <w:sz w:val="26"/>
          <w:szCs w:val="26"/>
        </w:rPr>
        <w:t>a los</w:t>
      </w:r>
      <w:r w:rsidRPr="007D5475">
        <w:rPr>
          <w:rFonts w:ascii="Arial" w:eastAsia="Calibri" w:hAnsi="Arial" w:cs="Arial"/>
          <w:sz w:val="26"/>
          <w:szCs w:val="26"/>
        </w:rPr>
        <w:t xml:space="preserve"> escrito</w:t>
      </w:r>
      <w:r>
        <w:rPr>
          <w:rFonts w:ascii="Arial" w:eastAsia="Calibri" w:hAnsi="Arial" w:cs="Arial"/>
          <w:sz w:val="26"/>
          <w:szCs w:val="26"/>
        </w:rPr>
        <w:t>s</w:t>
      </w:r>
      <w:r w:rsidR="0042002A">
        <w:rPr>
          <w:rFonts w:ascii="Arial" w:eastAsia="Calibri" w:hAnsi="Arial" w:cs="Arial"/>
          <w:sz w:val="26"/>
          <w:szCs w:val="26"/>
        </w:rPr>
        <w:t xml:space="preserve"> de</w:t>
      </w:r>
      <w:r>
        <w:rPr>
          <w:rFonts w:ascii="Arial" w:eastAsia="Calibri" w:hAnsi="Arial" w:cs="Arial"/>
          <w:sz w:val="26"/>
          <w:szCs w:val="26"/>
        </w:rPr>
        <w:t xml:space="preserve"> ve</w:t>
      </w:r>
      <w:r w:rsidR="0042002A">
        <w:rPr>
          <w:rFonts w:ascii="Arial" w:eastAsia="Calibri" w:hAnsi="Arial" w:cs="Arial"/>
          <w:sz w:val="26"/>
          <w:szCs w:val="26"/>
        </w:rPr>
        <w:t xml:space="preserve">inticinco de septiembre de dos mil siete y veintiocho de abril de </w:t>
      </w:r>
      <w:r>
        <w:rPr>
          <w:rFonts w:ascii="Arial" w:eastAsia="Calibri" w:hAnsi="Arial" w:cs="Arial"/>
          <w:sz w:val="26"/>
          <w:szCs w:val="26"/>
        </w:rPr>
        <w:t xml:space="preserve">dos mil nueve, únicamente </w:t>
      </w:r>
      <w:r w:rsidRPr="007D5475">
        <w:rPr>
          <w:rFonts w:ascii="Arial" w:eastAsia="Calibri" w:hAnsi="Arial" w:cs="Arial"/>
          <w:sz w:val="26"/>
          <w:szCs w:val="26"/>
        </w:rPr>
        <w:t xml:space="preserve">en lo que atañe al otorgamiento </w:t>
      </w:r>
      <w:r>
        <w:rPr>
          <w:rFonts w:ascii="Arial" w:eastAsia="Calibri" w:hAnsi="Arial" w:cs="Arial"/>
          <w:sz w:val="26"/>
          <w:szCs w:val="26"/>
        </w:rPr>
        <w:t xml:space="preserve">de </w:t>
      </w:r>
      <w:r>
        <w:rPr>
          <w:rFonts w:ascii="Arial" w:hAnsi="Arial" w:cs="Arial"/>
          <w:sz w:val="26"/>
          <w:szCs w:val="26"/>
        </w:rPr>
        <w:t xml:space="preserve">la expedición de la boleta de certeza jurídica, orden de </w:t>
      </w:r>
      <w:proofErr w:type="spellStart"/>
      <w:r>
        <w:rPr>
          <w:rFonts w:ascii="Arial" w:hAnsi="Arial" w:cs="Arial"/>
          <w:sz w:val="26"/>
          <w:szCs w:val="26"/>
        </w:rPr>
        <w:t>emplacamiento</w:t>
      </w:r>
      <w:proofErr w:type="spellEnd"/>
      <w:r>
        <w:rPr>
          <w:rFonts w:ascii="Arial" w:hAnsi="Arial" w:cs="Arial"/>
          <w:sz w:val="26"/>
          <w:szCs w:val="26"/>
        </w:rPr>
        <w:t xml:space="preserve"> y oficio para la publicación del acuerdo de concesión número </w:t>
      </w:r>
      <w:r w:rsidR="006345E8">
        <w:rPr>
          <w:rFonts w:ascii="Arial" w:hAnsi="Arial" w:cs="Arial"/>
          <w:color w:val="000000" w:themeColor="text1"/>
          <w:sz w:val="26"/>
          <w:szCs w:val="26"/>
        </w:rPr>
        <w:t>**********</w:t>
      </w:r>
      <w:r w:rsidRPr="00C20EB8">
        <w:rPr>
          <w:rFonts w:ascii="Arial" w:hAnsi="Arial" w:cs="Arial"/>
          <w:color w:val="000000" w:themeColor="text1"/>
          <w:sz w:val="26"/>
          <w:szCs w:val="26"/>
        </w:rPr>
        <w:t xml:space="preserve"> </w:t>
      </w:r>
      <w:r>
        <w:rPr>
          <w:rFonts w:ascii="Arial" w:hAnsi="Arial" w:cs="Arial"/>
          <w:color w:val="000000" w:themeColor="text1"/>
          <w:sz w:val="26"/>
          <w:szCs w:val="26"/>
        </w:rPr>
        <w:t xml:space="preserve">a nombre de </w:t>
      </w:r>
      <w:r w:rsidR="006345E8">
        <w:rPr>
          <w:rFonts w:ascii="Arial" w:hAnsi="Arial" w:cs="Arial"/>
          <w:color w:val="000000" w:themeColor="text1"/>
          <w:sz w:val="26"/>
          <w:szCs w:val="26"/>
        </w:rPr>
        <w:t>**********</w:t>
      </w:r>
      <w:r w:rsidRPr="00C20EB8">
        <w:rPr>
          <w:rFonts w:ascii="Arial" w:hAnsi="Arial" w:cs="Arial"/>
          <w:color w:val="000000" w:themeColor="text1"/>
          <w:sz w:val="26"/>
          <w:szCs w:val="26"/>
        </w:rPr>
        <w:t xml:space="preserve">, con </w:t>
      </w:r>
      <w:r>
        <w:rPr>
          <w:rFonts w:ascii="Arial" w:hAnsi="Arial" w:cs="Arial"/>
          <w:color w:val="000000" w:themeColor="text1"/>
          <w:sz w:val="26"/>
          <w:szCs w:val="26"/>
        </w:rPr>
        <w:t>el que</w:t>
      </w:r>
      <w:r w:rsidRPr="00C20EB8">
        <w:rPr>
          <w:rFonts w:ascii="Arial" w:hAnsi="Arial" w:cs="Arial"/>
          <w:color w:val="000000" w:themeColor="text1"/>
          <w:sz w:val="26"/>
          <w:szCs w:val="26"/>
        </w:rPr>
        <w:t xml:space="preserve"> presta el servicio público de alquiler (taxi) en la </w:t>
      </w:r>
      <w:r>
        <w:rPr>
          <w:rFonts w:ascii="Arial" w:hAnsi="Arial" w:cs="Arial"/>
          <w:color w:val="000000" w:themeColor="text1"/>
          <w:sz w:val="26"/>
          <w:szCs w:val="26"/>
        </w:rPr>
        <w:t xml:space="preserve">población de San Andrés </w:t>
      </w:r>
      <w:proofErr w:type="spellStart"/>
      <w:r>
        <w:rPr>
          <w:rFonts w:ascii="Arial" w:hAnsi="Arial" w:cs="Arial"/>
          <w:color w:val="000000" w:themeColor="text1"/>
          <w:sz w:val="26"/>
          <w:szCs w:val="26"/>
        </w:rPr>
        <w:t>Yutatio</w:t>
      </w:r>
      <w:proofErr w:type="spellEnd"/>
      <w:r>
        <w:rPr>
          <w:rFonts w:ascii="Arial" w:hAnsi="Arial" w:cs="Arial"/>
          <w:color w:val="000000" w:themeColor="text1"/>
          <w:sz w:val="26"/>
          <w:szCs w:val="26"/>
        </w:rPr>
        <w:t xml:space="preserve">, </w:t>
      </w:r>
      <w:proofErr w:type="spellStart"/>
      <w:r>
        <w:rPr>
          <w:rFonts w:ascii="Arial" w:hAnsi="Arial" w:cs="Arial"/>
          <w:color w:val="000000" w:themeColor="text1"/>
          <w:sz w:val="26"/>
          <w:szCs w:val="26"/>
        </w:rPr>
        <w:t>Tezoatlán</w:t>
      </w:r>
      <w:proofErr w:type="spellEnd"/>
      <w:r>
        <w:rPr>
          <w:rFonts w:ascii="Arial" w:hAnsi="Arial" w:cs="Arial"/>
          <w:color w:val="000000" w:themeColor="text1"/>
          <w:sz w:val="26"/>
          <w:szCs w:val="26"/>
        </w:rPr>
        <w:t xml:space="preserve"> de Segura y Luna,</w:t>
      </w:r>
      <w:r w:rsidRPr="00C20EB8">
        <w:rPr>
          <w:rFonts w:ascii="Arial" w:hAnsi="Arial" w:cs="Arial"/>
          <w:color w:val="000000" w:themeColor="text1"/>
          <w:sz w:val="26"/>
          <w:szCs w:val="26"/>
        </w:rPr>
        <w:t xml:space="preserve"> Oaxaca</w:t>
      </w:r>
      <w:r>
        <w:rPr>
          <w:rFonts w:ascii="Arial" w:eastAsia="Calibri" w:hAnsi="Arial" w:cs="Arial"/>
          <w:sz w:val="26"/>
          <w:szCs w:val="26"/>
        </w:rPr>
        <w:t xml:space="preserve"> </w:t>
      </w:r>
      <w:r w:rsidRPr="007D5475">
        <w:rPr>
          <w:rFonts w:ascii="Arial" w:eastAsia="Calibri" w:hAnsi="Arial" w:cs="Arial"/>
          <w:sz w:val="26"/>
          <w:szCs w:val="26"/>
        </w:rPr>
        <w:t>y en consecuencia, se ordena a la Secretaría de Vialidad y Transporte del Estado</w:t>
      </w:r>
      <w:r w:rsidR="00651A3F">
        <w:rPr>
          <w:rFonts w:ascii="Arial" w:eastAsia="Calibri" w:hAnsi="Arial" w:cs="Arial"/>
          <w:sz w:val="26"/>
          <w:szCs w:val="26"/>
        </w:rPr>
        <w:t>, que proceda a otorgar</w:t>
      </w:r>
      <w:r>
        <w:rPr>
          <w:rFonts w:ascii="Arial" w:hAnsi="Arial" w:cs="Arial"/>
          <w:b/>
          <w:sz w:val="26"/>
          <w:szCs w:val="26"/>
        </w:rPr>
        <w:t xml:space="preserve"> </w:t>
      </w:r>
      <w:r w:rsidR="0081621C">
        <w:rPr>
          <w:rFonts w:ascii="Arial" w:hAnsi="Arial" w:cs="Arial"/>
          <w:sz w:val="26"/>
          <w:szCs w:val="26"/>
        </w:rPr>
        <w:t>los documentos referidos.</w:t>
      </w:r>
    </w:p>
    <w:p w:rsidR="0081621C" w:rsidRDefault="00FC792D" w:rsidP="0081621C">
      <w:pPr>
        <w:pStyle w:val="Sinespaciado"/>
        <w:spacing w:before="240" w:line="360" w:lineRule="auto"/>
        <w:ind w:firstLine="567"/>
        <w:jc w:val="both"/>
        <w:rPr>
          <w:rFonts w:ascii="Arial" w:eastAsia="Calibri" w:hAnsi="Arial" w:cs="Arial"/>
          <w:sz w:val="26"/>
          <w:szCs w:val="26"/>
        </w:rPr>
      </w:pPr>
      <w:r>
        <w:rPr>
          <w:rFonts w:ascii="Arial" w:eastAsia="Calibri" w:hAnsi="Arial" w:cs="Arial"/>
          <w:color w:val="000000" w:themeColor="text1"/>
          <w:sz w:val="26"/>
          <w:szCs w:val="26"/>
        </w:rPr>
        <w:t>Asimismo</w:t>
      </w:r>
      <w:r w:rsidR="00651A3F">
        <w:rPr>
          <w:rFonts w:ascii="Arial" w:eastAsia="Calibri" w:hAnsi="Arial" w:cs="Arial"/>
          <w:color w:val="000000" w:themeColor="text1"/>
          <w:sz w:val="26"/>
          <w:szCs w:val="26"/>
        </w:rPr>
        <w:t>,</w:t>
      </w:r>
      <w:r>
        <w:rPr>
          <w:rFonts w:ascii="Arial" w:eastAsia="Calibri" w:hAnsi="Arial" w:cs="Arial"/>
          <w:color w:val="000000" w:themeColor="text1"/>
          <w:sz w:val="26"/>
          <w:szCs w:val="26"/>
        </w:rPr>
        <w:t xml:space="preserve"> procede </w:t>
      </w:r>
      <w:r w:rsidRPr="007D5475">
        <w:rPr>
          <w:rFonts w:ascii="Arial" w:eastAsia="Times New Roman" w:hAnsi="Arial" w:cs="Times New Roman"/>
          <w:color w:val="000000"/>
          <w:sz w:val="26"/>
          <w:szCs w:val="26"/>
        </w:rPr>
        <w:t xml:space="preserve">declarar la </w:t>
      </w:r>
      <w:r w:rsidRPr="007D5475">
        <w:rPr>
          <w:rFonts w:ascii="Arial" w:eastAsia="Times New Roman" w:hAnsi="Arial" w:cs="Times New Roman"/>
          <w:b/>
          <w:color w:val="000000"/>
          <w:sz w:val="26"/>
          <w:szCs w:val="26"/>
        </w:rPr>
        <w:t>NULIDAD DE LA RESOLUCION NEGATIVA FICTA</w:t>
      </w:r>
      <w:r>
        <w:rPr>
          <w:rFonts w:ascii="Arial" w:eastAsia="Calibri" w:hAnsi="Arial" w:cs="Arial"/>
          <w:color w:val="000000" w:themeColor="text1"/>
          <w:sz w:val="26"/>
          <w:szCs w:val="26"/>
        </w:rPr>
        <w:t xml:space="preserve"> re</w:t>
      </w:r>
      <w:r w:rsidR="0042002A">
        <w:rPr>
          <w:rFonts w:ascii="Arial" w:eastAsia="Calibri" w:hAnsi="Arial" w:cs="Arial"/>
          <w:sz w:val="26"/>
          <w:szCs w:val="26"/>
        </w:rPr>
        <w:t xml:space="preserve">caída al escrito de ocho de enero de </w:t>
      </w:r>
      <w:r>
        <w:rPr>
          <w:rFonts w:ascii="Arial" w:eastAsia="Calibri" w:hAnsi="Arial" w:cs="Arial"/>
          <w:sz w:val="26"/>
          <w:szCs w:val="26"/>
        </w:rPr>
        <w:t xml:space="preserve">dos mil nueve, </w:t>
      </w:r>
      <w:r>
        <w:rPr>
          <w:rFonts w:ascii="Arial" w:eastAsia="Times New Roman" w:hAnsi="Arial" w:cs="Times New Roman"/>
          <w:color w:val="000000"/>
          <w:sz w:val="26"/>
          <w:szCs w:val="26"/>
        </w:rPr>
        <w:t xml:space="preserve">a efecto de que </w:t>
      </w:r>
      <w:r w:rsidRPr="001D61AF">
        <w:rPr>
          <w:rFonts w:ascii="Arial" w:hAnsi="Arial" w:cs="Arial"/>
          <w:bCs/>
          <w:color w:val="000000"/>
          <w:sz w:val="26"/>
          <w:szCs w:val="26"/>
          <w:lang w:val="es-MX"/>
        </w:rPr>
        <w:t>el Secretario de Vialidad y Transporte del Estado, en el ejercicio de su facultad conferida en el artículo 95 bis, primer párrafo del Reglamento de la Ley de Tránsito Reformada</w:t>
      </w:r>
      <w:r>
        <w:rPr>
          <w:rFonts w:ascii="Arial" w:hAnsi="Arial" w:cs="Arial"/>
          <w:bCs/>
          <w:color w:val="000000"/>
          <w:sz w:val="26"/>
          <w:szCs w:val="26"/>
          <w:lang w:val="es-MX"/>
        </w:rPr>
        <w:t>,</w:t>
      </w:r>
      <w:r w:rsidRPr="001D61AF">
        <w:rPr>
          <w:rFonts w:ascii="Arial" w:hAnsi="Arial" w:cs="Arial"/>
          <w:bCs/>
          <w:color w:val="000000"/>
          <w:sz w:val="26"/>
          <w:szCs w:val="26"/>
          <w:lang w:val="es-MX"/>
        </w:rPr>
        <w:t xml:space="preserve"> una vez agotados los requisitos establecidos en la Ley Tránsito Reformada para la procedencia de la renovación de la concesión de transporte, </w:t>
      </w:r>
      <w:r>
        <w:rPr>
          <w:rFonts w:ascii="Arial" w:hAnsi="Arial" w:cs="Arial"/>
          <w:bCs/>
          <w:color w:val="000000"/>
          <w:sz w:val="26"/>
          <w:szCs w:val="26"/>
          <w:lang w:val="es-MX"/>
        </w:rPr>
        <w:t xml:space="preserve">normatividad legal vigente al momento de la presentación del escrito de petición, en libertad de jurisdicción resuelva de manera fundada y motivada si procede o no la renovación del acuerdo de concesión </w:t>
      </w:r>
      <w:r w:rsidR="006345E8">
        <w:rPr>
          <w:rFonts w:ascii="Arial" w:hAnsi="Arial" w:cs="Arial"/>
          <w:bCs/>
          <w:color w:val="000000"/>
          <w:sz w:val="26"/>
          <w:szCs w:val="26"/>
          <w:lang w:val="es-MX"/>
        </w:rPr>
        <w:t>**********</w:t>
      </w:r>
      <w:r>
        <w:rPr>
          <w:rFonts w:ascii="Arial" w:hAnsi="Arial" w:cs="Arial"/>
          <w:bCs/>
          <w:color w:val="000000"/>
          <w:sz w:val="26"/>
          <w:szCs w:val="26"/>
          <w:lang w:val="es-MX"/>
        </w:rPr>
        <w:t>, de fecha 26 veintiséis de marzo de 2004 dos mi cuatro, solicitado por el actor.</w:t>
      </w:r>
      <w:r w:rsidRPr="00FF0870">
        <w:rPr>
          <w:rFonts w:ascii="Arial" w:eastAsia="Calibri" w:hAnsi="Arial" w:cs="Arial"/>
          <w:sz w:val="26"/>
          <w:szCs w:val="26"/>
        </w:rPr>
        <w:t xml:space="preserve"> </w:t>
      </w:r>
    </w:p>
    <w:p w:rsidR="0081621C" w:rsidRDefault="00FC792D" w:rsidP="0081621C">
      <w:pPr>
        <w:pStyle w:val="Sinespaciado"/>
        <w:spacing w:before="240" w:line="360" w:lineRule="auto"/>
        <w:ind w:firstLine="567"/>
        <w:jc w:val="both"/>
        <w:rPr>
          <w:rFonts w:ascii="Arial" w:eastAsia="Times New Roman" w:hAnsi="Arial" w:cs="Times New Roman"/>
          <w:color w:val="000000"/>
          <w:sz w:val="26"/>
          <w:szCs w:val="26"/>
        </w:rPr>
      </w:pPr>
      <w:r>
        <w:rPr>
          <w:rFonts w:ascii="Arial" w:eastAsia="Calibri" w:hAnsi="Arial" w:cs="Arial"/>
          <w:sz w:val="26"/>
          <w:szCs w:val="26"/>
        </w:rPr>
        <w:t>S</w:t>
      </w:r>
      <w:r w:rsidRPr="00532717">
        <w:rPr>
          <w:rFonts w:ascii="Arial" w:eastAsia="Calibri" w:hAnsi="Arial" w:cs="Arial"/>
          <w:sz w:val="26"/>
          <w:szCs w:val="26"/>
        </w:rPr>
        <w:t xml:space="preserve">in que exista </w:t>
      </w:r>
      <w:r>
        <w:rPr>
          <w:rFonts w:ascii="Arial" w:eastAsia="Calibri" w:hAnsi="Arial" w:cs="Arial"/>
          <w:sz w:val="26"/>
          <w:szCs w:val="26"/>
        </w:rPr>
        <w:t xml:space="preserve">la </w:t>
      </w:r>
      <w:r w:rsidRPr="00532717">
        <w:rPr>
          <w:rFonts w:ascii="Arial" w:eastAsia="Calibri" w:hAnsi="Arial" w:cs="Arial"/>
          <w:sz w:val="26"/>
          <w:szCs w:val="26"/>
        </w:rPr>
        <w:t xml:space="preserve">posibilidad legal para </w:t>
      </w:r>
      <w:r>
        <w:rPr>
          <w:rFonts w:ascii="Arial" w:eastAsia="Calibri" w:hAnsi="Arial" w:cs="Arial"/>
          <w:sz w:val="26"/>
          <w:szCs w:val="26"/>
        </w:rPr>
        <w:t xml:space="preserve">que </w:t>
      </w:r>
      <w:r w:rsidRPr="00532717">
        <w:rPr>
          <w:rFonts w:ascii="Arial" w:eastAsia="Calibri" w:hAnsi="Arial" w:cs="Arial"/>
          <w:sz w:val="26"/>
          <w:szCs w:val="26"/>
        </w:rPr>
        <w:t xml:space="preserve">este Órgano Jurisdiccional </w:t>
      </w:r>
      <w:r>
        <w:rPr>
          <w:rFonts w:ascii="Arial" w:eastAsia="Calibri" w:hAnsi="Arial" w:cs="Arial"/>
          <w:sz w:val="26"/>
          <w:szCs w:val="26"/>
        </w:rPr>
        <w:t>se pronuncie</w:t>
      </w:r>
      <w:r w:rsidRPr="00532717">
        <w:rPr>
          <w:rFonts w:ascii="Arial" w:eastAsia="Calibri" w:hAnsi="Arial" w:cs="Arial"/>
          <w:sz w:val="26"/>
          <w:szCs w:val="26"/>
        </w:rPr>
        <w:t xml:space="preserve"> </w:t>
      </w:r>
      <w:r>
        <w:rPr>
          <w:rFonts w:ascii="Arial" w:eastAsia="Calibri" w:hAnsi="Arial" w:cs="Arial"/>
          <w:sz w:val="26"/>
          <w:szCs w:val="26"/>
        </w:rPr>
        <w:t>al respecto, por ser una facultad discrecional de la demandada</w:t>
      </w:r>
      <w:r w:rsidRPr="00EE4A23">
        <w:rPr>
          <w:rFonts w:ascii="Arial" w:eastAsia="Calibri" w:hAnsi="Arial" w:cs="Arial"/>
          <w:sz w:val="26"/>
          <w:szCs w:val="26"/>
        </w:rPr>
        <w:t>.</w:t>
      </w:r>
      <w:r>
        <w:rPr>
          <w:rFonts w:ascii="Arial" w:eastAsia="Calibri" w:hAnsi="Arial" w:cs="Arial"/>
          <w:sz w:val="26"/>
          <w:szCs w:val="26"/>
        </w:rPr>
        <w:t xml:space="preserve"> </w:t>
      </w:r>
      <w:r w:rsidR="00C84347" w:rsidRPr="00EE4A23">
        <w:rPr>
          <w:rFonts w:ascii="Arial" w:eastAsia="Calibri" w:hAnsi="Arial" w:cs="Arial"/>
          <w:sz w:val="26"/>
          <w:szCs w:val="26"/>
        </w:rPr>
        <w:t xml:space="preserve">Sirve de referencia por identidad jurídica, la tesis </w:t>
      </w:r>
      <w:r w:rsidR="00C84347">
        <w:rPr>
          <w:rFonts w:ascii="Arial" w:eastAsia="Calibri" w:hAnsi="Arial" w:cs="Arial"/>
          <w:sz w:val="26"/>
          <w:szCs w:val="26"/>
        </w:rPr>
        <w:t>emitida</w:t>
      </w:r>
      <w:r w:rsidR="00C84347" w:rsidRPr="00EE4A23">
        <w:rPr>
          <w:rFonts w:ascii="Arial" w:eastAsia="Calibri" w:hAnsi="Arial" w:cs="Arial"/>
          <w:sz w:val="26"/>
          <w:szCs w:val="26"/>
        </w:rPr>
        <w:t xml:space="preserve"> por el Primer Tribunal Colegiado en materia administrativa del Primer Circuito </w:t>
      </w:r>
      <w:r w:rsidR="00C84347">
        <w:rPr>
          <w:rFonts w:ascii="Arial" w:eastAsia="Calibri" w:hAnsi="Arial" w:cs="Arial"/>
          <w:sz w:val="26"/>
          <w:szCs w:val="26"/>
        </w:rPr>
        <w:t>de</w:t>
      </w:r>
      <w:r w:rsidR="00C84347" w:rsidRPr="00EE4A23">
        <w:rPr>
          <w:rFonts w:ascii="Arial" w:eastAsia="Calibri" w:hAnsi="Arial" w:cs="Arial"/>
          <w:sz w:val="26"/>
          <w:szCs w:val="26"/>
        </w:rPr>
        <w:t xml:space="preserve"> la </w:t>
      </w:r>
      <w:r w:rsidR="00C84347" w:rsidRPr="00EE4A23">
        <w:rPr>
          <w:rFonts w:ascii="Arial" w:eastAsia="Times New Roman" w:hAnsi="Arial" w:cs="Arial"/>
          <w:color w:val="000000"/>
          <w:sz w:val="26"/>
          <w:szCs w:val="26"/>
        </w:rPr>
        <w:t>Séptima Época</w:t>
      </w:r>
      <w:r w:rsidR="00C84347">
        <w:rPr>
          <w:rFonts w:ascii="Arial" w:eastAsia="Times New Roman" w:hAnsi="Arial" w:cs="Arial"/>
          <w:color w:val="000000"/>
          <w:sz w:val="26"/>
          <w:szCs w:val="26"/>
        </w:rPr>
        <w:t xml:space="preserve">, con número de registro 254731, publicada en el </w:t>
      </w:r>
      <w:r w:rsidR="00C84347" w:rsidRPr="00676F7C">
        <w:rPr>
          <w:rFonts w:ascii="Arial" w:eastAsia="Times New Roman" w:hAnsi="Arial" w:cs="Arial"/>
          <w:color w:val="000000"/>
          <w:sz w:val="26"/>
          <w:szCs w:val="26"/>
        </w:rPr>
        <w:t>Semanario Judicial de la Federación</w:t>
      </w:r>
      <w:r w:rsidR="00C84347">
        <w:rPr>
          <w:rFonts w:ascii="Arial" w:eastAsia="Times New Roman" w:hAnsi="Arial" w:cs="Arial"/>
          <w:color w:val="000000"/>
          <w:sz w:val="26"/>
          <w:szCs w:val="26"/>
        </w:rPr>
        <w:t xml:space="preserve">, Volumen 76, Sexta Parte, </w:t>
      </w:r>
      <w:r w:rsidR="00C84347" w:rsidRPr="00EE4A23">
        <w:rPr>
          <w:rFonts w:ascii="Arial" w:eastAsia="Times New Roman" w:hAnsi="Arial" w:cs="Times New Roman"/>
          <w:color w:val="000000"/>
          <w:sz w:val="26"/>
          <w:szCs w:val="26"/>
        </w:rPr>
        <w:t>consultable a página 82, cuyo rubro y texto son del tenor siguiente:</w:t>
      </w:r>
    </w:p>
    <w:p w:rsidR="0081621C" w:rsidRDefault="0081621C" w:rsidP="00CD6CC0">
      <w:pPr>
        <w:widowControl w:val="0"/>
        <w:autoSpaceDE w:val="0"/>
        <w:autoSpaceDN w:val="0"/>
        <w:adjustRightInd w:val="0"/>
        <w:spacing w:after="0" w:line="360" w:lineRule="auto"/>
        <w:ind w:left="851" w:right="778"/>
        <w:jc w:val="both"/>
        <w:rPr>
          <w:rFonts w:ascii="Arial" w:eastAsia="Times New Roman" w:hAnsi="Arial" w:cs="Times New Roman"/>
          <w:color w:val="000000"/>
        </w:rPr>
      </w:pPr>
      <w:r w:rsidRPr="00477063">
        <w:rPr>
          <w:rFonts w:ascii="Arial" w:eastAsia="Times New Roman" w:hAnsi="Arial" w:cs="Times New Roman"/>
          <w:b/>
          <w:i/>
          <w:color w:val="000000"/>
        </w:rPr>
        <w:lastRenderedPageBreak/>
        <w:t xml:space="preserve"> </w:t>
      </w:r>
      <w:r w:rsidR="00C84347" w:rsidRPr="00477063">
        <w:rPr>
          <w:rFonts w:ascii="Arial" w:eastAsia="Times New Roman" w:hAnsi="Arial" w:cs="Times New Roman"/>
          <w:b/>
          <w:i/>
          <w:color w:val="000000"/>
        </w:rPr>
        <w:t xml:space="preserve">“TRIBUNAL DE LO CONTENCIOSO ADMINISTRATIVO DEL DISTRITO FEDERAL. FALTA DE RESPUESTA A UNA SOLICITUD. ALCANCE DE LA SENTENCIA. </w:t>
      </w:r>
      <w:r w:rsidR="00C84347" w:rsidRPr="00477063">
        <w:rPr>
          <w:rFonts w:ascii="Arial" w:eastAsia="Times New Roman" w:hAnsi="Arial" w:cs="Times New Roman"/>
          <w:i/>
          <w:color w:val="000000"/>
        </w:rPr>
        <w:t xml:space="preserve">Como es posible impugnar ante el tribunal responsable la abstención de las autoridades del Distrito Federal a dar respuesta a las promociones de los particulares, </w:t>
      </w:r>
      <w:r w:rsidR="00C84347" w:rsidRPr="00477063">
        <w:rPr>
          <w:rFonts w:ascii="Arial" w:eastAsia="Times New Roman" w:hAnsi="Arial" w:cs="Times New Roman"/>
          <w:b/>
          <w:i/>
          <w:color w:val="000000"/>
        </w:rPr>
        <w:t xml:space="preserve">debe estimarse que cuando en la promoción se soliciten resoluciones que deban dictarse en uso de facultades discrecionales o de arbitrio, de prosperar la acción, la sentencia debe limitarse a ordenar que se dicte la resolución, sin predeterminar cuál deba ser el sentido de la misma. </w:t>
      </w:r>
      <w:r w:rsidR="00C84347" w:rsidRPr="00477063">
        <w:rPr>
          <w:rFonts w:ascii="Arial" w:eastAsia="Times New Roman" w:hAnsi="Arial" w:cs="Times New Roman"/>
          <w:i/>
          <w:color w:val="000000"/>
        </w:rPr>
        <w:t>Y cuando en la promoción se solicite una resolución vinculada por la ley, cuyo sentido está determinado en la propia ley, de prosperar la acción, la sentencia debe ordenar que se dicte la resolución precisamente en el sentido solicitado por el particular</w:t>
      </w:r>
      <w:r w:rsidR="00C84347" w:rsidRPr="00477063">
        <w:rPr>
          <w:rFonts w:ascii="Arial" w:eastAsia="Times New Roman" w:hAnsi="Arial" w:cs="Times New Roman"/>
          <w:color w:val="000000"/>
        </w:rPr>
        <w:t>.</w:t>
      </w:r>
      <w:r w:rsidR="00C84347">
        <w:rPr>
          <w:rFonts w:ascii="Arial" w:eastAsia="Times New Roman" w:hAnsi="Arial" w:cs="Times New Roman"/>
          <w:color w:val="000000"/>
        </w:rPr>
        <w:t>”</w:t>
      </w:r>
      <w:r w:rsidR="00C84347" w:rsidRPr="00477063">
        <w:rPr>
          <w:rFonts w:ascii="Arial" w:eastAsia="Times New Roman" w:hAnsi="Arial" w:cs="Times New Roman"/>
          <w:color w:val="000000"/>
        </w:rPr>
        <w:t xml:space="preserve"> (</w:t>
      </w:r>
      <w:proofErr w:type="gramStart"/>
      <w:r w:rsidR="00C84347" w:rsidRPr="00477063">
        <w:rPr>
          <w:rFonts w:ascii="Arial" w:eastAsia="Times New Roman" w:hAnsi="Arial" w:cs="Times New Roman"/>
          <w:color w:val="000000"/>
        </w:rPr>
        <w:t>énfasis</w:t>
      </w:r>
      <w:proofErr w:type="gramEnd"/>
      <w:r w:rsidR="00C84347" w:rsidRPr="00477063">
        <w:rPr>
          <w:rFonts w:ascii="Arial" w:eastAsia="Times New Roman" w:hAnsi="Arial" w:cs="Times New Roman"/>
          <w:color w:val="000000"/>
        </w:rPr>
        <w:t xml:space="preserve"> añadido)</w:t>
      </w:r>
      <w:r>
        <w:rPr>
          <w:rFonts w:ascii="Arial" w:eastAsia="Times New Roman" w:hAnsi="Arial" w:cs="Times New Roman"/>
          <w:color w:val="000000"/>
        </w:rPr>
        <w:t xml:space="preserve">. </w:t>
      </w:r>
    </w:p>
    <w:p w:rsidR="00B365F3" w:rsidRDefault="00B365F3" w:rsidP="00CD6CC0">
      <w:pPr>
        <w:widowControl w:val="0"/>
        <w:autoSpaceDE w:val="0"/>
        <w:autoSpaceDN w:val="0"/>
        <w:adjustRightInd w:val="0"/>
        <w:spacing w:after="0" w:line="360" w:lineRule="auto"/>
        <w:ind w:left="851" w:right="778"/>
        <w:jc w:val="both"/>
        <w:rPr>
          <w:rFonts w:ascii="Arial" w:hAnsi="Arial" w:cs="Arial"/>
          <w:sz w:val="24"/>
          <w:szCs w:val="24"/>
        </w:rPr>
      </w:pPr>
    </w:p>
    <w:p w:rsidR="0081621C" w:rsidRDefault="006C0041" w:rsidP="0081621C">
      <w:pPr>
        <w:pStyle w:val="Sinespaciado"/>
        <w:spacing w:line="360" w:lineRule="auto"/>
        <w:ind w:firstLine="708"/>
        <w:jc w:val="both"/>
        <w:rPr>
          <w:rFonts w:ascii="Arial" w:hAnsi="Arial" w:cs="Arial"/>
          <w:sz w:val="26"/>
          <w:szCs w:val="26"/>
        </w:rPr>
      </w:pPr>
      <w:r>
        <w:rPr>
          <w:rFonts w:ascii="Arial" w:hAnsi="Arial" w:cs="Arial"/>
          <w:sz w:val="26"/>
          <w:szCs w:val="26"/>
        </w:rPr>
        <w:t xml:space="preserve">En </w:t>
      </w:r>
      <w:r w:rsidR="00B365F3">
        <w:rPr>
          <w:rFonts w:ascii="Arial" w:hAnsi="Arial" w:cs="Arial"/>
          <w:sz w:val="26"/>
          <w:szCs w:val="26"/>
        </w:rPr>
        <w:t>mérito de lo anterior,</w:t>
      </w:r>
      <w:r w:rsidR="00B365F3" w:rsidRPr="00AA6FE8">
        <w:rPr>
          <w:rFonts w:ascii="Arial" w:hAnsi="Arial" w:cs="Arial"/>
          <w:b/>
          <w:sz w:val="26"/>
          <w:szCs w:val="26"/>
        </w:rPr>
        <w:t xml:space="preserve"> </w:t>
      </w:r>
      <w:r w:rsidR="00B365F3" w:rsidRPr="00AA6FE8">
        <w:rPr>
          <w:rFonts w:ascii="Arial" w:hAnsi="Arial" w:cs="Arial"/>
          <w:sz w:val="26"/>
          <w:szCs w:val="26"/>
        </w:rPr>
        <w:t xml:space="preserve">se </w:t>
      </w:r>
      <w:r w:rsidR="00B365F3">
        <w:rPr>
          <w:rFonts w:ascii="Arial" w:hAnsi="Arial" w:cs="Arial"/>
          <w:b/>
          <w:sz w:val="26"/>
          <w:szCs w:val="26"/>
        </w:rPr>
        <w:t>MODIFICA</w:t>
      </w:r>
      <w:r w:rsidR="00B365F3" w:rsidRPr="00AA6FE8">
        <w:rPr>
          <w:rFonts w:ascii="Arial" w:hAnsi="Arial" w:cs="Arial"/>
          <w:b/>
          <w:sz w:val="26"/>
          <w:szCs w:val="26"/>
        </w:rPr>
        <w:t xml:space="preserve"> </w:t>
      </w:r>
      <w:r w:rsidR="00B365F3" w:rsidRPr="00AA6FE8">
        <w:rPr>
          <w:rFonts w:ascii="Arial" w:hAnsi="Arial" w:cs="Arial"/>
          <w:sz w:val="26"/>
          <w:szCs w:val="26"/>
        </w:rPr>
        <w:t xml:space="preserve">la </w:t>
      </w:r>
      <w:r w:rsidR="00B365F3">
        <w:rPr>
          <w:rFonts w:ascii="Arial" w:hAnsi="Arial" w:cs="Arial"/>
          <w:sz w:val="26"/>
          <w:szCs w:val="26"/>
        </w:rPr>
        <w:t>sentencia</w:t>
      </w:r>
      <w:r w:rsidR="00E76E24">
        <w:rPr>
          <w:rFonts w:ascii="Arial" w:hAnsi="Arial" w:cs="Arial"/>
          <w:sz w:val="26"/>
          <w:szCs w:val="26"/>
        </w:rPr>
        <w:t xml:space="preserve"> de</w:t>
      </w:r>
      <w:r w:rsidR="00B365F3">
        <w:rPr>
          <w:rFonts w:ascii="Arial" w:hAnsi="Arial" w:cs="Arial"/>
          <w:sz w:val="26"/>
          <w:szCs w:val="26"/>
        </w:rPr>
        <w:t xml:space="preserve"> veintidós de </w:t>
      </w:r>
      <w:r w:rsidR="0024196A">
        <w:rPr>
          <w:rFonts w:ascii="Arial" w:hAnsi="Arial" w:cs="Arial"/>
          <w:sz w:val="26"/>
          <w:szCs w:val="26"/>
        </w:rPr>
        <w:t>agosto</w:t>
      </w:r>
      <w:r w:rsidR="00E76E24">
        <w:rPr>
          <w:rFonts w:ascii="Arial" w:hAnsi="Arial" w:cs="Arial"/>
          <w:sz w:val="26"/>
          <w:szCs w:val="26"/>
        </w:rPr>
        <w:t xml:space="preserve"> de </w:t>
      </w:r>
      <w:r w:rsidR="00B365F3">
        <w:rPr>
          <w:rFonts w:ascii="Arial" w:hAnsi="Arial" w:cs="Arial"/>
          <w:sz w:val="26"/>
          <w:szCs w:val="26"/>
        </w:rPr>
        <w:t>dos mil diecisiete</w:t>
      </w:r>
      <w:r w:rsidR="00B365F3" w:rsidRPr="00AA6FE8">
        <w:rPr>
          <w:rFonts w:ascii="Arial" w:hAnsi="Arial" w:cs="Arial"/>
          <w:sz w:val="26"/>
          <w:szCs w:val="26"/>
        </w:rPr>
        <w:t xml:space="preserve"> y, con fundamento en los artículos 207 y 208 de la Ley de Justicia Ad</w:t>
      </w:r>
      <w:r w:rsidR="0024196A">
        <w:rPr>
          <w:rFonts w:ascii="Arial" w:hAnsi="Arial" w:cs="Arial"/>
          <w:sz w:val="26"/>
          <w:szCs w:val="26"/>
        </w:rPr>
        <w:t xml:space="preserve">ministrativa para el Estado, </w:t>
      </w:r>
      <w:r w:rsidR="00E76E24">
        <w:rPr>
          <w:rFonts w:ascii="Arial" w:hAnsi="Arial" w:cs="Arial"/>
          <w:sz w:val="26"/>
          <w:szCs w:val="26"/>
        </w:rPr>
        <w:t xml:space="preserve">vigente hasta el veinte de octubre de dos mil diecisiete, </w:t>
      </w:r>
      <w:r w:rsidR="0024196A">
        <w:rPr>
          <w:rFonts w:ascii="Arial" w:hAnsi="Arial" w:cs="Arial"/>
          <w:sz w:val="26"/>
          <w:szCs w:val="26"/>
        </w:rPr>
        <w:t>se;</w:t>
      </w:r>
    </w:p>
    <w:p w:rsidR="0081621C" w:rsidRDefault="00537F20" w:rsidP="0081621C">
      <w:pPr>
        <w:pStyle w:val="Sinespaciado"/>
        <w:spacing w:line="360" w:lineRule="auto"/>
        <w:ind w:firstLine="708"/>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81621C" w:rsidRDefault="006C0041" w:rsidP="0081621C">
      <w:pPr>
        <w:pStyle w:val="Sinespaciado"/>
        <w:spacing w:line="360" w:lineRule="auto"/>
        <w:ind w:firstLine="708"/>
        <w:jc w:val="both"/>
        <w:rPr>
          <w:rFonts w:ascii="Arial" w:hAnsi="Arial" w:cs="Arial"/>
          <w:sz w:val="26"/>
          <w:szCs w:val="26"/>
          <w:lang w:val="es-MX"/>
        </w:rPr>
      </w:pPr>
      <w:r>
        <w:rPr>
          <w:rFonts w:ascii="Arial" w:hAnsi="Arial" w:cs="Arial"/>
          <w:sz w:val="26"/>
          <w:szCs w:val="26"/>
          <w:lang w:val="es-MX"/>
        </w:rPr>
        <w:t xml:space="preserve"> </w:t>
      </w:r>
    </w:p>
    <w:p w:rsidR="0081621C" w:rsidRDefault="0081621C" w:rsidP="0081621C">
      <w:pPr>
        <w:pStyle w:val="Sinespaciado"/>
        <w:spacing w:line="360" w:lineRule="auto"/>
        <w:ind w:firstLine="708"/>
        <w:jc w:val="both"/>
        <w:rPr>
          <w:rFonts w:ascii="Arial" w:eastAsia="Calibri" w:hAnsi="Arial" w:cs="Arial"/>
          <w:b/>
          <w:bCs/>
          <w:color w:val="000000" w:themeColor="text1"/>
          <w:sz w:val="26"/>
          <w:szCs w:val="26"/>
        </w:rPr>
      </w:pPr>
      <w:r>
        <w:rPr>
          <w:rFonts w:ascii="Arial" w:hAnsi="Arial" w:cs="Arial"/>
          <w:b/>
          <w:sz w:val="26"/>
          <w:szCs w:val="26"/>
          <w:lang w:val="es-MX"/>
        </w:rPr>
        <w:t>PRIMERO.-</w:t>
      </w:r>
      <w:r w:rsidR="00537F20">
        <w:rPr>
          <w:rFonts w:ascii="Arial" w:hAnsi="Arial" w:cs="Arial"/>
          <w:sz w:val="26"/>
          <w:szCs w:val="26"/>
          <w:lang w:val="es-MX"/>
        </w:rPr>
        <w:t xml:space="preserve">Se </w:t>
      </w:r>
      <w:r w:rsidR="00CA5AAC">
        <w:rPr>
          <w:rFonts w:ascii="Arial" w:hAnsi="Arial" w:cs="Arial"/>
          <w:b/>
          <w:sz w:val="26"/>
          <w:szCs w:val="26"/>
          <w:lang w:val="es-MX"/>
        </w:rPr>
        <w:t>MODIFIC</w:t>
      </w:r>
      <w:r w:rsidR="00A954BE">
        <w:rPr>
          <w:rFonts w:ascii="Arial" w:hAnsi="Arial" w:cs="Arial"/>
          <w:b/>
          <w:sz w:val="26"/>
          <w:szCs w:val="26"/>
          <w:lang w:val="es-MX"/>
        </w:rPr>
        <w:t>A</w:t>
      </w:r>
      <w:r w:rsidR="000406E0">
        <w:rPr>
          <w:rFonts w:ascii="Arial" w:hAnsi="Arial" w:cs="Arial"/>
          <w:b/>
          <w:sz w:val="26"/>
          <w:szCs w:val="26"/>
          <w:lang w:val="es-MX"/>
        </w:rPr>
        <w:t xml:space="preserve"> </w:t>
      </w:r>
      <w:r w:rsidR="00E76E24">
        <w:rPr>
          <w:rFonts w:ascii="Arial" w:hAnsi="Arial" w:cs="Arial"/>
          <w:sz w:val="26"/>
          <w:szCs w:val="26"/>
        </w:rPr>
        <w:t xml:space="preserve">la sentencia de </w:t>
      </w:r>
      <w:r w:rsidR="0024196A">
        <w:rPr>
          <w:rFonts w:ascii="Arial" w:hAnsi="Arial" w:cs="Arial"/>
          <w:sz w:val="26"/>
          <w:szCs w:val="26"/>
        </w:rPr>
        <w:t>veintidós de agosto</w:t>
      </w:r>
      <w:r w:rsidR="00F07F6B">
        <w:rPr>
          <w:rFonts w:ascii="Arial" w:hAnsi="Arial" w:cs="Arial"/>
          <w:sz w:val="26"/>
          <w:szCs w:val="26"/>
        </w:rPr>
        <w:t xml:space="preserve"> de</w:t>
      </w:r>
      <w:r w:rsidR="00E76E24">
        <w:rPr>
          <w:rFonts w:ascii="Arial" w:hAnsi="Arial" w:cs="Arial"/>
          <w:sz w:val="26"/>
          <w:szCs w:val="26"/>
        </w:rPr>
        <w:t xml:space="preserve"> </w:t>
      </w:r>
      <w:r w:rsidR="00CA5AAC">
        <w:rPr>
          <w:rFonts w:ascii="Arial" w:hAnsi="Arial" w:cs="Arial"/>
          <w:sz w:val="26"/>
          <w:szCs w:val="26"/>
        </w:rPr>
        <w:t>dos mil diecisiete</w:t>
      </w:r>
      <w:r w:rsidR="00A954BE">
        <w:rPr>
          <w:rFonts w:ascii="Arial" w:hAnsi="Arial" w:cs="Arial"/>
          <w:sz w:val="26"/>
          <w:szCs w:val="26"/>
        </w:rPr>
        <w:t xml:space="preserve">, </w:t>
      </w:r>
      <w:r w:rsidR="00080E02">
        <w:rPr>
          <w:rFonts w:ascii="Arial" w:eastAsia="Calibri" w:hAnsi="Arial" w:cs="Arial"/>
          <w:bCs/>
          <w:color w:val="000000" w:themeColor="text1"/>
          <w:sz w:val="26"/>
          <w:szCs w:val="26"/>
        </w:rPr>
        <w:t xml:space="preserve">por las razones expuestas en el considerando </w:t>
      </w:r>
      <w:r w:rsidR="00A954BE">
        <w:rPr>
          <w:rFonts w:ascii="Arial" w:eastAsia="Calibri" w:hAnsi="Arial" w:cs="Arial"/>
          <w:bCs/>
          <w:color w:val="000000" w:themeColor="text1"/>
          <w:sz w:val="26"/>
          <w:szCs w:val="26"/>
        </w:rPr>
        <w:t>que antecede</w:t>
      </w:r>
      <w:r w:rsidR="00080E02">
        <w:rPr>
          <w:rFonts w:ascii="Arial" w:eastAsia="Calibri" w:hAnsi="Arial" w:cs="Arial"/>
          <w:b/>
          <w:bCs/>
          <w:color w:val="000000" w:themeColor="text1"/>
          <w:sz w:val="26"/>
          <w:szCs w:val="26"/>
        </w:rPr>
        <w:t xml:space="preserve">. </w:t>
      </w:r>
    </w:p>
    <w:p w:rsidR="0081621C" w:rsidRDefault="0081621C" w:rsidP="0081621C">
      <w:pPr>
        <w:pStyle w:val="Sinespaciado"/>
        <w:spacing w:line="360" w:lineRule="auto"/>
        <w:ind w:firstLine="708"/>
        <w:jc w:val="both"/>
        <w:rPr>
          <w:rFonts w:ascii="Arial" w:hAnsi="Arial" w:cs="Arial"/>
          <w:sz w:val="26"/>
          <w:szCs w:val="26"/>
        </w:rPr>
      </w:pPr>
      <w:r>
        <w:rPr>
          <w:rFonts w:ascii="Arial" w:hAnsi="Arial" w:cs="Arial"/>
          <w:b/>
          <w:sz w:val="26"/>
          <w:szCs w:val="26"/>
        </w:rPr>
        <w:t>SEGUNDO.-</w:t>
      </w:r>
      <w:r w:rsidR="00537F20">
        <w:rPr>
          <w:rFonts w:ascii="Arial" w:hAnsi="Arial" w:cs="Arial"/>
          <w:b/>
          <w:sz w:val="26"/>
          <w:szCs w:val="26"/>
        </w:rPr>
        <w:t xml:space="preserve"> </w:t>
      </w:r>
      <w:r w:rsidR="00537F20" w:rsidRPr="007B1E95">
        <w:rPr>
          <w:rFonts w:ascii="Arial" w:hAnsi="Arial" w:cs="Arial"/>
          <w:b/>
          <w:sz w:val="26"/>
          <w:szCs w:val="26"/>
        </w:rPr>
        <w:t>N</w:t>
      </w:r>
      <w:r w:rsidR="00537F20" w:rsidRPr="006E349D">
        <w:rPr>
          <w:rFonts w:ascii="Arial" w:hAnsi="Arial" w:cs="Arial"/>
          <w:b/>
          <w:sz w:val="26"/>
          <w:szCs w:val="26"/>
        </w:rPr>
        <w:t>OTIFÍQUESE</w:t>
      </w:r>
      <w:r w:rsidR="00537F20">
        <w:rPr>
          <w:rFonts w:ascii="Arial" w:hAnsi="Arial" w:cs="Arial"/>
          <w:b/>
          <w:sz w:val="26"/>
          <w:szCs w:val="26"/>
        </w:rPr>
        <w:t xml:space="preserve"> Y CÚMPLASE</w:t>
      </w:r>
      <w:r w:rsidR="00537F20" w:rsidRPr="006E349D">
        <w:rPr>
          <w:rFonts w:ascii="Arial" w:hAnsi="Arial" w:cs="Arial"/>
          <w:b/>
          <w:sz w:val="26"/>
          <w:szCs w:val="26"/>
        </w:rPr>
        <w:t>,</w:t>
      </w:r>
      <w:r w:rsidR="00537F20" w:rsidRPr="006E349D">
        <w:rPr>
          <w:rFonts w:ascii="Arial" w:hAnsi="Arial" w:cs="Arial"/>
          <w:sz w:val="26"/>
          <w:szCs w:val="26"/>
        </w:rPr>
        <w:t xml:space="preserve"> </w:t>
      </w:r>
      <w:r w:rsidR="00537F20">
        <w:rPr>
          <w:rFonts w:ascii="Arial" w:hAnsi="Arial" w:cs="Arial"/>
          <w:sz w:val="26"/>
          <w:szCs w:val="26"/>
        </w:rPr>
        <w:t xml:space="preserve">con copia certificada de la presente resolución, vuelvan </w:t>
      </w:r>
      <w:r w:rsidR="00A954BE">
        <w:rPr>
          <w:rFonts w:ascii="Arial" w:hAnsi="Arial" w:cs="Arial"/>
          <w:sz w:val="26"/>
          <w:szCs w:val="26"/>
        </w:rPr>
        <w:t>los autos</w:t>
      </w:r>
      <w:r w:rsidR="00537F20">
        <w:rPr>
          <w:rFonts w:ascii="Arial" w:hAnsi="Arial" w:cs="Arial"/>
          <w:sz w:val="26"/>
          <w:szCs w:val="26"/>
        </w:rPr>
        <w:t xml:space="preserve"> a la </w:t>
      </w:r>
      <w:r w:rsidR="0024196A">
        <w:rPr>
          <w:rFonts w:ascii="Arial" w:hAnsi="Arial" w:cs="Arial"/>
          <w:sz w:val="26"/>
          <w:szCs w:val="26"/>
        </w:rPr>
        <w:t xml:space="preserve">Primera </w:t>
      </w:r>
      <w:r w:rsidR="00537F20">
        <w:rPr>
          <w:rFonts w:ascii="Arial" w:hAnsi="Arial" w:cs="Arial"/>
          <w:sz w:val="26"/>
          <w:szCs w:val="26"/>
        </w:rPr>
        <w:t xml:space="preserve">Sala Unitaria de Primera Instancia, </w:t>
      </w:r>
      <w:r w:rsidR="00537F20" w:rsidRPr="00D81DA7">
        <w:rPr>
          <w:rFonts w:ascii="Arial" w:hAnsi="Arial" w:cs="Arial"/>
          <w:sz w:val="26"/>
          <w:szCs w:val="26"/>
        </w:rPr>
        <w:t xml:space="preserve">y en su oportunidad archívese el cuaderno de revisión como </w:t>
      </w:r>
      <w:r>
        <w:rPr>
          <w:rFonts w:ascii="Arial" w:hAnsi="Arial" w:cs="Arial"/>
          <w:sz w:val="26"/>
          <w:szCs w:val="26"/>
        </w:rPr>
        <w:t xml:space="preserve">concluido. </w:t>
      </w:r>
    </w:p>
    <w:p w:rsidR="0081621C" w:rsidRDefault="0081621C" w:rsidP="0081621C">
      <w:pPr>
        <w:pStyle w:val="Sinespaciado"/>
        <w:spacing w:line="360" w:lineRule="auto"/>
        <w:ind w:firstLine="708"/>
        <w:jc w:val="both"/>
        <w:rPr>
          <w:rFonts w:ascii="Arial" w:hAnsi="Arial" w:cs="Arial"/>
          <w:sz w:val="26"/>
          <w:szCs w:val="26"/>
        </w:rPr>
      </w:pPr>
    </w:p>
    <w:p w:rsidR="0081621C" w:rsidRDefault="006C0041" w:rsidP="0081621C">
      <w:pPr>
        <w:pStyle w:val="Sinespaciado"/>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w:t>
      </w:r>
      <w:r w:rsidR="0081621C">
        <w:rPr>
          <w:rFonts w:ascii="Arial" w:hAnsi="Arial" w:cs="Arial"/>
          <w:sz w:val="26"/>
          <w:szCs w:val="26"/>
        </w:rPr>
        <w:t>Tribunal, que autoriza y da fe.</w:t>
      </w:r>
    </w:p>
    <w:p w:rsidR="006C0041" w:rsidRDefault="006C0041" w:rsidP="0081621C">
      <w:pPr>
        <w:pStyle w:val="Sinespaciado"/>
        <w:spacing w:line="360" w:lineRule="auto"/>
        <w:ind w:firstLine="708"/>
        <w:jc w:val="both"/>
        <w:rPr>
          <w:rFonts w:ascii="Arial" w:hAnsi="Arial" w:cs="Arial"/>
          <w:sz w:val="26"/>
          <w:szCs w:val="26"/>
        </w:rPr>
      </w:pPr>
      <w:r>
        <w:rPr>
          <w:rFonts w:ascii="Arial" w:hAnsi="Arial" w:cs="Arial"/>
          <w:sz w:val="26"/>
          <w:szCs w:val="26"/>
        </w:rPr>
        <w:t xml:space="preserve"> </w:t>
      </w:r>
    </w:p>
    <w:p w:rsidR="0081621C" w:rsidRDefault="0081621C" w:rsidP="00E76E24">
      <w:pPr>
        <w:pStyle w:val="Sinespaciado"/>
        <w:spacing w:line="360" w:lineRule="auto"/>
        <w:jc w:val="both"/>
        <w:rPr>
          <w:rFonts w:ascii="Arial" w:hAnsi="Arial" w:cs="Arial"/>
          <w:sz w:val="26"/>
          <w:szCs w:val="26"/>
        </w:rPr>
      </w:pPr>
    </w:p>
    <w:p w:rsidR="006C0041" w:rsidRDefault="006C0041" w:rsidP="006C0041">
      <w:pPr>
        <w:pStyle w:val="Sinespaciado"/>
        <w:spacing w:line="360" w:lineRule="auto"/>
        <w:jc w:val="both"/>
        <w:rPr>
          <w:rFonts w:ascii="Arial" w:hAnsi="Arial" w:cs="Arial"/>
          <w:sz w:val="26"/>
          <w:szCs w:val="26"/>
        </w:rPr>
      </w:pPr>
    </w:p>
    <w:p w:rsidR="006C0041" w:rsidRDefault="006C0041" w:rsidP="0081621C">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81621C" w:rsidRDefault="0081621C" w:rsidP="00E76E24">
      <w:pPr>
        <w:spacing w:after="0" w:line="240" w:lineRule="auto"/>
        <w:jc w:val="center"/>
        <w:rPr>
          <w:rFonts w:ascii="Arial" w:hAnsi="Arial" w:cs="Arial"/>
          <w:bCs/>
          <w:color w:val="000000"/>
          <w:sz w:val="26"/>
          <w:szCs w:val="26"/>
        </w:rPr>
      </w:pPr>
      <w:r>
        <w:rPr>
          <w:rFonts w:ascii="Arial" w:eastAsia="Calibri" w:hAnsi="Arial" w:cs="Arial"/>
          <w:sz w:val="26"/>
          <w:szCs w:val="26"/>
        </w:rPr>
        <w:t>ENCARGADA DEL DESPACHO DE LA PRESIDENCIA</w:t>
      </w:r>
    </w:p>
    <w:p w:rsidR="00E76E24" w:rsidRPr="00E76E24" w:rsidRDefault="00E76E24" w:rsidP="00E76E24">
      <w:pPr>
        <w:spacing w:after="0" w:line="240" w:lineRule="auto"/>
        <w:jc w:val="center"/>
        <w:rPr>
          <w:rFonts w:ascii="Arial" w:hAnsi="Arial" w:cs="Arial"/>
          <w:bCs/>
          <w:color w:val="000000"/>
          <w:sz w:val="26"/>
          <w:szCs w:val="26"/>
        </w:rPr>
      </w:pPr>
    </w:p>
    <w:p w:rsidR="0081621C" w:rsidRPr="0081621C" w:rsidRDefault="0081621C" w:rsidP="0081621C">
      <w:pPr>
        <w:spacing w:line="360" w:lineRule="auto"/>
        <w:jc w:val="center"/>
        <w:rPr>
          <w:rFonts w:ascii="Arial" w:eastAsia="Calibri" w:hAnsi="Arial" w:cs="Arial"/>
          <w:b/>
          <w:sz w:val="16"/>
          <w:szCs w:val="16"/>
        </w:rPr>
      </w:pPr>
      <w:r w:rsidRPr="0081621C">
        <w:rPr>
          <w:rFonts w:ascii="Arial" w:eastAsia="Calibri" w:hAnsi="Arial" w:cs="Arial"/>
          <w:b/>
          <w:sz w:val="16"/>
          <w:szCs w:val="16"/>
        </w:rPr>
        <w:t>LAS PRESENTES FIRMAS CORRESPONDEN AL RECURSO DE REVISIÓN 626/2017</w:t>
      </w: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6C0041" w:rsidRDefault="006C0041" w:rsidP="0081621C">
      <w:pPr>
        <w:spacing w:line="360" w:lineRule="auto"/>
        <w:jc w:val="center"/>
        <w:rPr>
          <w:rFonts w:ascii="Arial" w:eastAsia="Calibri" w:hAnsi="Arial" w:cs="Arial"/>
          <w:sz w:val="26"/>
          <w:szCs w:val="26"/>
        </w:rPr>
      </w:pPr>
      <w:r>
        <w:rPr>
          <w:rFonts w:ascii="Arial" w:eastAsia="Calibri" w:hAnsi="Arial" w:cs="Arial"/>
          <w:sz w:val="26"/>
          <w:szCs w:val="26"/>
        </w:rPr>
        <w:t>MAGISTRADO ADRIÁN QUIROGA AVENDAÑO</w:t>
      </w: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6C0041" w:rsidRDefault="006C0041" w:rsidP="0081621C">
      <w:pPr>
        <w:spacing w:line="360" w:lineRule="auto"/>
        <w:jc w:val="center"/>
        <w:rPr>
          <w:rFonts w:ascii="Arial" w:eastAsia="Calibri" w:hAnsi="Arial" w:cs="Arial"/>
          <w:sz w:val="26"/>
          <w:szCs w:val="26"/>
        </w:rPr>
      </w:pPr>
    </w:p>
    <w:p w:rsidR="006C0041" w:rsidRDefault="006C0041" w:rsidP="0081621C">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81621C" w:rsidP="0081621C">
      <w:pPr>
        <w:spacing w:line="360" w:lineRule="auto"/>
        <w:jc w:val="center"/>
        <w:rPr>
          <w:rFonts w:ascii="Arial" w:eastAsia="Calibri" w:hAnsi="Arial" w:cs="Arial"/>
          <w:sz w:val="26"/>
          <w:szCs w:val="26"/>
        </w:rPr>
      </w:pPr>
    </w:p>
    <w:p w:rsidR="0081621C" w:rsidRDefault="006345E8" w:rsidP="0081621C">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848" behindDoc="0" locked="0" layoutInCell="1" allowOverlap="1" wp14:anchorId="5A87965A" wp14:editId="1E9FDD87">
                <wp:simplePos x="0" y="0"/>
                <wp:positionH relativeFrom="column">
                  <wp:posOffset>5641676</wp:posOffset>
                </wp:positionH>
                <wp:positionV relativeFrom="paragraph">
                  <wp:posOffset>109555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7965A" id="Cuadro de texto 8" o:spid="_x0000_s1032" type="#_x0000_t202" style="position:absolute;left:0;text-align:left;margin-left:444.25pt;margin-top:8.65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">
                <v:textbox>
                  <w:txbxContent>
                    <w:p w:rsidR="006345E8" w:rsidRDefault="006345E8" w:rsidP="006345E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6C0041" w:rsidRDefault="006345E8" w:rsidP="006345E8">
      <w:pPr>
        <w:tabs>
          <w:tab w:val="center" w:pos="4135"/>
          <w:tab w:val="left" w:pos="7553"/>
        </w:tabs>
        <w:spacing w:after="0" w:line="240" w:lineRule="auto"/>
        <w:rPr>
          <w:rFonts w:ascii="Arial" w:eastAsia="Calibri" w:hAnsi="Arial" w:cs="Arial"/>
          <w:sz w:val="26"/>
          <w:szCs w:val="26"/>
        </w:rPr>
      </w:pPr>
      <w:r>
        <w:rPr>
          <w:rFonts w:ascii="Arial" w:eastAsia="Calibri" w:hAnsi="Arial" w:cs="Arial"/>
          <w:sz w:val="26"/>
          <w:szCs w:val="26"/>
        </w:rPr>
        <w:tab/>
      </w:r>
      <w:r w:rsidR="006C0041">
        <w:rPr>
          <w:rFonts w:ascii="Arial" w:eastAsia="Calibri" w:hAnsi="Arial" w:cs="Arial"/>
          <w:sz w:val="26"/>
          <w:szCs w:val="26"/>
        </w:rPr>
        <w:t>LIC</w:t>
      </w:r>
      <w:r w:rsidR="0081621C">
        <w:rPr>
          <w:rFonts w:ascii="Arial" w:eastAsia="Calibri" w:hAnsi="Arial" w:cs="Arial"/>
          <w:sz w:val="26"/>
          <w:szCs w:val="26"/>
        </w:rPr>
        <w:t>ENCIA</w:t>
      </w:r>
      <w:r w:rsidR="006C0041">
        <w:rPr>
          <w:rFonts w:ascii="Arial" w:eastAsia="Calibri" w:hAnsi="Arial" w:cs="Arial"/>
          <w:sz w:val="26"/>
          <w:szCs w:val="26"/>
        </w:rPr>
        <w:t>DA. SANDRA PÉREZ CRUZ.</w:t>
      </w:r>
      <w:r>
        <w:rPr>
          <w:rFonts w:ascii="Arial" w:eastAsia="Calibri" w:hAnsi="Arial" w:cs="Arial"/>
          <w:sz w:val="26"/>
          <w:szCs w:val="26"/>
        </w:rPr>
        <w:tab/>
      </w:r>
    </w:p>
    <w:p w:rsidR="006C0041" w:rsidRDefault="006C0041" w:rsidP="0081621C">
      <w:pPr>
        <w:spacing w:after="0" w:line="240" w:lineRule="auto"/>
        <w:jc w:val="center"/>
        <w:rPr>
          <w:rFonts w:ascii="Arial" w:hAnsi="Arial" w:cs="Arial"/>
          <w:sz w:val="26"/>
          <w:szCs w:val="26"/>
        </w:rPr>
      </w:pPr>
      <w:r>
        <w:rPr>
          <w:rFonts w:ascii="Arial" w:eastAsia="Calibri" w:hAnsi="Arial" w:cs="Arial"/>
          <w:sz w:val="26"/>
          <w:szCs w:val="26"/>
        </w:rPr>
        <w:t>SECRETARIA GENERAL DE ACUERDOS</w:t>
      </w:r>
    </w:p>
    <w:p w:rsidR="006C0041" w:rsidRPr="00AE7747" w:rsidRDefault="006C0041" w:rsidP="0081621C">
      <w:pPr>
        <w:spacing w:line="360" w:lineRule="auto"/>
        <w:jc w:val="center"/>
        <w:rPr>
          <w:rFonts w:ascii="Arial" w:hAnsi="Arial" w:cs="Arial"/>
          <w:sz w:val="26"/>
          <w:szCs w:val="26"/>
          <w:lang w:val="es-MX"/>
        </w:rPr>
      </w:pPr>
    </w:p>
    <w:p w:rsidR="00685605" w:rsidRPr="006C0041" w:rsidRDefault="00685605" w:rsidP="0081621C">
      <w:pPr>
        <w:spacing w:after="0" w:line="360" w:lineRule="auto"/>
        <w:jc w:val="center"/>
        <w:rPr>
          <w:lang w:val="es-MX"/>
        </w:rPr>
      </w:pPr>
    </w:p>
    <w:sectPr w:rsidR="00685605" w:rsidRPr="006C0041" w:rsidSect="00E640EB">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1A" w:rsidRDefault="003C4C1A">
      <w:pPr>
        <w:spacing w:after="0" w:line="240" w:lineRule="auto"/>
      </w:pPr>
      <w:r>
        <w:separator/>
      </w:r>
    </w:p>
  </w:endnote>
  <w:endnote w:type="continuationSeparator" w:id="0">
    <w:p w:rsidR="003C4C1A" w:rsidRDefault="003C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E8" w:rsidRDefault="006345E8">
    <w:pPr>
      <w:pStyle w:val="Piedepgina"/>
    </w:pPr>
    <w:r>
      <w:rPr>
        <w:noProof/>
        <w:lang w:val="es-MX" w:eastAsia="es-MX"/>
      </w:rPr>
      <mc:AlternateContent>
        <mc:Choice Requires="wps">
          <w:drawing>
            <wp:anchor distT="0" distB="0" distL="114300" distR="114300" simplePos="0" relativeHeight="251653632" behindDoc="0" locked="0" layoutInCell="1" allowOverlap="1" wp14:anchorId="1E42F314" wp14:editId="097411A6">
              <wp:simplePos x="0" y="0"/>
              <wp:positionH relativeFrom="column">
                <wp:posOffset>-1709779</wp:posOffset>
              </wp:positionH>
              <wp:positionV relativeFrom="paragraph">
                <wp:posOffset>-4156374</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45E8" w:rsidRDefault="006345E8" w:rsidP="006345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2F314" id="_x0000_t202" coordsize="21600,21600" o:spt="202" path="m,l,21600r21600,l21600,xe">
              <v:stroke joinstyle="miter"/>
              <v:path gradientshapeok="t" o:connecttype="rect"/>
            </v:shapetype>
            <v:shape id="Cuadro de texto 4" o:spid="_x0000_s1033" type="#_x0000_t202" style="position:absolute;margin-left:-134.65pt;margin-top:-327.25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">
              <v:textbox>
                <w:txbxContent>
                  <w:p w:rsidR="006345E8" w:rsidRDefault="006345E8" w:rsidP="006345E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1A" w:rsidRDefault="003C4C1A">
      <w:pPr>
        <w:spacing w:after="0" w:line="240" w:lineRule="auto"/>
      </w:pPr>
      <w:r>
        <w:separator/>
      </w:r>
    </w:p>
  </w:footnote>
  <w:footnote w:type="continuationSeparator" w:id="0">
    <w:p w:rsidR="003C4C1A" w:rsidRDefault="003C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EE487A" w:rsidRDefault="00EE487A">
        <w:pPr>
          <w:pStyle w:val="Encabezado"/>
          <w:jc w:val="center"/>
        </w:pPr>
        <w:r>
          <w:fldChar w:fldCharType="begin"/>
        </w:r>
        <w:r>
          <w:instrText>PAGE   \* MERGEFORMAT</w:instrText>
        </w:r>
        <w:r>
          <w:fldChar w:fldCharType="separate"/>
        </w:r>
        <w:r>
          <w:rPr>
            <w:noProof/>
          </w:rPr>
          <w:t>4</w:t>
        </w:r>
        <w:r>
          <w:fldChar w:fldCharType="end"/>
        </w:r>
      </w:p>
    </w:sdtContent>
  </w:sdt>
  <w:p w:rsidR="00EE487A" w:rsidRDefault="00EE48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EE487A" w:rsidRDefault="00EE487A" w:rsidP="00EE487A">
        <w:pPr>
          <w:pStyle w:val="Encabezado"/>
          <w:jc w:val="center"/>
          <w:rPr>
            <w:noProof/>
          </w:rPr>
        </w:pPr>
        <w:r>
          <w:fldChar w:fldCharType="begin"/>
        </w:r>
        <w:r>
          <w:instrText xml:space="preserve"> PAGE   \* MERGEFORMAT </w:instrText>
        </w:r>
        <w:r>
          <w:fldChar w:fldCharType="separate"/>
        </w:r>
        <w:r w:rsidR="006345E8">
          <w:rPr>
            <w:noProof/>
          </w:rPr>
          <w:t>16</w:t>
        </w:r>
        <w:r>
          <w:rPr>
            <w:noProof/>
          </w:rPr>
          <w:fldChar w:fldCharType="end"/>
        </w:r>
      </w:p>
      <w:p w:rsidR="00EE487A" w:rsidRDefault="006345E8" w:rsidP="00EE487A">
        <w:pPr>
          <w:pStyle w:val="Encabezado"/>
          <w:jc w:val="center"/>
        </w:pPr>
      </w:p>
    </w:sdtContent>
  </w:sdt>
  <w:p w:rsidR="00EE487A" w:rsidRDefault="00EE487A" w:rsidP="00EE487A">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1F89"/>
    <w:multiLevelType w:val="hybridMultilevel"/>
    <w:tmpl w:val="D62047FA"/>
    <w:lvl w:ilvl="0" w:tplc="5CCC8EB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993344"/>
    <w:multiLevelType w:val="hybridMultilevel"/>
    <w:tmpl w:val="7E223C70"/>
    <w:lvl w:ilvl="0" w:tplc="979CD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FB6529F"/>
    <w:multiLevelType w:val="hybridMultilevel"/>
    <w:tmpl w:val="6D3C0080"/>
    <w:lvl w:ilvl="0" w:tplc="CDB07AE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2934762F"/>
    <w:multiLevelType w:val="hybridMultilevel"/>
    <w:tmpl w:val="A574D052"/>
    <w:lvl w:ilvl="0" w:tplc="AC2A6FA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33447DB8"/>
    <w:multiLevelType w:val="hybridMultilevel"/>
    <w:tmpl w:val="87DA2E6E"/>
    <w:lvl w:ilvl="0" w:tplc="C02003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A1D183C"/>
    <w:multiLevelType w:val="hybridMultilevel"/>
    <w:tmpl w:val="9716CED2"/>
    <w:lvl w:ilvl="0" w:tplc="D3284014">
      <w:start w:val="1"/>
      <w:numFmt w:val="lowerLetter"/>
      <w:lvlText w:val="%1)"/>
      <w:lvlJc w:val="left"/>
      <w:pPr>
        <w:ind w:left="1758"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A475920"/>
    <w:multiLevelType w:val="hybridMultilevel"/>
    <w:tmpl w:val="5142BDA0"/>
    <w:lvl w:ilvl="0" w:tplc="C8BE9E4C">
      <w:start w:val="1"/>
      <w:numFmt w:val="lowerLetter"/>
      <w:lvlText w:val="%1)"/>
      <w:lvlJc w:val="left"/>
      <w:pPr>
        <w:ind w:left="1788" w:hanging="108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E316C65"/>
    <w:multiLevelType w:val="hybridMultilevel"/>
    <w:tmpl w:val="58B81284"/>
    <w:lvl w:ilvl="0" w:tplc="5C36EB38">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785DFA"/>
    <w:multiLevelType w:val="hybridMultilevel"/>
    <w:tmpl w:val="E79A8B78"/>
    <w:lvl w:ilvl="0" w:tplc="156408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66371ADB"/>
    <w:multiLevelType w:val="hybridMultilevel"/>
    <w:tmpl w:val="E31416DC"/>
    <w:lvl w:ilvl="0" w:tplc="6784A82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8AC2C91"/>
    <w:multiLevelType w:val="hybridMultilevel"/>
    <w:tmpl w:val="A4CCA89C"/>
    <w:lvl w:ilvl="0" w:tplc="0B8A3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8FA5C30"/>
    <w:multiLevelType w:val="hybridMultilevel"/>
    <w:tmpl w:val="CCC894D4"/>
    <w:lvl w:ilvl="0" w:tplc="D8CE1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9"/>
  </w:num>
  <w:num w:numId="6">
    <w:abstractNumId w:val="1"/>
  </w:num>
  <w:num w:numId="7">
    <w:abstractNumId w:val="11"/>
  </w:num>
  <w:num w:numId="8">
    <w:abstractNumId w:val="4"/>
  </w:num>
  <w:num w:numId="9">
    <w:abstractNumId w:val="6"/>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0"/>
    <w:rsid w:val="0000134A"/>
    <w:rsid w:val="00003380"/>
    <w:rsid w:val="00004FF8"/>
    <w:rsid w:val="00005FE5"/>
    <w:rsid w:val="00010AB8"/>
    <w:rsid w:val="00010CEC"/>
    <w:rsid w:val="00010D87"/>
    <w:rsid w:val="000210D6"/>
    <w:rsid w:val="00022069"/>
    <w:rsid w:val="0002269E"/>
    <w:rsid w:val="00024099"/>
    <w:rsid w:val="0002438E"/>
    <w:rsid w:val="00025C96"/>
    <w:rsid w:val="00027BD8"/>
    <w:rsid w:val="00030782"/>
    <w:rsid w:val="000307E8"/>
    <w:rsid w:val="000329A8"/>
    <w:rsid w:val="00034474"/>
    <w:rsid w:val="00034BE1"/>
    <w:rsid w:val="000406E0"/>
    <w:rsid w:val="00041F7C"/>
    <w:rsid w:val="00043353"/>
    <w:rsid w:val="0004529D"/>
    <w:rsid w:val="0005001A"/>
    <w:rsid w:val="00050EED"/>
    <w:rsid w:val="000538F2"/>
    <w:rsid w:val="00056389"/>
    <w:rsid w:val="000600C6"/>
    <w:rsid w:val="00060A9A"/>
    <w:rsid w:val="0006257F"/>
    <w:rsid w:val="00062E20"/>
    <w:rsid w:val="0006396E"/>
    <w:rsid w:val="00064BE0"/>
    <w:rsid w:val="00067DF3"/>
    <w:rsid w:val="000703DE"/>
    <w:rsid w:val="00072792"/>
    <w:rsid w:val="00072D4C"/>
    <w:rsid w:val="0007300E"/>
    <w:rsid w:val="00073D07"/>
    <w:rsid w:val="00080516"/>
    <w:rsid w:val="00080E02"/>
    <w:rsid w:val="00081F62"/>
    <w:rsid w:val="00084769"/>
    <w:rsid w:val="000859E0"/>
    <w:rsid w:val="00085AA9"/>
    <w:rsid w:val="0008655F"/>
    <w:rsid w:val="000912B5"/>
    <w:rsid w:val="0009294A"/>
    <w:rsid w:val="0009331D"/>
    <w:rsid w:val="00094DCA"/>
    <w:rsid w:val="0009652D"/>
    <w:rsid w:val="00096653"/>
    <w:rsid w:val="00096EEC"/>
    <w:rsid w:val="000A05C3"/>
    <w:rsid w:val="000A1C15"/>
    <w:rsid w:val="000A2E3B"/>
    <w:rsid w:val="000A757D"/>
    <w:rsid w:val="000A7B4E"/>
    <w:rsid w:val="000A7C2F"/>
    <w:rsid w:val="000B170D"/>
    <w:rsid w:val="000B4D47"/>
    <w:rsid w:val="000B5E3E"/>
    <w:rsid w:val="000C19FE"/>
    <w:rsid w:val="000C249C"/>
    <w:rsid w:val="000C5F99"/>
    <w:rsid w:val="000C797D"/>
    <w:rsid w:val="000D18BD"/>
    <w:rsid w:val="000D1C16"/>
    <w:rsid w:val="000D6F67"/>
    <w:rsid w:val="000D6FDD"/>
    <w:rsid w:val="000E12F7"/>
    <w:rsid w:val="000E2DE0"/>
    <w:rsid w:val="000E386D"/>
    <w:rsid w:val="000E425E"/>
    <w:rsid w:val="000E68F4"/>
    <w:rsid w:val="000F1F1A"/>
    <w:rsid w:val="000F2AA6"/>
    <w:rsid w:val="001045C3"/>
    <w:rsid w:val="001046E2"/>
    <w:rsid w:val="00105081"/>
    <w:rsid w:val="0010624D"/>
    <w:rsid w:val="00106AF1"/>
    <w:rsid w:val="00107FE1"/>
    <w:rsid w:val="00113BBA"/>
    <w:rsid w:val="00114160"/>
    <w:rsid w:val="00114F6B"/>
    <w:rsid w:val="00115EEC"/>
    <w:rsid w:val="00116B8D"/>
    <w:rsid w:val="00120C96"/>
    <w:rsid w:val="00121D72"/>
    <w:rsid w:val="0012334A"/>
    <w:rsid w:val="00124852"/>
    <w:rsid w:val="00124910"/>
    <w:rsid w:val="00125F8A"/>
    <w:rsid w:val="001266BF"/>
    <w:rsid w:val="00130CA8"/>
    <w:rsid w:val="00133B28"/>
    <w:rsid w:val="001355E2"/>
    <w:rsid w:val="0013598F"/>
    <w:rsid w:val="001361C5"/>
    <w:rsid w:val="001374B4"/>
    <w:rsid w:val="00137550"/>
    <w:rsid w:val="00137FF6"/>
    <w:rsid w:val="001444A4"/>
    <w:rsid w:val="001447BD"/>
    <w:rsid w:val="00146DE6"/>
    <w:rsid w:val="00147EEB"/>
    <w:rsid w:val="001528BF"/>
    <w:rsid w:val="00153378"/>
    <w:rsid w:val="00153E94"/>
    <w:rsid w:val="0015510F"/>
    <w:rsid w:val="00155634"/>
    <w:rsid w:val="00156935"/>
    <w:rsid w:val="00156E0E"/>
    <w:rsid w:val="00160900"/>
    <w:rsid w:val="00161424"/>
    <w:rsid w:val="00161EB2"/>
    <w:rsid w:val="00162054"/>
    <w:rsid w:val="0016453D"/>
    <w:rsid w:val="0016687D"/>
    <w:rsid w:val="00167B0D"/>
    <w:rsid w:val="001711A9"/>
    <w:rsid w:val="00174836"/>
    <w:rsid w:val="001767CF"/>
    <w:rsid w:val="0017692E"/>
    <w:rsid w:val="00177577"/>
    <w:rsid w:val="0018017B"/>
    <w:rsid w:val="001806EA"/>
    <w:rsid w:val="00185694"/>
    <w:rsid w:val="00185DE0"/>
    <w:rsid w:val="001910CB"/>
    <w:rsid w:val="0019177B"/>
    <w:rsid w:val="00196D97"/>
    <w:rsid w:val="001A0575"/>
    <w:rsid w:val="001A3CE1"/>
    <w:rsid w:val="001A558B"/>
    <w:rsid w:val="001B22E9"/>
    <w:rsid w:val="001B4C70"/>
    <w:rsid w:val="001B54CB"/>
    <w:rsid w:val="001B5676"/>
    <w:rsid w:val="001C4DC7"/>
    <w:rsid w:val="001C647F"/>
    <w:rsid w:val="001D1E37"/>
    <w:rsid w:val="001D2ECF"/>
    <w:rsid w:val="001D3431"/>
    <w:rsid w:val="001D3854"/>
    <w:rsid w:val="001D4BEE"/>
    <w:rsid w:val="001D4E62"/>
    <w:rsid w:val="001D569B"/>
    <w:rsid w:val="001D5C72"/>
    <w:rsid w:val="001E27FB"/>
    <w:rsid w:val="001E5CB2"/>
    <w:rsid w:val="001E698F"/>
    <w:rsid w:val="001F25FF"/>
    <w:rsid w:val="001F32AA"/>
    <w:rsid w:val="001F3E1D"/>
    <w:rsid w:val="001F64EA"/>
    <w:rsid w:val="00200CD2"/>
    <w:rsid w:val="00200F49"/>
    <w:rsid w:val="00206B03"/>
    <w:rsid w:val="00210A43"/>
    <w:rsid w:val="00210DC3"/>
    <w:rsid w:val="002116ED"/>
    <w:rsid w:val="00212488"/>
    <w:rsid w:val="0021502A"/>
    <w:rsid w:val="00220023"/>
    <w:rsid w:val="00223E2F"/>
    <w:rsid w:val="0022454F"/>
    <w:rsid w:val="00227156"/>
    <w:rsid w:val="0022771E"/>
    <w:rsid w:val="00231918"/>
    <w:rsid w:val="00231A5C"/>
    <w:rsid w:val="00232BC0"/>
    <w:rsid w:val="002336F2"/>
    <w:rsid w:val="00233CBA"/>
    <w:rsid w:val="00233FA2"/>
    <w:rsid w:val="00234573"/>
    <w:rsid w:val="00236503"/>
    <w:rsid w:val="00237727"/>
    <w:rsid w:val="00240311"/>
    <w:rsid w:val="0024196A"/>
    <w:rsid w:val="0024487A"/>
    <w:rsid w:val="00244B18"/>
    <w:rsid w:val="002454B0"/>
    <w:rsid w:val="00246CC3"/>
    <w:rsid w:val="0024787C"/>
    <w:rsid w:val="00250E79"/>
    <w:rsid w:val="00250FED"/>
    <w:rsid w:val="002523F2"/>
    <w:rsid w:val="0025488F"/>
    <w:rsid w:val="00254AAC"/>
    <w:rsid w:val="00257926"/>
    <w:rsid w:val="002601CD"/>
    <w:rsid w:val="00260E6B"/>
    <w:rsid w:val="002623B3"/>
    <w:rsid w:val="002627FC"/>
    <w:rsid w:val="002642AF"/>
    <w:rsid w:val="00264509"/>
    <w:rsid w:val="00265194"/>
    <w:rsid w:val="002663CF"/>
    <w:rsid w:val="00273E26"/>
    <w:rsid w:val="00274400"/>
    <w:rsid w:val="0027454B"/>
    <w:rsid w:val="00274E5C"/>
    <w:rsid w:val="002750CE"/>
    <w:rsid w:val="00281391"/>
    <w:rsid w:val="00284ABF"/>
    <w:rsid w:val="002903DC"/>
    <w:rsid w:val="002939A9"/>
    <w:rsid w:val="00293D21"/>
    <w:rsid w:val="00296316"/>
    <w:rsid w:val="002A0470"/>
    <w:rsid w:val="002A1158"/>
    <w:rsid w:val="002A1ABF"/>
    <w:rsid w:val="002A5548"/>
    <w:rsid w:val="002A603A"/>
    <w:rsid w:val="002A6B28"/>
    <w:rsid w:val="002A7E06"/>
    <w:rsid w:val="002B124E"/>
    <w:rsid w:val="002B139C"/>
    <w:rsid w:val="002B56FC"/>
    <w:rsid w:val="002B7CA7"/>
    <w:rsid w:val="002C51E3"/>
    <w:rsid w:val="002E0D42"/>
    <w:rsid w:val="002E1B01"/>
    <w:rsid w:val="002E5C88"/>
    <w:rsid w:val="002E6757"/>
    <w:rsid w:val="002F13A4"/>
    <w:rsid w:val="002F1E1A"/>
    <w:rsid w:val="002F26C3"/>
    <w:rsid w:val="002F3390"/>
    <w:rsid w:val="002F6502"/>
    <w:rsid w:val="00301B25"/>
    <w:rsid w:val="003035B9"/>
    <w:rsid w:val="00303AFB"/>
    <w:rsid w:val="00304DA8"/>
    <w:rsid w:val="00311956"/>
    <w:rsid w:val="00315B21"/>
    <w:rsid w:val="003160D6"/>
    <w:rsid w:val="0032015C"/>
    <w:rsid w:val="003202DD"/>
    <w:rsid w:val="0032080B"/>
    <w:rsid w:val="00321087"/>
    <w:rsid w:val="00321D71"/>
    <w:rsid w:val="00322117"/>
    <w:rsid w:val="00322323"/>
    <w:rsid w:val="003238C5"/>
    <w:rsid w:val="00323A62"/>
    <w:rsid w:val="00325C4A"/>
    <w:rsid w:val="00326D29"/>
    <w:rsid w:val="00326D63"/>
    <w:rsid w:val="00326ECE"/>
    <w:rsid w:val="00327377"/>
    <w:rsid w:val="00330E4A"/>
    <w:rsid w:val="00335E87"/>
    <w:rsid w:val="0034099C"/>
    <w:rsid w:val="003439BF"/>
    <w:rsid w:val="00344586"/>
    <w:rsid w:val="0034483A"/>
    <w:rsid w:val="003453C8"/>
    <w:rsid w:val="0034642B"/>
    <w:rsid w:val="00347466"/>
    <w:rsid w:val="00350124"/>
    <w:rsid w:val="00352B40"/>
    <w:rsid w:val="00353993"/>
    <w:rsid w:val="00356A9C"/>
    <w:rsid w:val="00357C05"/>
    <w:rsid w:val="00363046"/>
    <w:rsid w:val="00364CCF"/>
    <w:rsid w:val="00373E2F"/>
    <w:rsid w:val="003743B0"/>
    <w:rsid w:val="0037566E"/>
    <w:rsid w:val="00380005"/>
    <w:rsid w:val="0038205E"/>
    <w:rsid w:val="003867C4"/>
    <w:rsid w:val="00386AF8"/>
    <w:rsid w:val="00386DDC"/>
    <w:rsid w:val="00391503"/>
    <w:rsid w:val="003949E2"/>
    <w:rsid w:val="00395B73"/>
    <w:rsid w:val="00396706"/>
    <w:rsid w:val="00396A94"/>
    <w:rsid w:val="003970D4"/>
    <w:rsid w:val="003A1EA4"/>
    <w:rsid w:val="003A7030"/>
    <w:rsid w:val="003A7602"/>
    <w:rsid w:val="003C0704"/>
    <w:rsid w:val="003C3A1D"/>
    <w:rsid w:val="003C403D"/>
    <w:rsid w:val="003C4C1A"/>
    <w:rsid w:val="003C53BC"/>
    <w:rsid w:val="003C56A7"/>
    <w:rsid w:val="003C60C0"/>
    <w:rsid w:val="003D0E28"/>
    <w:rsid w:val="003D1201"/>
    <w:rsid w:val="003D357E"/>
    <w:rsid w:val="003D4AA6"/>
    <w:rsid w:val="003D7479"/>
    <w:rsid w:val="003E0BD8"/>
    <w:rsid w:val="003E0D6B"/>
    <w:rsid w:val="003E214C"/>
    <w:rsid w:val="003E2707"/>
    <w:rsid w:val="003E6A17"/>
    <w:rsid w:val="003F25C0"/>
    <w:rsid w:val="003F4E68"/>
    <w:rsid w:val="003F5B82"/>
    <w:rsid w:val="00401915"/>
    <w:rsid w:val="00402924"/>
    <w:rsid w:val="004035A9"/>
    <w:rsid w:val="00406B43"/>
    <w:rsid w:val="00407837"/>
    <w:rsid w:val="0041514E"/>
    <w:rsid w:val="00416B19"/>
    <w:rsid w:val="00416FDF"/>
    <w:rsid w:val="004170B0"/>
    <w:rsid w:val="0042002A"/>
    <w:rsid w:val="004210E4"/>
    <w:rsid w:val="004223CF"/>
    <w:rsid w:val="00423714"/>
    <w:rsid w:val="0042421A"/>
    <w:rsid w:val="00424F77"/>
    <w:rsid w:val="00432653"/>
    <w:rsid w:val="0043493C"/>
    <w:rsid w:val="0043529E"/>
    <w:rsid w:val="00440951"/>
    <w:rsid w:val="00441409"/>
    <w:rsid w:val="004414F9"/>
    <w:rsid w:val="004423E9"/>
    <w:rsid w:val="00444152"/>
    <w:rsid w:val="004454CA"/>
    <w:rsid w:val="00445FE6"/>
    <w:rsid w:val="00450B22"/>
    <w:rsid w:val="00451A31"/>
    <w:rsid w:val="00452058"/>
    <w:rsid w:val="00452155"/>
    <w:rsid w:val="0045521B"/>
    <w:rsid w:val="00455442"/>
    <w:rsid w:val="00462329"/>
    <w:rsid w:val="00463962"/>
    <w:rsid w:val="00463EB3"/>
    <w:rsid w:val="0047285E"/>
    <w:rsid w:val="004770E1"/>
    <w:rsid w:val="004831F4"/>
    <w:rsid w:val="00483F3A"/>
    <w:rsid w:val="0048436E"/>
    <w:rsid w:val="004855A5"/>
    <w:rsid w:val="004866D4"/>
    <w:rsid w:val="004875EE"/>
    <w:rsid w:val="00490B06"/>
    <w:rsid w:val="00490E0A"/>
    <w:rsid w:val="00491882"/>
    <w:rsid w:val="00492AD8"/>
    <w:rsid w:val="00492EE2"/>
    <w:rsid w:val="00494890"/>
    <w:rsid w:val="00494D01"/>
    <w:rsid w:val="00495EB8"/>
    <w:rsid w:val="0049628B"/>
    <w:rsid w:val="00496A8C"/>
    <w:rsid w:val="004A0773"/>
    <w:rsid w:val="004A13F6"/>
    <w:rsid w:val="004A1806"/>
    <w:rsid w:val="004A20DE"/>
    <w:rsid w:val="004A2674"/>
    <w:rsid w:val="004A3DE4"/>
    <w:rsid w:val="004A4534"/>
    <w:rsid w:val="004A4A1D"/>
    <w:rsid w:val="004A72ED"/>
    <w:rsid w:val="004B1F22"/>
    <w:rsid w:val="004B2F58"/>
    <w:rsid w:val="004B3A3E"/>
    <w:rsid w:val="004B42D5"/>
    <w:rsid w:val="004C169E"/>
    <w:rsid w:val="004C55B5"/>
    <w:rsid w:val="004C6D34"/>
    <w:rsid w:val="004C6F74"/>
    <w:rsid w:val="004D32B2"/>
    <w:rsid w:val="004D5774"/>
    <w:rsid w:val="004D7DB3"/>
    <w:rsid w:val="004E00BA"/>
    <w:rsid w:val="004E2D63"/>
    <w:rsid w:val="004E3154"/>
    <w:rsid w:val="004E35A2"/>
    <w:rsid w:val="004E3D07"/>
    <w:rsid w:val="004E5DBC"/>
    <w:rsid w:val="004F0AF4"/>
    <w:rsid w:val="004F1EC5"/>
    <w:rsid w:val="004F24D5"/>
    <w:rsid w:val="004F7276"/>
    <w:rsid w:val="004F7F82"/>
    <w:rsid w:val="00500E57"/>
    <w:rsid w:val="00502C21"/>
    <w:rsid w:val="00504F77"/>
    <w:rsid w:val="00505301"/>
    <w:rsid w:val="00505C3A"/>
    <w:rsid w:val="00506F2E"/>
    <w:rsid w:val="005124F0"/>
    <w:rsid w:val="005150D1"/>
    <w:rsid w:val="00515595"/>
    <w:rsid w:val="00515C0F"/>
    <w:rsid w:val="00521563"/>
    <w:rsid w:val="00521AA2"/>
    <w:rsid w:val="00523548"/>
    <w:rsid w:val="00523F9C"/>
    <w:rsid w:val="005254D5"/>
    <w:rsid w:val="005269A6"/>
    <w:rsid w:val="00526DF9"/>
    <w:rsid w:val="00527836"/>
    <w:rsid w:val="00527854"/>
    <w:rsid w:val="00531A57"/>
    <w:rsid w:val="00531AEA"/>
    <w:rsid w:val="00532717"/>
    <w:rsid w:val="00534708"/>
    <w:rsid w:val="005365A3"/>
    <w:rsid w:val="00536642"/>
    <w:rsid w:val="00537F20"/>
    <w:rsid w:val="00540D30"/>
    <w:rsid w:val="00544975"/>
    <w:rsid w:val="005451B7"/>
    <w:rsid w:val="00545931"/>
    <w:rsid w:val="00546226"/>
    <w:rsid w:val="00547C29"/>
    <w:rsid w:val="00553459"/>
    <w:rsid w:val="0055440C"/>
    <w:rsid w:val="005577FE"/>
    <w:rsid w:val="00557B56"/>
    <w:rsid w:val="00557ECB"/>
    <w:rsid w:val="00562861"/>
    <w:rsid w:val="00565318"/>
    <w:rsid w:val="00565CBE"/>
    <w:rsid w:val="00566A39"/>
    <w:rsid w:val="00567E05"/>
    <w:rsid w:val="005708C6"/>
    <w:rsid w:val="00577450"/>
    <w:rsid w:val="00577AF4"/>
    <w:rsid w:val="005823B4"/>
    <w:rsid w:val="00582565"/>
    <w:rsid w:val="00583279"/>
    <w:rsid w:val="005839CD"/>
    <w:rsid w:val="005903ED"/>
    <w:rsid w:val="00590C63"/>
    <w:rsid w:val="00591224"/>
    <w:rsid w:val="00593790"/>
    <w:rsid w:val="005937EB"/>
    <w:rsid w:val="0059632E"/>
    <w:rsid w:val="005A2AD6"/>
    <w:rsid w:val="005A3D8F"/>
    <w:rsid w:val="005A78AE"/>
    <w:rsid w:val="005B1808"/>
    <w:rsid w:val="005B1F22"/>
    <w:rsid w:val="005B3DD3"/>
    <w:rsid w:val="005B5CC8"/>
    <w:rsid w:val="005C2D3E"/>
    <w:rsid w:val="005C36F4"/>
    <w:rsid w:val="005C398C"/>
    <w:rsid w:val="005C5C87"/>
    <w:rsid w:val="005C7422"/>
    <w:rsid w:val="005C78A3"/>
    <w:rsid w:val="005D0481"/>
    <w:rsid w:val="005D2C26"/>
    <w:rsid w:val="005D46A1"/>
    <w:rsid w:val="005D65B0"/>
    <w:rsid w:val="005E087F"/>
    <w:rsid w:val="005E1CC0"/>
    <w:rsid w:val="005E693D"/>
    <w:rsid w:val="005E7EEE"/>
    <w:rsid w:val="005F1AF1"/>
    <w:rsid w:val="005F20B2"/>
    <w:rsid w:val="005F67BC"/>
    <w:rsid w:val="005F7832"/>
    <w:rsid w:val="0060386D"/>
    <w:rsid w:val="00606B4C"/>
    <w:rsid w:val="00606BBE"/>
    <w:rsid w:val="00607B3F"/>
    <w:rsid w:val="00611CFD"/>
    <w:rsid w:val="00612672"/>
    <w:rsid w:val="00613D71"/>
    <w:rsid w:val="0061429B"/>
    <w:rsid w:val="00615730"/>
    <w:rsid w:val="00615A8A"/>
    <w:rsid w:val="00616A7A"/>
    <w:rsid w:val="0061749E"/>
    <w:rsid w:val="00617615"/>
    <w:rsid w:val="00623445"/>
    <w:rsid w:val="00623450"/>
    <w:rsid w:val="00623D69"/>
    <w:rsid w:val="00624BCE"/>
    <w:rsid w:val="00626056"/>
    <w:rsid w:val="006301D0"/>
    <w:rsid w:val="00632249"/>
    <w:rsid w:val="006327BD"/>
    <w:rsid w:val="00633F7E"/>
    <w:rsid w:val="006345E8"/>
    <w:rsid w:val="00634EAD"/>
    <w:rsid w:val="006359B7"/>
    <w:rsid w:val="0063709C"/>
    <w:rsid w:val="00640C49"/>
    <w:rsid w:val="00642FBC"/>
    <w:rsid w:val="006464B4"/>
    <w:rsid w:val="0064672D"/>
    <w:rsid w:val="00650BCE"/>
    <w:rsid w:val="00651A3F"/>
    <w:rsid w:val="0065284A"/>
    <w:rsid w:val="006537EB"/>
    <w:rsid w:val="00654395"/>
    <w:rsid w:val="00657235"/>
    <w:rsid w:val="00657B04"/>
    <w:rsid w:val="00663E2E"/>
    <w:rsid w:val="006726EF"/>
    <w:rsid w:val="00674722"/>
    <w:rsid w:val="00674ACC"/>
    <w:rsid w:val="006802E6"/>
    <w:rsid w:val="00680583"/>
    <w:rsid w:val="006824E3"/>
    <w:rsid w:val="00682BBB"/>
    <w:rsid w:val="00683A69"/>
    <w:rsid w:val="00685605"/>
    <w:rsid w:val="00691400"/>
    <w:rsid w:val="00691D87"/>
    <w:rsid w:val="006928FE"/>
    <w:rsid w:val="00692FF6"/>
    <w:rsid w:val="00694A21"/>
    <w:rsid w:val="00694CB4"/>
    <w:rsid w:val="00697C4F"/>
    <w:rsid w:val="006A27A3"/>
    <w:rsid w:val="006A2E45"/>
    <w:rsid w:val="006A585F"/>
    <w:rsid w:val="006B0621"/>
    <w:rsid w:val="006B28F9"/>
    <w:rsid w:val="006B7183"/>
    <w:rsid w:val="006C0041"/>
    <w:rsid w:val="006C2346"/>
    <w:rsid w:val="006C25D2"/>
    <w:rsid w:val="006C2E81"/>
    <w:rsid w:val="006C5DD7"/>
    <w:rsid w:val="006D1D09"/>
    <w:rsid w:val="006D3D76"/>
    <w:rsid w:val="006D4DB9"/>
    <w:rsid w:val="006D6A4C"/>
    <w:rsid w:val="006D6F92"/>
    <w:rsid w:val="006D7208"/>
    <w:rsid w:val="006D75AF"/>
    <w:rsid w:val="006E0F70"/>
    <w:rsid w:val="006E2262"/>
    <w:rsid w:val="006E4087"/>
    <w:rsid w:val="006F0197"/>
    <w:rsid w:val="006F1C44"/>
    <w:rsid w:val="006F526A"/>
    <w:rsid w:val="006F7000"/>
    <w:rsid w:val="0070030D"/>
    <w:rsid w:val="00701701"/>
    <w:rsid w:val="00701CC7"/>
    <w:rsid w:val="00704C10"/>
    <w:rsid w:val="00704E1A"/>
    <w:rsid w:val="007062F5"/>
    <w:rsid w:val="00706941"/>
    <w:rsid w:val="00706FDE"/>
    <w:rsid w:val="00711D2C"/>
    <w:rsid w:val="00711E67"/>
    <w:rsid w:val="007124CC"/>
    <w:rsid w:val="00712B13"/>
    <w:rsid w:val="007140F2"/>
    <w:rsid w:val="007167BA"/>
    <w:rsid w:val="0072031A"/>
    <w:rsid w:val="00722B36"/>
    <w:rsid w:val="00722F08"/>
    <w:rsid w:val="0072358E"/>
    <w:rsid w:val="00723673"/>
    <w:rsid w:val="00725B6E"/>
    <w:rsid w:val="0072724F"/>
    <w:rsid w:val="00731916"/>
    <w:rsid w:val="007323D3"/>
    <w:rsid w:val="00733604"/>
    <w:rsid w:val="007357F7"/>
    <w:rsid w:val="00735CB6"/>
    <w:rsid w:val="007371D7"/>
    <w:rsid w:val="00737D53"/>
    <w:rsid w:val="007427F8"/>
    <w:rsid w:val="00742E62"/>
    <w:rsid w:val="007443D3"/>
    <w:rsid w:val="00745369"/>
    <w:rsid w:val="00745E04"/>
    <w:rsid w:val="00746762"/>
    <w:rsid w:val="00747C6F"/>
    <w:rsid w:val="00747D95"/>
    <w:rsid w:val="00750845"/>
    <w:rsid w:val="00750FC5"/>
    <w:rsid w:val="00752CEB"/>
    <w:rsid w:val="007545A9"/>
    <w:rsid w:val="00760753"/>
    <w:rsid w:val="007619E1"/>
    <w:rsid w:val="00762569"/>
    <w:rsid w:val="00770130"/>
    <w:rsid w:val="007713F5"/>
    <w:rsid w:val="00771AF7"/>
    <w:rsid w:val="00777A70"/>
    <w:rsid w:val="00777B31"/>
    <w:rsid w:val="00780F07"/>
    <w:rsid w:val="00781FFF"/>
    <w:rsid w:val="007853AD"/>
    <w:rsid w:val="00786D3D"/>
    <w:rsid w:val="0079105A"/>
    <w:rsid w:val="00791D0E"/>
    <w:rsid w:val="00793F10"/>
    <w:rsid w:val="00794D34"/>
    <w:rsid w:val="00796386"/>
    <w:rsid w:val="007972CE"/>
    <w:rsid w:val="007A08EB"/>
    <w:rsid w:val="007A0CE2"/>
    <w:rsid w:val="007A30FF"/>
    <w:rsid w:val="007A3E5F"/>
    <w:rsid w:val="007A479F"/>
    <w:rsid w:val="007A50E6"/>
    <w:rsid w:val="007A5A3B"/>
    <w:rsid w:val="007A7B82"/>
    <w:rsid w:val="007B4379"/>
    <w:rsid w:val="007B4FD6"/>
    <w:rsid w:val="007B5315"/>
    <w:rsid w:val="007B6359"/>
    <w:rsid w:val="007B7C7B"/>
    <w:rsid w:val="007C3D4F"/>
    <w:rsid w:val="007C4E50"/>
    <w:rsid w:val="007C5441"/>
    <w:rsid w:val="007C7EFE"/>
    <w:rsid w:val="007D1A4B"/>
    <w:rsid w:val="007D2AB8"/>
    <w:rsid w:val="007D2D7D"/>
    <w:rsid w:val="007D5475"/>
    <w:rsid w:val="007E0C69"/>
    <w:rsid w:val="007E0FE9"/>
    <w:rsid w:val="007E160F"/>
    <w:rsid w:val="007E2505"/>
    <w:rsid w:val="007E366A"/>
    <w:rsid w:val="007E382A"/>
    <w:rsid w:val="007E62F9"/>
    <w:rsid w:val="007E79FA"/>
    <w:rsid w:val="007F373B"/>
    <w:rsid w:val="007F4200"/>
    <w:rsid w:val="007F5F08"/>
    <w:rsid w:val="0080093D"/>
    <w:rsid w:val="00802025"/>
    <w:rsid w:val="00803BCB"/>
    <w:rsid w:val="00803F29"/>
    <w:rsid w:val="0080694D"/>
    <w:rsid w:val="0080745A"/>
    <w:rsid w:val="00811EEF"/>
    <w:rsid w:val="00813639"/>
    <w:rsid w:val="008150A4"/>
    <w:rsid w:val="008153DA"/>
    <w:rsid w:val="0081621C"/>
    <w:rsid w:val="00817474"/>
    <w:rsid w:val="00820A85"/>
    <w:rsid w:val="008242AC"/>
    <w:rsid w:val="0083610C"/>
    <w:rsid w:val="008364F5"/>
    <w:rsid w:val="00837E30"/>
    <w:rsid w:val="00842AF8"/>
    <w:rsid w:val="00842D26"/>
    <w:rsid w:val="00853A39"/>
    <w:rsid w:val="00857020"/>
    <w:rsid w:val="00857DA4"/>
    <w:rsid w:val="008603CF"/>
    <w:rsid w:val="008613F6"/>
    <w:rsid w:val="00863394"/>
    <w:rsid w:val="00863EF0"/>
    <w:rsid w:val="00864435"/>
    <w:rsid w:val="0086601E"/>
    <w:rsid w:val="008671E5"/>
    <w:rsid w:val="0087152F"/>
    <w:rsid w:val="0087293D"/>
    <w:rsid w:val="00873738"/>
    <w:rsid w:val="0087623C"/>
    <w:rsid w:val="0087646F"/>
    <w:rsid w:val="0087699D"/>
    <w:rsid w:val="008771F5"/>
    <w:rsid w:val="00877E57"/>
    <w:rsid w:val="00880802"/>
    <w:rsid w:val="00881ADF"/>
    <w:rsid w:val="00883A5E"/>
    <w:rsid w:val="0088680F"/>
    <w:rsid w:val="00886AB4"/>
    <w:rsid w:val="00886F29"/>
    <w:rsid w:val="008909C4"/>
    <w:rsid w:val="00892205"/>
    <w:rsid w:val="008A0EDC"/>
    <w:rsid w:val="008A317C"/>
    <w:rsid w:val="008A39E9"/>
    <w:rsid w:val="008A5E02"/>
    <w:rsid w:val="008A75DE"/>
    <w:rsid w:val="008B63B8"/>
    <w:rsid w:val="008C083E"/>
    <w:rsid w:val="008C26A2"/>
    <w:rsid w:val="008C7607"/>
    <w:rsid w:val="008D6A81"/>
    <w:rsid w:val="008D7C27"/>
    <w:rsid w:val="008E5B1B"/>
    <w:rsid w:val="008F0BED"/>
    <w:rsid w:val="008F71C4"/>
    <w:rsid w:val="008F7981"/>
    <w:rsid w:val="00900584"/>
    <w:rsid w:val="009011DD"/>
    <w:rsid w:val="009012EF"/>
    <w:rsid w:val="0090344D"/>
    <w:rsid w:val="0091092F"/>
    <w:rsid w:val="00913B0C"/>
    <w:rsid w:val="00915094"/>
    <w:rsid w:val="00916E0D"/>
    <w:rsid w:val="0091701E"/>
    <w:rsid w:val="009170ED"/>
    <w:rsid w:val="00917BE7"/>
    <w:rsid w:val="00917D9B"/>
    <w:rsid w:val="009210A9"/>
    <w:rsid w:val="00925150"/>
    <w:rsid w:val="00925183"/>
    <w:rsid w:val="00926C2C"/>
    <w:rsid w:val="00927A4B"/>
    <w:rsid w:val="00930FF1"/>
    <w:rsid w:val="00931318"/>
    <w:rsid w:val="00933011"/>
    <w:rsid w:val="00935B48"/>
    <w:rsid w:val="00941DFC"/>
    <w:rsid w:val="00942D4E"/>
    <w:rsid w:val="00946938"/>
    <w:rsid w:val="00951E80"/>
    <w:rsid w:val="00953B07"/>
    <w:rsid w:val="00955811"/>
    <w:rsid w:val="00957346"/>
    <w:rsid w:val="00957843"/>
    <w:rsid w:val="0096013A"/>
    <w:rsid w:val="009602C6"/>
    <w:rsid w:val="00963C1A"/>
    <w:rsid w:val="00964B0A"/>
    <w:rsid w:val="00964E3B"/>
    <w:rsid w:val="009660F7"/>
    <w:rsid w:val="00966103"/>
    <w:rsid w:val="009678B6"/>
    <w:rsid w:val="009709B0"/>
    <w:rsid w:val="00972D3F"/>
    <w:rsid w:val="00972D7C"/>
    <w:rsid w:val="00973E28"/>
    <w:rsid w:val="00973EDB"/>
    <w:rsid w:val="00975634"/>
    <w:rsid w:val="00976767"/>
    <w:rsid w:val="00977EF4"/>
    <w:rsid w:val="009824D1"/>
    <w:rsid w:val="00984700"/>
    <w:rsid w:val="00985B31"/>
    <w:rsid w:val="00992CF7"/>
    <w:rsid w:val="0099449E"/>
    <w:rsid w:val="00997348"/>
    <w:rsid w:val="009A0C94"/>
    <w:rsid w:val="009A129B"/>
    <w:rsid w:val="009A3108"/>
    <w:rsid w:val="009A4C8D"/>
    <w:rsid w:val="009B08CC"/>
    <w:rsid w:val="009B0D36"/>
    <w:rsid w:val="009B0ED5"/>
    <w:rsid w:val="009B2E2C"/>
    <w:rsid w:val="009B4C78"/>
    <w:rsid w:val="009B639F"/>
    <w:rsid w:val="009B6DDC"/>
    <w:rsid w:val="009C03C3"/>
    <w:rsid w:val="009C1355"/>
    <w:rsid w:val="009C1F55"/>
    <w:rsid w:val="009C497D"/>
    <w:rsid w:val="009C65A9"/>
    <w:rsid w:val="009D091B"/>
    <w:rsid w:val="009D213B"/>
    <w:rsid w:val="009E13A5"/>
    <w:rsid w:val="009E1846"/>
    <w:rsid w:val="009E2A94"/>
    <w:rsid w:val="009E2B12"/>
    <w:rsid w:val="009E2F57"/>
    <w:rsid w:val="009F0E17"/>
    <w:rsid w:val="009F69CF"/>
    <w:rsid w:val="00A0131C"/>
    <w:rsid w:val="00A018B2"/>
    <w:rsid w:val="00A07D28"/>
    <w:rsid w:val="00A1040F"/>
    <w:rsid w:val="00A10A09"/>
    <w:rsid w:val="00A11628"/>
    <w:rsid w:val="00A11B53"/>
    <w:rsid w:val="00A13B82"/>
    <w:rsid w:val="00A13EF5"/>
    <w:rsid w:val="00A14543"/>
    <w:rsid w:val="00A14D6D"/>
    <w:rsid w:val="00A1648A"/>
    <w:rsid w:val="00A20CD4"/>
    <w:rsid w:val="00A23227"/>
    <w:rsid w:val="00A261FD"/>
    <w:rsid w:val="00A267B8"/>
    <w:rsid w:val="00A3152C"/>
    <w:rsid w:val="00A3170D"/>
    <w:rsid w:val="00A35639"/>
    <w:rsid w:val="00A41A29"/>
    <w:rsid w:val="00A5017C"/>
    <w:rsid w:val="00A52423"/>
    <w:rsid w:val="00A53B6C"/>
    <w:rsid w:val="00A53E36"/>
    <w:rsid w:val="00A5405A"/>
    <w:rsid w:val="00A5624B"/>
    <w:rsid w:val="00A57097"/>
    <w:rsid w:val="00A57C2B"/>
    <w:rsid w:val="00A63D99"/>
    <w:rsid w:val="00A65113"/>
    <w:rsid w:val="00A67AF9"/>
    <w:rsid w:val="00A70956"/>
    <w:rsid w:val="00A7109A"/>
    <w:rsid w:val="00A76C3E"/>
    <w:rsid w:val="00A80582"/>
    <w:rsid w:val="00A82D83"/>
    <w:rsid w:val="00A854BB"/>
    <w:rsid w:val="00A8602F"/>
    <w:rsid w:val="00A8753E"/>
    <w:rsid w:val="00A909E8"/>
    <w:rsid w:val="00A9301A"/>
    <w:rsid w:val="00A94150"/>
    <w:rsid w:val="00A944F9"/>
    <w:rsid w:val="00A951AF"/>
    <w:rsid w:val="00A954BE"/>
    <w:rsid w:val="00A96946"/>
    <w:rsid w:val="00AA154E"/>
    <w:rsid w:val="00AA31C4"/>
    <w:rsid w:val="00AA3FFA"/>
    <w:rsid w:val="00AA4340"/>
    <w:rsid w:val="00AA7C51"/>
    <w:rsid w:val="00AB2FEA"/>
    <w:rsid w:val="00AB3E63"/>
    <w:rsid w:val="00AB46E5"/>
    <w:rsid w:val="00AB5769"/>
    <w:rsid w:val="00AC024E"/>
    <w:rsid w:val="00AC1DF7"/>
    <w:rsid w:val="00AC29C4"/>
    <w:rsid w:val="00AC61C2"/>
    <w:rsid w:val="00AC717C"/>
    <w:rsid w:val="00AD2E1E"/>
    <w:rsid w:val="00AD3284"/>
    <w:rsid w:val="00AD51B3"/>
    <w:rsid w:val="00AD6410"/>
    <w:rsid w:val="00AE0267"/>
    <w:rsid w:val="00AE5042"/>
    <w:rsid w:val="00AF4E51"/>
    <w:rsid w:val="00AF7123"/>
    <w:rsid w:val="00B0186B"/>
    <w:rsid w:val="00B02CAE"/>
    <w:rsid w:val="00B02FB1"/>
    <w:rsid w:val="00B0766F"/>
    <w:rsid w:val="00B119B6"/>
    <w:rsid w:val="00B1208B"/>
    <w:rsid w:val="00B14EF5"/>
    <w:rsid w:val="00B17021"/>
    <w:rsid w:val="00B226D3"/>
    <w:rsid w:val="00B22874"/>
    <w:rsid w:val="00B237B0"/>
    <w:rsid w:val="00B25FD9"/>
    <w:rsid w:val="00B26E43"/>
    <w:rsid w:val="00B27B81"/>
    <w:rsid w:val="00B365F3"/>
    <w:rsid w:val="00B40101"/>
    <w:rsid w:val="00B40908"/>
    <w:rsid w:val="00B41BCD"/>
    <w:rsid w:val="00B44012"/>
    <w:rsid w:val="00B50AE1"/>
    <w:rsid w:val="00B517BB"/>
    <w:rsid w:val="00B519BE"/>
    <w:rsid w:val="00B523EA"/>
    <w:rsid w:val="00B53A70"/>
    <w:rsid w:val="00B65401"/>
    <w:rsid w:val="00B67646"/>
    <w:rsid w:val="00B70090"/>
    <w:rsid w:val="00B70B64"/>
    <w:rsid w:val="00B72797"/>
    <w:rsid w:val="00B76DDD"/>
    <w:rsid w:val="00B80A7A"/>
    <w:rsid w:val="00B861B0"/>
    <w:rsid w:val="00B932D8"/>
    <w:rsid w:val="00B9521F"/>
    <w:rsid w:val="00B962C0"/>
    <w:rsid w:val="00B96A8B"/>
    <w:rsid w:val="00B97426"/>
    <w:rsid w:val="00BA2FA1"/>
    <w:rsid w:val="00BA5D4F"/>
    <w:rsid w:val="00BA63CF"/>
    <w:rsid w:val="00BB1A95"/>
    <w:rsid w:val="00BB64F2"/>
    <w:rsid w:val="00BB771F"/>
    <w:rsid w:val="00BC05C6"/>
    <w:rsid w:val="00BC0F4B"/>
    <w:rsid w:val="00BC1EB6"/>
    <w:rsid w:val="00BC2233"/>
    <w:rsid w:val="00BC38B0"/>
    <w:rsid w:val="00BC3E1C"/>
    <w:rsid w:val="00BC4809"/>
    <w:rsid w:val="00BC4FC4"/>
    <w:rsid w:val="00BC5AC9"/>
    <w:rsid w:val="00BD154D"/>
    <w:rsid w:val="00BD47DA"/>
    <w:rsid w:val="00BD496F"/>
    <w:rsid w:val="00BD4FCF"/>
    <w:rsid w:val="00BD76C0"/>
    <w:rsid w:val="00BE017A"/>
    <w:rsid w:val="00BE4182"/>
    <w:rsid w:val="00BE5E94"/>
    <w:rsid w:val="00BE6C94"/>
    <w:rsid w:val="00BE7383"/>
    <w:rsid w:val="00BE74E0"/>
    <w:rsid w:val="00BF111C"/>
    <w:rsid w:val="00BF18AB"/>
    <w:rsid w:val="00BF2275"/>
    <w:rsid w:val="00BF48E8"/>
    <w:rsid w:val="00BF4F7F"/>
    <w:rsid w:val="00BF6454"/>
    <w:rsid w:val="00C0263C"/>
    <w:rsid w:val="00C03C4E"/>
    <w:rsid w:val="00C06437"/>
    <w:rsid w:val="00C06D96"/>
    <w:rsid w:val="00C10616"/>
    <w:rsid w:val="00C10843"/>
    <w:rsid w:val="00C10A3E"/>
    <w:rsid w:val="00C11C32"/>
    <w:rsid w:val="00C12BC9"/>
    <w:rsid w:val="00C20663"/>
    <w:rsid w:val="00C20EB8"/>
    <w:rsid w:val="00C22BFA"/>
    <w:rsid w:val="00C23287"/>
    <w:rsid w:val="00C23B6D"/>
    <w:rsid w:val="00C2550A"/>
    <w:rsid w:val="00C2606A"/>
    <w:rsid w:val="00C2779B"/>
    <w:rsid w:val="00C27B2C"/>
    <w:rsid w:val="00C33731"/>
    <w:rsid w:val="00C34448"/>
    <w:rsid w:val="00C35B29"/>
    <w:rsid w:val="00C410E4"/>
    <w:rsid w:val="00C41B01"/>
    <w:rsid w:val="00C4532E"/>
    <w:rsid w:val="00C45456"/>
    <w:rsid w:val="00C52646"/>
    <w:rsid w:val="00C545D2"/>
    <w:rsid w:val="00C565FE"/>
    <w:rsid w:val="00C60966"/>
    <w:rsid w:val="00C61BD1"/>
    <w:rsid w:val="00C648D5"/>
    <w:rsid w:val="00C64FD6"/>
    <w:rsid w:val="00C66BD7"/>
    <w:rsid w:val="00C66E9F"/>
    <w:rsid w:val="00C679B9"/>
    <w:rsid w:val="00C70BBD"/>
    <w:rsid w:val="00C720F4"/>
    <w:rsid w:val="00C7329C"/>
    <w:rsid w:val="00C734A2"/>
    <w:rsid w:val="00C74B7C"/>
    <w:rsid w:val="00C75DA6"/>
    <w:rsid w:val="00C768F2"/>
    <w:rsid w:val="00C80448"/>
    <w:rsid w:val="00C81A2D"/>
    <w:rsid w:val="00C84347"/>
    <w:rsid w:val="00C86547"/>
    <w:rsid w:val="00C90FC4"/>
    <w:rsid w:val="00C91DB0"/>
    <w:rsid w:val="00C93F8E"/>
    <w:rsid w:val="00C9537A"/>
    <w:rsid w:val="00C95650"/>
    <w:rsid w:val="00C95FE9"/>
    <w:rsid w:val="00CA0AA5"/>
    <w:rsid w:val="00CA2CE7"/>
    <w:rsid w:val="00CA5AAC"/>
    <w:rsid w:val="00CB11BB"/>
    <w:rsid w:val="00CB4D28"/>
    <w:rsid w:val="00CC2E9F"/>
    <w:rsid w:val="00CC3424"/>
    <w:rsid w:val="00CC4647"/>
    <w:rsid w:val="00CC4714"/>
    <w:rsid w:val="00CC6907"/>
    <w:rsid w:val="00CC7347"/>
    <w:rsid w:val="00CC7C6F"/>
    <w:rsid w:val="00CD0951"/>
    <w:rsid w:val="00CD2DFF"/>
    <w:rsid w:val="00CD37E0"/>
    <w:rsid w:val="00CD4346"/>
    <w:rsid w:val="00CD45A1"/>
    <w:rsid w:val="00CD6CC0"/>
    <w:rsid w:val="00CD6F5D"/>
    <w:rsid w:val="00CE09A8"/>
    <w:rsid w:val="00CE1375"/>
    <w:rsid w:val="00CE1792"/>
    <w:rsid w:val="00CE2385"/>
    <w:rsid w:val="00CE297B"/>
    <w:rsid w:val="00CE4B0E"/>
    <w:rsid w:val="00CE4F7E"/>
    <w:rsid w:val="00CE5E26"/>
    <w:rsid w:val="00CE6864"/>
    <w:rsid w:val="00CE7301"/>
    <w:rsid w:val="00CF21A1"/>
    <w:rsid w:val="00CF236F"/>
    <w:rsid w:val="00CF2E38"/>
    <w:rsid w:val="00CF30C7"/>
    <w:rsid w:val="00CF333D"/>
    <w:rsid w:val="00CF5C05"/>
    <w:rsid w:val="00CF66B5"/>
    <w:rsid w:val="00CF70F5"/>
    <w:rsid w:val="00D000EB"/>
    <w:rsid w:val="00D02014"/>
    <w:rsid w:val="00D0215F"/>
    <w:rsid w:val="00D041C6"/>
    <w:rsid w:val="00D04CDA"/>
    <w:rsid w:val="00D07290"/>
    <w:rsid w:val="00D11089"/>
    <w:rsid w:val="00D11DC6"/>
    <w:rsid w:val="00D12A69"/>
    <w:rsid w:val="00D14D4A"/>
    <w:rsid w:val="00D2039A"/>
    <w:rsid w:val="00D258F0"/>
    <w:rsid w:val="00D25948"/>
    <w:rsid w:val="00D27D6D"/>
    <w:rsid w:val="00D31E4C"/>
    <w:rsid w:val="00D3673C"/>
    <w:rsid w:val="00D36FC1"/>
    <w:rsid w:val="00D41C23"/>
    <w:rsid w:val="00D41D4E"/>
    <w:rsid w:val="00D42B24"/>
    <w:rsid w:val="00D47D6C"/>
    <w:rsid w:val="00D5180A"/>
    <w:rsid w:val="00D55658"/>
    <w:rsid w:val="00D617E0"/>
    <w:rsid w:val="00D62BC8"/>
    <w:rsid w:val="00D62D81"/>
    <w:rsid w:val="00D6626E"/>
    <w:rsid w:val="00D71552"/>
    <w:rsid w:val="00D819FC"/>
    <w:rsid w:val="00D834EE"/>
    <w:rsid w:val="00D86445"/>
    <w:rsid w:val="00D869E4"/>
    <w:rsid w:val="00D86B4D"/>
    <w:rsid w:val="00D87A63"/>
    <w:rsid w:val="00D92F12"/>
    <w:rsid w:val="00D9314A"/>
    <w:rsid w:val="00D94BBB"/>
    <w:rsid w:val="00D94F88"/>
    <w:rsid w:val="00D962FC"/>
    <w:rsid w:val="00D97665"/>
    <w:rsid w:val="00DA05D5"/>
    <w:rsid w:val="00DA26E3"/>
    <w:rsid w:val="00DA64F1"/>
    <w:rsid w:val="00DA6D6C"/>
    <w:rsid w:val="00DB6835"/>
    <w:rsid w:val="00DC0422"/>
    <w:rsid w:val="00DC1E31"/>
    <w:rsid w:val="00DC5D7D"/>
    <w:rsid w:val="00DC69BF"/>
    <w:rsid w:val="00DC708B"/>
    <w:rsid w:val="00DC7530"/>
    <w:rsid w:val="00DD0B86"/>
    <w:rsid w:val="00DD3A21"/>
    <w:rsid w:val="00DD4B59"/>
    <w:rsid w:val="00DD4FFA"/>
    <w:rsid w:val="00DD5C05"/>
    <w:rsid w:val="00DD670E"/>
    <w:rsid w:val="00DE294F"/>
    <w:rsid w:val="00DE2B05"/>
    <w:rsid w:val="00DE564B"/>
    <w:rsid w:val="00DE5D8C"/>
    <w:rsid w:val="00DF0B9D"/>
    <w:rsid w:val="00DF0D49"/>
    <w:rsid w:val="00DF1846"/>
    <w:rsid w:val="00DF2501"/>
    <w:rsid w:val="00DF5E8F"/>
    <w:rsid w:val="00DF733F"/>
    <w:rsid w:val="00E001EB"/>
    <w:rsid w:val="00E01C84"/>
    <w:rsid w:val="00E0438D"/>
    <w:rsid w:val="00E05B8E"/>
    <w:rsid w:val="00E06C92"/>
    <w:rsid w:val="00E06DEC"/>
    <w:rsid w:val="00E06F11"/>
    <w:rsid w:val="00E070BC"/>
    <w:rsid w:val="00E105E8"/>
    <w:rsid w:val="00E125F3"/>
    <w:rsid w:val="00E13106"/>
    <w:rsid w:val="00E14270"/>
    <w:rsid w:val="00E15E2B"/>
    <w:rsid w:val="00E17C15"/>
    <w:rsid w:val="00E22EBF"/>
    <w:rsid w:val="00E31418"/>
    <w:rsid w:val="00E32051"/>
    <w:rsid w:val="00E3440F"/>
    <w:rsid w:val="00E41330"/>
    <w:rsid w:val="00E425AC"/>
    <w:rsid w:val="00E44E1C"/>
    <w:rsid w:val="00E4673B"/>
    <w:rsid w:val="00E46C43"/>
    <w:rsid w:val="00E5275F"/>
    <w:rsid w:val="00E545DC"/>
    <w:rsid w:val="00E5478F"/>
    <w:rsid w:val="00E616A2"/>
    <w:rsid w:val="00E640EB"/>
    <w:rsid w:val="00E66CB8"/>
    <w:rsid w:val="00E71D20"/>
    <w:rsid w:val="00E71E44"/>
    <w:rsid w:val="00E75EFF"/>
    <w:rsid w:val="00E76E24"/>
    <w:rsid w:val="00E77459"/>
    <w:rsid w:val="00E817DC"/>
    <w:rsid w:val="00E817E3"/>
    <w:rsid w:val="00E81CB5"/>
    <w:rsid w:val="00E84058"/>
    <w:rsid w:val="00E862C6"/>
    <w:rsid w:val="00E87A75"/>
    <w:rsid w:val="00E903CD"/>
    <w:rsid w:val="00E91748"/>
    <w:rsid w:val="00E95073"/>
    <w:rsid w:val="00E96158"/>
    <w:rsid w:val="00E96CDD"/>
    <w:rsid w:val="00EA05B0"/>
    <w:rsid w:val="00EA1E15"/>
    <w:rsid w:val="00EA6E3A"/>
    <w:rsid w:val="00EA6EE7"/>
    <w:rsid w:val="00EB0333"/>
    <w:rsid w:val="00EB0AA8"/>
    <w:rsid w:val="00EB311B"/>
    <w:rsid w:val="00EB600C"/>
    <w:rsid w:val="00EB6622"/>
    <w:rsid w:val="00EC0C04"/>
    <w:rsid w:val="00EC5D6C"/>
    <w:rsid w:val="00EC613B"/>
    <w:rsid w:val="00ED31DC"/>
    <w:rsid w:val="00ED3CCA"/>
    <w:rsid w:val="00ED5CA2"/>
    <w:rsid w:val="00ED75EF"/>
    <w:rsid w:val="00EE120A"/>
    <w:rsid w:val="00EE12A6"/>
    <w:rsid w:val="00EE2380"/>
    <w:rsid w:val="00EE3D56"/>
    <w:rsid w:val="00EE480F"/>
    <w:rsid w:val="00EE487A"/>
    <w:rsid w:val="00EE4A23"/>
    <w:rsid w:val="00EE74C5"/>
    <w:rsid w:val="00EF036E"/>
    <w:rsid w:val="00EF03EF"/>
    <w:rsid w:val="00EF5D9A"/>
    <w:rsid w:val="00EF6200"/>
    <w:rsid w:val="00EF67B6"/>
    <w:rsid w:val="00EF7254"/>
    <w:rsid w:val="00EF7B07"/>
    <w:rsid w:val="00F019A6"/>
    <w:rsid w:val="00F025EA"/>
    <w:rsid w:val="00F02CEA"/>
    <w:rsid w:val="00F06AFE"/>
    <w:rsid w:val="00F0720D"/>
    <w:rsid w:val="00F07F6B"/>
    <w:rsid w:val="00F11B55"/>
    <w:rsid w:val="00F16812"/>
    <w:rsid w:val="00F20C81"/>
    <w:rsid w:val="00F229DC"/>
    <w:rsid w:val="00F22ED0"/>
    <w:rsid w:val="00F26212"/>
    <w:rsid w:val="00F333A8"/>
    <w:rsid w:val="00F344D2"/>
    <w:rsid w:val="00F35222"/>
    <w:rsid w:val="00F355AB"/>
    <w:rsid w:val="00F371EA"/>
    <w:rsid w:val="00F37CDA"/>
    <w:rsid w:val="00F42027"/>
    <w:rsid w:val="00F420F5"/>
    <w:rsid w:val="00F422CF"/>
    <w:rsid w:val="00F43141"/>
    <w:rsid w:val="00F44C12"/>
    <w:rsid w:val="00F45B46"/>
    <w:rsid w:val="00F508DA"/>
    <w:rsid w:val="00F528F5"/>
    <w:rsid w:val="00F54BCA"/>
    <w:rsid w:val="00F55732"/>
    <w:rsid w:val="00F6029D"/>
    <w:rsid w:val="00F609A2"/>
    <w:rsid w:val="00F65A76"/>
    <w:rsid w:val="00F71A28"/>
    <w:rsid w:val="00F7200A"/>
    <w:rsid w:val="00F74AE3"/>
    <w:rsid w:val="00F74DE9"/>
    <w:rsid w:val="00F818C3"/>
    <w:rsid w:val="00F81F76"/>
    <w:rsid w:val="00F83F81"/>
    <w:rsid w:val="00F9482E"/>
    <w:rsid w:val="00F94967"/>
    <w:rsid w:val="00F95459"/>
    <w:rsid w:val="00F97997"/>
    <w:rsid w:val="00FA15BA"/>
    <w:rsid w:val="00FA57DE"/>
    <w:rsid w:val="00FA64B6"/>
    <w:rsid w:val="00FB5A96"/>
    <w:rsid w:val="00FB774D"/>
    <w:rsid w:val="00FC4A96"/>
    <w:rsid w:val="00FC4BCB"/>
    <w:rsid w:val="00FC792D"/>
    <w:rsid w:val="00FD2B65"/>
    <w:rsid w:val="00FD402B"/>
    <w:rsid w:val="00FD5335"/>
    <w:rsid w:val="00FD6F4D"/>
    <w:rsid w:val="00FE4491"/>
    <w:rsid w:val="00FE4665"/>
    <w:rsid w:val="00FE4E52"/>
    <w:rsid w:val="00FE5524"/>
    <w:rsid w:val="00FE6C71"/>
    <w:rsid w:val="00FF0870"/>
    <w:rsid w:val="00FF135A"/>
    <w:rsid w:val="00FF184E"/>
    <w:rsid w:val="00FF1932"/>
    <w:rsid w:val="00FF5CCC"/>
    <w:rsid w:val="00FF5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7DB37C-FA22-4AAC-A5E6-518C6206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2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F2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537F20"/>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096653"/>
    <w:pPr>
      <w:ind w:left="720"/>
      <w:contextualSpacing/>
    </w:pPr>
  </w:style>
  <w:style w:type="paragraph" w:styleId="NormalWeb">
    <w:name w:val="Normal (Web)"/>
    <w:basedOn w:val="Normal"/>
    <w:uiPriority w:val="99"/>
    <w:unhideWhenUsed/>
    <w:rsid w:val="00DC1E3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6D6F92"/>
    <w:pPr>
      <w:spacing w:after="0" w:line="240" w:lineRule="auto"/>
    </w:pPr>
    <w:rPr>
      <w:lang w:val="es-ES"/>
    </w:rPr>
  </w:style>
  <w:style w:type="paragraph" w:styleId="Textodeglobo">
    <w:name w:val="Balloon Text"/>
    <w:basedOn w:val="Normal"/>
    <w:link w:val="TextodegloboCar"/>
    <w:uiPriority w:val="99"/>
    <w:semiHidden/>
    <w:unhideWhenUsed/>
    <w:rsid w:val="00161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424"/>
    <w:rPr>
      <w:rFonts w:ascii="Segoe UI" w:hAnsi="Segoe UI" w:cs="Segoe UI"/>
      <w:sz w:val="18"/>
      <w:szCs w:val="18"/>
      <w:lang w:val="es-ES"/>
    </w:rPr>
  </w:style>
  <w:style w:type="paragraph" w:customStyle="1" w:styleId="Pa1">
    <w:name w:val="Pa1"/>
    <w:basedOn w:val="Normal"/>
    <w:next w:val="Normal"/>
    <w:uiPriority w:val="99"/>
    <w:rsid w:val="007D2AB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7D2AB8"/>
    <w:rPr>
      <w:i/>
      <w:iCs/>
      <w:color w:val="000000"/>
      <w:sz w:val="28"/>
      <w:szCs w:val="28"/>
    </w:rPr>
  </w:style>
  <w:style w:type="paragraph" w:styleId="Textonotapie">
    <w:name w:val="footnote text"/>
    <w:basedOn w:val="Normal"/>
    <w:link w:val="TextonotapieCar"/>
    <w:uiPriority w:val="99"/>
    <w:semiHidden/>
    <w:unhideWhenUsed/>
    <w:rsid w:val="00CE1375"/>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CE1375"/>
    <w:rPr>
      <w:sz w:val="20"/>
      <w:szCs w:val="20"/>
    </w:rPr>
  </w:style>
  <w:style w:type="character" w:styleId="Refdenotaalpie">
    <w:name w:val="footnote reference"/>
    <w:basedOn w:val="Fuentedeprrafopredeter"/>
    <w:uiPriority w:val="99"/>
    <w:semiHidden/>
    <w:unhideWhenUsed/>
    <w:rsid w:val="00CE1375"/>
    <w:rPr>
      <w:vertAlign w:val="superscript"/>
    </w:rPr>
  </w:style>
  <w:style w:type="character" w:customStyle="1" w:styleId="red">
    <w:name w:val="red"/>
    <w:basedOn w:val="Fuentedeprrafopredeter"/>
    <w:rsid w:val="00160900"/>
  </w:style>
  <w:style w:type="paragraph" w:styleId="Piedepgina">
    <w:name w:val="footer"/>
    <w:basedOn w:val="Normal"/>
    <w:link w:val="PiedepginaCar"/>
    <w:uiPriority w:val="99"/>
    <w:unhideWhenUsed/>
    <w:rsid w:val="00B51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7B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063301">
      <w:bodyDiv w:val="1"/>
      <w:marLeft w:val="0"/>
      <w:marRight w:val="0"/>
      <w:marTop w:val="0"/>
      <w:marBottom w:val="0"/>
      <w:divBdr>
        <w:top w:val="none" w:sz="0" w:space="0" w:color="auto"/>
        <w:left w:val="none" w:sz="0" w:space="0" w:color="auto"/>
        <w:bottom w:val="none" w:sz="0" w:space="0" w:color="auto"/>
        <w:right w:val="none" w:sz="0" w:space="0" w:color="auto"/>
      </w:divBdr>
      <w:divsChild>
        <w:div w:id="2024549772">
          <w:marLeft w:val="0"/>
          <w:marRight w:val="0"/>
          <w:marTop w:val="0"/>
          <w:marBottom w:val="0"/>
          <w:divBdr>
            <w:top w:val="none" w:sz="0" w:space="0" w:color="auto"/>
            <w:left w:val="none" w:sz="0" w:space="0" w:color="auto"/>
            <w:bottom w:val="none" w:sz="0" w:space="0" w:color="auto"/>
            <w:right w:val="none" w:sz="0" w:space="0" w:color="auto"/>
          </w:divBdr>
        </w:div>
      </w:divsChild>
    </w:div>
    <w:div w:id="1753817005">
      <w:bodyDiv w:val="1"/>
      <w:marLeft w:val="0"/>
      <w:marRight w:val="0"/>
      <w:marTop w:val="0"/>
      <w:marBottom w:val="0"/>
      <w:divBdr>
        <w:top w:val="none" w:sz="0" w:space="0" w:color="auto"/>
        <w:left w:val="none" w:sz="0" w:space="0" w:color="auto"/>
        <w:bottom w:val="none" w:sz="0" w:space="0" w:color="auto"/>
        <w:right w:val="none" w:sz="0" w:space="0" w:color="auto"/>
      </w:divBdr>
    </w:div>
    <w:div w:id="21362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35E3-C24C-413A-A7E5-160D6AF0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5363</Words>
  <Characters>29501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Enlace</dc:creator>
  <cp:lastModifiedBy>sony</cp:lastModifiedBy>
  <cp:revision>30</cp:revision>
  <cp:lastPrinted>2018-03-20T14:38:00Z</cp:lastPrinted>
  <dcterms:created xsi:type="dcterms:W3CDTF">2018-03-20T22:05:00Z</dcterms:created>
  <dcterms:modified xsi:type="dcterms:W3CDTF">2018-12-09T23:10:00Z</dcterms:modified>
</cp:coreProperties>
</file>