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32092E" w:rsidRDefault="003A0F04" w:rsidP="003A0F04">
      <w:pPr>
        <w:pStyle w:val="Encabezado"/>
        <w:spacing w:line="360" w:lineRule="auto"/>
        <w:ind w:left="4248"/>
        <w:jc w:val="both"/>
        <w:rPr>
          <w:rFonts w:ascii="Arial" w:hAnsi="Arial" w:cs="Arial"/>
          <w:b/>
        </w:rPr>
      </w:pPr>
      <w:bookmarkStart w:id="0" w:name="_GoBack"/>
      <w:bookmarkEnd w:id="0"/>
      <w:r w:rsidRPr="0032092E">
        <w:rPr>
          <w:rFonts w:ascii="Arial" w:hAnsi="Arial" w:cs="Arial"/>
          <w:b/>
        </w:rPr>
        <w:t xml:space="preserve">SEXTA SALA UNITARIA DE PRIMERA INSTANCIA DEL TRIBUNAL </w:t>
      </w:r>
      <w:r w:rsidR="005A2A03" w:rsidRPr="0032092E">
        <w:rPr>
          <w:rFonts w:ascii="Arial" w:hAnsi="Arial" w:cs="Arial"/>
          <w:b/>
        </w:rPr>
        <w:t>DE JUSTICIA ADMINISTRATIVA</w:t>
      </w:r>
      <w:r w:rsidR="00994161" w:rsidRPr="0032092E">
        <w:rPr>
          <w:rFonts w:ascii="Arial" w:hAnsi="Arial" w:cs="Arial"/>
          <w:b/>
        </w:rPr>
        <w:t xml:space="preserve"> DEL ESTADO </w:t>
      </w:r>
      <w:r w:rsidRPr="0032092E">
        <w:rPr>
          <w:rFonts w:ascii="Arial" w:hAnsi="Arial" w:cs="Arial"/>
          <w:b/>
        </w:rPr>
        <w:t>DE OAXACA.</w:t>
      </w:r>
    </w:p>
    <w:p w:rsidR="003A0F04" w:rsidRPr="0032092E" w:rsidRDefault="003A0F04" w:rsidP="003A0F04">
      <w:pPr>
        <w:pStyle w:val="Encabezado"/>
        <w:spacing w:line="360" w:lineRule="auto"/>
        <w:ind w:left="4248"/>
        <w:jc w:val="both"/>
        <w:rPr>
          <w:rFonts w:ascii="Arial" w:hAnsi="Arial" w:cs="Arial"/>
          <w:b/>
        </w:rPr>
      </w:pPr>
    </w:p>
    <w:p w:rsidR="003A0F04" w:rsidRPr="0032092E" w:rsidRDefault="00D679FB" w:rsidP="003A0F04">
      <w:pPr>
        <w:pStyle w:val="Encabezado"/>
        <w:spacing w:line="360" w:lineRule="auto"/>
        <w:ind w:left="4248"/>
        <w:jc w:val="both"/>
        <w:rPr>
          <w:rFonts w:ascii="Arial" w:hAnsi="Arial" w:cs="Arial"/>
          <w:b/>
        </w:rPr>
      </w:pPr>
      <w:r w:rsidRPr="0032092E">
        <w:rPr>
          <w:rFonts w:ascii="Arial" w:hAnsi="Arial" w:cs="Arial"/>
          <w:b/>
        </w:rPr>
        <w:t>EXPEDIENTE:</w:t>
      </w:r>
      <w:r w:rsidR="00994161" w:rsidRPr="0032092E">
        <w:rPr>
          <w:rFonts w:ascii="Arial" w:hAnsi="Arial" w:cs="Arial"/>
          <w:b/>
        </w:rPr>
        <w:t xml:space="preserve"> 0059/2018</w:t>
      </w:r>
    </w:p>
    <w:p w:rsidR="003A0F04" w:rsidRPr="0032092E" w:rsidRDefault="003A0F04" w:rsidP="003A0F04">
      <w:pPr>
        <w:pStyle w:val="Encabezado"/>
        <w:tabs>
          <w:tab w:val="clear" w:pos="4419"/>
          <w:tab w:val="center" w:pos="8931"/>
        </w:tabs>
        <w:spacing w:line="360" w:lineRule="auto"/>
        <w:jc w:val="both"/>
        <w:rPr>
          <w:rFonts w:ascii="Arial" w:hAnsi="Arial" w:cs="Arial"/>
          <w:b/>
        </w:rPr>
      </w:pPr>
    </w:p>
    <w:p w:rsidR="003A0F04" w:rsidRPr="0032092E" w:rsidRDefault="003A0F04" w:rsidP="003A0F04">
      <w:pPr>
        <w:pStyle w:val="Encabezado"/>
        <w:spacing w:line="360" w:lineRule="auto"/>
        <w:ind w:left="4248"/>
        <w:rPr>
          <w:rFonts w:ascii="Arial" w:hAnsi="Arial" w:cs="Arial"/>
          <w:b/>
        </w:rPr>
      </w:pPr>
      <w:r w:rsidRPr="0032092E">
        <w:rPr>
          <w:rFonts w:ascii="Arial" w:hAnsi="Arial" w:cs="Arial"/>
          <w:b/>
        </w:rPr>
        <w:t xml:space="preserve">ACTOR: </w:t>
      </w:r>
      <w:r w:rsidR="00BD4A82">
        <w:rPr>
          <w:rFonts w:ascii="Arial" w:hAnsi="Arial" w:cs="Arial"/>
          <w:b/>
        </w:rPr>
        <w:t>***** ***** ***** *****.</w:t>
      </w:r>
    </w:p>
    <w:p w:rsidR="002F7326" w:rsidRPr="0032092E" w:rsidRDefault="002F7326" w:rsidP="003A0F04">
      <w:pPr>
        <w:pStyle w:val="Encabezado"/>
        <w:spacing w:line="360" w:lineRule="auto"/>
        <w:ind w:left="4248"/>
        <w:rPr>
          <w:rFonts w:ascii="Arial" w:hAnsi="Arial" w:cs="Arial"/>
          <w:b/>
        </w:rPr>
      </w:pPr>
    </w:p>
    <w:p w:rsidR="003A0F04" w:rsidRPr="0032092E" w:rsidRDefault="003A0F04" w:rsidP="003A0F04">
      <w:pPr>
        <w:pStyle w:val="Encabezado"/>
        <w:spacing w:line="360" w:lineRule="auto"/>
        <w:ind w:left="4248"/>
        <w:jc w:val="both"/>
        <w:rPr>
          <w:rFonts w:ascii="Arial" w:hAnsi="Arial" w:cs="Arial"/>
          <w:b/>
        </w:rPr>
      </w:pPr>
    </w:p>
    <w:p w:rsidR="003A0F04" w:rsidRPr="0032092E" w:rsidRDefault="003A0F04" w:rsidP="00994161">
      <w:pPr>
        <w:pStyle w:val="Encabezado"/>
        <w:tabs>
          <w:tab w:val="clear" w:pos="4419"/>
          <w:tab w:val="center" w:pos="4253"/>
        </w:tabs>
        <w:spacing w:line="360" w:lineRule="auto"/>
        <w:ind w:left="4253"/>
        <w:jc w:val="both"/>
        <w:rPr>
          <w:rFonts w:ascii="Arial" w:hAnsi="Arial" w:cs="Arial"/>
          <w:b/>
        </w:rPr>
      </w:pPr>
      <w:r w:rsidRPr="0032092E">
        <w:rPr>
          <w:rFonts w:ascii="Arial" w:hAnsi="Arial" w:cs="Arial"/>
          <w:b/>
        </w:rPr>
        <w:t xml:space="preserve">DEMANDADO: </w:t>
      </w:r>
      <w:r w:rsidR="00BD4A82">
        <w:rPr>
          <w:rFonts w:ascii="Arial" w:hAnsi="Arial" w:cs="Arial"/>
          <w:b/>
        </w:rPr>
        <w:t>***** *****</w:t>
      </w:r>
      <w:r w:rsidR="00994161" w:rsidRPr="0032092E">
        <w:rPr>
          <w:rFonts w:ascii="Arial" w:hAnsi="Arial" w:cs="Arial"/>
          <w:b/>
        </w:rPr>
        <w:t xml:space="preserve"> </w:t>
      </w:r>
      <w:r w:rsidR="00BD4A82">
        <w:rPr>
          <w:rFonts w:ascii="Arial" w:hAnsi="Arial" w:cs="Arial"/>
          <w:b/>
        </w:rPr>
        <w:t>***** *****</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 *****</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 *****</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 *****</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 *****</w:t>
      </w:r>
      <w:r w:rsidR="00994161" w:rsidRPr="0032092E">
        <w:rPr>
          <w:rFonts w:ascii="Arial" w:hAnsi="Arial" w:cs="Arial"/>
          <w:b/>
        </w:rPr>
        <w:t xml:space="preserve"> DE OAXACA</w:t>
      </w:r>
      <w:r w:rsidR="001823EE" w:rsidRPr="0032092E">
        <w:rPr>
          <w:rFonts w:ascii="Arial" w:hAnsi="Arial" w:cs="Arial"/>
          <w:b/>
        </w:rPr>
        <w:t>.</w:t>
      </w:r>
    </w:p>
    <w:p w:rsidR="003A0F04" w:rsidRPr="0032092E" w:rsidRDefault="003A0F04" w:rsidP="003A0F04">
      <w:pPr>
        <w:pStyle w:val="Encabezado"/>
        <w:spacing w:line="360" w:lineRule="auto"/>
        <w:ind w:left="4248"/>
        <w:jc w:val="both"/>
        <w:rPr>
          <w:rFonts w:ascii="Arial" w:hAnsi="Arial" w:cs="Arial"/>
          <w:b/>
        </w:rPr>
      </w:pPr>
    </w:p>
    <w:p w:rsidR="003A0F04" w:rsidRPr="0032092E" w:rsidRDefault="003A0F04" w:rsidP="003A0F04">
      <w:pPr>
        <w:spacing w:after="0" w:line="360" w:lineRule="auto"/>
        <w:jc w:val="both"/>
        <w:rPr>
          <w:rFonts w:ascii="Arial" w:hAnsi="Arial" w:cs="Arial"/>
          <w:b/>
        </w:rPr>
      </w:pPr>
      <w:r w:rsidRPr="0032092E">
        <w:rPr>
          <w:rFonts w:ascii="Arial" w:hAnsi="Arial" w:cs="Arial"/>
          <w:b/>
        </w:rPr>
        <w:t xml:space="preserve">OAXACA DE JUÁREZ, OAXACA A </w:t>
      </w:r>
      <w:r w:rsidR="00994161" w:rsidRPr="0032092E">
        <w:rPr>
          <w:rFonts w:ascii="Arial" w:hAnsi="Arial" w:cs="Arial"/>
          <w:b/>
        </w:rPr>
        <w:t>DIECINUEVE</w:t>
      </w:r>
      <w:r w:rsidRPr="0032092E">
        <w:rPr>
          <w:rFonts w:ascii="Arial" w:hAnsi="Arial" w:cs="Arial"/>
          <w:b/>
        </w:rPr>
        <w:t xml:space="preserve"> DE </w:t>
      </w:r>
      <w:r w:rsidR="00994161" w:rsidRPr="0032092E">
        <w:rPr>
          <w:rFonts w:ascii="Arial" w:hAnsi="Arial" w:cs="Arial"/>
          <w:b/>
        </w:rPr>
        <w:t>MARZO</w:t>
      </w:r>
      <w:r w:rsidR="005A2A03" w:rsidRPr="0032092E">
        <w:rPr>
          <w:rFonts w:ascii="Arial" w:hAnsi="Arial" w:cs="Arial"/>
          <w:b/>
        </w:rPr>
        <w:t xml:space="preserve"> DE </w:t>
      </w:r>
      <w:r w:rsidRPr="0032092E">
        <w:rPr>
          <w:rFonts w:ascii="Arial" w:hAnsi="Arial" w:cs="Arial"/>
          <w:b/>
        </w:rPr>
        <w:t xml:space="preserve">DOS MIL </w:t>
      </w:r>
      <w:r w:rsidR="005A2A03" w:rsidRPr="0032092E">
        <w:rPr>
          <w:rFonts w:ascii="Arial" w:hAnsi="Arial" w:cs="Arial"/>
          <w:b/>
        </w:rPr>
        <w:t>DIECI</w:t>
      </w:r>
      <w:r w:rsidR="00994161" w:rsidRPr="0032092E">
        <w:rPr>
          <w:rFonts w:ascii="Arial" w:hAnsi="Arial" w:cs="Arial"/>
          <w:b/>
        </w:rPr>
        <w:t>NUEVE</w:t>
      </w:r>
      <w:r w:rsidRPr="0032092E">
        <w:rPr>
          <w:rFonts w:ascii="Arial" w:hAnsi="Arial" w:cs="Arial"/>
          <w:b/>
        </w:rPr>
        <w:t xml:space="preserve">.- - - - - - - - - - - - - - - - - - - - - - - - - - - - - - - - - - - - - - - - - - - - - - - - - - - - - </w:t>
      </w:r>
      <w:r w:rsidR="005A2A03" w:rsidRPr="0032092E">
        <w:rPr>
          <w:rFonts w:ascii="Arial" w:hAnsi="Arial" w:cs="Arial"/>
          <w:b/>
        </w:rPr>
        <w:t xml:space="preserve">- - </w:t>
      </w:r>
    </w:p>
    <w:p w:rsidR="003A0F04" w:rsidRPr="0032092E" w:rsidRDefault="003A0F04" w:rsidP="003A0F04">
      <w:pPr>
        <w:spacing w:after="0" w:line="360" w:lineRule="auto"/>
        <w:jc w:val="both"/>
        <w:rPr>
          <w:rFonts w:ascii="Arial" w:hAnsi="Arial" w:cs="Arial"/>
          <w:b/>
        </w:rPr>
      </w:pPr>
    </w:p>
    <w:p w:rsidR="001823EE" w:rsidRPr="0032092E" w:rsidRDefault="003A0F04" w:rsidP="00B53609">
      <w:pPr>
        <w:spacing w:after="0" w:line="360" w:lineRule="auto"/>
        <w:ind w:firstLine="567"/>
        <w:jc w:val="both"/>
        <w:rPr>
          <w:rFonts w:ascii="Arial" w:hAnsi="Arial" w:cs="Arial"/>
          <w:b/>
        </w:rPr>
      </w:pPr>
      <w:r w:rsidRPr="0032092E">
        <w:rPr>
          <w:rFonts w:ascii="Arial" w:hAnsi="Arial" w:cs="Arial"/>
          <w:b/>
        </w:rPr>
        <w:t xml:space="preserve">VISTOS, </w:t>
      </w:r>
      <w:r w:rsidRPr="0032092E">
        <w:rPr>
          <w:rFonts w:ascii="Arial" w:hAnsi="Arial" w:cs="Arial"/>
        </w:rPr>
        <w:t xml:space="preserve">para resolver los autos del juicio de nulidad de número </w:t>
      </w:r>
      <w:r w:rsidR="00994161" w:rsidRPr="0032092E">
        <w:rPr>
          <w:rFonts w:ascii="Arial" w:hAnsi="Arial" w:cs="Arial"/>
        </w:rPr>
        <w:t>0059/2018</w:t>
      </w:r>
      <w:r w:rsidRPr="0032092E">
        <w:rPr>
          <w:rFonts w:ascii="Arial" w:hAnsi="Arial" w:cs="Arial"/>
        </w:rPr>
        <w:t xml:space="preserve">, promovido por </w:t>
      </w:r>
      <w:r w:rsidR="00BD4A82">
        <w:rPr>
          <w:rFonts w:ascii="Arial" w:hAnsi="Arial" w:cs="Arial"/>
          <w:b/>
        </w:rPr>
        <w:t>***** ***** ***** *****</w:t>
      </w:r>
      <w:r w:rsidR="00A112EC" w:rsidRPr="0032092E">
        <w:rPr>
          <w:rFonts w:ascii="Arial" w:hAnsi="Arial" w:cs="Arial"/>
          <w:b/>
        </w:rPr>
        <w:t xml:space="preserve"> </w:t>
      </w:r>
      <w:r w:rsidRPr="0032092E">
        <w:rPr>
          <w:rFonts w:ascii="Arial" w:hAnsi="Arial" w:cs="Arial"/>
        </w:rPr>
        <w:t>en contra de</w:t>
      </w:r>
      <w:r w:rsidR="00BB2FDD" w:rsidRPr="0032092E">
        <w:rPr>
          <w:rFonts w:ascii="Arial" w:hAnsi="Arial" w:cs="Arial"/>
        </w:rPr>
        <w:t xml:space="preserve"> </w:t>
      </w:r>
      <w:r w:rsidR="00BF13DB" w:rsidRPr="0032092E">
        <w:rPr>
          <w:rFonts w:ascii="Arial" w:hAnsi="Arial" w:cs="Arial"/>
        </w:rPr>
        <w:t>l</w:t>
      </w:r>
      <w:r w:rsidR="00994161" w:rsidRPr="0032092E">
        <w:rPr>
          <w:rFonts w:ascii="Arial" w:hAnsi="Arial" w:cs="Arial"/>
        </w:rPr>
        <w:t xml:space="preserve">os </w:t>
      </w:r>
      <w:r w:rsidR="00BD4A82">
        <w:rPr>
          <w:rFonts w:ascii="Arial" w:hAnsi="Arial" w:cs="Arial"/>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 ***** ***** *****</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w:t>
      </w:r>
      <w:r w:rsidR="00994161" w:rsidRPr="0032092E">
        <w:rPr>
          <w:rFonts w:ascii="Arial" w:hAnsi="Arial" w:cs="Arial"/>
          <w:b/>
        </w:rPr>
        <w:t xml:space="preserve"> </w:t>
      </w:r>
      <w:r w:rsidR="00BD4A82">
        <w:rPr>
          <w:rFonts w:ascii="Arial" w:hAnsi="Arial" w:cs="Arial"/>
          <w:b/>
        </w:rPr>
        <w:t>***** *****</w:t>
      </w:r>
      <w:r w:rsidR="00994161" w:rsidRPr="0032092E">
        <w:rPr>
          <w:rFonts w:ascii="Arial" w:hAnsi="Arial" w:cs="Arial"/>
          <w:b/>
        </w:rPr>
        <w:t xml:space="preserve"> </w:t>
      </w:r>
      <w:r w:rsidR="00BD4A82">
        <w:rPr>
          <w:rFonts w:ascii="Arial" w:hAnsi="Arial" w:cs="Arial"/>
          <w:b/>
        </w:rPr>
        <w:t xml:space="preserve">***** </w:t>
      </w:r>
      <w:r w:rsidR="00994161" w:rsidRPr="0032092E">
        <w:rPr>
          <w:rFonts w:ascii="Arial" w:hAnsi="Arial" w:cs="Arial"/>
          <w:b/>
        </w:rPr>
        <w:t>DE OAXACA</w:t>
      </w:r>
      <w:r w:rsidR="00BB2FDD" w:rsidRPr="0032092E">
        <w:rPr>
          <w:rFonts w:ascii="Arial" w:hAnsi="Arial" w:cs="Arial"/>
          <w:b/>
        </w:rPr>
        <w:t>.</w:t>
      </w:r>
      <w:r w:rsidRPr="0032092E">
        <w:rPr>
          <w:rFonts w:ascii="Arial" w:hAnsi="Arial" w:cs="Arial"/>
          <w:b/>
        </w:rPr>
        <w:t xml:space="preserve"> - - </w:t>
      </w:r>
      <w:r w:rsidR="00A112EC" w:rsidRPr="0032092E">
        <w:rPr>
          <w:rFonts w:ascii="Arial" w:hAnsi="Arial" w:cs="Arial"/>
          <w:b/>
        </w:rPr>
        <w:t>- - - - - - - - - -</w:t>
      </w:r>
      <w:r w:rsidR="00994161" w:rsidRPr="0032092E">
        <w:rPr>
          <w:rFonts w:ascii="Arial" w:hAnsi="Arial" w:cs="Arial"/>
          <w:b/>
        </w:rPr>
        <w:t xml:space="preserve"> - - - - - - - - - - - - - - - - - - - - - - - - - - - - - - - - - - - </w:t>
      </w:r>
      <w:r w:rsidR="00A112EC" w:rsidRPr="0032092E">
        <w:rPr>
          <w:rFonts w:ascii="Arial" w:hAnsi="Arial" w:cs="Arial"/>
          <w:b/>
        </w:rPr>
        <w:t xml:space="preserve"> </w:t>
      </w:r>
    </w:p>
    <w:p w:rsidR="003A0F04" w:rsidRPr="0032092E" w:rsidRDefault="003A0F04" w:rsidP="003A0F04">
      <w:pPr>
        <w:spacing w:after="0" w:line="360" w:lineRule="auto"/>
        <w:jc w:val="center"/>
        <w:rPr>
          <w:rFonts w:ascii="Arial" w:hAnsi="Arial" w:cs="Arial"/>
          <w:b/>
        </w:rPr>
      </w:pPr>
    </w:p>
    <w:p w:rsidR="003A0F04" w:rsidRPr="0032092E" w:rsidRDefault="003A0F04" w:rsidP="003A0F04">
      <w:pPr>
        <w:spacing w:after="0" w:line="360" w:lineRule="auto"/>
        <w:jc w:val="center"/>
        <w:rPr>
          <w:rFonts w:ascii="Arial" w:hAnsi="Arial" w:cs="Arial"/>
          <w:b/>
        </w:rPr>
      </w:pPr>
      <w:r w:rsidRPr="0032092E">
        <w:rPr>
          <w:rFonts w:ascii="Arial" w:hAnsi="Arial" w:cs="Arial"/>
          <w:b/>
        </w:rPr>
        <w:t>R E S U L T A N D O:</w:t>
      </w:r>
    </w:p>
    <w:p w:rsidR="003A0F04" w:rsidRPr="0032092E" w:rsidRDefault="003A0F04" w:rsidP="003A0F04">
      <w:pPr>
        <w:spacing w:after="0" w:line="360" w:lineRule="auto"/>
        <w:rPr>
          <w:rFonts w:ascii="Arial" w:hAnsi="Arial" w:cs="Arial"/>
          <w:b/>
        </w:rPr>
      </w:pPr>
    </w:p>
    <w:p w:rsidR="009D5FB1" w:rsidRPr="0032092E" w:rsidRDefault="009D2CE6" w:rsidP="002947FA">
      <w:pPr>
        <w:spacing w:after="0" w:line="360" w:lineRule="auto"/>
        <w:jc w:val="both"/>
        <w:rPr>
          <w:rFonts w:ascii="Arial" w:hAnsi="Arial" w:cs="Arial"/>
        </w:rPr>
      </w:pPr>
      <w:r w:rsidRPr="0032092E">
        <w:rPr>
          <w:rFonts w:ascii="Arial" w:hAnsi="Arial" w:cs="Arial"/>
          <w:b/>
        </w:rPr>
        <w:tab/>
        <w:t>1°</w:t>
      </w:r>
      <w:r w:rsidR="00063092" w:rsidRPr="0032092E">
        <w:rPr>
          <w:rFonts w:ascii="Arial" w:hAnsi="Arial" w:cs="Arial"/>
          <w:b/>
        </w:rPr>
        <w:t>.</w:t>
      </w:r>
      <w:r w:rsidR="00994161" w:rsidRPr="0032092E">
        <w:rPr>
          <w:rFonts w:ascii="Arial" w:hAnsi="Arial" w:cs="Arial"/>
          <w:b/>
        </w:rPr>
        <w:t xml:space="preserve"> </w:t>
      </w:r>
      <w:r w:rsidR="003A0F04" w:rsidRPr="0032092E">
        <w:rPr>
          <w:rFonts w:ascii="Arial" w:hAnsi="Arial" w:cs="Arial"/>
        </w:rPr>
        <w:t xml:space="preserve">Por escrito recibido el </w:t>
      </w:r>
      <w:r w:rsidR="00E43319" w:rsidRPr="0032092E">
        <w:rPr>
          <w:rFonts w:ascii="Arial" w:hAnsi="Arial" w:cs="Arial"/>
        </w:rPr>
        <w:t>quince</w:t>
      </w:r>
      <w:r w:rsidR="00D679FB" w:rsidRPr="0032092E">
        <w:rPr>
          <w:rFonts w:ascii="Arial" w:hAnsi="Arial" w:cs="Arial"/>
        </w:rPr>
        <w:t xml:space="preserve"> de </w:t>
      </w:r>
      <w:r w:rsidR="00E43319" w:rsidRPr="0032092E">
        <w:rPr>
          <w:rFonts w:ascii="Arial" w:hAnsi="Arial" w:cs="Arial"/>
        </w:rPr>
        <w:t>junio</w:t>
      </w:r>
      <w:r w:rsidR="00D679FB" w:rsidRPr="0032092E">
        <w:rPr>
          <w:rFonts w:ascii="Arial" w:hAnsi="Arial" w:cs="Arial"/>
        </w:rPr>
        <w:t xml:space="preserve"> del </w:t>
      </w:r>
      <w:r w:rsidR="00E43319" w:rsidRPr="0032092E">
        <w:rPr>
          <w:rFonts w:ascii="Arial" w:hAnsi="Arial" w:cs="Arial"/>
        </w:rPr>
        <w:t>dos mil dieciocho</w:t>
      </w:r>
      <w:r w:rsidR="00D679FB" w:rsidRPr="0032092E">
        <w:rPr>
          <w:rFonts w:ascii="Arial" w:hAnsi="Arial" w:cs="Arial"/>
        </w:rPr>
        <w:t xml:space="preserve">, </w:t>
      </w:r>
      <w:r w:rsidR="003A0F04" w:rsidRPr="0032092E">
        <w:rPr>
          <w:rFonts w:ascii="Arial" w:hAnsi="Arial" w:cs="Arial"/>
        </w:rPr>
        <w:t xml:space="preserve">en Oficialía de Partes Común del Tribunal de </w:t>
      </w:r>
      <w:r w:rsidR="00D679FB" w:rsidRPr="0032092E">
        <w:rPr>
          <w:rFonts w:ascii="Arial" w:hAnsi="Arial" w:cs="Arial"/>
        </w:rPr>
        <w:t>Justicia Administrativa</w:t>
      </w:r>
      <w:r w:rsidR="003A0F04" w:rsidRPr="0032092E">
        <w:rPr>
          <w:rFonts w:ascii="Arial" w:hAnsi="Arial" w:cs="Arial"/>
        </w:rPr>
        <w:t xml:space="preserve"> del Estado de Oaxaca,</w:t>
      </w:r>
      <w:r w:rsidR="00580E82" w:rsidRPr="0032092E">
        <w:rPr>
          <w:rFonts w:ascii="Arial" w:hAnsi="Arial" w:cs="Arial"/>
        </w:rPr>
        <w:t xml:space="preserve"> </w:t>
      </w:r>
      <w:r w:rsidR="00BD4A82">
        <w:rPr>
          <w:rFonts w:ascii="Arial" w:hAnsi="Arial" w:cs="Arial"/>
        </w:rPr>
        <w:t>***** ***** ***** *****</w:t>
      </w:r>
      <w:r w:rsidR="00F1301F" w:rsidRPr="0032092E">
        <w:rPr>
          <w:rFonts w:ascii="Arial" w:hAnsi="Arial" w:cs="Arial"/>
        </w:rPr>
        <w:t xml:space="preserve">, demandó la nulidad </w:t>
      </w:r>
      <w:r w:rsidR="00E43319" w:rsidRPr="0032092E">
        <w:rPr>
          <w:rFonts w:ascii="Arial" w:hAnsi="Arial" w:cs="Arial"/>
        </w:rPr>
        <w:t xml:space="preserve">de la resolución de fecha treinta de septiembre del dos mil dieciséis dictada por los Integrantes de la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 *****</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w:t>
      </w:r>
      <w:r w:rsidR="00BD4A82">
        <w:rPr>
          <w:rFonts w:ascii="Arial" w:hAnsi="Arial" w:cs="Arial"/>
        </w:rPr>
        <w:t>*****</w:t>
      </w:r>
      <w:r w:rsidR="00E43319" w:rsidRPr="0032092E">
        <w:rPr>
          <w:rFonts w:ascii="Arial" w:hAnsi="Arial" w:cs="Arial"/>
        </w:rPr>
        <w:t xml:space="preserve"> de Oaxaca, mediante el cual se resolvió suspenderlo por el tiempo de</w:t>
      </w:r>
      <w:r w:rsidR="00EC7F3F" w:rsidRPr="0032092E">
        <w:rPr>
          <w:rFonts w:ascii="Arial" w:hAnsi="Arial" w:cs="Arial"/>
        </w:rPr>
        <w:t xml:space="preserve"> treinta días hábiles</w:t>
      </w:r>
      <w:r w:rsidR="00BF7787" w:rsidRPr="0032092E">
        <w:rPr>
          <w:rFonts w:ascii="Arial" w:hAnsi="Arial" w:cs="Arial"/>
        </w:rPr>
        <w:t>.</w:t>
      </w:r>
      <w:r w:rsidR="00580E82" w:rsidRPr="0032092E">
        <w:rPr>
          <w:rFonts w:ascii="Arial" w:hAnsi="Arial" w:cs="Arial"/>
        </w:rPr>
        <w:t xml:space="preserve"> </w:t>
      </w:r>
      <w:r w:rsidR="00A96688" w:rsidRPr="0032092E">
        <w:rPr>
          <w:rFonts w:ascii="Arial" w:hAnsi="Arial" w:cs="Arial"/>
          <w:b/>
        </w:rPr>
        <w:t>Por acuerdo de</w:t>
      </w:r>
      <w:r w:rsidR="00EA5A83" w:rsidRPr="0032092E">
        <w:rPr>
          <w:rFonts w:ascii="Arial" w:hAnsi="Arial" w:cs="Arial"/>
          <w:b/>
        </w:rPr>
        <w:t xml:space="preserve"> </w:t>
      </w:r>
      <w:r w:rsidR="00EC7F3F" w:rsidRPr="0032092E">
        <w:rPr>
          <w:rFonts w:ascii="Arial" w:hAnsi="Arial" w:cs="Arial"/>
          <w:b/>
        </w:rPr>
        <w:t>dieciocho</w:t>
      </w:r>
      <w:r w:rsidR="00D679FB" w:rsidRPr="0032092E">
        <w:rPr>
          <w:rFonts w:ascii="Arial" w:hAnsi="Arial" w:cs="Arial"/>
          <w:b/>
        </w:rPr>
        <w:t xml:space="preserve"> de </w:t>
      </w:r>
      <w:r w:rsidR="00EC7F3F" w:rsidRPr="0032092E">
        <w:rPr>
          <w:rFonts w:ascii="Arial" w:hAnsi="Arial" w:cs="Arial"/>
          <w:b/>
        </w:rPr>
        <w:t>junio</w:t>
      </w:r>
      <w:r w:rsidR="00D679FB" w:rsidRPr="0032092E">
        <w:rPr>
          <w:rFonts w:ascii="Arial" w:hAnsi="Arial" w:cs="Arial"/>
          <w:b/>
        </w:rPr>
        <w:t xml:space="preserve"> </w:t>
      </w:r>
      <w:r w:rsidR="00872F72" w:rsidRPr="0032092E">
        <w:rPr>
          <w:rFonts w:ascii="Arial" w:hAnsi="Arial" w:cs="Arial"/>
          <w:b/>
        </w:rPr>
        <w:t>del dos mil dieci</w:t>
      </w:r>
      <w:r w:rsidR="00EC7F3F" w:rsidRPr="0032092E">
        <w:rPr>
          <w:rFonts w:ascii="Arial" w:hAnsi="Arial" w:cs="Arial"/>
          <w:b/>
        </w:rPr>
        <w:t>ocho</w:t>
      </w:r>
      <w:r w:rsidR="00BF13DB" w:rsidRPr="0032092E">
        <w:rPr>
          <w:rFonts w:ascii="Arial" w:hAnsi="Arial" w:cs="Arial"/>
          <w:b/>
        </w:rPr>
        <w:t xml:space="preserve">, </w:t>
      </w:r>
      <w:r w:rsidR="00BF7787" w:rsidRPr="0032092E">
        <w:rPr>
          <w:rFonts w:ascii="Arial" w:hAnsi="Arial" w:cs="Arial"/>
          <w:b/>
        </w:rPr>
        <w:t>se admitió a trámite la demanda</w:t>
      </w:r>
      <w:r w:rsidR="0040525B" w:rsidRPr="0032092E">
        <w:rPr>
          <w:rFonts w:ascii="Arial" w:hAnsi="Arial" w:cs="Arial"/>
        </w:rPr>
        <w:t xml:space="preserve"> en contra </w:t>
      </w:r>
      <w:r w:rsidR="00872F72" w:rsidRPr="0032092E">
        <w:rPr>
          <w:rFonts w:ascii="Arial" w:hAnsi="Arial" w:cs="Arial"/>
        </w:rPr>
        <w:t xml:space="preserve">de </w:t>
      </w:r>
      <w:r w:rsidR="00EC7F3F" w:rsidRPr="0032092E">
        <w:rPr>
          <w:rFonts w:ascii="Arial" w:hAnsi="Arial" w:cs="Arial"/>
        </w:rPr>
        <w:t xml:space="preserve">los </w:t>
      </w:r>
      <w:r w:rsidR="00BD4A82">
        <w:rPr>
          <w:rFonts w:ascii="Arial" w:hAnsi="Arial" w:cs="Arial"/>
        </w:rPr>
        <w:t>*****</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 *****</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 *****</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BD4A82">
        <w:rPr>
          <w:rFonts w:ascii="Arial" w:hAnsi="Arial" w:cs="Arial"/>
        </w:rPr>
        <w:t>***** *****</w:t>
      </w:r>
      <w:r w:rsidR="00EC7F3F" w:rsidRPr="0032092E">
        <w:rPr>
          <w:rFonts w:ascii="Arial" w:hAnsi="Arial" w:cs="Arial"/>
        </w:rPr>
        <w:t xml:space="preserve"> </w:t>
      </w:r>
      <w:r w:rsidR="00BD4A82">
        <w:rPr>
          <w:rFonts w:ascii="Arial" w:hAnsi="Arial" w:cs="Arial"/>
        </w:rPr>
        <w:t>*****</w:t>
      </w:r>
      <w:r w:rsidR="00EC7F3F" w:rsidRPr="0032092E">
        <w:rPr>
          <w:rFonts w:ascii="Arial" w:hAnsi="Arial" w:cs="Arial"/>
        </w:rPr>
        <w:t xml:space="preserve"> </w:t>
      </w:r>
      <w:r w:rsidR="00964AC5">
        <w:rPr>
          <w:rFonts w:ascii="Arial" w:hAnsi="Arial" w:cs="Arial"/>
        </w:rPr>
        <w:t>***** ***** *****</w:t>
      </w:r>
      <w:r w:rsidR="00EC7F3F" w:rsidRPr="0032092E">
        <w:rPr>
          <w:rFonts w:ascii="Arial" w:hAnsi="Arial" w:cs="Arial"/>
        </w:rPr>
        <w:t xml:space="preserve"> de Oaxaca</w:t>
      </w:r>
      <w:r w:rsidR="0026429E" w:rsidRPr="0032092E">
        <w:rPr>
          <w:rFonts w:ascii="Arial" w:hAnsi="Arial" w:cs="Arial"/>
        </w:rPr>
        <w:t xml:space="preserve">, </w:t>
      </w:r>
      <w:r w:rsidR="003A0F04" w:rsidRPr="0032092E">
        <w:rPr>
          <w:rFonts w:ascii="Arial" w:hAnsi="Arial" w:cs="Arial"/>
        </w:rPr>
        <w:t>a quien se</w:t>
      </w:r>
      <w:r w:rsidR="0040525B" w:rsidRPr="0032092E">
        <w:rPr>
          <w:rFonts w:ascii="Arial" w:hAnsi="Arial" w:cs="Arial"/>
        </w:rPr>
        <w:t xml:space="preserve"> le</w:t>
      </w:r>
      <w:r w:rsidR="003A0F04" w:rsidRPr="0032092E">
        <w:rPr>
          <w:rFonts w:ascii="Arial" w:hAnsi="Arial" w:cs="Arial"/>
        </w:rPr>
        <w:t xml:space="preserve"> concedió</w:t>
      </w:r>
      <w:r w:rsidR="00F62296" w:rsidRPr="0032092E">
        <w:rPr>
          <w:rFonts w:ascii="Arial" w:hAnsi="Arial" w:cs="Arial"/>
        </w:rPr>
        <w:t xml:space="preserve"> un</w:t>
      </w:r>
      <w:r w:rsidR="003A0F04" w:rsidRPr="0032092E">
        <w:rPr>
          <w:rFonts w:ascii="Arial" w:hAnsi="Arial" w:cs="Arial"/>
        </w:rPr>
        <w:t xml:space="preserve"> plazo de  nueve </w:t>
      </w:r>
      <w:r w:rsidR="0040525B" w:rsidRPr="0032092E">
        <w:rPr>
          <w:rFonts w:ascii="Arial" w:hAnsi="Arial" w:cs="Arial"/>
        </w:rPr>
        <w:t>días hábiles para que produjera</w:t>
      </w:r>
      <w:r w:rsidR="002F7326" w:rsidRPr="0032092E">
        <w:rPr>
          <w:rFonts w:ascii="Arial" w:hAnsi="Arial" w:cs="Arial"/>
        </w:rPr>
        <w:t xml:space="preserve"> </w:t>
      </w:r>
      <w:r w:rsidR="003A0F04" w:rsidRPr="0032092E">
        <w:rPr>
          <w:rFonts w:ascii="Arial" w:hAnsi="Arial" w:cs="Arial"/>
        </w:rPr>
        <w:t>su contestación, haciéndole saber que de no contestar los hechos planteados en la demanda, afirmándolos, negándolos o expresando que los ignorara</w:t>
      </w:r>
      <w:r w:rsidR="004C300D" w:rsidRPr="0032092E">
        <w:rPr>
          <w:rFonts w:ascii="Arial" w:hAnsi="Arial" w:cs="Arial"/>
        </w:rPr>
        <w:t>n</w:t>
      </w:r>
      <w:r w:rsidR="003A0F04" w:rsidRPr="0032092E">
        <w:rPr>
          <w:rFonts w:ascii="Arial" w:hAnsi="Arial" w:cs="Arial"/>
        </w:rPr>
        <w:t xml:space="preserve"> por no ser propios o exponiendo como ocurrieron, se considerarían presuntamente ciertos bajo apercibimiento que para el caso de no hacerlo, se declararía precluído su derecho y se le</w:t>
      </w:r>
      <w:r w:rsidR="00F62296" w:rsidRPr="0032092E">
        <w:rPr>
          <w:rFonts w:ascii="Arial" w:hAnsi="Arial" w:cs="Arial"/>
        </w:rPr>
        <w:t>s</w:t>
      </w:r>
      <w:r w:rsidR="003A0F04" w:rsidRPr="0032092E">
        <w:rPr>
          <w:rFonts w:ascii="Arial" w:hAnsi="Arial" w:cs="Arial"/>
        </w:rPr>
        <w:t xml:space="preserve"> tendría por contestada la demanda en sentido afirmat</w:t>
      </w:r>
      <w:r w:rsidR="00EC7F3F" w:rsidRPr="0032092E">
        <w:rPr>
          <w:rFonts w:ascii="Arial" w:hAnsi="Arial" w:cs="Arial"/>
        </w:rPr>
        <w:t>ivo, salvo prueba en contrario.</w:t>
      </w:r>
      <w:r w:rsidR="00737168">
        <w:rPr>
          <w:rFonts w:ascii="Arial" w:hAnsi="Arial" w:cs="Arial"/>
        </w:rPr>
        <w:t xml:space="preserve"> </w:t>
      </w:r>
      <w:r w:rsidR="00EC7F3F" w:rsidRPr="0032092E">
        <w:rPr>
          <w:rFonts w:ascii="Arial" w:hAnsi="Arial" w:cs="Arial"/>
        </w:rPr>
        <w:t xml:space="preserve">Y exhibiera </w:t>
      </w:r>
      <w:r w:rsidR="003A0F04" w:rsidRPr="0032092E">
        <w:rPr>
          <w:rFonts w:ascii="Arial" w:hAnsi="Arial" w:cs="Arial"/>
        </w:rPr>
        <w:t>copias para el traslado a su contraparte</w:t>
      </w:r>
      <w:r w:rsidR="00BF13DB" w:rsidRPr="0032092E">
        <w:rPr>
          <w:rFonts w:ascii="Arial" w:hAnsi="Arial" w:cs="Arial"/>
        </w:rPr>
        <w:t xml:space="preserve">. </w:t>
      </w:r>
      <w:r w:rsidR="003A0F04" w:rsidRPr="0032092E">
        <w:rPr>
          <w:rFonts w:ascii="Arial" w:hAnsi="Arial" w:cs="Arial"/>
        </w:rPr>
        <w:t>Se admitieron a la actora las pruebas ofrecidas que consisten en:</w:t>
      </w:r>
      <w:r w:rsidR="002F7326" w:rsidRPr="0032092E">
        <w:rPr>
          <w:rFonts w:ascii="Arial" w:hAnsi="Arial" w:cs="Arial"/>
          <w:b/>
        </w:rPr>
        <w:t xml:space="preserve"> </w:t>
      </w:r>
      <w:r w:rsidR="00D679FB" w:rsidRPr="0032092E">
        <w:rPr>
          <w:rFonts w:ascii="Arial" w:hAnsi="Arial" w:cs="Arial"/>
          <w:b/>
        </w:rPr>
        <w:t>1.</w:t>
      </w:r>
      <w:r w:rsidR="00D679FB" w:rsidRPr="0032092E">
        <w:rPr>
          <w:rFonts w:ascii="Arial" w:hAnsi="Arial" w:cs="Arial"/>
        </w:rPr>
        <w:t xml:space="preserve"> </w:t>
      </w:r>
      <w:r w:rsidR="00EC7F3F" w:rsidRPr="0032092E">
        <w:rPr>
          <w:rFonts w:ascii="Arial" w:hAnsi="Arial" w:cs="Arial"/>
        </w:rPr>
        <w:t xml:space="preserve">Copia simple del oficio </w:t>
      </w:r>
      <w:r w:rsidR="00737168">
        <w:rPr>
          <w:rFonts w:ascii="Arial" w:hAnsi="Arial" w:cs="Arial"/>
        </w:rPr>
        <w:t>**********</w:t>
      </w:r>
      <w:r w:rsidR="00EC7F3F" w:rsidRPr="0032092E">
        <w:rPr>
          <w:rFonts w:ascii="Arial" w:hAnsi="Arial" w:cs="Arial"/>
        </w:rPr>
        <w:t xml:space="preserve">, signado por el </w:t>
      </w:r>
      <w:r w:rsidR="00737168">
        <w:rPr>
          <w:rFonts w:ascii="Arial" w:hAnsi="Arial" w:cs="Arial"/>
        </w:rPr>
        <w:t>*****</w:t>
      </w:r>
      <w:r w:rsidR="00EC7F3F" w:rsidRPr="0032092E">
        <w:rPr>
          <w:rFonts w:ascii="Arial" w:hAnsi="Arial" w:cs="Arial"/>
        </w:rPr>
        <w:t xml:space="preserve"> del Departamento Jurídico de la Dirección General de la </w:t>
      </w:r>
      <w:r w:rsidR="00737168">
        <w:rPr>
          <w:rFonts w:ascii="Arial" w:hAnsi="Arial" w:cs="Arial"/>
        </w:rPr>
        <w:t>***** *****</w:t>
      </w:r>
      <w:r w:rsidR="00EC7F3F" w:rsidRPr="0032092E">
        <w:rPr>
          <w:rFonts w:ascii="Arial" w:hAnsi="Arial" w:cs="Arial"/>
        </w:rPr>
        <w:t xml:space="preserve"> Estatal</w:t>
      </w:r>
      <w:r w:rsidR="00D679FB" w:rsidRPr="0032092E">
        <w:rPr>
          <w:rFonts w:ascii="Arial" w:hAnsi="Arial" w:cs="Arial"/>
        </w:rPr>
        <w:t xml:space="preserve">; </w:t>
      </w:r>
      <w:r w:rsidR="00D679FB" w:rsidRPr="0032092E">
        <w:rPr>
          <w:rFonts w:ascii="Arial" w:hAnsi="Arial" w:cs="Arial"/>
          <w:b/>
        </w:rPr>
        <w:t>2.</w:t>
      </w:r>
      <w:r w:rsidR="00D679FB" w:rsidRPr="0032092E">
        <w:rPr>
          <w:rFonts w:ascii="Arial" w:hAnsi="Arial" w:cs="Arial"/>
        </w:rPr>
        <w:t xml:space="preserve"> </w:t>
      </w:r>
      <w:r w:rsidR="00EC7F3F" w:rsidRPr="0032092E">
        <w:rPr>
          <w:rFonts w:ascii="Arial" w:hAnsi="Arial" w:cs="Arial"/>
        </w:rPr>
        <w:t xml:space="preserve">Copia simple del oficio </w:t>
      </w:r>
      <w:r w:rsidR="00737168">
        <w:rPr>
          <w:rFonts w:ascii="Arial" w:hAnsi="Arial" w:cs="Arial"/>
        </w:rPr>
        <w:t>**********</w:t>
      </w:r>
      <w:r w:rsidR="00EC7F3F" w:rsidRPr="0032092E">
        <w:rPr>
          <w:rFonts w:ascii="Arial" w:hAnsi="Arial" w:cs="Arial"/>
        </w:rPr>
        <w:t xml:space="preserve">, signado por el Secretario de Acuerdos de la </w:t>
      </w:r>
      <w:r w:rsidR="00737168">
        <w:rPr>
          <w:rFonts w:ascii="Arial" w:hAnsi="Arial" w:cs="Arial"/>
        </w:rPr>
        <w:t>*****</w:t>
      </w:r>
      <w:r w:rsidR="00EC7F3F" w:rsidRPr="0032092E">
        <w:rPr>
          <w:rFonts w:ascii="Arial" w:hAnsi="Arial" w:cs="Arial"/>
        </w:rPr>
        <w:t xml:space="preserve"> </w:t>
      </w:r>
      <w:r w:rsidR="00737168">
        <w:rPr>
          <w:rFonts w:ascii="Arial" w:hAnsi="Arial" w:cs="Arial"/>
        </w:rPr>
        <w:t>*****</w:t>
      </w:r>
      <w:r w:rsidR="00EC7F3F" w:rsidRPr="0032092E">
        <w:rPr>
          <w:rFonts w:ascii="Arial" w:hAnsi="Arial" w:cs="Arial"/>
        </w:rPr>
        <w:t xml:space="preserve"> </w:t>
      </w:r>
      <w:r w:rsidR="00737168">
        <w:rPr>
          <w:rFonts w:ascii="Arial" w:hAnsi="Arial" w:cs="Arial"/>
        </w:rPr>
        <w:t>*****</w:t>
      </w:r>
      <w:r w:rsidR="00EC7F3F" w:rsidRPr="0032092E">
        <w:rPr>
          <w:rFonts w:ascii="Arial" w:hAnsi="Arial" w:cs="Arial"/>
        </w:rPr>
        <w:t xml:space="preserve"> </w:t>
      </w:r>
      <w:r w:rsidR="00737168">
        <w:rPr>
          <w:rFonts w:ascii="Arial" w:hAnsi="Arial" w:cs="Arial"/>
        </w:rPr>
        <w:t>*****</w:t>
      </w:r>
      <w:r w:rsidR="002F7326" w:rsidRPr="0032092E">
        <w:rPr>
          <w:rFonts w:ascii="Arial" w:hAnsi="Arial" w:cs="Arial"/>
          <w:sz w:val="24"/>
          <w:szCs w:val="24"/>
        </w:rPr>
        <w:t>.</w:t>
      </w:r>
      <w:r w:rsidR="001A7C50" w:rsidRPr="0032092E">
        <w:rPr>
          <w:rFonts w:ascii="Arial" w:hAnsi="Arial" w:cs="Arial"/>
        </w:rPr>
        <w:t xml:space="preserve"> Probanzas admitidas de conformidad con los artículos 188 y 189 de la Ley de la Materia vigente</w:t>
      </w:r>
      <w:r w:rsidR="001A7C50" w:rsidRPr="0032092E">
        <w:rPr>
          <w:rFonts w:ascii="Arial" w:hAnsi="Arial" w:cs="Arial"/>
          <w:sz w:val="24"/>
          <w:szCs w:val="24"/>
        </w:rPr>
        <w:t xml:space="preserve">. </w:t>
      </w:r>
      <w:r w:rsidR="001A7C50" w:rsidRPr="0032092E">
        <w:rPr>
          <w:rFonts w:ascii="Arial" w:hAnsi="Arial" w:cs="Arial"/>
        </w:rPr>
        <w:t>Por otro lado se requirió a la autoridad demandada que al momento de contestar la demanda exhibiera copias certificadas del expediente administrativo</w:t>
      </w:r>
      <w:r w:rsidR="00737168">
        <w:rPr>
          <w:rFonts w:ascii="Arial" w:hAnsi="Arial" w:cs="Arial"/>
        </w:rPr>
        <w:t xml:space="preserve"> **********</w:t>
      </w:r>
      <w:r w:rsidR="001A7C50" w:rsidRPr="0032092E">
        <w:rPr>
          <w:rFonts w:ascii="Arial" w:hAnsi="Arial" w:cs="Arial"/>
        </w:rPr>
        <w:t>.</w:t>
      </w:r>
      <w:r w:rsidR="009D5FB1" w:rsidRPr="0032092E">
        <w:rPr>
          <w:rFonts w:ascii="Arial" w:hAnsi="Arial" w:cs="Arial"/>
        </w:rPr>
        <w:t xml:space="preserve">- - - - - - - </w:t>
      </w:r>
    </w:p>
    <w:p w:rsidR="009D5FB1" w:rsidRPr="0032092E" w:rsidRDefault="009D5FB1" w:rsidP="00247880">
      <w:pPr>
        <w:spacing w:after="0" w:line="360" w:lineRule="auto"/>
        <w:jc w:val="center"/>
        <w:rPr>
          <w:rFonts w:ascii="Arial" w:hAnsi="Arial" w:cs="Arial"/>
        </w:rPr>
      </w:pPr>
    </w:p>
    <w:p w:rsidR="0073353C" w:rsidRPr="0032092E" w:rsidRDefault="009D2CE6" w:rsidP="00F905E8">
      <w:pPr>
        <w:spacing w:after="0" w:line="360" w:lineRule="auto"/>
        <w:ind w:firstLine="567"/>
        <w:jc w:val="both"/>
        <w:rPr>
          <w:rFonts w:ascii="Arial" w:hAnsi="Arial" w:cs="Arial"/>
        </w:rPr>
      </w:pPr>
      <w:r w:rsidRPr="0032092E">
        <w:rPr>
          <w:rFonts w:ascii="Arial" w:hAnsi="Arial" w:cs="Arial"/>
          <w:b/>
        </w:rPr>
        <w:t>2°</w:t>
      </w:r>
      <w:r w:rsidR="00063092" w:rsidRPr="0032092E">
        <w:rPr>
          <w:rFonts w:ascii="Arial" w:hAnsi="Arial" w:cs="Arial"/>
          <w:b/>
        </w:rPr>
        <w:t>.</w:t>
      </w:r>
      <w:r w:rsidR="001A7C50" w:rsidRPr="0032092E">
        <w:rPr>
          <w:rFonts w:ascii="Arial" w:hAnsi="Arial" w:cs="Arial"/>
          <w:b/>
        </w:rPr>
        <w:t xml:space="preserve"> </w:t>
      </w:r>
      <w:r w:rsidR="003A0F04" w:rsidRPr="0032092E">
        <w:rPr>
          <w:rFonts w:ascii="Arial" w:hAnsi="Arial" w:cs="Arial"/>
        </w:rPr>
        <w:t>Me</w:t>
      </w:r>
      <w:r w:rsidR="001E074A" w:rsidRPr="0032092E">
        <w:rPr>
          <w:rFonts w:ascii="Arial" w:hAnsi="Arial" w:cs="Arial"/>
        </w:rPr>
        <w:t>diante acuerdo de fecha</w:t>
      </w:r>
      <w:r w:rsidR="00872F72" w:rsidRPr="0032092E">
        <w:rPr>
          <w:rFonts w:ascii="Arial" w:hAnsi="Arial" w:cs="Arial"/>
        </w:rPr>
        <w:t xml:space="preserve"> </w:t>
      </w:r>
      <w:r w:rsidR="001A7C50" w:rsidRPr="0032092E">
        <w:rPr>
          <w:rFonts w:ascii="Arial" w:hAnsi="Arial" w:cs="Arial"/>
        </w:rPr>
        <w:t>once</w:t>
      </w:r>
      <w:r w:rsidR="00D679FB" w:rsidRPr="0032092E">
        <w:rPr>
          <w:rFonts w:ascii="Arial" w:hAnsi="Arial" w:cs="Arial"/>
        </w:rPr>
        <w:t xml:space="preserve"> de </w:t>
      </w:r>
      <w:r w:rsidR="001A7C50" w:rsidRPr="0032092E">
        <w:rPr>
          <w:rFonts w:ascii="Arial" w:hAnsi="Arial" w:cs="Arial"/>
        </w:rPr>
        <w:t>octubre</w:t>
      </w:r>
      <w:r w:rsidR="00D679FB" w:rsidRPr="0032092E">
        <w:rPr>
          <w:rFonts w:ascii="Arial" w:hAnsi="Arial" w:cs="Arial"/>
        </w:rPr>
        <w:t xml:space="preserve"> del </w:t>
      </w:r>
      <w:r w:rsidR="001A7C50" w:rsidRPr="0032092E">
        <w:rPr>
          <w:rFonts w:ascii="Arial" w:hAnsi="Arial" w:cs="Arial"/>
        </w:rPr>
        <w:t>dos mil dieciocho</w:t>
      </w:r>
      <w:r w:rsidR="00247880" w:rsidRPr="0032092E">
        <w:rPr>
          <w:rFonts w:ascii="Arial" w:hAnsi="Arial" w:cs="Arial"/>
        </w:rPr>
        <w:t xml:space="preserve">, se recibió el oficio </w:t>
      </w:r>
      <w:r w:rsidR="00737168">
        <w:rPr>
          <w:rFonts w:ascii="Arial" w:hAnsi="Arial" w:cs="Arial"/>
        </w:rPr>
        <w:t xml:space="preserve">********** </w:t>
      </w:r>
      <w:r w:rsidR="00872F72" w:rsidRPr="0032092E">
        <w:rPr>
          <w:rFonts w:ascii="Arial" w:hAnsi="Arial" w:cs="Arial"/>
        </w:rPr>
        <w:t xml:space="preserve">signado por </w:t>
      </w:r>
      <w:r w:rsidR="001A7C50" w:rsidRPr="0032092E">
        <w:rPr>
          <w:rFonts w:ascii="Arial" w:hAnsi="Arial" w:cs="Arial"/>
        </w:rPr>
        <w:t xml:space="preserve">el Secretario de Acuerdos de </w:t>
      </w:r>
      <w:r w:rsidR="00737168">
        <w:rPr>
          <w:rFonts w:ascii="Arial" w:hAnsi="Arial" w:cs="Arial"/>
        </w:rPr>
        <w:t>la *****</w:t>
      </w:r>
      <w:r w:rsidR="001A7C50" w:rsidRPr="0032092E">
        <w:rPr>
          <w:rFonts w:ascii="Arial" w:hAnsi="Arial" w:cs="Arial"/>
        </w:rPr>
        <w:t xml:space="preserve"> </w:t>
      </w:r>
      <w:r w:rsidR="00737168">
        <w:rPr>
          <w:rFonts w:ascii="Arial" w:hAnsi="Arial" w:cs="Arial"/>
        </w:rPr>
        <w:t>*****</w:t>
      </w:r>
      <w:r w:rsidR="001A7C50" w:rsidRPr="0032092E">
        <w:rPr>
          <w:rFonts w:ascii="Arial" w:hAnsi="Arial" w:cs="Arial"/>
        </w:rPr>
        <w:t xml:space="preserve"> </w:t>
      </w:r>
      <w:r w:rsidR="00737168">
        <w:rPr>
          <w:rFonts w:ascii="Arial" w:hAnsi="Arial" w:cs="Arial"/>
        </w:rPr>
        <w:t>*****</w:t>
      </w:r>
      <w:r w:rsidR="001A7C50" w:rsidRPr="0032092E">
        <w:rPr>
          <w:rFonts w:ascii="Arial" w:hAnsi="Arial" w:cs="Arial"/>
        </w:rPr>
        <w:t xml:space="preserve"> </w:t>
      </w:r>
      <w:r w:rsidR="00737168">
        <w:rPr>
          <w:rFonts w:ascii="Arial" w:hAnsi="Arial" w:cs="Arial"/>
        </w:rPr>
        <w:t>*****</w:t>
      </w:r>
      <w:r w:rsidR="001A7C50" w:rsidRPr="0032092E">
        <w:rPr>
          <w:rFonts w:ascii="Arial" w:hAnsi="Arial" w:cs="Arial"/>
        </w:rPr>
        <w:t xml:space="preserve"> </w:t>
      </w:r>
      <w:r w:rsidR="00737168">
        <w:rPr>
          <w:rFonts w:ascii="Arial" w:hAnsi="Arial" w:cs="Arial"/>
        </w:rPr>
        <w:t>***** *****</w:t>
      </w:r>
      <w:r w:rsidR="001A7C50" w:rsidRPr="0032092E">
        <w:rPr>
          <w:rFonts w:ascii="Arial" w:hAnsi="Arial" w:cs="Arial"/>
        </w:rPr>
        <w:t xml:space="preserve"> </w:t>
      </w:r>
      <w:r w:rsidR="00737168">
        <w:rPr>
          <w:rFonts w:ascii="Arial" w:hAnsi="Arial" w:cs="Arial"/>
        </w:rPr>
        <w:t>*****</w:t>
      </w:r>
      <w:r w:rsidR="001A7C50" w:rsidRPr="0032092E">
        <w:rPr>
          <w:rFonts w:ascii="Arial" w:hAnsi="Arial" w:cs="Arial"/>
        </w:rPr>
        <w:t xml:space="preserve"> </w:t>
      </w:r>
      <w:r w:rsidR="00737168">
        <w:rPr>
          <w:rFonts w:ascii="Arial" w:hAnsi="Arial" w:cs="Arial"/>
        </w:rPr>
        <w:t>*****</w:t>
      </w:r>
      <w:r w:rsidR="001A7C50" w:rsidRPr="0032092E">
        <w:rPr>
          <w:rFonts w:ascii="Arial" w:hAnsi="Arial" w:cs="Arial"/>
        </w:rPr>
        <w:t xml:space="preserve"> </w:t>
      </w:r>
      <w:r w:rsidR="00737168">
        <w:rPr>
          <w:rFonts w:ascii="Arial" w:hAnsi="Arial" w:cs="Arial"/>
        </w:rPr>
        <w:t>*****</w:t>
      </w:r>
      <w:r w:rsidR="001A7C50" w:rsidRPr="0032092E">
        <w:rPr>
          <w:rFonts w:ascii="Arial" w:hAnsi="Arial" w:cs="Arial"/>
        </w:rPr>
        <w:t xml:space="preserve"> </w:t>
      </w:r>
      <w:r w:rsidR="00737168">
        <w:rPr>
          <w:rFonts w:ascii="Arial" w:hAnsi="Arial" w:cs="Arial"/>
        </w:rPr>
        <w:t>***** *****</w:t>
      </w:r>
      <w:r w:rsidR="001A7C50" w:rsidRPr="0032092E">
        <w:rPr>
          <w:rFonts w:ascii="Arial" w:hAnsi="Arial" w:cs="Arial"/>
        </w:rPr>
        <w:t xml:space="preserve"> </w:t>
      </w:r>
      <w:r w:rsidR="00737168">
        <w:rPr>
          <w:rFonts w:ascii="Arial" w:hAnsi="Arial" w:cs="Arial"/>
        </w:rPr>
        <w:t>***** *****</w:t>
      </w:r>
      <w:r w:rsidR="001A7C50" w:rsidRPr="0032092E">
        <w:rPr>
          <w:rFonts w:ascii="Arial" w:hAnsi="Arial" w:cs="Arial"/>
        </w:rPr>
        <w:t xml:space="preserve"> </w:t>
      </w:r>
      <w:r w:rsidR="00737168">
        <w:rPr>
          <w:rFonts w:ascii="Arial" w:hAnsi="Arial" w:cs="Arial"/>
        </w:rPr>
        <w:t>***** *****</w:t>
      </w:r>
      <w:r w:rsidR="001A7C50" w:rsidRPr="0032092E">
        <w:rPr>
          <w:rFonts w:ascii="Arial" w:hAnsi="Arial" w:cs="Arial"/>
        </w:rPr>
        <w:t xml:space="preserve"> </w:t>
      </w:r>
      <w:r w:rsidR="00737168">
        <w:rPr>
          <w:rFonts w:ascii="Arial" w:hAnsi="Arial" w:cs="Arial"/>
        </w:rPr>
        <w:t>*****</w:t>
      </w:r>
      <w:r w:rsidR="001A7C50" w:rsidRPr="0032092E">
        <w:rPr>
          <w:rFonts w:ascii="Arial" w:hAnsi="Arial" w:cs="Arial"/>
        </w:rPr>
        <w:t xml:space="preserve"> de Oaxaca, en representación de la misma, en términos del artículo 10, fracción X, de los Lineamientos para la </w:t>
      </w:r>
      <w:r w:rsidR="00964AC5">
        <w:rPr>
          <w:rFonts w:ascii="Arial" w:hAnsi="Arial" w:cs="Arial"/>
        </w:rPr>
        <w:t>***** *****</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xml:space="preserve"> </w:t>
      </w:r>
      <w:r w:rsidR="00964AC5">
        <w:rPr>
          <w:rFonts w:ascii="Arial" w:hAnsi="Arial" w:cs="Arial"/>
        </w:rPr>
        <w:t>*****</w:t>
      </w:r>
      <w:r w:rsidR="001A7C50" w:rsidRPr="0032092E">
        <w:rPr>
          <w:rFonts w:ascii="Arial" w:hAnsi="Arial" w:cs="Arial"/>
        </w:rPr>
        <w:t>, a quien se le tuvo acreditando su personería</w:t>
      </w:r>
      <w:r w:rsidR="00872F72" w:rsidRPr="0032092E">
        <w:rPr>
          <w:rFonts w:ascii="Arial" w:hAnsi="Arial" w:cs="Arial"/>
        </w:rPr>
        <w:t xml:space="preserve"> donde contesta la demanda de nulidad promovida por la parte actora, hizo valer sus excepciones y defensas y se le admitieron las pruebas marcadas con los numerales:</w:t>
      </w:r>
      <w:r w:rsidR="002F7326" w:rsidRPr="0032092E">
        <w:rPr>
          <w:rFonts w:ascii="Arial" w:hAnsi="Arial" w:cs="Arial"/>
          <w:b/>
          <w:bCs/>
          <w:sz w:val="24"/>
          <w:szCs w:val="24"/>
        </w:rPr>
        <w:t xml:space="preserve"> </w:t>
      </w:r>
      <w:r w:rsidR="00D679FB" w:rsidRPr="0032092E">
        <w:rPr>
          <w:rFonts w:ascii="Arial" w:hAnsi="Arial" w:cs="Arial"/>
          <w:b/>
          <w:bCs/>
        </w:rPr>
        <w:t>1.</w:t>
      </w:r>
      <w:r w:rsidR="00D679FB" w:rsidRPr="0032092E">
        <w:rPr>
          <w:rFonts w:ascii="Arial" w:hAnsi="Arial" w:cs="Arial"/>
          <w:bCs/>
        </w:rPr>
        <w:t xml:space="preserve"> </w:t>
      </w:r>
      <w:r w:rsidR="001A7C50" w:rsidRPr="0032092E">
        <w:rPr>
          <w:rFonts w:ascii="Arial" w:hAnsi="Arial" w:cs="Arial"/>
          <w:bCs/>
        </w:rPr>
        <w:t xml:space="preserve">Copia certificada del </w:t>
      </w:r>
      <w:r w:rsidR="00A502C8" w:rsidRPr="0032092E">
        <w:rPr>
          <w:rFonts w:ascii="Arial" w:hAnsi="Arial" w:cs="Arial"/>
          <w:bCs/>
        </w:rPr>
        <w:t>expediente administrativo disciplinario</w:t>
      </w:r>
      <w:r w:rsidR="00737168">
        <w:rPr>
          <w:rFonts w:ascii="Arial" w:hAnsi="Arial" w:cs="Arial"/>
          <w:bCs/>
        </w:rPr>
        <w:t xml:space="preserve"> **********</w:t>
      </w:r>
      <w:r w:rsidR="00A502C8" w:rsidRPr="0032092E">
        <w:rPr>
          <w:rFonts w:ascii="Arial" w:hAnsi="Arial" w:cs="Arial"/>
          <w:bCs/>
        </w:rPr>
        <w:t>, constancias que estuvieron en esta Sala a disposición de la parte actora para su consulta</w:t>
      </w:r>
      <w:r w:rsidR="00D679FB" w:rsidRPr="0032092E">
        <w:rPr>
          <w:rFonts w:ascii="Arial" w:hAnsi="Arial" w:cs="Arial"/>
          <w:bCs/>
        </w:rPr>
        <w:t xml:space="preserve">; </w:t>
      </w:r>
      <w:r w:rsidR="00D679FB" w:rsidRPr="0032092E">
        <w:rPr>
          <w:rFonts w:ascii="Arial" w:hAnsi="Arial" w:cs="Arial"/>
          <w:b/>
          <w:bCs/>
        </w:rPr>
        <w:t>2.</w:t>
      </w:r>
      <w:r w:rsidR="00D679FB" w:rsidRPr="0032092E">
        <w:rPr>
          <w:rFonts w:ascii="Arial" w:hAnsi="Arial" w:cs="Arial"/>
          <w:bCs/>
        </w:rPr>
        <w:t xml:space="preserve"> </w:t>
      </w:r>
      <w:r w:rsidR="00A502C8" w:rsidRPr="0032092E">
        <w:rPr>
          <w:rFonts w:ascii="Arial" w:hAnsi="Arial" w:cs="Arial"/>
          <w:bCs/>
        </w:rPr>
        <w:t>Instrumental de actuaciones, consistente en todas y cada una de las actuaciones que conformar el expediente;</w:t>
      </w:r>
      <w:r w:rsidR="00D679FB" w:rsidRPr="0032092E">
        <w:rPr>
          <w:rFonts w:ascii="Arial" w:hAnsi="Arial" w:cs="Arial"/>
          <w:b/>
          <w:bCs/>
        </w:rPr>
        <w:t xml:space="preserve"> 3.</w:t>
      </w:r>
      <w:r w:rsidR="00D679FB" w:rsidRPr="0032092E">
        <w:rPr>
          <w:rFonts w:ascii="Arial" w:hAnsi="Arial" w:cs="Arial"/>
          <w:bCs/>
        </w:rPr>
        <w:t xml:space="preserve"> </w:t>
      </w:r>
      <w:r w:rsidR="00A502C8" w:rsidRPr="0032092E">
        <w:rPr>
          <w:rFonts w:ascii="Arial" w:hAnsi="Arial" w:cs="Arial"/>
          <w:bCs/>
        </w:rPr>
        <w:t>La presuncional legal y humana, en todo lo que beneficie a sus intereses</w:t>
      </w:r>
      <w:r w:rsidR="00D679FB" w:rsidRPr="0032092E">
        <w:rPr>
          <w:rFonts w:ascii="Arial" w:hAnsi="Arial" w:cs="Arial"/>
          <w:bCs/>
        </w:rPr>
        <w:t>.</w:t>
      </w:r>
      <w:r w:rsidR="00A502C8" w:rsidRPr="0032092E">
        <w:rPr>
          <w:rFonts w:ascii="Arial" w:hAnsi="Arial" w:cs="Arial"/>
          <w:bCs/>
        </w:rPr>
        <w:t xml:space="preserve"> Por otro lado, se tuvo a la autoridad demandada cumpliendo con el requerimiento efectuado mediante acuerdo que antecede exhibiendo copias certificadas del expediente administrativo</w:t>
      </w:r>
      <w:r w:rsidR="00737168">
        <w:rPr>
          <w:rFonts w:ascii="Arial" w:hAnsi="Arial" w:cs="Arial"/>
          <w:bCs/>
        </w:rPr>
        <w:t>**********</w:t>
      </w:r>
      <w:r w:rsidR="00A502C8" w:rsidRPr="0032092E">
        <w:rPr>
          <w:rFonts w:ascii="Arial" w:hAnsi="Arial" w:cs="Arial"/>
          <w:bCs/>
        </w:rPr>
        <w:t xml:space="preserve">; así mismo se ordenó correr traslado a la parte actora en el plazo de cinco días como lo establece el artículo 180 de la Ley de Procedimiento y Justicia Administrativa para el Estado de Oaxaca, para que ampliara su demanda, </w:t>
      </w:r>
      <w:r w:rsidR="00737168" w:rsidRPr="0032092E">
        <w:rPr>
          <w:rFonts w:ascii="Arial" w:hAnsi="Arial" w:cs="Arial"/>
          <w:bCs/>
        </w:rPr>
        <w:t>aun</w:t>
      </w:r>
      <w:r w:rsidR="00A502C8" w:rsidRPr="0032092E">
        <w:rPr>
          <w:rFonts w:ascii="Arial" w:hAnsi="Arial" w:cs="Arial"/>
          <w:bCs/>
        </w:rPr>
        <w:t xml:space="preserve"> cuando no se actualizaba de forma exacta </w:t>
      </w:r>
      <w:r w:rsidR="00737168" w:rsidRPr="0032092E">
        <w:rPr>
          <w:rFonts w:ascii="Arial" w:hAnsi="Arial" w:cs="Arial"/>
          <w:bCs/>
        </w:rPr>
        <w:t>ninguna</w:t>
      </w:r>
      <w:r w:rsidR="00A502C8" w:rsidRPr="0032092E">
        <w:rPr>
          <w:rFonts w:ascii="Arial" w:hAnsi="Arial" w:cs="Arial"/>
          <w:bCs/>
        </w:rPr>
        <w:t xml:space="preserve"> de las hipótesis del numeral, solo para no dejar en estado de indefensión al actor.</w:t>
      </w:r>
      <w:r w:rsidR="0073353C" w:rsidRPr="0032092E">
        <w:rPr>
          <w:rFonts w:ascii="Arial" w:hAnsi="Arial" w:cs="Arial"/>
        </w:rPr>
        <w:t xml:space="preserve"> - - - - - - - </w:t>
      </w:r>
      <w:r w:rsidR="00964AC5">
        <w:rPr>
          <w:rFonts w:ascii="Arial" w:hAnsi="Arial" w:cs="Arial"/>
        </w:rPr>
        <w:t xml:space="preserve">- - - - - - - - - - - - - - - - - - - - - - - - - - - - - - </w:t>
      </w:r>
      <w:r w:rsidR="00D679FB" w:rsidRPr="0032092E">
        <w:rPr>
          <w:rFonts w:ascii="Arial" w:hAnsi="Arial" w:cs="Arial"/>
        </w:rPr>
        <w:t xml:space="preserve">- - - - </w:t>
      </w:r>
    </w:p>
    <w:p w:rsidR="00133F09" w:rsidRPr="0032092E" w:rsidRDefault="00133F09" w:rsidP="00F905E8">
      <w:pPr>
        <w:spacing w:after="0" w:line="360" w:lineRule="auto"/>
        <w:ind w:firstLine="567"/>
        <w:jc w:val="both"/>
        <w:rPr>
          <w:rFonts w:ascii="Arial" w:hAnsi="Arial" w:cs="Arial"/>
          <w:b/>
        </w:rPr>
      </w:pPr>
    </w:p>
    <w:p w:rsidR="006B27A5" w:rsidRPr="0032092E" w:rsidRDefault="00133F09" w:rsidP="00133F09">
      <w:pPr>
        <w:spacing w:after="240" w:line="360" w:lineRule="auto"/>
        <w:ind w:firstLine="567"/>
        <w:jc w:val="both"/>
        <w:rPr>
          <w:rFonts w:ascii="Arial" w:hAnsi="Arial" w:cs="Arial"/>
        </w:rPr>
      </w:pPr>
      <w:r w:rsidRPr="0032092E">
        <w:rPr>
          <w:rFonts w:ascii="Arial" w:hAnsi="Arial" w:cs="Arial"/>
          <w:b/>
        </w:rPr>
        <w:t>3°.</w:t>
      </w:r>
      <w:r w:rsidRPr="0032092E">
        <w:rPr>
          <w:rFonts w:ascii="Arial" w:hAnsi="Arial" w:cs="Arial"/>
        </w:rPr>
        <w:t xml:space="preserve"> Mediante auto de  dieciocho de enero del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Por otro lado, se advirtió que la parte actora no amplio su demanda como se le concedió en derecho por acuerdo anterior consecuentemente se tiene por precluído su derecho y al no existir argumentos y pruebas que refutar, por lo que esta Sala determinó no ser procedente conceder a la autoridad demandada la contestación a la ampliación como lo establece el artículo 183, cuarto párrafo de la Ley de Procedimiento y Justicia Administrativa para el Estado de Oaxaca; ahora bien, visto el estado procesal del asunto se advirtió que ya no hubo más diligencias que desahogar, por lo que se cerró la etapa de instrucción y se señaló hora y fecha para la audiencia de ley. -  </w:t>
      </w:r>
    </w:p>
    <w:p w:rsidR="00AF667F" w:rsidRPr="0032092E" w:rsidRDefault="00133F09" w:rsidP="00AF667F">
      <w:pPr>
        <w:spacing w:after="0" w:line="360" w:lineRule="auto"/>
        <w:ind w:firstLine="567"/>
        <w:jc w:val="both"/>
        <w:rPr>
          <w:rFonts w:ascii="Arial" w:hAnsi="Arial" w:cs="Arial"/>
        </w:rPr>
      </w:pPr>
      <w:r w:rsidRPr="0032092E">
        <w:rPr>
          <w:rFonts w:ascii="Arial" w:hAnsi="Arial" w:cs="Arial"/>
          <w:b/>
        </w:rPr>
        <w:t>4</w:t>
      </w:r>
      <w:r w:rsidR="009D2CE6" w:rsidRPr="0032092E">
        <w:rPr>
          <w:rFonts w:ascii="Arial" w:hAnsi="Arial" w:cs="Arial"/>
          <w:b/>
        </w:rPr>
        <w:t>°</w:t>
      </w:r>
      <w:r w:rsidR="00063092" w:rsidRPr="0032092E">
        <w:rPr>
          <w:rFonts w:ascii="Arial" w:hAnsi="Arial" w:cs="Arial"/>
          <w:b/>
        </w:rPr>
        <w:t>.</w:t>
      </w:r>
      <w:r w:rsidR="003A0F04" w:rsidRPr="0032092E">
        <w:rPr>
          <w:rFonts w:ascii="Arial" w:hAnsi="Arial" w:cs="Arial"/>
        </w:rPr>
        <w:t xml:space="preserve"> </w:t>
      </w:r>
      <w:r w:rsidR="006B27A5" w:rsidRPr="0032092E">
        <w:rPr>
          <w:rFonts w:ascii="Arial" w:hAnsi="Arial" w:cs="Arial"/>
        </w:rPr>
        <w:t xml:space="preserve">Por proveído de fecha </w:t>
      </w:r>
      <w:r w:rsidR="0073353C" w:rsidRPr="0032092E">
        <w:rPr>
          <w:rFonts w:ascii="Arial" w:hAnsi="Arial" w:cs="Arial"/>
        </w:rPr>
        <w:t xml:space="preserve">dieciocho de </w:t>
      </w:r>
      <w:r w:rsidRPr="0032092E">
        <w:rPr>
          <w:rFonts w:ascii="Arial" w:hAnsi="Arial" w:cs="Arial"/>
        </w:rPr>
        <w:t>enero</w:t>
      </w:r>
      <w:r w:rsidR="0073353C" w:rsidRPr="0032092E">
        <w:rPr>
          <w:rFonts w:ascii="Arial" w:hAnsi="Arial" w:cs="Arial"/>
        </w:rPr>
        <w:t xml:space="preserve"> del año </w:t>
      </w:r>
      <w:r w:rsidRPr="0032092E">
        <w:rPr>
          <w:rFonts w:ascii="Arial" w:hAnsi="Arial" w:cs="Arial"/>
        </w:rPr>
        <w:t>dos mil diecinueve</w:t>
      </w:r>
      <w:r w:rsidR="0073353C" w:rsidRPr="0032092E">
        <w:rPr>
          <w:rFonts w:ascii="Arial" w:hAnsi="Arial" w:cs="Arial"/>
        </w:rPr>
        <w:t xml:space="preserve"> se fijaron las </w:t>
      </w:r>
      <w:r w:rsidR="00D679FB" w:rsidRPr="0032092E">
        <w:rPr>
          <w:rFonts w:ascii="Arial" w:hAnsi="Arial" w:cs="Arial"/>
        </w:rPr>
        <w:t xml:space="preserve">once </w:t>
      </w:r>
      <w:r w:rsidR="00612567" w:rsidRPr="0032092E">
        <w:rPr>
          <w:rFonts w:ascii="Arial" w:hAnsi="Arial" w:cs="Arial"/>
        </w:rPr>
        <w:t xml:space="preserve"> horas del día </w:t>
      </w:r>
      <w:r w:rsidRPr="0032092E">
        <w:rPr>
          <w:rFonts w:ascii="Arial" w:hAnsi="Arial" w:cs="Arial"/>
        </w:rPr>
        <w:t>veinte</w:t>
      </w:r>
      <w:r w:rsidR="0073353C" w:rsidRPr="0032092E">
        <w:rPr>
          <w:rFonts w:ascii="Arial" w:hAnsi="Arial" w:cs="Arial"/>
        </w:rPr>
        <w:t xml:space="preserve"> de </w:t>
      </w:r>
      <w:r w:rsidRPr="0032092E">
        <w:rPr>
          <w:rFonts w:ascii="Arial" w:hAnsi="Arial" w:cs="Arial"/>
        </w:rPr>
        <w:t>febrero</w:t>
      </w:r>
      <w:r w:rsidR="0073353C" w:rsidRPr="0032092E">
        <w:rPr>
          <w:rFonts w:ascii="Arial" w:hAnsi="Arial" w:cs="Arial"/>
        </w:rPr>
        <w:t xml:space="preserve"> </w:t>
      </w:r>
      <w:r w:rsidR="00612567" w:rsidRPr="0032092E">
        <w:rPr>
          <w:rFonts w:ascii="Arial" w:hAnsi="Arial" w:cs="Arial"/>
        </w:rPr>
        <w:t>del dos mil dieci</w:t>
      </w:r>
      <w:r w:rsidRPr="0032092E">
        <w:rPr>
          <w:rFonts w:ascii="Arial" w:hAnsi="Arial" w:cs="Arial"/>
        </w:rPr>
        <w:t>nueve</w:t>
      </w:r>
      <w:r w:rsidR="00612567" w:rsidRPr="0032092E">
        <w:rPr>
          <w:rFonts w:ascii="Arial" w:hAnsi="Arial" w:cs="Arial"/>
        </w:rPr>
        <w:t xml:space="preserve"> para que </w:t>
      </w:r>
      <w:r w:rsidR="008714C8" w:rsidRPr="0032092E">
        <w:rPr>
          <w:rFonts w:ascii="Arial" w:hAnsi="Arial" w:cs="Arial"/>
        </w:rPr>
        <w:t>se celebrara la Audiencia Final</w:t>
      </w:r>
      <w:r w:rsidR="00612567" w:rsidRPr="0032092E">
        <w:rPr>
          <w:rFonts w:ascii="Arial" w:hAnsi="Arial" w:cs="Arial"/>
        </w:rPr>
        <w:t xml:space="preserve"> </w:t>
      </w:r>
      <w:r w:rsidR="008714C8" w:rsidRPr="0032092E">
        <w:rPr>
          <w:rFonts w:ascii="Arial" w:hAnsi="Arial" w:cs="Arial"/>
        </w:rPr>
        <w:t>m</w:t>
      </w:r>
      <w:r w:rsidR="001A5EB1" w:rsidRPr="0032092E">
        <w:rPr>
          <w:rFonts w:ascii="Arial" w:hAnsi="Arial" w:cs="Arial"/>
        </w:rPr>
        <w:t>isma que se celebró sin comparecencia de las partes ni de persona alguna que legalmente les representara</w:t>
      </w:r>
      <w:r w:rsidR="003A0F04" w:rsidRPr="0032092E">
        <w:rPr>
          <w:rFonts w:ascii="Arial" w:hAnsi="Arial" w:cs="Arial"/>
        </w:rPr>
        <w:t>; se abrió el periodo de desahogo de pruebas donde el Titular de esta Sexta Sala Unit</w:t>
      </w:r>
      <w:r w:rsidR="00063092" w:rsidRPr="0032092E">
        <w:rPr>
          <w:rFonts w:ascii="Arial" w:hAnsi="Arial" w:cs="Arial"/>
        </w:rPr>
        <w:t>aria de Primera Instancia, del T</w:t>
      </w:r>
      <w:r w:rsidR="003A0F04" w:rsidRPr="0032092E">
        <w:rPr>
          <w:rFonts w:ascii="Arial" w:hAnsi="Arial" w:cs="Arial"/>
        </w:rPr>
        <w:t xml:space="preserve">ribunal de </w:t>
      </w:r>
      <w:r w:rsidR="001857E5" w:rsidRPr="0032092E">
        <w:rPr>
          <w:rFonts w:ascii="Arial" w:hAnsi="Arial" w:cs="Arial"/>
        </w:rPr>
        <w:t>Justicia Administrativa del Estado de Oaxaca</w:t>
      </w:r>
      <w:r w:rsidR="003A0F04" w:rsidRPr="0032092E">
        <w:rPr>
          <w:rFonts w:ascii="Arial" w:hAnsi="Arial" w:cs="Arial"/>
        </w:rPr>
        <w:t xml:space="preserve"> las declaró desahogadas por su propia naturaleza; en el periodo de alegatos se dio </w:t>
      </w:r>
      <w:r w:rsidR="001E074A" w:rsidRPr="0032092E">
        <w:rPr>
          <w:rFonts w:ascii="Arial" w:hAnsi="Arial" w:cs="Arial"/>
        </w:rPr>
        <w:t xml:space="preserve">cuenta </w:t>
      </w:r>
      <w:r w:rsidR="00AF667F" w:rsidRPr="0032092E">
        <w:rPr>
          <w:rFonts w:ascii="Arial" w:hAnsi="Arial" w:cs="Arial"/>
        </w:rPr>
        <w:t>con</w:t>
      </w:r>
      <w:r w:rsidR="00D679FB" w:rsidRPr="0032092E">
        <w:rPr>
          <w:rFonts w:ascii="Arial" w:hAnsi="Arial" w:cs="Arial"/>
        </w:rPr>
        <w:t xml:space="preserve"> </w:t>
      </w:r>
      <w:r w:rsidRPr="0032092E">
        <w:rPr>
          <w:rFonts w:ascii="Arial" w:hAnsi="Arial" w:cs="Arial"/>
        </w:rPr>
        <w:t>el</w:t>
      </w:r>
      <w:r w:rsidR="00E80DCB" w:rsidRPr="0032092E">
        <w:rPr>
          <w:rFonts w:ascii="Arial" w:hAnsi="Arial" w:cs="Arial"/>
        </w:rPr>
        <w:t xml:space="preserve"> oficio </w:t>
      </w:r>
      <w:r w:rsidR="00737168">
        <w:rPr>
          <w:rFonts w:ascii="Arial" w:hAnsi="Arial" w:cs="Arial"/>
        </w:rPr>
        <w:t>***********</w:t>
      </w:r>
      <w:r w:rsidR="00E80DCB" w:rsidRPr="0032092E">
        <w:rPr>
          <w:rFonts w:ascii="Arial" w:hAnsi="Arial" w:cs="Arial"/>
        </w:rPr>
        <w:t xml:space="preserve"> presentado por la autoridad demanda donde formula sus alegatos, los cuales se agregaron a los autos para que </w:t>
      </w:r>
      <w:r w:rsidR="00E80DCB" w:rsidRPr="0032092E">
        <w:rPr>
          <w:rFonts w:ascii="Arial" w:hAnsi="Arial" w:cs="Arial"/>
        </w:rPr>
        <w:lastRenderedPageBreak/>
        <w:t xml:space="preserve">surtieran los efectos legales correspondientes, no así la parte actora quien no formuló </w:t>
      </w:r>
      <w:r w:rsidR="00AF667F" w:rsidRPr="0032092E">
        <w:rPr>
          <w:rFonts w:ascii="Arial" w:hAnsi="Arial" w:cs="Arial"/>
        </w:rPr>
        <w:t>alegatos por lo que se declaró precluído su derecho. Finalmente se citó a las partes para oír sentencia, misma que ahora se pronuncia. - - - - - -</w:t>
      </w:r>
      <w:r w:rsidR="00964AC5">
        <w:rPr>
          <w:rFonts w:ascii="Arial" w:hAnsi="Arial" w:cs="Arial"/>
        </w:rPr>
        <w:t xml:space="preserve"> - - - - - - - - - - - - - - - - - - - - - - - - - - </w:t>
      </w:r>
      <w:r w:rsidR="00AF667F" w:rsidRPr="0032092E">
        <w:rPr>
          <w:rFonts w:ascii="Arial" w:hAnsi="Arial" w:cs="Arial"/>
        </w:rPr>
        <w:t xml:space="preserve"> </w:t>
      </w:r>
    </w:p>
    <w:p w:rsidR="003A0F04" w:rsidRPr="0032092E" w:rsidRDefault="003A0F04" w:rsidP="003A0F04">
      <w:pPr>
        <w:spacing w:after="0" w:line="360" w:lineRule="auto"/>
        <w:ind w:firstLine="708"/>
        <w:jc w:val="both"/>
        <w:rPr>
          <w:rFonts w:ascii="Arial" w:hAnsi="Arial" w:cs="Arial"/>
        </w:rPr>
      </w:pPr>
    </w:p>
    <w:p w:rsidR="003A0F04" w:rsidRPr="0032092E" w:rsidRDefault="003A0F04" w:rsidP="003A0F04">
      <w:pPr>
        <w:spacing w:after="0" w:line="360" w:lineRule="auto"/>
        <w:jc w:val="center"/>
        <w:rPr>
          <w:rFonts w:ascii="Arial" w:hAnsi="Arial" w:cs="Arial"/>
          <w:b/>
        </w:rPr>
      </w:pPr>
      <w:r w:rsidRPr="0032092E">
        <w:rPr>
          <w:rFonts w:ascii="Arial" w:hAnsi="Arial" w:cs="Arial"/>
          <w:b/>
        </w:rPr>
        <w:t>C O N S I D E R A N D O:</w:t>
      </w:r>
    </w:p>
    <w:p w:rsidR="003A0F04" w:rsidRPr="0032092E" w:rsidRDefault="003A0F04" w:rsidP="003A0F04">
      <w:pPr>
        <w:spacing w:after="0" w:line="360" w:lineRule="auto"/>
        <w:rPr>
          <w:rFonts w:ascii="Arial" w:hAnsi="Arial" w:cs="Arial"/>
          <w:b/>
        </w:rPr>
      </w:pPr>
    </w:p>
    <w:p w:rsidR="003A0F04" w:rsidRPr="0032092E" w:rsidRDefault="003A0F04" w:rsidP="003A0F04">
      <w:pPr>
        <w:spacing w:after="0" w:line="360" w:lineRule="auto"/>
        <w:ind w:right="-93" w:firstLine="708"/>
        <w:jc w:val="both"/>
        <w:rPr>
          <w:rFonts w:ascii="Arial" w:hAnsi="Arial" w:cs="Arial"/>
        </w:rPr>
      </w:pPr>
      <w:r w:rsidRPr="0032092E">
        <w:rPr>
          <w:rFonts w:ascii="Arial" w:hAnsi="Arial" w:cs="Arial"/>
          <w:b/>
        </w:rPr>
        <w:t>PRIMERO.- Competencia.-</w:t>
      </w:r>
      <w:r w:rsidRPr="0032092E">
        <w:rPr>
          <w:rFonts w:ascii="Arial" w:hAnsi="Arial" w:cs="Arial"/>
        </w:rPr>
        <w:t xml:space="preserve"> </w:t>
      </w:r>
      <w:r w:rsidR="001857E5" w:rsidRPr="0032092E">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sidR="00612567" w:rsidRPr="0032092E">
        <w:rPr>
          <w:rFonts w:ascii="Arial" w:hAnsi="Arial" w:cs="Arial"/>
        </w:rPr>
        <w:t>rtículos 114 QUÁTER fracción VI</w:t>
      </w:r>
      <w:r w:rsidR="001857E5" w:rsidRPr="0032092E">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612567" w:rsidRPr="0032092E">
        <w:rPr>
          <w:rFonts w:ascii="Arial" w:hAnsi="Arial" w:cs="Arial"/>
        </w:rPr>
        <w:t>estatal</w:t>
      </w:r>
      <w:r w:rsidR="001857E5" w:rsidRPr="0032092E">
        <w:rPr>
          <w:rFonts w:ascii="Arial" w:hAnsi="Arial" w:cs="Arial"/>
        </w:rPr>
        <w:t xml:space="preserve">. - - - </w:t>
      </w:r>
      <w:r w:rsidR="00612567" w:rsidRPr="0032092E">
        <w:rPr>
          <w:rFonts w:ascii="Arial" w:hAnsi="Arial" w:cs="Arial"/>
        </w:rPr>
        <w:t>- -</w:t>
      </w:r>
    </w:p>
    <w:p w:rsidR="00D679FB" w:rsidRPr="0032092E" w:rsidRDefault="00D679FB" w:rsidP="00557D39">
      <w:pPr>
        <w:tabs>
          <w:tab w:val="left" w:pos="6946"/>
        </w:tabs>
        <w:spacing w:after="0" w:line="360" w:lineRule="auto"/>
        <w:ind w:right="-93"/>
        <w:jc w:val="both"/>
        <w:rPr>
          <w:rFonts w:ascii="Arial" w:hAnsi="Arial" w:cs="Arial"/>
          <w:b/>
        </w:rPr>
      </w:pPr>
    </w:p>
    <w:p w:rsidR="001857E5" w:rsidRPr="0032092E" w:rsidRDefault="003A0F04" w:rsidP="00063092">
      <w:pPr>
        <w:tabs>
          <w:tab w:val="left" w:pos="6946"/>
        </w:tabs>
        <w:spacing w:after="0" w:line="360" w:lineRule="auto"/>
        <w:ind w:right="-93" w:firstLine="567"/>
        <w:jc w:val="both"/>
        <w:rPr>
          <w:rFonts w:ascii="Arial" w:hAnsi="Arial" w:cs="Arial"/>
        </w:rPr>
      </w:pPr>
      <w:r w:rsidRPr="0032092E">
        <w:rPr>
          <w:rFonts w:ascii="Arial" w:hAnsi="Arial" w:cs="Arial"/>
          <w:b/>
        </w:rPr>
        <w:t xml:space="preserve">SEGUNDO.- Personalidad y </w:t>
      </w:r>
      <w:r w:rsidR="001E074A" w:rsidRPr="0032092E">
        <w:rPr>
          <w:rFonts w:ascii="Arial" w:hAnsi="Arial" w:cs="Arial"/>
          <w:b/>
        </w:rPr>
        <w:t>Personería</w:t>
      </w:r>
      <w:r w:rsidRPr="0032092E">
        <w:rPr>
          <w:rFonts w:ascii="Arial" w:hAnsi="Arial" w:cs="Arial"/>
          <w:b/>
        </w:rPr>
        <w:t>.-</w:t>
      </w:r>
      <w:r w:rsidRPr="0032092E">
        <w:rPr>
          <w:rFonts w:ascii="Arial" w:hAnsi="Arial" w:cs="Arial"/>
        </w:rPr>
        <w:t xml:space="preserve"> Quedó acreditada</w:t>
      </w:r>
      <w:r w:rsidR="003939A5" w:rsidRPr="0032092E">
        <w:rPr>
          <w:rFonts w:ascii="Arial" w:hAnsi="Arial" w:cs="Arial"/>
        </w:rPr>
        <w:t xml:space="preserve"> </w:t>
      </w:r>
      <w:r w:rsidR="001A5EB1" w:rsidRPr="0032092E">
        <w:rPr>
          <w:rFonts w:ascii="Arial" w:hAnsi="Arial" w:cs="Arial"/>
        </w:rPr>
        <w:t xml:space="preserve">de conformidad con los artículos </w:t>
      </w:r>
      <w:r w:rsidR="00D679FB" w:rsidRPr="0032092E">
        <w:rPr>
          <w:rFonts w:ascii="Arial" w:hAnsi="Arial" w:cs="Arial"/>
        </w:rPr>
        <w:t>148</w:t>
      </w:r>
      <w:r w:rsidR="001A5EB1" w:rsidRPr="0032092E">
        <w:rPr>
          <w:rFonts w:ascii="Arial" w:hAnsi="Arial" w:cs="Arial"/>
        </w:rPr>
        <w:t xml:space="preserve"> </w:t>
      </w:r>
      <w:r w:rsidR="00557D39" w:rsidRPr="0032092E">
        <w:rPr>
          <w:rFonts w:ascii="Arial" w:hAnsi="Arial" w:cs="Arial"/>
        </w:rPr>
        <w:t xml:space="preserve">y 151 </w:t>
      </w:r>
      <w:r w:rsidR="001A5EB1" w:rsidRPr="0032092E">
        <w:rPr>
          <w:rFonts w:ascii="Arial" w:hAnsi="Arial" w:cs="Arial"/>
        </w:rPr>
        <w:t xml:space="preserve">de la Ley de </w:t>
      </w:r>
      <w:r w:rsidR="00D679FB" w:rsidRPr="0032092E">
        <w:rPr>
          <w:rFonts w:ascii="Arial" w:hAnsi="Arial" w:cs="Arial"/>
        </w:rPr>
        <w:t xml:space="preserve">Procedimiento y </w:t>
      </w:r>
      <w:r w:rsidR="001A5EB1" w:rsidRPr="0032092E">
        <w:rPr>
          <w:rFonts w:ascii="Arial" w:hAnsi="Arial" w:cs="Arial"/>
        </w:rPr>
        <w:t>Justicia Administrativa para el Estado de Oaxaca, toda vez que la parte actora promueve por propio derecho y las autoridades demandadas mediante nombramiento debidamente certificado</w:t>
      </w:r>
      <w:r w:rsidR="00086E81" w:rsidRPr="0032092E">
        <w:rPr>
          <w:rFonts w:ascii="Arial" w:hAnsi="Arial" w:cs="Arial"/>
        </w:rPr>
        <w:t xml:space="preserve">. - - - - - - </w:t>
      </w:r>
      <w:r w:rsidR="001A5EB1" w:rsidRPr="0032092E">
        <w:rPr>
          <w:rFonts w:ascii="Arial" w:hAnsi="Arial" w:cs="Arial"/>
        </w:rPr>
        <w:t xml:space="preserve">- - - - - - - - - - - - - - </w:t>
      </w:r>
    </w:p>
    <w:p w:rsidR="003939A5" w:rsidRPr="0032092E" w:rsidRDefault="003939A5" w:rsidP="003A0F04">
      <w:pPr>
        <w:spacing w:after="0" w:line="360" w:lineRule="auto"/>
        <w:jc w:val="both"/>
        <w:rPr>
          <w:rFonts w:ascii="Arial" w:hAnsi="Arial" w:cs="Arial"/>
          <w:b/>
        </w:rPr>
      </w:pPr>
    </w:p>
    <w:p w:rsidR="00FF4DB9" w:rsidRPr="0032092E" w:rsidRDefault="003A0F04" w:rsidP="0046013C">
      <w:pPr>
        <w:spacing w:after="0" w:line="360" w:lineRule="auto"/>
        <w:jc w:val="both"/>
        <w:rPr>
          <w:rFonts w:ascii="Arial" w:hAnsi="Arial" w:cs="Arial"/>
        </w:rPr>
      </w:pPr>
      <w:r w:rsidRPr="0032092E">
        <w:rPr>
          <w:rFonts w:ascii="Arial" w:hAnsi="Arial" w:cs="Arial"/>
          <w:b/>
        </w:rPr>
        <w:t xml:space="preserve">          TERCERO.-</w:t>
      </w:r>
      <w:r w:rsidRPr="0032092E">
        <w:rPr>
          <w:rFonts w:ascii="Arial" w:hAnsi="Arial" w:cs="Arial"/>
        </w:rPr>
        <w:t xml:space="preserve"> </w:t>
      </w:r>
      <w:r w:rsidR="001E074A" w:rsidRPr="0032092E">
        <w:rPr>
          <w:rFonts w:ascii="Arial" w:hAnsi="Arial" w:cs="Arial"/>
          <w:b/>
        </w:rPr>
        <w:t>Fijación</w:t>
      </w:r>
      <w:r w:rsidRPr="0032092E">
        <w:rPr>
          <w:rFonts w:ascii="Arial" w:hAnsi="Arial" w:cs="Arial"/>
          <w:b/>
        </w:rPr>
        <w:t xml:space="preserve"> de la Litis</w:t>
      </w:r>
      <w:r w:rsidRPr="0032092E">
        <w:rPr>
          <w:rFonts w:ascii="Arial" w:hAnsi="Arial" w:cs="Arial"/>
        </w:rPr>
        <w:t xml:space="preserve">.- </w:t>
      </w:r>
      <w:r w:rsidR="00A41E5D" w:rsidRPr="0032092E">
        <w:rPr>
          <w:rFonts w:ascii="Arial" w:hAnsi="Arial" w:cs="Arial"/>
        </w:rPr>
        <w:t xml:space="preserve">Surge de la ilegalidad planteada por la parte actora respecto </w:t>
      </w:r>
      <w:r w:rsidR="00AA62F5" w:rsidRPr="0032092E">
        <w:rPr>
          <w:rFonts w:ascii="Arial" w:hAnsi="Arial" w:cs="Arial"/>
        </w:rPr>
        <w:t xml:space="preserve">a </w:t>
      </w:r>
      <w:r w:rsidR="0046013C" w:rsidRPr="0032092E">
        <w:rPr>
          <w:rFonts w:ascii="Arial" w:hAnsi="Arial" w:cs="Arial"/>
        </w:rPr>
        <w:t xml:space="preserve">la </w:t>
      </w:r>
      <w:r w:rsidR="00FF4DB9" w:rsidRPr="0032092E">
        <w:rPr>
          <w:rFonts w:ascii="Arial" w:hAnsi="Arial" w:cs="Arial"/>
        </w:rPr>
        <w:t xml:space="preserve">resolución </w:t>
      </w:r>
      <w:r w:rsidR="00366163" w:rsidRPr="0032092E">
        <w:rPr>
          <w:rFonts w:ascii="Arial" w:hAnsi="Arial" w:cs="Arial"/>
        </w:rPr>
        <w:t xml:space="preserve"> </w:t>
      </w:r>
      <w:r w:rsidR="00737168">
        <w:rPr>
          <w:rFonts w:ascii="Arial" w:hAnsi="Arial" w:cs="Arial"/>
        </w:rPr>
        <w:t xml:space="preserve">********** </w:t>
      </w:r>
      <w:r w:rsidR="00FF4DB9" w:rsidRPr="0032092E">
        <w:rPr>
          <w:rFonts w:ascii="Arial" w:hAnsi="Arial" w:cs="Arial"/>
        </w:rPr>
        <w:t>de fecha 30 de septiembre de 2016 de donde se duele que la misma no fue notificada de forma debida,  aunado a que carece de una debida fundamentación y motivación.</w:t>
      </w:r>
      <w:r w:rsidR="00557D39" w:rsidRPr="0032092E">
        <w:rPr>
          <w:rFonts w:ascii="Arial" w:hAnsi="Arial" w:cs="Arial"/>
        </w:rPr>
        <w:t xml:space="preserve"> - - - - - -</w:t>
      </w:r>
      <w:r w:rsidR="00964AC5">
        <w:rPr>
          <w:rFonts w:ascii="Arial" w:hAnsi="Arial" w:cs="Arial"/>
        </w:rPr>
        <w:t xml:space="preserve"> - - - - - - - - - - - - - - - - - - - - - </w:t>
      </w:r>
      <w:r w:rsidR="00557D39" w:rsidRPr="0032092E">
        <w:rPr>
          <w:rFonts w:ascii="Arial" w:hAnsi="Arial" w:cs="Arial"/>
        </w:rPr>
        <w:t xml:space="preserve"> - - - - - - - - - - - </w:t>
      </w:r>
    </w:p>
    <w:p w:rsidR="00FF4DB9" w:rsidRPr="0032092E" w:rsidRDefault="00FF4DB9" w:rsidP="0046013C">
      <w:pPr>
        <w:spacing w:after="0" w:line="360" w:lineRule="auto"/>
        <w:jc w:val="both"/>
        <w:rPr>
          <w:rFonts w:ascii="Arial" w:hAnsi="Arial" w:cs="Arial"/>
        </w:rPr>
      </w:pPr>
      <w:r w:rsidRPr="0032092E">
        <w:rPr>
          <w:rFonts w:ascii="Arial" w:hAnsi="Arial" w:cs="Arial"/>
        </w:rPr>
        <w:tab/>
      </w:r>
    </w:p>
    <w:p w:rsidR="00FF4DB9" w:rsidRPr="0032092E" w:rsidRDefault="00FF4DB9" w:rsidP="0046013C">
      <w:pPr>
        <w:spacing w:after="0" w:line="360" w:lineRule="auto"/>
        <w:jc w:val="both"/>
        <w:rPr>
          <w:rFonts w:ascii="Arial" w:hAnsi="Arial" w:cs="Arial"/>
        </w:rPr>
      </w:pPr>
      <w:r w:rsidRPr="0032092E">
        <w:rPr>
          <w:rFonts w:ascii="Arial" w:hAnsi="Arial" w:cs="Arial"/>
        </w:rPr>
        <w:tab/>
        <w:t xml:space="preserve">Por su parte el Secretario de Acuerdos de la </w:t>
      </w:r>
      <w:r w:rsidR="00737168">
        <w:rPr>
          <w:rFonts w:ascii="Arial" w:hAnsi="Arial" w:cs="Arial"/>
        </w:rPr>
        <w:t>*****</w:t>
      </w:r>
      <w:r w:rsidRPr="0032092E">
        <w:rPr>
          <w:rFonts w:ascii="Arial" w:hAnsi="Arial" w:cs="Arial"/>
        </w:rPr>
        <w:t xml:space="preserve"> </w:t>
      </w:r>
      <w:r w:rsidR="00737168">
        <w:rPr>
          <w:rFonts w:ascii="Arial" w:hAnsi="Arial" w:cs="Arial"/>
        </w:rPr>
        <w:t>*****</w:t>
      </w:r>
      <w:r w:rsidRPr="0032092E">
        <w:rPr>
          <w:rFonts w:ascii="Arial" w:hAnsi="Arial" w:cs="Arial"/>
        </w:rPr>
        <w:t xml:space="preserve"> </w:t>
      </w:r>
      <w:r w:rsidR="00737168">
        <w:rPr>
          <w:rFonts w:ascii="Arial" w:hAnsi="Arial" w:cs="Arial"/>
        </w:rPr>
        <w:t>*****</w:t>
      </w:r>
      <w:r w:rsidRPr="0032092E">
        <w:rPr>
          <w:rFonts w:ascii="Arial" w:hAnsi="Arial" w:cs="Arial"/>
        </w:rPr>
        <w:t xml:space="preserve"> </w:t>
      </w:r>
      <w:r w:rsidR="00737168">
        <w:rPr>
          <w:rFonts w:ascii="Arial" w:hAnsi="Arial" w:cs="Arial"/>
        </w:rPr>
        <w:t>*****</w:t>
      </w:r>
      <w:r w:rsidRPr="0032092E">
        <w:rPr>
          <w:rFonts w:ascii="Arial" w:hAnsi="Arial" w:cs="Arial"/>
        </w:rPr>
        <w:t xml:space="preserve"> </w:t>
      </w:r>
      <w:r w:rsidR="00737168">
        <w:rPr>
          <w:rFonts w:ascii="Arial" w:hAnsi="Arial" w:cs="Arial"/>
        </w:rPr>
        <w:t>*****</w:t>
      </w:r>
      <w:r w:rsidRPr="0032092E">
        <w:rPr>
          <w:rFonts w:ascii="Arial" w:hAnsi="Arial" w:cs="Arial"/>
        </w:rPr>
        <w:t xml:space="preserve"> </w:t>
      </w:r>
      <w:r w:rsidR="00737168">
        <w:rPr>
          <w:rFonts w:ascii="Arial" w:hAnsi="Arial" w:cs="Arial"/>
        </w:rPr>
        <w:t>*****</w:t>
      </w:r>
      <w:r w:rsidRPr="0032092E">
        <w:rPr>
          <w:rFonts w:ascii="Arial" w:hAnsi="Arial" w:cs="Arial"/>
        </w:rPr>
        <w:t xml:space="preserve"> </w:t>
      </w:r>
      <w:r w:rsidR="00737168">
        <w:rPr>
          <w:rFonts w:ascii="Arial" w:hAnsi="Arial" w:cs="Arial"/>
        </w:rPr>
        <w:t>*****</w:t>
      </w:r>
      <w:r w:rsidRPr="0032092E">
        <w:rPr>
          <w:rFonts w:ascii="Arial" w:hAnsi="Arial" w:cs="Arial"/>
        </w:rPr>
        <w:t xml:space="preserve"> </w:t>
      </w:r>
      <w:r w:rsidR="00737168">
        <w:rPr>
          <w:rFonts w:ascii="Arial" w:hAnsi="Arial" w:cs="Arial"/>
        </w:rPr>
        <w:t>***** *****</w:t>
      </w:r>
      <w:r w:rsidRPr="0032092E">
        <w:rPr>
          <w:rFonts w:ascii="Arial" w:hAnsi="Arial" w:cs="Arial"/>
        </w:rPr>
        <w:t xml:space="preserve"> </w:t>
      </w:r>
      <w:r w:rsidR="00737168">
        <w:rPr>
          <w:rFonts w:ascii="Arial" w:hAnsi="Arial" w:cs="Arial"/>
        </w:rPr>
        <w:t>*****</w:t>
      </w:r>
      <w:r w:rsidRPr="0032092E">
        <w:rPr>
          <w:rFonts w:ascii="Arial" w:hAnsi="Arial" w:cs="Arial"/>
        </w:rPr>
        <w:t xml:space="preserve">, alega que </w:t>
      </w:r>
      <w:r w:rsidR="00366163" w:rsidRPr="0032092E">
        <w:rPr>
          <w:rFonts w:ascii="Arial" w:hAnsi="Arial" w:cs="Arial"/>
        </w:rPr>
        <w:t>opera la improcedencia del estudio del presente juicio contencioso, toda vez que el hoy actor no presentó la demanda de nulidad en tiempo y forma, por lo que se actualiza la causal prevista en el artículo 161 fracción VI de la Ley de Procedimiento y Justicia Administrativa para el Estado de Oaxaca.</w:t>
      </w:r>
      <w:r w:rsidR="00557D39" w:rsidRPr="0032092E">
        <w:rPr>
          <w:rFonts w:ascii="Arial" w:hAnsi="Arial" w:cs="Arial"/>
        </w:rPr>
        <w:t xml:space="preserve"> - - - - - - - - - - - - - - - - -   </w:t>
      </w:r>
      <w:r w:rsidR="00366163" w:rsidRPr="0032092E">
        <w:rPr>
          <w:rFonts w:ascii="Arial" w:hAnsi="Arial" w:cs="Arial"/>
        </w:rPr>
        <w:t xml:space="preserve"> </w:t>
      </w:r>
    </w:p>
    <w:p w:rsidR="00FF4DB9" w:rsidRPr="0032092E" w:rsidRDefault="00FF4DB9" w:rsidP="0046013C">
      <w:pPr>
        <w:spacing w:after="0" w:line="360" w:lineRule="auto"/>
        <w:jc w:val="both"/>
        <w:rPr>
          <w:rFonts w:ascii="Arial" w:hAnsi="Arial" w:cs="Arial"/>
        </w:rPr>
      </w:pPr>
    </w:p>
    <w:p w:rsidR="00A65272" w:rsidRPr="0032092E" w:rsidRDefault="003A0F04" w:rsidP="0024685B">
      <w:pPr>
        <w:spacing w:after="0" w:line="360" w:lineRule="auto"/>
        <w:ind w:firstLine="567"/>
        <w:jc w:val="both"/>
        <w:rPr>
          <w:rFonts w:ascii="Arial" w:hAnsi="Arial" w:cs="Arial"/>
        </w:rPr>
      </w:pPr>
      <w:r w:rsidRPr="0032092E">
        <w:rPr>
          <w:rFonts w:ascii="Arial" w:hAnsi="Arial" w:cs="Arial"/>
          <w:b/>
        </w:rPr>
        <w:t xml:space="preserve">CUARTO.- Acreditación del Acto Impugnado.- </w:t>
      </w:r>
      <w:r w:rsidRPr="0032092E">
        <w:rPr>
          <w:rFonts w:ascii="Arial" w:hAnsi="Arial" w:cs="Arial"/>
          <w:b/>
        </w:rPr>
        <w:tab/>
      </w:r>
      <w:r w:rsidR="00F42732" w:rsidRPr="0032092E">
        <w:rPr>
          <w:rFonts w:ascii="Arial" w:hAnsi="Arial" w:cs="Arial"/>
        </w:rPr>
        <w:t xml:space="preserve">El acto impugnado, lo es </w:t>
      </w:r>
      <w:r w:rsidR="002C512A" w:rsidRPr="0032092E">
        <w:rPr>
          <w:rFonts w:ascii="Arial" w:hAnsi="Arial" w:cs="Arial"/>
        </w:rPr>
        <w:t>la resolución de fecha treinta de septiembre del dos mil dieciséis que se encuentra a foja 5 del expediente al rubro indicado,</w:t>
      </w:r>
      <w:r w:rsidR="00255B5A" w:rsidRPr="0032092E">
        <w:rPr>
          <w:rFonts w:ascii="Arial" w:hAnsi="Arial" w:cs="Arial"/>
        </w:rPr>
        <w:t xml:space="preserve"> </w:t>
      </w:r>
      <w:r w:rsidR="00A30893" w:rsidRPr="0032092E">
        <w:rPr>
          <w:rFonts w:ascii="Arial" w:hAnsi="Arial" w:cs="Arial"/>
        </w:rPr>
        <w:t>emitido</w:t>
      </w:r>
      <w:r w:rsidR="00CA5305" w:rsidRPr="0032092E">
        <w:rPr>
          <w:rFonts w:ascii="Arial" w:hAnsi="Arial" w:cs="Arial"/>
        </w:rPr>
        <w:t xml:space="preserve"> por la </w:t>
      </w:r>
      <w:r w:rsidR="00631837">
        <w:rPr>
          <w:rFonts w:ascii="Arial" w:hAnsi="Arial" w:cs="Arial"/>
        </w:rPr>
        <w:t>***** *****</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 ***** *****</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 *****</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w:t>
      </w:r>
      <w:r w:rsidR="00631837">
        <w:rPr>
          <w:rFonts w:ascii="Arial" w:hAnsi="Arial" w:cs="Arial"/>
        </w:rPr>
        <w:t>*****</w:t>
      </w:r>
      <w:r w:rsidR="002C512A" w:rsidRPr="0032092E">
        <w:rPr>
          <w:rFonts w:ascii="Arial" w:hAnsi="Arial" w:cs="Arial"/>
        </w:rPr>
        <w:t xml:space="preserve"> del Estado de Oaxaca</w:t>
      </w:r>
      <w:r w:rsidR="006A2AAA" w:rsidRPr="0032092E">
        <w:rPr>
          <w:rFonts w:ascii="Arial" w:hAnsi="Arial" w:cs="Arial"/>
        </w:rPr>
        <w:t xml:space="preserve"> </w:t>
      </w:r>
      <w:r w:rsidR="00EE770F" w:rsidRPr="0032092E">
        <w:rPr>
          <w:rFonts w:ascii="Arial" w:hAnsi="Arial" w:cs="Arial"/>
        </w:rPr>
        <w:t xml:space="preserve">al que se le confiere </w:t>
      </w:r>
      <w:r w:rsidR="00A65272" w:rsidRPr="0032092E">
        <w:rPr>
          <w:rFonts w:ascii="Arial" w:hAnsi="Arial" w:cs="Arial"/>
        </w:rPr>
        <w:t>pleno valor probat</w:t>
      </w:r>
      <w:r w:rsidR="00CA5305" w:rsidRPr="0032092E">
        <w:rPr>
          <w:rFonts w:ascii="Arial" w:hAnsi="Arial" w:cs="Arial"/>
        </w:rPr>
        <w:t>orio en términos del artículo 20</w:t>
      </w:r>
      <w:r w:rsidR="00A65272" w:rsidRPr="0032092E">
        <w:rPr>
          <w:rFonts w:ascii="Arial" w:hAnsi="Arial" w:cs="Arial"/>
        </w:rPr>
        <w:t>3 fracción I de la Ley de</w:t>
      </w:r>
      <w:r w:rsidR="002C512A" w:rsidRPr="0032092E">
        <w:rPr>
          <w:rFonts w:ascii="Arial" w:hAnsi="Arial" w:cs="Arial"/>
        </w:rPr>
        <w:t xml:space="preserve"> Procedimiento y</w:t>
      </w:r>
      <w:r w:rsidR="00A65272" w:rsidRPr="0032092E">
        <w:rPr>
          <w:rFonts w:ascii="Arial" w:hAnsi="Arial" w:cs="Arial"/>
        </w:rPr>
        <w:t xml:space="preserve"> Justicia Administrativa para el Estado de Oaxaca, cuya aplicación resulta vigente para el presente caso concreto, </w:t>
      </w:r>
      <w:r w:rsidR="006A2AAA" w:rsidRPr="0032092E">
        <w:rPr>
          <w:rFonts w:ascii="Arial" w:hAnsi="Arial" w:cs="Arial"/>
        </w:rPr>
        <w:t>aunado al hecho de</w:t>
      </w:r>
      <w:r w:rsidR="00A65272" w:rsidRPr="0032092E">
        <w:rPr>
          <w:rFonts w:ascii="Arial" w:hAnsi="Arial" w:cs="Arial"/>
        </w:rPr>
        <w:t xml:space="preserve"> que la misma autoridad reconoció su emisión al contestar la demanda, por lo que es con tales medios de convicción que esta Sala tiene por acreditado el acto impugnado. - - - - - - - - - -</w:t>
      </w:r>
      <w:r w:rsidR="00964AC5">
        <w:rPr>
          <w:rFonts w:ascii="Arial" w:hAnsi="Arial" w:cs="Arial"/>
        </w:rPr>
        <w:t xml:space="preserve"> - - - - - - - - - - - - - - - - - - - - - - - - - - - - - - - </w:t>
      </w:r>
      <w:r w:rsidR="00A65272" w:rsidRPr="0032092E">
        <w:rPr>
          <w:rFonts w:ascii="Arial" w:hAnsi="Arial" w:cs="Arial"/>
        </w:rPr>
        <w:t xml:space="preserve"> </w:t>
      </w:r>
    </w:p>
    <w:p w:rsidR="00EE770F" w:rsidRPr="0032092E" w:rsidRDefault="00EE770F" w:rsidP="00A65272">
      <w:pPr>
        <w:spacing w:after="0" w:line="360" w:lineRule="auto"/>
        <w:ind w:firstLine="567"/>
        <w:jc w:val="both"/>
        <w:rPr>
          <w:rFonts w:ascii="Arial" w:hAnsi="Arial" w:cs="Arial"/>
          <w:b/>
        </w:rPr>
      </w:pPr>
    </w:p>
    <w:p w:rsidR="00E25EAD" w:rsidRPr="0032092E" w:rsidRDefault="00D679FB" w:rsidP="00E25EAD">
      <w:pPr>
        <w:spacing w:line="360" w:lineRule="auto"/>
        <w:ind w:right="-93" w:firstLine="567"/>
        <w:jc w:val="both"/>
        <w:rPr>
          <w:rFonts w:ascii="Arial" w:hAnsi="Arial" w:cs="Arial"/>
        </w:rPr>
      </w:pPr>
      <w:r w:rsidRPr="0032092E">
        <w:rPr>
          <w:rFonts w:ascii="Arial" w:hAnsi="Arial" w:cs="Arial"/>
          <w:b/>
        </w:rPr>
        <w:lastRenderedPageBreak/>
        <w:t>QUINTO</w:t>
      </w:r>
      <w:r w:rsidRPr="0032092E">
        <w:rPr>
          <w:rFonts w:ascii="Arial" w:hAnsi="Arial" w:cs="Arial"/>
        </w:rPr>
        <w:t xml:space="preserve">.- </w:t>
      </w:r>
      <w:r w:rsidRPr="0032092E">
        <w:rPr>
          <w:rFonts w:ascii="Arial" w:hAnsi="Arial" w:cs="Arial"/>
          <w:b/>
        </w:rPr>
        <w:t>Causales de Improcedencia y Sobreseimiento</w:t>
      </w:r>
      <w:r w:rsidRPr="0032092E">
        <w:rPr>
          <w:rFonts w:ascii="Arial" w:hAnsi="Arial" w:cs="Arial"/>
        </w:rPr>
        <w:t xml:space="preserve">. </w:t>
      </w:r>
      <w:r w:rsidR="00E25EAD" w:rsidRPr="0032092E">
        <w:rPr>
          <w:rFonts w:ascii="Arial" w:hAnsi="Arial" w:cs="Arial"/>
        </w:rPr>
        <w:t>Derivado del imperativo estudio oficioso que establece el artículo 161, in fine, de la Ley de</w:t>
      </w:r>
      <w:r w:rsidR="00540730" w:rsidRPr="0032092E">
        <w:rPr>
          <w:rFonts w:ascii="Arial" w:hAnsi="Arial" w:cs="Arial"/>
        </w:rPr>
        <w:t xml:space="preserve"> Procedimiento y</w:t>
      </w:r>
      <w:r w:rsidR="00E25EAD" w:rsidRPr="0032092E">
        <w:rPr>
          <w:rFonts w:ascii="Arial" w:hAnsi="Arial" w:cs="Arial"/>
        </w:rPr>
        <w:t xml:space="preserve"> Justicia Administrativa para el Estado de Oaxaca se advierte que en el presente caso concreto se actualiza causal de improcedencia y sobresei</w:t>
      </w:r>
      <w:r w:rsidR="0046013C" w:rsidRPr="0032092E">
        <w:rPr>
          <w:rFonts w:ascii="Arial" w:hAnsi="Arial" w:cs="Arial"/>
        </w:rPr>
        <w:t xml:space="preserve">miento previsto en la fracción </w:t>
      </w:r>
      <w:r w:rsidR="00366163" w:rsidRPr="0032092E">
        <w:rPr>
          <w:rFonts w:ascii="Arial" w:hAnsi="Arial" w:cs="Arial"/>
        </w:rPr>
        <w:t>VI</w:t>
      </w:r>
      <w:r w:rsidR="00E25EAD" w:rsidRPr="0032092E">
        <w:rPr>
          <w:rFonts w:ascii="Arial" w:hAnsi="Arial" w:cs="Arial"/>
        </w:rPr>
        <w:t xml:space="preserve"> del precepto normativo invocado, que impide un estudio de fondo. - - - - - - - - - - - - - - - - - - - - - - - - - - - - </w:t>
      </w:r>
    </w:p>
    <w:p w:rsidR="0059562E" w:rsidRPr="0032092E" w:rsidRDefault="00E25EAD" w:rsidP="00E25EAD">
      <w:pPr>
        <w:spacing w:line="360" w:lineRule="auto"/>
        <w:ind w:right="-93" w:firstLine="567"/>
        <w:jc w:val="both"/>
        <w:rPr>
          <w:rFonts w:ascii="Arial" w:hAnsi="Arial" w:cs="Arial"/>
        </w:rPr>
      </w:pPr>
      <w:r w:rsidRPr="0032092E">
        <w:rPr>
          <w:rFonts w:ascii="Arial" w:hAnsi="Arial" w:cs="Arial"/>
        </w:rPr>
        <w:t>Se dice lo anterior, en virtud de que se trata del presupuesto previ</w:t>
      </w:r>
      <w:r w:rsidR="00366163" w:rsidRPr="0032092E">
        <w:rPr>
          <w:rFonts w:ascii="Arial" w:hAnsi="Arial" w:cs="Arial"/>
        </w:rPr>
        <w:t>sto en la fracción VI</w:t>
      </w:r>
      <w:r w:rsidRPr="0032092E">
        <w:rPr>
          <w:rStyle w:val="Refdenotaalpie"/>
          <w:rFonts w:ascii="Arial" w:hAnsi="Arial" w:cs="Arial"/>
        </w:rPr>
        <w:footnoteReference w:id="1"/>
      </w:r>
      <w:r w:rsidRPr="0032092E">
        <w:rPr>
          <w:rFonts w:ascii="Arial" w:hAnsi="Arial" w:cs="Arial"/>
        </w:rPr>
        <w:t xml:space="preserve"> del artículo  mismo numeral invocado, y derivado del estudio oficioso que realizó est</w:t>
      </w:r>
      <w:r w:rsidR="001321DD">
        <w:rPr>
          <w:rFonts w:ascii="Arial" w:hAnsi="Arial" w:cs="Arial"/>
        </w:rPr>
        <w:t>a</w:t>
      </w:r>
      <w:r w:rsidRPr="0032092E">
        <w:rPr>
          <w:rFonts w:ascii="Arial" w:hAnsi="Arial" w:cs="Arial"/>
        </w:rPr>
        <w:t xml:space="preserve"> </w:t>
      </w:r>
      <w:r w:rsidR="001321DD">
        <w:rPr>
          <w:rFonts w:ascii="Arial" w:hAnsi="Arial" w:cs="Arial"/>
        </w:rPr>
        <w:t>Sala</w:t>
      </w:r>
      <w:r w:rsidRPr="0032092E">
        <w:rPr>
          <w:rFonts w:ascii="Arial" w:hAnsi="Arial" w:cs="Arial"/>
        </w:rPr>
        <w:t xml:space="preserve">; esto es así toda vez que de las constancias que integran el expediente, se desprende que la parte actora </w:t>
      </w:r>
      <w:r w:rsidR="00366163" w:rsidRPr="0032092E">
        <w:rPr>
          <w:rFonts w:ascii="Arial" w:hAnsi="Arial" w:cs="Arial"/>
          <w:b/>
        </w:rPr>
        <w:t>no presentó juicio de nulidad en el plazo de treinta días, posteriores a que tuvo conocimiento del acto impugnado</w:t>
      </w:r>
      <w:r w:rsidR="0059562E" w:rsidRPr="0032092E">
        <w:rPr>
          <w:rFonts w:ascii="Arial" w:hAnsi="Arial" w:cs="Arial"/>
        </w:rPr>
        <w:t>.</w:t>
      </w:r>
      <w:r w:rsidR="00540730" w:rsidRPr="0032092E">
        <w:rPr>
          <w:rFonts w:ascii="Arial" w:hAnsi="Arial" w:cs="Arial"/>
        </w:rPr>
        <w:t xml:space="preserve"> - - - - - - - - - - - - - - - - - - - - - </w:t>
      </w:r>
      <w:r w:rsidR="0059562E" w:rsidRPr="0032092E">
        <w:rPr>
          <w:rFonts w:ascii="Arial" w:hAnsi="Arial" w:cs="Arial"/>
        </w:rPr>
        <w:t xml:space="preserve"> </w:t>
      </w:r>
    </w:p>
    <w:p w:rsidR="00366163" w:rsidRPr="0032092E" w:rsidRDefault="0046013C" w:rsidP="00E25EAD">
      <w:pPr>
        <w:spacing w:line="360" w:lineRule="auto"/>
        <w:ind w:right="-93" w:firstLine="567"/>
        <w:jc w:val="both"/>
        <w:rPr>
          <w:rFonts w:ascii="Arial" w:hAnsi="Arial" w:cs="Arial"/>
        </w:rPr>
      </w:pPr>
      <w:r w:rsidRPr="0032092E">
        <w:rPr>
          <w:rFonts w:ascii="Arial" w:hAnsi="Arial" w:cs="Arial"/>
        </w:rPr>
        <w:t xml:space="preserve">Ello es así, toda vez que </w:t>
      </w:r>
      <w:r w:rsidR="00366163" w:rsidRPr="0032092E">
        <w:rPr>
          <w:rFonts w:ascii="Arial" w:hAnsi="Arial" w:cs="Arial"/>
        </w:rPr>
        <w:t>la parte actora manifiesta que tuvo conocimiento de la resolución</w:t>
      </w:r>
      <w:r w:rsidR="006A6DE8" w:rsidRPr="0032092E">
        <w:rPr>
          <w:rFonts w:ascii="Arial" w:hAnsi="Arial" w:cs="Arial"/>
        </w:rPr>
        <w:t xml:space="preserve"> recaída al expediente</w:t>
      </w:r>
      <w:r w:rsidR="00631837">
        <w:rPr>
          <w:rFonts w:ascii="Arial" w:hAnsi="Arial" w:cs="Arial"/>
        </w:rPr>
        <w:t xml:space="preserve"> ********** </w:t>
      </w:r>
      <w:r w:rsidR="00366163" w:rsidRPr="0032092E">
        <w:rPr>
          <w:rFonts w:ascii="Arial" w:hAnsi="Arial" w:cs="Arial"/>
        </w:rPr>
        <w:t xml:space="preserve">de fecha 30 de septiembre de 2016, el día 25 de mayo de 2018. Empero, la autoridad demandada, al contestar la demanda, exhibió copias certificadas del </w:t>
      </w:r>
      <w:r w:rsidR="006A6DE8" w:rsidRPr="0032092E">
        <w:rPr>
          <w:rFonts w:ascii="Arial" w:hAnsi="Arial" w:cs="Arial"/>
        </w:rPr>
        <w:t xml:space="preserve">expediente disciplinario </w:t>
      </w:r>
      <w:r w:rsidR="00631837">
        <w:rPr>
          <w:rFonts w:ascii="Arial" w:hAnsi="Arial" w:cs="Arial"/>
        </w:rPr>
        <w:t xml:space="preserve">********** </w:t>
      </w:r>
      <w:r w:rsidR="006A6DE8" w:rsidRPr="0032092E">
        <w:rPr>
          <w:rFonts w:ascii="Arial" w:hAnsi="Arial" w:cs="Arial"/>
        </w:rPr>
        <w:t xml:space="preserve">al que se le confiere pleno valor probatorio en términos del artículo 203 fracción I de la Ley de Procedimiento y Justicia Administrativa para el Estado, el cual a foja 167 se advierte que contiene un escrito de fecha 29 de diciembre de 2016, donde Salvador Ruperto Salgado Delgado, promovió </w:t>
      </w:r>
      <w:r w:rsidR="006A6DE8" w:rsidRPr="0032092E">
        <w:rPr>
          <w:rFonts w:ascii="Arial" w:hAnsi="Arial" w:cs="Arial"/>
          <w:b/>
        </w:rPr>
        <w:t>recurso de revisión</w:t>
      </w:r>
      <w:r w:rsidR="006A6DE8" w:rsidRPr="0032092E">
        <w:rPr>
          <w:rFonts w:ascii="Arial" w:hAnsi="Arial" w:cs="Arial"/>
        </w:rPr>
        <w:t xml:space="preserve"> en contra de la resolución de fecha 30 de septiembre de 2016 y que corresponde precisamente a la recaída al expediente disciplinario </w:t>
      </w:r>
      <w:r w:rsidR="00631837">
        <w:rPr>
          <w:rFonts w:ascii="Arial" w:hAnsi="Arial" w:cs="Arial"/>
        </w:rPr>
        <w:t>**********</w:t>
      </w:r>
      <w:r w:rsidR="006A6DE8" w:rsidRPr="0032092E">
        <w:rPr>
          <w:rFonts w:ascii="Arial" w:hAnsi="Arial" w:cs="Arial"/>
        </w:rPr>
        <w:t xml:space="preserve">. </w:t>
      </w:r>
      <w:r w:rsidR="009969F5" w:rsidRPr="0032092E">
        <w:rPr>
          <w:rFonts w:ascii="Arial" w:hAnsi="Arial" w:cs="Arial"/>
        </w:rPr>
        <w:t>Cabe destacar que, en dicho recurso de revisión, el actor</w:t>
      </w:r>
      <w:r w:rsidR="00631837">
        <w:rPr>
          <w:rFonts w:ascii="Arial" w:hAnsi="Arial" w:cs="Arial"/>
        </w:rPr>
        <w:t xml:space="preserve"> ***** ***** ***** *****</w:t>
      </w:r>
      <w:r w:rsidR="009969F5" w:rsidRPr="0032092E">
        <w:rPr>
          <w:rFonts w:ascii="Arial" w:hAnsi="Arial" w:cs="Arial"/>
        </w:rPr>
        <w:t xml:space="preserve">, manifestó que el acto aquí impugnado, fue </w:t>
      </w:r>
      <w:r w:rsidR="009969F5" w:rsidRPr="0032092E">
        <w:rPr>
          <w:rFonts w:ascii="Arial" w:hAnsi="Arial" w:cs="Arial"/>
          <w:b/>
        </w:rPr>
        <w:t>notificado el día 23 de diciembre de 2016</w:t>
      </w:r>
      <w:r w:rsidR="009969F5" w:rsidRPr="0032092E">
        <w:rPr>
          <w:rFonts w:ascii="Arial" w:hAnsi="Arial" w:cs="Arial"/>
        </w:rPr>
        <w:t xml:space="preserve">, como se advierte de la siguiente transcripción: </w:t>
      </w:r>
    </w:p>
    <w:p w:rsidR="009969F5" w:rsidRPr="0032092E" w:rsidRDefault="007868CA" w:rsidP="00E25EAD">
      <w:pPr>
        <w:spacing w:line="360" w:lineRule="auto"/>
        <w:ind w:right="-93" w:firstLine="567"/>
        <w:jc w:val="both"/>
        <w:rPr>
          <w:rFonts w:ascii="Times New Roman" w:hAnsi="Times New Roman" w:cs="Times New Roman"/>
        </w:rPr>
      </w:pPr>
      <w:r w:rsidRPr="0032092E">
        <w:rPr>
          <w:rFonts w:ascii="Times New Roman" w:hAnsi="Times New Roman" w:cs="Times New Roman"/>
        </w:rPr>
        <w:t>“</w:t>
      </w:r>
      <w:r w:rsidR="009969F5" w:rsidRPr="0032092E">
        <w:rPr>
          <w:rFonts w:ascii="Times New Roman" w:hAnsi="Times New Roman" w:cs="Times New Roman"/>
        </w:rPr>
        <w:t>(…)</w:t>
      </w:r>
    </w:p>
    <w:p w:rsidR="009969F5" w:rsidRPr="0032092E" w:rsidRDefault="009969F5" w:rsidP="009969F5">
      <w:pPr>
        <w:pStyle w:val="Prrafodelista"/>
        <w:numPr>
          <w:ilvl w:val="0"/>
          <w:numId w:val="3"/>
        </w:numPr>
        <w:tabs>
          <w:tab w:val="left" w:pos="8080"/>
        </w:tabs>
        <w:spacing w:line="360" w:lineRule="auto"/>
        <w:ind w:right="758"/>
        <w:jc w:val="both"/>
        <w:rPr>
          <w:rFonts w:ascii="Times New Roman" w:hAnsi="Times New Roman" w:cs="Times New Roman"/>
        </w:rPr>
      </w:pPr>
      <w:r w:rsidRPr="0032092E">
        <w:rPr>
          <w:rFonts w:ascii="Times New Roman" w:hAnsi="Times New Roman" w:cs="Times New Roman"/>
        </w:rPr>
        <w:t xml:space="preserve">El órgano colegiado a quien se dirige el presente recurso, se encuentra señalado en el epígrafe del presente escrito. </w:t>
      </w:r>
    </w:p>
    <w:p w:rsidR="009969F5" w:rsidRPr="0032092E" w:rsidRDefault="009969F5" w:rsidP="009969F5">
      <w:pPr>
        <w:pStyle w:val="Prrafodelista"/>
        <w:numPr>
          <w:ilvl w:val="0"/>
          <w:numId w:val="3"/>
        </w:numPr>
        <w:tabs>
          <w:tab w:val="left" w:pos="8080"/>
        </w:tabs>
        <w:spacing w:line="360" w:lineRule="auto"/>
        <w:ind w:right="758"/>
        <w:jc w:val="both"/>
        <w:rPr>
          <w:rFonts w:ascii="Times New Roman" w:hAnsi="Times New Roman" w:cs="Times New Roman"/>
        </w:rPr>
      </w:pPr>
      <w:r w:rsidRPr="0032092E">
        <w:rPr>
          <w:rFonts w:ascii="Times New Roman" w:hAnsi="Times New Roman" w:cs="Times New Roman"/>
        </w:rPr>
        <w:t xml:space="preserve">El nombre del recurrente, es el suscrito, no existiendo tercero perjudicado. </w:t>
      </w:r>
    </w:p>
    <w:p w:rsidR="009969F5" w:rsidRPr="0032092E" w:rsidRDefault="009969F5" w:rsidP="009969F5">
      <w:pPr>
        <w:pStyle w:val="Prrafodelista"/>
        <w:numPr>
          <w:ilvl w:val="0"/>
          <w:numId w:val="3"/>
        </w:numPr>
        <w:tabs>
          <w:tab w:val="left" w:pos="8080"/>
        </w:tabs>
        <w:spacing w:line="360" w:lineRule="auto"/>
        <w:ind w:right="758"/>
        <w:jc w:val="both"/>
        <w:rPr>
          <w:rFonts w:ascii="Times New Roman" w:hAnsi="Times New Roman" w:cs="Times New Roman"/>
        </w:rPr>
      </w:pPr>
      <w:r w:rsidRPr="0032092E">
        <w:rPr>
          <w:rFonts w:ascii="Times New Roman" w:hAnsi="Times New Roman" w:cs="Times New Roman"/>
        </w:rPr>
        <w:t xml:space="preserve">El acto a que se recurre, es la resolución de fecha </w:t>
      </w:r>
      <w:r w:rsidRPr="0032092E">
        <w:rPr>
          <w:rFonts w:ascii="Times New Roman" w:hAnsi="Times New Roman" w:cs="Times New Roman"/>
          <w:b/>
        </w:rPr>
        <w:t xml:space="preserve">treinta de septiembre de dos mil dieciséis </w:t>
      </w:r>
      <w:r w:rsidRPr="0032092E">
        <w:rPr>
          <w:rFonts w:ascii="Times New Roman" w:hAnsi="Times New Roman" w:cs="Times New Roman"/>
          <w:b/>
          <w:u w:val="single"/>
        </w:rPr>
        <w:t>y notificada el viernes veintitrés de diciembre del presente año</w:t>
      </w:r>
      <w:r w:rsidRPr="0032092E">
        <w:rPr>
          <w:rFonts w:ascii="Times New Roman" w:hAnsi="Times New Roman" w:cs="Times New Roman"/>
        </w:rPr>
        <w:t>.</w:t>
      </w:r>
    </w:p>
    <w:p w:rsidR="009969F5" w:rsidRPr="0032092E" w:rsidRDefault="009969F5" w:rsidP="009969F5">
      <w:pPr>
        <w:pStyle w:val="Prrafodelista"/>
        <w:numPr>
          <w:ilvl w:val="0"/>
          <w:numId w:val="3"/>
        </w:numPr>
        <w:tabs>
          <w:tab w:val="left" w:pos="8080"/>
        </w:tabs>
        <w:spacing w:line="360" w:lineRule="auto"/>
        <w:ind w:right="758"/>
        <w:jc w:val="both"/>
        <w:rPr>
          <w:rFonts w:ascii="Times New Roman" w:hAnsi="Times New Roman" w:cs="Times New Roman"/>
        </w:rPr>
      </w:pPr>
      <w:r w:rsidRPr="0032092E">
        <w:rPr>
          <w:rFonts w:ascii="Times New Roman" w:hAnsi="Times New Roman" w:cs="Times New Roman"/>
        </w:rPr>
        <w:t xml:space="preserve">La resolución recurrida me causa los siguientes agravios. </w:t>
      </w:r>
    </w:p>
    <w:p w:rsidR="009969F5" w:rsidRPr="0032092E" w:rsidRDefault="009969F5" w:rsidP="009969F5">
      <w:pPr>
        <w:tabs>
          <w:tab w:val="left" w:pos="8080"/>
        </w:tabs>
        <w:spacing w:line="360" w:lineRule="auto"/>
        <w:ind w:left="567" w:right="758"/>
        <w:jc w:val="both"/>
        <w:rPr>
          <w:rFonts w:ascii="Times New Roman" w:hAnsi="Times New Roman" w:cs="Times New Roman"/>
        </w:rPr>
      </w:pPr>
      <w:r w:rsidRPr="0032092E">
        <w:rPr>
          <w:rFonts w:ascii="Times New Roman" w:hAnsi="Times New Roman" w:cs="Times New Roman"/>
        </w:rPr>
        <w:t>(…)</w:t>
      </w:r>
      <w:r w:rsidR="007868CA" w:rsidRPr="0032092E">
        <w:rPr>
          <w:rFonts w:ascii="Times New Roman" w:hAnsi="Times New Roman" w:cs="Times New Roman"/>
        </w:rPr>
        <w:t>”</w:t>
      </w:r>
      <w:r w:rsidRPr="0032092E">
        <w:rPr>
          <w:rFonts w:ascii="Times New Roman" w:hAnsi="Times New Roman" w:cs="Times New Roman"/>
        </w:rPr>
        <w:t xml:space="preserve"> </w:t>
      </w:r>
    </w:p>
    <w:p w:rsidR="007A66B5" w:rsidRPr="0032092E" w:rsidRDefault="007A66B5" w:rsidP="00353501">
      <w:pPr>
        <w:spacing w:line="360" w:lineRule="auto"/>
        <w:ind w:right="-93" w:firstLine="567"/>
        <w:jc w:val="both"/>
        <w:rPr>
          <w:rFonts w:ascii="Arial" w:hAnsi="Arial" w:cs="Arial"/>
        </w:rPr>
      </w:pPr>
      <w:r w:rsidRPr="0032092E">
        <w:rPr>
          <w:rFonts w:ascii="Arial" w:hAnsi="Arial" w:cs="Arial"/>
        </w:rPr>
        <w:t xml:space="preserve">No se omite mencionar, que </w:t>
      </w:r>
      <w:r w:rsidR="00353501" w:rsidRPr="0032092E">
        <w:rPr>
          <w:rFonts w:ascii="Arial" w:hAnsi="Arial" w:cs="Arial"/>
        </w:rPr>
        <w:t xml:space="preserve">a foja 161 del expediente disciplinario </w:t>
      </w:r>
      <w:r w:rsidR="00631837">
        <w:rPr>
          <w:rFonts w:ascii="Arial" w:hAnsi="Arial" w:cs="Arial"/>
        </w:rPr>
        <w:t>**********</w:t>
      </w:r>
      <w:r w:rsidR="00353501" w:rsidRPr="0032092E">
        <w:rPr>
          <w:rFonts w:ascii="Arial" w:hAnsi="Arial" w:cs="Arial"/>
        </w:rPr>
        <w:t>,</w:t>
      </w:r>
      <w:r w:rsidR="008A5E27" w:rsidRPr="0032092E">
        <w:rPr>
          <w:rFonts w:ascii="Arial" w:hAnsi="Arial" w:cs="Arial"/>
        </w:rPr>
        <w:t xml:space="preserve"> </w:t>
      </w:r>
      <w:r w:rsidR="001321DD">
        <w:rPr>
          <w:rFonts w:ascii="Arial" w:hAnsi="Arial" w:cs="Arial"/>
        </w:rPr>
        <w:t xml:space="preserve">ya </w:t>
      </w:r>
      <w:r w:rsidR="008A5E27" w:rsidRPr="0032092E">
        <w:rPr>
          <w:rFonts w:ascii="Arial" w:hAnsi="Arial" w:cs="Arial"/>
        </w:rPr>
        <w:t>arriba referido</w:t>
      </w:r>
      <w:r w:rsidR="001321DD">
        <w:rPr>
          <w:rFonts w:ascii="Arial" w:hAnsi="Arial" w:cs="Arial"/>
        </w:rPr>
        <w:t xml:space="preserve"> y valorado</w:t>
      </w:r>
      <w:r w:rsidR="008A5E27" w:rsidRPr="0032092E">
        <w:rPr>
          <w:rFonts w:ascii="Arial" w:hAnsi="Arial" w:cs="Arial"/>
        </w:rPr>
        <w:t>,</w:t>
      </w:r>
      <w:r w:rsidR="00353501" w:rsidRPr="0032092E">
        <w:rPr>
          <w:rFonts w:ascii="Arial" w:hAnsi="Arial" w:cs="Arial"/>
        </w:rPr>
        <w:t xml:space="preserve"> obra una notificación entendida con el C. </w:t>
      </w:r>
      <w:r w:rsidR="00631837">
        <w:rPr>
          <w:rFonts w:ascii="Arial" w:hAnsi="Arial" w:cs="Arial"/>
        </w:rPr>
        <w:t>*****</w:t>
      </w:r>
      <w:r w:rsidR="00353501" w:rsidRPr="0032092E">
        <w:rPr>
          <w:rFonts w:ascii="Arial" w:hAnsi="Arial" w:cs="Arial"/>
        </w:rPr>
        <w:t xml:space="preserve"> </w:t>
      </w:r>
      <w:r w:rsidR="00631837">
        <w:rPr>
          <w:rFonts w:ascii="Arial" w:hAnsi="Arial" w:cs="Arial"/>
        </w:rPr>
        <w:t>*****</w:t>
      </w:r>
      <w:r w:rsidR="00353501" w:rsidRPr="0032092E">
        <w:rPr>
          <w:rFonts w:ascii="Arial" w:hAnsi="Arial" w:cs="Arial"/>
        </w:rPr>
        <w:t xml:space="preserve"> </w:t>
      </w:r>
      <w:r w:rsidR="00631837">
        <w:rPr>
          <w:rFonts w:ascii="Arial" w:hAnsi="Arial" w:cs="Arial"/>
        </w:rPr>
        <w:t>*****</w:t>
      </w:r>
      <w:r w:rsidR="00353501" w:rsidRPr="0032092E">
        <w:rPr>
          <w:rFonts w:ascii="Arial" w:hAnsi="Arial" w:cs="Arial"/>
        </w:rPr>
        <w:t>, previo citatorio respectivo, y entendida con la persona citada, en virtud de la ausencia de</w:t>
      </w:r>
      <w:r w:rsidR="00631837">
        <w:rPr>
          <w:rFonts w:ascii="Arial" w:hAnsi="Arial" w:cs="Arial"/>
        </w:rPr>
        <w:t xml:space="preserve"> ***** ***** ***** *****</w:t>
      </w:r>
      <w:r w:rsidR="00353501" w:rsidRPr="0032092E">
        <w:rPr>
          <w:rFonts w:ascii="Arial" w:hAnsi="Arial" w:cs="Arial"/>
        </w:rPr>
        <w:t xml:space="preserve">, donde se notifica precisamente la resolución </w:t>
      </w:r>
      <w:r w:rsidR="00F729DB" w:rsidRPr="0032092E">
        <w:rPr>
          <w:rFonts w:ascii="Arial" w:hAnsi="Arial" w:cs="Arial"/>
        </w:rPr>
        <w:t>recaída al expediente en cita, el día</w:t>
      </w:r>
      <w:r w:rsidR="007868CA" w:rsidRPr="0032092E">
        <w:rPr>
          <w:rFonts w:ascii="Arial" w:hAnsi="Arial" w:cs="Arial"/>
        </w:rPr>
        <w:t xml:space="preserve"> </w:t>
      </w:r>
      <w:r w:rsidR="00F729DB" w:rsidRPr="0032092E">
        <w:rPr>
          <w:rFonts w:ascii="Arial" w:hAnsi="Arial" w:cs="Arial"/>
        </w:rPr>
        <w:t xml:space="preserve">15 de diciembre de 2016, por lo que tal documento </w:t>
      </w:r>
      <w:r w:rsidR="00F729DB" w:rsidRPr="0032092E">
        <w:rPr>
          <w:rFonts w:ascii="Arial" w:hAnsi="Arial" w:cs="Arial"/>
          <w:b/>
        </w:rPr>
        <w:t>genera la convicción</w:t>
      </w:r>
      <w:r w:rsidR="00F729DB" w:rsidRPr="0032092E">
        <w:rPr>
          <w:rFonts w:ascii="Arial" w:hAnsi="Arial" w:cs="Arial"/>
        </w:rPr>
        <w:t xml:space="preserve"> de que precisamente el hoy actor tuvo conocimiento de la resolución recaída al expediente  </w:t>
      </w:r>
      <w:r w:rsidR="00631837">
        <w:rPr>
          <w:rFonts w:ascii="Arial" w:hAnsi="Arial" w:cs="Arial"/>
        </w:rPr>
        <w:t>**********</w:t>
      </w:r>
      <w:r w:rsidR="00F729DB" w:rsidRPr="0032092E">
        <w:rPr>
          <w:rFonts w:ascii="Arial" w:hAnsi="Arial" w:cs="Arial"/>
        </w:rPr>
        <w:t xml:space="preserve"> de fecha 30 de septiembre de 2016, el </w:t>
      </w:r>
      <w:r w:rsidR="00F729DB" w:rsidRPr="0032092E">
        <w:rPr>
          <w:rFonts w:ascii="Arial" w:hAnsi="Arial" w:cs="Arial"/>
          <w:b/>
        </w:rPr>
        <w:t>día 23 de diciembre de 2016</w:t>
      </w:r>
      <w:r w:rsidR="00F729DB" w:rsidRPr="0032092E">
        <w:rPr>
          <w:rFonts w:ascii="Arial" w:hAnsi="Arial" w:cs="Arial"/>
        </w:rPr>
        <w:t>.</w:t>
      </w:r>
      <w:r w:rsidR="008A5E27" w:rsidRPr="0032092E">
        <w:rPr>
          <w:rFonts w:ascii="Arial" w:hAnsi="Arial" w:cs="Arial"/>
        </w:rPr>
        <w:t xml:space="preserve"> - - - - - - - - - </w:t>
      </w:r>
    </w:p>
    <w:p w:rsidR="009969F5" w:rsidRPr="0032092E" w:rsidRDefault="008A5E27" w:rsidP="007868CA">
      <w:pPr>
        <w:spacing w:line="360" w:lineRule="auto"/>
        <w:ind w:right="-93" w:firstLine="567"/>
        <w:jc w:val="both"/>
        <w:rPr>
          <w:rFonts w:ascii="Arial" w:hAnsi="Arial" w:cs="Arial"/>
        </w:rPr>
      </w:pPr>
      <w:r w:rsidRPr="0032092E">
        <w:rPr>
          <w:rFonts w:ascii="Arial" w:hAnsi="Arial" w:cs="Arial"/>
        </w:rPr>
        <w:t>Aunado a lo anterior</w:t>
      </w:r>
      <w:r w:rsidR="003A3D5E" w:rsidRPr="0032092E">
        <w:rPr>
          <w:rFonts w:ascii="Arial" w:hAnsi="Arial" w:cs="Arial"/>
        </w:rPr>
        <w:t>, mediante acuerdo</w:t>
      </w:r>
      <w:r w:rsidRPr="0032092E">
        <w:rPr>
          <w:rFonts w:ascii="Arial" w:hAnsi="Arial" w:cs="Arial"/>
        </w:rPr>
        <w:t xml:space="preserve"> de fecha 11 de octubre de 2018, visto como actuación </w:t>
      </w:r>
      <w:r w:rsidR="00631837" w:rsidRPr="0032092E">
        <w:rPr>
          <w:rFonts w:ascii="Arial" w:hAnsi="Arial" w:cs="Arial"/>
        </w:rPr>
        <w:t>jurisdiccional</w:t>
      </w:r>
      <w:r w:rsidRPr="0032092E">
        <w:rPr>
          <w:rFonts w:ascii="Arial" w:hAnsi="Arial" w:cs="Arial"/>
        </w:rPr>
        <w:t xml:space="preserve"> a foja 24 del expediente al rubro </w:t>
      </w:r>
      <w:r w:rsidR="00631837" w:rsidRPr="0032092E">
        <w:rPr>
          <w:rFonts w:ascii="Arial" w:hAnsi="Arial" w:cs="Arial"/>
        </w:rPr>
        <w:t>indicado</w:t>
      </w:r>
      <w:r w:rsidR="003A3D5E" w:rsidRPr="0032092E">
        <w:rPr>
          <w:rFonts w:ascii="Arial" w:hAnsi="Arial" w:cs="Arial"/>
        </w:rPr>
        <w:t xml:space="preserve"> se le concedió a</w:t>
      </w:r>
      <w:r w:rsidR="00631837">
        <w:rPr>
          <w:rFonts w:ascii="Arial" w:hAnsi="Arial" w:cs="Arial"/>
        </w:rPr>
        <w:t xml:space="preserve"> ***** </w:t>
      </w:r>
      <w:r w:rsidR="00631837">
        <w:rPr>
          <w:rFonts w:ascii="Arial" w:hAnsi="Arial" w:cs="Arial"/>
        </w:rPr>
        <w:lastRenderedPageBreak/>
        <w:t>***** ***** *****</w:t>
      </w:r>
      <w:r w:rsidR="003A3D5E" w:rsidRPr="0032092E">
        <w:rPr>
          <w:rFonts w:ascii="Arial" w:hAnsi="Arial" w:cs="Arial"/>
        </w:rPr>
        <w:t>, el plazo de cinco días a efecto de que pudiera ampliar la demanda, en contra de la improcedencia alegada por la autoridad demandada, de conformidad con el artíc</w:t>
      </w:r>
      <w:r w:rsidRPr="0032092E">
        <w:rPr>
          <w:rFonts w:ascii="Arial" w:hAnsi="Arial" w:cs="Arial"/>
        </w:rPr>
        <w:t xml:space="preserve">ulo 180 de la Ley de la Materia; </w:t>
      </w:r>
      <w:r w:rsidR="00540730" w:rsidRPr="0032092E">
        <w:rPr>
          <w:rFonts w:ascii="Arial" w:hAnsi="Arial" w:cs="Arial"/>
        </w:rPr>
        <w:t>sin embargo</w:t>
      </w:r>
      <w:r w:rsidR="003A3D5E" w:rsidRPr="0032092E">
        <w:rPr>
          <w:rFonts w:ascii="Arial" w:hAnsi="Arial" w:cs="Arial"/>
        </w:rPr>
        <w:t xml:space="preserve"> mediante acuerdo de fecha 18 de enero del año en curso, se tuvo por precluído su dere</w:t>
      </w:r>
      <w:r w:rsidR="00631837">
        <w:rPr>
          <w:rFonts w:ascii="Arial" w:hAnsi="Arial" w:cs="Arial"/>
        </w:rPr>
        <w:t>cho, en virtud de que el actor *****</w:t>
      </w:r>
      <w:r w:rsidR="003A3D5E" w:rsidRPr="0032092E">
        <w:rPr>
          <w:rFonts w:ascii="Arial" w:hAnsi="Arial" w:cs="Arial"/>
        </w:rPr>
        <w:t xml:space="preserve"> </w:t>
      </w:r>
      <w:r w:rsidR="00631837">
        <w:rPr>
          <w:rFonts w:ascii="Arial" w:hAnsi="Arial" w:cs="Arial"/>
        </w:rPr>
        <w:t>*****</w:t>
      </w:r>
      <w:r w:rsidR="003A3D5E" w:rsidRPr="0032092E">
        <w:rPr>
          <w:rFonts w:ascii="Arial" w:hAnsi="Arial" w:cs="Arial"/>
        </w:rPr>
        <w:t xml:space="preserve"> </w:t>
      </w:r>
      <w:r w:rsidR="00631837">
        <w:rPr>
          <w:rFonts w:ascii="Arial" w:hAnsi="Arial" w:cs="Arial"/>
        </w:rPr>
        <w:t>*****</w:t>
      </w:r>
      <w:r w:rsidR="003A3D5E" w:rsidRPr="0032092E">
        <w:rPr>
          <w:rFonts w:ascii="Arial" w:hAnsi="Arial" w:cs="Arial"/>
        </w:rPr>
        <w:t xml:space="preserve"> </w:t>
      </w:r>
      <w:r w:rsidR="00631837">
        <w:rPr>
          <w:rFonts w:ascii="Arial" w:hAnsi="Arial" w:cs="Arial"/>
        </w:rPr>
        <w:t>*****</w:t>
      </w:r>
      <w:r w:rsidR="003A3D5E" w:rsidRPr="0032092E">
        <w:rPr>
          <w:rFonts w:ascii="Arial" w:hAnsi="Arial" w:cs="Arial"/>
        </w:rPr>
        <w:t xml:space="preserve">, </w:t>
      </w:r>
      <w:r w:rsidR="003A3D5E" w:rsidRPr="0032092E">
        <w:rPr>
          <w:rFonts w:ascii="Arial" w:hAnsi="Arial" w:cs="Arial"/>
          <w:b/>
        </w:rPr>
        <w:t>no emitió ampliación de demanda</w:t>
      </w:r>
      <w:r w:rsidR="003A3D5E" w:rsidRPr="0032092E">
        <w:rPr>
          <w:rFonts w:ascii="Arial" w:hAnsi="Arial" w:cs="Arial"/>
        </w:rPr>
        <w:t xml:space="preserve">, por lo que </w:t>
      </w:r>
      <w:r w:rsidR="00540730" w:rsidRPr="0032092E">
        <w:rPr>
          <w:rFonts w:ascii="Arial" w:hAnsi="Arial" w:cs="Arial"/>
        </w:rPr>
        <w:t>existe la presunción</w:t>
      </w:r>
      <w:r w:rsidR="003A3D5E" w:rsidRPr="0032092E">
        <w:rPr>
          <w:rFonts w:ascii="Arial" w:hAnsi="Arial" w:cs="Arial"/>
        </w:rPr>
        <w:t xml:space="preserve"> que el actor se encuentra conforme con los hechos manifestados por la autoridad demandada, salvo prueba en contrario</w:t>
      </w:r>
      <w:r w:rsidR="00540730" w:rsidRPr="0032092E">
        <w:rPr>
          <w:rFonts w:ascii="Arial" w:hAnsi="Arial" w:cs="Arial"/>
        </w:rPr>
        <w:t xml:space="preserve">; </w:t>
      </w:r>
      <w:r w:rsidR="003A3D5E" w:rsidRPr="0032092E">
        <w:rPr>
          <w:rFonts w:ascii="Arial" w:hAnsi="Arial" w:cs="Arial"/>
        </w:rPr>
        <w:t xml:space="preserve">consecuentemente debe tenerse como una </w:t>
      </w:r>
      <w:r w:rsidR="003A3D5E" w:rsidRPr="0032092E">
        <w:rPr>
          <w:rFonts w:ascii="Arial" w:hAnsi="Arial" w:cs="Arial"/>
          <w:b/>
        </w:rPr>
        <w:t>verdad legal</w:t>
      </w:r>
      <w:r w:rsidR="003A3D5E" w:rsidRPr="0032092E">
        <w:rPr>
          <w:rFonts w:ascii="Arial" w:hAnsi="Arial" w:cs="Arial"/>
        </w:rPr>
        <w:t xml:space="preserve"> que</w:t>
      </w:r>
      <w:r w:rsidR="00631837">
        <w:rPr>
          <w:rFonts w:ascii="Arial" w:hAnsi="Arial" w:cs="Arial"/>
        </w:rPr>
        <w:t>***** ***** ***** *****</w:t>
      </w:r>
      <w:r w:rsidR="003A3D5E" w:rsidRPr="0032092E">
        <w:rPr>
          <w:rFonts w:ascii="Arial" w:hAnsi="Arial" w:cs="Arial"/>
        </w:rPr>
        <w:t>, tuvo conocimiento del acto impugna</w:t>
      </w:r>
      <w:r w:rsidR="009969F5" w:rsidRPr="0032092E">
        <w:rPr>
          <w:rFonts w:ascii="Arial" w:hAnsi="Arial" w:cs="Arial"/>
        </w:rPr>
        <w:t xml:space="preserve">do, el </w:t>
      </w:r>
      <w:r w:rsidR="009969F5" w:rsidRPr="0032092E">
        <w:rPr>
          <w:rFonts w:ascii="Arial" w:hAnsi="Arial" w:cs="Arial"/>
          <w:b/>
          <w:u w:val="single"/>
        </w:rPr>
        <w:t>23 DE DICIEMBRE DE 2016</w:t>
      </w:r>
      <w:r w:rsidR="00540730" w:rsidRPr="0032092E">
        <w:rPr>
          <w:rFonts w:ascii="Arial" w:hAnsi="Arial" w:cs="Arial"/>
        </w:rPr>
        <w:t>,</w:t>
      </w:r>
      <w:r w:rsidR="009969F5" w:rsidRPr="0032092E">
        <w:rPr>
          <w:rFonts w:ascii="Arial" w:hAnsi="Arial" w:cs="Arial"/>
        </w:rPr>
        <w:t xml:space="preserve"> </w:t>
      </w:r>
      <w:r w:rsidR="003A3D5E" w:rsidRPr="0032092E">
        <w:rPr>
          <w:rFonts w:ascii="Arial" w:hAnsi="Arial" w:cs="Arial"/>
        </w:rPr>
        <w:t>fecha en que manifestó tener conocimiento</w:t>
      </w:r>
      <w:r w:rsidR="009969F5" w:rsidRPr="0032092E">
        <w:rPr>
          <w:rFonts w:ascii="Arial" w:hAnsi="Arial" w:cs="Arial"/>
        </w:rPr>
        <w:t xml:space="preserve"> del acto aquí impugnado</w:t>
      </w:r>
      <w:r w:rsidR="003A3D5E" w:rsidRPr="0032092E">
        <w:rPr>
          <w:rFonts w:ascii="Arial" w:hAnsi="Arial" w:cs="Arial"/>
        </w:rPr>
        <w:t xml:space="preserve"> en el escrito de interposición del recurso de revisión</w:t>
      </w:r>
      <w:r w:rsidR="009969F5" w:rsidRPr="0032092E">
        <w:rPr>
          <w:rFonts w:ascii="Arial" w:hAnsi="Arial" w:cs="Arial"/>
        </w:rPr>
        <w:t>, como obra en la trascripción realizada en los párrafos que anteceden</w:t>
      </w:r>
      <w:r w:rsidR="003A3D5E" w:rsidRPr="0032092E">
        <w:rPr>
          <w:rFonts w:ascii="Arial" w:hAnsi="Arial" w:cs="Arial"/>
        </w:rPr>
        <w:t>.</w:t>
      </w:r>
      <w:r w:rsidR="00540730" w:rsidRPr="0032092E">
        <w:rPr>
          <w:rFonts w:ascii="Arial" w:hAnsi="Arial" w:cs="Arial"/>
        </w:rPr>
        <w:t xml:space="preserve"> - - - - - - - - - - - - - - - - - - - - - - -</w:t>
      </w:r>
      <w:r w:rsidR="00964AC5">
        <w:rPr>
          <w:rFonts w:ascii="Arial" w:hAnsi="Arial" w:cs="Arial"/>
        </w:rPr>
        <w:t xml:space="preserve"> - - - - - - - - - - - - - - - - - - - - - - - - - - - - - - - - </w:t>
      </w:r>
      <w:r w:rsidR="007868CA" w:rsidRPr="0032092E">
        <w:rPr>
          <w:rFonts w:ascii="Arial" w:hAnsi="Arial" w:cs="Arial"/>
        </w:rPr>
        <w:t xml:space="preserve">   </w:t>
      </w:r>
      <w:r w:rsidR="00540730" w:rsidRPr="0032092E">
        <w:rPr>
          <w:rFonts w:ascii="Arial" w:hAnsi="Arial" w:cs="Arial"/>
        </w:rPr>
        <w:t xml:space="preserve"> </w:t>
      </w:r>
      <w:r w:rsidR="003A3D5E" w:rsidRPr="0032092E">
        <w:rPr>
          <w:rFonts w:ascii="Arial" w:hAnsi="Arial" w:cs="Arial"/>
        </w:rPr>
        <w:t xml:space="preserve"> </w:t>
      </w:r>
    </w:p>
    <w:p w:rsidR="00A749DE" w:rsidRPr="0032092E" w:rsidRDefault="003A3D5E" w:rsidP="00E27D99">
      <w:pPr>
        <w:spacing w:line="360" w:lineRule="auto"/>
        <w:ind w:right="-93" w:firstLine="567"/>
        <w:jc w:val="both"/>
        <w:rPr>
          <w:rFonts w:ascii="Arial" w:hAnsi="Arial" w:cs="Arial"/>
        </w:rPr>
      </w:pPr>
      <w:r w:rsidRPr="0032092E">
        <w:rPr>
          <w:rFonts w:ascii="Arial" w:hAnsi="Arial" w:cs="Arial"/>
        </w:rPr>
        <w:t>Así las cosas, ante la omisión de la parte actora de impugnar los hechos manifestados por la autoridad demandada, respecto a que tuvo conocimiento de la resolución que hoy controvierte, aunado al valor probatorio pleno del que goza el expediente disciplinario</w:t>
      </w:r>
      <w:r w:rsidR="00631837">
        <w:rPr>
          <w:rFonts w:ascii="Arial" w:hAnsi="Arial" w:cs="Arial"/>
        </w:rPr>
        <w:t xml:space="preserve"> **********</w:t>
      </w:r>
      <w:r w:rsidR="00233085" w:rsidRPr="0032092E">
        <w:rPr>
          <w:rFonts w:ascii="Arial" w:hAnsi="Arial" w:cs="Arial"/>
        </w:rPr>
        <w:t xml:space="preserve">, donde obra el recurso de revisión interpuesto por el accionante, en contra de la resolución de fecha 30 de septiembre de 2016, debe tenerse como un </w:t>
      </w:r>
      <w:r w:rsidR="00233085" w:rsidRPr="0032092E">
        <w:rPr>
          <w:rFonts w:ascii="Arial" w:hAnsi="Arial" w:cs="Arial"/>
          <w:b/>
        </w:rPr>
        <w:t>acto consentido</w:t>
      </w:r>
      <w:r w:rsidR="00233085" w:rsidRPr="0032092E">
        <w:rPr>
          <w:rFonts w:ascii="Arial" w:hAnsi="Arial" w:cs="Arial"/>
        </w:rPr>
        <w:t>, dado el exceso de tiempo que media entre el conocimiento del mismo por parte del actor, y la fecha en que interpuso el presente juicio de nulidad; causal suficiente para que proceda el sobreseimiento del presente juicio.</w:t>
      </w:r>
      <w:r w:rsidR="00E27D99" w:rsidRPr="0032092E">
        <w:rPr>
          <w:rFonts w:ascii="Arial" w:hAnsi="Arial" w:cs="Arial"/>
        </w:rPr>
        <w:t xml:space="preserve"> - - - - -</w:t>
      </w:r>
      <w:r w:rsidR="00964AC5">
        <w:rPr>
          <w:rFonts w:ascii="Arial" w:hAnsi="Arial" w:cs="Arial"/>
        </w:rPr>
        <w:t xml:space="preserve"> - - - - - - - - - - - - - </w:t>
      </w:r>
    </w:p>
    <w:p w:rsidR="003D62F1" w:rsidRPr="0032092E" w:rsidRDefault="00233085" w:rsidP="00A749DE">
      <w:pPr>
        <w:spacing w:line="360" w:lineRule="auto"/>
        <w:ind w:firstLine="567"/>
        <w:jc w:val="both"/>
        <w:rPr>
          <w:rFonts w:ascii="Arial" w:hAnsi="Arial" w:cs="Arial"/>
        </w:rPr>
      </w:pPr>
      <w:r w:rsidRPr="0032092E">
        <w:rPr>
          <w:rFonts w:ascii="Arial" w:hAnsi="Arial" w:cs="Arial"/>
        </w:rPr>
        <w:t xml:space="preserve"> </w:t>
      </w:r>
      <w:r w:rsidR="00A749DE" w:rsidRPr="0032092E">
        <w:rPr>
          <w:rFonts w:ascii="Arial" w:hAnsi="Arial" w:cs="Arial"/>
        </w:rPr>
        <w:t>Lo anterior, en razón que el actor sobrepaso en exceso el término para la int</w:t>
      </w:r>
      <w:r w:rsidR="007868CA" w:rsidRPr="0032092E">
        <w:rPr>
          <w:rFonts w:ascii="Arial" w:hAnsi="Arial" w:cs="Arial"/>
        </w:rPr>
        <w:t>erposición del juicio de nulidad</w:t>
      </w:r>
      <w:r w:rsidR="00A749DE" w:rsidRPr="0032092E">
        <w:rPr>
          <w:rFonts w:ascii="Arial" w:hAnsi="Arial" w:cs="Arial"/>
        </w:rPr>
        <w:t>, ya que la deman</w:t>
      </w:r>
      <w:r w:rsidR="007868CA" w:rsidRPr="0032092E">
        <w:rPr>
          <w:rFonts w:ascii="Arial" w:hAnsi="Arial" w:cs="Arial"/>
        </w:rPr>
        <w:t>da fue presentada  el  15 de jun</w:t>
      </w:r>
      <w:r w:rsidR="00A749DE" w:rsidRPr="0032092E">
        <w:rPr>
          <w:rFonts w:ascii="Arial" w:hAnsi="Arial" w:cs="Arial"/>
        </w:rPr>
        <w:t xml:space="preserve">io del 2018, en la Oficialia de Partes común de este Tribunal de Justicia Administrativa del Estado de Oaxaca, y el actor tuvo conocimiento del acto </w:t>
      </w:r>
      <w:r w:rsidR="00631837" w:rsidRPr="0032092E">
        <w:rPr>
          <w:rFonts w:ascii="Arial" w:hAnsi="Arial" w:cs="Arial"/>
        </w:rPr>
        <w:t>aquí</w:t>
      </w:r>
      <w:r w:rsidR="00A749DE" w:rsidRPr="0032092E">
        <w:rPr>
          <w:rFonts w:ascii="Arial" w:hAnsi="Arial" w:cs="Arial"/>
        </w:rPr>
        <w:t xml:space="preserve"> </w:t>
      </w:r>
      <w:r w:rsidR="00631837" w:rsidRPr="0032092E">
        <w:rPr>
          <w:rFonts w:ascii="Arial" w:hAnsi="Arial" w:cs="Arial"/>
        </w:rPr>
        <w:t>impugnado</w:t>
      </w:r>
      <w:r w:rsidR="00A749DE" w:rsidRPr="0032092E">
        <w:rPr>
          <w:rFonts w:ascii="Arial" w:hAnsi="Arial" w:cs="Arial"/>
        </w:rPr>
        <w:t xml:space="preserve"> como se acreditó en </w:t>
      </w:r>
      <w:r w:rsidR="007868CA" w:rsidRPr="0032092E">
        <w:rPr>
          <w:rFonts w:ascii="Arial" w:hAnsi="Arial" w:cs="Arial"/>
        </w:rPr>
        <w:t>párrafos que anteceden el día 23</w:t>
      </w:r>
      <w:r w:rsidR="00A749DE" w:rsidRPr="0032092E">
        <w:rPr>
          <w:rFonts w:ascii="Arial" w:hAnsi="Arial" w:cs="Arial"/>
        </w:rPr>
        <w:t xml:space="preserve"> de diciembre del 2016, por lo que el término para la interposición de su demanda transcurrió del 3 de enero al 14 de febrero de</w:t>
      </w:r>
      <w:r w:rsidR="007868CA" w:rsidRPr="0032092E">
        <w:rPr>
          <w:rFonts w:ascii="Arial" w:hAnsi="Arial" w:cs="Arial"/>
        </w:rPr>
        <w:t>l año 2017, al descontarse por inhábi</w:t>
      </w:r>
      <w:r w:rsidR="00A749DE" w:rsidRPr="0032092E">
        <w:rPr>
          <w:rFonts w:ascii="Arial" w:hAnsi="Arial" w:cs="Arial"/>
        </w:rPr>
        <w:t xml:space="preserve">les los días 7, 8, 14,15,21,22, 28, 29 de enero y 4,5,11 y 12 de febrero de ese año, por  ser </w:t>
      </w:r>
      <w:r w:rsidR="00964AC5" w:rsidRPr="0032092E">
        <w:rPr>
          <w:rFonts w:ascii="Arial" w:hAnsi="Arial" w:cs="Arial"/>
        </w:rPr>
        <w:t>sábados</w:t>
      </w:r>
      <w:r w:rsidR="00A749DE" w:rsidRPr="0032092E">
        <w:rPr>
          <w:rFonts w:ascii="Arial" w:hAnsi="Arial" w:cs="Arial"/>
        </w:rPr>
        <w:t xml:space="preserve"> y domingos como lo marca el artículo 165 de la Ley de la </w:t>
      </w:r>
      <w:r w:rsidR="00964AC5" w:rsidRPr="0032092E">
        <w:rPr>
          <w:rFonts w:ascii="Arial" w:hAnsi="Arial" w:cs="Arial"/>
        </w:rPr>
        <w:t>Materia</w:t>
      </w:r>
      <w:r w:rsidR="00A749DE" w:rsidRPr="0032092E">
        <w:rPr>
          <w:rFonts w:ascii="Arial" w:hAnsi="Arial" w:cs="Arial"/>
        </w:rPr>
        <w:t>; así como los días 24,25,26,27,28,29, 30 de diciembre del 2016 y 1 uno de enero del 2017</w:t>
      </w:r>
      <w:r w:rsidR="001321DD">
        <w:rPr>
          <w:rFonts w:ascii="Arial" w:hAnsi="Arial" w:cs="Arial"/>
        </w:rPr>
        <w:t>,</w:t>
      </w:r>
      <w:r w:rsidR="00A749DE" w:rsidRPr="0032092E">
        <w:rPr>
          <w:rFonts w:ascii="Arial" w:hAnsi="Arial" w:cs="Arial"/>
        </w:rPr>
        <w:t xml:space="preserve"> por ser inhábiles al haber </w:t>
      </w:r>
      <w:r w:rsidR="00964AC5" w:rsidRPr="0032092E">
        <w:rPr>
          <w:rFonts w:ascii="Arial" w:hAnsi="Arial" w:cs="Arial"/>
        </w:rPr>
        <w:t>comprendido</w:t>
      </w:r>
      <w:r w:rsidR="00A749DE" w:rsidRPr="0032092E">
        <w:rPr>
          <w:rFonts w:ascii="Arial" w:hAnsi="Arial" w:cs="Arial"/>
        </w:rPr>
        <w:t xml:space="preserve"> el período vacacional de este Tribunal como lo señaló el Calendario Judicial aprobado por el Pleno del Consejo de la Judicatura: acuerdo 05/2016 y el día 6 de febrero del 2017 por ser i</w:t>
      </w:r>
      <w:r w:rsidR="0032092E" w:rsidRPr="0032092E">
        <w:rPr>
          <w:rFonts w:ascii="Arial" w:hAnsi="Arial" w:cs="Arial"/>
        </w:rPr>
        <w:t>n</w:t>
      </w:r>
      <w:r w:rsidR="00964AC5">
        <w:rPr>
          <w:rFonts w:ascii="Arial" w:hAnsi="Arial" w:cs="Arial"/>
        </w:rPr>
        <w:t>hábil como lo marcó el c</w:t>
      </w:r>
      <w:r w:rsidR="00A749DE" w:rsidRPr="0032092E">
        <w:rPr>
          <w:rFonts w:ascii="Arial" w:hAnsi="Arial" w:cs="Arial"/>
        </w:rPr>
        <w:t>alend</w:t>
      </w:r>
      <w:r w:rsidR="00964AC5">
        <w:rPr>
          <w:rFonts w:ascii="Arial" w:hAnsi="Arial" w:cs="Arial"/>
        </w:rPr>
        <w:t>a</w:t>
      </w:r>
      <w:r w:rsidR="00A749DE" w:rsidRPr="0032092E">
        <w:rPr>
          <w:rFonts w:ascii="Arial" w:hAnsi="Arial" w:cs="Arial"/>
        </w:rPr>
        <w:t>rio Judicial aprobado por el mismo Pleno por acuerdo 01/2017; por lo que a todas l</w:t>
      </w:r>
      <w:r w:rsidR="001321DD">
        <w:rPr>
          <w:rFonts w:ascii="Arial" w:hAnsi="Arial" w:cs="Arial"/>
        </w:rPr>
        <w:t>uces es evidente que transcurrió</w:t>
      </w:r>
      <w:r w:rsidR="00A749DE" w:rsidRPr="0032092E">
        <w:rPr>
          <w:rFonts w:ascii="Arial" w:hAnsi="Arial" w:cs="Arial"/>
        </w:rPr>
        <w:t xml:space="preserve"> en exceso e</w:t>
      </w:r>
      <w:r w:rsidR="001321DD">
        <w:rPr>
          <w:rFonts w:ascii="Arial" w:hAnsi="Arial" w:cs="Arial"/>
        </w:rPr>
        <w:t>l plazo de treinta días que tení</w:t>
      </w:r>
      <w:r w:rsidR="00A749DE" w:rsidRPr="0032092E">
        <w:rPr>
          <w:rFonts w:ascii="Arial" w:hAnsi="Arial" w:cs="Arial"/>
        </w:rPr>
        <w:t>a el actor para interponer su demanda c</w:t>
      </w:r>
      <w:r w:rsidR="0032092E" w:rsidRPr="0032092E">
        <w:rPr>
          <w:rFonts w:ascii="Arial" w:hAnsi="Arial" w:cs="Arial"/>
        </w:rPr>
        <w:t>omo lo establece el artículo 166</w:t>
      </w:r>
      <w:r w:rsidR="00A749DE" w:rsidRPr="0032092E">
        <w:rPr>
          <w:rFonts w:ascii="Arial" w:hAnsi="Arial" w:cs="Arial"/>
        </w:rPr>
        <w:t xml:space="preserve"> de la Ley de Procedimiento y Justicia Administrativa del Estado de Oaxaca; por consecuencia se determina sobreseer el presente juicio. - - - - - - - - - - - - - - - - - - - - - - - - - - - - - - - - - - - - -</w:t>
      </w:r>
      <w:r w:rsidR="0032092E" w:rsidRPr="0032092E">
        <w:rPr>
          <w:rFonts w:ascii="Arial" w:hAnsi="Arial" w:cs="Arial"/>
        </w:rPr>
        <w:t xml:space="preserve"> </w:t>
      </w:r>
      <w:r w:rsidR="00A749DE" w:rsidRPr="0032092E">
        <w:rPr>
          <w:rFonts w:ascii="Arial" w:hAnsi="Arial" w:cs="Arial"/>
        </w:rPr>
        <w:t xml:space="preserve"> </w:t>
      </w:r>
    </w:p>
    <w:p w:rsidR="00233085" w:rsidRPr="0032092E" w:rsidRDefault="00233085" w:rsidP="00A749DE">
      <w:pPr>
        <w:spacing w:line="360" w:lineRule="auto"/>
        <w:ind w:right="-93" w:firstLine="567"/>
        <w:jc w:val="both"/>
        <w:rPr>
          <w:rFonts w:ascii="Arial" w:hAnsi="Arial" w:cs="Arial"/>
        </w:rPr>
      </w:pPr>
      <w:r w:rsidRPr="0032092E">
        <w:rPr>
          <w:rFonts w:ascii="Arial" w:hAnsi="Arial" w:cs="Arial"/>
        </w:rPr>
        <w:t xml:space="preserve">Sirve de criterio orientador a lo anterior vertido, lo manifestado por el Cuarto Tribunal Colegiado En Materia Civil Del Primer Circuito, expuesto mediante Tesis 193, Apéndice 2000, </w:t>
      </w:r>
      <w:r w:rsidRPr="0032092E">
        <w:rPr>
          <w:rFonts w:ascii="Arial" w:hAnsi="Arial" w:cs="Arial"/>
        </w:rPr>
        <w:tab/>
        <w:t xml:space="preserve">Tomo VI, Común, P.R. TCC, visible a página 165, Octava Época, de rubro y texto siguientes: </w:t>
      </w:r>
    </w:p>
    <w:p w:rsidR="00233085" w:rsidRPr="0032092E" w:rsidRDefault="00233085" w:rsidP="00233085">
      <w:pPr>
        <w:spacing w:line="360" w:lineRule="auto"/>
        <w:ind w:left="567" w:right="616"/>
        <w:jc w:val="both"/>
        <w:rPr>
          <w:rFonts w:ascii="Times New Roman" w:hAnsi="Times New Roman" w:cs="Times New Roman"/>
          <w:b/>
        </w:rPr>
      </w:pPr>
      <w:r w:rsidRPr="0032092E">
        <w:rPr>
          <w:rFonts w:ascii="Times New Roman" w:hAnsi="Times New Roman" w:cs="Times New Roman"/>
          <w:b/>
        </w:rPr>
        <w:t>CONSENTIMIENTO TÁCITO DEL ACTO RECLAMADO EN AMPARO. ELEMENTOS PARA PRESUMIRLO.-</w:t>
      </w:r>
    </w:p>
    <w:p w:rsidR="00233085" w:rsidRPr="0032092E" w:rsidRDefault="00233085" w:rsidP="00233085">
      <w:pPr>
        <w:spacing w:line="360" w:lineRule="auto"/>
        <w:ind w:left="567" w:right="616"/>
        <w:jc w:val="both"/>
        <w:rPr>
          <w:rFonts w:ascii="Times New Roman" w:hAnsi="Times New Roman" w:cs="Times New Roman"/>
        </w:rPr>
      </w:pPr>
    </w:p>
    <w:p w:rsidR="00233085" w:rsidRPr="0032092E" w:rsidRDefault="00233085" w:rsidP="00233085">
      <w:pPr>
        <w:spacing w:line="360" w:lineRule="auto"/>
        <w:ind w:left="567" w:right="616"/>
        <w:jc w:val="both"/>
        <w:rPr>
          <w:rFonts w:ascii="Times New Roman" w:hAnsi="Times New Roman" w:cs="Times New Roman"/>
        </w:rPr>
      </w:pPr>
      <w:r w:rsidRPr="0032092E">
        <w:rPr>
          <w:rFonts w:ascii="Times New Roman" w:hAnsi="Times New Roman" w:cs="Times New Roman"/>
        </w:rPr>
        <w:lastRenderedPageBreak/>
        <w:t>Atento lo dispuesto en el artículo 73, fracción XII, de la Ley de Amparo, el juicio constitucional es improcedente contra actos consentidos tácitamente, reputando como tales los no reclamados dentro de los plazos establecidos en los artículos 21, 22 y 218 de ese ordenamiento, excepto en los casos consignados expresamente en materia de amparo contra leyes. Esta norma jurídica tiene su explicación y su fundamento racional en esta presunción humana: cuando una persona sufre una afectación con un acto de autoridad y tiene la posibilidad legal de impugnar ese acto en el juicio de amparo dentro de un plazo perentorio determinado, y no obstante deja pasar el término sin presentar la demanda, esta conducta en tales circunstancias revela conformidad con el acto. En el ámbito y para los efectos del amparo, el razonamiento contiene los hechos conocidos siguientes: a) Un acto de autoridad; b) Una persona afectada por tal acto; c) La posibilidad legal para dicha persona de promover el juicio de amparo contra el acto en mención; d) El establecimiento en la ley de un plazo perentorio para el ejercicio de la acción; y e) El transcurso de ese lapso sin haberse presentado la demanda. Todos estos elementos deben concurrir necesariamente para la validez de la presunción, pues la falta de alguno impide la reunión de lo indispensable para estimar el hecho desconocido como una consecuencia lógica y natural de los hechos conocidos. Así, ante la inexistencia del acto de autoridad faltaría el objeto sobre el cual pudiera recaer la acción de consentimiento; si no hubiera una persona afectada faltaría el sujeto de la acción; si la ley no confiere la posibilidad de ocurrir en demanda de la Justicia Federal, la omisión de tal demanda no puede servir de base para estimar la conformidad del afectado con el acto de autoridad, en tanto no pueda encausar su inconformidad por ese medio; y si la ley no fija un plazo perentorio para deducir la acción de amparo o habiéndolo fijado éste no ha transcurrido, la no presentación de la demanda no puede revelar con certeza y claridad la aquiescencia del acto de autoridad en su contenido y consecuencias, al subsistir la posibilidad de entablar la contienda.</w:t>
      </w:r>
    </w:p>
    <w:p w:rsidR="00366163" w:rsidRPr="0032092E" w:rsidRDefault="00366163" w:rsidP="00E25EAD">
      <w:pPr>
        <w:spacing w:line="360" w:lineRule="auto"/>
        <w:ind w:right="-93" w:firstLine="567"/>
        <w:jc w:val="both"/>
        <w:rPr>
          <w:rFonts w:ascii="Arial" w:hAnsi="Arial" w:cs="Arial"/>
        </w:rPr>
      </w:pPr>
    </w:p>
    <w:p w:rsidR="00D679FB" w:rsidRPr="0032092E" w:rsidRDefault="00233085" w:rsidP="00AB76E9">
      <w:pPr>
        <w:spacing w:line="360" w:lineRule="auto"/>
        <w:ind w:right="-93" w:firstLine="567"/>
        <w:jc w:val="both"/>
        <w:rPr>
          <w:rFonts w:ascii="Arial" w:hAnsi="Arial" w:cs="Arial"/>
        </w:rPr>
      </w:pPr>
      <w:r w:rsidRPr="0032092E">
        <w:rPr>
          <w:rFonts w:ascii="Arial" w:hAnsi="Arial" w:cs="Arial"/>
        </w:rPr>
        <w:t>E</w:t>
      </w:r>
      <w:r w:rsidR="00A30893" w:rsidRPr="0032092E">
        <w:rPr>
          <w:rFonts w:ascii="Arial" w:hAnsi="Arial" w:cs="Arial"/>
        </w:rPr>
        <w:t>n mérito de lo anterior,</w:t>
      </w:r>
      <w:r w:rsidR="00D679FB" w:rsidRPr="0032092E">
        <w:rPr>
          <w:rFonts w:ascii="Arial" w:hAnsi="Arial" w:cs="Arial"/>
        </w:rPr>
        <w:t xml:space="preserve"> con fundamento en los artículos </w:t>
      </w:r>
      <w:r w:rsidR="00BC1ED9" w:rsidRPr="0032092E">
        <w:rPr>
          <w:rFonts w:ascii="Arial" w:hAnsi="Arial" w:cs="Arial"/>
        </w:rPr>
        <w:t>1</w:t>
      </w:r>
      <w:r w:rsidR="00AB76E9" w:rsidRPr="0032092E">
        <w:rPr>
          <w:rFonts w:ascii="Arial" w:hAnsi="Arial" w:cs="Arial"/>
        </w:rPr>
        <w:t>6</w:t>
      </w:r>
      <w:r w:rsidR="00D679FB" w:rsidRPr="0032092E">
        <w:rPr>
          <w:rFonts w:ascii="Arial" w:hAnsi="Arial" w:cs="Arial"/>
        </w:rPr>
        <w:t>1 fracci</w:t>
      </w:r>
      <w:r w:rsidR="00AB76E9" w:rsidRPr="0032092E">
        <w:rPr>
          <w:rFonts w:ascii="Arial" w:hAnsi="Arial" w:cs="Arial"/>
        </w:rPr>
        <w:t>ón</w:t>
      </w:r>
      <w:r w:rsidRPr="0032092E">
        <w:rPr>
          <w:rFonts w:ascii="Arial" w:hAnsi="Arial" w:cs="Arial"/>
        </w:rPr>
        <w:t xml:space="preserve"> V</w:t>
      </w:r>
      <w:r w:rsidR="00D679FB" w:rsidRPr="0032092E">
        <w:rPr>
          <w:rFonts w:ascii="Arial" w:hAnsi="Arial" w:cs="Arial"/>
        </w:rPr>
        <w:t>I</w:t>
      </w:r>
      <w:r w:rsidR="00AB76E9" w:rsidRPr="0032092E">
        <w:rPr>
          <w:rFonts w:ascii="Arial" w:hAnsi="Arial" w:cs="Arial"/>
        </w:rPr>
        <w:t>, 16</w:t>
      </w:r>
      <w:r w:rsidR="00D679FB" w:rsidRPr="0032092E">
        <w:rPr>
          <w:rFonts w:ascii="Arial" w:hAnsi="Arial" w:cs="Arial"/>
        </w:rPr>
        <w:t xml:space="preserve">2 </w:t>
      </w:r>
      <w:r w:rsidR="00AB76E9" w:rsidRPr="0032092E">
        <w:rPr>
          <w:rFonts w:ascii="Arial" w:hAnsi="Arial" w:cs="Arial"/>
        </w:rPr>
        <w:t>fracción II y 20</w:t>
      </w:r>
      <w:r w:rsidR="00BC1ED9" w:rsidRPr="0032092E">
        <w:rPr>
          <w:rFonts w:ascii="Arial" w:hAnsi="Arial" w:cs="Arial"/>
        </w:rPr>
        <w:t>9</w:t>
      </w:r>
      <w:r w:rsidR="00D679FB" w:rsidRPr="0032092E">
        <w:rPr>
          <w:rFonts w:ascii="Arial" w:hAnsi="Arial" w:cs="Arial"/>
        </w:rPr>
        <w:t xml:space="preserve"> de la Ley de </w:t>
      </w:r>
      <w:r w:rsidR="00A30893" w:rsidRPr="0032092E">
        <w:rPr>
          <w:rFonts w:ascii="Arial" w:hAnsi="Arial" w:cs="Arial"/>
        </w:rPr>
        <w:t xml:space="preserve">Procedimiento y </w:t>
      </w:r>
      <w:r w:rsidR="00D679FB" w:rsidRPr="0032092E">
        <w:rPr>
          <w:rFonts w:ascii="Arial" w:hAnsi="Arial" w:cs="Arial"/>
        </w:rPr>
        <w:t xml:space="preserve">Justicia Administrativa para el estado, se. </w:t>
      </w:r>
    </w:p>
    <w:p w:rsidR="00D679FB" w:rsidRPr="0032092E" w:rsidRDefault="00D679FB" w:rsidP="00D679FB">
      <w:pPr>
        <w:tabs>
          <w:tab w:val="right" w:pos="9214"/>
        </w:tabs>
        <w:spacing w:after="0" w:line="360" w:lineRule="auto"/>
        <w:ind w:firstLine="708"/>
        <w:jc w:val="center"/>
        <w:rPr>
          <w:rFonts w:ascii="Arial" w:hAnsi="Arial" w:cs="Arial"/>
          <w:b/>
        </w:rPr>
      </w:pPr>
    </w:p>
    <w:p w:rsidR="00D679FB" w:rsidRPr="0032092E" w:rsidRDefault="00D679FB" w:rsidP="00D679FB">
      <w:pPr>
        <w:tabs>
          <w:tab w:val="right" w:pos="9214"/>
        </w:tabs>
        <w:spacing w:after="0" w:line="360" w:lineRule="auto"/>
        <w:ind w:firstLine="708"/>
        <w:jc w:val="center"/>
        <w:rPr>
          <w:rFonts w:ascii="Arial" w:hAnsi="Arial" w:cs="Arial"/>
          <w:b/>
        </w:rPr>
      </w:pPr>
      <w:r w:rsidRPr="0032092E">
        <w:rPr>
          <w:rFonts w:ascii="Arial" w:hAnsi="Arial" w:cs="Arial"/>
          <w:b/>
        </w:rPr>
        <w:t>R E S U E L V E:</w:t>
      </w:r>
    </w:p>
    <w:p w:rsidR="00D679FB" w:rsidRPr="0032092E" w:rsidRDefault="00D679FB" w:rsidP="00D679FB">
      <w:pPr>
        <w:tabs>
          <w:tab w:val="right" w:pos="9214"/>
        </w:tabs>
        <w:spacing w:after="0" w:line="360" w:lineRule="auto"/>
        <w:ind w:firstLine="708"/>
        <w:jc w:val="center"/>
        <w:rPr>
          <w:rFonts w:ascii="Arial" w:hAnsi="Arial" w:cs="Arial"/>
          <w:b/>
        </w:rPr>
      </w:pPr>
    </w:p>
    <w:p w:rsidR="00D679FB" w:rsidRPr="0032092E" w:rsidRDefault="00D679FB" w:rsidP="00D679FB">
      <w:pPr>
        <w:tabs>
          <w:tab w:val="right" w:pos="9214"/>
        </w:tabs>
        <w:spacing w:after="0" w:line="360" w:lineRule="auto"/>
        <w:ind w:firstLine="567"/>
        <w:jc w:val="both"/>
        <w:rPr>
          <w:rFonts w:ascii="Arial" w:hAnsi="Arial" w:cs="Arial"/>
        </w:rPr>
      </w:pPr>
      <w:r w:rsidRPr="0032092E">
        <w:rPr>
          <w:rFonts w:ascii="Arial" w:hAnsi="Arial" w:cs="Arial"/>
          <w:b/>
        </w:rPr>
        <w:t>PRIMERO.-</w:t>
      </w:r>
      <w:r w:rsidRPr="0032092E">
        <w:rPr>
          <w:rFonts w:ascii="Arial" w:hAnsi="Arial" w:cs="Arial"/>
        </w:rPr>
        <w:t xml:space="preserve"> Esta Se</w:t>
      </w:r>
      <w:r w:rsidR="0032092E" w:rsidRPr="0032092E">
        <w:rPr>
          <w:rFonts w:ascii="Arial" w:hAnsi="Arial" w:cs="Arial"/>
        </w:rPr>
        <w:t>xta</w:t>
      </w:r>
      <w:r w:rsidRPr="0032092E">
        <w:rPr>
          <w:rFonts w:ascii="Arial" w:hAnsi="Arial" w:cs="Arial"/>
        </w:rPr>
        <w:t xml:space="preserve"> Sala Unitaria fue competente para conocer y resolver del presente asunto.</w:t>
      </w:r>
      <w:r w:rsidR="0032092E" w:rsidRPr="0032092E">
        <w:rPr>
          <w:rFonts w:ascii="Arial" w:hAnsi="Arial" w:cs="Arial"/>
        </w:rPr>
        <w:t xml:space="preserve"> - - - - - - - - - - - - - - - - - - - - - - - - - - - - - - - - - - - - - - - - - - - - - - - - - - - - -</w:t>
      </w:r>
    </w:p>
    <w:p w:rsidR="00D679FB" w:rsidRPr="0032092E" w:rsidRDefault="00D679FB" w:rsidP="00D679FB">
      <w:pPr>
        <w:tabs>
          <w:tab w:val="right" w:pos="9214"/>
        </w:tabs>
        <w:spacing w:after="0" w:line="360" w:lineRule="auto"/>
        <w:jc w:val="both"/>
        <w:rPr>
          <w:rFonts w:ascii="Arial" w:hAnsi="Arial" w:cs="Arial"/>
          <w:b/>
        </w:rPr>
      </w:pPr>
    </w:p>
    <w:p w:rsidR="00D679FB" w:rsidRPr="0032092E" w:rsidRDefault="00D679FB" w:rsidP="00D679FB">
      <w:pPr>
        <w:tabs>
          <w:tab w:val="right" w:pos="9214"/>
        </w:tabs>
        <w:spacing w:after="0" w:line="360" w:lineRule="auto"/>
        <w:ind w:firstLine="567"/>
        <w:jc w:val="both"/>
        <w:rPr>
          <w:rFonts w:ascii="Arial" w:hAnsi="Arial" w:cs="Arial"/>
        </w:rPr>
      </w:pPr>
      <w:r w:rsidRPr="0032092E">
        <w:rPr>
          <w:rFonts w:ascii="Arial" w:hAnsi="Arial" w:cs="Arial"/>
          <w:b/>
        </w:rPr>
        <w:t>SEGUNDO.-</w:t>
      </w:r>
      <w:r w:rsidRPr="0032092E">
        <w:rPr>
          <w:rFonts w:ascii="Arial" w:hAnsi="Arial" w:cs="Arial"/>
        </w:rPr>
        <w:t xml:space="preserve"> La personalidad y personería de las partes quedo acreditada en autos.</w:t>
      </w:r>
      <w:r w:rsidR="0032092E" w:rsidRPr="0032092E">
        <w:rPr>
          <w:rFonts w:ascii="Arial" w:hAnsi="Arial" w:cs="Arial"/>
        </w:rPr>
        <w:t xml:space="preserve"> </w:t>
      </w:r>
      <w:r w:rsidRPr="0032092E">
        <w:rPr>
          <w:rFonts w:ascii="Arial" w:hAnsi="Arial" w:cs="Arial"/>
        </w:rPr>
        <w:t xml:space="preserve"> </w:t>
      </w:r>
    </w:p>
    <w:p w:rsidR="00D679FB" w:rsidRPr="0032092E" w:rsidRDefault="00D679FB" w:rsidP="00D679FB">
      <w:pPr>
        <w:tabs>
          <w:tab w:val="right" w:pos="9214"/>
        </w:tabs>
        <w:spacing w:after="0" w:line="360" w:lineRule="auto"/>
        <w:ind w:firstLine="567"/>
        <w:jc w:val="both"/>
        <w:rPr>
          <w:rFonts w:ascii="Arial" w:hAnsi="Arial" w:cs="Arial"/>
        </w:rPr>
      </w:pPr>
      <w:r w:rsidRPr="0032092E">
        <w:rPr>
          <w:rFonts w:ascii="Arial" w:hAnsi="Arial" w:cs="Arial"/>
        </w:rPr>
        <w:t xml:space="preserve"> </w:t>
      </w:r>
    </w:p>
    <w:p w:rsidR="00D679FB" w:rsidRPr="0032092E" w:rsidRDefault="00D679FB" w:rsidP="00D679FB">
      <w:pPr>
        <w:tabs>
          <w:tab w:val="left" w:pos="1740"/>
        </w:tabs>
        <w:spacing w:line="360" w:lineRule="auto"/>
        <w:ind w:firstLine="567"/>
        <w:jc w:val="both"/>
        <w:rPr>
          <w:rFonts w:ascii="Arial" w:hAnsi="Arial" w:cs="Arial"/>
          <w:b/>
        </w:rPr>
      </w:pPr>
      <w:r w:rsidRPr="0032092E">
        <w:rPr>
          <w:rFonts w:ascii="Arial" w:hAnsi="Arial" w:cs="Arial"/>
          <w:b/>
        </w:rPr>
        <w:t>TERCERO.-</w:t>
      </w:r>
      <w:r w:rsidRPr="0032092E">
        <w:rPr>
          <w:rFonts w:ascii="Arial" w:hAnsi="Arial" w:cs="Arial"/>
        </w:rPr>
        <w:t xml:space="preserve"> En atención al razonamiento expuesto en el considerando quinto </w:t>
      </w:r>
      <w:r w:rsidRPr="0032092E">
        <w:rPr>
          <w:rFonts w:ascii="Arial" w:hAnsi="Arial" w:cs="Arial"/>
          <w:b/>
        </w:rPr>
        <w:t>SE SOBREESEE EL PRESENTE JUICIO.</w:t>
      </w:r>
      <w:r w:rsidR="0032092E" w:rsidRPr="0032092E">
        <w:rPr>
          <w:rFonts w:ascii="Arial" w:hAnsi="Arial" w:cs="Arial"/>
          <w:b/>
        </w:rPr>
        <w:t xml:space="preserve"> - - - - - - - - - - - - - - - - - - - - - - - - - - - - - - - - - - - - - </w:t>
      </w:r>
      <w:r w:rsidRPr="0032092E">
        <w:rPr>
          <w:rFonts w:ascii="Arial" w:hAnsi="Arial" w:cs="Arial"/>
          <w:b/>
        </w:rPr>
        <w:t xml:space="preserve"> </w:t>
      </w:r>
    </w:p>
    <w:p w:rsidR="00D679FB" w:rsidRPr="0032092E" w:rsidRDefault="00D679FB" w:rsidP="00D679FB">
      <w:pPr>
        <w:spacing w:line="360" w:lineRule="auto"/>
        <w:ind w:firstLine="708"/>
        <w:jc w:val="both"/>
        <w:rPr>
          <w:rFonts w:ascii="Arial" w:hAnsi="Arial" w:cs="Arial"/>
          <w:b/>
          <w:iCs/>
        </w:rPr>
      </w:pPr>
      <w:r w:rsidRPr="0032092E">
        <w:rPr>
          <w:rFonts w:ascii="Arial" w:hAnsi="Arial" w:cs="Arial"/>
          <w:b/>
        </w:rPr>
        <w:t>CUARTO. NOTIFÍQUESE PERSONALMENTE AL ACTOR Y POR OFICIO A LA AUTORIDAD DEMANDADA</w:t>
      </w:r>
      <w:r w:rsidRPr="0032092E">
        <w:rPr>
          <w:rFonts w:ascii="Arial" w:hAnsi="Arial" w:cs="Arial"/>
        </w:rPr>
        <w:t>, co</w:t>
      </w:r>
      <w:r w:rsidR="0032092E" w:rsidRPr="0032092E">
        <w:rPr>
          <w:rFonts w:ascii="Arial" w:hAnsi="Arial" w:cs="Arial"/>
        </w:rPr>
        <w:t>n fundamento en los artículos 172 fracción I y 17</w:t>
      </w:r>
      <w:r w:rsidRPr="0032092E">
        <w:rPr>
          <w:rFonts w:ascii="Arial" w:hAnsi="Arial" w:cs="Arial"/>
        </w:rPr>
        <w:t>3 fracciones I y II, de la Ley de</w:t>
      </w:r>
      <w:r w:rsidR="0032092E" w:rsidRPr="0032092E">
        <w:rPr>
          <w:rFonts w:ascii="Arial" w:hAnsi="Arial" w:cs="Arial"/>
        </w:rPr>
        <w:t xml:space="preserve"> Procedimiento y</w:t>
      </w:r>
      <w:r w:rsidRPr="0032092E">
        <w:rPr>
          <w:rFonts w:ascii="Arial" w:hAnsi="Arial" w:cs="Arial"/>
        </w:rPr>
        <w:t xml:space="preserve"> Justicia Administrativa para el Estado de</w:t>
      </w:r>
      <w:r w:rsidR="0032092E" w:rsidRPr="0032092E">
        <w:rPr>
          <w:rFonts w:ascii="Arial" w:hAnsi="Arial" w:cs="Arial"/>
        </w:rPr>
        <w:t xml:space="preserve"> Oaxaca.-</w:t>
      </w:r>
      <w:r w:rsidRPr="0032092E">
        <w:rPr>
          <w:rFonts w:ascii="Arial" w:hAnsi="Arial" w:cs="Arial"/>
        </w:rPr>
        <w:t xml:space="preserve"> </w:t>
      </w:r>
      <w:r w:rsidRPr="0032092E">
        <w:rPr>
          <w:rFonts w:ascii="Arial" w:hAnsi="Arial" w:cs="Arial"/>
          <w:b/>
          <w:iCs/>
        </w:rPr>
        <w:t>CÚMPLASE</w:t>
      </w:r>
      <w:r w:rsidR="0032092E" w:rsidRPr="0032092E">
        <w:rPr>
          <w:rFonts w:ascii="Arial" w:hAnsi="Arial" w:cs="Arial"/>
          <w:b/>
          <w:iCs/>
        </w:rPr>
        <w:t>. - - - - - - - - - - - - - - - - - - -  - - - - -  - - - - - - - - - - - - - - - - - - - - - - - -</w:t>
      </w:r>
      <w:r w:rsidRPr="0032092E">
        <w:rPr>
          <w:rFonts w:ascii="Arial" w:hAnsi="Arial" w:cs="Arial"/>
          <w:b/>
          <w:iCs/>
        </w:rPr>
        <w:t xml:space="preserve"> </w:t>
      </w:r>
    </w:p>
    <w:p w:rsidR="00D54E99" w:rsidRPr="00FF4DB9" w:rsidRDefault="00D54E99" w:rsidP="00D679FB">
      <w:pPr>
        <w:spacing w:line="360" w:lineRule="auto"/>
        <w:ind w:firstLine="708"/>
        <w:jc w:val="both"/>
        <w:rPr>
          <w:rFonts w:ascii="Arial" w:hAnsi="Arial" w:cs="Arial"/>
        </w:rPr>
      </w:pPr>
      <w:r w:rsidRPr="0032092E">
        <w:rPr>
          <w:rFonts w:ascii="Arial" w:hAnsi="Arial" w:cs="Arial"/>
        </w:rPr>
        <w:lastRenderedPageBreak/>
        <w:t xml:space="preserve">Así lo resolvió y firmó el Titular de la Sexta Sala Unitaria de Primera Instancia del Tribunal de </w:t>
      </w:r>
      <w:r w:rsidR="0032092E" w:rsidRPr="0032092E">
        <w:rPr>
          <w:rFonts w:ascii="Arial" w:hAnsi="Arial" w:cs="Arial"/>
        </w:rPr>
        <w:t>Justicia Administrativa</w:t>
      </w:r>
      <w:r w:rsidRPr="0032092E">
        <w:rPr>
          <w:rFonts w:ascii="Arial" w:hAnsi="Arial" w:cs="Arial"/>
        </w:rPr>
        <w:t xml:space="preserve"> del Estado de </w:t>
      </w:r>
      <w:r w:rsidRPr="0032092E">
        <w:rPr>
          <w:rFonts w:ascii="Arial" w:eastAsia="Times New Roman" w:hAnsi="Arial" w:cs="Arial"/>
          <w:lang w:eastAsia="es-MX"/>
        </w:rPr>
        <w:t>Oaxaca, Magistrado Abraham Santiago Soriano, quien actúa con el Licenciado Christian Mauricio Morales Morales, Secretario de Acuerdos, que autoriza y da fe.- - - - - - - - - - - - -</w:t>
      </w:r>
      <w:r w:rsidR="0032092E" w:rsidRPr="0032092E">
        <w:rPr>
          <w:rFonts w:ascii="Arial" w:eastAsia="Times New Roman" w:hAnsi="Arial" w:cs="Arial"/>
          <w:lang w:eastAsia="es-MX"/>
        </w:rPr>
        <w:t xml:space="preserve"> - - - - - - - - - - - - - - - - - - - - - - - - - - - - - -</w:t>
      </w:r>
      <w:r w:rsidR="0032092E">
        <w:rPr>
          <w:rFonts w:ascii="Arial" w:eastAsia="Times New Roman" w:hAnsi="Arial" w:cs="Arial"/>
          <w:lang w:eastAsia="es-MX"/>
        </w:rPr>
        <w:t xml:space="preserve"> </w:t>
      </w:r>
    </w:p>
    <w:p w:rsidR="00D54E99" w:rsidRPr="00FF4DB9" w:rsidRDefault="00D54E99" w:rsidP="006C2C0A">
      <w:pPr>
        <w:spacing w:after="0" w:line="360" w:lineRule="auto"/>
        <w:ind w:firstLine="567"/>
        <w:jc w:val="both"/>
        <w:rPr>
          <w:rFonts w:ascii="Arial" w:hAnsi="Arial" w:cs="Arial"/>
        </w:rPr>
      </w:pPr>
    </w:p>
    <w:sectPr w:rsidR="00D54E99" w:rsidRPr="00FF4DB9" w:rsidSect="00E53FDA">
      <w:headerReference w:type="default" r:id="rId9"/>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3F" w:rsidRDefault="0010303F" w:rsidP="003A0F04">
      <w:pPr>
        <w:spacing w:after="0" w:line="240" w:lineRule="auto"/>
      </w:pPr>
      <w:r>
        <w:separator/>
      </w:r>
    </w:p>
  </w:endnote>
  <w:endnote w:type="continuationSeparator" w:id="0">
    <w:p w:rsidR="0010303F" w:rsidRDefault="0010303F"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3F" w:rsidRDefault="0010303F" w:rsidP="003A0F04">
      <w:pPr>
        <w:spacing w:after="0" w:line="240" w:lineRule="auto"/>
      </w:pPr>
      <w:r>
        <w:separator/>
      </w:r>
    </w:p>
  </w:footnote>
  <w:footnote w:type="continuationSeparator" w:id="0">
    <w:p w:rsidR="0010303F" w:rsidRDefault="0010303F" w:rsidP="003A0F04">
      <w:pPr>
        <w:spacing w:after="0" w:line="240" w:lineRule="auto"/>
      </w:pPr>
      <w:r>
        <w:continuationSeparator/>
      </w:r>
    </w:p>
  </w:footnote>
  <w:footnote w:id="1">
    <w:p w:rsidR="00E25EAD" w:rsidRDefault="00E25EAD" w:rsidP="00366163">
      <w:pPr>
        <w:pStyle w:val="Textonotapie"/>
        <w:jc w:val="both"/>
      </w:pPr>
      <w:r w:rsidRPr="008809AD">
        <w:rPr>
          <w:rStyle w:val="Refdenotaalpie"/>
          <w:rFonts w:ascii="Arial" w:hAnsi="Arial" w:cs="Arial"/>
          <w:sz w:val="16"/>
          <w:szCs w:val="16"/>
        </w:rPr>
        <w:footnoteRef/>
      </w:r>
      <w:r w:rsidRPr="008809AD">
        <w:rPr>
          <w:rFonts w:ascii="Arial" w:hAnsi="Arial" w:cs="Arial"/>
          <w:sz w:val="16"/>
          <w:szCs w:val="16"/>
        </w:rPr>
        <w:t xml:space="preserve"> … </w:t>
      </w:r>
      <w:r w:rsidR="00366163" w:rsidRPr="00366163">
        <w:rPr>
          <w:rFonts w:ascii="Arial" w:hAnsi="Arial" w:cs="Arial"/>
          <w:sz w:val="16"/>
          <w:szCs w:val="16"/>
        </w:rPr>
        <w:t>VI. Contra actos consentidos expresamente o por manifestaciones de voluntad que</w:t>
      </w:r>
      <w:r w:rsidR="00366163">
        <w:rPr>
          <w:rFonts w:ascii="Arial" w:hAnsi="Arial" w:cs="Arial"/>
          <w:sz w:val="16"/>
          <w:szCs w:val="16"/>
        </w:rPr>
        <w:t xml:space="preserve"> </w:t>
      </w:r>
      <w:r w:rsidR="00366163" w:rsidRPr="00366163">
        <w:rPr>
          <w:rFonts w:ascii="Arial" w:hAnsi="Arial" w:cs="Arial"/>
          <w:sz w:val="16"/>
          <w:szCs w:val="16"/>
        </w:rPr>
        <w:t>entrañen ese consentimiento, entendiéndose por éstos últimos, en contra de los</w:t>
      </w:r>
      <w:r w:rsidR="00366163">
        <w:rPr>
          <w:rFonts w:ascii="Arial" w:hAnsi="Arial" w:cs="Arial"/>
          <w:sz w:val="16"/>
          <w:szCs w:val="16"/>
        </w:rPr>
        <w:t xml:space="preserve"> </w:t>
      </w:r>
      <w:r w:rsidR="00366163" w:rsidRPr="00366163">
        <w:rPr>
          <w:rFonts w:ascii="Arial" w:hAnsi="Arial" w:cs="Arial"/>
          <w:sz w:val="16"/>
          <w:szCs w:val="16"/>
        </w:rPr>
        <w:t>cuales no se promueva el juicio dentro del término que para tal efecto señale esta Ley;</w:t>
      </w:r>
      <w:r w:rsidRPr="008809AD">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BF6148">
        <w:pPr>
          <w:pStyle w:val="Encabezado"/>
          <w:jc w:val="cente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498909</wp:posOffset>
                  </wp:positionV>
                  <wp:extent cx="1018572" cy="10891777"/>
                  <wp:effectExtent l="0" t="0" r="10160" b="24130"/>
                  <wp:wrapNone/>
                  <wp:docPr id="1" name="1 Cuadro de texto"/>
                  <wp:cNvGraphicFramePr/>
                  <a:graphic xmlns:a="http://schemas.openxmlformats.org/drawingml/2006/main">
                    <a:graphicData uri="http://schemas.microsoft.com/office/word/2010/wordprocessingShape">
                      <wps:wsp>
                        <wps:cNvSpPr txBox="1"/>
                        <wps:spPr>
                          <a:xfrm>
                            <a:off x="0" y="0"/>
                            <a:ext cx="1018572" cy="1089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A66ADB" w:rsidRDefault="00A66ADB" w:rsidP="00BF6148">
                              <w:pPr>
                                <w:rPr>
                                  <w:b/>
                                </w:rPr>
                              </w:pPr>
                            </w:p>
                            <w:p w:rsidR="00A66ADB" w:rsidRDefault="00A66ADB" w:rsidP="00BF6148">
                              <w:pPr>
                                <w:rPr>
                                  <w:b/>
                                </w:rPr>
                              </w:pPr>
                            </w:p>
                            <w:p w:rsidR="00BF6148" w:rsidRDefault="00BF6148" w:rsidP="00BF6148">
                              <w:pPr>
                                <w:rPr>
                                  <w:b/>
                                </w:rPr>
                              </w:pPr>
                            </w:p>
                            <w:p w:rsidR="00BF6148" w:rsidRDefault="00BF6148" w:rsidP="00BF6148">
                              <w:pPr>
                                <w:rPr>
                                  <w:b/>
                                </w:rPr>
                              </w:pPr>
                              <w:r>
                                <w:rPr>
                                  <w:b/>
                                </w:rPr>
                                <w:t>DATOS PERSONALES PROTEGIDOS POR EL ARTICULO 116 DE LA LGTAIP Y ARTICULO 56 DE LA LTAIPEO</w:t>
                              </w:r>
                            </w:p>
                            <w:p w:rsidR="00BF6148" w:rsidRDefault="00BF6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85.05pt;margin-top:39.3pt;width:80.2pt;height:8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" fillcolor="white [3201]" strokeweight=".5pt">
                  <v:textbox>
                    <w:txbxContent>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BF6148" w:rsidRDefault="00BF6148" w:rsidP="00BF6148">
                        <w:pPr>
                          <w:rPr>
                            <w:b/>
                          </w:rPr>
                        </w:pPr>
                      </w:p>
                      <w:p w:rsidR="00A66ADB" w:rsidRDefault="00A66ADB" w:rsidP="00BF6148">
                        <w:pPr>
                          <w:rPr>
                            <w:b/>
                          </w:rPr>
                        </w:pPr>
                      </w:p>
                      <w:p w:rsidR="00A66ADB" w:rsidRDefault="00A66ADB" w:rsidP="00BF6148">
                        <w:pPr>
                          <w:rPr>
                            <w:b/>
                          </w:rPr>
                        </w:pPr>
                      </w:p>
                      <w:p w:rsidR="00BF6148" w:rsidRDefault="00BF6148" w:rsidP="00BF6148">
                        <w:pPr>
                          <w:rPr>
                            <w:b/>
                          </w:rPr>
                        </w:pPr>
                      </w:p>
                      <w:p w:rsidR="00BF6148" w:rsidRDefault="00BF6148" w:rsidP="00BF6148">
                        <w:pPr>
                          <w:rPr>
                            <w:b/>
                          </w:rPr>
                        </w:pPr>
                        <w:r>
                          <w:rPr>
                            <w:b/>
                          </w:rPr>
                          <w:t>DATOS PERSONALES PROTEGIDOS POR EL ARTICULO 116 DE LA LGTAIP Y ARTICULO 56 DE LA LTAIPEO</w:t>
                        </w:r>
                      </w:p>
                      <w:p w:rsidR="00BF6148" w:rsidRDefault="00BF6148"/>
                    </w:txbxContent>
                  </v:textbox>
                </v:shape>
              </w:pict>
            </mc:Fallback>
          </mc:AlternateContent>
        </w:r>
        <w:r w:rsidR="00B36C36">
          <w:fldChar w:fldCharType="begin"/>
        </w:r>
        <w:r w:rsidR="00B36C36">
          <w:instrText>PAGE   \* MERGEFORMAT</w:instrText>
        </w:r>
        <w:r w:rsidR="00B36C36">
          <w:fldChar w:fldCharType="separate"/>
        </w:r>
        <w:r w:rsidR="00A66ADB" w:rsidRPr="00A66ADB">
          <w:rPr>
            <w:noProof/>
            <w:lang w:val="es-ES"/>
          </w:rPr>
          <w:t>1</w:t>
        </w:r>
        <w:r w:rsidR="00B36C36">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2F1D"/>
    <w:multiLevelType w:val="hybridMultilevel"/>
    <w:tmpl w:val="A7CCBEFC"/>
    <w:lvl w:ilvl="0" w:tplc="8B1644E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DDC15B8"/>
    <w:multiLevelType w:val="hybridMultilevel"/>
    <w:tmpl w:val="96D60C50"/>
    <w:lvl w:ilvl="0" w:tplc="EF00574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58579AB"/>
    <w:multiLevelType w:val="hybridMultilevel"/>
    <w:tmpl w:val="4EE64F96"/>
    <w:lvl w:ilvl="0" w:tplc="D6F038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322C"/>
    <w:rsid w:val="00015045"/>
    <w:rsid w:val="00015063"/>
    <w:rsid w:val="000262FA"/>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B4BE2"/>
    <w:rsid w:val="000B682A"/>
    <w:rsid w:val="000C46FE"/>
    <w:rsid w:val="000D160A"/>
    <w:rsid w:val="000D3559"/>
    <w:rsid w:val="000D5F62"/>
    <w:rsid w:val="000D6059"/>
    <w:rsid w:val="000D7D92"/>
    <w:rsid w:val="000E2640"/>
    <w:rsid w:val="000E35F6"/>
    <w:rsid w:val="000E494B"/>
    <w:rsid w:val="000E66B5"/>
    <w:rsid w:val="000F39AB"/>
    <w:rsid w:val="000F6993"/>
    <w:rsid w:val="0010303F"/>
    <w:rsid w:val="00103B4B"/>
    <w:rsid w:val="00107D46"/>
    <w:rsid w:val="00110EA2"/>
    <w:rsid w:val="001117DE"/>
    <w:rsid w:val="00111C19"/>
    <w:rsid w:val="00114142"/>
    <w:rsid w:val="00115055"/>
    <w:rsid w:val="001150D6"/>
    <w:rsid w:val="00122987"/>
    <w:rsid w:val="00124387"/>
    <w:rsid w:val="00126983"/>
    <w:rsid w:val="00130A20"/>
    <w:rsid w:val="001321DD"/>
    <w:rsid w:val="00133F09"/>
    <w:rsid w:val="001343EF"/>
    <w:rsid w:val="00134422"/>
    <w:rsid w:val="001348E9"/>
    <w:rsid w:val="001377BF"/>
    <w:rsid w:val="001428C4"/>
    <w:rsid w:val="00143BCC"/>
    <w:rsid w:val="00143CFF"/>
    <w:rsid w:val="00144516"/>
    <w:rsid w:val="00147B61"/>
    <w:rsid w:val="00151521"/>
    <w:rsid w:val="00153958"/>
    <w:rsid w:val="0015733A"/>
    <w:rsid w:val="001578E7"/>
    <w:rsid w:val="00160B3B"/>
    <w:rsid w:val="0016164C"/>
    <w:rsid w:val="00161DE7"/>
    <w:rsid w:val="00164A5A"/>
    <w:rsid w:val="00166349"/>
    <w:rsid w:val="001707DA"/>
    <w:rsid w:val="00171E57"/>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A7C50"/>
    <w:rsid w:val="001B3D76"/>
    <w:rsid w:val="001B4354"/>
    <w:rsid w:val="001B45AD"/>
    <w:rsid w:val="001C3149"/>
    <w:rsid w:val="001C40C5"/>
    <w:rsid w:val="001C64D5"/>
    <w:rsid w:val="001C6E2B"/>
    <w:rsid w:val="001D4A09"/>
    <w:rsid w:val="001D4AF2"/>
    <w:rsid w:val="001D5737"/>
    <w:rsid w:val="001D5E82"/>
    <w:rsid w:val="001D607A"/>
    <w:rsid w:val="001E074A"/>
    <w:rsid w:val="001E1398"/>
    <w:rsid w:val="001E227F"/>
    <w:rsid w:val="001E2FDD"/>
    <w:rsid w:val="001E3AC3"/>
    <w:rsid w:val="001E7E9E"/>
    <w:rsid w:val="001F0243"/>
    <w:rsid w:val="001F2549"/>
    <w:rsid w:val="001F280E"/>
    <w:rsid w:val="001F3732"/>
    <w:rsid w:val="001F38FF"/>
    <w:rsid w:val="001F5456"/>
    <w:rsid w:val="00204D7B"/>
    <w:rsid w:val="00210EDA"/>
    <w:rsid w:val="00212E2A"/>
    <w:rsid w:val="00224D11"/>
    <w:rsid w:val="00233085"/>
    <w:rsid w:val="002354D4"/>
    <w:rsid w:val="00240BD9"/>
    <w:rsid w:val="00244526"/>
    <w:rsid w:val="0024685B"/>
    <w:rsid w:val="00247880"/>
    <w:rsid w:val="00252CFC"/>
    <w:rsid w:val="00254213"/>
    <w:rsid w:val="00255B5A"/>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C36C6"/>
    <w:rsid w:val="002C512A"/>
    <w:rsid w:val="002D114E"/>
    <w:rsid w:val="002D6EEC"/>
    <w:rsid w:val="002D7E3C"/>
    <w:rsid w:val="002F7326"/>
    <w:rsid w:val="003001A8"/>
    <w:rsid w:val="003007D2"/>
    <w:rsid w:val="003027B0"/>
    <w:rsid w:val="00305A9F"/>
    <w:rsid w:val="0031158C"/>
    <w:rsid w:val="00314955"/>
    <w:rsid w:val="00317364"/>
    <w:rsid w:val="00317744"/>
    <w:rsid w:val="0032092E"/>
    <w:rsid w:val="003213C7"/>
    <w:rsid w:val="0032743F"/>
    <w:rsid w:val="00335672"/>
    <w:rsid w:val="00337AEA"/>
    <w:rsid w:val="00344954"/>
    <w:rsid w:val="0034528F"/>
    <w:rsid w:val="00346BA2"/>
    <w:rsid w:val="003522AA"/>
    <w:rsid w:val="003523D3"/>
    <w:rsid w:val="003534BB"/>
    <w:rsid w:val="00353501"/>
    <w:rsid w:val="00353F9D"/>
    <w:rsid w:val="00356FC0"/>
    <w:rsid w:val="00357BA2"/>
    <w:rsid w:val="00360544"/>
    <w:rsid w:val="00362F0A"/>
    <w:rsid w:val="00366163"/>
    <w:rsid w:val="00367A2E"/>
    <w:rsid w:val="00372806"/>
    <w:rsid w:val="0037373C"/>
    <w:rsid w:val="00376D36"/>
    <w:rsid w:val="00376E81"/>
    <w:rsid w:val="00380DC8"/>
    <w:rsid w:val="003851E3"/>
    <w:rsid w:val="00385487"/>
    <w:rsid w:val="00393598"/>
    <w:rsid w:val="003939A5"/>
    <w:rsid w:val="003A0F04"/>
    <w:rsid w:val="003A1F9A"/>
    <w:rsid w:val="003A3D5E"/>
    <w:rsid w:val="003A44B8"/>
    <w:rsid w:val="003A768F"/>
    <w:rsid w:val="003B28E8"/>
    <w:rsid w:val="003B3FE0"/>
    <w:rsid w:val="003B4FFC"/>
    <w:rsid w:val="003C2AB3"/>
    <w:rsid w:val="003C2C0D"/>
    <w:rsid w:val="003C57A6"/>
    <w:rsid w:val="003C7E7F"/>
    <w:rsid w:val="003D29B1"/>
    <w:rsid w:val="003D2C7D"/>
    <w:rsid w:val="003D62F1"/>
    <w:rsid w:val="003E2295"/>
    <w:rsid w:val="003E2E5A"/>
    <w:rsid w:val="003E4B04"/>
    <w:rsid w:val="003E5091"/>
    <w:rsid w:val="003E5D05"/>
    <w:rsid w:val="003E6718"/>
    <w:rsid w:val="003E73DD"/>
    <w:rsid w:val="003F0C70"/>
    <w:rsid w:val="003F21E5"/>
    <w:rsid w:val="003F2CC0"/>
    <w:rsid w:val="003F7986"/>
    <w:rsid w:val="0040525B"/>
    <w:rsid w:val="0041156A"/>
    <w:rsid w:val="00411994"/>
    <w:rsid w:val="00417099"/>
    <w:rsid w:val="00417216"/>
    <w:rsid w:val="004225BA"/>
    <w:rsid w:val="00427867"/>
    <w:rsid w:val="00427B3D"/>
    <w:rsid w:val="00433109"/>
    <w:rsid w:val="00433E39"/>
    <w:rsid w:val="00436355"/>
    <w:rsid w:val="0044384A"/>
    <w:rsid w:val="004535DC"/>
    <w:rsid w:val="004540FE"/>
    <w:rsid w:val="00455757"/>
    <w:rsid w:val="0046013C"/>
    <w:rsid w:val="0046071F"/>
    <w:rsid w:val="004626BD"/>
    <w:rsid w:val="00476ACE"/>
    <w:rsid w:val="004779E3"/>
    <w:rsid w:val="00487CE3"/>
    <w:rsid w:val="00490C78"/>
    <w:rsid w:val="004912AC"/>
    <w:rsid w:val="004920E0"/>
    <w:rsid w:val="00496546"/>
    <w:rsid w:val="00496E67"/>
    <w:rsid w:val="004A12B0"/>
    <w:rsid w:val="004A4CCD"/>
    <w:rsid w:val="004B0691"/>
    <w:rsid w:val="004C27F3"/>
    <w:rsid w:val="004C300D"/>
    <w:rsid w:val="004C32FE"/>
    <w:rsid w:val="004C3810"/>
    <w:rsid w:val="004C41FD"/>
    <w:rsid w:val="004D0C04"/>
    <w:rsid w:val="004D0C69"/>
    <w:rsid w:val="004E0C4F"/>
    <w:rsid w:val="004E20A9"/>
    <w:rsid w:val="004E22FD"/>
    <w:rsid w:val="004E6525"/>
    <w:rsid w:val="004F15F2"/>
    <w:rsid w:val="004F2B25"/>
    <w:rsid w:val="004F407E"/>
    <w:rsid w:val="004F40EA"/>
    <w:rsid w:val="004F4309"/>
    <w:rsid w:val="004F7A70"/>
    <w:rsid w:val="005042C6"/>
    <w:rsid w:val="005044D6"/>
    <w:rsid w:val="0051485D"/>
    <w:rsid w:val="005157C0"/>
    <w:rsid w:val="005239A6"/>
    <w:rsid w:val="00530A0F"/>
    <w:rsid w:val="00532F43"/>
    <w:rsid w:val="0053396D"/>
    <w:rsid w:val="00534B32"/>
    <w:rsid w:val="00540730"/>
    <w:rsid w:val="00540A24"/>
    <w:rsid w:val="00541364"/>
    <w:rsid w:val="005436F1"/>
    <w:rsid w:val="00557D39"/>
    <w:rsid w:val="0056580A"/>
    <w:rsid w:val="00566B86"/>
    <w:rsid w:val="005706F7"/>
    <w:rsid w:val="00570B41"/>
    <w:rsid w:val="00575196"/>
    <w:rsid w:val="00576FFB"/>
    <w:rsid w:val="0057705B"/>
    <w:rsid w:val="00580E82"/>
    <w:rsid w:val="005820CB"/>
    <w:rsid w:val="0058607E"/>
    <w:rsid w:val="005878A9"/>
    <w:rsid w:val="00590B79"/>
    <w:rsid w:val="00592A8F"/>
    <w:rsid w:val="005934FC"/>
    <w:rsid w:val="0059562E"/>
    <w:rsid w:val="00595F2A"/>
    <w:rsid w:val="0059609A"/>
    <w:rsid w:val="005968A6"/>
    <w:rsid w:val="005A0F96"/>
    <w:rsid w:val="005A2A03"/>
    <w:rsid w:val="005A3FEF"/>
    <w:rsid w:val="005A5964"/>
    <w:rsid w:val="005A5A93"/>
    <w:rsid w:val="005B451D"/>
    <w:rsid w:val="005B59E4"/>
    <w:rsid w:val="005B66C9"/>
    <w:rsid w:val="005B6CD0"/>
    <w:rsid w:val="005C6567"/>
    <w:rsid w:val="005D092A"/>
    <w:rsid w:val="005D0CAA"/>
    <w:rsid w:val="005D1F28"/>
    <w:rsid w:val="005E02C8"/>
    <w:rsid w:val="005E0F5A"/>
    <w:rsid w:val="005E1ABF"/>
    <w:rsid w:val="005E39E6"/>
    <w:rsid w:val="005F1B07"/>
    <w:rsid w:val="005F2D23"/>
    <w:rsid w:val="005F35EB"/>
    <w:rsid w:val="005F3A71"/>
    <w:rsid w:val="005F44D5"/>
    <w:rsid w:val="005F58E9"/>
    <w:rsid w:val="006008FC"/>
    <w:rsid w:val="00605B14"/>
    <w:rsid w:val="00605DFB"/>
    <w:rsid w:val="00612567"/>
    <w:rsid w:val="0061447A"/>
    <w:rsid w:val="00615DC1"/>
    <w:rsid w:val="0062480F"/>
    <w:rsid w:val="006262EF"/>
    <w:rsid w:val="0062715D"/>
    <w:rsid w:val="00631837"/>
    <w:rsid w:val="00635189"/>
    <w:rsid w:val="006363DB"/>
    <w:rsid w:val="00636D2D"/>
    <w:rsid w:val="00637921"/>
    <w:rsid w:val="006404BE"/>
    <w:rsid w:val="0064359D"/>
    <w:rsid w:val="00643BD5"/>
    <w:rsid w:val="0064671D"/>
    <w:rsid w:val="00646C6B"/>
    <w:rsid w:val="00650482"/>
    <w:rsid w:val="00655CAA"/>
    <w:rsid w:val="00660CC9"/>
    <w:rsid w:val="006621FC"/>
    <w:rsid w:val="00663E37"/>
    <w:rsid w:val="00667376"/>
    <w:rsid w:val="006677BF"/>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A6DE8"/>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37168"/>
    <w:rsid w:val="00740E8F"/>
    <w:rsid w:val="00744320"/>
    <w:rsid w:val="007456A2"/>
    <w:rsid w:val="007465A6"/>
    <w:rsid w:val="00746672"/>
    <w:rsid w:val="00746874"/>
    <w:rsid w:val="00747B22"/>
    <w:rsid w:val="00752CB1"/>
    <w:rsid w:val="007568C3"/>
    <w:rsid w:val="00756F2C"/>
    <w:rsid w:val="007574B4"/>
    <w:rsid w:val="007626BF"/>
    <w:rsid w:val="007640D3"/>
    <w:rsid w:val="00770AEC"/>
    <w:rsid w:val="00770D21"/>
    <w:rsid w:val="00771917"/>
    <w:rsid w:val="00771BBC"/>
    <w:rsid w:val="00781184"/>
    <w:rsid w:val="007868CA"/>
    <w:rsid w:val="00792C2D"/>
    <w:rsid w:val="00793696"/>
    <w:rsid w:val="00794644"/>
    <w:rsid w:val="00795E64"/>
    <w:rsid w:val="007977D6"/>
    <w:rsid w:val="007A662C"/>
    <w:rsid w:val="007A66B5"/>
    <w:rsid w:val="007A7C28"/>
    <w:rsid w:val="007B0584"/>
    <w:rsid w:val="007B1499"/>
    <w:rsid w:val="007B6A86"/>
    <w:rsid w:val="007C15BC"/>
    <w:rsid w:val="007E2149"/>
    <w:rsid w:val="007E60C0"/>
    <w:rsid w:val="007E634C"/>
    <w:rsid w:val="007F60D9"/>
    <w:rsid w:val="007F6A13"/>
    <w:rsid w:val="00800B8B"/>
    <w:rsid w:val="00806BF3"/>
    <w:rsid w:val="0080789C"/>
    <w:rsid w:val="0081340C"/>
    <w:rsid w:val="00815FF8"/>
    <w:rsid w:val="00820EF9"/>
    <w:rsid w:val="00822DBE"/>
    <w:rsid w:val="0082681E"/>
    <w:rsid w:val="00830AAE"/>
    <w:rsid w:val="0083204C"/>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662DB"/>
    <w:rsid w:val="008714C8"/>
    <w:rsid w:val="00872F72"/>
    <w:rsid w:val="00874EAF"/>
    <w:rsid w:val="00875C53"/>
    <w:rsid w:val="008816D5"/>
    <w:rsid w:val="00884DD2"/>
    <w:rsid w:val="00890143"/>
    <w:rsid w:val="00891B0B"/>
    <w:rsid w:val="00892B5E"/>
    <w:rsid w:val="0089454E"/>
    <w:rsid w:val="008947E1"/>
    <w:rsid w:val="00895648"/>
    <w:rsid w:val="00895C9B"/>
    <w:rsid w:val="008A2F53"/>
    <w:rsid w:val="008A5E27"/>
    <w:rsid w:val="008B599A"/>
    <w:rsid w:val="008B7877"/>
    <w:rsid w:val="008C10B3"/>
    <w:rsid w:val="008C4DD6"/>
    <w:rsid w:val="008D06A5"/>
    <w:rsid w:val="008D3609"/>
    <w:rsid w:val="008E2050"/>
    <w:rsid w:val="008E5651"/>
    <w:rsid w:val="008E7A5A"/>
    <w:rsid w:val="008F2B9D"/>
    <w:rsid w:val="008F7E03"/>
    <w:rsid w:val="009056A5"/>
    <w:rsid w:val="009101AC"/>
    <w:rsid w:val="00910CEF"/>
    <w:rsid w:val="00911768"/>
    <w:rsid w:val="00916123"/>
    <w:rsid w:val="009164E4"/>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4AC5"/>
    <w:rsid w:val="00966FEA"/>
    <w:rsid w:val="00967326"/>
    <w:rsid w:val="00970991"/>
    <w:rsid w:val="00974D4A"/>
    <w:rsid w:val="0097502D"/>
    <w:rsid w:val="00980F82"/>
    <w:rsid w:val="00981C7A"/>
    <w:rsid w:val="00982B4A"/>
    <w:rsid w:val="0098537E"/>
    <w:rsid w:val="00987D17"/>
    <w:rsid w:val="00990146"/>
    <w:rsid w:val="00990A5D"/>
    <w:rsid w:val="00994161"/>
    <w:rsid w:val="009943F3"/>
    <w:rsid w:val="009953D1"/>
    <w:rsid w:val="00995FB3"/>
    <w:rsid w:val="00996613"/>
    <w:rsid w:val="009969F5"/>
    <w:rsid w:val="0099773B"/>
    <w:rsid w:val="009A0DFA"/>
    <w:rsid w:val="009A2C91"/>
    <w:rsid w:val="009A5C49"/>
    <w:rsid w:val="009A7FB7"/>
    <w:rsid w:val="009B0D0C"/>
    <w:rsid w:val="009B1B08"/>
    <w:rsid w:val="009B3E8D"/>
    <w:rsid w:val="009B540A"/>
    <w:rsid w:val="009C64F5"/>
    <w:rsid w:val="009C7245"/>
    <w:rsid w:val="009D2CE6"/>
    <w:rsid w:val="009D5FB1"/>
    <w:rsid w:val="009D6A8E"/>
    <w:rsid w:val="009E08AC"/>
    <w:rsid w:val="009E0B3A"/>
    <w:rsid w:val="009E15C0"/>
    <w:rsid w:val="009E1C88"/>
    <w:rsid w:val="009E2A26"/>
    <w:rsid w:val="009E5D95"/>
    <w:rsid w:val="009E6194"/>
    <w:rsid w:val="009E7028"/>
    <w:rsid w:val="009E7721"/>
    <w:rsid w:val="009F01D8"/>
    <w:rsid w:val="009F610C"/>
    <w:rsid w:val="00A04626"/>
    <w:rsid w:val="00A04759"/>
    <w:rsid w:val="00A05015"/>
    <w:rsid w:val="00A05185"/>
    <w:rsid w:val="00A0606C"/>
    <w:rsid w:val="00A112EC"/>
    <w:rsid w:val="00A2158E"/>
    <w:rsid w:val="00A2173D"/>
    <w:rsid w:val="00A2237A"/>
    <w:rsid w:val="00A3000F"/>
    <w:rsid w:val="00A30893"/>
    <w:rsid w:val="00A35144"/>
    <w:rsid w:val="00A371AB"/>
    <w:rsid w:val="00A4002A"/>
    <w:rsid w:val="00A41E5D"/>
    <w:rsid w:val="00A433BB"/>
    <w:rsid w:val="00A502C8"/>
    <w:rsid w:val="00A51154"/>
    <w:rsid w:val="00A53474"/>
    <w:rsid w:val="00A53F92"/>
    <w:rsid w:val="00A54D55"/>
    <w:rsid w:val="00A5543A"/>
    <w:rsid w:val="00A570FD"/>
    <w:rsid w:val="00A640E1"/>
    <w:rsid w:val="00A65272"/>
    <w:rsid w:val="00A66ADB"/>
    <w:rsid w:val="00A66CC2"/>
    <w:rsid w:val="00A67029"/>
    <w:rsid w:val="00A70C1D"/>
    <w:rsid w:val="00A7328B"/>
    <w:rsid w:val="00A736BF"/>
    <w:rsid w:val="00A74746"/>
    <w:rsid w:val="00A749DE"/>
    <w:rsid w:val="00A75234"/>
    <w:rsid w:val="00A8608C"/>
    <w:rsid w:val="00A86578"/>
    <w:rsid w:val="00A877C0"/>
    <w:rsid w:val="00A918A6"/>
    <w:rsid w:val="00A95477"/>
    <w:rsid w:val="00A96688"/>
    <w:rsid w:val="00A97314"/>
    <w:rsid w:val="00AA62F5"/>
    <w:rsid w:val="00AB0ECD"/>
    <w:rsid w:val="00AB35AD"/>
    <w:rsid w:val="00AB6DC5"/>
    <w:rsid w:val="00AB76E9"/>
    <w:rsid w:val="00AB7AC6"/>
    <w:rsid w:val="00AB7D50"/>
    <w:rsid w:val="00AC4A1B"/>
    <w:rsid w:val="00AD5BA2"/>
    <w:rsid w:val="00AE1385"/>
    <w:rsid w:val="00AE3427"/>
    <w:rsid w:val="00AE68B6"/>
    <w:rsid w:val="00AE728B"/>
    <w:rsid w:val="00AE7CD3"/>
    <w:rsid w:val="00AF1B4A"/>
    <w:rsid w:val="00AF1EBA"/>
    <w:rsid w:val="00AF353F"/>
    <w:rsid w:val="00AF52D7"/>
    <w:rsid w:val="00AF667F"/>
    <w:rsid w:val="00B00B84"/>
    <w:rsid w:val="00B013FE"/>
    <w:rsid w:val="00B03260"/>
    <w:rsid w:val="00B052B3"/>
    <w:rsid w:val="00B0642B"/>
    <w:rsid w:val="00B0768C"/>
    <w:rsid w:val="00B1661A"/>
    <w:rsid w:val="00B22430"/>
    <w:rsid w:val="00B2610B"/>
    <w:rsid w:val="00B3002D"/>
    <w:rsid w:val="00B36C36"/>
    <w:rsid w:val="00B4205B"/>
    <w:rsid w:val="00B464F4"/>
    <w:rsid w:val="00B52E13"/>
    <w:rsid w:val="00B531C1"/>
    <w:rsid w:val="00B53609"/>
    <w:rsid w:val="00B54594"/>
    <w:rsid w:val="00B5529D"/>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1ED9"/>
    <w:rsid w:val="00BC2FAE"/>
    <w:rsid w:val="00BC4636"/>
    <w:rsid w:val="00BC56A4"/>
    <w:rsid w:val="00BD38D0"/>
    <w:rsid w:val="00BD4A82"/>
    <w:rsid w:val="00BE1365"/>
    <w:rsid w:val="00BE2AAB"/>
    <w:rsid w:val="00BE4944"/>
    <w:rsid w:val="00BF0C31"/>
    <w:rsid w:val="00BF13DB"/>
    <w:rsid w:val="00BF19A6"/>
    <w:rsid w:val="00BF33BB"/>
    <w:rsid w:val="00BF4578"/>
    <w:rsid w:val="00BF49A4"/>
    <w:rsid w:val="00BF6148"/>
    <w:rsid w:val="00BF6570"/>
    <w:rsid w:val="00BF7787"/>
    <w:rsid w:val="00C00F14"/>
    <w:rsid w:val="00C02BE4"/>
    <w:rsid w:val="00C04472"/>
    <w:rsid w:val="00C05CC0"/>
    <w:rsid w:val="00C10CAB"/>
    <w:rsid w:val="00C11049"/>
    <w:rsid w:val="00C13591"/>
    <w:rsid w:val="00C21723"/>
    <w:rsid w:val="00C31F56"/>
    <w:rsid w:val="00C367F8"/>
    <w:rsid w:val="00C4251F"/>
    <w:rsid w:val="00C45CFE"/>
    <w:rsid w:val="00C47980"/>
    <w:rsid w:val="00C519C2"/>
    <w:rsid w:val="00C51C5F"/>
    <w:rsid w:val="00C545BD"/>
    <w:rsid w:val="00C61217"/>
    <w:rsid w:val="00C621C5"/>
    <w:rsid w:val="00C70665"/>
    <w:rsid w:val="00C717DD"/>
    <w:rsid w:val="00C73E2A"/>
    <w:rsid w:val="00C7686D"/>
    <w:rsid w:val="00C849D9"/>
    <w:rsid w:val="00C87DD7"/>
    <w:rsid w:val="00C90148"/>
    <w:rsid w:val="00C9046E"/>
    <w:rsid w:val="00C94361"/>
    <w:rsid w:val="00CA30E0"/>
    <w:rsid w:val="00CA5305"/>
    <w:rsid w:val="00CA57AC"/>
    <w:rsid w:val="00CB0343"/>
    <w:rsid w:val="00CB3863"/>
    <w:rsid w:val="00CB74AF"/>
    <w:rsid w:val="00CC3E12"/>
    <w:rsid w:val="00CC5CE1"/>
    <w:rsid w:val="00CD0522"/>
    <w:rsid w:val="00CD3488"/>
    <w:rsid w:val="00CD5F47"/>
    <w:rsid w:val="00CD6FFA"/>
    <w:rsid w:val="00CD7C7B"/>
    <w:rsid w:val="00CE7229"/>
    <w:rsid w:val="00CF0815"/>
    <w:rsid w:val="00CF2088"/>
    <w:rsid w:val="00CF3BD3"/>
    <w:rsid w:val="00CF4E62"/>
    <w:rsid w:val="00CF6653"/>
    <w:rsid w:val="00CF6AF9"/>
    <w:rsid w:val="00D04D0E"/>
    <w:rsid w:val="00D07735"/>
    <w:rsid w:val="00D14398"/>
    <w:rsid w:val="00D15AF8"/>
    <w:rsid w:val="00D15CC4"/>
    <w:rsid w:val="00D1757F"/>
    <w:rsid w:val="00D20077"/>
    <w:rsid w:val="00D22754"/>
    <w:rsid w:val="00D26138"/>
    <w:rsid w:val="00D2662A"/>
    <w:rsid w:val="00D41FED"/>
    <w:rsid w:val="00D5201E"/>
    <w:rsid w:val="00D54E99"/>
    <w:rsid w:val="00D55D2F"/>
    <w:rsid w:val="00D62E4D"/>
    <w:rsid w:val="00D64447"/>
    <w:rsid w:val="00D679FB"/>
    <w:rsid w:val="00D70B29"/>
    <w:rsid w:val="00D739E6"/>
    <w:rsid w:val="00D80C2D"/>
    <w:rsid w:val="00D81FFC"/>
    <w:rsid w:val="00D8324C"/>
    <w:rsid w:val="00D91005"/>
    <w:rsid w:val="00D9723A"/>
    <w:rsid w:val="00D97847"/>
    <w:rsid w:val="00DA5353"/>
    <w:rsid w:val="00DA65E1"/>
    <w:rsid w:val="00DA7169"/>
    <w:rsid w:val="00DB12F9"/>
    <w:rsid w:val="00DC0F16"/>
    <w:rsid w:val="00DC4842"/>
    <w:rsid w:val="00DC6895"/>
    <w:rsid w:val="00DC6BC3"/>
    <w:rsid w:val="00DD3A1E"/>
    <w:rsid w:val="00DE1BFB"/>
    <w:rsid w:val="00DE3369"/>
    <w:rsid w:val="00DE455E"/>
    <w:rsid w:val="00DE70D5"/>
    <w:rsid w:val="00DE7E9E"/>
    <w:rsid w:val="00DF4741"/>
    <w:rsid w:val="00DF5ED4"/>
    <w:rsid w:val="00E002A4"/>
    <w:rsid w:val="00E029C3"/>
    <w:rsid w:val="00E03293"/>
    <w:rsid w:val="00E07662"/>
    <w:rsid w:val="00E07ADE"/>
    <w:rsid w:val="00E14232"/>
    <w:rsid w:val="00E167CD"/>
    <w:rsid w:val="00E169C4"/>
    <w:rsid w:val="00E25EAD"/>
    <w:rsid w:val="00E261B9"/>
    <w:rsid w:val="00E2784A"/>
    <w:rsid w:val="00E27D99"/>
    <w:rsid w:val="00E32451"/>
    <w:rsid w:val="00E334AA"/>
    <w:rsid w:val="00E36078"/>
    <w:rsid w:val="00E43319"/>
    <w:rsid w:val="00E459A5"/>
    <w:rsid w:val="00E473F2"/>
    <w:rsid w:val="00E50CBC"/>
    <w:rsid w:val="00E50FEC"/>
    <w:rsid w:val="00E527EA"/>
    <w:rsid w:val="00E53FDA"/>
    <w:rsid w:val="00E61AD6"/>
    <w:rsid w:val="00E64155"/>
    <w:rsid w:val="00E67416"/>
    <w:rsid w:val="00E7079F"/>
    <w:rsid w:val="00E709B8"/>
    <w:rsid w:val="00E80DCB"/>
    <w:rsid w:val="00E81F98"/>
    <w:rsid w:val="00E83904"/>
    <w:rsid w:val="00E83FA1"/>
    <w:rsid w:val="00E85602"/>
    <w:rsid w:val="00E9087A"/>
    <w:rsid w:val="00E91562"/>
    <w:rsid w:val="00E958C5"/>
    <w:rsid w:val="00E975A6"/>
    <w:rsid w:val="00EA2282"/>
    <w:rsid w:val="00EA2395"/>
    <w:rsid w:val="00EA2E26"/>
    <w:rsid w:val="00EA3F8E"/>
    <w:rsid w:val="00EA4C16"/>
    <w:rsid w:val="00EA5A83"/>
    <w:rsid w:val="00EB1C81"/>
    <w:rsid w:val="00EB4030"/>
    <w:rsid w:val="00EB5015"/>
    <w:rsid w:val="00EB5B94"/>
    <w:rsid w:val="00EB6534"/>
    <w:rsid w:val="00EB6E86"/>
    <w:rsid w:val="00EC0F3B"/>
    <w:rsid w:val="00EC67CE"/>
    <w:rsid w:val="00EC6A19"/>
    <w:rsid w:val="00EC7F3F"/>
    <w:rsid w:val="00ED6293"/>
    <w:rsid w:val="00EE1C6F"/>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732"/>
    <w:rsid w:val="00F42C86"/>
    <w:rsid w:val="00F61FD5"/>
    <w:rsid w:val="00F62296"/>
    <w:rsid w:val="00F63CC4"/>
    <w:rsid w:val="00F66969"/>
    <w:rsid w:val="00F66BB3"/>
    <w:rsid w:val="00F71163"/>
    <w:rsid w:val="00F729DB"/>
    <w:rsid w:val="00F73C4D"/>
    <w:rsid w:val="00F8274D"/>
    <w:rsid w:val="00F84766"/>
    <w:rsid w:val="00F84CCD"/>
    <w:rsid w:val="00F879AE"/>
    <w:rsid w:val="00F905E8"/>
    <w:rsid w:val="00F95524"/>
    <w:rsid w:val="00FA0693"/>
    <w:rsid w:val="00FA482F"/>
    <w:rsid w:val="00FA61CB"/>
    <w:rsid w:val="00FA6AEE"/>
    <w:rsid w:val="00FA6E67"/>
    <w:rsid w:val="00FA7286"/>
    <w:rsid w:val="00FA7B1C"/>
    <w:rsid w:val="00FB19C5"/>
    <w:rsid w:val="00FB47EE"/>
    <w:rsid w:val="00FC25D0"/>
    <w:rsid w:val="00FC5D8B"/>
    <w:rsid w:val="00FC6D06"/>
    <w:rsid w:val="00FD0751"/>
    <w:rsid w:val="00FD294A"/>
    <w:rsid w:val="00FD2BCC"/>
    <w:rsid w:val="00FD2CC9"/>
    <w:rsid w:val="00FD4087"/>
    <w:rsid w:val="00FD73F7"/>
    <w:rsid w:val="00FE065D"/>
    <w:rsid w:val="00FE0F22"/>
    <w:rsid w:val="00FE2557"/>
    <w:rsid w:val="00FE551C"/>
    <w:rsid w:val="00FE7C89"/>
    <w:rsid w:val="00FF4DB9"/>
    <w:rsid w:val="00FF6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paragraph" w:customStyle="1" w:styleId="parrafo">
    <w:name w:val="parrafo"/>
    <w:basedOn w:val="Normal"/>
    <w:rsid w:val="001C64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paragraph" w:customStyle="1" w:styleId="parrafo">
    <w:name w:val="parrafo"/>
    <w:basedOn w:val="Normal"/>
    <w:rsid w:val="001C64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845">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192156724">
      <w:bodyDiv w:val="1"/>
      <w:marLeft w:val="0"/>
      <w:marRight w:val="0"/>
      <w:marTop w:val="0"/>
      <w:marBottom w:val="0"/>
      <w:divBdr>
        <w:top w:val="none" w:sz="0" w:space="0" w:color="auto"/>
        <w:left w:val="none" w:sz="0" w:space="0" w:color="auto"/>
        <w:bottom w:val="none" w:sz="0" w:space="0" w:color="auto"/>
        <w:right w:val="none" w:sz="0" w:space="0" w:color="auto"/>
      </w:divBdr>
    </w:div>
    <w:div w:id="220140580">
      <w:bodyDiv w:val="1"/>
      <w:marLeft w:val="0"/>
      <w:marRight w:val="0"/>
      <w:marTop w:val="0"/>
      <w:marBottom w:val="0"/>
      <w:divBdr>
        <w:top w:val="none" w:sz="0" w:space="0" w:color="auto"/>
        <w:left w:val="none" w:sz="0" w:space="0" w:color="auto"/>
        <w:bottom w:val="none" w:sz="0" w:space="0" w:color="auto"/>
        <w:right w:val="none" w:sz="0" w:space="0" w:color="auto"/>
      </w:divBdr>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381447249">
      <w:bodyDiv w:val="1"/>
      <w:marLeft w:val="0"/>
      <w:marRight w:val="0"/>
      <w:marTop w:val="0"/>
      <w:marBottom w:val="0"/>
      <w:divBdr>
        <w:top w:val="none" w:sz="0" w:space="0" w:color="auto"/>
        <w:left w:val="none" w:sz="0" w:space="0" w:color="auto"/>
        <w:bottom w:val="none" w:sz="0" w:space="0" w:color="auto"/>
        <w:right w:val="none" w:sz="0" w:space="0" w:color="auto"/>
      </w:divBdr>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742530715">
      <w:bodyDiv w:val="1"/>
      <w:marLeft w:val="0"/>
      <w:marRight w:val="0"/>
      <w:marTop w:val="0"/>
      <w:marBottom w:val="0"/>
      <w:divBdr>
        <w:top w:val="none" w:sz="0" w:space="0" w:color="auto"/>
        <w:left w:val="none" w:sz="0" w:space="0" w:color="auto"/>
        <w:bottom w:val="none" w:sz="0" w:space="0" w:color="auto"/>
        <w:right w:val="none" w:sz="0" w:space="0" w:color="auto"/>
      </w:divBdr>
      <w:divsChild>
        <w:div w:id="39597508">
          <w:marLeft w:val="0"/>
          <w:marRight w:val="0"/>
          <w:marTop w:val="0"/>
          <w:marBottom w:val="0"/>
          <w:divBdr>
            <w:top w:val="none" w:sz="0" w:space="0" w:color="auto"/>
            <w:left w:val="none" w:sz="0" w:space="0" w:color="auto"/>
            <w:bottom w:val="none" w:sz="0" w:space="0" w:color="auto"/>
            <w:right w:val="none" w:sz="0" w:space="0" w:color="auto"/>
          </w:divBdr>
        </w:div>
      </w:divsChild>
    </w:div>
    <w:div w:id="869294214">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02521342">
      <w:bodyDiv w:val="1"/>
      <w:marLeft w:val="0"/>
      <w:marRight w:val="0"/>
      <w:marTop w:val="0"/>
      <w:marBottom w:val="0"/>
      <w:divBdr>
        <w:top w:val="none" w:sz="0" w:space="0" w:color="auto"/>
        <w:left w:val="none" w:sz="0" w:space="0" w:color="auto"/>
        <w:bottom w:val="none" w:sz="0" w:space="0" w:color="auto"/>
        <w:right w:val="none" w:sz="0" w:space="0" w:color="auto"/>
      </w:divBdr>
      <w:divsChild>
        <w:div w:id="583733634">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34286731">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05021087">
      <w:bodyDiv w:val="1"/>
      <w:marLeft w:val="0"/>
      <w:marRight w:val="0"/>
      <w:marTop w:val="0"/>
      <w:marBottom w:val="0"/>
      <w:divBdr>
        <w:top w:val="none" w:sz="0" w:space="0" w:color="auto"/>
        <w:left w:val="none" w:sz="0" w:space="0" w:color="auto"/>
        <w:bottom w:val="none" w:sz="0" w:space="0" w:color="auto"/>
        <w:right w:val="none" w:sz="0" w:space="0" w:color="auto"/>
      </w:divBdr>
      <w:divsChild>
        <w:div w:id="303699785">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456943074">
      <w:bodyDiv w:val="1"/>
      <w:marLeft w:val="0"/>
      <w:marRight w:val="0"/>
      <w:marTop w:val="0"/>
      <w:marBottom w:val="0"/>
      <w:divBdr>
        <w:top w:val="none" w:sz="0" w:space="0" w:color="auto"/>
        <w:left w:val="none" w:sz="0" w:space="0" w:color="auto"/>
        <w:bottom w:val="none" w:sz="0" w:space="0" w:color="auto"/>
        <w:right w:val="none" w:sz="0" w:space="0" w:color="auto"/>
      </w:divBdr>
      <w:divsChild>
        <w:div w:id="208609101">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4401056">
      <w:bodyDiv w:val="1"/>
      <w:marLeft w:val="0"/>
      <w:marRight w:val="0"/>
      <w:marTop w:val="0"/>
      <w:marBottom w:val="0"/>
      <w:divBdr>
        <w:top w:val="none" w:sz="0" w:space="0" w:color="auto"/>
        <w:left w:val="none" w:sz="0" w:space="0" w:color="auto"/>
        <w:bottom w:val="none" w:sz="0" w:space="0" w:color="auto"/>
        <w:right w:val="none" w:sz="0" w:space="0" w:color="auto"/>
      </w:divBdr>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11962934">
      <w:bodyDiv w:val="1"/>
      <w:marLeft w:val="0"/>
      <w:marRight w:val="0"/>
      <w:marTop w:val="0"/>
      <w:marBottom w:val="0"/>
      <w:divBdr>
        <w:top w:val="none" w:sz="0" w:space="0" w:color="auto"/>
        <w:left w:val="none" w:sz="0" w:space="0" w:color="auto"/>
        <w:bottom w:val="none" w:sz="0" w:space="0" w:color="auto"/>
        <w:right w:val="none" w:sz="0" w:space="0" w:color="auto"/>
      </w:divBdr>
      <w:divsChild>
        <w:div w:id="318964889">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6BFA-D761-4B31-B67D-A8877810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3076</Words>
  <Characters>16924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29</cp:revision>
  <cp:lastPrinted>2019-07-11T15:04:00Z</cp:lastPrinted>
  <dcterms:created xsi:type="dcterms:W3CDTF">2019-03-15T17:06:00Z</dcterms:created>
  <dcterms:modified xsi:type="dcterms:W3CDTF">2019-07-11T15:04:00Z</dcterms:modified>
</cp:coreProperties>
</file>