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593E84"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w:t>
            </w:r>
            <w:r w:rsidR="00547E2C">
              <w:rPr>
                <w:rFonts w:ascii="Arial" w:hAnsi="Arial" w:cs="Arial"/>
                <w:b/>
                <w:iCs/>
                <w:caps/>
                <w:sz w:val="26"/>
                <w:szCs w:val="26"/>
                <w:lang w:val="es-PE"/>
              </w:rPr>
              <w:t>s</w:t>
            </w:r>
            <w:r>
              <w:rPr>
                <w:rFonts w:ascii="Arial" w:hAnsi="Arial" w:cs="Arial"/>
                <w:b/>
                <w:iCs/>
                <w:caps/>
                <w:sz w:val="26"/>
                <w:szCs w:val="26"/>
                <w:lang w:val="es-PE"/>
              </w:rPr>
              <w:t xml:space="preserve"> DE REVISIÓN</w:t>
            </w:r>
            <w:r w:rsidRPr="00593E84">
              <w:rPr>
                <w:rFonts w:ascii="Arial" w:hAnsi="Arial" w:cs="Arial"/>
                <w:b/>
                <w:iCs/>
                <w:caps/>
                <w:sz w:val="26"/>
                <w:szCs w:val="26"/>
                <w:lang w:val="es-PE"/>
              </w:rPr>
              <w:t xml:space="preserve">: </w:t>
            </w:r>
            <w:r w:rsidR="00547E2C" w:rsidRPr="00593E84">
              <w:rPr>
                <w:rFonts w:ascii="Arial" w:hAnsi="Arial" w:cs="Arial"/>
                <w:b/>
                <w:iCs/>
                <w:caps/>
                <w:sz w:val="26"/>
                <w:szCs w:val="26"/>
                <w:lang w:val="es-PE"/>
              </w:rPr>
              <w:t>0</w:t>
            </w:r>
            <w:r w:rsidR="006E29A5">
              <w:rPr>
                <w:rFonts w:ascii="Arial" w:hAnsi="Arial" w:cs="Arial"/>
                <w:b/>
                <w:iCs/>
                <w:caps/>
                <w:sz w:val="26"/>
                <w:szCs w:val="26"/>
                <w:lang w:val="es-PE"/>
              </w:rPr>
              <w:t>058</w:t>
            </w:r>
            <w:r w:rsidR="00547E2C" w:rsidRPr="00593E84">
              <w:rPr>
                <w:rFonts w:ascii="Arial" w:hAnsi="Arial" w:cs="Arial"/>
                <w:b/>
                <w:iCs/>
                <w:caps/>
                <w:sz w:val="26"/>
                <w:szCs w:val="26"/>
                <w:lang w:val="es-PE"/>
              </w:rPr>
              <w:t>/</w:t>
            </w:r>
            <w:r w:rsidR="006E29A5">
              <w:rPr>
                <w:rFonts w:ascii="Arial" w:hAnsi="Arial" w:cs="Arial"/>
                <w:b/>
                <w:iCs/>
                <w:caps/>
                <w:sz w:val="26"/>
                <w:szCs w:val="26"/>
                <w:lang w:val="es-PE"/>
              </w:rPr>
              <w:t>2019</w:t>
            </w:r>
            <w:r w:rsidR="00547E2C" w:rsidRPr="00593E84">
              <w:rPr>
                <w:rFonts w:ascii="Arial" w:hAnsi="Arial" w:cs="Arial"/>
                <w:b/>
                <w:iCs/>
                <w:caps/>
                <w:sz w:val="26"/>
                <w:szCs w:val="26"/>
                <w:lang w:val="es-PE"/>
              </w:rPr>
              <w:t>.</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657C11">
              <w:rPr>
                <w:rFonts w:ascii="Arial" w:hAnsi="Arial" w:cs="Arial"/>
                <w:b/>
                <w:iCs/>
                <w:caps/>
                <w:sz w:val="26"/>
                <w:szCs w:val="26"/>
                <w:lang w:val="es-PE"/>
              </w:rPr>
              <w:t>00</w:t>
            </w:r>
            <w:r w:rsidR="006E29A5">
              <w:rPr>
                <w:rFonts w:ascii="Arial" w:hAnsi="Arial" w:cs="Arial"/>
                <w:b/>
                <w:iCs/>
                <w:caps/>
                <w:sz w:val="26"/>
                <w:szCs w:val="26"/>
                <w:lang w:val="es-PE"/>
              </w:rPr>
              <w:t>46</w:t>
            </w:r>
            <w:r w:rsidR="00657C11">
              <w:rPr>
                <w:rFonts w:ascii="Arial" w:hAnsi="Arial" w:cs="Arial"/>
                <w:b/>
                <w:iCs/>
                <w:caps/>
                <w:sz w:val="26"/>
                <w:szCs w:val="26"/>
                <w:lang w:val="es-PE"/>
              </w:rPr>
              <w:t>/2</w:t>
            </w:r>
            <w:r w:rsidR="00A819DA">
              <w:rPr>
                <w:rFonts w:ascii="Arial" w:hAnsi="Arial" w:cs="Arial"/>
                <w:b/>
                <w:iCs/>
                <w:caps/>
                <w:sz w:val="26"/>
                <w:szCs w:val="26"/>
                <w:lang w:val="es-PE"/>
              </w:rPr>
              <w:t>01</w:t>
            </w:r>
            <w:r w:rsidR="006E29A5">
              <w:rPr>
                <w:rFonts w:ascii="Arial" w:hAnsi="Arial" w:cs="Arial"/>
                <w:b/>
                <w:iCs/>
                <w:caps/>
                <w:sz w:val="26"/>
                <w:szCs w:val="26"/>
                <w:lang w:val="es-PE"/>
              </w:rPr>
              <w:t>8</w:t>
            </w:r>
            <w:r>
              <w:rPr>
                <w:rFonts w:ascii="Arial" w:hAnsi="Arial" w:cs="Arial"/>
                <w:b/>
                <w:iCs/>
                <w:caps/>
                <w:sz w:val="26"/>
                <w:szCs w:val="26"/>
                <w:lang w:val="es-PE"/>
              </w:rPr>
              <w:t xml:space="preserve"> de la </w:t>
            </w:r>
            <w:r w:rsidR="00657C11">
              <w:rPr>
                <w:rFonts w:ascii="Arial" w:hAnsi="Arial" w:cs="Arial"/>
                <w:b/>
                <w:iCs/>
                <w:caps/>
                <w:sz w:val="26"/>
                <w:szCs w:val="26"/>
                <w:lang w:val="es-PE"/>
              </w:rPr>
              <w:t>tercerA</w:t>
            </w:r>
            <w:r>
              <w:rPr>
                <w:rFonts w:ascii="Arial" w:hAnsi="Arial" w:cs="Arial"/>
                <w:b/>
                <w:iCs/>
                <w:caps/>
                <w:sz w:val="26"/>
                <w:szCs w:val="26"/>
                <w:lang w:val="es-PE"/>
              </w:rPr>
              <w:t xml:space="preserve"> </w:t>
            </w:r>
            <w:r w:rsidR="00593E84">
              <w:rPr>
                <w:rFonts w:ascii="Arial" w:hAnsi="Arial" w:cs="Arial"/>
                <w:b/>
                <w:iCs/>
                <w:caps/>
                <w:sz w:val="26"/>
                <w:szCs w:val="26"/>
                <w:lang w:val="es-PE"/>
              </w:rPr>
              <w:t xml:space="preserve">sala </w:t>
            </w:r>
            <w:r>
              <w:rPr>
                <w:rFonts w:ascii="Arial" w:hAnsi="Arial" w:cs="Arial"/>
                <w:b/>
                <w:iCs/>
                <w:caps/>
                <w:sz w:val="26"/>
                <w:szCs w:val="26"/>
                <w:lang w:val="es-PE"/>
              </w:rPr>
              <w:t>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EE6F00" w:rsidRDefault="00EE6F00"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VEINTISIETE </w:t>
      </w:r>
      <w:r w:rsidR="00653081">
        <w:rPr>
          <w:rFonts w:ascii="Arial" w:hAnsi="Arial" w:cs="Arial"/>
          <w:b/>
          <w:sz w:val="26"/>
          <w:szCs w:val="26"/>
        </w:rPr>
        <w:t xml:space="preserve">DE </w:t>
      </w:r>
      <w:r w:rsidR="00A819DA">
        <w:rPr>
          <w:rFonts w:ascii="Arial" w:hAnsi="Arial" w:cs="Arial"/>
          <w:b/>
          <w:sz w:val="26"/>
          <w:szCs w:val="26"/>
        </w:rPr>
        <w:t>JUNIO</w:t>
      </w:r>
      <w:r w:rsidR="00653081">
        <w:rPr>
          <w:rFonts w:ascii="Arial" w:hAnsi="Arial" w:cs="Arial"/>
          <w:b/>
          <w:sz w:val="26"/>
          <w:szCs w:val="26"/>
        </w:rPr>
        <w:t xml:space="preserve"> DE </w:t>
      </w:r>
      <w:r w:rsidR="00653081" w:rsidRPr="006E349D">
        <w:rPr>
          <w:rFonts w:ascii="Arial" w:hAnsi="Arial" w:cs="Arial"/>
          <w:b/>
          <w:sz w:val="26"/>
          <w:szCs w:val="26"/>
        </w:rPr>
        <w:t xml:space="preserve">DOS MIL </w:t>
      </w:r>
      <w:r>
        <w:rPr>
          <w:rFonts w:ascii="Arial" w:hAnsi="Arial" w:cs="Arial"/>
          <w:b/>
          <w:sz w:val="26"/>
          <w:szCs w:val="26"/>
        </w:rPr>
        <w:t>DIECINUEVE.</w:t>
      </w:r>
    </w:p>
    <w:p w:rsidR="00EE6F00" w:rsidRDefault="00653081" w:rsidP="00EE6F00">
      <w:pPr>
        <w:spacing w:after="0"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w:t>
      </w:r>
      <w:r w:rsidR="00B27E60">
        <w:rPr>
          <w:rFonts w:ascii="Arial" w:hAnsi="Arial" w:cs="Arial"/>
          <w:sz w:val="26"/>
          <w:szCs w:val="26"/>
        </w:rPr>
        <w:t>e</w:t>
      </w:r>
      <w:r>
        <w:rPr>
          <w:rFonts w:ascii="Arial" w:hAnsi="Arial" w:cs="Arial"/>
          <w:sz w:val="26"/>
          <w:szCs w:val="26"/>
        </w:rPr>
        <w:t>l</w:t>
      </w:r>
      <w:r w:rsidR="001E1CA1">
        <w:rPr>
          <w:rFonts w:ascii="Arial" w:hAnsi="Arial" w:cs="Arial"/>
          <w:sz w:val="26"/>
          <w:szCs w:val="26"/>
        </w:rPr>
        <w:t xml:space="preserve"> </w:t>
      </w:r>
      <w:r w:rsidRPr="006E349D">
        <w:rPr>
          <w:rFonts w:ascii="Arial" w:hAnsi="Arial" w:cs="Arial"/>
          <w:sz w:val="26"/>
          <w:szCs w:val="26"/>
        </w:rPr>
        <w:t xml:space="preserve">Cuaderno de Revisión </w:t>
      </w:r>
      <w:r w:rsidR="001E1CA1">
        <w:rPr>
          <w:rFonts w:ascii="Arial" w:hAnsi="Arial" w:cs="Arial"/>
          <w:b/>
          <w:sz w:val="26"/>
          <w:szCs w:val="26"/>
        </w:rPr>
        <w:t>0</w:t>
      </w:r>
      <w:r w:rsidR="006E29A5">
        <w:rPr>
          <w:rFonts w:ascii="Arial" w:hAnsi="Arial" w:cs="Arial"/>
          <w:b/>
          <w:sz w:val="26"/>
          <w:szCs w:val="26"/>
        </w:rPr>
        <w:t>058</w:t>
      </w:r>
      <w:r w:rsidR="00547E2C">
        <w:rPr>
          <w:rFonts w:ascii="Arial" w:hAnsi="Arial" w:cs="Arial"/>
          <w:b/>
          <w:sz w:val="26"/>
          <w:szCs w:val="26"/>
        </w:rPr>
        <w:t>/</w:t>
      </w:r>
      <w:r>
        <w:rPr>
          <w:rFonts w:ascii="Arial" w:hAnsi="Arial" w:cs="Arial"/>
          <w:b/>
          <w:sz w:val="26"/>
          <w:szCs w:val="26"/>
        </w:rPr>
        <w:t>201</w:t>
      </w:r>
      <w:r w:rsidR="006E29A5">
        <w:rPr>
          <w:rFonts w:ascii="Arial" w:hAnsi="Arial" w:cs="Arial"/>
          <w:b/>
          <w:sz w:val="26"/>
          <w:szCs w:val="26"/>
        </w:rPr>
        <w:t>9</w:t>
      </w:r>
      <w:r w:rsidR="00547E2C">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347F34">
        <w:rPr>
          <w:rFonts w:ascii="Arial" w:hAnsi="Arial" w:cs="Arial"/>
          <w:b/>
          <w:sz w:val="26"/>
          <w:szCs w:val="26"/>
          <w:lang w:val="es-MX"/>
        </w:rPr>
        <w:t>**********</w:t>
      </w:r>
      <w:r w:rsidR="006E29A5" w:rsidRPr="00514DAD">
        <w:rPr>
          <w:rFonts w:ascii="Arial" w:hAnsi="Arial" w:cs="Arial"/>
          <w:b/>
          <w:sz w:val="26"/>
          <w:szCs w:val="26"/>
          <w:lang w:val="es-MX"/>
        </w:rPr>
        <w:t>,</w:t>
      </w:r>
      <w:r w:rsidR="006E29A5">
        <w:rPr>
          <w:rFonts w:ascii="Arial" w:hAnsi="Arial" w:cs="Arial"/>
          <w:b/>
          <w:sz w:val="26"/>
          <w:szCs w:val="26"/>
          <w:lang w:val="es-MX"/>
        </w:rPr>
        <w:t xml:space="preserve"> </w:t>
      </w:r>
      <w:r>
        <w:rPr>
          <w:rFonts w:ascii="Arial" w:hAnsi="Arial" w:cs="Arial"/>
          <w:sz w:val="26"/>
          <w:szCs w:val="26"/>
        </w:rPr>
        <w:t>en contra de</w:t>
      </w:r>
      <w:r w:rsidR="006E29A5">
        <w:rPr>
          <w:rFonts w:ascii="Arial" w:hAnsi="Arial" w:cs="Arial"/>
          <w:sz w:val="26"/>
          <w:szCs w:val="26"/>
        </w:rPr>
        <w:t>l acuerdo</w:t>
      </w:r>
      <w:r w:rsidR="00812C29">
        <w:rPr>
          <w:rFonts w:ascii="Arial" w:hAnsi="Arial" w:cs="Arial"/>
          <w:sz w:val="26"/>
          <w:szCs w:val="26"/>
        </w:rPr>
        <w:t xml:space="preserve"> </w:t>
      </w:r>
      <w:r w:rsidR="001E1CA1">
        <w:rPr>
          <w:rFonts w:ascii="Arial" w:hAnsi="Arial" w:cs="Arial"/>
          <w:sz w:val="26"/>
          <w:szCs w:val="26"/>
        </w:rPr>
        <w:t xml:space="preserve">de </w:t>
      </w:r>
      <w:r w:rsidR="006E29A5">
        <w:rPr>
          <w:rFonts w:ascii="Arial" w:hAnsi="Arial" w:cs="Arial"/>
          <w:sz w:val="26"/>
          <w:szCs w:val="26"/>
        </w:rPr>
        <w:t>8 ocho de febrero de 2019 dos mil diecinueve</w:t>
      </w:r>
      <w:r>
        <w:rPr>
          <w:rFonts w:ascii="Arial" w:hAnsi="Arial" w:cs="Arial"/>
          <w:sz w:val="26"/>
          <w:szCs w:val="26"/>
        </w:rPr>
        <w:t xml:space="preserve">, </w:t>
      </w:r>
      <w:r w:rsidR="00547E2C">
        <w:rPr>
          <w:rFonts w:ascii="Arial" w:hAnsi="Arial" w:cs="Arial"/>
          <w:sz w:val="26"/>
          <w:szCs w:val="26"/>
        </w:rPr>
        <w:t>dictad</w:t>
      </w:r>
      <w:r w:rsidR="006E29A5">
        <w:rPr>
          <w:rFonts w:ascii="Arial" w:hAnsi="Arial" w:cs="Arial"/>
          <w:sz w:val="26"/>
          <w:szCs w:val="26"/>
        </w:rPr>
        <w:t>o</w:t>
      </w:r>
      <w:r w:rsidR="00547E2C">
        <w:rPr>
          <w:rFonts w:ascii="Arial" w:hAnsi="Arial" w:cs="Arial"/>
          <w:sz w:val="26"/>
          <w:szCs w:val="26"/>
        </w:rPr>
        <w:t xml:space="preserve"> </w:t>
      </w:r>
      <w:r>
        <w:rPr>
          <w:rFonts w:ascii="Arial" w:hAnsi="Arial" w:cs="Arial"/>
          <w:sz w:val="26"/>
          <w:szCs w:val="26"/>
        </w:rPr>
        <w:t xml:space="preserve">en </w:t>
      </w:r>
      <w:r w:rsidRPr="00821CBD">
        <w:rPr>
          <w:rFonts w:ascii="Arial" w:hAnsi="Arial" w:cs="Arial"/>
          <w:sz w:val="26"/>
          <w:szCs w:val="26"/>
        </w:rPr>
        <w:t>el</w:t>
      </w:r>
      <w:r>
        <w:rPr>
          <w:rFonts w:ascii="Arial" w:hAnsi="Arial" w:cs="Arial"/>
          <w:sz w:val="26"/>
          <w:szCs w:val="26"/>
        </w:rPr>
        <w:t xml:space="preserve"> </w:t>
      </w:r>
      <w:r w:rsidRPr="00D82506">
        <w:rPr>
          <w:rFonts w:ascii="Arial" w:hAnsi="Arial" w:cs="Arial"/>
          <w:sz w:val="26"/>
          <w:szCs w:val="26"/>
        </w:rPr>
        <w:t>expediente</w:t>
      </w:r>
      <w:r w:rsidRPr="00821CBD">
        <w:rPr>
          <w:rFonts w:ascii="Arial" w:hAnsi="Arial" w:cs="Arial"/>
          <w:sz w:val="26"/>
          <w:szCs w:val="26"/>
        </w:rPr>
        <w:t xml:space="preserve"> </w:t>
      </w:r>
      <w:r w:rsidR="001E1CA1">
        <w:rPr>
          <w:rFonts w:ascii="Arial" w:hAnsi="Arial" w:cs="Arial"/>
          <w:b/>
          <w:sz w:val="26"/>
          <w:szCs w:val="26"/>
        </w:rPr>
        <w:t>00</w:t>
      </w:r>
      <w:r w:rsidR="006E29A5">
        <w:rPr>
          <w:rFonts w:ascii="Arial" w:hAnsi="Arial" w:cs="Arial"/>
          <w:b/>
          <w:sz w:val="26"/>
          <w:szCs w:val="26"/>
        </w:rPr>
        <w:t>46</w:t>
      </w:r>
      <w:r>
        <w:rPr>
          <w:rFonts w:ascii="Arial" w:hAnsi="Arial" w:cs="Arial"/>
          <w:b/>
          <w:sz w:val="26"/>
          <w:szCs w:val="26"/>
        </w:rPr>
        <w:t xml:space="preserve">/2018,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547E2C">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nulidad promovido por </w:t>
      </w:r>
      <w:r w:rsidR="00B64581">
        <w:rPr>
          <w:rFonts w:ascii="Arial" w:hAnsi="Arial" w:cs="Arial"/>
          <w:b/>
          <w:sz w:val="26"/>
          <w:szCs w:val="26"/>
        </w:rPr>
        <w:t>el recurrente</w:t>
      </w:r>
      <w:r w:rsidRPr="00821CBD">
        <w:rPr>
          <w:rFonts w:ascii="Arial" w:hAnsi="Arial" w:cs="Arial"/>
          <w:b/>
          <w:sz w:val="26"/>
          <w:szCs w:val="26"/>
        </w:rPr>
        <w:t xml:space="preserve">, </w:t>
      </w:r>
      <w:r>
        <w:rPr>
          <w:rFonts w:ascii="Arial" w:hAnsi="Arial" w:cs="Arial"/>
          <w:sz w:val="26"/>
          <w:szCs w:val="26"/>
        </w:rPr>
        <w:t xml:space="preserve">en contra del </w:t>
      </w:r>
      <w:r w:rsidR="006E29A5">
        <w:rPr>
          <w:rFonts w:ascii="Arial" w:eastAsia="Calibri" w:hAnsi="Arial" w:cs="Arial"/>
          <w:b/>
          <w:sz w:val="26"/>
          <w:szCs w:val="26"/>
        </w:rPr>
        <w:t xml:space="preserve">FISCAL GENERAL DEL ESTADO DE OAXACA Y OFICIAL MAYOR DE LA </w:t>
      </w:r>
      <w:r w:rsidR="005A2357">
        <w:rPr>
          <w:rFonts w:ascii="Arial" w:eastAsia="Calibri" w:hAnsi="Arial" w:cs="Arial"/>
          <w:b/>
          <w:sz w:val="26"/>
          <w:szCs w:val="26"/>
        </w:rPr>
        <w:t xml:space="preserve">CITADA </w:t>
      </w:r>
      <w:r w:rsidR="006E29A5">
        <w:rPr>
          <w:rFonts w:ascii="Arial" w:eastAsia="Calibri" w:hAnsi="Arial" w:cs="Arial"/>
          <w:b/>
          <w:sz w:val="26"/>
          <w:szCs w:val="26"/>
        </w:rPr>
        <w:t>FISCAL</w:t>
      </w:r>
      <w:r w:rsidR="00BB48BD">
        <w:rPr>
          <w:rFonts w:ascii="Arial" w:eastAsia="Calibri" w:hAnsi="Arial" w:cs="Arial"/>
          <w:b/>
          <w:sz w:val="26"/>
          <w:szCs w:val="26"/>
        </w:rPr>
        <w:t>Í</w:t>
      </w:r>
      <w:r w:rsidR="005A2357">
        <w:rPr>
          <w:rFonts w:ascii="Arial" w:eastAsia="Calibri" w:hAnsi="Arial" w:cs="Arial"/>
          <w:b/>
          <w:sz w:val="26"/>
          <w:szCs w:val="26"/>
        </w:rPr>
        <w:t>A</w:t>
      </w:r>
      <w:r w:rsidR="00547E2C">
        <w:rPr>
          <w:rFonts w:ascii="Arial" w:eastAsia="Calibri" w:hAnsi="Arial" w:cs="Arial"/>
          <w:b/>
          <w:sz w:val="26"/>
          <w:szCs w:val="26"/>
        </w:rPr>
        <w:t>,</w:t>
      </w:r>
      <w:r>
        <w:rPr>
          <w:rFonts w:ascii="Arial" w:eastAsia="Calibri" w:hAnsi="Arial" w:cs="Arial"/>
          <w:b/>
          <w:sz w:val="26"/>
          <w:szCs w:val="26"/>
        </w:rPr>
        <w:t xml:space="preserve"> </w:t>
      </w:r>
      <w:r w:rsidRPr="00CB6405">
        <w:rPr>
          <w:rFonts w:ascii="Arial" w:hAnsi="Arial" w:cs="Arial"/>
          <w:sz w:val="26"/>
          <w:szCs w:val="26"/>
        </w:rPr>
        <w:t>por lo que co</w:t>
      </w:r>
      <w:r>
        <w:rPr>
          <w:rFonts w:ascii="Arial" w:hAnsi="Arial" w:cs="Arial"/>
          <w:sz w:val="26"/>
          <w:szCs w:val="26"/>
        </w:rPr>
        <w:t xml:space="preserve">n fundamento en los artículos </w:t>
      </w:r>
      <w:r w:rsidRPr="001B3376">
        <w:rPr>
          <w:rFonts w:ascii="Arial" w:eastAsia="Calibri" w:hAnsi="Arial" w:cs="Arial"/>
          <w:sz w:val="26"/>
          <w:szCs w:val="26"/>
        </w:rPr>
        <w:t>237 y 238 de la Ley de Procedimiento y Justicia Administrativa para el Estado</w:t>
      </w:r>
      <w:r>
        <w:rPr>
          <w:rFonts w:ascii="Arial" w:eastAsia="Calibri" w:hAnsi="Arial" w:cs="Arial"/>
          <w:sz w:val="26"/>
          <w:szCs w:val="26"/>
        </w:rPr>
        <w:t>,</w:t>
      </w:r>
      <w:r>
        <w:rPr>
          <w:rFonts w:ascii="Arial" w:hAnsi="Arial" w:cs="Arial"/>
          <w:sz w:val="26"/>
          <w:szCs w:val="26"/>
        </w:rPr>
        <w:t xml:space="preserve"> </w:t>
      </w:r>
      <w:r w:rsidRPr="00CB6405">
        <w:rPr>
          <w:rFonts w:ascii="Arial" w:hAnsi="Arial" w:cs="Arial"/>
          <w:sz w:val="26"/>
          <w:szCs w:val="26"/>
        </w:rPr>
        <w:t>se admite</w:t>
      </w:r>
      <w:r>
        <w:rPr>
          <w:rFonts w:ascii="Arial" w:hAnsi="Arial" w:cs="Arial"/>
          <w:sz w:val="26"/>
          <w:szCs w:val="26"/>
        </w:rPr>
        <w:t xml:space="preserve">. En consecuencia, se procede a dictar resolución en los siguientes </w:t>
      </w:r>
      <w:r w:rsidR="00EE6F00">
        <w:rPr>
          <w:rFonts w:ascii="Arial" w:hAnsi="Arial" w:cs="Arial"/>
          <w:sz w:val="26"/>
          <w:szCs w:val="26"/>
        </w:rPr>
        <w:t xml:space="preserve">términos: </w:t>
      </w:r>
    </w:p>
    <w:p w:rsidR="00E75F82" w:rsidRDefault="00E75F82" w:rsidP="00EE6F00">
      <w:pPr>
        <w:spacing w:after="0" w:line="360" w:lineRule="auto"/>
        <w:ind w:firstLine="708"/>
        <w:jc w:val="both"/>
        <w:rPr>
          <w:rFonts w:ascii="Arial" w:hAnsi="Arial" w:cs="Arial"/>
          <w:sz w:val="26"/>
          <w:szCs w:val="26"/>
        </w:rPr>
      </w:pPr>
    </w:p>
    <w:p w:rsidR="00EE6F00" w:rsidRDefault="00653081" w:rsidP="00EE6F00">
      <w:pPr>
        <w:spacing w:after="0" w:line="360" w:lineRule="auto"/>
        <w:ind w:firstLine="708"/>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E75F82" w:rsidRDefault="00E75F82" w:rsidP="00EE6F00">
      <w:pPr>
        <w:spacing w:after="0" w:line="360" w:lineRule="auto"/>
        <w:ind w:firstLine="708"/>
        <w:jc w:val="center"/>
        <w:rPr>
          <w:rFonts w:ascii="Arial" w:eastAsia="Calibri" w:hAnsi="Arial" w:cs="Arial"/>
          <w:b/>
          <w:bCs/>
          <w:sz w:val="26"/>
          <w:szCs w:val="26"/>
        </w:rPr>
      </w:pPr>
    </w:p>
    <w:p w:rsidR="00EE6F00" w:rsidRDefault="00653081" w:rsidP="00EE6F00">
      <w:pPr>
        <w:spacing w:after="0" w:line="360" w:lineRule="auto"/>
        <w:ind w:firstLine="708"/>
        <w:jc w:val="both"/>
        <w:rPr>
          <w:rFonts w:ascii="Arial" w:hAnsi="Arial" w:cs="Arial"/>
          <w:sz w:val="26"/>
          <w:szCs w:val="26"/>
        </w:rPr>
      </w:pPr>
      <w:r w:rsidRPr="00372D3D">
        <w:rPr>
          <w:rFonts w:ascii="Arial" w:hAnsi="Arial" w:cs="Arial"/>
          <w:b/>
          <w:bCs/>
          <w:sz w:val="26"/>
          <w:szCs w:val="26"/>
        </w:rPr>
        <w:t xml:space="preserve">PRIMERO. </w:t>
      </w:r>
      <w:r w:rsidR="005A2357">
        <w:rPr>
          <w:rFonts w:ascii="Arial" w:hAnsi="Arial" w:cs="Arial"/>
          <w:sz w:val="26"/>
          <w:szCs w:val="26"/>
        </w:rPr>
        <w:t xml:space="preserve">Inconforme con el </w:t>
      </w:r>
      <w:r w:rsidR="00DA22A6">
        <w:rPr>
          <w:rFonts w:ascii="Arial" w:hAnsi="Arial" w:cs="Arial"/>
          <w:sz w:val="26"/>
          <w:szCs w:val="26"/>
        </w:rPr>
        <w:t>acuerdo de 8 ocho de febrero de 2019 dos mil diecinueve</w:t>
      </w:r>
      <w:r w:rsidRPr="00372D3D">
        <w:rPr>
          <w:rFonts w:ascii="Arial" w:hAnsi="Arial" w:cs="Arial"/>
          <w:sz w:val="26"/>
          <w:szCs w:val="26"/>
        </w:rPr>
        <w:t>, dictad</w:t>
      </w:r>
      <w:r w:rsidR="00D838B9">
        <w:rPr>
          <w:rFonts w:ascii="Arial" w:hAnsi="Arial" w:cs="Arial"/>
          <w:sz w:val="26"/>
          <w:szCs w:val="26"/>
        </w:rPr>
        <w:t>a</w:t>
      </w:r>
      <w:r>
        <w:rPr>
          <w:rFonts w:ascii="Arial" w:hAnsi="Arial" w:cs="Arial"/>
          <w:sz w:val="26"/>
          <w:szCs w:val="26"/>
        </w:rPr>
        <w:t xml:space="preserve"> por</w:t>
      </w:r>
      <w:r w:rsidR="008D3B78">
        <w:rPr>
          <w:rFonts w:ascii="Arial" w:hAnsi="Arial" w:cs="Arial"/>
          <w:sz w:val="26"/>
          <w:szCs w:val="26"/>
        </w:rPr>
        <w:t xml:space="preserve"> la Magistrada</w:t>
      </w:r>
      <w:r>
        <w:rPr>
          <w:rFonts w:ascii="Arial" w:hAnsi="Arial" w:cs="Arial"/>
          <w:sz w:val="26"/>
          <w:szCs w:val="26"/>
        </w:rPr>
        <w:t xml:space="preserve"> de la </w:t>
      </w:r>
      <w:r w:rsidR="00D838B9">
        <w:rPr>
          <w:rFonts w:ascii="Arial" w:hAnsi="Arial" w:cs="Arial"/>
          <w:sz w:val="26"/>
          <w:szCs w:val="26"/>
        </w:rPr>
        <w:t>Tercera</w:t>
      </w:r>
      <w:r>
        <w:rPr>
          <w:rFonts w:ascii="Arial" w:hAnsi="Arial" w:cs="Arial"/>
          <w:sz w:val="26"/>
          <w:szCs w:val="26"/>
        </w:rPr>
        <w:t xml:space="preserve"> Sala Unitaria de Primera Instancia de este Tribunal,</w:t>
      </w:r>
      <w:r w:rsidR="005A7540">
        <w:rPr>
          <w:rFonts w:ascii="Arial" w:hAnsi="Arial" w:cs="Arial"/>
          <w:sz w:val="26"/>
          <w:szCs w:val="26"/>
        </w:rPr>
        <w:t xml:space="preserve"> </w:t>
      </w:r>
      <w:r w:rsidR="00347F34">
        <w:rPr>
          <w:rFonts w:ascii="Arial" w:hAnsi="Arial" w:cs="Arial"/>
          <w:b/>
          <w:sz w:val="26"/>
          <w:szCs w:val="26"/>
          <w:lang w:val="es-MX"/>
        </w:rPr>
        <w:t>**********</w:t>
      </w:r>
      <w:r w:rsidRPr="00372D3D">
        <w:rPr>
          <w:rFonts w:ascii="Arial" w:hAnsi="Arial" w:cs="Arial"/>
          <w:sz w:val="26"/>
          <w:szCs w:val="26"/>
        </w:rPr>
        <w:t>,</w:t>
      </w:r>
      <w:r w:rsidRPr="00372D3D">
        <w:rPr>
          <w:rFonts w:ascii="Arial" w:hAnsi="Arial" w:cs="Arial"/>
          <w:b/>
          <w:sz w:val="26"/>
          <w:szCs w:val="26"/>
        </w:rPr>
        <w:t xml:space="preserve"> </w:t>
      </w:r>
      <w:r>
        <w:rPr>
          <w:rFonts w:ascii="Arial" w:hAnsi="Arial" w:cs="Arial"/>
          <w:sz w:val="26"/>
          <w:szCs w:val="26"/>
        </w:rPr>
        <w:t>interp</w:t>
      </w:r>
      <w:r w:rsidR="00B27E60">
        <w:rPr>
          <w:rFonts w:ascii="Arial" w:hAnsi="Arial" w:cs="Arial"/>
          <w:sz w:val="26"/>
          <w:szCs w:val="26"/>
        </w:rPr>
        <w:t xml:space="preserve">one </w:t>
      </w:r>
      <w:r w:rsidRPr="00372D3D">
        <w:rPr>
          <w:rFonts w:ascii="Arial" w:hAnsi="Arial" w:cs="Arial"/>
          <w:sz w:val="26"/>
          <w:szCs w:val="26"/>
        </w:rPr>
        <w:t>en</w:t>
      </w:r>
      <w:r>
        <w:rPr>
          <w:rFonts w:ascii="Arial" w:hAnsi="Arial" w:cs="Arial"/>
          <w:sz w:val="26"/>
          <w:szCs w:val="26"/>
        </w:rPr>
        <w:t xml:space="preserve"> su contra recurso de </w:t>
      </w:r>
      <w:r w:rsidR="00EE6F00">
        <w:rPr>
          <w:rFonts w:ascii="Arial" w:hAnsi="Arial" w:cs="Arial"/>
          <w:sz w:val="26"/>
          <w:szCs w:val="26"/>
        </w:rPr>
        <w:t xml:space="preserve">revisión. </w:t>
      </w:r>
    </w:p>
    <w:p w:rsidR="00EE6F00" w:rsidRDefault="00EE6F00" w:rsidP="00EE6F00">
      <w:pPr>
        <w:spacing w:after="0" w:line="360" w:lineRule="auto"/>
        <w:ind w:firstLine="708"/>
        <w:jc w:val="both"/>
        <w:rPr>
          <w:rFonts w:ascii="Arial" w:hAnsi="Arial" w:cs="Arial"/>
          <w:sz w:val="26"/>
          <w:szCs w:val="26"/>
        </w:rPr>
      </w:pPr>
    </w:p>
    <w:p w:rsidR="00EE6F00" w:rsidRDefault="00653081" w:rsidP="00EE6F00">
      <w:pPr>
        <w:spacing w:after="0" w:line="360" w:lineRule="auto"/>
        <w:ind w:firstLine="708"/>
        <w:jc w:val="both"/>
        <w:rPr>
          <w:rFonts w:ascii="Arial" w:hAnsi="Arial" w:cs="Arial"/>
          <w:sz w:val="26"/>
          <w:szCs w:val="26"/>
        </w:rPr>
      </w:pPr>
      <w:r>
        <w:rPr>
          <w:rFonts w:ascii="Arial" w:hAnsi="Arial" w:cs="Arial"/>
          <w:b/>
          <w:bCs/>
          <w:sz w:val="26"/>
          <w:szCs w:val="26"/>
          <w:lang w:val="es-MX"/>
        </w:rPr>
        <w:t xml:space="preserve">SEGUNDO. </w:t>
      </w:r>
      <w:r w:rsidR="00DA22A6">
        <w:rPr>
          <w:rFonts w:ascii="Arial" w:hAnsi="Arial" w:cs="Arial"/>
          <w:bCs/>
          <w:sz w:val="26"/>
          <w:szCs w:val="26"/>
        </w:rPr>
        <w:t>El acuerdo</w:t>
      </w:r>
      <w:r>
        <w:rPr>
          <w:rFonts w:ascii="Arial" w:hAnsi="Arial" w:cs="Arial"/>
          <w:bCs/>
          <w:sz w:val="26"/>
          <w:szCs w:val="26"/>
        </w:rPr>
        <w:t xml:space="preserve"> recurrid</w:t>
      </w:r>
      <w:r w:rsidR="00DA22A6">
        <w:rPr>
          <w:rFonts w:ascii="Arial" w:hAnsi="Arial" w:cs="Arial"/>
          <w:bCs/>
          <w:sz w:val="26"/>
          <w:szCs w:val="26"/>
        </w:rPr>
        <w:t>o</w:t>
      </w:r>
      <w:r>
        <w:rPr>
          <w:rFonts w:ascii="Arial" w:hAnsi="Arial" w:cs="Arial"/>
          <w:bCs/>
          <w:sz w:val="26"/>
          <w:szCs w:val="26"/>
        </w:rPr>
        <w:t>,</w:t>
      </w:r>
      <w:r w:rsidR="00DA22A6">
        <w:rPr>
          <w:rFonts w:ascii="Arial" w:hAnsi="Arial" w:cs="Arial"/>
          <w:bCs/>
          <w:sz w:val="26"/>
          <w:szCs w:val="26"/>
        </w:rPr>
        <w:t xml:space="preserve"> e</w:t>
      </w:r>
      <w:r>
        <w:rPr>
          <w:rFonts w:ascii="Arial" w:hAnsi="Arial" w:cs="Arial"/>
          <w:bCs/>
          <w:sz w:val="26"/>
          <w:szCs w:val="26"/>
        </w:rPr>
        <w:t xml:space="preserve">s del tenor literal </w:t>
      </w:r>
      <w:r w:rsidR="008D3B78">
        <w:rPr>
          <w:rFonts w:ascii="Arial" w:hAnsi="Arial" w:cs="Arial"/>
          <w:bCs/>
          <w:sz w:val="26"/>
          <w:szCs w:val="26"/>
        </w:rPr>
        <w:t>siguiente</w:t>
      </w:r>
      <w:r w:rsidR="008D3B78">
        <w:rPr>
          <w:rFonts w:ascii="Arial" w:hAnsi="Arial" w:cs="Arial"/>
          <w:sz w:val="26"/>
          <w:szCs w:val="26"/>
        </w:rPr>
        <w:t xml:space="preserve">: </w:t>
      </w:r>
    </w:p>
    <w:p w:rsidR="00EE6F00" w:rsidRDefault="00EE6F00" w:rsidP="00EE6F00">
      <w:pPr>
        <w:spacing w:after="0" w:line="360" w:lineRule="auto"/>
        <w:ind w:firstLine="708"/>
        <w:jc w:val="both"/>
        <w:rPr>
          <w:rFonts w:ascii="Arial" w:hAnsi="Arial" w:cs="Arial"/>
          <w:sz w:val="26"/>
          <w:szCs w:val="26"/>
        </w:rPr>
      </w:pPr>
    </w:p>
    <w:p w:rsidR="00DA22A6" w:rsidRDefault="00B52093" w:rsidP="00C42D77">
      <w:pPr>
        <w:spacing w:after="0" w:line="360" w:lineRule="auto"/>
        <w:ind w:left="851" w:right="900"/>
        <w:jc w:val="both"/>
        <w:rPr>
          <w:rFonts w:ascii="Arial" w:eastAsia="Calibri" w:hAnsi="Arial" w:cs="Arial"/>
          <w:bCs/>
          <w:i/>
        </w:rPr>
      </w:pPr>
      <w:r>
        <w:rPr>
          <w:rFonts w:ascii="Arial" w:eastAsia="Calibri" w:hAnsi="Arial" w:cs="Arial"/>
          <w:bCs/>
          <w:i/>
        </w:rPr>
        <w:t xml:space="preserve">“Fue recibido en la Oficialía de Partes Común de las Salas Unitarias de Primera Instancia de este Tribunal, el treinta de noviembre del año pasado, el escrito de la parte actora </w:t>
      </w:r>
      <w:r w:rsidR="00347F34">
        <w:rPr>
          <w:rFonts w:ascii="Arial" w:eastAsia="Calibri" w:hAnsi="Arial" w:cs="Arial"/>
          <w:bCs/>
          <w:i/>
        </w:rPr>
        <w:t>**********</w:t>
      </w:r>
      <w:r>
        <w:rPr>
          <w:rFonts w:ascii="Arial" w:eastAsia="Calibri" w:hAnsi="Arial" w:cs="Arial"/>
          <w:bCs/>
          <w:i/>
        </w:rPr>
        <w:t>, mismo que se agrega a los autos para dictarse</w:t>
      </w:r>
      <w:r w:rsidR="00EE6F00">
        <w:rPr>
          <w:rFonts w:ascii="Arial" w:eastAsia="Calibri" w:hAnsi="Arial" w:cs="Arial"/>
          <w:bCs/>
          <w:i/>
        </w:rPr>
        <w:t xml:space="preserve"> el siguiente acuerdo:</w:t>
      </w:r>
    </w:p>
    <w:p w:rsidR="0020085C" w:rsidRDefault="0020085C" w:rsidP="00EE6F00">
      <w:pPr>
        <w:spacing w:after="0" w:line="360" w:lineRule="auto"/>
        <w:ind w:left="851" w:right="900"/>
        <w:jc w:val="both"/>
        <w:rPr>
          <w:rFonts w:ascii="Arial" w:eastAsia="Calibri" w:hAnsi="Arial" w:cs="Arial"/>
          <w:bCs/>
          <w:i/>
        </w:rPr>
      </w:pPr>
      <w:r>
        <w:rPr>
          <w:rFonts w:ascii="Arial" w:eastAsia="Calibri" w:hAnsi="Arial" w:cs="Arial"/>
          <w:bCs/>
          <w:i/>
        </w:rPr>
        <w:t xml:space="preserve">Visto el estado procesal que guardan los presentes autos, de los que se puede advertir que la directora de Asuntos Jurídicos de la </w:t>
      </w:r>
      <w:r>
        <w:rPr>
          <w:rFonts w:ascii="Arial" w:eastAsia="Calibri" w:hAnsi="Arial" w:cs="Arial"/>
          <w:bCs/>
          <w:i/>
        </w:rPr>
        <w:lastRenderedPageBreak/>
        <w:t xml:space="preserve">Fiscalía General del Estado de Oaxaca, exhibió copias certificadas del expediente 399/2018, del índice del Juzgado Quinto de Distrito en el Estado de Oaxaca, de donde se puede advertir que la parte actora reclamó como acto; el oficio FGEO/OM/674/2018, de quince de marzo de dos mil dieciocho, emitido por el M.A. Severino Rojas Lázaro, Oficial Mayor de la Fiscalía General del Estado de Oaxaca, en el que le notificó a la promovente la conclusión de su relación laboral de treinta y uno de marzo de dos mil dieciocho, acto que demando en este expediente, motivo por el cual </w:t>
      </w:r>
      <w:r w:rsidR="005A2357">
        <w:rPr>
          <w:rFonts w:ascii="Arial" w:eastAsia="Calibri" w:hAnsi="Arial" w:cs="Arial"/>
          <w:bCs/>
          <w:i/>
          <w:u w:val="single"/>
        </w:rPr>
        <w:t xml:space="preserve">se actualiza una causal </w:t>
      </w:r>
      <w:r>
        <w:rPr>
          <w:rFonts w:ascii="Arial" w:eastAsia="Calibri" w:hAnsi="Arial" w:cs="Arial"/>
          <w:bCs/>
          <w:i/>
          <w:u w:val="single"/>
        </w:rPr>
        <w:t xml:space="preserve">de improcedencia </w:t>
      </w:r>
      <w:r>
        <w:rPr>
          <w:rFonts w:ascii="Arial" w:eastAsia="Calibri" w:hAnsi="Arial" w:cs="Arial"/>
          <w:bCs/>
          <w:i/>
        </w:rPr>
        <w:t xml:space="preserve">al haberse ya impugnado el oficio citado en el juzgado quinto de distrito, motivo por el cual </w:t>
      </w:r>
      <w:r>
        <w:rPr>
          <w:rFonts w:ascii="Arial" w:eastAsia="Calibri" w:hAnsi="Arial" w:cs="Arial"/>
          <w:b/>
          <w:bCs/>
          <w:i/>
        </w:rPr>
        <w:t xml:space="preserve">se sobresee este juicio, </w:t>
      </w:r>
      <w:r>
        <w:rPr>
          <w:rFonts w:ascii="Arial" w:eastAsia="Calibri" w:hAnsi="Arial" w:cs="Arial"/>
          <w:bCs/>
          <w:i/>
        </w:rPr>
        <w:t xml:space="preserve">lo anterior con fundamento en los artículos 161 fracción VIII y 162 fracción II de la Ley de Procedimiento y Justicia Administrativa para el Estado de Oaxaca. </w:t>
      </w:r>
    </w:p>
    <w:p w:rsidR="00EE6F00" w:rsidRDefault="00B52093" w:rsidP="00EE6F00">
      <w:pPr>
        <w:spacing w:after="0" w:line="360" w:lineRule="auto"/>
        <w:ind w:left="851" w:right="900"/>
        <w:jc w:val="both"/>
        <w:rPr>
          <w:rFonts w:ascii="Arial" w:eastAsia="Calibri" w:hAnsi="Arial" w:cs="Arial"/>
          <w:bCs/>
          <w:i/>
        </w:rPr>
      </w:pPr>
      <w:r>
        <w:rPr>
          <w:rFonts w:ascii="Arial" w:eastAsia="Calibri" w:hAnsi="Arial" w:cs="Arial"/>
          <w:bCs/>
          <w:i/>
        </w:rPr>
        <w:t xml:space="preserve">Respecto a la solicitud de la parte actora, </w:t>
      </w:r>
      <w:r>
        <w:rPr>
          <w:rFonts w:ascii="Arial" w:eastAsia="Calibri" w:hAnsi="Arial" w:cs="Arial"/>
          <w:b/>
          <w:bCs/>
          <w:i/>
        </w:rPr>
        <w:t xml:space="preserve">no es procedente las siguientes peticiones: a) </w:t>
      </w:r>
      <w:r>
        <w:rPr>
          <w:rFonts w:ascii="Arial" w:eastAsia="Calibri" w:hAnsi="Arial" w:cs="Arial"/>
          <w:bCs/>
          <w:i/>
        </w:rPr>
        <w:t xml:space="preserve">se tome en cuenta en la sentencia el informe de la directora de recursos humanos de la Secretaría de Administración del Poder Ejecutivo del Estado de Oaxaca, </w:t>
      </w:r>
      <w:r>
        <w:rPr>
          <w:rFonts w:ascii="Arial" w:eastAsia="Calibri" w:hAnsi="Arial" w:cs="Arial"/>
          <w:b/>
          <w:bCs/>
          <w:i/>
        </w:rPr>
        <w:t xml:space="preserve">b) </w:t>
      </w:r>
      <w:r>
        <w:rPr>
          <w:rFonts w:ascii="Arial" w:eastAsia="Calibri" w:hAnsi="Arial" w:cs="Arial"/>
          <w:bCs/>
          <w:i/>
        </w:rPr>
        <w:t xml:space="preserve">se deseche las pruebas supervenientes ofrecidas por la directora de asuntos jurídicos, </w:t>
      </w:r>
      <w:r>
        <w:rPr>
          <w:rFonts w:ascii="Arial" w:eastAsia="Calibri" w:hAnsi="Arial" w:cs="Arial"/>
          <w:b/>
          <w:bCs/>
          <w:i/>
        </w:rPr>
        <w:t xml:space="preserve">c) </w:t>
      </w:r>
      <w:r>
        <w:rPr>
          <w:rFonts w:ascii="Arial" w:eastAsia="Calibri" w:hAnsi="Arial" w:cs="Arial"/>
          <w:bCs/>
          <w:i/>
        </w:rPr>
        <w:t xml:space="preserve">objeción de pruebas que cita, </w:t>
      </w:r>
      <w:r>
        <w:rPr>
          <w:rFonts w:ascii="Arial" w:eastAsia="Calibri" w:hAnsi="Arial" w:cs="Arial"/>
          <w:b/>
          <w:bCs/>
          <w:i/>
        </w:rPr>
        <w:t xml:space="preserve">d) </w:t>
      </w:r>
      <w:r>
        <w:rPr>
          <w:rFonts w:ascii="Arial" w:eastAsia="Calibri" w:hAnsi="Arial" w:cs="Arial"/>
          <w:bCs/>
          <w:i/>
        </w:rPr>
        <w:t xml:space="preserve">se fije hora y fecha para la audiencia final, </w:t>
      </w:r>
      <w:r>
        <w:rPr>
          <w:rFonts w:ascii="Arial" w:eastAsia="Calibri" w:hAnsi="Arial" w:cs="Arial"/>
          <w:b/>
          <w:bCs/>
          <w:i/>
        </w:rPr>
        <w:t xml:space="preserve">e) </w:t>
      </w:r>
      <w:r>
        <w:rPr>
          <w:rFonts w:ascii="Arial" w:eastAsia="Calibri" w:hAnsi="Arial" w:cs="Arial"/>
          <w:bCs/>
          <w:i/>
        </w:rPr>
        <w:t>se requiera al Secretario de Administración del Poder Ejecutivo del Estado de Oaxaca, rinda el informe que l</w:t>
      </w:r>
      <w:r w:rsidR="005A2357">
        <w:rPr>
          <w:rFonts w:ascii="Arial" w:eastAsia="Calibri" w:hAnsi="Arial" w:cs="Arial"/>
          <w:bCs/>
          <w:i/>
        </w:rPr>
        <w:t>e fue solicitado en autos, esto</w:t>
      </w:r>
      <w:r>
        <w:rPr>
          <w:rFonts w:ascii="Arial" w:eastAsia="Calibri" w:hAnsi="Arial" w:cs="Arial"/>
          <w:bCs/>
          <w:i/>
        </w:rPr>
        <w:t xml:space="preserve"> es así, en virtud de que se ha sobreseído este juicio fuera de la audiencia final, tal como se precisó en el seg</w:t>
      </w:r>
      <w:r w:rsidR="00EE6F00">
        <w:rPr>
          <w:rFonts w:ascii="Arial" w:eastAsia="Calibri" w:hAnsi="Arial" w:cs="Arial"/>
          <w:bCs/>
          <w:i/>
        </w:rPr>
        <w:t>undo párrafo de este acuerdo.”</w:t>
      </w:r>
    </w:p>
    <w:p w:rsidR="00EE6F00" w:rsidRDefault="00EE6F00" w:rsidP="00EE6F00">
      <w:pPr>
        <w:spacing w:after="0" w:line="360" w:lineRule="auto"/>
        <w:ind w:left="851" w:right="900"/>
        <w:jc w:val="both"/>
        <w:rPr>
          <w:rFonts w:ascii="Arial" w:eastAsia="Calibri" w:hAnsi="Arial" w:cs="Arial"/>
          <w:bCs/>
          <w:i/>
        </w:rPr>
      </w:pPr>
    </w:p>
    <w:p w:rsidR="00EE6F00" w:rsidRDefault="00653081" w:rsidP="00EE6F00">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EE6F00" w:rsidRDefault="00EE6F00" w:rsidP="00EE6F00">
      <w:pPr>
        <w:spacing w:after="0" w:line="360" w:lineRule="auto"/>
        <w:ind w:right="49"/>
        <w:jc w:val="center"/>
        <w:rPr>
          <w:rFonts w:ascii="Arial" w:eastAsia="Calibri" w:hAnsi="Arial" w:cs="Arial"/>
          <w:b/>
          <w:bCs/>
          <w:sz w:val="26"/>
          <w:szCs w:val="26"/>
        </w:rPr>
      </w:pPr>
    </w:p>
    <w:p w:rsidR="00EE6F00" w:rsidRDefault="00EE6F00" w:rsidP="00E1657A">
      <w:pPr>
        <w:widowControl w:val="0"/>
        <w:tabs>
          <w:tab w:val="left" w:pos="7938"/>
        </w:tabs>
        <w:spacing w:after="0" w:line="360" w:lineRule="auto"/>
        <w:ind w:right="18"/>
        <w:jc w:val="both"/>
        <w:rPr>
          <w:rFonts w:ascii="Arial" w:hAnsi="Arial" w:cs="Arial"/>
          <w:b/>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 xml:space="preserve">de conformidad con lo dispuesto por los artículos 114 Quáter, </w:t>
      </w:r>
      <w:r w:rsidR="003B2D23">
        <w:rPr>
          <w:rFonts w:ascii="Arial" w:hAnsi="Arial" w:cs="Arial"/>
          <w:bCs/>
          <w:iCs/>
          <w:sz w:val="26"/>
          <w:szCs w:val="26"/>
          <w:lang w:eastAsia="es-ES"/>
        </w:rPr>
        <w:t>párrafo t</w:t>
      </w:r>
      <w:r w:rsidR="00653081" w:rsidRPr="005A12C4">
        <w:rPr>
          <w:rFonts w:ascii="Arial" w:hAnsi="Arial" w:cs="Arial"/>
          <w:bCs/>
          <w:iCs/>
          <w:sz w:val="26"/>
          <w:szCs w:val="26"/>
          <w:lang w:eastAsia="es-ES"/>
        </w:rPr>
        <w:t>ercero de la Constitución Política del Es</w:t>
      </w:r>
      <w:r w:rsidR="00653081">
        <w:rPr>
          <w:rFonts w:ascii="Arial" w:hAnsi="Arial" w:cs="Arial"/>
          <w:bCs/>
          <w:iCs/>
          <w:sz w:val="26"/>
          <w:szCs w:val="26"/>
          <w:lang w:eastAsia="es-ES"/>
        </w:rPr>
        <w:t>tado Libre y Soberano de Oaxaca;</w:t>
      </w:r>
      <w:r w:rsidR="00653081" w:rsidRPr="005A12C4">
        <w:rPr>
          <w:rFonts w:ascii="Arial" w:hAnsi="Arial" w:cs="Arial"/>
          <w:bCs/>
          <w:iCs/>
          <w:sz w:val="26"/>
          <w:szCs w:val="26"/>
          <w:lang w:eastAsia="es-ES"/>
        </w:rPr>
        <w:t xml:space="preserve"> así como los diversos 125, 130 fracción I, 131, 236 y 23</w:t>
      </w:r>
      <w:r w:rsidR="00653081">
        <w:rPr>
          <w:rFonts w:ascii="Arial" w:hAnsi="Arial" w:cs="Arial"/>
          <w:bCs/>
          <w:iCs/>
          <w:sz w:val="26"/>
          <w:szCs w:val="26"/>
          <w:lang w:eastAsia="es-ES"/>
        </w:rPr>
        <w:t>7 de la Ley del Procedimiento y</w:t>
      </w:r>
      <w:r w:rsidR="00653081" w:rsidRPr="005A12C4">
        <w:rPr>
          <w:rFonts w:ascii="Arial" w:hAnsi="Arial" w:cs="Arial"/>
          <w:bCs/>
          <w:iCs/>
          <w:sz w:val="26"/>
          <w:szCs w:val="26"/>
          <w:lang w:eastAsia="es-ES"/>
        </w:rPr>
        <w:t xml:space="preserve"> Justicia Administrativa para el Estado de Oaxaca, </w:t>
      </w:r>
      <w:r w:rsidR="00653081">
        <w:rPr>
          <w:rFonts w:ascii="Arial" w:hAnsi="Arial" w:cs="Arial"/>
          <w:bCs/>
          <w:iCs/>
          <w:sz w:val="26"/>
          <w:szCs w:val="26"/>
          <w:lang w:eastAsia="es-ES"/>
        </w:rPr>
        <w:t>dado que se trata de</w:t>
      </w:r>
      <w:r w:rsidR="003B2D23">
        <w:rPr>
          <w:rFonts w:ascii="Arial" w:hAnsi="Arial" w:cs="Arial"/>
          <w:bCs/>
          <w:iCs/>
          <w:sz w:val="26"/>
          <w:szCs w:val="26"/>
          <w:lang w:eastAsia="es-ES"/>
        </w:rPr>
        <w:t>l acuerdo de 8 ocho de febrero de 2019 dos mil diecinueve</w:t>
      </w:r>
      <w:r w:rsidR="00653081">
        <w:rPr>
          <w:rFonts w:ascii="Arial" w:hAnsi="Arial" w:cs="Arial"/>
          <w:bCs/>
          <w:iCs/>
          <w:sz w:val="26"/>
          <w:szCs w:val="26"/>
          <w:lang w:eastAsia="es-ES"/>
        </w:rPr>
        <w:t>,</w:t>
      </w:r>
      <w:r w:rsidR="00653081" w:rsidRPr="005A12C4">
        <w:rPr>
          <w:rFonts w:ascii="Arial" w:hAnsi="Arial" w:cs="Arial"/>
          <w:bCs/>
          <w:iCs/>
          <w:sz w:val="26"/>
          <w:szCs w:val="26"/>
          <w:lang w:eastAsia="es-ES"/>
        </w:rPr>
        <w:t xml:space="preserve"> dictado por </w:t>
      </w:r>
      <w:r w:rsidR="00AC6BFF">
        <w:rPr>
          <w:rFonts w:ascii="Arial" w:hAnsi="Arial" w:cs="Arial"/>
          <w:bCs/>
          <w:iCs/>
          <w:sz w:val="26"/>
          <w:szCs w:val="26"/>
          <w:lang w:eastAsia="es-ES"/>
        </w:rPr>
        <w:t>la Magistrada</w:t>
      </w:r>
      <w:r w:rsidR="00653081">
        <w:rPr>
          <w:rFonts w:ascii="Arial" w:hAnsi="Arial" w:cs="Arial"/>
          <w:bCs/>
          <w:iCs/>
          <w:sz w:val="26"/>
          <w:szCs w:val="26"/>
          <w:lang w:eastAsia="es-ES"/>
        </w:rPr>
        <w:t xml:space="preserve"> de la </w:t>
      </w:r>
      <w:r w:rsidR="00E565F3">
        <w:rPr>
          <w:rFonts w:ascii="Arial" w:hAnsi="Arial" w:cs="Arial"/>
          <w:bCs/>
          <w:iCs/>
          <w:sz w:val="26"/>
          <w:szCs w:val="26"/>
          <w:lang w:eastAsia="es-ES"/>
        </w:rPr>
        <w:t>Tercera</w:t>
      </w:r>
      <w:r w:rsidR="00653081">
        <w:rPr>
          <w:rFonts w:ascii="Arial" w:hAnsi="Arial" w:cs="Arial"/>
          <w:bCs/>
          <w:iCs/>
          <w:sz w:val="26"/>
          <w:szCs w:val="26"/>
          <w:lang w:eastAsia="es-ES"/>
        </w:rPr>
        <w:t xml:space="preserve"> S</w:t>
      </w:r>
      <w:r w:rsidR="00653081" w:rsidRPr="005A12C4">
        <w:rPr>
          <w:rFonts w:ascii="Arial" w:hAnsi="Arial" w:cs="Arial"/>
          <w:bCs/>
          <w:iCs/>
          <w:sz w:val="26"/>
          <w:szCs w:val="26"/>
          <w:lang w:eastAsia="es-ES"/>
        </w:rPr>
        <w:t>ala</w:t>
      </w:r>
      <w:r w:rsidR="00AC6BFF">
        <w:rPr>
          <w:rFonts w:ascii="Arial" w:hAnsi="Arial" w:cs="Arial"/>
          <w:bCs/>
          <w:iCs/>
          <w:sz w:val="26"/>
          <w:szCs w:val="26"/>
          <w:lang w:eastAsia="es-ES"/>
        </w:rPr>
        <w:t xml:space="preserve"> de Primera Instancia </w:t>
      </w:r>
      <w:r w:rsidR="00653081">
        <w:rPr>
          <w:rFonts w:ascii="Arial" w:hAnsi="Arial" w:cs="Arial"/>
          <w:bCs/>
          <w:iCs/>
          <w:sz w:val="26"/>
          <w:szCs w:val="26"/>
          <w:lang w:eastAsia="es-ES"/>
        </w:rPr>
        <w:t xml:space="preserve">en el expediente </w:t>
      </w:r>
      <w:r w:rsidR="00AC6BFF">
        <w:rPr>
          <w:rFonts w:ascii="Arial" w:hAnsi="Arial" w:cs="Arial"/>
          <w:b/>
          <w:bCs/>
          <w:iCs/>
          <w:sz w:val="26"/>
          <w:szCs w:val="26"/>
          <w:lang w:eastAsia="es-ES"/>
        </w:rPr>
        <w:t>00</w:t>
      </w:r>
      <w:r w:rsidR="003B2D23">
        <w:rPr>
          <w:rFonts w:ascii="Arial" w:hAnsi="Arial" w:cs="Arial"/>
          <w:b/>
          <w:bCs/>
          <w:iCs/>
          <w:sz w:val="26"/>
          <w:szCs w:val="26"/>
          <w:lang w:eastAsia="es-ES"/>
        </w:rPr>
        <w:t>46</w:t>
      </w:r>
      <w:r w:rsidR="00653081" w:rsidRPr="005A12C4">
        <w:rPr>
          <w:rFonts w:ascii="Arial" w:hAnsi="Arial" w:cs="Arial"/>
          <w:b/>
          <w:bCs/>
          <w:iCs/>
          <w:sz w:val="26"/>
          <w:szCs w:val="26"/>
          <w:lang w:eastAsia="es-ES"/>
        </w:rPr>
        <w:t>/2018.</w:t>
      </w:r>
    </w:p>
    <w:p w:rsidR="00EE6F00" w:rsidRDefault="00EE6F00" w:rsidP="00E1657A">
      <w:pPr>
        <w:widowControl w:val="0"/>
        <w:tabs>
          <w:tab w:val="left" w:pos="7938"/>
        </w:tabs>
        <w:spacing w:after="0" w:line="360" w:lineRule="auto"/>
        <w:ind w:right="18"/>
        <w:jc w:val="both"/>
        <w:rPr>
          <w:rFonts w:ascii="Arial" w:hAnsi="Arial" w:cs="Arial"/>
          <w:bCs/>
          <w:iCs/>
          <w:sz w:val="26"/>
          <w:szCs w:val="26"/>
          <w:lang w:eastAsia="es-ES"/>
        </w:rPr>
      </w:pPr>
    </w:p>
    <w:p w:rsidR="00653081" w:rsidRDefault="00EE6F00" w:rsidP="00E1657A">
      <w:pPr>
        <w:widowControl w:val="0"/>
        <w:tabs>
          <w:tab w:val="left" w:pos="7938"/>
        </w:tabs>
        <w:spacing w:after="0" w:line="360" w:lineRule="auto"/>
        <w:ind w:right="18"/>
        <w:jc w:val="both"/>
        <w:rPr>
          <w:rFonts w:ascii="Arial" w:eastAsiaTheme="minorEastAsia" w:hAnsi="Arial" w:cs="Arial"/>
          <w:lang w:val="es-MX" w:eastAsia="es-MX"/>
        </w:rPr>
      </w:pPr>
      <w:r>
        <w:rPr>
          <w:rFonts w:ascii="Arial" w:hAnsi="Arial" w:cs="Arial"/>
          <w:bCs/>
          <w:iCs/>
          <w:sz w:val="26"/>
          <w:szCs w:val="26"/>
          <w:lang w:eastAsia="es-ES"/>
        </w:rPr>
        <w:t xml:space="preserve">            </w:t>
      </w:r>
      <w:r w:rsidR="00653081" w:rsidRPr="006E349D">
        <w:rPr>
          <w:rFonts w:ascii="Arial" w:hAnsi="Arial" w:cs="Arial"/>
          <w:b/>
          <w:bCs/>
          <w:sz w:val="26"/>
          <w:szCs w:val="26"/>
        </w:rPr>
        <w:t>SEGUNDO.</w:t>
      </w:r>
      <w:r w:rsidR="00653081">
        <w:rPr>
          <w:rFonts w:ascii="Arial" w:hAnsi="Arial" w:cs="Arial"/>
          <w:b/>
          <w:bCs/>
          <w:sz w:val="26"/>
          <w:szCs w:val="26"/>
          <w:lang w:val="es-MX"/>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 la recurrente</w:t>
      </w:r>
      <w:r w:rsidR="00653081" w:rsidRPr="00FC5C60">
        <w:rPr>
          <w:rFonts w:ascii="Arial" w:eastAsia="Calibri" w:hAnsi="Arial" w:cs="Arial"/>
          <w:bCs/>
          <w:sz w:val="26"/>
          <w:szCs w:val="26"/>
          <w:lang w:val="es-MX" w:eastAsia="es-MX"/>
        </w:rPr>
        <w:t>, por lo que no existe necesidad de transcribirlos, virtud a que ello no implica transgresión a derecho alguno, como tampoco se vulnera disposición expresa que imponga tal obligación</w:t>
      </w:r>
      <w:r w:rsidR="00653081" w:rsidRPr="00FC5C60">
        <w:rPr>
          <w:rFonts w:ascii="Arial" w:eastAsiaTheme="minorEastAsia" w:hAnsi="Arial" w:cs="Arial"/>
          <w:sz w:val="26"/>
          <w:szCs w:val="26"/>
          <w:lang w:val="es-MX" w:eastAsia="es-MX"/>
        </w:rPr>
        <w:t>.</w:t>
      </w:r>
      <w:r w:rsidR="00653081">
        <w:rPr>
          <w:rFonts w:ascii="Arial" w:eastAsia="Calibri" w:hAnsi="Arial" w:cs="Arial"/>
          <w:bCs/>
          <w:sz w:val="26"/>
          <w:szCs w:val="26"/>
          <w:lang w:val="es-MX" w:eastAsia="es-MX"/>
        </w:rPr>
        <w:t xml:space="preserve"> </w:t>
      </w:r>
      <w:r w:rsidR="00653081" w:rsidRPr="00FC5C60">
        <w:rPr>
          <w:rFonts w:ascii="Arial" w:eastAsia="Calibri" w:hAnsi="Arial" w:cs="Arial"/>
          <w:bCs/>
          <w:sz w:val="26"/>
          <w:szCs w:val="26"/>
          <w:lang w:val="es-MX" w:eastAsia="es-MX"/>
        </w:rPr>
        <w:t xml:space="preserve">Se invoca en apoyo, la Tesis, con número de registro </w:t>
      </w:r>
      <w:r w:rsidR="00653081" w:rsidRPr="00FC5C60">
        <w:rPr>
          <w:rFonts w:ascii="Arial" w:eastAsia="Calibri" w:hAnsi="Arial" w:cs="Arial"/>
          <w:bCs/>
          <w:sz w:val="26"/>
          <w:szCs w:val="26"/>
          <w:lang w:val="es-MX" w:eastAsia="es-MX"/>
        </w:rPr>
        <w:lastRenderedPageBreak/>
        <w:t>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p>
    <w:p w:rsidR="00EE6F00" w:rsidRPr="00130BC9" w:rsidRDefault="00EE6F00" w:rsidP="00E1657A">
      <w:pPr>
        <w:widowControl w:val="0"/>
        <w:tabs>
          <w:tab w:val="left" w:pos="7938"/>
        </w:tabs>
        <w:spacing w:after="0" w:line="360" w:lineRule="auto"/>
        <w:ind w:right="18"/>
        <w:jc w:val="both"/>
        <w:rPr>
          <w:rFonts w:ascii="Arial" w:hAnsi="Arial" w:cs="Arial"/>
          <w:sz w:val="26"/>
          <w:szCs w:val="26"/>
          <w:lang w:eastAsia="es-ES"/>
        </w:rPr>
      </w:pPr>
    </w:p>
    <w:p w:rsidR="00653081" w:rsidRDefault="00653081" w:rsidP="00E1657A">
      <w:pPr>
        <w:spacing w:after="0" w:line="360" w:lineRule="auto"/>
        <w:ind w:left="851" w:right="902"/>
        <w:jc w:val="both"/>
        <w:rPr>
          <w:rFonts w:ascii="Arial" w:eastAsia="Times New Roman" w:hAnsi="Arial" w:cs="Arial"/>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00EE6F00">
        <w:rPr>
          <w:rFonts w:ascii="Arial" w:eastAsia="Times New Roman" w:hAnsi="Arial" w:cs="Arial"/>
          <w:lang w:val="es-MX" w:eastAsia="es-MX"/>
        </w:rPr>
        <w:t>”.</w:t>
      </w:r>
    </w:p>
    <w:p w:rsidR="00EE6F00" w:rsidRPr="00456030" w:rsidRDefault="00EE6F00" w:rsidP="00E1657A">
      <w:pPr>
        <w:spacing w:after="0" w:line="360" w:lineRule="auto"/>
        <w:ind w:left="851" w:right="902"/>
        <w:jc w:val="both"/>
        <w:rPr>
          <w:rFonts w:ascii="Arial" w:eastAsia="Calibri" w:hAnsi="Arial" w:cs="Arial"/>
          <w:bCs/>
          <w:highlight w:val="yellow"/>
          <w:lang w:val="es-MX" w:eastAsia="es-MX"/>
        </w:rPr>
      </w:pPr>
    </w:p>
    <w:p w:rsidR="00EE6F00" w:rsidRDefault="00EE6F00" w:rsidP="004200B9">
      <w:pPr>
        <w:pStyle w:val="Textoindependiente"/>
        <w:spacing w:line="360" w:lineRule="auto"/>
        <w:jc w:val="both"/>
        <w:rPr>
          <w:rFonts w:ascii="Arial" w:eastAsia="Calibri" w:hAnsi="Arial" w:cs="Arial"/>
          <w:bCs/>
          <w:sz w:val="26"/>
          <w:szCs w:val="26"/>
        </w:rPr>
      </w:pPr>
      <w:r>
        <w:rPr>
          <w:rFonts w:ascii="Arial" w:eastAsia="Calibri" w:hAnsi="Arial" w:cs="Arial"/>
          <w:b/>
          <w:bCs/>
          <w:sz w:val="26"/>
          <w:szCs w:val="26"/>
        </w:rPr>
        <w:t xml:space="preserve">          </w:t>
      </w:r>
      <w:r w:rsidR="00653081">
        <w:rPr>
          <w:rFonts w:ascii="Arial" w:eastAsia="Calibri" w:hAnsi="Arial" w:cs="Arial"/>
          <w:b/>
          <w:bCs/>
          <w:sz w:val="26"/>
          <w:szCs w:val="26"/>
        </w:rPr>
        <w:t>TERCERO</w:t>
      </w:r>
      <w:r w:rsidR="004200B9">
        <w:rPr>
          <w:rFonts w:ascii="Arial" w:eastAsia="Calibri" w:hAnsi="Arial" w:cs="Arial"/>
          <w:b/>
          <w:bCs/>
          <w:sz w:val="26"/>
          <w:szCs w:val="26"/>
        </w:rPr>
        <w:t xml:space="preserve">. </w:t>
      </w:r>
      <w:r w:rsidR="00EC41E7">
        <w:rPr>
          <w:rFonts w:ascii="Arial" w:eastAsia="Calibri" w:hAnsi="Arial" w:cs="Arial"/>
          <w:bCs/>
          <w:sz w:val="26"/>
          <w:szCs w:val="26"/>
        </w:rPr>
        <w:t xml:space="preserve">Manifiesta </w:t>
      </w:r>
      <w:r w:rsidR="00CB432E">
        <w:rPr>
          <w:rFonts w:ascii="Arial" w:eastAsia="Calibri" w:hAnsi="Arial" w:cs="Arial"/>
          <w:bCs/>
          <w:sz w:val="26"/>
          <w:szCs w:val="26"/>
        </w:rPr>
        <w:t xml:space="preserve">la </w:t>
      </w:r>
      <w:r w:rsidR="00EC41E7">
        <w:rPr>
          <w:rFonts w:ascii="Arial" w:eastAsia="Calibri" w:hAnsi="Arial" w:cs="Arial"/>
          <w:bCs/>
          <w:sz w:val="26"/>
          <w:szCs w:val="26"/>
        </w:rPr>
        <w:t>recurrente</w:t>
      </w:r>
      <w:r w:rsidR="006D3860">
        <w:rPr>
          <w:rFonts w:ascii="Arial" w:eastAsia="Calibri" w:hAnsi="Arial" w:cs="Arial"/>
          <w:bCs/>
          <w:sz w:val="26"/>
          <w:szCs w:val="26"/>
        </w:rPr>
        <w:t xml:space="preserve"> que le c</w:t>
      </w:r>
      <w:r w:rsidR="00805A6B">
        <w:rPr>
          <w:rFonts w:ascii="Arial" w:eastAsia="Calibri" w:hAnsi="Arial" w:cs="Arial"/>
          <w:bCs/>
          <w:sz w:val="26"/>
          <w:szCs w:val="26"/>
        </w:rPr>
        <w:t>a</w:t>
      </w:r>
      <w:r w:rsidR="006D3860">
        <w:rPr>
          <w:rFonts w:ascii="Arial" w:eastAsia="Calibri" w:hAnsi="Arial" w:cs="Arial"/>
          <w:bCs/>
          <w:sz w:val="26"/>
          <w:szCs w:val="26"/>
        </w:rPr>
        <w:t xml:space="preserve">usa agravio el auto de sobreseimiento de fecha </w:t>
      </w:r>
      <w:r w:rsidR="00805A6B">
        <w:rPr>
          <w:rFonts w:ascii="Arial" w:eastAsia="Calibri" w:hAnsi="Arial" w:cs="Arial"/>
          <w:bCs/>
          <w:sz w:val="26"/>
          <w:szCs w:val="26"/>
        </w:rPr>
        <w:t xml:space="preserve">08 </w:t>
      </w:r>
      <w:r w:rsidR="006D3860">
        <w:rPr>
          <w:rFonts w:ascii="Arial" w:eastAsia="Calibri" w:hAnsi="Arial" w:cs="Arial"/>
          <w:bCs/>
          <w:sz w:val="26"/>
          <w:szCs w:val="26"/>
        </w:rPr>
        <w:t xml:space="preserve">ocho de febrero de </w:t>
      </w:r>
      <w:r w:rsidR="00805A6B">
        <w:rPr>
          <w:rFonts w:ascii="Arial" w:eastAsia="Calibri" w:hAnsi="Arial" w:cs="Arial"/>
          <w:bCs/>
          <w:sz w:val="26"/>
          <w:szCs w:val="26"/>
        </w:rPr>
        <w:t xml:space="preserve">2019 </w:t>
      </w:r>
      <w:r w:rsidR="006D3860">
        <w:rPr>
          <w:rFonts w:ascii="Arial" w:eastAsia="Calibri" w:hAnsi="Arial" w:cs="Arial"/>
          <w:bCs/>
          <w:sz w:val="26"/>
          <w:szCs w:val="26"/>
        </w:rPr>
        <w:t xml:space="preserve">dos mil diecinueve, emitido por la Magistrada </w:t>
      </w:r>
      <w:r w:rsidR="005A2357">
        <w:rPr>
          <w:rFonts w:ascii="Arial" w:eastAsia="Calibri" w:hAnsi="Arial" w:cs="Arial"/>
          <w:bCs/>
          <w:sz w:val="26"/>
          <w:szCs w:val="26"/>
        </w:rPr>
        <w:t xml:space="preserve">de la Tercera Sala Unitaria de </w:t>
      </w:r>
      <w:r w:rsidR="006D3860">
        <w:rPr>
          <w:rFonts w:ascii="Arial" w:eastAsia="Calibri" w:hAnsi="Arial" w:cs="Arial"/>
          <w:bCs/>
          <w:sz w:val="26"/>
          <w:szCs w:val="26"/>
        </w:rPr>
        <w:t>Primera Instancia, toda vez que dicho acuerdo no se encuentra debidamente fundado ni motivado; por lo que, infringe los derechos humanos, así como las garantías de legalidad y seguridad jurídica de la actora, en términos de los artículos 1, 5, 14 y 16 de la Constitución Política de</w:t>
      </w:r>
      <w:r>
        <w:rPr>
          <w:rFonts w:ascii="Arial" w:eastAsia="Calibri" w:hAnsi="Arial" w:cs="Arial"/>
          <w:bCs/>
          <w:sz w:val="26"/>
          <w:szCs w:val="26"/>
        </w:rPr>
        <w:t xml:space="preserve"> los Estados Unidos Mexicanos. </w:t>
      </w:r>
    </w:p>
    <w:p w:rsidR="00EE6F00" w:rsidRDefault="00A8308E" w:rsidP="00EE6F00">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Refiere que si bien el acuerdo recurrido se encuentra fundado en los artículos 161 fracción VIII y 162 fracción II de la Ley de Procedimientos y Justicia Administrativa para el Estado de Oaxaca, que prevé la posibilidad de la autoridad demandada de invocar la causal de improcedencia del juicio de nulidad </w:t>
      </w:r>
      <w:r w:rsidRPr="00A8308E">
        <w:rPr>
          <w:rFonts w:ascii="Arial" w:eastAsia="Calibri" w:hAnsi="Arial" w:cs="Arial"/>
          <w:bCs/>
          <w:i/>
          <w:sz w:val="26"/>
          <w:szCs w:val="26"/>
        </w:rPr>
        <w:t>“[</w:t>
      </w:r>
      <w:r w:rsidRPr="00A8308E">
        <w:rPr>
          <w:rFonts w:ascii="Arial" w:eastAsia="Calibri" w:hAnsi="Arial" w:cs="Arial"/>
          <w:bCs/>
          <w:i/>
          <w:sz w:val="24"/>
          <w:szCs w:val="24"/>
        </w:rPr>
        <w:t xml:space="preserve">contra </w:t>
      </w:r>
      <w:r>
        <w:rPr>
          <w:rFonts w:ascii="Arial" w:eastAsia="Calibri" w:hAnsi="Arial" w:cs="Arial"/>
          <w:bCs/>
          <w:i/>
          <w:sz w:val="24"/>
          <w:szCs w:val="24"/>
        </w:rPr>
        <w:t xml:space="preserve">actos que hayan sido impugnados o se encuentren pendientes de resolución en un procedimiento judicial…]”, </w:t>
      </w:r>
      <w:r w:rsidR="00896F10">
        <w:rPr>
          <w:rFonts w:ascii="Arial" w:eastAsia="Calibri" w:hAnsi="Arial" w:cs="Arial"/>
          <w:bCs/>
          <w:sz w:val="26"/>
          <w:szCs w:val="26"/>
        </w:rPr>
        <w:t xml:space="preserve">para que la autoridad que conoce del juicio de nulidad, decrete como consecuencia el sobreseimiento del referido juicio de nulidad, </w:t>
      </w:r>
      <w:r w:rsidR="00D775A5">
        <w:rPr>
          <w:rFonts w:ascii="Arial" w:eastAsia="Calibri" w:hAnsi="Arial" w:cs="Arial"/>
          <w:bCs/>
          <w:sz w:val="26"/>
          <w:szCs w:val="26"/>
        </w:rPr>
        <w:t>no</w:t>
      </w:r>
      <w:r w:rsidR="00EE6F00">
        <w:rPr>
          <w:rFonts w:ascii="Arial" w:eastAsia="Calibri" w:hAnsi="Arial" w:cs="Arial"/>
          <w:bCs/>
          <w:sz w:val="26"/>
          <w:szCs w:val="26"/>
        </w:rPr>
        <w:t xml:space="preserve"> debe existir contradicciones. </w:t>
      </w:r>
    </w:p>
    <w:p w:rsidR="00163336" w:rsidRDefault="00C81FDC" w:rsidP="00EE6F00">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Manifiesta que dicha contradicción se da porque</w:t>
      </w:r>
      <w:r w:rsidR="00D775A5">
        <w:rPr>
          <w:rFonts w:ascii="Arial" w:eastAsia="Calibri" w:hAnsi="Arial" w:cs="Arial"/>
          <w:bCs/>
          <w:sz w:val="26"/>
          <w:szCs w:val="26"/>
        </w:rPr>
        <w:t>,</w:t>
      </w:r>
      <w:r>
        <w:rPr>
          <w:rFonts w:ascii="Arial" w:eastAsia="Calibri" w:hAnsi="Arial" w:cs="Arial"/>
          <w:bCs/>
          <w:sz w:val="26"/>
          <w:szCs w:val="26"/>
        </w:rPr>
        <w:t xml:space="preserve"> si bien es cierto promovió el juicio de garantías respecto </w:t>
      </w:r>
      <w:r w:rsidR="002B7E00">
        <w:rPr>
          <w:rFonts w:ascii="Arial" w:eastAsia="Calibri" w:hAnsi="Arial" w:cs="Arial"/>
          <w:bCs/>
          <w:sz w:val="26"/>
          <w:szCs w:val="26"/>
        </w:rPr>
        <w:t>del</w:t>
      </w:r>
      <w:r>
        <w:rPr>
          <w:rFonts w:ascii="Arial" w:eastAsia="Calibri" w:hAnsi="Arial" w:cs="Arial"/>
          <w:bCs/>
          <w:sz w:val="26"/>
          <w:szCs w:val="26"/>
        </w:rPr>
        <w:t xml:space="preserve"> oficio </w:t>
      </w:r>
      <w:r w:rsidRPr="00812C29">
        <w:rPr>
          <w:rFonts w:ascii="Arial" w:eastAsia="Calibri" w:hAnsi="Arial" w:cs="Arial"/>
          <w:b/>
          <w:bCs/>
          <w:sz w:val="26"/>
          <w:szCs w:val="26"/>
        </w:rPr>
        <w:t>FGEO/OM/674/2018</w:t>
      </w:r>
      <w:r>
        <w:rPr>
          <w:rFonts w:ascii="Arial" w:eastAsia="Calibri" w:hAnsi="Arial" w:cs="Arial"/>
          <w:bCs/>
          <w:sz w:val="26"/>
          <w:szCs w:val="26"/>
        </w:rPr>
        <w:t xml:space="preserve"> de quince de marzo de dos mil dieciocho, emitido por M.A. </w:t>
      </w:r>
      <w:r w:rsidRPr="00812C29">
        <w:rPr>
          <w:rFonts w:ascii="Arial" w:eastAsia="Calibri" w:hAnsi="Arial" w:cs="Arial"/>
          <w:b/>
          <w:bCs/>
          <w:sz w:val="26"/>
          <w:szCs w:val="26"/>
        </w:rPr>
        <w:t xml:space="preserve">Severino Rojas Lázaro </w:t>
      </w:r>
      <w:r>
        <w:rPr>
          <w:rFonts w:ascii="Arial" w:eastAsia="Calibri" w:hAnsi="Arial" w:cs="Arial"/>
          <w:bCs/>
          <w:sz w:val="26"/>
          <w:szCs w:val="26"/>
        </w:rPr>
        <w:t>Oficial Mayor de la Fiscalía General del Estado de Oaxaca, por no estar debidamente fundado y motivado</w:t>
      </w:r>
      <w:r w:rsidR="002B7E00">
        <w:rPr>
          <w:rFonts w:ascii="Arial" w:eastAsia="Calibri" w:hAnsi="Arial" w:cs="Arial"/>
          <w:bCs/>
          <w:sz w:val="26"/>
          <w:szCs w:val="26"/>
        </w:rPr>
        <w:t>,</w:t>
      </w:r>
      <w:r>
        <w:rPr>
          <w:rFonts w:ascii="Arial" w:eastAsia="Calibri" w:hAnsi="Arial" w:cs="Arial"/>
          <w:bCs/>
          <w:sz w:val="26"/>
          <w:szCs w:val="26"/>
        </w:rPr>
        <w:t xml:space="preserve"> amparo que fue resuelto mediante sentencia de</w:t>
      </w:r>
      <w:r w:rsidR="00D775A5">
        <w:rPr>
          <w:rFonts w:ascii="Arial" w:eastAsia="Calibri" w:hAnsi="Arial" w:cs="Arial"/>
          <w:bCs/>
          <w:sz w:val="26"/>
          <w:szCs w:val="26"/>
        </w:rPr>
        <w:t xml:space="preserve"> 31</w:t>
      </w:r>
      <w:r>
        <w:rPr>
          <w:rFonts w:ascii="Arial" w:eastAsia="Calibri" w:hAnsi="Arial" w:cs="Arial"/>
          <w:bCs/>
          <w:sz w:val="26"/>
          <w:szCs w:val="26"/>
        </w:rPr>
        <w:t xml:space="preserve"> treinta y uno de agosto de </w:t>
      </w:r>
      <w:r w:rsidR="00D775A5">
        <w:rPr>
          <w:rFonts w:ascii="Arial" w:eastAsia="Calibri" w:hAnsi="Arial" w:cs="Arial"/>
          <w:bCs/>
          <w:sz w:val="26"/>
          <w:szCs w:val="26"/>
        </w:rPr>
        <w:t xml:space="preserve">2018 </w:t>
      </w:r>
      <w:r>
        <w:rPr>
          <w:rFonts w:ascii="Arial" w:eastAsia="Calibri" w:hAnsi="Arial" w:cs="Arial"/>
          <w:bCs/>
          <w:sz w:val="26"/>
          <w:szCs w:val="26"/>
        </w:rPr>
        <w:t xml:space="preserve">dos mil dieciocho, la cual resultó favorable a sus intereses jurídicos al </w:t>
      </w:r>
      <w:r>
        <w:rPr>
          <w:rFonts w:ascii="Arial" w:eastAsia="Calibri" w:hAnsi="Arial" w:cs="Arial"/>
          <w:bCs/>
          <w:sz w:val="26"/>
          <w:szCs w:val="26"/>
        </w:rPr>
        <w:lastRenderedPageBreak/>
        <w:t>ordenarse al Fiscal General y Oficial Mayor de la Fiscalía General del Estado de Oaxaca, le otorguen la indemnización y demás prestaciones a que tiene derecho, lo cual debe interpretarse como el deber de pagar la remuneración diaria ordinaria, así como los beneficios, recompensas, estipendios, asignaciones, gratificaciones, premios retribuciones, subvenciones, haberes, dietas, compensaciones o cualquier otro concepto que percibía por la prestación de sus servicios, desde que se concretó el cese o baja injustificada, y hasta que se realice el pago co</w:t>
      </w:r>
      <w:r w:rsidR="00163336">
        <w:rPr>
          <w:rFonts w:ascii="Arial" w:eastAsia="Calibri" w:hAnsi="Arial" w:cs="Arial"/>
          <w:bCs/>
          <w:sz w:val="26"/>
          <w:szCs w:val="26"/>
        </w:rPr>
        <w:t xml:space="preserve">rrespondiente. </w:t>
      </w:r>
    </w:p>
    <w:p w:rsidR="00163336" w:rsidRDefault="00C81FDC" w:rsidP="00163336">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Sin embargo, señala que en dicha sentencia de amparo, no se precisó conforme a las demás prestaciones consistentes en el pago de vacaciones, prima vacacional, aguinaldo, medias horas y jornadas extraordinarias, las cuales deberá conocer un tribunal de orden común; en este caso, el Tribunal de Justicia Administrativa del Estado de Oaxaca</w:t>
      </w:r>
      <w:r w:rsidR="00704597">
        <w:rPr>
          <w:rFonts w:ascii="Arial" w:eastAsia="Calibri" w:hAnsi="Arial" w:cs="Arial"/>
          <w:bCs/>
          <w:sz w:val="26"/>
          <w:szCs w:val="26"/>
        </w:rPr>
        <w:t>; sin embargo</w:t>
      </w:r>
      <w:r w:rsidR="00D56559">
        <w:rPr>
          <w:rFonts w:ascii="Arial" w:eastAsia="Calibri" w:hAnsi="Arial" w:cs="Arial"/>
          <w:bCs/>
          <w:sz w:val="26"/>
          <w:szCs w:val="26"/>
        </w:rPr>
        <w:t xml:space="preserve"> indica que </w:t>
      </w:r>
      <w:r w:rsidR="00704597">
        <w:rPr>
          <w:rFonts w:ascii="Arial" w:eastAsia="Calibri" w:hAnsi="Arial" w:cs="Arial"/>
          <w:bCs/>
          <w:sz w:val="26"/>
          <w:szCs w:val="26"/>
        </w:rPr>
        <w:t xml:space="preserve">no obstante lo anterior, </w:t>
      </w:r>
      <w:r w:rsidR="00D56559">
        <w:rPr>
          <w:rFonts w:ascii="Arial" w:eastAsia="Calibri" w:hAnsi="Arial" w:cs="Arial"/>
          <w:bCs/>
          <w:sz w:val="26"/>
          <w:szCs w:val="26"/>
        </w:rPr>
        <w:t>interpuso recurso de revisión en contra de la citada determinación</w:t>
      </w:r>
      <w:r w:rsidR="002B7E00">
        <w:rPr>
          <w:rFonts w:ascii="Arial" w:eastAsia="Calibri" w:hAnsi="Arial" w:cs="Arial"/>
          <w:bCs/>
          <w:sz w:val="26"/>
          <w:szCs w:val="26"/>
        </w:rPr>
        <w:t xml:space="preserve"> de amparo</w:t>
      </w:r>
      <w:r w:rsidR="00D56559">
        <w:rPr>
          <w:rFonts w:ascii="Arial" w:eastAsia="Calibri" w:hAnsi="Arial" w:cs="Arial"/>
          <w:bCs/>
          <w:sz w:val="26"/>
          <w:szCs w:val="26"/>
        </w:rPr>
        <w:t xml:space="preserve">, el cual quedó registrado con el número </w:t>
      </w:r>
      <w:r w:rsidR="00D56559" w:rsidRPr="005A2357">
        <w:rPr>
          <w:rFonts w:ascii="Arial" w:eastAsia="Calibri" w:hAnsi="Arial" w:cs="Arial"/>
          <w:b/>
          <w:bCs/>
          <w:sz w:val="26"/>
          <w:szCs w:val="26"/>
        </w:rPr>
        <w:t>815/2018</w:t>
      </w:r>
      <w:r w:rsidR="00D56559">
        <w:rPr>
          <w:rFonts w:ascii="Arial" w:eastAsia="Calibri" w:hAnsi="Arial" w:cs="Arial"/>
          <w:bCs/>
          <w:sz w:val="26"/>
          <w:szCs w:val="26"/>
        </w:rPr>
        <w:t xml:space="preserve"> del índice del Tribunal Colegiado en Materias del Trabajo y Administrativa del Décimo Tercer Circuito, ahora Primer Tribunal Colegiado en Materias Penal y del Trabajo del mism</w:t>
      </w:r>
      <w:r w:rsidR="00163336">
        <w:rPr>
          <w:rFonts w:ascii="Arial" w:eastAsia="Calibri" w:hAnsi="Arial" w:cs="Arial"/>
          <w:bCs/>
          <w:sz w:val="26"/>
          <w:szCs w:val="26"/>
        </w:rPr>
        <w:t>o Circuito.</w:t>
      </w:r>
    </w:p>
    <w:p w:rsidR="00163336" w:rsidRDefault="007F03F0" w:rsidP="00BB48BD">
      <w:pPr>
        <w:pStyle w:val="Textoindependiente"/>
        <w:spacing w:line="360" w:lineRule="auto"/>
        <w:ind w:firstLine="708"/>
        <w:jc w:val="both"/>
        <w:rPr>
          <w:rFonts w:ascii="Arial" w:eastAsia="Calibri" w:hAnsi="Arial" w:cs="Arial"/>
          <w:bCs/>
          <w:i/>
          <w:sz w:val="24"/>
          <w:szCs w:val="24"/>
        </w:rPr>
      </w:pPr>
      <w:r>
        <w:rPr>
          <w:rFonts w:ascii="Arial" w:eastAsia="Calibri" w:hAnsi="Arial" w:cs="Arial"/>
          <w:bCs/>
          <w:sz w:val="26"/>
          <w:szCs w:val="26"/>
        </w:rPr>
        <w:t xml:space="preserve">Asimismo, </w:t>
      </w:r>
      <w:r w:rsidR="00443842">
        <w:rPr>
          <w:rFonts w:ascii="Arial" w:eastAsia="Calibri" w:hAnsi="Arial" w:cs="Arial"/>
          <w:bCs/>
          <w:sz w:val="26"/>
          <w:szCs w:val="26"/>
        </w:rPr>
        <w:t xml:space="preserve">expone que por escrito de demanda de fecha treinta de abril de dos mil dieciocho, promovió ante este Tribunal de Justicia Administrativa del Estado, el juicio de nulidad en el que reclamó la </w:t>
      </w:r>
      <w:r>
        <w:rPr>
          <w:rFonts w:ascii="Arial" w:eastAsia="Calibri" w:hAnsi="Arial" w:cs="Arial"/>
          <w:bCs/>
          <w:sz w:val="26"/>
          <w:szCs w:val="26"/>
        </w:rPr>
        <w:t>indemnización</w:t>
      </w:r>
      <w:r w:rsidR="00443842">
        <w:rPr>
          <w:rFonts w:ascii="Arial" w:eastAsia="Calibri" w:hAnsi="Arial" w:cs="Arial"/>
          <w:bCs/>
          <w:sz w:val="26"/>
          <w:szCs w:val="26"/>
        </w:rPr>
        <w:t xml:space="preserve"> constitucional y diversas prestaciones de carácter administrativa o laboral que le corresponden, consistentes en: </w:t>
      </w:r>
      <w:r w:rsidR="000917EA">
        <w:rPr>
          <w:rFonts w:ascii="Arial" w:eastAsia="Calibri" w:hAnsi="Arial" w:cs="Arial"/>
          <w:bCs/>
          <w:i/>
          <w:sz w:val="24"/>
          <w:szCs w:val="24"/>
        </w:rPr>
        <w:t>1) Nulidad del oficio número FGO/OM/674/2018 de fecha 15 de marzo de 2018… 2) La indemnización constitucional consistente en noventa días sueldo, 3) El pago de los salarios caídos, a partir del uno de abril de dos mil dieciocho y hasta que se dé cabal cumplimiento a la sentencia que ese tribunal emita, 4) El pago anual de 20 veinte días de sueldo por concepto de vacaciones…, 5)</w:t>
      </w:r>
      <w:r w:rsidR="00812C29">
        <w:rPr>
          <w:rFonts w:ascii="Arial" w:eastAsia="Calibri" w:hAnsi="Arial" w:cs="Arial"/>
          <w:bCs/>
          <w:i/>
          <w:sz w:val="24"/>
          <w:szCs w:val="24"/>
        </w:rPr>
        <w:t xml:space="preserve"> </w:t>
      </w:r>
      <w:r w:rsidR="000917EA">
        <w:rPr>
          <w:rFonts w:ascii="Arial" w:eastAsia="Calibri" w:hAnsi="Arial" w:cs="Arial"/>
          <w:bCs/>
          <w:i/>
          <w:sz w:val="24"/>
          <w:szCs w:val="24"/>
        </w:rPr>
        <w:t>El pago anual de 16 dieciséis días sueldo integrado por concepto de prima vacacional, durante todo el tiempo de la relación jurídica laboral, 6) El pago anual de 78 setenta y ocho días sueldo integrado, por concepto de aguinaldo, así como el incremento de número de días de aguinaldo subsecuentes,</w:t>
      </w:r>
      <w:r w:rsidR="00B832EF">
        <w:rPr>
          <w:rFonts w:ascii="Arial" w:eastAsia="Calibri" w:hAnsi="Arial" w:cs="Arial"/>
          <w:bCs/>
          <w:i/>
          <w:sz w:val="24"/>
          <w:szCs w:val="24"/>
        </w:rPr>
        <w:t xml:space="preserve"> 8) El pago mensual de $751.20, po</w:t>
      </w:r>
      <w:r w:rsidR="00812C29">
        <w:rPr>
          <w:rFonts w:ascii="Arial" w:eastAsia="Calibri" w:hAnsi="Arial" w:cs="Arial"/>
          <w:bCs/>
          <w:i/>
          <w:sz w:val="24"/>
          <w:szCs w:val="24"/>
        </w:rPr>
        <w:t>r concepto de primer quinquenio</w:t>
      </w:r>
      <w:r w:rsidR="006F74B5">
        <w:rPr>
          <w:rFonts w:ascii="Arial" w:eastAsia="Calibri" w:hAnsi="Arial" w:cs="Arial"/>
          <w:bCs/>
          <w:i/>
          <w:sz w:val="24"/>
          <w:szCs w:val="24"/>
        </w:rPr>
        <w:t xml:space="preserve"> del 01 de noviembre de 2011 al 31 de octubre de dos mil 2016; y $912.30, por concepto de</w:t>
      </w:r>
      <w:r w:rsidR="00812C29">
        <w:rPr>
          <w:rFonts w:ascii="Arial" w:eastAsia="Calibri" w:hAnsi="Arial" w:cs="Arial"/>
          <w:bCs/>
          <w:i/>
          <w:sz w:val="24"/>
          <w:szCs w:val="24"/>
        </w:rPr>
        <w:t xml:space="preserve">l segundo quinquenio </w:t>
      </w:r>
      <w:r w:rsidR="005A2357">
        <w:rPr>
          <w:rFonts w:ascii="Arial" w:eastAsia="Calibri" w:hAnsi="Arial" w:cs="Arial"/>
          <w:bCs/>
          <w:i/>
          <w:sz w:val="24"/>
          <w:szCs w:val="24"/>
        </w:rPr>
        <w:t xml:space="preserve">del 01 de noviembre de 2016 al </w:t>
      </w:r>
      <w:r w:rsidR="006F74B5">
        <w:rPr>
          <w:rFonts w:ascii="Arial" w:eastAsia="Calibri" w:hAnsi="Arial" w:cs="Arial"/>
          <w:bCs/>
          <w:i/>
          <w:sz w:val="24"/>
          <w:szCs w:val="24"/>
        </w:rPr>
        <w:t xml:space="preserve">31 de marzo de dos mil dieciocho…9) El pago de 4.00% de </w:t>
      </w:r>
      <w:r w:rsidR="006F74B5">
        <w:rPr>
          <w:rFonts w:ascii="Arial" w:eastAsia="Calibri" w:hAnsi="Arial" w:cs="Arial"/>
          <w:bCs/>
          <w:i/>
          <w:sz w:val="24"/>
          <w:szCs w:val="24"/>
        </w:rPr>
        <w:lastRenderedPageBreak/>
        <w:t>incremento sobre el sueldo y demás prestaciones laborales, por concepto de retroactivo del incremento,</w:t>
      </w:r>
      <w:r w:rsidR="005A2357">
        <w:rPr>
          <w:rFonts w:ascii="Arial" w:eastAsia="Calibri" w:hAnsi="Arial" w:cs="Arial"/>
          <w:bCs/>
          <w:i/>
          <w:sz w:val="24"/>
          <w:szCs w:val="24"/>
        </w:rPr>
        <w:t xml:space="preserve"> conforme al convenio celebrado</w:t>
      </w:r>
      <w:r w:rsidR="006F74B5">
        <w:rPr>
          <w:rFonts w:ascii="Arial" w:eastAsia="Calibri" w:hAnsi="Arial" w:cs="Arial"/>
          <w:bCs/>
          <w:i/>
          <w:sz w:val="24"/>
          <w:szCs w:val="24"/>
        </w:rPr>
        <w:t xml:space="preserve"> entre el Gobierno del Estado de Oaxaca y el Sindicato de Trabajadores al Servicio de los Poderes del Estado e Instituciones Descentralizadas de Carácter Estatal, de fecha trece de mayo de 2017, con efectos retroactivos al 01 de enero de 2017, 10) El pago en efectivo de 30 minutos de descanso obligatorio para tomar los alimentos, por laborar jornadas continuas de más de ocho horas, durante todo el tiempo que duró la relación de trabajo… 11) El pago de 3 horas extraordinarias diarias laboradas y no pagadas, durante todo el tiempo que duró la relación jurídica de trabajo… 12) El reconocimiento de la antigüedad genérica del uno de noviembre de dos mil seis al treinta y uno de marzo de dos mil dieciocho, 13) El pago de 14 días por año, por concepto </w:t>
      </w:r>
      <w:r w:rsidR="00F77823">
        <w:rPr>
          <w:rFonts w:ascii="Arial" w:eastAsia="Calibri" w:hAnsi="Arial" w:cs="Arial"/>
          <w:bCs/>
          <w:i/>
          <w:sz w:val="24"/>
          <w:szCs w:val="24"/>
        </w:rPr>
        <w:t>de prima de antigüedad… del uno de noviembre de dos mil seis al treinta uno de marzo de dos mil dieciocho…]”</w:t>
      </w:r>
      <w:r w:rsidR="00163336">
        <w:rPr>
          <w:rFonts w:ascii="Arial" w:eastAsia="Calibri" w:hAnsi="Arial" w:cs="Arial"/>
          <w:bCs/>
          <w:i/>
          <w:sz w:val="24"/>
          <w:szCs w:val="24"/>
        </w:rPr>
        <w:t>.</w:t>
      </w:r>
    </w:p>
    <w:p w:rsidR="00163336" w:rsidRDefault="000E55A2" w:rsidP="00EE6F00">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Manifiesta que las autoridades demandadas al contestar la demanda, expresaron lo que a su derecho correspondía, sin que hayan hecho mención de la existencia del juicio de garantías, cuando en ese mome</w:t>
      </w:r>
      <w:r w:rsidR="00812C29">
        <w:rPr>
          <w:rFonts w:ascii="Arial" w:eastAsia="Calibri" w:hAnsi="Arial" w:cs="Arial"/>
          <w:bCs/>
          <w:sz w:val="26"/>
          <w:szCs w:val="26"/>
        </w:rPr>
        <w:t xml:space="preserve">nto ya tenía conocimiento de su </w:t>
      </w:r>
      <w:r>
        <w:rPr>
          <w:rFonts w:ascii="Arial" w:eastAsia="Calibri" w:hAnsi="Arial" w:cs="Arial"/>
          <w:bCs/>
          <w:sz w:val="26"/>
          <w:szCs w:val="26"/>
        </w:rPr>
        <w:t xml:space="preserve">existencia, al haber rendido los informes justificados y ofrecieron pruebas en el juicio de garantías ante el Juzgado Federal; sin embargo, mediante escrito de 10 diez de octubre de 2018 dos mil dieciocho, la Directora de Asuntos Jurídicos de la Fiscalía General del Estado de Oaxaca, exhibió diversas documentales consistentes en el expediente principal número </w:t>
      </w:r>
      <w:r w:rsidRPr="005A2357">
        <w:rPr>
          <w:rFonts w:ascii="Arial" w:eastAsia="Calibri" w:hAnsi="Arial" w:cs="Arial"/>
          <w:b/>
          <w:bCs/>
          <w:sz w:val="26"/>
          <w:szCs w:val="26"/>
        </w:rPr>
        <w:t>399/2018</w:t>
      </w:r>
      <w:r>
        <w:rPr>
          <w:rFonts w:ascii="Arial" w:eastAsia="Calibri" w:hAnsi="Arial" w:cs="Arial"/>
          <w:bCs/>
          <w:sz w:val="26"/>
          <w:szCs w:val="26"/>
        </w:rPr>
        <w:t>, Mesa de Amparo III-B del Juzgado Quinto de distrito en el Estado de Oaxaca, promovido por la aquí recurre</w:t>
      </w:r>
      <w:r w:rsidR="00812C29">
        <w:rPr>
          <w:rFonts w:ascii="Arial" w:eastAsia="Calibri" w:hAnsi="Arial" w:cs="Arial"/>
          <w:bCs/>
          <w:sz w:val="26"/>
          <w:szCs w:val="26"/>
        </w:rPr>
        <w:t xml:space="preserve">nte, contra actos de la Fiscal </w:t>
      </w:r>
      <w:r>
        <w:rPr>
          <w:rFonts w:ascii="Arial" w:eastAsia="Calibri" w:hAnsi="Arial" w:cs="Arial"/>
          <w:bCs/>
          <w:sz w:val="26"/>
          <w:szCs w:val="26"/>
        </w:rPr>
        <w:t>General del Estado de Oaxaca y Oficial Mayor de la Fiscalí</w:t>
      </w:r>
      <w:r w:rsidR="00163336">
        <w:rPr>
          <w:rFonts w:ascii="Arial" w:eastAsia="Calibri" w:hAnsi="Arial" w:cs="Arial"/>
          <w:bCs/>
          <w:sz w:val="26"/>
          <w:szCs w:val="26"/>
        </w:rPr>
        <w:t>a General del Estado de Oaxaca.</w:t>
      </w:r>
    </w:p>
    <w:p w:rsidR="00163336" w:rsidRDefault="000E55A2" w:rsidP="00EE6F00">
      <w:pPr>
        <w:pStyle w:val="Textoindependiente"/>
        <w:spacing w:line="360" w:lineRule="auto"/>
        <w:ind w:firstLine="708"/>
        <w:jc w:val="both"/>
        <w:rPr>
          <w:rFonts w:ascii="Arial" w:eastAsia="Calibri" w:hAnsi="Arial" w:cs="Arial"/>
          <w:bCs/>
          <w:sz w:val="26"/>
          <w:szCs w:val="26"/>
        </w:rPr>
      </w:pPr>
      <w:r>
        <w:rPr>
          <w:rFonts w:ascii="Arial" w:eastAsia="Calibri" w:hAnsi="Arial" w:cs="Arial"/>
          <w:bCs/>
          <w:sz w:val="26"/>
          <w:szCs w:val="26"/>
        </w:rPr>
        <w:t>Asimismo, dicha autoridad solicitó que con apoyo en los artículos 161 fracciones II y III y 162 de la Ley de Procedimiento y Justicia Administrativa para el Estado de Oaxaca, se decretara la improcedencia del juicio de nulidad; sin embargo, señala la recurrente que lo solicitado por dicha autoridad, no es la vía correcta para pedir el sobreseimiento del juicio de nulidad, ya que ambos juicios se encuentran en trámite ante tribunales distintos, en donde hay una sentencia firme e irrevocable, y la autoridad demandada</w:t>
      </w:r>
      <w:r w:rsidR="00B471B0">
        <w:rPr>
          <w:rFonts w:ascii="Arial" w:eastAsia="Calibri" w:hAnsi="Arial" w:cs="Arial"/>
          <w:bCs/>
          <w:sz w:val="26"/>
          <w:szCs w:val="26"/>
        </w:rPr>
        <w:t xml:space="preserve"> invoca dicha causal de improcedencia, para evitar sentencias contradictoria</w:t>
      </w:r>
      <w:r w:rsidR="00812C29">
        <w:rPr>
          <w:rFonts w:ascii="Arial" w:eastAsia="Calibri" w:hAnsi="Arial" w:cs="Arial"/>
          <w:bCs/>
          <w:sz w:val="26"/>
          <w:szCs w:val="26"/>
        </w:rPr>
        <w:t>s</w:t>
      </w:r>
      <w:r w:rsidR="00B471B0">
        <w:rPr>
          <w:rFonts w:ascii="Arial" w:eastAsia="Calibri" w:hAnsi="Arial" w:cs="Arial"/>
          <w:bCs/>
          <w:sz w:val="26"/>
          <w:szCs w:val="26"/>
        </w:rPr>
        <w:t xml:space="preserve"> y doble pago o condena, por lo que refiere se debió negar dicha petició</w:t>
      </w:r>
      <w:r w:rsidR="00163336">
        <w:rPr>
          <w:rFonts w:ascii="Arial" w:eastAsia="Calibri" w:hAnsi="Arial" w:cs="Arial"/>
          <w:bCs/>
          <w:sz w:val="26"/>
          <w:szCs w:val="26"/>
        </w:rPr>
        <w:t xml:space="preserve">n, al no proceder la misma. </w:t>
      </w:r>
    </w:p>
    <w:p w:rsidR="00163336" w:rsidRDefault="00F2604C" w:rsidP="00EE6F00">
      <w:pPr>
        <w:pStyle w:val="Textoindependiente"/>
        <w:spacing w:line="360" w:lineRule="auto"/>
        <w:ind w:firstLine="708"/>
        <w:jc w:val="both"/>
        <w:rPr>
          <w:rFonts w:ascii="Arial" w:hAnsi="Arial" w:cs="Arial"/>
          <w:color w:val="000000"/>
          <w:sz w:val="26"/>
          <w:szCs w:val="26"/>
        </w:rPr>
      </w:pPr>
      <w:r w:rsidRPr="00F2604C">
        <w:rPr>
          <w:rFonts w:ascii="Arial" w:eastAsia="Calibri" w:hAnsi="Arial" w:cs="Arial"/>
          <w:b/>
          <w:bCs/>
          <w:sz w:val="26"/>
          <w:szCs w:val="26"/>
        </w:rPr>
        <w:lastRenderedPageBreak/>
        <w:t>Resultan infundadas</w:t>
      </w:r>
      <w:r>
        <w:rPr>
          <w:rFonts w:ascii="Arial" w:eastAsia="Calibri" w:hAnsi="Arial" w:cs="Arial"/>
          <w:bCs/>
          <w:sz w:val="26"/>
          <w:szCs w:val="26"/>
        </w:rPr>
        <w:t xml:space="preserve"> las </w:t>
      </w:r>
      <w:r w:rsidR="009E25C4">
        <w:rPr>
          <w:rFonts w:ascii="Arial" w:eastAsia="Calibri" w:hAnsi="Arial" w:cs="Arial"/>
          <w:bCs/>
          <w:sz w:val="26"/>
          <w:szCs w:val="26"/>
        </w:rPr>
        <w:t xml:space="preserve">anteriores </w:t>
      </w:r>
      <w:r>
        <w:rPr>
          <w:rFonts w:ascii="Arial" w:eastAsia="Calibri" w:hAnsi="Arial" w:cs="Arial"/>
          <w:bCs/>
          <w:sz w:val="26"/>
          <w:szCs w:val="26"/>
        </w:rPr>
        <w:t>manifestaciones expuestas por la recurrente, toda vez que d</w:t>
      </w:r>
      <w:r w:rsidR="004200B9" w:rsidRPr="00FC7072">
        <w:rPr>
          <w:rFonts w:ascii="Arial" w:hAnsi="Arial" w:cs="Arial"/>
          <w:sz w:val="26"/>
          <w:szCs w:val="26"/>
        </w:rPr>
        <w:t>e</w:t>
      </w:r>
      <w:r w:rsidR="004200B9" w:rsidRPr="00FC7072">
        <w:rPr>
          <w:rFonts w:ascii="Arial" w:hAnsi="Arial" w:cs="Arial"/>
          <w:color w:val="000000"/>
          <w:sz w:val="26"/>
          <w:szCs w:val="26"/>
        </w:rPr>
        <w:t>l expediente remitido a esta Sala para la sustanciación del presente recu</w:t>
      </w:r>
      <w:r>
        <w:rPr>
          <w:rFonts w:ascii="Arial" w:hAnsi="Arial" w:cs="Arial"/>
          <w:color w:val="000000"/>
          <w:sz w:val="26"/>
          <w:szCs w:val="26"/>
        </w:rPr>
        <w:t>rso, con valor probatorio pleno</w:t>
      </w:r>
      <w:r w:rsidR="004200B9" w:rsidRPr="00FC7072">
        <w:rPr>
          <w:rFonts w:ascii="Arial" w:hAnsi="Arial" w:cs="Arial"/>
          <w:color w:val="000000"/>
          <w:sz w:val="26"/>
          <w:szCs w:val="26"/>
        </w:rPr>
        <w:t xml:space="preserve"> de conformidad con el artículo </w:t>
      </w:r>
      <w:r w:rsidR="004200B9">
        <w:rPr>
          <w:rFonts w:ascii="Arial" w:hAnsi="Arial" w:cs="Arial"/>
          <w:color w:val="000000"/>
          <w:sz w:val="26"/>
          <w:szCs w:val="26"/>
        </w:rPr>
        <w:t>20</w:t>
      </w:r>
      <w:r w:rsidR="004200B9" w:rsidRPr="00FC7072">
        <w:rPr>
          <w:rFonts w:ascii="Arial" w:hAnsi="Arial" w:cs="Arial"/>
          <w:color w:val="000000"/>
          <w:sz w:val="26"/>
          <w:szCs w:val="26"/>
        </w:rPr>
        <w:t xml:space="preserve">3 fracción I de la Ley de </w:t>
      </w:r>
      <w:r w:rsidR="004200B9">
        <w:rPr>
          <w:rFonts w:ascii="Arial" w:hAnsi="Arial" w:cs="Arial"/>
          <w:color w:val="000000"/>
          <w:sz w:val="26"/>
          <w:szCs w:val="26"/>
        </w:rPr>
        <w:t xml:space="preserve">Procedimiento y </w:t>
      </w:r>
      <w:r w:rsidR="004200B9" w:rsidRPr="00FC7072">
        <w:rPr>
          <w:rFonts w:ascii="Arial" w:hAnsi="Arial" w:cs="Arial"/>
          <w:color w:val="000000"/>
          <w:sz w:val="26"/>
          <w:szCs w:val="26"/>
        </w:rPr>
        <w:t xml:space="preserve">Justicia Administrativa para el Estado, al tratarse de actuaciones judiciales, se advierte </w:t>
      </w:r>
      <w:r w:rsidR="00163336">
        <w:rPr>
          <w:rFonts w:ascii="Arial" w:hAnsi="Arial" w:cs="Arial"/>
          <w:color w:val="000000"/>
          <w:sz w:val="26"/>
          <w:szCs w:val="26"/>
        </w:rPr>
        <w:t>lo siguiente:</w:t>
      </w:r>
    </w:p>
    <w:p w:rsidR="00163336" w:rsidRDefault="000E0307" w:rsidP="001B2C2F">
      <w:pPr>
        <w:pStyle w:val="Textoindependiente"/>
        <w:numPr>
          <w:ilvl w:val="0"/>
          <w:numId w:val="1"/>
        </w:numPr>
        <w:spacing w:after="0" w:line="360" w:lineRule="auto"/>
        <w:ind w:left="1701" w:hanging="567"/>
        <w:jc w:val="both"/>
        <w:rPr>
          <w:rFonts w:ascii="Arial" w:hAnsi="Arial" w:cs="Arial"/>
          <w:color w:val="000000"/>
          <w:sz w:val="26"/>
          <w:szCs w:val="26"/>
        </w:rPr>
      </w:pPr>
      <w:r w:rsidRPr="000E0307">
        <w:rPr>
          <w:rFonts w:ascii="Arial" w:hAnsi="Arial" w:cs="Arial"/>
          <w:color w:val="000000"/>
          <w:sz w:val="26"/>
          <w:szCs w:val="26"/>
        </w:rPr>
        <w:t xml:space="preserve">Mediante escrito presentado el 02 dos de mayo de 2018 dos mil dieciocho, </w:t>
      </w:r>
      <w:r w:rsidR="00347F34">
        <w:rPr>
          <w:rFonts w:ascii="Arial" w:hAnsi="Arial" w:cs="Arial"/>
          <w:b/>
          <w:color w:val="000000"/>
          <w:sz w:val="26"/>
          <w:szCs w:val="26"/>
        </w:rPr>
        <w:t>**********</w:t>
      </w:r>
      <w:r w:rsidRPr="000E0307">
        <w:rPr>
          <w:rFonts w:ascii="Arial" w:hAnsi="Arial" w:cs="Arial"/>
          <w:color w:val="000000"/>
          <w:sz w:val="26"/>
          <w:szCs w:val="26"/>
        </w:rPr>
        <w:t xml:space="preserve">, promovió juicio de nulidad en contra del oficio número FGEO/OM/674/2018 de fecha 15 quince de marzo del citado año, emitido por el M.A. </w:t>
      </w:r>
      <w:r w:rsidRPr="005A2357">
        <w:rPr>
          <w:rFonts w:ascii="Arial" w:hAnsi="Arial" w:cs="Arial"/>
          <w:b/>
          <w:color w:val="000000"/>
          <w:sz w:val="26"/>
          <w:szCs w:val="26"/>
        </w:rPr>
        <w:t>Severino Rojas Lázaro</w:t>
      </w:r>
      <w:r w:rsidRPr="000E0307">
        <w:rPr>
          <w:rFonts w:ascii="Arial" w:hAnsi="Arial" w:cs="Arial"/>
          <w:color w:val="000000"/>
          <w:sz w:val="26"/>
          <w:szCs w:val="26"/>
        </w:rPr>
        <w:t>, Oficial Mayor de la Fiscalía General del Estado de Oaxaca</w:t>
      </w:r>
      <w:r>
        <w:rPr>
          <w:rFonts w:ascii="Arial" w:hAnsi="Arial" w:cs="Arial"/>
          <w:color w:val="000000"/>
          <w:sz w:val="26"/>
          <w:szCs w:val="26"/>
        </w:rPr>
        <w:t>. E</w:t>
      </w:r>
      <w:r w:rsidRPr="000E0307">
        <w:rPr>
          <w:rFonts w:ascii="Arial" w:hAnsi="Arial" w:cs="Arial"/>
          <w:color w:val="000000"/>
          <w:sz w:val="26"/>
          <w:szCs w:val="26"/>
        </w:rPr>
        <w:t>n dicha demanda solicitó como pretensión la nulidad del referido oficio, así como el pago de diversas prestaciones</w:t>
      </w:r>
      <w:r w:rsidR="00163336">
        <w:rPr>
          <w:rFonts w:ascii="Arial" w:hAnsi="Arial" w:cs="Arial"/>
          <w:color w:val="000000"/>
          <w:sz w:val="26"/>
          <w:szCs w:val="26"/>
        </w:rPr>
        <w:t>.</w:t>
      </w:r>
    </w:p>
    <w:p w:rsidR="00163336" w:rsidRDefault="000E0307" w:rsidP="001B2C2F">
      <w:pPr>
        <w:pStyle w:val="Textoindependiente"/>
        <w:numPr>
          <w:ilvl w:val="0"/>
          <w:numId w:val="1"/>
        </w:numPr>
        <w:spacing w:after="0" w:line="360" w:lineRule="auto"/>
        <w:ind w:left="1701" w:hanging="567"/>
        <w:jc w:val="both"/>
        <w:rPr>
          <w:rFonts w:ascii="Arial" w:hAnsi="Arial" w:cs="Arial"/>
          <w:color w:val="000000"/>
          <w:sz w:val="26"/>
          <w:szCs w:val="26"/>
        </w:rPr>
      </w:pPr>
      <w:r w:rsidRPr="00163336">
        <w:rPr>
          <w:rFonts w:ascii="Arial" w:hAnsi="Arial" w:cs="Arial"/>
          <w:color w:val="000000"/>
          <w:sz w:val="26"/>
          <w:szCs w:val="26"/>
        </w:rPr>
        <w:t xml:space="preserve">Mediante </w:t>
      </w:r>
      <w:r w:rsidR="001B2C2F" w:rsidRPr="00163336">
        <w:rPr>
          <w:rFonts w:ascii="Arial" w:hAnsi="Arial" w:cs="Arial"/>
          <w:color w:val="000000"/>
          <w:sz w:val="26"/>
          <w:szCs w:val="26"/>
        </w:rPr>
        <w:t>proveído</w:t>
      </w:r>
      <w:r w:rsidRPr="00163336">
        <w:rPr>
          <w:rFonts w:ascii="Arial" w:hAnsi="Arial" w:cs="Arial"/>
          <w:color w:val="000000"/>
          <w:sz w:val="26"/>
          <w:szCs w:val="26"/>
        </w:rPr>
        <w:t xml:space="preserve"> de 07 siete de mayo de 2018 dos mil dieciocho, la Tercera Sala Unitaria de Primera Instancia, requiere a la parte actora para que dentro del término de tres días hábiles, contados a partir del día siguiente al que surta efectos su notificación, cum</w:t>
      </w:r>
      <w:r w:rsidR="00163336">
        <w:rPr>
          <w:rFonts w:ascii="Arial" w:hAnsi="Arial" w:cs="Arial"/>
          <w:color w:val="000000"/>
          <w:sz w:val="26"/>
          <w:szCs w:val="26"/>
        </w:rPr>
        <w:t>pla con diversas prevenciones.</w:t>
      </w:r>
    </w:p>
    <w:p w:rsidR="00163336" w:rsidRDefault="001B2C2F" w:rsidP="001B2C2F">
      <w:pPr>
        <w:pStyle w:val="Textoindependiente"/>
        <w:numPr>
          <w:ilvl w:val="0"/>
          <w:numId w:val="1"/>
        </w:numPr>
        <w:spacing w:after="0" w:line="360" w:lineRule="auto"/>
        <w:ind w:left="1701" w:hanging="567"/>
        <w:jc w:val="both"/>
        <w:rPr>
          <w:rFonts w:ascii="Arial" w:hAnsi="Arial" w:cs="Arial"/>
          <w:color w:val="000000"/>
          <w:sz w:val="26"/>
          <w:szCs w:val="26"/>
        </w:rPr>
      </w:pPr>
      <w:r w:rsidRPr="00163336">
        <w:rPr>
          <w:rFonts w:ascii="Arial" w:hAnsi="Arial" w:cs="Arial"/>
          <w:color w:val="000000"/>
          <w:sz w:val="26"/>
          <w:szCs w:val="26"/>
        </w:rPr>
        <w:t>Por acuerdo dictado el 19 diecinueve de junio de 2018 dos mil dieciocho, se admite a trámite la demanda y se corre traslado a las autoridades demandadas para que produzc</w:t>
      </w:r>
      <w:r w:rsidR="00163336">
        <w:rPr>
          <w:rFonts w:ascii="Arial" w:hAnsi="Arial" w:cs="Arial"/>
          <w:color w:val="000000"/>
          <w:sz w:val="26"/>
          <w:szCs w:val="26"/>
        </w:rPr>
        <w:t xml:space="preserve">an su contestación respectiva. </w:t>
      </w:r>
    </w:p>
    <w:p w:rsidR="00163336" w:rsidRDefault="001B2C2F" w:rsidP="001B2C2F">
      <w:pPr>
        <w:pStyle w:val="Textoindependiente"/>
        <w:numPr>
          <w:ilvl w:val="0"/>
          <w:numId w:val="1"/>
        </w:numPr>
        <w:spacing w:after="0" w:line="360" w:lineRule="auto"/>
        <w:ind w:left="1701" w:hanging="567"/>
        <w:jc w:val="both"/>
        <w:rPr>
          <w:rFonts w:ascii="Arial" w:hAnsi="Arial" w:cs="Arial"/>
          <w:color w:val="000000"/>
          <w:sz w:val="26"/>
          <w:szCs w:val="26"/>
        </w:rPr>
      </w:pPr>
      <w:r>
        <w:rPr>
          <w:rFonts w:ascii="Arial" w:hAnsi="Arial" w:cs="Arial"/>
          <w:color w:val="000000"/>
          <w:sz w:val="26"/>
          <w:szCs w:val="26"/>
        </w:rPr>
        <w:t>Mediante proveído de 30 treinta de agosto del citado año, se tiene al Oficial Mayor y a la directora de Asuntos Jurídicos de la Fiscalía General del Estado de Oaxaca, cont</w:t>
      </w:r>
      <w:r w:rsidR="00163336">
        <w:rPr>
          <w:rFonts w:ascii="Arial" w:hAnsi="Arial" w:cs="Arial"/>
          <w:color w:val="000000"/>
          <w:sz w:val="26"/>
          <w:szCs w:val="26"/>
        </w:rPr>
        <w:t>estando la demanda de nulidad.</w:t>
      </w:r>
    </w:p>
    <w:p w:rsidR="00163336" w:rsidRPr="00720D00" w:rsidRDefault="007B57DD" w:rsidP="00720D00">
      <w:pPr>
        <w:pStyle w:val="Textoindependiente"/>
        <w:numPr>
          <w:ilvl w:val="0"/>
          <w:numId w:val="1"/>
        </w:numPr>
        <w:spacing w:after="0" w:line="360" w:lineRule="auto"/>
        <w:ind w:left="1701" w:hanging="567"/>
        <w:jc w:val="both"/>
        <w:rPr>
          <w:rFonts w:ascii="Arial" w:hAnsi="Arial" w:cs="Arial"/>
          <w:color w:val="000000"/>
          <w:sz w:val="26"/>
          <w:szCs w:val="26"/>
        </w:rPr>
      </w:pPr>
      <w:r>
        <w:rPr>
          <w:rFonts w:ascii="Arial" w:hAnsi="Arial" w:cs="Arial"/>
          <w:color w:val="000000"/>
          <w:sz w:val="26"/>
          <w:szCs w:val="26"/>
        </w:rPr>
        <w:t xml:space="preserve">Con oficio FGEO/DAJ/885/2018 de10 diez de octubre de 2018 dos mil dieciocho, la Directora de Asuntos Jurídicos y representante legal de la Fiscal General del Estado de Oaxaca, presenta un escrito en el que exhibe copias debidamente certificadas compuestas de treinta y cinco fojas útiles, relativas al juicio de amparo </w:t>
      </w:r>
      <w:r w:rsidRPr="005A2357">
        <w:rPr>
          <w:rFonts w:ascii="Arial" w:hAnsi="Arial" w:cs="Arial"/>
          <w:b/>
          <w:color w:val="000000"/>
          <w:sz w:val="26"/>
          <w:szCs w:val="26"/>
        </w:rPr>
        <w:t>399/2018</w:t>
      </w:r>
      <w:r>
        <w:rPr>
          <w:rFonts w:ascii="Arial" w:hAnsi="Arial" w:cs="Arial"/>
          <w:color w:val="000000"/>
          <w:sz w:val="26"/>
          <w:szCs w:val="26"/>
        </w:rPr>
        <w:t xml:space="preserve">, Mesa III-B del índice del Juzgado Quinto de Distrito en el Estado de Oaxaca, promovido por </w:t>
      </w:r>
      <w:r w:rsidR="00347F34">
        <w:rPr>
          <w:rFonts w:ascii="Arial" w:hAnsi="Arial" w:cs="Arial"/>
          <w:b/>
          <w:color w:val="000000"/>
          <w:sz w:val="26"/>
          <w:szCs w:val="26"/>
        </w:rPr>
        <w:t>**********</w:t>
      </w:r>
      <w:r>
        <w:rPr>
          <w:rFonts w:ascii="Arial" w:hAnsi="Arial" w:cs="Arial"/>
          <w:color w:val="000000"/>
          <w:sz w:val="26"/>
          <w:szCs w:val="26"/>
        </w:rPr>
        <w:t>, c</w:t>
      </w:r>
      <w:r w:rsidR="000A4DAE">
        <w:rPr>
          <w:rFonts w:ascii="Arial" w:hAnsi="Arial" w:cs="Arial"/>
          <w:color w:val="000000"/>
          <w:sz w:val="26"/>
          <w:szCs w:val="26"/>
        </w:rPr>
        <w:t xml:space="preserve">ontra actos del Oficial Mayor de dicha Fiscalía y del Fiscal </w:t>
      </w:r>
      <w:r w:rsidR="000A4DAE">
        <w:rPr>
          <w:rFonts w:ascii="Arial" w:hAnsi="Arial" w:cs="Arial"/>
          <w:color w:val="000000"/>
          <w:sz w:val="26"/>
          <w:szCs w:val="26"/>
        </w:rPr>
        <w:lastRenderedPageBreak/>
        <w:t>General del Estado de Oaxaca. Asimismo, el sobreseimiento del juicio en términos del artículo 16</w:t>
      </w:r>
      <w:r w:rsidR="00815BAA">
        <w:rPr>
          <w:rFonts w:ascii="Arial" w:hAnsi="Arial" w:cs="Arial"/>
          <w:color w:val="000000"/>
          <w:sz w:val="26"/>
          <w:szCs w:val="26"/>
        </w:rPr>
        <w:t>1</w:t>
      </w:r>
      <w:r w:rsidR="000A4DAE">
        <w:rPr>
          <w:rFonts w:ascii="Arial" w:hAnsi="Arial" w:cs="Arial"/>
          <w:color w:val="000000"/>
          <w:sz w:val="26"/>
          <w:szCs w:val="26"/>
        </w:rPr>
        <w:t xml:space="preserve"> fracci</w:t>
      </w:r>
      <w:r w:rsidR="00815BAA">
        <w:rPr>
          <w:rFonts w:ascii="Arial" w:hAnsi="Arial" w:cs="Arial"/>
          <w:color w:val="000000"/>
          <w:sz w:val="26"/>
          <w:szCs w:val="26"/>
        </w:rPr>
        <w:t>ones</w:t>
      </w:r>
      <w:r w:rsidR="000A4DAE">
        <w:rPr>
          <w:rFonts w:ascii="Arial" w:hAnsi="Arial" w:cs="Arial"/>
          <w:color w:val="000000"/>
          <w:sz w:val="26"/>
          <w:szCs w:val="26"/>
        </w:rPr>
        <w:t xml:space="preserve"> III y VIII, en relación con el numeral 162 fracción II de la Ley de Procedimientos y Justicia Administrativa para el Estado de Oaxaca</w:t>
      </w:r>
      <w:r w:rsidR="00163336">
        <w:rPr>
          <w:rFonts w:ascii="Arial" w:hAnsi="Arial" w:cs="Arial"/>
          <w:color w:val="000000"/>
          <w:sz w:val="26"/>
          <w:szCs w:val="26"/>
        </w:rPr>
        <w:t>.</w:t>
      </w:r>
    </w:p>
    <w:p w:rsidR="00163336" w:rsidRDefault="00163336" w:rsidP="00F03067">
      <w:pPr>
        <w:pStyle w:val="Sinespaciado"/>
        <w:spacing w:after="120" w:line="360" w:lineRule="auto"/>
        <w:jc w:val="both"/>
        <w:rPr>
          <w:rFonts w:ascii="Arial" w:hAnsi="Arial" w:cs="Arial"/>
          <w:color w:val="000000"/>
          <w:sz w:val="26"/>
          <w:szCs w:val="26"/>
        </w:rPr>
      </w:pPr>
      <w:r>
        <w:rPr>
          <w:rFonts w:ascii="Arial" w:eastAsia="Calibri" w:hAnsi="Arial" w:cs="Arial"/>
          <w:bCs/>
          <w:sz w:val="26"/>
          <w:szCs w:val="26"/>
        </w:rPr>
        <w:t xml:space="preserve">          </w:t>
      </w:r>
      <w:r w:rsidR="00BE7F8C">
        <w:rPr>
          <w:rFonts w:ascii="Arial" w:eastAsia="Calibri" w:hAnsi="Arial" w:cs="Arial"/>
          <w:bCs/>
          <w:sz w:val="26"/>
          <w:szCs w:val="26"/>
        </w:rPr>
        <w:t>Ahora bien,</w:t>
      </w:r>
      <w:r w:rsidR="009E1250">
        <w:rPr>
          <w:rFonts w:ascii="Arial" w:eastAsia="Calibri" w:hAnsi="Arial" w:cs="Arial"/>
          <w:bCs/>
          <w:sz w:val="26"/>
          <w:szCs w:val="26"/>
        </w:rPr>
        <w:t xml:space="preserve"> </w:t>
      </w:r>
      <w:r w:rsidR="00B66335">
        <w:rPr>
          <w:rFonts w:ascii="Arial" w:eastAsia="Calibri" w:hAnsi="Arial" w:cs="Arial"/>
          <w:bCs/>
          <w:sz w:val="26"/>
          <w:szCs w:val="26"/>
        </w:rPr>
        <w:t xml:space="preserve">la Magistrada de la Tercera Sala Unitaria de Primera Instancia, procedió a sobreseer el juicio promovido por </w:t>
      </w:r>
      <w:r w:rsidR="00347F34">
        <w:rPr>
          <w:rFonts w:ascii="Arial" w:eastAsia="Calibri" w:hAnsi="Arial" w:cs="Arial"/>
          <w:b/>
          <w:bCs/>
          <w:sz w:val="26"/>
          <w:szCs w:val="26"/>
        </w:rPr>
        <w:t>**********</w:t>
      </w:r>
      <w:r w:rsidR="00B66335">
        <w:rPr>
          <w:rFonts w:ascii="Arial" w:eastAsia="Calibri" w:hAnsi="Arial" w:cs="Arial"/>
          <w:bCs/>
          <w:sz w:val="26"/>
          <w:szCs w:val="26"/>
        </w:rPr>
        <w:t xml:space="preserve">, </w:t>
      </w:r>
      <w:r w:rsidR="003B7AD1">
        <w:rPr>
          <w:rFonts w:ascii="Arial" w:eastAsia="Calibri" w:hAnsi="Arial" w:cs="Arial"/>
          <w:bCs/>
          <w:sz w:val="26"/>
          <w:szCs w:val="26"/>
        </w:rPr>
        <w:t xml:space="preserve">al actualizarse la causal de improcedencia establecida en el </w:t>
      </w:r>
      <w:r w:rsidR="00815BAA">
        <w:rPr>
          <w:rFonts w:ascii="Arial" w:hAnsi="Arial" w:cs="Arial"/>
          <w:color w:val="000000"/>
          <w:sz w:val="26"/>
          <w:szCs w:val="26"/>
        </w:rPr>
        <w:t>artículo 161 fracción VIII</w:t>
      </w:r>
      <w:r w:rsidR="003B7AD1">
        <w:rPr>
          <w:rFonts w:ascii="Arial" w:hAnsi="Arial" w:cs="Arial"/>
          <w:color w:val="000000"/>
          <w:sz w:val="26"/>
          <w:szCs w:val="26"/>
        </w:rPr>
        <w:t>, en relación con el</w:t>
      </w:r>
      <w:r w:rsidR="00815BAA">
        <w:rPr>
          <w:rFonts w:ascii="Arial" w:hAnsi="Arial" w:cs="Arial"/>
          <w:color w:val="000000"/>
          <w:sz w:val="26"/>
          <w:szCs w:val="26"/>
        </w:rPr>
        <w:t xml:space="preserve"> 162 fracción II de la Ley de Procedimientos y Justicia Administrativa para el Estado de Oaxaca</w:t>
      </w:r>
      <w:r w:rsidR="003B7AD1">
        <w:rPr>
          <w:rFonts w:ascii="Arial" w:hAnsi="Arial" w:cs="Arial"/>
          <w:color w:val="000000"/>
          <w:sz w:val="26"/>
          <w:szCs w:val="26"/>
        </w:rPr>
        <w:t xml:space="preserve">, al haberse ya impugnado el oficio </w:t>
      </w:r>
      <w:r w:rsidR="003B7AD1" w:rsidRPr="000E0307">
        <w:rPr>
          <w:rFonts w:ascii="Arial" w:hAnsi="Arial" w:cs="Arial"/>
          <w:color w:val="000000"/>
          <w:sz w:val="26"/>
          <w:szCs w:val="26"/>
        </w:rPr>
        <w:t xml:space="preserve">FGEO/OM/674/2018 de fecha 15 quince de marzo del citado año, emitido por el M.A. </w:t>
      </w:r>
      <w:r w:rsidR="003B7AD1" w:rsidRPr="005A2357">
        <w:rPr>
          <w:rFonts w:ascii="Arial" w:hAnsi="Arial" w:cs="Arial"/>
          <w:b/>
          <w:color w:val="000000"/>
          <w:sz w:val="26"/>
          <w:szCs w:val="26"/>
        </w:rPr>
        <w:t>Severino Rojas Lázaro</w:t>
      </w:r>
      <w:r w:rsidR="003B7AD1" w:rsidRPr="000E0307">
        <w:rPr>
          <w:rFonts w:ascii="Arial" w:hAnsi="Arial" w:cs="Arial"/>
          <w:color w:val="000000"/>
          <w:sz w:val="26"/>
          <w:szCs w:val="26"/>
        </w:rPr>
        <w:t>, Oficial Mayor de la Fiscalía General del Estado de Oaxaca</w:t>
      </w:r>
      <w:r w:rsidR="003B7AD1">
        <w:rPr>
          <w:rFonts w:ascii="Arial" w:hAnsi="Arial" w:cs="Arial"/>
          <w:color w:val="000000"/>
          <w:sz w:val="26"/>
          <w:szCs w:val="26"/>
        </w:rPr>
        <w:t xml:space="preserve">, ante el Juzgado Quinto de Distrito en el Estado de Oaxaca, mediante juicio de amparo, el cual ya se resolvió al haberse emitido la sentencia respectiva el 31 treinta y uno de agosto de 2018, encontrándose pendiente de resolver el recurso de revisión interpuesto por la aquí recurrente, en contra de la </w:t>
      </w:r>
      <w:r>
        <w:rPr>
          <w:rFonts w:ascii="Arial" w:hAnsi="Arial" w:cs="Arial"/>
          <w:color w:val="000000"/>
          <w:sz w:val="26"/>
          <w:szCs w:val="26"/>
        </w:rPr>
        <w:t>referida resolución de amparo.</w:t>
      </w:r>
    </w:p>
    <w:p w:rsidR="00163336" w:rsidRDefault="003B7AD1" w:rsidP="00163336">
      <w:pPr>
        <w:pStyle w:val="Sinespaciado"/>
        <w:spacing w:after="120" w:line="360" w:lineRule="auto"/>
        <w:ind w:firstLine="708"/>
        <w:jc w:val="both"/>
        <w:rPr>
          <w:rFonts w:ascii="Arial" w:hAnsi="Arial" w:cs="Arial"/>
          <w:color w:val="000000"/>
          <w:sz w:val="26"/>
          <w:szCs w:val="26"/>
        </w:rPr>
      </w:pPr>
      <w:r>
        <w:rPr>
          <w:rFonts w:ascii="Arial" w:hAnsi="Arial" w:cs="Arial"/>
          <w:color w:val="000000"/>
          <w:sz w:val="26"/>
          <w:szCs w:val="26"/>
        </w:rPr>
        <w:t>Dichos pre</w:t>
      </w:r>
      <w:r w:rsidR="00163336">
        <w:rPr>
          <w:rFonts w:ascii="Arial" w:hAnsi="Arial" w:cs="Arial"/>
          <w:color w:val="000000"/>
          <w:sz w:val="26"/>
          <w:szCs w:val="26"/>
        </w:rPr>
        <w:t>ceptos establecen lo siguiente:</w:t>
      </w:r>
    </w:p>
    <w:p w:rsidR="00163336" w:rsidRDefault="00163336" w:rsidP="003F40F8">
      <w:pPr>
        <w:pStyle w:val="Sinespaciado"/>
        <w:spacing w:line="360" w:lineRule="auto"/>
        <w:ind w:left="709" w:right="1185"/>
        <w:jc w:val="both"/>
        <w:rPr>
          <w:rFonts w:ascii="Arial" w:hAnsi="Arial" w:cs="Arial"/>
          <w:i/>
          <w:color w:val="000000"/>
          <w:lang w:val="es-MX"/>
        </w:rPr>
      </w:pPr>
      <w:r>
        <w:rPr>
          <w:rFonts w:ascii="Arial" w:hAnsi="Arial" w:cs="Arial"/>
          <w:b/>
          <w:bCs/>
          <w:i/>
          <w:color w:val="000000"/>
          <w:lang w:val="es-MX"/>
        </w:rPr>
        <w:t xml:space="preserve"> </w:t>
      </w:r>
      <w:r w:rsidR="003F40F8">
        <w:rPr>
          <w:rFonts w:ascii="Arial" w:hAnsi="Arial" w:cs="Arial"/>
          <w:b/>
          <w:bCs/>
          <w:i/>
          <w:color w:val="000000"/>
          <w:lang w:val="es-MX"/>
        </w:rPr>
        <w:t>“</w:t>
      </w:r>
      <w:r w:rsidR="003F40F8" w:rsidRPr="003F40F8">
        <w:rPr>
          <w:rFonts w:ascii="Arial" w:hAnsi="Arial" w:cs="Arial"/>
          <w:b/>
          <w:bCs/>
          <w:i/>
          <w:color w:val="000000"/>
          <w:lang w:val="es-MX"/>
        </w:rPr>
        <w:t xml:space="preserve">ARTÍCULO 161.- </w:t>
      </w:r>
      <w:r w:rsidR="003F40F8" w:rsidRPr="003F40F8">
        <w:rPr>
          <w:rFonts w:ascii="Arial" w:hAnsi="Arial" w:cs="Arial"/>
          <w:i/>
          <w:color w:val="000000"/>
          <w:lang w:val="es-MX"/>
        </w:rPr>
        <w:t xml:space="preserve">Es improcedente el juicio ante el Tribunal contra </w:t>
      </w:r>
      <w:r w:rsidR="00812C29" w:rsidRPr="003F40F8">
        <w:rPr>
          <w:rFonts w:ascii="Arial" w:hAnsi="Arial" w:cs="Arial"/>
          <w:i/>
          <w:color w:val="000000"/>
          <w:lang w:val="es-MX"/>
        </w:rPr>
        <w:t>actos:</w:t>
      </w:r>
      <w:r>
        <w:rPr>
          <w:rFonts w:ascii="Arial" w:hAnsi="Arial" w:cs="Arial"/>
          <w:i/>
          <w:color w:val="000000"/>
          <w:lang w:val="es-MX"/>
        </w:rPr>
        <w:t xml:space="preserve"> </w:t>
      </w:r>
    </w:p>
    <w:p w:rsidR="00163336" w:rsidRPr="00163336" w:rsidRDefault="003F40F8" w:rsidP="00163336">
      <w:pPr>
        <w:autoSpaceDE w:val="0"/>
        <w:autoSpaceDN w:val="0"/>
        <w:adjustRightInd w:val="0"/>
        <w:spacing w:after="0" w:line="360" w:lineRule="auto"/>
        <w:ind w:left="709" w:right="1185"/>
        <w:jc w:val="both"/>
        <w:rPr>
          <w:rFonts w:ascii="Arial" w:hAnsi="Arial" w:cs="Arial"/>
          <w:i/>
          <w:color w:val="000000"/>
          <w:lang w:val="es-MX"/>
        </w:rPr>
      </w:pPr>
      <w:r w:rsidRPr="003F40F8">
        <w:rPr>
          <w:rFonts w:ascii="Arial" w:hAnsi="Arial" w:cs="Arial"/>
          <w:i/>
          <w:color w:val="000000"/>
          <w:lang w:val="es-MX"/>
        </w:rPr>
        <w:t>VIII. Contra actos que hayan sido impugnados o se encuentren pendientes de resolución en un procedimiento judicial;</w:t>
      </w:r>
    </w:p>
    <w:p w:rsidR="003F40F8" w:rsidRPr="003F40F8" w:rsidRDefault="003F40F8" w:rsidP="003F40F8">
      <w:pPr>
        <w:autoSpaceDE w:val="0"/>
        <w:autoSpaceDN w:val="0"/>
        <w:adjustRightInd w:val="0"/>
        <w:spacing w:after="0" w:line="360" w:lineRule="auto"/>
        <w:ind w:left="709" w:right="1185"/>
        <w:jc w:val="both"/>
        <w:rPr>
          <w:rFonts w:ascii="Arial" w:hAnsi="Arial" w:cs="Arial"/>
          <w:i/>
          <w:color w:val="000000"/>
          <w:lang w:val="es-MX"/>
        </w:rPr>
      </w:pPr>
      <w:r w:rsidRPr="003F40F8">
        <w:rPr>
          <w:rFonts w:ascii="Arial" w:hAnsi="Arial" w:cs="Arial"/>
          <w:b/>
          <w:bCs/>
          <w:i/>
          <w:color w:val="000000"/>
          <w:lang w:val="es-MX"/>
        </w:rPr>
        <w:t xml:space="preserve">ARTÍCULO 162.- </w:t>
      </w:r>
      <w:r w:rsidRPr="003F40F8">
        <w:rPr>
          <w:rFonts w:ascii="Arial" w:hAnsi="Arial" w:cs="Arial"/>
          <w:i/>
          <w:color w:val="000000"/>
          <w:lang w:val="es-MX"/>
        </w:rPr>
        <w:t>Procede el sobreseimiento del juicio:</w:t>
      </w:r>
    </w:p>
    <w:p w:rsidR="00163336" w:rsidRDefault="003F40F8" w:rsidP="00720D00">
      <w:pPr>
        <w:autoSpaceDE w:val="0"/>
        <w:autoSpaceDN w:val="0"/>
        <w:adjustRightInd w:val="0"/>
        <w:spacing w:after="120" w:line="360" w:lineRule="auto"/>
        <w:ind w:left="709" w:right="1185"/>
        <w:jc w:val="both"/>
        <w:rPr>
          <w:rFonts w:ascii="Arial" w:hAnsi="Arial" w:cs="Arial"/>
          <w:i/>
          <w:color w:val="000000"/>
          <w:lang w:val="es-MX"/>
        </w:rPr>
      </w:pPr>
      <w:r w:rsidRPr="003F40F8">
        <w:rPr>
          <w:rFonts w:ascii="Arial" w:hAnsi="Arial" w:cs="Arial"/>
          <w:i/>
          <w:color w:val="000000"/>
          <w:lang w:val="es-MX"/>
        </w:rPr>
        <w:t xml:space="preserve">II. Cuando durante la tramitación del procedimiento sobreviniere alguna de las causas de improcedencia a que se refiere el </w:t>
      </w:r>
      <w:r>
        <w:rPr>
          <w:rFonts w:ascii="Arial" w:hAnsi="Arial" w:cs="Arial"/>
          <w:i/>
          <w:color w:val="000000"/>
          <w:lang w:val="es-MX"/>
        </w:rPr>
        <w:t>artículo anterior.”</w:t>
      </w:r>
    </w:p>
    <w:p w:rsidR="00163336" w:rsidRDefault="00163336" w:rsidP="00F03067">
      <w:pPr>
        <w:pStyle w:val="Sinespaciado"/>
        <w:spacing w:after="120" w:line="360" w:lineRule="auto"/>
        <w:jc w:val="both"/>
        <w:rPr>
          <w:rFonts w:ascii="Arial" w:eastAsia="Calibri" w:hAnsi="Arial" w:cs="Arial"/>
          <w:bCs/>
          <w:sz w:val="26"/>
          <w:szCs w:val="26"/>
        </w:rPr>
      </w:pPr>
      <w:r>
        <w:rPr>
          <w:rFonts w:ascii="Arial" w:eastAsia="Calibri" w:hAnsi="Arial" w:cs="Arial"/>
          <w:bCs/>
          <w:sz w:val="26"/>
          <w:szCs w:val="26"/>
        </w:rPr>
        <w:t xml:space="preserve">        </w:t>
      </w:r>
      <w:r w:rsidR="00783E05">
        <w:rPr>
          <w:rFonts w:ascii="Arial" w:eastAsia="Calibri" w:hAnsi="Arial" w:cs="Arial"/>
          <w:bCs/>
          <w:sz w:val="26"/>
          <w:szCs w:val="26"/>
        </w:rPr>
        <w:t xml:space="preserve">Por tanto, </w:t>
      </w:r>
      <w:r w:rsidR="00797681">
        <w:rPr>
          <w:rFonts w:ascii="Arial" w:eastAsia="Calibri" w:hAnsi="Arial" w:cs="Arial"/>
          <w:bCs/>
          <w:sz w:val="26"/>
          <w:szCs w:val="26"/>
        </w:rPr>
        <w:t xml:space="preserve">toda vez que </w:t>
      </w:r>
      <w:r w:rsidR="00347F34">
        <w:rPr>
          <w:rFonts w:ascii="Arial" w:eastAsia="Calibri" w:hAnsi="Arial" w:cs="Arial"/>
          <w:b/>
          <w:bCs/>
          <w:sz w:val="26"/>
          <w:szCs w:val="26"/>
        </w:rPr>
        <w:t>**********</w:t>
      </w:r>
      <w:r w:rsidR="00797681">
        <w:rPr>
          <w:rFonts w:ascii="Arial" w:eastAsia="Calibri" w:hAnsi="Arial" w:cs="Arial"/>
          <w:bCs/>
          <w:sz w:val="26"/>
          <w:szCs w:val="26"/>
        </w:rPr>
        <w:t xml:space="preserve"> promueve  ante este Tribunal de Justicia Administrativa del Estado de Oaxaca,  juicio de nulidad contra el mismo acto </w:t>
      </w:r>
      <w:r w:rsidR="00812C29">
        <w:rPr>
          <w:rFonts w:ascii="Arial" w:eastAsia="Calibri" w:hAnsi="Arial" w:cs="Arial"/>
          <w:bCs/>
          <w:sz w:val="26"/>
          <w:szCs w:val="26"/>
        </w:rPr>
        <w:t xml:space="preserve">impugnado </w:t>
      </w:r>
      <w:r w:rsidR="008132A5">
        <w:rPr>
          <w:rFonts w:ascii="Arial" w:eastAsia="Calibri" w:hAnsi="Arial" w:cs="Arial"/>
          <w:bCs/>
          <w:sz w:val="26"/>
          <w:szCs w:val="26"/>
        </w:rPr>
        <w:t>(</w:t>
      </w:r>
      <w:r w:rsidR="008132A5">
        <w:rPr>
          <w:rFonts w:ascii="Arial" w:hAnsi="Arial" w:cs="Arial"/>
          <w:color w:val="000000"/>
          <w:sz w:val="26"/>
          <w:szCs w:val="26"/>
        </w:rPr>
        <w:t xml:space="preserve">oficio </w:t>
      </w:r>
      <w:r w:rsidR="008132A5" w:rsidRPr="00812C29">
        <w:rPr>
          <w:rFonts w:ascii="Arial" w:hAnsi="Arial" w:cs="Arial"/>
          <w:b/>
          <w:color w:val="000000"/>
          <w:sz w:val="26"/>
          <w:szCs w:val="26"/>
        </w:rPr>
        <w:t>FGEO/OM/674/2018</w:t>
      </w:r>
      <w:r w:rsidR="008132A5" w:rsidRPr="000E0307">
        <w:rPr>
          <w:rFonts w:ascii="Arial" w:hAnsi="Arial" w:cs="Arial"/>
          <w:color w:val="000000"/>
          <w:sz w:val="26"/>
          <w:szCs w:val="26"/>
        </w:rPr>
        <w:t xml:space="preserve"> de fecha 15 quince de marzo del </w:t>
      </w:r>
      <w:r w:rsidR="008132A5">
        <w:rPr>
          <w:rFonts w:ascii="Arial" w:hAnsi="Arial" w:cs="Arial"/>
          <w:color w:val="000000"/>
          <w:sz w:val="26"/>
          <w:szCs w:val="26"/>
        </w:rPr>
        <w:t xml:space="preserve">2018 dos mil dieciocho), </w:t>
      </w:r>
      <w:r w:rsidR="008132A5">
        <w:rPr>
          <w:rFonts w:ascii="Arial" w:eastAsia="Calibri" w:hAnsi="Arial" w:cs="Arial"/>
          <w:bCs/>
          <w:sz w:val="26"/>
          <w:szCs w:val="26"/>
        </w:rPr>
        <w:t xml:space="preserve"> </w:t>
      </w:r>
      <w:r w:rsidR="0085284A">
        <w:rPr>
          <w:rFonts w:ascii="Arial" w:eastAsia="Calibri" w:hAnsi="Arial" w:cs="Arial"/>
          <w:bCs/>
          <w:sz w:val="26"/>
          <w:szCs w:val="26"/>
        </w:rPr>
        <w:t xml:space="preserve">y </w:t>
      </w:r>
      <w:r w:rsidR="001175B0">
        <w:rPr>
          <w:rFonts w:ascii="Arial" w:eastAsia="Calibri" w:hAnsi="Arial" w:cs="Arial"/>
          <w:bCs/>
          <w:sz w:val="26"/>
          <w:szCs w:val="26"/>
        </w:rPr>
        <w:t xml:space="preserve">contra las mismas </w:t>
      </w:r>
      <w:r w:rsidR="0085284A">
        <w:rPr>
          <w:rFonts w:ascii="Arial" w:eastAsia="Calibri" w:hAnsi="Arial" w:cs="Arial"/>
          <w:bCs/>
          <w:sz w:val="26"/>
          <w:szCs w:val="26"/>
        </w:rPr>
        <w:t>autoridades</w:t>
      </w:r>
      <w:r w:rsidR="008132A5">
        <w:rPr>
          <w:rFonts w:ascii="Arial" w:eastAsia="Calibri" w:hAnsi="Arial" w:cs="Arial"/>
          <w:bCs/>
          <w:sz w:val="26"/>
          <w:szCs w:val="26"/>
        </w:rPr>
        <w:t xml:space="preserve"> </w:t>
      </w:r>
      <w:r w:rsidR="001175B0">
        <w:rPr>
          <w:rFonts w:ascii="Arial" w:eastAsia="Calibri" w:hAnsi="Arial" w:cs="Arial"/>
          <w:bCs/>
          <w:sz w:val="26"/>
          <w:szCs w:val="26"/>
        </w:rPr>
        <w:t>(</w:t>
      </w:r>
      <w:r w:rsidR="008132A5">
        <w:rPr>
          <w:rFonts w:ascii="Arial" w:eastAsia="Calibri" w:hAnsi="Arial" w:cs="Arial"/>
          <w:bCs/>
          <w:sz w:val="26"/>
          <w:szCs w:val="26"/>
        </w:rPr>
        <w:t>Fiscal General del Estado de Oaxaca y Oficial de la Fiscalía General del Estado de Oaxaca</w:t>
      </w:r>
      <w:r w:rsidR="001175B0">
        <w:rPr>
          <w:rFonts w:ascii="Arial" w:eastAsia="Calibri" w:hAnsi="Arial" w:cs="Arial"/>
          <w:bCs/>
          <w:sz w:val="26"/>
          <w:szCs w:val="26"/>
        </w:rPr>
        <w:t>)</w:t>
      </w:r>
      <w:r w:rsidR="008132A5">
        <w:rPr>
          <w:rFonts w:ascii="Arial" w:eastAsia="Calibri" w:hAnsi="Arial" w:cs="Arial"/>
          <w:bCs/>
          <w:sz w:val="26"/>
          <w:szCs w:val="26"/>
        </w:rPr>
        <w:t>, demandadas en el juicio de amparo t</w:t>
      </w:r>
      <w:r w:rsidR="0085284A">
        <w:rPr>
          <w:rFonts w:ascii="Arial" w:eastAsia="Calibri" w:hAnsi="Arial" w:cs="Arial"/>
          <w:bCs/>
          <w:sz w:val="26"/>
          <w:szCs w:val="26"/>
        </w:rPr>
        <w:t xml:space="preserve">ramitado con anterioridad </w:t>
      </w:r>
      <w:r w:rsidR="008132A5">
        <w:rPr>
          <w:rFonts w:ascii="Arial" w:eastAsia="Calibri" w:hAnsi="Arial" w:cs="Arial"/>
          <w:bCs/>
          <w:sz w:val="26"/>
          <w:szCs w:val="26"/>
        </w:rPr>
        <w:t xml:space="preserve">por la aquí recurrente, </w:t>
      </w:r>
      <w:r w:rsidR="00797681">
        <w:rPr>
          <w:rFonts w:ascii="Arial" w:eastAsia="Calibri" w:hAnsi="Arial" w:cs="Arial"/>
          <w:bCs/>
          <w:sz w:val="26"/>
          <w:szCs w:val="26"/>
        </w:rPr>
        <w:t xml:space="preserve">ante el Juzgado Quinto de Distrito en el Estado de Oaxaca, </w:t>
      </w:r>
      <w:r w:rsidR="00C63B71">
        <w:rPr>
          <w:rFonts w:ascii="Arial" w:eastAsia="Calibri" w:hAnsi="Arial" w:cs="Arial"/>
          <w:bCs/>
          <w:sz w:val="26"/>
          <w:szCs w:val="26"/>
        </w:rPr>
        <w:t xml:space="preserve">registrado con el número de expediente </w:t>
      </w:r>
      <w:r w:rsidR="00C63B71" w:rsidRPr="00812C29">
        <w:rPr>
          <w:rFonts w:ascii="Arial" w:eastAsia="Calibri" w:hAnsi="Arial" w:cs="Arial"/>
          <w:b/>
          <w:bCs/>
          <w:sz w:val="26"/>
          <w:szCs w:val="26"/>
        </w:rPr>
        <w:t>399/2018</w:t>
      </w:r>
      <w:r w:rsidR="00C63B71">
        <w:rPr>
          <w:rFonts w:ascii="Arial" w:eastAsia="Calibri" w:hAnsi="Arial" w:cs="Arial"/>
          <w:bCs/>
          <w:sz w:val="26"/>
          <w:szCs w:val="26"/>
        </w:rPr>
        <w:t xml:space="preserve">, y </w:t>
      </w:r>
      <w:r w:rsidR="001175B0">
        <w:rPr>
          <w:rFonts w:ascii="Arial" w:eastAsia="Calibri" w:hAnsi="Arial" w:cs="Arial"/>
          <w:bCs/>
          <w:sz w:val="26"/>
          <w:szCs w:val="26"/>
        </w:rPr>
        <w:t xml:space="preserve">el 31 treinta y uno de agosto de 2018 dos mil dieciocho, </w:t>
      </w:r>
      <w:r w:rsidR="00C63B71">
        <w:rPr>
          <w:rFonts w:ascii="Arial" w:eastAsia="Calibri" w:hAnsi="Arial" w:cs="Arial"/>
          <w:bCs/>
          <w:sz w:val="26"/>
          <w:szCs w:val="26"/>
        </w:rPr>
        <w:t xml:space="preserve">se dictó resolución en la cual se le concede el amparo </w:t>
      </w:r>
      <w:r w:rsidR="008132A5">
        <w:rPr>
          <w:rFonts w:ascii="Arial" w:eastAsia="Calibri" w:hAnsi="Arial" w:cs="Arial"/>
          <w:bCs/>
          <w:sz w:val="26"/>
          <w:szCs w:val="26"/>
        </w:rPr>
        <w:t xml:space="preserve">y protección de </w:t>
      </w:r>
      <w:r w:rsidR="005A2357">
        <w:rPr>
          <w:rFonts w:ascii="Arial" w:eastAsia="Calibri" w:hAnsi="Arial" w:cs="Arial"/>
          <w:bCs/>
          <w:sz w:val="26"/>
          <w:szCs w:val="26"/>
        </w:rPr>
        <w:t xml:space="preserve">la justicia federal a </w:t>
      </w:r>
      <w:r w:rsidR="00347F34">
        <w:rPr>
          <w:rFonts w:ascii="Arial" w:eastAsia="Calibri" w:hAnsi="Arial" w:cs="Arial"/>
          <w:b/>
          <w:bCs/>
          <w:sz w:val="26"/>
          <w:szCs w:val="26"/>
        </w:rPr>
        <w:t>**********</w:t>
      </w:r>
      <w:r w:rsidR="008132A5">
        <w:rPr>
          <w:rFonts w:ascii="Arial" w:eastAsia="Calibri" w:hAnsi="Arial" w:cs="Arial"/>
          <w:bCs/>
          <w:sz w:val="26"/>
          <w:szCs w:val="26"/>
        </w:rPr>
        <w:t xml:space="preserve"> y se ordenó </w:t>
      </w:r>
      <w:r w:rsidR="008132A5">
        <w:rPr>
          <w:rFonts w:ascii="Arial" w:eastAsia="Calibri" w:hAnsi="Arial" w:cs="Arial"/>
          <w:bCs/>
          <w:sz w:val="26"/>
          <w:szCs w:val="26"/>
        </w:rPr>
        <w:lastRenderedPageBreak/>
        <w:t>otorgarle la indemnización y demás prestaciones a que tuviera derecho</w:t>
      </w:r>
      <w:r>
        <w:rPr>
          <w:rFonts w:ascii="Arial" w:eastAsia="Calibri" w:hAnsi="Arial" w:cs="Arial"/>
          <w:bCs/>
          <w:sz w:val="26"/>
          <w:szCs w:val="26"/>
        </w:rPr>
        <w:t xml:space="preserve">. </w:t>
      </w:r>
    </w:p>
    <w:p w:rsidR="00720D00" w:rsidRDefault="00C63B71" w:rsidP="00163336">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Sin embargo, al considerar que no se le habían autori</w:t>
      </w:r>
      <w:r w:rsidR="00B70FAD">
        <w:rPr>
          <w:rFonts w:ascii="Arial" w:eastAsia="Calibri" w:hAnsi="Arial" w:cs="Arial"/>
          <w:bCs/>
          <w:sz w:val="26"/>
          <w:szCs w:val="26"/>
        </w:rPr>
        <w:t xml:space="preserve">zado todas las prestaciones que solicitó, interpuso recurso de revisión en contra de dicha determinación de amparo, el cual se </w:t>
      </w:r>
      <w:r w:rsidR="00797681">
        <w:rPr>
          <w:rFonts w:ascii="Arial" w:eastAsia="Calibri" w:hAnsi="Arial" w:cs="Arial"/>
          <w:bCs/>
          <w:sz w:val="26"/>
          <w:szCs w:val="26"/>
        </w:rPr>
        <w:t>enc</w:t>
      </w:r>
      <w:r w:rsidR="00B70FAD">
        <w:rPr>
          <w:rFonts w:ascii="Arial" w:eastAsia="Calibri" w:hAnsi="Arial" w:cs="Arial"/>
          <w:bCs/>
          <w:sz w:val="26"/>
          <w:szCs w:val="26"/>
        </w:rPr>
        <w:t>uentra</w:t>
      </w:r>
      <w:r w:rsidR="00797681">
        <w:rPr>
          <w:rFonts w:ascii="Arial" w:eastAsia="Calibri" w:hAnsi="Arial" w:cs="Arial"/>
          <w:bCs/>
          <w:sz w:val="26"/>
          <w:szCs w:val="26"/>
        </w:rPr>
        <w:t xml:space="preserve"> pendiente de resolver</w:t>
      </w:r>
      <w:r w:rsidR="00812C29">
        <w:rPr>
          <w:rFonts w:ascii="Arial" w:eastAsia="Calibri" w:hAnsi="Arial" w:cs="Arial"/>
          <w:bCs/>
          <w:sz w:val="26"/>
          <w:szCs w:val="26"/>
        </w:rPr>
        <w:t>; por tanto, el juicio de amparo</w:t>
      </w:r>
      <w:r w:rsidR="00B70FAD">
        <w:rPr>
          <w:rFonts w:ascii="Arial" w:eastAsia="Calibri" w:hAnsi="Arial" w:cs="Arial"/>
          <w:bCs/>
          <w:sz w:val="26"/>
          <w:szCs w:val="26"/>
        </w:rPr>
        <w:t xml:space="preserve"> indirecto tramitado en contra del oficio </w:t>
      </w:r>
      <w:r w:rsidR="00B70FAD" w:rsidRPr="00812C29">
        <w:rPr>
          <w:rFonts w:ascii="Arial" w:hAnsi="Arial" w:cs="Arial"/>
          <w:b/>
          <w:color w:val="000000"/>
          <w:sz w:val="26"/>
          <w:szCs w:val="26"/>
        </w:rPr>
        <w:t>FGEO/OM/674/2018</w:t>
      </w:r>
      <w:r w:rsidR="00B70FAD" w:rsidRPr="000E0307">
        <w:rPr>
          <w:rFonts w:ascii="Arial" w:hAnsi="Arial" w:cs="Arial"/>
          <w:color w:val="000000"/>
          <w:sz w:val="26"/>
          <w:szCs w:val="26"/>
        </w:rPr>
        <w:t xml:space="preserve"> de fecha 15 quince de marzo del </w:t>
      </w:r>
      <w:r w:rsidR="00B70FAD">
        <w:rPr>
          <w:rFonts w:ascii="Arial" w:hAnsi="Arial" w:cs="Arial"/>
          <w:color w:val="000000"/>
          <w:sz w:val="26"/>
          <w:szCs w:val="26"/>
        </w:rPr>
        <w:t>2018 dos mil dieciocho), todavía no está concluido; en consecuencia, se advierte que en el presente caso si</w:t>
      </w:r>
      <w:r w:rsidR="00797681">
        <w:rPr>
          <w:rFonts w:ascii="Arial" w:eastAsia="Calibri" w:hAnsi="Arial" w:cs="Arial"/>
          <w:bCs/>
          <w:sz w:val="26"/>
          <w:szCs w:val="26"/>
        </w:rPr>
        <w:t xml:space="preserve"> se da la causal de improcedencia establecida en la fracción VIII del artículo 161 de la Ley de Procedimiento y Justicia Administrativa para el Estado de Oaxaca, por lo que resulta procedente la declaración de sobreseimiento decretada por la Magistrada de Primera Instancia, en términos del precepto 162 fracción II de la referida ley.</w:t>
      </w:r>
    </w:p>
    <w:p w:rsidR="00720D00" w:rsidRDefault="00002467" w:rsidP="00163336">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r w:rsidR="005C1ECE">
        <w:rPr>
          <w:rFonts w:ascii="Arial" w:eastAsia="Calibri" w:hAnsi="Arial" w:cs="Arial"/>
          <w:bCs/>
          <w:sz w:val="26"/>
          <w:szCs w:val="26"/>
        </w:rPr>
        <w:t xml:space="preserve">Por otra parte, igualmente </w:t>
      </w:r>
      <w:r w:rsidR="005C1ECE" w:rsidRPr="00E45EFE">
        <w:rPr>
          <w:rFonts w:ascii="Arial" w:eastAsia="Calibri" w:hAnsi="Arial" w:cs="Arial"/>
          <w:b/>
          <w:bCs/>
          <w:sz w:val="26"/>
          <w:szCs w:val="26"/>
        </w:rPr>
        <w:t>resultan infundadas</w:t>
      </w:r>
      <w:r w:rsidR="005C1ECE">
        <w:rPr>
          <w:rFonts w:ascii="Arial" w:eastAsia="Calibri" w:hAnsi="Arial" w:cs="Arial"/>
          <w:bCs/>
          <w:sz w:val="26"/>
          <w:szCs w:val="26"/>
        </w:rPr>
        <w:t xml:space="preserve"> las manifestaciones </w:t>
      </w:r>
      <w:r w:rsidR="00E45EFE">
        <w:rPr>
          <w:rFonts w:ascii="Arial" w:eastAsia="Calibri" w:hAnsi="Arial" w:cs="Arial"/>
          <w:bCs/>
          <w:sz w:val="26"/>
          <w:szCs w:val="26"/>
        </w:rPr>
        <w:t xml:space="preserve">que hace la recurrente, </w:t>
      </w:r>
      <w:r w:rsidR="002E50C7">
        <w:rPr>
          <w:rFonts w:ascii="Arial" w:eastAsia="Calibri" w:hAnsi="Arial" w:cs="Arial"/>
          <w:bCs/>
          <w:sz w:val="26"/>
          <w:szCs w:val="26"/>
        </w:rPr>
        <w:t>al indicar q</w:t>
      </w:r>
      <w:r w:rsidR="00E45EFE">
        <w:rPr>
          <w:rFonts w:ascii="Arial" w:eastAsia="Calibri" w:hAnsi="Arial" w:cs="Arial"/>
          <w:bCs/>
          <w:sz w:val="26"/>
          <w:szCs w:val="26"/>
        </w:rPr>
        <w:t xml:space="preserve">ue </w:t>
      </w:r>
      <w:r w:rsidR="002E50C7">
        <w:rPr>
          <w:rFonts w:ascii="Arial" w:eastAsia="Calibri" w:hAnsi="Arial" w:cs="Arial"/>
          <w:bCs/>
          <w:sz w:val="26"/>
          <w:szCs w:val="26"/>
        </w:rPr>
        <w:t xml:space="preserve">la vía legal para debatir los criterios contradictorios entre dos tribunales distintos, se tramitaran como un incidente de acumulación de autos por ser un acto de previo y especial pronunciamiento, debiendo suspender la tramitación del juicio en lo principal, y dicho incidente se deberá promover en el juicio de nulidad </w:t>
      </w:r>
      <w:r w:rsidR="002E50C7" w:rsidRPr="005A2357">
        <w:rPr>
          <w:rFonts w:ascii="Arial" w:eastAsia="Calibri" w:hAnsi="Arial" w:cs="Arial"/>
          <w:b/>
          <w:bCs/>
          <w:sz w:val="26"/>
          <w:szCs w:val="26"/>
        </w:rPr>
        <w:t>46/2018</w:t>
      </w:r>
      <w:r w:rsidR="002E50C7">
        <w:rPr>
          <w:rFonts w:ascii="Arial" w:eastAsia="Calibri" w:hAnsi="Arial" w:cs="Arial"/>
          <w:bCs/>
          <w:sz w:val="26"/>
          <w:szCs w:val="26"/>
        </w:rPr>
        <w:t xml:space="preserve"> del índice de la Tercera Sala Unitaria de Primera Instancia de este Tribunal, por ser el más reciente al diverso expediente principal </w:t>
      </w:r>
      <w:r w:rsidR="002E50C7" w:rsidRPr="005A2357">
        <w:rPr>
          <w:rFonts w:ascii="Arial" w:eastAsia="Calibri" w:hAnsi="Arial" w:cs="Arial"/>
          <w:b/>
          <w:bCs/>
          <w:sz w:val="26"/>
          <w:szCs w:val="26"/>
        </w:rPr>
        <w:t>399/2018</w:t>
      </w:r>
      <w:r w:rsidR="002E50C7">
        <w:rPr>
          <w:rFonts w:ascii="Arial" w:eastAsia="Calibri" w:hAnsi="Arial" w:cs="Arial"/>
          <w:bCs/>
          <w:sz w:val="26"/>
          <w:szCs w:val="26"/>
        </w:rPr>
        <w:t xml:space="preserve">, Mesa de Amparo III-B del índice del Juzgado Quinto de Distrito en el Estado de Oaxaca, por ser el más antiguo, de conformidad con los artículos 224 fracción I, 225 fracción IV, 226 y 227 de la Ley de Procedimiento y Justicia Administrativa para el Estado de Oaxaca, en razón de que se trata de juicios promovidos por la misma actora, respecto del mismo acto que se reclama, aunque los agravios sean distintos, </w:t>
      </w:r>
      <w:r w:rsidR="00034C27">
        <w:rPr>
          <w:rFonts w:ascii="Arial" w:eastAsia="Calibri" w:hAnsi="Arial" w:cs="Arial"/>
          <w:bCs/>
          <w:sz w:val="26"/>
          <w:szCs w:val="26"/>
        </w:rPr>
        <w:t xml:space="preserve">pues dice que </w:t>
      </w:r>
      <w:r w:rsidR="002E50C7">
        <w:rPr>
          <w:rFonts w:ascii="Arial" w:eastAsia="Calibri" w:hAnsi="Arial" w:cs="Arial"/>
          <w:bCs/>
          <w:sz w:val="26"/>
          <w:szCs w:val="26"/>
        </w:rPr>
        <w:t>no basta acreditar con la prueba documental del referido expediente de amparo, para promover el sobreseimiento del juicio de nulidad</w:t>
      </w:r>
      <w:r w:rsidR="00720D00">
        <w:rPr>
          <w:rFonts w:ascii="Arial" w:eastAsia="Calibri" w:hAnsi="Arial" w:cs="Arial"/>
          <w:bCs/>
          <w:sz w:val="26"/>
          <w:szCs w:val="26"/>
        </w:rPr>
        <w:t>.</w:t>
      </w:r>
    </w:p>
    <w:p w:rsidR="00720D00" w:rsidRDefault="00034C27" w:rsidP="00163336">
      <w:pPr>
        <w:pStyle w:val="Sinespaciado"/>
        <w:spacing w:after="120" w:line="360" w:lineRule="auto"/>
        <w:ind w:firstLine="708"/>
        <w:jc w:val="both"/>
        <w:rPr>
          <w:rFonts w:ascii="Arial" w:eastAsia="Calibri" w:hAnsi="Arial" w:cs="Arial"/>
          <w:bCs/>
          <w:sz w:val="26"/>
          <w:szCs w:val="26"/>
        </w:rPr>
      </w:pPr>
      <w:r>
        <w:rPr>
          <w:rFonts w:ascii="Arial" w:eastAsia="Calibri" w:hAnsi="Arial" w:cs="Arial"/>
          <w:bCs/>
          <w:sz w:val="26"/>
          <w:szCs w:val="26"/>
        </w:rPr>
        <w:t>Al respecto es pertinente señalar que el artículo 224 de la Ley de Procedimiento y Justicia Administrativa para el Estado de Oaxaca, en su párrafo p</w:t>
      </w:r>
      <w:r w:rsidR="00720D00">
        <w:rPr>
          <w:rFonts w:ascii="Arial" w:eastAsia="Calibri" w:hAnsi="Arial" w:cs="Arial"/>
          <w:bCs/>
          <w:sz w:val="26"/>
          <w:szCs w:val="26"/>
        </w:rPr>
        <w:t>rimero establece lo siguiente:</w:t>
      </w:r>
    </w:p>
    <w:p w:rsidR="00720D00" w:rsidRDefault="00034C27" w:rsidP="00034C27">
      <w:pPr>
        <w:pStyle w:val="Sinespaciado"/>
        <w:spacing w:after="120" w:line="360" w:lineRule="auto"/>
        <w:ind w:left="993" w:right="900"/>
        <w:jc w:val="both"/>
        <w:rPr>
          <w:rFonts w:ascii="Arial" w:eastAsia="Calibri" w:hAnsi="Arial" w:cs="Arial"/>
          <w:bCs/>
          <w:i/>
        </w:rPr>
      </w:pPr>
      <w:r w:rsidRPr="00034C27">
        <w:rPr>
          <w:rFonts w:ascii="Arial" w:eastAsia="Calibri" w:hAnsi="Arial" w:cs="Arial"/>
          <w:b/>
          <w:bCs/>
          <w:i/>
        </w:rPr>
        <w:t>“ARTÍCULO 224</w:t>
      </w:r>
      <w:r w:rsidRPr="00034C27">
        <w:rPr>
          <w:rFonts w:ascii="Arial" w:eastAsia="Calibri" w:hAnsi="Arial" w:cs="Arial"/>
          <w:bCs/>
          <w:i/>
        </w:rPr>
        <w:t xml:space="preserve">. En el procedimiento contencioso administrativo, no habrá más incidente que los establecidos en la presente ley. Se tramitarán como de previo y especial </w:t>
      </w:r>
      <w:r w:rsidRPr="00034C27">
        <w:rPr>
          <w:rFonts w:ascii="Arial" w:eastAsia="Calibri" w:hAnsi="Arial" w:cs="Arial"/>
          <w:bCs/>
          <w:i/>
        </w:rPr>
        <w:lastRenderedPageBreak/>
        <w:t>pronunciamiento con suspensión de la tramitación del juicio en lo princi</w:t>
      </w:r>
      <w:r w:rsidR="00720D00">
        <w:rPr>
          <w:rFonts w:ascii="Arial" w:eastAsia="Calibri" w:hAnsi="Arial" w:cs="Arial"/>
          <w:bCs/>
          <w:i/>
        </w:rPr>
        <w:t>pal. Procederán los siguientes:</w:t>
      </w:r>
    </w:p>
    <w:p w:rsidR="00034C27" w:rsidRPr="00034C27" w:rsidRDefault="00034C27" w:rsidP="00034C27">
      <w:pPr>
        <w:pStyle w:val="Sinespaciado"/>
        <w:spacing w:after="120" w:line="360" w:lineRule="auto"/>
        <w:ind w:left="993" w:right="900"/>
        <w:jc w:val="both"/>
        <w:rPr>
          <w:rFonts w:ascii="Arial" w:eastAsia="Calibri" w:hAnsi="Arial" w:cs="Arial"/>
          <w:bCs/>
          <w:i/>
        </w:rPr>
      </w:pPr>
      <w:r w:rsidRPr="00034C27">
        <w:rPr>
          <w:rFonts w:ascii="Arial" w:eastAsia="Calibri" w:hAnsi="Arial" w:cs="Arial"/>
          <w:bCs/>
          <w:i/>
        </w:rPr>
        <w:t>I. El de acumulación de autos:</w:t>
      </w:r>
    </w:p>
    <w:p w:rsidR="00034C27" w:rsidRPr="00034C27" w:rsidRDefault="00034C27" w:rsidP="00034C27">
      <w:pPr>
        <w:pStyle w:val="Sinespaciado"/>
        <w:spacing w:after="120" w:line="360" w:lineRule="auto"/>
        <w:ind w:left="993" w:right="900"/>
        <w:jc w:val="both"/>
        <w:rPr>
          <w:rFonts w:ascii="Arial" w:eastAsia="Calibri" w:hAnsi="Arial" w:cs="Arial"/>
          <w:bCs/>
          <w:i/>
        </w:rPr>
      </w:pPr>
      <w:r w:rsidRPr="00034C27">
        <w:rPr>
          <w:rFonts w:ascii="Arial" w:eastAsia="Calibri" w:hAnsi="Arial" w:cs="Arial"/>
          <w:bCs/>
          <w:i/>
        </w:rPr>
        <w:t>II. El de nulidad de notificaciones; y,</w:t>
      </w:r>
    </w:p>
    <w:p w:rsidR="00022821" w:rsidRDefault="00034C27" w:rsidP="00022821">
      <w:pPr>
        <w:pStyle w:val="Sinespaciado"/>
        <w:spacing w:line="360" w:lineRule="auto"/>
        <w:ind w:left="992" w:right="902"/>
        <w:jc w:val="both"/>
        <w:rPr>
          <w:rFonts w:ascii="Arial" w:eastAsia="Calibri" w:hAnsi="Arial" w:cs="Arial"/>
          <w:bCs/>
          <w:i/>
        </w:rPr>
      </w:pPr>
      <w:r w:rsidRPr="00034C27">
        <w:rPr>
          <w:rFonts w:ascii="Arial" w:eastAsia="Calibri" w:hAnsi="Arial" w:cs="Arial"/>
          <w:bCs/>
          <w:i/>
        </w:rPr>
        <w:t>III. El de interrupción del procedimiento por causa de muerte, incapacidad, declaración de ausencia, quiebra, disolución de la persona moral o desaparición del órgano de la administración pública.”</w:t>
      </w:r>
    </w:p>
    <w:p w:rsidR="00720D00" w:rsidRDefault="00022821" w:rsidP="00720D00">
      <w:pPr>
        <w:pStyle w:val="Sinespaciado"/>
        <w:spacing w:line="360" w:lineRule="auto"/>
        <w:ind w:left="992" w:right="902"/>
        <w:jc w:val="both"/>
        <w:rPr>
          <w:rFonts w:ascii="Arial" w:eastAsia="Calibri" w:hAnsi="Arial" w:cs="Arial"/>
          <w:bCs/>
          <w:i/>
        </w:rPr>
      </w:pPr>
      <w:r>
        <w:rPr>
          <w:rFonts w:ascii="Arial" w:eastAsia="Calibri" w:hAnsi="Arial" w:cs="Arial"/>
          <w:bCs/>
          <w:i/>
        </w:rPr>
        <w:t>[…]</w:t>
      </w:r>
    </w:p>
    <w:p w:rsidR="00720D00" w:rsidRDefault="00022821" w:rsidP="00720D00">
      <w:pPr>
        <w:pStyle w:val="Sinespaciado"/>
        <w:spacing w:after="120" w:line="360" w:lineRule="auto"/>
        <w:ind w:firstLine="708"/>
        <w:jc w:val="both"/>
        <w:rPr>
          <w:rFonts w:ascii="Arial" w:hAnsi="Arial" w:cs="Arial"/>
          <w:i/>
          <w:color w:val="000000"/>
          <w:sz w:val="24"/>
          <w:szCs w:val="24"/>
          <w:lang w:val="es-MX"/>
        </w:rPr>
      </w:pPr>
      <w:r>
        <w:rPr>
          <w:rFonts w:ascii="Arial" w:hAnsi="Arial" w:cs="Arial"/>
          <w:bCs/>
          <w:sz w:val="26"/>
          <w:szCs w:val="26"/>
        </w:rPr>
        <w:t>Como se ve, el precepto citado refiere los incidentes que pueden tramitarse en el “</w:t>
      </w:r>
      <w:r>
        <w:rPr>
          <w:rFonts w:ascii="Arial" w:hAnsi="Arial" w:cs="Arial"/>
          <w:b/>
          <w:bCs/>
          <w:sz w:val="26"/>
          <w:szCs w:val="26"/>
          <w:u w:val="single"/>
        </w:rPr>
        <w:t xml:space="preserve">procedimiento contencioso administrativo”; </w:t>
      </w:r>
      <w:r>
        <w:rPr>
          <w:rFonts w:ascii="Arial" w:hAnsi="Arial" w:cs="Arial"/>
          <w:bCs/>
          <w:sz w:val="26"/>
          <w:szCs w:val="26"/>
        </w:rPr>
        <w:t xml:space="preserve">esto es, procedente el incidente de acumulación de autos, </w:t>
      </w:r>
      <w:r w:rsidR="00507C46">
        <w:rPr>
          <w:rFonts w:ascii="Arial" w:hAnsi="Arial" w:cs="Arial"/>
          <w:bCs/>
          <w:sz w:val="26"/>
          <w:szCs w:val="26"/>
        </w:rPr>
        <w:t>cuando en dicho procedimiento</w:t>
      </w:r>
      <w:r w:rsidR="002C3B3D">
        <w:rPr>
          <w:rFonts w:ascii="Arial" w:hAnsi="Arial" w:cs="Arial"/>
          <w:bCs/>
          <w:sz w:val="26"/>
          <w:szCs w:val="26"/>
        </w:rPr>
        <w:t xml:space="preserve"> administrativo,</w:t>
      </w:r>
      <w:r w:rsidR="00507C46">
        <w:rPr>
          <w:rFonts w:ascii="Arial" w:hAnsi="Arial" w:cs="Arial"/>
          <w:bCs/>
          <w:sz w:val="26"/>
          <w:szCs w:val="26"/>
        </w:rPr>
        <w:t xml:space="preserve"> </w:t>
      </w:r>
      <w:r>
        <w:rPr>
          <w:rFonts w:ascii="Arial" w:hAnsi="Arial" w:cs="Arial"/>
          <w:bCs/>
          <w:sz w:val="26"/>
          <w:szCs w:val="26"/>
        </w:rPr>
        <w:t xml:space="preserve">se tramite otro juicio de nulidad </w:t>
      </w:r>
      <w:r w:rsidR="002C3B3D">
        <w:rPr>
          <w:rFonts w:ascii="Arial" w:hAnsi="Arial" w:cs="Arial"/>
          <w:bCs/>
          <w:sz w:val="26"/>
          <w:szCs w:val="26"/>
        </w:rPr>
        <w:t xml:space="preserve">que se encuentra pendiente de resolver, siempre y cuando se </w:t>
      </w:r>
      <w:r>
        <w:rPr>
          <w:rFonts w:ascii="Arial" w:hAnsi="Arial" w:cs="Arial"/>
          <w:bCs/>
          <w:sz w:val="26"/>
          <w:szCs w:val="26"/>
        </w:rPr>
        <w:t>den los supuestos que establece el precep</w:t>
      </w:r>
      <w:r w:rsidR="00507C46">
        <w:rPr>
          <w:rFonts w:ascii="Arial" w:hAnsi="Arial" w:cs="Arial"/>
          <w:bCs/>
          <w:sz w:val="26"/>
          <w:szCs w:val="26"/>
        </w:rPr>
        <w:t>to 225 de la ley de la materia</w:t>
      </w:r>
      <w:r w:rsidR="002C3B3D">
        <w:rPr>
          <w:rFonts w:ascii="Arial" w:hAnsi="Arial" w:cs="Arial"/>
          <w:bCs/>
          <w:sz w:val="26"/>
          <w:szCs w:val="26"/>
        </w:rPr>
        <w:t xml:space="preserve">; esto es, </w:t>
      </w:r>
      <w:r w:rsidR="00F20162">
        <w:rPr>
          <w:rFonts w:ascii="Arial" w:hAnsi="Arial" w:cs="Arial"/>
          <w:bCs/>
          <w:sz w:val="26"/>
          <w:szCs w:val="26"/>
        </w:rPr>
        <w:t>“</w:t>
      </w:r>
      <w:r w:rsidR="00F20162" w:rsidRPr="00F20162">
        <w:rPr>
          <w:rFonts w:ascii="Arial" w:hAnsi="Arial" w:cs="Arial"/>
          <w:i/>
          <w:color w:val="000000"/>
          <w:sz w:val="24"/>
          <w:szCs w:val="24"/>
          <w:lang w:val="es-MX"/>
        </w:rPr>
        <w:t>I. Las partes sean las mismas y se invoquen idénticos agravios; II. Siendo diferentes las partes e invocándose distintos agravios, el acto impugnado sea uno mismo o se impugnen varias partes del mismo acto; III. Sean las partes y los agravios diversos o no, se impugnen actos que sean unos antecedentes o consecuencia de los otros; y IV. Se trate de juicios promovidos por el mismo actor, respecto del mismo acto que se  reclama, aunque los agravios sean distintos.</w:t>
      </w:r>
      <w:r w:rsidR="00720D00">
        <w:rPr>
          <w:rFonts w:ascii="Arial" w:hAnsi="Arial" w:cs="Arial"/>
          <w:i/>
          <w:color w:val="000000"/>
          <w:sz w:val="24"/>
          <w:szCs w:val="24"/>
          <w:lang w:val="es-MX"/>
        </w:rPr>
        <w:t xml:space="preserve">” </w:t>
      </w:r>
    </w:p>
    <w:p w:rsidR="00720D00" w:rsidRDefault="00C80F44" w:rsidP="00720D00">
      <w:pPr>
        <w:pStyle w:val="Sinespaciado"/>
        <w:spacing w:after="120" w:line="360" w:lineRule="auto"/>
        <w:ind w:firstLine="708"/>
        <w:jc w:val="both"/>
        <w:rPr>
          <w:rFonts w:ascii="Arial" w:eastAsia="Calibri" w:hAnsi="Arial" w:cs="Arial"/>
          <w:bCs/>
          <w:sz w:val="26"/>
          <w:szCs w:val="26"/>
        </w:rPr>
      </w:pPr>
      <w:r>
        <w:rPr>
          <w:rFonts w:ascii="Arial" w:hAnsi="Arial" w:cs="Arial"/>
          <w:bCs/>
          <w:sz w:val="26"/>
          <w:szCs w:val="26"/>
        </w:rPr>
        <w:t xml:space="preserve">Por tanto no es </w:t>
      </w:r>
      <w:r w:rsidR="00D4317E">
        <w:rPr>
          <w:rFonts w:ascii="Arial" w:hAnsi="Arial" w:cs="Arial"/>
          <w:bCs/>
          <w:sz w:val="26"/>
          <w:szCs w:val="26"/>
        </w:rPr>
        <w:t>procedente lo que pretende la aquí recurrente</w:t>
      </w:r>
      <w:r w:rsidR="00637462">
        <w:rPr>
          <w:rFonts w:ascii="Arial" w:hAnsi="Arial" w:cs="Arial"/>
          <w:bCs/>
          <w:sz w:val="26"/>
          <w:szCs w:val="26"/>
        </w:rPr>
        <w:t>,</w:t>
      </w:r>
      <w:r w:rsidR="00D4317E">
        <w:rPr>
          <w:rFonts w:ascii="Arial" w:hAnsi="Arial" w:cs="Arial"/>
          <w:bCs/>
          <w:sz w:val="26"/>
          <w:szCs w:val="26"/>
        </w:rPr>
        <w:t xml:space="preserve"> al manifestar que</w:t>
      </w:r>
      <w:r w:rsidR="00543D31">
        <w:rPr>
          <w:rFonts w:ascii="Arial" w:hAnsi="Arial" w:cs="Arial"/>
          <w:bCs/>
          <w:sz w:val="26"/>
          <w:szCs w:val="26"/>
        </w:rPr>
        <w:t xml:space="preserve"> dicho incidente se debió tramitar en el juicio de nulidad </w:t>
      </w:r>
      <w:r w:rsidR="00543D31" w:rsidRPr="005A2357">
        <w:rPr>
          <w:rFonts w:ascii="Arial" w:eastAsia="Calibri" w:hAnsi="Arial" w:cs="Arial"/>
          <w:b/>
          <w:bCs/>
          <w:sz w:val="26"/>
          <w:szCs w:val="26"/>
        </w:rPr>
        <w:t>46/2018</w:t>
      </w:r>
      <w:r w:rsidR="00543D31">
        <w:rPr>
          <w:rFonts w:ascii="Arial" w:eastAsia="Calibri" w:hAnsi="Arial" w:cs="Arial"/>
          <w:bCs/>
          <w:sz w:val="26"/>
          <w:szCs w:val="26"/>
        </w:rPr>
        <w:t xml:space="preserve"> del índice de la Tercera Sala Unitaria de Pri</w:t>
      </w:r>
      <w:r w:rsidR="00637462">
        <w:rPr>
          <w:rFonts w:ascii="Arial" w:eastAsia="Calibri" w:hAnsi="Arial" w:cs="Arial"/>
          <w:bCs/>
          <w:sz w:val="26"/>
          <w:szCs w:val="26"/>
        </w:rPr>
        <w:t>mera Instancia de este Tribunal</w:t>
      </w:r>
      <w:r w:rsidR="00543D31">
        <w:rPr>
          <w:rFonts w:ascii="Arial" w:eastAsia="Calibri" w:hAnsi="Arial" w:cs="Arial"/>
          <w:bCs/>
          <w:sz w:val="26"/>
          <w:szCs w:val="26"/>
        </w:rPr>
        <w:t xml:space="preserve"> al ser el m</w:t>
      </w:r>
      <w:r>
        <w:rPr>
          <w:rFonts w:ascii="Arial" w:eastAsia="Calibri" w:hAnsi="Arial" w:cs="Arial"/>
          <w:bCs/>
          <w:sz w:val="26"/>
          <w:szCs w:val="26"/>
        </w:rPr>
        <w:t>ás reciente</w:t>
      </w:r>
      <w:r w:rsidR="00637462">
        <w:rPr>
          <w:rFonts w:ascii="Arial" w:eastAsia="Calibri" w:hAnsi="Arial" w:cs="Arial"/>
          <w:bCs/>
          <w:sz w:val="26"/>
          <w:szCs w:val="26"/>
        </w:rPr>
        <w:t>,</w:t>
      </w:r>
      <w:r w:rsidR="00543D31">
        <w:rPr>
          <w:rFonts w:ascii="Arial" w:eastAsia="Calibri" w:hAnsi="Arial" w:cs="Arial"/>
          <w:bCs/>
          <w:sz w:val="26"/>
          <w:szCs w:val="26"/>
        </w:rPr>
        <w:t xml:space="preserve"> y se </w:t>
      </w:r>
      <w:r w:rsidR="00D4317E">
        <w:rPr>
          <w:rFonts w:ascii="Arial" w:hAnsi="Arial" w:cs="Arial"/>
          <w:bCs/>
          <w:sz w:val="26"/>
          <w:szCs w:val="26"/>
        </w:rPr>
        <w:t xml:space="preserve">acumule el juicio de amparo </w:t>
      </w:r>
      <w:r w:rsidR="00D4317E" w:rsidRPr="005A2357">
        <w:rPr>
          <w:rFonts w:ascii="Arial" w:eastAsia="Calibri" w:hAnsi="Arial" w:cs="Arial"/>
          <w:b/>
          <w:bCs/>
          <w:sz w:val="26"/>
          <w:szCs w:val="26"/>
        </w:rPr>
        <w:t>399/2018</w:t>
      </w:r>
      <w:r w:rsidR="00D4317E">
        <w:rPr>
          <w:rFonts w:ascii="Arial" w:eastAsia="Calibri" w:hAnsi="Arial" w:cs="Arial"/>
          <w:bCs/>
          <w:sz w:val="26"/>
          <w:szCs w:val="26"/>
        </w:rPr>
        <w:t xml:space="preserve">, Mesa de Amparo III-B del índice del Juzgado Quinto de Distrito en el Estado de Oaxaca, toda vez que se trata de diversos </w:t>
      </w:r>
      <w:r w:rsidR="00637462">
        <w:rPr>
          <w:rFonts w:ascii="Arial" w:eastAsia="Calibri" w:hAnsi="Arial" w:cs="Arial"/>
          <w:bCs/>
          <w:sz w:val="26"/>
          <w:szCs w:val="26"/>
        </w:rPr>
        <w:t>juicios, y su procedimiento es regido</w:t>
      </w:r>
      <w:r w:rsidR="00D4317E">
        <w:rPr>
          <w:rFonts w:ascii="Arial" w:eastAsia="Calibri" w:hAnsi="Arial" w:cs="Arial"/>
          <w:bCs/>
          <w:sz w:val="26"/>
          <w:szCs w:val="26"/>
        </w:rPr>
        <w:t xml:space="preserve"> por sus propias leyes</w:t>
      </w:r>
      <w:r w:rsidR="00637462">
        <w:rPr>
          <w:rFonts w:ascii="Arial" w:eastAsia="Calibri" w:hAnsi="Arial" w:cs="Arial"/>
          <w:bCs/>
          <w:sz w:val="26"/>
          <w:szCs w:val="26"/>
        </w:rPr>
        <w:t>, adem</w:t>
      </w:r>
      <w:r w:rsidR="00465EA7">
        <w:rPr>
          <w:rFonts w:ascii="Arial" w:eastAsia="Calibri" w:hAnsi="Arial" w:cs="Arial"/>
          <w:bCs/>
          <w:sz w:val="26"/>
          <w:szCs w:val="26"/>
        </w:rPr>
        <w:t>ás de que se tramita</w:t>
      </w:r>
      <w:r w:rsidR="00637462">
        <w:rPr>
          <w:rFonts w:ascii="Arial" w:eastAsia="Calibri" w:hAnsi="Arial" w:cs="Arial"/>
          <w:bCs/>
          <w:sz w:val="26"/>
          <w:szCs w:val="26"/>
        </w:rPr>
        <w:t xml:space="preserve"> </w:t>
      </w:r>
      <w:r w:rsidR="00D4317E">
        <w:rPr>
          <w:rFonts w:ascii="Arial" w:eastAsia="Calibri" w:hAnsi="Arial" w:cs="Arial"/>
          <w:bCs/>
          <w:sz w:val="26"/>
          <w:szCs w:val="26"/>
        </w:rPr>
        <w:t>ante diversos órganos jurisdiccionales.</w:t>
      </w:r>
    </w:p>
    <w:p w:rsidR="00720D00" w:rsidRDefault="0002754E" w:rsidP="00720D00">
      <w:pPr>
        <w:pStyle w:val="Sinespaciado"/>
        <w:spacing w:after="120" w:line="360" w:lineRule="auto"/>
        <w:ind w:firstLine="708"/>
        <w:jc w:val="both"/>
        <w:rPr>
          <w:rFonts w:ascii="Arial" w:hAnsi="Arial" w:cs="Arial"/>
          <w:sz w:val="26"/>
          <w:szCs w:val="26"/>
        </w:rPr>
      </w:pPr>
      <w:r w:rsidRPr="0002754E">
        <w:rPr>
          <w:rFonts w:ascii="Arial" w:hAnsi="Arial" w:cs="Arial"/>
          <w:bCs/>
          <w:sz w:val="26"/>
          <w:szCs w:val="26"/>
        </w:rPr>
        <w:t xml:space="preserve">Por </w:t>
      </w:r>
      <w:r w:rsidR="00FF5751">
        <w:rPr>
          <w:rFonts w:ascii="Arial" w:hAnsi="Arial" w:cs="Arial"/>
          <w:bCs/>
          <w:sz w:val="26"/>
          <w:szCs w:val="26"/>
        </w:rPr>
        <w:t>consiguiente</w:t>
      </w:r>
      <w:r w:rsidR="00BF0763">
        <w:rPr>
          <w:rFonts w:ascii="Arial" w:hAnsi="Arial" w:cs="Arial"/>
          <w:bCs/>
          <w:sz w:val="26"/>
          <w:szCs w:val="26"/>
        </w:rPr>
        <w:t xml:space="preserve">, </w:t>
      </w:r>
      <w:r w:rsidR="00614BB3">
        <w:rPr>
          <w:rFonts w:ascii="Arial" w:hAnsi="Arial" w:cs="Arial"/>
          <w:bCs/>
          <w:sz w:val="26"/>
          <w:szCs w:val="26"/>
        </w:rPr>
        <w:t xml:space="preserve">al </w:t>
      </w:r>
      <w:r w:rsidR="00614BB3" w:rsidRPr="00614BB3">
        <w:rPr>
          <w:rFonts w:ascii="Arial" w:hAnsi="Arial" w:cs="Arial"/>
          <w:b/>
          <w:bCs/>
          <w:sz w:val="26"/>
          <w:szCs w:val="26"/>
        </w:rPr>
        <w:t>resultar infundadas</w:t>
      </w:r>
      <w:r w:rsidR="00614BB3">
        <w:rPr>
          <w:rFonts w:ascii="Arial" w:hAnsi="Arial" w:cs="Arial"/>
          <w:bCs/>
          <w:sz w:val="26"/>
          <w:szCs w:val="26"/>
        </w:rPr>
        <w:t xml:space="preserve"> las manifestaciones expuestas por la recurrente, </w:t>
      </w:r>
      <w:r w:rsidR="00BF0763">
        <w:rPr>
          <w:rFonts w:ascii="Arial" w:hAnsi="Arial" w:cs="Arial"/>
          <w:bCs/>
          <w:sz w:val="26"/>
          <w:szCs w:val="26"/>
        </w:rPr>
        <w:t xml:space="preserve">procede </w:t>
      </w:r>
      <w:r w:rsidR="008C6A10" w:rsidRPr="00614BB3">
        <w:rPr>
          <w:rFonts w:ascii="Arial" w:hAnsi="Arial" w:cs="Arial"/>
          <w:b/>
          <w:bCs/>
          <w:sz w:val="26"/>
          <w:szCs w:val="26"/>
        </w:rPr>
        <w:t>CONFIRMAR</w:t>
      </w:r>
      <w:r w:rsidR="008C6A10">
        <w:rPr>
          <w:rFonts w:ascii="Arial" w:hAnsi="Arial" w:cs="Arial"/>
          <w:bCs/>
          <w:sz w:val="26"/>
          <w:szCs w:val="26"/>
        </w:rPr>
        <w:t xml:space="preserve"> </w:t>
      </w:r>
      <w:r w:rsidR="00812C29">
        <w:rPr>
          <w:rFonts w:ascii="Arial" w:hAnsi="Arial" w:cs="Arial"/>
          <w:bCs/>
          <w:sz w:val="26"/>
          <w:szCs w:val="26"/>
        </w:rPr>
        <w:t>el acuerdo dictado el 08 ocho de febrero</w:t>
      </w:r>
      <w:r w:rsidR="00614BB3">
        <w:rPr>
          <w:rFonts w:ascii="Arial" w:hAnsi="Arial" w:cs="Arial"/>
          <w:bCs/>
          <w:sz w:val="26"/>
          <w:szCs w:val="26"/>
        </w:rPr>
        <w:t xml:space="preserve"> de </w:t>
      </w:r>
      <w:r w:rsidR="00812C29">
        <w:rPr>
          <w:rFonts w:ascii="Arial" w:hAnsi="Arial" w:cs="Arial"/>
          <w:sz w:val="26"/>
          <w:szCs w:val="26"/>
        </w:rPr>
        <w:t>2019 dos mil diecinueve</w:t>
      </w:r>
      <w:r w:rsidR="00BA12A5">
        <w:rPr>
          <w:rFonts w:ascii="Arial" w:hAnsi="Arial" w:cs="Arial"/>
          <w:sz w:val="26"/>
          <w:szCs w:val="26"/>
        </w:rPr>
        <w:t>, por las razones expuestas por esta Sala Superior en la presente resolución</w:t>
      </w:r>
      <w:r w:rsidR="00720D00">
        <w:rPr>
          <w:rFonts w:ascii="Arial" w:hAnsi="Arial" w:cs="Arial"/>
          <w:sz w:val="26"/>
          <w:szCs w:val="26"/>
        </w:rPr>
        <w:t>.</w:t>
      </w:r>
    </w:p>
    <w:p w:rsidR="00720D00" w:rsidRDefault="00614BB3" w:rsidP="00720D00">
      <w:pPr>
        <w:pStyle w:val="Sinespaciado"/>
        <w:spacing w:after="120" w:line="360" w:lineRule="auto"/>
        <w:ind w:firstLine="708"/>
        <w:jc w:val="both"/>
        <w:rPr>
          <w:rFonts w:ascii="Arial" w:hAnsi="Arial" w:cs="Arial"/>
          <w:sz w:val="26"/>
          <w:szCs w:val="26"/>
        </w:rPr>
      </w:pPr>
      <w:r>
        <w:rPr>
          <w:rFonts w:ascii="Arial" w:hAnsi="Arial" w:cs="Arial"/>
          <w:sz w:val="26"/>
          <w:szCs w:val="26"/>
        </w:rPr>
        <w:t>En consecuencia</w:t>
      </w:r>
      <w:r w:rsidR="00BA12A5">
        <w:rPr>
          <w:rFonts w:ascii="Arial" w:hAnsi="Arial" w:cs="Arial"/>
          <w:sz w:val="26"/>
          <w:szCs w:val="26"/>
        </w:rPr>
        <w:t xml:space="preserve">, </w:t>
      </w:r>
      <w:r w:rsidR="00650342">
        <w:rPr>
          <w:rFonts w:ascii="Arial" w:eastAsia="Times New Roman" w:hAnsi="Arial" w:cs="Arial"/>
          <w:bCs/>
          <w:sz w:val="26"/>
          <w:szCs w:val="26"/>
          <w:lang w:eastAsia="es-ES"/>
        </w:rPr>
        <w:t>c</w:t>
      </w:r>
      <w:r w:rsidR="00650342" w:rsidRPr="00894AC8">
        <w:rPr>
          <w:rFonts w:ascii="Arial" w:eastAsia="Calibri" w:hAnsi="Arial" w:cs="Arial"/>
          <w:sz w:val="26"/>
          <w:szCs w:val="26"/>
        </w:rPr>
        <w:t xml:space="preserve">on fundamento en los artículos </w:t>
      </w:r>
      <w:r w:rsidR="0032484D">
        <w:rPr>
          <w:rFonts w:ascii="Arial" w:hAnsi="Arial" w:cs="Arial"/>
          <w:sz w:val="26"/>
          <w:szCs w:val="26"/>
        </w:rPr>
        <w:t>237 y 23</w:t>
      </w:r>
      <w:r w:rsidR="00650342" w:rsidRPr="00894AC8">
        <w:rPr>
          <w:rFonts w:ascii="Arial" w:hAnsi="Arial" w:cs="Arial"/>
          <w:sz w:val="26"/>
          <w:szCs w:val="26"/>
        </w:rPr>
        <w:t xml:space="preserve">8 de la Ley de </w:t>
      </w:r>
      <w:r w:rsidR="0032484D">
        <w:rPr>
          <w:rFonts w:ascii="Arial" w:hAnsi="Arial" w:cs="Arial"/>
          <w:sz w:val="26"/>
          <w:szCs w:val="26"/>
        </w:rPr>
        <w:t xml:space="preserve">Procedimiento y </w:t>
      </w:r>
      <w:r w:rsidR="00650342" w:rsidRPr="00894AC8">
        <w:rPr>
          <w:rFonts w:ascii="Arial" w:hAnsi="Arial" w:cs="Arial"/>
          <w:sz w:val="26"/>
          <w:szCs w:val="26"/>
        </w:rPr>
        <w:t>Justicia Administrativa para el Estado</w:t>
      </w:r>
      <w:r w:rsidR="00720D00">
        <w:rPr>
          <w:rFonts w:ascii="Arial" w:hAnsi="Arial" w:cs="Arial"/>
          <w:sz w:val="26"/>
          <w:szCs w:val="26"/>
        </w:rPr>
        <w:t>, se:</w:t>
      </w:r>
    </w:p>
    <w:p w:rsidR="00720D00" w:rsidRDefault="00650342" w:rsidP="00720D00">
      <w:pPr>
        <w:pStyle w:val="Sinespaciado"/>
        <w:spacing w:after="120" w:line="360" w:lineRule="auto"/>
        <w:ind w:firstLine="708"/>
        <w:jc w:val="center"/>
        <w:rPr>
          <w:rFonts w:ascii="Arial" w:hAnsi="Arial" w:cs="Arial"/>
          <w:b/>
          <w:sz w:val="26"/>
          <w:szCs w:val="26"/>
        </w:rPr>
      </w:pPr>
      <w:r w:rsidRPr="00441F72">
        <w:rPr>
          <w:rFonts w:ascii="Arial" w:hAnsi="Arial" w:cs="Arial"/>
          <w:b/>
          <w:sz w:val="26"/>
          <w:szCs w:val="26"/>
        </w:rPr>
        <w:t>R E S U E L V E</w:t>
      </w:r>
    </w:p>
    <w:p w:rsidR="00720D00" w:rsidRDefault="00650342" w:rsidP="00720D00">
      <w:pPr>
        <w:pStyle w:val="Sinespaciado"/>
        <w:spacing w:after="120" w:line="360" w:lineRule="auto"/>
        <w:ind w:firstLine="708"/>
        <w:jc w:val="both"/>
        <w:rPr>
          <w:rFonts w:ascii="Arial" w:hAnsi="Arial" w:cs="Arial"/>
          <w:sz w:val="26"/>
          <w:szCs w:val="26"/>
        </w:rPr>
      </w:pPr>
      <w:r w:rsidRPr="00894AC8">
        <w:rPr>
          <w:rFonts w:ascii="Arial" w:hAnsi="Arial" w:cs="Arial"/>
          <w:b/>
          <w:sz w:val="26"/>
          <w:szCs w:val="26"/>
        </w:rPr>
        <w:lastRenderedPageBreak/>
        <w:t>PRIMERO</w:t>
      </w:r>
      <w:r w:rsidRPr="00894AC8">
        <w:rPr>
          <w:rFonts w:ascii="Arial" w:hAnsi="Arial" w:cs="Arial"/>
          <w:sz w:val="26"/>
          <w:szCs w:val="26"/>
        </w:rPr>
        <w:t xml:space="preserve">. Se </w:t>
      </w:r>
      <w:r w:rsidR="00BF0763">
        <w:rPr>
          <w:rFonts w:ascii="Arial" w:hAnsi="Arial" w:cs="Arial"/>
          <w:b/>
          <w:sz w:val="26"/>
          <w:szCs w:val="26"/>
        </w:rPr>
        <w:t xml:space="preserve">CONFIRMA </w:t>
      </w:r>
      <w:r w:rsidR="00614BB3">
        <w:rPr>
          <w:rFonts w:ascii="Arial" w:hAnsi="Arial" w:cs="Arial"/>
          <w:bCs/>
          <w:sz w:val="26"/>
          <w:szCs w:val="26"/>
        </w:rPr>
        <w:t>el acuerdo dictado el</w:t>
      </w:r>
      <w:r w:rsidR="00812C29">
        <w:rPr>
          <w:rFonts w:ascii="Arial" w:hAnsi="Arial" w:cs="Arial"/>
          <w:bCs/>
          <w:sz w:val="26"/>
          <w:szCs w:val="26"/>
        </w:rPr>
        <w:t xml:space="preserve"> 08 ocho de febrero de </w:t>
      </w:r>
      <w:r w:rsidR="00812C29">
        <w:rPr>
          <w:rFonts w:ascii="Arial" w:hAnsi="Arial" w:cs="Arial"/>
          <w:sz w:val="26"/>
          <w:szCs w:val="26"/>
        </w:rPr>
        <w:t>2019 dos mil diecinueve</w:t>
      </w:r>
      <w:r>
        <w:rPr>
          <w:rFonts w:ascii="Arial" w:hAnsi="Arial" w:cs="Arial"/>
          <w:sz w:val="26"/>
          <w:szCs w:val="26"/>
        </w:rPr>
        <w:t>,</w:t>
      </w:r>
      <w:r w:rsidRPr="00894AC8">
        <w:rPr>
          <w:rFonts w:ascii="Arial" w:hAnsi="Arial" w:cs="Arial"/>
          <w:sz w:val="26"/>
          <w:szCs w:val="26"/>
        </w:rPr>
        <w:t xml:space="preserve"> p</w:t>
      </w:r>
      <w:r w:rsidR="00DC46DC">
        <w:rPr>
          <w:rFonts w:ascii="Arial" w:hAnsi="Arial" w:cs="Arial"/>
          <w:sz w:val="26"/>
          <w:szCs w:val="26"/>
        </w:rPr>
        <w:t>or las razones otorgadas en el C</w:t>
      </w:r>
      <w:r w:rsidRPr="00894AC8">
        <w:rPr>
          <w:rFonts w:ascii="Arial" w:hAnsi="Arial" w:cs="Arial"/>
          <w:sz w:val="26"/>
          <w:szCs w:val="26"/>
        </w:rPr>
        <w:t xml:space="preserve">onsiderando </w:t>
      </w:r>
      <w:r w:rsidR="00DC46DC">
        <w:rPr>
          <w:rFonts w:ascii="Arial" w:hAnsi="Arial" w:cs="Arial"/>
          <w:sz w:val="26"/>
          <w:szCs w:val="26"/>
        </w:rPr>
        <w:t>T</w:t>
      </w:r>
      <w:r w:rsidR="00B55539">
        <w:rPr>
          <w:rFonts w:ascii="Arial" w:hAnsi="Arial" w:cs="Arial"/>
          <w:sz w:val="26"/>
          <w:szCs w:val="26"/>
        </w:rPr>
        <w:t>ercero de esta resolución</w:t>
      </w:r>
      <w:r w:rsidRPr="00894AC8">
        <w:rPr>
          <w:rFonts w:ascii="Arial" w:hAnsi="Arial" w:cs="Arial"/>
          <w:sz w:val="26"/>
          <w:szCs w:val="26"/>
        </w:rPr>
        <w:t xml:space="preserve">. </w:t>
      </w:r>
    </w:p>
    <w:p w:rsidR="00720D00" w:rsidRDefault="00650342" w:rsidP="00720D00">
      <w:pPr>
        <w:pStyle w:val="Sinespaciado"/>
        <w:spacing w:after="120" w:line="360" w:lineRule="auto"/>
        <w:ind w:firstLine="708"/>
        <w:jc w:val="both"/>
        <w:rPr>
          <w:rFonts w:ascii="Arial" w:hAnsi="Arial" w:cs="Arial"/>
          <w:sz w:val="26"/>
          <w:szCs w:val="26"/>
        </w:rPr>
      </w:pPr>
      <w:r>
        <w:rPr>
          <w:rFonts w:ascii="Arial" w:eastAsia="Calibri" w:hAnsi="Arial" w:cs="Arial"/>
          <w:b/>
          <w:sz w:val="26"/>
          <w:szCs w:val="26"/>
        </w:rPr>
        <w:t xml:space="preserve">SEGUNDO.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Calle Miguel Hidalgo número 215, Colonia Centro, Municipio de Oaxaca de Juárez, Oaxaca, Código Postal 68000.</w:t>
      </w:r>
    </w:p>
    <w:p w:rsidR="00720D00" w:rsidRDefault="00111765" w:rsidP="00720D00">
      <w:pPr>
        <w:pStyle w:val="Sinespaciado"/>
        <w:spacing w:after="120" w:line="360" w:lineRule="auto"/>
        <w:ind w:firstLine="708"/>
        <w:jc w:val="both"/>
        <w:rPr>
          <w:rFonts w:ascii="Arial" w:eastAsia="Calibri" w:hAnsi="Arial" w:cs="Arial"/>
          <w:bCs/>
          <w:sz w:val="26"/>
          <w:szCs w:val="26"/>
          <w:lang w:val="es-MX"/>
        </w:rPr>
      </w:pPr>
      <w:r w:rsidRPr="00111765">
        <w:rPr>
          <w:rFonts w:ascii="Arial" w:hAnsi="Arial" w:cs="Arial"/>
          <w:b/>
          <w:sz w:val="26"/>
          <w:szCs w:val="26"/>
        </w:rPr>
        <w:t>T</w:t>
      </w:r>
      <w:r w:rsidR="00653081">
        <w:rPr>
          <w:rFonts w:ascii="Arial" w:eastAsia="Calibri" w:hAnsi="Arial" w:cs="Arial"/>
          <w:b/>
          <w:bCs/>
          <w:sz w:val="26"/>
          <w:szCs w:val="26"/>
        </w:rPr>
        <w:t xml:space="preserve">ERCERO.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vuelvan</w:t>
      </w:r>
      <w:r w:rsidR="00653081" w:rsidRPr="007835D4">
        <w:rPr>
          <w:rFonts w:ascii="Arial" w:eastAsia="Calibri" w:hAnsi="Arial" w:cs="Arial"/>
          <w:b/>
          <w:bCs/>
          <w:sz w:val="26"/>
          <w:szCs w:val="26"/>
          <w:lang w:val="es-MX"/>
        </w:rPr>
        <w:t xml:space="preserve"> </w:t>
      </w:r>
      <w:r w:rsidR="00653081" w:rsidRPr="007835D4">
        <w:rPr>
          <w:rFonts w:ascii="Arial" w:eastAsia="Calibri" w:hAnsi="Arial" w:cs="Arial"/>
          <w:bCs/>
          <w:sz w:val="26"/>
          <w:szCs w:val="26"/>
          <w:lang w:val="es-MX"/>
        </w:rPr>
        <w:t>las c</w:t>
      </w:r>
      <w:r w:rsidR="00653081">
        <w:rPr>
          <w:rFonts w:ascii="Arial" w:eastAsia="Calibri" w:hAnsi="Arial" w:cs="Arial"/>
          <w:bCs/>
          <w:sz w:val="26"/>
          <w:szCs w:val="26"/>
          <w:lang w:val="es-MX"/>
        </w:rPr>
        <w:t xml:space="preserve">onstancias remitidas a la </w:t>
      </w:r>
      <w:r w:rsidR="00B27E60">
        <w:rPr>
          <w:rFonts w:ascii="Arial" w:eastAsia="Calibri" w:hAnsi="Arial" w:cs="Arial"/>
          <w:bCs/>
          <w:sz w:val="26"/>
          <w:szCs w:val="26"/>
          <w:lang w:val="es-MX"/>
        </w:rPr>
        <w:t>Tercera</w:t>
      </w:r>
      <w:r w:rsidR="00653081">
        <w:rPr>
          <w:rFonts w:ascii="Arial" w:eastAsia="Calibri" w:hAnsi="Arial" w:cs="Arial"/>
          <w:bCs/>
          <w:sz w:val="26"/>
          <w:szCs w:val="26"/>
          <w:lang w:val="es-MX"/>
        </w:rPr>
        <w:t xml:space="preserve"> </w:t>
      </w:r>
      <w:r w:rsidR="00653081" w:rsidRPr="007835D4">
        <w:rPr>
          <w:rFonts w:ascii="Arial" w:eastAsia="Calibri" w:hAnsi="Arial" w:cs="Arial"/>
          <w:bCs/>
          <w:sz w:val="26"/>
          <w:szCs w:val="26"/>
          <w:lang w:val="es-MX"/>
        </w:rPr>
        <w:t xml:space="preserve">Sala Unitaria de este Tribunal, y en su oportunidad archívese el cuaderno de </w:t>
      </w:r>
      <w:r w:rsidR="00720D00">
        <w:rPr>
          <w:rFonts w:ascii="Arial" w:eastAsia="Calibri" w:hAnsi="Arial" w:cs="Arial"/>
          <w:bCs/>
          <w:sz w:val="26"/>
          <w:szCs w:val="26"/>
          <w:lang w:val="es-MX"/>
        </w:rPr>
        <w:t>revisión como asunto concluido.</w:t>
      </w:r>
    </w:p>
    <w:p w:rsidR="00720D00" w:rsidRPr="00F86E9C" w:rsidRDefault="00720D00" w:rsidP="00720D00">
      <w:pPr>
        <w:spacing w:before="240" w:line="360" w:lineRule="auto"/>
        <w:ind w:firstLine="708"/>
        <w:jc w:val="both"/>
        <w:rPr>
          <w:rFonts w:ascii="Arial" w:hAnsi="Arial" w:cs="Arial"/>
          <w:sz w:val="26"/>
          <w:szCs w:val="26"/>
        </w:rPr>
      </w:pPr>
      <w:r>
        <w:rPr>
          <w:rFonts w:ascii="Arial" w:hAnsi="Arial" w:cs="Arial"/>
          <w:sz w:val="26"/>
          <w:szCs w:val="26"/>
        </w:rPr>
        <w:t>P</w:t>
      </w:r>
      <w:r w:rsidRPr="00C61187">
        <w:rPr>
          <w:rFonts w:ascii="Arial" w:hAnsi="Arial" w:cs="Arial"/>
          <w:sz w:val="26"/>
          <w:szCs w:val="26"/>
        </w:rPr>
        <w:t>or unanimidad de votos, lo resolvieron y firmaron los Magistrados</w:t>
      </w:r>
      <w:r>
        <w:rPr>
          <w:rFonts w:ascii="Arial" w:hAnsi="Arial" w:cs="Arial"/>
          <w:sz w:val="26"/>
          <w:szCs w:val="26"/>
        </w:rPr>
        <w:t xml:space="preserve"> Integrantes de Sala Superior del Tribunal de Justicia Administrativa para el Estado de Oaxaca; q</w:t>
      </w:r>
      <w:r w:rsidRPr="00C61187">
        <w:rPr>
          <w:rFonts w:ascii="Arial" w:hAnsi="Arial" w:cs="Arial"/>
          <w:sz w:val="26"/>
          <w:szCs w:val="26"/>
        </w:rPr>
        <w:t>uienes actúan con l</w:t>
      </w:r>
      <w:r>
        <w:rPr>
          <w:rFonts w:ascii="Arial" w:hAnsi="Arial" w:cs="Arial"/>
          <w:sz w:val="26"/>
          <w:szCs w:val="26"/>
        </w:rPr>
        <w:t>a</w:t>
      </w:r>
      <w:r w:rsidRPr="00C61187">
        <w:rPr>
          <w:rFonts w:ascii="Arial" w:hAnsi="Arial" w:cs="Arial"/>
          <w:sz w:val="26"/>
          <w:szCs w:val="26"/>
        </w:rPr>
        <w:t xml:space="preserve"> Secretari</w:t>
      </w:r>
      <w:r>
        <w:rPr>
          <w:rFonts w:ascii="Arial" w:hAnsi="Arial" w:cs="Arial"/>
          <w:sz w:val="26"/>
          <w:szCs w:val="26"/>
        </w:rPr>
        <w:t>a</w:t>
      </w:r>
      <w:r w:rsidRPr="00C61187">
        <w:rPr>
          <w:rFonts w:ascii="Arial" w:hAnsi="Arial" w:cs="Arial"/>
          <w:sz w:val="26"/>
          <w:szCs w:val="26"/>
        </w:rPr>
        <w:t xml:space="preserve"> General de Acuerdos de este T</w:t>
      </w:r>
      <w:r>
        <w:rPr>
          <w:rFonts w:ascii="Arial" w:hAnsi="Arial" w:cs="Arial"/>
          <w:sz w:val="26"/>
          <w:szCs w:val="26"/>
        </w:rPr>
        <w:t>ribunal, que autoriza y da fe.</w:t>
      </w:r>
    </w:p>
    <w:p w:rsidR="00720D00" w:rsidRDefault="00720D00" w:rsidP="00720D00">
      <w:pPr>
        <w:rPr>
          <w:rFonts w:ascii="Arial" w:hAnsi="Arial" w:cs="Arial"/>
          <w:sz w:val="20"/>
          <w:szCs w:val="20"/>
        </w:rPr>
      </w:pPr>
      <w:r>
        <w:rPr>
          <w:rFonts w:ascii="Arial" w:hAnsi="Arial" w:cs="Arial"/>
          <w:sz w:val="20"/>
          <w:szCs w:val="20"/>
        </w:rPr>
        <w:t xml:space="preserve">                            </w:t>
      </w:r>
    </w:p>
    <w:p w:rsidR="00720D00" w:rsidRDefault="00720D00" w:rsidP="00720D00">
      <w:pPr>
        <w:rPr>
          <w:rFonts w:ascii="Arial" w:hAnsi="Arial" w:cs="Arial"/>
          <w:sz w:val="20"/>
          <w:szCs w:val="20"/>
        </w:rPr>
      </w:pPr>
    </w:p>
    <w:p w:rsidR="00720D00" w:rsidRDefault="00720D00" w:rsidP="00720D00">
      <w:pPr>
        <w:rPr>
          <w:rFonts w:ascii="Arial" w:hAnsi="Arial" w:cs="Arial"/>
          <w:sz w:val="20"/>
          <w:szCs w:val="20"/>
        </w:rPr>
      </w:pPr>
    </w:p>
    <w:p w:rsidR="00720D00" w:rsidRDefault="00720D00" w:rsidP="00720D00">
      <w:pPr>
        <w:rPr>
          <w:rFonts w:ascii="Arial" w:hAnsi="Arial" w:cs="Arial"/>
          <w:sz w:val="20"/>
          <w:szCs w:val="20"/>
        </w:rPr>
      </w:pPr>
    </w:p>
    <w:p w:rsidR="00720D00" w:rsidRDefault="00720D00" w:rsidP="00720D00">
      <w:pPr>
        <w:spacing w:after="0" w:line="240" w:lineRule="auto"/>
        <w:ind w:left="708" w:firstLine="708"/>
        <w:rPr>
          <w:rFonts w:ascii="Arial" w:hAnsi="Arial" w:cs="Arial"/>
          <w:sz w:val="26"/>
          <w:szCs w:val="26"/>
        </w:rPr>
      </w:pPr>
      <w:r w:rsidRPr="00CE5C32">
        <w:rPr>
          <w:rFonts w:ascii="Arial" w:hAnsi="Arial" w:cs="Arial"/>
          <w:sz w:val="26"/>
          <w:szCs w:val="26"/>
        </w:rPr>
        <w:t>MAGISTRADO ADRIÁN QUIROGA AVENDAÑO</w:t>
      </w:r>
    </w:p>
    <w:p w:rsidR="00720D00" w:rsidRDefault="00720D00" w:rsidP="00720D00">
      <w:pPr>
        <w:spacing w:after="0" w:line="240" w:lineRule="auto"/>
        <w:jc w:val="center"/>
        <w:rPr>
          <w:rFonts w:ascii="Arial" w:hAnsi="Arial" w:cs="Arial"/>
          <w:sz w:val="26"/>
          <w:szCs w:val="26"/>
        </w:rPr>
      </w:pPr>
      <w:r>
        <w:rPr>
          <w:rFonts w:ascii="Arial" w:hAnsi="Arial" w:cs="Arial"/>
          <w:sz w:val="26"/>
          <w:szCs w:val="26"/>
        </w:rPr>
        <w:t>PRESIDENTE</w:t>
      </w:r>
    </w:p>
    <w:p w:rsidR="00720D00" w:rsidRDefault="00720D00" w:rsidP="00720D00">
      <w:pPr>
        <w:jc w:val="center"/>
        <w:rPr>
          <w:rFonts w:ascii="Arial" w:hAnsi="Arial" w:cs="Arial"/>
          <w:sz w:val="26"/>
          <w:szCs w:val="26"/>
        </w:rPr>
      </w:pPr>
    </w:p>
    <w:p w:rsidR="00720D00" w:rsidRDefault="00720D00" w:rsidP="00720D00">
      <w:pPr>
        <w:jc w:val="center"/>
        <w:rPr>
          <w:rFonts w:ascii="Arial" w:hAnsi="Arial" w:cs="Arial"/>
          <w:sz w:val="26"/>
          <w:szCs w:val="26"/>
        </w:rPr>
      </w:pPr>
    </w:p>
    <w:p w:rsidR="00720D00" w:rsidRDefault="00720D00" w:rsidP="00720D00">
      <w:pPr>
        <w:jc w:val="center"/>
        <w:rPr>
          <w:rFonts w:ascii="Arial" w:hAnsi="Arial" w:cs="Arial"/>
          <w:sz w:val="26"/>
          <w:szCs w:val="26"/>
        </w:rPr>
      </w:pPr>
    </w:p>
    <w:p w:rsidR="00720D00" w:rsidRDefault="00720D00" w:rsidP="00720D00">
      <w:pPr>
        <w:tabs>
          <w:tab w:val="left" w:pos="1680"/>
          <w:tab w:val="center" w:pos="4277"/>
        </w:tabs>
        <w:spacing w:line="360" w:lineRule="auto"/>
        <w:jc w:val="center"/>
        <w:rPr>
          <w:rFonts w:ascii="Arial" w:hAnsi="Arial" w:cs="Arial"/>
          <w:sz w:val="26"/>
          <w:szCs w:val="26"/>
        </w:rPr>
      </w:pPr>
      <w:r w:rsidRPr="00CE5C32">
        <w:rPr>
          <w:rFonts w:ascii="Arial" w:hAnsi="Arial" w:cs="Arial"/>
          <w:sz w:val="26"/>
          <w:szCs w:val="26"/>
        </w:rPr>
        <w:t>MAGISTRADO HUGO VILLEGAS AQUINO</w:t>
      </w:r>
    </w:p>
    <w:p w:rsidR="00720D00" w:rsidRPr="004F7BB2" w:rsidRDefault="00720D00" w:rsidP="00FE7834">
      <w:pPr>
        <w:spacing w:line="360" w:lineRule="auto"/>
        <w:jc w:val="center"/>
        <w:rPr>
          <w:rFonts w:ascii="Arial" w:hAnsi="Arial" w:cs="Arial"/>
          <w:b/>
          <w:sz w:val="14"/>
          <w:szCs w:val="26"/>
        </w:rPr>
      </w:pPr>
      <w:r w:rsidRPr="004F7BB2">
        <w:rPr>
          <w:rFonts w:ascii="Arial" w:hAnsi="Arial" w:cs="Arial"/>
          <w:b/>
          <w:sz w:val="14"/>
          <w:szCs w:val="26"/>
        </w:rPr>
        <w:t>LAS PRESENTES FIRMAS CORRESP</w:t>
      </w:r>
      <w:r w:rsidR="00FE7834">
        <w:rPr>
          <w:rFonts w:ascii="Arial" w:hAnsi="Arial" w:cs="Arial"/>
          <w:b/>
          <w:sz w:val="14"/>
          <w:szCs w:val="26"/>
        </w:rPr>
        <w:t>ONDEN AL RECURSO DE REVISIÓN 058/2019</w:t>
      </w:r>
    </w:p>
    <w:p w:rsidR="00720D00" w:rsidRDefault="00720D00" w:rsidP="00720D00">
      <w:pPr>
        <w:jc w:val="center"/>
        <w:rPr>
          <w:rFonts w:ascii="Arial" w:hAnsi="Arial" w:cs="Arial"/>
          <w:sz w:val="26"/>
          <w:szCs w:val="26"/>
        </w:rPr>
      </w:pPr>
    </w:p>
    <w:p w:rsidR="00720D00" w:rsidRDefault="00720D00" w:rsidP="00720D00">
      <w:pPr>
        <w:jc w:val="center"/>
        <w:rPr>
          <w:rFonts w:ascii="Arial" w:hAnsi="Arial" w:cs="Arial"/>
          <w:sz w:val="26"/>
          <w:szCs w:val="26"/>
        </w:rPr>
      </w:pPr>
    </w:p>
    <w:p w:rsidR="00720D00" w:rsidRDefault="00720D00" w:rsidP="00720D00">
      <w:pPr>
        <w:spacing w:line="360" w:lineRule="auto"/>
        <w:rPr>
          <w:rFonts w:ascii="Arial" w:hAnsi="Arial" w:cs="Arial"/>
          <w:sz w:val="26"/>
          <w:szCs w:val="26"/>
        </w:rPr>
      </w:pPr>
    </w:p>
    <w:p w:rsidR="00720D00" w:rsidRDefault="00720D00" w:rsidP="00720D00">
      <w:pPr>
        <w:spacing w:line="360" w:lineRule="auto"/>
        <w:jc w:val="center"/>
        <w:rPr>
          <w:rFonts w:ascii="Arial" w:hAnsi="Arial" w:cs="Arial"/>
          <w:sz w:val="26"/>
          <w:szCs w:val="26"/>
        </w:rPr>
      </w:pPr>
      <w:r w:rsidRPr="00CE5C32">
        <w:rPr>
          <w:rFonts w:ascii="Arial" w:hAnsi="Arial" w:cs="Arial"/>
          <w:sz w:val="26"/>
          <w:szCs w:val="26"/>
        </w:rPr>
        <w:t>MAGI</w:t>
      </w:r>
      <w:r>
        <w:rPr>
          <w:rFonts w:ascii="Arial" w:hAnsi="Arial" w:cs="Arial"/>
          <w:sz w:val="26"/>
          <w:szCs w:val="26"/>
        </w:rPr>
        <w:t>STRADO ENRIQUE PACHECO MARTÍNEZ</w:t>
      </w:r>
    </w:p>
    <w:p w:rsidR="00720D00" w:rsidRDefault="00720D00" w:rsidP="00720D00">
      <w:pPr>
        <w:spacing w:line="360" w:lineRule="auto"/>
        <w:rPr>
          <w:rFonts w:ascii="Arial" w:hAnsi="Arial" w:cs="Arial"/>
          <w:sz w:val="26"/>
          <w:szCs w:val="26"/>
        </w:rPr>
      </w:pPr>
    </w:p>
    <w:p w:rsidR="00720D00" w:rsidRDefault="00720D00" w:rsidP="00720D00">
      <w:pPr>
        <w:spacing w:line="360" w:lineRule="auto"/>
        <w:jc w:val="center"/>
        <w:rPr>
          <w:rFonts w:ascii="Arial" w:hAnsi="Arial" w:cs="Arial"/>
          <w:sz w:val="26"/>
          <w:szCs w:val="26"/>
        </w:rPr>
      </w:pPr>
    </w:p>
    <w:p w:rsidR="00720D00" w:rsidRPr="00CE5C32" w:rsidRDefault="00720D00" w:rsidP="00720D00">
      <w:pPr>
        <w:spacing w:line="360" w:lineRule="auto"/>
        <w:jc w:val="center"/>
        <w:rPr>
          <w:rFonts w:ascii="Arial" w:hAnsi="Arial" w:cs="Arial"/>
          <w:sz w:val="26"/>
          <w:szCs w:val="26"/>
        </w:rPr>
      </w:pPr>
    </w:p>
    <w:p w:rsidR="00720D00" w:rsidRDefault="00720D00" w:rsidP="00720D00">
      <w:pPr>
        <w:spacing w:line="360" w:lineRule="auto"/>
        <w:rPr>
          <w:rFonts w:ascii="Arial" w:hAnsi="Arial" w:cs="Arial"/>
          <w:sz w:val="26"/>
          <w:szCs w:val="26"/>
        </w:rPr>
      </w:pPr>
      <w:r>
        <w:rPr>
          <w:rFonts w:ascii="Arial" w:hAnsi="Arial" w:cs="Arial"/>
          <w:sz w:val="26"/>
          <w:szCs w:val="26"/>
        </w:rPr>
        <w:t xml:space="preserve">               </w:t>
      </w:r>
      <w:r w:rsidRPr="00CE5C32">
        <w:rPr>
          <w:rFonts w:ascii="Arial" w:hAnsi="Arial" w:cs="Arial"/>
          <w:sz w:val="26"/>
          <w:szCs w:val="26"/>
        </w:rPr>
        <w:t>MAGISTRADA MARÍA ELENA VILLA DE JARQUÍN</w:t>
      </w:r>
    </w:p>
    <w:p w:rsidR="00720D00" w:rsidRDefault="00720D00" w:rsidP="00720D00">
      <w:pPr>
        <w:spacing w:line="360" w:lineRule="auto"/>
        <w:rPr>
          <w:rFonts w:ascii="Arial" w:hAnsi="Arial" w:cs="Arial"/>
          <w:sz w:val="26"/>
          <w:szCs w:val="26"/>
        </w:rPr>
      </w:pPr>
    </w:p>
    <w:p w:rsidR="00720D00" w:rsidRDefault="00720D00" w:rsidP="00720D00">
      <w:pPr>
        <w:spacing w:line="360" w:lineRule="auto"/>
        <w:rPr>
          <w:rFonts w:ascii="Arial" w:hAnsi="Arial" w:cs="Arial"/>
          <w:sz w:val="26"/>
          <w:szCs w:val="26"/>
        </w:rPr>
      </w:pPr>
    </w:p>
    <w:p w:rsidR="00720D00" w:rsidRPr="00CE5C32" w:rsidRDefault="00720D00" w:rsidP="00720D00">
      <w:pPr>
        <w:spacing w:line="360" w:lineRule="auto"/>
        <w:rPr>
          <w:rFonts w:ascii="Arial" w:hAnsi="Arial" w:cs="Arial"/>
          <w:sz w:val="26"/>
          <w:szCs w:val="26"/>
        </w:rPr>
      </w:pPr>
    </w:p>
    <w:p w:rsidR="00720D00" w:rsidRDefault="00720D00" w:rsidP="00720D00">
      <w:pPr>
        <w:spacing w:line="360" w:lineRule="auto"/>
        <w:jc w:val="center"/>
        <w:rPr>
          <w:rFonts w:ascii="Arial" w:hAnsi="Arial" w:cs="Arial"/>
          <w:sz w:val="26"/>
          <w:szCs w:val="26"/>
        </w:rPr>
      </w:pPr>
      <w:r>
        <w:rPr>
          <w:rFonts w:ascii="Arial" w:hAnsi="Arial" w:cs="Arial"/>
          <w:sz w:val="26"/>
          <w:szCs w:val="26"/>
        </w:rPr>
        <w:t>MAGISTRADO MANUEL VELASCO ALCÁNTARA</w:t>
      </w:r>
    </w:p>
    <w:p w:rsidR="00720D00" w:rsidRDefault="00720D00" w:rsidP="00720D00">
      <w:pPr>
        <w:spacing w:line="360" w:lineRule="auto"/>
        <w:jc w:val="center"/>
        <w:rPr>
          <w:rFonts w:ascii="Arial" w:hAnsi="Arial" w:cs="Arial"/>
          <w:sz w:val="26"/>
          <w:szCs w:val="26"/>
        </w:rPr>
      </w:pPr>
    </w:p>
    <w:p w:rsidR="00720D00" w:rsidRDefault="00720D00" w:rsidP="00720D00">
      <w:pPr>
        <w:spacing w:line="360" w:lineRule="auto"/>
        <w:rPr>
          <w:rFonts w:ascii="Arial" w:hAnsi="Arial" w:cs="Arial"/>
          <w:sz w:val="26"/>
          <w:szCs w:val="26"/>
        </w:rPr>
      </w:pPr>
    </w:p>
    <w:p w:rsidR="00720D00" w:rsidRDefault="00720D00" w:rsidP="00720D00">
      <w:pPr>
        <w:spacing w:line="360" w:lineRule="auto"/>
        <w:jc w:val="center"/>
        <w:rPr>
          <w:rFonts w:ascii="Arial" w:hAnsi="Arial" w:cs="Arial"/>
          <w:sz w:val="26"/>
          <w:szCs w:val="26"/>
        </w:rPr>
      </w:pPr>
    </w:p>
    <w:p w:rsidR="00720D00" w:rsidRDefault="00720D00" w:rsidP="00720D00">
      <w:pPr>
        <w:spacing w:after="0"/>
        <w:jc w:val="center"/>
        <w:rPr>
          <w:rFonts w:ascii="Arial" w:hAnsi="Arial" w:cs="Arial"/>
          <w:sz w:val="26"/>
          <w:szCs w:val="26"/>
        </w:rPr>
      </w:pPr>
      <w:r>
        <w:rPr>
          <w:rFonts w:ascii="Arial" w:hAnsi="Arial" w:cs="Arial"/>
          <w:sz w:val="26"/>
          <w:szCs w:val="26"/>
        </w:rPr>
        <w:t>LICENCIADA  LETICIA GARCÍA SOTO</w:t>
      </w:r>
    </w:p>
    <w:p w:rsidR="00720D00" w:rsidRPr="00415592" w:rsidRDefault="00720D00" w:rsidP="00720D00">
      <w:pPr>
        <w:spacing w:after="0"/>
        <w:jc w:val="center"/>
        <w:rPr>
          <w:rFonts w:ascii="Arial" w:hAnsi="Arial" w:cs="Arial"/>
          <w:sz w:val="26"/>
          <w:szCs w:val="26"/>
        </w:rPr>
      </w:pPr>
      <w:r w:rsidRPr="00CE5C32">
        <w:rPr>
          <w:rFonts w:ascii="Arial" w:hAnsi="Arial" w:cs="Arial"/>
          <w:sz w:val="26"/>
          <w:szCs w:val="26"/>
        </w:rPr>
        <w:t>SECRETARIA GENERAL DE ACUERDOS</w:t>
      </w:r>
    </w:p>
    <w:p w:rsidR="00720D00" w:rsidRPr="00EB233B" w:rsidRDefault="00720D00" w:rsidP="00720D00">
      <w:pPr>
        <w:widowControl w:val="0"/>
        <w:tabs>
          <w:tab w:val="left" w:pos="7938"/>
          <w:tab w:val="left" w:pos="8222"/>
        </w:tabs>
        <w:spacing w:after="120" w:line="360" w:lineRule="auto"/>
        <w:ind w:right="49"/>
        <w:jc w:val="both"/>
        <w:rPr>
          <w:sz w:val="26"/>
          <w:szCs w:val="26"/>
        </w:rPr>
      </w:pPr>
    </w:p>
    <w:p w:rsidR="008238CF" w:rsidRDefault="008238CF" w:rsidP="00720D00">
      <w:pPr>
        <w:pStyle w:val="Sinespaciado"/>
        <w:spacing w:after="120" w:line="360" w:lineRule="auto"/>
        <w:ind w:firstLine="708"/>
        <w:jc w:val="both"/>
      </w:pPr>
    </w:p>
    <w:sectPr w:rsidR="008238CF" w:rsidSect="00FA7F3D">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3E" w:rsidRDefault="001B7A3E">
      <w:pPr>
        <w:spacing w:after="0" w:line="240" w:lineRule="auto"/>
      </w:pPr>
      <w:r>
        <w:separator/>
      </w:r>
    </w:p>
  </w:endnote>
  <w:endnote w:type="continuationSeparator" w:id="0">
    <w:p w:rsidR="001B7A3E" w:rsidRDefault="001B7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D3" w:rsidRDefault="003260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D3" w:rsidRDefault="003260D3">
    <w:pPr>
      <w:pStyle w:val="Piedepgina"/>
    </w:pPr>
    <w:r>
      <w:rPr>
        <w:noProof/>
        <w:lang w:val="es-MX" w:eastAsia="es-MX"/>
      </w:rPr>
      <w:drawing>
        <wp:anchor distT="0" distB="0" distL="114300" distR="114300" simplePos="0" relativeHeight="251662848" behindDoc="0" locked="0" layoutInCell="1" allowOverlap="1" wp14:anchorId="1B6035A6" wp14:editId="54F6D60E">
          <wp:simplePos x="0" y="0"/>
          <wp:positionH relativeFrom="column">
            <wp:posOffset>-1197838</wp:posOffset>
          </wp:positionH>
          <wp:positionV relativeFrom="paragraph">
            <wp:posOffset>-4848381</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D3" w:rsidRDefault="003260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3E" w:rsidRDefault="001B7A3E">
      <w:pPr>
        <w:spacing w:after="0" w:line="240" w:lineRule="auto"/>
      </w:pPr>
      <w:r>
        <w:separator/>
      </w:r>
    </w:p>
  </w:footnote>
  <w:footnote w:type="continuationSeparator" w:id="0">
    <w:p w:rsidR="001B7A3E" w:rsidRDefault="001B7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3260D3">
          <w:rPr>
            <w:noProof/>
          </w:rPr>
          <w:t>2</w:t>
        </w:r>
        <w:r>
          <w:fldChar w:fldCharType="end"/>
        </w:r>
      </w:p>
    </w:sdtContent>
  </w:sdt>
  <w:p w:rsidR="00126798" w:rsidRDefault="003260D3">
    <w:pPr>
      <w:pStyle w:val="Encabezado"/>
    </w:pPr>
    <w:r>
      <w:rPr>
        <w:noProof/>
        <w:lang w:val="es-MX" w:eastAsia="es-MX"/>
      </w:rPr>
      <w:drawing>
        <wp:anchor distT="0" distB="0" distL="114300" distR="114300" simplePos="0" relativeHeight="251677184" behindDoc="0" locked="0" layoutInCell="1" allowOverlap="1" wp14:anchorId="00B8426A" wp14:editId="37D89874">
          <wp:simplePos x="0" y="0"/>
          <wp:positionH relativeFrom="column">
            <wp:posOffset>5228569</wp:posOffset>
          </wp:positionH>
          <wp:positionV relativeFrom="paragraph">
            <wp:posOffset>5102758</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3260D3">
          <w:rPr>
            <w:noProof/>
          </w:rPr>
          <w:t>1</w:t>
        </w:r>
        <w:r>
          <w:rPr>
            <w:noProof/>
          </w:rPr>
          <w:fldChar w:fldCharType="end"/>
        </w:r>
      </w:p>
    </w:sdtContent>
  </w:sdt>
  <w:p w:rsidR="00126798" w:rsidRDefault="00C32D5F" w:rsidP="00927607">
    <w:pPr>
      <w:pStyle w:val="Encabezado"/>
      <w:tabs>
        <w:tab w:val="left" w:pos="142"/>
      </w:tabs>
      <w:ind w:left="284"/>
    </w:pPr>
    <w:r w:rsidRPr="003E6AD7">
      <w:rPr>
        <w:noProof/>
        <w:lang w:val="es-MX" w:eastAsia="es-MX"/>
      </w:rPr>
      <w:drawing>
        <wp:anchor distT="0" distB="0" distL="114300" distR="114300" simplePos="0" relativeHeight="251659776" behindDoc="0" locked="0" layoutInCell="1" allowOverlap="1" wp14:anchorId="53C5CCF9" wp14:editId="665542D9">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48512" behindDoc="1" locked="0" layoutInCell="1" allowOverlap="1" wp14:anchorId="6FF2693A" wp14:editId="41BBD393">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0D3" w:rsidRDefault="003260D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36A1B"/>
    <w:multiLevelType w:val="hybridMultilevel"/>
    <w:tmpl w:val="C9F41436"/>
    <w:lvl w:ilvl="0" w:tplc="E6249328">
      <w:start w:val="1"/>
      <w:numFmt w:val="decimal"/>
      <w:lvlText w:val="%1)"/>
      <w:lvlJc w:val="left"/>
      <w:pPr>
        <w:ind w:left="1770" w:hanging="36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2467"/>
    <w:rsid w:val="000049C0"/>
    <w:rsid w:val="00006A34"/>
    <w:rsid w:val="00010AC6"/>
    <w:rsid w:val="0001326A"/>
    <w:rsid w:val="000140EE"/>
    <w:rsid w:val="0002271B"/>
    <w:rsid w:val="000227B0"/>
    <w:rsid w:val="00022821"/>
    <w:rsid w:val="0002754E"/>
    <w:rsid w:val="000306E0"/>
    <w:rsid w:val="00034C27"/>
    <w:rsid w:val="00046E7C"/>
    <w:rsid w:val="000530EE"/>
    <w:rsid w:val="00053750"/>
    <w:rsid w:val="00056360"/>
    <w:rsid w:val="00057D1C"/>
    <w:rsid w:val="00060891"/>
    <w:rsid w:val="000627D6"/>
    <w:rsid w:val="000731E9"/>
    <w:rsid w:val="00075C2F"/>
    <w:rsid w:val="00076358"/>
    <w:rsid w:val="000817FE"/>
    <w:rsid w:val="000917EA"/>
    <w:rsid w:val="0009251F"/>
    <w:rsid w:val="000965E4"/>
    <w:rsid w:val="000A036B"/>
    <w:rsid w:val="000A4DAE"/>
    <w:rsid w:val="000B480C"/>
    <w:rsid w:val="000C72DD"/>
    <w:rsid w:val="000E0307"/>
    <w:rsid w:val="000E270E"/>
    <w:rsid w:val="000E55A2"/>
    <w:rsid w:val="000F05D1"/>
    <w:rsid w:val="000F13CE"/>
    <w:rsid w:val="000F6B51"/>
    <w:rsid w:val="001035F6"/>
    <w:rsid w:val="00111765"/>
    <w:rsid w:val="00112D96"/>
    <w:rsid w:val="00116C44"/>
    <w:rsid w:val="001175B0"/>
    <w:rsid w:val="001238F0"/>
    <w:rsid w:val="001265E6"/>
    <w:rsid w:val="00130C97"/>
    <w:rsid w:val="00132B09"/>
    <w:rsid w:val="00140704"/>
    <w:rsid w:val="00163336"/>
    <w:rsid w:val="00170E13"/>
    <w:rsid w:val="00172594"/>
    <w:rsid w:val="001948E6"/>
    <w:rsid w:val="00196B13"/>
    <w:rsid w:val="001A2569"/>
    <w:rsid w:val="001A363F"/>
    <w:rsid w:val="001B284D"/>
    <w:rsid w:val="001B2C2F"/>
    <w:rsid w:val="001B7A3E"/>
    <w:rsid w:val="001C15EA"/>
    <w:rsid w:val="001C1F62"/>
    <w:rsid w:val="001C45B9"/>
    <w:rsid w:val="001C4DF7"/>
    <w:rsid w:val="001C713B"/>
    <w:rsid w:val="001E1CA1"/>
    <w:rsid w:val="001E2CCD"/>
    <w:rsid w:val="001F5A03"/>
    <w:rsid w:val="0020085C"/>
    <w:rsid w:val="00200D17"/>
    <w:rsid w:val="00207505"/>
    <w:rsid w:val="00207E1E"/>
    <w:rsid w:val="00212606"/>
    <w:rsid w:val="00217F1A"/>
    <w:rsid w:val="0022324D"/>
    <w:rsid w:val="00227D3D"/>
    <w:rsid w:val="00230BEE"/>
    <w:rsid w:val="002314AB"/>
    <w:rsid w:val="00251DC1"/>
    <w:rsid w:val="00262A8F"/>
    <w:rsid w:val="00265F46"/>
    <w:rsid w:val="002761E3"/>
    <w:rsid w:val="00276F62"/>
    <w:rsid w:val="0028050B"/>
    <w:rsid w:val="0029582A"/>
    <w:rsid w:val="002A28E5"/>
    <w:rsid w:val="002A633A"/>
    <w:rsid w:val="002B3FCF"/>
    <w:rsid w:val="002B7E00"/>
    <w:rsid w:val="002C06DC"/>
    <w:rsid w:val="002C3B3D"/>
    <w:rsid w:val="002C7264"/>
    <w:rsid w:val="002E50C7"/>
    <w:rsid w:val="0030310B"/>
    <w:rsid w:val="0030333C"/>
    <w:rsid w:val="00312BE5"/>
    <w:rsid w:val="00317431"/>
    <w:rsid w:val="0032484D"/>
    <w:rsid w:val="003260D3"/>
    <w:rsid w:val="003462E7"/>
    <w:rsid w:val="00347F34"/>
    <w:rsid w:val="003533F7"/>
    <w:rsid w:val="003638AD"/>
    <w:rsid w:val="00363FD0"/>
    <w:rsid w:val="0037738A"/>
    <w:rsid w:val="003777EB"/>
    <w:rsid w:val="003822FC"/>
    <w:rsid w:val="0039258D"/>
    <w:rsid w:val="003959A9"/>
    <w:rsid w:val="003A3921"/>
    <w:rsid w:val="003B2D23"/>
    <w:rsid w:val="003B76B0"/>
    <w:rsid w:val="003B7AD1"/>
    <w:rsid w:val="003C56CB"/>
    <w:rsid w:val="003F14DC"/>
    <w:rsid w:val="003F40F8"/>
    <w:rsid w:val="0040218E"/>
    <w:rsid w:val="0040292F"/>
    <w:rsid w:val="004200B9"/>
    <w:rsid w:val="00443842"/>
    <w:rsid w:val="004546F1"/>
    <w:rsid w:val="00454891"/>
    <w:rsid w:val="00465EA7"/>
    <w:rsid w:val="0047251D"/>
    <w:rsid w:val="004A5C5B"/>
    <w:rsid w:val="004A764F"/>
    <w:rsid w:val="004B3BF7"/>
    <w:rsid w:val="004C7B31"/>
    <w:rsid w:val="004D3FD5"/>
    <w:rsid w:val="004F032D"/>
    <w:rsid w:val="00501D58"/>
    <w:rsid w:val="00507C46"/>
    <w:rsid w:val="00511C35"/>
    <w:rsid w:val="005153E1"/>
    <w:rsid w:val="005170DC"/>
    <w:rsid w:val="005245DE"/>
    <w:rsid w:val="0053444C"/>
    <w:rsid w:val="00543D31"/>
    <w:rsid w:val="00547E2C"/>
    <w:rsid w:val="00573E33"/>
    <w:rsid w:val="00573F2D"/>
    <w:rsid w:val="005756D5"/>
    <w:rsid w:val="00576978"/>
    <w:rsid w:val="00581C5B"/>
    <w:rsid w:val="00591A61"/>
    <w:rsid w:val="005930DA"/>
    <w:rsid w:val="00593E84"/>
    <w:rsid w:val="005A1C24"/>
    <w:rsid w:val="005A2357"/>
    <w:rsid w:val="005A7540"/>
    <w:rsid w:val="005C1ECE"/>
    <w:rsid w:val="005C202B"/>
    <w:rsid w:val="005C6512"/>
    <w:rsid w:val="005D1DED"/>
    <w:rsid w:val="005F1F09"/>
    <w:rsid w:val="00606877"/>
    <w:rsid w:val="00611E05"/>
    <w:rsid w:val="00612720"/>
    <w:rsid w:val="00614BB3"/>
    <w:rsid w:val="00622719"/>
    <w:rsid w:val="00626712"/>
    <w:rsid w:val="0063013D"/>
    <w:rsid w:val="00630EA2"/>
    <w:rsid w:val="00637085"/>
    <w:rsid w:val="00637462"/>
    <w:rsid w:val="006448C9"/>
    <w:rsid w:val="00650342"/>
    <w:rsid w:val="00652E61"/>
    <w:rsid w:val="00653081"/>
    <w:rsid w:val="00656562"/>
    <w:rsid w:val="00657C11"/>
    <w:rsid w:val="00684DD2"/>
    <w:rsid w:val="0068508F"/>
    <w:rsid w:val="00685F46"/>
    <w:rsid w:val="006938B1"/>
    <w:rsid w:val="00694FE2"/>
    <w:rsid w:val="006B0E02"/>
    <w:rsid w:val="006D0D86"/>
    <w:rsid w:val="006D3860"/>
    <w:rsid w:val="006E29A5"/>
    <w:rsid w:val="006E7970"/>
    <w:rsid w:val="006F2458"/>
    <w:rsid w:val="006F4A81"/>
    <w:rsid w:val="006F6823"/>
    <w:rsid w:val="006F74B5"/>
    <w:rsid w:val="00704597"/>
    <w:rsid w:val="00720D00"/>
    <w:rsid w:val="007313EF"/>
    <w:rsid w:val="007325BB"/>
    <w:rsid w:val="00733919"/>
    <w:rsid w:val="00735250"/>
    <w:rsid w:val="00744977"/>
    <w:rsid w:val="00751298"/>
    <w:rsid w:val="00761BFC"/>
    <w:rsid w:val="00771872"/>
    <w:rsid w:val="007825AD"/>
    <w:rsid w:val="00783E05"/>
    <w:rsid w:val="00791B22"/>
    <w:rsid w:val="00797681"/>
    <w:rsid w:val="007B2517"/>
    <w:rsid w:val="007B57DD"/>
    <w:rsid w:val="007D6535"/>
    <w:rsid w:val="007E5B25"/>
    <w:rsid w:val="007F03F0"/>
    <w:rsid w:val="007F0D2C"/>
    <w:rsid w:val="00800A30"/>
    <w:rsid w:val="00805A6B"/>
    <w:rsid w:val="00812C29"/>
    <w:rsid w:val="008132A5"/>
    <w:rsid w:val="00814B86"/>
    <w:rsid w:val="00815BAA"/>
    <w:rsid w:val="008238CF"/>
    <w:rsid w:val="00830A05"/>
    <w:rsid w:val="00850959"/>
    <w:rsid w:val="0085284A"/>
    <w:rsid w:val="008905D5"/>
    <w:rsid w:val="00896F10"/>
    <w:rsid w:val="008A1958"/>
    <w:rsid w:val="008B4464"/>
    <w:rsid w:val="008C6A10"/>
    <w:rsid w:val="008D3B78"/>
    <w:rsid w:val="008E0DC8"/>
    <w:rsid w:val="008F5AA5"/>
    <w:rsid w:val="00903ED0"/>
    <w:rsid w:val="00906BD1"/>
    <w:rsid w:val="00912974"/>
    <w:rsid w:val="009344FB"/>
    <w:rsid w:val="00937993"/>
    <w:rsid w:val="00944038"/>
    <w:rsid w:val="00944FC4"/>
    <w:rsid w:val="00952E02"/>
    <w:rsid w:val="009569A2"/>
    <w:rsid w:val="00960527"/>
    <w:rsid w:val="00980077"/>
    <w:rsid w:val="009B57EF"/>
    <w:rsid w:val="009D0511"/>
    <w:rsid w:val="009D1D1D"/>
    <w:rsid w:val="009E1250"/>
    <w:rsid w:val="009E1B3A"/>
    <w:rsid w:val="009E25C4"/>
    <w:rsid w:val="009F0158"/>
    <w:rsid w:val="00A0629B"/>
    <w:rsid w:val="00A07274"/>
    <w:rsid w:val="00A16F03"/>
    <w:rsid w:val="00A24022"/>
    <w:rsid w:val="00A35B57"/>
    <w:rsid w:val="00A429B2"/>
    <w:rsid w:val="00A525B4"/>
    <w:rsid w:val="00A57F60"/>
    <w:rsid w:val="00A645A4"/>
    <w:rsid w:val="00A667A9"/>
    <w:rsid w:val="00A675C0"/>
    <w:rsid w:val="00A67B5F"/>
    <w:rsid w:val="00A745E8"/>
    <w:rsid w:val="00A77E76"/>
    <w:rsid w:val="00A819DA"/>
    <w:rsid w:val="00A8308E"/>
    <w:rsid w:val="00A86AB0"/>
    <w:rsid w:val="00A9079B"/>
    <w:rsid w:val="00A96025"/>
    <w:rsid w:val="00AA4944"/>
    <w:rsid w:val="00AA6230"/>
    <w:rsid w:val="00AB0555"/>
    <w:rsid w:val="00AB1944"/>
    <w:rsid w:val="00AB71BD"/>
    <w:rsid w:val="00AC2C97"/>
    <w:rsid w:val="00AC63EE"/>
    <w:rsid w:val="00AC69E9"/>
    <w:rsid w:val="00AC6BFF"/>
    <w:rsid w:val="00AD0B0A"/>
    <w:rsid w:val="00AE3A36"/>
    <w:rsid w:val="00AE4326"/>
    <w:rsid w:val="00AF0926"/>
    <w:rsid w:val="00B13F19"/>
    <w:rsid w:val="00B212A6"/>
    <w:rsid w:val="00B27E60"/>
    <w:rsid w:val="00B33640"/>
    <w:rsid w:val="00B40427"/>
    <w:rsid w:val="00B456BE"/>
    <w:rsid w:val="00B471B0"/>
    <w:rsid w:val="00B504C4"/>
    <w:rsid w:val="00B52093"/>
    <w:rsid w:val="00B539AC"/>
    <w:rsid w:val="00B53BB2"/>
    <w:rsid w:val="00B55539"/>
    <w:rsid w:val="00B61B46"/>
    <w:rsid w:val="00B62BAF"/>
    <w:rsid w:val="00B64581"/>
    <w:rsid w:val="00B66335"/>
    <w:rsid w:val="00B70619"/>
    <w:rsid w:val="00B70FAD"/>
    <w:rsid w:val="00B832EF"/>
    <w:rsid w:val="00B856B0"/>
    <w:rsid w:val="00B86AE4"/>
    <w:rsid w:val="00B9529C"/>
    <w:rsid w:val="00BA12A5"/>
    <w:rsid w:val="00BB4206"/>
    <w:rsid w:val="00BB48BD"/>
    <w:rsid w:val="00BD34D9"/>
    <w:rsid w:val="00BE7F8C"/>
    <w:rsid w:val="00BF0763"/>
    <w:rsid w:val="00BF49D0"/>
    <w:rsid w:val="00C0613C"/>
    <w:rsid w:val="00C131FA"/>
    <w:rsid w:val="00C14778"/>
    <w:rsid w:val="00C1665C"/>
    <w:rsid w:val="00C17F5F"/>
    <w:rsid w:val="00C30E20"/>
    <w:rsid w:val="00C32D5F"/>
    <w:rsid w:val="00C32FAF"/>
    <w:rsid w:val="00C34AD0"/>
    <w:rsid w:val="00C36A0E"/>
    <w:rsid w:val="00C42D77"/>
    <w:rsid w:val="00C4480F"/>
    <w:rsid w:val="00C52086"/>
    <w:rsid w:val="00C63B71"/>
    <w:rsid w:val="00C72B25"/>
    <w:rsid w:val="00C80F44"/>
    <w:rsid w:val="00C81FDC"/>
    <w:rsid w:val="00C90297"/>
    <w:rsid w:val="00C96B0F"/>
    <w:rsid w:val="00CA02A5"/>
    <w:rsid w:val="00CA101B"/>
    <w:rsid w:val="00CA625D"/>
    <w:rsid w:val="00CB432E"/>
    <w:rsid w:val="00D06D3B"/>
    <w:rsid w:val="00D10AB8"/>
    <w:rsid w:val="00D16F1E"/>
    <w:rsid w:val="00D17A65"/>
    <w:rsid w:val="00D20155"/>
    <w:rsid w:val="00D22E0D"/>
    <w:rsid w:val="00D25CA7"/>
    <w:rsid w:val="00D27F89"/>
    <w:rsid w:val="00D4317E"/>
    <w:rsid w:val="00D437B0"/>
    <w:rsid w:val="00D4438A"/>
    <w:rsid w:val="00D56559"/>
    <w:rsid w:val="00D6774B"/>
    <w:rsid w:val="00D775A5"/>
    <w:rsid w:val="00D8265B"/>
    <w:rsid w:val="00D838B9"/>
    <w:rsid w:val="00D86D0B"/>
    <w:rsid w:val="00D91377"/>
    <w:rsid w:val="00D94092"/>
    <w:rsid w:val="00DA22A6"/>
    <w:rsid w:val="00DB42EB"/>
    <w:rsid w:val="00DC46DC"/>
    <w:rsid w:val="00DC4D7A"/>
    <w:rsid w:val="00DD76A5"/>
    <w:rsid w:val="00E03F45"/>
    <w:rsid w:val="00E1657A"/>
    <w:rsid w:val="00E16D22"/>
    <w:rsid w:val="00E249FF"/>
    <w:rsid w:val="00E45EFE"/>
    <w:rsid w:val="00E521E8"/>
    <w:rsid w:val="00E565F3"/>
    <w:rsid w:val="00E75F82"/>
    <w:rsid w:val="00E85F40"/>
    <w:rsid w:val="00EB17A6"/>
    <w:rsid w:val="00EC1535"/>
    <w:rsid w:val="00EC41E7"/>
    <w:rsid w:val="00EE6F00"/>
    <w:rsid w:val="00EE7540"/>
    <w:rsid w:val="00EF0F45"/>
    <w:rsid w:val="00F000FF"/>
    <w:rsid w:val="00F03067"/>
    <w:rsid w:val="00F11A03"/>
    <w:rsid w:val="00F14329"/>
    <w:rsid w:val="00F17CC3"/>
    <w:rsid w:val="00F20162"/>
    <w:rsid w:val="00F23422"/>
    <w:rsid w:val="00F25C95"/>
    <w:rsid w:val="00F2604C"/>
    <w:rsid w:val="00F30552"/>
    <w:rsid w:val="00F645B8"/>
    <w:rsid w:val="00F706A2"/>
    <w:rsid w:val="00F762B5"/>
    <w:rsid w:val="00F76F0F"/>
    <w:rsid w:val="00F77823"/>
    <w:rsid w:val="00F86802"/>
    <w:rsid w:val="00F87C02"/>
    <w:rsid w:val="00F90277"/>
    <w:rsid w:val="00F91C14"/>
    <w:rsid w:val="00F92773"/>
    <w:rsid w:val="00FA7F3D"/>
    <w:rsid w:val="00FB0A78"/>
    <w:rsid w:val="00FB27D3"/>
    <w:rsid w:val="00FD2D6F"/>
    <w:rsid w:val="00FE7834"/>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DEB00-2BFC-4D21-95FD-AC73561B1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paragraph" w:styleId="Ttulo2">
    <w:name w:val="heading 2"/>
    <w:basedOn w:val="Normal"/>
    <w:next w:val="Normal"/>
    <w:link w:val="Ttulo2Car"/>
    <w:uiPriority w:val="9"/>
    <w:unhideWhenUsed/>
    <w:qFormat/>
    <w:rsid w:val="00DA22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rPr>
      <w:lang w:val="es-MX"/>
    </w:r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rPr>
      <w:lang w:val="es-MX"/>
    </w:r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character" w:customStyle="1" w:styleId="Ttulo2Car">
    <w:name w:val="Título 2 Car"/>
    <w:basedOn w:val="Fuentedeprrafopredeter"/>
    <w:link w:val="Ttulo2"/>
    <w:uiPriority w:val="9"/>
    <w:rsid w:val="00DA22A6"/>
    <w:rPr>
      <w:rFonts w:asciiTheme="majorHAnsi" w:eastAsiaTheme="majorEastAsia" w:hAnsiTheme="majorHAnsi" w:cstheme="majorBidi"/>
      <w:color w:val="2E74B5" w:themeColor="accent1" w:themeShade="BF"/>
      <w:sz w:val="26"/>
      <w:szCs w:val="26"/>
      <w:lang w:val="es-ES"/>
    </w:rPr>
  </w:style>
  <w:style w:type="paragraph" w:styleId="Piedepgina">
    <w:name w:val="footer"/>
    <w:basedOn w:val="Normal"/>
    <w:link w:val="PiedepginaCar"/>
    <w:uiPriority w:val="99"/>
    <w:unhideWhenUsed/>
    <w:rsid w:val="00FA7F3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7F3D"/>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11</Pages>
  <Words>3418</Words>
  <Characters>18802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92</cp:revision>
  <cp:lastPrinted>2019-07-04T20:14:00Z</cp:lastPrinted>
  <dcterms:created xsi:type="dcterms:W3CDTF">2019-06-11T18:55:00Z</dcterms:created>
  <dcterms:modified xsi:type="dcterms:W3CDTF">2019-07-10T19:55:00Z</dcterms:modified>
</cp:coreProperties>
</file>