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C72C88"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CC4350" w:rsidP="00F3015D">
            <w:pPr>
              <w:tabs>
                <w:tab w:val="center" w:pos="4419"/>
                <w:tab w:val="right" w:pos="8838"/>
              </w:tabs>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0058</w:t>
            </w:r>
            <w:r w:rsidR="00BE7D9A">
              <w:rPr>
                <w:rFonts w:ascii="Arial" w:eastAsia="Times New Roman" w:hAnsi="Arial" w:cs="Arial"/>
                <w:bCs/>
                <w:iCs/>
                <w:caps/>
                <w:kern w:val="2"/>
                <w:sz w:val="24"/>
                <w:szCs w:val="24"/>
                <w:lang w:val="es-ES_tradnl" w:eastAsia="es-ES"/>
              </w:rPr>
              <w:t>/201</w:t>
            </w:r>
            <w:r>
              <w:rPr>
                <w:rFonts w:ascii="Arial" w:eastAsia="Times New Roman" w:hAnsi="Arial" w:cs="Arial"/>
                <w:bCs/>
                <w:iCs/>
                <w:caps/>
                <w:kern w:val="2"/>
                <w:sz w:val="24"/>
                <w:szCs w:val="24"/>
                <w:lang w:val="es-ES_tradnl" w:eastAsia="es-ES"/>
              </w:rPr>
              <w:t>7</w:t>
            </w:r>
            <w:r w:rsidR="00CE2C69" w:rsidRPr="00C72C88">
              <w:rPr>
                <w:rFonts w:ascii="Arial" w:eastAsia="Times New Roman" w:hAnsi="Arial" w:cs="Arial"/>
                <w:bCs/>
                <w:iCs/>
                <w:caps/>
                <w:kern w:val="2"/>
                <w:sz w:val="24"/>
                <w:szCs w:val="24"/>
                <w:lang w:val="es-ES_tradnl" w:eastAsia="es-ES"/>
              </w:rPr>
              <w:t>.</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p>
        </w:tc>
        <w:tc>
          <w:tcPr>
            <w:tcW w:w="3686" w:type="dxa"/>
          </w:tcPr>
          <w:p w:rsidR="009D7854" w:rsidRPr="00C72C88" w:rsidRDefault="00210C75"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3"/>
                <w:szCs w:val="23"/>
                <w:lang w:val="es-ES_tradnl" w:eastAsia="es-ES"/>
              </w:rPr>
              <w:t>**********</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Pr="00C72C88" w:rsidRDefault="00725EBD"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Pr>
                <w:rFonts w:ascii="Arial" w:eastAsia="Times New Roman" w:hAnsi="Arial" w:cs="Arial"/>
                <w:b/>
                <w:bCs/>
                <w:iCs/>
                <w:caps/>
                <w:kern w:val="2"/>
                <w:sz w:val="24"/>
                <w:szCs w:val="24"/>
                <w:lang w:val="es-ES_tradnl" w:eastAsia="es-ES"/>
              </w:rPr>
              <w:t>TERCERA</w:t>
            </w:r>
            <w:r w:rsidR="00CC4350">
              <w:rPr>
                <w:rFonts w:ascii="Arial" w:eastAsia="Times New Roman" w:hAnsi="Arial" w:cs="Arial"/>
                <w:b/>
                <w:bCs/>
                <w:iCs/>
                <w:caps/>
                <w:kern w:val="2"/>
                <w:sz w:val="24"/>
                <w:szCs w:val="24"/>
                <w:lang w:val="es-ES_tradnl" w:eastAsia="es-ES"/>
              </w:rPr>
              <w:t xml:space="preserve"> AFECTAD</w:t>
            </w:r>
            <w:r>
              <w:rPr>
                <w:rFonts w:ascii="Arial" w:eastAsia="Times New Roman" w:hAnsi="Arial" w:cs="Arial"/>
                <w:b/>
                <w:bCs/>
                <w:iCs/>
                <w:caps/>
                <w:kern w:val="2"/>
                <w:sz w:val="24"/>
                <w:szCs w:val="24"/>
                <w:lang w:val="es-ES_tradnl" w:eastAsia="es-ES"/>
              </w:rPr>
              <w:t>a</w:t>
            </w:r>
            <w:r w:rsidR="00CC4350">
              <w:rPr>
                <w:rFonts w:ascii="Arial" w:eastAsia="Times New Roman" w:hAnsi="Arial" w:cs="Arial"/>
                <w:b/>
                <w:bCs/>
                <w:iCs/>
                <w:caps/>
                <w:kern w:val="2"/>
                <w:sz w:val="24"/>
                <w:szCs w:val="24"/>
                <w:lang w:val="es-ES_tradnl" w:eastAsia="es-ES"/>
              </w:rPr>
              <w:t>:</w:t>
            </w: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 xml:space="preserve">DIRECTOR GENERAL </w:t>
            </w:r>
            <w:r w:rsidR="00243191">
              <w:rPr>
                <w:rFonts w:ascii="Arial" w:eastAsia="Times New Roman" w:hAnsi="Arial" w:cs="Arial"/>
                <w:bCs/>
                <w:iCs/>
                <w:caps/>
                <w:kern w:val="2"/>
                <w:sz w:val="24"/>
                <w:szCs w:val="24"/>
                <w:lang w:val="es-ES_tradnl" w:eastAsia="es-ES"/>
              </w:rPr>
              <w:t>D</w:t>
            </w:r>
            <w:r w:rsidRPr="00C72C88">
              <w:rPr>
                <w:rFonts w:ascii="Arial" w:eastAsia="Times New Roman" w:hAnsi="Arial" w:cs="Arial"/>
                <w:bCs/>
                <w:iCs/>
                <w:caps/>
                <w:kern w:val="2"/>
                <w:sz w:val="24"/>
                <w:szCs w:val="24"/>
                <w:lang w:val="es-ES_tradnl" w:eastAsia="es-ES"/>
              </w:rPr>
              <w:t>E LA OFICINA DE PENSIONES.</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C4350" w:rsidRDefault="006109CF"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3"/>
                <w:szCs w:val="23"/>
                <w:lang w:val="es-ES_tradnl" w:eastAsia="es-ES"/>
              </w:rPr>
              <w:t>**********</w:t>
            </w:r>
            <w:r w:rsidR="00CC4350">
              <w:rPr>
                <w:rFonts w:ascii="Arial" w:eastAsia="Times New Roman" w:hAnsi="Arial" w:cs="Arial"/>
                <w:bCs/>
                <w:iCs/>
                <w:caps/>
                <w:kern w:val="2"/>
                <w:sz w:val="24"/>
                <w:szCs w:val="24"/>
                <w:lang w:val="es-ES_tradnl" w:eastAsia="es-ES"/>
              </w:rPr>
              <w:t>.</w:t>
            </w:r>
          </w:p>
          <w:p w:rsidR="00CC4350" w:rsidRDefault="00CC4350" w:rsidP="00CC4350">
            <w:pPr>
              <w:suppressAutoHyphens/>
              <w:spacing w:after="0" w:line="100" w:lineRule="atLeast"/>
              <w:ind w:right="51"/>
              <w:jc w:val="both"/>
              <w:rPr>
                <w:rFonts w:ascii="Arial" w:eastAsia="Times New Roman" w:hAnsi="Arial" w:cs="Arial"/>
                <w:bCs/>
                <w:iCs/>
                <w:caps/>
                <w:kern w:val="2"/>
                <w:sz w:val="24"/>
                <w:szCs w:val="24"/>
                <w:lang w:val="es-ES_tradnl" w:eastAsia="es-ES"/>
              </w:rPr>
            </w:pPr>
          </w:p>
          <w:p w:rsidR="00CC4350" w:rsidRDefault="00CC4350"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M.D. 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C0B9F" w:rsidRPr="00C72C88" w:rsidRDefault="00556D63" w:rsidP="002D732C">
      <w:pPr>
        <w:spacing w:after="0" w:line="360" w:lineRule="auto"/>
        <w:jc w:val="both"/>
        <w:rPr>
          <w:rFonts w:ascii="Arial" w:eastAsia="Times New Roman" w:hAnsi="Arial" w:cs="Arial"/>
          <w:b/>
          <w:bCs/>
          <w:sz w:val="24"/>
          <w:szCs w:val="24"/>
          <w:lang w:eastAsia="es-ES"/>
        </w:rPr>
      </w:pPr>
      <w:r w:rsidRPr="00C72C88">
        <w:rPr>
          <w:rFonts w:ascii="Arial" w:hAnsi="Arial" w:cs="Arial"/>
          <w:b/>
          <w:sz w:val="24"/>
          <w:szCs w:val="24"/>
        </w:rPr>
        <w:t xml:space="preserve">OAXACA DE JUÁREZ, OAXACA A </w:t>
      </w:r>
      <w:r w:rsidR="00A23D28">
        <w:rPr>
          <w:rFonts w:ascii="Arial" w:hAnsi="Arial" w:cs="Arial"/>
          <w:b/>
          <w:sz w:val="24"/>
          <w:szCs w:val="24"/>
        </w:rPr>
        <w:t>6 SEIS DE JULIO</w:t>
      </w:r>
      <w:r w:rsidR="00243191">
        <w:rPr>
          <w:rFonts w:ascii="Arial" w:hAnsi="Arial" w:cs="Arial"/>
          <w:b/>
          <w:sz w:val="24"/>
          <w:szCs w:val="24"/>
        </w:rPr>
        <w:t xml:space="preserve"> </w:t>
      </w:r>
      <w:r w:rsidR="00D54D61" w:rsidRPr="00C72C88">
        <w:rPr>
          <w:rFonts w:ascii="Arial" w:hAnsi="Arial" w:cs="Arial"/>
          <w:b/>
          <w:sz w:val="24"/>
          <w:szCs w:val="24"/>
        </w:rPr>
        <w:t xml:space="preserve">DEL 2018 DOS MIL DIECIOCHO.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 - - - </w:t>
      </w:r>
      <w:r w:rsidR="00CC4350">
        <w:rPr>
          <w:rFonts w:ascii="Arial" w:hAnsi="Arial" w:cs="Arial"/>
          <w:b/>
          <w:sz w:val="24"/>
          <w:szCs w:val="24"/>
        </w:rPr>
        <w:t>- - - -</w:t>
      </w:r>
    </w:p>
    <w:p w:rsidR="00986A54" w:rsidRPr="00C72C88" w:rsidRDefault="00571723" w:rsidP="005C0B9F">
      <w:pPr>
        <w:spacing w:after="0" w:line="360" w:lineRule="auto"/>
        <w:ind w:firstLine="708"/>
        <w:jc w:val="both"/>
        <w:rPr>
          <w:rFonts w:ascii="Arial" w:hAnsi="Arial" w:cs="Arial"/>
          <w:sz w:val="24"/>
          <w:szCs w:val="24"/>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los autos del juicio de nulidad de número </w:t>
      </w:r>
      <w:r w:rsidR="00CC4350">
        <w:rPr>
          <w:rFonts w:ascii="Arial" w:eastAsia="Times New Roman" w:hAnsi="Arial" w:cs="Arial"/>
          <w:b/>
          <w:sz w:val="24"/>
          <w:szCs w:val="24"/>
          <w:lang w:eastAsia="es-ES"/>
        </w:rPr>
        <w:t>0058/2017</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9D7854" w:rsidRPr="00C72C88">
        <w:rPr>
          <w:rFonts w:ascii="Arial" w:eastAsia="Times New Roman" w:hAnsi="Arial" w:cs="Arial"/>
          <w:b/>
          <w:sz w:val="24"/>
          <w:szCs w:val="24"/>
          <w:lang w:eastAsia="es-ES"/>
        </w:rPr>
        <w:t xml:space="preserve"> </w:t>
      </w:r>
      <w:r w:rsidR="00210C75">
        <w:rPr>
          <w:rFonts w:ascii="Arial" w:eastAsia="Times New Roman" w:hAnsi="Arial" w:cs="Arial"/>
          <w:bCs/>
          <w:iCs/>
          <w:caps/>
          <w:kern w:val="2"/>
          <w:sz w:val="23"/>
          <w:szCs w:val="23"/>
          <w:lang w:val="es-ES_tradnl" w:eastAsia="es-ES"/>
        </w:rPr>
        <w:t>**********</w:t>
      </w:r>
      <w:r w:rsidR="00C33968">
        <w:rPr>
          <w:rFonts w:ascii="Arial" w:eastAsia="Times New Roman" w:hAnsi="Arial" w:cs="Arial"/>
          <w:sz w:val="24"/>
          <w:szCs w:val="24"/>
          <w:lang w:eastAsia="es-ES"/>
        </w:rPr>
        <w:t>, en contra del contenido del</w:t>
      </w:r>
      <w:r w:rsidR="003B31F4" w:rsidRPr="00C72C88">
        <w:rPr>
          <w:rFonts w:ascii="Arial" w:eastAsia="Times New Roman" w:hAnsi="Arial" w:cs="Arial"/>
          <w:sz w:val="24"/>
          <w:szCs w:val="24"/>
          <w:lang w:eastAsia="es-ES"/>
        </w:rPr>
        <w:t xml:space="preserve"> </w:t>
      </w:r>
      <w:r w:rsidR="00CC4350">
        <w:rPr>
          <w:rFonts w:ascii="Arial" w:eastAsia="Times New Roman" w:hAnsi="Arial" w:cs="Arial"/>
          <w:sz w:val="24"/>
          <w:szCs w:val="24"/>
          <w:lang w:eastAsia="es-ES"/>
        </w:rPr>
        <w:t xml:space="preserve">oficio número </w:t>
      </w:r>
      <w:r w:rsidR="00CA7B38">
        <w:rPr>
          <w:rFonts w:ascii="Arial" w:eastAsia="Times New Roman" w:hAnsi="Arial" w:cs="Arial"/>
          <w:sz w:val="24"/>
          <w:szCs w:val="24"/>
          <w:lang w:eastAsia="es-ES"/>
        </w:rPr>
        <w:t>**********</w:t>
      </w:r>
      <w:r w:rsidR="00D54D61" w:rsidRPr="00C72C88">
        <w:rPr>
          <w:rFonts w:ascii="Arial" w:eastAsia="Times New Roman" w:hAnsi="Arial" w:cs="Arial"/>
          <w:sz w:val="24"/>
          <w:szCs w:val="24"/>
          <w:lang w:eastAsia="es-ES"/>
        </w:rPr>
        <w:t xml:space="preserve">, de </w:t>
      </w:r>
      <w:r w:rsidR="00CC4350">
        <w:rPr>
          <w:rFonts w:ascii="Arial" w:eastAsia="Times New Roman" w:hAnsi="Arial" w:cs="Arial"/>
          <w:sz w:val="24"/>
          <w:szCs w:val="24"/>
          <w:lang w:eastAsia="es-ES"/>
        </w:rPr>
        <w:t xml:space="preserve">18 dieciocho de abril </w:t>
      </w:r>
      <w:r w:rsidR="005C3DD7">
        <w:rPr>
          <w:rFonts w:ascii="Arial" w:eastAsia="Times New Roman" w:hAnsi="Arial" w:cs="Arial"/>
          <w:sz w:val="24"/>
          <w:szCs w:val="24"/>
          <w:lang w:eastAsia="es-ES"/>
        </w:rPr>
        <w:t xml:space="preserve">de </w:t>
      </w:r>
      <w:r w:rsidR="00CC4350">
        <w:rPr>
          <w:rFonts w:ascii="Arial" w:eastAsia="Times New Roman" w:hAnsi="Arial" w:cs="Arial"/>
          <w:sz w:val="24"/>
          <w:szCs w:val="24"/>
          <w:lang w:eastAsia="es-ES"/>
        </w:rPr>
        <w:t>2017 dos mil diecisiete</w:t>
      </w:r>
      <w:r w:rsidR="00D54D61" w:rsidRPr="00C72C88">
        <w:rPr>
          <w:rFonts w:ascii="Arial" w:eastAsia="Times New Roman" w:hAnsi="Arial" w:cs="Arial"/>
          <w:sz w:val="24"/>
          <w:szCs w:val="24"/>
          <w:lang w:eastAsia="es-ES"/>
        </w:rPr>
        <w:t xml:space="preserve">, emitido por el </w:t>
      </w:r>
      <w:r w:rsidR="00D54D61" w:rsidRPr="00C72C88">
        <w:rPr>
          <w:rFonts w:ascii="Arial" w:eastAsia="Times New Roman" w:hAnsi="Arial" w:cs="Arial"/>
          <w:b/>
          <w:sz w:val="24"/>
          <w:szCs w:val="24"/>
          <w:lang w:eastAsia="es-ES"/>
        </w:rPr>
        <w:t xml:space="preserve">DIRECTOR GENERAL DE LA </w:t>
      </w:r>
      <w:r w:rsidR="009D7854" w:rsidRPr="00C72C88">
        <w:rPr>
          <w:rFonts w:ascii="Arial" w:eastAsia="Times New Roman" w:hAnsi="Arial" w:cs="Arial"/>
          <w:b/>
          <w:sz w:val="24"/>
          <w:szCs w:val="24"/>
          <w:lang w:eastAsia="es-ES"/>
        </w:rPr>
        <w:t xml:space="preserve">OFICINA DE PENSIONES </w:t>
      </w:r>
      <w:r w:rsidR="009D7854" w:rsidRPr="00C72C88">
        <w:rPr>
          <w:rFonts w:ascii="Arial" w:eastAsia="Times New Roman" w:hAnsi="Arial" w:cs="Arial"/>
          <w:b/>
          <w:sz w:val="24"/>
          <w:szCs w:val="24"/>
          <w:lang w:val="es-ES_tradnl" w:eastAsia="es-ES"/>
        </w:rPr>
        <w:t>DEL GOBIERNO DEL ESTADO DE OAXACA</w:t>
      </w:r>
      <w:r w:rsidR="00D54D61" w:rsidRPr="00C72C88">
        <w:rPr>
          <w:rFonts w:ascii="Arial" w:eastAsia="Times New Roman" w:hAnsi="Arial" w:cs="Arial"/>
          <w:sz w:val="24"/>
          <w:szCs w:val="24"/>
          <w:lang w:eastAsia="es-ES"/>
        </w:rPr>
        <w:t>, y</w:t>
      </w:r>
      <w:r w:rsidR="009D7854" w:rsidRPr="00C72C88">
        <w:rPr>
          <w:rFonts w:ascii="Arial" w:eastAsia="Times New Roman" w:hAnsi="Arial" w:cs="Arial"/>
          <w:bCs/>
          <w:sz w:val="24"/>
          <w:szCs w:val="24"/>
          <w:lang w:eastAsia="es-ES"/>
        </w:rPr>
        <w:t xml:space="preserve">; - - - - - - - - - - - </w:t>
      </w:r>
      <w:r w:rsidR="00B0236A" w:rsidRPr="00C72C88">
        <w:rPr>
          <w:rFonts w:ascii="Arial" w:eastAsia="Times New Roman" w:hAnsi="Arial" w:cs="Arial"/>
          <w:bCs/>
          <w:sz w:val="24"/>
          <w:szCs w:val="24"/>
          <w:lang w:eastAsia="es-ES"/>
        </w:rPr>
        <w:t xml:space="preserve">- - - </w:t>
      </w:r>
      <w:r w:rsidR="00C774AE">
        <w:rPr>
          <w:rFonts w:ascii="Arial" w:eastAsia="Times New Roman" w:hAnsi="Arial" w:cs="Arial"/>
          <w:bCs/>
          <w:sz w:val="24"/>
          <w:szCs w:val="24"/>
          <w:lang w:eastAsia="es-ES"/>
        </w:rPr>
        <w:t xml:space="preserve">- - - - - - - - - - - - - </w:t>
      </w:r>
    </w:p>
    <w:p w:rsidR="009D7854" w:rsidRPr="00C72C88"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C72C8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9D7854" w:rsidRPr="00C72C8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6A219F" w:rsidRPr="00C72C88" w:rsidRDefault="000761F1" w:rsidP="004E3B58">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4E3B58" w:rsidRPr="00C72C88">
        <w:rPr>
          <w:rFonts w:ascii="Arial" w:eastAsia="Times New Roman" w:hAnsi="Arial" w:cs="Arial"/>
          <w:sz w:val="24"/>
          <w:szCs w:val="24"/>
          <w:lang w:eastAsia="es-ES"/>
        </w:rPr>
        <w:t xml:space="preserve">Por escrito recibido el </w:t>
      </w:r>
      <w:r w:rsidR="00CC4350">
        <w:rPr>
          <w:rFonts w:ascii="Arial" w:eastAsia="Times New Roman" w:hAnsi="Arial" w:cs="Arial"/>
          <w:sz w:val="24"/>
          <w:szCs w:val="24"/>
          <w:lang w:eastAsia="es-ES"/>
        </w:rPr>
        <w:t>19 diecinueve de junio de 2017 dos mil diecisiete</w:t>
      </w:r>
      <w:r w:rsidR="004E3B58" w:rsidRPr="00C72C88">
        <w:rPr>
          <w:rFonts w:ascii="Arial" w:eastAsia="Times New Roman" w:hAnsi="Arial" w:cs="Arial"/>
          <w:sz w:val="24"/>
          <w:szCs w:val="24"/>
          <w:lang w:eastAsia="es-ES"/>
        </w:rPr>
        <w:t>, e</w:t>
      </w:r>
      <w:r w:rsidR="004E3B58" w:rsidRPr="00C72C88">
        <w:rPr>
          <w:rFonts w:ascii="Arial" w:eastAsia="Times New Roman" w:hAnsi="Arial" w:cs="Arial"/>
          <w:sz w:val="24"/>
          <w:szCs w:val="24"/>
          <w:lang w:val="es-ES_tradnl" w:eastAsia="es-ES"/>
        </w:rPr>
        <w:t>n la Oficialía de Partes Común de Primera Instancia</w:t>
      </w:r>
      <w:r w:rsidR="00CB5315">
        <w:rPr>
          <w:rFonts w:ascii="Arial" w:eastAsia="Times New Roman" w:hAnsi="Arial" w:cs="Arial"/>
          <w:sz w:val="24"/>
          <w:szCs w:val="24"/>
          <w:lang w:val="es-ES_tradnl" w:eastAsia="es-ES"/>
        </w:rPr>
        <w:t xml:space="preserve"> de </w:t>
      </w:r>
      <w:r w:rsidR="00E3063C">
        <w:rPr>
          <w:rFonts w:ascii="Arial" w:eastAsia="Times New Roman" w:hAnsi="Arial" w:cs="Arial"/>
          <w:sz w:val="24"/>
          <w:szCs w:val="24"/>
          <w:lang w:val="es-ES_tradnl" w:eastAsia="es-ES"/>
        </w:rPr>
        <w:t>la anterior estructura de é</w:t>
      </w:r>
      <w:r w:rsidR="00CB5315">
        <w:rPr>
          <w:rFonts w:ascii="Arial" w:eastAsia="Times New Roman" w:hAnsi="Arial" w:cs="Arial"/>
          <w:sz w:val="24"/>
          <w:szCs w:val="24"/>
          <w:lang w:val="es-ES_tradnl" w:eastAsia="es-ES"/>
        </w:rPr>
        <w:t>ste Tribunal</w:t>
      </w:r>
      <w:r w:rsidR="004E3B58" w:rsidRPr="00C72C88">
        <w:rPr>
          <w:rFonts w:ascii="Arial" w:eastAsia="Times New Roman" w:hAnsi="Arial" w:cs="Arial"/>
          <w:sz w:val="24"/>
          <w:szCs w:val="24"/>
          <w:lang w:val="es-ES_tradnl" w:eastAsia="es-ES"/>
        </w:rPr>
        <w:t xml:space="preserve">, </w:t>
      </w:r>
      <w:r w:rsidR="00210C75">
        <w:rPr>
          <w:rFonts w:ascii="Arial" w:eastAsia="Times New Roman" w:hAnsi="Arial" w:cs="Arial"/>
          <w:bCs/>
          <w:iCs/>
          <w:caps/>
          <w:kern w:val="2"/>
          <w:sz w:val="23"/>
          <w:szCs w:val="23"/>
          <w:lang w:val="es-ES_tradnl" w:eastAsia="es-ES"/>
        </w:rPr>
        <w:t>**********</w:t>
      </w:r>
      <w:r w:rsidR="004E3B58" w:rsidRPr="00C72C88">
        <w:rPr>
          <w:rFonts w:ascii="Arial" w:eastAsia="Times New Roman" w:hAnsi="Arial" w:cs="Arial"/>
          <w:sz w:val="24"/>
          <w:szCs w:val="24"/>
          <w:lang w:val="es-ES_tradnl" w:eastAsia="es-ES"/>
        </w:rPr>
        <w:t xml:space="preserve">, </w:t>
      </w:r>
      <w:r w:rsidR="004E3B58" w:rsidRPr="00C72C88">
        <w:rPr>
          <w:rFonts w:ascii="Arial" w:eastAsia="Times New Roman" w:hAnsi="Arial" w:cs="Arial"/>
          <w:bCs/>
          <w:sz w:val="24"/>
          <w:szCs w:val="24"/>
          <w:lang w:eastAsia="es-ES"/>
        </w:rPr>
        <w:t>por su propio derecho</w:t>
      </w:r>
      <w:r w:rsidR="004E3B58" w:rsidRPr="00C72C88">
        <w:rPr>
          <w:rFonts w:ascii="Arial" w:eastAsia="Times New Roman" w:hAnsi="Arial" w:cs="Arial"/>
          <w:sz w:val="24"/>
          <w:szCs w:val="24"/>
          <w:lang w:val="es-ES_tradnl" w:eastAsia="es-ES"/>
        </w:rPr>
        <w:t xml:space="preserve"> demandó la nulidad </w:t>
      </w:r>
      <w:r w:rsidR="004E3B58" w:rsidRPr="00C72C88">
        <w:rPr>
          <w:rFonts w:ascii="Arial" w:eastAsia="Times New Roman" w:hAnsi="Arial" w:cs="Arial"/>
          <w:sz w:val="24"/>
          <w:szCs w:val="24"/>
          <w:lang w:val="es-ES" w:eastAsia="es-ES"/>
        </w:rPr>
        <w:t xml:space="preserve">de la resolución contenida en el </w:t>
      </w:r>
      <w:r w:rsidR="00E3063C">
        <w:rPr>
          <w:rFonts w:ascii="Arial" w:eastAsia="Times New Roman" w:hAnsi="Arial" w:cs="Arial"/>
          <w:sz w:val="24"/>
          <w:szCs w:val="24"/>
          <w:lang w:val="es-ES" w:eastAsia="es-ES"/>
        </w:rPr>
        <w:t xml:space="preserve">oficio número </w:t>
      </w:r>
      <w:r w:rsidR="00CA7B38">
        <w:rPr>
          <w:rFonts w:ascii="Arial" w:eastAsia="Times New Roman" w:hAnsi="Arial" w:cs="Arial"/>
          <w:sz w:val="24"/>
          <w:szCs w:val="24"/>
          <w:lang w:eastAsia="es-ES"/>
        </w:rPr>
        <w:t>**********</w:t>
      </w:r>
      <w:r w:rsidR="00CA7B38" w:rsidRPr="00C72C88">
        <w:rPr>
          <w:rFonts w:ascii="Arial" w:eastAsia="Times New Roman" w:hAnsi="Arial" w:cs="Arial"/>
          <w:sz w:val="24"/>
          <w:szCs w:val="24"/>
          <w:lang w:eastAsia="es-ES"/>
        </w:rPr>
        <w:t>,</w:t>
      </w:r>
      <w:r w:rsidR="003B31F4" w:rsidRPr="00C72C88">
        <w:rPr>
          <w:rFonts w:ascii="Arial" w:eastAsia="Times New Roman" w:hAnsi="Arial" w:cs="Arial"/>
          <w:sz w:val="24"/>
          <w:szCs w:val="24"/>
          <w:lang w:val="es-ES" w:eastAsia="es-ES"/>
        </w:rPr>
        <w:t xml:space="preserve"> de </w:t>
      </w:r>
      <w:r w:rsidR="00E3063C">
        <w:rPr>
          <w:rFonts w:ascii="Arial" w:eastAsia="Times New Roman" w:hAnsi="Arial" w:cs="Arial"/>
          <w:sz w:val="24"/>
          <w:szCs w:val="24"/>
          <w:lang w:val="es-ES" w:eastAsia="es-ES"/>
        </w:rPr>
        <w:t>18 dieciocho de abril de 2017 dos mil diecisiete</w:t>
      </w:r>
      <w:r w:rsidR="003B31F4"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sz w:val="24"/>
          <w:szCs w:val="24"/>
          <w:lang w:val="es-ES" w:eastAsia="es-ES"/>
        </w:rPr>
        <w:t>emitido por el Director General de la Oficina de Pensiones del</w:t>
      </w:r>
      <w:r w:rsidR="00B0236A" w:rsidRPr="00C72C88">
        <w:rPr>
          <w:rFonts w:ascii="Arial" w:eastAsia="Times New Roman" w:hAnsi="Arial" w:cs="Arial"/>
          <w:sz w:val="24"/>
          <w:szCs w:val="24"/>
          <w:lang w:val="es-ES" w:eastAsia="es-ES"/>
        </w:rPr>
        <w:t xml:space="preserve"> Gobierno del Estado</w:t>
      </w:r>
      <w:r w:rsidR="00F33412" w:rsidRPr="00C72C88">
        <w:rPr>
          <w:rFonts w:ascii="Arial" w:eastAsia="Times New Roman" w:hAnsi="Arial" w:cs="Arial"/>
          <w:sz w:val="24"/>
          <w:szCs w:val="24"/>
          <w:lang w:val="es-ES" w:eastAsia="es-ES"/>
        </w:rPr>
        <w:t xml:space="preserve">, </w:t>
      </w:r>
      <w:r w:rsidR="00DC6935">
        <w:rPr>
          <w:rFonts w:ascii="Arial" w:eastAsia="Times New Roman" w:hAnsi="Arial" w:cs="Arial"/>
          <w:sz w:val="24"/>
          <w:szCs w:val="24"/>
          <w:lang w:val="es-ES" w:eastAsia="es-ES"/>
        </w:rPr>
        <w:t xml:space="preserve">en </w:t>
      </w:r>
      <w:r w:rsidR="00E235D6">
        <w:rPr>
          <w:rFonts w:ascii="Arial" w:eastAsia="Times New Roman" w:hAnsi="Arial" w:cs="Arial"/>
          <w:sz w:val="24"/>
          <w:szCs w:val="24"/>
          <w:lang w:val="es-ES" w:eastAsia="es-ES"/>
        </w:rPr>
        <w:t>el que le informó que para que procediera el pago del seguro de vida de su extinto padre debería de presentar el original de la cédula de protección.</w:t>
      </w:r>
    </w:p>
    <w:p w:rsidR="004E3B58" w:rsidRPr="00C72C88" w:rsidRDefault="004E3B58" w:rsidP="004E3B58">
      <w:pPr>
        <w:spacing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sz w:val="24"/>
          <w:szCs w:val="24"/>
          <w:lang w:val="es-ES" w:eastAsia="es-ES"/>
        </w:rPr>
        <w:t xml:space="preserve">Por auto de </w:t>
      </w:r>
      <w:r w:rsidR="00E235D6">
        <w:rPr>
          <w:rFonts w:ascii="Arial" w:eastAsia="Times New Roman" w:hAnsi="Arial" w:cs="Arial"/>
          <w:sz w:val="24"/>
          <w:szCs w:val="24"/>
          <w:lang w:val="es-ES" w:eastAsia="es-ES"/>
        </w:rPr>
        <w:t xml:space="preserve">20 veinte de junio </w:t>
      </w:r>
      <w:r w:rsidR="00666491">
        <w:rPr>
          <w:rFonts w:ascii="Arial" w:eastAsia="Times New Roman" w:hAnsi="Arial" w:cs="Arial"/>
          <w:sz w:val="24"/>
          <w:szCs w:val="24"/>
          <w:lang w:val="es-ES" w:eastAsia="es-ES"/>
        </w:rPr>
        <w:t xml:space="preserve">de </w:t>
      </w:r>
      <w:r w:rsidR="00E235D6">
        <w:rPr>
          <w:rFonts w:ascii="Arial" w:eastAsia="Times New Roman" w:hAnsi="Arial" w:cs="Arial"/>
          <w:sz w:val="24"/>
          <w:szCs w:val="24"/>
          <w:lang w:val="es-ES" w:eastAsia="es-ES"/>
        </w:rPr>
        <w:t>2017 dos mil diecisiete</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se admitió a trámite la demanda</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de nulidad</w:t>
      </w:r>
      <w:r w:rsidRPr="00C72C88">
        <w:rPr>
          <w:rFonts w:ascii="Arial" w:eastAsia="Times New Roman" w:hAnsi="Arial" w:cs="Arial"/>
          <w:sz w:val="24"/>
          <w:szCs w:val="24"/>
          <w:lang w:val="es-ES" w:eastAsia="es-ES"/>
        </w:rPr>
        <w:t xml:space="preserve">, ordenándose </w:t>
      </w:r>
      <w:r w:rsidRPr="00C72C88">
        <w:rPr>
          <w:rFonts w:ascii="Arial" w:eastAsia="Times New Roman" w:hAnsi="Arial" w:cs="Arial"/>
          <w:sz w:val="24"/>
          <w:szCs w:val="24"/>
          <w:lang w:val="es-ES_tradnl" w:eastAsia="es-ES"/>
        </w:rPr>
        <w:t xml:space="preserve">notificar, emplazar y correr traslado a la autoridad demandada, para que diera contestación en los términos de ley, apercibida </w:t>
      </w:r>
      <w:r w:rsidR="00577F8E" w:rsidRPr="00C72C88">
        <w:rPr>
          <w:rFonts w:ascii="Arial" w:eastAsia="Times New Roman" w:hAnsi="Arial" w:cs="Arial"/>
          <w:sz w:val="24"/>
          <w:szCs w:val="24"/>
          <w:lang w:val="es-ES_tradnl" w:eastAsia="es-ES"/>
        </w:rPr>
        <w:t>que,</w:t>
      </w:r>
      <w:r w:rsidRPr="00C72C88">
        <w:rPr>
          <w:rFonts w:ascii="Arial" w:eastAsia="Times New Roman" w:hAnsi="Arial" w:cs="Arial"/>
          <w:sz w:val="24"/>
          <w:szCs w:val="24"/>
          <w:lang w:val="es-ES_tradnl" w:eastAsia="es-ES"/>
        </w:rPr>
        <w:t xml:space="preserve"> para el caso de no hacerlo, se declararía </w:t>
      </w:r>
      <w:proofErr w:type="spellStart"/>
      <w:r w:rsidRPr="00C72C88">
        <w:rPr>
          <w:rFonts w:ascii="Arial" w:eastAsia="Times New Roman" w:hAnsi="Arial" w:cs="Arial"/>
          <w:sz w:val="24"/>
          <w:szCs w:val="24"/>
          <w:lang w:val="es-ES_tradnl" w:eastAsia="es-ES"/>
        </w:rPr>
        <w:t>precluído</w:t>
      </w:r>
      <w:proofErr w:type="spellEnd"/>
      <w:r w:rsidRPr="00C72C88">
        <w:rPr>
          <w:rFonts w:ascii="Arial" w:eastAsia="Times New Roman" w:hAnsi="Arial" w:cs="Arial"/>
          <w:sz w:val="24"/>
          <w:szCs w:val="24"/>
          <w:lang w:val="es-ES_tradnl" w:eastAsia="es-ES"/>
        </w:rPr>
        <w:t xml:space="preserve"> su derecho y se tendría por contestada la demanda en sentido afirma</w:t>
      </w:r>
      <w:r w:rsidR="00E235D6">
        <w:rPr>
          <w:rFonts w:ascii="Arial" w:eastAsia="Times New Roman" w:hAnsi="Arial" w:cs="Arial"/>
          <w:sz w:val="24"/>
          <w:szCs w:val="24"/>
          <w:lang w:val="es-ES_tradnl" w:eastAsia="es-ES"/>
        </w:rPr>
        <w:t xml:space="preserve">tivo, salvo prueba en contrario. Así mismo, se requirió a la autoridad demandada para que exhibiera copias certificadas de todo lo actuado en el expediente administrativo formado a nombre de </w:t>
      </w:r>
      <w:r w:rsidR="006109CF">
        <w:rPr>
          <w:rFonts w:ascii="Arial" w:eastAsia="Times New Roman" w:hAnsi="Arial" w:cs="Arial"/>
          <w:bCs/>
          <w:iCs/>
          <w:caps/>
          <w:kern w:val="2"/>
          <w:sz w:val="23"/>
          <w:szCs w:val="23"/>
          <w:lang w:val="es-ES_tradnl" w:eastAsia="es-ES"/>
        </w:rPr>
        <w:t>**********</w:t>
      </w:r>
      <w:r w:rsidR="00E235D6">
        <w:rPr>
          <w:rFonts w:ascii="Arial" w:eastAsia="Times New Roman" w:hAnsi="Arial" w:cs="Arial"/>
          <w:sz w:val="24"/>
          <w:szCs w:val="24"/>
          <w:lang w:val="es-ES_tradnl" w:eastAsia="es-ES"/>
        </w:rPr>
        <w:t>,</w:t>
      </w:r>
      <w:r w:rsidRPr="00C72C88">
        <w:rPr>
          <w:rFonts w:ascii="Arial" w:eastAsia="Times New Roman" w:hAnsi="Arial" w:cs="Arial"/>
          <w:sz w:val="24"/>
          <w:szCs w:val="24"/>
          <w:lang w:val="es-ES_tradnl" w:eastAsia="es-ES"/>
        </w:rPr>
        <w:t xml:space="preserve"> (fojas </w:t>
      </w:r>
      <w:r w:rsidR="00E235D6">
        <w:rPr>
          <w:rFonts w:ascii="Arial" w:eastAsia="Times New Roman" w:hAnsi="Arial" w:cs="Arial"/>
          <w:sz w:val="24"/>
          <w:szCs w:val="24"/>
          <w:lang w:val="es-ES_tradnl" w:eastAsia="es-ES"/>
        </w:rPr>
        <w:t>12 y 13</w:t>
      </w:r>
      <w:r w:rsidRPr="00C72C88">
        <w:rPr>
          <w:rFonts w:ascii="Arial" w:eastAsia="Times New Roman" w:hAnsi="Arial" w:cs="Arial"/>
          <w:sz w:val="24"/>
          <w:szCs w:val="24"/>
          <w:lang w:val="es-ES_tradnl" w:eastAsia="es-ES"/>
        </w:rPr>
        <w:t>)</w:t>
      </w:r>
      <w:r w:rsidR="009503B9" w:rsidRPr="00C72C88">
        <w:rPr>
          <w:rFonts w:ascii="Arial" w:eastAsia="Times New Roman" w:hAnsi="Arial" w:cs="Arial"/>
          <w:sz w:val="24"/>
          <w:szCs w:val="24"/>
          <w:lang w:val="es-ES_tradnl" w:eastAsia="es-ES"/>
        </w:rPr>
        <w:t>.</w:t>
      </w:r>
    </w:p>
    <w:p w:rsidR="00D821C3" w:rsidRDefault="00556D63" w:rsidP="006045CF">
      <w:pPr>
        <w:spacing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 xml:space="preserve">SEGUNDO. </w:t>
      </w:r>
      <w:r w:rsidR="005A53E0">
        <w:rPr>
          <w:rFonts w:ascii="Arial" w:eastAsia="Times New Roman" w:hAnsi="Arial" w:cs="Arial"/>
          <w:bCs/>
          <w:sz w:val="24"/>
          <w:szCs w:val="24"/>
          <w:lang w:val="es-ES_tradnl" w:eastAsia="es-ES"/>
        </w:rPr>
        <w:t xml:space="preserve">Por acuerdo de </w:t>
      </w:r>
      <w:r w:rsidR="00E235D6">
        <w:rPr>
          <w:rFonts w:ascii="Arial" w:eastAsia="Times New Roman" w:hAnsi="Arial" w:cs="Arial"/>
          <w:bCs/>
          <w:sz w:val="24"/>
          <w:szCs w:val="24"/>
          <w:lang w:val="es-ES_tradnl" w:eastAsia="es-ES"/>
        </w:rPr>
        <w:t xml:space="preserve">28 veintiocho de agosto de 2017 dos mil diecisiete, </w:t>
      </w:r>
      <w:r w:rsidR="004E3B58" w:rsidRPr="00C72C88">
        <w:rPr>
          <w:rFonts w:ascii="Arial" w:eastAsia="Times New Roman" w:hAnsi="Arial" w:cs="Arial"/>
          <w:bCs/>
          <w:sz w:val="24"/>
          <w:szCs w:val="24"/>
          <w:lang w:val="es-ES_tradnl" w:eastAsia="es-ES"/>
        </w:rPr>
        <w:t xml:space="preserve">se tuvo al </w:t>
      </w:r>
      <w:r w:rsidR="004E3B58" w:rsidRPr="00C72C88">
        <w:rPr>
          <w:rFonts w:ascii="Arial" w:eastAsia="Times New Roman" w:hAnsi="Arial" w:cs="Arial"/>
          <w:b/>
          <w:bCs/>
          <w:sz w:val="24"/>
          <w:szCs w:val="24"/>
          <w:lang w:val="es-ES_tradnl" w:eastAsia="es-ES"/>
        </w:rPr>
        <w:t>Director General de la Oficina de Pensiones del</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 w:eastAsia="es-ES"/>
        </w:rPr>
        <w:t xml:space="preserve">Gobierno </w:t>
      </w:r>
      <w:r w:rsidR="004E3B58" w:rsidRPr="00C72C88">
        <w:rPr>
          <w:rFonts w:ascii="Arial" w:eastAsia="Times New Roman" w:hAnsi="Arial" w:cs="Arial"/>
          <w:b/>
          <w:sz w:val="24"/>
          <w:szCs w:val="24"/>
          <w:lang w:val="es-ES" w:eastAsia="es-ES"/>
        </w:rPr>
        <w:lastRenderedPageBreak/>
        <w:t>del Estado</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_tradnl" w:eastAsia="es-ES"/>
        </w:rPr>
        <w:t>dando contestación a la demanda</w:t>
      </w:r>
      <w:r w:rsidR="004E3B58" w:rsidRPr="00C72C88">
        <w:rPr>
          <w:rFonts w:ascii="Arial" w:eastAsia="Times New Roman" w:hAnsi="Arial" w:cs="Arial"/>
          <w:sz w:val="24"/>
          <w:szCs w:val="24"/>
          <w:lang w:val="es-ES_tradnl" w:eastAsia="es-ES"/>
        </w:rPr>
        <w:t>, haciendo valer sus excepciones y defensas y por ofrecidas y admitidas sus pruebas, ordenándose correr traslado a la parte actora co</w:t>
      </w:r>
      <w:r w:rsidR="00F71593">
        <w:rPr>
          <w:rFonts w:ascii="Arial" w:eastAsia="Times New Roman" w:hAnsi="Arial" w:cs="Arial"/>
          <w:sz w:val="24"/>
          <w:szCs w:val="24"/>
          <w:lang w:val="es-ES_tradnl" w:eastAsia="es-ES"/>
        </w:rPr>
        <w:t>n</w:t>
      </w:r>
      <w:r w:rsidR="00687F68">
        <w:rPr>
          <w:rFonts w:ascii="Arial" w:eastAsia="Times New Roman" w:hAnsi="Arial" w:cs="Arial"/>
          <w:sz w:val="24"/>
          <w:szCs w:val="24"/>
          <w:lang w:val="es-ES_tradnl" w:eastAsia="es-ES"/>
        </w:rPr>
        <w:t xml:space="preserve"> la contestación de la demanda; en el mismo acuerdo se requirió </w:t>
      </w:r>
      <w:r w:rsidR="00995A20">
        <w:rPr>
          <w:rFonts w:ascii="Arial" w:eastAsia="Times New Roman" w:hAnsi="Arial" w:cs="Arial"/>
          <w:sz w:val="24"/>
          <w:szCs w:val="24"/>
          <w:lang w:val="es-ES_tradnl" w:eastAsia="es-ES"/>
        </w:rPr>
        <w:t>a la autoridad demandada, para que exhibiera el nombre y domicilio del tercero afectado</w:t>
      </w:r>
      <w:r w:rsidR="00D63037">
        <w:rPr>
          <w:rFonts w:ascii="Arial" w:eastAsia="Times New Roman" w:hAnsi="Arial" w:cs="Arial"/>
          <w:sz w:val="24"/>
          <w:szCs w:val="24"/>
          <w:lang w:val="es-ES_tradnl" w:eastAsia="es-ES"/>
        </w:rPr>
        <w:t xml:space="preserve">, </w:t>
      </w:r>
      <w:r w:rsidR="00E93680">
        <w:rPr>
          <w:rFonts w:ascii="Arial" w:eastAsia="Times New Roman" w:hAnsi="Arial" w:cs="Arial"/>
          <w:sz w:val="24"/>
          <w:szCs w:val="24"/>
          <w:lang w:val="es-ES_tradnl" w:eastAsia="es-ES"/>
        </w:rPr>
        <w:t xml:space="preserve">por lo que se reservó el derecho para señalar hora y fecha para </w:t>
      </w:r>
      <w:r w:rsidR="004E3B58" w:rsidRPr="00C72C88">
        <w:rPr>
          <w:rFonts w:ascii="Arial" w:eastAsia="Times New Roman" w:hAnsi="Arial" w:cs="Arial"/>
          <w:sz w:val="24"/>
          <w:szCs w:val="24"/>
          <w:lang w:val="es-ES_tradnl" w:eastAsia="es-ES"/>
        </w:rPr>
        <w:t>la celebración de la Audiencia de Ley, (foja</w:t>
      </w:r>
      <w:r w:rsidR="00995A20">
        <w:rPr>
          <w:rFonts w:ascii="Arial" w:eastAsia="Times New Roman" w:hAnsi="Arial" w:cs="Arial"/>
          <w:sz w:val="24"/>
          <w:szCs w:val="24"/>
          <w:lang w:val="es-ES_tradnl" w:eastAsia="es-ES"/>
        </w:rPr>
        <w:t>s</w:t>
      </w:r>
      <w:r w:rsidR="004E3B58" w:rsidRPr="00C72C88">
        <w:rPr>
          <w:rFonts w:ascii="Arial" w:eastAsia="Times New Roman" w:hAnsi="Arial" w:cs="Arial"/>
          <w:sz w:val="24"/>
          <w:szCs w:val="24"/>
          <w:lang w:val="es-ES_tradnl" w:eastAsia="es-ES"/>
        </w:rPr>
        <w:t xml:space="preserve"> </w:t>
      </w:r>
      <w:r w:rsidR="00995A20">
        <w:rPr>
          <w:rFonts w:ascii="Arial" w:eastAsia="Times New Roman" w:hAnsi="Arial" w:cs="Arial"/>
          <w:sz w:val="24"/>
          <w:szCs w:val="24"/>
          <w:lang w:val="es-ES_tradnl" w:eastAsia="es-ES"/>
        </w:rPr>
        <w:t>35 y 36</w:t>
      </w:r>
      <w:r w:rsidR="00E9589D">
        <w:rPr>
          <w:rFonts w:ascii="Arial" w:eastAsia="Times New Roman" w:hAnsi="Arial" w:cs="Arial"/>
          <w:sz w:val="24"/>
          <w:szCs w:val="24"/>
          <w:lang w:val="es-ES_tradnl" w:eastAsia="es-ES"/>
        </w:rPr>
        <w:t>).</w:t>
      </w:r>
    </w:p>
    <w:p w:rsidR="009F4FCB" w:rsidRDefault="007771C8" w:rsidP="009F4FCB">
      <w:pPr>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bCs/>
          <w:snapToGrid w:val="0"/>
          <w:sz w:val="24"/>
          <w:szCs w:val="24"/>
          <w:lang w:val="es-ES_tradnl" w:eastAsia="es-ES"/>
        </w:rPr>
        <w:t>TERCERO</w:t>
      </w:r>
      <w:r w:rsidR="004E3B58" w:rsidRPr="00C72C88">
        <w:rPr>
          <w:rFonts w:ascii="Arial" w:eastAsia="Times New Roman" w:hAnsi="Arial" w:cs="Arial"/>
          <w:b/>
          <w:bCs/>
          <w:snapToGrid w:val="0"/>
          <w:sz w:val="24"/>
          <w:szCs w:val="24"/>
          <w:lang w:val="es-ES_tradnl" w:eastAsia="es-ES"/>
        </w:rPr>
        <w:t xml:space="preserve">. </w:t>
      </w:r>
      <w:r w:rsidR="008F7320">
        <w:rPr>
          <w:rFonts w:ascii="Arial" w:eastAsia="Times New Roman" w:hAnsi="Arial" w:cs="Arial"/>
          <w:bCs/>
          <w:snapToGrid w:val="0"/>
          <w:sz w:val="24"/>
          <w:szCs w:val="24"/>
          <w:lang w:val="es-ES_tradnl" w:eastAsia="es-ES"/>
        </w:rPr>
        <w:t xml:space="preserve">Mediante proveído de </w:t>
      </w:r>
      <w:r w:rsidR="006045CF">
        <w:rPr>
          <w:rFonts w:ascii="Arial" w:eastAsia="Times New Roman" w:hAnsi="Arial" w:cs="Arial"/>
          <w:snapToGrid w:val="0"/>
          <w:sz w:val="24"/>
          <w:szCs w:val="24"/>
          <w:lang w:val="es-ES_tradnl" w:eastAsia="es-ES"/>
        </w:rPr>
        <w:t>25 veinticinco de septiembre de 2017 dos mil diecisiete</w:t>
      </w:r>
      <w:r w:rsidR="004E3B58" w:rsidRPr="00C72C88">
        <w:rPr>
          <w:rFonts w:ascii="Arial" w:eastAsia="Times New Roman" w:hAnsi="Arial" w:cs="Arial"/>
          <w:snapToGrid w:val="0"/>
          <w:sz w:val="24"/>
          <w:szCs w:val="24"/>
          <w:lang w:val="es-ES_tradnl" w:eastAsia="es-ES"/>
        </w:rPr>
        <w:t xml:space="preserve">, </w:t>
      </w:r>
      <w:r w:rsidR="005E1569">
        <w:rPr>
          <w:rFonts w:ascii="Arial" w:eastAsia="Times New Roman" w:hAnsi="Arial" w:cs="Arial"/>
          <w:snapToGrid w:val="0"/>
          <w:sz w:val="24"/>
          <w:szCs w:val="24"/>
          <w:lang w:val="es-ES_tradnl" w:eastAsia="es-ES"/>
        </w:rPr>
        <w:t xml:space="preserve">se </w:t>
      </w:r>
      <w:r w:rsidR="006D6D24">
        <w:rPr>
          <w:rFonts w:ascii="Arial" w:eastAsia="Times New Roman" w:hAnsi="Arial" w:cs="Arial"/>
          <w:snapToGrid w:val="0"/>
          <w:sz w:val="24"/>
          <w:szCs w:val="24"/>
          <w:lang w:val="es-ES_tradnl" w:eastAsia="es-ES"/>
        </w:rPr>
        <w:t xml:space="preserve">tuvo </w:t>
      </w:r>
      <w:r w:rsidR="008F7320">
        <w:rPr>
          <w:rFonts w:ascii="Arial" w:eastAsia="Times New Roman" w:hAnsi="Arial" w:cs="Arial"/>
          <w:snapToGrid w:val="0"/>
          <w:sz w:val="24"/>
          <w:szCs w:val="24"/>
          <w:lang w:val="es-ES_tradnl" w:eastAsia="es-ES"/>
        </w:rPr>
        <w:t xml:space="preserve">al Director General de la Oficina de Pensiones del Estado de Oaxaca, exhibiendo copia certificada de la Cédula de Protección número </w:t>
      </w:r>
      <w:r w:rsidR="00210C75">
        <w:rPr>
          <w:rFonts w:ascii="Arial" w:eastAsia="Times New Roman" w:hAnsi="Arial" w:cs="Arial"/>
          <w:bCs/>
          <w:iCs/>
          <w:caps/>
          <w:kern w:val="2"/>
          <w:sz w:val="23"/>
          <w:szCs w:val="23"/>
          <w:lang w:val="es-ES_tradnl" w:eastAsia="es-ES"/>
        </w:rPr>
        <w:t>**********</w:t>
      </w:r>
      <w:r w:rsidR="008F7320">
        <w:rPr>
          <w:rFonts w:ascii="Arial" w:eastAsia="Times New Roman" w:hAnsi="Arial" w:cs="Arial"/>
          <w:snapToGrid w:val="0"/>
          <w:sz w:val="24"/>
          <w:szCs w:val="24"/>
          <w:lang w:val="es-ES_tradnl" w:eastAsia="es-ES"/>
        </w:rPr>
        <w:t>, de 16 dieciséis de febrero de 1999 mil novecientos noventa y nueve, e informó que se encontraba imposibilitado para proporcionar el domicilio del tercero afectado, por lo que se requirió al Titular de la Junta Local Ejecutiva del Instituto Nacional Electoral, para que informara el domicilio de la tercera afectada, (foja 44</w:t>
      </w:r>
      <w:r w:rsidR="009F4FCB">
        <w:rPr>
          <w:rFonts w:ascii="Arial" w:eastAsia="Times New Roman" w:hAnsi="Arial" w:cs="Arial"/>
          <w:snapToGrid w:val="0"/>
          <w:sz w:val="24"/>
          <w:szCs w:val="24"/>
          <w:lang w:val="es-ES_tradnl" w:eastAsia="es-ES"/>
        </w:rPr>
        <w:t>)</w:t>
      </w:r>
      <w:r w:rsidR="006D6D24">
        <w:rPr>
          <w:rFonts w:ascii="Arial" w:eastAsia="Times New Roman" w:hAnsi="Arial" w:cs="Arial"/>
          <w:snapToGrid w:val="0"/>
          <w:sz w:val="24"/>
          <w:szCs w:val="24"/>
          <w:lang w:val="es-ES_tradnl" w:eastAsia="es-ES"/>
        </w:rPr>
        <w:t>.</w:t>
      </w:r>
      <w:r w:rsidR="009F4FCB">
        <w:rPr>
          <w:rFonts w:ascii="Arial" w:eastAsia="Times New Roman" w:hAnsi="Arial" w:cs="Arial"/>
          <w:snapToGrid w:val="0"/>
          <w:sz w:val="24"/>
          <w:szCs w:val="24"/>
          <w:lang w:val="es-ES_tradnl" w:eastAsia="es-ES"/>
        </w:rPr>
        <w:t xml:space="preserve"> </w:t>
      </w:r>
    </w:p>
    <w:p w:rsidR="008F7320" w:rsidRDefault="00C92612" w:rsidP="00585E2D">
      <w:pPr>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napToGrid w:val="0"/>
          <w:sz w:val="24"/>
          <w:szCs w:val="24"/>
          <w:lang w:val="es-ES_tradnl" w:eastAsia="es-ES"/>
        </w:rPr>
        <w:t xml:space="preserve">CUARTO. </w:t>
      </w:r>
      <w:r w:rsidR="008F7320">
        <w:rPr>
          <w:rFonts w:ascii="Arial" w:eastAsia="Times New Roman" w:hAnsi="Arial" w:cs="Arial"/>
          <w:snapToGrid w:val="0"/>
          <w:sz w:val="24"/>
          <w:szCs w:val="24"/>
          <w:lang w:val="es-ES_tradnl" w:eastAsia="es-ES"/>
        </w:rPr>
        <w:t xml:space="preserve">Por auto de 29 veintinueve de noviembre de 2017 dos mil diecisiete, </w:t>
      </w:r>
      <w:r w:rsidR="00071B13">
        <w:rPr>
          <w:rFonts w:ascii="Arial" w:eastAsia="Times New Roman" w:hAnsi="Arial" w:cs="Arial"/>
          <w:snapToGrid w:val="0"/>
          <w:sz w:val="24"/>
          <w:szCs w:val="24"/>
          <w:lang w:val="es-ES_tradnl" w:eastAsia="es-ES"/>
        </w:rPr>
        <w:t>se requirió nuevamente al Titular de la Junta Local Ejecutiva del Instituto Nacional Electoral, para que cumpliera con lo ordenado por auto de 25 veinticinco de septiembre de 2017 dos mil diecisiete, (foja 49).</w:t>
      </w:r>
    </w:p>
    <w:p w:rsidR="00071B13" w:rsidRDefault="00071B13" w:rsidP="00990956">
      <w:pPr>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napToGrid w:val="0"/>
          <w:sz w:val="24"/>
          <w:szCs w:val="24"/>
          <w:lang w:val="es-ES_tradnl" w:eastAsia="es-ES"/>
        </w:rPr>
        <w:t xml:space="preserve">QUINTO. </w:t>
      </w:r>
      <w:r>
        <w:rPr>
          <w:rFonts w:ascii="Arial" w:eastAsia="Times New Roman" w:hAnsi="Arial" w:cs="Arial"/>
          <w:snapToGrid w:val="0"/>
          <w:sz w:val="24"/>
          <w:szCs w:val="24"/>
          <w:lang w:val="es-ES_tradnl" w:eastAsia="es-ES"/>
        </w:rPr>
        <w:t xml:space="preserve">Por acuerdo de 30 treinta de enero de 2018 dos mil dieciocho, </w:t>
      </w:r>
      <w:r w:rsidR="00744317">
        <w:rPr>
          <w:rFonts w:ascii="Arial" w:eastAsia="Times New Roman" w:hAnsi="Arial" w:cs="Arial"/>
          <w:snapToGrid w:val="0"/>
          <w:sz w:val="24"/>
          <w:szCs w:val="24"/>
          <w:lang w:val="es-ES_tradnl" w:eastAsia="es-ES"/>
        </w:rPr>
        <w:t>se tuvo al Vocal del</w:t>
      </w:r>
      <w:r w:rsidR="00585E2D">
        <w:rPr>
          <w:rFonts w:ascii="Arial" w:eastAsia="Times New Roman" w:hAnsi="Arial" w:cs="Arial"/>
          <w:snapToGrid w:val="0"/>
          <w:sz w:val="24"/>
          <w:szCs w:val="24"/>
          <w:lang w:val="es-ES_tradnl" w:eastAsia="es-ES"/>
        </w:rPr>
        <w:t xml:space="preserve"> Registro Federal de Electores proporcionado el domicilio de la tercera afectada, por lo que se ordenó correrle traslado para que dentro del término de cinco días hábiles se apersonara a juicio con el carácter de tercera afectada, con el apercibimiento que en caso de omisión se declararía la preclusión de su derecho correspondiente, (foja 54).</w:t>
      </w:r>
    </w:p>
    <w:p w:rsidR="00585E2D" w:rsidRDefault="00585E2D" w:rsidP="00A95096">
      <w:pPr>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napToGrid w:val="0"/>
          <w:sz w:val="24"/>
          <w:szCs w:val="24"/>
          <w:lang w:val="es-ES_tradnl" w:eastAsia="es-ES"/>
        </w:rPr>
        <w:t xml:space="preserve">SEXTO. </w:t>
      </w:r>
      <w:r>
        <w:rPr>
          <w:rFonts w:ascii="Arial" w:eastAsia="Times New Roman" w:hAnsi="Arial" w:cs="Arial"/>
          <w:snapToGrid w:val="0"/>
          <w:sz w:val="24"/>
          <w:szCs w:val="24"/>
          <w:lang w:val="es-ES_tradnl" w:eastAsia="es-ES"/>
        </w:rPr>
        <w:t xml:space="preserve">Mediante proveído de 26 veintiséis de marzo de 2018 dos mil dieciocho, </w:t>
      </w:r>
      <w:r w:rsidR="00990956">
        <w:rPr>
          <w:rFonts w:ascii="Arial" w:eastAsia="Times New Roman" w:hAnsi="Arial" w:cs="Arial"/>
          <w:snapToGrid w:val="0"/>
          <w:sz w:val="24"/>
          <w:szCs w:val="24"/>
          <w:lang w:val="es-ES_tradnl" w:eastAsia="es-ES"/>
        </w:rPr>
        <w:t xml:space="preserve">se le hizo del conocimiento a las partes el cambio de estructura de éste Tribunal de lo Contencioso Administrativo y de Cuentas del Poder Judicial del Estado a </w:t>
      </w:r>
      <w:r w:rsidR="00990956">
        <w:rPr>
          <w:rFonts w:ascii="Arial" w:eastAsia="Times New Roman" w:hAnsi="Arial" w:cs="Arial"/>
          <w:b/>
          <w:snapToGrid w:val="0"/>
          <w:sz w:val="24"/>
          <w:szCs w:val="24"/>
          <w:lang w:val="es-ES_tradnl" w:eastAsia="es-ES"/>
        </w:rPr>
        <w:t>Tribunal de Justicia Administrativa del Estado</w:t>
      </w:r>
      <w:r w:rsidR="00990956">
        <w:rPr>
          <w:rFonts w:ascii="Arial" w:eastAsia="Times New Roman" w:hAnsi="Arial" w:cs="Arial"/>
          <w:snapToGrid w:val="0"/>
          <w:sz w:val="24"/>
          <w:szCs w:val="24"/>
          <w:lang w:val="es-ES_tradnl" w:eastAsia="es-ES"/>
        </w:rPr>
        <w:t xml:space="preserve">, </w:t>
      </w:r>
      <w:r w:rsidR="009347C2">
        <w:rPr>
          <w:rFonts w:ascii="Arial" w:eastAsia="Times New Roman" w:hAnsi="Arial" w:cs="Arial"/>
          <w:snapToGrid w:val="0"/>
          <w:sz w:val="24"/>
          <w:szCs w:val="24"/>
          <w:lang w:val="es-ES_tradnl" w:eastAsia="es-ES"/>
        </w:rPr>
        <w:t>y el inicio de actividades, (foja 55).</w:t>
      </w:r>
    </w:p>
    <w:p w:rsidR="008F7320" w:rsidRPr="00362F35" w:rsidRDefault="009347C2" w:rsidP="00362F35">
      <w:pPr>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napToGrid w:val="0"/>
          <w:sz w:val="24"/>
          <w:szCs w:val="24"/>
          <w:lang w:val="es-ES_tradnl" w:eastAsia="es-ES"/>
        </w:rPr>
        <w:t xml:space="preserve">SÉPTIMO. </w:t>
      </w:r>
      <w:r>
        <w:rPr>
          <w:rFonts w:ascii="Arial" w:eastAsia="Times New Roman" w:hAnsi="Arial" w:cs="Arial"/>
          <w:snapToGrid w:val="0"/>
          <w:sz w:val="24"/>
          <w:szCs w:val="24"/>
          <w:lang w:val="es-ES_tradnl" w:eastAsia="es-ES"/>
        </w:rPr>
        <w:t xml:space="preserve">Por auto de 24 veinticuatro de mayo de 2018 dos mil dieciocho, </w:t>
      </w:r>
      <w:r w:rsidR="00A95096">
        <w:rPr>
          <w:rFonts w:ascii="Arial" w:eastAsia="Times New Roman" w:hAnsi="Arial" w:cs="Arial"/>
          <w:snapToGrid w:val="0"/>
          <w:sz w:val="24"/>
          <w:szCs w:val="24"/>
          <w:lang w:val="es-ES_tradnl" w:eastAsia="es-ES"/>
        </w:rPr>
        <w:t xml:space="preserve">se tuvo a </w:t>
      </w:r>
      <w:r w:rsidR="00CC5EC4">
        <w:rPr>
          <w:rFonts w:ascii="Arial" w:eastAsia="Times New Roman" w:hAnsi="Arial" w:cs="Arial"/>
          <w:bCs/>
          <w:iCs/>
          <w:caps/>
          <w:kern w:val="2"/>
          <w:sz w:val="23"/>
          <w:szCs w:val="23"/>
          <w:lang w:val="es-ES_tradnl" w:eastAsia="es-ES"/>
        </w:rPr>
        <w:t>**********</w:t>
      </w:r>
      <w:r w:rsidR="00362F35">
        <w:rPr>
          <w:rFonts w:ascii="Arial" w:eastAsia="Times New Roman" w:hAnsi="Arial" w:cs="Arial"/>
          <w:snapToGrid w:val="0"/>
          <w:sz w:val="24"/>
          <w:szCs w:val="24"/>
          <w:lang w:val="es-ES_tradnl" w:eastAsia="es-ES"/>
        </w:rPr>
        <w:t>apersonándose a juicio con el carácter de tercera afectada y se fijó día y hora para la celebración de la Audiencia de Ley, (foja 80).</w:t>
      </w:r>
    </w:p>
    <w:p w:rsidR="00C92612" w:rsidRPr="00035C50" w:rsidRDefault="00362F35" w:rsidP="00035C50">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napToGrid w:val="0"/>
          <w:sz w:val="24"/>
          <w:szCs w:val="24"/>
          <w:lang w:val="es-ES_tradnl" w:eastAsia="es-ES"/>
        </w:rPr>
        <w:t xml:space="preserve">OCTAVO. </w:t>
      </w:r>
      <w:r w:rsidR="00C92612">
        <w:rPr>
          <w:rFonts w:ascii="Arial" w:eastAsia="Times New Roman" w:hAnsi="Arial" w:cs="Arial"/>
          <w:snapToGrid w:val="0"/>
          <w:sz w:val="24"/>
          <w:szCs w:val="24"/>
          <w:lang w:val="es-ES_tradnl" w:eastAsia="es-ES"/>
        </w:rPr>
        <w:t>El 14 catorce de junio del 2018</w:t>
      </w:r>
      <w:r w:rsidR="005F1B18">
        <w:rPr>
          <w:rFonts w:ascii="Arial" w:eastAsia="Times New Roman" w:hAnsi="Arial" w:cs="Arial"/>
          <w:snapToGrid w:val="0"/>
          <w:sz w:val="24"/>
          <w:szCs w:val="24"/>
          <w:lang w:val="es-ES_tradnl" w:eastAsia="es-ES"/>
        </w:rPr>
        <w:t xml:space="preserve"> dos mil dieciocho, </w:t>
      </w:r>
      <w:r w:rsidR="004E3B58" w:rsidRPr="00C72C88">
        <w:rPr>
          <w:rFonts w:ascii="Arial" w:eastAsia="Times New Roman" w:hAnsi="Arial" w:cs="Arial"/>
          <w:snapToGrid w:val="0"/>
          <w:sz w:val="24"/>
          <w:szCs w:val="24"/>
          <w:lang w:val="es-ES_tradnl" w:eastAsia="es-ES"/>
        </w:rPr>
        <w:t>se declaró</w:t>
      </w:r>
      <w:r w:rsidR="004E3B58" w:rsidRPr="00C72C88">
        <w:rPr>
          <w:rFonts w:ascii="Arial" w:eastAsia="Times New Roman" w:hAnsi="Arial" w:cs="Arial"/>
          <w:sz w:val="24"/>
          <w:szCs w:val="24"/>
          <w:lang w:eastAsia="es-ES"/>
        </w:rPr>
        <w:t xml:space="preserve"> abierta la audiencia de ley en la que no concurrieron las partes ni persona alguna que legalmente las representara, </w:t>
      </w:r>
      <w:r>
        <w:rPr>
          <w:rFonts w:ascii="Arial" w:eastAsia="Times New Roman" w:hAnsi="Arial" w:cs="Arial"/>
          <w:sz w:val="24"/>
          <w:szCs w:val="24"/>
          <w:lang w:eastAsia="es-ES"/>
        </w:rPr>
        <w:t xml:space="preserve">la parte actora y la tercera afectada formularon sus </w:t>
      </w:r>
      <w:r w:rsidR="005F1B18">
        <w:rPr>
          <w:rFonts w:ascii="Arial" w:eastAsia="Times New Roman" w:hAnsi="Arial" w:cs="Arial"/>
          <w:sz w:val="24"/>
          <w:szCs w:val="24"/>
          <w:lang w:eastAsia="es-ES"/>
        </w:rPr>
        <w:t>alegatos</w:t>
      </w:r>
      <w:r>
        <w:rPr>
          <w:rFonts w:ascii="Arial" w:eastAsia="Times New Roman" w:hAnsi="Arial" w:cs="Arial"/>
          <w:sz w:val="24"/>
          <w:szCs w:val="24"/>
          <w:lang w:eastAsia="es-ES"/>
        </w:rPr>
        <w:t>, no así la autoridad demandada</w:t>
      </w:r>
      <w:r w:rsidR="005F1B18">
        <w:rPr>
          <w:rFonts w:ascii="Arial" w:eastAsia="Times New Roman" w:hAnsi="Arial" w:cs="Arial"/>
          <w:sz w:val="24"/>
          <w:szCs w:val="24"/>
          <w:lang w:eastAsia="es-ES"/>
        </w:rPr>
        <w:t xml:space="preserve"> </w:t>
      </w:r>
      <w:r w:rsidR="004E3B58" w:rsidRPr="00C72C88">
        <w:rPr>
          <w:rFonts w:ascii="Arial" w:eastAsia="Times New Roman" w:hAnsi="Arial" w:cs="Arial"/>
          <w:sz w:val="24"/>
          <w:szCs w:val="24"/>
          <w:lang w:val="es-ES_tradnl" w:eastAsia="es-ES"/>
        </w:rPr>
        <w:t>y se les citó para oír sentencia; misma que ahora se pronuncia, dentro del térm</w:t>
      </w:r>
      <w:r>
        <w:rPr>
          <w:rFonts w:ascii="Arial" w:eastAsia="Times New Roman" w:hAnsi="Arial" w:cs="Arial"/>
          <w:sz w:val="24"/>
          <w:szCs w:val="24"/>
          <w:lang w:val="es-ES_tradnl" w:eastAsia="es-ES"/>
        </w:rPr>
        <w:t>ino que establece el artículo 17</w:t>
      </w:r>
      <w:r w:rsidR="004E3B58" w:rsidRPr="00C72C88">
        <w:rPr>
          <w:rFonts w:ascii="Arial" w:eastAsia="Times New Roman" w:hAnsi="Arial" w:cs="Arial"/>
          <w:sz w:val="24"/>
          <w:szCs w:val="24"/>
          <w:lang w:val="es-ES_tradnl" w:eastAsia="es-ES"/>
        </w:rPr>
        <w:t xml:space="preserve">5, de la Ley de Justicia Administrativa para el Estado </w:t>
      </w:r>
      <w:r w:rsidR="00776E01" w:rsidRPr="00C72C88">
        <w:rPr>
          <w:rFonts w:ascii="Arial" w:eastAsia="Times New Roman" w:hAnsi="Arial" w:cs="Arial"/>
          <w:sz w:val="24"/>
          <w:szCs w:val="24"/>
          <w:lang w:val="es-ES_tradnl" w:eastAsia="es-ES"/>
        </w:rPr>
        <w:t xml:space="preserve">(foja </w:t>
      </w:r>
      <w:r>
        <w:rPr>
          <w:rFonts w:ascii="Arial" w:eastAsia="Times New Roman" w:hAnsi="Arial" w:cs="Arial"/>
          <w:sz w:val="24"/>
          <w:szCs w:val="24"/>
          <w:lang w:val="es-ES_tradnl" w:eastAsia="es-ES"/>
        </w:rPr>
        <w:t>92</w:t>
      </w:r>
      <w:r w:rsidR="00C92612">
        <w:rPr>
          <w:rFonts w:ascii="Arial" w:eastAsia="Times New Roman" w:hAnsi="Arial" w:cs="Arial"/>
          <w:sz w:val="24"/>
          <w:szCs w:val="24"/>
          <w:lang w:val="es-ES_tradnl" w:eastAsia="es-ES"/>
        </w:rPr>
        <w:t xml:space="preserve">), y; - - - - - - - - - - - - - - </w:t>
      </w:r>
    </w:p>
    <w:p w:rsidR="00CA7B38" w:rsidRDefault="00CA7B38" w:rsidP="004E3B58">
      <w:pPr>
        <w:spacing w:line="360" w:lineRule="auto"/>
        <w:ind w:right="51"/>
        <w:jc w:val="center"/>
        <w:rPr>
          <w:rFonts w:ascii="Arial" w:eastAsia="Times New Roman" w:hAnsi="Arial" w:cs="Arial"/>
          <w:b/>
          <w:bCs/>
          <w:sz w:val="24"/>
          <w:szCs w:val="24"/>
          <w:lang w:val="es-ES_tradnl" w:eastAsia="es-ES"/>
        </w:rPr>
      </w:pPr>
    </w:p>
    <w:p w:rsidR="00CA7B38" w:rsidRDefault="00CA7B38" w:rsidP="004E3B58">
      <w:pPr>
        <w:spacing w:line="360" w:lineRule="auto"/>
        <w:ind w:right="51"/>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w:lastRenderedPageBreak/>
        <mc:AlternateContent>
          <mc:Choice Requires="wps">
            <w:drawing>
              <wp:anchor distT="45720" distB="45720" distL="114300" distR="114300" simplePos="0" relativeHeight="251659776" behindDoc="0" locked="0" layoutInCell="1" allowOverlap="1" wp14:anchorId="7CDC6E20" wp14:editId="2F79C460">
                <wp:simplePos x="0" y="0"/>
                <wp:positionH relativeFrom="column">
                  <wp:posOffset>116613</wp:posOffset>
                </wp:positionH>
                <wp:positionV relativeFrom="paragraph">
                  <wp:posOffset>-91872</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CA7B38" w:rsidRDefault="00CA7B38" w:rsidP="00CA7B38">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CA7B38" w:rsidRPr="005B5008" w:rsidRDefault="00CA7B38" w:rsidP="00CA7B38">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CA7B38" w:rsidRDefault="00CA7B38" w:rsidP="00CA7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C6E20" id="_x0000_t202" coordsize="21600,21600" o:spt="202" path="m,l,21600r21600,l21600,xe">
                <v:stroke joinstyle="miter"/>
                <v:path gradientshapeok="t" o:connecttype="rect"/>
              </v:shapetype>
              <v:shape id="Cuadro de texto 2" o:spid="_x0000_s1026" type="#_x0000_t202" style="position:absolute;left:0;text-align:left;margin-left:9.2pt;margin-top:-7.25pt;width:174.55pt;height:44.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" stroked="f">
                <v:textbox>
                  <w:txbxContent>
                    <w:p w:rsidR="00CA7B38" w:rsidRDefault="00CA7B38" w:rsidP="00CA7B38">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CA7B38" w:rsidRPr="005B5008" w:rsidRDefault="00CA7B38" w:rsidP="00CA7B38">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CA7B38" w:rsidRDefault="00CA7B38" w:rsidP="00CA7B38"/>
                  </w:txbxContent>
                </v:textbox>
                <w10:wrap type="square"/>
              </v:shape>
            </w:pict>
          </mc:Fallback>
        </mc:AlternateContent>
      </w:r>
    </w:p>
    <w:p w:rsidR="00CA7B38" w:rsidRDefault="00CA7B38" w:rsidP="004E3B58">
      <w:pPr>
        <w:spacing w:line="360" w:lineRule="auto"/>
        <w:ind w:right="51"/>
        <w:jc w:val="center"/>
        <w:rPr>
          <w:rFonts w:ascii="Arial" w:eastAsia="Times New Roman" w:hAnsi="Arial" w:cs="Arial"/>
          <w:b/>
          <w:bCs/>
          <w:sz w:val="24"/>
          <w:szCs w:val="24"/>
          <w:lang w:val="es-ES_tradnl" w:eastAsia="es-ES"/>
        </w:rPr>
      </w:pPr>
    </w:p>
    <w:p w:rsidR="004E3B58" w:rsidRPr="00C72C88" w:rsidRDefault="004E3B58" w:rsidP="004E3B58">
      <w:pPr>
        <w:spacing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t>C O N S I D E R A N D O:</w:t>
      </w:r>
    </w:p>
    <w:p w:rsidR="00AA62BA" w:rsidRPr="00EF58F8" w:rsidRDefault="00AA62BA" w:rsidP="00AA62BA">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5D5014" w:rsidRPr="005A4E3A" w:rsidRDefault="005D5014" w:rsidP="004A171D">
      <w:pPr>
        <w:spacing w:line="360" w:lineRule="auto"/>
        <w:ind w:firstLine="567"/>
        <w:jc w:val="both"/>
        <w:rPr>
          <w:rFonts w:ascii="Arial" w:eastAsia="Times New Roman" w:hAnsi="Arial" w:cs="Arial"/>
          <w:sz w:val="24"/>
          <w:szCs w:val="24"/>
          <w:lang w:val="es-ES_tradnl"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EB07B5">
        <w:rPr>
          <w:rFonts w:ascii="Arial" w:eastAsia="Times New Roman" w:hAnsi="Arial" w:cs="Arial"/>
          <w:b/>
          <w:sz w:val="24"/>
          <w:szCs w:val="24"/>
          <w:lang w:val="es-ES_tradnl" w:eastAsia="es-ES"/>
        </w:rPr>
        <w:t>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Pr>
          <w:rFonts w:ascii="Arial" w:eastAsia="Times New Roman" w:hAnsi="Arial" w:cs="Arial"/>
          <w:sz w:val="24"/>
          <w:szCs w:val="24"/>
          <w:lang w:val="es-ES_tradnl" w:eastAsia="es-ES"/>
        </w:rPr>
        <w:t xml:space="preserve"> anterior a la vigente, </w:t>
      </w:r>
      <w:r w:rsidRPr="009D7854">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 xml:space="preserve">el </w:t>
      </w:r>
      <w:r w:rsidRPr="004A171D">
        <w:rPr>
          <w:rFonts w:ascii="Arial" w:eastAsia="Times New Roman" w:hAnsi="Arial" w:cs="Arial"/>
          <w:b/>
          <w:sz w:val="24"/>
          <w:szCs w:val="24"/>
          <w:lang w:val="es-ES_tradnl" w:eastAsia="es-ES"/>
        </w:rPr>
        <w:t xml:space="preserve">actor </w:t>
      </w:r>
      <w:r w:rsidR="004A171D">
        <w:rPr>
          <w:rFonts w:ascii="Arial" w:eastAsia="Times New Roman" w:hAnsi="Arial" w:cs="Arial"/>
          <w:b/>
          <w:sz w:val="24"/>
          <w:szCs w:val="24"/>
          <w:lang w:val="es-ES_tradnl" w:eastAsia="es-ES"/>
        </w:rPr>
        <w:t xml:space="preserve">y la tercera afectada </w:t>
      </w:r>
      <w:r>
        <w:rPr>
          <w:rFonts w:ascii="Arial" w:eastAsia="Times New Roman" w:hAnsi="Arial" w:cs="Arial"/>
          <w:sz w:val="24"/>
          <w:szCs w:val="24"/>
          <w:lang w:val="es-ES_tradnl" w:eastAsia="es-ES"/>
        </w:rPr>
        <w:t>promueve por su propio derecho,</w:t>
      </w:r>
      <w:r w:rsidRPr="009D7854">
        <w:rPr>
          <w:rFonts w:ascii="Arial" w:eastAsia="Times New Roman" w:hAnsi="Arial" w:cs="Arial"/>
          <w:sz w:val="24"/>
          <w:szCs w:val="24"/>
          <w:lang w:val="es-ES_tradnl" w:eastAsia="es-ES"/>
        </w:rPr>
        <w:t xml:space="preserve"> y la </w:t>
      </w:r>
      <w:r w:rsidRPr="001321A1">
        <w:rPr>
          <w:rFonts w:ascii="Arial" w:eastAsia="Times New Roman" w:hAnsi="Arial" w:cs="Arial"/>
          <w:b/>
          <w:sz w:val="24"/>
          <w:szCs w:val="24"/>
          <w:lang w:val="es-ES_tradnl" w:eastAsia="es-ES"/>
        </w:rPr>
        <w:t>autoridad demandada</w:t>
      </w:r>
      <w:r>
        <w:rPr>
          <w:rFonts w:ascii="Arial" w:eastAsia="Times New Roman" w:hAnsi="Arial" w:cs="Arial"/>
          <w:b/>
          <w:sz w:val="24"/>
          <w:szCs w:val="24"/>
          <w:lang w:val="es-ES_tradnl" w:eastAsia="es-ES"/>
        </w:rPr>
        <w:t xml:space="preserve"> </w:t>
      </w:r>
      <w:r w:rsidR="004A171D">
        <w:rPr>
          <w:rFonts w:ascii="Arial" w:hAnsi="Arial" w:cs="Arial"/>
          <w:sz w:val="24"/>
          <w:szCs w:val="24"/>
        </w:rPr>
        <w:t>Director General de la Oficina de Pensiones del Gobierno del Estado</w:t>
      </w:r>
      <w:r w:rsidR="004A171D">
        <w:rPr>
          <w:rFonts w:ascii="Arial" w:eastAsia="Times New Roman" w:hAnsi="Arial" w:cs="Arial"/>
          <w:sz w:val="24"/>
          <w:szCs w:val="24"/>
          <w:lang w:val="es-ES" w:eastAsia="es-ES"/>
        </w:rPr>
        <w:t>, acreditó</w:t>
      </w:r>
      <w:r>
        <w:rPr>
          <w:rFonts w:ascii="Arial" w:eastAsia="Times New Roman" w:hAnsi="Arial" w:cs="Arial"/>
          <w:sz w:val="24"/>
          <w:szCs w:val="24"/>
          <w:lang w:val="es-ES" w:eastAsia="es-ES"/>
        </w:rPr>
        <w:t xml:space="preserve"> su personalidad con la</w:t>
      </w:r>
      <w:r>
        <w:rPr>
          <w:rFonts w:ascii="Arial" w:eastAsia="Times New Roman" w:hAnsi="Arial" w:cs="Arial"/>
          <w:sz w:val="24"/>
          <w:szCs w:val="24"/>
          <w:lang w:val="es-ES_tradnl" w:eastAsia="es-ES"/>
        </w:rPr>
        <w:t xml:space="preserve"> copia certificada</w:t>
      </w:r>
      <w:r w:rsidRPr="009D7854">
        <w:rPr>
          <w:rFonts w:ascii="Arial" w:eastAsia="Times New Roman" w:hAnsi="Arial" w:cs="Arial"/>
          <w:sz w:val="24"/>
          <w:szCs w:val="24"/>
          <w:lang w:val="es-ES_tradnl" w:eastAsia="es-ES"/>
        </w:rPr>
        <w:t xml:space="preserve"> de su nombramiento y protesta de ley, a la que se le concede pleno valor probatorio por ser documento público,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 de la Ley de la Materia.</w:t>
      </w:r>
    </w:p>
    <w:p w:rsidR="004E3B58" w:rsidRDefault="004E3B58" w:rsidP="006416DB">
      <w:pPr>
        <w:spacing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w:t>
      </w:r>
      <w:r w:rsidR="00E24080">
        <w:rPr>
          <w:rFonts w:ascii="Arial" w:eastAsia="Times New Roman" w:hAnsi="Arial" w:cs="Arial"/>
          <w:bCs/>
          <w:sz w:val="24"/>
          <w:szCs w:val="24"/>
          <w:lang w:eastAsia="es-ES"/>
        </w:rPr>
        <w:t>los términos de los artículos 13</w:t>
      </w:r>
      <w:r w:rsidRPr="00C72C88">
        <w:rPr>
          <w:rFonts w:ascii="Arial" w:eastAsia="Times New Roman" w:hAnsi="Arial" w:cs="Arial"/>
          <w:bCs/>
          <w:sz w:val="24"/>
          <w:szCs w:val="24"/>
          <w:lang w:eastAsia="es-ES"/>
        </w:rPr>
        <w:t>1</w:t>
      </w:r>
      <w:r w:rsidR="00E24080">
        <w:rPr>
          <w:rFonts w:ascii="Arial" w:eastAsia="Times New Roman" w:hAnsi="Arial" w:cs="Arial"/>
          <w:bCs/>
          <w:sz w:val="24"/>
          <w:szCs w:val="24"/>
          <w:lang w:eastAsia="es-ES"/>
        </w:rPr>
        <w:t xml:space="preserve"> y 13</w:t>
      </w:r>
      <w:r w:rsidR="006416DB" w:rsidRPr="00C72C88">
        <w:rPr>
          <w:rFonts w:ascii="Arial" w:eastAsia="Times New Roman" w:hAnsi="Arial" w:cs="Arial"/>
          <w:bCs/>
          <w:sz w:val="24"/>
          <w:szCs w:val="24"/>
          <w:lang w:eastAsia="es-ES"/>
        </w:rPr>
        <w:t>2,</w:t>
      </w:r>
      <w:r w:rsidR="006416DB" w:rsidRPr="00C72C88">
        <w:rPr>
          <w:rFonts w:ascii="Arial" w:eastAsia="Times New Roman" w:hAnsi="Arial" w:cs="Arial"/>
          <w:sz w:val="24"/>
          <w:szCs w:val="24"/>
          <w:lang w:val="es-ES_tradnl" w:eastAsia="es-ES"/>
        </w:rPr>
        <w:t xml:space="preserve"> de la Ley de Justicia Administrativa para el Estado.</w:t>
      </w:r>
    </w:p>
    <w:p w:rsidR="008D64D8" w:rsidRDefault="00E24080"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autoridad demandada Director General de la Oficina de Pensiones del Estado, </w:t>
      </w:r>
      <w:r w:rsidR="00156AFC">
        <w:rPr>
          <w:rFonts w:ascii="Arial" w:eastAsia="Times New Roman" w:hAnsi="Arial" w:cs="Arial"/>
          <w:sz w:val="24"/>
          <w:szCs w:val="24"/>
          <w:lang w:val="es-ES_tradnl" w:eastAsia="es-ES"/>
        </w:rPr>
        <w:t xml:space="preserve">manifestó </w:t>
      </w:r>
      <w:r w:rsidR="00156AFC" w:rsidRPr="001B7A81">
        <w:rPr>
          <w:rFonts w:ascii="Arial" w:eastAsia="Times New Roman" w:hAnsi="Arial" w:cs="Arial"/>
          <w:i/>
          <w:sz w:val="24"/>
          <w:szCs w:val="24"/>
          <w:lang w:val="es-ES_tradnl" w:eastAsia="es-ES"/>
        </w:rPr>
        <w:t>“</w:t>
      </w:r>
      <w:r w:rsidR="008D64D8" w:rsidRPr="001B7A81">
        <w:rPr>
          <w:rFonts w:ascii="Arial" w:eastAsia="Times New Roman" w:hAnsi="Arial" w:cs="Arial"/>
          <w:i/>
          <w:sz w:val="24"/>
          <w:szCs w:val="24"/>
          <w:lang w:val="es-ES_tradnl" w:eastAsia="es-ES"/>
        </w:rPr>
        <w:t>...</w:t>
      </w:r>
      <w:r w:rsidR="00156AFC" w:rsidRPr="001B7A81">
        <w:rPr>
          <w:rFonts w:ascii="Arial" w:eastAsia="Times New Roman" w:hAnsi="Arial" w:cs="Arial"/>
          <w:i/>
          <w:sz w:val="24"/>
          <w:szCs w:val="24"/>
          <w:lang w:val="es-ES_tradnl" w:eastAsia="es-ES"/>
        </w:rPr>
        <w:t xml:space="preserve"> </w:t>
      </w:r>
      <w:r w:rsidR="008D64D8" w:rsidRPr="001B7A81">
        <w:rPr>
          <w:rFonts w:ascii="Arial" w:eastAsia="Times New Roman" w:hAnsi="Arial" w:cs="Arial"/>
          <w:i/>
          <w:sz w:val="24"/>
          <w:szCs w:val="24"/>
          <w:lang w:val="es-ES_tradnl" w:eastAsia="es-ES"/>
        </w:rPr>
        <w:t>el</w:t>
      </w:r>
      <w:r w:rsidR="00156AFC" w:rsidRPr="001B7A81">
        <w:rPr>
          <w:rFonts w:ascii="Arial" w:eastAsia="Times New Roman" w:hAnsi="Arial" w:cs="Arial"/>
          <w:i/>
          <w:sz w:val="24"/>
          <w:szCs w:val="24"/>
          <w:lang w:val="es-ES_tradnl" w:eastAsia="es-ES"/>
        </w:rPr>
        <w:t xml:space="preserve"> hoy actor pretende tergiversar </w:t>
      </w:r>
      <w:r w:rsidR="00BE0CBC" w:rsidRPr="001B7A81">
        <w:rPr>
          <w:rFonts w:ascii="Arial" w:eastAsia="Times New Roman" w:hAnsi="Arial" w:cs="Arial"/>
          <w:i/>
          <w:sz w:val="24"/>
          <w:szCs w:val="24"/>
          <w:lang w:val="es-ES_tradnl" w:eastAsia="es-ES"/>
        </w:rPr>
        <w:t>a su autoridad los hechos que fueron contestado</w:t>
      </w:r>
      <w:r w:rsidR="00412502" w:rsidRPr="001B7A81">
        <w:rPr>
          <w:rFonts w:ascii="Arial" w:eastAsia="Times New Roman" w:hAnsi="Arial" w:cs="Arial"/>
          <w:i/>
          <w:sz w:val="24"/>
          <w:szCs w:val="24"/>
          <w:lang w:val="es-ES_tradnl" w:eastAsia="es-ES"/>
        </w:rPr>
        <w:t>s a cabalidad en tiempo y forma, por tal motivo y al ser atendida su petición, misma que resulta conforme a derecho y como consecuencia lógica jurídica , de conformidad con lo dispuesto por los artículos 131, fracción IX</w:t>
      </w:r>
      <w:r w:rsidR="006035D6" w:rsidRPr="001B7A81">
        <w:rPr>
          <w:rFonts w:ascii="Arial" w:eastAsia="Times New Roman" w:hAnsi="Arial" w:cs="Arial"/>
          <w:i/>
          <w:sz w:val="24"/>
          <w:szCs w:val="24"/>
          <w:lang w:val="es-ES_tradnl" w:eastAsia="es-ES"/>
        </w:rPr>
        <w:t xml:space="preserve"> y 132 fracción II,  de la Ley de Justicia Administrativa  resulta improcedente el juicio promovido por el…”, “el actor </w:t>
      </w:r>
      <w:r w:rsidR="00CC5EC4">
        <w:rPr>
          <w:rFonts w:ascii="Arial" w:eastAsia="Times New Roman" w:hAnsi="Arial" w:cs="Arial"/>
          <w:bCs/>
          <w:iCs/>
          <w:caps/>
          <w:kern w:val="2"/>
          <w:sz w:val="23"/>
          <w:szCs w:val="23"/>
          <w:lang w:val="es-ES_tradnl" w:eastAsia="es-ES"/>
        </w:rPr>
        <w:t>**********</w:t>
      </w:r>
      <w:r w:rsidR="006035D6" w:rsidRPr="001B7A81">
        <w:rPr>
          <w:rFonts w:ascii="Arial" w:eastAsia="Times New Roman" w:hAnsi="Arial" w:cs="Arial"/>
          <w:i/>
          <w:sz w:val="24"/>
          <w:szCs w:val="24"/>
          <w:lang w:val="es-ES_tradnl" w:eastAsia="es-ES"/>
        </w:rPr>
        <w:t xml:space="preserve">no acreditó el interés legítimo para el cobro del seguro de vida </w:t>
      </w:r>
      <w:r w:rsidR="000013F8" w:rsidRPr="001B7A81">
        <w:rPr>
          <w:rFonts w:ascii="Arial" w:eastAsia="Times New Roman" w:hAnsi="Arial" w:cs="Arial"/>
          <w:i/>
          <w:sz w:val="24"/>
          <w:szCs w:val="24"/>
          <w:lang w:val="es-ES_tradnl" w:eastAsia="es-ES"/>
        </w:rPr>
        <w:t xml:space="preserve">del extinto </w:t>
      </w:r>
      <w:r w:rsidR="00D31D93">
        <w:rPr>
          <w:rFonts w:ascii="Arial" w:hAnsi="Arial" w:cs="Arial"/>
          <w:b/>
          <w:sz w:val="24"/>
          <w:szCs w:val="24"/>
        </w:rPr>
        <w:t>**********</w:t>
      </w:r>
      <w:r w:rsidR="00D31D93">
        <w:rPr>
          <w:rFonts w:ascii="Arial" w:hAnsi="Arial" w:cs="Arial"/>
          <w:sz w:val="24"/>
          <w:szCs w:val="24"/>
        </w:rPr>
        <w:t>,</w:t>
      </w:r>
      <w:r w:rsidR="000013F8" w:rsidRPr="001B7A81">
        <w:rPr>
          <w:rFonts w:ascii="Arial" w:eastAsia="Times New Roman" w:hAnsi="Arial" w:cs="Arial"/>
          <w:i/>
          <w:sz w:val="24"/>
          <w:szCs w:val="24"/>
          <w:lang w:val="es-ES_tradnl" w:eastAsia="es-ES"/>
        </w:rPr>
        <w:t xml:space="preserve"> </w:t>
      </w:r>
      <w:r w:rsidR="00250D71" w:rsidRPr="001B7A81">
        <w:rPr>
          <w:rFonts w:ascii="Arial" w:eastAsia="Times New Roman" w:hAnsi="Arial" w:cs="Arial"/>
          <w:i/>
          <w:sz w:val="24"/>
          <w:szCs w:val="24"/>
          <w:lang w:val="es-ES_tradnl" w:eastAsia="es-ES"/>
        </w:rPr>
        <w:t xml:space="preserve">ya que como se deduce de la copia </w:t>
      </w:r>
      <w:r w:rsidR="00250D71" w:rsidRPr="001B7A81">
        <w:rPr>
          <w:rFonts w:ascii="Arial" w:eastAsia="Times New Roman" w:hAnsi="Arial" w:cs="Arial"/>
          <w:i/>
          <w:sz w:val="24"/>
          <w:szCs w:val="24"/>
          <w:lang w:val="es-ES_tradnl" w:eastAsia="es-ES"/>
        </w:rPr>
        <w:lastRenderedPageBreak/>
        <w:t>certificada de la Cédula de Protección con número de folio 0394 de fecha 17 de septiembre de 1998</w:t>
      </w:r>
      <w:r w:rsidR="00B02133" w:rsidRPr="001B7A81">
        <w:rPr>
          <w:rFonts w:ascii="Arial" w:eastAsia="Times New Roman" w:hAnsi="Arial" w:cs="Arial"/>
          <w:i/>
          <w:sz w:val="24"/>
          <w:szCs w:val="24"/>
          <w:lang w:val="es-ES_tradnl" w:eastAsia="es-ES"/>
        </w:rPr>
        <w:t xml:space="preserve">, esta fue cancelada en virtud de que el entonces jubilado quien respondió al nombre de </w:t>
      </w:r>
      <w:r w:rsidR="00D31D93">
        <w:rPr>
          <w:rFonts w:ascii="Arial" w:hAnsi="Arial" w:cs="Arial"/>
          <w:b/>
          <w:sz w:val="24"/>
          <w:szCs w:val="24"/>
        </w:rPr>
        <w:t>**********</w:t>
      </w:r>
      <w:r w:rsidR="00D31D93">
        <w:rPr>
          <w:rFonts w:ascii="Arial" w:hAnsi="Arial" w:cs="Arial"/>
          <w:sz w:val="24"/>
          <w:szCs w:val="24"/>
        </w:rPr>
        <w:t xml:space="preserve"> </w:t>
      </w:r>
      <w:r w:rsidR="00B02133" w:rsidRPr="001B7A81">
        <w:rPr>
          <w:rFonts w:ascii="Arial" w:eastAsia="Times New Roman" w:hAnsi="Arial" w:cs="Arial"/>
          <w:i/>
          <w:sz w:val="24"/>
          <w:szCs w:val="24"/>
          <w:lang w:val="es-ES_tradnl" w:eastAsia="es-ES"/>
        </w:rPr>
        <w:t>cambio a su beneficiario por ser así su voluntad”</w:t>
      </w:r>
    </w:p>
    <w:p w:rsidR="00E24080" w:rsidRDefault="00B413A2"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Haciendo</w:t>
      </w:r>
      <w:r w:rsidR="00E24080">
        <w:rPr>
          <w:rFonts w:ascii="Arial" w:eastAsia="Times New Roman" w:hAnsi="Arial" w:cs="Arial"/>
          <w:sz w:val="24"/>
          <w:szCs w:val="24"/>
          <w:lang w:val="es-ES_tradnl" w:eastAsia="es-ES"/>
        </w:rPr>
        <w:t xml:space="preserve"> valer como causal</w:t>
      </w:r>
      <w:r w:rsidR="001B7A81">
        <w:rPr>
          <w:rFonts w:ascii="Arial" w:eastAsia="Times New Roman" w:hAnsi="Arial" w:cs="Arial"/>
          <w:sz w:val="24"/>
          <w:szCs w:val="24"/>
          <w:lang w:val="es-ES_tradnl" w:eastAsia="es-ES"/>
        </w:rPr>
        <w:t>es de improcedencia las previstas</w:t>
      </w:r>
      <w:r w:rsidR="00E24080">
        <w:rPr>
          <w:rFonts w:ascii="Arial" w:eastAsia="Times New Roman" w:hAnsi="Arial" w:cs="Arial"/>
          <w:sz w:val="24"/>
          <w:szCs w:val="24"/>
          <w:lang w:val="es-ES_tradnl" w:eastAsia="es-ES"/>
        </w:rPr>
        <w:t xml:space="preserve"> en las fracciones II y IX, del artículo 131 de la Ley de Justicia Administrativa del Estado, que establece:</w:t>
      </w:r>
    </w:p>
    <w:p w:rsidR="00E24080" w:rsidRPr="00B67742" w:rsidRDefault="00E24080" w:rsidP="00B67742">
      <w:pPr>
        <w:spacing w:line="276" w:lineRule="auto"/>
        <w:ind w:left="567" w:right="616" w:firstLine="567"/>
        <w:jc w:val="both"/>
        <w:rPr>
          <w:rFonts w:ascii="Arial" w:eastAsia="Times New Roman" w:hAnsi="Arial" w:cs="Arial"/>
          <w:i/>
          <w:szCs w:val="24"/>
          <w:lang w:val="es-ES_tradnl" w:eastAsia="es-ES"/>
        </w:rPr>
      </w:pPr>
      <w:r w:rsidRPr="00B67742">
        <w:rPr>
          <w:rFonts w:ascii="Arial" w:eastAsia="Times New Roman" w:hAnsi="Arial" w:cs="Arial"/>
          <w:b/>
          <w:i/>
          <w:szCs w:val="24"/>
          <w:lang w:val="es-ES_tradnl" w:eastAsia="es-ES"/>
        </w:rPr>
        <w:t>ARTICULO 131.-</w:t>
      </w:r>
      <w:r w:rsidRPr="00B67742">
        <w:rPr>
          <w:rFonts w:ascii="Arial" w:eastAsia="Times New Roman" w:hAnsi="Arial" w:cs="Arial"/>
          <w:i/>
          <w:szCs w:val="24"/>
          <w:lang w:val="es-ES_tradnl" w:eastAsia="es-ES"/>
        </w:rPr>
        <w:t xml:space="preserve"> Es improcedente el juicio ante el Tribunal Contencioso Administrativo y de Cuentas contra actos:</w:t>
      </w:r>
    </w:p>
    <w:p w:rsidR="00B67742" w:rsidRPr="00B67742" w:rsidRDefault="00B67742" w:rsidP="00B67742">
      <w:pPr>
        <w:spacing w:line="276" w:lineRule="auto"/>
        <w:ind w:left="567" w:right="616" w:firstLine="567"/>
        <w:jc w:val="both"/>
        <w:rPr>
          <w:rFonts w:ascii="Arial" w:eastAsia="Times New Roman" w:hAnsi="Arial" w:cs="Arial"/>
          <w:i/>
          <w:szCs w:val="24"/>
          <w:lang w:val="es-ES_tradnl" w:eastAsia="es-ES"/>
        </w:rPr>
      </w:pPr>
      <w:r w:rsidRPr="00B67742">
        <w:rPr>
          <w:rFonts w:ascii="Arial" w:eastAsia="Times New Roman" w:hAnsi="Arial" w:cs="Arial"/>
          <w:i/>
          <w:szCs w:val="24"/>
          <w:lang w:val="es-ES_tradnl" w:eastAsia="es-ES"/>
        </w:rPr>
        <w:t>(…)</w:t>
      </w:r>
    </w:p>
    <w:p w:rsidR="00B67742" w:rsidRPr="00B67742" w:rsidRDefault="00B67742" w:rsidP="00B67742">
      <w:pPr>
        <w:spacing w:line="276" w:lineRule="auto"/>
        <w:ind w:left="567" w:right="616" w:firstLine="567"/>
        <w:jc w:val="both"/>
        <w:rPr>
          <w:rFonts w:ascii="Arial" w:eastAsia="Times New Roman" w:hAnsi="Arial" w:cs="Arial"/>
          <w:i/>
          <w:szCs w:val="24"/>
          <w:lang w:val="es-ES_tradnl" w:eastAsia="es-ES"/>
        </w:rPr>
      </w:pPr>
      <w:r w:rsidRPr="00B67742">
        <w:rPr>
          <w:rFonts w:ascii="Arial" w:eastAsia="Times New Roman" w:hAnsi="Arial" w:cs="Arial"/>
          <w:i/>
          <w:szCs w:val="24"/>
          <w:lang w:val="es-ES_tradnl" w:eastAsia="es-ES"/>
        </w:rPr>
        <w:t>II. Que no afecten los intereses jurídicos o legítimos del actor;</w:t>
      </w:r>
    </w:p>
    <w:p w:rsidR="00B67742" w:rsidRPr="00B67742" w:rsidRDefault="00B67742" w:rsidP="00B67742">
      <w:pPr>
        <w:spacing w:line="276" w:lineRule="auto"/>
        <w:ind w:left="567" w:right="616" w:firstLine="567"/>
        <w:jc w:val="both"/>
        <w:rPr>
          <w:rFonts w:ascii="Arial" w:eastAsia="Times New Roman" w:hAnsi="Arial" w:cs="Arial"/>
          <w:i/>
          <w:szCs w:val="24"/>
          <w:lang w:val="es-ES_tradnl" w:eastAsia="es-ES"/>
        </w:rPr>
      </w:pPr>
      <w:r w:rsidRPr="00B67742">
        <w:rPr>
          <w:rFonts w:ascii="Arial" w:eastAsia="Times New Roman" w:hAnsi="Arial" w:cs="Arial"/>
          <w:i/>
          <w:szCs w:val="24"/>
          <w:lang w:val="es-ES_tradnl" w:eastAsia="es-ES"/>
        </w:rPr>
        <w:t>(…)</w:t>
      </w:r>
    </w:p>
    <w:p w:rsidR="00E24080" w:rsidRPr="00B67742" w:rsidRDefault="00E24080" w:rsidP="00B67742">
      <w:pPr>
        <w:spacing w:line="276" w:lineRule="auto"/>
        <w:ind w:left="567" w:right="616" w:firstLine="567"/>
        <w:jc w:val="both"/>
        <w:rPr>
          <w:rFonts w:ascii="Arial" w:eastAsia="Times New Roman" w:hAnsi="Arial" w:cs="Arial"/>
          <w:i/>
          <w:szCs w:val="24"/>
          <w:lang w:val="es-ES_tradnl" w:eastAsia="es-ES"/>
        </w:rPr>
      </w:pPr>
      <w:r w:rsidRPr="00B67742">
        <w:rPr>
          <w:rFonts w:ascii="Arial" w:eastAsia="Times New Roman" w:hAnsi="Arial" w:cs="Arial"/>
          <w:i/>
          <w:szCs w:val="24"/>
          <w:lang w:val="es-ES_tradnl" w:eastAsia="es-ES"/>
        </w:rPr>
        <w:t>IX.- Cuando de las constancias de autos apareciere claramente que no existe el acto reclamado o cuando no se probare su existencia, y</w:t>
      </w:r>
    </w:p>
    <w:p w:rsidR="00E24080" w:rsidRDefault="001B7A81"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razón de método se analiza en primer término </w:t>
      </w:r>
      <w:r w:rsidRPr="002E1B96">
        <w:rPr>
          <w:rFonts w:ascii="Arial" w:eastAsia="Times New Roman" w:hAnsi="Arial" w:cs="Arial"/>
          <w:b/>
          <w:sz w:val="24"/>
          <w:szCs w:val="24"/>
          <w:lang w:val="es-ES_tradnl" w:eastAsia="es-ES"/>
        </w:rPr>
        <w:t>la causal de improcedencia prevista en la fracción IX del artículo 131</w:t>
      </w:r>
      <w:r>
        <w:rPr>
          <w:rFonts w:ascii="Arial" w:eastAsia="Times New Roman" w:hAnsi="Arial" w:cs="Arial"/>
          <w:sz w:val="24"/>
          <w:szCs w:val="24"/>
          <w:lang w:val="es-ES_tradnl" w:eastAsia="es-ES"/>
        </w:rPr>
        <w:t>, de la Ley de Justicia Administrativa para el Estado, anterior a la vigente, la cual establece que se deberá de declarar la improcedencia del juicio de nuli</w:t>
      </w:r>
      <w:r w:rsidR="00993249">
        <w:rPr>
          <w:rFonts w:ascii="Arial" w:eastAsia="Times New Roman" w:hAnsi="Arial" w:cs="Arial"/>
          <w:sz w:val="24"/>
          <w:szCs w:val="24"/>
          <w:lang w:val="es-ES_tradnl" w:eastAsia="es-ES"/>
        </w:rPr>
        <w:t>dad, cuando de autos aparezca claramente que el acto no existe o cuando el actor no probare su existencia.</w:t>
      </w:r>
    </w:p>
    <w:p w:rsidR="00993249" w:rsidRDefault="00993249"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Ahora, en autos del presente juicio de nulidad obra a foja 23, una copia certificada del oficio número </w:t>
      </w:r>
      <w:r w:rsidR="00CA7B38">
        <w:rPr>
          <w:rFonts w:ascii="Arial" w:eastAsia="Times New Roman" w:hAnsi="Arial" w:cs="Arial"/>
          <w:sz w:val="24"/>
          <w:szCs w:val="24"/>
          <w:lang w:eastAsia="es-ES"/>
        </w:rPr>
        <w:t xml:space="preserve">**********, </w:t>
      </w:r>
      <w:r>
        <w:rPr>
          <w:rFonts w:ascii="Arial" w:eastAsia="Times New Roman" w:hAnsi="Arial" w:cs="Arial"/>
          <w:sz w:val="24"/>
          <w:szCs w:val="24"/>
          <w:lang w:val="es-ES_tradnl" w:eastAsia="es-ES"/>
        </w:rPr>
        <w:t xml:space="preserve">de 18 dieciocho de abril de 2017 dos mil diecisiete, emitido por el Director General de la Oficina de Pensiones del Estado, </w:t>
      </w:r>
      <w:r w:rsidR="009225DA">
        <w:rPr>
          <w:rFonts w:ascii="Arial" w:eastAsia="Times New Roman" w:hAnsi="Arial" w:cs="Arial"/>
          <w:sz w:val="24"/>
          <w:szCs w:val="24"/>
          <w:lang w:val="es-ES_tradnl" w:eastAsia="es-ES"/>
        </w:rPr>
        <w:t>con lo que queda acreditada la existencia del acto impugnado, toda vez que dicho documento reviste el carácter de una documental pública al ser expedido por un funcionario público en ejercicio de sus funciones, mismo que hace prueba plena en términos  dela fracción I del artículo 173 de la Ley de Justicia Administrativa para el Estado, anterior a la vigente.</w:t>
      </w:r>
    </w:p>
    <w:p w:rsidR="009225DA" w:rsidRDefault="009225DA"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Aunado, </w:t>
      </w:r>
      <w:r w:rsidR="00BC2359">
        <w:rPr>
          <w:rFonts w:ascii="Arial" w:eastAsia="Times New Roman" w:hAnsi="Arial" w:cs="Arial"/>
          <w:sz w:val="24"/>
          <w:szCs w:val="24"/>
          <w:lang w:val="es-ES_tradnl" w:eastAsia="es-ES"/>
        </w:rPr>
        <w:t>a que</w:t>
      </w:r>
      <w:r>
        <w:rPr>
          <w:rFonts w:ascii="Arial" w:eastAsia="Times New Roman" w:hAnsi="Arial" w:cs="Arial"/>
          <w:sz w:val="24"/>
          <w:szCs w:val="24"/>
          <w:lang w:val="es-ES_tradnl" w:eastAsia="es-ES"/>
        </w:rPr>
        <w:t xml:space="preserve"> la autoridad demandada </w:t>
      </w:r>
      <w:r w:rsidR="00BC2359">
        <w:rPr>
          <w:rFonts w:ascii="Arial" w:eastAsia="Times New Roman" w:hAnsi="Arial" w:cs="Arial"/>
          <w:sz w:val="24"/>
          <w:szCs w:val="24"/>
          <w:lang w:val="es-ES_tradnl" w:eastAsia="es-ES"/>
        </w:rPr>
        <w:t xml:space="preserve">en su escrito de contestación a la demanda de nulidad, afirmó la existencia del acto impugnado, pues manifestó </w:t>
      </w:r>
      <w:r w:rsidR="00BC2359" w:rsidRPr="00623A25">
        <w:rPr>
          <w:rFonts w:ascii="Arial" w:eastAsia="Times New Roman" w:hAnsi="Arial" w:cs="Arial"/>
          <w:i/>
          <w:sz w:val="24"/>
          <w:szCs w:val="24"/>
          <w:lang w:val="es-ES_tradnl" w:eastAsia="es-ES"/>
        </w:rPr>
        <w:t>“</w:t>
      </w:r>
      <w:r w:rsidR="00623A25">
        <w:rPr>
          <w:rFonts w:ascii="Arial" w:eastAsia="Times New Roman" w:hAnsi="Arial" w:cs="Arial"/>
          <w:i/>
          <w:sz w:val="24"/>
          <w:szCs w:val="24"/>
          <w:lang w:val="es-ES_tradnl" w:eastAsia="es-ES"/>
        </w:rPr>
        <w:t>…</w:t>
      </w:r>
      <w:r w:rsidR="00BC2359" w:rsidRPr="00623A25">
        <w:rPr>
          <w:rFonts w:ascii="Arial" w:eastAsia="Times New Roman" w:hAnsi="Arial" w:cs="Arial"/>
          <w:i/>
          <w:sz w:val="24"/>
          <w:szCs w:val="24"/>
          <w:lang w:val="es-ES_tradnl" w:eastAsia="es-ES"/>
        </w:rPr>
        <w:t xml:space="preserve">se afirma, ya que efectivamente mediante el oficio </w:t>
      </w:r>
      <w:r w:rsidR="00CA7B38">
        <w:rPr>
          <w:rFonts w:ascii="Arial" w:eastAsia="Times New Roman" w:hAnsi="Arial" w:cs="Arial"/>
          <w:sz w:val="24"/>
          <w:szCs w:val="24"/>
          <w:lang w:eastAsia="es-ES"/>
        </w:rPr>
        <w:t xml:space="preserve">**********, </w:t>
      </w:r>
      <w:r w:rsidR="00623A25" w:rsidRPr="00623A25">
        <w:rPr>
          <w:rFonts w:ascii="Arial" w:eastAsia="Times New Roman" w:hAnsi="Arial" w:cs="Arial"/>
          <w:i/>
          <w:sz w:val="24"/>
          <w:szCs w:val="24"/>
          <w:lang w:val="es-ES_tradnl" w:eastAsia="es-ES"/>
        </w:rPr>
        <w:t>de fecha 18 de abril del 2017, se le hizo de su conocimiento que a su solicitud de pago de seguro de vida no anexó los requisitos...”</w:t>
      </w:r>
      <w:r w:rsidR="00623A25">
        <w:rPr>
          <w:rFonts w:ascii="Arial" w:eastAsia="Times New Roman" w:hAnsi="Arial" w:cs="Arial"/>
          <w:i/>
          <w:sz w:val="24"/>
          <w:szCs w:val="24"/>
          <w:lang w:val="es-ES_tradnl" w:eastAsia="es-ES"/>
        </w:rPr>
        <w:t xml:space="preserve">, </w:t>
      </w:r>
      <w:r w:rsidR="00623A25">
        <w:rPr>
          <w:rFonts w:ascii="Arial" w:eastAsia="Times New Roman" w:hAnsi="Arial" w:cs="Arial"/>
          <w:sz w:val="24"/>
          <w:szCs w:val="24"/>
          <w:lang w:val="es-ES_tradnl" w:eastAsia="es-ES"/>
        </w:rPr>
        <w:t xml:space="preserve">lo que constituye una confesión expresa, misma que hace prueba plena en términos del artículo </w:t>
      </w:r>
      <w:r w:rsidR="002709BB">
        <w:rPr>
          <w:rFonts w:ascii="Arial" w:eastAsia="Times New Roman" w:hAnsi="Arial" w:cs="Arial"/>
          <w:sz w:val="24"/>
          <w:szCs w:val="24"/>
          <w:lang w:val="es-ES_tradnl" w:eastAsia="es-ES"/>
        </w:rPr>
        <w:t>173, fracción I de la Ley de la Materia.</w:t>
      </w:r>
    </w:p>
    <w:p w:rsidR="002709BB" w:rsidRDefault="002709BB"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 tanto, </w:t>
      </w:r>
      <w:r w:rsidR="002E1B96">
        <w:rPr>
          <w:rFonts w:ascii="Arial" w:eastAsia="Times New Roman" w:hAnsi="Arial" w:cs="Arial"/>
          <w:sz w:val="24"/>
          <w:szCs w:val="24"/>
          <w:lang w:val="es-ES_tradnl" w:eastAsia="es-ES"/>
        </w:rPr>
        <w:t>la parte actora acreditó</w:t>
      </w:r>
      <w:r>
        <w:rPr>
          <w:rFonts w:ascii="Arial" w:eastAsia="Times New Roman" w:hAnsi="Arial" w:cs="Arial"/>
          <w:sz w:val="24"/>
          <w:szCs w:val="24"/>
          <w:lang w:val="es-ES_tradnl" w:eastAsia="es-ES"/>
        </w:rPr>
        <w:t xml:space="preserve"> la existencia del acto que impugna, </w:t>
      </w:r>
      <w:r w:rsidR="00A570D7">
        <w:rPr>
          <w:rFonts w:ascii="Arial" w:eastAsia="Times New Roman" w:hAnsi="Arial" w:cs="Arial"/>
          <w:sz w:val="24"/>
          <w:szCs w:val="24"/>
          <w:lang w:val="es-ES_tradnl" w:eastAsia="es-ES"/>
        </w:rPr>
        <w:t xml:space="preserve">en </w:t>
      </w:r>
      <w:r w:rsidR="002344C9">
        <w:rPr>
          <w:rFonts w:ascii="Arial" w:eastAsia="Times New Roman" w:hAnsi="Arial" w:cs="Arial"/>
          <w:sz w:val="24"/>
          <w:szCs w:val="24"/>
          <w:lang w:val="es-ES_tradnl" w:eastAsia="es-ES"/>
        </w:rPr>
        <w:t>consecuencia,</w:t>
      </w:r>
      <w:r w:rsidR="00A570D7">
        <w:rPr>
          <w:rFonts w:ascii="Arial" w:eastAsia="Times New Roman" w:hAnsi="Arial" w:cs="Arial"/>
          <w:sz w:val="24"/>
          <w:szCs w:val="24"/>
          <w:lang w:val="es-ES_tradnl" w:eastAsia="es-ES"/>
        </w:rPr>
        <w:t xml:space="preserve"> </w:t>
      </w:r>
      <w:r w:rsidR="00A570D7">
        <w:rPr>
          <w:rFonts w:ascii="Arial" w:eastAsia="Times New Roman" w:hAnsi="Arial" w:cs="Arial"/>
          <w:b/>
          <w:sz w:val="24"/>
          <w:szCs w:val="24"/>
          <w:lang w:val="es-ES_tradnl" w:eastAsia="es-ES"/>
        </w:rPr>
        <w:t xml:space="preserve">no se actualiza </w:t>
      </w:r>
      <w:r w:rsidR="00A570D7">
        <w:rPr>
          <w:rFonts w:ascii="Arial" w:eastAsia="Times New Roman" w:hAnsi="Arial" w:cs="Arial"/>
          <w:sz w:val="24"/>
          <w:szCs w:val="24"/>
          <w:lang w:val="es-ES_tradnl" w:eastAsia="es-ES"/>
        </w:rPr>
        <w:t>la causal de improcedencia invocada por la autoridad demanda.</w:t>
      </w:r>
    </w:p>
    <w:p w:rsidR="005B2971" w:rsidRPr="00035669" w:rsidRDefault="00082185" w:rsidP="00035669">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Ahora, se procede al estudio de la causal de improcedencia prevista en la </w:t>
      </w:r>
      <w:r w:rsidRPr="002344C9">
        <w:rPr>
          <w:rFonts w:ascii="Arial" w:eastAsia="Times New Roman" w:hAnsi="Arial" w:cs="Arial"/>
          <w:b/>
          <w:sz w:val="24"/>
          <w:szCs w:val="24"/>
          <w:lang w:val="es-ES_tradnl" w:eastAsia="es-ES"/>
        </w:rPr>
        <w:t>fracción II, del artículo 131</w:t>
      </w:r>
      <w:r>
        <w:rPr>
          <w:rFonts w:ascii="Arial" w:eastAsia="Times New Roman" w:hAnsi="Arial" w:cs="Arial"/>
          <w:sz w:val="24"/>
          <w:szCs w:val="24"/>
          <w:lang w:val="es-ES_tradnl" w:eastAsia="es-ES"/>
        </w:rPr>
        <w:t xml:space="preserve"> de la Ley citada, en la cual expresa, que el juicio de nulidad será improcedente cuando el acto impugnado no afecte los intereses legítimos o jurídicos del actor, </w:t>
      </w:r>
      <w:r w:rsidR="00035669">
        <w:rPr>
          <w:rFonts w:ascii="Arial" w:eastAsia="Times New Roman" w:hAnsi="Arial" w:cs="Arial"/>
          <w:sz w:val="24"/>
          <w:szCs w:val="24"/>
          <w:lang w:val="es-ES_tradnl" w:eastAsia="es-ES"/>
        </w:rPr>
        <w:t xml:space="preserve">de ahí, que </w:t>
      </w:r>
      <w:r w:rsidR="005B2971">
        <w:rPr>
          <w:rFonts w:ascii="Arial" w:eastAsia="Times New Roman" w:hAnsi="Arial" w:cs="Arial"/>
          <w:bCs/>
          <w:sz w:val="24"/>
          <w:szCs w:val="24"/>
          <w:lang w:eastAsia="es-ES"/>
        </w:rPr>
        <w:t>para  que un gobernado pueda solicitar la nulidad de un acto administrativo es menester la preexistencia de un agravio en su esfera jurídica, que derive de la emisión o ejecución de un acto de autoridad, de modo que el juicio de nulidad solo podrá ser promovido por aquella persona física o moral que se vea afectada en su esfera jurídica por un acto de autoridad (agravio personal) y que exista una inmediatez entre la emisión o ejecución del acto y el surtimiento de sus consecuencias en la esfera jurídica del gobernado.</w:t>
      </w:r>
    </w:p>
    <w:p w:rsidR="005B2971" w:rsidRDefault="005B2971" w:rsidP="005B2971">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w:t>
      </w:r>
      <w:r w:rsidRPr="00BC6B4E">
        <w:rPr>
          <w:rFonts w:ascii="Arial" w:eastAsia="Times New Roman" w:hAnsi="Arial" w:cs="Arial"/>
          <w:b/>
          <w:bCs/>
          <w:sz w:val="24"/>
          <w:szCs w:val="24"/>
          <w:lang w:eastAsia="es-ES"/>
        </w:rPr>
        <w:t>interés jurídico</w:t>
      </w:r>
      <w:r>
        <w:rPr>
          <w:rFonts w:ascii="Arial" w:eastAsia="Times New Roman" w:hAnsi="Arial" w:cs="Arial"/>
          <w:bCs/>
          <w:sz w:val="24"/>
          <w:szCs w:val="24"/>
          <w:lang w:eastAsia="es-ES"/>
        </w:rPr>
        <w:t xml:space="preserve"> debe de entenderse cualquier hecho o cualquier situación que, además de ser benéfica para el </w:t>
      </w:r>
      <w:proofErr w:type="spellStart"/>
      <w:r>
        <w:rPr>
          <w:rFonts w:ascii="Arial" w:eastAsia="Times New Roman" w:hAnsi="Arial" w:cs="Arial"/>
          <w:bCs/>
          <w:sz w:val="24"/>
          <w:szCs w:val="24"/>
          <w:lang w:eastAsia="es-ES"/>
        </w:rPr>
        <w:t>gobernado</w:t>
      </w:r>
      <w:proofErr w:type="spellEnd"/>
      <w:r>
        <w:rPr>
          <w:rFonts w:ascii="Arial" w:eastAsia="Times New Roman" w:hAnsi="Arial" w:cs="Arial"/>
          <w:bCs/>
          <w:sz w:val="24"/>
          <w:szCs w:val="24"/>
          <w:lang w:eastAsia="es-ES"/>
        </w:rPr>
        <w:t xml:space="preserve">, esté debidamente tutelada por el orden jurídico nacional; por su parte el </w:t>
      </w:r>
      <w:r w:rsidRPr="00BC6B4E">
        <w:rPr>
          <w:rFonts w:ascii="Arial" w:eastAsia="Times New Roman" w:hAnsi="Arial" w:cs="Arial"/>
          <w:b/>
          <w:bCs/>
          <w:sz w:val="24"/>
          <w:szCs w:val="24"/>
          <w:lang w:eastAsia="es-ES"/>
        </w:rPr>
        <w:t>interés legítimo</w:t>
      </w:r>
      <w:r>
        <w:rPr>
          <w:rFonts w:ascii="Arial" w:eastAsia="Times New Roman" w:hAnsi="Arial" w:cs="Arial"/>
          <w:bCs/>
          <w:sz w:val="24"/>
          <w:szCs w:val="24"/>
          <w:lang w:eastAsia="es-ES"/>
        </w:rPr>
        <w:t xml:space="preserve"> está representado por la situación particular que guarda el gobernado frente al orden jurídico, de éste modo habrá interés legítimo cuando una persona es afectada en su esfera de derechos por un acto de autoridad que no se ha emitido en su contra de manera directa, pero que por sus consecuencias jurídicas, ese acto le provoca una lesión en su esfera de derechos.</w:t>
      </w:r>
    </w:p>
    <w:p w:rsidR="005B2971" w:rsidRPr="00C84A26" w:rsidRDefault="005B2971" w:rsidP="005B2971">
      <w:pPr>
        <w:spacing w:line="360" w:lineRule="auto"/>
        <w:ind w:firstLine="567"/>
        <w:jc w:val="both"/>
        <w:rPr>
          <w:rFonts w:ascii="Arial" w:eastAsia="Times New Roman" w:hAnsi="Arial" w:cs="Arial"/>
          <w:sz w:val="24"/>
          <w:szCs w:val="24"/>
          <w:lang w:val="es-ES" w:eastAsia="es-ES"/>
        </w:rPr>
      </w:pPr>
      <w:r w:rsidRPr="00C84A26">
        <w:rPr>
          <w:rFonts w:ascii="Arial" w:eastAsia="Times New Roman" w:hAnsi="Arial" w:cs="Arial"/>
          <w:sz w:val="24"/>
          <w:szCs w:val="24"/>
          <w:lang w:val="es-ES" w:eastAsia="es-ES"/>
        </w:rPr>
        <w:t xml:space="preserve">Sirve de apoyo a la anterior determinación, la Jurisprudencia de la Época: Novena Época con número de Registro: 185377, sustentada por la Segunda Sala de la Suprema Corte de Justicia de la Nación, visible en el Semanario Judicial de la Federación y su Gaceta, Tomo XVI, </w:t>
      </w:r>
      <w:r w:rsidR="007F0CA2" w:rsidRPr="00C84A26">
        <w:rPr>
          <w:rFonts w:ascii="Arial" w:eastAsia="Times New Roman" w:hAnsi="Arial" w:cs="Arial"/>
          <w:sz w:val="24"/>
          <w:szCs w:val="24"/>
          <w:lang w:val="es-ES" w:eastAsia="es-ES"/>
        </w:rPr>
        <w:t>diciembre</w:t>
      </w:r>
      <w:r w:rsidRPr="00C84A26">
        <w:rPr>
          <w:rFonts w:ascii="Arial" w:eastAsia="Times New Roman" w:hAnsi="Arial" w:cs="Arial"/>
          <w:sz w:val="24"/>
          <w:szCs w:val="24"/>
          <w:lang w:val="es-ES" w:eastAsia="es-ES"/>
        </w:rPr>
        <w:t xml:space="preserve"> de 2002 Materia(s): Administrativa, Tesis: 2a</w:t>
      </w:r>
      <w:proofErr w:type="gramStart"/>
      <w:r w:rsidRPr="00C84A26">
        <w:rPr>
          <w:rFonts w:ascii="Arial" w:eastAsia="Times New Roman" w:hAnsi="Arial" w:cs="Arial"/>
          <w:sz w:val="24"/>
          <w:szCs w:val="24"/>
          <w:lang w:val="es-ES" w:eastAsia="es-ES"/>
        </w:rPr>
        <w:t>./</w:t>
      </w:r>
      <w:proofErr w:type="gramEnd"/>
      <w:r w:rsidRPr="00C84A26">
        <w:rPr>
          <w:rFonts w:ascii="Arial" w:eastAsia="Times New Roman" w:hAnsi="Arial" w:cs="Arial"/>
          <w:sz w:val="24"/>
          <w:szCs w:val="24"/>
          <w:lang w:val="es-ES" w:eastAsia="es-ES"/>
        </w:rPr>
        <w:t xml:space="preserve">J. 141/2002, Página: 241, con el texto y rubro siguientes: </w:t>
      </w:r>
    </w:p>
    <w:p w:rsidR="005B2971" w:rsidRPr="00C84A26" w:rsidRDefault="00B413A2" w:rsidP="00B413A2">
      <w:pPr>
        <w:spacing w:line="276" w:lineRule="auto"/>
        <w:ind w:left="567" w:right="567"/>
        <w:jc w:val="both"/>
        <w:rPr>
          <w:rFonts w:ascii="Arial" w:eastAsia="Times New Roman" w:hAnsi="Arial" w:cs="Arial"/>
          <w:i/>
          <w:szCs w:val="24"/>
          <w:lang w:val="es-ES" w:eastAsia="es-ES"/>
        </w:rPr>
      </w:pPr>
      <w:r>
        <w:rPr>
          <w:rFonts w:ascii="Arial" w:eastAsia="Times New Roman" w:hAnsi="Arial" w:cs="Arial"/>
          <w:b/>
          <w:i/>
          <w:szCs w:val="24"/>
          <w:lang w:val="es-ES" w:eastAsia="es-ES"/>
        </w:rPr>
        <w:t>“</w:t>
      </w:r>
      <w:r w:rsidR="005B2971" w:rsidRPr="00C84A26">
        <w:rPr>
          <w:rFonts w:ascii="Arial" w:eastAsia="Times New Roman" w:hAnsi="Arial" w:cs="Arial"/>
          <w:b/>
          <w:i/>
          <w:szCs w:val="24"/>
          <w:lang w:val="es-ES" w:eastAsia="es-ES"/>
        </w:rPr>
        <w:t>INTERÉS LEGÍTIMO E INTERÉS JURÍDICO. AMBOS TÉRMINOS TIENEN DIFERENTE CONNOTACIÓN EN EL JUICIO CONTENCIOSO ADMINISTRATIVO.</w:t>
      </w:r>
      <w:r w:rsidR="005B2971" w:rsidRPr="00C84A26">
        <w:rPr>
          <w:rFonts w:ascii="Arial" w:eastAsia="Times New Roman" w:hAnsi="Arial" w:cs="Arial"/>
          <w:i/>
          <w:szCs w:val="24"/>
          <w:lang w:val="es-ES" w:eastAsia="es-ES"/>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005B2971" w:rsidRPr="00C84A26">
        <w:rPr>
          <w:rFonts w:ascii="Arial" w:eastAsia="Times New Roman" w:hAnsi="Arial" w:cs="Arial"/>
          <w:i/>
          <w:szCs w:val="24"/>
          <w:lang w:val="es-ES" w:eastAsia="es-ES"/>
        </w:rPr>
        <w:t>accesar</w:t>
      </w:r>
      <w:proofErr w:type="spellEnd"/>
      <w:r w:rsidR="005B2971" w:rsidRPr="00C84A26">
        <w:rPr>
          <w:rFonts w:ascii="Arial" w:eastAsia="Times New Roman" w:hAnsi="Arial" w:cs="Arial"/>
          <w:i/>
          <w:szCs w:val="24"/>
          <w:lang w:val="es-ES" w:eastAsia="es-ES"/>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711D3D" w:rsidRDefault="00711D3D" w:rsidP="006676E7">
      <w:pPr>
        <w:spacing w:line="360" w:lineRule="auto"/>
        <w:ind w:firstLine="567"/>
        <w:jc w:val="both"/>
        <w:rPr>
          <w:rFonts w:ascii="Arial" w:eastAsia="Times New Roman" w:hAnsi="Arial" w:cs="Arial"/>
          <w:sz w:val="24"/>
          <w:szCs w:val="24"/>
          <w:lang w:val="es-ES" w:eastAsia="es-ES"/>
        </w:rPr>
      </w:pPr>
    </w:p>
    <w:p w:rsidR="006676E7" w:rsidRDefault="00035669" w:rsidP="006676E7">
      <w:pPr>
        <w:spacing w:line="360" w:lineRule="auto"/>
        <w:ind w:firstLine="567"/>
        <w:jc w:val="both"/>
        <w:rPr>
          <w:rFonts w:ascii="Arial" w:hAnsi="Arial" w:cs="Arial"/>
          <w:sz w:val="24"/>
          <w:szCs w:val="24"/>
          <w:lang w:val="es-ES"/>
        </w:rPr>
      </w:pPr>
      <w:r>
        <w:rPr>
          <w:rFonts w:ascii="Arial" w:eastAsia="Times New Roman" w:hAnsi="Arial" w:cs="Arial"/>
          <w:sz w:val="24"/>
          <w:szCs w:val="24"/>
          <w:lang w:val="es-ES" w:eastAsia="es-ES"/>
        </w:rPr>
        <w:lastRenderedPageBreak/>
        <w:t xml:space="preserve">Así las cosas, </w:t>
      </w:r>
      <w:r w:rsidR="00401F02">
        <w:rPr>
          <w:rFonts w:ascii="Arial" w:eastAsia="Times New Roman" w:hAnsi="Arial" w:cs="Arial"/>
          <w:sz w:val="24"/>
          <w:szCs w:val="24"/>
          <w:lang w:val="es-ES" w:eastAsia="es-ES"/>
        </w:rPr>
        <w:t xml:space="preserve">para que se acredite el interés jurídico o legítimo del actor, es menester que </w:t>
      </w:r>
      <w:r w:rsidR="009323A8">
        <w:rPr>
          <w:rFonts w:ascii="Arial" w:eastAsia="Times New Roman" w:hAnsi="Arial" w:cs="Arial"/>
          <w:sz w:val="24"/>
          <w:szCs w:val="24"/>
          <w:lang w:val="es-ES" w:eastAsia="es-ES"/>
        </w:rPr>
        <w:t>éste resienta un agravio personal y directo</w:t>
      </w:r>
      <w:r w:rsidR="00E66C99">
        <w:rPr>
          <w:rFonts w:ascii="Arial" w:eastAsia="Times New Roman" w:hAnsi="Arial" w:cs="Arial"/>
          <w:sz w:val="24"/>
          <w:szCs w:val="24"/>
          <w:lang w:val="es-ES" w:eastAsia="es-ES"/>
        </w:rPr>
        <w:t xml:space="preserve"> en su esfera de derechos</w:t>
      </w:r>
      <w:r w:rsidR="009323A8">
        <w:rPr>
          <w:rFonts w:ascii="Arial" w:eastAsia="Times New Roman" w:hAnsi="Arial" w:cs="Arial"/>
          <w:sz w:val="24"/>
          <w:szCs w:val="24"/>
          <w:lang w:val="es-ES" w:eastAsia="es-ES"/>
        </w:rPr>
        <w:t xml:space="preserve">, producto de la emisión de un acto de autoridad, el cual debe de revestir el carácter </w:t>
      </w:r>
      <w:r w:rsidR="00B15DF5">
        <w:rPr>
          <w:rFonts w:ascii="Arial" w:eastAsia="Times New Roman" w:hAnsi="Arial" w:cs="Arial"/>
          <w:sz w:val="24"/>
          <w:szCs w:val="24"/>
          <w:lang w:val="es-ES" w:eastAsia="es-ES"/>
        </w:rPr>
        <w:t xml:space="preserve">de definitivo, es decir, </w:t>
      </w:r>
      <w:r w:rsidR="00E66C99">
        <w:rPr>
          <w:rFonts w:ascii="Arial" w:eastAsia="Times New Roman" w:hAnsi="Arial" w:cs="Arial"/>
          <w:sz w:val="24"/>
          <w:szCs w:val="24"/>
          <w:lang w:val="es-ES" w:eastAsia="es-ES"/>
        </w:rPr>
        <w:t>el acto que se emita debe de</w:t>
      </w:r>
      <w:r w:rsidR="00DB03C2" w:rsidRPr="00DB03C2">
        <w:rPr>
          <w:rFonts w:ascii="Arial" w:eastAsia="Times New Roman" w:hAnsi="Arial" w:cs="Arial"/>
          <w:sz w:val="24"/>
          <w:szCs w:val="24"/>
          <w:lang w:val="es-ES_tradnl" w:eastAsia="es-ES"/>
        </w:rPr>
        <w:t xml:space="preserve"> pone</w:t>
      </w:r>
      <w:r w:rsidR="00E66C99">
        <w:rPr>
          <w:rFonts w:ascii="Arial" w:eastAsia="Times New Roman" w:hAnsi="Arial" w:cs="Arial"/>
          <w:sz w:val="24"/>
          <w:szCs w:val="24"/>
          <w:lang w:val="es-ES_tradnl" w:eastAsia="es-ES"/>
        </w:rPr>
        <w:t>r</w:t>
      </w:r>
      <w:r w:rsidR="00DB03C2" w:rsidRPr="00DB03C2">
        <w:rPr>
          <w:rFonts w:ascii="Arial" w:eastAsia="Times New Roman" w:hAnsi="Arial" w:cs="Arial"/>
          <w:sz w:val="24"/>
          <w:szCs w:val="24"/>
          <w:lang w:val="es-ES_tradnl" w:eastAsia="es-ES"/>
        </w:rPr>
        <w:t xml:space="preserve"> fin a la actuación administrativa, </w:t>
      </w:r>
      <w:r w:rsidR="00E66C99">
        <w:rPr>
          <w:rFonts w:ascii="Arial" w:eastAsia="Times New Roman" w:hAnsi="Arial" w:cs="Arial"/>
          <w:sz w:val="24"/>
          <w:szCs w:val="24"/>
          <w:lang w:val="es-ES_tradnl" w:eastAsia="es-ES"/>
        </w:rPr>
        <w:t>debe de decidir</w:t>
      </w:r>
      <w:r w:rsidR="00DB03C2" w:rsidRPr="00DB03C2">
        <w:rPr>
          <w:rFonts w:ascii="Arial" w:eastAsia="Times New Roman" w:hAnsi="Arial" w:cs="Arial"/>
          <w:sz w:val="24"/>
          <w:szCs w:val="24"/>
          <w:lang w:val="es-ES_tradnl" w:eastAsia="es-ES"/>
        </w:rPr>
        <w:t xml:space="preserve"> el fondo de un asunto, ya sea creando, modificando o exti</w:t>
      </w:r>
      <w:r w:rsidR="00E66C99">
        <w:rPr>
          <w:rFonts w:ascii="Arial" w:eastAsia="Times New Roman" w:hAnsi="Arial" w:cs="Arial"/>
          <w:sz w:val="24"/>
          <w:szCs w:val="24"/>
          <w:lang w:val="es-ES_tradnl" w:eastAsia="es-ES"/>
        </w:rPr>
        <w:t xml:space="preserve">nguiendo una situación jurídica, y al contrario </w:t>
      </w:r>
      <w:r w:rsidR="00DB03C2" w:rsidRPr="00DB03C2">
        <w:rPr>
          <w:rFonts w:ascii="Arial" w:eastAsia="Times New Roman" w:hAnsi="Arial" w:cs="Arial"/>
          <w:sz w:val="24"/>
          <w:szCs w:val="24"/>
          <w:lang w:val="es-ES_tradnl" w:eastAsia="es-ES"/>
        </w:rPr>
        <w:t>los actos preparatorios o de mero trámite son aquellos cuyo contenido forma parte de un procedimiento administrativo, encaminado a adoptar una decisión final cuya condición puede variar.</w:t>
      </w:r>
      <w:r w:rsidR="006676E7" w:rsidRPr="006676E7">
        <w:rPr>
          <w:rFonts w:ascii="Arial" w:hAnsi="Arial" w:cs="Arial"/>
          <w:sz w:val="24"/>
          <w:szCs w:val="24"/>
          <w:lang w:val="es-ES"/>
        </w:rPr>
        <w:t xml:space="preserve"> </w:t>
      </w:r>
    </w:p>
    <w:p w:rsidR="002C43CA" w:rsidRPr="00AA2CBA" w:rsidRDefault="006676E7" w:rsidP="00AA2CBA">
      <w:pPr>
        <w:spacing w:line="360" w:lineRule="auto"/>
        <w:ind w:firstLine="567"/>
        <w:jc w:val="both"/>
        <w:rPr>
          <w:rFonts w:ascii="Arial" w:hAnsi="Arial" w:cs="Arial"/>
          <w:sz w:val="24"/>
          <w:szCs w:val="24"/>
        </w:rPr>
      </w:pPr>
      <w:r>
        <w:rPr>
          <w:rFonts w:ascii="Arial" w:hAnsi="Arial" w:cs="Arial"/>
          <w:sz w:val="24"/>
          <w:szCs w:val="24"/>
          <w:lang w:val="es-ES"/>
        </w:rPr>
        <w:t>Ahora</w:t>
      </w:r>
      <w:r w:rsidR="00EB4C77">
        <w:rPr>
          <w:rFonts w:ascii="Arial" w:hAnsi="Arial" w:cs="Arial"/>
          <w:sz w:val="24"/>
          <w:szCs w:val="24"/>
          <w:lang w:val="es-ES"/>
        </w:rPr>
        <w:t xml:space="preserve"> bien, en su escrito de demanda el acto</w:t>
      </w:r>
      <w:r w:rsidR="00954F1E">
        <w:rPr>
          <w:rFonts w:ascii="Arial" w:hAnsi="Arial" w:cs="Arial"/>
          <w:sz w:val="24"/>
          <w:szCs w:val="24"/>
          <w:lang w:val="es-ES"/>
        </w:rPr>
        <w:t>r</w:t>
      </w:r>
      <w:r w:rsidR="00EB4C77">
        <w:rPr>
          <w:rFonts w:ascii="Arial" w:hAnsi="Arial" w:cs="Arial"/>
          <w:sz w:val="24"/>
          <w:szCs w:val="24"/>
          <w:lang w:val="es-ES"/>
        </w:rPr>
        <w:t xml:space="preserve"> </w:t>
      </w:r>
      <w:r w:rsidR="00CC5EC4">
        <w:rPr>
          <w:rFonts w:ascii="Arial" w:eastAsia="Times New Roman" w:hAnsi="Arial" w:cs="Arial"/>
          <w:bCs/>
          <w:iCs/>
          <w:caps/>
          <w:kern w:val="2"/>
          <w:sz w:val="23"/>
          <w:szCs w:val="23"/>
          <w:lang w:val="es-ES_tradnl" w:eastAsia="es-ES"/>
        </w:rPr>
        <w:t>**********</w:t>
      </w:r>
      <w:r w:rsidR="00596F76">
        <w:rPr>
          <w:rFonts w:ascii="Arial" w:hAnsi="Arial" w:cs="Arial"/>
          <w:sz w:val="24"/>
          <w:szCs w:val="24"/>
          <w:lang w:val="es-ES"/>
        </w:rPr>
        <w:t xml:space="preserve">, impugnó el oficio número </w:t>
      </w:r>
      <w:r w:rsidR="00CA7B38">
        <w:rPr>
          <w:rFonts w:ascii="Arial" w:eastAsia="Times New Roman" w:hAnsi="Arial" w:cs="Arial"/>
          <w:sz w:val="24"/>
          <w:szCs w:val="24"/>
          <w:lang w:eastAsia="es-ES"/>
        </w:rPr>
        <w:t>**********</w:t>
      </w:r>
      <w:r w:rsidR="00CA7B38" w:rsidRPr="00C72C88">
        <w:rPr>
          <w:rFonts w:ascii="Arial" w:eastAsia="Times New Roman" w:hAnsi="Arial" w:cs="Arial"/>
          <w:sz w:val="24"/>
          <w:szCs w:val="24"/>
          <w:lang w:eastAsia="es-ES"/>
        </w:rPr>
        <w:t xml:space="preserve">, </w:t>
      </w:r>
      <w:r w:rsidR="00734B94">
        <w:rPr>
          <w:rFonts w:ascii="Arial" w:eastAsia="Times New Roman" w:hAnsi="Arial" w:cs="Arial"/>
          <w:sz w:val="24"/>
          <w:szCs w:val="24"/>
          <w:lang w:val="es-ES_tradnl" w:eastAsia="es-ES"/>
        </w:rPr>
        <w:t xml:space="preserve">de 18 dieciocho de abril de 2017 dos mil diecisiete, </w:t>
      </w:r>
      <w:r w:rsidR="00254565">
        <w:rPr>
          <w:rFonts w:ascii="Arial" w:eastAsia="Times New Roman" w:hAnsi="Arial" w:cs="Arial"/>
          <w:sz w:val="24"/>
          <w:szCs w:val="24"/>
          <w:lang w:val="es-ES_tradnl" w:eastAsia="es-ES"/>
        </w:rPr>
        <w:t>emitido por el Director General de la Oficina de Pensiones en el cual le manifestó por lo que aquí interesa lo siguiente: “…</w:t>
      </w:r>
      <w:r w:rsidR="003E046D" w:rsidRPr="000A66AE">
        <w:rPr>
          <w:rFonts w:ascii="Arial" w:eastAsia="Times New Roman" w:hAnsi="Arial" w:cs="Arial"/>
          <w:i/>
          <w:szCs w:val="24"/>
          <w:lang w:val="es-ES_tradnl" w:eastAsia="es-ES"/>
        </w:rPr>
        <w:t xml:space="preserve">De conformidad con las atribuciones que me otorgan los artículo 85 y 89, fracción VI de la Ley de Pensiones para los Trabajadores del Gobierno del Estado de Oaxaca, 5 y 6 del Reglamento Interno de la Oficina de Pensiones del Estado de Oaxaca, y en atención a su escrito de </w:t>
      </w:r>
      <w:r w:rsidR="001F082D" w:rsidRPr="000A66AE">
        <w:rPr>
          <w:rFonts w:ascii="Arial" w:eastAsia="Times New Roman" w:hAnsi="Arial" w:cs="Arial"/>
          <w:i/>
          <w:szCs w:val="24"/>
          <w:lang w:val="es-ES_tradnl" w:eastAsia="es-ES"/>
        </w:rPr>
        <w:t xml:space="preserve">fecha 30 de marzo del año en curso, en el que informa que su padre era </w:t>
      </w:r>
      <w:r w:rsidR="00AA2CBA">
        <w:rPr>
          <w:rFonts w:ascii="Arial" w:hAnsi="Arial" w:cs="Arial"/>
          <w:b/>
          <w:sz w:val="24"/>
          <w:szCs w:val="24"/>
        </w:rPr>
        <w:t>**********</w:t>
      </w:r>
      <w:r w:rsidR="00AA2CBA">
        <w:rPr>
          <w:rFonts w:ascii="Arial" w:hAnsi="Arial" w:cs="Arial"/>
          <w:sz w:val="24"/>
          <w:szCs w:val="24"/>
        </w:rPr>
        <w:t>,</w:t>
      </w:r>
      <w:r w:rsidR="001F082D" w:rsidRPr="000A66AE">
        <w:rPr>
          <w:rFonts w:ascii="Arial" w:eastAsia="Times New Roman" w:hAnsi="Arial" w:cs="Arial"/>
          <w:i/>
          <w:szCs w:val="24"/>
          <w:lang w:val="es-ES_tradnl" w:eastAsia="es-ES"/>
        </w:rPr>
        <w:t xml:space="preserve"> quien falleció </w:t>
      </w:r>
      <w:r w:rsidR="000A66AE" w:rsidRPr="000A66AE">
        <w:rPr>
          <w:rFonts w:ascii="Arial" w:eastAsia="Times New Roman" w:hAnsi="Arial" w:cs="Arial"/>
          <w:i/>
          <w:szCs w:val="24"/>
          <w:lang w:val="es-ES_tradnl" w:eastAsia="es-ES"/>
        </w:rPr>
        <w:t>el día 15 de marzo del año de 1999, que era jubilado del Gobierno del Estado de Oaxaca, en el cual solicita se le pague el seguro de vida de su extinto padre, le informó que deberá presentar el documento idóneo para dicho trámite de conformidad con lo previsto en las Reglas de los Seguros de Vida y Servicios Médicos de la Oficina de Pensiones del Estado de Oaxaca, en su artículo 3 y 5 que a la letra dice:”</w:t>
      </w:r>
      <w:r w:rsidR="00261A0D">
        <w:rPr>
          <w:rFonts w:ascii="Arial" w:eastAsia="Times New Roman" w:hAnsi="Arial" w:cs="Arial"/>
          <w:i/>
          <w:szCs w:val="24"/>
          <w:lang w:val="es-ES_tradnl" w:eastAsia="es-ES"/>
        </w:rPr>
        <w:t>.</w:t>
      </w:r>
    </w:p>
    <w:p w:rsidR="00CF4A87" w:rsidRDefault="00EB6887" w:rsidP="00734A93">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Derivado de lo anterior,</w:t>
      </w:r>
      <w:r w:rsidR="00261A0D" w:rsidRPr="00261A0D">
        <w:rPr>
          <w:rFonts w:ascii="Arial" w:eastAsia="Times New Roman" w:hAnsi="Arial" w:cs="Arial"/>
          <w:sz w:val="24"/>
          <w:szCs w:val="24"/>
          <w:lang w:val="es-ES_tradnl" w:eastAsia="es-ES"/>
        </w:rPr>
        <w:t xml:space="preserve"> la parte actora le solicitó </w:t>
      </w:r>
      <w:r>
        <w:rPr>
          <w:rFonts w:ascii="Arial" w:eastAsia="Times New Roman" w:hAnsi="Arial" w:cs="Arial"/>
          <w:sz w:val="24"/>
          <w:szCs w:val="24"/>
          <w:lang w:val="es-ES_tradnl" w:eastAsia="es-ES"/>
        </w:rPr>
        <w:t xml:space="preserve">por escrito </w:t>
      </w:r>
      <w:r w:rsidR="00261A0D">
        <w:rPr>
          <w:rFonts w:ascii="Arial" w:eastAsia="Times New Roman" w:hAnsi="Arial" w:cs="Arial"/>
          <w:sz w:val="24"/>
          <w:szCs w:val="24"/>
          <w:lang w:val="es-ES_tradnl" w:eastAsia="es-ES"/>
        </w:rPr>
        <w:t xml:space="preserve">a la autoridad demandada que le proporcionara </w:t>
      </w:r>
      <w:r w:rsidR="007D078C">
        <w:rPr>
          <w:rFonts w:ascii="Arial" w:eastAsia="Times New Roman" w:hAnsi="Arial" w:cs="Arial"/>
          <w:sz w:val="24"/>
          <w:szCs w:val="24"/>
          <w:lang w:val="es-ES_tradnl" w:eastAsia="es-ES"/>
        </w:rPr>
        <w:t xml:space="preserve">la </w:t>
      </w:r>
      <w:r w:rsidR="00261A0D">
        <w:rPr>
          <w:rFonts w:ascii="Arial" w:eastAsia="Times New Roman" w:hAnsi="Arial" w:cs="Arial"/>
          <w:sz w:val="24"/>
          <w:szCs w:val="24"/>
          <w:lang w:val="es-ES_tradnl" w:eastAsia="es-ES"/>
        </w:rPr>
        <w:t xml:space="preserve">copia certificada de la cédula de protección a nombre de </w:t>
      </w:r>
      <w:r w:rsidR="00D31D93">
        <w:rPr>
          <w:rFonts w:ascii="Arial" w:hAnsi="Arial" w:cs="Arial"/>
          <w:b/>
          <w:sz w:val="24"/>
          <w:szCs w:val="24"/>
        </w:rPr>
        <w:t>**********</w:t>
      </w:r>
      <w:r w:rsidR="00D31D93">
        <w:rPr>
          <w:rFonts w:ascii="Arial" w:hAnsi="Arial" w:cs="Arial"/>
          <w:sz w:val="24"/>
          <w:szCs w:val="24"/>
        </w:rPr>
        <w:t>,</w:t>
      </w:r>
      <w:r w:rsidR="00261A0D">
        <w:rPr>
          <w:rFonts w:ascii="Arial" w:eastAsia="Times New Roman" w:hAnsi="Arial" w:cs="Arial"/>
          <w:sz w:val="24"/>
          <w:szCs w:val="24"/>
          <w:lang w:val="es-ES_tradnl" w:eastAsia="es-ES"/>
        </w:rPr>
        <w:t xml:space="preserve"> quien falleció el 15 quince de marzo de 1999 mil novecientos noventa y nueve y que fue empleado jubilado del Gobierno del Estado</w:t>
      </w:r>
      <w:r w:rsidR="00CF4A87">
        <w:rPr>
          <w:rFonts w:ascii="Arial" w:eastAsia="Times New Roman" w:hAnsi="Arial" w:cs="Arial"/>
          <w:sz w:val="24"/>
          <w:szCs w:val="24"/>
          <w:lang w:val="es-ES_tradnl" w:eastAsia="es-ES"/>
        </w:rPr>
        <w:t>;</w:t>
      </w:r>
      <w:r w:rsidR="00261A0D">
        <w:rPr>
          <w:rFonts w:ascii="Arial" w:eastAsia="Times New Roman" w:hAnsi="Arial" w:cs="Arial"/>
          <w:sz w:val="24"/>
          <w:szCs w:val="24"/>
          <w:lang w:val="es-ES_tradnl" w:eastAsia="es-ES"/>
        </w:rPr>
        <w:t xml:space="preserve"> al no haberle dado respuesta la autoridad </w:t>
      </w:r>
      <w:r w:rsidR="007D078C">
        <w:rPr>
          <w:rFonts w:ascii="Arial" w:eastAsia="Times New Roman" w:hAnsi="Arial" w:cs="Arial"/>
          <w:sz w:val="24"/>
          <w:szCs w:val="24"/>
          <w:lang w:val="es-ES_tradnl" w:eastAsia="es-ES"/>
        </w:rPr>
        <w:t xml:space="preserve">demandada </w:t>
      </w:r>
      <w:r w:rsidR="00261A0D">
        <w:rPr>
          <w:rFonts w:ascii="Arial" w:eastAsia="Times New Roman" w:hAnsi="Arial" w:cs="Arial"/>
          <w:sz w:val="24"/>
          <w:szCs w:val="24"/>
          <w:lang w:val="es-ES_tradnl" w:eastAsia="es-ES"/>
        </w:rPr>
        <w:t xml:space="preserve">a </w:t>
      </w:r>
      <w:r>
        <w:rPr>
          <w:rFonts w:ascii="Arial" w:eastAsia="Times New Roman" w:hAnsi="Arial" w:cs="Arial"/>
          <w:sz w:val="24"/>
          <w:szCs w:val="24"/>
          <w:lang w:val="es-ES_tradnl" w:eastAsia="es-ES"/>
        </w:rPr>
        <w:t xml:space="preserve">la solicitud del actor, </w:t>
      </w:r>
      <w:r w:rsidR="00261A0D">
        <w:rPr>
          <w:rFonts w:ascii="Arial" w:eastAsia="Times New Roman" w:hAnsi="Arial" w:cs="Arial"/>
          <w:sz w:val="24"/>
          <w:szCs w:val="24"/>
          <w:lang w:val="es-ES_tradnl" w:eastAsia="es-ES"/>
        </w:rPr>
        <w:t xml:space="preserve">esta Sala por auto de fecha 20 veintisiete de junio de </w:t>
      </w:r>
      <w:r w:rsidR="007D078C">
        <w:rPr>
          <w:rFonts w:ascii="Arial" w:eastAsia="Times New Roman" w:hAnsi="Arial" w:cs="Arial"/>
          <w:sz w:val="24"/>
          <w:szCs w:val="24"/>
          <w:lang w:val="es-ES_tradnl" w:eastAsia="es-ES"/>
        </w:rPr>
        <w:t xml:space="preserve">2017 </w:t>
      </w:r>
      <w:r w:rsidR="00261A0D">
        <w:rPr>
          <w:rFonts w:ascii="Arial" w:eastAsia="Times New Roman" w:hAnsi="Arial" w:cs="Arial"/>
          <w:sz w:val="24"/>
          <w:szCs w:val="24"/>
          <w:lang w:val="es-ES_tradnl" w:eastAsia="es-ES"/>
        </w:rPr>
        <w:t>dos mil diecisiete, lo requirió</w:t>
      </w:r>
      <w:r>
        <w:rPr>
          <w:rFonts w:ascii="Arial" w:eastAsia="Times New Roman" w:hAnsi="Arial" w:cs="Arial"/>
          <w:sz w:val="24"/>
          <w:szCs w:val="24"/>
          <w:lang w:val="es-ES_tradnl" w:eastAsia="es-ES"/>
        </w:rPr>
        <w:t xml:space="preserve"> para que lo exhibiera,</w:t>
      </w:r>
      <w:r w:rsidR="00261A0D">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cumpliendo </w:t>
      </w:r>
      <w:r w:rsidR="00261A0D">
        <w:rPr>
          <w:rFonts w:ascii="Arial" w:eastAsia="Times New Roman" w:hAnsi="Arial" w:cs="Arial"/>
          <w:sz w:val="24"/>
          <w:szCs w:val="24"/>
          <w:lang w:val="es-ES_tradnl" w:eastAsia="es-ES"/>
        </w:rPr>
        <w:t>con lo requerido</w:t>
      </w:r>
      <w:r w:rsidR="00734A93">
        <w:rPr>
          <w:rFonts w:ascii="Arial" w:eastAsia="Times New Roman" w:hAnsi="Arial" w:cs="Arial"/>
          <w:sz w:val="24"/>
          <w:szCs w:val="24"/>
          <w:lang w:val="es-ES_tradnl" w:eastAsia="es-ES"/>
        </w:rPr>
        <w:t xml:space="preserve"> y acompañó </w:t>
      </w:r>
      <w:r w:rsidR="00CF4A87">
        <w:rPr>
          <w:rFonts w:ascii="Arial" w:eastAsia="Times New Roman" w:hAnsi="Arial" w:cs="Arial"/>
          <w:sz w:val="24"/>
          <w:szCs w:val="24"/>
          <w:lang w:val="es-ES_tradnl" w:eastAsia="es-ES"/>
        </w:rPr>
        <w:t xml:space="preserve">la cédula de protección </w:t>
      </w:r>
      <w:r w:rsidR="00D31D93">
        <w:rPr>
          <w:rFonts w:ascii="Arial" w:hAnsi="Arial" w:cs="Arial"/>
          <w:b/>
          <w:sz w:val="24"/>
          <w:szCs w:val="24"/>
        </w:rPr>
        <w:t>**********</w:t>
      </w:r>
      <w:r w:rsidR="00D31D93">
        <w:rPr>
          <w:rFonts w:ascii="Arial" w:hAnsi="Arial" w:cs="Arial"/>
          <w:sz w:val="24"/>
          <w:szCs w:val="24"/>
        </w:rPr>
        <w:t>,</w:t>
      </w:r>
      <w:r w:rsidR="00CF4A87">
        <w:rPr>
          <w:rFonts w:ascii="Arial" w:eastAsia="Times New Roman" w:hAnsi="Arial" w:cs="Arial"/>
          <w:sz w:val="24"/>
          <w:szCs w:val="24"/>
          <w:lang w:val="es-ES_tradnl" w:eastAsia="es-ES"/>
        </w:rPr>
        <w:t xml:space="preserve"> de 17 diecis</w:t>
      </w:r>
      <w:r w:rsidR="00026AC8">
        <w:rPr>
          <w:rFonts w:ascii="Arial" w:eastAsia="Times New Roman" w:hAnsi="Arial" w:cs="Arial"/>
          <w:sz w:val="24"/>
          <w:szCs w:val="24"/>
          <w:lang w:val="es-ES_tradnl" w:eastAsia="es-ES"/>
        </w:rPr>
        <w:t>i</w:t>
      </w:r>
      <w:r w:rsidR="00CF4A87">
        <w:rPr>
          <w:rFonts w:ascii="Arial" w:eastAsia="Times New Roman" w:hAnsi="Arial" w:cs="Arial"/>
          <w:sz w:val="24"/>
          <w:szCs w:val="24"/>
          <w:lang w:val="es-ES_tradnl" w:eastAsia="es-ES"/>
        </w:rPr>
        <w:t xml:space="preserve">ete de septiembre de 1998 mil novecientos noventa y ocho, donde </w:t>
      </w:r>
      <w:r w:rsidR="00D31D93">
        <w:rPr>
          <w:rFonts w:ascii="Arial" w:hAnsi="Arial" w:cs="Arial"/>
          <w:b/>
          <w:sz w:val="24"/>
          <w:szCs w:val="24"/>
        </w:rPr>
        <w:t>**********</w:t>
      </w:r>
      <w:r w:rsidR="00D31D93">
        <w:rPr>
          <w:rFonts w:ascii="Arial" w:hAnsi="Arial" w:cs="Arial"/>
          <w:sz w:val="24"/>
          <w:szCs w:val="24"/>
        </w:rPr>
        <w:t xml:space="preserve">, </w:t>
      </w:r>
      <w:r w:rsidR="00AA2CBA">
        <w:rPr>
          <w:rFonts w:ascii="Arial" w:hAnsi="Arial" w:cs="Arial"/>
          <w:sz w:val="24"/>
          <w:szCs w:val="24"/>
        </w:rPr>
        <w:t xml:space="preserve">nombra </w:t>
      </w:r>
      <w:bookmarkStart w:id="0" w:name="_GoBack"/>
      <w:bookmarkEnd w:id="0"/>
      <w:r w:rsidR="00CF4A87">
        <w:rPr>
          <w:rFonts w:ascii="Arial" w:eastAsia="Times New Roman" w:hAnsi="Arial" w:cs="Arial"/>
          <w:sz w:val="24"/>
          <w:szCs w:val="24"/>
          <w:lang w:val="es-ES_tradnl" w:eastAsia="es-ES"/>
        </w:rPr>
        <w:t>como beneficiar</w:t>
      </w:r>
      <w:r w:rsidR="00026AC8">
        <w:rPr>
          <w:rFonts w:ascii="Arial" w:eastAsia="Times New Roman" w:hAnsi="Arial" w:cs="Arial"/>
          <w:sz w:val="24"/>
          <w:szCs w:val="24"/>
          <w:lang w:val="es-ES_tradnl" w:eastAsia="es-ES"/>
        </w:rPr>
        <w:t>i</w:t>
      </w:r>
      <w:r w:rsidR="00CF4A87">
        <w:rPr>
          <w:rFonts w:ascii="Arial" w:eastAsia="Times New Roman" w:hAnsi="Arial" w:cs="Arial"/>
          <w:sz w:val="24"/>
          <w:szCs w:val="24"/>
          <w:lang w:val="es-ES_tradnl" w:eastAsia="es-ES"/>
        </w:rPr>
        <w:t xml:space="preserve">o a </w:t>
      </w:r>
      <w:r w:rsidR="00CC5EC4">
        <w:rPr>
          <w:rFonts w:ascii="Arial" w:eastAsia="Times New Roman" w:hAnsi="Arial" w:cs="Arial"/>
          <w:bCs/>
          <w:iCs/>
          <w:caps/>
          <w:kern w:val="2"/>
          <w:sz w:val="23"/>
          <w:szCs w:val="23"/>
          <w:lang w:val="es-ES_tradnl" w:eastAsia="es-ES"/>
        </w:rPr>
        <w:t>**********</w:t>
      </w:r>
      <w:r w:rsidR="00E46640">
        <w:rPr>
          <w:rFonts w:ascii="Arial" w:eastAsia="Times New Roman" w:hAnsi="Arial" w:cs="Arial"/>
          <w:sz w:val="24"/>
          <w:szCs w:val="24"/>
          <w:lang w:val="es-ES_tradnl" w:eastAsia="es-ES"/>
        </w:rPr>
        <w:t>, con el parentesco de hijo (foja 29).</w:t>
      </w:r>
    </w:p>
    <w:p w:rsidR="006E0624" w:rsidRDefault="00CF4A87" w:rsidP="00E46640">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w:t>
      </w:r>
      <w:r w:rsidR="00261A0D">
        <w:rPr>
          <w:rFonts w:ascii="Arial" w:eastAsia="Times New Roman" w:hAnsi="Arial" w:cs="Arial"/>
          <w:sz w:val="24"/>
          <w:szCs w:val="24"/>
          <w:lang w:val="es-ES_tradnl" w:eastAsia="es-ES"/>
        </w:rPr>
        <w:t>in embargo</w:t>
      </w:r>
      <w:r>
        <w:rPr>
          <w:rFonts w:ascii="Arial" w:eastAsia="Times New Roman" w:hAnsi="Arial" w:cs="Arial"/>
          <w:sz w:val="24"/>
          <w:szCs w:val="24"/>
          <w:lang w:val="es-ES_tradnl" w:eastAsia="es-ES"/>
        </w:rPr>
        <w:t>,</w:t>
      </w:r>
      <w:r w:rsidR="00026AC8">
        <w:rPr>
          <w:rFonts w:ascii="Arial" w:eastAsia="Times New Roman" w:hAnsi="Arial" w:cs="Arial"/>
          <w:sz w:val="24"/>
          <w:szCs w:val="24"/>
          <w:lang w:val="es-ES_tradnl" w:eastAsia="es-ES"/>
        </w:rPr>
        <w:t xml:space="preserve"> la autoridad demandada </w:t>
      </w:r>
      <w:r w:rsidR="007D078C">
        <w:rPr>
          <w:rFonts w:ascii="Arial" w:eastAsia="Times New Roman" w:hAnsi="Arial" w:cs="Arial"/>
          <w:sz w:val="24"/>
          <w:szCs w:val="24"/>
          <w:lang w:val="es-ES_tradnl" w:eastAsia="es-ES"/>
        </w:rPr>
        <w:t xml:space="preserve">también acompaño </w:t>
      </w:r>
      <w:r>
        <w:rPr>
          <w:rFonts w:ascii="Arial" w:eastAsia="Times New Roman" w:hAnsi="Arial" w:cs="Arial"/>
          <w:sz w:val="24"/>
          <w:szCs w:val="24"/>
          <w:lang w:val="es-ES_tradnl" w:eastAsia="es-ES"/>
        </w:rPr>
        <w:t xml:space="preserve">la cédula de protección </w:t>
      </w:r>
      <w:r w:rsidR="00026AC8">
        <w:rPr>
          <w:rFonts w:ascii="Arial" w:eastAsia="Times New Roman" w:hAnsi="Arial" w:cs="Arial"/>
          <w:sz w:val="24"/>
          <w:szCs w:val="24"/>
          <w:lang w:val="es-ES_tradnl" w:eastAsia="es-ES"/>
        </w:rPr>
        <w:t>número</w:t>
      </w:r>
      <w:r>
        <w:rPr>
          <w:rFonts w:ascii="Arial" w:eastAsia="Times New Roman" w:hAnsi="Arial" w:cs="Arial"/>
          <w:sz w:val="24"/>
          <w:szCs w:val="24"/>
          <w:lang w:val="es-ES_tradnl" w:eastAsia="es-ES"/>
        </w:rPr>
        <w:t xml:space="preserve"> </w:t>
      </w:r>
      <w:r w:rsidR="00D31D93">
        <w:rPr>
          <w:rFonts w:ascii="Arial" w:hAnsi="Arial" w:cs="Arial"/>
          <w:b/>
          <w:sz w:val="24"/>
          <w:szCs w:val="24"/>
        </w:rPr>
        <w:t>**********</w:t>
      </w:r>
      <w:r w:rsidR="00D31D93">
        <w:rPr>
          <w:rFonts w:ascii="Arial" w:hAnsi="Arial" w:cs="Arial"/>
          <w:sz w:val="24"/>
          <w:szCs w:val="24"/>
        </w:rPr>
        <w:t>,</w:t>
      </w:r>
      <w:r>
        <w:rPr>
          <w:rFonts w:ascii="Arial" w:eastAsia="Times New Roman" w:hAnsi="Arial" w:cs="Arial"/>
          <w:sz w:val="24"/>
          <w:szCs w:val="24"/>
          <w:lang w:val="es-ES_tradnl" w:eastAsia="es-ES"/>
        </w:rPr>
        <w:t xml:space="preserve"> de 16 dieciséis de feb</w:t>
      </w:r>
      <w:r w:rsidR="00026AC8">
        <w:rPr>
          <w:rFonts w:ascii="Arial" w:eastAsia="Times New Roman" w:hAnsi="Arial" w:cs="Arial"/>
          <w:sz w:val="24"/>
          <w:szCs w:val="24"/>
          <w:lang w:val="es-ES_tradnl" w:eastAsia="es-ES"/>
        </w:rPr>
        <w:t>rero de 1999 mil novecientos nov</w:t>
      </w:r>
      <w:r>
        <w:rPr>
          <w:rFonts w:ascii="Arial" w:eastAsia="Times New Roman" w:hAnsi="Arial" w:cs="Arial"/>
          <w:sz w:val="24"/>
          <w:szCs w:val="24"/>
          <w:lang w:val="es-ES_tradnl" w:eastAsia="es-ES"/>
        </w:rPr>
        <w:t xml:space="preserve">enta y nueve, donde </w:t>
      </w:r>
      <w:r w:rsidR="004D667E">
        <w:rPr>
          <w:rFonts w:ascii="Arial" w:hAnsi="Arial" w:cs="Arial"/>
          <w:b/>
          <w:sz w:val="24"/>
          <w:szCs w:val="24"/>
        </w:rPr>
        <w:t>**********</w:t>
      </w:r>
      <w:r w:rsidR="004D667E">
        <w:rPr>
          <w:rFonts w:ascii="Arial" w:hAnsi="Arial" w:cs="Arial"/>
          <w:sz w:val="24"/>
          <w:szCs w:val="24"/>
        </w:rPr>
        <w:t>,</w:t>
      </w:r>
      <w:r w:rsidR="004D667E">
        <w:rPr>
          <w:rFonts w:ascii="Arial" w:hAnsi="Arial" w:cs="Arial"/>
          <w:sz w:val="24"/>
          <w:szCs w:val="24"/>
        </w:rPr>
        <w:t xml:space="preserve"> </w:t>
      </w:r>
      <w:r>
        <w:rPr>
          <w:rFonts w:ascii="Arial" w:eastAsia="Times New Roman" w:hAnsi="Arial" w:cs="Arial"/>
          <w:sz w:val="24"/>
          <w:szCs w:val="24"/>
          <w:lang w:val="es-ES_tradnl" w:eastAsia="es-ES"/>
        </w:rPr>
        <w:t xml:space="preserve">nombra </w:t>
      </w:r>
      <w:r w:rsidR="00026AC8">
        <w:rPr>
          <w:rFonts w:ascii="Arial" w:eastAsia="Times New Roman" w:hAnsi="Arial" w:cs="Arial"/>
          <w:sz w:val="24"/>
          <w:szCs w:val="24"/>
          <w:lang w:val="es-ES_tradnl" w:eastAsia="es-ES"/>
        </w:rPr>
        <w:t>como</w:t>
      </w:r>
      <w:r>
        <w:rPr>
          <w:rFonts w:ascii="Arial" w:eastAsia="Times New Roman" w:hAnsi="Arial" w:cs="Arial"/>
          <w:sz w:val="24"/>
          <w:szCs w:val="24"/>
          <w:lang w:val="es-ES_tradnl" w:eastAsia="es-ES"/>
        </w:rPr>
        <w:t xml:space="preserve"> nueva beneficiaria </w:t>
      </w:r>
      <w:r w:rsidR="00734A93">
        <w:rPr>
          <w:rFonts w:ascii="Arial" w:eastAsia="Times New Roman" w:hAnsi="Arial" w:cs="Arial"/>
          <w:sz w:val="24"/>
          <w:szCs w:val="24"/>
          <w:lang w:val="es-ES_tradnl" w:eastAsia="es-ES"/>
        </w:rPr>
        <w:t xml:space="preserve">de su seguro de vida </w:t>
      </w:r>
      <w:r>
        <w:rPr>
          <w:rFonts w:ascii="Arial" w:eastAsia="Times New Roman" w:hAnsi="Arial" w:cs="Arial"/>
          <w:sz w:val="24"/>
          <w:szCs w:val="24"/>
          <w:lang w:val="es-ES_tradnl" w:eastAsia="es-ES"/>
        </w:rPr>
        <w:t xml:space="preserve">a </w:t>
      </w:r>
      <w:r w:rsidR="004D667E">
        <w:rPr>
          <w:rFonts w:ascii="Arial" w:hAnsi="Arial" w:cs="Arial"/>
          <w:b/>
          <w:sz w:val="24"/>
          <w:szCs w:val="24"/>
        </w:rPr>
        <w:t>**********</w:t>
      </w:r>
      <w:r w:rsidR="004D667E">
        <w:rPr>
          <w:rFonts w:ascii="Arial" w:hAnsi="Arial" w:cs="Arial"/>
          <w:sz w:val="24"/>
          <w:szCs w:val="24"/>
        </w:rPr>
        <w:t>,</w:t>
      </w:r>
      <w:r>
        <w:rPr>
          <w:rFonts w:ascii="Arial" w:eastAsia="Times New Roman" w:hAnsi="Arial" w:cs="Arial"/>
          <w:sz w:val="24"/>
          <w:szCs w:val="24"/>
          <w:lang w:val="es-ES_tradnl" w:eastAsia="es-ES"/>
        </w:rPr>
        <w:t xml:space="preserve"> con el </w:t>
      </w:r>
      <w:r w:rsidR="00026AC8">
        <w:rPr>
          <w:rFonts w:ascii="Arial" w:eastAsia="Times New Roman" w:hAnsi="Arial" w:cs="Arial"/>
          <w:sz w:val="24"/>
          <w:szCs w:val="24"/>
          <w:lang w:val="es-ES_tradnl" w:eastAsia="es-ES"/>
        </w:rPr>
        <w:t>pare</w:t>
      </w:r>
      <w:r>
        <w:rPr>
          <w:rFonts w:ascii="Arial" w:eastAsia="Times New Roman" w:hAnsi="Arial" w:cs="Arial"/>
          <w:sz w:val="24"/>
          <w:szCs w:val="24"/>
          <w:lang w:val="es-ES_tradnl" w:eastAsia="es-ES"/>
        </w:rPr>
        <w:t>n</w:t>
      </w:r>
      <w:r w:rsidR="00026AC8">
        <w:rPr>
          <w:rFonts w:ascii="Arial" w:eastAsia="Times New Roman" w:hAnsi="Arial" w:cs="Arial"/>
          <w:sz w:val="24"/>
          <w:szCs w:val="24"/>
          <w:lang w:val="es-ES_tradnl" w:eastAsia="es-ES"/>
        </w:rPr>
        <w:t>t</w:t>
      </w:r>
      <w:r>
        <w:rPr>
          <w:rFonts w:ascii="Arial" w:eastAsia="Times New Roman" w:hAnsi="Arial" w:cs="Arial"/>
          <w:sz w:val="24"/>
          <w:szCs w:val="24"/>
          <w:lang w:val="es-ES_tradnl" w:eastAsia="es-ES"/>
        </w:rPr>
        <w:t>e</w:t>
      </w:r>
      <w:r w:rsidR="00026AC8">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co </w:t>
      </w:r>
      <w:r w:rsidR="00026AC8">
        <w:rPr>
          <w:rFonts w:ascii="Arial" w:eastAsia="Times New Roman" w:hAnsi="Arial" w:cs="Arial"/>
          <w:sz w:val="24"/>
          <w:szCs w:val="24"/>
          <w:lang w:val="es-ES_tradnl" w:eastAsia="es-ES"/>
        </w:rPr>
        <w:t>de nuera</w:t>
      </w:r>
      <w:r w:rsidR="00E46640">
        <w:rPr>
          <w:rFonts w:ascii="Arial" w:eastAsia="Times New Roman" w:hAnsi="Arial" w:cs="Arial"/>
          <w:sz w:val="24"/>
          <w:szCs w:val="24"/>
          <w:lang w:val="es-ES_tradnl" w:eastAsia="es-ES"/>
        </w:rPr>
        <w:t xml:space="preserve"> (foja 42)</w:t>
      </w:r>
      <w:r w:rsidR="00026AC8">
        <w:rPr>
          <w:rFonts w:ascii="Arial" w:eastAsia="Times New Roman" w:hAnsi="Arial" w:cs="Arial"/>
          <w:sz w:val="24"/>
          <w:szCs w:val="24"/>
          <w:lang w:val="es-ES_tradnl" w:eastAsia="es-ES"/>
        </w:rPr>
        <w:t>.</w:t>
      </w:r>
    </w:p>
    <w:p w:rsidR="004B7DAA" w:rsidRPr="007F0CA2" w:rsidRDefault="00026AC8" w:rsidP="0050064D">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 ahí, que al haber cambiado el señor </w:t>
      </w:r>
      <w:r w:rsidR="00D31D93">
        <w:rPr>
          <w:rFonts w:ascii="Arial" w:hAnsi="Arial" w:cs="Arial"/>
          <w:b/>
          <w:sz w:val="24"/>
          <w:szCs w:val="24"/>
        </w:rPr>
        <w:t>**********</w:t>
      </w:r>
      <w:r w:rsidR="00D31D93">
        <w:rPr>
          <w:rFonts w:ascii="Arial" w:hAnsi="Arial" w:cs="Arial"/>
          <w:sz w:val="24"/>
          <w:szCs w:val="24"/>
        </w:rPr>
        <w:t>,</w:t>
      </w:r>
      <w:r>
        <w:rPr>
          <w:rFonts w:ascii="Arial" w:eastAsia="Times New Roman" w:hAnsi="Arial" w:cs="Arial"/>
          <w:sz w:val="24"/>
          <w:szCs w:val="24"/>
          <w:lang w:val="es-ES_tradnl" w:eastAsia="es-ES"/>
        </w:rPr>
        <w:t xml:space="preserve"> a su </w:t>
      </w:r>
      <w:r w:rsidR="004B7DAA">
        <w:rPr>
          <w:rFonts w:ascii="Arial" w:eastAsia="Times New Roman" w:hAnsi="Arial" w:cs="Arial"/>
          <w:sz w:val="24"/>
          <w:szCs w:val="24"/>
          <w:lang w:val="es-ES_tradnl" w:eastAsia="es-ES"/>
        </w:rPr>
        <w:t>beneficiario</w:t>
      </w:r>
      <w:r w:rsidR="007F0CA2">
        <w:rPr>
          <w:rFonts w:ascii="Arial" w:eastAsia="Times New Roman" w:hAnsi="Arial" w:cs="Arial"/>
          <w:sz w:val="24"/>
          <w:szCs w:val="24"/>
          <w:lang w:val="es-ES_tradnl" w:eastAsia="es-ES"/>
        </w:rPr>
        <w:t xml:space="preserve"> para el cobro del seguro de vida</w:t>
      </w:r>
      <w:r w:rsidR="004B7DAA">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es decir, de </w:t>
      </w:r>
      <w:r w:rsidR="00CC5EC4">
        <w:rPr>
          <w:rFonts w:ascii="Arial" w:eastAsia="Times New Roman" w:hAnsi="Arial" w:cs="Arial"/>
          <w:bCs/>
          <w:iCs/>
          <w:caps/>
          <w:kern w:val="2"/>
          <w:sz w:val="23"/>
          <w:szCs w:val="23"/>
          <w:lang w:val="es-ES_tradnl" w:eastAsia="es-ES"/>
        </w:rPr>
        <w:t xml:space="preserve">********** </w:t>
      </w:r>
      <w:r>
        <w:rPr>
          <w:rFonts w:ascii="Arial" w:eastAsia="Times New Roman" w:hAnsi="Arial" w:cs="Arial"/>
          <w:sz w:val="24"/>
          <w:szCs w:val="24"/>
          <w:lang w:val="es-ES_tradnl" w:eastAsia="es-ES"/>
        </w:rPr>
        <w:t xml:space="preserve">a </w:t>
      </w:r>
      <w:r w:rsidR="00CC5EC4">
        <w:rPr>
          <w:rFonts w:ascii="Arial" w:eastAsia="Times New Roman" w:hAnsi="Arial" w:cs="Arial"/>
          <w:bCs/>
          <w:iCs/>
          <w:caps/>
          <w:kern w:val="2"/>
          <w:sz w:val="23"/>
          <w:szCs w:val="23"/>
          <w:lang w:val="es-ES_tradnl" w:eastAsia="es-ES"/>
        </w:rPr>
        <w:t>**********</w:t>
      </w:r>
      <w:r>
        <w:rPr>
          <w:rFonts w:ascii="Arial" w:eastAsia="Times New Roman" w:hAnsi="Arial" w:cs="Arial"/>
          <w:sz w:val="24"/>
          <w:szCs w:val="24"/>
          <w:lang w:val="es-ES_tradnl" w:eastAsia="es-ES"/>
        </w:rPr>
        <w:t xml:space="preserve">, </w:t>
      </w:r>
      <w:r w:rsidR="004B7DAA">
        <w:rPr>
          <w:rFonts w:ascii="Arial" w:eastAsia="Times New Roman" w:hAnsi="Arial" w:cs="Arial"/>
          <w:sz w:val="24"/>
          <w:szCs w:val="24"/>
          <w:lang w:val="es-ES_tradnl" w:eastAsia="es-ES"/>
        </w:rPr>
        <w:t xml:space="preserve">el actor </w:t>
      </w:r>
      <w:r>
        <w:rPr>
          <w:rFonts w:ascii="Arial" w:eastAsia="Times New Roman" w:hAnsi="Arial" w:cs="Arial"/>
          <w:sz w:val="24"/>
          <w:szCs w:val="24"/>
          <w:lang w:val="es-ES_tradnl" w:eastAsia="es-ES"/>
        </w:rPr>
        <w:t xml:space="preserve">carece de interés </w:t>
      </w:r>
      <w:r w:rsidR="004B7DAA">
        <w:rPr>
          <w:rFonts w:ascii="Arial" w:eastAsia="Times New Roman" w:hAnsi="Arial" w:cs="Arial"/>
          <w:sz w:val="24"/>
          <w:szCs w:val="24"/>
          <w:lang w:val="es-ES_tradnl" w:eastAsia="es-ES"/>
        </w:rPr>
        <w:t xml:space="preserve">jurídico y legítimo para demandar </w:t>
      </w:r>
      <w:r w:rsidR="00741D34">
        <w:rPr>
          <w:rFonts w:ascii="Arial" w:eastAsia="Times New Roman" w:hAnsi="Arial" w:cs="Arial"/>
          <w:sz w:val="24"/>
          <w:szCs w:val="24"/>
          <w:lang w:val="es-ES_tradnl" w:eastAsia="es-ES"/>
        </w:rPr>
        <w:t>el pago d</w:t>
      </w:r>
      <w:r w:rsidR="004B7DAA">
        <w:rPr>
          <w:rFonts w:ascii="Arial" w:eastAsia="Times New Roman" w:hAnsi="Arial" w:cs="Arial"/>
          <w:sz w:val="24"/>
          <w:szCs w:val="24"/>
          <w:lang w:val="es-ES_tradnl" w:eastAsia="es-ES"/>
        </w:rPr>
        <w:t xml:space="preserve">el seguro de vida del señor </w:t>
      </w:r>
      <w:r w:rsidR="00564B37">
        <w:rPr>
          <w:rFonts w:ascii="Arial" w:eastAsia="Times New Roman" w:hAnsi="Arial" w:cs="Arial"/>
          <w:bCs/>
          <w:iCs/>
          <w:caps/>
          <w:kern w:val="2"/>
          <w:sz w:val="23"/>
          <w:szCs w:val="23"/>
          <w:lang w:val="es-ES_tradnl" w:eastAsia="es-ES"/>
        </w:rPr>
        <w:t>**********</w:t>
      </w:r>
      <w:r w:rsidR="004B7DAA">
        <w:rPr>
          <w:rFonts w:ascii="Arial" w:eastAsia="Times New Roman" w:hAnsi="Arial" w:cs="Arial"/>
          <w:sz w:val="24"/>
          <w:szCs w:val="24"/>
          <w:lang w:val="es-ES_tradnl" w:eastAsia="es-ES"/>
        </w:rPr>
        <w:t xml:space="preserve">, </w:t>
      </w:r>
      <w:r w:rsidR="00D7092E">
        <w:rPr>
          <w:rFonts w:ascii="Arial" w:eastAsia="Times New Roman" w:hAnsi="Arial" w:cs="Arial"/>
          <w:sz w:val="24"/>
          <w:szCs w:val="24"/>
          <w:lang w:val="es-ES_tradnl" w:eastAsia="es-ES"/>
        </w:rPr>
        <w:t>a la autoridad demandada</w:t>
      </w:r>
      <w:r w:rsidR="009D5B56">
        <w:rPr>
          <w:rFonts w:ascii="Arial" w:eastAsia="Times New Roman" w:hAnsi="Arial" w:cs="Arial"/>
          <w:sz w:val="24"/>
          <w:szCs w:val="24"/>
          <w:lang w:val="es-ES_tradnl" w:eastAsia="es-ES"/>
        </w:rPr>
        <w:t>,</w:t>
      </w:r>
      <w:r w:rsidR="00D7092E">
        <w:rPr>
          <w:rFonts w:ascii="Arial" w:eastAsia="Times New Roman" w:hAnsi="Arial" w:cs="Arial"/>
          <w:sz w:val="24"/>
          <w:szCs w:val="24"/>
          <w:lang w:val="es-ES_tradnl" w:eastAsia="es-ES"/>
        </w:rPr>
        <w:t xml:space="preserve"> </w:t>
      </w:r>
      <w:r w:rsidR="004B7DAA">
        <w:rPr>
          <w:rFonts w:ascii="Arial" w:eastAsia="Times New Roman" w:hAnsi="Arial" w:cs="Arial"/>
          <w:sz w:val="24"/>
          <w:szCs w:val="24"/>
          <w:lang w:val="es-ES_tradnl" w:eastAsia="es-ES"/>
        </w:rPr>
        <w:t>configurándose</w:t>
      </w:r>
      <w:r w:rsidR="007F0CA2">
        <w:rPr>
          <w:rFonts w:ascii="Arial" w:eastAsia="Times New Roman" w:hAnsi="Arial" w:cs="Arial"/>
          <w:sz w:val="24"/>
          <w:szCs w:val="24"/>
          <w:lang w:val="es-ES_tradnl" w:eastAsia="es-ES"/>
        </w:rPr>
        <w:t xml:space="preserve"> así</w:t>
      </w:r>
      <w:r w:rsidR="00D7092E">
        <w:rPr>
          <w:rFonts w:ascii="Arial" w:eastAsia="Times New Roman" w:hAnsi="Arial" w:cs="Arial"/>
          <w:sz w:val="24"/>
          <w:szCs w:val="24"/>
          <w:lang w:val="es-ES_tradnl" w:eastAsia="es-ES"/>
        </w:rPr>
        <w:t>,</w:t>
      </w:r>
      <w:r w:rsidR="004B7DAA">
        <w:rPr>
          <w:rFonts w:ascii="Arial" w:eastAsia="Times New Roman" w:hAnsi="Arial" w:cs="Arial"/>
          <w:sz w:val="24"/>
          <w:szCs w:val="24"/>
          <w:lang w:val="es-ES_tradnl" w:eastAsia="es-ES"/>
        </w:rPr>
        <w:t xml:space="preserve"> la causal de </w:t>
      </w:r>
      <w:proofErr w:type="gramStart"/>
      <w:r w:rsidR="004B7DAA">
        <w:rPr>
          <w:rFonts w:ascii="Arial" w:eastAsia="Times New Roman" w:hAnsi="Arial" w:cs="Arial"/>
          <w:sz w:val="24"/>
          <w:szCs w:val="24"/>
          <w:lang w:val="es-ES_tradnl" w:eastAsia="es-ES"/>
        </w:rPr>
        <w:lastRenderedPageBreak/>
        <w:t>improcedencia</w:t>
      </w:r>
      <w:proofErr w:type="gramEnd"/>
      <w:r w:rsidR="004B7DAA">
        <w:rPr>
          <w:rFonts w:ascii="Arial" w:eastAsia="Times New Roman" w:hAnsi="Arial" w:cs="Arial"/>
          <w:sz w:val="24"/>
          <w:szCs w:val="24"/>
          <w:lang w:val="es-ES_tradnl" w:eastAsia="es-ES"/>
        </w:rPr>
        <w:t xml:space="preserve"> prevista en la fracción II del artículo 131, de la Ley de Justicia Administrativa para el Estado, anterior a la vigente</w:t>
      </w:r>
      <w:r w:rsidR="00E46640">
        <w:rPr>
          <w:rFonts w:ascii="Arial" w:eastAsia="Times New Roman" w:hAnsi="Arial" w:cs="Arial"/>
          <w:sz w:val="24"/>
          <w:szCs w:val="24"/>
          <w:lang w:val="es-ES_tradnl" w:eastAsia="es-ES"/>
        </w:rPr>
        <w:t xml:space="preserve">. </w:t>
      </w:r>
      <w:r w:rsidR="00564B37">
        <w:rPr>
          <w:rFonts w:ascii="Arial" w:eastAsia="Times New Roman" w:hAnsi="Arial" w:cs="Arial"/>
          <w:sz w:val="24"/>
          <w:szCs w:val="24"/>
          <w:lang w:val="es-ES_tradnl" w:eastAsia="es-ES"/>
        </w:rPr>
        <w:t>En</w:t>
      </w:r>
      <w:r w:rsidR="007F0CA2">
        <w:rPr>
          <w:rFonts w:ascii="Arial" w:eastAsia="Times New Roman" w:hAnsi="Arial" w:cs="Arial"/>
          <w:sz w:val="24"/>
          <w:szCs w:val="24"/>
          <w:lang w:val="es-ES_tradnl" w:eastAsia="es-ES"/>
        </w:rPr>
        <w:t xml:space="preserve"> consecuencia, </w:t>
      </w:r>
      <w:r w:rsidR="00E46640">
        <w:rPr>
          <w:rFonts w:ascii="Arial" w:eastAsia="Times New Roman" w:hAnsi="Arial" w:cs="Arial"/>
          <w:b/>
          <w:sz w:val="24"/>
          <w:szCs w:val="24"/>
          <w:lang w:val="es-ES_tradnl" w:eastAsia="es-ES"/>
        </w:rPr>
        <w:t>SE SOBRESEE</w:t>
      </w:r>
      <w:r w:rsidR="007F0CA2">
        <w:rPr>
          <w:rFonts w:ascii="Arial" w:eastAsia="Times New Roman" w:hAnsi="Arial" w:cs="Arial"/>
          <w:sz w:val="24"/>
          <w:szCs w:val="24"/>
          <w:lang w:val="es-ES_tradnl" w:eastAsia="es-ES"/>
        </w:rPr>
        <w:t xml:space="preserve"> el juicio.</w:t>
      </w:r>
    </w:p>
    <w:p w:rsidR="0057799C" w:rsidRDefault="00D62353" w:rsidP="0082258D">
      <w:pPr>
        <w:spacing w:after="0" w:line="360" w:lineRule="auto"/>
        <w:ind w:right="77"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82258D">
        <w:rPr>
          <w:rFonts w:ascii="Arial" w:eastAsia="Times New Roman" w:hAnsi="Arial" w:cs="Arial"/>
          <w:b/>
          <w:sz w:val="24"/>
          <w:szCs w:val="24"/>
          <w:lang w:val="es-ES_tradnl" w:eastAsia="es-ES"/>
        </w:rPr>
        <w:t>.</w:t>
      </w:r>
      <w:r w:rsidR="0082258D" w:rsidRPr="008E77AF">
        <w:rPr>
          <w:rFonts w:ascii="Arial" w:eastAsia="Times New Roman" w:hAnsi="Arial" w:cs="Arial"/>
          <w:sz w:val="24"/>
          <w:szCs w:val="24"/>
          <w:lang w:val="es-ES_tradnl" w:eastAsia="es-ES"/>
        </w:rPr>
        <w:t xml:space="preserve"> C</w:t>
      </w:r>
      <w:r w:rsidR="0082258D" w:rsidRPr="00B8384D">
        <w:rPr>
          <w:rFonts w:ascii="Arial" w:eastAsia="Times New Roman" w:hAnsi="Arial" w:cs="Arial"/>
          <w:sz w:val="24"/>
          <w:szCs w:val="24"/>
          <w:lang w:val="es-ES_tradnl" w:eastAsia="es-ES"/>
        </w:rPr>
        <w:t xml:space="preserve">omo se ha sobreseído el juicio respecto </w:t>
      </w:r>
      <w:r w:rsidR="0082258D">
        <w:rPr>
          <w:rFonts w:ascii="Arial" w:eastAsia="Times New Roman" w:hAnsi="Arial" w:cs="Arial"/>
          <w:sz w:val="24"/>
          <w:szCs w:val="24"/>
          <w:lang w:val="es-ES_tradnl" w:eastAsia="es-ES"/>
        </w:rPr>
        <w:t>del acto impugnado por</w:t>
      </w:r>
      <w:r w:rsidR="0082258D" w:rsidRPr="00B8384D">
        <w:rPr>
          <w:rFonts w:ascii="Arial" w:eastAsia="Times New Roman" w:hAnsi="Arial" w:cs="Arial"/>
          <w:sz w:val="24"/>
          <w:szCs w:val="24"/>
          <w:lang w:val="es-ES_tradnl" w:eastAsia="es-ES"/>
        </w:rPr>
        <w:t xml:space="preserve"> la parte actora,</w:t>
      </w:r>
      <w:r w:rsidR="0082258D" w:rsidRPr="00DF4F09">
        <w:rPr>
          <w:rFonts w:ascii="Arial" w:eastAsia="Times New Roman" w:hAnsi="Arial" w:cs="Arial"/>
          <w:sz w:val="24"/>
          <w:szCs w:val="24"/>
          <w:lang w:val="es-ES_tradnl" w:eastAsia="es-ES"/>
        </w:rPr>
        <w:t xml:space="preserve"> </w:t>
      </w:r>
      <w:r w:rsidR="0082258D">
        <w:rPr>
          <w:rFonts w:ascii="Arial" w:eastAsia="Times New Roman" w:hAnsi="Arial" w:cs="Arial"/>
          <w:sz w:val="24"/>
          <w:szCs w:val="24"/>
          <w:lang w:val="es-ES_tradnl" w:eastAsia="es-ES"/>
        </w:rPr>
        <w:t>este juzgador se encuentra impedido para entrar</w:t>
      </w:r>
      <w:r w:rsidR="00E46640">
        <w:rPr>
          <w:rFonts w:ascii="Arial" w:eastAsia="Times New Roman" w:hAnsi="Arial" w:cs="Arial"/>
          <w:sz w:val="24"/>
          <w:szCs w:val="24"/>
          <w:lang w:val="es-ES_tradnl" w:eastAsia="es-ES"/>
        </w:rPr>
        <w:t xml:space="preserve"> al fondo del asunto </w:t>
      </w:r>
      <w:r w:rsidR="0057799C">
        <w:rPr>
          <w:rFonts w:ascii="Arial" w:eastAsia="Times New Roman" w:hAnsi="Arial" w:cs="Arial"/>
          <w:sz w:val="24"/>
          <w:szCs w:val="24"/>
          <w:lang w:val="es-ES_tradnl" w:eastAsia="es-ES"/>
        </w:rPr>
        <w:t>y</w:t>
      </w:r>
      <w:r w:rsidR="00E46640">
        <w:rPr>
          <w:rFonts w:ascii="Arial" w:eastAsia="Times New Roman" w:hAnsi="Arial" w:cs="Arial"/>
          <w:sz w:val="24"/>
          <w:szCs w:val="24"/>
          <w:lang w:val="es-ES_tradnl" w:eastAsia="es-ES"/>
        </w:rPr>
        <w:t xml:space="preserve"> analizar los conceptos de impugnació</w:t>
      </w:r>
      <w:r w:rsidR="0057799C">
        <w:rPr>
          <w:rFonts w:ascii="Arial" w:eastAsia="Times New Roman" w:hAnsi="Arial" w:cs="Arial"/>
          <w:sz w:val="24"/>
          <w:szCs w:val="24"/>
          <w:lang w:val="es-ES_tradnl" w:eastAsia="es-ES"/>
        </w:rPr>
        <w:t>n planteados</w:t>
      </w:r>
      <w:r w:rsidR="00FA5C30">
        <w:rPr>
          <w:rFonts w:ascii="Arial" w:eastAsia="Times New Roman" w:hAnsi="Arial" w:cs="Arial"/>
          <w:sz w:val="24"/>
          <w:szCs w:val="24"/>
          <w:lang w:val="es-ES_tradnl" w:eastAsia="es-ES"/>
        </w:rPr>
        <w:t xml:space="preserve"> en su escrito de demanda.</w:t>
      </w:r>
    </w:p>
    <w:p w:rsidR="0082258D" w:rsidRDefault="0057799C" w:rsidP="0082258D">
      <w:pPr>
        <w:spacing w:after="0" w:line="360" w:lineRule="auto"/>
        <w:ind w:right="77"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lo que respecta a</w:t>
      </w:r>
      <w:r w:rsidR="00E46640">
        <w:rPr>
          <w:rFonts w:ascii="Arial" w:eastAsia="Times New Roman" w:hAnsi="Arial" w:cs="Arial"/>
          <w:sz w:val="24"/>
          <w:szCs w:val="24"/>
          <w:lang w:val="es-ES_tradnl" w:eastAsia="es-ES"/>
        </w:rPr>
        <w:t xml:space="preserve"> la </w:t>
      </w:r>
      <w:r w:rsidR="00E46640" w:rsidRPr="00FA5C30">
        <w:rPr>
          <w:rFonts w:ascii="Arial" w:eastAsia="Times New Roman" w:hAnsi="Arial" w:cs="Arial"/>
          <w:b/>
          <w:sz w:val="24"/>
          <w:szCs w:val="24"/>
          <w:lang w:val="es-ES_tradnl" w:eastAsia="es-ES"/>
        </w:rPr>
        <w:t>tercera afectada</w:t>
      </w:r>
      <w:r w:rsidR="00E46640">
        <w:rPr>
          <w:rFonts w:ascii="Arial" w:eastAsia="Times New Roman" w:hAnsi="Arial" w:cs="Arial"/>
          <w:sz w:val="24"/>
          <w:szCs w:val="24"/>
          <w:lang w:val="es-ES_tradnl" w:eastAsia="es-ES"/>
        </w:rPr>
        <w:t xml:space="preserve"> </w:t>
      </w:r>
      <w:r w:rsidR="00C11E20">
        <w:rPr>
          <w:rFonts w:ascii="Arial" w:eastAsia="Times New Roman" w:hAnsi="Arial" w:cs="Arial"/>
          <w:bCs/>
          <w:iCs/>
          <w:caps/>
          <w:kern w:val="2"/>
          <w:sz w:val="23"/>
          <w:szCs w:val="23"/>
          <w:lang w:val="es-ES_tradnl" w:eastAsia="es-ES"/>
        </w:rPr>
        <w:t>**********</w:t>
      </w:r>
      <w:r>
        <w:rPr>
          <w:rFonts w:ascii="Arial" w:eastAsia="Times New Roman" w:hAnsi="Arial" w:cs="Arial"/>
          <w:sz w:val="24"/>
          <w:szCs w:val="24"/>
          <w:lang w:val="es-ES_tradnl" w:eastAsia="es-ES"/>
        </w:rPr>
        <w:t xml:space="preserve">, quien fue llamada a juicio, este juzgador </w:t>
      </w:r>
      <w:r w:rsidR="00DA2B25">
        <w:rPr>
          <w:rFonts w:ascii="Arial" w:eastAsia="Times New Roman" w:hAnsi="Arial" w:cs="Arial"/>
          <w:sz w:val="24"/>
          <w:szCs w:val="24"/>
          <w:lang w:val="es-ES_tradnl" w:eastAsia="es-ES"/>
        </w:rPr>
        <w:t xml:space="preserve">también </w:t>
      </w:r>
      <w:r>
        <w:rPr>
          <w:rFonts w:ascii="Arial" w:eastAsia="Times New Roman" w:hAnsi="Arial" w:cs="Arial"/>
          <w:sz w:val="24"/>
          <w:szCs w:val="24"/>
          <w:lang w:val="es-ES_tradnl" w:eastAsia="es-ES"/>
        </w:rPr>
        <w:t xml:space="preserve">se encuentra impedido </w:t>
      </w:r>
      <w:r w:rsidR="00936975">
        <w:rPr>
          <w:rFonts w:ascii="Arial" w:eastAsia="Times New Roman" w:hAnsi="Arial" w:cs="Arial"/>
          <w:sz w:val="24"/>
          <w:szCs w:val="24"/>
          <w:lang w:val="es-ES_tradnl" w:eastAsia="es-ES"/>
        </w:rPr>
        <w:t xml:space="preserve">para analizar lo expresado en su escrito presentado en la Oficialía de Partes Común el 25 veinticinco de abril de 2018 dos mil dieciocho, </w:t>
      </w:r>
      <w:r w:rsidR="00F5674F">
        <w:rPr>
          <w:rFonts w:ascii="Arial" w:eastAsia="Times New Roman" w:hAnsi="Arial" w:cs="Arial"/>
          <w:sz w:val="24"/>
          <w:szCs w:val="24"/>
          <w:lang w:val="es-ES_tradnl" w:eastAsia="es-ES"/>
        </w:rPr>
        <w:t xml:space="preserve">por el </w:t>
      </w:r>
      <w:r w:rsidR="00DA2B25">
        <w:rPr>
          <w:rFonts w:ascii="Arial" w:eastAsia="Times New Roman" w:hAnsi="Arial" w:cs="Arial"/>
          <w:sz w:val="24"/>
          <w:szCs w:val="24"/>
          <w:lang w:val="es-ES_tradnl" w:eastAsia="es-ES"/>
        </w:rPr>
        <w:t xml:space="preserve">sobreseimiento </w:t>
      </w:r>
      <w:r w:rsidR="00F5674F">
        <w:rPr>
          <w:rFonts w:ascii="Arial" w:eastAsia="Times New Roman" w:hAnsi="Arial" w:cs="Arial"/>
          <w:sz w:val="24"/>
          <w:szCs w:val="24"/>
          <w:lang w:val="es-ES_tradnl" w:eastAsia="es-ES"/>
        </w:rPr>
        <w:t>decretado.</w:t>
      </w:r>
    </w:p>
    <w:p w:rsidR="0082258D" w:rsidRPr="00390F0C" w:rsidRDefault="0082258D" w:rsidP="0082258D">
      <w:pPr>
        <w:spacing w:after="0" w:line="360" w:lineRule="auto"/>
        <w:ind w:firstLine="567"/>
        <w:jc w:val="both"/>
        <w:rPr>
          <w:rFonts w:ascii="Arial" w:hAnsi="Arial" w:cs="Arial"/>
          <w:sz w:val="14"/>
          <w:szCs w:val="14"/>
        </w:rPr>
      </w:pPr>
    </w:p>
    <w:p w:rsidR="0082258D" w:rsidRPr="00621E6C" w:rsidRDefault="0082258D" w:rsidP="0082258D">
      <w:pPr>
        <w:spacing w:after="0" w:line="360" w:lineRule="auto"/>
        <w:ind w:firstLine="567"/>
        <w:jc w:val="both"/>
        <w:rPr>
          <w:rFonts w:ascii="Arial" w:eastAsia="Times New Roman" w:hAnsi="Arial" w:cs="Arial"/>
          <w:sz w:val="24"/>
          <w:szCs w:val="24"/>
          <w:lang w:val="es-ES_tradnl" w:eastAsia="es-ES"/>
        </w:rPr>
      </w:pPr>
      <w:r w:rsidRPr="007365CD">
        <w:rPr>
          <w:rFonts w:ascii="Arial" w:hAnsi="Arial" w:cs="Arial"/>
          <w:sz w:val="24"/>
          <w:szCs w:val="24"/>
        </w:rPr>
        <w:t xml:space="preserve">Sirve de referencia </w:t>
      </w:r>
      <w:r w:rsidRPr="007365CD">
        <w:rPr>
          <w:rFonts w:ascii="Arial" w:eastAsia="Times New Roman" w:hAnsi="Arial" w:cs="Arial"/>
          <w:sz w:val="24"/>
          <w:szCs w:val="24"/>
          <w:lang w:val="es-ES_tradnl" w:eastAsia="es-ES"/>
        </w:rPr>
        <w:t xml:space="preserve">la jurisprudencia de la Suprema Corte de Justicia de la Nación con número de registro: 185227, de la Novena Época, Instancia: Tribunales Colegiados de Circuito, Fuente: Semanario Judicial de la Federación y su Gaceta, Tomo XVII, </w:t>
      </w:r>
      <w:r w:rsidR="00E46640" w:rsidRPr="007365CD">
        <w:rPr>
          <w:rFonts w:ascii="Arial" w:eastAsia="Times New Roman" w:hAnsi="Arial" w:cs="Arial"/>
          <w:sz w:val="24"/>
          <w:szCs w:val="24"/>
          <w:lang w:val="es-ES_tradnl" w:eastAsia="es-ES"/>
        </w:rPr>
        <w:t>enero</w:t>
      </w:r>
      <w:r w:rsidRPr="007365CD">
        <w:rPr>
          <w:rFonts w:ascii="Arial" w:eastAsia="Times New Roman" w:hAnsi="Arial" w:cs="Arial"/>
          <w:sz w:val="24"/>
          <w:szCs w:val="24"/>
          <w:lang w:val="es-ES_tradnl" w:eastAsia="es-ES"/>
        </w:rPr>
        <w:t xml:space="preserve"> de 2003, Materia(s): Administrativa, Tesis: VI.2o.A. J/4, página: 1601, con el rubro y texto siguientes</w:t>
      </w:r>
      <w:r>
        <w:rPr>
          <w:rFonts w:ascii="Arial" w:eastAsia="Times New Roman" w:hAnsi="Arial" w:cs="Arial"/>
          <w:sz w:val="24"/>
          <w:szCs w:val="24"/>
          <w:lang w:val="es-ES_tradnl" w:eastAsia="es-ES"/>
        </w:rPr>
        <w:t>:</w:t>
      </w:r>
    </w:p>
    <w:p w:rsidR="0082258D" w:rsidRPr="00B8384D" w:rsidRDefault="0082258D" w:rsidP="0082258D">
      <w:pPr>
        <w:spacing w:after="0" w:line="276" w:lineRule="auto"/>
        <w:ind w:left="567"/>
        <w:jc w:val="both"/>
        <w:rPr>
          <w:rFonts w:ascii="Arial" w:eastAsia="Times New Roman" w:hAnsi="Arial" w:cs="Arial"/>
          <w:sz w:val="14"/>
          <w:szCs w:val="14"/>
          <w:lang w:val="es-ES_tradnl" w:eastAsia="es-ES"/>
        </w:rPr>
      </w:pPr>
    </w:p>
    <w:p w:rsidR="0082258D" w:rsidRPr="000D2D00" w:rsidRDefault="0082258D" w:rsidP="0082258D">
      <w:pPr>
        <w:spacing w:line="276" w:lineRule="auto"/>
        <w:ind w:left="567"/>
        <w:jc w:val="both"/>
        <w:rPr>
          <w:rFonts w:ascii="Arial" w:eastAsia="Times New Roman" w:hAnsi="Arial" w:cs="Arial"/>
          <w:i/>
          <w:lang w:val="es-ES_tradnl" w:eastAsia="es-ES"/>
        </w:rPr>
      </w:pPr>
      <w:r w:rsidRPr="007365CD">
        <w:rPr>
          <w:rFonts w:ascii="Arial" w:eastAsia="Times New Roman" w:hAnsi="Arial" w:cs="Arial"/>
          <w:i/>
          <w:lang w:val="es-ES_tradnl" w:eastAsia="es-ES"/>
        </w:rPr>
        <w:t>“</w:t>
      </w:r>
      <w:r w:rsidRPr="007365CD">
        <w:rPr>
          <w:rFonts w:ascii="Arial" w:eastAsia="Times New Roman" w:hAnsi="Arial" w:cs="Arial"/>
          <w:b/>
          <w:i/>
          <w:lang w:val="es-ES_tradnl" w:eastAsia="es-ES"/>
        </w:rPr>
        <w:t>CONCEPTOS DE ANULACIÓN. LA FALTA DE SU ANÁLISIS POR LA SALA FISCAL NO RESULTA ILEGAL, SI SE SOBRESEYÓ EN EL JUICIO DE NULIDAD</w:t>
      </w:r>
      <w:r w:rsidRPr="007365CD">
        <w:rPr>
          <w:rFonts w:ascii="Arial" w:eastAsia="Times New Roman" w:hAnsi="Arial" w:cs="Arial"/>
          <w:i/>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57799C" w:rsidRDefault="0057799C" w:rsidP="0057799C">
      <w:pPr>
        <w:tabs>
          <w:tab w:val="left" w:pos="567"/>
        </w:tabs>
        <w:spacing w:after="0" w:line="240" w:lineRule="auto"/>
        <w:ind w:right="51"/>
        <w:jc w:val="both"/>
        <w:rPr>
          <w:rFonts w:ascii="Arial" w:hAnsi="Arial" w:cs="Arial"/>
          <w:sz w:val="24"/>
          <w:szCs w:val="24"/>
        </w:rPr>
      </w:pPr>
    </w:p>
    <w:p w:rsidR="0082258D" w:rsidRPr="000F1C72" w:rsidRDefault="00E46640" w:rsidP="00E46640">
      <w:pPr>
        <w:tabs>
          <w:tab w:val="left" w:pos="567"/>
        </w:tabs>
        <w:spacing w:line="360" w:lineRule="auto"/>
        <w:ind w:right="51"/>
        <w:jc w:val="both"/>
        <w:rPr>
          <w:rFonts w:ascii="Arial" w:hAnsi="Arial" w:cs="Arial"/>
          <w:sz w:val="24"/>
          <w:szCs w:val="24"/>
        </w:rPr>
      </w:pPr>
      <w:r>
        <w:rPr>
          <w:rFonts w:ascii="Arial" w:hAnsi="Arial" w:cs="Arial"/>
          <w:sz w:val="24"/>
          <w:szCs w:val="24"/>
        </w:rPr>
        <w:tab/>
      </w:r>
      <w:r w:rsidR="0082258D">
        <w:rPr>
          <w:rFonts w:ascii="Arial" w:hAnsi="Arial" w:cs="Arial"/>
          <w:sz w:val="24"/>
          <w:szCs w:val="24"/>
        </w:rPr>
        <w:t>En mérito de lo expuesto</w:t>
      </w:r>
      <w:r w:rsidR="0082258D" w:rsidRPr="000F1C72">
        <w:rPr>
          <w:rFonts w:ascii="Arial" w:hAnsi="Arial" w:cs="Arial"/>
          <w:sz w:val="24"/>
          <w:szCs w:val="24"/>
        </w:rPr>
        <w:t xml:space="preserve"> y co</w:t>
      </w:r>
      <w:r w:rsidR="0082258D">
        <w:rPr>
          <w:rFonts w:ascii="Arial" w:hAnsi="Arial" w:cs="Arial"/>
          <w:sz w:val="24"/>
          <w:szCs w:val="24"/>
        </w:rPr>
        <w:t>n fund</w:t>
      </w:r>
      <w:r w:rsidR="00D62353">
        <w:rPr>
          <w:rFonts w:ascii="Arial" w:hAnsi="Arial" w:cs="Arial"/>
          <w:sz w:val="24"/>
          <w:szCs w:val="24"/>
        </w:rPr>
        <w:t>amento en los artículos 131, fracción II y 13</w:t>
      </w:r>
      <w:r w:rsidR="0082258D" w:rsidRPr="000F1C72">
        <w:rPr>
          <w:rFonts w:ascii="Arial" w:hAnsi="Arial" w:cs="Arial"/>
          <w:sz w:val="24"/>
          <w:szCs w:val="24"/>
        </w:rPr>
        <w:t xml:space="preserve">2, fracción II de la Ley de Justicia Administrativa para el Estado de Oaxaca, </w:t>
      </w:r>
      <w:r w:rsidR="00D62353">
        <w:rPr>
          <w:rFonts w:ascii="Arial" w:hAnsi="Arial" w:cs="Arial"/>
          <w:sz w:val="24"/>
          <w:szCs w:val="24"/>
        </w:rPr>
        <w:t xml:space="preserve">anterior a la vigente, </w:t>
      </w:r>
      <w:r w:rsidR="0082258D" w:rsidRPr="000F1C72">
        <w:rPr>
          <w:rFonts w:ascii="Arial" w:hAnsi="Arial" w:cs="Arial"/>
          <w:sz w:val="24"/>
          <w:szCs w:val="24"/>
        </w:rPr>
        <w:t>se:</w:t>
      </w:r>
      <w:r w:rsidR="0082258D">
        <w:rPr>
          <w:rFonts w:ascii="Arial" w:hAnsi="Arial" w:cs="Arial"/>
          <w:sz w:val="24"/>
          <w:szCs w:val="24"/>
        </w:rPr>
        <w:t xml:space="preserve"> - - - - - - - - - - - - - - - - - - - - - - - - - - - - - - - - - - - - - - - - - - </w:t>
      </w:r>
    </w:p>
    <w:p w:rsidR="0082258D" w:rsidRPr="000F1C72" w:rsidRDefault="0082258D" w:rsidP="0082258D">
      <w:pPr>
        <w:spacing w:line="360" w:lineRule="auto"/>
        <w:ind w:right="-1134"/>
        <w:jc w:val="center"/>
        <w:rPr>
          <w:rFonts w:ascii="Arial" w:eastAsia="Times New Roman" w:hAnsi="Arial" w:cs="Arial"/>
          <w:b/>
          <w:sz w:val="24"/>
          <w:szCs w:val="24"/>
          <w:lang w:val="es-ES_tradnl" w:eastAsia="es-ES"/>
        </w:rPr>
      </w:pPr>
      <w:r w:rsidRPr="000F1C72">
        <w:rPr>
          <w:rFonts w:ascii="Arial" w:eastAsia="Times New Roman" w:hAnsi="Arial" w:cs="Arial"/>
          <w:b/>
          <w:sz w:val="24"/>
          <w:szCs w:val="24"/>
          <w:lang w:val="es-ES_tradnl" w:eastAsia="es-ES"/>
        </w:rPr>
        <w:t>R E S U E L V E</w:t>
      </w:r>
    </w:p>
    <w:p w:rsidR="0082258D" w:rsidRPr="000F1C72" w:rsidRDefault="0082258D" w:rsidP="00D62353">
      <w:pPr>
        <w:widowControl w:val="0"/>
        <w:suppressAutoHyphens/>
        <w:spacing w:after="0" w:line="360" w:lineRule="auto"/>
        <w:ind w:right="51" w:firstLine="567"/>
        <w:jc w:val="both"/>
        <w:rPr>
          <w:rFonts w:ascii="Arial" w:eastAsia="Arial Unicode MS" w:hAnsi="Arial" w:cs="Arial"/>
          <w:kern w:val="2"/>
          <w:sz w:val="24"/>
          <w:szCs w:val="24"/>
          <w:lang w:eastAsia="ar-SA"/>
        </w:rPr>
      </w:pPr>
      <w:r w:rsidRPr="000F1C72">
        <w:rPr>
          <w:rFonts w:ascii="Arial" w:eastAsia="Arial Unicode MS" w:hAnsi="Arial" w:cs="Arial"/>
          <w:b/>
          <w:bCs/>
          <w:kern w:val="2"/>
          <w:sz w:val="24"/>
          <w:szCs w:val="24"/>
          <w:lang w:eastAsia="ar-SA"/>
        </w:rPr>
        <w:t>PRIMERO.</w:t>
      </w:r>
      <w:r w:rsidRPr="000F1C72">
        <w:rPr>
          <w:rFonts w:ascii="Arial" w:eastAsia="Arial Unicode MS" w:hAnsi="Arial" w:cs="Arial"/>
          <w:kern w:val="2"/>
          <w:sz w:val="24"/>
          <w:szCs w:val="24"/>
          <w:lang w:eastAsia="ar-SA"/>
        </w:rPr>
        <w:t xml:space="preserve"> Esta Cuarta Sala Unitaria fue competente para conocer y resolver del presente asunto. - - - - - - - - - - - - - - - - - - - - - - - - - - - - - - - - - - - - - - </w:t>
      </w:r>
    </w:p>
    <w:p w:rsidR="0082258D" w:rsidRPr="000F1C72" w:rsidRDefault="0082258D" w:rsidP="0082258D">
      <w:pPr>
        <w:widowControl w:val="0"/>
        <w:suppressAutoHyphens/>
        <w:spacing w:after="0" w:line="240" w:lineRule="auto"/>
        <w:ind w:right="51" w:firstLine="567"/>
        <w:jc w:val="both"/>
        <w:rPr>
          <w:rFonts w:ascii="Arial" w:eastAsia="Arial Unicode MS" w:hAnsi="Arial" w:cs="Arial"/>
          <w:kern w:val="2"/>
          <w:sz w:val="24"/>
          <w:szCs w:val="24"/>
          <w:lang w:eastAsia="ar-SA"/>
        </w:rPr>
      </w:pPr>
    </w:p>
    <w:p w:rsidR="0082258D" w:rsidRDefault="0082258D" w:rsidP="00D62353">
      <w:pPr>
        <w:widowControl w:val="0"/>
        <w:suppressAutoHyphens/>
        <w:spacing w:after="0" w:line="240" w:lineRule="auto"/>
        <w:ind w:right="51" w:firstLine="567"/>
        <w:jc w:val="both"/>
        <w:rPr>
          <w:rFonts w:ascii="Arial" w:hAnsi="Arial" w:cs="Arial"/>
          <w:sz w:val="24"/>
          <w:szCs w:val="24"/>
        </w:rPr>
      </w:pPr>
      <w:r w:rsidRPr="000F1C72">
        <w:rPr>
          <w:rFonts w:ascii="Arial" w:eastAsia="Arial Unicode MS" w:hAnsi="Arial" w:cs="Arial"/>
          <w:b/>
          <w:kern w:val="2"/>
          <w:sz w:val="24"/>
          <w:szCs w:val="24"/>
          <w:lang w:val="es-ES_tradnl" w:eastAsia="ar-SA"/>
        </w:rPr>
        <w:t xml:space="preserve">SEGUNDO. </w:t>
      </w:r>
      <w:r w:rsidRPr="000F1C72">
        <w:rPr>
          <w:rFonts w:ascii="Arial" w:eastAsia="Arial Unicode MS" w:hAnsi="Arial" w:cs="Arial"/>
          <w:kern w:val="2"/>
          <w:sz w:val="24"/>
          <w:szCs w:val="24"/>
          <w:lang w:val="es-ES_tradnl" w:eastAsia="ar-SA"/>
        </w:rPr>
        <w:t>La personalidad de las partes, quedó acreditada en autos</w:t>
      </w:r>
      <w:r w:rsidRPr="000F1C72">
        <w:rPr>
          <w:rFonts w:ascii="Arial" w:hAnsi="Arial" w:cs="Arial"/>
          <w:sz w:val="24"/>
          <w:szCs w:val="24"/>
        </w:rPr>
        <w:t xml:space="preserve">. - - - - </w:t>
      </w:r>
    </w:p>
    <w:p w:rsidR="00D62353" w:rsidRPr="000F1C72" w:rsidRDefault="00D62353" w:rsidP="00D62353">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p>
    <w:p w:rsidR="0082258D" w:rsidRPr="000F1C72" w:rsidRDefault="0082258D" w:rsidP="0082258D">
      <w:pPr>
        <w:spacing w:line="360" w:lineRule="auto"/>
        <w:ind w:right="51" w:firstLine="567"/>
        <w:jc w:val="both"/>
        <w:rPr>
          <w:rFonts w:ascii="Arial" w:hAnsi="Arial" w:cs="Arial"/>
          <w:color w:val="000000"/>
          <w:sz w:val="24"/>
          <w:szCs w:val="24"/>
        </w:rPr>
      </w:pPr>
      <w:r w:rsidRPr="000F1C72">
        <w:rPr>
          <w:rFonts w:ascii="Arial" w:eastAsia="Arial Unicode MS" w:hAnsi="Arial" w:cs="Arial"/>
          <w:b/>
          <w:kern w:val="2"/>
          <w:sz w:val="24"/>
          <w:szCs w:val="24"/>
          <w:lang w:eastAsia="ar-SA"/>
        </w:rPr>
        <w:t xml:space="preserve">TERCERO. </w:t>
      </w:r>
      <w:r w:rsidRPr="000F1C72">
        <w:rPr>
          <w:rFonts w:ascii="Arial" w:eastAsia="Arial Unicode MS" w:hAnsi="Arial" w:cs="Arial"/>
          <w:kern w:val="2"/>
          <w:sz w:val="24"/>
          <w:szCs w:val="24"/>
          <w:lang w:eastAsia="ar-SA"/>
        </w:rPr>
        <w:t>Al actualizarse</w:t>
      </w:r>
      <w:r w:rsidRPr="000F1C72">
        <w:rPr>
          <w:rFonts w:ascii="Arial" w:eastAsia="Arial Unicode MS" w:hAnsi="Arial" w:cs="Arial"/>
          <w:b/>
          <w:kern w:val="2"/>
          <w:sz w:val="24"/>
          <w:szCs w:val="24"/>
          <w:lang w:eastAsia="ar-SA"/>
        </w:rPr>
        <w:t xml:space="preserve"> </w:t>
      </w:r>
      <w:r w:rsidRPr="000F1C72">
        <w:rPr>
          <w:rFonts w:ascii="Arial" w:hAnsi="Arial" w:cs="Arial"/>
          <w:color w:val="000000"/>
          <w:sz w:val="24"/>
          <w:szCs w:val="24"/>
        </w:rPr>
        <w:t xml:space="preserve">la causal de improcedencia </w:t>
      </w:r>
      <w:r>
        <w:rPr>
          <w:rFonts w:ascii="Arial" w:hAnsi="Arial" w:cs="Arial"/>
          <w:color w:val="000000"/>
          <w:sz w:val="24"/>
          <w:szCs w:val="24"/>
        </w:rPr>
        <w:t>prevista e</w:t>
      </w:r>
      <w:r w:rsidR="00D62353">
        <w:rPr>
          <w:rFonts w:ascii="Arial" w:hAnsi="Arial" w:cs="Arial"/>
          <w:color w:val="000000"/>
          <w:sz w:val="24"/>
          <w:szCs w:val="24"/>
        </w:rPr>
        <w:t>n la fracción II del artículo 13</w:t>
      </w:r>
      <w:r>
        <w:rPr>
          <w:rFonts w:ascii="Arial" w:hAnsi="Arial" w:cs="Arial"/>
          <w:color w:val="000000"/>
          <w:sz w:val="24"/>
          <w:szCs w:val="24"/>
        </w:rPr>
        <w:t xml:space="preserve">1 de la Ley de Justicia Administrativa del Estado, </w:t>
      </w:r>
      <w:r w:rsidR="00D62353">
        <w:rPr>
          <w:rFonts w:ascii="Arial" w:hAnsi="Arial" w:cs="Arial"/>
          <w:color w:val="000000"/>
          <w:sz w:val="24"/>
          <w:szCs w:val="24"/>
        </w:rPr>
        <w:t xml:space="preserve">anterior a la vigente, </w:t>
      </w:r>
      <w:r w:rsidRPr="000F1C72">
        <w:rPr>
          <w:rFonts w:ascii="Arial" w:hAnsi="Arial" w:cs="Arial"/>
          <w:color w:val="000000"/>
          <w:sz w:val="24"/>
          <w:szCs w:val="24"/>
        </w:rPr>
        <w:t xml:space="preserve">se manda </w:t>
      </w:r>
      <w:r w:rsidRPr="000F1C72">
        <w:rPr>
          <w:rFonts w:ascii="Arial" w:hAnsi="Arial" w:cs="Arial"/>
          <w:b/>
          <w:color w:val="000000"/>
          <w:sz w:val="24"/>
          <w:szCs w:val="24"/>
        </w:rPr>
        <w:t>SOBRESEER EL JUICIO</w:t>
      </w:r>
      <w:r w:rsidRPr="000F1C72">
        <w:rPr>
          <w:rFonts w:ascii="Arial" w:hAnsi="Arial" w:cs="Arial"/>
          <w:color w:val="000000"/>
          <w:sz w:val="24"/>
          <w:szCs w:val="24"/>
        </w:rPr>
        <w:t>, como se determinó en el considerando tercero de esta sentencia</w:t>
      </w:r>
      <w:r>
        <w:rPr>
          <w:rFonts w:ascii="Arial" w:hAnsi="Arial" w:cs="Arial"/>
          <w:color w:val="000000"/>
          <w:sz w:val="24"/>
          <w:szCs w:val="24"/>
        </w:rPr>
        <w:t>.</w:t>
      </w:r>
      <w:r w:rsidRPr="000F1C72">
        <w:rPr>
          <w:rFonts w:ascii="Arial" w:hAnsi="Arial" w:cs="Arial"/>
          <w:color w:val="000000"/>
          <w:sz w:val="24"/>
          <w:szCs w:val="24"/>
        </w:rPr>
        <w:t xml:space="preserve"> - - - - - </w:t>
      </w:r>
      <w:r>
        <w:rPr>
          <w:rFonts w:ascii="Arial" w:hAnsi="Arial" w:cs="Arial"/>
          <w:color w:val="000000"/>
          <w:sz w:val="24"/>
          <w:szCs w:val="24"/>
        </w:rPr>
        <w:t xml:space="preserve">- - - - - - - - - - - - - - - - - - - - - - - - - </w:t>
      </w:r>
    </w:p>
    <w:p w:rsidR="0082258D" w:rsidRPr="000F1C72" w:rsidRDefault="0082258D" w:rsidP="0082258D">
      <w:pPr>
        <w:spacing w:line="360" w:lineRule="auto"/>
        <w:ind w:right="51" w:firstLine="567"/>
        <w:jc w:val="both"/>
        <w:rPr>
          <w:rFonts w:ascii="Arial" w:eastAsia="Arial Unicode MS" w:hAnsi="Arial" w:cs="Arial"/>
          <w:b/>
          <w:kern w:val="2"/>
          <w:sz w:val="24"/>
          <w:szCs w:val="24"/>
          <w:lang w:eastAsia="ar-SA"/>
        </w:rPr>
      </w:pPr>
      <w:r w:rsidRPr="000F1C72">
        <w:rPr>
          <w:rFonts w:ascii="Arial" w:hAnsi="Arial" w:cs="Arial"/>
          <w:b/>
          <w:color w:val="000000"/>
          <w:sz w:val="24"/>
          <w:szCs w:val="24"/>
        </w:rPr>
        <w:t>CUARTO.</w:t>
      </w:r>
      <w:r w:rsidRPr="000F1C72">
        <w:rPr>
          <w:sz w:val="24"/>
          <w:szCs w:val="24"/>
        </w:rPr>
        <w:t xml:space="preserve"> </w:t>
      </w:r>
      <w:r w:rsidR="00D62353">
        <w:rPr>
          <w:rFonts w:ascii="Arial" w:eastAsia="Arial Unicode MS" w:hAnsi="Arial" w:cs="Arial"/>
          <w:b/>
          <w:kern w:val="2"/>
          <w:sz w:val="24"/>
          <w:szCs w:val="24"/>
          <w:lang w:eastAsia="ar-SA"/>
        </w:rPr>
        <w:t>NOTIFÍQUESE PERSONALMENTE AL ACTOR</w:t>
      </w:r>
      <w:r w:rsidRPr="000F1C72">
        <w:rPr>
          <w:rFonts w:ascii="Arial" w:eastAsia="Arial Unicode MS" w:hAnsi="Arial" w:cs="Arial"/>
          <w:b/>
          <w:kern w:val="2"/>
          <w:sz w:val="24"/>
          <w:szCs w:val="24"/>
          <w:lang w:eastAsia="ar-SA"/>
        </w:rPr>
        <w:t xml:space="preserve"> Y POR OFICIO A LA AUTORIDAD DEMANDADA</w:t>
      </w:r>
      <w:r w:rsidRPr="000F1C72">
        <w:rPr>
          <w:rFonts w:ascii="Arial" w:eastAsia="Arial Unicode MS" w:hAnsi="Arial" w:cs="Arial"/>
          <w:kern w:val="2"/>
          <w:sz w:val="24"/>
          <w:szCs w:val="24"/>
          <w:lang w:eastAsia="ar-SA"/>
        </w:rPr>
        <w:t>,</w:t>
      </w:r>
      <w:r w:rsidRPr="000F1C72">
        <w:rPr>
          <w:rFonts w:ascii="Arial" w:eastAsia="Arial Unicode MS" w:hAnsi="Arial" w:cs="Arial"/>
          <w:b/>
          <w:kern w:val="2"/>
          <w:sz w:val="24"/>
          <w:szCs w:val="24"/>
          <w:lang w:eastAsia="ar-SA"/>
        </w:rPr>
        <w:t xml:space="preserve"> </w:t>
      </w:r>
      <w:r w:rsidRPr="000F1C72">
        <w:rPr>
          <w:rFonts w:ascii="Arial" w:eastAsia="Arial Unicode MS" w:hAnsi="Arial" w:cs="Arial"/>
          <w:kern w:val="2"/>
          <w:sz w:val="24"/>
          <w:szCs w:val="24"/>
          <w:lang w:eastAsia="ar-SA"/>
        </w:rPr>
        <w:t>co</w:t>
      </w:r>
      <w:r w:rsidR="00D62353">
        <w:rPr>
          <w:rFonts w:ascii="Arial" w:eastAsia="Arial Unicode MS" w:hAnsi="Arial" w:cs="Arial"/>
          <w:kern w:val="2"/>
          <w:sz w:val="24"/>
          <w:szCs w:val="24"/>
          <w:lang w:eastAsia="ar-SA"/>
        </w:rPr>
        <w:t>n fundamento en los artículos 14</w:t>
      </w:r>
      <w:r>
        <w:rPr>
          <w:rFonts w:ascii="Arial" w:eastAsia="Arial Unicode MS" w:hAnsi="Arial" w:cs="Arial"/>
          <w:kern w:val="2"/>
          <w:sz w:val="24"/>
          <w:szCs w:val="24"/>
          <w:lang w:eastAsia="ar-SA"/>
        </w:rPr>
        <w:t xml:space="preserve">2 </w:t>
      </w:r>
      <w:r w:rsidR="00D62353">
        <w:rPr>
          <w:rFonts w:ascii="Arial" w:eastAsia="Arial Unicode MS" w:hAnsi="Arial" w:cs="Arial"/>
          <w:kern w:val="2"/>
          <w:sz w:val="24"/>
          <w:szCs w:val="24"/>
          <w:lang w:eastAsia="ar-SA"/>
        </w:rPr>
        <w:t xml:space="preserve">fracción I y </w:t>
      </w:r>
      <w:r w:rsidR="00D62353">
        <w:rPr>
          <w:rFonts w:ascii="Arial" w:eastAsia="Arial Unicode MS" w:hAnsi="Arial" w:cs="Arial"/>
          <w:kern w:val="2"/>
          <w:sz w:val="24"/>
          <w:szCs w:val="24"/>
          <w:lang w:eastAsia="ar-SA"/>
        </w:rPr>
        <w:lastRenderedPageBreak/>
        <w:t>14</w:t>
      </w:r>
      <w:r w:rsidRPr="000F1C72">
        <w:rPr>
          <w:rFonts w:ascii="Arial" w:eastAsia="Arial Unicode MS" w:hAnsi="Arial" w:cs="Arial"/>
          <w:kern w:val="2"/>
          <w:sz w:val="24"/>
          <w:szCs w:val="24"/>
          <w:lang w:eastAsia="ar-SA"/>
        </w:rPr>
        <w:t xml:space="preserve">3 fracciones I y II, de la Ley de Justicia Administrativa para el Estado de Oaxaca. - - </w:t>
      </w:r>
      <w:r>
        <w:rPr>
          <w:rFonts w:ascii="Arial" w:eastAsia="Arial Unicode MS" w:hAnsi="Arial" w:cs="Arial"/>
          <w:kern w:val="2"/>
          <w:sz w:val="24"/>
          <w:szCs w:val="24"/>
          <w:lang w:eastAsia="ar-SA"/>
        </w:rPr>
        <w:t xml:space="preserve">- - - - - - - - - - - - - - - - - - - - - - - - - - - - </w:t>
      </w:r>
      <w:r w:rsidR="00D62353">
        <w:rPr>
          <w:rFonts w:ascii="Arial" w:eastAsia="Arial Unicode MS" w:hAnsi="Arial" w:cs="Arial"/>
          <w:kern w:val="2"/>
          <w:sz w:val="24"/>
          <w:szCs w:val="24"/>
          <w:lang w:eastAsia="ar-SA"/>
        </w:rPr>
        <w:t xml:space="preserve">- - - - - - - - - - - - - - - - - - - - - - - </w:t>
      </w:r>
    </w:p>
    <w:p w:rsidR="0082258D" w:rsidRPr="00D62353" w:rsidRDefault="0082258D" w:rsidP="00C11E20">
      <w:pPr>
        <w:spacing w:line="360" w:lineRule="auto"/>
        <w:ind w:firstLine="567"/>
        <w:jc w:val="both"/>
        <w:rPr>
          <w:rFonts w:ascii="Arial" w:hAnsi="Arial" w:cs="Arial"/>
          <w:i/>
          <w:sz w:val="14"/>
          <w:szCs w:val="24"/>
        </w:rPr>
      </w:pPr>
      <w:r w:rsidRPr="000F1C72">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 xml:space="preserve">Justicia Administrativa </w:t>
      </w:r>
      <w:r w:rsidRPr="000F1C72">
        <w:rPr>
          <w:rFonts w:ascii="Arial" w:hAnsi="Arial" w:cs="Arial"/>
          <w:sz w:val="24"/>
          <w:szCs w:val="24"/>
        </w:rPr>
        <w:t>del Estado, quien actúa legalmente con la Licenciada Monserrat García Altamirano, Secretaria de Acuerdos de esta Sala, quien autoriza y da fe. - - - - - - - - - - - - - - - - - - - - - - - - - - - - - - - - - - - -</w:t>
      </w:r>
      <w:r>
        <w:rPr>
          <w:rFonts w:ascii="Arial" w:hAnsi="Arial" w:cs="Arial"/>
          <w:sz w:val="24"/>
          <w:szCs w:val="24"/>
        </w:rPr>
        <w:t xml:space="preserve"> - - - - - - - - - - - - - - - - - - </w:t>
      </w:r>
    </w:p>
    <w:sectPr w:rsidR="0082258D" w:rsidRPr="00D62353" w:rsidSect="0051725E">
      <w:headerReference w:type="default" r:id="rId7"/>
      <w:pgSz w:w="12240" w:h="20160" w:code="5"/>
      <w:pgMar w:top="1313"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DB" w:rsidRDefault="001C41DB" w:rsidP="00CD11C4">
      <w:pPr>
        <w:spacing w:after="0" w:line="240" w:lineRule="auto"/>
      </w:pPr>
      <w:r>
        <w:separator/>
      </w:r>
    </w:p>
  </w:endnote>
  <w:endnote w:type="continuationSeparator" w:id="0">
    <w:p w:rsidR="001C41DB" w:rsidRDefault="001C41DB"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DB" w:rsidRDefault="001C41DB" w:rsidP="00CD11C4">
      <w:pPr>
        <w:spacing w:after="0" w:line="240" w:lineRule="auto"/>
      </w:pPr>
      <w:r>
        <w:separator/>
      </w:r>
    </w:p>
  </w:footnote>
  <w:footnote w:type="continuationSeparator" w:id="0">
    <w:p w:rsidR="001C41DB" w:rsidRDefault="001C41DB"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70817"/>
      <w:docPartObj>
        <w:docPartGallery w:val="Page Numbers (Top of Page)"/>
        <w:docPartUnique/>
      </w:docPartObj>
    </w:sdtPr>
    <w:sdtEndPr/>
    <w:sdtContent>
      <w:p w:rsidR="00CD11C4" w:rsidRDefault="00CD11C4" w:rsidP="004D5BAA">
        <w:pPr>
          <w:pStyle w:val="Encabezado"/>
          <w:tabs>
            <w:tab w:val="clear" w:pos="4419"/>
          </w:tabs>
          <w:jc w:val="center"/>
        </w:pPr>
        <w:r>
          <w:fldChar w:fldCharType="begin"/>
        </w:r>
        <w:r>
          <w:instrText>PAGE   \* MERGEFORMAT</w:instrText>
        </w:r>
        <w:r>
          <w:fldChar w:fldCharType="separate"/>
        </w:r>
        <w:r w:rsidR="00AA2CBA" w:rsidRPr="00AA2CBA">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3F8"/>
    <w:rsid w:val="000027D7"/>
    <w:rsid w:val="00003674"/>
    <w:rsid w:val="000053C8"/>
    <w:rsid w:val="00010916"/>
    <w:rsid w:val="00011326"/>
    <w:rsid w:val="000149D8"/>
    <w:rsid w:val="00023594"/>
    <w:rsid w:val="0002513C"/>
    <w:rsid w:val="00026AC8"/>
    <w:rsid w:val="00031D7D"/>
    <w:rsid w:val="00032B43"/>
    <w:rsid w:val="00035669"/>
    <w:rsid w:val="00035C50"/>
    <w:rsid w:val="00043832"/>
    <w:rsid w:val="000466B2"/>
    <w:rsid w:val="0004716A"/>
    <w:rsid w:val="0004786A"/>
    <w:rsid w:val="00055DA8"/>
    <w:rsid w:val="0005626E"/>
    <w:rsid w:val="000619BF"/>
    <w:rsid w:val="00071B13"/>
    <w:rsid w:val="0007455E"/>
    <w:rsid w:val="00075F65"/>
    <w:rsid w:val="000761F1"/>
    <w:rsid w:val="00082185"/>
    <w:rsid w:val="000908D3"/>
    <w:rsid w:val="00092517"/>
    <w:rsid w:val="000A023B"/>
    <w:rsid w:val="000A66AE"/>
    <w:rsid w:val="000B3C06"/>
    <w:rsid w:val="000B54A1"/>
    <w:rsid w:val="000C0A39"/>
    <w:rsid w:val="000C1387"/>
    <w:rsid w:val="000C512F"/>
    <w:rsid w:val="000E0FA2"/>
    <w:rsid w:val="000E465E"/>
    <w:rsid w:val="000F3697"/>
    <w:rsid w:val="000F3AF1"/>
    <w:rsid w:val="00103D78"/>
    <w:rsid w:val="001058BA"/>
    <w:rsid w:val="00123364"/>
    <w:rsid w:val="0012782B"/>
    <w:rsid w:val="001321A1"/>
    <w:rsid w:val="00135062"/>
    <w:rsid w:val="00135381"/>
    <w:rsid w:val="0014638C"/>
    <w:rsid w:val="001515F3"/>
    <w:rsid w:val="00151D78"/>
    <w:rsid w:val="00152629"/>
    <w:rsid w:val="0015435A"/>
    <w:rsid w:val="00155230"/>
    <w:rsid w:val="00156AFC"/>
    <w:rsid w:val="00163468"/>
    <w:rsid w:val="001660E6"/>
    <w:rsid w:val="001760B0"/>
    <w:rsid w:val="001858BF"/>
    <w:rsid w:val="0018770A"/>
    <w:rsid w:val="00193A53"/>
    <w:rsid w:val="001956D6"/>
    <w:rsid w:val="00197C14"/>
    <w:rsid w:val="001A0C51"/>
    <w:rsid w:val="001A1AE5"/>
    <w:rsid w:val="001A2545"/>
    <w:rsid w:val="001A7BB6"/>
    <w:rsid w:val="001A7ED1"/>
    <w:rsid w:val="001B2B55"/>
    <w:rsid w:val="001B5EE7"/>
    <w:rsid w:val="001B6C22"/>
    <w:rsid w:val="001B7A81"/>
    <w:rsid w:val="001C41DB"/>
    <w:rsid w:val="001C5D0F"/>
    <w:rsid w:val="001D43FE"/>
    <w:rsid w:val="001D52AA"/>
    <w:rsid w:val="001D5933"/>
    <w:rsid w:val="001E1B55"/>
    <w:rsid w:val="001E4A4B"/>
    <w:rsid w:val="001E5A3A"/>
    <w:rsid w:val="001F082D"/>
    <w:rsid w:val="001F3332"/>
    <w:rsid w:val="001F48E0"/>
    <w:rsid w:val="00201ACB"/>
    <w:rsid w:val="0020288A"/>
    <w:rsid w:val="00202D49"/>
    <w:rsid w:val="0020526D"/>
    <w:rsid w:val="0020614C"/>
    <w:rsid w:val="00210C75"/>
    <w:rsid w:val="00212C74"/>
    <w:rsid w:val="002154AF"/>
    <w:rsid w:val="0021615F"/>
    <w:rsid w:val="00217C60"/>
    <w:rsid w:val="00221771"/>
    <w:rsid w:val="002344C9"/>
    <w:rsid w:val="00241705"/>
    <w:rsid w:val="00243191"/>
    <w:rsid w:val="00245173"/>
    <w:rsid w:val="00250D71"/>
    <w:rsid w:val="00254565"/>
    <w:rsid w:val="00260DCE"/>
    <w:rsid w:val="00261A0D"/>
    <w:rsid w:val="002622F4"/>
    <w:rsid w:val="002709BB"/>
    <w:rsid w:val="00274661"/>
    <w:rsid w:val="00276ECC"/>
    <w:rsid w:val="00276F07"/>
    <w:rsid w:val="002956A5"/>
    <w:rsid w:val="002A0536"/>
    <w:rsid w:val="002A0ACB"/>
    <w:rsid w:val="002B37FC"/>
    <w:rsid w:val="002B72D4"/>
    <w:rsid w:val="002C0837"/>
    <w:rsid w:val="002C43CA"/>
    <w:rsid w:val="002D0CB8"/>
    <w:rsid w:val="002D13A2"/>
    <w:rsid w:val="002D44B9"/>
    <w:rsid w:val="002D732C"/>
    <w:rsid w:val="002D7AF4"/>
    <w:rsid w:val="002E10E1"/>
    <w:rsid w:val="002E1B96"/>
    <w:rsid w:val="002E2645"/>
    <w:rsid w:val="002E7A54"/>
    <w:rsid w:val="002F169E"/>
    <w:rsid w:val="0030060D"/>
    <w:rsid w:val="003050AF"/>
    <w:rsid w:val="00310F91"/>
    <w:rsid w:val="00322F54"/>
    <w:rsid w:val="0032539F"/>
    <w:rsid w:val="00326821"/>
    <w:rsid w:val="00335E3D"/>
    <w:rsid w:val="003379C0"/>
    <w:rsid w:val="0034233E"/>
    <w:rsid w:val="0034317E"/>
    <w:rsid w:val="0034457E"/>
    <w:rsid w:val="00354740"/>
    <w:rsid w:val="00355782"/>
    <w:rsid w:val="00356300"/>
    <w:rsid w:val="00360295"/>
    <w:rsid w:val="00362AE6"/>
    <w:rsid w:val="00362F35"/>
    <w:rsid w:val="00371C26"/>
    <w:rsid w:val="003720ED"/>
    <w:rsid w:val="00373F6E"/>
    <w:rsid w:val="003771A5"/>
    <w:rsid w:val="00381570"/>
    <w:rsid w:val="00384544"/>
    <w:rsid w:val="0039281B"/>
    <w:rsid w:val="00393E4A"/>
    <w:rsid w:val="003940B7"/>
    <w:rsid w:val="003940BB"/>
    <w:rsid w:val="003B08AC"/>
    <w:rsid w:val="003B31F4"/>
    <w:rsid w:val="003C0361"/>
    <w:rsid w:val="003C1F86"/>
    <w:rsid w:val="003C67C7"/>
    <w:rsid w:val="003D005E"/>
    <w:rsid w:val="003D1BC6"/>
    <w:rsid w:val="003D3FD5"/>
    <w:rsid w:val="003D5B57"/>
    <w:rsid w:val="003E046D"/>
    <w:rsid w:val="003E4164"/>
    <w:rsid w:val="003E490D"/>
    <w:rsid w:val="003F0481"/>
    <w:rsid w:val="003F05FC"/>
    <w:rsid w:val="003F2AA8"/>
    <w:rsid w:val="003F6815"/>
    <w:rsid w:val="00401F02"/>
    <w:rsid w:val="00412502"/>
    <w:rsid w:val="00412B36"/>
    <w:rsid w:val="00432A10"/>
    <w:rsid w:val="00442BF7"/>
    <w:rsid w:val="00454E24"/>
    <w:rsid w:val="004553B5"/>
    <w:rsid w:val="004600AC"/>
    <w:rsid w:val="00464C9C"/>
    <w:rsid w:val="0047106B"/>
    <w:rsid w:val="00471552"/>
    <w:rsid w:val="00475175"/>
    <w:rsid w:val="00480404"/>
    <w:rsid w:val="00481584"/>
    <w:rsid w:val="00485BE6"/>
    <w:rsid w:val="004874DF"/>
    <w:rsid w:val="00490B8F"/>
    <w:rsid w:val="00492D81"/>
    <w:rsid w:val="004940E6"/>
    <w:rsid w:val="004A171D"/>
    <w:rsid w:val="004A22AA"/>
    <w:rsid w:val="004A2DDF"/>
    <w:rsid w:val="004A55BD"/>
    <w:rsid w:val="004A69EF"/>
    <w:rsid w:val="004B02D2"/>
    <w:rsid w:val="004B5A65"/>
    <w:rsid w:val="004B7DAA"/>
    <w:rsid w:val="004C30E8"/>
    <w:rsid w:val="004C5F5A"/>
    <w:rsid w:val="004C64A4"/>
    <w:rsid w:val="004C7226"/>
    <w:rsid w:val="004C7BB3"/>
    <w:rsid w:val="004D072E"/>
    <w:rsid w:val="004D5BAA"/>
    <w:rsid w:val="004D5DFB"/>
    <w:rsid w:val="004D667E"/>
    <w:rsid w:val="004E3B58"/>
    <w:rsid w:val="004E5083"/>
    <w:rsid w:val="004E5798"/>
    <w:rsid w:val="004E59C3"/>
    <w:rsid w:val="004F13F2"/>
    <w:rsid w:val="0050064D"/>
    <w:rsid w:val="00505B68"/>
    <w:rsid w:val="0050634A"/>
    <w:rsid w:val="00513F78"/>
    <w:rsid w:val="00515F49"/>
    <w:rsid w:val="0051725E"/>
    <w:rsid w:val="00522F3C"/>
    <w:rsid w:val="00523F8D"/>
    <w:rsid w:val="00532EBC"/>
    <w:rsid w:val="00537CC2"/>
    <w:rsid w:val="00543A97"/>
    <w:rsid w:val="0054644C"/>
    <w:rsid w:val="005465EE"/>
    <w:rsid w:val="005502A6"/>
    <w:rsid w:val="00556D63"/>
    <w:rsid w:val="00556D9D"/>
    <w:rsid w:val="0056298E"/>
    <w:rsid w:val="00562D2D"/>
    <w:rsid w:val="00562FC6"/>
    <w:rsid w:val="00564B37"/>
    <w:rsid w:val="00570F0F"/>
    <w:rsid w:val="00571723"/>
    <w:rsid w:val="00573F76"/>
    <w:rsid w:val="0057799C"/>
    <w:rsid w:val="00577F8E"/>
    <w:rsid w:val="0058030A"/>
    <w:rsid w:val="00584262"/>
    <w:rsid w:val="00585E2D"/>
    <w:rsid w:val="0058764D"/>
    <w:rsid w:val="005927F7"/>
    <w:rsid w:val="0059316A"/>
    <w:rsid w:val="00593CCC"/>
    <w:rsid w:val="00596F76"/>
    <w:rsid w:val="005A53E0"/>
    <w:rsid w:val="005A56DC"/>
    <w:rsid w:val="005A76E6"/>
    <w:rsid w:val="005B1CA4"/>
    <w:rsid w:val="005B2971"/>
    <w:rsid w:val="005B473C"/>
    <w:rsid w:val="005B4EAD"/>
    <w:rsid w:val="005C0B9F"/>
    <w:rsid w:val="005C3DD7"/>
    <w:rsid w:val="005D1532"/>
    <w:rsid w:val="005D3ACB"/>
    <w:rsid w:val="005D5014"/>
    <w:rsid w:val="005E040C"/>
    <w:rsid w:val="005E13A5"/>
    <w:rsid w:val="005E1569"/>
    <w:rsid w:val="005E44C1"/>
    <w:rsid w:val="005F1B18"/>
    <w:rsid w:val="005F1CF2"/>
    <w:rsid w:val="005F1D40"/>
    <w:rsid w:val="005F4707"/>
    <w:rsid w:val="005F61F0"/>
    <w:rsid w:val="006035D6"/>
    <w:rsid w:val="006045CF"/>
    <w:rsid w:val="006109CF"/>
    <w:rsid w:val="006224F4"/>
    <w:rsid w:val="006225B1"/>
    <w:rsid w:val="00622D07"/>
    <w:rsid w:val="00623A25"/>
    <w:rsid w:val="00625970"/>
    <w:rsid w:val="006332D6"/>
    <w:rsid w:val="0063462B"/>
    <w:rsid w:val="00635648"/>
    <w:rsid w:val="00640A73"/>
    <w:rsid w:val="006416DB"/>
    <w:rsid w:val="0064744B"/>
    <w:rsid w:val="006511C0"/>
    <w:rsid w:val="0065192F"/>
    <w:rsid w:val="00651FF6"/>
    <w:rsid w:val="00652015"/>
    <w:rsid w:val="006611A1"/>
    <w:rsid w:val="00662B7A"/>
    <w:rsid w:val="00666491"/>
    <w:rsid w:val="0066763D"/>
    <w:rsid w:val="006676E7"/>
    <w:rsid w:val="006707C9"/>
    <w:rsid w:val="0067366C"/>
    <w:rsid w:val="006766FB"/>
    <w:rsid w:val="0068087E"/>
    <w:rsid w:val="00682014"/>
    <w:rsid w:val="0068276A"/>
    <w:rsid w:val="0068284B"/>
    <w:rsid w:val="00686ED0"/>
    <w:rsid w:val="006879B8"/>
    <w:rsid w:val="00687F68"/>
    <w:rsid w:val="006914C4"/>
    <w:rsid w:val="0069571E"/>
    <w:rsid w:val="006A219F"/>
    <w:rsid w:val="006A5373"/>
    <w:rsid w:val="006A660B"/>
    <w:rsid w:val="006B134B"/>
    <w:rsid w:val="006B449C"/>
    <w:rsid w:val="006B7179"/>
    <w:rsid w:val="006B7FFC"/>
    <w:rsid w:val="006C229A"/>
    <w:rsid w:val="006C330F"/>
    <w:rsid w:val="006D0A04"/>
    <w:rsid w:val="006D175A"/>
    <w:rsid w:val="006D28AC"/>
    <w:rsid w:val="006D457C"/>
    <w:rsid w:val="006D5C68"/>
    <w:rsid w:val="006D6D24"/>
    <w:rsid w:val="006D77BF"/>
    <w:rsid w:val="006D7D42"/>
    <w:rsid w:val="006E0624"/>
    <w:rsid w:val="006E4075"/>
    <w:rsid w:val="006E652B"/>
    <w:rsid w:val="00711D3D"/>
    <w:rsid w:val="007133C5"/>
    <w:rsid w:val="0072184C"/>
    <w:rsid w:val="00725EBD"/>
    <w:rsid w:val="00727CA8"/>
    <w:rsid w:val="00734819"/>
    <w:rsid w:val="00734A93"/>
    <w:rsid w:val="00734B94"/>
    <w:rsid w:val="00740A2C"/>
    <w:rsid w:val="00741D34"/>
    <w:rsid w:val="00743A60"/>
    <w:rsid w:val="00744317"/>
    <w:rsid w:val="00747369"/>
    <w:rsid w:val="007479FE"/>
    <w:rsid w:val="00753E46"/>
    <w:rsid w:val="00755631"/>
    <w:rsid w:val="00763AAD"/>
    <w:rsid w:val="00764C52"/>
    <w:rsid w:val="00767D2B"/>
    <w:rsid w:val="00776676"/>
    <w:rsid w:val="00776E01"/>
    <w:rsid w:val="007771C8"/>
    <w:rsid w:val="00785246"/>
    <w:rsid w:val="00785DBE"/>
    <w:rsid w:val="00790B86"/>
    <w:rsid w:val="007A0786"/>
    <w:rsid w:val="007A37B8"/>
    <w:rsid w:val="007A3F59"/>
    <w:rsid w:val="007A5951"/>
    <w:rsid w:val="007A736E"/>
    <w:rsid w:val="007B5CD1"/>
    <w:rsid w:val="007C201A"/>
    <w:rsid w:val="007C66D8"/>
    <w:rsid w:val="007D078C"/>
    <w:rsid w:val="007D1C36"/>
    <w:rsid w:val="007E142F"/>
    <w:rsid w:val="007F0CA2"/>
    <w:rsid w:val="007F1A3C"/>
    <w:rsid w:val="0080169D"/>
    <w:rsid w:val="00803473"/>
    <w:rsid w:val="0080387E"/>
    <w:rsid w:val="00804AC5"/>
    <w:rsid w:val="00805981"/>
    <w:rsid w:val="00815F73"/>
    <w:rsid w:val="0081765D"/>
    <w:rsid w:val="0082258D"/>
    <w:rsid w:val="0082455D"/>
    <w:rsid w:val="00831AC1"/>
    <w:rsid w:val="00832701"/>
    <w:rsid w:val="00833FBA"/>
    <w:rsid w:val="008357F9"/>
    <w:rsid w:val="00840921"/>
    <w:rsid w:val="008507C2"/>
    <w:rsid w:val="00863430"/>
    <w:rsid w:val="008713F3"/>
    <w:rsid w:val="0087612E"/>
    <w:rsid w:val="008851FF"/>
    <w:rsid w:val="00890540"/>
    <w:rsid w:val="008969DC"/>
    <w:rsid w:val="008A6C41"/>
    <w:rsid w:val="008A72F6"/>
    <w:rsid w:val="008C3C8C"/>
    <w:rsid w:val="008C5D4D"/>
    <w:rsid w:val="008C653C"/>
    <w:rsid w:val="008C6836"/>
    <w:rsid w:val="008D0A8C"/>
    <w:rsid w:val="008D3582"/>
    <w:rsid w:val="008D547D"/>
    <w:rsid w:val="008D64D8"/>
    <w:rsid w:val="008E6353"/>
    <w:rsid w:val="008F0B62"/>
    <w:rsid w:val="008F207F"/>
    <w:rsid w:val="008F7320"/>
    <w:rsid w:val="00902036"/>
    <w:rsid w:val="00906FB1"/>
    <w:rsid w:val="00910380"/>
    <w:rsid w:val="00911203"/>
    <w:rsid w:val="0091486F"/>
    <w:rsid w:val="009225DA"/>
    <w:rsid w:val="0092321D"/>
    <w:rsid w:val="009236BD"/>
    <w:rsid w:val="009278A2"/>
    <w:rsid w:val="00927F93"/>
    <w:rsid w:val="00930DFC"/>
    <w:rsid w:val="00931426"/>
    <w:rsid w:val="009323A8"/>
    <w:rsid w:val="00933127"/>
    <w:rsid w:val="009347C2"/>
    <w:rsid w:val="00935FC3"/>
    <w:rsid w:val="00936975"/>
    <w:rsid w:val="00936B0F"/>
    <w:rsid w:val="00941AC2"/>
    <w:rsid w:val="00945179"/>
    <w:rsid w:val="009503B9"/>
    <w:rsid w:val="0095218E"/>
    <w:rsid w:val="00954F1E"/>
    <w:rsid w:val="009601DF"/>
    <w:rsid w:val="00964CFB"/>
    <w:rsid w:val="00966CD2"/>
    <w:rsid w:val="009708B5"/>
    <w:rsid w:val="009802DB"/>
    <w:rsid w:val="009845AF"/>
    <w:rsid w:val="00986A54"/>
    <w:rsid w:val="00990956"/>
    <w:rsid w:val="00993099"/>
    <w:rsid w:val="009931F7"/>
    <w:rsid w:val="00993249"/>
    <w:rsid w:val="00993E23"/>
    <w:rsid w:val="00995A20"/>
    <w:rsid w:val="00996C74"/>
    <w:rsid w:val="009A2C0B"/>
    <w:rsid w:val="009A4DF9"/>
    <w:rsid w:val="009A5E25"/>
    <w:rsid w:val="009B040F"/>
    <w:rsid w:val="009C2361"/>
    <w:rsid w:val="009C5F1B"/>
    <w:rsid w:val="009C73CE"/>
    <w:rsid w:val="009D1437"/>
    <w:rsid w:val="009D2486"/>
    <w:rsid w:val="009D5877"/>
    <w:rsid w:val="009D5B56"/>
    <w:rsid w:val="009D7854"/>
    <w:rsid w:val="009D7FBF"/>
    <w:rsid w:val="009E0E59"/>
    <w:rsid w:val="009E1BF1"/>
    <w:rsid w:val="009E6C4D"/>
    <w:rsid w:val="009F4FCB"/>
    <w:rsid w:val="009F64BB"/>
    <w:rsid w:val="00A0281E"/>
    <w:rsid w:val="00A11AB6"/>
    <w:rsid w:val="00A21A37"/>
    <w:rsid w:val="00A22843"/>
    <w:rsid w:val="00A22EA5"/>
    <w:rsid w:val="00A23D28"/>
    <w:rsid w:val="00A31687"/>
    <w:rsid w:val="00A35A3F"/>
    <w:rsid w:val="00A40E93"/>
    <w:rsid w:val="00A467A2"/>
    <w:rsid w:val="00A47C64"/>
    <w:rsid w:val="00A52103"/>
    <w:rsid w:val="00A570D7"/>
    <w:rsid w:val="00A57306"/>
    <w:rsid w:val="00A57E1B"/>
    <w:rsid w:val="00A66584"/>
    <w:rsid w:val="00A71322"/>
    <w:rsid w:val="00A73129"/>
    <w:rsid w:val="00A758A1"/>
    <w:rsid w:val="00A75965"/>
    <w:rsid w:val="00A80B55"/>
    <w:rsid w:val="00A823D1"/>
    <w:rsid w:val="00A8474E"/>
    <w:rsid w:val="00A85BA9"/>
    <w:rsid w:val="00A93943"/>
    <w:rsid w:val="00A94CAA"/>
    <w:rsid w:val="00A95096"/>
    <w:rsid w:val="00AA12B2"/>
    <w:rsid w:val="00AA15DE"/>
    <w:rsid w:val="00AA2CBA"/>
    <w:rsid w:val="00AA62BA"/>
    <w:rsid w:val="00AB40C6"/>
    <w:rsid w:val="00AB41FD"/>
    <w:rsid w:val="00AB72A1"/>
    <w:rsid w:val="00AB7470"/>
    <w:rsid w:val="00AB77B9"/>
    <w:rsid w:val="00AC1DA0"/>
    <w:rsid w:val="00AD4992"/>
    <w:rsid w:val="00AD5FBE"/>
    <w:rsid w:val="00AD75AB"/>
    <w:rsid w:val="00AE2EC3"/>
    <w:rsid w:val="00AF19C6"/>
    <w:rsid w:val="00AF4C59"/>
    <w:rsid w:val="00B0055E"/>
    <w:rsid w:val="00B02133"/>
    <w:rsid w:val="00B0236A"/>
    <w:rsid w:val="00B15DF5"/>
    <w:rsid w:val="00B2052D"/>
    <w:rsid w:val="00B213D5"/>
    <w:rsid w:val="00B22E4D"/>
    <w:rsid w:val="00B24C43"/>
    <w:rsid w:val="00B261D9"/>
    <w:rsid w:val="00B27B50"/>
    <w:rsid w:val="00B33690"/>
    <w:rsid w:val="00B3457F"/>
    <w:rsid w:val="00B35B66"/>
    <w:rsid w:val="00B37E6B"/>
    <w:rsid w:val="00B40C15"/>
    <w:rsid w:val="00B413A2"/>
    <w:rsid w:val="00B41ECD"/>
    <w:rsid w:val="00B44143"/>
    <w:rsid w:val="00B445D7"/>
    <w:rsid w:val="00B4708D"/>
    <w:rsid w:val="00B47377"/>
    <w:rsid w:val="00B47FC7"/>
    <w:rsid w:val="00B56945"/>
    <w:rsid w:val="00B63497"/>
    <w:rsid w:val="00B65301"/>
    <w:rsid w:val="00B67742"/>
    <w:rsid w:val="00B67D68"/>
    <w:rsid w:val="00B837F3"/>
    <w:rsid w:val="00BA3B93"/>
    <w:rsid w:val="00BB2055"/>
    <w:rsid w:val="00BC2359"/>
    <w:rsid w:val="00BC748C"/>
    <w:rsid w:val="00BD0B3E"/>
    <w:rsid w:val="00BD1C9C"/>
    <w:rsid w:val="00BD6DAC"/>
    <w:rsid w:val="00BE0CBC"/>
    <w:rsid w:val="00BE2F30"/>
    <w:rsid w:val="00BE6702"/>
    <w:rsid w:val="00BE7D9A"/>
    <w:rsid w:val="00BF2007"/>
    <w:rsid w:val="00BF46FF"/>
    <w:rsid w:val="00BF57F3"/>
    <w:rsid w:val="00C10E73"/>
    <w:rsid w:val="00C1147C"/>
    <w:rsid w:val="00C11E20"/>
    <w:rsid w:val="00C20729"/>
    <w:rsid w:val="00C31D9E"/>
    <w:rsid w:val="00C33968"/>
    <w:rsid w:val="00C404B9"/>
    <w:rsid w:val="00C4389D"/>
    <w:rsid w:val="00C43C3B"/>
    <w:rsid w:val="00C53626"/>
    <w:rsid w:val="00C6011A"/>
    <w:rsid w:val="00C60184"/>
    <w:rsid w:val="00C61434"/>
    <w:rsid w:val="00C63A6F"/>
    <w:rsid w:val="00C72C88"/>
    <w:rsid w:val="00C774AE"/>
    <w:rsid w:val="00C840AE"/>
    <w:rsid w:val="00C84EDE"/>
    <w:rsid w:val="00C92612"/>
    <w:rsid w:val="00C94CD9"/>
    <w:rsid w:val="00CA13BD"/>
    <w:rsid w:val="00CA4D33"/>
    <w:rsid w:val="00CA6341"/>
    <w:rsid w:val="00CA7B38"/>
    <w:rsid w:val="00CB5315"/>
    <w:rsid w:val="00CC2694"/>
    <w:rsid w:val="00CC4350"/>
    <w:rsid w:val="00CC5EC4"/>
    <w:rsid w:val="00CD11C4"/>
    <w:rsid w:val="00CD619A"/>
    <w:rsid w:val="00CD6D1A"/>
    <w:rsid w:val="00CD737E"/>
    <w:rsid w:val="00CE2C69"/>
    <w:rsid w:val="00CE7AF5"/>
    <w:rsid w:val="00CF1D5F"/>
    <w:rsid w:val="00CF20E8"/>
    <w:rsid w:val="00CF4A87"/>
    <w:rsid w:val="00CF7649"/>
    <w:rsid w:val="00D0251D"/>
    <w:rsid w:val="00D0439F"/>
    <w:rsid w:val="00D07E6C"/>
    <w:rsid w:val="00D112EA"/>
    <w:rsid w:val="00D1171A"/>
    <w:rsid w:val="00D11848"/>
    <w:rsid w:val="00D161AB"/>
    <w:rsid w:val="00D2783B"/>
    <w:rsid w:val="00D31D93"/>
    <w:rsid w:val="00D41396"/>
    <w:rsid w:val="00D543F3"/>
    <w:rsid w:val="00D54D61"/>
    <w:rsid w:val="00D57F80"/>
    <w:rsid w:val="00D60E2C"/>
    <w:rsid w:val="00D62353"/>
    <w:rsid w:val="00D63037"/>
    <w:rsid w:val="00D63548"/>
    <w:rsid w:val="00D7092E"/>
    <w:rsid w:val="00D73FFF"/>
    <w:rsid w:val="00D821C3"/>
    <w:rsid w:val="00D838AC"/>
    <w:rsid w:val="00D838EB"/>
    <w:rsid w:val="00D84022"/>
    <w:rsid w:val="00D94518"/>
    <w:rsid w:val="00D956A1"/>
    <w:rsid w:val="00DA2B25"/>
    <w:rsid w:val="00DB03C2"/>
    <w:rsid w:val="00DB777E"/>
    <w:rsid w:val="00DC1EF8"/>
    <w:rsid w:val="00DC6935"/>
    <w:rsid w:val="00DC6D9A"/>
    <w:rsid w:val="00DD576B"/>
    <w:rsid w:val="00DD61CF"/>
    <w:rsid w:val="00DE11C9"/>
    <w:rsid w:val="00DF26DD"/>
    <w:rsid w:val="00DF59C4"/>
    <w:rsid w:val="00E015DB"/>
    <w:rsid w:val="00E158E7"/>
    <w:rsid w:val="00E17B32"/>
    <w:rsid w:val="00E21BBB"/>
    <w:rsid w:val="00E22DB3"/>
    <w:rsid w:val="00E235D6"/>
    <w:rsid w:val="00E24080"/>
    <w:rsid w:val="00E273BA"/>
    <w:rsid w:val="00E3063C"/>
    <w:rsid w:val="00E30E7F"/>
    <w:rsid w:val="00E327D5"/>
    <w:rsid w:val="00E37BD2"/>
    <w:rsid w:val="00E41CF0"/>
    <w:rsid w:val="00E4450E"/>
    <w:rsid w:val="00E46640"/>
    <w:rsid w:val="00E50F46"/>
    <w:rsid w:val="00E5248F"/>
    <w:rsid w:val="00E6056D"/>
    <w:rsid w:val="00E6309D"/>
    <w:rsid w:val="00E66C99"/>
    <w:rsid w:val="00E70192"/>
    <w:rsid w:val="00E72DB4"/>
    <w:rsid w:val="00E83DC9"/>
    <w:rsid w:val="00E93680"/>
    <w:rsid w:val="00E9589D"/>
    <w:rsid w:val="00E95DD7"/>
    <w:rsid w:val="00EA02E7"/>
    <w:rsid w:val="00EA225A"/>
    <w:rsid w:val="00EA4C7B"/>
    <w:rsid w:val="00EA545A"/>
    <w:rsid w:val="00EA719D"/>
    <w:rsid w:val="00EB07B5"/>
    <w:rsid w:val="00EB0886"/>
    <w:rsid w:val="00EB1BCD"/>
    <w:rsid w:val="00EB4C77"/>
    <w:rsid w:val="00EB58C2"/>
    <w:rsid w:val="00EB5AD0"/>
    <w:rsid w:val="00EB608C"/>
    <w:rsid w:val="00EB6887"/>
    <w:rsid w:val="00EC0AE8"/>
    <w:rsid w:val="00EC0DC4"/>
    <w:rsid w:val="00EC1F36"/>
    <w:rsid w:val="00EC7A26"/>
    <w:rsid w:val="00EC7B2A"/>
    <w:rsid w:val="00EE5B3B"/>
    <w:rsid w:val="00EE762A"/>
    <w:rsid w:val="00EF03A4"/>
    <w:rsid w:val="00F010A2"/>
    <w:rsid w:val="00F038B1"/>
    <w:rsid w:val="00F16A94"/>
    <w:rsid w:val="00F174B3"/>
    <w:rsid w:val="00F23CF7"/>
    <w:rsid w:val="00F23EEB"/>
    <w:rsid w:val="00F3015D"/>
    <w:rsid w:val="00F30896"/>
    <w:rsid w:val="00F30AA8"/>
    <w:rsid w:val="00F316FD"/>
    <w:rsid w:val="00F31A1C"/>
    <w:rsid w:val="00F33412"/>
    <w:rsid w:val="00F354B7"/>
    <w:rsid w:val="00F423F3"/>
    <w:rsid w:val="00F45C9B"/>
    <w:rsid w:val="00F47B7C"/>
    <w:rsid w:val="00F53E9B"/>
    <w:rsid w:val="00F5674F"/>
    <w:rsid w:val="00F70B94"/>
    <w:rsid w:val="00F71593"/>
    <w:rsid w:val="00F802E5"/>
    <w:rsid w:val="00F82372"/>
    <w:rsid w:val="00F829CC"/>
    <w:rsid w:val="00F83F35"/>
    <w:rsid w:val="00F849C8"/>
    <w:rsid w:val="00F908E1"/>
    <w:rsid w:val="00F94DB2"/>
    <w:rsid w:val="00F94ED6"/>
    <w:rsid w:val="00F95D62"/>
    <w:rsid w:val="00FA5C30"/>
    <w:rsid w:val="00FB259A"/>
    <w:rsid w:val="00FC034D"/>
    <w:rsid w:val="00FC4863"/>
    <w:rsid w:val="00FD0C3D"/>
    <w:rsid w:val="00FD114C"/>
    <w:rsid w:val="00FD5928"/>
    <w:rsid w:val="00FE127C"/>
    <w:rsid w:val="00FE2413"/>
    <w:rsid w:val="00FE70EE"/>
    <w:rsid w:val="00FE76E7"/>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6F01-3205-4854-9A47-442E177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Sinespaciado">
    <w:name w:val="No Spacing"/>
    <w:uiPriority w:val="1"/>
    <w:qFormat/>
    <w:rsid w:val="00CA7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A8C3-A352-4ACE-86C9-F79E70BB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8</Pages>
  <Words>3073</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390</cp:revision>
  <cp:lastPrinted>2018-08-09T17:49:00Z</cp:lastPrinted>
  <dcterms:created xsi:type="dcterms:W3CDTF">2015-08-11T19:05:00Z</dcterms:created>
  <dcterms:modified xsi:type="dcterms:W3CDTF">2018-12-11T16:04:00Z</dcterms:modified>
</cp:coreProperties>
</file>