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w:t>
            </w:r>
            <w:r w:rsidR="00D8769C">
              <w:rPr>
                <w:rFonts w:ascii="Arial" w:hAnsi="Arial" w:cs="Arial"/>
                <w:b/>
                <w:iCs/>
                <w:caps/>
                <w:sz w:val="26"/>
                <w:szCs w:val="26"/>
              </w:rPr>
              <w:t>de</w:t>
            </w:r>
            <w:r w:rsidR="0098584C">
              <w:rPr>
                <w:rFonts w:ascii="Arial" w:hAnsi="Arial" w:cs="Arial"/>
                <w:b/>
                <w:iCs/>
                <w:caps/>
                <w:sz w:val="26"/>
                <w:szCs w:val="26"/>
              </w:rPr>
              <w:t xml:space="preserve"> LO CONTENCIOSO ADMINISTRATIVO Y DE CUENTAS DEL PODER JUDICIAL DEL ESTADO DE oaxaca.</w:t>
            </w:r>
          </w:p>
          <w:p w:rsidR="001144A1" w:rsidRPr="000A1F0F" w:rsidRDefault="001144A1" w:rsidP="00585C95">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310D66">
              <w:rPr>
                <w:rFonts w:ascii="Arial" w:hAnsi="Arial" w:cs="Arial"/>
                <w:b/>
                <w:iCs/>
                <w:caps/>
                <w:sz w:val="26"/>
                <w:szCs w:val="26"/>
                <w:lang w:val="es-PE"/>
              </w:rPr>
              <w:t>0553</w:t>
            </w:r>
            <w:r w:rsidR="0031730E">
              <w:rPr>
                <w:rFonts w:ascii="Arial" w:hAnsi="Arial" w:cs="Arial"/>
                <w:b/>
                <w:iCs/>
                <w:caps/>
                <w:sz w:val="26"/>
                <w:szCs w:val="26"/>
                <w:lang w:val="es-PE"/>
              </w:rPr>
              <w:t>/2017</w:t>
            </w:r>
          </w:p>
          <w:p w:rsidR="001144A1" w:rsidRPr="000A1F0F" w:rsidRDefault="001144A1" w:rsidP="00585C95">
            <w:pPr>
              <w:pStyle w:val="Encabezado"/>
              <w:ind w:right="51"/>
              <w:jc w:val="both"/>
              <w:rPr>
                <w:rFonts w:ascii="Arial" w:hAnsi="Arial" w:cs="Arial"/>
                <w:b/>
                <w:iCs/>
                <w:caps/>
                <w:sz w:val="26"/>
                <w:szCs w:val="26"/>
                <w:lang w:val="es-PE"/>
              </w:rPr>
            </w:pPr>
          </w:p>
          <w:p w:rsidR="001144A1" w:rsidRDefault="00C31CFE" w:rsidP="00A10387">
            <w:pPr>
              <w:pStyle w:val="Encabezado"/>
              <w:ind w:left="1119" w:right="497"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424299">
              <w:rPr>
                <w:rFonts w:ascii="Arial" w:hAnsi="Arial" w:cs="Arial"/>
                <w:b/>
                <w:iCs/>
                <w:caps/>
                <w:sz w:val="26"/>
                <w:szCs w:val="26"/>
                <w:lang w:val="es-PE"/>
              </w:rPr>
              <w:t>CUADERNO DE SUSPENSIÓN</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310D66">
              <w:rPr>
                <w:rFonts w:ascii="Arial" w:hAnsi="Arial" w:cs="Arial"/>
                <w:b/>
                <w:iCs/>
                <w:caps/>
                <w:sz w:val="26"/>
                <w:szCs w:val="26"/>
                <w:lang w:val="es-PE"/>
              </w:rPr>
              <w:t>034/2017</w:t>
            </w:r>
            <w:r w:rsidR="001144A1">
              <w:rPr>
                <w:rFonts w:ascii="Arial" w:hAnsi="Arial" w:cs="Arial"/>
                <w:b/>
                <w:iCs/>
                <w:caps/>
                <w:sz w:val="26"/>
                <w:szCs w:val="26"/>
                <w:lang w:val="es-PE"/>
              </w:rPr>
              <w:t xml:space="preserve"> de la </w:t>
            </w:r>
            <w:r w:rsidR="00310D66">
              <w:rPr>
                <w:rFonts w:ascii="Arial" w:hAnsi="Arial" w:cs="Arial"/>
                <w:b/>
                <w:iCs/>
                <w:caps/>
                <w:sz w:val="26"/>
                <w:szCs w:val="26"/>
                <w:lang w:val="es-PE"/>
              </w:rPr>
              <w:t>PRIMERA</w:t>
            </w:r>
            <w:r w:rsidR="000C7BB2">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1144A1">
              <w:rPr>
                <w:rFonts w:ascii="Arial" w:hAnsi="Arial" w:cs="Arial"/>
                <w:b/>
                <w:iCs/>
                <w:caps/>
                <w:sz w:val="26"/>
                <w:szCs w:val="26"/>
                <w:lang w:val="es-PE"/>
              </w:rPr>
              <w:t>unitaria DE PRIMERA INSTANCIA.</w:t>
            </w:r>
          </w:p>
          <w:p w:rsidR="001144A1" w:rsidRPr="000A1F0F" w:rsidRDefault="001144A1" w:rsidP="00585C95">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585C95">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585C95">
            <w:pPr>
              <w:tabs>
                <w:tab w:val="left" w:pos="3103"/>
              </w:tabs>
              <w:spacing w:after="0" w:line="240" w:lineRule="auto"/>
              <w:ind w:left="2961" w:hanging="2961"/>
              <w:jc w:val="both"/>
              <w:rPr>
                <w:rFonts w:ascii="Arial" w:hAnsi="Arial" w:cs="Arial"/>
                <w:b/>
                <w:i/>
                <w:iCs/>
                <w:caps/>
                <w:sz w:val="26"/>
                <w:szCs w:val="26"/>
              </w:rPr>
            </w:pPr>
          </w:p>
        </w:tc>
      </w:tr>
    </w:tbl>
    <w:p w:rsidR="004F4970" w:rsidRDefault="0002236D" w:rsidP="001144A1">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EE6084">
        <w:rPr>
          <w:rFonts w:ascii="Arial" w:hAnsi="Arial" w:cs="Arial"/>
          <w:b/>
          <w:sz w:val="26"/>
          <w:szCs w:val="26"/>
        </w:rPr>
        <w:t>25 VEINTICINCO DE ENERO</w:t>
      </w:r>
      <w:r>
        <w:rPr>
          <w:rFonts w:ascii="Arial" w:hAnsi="Arial" w:cs="Arial"/>
          <w:b/>
          <w:sz w:val="26"/>
          <w:szCs w:val="26"/>
        </w:rPr>
        <w:t xml:space="preserve"> DE </w:t>
      </w:r>
      <w:r w:rsidR="006105BC">
        <w:rPr>
          <w:rFonts w:ascii="Arial" w:hAnsi="Arial" w:cs="Arial"/>
          <w:b/>
          <w:sz w:val="26"/>
          <w:szCs w:val="26"/>
        </w:rPr>
        <w:t>201</w:t>
      </w:r>
      <w:r w:rsidR="00E44464">
        <w:rPr>
          <w:rFonts w:ascii="Arial" w:hAnsi="Arial" w:cs="Arial"/>
          <w:b/>
          <w:sz w:val="26"/>
          <w:szCs w:val="26"/>
        </w:rPr>
        <w:t>8</w:t>
      </w:r>
      <w:r w:rsidR="006105BC">
        <w:rPr>
          <w:rFonts w:ascii="Arial" w:hAnsi="Arial" w:cs="Arial"/>
          <w:b/>
          <w:sz w:val="26"/>
          <w:szCs w:val="26"/>
        </w:rPr>
        <w:t xml:space="preserve"> DOS MIL </w:t>
      </w:r>
      <w:r w:rsidR="00E44464">
        <w:rPr>
          <w:rFonts w:ascii="Arial" w:hAnsi="Arial" w:cs="Arial"/>
          <w:b/>
          <w:sz w:val="26"/>
          <w:szCs w:val="26"/>
        </w:rPr>
        <w:t>DIECIOCHO</w:t>
      </w:r>
      <w:r>
        <w:rPr>
          <w:rFonts w:ascii="Arial" w:hAnsi="Arial" w:cs="Arial"/>
          <w:b/>
          <w:sz w:val="26"/>
          <w:szCs w:val="26"/>
        </w:rPr>
        <w:t>.</w:t>
      </w:r>
      <w:r w:rsidR="006105BC">
        <w:rPr>
          <w:rFonts w:ascii="Arial" w:hAnsi="Arial" w:cs="Arial"/>
          <w:b/>
          <w:sz w:val="26"/>
          <w:szCs w:val="26"/>
        </w:rPr>
        <w:t xml:space="preserve"> </w:t>
      </w:r>
    </w:p>
    <w:p w:rsidR="004F4970" w:rsidRPr="00F21698" w:rsidRDefault="00EE6084" w:rsidP="000C1F7C">
      <w:pPr>
        <w:spacing w:after="0" w:line="360" w:lineRule="auto"/>
        <w:jc w:val="both"/>
        <w:rPr>
          <w:rFonts w:ascii="Arial" w:hAnsi="Arial" w:cs="Arial"/>
          <w:b/>
          <w:sz w:val="26"/>
          <w:szCs w:val="26"/>
        </w:rPr>
      </w:pPr>
      <w:r>
        <w:rPr>
          <w:rFonts w:ascii="Arial" w:hAnsi="Arial" w:cs="Arial"/>
          <w:sz w:val="26"/>
          <w:szCs w:val="26"/>
        </w:rPr>
        <w:tab/>
      </w:r>
      <w:r w:rsidR="001144A1">
        <w:rPr>
          <w:rFonts w:ascii="Arial" w:hAnsi="Arial" w:cs="Arial"/>
          <w:sz w:val="26"/>
          <w:szCs w:val="26"/>
        </w:rPr>
        <w:t>P</w:t>
      </w:r>
      <w:r w:rsidR="001144A1" w:rsidRPr="006E349D">
        <w:rPr>
          <w:rFonts w:ascii="Arial" w:hAnsi="Arial" w:cs="Arial"/>
          <w:sz w:val="26"/>
          <w:szCs w:val="26"/>
        </w:rPr>
        <w:t>or recibido</w:t>
      </w:r>
      <w:r w:rsidR="00A10387">
        <w:rPr>
          <w:rFonts w:ascii="Arial" w:hAnsi="Arial" w:cs="Arial"/>
          <w:sz w:val="26"/>
          <w:szCs w:val="26"/>
        </w:rPr>
        <w:t xml:space="preserve"> el</w:t>
      </w:r>
      <w:r w:rsidR="001144A1" w:rsidRPr="006E349D">
        <w:rPr>
          <w:rFonts w:ascii="Arial" w:hAnsi="Arial" w:cs="Arial"/>
          <w:sz w:val="26"/>
          <w:szCs w:val="26"/>
        </w:rPr>
        <w:t xml:space="preserve"> Cuaderno de Revisión </w:t>
      </w:r>
      <w:r w:rsidR="00310D66">
        <w:rPr>
          <w:rFonts w:ascii="Arial" w:hAnsi="Arial" w:cs="Arial"/>
          <w:b/>
          <w:sz w:val="26"/>
          <w:szCs w:val="26"/>
        </w:rPr>
        <w:t>0553</w:t>
      </w:r>
      <w:r w:rsidR="001144A1" w:rsidRPr="00623318">
        <w:rPr>
          <w:rFonts w:ascii="Arial" w:hAnsi="Arial" w:cs="Arial"/>
          <w:b/>
          <w:sz w:val="26"/>
          <w:szCs w:val="26"/>
        </w:rPr>
        <w:t>/201</w:t>
      </w:r>
      <w:r w:rsidR="009073DD">
        <w:rPr>
          <w:rFonts w:ascii="Arial" w:hAnsi="Arial" w:cs="Arial"/>
          <w:b/>
          <w:sz w:val="26"/>
          <w:szCs w:val="26"/>
        </w:rPr>
        <w:t xml:space="preserve">7 </w:t>
      </w:r>
      <w:r w:rsidR="001144A1" w:rsidRPr="006E349D">
        <w:rPr>
          <w:rFonts w:ascii="Arial" w:hAnsi="Arial" w:cs="Arial"/>
          <w:sz w:val="26"/>
          <w:szCs w:val="26"/>
        </w:rPr>
        <w:t>que remite la Secretaría General de Acuerdos, con motivo de</w:t>
      </w:r>
      <w:r w:rsidR="00A10387">
        <w:rPr>
          <w:rFonts w:ascii="Arial" w:hAnsi="Arial" w:cs="Arial"/>
          <w:sz w:val="26"/>
          <w:szCs w:val="26"/>
        </w:rPr>
        <w:t>l</w:t>
      </w:r>
      <w:r w:rsidR="001144A1" w:rsidRPr="006E349D">
        <w:rPr>
          <w:rFonts w:ascii="Arial" w:hAnsi="Arial" w:cs="Arial"/>
          <w:sz w:val="26"/>
          <w:szCs w:val="26"/>
        </w:rPr>
        <w:t xml:space="preserve"> recurso de revisión interpuesto por</w:t>
      </w:r>
      <w:r w:rsidR="001144A1">
        <w:rPr>
          <w:rFonts w:ascii="Arial" w:hAnsi="Arial" w:cs="Arial"/>
          <w:sz w:val="26"/>
          <w:szCs w:val="26"/>
        </w:rPr>
        <w:t xml:space="preserve"> </w:t>
      </w:r>
      <w:r w:rsidR="00C31CFE" w:rsidRPr="00C31CFE">
        <w:rPr>
          <w:rFonts w:ascii="Arial" w:hAnsi="Arial" w:cs="Arial"/>
          <w:sz w:val="26"/>
          <w:szCs w:val="26"/>
        </w:rPr>
        <w:t>el</w:t>
      </w:r>
      <w:r w:rsidR="00C31CFE">
        <w:rPr>
          <w:rFonts w:ascii="Arial" w:hAnsi="Arial" w:cs="Arial"/>
          <w:sz w:val="26"/>
          <w:szCs w:val="26"/>
        </w:rPr>
        <w:t xml:space="preserve"> </w:t>
      </w:r>
      <w:r w:rsidR="00C11F1A">
        <w:rPr>
          <w:rFonts w:ascii="Arial" w:hAnsi="Arial" w:cs="Arial"/>
          <w:b/>
          <w:sz w:val="26"/>
          <w:szCs w:val="26"/>
        </w:rPr>
        <w:t xml:space="preserve">autorizado legal del </w:t>
      </w:r>
      <w:r w:rsidR="006F12BF">
        <w:rPr>
          <w:rFonts w:ascii="Arial" w:hAnsi="Arial" w:cs="Arial"/>
          <w:b/>
          <w:sz w:val="26"/>
          <w:szCs w:val="26"/>
        </w:rPr>
        <w:t>DIRECTOR GENERAL DE LA POLICÍA VIAL ESTATAL</w:t>
      </w:r>
      <w:r w:rsidR="00697ECB">
        <w:rPr>
          <w:rFonts w:ascii="Arial" w:hAnsi="Arial" w:cs="Arial"/>
          <w:sz w:val="26"/>
          <w:szCs w:val="26"/>
        </w:rPr>
        <w:t xml:space="preserve">; en contra </w:t>
      </w:r>
      <w:r w:rsidR="0041349D">
        <w:rPr>
          <w:rFonts w:ascii="Arial" w:hAnsi="Arial" w:cs="Arial"/>
          <w:sz w:val="26"/>
          <w:szCs w:val="26"/>
        </w:rPr>
        <w:t xml:space="preserve">de la </w:t>
      </w:r>
      <w:r w:rsidR="000C7BB2">
        <w:rPr>
          <w:rFonts w:ascii="Arial" w:hAnsi="Arial" w:cs="Arial"/>
          <w:sz w:val="26"/>
          <w:szCs w:val="26"/>
        </w:rPr>
        <w:t xml:space="preserve">parte relativa del acuerdo de </w:t>
      </w:r>
      <w:r w:rsidR="00E61958">
        <w:rPr>
          <w:rFonts w:ascii="Arial" w:hAnsi="Arial" w:cs="Arial"/>
          <w:sz w:val="26"/>
          <w:szCs w:val="26"/>
        </w:rPr>
        <w:t>22 veintidós de mayo de 2017 dos mil diecisiete</w:t>
      </w:r>
      <w:r w:rsidR="002966C0">
        <w:rPr>
          <w:rFonts w:ascii="Arial" w:hAnsi="Arial" w:cs="Arial"/>
          <w:sz w:val="26"/>
          <w:szCs w:val="26"/>
        </w:rPr>
        <w:t>, dictado</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2A5D0E">
        <w:rPr>
          <w:rFonts w:ascii="Arial" w:hAnsi="Arial" w:cs="Arial"/>
          <w:sz w:val="26"/>
          <w:szCs w:val="26"/>
        </w:rPr>
        <w:t xml:space="preserve"> cuaderno de suspensión deducido del </w:t>
      </w:r>
      <w:r w:rsidR="00F3568E" w:rsidRPr="00F3568E">
        <w:rPr>
          <w:rFonts w:ascii="Arial" w:hAnsi="Arial" w:cs="Arial"/>
          <w:sz w:val="26"/>
          <w:szCs w:val="26"/>
        </w:rPr>
        <w:t>expediente</w:t>
      </w:r>
      <w:r w:rsidR="001843E8">
        <w:rPr>
          <w:rFonts w:ascii="Arial" w:hAnsi="Arial" w:cs="Arial"/>
          <w:sz w:val="26"/>
          <w:szCs w:val="26"/>
        </w:rPr>
        <w:t xml:space="preserve"> </w:t>
      </w:r>
      <w:r w:rsidR="00C11F1A">
        <w:rPr>
          <w:rFonts w:ascii="Arial" w:hAnsi="Arial" w:cs="Arial"/>
          <w:b/>
          <w:sz w:val="26"/>
          <w:szCs w:val="26"/>
        </w:rPr>
        <w:t>0034/2017</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C11F1A">
        <w:rPr>
          <w:rFonts w:ascii="Arial" w:hAnsi="Arial" w:cs="Arial"/>
          <w:sz w:val="26"/>
          <w:szCs w:val="26"/>
        </w:rPr>
        <w:t>Primera</w:t>
      </w:r>
      <w:r w:rsidR="006105BC">
        <w:rPr>
          <w:rFonts w:ascii="Arial" w:hAnsi="Arial" w:cs="Arial"/>
          <w:sz w:val="26"/>
          <w:szCs w:val="26"/>
        </w:rPr>
        <w:t xml:space="preserve"> </w:t>
      </w:r>
      <w:r w:rsidR="00C830CA" w:rsidRPr="00C830CA">
        <w:rPr>
          <w:rFonts w:ascii="Arial" w:hAnsi="Arial" w:cs="Arial"/>
          <w:sz w:val="26"/>
          <w:szCs w:val="26"/>
        </w:rPr>
        <w:t xml:space="preserve">Sala Unitaria de Primera Instancia, relativo al juicio de nulidad promovido por </w:t>
      </w:r>
      <w:r w:rsidR="00EE514B">
        <w:rPr>
          <w:rFonts w:ascii="Arial" w:hAnsi="Arial" w:cs="Arial"/>
          <w:b/>
          <w:sz w:val="26"/>
          <w:szCs w:val="26"/>
        </w:rPr>
        <w:t>**********</w:t>
      </w:r>
      <w:r w:rsidR="00697ECB">
        <w:rPr>
          <w:rFonts w:ascii="Arial" w:hAnsi="Arial" w:cs="Arial"/>
          <w:sz w:val="26"/>
          <w:szCs w:val="26"/>
        </w:rPr>
        <w:t xml:space="preserve">en contra del </w:t>
      </w:r>
      <w:r w:rsidR="00B908DB">
        <w:rPr>
          <w:rFonts w:ascii="Arial" w:hAnsi="Arial" w:cs="Arial"/>
          <w:b/>
          <w:sz w:val="26"/>
          <w:szCs w:val="26"/>
        </w:rPr>
        <w:t>SECRETARIO DE VIALIDAD Y TRANSPORTE DEL PODER EJECUTIVO DEL ESTADO Y OTRAS AUTORIDADES</w:t>
      </w:r>
      <w:r w:rsidR="001144A1">
        <w:rPr>
          <w:rFonts w:ascii="Arial" w:hAnsi="Arial" w:cs="Arial"/>
          <w:sz w:val="26"/>
          <w:szCs w:val="26"/>
        </w:rPr>
        <w:t>;</w:t>
      </w:r>
      <w:r w:rsidR="001144A1" w:rsidRPr="00372D3D">
        <w:rPr>
          <w:rFonts w:ascii="Arial" w:hAnsi="Arial" w:cs="Arial"/>
          <w:b/>
          <w:sz w:val="26"/>
          <w:szCs w:val="26"/>
        </w:rPr>
        <w:t xml:space="preserve"> </w:t>
      </w:r>
      <w:r w:rsidR="001144A1" w:rsidRPr="00372D3D">
        <w:rPr>
          <w:rFonts w:ascii="Arial" w:hAnsi="Arial" w:cs="Arial"/>
          <w:sz w:val="26"/>
          <w:szCs w:val="26"/>
        </w:rPr>
        <w:t xml:space="preserve">por lo que con fundamento en los artículos 207 y 208, de la Ley de Justicia Administrativa para el Estado de Oaxaca, </w:t>
      </w:r>
      <w:r w:rsidR="004E5394">
        <w:rPr>
          <w:rFonts w:ascii="Arial" w:hAnsi="Arial" w:cs="Arial"/>
          <w:sz w:val="26"/>
          <w:szCs w:val="26"/>
        </w:rPr>
        <w:t xml:space="preserve">vigente hasta el 20 veinte de </w:t>
      </w:r>
      <w:r w:rsidR="0098584C">
        <w:rPr>
          <w:rFonts w:ascii="Arial" w:hAnsi="Arial" w:cs="Arial"/>
          <w:sz w:val="26"/>
          <w:szCs w:val="26"/>
        </w:rPr>
        <w:t>octubre</w:t>
      </w:r>
      <w:r w:rsidR="004E5394">
        <w:rPr>
          <w:rFonts w:ascii="Arial" w:hAnsi="Arial" w:cs="Arial"/>
          <w:sz w:val="26"/>
          <w:szCs w:val="26"/>
        </w:rPr>
        <w:t xml:space="preserve"> de 2017 dos mil diecisiete</w:t>
      </w:r>
      <w:r w:rsidR="004E5394" w:rsidRPr="00372D3D">
        <w:rPr>
          <w:rFonts w:ascii="Arial" w:hAnsi="Arial" w:cs="Arial"/>
          <w:sz w:val="26"/>
          <w:szCs w:val="26"/>
        </w:rPr>
        <w:t xml:space="preserve"> </w:t>
      </w:r>
      <w:r w:rsidR="001144A1" w:rsidRPr="00372D3D">
        <w:rPr>
          <w:rFonts w:ascii="Arial" w:hAnsi="Arial" w:cs="Arial"/>
          <w:sz w:val="26"/>
          <w:szCs w:val="26"/>
        </w:rPr>
        <w:t>se admite. En consecuencia, se procede a dictar resolu</w:t>
      </w:r>
      <w:r w:rsidR="0002236D">
        <w:rPr>
          <w:rFonts w:ascii="Arial" w:hAnsi="Arial" w:cs="Arial"/>
          <w:sz w:val="26"/>
          <w:szCs w:val="26"/>
        </w:rPr>
        <w:t>ción en los siguientes términos:</w:t>
      </w:r>
    </w:p>
    <w:p w:rsidR="00F365EA" w:rsidRDefault="00F365EA" w:rsidP="00F365EA">
      <w:pPr>
        <w:spacing w:after="0" w:line="360" w:lineRule="auto"/>
        <w:jc w:val="center"/>
        <w:rPr>
          <w:rFonts w:ascii="Arial" w:hAnsi="Arial" w:cs="Arial"/>
          <w:b/>
          <w:bCs/>
          <w:sz w:val="26"/>
          <w:szCs w:val="26"/>
        </w:rPr>
      </w:pPr>
    </w:p>
    <w:p w:rsidR="004F4970" w:rsidRDefault="00D2010F" w:rsidP="00F365EA">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F365EA" w:rsidRPr="006105BC" w:rsidRDefault="00F365EA" w:rsidP="006105BC">
      <w:pPr>
        <w:spacing w:after="0" w:line="360" w:lineRule="auto"/>
        <w:rPr>
          <w:rFonts w:ascii="Arial" w:hAnsi="Arial" w:cs="Arial"/>
          <w:b/>
          <w:bCs/>
          <w:sz w:val="26"/>
          <w:szCs w:val="26"/>
        </w:rPr>
      </w:pPr>
    </w:p>
    <w:p w:rsidR="004F4970" w:rsidRDefault="0002236D" w:rsidP="0098584C">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697ECB">
        <w:rPr>
          <w:rFonts w:ascii="Arial" w:hAnsi="Arial" w:cs="Arial"/>
          <w:sz w:val="26"/>
          <w:szCs w:val="26"/>
        </w:rPr>
        <w:t xml:space="preserve">Inconforme con </w:t>
      </w:r>
      <w:r w:rsidR="009073DD">
        <w:rPr>
          <w:rFonts w:ascii="Arial" w:hAnsi="Arial" w:cs="Arial"/>
          <w:sz w:val="26"/>
          <w:szCs w:val="26"/>
        </w:rPr>
        <w:t xml:space="preserve">la </w:t>
      </w:r>
      <w:r w:rsidR="000C7BB2">
        <w:rPr>
          <w:rFonts w:ascii="Arial" w:hAnsi="Arial" w:cs="Arial"/>
          <w:sz w:val="26"/>
          <w:szCs w:val="26"/>
        </w:rPr>
        <w:t xml:space="preserve">parte relativa del acuerdo de </w:t>
      </w:r>
      <w:r w:rsidR="00C11F1A">
        <w:rPr>
          <w:rFonts w:ascii="Arial" w:hAnsi="Arial" w:cs="Arial"/>
          <w:sz w:val="26"/>
          <w:szCs w:val="26"/>
        </w:rPr>
        <w:t>22 veintidós de mayo de 2017 dos mil diecisiete</w:t>
      </w:r>
      <w:r w:rsidR="0041349D">
        <w:rPr>
          <w:rFonts w:ascii="Arial" w:hAnsi="Arial" w:cs="Arial"/>
          <w:sz w:val="26"/>
          <w:szCs w:val="26"/>
        </w:rPr>
        <w:t>,</w:t>
      </w:r>
      <w:r w:rsidRPr="00372D3D">
        <w:rPr>
          <w:rFonts w:ascii="Arial" w:hAnsi="Arial" w:cs="Arial"/>
          <w:sz w:val="26"/>
          <w:szCs w:val="26"/>
        </w:rPr>
        <w:t xml:space="preserve"> dictad</w:t>
      </w:r>
      <w:r w:rsidR="0041349D">
        <w:rPr>
          <w:rFonts w:ascii="Arial" w:hAnsi="Arial" w:cs="Arial"/>
          <w:sz w:val="26"/>
          <w:szCs w:val="26"/>
        </w:rPr>
        <w:t>o</w:t>
      </w:r>
      <w:r>
        <w:rPr>
          <w:rFonts w:ascii="Arial" w:hAnsi="Arial" w:cs="Arial"/>
          <w:sz w:val="26"/>
          <w:szCs w:val="26"/>
        </w:rPr>
        <w:t xml:space="preserve"> por </w:t>
      </w:r>
      <w:r w:rsidR="00F21698">
        <w:rPr>
          <w:rFonts w:ascii="Arial" w:hAnsi="Arial" w:cs="Arial"/>
          <w:sz w:val="26"/>
          <w:szCs w:val="26"/>
        </w:rPr>
        <w:t>l</w:t>
      </w:r>
      <w:r w:rsidR="00CA319E">
        <w:rPr>
          <w:rFonts w:ascii="Arial" w:hAnsi="Arial" w:cs="Arial"/>
          <w:sz w:val="26"/>
          <w:szCs w:val="26"/>
        </w:rPr>
        <w:t>a</w:t>
      </w:r>
      <w:r w:rsidR="00303020">
        <w:rPr>
          <w:rFonts w:ascii="Arial" w:hAnsi="Arial" w:cs="Arial"/>
          <w:sz w:val="26"/>
          <w:szCs w:val="26"/>
        </w:rPr>
        <w:t xml:space="preserve"> </w:t>
      </w:r>
      <w:r w:rsidR="006105BC">
        <w:rPr>
          <w:rFonts w:ascii="Arial" w:hAnsi="Arial" w:cs="Arial"/>
          <w:sz w:val="26"/>
          <w:szCs w:val="26"/>
        </w:rPr>
        <w:t xml:space="preserve">Titular de la </w:t>
      </w:r>
      <w:r w:rsidR="00C11F1A">
        <w:rPr>
          <w:rFonts w:ascii="Arial" w:hAnsi="Arial" w:cs="Arial"/>
          <w:sz w:val="26"/>
          <w:szCs w:val="26"/>
        </w:rPr>
        <w:t xml:space="preserve">Primera </w:t>
      </w:r>
      <w:r w:rsidR="006105BC">
        <w:rPr>
          <w:rFonts w:ascii="Arial" w:hAnsi="Arial" w:cs="Arial"/>
          <w:sz w:val="26"/>
          <w:szCs w:val="26"/>
        </w:rPr>
        <w:t>Sala Unitaria de Primera Instancia de este Tribunal</w:t>
      </w:r>
      <w:r>
        <w:rPr>
          <w:rFonts w:ascii="Arial" w:hAnsi="Arial" w:cs="Arial"/>
          <w:sz w:val="26"/>
          <w:szCs w:val="26"/>
        </w:rPr>
        <w:t xml:space="preserve">, </w:t>
      </w:r>
      <w:r w:rsidR="00F3568E">
        <w:rPr>
          <w:rFonts w:ascii="Arial" w:hAnsi="Arial" w:cs="Arial"/>
          <w:sz w:val="26"/>
          <w:szCs w:val="26"/>
        </w:rPr>
        <w:t>el</w:t>
      </w:r>
      <w:r w:rsidR="001F03C6" w:rsidRPr="001F03C6">
        <w:rPr>
          <w:rFonts w:ascii="Arial" w:hAnsi="Arial" w:cs="Arial"/>
          <w:b/>
          <w:sz w:val="26"/>
          <w:szCs w:val="26"/>
        </w:rPr>
        <w:t xml:space="preserve"> </w:t>
      </w:r>
      <w:r w:rsidR="00C11F1A">
        <w:rPr>
          <w:rFonts w:ascii="Arial" w:hAnsi="Arial" w:cs="Arial"/>
          <w:b/>
          <w:sz w:val="26"/>
          <w:szCs w:val="26"/>
        </w:rPr>
        <w:t>autorizado legal DEL DIRECTOR GENERAL DE LA POLICÍA VIAL ESTATAL</w:t>
      </w:r>
      <w:r w:rsidRPr="00372D3D">
        <w:rPr>
          <w:rFonts w:ascii="Arial" w:hAnsi="Arial" w:cs="Arial"/>
          <w:sz w:val="26"/>
          <w:szCs w:val="26"/>
        </w:rPr>
        <w:t>,</w:t>
      </w:r>
      <w:r w:rsidRPr="00372D3D">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F365EA" w:rsidRDefault="00F365EA" w:rsidP="000C1F7C">
      <w:pPr>
        <w:spacing w:after="0" w:line="360" w:lineRule="auto"/>
        <w:jc w:val="both"/>
        <w:rPr>
          <w:rFonts w:ascii="Arial" w:hAnsi="Arial" w:cs="Arial"/>
          <w:sz w:val="26"/>
          <w:szCs w:val="26"/>
        </w:rPr>
      </w:pPr>
    </w:p>
    <w:p w:rsidR="0091304F" w:rsidRDefault="001144A1" w:rsidP="0098584C">
      <w:pPr>
        <w:spacing w:after="0" w:line="360" w:lineRule="auto"/>
        <w:ind w:firstLine="708"/>
        <w:jc w:val="both"/>
        <w:rPr>
          <w:rFonts w:ascii="Arial"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L</w:t>
      </w:r>
      <w:r w:rsidR="000C7BB2">
        <w:rPr>
          <w:rFonts w:ascii="Arial" w:hAnsi="Arial" w:cs="Arial"/>
          <w:bCs/>
          <w:sz w:val="26"/>
          <w:szCs w:val="26"/>
        </w:rPr>
        <w:t>a parte relativa del acuerdo recurrido, es del tenor literal s</w:t>
      </w:r>
      <w:r w:rsidR="00C37A09" w:rsidRPr="00C37A09">
        <w:rPr>
          <w:rFonts w:ascii="Arial" w:hAnsi="Arial" w:cs="Arial"/>
          <w:bCs/>
          <w:sz w:val="26"/>
          <w:szCs w:val="26"/>
        </w:rPr>
        <w:t xml:space="preserve">iguiente </w:t>
      </w:r>
      <w:r w:rsidR="000C7BB2">
        <w:rPr>
          <w:rFonts w:ascii="Arial" w:hAnsi="Arial" w:cs="Arial"/>
          <w:sz w:val="26"/>
          <w:szCs w:val="26"/>
        </w:rPr>
        <w:t xml:space="preserve"> </w:t>
      </w:r>
    </w:p>
    <w:p w:rsidR="00F365EA" w:rsidRPr="00C830CA" w:rsidRDefault="00F365EA" w:rsidP="000C1F7C">
      <w:pPr>
        <w:spacing w:after="0" w:line="360" w:lineRule="auto"/>
        <w:jc w:val="both"/>
        <w:rPr>
          <w:rFonts w:ascii="Arial" w:hAnsi="Arial" w:cs="Arial"/>
          <w:b/>
          <w:sz w:val="26"/>
          <w:szCs w:val="26"/>
        </w:rPr>
      </w:pPr>
    </w:p>
    <w:p w:rsidR="00A013A7" w:rsidRPr="00A013A7" w:rsidRDefault="00C37A09" w:rsidP="00C11F1A">
      <w:pPr>
        <w:widowControl w:val="0"/>
        <w:tabs>
          <w:tab w:val="left" w:pos="7938"/>
        </w:tabs>
        <w:spacing w:after="0" w:line="360" w:lineRule="auto"/>
        <w:ind w:left="1134" w:right="616"/>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w:t>
      </w:r>
      <w:r w:rsidR="000C7BB2">
        <w:rPr>
          <w:rFonts w:ascii="Arial" w:eastAsia="Times New Roman" w:hAnsi="Arial" w:cs="Arial"/>
          <w:bCs/>
          <w:iCs/>
          <w:sz w:val="24"/>
          <w:szCs w:val="24"/>
          <w:lang w:eastAsia="es-ES"/>
        </w:rPr>
        <w:t>...</w:t>
      </w:r>
      <w:r w:rsidR="00C11F1A">
        <w:rPr>
          <w:rFonts w:ascii="Arial" w:eastAsia="Times New Roman" w:hAnsi="Arial" w:cs="Arial"/>
          <w:b/>
          <w:bCs/>
          <w:iCs/>
          <w:lang w:eastAsia="es-ES"/>
        </w:rPr>
        <w:t>Por otra parte</w:t>
      </w:r>
      <w:r w:rsidR="00C11F1A">
        <w:rPr>
          <w:rFonts w:ascii="Arial" w:eastAsia="Times New Roman" w:hAnsi="Arial" w:cs="Arial"/>
          <w:bCs/>
          <w:iCs/>
          <w:lang w:eastAsia="es-ES"/>
        </w:rPr>
        <w:t>, se da cuenta con el oficio de PE/DGPVE</w:t>
      </w:r>
      <w:r w:rsidR="00097269">
        <w:rPr>
          <w:rFonts w:ascii="Arial" w:eastAsia="Times New Roman" w:hAnsi="Arial" w:cs="Arial"/>
          <w:bCs/>
          <w:iCs/>
          <w:lang w:eastAsia="es-ES"/>
        </w:rPr>
        <w:t xml:space="preserve">/1124/2017, fechado el 15 de 05 mayo de 2017 dos mil diecisiete, signado por el contador público José Guzmán Santos quien se ostenta como Director General de la Policía Vial Estatal; </w:t>
      </w:r>
      <w:r w:rsidR="00097269">
        <w:rPr>
          <w:rFonts w:ascii="Arial" w:eastAsia="Times New Roman" w:hAnsi="Arial" w:cs="Arial"/>
          <w:b/>
          <w:bCs/>
          <w:iCs/>
          <w:lang w:eastAsia="es-ES"/>
        </w:rPr>
        <w:t>sin embargo</w:t>
      </w:r>
      <w:r w:rsidR="00097269">
        <w:rPr>
          <w:rFonts w:ascii="Arial" w:eastAsia="Times New Roman" w:hAnsi="Arial" w:cs="Arial"/>
          <w:bCs/>
          <w:iCs/>
          <w:lang w:eastAsia="es-ES"/>
        </w:rPr>
        <w:t xml:space="preserve">, no acredita tal carácter; </w:t>
      </w:r>
      <w:r w:rsidR="00097269">
        <w:rPr>
          <w:rFonts w:ascii="Arial" w:eastAsia="Times New Roman" w:hAnsi="Arial" w:cs="Arial"/>
          <w:b/>
          <w:bCs/>
          <w:iCs/>
          <w:lang w:eastAsia="es-ES"/>
        </w:rPr>
        <w:t xml:space="preserve">por ello, </w:t>
      </w:r>
      <w:r w:rsidR="00097269">
        <w:rPr>
          <w:rFonts w:ascii="Arial" w:eastAsia="Times New Roman" w:hAnsi="Arial" w:cs="Arial"/>
          <w:bCs/>
          <w:iCs/>
          <w:lang w:eastAsia="es-ES"/>
        </w:rPr>
        <w:t xml:space="preserve">únicamente agréguese a los autos el de cuenta, </w:t>
      </w:r>
      <w:r w:rsidR="00097269">
        <w:rPr>
          <w:rFonts w:ascii="Arial" w:eastAsia="Times New Roman" w:hAnsi="Arial" w:cs="Arial"/>
          <w:b/>
          <w:bCs/>
          <w:iCs/>
          <w:lang w:eastAsia="es-ES"/>
        </w:rPr>
        <w:t>en consecuencia</w:t>
      </w:r>
      <w:r w:rsidR="00097269">
        <w:rPr>
          <w:rFonts w:ascii="Arial" w:eastAsia="Times New Roman" w:hAnsi="Arial" w:cs="Arial"/>
          <w:bCs/>
          <w:iCs/>
          <w:lang w:eastAsia="es-ES"/>
        </w:rPr>
        <w:t xml:space="preserve">, se le hace efectivo el apercibimiento decretado por auto de 06 seis de 04 abril de 2017 dos mil diecisiete y se ordena turnar el presente cuaderno </w:t>
      </w:r>
      <w:r w:rsidR="00424299">
        <w:rPr>
          <w:rFonts w:ascii="Arial" w:eastAsia="Times New Roman" w:hAnsi="Arial" w:cs="Arial"/>
          <w:bCs/>
          <w:iCs/>
          <w:lang w:eastAsia="es-ES"/>
        </w:rPr>
        <w:t xml:space="preserve">a la titular de ésta sala a efecto de que resuelva lo procedente con las constancias que obran en el mismo; </w:t>
      </w:r>
      <w:r w:rsidR="00424299">
        <w:rPr>
          <w:rFonts w:ascii="Arial" w:eastAsia="Times New Roman" w:hAnsi="Arial" w:cs="Arial"/>
          <w:b/>
          <w:bCs/>
          <w:iCs/>
          <w:lang w:eastAsia="es-ES"/>
        </w:rPr>
        <w:t>lo anterior</w:t>
      </w:r>
      <w:r w:rsidR="00424299">
        <w:rPr>
          <w:rFonts w:ascii="Arial" w:eastAsia="Times New Roman" w:hAnsi="Arial" w:cs="Arial"/>
          <w:bCs/>
          <w:iCs/>
          <w:lang w:eastAsia="es-ES"/>
        </w:rPr>
        <w:t>, con fundamento en el artículo 188 fracción IV, inciso d) de la ley de la materia</w:t>
      </w:r>
      <w:r w:rsidR="00712616">
        <w:rPr>
          <w:rFonts w:ascii="Arial" w:eastAsia="Times New Roman" w:hAnsi="Arial" w:cs="Arial"/>
          <w:bCs/>
          <w:iCs/>
          <w:lang w:eastAsia="es-ES"/>
        </w:rPr>
        <w:t>…</w:t>
      </w:r>
      <w:r w:rsidR="00A013A7" w:rsidRPr="00E86CC9">
        <w:rPr>
          <w:rFonts w:ascii="Arial" w:eastAsia="Times New Roman" w:hAnsi="Arial" w:cs="Arial"/>
          <w:bCs/>
          <w:iCs/>
          <w:lang w:eastAsia="es-ES"/>
        </w:rPr>
        <w:t>”-</w:t>
      </w:r>
      <w:r w:rsidR="00A013A7">
        <w:rPr>
          <w:rFonts w:ascii="Arial" w:eastAsia="Times New Roman" w:hAnsi="Arial" w:cs="Arial"/>
          <w:bCs/>
          <w:iCs/>
          <w:sz w:val="24"/>
          <w:szCs w:val="24"/>
          <w:lang w:eastAsia="es-ES"/>
        </w:rPr>
        <w:t xml:space="preserve"> - - -</w:t>
      </w:r>
      <w:r w:rsidR="009B2667">
        <w:rPr>
          <w:rFonts w:ascii="Arial" w:eastAsia="Times New Roman" w:hAnsi="Arial" w:cs="Arial"/>
          <w:bCs/>
          <w:iCs/>
          <w:sz w:val="24"/>
          <w:szCs w:val="24"/>
          <w:lang w:eastAsia="es-ES"/>
        </w:rPr>
        <w:t xml:space="preserve"> - - - - - - </w:t>
      </w:r>
      <w:r w:rsidR="00424299">
        <w:rPr>
          <w:rFonts w:ascii="Arial" w:eastAsia="Times New Roman" w:hAnsi="Arial" w:cs="Arial"/>
          <w:bCs/>
          <w:iCs/>
          <w:sz w:val="24"/>
          <w:szCs w:val="24"/>
          <w:lang w:eastAsia="es-ES"/>
        </w:rPr>
        <w:t xml:space="preserve">- - - - - - - - - - - - - - - - - - </w:t>
      </w:r>
    </w:p>
    <w:p w:rsidR="00F365EA" w:rsidRDefault="00F365EA" w:rsidP="003C63BE">
      <w:pPr>
        <w:widowControl w:val="0"/>
        <w:tabs>
          <w:tab w:val="left" w:pos="7938"/>
          <w:tab w:val="left" w:pos="8222"/>
        </w:tabs>
        <w:spacing w:after="0" w:line="360" w:lineRule="auto"/>
        <w:ind w:right="49"/>
        <w:rPr>
          <w:rFonts w:ascii="Arial" w:eastAsia="Times New Roman" w:hAnsi="Arial" w:cs="Arial"/>
          <w:b/>
          <w:bCs/>
          <w:sz w:val="26"/>
          <w:szCs w:val="26"/>
          <w:lang w:eastAsia="es-ES"/>
        </w:rPr>
      </w:pPr>
    </w:p>
    <w:p w:rsidR="00E80E37" w:rsidRDefault="000C1F7C" w:rsidP="00F365EA">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F365EA" w:rsidRPr="003C63BE" w:rsidRDefault="00F365EA" w:rsidP="003C63BE">
      <w:pPr>
        <w:widowControl w:val="0"/>
        <w:tabs>
          <w:tab w:val="left" w:pos="7938"/>
          <w:tab w:val="left" w:pos="8222"/>
        </w:tabs>
        <w:spacing w:after="0" w:line="360" w:lineRule="auto"/>
        <w:ind w:right="49"/>
        <w:rPr>
          <w:rFonts w:ascii="Arial" w:eastAsia="Times New Roman" w:hAnsi="Arial" w:cs="Arial"/>
          <w:b/>
          <w:bCs/>
          <w:sz w:val="26"/>
          <w:szCs w:val="26"/>
          <w:lang w:eastAsia="es-ES"/>
        </w:rPr>
      </w:pPr>
    </w:p>
    <w:p w:rsidR="00F365EA" w:rsidRDefault="00C408BA" w:rsidP="004F4970">
      <w:pPr>
        <w:widowControl w:val="0"/>
        <w:tabs>
          <w:tab w:val="left" w:pos="7938"/>
          <w:tab w:val="left" w:pos="8222"/>
        </w:tabs>
        <w:spacing w:after="0" w:line="360" w:lineRule="auto"/>
        <w:ind w:right="49"/>
        <w:jc w:val="both"/>
        <w:rPr>
          <w:rFonts w:ascii="Arial" w:hAnsi="Arial" w:cs="Arial"/>
          <w:b/>
          <w:bCs/>
          <w:iCs/>
          <w:sz w:val="26"/>
          <w:szCs w:val="26"/>
        </w:rPr>
      </w:pPr>
      <w:r>
        <w:rPr>
          <w:noProof/>
        </w:rPr>
        <mc:AlternateContent>
          <mc:Choice Requires="wps">
            <w:drawing>
              <wp:anchor distT="0" distB="0" distL="114300" distR="114300" simplePos="0" relativeHeight="251659264" behindDoc="0" locked="0" layoutInCell="1" allowOverlap="1" wp14:anchorId="0D541849" wp14:editId="6E346FA0">
                <wp:simplePos x="0" y="0"/>
                <wp:positionH relativeFrom="column">
                  <wp:posOffset>5525135</wp:posOffset>
                </wp:positionH>
                <wp:positionV relativeFrom="paragraph">
                  <wp:posOffset>2876550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408BA" w:rsidRPr="00A6596B" w:rsidRDefault="00C408BA" w:rsidP="00C408B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5.05pt;margin-top:22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">
                <v:textbox>
                  <w:txbxContent>
                    <w:p w:rsidR="00C408BA" w:rsidRPr="00A6596B" w:rsidRDefault="00C408BA" w:rsidP="00C408BA">
                      <w:pPr>
                        <w:rPr>
                          <w:sz w:val="16"/>
                          <w:szCs w:val="16"/>
                        </w:rPr>
                      </w:pPr>
                      <w:r>
                        <w:rPr>
                          <w:sz w:val="16"/>
                          <w:szCs w:val="16"/>
                        </w:rPr>
                        <w:t>Datos personales protegidos por el Art. 116 de la LGTAIP y el Art. 56 de la LTAIPEO</w:t>
                      </w:r>
                    </w:p>
                  </w:txbxContent>
                </v:textbox>
              </v:shape>
            </w:pict>
          </mc:Fallback>
        </mc:AlternateContent>
      </w:r>
      <w:r w:rsidR="00F365EA">
        <w:rPr>
          <w:rFonts w:ascii="Arial" w:hAnsi="Arial" w:cs="Arial"/>
          <w:b/>
          <w:bCs/>
          <w:iCs/>
          <w:sz w:val="26"/>
          <w:szCs w:val="26"/>
        </w:rPr>
        <w:t xml:space="preserve">         </w:t>
      </w:r>
      <w:r w:rsidR="001144A1" w:rsidRPr="006E349D">
        <w:rPr>
          <w:rFonts w:ascii="Arial" w:hAnsi="Arial" w:cs="Arial"/>
          <w:b/>
          <w:bCs/>
          <w:iCs/>
          <w:sz w:val="26"/>
          <w:szCs w:val="26"/>
        </w:rPr>
        <w:t xml:space="preserve">PRIMERO. </w:t>
      </w:r>
      <w:r w:rsidR="00E22533">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145, 146, fracciones VII y VIII y 149, fracción I, inciso b) y 151 de la Ley Orgánica del Poder Judicial del Estado, 86, 88, 92, 93 fracción I, 94, 201, 206 y 208 de la Ley de Justicia Administrativa para el Estado de Oaxaca, vigente hasta el 20 veinte de octubre de 2017 dos mil diecisiete,</w:t>
      </w:r>
      <w:r w:rsidR="002B26D8">
        <w:rPr>
          <w:rFonts w:ascii="Arial" w:hAnsi="Arial" w:cs="Arial"/>
          <w:bCs/>
          <w:iCs/>
          <w:sz w:val="26"/>
          <w:szCs w:val="26"/>
        </w:rPr>
        <w:t xml:space="preserve"> </w:t>
      </w:r>
      <w:r w:rsidR="001144A1" w:rsidRPr="006E349D">
        <w:rPr>
          <w:rFonts w:ascii="Arial" w:hAnsi="Arial" w:cs="Arial"/>
          <w:bCs/>
          <w:iCs/>
          <w:sz w:val="26"/>
          <w:szCs w:val="26"/>
        </w:rPr>
        <w:t>dado que se trata</w:t>
      </w:r>
      <w:r w:rsidR="001144A1">
        <w:rPr>
          <w:rFonts w:ascii="Arial" w:hAnsi="Arial" w:cs="Arial"/>
          <w:bCs/>
          <w:iCs/>
          <w:sz w:val="26"/>
          <w:szCs w:val="26"/>
        </w:rPr>
        <w:t xml:space="preserve"> de</w:t>
      </w:r>
      <w:r w:rsidR="002A72DF">
        <w:rPr>
          <w:rFonts w:ascii="Arial" w:hAnsi="Arial" w:cs="Arial"/>
          <w:bCs/>
          <w:iCs/>
          <w:sz w:val="26"/>
          <w:szCs w:val="26"/>
        </w:rPr>
        <w:t xml:space="preserve"> un </w:t>
      </w:r>
      <w:r w:rsidR="001144A1" w:rsidRPr="006E349D">
        <w:rPr>
          <w:rFonts w:ascii="Arial" w:hAnsi="Arial" w:cs="Arial"/>
          <w:bCs/>
          <w:iCs/>
          <w:sz w:val="26"/>
          <w:szCs w:val="26"/>
        </w:rPr>
        <w:t xml:space="preserve"> Recurso de Revisión interpuesto </w:t>
      </w:r>
      <w:r w:rsidR="002A72DF" w:rsidRPr="002A72DF">
        <w:rPr>
          <w:rFonts w:ascii="Arial" w:hAnsi="Arial" w:cs="Arial"/>
          <w:bCs/>
          <w:iCs/>
          <w:sz w:val="26"/>
          <w:szCs w:val="26"/>
        </w:rPr>
        <w:t xml:space="preserve">en contra </w:t>
      </w:r>
      <w:r w:rsidR="006E6519">
        <w:rPr>
          <w:rFonts w:ascii="Arial" w:hAnsi="Arial" w:cs="Arial"/>
          <w:bCs/>
          <w:iCs/>
          <w:sz w:val="26"/>
          <w:szCs w:val="26"/>
        </w:rPr>
        <w:t xml:space="preserve">de </w:t>
      </w:r>
      <w:r w:rsidR="00424229">
        <w:rPr>
          <w:rFonts w:ascii="Arial" w:hAnsi="Arial" w:cs="Arial"/>
          <w:bCs/>
          <w:iCs/>
          <w:sz w:val="26"/>
          <w:szCs w:val="26"/>
        </w:rPr>
        <w:t xml:space="preserve">la </w:t>
      </w:r>
      <w:r w:rsidR="00324A40">
        <w:rPr>
          <w:rFonts w:ascii="Arial" w:hAnsi="Arial" w:cs="Arial"/>
          <w:bCs/>
          <w:iCs/>
          <w:sz w:val="26"/>
          <w:szCs w:val="26"/>
        </w:rPr>
        <w:t xml:space="preserve">parte relativa del acuerdo de </w:t>
      </w:r>
      <w:r w:rsidR="00424299">
        <w:rPr>
          <w:rFonts w:ascii="Arial" w:hAnsi="Arial" w:cs="Arial"/>
          <w:sz w:val="26"/>
          <w:szCs w:val="26"/>
        </w:rPr>
        <w:t>22 veintidós de mayo de 2017 dos mil diecisiete</w:t>
      </w:r>
      <w:r w:rsidR="00E41A8D">
        <w:rPr>
          <w:rFonts w:ascii="Arial" w:hAnsi="Arial" w:cs="Arial"/>
          <w:bCs/>
          <w:iCs/>
          <w:sz w:val="26"/>
          <w:szCs w:val="26"/>
        </w:rPr>
        <w:t xml:space="preserve">, </w:t>
      </w:r>
      <w:r w:rsidR="002966C0">
        <w:rPr>
          <w:rFonts w:ascii="Arial" w:hAnsi="Arial" w:cs="Arial"/>
          <w:bCs/>
          <w:iCs/>
          <w:sz w:val="26"/>
          <w:szCs w:val="26"/>
        </w:rPr>
        <w:t>dictado</w:t>
      </w:r>
      <w:r w:rsidR="00164061">
        <w:rPr>
          <w:rFonts w:ascii="Arial" w:hAnsi="Arial" w:cs="Arial"/>
          <w:bCs/>
          <w:iCs/>
          <w:sz w:val="26"/>
          <w:szCs w:val="26"/>
        </w:rPr>
        <w:t xml:space="preserve"> por </w:t>
      </w:r>
      <w:r w:rsidR="006B26D3">
        <w:rPr>
          <w:rFonts w:ascii="Arial" w:hAnsi="Arial" w:cs="Arial"/>
          <w:bCs/>
          <w:iCs/>
          <w:sz w:val="26"/>
          <w:szCs w:val="26"/>
        </w:rPr>
        <w:t>l</w:t>
      </w:r>
      <w:r w:rsidR="00A013A7">
        <w:rPr>
          <w:rFonts w:ascii="Arial" w:hAnsi="Arial" w:cs="Arial"/>
          <w:bCs/>
          <w:iCs/>
          <w:sz w:val="26"/>
          <w:szCs w:val="26"/>
        </w:rPr>
        <w:t>a</w:t>
      </w:r>
      <w:r w:rsidR="00E80E37">
        <w:rPr>
          <w:rFonts w:ascii="Arial" w:hAnsi="Arial" w:cs="Arial"/>
          <w:bCs/>
          <w:iCs/>
          <w:sz w:val="26"/>
          <w:szCs w:val="26"/>
        </w:rPr>
        <w:t xml:space="preserve"> </w:t>
      </w:r>
      <w:r w:rsidR="003C63BE">
        <w:rPr>
          <w:rFonts w:ascii="Arial" w:hAnsi="Arial" w:cs="Arial"/>
          <w:bCs/>
          <w:iCs/>
          <w:sz w:val="26"/>
          <w:szCs w:val="26"/>
        </w:rPr>
        <w:t xml:space="preserve">Titular de la </w:t>
      </w:r>
      <w:r w:rsidR="00424299">
        <w:rPr>
          <w:rFonts w:ascii="Arial" w:hAnsi="Arial" w:cs="Arial"/>
          <w:bCs/>
          <w:iCs/>
          <w:sz w:val="26"/>
          <w:szCs w:val="26"/>
        </w:rPr>
        <w:t>Primera</w:t>
      </w:r>
      <w:r w:rsidR="003C63BE">
        <w:rPr>
          <w:rFonts w:ascii="Arial" w:hAnsi="Arial" w:cs="Arial"/>
          <w:bCs/>
          <w:iCs/>
          <w:sz w:val="26"/>
          <w:szCs w:val="26"/>
        </w:rPr>
        <w:t xml:space="preserve"> Sala Unitaria de Primera Instancia</w:t>
      </w:r>
      <w:r w:rsidR="00E41A8D">
        <w:rPr>
          <w:rFonts w:ascii="Arial" w:hAnsi="Arial" w:cs="Arial"/>
          <w:bCs/>
          <w:iCs/>
          <w:sz w:val="26"/>
          <w:szCs w:val="26"/>
        </w:rPr>
        <w:t>,</w:t>
      </w:r>
      <w:r w:rsidR="001E1758">
        <w:rPr>
          <w:rFonts w:ascii="Arial" w:hAnsi="Arial" w:cs="Arial"/>
          <w:bCs/>
          <w:iCs/>
          <w:sz w:val="26"/>
          <w:szCs w:val="26"/>
        </w:rPr>
        <w:t xml:space="preserve"> </w:t>
      </w:r>
      <w:r w:rsidR="00807736">
        <w:rPr>
          <w:rFonts w:ascii="Arial" w:hAnsi="Arial" w:cs="Arial"/>
          <w:bCs/>
          <w:iCs/>
          <w:sz w:val="26"/>
          <w:szCs w:val="26"/>
        </w:rPr>
        <w:t>en el</w:t>
      </w:r>
      <w:r w:rsidR="00FB1E09">
        <w:rPr>
          <w:rFonts w:ascii="Arial" w:hAnsi="Arial" w:cs="Arial"/>
          <w:bCs/>
          <w:iCs/>
          <w:sz w:val="26"/>
          <w:szCs w:val="26"/>
        </w:rPr>
        <w:t xml:space="preserve"> </w:t>
      </w:r>
      <w:r w:rsidR="002A5D0E">
        <w:rPr>
          <w:rFonts w:ascii="Arial" w:hAnsi="Arial" w:cs="Arial"/>
          <w:bCs/>
          <w:iCs/>
          <w:sz w:val="26"/>
          <w:szCs w:val="26"/>
        </w:rPr>
        <w:t xml:space="preserve">cuaderno de suspensión deducido del </w:t>
      </w:r>
      <w:r w:rsidR="001E1758">
        <w:rPr>
          <w:rFonts w:ascii="Arial" w:hAnsi="Arial" w:cs="Arial"/>
          <w:bCs/>
          <w:iCs/>
          <w:sz w:val="26"/>
          <w:szCs w:val="26"/>
        </w:rPr>
        <w:t xml:space="preserve">expediente </w:t>
      </w:r>
      <w:r w:rsidR="00F365EA">
        <w:rPr>
          <w:rFonts w:ascii="Arial" w:hAnsi="Arial" w:cs="Arial"/>
          <w:b/>
          <w:bCs/>
          <w:iCs/>
          <w:sz w:val="26"/>
          <w:szCs w:val="26"/>
        </w:rPr>
        <w:t>0034/201</w:t>
      </w:r>
      <w:r w:rsidR="006D0959">
        <w:rPr>
          <w:rFonts w:ascii="Arial" w:hAnsi="Arial" w:cs="Arial"/>
          <w:b/>
          <w:bCs/>
          <w:iCs/>
          <w:sz w:val="26"/>
          <w:szCs w:val="26"/>
        </w:rPr>
        <w:t>7.</w:t>
      </w:r>
    </w:p>
    <w:p w:rsidR="00F365EA" w:rsidRDefault="00F365EA" w:rsidP="004F4970">
      <w:pPr>
        <w:widowControl w:val="0"/>
        <w:tabs>
          <w:tab w:val="left" w:pos="7938"/>
          <w:tab w:val="left" w:pos="8222"/>
        </w:tabs>
        <w:spacing w:after="0" w:line="360" w:lineRule="auto"/>
        <w:ind w:right="49"/>
        <w:jc w:val="both"/>
        <w:rPr>
          <w:rFonts w:ascii="Arial" w:hAnsi="Arial" w:cs="Arial"/>
          <w:b/>
          <w:bCs/>
          <w:iCs/>
          <w:sz w:val="26"/>
          <w:szCs w:val="26"/>
        </w:rPr>
      </w:pPr>
    </w:p>
    <w:p w:rsidR="004F4970" w:rsidRPr="003C63BE" w:rsidRDefault="00F365EA"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Cs/>
          <w:iCs/>
          <w:sz w:val="26"/>
          <w:szCs w:val="26"/>
        </w:rPr>
        <w:t xml:space="preserve">   </w:t>
      </w:r>
      <w:r w:rsidR="002B26D8">
        <w:rPr>
          <w:rFonts w:ascii="Arial" w:hAnsi="Arial" w:cs="Arial"/>
          <w:bCs/>
          <w:iCs/>
          <w:sz w:val="26"/>
          <w:szCs w:val="26"/>
        </w:rPr>
        <w:t xml:space="preserve"> </w:t>
      </w:r>
      <w:r w:rsidR="003C63BE">
        <w:rPr>
          <w:rFonts w:ascii="Arial" w:hAnsi="Arial" w:cs="Arial"/>
          <w:bCs/>
          <w:i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EB274A">
        <w:rPr>
          <w:rFonts w:ascii="Arial" w:hAnsi="Arial" w:cs="Arial"/>
          <w:bCs/>
          <w:color w:val="000000"/>
          <w:sz w:val="26"/>
          <w:szCs w:val="26"/>
          <w:lang w:val="es-MX"/>
        </w:rPr>
        <w:t>El agravio hecho</w:t>
      </w:r>
      <w:r w:rsidR="00D63A6F" w:rsidRPr="00D63A6F">
        <w:rPr>
          <w:rFonts w:ascii="Arial" w:hAnsi="Arial" w:cs="Arial"/>
          <w:bCs/>
          <w:color w:val="000000"/>
          <w:sz w:val="26"/>
          <w:szCs w:val="26"/>
          <w:lang w:val="es-MX"/>
        </w:rPr>
        <w:t xml:space="preserve"> valer se enc</w:t>
      </w:r>
      <w:r w:rsidR="00EB274A">
        <w:rPr>
          <w:rFonts w:ascii="Arial" w:hAnsi="Arial" w:cs="Arial"/>
          <w:bCs/>
          <w:color w:val="000000"/>
          <w:sz w:val="26"/>
          <w:szCs w:val="26"/>
          <w:lang w:val="es-MX"/>
        </w:rPr>
        <w:t>uentra expuesto</w:t>
      </w:r>
      <w:r w:rsidR="00302511">
        <w:rPr>
          <w:rFonts w:ascii="Arial" w:hAnsi="Arial" w:cs="Arial"/>
          <w:bCs/>
          <w:color w:val="000000"/>
          <w:sz w:val="26"/>
          <w:szCs w:val="26"/>
          <w:lang w:val="es-MX"/>
        </w:rPr>
        <w:t xml:space="preserve"> en el escrito </w:t>
      </w:r>
      <w:r w:rsidR="00D63A6F" w:rsidRPr="00D63A6F">
        <w:rPr>
          <w:rFonts w:ascii="Arial" w:hAnsi="Arial" w:cs="Arial"/>
          <w:bCs/>
          <w:color w:val="000000"/>
          <w:sz w:val="26"/>
          <w:szCs w:val="26"/>
          <w:lang w:val="es-MX"/>
        </w:rPr>
        <w:t>de</w:t>
      </w:r>
      <w:r w:rsidR="00FB1E09">
        <w:rPr>
          <w:rFonts w:ascii="Arial" w:hAnsi="Arial" w:cs="Arial"/>
          <w:bCs/>
          <w:color w:val="000000"/>
          <w:sz w:val="26"/>
          <w:szCs w:val="26"/>
          <w:lang w:val="es-MX"/>
        </w:rPr>
        <w:t>l</w:t>
      </w:r>
      <w:r w:rsidR="00302511">
        <w:rPr>
          <w:rFonts w:ascii="Arial" w:hAnsi="Arial" w:cs="Arial"/>
          <w:bCs/>
          <w:color w:val="000000"/>
          <w:sz w:val="26"/>
          <w:szCs w:val="26"/>
          <w:lang w:val="es-MX"/>
        </w:rPr>
        <w:t xml:space="preserve"> recurrente</w:t>
      </w:r>
      <w:r w:rsidR="00D63A6F" w:rsidRPr="00D63A6F">
        <w:rPr>
          <w:rFonts w:ascii="Arial" w:hAnsi="Arial" w:cs="Arial"/>
          <w:bCs/>
          <w:color w:val="000000"/>
          <w:sz w:val="26"/>
          <w:szCs w:val="26"/>
          <w:lang w:val="es-MX"/>
        </w:rPr>
        <w:t>, por lo que no existe necesidad de</w:t>
      </w:r>
      <w:r w:rsidR="00EB274A">
        <w:rPr>
          <w:rFonts w:ascii="Arial" w:hAnsi="Arial" w:cs="Arial"/>
          <w:bCs/>
          <w:color w:val="000000"/>
          <w:sz w:val="26"/>
          <w:szCs w:val="26"/>
          <w:lang w:val="es-MX"/>
        </w:rPr>
        <w:t xml:space="preserve"> transcribirlo</w:t>
      </w:r>
      <w:r w:rsidR="00D63A6F" w:rsidRPr="00D63A6F">
        <w:rPr>
          <w:rFonts w:ascii="Arial" w:hAnsi="Arial" w:cs="Arial"/>
          <w:bCs/>
          <w:color w:val="000000"/>
          <w:sz w:val="26"/>
          <w:szCs w:val="26"/>
          <w:lang w:val="es-MX"/>
        </w:rPr>
        <w:t>, virtud a que ello no implica transgresión a derecho alguno, como tampoco se vulnera disposición expr</w:t>
      </w:r>
      <w:r w:rsidR="00842ED4">
        <w:rPr>
          <w:rFonts w:ascii="Arial" w:hAnsi="Arial" w:cs="Arial"/>
          <w:bCs/>
          <w:color w:val="000000"/>
          <w:sz w:val="26"/>
          <w:szCs w:val="26"/>
          <w:lang w:val="es-MX"/>
        </w:rPr>
        <w:t xml:space="preserve">esa que imponga tal obligación. </w:t>
      </w:r>
      <w:r w:rsidR="00D63A6F" w:rsidRPr="00D63A6F">
        <w:rPr>
          <w:rFonts w:ascii="Arial" w:hAnsi="Arial" w:cs="Arial"/>
          <w:bCs/>
          <w:color w:val="000000"/>
          <w:sz w:val="26"/>
          <w:szCs w:val="26"/>
          <w:lang w:val="es-MX"/>
        </w:rPr>
        <w:t>Se invoca en apoyo, la Tesis, con número de registro</w:t>
      </w:r>
      <w:r w:rsidR="00302511">
        <w:rPr>
          <w:rFonts w:ascii="Arial" w:hAnsi="Arial" w:cs="Arial"/>
          <w:bCs/>
          <w:color w:val="000000"/>
          <w:sz w:val="26"/>
          <w:szCs w:val="26"/>
          <w:lang w:val="es-MX"/>
        </w:rPr>
        <w:t xml:space="preserve"> 254280, publicada en la Gaceta </w:t>
      </w:r>
      <w:r w:rsidR="00D63A6F" w:rsidRPr="00D63A6F">
        <w:rPr>
          <w:rFonts w:ascii="Arial" w:hAnsi="Arial" w:cs="Arial"/>
          <w:bCs/>
          <w:color w:val="000000"/>
          <w:sz w:val="26"/>
          <w:szCs w:val="26"/>
          <w:lang w:val="es-MX"/>
        </w:rPr>
        <w:t>del Semanario Judicial de la Federación, Volumen 81, Sexta Parte, Séptima  Época, pagina 23, ba</w:t>
      </w:r>
      <w:r w:rsidR="004F4970">
        <w:rPr>
          <w:rFonts w:ascii="Arial" w:hAnsi="Arial" w:cs="Arial"/>
          <w:bCs/>
          <w:color w:val="000000"/>
          <w:sz w:val="26"/>
          <w:szCs w:val="26"/>
          <w:lang w:val="es-MX"/>
        </w:rPr>
        <w:t>jo el rubro y texto siguiente:</w:t>
      </w:r>
    </w:p>
    <w:p w:rsidR="004F4970" w:rsidRDefault="004F4970" w:rsidP="004F4970">
      <w:pPr>
        <w:widowControl w:val="0"/>
        <w:tabs>
          <w:tab w:val="left" w:pos="7938"/>
          <w:tab w:val="left" w:pos="8222"/>
        </w:tabs>
        <w:spacing w:after="0" w:line="360" w:lineRule="auto"/>
        <w:ind w:right="49"/>
        <w:jc w:val="both"/>
        <w:rPr>
          <w:rFonts w:ascii="Arial" w:hAnsi="Arial" w:cs="Arial"/>
          <w:bCs/>
          <w:color w:val="000000"/>
          <w:sz w:val="26"/>
          <w:szCs w:val="26"/>
          <w:lang w:val="es-MX"/>
        </w:rPr>
      </w:pPr>
    </w:p>
    <w:p w:rsidR="00C94AA0" w:rsidRPr="00C46DE0" w:rsidRDefault="004F4970" w:rsidP="00AA0100">
      <w:pPr>
        <w:spacing w:line="360" w:lineRule="auto"/>
        <w:ind w:left="567" w:right="616"/>
        <w:jc w:val="both"/>
        <w:rPr>
          <w:rFonts w:ascii="Arial" w:hAnsi="Arial" w:cs="Arial"/>
          <w:color w:val="000000"/>
          <w:sz w:val="20"/>
          <w:szCs w:val="20"/>
          <w:lang w:val="es-MX"/>
        </w:rPr>
      </w:pPr>
      <w:r w:rsidRPr="00AA0100">
        <w:rPr>
          <w:rFonts w:ascii="Arial" w:hAnsi="Arial" w:cs="Arial"/>
          <w:b/>
          <w:bCs/>
          <w:color w:val="000000"/>
          <w:lang w:val="es-MX"/>
        </w:rPr>
        <w:t xml:space="preserve"> </w:t>
      </w:r>
      <w:r w:rsidR="00D63A6F" w:rsidRPr="00AA0100">
        <w:rPr>
          <w:rFonts w:ascii="Arial" w:hAnsi="Arial" w:cs="Arial"/>
          <w:b/>
          <w:bCs/>
          <w:color w:val="000000"/>
          <w:lang w:val="es-MX"/>
        </w:rPr>
        <w:t>“CONCEPTOS DE VIOLACIÓN. NO ES OBLIGATORIO TRANSCRIBIRLOS EN LA SENTENCIA</w:t>
      </w:r>
      <w:r w:rsidR="00D63A6F" w:rsidRPr="00AA0100">
        <w:rPr>
          <w:rFonts w:ascii="Arial" w:hAnsi="Arial" w:cs="Arial"/>
          <w:bCs/>
          <w:color w:val="000000"/>
          <w:lang w:val="es-MX"/>
        </w:rPr>
        <w:t xml:space="preserve">. Aun cuando sea verdad que </w:t>
      </w:r>
      <w:r w:rsidR="00D63A6F" w:rsidRPr="00AA0100">
        <w:rPr>
          <w:rFonts w:ascii="Arial" w:hAnsi="Arial" w:cs="Arial"/>
          <w:bCs/>
          <w:color w:val="000000"/>
          <w:lang w:val="es-MX"/>
        </w:rPr>
        <w:lastRenderedPageBreak/>
        <w:t>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3C63BE">
        <w:rPr>
          <w:rFonts w:ascii="Arial" w:hAnsi="Arial" w:cs="Arial"/>
          <w:bCs/>
          <w:color w:val="000000"/>
          <w:lang w:val="es-MX"/>
        </w:rPr>
        <w:t>aler, aun cuando no transcritos</w:t>
      </w:r>
      <w:r w:rsidR="008E4231">
        <w:rPr>
          <w:rFonts w:ascii="Arial" w:hAnsi="Arial" w:cs="Arial"/>
          <w:bCs/>
          <w:color w:val="000000"/>
          <w:lang w:val="es-MX"/>
        </w:rPr>
        <w:t>(sic)</w:t>
      </w:r>
      <w:r>
        <w:rPr>
          <w:rFonts w:ascii="Arial" w:hAnsi="Arial" w:cs="Arial"/>
          <w:bCs/>
          <w:color w:val="000000"/>
          <w:lang w:val="es-MX"/>
        </w:rPr>
        <w:t>”.</w:t>
      </w:r>
    </w:p>
    <w:p w:rsidR="00F365EA" w:rsidRDefault="00F365EA" w:rsidP="006B7C4B">
      <w:pPr>
        <w:spacing w:before="240" w:line="360" w:lineRule="auto"/>
        <w:jc w:val="both"/>
        <w:rPr>
          <w:rFonts w:ascii="Arial" w:hAnsi="Arial" w:cs="Arial"/>
          <w:color w:val="000000"/>
          <w:sz w:val="26"/>
          <w:szCs w:val="26"/>
        </w:rPr>
      </w:pPr>
      <w:r>
        <w:rPr>
          <w:rFonts w:ascii="Arial" w:eastAsia="Calibri" w:hAnsi="Arial" w:cs="Arial"/>
          <w:b/>
          <w:bCs/>
          <w:sz w:val="26"/>
          <w:szCs w:val="26"/>
        </w:rPr>
        <w:tab/>
      </w:r>
      <w:r w:rsidR="00AA0100" w:rsidRPr="00185265">
        <w:rPr>
          <w:rFonts w:ascii="Arial" w:eastAsia="Calibri" w:hAnsi="Arial" w:cs="Arial"/>
          <w:b/>
          <w:bCs/>
          <w:sz w:val="26"/>
          <w:szCs w:val="26"/>
        </w:rPr>
        <w:t>TERCERO.</w:t>
      </w:r>
      <w:r w:rsidR="005913ED">
        <w:rPr>
          <w:rFonts w:ascii="Arial" w:eastAsia="Calibri" w:hAnsi="Arial" w:cs="Arial"/>
          <w:b/>
          <w:bCs/>
          <w:sz w:val="26"/>
          <w:szCs w:val="26"/>
        </w:rPr>
        <w:t xml:space="preserve"> </w:t>
      </w:r>
      <w:r w:rsidR="006B7C4B">
        <w:rPr>
          <w:rFonts w:ascii="Arial" w:hAnsi="Arial" w:cs="Arial"/>
          <w:color w:val="000000"/>
          <w:sz w:val="26"/>
          <w:szCs w:val="26"/>
        </w:rPr>
        <w:t>De la lectura realizada al agravio hecho valer por el recurrente, se advierte que éste se inconforma de la determinación de la Primera Instancia en la que tiene por no acredita</w:t>
      </w:r>
      <w:r w:rsidR="006D0959">
        <w:rPr>
          <w:rFonts w:ascii="Arial" w:hAnsi="Arial" w:cs="Arial"/>
          <w:color w:val="000000"/>
          <w:sz w:val="26"/>
          <w:szCs w:val="26"/>
        </w:rPr>
        <w:t>da</w:t>
      </w:r>
      <w:r w:rsidR="006B7C4B">
        <w:rPr>
          <w:rFonts w:ascii="Arial" w:hAnsi="Arial" w:cs="Arial"/>
          <w:color w:val="000000"/>
          <w:sz w:val="26"/>
          <w:szCs w:val="26"/>
        </w:rPr>
        <w:t xml:space="preserve"> la personalidad de</w:t>
      </w:r>
      <w:r w:rsidR="004D07A7">
        <w:rPr>
          <w:rFonts w:ascii="Arial" w:hAnsi="Arial" w:cs="Arial"/>
          <w:color w:val="000000"/>
          <w:sz w:val="26"/>
          <w:szCs w:val="26"/>
        </w:rPr>
        <w:t xml:space="preserve"> quien se ostentó como</w:t>
      </w:r>
      <w:r w:rsidR="006B7C4B">
        <w:rPr>
          <w:rFonts w:ascii="Arial" w:hAnsi="Arial" w:cs="Arial"/>
          <w:color w:val="000000"/>
          <w:sz w:val="26"/>
          <w:szCs w:val="26"/>
        </w:rPr>
        <w:t xml:space="preserve"> </w:t>
      </w:r>
      <w:r w:rsidR="006B7C4B">
        <w:rPr>
          <w:rFonts w:ascii="Arial" w:hAnsi="Arial" w:cs="Arial"/>
          <w:bCs/>
          <w:color w:val="000000"/>
          <w:sz w:val="26"/>
          <w:szCs w:val="26"/>
        </w:rPr>
        <w:t>Director General de la Policía Vial Estatal</w:t>
      </w:r>
      <w:r w:rsidR="006B7C4B">
        <w:rPr>
          <w:rFonts w:ascii="Arial" w:hAnsi="Arial" w:cs="Arial"/>
          <w:color w:val="000000"/>
          <w:sz w:val="26"/>
          <w:szCs w:val="26"/>
        </w:rPr>
        <w:t xml:space="preserve">, </w:t>
      </w:r>
      <w:r w:rsidR="006B7C4B">
        <w:rPr>
          <w:rFonts w:ascii="Arial" w:hAnsi="Arial" w:cs="Arial"/>
          <w:bCs/>
          <w:color w:val="000000"/>
          <w:sz w:val="26"/>
          <w:szCs w:val="26"/>
        </w:rPr>
        <w:t xml:space="preserve">y </w:t>
      </w:r>
      <w:r w:rsidR="0037754C">
        <w:rPr>
          <w:rFonts w:ascii="Arial" w:hAnsi="Arial" w:cs="Arial"/>
          <w:bCs/>
          <w:color w:val="000000"/>
          <w:sz w:val="26"/>
          <w:szCs w:val="26"/>
        </w:rPr>
        <w:t xml:space="preserve">como consecuencia de ello, </w:t>
      </w:r>
      <w:r w:rsidR="006B7C4B">
        <w:rPr>
          <w:rFonts w:ascii="Arial" w:hAnsi="Arial" w:cs="Arial"/>
          <w:bCs/>
          <w:color w:val="000000"/>
          <w:sz w:val="26"/>
          <w:szCs w:val="26"/>
        </w:rPr>
        <w:t>por no rendido</w:t>
      </w:r>
      <w:r w:rsidR="00F10035">
        <w:rPr>
          <w:rFonts w:ascii="Arial" w:hAnsi="Arial" w:cs="Arial"/>
          <w:bCs/>
          <w:color w:val="000000"/>
          <w:sz w:val="26"/>
          <w:szCs w:val="26"/>
        </w:rPr>
        <w:t xml:space="preserve"> el informe que le fue requerido</w:t>
      </w:r>
      <w:r w:rsidR="00B65669" w:rsidRPr="00B65669">
        <w:rPr>
          <w:rFonts w:ascii="Arial" w:hAnsi="Arial" w:cs="Arial"/>
          <w:color w:val="000000"/>
          <w:sz w:val="26"/>
          <w:szCs w:val="26"/>
        </w:rPr>
        <w:t xml:space="preserve"> </w:t>
      </w:r>
      <w:r w:rsidR="00316A72">
        <w:rPr>
          <w:rFonts w:ascii="Arial" w:hAnsi="Arial" w:cs="Arial"/>
          <w:color w:val="000000"/>
          <w:sz w:val="26"/>
          <w:szCs w:val="26"/>
        </w:rPr>
        <w:t>mediante proveído de fecha 6 seis de abril de 2017 dos mil diecisiete</w:t>
      </w:r>
      <w:r>
        <w:rPr>
          <w:rFonts w:ascii="Arial" w:hAnsi="Arial" w:cs="Arial"/>
          <w:color w:val="000000"/>
          <w:sz w:val="26"/>
          <w:szCs w:val="26"/>
        </w:rPr>
        <w:t>.</w:t>
      </w:r>
    </w:p>
    <w:p w:rsidR="006B7C4B" w:rsidRPr="0050204A" w:rsidRDefault="00F365EA" w:rsidP="006B7C4B">
      <w:pPr>
        <w:spacing w:before="240" w:line="360" w:lineRule="auto"/>
        <w:jc w:val="both"/>
        <w:rPr>
          <w:rFonts w:ascii="Arial" w:hAnsi="Arial" w:cs="Arial"/>
          <w:color w:val="000000"/>
          <w:sz w:val="26"/>
          <w:szCs w:val="26"/>
        </w:rPr>
      </w:pPr>
      <w:r>
        <w:rPr>
          <w:rFonts w:ascii="Arial" w:hAnsi="Arial" w:cs="Arial"/>
          <w:color w:val="000000"/>
          <w:sz w:val="26"/>
          <w:szCs w:val="26"/>
        </w:rPr>
        <w:tab/>
      </w:r>
      <w:r w:rsidR="006B7C4B">
        <w:rPr>
          <w:rFonts w:ascii="Arial" w:hAnsi="Arial" w:cs="Arial"/>
          <w:color w:val="000000"/>
          <w:sz w:val="26"/>
          <w:szCs w:val="26"/>
        </w:rPr>
        <w:t>Ahora, e</w:t>
      </w:r>
      <w:r w:rsidR="006B7C4B">
        <w:rPr>
          <w:rFonts w:ascii="Arial" w:hAnsi="Arial" w:cs="Arial"/>
          <w:sz w:val="26"/>
          <w:szCs w:val="26"/>
        </w:rPr>
        <w:t>l artículo 206 de la Ley de Justicia Administrativa para el Estado d</w:t>
      </w:r>
      <w:r>
        <w:rPr>
          <w:rFonts w:ascii="Arial" w:hAnsi="Arial" w:cs="Arial"/>
          <w:sz w:val="26"/>
          <w:szCs w:val="26"/>
        </w:rPr>
        <w:t>e Oaxaca; establece:</w:t>
      </w:r>
    </w:p>
    <w:p w:rsidR="006B7C4B" w:rsidRPr="00F75105" w:rsidRDefault="006B7C4B" w:rsidP="006B7C4B">
      <w:pPr>
        <w:pStyle w:val="Sinespaciado"/>
        <w:spacing w:line="360" w:lineRule="auto"/>
        <w:ind w:left="851" w:right="618"/>
        <w:jc w:val="both"/>
        <w:rPr>
          <w:rFonts w:ascii="Arial" w:hAnsi="Arial" w:cs="Arial"/>
          <w:bCs/>
          <w:i/>
          <w:color w:val="000000"/>
          <w:lang w:val="es-MX"/>
        </w:rPr>
      </w:pPr>
      <w:r w:rsidRPr="00643A6E">
        <w:rPr>
          <w:rFonts w:ascii="Arial" w:hAnsi="Arial" w:cs="Arial"/>
          <w:sz w:val="24"/>
          <w:szCs w:val="24"/>
        </w:rPr>
        <w:t>“</w:t>
      </w:r>
      <w:r w:rsidRPr="00F75105">
        <w:rPr>
          <w:rFonts w:ascii="Arial" w:hAnsi="Arial" w:cs="Arial"/>
          <w:b/>
          <w:bCs/>
          <w:i/>
          <w:color w:val="000000"/>
          <w:lang w:val="es-MX"/>
        </w:rPr>
        <w:t xml:space="preserve">“Artículo 206.- </w:t>
      </w:r>
      <w:r w:rsidRPr="00F75105">
        <w:rPr>
          <w:rFonts w:ascii="Arial" w:hAnsi="Arial" w:cs="Arial"/>
          <w:bCs/>
          <w:i/>
          <w:color w:val="000000"/>
          <w:lang w:val="es-MX"/>
        </w:rPr>
        <w:t>Contra los acuerdos y resoluciones dictados por las</w:t>
      </w:r>
      <w:r>
        <w:rPr>
          <w:rFonts w:ascii="Arial" w:hAnsi="Arial" w:cs="Arial"/>
          <w:bCs/>
          <w:i/>
          <w:color w:val="000000"/>
          <w:lang w:val="es-MX"/>
        </w:rPr>
        <w:t xml:space="preserve"> salas unitarias de primera instancia, </w:t>
      </w:r>
      <w:r w:rsidRPr="00F75105">
        <w:rPr>
          <w:rFonts w:ascii="Arial" w:hAnsi="Arial" w:cs="Arial"/>
          <w:bCs/>
          <w:i/>
          <w:color w:val="000000"/>
          <w:lang w:val="es-MX"/>
        </w:rPr>
        <w:t>procede el recurso de revisión, cuyo conocimiento y resolución</w:t>
      </w:r>
      <w:r>
        <w:rPr>
          <w:rFonts w:ascii="Arial" w:hAnsi="Arial" w:cs="Arial"/>
          <w:bCs/>
          <w:i/>
          <w:color w:val="000000"/>
          <w:lang w:val="es-MX"/>
        </w:rPr>
        <w:t xml:space="preserve"> corresponde a la Sala Superior. </w:t>
      </w:r>
    </w:p>
    <w:p w:rsidR="006B7C4B" w:rsidRPr="00F75105" w:rsidRDefault="006B7C4B" w:rsidP="006B7C4B">
      <w:pPr>
        <w:pStyle w:val="Sinespaciado"/>
        <w:spacing w:line="360" w:lineRule="auto"/>
        <w:ind w:left="851" w:right="618"/>
        <w:jc w:val="both"/>
        <w:rPr>
          <w:rFonts w:ascii="Arial" w:hAnsi="Arial" w:cs="Arial"/>
          <w:bCs/>
          <w:i/>
          <w:color w:val="000000"/>
          <w:lang w:val="es-MX"/>
        </w:rPr>
      </w:pPr>
      <w:r w:rsidRPr="00F75105">
        <w:rPr>
          <w:rFonts w:ascii="Arial" w:hAnsi="Arial" w:cs="Arial"/>
          <w:bCs/>
          <w:i/>
          <w:color w:val="000000"/>
          <w:lang w:val="es-MX"/>
        </w:rPr>
        <w:t>Podrán ser impugnadas por las partes, mediante recurso de revisión:</w:t>
      </w:r>
    </w:p>
    <w:p w:rsidR="006B7C4B" w:rsidRPr="00F75105" w:rsidRDefault="006B7C4B" w:rsidP="006B7C4B">
      <w:pPr>
        <w:pStyle w:val="Sinespaciado"/>
        <w:numPr>
          <w:ilvl w:val="0"/>
          <w:numId w:val="9"/>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admitan o desechen la demanda, su contestación o ampliación;</w:t>
      </w:r>
    </w:p>
    <w:p w:rsidR="006B7C4B" w:rsidRPr="00F75105" w:rsidRDefault="006B7C4B" w:rsidP="006B7C4B">
      <w:pPr>
        <w:pStyle w:val="Sinespaciado"/>
        <w:numPr>
          <w:ilvl w:val="0"/>
          <w:numId w:val="9"/>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deseche pruebas;</w:t>
      </w:r>
    </w:p>
    <w:p w:rsidR="006B7C4B" w:rsidRPr="00F75105" w:rsidRDefault="006B7C4B" w:rsidP="006B7C4B">
      <w:pPr>
        <w:pStyle w:val="Sinespaciado"/>
        <w:numPr>
          <w:ilvl w:val="0"/>
          <w:numId w:val="9"/>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rechace la intervención del tercero;</w:t>
      </w:r>
    </w:p>
    <w:p w:rsidR="006B7C4B" w:rsidRPr="00F75105" w:rsidRDefault="006B7C4B" w:rsidP="006B7C4B">
      <w:pPr>
        <w:pStyle w:val="Sinespaciado"/>
        <w:numPr>
          <w:ilvl w:val="0"/>
          <w:numId w:val="9"/>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decreten, nieguen o revoquen la suspensión;</w:t>
      </w:r>
    </w:p>
    <w:p w:rsidR="006B7C4B" w:rsidRPr="00F75105" w:rsidRDefault="006B7C4B" w:rsidP="006B7C4B">
      <w:pPr>
        <w:pStyle w:val="Sinespaciado"/>
        <w:numPr>
          <w:ilvl w:val="0"/>
          <w:numId w:val="9"/>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decidan incidentes;</w:t>
      </w:r>
    </w:p>
    <w:p w:rsidR="006B7C4B" w:rsidRPr="00F75105" w:rsidRDefault="006B7C4B" w:rsidP="006B7C4B">
      <w:pPr>
        <w:pStyle w:val="Sinespaciado"/>
        <w:numPr>
          <w:ilvl w:val="0"/>
          <w:numId w:val="9"/>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decreten o nieguen el sobreseimiento;</w:t>
      </w:r>
    </w:p>
    <w:p w:rsidR="006B7C4B" w:rsidRPr="00F75105" w:rsidRDefault="006B7C4B" w:rsidP="006B7C4B">
      <w:pPr>
        <w:pStyle w:val="Sinespaciado"/>
        <w:numPr>
          <w:ilvl w:val="0"/>
          <w:numId w:val="9"/>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6B7C4B" w:rsidRPr="00460C0E" w:rsidRDefault="006B7C4B" w:rsidP="006B7C4B">
      <w:pPr>
        <w:pStyle w:val="Sinespaciado"/>
        <w:numPr>
          <w:ilvl w:val="0"/>
          <w:numId w:val="9"/>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pongan fin al procedimiento de ejecución de la sentencia.”</w:t>
      </w:r>
    </w:p>
    <w:p w:rsidR="006B7C4B" w:rsidRPr="00460C0E" w:rsidRDefault="006B7C4B" w:rsidP="006B7C4B">
      <w:pPr>
        <w:pStyle w:val="Sinespaciado"/>
        <w:spacing w:line="360" w:lineRule="auto"/>
        <w:ind w:left="851" w:right="618"/>
        <w:jc w:val="both"/>
        <w:rPr>
          <w:rFonts w:ascii="Arial" w:hAnsi="Arial" w:cs="Arial"/>
          <w:i/>
          <w:lang w:val="es-MX"/>
        </w:rPr>
      </w:pPr>
    </w:p>
    <w:p w:rsidR="00F365EA" w:rsidRDefault="00F365EA" w:rsidP="006B7C4B">
      <w:pPr>
        <w:spacing w:after="0" w:line="360" w:lineRule="auto"/>
        <w:jc w:val="both"/>
        <w:rPr>
          <w:rFonts w:ascii="Arial" w:hAnsi="Arial" w:cs="Arial"/>
          <w:bCs/>
          <w:sz w:val="26"/>
          <w:szCs w:val="26"/>
        </w:rPr>
      </w:pPr>
      <w:r>
        <w:rPr>
          <w:rFonts w:ascii="Arial" w:hAnsi="Arial" w:cs="Arial"/>
          <w:bCs/>
          <w:sz w:val="26"/>
          <w:szCs w:val="26"/>
        </w:rPr>
        <w:tab/>
      </w:r>
      <w:r w:rsidR="006B7C4B" w:rsidRPr="00C82451">
        <w:rPr>
          <w:rFonts w:ascii="Arial" w:hAnsi="Arial" w:cs="Arial"/>
          <w:bCs/>
          <w:sz w:val="26"/>
          <w:szCs w:val="26"/>
        </w:rPr>
        <w:t xml:space="preserve">Como se ve de la transcripción anterior, el presente medio de impugnación resulta improcedente, pues la determinación de la que se duele el recurrente, consistente en tener por </w:t>
      </w:r>
      <w:r w:rsidR="006B7C4B">
        <w:rPr>
          <w:rFonts w:ascii="Arial" w:hAnsi="Arial" w:cs="Arial"/>
          <w:bCs/>
          <w:sz w:val="26"/>
          <w:szCs w:val="26"/>
        </w:rPr>
        <w:t xml:space="preserve">no </w:t>
      </w:r>
      <w:r w:rsidR="006B7C4B" w:rsidRPr="00C82451">
        <w:rPr>
          <w:rFonts w:ascii="Arial" w:hAnsi="Arial" w:cs="Arial"/>
          <w:bCs/>
          <w:sz w:val="26"/>
          <w:szCs w:val="26"/>
        </w:rPr>
        <w:t>acredita</w:t>
      </w:r>
      <w:r w:rsidR="00661E98">
        <w:rPr>
          <w:rFonts w:ascii="Arial" w:hAnsi="Arial" w:cs="Arial"/>
          <w:bCs/>
          <w:sz w:val="26"/>
          <w:szCs w:val="26"/>
        </w:rPr>
        <w:t>da</w:t>
      </w:r>
      <w:r w:rsidR="006B7C4B" w:rsidRPr="00C82451">
        <w:rPr>
          <w:rFonts w:ascii="Arial" w:hAnsi="Arial" w:cs="Arial"/>
          <w:bCs/>
          <w:sz w:val="26"/>
          <w:szCs w:val="26"/>
        </w:rPr>
        <w:t xml:space="preserve"> la </w:t>
      </w:r>
      <w:r w:rsidR="006B7C4B">
        <w:rPr>
          <w:rFonts w:ascii="Arial" w:hAnsi="Arial" w:cs="Arial"/>
          <w:bCs/>
          <w:sz w:val="26"/>
          <w:szCs w:val="26"/>
        </w:rPr>
        <w:t>personalidad de</w:t>
      </w:r>
      <w:r w:rsidR="0037754C">
        <w:rPr>
          <w:rFonts w:ascii="Arial" w:hAnsi="Arial" w:cs="Arial"/>
          <w:bCs/>
          <w:sz w:val="26"/>
          <w:szCs w:val="26"/>
        </w:rPr>
        <w:t xml:space="preserve"> quien se ostentó como</w:t>
      </w:r>
      <w:r w:rsidR="006B7C4B">
        <w:rPr>
          <w:rFonts w:ascii="Arial" w:hAnsi="Arial" w:cs="Arial"/>
          <w:bCs/>
          <w:sz w:val="26"/>
          <w:szCs w:val="26"/>
        </w:rPr>
        <w:t xml:space="preserve"> </w:t>
      </w:r>
      <w:r w:rsidR="006B7C4B">
        <w:rPr>
          <w:rFonts w:ascii="Arial" w:hAnsi="Arial" w:cs="Arial"/>
          <w:bCs/>
          <w:color w:val="000000"/>
          <w:sz w:val="26"/>
          <w:szCs w:val="26"/>
        </w:rPr>
        <w:t>Director General de la Policía Vial Estatal</w:t>
      </w:r>
      <w:r w:rsidR="006B7C4B" w:rsidRPr="00C82451">
        <w:rPr>
          <w:rFonts w:ascii="Arial" w:hAnsi="Arial" w:cs="Arial"/>
          <w:bCs/>
          <w:sz w:val="26"/>
          <w:szCs w:val="26"/>
        </w:rPr>
        <w:t>, así como</w:t>
      </w:r>
      <w:r w:rsidR="006B7C4B">
        <w:rPr>
          <w:rFonts w:ascii="Arial" w:hAnsi="Arial" w:cs="Arial"/>
          <w:bCs/>
          <w:sz w:val="26"/>
          <w:szCs w:val="26"/>
        </w:rPr>
        <w:t xml:space="preserve"> por no rendido</w:t>
      </w:r>
      <w:r w:rsidR="006B7C4B" w:rsidRPr="00C82451">
        <w:rPr>
          <w:rFonts w:ascii="Arial" w:hAnsi="Arial" w:cs="Arial"/>
          <w:bCs/>
          <w:sz w:val="26"/>
          <w:szCs w:val="26"/>
        </w:rPr>
        <w:t xml:space="preserve"> en tiempo el informe que le fue </w:t>
      </w:r>
      <w:r w:rsidR="006B7C4B" w:rsidRPr="00C82451">
        <w:rPr>
          <w:rFonts w:ascii="Arial" w:hAnsi="Arial" w:cs="Arial"/>
          <w:bCs/>
          <w:sz w:val="26"/>
          <w:szCs w:val="26"/>
        </w:rPr>
        <w:lastRenderedPageBreak/>
        <w:t xml:space="preserve">requerido, </w:t>
      </w:r>
      <w:r w:rsidR="006B7C4B">
        <w:rPr>
          <w:rFonts w:ascii="Arial" w:hAnsi="Arial" w:cs="Arial"/>
          <w:bCs/>
          <w:sz w:val="26"/>
          <w:szCs w:val="26"/>
        </w:rPr>
        <w:t xml:space="preserve">dicha determinación </w:t>
      </w:r>
      <w:r w:rsidR="006B7C4B" w:rsidRPr="00C82451">
        <w:rPr>
          <w:rFonts w:ascii="Arial" w:hAnsi="Arial" w:cs="Arial"/>
          <w:bCs/>
          <w:sz w:val="26"/>
          <w:szCs w:val="26"/>
        </w:rPr>
        <w:t>no encuadra en ninguna de las hipótesis previstas en el mencionado artículo para su revisión en esta instancia.</w:t>
      </w:r>
    </w:p>
    <w:p w:rsidR="00F365EA" w:rsidRDefault="00F365EA" w:rsidP="006B7C4B">
      <w:pPr>
        <w:spacing w:after="0" w:line="360" w:lineRule="auto"/>
        <w:jc w:val="both"/>
        <w:rPr>
          <w:rFonts w:ascii="Arial" w:hAnsi="Arial" w:cs="Arial"/>
          <w:sz w:val="26"/>
          <w:szCs w:val="26"/>
        </w:rPr>
      </w:pPr>
      <w:r>
        <w:rPr>
          <w:rFonts w:ascii="Arial" w:hAnsi="Arial" w:cs="Arial"/>
          <w:bCs/>
          <w:sz w:val="26"/>
          <w:szCs w:val="26"/>
        </w:rPr>
        <w:tab/>
      </w:r>
      <w:r w:rsidR="006B7C4B" w:rsidRPr="00C82451">
        <w:rPr>
          <w:rFonts w:ascii="Arial" w:hAnsi="Arial" w:cs="Arial"/>
          <w:bCs/>
          <w:sz w:val="26"/>
          <w:szCs w:val="26"/>
        </w:rPr>
        <w:t xml:space="preserve">Por lo </w:t>
      </w:r>
      <w:r w:rsidR="006B7C4B">
        <w:rPr>
          <w:rFonts w:ascii="Arial" w:hAnsi="Arial" w:cs="Arial"/>
          <w:bCs/>
          <w:sz w:val="26"/>
          <w:szCs w:val="26"/>
        </w:rPr>
        <w:t xml:space="preserve">que, en atención a lo expuesto, </w:t>
      </w:r>
      <w:r w:rsidR="006B7C4B" w:rsidRPr="00C82451">
        <w:rPr>
          <w:rFonts w:ascii="Arial" w:hAnsi="Arial" w:cs="Arial"/>
          <w:bCs/>
          <w:sz w:val="26"/>
          <w:szCs w:val="26"/>
        </w:rPr>
        <w:t xml:space="preserve">se </w:t>
      </w:r>
      <w:r w:rsidR="006B7C4B" w:rsidRPr="00C82451">
        <w:rPr>
          <w:rFonts w:ascii="Arial" w:hAnsi="Arial" w:cs="Arial"/>
          <w:b/>
          <w:bCs/>
          <w:sz w:val="26"/>
          <w:szCs w:val="26"/>
        </w:rPr>
        <w:t>DESECHA</w:t>
      </w:r>
      <w:r w:rsidR="006B7C4B" w:rsidRPr="00C82451">
        <w:rPr>
          <w:rFonts w:ascii="Arial" w:hAnsi="Arial" w:cs="Arial"/>
          <w:bCs/>
          <w:sz w:val="26"/>
          <w:szCs w:val="26"/>
        </w:rPr>
        <w:t xml:space="preserve"> por </w:t>
      </w:r>
      <w:r w:rsidR="006B7C4B" w:rsidRPr="00C82451">
        <w:rPr>
          <w:rFonts w:ascii="Arial" w:hAnsi="Arial" w:cs="Arial"/>
          <w:b/>
          <w:bCs/>
          <w:sz w:val="26"/>
          <w:szCs w:val="26"/>
        </w:rPr>
        <w:t>IMPROCEDENTE</w:t>
      </w:r>
      <w:r w:rsidR="006B7C4B" w:rsidRPr="00C82451">
        <w:rPr>
          <w:rFonts w:ascii="Arial" w:hAnsi="Arial" w:cs="Arial"/>
          <w:bCs/>
          <w:sz w:val="26"/>
          <w:szCs w:val="26"/>
        </w:rPr>
        <w:t xml:space="preserve"> el recurso de revisión interpuesto, en contra </w:t>
      </w:r>
      <w:r w:rsidR="006B7C4B" w:rsidRPr="002A72DF">
        <w:rPr>
          <w:rFonts w:ascii="Arial" w:hAnsi="Arial" w:cs="Arial"/>
          <w:bCs/>
          <w:iCs/>
          <w:sz w:val="26"/>
          <w:szCs w:val="26"/>
        </w:rPr>
        <w:t xml:space="preserve">en contra </w:t>
      </w:r>
      <w:r w:rsidR="006B7C4B">
        <w:rPr>
          <w:rFonts w:ascii="Arial" w:hAnsi="Arial" w:cs="Arial"/>
          <w:bCs/>
          <w:iCs/>
          <w:sz w:val="26"/>
          <w:szCs w:val="26"/>
        </w:rPr>
        <w:t xml:space="preserve">de la parte relativa del acuerdo de </w:t>
      </w:r>
      <w:r w:rsidR="006B7C4B">
        <w:rPr>
          <w:rFonts w:ascii="Arial" w:hAnsi="Arial" w:cs="Arial"/>
          <w:sz w:val="26"/>
          <w:szCs w:val="26"/>
        </w:rPr>
        <w:t>22 veintidós de mayo de 2017 dos mil diecisiete</w:t>
      </w:r>
      <w:r w:rsidR="006B7C4B">
        <w:rPr>
          <w:rFonts w:ascii="Arial" w:hAnsi="Arial" w:cs="Arial"/>
          <w:bCs/>
          <w:sz w:val="26"/>
          <w:szCs w:val="26"/>
        </w:rPr>
        <w:t>.</w:t>
      </w:r>
      <w:r w:rsidR="006B7C4B" w:rsidRPr="00E242C3">
        <w:t xml:space="preserve"> </w:t>
      </w:r>
      <w:r w:rsidR="006B7C4B" w:rsidRPr="00E242C3">
        <w:rPr>
          <w:rFonts w:ascii="Arial" w:hAnsi="Arial" w:cs="Arial"/>
          <w:bCs/>
          <w:sz w:val="26"/>
          <w:szCs w:val="26"/>
        </w:rPr>
        <w:t xml:space="preserve">En mérito de lo anterior, con </w:t>
      </w:r>
      <w:r w:rsidR="006B7C4B">
        <w:rPr>
          <w:rFonts w:ascii="Arial" w:hAnsi="Arial" w:cs="Arial"/>
          <w:sz w:val="26"/>
          <w:szCs w:val="26"/>
        </w:rPr>
        <w:t>fundamento en los artículos 207 y 208 de la Ley de Justicia Admi</w:t>
      </w:r>
      <w:r>
        <w:rPr>
          <w:rFonts w:ascii="Arial" w:hAnsi="Arial" w:cs="Arial"/>
          <w:sz w:val="26"/>
          <w:szCs w:val="26"/>
        </w:rPr>
        <w:t>nistrativa para el Estado,</w:t>
      </w:r>
      <w:r w:rsidR="006D0959">
        <w:rPr>
          <w:rFonts w:ascii="Arial" w:hAnsi="Arial" w:cs="Arial"/>
          <w:sz w:val="26"/>
          <w:szCs w:val="26"/>
        </w:rPr>
        <w:t xml:space="preserve"> vigente hasta el 20 veinte de octubre de 2017 dos mil diecisiete,</w:t>
      </w:r>
      <w:r>
        <w:rPr>
          <w:rFonts w:ascii="Arial" w:hAnsi="Arial" w:cs="Arial"/>
          <w:sz w:val="26"/>
          <w:szCs w:val="26"/>
        </w:rPr>
        <w:t xml:space="preserve"> se:</w:t>
      </w:r>
    </w:p>
    <w:p w:rsidR="00F365EA" w:rsidRDefault="006B7C4B" w:rsidP="00F365EA">
      <w:pPr>
        <w:spacing w:after="0" w:line="360" w:lineRule="auto"/>
        <w:jc w:val="center"/>
        <w:rPr>
          <w:rFonts w:ascii="Arial" w:hAnsi="Arial" w:cs="Arial"/>
          <w:b/>
          <w:sz w:val="24"/>
          <w:szCs w:val="24"/>
        </w:rPr>
      </w:pPr>
      <w:r w:rsidRPr="00CB6E8A">
        <w:rPr>
          <w:rFonts w:ascii="Arial" w:hAnsi="Arial" w:cs="Arial"/>
          <w:b/>
          <w:sz w:val="24"/>
          <w:szCs w:val="24"/>
        </w:rPr>
        <w:t>R E S U E L V E</w:t>
      </w:r>
    </w:p>
    <w:p w:rsidR="00F365EA" w:rsidRDefault="00F365EA" w:rsidP="00F365EA">
      <w:pPr>
        <w:spacing w:after="0" w:line="360" w:lineRule="auto"/>
        <w:jc w:val="center"/>
        <w:rPr>
          <w:rFonts w:ascii="Arial" w:hAnsi="Arial" w:cs="Arial"/>
          <w:b/>
          <w:sz w:val="24"/>
          <w:szCs w:val="24"/>
        </w:rPr>
      </w:pPr>
    </w:p>
    <w:p w:rsidR="00F365EA" w:rsidRDefault="00F365EA" w:rsidP="006B7C4B">
      <w:pPr>
        <w:spacing w:after="0" w:line="360" w:lineRule="auto"/>
        <w:jc w:val="both"/>
        <w:rPr>
          <w:rFonts w:ascii="Arial" w:hAnsi="Arial" w:cs="Arial"/>
          <w:color w:val="000000"/>
          <w:sz w:val="26"/>
          <w:szCs w:val="26"/>
          <w:lang w:val="es-MX"/>
        </w:rPr>
      </w:pPr>
      <w:r>
        <w:rPr>
          <w:rFonts w:ascii="Arial" w:hAnsi="Arial" w:cs="Arial"/>
          <w:b/>
          <w:color w:val="000000"/>
          <w:sz w:val="26"/>
          <w:szCs w:val="26"/>
        </w:rPr>
        <w:tab/>
      </w:r>
      <w:r w:rsidR="006B7C4B">
        <w:rPr>
          <w:rFonts w:ascii="Arial" w:hAnsi="Arial" w:cs="Arial"/>
          <w:b/>
          <w:color w:val="000000"/>
          <w:sz w:val="26"/>
          <w:szCs w:val="26"/>
        </w:rPr>
        <w:t>PRIMERO</w:t>
      </w:r>
      <w:r w:rsidR="006B7C4B">
        <w:rPr>
          <w:rFonts w:ascii="Arial" w:hAnsi="Arial" w:cs="Arial"/>
          <w:color w:val="000000"/>
          <w:sz w:val="26"/>
          <w:szCs w:val="26"/>
        </w:rPr>
        <w:t xml:space="preserve">. </w:t>
      </w:r>
      <w:r w:rsidR="006B7C4B">
        <w:rPr>
          <w:rFonts w:ascii="Arial" w:hAnsi="Arial" w:cs="Arial"/>
          <w:sz w:val="26"/>
          <w:szCs w:val="26"/>
          <w:lang w:val="es-MX"/>
        </w:rPr>
        <w:t xml:space="preserve">Se </w:t>
      </w:r>
      <w:r w:rsidR="006B7C4B" w:rsidRPr="00EE4606">
        <w:rPr>
          <w:rFonts w:ascii="Arial" w:hAnsi="Arial" w:cs="Arial"/>
          <w:b/>
          <w:sz w:val="26"/>
          <w:szCs w:val="26"/>
          <w:lang w:val="es-MX"/>
        </w:rPr>
        <w:t>DESECHA</w:t>
      </w:r>
      <w:r w:rsidR="006B7C4B">
        <w:rPr>
          <w:rFonts w:ascii="Arial" w:hAnsi="Arial" w:cs="Arial"/>
          <w:sz w:val="26"/>
          <w:szCs w:val="26"/>
          <w:lang w:val="es-MX"/>
        </w:rPr>
        <w:t xml:space="preserve"> por </w:t>
      </w:r>
      <w:r w:rsidR="006B7C4B">
        <w:rPr>
          <w:rFonts w:ascii="Arial" w:hAnsi="Arial" w:cs="Arial"/>
          <w:b/>
          <w:sz w:val="26"/>
          <w:szCs w:val="26"/>
          <w:lang w:val="es-MX"/>
        </w:rPr>
        <w:t xml:space="preserve">IMPROCEDENTE </w:t>
      </w:r>
      <w:r w:rsidR="006B7C4B">
        <w:rPr>
          <w:rFonts w:ascii="Arial" w:hAnsi="Arial" w:cs="Arial"/>
          <w:sz w:val="26"/>
          <w:szCs w:val="26"/>
          <w:lang w:val="es-MX"/>
        </w:rPr>
        <w:t xml:space="preserve">el recurso de revisión interpuesto, </w:t>
      </w:r>
      <w:r w:rsidR="006B7C4B">
        <w:rPr>
          <w:rFonts w:ascii="Arial" w:hAnsi="Arial" w:cs="Arial"/>
          <w:color w:val="000000"/>
          <w:sz w:val="26"/>
          <w:szCs w:val="26"/>
          <w:lang w:val="es-MX"/>
        </w:rPr>
        <w:t>por las razones expuestas en el Considerando Tercero</w:t>
      </w:r>
      <w:r>
        <w:rPr>
          <w:rFonts w:ascii="Arial" w:hAnsi="Arial" w:cs="Arial"/>
          <w:color w:val="000000"/>
          <w:sz w:val="26"/>
          <w:szCs w:val="26"/>
          <w:lang w:val="es-MX"/>
        </w:rPr>
        <w:t>.</w:t>
      </w:r>
    </w:p>
    <w:p w:rsidR="00F365EA" w:rsidRDefault="00F365EA" w:rsidP="006B7C4B">
      <w:pPr>
        <w:spacing w:after="0" w:line="360" w:lineRule="auto"/>
        <w:jc w:val="both"/>
        <w:rPr>
          <w:rFonts w:ascii="Arial" w:hAnsi="Arial" w:cs="Arial"/>
          <w:color w:val="000000"/>
          <w:sz w:val="26"/>
          <w:szCs w:val="26"/>
          <w:lang w:val="es-MX"/>
        </w:rPr>
      </w:pPr>
    </w:p>
    <w:p w:rsidR="00F365EA" w:rsidRDefault="00F365EA" w:rsidP="006B7C4B">
      <w:pPr>
        <w:spacing w:after="0" w:line="360" w:lineRule="auto"/>
        <w:jc w:val="both"/>
        <w:rPr>
          <w:rFonts w:ascii="Arial" w:hAnsi="Arial" w:cs="Arial"/>
          <w:sz w:val="26"/>
          <w:szCs w:val="26"/>
        </w:rPr>
      </w:pPr>
      <w:r>
        <w:rPr>
          <w:rFonts w:ascii="Arial" w:hAnsi="Arial" w:cs="Arial"/>
          <w:color w:val="000000"/>
          <w:sz w:val="26"/>
          <w:szCs w:val="26"/>
          <w:lang w:val="es-MX"/>
        </w:rPr>
        <w:tab/>
      </w:r>
      <w:r w:rsidR="00C607C9">
        <w:rPr>
          <w:rFonts w:ascii="Arial" w:hAnsi="Arial" w:cs="Arial"/>
          <w:b/>
          <w:sz w:val="26"/>
          <w:szCs w:val="26"/>
        </w:rPr>
        <w:t xml:space="preserve">SEGUNDO. NOTIFÍQUESE Y CÚMPLASE, </w:t>
      </w:r>
      <w:r w:rsidR="00C607C9">
        <w:rPr>
          <w:rFonts w:ascii="Arial" w:hAnsi="Arial" w:cs="Arial"/>
          <w:sz w:val="26"/>
          <w:szCs w:val="26"/>
        </w:rPr>
        <w:t xml:space="preserve">remítase copia certificada de la presente resolución a la </w:t>
      </w:r>
      <w:r w:rsidR="00BB7EC0">
        <w:rPr>
          <w:rFonts w:ascii="Arial" w:hAnsi="Arial" w:cs="Arial"/>
          <w:sz w:val="26"/>
          <w:szCs w:val="26"/>
        </w:rPr>
        <w:t>Primera</w:t>
      </w:r>
      <w:r w:rsidR="00C607C9">
        <w:rPr>
          <w:rFonts w:ascii="Arial" w:hAnsi="Arial" w:cs="Arial"/>
          <w:sz w:val="26"/>
          <w:szCs w:val="26"/>
        </w:rPr>
        <w:t xml:space="preserve"> Sala Unitaria de Primera Instancia de este Tribunal y en su oportunidad archívese el presente cuaderno de r</w:t>
      </w:r>
      <w:r w:rsidR="004F4970">
        <w:rPr>
          <w:rFonts w:ascii="Arial" w:hAnsi="Arial" w:cs="Arial"/>
          <w:sz w:val="26"/>
          <w:szCs w:val="26"/>
        </w:rPr>
        <w:t>evisión como asunto concluido.</w:t>
      </w:r>
    </w:p>
    <w:p w:rsidR="00F365EA" w:rsidRDefault="00F365EA" w:rsidP="006B7C4B">
      <w:pPr>
        <w:spacing w:after="0" w:line="360" w:lineRule="auto"/>
        <w:jc w:val="both"/>
        <w:rPr>
          <w:rFonts w:ascii="Arial" w:hAnsi="Arial" w:cs="Arial"/>
          <w:sz w:val="26"/>
          <w:szCs w:val="26"/>
        </w:rPr>
      </w:pPr>
    </w:p>
    <w:p w:rsidR="009F68E7" w:rsidRPr="00F365EA" w:rsidRDefault="00C408BA" w:rsidP="00F365EA">
      <w:pPr>
        <w:spacing w:after="0" w:line="360" w:lineRule="auto"/>
        <w:jc w:val="both"/>
        <w:rPr>
          <w:rFonts w:ascii="Arial" w:eastAsiaTheme="minorEastAsia" w:hAnsi="Arial" w:cs="Arial"/>
          <w:sz w:val="26"/>
          <w:szCs w:val="26"/>
          <w:lang w:val="es-MX" w:eastAsia="es-MX"/>
        </w:rPr>
      </w:pPr>
      <w:r>
        <w:rPr>
          <w:noProof/>
        </w:rPr>
        <mc:AlternateContent>
          <mc:Choice Requires="wps">
            <w:drawing>
              <wp:anchor distT="0" distB="0" distL="114300" distR="114300" simplePos="0" relativeHeight="251661312" behindDoc="0" locked="0" layoutInCell="1" allowOverlap="1" wp14:anchorId="44F1EFCE" wp14:editId="1089981E">
                <wp:simplePos x="0" y="0"/>
                <wp:positionH relativeFrom="column">
                  <wp:posOffset>5467985</wp:posOffset>
                </wp:positionH>
                <wp:positionV relativeFrom="paragraph">
                  <wp:posOffset>1213485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408BA" w:rsidRPr="00A6596B" w:rsidRDefault="00C408BA" w:rsidP="00C408B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0.55pt;margin-top:95.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">
                <v:textbox>
                  <w:txbxContent>
                    <w:p w:rsidR="00C408BA" w:rsidRPr="00A6596B" w:rsidRDefault="00C408BA" w:rsidP="00C408B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F365EA">
        <w:rPr>
          <w:rFonts w:ascii="Arial" w:hAnsi="Arial" w:cs="Arial"/>
          <w:sz w:val="26"/>
          <w:szCs w:val="26"/>
        </w:rPr>
        <w:tab/>
      </w:r>
      <w:r w:rsidR="009F68E7">
        <w:rPr>
          <w:rFonts w:ascii="Arial" w:eastAsia="Calibri" w:hAnsi="Arial" w:cs="Arial"/>
          <w:sz w:val="26"/>
          <w:szCs w:val="26"/>
        </w:rPr>
        <w:t>Así por unanimidad de votos, lo resolvieron y firmaron los Magistrados integrantes de la Sala Superior del</w:t>
      </w:r>
      <w:r w:rsidR="00DA3028">
        <w:rPr>
          <w:rFonts w:ascii="Arial" w:eastAsia="Calibri" w:hAnsi="Arial" w:cs="Arial"/>
          <w:sz w:val="26"/>
          <w:szCs w:val="26"/>
        </w:rPr>
        <w:t xml:space="preserve"> </w:t>
      </w:r>
      <w:r w:rsidR="004E5394">
        <w:rPr>
          <w:rFonts w:ascii="Arial" w:eastAsia="Calibri" w:hAnsi="Arial" w:cs="Arial"/>
          <w:sz w:val="26"/>
          <w:szCs w:val="26"/>
        </w:rPr>
        <w:t xml:space="preserve">Tribunal de </w:t>
      </w:r>
      <w:r w:rsidR="006D0959">
        <w:rPr>
          <w:rFonts w:ascii="Arial" w:eastAsia="Calibri" w:hAnsi="Arial" w:cs="Arial"/>
          <w:sz w:val="26"/>
          <w:szCs w:val="26"/>
        </w:rPr>
        <w:t>lo Contencioso Administrativo y de Cuentas del Poder Judicial del Estado de Oaxaca</w:t>
      </w:r>
      <w:r w:rsidR="009F68E7">
        <w:rPr>
          <w:rFonts w:ascii="Arial" w:eastAsia="Calibri" w:hAnsi="Arial" w:cs="Arial"/>
          <w:sz w:val="26"/>
          <w:szCs w:val="26"/>
        </w:rPr>
        <w:t>; quienes actúan con la Secretaria General de Acuerdos de este Tribunal</w:t>
      </w:r>
      <w:r w:rsidR="00F365EA">
        <w:rPr>
          <w:rFonts w:ascii="Arial" w:eastAsia="Calibri" w:hAnsi="Arial" w:cs="Arial"/>
          <w:sz w:val="26"/>
          <w:szCs w:val="26"/>
        </w:rPr>
        <w:t>, que autoriza y da fe.</w:t>
      </w:r>
      <w:r w:rsidR="009F68E7">
        <w:rPr>
          <w:rFonts w:ascii="Arial" w:eastAsia="Calibri" w:hAnsi="Arial" w:cs="Arial"/>
          <w:sz w:val="26"/>
          <w:szCs w:val="26"/>
        </w:rPr>
        <w:t xml:space="preserve"> </w:t>
      </w:r>
    </w:p>
    <w:p w:rsidR="009F68E7" w:rsidRDefault="009F68E7" w:rsidP="009F68E7">
      <w:pPr>
        <w:spacing w:after="0"/>
        <w:jc w:val="center"/>
        <w:rPr>
          <w:rFonts w:ascii="Arial" w:hAnsi="Arial" w:cs="Arial"/>
          <w:sz w:val="26"/>
          <w:szCs w:val="26"/>
        </w:rPr>
      </w:pPr>
      <w:r>
        <w:rPr>
          <w:rFonts w:ascii="Arial" w:hAnsi="Arial" w:cs="Arial"/>
          <w:sz w:val="26"/>
          <w:szCs w:val="26"/>
        </w:rPr>
        <w:t>MAGISTRADA MARÍA EUGENIA VILLANUEVA ABRAJÁN</w:t>
      </w:r>
    </w:p>
    <w:p w:rsidR="009F68E7" w:rsidRPr="00241BDC" w:rsidRDefault="009F68E7" w:rsidP="009F68E7">
      <w:pPr>
        <w:spacing w:after="0"/>
        <w:jc w:val="center"/>
        <w:rPr>
          <w:rFonts w:ascii="Arial" w:hAnsi="Arial" w:cs="Arial"/>
          <w:sz w:val="26"/>
          <w:szCs w:val="26"/>
        </w:rPr>
      </w:pPr>
      <w:r>
        <w:rPr>
          <w:rFonts w:ascii="Arial" w:hAnsi="Arial" w:cs="Arial"/>
          <w:sz w:val="26"/>
          <w:szCs w:val="26"/>
        </w:rPr>
        <w:t xml:space="preserve">PRESIDENTA </w:t>
      </w:r>
    </w:p>
    <w:p w:rsidR="009F68E7" w:rsidRDefault="009F68E7" w:rsidP="009F68E7">
      <w:pPr>
        <w:rPr>
          <w:rFonts w:ascii="Arial" w:hAnsi="Arial" w:cs="Arial"/>
          <w:sz w:val="26"/>
          <w:szCs w:val="26"/>
        </w:rPr>
      </w:pPr>
    </w:p>
    <w:p w:rsidR="00F365EA" w:rsidRDefault="00F365EA" w:rsidP="009F68E7">
      <w:pPr>
        <w:rPr>
          <w:rFonts w:ascii="Arial" w:hAnsi="Arial" w:cs="Arial"/>
          <w:sz w:val="26"/>
          <w:szCs w:val="26"/>
        </w:rPr>
      </w:pPr>
    </w:p>
    <w:p w:rsidR="00F365EA" w:rsidRDefault="00F365EA" w:rsidP="009F68E7">
      <w:pPr>
        <w:rPr>
          <w:rFonts w:ascii="Arial" w:hAnsi="Arial" w:cs="Arial"/>
          <w:sz w:val="26"/>
          <w:szCs w:val="26"/>
        </w:rPr>
      </w:pPr>
    </w:p>
    <w:p w:rsidR="00F365EA" w:rsidRDefault="00F365EA" w:rsidP="009F68E7">
      <w:pPr>
        <w:rPr>
          <w:rFonts w:ascii="Arial" w:hAnsi="Arial" w:cs="Arial"/>
          <w:sz w:val="26"/>
          <w:szCs w:val="26"/>
        </w:rPr>
      </w:pPr>
    </w:p>
    <w:p w:rsidR="009F68E7" w:rsidRDefault="009F68E7" w:rsidP="009F68E7">
      <w:pPr>
        <w:jc w:val="center"/>
        <w:rPr>
          <w:rFonts w:ascii="Arial" w:hAnsi="Arial" w:cs="Arial"/>
          <w:sz w:val="26"/>
          <w:szCs w:val="26"/>
        </w:rPr>
      </w:pPr>
      <w:r>
        <w:rPr>
          <w:rFonts w:ascii="Arial" w:hAnsi="Arial" w:cs="Arial"/>
          <w:sz w:val="26"/>
          <w:szCs w:val="26"/>
        </w:rPr>
        <w:t>MAGISTRADO HUGO VILLEGAS AQUINO</w:t>
      </w:r>
    </w:p>
    <w:p w:rsidR="00F365EA" w:rsidRDefault="00F365EA" w:rsidP="009F68E7">
      <w:pPr>
        <w:rPr>
          <w:rFonts w:ascii="Arial" w:hAnsi="Arial" w:cs="Arial"/>
          <w:sz w:val="26"/>
          <w:szCs w:val="26"/>
        </w:rPr>
      </w:pPr>
    </w:p>
    <w:p w:rsidR="00F365EA" w:rsidRDefault="00F365EA" w:rsidP="009F68E7">
      <w:pPr>
        <w:rPr>
          <w:rFonts w:ascii="Arial" w:hAnsi="Arial" w:cs="Arial"/>
          <w:sz w:val="26"/>
          <w:szCs w:val="26"/>
        </w:rPr>
      </w:pPr>
    </w:p>
    <w:p w:rsidR="00F365EA" w:rsidRDefault="00F365EA" w:rsidP="009F68E7">
      <w:pPr>
        <w:rPr>
          <w:rFonts w:ascii="Arial" w:hAnsi="Arial" w:cs="Arial"/>
          <w:sz w:val="26"/>
          <w:szCs w:val="26"/>
        </w:rPr>
      </w:pPr>
    </w:p>
    <w:p w:rsidR="006D0959" w:rsidRDefault="009F68E7" w:rsidP="006D0959">
      <w:pPr>
        <w:spacing w:after="0"/>
        <w:jc w:val="center"/>
        <w:rPr>
          <w:rFonts w:ascii="Arial" w:hAnsi="Arial" w:cs="Arial"/>
          <w:sz w:val="26"/>
          <w:szCs w:val="26"/>
        </w:rPr>
      </w:pPr>
      <w:r>
        <w:rPr>
          <w:rFonts w:ascii="Arial" w:hAnsi="Arial" w:cs="Arial"/>
          <w:sz w:val="26"/>
          <w:szCs w:val="26"/>
        </w:rPr>
        <w:t>MAGISTRADA MARÍA ELENA VILLA DE JARQUÍN</w:t>
      </w:r>
    </w:p>
    <w:p w:rsidR="006D0959" w:rsidRDefault="006D0959" w:rsidP="006D0959">
      <w:pPr>
        <w:spacing w:after="0"/>
        <w:jc w:val="center"/>
        <w:rPr>
          <w:rFonts w:ascii="Arial" w:hAnsi="Arial" w:cs="Arial"/>
          <w:sz w:val="26"/>
          <w:szCs w:val="26"/>
        </w:rPr>
      </w:pPr>
    </w:p>
    <w:p w:rsidR="00F365EA" w:rsidRPr="00F365EA" w:rsidRDefault="00F365EA" w:rsidP="006D0959">
      <w:pPr>
        <w:spacing w:after="0"/>
        <w:jc w:val="center"/>
        <w:rPr>
          <w:rFonts w:ascii="Arial" w:hAnsi="Arial" w:cs="Arial"/>
          <w:b/>
          <w:sz w:val="16"/>
          <w:szCs w:val="16"/>
        </w:rPr>
      </w:pPr>
      <w:r w:rsidRPr="00F365EA">
        <w:rPr>
          <w:rFonts w:ascii="Arial" w:hAnsi="Arial" w:cs="Arial"/>
          <w:b/>
          <w:sz w:val="16"/>
          <w:szCs w:val="16"/>
        </w:rPr>
        <w:lastRenderedPageBreak/>
        <w:t>LAS PRESENTES FIRMAS CORRESPONDEN AL RECURSO DE REVISIÓN 553/2017</w:t>
      </w:r>
    </w:p>
    <w:p w:rsidR="00F365EA" w:rsidRDefault="00F365EA" w:rsidP="009F68E7">
      <w:pPr>
        <w:jc w:val="center"/>
        <w:rPr>
          <w:rFonts w:ascii="Arial" w:hAnsi="Arial" w:cs="Arial"/>
          <w:sz w:val="26"/>
          <w:szCs w:val="26"/>
        </w:rPr>
      </w:pPr>
    </w:p>
    <w:p w:rsidR="00F365EA" w:rsidRDefault="00F365EA" w:rsidP="009F68E7">
      <w:pPr>
        <w:jc w:val="center"/>
        <w:rPr>
          <w:rFonts w:ascii="Arial" w:hAnsi="Arial" w:cs="Arial"/>
          <w:sz w:val="26"/>
          <w:szCs w:val="26"/>
        </w:rPr>
      </w:pPr>
    </w:p>
    <w:p w:rsidR="00F365EA" w:rsidRDefault="00F365EA" w:rsidP="009F68E7">
      <w:pPr>
        <w:jc w:val="center"/>
        <w:rPr>
          <w:rFonts w:ascii="Arial" w:hAnsi="Arial" w:cs="Arial"/>
          <w:sz w:val="26"/>
          <w:szCs w:val="26"/>
        </w:rPr>
      </w:pPr>
    </w:p>
    <w:p w:rsidR="006D0959" w:rsidRDefault="006D0959" w:rsidP="009F68E7">
      <w:pPr>
        <w:jc w:val="center"/>
        <w:rPr>
          <w:rFonts w:ascii="Arial" w:hAnsi="Arial" w:cs="Arial"/>
          <w:sz w:val="26"/>
          <w:szCs w:val="26"/>
        </w:rPr>
      </w:pPr>
    </w:p>
    <w:p w:rsidR="00F365EA" w:rsidRDefault="00F365EA" w:rsidP="009F68E7">
      <w:pPr>
        <w:jc w:val="center"/>
        <w:rPr>
          <w:rFonts w:ascii="Arial" w:hAnsi="Arial" w:cs="Arial"/>
          <w:sz w:val="26"/>
          <w:szCs w:val="26"/>
        </w:rPr>
      </w:pPr>
    </w:p>
    <w:p w:rsidR="009F68E7" w:rsidRDefault="009F68E7" w:rsidP="009F68E7">
      <w:pPr>
        <w:jc w:val="center"/>
        <w:rPr>
          <w:rFonts w:ascii="Arial" w:hAnsi="Arial" w:cs="Arial"/>
          <w:sz w:val="26"/>
          <w:szCs w:val="26"/>
        </w:rPr>
      </w:pPr>
      <w:r>
        <w:rPr>
          <w:rFonts w:ascii="Arial" w:hAnsi="Arial" w:cs="Arial"/>
          <w:sz w:val="26"/>
          <w:szCs w:val="26"/>
        </w:rPr>
        <w:t>MAGISTRADO ADRIÁN QUIROGA AVENDAÑO</w:t>
      </w:r>
    </w:p>
    <w:p w:rsidR="00F365EA" w:rsidRDefault="00F365EA" w:rsidP="009F68E7">
      <w:pPr>
        <w:jc w:val="center"/>
        <w:rPr>
          <w:rFonts w:ascii="Arial" w:hAnsi="Arial" w:cs="Arial"/>
          <w:sz w:val="26"/>
          <w:szCs w:val="26"/>
        </w:rPr>
      </w:pPr>
    </w:p>
    <w:p w:rsidR="006D0959" w:rsidRDefault="006D0959" w:rsidP="009F68E7">
      <w:pPr>
        <w:jc w:val="center"/>
        <w:rPr>
          <w:rFonts w:ascii="Arial" w:hAnsi="Arial" w:cs="Arial"/>
          <w:sz w:val="26"/>
          <w:szCs w:val="26"/>
        </w:rPr>
      </w:pPr>
    </w:p>
    <w:p w:rsidR="00F365EA" w:rsidRDefault="00F365EA" w:rsidP="009F68E7">
      <w:pPr>
        <w:jc w:val="center"/>
        <w:rPr>
          <w:rFonts w:ascii="Arial" w:hAnsi="Arial" w:cs="Arial"/>
          <w:sz w:val="26"/>
          <w:szCs w:val="26"/>
        </w:rPr>
      </w:pPr>
    </w:p>
    <w:p w:rsidR="00F365EA" w:rsidRDefault="00F365EA" w:rsidP="009F68E7">
      <w:pPr>
        <w:jc w:val="center"/>
        <w:rPr>
          <w:rFonts w:ascii="Arial" w:hAnsi="Arial" w:cs="Arial"/>
          <w:sz w:val="26"/>
          <w:szCs w:val="26"/>
        </w:rPr>
      </w:pPr>
    </w:p>
    <w:p w:rsidR="009F68E7" w:rsidRDefault="009F68E7" w:rsidP="009F68E7">
      <w:pPr>
        <w:jc w:val="center"/>
        <w:rPr>
          <w:rFonts w:ascii="Arial" w:hAnsi="Arial" w:cs="Arial"/>
          <w:sz w:val="26"/>
          <w:szCs w:val="26"/>
        </w:rPr>
      </w:pPr>
    </w:p>
    <w:p w:rsidR="009F68E7" w:rsidRDefault="009F68E7" w:rsidP="009F68E7">
      <w:pPr>
        <w:jc w:val="center"/>
        <w:rPr>
          <w:rFonts w:ascii="Arial" w:hAnsi="Arial" w:cs="Arial"/>
          <w:sz w:val="26"/>
          <w:szCs w:val="26"/>
        </w:rPr>
      </w:pPr>
      <w:r>
        <w:rPr>
          <w:rFonts w:ascii="Arial" w:hAnsi="Arial" w:cs="Arial"/>
          <w:sz w:val="26"/>
          <w:szCs w:val="26"/>
        </w:rPr>
        <w:t>MAGISTRADO ENRIQUE PACHECO MARTÍNEZ</w:t>
      </w:r>
    </w:p>
    <w:p w:rsidR="009F68E7" w:rsidRDefault="009F68E7" w:rsidP="009F68E7">
      <w:pPr>
        <w:pStyle w:val="Sinespaciado"/>
        <w:spacing w:line="276" w:lineRule="auto"/>
        <w:rPr>
          <w:rFonts w:ascii="Arial" w:hAnsi="Arial" w:cs="Arial"/>
          <w:sz w:val="26"/>
          <w:szCs w:val="26"/>
        </w:rPr>
      </w:pPr>
    </w:p>
    <w:p w:rsidR="00F365EA" w:rsidRDefault="00F365EA" w:rsidP="009F68E7">
      <w:pPr>
        <w:pStyle w:val="Sinespaciado"/>
        <w:spacing w:line="276" w:lineRule="auto"/>
        <w:rPr>
          <w:rFonts w:ascii="Arial" w:hAnsi="Arial" w:cs="Arial"/>
          <w:sz w:val="26"/>
          <w:szCs w:val="26"/>
        </w:rPr>
      </w:pPr>
    </w:p>
    <w:p w:rsidR="00F365EA" w:rsidRDefault="00F365EA" w:rsidP="009F68E7">
      <w:pPr>
        <w:pStyle w:val="Sinespaciado"/>
        <w:spacing w:line="276" w:lineRule="auto"/>
        <w:rPr>
          <w:rFonts w:ascii="Arial" w:hAnsi="Arial" w:cs="Arial"/>
          <w:sz w:val="26"/>
          <w:szCs w:val="26"/>
        </w:rPr>
      </w:pPr>
    </w:p>
    <w:p w:rsidR="00F365EA" w:rsidRDefault="00F365EA" w:rsidP="009F68E7">
      <w:pPr>
        <w:pStyle w:val="Sinespaciado"/>
        <w:spacing w:line="276" w:lineRule="auto"/>
        <w:rPr>
          <w:rFonts w:ascii="Arial" w:hAnsi="Arial" w:cs="Arial"/>
          <w:sz w:val="26"/>
          <w:szCs w:val="26"/>
        </w:rPr>
      </w:pPr>
    </w:p>
    <w:p w:rsidR="00F365EA" w:rsidRDefault="00F365EA" w:rsidP="009F68E7">
      <w:pPr>
        <w:pStyle w:val="Sinespaciado"/>
        <w:spacing w:line="276" w:lineRule="auto"/>
        <w:rPr>
          <w:rFonts w:ascii="Arial" w:hAnsi="Arial" w:cs="Arial"/>
          <w:sz w:val="26"/>
          <w:szCs w:val="26"/>
        </w:rPr>
      </w:pPr>
    </w:p>
    <w:p w:rsidR="009F68E7" w:rsidRDefault="009F68E7" w:rsidP="009F68E7">
      <w:pPr>
        <w:pStyle w:val="Sinespaciado"/>
        <w:spacing w:line="276" w:lineRule="auto"/>
        <w:jc w:val="center"/>
        <w:rPr>
          <w:rFonts w:ascii="Arial" w:hAnsi="Arial" w:cs="Arial"/>
          <w:sz w:val="26"/>
          <w:szCs w:val="26"/>
        </w:rPr>
      </w:pPr>
    </w:p>
    <w:p w:rsidR="009F68E7" w:rsidRDefault="009F68E7" w:rsidP="009F68E7">
      <w:pPr>
        <w:pStyle w:val="Sinespaciado"/>
        <w:spacing w:line="276" w:lineRule="auto"/>
        <w:jc w:val="center"/>
        <w:rPr>
          <w:rFonts w:ascii="Arial" w:hAnsi="Arial" w:cs="Arial"/>
          <w:sz w:val="26"/>
          <w:szCs w:val="26"/>
        </w:rPr>
      </w:pPr>
      <w:r>
        <w:rPr>
          <w:rFonts w:ascii="Arial" w:hAnsi="Arial" w:cs="Arial"/>
          <w:sz w:val="26"/>
          <w:szCs w:val="26"/>
        </w:rPr>
        <w:t>LICENCIADA SANDRA PÉREZ CRUZ</w:t>
      </w:r>
    </w:p>
    <w:p w:rsidR="009F68E7" w:rsidRDefault="009F68E7" w:rsidP="009F68E7">
      <w:pPr>
        <w:pStyle w:val="Sinespaciado"/>
        <w:spacing w:line="276" w:lineRule="auto"/>
        <w:jc w:val="center"/>
        <w:rPr>
          <w:rFonts w:ascii="Arial" w:hAnsi="Arial" w:cs="Arial"/>
          <w:sz w:val="26"/>
          <w:szCs w:val="26"/>
        </w:rPr>
      </w:pPr>
      <w:r>
        <w:rPr>
          <w:rFonts w:ascii="Arial" w:hAnsi="Arial" w:cs="Arial"/>
          <w:sz w:val="26"/>
          <w:szCs w:val="26"/>
        </w:rPr>
        <w:t>SECRETARIA GENERAL DE ACUERDOS</w:t>
      </w:r>
    </w:p>
    <w:p w:rsidR="009F68E7" w:rsidRDefault="009F68E7" w:rsidP="009F68E7">
      <w:pPr>
        <w:rPr>
          <w:sz w:val="26"/>
          <w:szCs w:val="26"/>
        </w:rPr>
      </w:pPr>
    </w:p>
    <w:p w:rsidR="009F68E7" w:rsidRPr="004608B7" w:rsidRDefault="009F68E7" w:rsidP="009F68E7">
      <w:pPr>
        <w:pStyle w:val="Sinespaciado"/>
        <w:spacing w:before="240" w:line="360" w:lineRule="auto"/>
        <w:jc w:val="both"/>
        <w:rPr>
          <w:rFonts w:ascii="Arial" w:hAnsi="Arial" w:cs="Arial"/>
          <w:sz w:val="26"/>
          <w:szCs w:val="26"/>
        </w:rPr>
      </w:pPr>
    </w:p>
    <w:p w:rsidR="00E26916" w:rsidRDefault="00E26916" w:rsidP="009F68E7">
      <w:pPr>
        <w:spacing w:before="240" w:line="360" w:lineRule="auto"/>
        <w:jc w:val="both"/>
        <w:rPr>
          <w:sz w:val="26"/>
          <w:szCs w:val="26"/>
        </w:rPr>
      </w:pPr>
    </w:p>
    <w:p w:rsidR="00DE50A3" w:rsidRPr="00C24616" w:rsidRDefault="00DE50A3" w:rsidP="00C24616">
      <w:pPr>
        <w:spacing w:before="240" w:line="360" w:lineRule="auto"/>
        <w:ind w:right="69"/>
        <w:jc w:val="both"/>
        <w:rPr>
          <w:rFonts w:ascii="Arial" w:hAnsi="Arial" w:cs="Arial"/>
          <w:sz w:val="26"/>
          <w:szCs w:val="26"/>
          <w:vertAlign w:val="superscript"/>
          <w:lang w:val="es-MX"/>
        </w:rPr>
      </w:pPr>
    </w:p>
    <w:sectPr w:rsidR="00DE50A3" w:rsidRPr="00C24616" w:rsidSect="00E22533">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71" w:rsidRDefault="00AE6571">
      <w:pPr>
        <w:spacing w:after="0" w:line="240" w:lineRule="auto"/>
      </w:pPr>
      <w:r>
        <w:separator/>
      </w:r>
    </w:p>
  </w:endnote>
  <w:endnote w:type="continuationSeparator" w:id="0">
    <w:p w:rsidR="00AE6571" w:rsidRDefault="00AE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71" w:rsidRDefault="00AE6571">
      <w:pPr>
        <w:spacing w:after="0" w:line="240" w:lineRule="auto"/>
      </w:pPr>
      <w:r>
        <w:separator/>
      </w:r>
    </w:p>
  </w:footnote>
  <w:footnote w:type="continuationSeparator" w:id="0">
    <w:p w:rsidR="00AE6571" w:rsidRDefault="00AE6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585C95" w:rsidRDefault="00585C95">
        <w:pPr>
          <w:pStyle w:val="Encabezado"/>
          <w:jc w:val="center"/>
        </w:pPr>
        <w:r>
          <w:fldChar w:fldCharType="begin"/>
        </w:r>
        <w:r>
          <w:instrText>PAGE   \* MERGEFORMAT</w:instrText>
        </w:r>
        <w:r>
          <w:fldChar w:fldCharType="separate"/>
        </w:r>
        <w:r w:rsidR="00C408BA">
          <w:rPr>
            <w:noProof/>
          </w:rPr>
          <w:t>4</w:t>
        </w:r>
        <w:r>
          <w:fldChar w:fldCharType="end"/>
        </w:r>
      </w:p>
    </w:sdtContent>
  </w:sdt>
  <w:p w:rsidR="00585C95" w:rsidRDefault="00585C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585C95" w:rsidRDefault="00C408BA"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408BA" w:rsidRPr="00A6596B" w:rsidRDefault="00C408BA" w:rsidP="00C408B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C408BA" w:rsidRPr="00A6596B" w:rsidRDefault="00C408BA" w:rsidP="00C408BA">
                        <w:pPr>
                          <w:rPr>
                            <w:sz w:val="16"/>
                            <w:szCs w:val="16"/>
                          </w:rPr>
                        </w:pPr>
                        <w:r>
                          <w:rPr>
                            <w:sz w:val="16"/>
                            <w:szCs w:val="16"/>
                          </w:rPr>
                          <w:t>Datos personales protegidos por el Art. 116 de la LGTAIP y el Art. 56 de la LTAIPEO</w:t>
                        </w:r>
                      </w:p>
                    </w:txbxContent>
                  </v:textbox>
                </v:shape>
              </w:pict>
            </mc:Fallback>
          </mc:AlternateContent>
        </w:r>
        <w:r w:rsidR="00585C95">
          <w:fldChar w:fldCharType="begin"/>
        </w:r>
        <w:r w:rsidR="00585C95">
          <w:instrText xml:space="preserve"> PAGE   \* MERGEFORMAT </w:instrText>
        </w:r>
        <w:r w:rsidR="00585C95">
          <w:fldChar w:fldCharType="separate"/>
        </w:r>
        <w:r>
          <w:rPr>
            <w:noProof/>
          </w:rPr>
          <w:t>5</w:t>
        </w:r>
        <w:r w:rsidR="00585C95">
          <w:rPr>
            <w:noProof/>
          </w:rPr>
          <w:fldChar w:fldCharType="end"/>
        </w:r>
      </w:p>
      <w:p w:rsidR="00585C95" w:rsidRDefault="00C408BA" w:rsidP="00206B99">
        <w:pPr>
          <w:pStyle w:val="Encabezado"/>
          <w:jc w:val="center"/>
        </w:pPr>
      </w:p>
    </w:sdtContent>
  </w:sdt>
  <w:p w:rsidR="00585C95" w:rsidRDefault="00585C95"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20961F9"/>
    <w:multiLevelType w:val="hybridMultilevel"/>
    <w:tmpl w:val="C0424F08"/>
    <w:lvl w:ilvl="0" w:tplc="0D04CD6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7C09"/>
    <w:rsid w:val="00021DF1"/>
    <w:rsid w:val="0002236D"/>
    <w:rsid w:val="00026C11"/>
    <w:rsid w:val="000330FB"/>
    <w:rsid w:val="000410A1"/>
    <w:rsid w:val="00053617"/>
    <w:rsid w:val="00053C13"/>
    <w:rsid w:val="0005701D"/>
    <w:rsid w:val="00057817"/>
    <w:rsid w:val="000616B5"/>
    <w:rsid w:val="00064AFB"/>
    <w:rsid w:val="00070777"/>
    <w:rsid w:val="000737BF"/>
    <w:rsid w:val="00076CEA"/>
    <w:rsid w:val="000822AF"/>
    <w:rsid w:val="00085132"/>
    <w:rsid w:val="00085F69"/>
    <w:rsid w:val="00086A1A"/>
    <w:rsid w:val="00094546"/>
    <w:rsid w:val="0009618C"/>
    <w:rsid w:val="00096E9B"/>
    <w:rsid w:val="00097269"/>
    <w:rsid w:val="000A1494"/>
    <w:rsid w:val="000A1716"/>
    <w:rsid w:val="000A594D"/>
    <w:rsid w:val="000A6360"/>
    <w:rsid w:val="000A7BA9"/>
    <w:rsid w:val="000B0E70"/>
    <w:rsid w:val="000B1A06"/>
    <w:rsid w:val="000B3B3B"/>
    <w:rsid w:val="000B3D2C"/>
    <w:rsid w:val="000B4122"/>
    <w:rsid w:val="000C1F7C"/>
    <w:rsid w:val="000C3DBF"/>
    <w:rsid w:val="000C7520"/>
    <w:rsid w:val="000C7BB2"/>
    <w:rsid w:val="000D0E1D"/>
    <w:rsid w:val="000D2AE5"/>
    <w:rsid w:val="000D2FDE"/>
    <w:rsid w:val="000E12D3"/>
    <w:rsid w:val="000E218B"/>
    <w:rsid w:val="000E6880"/>
    <w:rsid w:val="000F018A"/>
    <w:rsid w:val="000F54B0"/>
    <w:rsid w:val="000F62C3"/>
    <w:rsid w:val="000F7CF6"/>
    <w:rsid w:val="00103FE7"/>
    <w:rsid w:val="0010644A"/>
    <w:rsid w:val="00111B33"/>
    <w:rsid w:val="00111BFC"/>
    <w:rsid w:val="001144A1"/>
    <w:rsid w:val="00114AC5"/>
    <w:rsid w:val="00115252"/>
    <w:rsid w:val="00116579"/>
    <w:rsid w:val="001208F4"/>
    <w:rsid w:val="00121600"/>
    <w:rsid w:val="0012217B"/>
    <w:rsid w:val="00122F5E"/>
    <w:rsid w:val="00126F80"/>
    <w:rsid w:val="00127D14"/>
    <w:rsid w:val="00130500"/>
    <w:rsid w:val="00131CDF"/>
    <w:rsid w:val="0013587D"/>
    <w:rsid w:val="00136897"/>
    <w:rsid w:val="00141175"/>
    <w:rsid w:val="00142893"/>
    <w:rsid w:val="001441D3"/>
    <w:rsid w:val="0014443F"/>
    <w:rsid w:val="00146509"/>
    <w:rsid w:val="001513A9"/>
    <w:rsid w:val="00151D48"/>
    <w:rsid w:val="00152A17"/>
    <w:rsid w:val="00152EF4"/>
    <w:rsid w:val="0015351E"/>
    <w:rsid w:val="001543C4"/>
    <w:rsid w:val="00163727"/>
    <w:rsid w:val="00164061"/>
    <w:rsid w:val="00164BAD"/>
    <w:rsid w:val="00172205"/>
    <w:rsid w:val="001737D4"/>
    <w:rsid w:val="00174DA5"/>
    <w:rsid w:val="001761CB"/>
    <w:rsid w:val="001773ED"/>
    <w:rsid w:val="0018054B"/>
    <w:rsid w:val="00180F55"/>
    <w:rsid w:val="001816EC"/>
    <w:rsid w:val="001843E8"/>
    <w:rsid w:val="00191A27"/>
    <w:rsid w:val="00192287"/>
    <w:rsid w:val="00194A88"/>
    <w:rsid w:val="001A2DD1"/>
    <w:rsid w:val="001A3755"/>
    <w:rsid w:val="001A7AE4"/>
    <w:rsid w:val="001B0261"/>
    <w:rsid w:val="001B1297"/>
    <w:rsid w:val="001B40F8"/>
    <w:rsid w:val="001B469D"/>
    <w:rsid w:val="001C4AAC"/>
    <w:rsid w:val="001D0A5A"/>
    <w:rsid w:val="001D3B81"/>
    <w:rsid w:val="001D694C"/>
    <w:rsid w:val="001D730F"/>
    <w:rsid w:val="001D7FCA"/>
    <w:rsid w:val="001E1758"/>
    <w:rsid w:val="001E3B11"/>
    <w:rsid w:val="001E631B"/>
    <w:rsid w:val="001F03C6"/>
    <w:rsid w:val="001F72DF"/>
    <w:rsid w:val="00200843"/>
    <w:rsid w:val="0020247E"/>
    <w:rsid w:val="00203FD3"/>
    <w:rsid w:val="00206222"/>
    <w:rsid w:val="00206B99"/>
    <w:rsid w:val="00211AEE"/>
    <w:rsid w:val="00211DEF"/>
    <w:rsid w:val="00212D0A"/>
    <w:rsid w:val="00216474"/>
    <w:rsid w:val="00216595"/>
    <w:rsid w:val="00220A65"/>
    <w:rsid w:val="0022196F"/>
    <w:rsid w:val="00223F75"/>
    <w:rsid w:val="0023003B"/>
    <w:rsid w:val="00231EE4"/>
    <w:rsid w:val="00233034"/>
    <w:rsid w:val="002366C4"/>
    <w:rsid w:val="002378DE"/>
    <w:rsid w:val="00243181"/>
    <w:rsid w:val="0024497C"/>
    <w:rsid w:val="00246915"/>
    <w:rsid w:val="0024727F"/>
    <w:rsid w:val="00247875"/>
    <w:rsid w:val="00247D11"/>
    <w:rsid w:val="00262666"/>
    <w:rsid w:val="00263720"/>
    <w:rsid w:val="00267A88"/>
    <w:rsid w:val="00272207"/>
    <w:rsid w:val="00273171"/>
    <w:rsid w:val="002802EC"/>
    <w:rsid w:val="002805AC"/>
    <w:rsid w:val="002811D0"/>
    <w:rsid w:val="00283967"/>
    <w:rsid w:val="00283B3F"/>
    <w:rsid w:val="002844AF"/>
    <w:rsid w:val="00284E2D"/>
    <w:rsid w:val="00291333"/>
    <w:rsid w:val="0029542B"/>
    <w:rsid w:val="002966C0"/>
    <w:rsid w:val="00296748"/>
    <w:rsid w:val="002A0A50"/>
    <w:rsid w:val="002A28E5"/>
    <w:rsid w:val="002A2915"/>
    <w:rsid w:val="002A2985"/>
    <w:rsid w:val="002A4088"/>
    <w:rsid w:val="002A411F"/>
    <w:rsid w:val="002A5510"/>
    <w:rsid w:val="002A5D0E"/>
    <w:rsid w:val="002A6EF0"/>
    <w:rsid w:val="002A72DF"/>
    <w:rsid w:val="002B26D8"/>
    <w:rsid w:val="002B2AF4"/>
    <w:rsid w:val="002B46EE"/>
    <w:rsid w:val="002B5C82"/>
    <w:rsid w:val="002B79C4"/>
    <w:rsid w:val="002C01EA"/>
    <w:rsid w:val="002C0324"/>
    <w:rsid w:val="002D00ED"/>
    <w:rsid w:val="002D1979"/>
    <w:rsid w:val="002D2BC6"/>
    <w:rsid w:val="002D34CC"/>
    <w:rsid w:val="002F19AF"/>
    <w:rsid w:val="002F4F72"/>
    <w:rsid w:val="002F69D0"/>
    <w:rsid w:val="002F7173"/>
    <w:rsid w:val="002F7484"/>
    <w:rsid w:val="00302511"/>
    <w:rsid w:val="00302C57"/>
    <w:rsid w:val="00303020"/>
    <w:rsid w:val="003032E2"/>
    <w:rsid w:val="00304999"/>
    <w:rsid w:val="00307E06"/>
    <w:rsid w:val="00310D66"/>
    <w:rsid w:val="00312470"/>
    <w:rsid w:val="003124A7"/>
    <w:rsid w:val="00313393"/>
    <w:rsid w:val="003156BA"/>
    <w:rsid w:val="00315C76"/>
    <w:rsid w:val="00316A72"/>
    <w:rsid w:val="0031730E"/>
    <w:rsid w:val="00324A40"/>
    <w:rsid w:val="003253CA"/>
    <w:rsid w:val="003314C7"/>
    <w:rsid w:val="00331836"/>
    <w:rsid w:val="0033426E"/>
    <w:rsid w:val="00335EF4"/>
    <w:rsid w:val="00337583"/>
    <w:rsid w:val="0034180B"/>
    <w:rsid w:val="00342CE5"/>
    <w:rsid w:val="003462AA"/>
    <w:rsid w:val="003505C2"/>
    <w:rsid w:val="00355E72"/>
    <w:rsid w:val="00357CC3"/>
    <w:rsid w:val="003633B9"/>
    <w:rsid w:val="003646B9"/>
    <w:rsid w:val="003708D3"/>
    <w:rsid w:val="0037679D"/>
    <w:rsid w:val="0037754C"/>
    <w:rsid w:val="00380BAC"/>
    <w:rsid w:val="00381DC3"/>
    <w:rsid w:val="00382FD0"/>
    <w:rsid w:val="00387C97"/>
    <w:rsid w:val="003965ED"/>
    <w:rsid w:val="00396C07"/>
    <w:rsid w:val="003A1F55"/>
    <w:rsid w:val="003B20F0"/>
    <w:rsid w:val="003B2E9F"/>
    <w:rsid w:val="003B2FF4"/>
    <w:rsid w:val="003B373B"/>
    <w:rsid w:val="003B4BAF"/>
    <w:rsid w:val="003B6C7E"/>
    <w:rsid w:val="003C63BE"/>
    <w:rsid w:val="003D1EF2"/>
    <w:rsid w:val="003D5E2A"/>
    <w:rsid w:val="003E0B3C"/>
    <w:rsid w:val="003E0F2A"/>
    <w:rsid w:val="003E52CC"/>
    <w:rsid w:val="003E5B1E"/>
    <w:rsid w:val="003E5CEC"/>
    <w:rsid w:val="003E6661"/>
    <w:rsid w:val="003E7801"/>
    <w:rsid w:val="003E7C91"/>
    <w:rsid w:val="003F47AD"/>
    <w:rsid w:val="003F5E8A"/>
    <w:rsid w:val="0040457E"/>
    <w:rsid w:val="004108DD"/>
    <w:rsid w:val="00411707"/>
    <w:rsid w:val="00411B43"/>
    <w:rsid w:val="0041349D"/>
    <w:rsid w:val="004138D3"/>
    <w:rsid w:val="004170A3"/>
    <w:rsid w:val="00420612"/>
    <w:rsid w:val="00424229"/>
    <w:rsid w:val="00424299"/>
    <w:rsid w:val="00427081"/>
    <w:rsid w:val="00442AF8"/>
    <w:rsid w:val="00444733"/>
    <w:rsid w:val="0045023B"/>
    <w:rsid w:val="004503A6"/>
    <w:rsid w:val="00454494"/>
    <w:rsid w:val="004567C7"/>
    <w:rsid w:val="004658AD"/>
    <w:rsid w:val="0047557B"/>
    <w:rsid w:val="0047578A"/>
    <w:rsid w:val="00485388"/>
    <w:rsid w:val="004961AD"/>
    <w:rsid w:val="004A2326"/>
    <w:rsid w:val="004A319F"/>
    <w:rsid w:val="004A4ECC"/>
    <w:rsid w:val="004B1FEB"/>
    <w:rsid w:val="004B3D2E"/>
    <w:rsid w:val="004B6F87"/>
    <w:rsid w:val="004B748E"/>
    <w:rsid w:val="004B74CE"/>
    <w:rsid w:val="004C10F3"/>
    <w:rsid w:val="004C3E7C"/>
    <w:rsid w:val="004C4306"/>
    <w:rsid w:val="004C4D52"/>
    <w:rsid w:val="004D07A7"/>
    <w:rsid w:val="004D3ADD"/>
    <w:rsid w:val="004D5713"/>
    <w:rsid w:val="004D5934"/>
    <w:rsid w:val="004D684A"/>
    <w:rsid w:val="004D7564"/>
    <w:rsid w:val="004D7DF9"/>
    <w:rsid w:val="004E2315"/>
    <w:rsid w:val="004E3B19"/>
    <w:rsid w:val="004E5394"/>
    <w:rsid w:val="004F3E85"/>
    <w:rsid w:val="004F4970"/>
    <w:rsid w:val="004F5821"/>
    <w:rsid w:val="004F5891"/>
    <w:rsid w:val="004F674E"/>
    <w:rsid w:val="00504777"/>
    <w:rsid w:val="005068F2"/>
    <w:rsid w:val="00510956"/>
    <w:rsid w:val="00510C9F"/>
    <w:rsid w:val="005115C3"/>
    <w:rsid w:val="0051428C"/>
    <w:rsid w:val="00515E05"/>
    <w:rsid w:val="00521360"/>
    <w:rsid w:val="00526DC4"/>
    <w:rsid w:val="005300DF"/>
    <w:rsid w:val="00531A5A"/>
    <w:rsid w:val="00531A6D"/>
    <w:rsid w:val="00531B2A"/>
    <w:rsid w:val="00531DE3"/>
    <w:rsid w:val="0053715D"/>
    <w:rsid w:val="0054009B"/>
    <w:rsid w:val="00540818"/>
    <w:rsid w:val="00541B18"/>
    <w:rsid w:val="00542671"/>
    <w:rsid w:val="00544A76"/>
    <w:rsid w:val="00545D35"/>
    <w:rsid w:val="005478F9"/>
    <w:rsid w:val="00551897"/>
    <w:rsid w:val="00553578"/>
    <w:rsid w:val="00554DBF"/>
    <w:rsid w:val="00557727"/>
    <w:rsid w:val="005609AA"/>
    <w:rsid w:val="00563B9C"/>
    <w:rsid w:val="0056490D"/>
    <w:rsid w:val="00567E8E"/>
    <w:rsid w:val="005707BD"/>
    <w:rsid w:val="005720EB"/>
    <w:rsid w:val="005765AC"/>
    <w:rsid w:val="005817AB"/>
    <w:rsid w:val="00585C95"/>
    <w:rsid w:val="00587BBD"/>
    <w:rsid w:val="005903F7"/>
    <w:rsid w:val="00590B33"/>
    <w:rsid w:val="005913ED"/>
    <w:rsid w:val="00593092"/>
    <w:rsid w:val="00593333"/>
    <w:rsid w:val="00593431"/>
    <w:rsid w:val="00594670"/>
    <w:rsid w:val="005A0D5F"/>
    <w:rsid w:val="005A493F"/>
    <w:rsid w:val="005A51E9"/>
    <w:rsid w:val="005B2365"/>
    <w:rsid w:val="005C0B46"/>
    <w:rsid w:val="005C414F"/>
    <w:rsid w:val="005C7C2F"/>
    <w:rsid w:val="005D13CC"/>
    <w:rsid w:val="005D1684"/>
    <w:rsid w:val="005D3F0B"/>
    <w:rsid w:val="005D4300"/>
    <w:rsid w:val="005D62CD"/>
    <w:rsid w:val="005D65FC"/>
    <w:rsid w:val="005D751A"/>
    <w:rsid w:val="005E40A8"/>
    <w:rsid w:val="005E5273"/>
    <w:rsid w:val="005E74A9"/>
    <w:rsid w:val="005F1575"/>
    <w:rsid w:val="005F35AE"/>
    <w:rsid w:val="005F422F"/>
    <w:rsid w:val="006012BD"/>
    <w:rsid w:val="00602086"/>
    <w:rsid w:val="006031E8"/>
    <w:rsid w:val="0060423E"/>
    <w:rsid w:val="006062DA"/>
    <w:rsid w:val="00607309"/>
    <w:rsid w:val="00607F3D"/>
    <w:rsid w:val="006105BC"/>
    <w:rsid w:val="00610C46"/>
    <w:rsid w:val="00611C29"/>
    <w:rsid w:val="00614FD4"/>
    <w:rsid w:val="00617011"/>
    <w:rsid w:val="00621035"/>
    <w:rsid w:val="00621070"/>
    <w:rsid w:val="00621A27"/>
    <w:rsid w:val="00630C62"/>
    <w:rsid w:val="00632CFD"/>
    <w:rsid w:val="00633FA0"/>
    <w:rsid w:val="006345EE"/>
    <w:rsid w:val="006361ED"/>
    <w:rsid w:val="006418C8"/>
    <w:rsid w:val="006422F6"/>
    <w:rsid w:val="006427D9"/>
    <w:rsid w:val="00643498"/>
    <w:rsid w:val="00645E2A"/>
    <w:rsid w:val="0065279D"/>
    <w:rsid w:val="00653354"/>
    <w:rsid w:val="00655BA3"/>
    <w:rsid w:val="00655D87"/>
    <w:rsid w:val="00661E08"/>
    <w:rsid w:val="00661E98"/>
    <w:rsid w:val="0066306B"/>
    <w:rsid w:val="0066335A"/>
    <w:rsid w:val="006715B6"/>
    <w:rsid w:val="0067389A"/>
    <w:rsid w:val="0068085B"/>
    <w:rsid w:val="00681F17"/>
    <w:rsid w:val="006826DA"/>
    <w:rsid w:val="0068325D"/>
    <w:rsid w:val="00683DC9"/>
    <w:rsid w:val="00684247"/>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4FD6"/>
    <w:rsid w:val="006B52CD"/>
    <w:rsid w:val="006B78C5"/>
    <w:rsid w:val="006B7C4B"/>
    <w:rsid w:val="006C2F23"/>
    <w:rsid w:val="006C31AF"/>
    <w:rsid w:val="006C3540"/>
    <w:rsid w:val="006C575E"/>
    <w:rsid w:val="006D0959"/>
    <w:rsid w:val="006D1203"/>
    <w:rsid w:val="006D4142"/>
    <w:rsid w:val="006E43D3"/>
    <w:rsid w:val="006E6519"/>
    <w:rsid w:val="006E6EA8"/>
    <w:rsid w:val="006F12BF"/>
    <w:rsid w:val="006F2412"/>
    <w:rsid w:val="006F6BE0"/>
    <w:rsid w:val="00700013"/>
    <w:rsid w:val="00701FA5"/>
    <w:rsid w:val="00702862"/>
    <w:rsid w:val="00703F9C"/>
    <w:rsid w:val="00704CD1"/>
    <w:rsid w:val="00707245"/>
    <w:rsid w:val="00710423"/>
    <w:rsid w:val="00712616"/>
    <w:rsid w:val="00712EE0"/>
    <w:rsid w:val="0071767A"/>
    <w:rsid w:val="0072215B"/>
    <w:rsid w:val="00723286"/>
    <w:rsid w:val="00727C09"/>
    <w:rsid w:val="007372AF"/>
    <w:rsid w:val="007402AF"/>
    <w:rsid w:val="00741DF5"/>
    <w:rsid w:val="00747AB7"/>
    <w:rsid w:val="00751F18"/>
    <w:rsid w:val="00752B02"/>
    <w:rsid w:val="00755251"/>
    <w:rsid w:val="0076372B"/>
    <w:rsid w:val="00766389"/>
    <w:rsid w:val="0077356E"/>
    <w:rsid w:val="007737E8"/>
    <w:rsid w:val="007758EE"/>
    <w:rsid w:val="0077724A"/>
    <w:rsid w:val="007806D4"/>
    <w:rsid w:val="0078132A"/>
    <w:rsid w:val="00782019"/>
    <w:rsid w:val="00790C1A"/>
    <w:rsid w:val="00792E46"/>
    <w:rsid w:val="007A0DD5"/>
    <w:rsid w:val="007A1ABA"/>
    <w:rsid w:val="007A25A8"/>
    <w:rsid w:val="007A6B98"/>
    <w:rsid w:val="007B0241"/>
    <w:rsid w:val="007B34EA"/>
    <w:rsid w:val="007B42E8"/>
    <w:rsid w:val="007B6958"/>
    <w:rsid w:val="007C4D7C"/>
    <w:rsid w:val="007C4FC7"/>
    <w:rsid w:val="007C5134"/>
    <w:rsid w:val="007C6CD3"/>
    <w:rsid w:val="007C6FAD"/>
    <w:rsid w:val="007C7AD1"/>
    <w:rsid w:val="007D2543"/>
    <w:rsid w:val="007D4645"/>
    <w:rsid w:val="007D4E0F"/>
    <w:rsid w:val="007D7972"/>
    <w:rsid w:val="007E24B1"/>
    <w:rsid w:val="007E32FC"/>
    <w:rsid w:val="007E503E"/>
    <w:rsid w:val="007E6F05"/>
    <w:rsid w:val="007E7DD4"/>
    <w:rsid w:val="007F3488"/>
    <w:rsid w:val="007F4057"/>
    <w:rsid w:val="007F43B4"/>
    <w:rsid w:val="007F4ED0"/>
    <w:rsid w:val="007F566C"/>
    <w:rsid w:val="007F64F9"/>
    <w:rsid w:val="007F7B65"/>
    <w:rsid w:val="007F7F91"/>
    <w:rsid w:val="00801F35"/>
    <w:rsid w:val="0080399F"/>
    <w:rsid w:val="00805C67"/>
    <w:rsid w:val="00807736"/>
    <w:rsid w:val="00821C04"/>
    <w:rsid w:val="008223B5"/>
    <w:rsid w:val="008279D3"/>
    <w:rsid w:val="0083002A"/>
    <w:rsid w:val="00832BFA"/>
    <w:rsid w:val="008336B3"/>
    <w:rsid w:val="008352A8"/>
    <w:rsid w:val="008369F1"/>
    <w:rsid w:val="0084114B"/>
    <w:rsid w:val="00841CA9"/>
    <w:rsid w:val="00842ED4"/>
    <w:rsid w:val="008550F0"/>
    <w:rsid w:val="00855650"/>
    <w:rsid w:val="008570EE"/>
    <w:rsid w:val="00857BD3"/>
    <w:rsid w:val="00860037"/>
    <w:rsid w:val="00860FEF"/>
    <w:rsid w:val="008618D9"/>
    <w:rsid w:val="00864F72"/>
    <w:rsid w:val="0086629E"/>
    <w:rsid w:val="008731F5"/>
    <w:rsid w:val="008735A8"/>
    <w:rsid w:val="00873D60"/>
    <w:rsid w:val="00873E6A"/>
    <w:rsid w:val="00874D05"/>
    <w:rsid w:val="00883E64"/>
    <w:rsid w:val="0088403D"/>
    <w:rsid w:val="008850E5"/>
    <w:rsid w:val="00885C97"/>
    <w:rsid w:val="00885CDE"/>
    <w:rsid w:val="00890C5B"/>
    <w:rsid w:val="008946EA"/>
    <w:rsid w:val="008947B5"/>
    <w:rsid w:val="00894D4A"/>
    <w:rsid w:val="00895F9A"/>
    <w:rsid w:val="00897C9D"/>
    <w:rsid w:val="008A20F1"/>
    <w:rsid w:val="008A2A09"/>
    <w:rsid w:val="008A47B2"/>
    <w:rsid w:val="008A6B4E"/>
    <w:rsid w:val="008B1D4F"/>
    <w:rsid w:val="008B2E64"/>
    <w:rsid w:val="008B313C"/>
    <w:rsid w:val="008B46E2"/>
    <w:rsid w:val="008B4EBC"/>
    <w:rsid w:val="008C380D"/>
    <w:rsid w:val="008C508D"/>
    <w:rsid w:val="008D04B8"/>
    <w:rsid w:val="008D1236"/>
    <w:rsid w:val="008D298B"/>
    <w:rsid w:val="008D4F75"/>
    <w:rsid w:val="008E0648"/>
    <w:rsid w:val="008E215F"/>
    <w:rsid w:val="008E4231"/>
    <w:rsid w:val="008F05C2"/>
    <w:rsid w:val="008F52F4"/>
    <w:rsid w:val="008F7D31"/>
    <w:rsid w:val="009007FC"/>
    <w:rsid w:val="00903BE5"/>
    <w:rsid w:val="00905EC8"/>
    <w:rsid w:val="009073DD"/>
    <w:rsid w:val="009111EA"/>
    <w:rsid w:val="0091170B"/>
    <w:rsid w:val="0091304F"/>
    <w:rsid w:val="009133A9"/>
    <w:rsid w:val="009159DA"/>
    <w:rsid w:val="00920D15"/>
    <w:rsid w:val="009210A6"/>
    <w:rsid w:val="00926FCD"/>
    <w:rsid w:val="00927607"/>
    <w:rsid w:val="0094005B"/>
    <w:rsid w:val="0094022B"/>
    <w:rsid w:val="00942B4B"/>
    <w:rsid w:val="0094607A"/>
    <w:rsid w:val="00947785"/>
    <w:rsid w:val="00956CD1"/>
    <w:rsid w:val="00964A87"/>
    <w:rsid w:val="00964FB5"/>
    <w:rsid w:val="00973D8D"/>
    <w:rsid w:val="009758DB"/>
    <w:rsid w:val="0097768E"/>
    <w:rsid w:val="00982335"/>
    <w:rsid w:val="00982FF0"/>
    <w:rsid w:val="00983201"/>
    <w:rsid w:val="0098584C"/>
    <w:rsid w:val="0099611F"/>
    <w:rsid w:val="00996B6C"/>
    <w:rsid w:val="00997F96"/>
    <w:rsid w:val="009A33AC"/>
    <w:rsid w:val="009A33BE"/>
    <w:rsid w:val="009A5AE2"/>
    <w:rsid w:val="009A5D8D"/>
    <w:rsid w:val="009B1106"/>
    <w:rsid w:val="009B1EAF"/>
    <w:rsid w:val="009B2667"/>
    <w:rsid w:val="009B38C8"/>
    <w:rsid w:val="009B3FAA"/>
    <w:rsid w:val="009B682E"/>
    <w:rsid w:val="009C03B7"/>
    <w:rsid w:val="009C4221"/>
    <w:rsid w:val="009D1ED8"/>
    <w:rsid w:val="009D6659"/>
    <w:rsid w:val="009D7058"/>
    <w:rsid w:val="009E0336"/>
    <w:rsid w:val="009E10EC"/>
    <w:rsid w:val="009E3A9A"/>
    <w:rsid w:val="009F68E7"/>
    <w:rsid w:val="00A013A7"/>
    <w:rsid w:val="00A022D9"/>
    <w:rsid w:val="00A0357E"/>
    <w:rsid w:val="00A045F4"/>
    <w:rsid w:val="00A06AB3"/>
    <w:rsid w:val="00A10387"/>
    <w:rsid w:val="00A21B13"/>
    <w:rsid w:val="00A25FC0"/>
    <w:rsid w:val="00A262B6"/>
    <w:rsid w:val="00A27138"/>
    <w:rsid w:val="00A31D5C"/>
    <w:rsid w:val="00A32E7A"/>
    <w:rsid w:val="00A3359F"/>
    <w:rsid w:val="00A33A89"/>
    <w:rsid w:val="00A34623"/>
    <w:rsid w:val="00A34974"/>
    <w:rsid w:val="00A4105D"/>
    <w:rsid w:val="00A442A4"/>
    <w:rsid w:val="00A4628E"/>
    <w:rsid w:val="00A5045B"/>
    <w:rsid w:val="00A52AD4"/>
    <w:rsid w:val="00A63192"/>
    <w:rsid w:val="00A67D6A"/>
    <w:rsid w:val="00A703CE"/>
    <w:rsid w:val="00A717B1"/>
    <w:rsid w:val="00A7622C"/>
    <w:rsid w:val="00A77949"/>
    <w:rsid w:val="00A8007D"/>
    <w:rsid w:val="00A80B43"/>
    <w:rsid w:val="00A83D36"/>
    <w:rsid w:val="00A83FD0"/>
    <w:rsid w:val="00A8513D"/>
    <w:rsid w:val="00A85B97"/>
    <w:rsid w:val="00A87174"/>
    <w:rsid w:val="00A93F22"/>
    <w:rsid w:val="00A94E2C"/>
    <w:rsid w:val="00AA0100"/>
    <w:rsid w:val="00AA0A4A"/>
    <w:rsid w:val="00AA0CA7"/>
    <w:rsid w:val="00AA1ACE"/>
    <w:rsid w:val="00AA27AB"/>
    <w:rsid w:val="00AB00F1"/>
    <w:rsid w:val="00AB1E7B"/>
    <w:rsid w:val="00AB3E4A"/>
    <w:rsid w:val="00AB44F0"/>
    <w:rsid w:val="00AB5F91"/>
    <w:rsid w:val="00AB628D"/>
    <w:rsid w:val="00AB641E"/>
    <w:rsid w:val="00AC1D64"/>
    <w:rsid w:val="00AC498C"/>
    <w:rsid w:val="00AD1E25"/>
    <w:rsid w:val="00AD38ED"/>
    <w:rsid w:val="00AD4282"/>
    <w:rsid w:val="00AD6741"/>
    <w:rsid w:val="00AD77FD"/>
    <w:rsid w:val="00AE4894"/>
    <w:rsid w:val="00AE5A6D"/>
    <w:rsid w:val="00AE6571"/>
    <w:rsid w:val="00AE6AF0"/>
    <w:rsid w:val="00AF2E67"/>
    <w:rsid w:val="00AF7268"/>
    <w:rsid w:val="00B049EC"/>
    <w:rsid w:val="00B04DD6"/>
    <w:rsid w:val="00B10264"/>
    <w:rsid w:val="00B10FF6"/>
    <w:rsid w:val="00B1212B"/>
    <w:rsid w:val="00B14213"/>
    <w:rsid w:val="00B177F2"/>
    <w:rsid w:val="00B22818"/>
    <w:rsid w:val="00B2476A"/>
    <w:rsid w:val="00B26CCB"/>
    <w:rsid w:val="00B3003E"/>
    <w:rsid w:val="00B31114"/>
    <w:rsid w:val="00B34D98"/>
    <w:rsid w:val="00B35503"/>
    <w:rsid w:val="00B37C1A"/>
    <w:rsid w:val="00B408F8"/>
    <w:rsid w:val="00B52039"/>
    <w:rsid w:val="00B55C20"/>
    <w:rsid w:val="00B61D3E"/>
    <w:rsid w:val="00B65669"/>
    <w:rsid w:val="00B7058E"/>
    <w:rsid w:val="00B70873"/>
    <w:rsid w:val="00B70EC1"/>
    <w:rsid w:val="00B7103E"/>
    <w:rsid w:val="00B7173A"/>
    <w:rsid w:val="00B72A2E"/>
    <w:rsid w:val="00B72FDD"/>
    <w:rsid w:val="00B73E27"/>
    <w:rsid w:val="00B7424A"/>
    <w:rsid w:val="00B835EA"/>
    <w:rsid w:val="00B8390D"/>
    <w:rsid w:val="00B85AA3"/>
    <w:rsid w:val="00B87E94"/>
    <w:rsid w:val="00B908DB"/>
    <w:rsid w:val="00B90ED9"/>
    <w:rsid w:val="00B93926"/>
    <w:rsid w:val="00B95F1A"/>
    <w:rsid w:val="00BA0DB3"/>
    <w:rsid w:val="00BA2FEE"/>
    <w:rsid w:val="00BA42E0"/>
    <w:rsid w:val="00BB1EC2"/>
    <w:rsid w:val="00BB2686"/>
    <w:rsid w:val="00BB7EC0"/>
    <w:rsid w:val="00BC0C9A"/>
    <w:rsid w:val="00BC2EB3"/>
    <w:rsid w:val="00BC7BD0"/>
    <w:rsid w:val="00BD249F"/>
    <w:rsid w:val="00BE1BBE"/>
    <w:rsid w:val="00BE4FDC"/>
    <w:rsid w:val="00BE5C36"/>
    <w:rsid w:val="00BE6496"/>
    <w:rsid w:val="00BF1EC0"/>
    <w:rsid w:val="00BF2AD9"/>
    <w:rsid w:val="00BF2F98"/>
    <w:rsid w:val="00BF3925"/>
    <w:rsid w:val="00BF5477"/>
    <w:rsid w:val="00C02A64"/>
    <w:rsid w:val="00C034C5"/>
    <w:rsid w:val="00C059DF"/>
    <w:rsid w:val="00C05E19"/>
    <w:rsid w:val="00C06278"/>
    <w:rsid w:val="00C06502"/>
    <w:rsid w:val="00C11F1A"/>
    <w:rsid w:val="00C1297D"/>
    <w:rsid w:val="00C148AE"/>
    <w:rsid w:val="00C14B07"/>
    <w:rsid w:val="00C1506F"/>
    <w:rsid w:val="00C22D64"/>
    <w:rsid w:val="00C24616"/>
    <w:rsid w:val="00C31CFE"/>
    <w:rsid w:val="00C35B04"/>
    <w:rsid w:val="00C37A09"/>
    <w:rsid w:val="00C408BA"/>
    <w:rsid w:val="00C412FF"/>
    <w:rsid w:val="00C41357"/>
    <w:rsid w:val="00C45315"/>
    <w:rsid w:val="00C46DE0"/>
    <w:rsid w:val="00C4708E"/>
    <w:rsid w:val="00C52510"/>
    <w:rsid w:val="00C53B4E"/>
    <w:rsid w:val="00C55168"/>
    <w:rsid w:val="00C56885"/>
    <w:rsid w:val="00C57680"/>
    <w:rsid w:val="00C57997"/>
    <w:rsid w:val="00C607C9"/>
    <w:rsid w:val="00C6230B"/>
    <w:rsid w:val="00C67368"/>
    <w:rsid w:val="00C732C5"/>
    <w:rsid w:val="00C80261"/>
    <w:rsid w:val="00C80FE1"/>
    <w:rsid w:val="00C8246A"/>
    <w:rsid w:val="00C830CA"/>
    <w:rsid w:val="00C904A0"/>
    <w:rsid w:val="00C926A1"/>
    <w:rsid w:val="00C94AA0"/>
    <w:rsid w:val="00C94AAF"/>
    <w:rsid w:val="00C962CF"/>
    <w:rsid w:val="00CA1B76"/>
    <w:rsid w:val="00CA319E"/>
    <w:rsid w:val="00CA4E8C"/>
    <w:rsid w:val="00CB27A4"/>
    <w:rsid w:val="00CB6E8A"/>
    <w:rsid w:val="00CC1DB1"/>
    <w:rsid w:val="00CC49BD"/>
    <w:rsid w:val="00CD0468"/>
    <w:rsid w:val="00CD1491"/>
    <w:rsid w:val="00CD64DE"/>
    <w:rsid w:val="00CE50AD"/>
    <w:rsid w:val="00CE6C80"/>
    <w:rsid w:val="00CF1E45"/>
    <w:rsid w:val="00CF3949"/>
    <w:rsid w:val="00CF6971"/>
    <w:rsid w:val="00CF7993"/>
    <w:rsid w:val="00D00AC1"/>
    <w:rsid w:val="00D014AF"/>
    <w:rsid w:val="00D16225"/>
    <w:rsid w:val="00D16547"/>
    <w:rsid w:val="00D2010F"/>
    <w:rsid w:val="00D20368"/>
    <w:rsid w:val="00D22035"/>
    <w:rsid w:val="00D24260"/>
    <w:rsid w:val="00D2450A"/>
    <w:rsid w:val="00D24BE6"/>
    <w:rsid w:val="00D309C0"/>
    <w:rsid w:val="00D31585"/>
    <w:rsid w:val="00D33C66"/>
    <w:rsid w:val="00D3635F"/>
    <w:rsid w:val="00D4494B"/>
    <w:rsid w:val="00D50B44"/>
    <w:rsid w:val="00D5482F"/>
    <w:rsid w:val="00D55910"/>
    <w:rsid w:val="00D566F5"/>
    <w:rsid w:val="00D6093F"/>
    <w:rsid w:val="00D62375"/>
    <w:rsid w:val="00D63A6F"/>
    <w:rsid w:val="00D67460"/>
    <w:rsid w:val="00D718E2"/>
    <w:rsid w:val="00D73779"/>
    <w:rsid w:val="00D74FDC"/>
    <w:rsid w:val="00D82506"/>
    <w:rsid w:val="00D8769C"/>
    <w:rsid w:val="00D9154A"/>
    <w:rsid w:val="00D93271"/>
    <w:rsid w:val="00D96319"/>
    <w:rsid w:val="00DA0CA2"/>
    <w:rsid w:val="00DA119B"/>
    <w:rsid w:val="00DA158D"/>
    <w:rsid w:val="00DA3028"/>
    <w:rsid w:val="00DA4B87"/>
    <w:rsid w:val="00DB0766"/>
    <w:rsid w:val="00DB31F5"/>
    <w:rsid w:val="00DB4D86"/>
    <w:rsid w:val="00DB55B5"/>
    <w:rsid w:val="00DB5D12"/>
    <w:rsid w:val="00DB6C86"/>
    <w:rsid w:val="00DC0207"/>
    <w:rsid w:val="00DC638A"/>
    <w:rsid w:val="00DC68E2"/>
    <w:rsid w:val="00DC6A6C"/>
    <w:rsid w:val="00DC7CBB"/>
    <w:rsid w:val="00DC7E64"/>
    <w:rsid w:val="00DD1BAF"/>
    <w:rsid w:val="00DD4CC6"/>
    <w:rsid w:val="00DD4E98"/>
    <w:rsid w:val="00DD58B8"/>
    <w:rsid w:val="00DD664B"/>
    <w:rsid w:val="00DE06FD"/>
    <w:rsid w:val="00DE28BF"/>
    <w:rsid w:val="00DE5048"/>
    <w:rsid w:val="00DE50A3"/>
    <w:rsid w:val="00DF2313"/>
    <w:rsid w:val="00E004FE"/>
    <w:rsid w:val="00E006B6"/>
    <w:rsid w:val="00E013E9"/>
    <w:rsid w:val="00E02932"/>
    <w:rsid w:val="00E1020C"/>
    <w:rsid w:val="00E10F14"/>
    <w:rsid w:val="00E12B19"/>
    <w:rsid w:val="00E137B5"/>
    <w:rsid w:val="00E154AB"/>
    <w:rsid w:val="00E16654"/>
    <w:rsid w:val="00E21CDD"/>
    <w:rsid w:val="00E22533"/>
    <w:rsid w:val="00E25B8B"/>
    <w:rsid w:val="00E26916"/>
    <w:rsid w:val="00E33520"/>
    <w:rsid w:val="00E3623E"/>
    <w:rsid w:val="00E37775"/>
    <w:rsid w:val="00E41A8D"/>
    <w:rsid w:val="00E43435"/>
    <w:rsid w:val="00E44464"/>
    <w:rsid w:val="00E57493"/>
    <w:rsid w:val="00E61958"/>
    <w:rsid w:val="00E61CDE"/>
    <w:rsid w:val="00E6290B"/>
    <w:rsid w:val="00E63172"/>
    <w:rsid w:val="00E67D3C"/>
    <w:rsid w:val="00E7006D"/>
    <w:rsid w:val="00E75BB5"/>
    <w:rsid w:val="00E80E37"/>
    <w:rsid w:val="00E83450"/>
    <w:rsid w:val="00E85C46"/>
    <w:rsid w:val="00E86739"/>
    <w:rsid w:val="00E86CC9"/>
    <w:rsid w:val="00E90E54"/>
    <w:rsid w:val="00E94929"/>
    <w:rsid w:val="00E94FF3"/>
    <w:rsid w:val="00E9514D"/>
    <w:rsid w:val="00E96851"/>
    <w:rsid w:val="00EA0F7F"/>
    <w:rsid w:val="00EA2C19"/>
    <w:rsid w:val="00EA379C"/>
    <w:rsid w:val="00EA4780"/>
    <w:rsid w:val="00EA4F63"/>
    <w:rsid w:val="00EA5167"/>
    <w:rsid w:val="00EA7123"/>
    <w:rsid w:val="00EB274A"/>
    <w:rsid w:val="00EB37B1"/>
    <w:rsid w:val="00EC2DA8"/>
    <w:rsid w:val="00EC45FC"/>
    <w:rsid w:val="00EC4A4E"/>
    <w:rsid w:val="00EC6A8E"/>
    <w:rsid w:val="00EC6BCB"/>
    <w:rsid w:val="00ED073E"/>
    <w:rsid w:val="00ED0DE4"/>
    <w:rsid w:val="00ED2024"/>
    <w:rsid w:val="00ED2E55"/>
    <w:rsid w:val="00ED54D9"/>
    <w:rsid w:val="00ED7D48"/>
    <w:rsid w:val="00EE3E2A"/>
    <w:rsid w:val="00EE514B"/>
    <w:rsid w:val="00EE6084"/>
    <w:rsid w:val="00EE695C"/>
    <w:rsid w:val="00EF11BC"/>
    <w:rsid w:val="00EF5658"/>
    <w:rsid w:val="00F02DE0"/>
    <w:rsid w:val="00F053FC"/>
    <w:rsid w:val="00F079CC"/>
    <w:rsid w:val="00F07FC2"/>
    <w:rsid w:val="00F10035"/>
    <w:rsid w:val="00F123A4"/>
    <w:rsid w:val="00F21698"/>
    <w:rsid w:val="00F22F5F"/>
    <w:rsid w:val="00F24062"/>
    <w:rsid w:val="00F242B6"/>
    <w:rsid w:val="00F25D07"/>
    <w:rsid w:val="00F3568E"/>
    <w:rsid w:val="00F35DBE"/>
    <w:rsid w:val="00F365EA"/>
    <w:rsid w:val="00F37880"/>
    <w:rsid w:val="00F4377C"/>
    <w:rsid w:val="00F4491E"/>
    <w:rsid w:val="00F466A1"/>
    <w:rsid w:val="00F46C66"/>
    <w:rsid w:val="00F46F3D"/>
    <w:rsid w:val="00F50E71"/>
    <w:rsid w:val="00F5440F"/>
    <w:rsid w:val="00F54463"/>
    <w:rsid w:val="00F54DDE"/>
    <w:rsid w:val="00F54E38"/>
    <w:rsid w:val="00F551B0"/>
    <w:rsid w:val="00F55837"/>
    <w:rsid w:val="00F6398A"/>
    <w:rsid w:val="00F744A0"/>
    <w:rsid w:val="00F7668F"/>
    <w:rsid w:val="00F81765"/>
    <w:rsid w:val="00F83C99"/>
    <w:rsid w:val="00F8426B"/>
    <w:rsid w:val="00F8652F"/>
    <w:rsid w:val="00F873F2"/>
    <w:rsid w:val="00F875AC"/>
    <w:rsid w:val="00F90922"/>
    <w:rsid w:val="00F90B7E"/>
    <w:rsid w:val="00F90CCF"/>
    <w:rsid w:val="00F92334"/>
    <w:rsid w:val="00F94011"/>
    <w:rsid w:val="00FA0211"/>
    <w:rsid w:val="00FA0F1F"/>
    <w:rsid w:val="00FA26F7"/>
    <w:rsid w:val="00FA3C84"/>
    <w:rsid w:val="00FB1E09"/>
    <w:rsid w:val="00FB1FD9"/>
    <w:rsid w:val="00FC0ED3"/>
    <w:rsid w:val="00FC1289"/>
    <w:rsid w:val="00FC15D5"/>
    <w:rsid w:val="00FC7940"/>
    <w:rsid w:val="00FD0CFA"/>
    <w:rsid w:val="00FD0D57"/>
    <w:rsid w:val="00FD0F89"/>
    <w:rsid w:val="00FD41C0"/>
    <w:rsid w:val="00FD46BA"/>
    <w:rsid w:val="00FD5D4A"/>
    <w:rsid w:val="00FD7489"/>
    <w:rsid w:val="00FE0F9D"/>
    <w:rsid w:val="00FF25D6"/>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5D8C-C004-4861-9F3D-9B1A4854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5</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608</cp:revision>
  <cp:lastPrinted>2018-02-08T17:33:00Z</cp:lastPrinted>
  <dcterms:created xsi:type="dcterms:W3CDTF">2016-03-08T18:41:00Z</dcterms:created>
  <dcterms:modified xsi:type="dcterms:W3CDTF">2018-12-05T21:23:00Z</dcterms:modified>
</cp:coreProperties>
</file>