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B67A13">
        <w:rPr>
          <w:rFonts w:cs="Arial"/>
          <w:b/>
          <w:i/>
          <w:sz w:val="22"/>
          <w:szCs w:val="22"/>
        </w:rPr>
        <w:t xml:space="preserve">JUSTICIA ADMINISTRATIVA PARA EL </w:t>
      </w:r>
      <w:r w:rsidRPr="00930A36">
        <w:rPr>
          <w:rFonts w:cs="Arial"/>
          <w:b/>
          <w:i/>
          <w:sz w:val="22"/>
          <w:szCs w:val="22"/>
        </w:rPr>
        <w:t>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9C503F">
        <w:rPr>
          <w:rFonts w:cs="Arial"/>
          <w:b/>
          <w:i/>
          <w:sz w:val="22"/>
          <w:szCs w:val="22"/>
        </w:rPr>
        <w:t>:</w:t>
      </w:r>
      <w:r w:rsidR="00E14DAD" w:rsidRPr="00930A36">
        <w:rPr>
          <w:rFonts w:cs="Arial"/>
          <w:b/>
          <w:i/>
          <w:sz w:val="22"/>
          <w:szCs w:val="22"/>
        </w:rPr>
        <w:t xml:space="preserve"> </w:t>
      </w:r>
      <w:r w:rsidR="00E75574">
        <w:rPr>
          <w:rFonts w:cs="Arial"/>
          <w:b/>
          <w:i/>
          <w:sz w:val="22"/>
          <w:szCs w:val="22"/>
        </w:rPr>
        <w:t>54</w:t>
      </w:r>
      <w:r w:rsidR="00B67A13">
        <w:rPr>
          <w:rFonts w:cs="Arial"/>
          <w:b/>
          <w:i/>
          <w:sz w:val="22"/>
          <w:szCs w:val="22"/>
        </w:rPr>
        <w:t>/2018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D80D11">
        <w:rPr>
          <w:rFonts w:cs="Arial"/>
          <w:b/>
          <w:i/>
          <w:sz w:val="22"/>
          <w:szCs w:val="22"/>
        </w:rPr>
        <w:t>A</w:t>
      </w:r>
      <w:r w:rsidRPr="00930A36">
        <w:rPr>
          <w:rFonts w:cs="Arial"/>
          <w:b/>
          <w:i/>
          <w:sz w:val="22"/>
          <w:szCs w:val="22"/>
        </w:rPr>
        <w:t xml:space="preserve">: </w:t>
      </w:r>
      <w:r w:rsidR="005B5E21">
        <w:rPr>
          <w:rFonts w:cs="Arial"/>
          <w:sz w:val="24"/>
          <w:szCs w:val="24"/>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AD6539">
        <w:rPr>
          <w:rFonts w:cs="Arial"/>
          <w:b/>
          <w:i/>
          <w:color w:val="000000"/>
          <w:sz w:val="22"/>
          <w:szCs w:val="22"/>
        </w:rPr>
        <w:t>DIRECT</w:t>
      </w:r>
      <w:r w:rsidR="00E75574">
        <w:rPr>
          <w:rFonts w:cs="Arial"/>
          <w:b/>
          <w:i/>
          <w:color w:val="000000"/>
          <w:sz w:val="22"/>
          <w:szCs w:val="22"/>
        </w:rPr>
        <w:t xml:space="preserve">OR </w:t>
      </w:r>
      <w:r w:rsidR="00660A3A">
        <w:rPr>
          <w:rFonts w:cs="Arial"/>
          <w:b/>
          <w:i/>
          <w:color w:val="000000"/>
          <w:sz w:val="22"/>
          <w:szCs w:val="22"/>
        </w:rPr>
        <w:t xml:space="preserve">GENERAL </w:t>
      </w:r>
      <w:r w:rsidR="00AD6539">
        <w:rPr>
          <w:rFonts w:cs="Arial"/>
          <w:b/>
          <w:i/>
          <w:color w:val="000000"/>
          <w:sz w:val="22"/>
          <w:szCs w:val="22"/>
        </w:rPr>
        <w:t xml:space="preserve">DE LA OFICINA DE PENSIONES </w:t>
      </w:r>
      <w:r w:rsidR="00D12076">
        <w:rPr>
          <w:rFonts w:cs="Arial"/>
          <w:b/>
          <w:i/>
          <w:color w:val="000000"/>
          <w:sz w:val="22"/>
          <w:szCs w:val="22"/>
        </w:rPr>
        <w:t>DEL GOBIERNO DEL ESTADO DE OAXACA.</w:t>
      </w:r>
    </w:p>
    <w:p w:rsidR="00930A36" w:rsidRDefault="00930A36" w:rsidP="00832A5C">
      <w:pPr>
        <w:spacing w:line="360" w:lineRule="auto"/>
        <w:ind w:right="-518"/>
        <w:jc w:val="both"/>
        <w:rPr>
          <w:rFonts w:ascii="Arial" w:hAnsi="Arial" w:cs="Arial"/>
          <w:b/>
          <w:sz w:val="24"/>
          <w:szCs w:val="24"/>
        </w:rPr>
      </w:pPr>
    </w:p>
    <w:p w:rsidR="0082289F" w:rsidRDefault="0082289F" w:rsidP="00832A5C">
      <w:pPr>
        <w:spacing w:line="360" w:lineRule="auto"/>
        <w:ind w:right="-518"/>
        <w:jc w:val="both"/>
        <w:rPr>
          <w:rFonts w:ascii="Arial" w:hAnsi="Arial" w:cs="Arial"/>
          <w:b/>
          <w:sz w:val="24"/>
          <w:szCs w:val="24"/>
        </w:rPr>
      </w:pPr>
    </w:p>
    <w:p w:rsidR="00832A5C" w:rsidRDefault="00B67A13"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82289F">
        <w:rPr>
          <w:rFonts w:ascii="Arial" w:hAnsi="Arial" w:cs="Arial"/>
          <w:b/>
          <w:sz w:val="24"/>
          <w:szCs w:val="24"/>
        </w:rPr>
        <w:t>VEINTE</w:t>
      </w:r>
      <w:r w:rsidR="00E75574">
        <w:rPr>
          <w:rFonts w:ascii="Arial" w:hAnsi="Arial" w:cs="Arial"/>
          <w:b/>
          <w:sz w:val="24"/>
          <w:szCs w:val="24"/>
        </w:rPr>
        <w:t xml:space="preserve"> </w:t>
      </w:r>
      <w:r w:rsidR="00D80D11">
        <w:rPr>
          <w:rFonts w:ascii="Arial" w:hAnsi="Arial" w:cs="Arial"/>
          <w:b/>
          <w:sz w:val="24"/>
          <w:szCs w:val="24"/>
        </w:rPr>
        <w:t>DE SEPTIEMBRE</w:t>
      </w:r>
      <w:r w:rsidR="007814EC">
        <w:rPr>
          <w:rFonts w:ascii="Arial" w:hAnsi="Arial" w:cs="Arial"/>
          <w:b/>
          <w:sz w:val="24"/>
          <w:szCs w:val="24"/>
        </w:rPr>
        <w:t xml:space="preserve"> DEL DOS MIL DIECIOCHO</w:t>
      </w:r>
      <w:r w:rsidR="004A41DB" w:rsidRPr="00003F0B">
        <w:rPr>
          <w:rFonts w:ascii="Arial" w:hAnsi="Arial" w:cs="Arial"/>
          <w:b/>
          <w:sz w:val="24"/>
          <w:szCs w:val="24"/>
        </w:rPr>
        <w:t>.</w:t>
      </w:r>
      <w:r w:rsidR="007814EC">
        <w:rPr>
          <w:rFonts w:ascii="Arial" w:hAnsi="Arial" w:cs="Arial"/>
          <w:b/>
          <w:sz w:val="24"/>
          <w:szCs w:val="24"/>
        </w:rPr>
        <w:t xml:space="preserve"> - - - -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w:t>
      </w:r>
      <w:r>
        <w:rPr>
          <w:rFonts w:ascii="Arial" w:hAnsi="Arial" w:cs="Arial"/>
          <w:b/>
          <w:sz w:val="24"/>
          <w:szCs w:val="24"/>
        </w:rPr>
        <w:t>-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D80D11">
        <w:rPr>
          <w:rFonts w:ascii="Arial" w:hAnsi="Arial" w:cs="Arial"/>
          <w:b/>
          <w:sz w:val="24"/>
          <w:szCs w:val="24"/>
          <w:lang w:val="es-MX"/>
        </w:rPr>
        <w:t>5</w:t>
      </w:r>
      <w:r w:rsidR="00E75574">
        <w:rPr>
          <w:rFonts w:ascii="Arial" w:hAnsi="Arial" w:cs="Arial"/>
          <w:b/>
          <w:sz w:val="24"/>
          <w:szCs w:val="24"/>
          <w:lang w:val="es-MX"/>
        </w:rPr>
        <w:t>4</w:t>
      </w:r>
      <w:r w:rsidR="007814EC" w:rsidRPr="007814EC">
        <w:rPr>
          <w:rFonts w:ascii="Arial" w:hAnsi="Arial" w:cs="Arial"/>
          <w:b/>
          <w:sz w:val="24"/>
          <w:szCs w:val="24"/>
          <w:lang w:val="es-MX"/>
        </w:rPr>
        <w:t>/201</w:t>
      </w:r>
      <w:r w:rsidR="00B67A13">
        <w:rPr>
          <w:rFonts w:ascii="Arial" w:hAnsi="Arial" w:cs="Arial"/>
          <w:b/>
          <w:sz w:val="24"/>
          <w:szCs w:val="24"/>
          <w:lang w:val="es-MX"/>
        </w:rPr>
        <w:t>8</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5B5E21">
        <w:rPr>
          <w:rFonts w:ascii="Arial" w:hAnsi="Arial" w:cs="Arial"/>
          <w:sz w:val="24"/>
          <w:szCs w:val="24"/>
        </w:rPr>
        <w:t>**********</w:t>
      </w:r>
      <w:r w:rsidR="001C6624" w:rsidRPr="00E163C7">
        <w:rPr>
          <w:rFonts w:ascii="Arial" w:hAnsi="Arial" w:cs="Arial"/>
          <w:b/>
          <w:sz w:val="24"/>
          <w:szCs w:val="24"/>
        </w:rPr>
        <w:t>,</w:t>
      </w:r>
      <w:r w:rsidRPr="00E163C7">
        <w:rPr>
          <w:rFonts w:ascii="Arial" w:hAnsi="Arial" w:cs="Arial"/>
          <w:b/>
          <w:sz w:val="24"/>
          <w:szCs w:val="24"/>
        </w:rPr>
        <w:t xml:space="preserve"> </w:t>
      </w:r>
      <w:r w:rsidR="00D12076">
        <w:rPr>
          <w:rFonts w:ascii="Arial" w:hAnsi="Arial" w:cs="Arial"/>
          <w:sz w:val="24"/>
          <w:szCs w:val="24"/>
          <w:lang w:val="es-MX"/>
        </w:rPr>
        <w:t>en contra del</w:t>
      </w:r>
      <w:r w:rsidR="00AD6539">
        <w:rPr>
          <w:rFonts w:ascii="Arial" w:hAnsi="Arial" w:cs="Arial"/>
          <w:sz w:val="24"/>
          <w:szCs w:val="24"/>
          <w:lang w:val="es-MX"/>
        </w:rPr>
        <w:t xml:space="preserve"> </w:t>
      </w:r>
      <w:r w:rsidR="00AD6539">
        <w:rPr>
          <w:rFonts w:ascii="Arial" w:hAnsi="Arial" w:cs="Arial"/>
          <w:b/>
          <w:sz w:val="24"/>
          <w:szCs w:val="24"/>
          <w:lang w:val="es-MX"/>
        </w:rPr>
        <w:t>DIRECT</w:t>
      </w:r>
      <w:r w:rsidR="00E75574">
        <w:rPr>
          <w:rFonts w:ascii="Arial" w:hAnsi="Arial" w:cs="Arial"/>
          <w:b/>
          <w:sz w:val="24"/>
          <w:szCs w:val="24"/>
          <w:lang w:val="es-MX"/>
        </w:rPr>
        <w:t>OR</w:t>
      </w:r>
      <w:r w:rsidR="00660A3A">
        <w:rPr>
          <w:rFonts w:ascii="Arial" w:hAnsi="Arial" w:cs="Arial"/>
          <w:b/>
          <w:sz w:val="24"/>
          <w:szCs w:val="24"/>
          <w:lang w:val="es-MX"/>
        </w:rPr>
        <w:t xml:space="preserve"> GENERAL </w:t>
      </w:r>
      <w:r w:rsidR="00AD6539">
        <w:rPr>
          <w:rFonts w:ascii="Arial" w:hAnsi="Arial" w:cs="Arial"/>
          <w:b/>
          <w:sz w:val="24"/>
          <w:szCs w:val="24"/>
          <w:lang w:val="es-MX"/>
        </w:rPr>
        <w:t>DE LA OFICINA</w:t>
      </w:r>
      <w:r w:rsidR="00D12076">
        <w:rPr>
          <w:rFonts w:ascii="Arial" w:hAnsi="Arial" w:cs="Arial"/>
          <w:b/>
          <w:sz w:val="24"/>
          <w:szCs w:val="24"/>
          <w:lang w:val="es-MX"/>
        </w:rPr>
        <w:t xml:space="preserve"> DE PENSIONES DEL GOBIERNO DEL ESTADO</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5F0D67"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de</w:t>
      </w:r>
      <w:r w:rsidR="00E75574">
        <w:rPr>
          <w:rFonts w:ascii="Arial" w:hAnsi="Arial" w:cs="Arial"/>
          <w:color w:val="000000"/>
          <w:sz w:val="24"/>
          <w:szCs w:val="24"/>
        </w:rPr>
        <w:t xml:space="preserve"> veintiocho de mayo </w:t>
      </w:r>
      <w:r w:rsidR="00B67A13">
        <w:rPr>
          <w:rFonts w:ascii="Arial" w:hAnsi="Arial" w:cs="Arial"/>
          <w:color w:val="000000"/>
          <w:sz w:val="24"/>
          <w:szCs w:val="24"/>
        </w:rPr>
        <w:t>del presente año,</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5B5E21">
        <w:rPr>
          <w:rFonts w:ascii="Arial" w:hAnsi="Arial" w:cs="Arial"/>
          <w:sz w:val="24"/>
          <w:szCs w:val="24"/>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0F6A78">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E75574">
        <w:rPr>
          <w:rFonts w:ascii="Arial" w:hAnsi="Arial" w:cs="Arial"/>
          <w:color w:val="000000"/>
          <w:sz w:val="24"/>
          <w:szCs w:val="24"/>
        </w:rPr>
        <w:t>dos de mayo de dos mi dieciocho</w:t>
      </w:r>
      <w:r w:rsidR="00680A12">
        <w:rPr>
          <w:rFonts w:ascii="Arial" w:hAnsi="Arial" w:cs="Arial"/>
          <w:color w:val="000000"/>
          <w:sz w:val="24"/>
          <w:szCs w:val="24"/>
        </w:rPr>
        <w:t>,</w:t>
      </w:r>
      <w:r w:rsidR="003730AD">
        <w:rPr>
          <w:rFonts w:ascii="Arial" w:hAnsi="Arial" w:cs="Arial"/>
          <w:color w:val="000000"/>
          <w:sz w:val="24"/>
          <w:szCs w:val="24"/>
        </w:rPr>
        <w:t xml:space="preserve"> </w:t>
      </w:r>
      <w:r w:rsidR="00680A12">
        <w:rPr>
          <w:rFonts w:ascii="Arial" w:hAnsi="Arial" w:cs="Arial"/>
          <w:color w:val="000000"/>
          <w:sz w:val="24"/>
          <w:szCs w:val="24"/>
        </w:rPr>
        <w:t xml:space="preserve">emitido por el </w:t>
      </w:r>
      <w:r w:rsidR="007814EC">
        <w:rPr>
          <w:rFonts w:ascii="Arial" w:hAnsi="Arial" w:cs="Arial"/>
          <w:b/>
          <w:color w:val="000000"/>
          <w:sz w:val="24"/>
          <w:szCs w:val="24"/>
        </w:rPr>
        <w:t xml:space="preserve">DIRECTOR GENERAL DE LA </w:t>
      </w:r>
      <w:r w:rsidR="00680A12">
        <w:rPr>
          <w:rFonts w:ascii="Arial" w:hAnsi="Arial" w:cs="Arial"/>
          <w:b/>
          <w:color w:val="000000"/>
          <w:sz w:val="24"/>
          <w:szCs w:val="24"/>
        </w:rPr>
        <w:t>OFICINA DE PENSIONES DEL GOBIERNO DEL ESTADO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w:t>
      </w:r>
      <w:r w:rsidR="007814EC">
        <w:rPr>
          <w:rFonts w:ascii="Arial" w:hAnsi="Arial" w:cs="Arial"/>
          <w:color w:val="000000"/>
          <w:sz w:val="24"/>
          <w:szCs w:val="24"/>
          <w:lang w:val="es-ES"/>
        </w:rPr>
        <w:t xml:space="preserve"> sus</w:t>
      </w:r>
      <w:r w:rsidR="00575CE7">
        <w:rPr>
          <w:rFonts w:ascii="Arial" w:hAnsi="Arial" w:cs="Arial"/>
          <w:color w:val="000000"/>
          <w:sz w:val="24"/>
          <w:szCs w:val="24"/>
          <w:lang w:val="es-ES"/>
        </w:rPr>
        <w:t xml:space="preserve"> pruebas</w:t>
      </w:r>
      <w:r w:rsidRPr="001C6624">
        <w:rPr>
          <w:rFonts w:ascii="Arial" w:hAnsi="Arial" w:cs="Arial"/>
          <w:color w:val="000000"/>
          <w:sz w:val="24"/>
          <w:szCs w:val="24"/>
          <w:lang w:val="es-ES"/>
        </w:rPr>
        <w:t xml:space="preserve"> que ofreció</w:t>
      </w:r>
      <w:r w:rsidR="007814EC">
        <w:rPr>
          <w:rFonts w:ascii="Arial" w:hAnsi="Arial" w:cs="Arial"/>
          <w:color w:val="000000"/>
          <w:sz w:val="24"/>
          <w:szCs w:val="24"/>
          <w:lang w:val="es-ES"/>
        </w:rPr>
        <w:t>;</w:t>
      </w:r>
      <w:r w:rsidRPr="001C6624">
        <w:rPr>
          <w:rFonts w:ascii="Arial" w:hAnsi="Arial" w:cs="Arial"/>
          <w:color w:val="000000"/>
          <w:sz w:val="24"/>
          <w:szCs w:val="24"/>
          <w:lang w:val="es-ES"/>
        </w:rPr>
        <w:t xml:space="preserve"> </w:t>
      </w:r>
      <w:r w:rsidR="003730AD">
        <w:rPr>
          <w:rFonts w:ascii="Arial" w:hAnsi="Arial" w:cs="Arial"/>
          <w:color w:val="000000"/>
          <w:sz w:val="24"/>
          <w:szCs w:val="24"/>
          <w:lang w:val="es-ES"/>
        </w:rPr>
        <w:t xml:space="preserve">así mismo,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103661">
        <w:rPr>
          <w:rFonts w:ascii="Arial" w:hAnsi="Arial" w:cs="Arial"/>
          <w:color w:val="000000"/>
          <w:sz w:val="24"/>
          <w:szCs w:val="24"/>
        </w:rPr>
        <w:t>a autoridad demandad</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w:t>
      </w:r>
      <w:r w:rsidR="003730AD">
        <w:rPr>
          <w:rFonts w:ascii="Arial" w:hAnsi="Arial" w:cs="Arial"/>
          <w:color w:val="000000"/>
          <w:sz w:val="24"/>
          <w:szCs w:val="24"/>
        </w:rPr>
        <w:t xml:space="preserve">y </w:t>
      </w:r>
      <w:r w:rsidRPr="003C226E">
        <w:rPr>
          <w:rFonts w:ascii="Arial" w:hAnsi="Arial" w:cs="Arial"/>
          <w:color w:val="000000"/>
          <w:sz w:val="24"/>
          <w:szCs w:val="24"/>
        </w:rPr>
        <w:t>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67A13">
        <w:rPr>
          <w:rFonts w:ascii="Arial" w:hAnsi="Arial" w:cs="Arial"/>
          <w:color w:val="000000"/>
          <w:sz w:val="24"/>
          <w:szCs w:val="24"/>
        </w:rPr>
        <w:t>.</w:t>
      </w:r>
      <w:r w:rsidR="007C5CE9">
        <w:rPr>
          <w:rFonts w:ascii="Arial" w:hAnsi="Arial" w:cs="Arial"/>
          <w:color w:val="000000"/>
          <w:sz w:val="24"/>
          <w:szCs w:val="24"/>
        </w:rPr>
        <w:t xml:space="preserve"> </w:t>
      </w:r>
    </w:p>
    <w:p w:rsidR="003730AD" w:rsidRDefault="003730AD" w:rsidP="00B8086C">
      <w:pPr>
        <w:spacing w:line="360" w:lineRule="auto"/>
        <w:ind w:right="-518" w:firstLine="567"/>
        <w:jc w:val="both"/>
        <w:rPr>
          <w:rFonts w:ascii="Arial" w:hAnsi="Arial" w:cs="Arial"/>
          <w:color w:val="000000"/>
          <w:sz w:val="24"/>
          <w:szCs w:val="24"/>
        </w:rPr>
      </w:pPr>
    </w:p>
    <w:p w:rsidR="005C0976" w:rsidRDefault="009306B8" w:rsidP="00AE010A">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6754BD3B" wp14:editId="38EC7EB0">
                <wp:simplePos x="0" y="0"/>
                <wp:positionH relativeFrom="column">
                  <wp:posOffset>-1170305</wp:posOffset>
                </wp:positionH>
                <wp:positionV relativeFrom="paragraph">
                  <wp:posOffset>567690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306B8" w:rsidRDefault="009306B8" w:rsidP="009306B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2.15pt;margin-top:44.7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">
                <v:textbox>
                  <w:txbxContent>
                    <w:p w:rsidR="009306B8" w:rsidRDefault="009306B8" w:rsidP="009306B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BC5E2D">
        <w:rPr>
          <w:rFonts w:ascii="Arial" w:hAnsi="Arial" w:cs="Arial"/>
          <w:sz w:val="24"/>
          <w:szCs w:val="24"/>
        </w:rPr>
        <w:t>diez de agosto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al Director General</w:t>
      </w:r>
      <w:r w:rsidR="00AD6539">
        <w:rPr>
          <w:rFonts w:ascii="Arial" w:hAnsi="Arial" w:cs="Arial"/>
          <w:sz w:val="24"/>
          <w:szCs w:val="24"/>
        </w:rPr>
        <w:t xml:space="preserve"> de la Oficina de Pensiones del Estado,</w:t>
      </w:r>
      <w:r w:rsidR="005C0976">
        <w:rPr>
          <w:rFonts w:ascii="Arial" w:hAnsi="Arial" w:cs="Arial"/>
          <w:sz w:val="24"/>
          <w:szCs w:val="24"/>
        </w:rPr>
        <w:t xml:space="preserve"> </w:t>
      </w:r>
      <w:r w:rsidR="007814EC">
        <w:rPr>
          <w:rFonts w:ascii="Arial" w:hAnsi="Arial" w:cs="Arial"/>
          <w:sz w:val="24"/>
          <w:szCs w:val="24"/>
        </w:rPr>
        <w:t>contestando la demanda</w:t>
      </w:r>
      <w:r w:rsidR="00AD6539">
        <w:rPr>
          <w:rFonts w:ascii="Arial" w:hAnsi="Arial" w:cs="Arial"/>
          <w:sz w:val="24"/>
          <w:szCs w:val="24"/>
        </w:rPr>
        <w:t xml:space="preserve"> </w:t>
      </w:r>
      <w:r w:rsidR="005C0976">
        <w:rPr>
          <w:rFonts w:ascii="Arial" w:hAnsi="Arial" w:cs="Arial"/>
          <w:sz w:val="24"/>
          <w:szCs w:val="24"/>
        </w:rPr>
        <w:t>haciendo valer sus argumentos y defensas, y por adm</w:t>
      </w:r>
      <w:r w:rsidR="0066220A">
        <w:rPr>
          <w:rFonts w:ascii="Arial" w:hAnsi="Arial" w:cs="Arial"/>
          <w:sz w:val="24"/>
          <w:szCs w:val="24"/>
        </w:rPr>
        <w:t xml:space="preserve">itidas las pruebas ofrecidas; </w:t>
      </w:r>
      <w:r w:rsidR="00AD6539">
        <w:rPr>
          <w:rFonts w:ascii="Arial" w:hAnsi="Arial" w:cs="Arial"/>
          <w:sz w:val="24"/>
          <w:szCs w:val="24"/>
        </w:rPr>
        <w:t xml:space="preserve">y con copia de la contestación de  demanda y anexos, </w:t>
      </w:r>
      <w:r w:rsidR="0066220A">
        <w:rPr>
          <w:rFonts w:ascii="Arial" w:hAnsi="Arial" w:cs="Arial"/>
          <w:sz w:val="24"/>
          <w:szCs w:val="24"/>
        </w:rPr>
        <w:t xml:space="preserve">se ordenó correr traslado a la parte actora para los efectos legales correspondientes. Asimismo se señaló fecha y hora para la celebración de la audiencia final. - - - - - - - - - - - - - - - - - - - - - - - - - - - - </w:t>
      </w:r>
    </w:p>
    <w:p w:rsidR="006E2484" w:rsidRPr="0019737F" w:rsidRDefault="006E2484"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C16587">
        <w:rPr>
          <w:rFonts w:ascii="Arial" w:hAnsi="Arial" w:cs="Arial"/>
          <w:sz w:val="24"/>
          <w:szCs w:val="24"/>
          <w:lang w:val="es-MX"/>
        </w:rPr>
        <w:t>veintitrés de agosto del</w:t>
      </w:r>
      <w:r w:rsidR="00AD6539">
        <w:rPr>
          <w:rFonts w:ascii="Arial" w:hAnsi="Arial" w:cs="Arial"/>
          <w:sz w:val="24"/>
          <w:szCs w:val="24"/>
          <w:lang w:val="es-MX"/>
        </w:rPr>
        <w:t xml:space="preserve"> presente año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486D07">
        <w:rPr>
          <w:rFonts w:ascii="Arial" w:hAnsi="Arial" w:cs="Arial"/>
          <w:bCs/>
          <w:sz w:val="24"/>
          <w:szCs w:val="24"/>
          <w:lang w:val="es-ES"/>
        </w:rPr>
        <w:t xml:space="preserve"> que ninguna de las partes, presentó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y</w:t>
      </w:r>
      <w:r w:rsidR="00FE1E6E">
        <w:rPr>
          <w:rFonts w:ascii="Arial" w:hAnsi="Arial" w:cs="Arial"/>
          <w:bCs/>
          <w:sz w:val="24"/>
          <w:szCs w:val="24"/>
          <w:lang w:val="es-ES"/>
        </w:rPr>
        <w:t xml:space="preserve"> se citó a las partes para oír sentencia</w:t>
      </w:r>
      <w:r w:rsidR="004045BC" w:rsidRPr="006755D4">
        <w:rPr>
          <w:rFonts w:ascii="Arial" w:hAnsi="Arial" w:cs="Arial"/>
          <w:bCs/>
          <w:sz w:val="24"/>
          <w:szCs w:val="24"/>
          <w:lang w:val="es-ES"/>
        </w:rPr>
        <w:t xml:space="preserve">, la que ahora se pronuncia, y: - - - - </w:t>
      </w:r>
    </w:p>
    <w:p w:rsidR="00C16587" w:rsidRDefault="00C16587" w:rsidP="005B3140">
      <w:pPr>
        <w:spacing w:line="360" w:lineRule="auto"/>
        <w:ind w:firstLine="708"/>
        <w:jc w:val="center"/>
        <w:rPr>
          <w:rFonts w:ascii="Arial" w:hAnsi="Arial" w:cs="Arial"/>
          <w:b/>
          <w:bCs/>
          <w:sz w:val="24"/>
          <w:szCs w:val="24"/>
        </w:rPr>
      </w:pPr>
    </w:p>
    <w:p w:rsidR="0082289F" w:rsidRDefault="0082289F" w:rsidP="005B3140">
      <w:pPr>
        <w:spacing w:line="360" w:lineRule="auto"/>
        <w:ind w:firstLine="708"/>
        <w:jc w:val="center"/>
        <w:rPr>
          <w:rFonts w:ascii="Arial" w:hAnsi="Arial" w:cs="Arial"/>
          <w:b/>
          <w:bCs/>
          <w:sz w:val="24"/>
          <w:szCs w:val="24"/>
        </w:rPr>
      </w:pPr>
    </w:p>
    <w:p w:rsidR="0082289F" w:rsidRDefault="0082289F" w:rsidP="005B3140">
      <w:pPr>
        <w:spacing w:line="360" w:lineRule="auto"/>
        <w:ind w:firstLine="708"/>
        <w:jc w:val="center"/>
        <w:rPr>
          <w:rFonts w:ascii="Arial" w:hAnsi="Arial" w:cs="Arial"/>
          <w:b/>
          <w:bCs/>
          <w:sz w:val="24"/>
          <w:szCs w:val="24"/>
        </w:rPr>
      </w:pPr>
    </w:p>
    <w:p w:rsidR="0082289F" w:rsidRDefault="0082289F" w:rsidP="005B3140">
      <w:pPr>
        <w:spacing w:line="360" w:lineRule="auto"/>
        <w:ind w:firstLine="708"/>
        <w:jc w:val="center"/>
        <w:rPr>
          <w:rFonts w:ascii="Arial" w:hAnsi="Arial" w:cs="Arial"/>
          <w:b/>
          <w:bCs/>
          <w:sz w:val="24"/>
          <w:szCs w:val="24"/>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lastRenderedPageBreak/>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FE1E6E">
        <w:rPr>
          <w:rFonts w:ascii="Arial" w:hAnsi="Arial" w:cs="Arial"/>
          <w:b/>
          <w:bCs/>
          <w:color w:val="000000"/>
          <w:sz w:val="24"/>
          <w:szCs w:val="24"/>
        </w:rPr>
        <w:t xml:space="preserve"> Competencia.</w:t>
      </w:r>
      <w:r w:rsidR="006755D4" w:rsidRPr="006755D4">
        <w:rPr>
          <w:rFonts w:ascii="Arial" w:hAnsi="Arial" w:cs="Arial"/>
          <w:color w:val="000000"/>
          <w:sz w:val="24"/>
          <w:szCs w:val="24"/>
        </w:rPr>
        <w:t xml:space="preserve"> </w:t>
      </w:r>
      <w:r w:rsidR="00FE1E6E" w:rsidRPr="00CD763E">
        <w:rPr>
          <w:rFonts w:ascii="Arial" w:hAnsi="Arial" w:cs="Arial"/>
          <w:color w:val="000000"/>
          <w:sz w:val="24"/>
          <w:szCs w:val="24"/>
        </w:rPr>
        <w:t>Esta Tercera Sala Unitaria de Primera Instancia del Tribunal de Justicia Administrativa del Estado, es competente para conocer y resolver del pres</w:t>
      </w:r>
      <w:r w:rsidR="00FE1E6E">
        <w:rPr>
          <w:rFonts w:ascii="Arial" w:hAnsi="Arial" w:cs="Arial"/>
          <w:color w:val="000000"/>
          <w:sz w:val="24"/>
          <w:szCs w:val="24"/>
        </w:rPr>
        <w:t>ente juicio, con fundamento en e</w:t>
      </w:r>
      <w:r w:rsidR="00FE1E6E" w:rsidRPr="00CD763E">
        <w:rPr>
          <w:rFonts w:ascii="Arial" w:hAnsi="Arial" w:cs="Arial"/>
          <w:color w:val="000000"/>
          <w:sz w:val="24"/>
          <w:szCs w:val="24"/>
        </w:rPr>
        <w:t>l</w:t>
      </w:r>
      <w:r w:rsidR="00FE1E6E">
        <w:rPr>
          <w:rFonts w:ascii="Arial" w:hAnsi="Arial" w:cs="Arial"/>
          <w:color w:val="000000"/>
          <w:sz w:val="24"/>
          <w:szCs w:val="24"/>
        </w:rPr>
        <w:t xml:space="preserve"> artículo 116, fracción V, de la Constitución Política de los Estados Unidos Mexicanos; </w:t>
      </w:r>
      <w:r w:rsidR="00FE1E6E" w:rsidRPr="00CD763E">
        <w:rPr>
          <w:rFonts w:ascii="Arial" w:hAnsi="Arial" w:cs="Arial"/>
          <w:color w:val="000000"/>
          <w:sz w:val="24"/>
          <w:szCs w:val="24"/>
        </w:rPr>
        <w:t>114 Quá</w:t>
      </w:r>
      <w:r w:rsidR="00FE1E6E">
        <w:rPr>
          <w:rFonts w:ascii="Arial" w:hAnsi="Arial" w:cs="Arial"/>
          <w:color w:val="000000"/>
          <w:sz w:val="24"/>
          <w:szCs w:val="24"/>
        </w:rPr>
        <w:t>r</w:t>
      </w:r>
      <w:r w:rsidR="00FE1E6E" w:rsidRPr="00CD763E">
        <w:rPr>
          <w:rFonts w:ascii="Arial" w:hAnsi="Arial" w:cs="Arial"/>
          <w:color w:val="000000"/>
          <w:sz w:val="24"/>
          <w:szCs w:val="24"/>
        </w:rPr>
        <w:t xml:space="preserve">ter, de la Constitución Política del Estado Libre y Soberano de Oaxaca; </w:t>
      </w:r>
      <w:r w:rsidR="00FE1E6E" w:rsidRPr="00CD763E">
        <w:rPr>
          <w:rFonts w:ascii="Arial" w:hAnsi="Arial" w:cs="Arial"/>
          <w:bCs/>
          <w:color w:val="000000"/>
          <w:sz w:val="24"/>
          <w:szCs w:val="24"/>
          <w:lang w:val="es-ES"/>
        </w:rPr>
        <w:t>120</w:t>
      </w:r>
      <w:r w:rsidR="00FE1E6E">
        <w:rPr>
          <w:rFonts w:ascii="Arial" w:hAnsi="Arial" w:cs="Arial"/>
          <w:bCs/>
          <w:color w:val="000000"/>
          <w:sz w:val="24"/>
          <w:szCs w:val="24"/>
          <w:lang w:val="es-ES"/>
        </w:rPr>
        <w:t xml:space="preserve"> fracción IV</w:t>
      </w:r>
      <w:r w:rsidR="00FE1E6E" w:rsidRPr="00CD763E">
        <w:rPr>
          <w:rFonts w:ascii="Arial" w:hAnsi="Arial" w:cs="Arial"/>
          <w:bCs/>
          <w:color w:val="000000"/>
          <w:sz w:val="24"/>
          <w:szCs w:val="24"/>
          <w:lang w:val="es-ES"/>
        </w:rPr>
        <w:t>, 129,  133</w:t>
      </w:r>
      <w:r w:rsidR="00FE1E6E">
        <w:rPr>
          <w:rFonts w:ascii="Arial" w:hAnsi="Arial" w:cs="Arial"/>
          <w:bCs/>
          <w:color w:val="000000"/>
          <w:sz w:val="24"/>
          <w:szCs w:val="24"/>
          <w:lang w:val="es-ES"/>
        </w:rPr>
        <w:t>, fracción I</w:t>
      </w:r>
      <w:r w:rsidR="00FE1E6E" w:rsidRPr="00CD763E">
        <w:rPr>
          <w:rFonts w:ascii="Arial" w:hAnsi="Arial" w:cs="Arial"/>
          <w:bCs/>
          <w:color w:val="000000"/>
          <w:sz w:val="24"/>
          <w:szCs w:val="24"/>
          <w:lang w:val="es-ES"/>
        </w:rPr>
        <w:t xml:space="preserve"> y 146 de la Ley de Procedimiento y Justicia Administrativa para el Estado de Oaxaca, por tratarse </w:t>
      </w:r>
      <w:r w:rsidR="00FE1E6E" w:rsidRPr="00CD763E">
        <w:rPr>
          <w:rFonts w:ascii="Arial" w:hAnsi="Arial" w:cs="Arial"/>
          <w:color w:val="000000"/>
          <w:sz w:val="24"/>
          <w:szCs w:val="24"/>
        </w:rPr>
        <w:t>de un acto atribuido a una autoridad</w:t>
      </w:r>
      <w:r w:rsidR="00FE1E6E" w:rsidRPr="00CD763E">
        <w:rPr>
          <w:rFonts w:ascii="Arial" w:hAnsi="Arial" w:cs="Arial"/>
          <w:sz w:val="24"/>
          <w:szCs w:val="24"/>
        </w:rPr>
        <w:t xml:space="preserve"> </w:t>
      </w:r>
      <w:r w:rsidR="00FE1E6E">
        <w:rPr>
          <w:rFonts w:ascii="Arial" w:hAnsi="Arial" w:cs="Arial"/>
          <w:sz w:val="24"/>
          <w:szCs w:val="24"/>
        </w:rPr>
        <w:t>administrativa</w:t>
      </w:r>
      <w:r w:rsidR="00FE1E6E" w:rsidRPr="00CD763E">
        <w:rPr>
          <w:rFonts w:ascii="Arial" w:hAnsi="Arial" w:cs="Arial"/>
          <w:sz w:val="24"/>
          <w:szCs w:val="24"/>
        </w:rPr>
        <w:t xml:space="preserve"> de carácter </w:t>
      </w:r>
      <w:r w:rsidR="0082289F">
        <w:rPr>
          <w:rFonts w:ascii="Arial" w:hAnsi="Arial" w:cs="Arial"/>
          <w:sz w:val="24"/>
          <w:szCs w:val="24"/>
        </w:rPr>
        <w:t>estatal</w:t>
      </w:r>
      <w:r w:rsidR="00FE1E6E" w:rsidRPr="00CD763E">
        <w:rPr>
          <w:rFonts w:ascii="Arial" w:hAnsi="Arial" w:cs="Arial"/>
          <w:sz w:val="24"/>
          <w:szCs w:val="24"/>
        </w:rPr>
        <w:t xml:space="preserve">, ya que de conformidad con el último de los preceptos citados, este Tribunal tiene jurisdicción en todo el territorio del Estado. </w:t>
      </w:r>
      <w:r w:rsidR="00FE1E6E">
        <w:rPr>
          <w:rFonts w:ascii="Arial" w:hAnsi="Arial" w:cs="Arial"/>
          <w:sz w:val="24"/>
          <w:szCs w:val="24"/>
        </w:rPr>
        <w:t>- - - - - - - - - - - - - - - - -</w:t>
      </w:r>
    </w:p>
    <w:p w:rsidR="002A3764" w:rsidRPr="006755D4" w:rsidRDefault="002A3764" w:rsidP="002A3764">
      <w:pPr>
        <w:spacing w:line="360" w:lineRule="auto"/>
        <w:ind w:firstLine="708"/>
        <w:jc w:val="both"/>
        <w:rPr>
          <w:rFonts w:ascii="Arial" w:hAnsi="Arial" w:cs="Arial"/>
          <w:sz w:val="24"/>
          <w:szCs w:val="24"/>
        </w:rPr>
      </w:pPr>
    </w:p>
    <w:p w:rsidR="00FE1E6E" w:rsidRDefault="002A3764" w:rsidP="00FE1E6E">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00FE1E6E">
        <w:rPr>
          <w:rFonts w:ascii="Arial" w:hAnsi="Arial" w:cs="Arial"/>
          <w:b/>
          <w:bCs/>
          <w:sz w:val="24"/>
          <w:szCs w:val="24"/>
        </w:rPr>
        <w:t xml:space="preserve"> De la personalidad.</w:t>
      </w:r>
      <w:r w:rsidRPr="000C0153">
        <w:rPr>
          <w:rFonts w:ascii="Arial" w:hAnsi="Arial" w:cs="Arial"/>
          <w:bCs/>
          <w:color w:val="000000"/>
          <w:sz w:val="24"/>
          <w:szCs w:val="24"/>
        </w:rPr>
        <w:t xml:space="preserve"> </w:t>
      </w:r>
      <w:r w:rsidR="00FE1E6E" w:rsidRPr="00CD763E">
        <w:rPr>
          <w:rFonts w:ascii="Arial" w:hAnsi="Arial" w:cs="Arial"/>
          <w:sz w:val="24"/>
          <w:szCs w:val="24"/>
        </w:rPr>
        <w:t xml:space="preserve">La personalidad de las partes, quedó acreditada en términos del artículo 148 y 151 de la Ley de Procedimiento de Justicia Administrativa para el Estado, </w:t>
      </w:r>
      <w:r w:rsidR="00FE1E6E" w:rsidRPr="00CD763E">
        <w:rPr>
          <w:rFonts w:ascii="Arial" w:hAnsi="Arial" w:cs="Arial"/>
          <w:bCs/>
          <w:color w:val="000000"/>
          <w:sz w:val="24"/>
          <w:szCs w:val="24"/>
        </w:rPr>
        <w:t>ya que l</w:t>
      </w:r>
      <w:r w:rsidR="00C16587">
        <w:rPr>
          <w:rFonts w:ascii="Arial" w:hAnsi="Arial" w:cs="Arial"/>
          <w:bCs/>
          <w:color w:val="000000"/>
          <w:sz w:val="24"/>
          <w:szCs w:val="24"/>
        </w:rPr>
        <w:t>a</w:t>
      </w:r>
      <w:r w:rsidR="00FE1E6E" w:rsidRPr="00CD763E">
        <w:rPr>
          <w:rFonts w:ascii="Arial" w:hAnsi="Arial" w:cs="Arial"/>
          <w:bCs/>
          <w:color w:val="000000"/>
          <w:sz w:val="24"/>
          <w:szCs w:val="24"/>
        </w:rPr>
        <w:t xml:space="preserve"> actor</w:t>
      </w:r>
      <w:r w:rsidR="00C16587">
        <w:rPr>
          <w:rFonts w:ascii="Arial" w:hAnsi="Arial" w:cs="Arial"/>
          <w:bCs/>
          <w:color w:val="000000"/>
          <w:sz w:val="24"/>
          <w:szCs w:val="24"/>
        </w:rPr>
        <w:t xml:space="preserve">a </w:t>
      </w:r>
      <w:r w:rsidR="009C4DF8">
        <w:rPr>
          <w:rFonts w:ascii="Arial" w:hAnsi="Arial" w:cs="Arial"/>
          <w:sz w:val="24"/>
          <w:szCs w:val="24"/>
        </w:rPr>
        <w:t>**********</w:t>
      </w:r>
      <w:r w:rsidR="00FE1E6E">
        <w:rPr>
          <w:rFonts w:ascii="Arial" w:hAnsi="Arial" w:cs="Arial"/>
          <w:bCs/>
          <w:color w:val="000000"/>
          <w:sz w:val="24"/>
          <w:szCs w:val="24"/>
        </w:rPr>
        <w:t xml:space="preserve">, promueve por su propio derecho y el Director General de la Oficina de Pensiones, exhibió copia certificada del nombramiento y protesta de ley, </w:t>
      </w:r>
      <w:r w:rsidR="00FE1E6E">
        <w:rPr>
          <w:rFonts w:ascii="Arial" w:hAnsi="Arial" w:cs="Arial"/>
          <w:sz w:val="24"/>
          <w:szCs w:val="24"/>
        </w:rPr>
        <w:t>documento</w:t>
      </w:r>
      <w:r w:rsidR="00FE1E6E" w:rsidRPr="000C0153">
        <w:rPr>
          <w:rFonts w:ascii="Arial" w:hAnsi="Arial" w:cs="Arial"/>
          <w:sz w:val="24"/>
          <w:szCs w:val="24"/>
        </w:rPr>
        <w:t xml:space="preserve"> que al ser cotejado con su original</w:t>
      </w:r>
      <w:r w:rsidR="00FE1E6E">
        <w:rPr>
          <w:rFonts w:ascii="Arial" w:hAnsi="Arial" w:cs="Arial"/>
          <w:sz w:val="24"/>
          <w:szCs w:val="24"/>
        </w:rPr>
        <w:t xml:space="preserve"> por un servidor </w:t>
      </w:r>
      <w:r w:rsidR="00FE1E6E" w:rsidRPr="000C0153">
        <w:rPr>
          <w:rFonts w:ascii="Arial" w:hAnsi="Arial" w:cs="Arial"/>
          <w:sz w:val="24"/>
          <w:szCs w:val="24"/>
        </w:rPr>
        <w:t>público</w:t>
      </w:r>
      <w:r w:rsidR="00FE1E6E">
        <w:rPr>
          <w:rFonts w:ascii="Arial" w:hAnsi="Arial" w:cs="Arial"/>
          <w:sz w:val="24"/>
          <w:szCs w:val="24"/>
        </w:rPr>
        <w:t xml:space="preserve">, </w:t>
      </w:r>
      <w:r w:rsidR="00FE1E6E" w:rsidRPr="000C0153">
        <w:rPr>
          <w:rFonts w:ascii="Arial" w:hAnsi="Arial" w:cs="Arial"/>
          <w:sz w:val="24"/>
          <w:szCs w:val="24"/>
        </w:rPr>
        <w:t xml:space="preserve">en ejercicio de sus funciones, se le concede pleno valor probatorio, conforme a lo dispuesto por el artículo </w:t>
      </w:r>
      <w:r w:rsidR="00FE1E6E">
        <w:rPr>
          <w:rFonts w:ascii="Arial" w:hAnsi="Arial" w:cs="Arial"/>
          <w:sz w:val="24"/>
          <w:szCs w:val="24"/>
        </w:rPr>
        <w:t>203,</w:t>
      </w:r>
      <w:r w:rsidR="00FE1E6E" w:rsidRPr="000C0153">
        <w:rPr>
          <w:rFonts w:ascii="Arial" w:hAnsi="Arial" w:cs="Arial"/>
          <w:sz w:val="24"/>
          <w:szCs w:val="24"/>
        </w:rPr>
        <w:t xml:space="preserve"> fracción I de la </w:t>
      </w:r>
      <w:r w:rsidR="00FE1E6E">
        <w:rPr>
          <w:rFonts w:ascii="Arial" w:hAnsi="Arial" w:cs="Arial"/>
          <w:sz w:val="24"/>
          <w:szCs w:val="24"/>
        </w:rPr>
        <w:t>l</w:t>
      </w:r>
      <w:r w:rsidR="00FE1E6E" w:rsidRPr="000C0153">
        <w:rPr>
          <w:rFonts w:ascii="Arial" w:hAnsi="Arial" w:cs="Arial"/>
          <w:sz w:val="24"/>
          <w:szCs w:val="24"/>
        </w:rPr>
        <w:t>ey</w:t>
      </w:r>
      <w:r w:rsidR="00FE1E6E">
        <w:rPr>
          <w:rFonts w:ascii="Arial" w:hAnsi="Arial" w:cs="Arial"/>
          <w:sz w:val="24"/>
          <w:szCs w:val="24"/>
        </w:rPr>
        <w:t xml:space="preserve"> citada. - - - - - - - - - - - </w:t>
      </w:r>
      <w:r w:rsidR="00486D07">
        <w:rPr>
          <w:rFonts w:ascii="Arial" w:hAnsi="Arial" w:cs="Arial"/>
          <w:sz w:val="24"/>
          <w:szCs w:val="24"/>
        </w:rPr>
        <w:t xml:space="preserve">- - - - - - - - - - - - - - - - - - - - - - </w:t>
      </w:r>
    </w:p>
    <w:p w:rsidR="00136097" w:rsidRDefault="00136097" w:rsidP="002B7F87">
      <w:pPr>
        <w:spacing w:line="360" w:lineRule="auto"/>
        <w:ind w:right="-518" w:firstLine="567"/>
        <w:jc w:val="both"/>
        <w:rPr>
          <w:rFonts w:ascii="Arial" w:hAnsi="Arial" w:cs="Arial"/>
          <w:sz w:val="24"/>
          <w:szCs w:val="24"/>
        </w:rPr>
      </w:pPr>
    </w:p>
    <w:p w:rsidR="00D56A4D" w:rsidRDefault="00C108C5" w:rsidP="00B911F7">
      <w:pPr>
        <w:spacing w:line="360" w:lineRule="auto"/>
        <w:ind w:right="-518" w:firstLine="567"/>
        <w:jc w:val="both"/>
        <w:rPr>
          <w:rFonts w:ascii="Arial" w:hAnsi="Arial" w:cs="Arial"/>
          <w:sz w:val="24"/>
          <w:szCs w:val="24"/>
        </w:rPr>
      </w:pPr>
      <w:r w:rsidRPr="00D55B75">
        <w:rPr>
          <w:rFonts w:ascii="Arial" w:hAnsi="Arial" w:cs="Arial"/>
          <w:b/>
          <w:sz w:val="24"/>
          <w:szCs w:val="24"/>
        </w:rPr>
        <w:t>TERCERO.</w:t>
      </w:r>
      <w:r w:rsidR="00310425">
        <w:rPr>
          <w:rFonts w:ascii="Arial" w:hAnsi="Arial" w:cs="Arial"/>
          <w:sz w:val="24"/>
          <w:szCs w:val="24"/>
        </w:rPr>
        <w:t xml:space="preserve"> </w:t>
      </w:r>
      <w:r w:rsidR="00B911F7">
        <w:rPr>
          <w:rFonts w:ascii="Arial" w:hAnsi="Arial" w:cs="Arial"/>
          <w:sz w:val="24"/>
          <w:szCs w:val="24"/>
        </w:rPr>
        <w:t xml:space="preserve">La autoridad demandada opuso como excepción la falta de acción y de derecho de la actora, </w:t>
      </w:r>
      <w:r w:rsidR="00DA61F8">
        <w:rPr>
          <w:rFonts w:ascii="Arial" w:hAnsi="Arial" w:cs="Arial"/>
          <w:sz w:val="24"/>
          <w:szCs w:val="24"/>
        </w:rPr>
        <w:t xml:space="preserve">toda vez que ha quedado debidamente demostrado en el cuerpo de la contestación de demanda, que el acto impugnado es válido de acuerdo </w:t>
      </w:r>
      <w:r w:rsidR="00895A43">
        <w:rPr>
          <w:rFonts w:ascii="Arial" w:hAnsi="Arial" w:cs="Arial"/>
          <w:sz w:val="24"/>
          <w:szCs w:val="24"/>
        </w:rPr>
        <w:t xml:space="preserve">a lo dispuesto por el artículo </w:t>
      </w:r>
      <w:r w:rsidR="00DA61F8">
        <w:rPr>
          <w:rFonts w:ascii="Arial" w:hAnsi="Arial" w:cs="Arial"/>
          <w:sz w:val="24"/>
          <w:szCs w:val="24"/>
        </w:rPr>
        <w:t>1</w:t>
      </w:r>
      <w:r w:rsidR="00895A43">
        <w:rPr>
          <w:rFonts w:ascii="Arial" w:hAnsi="Arial" w:cs="Arial"/>
          <w:sz w:val="24"/>
          <w:szCs w:val="24"/>
        </w:rPr>
        <w:t xml:space="preserve">7 de la Ley de </w:t>
      </w:r>
      <w:r w:rsidR="00DA61F8">
        <w:rPr>
          <w:rFonts w:ascii="Arial" w:hAnsi="Arial" w:cs="Arial"/>
          <w:sz w:val="24"/>
          <w:szCs w:val="24"/>
        </w:rPr>
        <w:t xml:space="preserve">Procedimiento y </w:t>
      </w:r>
      <w:r w:rsidR="00895A43">
        <w:rPr>
          <w:rFonts w:ascii="Arial" w:hAnsi="Arial" w:cs="Arial"/>
          <w:sz w:val="24"/>
          <w:szCs w:val="24"/>
        </w:rPr>
        <w:t>Justicia Administrativa</w:t>
      </w:r>
      <w:r w:rsidR="00D56A4D">
        <w:rPr>
          <w:rFonts w:ascii="Arial" w:hAnsi="Arial" w:cs="Arial"/>
          <w:sz w:val="24"/>
          <w:szCs w:val="24"/>
        </w:rPr>
        <w:t xml:space="preserve">. </w:t>
      </w:r>
    </w:p>
    <w:p w:rsidR="00D56A4D" w:rsidRDefault="00D56A4D" w:rsidP="00B911F7">
      <w:pPr>
        <w:spacing w:line="360" w:lineRule="auto"/>
        <w:ind w:right="-518" w:firstLine="567"/>
        <w:jc w:val="both"/>
        <w:rPr>
          <w:rFonts w:ascii="Arial" w:hAnsi="Arial" w:cs="Arial"/>
          <w:sz w:val="24"/>
          <w:szCs w:val="24"/>
        </w:rPr>
      </w:pPr>
    </w:p>
    <w:p w:rsidR="00AE5C86" w:rsidRDefault="00475178" w:rsidP="00553D8C">
      <w:pPr>
        <w:spacing w:line="360" w:lineRule="auto"/>
        <w:ind w:right="-518" w:firstLine="426"/>
        <w:jc w:val="both"/>
        <w:rPr>
          <w:rFonts w:ascii="Arial" w:hAnsi="Arial" w:cs="Arial"/>
          <w:sz w:val="24"/>
          <w:szCs w:val="24"/>
        </w:rPr>
      </w:pPr>
      <w:r>
        <w:rPr>
          <w:rFonts w:ascii="Arial" w:hAnsi="Arial" w:cs="Arial"/>
          <w:sz w:val="24"/>
          <w:szCs w:val="24"/>
        </w:rPr>
        <w:t xml:space="preserve">  </w:t>
      </w:r>
      <w:r w:rsidR="00055444">
        <w:rPr>
          <w:rFonts w:ascii="Arial" w:hAnsi="Arial" w:cs="Arial"/>
          <w:sz w:val="24"/>
          <w:szCs w:val="24"/>
        </w:rPr>
        <w:t xml:space="preserve">Respecto a la excepción de falta de acción y falta de derecho no proceden, virtud que la parte actora, tiene el derecho y la facultad de exigir a través de este juicio y las normas aplicables al caso, el análisis de la ilegalidad o validez de la determinación contenida </w:t>
      </w:r>
      <w:r w:rsidR="00C86E35">
        <w:rPr>
          <w:rFonts w:ascii="Arial" w:hAnsi="Arial" w:cs="Arial"/>
          <w:sz w:val="24"/>
          <w:szCs w:val="24"/>
        </w:rPr>
        <w:t>en el oficio que impugna</w:t>
      </w:r>
      <w:r w:rsidR="004036A7">
        <w:rPr>
          <w:rFonts w:ascii="Arial" w:hAnsi="Arial" w:cs="Arial"/>
          <w:sz w:val="24"/>
          <w:szCs w:val="24"/>
        </w:rPr>
        <w:t>,</w:t>
      </w:r>
      <w:r w:rsidR="00C86E35">
        <w:rPr>
          <w:rFonts w:ascii="Arial" w:hAnsi="Arial" w:cs="Arial"/>
          <w:sz w:val="24"/>
          <w:szCs w:val="24"/>
        </w:rPr>
        <w:t xml:space="preserve"> y que constit</w:t>
      </w:r>
      <w:r w:rsidR="004036A7">
        <w:rPr>
          <w:rFonts w:ascii="Arial" w:hAnsi="Arial" w:cs="Arial"/>
          <w:sz w:val="24"/>
          <w:szCs w:val="24"/>
        </w:rPr>
        <w:t>u</w:t>
      </w:r>
      <w:r w:rsidR="00C86E35">
        <w:rPr>
          <w:rFonts w:ascii="Arial" w:hAnsi="Arial" w:cs="Arial"/>
          <w:sz w:val="24"/>
          <w:szCs w:val="24"/>
        </w:rPr>
        <w:t>ye la materia de f</w:t>
      </w:r>
      <w:r w:rsidR="004036A7">
        <w:rPr>
          <w:rFonts w:ascii="Arial" w:hAnsi="Arial" w:cs="Arial"/>
          <w:sz w:val="24"/>
          <w:szCs w:val="24"/>
        </w:rPr>
        <w:t>ondo del asunto; sin que las co</w:t>
      </w:r>
      <w:r w:rsidR="00C86E35">
        <w:rPr>
          <w:rFonts w:ascii="Arial" w:hAnsi="Arial" w:cs="Arial"/>
          <w:sz w:val="24"/>
          <w:szCs w:val="24"/>
        </w:rPr>
        <w:t>n</w:t>
      </w:r>
      <w:r w:rsidR="004036A7">
        <w:rPr>
          <w:rFonts w:ascii="Arial" w:hAnsi="Arial" w:cs="Arial"/>
          <w:sz w:val="24"/>
          <w:szCs w:val="24"/>
        </w:rPr>
        <w:t>s</w:t>
      </w:r>
      <w:r w:rsidR="00C86E35">
        <w:rPr>
          <w:rFonts w:ascii="Arial" w:hAnsi="Arial" w:cs="Arial"/>
          <w:sz w:val="24"/>
          <w:szCs w:val="24"/>
        </w:rPr>
        <w:t xml:space="preserve">tancias que integran los autos, se advierta la existencia de documental o probanza alguna que demuestre que el oficio </w:t>
      </w:r>
      <w:r w:rsidR="000F6A78">
        <w:rPr>
          <w:rFonts w:cs="Arial"/>
          <w:b/>
          <w:i/>
          <w:sz w:val="22"/>
          <w:szCs w:val="22"/>
        </w:rPr>
        <w:t xml:space="preserve">********** </w:t>
      </w:r>
      <w:r w:rsidR="00C86E35">
        <w:rPr>
          <w:rFonts w:ascii="Arial" w:hAnsi="Arial" w:cs="Arial"/>
          <w:sz w:val="24"/>
          <w:szCs w:val="24"/>
        </w:rPr>
        <w:t>de fecha</w:t>
      </w:r>
      <w:r w:rsidR="004930CC">
        <w:rPr>
          <w:rFonts w:ascii="Arial" w:hAnsi="Arial" w:cs="Arial"/>
          <w:sz w:val="24"/>
          <w:szCs w:val="24"/>
        </w:rPr>
        <w:t xml:space="preserve"> </w:t>
      </w:r>
      <w:r w:rsidR="0082289F">
        <w:rPr>
          <w:rFonts w:ascii="Arial" w:hAnsi="Arial" w:cs="Arial"/>
          <w:sz w:val="24"/>
          <w:szCs w:val="24"/>
        </w:rPr>
        <w:t>dos de mayo de dos mil dieciocho</w:t>
      </w:r>
      <w:r w:rsidR="004036A7">
        <w:rPr>
          <w:rFonts w:ascii="Arial" w:hAnsi="Arial" w:cs="Arial"/>
          <w:sz w:val="24"/>
          <w:szCs w:val="24"/>
        </w:rPr>
        <w:t>,</w:t>
      </w:r>
      <w:r w:rsidR="00C86E35">
        <w:rPr>
          <w:rFonts w:ascii="Arial" w:hAnsi="Arial" w:cs="Arial"/>
          <w:sz w:val="24"/>
          <w:szCs w:val="24"/>
        </w:rPr>
        <w:t xml:space="preserve"> emitida por el</w:t>
      </w:r>
      <w:r w:rsidR="00895A43">
        <w:rPr>
          <w:rFonts w:ascii="Arial" w:hAnsi="Arial" w:cs="Arial"/>
          <w:sz w:val="24"/>
          <w:szCs w:val="24"/>
        </w:rPr>
        <w:t xml:space="preserve"> </w:t>
      </w:r>
      <w:r w:rsidR="001E606E">
        <w:rPr>
          <w:rFonts w:ascii="Arial" w:hAnsi="Arial" w:cs="Arial"/>
          <w:sz w:val="24"/>
          <w:szCs w:val="24"/>
        </w:rPr>
        <w:t>Director General</w:t>
      </w:r>
      <w:r w:rsidR="00C86E35">
        <w:rPr>
          <w:rFonts w:ascii="Arial" w:hAnsi="Arial" w:cs="Arial"/>
          <w:sz w:val="24"/>
          <w:szCs w:val="24"/>
        </w:rPr>
        <w:t xml:space="preserve"> de la Oficina de Pensiones del Gobierno del Estado, haya sido impugnada o se encuentre pendiente de resolución en diverso procedimiento judicial.</w:t>
      </w:r>
    </w:p>
    <w:p w:rsidR="00C86E35" w:rsidRDefault="00C86E35" w:rsidP="00553D8C">
      <w:pPr>
        <w:spacing w:line="360" w:lineRule="auto"/>
        <w:ind w:right="-518" w:firstLine="426"/>
        <w:jc w:val="both"/>
        <w:rPr>
          <w:rFonts w:ascii="Arial" w:hAnsi="Arial" w:cs="Arial"/>
          <w:sz w:val="24"/>
          <w:szCs w:val="24"/>
        </w:rPr>
      </w:pPr>
    </w:p>
    <w:p w:rsidR="00C86E35" w:rsidRDefault="00C86E35" w:rsidP="00553D8C">
      <w:pPr>
        <w:spacing w:line="360" w:lineRule="auto"/>
        <w:ind w:right="-518" w:firstLine="426"/>
        <w:jc w:val="both"/>
        <w:rPr>
          <w:rFonts w:ascii="Arial" w:hAnsi="Arial" w:cs="Arial"/>
          <w:sz w:val="24"/>
          <w:szCs w:val="24"/>
        </w:rPr>
      </w:pPr>
      <w:r>
        <w:rPr>
          <w:rFonts w:ascii="Arial" w:hAnsi="Arial" w:cs="Arial"/>
          <w:sz w:val="24"/>
          <w:szCs w:val="24"/>
        </w:rPr>
        <w:t>En cuanto a la excepción de falsedad de los hechos, es improcedente, virtud que la accionante, no se condujo con falsedad en su demanda, ya que justifica</w:t>
      </w:r>
      <w:r w:rsidR="00504276">
        <w:rPr>
          <w:rFonts w:ascii="Arial" w:hAnsi="Arial" w:cs="Arial"/>
          <w:sz w:val="24"/>
          <w:szCs w:val="24"/>
        </w:rPr>
        <w:t xml:space="preserve"> que la</w:t>
      </w:r>
      <w:r w:rsidR="001E606E">
        <w:rPr>
          <w:rFonts w:ascii="Arial" w:hAnsi="Arial" w:cs="Arial"/>
          <w:sz w:val="24"/>
          <w:szCs w:val="24"/>
        </w:rPr>
        <w:t xml:space="preserve"> autoridad demandada, negó la devolución del pago de cantidad adeudada</w:t>
      </w:r>
      <w:r w:rsidR="00BF03C8">
        <w:rPr>
          <w:rFonts w:ascii="Arial" w:hAnsi="Arial" w:cs="Arial"/>
          <w:sz w:val="24"/>
          <w:szCs w:val="24"/>
        </w:rPr>
        <w:t xml:space="preserve">, en razón de ello, al no estar conforme con su contenido, promovió la demanda de nulidad ante este Tribunal. </w:t>
      </w:r>
      <w:r w:rsidR="000E55BC">
        <w:rPr>
          <w:rFonts w:ascii="Arial" w:hAnsi="Arial" w:cs="Arial"/>
          <w:sz w:val="24"/>
          <w:szCs w:val="24"/>
        </w:rPr>
        <w:t xml:space="preserve">- - - -- - - - - - - - - - - - - - - - - - - - </w:t>
      </w:r>
      <w:r w:rsidR="00E922FC">
        <w:rPr>
          <w:rFonts w:ascii="Arial" w:hAnsi="Arial" w:cs="Arial"/>
          <w:sz w:val="24"/>
          <w:szCs w:val="24"/>
        </w:rPr>
        <w:t xml:space="preserve">- - - - - - - - - </w:t>
      </w:r>
      <w:r w:rsidR="001E606E">
        <w:rPr>
          <w:rFonts w:ascii="Arial" w:hAnsi="Arial" w:cs="Arial"/>
          <w:sz w:val="24"/>
          <w:szCs w:val="24"/>
        </w:rPr>
        <w:t>- - - - - - - - - - - - - - - - - - -</w:t>
      </w:r>
    </w:p>
    <w:p w:rsidR="00BF03C8" w:rsidRDefault="00BF03C8" w:rsidP="00553D8C">
      <w:pPr>
        <w:spacing w:line="360" w:lineRule="auto"/>
        <w:ind w:right="-518" w:firstLine="426"/>
        <w:jc w:val="both"/>
        <w:rPr>
          <w:rFonts w:ascii="Arial" w:hAnsi="Arial" w:cs="Arial"/>
          <w:b/>
          <w:sz w:val="24"/>
          <w:szCs w:val="24"/>
        </w:rPr>
      </w:pPr>
    </w:p>
    <w:p w:rsidR="005E14AE" w:rsidRDefault="00364A0F" w:rsidP="00553D8C">
      <w:pPr>
        <w:spacing w:line="360" w:lineRule="auto"/>
        <w:ind w:right="-518" w:firstLine="426"/>
        <w:jc w:val="both"/>
        <w:rPr>
          <w:rFonts w:ascii="Arial" w:hAnsi="Arial" w:cs="Arial"/>
          <w:sz w:val="24"/>
          <w:szCs w:val="24"/>
        </w:rPr>
      </w:pPr>
      <w:r>
        <w:rPr>
          <w:rFonts w:ascii="Arial" w:hAnsi="Arial" w:cs="Arial"/>
          <w:b/>
          <w:sz w:val="24"/>
          <w:szCs w:val="24"/>
        </w:rPr>
        <w:lastRenderedPageBreak/>
        <w:t>CUAR</w:t>
      </w:r>
      <w:r w:rsidR="004036A7">
        <w:rPr>
          <w:rFonts w:ascii="Arial" w:hAnsi="Arial" w:cs="Arial"/>
          <w:b/>
          <w:sz w:val="24"/>
          <w:szCs w:val="24"/>
        </w:rPr>
        <w:t xml:space="preserve">TO. </w:t>
      </w:r>
      <w:r w:rsidR="009C4DF8">
        <w:rPr>
          <w:rFonts w:ascii="Arial" w:hAnsi="Arial" w:cs="Arial"/>
          <w:sz w:val="24"/>
          <w:szCs w:val="24"/>
        </w:rPr>
        <w:t>**********</w:t>
      </w:r>
      <w:r w:rsidR="000E55BC">
        <w:rPr>
          <w:rFonts w:ascii="Arial" w:hAnsi="Arial" w:cs="Arial"/>
          <w:b/>
          <w:sz w:val="24"/>
          <w:szCs w:val="24"/>
        </w:rPr>
        <w:t>,</w:t>
      </w:r>
      <w:r w:rsidR="004036A7">
        <w:rPr>
          <w:rFonts w:ascii="Arial" w:hAnsi="Arial" w:cs="Arial"/>
          <w:b/>
          <w:sz w:val="24"/>
          <w:szCs w:val="24"/>
        </w:rPr>
        <w:t xml:space="preserve"> </w:t>
      </w:r>
      <w:r w:rsidR="00BF03C8">
        <w:rPr>
          <w:rFonts w:ascii="Arial" w:hAnsi="Arial" w:cs="Arial"/>
          <w:sz w:val="24"/>
          <w:szCs w:val="24"/>
        </w:rPr>
        <w:t xml:space="preserve">demandó la nulidad de la resolución contenida en el oficio </w:t>
      </w:r>
      <w:r w:rsidR="000F6A78">
        <w:rPr>
          <w:rFonts w:cs="Arial"/>
          <w:b/>
          <w:i/>
          <w:sz w:val="22"/>
          <w:szCs w:val="22"/>
        </w:rPr>
        <w:t>**********</w:t>
      </w:r>
      <w:r w:rsidR="00BF03C8">
        <w:rPr>
          <w:rFonts w:ascii="Arial" w:hAnsi="Arial" w:cs="Arial"/>
          <w:sz w:val="24"/>
          <w:szCs w:val="24"/>
        </w:rPr>
        <w:t xml:space="preserve">de </w:t>
      </w:r>
      <w:r w:rsidR="00486D07">
        <w:rPr>
          <w:rFonts w:ascii="Arial" w:hAnsi="Arial" w:cs="Arial"/>
          <w:sz w:val="24"/>
          <w:szCs w:val="24"/>
        </w:rPr>
        <w:t>2 dos de mayo de 2018 dos mil dieciocho</w:t>
      </w:r>
      <w:r w:rsidR="00BF03C8">
        <w:rPr>
          <w:rFonts w:ascii="Arial" w:hAnsi="Arial" w:cs="Arial"/>
          <w:sz w:val="24"/>
          <w:szCs w:val="24"/>
        </w:rPr>
        <w:t xml:space="preserve">, </w:t>
      </w:r>
      <w:r w:rsidR="004D2CFB">
        <w:rPr>
          <w:rFonts w:ascii="Arial" w:hAnsi="Arial" w:cs="Arial"/>
          <w:sz w:val="24"/>
          <w:szCs w:val="24"/>
        </w:rPr>
        <w:t>emitido por el</w:t>
      </w:r>
      <w:r w:rsidR="00822CBD">
        <w:rPr>
          <w:rFonts w:ascii="Arial" w:hAnsi="Arial" w:cs="Arial"/>
          <w:sz w:val="24"/>
          <w:szCs w:val="24"/>
        </w:rPr>
        <w:t xml:space="preserve"> DIRECTOR GENERAL DE LA OFICINA DE PENSIONES, </w:t>
      </w:r>
      <w:r w:rsidR="00486D07">
        <w:rPr>
          <w:rFonts w:ascii="Arial" w:hAnsi="Arial" w:cs="Arial"/>
          <w:sz w:val="24"/>
          <w:szCs w:val="24"/>
        </w:rPr>
        <w:t xml:space="preserve">virtud de que carece de fundamentación y motivación, en razón de que aun cuando la autoridad demandada menciona la fecha de su última aportación resulta insuficiente para argumentar la prescripción de su derecho, ya que en el oficio </w:t>
      </w:r>
      <w:r w:rsidR="000F6A78">
        <w:rPr>
          <w:rFonts w:cs="Arial"/>
          <w:b/>
          <w:i/>
          <w:sz w:val="22"/>
          <w:szCs w:val="22"/>
        </w:rPr>
        <w:t>**********</w:t>
      </w:r>
      <w:r w:rsidR="00486D07">
        <w:rPr>
          <w:rFonts w:ascii="Arial" w:hAnsi="Arial" w:cs="Arial"/>
          <w:sz w:val="24"/>
          <w:szCs w:val="24"/>
        </w:rPr>
        <w:t xml:space="preserve">, no señala </w:t>
      </w:r>
      <w:r w:rsidR="005E14AE">
        <w:rPr>
          <w:rFonts w:ascii="Arial" w:hAnsi="Arial" w:cs="Arial"/>
          <w:sz w:val="24"/>
          <w:szCs w:val="24"/>
        </w:rPr>
        <w:t>los parámetros para tener por actualizada la hipótesis a que se refiere el artículo 63 de la Ley de Pensiones para los Trabajadores del Gobierno del Estado de Oaxaca, dejando a la suscrita en total estado de indefensión, por lo que dicho acto administrativo debe declararse nulo por no reunir los requisitos de fundamentación y motivación.</w:t>
      </w:r>
    </w:p>
    <w:p w:rsidR="00743A48" w:rsidRDefault="00743A48" w:rsidP="00553D8C">
      <w:pPr>
        <w:spacing w:line="360" w:lineRule="auto"/>
        <w:ind w:right="-518" w:firstLine="426"/>
        <w:jc w:val="both"/>
        <w:rPr>
          <w:rFonts w:ascii="Arial" w:hAnsi="Arial" w:cs="Arial"/>
          <w:sz w:val="24"/>
          <w:szCs w:val="24"/>
        </w:rPr>
      </w:pPr>
    </w:p>
    <w:p w:rsidR="009E338A" w:rsidRDefault="005E14AE" w:rsidP="00553D8C">
      <w:pPr>
        <w:spacing w:line="360" w:lineRule="auto"/>
        <w:ind w:right="-518" w:firstLine="426"/>
        <w:jc w:val="both"/>
        <w:rPr>
          <w:rFonts w:ascii="Arial" w:hAnsi="Arial" w:cs="Arial"/>
          <w:sz w:val="24"/>
          <w:szCs w:val="24"/>
        </w:rPr>
      </w:pPr>
      <w:r>
        <w:rPr>
          <w:rFonts w:ascii="Arial" w:hAnsi="Arial" w:cs="Arial"/>
          <w:sz w:val="24"/>
          <w:szCs w:val="24"/>
        </w:rPr>
        <w:t xml:space="preserve">Agrega </w:t>
      </w:r>
      <w:r w:rsidR="003471F6">
        <w:rPr>
          <w:rFonts w:ascii="Arial" w:hAnsi="Arial" w:cs="Arial"/>
          <w:sz w:val="24"/>
          <w:szCs w:val="24"/>
        </w:rPr>
        <w:t xml:space="preserve">la actora, que el acto resulta inválido, por no acreditar la demandada que cumplió previamente a la determinación de la prescripción con el procedimiento y obligación impuesta por el artículo 28 del Reglamento de Operación de la </w:t>
      </w:r>
      <w:r w:rsidR="0082289F">
        <w:rPr>
          <w:rFonts w:ascii="Arial" w:hAnsi="Arial" w:cs="Arial"/>
          <w:sz w:val="24"/>
          <w:szCs w:val="24"/>
        </w:rPr>
        <w:t>O</w:t>
      </w:r>
      <w:r w:rsidR="003471F6">
        <w:rPr>
          <w:rFonts w:ascii="Arial" w:hAnsi="Arial" w:cs="Arial"/>
          <w:sz w:val="24"/>
          <w:szCs w:val="24"/>
        </w:rPr>
        <w:t>ficina de</w:t>
      </w:r>
      <w:r w:rsidR="009E338A">
        <w:rPr>
          <w:rFonts w:ascii="Arial" w:hAnsi="Arial" w:cs="Arial"/>
          <w:sz w:val="24"/>
          <w:szCs w:val="24"/>
        </w:rPr>
        <w:t xml:space="preserve"> Pensiones del Estado de Oaxaca. </w:t>
      </w:r>
    </w:p>
    <w:p w:rsidR="009E338A" w:rsidRDefault="009E338A" w:rsidP="00553D8C">
      <w:pPr>
        <w:spacing w:line="360" w:lineRule="auto"/>
        <w:ind w:right="-518" w:firstLine="426"/>
        <w:jc w:val="both"/>
        <w:rPr>
          <w:rFonts w:ascii="Arial" w:hAnsi="Arial" w:cs="Arial"/>
          <w:sz w:val="24"/>
          <w:szCs w:val="24"/>
        </w:rPr>
      </w:pPr>
    </w:p>
    <w:p w:rsidR="009C503F" w:rsidRDefault="00D16535" w:rsidP="00553D8C">
      <w:pPr>
        <w:spacing w:line="360" w:lineRule="auto"/>
        <w:ind w:right="-518" w:firstLine="426"/>
        <w:jc w:val="both"/>
        <w:rPr>
          <w:rFonts w:ascii="Arial" w:hAnsi="Arial" w:cs="Arial"/>
          <w:sz w:val="24"/>
          <w:szCs w:val="24"/>
        </w:rPr>
      </w:pPr>
      <w:r>
        <w:rPr>
          <w:rFonts w:ascii="Arial" w:hAnsi="Arial" w:cs="Arial"/>
          <w:sz w:val="24"/>
          <w:szCs w:val="24"/>
        </w:rPr>
        <w:t xml:space="preserve">Así también, manifiesta </w:t>
      </w:r>
      <w:r w:rsidR="009E338A">
        <w:rPr>
          <w:rFonts w:ascii="Arial" w:hAnsi="Arial" w:cs="Arial"/>
          <w:sz w:val="24"/>
          <w:szCs w:val="24"/>
        </w:rPr>
        <w:t>que si bien es ci</w:t>
      </w:r>
      <w:r w:rsidR="00436AB4">
        <w:rPr>
          <w:rFonts w:ascii="Arial" w:hAnsi="Arial" w:cs="Arial"/>
          <w:sz w:val="24"/>
          <w:szCs w:val="24"/>
        </w:rPr>
        <w:t>er</w:t>
      </w:r>
      <w:r w:rsidR="009E338A">
        <w:rPr>
          <w:rFonts w:ascii="Arial" w:hAnsi="Arial" w:cs="Arial"/>
          <w:sz w:val="24"/>
          <w:szCs w:val="24"/>
        </w:rPr>
        <w:t>to</w:t>
      </w:r>
      <w:r w:rsidR="00623480">
        <w:rPr>
          <w:rFonts w:ascii="Arial" w:hAnsi="Arial" w:cs="Arial"/>
          <w:sz w:val="24"/>
          <w:szCs w:val="24"/>
        </w:rPr>
        <w:t>,</w:t>
      </w:r>
      <w:r w:rsidR="009E338A">
        <w:rPr>
          <w:rFonts w:ascii="Arial" w:hAnsi="Arial" w:cs="Arial"/>
          <w:sz w:val="24"/>
          <w:szCs w:val="24"/>
        </w:rPr>
        <w:t xml:space="preserve"> que la autoridad demandada </w:t>
      </w:r>
      <w:r w:rsidR="00436AB4">
        <w:rPr>
          <w:rFonts w:ascii="Arial" w:hAnsi="Arial" w:cs="Arial"/>
          <w:sz w:val="24"/>
          <w:szCs w:val="24"/>
        </w:rPr>
        <w:t>al</w:t>
      </w:r>
      <w:r w:rsidR="009E338A">
        <w:rPr>
          <w:rFonts w:ascii="Arial" w:hAnsi="Arial" w:cs="Arial"/>
          <w:sz w:val="24"/>
          <w:szCs w:val="24"/>
        </w:rPr>
        <w:t xml:space="preserve"> emitir </w:t>
      </w:r>
      <w:r w:rsidR="00436AB4">
        <w:rPr>
          <w:rFonts w:ascii="Arial" w:hAnsi="Arial" w:cs="Arial"/>
          <w:sz w:val="24"/>
          <w:szCs w:val="24"/>
        </w:rPr>
        <w:t>su</w:t>
      </w:r>
      <w:r w:rsidR="009E338A">
        <w:rPr>
          <w:rFonts w:ascii="Arial" w:hAnsi="Arial" w:cs="Arial"/>
          <w:sz w:val="24"/>
          <w:szCs w:val="24"/>
        </w:rPr>
        <w:t xml:space="preserve"> determinación tomó en cuenta lo dispuesto por el artículo 63 de la Ley invocada, cierto es también, que debió tomar en cuenta lo dispuesto por el artículo 28 de su reg</w:t>
      </w:r>
      <w:r w:rsidR="00436AB4">
        <w:rPr>
          <w:rFonts w:ascii="Arial" w:hAnsi="Arial" w:cs="Arial"/>
          <w:sz w:val="24"/>
          <w:szCs w:val="24"/>
        </w:rPr>
        <w:t>lam</w:t>
      </w:r>
      <w:r w:rsidR="009E338A">
        <w:rPr>
          <w:rFonts w:ascii="Arial" w:hAnsi="Arial" w:cs="Arial"/>
          <w:sz w:val="24"/>
          <w:szCs w:val="24"/>
        </w:rPr>
        <w:t>e</w:t>
      </w:r>
      <w:r w:rsidR="00436AB4">
        <w:rPr>
          <w:rFonts w:ascii="Arial" w:hAnsi="Arial" w:cs="Arial"/>
          <w:sz w:val="24"/>
          <w:szCs w:val="24"/>
        </w:rPr>
        <w:t>n</w:t>
      </w:r>
      <w:r w:rsidR="009E338A">
        <w:rPr>
          <w:rFonts w:ascii="Arial" w:hAnsi="Arial" w:cs="Arial"/>
          <w:sz w:val="24"/>
          <w:szCs w:val="24"/>
        </w:rPr>
        <w:t>to</w:t>
      </w:r>
      <w:r w:rsidR="00623480">
        <w:rPr>
          <w:rFonts w:ascii="Arial" w:hAnsi="Arial" w:cs="Arial"/>
          <w:sz w:val="24"/>
          <w:szCs w:val="24"/>
        </w:rPr>
        <w:t>,</w:t>
      </w:r>
      <w:r w:rsidR="009E338A">
        <w:rPr>
          <w:rFonts w:ascii="Arial" w:hAnsi="Arial" w:cs="Arial"/>
          <w:sz w:val="24"/>
          <w:szCs w:val="24"/>
        </w:rPr>
        <w:t xml:space="preserve"> en atenci</w:t>
      </w:r>
      <w:r w:rsidR="00436AB4">
        <w:rPr>
          <w:rFonts w:ascii="Arial" w:hAnsi="Arial" w:cs="Arial"/>
          <w:sz w:val="24"/>
          <w:szCs w:val="24"/>
        </w:rPr>
        <w:t xml:space="preserve">ón a que la Oficina de Pensiones del Estado de Oaxaca, tiene la obligación de verificar en el expediente personal la situación laboral del </w:t>
      </w:r>
      <w:proofErr w:type="spellStart"/>
      <w:r w:rsidR="00436AB4">
        <w:rPr>
          <w:rFonts w:ascii="Arial" w:hAnsi="Arial" w:cs="Arial"/>
          <w:sz w:val="24"/>
          <w:szCs w:val="24"/>
        </w:rPr>
        <w:t>extrabajador</w:t>
      </w:r>
      <w:proofErr w:type="spellEnd"/>
      <w:r w:rsidR="00436AB4">
        <w:rPr>
          <w:rFonts w:ascii="Arial" w:hAnsi="Arial" w:cs="Arial"/>
          <w:sz w:val="24"/>
          <w:szCs w:val="24"/>
        </w:rPr>
        <w:t xml:space="preserve"> y determinar si procede la prescripción de sus cuotas ya que en el caso de que el expediente personal del trabajador no cuente con el documento relativo a la incidencia que permita determinar la separaci</w:t>
      </w:r>
      <w:r w:rsidR="00623480">
        <w:rPr>
          <w:rFonts w:ascii="Arial" w:hAnsi="Arial" w:cs="Arial"/>
          <w:sz w:val="24"/>
          <w:szCs w:val="24"/>
        </w:rPr>
        <w:t>ón, la O</w:t>
      </w:r>
      <w:r w:rsidR="00436AB4">
        <w:rPr>
          <w:rFonts w:ascii="Arial" w:hAnsi="Arial" w:cs="Arial"/>
          <w:sz w:val="24"/>
          <w:szCs w:val="24"/>
        </w:rPr>
        <w:t>ficina de Pensiones podrá solicitarlo al área administrativa de la Dependencia correspondiente, supuesto que la autoridad demandada no hizo.</w:t>
      </w:r>
      <w:r w:rsidR="00623480">
        <w:rPr>
          <w:rFonts w:ascii="Arial" w:hAnsi="Arial" w:cs="Arial"/>
          <w:sz w:val="24"/>
          <w:szCs w:val="24"/>
        </w:rPr>
        <w:t xml:space="preserve"> </w:t>
      </w:r>
    </w:p>
    <w:p w:rsidR="00D16535" w:rsidRDefault="009306B8" w:rsidP="00553D8C">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0DE827E9" wp14:editId="1E4FBC89">
                <wp:simplePos x="0" y="0"/>
                <wp:positionH relativeFrom="column">
                  <wp:posOffset>-1208405</wp:posOffset>
                </wp:positionH>
                <wp:positionV relativeFrom="paragraph">
                  <wp:posOffset>518795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306B8" w:rsidRDefault="009306B8" w:rsidP="009306B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15pt;margin-top:40.8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">
                <v:textbox>
                  <w:txbxContent>
                    <w:p w:rsidR="009306B8" w:rsidRDefault="009306B8" w:rsidP="009306B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23480">
        <w:rPr>
          <w:rFonts w:ascii="Arial" w:hAnsi="Arial" w:cs="Arial"/>
          <w:sz w:val="24"/>
          <w:szCs w:val="24"/>
        </w:rPr>
        <w:t>Que</w:t>
      </w:r>
      <w:r w:rsidR="00436AB4">
        <w:rPr>
          <w:rFonts w:ascii="Arial" w:hAnsi="Arial" w:cs="Arial"/>
          <w:sz w:val="24"/>
          <w:szCs w:val="24"/>
        </w:rPr>
        <w:t xml:space="preserve"> la oficina de Pensiones mediante acuerdo deb</w:t>
      </w:r>
      <w:r w:rsidR="00623480">
        <w:rPr>
          <w:rFonts w:ascii="Arial" w:hAnsi="Arial" w:cs="Arial"/>
          <w:sz w:val="24"/>
          <w:szCs w:val="24"/>
        </w:rPr>
        <w:t>ió</w:t>
      </w:r>
      <w:r w:rsidR="00436AB4">
        <w:rPr>
          <w:rFonts w:ascii="Arial" w:hAnsi="Arial" w:cs="Arial"/>
          <w:sz w:val="24"/>
          <w:szCs w:val="24"/>
        </w:rPr>
        <w:t xml:space="preserve"> determinar la prescripción de las cuotas en términos de citado artículo, debiendo publicar el acuerdo en el Periódico Oficial del Estado de Oaxaca, </w:t>
      </w:r>
      <w:r w:rsidR="00623480">
        <w:rPr>
          <w:rFonts w:ascii="Arial" w:hAnsi="Arial" w:cs="Arial"/>
          <w:sz w:val="24"/>
          <w:szCs w:val="24"/>
        </w:rPr>
        <w:t>y que</w:t>
      </w:r>
      <w:r w:rsidR="00436AB4">
        <w:rPr>
          <w:rFonts w:ascii="Arial" w:hAnsi="Arial" w:cs="Arial"/>
          <w:sz w:val="24"/>
          <w:szCs w:val="24"/>
        </w:rPr>
        <w:t>, al no cumplir con dicha obligación transforma el acto admin</w:t>
      </w:r>
      <w:r w:rsidR="00623480">
        <w:rPr>
          <w:rFonts w:ascii="Arial" w:hAnsi="Arial" w:cs="Arial"/>
          <w:sz w:val="24"/>
          <w:szCs w:val="24"/>
        </w:rPr>
        <w:t>istrativo en ilegal e invalido.</w:t>
      </w:r>
    </w:p>
    <w:p w:rsidR="00623480" w:rsidRDefault="00623480" w:rsidP="00553D8C">
      <w:pPr>
        <w:spacing w:line="360" w:lineRule="auto"/>
        <w:ind w:right="-518" w:firstLine="426"/>
        <w:jc w:val="both"/>
        <w:rPr>
          <w:rFonts w:ascii="Arial" w:hAnsi="Arial" w:cs="Arial"/>
          <w:sz w:val="24"/>
          <w:szCs w:val="24"/>
        </w:rPr>
      </w:pPr>
    </w:p>
    <w:p w:rsidR="00623480" w:rsidRDefault="00623480" w:rsidP="00553D8C">
      <w:pPr>
        <w:spacing w:line="360" w:lineRule="auto"/>
        <w:ind w:right="-518" w:firstLine="426"/>
        <w:jc w:val="both"/>
        <w:rPr>
          <w:rFonts w:ascii="Arial" w:hAnsi="Arial" w:cs="Arial"/>
          <w:sz w:val="24"/>
          <w:szCs w:val="24"/>
        </w:rPr>
      </w:pPr>
      <w:r>
        <w:rPr>
          <w:rFonts w:ascii="Arial" w:hAnsi="Arial" w:cs="Arial"/>
          <w:sz w:val="24"/>
          <w:szCs w:val="24"/>
        </w:rPr>
        <w:t>Por su parte el Director General de la Oficina de Pensiones, manifestó que el acto administrativo, cumple cabalmente con los elementos y requisitos que la ley prevé, de conformidad con lo dispuesto por el artículo 17 de la Ley de Procedim</w:t>
      </w:r>
      <w:r w:rsidR="009C503F">
        <w:rPr>
          <w:rFonts w:ascii="Arial" w:hAnsi="Arial" w:cs="Arial"/>
          <w:sz w:val="24"/>
          <w:szCs w:val="24"/>
        </w:rPr>
        <w:t>i</w:t>
      </w:r>
      <w:r>
        <w:rPr>
          <w:rFonts w:ascii="Arial" w:hAnsi="Arial" w:cs="Arial"/>
          <w:sz w:val="24"/>
          <w:szCs w:val="24"/>
        </w:rPr>
        <w:t xml:space="preserve">ento y Justicia Administrativa para el Estado, ya que en él, se citaron con precisión los artículos de los cuales deriva, los fundamentos legales, los motivos, las razones, y consideraciones de hecho y de derecho. </w:t>
      </w:r>
    </w:p>
    <w:p w:rsidR="00436AB4" w:rsidRDefault="00436AB4" w:rsidP="00553D8C">
      <w:pPr>
        <w:spacing w:line="360" w:lineRule="auto"/>
        <w:ind w:right="-518" w:firstLine="426"/>
        <w:jc w:val="both"/>
        <w:rPr>
          <w:rFonts w:ascii="Arial" w:hAnsi="Arial" w:cs="Arial"/>
          <w:sz w:val="24"/>
          <w:szCs w:val="24"/>
        </w:rPr>
      </w:pPr>
    </w:p>
    <w:p w:rsidR="00743A48" w:rsidRDefault="00623480" w:rsidP="00553D8C">
      <w:pPr>
        <w:spacing w:line="360" w:lineRule="auto"/>
        <w:ind w:right="-518" w:firstLine="426"/>
        <w:jc w:val="both"/>
        <w:rPr>
          <w:rFonts w:ascii="Arial" w:hAnsi="Arial" w:cs="Arial"/>
          <w:sz w:val="24"/>
          <w:szCs w:val="24"/>
        </w:rPr>
      </w:pPr>
      <w:r>
        <w:rPr>
          <w:rFonts w:ascii="Arial" w:hAnsi="Arial" w:cs="Arial"/>
          <w:sz w:val="24"/>
          <w:szCs w:val="24"/>
        </w:rPr>
        <w:t>Ahora</w:t>
      </w:r>
      <w:r w:rsidR="00743A48">
        <w:rPr>
          <w:rFonts w:ascii="Arial" w:hAnsi="Arial" w:cs="Arial"/>
          <w:sz w:val="24"/>
          <w:szCs w:val="24"/>
        </w:rPr>
        <w:t xml:space="preserve">, el artículo 28, Reglamento de Operación de la Oficina de Pensiones del Estado de Oaxaca, dice: </w:t>
      </w:r>
    </w:p>
    <w:p w:rsidR="00743A48" w:rsidRPr="00743A48" w:rsidRDefault="00743A48" w:rsidP="00743A48">
      <w:pPr>
        <w:spacing w:line="360" w:lineRule="auto"/>
        <w:ind w:left="709" w:right="-518" w:firstLine="426"/>
        <w:jc w:val="both"/>
        <w:rPr>
          <w:rFonts w:ascii="Arial" w:hAnsi="Arial" w:cs="Arial"/>
          <w:i/>
          <w:sz w:val="22"/>
          <w:szCs w:val="22"/>
        </w:rPr>
      </w:pPr>
    </w:p>
    <w:p w:rsidR="006203F2" w:rsidRDefault="00743A48" w:rsidP="00743A48">
      <w:pPr>
        <w:spacing w:line="360" w:lineRule="auto"/>
        <w:ind w:left="709" w:right="-518"/>
        <w:jc w:val="both"/>
        <w:rPr>
          <w:rFonts w:ascii="Arial" w:hAnsi="Arial" w:cs="Arial"/>
          <w:i/>
          <w:sz w:val="22"/>
          <w:szCs w:val="22"/>
        </w:rPr>
      </w:pPr>
      <w:r>
        <w:rPr>
          <w:rFonts w:ascii="Arial" w:hAnsi="Arial" w:cs="Arial"/>
          <w:b/>
          <w:i/>
          <w:sz w:val="22"/>
          <w:szCs w:val="22"/>
        </w:rPr>
        <w:lastRenderedPageBreak/>
        <w:t>Artículo 28.</w:t>
      </w:r>
      <w:r w:rsidRPr="00743A48">
        <w:rPr>
          <w:rFonts w:ascii="Arial" w:hAnsi="Arial" w:cs="Arial"/>
          <w:i/>
          <w:sz w:val="22"/>
          <w:szCs w:val="22"/>
        </w:rPr>
        <w:t xml:space="preserve"> El Departamento de Prestaciones Económicas de la Oficina de Pensiones efectuará de manera periódica, una revisión de las cuotas que permanezcan en el Fondo de Pensiones de los trabajadores que hayan dejado de contribuir, verificando en el expediente personal la situación laboral del ex trabajador y determinar si procede la prescripción de sus cuotas en términos del artículo 63 de la Ley Pensiones.</w:t>
      </w:r>
    </w:p>
    <w:p w:rsidR="006203F2" w:rsidRDefault="00743A48" w:rsidP="00743A48">
      <w:pPr>
        <w:spacing w:line="360" w:lineRule="auto"/>
        <w:ind w:left="709" w:right="-518"/>
        <w:jc w:val="both"/>
        <w:rPr>
          <w:rFonts w:ascii="Arial" w:hAnsi="Arial" w:cs="Arial"/>
          <w:i/>
          <w:sz w:val="22"/>
          <w:szCs w:val="22"/>
        </w:rPr>
      </w:pPr>
      <w:r w:rsidRPr="00743A48">
        <w:rPr>
          <w:rFonts w:ascii="Arial" w:hAnsi="Arial" w:cs="Arial"/>
          <w:i/>
          <w:sz w:val="22"/>
          <w:szCs w:val="22"/>
        </w:rPr>
        <w:t xml:space="preserve"> En caso de que el expediente personal del trabajador no cuente con el documento relativo a la incidencia que permita determinar la separación, la Oficina de Pensiones podrá solicitarlo al Área Administrativa de la Dependencia correspondiente. </w:t>
      </w:r>
    </w:p>
    <w:p w:rsidR="006203F2" w:rsidRDefault="00743A48" w:rsidP="00743A48">
      <w:pPr>
        <w:spacing w:line="360" w:lineRule="auto"/>
        <w:ind w:left="709" w:right="-518"/>
        <w:jc w:val="both"/>
        <w:rPr>
          <w:rFonts w:ascii="Arial" w:hAnsi="Arial" w:cs="Arial"/>
          <w:i/>
          <w:sz w:val="22"/>
          <w:szCs w:val="22"/>
        </w:rPr>
      </w:pPr>
      <w:r w:rsidRPr="00743A48">
        <w:rPr>
          <w:rFonts w:ascii="Arial" w:hAnsi="Arial" w:cs="Arial"/>
          <w:i/>
          <w:sz w:val="22"/>
          <w:szCs w:val="22"/>
        </w:rPr>
        <w:t>La Oficina de Pensiones mediante acuerdo deberá determinar la prescripción de las cuotas en términos de artículo mencionado, debiendo publicar el acuerdo en el Periódico Oficinal del Estado.</w:t>
      </w:r>
    </w:p>
    <w:p w:rsidR="00743A48" w:rsidRPr="00743A48" w:rsidRDefault="006203F2" w:rsidP="00743A48">
      <w:pPr>
        <w:spacing w:line="360" w:lineRule="auto"/>
        <w:ind w:left="709" w:right="-518"/>
        <w:jc w:val="both"/>
        <w:rPr>
          <w:rFonts w:ascii="Arial" w:hAnsi="Arial" w:cs="Arial"/>
          <w:i/>
          <w:sz w:val="22"/>
          <w:szCs w:val="22"/>
        </w:rPr>
      </w:pPr>
      <w:r>
        <w:rPr>
          <w:rFonts w:ascii="Arial" w:hAnsi="Arial" w:cs="Arial"/>
          <w:i/>
          <w:sz w:val="22"/>
          <w:szCs w:val="22"/>
        </w:rPr>
        <w:t>…</w:t>
      </w:r>
    </w:p>
    <w:p w:rsidR="003471F6" w:rsidRDefault="003471F6" w:rsidP="00D16535">
      <w:pPr>
        <w:spacing w:line="360" w:lineRule="auto"/>
        <w:ind w:right="-518"/>
        <w:jc w:val="both"/>
        <w:rPr>
          <w:rFonts w:ascii="Arial" w:hAnsi="Arial" w:cs="Arial"/>
          <w:i/>
          <w:sz w:val="22"/>
          <w:szCs w:val="22"/>
        </w:rPr>
      </w:pPr>
    </w:p>
    <w:p w:rsidR="00147E55" w:rsidRPr="00660A3A" w:rsidRDefault="00935A52" w:rsidP="009C4DF8">
      <w:pPr>
        <w:spacing w:line="360" w:lineRule="auto"/>
        <w:ind w:right="-518" w:firstLine="426"/>
        <w:jc w:val="both"/>
        <w:rPr>
          <w:rFonts w:ascii="Arial" w:hAnsi="Arial" w:cs="Arial"/>
          <w:bCs/>
          <w:sz w:val="24"/>
          <w:szCs w:val="24"/>
        </w:rPr>
      </w:pPr>
      <w:r>
        <w:rPr>
          <w:rFonts w:ascii="Arial" w:hAnsi="Arial" w:cs="Arial"/>
          <w:sz w:val="24"/>
          <w:szCs w:val="24"/>
        </w:rPr>
        <w:t>Es de observarse</w:t>
      </w:r>
      <w:r w:rsidR="00D16535">
        <w:rPr>
          <w:rFonts w:ascii="Arial" w:hAnsi="Arial" w:cs="Arial"/>
          <w:sz w:val="24"/>
          <w:szCs w:val="24"/>
        </w:rPr>
        <w:t>, el anterior artículo, obliga a</w:t>
      </w:r>
      <w:r w:rsidR="006824F6">
        <w:rPr>
          <w:rFonts w:ascii="Arial" w:hAnsi="Arial" w:cs="Arial"/>
          <w:sz w:val="24"/>
          <w:szCs w:val="24"/>
        </w:rPr>
        <w:t xml:space="preserve"> </w:t>
      </w:r>
      <w:r w:rsidR="00D16535">
        <w:rPr>
          <w:rFonts w:ascii="Arial" w:hAnsi="Arial" w:cs="Arial"/>
          <w:sz w:val="24"/>
          <w:szCs w:val="24"/>
        </w:rPr>
        <w:t>l</w:t>
      </w:r>
      <w:r w:rsidR="006824F6">
        <w:rPr>
          <w:rFonts w:ascii="Arial" w:hAnsi="Arial" w:cs="Arial"/>
          <w:sz w:val="24"/>
          <w:szCs w:val="24"/>
        </w:rPr>
        <w:t>a Oficina de Pensiones, que mediante acuerdo, debe determinar la prescripción de las cuotas en términos del artículo antes citado,</w:t>
      </w:r>
      <w:r>
        <w:rPr>
          <w:rFonts w:ascii="Arial" w:hAnsi="Arial" w:cs="Arial"/>
          <w:sz w:val="24"/>
          <w:szCs w:val="24"/>
        </w:rPr>
        <w:t xml:space="preserve"> incluso investigar el estatus del trabajador en caso de no contar con la incidencia de la separación,</w:t>
      </w:r>
      <w:r w:rsidR="006824F6">
        <w:rPr>
          <w:rFonts w:ascii="Arial" w:hAnsi="Arial" w:cs="Arial"/>
          <w:sz w:val="24"/>
          <w:szCs w:val="24"/>
        </w:rPr>
        <w:t xml:space="preserve"> y además publicarlo en el Periódico Oficial del Estado; sin embargo, de la contestación de demanda, así como de los autos </w:t>
      </w:r>
      <w:r w:rsidR="004D0FB6">
        <w:rPr>
          <w:rFonts w:ascii="Arial" w:hAnsi="Arial" w:cs="Arial"/>
          <w:sz w:val="24"/>
          <w:szCs w:val="24"/>
        </w:rPr>
        <w:t xml:space="preserve">que </w:t>
      </w:r>
      <w:r w:rsidR="004C4985" w:rsidRPr="00704A89">
        <w:rPr>
          <w:rFonts w:ascii="Arial" w:hAnsi="Arial" w:cs="Arial"/>
          <w:sz w:val="24"/>
          <w:szCs w:val="24"/>
        </w:rPr>
        <w:t xml:space="preserve">obran en el presente juicio, las que tienen valor probatorio pleno en los términos </w:t>
      </w:r>
      <w:r w:rsidR="004C4985">
        <w:rPr>
          <w:rFonts w:ascii="Arial" w:hAnsi="Arial" w:cs="Arial"/>
          <w:sz w:val="24"/>
          <w:szCs w:val="24"/>
        </w:rPr>
        <w:t xml:space="preserve">del artículo 203 fracción I de la Ley de </w:t>
      </w:r>
      <w:r w:rsidR="004C4985" w:rsidRPr="00660A3A">
        <w:rPr>
          <w:rFonts w:ascii="Arial" w:hAnsi="Arial" w:cs="Arial"/>
          <w:sz w:val="24"/>
          <w:szCs w:val="24"/>
        </w:rPr>
        <w:t>Procedimiento y Justicia Administrativa para el Estado, por tratarse de documentos públicos emitidos por autoridades en el ejercicio de sus funciones</w:t>
      </w:r>
      <w:r w:rsidR="004C4985" w:rsidRPr="00660A3A">
        <w:rPr>
          <w:rFonts w:ascii="Arial" w:hAnsi="Arial" w:cs="Arial"/>
          <w:bCs/>
          <w:sz w:val="24"/>
          <w:szCs w:val="24"/>
        </w:rPr>
        <w:t>,</w:t>
      </w:r>
      <w:r w:rsidR="00DE74E7" w:rsidRPr="00660A3A">
        <w:rPr>
          <w:rFonts w:ascii="Arial" w:hAnsi="Arial" w:cs="Arial"/>
          <w:bCs/>
          <w:sz w:val="24"/>
          <w:szCs w:val="24"/>
        </w:rPr>
        <w:t xml:space="preserve"> </w:t>
      </w:r>
      <w:r w:rsidR="000A1B13" w:rsidRPr="00660A3A">
        <w:rPr>
          <w:rFonts w:ascii="Arial" w:hAnsi="Arial" w:cs="Arial"/>
          <w:bCs/>
          <w:sz w:val="24"/>
          <w:szCs w:val="24"/>
        </w:rPr>
        <w:t xml:space="preserve">se </w:t>
      </w:r>
      <w:r w:rsidR="009C503F">
        <w:rPr>
          <w:rFonts w:ascii="Arial" w:hAnsi="Arial" w:cs="Arial"/>
          <w:bCs/>
          <w:sz w:val="24"/>
          <w:szCs w:val="24"/>
        </w:rPr>
        <w:t>aprecia</w:t>
      </w:r>
      <w:r w:rsidR="004C4985" w:rsidRPr="00660A3A">
        <w:rPr>
          <w:rFonts w:ascii="Arial" w:hAnsi="Arial" w:cs="Arial"/>
          <w:bCs/>
          <w:sz w:val="24"/>
          <w:szCs w:val="24"/>
        </w:rPr>
        <w:t xml:space="preserve">, </w:t>
      </w:r>
      <w:r w:rsidR="00084269">
        <w:rPr>
          <w:rFonts w:ascii="Arial" w:hAnsi="Arial" w:cs="Arial"/>
          <w:bCs/>
          <w:sz w:val="24"/>
          <w:szCs w:val="24"/>
        </w:rPr>
        <w:t xml:space="preserve">que no existe </w:t>
      </w:r>
      <w:r w:rsidR="004C4985" w:rsidRPr="00660A3A">
        <w:rPr>
          <w:rFonts w:ascii="Arial" w:hAnsi="Arial" w:cs="Arial"/>
          <w:bCs/>
          <w:sz w:val="24"/>
          <w:szCs w:val="24"/>
        </w:rPr>
        <w:t xml:space="preserve">el acuerdo por el cual, la autoridad demandada, </w:t>
      </w:r>
      <w:r w:rsidR="0008165E" w:rsidRPr="00660A3A">
        <w:rPr>
          <w:rFonts w:ascii="Arial" w:hAnsi="Arial" w:cs="Arial"/>
          <w:bCs/>
          <w:sz w:val="24"/>
          <w:szCs w:val="24"/>
        </w:rPr>
        <w:t xml:space="preserve">haya </w:t>
      </w:r>
      <w:r w:rsidR="004C4985" w:rsidRPr="00660A3A">
        <w:rPr>
          <w:rFonts w:ascii="Arial" w:hAnsi="Arial" w:cs="Arial"/>
          <w:bCs/>
          <w:sz w:val="24"/>
          <w:szCs w:val="24"/>
        </w:rPr>
        <w:t>determin</w:t>
      </w:r>
      <w:r w:rsidR="0008165E" w:rsidRPr="00660A3A">
        <w:rPr>
          <w:rFonts w:ascii="Arial" w:hAnsi="Arial" w:cs="Arial"/>
          <w:bCs/>
          <w:sz w:val="24"/>
          <w:szCs w:val="24"/>
        </w:rPr>
        <w:t>ado</w:t>
      </w:r>
      <w:r w:rsidR="004C4985" w:rsidRPr="00660A3A">
        <w:rPr>
          <w:rFonts w:ascii="Arial" w:hAnsi="Arial" w:cs="Arial"/>
          <w:bCs/>
          <w:sz w:val="24"/>
          <w:szCs w:val="24"/>
        </w:rPr>
        <w:t xml:space="preserve"> la prescripción de la cuota aportada </w:t>
      </w:r>
      <w:r w:rsidR="00084269">
        <w:rPr>
          <w:rFonts w:ascii="Arial" w:hAnsi="Arial" w:cs="Arial"/>
          <w:bCs/>
          <w:sz w:val="24"/>
          <w:szCs w:val="24"/>
        </w:rPr>
        <w:t xml:space="preserve">por la hoy actora, así tampoco </w:t>
      </w:r>
      <w:r w:rsidR="004C4985" w:rsidRPr="00660A3A">
        <w:rPr>
          <w:rFonts w:ascii="Arial" w:hAnsi="Arial" w:cs="Arial"/>
          <w:bCs/>
          <w:sz w:val="24"/>
          <w:szCs w:val="24"/>
        </w:rPr>
        <w:t xml:space="preserve">que se haya publicado en el </w:t>
      </w:r>
      <w:r w:rsidR="005E058E" w:rsidRPr="00660A3A">
        <w:rPr>
          <w:rFonts w:ascii="Arial" w:hAnsi="Arial" w:cs="Arial"/>
          <w:bCs/>
          <w:sz w:val="24"/>
          <w:szCs w:val="24"/>
        </w:rPr>
        <w:t>P</w:t>
      </w:r>
      <w:r w:rsidR="004C4985" w:rsidRPr="00660A3A">
        <w:rPr>
          <w:rFonts w:ascii="Arial" w:hAnsi="Arial" w:cs="Arial"/>
          <w:bCs/>
          <w:sz w:val="24"/>
          <w:szCs w:val="24"/>
        </w:rPr>
        <w:t>eri</w:t>
      </w:r>
      <w:r w:rsidR="005E058E" w:rsidRPr="00660A3A">
        <w:rPr>
          <w:rFonts w:ascii="Arial" w:hAnsi="Arial" w:cs="Arial"/>
          <w:bCs/>
          <w:sz w:val="24"/>
          <w:szCs w:val="24"/>
        </w:rPr>
        <w:t>ódico Oficial del G</w:t>
      </w:r>
      <w:r w:rsidR="004C4985" w:rsidRPr="00660A3A">
        <w:rPr>
          <w:rFonts w:ascii="Arial" w:hAnsi="Arial" w:cs="Arial"/>
          <w:bCs/>
          <w:sz w:val="24"/>
          <w:szCs w:val="24"/>
        </w:rPr>
        <w:t>obierno del Estado</w:t>
      </w:r>
      <w:r>
        <w:rPr>
          <w:rFonts w:ascii="Arial" w:hAnsi="Arial" w:cs="Arial"/>
          <w:bCs/>
          <w:sz w:val="24"/>
          <w:szCs w:val="24"/>
        </w:rPr>
        <w:t>, o haberlo notificado personalmente</w:t>
      </w:r>
      <w:r w:rsidR="004D0FB6" w:rsidRPr="00660A3A">
        <w:rPr>
          <w:rFonts w:ascii="Arial" w:hAnsi="Arial" w:cs="Arial"/>
          <w:bCs/>
          <w:sz w:val="24"/>
          <w:szCs w:val="24"/>
        </w:rPr>
        <w:t>,</w:t>
      </w:r>
      <w:r w:rsidR="00E04A8F" w:rsidRPr="00660A3A">
        <w:rPr>
          <w:rFonts w:ascii="Arial" w:hAnsi="Arial" w:cs="Arial"/>
          <w:bCs/>
          <w:sz w:val="24"/>
          <w:szCs w:val="24"/>
        </w:rPr>
        <w:t xml:space="preserve"> como lo obliga el art</w:t>
      </w:r>
      <w:r w:rsidR="00BA34BE" w:rsidRPr="00660A3A">
        <w:rPr>
          <w:rFonts w:ascii="Arial" w:hAnsi="Arial" w:cs="Arial"/>
          <w:bCs/>
          <w:sz w:val="24"/>
          <w:szCs w:val="24"/>
        </w:rPr>
        <w:t>ícul</w:t>
      </w:r>
      <w:r w:rsidR="00E04A8F" w:rsidRPr="00660A3A">
        <w:rPr>
          <w:rFonts w:ascii="Arial" w:hAnsi="Arial" w:cs="Arial"/>
          <w:bCs/>
          <w:sz w:val="24"/>
          <w:szCs w:val="24"/>
        </w:rPr>
        <w:t>o 28</w:t>
      </w:r>
      <w:r w:rsidR="00BA34BE" w:rsidRPr="00660A3A">
        <w:rPr>
          <w:rFonts w:ascii="Arial" w:hAnsi="Arial" w:cs="Arial"/>
          <w:bCs/>
          <w:sz w:val="24"/>
          <w:szCs w:val="24"/>
        </w:rPr>
        <w:t xml:space="preserve"> del </w:t>
      </w:r>
      <w:r>
        <w:rPr>
          <w:rFonts w:ascii="Arial" w:hAnsi="Arial" w:cs="Arial"/>
          <w:bCs/>
          <w:sz w:val="24"/>
          <w:szCs w:val="24"/>
        </w:rPr>
        <w:t>citado R</w:t>
      </w:r>
      <w:r w:rsidR="00BA34BE" w:rsidRPr="00660A3A">
        <w:rPr>
          <w:rFonts w:ascii="Arial" w:hAnsi="Arial" w:cs="Arial"/>
          <w:bCs/>
          <w:sz w:val="24"/>
          <w:szCs w:val="24"/>
        </w:rPr>
        <w:t>eglamento de Operación de la Oficina de Pensiones del Estado</w:t>
      </w:r>
      <w:r w:rsidR="00FC6C02" w:rsidRPr="00660A3A">
        <w:rPr>
          <w:rFonts w:ascii="Arial" w:hAnsi="Arial" w:cs="Arial"/>
          <w:bCs/>
          <w:sz w:val="24"/>
          <w:szCs w:val="24"/>
        </w:rPr>
        <w:t>;</w:t>
      </w:r>
      <w:r w:rsidR="00BA34BE" w:rsidRPr="00660A3A">
        <w:rPr>
          <w:rFonts w:ascii="Arial" w:hAnsi="Arial" w:cs="Arial"/>
          <w:bCs/>
          <w:sz w:val="24"/>
          <w:szCs w:val="24"/>
        </w:rPr>
        <w:t xml:space="preserve"> </w:t>
      </w:r>
      <w:r w:rsidR="00084269">
        <w:rPr>
          <w:rFonts w:ascii="Arial" w:hAnsi="Arial" w:cs="Arial"/>
          <w:bCs/>
          <w:sz w:val="24"/>
          <w:szCs w:val="24"/>
        </w:rPr>
        <w:t xml:space="preserve">además que la autoridad demandada, no manifestó nada al respecto, en la contestación de demanda; </w:t>
      </w:r>
      <w:r w:rsidR="004D0FB6" w:rsidRPr="00660A3A">
        <w:rPr>
          <w:rFonts w:ascii="Arial" w:hAnsi="Arial" w:cs="Arial"/>
          <w:bCs/>
          <w:sz w:val="24"/>
          <w:szCs w:val="24"/>
        </w:rPr>
        <w:t xml:space="preserve">por </w:t>
      </w:r>
      <w:r w:rsidR="00084269">
        <w:rPr>
          <w:rFonts w:ascii="Arial" w:hAnsi="Arial" w:cs="Arial"/>
          <w:bCs/>
          <w:sz w:val="24"/>
          <w:szCs w:val="24"/>
        </w:rPr>
        <w:t>tal motivo,</w:t>
      </w:r>
      <w:r w:rsidR="00BA34BE" w:rsidRPr="00660A3A">
        <w:rPr>
          <w:rFonts w:ascii="Arial" w:hAnsi="Arial" w:cs="Arial"/>
          <w:bCs/>
          <w:sz w:val="24"/>
          <w:szCs w:val="24"/>
        </w:rPr>
        <w:t xml:space="preserve"> al incumplir la autoridad demandada con la obligación que señala el artículo antes citado, se tiene por ilegal; por </w:t>
      </w:r>
      <w:r w:rsidR="0008165E" w:rsidRPr="00660A3A">
        <w:rPr>
          <w:rFonts w:ascii="Arial" w:hAnsi="Arial" w:cs="Arial"/>
          <w:bCs/>
          <w:sz w:val="24"/>
          <w:szCs w:val="24"/>
        </w:rPr>
        <w:t xml:space="preserve">no estar fundado y motivado el oficio de contestación, por </w:t>
      </w:r>
      <w:r w:rsidR="00BA34BE" w:rsidRPr="00660A3A">
        <w:rPr>
          <w:rFonts w:ascii="Arial" w:hAnsi="Arial" w:cs="Arial"/>
          <w:bCs/>
          <w:sz w:val="24"/>
          <w:szCs w:val="24"/>
        </w:rPr>
        <w:t xml:space="preserve">lo tanto, se declara </w:t>
      </w:r>
      <w:r w:rsidR="0008165E" w:rsidRPr="00660A3A">
        <w:rPr>
          <w:rFonts w:ascii="Arial" w:hAnsi="Arial" w:cs="Arial"/>
          <w:bCs/>
          <w:sz w:val="24"/>
          <w:szCs w:val="24"/>
        </w:rPr>
        <w:t xml:space="preserve">la </w:t>
      </w:r>
      <w:r w:rsidR="0008165E" w:rsidRPr="00660A3A">
        <w:rPr>
          <w:rFonts w:ascii="Arial" w:hAnsi="Arial" w:cs="Arial"/>
          <w:b/>
          <w:bCs/>
          <w:sz w:val="24"/>
          <w:szCs w:val="24"/>
        </w:rPr>
        <w:t>NULIDAD LISA Y LLANA del oficio</w:t>
      </w:r>
      <w:r w:rsidR="00BA34BE" w:rsidRPr="00660A3A">
        <w:rPr>
          <w:rFonts w:ascii="Arial" w:hAnsi="Arial" w:cs="Arial"/>
          <w:bCs/>
          <w:sz w:val="24"/>
          <w:szCs w:val="24"/>
        </w:rPr>
        <w:t xml:space="preserve"> </w:t>
      </w:r>
      <w:r w:rsidR="000F6A78">
        <w:rPr>
          <w:rFonts w:cs="Arial"/>
          <w:b/>
          <w:i/>
          <w:sz w:val="22"/>
          <w:szCs w:val="22"/>
        </w:rPr>
        <w:t>**********</w:t>
      </w:r>
      <w:r w:rsidR="0008165E" w:rsidRPr="00660A3A">
        <w:rPr>
          <w:rFonts w:ascii="Arial" w:hAnsi="Arial" w:cs="Arial"/>
          <w:bCs/>
          <w:sz w:val="24"/>
          <w:szCs w:val="24"/>
        </w:rPr>
        <w:t xml:space="preserve">de dos de mayo de dos mil dieciocho, emitido por el Director General de la Oficina de Pensiones; en consecuencia, se ordena a la autoridad demandada, </w:t>
      </w:r>
      <w:r w:rsidR="009C503F">
        <w:rPr>
          <w:rFonts w:ascii="Arial" w:hAnsi="Arial" w:cs="Arial"/>
          <w:bCs/>
          <w:sz w:val="24"/>
          <w:szCs w:val="24"/>
        </w:rPr>
        <w:t xml:space="preserve">haga </w:t>
      </w:r>
      <w:r w:rsidR="0008165E" w:rsidRPr="00660A3A">
        <w:rPr>
          <w:rFonts w:ascii="Arial" w:hAnsi="Arial" w:cs="Arial"/>
          <w:bCs/>
          <w:sz w:val="24"/>
          <w:szCs w:val="24"/>
        </w:rPr>
        <w:t>la devolución</w:t>
      </w:r>
      <w:r w:rsidR="009C503F">
        <w:rPr>
          <w:rFonts w:ascii="Arial" w:hAnsi="Arial" w:cs="Arial"/>
          <w:bCs/>
          <w:sz w:val="24"/>
          <w:szCs w:val="24"/>
        </w:rPr>
        <w:t xml:space="preserve"> a </w:t>
      </w:r>
      <w:r w:rsidR="009C4DF8">
        <w:rPr>
          <w:rFonts w:ascii="Arial" w:hAnsi="Arial" w:cs="Arial"/>
          <w:sz w:val="24"/>
          <w:szCs w:val="24"/>
        </w:rPr>
        <w:t>**********</w:t>
      </w:r>
      <w:r w:rsidR="009C503F">
        <w:rPr>
          <w:rFonts w:ascii="Arial" w:hAnsi="Arial" w:cs="Arial"/>
          <w:b/>
          <w:bCs/>
          <w:sz w:val="24"/>
          <w:szCs w:val="24"/>
        </w:rPr>
        <w:t>,</w:t>
      </w:r>
      <w:r w:rsidR="0008165E" w:rsidRPr="00660A3A">
        <w:rPr>
          <w:rFonts w:ascii="Arial" w:hAnsi="Arial" w:cs="Arial"/>
          <w:bCs/>
          <w:sz w:val="24"/>
          <w:szCs w:val="24"/>
        </w:rPr>
        <w:t xml:space="preserve"> de las aportaciones efectuada al Fondo de Pensiones, a partir de la primera quincena de enero de dos mil ocho a la segunda quincena de marzo del dos mil catorce.</w:t>
      </w:r>
    </w:p>
    <w:p w:rsidR="00147E55" w:rsidRPr="00660A3A" w:rsidRDefault="00147E55" w:rsidP="004C4985">
      <w:pPr>
        <w:spacing w:line="360" w:lineRule="auto"/>
        <w:ind w:right="-518" w:firstLine="426"/>
        <w:jc w:val="both"/>
        <w:rPr>
          <w:rFonts w:ascii="Arial" w:hAnsi="Arial" w:cs="Arial"/>
          <w:bCs/>
          <w:sz w:val="24"/>
          <w:szCs w:val="24"/>
        </w:rPr>
      </w:pPr>
    </w:p>
    <w:p w:rsidR="00DE74E7" w:rsidRPr="00660A3A" w:rsidRDefault="00DE74E7" w:rsidP="004C4985">
      <w:pPr>
        <w:spacing w:line="360" w:lineRule="auto"/>
        <w:ind w:right="-518" w:firstLine="426"/>
        <w:jc w:val="both"/>
        <w:rPr>
          <w:rFonts w:ascii="Arial" w:hAnsi="Arial" w:cs="Arial"/>
          <w:bCs/>
          <w:sz w:val="24"/>
          <w:szCs w:val="24"/>
        </w:rPr>
      </w:pPr>
      <w:r w:rsidRPr="00660A3A">
        <w:rPr>
          <w:rFonts w:ascii="Arial" w:hAnsi="Arial" w:cs="Arial"/>
          <w:bCs/>
          <w:sz w:val="24"/>
          <w:szCs w:val="24"/>
        </w:rPr>
        <w:t xml:space="preserve"> Por lo expuesto y con fundamento en los artículos 207, 208 fracción VI, y 209  de la Ley de Procedimiento y Justicia Administrativa para el Estado de Oaxaca, se - - </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115D26" w:rsidRDefault="00DA082B" w:rsidP="00DA082B">
      <w:pPr>
        <w:spacing w:line="360" w:lineRule="auto"/>
        <w:ind w:right="-539" w:firstLine="708"/>
        <w:jc w:val="both"/>
        <w:rPr>
          <w:rFonts w:ascii="Arial" w:hAnsi="Arial" w:cs="Arial"/>
          <w:bCs/>
          <w:sz w:val="24"/>
          <w:szCs w:val="24"/>
        </w:rPr>
      </w:pPr>
      <w:r w:rsidRPr="00907C3A">
        <w:rPr>
          <w:rFonts w:ascii="Arial" w:hAnsi="Arial" w:cs="Arial"/>
          <w:b/>
          <w:bCs/>
          <w:color w:val="000000"/>
          <w:sz w:val="24"/>
          <w:szCs w:val="24"/>
        </w:rPr>
        <w:lastRenderedPageBreak/>
        <w:t>PRIMERO.</w:t>
      </w:r>
      <w:r>
        <w:rPr>
          <w:rFonts w:ascii="Arial" w:hAnsi="Arial" w:cs="Arial"/>
          <w:bCs/>
          <w:color w:val="000000"/>
          <w:sz w:val="24"/>
          <w:szCs w:val="24"/>
        </w:rPr>
        <w:t xml:space="preserve"> Esta </w:t>
      </w:r>
      <w:r w:rsidRPr="00115D26">
        <w:rPr>
          <w:rFonts w:ascii="Arial" w:hAnsi="Arial" w:cs="Arial"/>
          <w:bCs/>
          <w:sz w:val="24"/>
          <w:szCs w:val="24"/>
        </w:rPr>
        <w:t>Tercera Sala Unitaria de Primera Instancia del Tribunal de</w:t>
      </w:r>
      <w:r w:rsidR="00DE74E7" w:rsidRPr="00115D26">
        <w:rPr>
          <w:rFonts w:ascii="Arial" w:hAnsi="Arial" w:cs="Arial"/>
          <w:bCs/>
          <w:sz w:val="24"/>
          <w:szCs w:val="24"/>
        </w:rPr>
        <w:t xml:space="preserve"> Justicia</w:t>
      </w:r>
      <w:r w:rsidR="00A54790" w:rsidRPr="00115D26">
        <w:rPr>
          <w:rFonts w:ascii="Arial" w:hAnsi="Arial" w:cs="Arial"/>
          <w:bCs/>
          <w:sz w:val="24"/>
          <w:szCs w:val="24"/>
        </w:rPr>
        <w:t xml:space="preserve"> Administrativa </w:t>
      </w:r>
      <w:r w:rsidRPr="00115D26">
        <w:rPr>
          <w:rFonts w:ascii="Arial" w:hAnsi="Arial" w:cs="Arial"/>
          <w:bCs/>
          <w:sz w:val="24"/>
          <w:szCs w:val="24"/>
        </w:rPr>
        <w:t>del Estado, fue competente para conocer y resolver del presente asunto.-  - - - - - - - - - - - - - - - -</w:t>
      </w:r>
      <w:r w:rsidR="006A03AA" w:rsidRPr="00115D26">
        <w:rPr>
          <w:rFonts w:ascii="Arial" w:hAnsi="Arial" w:cs="Arial"/>
          <w:bCs/>
          <w:sz w:val="24"/>
          <w:szCs w:val="24"/>
        </w:rPr>
        <w:t xml:space="preserve"> - - - </w:t>
      </w:r>
      <w:r w:rsidR="00A54790" w:rsidRPr="00115D26">
        <w:rPr>
          <w:rFonts w:ascii="Arial" w:hAnsi="Arial" w:cs="Arial"/>
          <w:bCs/>
          <w:sz w:val="24"/>
          <w:szCs w:val="24"/>
        </w:rPr>
        <w:t xml:space="preserve">- - - - - - - - - - - - - - - - - - - - - - - - - - - - - </w:t>
      </w:r>
    </w:p>
    <w:p w:rsidR="00DA082B" w:rsidRPr="00115D26" w:rsidRDefault="00DA082B" w:rsidP="00DA082B">
      <w:pPr>
        <w:spacing w:line="360" w:lineRule="auto"/>
        <w:ind w:right="-1134"/>
        <w:jc w:val="both"/>
        <w:rPr>
          <w:rFonts w:ascii="Arial" w:hAnsi="Arial" w:cs="Arial"/>
          <w:bCs/>
          <w:sz w:val="24"/>
          <w:szCs w:val="24"/>
        </w:rPr>
      </w:pPr>
    </w:p>
    <w:p w:rsidR="00DA082B" w:rsidRPr="00115D26" w:rsidRDefault="00DA082B" w:rsidP="00DA082B">
      <w:pPr>
        <w:spacing w:line="360" w:lineRule="auto"/>
        <w:ind w:right="-539" w:firstLine="567"/>
        <w:jc w:val="both"/>
        <w:rPr>
          <w:rFonts w:ascii="Arial" w:hAnsi="Arial" w:cs="Arial"/>
          <w:bCs/>
          <w:sz w:val="24"/>
          <w:szCs w:val="24"/>
        </w:rPr>
      </w:pPr>
      <w:r w:rsidRPr="00115D26">
        <w:rPr>
          <w:rFonts w:ascii="Arial" w:hAnsi="Arial" w:cs="Arial"/>
          <w:b/>
          <w:bCs/>
          <w:sz w:val="24"/>
          <w:szCs w:val="24"/>
        </w:rPr>
        <w:t>SEGUNDO.</w:t>
      </w:r>
      <w:r w:rsidRPr="00115D26">
        <w:rPr>
          <w:rFonts w:ascii="Arial" w:hAnsi="Arial" w:cs="Arial"/>
          <w:bCs/>
          <w:sz w:val="24"/>
          <w:szCs w:val="24"/>
        </w:rPr>
        <w:t xml:space="preserve"> La personalidad de la</w:t>
      </w:r>
      <w:r w:rsidR="001E0451" w:rsidRPr="00115D26">
        <w:rPr>
          <w:rFonts w:ascii="Arial" w:hAnsi="Arial" w:cs="Arial"/>
          <w:bCs/>
          <w:sz w:val="24"/>
          <w:szCs w:val="24"/>
        </w:rPr>
        <w:t>s</w:t>
      </w:r>
      <w:r w:rsidRPr="00115D26">
        <w:rPr>
          <w:rFonts w:ascii="Arial" w:hAnsi="Arial" w:cs="Arial"/>
          <w:bCs/>
          <w:sz w:val="24"/>
          <w:szCs w:val="24"/>
        </w:rPr>
        <w:t xml:space="preserve"> parte</w:t>
      </w:r>
      <w:r w:rsidR="001E0451" w:rsidRPr="00115D26">
        <w:rPr>
          <w:rFonts w:ascii="Arial" w:hAnsi="Arial" w:cs="Arial"/>
          <w:bCs/>
          <w:sz w:val="24"/>
          <w:szCs w:val="24"/>
        </w:rPr>
        <w:t>s</w:t>
      </w:r>
      <w:r w:rsidRPr="00115D26">
        <w:rPr>
          <w:rFonts w:ascii="Arial" w:hAnsi="Arial" w:cs="Arial"/>
          <w:bCs/>
          <w:sz w:val="24"/>
          <w:szCs w:val="24"/>
        </w:rPr>
        <w:t xml:space="preserve">, quedó acreditada en autos.- - - - </w:t>
      </w:r>
      <w:r w:rsidR="00E9765E" w:rsidRPr="00115D26">
        <w:rPr>
          <w:rFonts w:ascii="Arial" w:hAnsi="Arial" w:cs="Arial"/>
          <w:bCs/>
          <w:sz w:val="24"/>
          <w:szCs w:val="24"/>
        </w:rPr>
        <w:t>- - -</w:t>
      </w:r>
    </w:p>
    <w:p w:rsidR="00DA082B" w:rsidRPr="00115D26" w:rsidRDefault="00DA082B" w:rsidP="00DA082B">
      <w:pPr>
        <w:spacing w:line="360" w:lineRule="auto"/>
        <w:ind w:right="-539"/>
        <w:jc w:val="both"/>
        <w:rPr>
          <w:rFonts w:ascii="Arial" w:hAnsi="Arial" w:cs="Arial"/>
          <w:bCs/>
          <w:sz w:val="24"/>
          <w:szCs w:val="24"/>
        </w:rPr>
      </w:pPr>
    </w:p>
    <w:p w:rsidR="00A54790" w:rsidRPr="00A54790" w:rsidRDefault="00DA082B" w:rsidP="00A54790">
      <w:pPr>
        <w:spacing w:line="360" w:lineRule="auto"/>
        <w:ind w:right="-518" w:firstLine="567"/>
        <w:jc w:val="both"/>
        <w:rPr>
          <w:rFonts w:ascii="Arial" w:hAnsi="Arial" w:cs="Arial"/>
          <w:bCs/>
          <w:color w:val="000000"/>
          <w:sz w:val="24"/>
          <w:szCs w:val="24"/>
        </w:rPr>
      </w:pPr>
      <w:r w:rsidRPr="00115D26">
        <w:rPr>
          <w:rFonts w:ascii="Arial" w:hAnsi="Arial" w:cs="Arial"/>
          <w:b/>
          <w:bCs/>
          <w:sz w:val="24"/>
          <w:szCs w:val="24"/>
        </w:rPr>
        <w:t>TERCERO.</w:t>
      </w:r>
      <w:r w:rsidRPr="00115D26">
        <w:rPr>
          <w:rFonts w:ascii="Arial" w:hAnsi="Arial" w:cs="Arial"/>
          <w:bCs/>
          <w:sz w:val="24"/>
          <w:szCs w:val="24"/>
        </w:rPr>
        <w:t xml:space="preserve"> </w:t>
      </w:r>
      <w:r w:rsidR="00A54790" w:rsidRPr="00115D26">
        <w:rPr>
          <w:rFonts w:ascii="Arial" w:hAnsi="Arial" w:cs="Arial"/>
          <w:bCs/>
          <w:sz w:val="24"/>
          <w:szCs w:val="24"/>
        </w:rPr>
        <w:t xml:space="preserve"> Se declara</w:t>
      </w:r>
      <w:r w:rsidR="002F7F2D" w:rsidRPr="00115D26">
        <w:rPr>
          <w:rFonts w:ascii="Arial" w:hAnsi="Arial" w:cs="Arial"/>
          <w:bCs/>
          <w:sz w:val="24"/>
          <w:szCs w:val="24"/>
        </w:rPr>
        <w:t xml:space="preserve"> </w:t>
      </w:r>
      <w:r w:rsidR="00A54790" w:rsidRPr="00115D26">
        <w:rPr>
          <w:rFonts w:ascii="Arial" w:hAnsi="Arial" w:cs="Arial"/>
          <w:b/>
          <w:bCs/>
          <w:sz w:val="24"/>
          <w:szCs w:val="24"/>
        </w:rPr>
        <w:t>LA NULIDAD</w:t>
      </w:r>
      <w:r w:rsidR="0008165E">
        <w:rPr>
          <w:rFonts w:ascii="Arial" w:hAnsi="Arial" w:cs="Arial"/>
          <w:b/>
          <w:bCs/>
          <w:sz w:val="24"/>
          <w:szCs w:val="24"/>
        </w:rPr>
        <w:t xml:space="preserve"> LISA Y LLANA</w:t>
      </w:r>
      <w:r w:rsidR="00A54790" w:rsidRPr="00115D26">
        <w:rPr>
          <w:rFonts w:ascii="Arial" w:hAnsi="Arial" w:cs="Arial"/>
          <w:b/>
          <w:bCs/>
          <w:sz w:val="24"/>
          <w:szCs w:val="24"/>
        </w:rPr>
        <w:t xml:space="preserve"> </w:t>
      </w:r>
      <w:r w:rsidR="00A54790" w:rsidRPr="00115D26">
        <w:rPr>
          <w:rFonts w:ascii="Arial" w:hAnsi="Arial" w:cs="Arial"/>
          <w:bCs/>
          <w:sz w:val="24"/>
          <w:szCs w:val="24"/>
        </w:rPr>
        <w:t xml:space="preserve">de la resolución contenida en el oficio </w:t>
      </w:r>
      <w:r w:rsidR="000F6A78">
        <w:rPr>
          <w:rFonts w:cs="Arial"/>
          <w:b/>
          <w:i/>
          <w:sz w:val="22"/>
          <w:szCs w:val="22"/>
        </w:rPr>
        <w:t>**********</w:t>
      </w:r>
      <w:r w:rsidR="0008165E" w:rsidRPr="009C4DF8">
        <w:rPr>
          <w:rFonts w:ascii="Arial" w:hAnsi="Arial" w:cs="Arial"/>
          <w:bCs/>
          <w:color w:val="FF0000"/>
          <w:sz w:val="24"/>
          <w:szCs w:val="24"/>
        </w:rPr>
        <w:t xml:space="preserve"> </w:t>
      </w:r>
      <w:r w:rsidR="0008165E">
        <w:rPr>
          <w:rFonts w:ascii="Arial" w:hAnsi="Arial" w:cs="Arial"/>
          <w:bCs/>
          <w:sz w:val="24"/>
          <w:szCs w:val="24"/>
        </w:rPr>
        <w:t>de dos de mayo de dos mil dieciocho, emitida por el Director General de la Oficina de Pensiones; en consecuencia, se ordena a la autoridad demandada, haga la devolución</w:t>
      </w:r>
      <w:r w:rsidR="0013653D">
        <w:rPr>
          <w:rFonts w:ascii="Arial" w:hAnsi="Arial" w:cs="Arial"/>
          <w:bCs/>
          <w:sz w:val="24"/>
          <w:szCs w:val="24"/>
        </w:rPr>
        <w:t xml:space="preserve"> </w:t>
      </w:r>
      <w:r w:rsidR="0008165E">
        <w:rPr>
          <w:rFonts w:ascii="Arial" w:hAnsi="Arial" w:cs="Arial"/>
          <w:bCs/>
          <w:sz w:val="24"/>
          <w:szCs w:val="24"/>
        </w:rPr>
        <w:t xml:space="preserve">a </w:t>
      </w:r>
      <w:r w:rsidR="009C4DF8">
        <w:rPr>
          <w:rFonts w:ascii="Arial" w:hAnsi="Arial" w:cs="Arial"/>
          <w:sz w:val="24"/>
          <w:szCs w:val="24"/>
        </w:rPr>
        <w:t>**********</w:t>
      </w:r>
      <w:r w:rsidR="0008165E">
        <w:rPr>
          <w:rFonts w:ascii="Arial" w:hAnsi="Arial" w:cs="Arial"/>
          <w:bCs/>
          <w:sz w:val="24"/>
          <w:szCs w:val="24"/>
        </w:rPr>
        <w:t>, de las aportaciones efectuadas al Fondo de Pensiones, a partir de la primera quincena de enero de dos mil ocho a la segunda quincena de marzo de dos mil catorce. - - -</w:t>
      </w:r>
      <w:r w:rsidR="00A54790" w:rsidRPr="00A54790">
        <w:rPr>
          <w:rFonts w:ascii="Arial" w:hAnsi="Arial" w:cs="Arial"/>
          <w:bCs/>
          <w:color w:val="000000"/>
          <w:sz w:val="24"/>
          <w:szCs w:val="24"/>
        </w:rPr>
        <w:t xml:space="preserve">- - - - - - - - - - - - - - </w:t>
      </w:r>
    </w:p>
    <w:p w:rsidR="00247FA7" w:rsidRPr="00A54790" w:rsidRDefault="009306B8" w:rsidP="00A54790">
      <w:pPr>
        <w:spacing w:line="360" w:lineRule="auto"/>
        <w:ind w:right="-518" w:firstLine="567"/>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562101F" wp14:editId="7E11582A">
                <wp:simplePos x="0" y="0"/>
                <wp:positionH relativeFrom="column">
                  <wp:posOffset>-989330</wp:posOffset>
                </wp:positionH>
                <wp:positionV relativeFrom="paragraph">
                  <wp:posOffset>4112895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306B8" w:rsidRDefault="009306B8" w:rsidP="009306B8">
                            <w:pPr>
                              <w:jc w:val="both"/>
                            </w:pPr>
                            <w:bookmarkStart w:id="0"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9pt;margin-top:323.8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">
                <v:textbox>
                  <w:txbxContent>
                    <w:p w:rsidR="009306B8" w:rsidRDefault="009306B8" w:rsidP="009306B8">
                      <w:pPr>
                        <w:jc w:val="both"/>
                      </w:pPr>
                      <w:bookmarkStart w:id="1"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1"/>
                    </w:p>
                  </w:txbxContent>
                </v:textbox>
              </v:shape>
            </w:pict>
          </mc:Fallback>
        </mc:AlternateContent>
      </w: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7E114D">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7E114D">
        <w:rPr>
          <w:rFonts w:ascii="Arial" w:hAnsi="Arial" w:cs="Arial"/>
          <w:bCs/>
          <w:color w:val="000000"/>
          <w:sz w:val="24"/>
          <w:szCs w:val="24"/>
        </w:rPr>
        <w:t xml:space="preserve">  y 17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7E114D">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7E114D">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7E114D">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7E114D">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7E114D">
        <w:rPr>
          <w:rFonts w:ascii="Arial" w:hAnsi="Arial" w:cs="Arial"/>
          <w:bCs/>
          <w:color w:val="000000"/>
          <w:sz w:val="24"/>
          <w:szCs w:val="24"/>
        </w:rPr>
        <w:t xml:space="preserve"> Justicia Administrativa del Estado de Oaxaca</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7E114D">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7E114D">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7A" w:rsidRDefault="005B6A7A" w:rsidP="00DD5D31">
      <w:r>
        <w:separator/>
      </w:r>
    </w:p>
  </w:endnote>
  <w:endnote w:type="continuationSeparator" w:id="0">
    <w:p w:rsidR="005B6A7A" w:rsidRDefault="005B6A7A"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7A" w:rsidRDefault="005B6A7A" w:rsidP="00DD5D31">
      <w:r>
        <w:separator/>
      </w:r>
    </w:p>
  </w:footnote>
  <w:footnote w:type="continuationSeparator" w:id="0">
    <w:p w:rsidR="005B6A7A" w:rsidRDefault="005B6A7A"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9306B8" w:rsidRPr="009306B8">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C16587">
          <w:rPr>
            <w:rFonts w:ascii="Arial" w:hAnsi="Arial" w:cs="Arial"/>
            <w:sz w:val="18"/>
            <w:szCs w:val="18"/>
          </w:rPr>
          <w:t>5</w:t>
        </w:r>
        <w:r w:rsidR="0008165E">
          <w:rPr>
            <w:rFonts w:ascii="Arial" w:hAnsi="Arial" w:cs="Arial"/>
            <w:sz w:val="18"/>
            <w:szCs w:val="18"/>
          </w:rPr>
          <w:t>4</w:t>
        </w:r>
        <w:r w:rsidR="00EB0F18">
          <w:rPr>
            <w:rFonts w:ascii="Arial" w:hAnsi="Arial" w:cs="Arial"/>
            <w:sz w:val="18"/>
            <w:szCs w:val="18"/>
          </w:rPr>
          <w:t>/201</w:t>
        </w:r>
        <w:r w:rsidR="00FE1E6E">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073"/>
    <w:rsid w:val="00026B4C"/>
    <w:rsid w:val="000301CE"/>
    <w:rsid w:val="00030239"/>
    <w:rsid w:val="000356B9"/>
    <w:rsid w:val="00046ADB"/>
    <w:rsid w:val="000473F0"/>
    <w:rsid w:val="000547E8"/>
    <w:rsid w:val="00055444"/>
    <w:rsid w:val="0005661F"/>
    <w:rsid w:val="00063839"/>
    <w:rsid w:val="00073199"/>
    <w:rsid w:val="000734AB"/>
    <w:rsid w:val="0008165E"/>
    <w:rsid w:val="00082F0F"/>
    <w:rsid w:val="00084269"/>
    <w:rsid w:val="0009281E"/>
    <w:rsid w:val="000949F9"/>
    <w:rsid w:val="000A171E"/>
    <w:rsid w:val="000A1B13"/>
    <w:rsid w:val="000A3588"/>
    <w:rsid w:val="000A3760"/>
    <w:rsid w:val="000A78E9"/>
    <w:rsid w:val="000C1378"/>
    <w:rsid w:val="000D5CEE"/>
    <w:rsid w:val="000E334F"/>
    <w:rsid w:val="000E55BC"/>
    <w:rsid w:val="000F14A5"/>
    <w:rsid w:val="000F2A2C"/>
    <w:rsid w:val="000F5DCA"/>
    <w:rsid w:val="000F6A78"/>
    <w:rsid w:val="00100542"/>
    <w:rsid w:val="00103661"/>
    <w:rsid w:val="00107B71"/>
    <w:rsid w:val="00110760"/>
    <w:rsid w:val="00115D26"/>
    <w:rsid w:val="00116804"/>
    <w:rsid w:val="00125AB1"/>
    <w:rsid w:val="00136097"/>
    <w:rsid w:val="0013653D"/>
    <w:rsid w:val="00147E55"/>
    <w:rsid w:val="00147F00"/>
    <w:rsid w:val="001512FD"/>
    <w:rsid w:val="00151F09"/>
    <w:rsid w:val="00155AF4"/>
    <w:rsid w:val="0016020F"/>
    <w:rsid w:val="001649CB"/>
    <w:rsid w:val="00165B9C"/>
    <w:rsid w:val="001666B7"/>
    <w:rsid w:val="00170147"/>
    <w:rsid w:val="00171C2A"/>
    <w:rsid w:val="001740CC"/>
    <w:rsid w:val="001802BF"/>
    <w:rsid w:val="00183D73"/>
    <w:rsid w:val="001976FF"/>
    <w:rsid w:val="001A33B6"/>
    <w:rsid w:val="001A5309"/>
    <w:rsid w:val="001A6DAF"/>
    <w:rsid w:val="001B15A9"/>
    <w:rsid w:val="001B2205"/>
    <w:rsid w:val="001B40F0"/>
    <w:rsid w:val="001B604B"/>
    <w:rsid w:val="001C0AB4"/>
    <w:rsid w:val="001C6624"/>
    <w:rsid w:val="001C70D5"/>
    <w:rsid w:val="001E01FB"/>
    <w:rsid w:val="001E0451"/>
    <w:rsid w:val="001E3948"/>
    <w:rsid w:val="001E3F38"/>
    <w:rsid w:val="001E606E"/>
    <w:rsid w:val="001F651D"/>
    <w:rsid w:val="00205932"/>
    <w:rsid w:val="00212F75"/>
    <w:rsid w:val="002159A2"/>
    <w:rsid w:val="002238B7"/>
    <w:rsid w:val="00223F13"/>
    <w:rsid w:val="00231F2F"/>
    <w:rsid w:val="00232004"/>
    <w:rsid w:val="002324D8"/>
    <w:rsid w:val="00241B63"/>
    <w:rsid w:val="002431E5"/>
    <w:rsid w:val="00244374"/>
    <w:rsid w:val="00245837"/>
    <w:rsid w:val="00247FA7"/>
    <w:rsid w:val="00257BD4"/>
    <w:rsid w:val="00266BE5"/>
    <w:rsid w:val="00270E1B"/>
    <w:rsid w:val="002906E2"/>
    <w:rsid w:val="00290B05"/>
    <w:rsid w:val="00295BAD"/>
    <w:rsid w:val="002A3764"/>
    <w:rsid w:val="002A66CC"/>
    <w:rsid w:val="002B671C"/>
    <w:rsid w:val="002B7F87"/>
    <w:rsid w:val="002C3A7D"/>
    <w:rsid w:val="002D603B"/>
    <w:rsid w:val="002E1804"/>
    <w:rsid w:val="002E248A"/>
    <w:rsid w:val="002F3243"/>
    <w:rsid w:val="002F3C38"/>
    <w:rsid w:val="002F7F2D"/>
    <w:rsid w:val="00301C2D"/>
    <w:rsid w:val="003023D4"/>
    <w:rsid w:val="00310425"/>
    <w:rsid w:val="003114BD"/>
    <w:rsid w:val="00312F73"/>
    <w:rsid w:val="0031573E"/>
    <w:rsid w:val="00316191"/>
    <w:rsid w:val="00317203"/>
    <w:rsid w:val="00317397"/>
    <w:rsid w:val="0032546E"/>
    <w:rsid w:val="00327A40"/>
    <w:rsid w:val="00331E20"/>
    <w:rsid w:val="00334BFB"/>
    <w:rsid w:val="0033563F"/>
    <w:rsid w:val="00336FE9"/>
    <w:rsid w:val="003422DF"/>
    <w:rsid w:val="00342680"/>
    <w:rsid w:val="003471F6"/>
    <w:rsid w:val="00355417"/>
    <w:rsid w:val="00364A0F"/>
    <w:rsid w:val="003730AD"/>
    <w:rsid w:val="0037407B"/>
    <w:rsid w:val="00380F01"/>
    <w:rsid w:val="003906B7"/>
    <w:rsid w:val="00395E8C"/>
    <w:rsid w:val="00395ECA"/>
    <w:rsid w:val="003970CD"/>
    <w:rsid w:val="003974C8"/>
    <w:rsid w:val="003A1CE4"/>
    <w:rsid w:val="003B0BE7"/>
    <w:rsid w:val="003B54ED"/>
    <w:rsid w:val="003C1726"/>
    <w:rsid w:val="003C226E"/>
    <w:rsid w:val="003C6714"/>
    <w:rsid w:val="003C685F"/>
    <w:rsid w:val="003D1260"/>
    <w:rsid w:val="003D49C2"/>
    <w:rsid w:val="003D4A10"/>
    <w:rsid w:val="003D4AAA"/>
    <w:rsid w:val="003E09F6"/>
    <w:rsid w:val="003E2AEA"/>
    <w:rsid w:val="00403098"/>
    <w:rsid w:val="004036A7"/>
    <w:rsid w:val="004045BC"/>
    <w:rsid w:val="004048DB"/>
    <w:rsid w:val="0041504C"/>
    <w:rsid w:val="00424DA1"/>
    <w:rsid w:val="004260C7"/>
    <w:rsid w:val="00433380"/>
    <w:rsid w:val="0043441C"/>
    <w:rsid w:val="00436AB4"/>
    <w:rsid w:val="00441189"/>
    <w:rsid w:val="0044434B"/>
    <w:rsid w:val="004523B6"/>
    <w:rsid w:val="00460E46"/>
    <w:rsid w:val="00473A85"/>
    <w:rsid w:val="00475178"/>
    <w:rsid w:val="00481EEE"/>
    <w:rsid w:val="0048226F"/>
    <w:rsid w:val="0048353C"/>
    <w:rsid w:val="00486D07"/>
    <w:rsid w:val="004930CC"/>
    <w:rsid w:val="004A20EC"/>
    <w:rsid w:val="004A399A"/>
    <w:rsid w:val="004A41DB"/>
    <w:rsid w:val="004A6942"/>
    <w:rsid w:val="004A69E8"/>
    <w:rsid w:val="004A7DA9"/>
    <w:rsid w:val="004B1A7A"/>
    <w:rsid w:val="004C04A0"/>
    <w:rsid w:val="004C43F6"/>
    <w:rsid w:val="004C4985"/>
    <w:rsid w:val="004C7979"/>
    <w:rsid w:val="004D021C"/>
    <w:rsid w:val="004D09E1"/>
    <w:rsid w:val="004D0FB6"/>
    <w:rsid w:val="004D20D8"/>
    <w:rsid w:val="004D2CFB"/>
    <w:rsid w:val="004E4F17"/>
    <w:rsid w:val="005015CD"/>
    <w:rsid w:val="00504276"/>
    <w:rsid w:val="00511618"/>
    <w:rsid w:val="00515B3F"/>
    <w:rsid w:val="00515F69"/>
    <w:rsid w:val="00516D1F"/>
    <w:rsid w:val="00522861"/>
    <w:rsid w:val="0052338A"/>
    <w:rsid w:val="0052545E"/>
    <w:rsid w:val="00530E85"/>
    <w:rsid w:val="0053351F"/>
    <w:rsid w:val="0053518A"/>
    <w:rsid w:val="0053794B"/>
    <w:rsid w:val="0054051A"/>
    <w:rsid w:val="00545CF5"/>
    <w:rsid w:val="00550318"/>
    <w:rsid w:val="005522D4"/>
    <w:rsid w:val="00553D8C"/>
    <w:rsid w:val="005608B3"/>
    <w:rsid w:val="00567EC3"/>
    <w:rsid w:val="00573F0D"/>
    <w:rsid w:val="00575CE7"/>
    <w:rsid w:val="0058633E"/>
    <w:rsid w:val="00591BAB"/>
    <w:rsid w:val="0059218B"/>
    <w:rsid w:val="00593D97"/>
    <w:rsid w:val="005948AE"/>
    <w:rsid w:val="00596CB0"/>
    <w:rsid w:val="00597D76"/>
    <w:rsid w:val="005A0540"/>
    <w:rsid w:val="005B0186"/>
    <w:rsid w:val="005B3140"/>
    <w:rsid w:val="005B37E7"/>
    <w:rsid w:val="005B5E21"/>
    <w:rsid w:val="005B6A7A"/>
    <w:rsid w:val="005C07B2"/>
    <w:rsid w:val="005C0976"/>
    <w:rsid w:val="005C5700"/>
    <w:rsid w:val="005C6ABD"/>
    <w:rsid w:val="005D34AE"/>
    <w:rsid w:val="005D380E"/>
    <w:rsid w:val="005D7B7D"/>
    <w:rsid w:val="005E058E"/>
    <w:rsid w:val="005E14AE"/>
    <w:rsid w:val="005E2AAC"/>
    <w:rsid w:val="005E2BA2"/>
    <w:rsid w:val="005E5524"/>
    <w:rsid w:val="005F0D67"/>
    <w:rsid w:val="00611E12"/>
    <w:rsid w:val="00611EB7"/>
    <w:rsid w:val="00614F21"/>
    <w:rsid w:val="0062007F"/>
    <w:rsid w:val="006203F2"/>
    <w:rsid w:val="00620734"/>
    <w:rsid w:val="00623480"/>
    <w:rsid w:val="00627597"/>
    <w:rsid w:val="0064087C"/>
    <w:rsid w:val="00644808"/>
    <w:rsid w:val="006553E2"/>
    <w:rsid w:val="00660A3A"/>
    <w:rsid w:val="0066220A"/>
    <w:rsid w:val="006641AF"/>
    <w:rsid w:val="00670EE8"/>
    <w:rsid w:val="0067152F"/>
    <w:rsid w:val="00672455"/>
    <w:rsid w:val="006755D4"/>
    <w:rsid w:val="00675EC7"/>
    <w:rsid w:val="0067615F"/>
    <w:rsid w:val="00680A12"/>
    <w:rsid w:val="006824F6"/>
    <w:rsid w:val="00682A0C"/>
    <w:rsid w:val="006948DA"/>
    <w:rsid w:val="006A023C"/>
    <w:rsid w:val="006A03AA"/>
    <w:rsid w:val="006A23C4"/>
    <w:rsid w:val="006A4C68"/>
    <w:rsid w:val="006B5AB0"/>
    <w:rsid w:val="006B5B2C"/>
    <w:rsid w:val="006B6CB5"/>
    <w:rsid w:val="006C32AA"/>
    <w:rsid w:val="006C451E"/>
    <w:rsid w:val="006C73A2"/>
    <w:rsid w:val="006D0338"/>
    <w:rsid w:val="006D12EE"/>
    <w:rsid w:val="006D7247"/>
    <w:rsid w:val="006E2484"/>
    <w:rsid w:val="006E27AC"/>
    <w:rsid w:val="006E70D9"/>
    <w:rsid w:val="006F10DE"/>
    <w:rsid w:val="006F1AA2"/>
    <w:rsid w:val="006F20E5"/>
    <w:rsid w:val="006F2B12"/>
    <w:rsid w:val="006F63D2"/>
    <w:rsid w:val="006F6DEB"/>
    <w:rsid w:val="007049C9"/>
    <w:rsid w:val="00713B4B"/>
    <w:rsid w:val="007212B7"/>
    <w:rsid w:val="0073143D"/>
    <w:rsid w:val="00732D7D"/>
    <w:rsid w:val="007367FD"/>
    <w:rsid w:val="00741F4F"/>
    <w:rsid w:val="00743A48"/>
    <w:rsid w:val="00752255"/>
    <w:rsid w:val="007546DF"/>
    <w:rsid w:val="007624FD"/>
    <w:rsid w:val="00770405"/>
    <w:rsid w:val="007814EC"/>
    <w:rsid w:val="00785661"/>
    <w:rsid w:val="007908F0"/>
    <w:rsid w:val="007943F4"/>
    <w:rsid w:val="00795B16"/>
    <w:rsid w:val="007A69B6"/>
    <w:rsid w:val="007A7904"/>
    <w:rsid w:val="007B1978"/>
    <w:rsid w:val="007B5215"/>
    <w:rsid w:val="007B71FB"/>
    <w:rsid w:val="007B77F8"/>
    <w:rsid w:val="007C4D50"/>
    <w:rsid w:val="007C5CE9"/>
    <w:rsid w:val="007C6318"/>
    <w:rsid w:val="007C70F7"/>
    <w:rsid w:val="007D385A"/>
    <w:rsid w:val="007E09EE"/>
    <w:rsid w:val="007E114D"/>
    <w:rsid w:val="007E41A3"/>
    <w:rsid w:val="007E7637"/>
    <w:rsid w:val="007F3316"/>
    <w:rsid w:val="007F3DF6"/>
    <w:rsid w:val="00805B55"/>
    <w:rsid w:val="00805BCC"/>
    <w:rsid w:val="00813B0D"/>
    <w:rsid w:val="00816487"/>
    <w:rsid w:val="0082289F"/>
    <w:rsid w:val="00822CBD"/>
    <w:rsid w:val="00823229"/>
    <w:rsid w:val="008253C8"/>
    <w:rsid w:val="00825CAD"/>
    <w:rsid w:val="00826139"/>
    <w:rsid w:val="00832594"/>
    <w:rsid w:val="00832A5C"/>
    <w:rsid w:val="00834A24"/>
    <w:rsid w:val="0084693B"/>
    <w:rsid w:val="0084703B"/>
    <w:rsid w:val="008633E5"/>
    <w:rsid w:val="0086385F"/>
    <w:rsid w:val="00863C57"/>
    <w:rsid w:val="008733E3"/>
    <w:rsid w:val="00873F2B"/>
    <w:rsid w:val="00873FDA"/>
    <w:rsid w:val="00874A3B"/>
    <w:rsid w:val="00880A48"/>
    <w:rsid w:val="00884649"/>
    <w:rsid w:val="00886B6D"/>
    <w:rsid w:val="00887608"/>
    <w:rsid w:val="00890913"/>
    <w:rsid w:val="00890BC0"/>
    <w:rsid w:val="00895A43"/>
    <w:rsid w:val="00896343"/>
    <w:rsid w:val="008A5490"/>
    <w:rsid w:val="008B10D3"/>
    <w:rsid w:val="008B20C0"/>
    <w:rsid w:val="008B5C80"/>
    <w:rsid w:val="008B71C9"/>
    <w:rsid w:val="008C2AE4"/>
    <w:rsid w:val="008C2C7A"/>
    <w:rsid w:val="008D7D5B"/>
    <w:rsid w:val="008D7FD3"/>
    <w:rsid w:val="008E4AC5"/>
    <w:rsid w:val="008E7278"/>
    <w:rsid w:val="00903A6D"/>
    <w:rsid w:val="00920264"/>
    <w:rsid w:val="00922BE6"/>
    <w:rsid w:val="00927E72"/>
    <w:rsid w:val="009306B8"/>
    <w:rsid w:val="00930A36"/>
    <w:rsid w:val="00932AE5"/>
    <w:rsid w:val="0093314E"/>
    <w:rsid w:val="009341E2"/>
    <w:rsid w:val="00934345"/>
    <w:rsid w:val="009344F2"/>
    <w:rsid w:val="00935A52"/>
    <w:rsid w:val="00937444"/>
    <w:rsid w:val="00941348"/>
    <w:rsid w:val="0094235D"/>
    <w:rsid w:val="0094625F"/>
    <w:rsid w:val="009473D7"/>
    <w:rsid w:val="009507DF"/>
    <w:rsid w:val="00953FB7"/>
    <w:rsid w:val="00961E6B"/>
    <w:rsid w:val="00962025"/>
    <w:rsid w:val="00964805"/>
    <w:rsid w:val="00964BC2"/>
    <w:rsid w:val="009724E0"/>
    <w:rsid w:val="00976DBD"/>
    <w:rsid w:val="00977D5E"/>
    <w:rsid w:val="00984B42"/>
    <w:rsid w:val="00986636"/>
    <w:rsid w:val="00996BB0"/>
    <w:rsid w:val="009A20BC"/>
    <w:rsid w:val="009A3627"/>
    <w:rsid w:val="009B05A3"/>
    <w:rsid w:val="009C11B2"/>
    <w:rsid w:val="009C39E1"/>
    <w:rsid w:val="009C42F7"/>
    <w:rsid w:val="009C4DF8"/>
    <w:rsid w:val="009C503F"/>
    <w:rsid w:val="009D0C4F"/>
    <w:rsid w:val="009D30EC"/>
    <w:rsid w:val="009E1320"/>
    <w:rsid w:val="009E338A"/>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4790"/>
    <w:rsid w:val="00A60C23"/>
    <w:rsid w:val="00A633AC"/>
    <w:rsid w:val="00A833B1"/>
    <w:rsid w:val="00A85C72"/>
    <w:rsid w:val="00A95AC4"/>
    <w:rsid w:val="00A96A90"/>
    <w:rsid w:val="00AA445B"/>
    <w:rsid w:val="00AA508A"/>
    <w:rsid w:val="00AB1839"/>
    <w:rsid w:val="00AD002E"/>
    <w:rsid w:val="00AD168D"/>
    <w:rsid w:val="00AD3569"/>
    <w:rsid w:val="00AD6539"/>
    <w:rsid w:val="00AD69BB"/>
    <w:rsid w:val="00AD72E4"/>
    <w:rsid w:val="00AE010A"/>
    <w:rsid w:val="00AE3BEB"/>
    <w:rsid w:val="00AE4415"/>
    <w:rsid w:val="00AE5C86"/>
    <w:rsid w:val="00AE61B2"/>
    <w:rsid w:val="00AE6C60"/>
    <w:rsid w:val="00AF2D5A"/>
    <w:rsid w:val="00AF7FC9"/>
    <w:rsid w:val="00B0165A"/>
    <w:rsid w:val="00B0610E"/>
    <w:rsid w:val="00B0645B"/>
    <w:rsid w:val="00B124F8"/>
    <w:rsid w:val="00B136E6"/>
    <w:rsid w:val="00B13DAA"/>
    <w:rsid w:val="00B17F30"/>
    <w:rsid w:val="00B237AA"/>
    <w:rsid w:val="00B26520"/>
    <w:rsid w:val="00B3234B"/>
    <w:rsid w:val="00B44AC7"/>
    <w:rsid w:val="00B461D1"/>
    <w:rsid w:val="00B51CF0"/>
    <w:rsid w:val="00B563D7"/>
    <w:rsid w:val="00B6595F"/>
    <w:rsid w:val="00B67A13"/>
    <w:rsid w:val="00B73C43"/>
    <w:rsid w:val="00B8086C"/>
    <w:rsid w:val="00B81216"/>
    <w:rsid w:val="00B84FA5"/>
    <w:rsid w:val="00B879F7"/>
    <w:rsid w:val="00B905A8"/>
    <w:rsid w:val="00B911F7"/>
    <w:rsid w:val="00B9449B"/>
    <w:rsid w:val="00B964FF"/>
    <w:rsid w:val="00BA34BE"/>
    <w:rsid w:val="00BA3D96"/>
    <w:rsid w:val="00BA6915"/>
    <w:rsid w:val="00BC04F1"/>
    <w:rsid w:val="00BC5E2D"/>
    <w:rsid w:val="00BD0923"/>
    <w:rsid w:val="00BE522C"/>
    <w:rsid w:val="00BE7CC3"/>
    <w:rsid w:val="00BF03C8"/>
    <w:rsid w:val="00BF0ACD"/>
    <w:rsid w:val="00BF3EDB"/>
    <w:rsid w:val="00BF456B"/>
    <w:rsid w:val="00BF4F3D"/>
    <w:rsid w:val="00C00F42"/>
    <w:rsid w:val="00C07F38"/>
    <w:rsid w:val="00C108C5"/>
    <w:rsid w:val="00C1103F"/>
    <w:rsid w:val="00C16587"/>
    <w:rsid w:val="00C24BB1"/>
    <w:rsid w:val="00C3280C"/>
    <w:rsid w:val="00C36DEF"/>
    <w:rsid w:val="00C4293B"/>
    <w:rsid w:val="00C60804"/>
    <w:rsid w:val="00C62E9D"/>
    <w:rsid w:val="00C720AF"/>
    <w:rsid w:val="00C810F7"/>
    <w:rsid w:val="00C86460"/>
    <w:rsid w:val="00C86E35"/>
    <w:rsid w:val="00C86EEB"/>
    <w:rsid w:val="00C90D13"/>
    <w:rsid w:val="00CA2E71"/>
    <w:rsid w:val="00CA35A1"/>
    <w:rsid w:val="00CA54D0"/>
    <w:rsid w:val="00CB453C"/>
    <w:rsid w:val="00CB56DE"/>
    <w:rsid w:val="00CB7978"/>
    <w:rsid w:val="00CD5A4D"/>
    <w:rsid w:val="00CE5157"/>
    <w:rsid w:val="00CE6A61"/>
    <w:rsid w:val="00CF63C5"/>
    <w:rsid w:val="00D00017"/>
    <w:rsid w:val="00D021BC"/>
    <w:rsid w:val="00D02372"/>
    <w:rsid w:val="00D0772C"/>
    <w:rsid w:val="00D12076"/>
    <w:rsid w:val="00D150C6"/>
    <w:rsid w:val="00D16535"/>
    <w:rsid w:val="00D308B2"/>
    <w:rsid w:val="00D32288"/>
    <w:rsid w:val="00D32461"/>
    <w:rsid w:val="00D340EA"/>
    <w:rsid w:val="00D360D6"/>
    <w:rsid w:val="00D36783"/>
    <w:rsid w:val="00D37505"/>
    <w:rsid w:val="00D441DB"/>
    <w:rsid w:val="00D45332"/>
    <w:rsid w:val="00D55B75"/>
    <w:rsid w:val="00D56A4D"/>
    <w:rsid w:val="00D62FD0"/>
    <w:rsid w:val="00D70C31"/>
    <w:rsid w:val="00D72554"/>
    <w:rsid w:val="00D75347"/>
    <w:rsid w:val="00D774DE"/>
    <w:rsid w:val="00D80D11"/>
    <w:rsid w:val="00D93DE7"/>
    <w:rsid w:val="00D94CF3"/>
    <w:rsid w:val="00DA007E"/>
    <w:rsid w:val="00DA082B"/>
    <w:rsid w:val="00DA2866"/>
    <w:rsid w:val="00DA536F"/>
    <w:rsid w:val="00DA61F8"/>
    <w:rsid w:val="00DB65FD"/>
    <w:rsid w:val="00DB7EB5"/>
    <w:rsid w:val="00DB7F00"/>
    <w:rsid w:val="00DC4145"/>
    <w:rsid w:val="00DC5F59"/>
    <w:rsid w:val="00DD2CA5"/>
    <w:rsid w:val="00DD3BB1"/>
    <w:rsid w:val="00DD4385"/>
    <w:rsid w:val="00DD5D31"/>
    <w:rsid w:val="00DE2995"/>
    <w:rsid w:val="00DE3A1A"/>
    <w:rsid w:val="00DE74E7"/>
    <w:rsid w:val="00DF3640"/>
    <w:rsid w:val="00DF69B1"/>
    <w:rsid w:val="00E01353"/>
    <w:rsid w:val="00E04A8F"/>
    <w:rsid w:val="00E0795E"/>
    <w:rsid w:val="00E1140D"/>
    <w:rsid w:val="00E14DAD"/>
    <w:rsid w:val="00E163C7"/>
    <w:rsid w:val="00E171EE"/>
    <w:rsid w:val="00E27499"/>
    <w:rsid w:val="00E43BF6"/>
    <w:rsid w:val="00E515F7"/>
    <w:rsid w:val="00E55533"/>
    <w:rsid w:val="00E6060B"/>
    <w:rsid w:val="00E609F1"/>
    <w:rsid w:val="00E637A4"/>
    <w:rsid w:val="00E75574"/>
    <w:rsid w:val="00E76F83"/>
    <w:rsid w:val="00E77E04"/>
    <w:rsid w:val="00E84BE5"/>
    <w:rsid w:val="00E8739C"/>
    <w:rsid w:val="00E922FC"/>
    <w:rsid w:val="00E93682"/>
    <w:rsid w:val="00E9765E"/>
    <w:rsid w:val="00EA6E3B"/>
    <w:rsid w:val="00EA7F0E"/>
    <w:rsid w:val="00EB0F18"/>
    <w:rsid w:val="00EB1A29"/>
    <w:rsid w:val="00EB3BCF"/>
    <w:rsid w:val="00EC3943"/>
    <w:rsid w:val="00EC4B88"/>
    <w:rsid w:val="00EC690D"/>
    <w:rsid w:val="00ED4180"/>
    <w:rsid w:val="00ED5D82"/>
    <w:rsid w:val="00EE087A"/>
    <w:rsid w:val="00EE22BA"/>
    <w:rsid w:val="00EF4440"/>
    <w:rsid w:val="00EF72BA"/>
    <w:rsid w:val="00F043A6"/>
    <w:rsid w:val="00F1058C"/>
    <w:rsid w:val="00F11F83"/>
    <w:rsid w:val="00F1744E"/>
    <w:rsid w:val="00F17C1D"/>
    <w:rsid w:val="00F22267"/>
    <w:rsid w:val="00F22B56"/>
    <w:rsid w:val="00F25AC8"/>
    <w:rsid w:val="00F25B9B"/>
    <w:rsid w:val="00F2626C"/>
    <w:rsid w:val="00F32E1C"/>
    <w:rsid w:val="00F3492A"/>
    <w:rsid w:val="00F34FAF"/>
    <w:rsid w:val="00F35ADA"/>
    <w:rsid w:val="00F36C37"/>
    <w:rsid w:val="00F36DA8"/>
    <w:rsid w:val="00F52DF6"/>
    <w:rsid w:val="00F55D3E"/>
    <w:rsid w:val="00F578B2"/>
    <w:rsid w:val="00F602E4"/>
    <w:rsid w:val="00F6047C"/>
    <w:rsid w:val="00F61AD0"/>
    <w:rsid w:val="00F66607"/>
    <w:rsid w:val="00F67F5B"/>
    <w:rsid w:val="00F73B65"/>
    <w:rsid w:val="00F73BD1"/>
    <w:rsid w:val="00F77159"/>
    <w:rsid w:val="00F826B5"/>
    <w:rsid w:val="00F83A45"/>
    <w:rsid w:val="00F92456"/>
    <w:rsid w:val="00F92D37"/>
    <w:rsid w:val="00FA1612"/>
    <w:rsid w:val="00FA27E2"/>
    <w:rsid w:val="00FA3FF4"/>
    <w:rsid w:val="00FB1F62"/>
    <w:rsid w:val="00FC1BB4"/>
    <w:rsid w:val="00FC2BDE"/>
    <w:rsid w:val="00FC6C02"/>
    <w:rsid w:val="00FC76DC"/>
    <w:rsid w:val="00FC7F25"/>
    <w:rsid w:val="00FD0A84"/>
    <w:rsid w:val="00FD1569"/>
    <w:rsid w:val="00FD40B5"/>
    <w:rsid w:val="00FD7664"/>
    <w:rsid w:val="00FE1B36"/>
    <w:rsid w:val="00FE1E6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566F-7462-4941-93FC-5ECCB250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Pages>
  <Words>1858</Words>
  <Characters>10224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30</cp:revision>
  <cp:lastPrinted>2018-09-21T16:28:00Z</cp:lastPrinted>
  <dcterms:created xsi:type="dcterms:W3CDTF">2018-09-17T17:59:00Z</dcterms:created>
  <dcterms:modified xsi:type="dcterms:W3CDTF">2018-12-11T18:25:00Z</dcterms:modified>
</cp:coreProperties>
</file>