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D11" w:rsidRPr="00CB6405" w:rsidRDefault="00E22D11" w:rsidP="00E22D1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E22D11" w:rsidRPr="00CB6405" w:rsidRDefault="00E22D11" w:rsidP="00E22D1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495</w:t>
      </w:r>
      <w:r w:rsidRPr="00CB6405">
        <w:rPr>
          <w:rFonts w:ascii="Arial" w:hAnsi="Arial" w:cs="Arial"/>
          <w:b/>
          <w:sz w:val="26"/>
          <w:szCs w:val="26"/>
        </w:rPr>
        <w:t>/201</w:t>
      </w:r>
      <w:r>
        <w:rPr>
          <w:rFonts w:ascii="Arial" w:hAnsi="Arial" w:cs="Arial"/>
          <w:b/>
          <w:sz w:val="26"/>
          <w:szCs w:val="26"/>
        </w:rPr>
        <w:t>8</w:t>
      </w:r>
    </w:p>
    <w:p w:rsidR="00E22D11" w:rsidRPr="00CB6405" w:rsidRDefault="00E22D11" w:rsidP="00E22D1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0084/</w:t>
      </w:r>
      <w:r w:rsidRPr="00CB6405">
        <w:rPr>
          <w:rFonts w:ascii="Arial" w:hAnsi="Arial" w:cs="Arial"/>
          <w:b/>
          <w:sz w:val="26"/>
          <w:szCs w:val="26"/>
        </w:rPr>
        <w:t>201</w:t>
      </w:r>
      <w:r>
        <w:rPr>
          <w:rFonts w:ascii="Arial" w:hAnsi="Arial" w:cs="Arial"/>
          <w:b/>
          <w:sz w:val="26"/>
          <w:szCs w:val="26"/>
        </w:rPr>
        <w:t>8</w:t>
      </w:r>
      <w:r w:rsidRPr="00CB6405">
        <w:rPr>
          <w:rFonts w:ascii="Arial" w:hAnsi="Arial" w:cs="Arial"/>
          <w:b/>
          <w:sz w:val="26"/>
          <w:szCs w:val="26"/>
        </w:rPr>
        <w:t xml:space="preserve"> </w:t>
      </w:r>
      <w:r>
        <w:rPr>
          <w:rFonts w:ascii="Arial" w:hAnsi="Arial" w:cs="Arial"/>
          <w:b/>
          <w:sz w:val="26"/>
          <w:szCs w:val="26"/>
        </w:rPr>
        <w:t xml:space="preserve">SEGUNDA </w:t>
      </w:r>
      <w:r w:rsidRPr="00CB6405">
        <w:rPr>
          <w:rFonts w:ascii="Arial" w:hAnsi="Arial" w:cs="Arial"/>
          <w:b/>
          <w:sz w:val="26"/>
          <w:szCs w:val="26"/>
        </w:rPr>
        <w:t>SALA UNITARIA DE PRIMERA INSTANCIA</w:t>
      </w:r>
    </w:p>
    <w:p w:rsidR="00E22D11" w:rsidRDefault="00E22D11" w:rsidP="00E22D1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E22D11" w:rsidRPr="00CB6405" w:rsidRDefault="00E22D11" w:rsidP="00E22D11">
      <w:pPr>
        <w:spacing w:line="240" w:lineRule="auto"/>
        <w:ind w:left="2124"/>
        <w:jc w:val="both"/>
        <w:rPr>
          <w:rFonts w:ascii="Arial" w:hAnsi="Arial" w:cs="Arial"/>
          <w:b/>
          <w:sz w:val="26"/>
          <w:szCs w:val="26"/>
        </w:rPr>
      </w:pPr>
    </w:p>
    <w:p w:rsidR="00E22D11" w:rsidRDefault="00C43333" w:rsidP="00E22D11">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B0519E">
        <w:rPr>
          <w:rFonts w:ascii="Arial" w:hAnsi="Arial" w:cs="Arial"/>
          <w:b/>
          <w:sz w:val="26"/>
          <w:szCs w:val="26"/>
        </w:rPr>
        <w:t xml:space="preserve">VEINTINUEVE DE AGOSTO </w:t>
      </w:r>
      <w:r w:rsidR="00E22D11">
        <w:rPr>
          <w:rFonts w:ascii="Arial" w:hAnsi="Arial" w:cs="Arial"/>
          <w:b/>
          <w:sz w:val="26"/>
          <w:szCs w:val="26"/>
        </w:rPr>
        <w:t>DE DOS MIL DIECINUEVE.</w:t>
      </w:r>
    </w:p>
    <w:p w:rsidR="00E22D11" w:rsidRPr="00CB6405" w:rsidRDefault="00E22D11" w:rsidP="00E22D11">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Pr>
          <w:rFonts w:ascii="Arial" w:hAnsi="Arial" w:cs="Arial"/>
          <w:b/>
          <w:sz w:val="26"/>
          <w:szCs w:val="26"/>
        </w:rPr>
        <w:t>495/2018</w:t>
      </w:r>
      <w:r w:rsidRPr="00CB6405">
        <w:rPr>
          <w:rFonts w:ascii="Arial" w:hAnsi="Arial" w:cs="Arial"/>
          <w:sz w:val="26"/>
          <w:szCs w:val="26"/>
        </w:rPr>
        <w:t xml:space="preserve"> que remite la Secretaría General de Acuerdos, con motivo del recurso de revisión interpuesto por </w:t>
      </w:r>
      <w:r w:rsidR="00122C06" w:rsidRPr="00122C06">
        <w:rPr>
          <w:rFonts w:ascii="Arial" w:hAnsi="Arial" w:cs="Arial"/>
          <w:b/>
          <w:sz w:val="32"/>
          <w:szCs w:val="26"/>
        </w:rPr>
        <w:t>**********</w:t>
      </w:r>
      <w:r w:rsidRPr="00CB6405">
        <w:rPr>
          <w:rFonts w:ascii="Arial" w:hAnsi="Arial" w:cs="Arial"/>
          <w:sz w:val="26"/>
          <w:szCs w:val="26"/>
        </w:rPr>
        <w:t>, en contra de</w:t>
      </w:r>
      <w:r>
        <w:rPr>
          <w:rFonts w:ascii="Arial" w:hAnsi="Arial" w:cs="Arial"/>
          <w:sz w:val="26"/>
          <w:szCs w:val="26"/>
        </w:rPr>
        <w:t>l auto de quince de noviembre de dos mil dieciocho, dictado</w:t>
      </w:r>
      <w:r w:rsidRPr="00CB6405">
        <w:rPr>
          <w:rFonts w:ascii="Arial" w:hAnsi="Arial" w:cs="Arial"/>
          <w:sz w:val="26"/>
          <w:szCs w:val="26"/>
        </w:rPr>
        <w:t xml:space="preserve"> en el expediente </w:t>
      </w:r>
      <w:r>
        <w:rPr>
          <w:rFonts w:ascii="Arial" w:hAnsi="Arial" w:cs="Arial"/>
          <w:b/>
          <w:sz w:val="26"/>
          <w:szCs w:val="26"/>
        </w:rPr>
        <w:t>0084</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de la </w:t>
      </w:r>
      <w:r>
        <w:rPr>
          <w:rFonts w:ascii="Arial" w:hAnsi="Arial" w:cs="Arial"/>
          <w:sz w:val="26"/>
          <w:szCs w:val="26"/>
        </w:rPr>
        <w:t xml:space="preserve">Segunda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Pr>
          <w:rFonts w:ascii="Arial" w:hAnsi="Arial" w:cs="Arial"/>
          <w:sz w:val="26"/>
          <w:szCs w:val="26"/>
        </w:rPr>
        <w:t xml:space="preserve">el </w:t>
      </w:r>
      <w:r w:rsidRPr="005758AC">
        <w:rPr>
          <w:rFonts w:ascii="Arial" w:hAnsi="Arial" w:cs="Arial"/>
          <w:b/>
          <w:sz w:val="26"/>
          <w:szCs w:val="26"/>
        </w:rPr>
        <w:t>RECURRENTE</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Pr="004D24F2">
        <w:rPr>
          <w:rFonts w:ascii="Arial" w:hAnsi="Arial" w:cs="Arial"/>
          <w:b/>
          <w:sz w:val="26"/>
          <w:szCs w:val="26"/>
        </w:rPr>
        <w:t>INSPECTOR MUNICIPAL ADSCRITO A LA DIRECCIÓN DE NORMATIVIDAD Y CONTROL DE LA VÍA PÚBLICA DEL MUNICIPIO DE O</w:t>
      </w:r>
      <w:r w:rsidR="00C43333">
        <w:rPr>
          <w:rFonts w:ascii="Arial" w:hAnsi="Arial" w:cs="Arial"/>
          <w:b/>
          <w:sz w:val="26"/>
          <w:szCs w:val="26"/>
        </w:rPr>
        <w:t>A</w:t>
      </w:r>
      <w:r w:rsidRPr="004D24F2">
        <w:rPr>
          <w:rFonts w:ascii="Arial" w:hAnsi="Arial" w:cs="Arial"/>
          <w:b/>
          <w:sz w:val="26"/>
          <w:szCs w:val="26"/>
        </w:rPr>
        <w:t>XACA DE JUÁREZ, OAXACA</w:t>
      </w:r>
      <w:r w:rsidRPr="006B3BEA">
        <w:rPr>
          <w:rFonts w:ascii="Arial" w:hAnsi="Arial" w:cs="Arial"/>
          <w:sz w:val="26"/>
          <w:szCs w:val="26"/>
        </w:rPr>
        <w:t>;</w:t>
      </w:r>
      <w:r w:rsidRPr="004D24F2">
        <w:rPr>
          <w:rFonts w:ascii="Arial" w:hAnsi="Arial" w:cs="Arial"/>
          <w:sz w:val="26"/>
          <w:szCs w:val="26"/>
        </w:rPr>
        <w:t xml:space="preserve"> </w:t>
      </w:r>
      <w:r w:rsidRPr="00CB6405">
        <w:rPr>
          <w:rFonts w:ascii="Arial" w:hAnsi="Arial" w:cs="Arial"/>
          <w:sz w:val="26"/>
          <w:szCs w:val="26"/>
        </w:rPr>
        <w:t>por lo que co</w:t>
      </w:r>
      <w:r>
        <w:rPr>
          <w:rFonts w:ascii="Arial" w:hAnsi="Arial" w:cs="Arial"/>
          <w:sz w:val="26"/>
          <w:szCs w:val="26"/>
        </w:rPr>
        <w:t>n fundamento en los artículos 236 y 23</w:t>
      </w:r>
      <w:r w:rsidRPr="00CB6405">
        <w:rPr>
          <w:rFonts w:ascii="Arial" w:hAnsi="Arial" w:cs="Arial"/>
          <w:sz w:val="26"/>
          <w:szCs w:val="26"/>
        </w:rPr>
        <w:t xml:space="preserve">8 de la Ley de </w:t>
      </w:r>
      <w:r>
        <w:rPr>
          <w:rFonts w:ascii="Arial" w:hAnsi="Arial" w:cs="Arial"/>
          <w:sz w:val="26"/>
          <w:szCs w:val="26"/>
        </w:rPr>
        <w:t xml:space="preserve">Procedimiento y Justicia Administrativa para el </w:t>
      </w:r>
      <w:r w:rsidRPr="00CB6405">
        <w:rPr>
          <w:rFonts w:ascii="Arial" w:hAnsi="Arial" w:cs="Arial"/>
          <w:sz w:val="26"/>
          <w:szCs w:val="26"/>
        </w:rPr>
        <w:t>Estado de Oaxaca</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E22D11" w:rsidRPr="00CB6405" w:rsidRDefault="00E22D11" w:rsidP="00E22D1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E22D11" w:rsidRPr="00CB6405" w:rsidRDefault="00E22D11" w:rsidP="00E22D1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w:t>
      </w:r>
      <w:r>
        <w:rPr>
          <w:rFonts w:ascii="Arial" w:hAnsi="Arial" w:cs="Arial"/>
          <w:sz w:val="26"/>
          <w:szCs w:val="26"/>
        </w:rPr>
        <w:t>con el auto de quince de noviembre de dos mil dieciocho</w:t>
      </w:r>
      <w:r w:rsidRPr="00CB6405">
        <w:rPr>
          <w:rFonts w:ascii="Arial" w:hAnsi="Arial" w:cs="Arial"/>
          <w:sz w:val="26"/>
          <w:szCs w:val="26"/>
        </w:rPr>
        <w:t>, dictad</w:t>
      </w:r>
      <w:r>
        <w:rPr>
          <w:rFonts w:ascii="Arial" w:hAnsi="Arial" w:cs="Arial"/>
          <w:sz w:val="26"/>
          <w:szCs w:val="26"/>
        </w:rPr>
        <w:t xml:space="preserve">o </w:t>
      </w:r>
      <w:r w:rsidRPr="00CB6405">
        <w:rPr>
          <w:rFonts w:ascii="Arial" w:hAnsi="Arial" w:cs="Arial"/>
          <w:sz w:val="26"/>
          <w:szCs w:val="26"/>
        </w:rPr>
        <w:t xml:space="preserve">por la </w:t>
      </w:r>
      <w:r>
        <w:rPr>
          <w:rFonts w:ascii="Arial" w:hAnsi="Arial" w:cs="Arial"/>
          <w:sz w:val="26"/>
          <w:szCs w:val="26"/>
        </w:rPr>
        <w:t xml:space="preserve">Segunda </w:t>
      </w:r>
      <w:r w:rsidRPr="00CB6405">
        <w:rPr>
          <w:rFonts w:ascii="Arial" w:hAnsi="Arial" w:cs="Arial"/>
          <w:sz w:val="26"/>
          <w:szCs w:val="26"/>
        </w:rPr>
        <w:t xml:space="preserve">Sala Unitaria de Primera Instancia </w:t>
      </w:r>
      <w:r w:rsidR="00122C06" w:rsidRPr="00122C06">
        <w:rPr>
          <w:rFonts w:ascii="Arial" w:hAnsi="Arial" w:cs="Arial"/>
          <w:b/>
          <w:sz w:val="32"/>
          <w:szCs w:val="26"/>
        </w:rPr>
        <w:t>**********</w:t>
      </w:r>
      <w:r w:rsidRPr="00CB6405">
        <w:rPr>
          <w:rFonts w:ascii="Arial" w:hAnsi="Arial" w:cs="Arial"/>
          <w:sz w:val="26"/>
          <w:szCs w:val="26"/>
        </w:rPr>
        <w:t>, interpuso en su contra recurso de revisión.</w:t>
      </w:r>
    </w:p>
    <w:p w:rsidR="00E22D11" w:rsidRDefault="00E22D11" w:rsidP="00E22D1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Pr>
          <w:rFonts w:ascii="Arial" w:hAnsi="Arial" w:cs="Arial"/>
          <w:bCs/>
          <w:sz w:val="26"/>
          <w:szCs w:val="26"/>
        </w:rPr>
        <w:t>El acuerdo recurrido es el siguiente:</w:t>
      </w:r>
    </w:p>
    <w:p w:rsidR="00E22D11" w:rsidRDefault="00E22D11" w:rsidP="00E22D11">
      <w:pPr>
        <w:widowControl w:val="0"/>
        <w:tabs>
          <w:tab w:val="left" w:pos="7938"/>
        </w:tabs>
        <w:spacing w:before="240" w:after="0" w:line="360" w:lineRule="auto"/>
        <w:ind w:left="1134" w:right="616"/>
        <w:jc w:val="both"/>
        <w:rPr>
          <w:rFonts w:ascii="Arial" w:hAnsi="Arial" w:cs="Arial"/>
          <w:sz w:val="24"/>
          <w:szCs w:val="24"/>
        </w:rPr>
      </w:pPr>
      <w:r w:rsidRPr="00C06661">
        <w:rPr>
          <w:rFonts w:ascii="Arial" w:eastAsia="Times New Roman" w:hAnsi="Arial" w:cs="Arial"/>
          <w:bCs/>
          <w:i/>
          <w:iCs/>
          <w:sz w:val="24"/>
          <w:szCs w:val="24"/>
          <w:lang w:eastAsia="es-ES"/>
        </w:rPr>
        <w:t>“</w:t>
      </w:r>
      <w:r>
        <w:rPr>
          <w:rFonts w:ascii="Arial" w:eastAsia="Times New Roman" w:hAnsi="Arial" w:cs="Arial"/>
          <w:bCs/>
          <w:i/>
          <w:iCs/>
          <w:sz w:val="24"/>
          <w:szCs w:val="24"/>
          <w:lang w:eastAsia="es-ES"/>
        </w:rPr>
        <w:t xml:space="preserve">Agréguese el escrito de </w:t>
      </w:r>
      <w:r w:rsidR="00122C06" w:rsidRPr="00122C06">
        <w:rPr>
          <w:rFonts w:ascii="Arial" w:hAnsi="Arial" w:cs="Arial"/>
          <w:b/>
          <w:i/>
          <w:sz w:val="28"/>
          <w:szCs w:val="24"/>
        </w:rPr>
        <w:t>**********</w:t>
      </w:r>
      <w:r w:rsidRPr="00C957D5">
        <w:rPr>
          <w:rFonts w:ascii="Arial" w:hAnsi="Arial" w:cs="Arial"/>
          <w:sz w:val="24"/>
          <w:szCs w:val="24"/>
        </w:rPr>
        <w:t>,</w:t>
      </w:r>
      <w:r>
        <w:rPr>
          <w:rFonts w:ascii="Arial" w:hAnsi="Arial" w:cs="Arial"/>
          <w:sz w:val="24"/>
          <w:szCs w:val="24"/>
        </w:rPr>
        <w:t xml:space="preserve"> </w:t>
      </w:r>
      <w:r w:rsidRPr="000B5746">
        <w:rPr>
          <w:rFonts w:ascii="Arial" w:hAnsi="Arial" w:cs="Arial"/>
          <w:i/>
          <w:sz w:val="24"/>
          <w:szCs w:val="24"/>
        </w:rPr>
        <w:t xml:space="preserve">presentado el cinco de noviembre de dos mil dieciocho, </w:t>
      </w:r>
      <w:r w:rsidRPr="000B5746">
        <w:rPr>
          <w:rFonts w:ascii="Arial" w:hAnsi="Arial" w:cs="Arial"/>
          <w:b/>
          <w:i/>
          <w:sz w:val="24"/>
          <w:szCs w:val="24"/>
          <w:u w:val="single"/>
        </w:rPr>
        <w:t>mediante el cual adjunta copia certificada de un recibo de pago número GRL14300000380148</w:t>
      </w:r>
      <w:r>
        <w:rPr>
          <w:rFonts w:ascii="Arial" w:hAnsi="Arial" w:cs="Arial"/>
          <w:sz w:val="24"/>
          <w:szCs w:val="24"/>
        </w:rPr>
        <w:t>.</w:t>
      </w:r>
    </w:p>
    <w:p w:rsidR="00E22D11" w:rsidRPr="00C06661" w:rsidRDefault="00E22D11" w:rsidP="00E22D11">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sidRPr="003E2414">
        <w:rPr>
          <w:rFonts w:ascii="Arial" w:hAnsi="Arial" w:cs="Arial"/>
          <w:i/>
          <w:sz w:val="24"/>
          <w:szCs w:val="24"/>
        </w:rPr>
        <w:t xml:space="preserve">Visto su contenido y en consideración que el actor no cumplió con el requerimiento formulado el ocho de octubre de dos mil dieciocho. Se hace efectivo el apercibimiento decretado y con fundamento en el artículo 179, de la Ley de Procedimiento y Justicia Administrativa para el Estado de </w:t>
      </w:r>
      <w:r w:rsidRPr="003E2414">
        <w:rPr>
          <w:rFonts w:ascii="Arial" w:hAnsi="Arial" w:cs="Arial"/>
          <w:i/>
          <w:sz w:val="24"/>
          <w:szCs w:val="24"/>
        </w:rPr>
        <w:lastRenderedPageBreak/>
        <w:t xml:space="preserve">Oaxaca, se desecha la demanda de nulidad, al no exhibir el permiso, o licencia vigente en original o copia certificada de la negociación denominada </w:t>
      </w:r>
      <w:r>
        <w:rPr>
          <w:rFonts w:ascii="Arial" w:hAnsi="Arial" w:cs="Arial"/>
          <w:i/>
          <w:sz w:val="24"/>
          <w:szCs w:val="24"/>
        </w:rPr>
        <w:t>´</w:t>
      </w:r>
      <w:r w:rsidRPr="003E2414">
        <w:rPr>
          <w:rFonts w:ascii="Arial" w:hAnsi="Arial" w:cs="Arial"/>
          <w:i/>
        </w:rPr>
        <w:t>PENSIÓN SAN FELIPE</w:t>
      </w:r>
      <w:r w:rsidRPr="003E2414">
        <w:rPr>
          <w:rFonts w:ascii="Arial" w:hAnsi="Arial" w:cs="Arial"/>
          <w:i/>
          <w:sz w:val="24"/>
          <w:szCs w:val="24"/>
        </w:rPr>
        <w:t>´</w:t>
      </w:r>
      <w:r>
        <w:rPr>
          <w:rFonts w:ascii="Arial" w:hAnsi="Arial" w:cs="Arial"/>
          <w:sz w:val="24"/>
          <w:szCs w:val="24"/>
        </w:rPr>
        <w:t>…</w:t>
      </w:r>
      <w:r w:rsidRPr="00C06661">
        <w:rPr>
          <w:rFonts w:ascii="Arial" w:eastAsia="Times New Roman" w:hAnsi="Arial" w:cs="Arial"/>
          <w:bCs/>
          <w:i/>
          <w:iCs/>
          <w:sz w:val="24"/>
          <w:szCs w:val="24"/>
          <w:lang w:eastAsia="es-ES"/>
        </w:rPr>
        <w:t>”</w:t>
      </w:r>
    </w:p>
    <w:p w:rsidR="00E22D11" w:rsidRPr="00CB6405" w:rsidRDefault="00E22D11" w:rsidP="00E22D11">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E22D11" w:rsidRDefault="00E22D11" w:rsidP="00E22D11">
      <w:pPr>
        <w:spacing w:before="240" w:line="360" w:lineRule="auto"/>
        <w:ind w:firstLine="708"/>
        <w:jc w:val="both"/>
        <w:rPr>
          <w:rFonts w:ascii="Arial" w:hAnsi="Arial" w:cs="Arial"/>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Pr>
          <w:rFonts w:ascii="Arial" w:hAnsi="Arial" w:cs="Arial"/>
          <w:bCs/>
          <w:iCs/>
          <w:sz w:val="26"/>
          <w:szCs w:val="26"/>
          <w:lang w:eastAsia="es-ES"/>
        </w:rPr>
        <w:t xml:space="preserve"> 125</w:t>
      </w:r>
      <w:r>
        <w:rPr>
          <w:rFonts w:ascii="Arial" w:hAnsi="Arial" w:cs="Arial"/>
          <w:bCs/>
          <w:iCs/>
          <w:sz w:val="26"/>
          <w:szCs w:val="26"/>
        </w:rPr>
        <w:t xml:space="preserve">, 127, 129, 130, fracción I, 131, 231, 236 y 238 de la Ley de Procedimiento y Justicia Administrativa para el Estado de Oaxaca, </w:t>
      </w:r>
      <w:r w:rsidRPr="00CB6405">
        <w:rPr>
          <w:rFonts w:ascii="Arial" w:hAnsi="Arial" w:cs="Arial"/>
          <w:bCs/>
          <w:iCs/>
          <w:sz w:val="26"/>
          <w:szCs w:val="26"/>
        </w:rPr>
        <w:t>dado que se trata de un Recurso de Revisión interpuesto en contra del</w:t>
      </w:r>
      <w:r>
        <w:rPr>
          <w:rFonts w:ascii="Arial" w:hAnsi="Arial" w:cs="Arial"/>
          <w:bCs/>
          <w:iCs/>
          <w:sz w:val="26"/>
          <w:szCs w:val="26"/>
        </w:rPr>
        <w:t xml:space="preserve"> auto de quince de noviembre de dos mil dieciocho, dictado </w:t>
      </w:r>
      <w:r w:rsidRPr="00CB6405">
        <w:rPr>
          <w:rFonts w:ascii="Arial" w:hAnsi="Arial" w:cs="Arial"/>
          <w:bCs/>
          <w:iCs/>
          <w:sz w:val="26"/>
          <w:szCs w:val="26"/>
        </w:rPr>
        <w:t xml:space="preserve">por la </w:t>
      </w:r>
      <w:r>
        <w:rPr>
          <w:rFonts w:ascii="Arial" w:hAnsi="Arial" w:cs="Arial"/>
          <w:bCs/>
          <w:iCs/>
          <w:sz w:val="26"/>
          <w:szCs w:val="26"/>
        </w:rPr>
        <w:t xml:space="preserve">Segunda </w:t>
      </w:r>
      <w:r w:rsidRPr="00CB6405">
        <w:rPr>
          <w:rFonts w:ascii="Arial" w:hAnsi="Arial" w:cs="Arial"/>
          <w:bCs/>
          <w:iCs/>
          <w:sz w:val="26"/>
          <w:szCs w:val="26"/>
        </w:rPr>
        <w:t xml:space="preserve">Sala Unitaria de Primera Instancia de este Tribunal, en el expediente </w:t>
      </w:r>
      <w:r>
        <w:rPr>
          <w:rFonts w:ascii="Arial" w:hAnsi="Arial" w:cs="Arial"/>
          <w:b/>
          <w:bCs/>
          <w:iCs/>
          <w:sz w:val="26"/>
          <w:szCs w:val="26"/>
        </w:rPr>
        <w:t>0084/2018</w:t>
      </w:r>
      <w:r w:rsidRPr="00CB6405">
        <w:rPr>
          <w:rFonts w:ascii="Arial" w:hAnsi="Arial" w:cs="Arial"/>
          <w:sz w:val="26"/>
          <w:szCs w:val="26"/>
        </w:rPr>
        <w:t>.</w:t>
      </w:r>
    </w:p>
    <w:p w:rsidR="00FD4D83" w:rsidRPr="00CB6405" w:rsidRDefault="00FD4D83" w:rsidP="00FD4D83">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del</w:t>
      </w:r>
      <w:r>
        <w:rPr>
          <w:rFonts w:ascii="Arial" w:hAnsi="Arial" w:cs="Arial"/>
          <w:sz w:val="26"/>
          <w:szCs w:val="26"/>
        </w:rPr>
        <w:t xml:space="preserve"> </w:t>
      </w:r>
      <w:r w:rsidRPr="00CB6405">
        <w:rPr>
          <w:rFonts w:ascii="Arial" w:hAnsi="Arial" w:cs="Arial"/>
          <w:sz w:val="26"/>
          <w:szCs w:val="26"/>
        </w:rPr>
        <w:t>recurrente, por lo que no existe necesidad de transcribirlos, al no transgredírsele</w:t>
      </w:r>
      <w:r>
        <w:rPr>
          <w:rFonts w:ascii="Arial" w:hAnsi="Arial" w:cs="Arial"/>
          <w:sz w:val="26"/>
          <w:szCs w:val="26"/>
        </w:rPr>
        <w:t>s</w:t>
      </w:r>
      <w:r w:rsidRPr="00CB6405">
        <w:rPr>
          <w:rFonts w:ascii="Arial" w:hAnsi="Arial" w:cs="Arial"/>
          <w:sz w:val="26"/>
          <w:szCs w:val="26"/>
        </w:rPr>
        <w:t xml:space="preserve"> derecho alguno, como tampoco se vulnera disposición expr</w:t>
      </w:r>
      <w:r>
        <w:rPr>
          <w:rFonts w:ascii="Arial" w:hAnsi="Arial" w:cs="Arial"/>
          <w:sz w:val="26"/>
          <w:szCs w:val="26"/>
        </w:rPr>
        <w:t>esa que imponga tal obligación.</w:t>
      </w:r>
    </w:p>
    <w:p w:rsidR="00E22D11" w:rsidRDefault="00FD4D83" w:rsidP="00E22D11">
      <w:pPr>
        <w:spacing w:before="240" w:line="360" w:lineRule="auto"/>
        <w:ind w:firstLine="708"/>
        <w:jc w:val="both"/>
        <w:rPr>
          <w:rFonts w:ascii="Arial" w:hAnsi="Arial" w:cs="Arial"/>
          <w:color w:val="000000"/>
          <w:sz w:val="26"/>
          <w:szCs w:val="26"/>
        </w:rPr>
      </w:pPr>
      <w:r>
        <w:rPr>
          <w:rFonts w:ascii="Arial" w:hAnsi="Arial" w:cs="Arial"/>
          <w:b/>
          <w:bCs/>
          <w:sz w:val="26"/>
          <w:szCs w:val="26"/>
        </w:rPr>
        <w:t>TERCERO</w:t>
      </w:r>
      <w:r w:rsidR="00E22D11" w:rsidRPr="006E349D">
        <w:rPr>
          <w:rFonts w:ascii="Arial" w:hAnsi="Arial" w:cs="Arial"/>
          <w:b/>
          <w:bCs/>
          <w:sz w:val="26"/>
          <w:szCs w:val="26"/>
        </w:rPr>
        <w:t>.</w:t>
      </w:r>
      <w:r w:rsidR="00E22D11" w:rsidRPr="006E349D">
        <w:rPr>
          <w:rFonts w:ascii="Arial" w:hAnsi="Arial" w:cs="Arial"/>
          <w:bCs/>
          <w:sz w:val="26"/>
          <w:szCs w:val="26"/>
        </w:rPr>
        <w:t xml:space="preserve"> </w:t>
      </w:r>
      <w:r w:rsidR="00E22D11">
        <w:rPr>
          <w:rFonts w:ascii="Arial" w:hAnsi="Arial" w:cs="Arial"/>
          <w:bCs/>
          <w:sz w:val="26"/>
          <w:szCs w:val="26"/>
        </w:rPr>
        <w:t xml:space="preserve">Son </w:t>
      </w:r>
      <w:r w:rsidR="00E22D11" w:rsidRPr="002E365A">
        <w:rPr>
          <w:rFonts w:ascii="Arial" w:hAnsi="Arial" w:cs="Arial"/>
          <w:b/>
          <w:bCs/>
          <w:sz w:val="26"/>
          <w:szCs w:val="26"/>
        </w:rPr>
        <w:t>sustancialmente fundados</w:t>
      </w:r>
      <w:r w:rsidR="00E22D11">
        <w:rPr>
          <w:rFonts w:ascii="Arial" w:hAnsi="Arial" w:cs="Arial"/>
          <w:bCs/>
          <w:sz w:val="26"/>
          <w:szCs w:val="26"/>
        </w:rPr>
        <w:t xml:space="preserve"> </w:t>
      </w:r>
      <w:r w:rsidR="00E22D11">
        <w:rPr>
          <w:rFonts w:ascii="Arial" w:hAnsi="Arial" w:cs="Arial"/>
          <w:color w:val="000000"/>
          <w:sz w:val="26"/>
          <w:szCs w:val="26"/>
        </w:rPr>
        <w:t>los agravios planteados por el recurrente, en los que alega que el desechamiento del que se duele es infundado, porque tiene sustento en un apercibimiento que carece de la debida fundamentación y motivación, porque la primera instancia le requirió permiso o licencia vigente en original o copia certificada, apoyándose en lo dispuesto por el artículo 178 fracción I de la Ley de Procedimiento y Justicia Administrativa; sin embargo, afirma que dicho precepto legal no establece que deba exhibir la documental indicada, porque este preceptúa que cuando no se promueva a nombre propio, se deberá acreditar la personalidad, soslayando que él se apersonó al juicio por propio derecho, siendo por ello inaplicable dicho artículo.</w:t>
      </w:r>
    </w:p>
    <w:p w:rsidR="00E22D11" w:rsidRDefault="00E22D11" w:rsidP="00E22D11">
      <w:pPr>
        <w:spacing w:before="240" w:line="360" w:lineRule="auto"/>
        <w:ind w:firstLine="708"/>
        <w:jc w:val="both"/>
        <w:rPr>
          <w:rFonts w:ascii="Arial" w:hAnsi="Arial" w:cs="Arial"/>
          <w:color w:val="000000"/>
          <w:sz w:val="26"/>
          <w:szCs w:val="26"/>
        </w:rPr>
      </w:pPr>
      <w:r>
        <w:rPr>
          <w:rFonts w:ascii="Arial" w:hAnsi="Arial" w:cs="Arial"/>
          <w:color w:val="000000"/>
          <w:sz w:val="26"/>
          <w:szCs w:val="26"/>
        </w:rPr>
        <w:t>En efecto, del análisis a las constancias que integran el expediente original a las que por tratarse de actuaciones judiciales se les otorga pleno valor probatorio conforme lo establece el artículo 203 fracción I</w:t>
      </w:r>
      <w:r>
        <w:rPr>
          <w:rStyle w:val="Refdenotaalpie"/>
          <w:rFonts w:ascii="Arial" w:hAnsi="Arial" w:cs="Arial"/>
          <w:color w:val="000000"/>
          <w:sz w:val="26"/>
          <w:szCs w:val="26"/>
        </w:rPr>
        <w:footnoteReference w:id="1"/>
      </w:r>
      <w:r>
        <w:rPr>
          <w:rFonts w:ascii="Arial" w:hAnsi="Arial" w:cs="Arial"/>
          <w:color w:val="000000"/>
          <w:sz w:val="26"/>
          <w:szCs w:val="26"/>
        </w:rPr>
        <w:t xml:space="preserve"> de la Ley de Procedimientos y Justicia Administrativa para el </w:t>
      </w:r>
      <w:r>
        <w:rPr>
          <w:rFonts w:ascii="Arial" w:hAnsi="Arial" w:cs="Arial"/>
          <w:color w:val="000000"/>
          <w:sz w:val="26"/>
          <w:szCs w:val="26"/>
        </w:rPr>
        <w:lastRenderedPageBreak/>
        <w:t>Estado de Oaxaca; se advierte que la primera instancia mediante proveído de ocho de octubre de dos mil dieciocho (folio 7) consideró que al promover el actor como propietario de la negociación denominada “Pensión San Felipe” para acreditar su “</w:t>
      </w:r>
      <w:r w:rsidRPr="00F748ED">
        <w:rPr>
          <w:rFonts w:ascii="Arial" w:hAnsi="Arial" w:cs="Arial"/>
          <w:i/>
          <w:color w:val="000000"/>
          <w:sz w:val="24"/>
          <w:szCs w:val="24"/>
        </w:rPr>
        <w:t>personería</w:t>
      </w:r>
      <w:r>
        <w:rPr>
          <w:rFonts w:ascii="Arial" w:hAnsi="Arial" w:cs="Arial"/>
          <w:color w:val="000000"/>
          <w:sz w:val="26"/>
          <w:szCs w:val="26"/>
        </w:rPr>
        <w:t>” en relación a la negociación que defiende, es necesario que exhiba “</w:t>
      </w:r>
      <w:r w:rsidRPr="00F748ED">
        <w:rPr>
          <w:rFonts w:ascii="Arial" w:hAnsi="Arial" w:cs="Arial"/>
          <w:i/>
          <w:color w:val="000000"/>
          <w:sz w:val="24"/>
          <w:szCs w:val="24"/>
        </w:rPr>
        <w:t>permiso o licencia vigente en original o copia certificada, como lo dispone el artículo 178, fracción I, de la Ley de Procedimientos y Justicia Administrativa para el Estado de Oaxaca.</w:t>
      </w:r>
      <w:r>
        <w:rPr>
          <w:rFonts w:ascii="Arial" w:hAnsi="Arial" w:cs="Arial"/>
          <w:color w:val="000000"/>
          <w:sz w:val="26"/>
          <w:szCs w:val="26"/>
        </w:rPr>
        <w:t>”.</w:t>
      </w:r>
    </w:p>
    <w:p w:rsidR="00E22D11" w:rsidRDefault="00E22D11" w:rsidP="00E22D11">
      <w:pPr>
        <w:spacing w:before="240" w:line="360" w:lineRule="auto"/>
        <w:ind w:firstLine="708"/>
        <w:jc w:val="both"/>
        <w:rPr>
          <w:rFonts w:ascii="Arial" w:hAnsi="Arial" w:cs="Arial"/>
          <w:color w:val="000000"/>
          <w:sz w:val="26"/>
          <w:szCs w:val="26"/>
        </w:rPr>
      </w:pPr>
      <w:r>
        <w:rPr>
          <w:rFonts w:ascii="Arial" w:hAnsi="Arial" w:cs="Arial"/>
          <w:color w:val="000000"/>
          <w:sz w:val="26"/>
          <w:szCs w:val="26"/>
        </w:rPr>
        <w:t>Al respecto, debe puntualizarse que el artículo 178 fracción I</w:t>
      </w:r>
      <w:r>
        <w:rPr>
          <w:rStyle w:val="Refdenotaalpie"/>
          <w:rFonts w:ascii="Arial" w:hAnsi="Arial" w:cs="Arial"/>
          <w:color w:val="000000"/>
          <w:sz w:val="26"/>
          <w:szCs w:val="26"/>
        </w:rPr>
        <w:footnoteReference w:id="2"/>
      </w:r>
      <w:r>
        <w:rPr>
          <w:rFonts w:ascii="Arial" w:hAnsi="Arial" w:cs="Arial"/>
          <w:color w:val="000000"/>
          <w:sz w:val="26"/>
          <w:szCs w:val="26"/>
        </w:rPr>
        <w:t xml:space="preserve"> en mención, precisa que a la demanda debe anexarse el documento que justifique la personalidad del promovente cuando no lo haga en nombre propio; hipótesis que en efecto no se actualiza en el presente caso; pues del escrito inicial de demandada (folios 1 a 5) se advierte que el aquí recurrente compareció en su calidad de propietario del establecimiento comercial afectado, y no en representación de terceras personas, como lo puntualizó en el proemio de su demanda “</w:t>
      </w:r>
      <w:r w:rsidRPr="00434B71">
        <w:rPr>
          <w:rFonts w:ascii="Arial" w:hAnsi="Arial" w:cs="Arial"/>
          <w:i/>
          <w:color w:val="000000"/>
          <w:sz w:val="24"/>
          <w:szCs w:val="24"/>
        </w:rPr>
        <w:t>promoviendo por mi propio derecho</w:t>
      </w:r>
      <w:r>
        <w:rPr>
          <w:rFonts w:ascii="Arial" w:hAnsi="Arial" w:cs="Arial"/>
          <w:color w:val="000000"/>
          <w:sz w:val="26"/>
          <w:szCs w:val="26"/>
        </w:rPr>
        <w:t>”; siendo por ello innecesario exhibir la documental que precisa el referido artículo para justificar su personalidad.</w:t>
      </w:r>
    </w:p>
    <w:p w:rsidR="00E22D11" w:rsidRDefault="00E22D11" w:rsidP="00E22D11">
      <w:pPr>
        <w:spacing w:before="240" w:line="360" w:lineRule="auto"/>
        <w:ind w:firstLine="708"/>
        <w:jc w:val="both"/>
        <w:rPr>
          <w:rFonts w:ascii="Arial" w:hAnsi="Arial" w:cs="Arial"/>
          <w:color w:val="000000"/>
          <w:sz w:val="26"/>
          <w:szCs w:val="26"/>
        </w:rPr>
      </w:pPr>
      <w:r>
        <w:rPr>
          <w:rFonts w:ascii="Arial" w:hAnsi="Arial" w:cs="Arial"/>
          <w:color w:val="000000"/>
          <w:sz w:val="26"/>
          <w:szCs w:val="26"/>
        </w:rPr>
        <w:t>Resultando así en tales condiciones, ilegal el requerimiento que le fue realizado para que exhibiera el permiso o licencia vigencia en original o copia certificada, para acreditar su personería; y por ende, el apercibimiento decretado en el sentido que de no cumplir se desecharía su demanda; porque tal actuación violentó, lo dispuesto por el artículo 164</w:t>
      </w:r>
      <w:r>
        <w:rPr>
          <w:rStyle w:val="Refdenotaalpie"/>
          <w:rFonts w:ascii="Arial" w:hAnsi="Arial" w:cs="Arial"/>
          <w:color w:val="000000"/>
          <w:sz w:val="26"/>
          <w:szCs w:val="26"/>
        </w:rPr>
        <w:footnoteReference w:id="3"/>
      </w:r>
      <w:r>
        <w:rPr>
          <w:rFonts w:ascii="Arial" w:hAnsi="Arial" w:cs="Arial"/>
          <w:color w:val="000000"/>
          <w:sz w:val="26"/>
          <w:szCs w:val="26"/>
        </w:rPr>
        <w:t xml:space="preserve"> de la Ley de Procedimiento y Justicia Administrativa, que puntualmente precisa que en el juicio podrán intervenir las personas que tenga un interés jurídico o legítimo; siendo que en el caso el actor acreditó dicho interés, en un inicio con el acta de infracción de veintiuno de agosto de dos mil dieciocho, emitida por el Inspector Municipal de la Unidad de Inspección y Vigilancia, de la Dirección de Normatividad y Comercio en Vía Pública, (folio 6) y posteriormente con el recibo de pago </w:t>
      </w:r>
      <w:r w:rsidR="00565707">
        <w:rPr>
          <w:rFonts w:ascii="Arial" w:eastAsia="Times New Roman" w:hAnsi="Arial" w:cs="Arial"/>
          <w:bCs/>
          <w:i/>
          <w:iCs/>
          <w:sz w:val="32"/>
          <w:szCs w:val="24"/>
          <w:lang w:eastAsia="es-ES"/>
        </w:rPr>
        <w:t>**********</w:t>
      </w:r>
      <w:bookmarkStart w:id="0" w:name="_GoBack"/>
      <w:bookmarkEnd w:id="0"/>
      <w:r>
        <w:rPr>
          <w:rFonts w:ascii="Arial" w:hAnsi="Arial" w:cs="Arial"/>
          <w:color w:val="000000"/>
          <w:sz w:val="26"/>
          <w:szCs w:val="26"/>
        </w:rPr>
        <w:t xml:space="preserve"> (folio 11) de veintinueve de enero de dos mil dieciocho; documentales de donde se </w:t>
      </w:r>
      <w:r>
        <w:rPr>
          <w:rFonts w:ascii="Arial" w:hAnsi="Arial" w:cs="Arial"/>
          <w:color w:val="000000"/>
          <w:sz w:val="26"/>
          <w:szCs w:val="26"/>
        </w:rPr>
        <w:lastRenderedPageBreak/>
        <w:t>deriva que el actor sufrió una afectación de la que requiere su nulidad, pues de ambos documentos se revela que el actor es propietario de un establecimiento comercial que fue objeto de una multa al considerar la autoridad emisora, que se violó lo dispuesto por los artículos 15 fracción XX y 16 fracción XVII del reglamento para el Funcionamiento de Establecimientos Comerciales en el Municipio de Oaxaca de Juárez; esto porque al constituirse la demandada en el domicilio del referido establecimiento comercial, fue puntual en preguntar por el propietario; “</w:t>
      </w:r>
      <w:r w:rsidRPr="004144A7">
        <w:rPr>
          <w:rFonts w:ascii="Arial" w:hAnsi="Arial" w:cs="Arial"/>
          <w:i/>
          <w:color w:val="000000"/>
        </w:rPr>
        <w:t>ACTO SEGUIDO PROCEDÍ A IDENTIFICARME CON LA CREDENCIAL EXPEDIDA POR LA COORDINACIÓN DE GOBIERNO, FOLIO NÚMERO 02, Y A PREGUNTAR POR EL (LA) PROPIETARIO (A) O ENCARGADO DEL ESTABLECIMIENTO DE</w:t>
      </w:r>
      <w:r w:rsidRPr="00E662D9">
        <w:rPr>
          <w:rFonts w:ascii="Arial" w:hAnsi="Arial" w:cs="Arial"/>
          <w:i/>
          <w:color w:val="000000"/>
        </w:rPr>
        <w:t xml:space="preserve"> NOMBRE: JOAQUIN REYNALDO LUIS CALDERÓN</w:t>
      </w:r>
      <w:r>
        <w:rPr>
          <w:rFonts w:ascii="Arial" w:hAnsi="Arial" w:cs="Arial"/>
          <w:i/>
          <w:color w:val="000000"/>
        </w:rPr>
        <w:t xml:space="preserve"> </w:t>
      </w:r>
      <w:r w:rsidRPr="00E662D9">
        <w:rPr>
          <w:rFonts w:ascii="Arial" w:hAnsi="Arial" w:cs="Arial"/>
          <w:i/>
          <w:color w:val="000000"/>
        </w:rPr>
        <w:t>CONTRERAS</w:t>
      </w:r>
      <w:r>
        <w:rPr>
          <w:rFonts w:ascii="Arial" w:hAnsi="Arial" w:cs="Arial"/>
          <w:color w:val="000000"/>
          <w:sz w:val="26"/>
          <w:szCs w:val="26"/>
        </w:rPr>
        <w:t>”; y, de la segunda documental se evidencia claramente que el actor realizó el pago de diversos conceptos relacionados con el establecimiento comercial denominado “</w:t>
      </w:r>
      <w:r w:rsidRPr="00E662D9">
        <w:rPr>
          <w:rFonts w:ascii="Arial" w:hAnsi="Arial" w:cs="Arial"/>
          <w:i/>
          <w:color w:val="000000"/>
        </w:rPr>
        <w:t>PENSIÓN SAN FELIPE</w:t>
      </w:r>
      <w:r>
        <w:rPr>
          <w:rFonts w:ascii="Arial" w:hAnsi="Arial" w:cs="Arial"/>
          <w:color w:val="000000"/>
          <w:sz w:val="26"/>
          <w:szCs w:val="26"/>
        </w:rPr>
        <w:t>”.</w:t>
      </w:r>
    </w:p>
    <w:p w:rsidR="00E22D11" w:rsidRDefault="00E22D11" w:rsidP="00E22D11">
      <w:pPr>
        <w:pStyle w:val="Sinespaciado"/>
        <w:spacing w:before="240" w:line="360" w:lineRule="auto"/>
        <w:ind w:firstLine="708"/>
        <w:jc w:val="both"/>
        <w:rPr>
          <w:rFonts w:ascii="Arial" w:hAnsi="Arial" w:cs="Arial"/>
          <w:sz w:val="26"/>
          <w:szCs w:val="26"/>
        </w:rPr>
      </w:pPr>
      <w:r>
        <w:rPr>
          <w:rFonts w:ascii="Arial" w:hAnsi="Arial" w:cs="Arial"/>
          <w:bCs/>
          <w:color w:val="000000"/>
          <w:sz w:val="26"/>
          <w:szCs w:val="26"/>
          <w:lang w:val="es-MX"/>
        </w:rPr>
        <w:t xml:space="preserve">De manera que, al no haberlo considerado de esta forma la primera instancia, irrogó el agravio aducido, </w:t>
      </w:r>
      <w:r>
        <w:rPr>
          <w:rFonts w:ascii="Arial" w:hAnsi="Arial" w:cs="Arial"/>
          <w:sz w:val="26"/>
          <w:szCs w:val="26"/>
        </w:rPr>
        <w:t>pues ilegalmente estimó que la actora no acreditó su personería, al haber omitido dar cumplimiento con el requerimiento que le fue efectuado para que exhibiera permiso o licencia vigente en original o copia certificada.</w:t>
      </w:r>
    </w:p>
    <w:p w:rsidR="00E22D11" w:rsidRDefault="00E22D11" w:rsidP="00E22D11">
      <w:pPr>
        <w:pStyle w:val="Sinespaciado"/>
        <w:spacing w:before="240" w:line="360" w:lineRule="auto"/>
        <w:ind w:firstLine="708"/>
        <w:jc w:val="both"/>
        <w:rPr>
          <w:rFonts w:ascii="Arial" w:eastAsia="Calibri" w:hAnsi="Arial" w:cs="Arial"/>
          <w:bCs/>
          <w:sz w:val="26"/>
          <w:szCs w:val="26"/>
        </w:rPr>
      </w:pPr>
      <w:r>
        <w:rPr>
          <w:rFonts w:ascii="Arial" w:hAnsi="Arial" w:cs="Arial"/>
          <w:sz w:val="26"/>
          <w:szCs w:val="26"/>
        </w:rPr>
        <w:t xml:space="preserve">Por tanto, a fin de reparar el agravio causado, se impone </w:t>
      </w:r>
      <w:r>
        <w:rPr>
          <w:rFonts w:ascii="Arial" w:hAnsi="Arial" w:cs="Arial"/>
          <w:b/>
          <w:sz w:val="26"/>
          <w:szCs w:val="26"/>
        </w:rPr>
        <w:t>REVOCAR</w:t>
      </w:r>
      <w:r>
        <w:rPr>
          <w:rFonts w:ascii="Arial" w:hAnsi="Arial" w:cs="Arial"/>
          <w:sz w:val="26"/>
          <w:szCs w:val="26"/>
        </w:rPr>
        <w:t xml:space="preserve"> el auto recurrido, para </w:t>
      </w:r>
      <w:r>
        <w:rPr>
          <w:rFonts w:ascii="Arial" w:eastAsia="Calibri" w:hAnsi="Arial" w:cs="Arial"/>
          <w:bCs/>
          <w:sz w:val="26"/>
          <w:szCs w:val="26"/>
        </w:rPr>
        <w:t>quedar como sigue:</w:t>
      </w:r>
    </w:p>
    <w:p w:rsidR="00E22D11" w:rsidRDefault="00E22D11" w:rsidP="007D6229">
      <w:pPr>
        <w:spacing w:after="0" w:line="360" w:lineRule="auto"/>
        <w:ind w:left="1134" w:right="495"/>
        <w:jc w:val="both"/>
        <w:rPr>
          <w:rFonts w:ascii="Arial" w:eastAsia="Calibri" w:hAnsi="Arial" w:cs="Arial"/>
          <w:bCs/>
          <w:i/>
          <w:sz w:val="24"/>
          <w:szCs w:val="24"/>
        </w:rPr>
      </w:pPr>
      <w:r w:rsidRPr="00AF1D17">
        <w:rPr>
          <w:rFonts w:ascii="Arial" w:hAnsi="Arial" w:cs="Arial"/>
          <w:bCs/>
          <w:iCs/>
          <w:sz w:val="24"/>
          <w:szCs w:val="24"/>
        </w:rPr>
        <w:t>“</w:t>
      </w:r>
      <w:r w:rsidRPr="00A57815">
        <w:rPr>
          <w:rFonts w:ascii="Arial" w:hAnsi="Arial" w:cs="Arial"/>
          <w:bCs/>
          <w:i/>
          <w:iCs/>
          <w:sz w:val="24"/>
          <w:szCs w:val="24"/>
        </w:rPr>
        <w:t xml:space="preserve">Por recibido en la Oficialía de Partes Común de este Tribunal, el escrito de </w:t>
      </w:r>
      <w:r w:rsidR="00EA7A73" w:rsidRPr="00EA7A73">
        <w:rPr>
          <w:rFonts w:ascii="Arial" w:hAnsi="Arial" w:cs="Arial"/>
          <w:b/>
          <w:bCs/>
          <w:i/>
          <w:iCs/>
          <w:sz w:val="32"/>
          <w:szCs w:val="24"/>
        </w:rPr>
        <w:t>**********</w:t>
      </w:r>
      <w:r w:rsidRPr="00EA7A73">
        <w:rPr>
          <w:rFonts w:ascii="Arial" w:eastAsia="Calibri" w:hAnsi="Arial" w:cs="Arial"/>
          <w:bCs/>
          <w:i/>
          <w:sz w:val="32"/>
          <w:szCs w:val="24"/>
        </w:rPr>
        <w:t>.</w:t>
      </w:r>
      <w:r w:rsidRPr="00A57815">
        <w:rPr>
          <w:rFonts w:ascii="Arial" w:eastAsia="Calibri" w:hAnsi="Arial" w:cs="Arial"/>
          <w:bCs/>
          <w:i/>
          <w:sz w:val="24"/>
          <w:szCs w:val="24"/>
        </w:rPr>
        <w:t xml:space="preserve"> Visto su contenido, con fundamento en los artículos </w:t>
      </w:r>
      <w:r>
        <w:rPr>
          <w:rFonts w:ascii="Arial" w:eastAsia="Calibri" w:hAnsi="Arial" w:cs="Arial"/>
          <w:bCs/>
          <w:i/>
          <w:sz w:val="24"/>
          <w:szCs w:val="24"/>
        </w:rPr>
        <w:t>119</w:t>
      </w:r>
      <w:r w:rsidRPr="00A57815">
        <w:rPr>
          <w:rFonts w:ascii="Arial" w:eastAsia="Calibri" w:hAnsi="Arial" w:cs="Arial"/>
          <w:bCs/>
          <w:i/>
          <w:sz w:val="24"/>
          <w:szCs w:val="24"/>
        </w:rPr>
        <w:t xml:space="preserve">, </w:t>
      </w:r>
      <w:r>
        <w:rPr>
          <w:rFonts w:ascii="Arial" w:eastAsia="Calibri" w:hAnsi="Arial" w:cs="Arial"/>
          <w:bCs/>
          <w:i/>
          <w:sz w:val="24"/>
          <w:szCs w:val="24"/>
        </w:rPr>
        <w:t>120</w:t>
      </w:r>
      <w:r w:rsidRPr="00A57815">
        <w:rPr>
          <w:rFonts w:ascii="Arial" w:eastAsia="Calibri" w:hAnsi="Arial" w:cs="Arial"/>
          <w:bCs/>
          <w:i/>
          <w:sz w:val="24"/>
          <w:szCs w:val="24"/>
        </w:rPr>
        <w:t xml:space="preserve"> fracción I, </w:t>
      </w:r>
      <w:r>
        <w:rPr>
          <w:rFonts w:ascii="Arial" w:eastAsia="Calibri" w:hAnsi="Arial" w:cs="Arial"/>
          <w:bCs/>
          <w:i/>
          <w:sz w:val="24"/>
          <w:szCs w:val="24"/>
        </w:rPr>
        <w:t>133</w:t>
      </w:r>
      <w:r w:rsidRPr="00A57815">
        <w:rPr>
          <w:rFonts w:ascii="Arial" w:eastAsia="Calibri" w:hAnsi="Arial" w:cs="Arial"/>
          <w:bCs/>
          <w:i/>
          <w:sz w:val="24"/>
          <w:szCs w:val="24"/>
        </w:rPr>
        <w:t xml:space="preserve"> fracción </w:t>
      </w:r>
      <w:r>
        <w:rPr>
          <w:rFonts w:ascii="Arial" w:eastAsia="Calibri" w:hAnsi="Arial" w:cs="Arial"/>
          <w:bCs/>
          <w:i/>
          <w:sz w:val="24"/>
          <w:szCs w:val="24"/>
        </w:rPr>
        <w:t>I</w:t>
      </w:r>
      <w:r w:rsidRPr="00A57815">
        <w:rPr>
          <w:rFonts w:ascii="Arial" w:eastAsia="Calibri" w:hAnsi="Arial" w:cs="Arial"/>
          <w:bCs/>
          <w:i/>
          <w:sz w:val="24"/>
          <w:szCs w:val="24"/>
        </w:rPr>
        <w:t>I, 1</w:t>
      </w:r>
      <w:r>
        <w:rPr>
          <w:rFonts w:ascii="Arial" w:eastAsia="Calibri" w:hAnsi="Arial" w:cs="Arial"/>
          <w:bCs/>
          <w:i/>
          <w:sz w:val="24"/>
          <w:szCs w:val="24"/>
        </w:rPr>
        <w:t>46</w:t>
      </w:r>
      <w:r w:rsidRPr="00A57815">
        <w:rPr>
          <w:rFonts w:ascii="Arial" w:eastAsia="Calibri" w:hAnsi="Arial" w:cs="Arial"/>
          <w:bCs/>
          <w:i/>
          <w:sz w:val="24"/>
          <w:szCs w:val="24"/>
        </w:rPr>
        <w:t>, 1</w:t>
      </w:r>
      <w:r>
        <w:rPr>
          <w:rFonts w:ascii="Arial" w:eastAsia="Calibri" w:hAnsi="Arial" w:cs="Arial"/>
          <w:bCs/>
          <w:i/>
          <w:sz w:val="24"/>
          <w:szCs w:val="24"/>
        </w:rPr>
        <w:t>6</w:t>
      </w:r>
      <w:r w:rsidRPr="00A57815">
        <w:rPr>
          <w:rFonts w:ascii="Arial" w:eastAsia="Calibri" w:hAnsi="Arial" w:cs="Arial"/>
          <w:bCs/>
          <w:i/>
          <w:sz w:val="24"/>
          <w:szCs w:val="24"/>
        </w:rPr>
        <w:t>4, 1</w:t>
      </w:r>
      <w:r>
        <w:rPr>
          <w:rFonts w:ascii="Arial" w:eastAsia="Calibri" w:hAnsi="Arial" w:cs="Arial"/>
          <w:bCs/>
          <w:i/>
          <w:sz w:val="24"/>
          <w:szCs w:val="24"/>
        </w:rPr>
        <w:t>7</w:t>
      </w:r>
      <w:r w:rsidRPr="00A57815">
        <w:rPr>
          <w:rFonts w:ascii="Arial" w:eastAsia="Calibri" w:hAnsi="Arial" w:cs="Arial"/>
          <w:bCs/>
          <w:i/>
          <w:sz w:val="24"/>
          <w:szCs w:val="24"/>
        </w:rPr>
        <w:t xml:space="preserve">6, todos de la Ley de </w:t>
      </w:r>
      <w:r>
        <w:rPr>
          <w:rFonts w:ascii="Arial" w:eastAsia="Calibri" w:hAnsi="Arial" w:cs="Arial"/>
          <w:bCs/>
          <w:i/>
          <w:sz w:val="24"/>
          <w:szCs w:val="24"/>
        </w:rPr>
        <w:t xml:space="preserve">Procedimiento y </w:t>
      </w:r>
      <w:r w:rsidRPr="00A57815">
        <w:rPr>
          <w:rFonts w:ascii="Arial" w:eastAsia="Calibri" w:hAnsi="Arial" w:cs="Arial"/>
          <w:bCs/>
          <w:i/>
          <w:sz w:val="24"/>
          <w:szCs w:val="24"/>
        </w:rPr>
        <w:t>Justicia Administrativa para el Estado</w:t>
      </w:r>
      <w:r>
        <w:rPr>
          <w:rFonts w:ascii="Arial" w:eastAsia="Calibri" w:hAnsi="Arial" w:cs="Arial"/>
          <w:bCs/>
          <w:i/>
          <w:sz w:val="24"/>
          <w:szCs w:val="24"/>
        </w:rPr>
        <w:t xml:space="preserve"> de Oaxaca</w:t>
      </w:r>
      <w:r w:rsidRPr="00A57815">
        <w:rPr>
          <w:rFonts w:ascii="Arial" w:eastAsia="Calibri" w:hAnsi="Arial" w:cs="Arial"/>
          <w:bCs/>
          <w:i/>
          <w:sz w:val="24"/>
          <w:szCs w:val="24"/>
        </w:rPr>
        <w:t xml:space="preserve">, </w:t>
      </w:r>
      <w:r w:rsidRPr="00A57815">
        <w:rPr>
          <w:rFonts w:ascii="Arial" w:eastAsia="Calibri" w:hAnsi="Arial" w:cs="Arial"/>
          <w:b/>
          <w:bCs/>
          <w:i/>
          <w:sz w:val="24"/>
          <w:szCs w:val="24"/>
        </w:rPr>
        <w:t>SE ADMITE</w:t>
      </w:r>
      <w:r w:rsidRPr="00A57815">
        <w:rPr>
          <w:rFonts w:ascii="Arial" w:eastAsia="Calibri" w:hAnsi="Arial" w:cs="Arial"/>
          <w:bCs/>
          <w:i/>
          <w:sz w:val="24"/>
          <w:szCs w:val="24"/>
        </w:rPr>
        <w:t xml:space="preserve"> a trámite la demanda y se le tiene demandando al </w:t>
      </w:r>
      <w:r>
        <w:rPr>
          <w:rFonts w:ascii="Arial" w:eastAsia="Calibri" w:hAnsi="Arial" w:cs="Arial"/>
          <w:bCs/>
          <w:i/>
          <w:sz w:val="24"/>
          <w:szCs w:val="24"/>
        </w:rPr>
        <w:t>Inspector adscrito a la Dirección de Normatividad y Control de la Vía Pública del Municipio de Oaxaca de Juárez, Oaxaca;</w:t>
      </w:r>
      <w:r w:rsidRPr="00A57815">
        <w:rPr>
          <w:rFonts w:ascii="Arial" w:eastAsia="Calibri" w:hAnsi="Arial" w:cs="Arial"/>
          <w:bCs/>
          <w:i/>
          <w:sz w:val="24"/>
          <w:szCs w:val="24"/>
        </w:rPr>
        <w:t xml:space="preserve"> la nulidad de</w:t>
      </w:r>
      <w:r>
        <w:rPr>
          <w:rFonts w:ascii="Arial" w:eastAsia="Calibri" w:hAnsi="Arial" w:cs="Arial"/>
          <w:bCs/>
          <w:i/>
          <w:sz w:val="24"/>
          <w:szCs w:val="24"/>
        </w:rPr>
        <w:t>l acta de infracción con folio 150 de veintiuno de agosto de dos mil dieciocho</w:t>
      </w:r>
      <w:r w:rsidRPr="00A57815">
        <w:rPr>
          <w:rFonts w:ascii="Arial" w:hAnsi="Arial" w:cs="Arial"/>
          <w:bCs/>
          <w:i/>
          <w:iCs/>
          <w:sz w:val="24"/>
          <w:szCs w:val="24"/>
        </w:rPr>
        <w:t>. P</w:t>
      </w:r>
      <w:r w:rsidRPr="00A57815">
        <w:rPr>
          <w:rFonts w:ascii="Arial" w:eastAsia="Calibri" w:hAnsi="Arial" w:cs="Arial"/>
          <w:bCs/>
          <w:i/>
          <w:sz w:val="24"/>
          <w:szCs w:val="24"/>
        </w:rPr>
        <w:t>or admitida</w:t>
      </w:r>
      <w:r>
        <w:rPr>
          <w:rFonts w:ascii="Arial" w:eastAsia="Calibri" w:hAnsi="Arial" w:cs="Arial"/>
          <w:bCs/>
          <w:i/>
          <w:sz w:val="24"/>
          <w:szCs w:val="24"/>
        </w:rPr>
        <w:t>s</w:t>
      </w:r>
      <w:r w:rsidRPr="00A57815">
        <w:rPr>
          <w:rFonts w:ascii="Arial" w:eastAsia="Calibri" w:hAnsi="Arial" w:cs="Arial"/>
          <w:bCs/>
          <w:i/>
          <w:sz w:val="24"/>
          <w:szCs w:val="24"/>
        </w:rPr>
        <w:t xml:space="preserve"> la</w:t>
      </w:r>
      <w:r>
        <w:rPr>
          <w:rFonts w:ascii="Arial" w:eastAsia="Calibri" w:hAnsi="Arial" w:cs="Arial"/>
          <w:bCs/>
          <w:i/>
          <w:sz w:val="24"/>
          <w:szCs w:val="24"/>
        </w:rPr>
        <w:t>s</w:t>
      </w:r>
      <w:r w:rsidRPr="00A57815">
        <w:rPr>
          <w:rFonts w:ascii="Arial" w:eastAsia="Calibri" w:hAnsi="Arial" w:cs="Arial"/>
          <w:bCs/>
          <w:i/>
          <w:sz w:val="24"/>
          <w:szCs w:val="24"/>
        </w:rPr>
        <w:t xml:space="preserve"> </w:t>
      </w:r>
      <w:r>
        <w:rPr>
          <w:rFonts w:ascii="Arial" w:eastAsia="Calibri" w:hAnsi="Arial" w:cs="Arial"/>
          <w:b/>
          <w:bCs/>
          <w:i/>
          <w:sz w:val="24"/>
          <w:szCs w:val="24"/>
        </w:rPr>
        <w:t xml:space="preserve">pruebas </w:t>
      </w:r>
      <w:r w:rsidRPr="00A57815">
        <w:rPr>
          <w:rFonts w:ascii="Arial" w:eastAsia="Calibri" w:hAnsi="Arial" w:cs="Arial"/>
          <w:b/>
          <w:bCs/>
          <w:i/>
          <w:sz w:val="24"/>
          <w:szCs w:val="24"/>
        </w:rPr>
        <w:t>documental</w:t>
      </w:r>
      <w:r>
        <w:rPr>
          <w:rFonts w:ascii="Arial" w:eastAsia="Calibri" w:hAnsi="Arial" w:cs="Arial"/>
          <w:b/>
          <w:bCs/>
          <w:i/>
          <w:sz w:val="24"/>
          <w:szCs w:val="24"/>
        </w:rPr>
        <w:t>es</w:t>
      </w:r>
      <w:r w:rsidRPr="00A57815">
        <w:rPr>
          <w:rFonts w:ascii="Arial" w:eastAsia="Calibri" w:hAnsi="Arial" w:cs="Arial"/>
          <w:bCs/>
          <w:i/>
          <w:sz w:val="24"/>
          <w:szCs w:val="24"/>
        </w:rPr>
        <w:t xml:space="preserve"> que ofrece y exhibe consistente en</w:t>
      </w:r>
      <w:r>
        <w:rPr>
          <w:rFonts w:ascii="Arial" w:eastAsia="Calibri" w:hAnsi="Arial" w:cs="Arial"/>
          <w:bCs/>
          <w:i/>
          <w:sz w:val="24"/>
          <w:szCs w:val="24"/>
        </w:rPr>
        <w:t xml:space="preserve">: a) Original del acta de infracción folio </w:t>
      </w:r>
      <w:r w:rsidR="00E94D06">
        <w:rPr>
          <w:rFonts w:ascii="Arial" w:eastAsia="Times New Roman" w:hAnsi="Arial" w:cs="Arial"/>
          <w:bCs/>
          <w:i/>
          <w:iCs/>
          <w:sz w:val="32"/>
          <w:szCs w:val="24"/>
          <w:lang w:eastAsia="es-ES"/>
        </w:rPr>
        <w:t>**********</w:t>
      </w:r>
      <w:r>
        <w:rPr>
          <w:rFonts w:ascii="Arial" w:eastAsia="Calibri" w:hAnsi="Arial" w:cs="Arial"/>
          <w:bCs/>
          <w:i/>
          <w:sz w:val="24"/>
          <w:szCs w:val="24"/>
        </w:rPr>
        <w:t xml:space="preserve"> de veintiuno de agosto de dos mil dieciocho; y b) Original de recibo de pago GRL14300000380148 de veintinueve de enero de dos mil dieciocho</w:t>
      </w:r>
      <w:r w:rsidRPr="00A57815">
        <w:rPr>
          <w:rFonts w:ascii="Arial" w:eastAsia="Calibri" w:hAnsi="Arial" w:cs="Arial"/>
          <w:bCs/>
          <w:i/>
          <w:sz w:val="24"/>
          <w:szCs w:val="24"/>
        </w:rPr>
        <w:t>. Lo anterior con fundamento en los artículos 1</w:t>
      </w:r>
      <w:r>
        <w:rPr>
          <w:rFonts w:ascii="Arial" w:eastAsia="Calibri" w:hAnsi="Arial" w:cs="Arial"/>
          <w:bCs/>
          <w:i/>
          <w:sz w:val="24"/>
          <w:szCs w:val="24"/>
        </w:rPr>
        <w:t>88 y 18</w:t>
      </w:r>
      <w:r w:rsidRPr="00A57815">
        <w:rPr>
          <w:rFonts w:ascii="Arial" w:eastAsia="Calibri" w:hAnsi="Arial" w:cs="Arial"/>
          <w:bCs/>
          <w:i/>
          <w:sz w:val="24"/>
          <w:szCs w:val="24"/>
        </w:rPr>
        <w:t xml:space="preserve">9, de la Ley </w:t>
      </w:r>
      <w:r>
        <w:rPr>
          <w:rFonts w:ascii="Arial" w:eastAsia="Calibri" w:hAnsi="Arial" w:cs="Arial"/>
          <w:bCs/>
          <w:i/>
          <w:sz w:val="24"/>
          <w:szCs w:val="24"/>
        </w:rPr>
        <w:t>de la materia</w:t>
      </w:r>
      <w:r w:rsidRPr="00A57815">
        <w:rPr>
          <w:rFonts w:ascii="Arial" w:eastAsia="Calibri" w:hAnsi="Arial" w:cs="Arial"/>
          <w:bCs/>
          <w:i/>
          <w:sz w:val="24"/>
          <w:szCs w:val="24"/>
        </w:rPr>
        <w:t>.</w:t>
      </w:r>
    </w:p>
    <w:p w:rsidR="00E22D11" w:rsidRDefault="00E22D11" w:rsidP="007D6229">
      <w:pPr>
        <w:spacing w:after="0" w:line="360" w:lineRule="auto"/>
        <w:ind w:left="1134" w:right="495"/>
        <w:jc w:val="both"/>
        <w:rPr>
          <w:rFonts w:ascii="Arial" w:eastAsia="Calibri" w:hAnsi="Arial" w:cs="Arial"/>
          <w:bCs/>
          <w:i/>
          <w:color w:val="FFFFFF" w:themeColor="background1"/>
          <w:sz w:val="24"/>
          <w:szCs w:val="24"/>
        </w:rPr>
      </w:pPr>
      <w:r w:rsidRPr="00A57815">
        <w:rPr>
          <w:rFonts w:ascii="Arial" w:eastAsia="Calibri" w:hAnsi="Arial" w:cs="Arial"/>
          <w:bCs/>
          <w:i/>
          <w:sz w:val="24"/>
          <w:szCs w:val="24"/>
        </w:rPr>
        <w:lastRenderedPageBreak/>
        <w:t xml:space="preserve">Con copia de la demanda y anexos, córrase traslado y emplácese a la autoridad demandada, en el domicilio señalado por la parte actora en su escrito de demanda; para que la conteste dentro del plazo de </w:t>
      </w:r>
      <w:r w:rsidRPr="00A57815">
        <w:rPr>
          <w:rFonts w:ascii="Arial" w:eastAsia="Calibri" w:hAnsi="Arial" w:cs="Arial"/>
          <w:b/>
          <w:bCs/>
          <w:i/>
          <w:sz w:val="24"/>
          <w:szCs w:val="24"/>
        </w:rPr>
        <w:t>nueve días hábiles</w:t>
      </w:r>
      <w:r w:rsidRPr="00A57815">
        <w:rPr>
          <w:rFonts w:ascii="Arial" w:eastAsia="Calibri" w:hAnsi="Arial" w:cs="Arial"/>
          <w:bCs/>
          <w:i/>
          <w:sz w:val="24"/>
          <w:szCs w:val="24"/>
        </w:rPr>
        <w:t xml:space="preserve"> contados a partir del día siguiente al en que surta efectos la notificación del presente auto, con el </w:t>
      </w:r>
      <w:r w:rsidRPr="00A57815">
        <w:rPr>
          <w:rFonts w:ascii="Arial" w:eastAsia="Calibri" w:hAnsi="Arial" w:cs="Arial"/>
          <w:b/>
          <w:bCs/>
          <w:i/>
          <w:sz w:val="24"/>
          <w:szCs w:val="24"/>
        </w:rPr>
        <w:t>apercibimiento</w:t>
      </w:r>
      <w:r w:rsidRPr="00A57815">
        <w:rPr>
          <w:rFonts w:ascii="Arial" w:eastAsia="Calibri" w:hAnsi="Arial" w:cs="Arial"/>
          <w:bCs/>
          <w:i/>
          <w:sz w:val="24"/>
          <w:szCs w:val="24"/>
        </w:rPr>
        <w:t xml:space="preserve"> que de no hacerlo dentro del referido plazo, se tendrá por contestada la demanda en sentido afirmativo y en caso de no referirse a todos los hechos, se tendrán por ciertos, salvo prueba en contrario, </w:t>
      </w:r>
      <w:r>
        <w:rPr>
          <w:rFonts w:ascii="Arial" w:eastAsia="Calibri" w:hAnsi="Arial" w:cs="Arial"/>
          <w:bCs/>
          <w:i/>
          <w:sz w:val="24"/>
          <w:szCs w:val="24"/>
        </w:rPr>
        <w:t>como lo establece el artículo 18</w:t>
      </w:r>
      <w:r w:rsidRPr="00A57815">
        <w:rPr>
          <w:rFonts w:ascii="Arial" w:eastAsia="Calibri" w:hAnsi="Arial" w:cs="Arial"/>
          <w:bCs/>
          <w:i/>
          <w:sz w:val="24"/>
          <w:szCs w:val="24"/>
        </w:rPr>
        <w:t>3, de la Ley en cita.</w:t>
      </w:r>
    </w:p>
    <w:p w:rsidR="00E22D11" w:rsidRDefault="00E22D11" w:rsidP="007D6229">
      <w:pPr>
        <w:spacing w:after="0" w:line="360" w:lineRule="auto"/>
        <w:ind w:left="1134" w:right="495"/>
        <w:jc w:val="both"/>
        <w:rPr>
          <w:rFonts w:ascii="Arial" w:eastAsia="Calibri" w:hAnsi="Arial" w:cs="Arial"/>
          <w:bCs/>
          <w:i/>
          <w:sz w:val="24"/>
          <w:szCs w:val="24"/>
        </w:rPr>
      </w:pPr>
      <w:r>
        <w:rPr>
          <w:rFonts w:ascii="Arial" w:eastAsia="Calibri" w:hAnsi="Arial" w:cs="Arial"/>
          <w:bCs/>
          <w:i/>
          <w:sz w:val="24"/>
          <w:szCs w:val="24"/>
        </w:rPr>
        <w:t>S</w:t>
      </w:r>
      <w:r w:rsidRPr="00A57815">
        <w:rPr>
          <w:rFonts w:ascii="Arial" w:eastAsia="Calibri" w:hAnsi="Arial" w:cs="Arial"/>
          <w:bCs/>
          <w:i/>
          <w:sz w:val="24"/>
          <w:szCs w:val="24"/>
        </w:rPr>
        <w:t xml:space="preserve">e hace del conocimiento de la autoridad demandada que </w:t>
      </w:r>
      <w:r w:rsidRPr="00A57815">
        <w:rPr>
          <w:rFonts w:ascii="Arial" w:eastAsia="Calibri" w:hAnsi="Arial" w:cs="Arial"/>
          <w:b/>
          <w:bCs/>
          <w:i/>
          <w:sz w:val="24"/>
          <w:szCs w:val="24"/>
        </w:rPr>
        <w:t>deberá</w:t>
      </w:r>
      <w:r w:rsidRPr="00A57815">
        <w:rPr>
          <w:rFonts w:ascii="Arial" w:eastAsia="Calibri" w:hAnsi="Arial" w:cs="Arial"/>
          <w:bCs/>
          <w:i/>
          <w:sz w:val="24"/>
          <w:szCs w:val="24"/>
        </w:rPr>
        <w:t xml:space="preserve"> acompañar a su escrito de conte</w:t>
      </w:r>
      <w:r>
        <w:rPr>
          <w:rFonts w:ascii="Arial" w:eastAsia="Calibri" w:hAnsi="Arial" w:cs="Arial"/>
          <w:bCs/>
          <w:i/>
          <w:sz w:val="24"/>
          <w:szCs w:val="24"/>
        </w:rPr>
        <w:t>stación, en caso de producirla,</w:t>
      </w:r>
      <w:r w:rsidRPr="00A57815">
        <w:rPr>
          <w:rFonts w:ascii="Arial" w:eastAsia="Calibri" w:hAnsi="Arial" w:cs="Arial"/>
          <w:bCs/>
          <w:i/>
          <w:sz w:val="24"/>
          <w:szCs w:val="24"/>
        </w:rPr>
        <w:t xml:space="preserve"> copias de la misma y de los documentos que acompañen, para cada una de las partes, según lo prevé el artículo 1</w:t>
      </w:r>
      <w:r>
        <w:rPr>
          <w:rFonts w:ascii="Arial" w:eastAsia="Calibri" w:hAnsi="Arial" w:cs="Arial"/>
          <w:bCs/>
          <w:i/>
          <w:sz w:val="24"/>
          <w:szCs w:val="24"/>
        </w:rPr>
        <w:t>85</w:t>
      </w:r>
      <w:r w:rsidRPr="00A57815">
        <w:rPr>
          <w:rFonts w:ascii="Arial" w:eastAsia="Calibri" w:hAnsi="Arial" w:cs="Arial"/>
          <w:bCs/>
          <w:i/>
          <w:sz w:val="24"/>
          <w:szCs w:val="24"/>
        </w:rPr>
        <w:t xml:space="preserve"> de la Ley de </w:t>
      </w:r>
      <w:r>
        <w:rPr>
          <w:rFonts w:ascii="Arial" w:eastAsia="Calibri" w:hAnsi="Arial" w:cs="Arial"/>
          <w:bCs/>
          <w:i/>
          <w:sz w:val="24"/>
          <w:szCs w:val="24"/>
        </w:rPr>
        <w:t xml:space="preserve">Procedimiento y </w:t>
      </w:r>
      <w:r w:rsidRPr="00A57815">
        <w:rPr>
          <w:rFonts w:ascii="Arial" w:eastAsia="Calibri" w:hAnsi="Arial" w:cs="Arial"/>
          <w:bCs/>
          <w:i/>
          <w:sz w:val="24"/>
          <w:szCs w:val="24"/>
        </w:rPr>
        <w:t>Justicia Administrativa para el Estado de Oaxaca.</w:t>
      </w:r>
    </w:p>
    <w:p w:rsidR="00E22D11" w:rsidRDefault="00E22D11" w:rsidP="007D6229">
      <w:pPr>
        <w:spacing w:after="0" w:line="360" w:lineRule="auto"/>
        <w:ind w:left="1134" w:right="495"/>
        <w:jc w:val="both"/>
        <w:rPr>
          <w:rFonts w:ascii="Arial" w:hAnsi="Arial" w:cs="Arial"/>
          <w:bCs/>
          <w:i/>
          <w:iCs/>
          <w:sz w:val="24"/>
          <w:szCs w:val="24"/>
        </w:rPr>
      </w:pPr>
      <w:r w:rsidRPr="00A57815">
        <w:rPr>
          <w:rFonts w:ascii="Arial" w:hAnsi="Arial" w:cs="Arial"/>
          <w:bCs/>
          <w:i/>
          <w:iCs/>
          <w:sz w:val="24"/>
          <w:szCs w:val="24"/>
        </w:rPr>
        <w:t xml:space="preserve">Se tiene a la actora, </w:t>
      </w:r>
      <w:r w:rsidRPr="00C8150F">
        <w:rPr>
          <w:rFonts w:ascii="Arial" w:hAnsi="Arial" w:cs="Arial"/>
          <w:bCs/>
          <w:i/>
          <w:iCs/>
          <w:sz w:val="24"/>
          <w:szCs w:val="24"/>
        </w:rPr>
        <w:t>señalando domicilio para recibir sus notificaciones</w:t>
      </w:r>
      <w:r w:rsidRPr="00A57815">
        <w:rPr>
          <w:rFonts w:ascii="Arial" w:hAnsi="Arial" w:cs="Arial"/>
          <w:bCs/>
          <w:i/>
          <w:iCs/>
          <w:sz w:val="24"/>
          <w:szCs w:val="24"/>
        </w:rPr>
        <w:t xml:space="preserve"> el que indica en su escrito de cuenta y por autorizadas a las personas que menciona quienes únicamente podrán recibir notificaciones e imponerse de los autos, virtud que no acreditan ante esta Sala que se encuentren registrados en el Libro de Registro de Títulos y Cédulas de Licenciado en Derecho del índice de la Secretaría General de Acuerdos de este Tribunal, lo anterior con fundamento en los artículos 1</w:t>
      </w:r>
      <w:r>
        <w:rPr>
          <w:rFonts w:ascii="Arial" w:hAnsi="Arial" w:cs="Arial"/>
          <w:bCs/>
          <w:i/>
          <w:iCs/>
          <w:sz w:val="24"/>
          <w:szCs w:val="24"/>
        </w:rPr>
        <w:t>46</w:t>
      </w:r>
      <w:r w:rsidRPr="00A57815">
        <w:rPr>
          <w:rFonts w:ascii="Arial" w:hAnsi="Arial" w:cs="Arial"/>
          <w:bCs/>
          <w:i/>
          <w:iCs/>
          <w:sz w:val="24"/>
          <w:szCs w:val="24"/>
        </w:rPr>
        <w:t>, 1</w:t>
      </w:r>
      <w:r>
        <w:rPr>
          <w:rFonts w:ascii="Arial" w:hAnsi="Arial" w:cs="Arial"/>
          <w:bCs/>
          <w:i/>
          <w:iCs/>
          <w:sz w:val="24"/>
          <w:szCs w:val="24"/>
        </w:rPr>
        <w:t>48</w:t>
      </w:r>
      <w:r w:rsidRPr="00A57815">
        <w:rPr>
          <w:rFonts w:ascii="Arial" w:hAnsi="Arial" w:cs="Arial"/>
          <w:bCs/>
          <w:i/>
          <w:iCs/>
          <w:sz w:val="24"/>
          <w:szCs w:val="24"/>
        </w:rPr>
        <w:t xml:space="preserve"> último párrafo, 1</w:t>
      </w:r>
      <w:r>
        <w:rPr>
          <w:rFonts w:ascii="Arial" w:hAnsi="Arial" w:cs="Arial"/>
          <w:bCs/>
          <w:i/>
          <w:iCs/>
          <w:sz w:val="24"/>
          <w:szCs w:val="24"/>
        </w:rPr>
        <w:t>71</w:t>
      </w:r>
      <w:r w:rsidRPr="00A57815">
        <w:rPr>
          <w:rFonts w:ascii="Arial" w:hAnsi="Arial" w:cs="Arial"/>
          <w:bCs/>
          <w:i/>
          <w:iCs/>
          <w:sz w:val="24"/>
          <w:szCs w:val="24"/>
        </w:rPr>
        <w:t xml:space="preserve"> párrafos primero y tercero de la Ley de </w:t>
      </w:r>
      <w:r>
        <w:rPr>
          <w:rFonts w:ascii="Arial" w:hAnsi="Arial" w:cs="Arial"/>
          <w:bCs/>
          <w:i/>
          <w:iCs/>
          <w:sz w:val="24"/>
          <w:szCs w:val="24"/>
        </w:rPr>
        <w:t xml:space="preserve">Procedimiento y </w:t>
      </w:r>
      <w:r w:rsidRPr="00A57815">
        <w:rPr>
          <w:rFonts w:ascii="Arial" w:hAnsi="Arial" w:cs="Arial"/>
          <w:bCs/>
          <w:i/>
          <w:iCs/>
          <w:sz w:val="24"/>
          <w:szCs w:val="24"/>
        </w:rPr>
        <w:t>Justicia Administ</w:t>
      </w:r>
      <w:r>
        <w:rPr>
          <w:rFonts w:ascii="Arial" w:hAnsi="Arial" w:cs="Arial"/>
          <w:bCs/>
          <w:i/>
          <w:iCs/>
          <w:sz w:val="24"/>
          <w:szCs w:val="24"/>
        </w:rPr>
        <w:t>rativa para el Estado de Oaxaca.</w:t>
      </w:r>
    </w:p>
    <w:p w:rsidR="00E22D11" w:rsidRDefault="00E22D11" w:rsidP="007D6229">
      <w:pPr>
        <w:spacing w:after="0" w:line="360" w:lineRule="auto"/>
        <w:ind w:left="1134" w:right="495"/>
        <w:jc w:val="both"/>
        <w:rPr>
          <w:rFonts w:ascii="Arial" w:eastAsia="Calibri" w:hAnsi="Arial" w:cs="Arial"/>
          <w:bCs/>
          <w:i/>
          <w:sz w:val="24"/>
          <w:szCs w:val="24"/>
        </w:rPr>
      </w:pPr>
      <w:r w:rsidRPr="00A57815">
        <w:rPr>
          <w:rFonts w:ascii="Arial" w:eastAsia="Calibri" w:hAnsi="Arial" w:cs="Arial"/>
          <w:bCs/>
          <w:i/>
          <w:sz w:val="24"/>
          <w:szCs w:val="24"/>
        </w:rPr>
        <w:t xml:space="preserve">En cumplimiento a lo dispuesto por los artículos 1, 2, 6, fracción V, 8, 11 y 15 de la Ley de Transparencia y Acceso a la Información Pública para el Estado de Oaxaca, misma que entró en vigor el día veintiuno de julio de dos mil ocho, y con el fin de respetar la secrecía del administrado, hágasele de su conocimiento, que la sentencia que se dicte en el presente juicio contencioso de nulidad que regula la Ley Administrativa para el Estado de Oaxaca, estará a disposición del público para su consulta, conforme al procedimiento de acceso a la información; así también comuníquesele al administrado el derecho que le asiste para oponerse en relación con terceros a la publicación de sus datos personales, haciendo mención expresa de los mismos, en la inteligencia de que la falta de oposición  conlleva su consentimiento para que la sentencia </w:t>
      </w:r>
      <w:r w:rsidRPr="00A57815">
        <w:rPr>
          <w:rFonts w:ascii="Arial" w:eastAsia="Calibri" w:hAnsi="Arial" w:cs="Arial"/>
          <w:bCs/>
          <w:i/>
          <w:sz w:val="24"/>
          <w:szCs w:val="24"/>
        </w:rPr>
        <w:lastRenderedPageBreak/>
        <w:t>respectiva se publique sin la supresión de esos datos, manifestación que deberá realizar hasta antes de la celebración de la audiencia final.</w:t>
      </w:r>
    </w:p>
    <w:p w:rsidR="00E22D11" w:rsidRPr="009253F1" w:rsidRDefault="00E22D11" w:rsidP="007D6229">
      <w:pPr>
        <w:spacing w:after="0" w:line="360" w:lineRule="auto"/>
        <w:ind w:left="1134" w:right="495"/>
        <w:jc w:val="both"/>
        <w:rPr>
          <w:rFonts w:ascii="Arial" w:eastAsia="Calibri" w:hAnsi="Arial" w:cs="Arial"/>
          <w:bCs/>
          <w:sz w:val="26"/>
          <w:szCs w:val="26"/>
        </w:rPr>
      </w:pPr>
      <w:r w:rsidRPr="00E11AF4">
        <w:rPr>
          <w:rFonts w:ascii="Arial" w:eastAsia="Calibri" w:hAnsi="Arial" w:cs="Arial"/>
          <w:bCs/>
          <w:i/>
          <w:color w:val="FFFFFF" w:themeColor="background1"/>
          <w:sz w:val="24"/>
          <w:szCs w:val="24"/>
        </w:rPr>
        <w:t xml:space="preserve"> </w:t>
      </w:r>
      <w:r w:rsidRPr="00A57815">
        <w:rPr>
          <w:rFonts w:ascii="Arial" w:eastAsia="Calibri" w:hAnsi="Arial" w:cs="Arial"/>
          <w:bCs/>
          <w:i/>
          <w:sz w:val="24"/>
          <w:szCs w:val="24"/>
        </w:rPr>
        <w:t>Conforme a lo dispuesto en los artículos 1</w:t>
      </w:r>
      <w:r>
        <w:rPr>
          <w:rFonts w:ascii="Arial" w:eastAsia="Calibri" w:hAnsi="Arial" w:cs="Arial"/>
          <w:bCs/>
          <w:i/>
          <w:sz w:val="24"/>
          <w:szCs w:val="24"/>
        </w:rPr>
        <w:t>7</w:t>
      </w:r>
      <w:r w:rsidRPr="00A57815">
        <w:rPr>
          <w:rFonts w:ascii="Arial" w:eastAsia="Calibri" w:hAnsi="Arial" w:cs="Arial"/>
          <w:bCs/>
          <w:i/>
          <w:sz w:val="24"/>
          <w:szCs w:val="24"/>
        </w:rPr>
        <w:t>2 fracción I y 1</w:t>
      </w:r>
      <w:r>
        <w:rPr>
          <w:rFonts w:ascii="Arial" w:eastAsia="Calibri" w:hAnsi="Arial" w:cs="Arial"/>
          <w:bCs/>
          <w:i/>
          <w:sz w:val="24"/>
          <w:szCs w:val="24"/>
        </w:rPr>
        <w:t>7</w:t>
      </w:r>
      <w:r w:rsidRPr="00A57815">
        <w:rPr>
          <w:rFonts w:ascii="Arial" w:eastAsia="Calibri" w:hAnsi="Arial" w:cs="Arial"/>
          <w:bCs/>
          <w:i/>
          <w:sz w:val="24"/>
          <w:szCs w:val="24"/>
        </w:rPr>
        <w:t xml:space="preserve">3 fracciones I y II de la Ley que rige a este Tribunal, </w:t>
      </w:r>
      <w:r w:rsidRPr="00A57815">
        <w:rPr>
          <w:rFonts w:ascii="Arial" w:eastAsia="Calibri" w:hAnsi="Arial" w:cs="Arial"/>
          <w:b/>
          <w:bCs/>
          <w:i/>
          <w:sz w:val="24"/>
          <w:szCs w:val="24"/>
        </w:rPr>
        <w:t>NOTIFIQUESE PERSONALMENTE A LA PARTE ACTORA Y POR OFICIO A LA AUTORIDAD DEMANDADA. CÚMPLASE</w:t>
      </w:r>
      <w:r w:rsidRPr="00A57815">
        <w:rPr>
          <w:rFonts w:ascii="Arial" w:eastAsia="Calibri" w:hAnsi="Arial" w:cs="Arial"/>
          <w:bCs/>
          <w:i/>
          <w:sz w:val="24"/>
          <w:szCs w:val="24"/>
        </w:rPr>
        <w:t>.</w:t>
      </w:r>
      <w:r>
        <w:rPr>
          <w:rFonts w:ascii="Arial" w:eastAsia="Calibri" w:hAnsi="Arial" w:cs="Arial"/>
          <w:bCs/>
          <w:sz w:val="26"/>
          <w:szCs w:val="26"/>
        </w:rPr>
        <w:t>”</w:t>
      </w:r>
    </w:p>
    <w:p w:rsidR="00E22D11" w:rsidRDefault="00E22D11" w:rsidP="00E22D11">
      <w:pPr>
        <w:widowControl w:val="0"/>
        <w:tabs>
          <w:tab w:val="left" w:pos="0"/>
        </w:tabs>
        <w:spacing w:before="240" w:after="0" w:line="360" w:lineRule="auto"/>
        <w:ind w:right="18"/>
        <w:jc w:val="both"/>
        <w:rPr>
          <w:rFonts w:ascii="Arial" w:hAnsi="Arial" w:cs="Arial"/>
          <w:sz w:val="26"/>
          <w:szCs w:val="26"/>
        </w:rPr>
      </w:pPr>
      <w:r>
        <w:rPr>
          <w:rFonts w:ascii="Arial" w:hAnsi="Arial" w:cs="Arial"/>
          <w:sz w:val="26"/>
          <w:szCs w:val="26"/>
        </w:rPr>
        <w:tab/>
        <w:t>En mérito de lo anterior, con fundamento en los artículos 237 y 238 de la Ley de Procedimiento y Justicia Administrativa para el Estado, se:</w:t>
      </w:r>
    </w:p>
    <w:p w:rsidR="00E22D11" w:rsidRDefault="00E22D11" w:rsidP="00E22D11">
      <w:pPr>
        <w:spacing w:before="240" w:line="360" w:lineRule="auto"/>
        <w:ind w:firstLine="708"/>
        <w:jc w:val="center"/>
        <w:rPr>
          <w:rFonts w:ascii="Arial" w:hAnsi="Arial" w:cs="Arial"/>
          <w:b/>
          <w:sz w:val="26"/>
          <w:szCs w:val="26"/>
        </w:rPr>
      </w:pPr>
      <w:r>
        <w:rPr>
          <w:rFonts w:ascii="Arial" w:hAnsi="Arial" w:cs="Arial"/>
          <w:b/>
          <w:sz w:val="26"/>
          <w:szCs w:val="26"/>
        </w:rPr>
        <w:t>R E S U E L V E</w:t>
      </w:r>
    </w:p>
    <w:p w:rsidR="00E22D11" w:rsidRDefault="00E22D11" w:rsidP="00E22D11">
      <w:pPr>
        <w:pStyle w:val="Textoindependiente21"/>
        <w:tabs>
          <w:tab w:val="left" w:pos="-1985"/>
          <w:tab w:val="left" w:pos="7938"/>
        </w:tabs>
        <w:spacing w:line="360" w:lineRule="auto"/>
        <w:ind w:right="17" w:firstLine="709"/>
        <w:rPr>
          <w:rFonts w:ascii="Arial" w:hAnsi="Arial" w:cs="Arial"/>
          <w:b/>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Se </w:t>
      </w:r>
      <w:r>
        <w:rPr>
          <w:rFonts w:ascii="Arial" w:hAnsi="Arial" w:cs="Arial"/>
          <w:b/>
          <w:color w:val="000000"/>
          <w:sz w:val="26"/>
          <w:szCs w:val="26"/>
        </w:rPr>
        <w:t xml:space="preserve">REVOCA </w:t>
      </w:r>
      <w:r>
        <w:rPr>
          <w:rFonts w:ascii="Arial" w:hAnsi="Arial" w:cs="Arial"/>
          <w:color w:val="000000"/>
          <w:sz w:val="26"/>
          <w:szCs w:val="26"/>
        </w:rPr>
        <w:t>el acuerdo recurrido, por las razones expuestas en el considerando que antecede.</w:t>
      </w:r>
    </w:p>
    <w:p w:rsidR="00E22D11" w:rsidRDefault="00E22D11" w:rsidP="00E22D11">
      <w:pPr>
        <w:widowControl w:val="0"/>
        <w:tabs>
          <w:tab w:val="left" w:pos="0"/>
        </w:tabs>
        <w:spacing w:before="240" w:after="0" w:line="360" w:lineRule="auto"/>
        <w:ind w:right="18"/>
        <w:jc w:val="both"/>
        <w:rPr>
          <w:rFonts w:ascii="Arial" w:hAnsi="Arial" w:cs="Arial"/>
          <w:sz w:val="26"/>
          <w:szCs w:val="26"/>
        </w:rPr>
      </w:pPr>
      <w:r>
        <w:rPr>
          <w:rFonts w:ascii="Arial" w:hAnsi="Arial" w:cs="Arial"/>
          <w:b/>
          <w:sz w:val="26"/>
          <w:szCs w:val="26"/>
        </w:rPr>
        <w:tab/>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remítase copia certificada de la presente resolución a la Segunda Sala Unitaria de Primera Instancia de este Tribunal y en su oportunidad archívese el presente cuaderno de revisión como asunto concluido.</w:t>
      </w:r>
    </w:p>
    <w:p w:rsidR="00B67ED4" w:rsidRDefault="00B67ED4" w:rsidP="00B67ED4">
      <w:pPr>
        <w:spacing w:line="360" w:lineRule="auto"/>
        <w:ind w:firstLine="708"/>
        <w:jc w:val="both"/>
        <w:rPr>
          <w:rFonts w:ascii="Arial" w:hAnsi="Arial" w:cs="Arial"/>
          <w:sz w:val="26"/>
          <w:szCs w:val="26"/>
        </w:rPr>
      </w:pPr>
      <w:r>
        <w:rPr>
          <w:rFonts w:ascii="Arial" w:hAnsi="Arial" w:cs="Arial"/>
          <w:sz w:val="26"/>
          <w:szCs w:val="26"/>
        </w:rPr>
        <w:t>Por unanimidad de votos, lo resolvieron y firmaron los Magistrados integrantes de la Sala Superior del Tribunal de Justicia Administrativa; quienes actúan con el Licenciado José Eduardo López García, designado por la Presidencia para suplir a la Secretaria General de Acuerdos de este Tribunal, que autoriza y da fe.</w:t>
      </w:r>
    </w:p>
    <w:p w:rsidR="007D6229" w:rsidRDefault="007D6229" w:rsidP="008D45B5">
      <w:pPr>
        <w:spacing w:line="360" w:lineRule="auto"/>
        <w:rPr>
          <w:rFonts w:ascii="Arial" w:hAnsi="Arial" w:cs="Arial"/>
          <w:sz w:val="26"/>
          <w:szCs w:val="26"/>
        </w:rPr>
      </w:pPr>
    </w:p>
    <w:p w:rsidR="008D45B5" w:rsidRDefault="008D45B5" w:rsidP="008D45B5">
      <w:pPr>
        <w:spacing w:line="360" w:lineRule="auto"/>
        <w:rPr>
          <w:rFonts w:ascii="Arial" w:hAnsi="Arial" w:cs="Arial"/>
          <w:sz w:val="26"/>
          <w:szCs w:val="26"/>
        </w:rPr>
      </w:pPr>
    </w:p>
    <w:p w:rsidR="00C43333" w:rsidRDefault="00C43333" w:rsidP="00C43333">
      <w:pPr>
        <w:spacing w:after="0" w:line="24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C43333" w:rsidRDefault="00C43333" w:rsidP="00C43333">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C43333" w:rsidRDefault="00C43333" w:rsidP="00C43333">
      <w:pPr>
        <w:pStyle w:val="Sinespaciado"/>
        <w:spacing w:line="480" w:lineRule="auto"/>
        <w:jc w:val="center"/>
        <w:rPr>
          <w:rFonts w:ascii="Arial" w:hAnsi="Arial" w:cs="Arial"/>
          <w:sz w:val="26"/>
          <w:szCs w:val="26"/>
        </w:rPr>
      </w:pPr>
    </w:p>
    <w:p w:rsidR="00C43333" w:rsidRDefault="00C43333" w:rsidP="00C43333">
      <w:pPr>
        <w:spacing w:after="0" w:line="360" w:lineRule="auto"/>
        <w:rPr>
          <w:rFonts w:ascii="Arial" w:eastAsiaTheme="minorEastAsia" w:hAnsi="Arial" w:cs="Arial"/>
          <w:sz w:val="26"/>
          <w:szCs w:val="26"/>
          <w:lang w:val="es-MX" w:eastAsia="es-MX"/>
        </w:rPr>
      </w:pPr>
    </w:p>
    <w:p w:rsidR="007D6229" w:rsidRDefault="007D6229" w:rsidP="008D45B5">
      <w:pPr>
        <w:spacing w:after="0" w:line="360" w:lineRule="auto"/>
        <w:rPr>
          <w:rFonts w:ascii="Arial" w:eastAsiaTheme="minorEastAsia" w:hAnsi="Arial" w:cs="Arial"/>
          <w:sz w:val="26"/>
          <w:szCs w:val="26"/>
          <w:lang w:val="es-MX" w:eastAsia="es-MX"/>
        </w:rPr>
      </w:pPr>
    </w:p>
    <w:p w:rsidR="00B67ED4" w:rsidRDefault="00B67ED4" w:rsidP="008D45B5">
      <w:pPr>
        <w:spacing w:after="0" w:line="360" w:lineRule="auto"/>
        <w:rPr>
          <w:rFonts w:ascii="Arial" w:eastAsiaTheme="minorEastAsia" w:hAnsi="Arial" w:cs="Arial"/>
          <w:sz w:val="26"/>
          <w:szCs w:val="26"/>
          <w:lang w:val="es-MX" w:eastAsia="es-MX"/>
        </w:rPr>
      </w:pPr>
    </w:p>
    <w:p w:rsidR="007D6229" w:rsidRDefault="007D6229" w:rsidP="008D45B5">
      <w:pPr>
        <w:spacing w:after="0" w:line="360" w:lineRule="auto"/>
        <w:rPr>
          <w:rFonts w:ascii="Arial" w:eastAsiaTheme="minorEastAsia" w:hAnsi="Arial" w:cs="Arial"/>
          <w:sz w:val="26"/>
          <w:szCs w:val="26"/>
          <w:lang w:val="es-MX" w:eastAsia="es-MX"/>
        </w:rPr>
      </w:pPr>
    </w:p>
    <w:p w:rsidR="00C43333" w:rsidRDefault="00C43333" w:rsidP="00C43333">
      <w:pPr>
        <w:spacing w:after="0" w:line="360" w:lineRule="auto"/>
        <w:jc w:val="center"/>
        <w:rPr>
          <w:rFonts w:ascii="Arial" w:eastAsiaTheme="minorEastAsia" w:hAnsi="Arial" w:cs="Arial"/>
          <w:sz w:val="26"/>
          <w:szCs w:val="26"/>
          <w:lang w:val="es-MX" w:eastAsia="es-MX"/>
        </w:rPr>
      </w:pPr>
      <w:r>
        <w:rPr>
          <w:rFonts w:ascii="Arial" w:eastAsiaTheme="minorEastAsia" w:hAnsi="Arial" w:cs="Arial"/>
          <w:sz w:val="26"/>
          <w:szCs w:val="26"/>
          <w:lang w:val="es-MX" w:eastAsia="es-MX"/>
        </w:rPr>
        <w:t>MAGISTRADO MANUEL VELASCO ALCÁNTARA</w:t>
      </w:r>
    </w:p>
    <w:p w:rsidR="008D45B5" w:rsidRDefault="008D45B5" w:rsidP="008D45B5">
      <w:pPr>
        <w:spacing w:after="0" w:line="240" w:lineRule="auto"/>
        <w:jc w:val="center"/>
        <w:rPr>
          <w:rFonts w:ascii="Arial" w:eastAsia="Calibri" w:hAnsi="Arial" w:cs="Arial"/>
          <w:sz w:val="26"/>
          <w:szCs w:val="26"/>
        </w:rPr>
      </w:pPr>
    </w:p>
    <w:p w:rsidR="008D45B5" w:rsidRPr="00BC28C0" w:rsidRDefault="008D45B5" w:rsidP="008D45B5">
      <w:pPr>
        <w:pStyle w:val="Sinespaciado"/>
        <w:spacing w:line="480" w:lineRule="auto"/>
        <w:jc w:val="center"/>
        <w:rPr>
          <w:rFonts w:ascii="Arial" w:hAnsi="Arial" w:cs="Arial"/>
          <w:b/>
          <w:sz w:val="14"/>
          <w:szCs w:val="26"/>
        </w:rPr>
      </w:pPr>
      <w:r w:rsidRPr="00BC28C0">
        <w:rPr>
          <w:rFonts w:ascii="Arial" w:hAnsi="Arial" w:cs="Arial"/>
          <w:b/>
          <w:sz w:val="14"/>
          <w:szCs w:val="26"/>
        </w:rPr>
        <w:t>LAS PRESENTES FIRMAS CORRESP</w:t>
      </w:r>
      <w:r w:rsidR="007D6229">
        <w:rPr>
          <w:rFonts w:ascii="Arial" w:hAnsi="Arial" w:cs="Arial"/>
          <w:b/>
          <w:sz w:val="14"/>
          <w:szCs w:val="26"/>
        </w:rPr>
        <w:t>ONDEN AL RECURSO DE REVISIÓN 495/2018</w:t>
      </w:r>
    </w:p>
    <w:p w:rsidR="00C43333" w:rsidRPr="008D45B5" w:rsidRDefault="00C43333" w:rsidP="00C43333">
      <w:pPr>
        <w:spacing w:after="0" w:line="360" w:lineRule="auto"/>
        <w:jc w:val="center"/>
        <w:rPr>
          <w:rFonts w:ascii="Arial" w:eastAsiaTheme="minorEastAsia" w:hAnsi="Arial" w:cs="Arial"/>
          <w:sz w:val="26"/>
          <w:szCs w:val="26"/>
          <w:lang w:eastAsia="es-MX"/>
        </w:rPr>
      </w:pPr>
    </w:p>
    <w:p w:rsidR="00C43333" w:rsidRPr="007D6229" w:rsidRDefault="00C43333" w:rsidP="00C43333">
      <w:pPr>
        <w:spacing w:after="0" w:line="360" w:lineRule="auto"/>
        <w:jc w:val="center"/>
        <w:rPr>
          <w:rFonts w:ascii="Arial" w:eastAsiaTheme="minorEastAsia" w:hAnsi="Arial" w:cs="Arial"/>
          <w:sz w:val="26"/>
          <w:szCs w:val="26"/>
          <w:lang w:eastAsia="es-MX"/>
        </w:rPr>
      </w:pPr>
    </w:p>
    <w:p w:rsidR="00C43333" w:rsidRDefault="00C43333" w:rsidP="00C43333">
      <w:pPr>
        <w:spacing w:after="0" w:line="360" w:lineRule="auto"/>
        <w:rPr>
          <w:rFonts w:ascii="Arial" w:eastAsia="Calibri" w:hAnsi="Arial" w:cs="Arial"/>
          <w:sz w:val="26"/>
          <w:szCs w:val="26"/>
        </w:rPr>
      </w:pPr>
    </w:p>
    <w:p w:rsidR="00C43333" w:rsidRDefault="00C43333" w:rsidP="00C43333">
      <w:pPr>
        <w:spacing w:after="0" w:line="360" w:lineRule="auto"/>
        <w:rPr>
          <w:rFonts w:ascii="Arial" w:eastAsia="Calibri" w:hAnsi="Arial" w:cs="Arial"/>
          <w:sz w:val="26"/>
          <w:szCs w:val="26"/>
        </w:rPr>
      </w:pPr>
    </w:p>
    <w:p w:rsidR="00C43333" w:rsidRDefault="00C43333" w:rsidP="00C43333">
      <w:pPr>
        <w:spacing w:after="0" w:line="360" w:lineRule="auto"/>
        <w:rPr>
          <w:rFonts w:ascii="Arial" w:eastAsia="Calibri" w:hAnsi="Arial" w:cs="Arial"/>
          <w:sz w:val="26"/>
          <w:szCs w:val="26"/>
        </w:rPr>
      </w:pPr>
    </w:p>
    <w:p w:rsidR="00C43333" w:rsidRDefault="00C43333" w:rsidP="00C43333">
      <w:pPr>
        <w:spacing w:after="0" w:line="360" w:lineRule="auto"/>
        <w:jc w:val="center"/>
        <w:rPr>
          <w:rFonts w:ascii="Arial" w:eastAsia="Calibri" w:hAnsi="Arial" w:cs="Arial"/>
          <w:sz w:val="26"/>
          <w:szCs w:val="26"/>
        </w:rPr>
      </w:pPr>
    </w:p>
    <w:p w:rsidR="00C43333" w:rsidRDefault="00C43333" w:rsidP="00C43333">
      <w:pPr>
        <w:spacing w:after="0"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C43333" w:rsidRDefault="00C43333" w:rsidP="00C43333">
      <w:pPr>
        <w:spacing w:after="0" w:line="360" w:lineRule="auto"/>
        <w:jc w:val="center"/>
        <w:rPr>
          <w:rFonts w:ascii="Arial" w:eastAsiaTheme="minorEastAsia" w:hAnsi="Arial" w:cs="Arial"/>
          <w:sz w:val="26"/>
          <w:szCs w:val="26"/>
          <w:lang w:val="es-MX" w:eastAsia="es-MX"/>
        </w:rPr>
      </w:pPr>
    </w:p>
    <w:p w:rsidR="00C43333" w:rsidRDefault="00C43333" w:rsidP="00C43333">
      <w:pPr>
        <w:spacing w:after="0" w:line="360" w:lineRule="auto"/>
        <w:jc w:val="center"/>
        <w:rPr>
          <w:rFonts w:ascii="Arial" w:eastAsia="Calibri" w:hAnsi="Arial" w:cs="Arial"/>
          <w:sz w:val="26"/>
          <w:szCs w:val="26"/>
        </w:rPr>
      </w:pPr>
    </w:p>
    <w:p w:rsidR="00C43333" w:rsidRDefault="00C43333" w:rsidP="00C43333">
      <w:pPr>
        <w:spacing w:after="0" w:line="360" w:lineRule="auto"/>
        <w:rPr>
          <w:rFonts w:ascii="Arial" w:eastAsia="Calibri" w:hAnsi="Arial" w:cs="Arial"/>
          <w:sz w:val="26"/>
          <w:szCs w:val="26"/>
        </w:rPr>
      </w:pPr>
    </w:p>
    <w:p w:rsidR="00C43333" w:rsidRDefault="00C43333" w:rsidP="00C43333">
      <w:pPr>
        <w:spacing w:after="0" w:line="360" w:lineRule="auto"/>
        <w:jc w:val="center"/>
        <w:rPr>
          <w:rFonts w:ascii="Arial" w:eastAsia="Calibri" w:hAnsi="Arial" w:cs="Arial"/>
          <w:sz w:val="26"/>
          <w:szCs w:val="26"/>
        </w:rPr>
      </w:pPr>
    </w:p>
    <w:p w:rsidR="00C43333" w:rsidRDefault="00C43333" w:rsidP="00C43333">
      <w:pPr>
        <w:spacing w:after="0" w:line="360" w:lineRule="auto"/>
        <w:rPr>
          <w:rFonts w:ascii="Arial" w:eastAsia="Calibri" w:hAnsi="Arial" w:cs="Arial"/>
          <w:sz w:val="26"/>
          <w:szCs w:val="26"/>
        </w:rPr>
      </w:pPr>
    </w:p>
    <w:p w:rsidR="00C43333" w:rsidRDefault="00C43333" w:rsidP="00C43333">
      <w:pPr>
        <w:spacing w:after="0" w:line="360" w:lineRule="auto"/>
        <w:jc w:val="center"/>
        <w:rPr>
          <w:rFonts w:ascii="Arial" w:eastAsia="Calibri" w:hAnsi="Arial" w:cs="Arial"/>
          <w:sz w:val="26"/>
          <w:szCs w:val="26"/>
        </w:rPr>
      </w:pPr>
    </w:p>
    <w:p w:rsidR="00C43333" w:rsidRDefault="00C43333" w:rsidP="00C43333">
      <w:pPr>
        <w:spacing w:after="0" w:line="360" w:lineRule="auto"/>
        <w:jc w:val="center"/>
        <w:rPr>
          <w:rFonts w:ascii="Arial" w:eastAsia="Calibri" w:hAnsi="Arial" w:cs="Arial"/>
          <w:sz w:val="26"/>
          <w:szCs w:val="26"/>
        </w:rPr>
      </w:pPr>
      <w:r>
        <w:rPr>
          <w:rFonts w:ascii="Arial" w:eastAsia="Calibri" w:hAnsi="Arial" w:cs="Arial"/>
          <w:sz w:val="26"/>
          <w:szCs w:val="26"/>
        </w:rPr>
        <w:t>MAGISTRADO ADRIAN QUIROGA AVENDAÑO.</w:t>
      </w:r>
    </w:p>
    <w:p w:rsidR="00C43333" w:rsidRDefault="00C43333" w:rsidP="00C43333">
      <w:pPr>
        <w:pStyle w:val="Sinespaciado"/>
        <w:jc w:val="center"/>
        <w:rPr>
          <w:rFonts w:ascii="Arial" w:hAnsi="Arial" w:cs="Arial"/>
          <w:sz w:val="26"/>
          <w:szCs w:val="26"/>
        </w:rPr>
      </w:pPr>
    </w:p>
    <w:p w:rsidR="00C43333" w:rsidRDefault="00C43333" w:rsidP="00C43333">
      <w:pPr>
        <w:pStyle w:val="Sinespaciado"/>
        <w:jc w:val="center"/>
        <w:rPr>
          <w:rFonts w:ascii="Arial" w:hAnsi="Arial" w:cs="Arial"/>
          <w:sz w:val="26"/>
          <w:szCs w:val="26"/>
        </w:rPr>
      </w:pPr>
    </w:p>
    <w:p w:rsidR="00C43333" w:rsidRDefault="00C43333" w:rsidP="00C43333">
      <w:pPr>
        <w:pStyle w:val="Sinespaciado"/>
        <w:jc w:val="center"/>
        <w:rPr>
          <w:rFonts w:ascii="Arial" w:hAnsi="Arial" w:cs="Arial"/>
          <w:sz w:val="26"/>
          <w:szCs w:val="26"/>
        </w:rPr>
      </w:pPr>
    </w:p>
    <w:p w:rsidR="00C43333" w:rsidRDefault="00C43333" w:rsidP="00C43333">
      <w:pPr>
        <w:pStyle w:val="Sinespaciado"/>
        <w:jc w:val="center"/>
        <w:rPr>
          <w:rFonts w:ascii="Arial" w:hAnsi="Arial" w:cs="Arial"/>
          <w:sz w:val="26"/>
          <w:szCs w:val="26"/>
        </w:rPr>
      </w:pPr>
    </w:p>
    <w:p w:rsidR="00C43333" w:rsidRDefault="00C43333" w:rsidP="00C43333">
      <w:pPr>
        <w:pStyle w:val="Sinespaciado"/>
        <w:jc w:val="center"/>
        <w:rPr>
          <w:rFonts w:ascii="Arial" w:hAnsi="Arial" w:cs="Arial"/>
          <w:sz w:val="26"/>
          <w:szCs w:val="26"/>
        </w:rPr>
      </w:pPr>
    </w:p>
    <w:p w:rsidR="00C43333" w:rsidRDefault="00C43333" w:rsidP="00C43333">
      <w:pPr>
        <w:pStyle w:val="Sinespaciado"/>
        <w:jc w:val="center"/>
        <w:rPr>
          <w:rFonts w:ascii="Arial" w:hAnsi="Arial" w:cs="Arial"/>
          <w:sz w:val="26"/>
          <w:szCs w:val="26"/>
        </w:rPr>
      </w:pPr>
    </w:p>
    <w:p w:rsidR="00C43333" w:rsidRDefault="00C43333" w:rsidP="00C43333">
      <w:pPr>
        <w:pStyle w:val="Sinespaciado"/>
        <w:jc w:val="center"/>
        <w:rPr>
          <w:rFonts w:ascii="Arial" w:hAnsi="Arial" w:cs="Arial"/>
          <w:sz w:val="26"/>
          <w:szCs w:val="26"/>
        </w:rPr>
      </w:pPr>
    </w:p>
    <w:p w:rsidR="00B67ED4" w:rsidRDefault="00B67ED4" w:rsidP="00B67ED4">
      <w:pPr>
        <w:spacing w:after="0" w:line="240" w:lineRule="auto"/>
        <w:jc w:val="center"/>
        <w:rPr>
          <w:rFonts w:ascii="Arial" w:hAnsi="Arial" w:cs="Arial"/>
          <w:sz w:val="26"/>
          <w:szCs w:val="26"/>
        </w:rPr>
      </w:pPr>
      <w:r>
        <w:rPr>
          <w:rFonts w:ascii="Arial" w:hAnsi="Arial" w:cs="Arial"/>
          <w:sz w:val="26"/>
          <w:szCs w:val="26"/>
        </w:rPr>
        <w:t xml:space="preserve">        LICENCIADO JOSE EDUARDO LÓPEZ GARCÍA, </w:t>
      </w:r>
    </w:p>
    <w:p w:rsidR="00B67ED4" w:rsidRDefault="00B67ED4" w:rsidP="00B67ED4">
      <w:pPr>
        <w:spacing w:after="0" w:line="240" w:lineRule="auto"/>
        <w:jc w:val="center"/>
        <w:rPr>
          <w:rFonts w:ascii="Arial" w:hAnsi="Arial" w:cs="Arial"/>
          <w:sz w:val="26"/>
          <w:szCs w:val="26"/>
        </w:rPr>
      </w:pPr>
      <w:r>
        <w:rPr>
          <w:rFonts w:ascii="Arial" w:hAnsi="Arial" w:cs="Arial"/>
          <w:sz w:val="26"/>
          <w:szCs w:val="26"/>
        </w:rPr>
        <w:t>SECRETARIO DE ACUERDOS, DESIGNADO PARA SUPLIR A  LA SECRETARIA GENERAL DE ACUERDOS.</w:t>
      </w:r>
    </w:p>
    <w:p w:rsidR="00B67ED4" w:rsidRDefault="00B67ED4" w:rsidP="00B67ED4">
      <w:pPr>
        <w:spacing w:line="360" w:lineRule="auto"/>
        <w:jc w:val="both"/>
        <w:rPr>
          <w:sz w:val="26"/>
          <w:szCs w:val="26"/>
        </w:rPr>
      </w:pPr>
    </w:p>
    <w:p w:rsidR="00C43333" w:rsidRDefault="00C43333" w:rsidP="00C43333">
      <w:pPr>
        <w:spacing w:line="360" w:lineRule="auto"/>
        <w:jc w:val="both"/>
        <w:rPr>
          <w:sz w:val="26"/>
          <w:szCs w:val="26"/>
        </w:rPr>
      </w:pPr>
    </w:p>
    <w:p w:rsidR="00E22D11" w:rsidRDefault="00E22D11" w:rsidP="00C43333">
      <w:pPr>
        <w:spacing w:before="240" w:line="360" w:lineRule="auto"/>
        <w:ind w:firstLine="708"/>
        <w:jc w:val="both"/>
        <w:rPr>
          <w:sz w:val="26"/>
          <w:szCs w:val="26"/>
        </w:rPr>
      </w:pPr>
    </w:p>
    <w:sectPr w:rsidR="00E22D11" w:rsidSect="00DF718C">
      <w:headerReference w:type="even" r:id="rId7"/>
      <w:headerReference w:type="default" r:id="rId8"/>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F24" w:rsidRDefault="000F4F24">
      <w:pPr>
        <w:spacing w:after="0" w:line="240" w:lineRule="auto"/>
      </w:pPr>
      <w:r>
        <w:separator/>
      </w:r>
    </w:p>
  </w:endnote>
  <w:endnote w:type="continuationSeparator" w:id="0">
    <w:p w:rsidR="000F4F24" w:rsidRDefault="000F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F24" w:rsidRDefault="000F4F24">
      <w:pPr>
        <w:spacing w:after="0" w:line="240" w:lineRule="auto"/>
      </w:pPr>
      <w:r>
        <w:separator/>
      </w:r>
    </w:p>
  </w:footnote>
  <w:footnote w:type="continuationSeparator" w:id="0">
    <w:p w:rsidR="000F4F24" w:rsidRDefault="000F4F24">
      <w:pPr>
        <w:spacing w:after="0" w:line="240" w:lineRule="auto"/>
      </w:pPr>
      <w:r>
        <w:continuationSeparator/>
      </w:r>
    </w:p>
  </w:footnote>
  <w:footnote w:id="1">
    <w:p w:rsidR="00E22D11" w:rsidRDefault="00E22D11" w:rsidP="00E22D11">
      <w:pPr>
        <w:pStyle w:val="Textonotapie"/>
        <w:jc w:val="both"/>
        <w:rPr>
          <w:lang w:val="es-MX"/>
        </w:rPr>
      </w:pPr>
      <w:r>
        <w:rPr>
          <w:rStyle w:val="Refdenotaalpie"/>
        </w:rPr>
        <w:footnoteRef/>
      </w:r>
      <w:r>
        <w:t xml:space="preserve"> </w:t>
      </w:r>
      <w:r>
        <w:rPr>
          <w:lang w:val="es-MX"/>
        </w:rPr>
        <w:t>“</w:t>
      </w:r>
      <w:r>
        <w:rPr>
          <w:b/>
          <w:lang w:val="es-MX"/>
        </w:rPr>
        <w:t xml:space="preserve">ARTÍCULO 203.- </w:t>
      </w:r>
      <w:r>
        <w:rPr>
          <w:lang w:val="es-MX"/>
        </w:rPr>
        <w:t>La valoración de las pruebas se hará de acuerdo con las siguientes reglas:</w:t>
      </w:r>
    </w:p>
    <w:p w:rsidR="00E22D11" w:rsidRDefault="00E22D11" w:rsidP="00E22D11">
      <w:pPr>
        <w:pStyle w:val="Textonotapie"/>
        <w:jc w:val="both"/>
        <w:rPr>
          <w:lang w:val="es-MX"/>
        </w:rPr>
      </w:pPr>
      <w:r>
        <w:rPr>
          <w:lang w:val="es-MX"/>
        </w:rPr>
        <w:t xml:space="preserve">   I. Harán prueba plena la confesión expresa de las partes y los actos contenidos en documentos públicos, si en éstos últimos se conteniente declaraciones de verdad o manifestaciones de hechos de particulares; y</w:t>
      </w:r>
    </w:p>
    <w:p w:rsidR="00E22D11" w:rsidRPr="002E365A" w:rsidRDefault="00E22D11" w:rsidP="00E22D11">
      <w:pPr>
        <w:pStyle w:val="Textonotapie"/>
        <w:jc w:val="both"/>
        <w:rPr>
          <w:lang w:val="es-MX"/>
        </w:rPr>
      </w:pPr>
      <w:r>
        <w:rPr>
          <w:lang w:val="es-MX"/>
        </w:rPr>
        <w:t xml:space="preserve">   …”</w:t>
      </w:r>
    </w:p>
  </w:footnote>
  <w:footnote w:id="2">
    <w:p w:rsidR="00E22D11" w:rsidRDefault="00E22D11" w:rsidP="00E22D11">
      <w:pPr>
        <w:pStyle w:val="Textonotapie"/>
        <w:jc w:val="both"/>
      </w:pPr>
      <w:r>
        <w:rPr>
          <w:rStyle w:val="Refdenotaalpie"/>
        </w:rPr>
        <w:footnoteRef/>
      </w:r>
      <w:r>
        <w:t xml:space="preserve"> “</w:t>
      </w:r>
      <w:r>
        <w:rPr>
          <w:b/>
        </w:rPr>
        <w:t xml:space="preserve">ARTÍCULO 178.- </w:t>
      </w:r>
      <w:r>
        <w:t>A la demanda deberán anexarse:</w:t>
      </w:r>
    </w:p>
    <w:p w:rsidR="00E22D11" w:rsidRDefault="00E22D11" w:rsidP="00E22D11">
      <w:pPr>
        <w:pStyle w:val="Textonotapie"/>
        <w:jc w:val="both"/>
      </w:pPr>
      <w:r>
        <w:t xml:space="preserve">   I. El documento que justifique la personalidad cuando no se promueva en nombre propio;</w:t>
      </w:r>
    </w:p>
    <w:p w:rsidR="00E22D11" w:rsidRPr="00434B71" w:rsidRDefault="00E22D11" w:rsidP="00E22D11">
      <w:pPr>
        <w:pStyle w:val="Textonotapie"/>
        <w:jc w:val="both"/>
      </w:pPr>
      <w:r>
        <w:t xml:space="preserve">   …”</w:t>
      </w:r>
    </w:p>
  </w:footnote>
  <w:footnote w:id="3">
    <w:p w:rsidR="00E22D11" w:rsidRPr="00B3025A" w:rsidRDefault="00E22D11" w:rsidP="00E22D11">
      <w:pPr>
        <w:pStyle w:val="Textonotapie"/>
        <w:jc w:val="both"/>
        <w:rPr>
          <w:lang w:val="es-MX"/>
        </w:rPr>
      </w:pPr>
      <w:r>
        <w:rPr>
          <w:rStyle w:val="Refdenotaalpie"/>
        </w:rPr>
        <w:footnoteRef/>
      </w:r>
      <w:r>
        <w:t xml:space="preserve"> </w:t>
      </w:r>
      <w:r>
        <w:rPr>
          <w:lang w:val="es-MX"/>
        </w:rPr>
        <w:t>“</w:t>
      </w:r>
      <w:r>
        <w:rPr>
          <w:b/>
          <w:lang w:val="es-MX"/>
        </w:rPr>
        <w:t xml:space="preserve">ARTÍCULO 164.- </w:t>
      </w:r>
      <w:r>
        <w:rPr>
          <w:lang w:val="es-MX"/>
        </w:rPr>
        <w:t>Sólo podrán demandar o intervenir en el juicio, las personas que tengan un interés jurídico o legítimo que funde su pretensión.”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565707">
          <w:rPr>
            <w:noProof/>
          </w:rPr>
          <w:t>6</w:t>
        </w:r>
        <w:r>
          <w:fldChar w:fldCharType="end"/>
        </w:r>
      </w:p>
    </w:sdtContent>
  </w:sdt>
  <w:p w:rsidR="00D2291D" w:rsidRDefault="00B870B8">
    <w:pPr>
      <w:pStyle w:val="Encabezado"/>
    </w:pPr>
    <w:r>
      <w:rPr>
        <w:noProof/>
        <w:lang w:val="es-MX" w:eastAsia="es-MX"/>
      </w:rPr>
      <w:drawing>
        <wp:anchor distT="0" distB="0" distL="114300" distR="114300" simplePos="0" relativeHeight="251669504" behindDoc="0" locked="0" layoutInCell="1" allowOverlap="1" wp14:anchorId="440B0A8A" wp14:editId="76A0197C">
          <wp:simplePos x="0" y="0"/>
          <wp:positionH relativeFrom="column">
            <wp:posOffset>5815857</wp:posOffset>
          </wp:positionH>
          <wp:positionV relativeFrom="paragraph">
            <wp:posOffset>5660030</wp:posOffset>
          </wp:positionV>
          <wp:extent cx="923925" cy="885825"/>
          <wp:effectExtent l="0" t="0" r="9525" b="9525"/>
          <wp:wrapThrough wrapText="bothSides">
            <wp:wrapPolygon edited="0">
              <wp:start x="0" y="0"/>
              <wp:lineTo x="0" y="21368"/>
              <wp:lineTo x="21377" y="21368"/>
              <wp:lineTo x="21377" y="0"/>
              <wp:lineTo x="0" y="0"/>
            </wp:wrapPolygon>
          </wp:wrapThrough>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565707">
          <w:rPr>
            <w:noProof/>
          </w:rPr>
          <w:t>7</w:t>
        </w:r>
        <w:r>
          <w:rPr>
            <w:noProof/>
          </w:rPr>
          <w:fldChar w:fldCharType="end"/>
        </w:r>
      </w:p>
      <w:p w:rsidR="00D2291D" w:rsidRDefault="00565707" w:rsidP="00D2291D">
        <w:pPr>
          <w:pStyle w:val="Encabezado"/>
          <w:jc w:val="center"/>
        </w:pPr>
      </w:p>
    </w:sdtContent>
  </w:sdt>
  <w:p w:rsidR="00D2291D" w:rsidRDefault="00B870B8" w:rsidP="00D2291D">
    <w:pPr>
      <w:pStyle w:val="Encabezado"/>
      <w:tabs>
        <w:tab w:val="left" w:pos="142"/>
      </w:tabs>
      <w:ind w:left="284"/>
    </w:pPr>
    <w:r>
      <w:rPr>
        <w:noProof/>
        <w:lang w:val="es-MX" w:eastAsia="es-MX"/>
      </w:rPr>
      <w:drawing>
        <wp:anchor distT="0" distB="0" distL="114300" distR="114300" simplePos="0" relativeHeight="251662336" behindDoc="0" locked="0" layoutInCell="1" allowOverlap="1" wp14:anchorId="153224EB" wp14:editId="3FBF0EE2">
          <wp:simplePos x="0" y="0"/>
          <wp:positionH relativeFrom="column">
            <wp:posOffset>-1345720</wp:posOffset>
          </wp:positionH>
          <wp:positionV relativeFrom="paragraph">
            <wp:posOffset>2955685</wp:posOffset>
          </wp:positionV>
          <wp:extent cx="923925" cy="885825"/>
          <wp:effectExtent l="0" t="0" r="9525" b="9525"/>
          <wp:wrapThrough wrapText="bothSides">
            <wp:wrapPolygon edited="0">
              <wp:start x="0" y="0"/>
              <wp:lineTo x="0" y="21368"/>
              <wp:lineTo x="21377" y="21368"/>
              <wp:lineTo x="21377" y="0"/>
              <wp:lineTo x="0" y="0"/>
            </wp:wrapPolygon>
          </wp:wrapThrough>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r w:rsidR="00801603" w:rsidRPr="00801603">
      <w:rPr>
        <w:rFonts w:ascii="Calibri" w:eastAsia="Calibri" w:hAnsi="Calibri"/>
        <w:noProof/>
        <w:sz w:val="22"/>
        <w:szCs w:val="22"/>
        <w:lang w:val="es-MX" w:eastAsia="es-MX"/>
      </w:rPr>
      <w:drawing>
        <wp:anchor distT="0" distB="0" distL="114300" distR="114300" simplePos="0" relativeHeight="251651072" behindDoc="0" locked="0" layoutInCell="1" allowOverlap="1" wp14:anchorId="1FAAC0D5" wp14:editId="74B45EDA">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603" w:rsidRPr="00801603">
      <w:rPr>
        <w:rFonts w:ascii="Calibri" w:eastAsia="Calibri" w:hAnsi="Calibri"/>
        <w:noProof/>
        <w:sz w:val="22"/>
        <w:szCs w:val="22"/>
        <w:lang w:val="es-MX" w:eastAsia="es-MX"/>
      </w:rPr>
      <w:drawing>
        <wp:anchor distT="0" distB="0" distL="114300" distR="114300" simplePos="0" relativeHeight="251657216" behindDoc="1" locked="0" layoutInCell="1" allowOverlap="1" wp14:anchorId="46A7C93B" wp14:editId="2DDFB5F9">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3AE9B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231D4607"/>
    <w:multiLevelType w:val="hybridMultilevel"/>
    <w:tmpl w:val="996C6EA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6">
    <w:nsid w:val="3E3F27C1"/>
    <w:multiLevelType w:val="hybridMultilevel"/>
    <w:tmpl w:val="1B66971C"/>
    <w:lvl w:ilvl="0" w:tplc="CF06A4C8">
      <w:start w:val="8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9F13D06"/>
    <w:multiLevelType w:val="hybridMultilevel"/>
    <w:tmpl w:val="982A0CCE"/>
    <w:lvl w:ilvl="0" w:tplc="F7225C62">
      <w:start w:val="85"/>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CC25395"/>
    <w:multiLevelType w:val="hybridMultilevel"/>
    <w:tmpl w:val="976A388A"/>
    <w:lvl w:ilvl="0" w:tplc="82383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2"/>
  </w:num>
  <w:num w:numId="3">
    <w:abstractNumId w:val="11"/>
  </w:num>
  <w:num w:numId="4">
    <w:abstractNumId w:val="3"/>
  </w:num>
  <w:num w:numId="5">
    <w:abstractNumId w:val="10"/>
  </w:num>
  <w:num w:numId="6">
    <w:abstractNumId w:val="9"/>
  </w:num>
  <w:num w:numId="7">
    <w:abstractNumId w:val="5"/>
  </w:num>
  <w:num w:numId="8">
    <w:abstractNumId w:val="7"/>
  </w:num>
  <w:num w:numId="9">
    <w:abstractNumId w:val="6"/>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143FF"/>
    <w:rsid w:val="000175F4"/>
    <w:rsid w:val="00031FD4"/>
    <w:rsid w:val="000337D0"/>
    <w:rsid w:val="00034E53"/>
    <w:rsid w:val="00037B9D"/>
    <w:rsid w:val="0005764A"/>
    <w:rsid w:val="00073F89"/>
    <w:rsid w:val="00082E12"/>
    <w:rsid w:val="00085F3C"/>
    <w:rsid w:val="00086527"/>
    <w:rsid w:val="000951ED"/>
    <w:rsid w:val="00097282"/>
    <w:rsid w:val="000A00AD"/>
    <w:rsid w:val="000A021A"/>
    <w:rsid w:val="000A17B0"/>
    <w:rsid w:val="000A5861"/>
    <w:rsid w:val="000A6BF4"/>
    <w:rsid w:val="000B720D"/>
    <w:rsid w:val="000C6405"/>
    <w:rsid w:val="000D17CC"/>
    <w:rsid w:val="000D6BE5"/>
    <w:rsid w:val="000D6DCC"/>
    <w:rsid w:val="000E0C8E"/>
    <w:rsid w:val="000E14E6"/>
    <w:rsid w:val="000E2A31"/>
    <w:rsid w:val="000E5A26"/>
    <w:rsid w:val="000E79B0"/>
    <w:rsid w:val="000F4F24"/>
    <w:rsid w:val="000F7BA9"/>
    <w:rsid w:val="0010162D"/>
    <w:rsid w:val="0011009A"/>
    <w:rsid w:val="00111134"/>
    <w:rsid w:val="00111A55"/>
    <w:rsid w:val="00113FD8"/>
    <w:rsid w:val="00114CC8"/>
    <w:rsid w:val="0011566B"/>
    <w:rsid w:val="00122A96"/>
    <w:rsid w:val="00122C06"/>
    <w:rsid w:val="00132E1D"/>
    <w:rsid w:val="001555E0"/>
    <w:rsid w:val="0015681D"/>
    <w:rsid w:val="0015791C"/>
    <w:rsid w:val="00162807"/>
    <w:rsid w:val="00163553"/>
    <w:rsid w:val="001654B1"/>
    <w:rsid w:val="00190A10"/>
    <w:rsid w:val="001B28D3"/>
    <w:rsid w:val="001B3376"/>
    <w:rsid w:val="001C1517"/>
    <w:rsid w:val="001C1F2F"/>
    <w:rsid w:val="001C4D0F"/>
    <w:rsid w:val="001C78EB"/>
    <w:rsid w:val="001E09E7"/>
    <w:rsid w:val="001E63FB"/>
    <w:rsid w:val="001F2493"/>
    <w:rsid w:val="00200074"/>
    <w:rsid w:val="00203905"/>
    <w:rsid w:val="00206B6C"/>
    <w:rsid w:val="0021412A"/>
    <w:rsid w:val="0021676A"/>
    <w:rsid w:val="0022359F"/>
    <w:rsid w:val="00223AC3"/>
    <w:rsid w:val="00231B63"/>
    <w:rsid w:val="00240FBF"/>
    <w:rsid w:val="00260E7A"/>
    <w:rsid w:val="00263481"/>
    <w:rsid w:val="002746C6"/>
    <w:rsid w:val="00284E8E"/>
    <w:rsid w:val="002A4476"/>
    <w:rsid w:val="002A4B09"/>
    <w:rsid w:val="002C084F"/>
    <w:rsid w:val="002D25D0"/>
    <w:rsid w:val="002D355E"/>
    <w:rsid w:val="002D5CD9"/>
    <w:rsid w:val="002E452C"/>
    <w:rsid w:val="002F2948"/>
    <w:rsid w:val="002F6E99"/>
    <w:rsid w:val="003019A4"/>
    <w:rsid w:val="0030543F"/>
    <w:rsid w:val="0032387B"/>
    <w:rsid w:val="00323EFE"/>
    <w:rsid w:val="00326A65"/>
    <w:rsid w:val="00331B75"/>
    <w:rsid w:val="00334286"/>
    <w:rsid w:val="00355FDA"/>
    <w:rsid w:val="00357437"/>
    <w:rsid w:val="00367667"/>
    <w:rsid w:val="00370758"/>
    <w:rsid w:val="00380440"/>
    <w:rsid w:val="00380BF8"/>
    <w:rsid w:val="00384F6F"/>
    <w:rsid w:val="00387C61"/>
    <w:rsid w:val="00395B15"/>
    <w:rsid w:val="003B1B8F"/>
    <w:rsid w:val="003B6362"/>
    <w:rsid w:val="003E431D"/>
    <w:rsid w:val="0040143C"/>
    <w:rsid w:val="00402396"/>
    <w:rsid w:val="004177B6"/>
    <w:rsid w:val="00422368"/>
    <w:rsid w:val="00434164"/>
    <w:rsid w:val="0043571B"/>
    <w:rsid w:val="0044686C"/>
    <w:rsid w:val="00454BB3"/>
    <w:rsid w:val="00463515"/>
    <w:rsid w:val="004661C8"/>
    <w:rsid w:val="00473052"/>
    <w:rsid w:val="0048479E"/>
    <w:rsid w:val="00492A65"/>
    <w:rsid w:val="004A4B22"/>
    <w:rsid w:val="004B3F26"/>
    <w:rsid w:val="004B5772"/>
    <w:rsid w:val="004B75EB"/>
    <w:rsid w:val="004C352A"/>
    <w:rsid w:val="004C4E2E"/>
    <w:rsid w:val="004D02DD"/>
    <w:rsid w:val="004D4778"/>
    <w:rsid w:val="004E0096"/>
    <w:rsid w:val="004E2DAC"/>
    <w:rsid w:val="004E4532"/>
    <w:rsid w:val="004E67BF"/>
    <w:rsid w:val="004F437C"/>
    <w:rsid w:val="0050077A"/>
    <w:rsid w:val="00506596"/>
    <w:rsid w:val="005104EB"/>
    <w:rsid w:val="00516E57"/>
    <w:rsid w:val="00521331"/>
    <w:rsid w:val="00525AC3"/>
    <w:rsid w:val="00526A51"/>
    <w:rsid w:val="00553703"/>
    <w:rsid w:val="005604E1"/>
    <w:rsid w:val="00562D5C"/>
    <w:rsid w:val="00565707"/>
    <w:rsid w:val="00571758"/>
    <w:rsid w:val="005902DF"/>
    <w:rsid w:val="00591877"/>
    <w:rsid w:val="0059427A"/>
    <w:rsid w:val="005A371D"/>
    <w:rsid w:val="005A4CC2"/>
    <w:rsid w:val="005A5A11"/>
    <w:rsid w:val="005A7A1C"/>
    <w:rsid w:val="005B3514"/>
    <w:rsid w:val="005B4733"/>
    <w:rsid w:val="005C136D"/>
    <w:rsid w:val="005C5C2D"/>
    <w:rsid w:val="005C7BED"/>
    <w:rsid w:val="005D0BAA"/>
    <w:rsid w:val="005D4651"/>
    <w:rsid w:val="005D4CD4"/>
    <w:rsid w:val="005D541C"/>
    <w:rsid w:val="005F4AD5"/>
    <w:rsid w:val="00610270"/>
    <w:rsid w:val="006106CD"/>
    <w:rsid w:val="006166B0"/>
    <w:rsid w:val="00620615"/>
    <w:rsid w:val="00627433"/>
    <w:rsid w:val="0063712E"/>
    <w:rsid w:val="00652D2C"/>
    <w:rsid w:val="00660756"/>
    <w:rsid w:val="00671A96"/>
    <w:rsid w:val="00672B07"/>
    <w:rsid w:val="00675D42"/>
    <w:rsid w:val="00677B3B"/>
    <w:rsid w:val="00677BC4"/>
    <w:rsid w:val="00684EAA"/>
    <w:rsid w:val="0068607D"/>
    <w:rsid w:val="00687AD5"/>
    <w:rsid w:val="006A6CB2"/>
    <w:rsid w:val="006A796B"/>
    <w:rsid w:val="006F0D66"/>
    <w:rsid w:val="00700AF3"/>
    <w:rsid w:val="00700E2A"/>
    <w:rsid w:val="00701A8B"/>
    <w:rsid w:val="007022BE"/>
    <w:rsid w:val="00726EA0"/>
    <w:rsid w:val="007270F3"/>
    <w:rsid w:val="00731CF5"/>
    <w:rsid w:val="0073388A"/>
    <w:rsid w:val="00751C73"/>
    <w:rsid w:val="00761406"/>
    <w:rsid w:val="00764467"/>
    <w:rsid w:val="00772E96"/>
    <w:rsid w:val="007846CD"/>
    <w:rsid w:val="00792A64"/>
    <w:rsid w:val="007938C0"/>
    <w:rsid w:val="007A31A1"/>
    <w:rsid w:val="007A5422"/>
    <w:rsid w:val="007B032E"/>
    <w:rsid w:val="007B0344"/>
    <w:rsid w:val="007B3178"/>
    <w:rsid w:val="007D1934"/>
    <w:rsid w:val="007D2252"/>
    <w:rsid w:val="007D22C5"/>
    <w:rsid w:val="007D6229"/>
    <w:rsid w:val="007E4639"/>
    <w:rsid w:val="007E5D52"/>
    <w:rsid w:val="00801603"/>
    <w:rsid w:val="0080320C"/>
    <w:rsid w:val="008206CE"/>
    <w:rsid w:val="008261CB"/>
    <w:rsid w:val="00831E6D"/>
    <w:rsid w:val="00833DA7"/>
    <w:rsid w:val="00834211"/>
    <w:rsid w:val="00861BCD"/>
    <w:rsid w:val="00866172"/>
    <w:rsid w:val="0087123D"/>
    <w:rsid w:val="00876086"/>
    <w:rsid w:val="00876FFC"/>
    <w:rsid w:val="00884E6A"/>
    <w:rsid w:val="0089169F"/>
    <w:rsid w:val="0089417C"/>
    <w:rsid w:val="00895DBE"/>
    <w:rsid w:val="00896839"/>
    <w:rsid w:val="008A5AE7"/>
    <w:rsid w:val="008B7521"/>
    <w:rsid w:val="008C3256"/>
    <w:rsid w:val="008C5CE8"/>
    <w:rsid w:val="008D0A55"/>
    <w:rsid w:val="008D0DE7"/>
    <w:rsid w:val="008D2AF1"/>
    <w:rsid w:val="008D45B5"/>
    <w:rsid w:val="008F04B4"/>
    <w:rsid w:val="008F20E2"/>
    <w:rsid w:val="0090201D"/>
    <w:rsid w:val="00910F93"/>
    <w:rsid w:val="00911549"/>
    <w:rsid w:val="0091421B"/>
    <w:rsid w:val="009158B7"/>
    <w:rsid w:val="00930763"/>
    <w:rsid w:val="00932AA5"/>
    <w:rsid w:val="0093763C"/>
    <w:rsid w:val="00940A3E"/>
    <w:rsid w:val="009415BF"/>
    <w:rsid w:val="00957237"/>
    <w:rsid w:val="00976697"/>
    <w:rsid w:val="00983CEB"/>
    <w:rsid w:val="00985CF6"/>
    <w:rsid w:val="00986BDE"/>
    <w:rsid w:val="00991E94"/>
    <w:rsid w:val="00997422"/>
    <w:rsid w:val="009A1A8B"/>
    <w:rsid w:val="009B0BE8"/>
    <w:rsid w:val="009B6D1F"/>
    <w:rsid w:val="009C08BC"/>
    <w:rsid w:val="009D3F6F"/>
    <w:rsid w:val="009E6697"/>
    <w:rsid w:val="009E6A41"/>
    <w:rsid w:val="00A00B46"/>
    <w:rsid w:val="00A06D18"/>
    <w:rsid w:val="00A1546C"/>
    <w:rsid w:val="00A203EB"/>
    <w:rsid w:val="00A3186D"/>
    <w:rsid w:val="00A326AA"/>
    <w:rsid w:val="00A33339"/>
    <w:rsid w:val="00A342BC"/>
    <w:rsid w:val="00A544EE"/>
    <w:rsid w:val="00A55C50"/>
    <w:rsid w:val="00A606F2"/>
    <w:rsid w:val="00A83A3C"/>
    <w:rsid w:val="00A84ADD"/>
    <w:rsid w:val="00A9338D"/>
    <w:rsid w:val="00AA1925"/>
    <w:rsid w:val="00AB0D8C"/>
    <w:rsid w:val="00AB2711"/>
    <w:rsid w:val="00AC57E0"/>
    <w:rsid w:val="00AD01F9"/>
    <w:rsid w:val="00AD17DD"/>
    <w:rsid w:val="00AE0A3D"/>
    <w:rsid w:val="00AE1013"/>
    <w:rsid w:val="00AE2B81"/>
    <w:rsid w:val="00AE70C7"/>
    <w:rsid w:val="00AE7A2C"/>
    <w:rsid w:val="00B0519E"/>
    <w:rsid w:val="00B056BE"/>
    <w:rsid w:val="00B076E6"/>
    <w:rsid w:val="00B167D9"/>
    <w:rsid w:val="00B2060B"/>
    <w:rsid w:val="00B246EF"/>
    <w:rsid w:val="00B305B4"/>
    <w:rsid w:val="00B40970"/>
    <w:rsid w:val="00B44F29"/>
    <w:rsid w:val="00B56295"/>
    <w:rsid w:val="00B60842"/>
    <w:rsid w:val="00B67ED4"/>
    <w:rsid w:val="00B84433"/>
    <w:rsid w:val="00B848BA"/>
    <w:rsid w:val="00B870B8"/>
    <w:rsid w:val="00B96CE5"/>
    <w:rsid w:val="00B97247"/>
    <w:rsid w:val="00BA26CF"/>
    <w:rsid w:val="00BA3C41"/>
    <w:rsid w:val="00BA554F"/>
    <w:rsid w:val="00BA6EDD"/>
    <w:rsid w:val="00BA7465"/>
    <w:rsid w:val="00BB0007"/>
    <w:rsid w:val="00BC3574"/>
    <w:rsid w:val="00BC481E"/>
    <w:rsid w:val="00BD032D"/>
    <w:rsid w:val="00BD4FFE"/>
    <w:rsid w:val="00BE1B39"/>
    <w:rsid w:val="00BE2567"/>
    <w:rsid w:val="00BE380A"/>
    <w:rsid w:val="00BF5B8E"/>
    <w:rsid w:val="00C12F29"/>
    <w:rsid w:val="00C345BF"/>
    <w:rsid w:val="00C40BC8"/>
    <w:rsid w:val="00C41C1B"/>
    <w:rsid w:val="00C43333"/>
    <w:rsid w:val="00C544D3"/>
    <w:rsid w:val="00C64FB6"/>
    <w:rsid w:val="00C65E13"/>
    <w:rsid w:val="00C76252"/>
    <w:rsid w:val="00C90930"/>
    <w:rsid w:val="00C97363"/>
    <w:rsid w:val="00CA3358"/>
    <w:rsid w:val="00CC7CA5"/>
    <w:rsid w:val="00CE5D55"/>
    <w:rsid w:val="00CE5FBB"/>
    <w:rsid w:val="00CE69FF"/>
    <w:rsid w:val="00CF1754"/>
    <w:rsid w:val="00D00414"/>
    <w:rsid w:val="00D12075"/>
    <w:rsid w:val="00D22B57"/>
    <w:rsid w:val="00D3618D"/>
    <w:rsid w:val="00D46E49"/>
    <w:rsid w:val="00D50DB8"/>
    <w:rsid w:val="00D67C0B"/>
    <w:rsid w:val="00D71919"/>
    <w:rsid w:val="00D77592"/>
    <w:rsid w:val="00D83E22"/>
    <w:rsid w:val="00DA6B1C"/>
    <w:rsid w:val="00DA75AB"/>
    <w:rsid w:val="00DB6E83"/>
    <w:rsid w:val="00DC0D68"/>
    <w:rsid w:val="00DC2253"/>
    <w:rsid w:val="00DC4799"/>
    <w:rsid w:val="00DD4EAD"/>
    <w:rsid w:val="00DD5EF0"/>
    <w:rsid w:val="00DF718C"/>
    <w:rsid w:val="00E05B32"/>
    <w:rsid w:val="00E1260D"/>
    <w:rsid w:val="00E22D11"/>
    <w:rsid w:val="00E248D3"/>
    <w:rsid w:val="00E25A7B"/>
    <w:rsid w:val="00E520B7"/>
    <w:rsid w:val="00E522B5"/>
    <w:rsid w:val="00E67A15"/>
    <w:rsid w:val="00E742F7"/>
    <w:rsid w:val="00E85E4F"/>
    <w:rsid w:val="00E94D06"/>
    <w:rsid w:val="00EA49B6"/>
    <w:rsid w:val="00EA5E95"/>
    <w:rsid w:val="00EA7A73"/>
    <w:rsid w:val="00EB6D01"/>
    <w:rsid w:val="00EB769D"/>
    <w:rsid w:val="00EC4D62"/>
    <w:rsid w:val="00EC574B"/>
    <w:rsid w:val="00EE7940"/>
    <w:rsid w:val="00EF5DCB"/>
    <w:rsid w:val="00F0024A"/>
    <w:rsid w:val="00F02217"/>
    <w:rsid w:val="00F031A7"/>
    <w:rsid w:val="00F03672"/>
    <w:rsid w:val="00F04C03"/>
    <w:rsid w:val="00F05BF9"/>
    <w:rsid w:val="00F210E5"/>
    <w:rsid w:val="00F33999"/>
    <w:rsid w:val="00F362FC"/>
    <w:rsid w:val="00F36962"/>
    <w:rsid w:val="00F4088B"/>
    <w:rsid w:val="00F44A42"/>
    <w:rsid w:val="00F465A2"/>
    <w:rsid w:val="00F47BE3"/>
    <w:rsid w:val="00F5279D"/>
    <w:rsid w:val="00F627A0"/>
    <w:rsid w:val="00F70003"/>
    <w:rsid w:val="00F74AD8"/>
    <w:rsid w:val="00F84278"/>
    <w:rsid w:val="00F93963"/>
    <w:rsid w:val="00FA423F"/>
    <w:rsid w:val="00FA7E18"/>
    <w:rsid w:val="00FC467C"/>
    <w:rsid w:val="00FD4D83"/>
    <w:rsid w:val="00FE4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81564-D40A-4CD8-BF6D-2ADE4798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NormalWeb">
    <w:name w:val="Normal (Web)"/>
    <w:basedOn w:val="Normal"/>
    <w:uiPriority w:val="99"/>
    <w:unhideWhenUsed/>
    <w:rsid w:val="00FD4D83"/>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1878</Words>
  <Characters>10332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14</cp:revision>
  <cp:lastPrinted>2019-06-17T19:09:00Z</cp:lastPrinted>
  <dcterms:created xsi:type="dcterms:W3CDTF">2019-06-28T17:43:00Z</dcterms:created>
  <dcterms:modified xsi:type="dcterms:W3CDTF">2019-09-20T20:14:00Z</dcterms:modified>
</cp:coreProperties>
</file>