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23" w:rsidRDefault="006D0923"/>
    <w:tbl>
      <w:tblPr>
        <w:tblpPr w:leftFromText="141" w:rightFromText="141" w:vertAnchor="page" w:horzAnchor="margin" w:tblpXSpec="right" w:tblpY="1321"/>
        <w:tblW w:w="9782" w:type="dxa"/>
        <w:tblLayout w:type="fixed"/>
        <w:tblCellMar>
          <w:left w:w="70" w:type="dxa"/>
          <w:right w:w="70" w:type="dxa"/>
        </w:tblCellMar>
        <w:tblLook w:val="0000" w:firstRow="0" w:lastRow="0" w:firstColumn="0" w:lastColumn="0" w:noHBand="0" w:noVBand="0"/>
      </w:tblPr>
      <w:tblGrid>
        <w:gridCol w:w="2356"/>
        <w:gridCol w:w="7426"/>
      </w:tblGrid>
      <w:tr w:rsidR="006D0923" w:rsidRPr="00376096" w:rsidTr="006D0923">
        <w:tc>
          <w:tcPr>
            <w:tcW w:w="2356" w:type="dxa"/>
          </w:tcPr>
          <w:p w:rsidR="006D0923" w:rsidRPr="00376096" w:rsidRDefault="006D0923" w:rsidP="006D0923">
            <w:pPr>
              <w:spacing w:after="0" w:line="240" w:lineRule="auto"/>
              <w:rPr>
                <w:rFonts w:ascii="Arial" w:hAnsi="Arial" w:cs="Arial"/>
                <w:b/>
                <w:sz w:val="26"/>
                <w:szCs w:val="26"/>
              </w:rPr>
            </w:pPr>
          </w:p>
          <w:p w:rsidR="006D0923" w:rsidRPr="00376096" w:rsidRDefault="006D0923" w:rsidP="006D0923">
            <w:pPr>
              <w:spacing w:after="0" w:line="240" w:lineRule="auto"/>
              <w:rPr>
                <w:rFonts w:ascii="Arial" w:hAnsi="Arial" w:cs="Arial"/>
                <w:b/>
                <w:sz w:val="26"/>
                <w:szCs w:val="26"/>
              </w:rPr>
            </w:pPr>
          </w:p>
        </w:tc>
        <w:tc>
          <w:tcPr>
            <w:tcW w:w="7426" w:type="dxa"/>
          </w:tcPr>
          <w:p w:rsidR="006D0923" w:rsidRPr="00376096" w:rsidRDefault="006D0923" w:rsidP="006D0923">
            <w:pPr>
              <w:tabs>
                <w:tab w:val="left" w:pos="3103"/>
              </w:tabs>
              <w:spacing w:after="0" w:line="240" w:lineRule="auto"/>
              <w:ind w:left="2961" w:hanging="2961"/>
              <w:jc w:val="both"/>
              <w:rPr>
                <w:rFonts w:ascii="Arial" w:hAnsi="Arial" w:cs="Arial"/>
                <w:b/>
                <w:i/>
                <w:iCs/>
                <w:caps/>
                <w:sz w:val="26"/>
                <w:szCs w:val="26"/>
              </w:rPr>
            </w:pPr>
            <w:r>
              <w:rPr>
                <w:rFonts w:ascii="Arial" w:hAnsi="Arial" w:cs="Arial"/>
                <w:b/>
                <w:i/>
                <w:iCs/>
                <w:caps/>
                <w:sz w:val="26"/>
                <w:szCs w:val="26"/>
              </w:rPr>
              <w:t xml:space="preserve">            </w:t>
            </w:r>
            <w:r w:rsidRPr="00376096">
              <w:rPr>
                <w:rFonts w:ascii="Arial" w:hAnsi="Arial" w:cs="Arial"/>
                <w:b/>
                <w:i/>
                <w:iCs/>
                <w:caps/>
                <w:sz w:val="26"/>
                <w:szCs w:val="26"/>
              </w:rPr>
              <w:t xml:space="preserve">       </w:t>
            </w:r>
          </w:p>
          <w:p w:rsidR="006D0923" w:rsidRPr="006D0923" w:rsidRDefault="006D0923" w:rsidP="006D0923">
            <w:pPr>
              <w:tabs>
                <w:tab w:val="left" w:pos="1686"/>
                <w:tab w:val="left" w:pos="1800"/>
                <w:tab w:val="left" w:pos="2670"/>
                <w:tab w:val="left" w:pos="3103"/>
              </w:tabs>
              <w:spacing w:after="0"/>
              <w:ind w:left="1119"/>
              <w:jc w:val="both"/>
              <w:rPr>
                <w:rFonts w:ascii="Arial" w:hAnsi="Arial" w:cs="Arial"/>
                <w:b/>
                <w:iCs/>
                <w:caps/>
                <w:sz w:val="26"/>
                <w:szCs w:val="26"/>
              </w:rPr>
            </w:pPr>
            <w:r w:rsidRPr="006D0923">
              <w:rPr>
                <w:rFonts w:ascii="Arial" w:hAnsi="Arial" w:cs="Arial"/>
                <w:b/>
                <w:iCs/>
                <w:caps/>
                <w:sz w:val="26"/>
                <w:szCs w:val="26"/>
              </w:rPr>
              <w:t>SALA SUPERIOR DEL TRIBUNAL DE JUSTICIA ADMINISTRATIVA DEL ESTADO DE OAXACA</w:t>
            </w:r>
          </w:p>
          <w:p w:rsidR="006D0923" w:rsidRPr="006D0923"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r w:rsidRPr="006D0923">
              <w:rPr>
                <w:rFonts w:ascii="Arial" w:hAnsi="Arial" w:cs="Arial"/>
                <w:b/>
                <w:iCs/>
                <w:caps/>
                <w:sz w:val="26"/>
                <w:szCs w:val="26"/>
              </w:rPr>
              <w:t xml:space="preserve">               </w:t>
            </w:r>
          </w:p>
          <w:p w:rsidR="006D0923"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r w:rsidRPr="006D0923">
              <w:rPr>
                <w:rFonts w:ascii="Arial" w:hAnsi="Arial" w:cs="Arial"/>
                <w:b/>
                <w:iCs/>
                <w:caps/>
                <w:sz w:val="26"/>
                <w:szCs w:val="26"/>
              </w:rPr>
              <w:t>RECURSO DE REVISIÓN:   0490/2018</w:t>
            </w:r>
          </w:p>
          <w:p w:rsidR="006D0923" w:rsidRPr="006D0923"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p>
          <w:p w:rsidR="006D0923"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r w:rsidRPr="006D0923">
              <w:rPr>
                <w:rFonts w:ascii="Arial" w:hAnsi="Arial" w:cs="Arial"/>
                <w:b/>
                <w:iCs/>
                <w:caps/>
                <w:sz w:val="26"/>
                <w:szCs w:val="26"/>
              </w:rPr>
              <w:t xml:space="preserve">EXPEDIENTE: 0144/2017 DE LA TeRCERA </w:t>
            </w:r>
            <w:r>
              <w:rPr>
                <w:rFonts w:ascii="Arial" w:hAnsi="Arial" w:cs="Arial"/>
                <w:b/>
                <w:iCs/>
                <w:caps/>
                <w:sz w:val="26"/>
                <w:szCs w:val="26"/>
              </w:rPr>
              <w:t>sala</w:t>
            </w:r>
          </w:p>
          <w:p w:rsidR="006D0923"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r w:rsidRPr="006D0923">
              <w:rPr>
                <w:rFonts w:ascii="Arial" w:hAnsi="Arial" w:cs="Arial"/>
                <w:b/>
                <w:iCs/>
                <w:caps/>
                <w:sz w:val="26"/>
                <w:szCs w:val="26"/>
              </w:rPr>
              <w:t xml:space="preserve">UNITARIA de primera instancia </w:t>
            </w:r>
          </w:p>
          <w:p w:rsidR="006D0923"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p>
          <w:p w:rsidR="006D0923"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r w:rsidRPr="006D0923">
              <w:rPr>
                <w:rFonts w:ascii="Arial" w:hAnsi="Arial" w:cs="Arial"/>
                <w:b/>
                <w:iCs/>
                <w:caps/>
                <w:sz w:val="26"/>
                <w:szCs w:val="26"/>
              </w:rPr>
              <w:t xml:space="preserve">ponente: magISTRADO MANUEL VELASCO </w:t>
            </w:r>
          </w:p>
          <w:p w:rsidR="006D0923" w:rsidRPr="006E349D" w:rsidRDefault="006D0923" w:rsidP="006D0923">
            <w:pPr>
              <w:pStyle w:val="Encabezado"/>
              <w:tabs>
                <w:tab w:val="clear" w:pos="4252"/>
                <w:tab w:val="left" w:pos="1686"/>
                <w:tab w:val="left" w:pos="1800"/>
                <w:tab w:val="left" w:pos="2670"/>
              </w:tabs>
              <w:spacing w:line="276" w:lineRule="auto"/>
              <w:ind w:left="1119" w:right="51"/>
              <w:jc w:val="both"/>
              <w:rPr>
                <w:rFonts w:ascii="Arial" w:hAnsi="Arial" w:cs="Arial"/>
                <w:b/>
                <w:iCs/>
                <w:caps/>
                <w:sz w:val="26"/>
                <w:szCs w:val="26"/>
              </w:rPr>
            </w:pPr>
            <w:r w:rsidRPr="006D0923">
              <w:rPr>
                <w:rFonts w:ascii="Arial" w:hAnsi="Arial" w:cs="Arial"/>
                <w:b/>
                <w:iCs/>
                <w:caps/>
                <w:sz w:val="26"/>
                <w:szCs w:val="26"/>
              </w:rPr>
              <w:t>ALCÁNTARA.</w:t>
            </w:r>
          </w:p>
        </w:tc>
      </w:tr>
      <w:tr w:rsidR="006D0923" w:rsidRPr="00376096" w:rsidTr="006D0923">
        <w:tc>
          <w:tcPr>
            <w:tcW w:w="2356" w:type="dxa"/>
          </w:tcPr>
          <w:p w:rsidR="006D0923" w:rsidRPr="00376096" w:rsidRDefault="006D0923" w:rsidP="006D0923">
            <w:pPr>
              <w:spacing w:after="0" w:line="240" w:lineRule="auto"/>
              <w:rPr>
                <w:rFonts w:ascii="Arial" w:hAnsi="Arial" w:cs="Arial"/>
                <w:b/>
                <w:sz w:val="26"/>
                <w:szCs w:val="26"/>
              </w:rPr>
            </w:pPr>
          </w:p>
        </w:tc>
        <w:tc>
          <w:tcPr>
            <w:tcW w:w="7426" w:type="dxa"/>
          </w:tcPr>
          <w:p w:rsidR="006D0923" w:rsidRPr="00376096" w:rsidRDefault="006D0923" w:rsidP="006D0923">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bl>
    <w:p w:rsidR="006D0923" w:rsidRPr="00BD004B" w:rsidRDefault="006D0923" w:rsidP="006D0923">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Pr>
          <w:rFonts w:ascii="Arial" w:hAnsi="Arial" w:cs="Arial"/>
          <w:b/>
          <w:sz w:val="26"/>
          <w:szCs w:val="26"/>
          <w:lang w:val="es-MX"/>
        </w:rPr>
        <w:t xml:space="preserve">VEINTITRÉS DE MAYO DE </w:t>
      </w:r>
      <w:r w:rsidRPr="00BD004B">
        <w:rPr>
          <w:rFonts w:ascii="Arial" w:hAnsi="Arial" w:cs="Arial"/>
          <w:b/>
          <w:sz w:val="26"/>
          <w:szCs w:val="26"/>
          <w:lang w:val="es-MX"/>
        </w:rPr>
        <w:t xml:space="preserve">DOS MIL </w:t>
      </w:r>
      <w:r>
        <w:rPr>
          <w:rFonts w:ascii="Arial" w:hAnsi="Arial" w:cs="Arial"/>
          <w:b/>
          <w:sz w:val="26"/>
          <w:szCs w:val="26"/>
          <w:lang w:val="es-MX"/>
        </w:rPr>
        <w:t>DIECINUEVE.</w:t>
      </w:r>
    </w:p>
    <w:p w:rsidR="006D0923" w:rsidRPr="006D0923" w:rsidRDefault="006D0923" w:rsidP="006D0923">
      <w:pPr>
        <w:spacing w:before="24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8C1633">
        <w:rPr>
          <w:rFonts w:ascii="Arial" w:hAnsi="Arial" w:cs="Arial"/>
          <w:b/>
          <w:sz w:val="26"/>
          <w:szCs w:val="26"/>
        </w:rPr>
        <w:t>0</w:t>
      </w:r>
      <w:r>
        <w:rPr>
          <w:rFonts w:ascii="Arial" w:hAnsi="Arial" w:cs="Arial"/>
          <w:b/>
          <w:sz w:val="26"/>
          <w:szCs w:val="26"/>
        </w:rPr>
        <w:t>490/</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el </w:t>
      </w:r>
      <w:r>
        <w:rPr>
          <w:rFonts w:ascii="Arial" w:hAnsi="Arial" w:cs="Arial"/>
          <w:b/>
          <w:sz w:val="26"/>
          <w:szCs w:val="26"/>
          <w:lang w:val="es-MX"/>
        </w:rPr>
        <w:t>GISELA SUÁREZ ARTERO, JEFA DE UNIDAD DE RECAUDACIÓN DE RENTAS DEL MUNICIPIO DE OAXACA DE JUÁREZ</w:t>
      </w:r>
      <w:r>
        <w:rPr>
          <w:rFonts w:ascii="Arial" w:hAnsi="Arial" w:cs="Arial"/>
          <w:sz w:val="26"/>
          <w:szCs w:val="26"/>
          <w:lang w:val="es-MX"/>
        </w:rPr>
        <w:t>, en contra de la sentencia de veinte de noviembre de dos mil dieciocho, dictada</w:t>
      </w:r>
      <w:r w:rsidRPr="005D2C5A">
        <w:rPr>
          <w:rFonts w:ascii="Arial" w:hAnsi="Arial" w:cs="Arial"/>
          <w:sz w:val="26"/>
          <w:szCs w:val="26"/>
          <w:lang w:val="es-MX"/>
        </w:rPr>
        <w:t xml:space="preserve"> en el expediente </w:t>
      </w:r>
      <w:r>
        <w:rPr>
          <w:rFonts w:ascii="Arial" w:hAnsi="Arial" w:cs="Arial"/>
          <w:b/>
          <w:bCs/>
          <w:iCs/>
          <w:sz w:val="26"/>
          <w:szCs w:val="26"/>
        </w:rPr>
        <w:t>0144</w:t>
      </w:r>
      <w:r w:rsidRPr="005D2C5A">
        <w:rPr>
          <w:rFonts w:ascii="Arial" w:hAnsi="Arial" w:cs="Arial"/>
          <w:b/>
          <w:sz w:val="26"/>
          <w:szCs w:val="26"/>
          <w:lang w:val="es-MX"/>
        </w:rPr>
        <w:t>/20</w:t>
      </w:r>
      <w:r>
        <w:rPr>
          <w:rFonts w:ascii="Arial" w:hAnsi="Arial" w:cs="Arial"/>
          <w:b/>
          <w:sz w:val="26"/>
          <w:szCs w:val="26"/>
          <w:lang w:val="es-MX"/>
        </w:rPr>
        <w:t>17,</w:t>
      </w:r>
      <w:r>
        <w:rPr>
          <w:rFonts w:ascii="Arial" w:hAnsi="Arial" w:cs="Arial"/>
          <w:sz w:val="26"/>
          <w:szCs w:val="26"/>
          <w:lang w:val="es-MX"/>
        </w:rPr>
        <w:t xml:space="preserve"> del índice de la</w:t>
      </w:r>
      <w:r w:rsidRPr="005D2C5A">
        <w:rPr>
          <w:rFonts w:ascii="Arial" w:hAnsi="Arial" w:cs="Arial"/>
          <w:sz w:val="26"/>
          <w:szCs w:val="26"/>
          <w:lang w:val="es-MX"/>
        </w:rPr>
        <w:t xml:space="preserve"> </w:t>
      </w:r>
      <w:r>
        <w:rPr>
          <w:rFonts w:ascii="Arial" w:hAnsi="Arial" w:cs="Arial"/>
          <w:sz w:val="26"/>
          <w:szCs w:val="26"/>
          <w:lang w:val="es-MX"/>
        </w:rPr>
        <w:t xml:space="preserve">Tercera </w:t>
      </w:r>
      <w:r w:rsidRPr="005D2C5A">
        <w:rPr>
          <w:rFonts w:ascii="Arial" w:hAnsi="Arial" w:cs="Arial"/>
          <w:sz w:val="26"/>
          <w:szCs w:val="26"/>
          <w:lang w:val="es-MX"/>
        </w:rPr>
        <w:t>Sala</w:t>
      </w:r>
      <w:r>
        <w:rPr>
          <w:rFonts w:ascii="Arial" w:hAnsi="Arial" w:cs="Arial"/>
          <w:sz w:val="26"/>
          <w:szCs w:val="26"/>
          <w:lang w:val="es-MX"/>
        </w:rPr>
        <w:t xml:space="preserve"> Unitaria de Primera Instancia Tribunal de Justicia Administrativa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824990">
        <w:rPr>
          <w:rFonts w:ascii="Arial" w:hAnsi="Arial" w:cs="Arial"/>
          <w:b/>
          <w:sz w:val="26"/>
          <w:szCs w:val="26"/>
          <w:lang w:val="es-MX"/>
        </w:rPr>
        <w:t>**********</w:t>
      </w:r>
      <w:r>
        <w:rPr>
          <w:rFonts w:ascii="Arial" w:hAnsi="Arial" w:cs="Arial"/>
          <w:b/>
          <w:sz w:val="26"/>
          <w:szCs w:val="26"/>
          <w:lang w:val="es-MX"/>
        </w:rPr>
        <w:t>, REPRESENTANTE DE EMBOTELLADORA VALLE DE OAXACA S.A. DE C.V., AHORA DENOMINADA EMBOTELLADORA Y DISTRIBUIDORA GEPPS S.A. DE C.V.,</w:t>
      </w:r>
      <w:r w:rsidRPr="00F027FF">
        <w:rPr>
          <w:rFonts w:ascii="Arial" w:hAnsi="Arial" w:cs="Arial"/>
          <w:sz w:val="26"/>
          <w:szCs w:val="26"/>
          <w:lang w:val="es-MX"/>
        </w:rPr>
        <w:t xml:space="preserve"> en</w:t>
      </w:r>
      <w:r>
        <w:rPr>
          <w:rFonts w:ascii="Arial" w:hAnsi="Arial" w:cs="Arial"/>
          <w:sz w:val="26"/>
          <w:szCs w:val="26"/>
          <w:lang w:val="es-MX"/>
        </w:rPr>
        <w:t xml:space="preserve"> contra del </w:t>
      </w:r>
      <w:r>
        <w:rPr>
          <w:rFonts w:ascii="Arial" w:hAnsi="Arial" w:cs="Arial"/>
          <w:b/>
          <w:sz w:val="26"/>
          <w:szCs w:val="26"/>
          <w:lang w:val="es-MX"/>
        </w:rPr>
        <w:t>JEFA DE UNIDAD DE RECAUDACIÓN DE RENTAS DEL MUNICIPIO DE OAXACA DE JUÁREZ;</w:t>
      </w:r>
      <w:r w:rsidRPr="006E349D">
        <w:rPr>
          <w:rFonts w:ascii="Arial" w:hAnsi="Arial" w:cs="Arial"/>
          <w:sz w:val="26"/>
          <w:szCs w:val="26"/>
          <w:lang w:val="es-MX"/>
        </w:rPr>
        <w:t xml:space="preserve"> por lo que con fundamento en los artículos 2</w:t>
      </w:r>
      <w:r>
        <w:rPr>
          <w:rFonts w:ascii="Arial" w:hAnsi="Arial" w:cs="Arial"/>
          <w:sz w:val="26"/>
          <w:szCs w:val="26"/>
          <w:lang w:val="es-MX"/>
        </w:rPr>
        <w:t>3</w:t>
      </w:r>
      <w:r w:rsidRPr="006E349D">
        <w:rPr>
          <w:rFonts w:ascii="Arial" w:hAnsi="Arial" w:cs="Arial"/>
          <w:sz w:val="26"/>
          <w:szCs w:val="26"/>
          <w:lang w:val="es-MX"/>
        </w:rPr>
        <w:t>7 y 2</w:t>
      </w:r>
      <w:r>
        <w:rPr>
          <w:rFonts w:ascii="Arial" w:hAnsi="Arial" w:cs="Arial"/>
          <w:sz w:val="26"/>
          <w:szCs w:val="26"/>
          <w:lang w:val="es-MX"/>
        </w:rPr>
        <w:t>38,</w:t>
      </w:r>
      <w:r w:rsidRPr="006E349D">
        <w:rPr>
          <w:rFonts w:ascii="Arial" w:hAnsi="Arial" w:cs="Arial"/>
          <w:sz w:val="26"/>
          <w:szCs w:val="26"/>
          <w:lang w:val="es-MX"/>
        </w:rPr>
        <w:t xml:space="preserve"> de la Ley de Justicia Administrativa para el Estado de Oaxaca, se admite.</w:t>
      </w:r>
      <w:r>
        <w:rPr>
          <w:rFonts w:ascii="Arial" w:hAnsi="Arial" w:cs="Arial"/>
          <w:sz w:val="26"/>
          <w:szCs w:val="26"/>
          <w:lang w:val="es-MX"/>
        </w:rPr>
        <w:t xml:space="preserve"> </w:t>
      </w:r>
      <w:r w:rsidRPr="006E349D">
        <w:rPr>
          <w:rFonts w:ascii="Arial" w:hAnsi="Arial" w:cs="Arial"/>
          <w:sz w:val="26"/>
          <w:szCs w:val="26"/>
          <w:lang w:val="es-MX"/>
        </w:rPr>
        <w:t>En consecuencia, se procede a dictar resolución en los siguientes términos</w:t>
      </w:r>
      <w:r w:rsidRPr="005D2C5A">
        <w:rPr>
          <w:rFonts w:ascii="Arial" w:hAnsi="Arial" w:cs="Arial"/>
          <w:sz w:val="26"/>
          <w:szCs w:val="26"/>
          <w:lang w:val="es-MX"/>
        </w:rPr>
        <w:t>:</w:t>
      </w:r>
    </w:p>
    <w:p w:rsidR="006D0923" w:rsidRDefault="006D0923" w:rsidP="006D0923">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6D0923" w:rsidRDefault="006D0923" w:rsidP="006D0923">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sentencia de veinte de noviembre de dos mil dieciocho, dictada por la Magistrada de la Tercera Sala Unitaria de Primera Instancia, </w:t>
      </w:r>
      <w:r>
        <w:rPr>
          <w:rFonts w:ascii="Arial" w:hAnsi="Arial" w:cs="Arial"/>
          <w:b/>
          <w:sz w:val="26"/>
          <w:szCs w:val="26"/>
          <w:lang w:val="es-MX"/>
        </w:rPr>
        <w:t>GISELA SUÁREZ ARTERO, JEFA DE UNIDAD DE RECAUDACIÓN DE RENTAS DEL MUNICIPIO DE OAXACA DE JUÁREZ</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6D0923" w:rsidRDefault="006D0923" w:rsidP="006D0923">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 xml:space="preserve">Los puntos resolutivos de la sentencia recurrida son los siguientes: </w:t>
      </w:r>
    </w:p>
    <w:p w:rsidR="006D0923" w:rsidRDefault="006D0923" w:rsidP="006D0923">
      <w:pPr>
        <w:spacing w:after="0" w:line="240" w:lineRule="auto"/>
        <w:ind w:left="1134" w:right="993"/>
        <w:jc w:val="both"/>
      </w:pPr>
      <w:r w:rsidRPr="00540AE3">
        <w:rPr>
          <w:rFonts w:cs="Calibri"/>
          <w:i/>
          <w:sz w:val="24"/>
          <w:szCs w:val="24"/>
          <w:lang w:val="es-MX"/>
        </w:rPr>
        <w:lastRenderedPageBreak/>
        <w:t>“</w:t>
      </w:r>
      <w:r w:rsidRPr="00941E02">
        <w:rPr>
          <w:b/>
        </w:rPr>
        <w:t>PRIMERO.</w:t>
      </w:r>
      <w:r>
        <w:t xml:space="preserve"> Esta Tercera Sala Unitaria de Primera Instancia del Tribunal de Justicia Administrativa del Estado, fue competente para conocer y resolver del presente asunto.- - - - - - - - - - - - - - - - - - - - - - </w:t>
      </w:r>
    </w:p>
    <w:p w:rsidR="006D0923" w:rsidRDefault="006D0923" w:rsidP="006D0923">
      <w:pPr>
        <w:spacing w:after="0" w:line="240" w:lineRule="auto"/>
        <w:ind w:left="1134" w:right="993"/>
        <w:jc w:val="both"/>
      </w:pPr>
      <w:r w:rsidRPr="00941E02">
        <w:rPr>
          <w:b/>
        </w:rPr>
        <w:t>SEGUNDO.</w:t>
      </w:r>
      <w:r>
        <w:t xml:space="preserve"> La personalidad de las partes, quedó acreditada en autos. - --- - - - - - - - - - - - - - - - - - - - - - - - - - - - - - - - - - - - - - - - - - -</w:t>
      </w:r>
    </w:p>
    <w:p w:rsidR="006D0923" w:rsidRDefault="006D0923" w:rsidP="006D0923">
      <w:pPr>
        <w:spacing w:after="0" w:line="240" w:lineRule="auto"/>
        <w:ind w:left="1134" w:right="993"/>
        <w:jc w:val="both"/>
      </w:pPr>
      <w:r w:rsidRPr="00941E02">
        <w:rPr>
          <w:b/>
        </w:rPr>
        <w:t>TERCERO.</w:t>
      </w:r>
      <w:r>
        <w:t xml:space="preserve"> Se declara la </w:t>
      </w:r>
      <w:r>
        <w:rPr>
          <w:b/>
        </w:rPr>
        <w:t xml:space="preserve">NULIDAD LISA Y LLANA </w:t>
      </w:r>
      <w:r>
        <w:t xml:space="preserve">del acta de notificación del Crédito Fiscal con número de folio: </w:t>
      </w:r>
      <w:r w:rsidRPr="009F7A53">
        <w:rPr>
          <w:b/>
        </w:rPr>
        <w:t>017-</w:t>
      </w:r>
      <w:r>
        <w:rPr>
          <w:b/>
        </w:rPr>
        <w:t xml:space="preserve">21091017MME, </w:t>
      </w:r>
      <w:r>
        <w:t>de 21 veintiuno de septiembre de 2017 dos mil diecisiete, emitido por la Jefa de la Unidad de Recaudación Municipal del Municipio de Oaxaca de Juárez Oaxaca.</w:t>
      </w:r>
      <w:r w:rsidRPr="00396D25">
        <w:t xml:space="preserve"> </w:t>
      </w:r>
      <w:r>
        <w:t xml:space="preserve">- - - - - - -  - - - - </w:t>
      </w:r>
    </w:p>
    <w:p w:rsidR="006D0923" w:rsidRPr="00D40A0A" w:rsidRDefault="006D0923" w:rsidP="006D0923">
      <w:pPr>
        <w:spacing w:after="0" w:line="240" w:lineRule="auto"/>
        <w:ind w:left="1134" w:right="993"/>
        <w:jc w:val="both"/>
        <w:rPr>
          <w:rFonts w:cs="Calibri"/>
          <w:i/>
          <w:sz w:val="24"/>
          <w:szCs w:val="24"/>
          <w:lang w:val="es-MX"/>
        </w:rPr>
      </w:pPr>
      <w:r w:rsidRPr="00941E02">
        <w:rPr>
          <w:b/>
        </w:rPr>
        <w:t>CUARTO.</w:t>
      </w:r>
      <w:r>
        <w:t xml:space="preserve"> Conforme a lo dispuesto en los artículos 142, fracción I, y 143, fracciones I y II, de la Ley de Justicia Administrativa para el Estado, norma vigente al inicio del presente juico (sic), </w:t>
      </w:r>
      <w:r>
        <w:rPr>
          <w:b/>
        </w:rPr>
        <w:t xml:space="preserve">NOTIFÍQUESE PERSONALMENTE A LA PARTE ACTORA Y POR OFICIO A LAS AUTORIDADES DEMANDADAS. CÚMPLASE. - - - - - - - - - -- - - - - - - - - </w:t>
      </w:r>
      <w:r w:rsidRPr="00540AE3">
        <w:rPr>
          <w:rFonts w:cs="Calibri"/>
          <w:i/>
          <w:sz w:val="24"/>
          <w:szCs w:val="24"/>
          <w:lang w:val="es-MX"/>
        </w:rPr>
        <w:t xml:space="preserve">… </w:t>
      </w:r>
      <w:r>
        <w:rPr>
          <w:rFonts w:cs="Calibri"/>
          <w:i/>
          <w:sz w:val="24"/>
          <w:szCs w:val="24"/>
          <w:lang w:val="es-MX"/>
        </w:rPr>
        <w:t>“</w:t>
      </w:r>
    </w:p>
    <w:p w:rsidR="006D0923" w:rsidRDefault="006D0923" w:rsidP="006D0923">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6D0923" w:rsidRDefault="006D0923" w:rsidP="006D0923">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 xml:space="preserve">8 de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Recurso de Revisión interpuesto en contra </w:t>
      </w:r>
      <w:r>
        <w:rPr>
          <w:rFonts w:ascii="Arial" w:hAnsi="Arial" w:cs="Arial"/>
          <w:bCs/>
          <w:iCs/>
          <w:sz w:val="26"/>
          <w:szCs w:val="26"/>
        </w:rPr>
        <w:t xml:space="preserve">de sentencia de veinte de noviembre de </w:t>
      </w:r>
      <w:r>
        <w:rPr>
          <w:rFonts w:ascii="Arial" w:hAnsi="Arial" w:cs="Arial"/>
          <w:sz w:val="26"/>
          <w:szCs w:val="26"/>
          <w:lang w:val="es-MX"/>
        </w:rPr>
        <w:t>dos mil dieciocho, dictada por la Tercera Sala Unitaria de Primera Instancia Tribunal de Justicia Administrativa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0144</w:t>
      </w:r>
      <w:r w:rsidRPr="005D2C5A">
        <w:rPr>
          <w:rFonts w:ascii="Arial" w:hAnsi="Arial" w:cs="Arial"/>
          <w:b/>
          <w:sz w:val="26"/>
          <w:szCs w:val="26"/>
          <w:lang w:val="es-MX"/>
        </w:rPr>
        <w:t>/20</w:t>
      </w:r>
      <w:r>
        <w:rPr>
          <w:rFonts w:ascii="Arial" w:hAnsi="Arial" w:cs="Arial"/>
          <w:b/>
          <w:sz w:val="26"/>
          <w:szCs w:val="26"/>
          <w:lang w:val="es-MX"/>
        </w:rPr>
        <w:t>17</w:t>
      </w:r>
      <w:r>
        <w:rPr>
          <w:rFonts w:ascii="Arial" w:hAnsi="Arial" w:cs="Arial"/>
          <w:b/>
          <w:bCs/>
          <w:iCs/>
          <w:sz w:val="26"/>
          <w:szCs w:val="26"/>
        </w:rPr>
        <w:t>.</w:t>
      </w:r>
    </w:p>
    <w:p w:rsidR="006D0923" w:rsidRDefault="006D0923" w:rsidP="006D0923">
      <w:pPr>
        <w:widowControl w:val="0"/>
        <w:tabs>
          <w:tab w:val="left" w:pos="7938"/>
          <w:tab w:val="left" w:pos="8222"/>
        </w:tabs>
        <w:spacing w:before="240" w:after="0" w:line="360" w:lineRule="auto"/>
        <w:ind w:right="49" w:firstLine="851"/>
        <w:jc w:val="both"/>
        <w:rPr>
          <w:rFonts w:ascii="Arial" w:hAnsi="Arial" w:cs="Arial"/>
          <w:sz w:val="26"/>
          <w:szCs w:val="26"/>
        </w:rPr>
      </w:pPr>
      <w:r>
        <w:rPr>
          <w:rFonts w:ascii="Arial" w:hAnsi="Arial" w:cs="Arial"/>
          <w:b/>
          <w:bCs/>
          <w:sz w:val="26"/>
          <w:szCs w:val="26"/>
          <w:lang w:val="es-MX"/>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6D0923" w:rsidRDefault="006D0923" w:rsidP="006D0923">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6E2650" w:rsidRPr="00FB403B" w:rsidRDefault="006D0923" w:rsidP="006E2650">
      <w:pPr>
        <w:spacing w:before="240"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6E2650">
        <w:rPr>
          <w:rFonts w:cs="Calibri"/>
          <w:bCs/>
          <w:i/>
          <w:color w:val="000000"/>
        </w:rPr>
        <w:t>cuando no transcritos.(sic)”.</w:t>
      </w:r>
    </w:p>
    <w:p w:rsidR="006D0923" w:rsidRDefault="006D0923" w:rsidP="006D0923">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TERCERO.</w:t>
      </w:r>
      <w:r>
        <w:rPr>
          <w:rFonts w:ascii="Arial" w:hAnsi="Arial" w:cs="Arial"/>
          <w:b/>
          <w:bCs/>
          <w:sz w:val="26"/>
          <w:szCs w:val="26"/>
          <w:lang w:val="es-MX"/>
        </w:rPr>
        <w:t>-</w:t>
      </w:r>
      <w:r w:rsidRPr="006E349D">
        <w:rPr>
          <w:rFonts w:ascii="Arial" w:hAnsi="Arial" w:cs="Arial"/>
          <w:b/>
          <w:bCs/>
          <w:sz w:val="26"/>
          <w:szCs w:val="26"/>
          <w:lang w:val="es-MX"/>
        </w:rPr>
        <w:t xml:space="preserve"> </w:t>
      </w:r>
      <w:r>
        <w:rPr>
          <w:rFonts w:ascii="Arial" w:hAnsi="Arial" w:cs="Arial"/>
          <w:bCs/>
          <w:sz w:val="26"/>
          <w:szCs w:val="26"/>
          <w:lang w:val="es-MX"/>
        </w:rPr>
        <w:t xml:space="preserve">Son </w:t>
      </w:r>
      <w:r>
        <w:rPr>
          <w:rFonts w:ascii="Arial" w:hAnsi="Arial" w:cs="Arial"/>
          <w:b/>
          <w:bCs/>
          <w:sz w:val="26"/>
          <w:szCs w:val="26"/>
          <w:lang w:val="es-MX"/>
        </w:rPr>
        <w:t xml:space="preserve">INOPERANTES </w:t>
      </w:r>
      <w:r>
        <w:rPr>
          <w:rFonts w:ascii="Arial" w:hAnsi="Arial" w:cs="Arial"/>
          <w:bCs/>
          <w:sz w:val="26"/>
          <w:szCs w:val="26"/>
          <w:lang w:val="es-MX"/>
        </w:rPr>
        <w:t>los agravios expresados por la recurrente.</w:t>
      </w:r>
    </w:p>
    <w:p w:rsidR="006D0923" w:rsidRDefault="006D0923" w:rsidP="006D092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lastRenderedPageBreak/>
        <w:t xml:space="preserve">Señala la </w:t>
      </w:r>
      <w:r w:rsidRPr="00C90CD5">
        <w:rPr>
          <w:rFonts w:ascii="Arial" w:hAnsi="Arial" w:cs="Arial"/>
          <w:bCs/>
          <w:sz w:val="26"/>
          <w:szCs w:val="26"/>
          <w:lang w:val="es-MX"/>
        </w:rPr>
        <w:t>recurrente</w:t>
      </w:r>
      <w:r>
        <w:rPr>
          <w:rFonts w:ascii="Arial" w:hAnsi="Arial" w:cs="Arial"/>
          <w:bCs/>
          <w:sz w:val="26"/>
          <w:szCs w:val="26"/>
          <w:lang w:val="es-MX"/>
        </w:rPr>
        <w:t xml:space="preserve"> le causa agravio el considerando cuarto, ya que la sentencia viola en su perjuicio los artículos 14 y 16 de la Constitución Política de los Estados Unidos Mexicanos, 7, fracción V, de la Ley de Justicia Administrativa para el Estado de Oaxaca, al hacerse un razonamiento engañoso al declarar la nulidad lisa y llana del acto impugnado.</w:t>
      </w:r>
    </w:p>
    <w:p w:rsidR="006D0923" w:rsidRDefault="006D0923" w:rsidP="006D0923">
      <w:pPr>
        <w:spacing w:line="360" w:lineRule="auto"/>
        <w:ind w:firstLine="708"/>
        <w:jc w:val="both"/>
        <w:rPr>
          <w:rFonts w:ascii="Arial" w:hAnsi="Arial" w:cs="Arial"/>
          <w:bCs/>
          <w:sz w:val="26"/>
          <w:szCs w:val="26"/>
          <w:lang w:val="es-MX"/>
        </w:rPr>
      </w:pPr>
      <w:r>
        <w:rPr>
          <w:rFonts w:ascii="Arial" w:hAnsi="Arial" w:cs="Arial"/>
          <w:bCs/>
          <w:sz w:val="26"/>
          <w:szCs w:val="26"/>
          <w:lang w:val="es-MX"/>
        </w:rPr>
        <w:t>Manifestando que se plasmaron las razones, motivos y circunstancias que llevaron a efectuar el crédito fiscal con número de folio 017-21091017MME de veintiuno de septiembre de dos mil diecisiete, pues en la misma se plasmaron los artículos que prevén la conducta ilegal, multa que es consecuencia desprendida de su conducta, de donde se desprende la legalidad del crédito fiscal.</w:t>
      </w:r>
    </w:p>
    <w:p w:rsidR="006D0923" w:rsidRDefault="006D0923" w:rsidP="006D0923">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 que se citaron circunstancias de modo, tiempo y lugar para cumplir con el requisito de fundamentación que exige la fracción V del artículo 7 de la Ley de Justicia Administrativa para el Estado de Oaxaca. </w:t>
      </w:r>
    </w:p>
    <w:p w:rsidR="006D0923" w:rsidRDefault="006D0923" w:rsidP="006D0923">
      <w:pPr>
        <w:spacing w:line="360" w:lineRule="auto"/>
        <w:ind w:firstLine="709"/>
        <w:jc w:val="both"/>
        <w:rPr>
          <w:rFonts w:ascii="Arial" w:hAnsi="Arial" w:cs="Arial"/>
          <w:bCs/>
          <w:sz w:val="26"/>
          <w:szCs w:val="26"/>
          <w:lang w:val="es-MX"/>
        </w:rPr>
      </w:pPr>
      <w:r>
        <w:rPr>
          <w:rFonts w:ascii="Arial" w:hAnsi="Arial" w:cs="Arial"/>
          <w:bCs/>
          <w:sz w:val="26"/>
          <w:szCs w:val="26"/>
          <w:lang w:val="es-MX"/>
        </w:rPr>
        <w:t>Que para el caso de que se considere que el acto impugnado carece de motivación, tal omisión trae como consecuencia la nulidad para efectos y no lisa y llana.</w:t>
      </w:r>
    </w:p>
    <w:p w:rsidR="006D0923" w:rsidRDefault="006D0923" w:rsidP="006D0923">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 </w:t>
      </w:r>
      <w:r>
        <w:rPr>
          <w:rFonts w:ascii="Arial" w:hAnsi="Arial" w:cs="Arial"/>
          <w:sz w:val="26"/>
          <w:szCs w:val="26"/>
        </w:rPr>
        <w:t xml:space="preserve">Ahora, de las constancias de autos remitidas para la resolución del presente asunto, que hacen prueba plena en términos del artículo 203, fracción I, de la Ley de Procedimiento y Justicia Administrativa para el Estado de Oaxaca, se advierte que los argumentos expresados por el recurrente son inoperantes, al no controvertir las consideraciones torales de la resolución alzada; ello es así, dado que con sus manifestaciones no controvierte las consideraciones en que funda su determinación la Titular de la Tercera Sala Unitaria de Primera Instancia de este Tribunal; de donde resulta que los agravios 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 la sentencia recurrida</w:t>
      </w:r>
      <w:r>
        <w:rPr>
          <w:rFonts w:ascii="Arial" w:eastAsia="Times New Roman" w:hAnsi="Arial" w:cs="Arial"/>
          <w:color w:val="000000"/>
          <w:sz w:val="26"/>
          <w:szCs w:val="26"/>
          <w:lang w:val="es-MX"/>
        </w:rPr>
        <w:t xml:space="preserve">, pues no se combaten </w:t>
      </w:r>
      <w:r w:rsidRPr="00C636AB">
        <w:rPr>
          <w:rFonts w:ascii="Arial" w:eastAsia="Times New Roman" w:hAnsi="Arial" w:cs="Arial"/>
          <w:color w:val="000000"/>
          <w:sz w:val="26"/>
          <w:szCs w:val="26"/>
          <w:lang w:val="es-MX"/>
        </w:rPr>
        <w:t>los 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sidRPr="00AD41EB">
        <w:rPr>
          <w:rFonts w:ascii="Arial" w:eastAsia="Times New Roman" w:hAnsi="Arial" w:cs="Arial"/>
          <w:color w:val="000000"/>
          <w:sz w:val="26"/>
          <w:szCs w:val="26"/>
          <w:lang w:val="es-MX"/>
        </w:rPr>
        <w:t>el fallo.</w:t>
      </w:r>
      <w:r>
        <w:rPr>
          <w:rFonts w:ascii="Arial" w:eastAsia="Times New Roman" w:hAnsi="Arial" w:cs="Arial"/>
          <w:color w:val="000000"/>
          <w:sz w:val="26"/>
          <w:szCs w:val="26"/>
          <w:lang w:val="es-MX"/>
        </w:rPr>
        <w:t xml:space="preserve"> </w:t>
      </w:r>
      <w:r>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w:t>
      </w:r>
      <w:r>
        <w:rPr>
          <w:rFonts w:ascii="Arial" w:hAnsi="Arial" w:cs="Arial"/>
          <w:bCs/>
          <w:sz w:val="26"/>
          <w:szCs w:val="26"/>
          <w:lang w:val="es-MX"/>
        </w:rPr>
        <w:lastRenderedPageBreak/>
        <w:t>declarar la NULIDAD LISA Y LLANA del acta de notificación del crédito fiscal con número de folio 017-21091017MME, de veintiuno de septiembre de dos mil diecisiete, emitida por la Jefa de la Unidad de Recaudación Municipal de Oaxaca de Juárez, expresándolo de la manera siguiente:</w:t>
      </w:r>
    </w:p>
    <w:p w:rsidR="006D0923" w:rsidRDefault="006D0923" w:rsidP="006D0923">
      <w:pPr>
        <w:spacing w:line="240" w:lineRule="auto"/>
        <w:ind w:firstLine="709"/>
        <w:jc w:val="both"/>
        <w:rPr>
          <w:rFonts w:cs="Calibri"/>
          <w:bCs/>
          <w:i/>
          <w:sz w:val="24"/>
          <w:szCs w:val="24"/>
          <w:lang w:val="es-MX"/>
        </w:rPr>
      </w:pPr>
      <w:r>
        <w:rPr>
          <w:rFonts w:cs="Calibri"/>
          <w:bCs/>
          <w:i/>
          <w:sz w:val="24"/>
          <w:szCs w:val="24"/>
          <w:lang w:val="es-MX"/>
        </w:rPr>
        <w:t>“</w:t>
      </w:r>
      <w:r w:rsidRPr="00586D0A">
        <w:rPr>
          <w:rFonts w:cs="Calibri"/>
          <w:bCs/>
          <w:i/>
          <w:sz w:val="24"/>
          <w:szCs w:val="24"/>
          <w:lang w:val="es-MX"/>
        </w:rPr>
        <w:t>…</w:t>
      </w:r>
    </w:p>
    <w:p w:rsidR="006D0923" w:rsidRPr="001123C0" w:rsidRDefault="006D0923" w:rsidP="006D0923">
      <w:pPr>
        <w:ind w:firstLine="708"/>
        <w:jc w:val="both"/>
        <w:rPr>
          <w:i/>
        </w:rPr>
      </w:pPr>
      <w:r w:rsidRPr="001123C0">
        <w:rPr>
          <w:b/>
          <w:i/>
        </w:rPr>
        <w:t xml:space="preserve">CUARTO. </w:t>
      </w:r>
      <w:r w:rsidRPr="001123C0">
        <w:rPr>
          <w:i/>
        </w:rPr>
        <w:t xml:space="preserve">En virtud de que la </w:t>
      </w:r>
      <w:r w:rsidRPr="001123C0">
        <w:rPr>
          <w:b/>
          <w:i/>
        </w:rPr>
        <w:t xml:space="preserve">competencia de la autoridad demandada </w:t>
      </w:r>
      <w:r w:rsidRPr="001123C0">
        <w:rPr>
          <w:i/>
        </w:rPr>
        <w:t>es el primer presupuesto para la primer emisión del acto de molestia, la cual debe examinarse de oficio, ya que los actos de molestia y privación deben ser emitidos por autoridad competente y cumplir con las formalidades esenciales de legalidad y seguridad jurídica que consagran los artículos 14 y 16, de la Constitución Federal. Lo que significa que todo acto de autoridad necesariamente debe emitirse por quien para ello esta facultado y expresa el carácter con que se suscribe, así como el dispositivo que otorgue su legitimación.</w:t>
      </w:r>
    </w:p>
    <w:p w:rsidR="006D0923" w:rsidRPr="001123C0" w:rsidRDefault="006D0923" w:rsidP="006D0923">
      <w:pPr>
        <w:jc w:val="both"/>
        <w:rPr>
          <w:i/>
        </w:rPr>
      </w:pPr>
      <w:r w:rsidRPr="001123C0">
        <w:rPr>
          <w:i/>
        </w:rPr>
        <w:t xml:space="preserve"> </w:t>
      </w:r>
      <w:r w:rsidRPr="001123C0">
        <w:rPr>
          <w:i/>
        </w:rPr>
        <w:tab/>
        <w:t xml:space="preserve"> Es aplicable a la anterior determinación la Jurisprudencia de la Novena Época, con número de Registro 170827, sustentada por la Segunda Sala de la Suprema Corte de Justicia de la Nación, visible en el Semanario Judicial de la Federación y su Gaceta, Tomo XXVI, Diciembre de 2007, Página 154, con el texto y rubros siguientes: </w:t>
      </w:r>
    </w:p>
    <w:p w:rsidR="006D0923" w:rsidRPr="001123C0" w:rsidRDefault="006D0923" w:rsidP="006D0923">
      <w:pPr>
        <w:jc w:val="both"/>
        <w:rPr>
          <w:b/>
          <w:i/>
        </w:rPr>
      </w:pPr>
      <w:r w:rsidRPr="001123C0">
        <w:rPr>
          <w:b/>
          <w:i/>
        </w:rPr>
        <w:t>¨COMPETENCIA. SU ESTUDIO OFICIOSO RESPECTO DE LA AUTORIDAD DEMANDADA EN EL JUICIO CONTENCIOSO ADMINISTRATIVO, DEBE SER ANALIZADA POR LAS SALAS DEL TRIBUNAL FEDERAL DE JUSTICIA FISCAL Y ADMINISTRATIVA¨.</w:t>
      </w:r>
      <w:r>
        <w:rPr>
          <w:b/>
          <w:i/>
        </w:rPr>
        <w:t xml:space="preserve"> </w:t>
      </w:r>
    </w:p>
    <w:p w:rsidR="006D0923" w:rsidRPr="001123C0" w:rsidRDefault="006D0923" w:rsidP="006D0923">
      <w:pPr>
        <w:jc w:val="both"/>
        <w:rPr>
          <w:i/>
        </w:rPr>
      </w:pPr>
      <w:r w:rsidRPr="001123C0">
        <w:rPr>
          <w:i/>
        </w:rPr>
        <w:t xml:space="preserve">(. . .) </w:t>
      </w:r>
    </w:p>
    <w:p w:rsidR="006D0923" w:rsidRPr="001123C0" w:rsidRDefault="006D0923" w:rsidP="006D0923">
      <w:pPr>
        <w:jc w:val="both"/>
        <w:rPr>
          <w:i/>
        </w:rPr>
      </w:pPr>
      <w:r w:rsidRPr="001123C0">
        <w:rPr>
          <w:i/>
        </w:rPr>
        <w:tab/>
        <w:t xml:space="preserve">De ahí, que es necesario analizar el requerimiento de pago de fecha 21 veintiuno de Septiembre de 2017 dos mil diecisiete, con número de folio </w:t>
      </w:r>
      <w:r w:rsidRPr="001123C0">
        <w:rPr>
          <w:b/>
          <w:i/>
        </w:rPr>
        <w:t xml:space="preserve">017-21091017MME </w:t>
      </w:r>
      <w:r w:rsidRPr="001123C0">
        <w:rPr>
          <w:i/>
        </w:rPr>
        <w:t>suscrito por la Jefa de la Unidad de Recaudación Municipal del Municipio (sic) Oaxaca de Juárez y si tiene competencia para requerir al actor Embotelladora Valle de Oaxaca Sociedad Anónima de Capital Variable, del cumplimiento efectivo de la determinación del crédito fiscal, por un monto total de $21,417.2 (VEINTIÚN MIL CUATROCIENTOS DIECISIETE PESOS 2/100 MN), fundando su competencia en los artículos 16 párrafo primero, 31 fracción IV y 115 fracciones II inciso a) y IV de la Constitución Política de los Estados Unidos Mexicanos; 14 y 113 fracción II de la Constitución Política del Estado Libre y Soberano de Oaxaca,1,2 y 28 fracción II de la Ley Orgánica Municipal del Estado de Oaxaca; 6 Fracción III, 11, 13, 17, 20, 21, 58, 63, 71, 72, 78, 86, del Código Fiscal Municipal del Estado de Oaxaca 1, 2, 3, 8, 10, y 11 fracción IV, 30, 54, 58, Y 59 de la Ley de Ingresos del Municipio de Oaxaca de Juárez, Oaxaca, para el ejercicio Fiscal 2017.</w:t>
      </w:r>
    </w:p>
    <w:p w:rsidR="006D0923" w:rsidRPr="001123C0" w:rsidRDefault="006D0923" w:rsidP="006D0923">
      <w:pPr>
        <w:jc w:val="both"/>
        <w:rPr>
          <w:i/>
        </w:rPr>
      </w:pPr>
      <w:r w:rsidRPr="001123C0">
        <w:rPr>
          <w:i/>
        </w:rPr>
        <w:tab/>
        <w:t xml:space="preserve">De los artículos citados, esta juzgadora analiza los relativos a la competencia de la autoridad demanda para emitir su requerimiento, por ser de orden público, por ello se citan los artículos del Código Fiscal Municipal para el Estado, la Ley Orgánica Municipal del Estado, la Ley de Ingresos del Municipio de Oaxaca, para el ejercicio Fiscal 2017 y el Bando de Policía y Gobierno del Municipio de Oaxaca de Juárez como son: </w:t>
      </w:r>
    </w:p>
    <w:p w:rsidR="006D0923" w:rsidRPr="001123C0" w:rsidRDefault="006D0923" w:rsidP="006D0923">
      <w:pPr>
        <w:jc w:val="both"/>
        <w:rPr>
          <w:b/>
          <w:i/>
        </w:rPr>
      </w:pPr>
      <w:r w:rsidRPr="001123C0">
        <w:rPr>
          <w:b/>
          <w:i/>
        </w:rPr>
        <w:t>Código Fiscal Municipal del Estado.</w:t>
      </w:r>
    </w:p>
    <w:p w:rsidR="006D0923" w:rsidRPr="001123C0" w:rsidRDefault="006D0923" w:rsidP="006D0923">
      <w:pPr>
        <w:jc w:val="both"/>
        <w:rPr>
          <w:i/>
        </w:rPr>
      </w:pPr>
      <w:r w:rsidRPr="001123C0">
        <w:rPr>
          <w:i/>
        </w:rPr>
        <w:t>(…)</w:t>
      </w:r>
    </w:p>
    <w:p w:rsidR="006D0923" w:rsidRPr="001123C0" w:rsidRDefault="006D0923" w:rsidP="006D0923">
      <w:pPr>
        <w:jc w:val="both"/>
        <w:rPr>
          <w:b/>
          <w:i/>
        </w:rPr>
      </w:pPr>
      <w:r w:rsidRPr="001123C0">
        <w:rPr>
          <w:b/>
          <w:i/>
        </w:rPr>
        <w:t>Ley Orgánica Municipal del Estado de Oaxaca</w:t>
      </w:r>
      <w:r w:rsidRPr="001123C0">
        <w:rPr>
          <w:b/>
          <w:i/>
        </w:rPr>
        <w:tab/>
      </w:r>
    </w:p>
    <w:p w:rsidR="006D0923" w:rsidRPr="001123C0" w:rsidRDefault="006D0923" w:rsidP="006D0923">
      <w:pPr>
        <w:jc w:val="both"/>
        <w:rPr>
          <w:i/>
        </w:rPr>
      </w:pPr>
      <w:r w:rsidRPr="001123C0">
        <w:rPr>
          <w:i/>
        </w:rPr>
        <w:t>(…)</w:t>
      </w:r>
    </w:p>
    <w:p w:rsidR="006D0923" w:rsidRPr="001123C0" w:rsidRDefault="006D0923" w:rsidP="006D0923">
      <w:pPr>
        <w:jc w:val="both"/>
        <w:rPr>
          <w:b/>
          <w:i/>
        </w:rPr>
      </w:pPr>
      <w:r w:rsidRPr="001123C0">
        <w:rPr>
          <w:b/>
          <w:i/>
        </w:rPr>
        <w:t>Bando de Policía y Gobierno del Municipio de Oaxaca de Juárez, Oaxaca.</w:t>
      </w:r>
    </w:p>
    <w:p w:rsidR="006D0923" w:rsidRPr="001123C0" w:rsidRDefault="006D0923" w:rsidP="006D0923">
      <w:pPr>
        <w:jc w:val="both"/>
        <w:rPr>
          <w:i/>
        </w:rPr>
      </w:pPr>
      <w:r w:rsidRPr="001123C0">
        <w:rPr>
          <w:i/>
        </w:rPr>
        <w:t>(…)</w:t>
      </w:r>
    </w:p>
    <w:p w:rsidR="006D0923" w:rsidRPr="001123C0" w:rsidRDefault="006D0923" w:rsidP="006D0923">
      <w:pPr>
        <w:jc w:val="both"/>
        <w:rPr>
          <w:b/>
          <w:i/>
        </w:rPr>
      </w:pPr>
      <w:r w:rsidRPr="001123C0">
        <w:rPr>
          <w:b/>
          <w:i/>
        </w:rPr>
        <w:t>Ley de Ingresos del Municipio de Oaxaca de Juárez, para el ejercicio Fiscal 2017</w:t>
      </w:r>
    </w:p>
    <w:p w:rsidR="006D0923" w:rsidRPr="001123C0" w:rsidRDefault="006D0923" w:rsidP="006D0923">
      <w:pPr>
        <w:jc w:val="both"/>
        <w:rPr>
          <w:i/>
        </w:rPr>
      </w:pPr>
      <w:r w:rsidRPr="001123C0">
        <w:rPr>
          <w:i/>
        </w:rPr>
        <w:lastRenderedPageBreak/>
        <w:t>(…)</w:t>
      </w:r>
    </w:p>
    <w:p w:rsidR="006D0923" w:rsidRPr="001123C0" w:rsidRDefault="006D0923" w:rsidP="006D0923">
      <w:pPr>
        <w:ind w:firstLine="708"/>
        <w:jc w:val="both"/>
        <w:rPr>
          <w:i/>
        </w:rPr>
      </w:pPr>
      <w:r w:rsidRPr="001123C0">
        <w:rPr>
          <w:i/>
        </w:rPr>
        <w:t>De la lectura de los artículos transcritos, puede advertirse que la autoridad denominado Jefa de la Unidad de Recaudación Municipal del Municipio (sic) Oaxaca de Juárez, para emitir el acto de molestia carece de facultades para realizar la determinación del crédito fiscal; es decir, que es incompetente su pronunciamiento, y en su caso y de ser procedente el requerimiento y cobro debió haberlo hecho el Tesorero Municipal.</w:t>
      </w:r>
    </w:p>
    <w:p w:rsidR="006D0923" w:rsidRPr="001123C0" w:rsidRDefault="006D0923" w:rsidP="006D0923">
      <w:pPr>
        <w:jc w:val="both"/>
        <w:rPr>
          <w:i/>
        </w:rPr>
      </w:pPr>
      <w:r w:rsidRPr="001123C0">
        <w:rPr>
          <w:i/>
        </w:rPr>
        <w:tab/>
        <w:t xml:space="preserve">Por ello, es dable sostener que la resolución impugnada, con número de folio  </w:t>
      </w:r>
      <w:r w:rsidRPr="001123C0">
        <w:rPr>
          <w:b/>
          <w:i/>
        </w:rPr>
        <w:t xml:space="preserve">017-21091017MME, </w:t>
      </w:r>
      <w:r w:rsidRPr="001123C0">
        <w:rPr>
          <w:i/>
        </w:rPr>
        <w:t>de veintiuno de septiembre de dos mil diecisiete, fue dictada por una autoridad incompetente esto es así, porque para la validez de todo acto administrativo, este debe ser emitido por autoridad competente, en el que funde y motive su competencia, y que conste en el cuerpo de la determinación como lo señala el artículo 16 Constitucional, en relación con el artículo 17 fracción I y V de la Ley de Procedimiento y Justicia Administrativa para el Estado.</w:t>
      </w:r>
    </w:p>
    <w:p w:rsidR="006D0923" w:rsidRPr="001123C0" w:rsidRDefault="006D0923" w:rsidP="006D0923">
      <w:pPr>
        <w:jc w:val="both"/>
        <w:rPr>
          <w:i/>
        </w:rPr>
      </w:pPr>
      <w:r w:rsidRPr="001123C0">
        <w:rPr>
          <w:i/>
        </w:rPr>
        <w:tab/>
        <w:t>Es aplicable al caso la Jurisprudencia con número de Registro 177347, de la novena época Instancia: Segunda Sala, Fuente: Semanario Judicial de la Federación y su Gaceta, tomo XXII, septiembre de 2005, Materia (s): Administrativa,tesis:2a./J.115/2005.Pagina 310, con el rubro y texto siguientes:</w:t>
      </w:r>
    </w:p>
    <w:p w:rsidR="006D0923" w:rsidRPr="001123C0" w:rsidRDefault="006D0923" w:rsidP="006D0923">
      <w:pPr>
        <w:jc w:val="both"/>
        <w:rPr>
          <w:b/>
          <w:i/>
        </w:rPr>
      </w:pPr>
      <w:r w:rsidRPr="001123C0">
        <w:rPr>
          <w:i/>
        </w:rPr>
        <w:t>“</w:t>
      </w:r>
      <w:r w:rsidRPr="001123C0">
        <w:rPr>
          <w:b/>
          <w:i/>
        </w:rPr>
        <w:t>COMPETENCIA DE LAS AUTORIDADES ADMINISTRATIVAS. EL MANDAMIENTO ESCRITO QUE CONTIENE EL ACTO DE MOLESTIA A PARTICULARES DEBE FUNDARSE EN EL PRECEPTO LEGAL QUE LES OTORGUE LA ATRIBUCIÓN EJERCIDA, CITANDO EL APARTADO, FRACCIÓN, INCISO O SUB INCISO, Y EN CASO DE QUE NO LO CONTENGA, SI SE TRATA DE UNA NORMA COMPLEJA, HABRÁ DE TRANSCRIBIRSE LA PARTE CORRESPONDIENTE”.</w:t>
      </w:r>
    </w:p>
    <w:p w:rsidR="006D0923" w:rsidRPr="001123C0" w:rsidRDefault="006D0923" w:rsidP="006D0923">
      <w:pPr>
        <w:jc w:val="both"/>
        <w:rPr>
          <w:i/>
        </w:rPr>
      </w:pPr>
      <w:r w:rsidRPr="001123C0">
        <w:rPr>
          <w:i/>
        </w:rPr>
        <w:t>(…)</w:t>
      </w:r>
    </w:p>
    <w:p w:rsidR="006D0923" w:rsidRPr="001123C0" w:rsidRDefault="006D0923" w:rsidP="006D0923">
      <w:pPr>
        <w:jc w:val="both"/>
        <w:rPr>
          <w:i/>
        </w:rPr>
      </w:pPr>
      <w:r w:rsidRPr="001123C0">
        <w:rPr>
          <w:b/>
          <w:i/>
        </w:rPr>
        <w:tab/>
      </w:r>
      <w:r w:rsidRPr="001123C0">
        <w:rPr>
          <w:i/>
        </w:rPr>
        <w:t>Al</w:t>
      </w:r>
      <w:r w:rsidRPr="001123C0">
        <w:rPr>
          <w:b/>
          <w:i/>
        </w:rPr>
        <w:t xml:space="preserve"> </w:t>
      </w:r>
      <w:r w:rsidRPr="001123C0">
        <w:rPr>
          <w:i/>
        </w:rPr>
        <w:t>igual que la tesis aislada con número de registro 243637, de la séptima época, Instancia: Tribunales Colegiados de Circuito, Fuente: Semanario Judicial de la Federación, Volumen 205-216, Sexta Parte, Materia(s): Administrativa, pagina: 112, con el rubro y texto siguientes:</w:t>
      </w:r>
    </w:p>
    <w:p w:rsidR="006D0923" w:rsidRPr="001123C0" w:rsidRDefault="006D0923" w:rsidP="006D0923">
      <w:pPr>
        <w:ind w:firstLine="708"/>
        <w:jc w:val="both"/>
        <w:rPr>
          <w:b/>
          <w:i/>
        </w:rPr>
      </w:pPr>
      <w:r w:rsidRPr="001123C0">
        <w:rPr>
          <w:i/>
        </w:rPr>
        <w:t xml:space="preserve"> “</w:t>
      </w:r>
      <w:r w:rsidRPr="001123C0">
        <w:rPr>
          <w:b/>
          <w:i/>
        </w:rPr>
        <w:t>COMPETENCIA DE LA AUTORIDAD ADMINISTRATIVA EMISORA DE UNA RESOLUCIÓN. DEBE FUNDARSE EN EL CUERPO MISMO DEL DOCUMENTO”.</w:t>
      </w:r>
    </w:p>
    <w:p w:rsidR="006D0923" w:rsidRPr="001123C0" w:rsidRDefault="006D0923" w:rsidP="006D0923">
      <w:pPr>
        <w:ind w:firstLine="708"/>
        <w:jc w:val="both"/>
        <w:rPr>
          <w:i/>
        </w:rPr>
      </w:pPr>
      <w:r w:rsidRPr="001123C0">
        <w:rPr>
          <w:i/>
        </w:rPr>
        <w:t>(…)</w:t>
      </w:r>
    </w:p>
    <w:p w:rsidR="006D0923" w:rsidRPr="001123C0" w:rsidRDefault="006D0923" w:rsidP="006D0923">
      <w:pPr>
        <w:spacing w:before="240" w:after="0" w:line="240" w:lineRule="auto"/>
        <w:ind w:firstLine="708"/>
        <w:jc w:val="both"/>
        <w:rPr>
          <w:i/>
        </w:rPr>
      </w:pPr>
      <w:r w:rsidRPr="001123C0">
        <w:rPr>
          <w:i/>
        </w:rPr>
        <w:t xml:space="preserve">Por lo tanto procede con fundamento 208 fracción I, en relación con el artículo 17 fracción I y V, de la Ley de Procedimiento y Justicia Administrativa para el Estado, declarar la </w:t>
      </w:r>
      <w:r w:rsidRPr="001123C0">
        <w:rPr>
          <w:b/>
          <w:i/>
        </w:rPr>
        <w:t xml:space="preserve">NULIDAD LISA Y LLANA </w:t>
      </w:r>
      <w:r w:rsidRPr="001123C0">
        <w:rPr>
          <w:i/>
        </w:rPr>
        <w:t xml:space="preserve">del acta de notificación del Crédito Fiscal con número de folio: </w:t>
      </w:r>
      <w:r w:rsidRPr="001123C0">
        <w:rPr>
          <w:b/>
          <w:i/>
        </w:rPr>
        <w:t xml:space="preserve">017-21091017MME, </w:t>
      </w:r>
      <w:r w:rsidRPr="001123C0">
        <w:rPr>
          <w:i/>
        </w:rPr>
        <w:t>de 21 veintiuno de septiembre de 2017 dos mil diecisiete, emitido por la Jefa de la Unidad de Recaudación Municipal del Municipio de Oaxaca de Juárez Oaxaca.</w:t>
      </w:r>
    </w:p>
    <w:p w:rsidR="006D0923" w:rsidRPr="00586D0A" w:rsidRDefault="006D0923" w:rsidP="006D0923">
      <w:pPr>
        <w:spacing w:before="240" w:after="0" w:line="240" w:lineRule="auto"/>
        <w:ind w:firstLine="708"/>
        <w:jc w:val="both"/>
        <w:rPr>
          <w:rFonts w:cs="Calibri"/>
          <w:bCs/>
          <w:i/>
          <w:sz w:val="24"/>
          <w:szCs w:val="24"/>
          <w:lang w:val="es-MX"/>
        </w:rPr>
      </w:pPr>
      <w:r w:rsidRPr="00586D0A">
        <w:rPr>
          <w:rFonts w:cs="Calibri"/>
          <w:bCs/>
          <w:i/>
          <w:sz w:val="24"/>
          <w:szCs w:val="24"/>
          <w:lang w:val="es-MX"/>
        </w:rPr>
        <w:t>….</w:t>
      </w:r>
      <w:r>
        <w:rPr>
          <w:rFonts w:cs="Calibri"/>
          <w:i/>
          <w:sz w:val="24"/>
          <w:szCs w:val="24"/>
        </w:rPr>
        <w:t>”</w:t>
      </w:r>
    </w:p>
    <w:p w:rsidR="006D0923" w:rsidRDefault="006D0923" w:rsidP="006D0923">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6D0923" w:rsidRDefault="006D0923" w:rsidP="006D0923">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6D0923" w:rsidRDefault="006D0923" w:rsidP="006D0923">
      <w:pPr>
        <w:spacing w:line="240" w:lineRule="auto"/>
        <w:ind w:left="709" w:right="709"/>
        <w:jc w:val="both"/>
        <w:rPr>
          <w:rFonts w:ascii="Arial" w:hAnsi="Arial" w:cs="Arial"/>
          <w:sz w:val="26"/>
          <w:szCs w:val="26"/>
        </w:rPr>
      </w:pPr>
      <w:r>
        <w:rPr>
          <w:rFonts w:ascii="Arial" w:hAnsi="Arial" w:cs="Arial"/>
          <w:sz w:val="20"/>
          <w:szCs w:val="20"/>
        </w:rPr>
        <w:t>“</w:t>
      </w:r>
      <w:r w:rsidRPr="00B077E0">
        <w:rPr>
          <w:rFonts w:cs="Arial"/>
          <w:b/>
          <w:i/>
          <w:sz w:val="26"/>
          <w:szCs w:val="26"/>
        </w:rPr>
        <w:t>AGRAVIOS. DEBEN DE IMPUGNAR LA ILEGALIDAD DEL FALLO RECURRIDO</w:t>
      </w:r>
      <w:r w:rsidRPr="00B077E0">
        <w:rPr>
          <w:rFonts w:cs="Arial"/>
          <w:i/>
          <w:sz w:val="26"/>
          <w:szCs w:val="26"/>
        </w:rPr>
        <w:t xml:space="preserve">. Si el recurrente no formula ninguna objeción contra el considerando que rige el sentido del fallo y sólo hace el </w:t>
      </w:r>
      <w:r w:rsidRPr="00B077E0">
        <w:rPr>
          <w:rFonts w:cs="Arial"/>
          <w:i/>
          <w:sz w:val="26"/>
          <w:szCs w:val="26"/>
        </w:rPr>
        <w:lastRenderedPageBreak/>
        <w:t>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sz w:val="20"/>
          <w:szCs w:val="20"/>
        </w:rPr>
        <w:t>”.</w:t>
      </w:r>
    </w:p>
    <w:p w:rsidR="006D0923" w:rsidRDefault="006D0923" w:rsidP="006D0923">
      <w:pPr>
        <w:spacing w:after="0" w:line="240" w:lineRule="auto"/>
        <w:ind w:firstLine="708"/>
        <w:jc w:val="both"/>
        <w:rPr>
          <w:rFonts w:ascii="Arial" w:hAnsi="Arial" w:cs="Arial"/>
          <w:bCs/>
          <w:sz w:val="26"/>
          <w:szCs w:val="26"/>
          <w:lang w:val="es-MX"/>
        </w:rPr>
      </w:pPr>
    </w:p>
    <w:p w:rsidR="006D0923" w:rsidRPr="0025658D" w:rsidRDefault="006D0923" w:rsidP="006D0923">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Por tanto, al no controvertir la sentencia recurrida, es que resultan </w:t>
      </w:r>
      <w:r>
        <w:rPr>
          <w:rFonts w:ascii="Arial" w:hAnsi="Arial" w:cs="Arial"/>
          <w:b/>
          <w:bCs/>
          <w:sz w:val="26"/>
          <w:szCs w:val="26"/>
          <w:lang w:val="es-MX"/>
        </w:rPr>
        <w:t xml:space="preserve">INOPERANTES </w:t>
      </w:r>
      <w:r>
        <w:rPr>
          <w:rFonts w:ascii="Arial" w:hAnsi="Arial" w:cs="Arial"/>
          <w:bCs/>
          <w:sz w:val="26"/>
          <w:szCs w:val="26"/>
          <w:lang w:val="es-MX"/>
        </w:rPr>
        <w:t>los agravios expresados por el recurrente.</w:t>
      </w:r>
    </w:p>
    <w:p w:rsidR="006D0923" w:rsidRDefault="006D0923" w:rsidP="006D0923">
      <w:pPr>
        <w:spacing w:after="0" w:line="360" w:lineRule="auto"/>
        <w:ind w:firstLine="708"/>
        <w:jc w:val="both"/>
        <w:rPr>
          <w:rFonts w:ascii="Arial" w:hAnsi="Arial" w:cs="Arial"/>
          <w:bCs/>
          <w:sz w:val="26"/>
          <w:szCs w:val="26"/>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 xml:space="preserve">lo determinado por la Primera Instancia sigue rigiendo el sentido de la sentencia recurrida, porque la demandada con sus manifestaciones no destruye esas consideraciones, lo que era menester que hiciera ya que fue precisamente en atención a ellas que la Titular de la Tercera Sala ordenó </w:t>
      </w:r>
      <w:r>
        <w:rPr>
          <w:rFonts w:ascii="Arial" w:hAnsi="Arial" w:cs="Arial"/>
          <w:bCs/>
          <w:sz w:val="26"/>
          <w:szCs w:val="26"/>
          <w:lang w:val="es-MX"/>
        </w:rPr>
        <w:t>declarar la NULIDAD LISA Y LLANA del acta de notificación del crédito fiscal con número de folio 017-21091017MME, de veintiuno de septiembre de dos mil diecisiete, emitida por la Jefa de la Unidad de Recaudación Municipal de Oaxaca de Juárez.</w:t>
      </w:r>
    </w:p>
    <w:p w:rsidR="006D0923" w:rsidRDefault="006D0923" w:rsidP="006D0923">
      <w:pPr>
        <w:spacing w:after="0" w:line="240" w:lineRule="auto"/>
        <w:ind w:firstLine="708"/>
        <w:jc w:val="both"/>
        <w:rPr>
          <w:rFonts w:ascii="Arial" w:eastAsia="Times New Roman" w:hAnsi="Arial" w:cs="Arial"/>
          <w:color w:val="000000"/>
          <w:sz w:val="26"/>
          <w:szCs w:val="26"/>
          <w:lang w:val="es-MX"/>
        </w:rPr>
      </w:pPr>
    </w:p>
    <w:p w:rsidR="006D0923" w:rsidRDefault="006D0923" w:rsidP="006D0923">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6D0923" w:rsidRDefault="006D0923" w:rsidP="006D0923">
      <w:pPr>
        <w:spacing w:line="240" w:lineRule="auto"/>
        <w:ind w:left="709" w:right="709"/>
        <w:jc w:val="both"/>
        <w:rPr>
          <w:rFonts w:ascii="Arial" w:eastAsia="Times New Roman" w:hAnsi="Arial" w:cs="Arial"/>
          <w:b/>
          <w:color w:val="000000"/>
        </w:rPr>
      </w:pPr>
    </w:p>
    <w:p w:rsidR="006D0923" w:rsidRDefault="006D0923" w:rsidP="006E2650">
      <w:pPr>
        <w:ind w:left="709" w:right="709"/>
        <w:jc w:val="both"/>
        <w:rPr>
          <w:rFonts w:ascii="Arial" w:eastAsia="Times New Roman" w:hAnsi="Arial" w:cs="Arial"/>
          <w:color w:val="000000"/>
        </w:rPr>
      </w:pPr>
      <w:r>
        <w:rPr>
          <w:rFonts w:ascii="Arial" w:eastAsia="Times New Roman" w:hAnsi="Arial" w:cs="Arial"/>
          <w:b/>
          <w:color w:val="000000"/>
        </w:rPr>
        <w:t>“</w:t>
      </w: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r>
        <w:rPr>
          <w:rFonts w:ascii="Arial" w:eastAsia="Times New Roman" w:hAnsi="Arial" w:cs="Arial"/>
          <w:color w:val="000000"/>
        </w:rPr>
        <w:t>”</w:t>
      </w:r>
      <w:r w:rsidRPr="002250D0">
        <w:rPr>
          <w:rFonts w:ascii="Arial" w:eastAsia="Times New Roman" w:hAnsi="Arial" w:cs="Arial"/>
          <w:color w:val="000000"/>
        </w:rPr>
        <w:t>.</w:t>
      </w:r>
    </w:p>
    <w:p w:rsidR="006D0923" w:rsidRPr="002250D0" w:rsidRDefault="006D0923" w:rsidP="006D0923">
      <w:pPr>
        <w:spacing w:line="360" w:lineRule="auto"/>
        <w:ind w:left="709" w:right="709"/>
        <w:jc w:val="both"/>
        <w:rPr>
          <w:rFonts w:ascii="Arial" w:hAnsi="Arial" w:cs="Arial"/>
          <w:bCs/>
        </w:rPr>
      </w:pPr>
    </w:p>
    <w:p w:rsidR="006D0923" w:rsidRDefault="006D0923" w:rsidP="006D0923">
      <w:pPr>
        <w:spacing w:line="360" w:lineRule="auto"/>
        <w:ind w:firstLine="708"/>
        <w:jc w:val="both"/>
        <w:rPr>
          <w:rFonts w:ascii="Arial" w:hAnsi="Arial" w:cs="Arial"/>
          <w:bCs/>
          <w:sz w:val="26"/>
          <w:szCs w:val="26"/>
        </w:rPr>
      </w:pPr>
      <w:r>
        <w:rPr>
          <w:rFonts w:ascii="Arial" w:hAnsi="Arial" w:cs="Arial"/>
          <w:bCs/>
          <w:sz w:val="26"/>
          <w:szCs w:val="26"/>
        </w:rPr>
        <w:t xml:space="preserve">Por lo que, ante lo inoperante de los agravios expresados, lo procedente es </w:t>
      </w:r>
      <w:r w:rsidRPr="006D0923">
        <w:rPr>
          <w:rFonts w:ascii="Arial" w:hAnsi="Arial" w:cs="Arial"/>
          <w:b/>
          <w:bCs/>
          <w:sz w:val="26"/>
          <w:szCs w:val="26"/>
        </w:rPr>
        <w:t>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p>
    <w:p w:rsidR="006D0923" w:rsidRDefault="006D0923" w:rsidP="006D0923">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w:t>
      </w:r>
      <w:r>
        <w:rPr>
          <w:rFonts w:ascii="Arial" w:hAnsi="Arial" w:cs="Arial"/>
          <w:sz w:val="26"/>
          <w:szCs w:val="26"/>
          <w:lang w:val="es-MX"/>
        </w:rPr>
        <w:t>3</w:t>
      </w:r>
      <w:r w:rsidRPr="008C1633">
        <w:rPr>
          <w:rFonts w:ascii="Arial" w:hAnsi="Arial" w:cs="Arial"/>
          <w:sz w:val="26"/>
          <w:szCs w:val="26"/>
          <w:lang w:val="es-MX"/>
        </w:rPr>
        <w:t>7 y 2</w:t>
      </w:r>
      <w:r>
        <w:rPr>
          <w:rFonts w:ascii="Arial" w:hAnsi="Arial" w:cs="Arial"/>
          <w:sz w:val="26"/>
          <w:szCs w:val="26"/>
          <w:lang w:val="es-MX"/>
        </w:rPr>
        <w:t>3</w:t>
      </w:r>
      <w:r w:rsidRPr="008C1633">
        <w:rPr>
          <w:rFonts w:ascii="Arial" w:hAnsi="Arial" w:cs="Arial"/>
          <w:sz w:val="26"/>
          <w:szCs w:val="26"/>
          <w:lang w:val="es-MX"/>
        </w:rPr>
        <w:t xml:space="preserve">8, de la Ley de </w:t>
      </w:r>
      <w:r>
        <w:rPr>
          <w:rFonts w:ascii="Arial" w:hAnsi="Arial" w:cs="Arial"/>
          <w:sz w:val="26"/>
          <w:szCs w:val="26"/>
          <w:lang w:val="es-MX"/>
        </w:rPr>
        <w:t xml:space="preserve">Procedimiento y </w:t>
      </w:r>
      <w:r w:rsidRPr="008C1633">
        <w:rPr>
          <w:rFonts w:ascii="Arial" w:hAnsi="Arial" w:cs="Arial"/>
          <w:sz w:val="26"/>
          <w:szCs w:val="26"/>
          <w:lang w:val="es-MX"/>
        </w:rPr>
        <w:t>Justicia Administrativa para el Estado, se:</w:t>
      </w:r>
    </w:p>
    <w:p w:rsidR="006E2650" w:rsidRDefault="006E2650" w:rsidP="006D0923">
      <w:pPr>
        <w:tabs>
          <w:tab w:val="left" w:pos="709"/>
        </w:tabs>
        <w:spacing w:before="240" w:line="360" w:lineRule="auto"/>
        <w:jc w:val="both"/>
        <w:rPr>
          <w:rFonts w:ascii="Arial" w:hAnsi="Arial" w:cs="Arial"/>
          <w:sz w:val="26"/>
          <w:szCs w:val="26"/>
          <w:lang w:val="es-MX"/>
        </w:rPr>
      </w:pPr>
    </w:p>
    <w:p w:rsidR="006D0923" w:rsidRPr="00423F1A" w:rsidRDefault="006D0923" w:rsidP="006D0923">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lastRenderedPageBreak/>
        <w:t>R E S U E L V E</w:t>
      </w:r>
    </w:p>
    <w:p w:rsidR="006D0923" w:rsidRDefault="006D0923" w:rsidP="006D0923">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r w:rsidRPr="006E349D">
        <w:rPr>
          <w:rFonts w:ascii="Arial" w:hAnsi="Arial" w:cs="Arial"/>
          <w:sz w:val="26"/>
          <w:szCs w:val="26"/>
          <w:lang w:val="es-MX"/>
        </w:rPr>
        <w:t xml:space="preserve">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 xml:space="preserve">la sentencia recurrida, por las razones expuestas en el considerando que antecede. </w:t>
      </w:r>
    </w:p>
    <w:p w:rsidR="006D0923" w:rsidRPr="006D0923" w:rsidRDefault="006D0923" w:rsidP="006D0923">
      <w:pPr>
        <w:spacing w:before="240" w:line="360" w:lineRule="auto"/>
        <w:ind w:firstLine="708"/>
        <w:jc w:val="both"/>
        <w:rPr>
          <w:rFonts w:ascii="Arial" w:hAnsi="Arial" w:cs="Arial"/>
          <w:sz w:val="26"/>
          <w:szCs w:val="26"/>
        </w:rPr>
      </w:pPr>
      <w:r w:rsidRPr="00AA6EE6">
        <w:rPr>
          <w:rFonts w:ascii="Arial" w:hAnsi="Arial" w:cs="Arial"/>
          <w:b/>
          <w:sz w:val="26"/>
          <w:szCs w:val="26"/>
        </w:rPr>
        <w:t>SEGUNDO</w:t>
      </w:r>
      <w:r>
        <w:rPr>
          <w:rFonts w:ascii="Arial" w:hAnsi="Arial" w:cs="Arial"/>
          <w:b/>
          <w:sz w:val="26"/>
          <w:szCs w:val="26"/>
        </w:rPr>
        <w:t>.-</w:t>
      </w:r>
      <w:r>
        <w:rPr>
          <w:rFonts w:ascii="Arial" w:hAnsi="Arial" w:cs="Arial"/>
          <w:sz w:val="26"/>
          <w:szCs w:val="26"/>
        </w:rPr>
        <w:t xml:space="preserve"> Finalmente, 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6D0923" w:rsidRDefault="006D0923" w:rsidP="006D0923">
      <w:pPr>
        <w:spacing w:before="240" w:after="0" w:line="360" w:lineRule="auto"/>
        <w:ind w:firstLine="708"/>
        <w:jc w:val="both"/>
        <w:rPr>
          <w:rFonts w:ascii="Arial" w:hAnsi="Arial" w:cs="Arial"/>
          <w:sz w:val="26"/>
          <w:szCs w:val="26"/>
          <w:lang w:val="es-MX"/>
        </w:rPr>
      </w:pPr>
      <w:r>
        <w:rPr>
          <w:rFonts w:ascii="Arial" w:hAnsi="Arial" w:cs="Arial"/>
          <w:b/>
          <w:bCs/>
          <w:sz w:val="26"/>
          <w:szCs w:val="26"/>
        </w:rPr>
        <w:t>TERCERO.-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revisión como asunto concluido</w:t>
      </w:r>
      <w:r>
        <w:rPr>
          <w:rFonts w:ascii="Arial" w:hAnsi="Arial" w:cs="Arial"/>
          <w:sz w:val="26"/>
          <w:szCs w:val="26"/>
          <w:lang w:val="es-MX"/>
        </w:rPr>
        <w:t>.</w:t>
      </w:r>
    </w:p>
    <w:p w:rsidR="006D0923" w:rsidRDefault="006D0923" w:rsidP="0050368C">
      <w:pPr>
        <w:spacing w:after="0" w:line="360" w:lineRule="auto"/>
        <w:ind w:firstLine="708"/>
        <w:jc w:val="both"/>
        <w:rPr>
          <w:rFonts w:ascii="Arial" w:hAnsi="Arial" w:cs="Arial"/>
          <w:sz w:val="26"/>
          <w:szCs w:val="26"/>
          <w:lang w:val="es-MX"/>
        </w:rPr>
      </w:pPr>
    </w:p>
    <w:p w:rsidR="0050368C" w:rsidRDefault="0050368C" w:rsidP="0050368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6E2650" w:rsidRDefault="006E2650" w:rsidP="0050368C">
      <w:pPr>
        <w:rPr>
          <w:rFonts w:ascii="Arial" w:hAnsi="Arial" w:cs="Arial"/>
          <w:sz w:val="26"/>
          <w:szCs w:val="26"/>
        </w:rPr>
      </w:pPr>
    </w:p>
    <w:p w:rsidR="0050368C" w:rsidRPr="009B6852" w:rsidRDefault="0050368C" w:rsidP="0050368C">
      <w:pPr>
        <w:spacing w:after="0"/>
        <w:jc w:val="center"/>
        <w:rPr>
          <w:rFonts w:ascii="Arial" w:hAnsi="Arial" w:cs="Arial"/>
          <w:sz w:val="26"/>
          <w:szCs w:val="26"/>
        </w:rPr>
      </w:pPr>
      <w:r w:rsidRPr="009B6852">
        <w:rPr>
          <w:rFonts w:ascii="Arial" w:hAnsi="Arial" w:cs="Arial"/>
          <w:sz w:val="26"/>
          <w:szCs w:val="26"/>
        </w:rPr>
        <w:t>MAGISTRADO ADRIÁN QUIROGA AVENDAÑO.</w:t>
      </w:r>
    </w:p>
    <w:p w:rsidR="0050368C" w:rsidRPr="009B6852" w:rsidRDefault="0050368C" w:rsidP="0050368C">
      <w:pPr>
        <w:spacing w:after="0"/>
        <w:jc w:val="center"/>
        <w:rPr>
          <w:rFonts w:ascii="Arial" w:hAnsi="Arial" w:cs="Arial"/>
          <w:sz w:val="26"/>
          <w:szCs w:val="26"/>
        </w:rPr>
      </w:pPr>
      <w:r w:rsidRPr="009B6852">
        <w:rPr>
          <w:rFonts w:ascii="Arial" w:hAnsi="Arial" w:cs="Arial"/>
          <w:sz w:val="26"/>
          <w:szCs w:val="26"/>
        </w:rPr>
        <w:t>PRESIDENTE</w:t>
      </w: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Pr="009B6852" w:rsidRDefault="0050368C" w:rsidP="0050368C">
      <w:pPr>
        <w:spacing w:after="0"/>
        <w:jc w:val="center"/>
        <w:rPr>
          <w:rFonts w:ascii="Arial" w:hAnsi="Arial" w:cs="Arial"/>
          <w:sz w:val="26"/>
          <w:szCs w:val="26"/>
        </w:rPr>
      </w:pPr>
    </w:p>
    <w:p w:rsidR="0050368C" w:rsidRDefault="0050368C" w:rsidP="0050368C">
      <w:pPr>
        <w:pStyle w:val="Ttulo1"/>
        <w:spacing w:before="0" w:line="360" w:lineRule="auto"/>
        <w:jc w:val="center"/>
        <w:rPr>
          <w:rFonts w:ascii="Arial" w:eastAsia="Calibri" w:hAnsi="Arial" w:cs="Arial"/>
          <w:b w:val="0"/>
          <w:color w:val="auto"/>
          <w:sz w:val="26"/>
          <w:szCs w:val="26"/>
        </w:rPr>
      </w:pPr>
      <w:r w:rsidRPr="0050368C">
        <w:rPr>
          <w:rFonts w:ascii="Arial" w:eastAsia="Calibri" w:hAnsi="Arial" w:cs="Arial"/>
          <w:b w:val="0"/>
          <w:color w:val="auto"/>
          <w:sz w:val="26"/>
          <w:szCs w:val="26"/>
        </w:rPr>
        <w:t>MAGISTRADO HUGO VILLEGAS AQUINO</w:t>
      </w:r>
    </w:p>
    <w:p w:rsidR="006E2650" w:rsidRPr="006E2650" w:rsidRDefault="006E2650" w:rsidP="006E2650"/>
    <w:p w:rsidR="0050368C" w:rsidRDefault="0050368C" w:rsidP="0050368C">
      <w:pPr>
        <w:jc w:val="center"/>
        <w:rPr>
          <w:rFonts w:ascii="Arial" w:hAnsi="Arial" w:cs="Arial"/>
          <w:sz w:val="26"/>
          <w:szCs w:val="26"/>
        </w:rPr>
      </w:pPr>
    </w:p>
    <w:p w:rsidR="006E2650" w:rsidRDefault="006E2650" w:rsidP="0050368C">
      <w:pPr>
        <w:jc w:val="center"/>
        <w:rPr>
          <w:rFonts w:ascii="Arial" w:hAnsi="Arial" w:cs="Arial"/>
          <w:b/>
          <w:sz w:val="14"/>
          <w:szCs w:val="26"/>
        </w:rPr>
      </w:pPr>
    </w:p>
    <w:p w:rsidR="0050368C" w:rsidRPr="006E2650" w:rsidRDefault="006E2650" w:rsidP="0050368C">
      <w:pPr>
        <w:jc w:val="center"/>
        <w:rPr>
          <w:rFonts w:ascii="Arial" w:hAnsi="Arial" w:cs="Arial"/>
          <w:b/>
          <w:sz w:val="14"/>
          <w:szCs w:val="26"/>
        </w:rPr>
      </w:pPr>
      <w:r w:rsidRPr="006E2650">
        <w:rPr>
          <w:rFonts w:ascii="Arial" w:hAnsi="Arial" w:cs="Arial"/>
          <w:b/>
          <w:sz w:val="14"/>
          <w:szCs w:val="26"/>
        </w:rPr>
        <w:t>LAS PRESENTES FIRMAS CORRESPONDEN AL RECURSO DE REVISIÓN 490/2018</w:t>
      </w:r>
    </w:p>
    <w:p w:rsidR="0050368C" w:rsidRDefault="0050368C" w:rsidP="0050368C">
      <w:pPr>
        <w:jc w:val="center"/>
        <w:rPr>
          <w:rFonts w:ascii="Arial" w:hAnsi="Arial" w:cs="Arial"/>
          <w:sz w:val="26"/>
          <w:szCs w:val="26"/>
        </w:rPr>
      </w:pPr>
    </w:p>
    <w:p w:rsidR="006E2650" w:rsidRDefault="006E2650" w:rsidP="0050368C">
      <w:pPr>
        <w:jc w:val="center"/>
        <w:rPr>
          <w:rFonts w:ascii="Arial" w:hAnsi="Arial" w:cs="Arial"/>
          <w:sz w:val="26"/>
          <w:szCs w:val="26"/>
        </w:rPr>
      </w:pPr>
    </w:p>
    <w:p w:rsidR="006E2650" w:rsidRDefault="006E2650" w:rsidP="0050368C">
      <w:pPr>
        <w:jc w:val="center"/>
        <w:rPr>
          <w:rFonts w:ascii="Arial" w:hAnsi="Arial" w:cs="Arial"/>
          <w:sz w:val="26"/>
          <w:szCs w:val="26"/>
        </w:rPr>
      </w:pPr>
    </w:p>
    <w:p w:rsidR="0050368C" w:rsidRPr="009B6852" w:rsidRDefault="0050368C" w:rsidP="0050368C">
      <w:pPr>
        <w:jc w:val="center"/>
        <w:rPr>
          <w:rFonts w:ascii="Arial" w:hAnsi="Arial" w:cs="Arial"/>
          <w:sz w:val="26"/>
          <w:szCs w:val="26"/>
        </w:rPr>
      </w:pPr>
    </w:p>
    <w:p w:rsidR="0050368C" w:rsidRPr="009B6852" w:rsidRDefault="0050368C" w:rsidP="0050368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r>
        <w:rPr>
          <w:rFonts w:ascii="Arial" w:hAnsi="Arial" w:cs="Arial"/>
          <w:sz w:val="26"/>
          <w:szCs w:val="26"/>
        </w:rPr>
        <w:t>MAGISTRADA MARÍA ELENA VILLA DE JARQUÍN</w:t>
      </w:r>
    </w:p>
    <w:p w:rsidR="0050368C" w:rsidRDefault="0050368C" w:rsidP="0050368C">
      <w:pPr>
        <w:spacing w:line="360" w:lineRule="auto"/>
        <w:rPr>
          <w:rFonts w:ascii="Arial" w:hAnsi="Arial" w:cs="Arial"/>
          <w:sz w:val="26"/>
          <w:szCs w:val="26"/>
        </w:rPr>
      </w:pPr>
    </w:p>
    <w:p w:rsidR="0050368C" w:rsidRDefault="0050368C" w:rsidP="0050368C">
      <w:pPr>
        <w:spacing w:line="360" w:lineRule="auto"/>
        <w:rPr>
          <w:rFonts w:ascii="Arial" w:hAnsi="Arial" w:cs="Arial"/>
          <w:sz w:val="26"/>
          <w:szCs w:val="26"/>
        </w:rPr>
      </w:pPr>
    </w:p>
    <w:p w:rsidR="0050368C" w:rsidRDefault="0050368C" w:rsidP="0050368C">
      <w:pPr>
        <w:spacing w:line="360" w:lineRule="auto"/>
        <w:rPr>
          <w:rFonts w:ascii="Arial" w:hAnsi="Arial" w:cs="Arial"/>
          <w:sz w:val="26"/>
          <w:szCs w:val="26"/>
        </w:rPr>
      </w:pPr>
    </w:p>
    <w:p w:rsidR="0050368C" w:rsidRDefault="0050368C" w:rsidP="0050368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50368C" w:rsidRDefault="0050368C" w:rsidP="0050368C">
      <w:pPr>
        <w:jc w:val="center"/>
        <w:rPr>
          <w:rFonts w:ascii="Arial" w:eastAsia="Times New Roman" w:hAnsi="Arial" w:cs="Arial"/>
          <w:sz w:val="26"/>
          <w:szCs w:val="26"/>
        </w:rPr>
      </w:pPr>
    </w:p>
    <w:p w:rsidR="0050368C" w:rsidRDefault="0050368C" w:rsidP="0050368C">
      <w:pPr>
        <w:rPr>
          <w:rFonts w:ascii="Arial" w:eastAsia="Times New Roman" w:hAnsi="Arial" w:cs="Arial"/>
          <w:sz w:val="26"/>
          <w:szCs w:val="26"/>
        </w:rPr>
      </w:pPr>
    </w:p>
    <w:p w:rsidR="006E2650" w:rsidRDefault="006E2650" w:rsidP="0050368C">
      <w:pPr>
        <w:rPr>
          <w:rFonts w:ascii="Arial" w:eastAsia="Times New Roman" w:hAnsi="Arial" w:cs="Arial"/>
          <w:sz w:val="26"/>
          <w:szCs w:val="26"/>
        </w:rPr>
      </w:pPr>
    </w:p>
    <w:p w:rsidR="0050368C" w:rsidRDefault="0050368C" w:rsidP="0050368C">
      <w:pPr>
        <w:jc w:val="center"/>
        <w:rPr>
          <w:rFonts w:ascii="Arial" w:eastAsia="Times New Roman" w:hAnsi="Arial" w:cs="Arial"/>
          <w:sz w:val="26"/>
          <w:szCs w:val="26"/>
        </w:rPr>
      </w:pPr>
    </w:p>
    <w:p w:rsidR="0050368C" w:rsidRDefault="0050368C" w:rsidP="0050368C">
      <w:pPr>
        <w:spacing w:after="0"/>
        <w:jc w:val="center"/>
        <w:rPr>
          <w:rFonts w:ascii="Arial" w:hAnsi="Arial" w:cs="Arial"/>
          <w:sz w:val="26"/>
          <w:szCs w:val="26"/>
        </w:rPr>
      </w:pPr>
      <w:r>
        <w:rPr>
          <w:rFonts w:ascii="Arial" w:hAnsi="Arial" w:cs="Arial"/>
          <w:sz w:val="26"/>
          <w:szCs w:val="26"/>
        </w:rPr>
        <w:t>LICENCIADA LETICIA GARCIA SOTO.</w:t>
      </w:r>
    </w:p>
    <w:p w:rsidR="0050368C" w:rsidRPr="00152E5D" w:rsidRDefault="0050368C" w:rsidP="0050368C">
      <w:pPr>
        <w:spacing w:after="0"/>
        <w:jc w:val="center"/>
        <w:rPr>
          <w:rFonts w:ascii="Arial" w:hAnsi="Arial" w:cs="Arial"/>
          <w:sz w:val="26"/>
          <w:szCs w:val="26"/>
        </w:rPr>
      </w:pPr>
      <w:r>
        <w:rPr>
          <w:rFonts w:ascii="Arial" w:hAnsi="Arial" w:cs="Arial"/>
          <w:sz w:val="26"/>
          <w:szCs w:val="26"/>
        </w:rPr>
        <w:t xml:space="preserve">  SECRETARIA GENERAL DE ACUERDOS</w:t>
      </w:r>
    </w:p>
    <w:p w:rsidR="004D0312" w:rsidRPr="006E374C" w:rsidRDefault="004D0312" w:rsidP="0050368C">
      <w:pPr>
        <w:spacing w:before="240" w:line="360" w:lineRule="auto"/>
        <w:ind w:firstLine="708"/>
        <w:jc w:val="both"/>
      </w:pPr>
    </w:p>
    <w:sectPr w:rsidR="004D0312" w:rsidRPr="006E374C" w:rsidSect="004E5B56">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66" w:rsidRDefault="00E55566">
      <w:pPr>
        <w:spacing w:after="0" w:line="240" w:lineRule="auto"/>
      </w:pPr>
      <w:r>
        <w:separator/>
      </w:r>
    </w:p>
  </w:endnote>
  <w:endnote w:type="continuationSeparator" w:id="0">
    <w:p w:rsidR="00E55566" w:rsidRDefault="00E5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9E" w:rsidRDefault="002E019E">
    <w:pPr>
      <w:pStyle w:val="Piedepgina"/>
    </w:pPr>
    <w:bookmarkStart w:id="0" w:name="_GoBack"/>
    <w:r>
      <w:rPr>
        <w:noProof/>
        <w:lang w:val="es-MX" w:eastAsia="es-MX"/>
      </w:rPr>
      <w:drawing>
        <wp:anchor distT="0" distB="0" distL="114300" distR="114300" simplePos="0" relativeHeight="251668480" behindDoc="0" locked="0" layoutInCell="1" allowOverlap="1" wp14:anchorId="4B29396F" wp14:editId="078D263A">
          <wp:simplePos x="0" y="0"/>
          <wp:positionH relativeFrom="column">
            <wp:posOffset>5330937</wp:posOffset>
          </wp:positionH>
          <wp:positionV relativeFrom="paragraph">
            <wp:posOffset>-5618779</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9E" w:rsidRDefault="002E019E">
    <w:pPr>
      <w:pStyle w:val="Piedepgina"/>
    </w:pPr>
    <w:r>
      <w:rPr>
        <w:noProof/>
        <w:lang w:val="es-MX" w:eastAsia="es-MX"/>
      </w:rPr>
      <w:drawing>
        <wp:anchor distT="0" distB="0" distL="114300" distR="114300" simplePos="0" relativeHeight="251670528" behindDoc="0" locked="0" layoutInCell="1" allowOverlap="1" wp14:anchorId="65904D45" wp14:editId="6BF140E8">
          <wp:simplePos x="0" y="0"/>
          <wp:positionH relativeFrom="column">
            <wp:posOffset>-1187114</wp:posOffset>
          </wp:positionH>
          <wp:positionV relativeFrom="paragraph">
            <wp:posOffset>-5054002</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9E" w:rsidRDefault="002E01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66" w:rsidRDefault="00E55566">
      <w:pPr>
        <w:spacing w:after="0" w:line="240" w:lineRule="auto"/>
      </w:pPr>
      <w:r>
        <w:separator/>
      </w:r>
    </w:p>
  </w:footnote>
  <w:footnote w:type="continuationSeparator" w:id="0">
    <w:p w:rsidR="00E55566" w:rsidRDefault="00E55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2E019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2E019E">
          <w:rPr>
            <w:noProof/>
          </w:rPr>
          <w:t>1</w:t>
        </w:r>
        <w:r>
          <w:rPr>
            <w:noProof/>
          </w:rPr>
          <w:fldChar w:fldCharType="end"/>
        </w:r>
      </w:p>
      <w:p w:rsidR="002E019E" w:rsidRDefault="00E55566" w:rsidP="008C74CA">
        <w:pPr>
          <w:pStyle w:val="Encabezado"/>
          <w:jc w:val="center"/>
        </w:pPr>
      </w:p>
    </w:sdtContent>
  </w:sdt>
  <w:p w:rsidR="00E61AB6" w:rsidRDefault="00E61AB6" w:rsidP="008C74CA">
    <w:pPr>
      <w:pStyle w:val="Encabezado"/>
      <w:jc w:val="center"/>
    </w:pPr>
  </w:p>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0288" behindDoc="1" locked="0" layoutInCell="1" allowOverlap="1" wp14:anchorId="2A098FC5" wp14:editId="4BDD36E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096" behindDoc="0" locked="0" layoutInCell="1" allowOverlap="1" wp14:anchorId="009040EB" wp14:editId="39173AA8">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9E" w:rsidRDefault="002E01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01AC"/>
    <w:rsid w:val="00011594"/>
    <w:rsid w:val="000169A3"/>
    <w:rsid w:val="00017C09"/>
    <w:rsid w:val="00017CC9"/>
    <w:rsid w:val="00021DF1"/>
    <w:rsid w:val="0002236D"/>
    <w:rsid w:val="00026C11"/>
    <w:rsid w:val="00026F35"/>
    <w:rsid w:val="000330FB"/>
    <w:rsid w:val="0003331C"/>
    <w:rsid w:val="00035047"/>
    <w:rsid w:val="00035379"/>
    <w:rsid w:val="00036D01"/>
    <w:rsid w:val="000410A1"/>
    <w:rsid w:val="00041164"/>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2E60"/>
    <w:rsid w:val="00083BEB"/>
    <w:rsid w:val="00085132"/>
    <w:rsid w:val="00085F69"/>
    <w:rsid w:val="00090B95"/>
    <w:rsid w:val="00094546"/>
    <w:rsid w:val="00095AB5"/>
    <w:rsid w:val="0009618C"/>
    <w:rsid w:val="000961D2"/>
    <w:rsid w:val="00096F5F"/>
    <w:rsid w:val="00097917"/>
    <w:rsid w:val="000A1494"/>
    <w:rsid w:val="000A3187"/>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D5216"/>
    <w:rsid w:val="000E12D3"/>
    <w:rsid w:val="000E218B"/>
    <w:rsid w:val="000E2E24"/>
    <w:rsid w:val="000E322A"/>
    <w:rsid w:val="000E3755"/>
    <w:rsid w:val="000E48D1"/>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56E4"/>
    <w:rsid w:val="00116579"/>
    <w:rsid w:val="00120740"/>
    <w:rsid w:val="001208F4"/>
    <w:rsid w:val="00120E0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008"/>
    <w:rsid w:val="00142893"/>
    <w:rsid w:val="001438A5"/>
    <w:rsid w:val="001441D3"/>
    <w:rsid w:val="0014484E"/>
    <w:rsid w:val="00146509"/>
    <w:rsid w:val="00147A8B"/>
    <w:rsid w:val="00151D48"/>
    <w:rsid w:val="00152A17"/>
    <w:rsid w:val="00152B2D"/>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2CC8"/>
    <w:rsid w:val="001B40F8"/>
    <w:rsid w:val="001B469D"/>
    <w:rsid w:val="001B5D55"/>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1F7AC3"/>
    <w:rsid w:val="00200843"/>
    <w:rsid w:val="00201A25"/>
    <w:rsid w:val="0020247E"/>
    <w:rsid w:val="00203FD3"/>
    <w:rsid w:val="00205034"/>
    <w:rsid w:val="00206222"/>
    <w:rsid w:val="0020681F"/>
    <w:rsid w:val="00206B99"/>
    <w:rsid w:val="002113FA"/>
    <w:rsid w:val="00211AEE"/>
    <w:rsid w:val="00211DEF"/>
    <w:rsid w:val="00212CDB"/>
    <w:rsid w:val="00212D0A"/>
    <w:rsid w:val="002142F8"/>
    <w:rsid w:val="00214B69"/>
    <w:rsid w:val="002160ED"/>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014"/>
    <w:rsid w:val="002675D0"/>
    <w:rsid w:val="0026762A"/>
    <w:rsid w:val="00267A88"/>
    <w:rsid w:val="002713E3"/>
    <w:rsid w:val="00271F73"/>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2E8D"/>
    <w:rsid w:val="002C7363"/>
    <w:rsid w:val="002D1979"/>
    <w:rsid w:val="002D2BC6"/>
    <w:rsid w:val="002D3B49"/>
    <w:rsid w:val="002D7BCE"/>
    <w:rsid w:val="002E019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54A"/>
    <w:rsid w:val="00310EFD"/>
    <w:rsid w:val="00312470"/>
    <w:rsid w:val="003124A7"/>
    <w:rsid w:val="0031531C"/>
    <w:rsid w:val="00315C76"/>
    <w:rsid w:val="0031730E"/>
    <w:rsid w:val="00321AAB"/>
    <w:rsid w:val="00321C10"/>
    <w:rsid w:val="003253CA"/>
    <w:rsid w:val="003312FD"/>
    <w:rsid w:val="00331836"/>
    <w:rsid w:val="00332AAF"/>
    <w:rsid w:val="0033426E"/>
    <w:rsid w:val="00335EF4"/>
    <w:rsid w:val="00336914"/>
    <w:rsid w:val="00337583"/>
    <w:rsid w:val="0034013A"/>
    <w:rsid w:val="0034180B"/>
    <w:rsid w:val="00342CE5"/>
    <w:rsid w:val="003462AA"/>
    <w:rsid w:val="003505C2"/>
    <w:rsid w:val="00355E72"/>
    <w:rsid w:val="00360A0B"/>
    <w:rsid w:val="00362E0E"/>
    <w:rsid w:val="003633B9"/>
    <w:rsid w:val="003646B9"/>
    <w:rsid w:val="003700BC"/>
    <w:rsid w:val="003708D3"/>
    <w:rsid w:val="003731F5"/>
    <w:rsid w:val="00375176"/>
    <w:rsid w:val="003779D8"/>
    <w:rsid w:val="00380BAC"/>
    <w:rsid w:val="003815FF"/>
    <w:rsid w:val="003818BD"/>
    <w:rsid w:val="00381DC3"/>
    <w:rsid w:val="00382FD0"/>
    <w:rsid w:val="003873E7"/>
    <w:rsid w:val="00387C97"/>
    <w:rsid w:val="00394200"/>
    <w:rsid w:val="00395802"/>
    <w:rsid w:val="003965ED"/>
    <w:rsid w:val="003A0ACC"/>
    <w:rsid w:val="003A1F55"/>
    <w:rsid w:val="003A3A38"/>
    <w:rsid w:val="003A3DAA"/>
    <w:rsid w:val="003A5BFD"/>
    <w:rsid w:val="003A7955"/>
    <w:rsid w:val="003B0B14"/>
    <w:rsid w:val="003B1512"/>
    <w:rsid w:val="003B20F0"/>
    <w:rsid w:val="003B2E9F"/>
    <w:rsid w:val="003B2FF4"/>
    <w:rsid w:val="003B373B"/>
    <w:rsid w:val="003B4BAF"/>
    <w:rsid w:val="003B68EA"/>
    <w:rsid w:val="003B6C7E"/>
    <w:rsid w:val="003B7C7A"/>
    <w:rsid w:val="003C0AC1"/>
    <w:rsid w:val="003C3658"/>
    <w:rsid w:val="003C3C72"/>
    <w:rsid w:val="003C4A93"/>
    <w:rsid w:val="003C63BE"/>
    <w:rsid w:val="003D1C8C"/>
    <w:rsid w:val="003D1EF2"/>
    <w:rsid w:val="003D4009"/>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0A2E"/>
    <w:rsid w:val="003F47AD"/>
    <w:rsid w:val="003F5E8A"/>
    <w:rsid w:val="00400164"/>
    <w:rsid w:val="0040457E"/>
    <w:rsid w:val="00404D0E"/>
    <w:rsid w:val="00407B2F"/>
    <w:rsid w:val="00411707"/>
    <w:rsid w:val="00412972"/>
    <w:rsid w:val="0041349D"/>
    <w:rsid w:val="004138D3"/>
    <w:rsid w:val="0041760B"/>
    <w:rsid w:val="00422A03"/>
    <w:rsid w:val="00423A9D"/>
    <w:rsid w:val="00424229"/>
    <w:rsid w:val="00427081"/>
    <w:rsid w:val="00433FAD"/>
    <w:rsid w:val="004407BC"/>
    <w:rsid w:val="00441D6B"/>
    <w:rsid w:val="004426E6"/>
    <w:rsid w:val="00444733"/>
    <w:rsid w:val="00445BA4"/>
    <w:rsid w:val="004503A6"/>
    <w:rsid w:val="00451BE8"/>
    <w:rsid w:val="00454494"/>
    <w:rsid w:val="004547D3"/>
    <w:rsid w:val="004567C7"/>
    <w:rsid w:val="00457CC7"/>
    <w:rsid w:val="004633DC"/>
    <w:rsid w:val="004652CE"/>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0312"/>
    <w:rsid w:val="004D316A"/>
    <w:rsid w:val="004D3AC9"/>
    <w:rsid w:val="004D3ADD"/>
    <w:rsid w:val="004D5713"/>
    <w:rsid w:val="004D58F8"/>
    <w:rsid w:val="004D5934"/>
    <w:rsid w:val="004D6FEE"/>
    <w:rsid w:val="004D7564"/>
    <w:rsid w:val="004E154D"/>
    <w:rsid w:val="004E16A4"/>
    <w:rsid w:val="004E5B56"/>
    <w:rsid w:val="004E661E"/>
    <w:rsid w:val="004F03BE"/>
    <w:rsid w:val="004F1CDA"/>
    <w:rsid w:val="004F4970"/>
    <w:rsid w:val="004F4B8D"/>
    <w:rsid w:val="004F5821"/>
    <w:rsid w:val="004F674E"/>
    <w:rsid w:val="004F76F5"/>
    <w:rsid w:val="00501DFC"/>
    <w:rsid w:val="00501EAB"/>
    <w:rsid w:val="0050368C"/>
    <w:rsid w:val="005043E1"/>
    <w:rsid w:val="005053FA"/>
    <w:rsid w:val="005068F2"/>
    <w:rsid w:val="00510956"/>
    <w:rsid w:val="00510C9F"/>
    <w:rsid w:val="00510E7F"/>
    <w:rsid w:val="005115C3"/>
    <w:rsid w:val="00512FF2"/>
    <w:rsid w:val="0051428C"/>
    <w:rsid w:val="00515E05"/>
    <w:rsid w:val="005161AE"/>
    <w:rsid w:val="00516F56"/>
    <w:rsid w:val="00517C59"/>
    <w:rsid w:val="00520000"/>
    <w:rsid w:val="00526DC4"/>
    <w:rsid w:val="005300DF"/>
    <w:rsid w:val="005303E0"/>
    <w:rsid w:val="00531A5A"/>
    <w:rsid w:val="00531A6D"/>
    <w:rsid w:val="00531B0F"/>
    <w:rsid w:val="00531B2A"/>
    <w:rsid w:val="00531DE3"/>
    <w:rsid w:val="0053422E"/>
    <w:rsid w:val="00534C95"/>
    <w:rsid w:val="00536889"/>
    <w:rsid w:val="0053715D"/>
    <w:rsid w:val="00537718"/>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047"/>
    <w:rsid w:val="00571B02"/>
    <w:rsid w:val="005720EB"/>
    <w:rsid w:val="005758AC"/>
    <w:rsid w:val="005770F4"/>
    <w:rsid w:val="005776B9"/>
    <w:rsid w:val="00580F64"/>
    <w:rsid w:val="005817AB"/>
    <w:rsid w:val="005864C3"/>
    <w:rsid w:val="005903F7"/>
    <w:rsid w:val="00590831"/>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B7CF1"/>
    <w:rsid w:val="005C0B46"/>
    <w:rsid w:val="005C2C8E"/>
    <w:rsid w:val="005C32A7"/>
    <w:rsid w:val="005C3AA7"/>
    <w:rsid w:val="005C414F"/>
    <w:rsid w:val="005C58F7"/>
    <w:rsid w:val="005C770C"/>
    <w:rsid w:val="005C7C2F"/>
    <w:rsid w:val="005D1684"/>
    <w:rsid w:val="005D3F0B"/>
    <w:rsid w:val="005D4300"/>
    <w:rsid w:val="005D536A"/>
    <w:rsid w:val="005D5A48"/>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2CF5"/>
    <w:rsid w:val="00633FA0"/>
    <w:rsid w:val="006345EE"/>
    <w:rsid w:val="0063582D"/>
    <w:rsid w:val="00635CAA"/>
    <w:rsid w:val="006361ED"/>
    <w:rsid w:val="006418C8"/>
    <w:rsid w:val="00641ABB"/>
    <w:rsid w:val="006422F6"/>
    <w:rsid w:val="0064256C"/>
    <w:rsid w:val="006427D9"/>
    <w:rsid w:val="00643498"/>
    <w:rsid w:val="00645439"/>
    <w:rsid w:val="00645E2A"/>
    <w:rsid w:val="00650FC6"/>
    <w:rsid w:val="0065279D"/>
    <w:rsid w:val="00653354"/>
    <w:rsid w:val="00653C7A"/>
    <w:rsid w:val="006558E5"/>
    <w:rsid w:val="00655BA3"/>
    <w:rsid w:val="00655D87"/>
    <w:rsid w:val="00661E08"/>
    <w:rsid w:val="0066306B"/>
    <w:rsid w:val="0066335A"/>
    <w:rsid w:val="0066407D"/>
    <w:rsid w:val="006640C5"/>
    <w:rsid w:val="006665EB"/>
    <w:rsid w:val="00666C13"/>
    <w:rsid w:val="00670A3B"/>
    <w:rsid w:val="006735F6"/>
    <w:rsid w:val="00674D05"/>
    <w:rsid w:val="00675661"/>
    <w:rsid w:val="00676DFB"/>
    <w:rsid w:val="00681F17"/>
    <w:rsid w:val="00682164"/>
    <w:rsid w:val="006826DA"/>
    <w:rsid w:val="0068325D"/>
    <w:rsid w:val="00683DC9"/>
    <w:rsid w:val="00684713"/>
    <w:rsid w:val="00685A2A"/>
    <w:rsid w:val="0068629C"/>
    <w:rsid w:val="00687B92"/>
    <w:rsid w:val="006921D8"/>
    <w:rsid w:val="00692778"/>
    <w:rsid w:val="006931B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B77"/>
    <w:rsid w:val="006D0923"/>
    <w:rsid w:val="006D1203"/>
    <w:rsid w:val="006D4142"/>
    <w:rsid w:val="006D4B71"/>
    <w:rsid w:val="006D6A71"/>
    <w:rsid w:val="006D7AAA"/>
    <w:rsid w:val="006E04EF"/>
    <w:rsid w:val="006E19FC"/>
    <w:rsid w:val="006E1B16"/>
    <w:rsid w:val="006E22F2"/>
    <w:rsid w:val="006E2650"/>
    <w:rsid w:val="006E27BA"/>
    <w:rsid w:val="006E374C"/>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17487"/>
    <w:rsid w:val="0072215B"/>
    <w:rsid w:val="0072271C"/>
    <w:rsid w:val="00723286"/>
    <w:rsid w:val="00724F1A"/>
    <w:rsid w:val="00727C09"/>
    <w:rsid w:val="00733866"/>
    <w:rsid w:val="00734134"/>
    <w:rsid w:val="0073634D"/>
    <w:rsid w:val="007372AF"/>
    <w:rsid w:val="007372F0"/>
    <w:rsid w:val="007402AF"/>
    <w:rsid w:val="00742461"/>
    <w:rsid w:val="00742758"/>
    <w:rsid w:val="0074315B"/>
    <w:rsid w:val="007448CD"/>
    <w:rsid w:val="00745F93"/>
    <w:rsid w:val="00747A2A"/>
    <w:rsid w:val="00747AB7"/>
    <w:rsid w:val="00752052"/>
    <w:rsid w:val="00752B02"/>
    <w:rsid w:val="007544D5"/>
    <w:rsid w:val="00754545"/>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4322"/>
    <w:rsid w:val="00795CE3"/>
    <w:rsid w:val="007A0DD5"/>
    <w:rsid w:val="007A1ABA"/>
    <w:rsid w:val="007A25A8"/>
    <w:rsid w:val="007A2B3C"/>
    <w:rsid w:val="007A3ECB"/>
    <w:rsid w:val="007A4CC0"/>
    <w:rsid w:val="007B0E0D"/>
    <w:rsid w:val="007B2170"/>
    <w:rsid w:val="007B29E4"/>
    <w:rsid w:val="007B448D"/>
    <w:rsid w:val="007B6958"/>
    <w:rsid w:val="007C4D7C"/>
    <w:rsid w:val="007C4FC7"/>
    <w:rsid w:val="007C5134"/>
    <w:rsid w:val="007C6CD3"/>
    <w:rsid w:val="007C7AD1"/>
    <w:rsid w:val="007D00AB"/>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3F9C"/>
    <w:rsid w:val="00805C67"/>
    <w:rsid w:val="00807736"/>
    <w:rsid w:val="00807D70"/>
    <w:rsid w:val="00812A0A"/>
    <w:rsid w:val="00815878"/>
    <w:rsid w:val="0082010D"/>
    <w:rsid w:val="00821C04"/>
    <w:rsid w:val="00824990"/>
    <w:rsid w:val="00826265"/>
    <w:rsid w:val="00826E53"/>
    <w:rsid w:val="0082799B"/>
    <w:rsid w:val="0083002A"/>
    <w:rsid w:val="0083013C"/>
    <w:rsid w:val="00830884"/>
    <w:rsid w:val="00831537"/>
    <w:rsid w:val="00832757"/>
    <w:rsid w:val="00832BFA"/>
    <w:rsid w:val="00832FE5"/>
    <w:rsid w:val="0084114B"/>
    <w:rsid w:val="00841573"/>
    <w:rsid w:val="00841CA9"/>
    <w:rsid w:val="0084255C"/>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66C"/>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1997"/>
    <w:rsid w:val="008D2C9A"/>
    <w:rsid w:val="008D38EC"/>
    <w:rsid w:val="008D3A43"/>
    <w:rsid w:val="008E215F"/>
    <w:rsid w:val="008E4231"/>
    <w:rsid w:val="008E485E"/>
    <w:rsid w:val="008E586E"/>
    <w:rsid w:val="008E5A8E"/>
    <w:rsid w:val="008F05C2"/>
    <w:rsid w:val="008F1125"/>
    <w:rsid w:val="008F52F4"/>
    <w:rsid w:val="008F6A42"/>
    <w:rsid w:val="008F7D31"/>
    <w:rsid w:val="00900115"/>
    <w:rsid w:val="009007FC"/>
    <w:rsid w:val="00900A88"/>
    <w:rsid w:val="0090282D"/>
    <w:rsid w:val="009031EC"/>
    <w:rsid w:val="00903587"/>
    <w:rsid w:val="00903BE5"/>
    <w:rsid w:val="009049BE"/>
    <w:rsid w:val="009062D0"/>
    <w:rsid w:val="009073DD"/>
    <w:rsid w:val="00907FE3"/>
    <w:rsid w:val="009111EA"/>
    <w:rsid w:val="0091170B"/>
    <w:rsid w:val="00911F93"/>
    <w:rsid w:val="00912837"/>
    <w:rsid w:val="0091304F"/>
    <w:rsid w:val="009133A9"/>
    <w:rsid w:val="00913A75"/>
    <w:rsid w:val="00914321"/>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428"/>
    <w:rsid w:val="00964969"/>
    <w:rsid w:val="00964A87"/>
    <w:rsid w:val="00965794"/>
    <w:rsid w:val="00965870"/>
    <w:rsid w:val="00970BC4"/>
    <w:rsid w:val="00973D8D"/>
    <w:rsid w:val="009752F6"/>
    <w:rsid w:val="009758DB"/>
    <w:rsid w:val="009768B5"/>
    <w:rsid w:val="0097768E"/>
    <w:rsid w:val="00983201"/>
    <w:rsid w:val="00984197"/>
    <w:rsid w:val="0098605D"/>
    <w:rsid w:val="00986534"/>
    <w:rsid w:val="00991B75"/>
    <w:rsid w:val="00994325"/>
    <w:rsid w:val="00995692"/>
    <w:rsid w:val="00996B6C"/>
    <w:rsid w:val="00997217"/>
    <w:rsid w:val="00997F96"/>
    <w:rsid w:val="009A33AC"/>
    <w:rsid w:val="009A33BE"/>
    <w:rsid w:val="009A5AE2"/>
    <w:rsid w:val="009A5D8D"/>
    <w:rsid w:val="009B1106"/>
    <w:rsid w:val="009B1EAF"/>
    <w:rsid w:val="009B3692"/>
    <w:rsid w:val="009B38C8"/>
    <w:rsid w:val="009B3FAA"/>
    <w:rsid w:val="009B4DEF"/>
    <w:rsid w:val="009C4221"/>
    <w:rsid w:val="009D14CA"/>
    <w:rsid w:val="009D1ED8"/>
    <w:rsid w:val="009D4972"/>
    <w:rsid w:val="009D4A0A"/>
    <w:rsid w:val="009D6659"/>
    <w:rsid w:val="009D7058"/>
    <w:rsid w:val="009E0336"/>
    <w:rsid w:val="009E10EC"/>
    <w:rsid w:val="009E2797"/>
    <w:rsid w:val="009E3A9A"/>
    <w:rsid w:val="009E5841"/>
    <w:rsid w:val="009F321C"/>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0172"/>
    <w:rsid w:val="00A3359F"/>
    <w:rsid w:val="00A33A89"/>
    <w:rsid w:val="00A3709C"/>
    <w:rsid w:val="00A3728F"/>
    <w:rsid w:val="00A4105D"/>
    <w:rsid w:val="00A442A4"/>
    <w:rsid w:val="00A4466C"/>
    <w:rsid w:val="00A4628E"/>
    <w:rsid w:val="00A51216"/>
    <w:rsid w:val="00A512A8"/>
    <w:rsid w:val="00A51F5A"/>
    <w:rsid w:val="00A5314A"/>
    <w:rsid w:val="00A54F44"/>
    <w:rsid w:val="00A55593"/>
    <w:rsid w:val="00A57F60"/>
    <w:rsid w:val="00A61A6E"/>
    <w:rsid w:val="00A65B8D"/>
    <w:rsid w:val="00A67424"/>
    <w:rsid w:val="00A67E6B"/>
    <w:rsid w:val="00A703CE"/>
    <w:rsid w:val="00A7188F"/>
    <w:rsid w:val="00A7216C"/>
    <w:rsid w:val="00A7622C"/>
    <w:rsid w:val="00A778BC"/>
    <w:rsid w:val="00A77949"/>
    <w:rsid w:val="00A8007D"/>
    <w:rsid w:val="00A802B1"/>
    <w:rsid w:val="00A80B43"/>
    <w:rsid w:val="00A8244C"/>
    <w:rsid w:val="00A83126"/>
    <w:rsid w:val="00A83D36"/>
    <w:rsid w:val="00A854F9"/>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B744B"/>
    <w:rsid w:val="00AC1530"/>
    <w:rsid w:val="00AC1D64"/>
    <w:rsid w:val="00AC2BA3"/>
    <w:rsid w:val="00AD181D"/>
    <w:rsid w:val="00AD1E25"/>
    <w:rsid w:val="00AD38ED"/>
    <w:rsid w:val="00AD4282"/>
    <w:rsid w:val="00AD77FD"/>
    <w:rsid w:val="00AE1A7A"/>
    <w:rsid w:val="00AE4448"/>
    <w:rsid w:val="00AE4894"/>
    <w:rsid w:val="00AE5AC8"/>
    <w:rsid w:val="00AF15FC"/>
    <w:rsid w:val="00AF62D5"/>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2770"/>
    <w:rsid w:val="00B64A03"/>
    <w:rsid w:val="00B64AED"/>
    <w:rsid w:val="00B66885"/>
    <w:rsid w:val="00B7058E"/>
    <w:rsid w:val="00B70873"/>
    <w:rsid w:val="00B70EC1"/>
    <w:rsid w:val="00B7103E"/>
    <w:rsid w:val="00B71315"/>
    <w:rsid w:val="00B7173A"/>
    <w:rsid w:val="00B72FDD"/>
    <w:rsid w:val="00B737DD"/>
    <w:rsid w:val="00B73E27"/>
    <w:rsid w:val="00B74C91"/>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959"/>
    <w:rsid w:val="00BB1D6B"/>
    <w:rsid w:val="00BB1EC2"/>
    <w:rsid w:val="00BB2686"/>
    <w:rsid w:val="00BB62D7"/>
    <w:rsid w:val="00BB6931"/>
    <w:rsid w:val="00BB7BCF"/>
    <w:rsid w:val="00BC05E2"/>
    <w:rsid w:val="00BC0C9A"/>
    <w:rsid w:val="00BC2165"/>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069A"/>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37E"/>
    <w:rsid w:val="00C539E3"/>
    <w:rsid w:val="00C53F32"/>
    <w:rsid w:val="00C55168"/>
    <w:rsid w:val="00C5523F"/>
    <w:rsid w:val="00C56885"/>
    <w:rsid w:val="00C57680"/>
    <w:rsid w:val="00C57997"/>
    <w:rsid w:val="00C57C9F"/>
    <w:rsid w:val="00C57DE8"/>
    <w:rsid w:val="00C607C9"/>
    <w:rsid w:val="00C6230B"/>
    <w:rsid w:val="00C625C8"/>
    <w:rsid w:val="00C63413"/>
    <w:rsid w:val="00C669B9"/>
    <w:rsid w:val="00C66D3B"/>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45DD"/>
    <w:rsid w:val="00CB621B"/>
    <w:rsid w:val="00CB65EC"/>
    <w:rsid w:val="00CB6E8A"/>
    <w:rsid w:val="00CC1CB2"/>
    <w:rsid w:val="00CC1DB1"/>
    <w:rsid w:val="00CC1F58"/>
    <w:rsid w:val="00CC7CEF"/>
    <w:rsid w:val="00CD0468"/>
    <w:rsid w:val="00CD1491"/>
    <w:rsid w:val="00CD3268"/>
    <w:rsid w:val="00CD64DE"/>
    <w:rsid w:val="00CD6EC0"/>
    <w:rsid w:val="00CE50AD"/>
    <w:rsid w:val="00CE5195"/>
    <w:rsid w:val="00CE51E4"/>
    <w:rsid w:val="00CF10FC"/>
    <w:rsid w:val="00CF1E45"/>
    <w:rsid w:val="00CF3428"/>
    <w:rsid w:val="00CF5631"/>
    <w:rsid w:val="00CF66CC"/>
    <w:rsid w:val="00CF6971"/>
    <w:rsid w:val="00CF7993"/>
    <w:rsid w:val="00D00AC1"/>
    <w:rsid w:val="00D014AF"/>
    <w:rsid w:val="00D03926"/>
    <w:rsid w:val="00D03B93"/>
    <w:rsid w:val="00D12214"/>
    <w:rsid w:val="00D12D3B"/>
    <w:rsid w:val="00D16225"/>
    <w:rsid w:val="00D16547"/>
    <w:rsid w:val="00D2010F"/>
    <w:rsid w:val="00D20368"/>
    <w:rsid w:val="00D21B24"/>
    <w:rsid w:val="00D22035"/>
    <w:rsid w:val="00D24260"/>
    <w:rsid w:val="00D2489A"/>
    <w:rsid w:val="00D24BE6"/>
    <w:rsid w:val="00D24FB0"/>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6C4"/>
    <w:rsid w:val="00D63A6F"/>
    <w:rsid w:val="00D70532"/>
    <w:rsid w:val="00D70AB8"/>
    <w:rsid w:val="00D7104A"/>
    <w:rsid w:val="00D718E2"/>
    <w:rsid w:val="00D73B5B"/>
    <w:rsid w:val="00D74FDC"/>
    <w:rsid w:val="00D753BE"/>
    <w:rsid w:val="00D81429"/>
    <w:rsid w:val="00D82506"/>
    <w:rsid w:val="00D82ACE"/>
    <w:rsid w:val="00D871A9"/>
    <w:rsid w:val="00D8776F"/>
    <w:rsid w:val="00D9154A"/>
    <w:rsid w:val="00D91AF2"/>
    <w:rsid w:val="00D927CA"/>
    <w:rsid w:val="00D93271"/>
    <w:rsid w:val="00D96319"/>
    <w:rsid w:val="00DA0CA2"/>
    <w:rsid w:val="00DA158D"/>
    <w:rsid w:val="00DA30A9"/>
    <w:rsid w:val="00DA4B87"/>
    <w:rsid w:val="00DA78C0"/>
    <w:rsid w:val="00DB03CE"/>
    <w:rsid w:val="00DB052D"/>
    <w:rsid w:val="00DB0766"/>
    <w:rsid w:val="00DB225F"/>
    <w:rsid w:val="00DB31F5"/>
    <w:rsid w:val="00DB4D86"/>
    <w:rsid w:val="00DB53F2"/>
    <w:rsid w:val="00DB55B5"/>
    <w:rsid w:val="00DB5D12"/>
    <w:rsid w:val="00DB685F"/>
    <w:rsid w:val="00DC0155"/>
    <w:rsid w:val="00DC0207"/>
    <w:rsid w:val="00DC1229"/>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3911"/>
    <w:rsid w:val="00E25425"/>
    <w:rsid w:val="00E25B8B"/>
    <w:rsid w:val="00E25C3E"/>
    <w:rsid w:val="00E308DF"/>
    <w:rsid w:val="00E31D43"/>
    <w:rsid w:val="00E32EEE"/>
    <w:rsid w:val="00E33520"/>
    <w:rsid w:val="00E3462A"/>
    <w:rsid w:val="00E34887"/>
    <w:rsid w:val="00E3623E"/>
    <w:rsid w:val="00E36E8F"/>
    <w:rsid w:val="00E37775"/>
    <w:rsid w:val="00E40BC0"/>
    <w:rsid w:val="00E41A8D"/>
    <w:rsid w:val="00E427DF"/>
    <w:rsid w:val="00E43435"/>
    <w:rsid w:val="00E475A6"/>
    <w:rsid w:val="00E47828"/>
    <w:rsid w:val="00E52305"/>
    <w:rsid w:val="00E55566"/>
    <w:rsid w:val="00E57493"/>
    <w:rsid w:val="00E60ED0"/>
    <w:rsid w:val="00E61AB6"/>
    <w:rsid w:val="00E61CDE"/>
    <w:rsid w:val="00E64061"/>
    <w:rsid w:val="00E65459"/>
    <w:rsid w:val="00E66951"/>
    <w:rsid w:val="00E67D3C"/>
    <w:rsid w:val="00E7006D"/>
    <w:rsid w:val="00E705F5"/>
    <w:rsid w:val="00E75BB5"/>
    <w:rsid w:val="00E808D6"/>
    <w:rsid w:val="00E80E37"/>
    <w:rsid w:val="00E810A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759"/>
    <w:rsid w:val="00EA7123"/>
    <w:rsid w:val="00EB37B1"/>
    <w:rsid w:val="00EB4DFF"/>
    <w:rsid w:val="00EB50B4"/>
    <w:rsid w:val="00EC044D"/>
    <w:rsid w:val="00EC2DA8"/>
    <w:rsid w:val="00EC45FC"/>
    <w:rsid w:val="00EC4A4E"/>
    <w:rsid w:val="00EC5A07"/>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14B4"/>
    <w:rsid w:val="00F321E1"/>
    <w:rsid w:val="00F34ED5"/>
    <w:rsid w:val="00F3568E"/>
    <w:rsid w:val="00F35DBE"/>
    <w:rsid w:val="00F36D77"/>
    <w:rsid w:val="00F37880"/>
    <w:rsid w:val="00F42116"/>
    <w:rsid w:val="00F4377C"/>
    <w:rsid w:val="00F4392A"/>
    <w:rsid w:val="00F44524"/>
    <w:rsid w:val="00F4491E"/>
    <w:rsid w:val="00F466A1"/>
    <w:rsid w:val="00F469C7"/>
    <w:rsid w:val="00F46C66"/>
    <w:rsid w:val="00F47A74"/>
    <w:rsid w:val="00F512B9"/>
    <w:rsid w:val="00F530D1"/>
    <w:rsid w:val="00F54415"/>
    <w:rsid w:val="00F54463"/>
    <w:rsid w:val="00F54E38"/>
    <w:rsid w:val="00F551B0"/>
    <w:rsid w:val="00F62D24"/>
    <w:rsid w:val="00F6398A"/>
    <w:rsid w:val="00F64F17"/>
    <w:rsid w:val="00F668B1"/>
    <w:rsid w:val="00F66942"/>
    <w:rsid w:val="00F7168C"/>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4002"/>
    <w:rsid w:val="00F972BF"/>
    <w:rsid w:val="00FA0211"/>
    <w:rsid w:val="00FA0F1F"/>
    <w:rsid w:val="00FA17DB"/>
    <w:rsid w:val="00FA26F7"/>
    <w:rsid w:val="00FA2D45"/>
    <w:rsid w:val="00FA3C84"/>
    <w:rsid w:val="00FA4E53"/>
    <w:rsid w:val="00FA7264"/>
    <w:rsid w:val="00FB0E2A"/>
    <w:rsid w:val="00FB1E09"/>
    <w:rsid w:val="00FB2DA0"/>
    <w:rsid w:val="00FB4039"/>
    <w:rsid w:val="00FB409B"/>
    <w:rsid w:val="00FB4334"/>
    <w:rsid w:val="00FB4892"/>
    <w:rsid w:val="00FB5BC0"/>
    <w:rsid w:val="00FB6C65"/>
    <w:rsid w:val="00FB6DF3"/>
    <w:rsid w:val="00FC0ED3"/>
    <w:rsid w:val="00FC1289"/>
    <w:rsid w:val="00FC15D5"/>
    <w:rsid w:val="00FC479D"/>
    <w:rsid w:val="00FC533A"/>
    <w:rsid w:val="00FC7940"/>
    <w:rsid w:val="00FD0CFA"/>
    <w:rsid w:val="00FD0F89"/>
    <w:rsid w:val="00FD41C0"/>
    <w:rsid w:val="00FD43A7"/>
    <w:rsid w:val="00FD46BA"/>
    <w:rsid w:val="00FD5D4A"/>
    <w:rsid w:val="00FD7489"/>
    <w:rsid w:val="00FE04E0"/>
    <w:rsid w:val="00FE09B0"/>
    <w:rsid w:val="00FE0F9D"/>
    <w:rsid w:val="00FE10E6"/>
    <w:rsid w:val="00FE1705"/>
    <w:rsid w:val="00FE48CB"/>
    <w:rsid w:val="00FE6F33"/>
    <w:rsid w:val="00FF0E4C"/>
    <w:rsid w:val="00FF1D19"/>
    <w:rsid w:val="00FF24FD"/>
    <w:rsid w:val="00FF36BC"/>
    <w:rsid w:val="00FF3EAF"/>
    <w:rsid w:val="00FF4050"/>
    <w:rsid w:val="00FF481A"/>
    <w:rsid w:val="00FF4893"/>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314EA-AE18-4FE7-9EF1-5DEC8228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4C"/>
    <w:rPr>
      <w:rFonts w:ascii="Calibri" w:eastAsia="Calibri" w:hAnsi="Calibri" w:cs="Times New Roman"/>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rFonts w:asciiTheme="minorHAnsi" w:eastAsiaTheme="minorHAnsi" w:hAnsiTheme="minorHAnsi" w:cstheme="minorBidi"/>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hAnsi="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b">
    <w:name w:val="b"/>
    <w:rsid w:val="00FD43A7"/>
  </w:style>
  <w:style w:type="paragraph" w:customStyle="1" w:styleId="Default">
    <w:name w:val="Default"/>
    <w:rsid w:val="006E374C"/>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40134696">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5111311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AA96-66EE-45F4-8A37-245FE681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2596</Words>
  <Characters>14282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86</cp:revision>
  <cp:lastPrinted>2019-02-15T17:24:00Z</cp:lastPrinted>
  <dcterms:created xsi:type="dcterms:W3CDTF">2019-02-08T20:08:00Z</dcterms:created>
  <dcterms:modified xsi:type="dcterms:W3CDTF">2019-07-01T19:13:00Z</dcterms:modified>
</cp:coreProperties>
</file>