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5" w:type="dxa"/>
        <w:tblInd w:w="-781" w:type="dxa"/>
        <w:tblLayout w:type="fixed"/>
        <w:tblCellMar>
          <w:left w:w="70" w:type="dxa"/>
          <w:right w:w="70" w:type="dxa"/>
        </w:tblCellMar>
        <w:tblLook w:val="0000" w:firstRow="0" w:lastRow="0" w:firstColumn="0" w:lastColumn="0" w:noHBand="0" w:noVBand="0"/>
      </w:tblPr>
      <w:tblGrid>
        <w:gridCol w:w="2364"/>
        <w:gridCol w:w="7451"/>
      </w:tblGrid>
      <w:tr w:rsidR="00AF47DB" w:rsidRPr="00B668BB" w:rsidTr="00D26885">
        <w:trPr>
          <w:trHeight w:val="3361"/>
        </w:trPr>
        <w:tc>
          <w:tcPr>
            <w:tcW w:w="2364" w:type="dxa"/>
          </w:tcPr>
          <w:p w:rsidR="00AF47DB" w:rsidRPr="00B668BB" w:rsidRDefault="00AF47DB" w:rsidP="00D26885">
            <w:pPr>
              <w:spacing w:after="0" w:line="240" w:lineRule="auto"/>
              <w:rPr>
                <w:rFonts w:ascii="Arial" w:hAnsi="Arial" w:cs="Arial"/>
                <w:b/>
                <w:sz w:val="26"/>
                <w:szCs w:val="26"/>
              </w:rPr>
            </w:pPr>
          </w:p>
        </w:tc>
        <w:tc>
          <w:tcPr>
            <w:tcW w:w="7451" w:type="dxa"/>
          </w:tcPr>
          <w:p w:rsidR="00AF47DB" w:rsidRPr="00B668BB" w:rsidRDefault="00AF47DB" w:rsidP="00D26885">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AF47DB" w:rsidRPr="000A1F0F" w:rsidRDefault="00AF47DB" w:rsidP="00D26885">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F47DB" w:rsidRPr="00593E84" w:rsidRDefault="00AF47DB" w:rsidP="00D26885">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RECURSOs DE REVISIÓN</w:t>
            </w:r>
            <w:r w:rsidRPr="00593E84">
              <w:rPr>
                <w:rFonts w:ascii="Arial" w:hAnsi="Arial" w:cs="Arial"/>
                <w:b/>
                <w:iCs/>
                <w:caps/>
                <w:sz w:val="26"/>
                <w:szCs w:val="26"/>
                <w:lang w:val="es-PE"/>
              </w:rPr>
              <w:t>: 0</w:t>
            </w:r>
            <w:r>
              <w:rPr>
                <w:rFonts w:ascii="Arial" w:hAnsi="Arial" w:cs="Arial"/>
                <w:b/>
                <w:iCs/>
                <w:caps/>
                <w:sz w:val="26"/>
                <w:szCs w:val="26"/>
                <w:lang w:val="es-PE"/>
              </w:rPr>
              <w:t>477</w:t>
            </w:r>
            <w:r w:rsidRPr="00593E84">
              <w:rPr>
                <w:rFonts w:ascii="Arial" w:hAnsi="Arial" w:cs="Arial"/>
                <w:b/>
                <w:iCs/>
                <w:caps/>
                <w:sz w:val="26"/>
                <w:szCs w:val="26"/>
                <w:lang w:val="es-PE"/>
              </w:rPr>
              <w:t>/2018.</w:t>
            </w:r>
          </w:p>
          <w:p w:rsidR="00AF47DB" w:rsidRPr="000A1F0F" w:rsidRDefault="00AF47DB" w:rsidP="00D26885">
            <w:pPr>
              <w:pStyle w:val="Encabezado"/>
              <w:ind w:right="51"/>
              <w:jc w:val="both"/>
              <w:rPr>
                <w:rFonts w:ascii="Arial" w:hAnsi="Arial" w:cs="Arial"/>
                <w:b/>
                <w:iCs/>
                <w:caps/>
                <w:sz w:val="26"/>
                <w:szCs w:val="26"/>
                <w:lang w:val="es-PE"/>
              </w:rPr>
            </w:pPr>
          </w:p>
          <w:p w:rsidR="00AF47DB" w:rsidRDefault="00AF47DB" w:rsidP="00D26885">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Pr="006E349D">
              <w:rPr>
                <w:rFonts w:ascii="Arial" w:hAnsi="Arial" w:cs="Arial"/>
                <w:b/>
                <w:iCs/>
                <w:caps/>
                <w:sz w:val="26"/>
                <w:szCs w:val="26"/>
              </w:rPr>
              <w:t>EXPEDIENTE</w:t>
            </w:r>
            <w:r>
              <w:rPr>
                <w:rFonts w:ascii="Arial" w:hAnsi="Arial" w:cs="Arial"/>
                <w:b/>
                <w:iCs/>
                <w:caps/>
                <w:sz w:val="26"/>
                <w:szCs w:val="26"/>
              </w:rPr>
              <w:t>:</w:t>
            </w:r>
            <w:r>
              <w:rPr>
                <w:rFonts w:ascii="Arial" w:hAnsi="Arial" w:cs="Arial"/>
                <w:b/>
                <w:iCs/>
                <w:caps/>
                <w:sz w:val="26"/>
                <w:szCs w:val="26"/>
                <w:lang w:val="es-PE"/>
              </w:rPr>
              <w:t xml:space="preserve"> 0019/2018 de la sexta sala unitaria DE PRIMERA INSTANCIA.</w:t>
            </w:r>
          </w:p>
          <w:p w:rsidR="00AF47DB" w:rsidRPr="000A1F0F" w:rsidRDefault="00AF47DB" w:rsidP="00D26885">
            <w:pPr>
              <w:pStyle w:val="Encabezado"/>
              <w:ind w:left="1119" w:right="51" w:hanging="1119"/>
              <w:jc w:val="both"/>
              <w:rPr>
                <w:rFonts w:ascii="Arial" w:hAnsi="Arial" w:cs="Arial"/>
                <w:b/>
                <w:iCs/>
                <w:caps/>
                <w:sz w:val="26"/>
                <w:szCs w:val="26"/>
                <w:lang w:val="es-PE"/>
              </w:rPr>
            </w:pPr>
          </w:p>
          <w:p w:rsidR="00AF47DB" w:rsidRPr="000A1F0F" w:rsidRDefault="00AF47DB" w:rsidP="00D26885">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AF47DB" w:rsidRPr="00B668BB" w:rsidTr="00D26885">
        <w:trPr>
          <w:trHeight w:val="307"/>
        </w:trPr>
        <w:tc>
          <w:tcPr>
            <w:tcW w:w="2364" w:type="dxa"/>
          </w:tcPr>
          <w:p w:rsidR="00AF47DB" w:rsidRPr="00B668BB" w:rsidRDefault="00AF47DB" w:rsidP="00D26885">
            <w:pPr>
              <w:spacing w:after="0" w:line="240" w:lineRule="auto"/>
              <w:rPr>
                <w:rFonts w:ascii="Arial" w:hAnsi="Arial" w:cs="Arial"/>
                <w:b/>
                <w:sz w:val="26"/>
                <w:szCs w:val="26"/>
              </w:rPr>
            </w:pPr>
          </w:p>
        </w:tc>
        <w:tc>
          <w:tcPr>
            <w:tcW w:w="7451" w:type="dxa"/>
          </w:tcPr>
          <w:p w:rsidR="00AF47DB" w:rsidRPr="00B668BB" w:rsidRDefault="00AF47DB" w:rsidP="00D26885">
            <w:pPr>
              <w:tabs>
                <w:tab w:val="left" w:pos="3103"/>
              </w:tabs>
              <w:spacing w:after="0" w:line="240" w:lineRule="auto"/>
              <w:ind w:left="2961" w:hanging="2961"/>
              <w:jc w:val="both"/>
              <w:rPr>
                <w:rFonts w:ascii="Arial" w:hAnsi="Arial" w:cs="Arial"/>
                <w:b/>
                <w:iCs/>
                <w:caps/>
                <w:sz w:val="26"/>
                <w:szCs w:val="26"/>
              </w:rPr>
            </w:pPr>
          </w:p>
        </w:tc>
      </w:tr>
      <w:tr w:rsidR="00AF47DB" w:rsidRPr="00B668BB" w:rsidTr="00D26885">
        <w:trPr>
          <w:trHeight w:val="66"/>
        </w:trPr>
        <w:tc>
          <w:tcPr>
            <w:tcW w:w="2364" w:type="dxa"/>
          </w:tcPr>
          <w:p w:rsidR="00AF47DB" w:rsidRPr="00B668BB" w:rsidRDefault="00AF47DB" w:rsidP="00D26885">
            <w:pPr>
              <w:spacing w:after="0" w:line="240" w:lineRule="auto"/>
              <w:rPr>
                <w:rFonts w:ascii="Arial" w:hAnsi="Arial" w:cs="Arial"/>
                <w:b/>
                <w:sz w:val="26"/>
                <w:szCs w:val="26"/>
              </w:rPr>
            </w:pPr>
          </w:p>
        </w:tc>
        <w:tc>
          <w:tcPr>
            <w:tcW w:w="7451" w:type="dxa"/>
          </w:tcPr>
          <w:p w:rsidR="00AF47DB" w:rsidRPr="00B668BB" w:rsidRDefault="00AF47DB" w:rsidP="00D26885">
            <w:pPr>
              <w:tabs>
                <w:tab w:val="left" w:pos="3103"/>
              </w:tabs>
              <w:spacing w:after="0" w:line="240" w:lineRule="auto"/>
              <w:ind w:left="2961" w:hanging="2961"/>
              <w:jc w:val="both"/>
              <w:rPr>
                <w:rFonts w:ascii="Arial" w:hAnsi="Arial" w:cs="Arial"/>
                <w:b/>
                <w:i/>
                <w:iCs/>
                <w:caps/>
                <w:sz w:val="26"/>
                <w:szCs w:val="26"/>
              </w:rPr>
            </w:pPr>
          </w:p>
        </w:tc>
      </w:tr>
    </w:tbl>
    <w:p w:rsidR="00AF47DB" w:rsidRDefault="00AF47DB" w:rsidP="00AF47DB">
      <w:pPr>
        <w:spacing w:after="0" w:line="360" w:lineRule="auto"/>
        <w:jc w:val="both"/>
        <w:rPr>
          <w:rFonts w:ascii="Arial" w:hAnsi="Arial" w:cs="Arial"/>
          <w:b/>
          <w:sz w:val="26"/>
          <w:szCs w:val="26"/>
        </w:rPr>
      </w:pPr>
      <w:r>
        <w:rPr>
          <w:rFonts w:ascii="Arial" w:hAnsi="Arial" w:cs="Arial"/>
          <w:b/>
          <w:sz w:val="26"/>
          <w:szCs w:val="26"/>
        </w:rPr>
        <w:t xml:space="preserve">OAXACA DE JUÁREZ, OAXACA, </w:t>
      </w:r>
      <w:r w:rsidR="00342630">
        <w:rPr>
          <w:rFonts w:ascii="Arial" w:hAnsi="Arial" w:cs="Arial"/>
          <w:b/>
          <w:sz w:val="26"/>
          <w:szCs w:val="26"/>
        </w:rPr>
        <w:t xml:space="preserve">DOCE DE </w:t>
      </w:r>
      <w:r>
        <w:rPr>
          <w:rFonts w:ascii="Arial" w:hAnsi="Arial" w:cs="Arial"/>
          <w:b/>
          <w:sz w:val="26"/>
          <w:szCs w:val="26"/>
        </w:rPr>
        <w:t xml:space="preserve">ABRIL DE DOS MIL DIECINUEVE. </w:t>
      </w:r>
    </w:p>
    <w:p w:rsidR="00342630" w:rsidRDefault="00FE1D13" w:rsidP="00342630">
      <w:pPr>
        <w:spacing w:line="360" w:lineRule="auto"/>
        <w:jc w:val="both"/>
        <w:rPr>
          <w:rFonts w:ascii="Arial" w:hAnsi="Arial" w:cs="Arial"/>
          <w:sz w:val="26"/>
          <w:szCs w:val="26"/>
        </w:rPr>
      </w:pPr>
      <w:r>
        <w:rPr>
          <w:rFonts w:ascii="Arial" w:hAnsi="Arial" w:cs="Arial"/>
          <w:sz w:val="26"/>
          <w:szCs w:val="26"/>
        </w:rPr>
        <w:tab/>
      </w:r>
      <w:r w:rsidR="00342630">
        <w:rPr>
          <w:rFonts w:ascii="Arial" w:hAnsi="Arial" w:cs="Arial"/>
          <w:sz w:val="26"/>
          <w:szCs w:val="26"/>
        </w:rPr>
        <w:t xml:space="preserve">Por </w:t>
      </w:r>
      <w:r w:rsidR="00AF47DB" w:rsidRPr="00CB6405">
        <w:rPr>
          <w:rFonts w:ascii="Arial" w:hAnsi="Arial" w:cs="Arial"/>
          <w:sz w:val="26"/>
          <w:szCs w:val="26"/>
        </w:rPr>
        <w:t xml:space="preserve">recibido el Cuaderno de Revisión </w:t>
      </w:r>
      <w:r w:rsidR="00AF47DB" w:rsidRPr="00CB6405">
        <w:rPr>
          <w:rFonts w:ascii="Arial" w:hAnsi="Arial" w:cs="Arial"/>
          <w:b/>
          <w:sz w:val="26"/>
          <w:szCs w:val="26"/>
        </w:rPr>
        <w:t>0</w:t>
      </w:r>
      <w:r w:rsidR="00AF47DB">
        <w:rPr>
          <w:rFonts w:ascii="Arial" w:hAnsi="Arial" w:cs="Arial"/>
          <w:b/>
          <w:sz w:val="26"/>
          <w:szCs w:val="26"/>
        </w:rPr>
        <w:t>477</w:t>
      </w:r>
      <w:r w:rsidR="00AF47DB" w:rsidRPr="00CB6405">
        <w:rPr>
          <w:rFonts w:ascii="Arial" w:hAnsi="Arial" w:cs="Arial"/>
          <w:b/>
          <w:sz w:val="26"/>
          <w:szCs w:val="26"/>
        </w:rPr>
        <w:t>/201</w:t>
      </w:r>
      <w:r w:rsidR="00AF47DB">
        <w:rPr>
          <w:rFonts w:ascii="Arial" w:hAnsi="Arial" w:cs="Arial"/>
          <w:b/>
          <w:sz w:val="26"/>
          <w:szCs w:val="26"/>
        </w:rPr>
        <w:t>8</w:t>
      </w:r>
      <w:r w:rsidR="00AF47DB" w:rsidRPr="00CB6405">
        <w:rPr>
          <w:rFonts w:ascii="Arial" w:hAnsi="Arial" w:cs="Arial"/>
          <w:sz w:val="26"/>
          <w:szCs w:val="26"/>
        </w:rPr>
        <w:t xml:space="preserve">, que remite la Secretaría General de Acuerdos, con motivo del recurso de revisión interpuesto por </w:t>
      </w:r>
      <w:r w:rsidR="00AF47DB" w:rsidRPr="008C03A2">
        <w:rPr>
          <w:rFonts w:ascii="Arial" w:hAnsi="Arial" w:cs="Arial"/>
          <w:b/>
          <w:sz w:val="26"/>
          <w:szCs w:val="26"/>
        </w:rPr>
        <w:t>José Guzmán Santos, en su carácter de</w:t>
      </w:r>
      <w:r w:rsidR="00AF47DB">
        <w:rPr>
          <w:rFonts w:ascii="Arial" w:hAnsi="Arial" w:cs="Arial"/>
          <w:sz w:val="26"/>
          <w:szCs w:val="26"/>
        </w:rPr>
        <w:t xml:space="preserve"> </w:t>
      </w:r>
      <w:r w:rsidR="00AF47DB">
        <w:rPr>
          <w:rFonts w:ascii="Arial" w:hAnsi="Arial" w:cs="Arial"/>
          <w:b/>
          <w:sz w:val="26"/>
          <w:szCs w:val="26"/>
        </w:rPr>
        <w:t>DIRECTOR GENERAL DE LA POLICÍA VIAL ESTATAL</w:t>
      </w:r>
      <w:r w:rsidR="00AF47DB" w:rsidRPr="00CB6405">
        <w:rPr>
          <w:rFonts w:ascii="Arial" w:hAnsi="Arial" w:cs="Arial"/>
          <w:sz w:val="26"/>
          <w:szCs w:val="26"/>
        </w:rPr>
        <w:t>, en contra de</w:t>
      </w:r>
      <w:r w:rsidR="00AF47DB">
        <w:rPr>
          <w:rFonts w:ascii="Arial" w:hAnsi="Arial" w:cs="Arial"/>
          <w:sz w:val="26"/>
          <w:szCs w:val="26"/>
        </w:rPr>
        <w:t xml:space="preserve"> la sentencia de 25 veinticinco de octubre de 2018 </w:t>
      </w:r>
      <w:r w:rsidR="00AF47DB" w:rsidRPr="00CB6405">
        <w:rPr>
          <w:rFonts w:ascii="Arial" w:hAnsi="Arial" w:cs="Arial"/>
          <w:sz w:val="26"/>
          <w:szCs w:val="26"/>
        </w:rPr>
        <w:t>dos mil dieci</w:t>
      </w:r>
      <w:r w:rsidR="00AF47DB">
        <w:rPr>
          <w:rFonts w:ascii="Arial" w:hAnsi="Arial" w:cs="Arial"/>
          <w:sz w:val="26"/>
          <w:szCs w:val="26"/>
        </w:rPr>
        <w:t>ocho, dictada</w:t>
      </w:r>
      <w:r w:rsidR="00AF47DB" w:rsidRPr="00CB6405">
        <w:rPr>
          <w:rFonts w:ascii="Arial" w:hAnsi="Arial" w:cs="Arial"/>
          <w:sz w:val="26"/>
          <w:szCs w:val="26"/>
        </w:rPr>
        <w:t xml:space="preserve"> en el expediente </w:t>
      </w:r>
      <w:r w:rsidR="00AF47DB">
        <w:rPr>
          <w:rFonts w:ascii="Arial" w:hAnsi="Arial" w:cs="Arial"/>
          <w:b/>
          <w:sz w:val="26"/>
          <w:szCs w:val="26"/>
        </w:rPr>
        <w:t>0019/</w:t>
      </w:r>
      <w:r w:rsidR="00AF47DB" w:rsidRPr="00CB6405">
        <w:rPr>
          <w:rFonts w:ascii="Arial" w:hAnsi="Arial" w:cs="Arial"/>
          <w:b/>
          <w:sz w:val="26"/>
          <w:szCs w:val="26"/>
        </w:rPr>
        <w:t>201</w:t>
      </w:r>
      <w:r w:rsidR="00AF47DB">
        <w:rPr>
          <w:rFonts w:ascii="Arial" w:hAnsi="Arial" w:cs="Arial"/>
          <w:b/>
          <w:sz w:val="26"/>
          <w:szCs w:val="26"/>
        </w:rPr>
        <w:t>8</w:t>
      </w:r>
      <w:r w:rsidR="00AF47DB" w:rsidRPr="00CB6405">
        <w:rPr>
          <w:rFonts w:ascii="Arial" w:hAnsi="Arial" w:cs="Arial"/>
          <w:sz w:val="26"/>
          <w:szCs w:val="26"/>
        </w:rPr>
        <w:t xml:space="preserve"> de la </w:t>
      </w:r>
      <w:r w:rsidR="00AF47DB">
        <w:rPr>
          <w:rFonts w:ascii="Arial" w:hAnsi="Arial" w:cs="Arial"/>
          <w:sz w:val="26"/>
          <w:szCs w:val="26"/>
        </w:rPr>
        <w:t xml:space="preserve">Sexta </w:t>
      </w:r>
      <w:r w:rsidR="00AF47DB" w:rsidRPr="00CB6405">
        <w:rPr>
          <w:rFonts w:ascii="Arial" w:hAnsi="Arial" w:cs="Arial"/>
          <w:sz w:val="26"/>
          <w:szCs w:val="26"/>
        </w:rPr>
        <w:t xml:space="preserve">Sala Unitaria de Primera Instancia, relativo al </w:t>
      </w:r>
      <w:r w:rsidR="00AF47DB">
        <w:rPr>
          <w:rFonts w:ascii="Arial" w:hAnsi="Arial" w:cs="Arial"/>
          <w:sz w:val="26"/>
          <w:szCs w:val="26"/>
        </w:rPr>
        <w:t>juicio de nulidad promovido por</w:t>
      </w:r>
      <w:r w:rsidR="00AF47DB" w:rsidRPr="00CB6405">
        <w:rPr>
          <w:rFonts w:ascii="Arial" w:hAnsi="Arial" w:cs="Arial"/>
          <w:sz w:val="26"/>
          <w:szCs w:val="26"/>
        </w:rPr>
        <w:t xml:space="preserve"> </w:t>
      </w:r>
      <w:r w:rsidR="00601462">
        <w:rPr>
          <w:rFonts w:ascii="Arial" w:hAnsi="Arial" w:cs="Arial"/>
          <w:b/>
          <w:sz w:val="26"/>
          <w:szCs w:val="26"/>
        </w:rPr>
        <w:t>**********</w:t>
      </w:r>
      <w:r w:rsidR="00AF47DB" w:rsidRPr="00D50F7C">
        <w:rPr>
          <w:rFonts w:ascii="Arial" w:hAnsi="Arial" w:cs="Arial"/>
          <w:sz w:val="26"/>
          <w:szCs w:val="26"/>
        </w:rPr>
        <w:t>,</w:t>
      </w:r>
      <w:r w:rsidR="00AF47DB">
        <w:rPr>
          <w:rFonts w:ascii="Arial" w:hAnsi="Arial" w:cs="Arial"/>
          <w:b/>
          <w:sz w:val="26"/>
          <w:szCs w:val="26"/>
        </w:rPr>
        <w:t xml:space="preserve"> </w:t>
      </w:r>
      <w:r w:rsidR="00AF47DB" w:rsidRPr="006B6D39">
        <w:rPr>
          <w:rFonts w:ascii="Arial" w:hAnsi="Arial" w:cs="Arial"/>
          <w:sz w:val="26"/>
          <w:szCs w:val="26"/>
        </w:rPr>
        <w:t>en contra del</w:t>
      </w:r>
      <w:r w:rsidR="00AF47DB">
        <w:rPr>
          <w:rFonts w:ascii="Arial" w:hAnsi="Arial" w:cs="Arial"/>
          <w:b/>
          <w:sz w:val="26"/>
          <w:szCs w:val="26"/>
        </w:rPr>
        <w:t xml:space="preserve"> POLICÍA </w:t>
      </w:r>
      <w:r w:rsidR="00AF47DB" w:rsidRPr="006B3BEA">
        <w:rPr>
          <w:rFonts w:ascii="Arial" w:hAnsi="Arial" w:cs="Arial"/>
          <w:b/>
          <w:sz w:val="26"/>
          <w:szCs w:val="26"/>
        </w:rPr>
        <w:t xml:space="preserve">VIAL </w:t>
      </w:r>
      <w:r w:rsidR="00AF47DB">
        <w:rPr>
          <w:rFonts w:ascii="Arial" w:hAnsi="Arial" w:cs="Arial"/>
          <w:b/>
          <w:sz w:val="26"/>
          <w:szCs w:val="26"/>
        </w:rPr>
        <w:t xml:space="preserve">ESTATAL </w:t>
      </w:r>
      <w:r w:rsidR="00AF47DB" w:rsidRPr="008C03A2">
        <w:rPr>
          <w:rFonts w:ascii="Arial" w:hAnsi="Arial" w:cs="Arial"/>
          <w:b/>
          <w:sz w:val="26"/>
          <w:szCs w:val="26"/>
        </w:rPr>
        <w:t xml:space="preserve">quien levantó el acta de infracción folio 244979 de </w:t>
      </w:r>
      <w:r w:rsidR="00AF47DB">
        <w:rPr>
          <w:rFonts w:ascii="Arial" w:hAnsi="Arial" w:cs="Arial"/>
          <w:b/>
          <w:sz w:val="26"/>
          <w:szCs w:val="26"/>
        </w:rPr>
        <w:t xml:space="preserve">20 </w:t>
      </w:r>
      <w:r w:rsidR="00AF47DB" w:rsidRPr="008C03A2">
        <w:rPr>
          <w:rFonts w:ascii="Arial" w:hAnsi="Arial" w:cs="Arial"/>
          <w:b/>
          <w:sz w:val="26"/>
          <w:szCs w:val="26"/>
        </w:rPr>
        <w:t>veinte de enero de 2018 dos mil dieciocho</w:t>
      </w:r>
      <w:r w:rsidR="00AF47DB" w:rsidRPr="006B3BEA">
        <w:rPr>
          <w:rFonts w:ascii="Arial" w:hAnsi="Arial" w:cs="Arial"/>
          <w:sz w:val="26"/>
          <w:szCs w:val="26"/>
        </w:rPr>
        <w:t>;</w:t>
      </w:r>
      <w:r w:rsidR="00AF47DB" w:rsidRPr="00CB6405">
        <w:rPr>
          <w:rFonts w:ascii="Arial" w:hAnsi="Arial" w:cs="Arial"/>
          <w:b/>
          <w:sz w:val="26"/>
          <w:szCs w:val="26"/>
        </w:rPr>
        <w:t xml:space="preserve"> </w:t>
      </w:r>
      <w:r w:rsidR="00AF47DB" w:rsidRPr="00CB6405">
        <w:rPr>
          <w:rFonts w:ascii="Arial" w:hAnsi="Arial" w:cs="Arial"/>
          <w:sz w:val="26"/>
          <w:szCs w:val="26"/>
        </w:rPr>
        <w:t>por lo que con fundamento en los artículos 2</w:t>
      </w:r>
      <w:r w:rsidR="00AF47DB">
        <w:rPr>
          <w:rFonts w:ascii="Arial" w:hAnsi="Arial" w:cs="Arial"/>
          <w:sz w:val="26"/>
          <w:szCs w:val="26"/>
        </w:rPr>
        <w:t>3</w:t>
      </w:r>
      <w:r w:rsidR="00AF47DB" w:rsidRPr="00CB6405">
        <w:rPr>
          <w:rFonts w:ascii="Arial" w:hAnsi="Arial" w:cs="Arial"/>
          <w:sz w:val="26"/>
          <w:szCs w:val="26"/>
        </w:rPr>
        <w:t>7 y 2</w:t>
      </w:r>
      <w:r w:rsidR="00AF47DB">
        <w:rPr>
          <w:rFonts w:ascii="Arial" w:hAnsi="Arial" w:cs="Arial"/>
          <w:sz w:val="26"/>
          <w:szCs w:val="26"/>
        </w:rPr>
        <w:t>3</w:t>
      </w:r>
      <w:r w:rsidR="00AF47DB" w:rsidRPr="00CB6405">
        <w:rPr>
          <w:rFonts w:ascii="Arial" w:hAnsi="Arial" w:cs="Arial"/>
          <w:sz w:val="26"/>
          <w:szCs w:val="26"/>
        </w:rPr>
        <w:t xml:space="preserve">8 de la Ley de </w:t>
      </w:r>
      <w:r w:rsidR="00AF47DB">
        <w:rPr>
          <w:rFonts w:ascii="Arial" w:hAnsi="Arial" w:cs="Arial"/>
          <w:sz w:val="26"/>
          <w:szCs w:val="26"/>
        </w:rPr>
        <w:t xml:space="preserve">Procedimiento y </w:t>
      </w:r>
      <w:r w:rsidR="00AF47DB" w:rsidRPr="00CB6405">
        <w:rPr>
          <w:rFonts w:ascii="Arial" w:hAnsi="Arial" w:cs="Arial"/>
          <w:sz w:val="26"/>
          <w:szCs w:val="26"/>
        </w:rPr>
        <w:t>Justicia Administrativa para el Estado de Oaxaca, se admite. En consecuencia, se procede a dictar resolución en los siguientes términos:</w:t>
      </w:r>
    </w:p>
    <w:p w:rsidR="00342630" w:rsidRDefault="00AF47DB" w:rsidP="00342630">
      <w:pPr>
        <w:spacing w:line="360" w:lineRule="auto"/>
        <w:jc w:val="center"/>
        <w:rPr>
          <w:rFonts w:ascii="Arial" w:hAnsi="Arial" w:cs="Arial"/>
          <w:bCs/>
          <w:sz w:val="26"/>
          <w:szCs w:val="26"/>
        </w:rPr>
      </w:pPr>
      <w:r w:rsidRPr="00CB6405">
        <w:rPr>
          <w:rFonts w:ascii="Arial" w:hAnsi="Arial" w:cs="Arial"/>
          <w:b/>
          <w:bCs/>
          <w:sz w:val="26"/>
          <w:szCs w:val="26"/>
        </w:rPr>
        <w:t>R E S U L T A N D O</w:t>
      </w:r>
      <w:r w:rsidR="00342630">
        <w:rPr>
          <w:rFonts w:ascii="Arial" w:hAnsi="Arial" w:cs="Arial"/>
          <w:b/>
          <w:bCs/>
          <w:sz w:val="26"/>
          <w:szCs w:val="26"/>
        </w:rPr>
        <w:t>:</w:t>
      </w:r>
    </w:p>
    <w:p w:rsidR="00342630" w:rsidRDefault="00342630" w:rsidP="00342630">
      <w:pPr>
        <w:spacing w:line="360" w:lineRule="auto"/>
        <w:ind w:firstLine="708"/>
        <w:jc w:val="both"/>
        <w:rPr>
          <w:rFonts w:ascii="Arial" w:hAnsi="Arial" w:cs="Arial"/>
          <w:sz w:val="26"/>
          <w:szCs w:val="26"/>
        </w:rPr>
      </w:pPr>
      <w:r>
        <w:rPr>
          <w:rFonts w:ascii="Arial" w:hAnsi="Arial" w:cs="Arial"/>
          <w:b/>
          <w:bCs/>
          <w:sz w:val="26"/>
          <w:szCs w:val="26"/>
        </w:rPr>
        <w:t xml:space="preserve">PRIMERO. </w:t>
      </w:r>
      <w:r w:rsidR="00AF47DB" w:rsidRPr="00CB6405">
        <w:rPr>
          <w:rFonts w:ascii="Arial" w:hAnsi="Arial" w:cs="Arial"/>
          <w:sz w:val="26"/>
          <w:szCs w:val="26"/>
        </w:rPr>
        <w:t xml:space="preserve">Inconforme con </w:t>
      </w:r>
      <w:r w:rsidR="00AF47DB">
        <w:rPr>
          <w:rFonts w:ascii="Arial" w:hAnsi="Arial" w:cs="Arial"/>
          <w:sz w:val="26"/>
          <w:szCs w:val="26"/>
        </w:rPr>
        <w:t xml:space="preserve">la sentencia </w:t>
      </w:r>
      <w:r w:rsidR="00AF47DB" w:rsidRPr="00CB6405">
        <w:rPr>
          <w:rFonts w:ascii="Arial" w:hAnsi="Arial" w:cs="Arial"/>
          <w:sz w:val="26"/>
          <w:szCs w:val="26"/>
        </w:rPr>
        <w:t xml:space="preserve">de </w:t>
      </w:r>
      <w:r w:rsidR="00AF47DB">
        <w:rPr>
          <w:rFonts w:ascii="Arial" w:hAnsi="Arial" w:cs="Arial"/>
          <w:sz w:val="26"/>
          <w:szCs w:val="26"/>
        </w:rPr>
        <w:t>25</w:t>
      </w:r>
      <w:r>
        <w:rPr>
          <w:rFonts w:ascii="Arial" w:hAnsi="Arial" w:cs="Arial"/>
          <w:sz w:val="26"/>
          <w:szCs w:val="26"/>
        </w:rPr>
        <w:t xml:space="preserve"> veinticinco de octubre de 2018 </w:t>
      </w:r>
      <w:r w:rsidR="00AF47DB">
        <w:rPr>
          <w:rFonts w:ascii="Arial" w:hAnsi="Arial" w:cs="Arial"/>
          <w:sz w:val="26"/>
          <w:szCs w:val="26"/>
        </w:rPr>
        <w:t xml:space="preserve">de </w:t>
      </w:r>
      <w:r w:rsidR="00AF47DB" w:rsidRPr="00CB6405">
        <w:rPr>
          <w:rFonts w:ascii="Arial" w:hAnsi="Arial" w:cs="Arial"/>
          <w:sz w:val="26"/>
          <w:szCs w:val="26"/>
        </w:rPr>
        <w:t>dos mil dieci</w:t>
      </w:r>
      <w:r w:rsidR="00AF47DB">
        <w:rPr>
          <w:rFonts w:ascii="Arial" w:hAnsi="Arial" w:cs="Arial"/>
          <w:sz w:val="26"/>
          <w:szCs w:val="26"/>
        </w:rPr>
        <w:t>ocho</w:t>
      </w:r>
      <w:r w:rsidR="00AF47DB" w:rsidRPr="00CB6405">
        <w:rPr>
          <w:rFonts w:ascii="Arial" w:hAnsi="Arial" w:cs="Arial"/>
          <w:sz w:val="26"/>
          <w:szCs w:val="26"/>
        </w:rPr>
        <w:t>, dictad</w:t>
      </w:r>
      <w:r w:rsidR="00AF47DB">
        <w:rPr>
          <w:rFonts w:ascii="Arial" w:hAnsi="Arial" w:cs="Arial"/>
          <w:sz w:val="26"/>
          <w:szCs w:val="26"/>
        </w:rPr>
        <w:t xml:space="preserve">a </w:t>
      </w:r>
      <w:r w:rsidR="00AF47DB" w:rsidRPr="00CB6405">
        <w:rPr>
          <w:rFonts w:ascii="Arial" w:hAnsi="Arial" w:cs="Arial"/>
          <w:sz w:val="26"/>
          <w:szCs w:val="26"/>
        </w:rPr>
        <w:t xml:space="preserve">por la </w:t>
      </w:r>
      <w:r w:rsidR="00AF47DB">
        <w:rPr>
          <w:rFonts w:ascii="Arial" w:hAnsi="Arial" w:cs="Arial"/>
          <w:sz w:val="26"/>
          <w:szCs w:val="26"/>
        </w:rPr>
        <w:t xml:space="preserve">Sexta </w:t>
      </w:r>
      <w:r w:rsidR="00AF47DB" w:rsidRPr="00CB6405">
        <w:rPr>
          <w:rFonts w:ascii="Arial" w:hAnsi="Arial" w:cs="Arial"/>
          <w:sz w:val="26"/>
          <w:szCs w:val="26"/>
        </w:rPr>
        <w:t xml:space="preserve">Sala Unitaria de Primera Instancia, </w:t>
      </w:r>
      <w:r w:rsidR="00AF47DB" w:rsidRPr="008C03A2">
        <w:rPr>
          <w:rFonts w:ascii="Arial" w:hAnsi="Arial" w:cs="Arial"/>
          <w:b/>
          <w:sz w:val="26"/>
          <w:szCs w:val="26"/>
        </w:rPr>
        <w:t>José Guzmán Santos, en su carácter de</w:t>
      </w:r>
      <w:r w:rsidR="00AF47DB">
        <w:rPr>
          <w:rFonts w:ascii="Arial" w:hAnsi="Arial" w:cs="Arial"/>
          <w:sz w:val="26"/>
          <w:szCs w:val="26"/>
        </w:rPr>
        <w:t xml:space="preserve"> </w:t>
      </w:r>
      <w:r w:rsidR="00AF47DB">
        <w:rPr>
          <w:rFonts w:ascii="Arial" w:hAnsi="Arial" w:cs="Arial"/>
          <w:b/>
          <w:sz w:val="26"/>
          <w:szCs w:val="26"/>
        </w:rPr>
        <w:t>DIRECTOR GENERAL DE LA POLICÍA VIAL ESTATAL</w:t>
      </w:r>
      <w:r w:rsidR="00AF47DB" w:rsidRPr="00CB6405">
        <w:rPr>
          <w:rFonts w:ascii="Arial" w:hAnsi="Arial" w:cs="Arial"/>
          <w:sz w:val="26"/>
          <w:szCs w:val="26"/>
        </w:rPr>
        <w:t>, interpuso en su contra recurso de revisión.</w:t>
      </w:r>
    </w:p>
    <w:p w:rsidR="00AF47DB" w:rsidRDefault="00AF47DB" w:rsidP="00342630">
      <w:pPr>
        <w:spacing w:line="360" w:lineRule="auto"/>
        <w:ind w:firstLine="708"/>
        <w:jc w:val="both"/>
        <w:rPr>
          <w:rFonts w:ascii="Arial" w:hAnsi="Arial" w:cs="Arial"/>
          <w:bCs/>
          <w:sz w:val="26"/>
          <w:szCs w:val="26"/>
        </w:rPr>
      </w:pPr>
      <w:r>
        <w:rPr>
          <w:rFonts w:ascii="Arial" w:hAnsi="Arial" w:cs="Arial"/>
          <w:b/>
          <w:bCs/>
          <w:sz w:val="26"/>
          <w:szCs w:val="26"/>
        </w:rPr>
        <w:t>SEGUNDO.</w:t>
      </w:r>
      <w:r w:rsidRPr="006E349D">
        <w:rPr>
          <w:rFonts w:ascii="Arial" w:hAnsi="Arial" w:cs="Arial"/>
          <w:b/>
          <w:bCs/>
          <w:sz w:val="26"/>
          <w:szCs w:val="26"/>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r w:rsidR="00342630">
        <w:rPr>
          <w:rFonts w:ascii="Arial" w:hAnsi="Arial" w:cs="Arial"/>
          <w:bCs/>
          <w:sz w:val="26"/>
          <w:szCs w:val="26"/>
        </w:rPr>
        <w:t>:</w:t>
      </w:r>
    </w:p>
    <w:p w:rsidR="00342630" w:rsidRDefault="00AF47DB" w:rsidP="00E10029">
      <w:pPr>
        <w:widowControl w:val="0"/>
        <w:tabs>
          <w:tab w:val="left" w:pos="7938"/>
        </w:tabs>
        <w:spacing w:after="0" w:line="360" w:lineRule="auto"/>
        <w:ind w:left="1134" w:right="901"/>
        <w:jc w:val="both"/>
        <w:rPr>
          <w:rFonts w:ascii="Arial" w:eastAsia="Times New Roman" w:hAnsi="Arial" w:cs="Arial"/>
          <w:bCs/>
          <w:i/>
          <w:iCs/>
          <w:lang w:eastAsia="es-ES"/>
        </w:rPr>
      </w:pPr>
      <w:r w:rsidRPr="00D81FCD">
        <w:rPr>
          <w:rFonts w:ascii="Arial" w:eastAsia="Times New Roman" w:hAnsi="Arial" w:cs="Arial"/>
          <w:bCs/>
          <w:i/>
          <w:iCs/>
          <w:lang w:eastAsia="es-ES"/>
        </w:rPr>
        <w:t>“</w:t>
      </w:r>
      <w:r w:rsidRPr="00D81FCD">
        <w:rPr>
          <w:rFonts w:ascii="Arial" w:eastAsia="Times New Roman" w:hAnsi="Arial" w:cs="Arial"/>
          <w:b/>
          <w:bCs/>
          <w:i/>
          <w:iCs/>
          <w:lang w:eastAsia="es-ES"/>
        </w:rPr>
        <w:t xml:space="preserve">PRIMERO. </w:t>
      </w:r>
      <w:r w:rsidRPr="00D81FCD">
        <w:rPr>
          <w:rFonts w:ascii="Arial" w:eastAsia="Times New Roman" w:hAnsi="Arial" w:cs="Arial"/>
          <w:bCs/>
          <w:i/>
          <w:iCs/>
          <w:lang w:eastAsia="es-ES"/>
        </w:rPr>
        <w:t>Esta Sexta Sala Unitaria fue competente para conocer y resolver del presente asunto</w:t>
      </w:r>
      <w:r w:rsidR="00342630">
        <w:rPr>
          <w:rFonts w:ascii="Arial" w:eastAsia="Times New Roman" w:hAnsi="Arial" w:cs="Arial"/>
          <w:bCs/>
          <w:i/>
          <w:iCs/>
          <w:lang w:eastAsia="es-ES"/>
        </w:rPr>
        <w:t>.</w:t>
      </w:r>
    </w:p>
    <w:p w:rsidR="00342630" w:rsidRDefault="00AF47DB" w:rsidP="00E10029">
      <w:pPr>
        <w:widowControl w:val="0"/>
        <w:tabs>
          <w:tab w:val="left" w:pos="7938"/>
        </w:tabs>
        <w:spacing w:after="0" w:line="360" w:lineRule="auto"/>
        <w:ind w:left="1134" w:right="901"/>
        <w:jc w:val="both"/>
        <w:rPr>
          <w:rFonts w:ascii="Arial" w:eastAsia="Times New Roman" w:hAnsi="Arial" w:cs="Arial"/>
          <w:bCs/>
          <w:i/>
          <w:iCs/>
          <w:lang w:eastAsia="es-ES"/>
        </w:rPr>
      </w:pPr>
      <w:r w:rsidRPr="00D81FCD">
        <w:rPr>
          <w:rFonts w:ascii="Arial" w:eastAsia="Times New Roman" w:hAnsi="Arial" w:cs="Arial"/>
          <w:b/>
          <w:bCs/>
          <w:i/>
          <w:iCs/>
          <w:lang w:eastAsia="es-ES"/>
        </w:rPr>
        <w:t xml:space="preserve">SEGUNDO. </w:t>
      </w:r>
      <w:r w:rsidRPr="00D81FCD">
        <w:rPr>
          <w:rFonts w:ascii="Arial" w:eastAsia="Times New Roman" w:hAnsi="Arial" w:cs="Arial"/>
          <w:bCs/>
          <w:i/>
          <w:iCs/>
          <w:lang w:eastAsia="es-ES"/>
        </w:rPr>
        <w:t>La personalidad del actor quedó acreditada en autos, así como la persone</w:t>
      </w:r>
      <w:r w:rsidR="00342630">
        <w:rPr>
          <w:rFonts w:ascii="Arial" w:eastAsia="Times New Roman" w:hAnsi="Arial" w:cs="Arial"/>
          <w:bCs/>
          <w:i/>
          <w:iCs/>
          <w:lang w:eastAsia="es-ES"/>
        </w:rPr>
        <w:t>ría de la autoridad demandada.</w:t>
      </w:r>
    </w:p>
    <w:p w:rsidR="00AF47DB" w:rsidRPr="00D81FCD" w:rsidRDefault="00AF47DB" w:rsidP="00E10029">
      <w:pPr>
        <w:widowControl w:val="0"/>
        <w:tabs>
          <w:tab w:val="left" w:pos="7938"/>
        </w:tabs>
        <w:spacing w:after="0" w:line="360" w:lineRule="auto"/>
        <w:ind w:left="1134" w:right="901"/>
        <w:jc w:val="both"/>
        <w:rPr>
          <w:rFonts w:ascii="Arial" w:eastAsia="Times New Roman" w:hAnsi="Arial" w:cs="Arial"/>
          <w:bCs/>
          <w:i/>
          <w:iCs/>
          <w:lang w:eastAsia="es-ES"/>
        </w:rPr>
      </w:pPr>
      <w:r w:rsidRPr="00D81FCD">
        <w:rPr>
          <w:rFonts w:ascii="Arial" w:eastAsia="Times New Roman" w:hAnsi="Arial" w:cs="Arial"/>
          <w:b/>
          <w:bCs/>
          <w:i/>
          <w:iCs/>
          <w:lang w:eastAsia="es-ES"/>
        </w:rPr>
        <w:t xml:space="preserve">TERCERO. </w:t>
      </w:r>
      <w:r w:rsidRPr="00D81FCD">
        <w:rPr>
          <w:rFonts w:ascii="Arial" w:eastAsia="Times New Roman" w:hAnsi="Arial" w:cs="Arial"/>
          <w:bCs/>
          <w:i/>
          <w:iCs/>
          <w:lang w:eastAsia="es-ES"/>
        </w:rPr>
        <w:t xml:space="preserve">No se actualizaron causales de improcedencia y </w:t>
      </w:r>
      <w:r w:rsidRPr="00D81FCD">
        <w:rPr>
          <w:rFonts w:ascii="Arial" w:eastAsia="Times New Roman" w:hAnsi="Arial" w:cs="Arial"/>
          <w:bCs/>
          <w:i/>
          <w:iCs/>
          <w:lang w:eastAsia="es-ES"/>
        </w:rPr>
        <w:lastRenderedPageBreak/>
        <w:t xml:space="preserve">sobreseimiento en el presente asunto, por lo que no se   sobresee </w:t>
      </w:r>
      <w:r w:rsidR="00342630">
        <w:rPr>
          <w:rFonts w:ascii="Arial" w:eastAsia="Times New Roman" w:hAnsi="Arial" w:cs="Arial"/>
          <w:bCs/>
          <w:i/>
          <w:iCs/>
          <w:lang w:eastAsia="es-ES"/>
        </w:rPr>
        <w:t>el juicio.</w:t>
      </w:r>
    </w:p>
    <w:p w:rsidR="00342630" w:rsidRDefault="00AF47DB" w:rsidP="00E10029">
      <w:pPr>
        <w:widowControl w:val="0"/>
        <w:tabs>
          <w:tab w:val="left" w:pos="7938"/>
        </w:tabs>
        <w:spacing w:after="0" w:line="360" w:lineRule="auto"/>
        <w:ind w:left="1134" w:right="901"/>
        <w:jc w:val="both"/>
        <w:rPr>
          <w:rFonts w:ascii="Arial" w:eastAsia="Times New Roman" w:hAnsi="Arial" w:cs="Arial"/>
          <w:bCs/>
          <w:i/>
          <w:iCs/>
          <w:lang w:eastAsia="es-ES"/>
        </w:rPr>
      </w:pPr>
      <w:r w:rsidRPr="00D81FCD">
        <w:rPr>
          <w:rFonts w:ascii="Arial" w:eastAsia="Times New Roman" w:hAnsi="Arial" w:cs="Arial"/>
          <w:b/>
          <w:bCs/>
          <w:i/>
          <w:iCs/>
          <w:lang w:eastAsia="es-ES"/>
        </w:rPr>
        <w:t xml:space="preserve">CUARTO. </w:t>
      </w:r>
      <w:r w:rsidRPr="00D81FCD">
        <w:rPr>
          <w:rFonts w:ascii="Arial" w:eastAsia="Times New Roman" w:hAnsi="Arial" w:cs="Arial"/>
          <w:bCs/>
          <w:i/>
          <w:iCs/>
          <w:lang w:eastAsia="es-ES"/>
        </w:rPr>
        <w:t>Se declara la</w:t>
      </w:r>
      <w:r w:rsidRPr="00D81FCD">
        <w:rPr>
          <w:rFonts w:ascii="Arial" w:eastAsia="Times New Roman" w:hAnsi="Arial" w:cs="Arial"/>
          <w:b/>
          <w:bCs/>
          <w:i/>
          <w:iCs/>
          <w:lang w:eastAsia="es-ES"/>
        </w:rPr>
        <w:t xml:space="preserve"> NULIDAD LISA Y LLANA </w:t>
      </w:r>
      <w:r w:rsidRPr="00D81FCD">
        <w:rPr>
          <w:rFonts w:ascii="Arial" w:eastAsia="Times New Roman" w:hAnsi="Arial" w:cs="Arial"/>
          <w:bCs/>
          <w:i/>
          <w:iCs/>
          <w:lang w:eastAsia="es-ES"/>
        </w:rPr>
        <w:t xml:space="preserve">del acta de infracción de tránsito folio 244979 de fecha veinte de enero del dos mil dieciocho relacionada con el vehículo particular motocicleta, marca Italika, tipo Cross, color amarillo con negro emitida por la </w:t>
      </w:r>
      <w:r w:rsidRPr="00D81FCD">
        <w:rPr>
          <w:rFonts w:ascii="Arial" w:eastAsia="Times New Roman" w:hAnsi="Arial" w:cs="Arial"/>
          <w:b/>
          <w:bCs/>
          <w:i/>
          <w:iCs/>
          <w:lang w:eastAsia="es-ES"/>
        </w:rPr>
        <w:t xml:space="preserve">Policía Vial Estatal Yolanda Ballesteros Chiñas </w:t>
      </w:r>
      <w:r w:rsidRPr="00D81FCD">
        <w:rPr>
          <w:rFonts w:ascii="Arial" w:eastAsia="Times New Roman" w:hAnsi="Arial" w:cs="Arial"/>
          <w:bCs/>
          <w:i/>
          <w:iCs/>
          <w:lang w:eastAsia="es-ES"/>
        </w:rPr>
        <w:t>y en consecuencia se le restituye en el pleno g</w:t>
      </w:r>
      <w:r w:rsidR="00342630">
        <w:rPr>
          <w:rFonts w:ascii="Arial" w:eastAsia="Times New Roman" w:hAnsi="Arial" w:cs="Arial"/>
          <w:bCs/>
          <w:i/>
          <w:iCs/>
          <w:lang w:eastAsia="es-ES"/>
        </w:rPr>
        <w:t>oce de sus derechos afectados.</w:t>
      </w:r>
    </w:p>
    <w:p w:rsidR="00342630" w:rsidRDefault="00AF47DB" w:rsidP="00E10029">
      <w:pPr>
        <w:widowControl w:val="0"/>
        <w:tabs>
          <w:tab w:val="left" w:pos="7938"/>
        </w:tabs>
        <w:spacing w:after="0" w:line="360" w:lineRule="auto"/>
        <w:ind w:left="1134" w:right="901"/>
        <w:jc w:val="both"/>
        <w:rPr>
          <w:rFonts w:ascii="Arial" w:eastAsia="Times New Roman" w:hAnsi="Arial" w:cs="Arial"/>
          <w:bCs/>
          <w:i/>
          <w:iCs/>
          <w:lang w:eastAsia="es-ES"/>
        </w:rPr>
      </w:pPr>
      <w:r w:rsidRPr="00D81FCD">
        <w:rPr>
          <w:rFonts w:ascii="Arial" w:eastAsia="Times New Roman" w:hAnsi="Arial" w:cs="Arial"/>
          <w:b/>
          <w:bCs/>
          <w:i/>
          <w:iCs/>
          <w:lang w:eastAsia="es-ES"/>
        </w:rPr>
        <w:t xml:space="preserve">QUINTO. </w:t>
      </w:r>
      <w:r w:rsidRPr="009B2726">
        <w:rPr>
          <w:rFonts w:ascii="Arial" w:eastAsia="Times New Roman" w:hAnsi="Arial" w:cs="Arial"/>
          <w:b/>
          <w:bCs/>
          <w:i/>
          <w:iCs/>
          <w:lang w:eastAsia="es-ES"/>
        </w:rPr>
        <w:t>SE</w:t>
      </w:r>
      <w:r w:rsidRPr="00D81FCD">
        <w:rPr>
          <w:rFonts w:ascii="Arial" w:eastAsia="Times New Roman" w:hAnsi="Arial" w:cs="Arial"/>
          <w:bCs/>
          <w:i/>
          <w:iCs/>
          <w:lang w:eastAsia="es-ES"/>
        </w:rPr>
        <w:t xml:space="preserve"> </w:t>
      </w:r>
      <w:r>
        <w:rPr>
          <w:rFonts w:ascii="Arial" w:eastAsia="Times New Roman" w:hAnsi="Arial" w:cs="Arial"/>
          <w:b/>
          <w:bCs/>
          <w:i/>
          <w:iCs/>
          <w:lang w:eastAsia="es-ES"/>
        </w:rPr>
        <w:t>ORDENA a</w:t>
      </w:r>
      <w:r w:rsidRPr="00D81FCD">
        <w:rPr>
          <w:rFonts w:ascii="Arial" w:eastAsia="Times New Roman" w:hAnsi="Arial" w:cs="Arial"/>
          <w:b/>
          <w:bCs/>
          <w:i/>
          <w:iCs/>
          <w:lang w:eastAsia="es-ES"/>
        </w:rPr>
        <w:t>l</w:t>
      </w:r>
      <w:r>
        <w:rPr>
          <w:rFonts w:ascii="Arial" w:eastAsia="Times New Roman" w:hAnsi="Arial" w:cs="Arial"/>
          <w:b/>
          <w:bCs/>
          <w:i/>
          <w:iCs/>
          <w:lang w:eastAsia="es-ES"/>
        </w:rPr>
        <w:t xml:space="preserve"> Secretario de Finanzas del Estado de Oaxaca, </w:t>
      </w:r>
      <w:r w:rsidRPr="00D81FCD">
        <w:rPr>
          <w:rFonts w:ascii="Arial" w:eastAsia="Times New Roman" w:hAnsi="Arial" w:cs="Arial"/>
          <w:bCs/>
          <w:i/>
          <w:iCs/>
          <w:lang w:eastAsia="es-ES"/>
        </w:rPr>
        <w:t xml:space="preserve">haga la devolución al actor </w:t>
      </w:r>
      <w:r w:rsidR="00601462">
        <w:rPr>
          <w:rFonts w:ascii="Arial" w:eastAsia="Times New Roman" w:hAnsi="Arial" w:cs="Arial"/>
          <w:bCs/>
          <w:i/>
          <w:iCs/>
          <w:lang w:eastAsia="es-ES"/>
        </w:rPr>
        <w:t>**********</w:t>
      </w:r>
      <w:r w:rsidRPr="00D81FCD">
        <w:rPr>
          <w:rFonts w:ascii="Arial" w:eastAsia="Times New Roman" w:hAnsi="Arial" w:cs="Arial"/>
          <w:b/>
          <w:bCs/>
          <w:i/>
          <w:iCs/>
          <w:lang w:eastAsia="es-ES"/>
        </w:rPr>
        <w:t xml:space="preserve">, </w:t>
      </w:r>
      <w:r>
        <w:rPr>
          <w:rFonts w:ascii="Arial" w:eastAsia="Times New Roman" w:hAnsi="Arial" w:cs="Arial"/>
          <w:b/>
          <w:bCs/>
          <w:i/>
          <w:iCs/>
          <w:lang w:eastAsia="es-ES"/>
        </w:rPr>
        <w:t xml:space="preserve"> de la cant</w:t>
      </w:r>
      <w:r w:rsidR="00342630">
        <w:rPr>
          <w:rFonts w:ascii="Arial" w:eastAsia="Times New Roman" w:hAnsi="Arial" w:cs="Arial"/>
          <w:b/>
          <w:bCs/>
          <w:i/>
          <w:iCs/>
          <w:lang w:eastAsia="es-ES"/>
        </w:rPr>
        <w:t>idad de $1,995.00 M.N</w:t>
      </w:r>
      <w:r>
        <w:rPr>
          <w:rFonts w:ascii="Arial" w:eastAsia="Times New Roman" w:hAnsi="Arial" w:cs="Arial"/>
          <w:b/>
          <w:bCs/>
          <w:i/>
          <w:iCs/>
          <w:lang w:eastAsia="es-ES"/>
        </w:rPr>
        <w:t xml:space="preserve">., (un mil novecientos noventa y cinco pesos 00/100 m.n.) que se indica en el recibo oficial  con número de folio 518003900050 y que fue pagado </w:t>
      </w:r>
      <w:r>
        <w:rPr>
          <w:rFonts w:ascii="Arial" w:eastAsia="Times New Roman" w:hAnsi="Arial" w:cs="Arial"/>
          <w:bCs/>
          <w:i/>
          <w:iCs/>
          <w:lang w:eastAsia="es-ES"/>
        </w:rPr>
        <w:t>ante la Institución Bancaria  Banamex con número de folio de recibo 012909570978</w:t>
      </w:r>
      <w:r w:rsidRPr="00D81FCD">
        <w:rPr>
          <w:rFonts w:ascii="Arial" w:eastAsia="Times New Roman" w:hAnsi="Arial" w:cs="Arial"/>
          <w:bCs/>
          <w:i/>
          <w:iCs/>
          <w:lang w:eastAsia="es-ES"/>
        </w:rPr>
        <w:t>.</w:t>
      </w:r>
    </w:p>
    <w:p w:rsidR="00342630" w:rsidRDefault="00AF47DB" w:rsidP="00E10029">
      <w:pPr>
        <w:widowControl w:val="0"/>
        <w:tabs>
          <w:tab w:val="left" w:pos="7938"/>
        </w:tabs>
        <w:spacing w:after="0" w:line="360" w:lineRule="auto"/>
        <w:ind w:left="1134" w:right="901"/>
        <w:jc w:val="both"/>
        <w:rPr>
          <w:rFonts w:ascii="Arial" w:eastAsia="Times New Roman" w:hAnsi="Arial" w:cs="Arial"/>
          <w:bCs/>
          <w:i/>
          <w:iCs/>
          <w:lang w:eastAsia="es-ES"/>
        </w:rPr>
      </w:pPr>
      <w:r w:rsidRPr="00D81FCD">
        <w:rPr>
          <w:rFonts w:ascii="Arial" w:eastAsia="Times New Roman" w:hAnsi="Arial" w:cs="Arial"/>
          <w:b/>
          <w:bCs/>
          <w:i/>
          <w:iCs/>
          <w:lang w:eastAsia="es-ES"/>
        </w:rPr>
        <w:t xml:space="preserve">SEXTO. </w:t>
      </w:r>
      <w:r>
        <w:rPr>
          <w:rFonts w:ascii="Arial" w:eastAsia="Times New Roman" w:hAnsi="Arial" w:cs="Arial"/>
          <w:b/>
          <w:bCs/>
          <w:i/>
          <w:iCs/>
          <w:lang w:eastAsia="es-ES"/>
        </w:rPr>
        <w:t xml:space="preserve">SE ORDENA a la autoridad demandada Yolanda Ballesteros Chiñas </w:t>
      </w:r>
      <w:r>
        <w:rPr>
          <w:rFonts w:ascii="Arial" w:eastAsia="Times New Roman" w:hAnsi="Arial" w:cs="Arial"/>
          <w:bCs/>
          <w:i/>
          <w:iCs/>
          <w:lang w:eastAsia="es-ES"/>
        </w:rPr>
        <w:t xml:space="preserve">la devolución al actor de la cantidad de $1,000.00 (un mil pesos 00/100 m.n.) amparada en el recibo folio 4022 de GRUAS GALE OAXACA ARRASTRES Y MANIOBRAS; así también </w:t>
      </w:r>
      <w:r>
        <w:rPr>
          <w:rFonts w:ascii="Arial" w:eastAsia="Times New Roman" w:hAnsi="Arial" w:cs="Arial"/>
          <w:b/>
          <w:bCs/>
          <w:i/>
          <w:iCs/>
          <w:lang w:eastAsia="es-ES"/>
        </w:rPr>
        <w:t xml:space="preserve">a la Dirección General de la Policía Estatal de la Dirección de Tránsito del Estado </w:t>
      </w:r>
      <w:r>
        <w:rPr>
          <w:rFonts w:ascii="Arial" w:eastAsia="Times New Roman" w:hAnsi="Arial" w:cs="Arial"/>
          <w:bCs/>
          <w:i/>
          <w:iCs/>
          <w:lang w:eastAsia="es-ES"/>
        </w:rPr>
        <w:t>la devolución de la licencia de conducir retenida al aquí</w:t>
      </w:r>
      <w:r w:rsidR="00342630">
        <w:rPr>
          <w:rFonts w:ascii="Arial" w:eastAsia="Times New Roman" w:hAnsi="Arial" w:cs="Arial"/>
          <w:bCs/>
          <w:i/>
          <w:iCs/>
          <w:lang w:eastAsia="es-ES"/>
        </w:rPr>
        <w:t xml:space="preserve"> actor </w:t>
      </w:r>
      <w:r w:rsidR="00601462">
        <w:rPr>
          <w:rFonts w:ascii="Arial" w:eastAsia="Times New Roman" w:hAnsi="Arial" w:cs="Arial"/>
          <w:bCs/>
          <w:i/>
          <w:iCs/>
          <w:lang w:eastAsia="es-ES"/>
        </w:rPr>
        <w:t>**********</w:t>
      </w:r>
      <w:r w:rsidR="00342630">
        <w:rPr>
          <w:rFonts w:ascii="Arial" w:eastAsia="Times New Roman" w:hAnsi="Arial" w:cs="Arial"/>
          <w:bCs/>
          <w:i/>
          <w:iCs/>
          <w:lang w:eastAsia="es-ES"/>
        </w:rPr>
        <w:t>.</w:t>
      </w:r>
    </w:p>
    <w:p w:rsidR="00342630" w:rsidRDefault="006E6532" w:rsidP="00E10029">
      <w:pPr>
        <w:widowControl w:val="0"/>
        <w:tabs>
          <w:tab w:val="left" w:pos="7938"/>
        </w:tabs>
        <w:spacing w:after="0" w:line="360" w:lineRule="auto"/>
        <w:ind w:left="1134" w:right="901"/>
        <w:jc w:val="both"/>
        <w:rPr>
          <w:rFonts w:ascii="Arial" w:eastAsia="Times New Roman" w:hAnsi="Arial" w:cs="Arial"/>
          <w:bCs/>
          <w:i/>
          <w:iCs/>
          <w:lang w:eastAsia="es-ES"/>
        </w:rPr>
      </w:pPr>
      <w:r>
        <w:rPr>
          <w:rFonts w:ascii="Arial" w:eastAsia="Times New Roman" w:hAnsi="Arial" w:cs="Arial"/>
          <w:b/>
          <w:bCs/>
          <w:i/>
          <w:iCs/>
          <w:lang w:eastAsia="es-ES"/>
        </w:rPr>
        <w:t xml:space="preserve">SÉPTIMO.- </w:t>
      </w:r>
      <w:r w:rsidR="00AF47DB" w:rsidRPr="00D81FCD">
        <w:rPr>
          <w:rFonts w:ascii="Arial" w:eastAsia="Times New Roman" w:hAnsi="Arial" w:cs="Arial"/>
          <w:b/>
          <w:bCs/>
          <w:i/>
          <w:iCs/>
          <w:lang w:eastAsia="es-ES"/>
        </w:rPr>
        <w:t>NOTIFÍQUESE PERSONALMENTE</w:t>
      </w:r>
      <w:r w:rsidR="00AF47DB" w:rsidRPr="00D81FCD">
        <w:rPr>
          <w:rFonts w:ascii="Arial" w:eastAsia="Times New Roman" w:hAnsi="Arial" w:cs="Arial"/>
          <w:bCs/>
          <w:i/>
          <w:iCs/>
          <w:lang w:eastAsia="es-ES"/>
        </w:rPr>
        <w:t xml:space="preserve"> </w:t>
      </w:r>
      <w:r w:rsidR="00AF47DB" w:rsidRPr="00D81FCD">
        <w:rPr>
          <w:rFonts w:ascii="Arial" w:eastAsia="Times New Roman" w:hAnsi="Arial" w:cs="Arial"/>
          <w:b/>
          <w:bCs/>
          <w:i/>
          <w:iCs/>
          <w:lang w:eastAsia="es-ES"/>
        </w:rPr>
        <w:t>AL ACTOR</w:t>
      </w:r>
      <w:r w:rsidR="00AF47DB">
        <w:rPr>
          <w:rFonts w:ascii="Arial" w:eastAsia="Times New Roman" w:hAnsi="Arial" w:cs="Arial"/>
          <w:b/>
          <w:bCs/>
          <w:i/>
          <w:iCs/>
          <w:lang w:eastAsia="es-ES"/>
        </w:rPr>
        <w:t xml:space="preserve"> Y</w:t>
      </w:r>
      <w:r w:rsidR="00AF47DB" w:rsidRPr="00D81FCD">
        <w:rPr>
          <w:rFonts w:ascii="Arial" w:eastAsia="Times New Roman" w:hAnsi="Arial" w:cs="Arial"/>
          <w:bCs/>
          <w:i/>
          <w:iCs/>
          <w:lang w:eastAsia="es-ES"/>
        </w:rPr>
        <w:t xml:space="preserve"> </w:t>
      </w:r>
      <w:r w:rsidR="00AF47DB" w:rsidRPr="00D81FCD">
        <w:rPr>
          <w:rFonts w:ascii="Arial" w:eastAsia="Times New Roman" w:hAnsi="Arial" w:cs="Arial"/>
          <w:b/>
          <w:bCs/>
          <w:i/>
          <w:iCs/>
          <w:lang w:eastAsia="es-ES"/>
        </w:rPr>
        <w:t xml:space="preserve">POR OFICIO A LA AUTORIDAD DEMANDADA </w:t>
      </w:r>
      <w:r w:rsidR="00AF47DB">
        <w:rPr>
          <w:rFonts w:ascii="Arial" w:eastAsia="Times New Roman" w:hAnsi="Arial" w:cs="Arial"/>
          <w:b/>
          <w:bCs/>
          <w:i/>
          <w:iCs/>
          <w:lang w:eastAsia="es-ES"/>
        </w:rPr>
        <w:t xml:space="preserve">AL SECRETARIO DE FINANZAS DEL GOBIERNO DEL ESTADO DE OAXACA Y AL DIRECTOR GENERAL DE LA POLICÍA VIAL ESTATAL DEL ESTADO DE OAXACA, </w:t>
      </w:r>
      <w:r w:rsidR="00AF47DB" w:rsidRPr="00D81FCD">
        <w:rPr>
          <w:rFonts w:ascii="Arial" w:eastAsia="Times New Roman" w:hAnsi="Arial" w:cs="Arial"/>
          <w:bCs/>
          <w:i/>
          <w:iCs/>
          <w:lang w:eastAsia="es-ES"/>
        </w:rPr>
        <w:t>con copia de la presente con fundamento en los artículos 172 fracción I y 173 fracciones I y II, de la Ley de Procedimiento y Justicia Administrativa para el Estado de Oaxaca</w:t>
      </w:r>
      <w:r w:rsidR="00AF47DB">
        <w:rPr>
          <w:rFonts w:ascii="Arial" w:eastAsia="Times New Roman" w:hAnsi="Arial" w:cs="Arial"/>
          <w:bCs/>
          <w:i/>
          <w:iCs/>
          <w:lang w:eastAsia="es-ES"/>
        </w:rPr>
        <w:t>.</w:t>
      </w:r>
      <w:r w:rsidR="00AF47DB" w:rsidRPr="00D81FCD">
        <w:rPr>
          <w:rFonts w:ascii="Arial" w:eastAsia="Times New Roman" w:hAnsi="Arial" w:cs="Arial"/>
          <w:bCs/>
          <w:i/>
          <w:iCs/>
          <w:lang w:eastAsia="es-ES"/>
        </w:rPr>
        <w:t xml:space="preserve">  </w:t>
      </w:r>
      <w:r w:rsidR="00AF47DB" w:rsidRPr="00D81FCD">
        <w:rPr>
          <w:rFonts w:ascii="Arial" w:eastAsia="Times New Roman" w:hAnsi="Arial" w:cs="Arial"/>
          <w:b/>
          <w:bCs/>
          <w:i/>
          <w:iCs/>
          <w:lang w:eastAsia="es-ES"/>
        </w:rPr>
        <w:t>CÚMPLASE</w:t>
      </w:r>
      <w:r w:rsidR="00AF47DB" w:rsidRPr="00D81FCD">
        <w:rPr>
          <w:rFonts w:ascii="Arial" w:eastAsia="Times New Roman" w:hAnsi="Arial" w:cs="Arial"/>
          <w:bCs/>
          <w:i/>
          <w:iCs/>
          <w:lang w:eastAsia="es-ES"/>
        </w:rPr>
        <w:t>.</w:t>
      </w:r>
      <w:r w:rsidR="00AF47DB">
        <w:rPr>
          <w:rFonts w:ascii="Arial" w:eastAsia="Times New Roman" w:hAnsi="Arial" w:cs="Arial"/>
          <w:bCs/>
          <w:i/>
          <w:iCs/>
          <w:lang w:eastAsia="es-ES"/>
        </w:rPr>
        <w:t>”</w:t>
      </w:r>
    </w:p>
    <w:p w:rsidR="00AF47DB" w:rsidRPr="00D81FCD" w:rsidRDefault="00AF47DB" w:rsidP="00E10029">
      <w:pPr>
        <w:widowControl w:val="0"/>
        <w:tabs>
          <w:tab w:val="left" w:pos="7938"/>
        </w:tabs>
        <w:spacing w:after="0" w:line="360" w:lineRule="auto"/>
        <w:ind w:left="1134" w:right="901"/>
        <w:jc w:val="both"/>
        <w:rPr>
          <w:rFonts w:ascii="Arial" w:eastAsia="Times New Roman" w:hAnsi="Arial" w:cs="Arial"/>
          <w:b/>
          <w:bCs/>
          <w:i/>
          <w:iCs/>
          <w:lang w:eastAsia="es-ES"/>
        </w:rPr>
      </w:pPr>
      <w:r>
        <w:rPr>
          <w:rFonts w:ascii="Arial" w:eastAsia="Times New Roman" w:hAnsi="Arial" w:cs="Arial"/>
          <w:bCs/>
          <w:i/>
          <w:iCs/>
          <w:lang w:eastAsia="es-ES"/>
        </w:rPr>
        <w:t xml:space="preserve"> </w:t>
      </w:r>
    </w:p>
    <w:p w:rsidR="00342630" w:rsidRDefault="00AF47DB" w:rsidP="00E10029">
      <w:pPr>
        <w:spacing w:line="360" w:lineRule="auto"/>
        <w:ind w:right="49"/>
        <w:jc w:val="center"/>
        <w:rPr>
          <w:rFonts w:ascii="Arial" w:eastAsia="Calibri" w:hAnsi="Arial" w:cs="Arial"/>
          <w:b/>
          <w:bCs/>
          <w:sz w:val="26"/>
          <w:szCs w:val="26"/>
        </w:rPr>
      </w:pPr>
      <w:r w:rsidRPr="005F786A">
        <w:rPr>
          <w:rFonts w:ascii="Arial" w:eastAsia="Calibri" w:hAnsi="Arial" w:cs="Arial"/>
          <w:b/>
          <w:bCs/>
          <w:sz w:val="26"/>
          <w:szCs w:val="26"/>
        </w:rPr>
        <w:t>C O N S I D E R A N D O:</w:t>
      </w:r>
    </w:p>
    <w:p w:rsidR="00E10029" w:rsidRDefault="00AF47DB" w:rsidP="00E10029">
      <w:pPr>
        <w:spacing w:line="360" w:lineRule="auto"/>
        <w:ind w:right="49" w:firstLine="708"/>
        <w:jc w:val="both"/>
        <w:rPr>
          <w:rFonts w:ascii="Arial" w:hAnsi="Arial" w:cs="Arial"/>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25 veinticinco de octubre de 2018 dos mil dieciocho, </w:t>
      </w:r>
      <w:r>
        <w:rPr>
          <w:rFonts w:ascii="Arial" w:hAnsi="Arial" w:cs="Arial"/>
          <w:bCs/>
          <w:iCs/>
          <w:sz w:val="26"/>
          <w:szCs w:val="26"/>
        </w:rPr>
        <w:lastRenderedPageBreak/>
        <w:t xml:space="preserve">dictada </w:t>
      </w:r>
      <w:r w:rsidRPr="00CB6405">
        <w:rPr>
          <w:rFonts w:ascii="Arial" w:hAnsi="Arial" w:cs="Arial"/>
          <w:bCs/>
          <w:iCs/>
          <w:sz w:val="26"/>
          <w:szCs w:val="26"/>
        </w:rPr>
        <w:t xml:space="preserve">por la </w:t>
      </w:r>
      <w:r>
        <w:rPr>
          <w:rFonts w:ascii="Arial" w:hAnsi="Arial" w:cs="Arial"/>
          <w:bCs/>
          <w:iCs/>
          <w:sz w:val="26"/>
          <w:szCs w:val="26"/>
        </w:rPr>
        <w:t xml:space="preserve">Sexta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0019/2018</w:t>
      </w:r>
      <w:r w:rsidRPr="00CB6405">
        <w:rPr>
          <w:rFonts w:ascii="Arial" w:hAnsi="Arial" w:cs="Arial"/>
          <w:sz w:val="26"/>
          <w:szCs w:val="26"/>
        </w:rPr>
        <w:t>.</w:t>
      </w:r>
    </w:p>
    <w:p w:rsidR="00E10029" w:rsidRDefault="00AF47DB" w:rsidP="00E10029">
      <w:pPr>
        <w:spacing w:line="360" w:lineRule="auto"/>
        <w:ind w:right="49"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w:t>
      </w:r>
      <w:r>
        <w:rPr>
          <w:rFonts w:ascii="Arial" w:hAnsi="Arial" w:cs="Arial"/>
          <w:sz w:val="26"/>
          <w:szCs w:val="26"/>
        </w:rPr>
        <w:t xml:space="preserve"> De la lectura al escrito de recurso de revisión que se analiza, se advierte que quien lo promueve es el Director General de la Policía Vial Estatal</w:t>
      </w:r>
      <w:r w:rsidR="00E10029">
        <w:rPr>
          <w:rFonts w:ascii="Arial" w:hAnsi="Arial" w:cs="Arial"/>
          <w:sz w:val="26"/>
          <w:szCs w:val="26"/>
        </w:rPr>
        <w:t>.</w:t>
      </w:r>
    </w:p>
    <w:p w:rsidR="00AF47DB" w:rsidRDefault="00AF47DB" w:rsidP="00B82B55">
      <w:pPr>
        <w:spacing w:line="360" w:lineRule="auto"/>
        <w:ind w:firstLine="708"/>
        <w:jc w:val="both"/>
        <w:rPr>
          <w:rFonts w:ascii="Arial" w:hAnsi="Arial" w:cs="Arial"/>
          <w:color w:val="000000"/>
          <w:sz w:val="26"/>
          <w:szCs w:val="26"/>
        </w:rPr>
      </w:pPr>
      <w:r>
        <w:rPr>
          <w:rFonts w:ascii="Arial" w:hAnsi="Arial" w:cs="Arial"/>
          <w:sz w:val="26"/>
          <w:szCs w:val="26"/>
        </w:rPr>
        <w:t xml:space="preserve">Ahora bien, </w:t>
      </w:r>
      <w:r>
        <w:rPr>
          <w:rFonts w:ascii="Arial" w:hAnsi="Arial" w:cs="Arial"/>
          <w:color w:val="000000"/>
          <w:sz w:val="26"/>
          <w:szCs w:val="26"/>
        </w:rPr>
        <w:t xml:space="preserve">del análisis de las constancias que integran el expediente de Primera Instancia remitidos para la substanciación del presente recurso, a las que se les otorga pleno valor probatorio, por tratarse de actuaciones procesales, conforme a lo dispuesto por el artículo 203 fracción I de la Ley de Procedimiento Justicia Administrativa para el Estado de Oaxaca, se advierte: </w:t>
      </w:r>
    </w:p>
    <w:p w:rsidR="00AF47DB" w:rsidRDefault="00AF47DB" w:rsidP="00AF47DB">
      <w:pPr>
        <w:spacing w:after="0" w:line="360" w:lineRule="auto"/>
        <w:ind w:firstLine="708"/>
        <w:jc w:val="both"/>
        <w:rPr>
          <w:rFonts w:ascii="Arial" w:hAnsi="Arial" w:cs="Arial"/>
          <w:sz w:val="26"/>
          <w:szCs w:val="26"/>
        </w:rPr>
      </w:pPr>
      <w:r>
        <w:rPr>
          <w:rFonts w:ascii="Arial" w:hAnsi="Arial" w:cs="Arial"/>
          <w:color w:val="000000"/>
          <w:sz w:val="26"/>
          <w:szCs w:val="26"/>
        </w:rPr>
        <w:t>a) E</w:t>
      </w:r>
      <w:r>
        <w:rPr>
          <w:rFonts w:ascii="Arial" w:hAnsi="Arial" w:cs="Arial"/>
          <w:sz w:val="26"/>
          <w:szCs w:val="26"/>
        </w:rPr>
        <w:t>l actor señaló como autoridades demandadas a:</w:t>
      </w:r>
    </w:p>
    <w:p w:rsidR="00E10029" w:rsidRDefault="00AF47DB" w:rsidP="00AF47DB">
      <w:pPr>
        <w:spacing w:after="0" w:line="360" w:lineRule="auto"/>
        <w:ind w:left="1134" w:right="335"/>
        <w:jc w:val="both"/>
        <w:rPr>
          <w:rFonts w:ascii="Arial" w:hAnsi="Arial" w:cs="Arial"/>
          <w:i/>
          <w:sz w:val="24"/>
          <w:szCs w:val="24"/>
        </w:rPr>
      </w:pPr>
      <w:r>
        <w:rPr>
          <w:rFonts w:ascii="Arial" w:hAnsi="Arial" w:cs="Arial"/>
          <w:sz w:val="26"/>
          <w:szCs w:val="26"/>
        </w:rPr>
        <w:t>“</w:t>
      </w:r>
      <w:r w:rsidRPr="00551B01">
        <w:rPr>
          <w:rFonts w:ascii="Arial" w:hAnsi="Arial" w:cs="Arial"/>
          <w:i/>
          <w:sz w:val="24"/>
          <w:szCs w:val="24"/>
        </w:rPr>
        <w:t>1)</w:t>
      </w:r>
      <w:r>
        <w:rPr>
          <w:rFonts w:ascii="Arial" w:hAnsi="Arial" w:cs="Arial"/>
          <w:i/>
          <w:sz w:val="24"/>
          <w:szCs w:val="24"/>
        </w:rPr>
        <w:t xml:space="preserve"> A LA C. POLICÍA VIAL ESTATAL que resulte ser responsable de la emisión del acta de infracción con folio número 244979 de fecha 20 de enero del año dos mil dieciocho, respecto de la motocicleta MARCA Italika CROS color AMARILLO CON NEGRO, Con domicilio en Avenida Ferrocarril número 1710, Colonia José Vasconcelos, de esta Ciudad de Oaxaca</w:t>
      </w:r>
      <w:r w:rsidR="00E10029">
        <w:rPr>
          <w:rFonts w:ascii="Arial" w:hAnsi="Arial" w:cs="Arial"/>
          <w:i/>
          <w:sz w:val="24"/>
          <w:szCs w:val="24"/>
        </w:rPr>
        <w:t>.</w:t>
      </w:r>
    </w:p>
    <w:p w:rsidR="00E10029" w:rsidRDefault="00AF47DB" w:rsidP="00AF47DB">
      <w:pPr>
        <w:spacing w:after="0" w:line="360" w:lineRule="auto"/>
        <w:ind w:left="1134" w:right="335"/>
        <w:jc w:val="both"/>
        <w:rPr>
          <w:rFonts w:ascii="Arial" w:hAnsi="Arial" w:cs="Arial"/>
          <w:i/>
          <w:sz w:val="24"/>
          <w:szCs w:val="24"/>
        </w:rPr>
      </w:pPr>
      <w:r w:rsidRPr="00551B01">
        <w:rPr>
          <w:rFonts w:ascii="Arial" w:hAnsi="Arial" w:cs="Arial"/>
          <w:i/>
          <w:sz w:val="24"/>
          <w:szCs w:val="24"/>
        </w:rPr>
        <w:t xml:space="preserve">2) </w:t>
      </w:r>
      <w:r>
        <w:rPr>
          <w:rFonts w:ascii="Arial" w:hAnsi="Arial" w:cs="Arial"/>
          <w:i/>
          <w:sz w:val="24"/>
          <w:szCs w:val="24"/>
        </w:rPr>
        <w:t>C. DIRECTOR GENERAL DE LA POLICÍA VIAL ESTATAL, Con domicilio en Avenida Ferrocarril número 1710, Colonia José Vasconc</w:t>
      </w:r>
      <w:r w:rsidR="00E10029">
        <w:rPr>
          <w:rFonts w:ascii="Arial" w:hAnsi="Arial" w:cs="Arial"/>
          <w:i/>
          <w:sz w:val="24"/>
          <w:szCs w:val="24"/>
        </w:rPr>
        <w:t>elos, de esta Ciudad de Oaxaca.</w:t>
      </w:r>
    </w:p>
    <w:p w:rsidR="00AF47DB" w:rsidRDefault="00AF47DB" w:rsidP="00B82B55">
      <w:pPr>
        <w:spacing w:line="360" w:lineRule="auto"/>
        <w:ind w:left="1134" w:right="335"/>
        <w:jc w:val="both"/>
        <w:rPr>
          <w:rFonts w:ascii="Arial" w:hAnsi="Arial" w:cs="Arial"/>
          <w:sz w:val="26"/>
          <w:szCs w:val="26"/>
        </w:rPr>
      </w:pPr>
      <w:r>
        <w:rPr>
          <w:rFonts w:ascii="Arial" w:hAnsi="Arial" w:cs="Arial"/>
          <w:i/>
          <w:sz w:val="24"/>
          <w:szCs w:val="24"/>
        </w:rPr>
        <w:t xml:space="preserve">3) AL SECRETARIO DE FINANZAS DEL GOBIERNO DEL ESTADO DE OAXACA, con domicilio en Carretera Oaxaca-Istmo km. 11.5 SN7 Tlalixtac de Cabrera, Oaxaca, C. P68270, Domicilio que aparece en el recibo de pago que </w:t>
      </w:r>
      <w:r w:rsidR="00E10029">
        <w:rPr>
          <w:rFonts w:ascii="Arial" w:hAnsi="Arial" w:cs="Arial"/>
          <w:i/>
          <w:sz w:val="24"/>
          <w:szCs w:val="24"/>
        </w:rPr>
        <w:t>acompaño al presente escrito.”</w:t>
      </w:r>
    </w:p>
    <w:p w:rsidR="00AF47DB" w:rsidRPr="00516C48" w:rsidRDefault="00AF47DB" w:rsidP="00E10029">
      <w:pPr>
        <w:spacing w:after="0" w:line="360" w:lineRule="auto"/>
        <w:ind w:firstLine="708"/>
        <w:jc w:val="both"/>
        <w:rPr>
          <w:rFonts w:ascii="Arial" w:hAnsi="Arial" w:cs="Arial"/>
          <w:i/>
          <w:sz w:val="24"/>
          <w:szCs w:val="24"/>
        </w:rPr>
      </w:pPr>
      <w:r>
        <w:rPr>
          <w:rFonts w:ascii="Arial" w:hAnsi="Arial" w:cs="Arial"/>
          <w:sz w:val="26"/>
          <w:szCs w:val="26"/>
        </w:rPr>
        <w:t xml:space="preserve">b) Por auto de 05 cinco de marso de 2018 dos mil dieciocho, la Primera Instancia desechó por improcedente la demanda de nulidad entablada en contra del Director de la Policía Estatal y Secretario de Finanzas del Gobierno del Estado de Oaxaca, al señalar lo siguientes: ”… </w:t>
      </w:r>
      <w:r w:rsidRPr="00061C1A">
        <w:rPr>
          <w:rFonts w:ascii="Arial" w:hAnsi="Arial" w:cs="Arial"/>
          <w:i/>
          <w:sz w:val="24"/>
          <w:szCs w:val="24"/>
        </w:rPr>
        <w:t>se advierte que</w:t>
      </w:r>
      <w:r>
        <w:rPr>
          <w:rFonts w:ascii="Arial" w:hAnsi="Arial" w:cs="Arial"/>
          <w:i/>
          <w:sz w:val="24"/>
          <w:szCs w:val="24"/>
        </w:rPr>
        <w:t xml:space="preserve"> de las constancias que obran en el expediente que se actúa, que esas autoridades no dictaron, ordenaron, ejecutaron o trataron de ejecutar el acto impugnado, por tanto, se </w:t>
      </w:r>
      <w:r>
        <w:rPr>
          <w:rFonts w:ascii="Arial" w:hAnsi="Arial" w:cs="Arial"/>
          <w:b/>
          <w:i/>
          <w:sz w:val="24"/>
          <w:szCs w:val="24"/>
        </w:rPr>
        <w:t xml:space="preserve">desecha por improcedente la demanda de nulidad en contra de esas autoridades, </w:t>
      </w:r>
      <w:r>
        <w:rPr>
          <w:rFonts w:ascii="Arial" w:hAnsi="Arial" w:cs="Arial"/>
          <w:i/>
          <w:sz w:val="24"/>
          <w:szCs w:val="24"/>
        </w:rPr>
        <w:t>de conformidad con el artículo 182, fracci</w:t>
      </w:r>
      <w:r w:rsidR="00E10029">
        <w:rPr>
          <w:rFonts w:ascii="Arial" w:hAnsi="Arial" w:cs="Arial"/>
          <w:i/>
          <w:sz w:val="24"/>
          <w:szCs w:val="24"/>
        </w:rPr>
        <w:t>ón I, de la Ley de la materia.”</w:t>
      </w:r>
      <w:r>
        <w:rPr>
          <w:rFonts w:ascii="Arial" w:hAnsi="Arial" w:cs="Arial"/>
          <w:i/>
          <w:sz w:val="24"/>
          <w:szCs w:val="24"/>
        </w:rPr>
        <w:t xml:space="preserve"> </w:t>
      </w:r>
    </w:p>
    <w:p w:rsidR="00AF47DB" w:rsidRDefault="00AF47DB" w:rsidP="00AF47DB">
      <w:pPr>
        <w:spacing w:after="120" w:line="360" w:lineRule="auto"/>
        <w:jc w:val="both"/>
        <w:rPr>
          <w:rFonts w:ascii="Arial" w:hAnsi="Arial" w:cs="Arial"/>
          <w:sz w:val="26"/>
          <w:szCs w:val="26"/>
        </w:rPr>
      </w:pPr>
      <w:r>
        <w:rPr>
          <w:rFonts w:ascii="Arial" w:hAnsi="Arial" w:cs="Arial"/>
          <w:sz w:val="26"/>
          <w:szCs w:val="26"/>
        </w:rPr>
        <w:lastRenderedPageBreak/>
        <w:t xml:space="preserve">Luego, el artículo </w:t>
      </w:r>
      <w:r>
        <w:rPr>
          <w:rFonts w:ascii="Arial" w:eastAsia="Calibri" w:hAnsi="Arial" w:cs="Arial"/>
          <w:bCs/>
          <w:sz w:val="26"/>
          <w:szCs w:val="26"/>
        </w:rPr>
        <w:t>236 de la Ley de Procedimiento y Justicia Administrativa para el Estado de Oaxaca</w:t>
      </w:r>
      <w:r>
        <w:rPr>
          <w:rFonts w:ascii="Arial" w:hAnsi="Arial" w:cs="Arial"/>
          <w:sz w:val="26"/>
          <w:szCs w:val="26"/>
        </w:rPr>
        <w:t xml:space="preserve">; establece: </w:t>
      </w:r>
    </w:p>
    <w:p w:rsidR="00AF47DB" w:rsidRPr="00E16861" w:rsidRDefault="00AF47DB" w:rsidP="00FE1D13">
      <w:pPr>
        <w:spacing w:after="0"/>
        <w:ind w:left="1134" w:right="900"/>
        <w:jc w:val="both"/>
        <w:rPr>
          <w:rFonts w:ascii="Arial" w:hAnsi="Arial" w:cs="Arial"/>
          <w:i/>
        </w:rPr>
      </w:pPr>
      <w:r w:rsidRPr="00E16861">
        <w:rPr>
          <w:rFonts w:ascii="Arial" w:hAnsi="Arial" w:cs="Arial"/>
        </w:rPr>
        <w:t>“</w:t>
      </w:r>
      <w:r w:rsidRPr="00E16861">
        <w:rPr>
          <w:rFonts w:ascii="Arial" w:hAnsi="Arial" w:cs="Arial"/>
          <w:b/>
          <w:i/>
        </w:rPr>
        <w:t>Artículo 236.-</w:t>
      </w:r>
      <w:r w:rsidRPr="00E16861">
        <w:rPr>
          <w:rFonts w:ascii="Arial" w:hAnsi="Arial" w:cs="Arial"/>
          <w:i/>
        </w:rPr>
        <w:t xml:space="preserve"> Contra los acuerdos y resoluciones dictadas por las salas unitarias de primera instancia, procede el recurso de revisión, cuyo conocimiento y resolución corresponde a la Sala Superior. </w:t>
      </w:r>
    </w:p>
    <w:p w:rsidR="00AF47DB" w:rsidRPr="00E16861" w:rsidRDefault="00AF47DB" w:rsidP="00FE1D13">
      <w:pPr>
        <w:spacing w:after="0"/>
        <w:ind w:left="1134" w:right="900"/>
        <w:jc w:val="both"/>
        <w:rPr>
          <w:rFonts w:ascii="Arial" w:hAnsi="Arial" w:cs="Arial"/>
          <w:i/>
        </w:rPr>
      </w:pPr>
      <w:r w:rsidRPr="00E16861">
        <w:rPr>
          <w:rFonts w:ascii="Arial" w:hAnsi="Arial" w:cs="Arial"/>
          <w:i/>
        </w:rPr>
        <w:t xml:space="preserve">Podrán ser impugnados por las partes, mediante recurso de revisión: </w:t>
      </w:r>
    </w:p>
    <w:p w:rsidR="00AF47DB" w:rsidRPr="00E16861" w:rsidRDefault="00AF47DB" w:rsidP="00FE1D13">
      <w:pPr>
        <w:spacing w:before="240" w:after="0"/>
        <w:ind w:left="1134" w:right="900"/>
        <w:jc w:val="both"/>
        <w:rPr>
          <w:rFonts w:ascii="Arial" w:hAnsi="Arial" w:cs="Arial"/>
          <w:i/>
        </w:rPr>
      </w:pPr>
      <w:r w:rsidRPr="00E16861">
        <w:rPr>
          <w:rFonts w:ascii="Arial" w:hAnsi="Arial" w:cs="Arial"/>
          <w:i/>
        </w:rPr>
        <w:t>I. Los acuerdos que admitan o desechen la demanda, su contestación o ampliación;</w:t>
      </w:r>
    </w:p>
    <w:p w:rsidR="00AF47DB" w:rsidRPr="00E16861" w:rsidRDefault="00AF47DB" w:rsidP="00FE1D13">
      <w:pPr>
        <w:spacing w:after="0"/>
        <w:ind w:left="1134" w:right="900"/>
        <w:jc w:val="both"/>
        <w:rPr>
          <w:rFonts w:ascii="Arial" w:hAnsi="Arial" w:cs="Arial"/>
          <w:i/>
        </w:rPr>
      </w:pPr>
      <w:r w:rsidRPr="00E16861">
        <w:rPr>
          <w:rFonts w:ascii="Arial" w:hAnsi="Arial" w:cs="Arial"/>
          <w:i/>
        </w:rPr>
        <w:t>II. El acuerdo que deseche pruebas;</w:t>
      </w:r>
    </w:p>
    <w:p w:rsidR="00AF47DB" w:rsidRPr="00E16861" w:rsidRDefault="00AF47DB" w:rsidP="00FE1D13">
      <w:pPr>
        <w:spacing w:after="0"/>
        <w:ind w:left="1134" w:right="900"/>
        <w:jc w:val="both"/>
        <w:rPr>
          <w:rFonts w:ascii="Arial" w:hAnsi="Arial" w:cs="Arial"/>
          <w:i/>
        </w:rPr>
      </w:pPr>
      <w:r w:rsidRPr="00E16861">
        <w:rPr>
          <w:rFonts w:ascii="Arial" w:hAnsi="Arial" w:cs="Arial"/>
          <w:i/>
        </w:rPr>
        <w:t>III. El acuerdo que rechace la intervención del tercero;</w:t>
      </w:r>
    </w:p>
    <w:p w:rsidR="00AF47DB" w:rsidRPr="00E16861" w:rsidRDefault="00AF47DB" w:rsidP="00FE1D13">
      <w:pPr>
        <w:spacing w:after="0"/>
        <w:ind w:left="1134" w:right="900"/>
        <w:jc w:val="both"/>
        <w:rPr>
          <w:rFonts w:ascii="Arial" w:hAnsi="Arial" w:cs="Arial"/>
          <w:i/>
        </w:rPr>
      </w:pPr>
      <w:r w:rsidRPr="00E16861">
        <w:rPr>
          <w:rFonts w:ascii="Arial" w:hAnsi="Arial" w:cs="Arial"/>
          <w:i/>
        </w:rPr>
        <w:t>IV. Los acuerdos que decreten, nieguen o revoquen la suspensión;</w:t>
      </w:r>
    </w:p>
    <w:p w:rsidR="00AF47DB" w:rsidRPr="00E16861" w:rsidRDefault="00AF47DB" w:rsidP="00FE1D13">
      <w:pPr>
        <w:spacing w:after="0"/>
        <w:ind w:left="1134" w:right="900"/>
        <w:jc w:val="both"/>
        <w:rPr>
          <w:rFonts w:ascii="Arial" w:hAnsi="Arial" w:cs="Arial"/>
          <w:i/>
        </w:rPr>
      </w:pPr>
      <w:r w:rsidRPr="00E16861">
        <w:rPr>
          <w:rFonts w:ascii="Arial" w:hAnsi="Arial" w:cs="Arial"/>
          <w:i/>
        </w:rPr>
        <w:t>V. Las resoluciones que decidan incidentes a que se refiere el artículo 224 de esta Ley;</w:t>
      </w:r>
    </w:p>
    <w:p w:rsidR="00AF47DB" w:rsidRPr="00E16861" w:rsidRDefault="00AF47DB" w:rsidP="00FE1D13">
      <w:pPr>
        <w:spacing w:after="0"/>
        <w:ind w:left="1134" w:right="900"/>
        <w:jc w:val="both"/>
        <w:rPr>
          <w:rFonts w:ascii="Arial" w:hAnsi="Arial" w:cs="Arial"/>
          <w:i/>
        </w:rPr>
      </w:pPr>
      <w:r w:rsidRPr="00E16861">
        <w:rPr>
          <w:rFonts w:ascii="Arial" w:hAnsi="Arial" w:cs="Arial"/>
          <w:i/>
        </w:rPr>
        <w:t xml:space="preserve">VI. Las resoluciones que decreten o nieguen el sobreseimiento; </w:t>
      </w:r>
    </w:p>
    <w:p w:rsidR="00AF47DB" w:rsidRPr="00E16861" w:rsidRDefault="00AF47DB" w:rsidP="00FE1D13">
      <w:pPr>
        <w:spacing w:after="0"/>
        <w:ind w:left="1134" w:right="900"/>
        <w:jc w:val="both"/>
        <w:rPr>
          <w:rFonts w:ascii="Arial" w:hAnsi="Arial" w:cs="Arial"/>
          <w:i/>
        </w:rPr>
      </w:pPr>
      <w:r w:rsidRPr="00E16861">
        <w:rPr>
          <w:rFonts w:ascii="Arial" w:hAnsi="Arial" w:cs="Arial"/>
          <w:i/>
        </w:rPr>
        <w:t>VII. Las sentencias que decidan la cuestión planteada;</w:t>
      </w:r>
    </w:p>
    <w:p w:rsidR="00AF47DB" w:rsidRPr="00E16861" w:rsidRDefault="00AF47DB" w:rsidP="00FE1D13">
      <w:pPr>
        <w:spacing w:after="0"/>
        <w:ind w:left="1134" w:right="900"/>
        <w:jc w:val="both"/>
        <w:rPr>
          <w:rFonts w:ascii="Arial" w:hAnsi="Arial" w:cs="Arial"/>
          <w:i/>
        </w:rPr>
      </w:pPr>
      <w:r w:rsidRPr="00E16861">
        <w:rPr>
          <w:rFonts w:ascii="Arial" w:hAnsi="Arial" w:cs="Arial"/>
          <w:i/>
        </w:rPr>
        <w:t>VIII. Por violaciones cometidas durante el procedimiento del juicio, cuando hayan dejado sin defensa al recurrente y trasciendan al sentido de la sentencia; y</w:t>
      </w:r>
    </w:p>
    <w:p w:rsidR="00AF47DB" w:rsidRPr="00E16861" w:rsidRDefault="00AF47DB" w:rsidP="00FE1D13">
      <w:pPr>
        <w:spacing w:after="0"/>
        <w:ind w:left="1134" w:right="900"/>
        <w:jc w:val="both"/>
        <w:rPr>
          <w:rFonts w:ascii="Arial" w:hAnsi="Arial" w:cs="Arial"/>
        </w:rPr>
      </w:pPr>
      <w:r w:rsidRPr="00E16861">
        <w:rPr>
          <w:rFonts w:ascii="Arial" w:hAnsi="Arial" w:cs="Arial"/>
          <w:i/>
        </w:rPr>
        <w:t>VII. Las resoluciones que pongan fin al procedimiento de ejecución de la sentencia</w:t>
      </w:r>
      <w:r w:rsidRPr="00E16861">
        <w:rPr>
          <w:rFonts w:ascii="Arial" w:hAnsi="Arial" w:cs="Arial"/>
        </w:rPr>
        <w:t>”.</w:t>
      </w:r>
    </w:p>
    <w:p w:rsidR="00E10029" w:rsidRDefault="00AF47DB" w:rsidP="00E10029">
      <w:pPr>
        <w:spacing w:before="240" w:line="360" w:lineRule="auto"/>
        <w:ind w:firstLine="708"/>
        <w:jc w:val="both"/>
        <w:rPr>
          <w:rFonts w:ascii="Arial" w:hAnsi="Arial" w:cs="Arial"/>
          <w:sz w:val="26"/>
          <w:szCs w:val="26"/>
        </w:rPr>
      </w:pPr>
      <w:r>
        <w:rPr>
          <w:rFonts w:ascii="Arial" w:hAnsi="Arial" w:cs="Arial"/>
          <w:sz w:val="26"/>
          <w:szCs w:val="26"/>
        </w:rPr>
        <w:t xml:space="preserve">Y el diverso numeral </w:t>
      </w:r>
      <w:r>
        <w:rPr>
          <w:rFonts w:ascii="Arial" w:eastAsia="Calibri" w:hAnsi="Arial" w:cs="Arial"/>
          <w:bCs/>
          <w:sz w:val="26"/>
          <w:szCs w:val="26"/>
        </w:rPr>
        <w:t>163</w:t>
      </w:r>
      <w:r w:rsidRPr="00DC6CDC">
        <w:rPr>
          <w:rFonts w:ascii="Arial" w:eastAsia="Calibri" w:hAnsi="Arial" w:cs="Arial"/>
          <w:bCs/>
          <w:sz w:val="26"/>
          <w:szCs w:val="26"/>
        </w:rPr>
        <w:t xml:space="preserve"> </w:t>
      </w:r>
      <w:r>
        <w:rPr>
          <w:rFonts w:ascii="Arial" w:eastAsia="Calibri" w:hAnsi="Arial" w:cs="Arial"/>
          <w:bCs/>
          <w:sz w:val="26"/>
          <w:szCs w:val="26"/>
        </w:rPr>
        <w:t>de la Ley de la materia,</w:t>
      </w:r>
      <w:r>
        <w:rPr>
          <w:rFonts w:ascii="Arial" w:hAnsi="Arial" w:cs="Arial"/>
          <w:sz w:val="26"/>
          <w:szCs w:val="26"/>
        </w:rPr>
        <w:t xml:space="preserve"> indica que son partes en el juicio contencioso administrativo (</w:t>
      </w:r>
      <w:r w:rsidRPr="00F35AD8">
        <w:rPr>
          <w:rFonts w:ascii="Arial" w:hAnsi="Arial" w:cs="Arial"/>
          <w:i/>
          <w:sz w:val="26"/>
          <w:szCs w:val="26"/>
        </w:rPr>
        <w:t>el actor, el demandado y el tercero afectado</w:t>
      </w:r>
      <w:r>
        <w:rPr>
          <w:rFonts w:ascii="Arial" w:hAnsi="Arial" w:cs="Arial"/>
          <w:sz w:val="24"/>
          <w:szCs w:val="24"/>
        </w:rPr>
        <w:t xml:space="preserve">); </w:t>
      </w:r>
      <w:r>
        <w:rPr>
          <w:rFonts w:ascii="Arial" w:hAnsi="Arial" w:cs="Arial"/>
          <w:sz w:val="26"/>
          <w:szCs w:val="26"/>
        </w:rPr>
        <w:t>sin que en el asunto que nos ocupa el Director General de la Policía Vial Estatal, actualice alguna de las hipótesis previstas por el aludido artículo</w:t>
      </w:r>
      <w:r w:rsidR="00E10029">
        <w:rPr>
          <w:rFonts w:ascii="Arial" w:hAnsi="Arial" w:cs="Arial"/>
          <w:sz w:val="26"/>
          <w:szCs w:val="26"/>
        </w:rPr>
        <w:t>.</w:t>
      </w:r>
    </w:p>
    <w:p w:rsidR="00E10029" w:rsidRDefault="00AF47DB" w:rsidP="00E10029">
      <w:pPr>
        <w:spacing w:before="240" w:line="360" w:lineRule="auto"/>
        <w:ind w:firstLine="708"/>
        <w:jc w:val="both"/>
        <w:rPr>
          <w:rFonts w:ascii="Arial" w:hAnsi="Arial" w:cs="Arial"/>
          <w:sz w:val="26"/>
          <w:szCs w:val="26"/>
        </w:rPr>
      </w:pPr>
      <w:r>
        <w:rPr>
          <w:rFonts w:ascii="Arial" w:hAnsi="Arial" w:cs="Arial"/>
          <w:sz w:val="26"/>
          <w:szCs w:val="26"/>
        </w:rPr>
        <w:t xml:space="preserve">En tales condiciones, al no tener dicha autoridad el carácter de parte en el juicio de nulidad, el actual medio de defensa se torna </w:t>
      </w:r>
      <w:r>
        <w:rPr>
          <w:rFonts w:ascii="Arial" w:hAnsi="Arial" w:cs="Arial"/>
          <w:b/>
          <w:sz w:val="26"/>
          <w:szCs w:val="26"/>
        </w:rPr>
        <w:t>improcedente</w:t>
      </w:r>
      <w:r>
        <w:rPr>
          <w:rFonts w:ascii="Arial" w:hAnsi="Arial" w:cs="Arial"/>
          <w:sz w:val="26"/>
          <w:szCs w:val="26"/>
        </w:rPr>
        <w:t>, pues se insiste la impugnación de acuerdos y resoluciones dictados en la tramitación del juicio de nulidad, sólo podrá realizarse por las partes que intervienen en el juicio</w:t>
      </w:r>
      <w:r w:rsidR="00E10029">
        <w:rPr>
          <w:rFonts w:ascii="Arial" w:hAnsi="Arial" w:cs="Arial"/>
          <w:sz w:val="26"/>
          <w:szCs w:val="26"/>
        </w:rPr>
        <w:t xml:space="preserve">. </w:t>
      </w:r>
    </w:p>
    <w:p w:rsidR="00FE1D13" w:rsidRDefault="00AF47DB" w:rsidP="00E10029">
      <w:pPr>
        <w:spacing w:after="0" w:line="360" w:lineRule="auto"/>
        <w:ind w:firstLine="708"/>
        <w:jc w:val="both"/>
        <w:rPr>
          <w:rFonts w:ascii="Arial" w:hAnsi="Arial" w:cs="Arial"/>
          <w:sz w:val="26"/>
          <w:szCs w:val="26"/>
        </w:rPr>
      </w:pPr>
      <w:r>
        <w:rPr>
          <w:rFonts w:ascii="Arial" w:hAnsi="Arial" w:cs="Arial"/>
          <w:sz w:val="26"/>
          <w:szCs w:val="26"/>
        </w:rPr>
        <w:t xml:space="preserve">De ahí que, al comparecer el referido funcionario sin acreditar contar con el carácter de parte, es que no le asiste el derecho para controvertir la sentencia de 25 veinticinco de octubre de 2018 dos mil dieciocho, dictada por el Magistrado de la Sexta Sala Unitaria de Primera Instancia; lo que impone, se </w:t>
      </w:r>
      <w:r>
        <w:rPr>
          <w:rFonts w:ascii="Arial" w:hAnsi="Arial" w:cs="Arial"/>
          <w:b/>
          <w:sz w:val="26"/>
          <w:szCs w:val="26"/>
        </w:rPr>
        <w:t>deseche</w:t>
      </w:r>
      <w:r>
        <w:rPr>
          <w:rFonts w:ascii="Arial" w:hAnsi="Arial" w:cs="Arial"/>
          <w:sz w:val="26"/>
          <w:szCs w:val="26"/>
        </w:rPr>
        <w:t xml:space="preserve"> por </w:t>
      </w:r>
      <w:r>
        <w:rPr>
          <w:rFonts w:ascii="Arial" w:hAnsi="Arial" w:cs="Arial"/>
          <w:b/>
          <w:sz w:val="26"/>
          <w:szCs w:val="26"/>
        </w:rPr>
        <w:t xml:space="preserve">improcedente </w:t>
      </w:r>
      <w:r>
        <w:rPr>
          <w:rFonts w:ascii="Arial" w:hAnsi="Arial" w:cs="Arial"/>
          <w:sz w:val="26"/>
          <w:szCs w:val="26"/>
        </w:rPr>
        <w:t>el recurso de revisión interpuesto por el  Director General de la Policía Vial Estatal</w:t>
      </w:r>
      <w:r w:rsidR="00E10029">
        <w:rPr>
          <w:rFonts w:ascii="Arial" w:hAnsi="Arial" w:cs="Arial"/>
          <w:sz w:val="26"/>
          <w:szCs w:val="26"/>
        </w:rPr>
        <w:t xml:space="preserve">. </w:t>
      </w:r>
      <w:r>
        <w:rPr>
          <w:rFonts w:ascii="Arial" w:hAnsi="Arial" w:cs="Arial"/>
          <w:sz w:val="26"/>
          <w:szCs w:val="26"/>
        </w:rPr>
        <w:t xml:space="preserve">Sin que sea obstáculo a lo anterior, que en la sentencia se haya constreñido a la Dirección General de la Policía Vial Estatal, a la devolución de la licencia de conducir retenida al actor </w:t>
      </w:r>
      <w:r w:rsidR="00601462">
        <w:rPr>
          <w:rFonts w:ascii="Arial" w:hAnsi="Arial" w:cs="Arial"/>
          <w:sz w:val="26"/>
          <w:szCs w:val="26"/>
        </w:rPr>
        <w:t>**********</w:t>
      </w:r>
      <w:r>
        <w:rPr>
          <w:rFonts w:ascii="Arial" w:hAnsi="Arial" w:cs="Arial"/>
          <w:sz w:val="26"/>
          <w:szCs w:val="26"/>
        </w:rPr>
        <w:t xml:space="preserve">, con motivo del acta de infracción impugnada; pues tal situación, no la </w:t>
      </w:r>
      <w:r>
        <w:rPr>
          <w:rFonts w:ascii="Arial" w:hAnsi="Arial" w:cs="Arial"/>
          <w:sz w:val="26"/>
          <w:szCs w:val="26"/>
        </w:rPr>
        <w:lastRenderedPageBreak/>
        <w:t>legitima para promover el presente medio de impugnación por las razones ya señal</w:t>
      </w:r>
      <w:r w:rsidR="00FE1D13">
        <w:rPr>
          <w:rFonts w:ascii="Arial" w:hAnsi="Arial" w:cs="Arial"/>
          <w:sz w:val="26"/>
          <w:szCs w:val="26"/>
        </w:rPr>
        <w:t>adas en párrafos que anteceden.</w:t>
      </w:r>
    </w:p>
    <w:p w:rsidR="00FE1D13" w:rsidRDefault="00FE1D13" w:rsidP="00E10029">
      <w:pPr>
        <w:spacing w:after="0" w:line="360" w:lineRule="auto"/>
        <w:ind w:firstLine="708"/>
        <w:jc w:val="both"/>
        <w:rPr>
          <w:rFonts w:ascii="Arial" w:hAnsi="Arial" w:cs="Arial"/>
          <w:sz w:val="26"/>
          <w:szCs w:val="26"/>
        </w:rPr>
      </w:pPr>
    </w:p>
    <w:p w:rsidR="00E10029" w:rsidRDefault="00AF47DB" w:rsidP="00E10029">
      <w:pPr>
        <w:spacing w:after="0" w:line="360" w:lineRule="auto"/>
        <w:ind w:firstLine="708"/>
        <w:jc w:val="both"/>
        <w:rPr>
          <w:rFonts w:ascii="Arial" w:hAnsi="Arial" w:cs="Arial"/>
          <w:sz w:val="26"/>
          <w:szCs w:val="26"/>
        </w:rPr>
      </w:pPr>
      <w:r>
        <w:rPr>
          <w:rFonts w:ascii="Arial" w:hAnsi="Arial" w:cs="Arial"/>
          <w:sz w:val="26"/>
          <w:szCs w:val="26"/>
        </w:rPr>
        <w:t>En mérito de lo anterior, con fundamento en los artículos 237 y 238 de la Ley de Procedimiento y Justicia Administrativa para el Estado, se:</w:t>
      </w:r>
      <w:r w:rsidR="00E10029">
        <w:rPr>
          <w:rFonts w:ascii="Arial" w:hAnsi="Arial" w:cs="Arial"/>
          <w:sz w:val="26"/>
          <w:szCs w:val="26"/>
        </w:rPr>
        <w:t xml:space="preserve"> </w:t>
      </w:r>
    </w:p>
    <w:p w:rsidR="00E10029" w:rsidRDefault="00AF47DB" w:rsidP="00E10029">
      <w:pPr>
        <w:spacing w:after="0" w:line="360" w:lineRule="auto"/>
        <w:ind w:firstLine="708"/>
        <w:jc w:val="center"/>
        <w:rPr>
          <w:rFonts w:ascii="Arial" w:hAnsi="Arial" w:cs="Arial"/>
          <w:b/>
          <w:sz w:val="26"/>
          <w:szCs w:val="26"/>
        </w:rPr>
      </w:pPr>
      <w:r>
        <w:rPr>
          <w:rFonts w:ascii="Arial" w:hAnsi="Arial" w:cs="Arial"/>
          <w:b/>
          <w:sz w:val="26"/>
          <w:szCs w:val="26"/>
        </w:rPr>
        <w:t>R E S U E L V E</w:t>
      </w:r>
      <w:r w:rsidR="00B82B55">
        <w:rPr>
          <w:rFonts w:ascii="Arial" w:hAnsi="Arial" w:cs="Arial"/>
          <w:b/>
          <w:sz w:val="26"/>
          <w:szCs w:val="26"/>
        </w:rPr>
        <w:t>:</w:t>
      </w:r>
    </w:p>
    <w:p w:rsidR="00B82B55" w:rsidRDefault="00B82B55" w:rsidP="00E10029">
      <w:pPr>
        <w:spacing w:after="0" w:line="360" w:lineRule="auto"/>
        <w:ind w:firstLine="708"/>
        <w:jc w:val="center"/>
        <w:rPr>
          <w:rFonts w:ascii="Arial" w:hAnsi="Arial" w:cs="Arial"/>
          <w:b/>
          <w:sz w:val="26"/>
          <w:szCs w:val="26"/>
        </w:rPr>
      </w:pPr>
    </w:p>
    <w:p w:rsidR="00781BDB" w:rsidRDefault="00AF47DB" w:rsidP="00781BDB">
      <w:pPr>
        <w:spacing w:after="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DESECHA</w:t>
      </w:r>
      <w:r>
        <w:rPr>
          <w:rFonts w:ascii="Arial" w:hAnsi="Arial" w:cs="Arial"/>
          <w:sz w:val="26"/>
          <w:szCs w:val="26"/>
        </w:rPr>
        <w:t xml:space="preserve"> por</w:t>
      </w:r>
      <w:r>
        <w:rPr>
          <w:rFonts w:ascii="Arial" w:hAnsi="Arial" w:cs="Arial"/>
          <w:b/>
          <w:sz w:val="26"/>
          <w:szCs w:val="26"/>
        </w:rPr>
        <w:t xml:space="preserve"> IMPROCEDENTE </w:t>
      </w:r>
      <w:r>
        <w:rPr>
          <w:rFonts w:ascii="Arial" w:hAnsi="Arial" w:cs="Arial"/>
          <w:sz w:val="26"/>
          <w:szCs w:val="26"/>
        </w:rPr>
        <w:t>el recurso de revisión, en los términos d</w:t>
      </w:r>
      <w:r>
        <w:rPr>
          <w:rFonts w:ascii="Arial" w:hAnsi="Arial" w:cs="Arial"/>
          <w:sz w:val="26"/>
          <w:szCs w:val="26"/>
          <w:lang w:eastAsia="es-ES"/>
        </w:rPr>
        <w:t>el considerando que antecede</w:t>
      </w:r>
      <w:r w:rsidR="00781BDB">
        <w:rPr>
          <w:rFonts w:ascii="Arial" w:hAnsi="Arial" w:cs="Arial"/>
          <w:sz w:val="26"/>
          <w:szCs w:val="26"/>
        </w:rPr>
        <w:t>.</w:t>
      </w:r>
    </w:p>
    <w:p w:rsidR="00781BDB" w:rsidRDefault="00781BDB" w:rsidP="00781BDB">
      <w:pPr>
        <w:spacing w:after="0" w:line="360" w:lineRule="auto"/>
        <w:ind w:firstLine="708"/>
        <w:jc w:val="both"/>
        <w:rPr>
          <w:rFonts w:ascii="Arial" w:hAnsi="Arial" w:cs="Arial"/>
          <w:sz w:val="26"/>
          <w:szCs w:val="26"/>
        </w:rPr>
      </w:pPr>
    </w:p>
    <w:p w:rsidR="00781BDB" w:rsidRDefault="00AF47DB" w:rsidP="00781BDB">
      <w:pPr>
        <w:spacing w:after="0" w:line="360" w:lineRule="auto"/>
        <w:ind w:firstLine="708"/>
        <w:jc w:val="both"/>
        <w:rPr>
          <w:rFonts w:ascii="Arial" w:hAnsi="Arial" w:cs="Arial"/>
          <w:b/>
          <w:sz w:val="26"/>
          <w:szCs w:val="26"/>
        </w:rPr>
      </w:pPr>
      <w:r>
        <w:rPr>
          <w:rFonts w:ascii="Arial" w:hAnsi="Arial" w:cs="Arial"/>
          <w:b/>
          <w:sz w:val="26"/>
          <w:szCs w:val="26"/>
        </w:rPr>
        <w:t xml:space="preserve">SEGUNDO. </w:t>
      </w:r>
      <w:r>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Pr>
          <w:rFonts w:ascii="Arial" w:hAnsi="Arial" w:cs="Arial"/>
          <w:b/>
          <w:sz w:val="26"/>
          <w:szCs w:val="26"/>
        </w:rPr>
        <w:t>Calle Miguel Hidalgo número 215, Colonia Centro, Municipio de Oaxaca de Juárez, Oaxaca, Código Postal 68000</w:t>
      </w:r>
      <w:r w:rsidR="00781BDB">
        <w:rPr>
          <w:rFonts w:ascii="Arial" w:hAnsi="Arial" w:cs="Arial"/>
          <w:b/>
          <w:sz w:val="26"/>
          <w:szCs w:val="26"/>
        </w:rPr>
        <w:t>.</w:t>
      </w:r>
    </w:p>
    <w:p w:rsidR="00781BDB" w:rsidRDefault="00781BDB" w:rsidP="00781BDB">
      <w:pPr>
        <w:spacing w:after="0" w:line="360" w:lineRule="auto"/>
        <w:ind w:firstLine="708"/>
        <w:jc w:val="both"/>
        <w:rPr>
          <w:rFonts w:ascii="Arial" w:hAnsi="Arial" w:cs="Arial"/>
          <w:b/>
          <w:sz w:val="26"/>
          <w:szCs w:val="26"/>
        </w:rPr>
      </w:pPr>
    </w:p>
    <w:p w:rsidR="00781BDB" w:rsidRDefault="00AF47DB" w:rsidP="00781BDB">
      <w:pPr>
        <w:spacing w:after="0" w:line="360" w:lineRule="auto"/>
        <w:ind w:firstLine="708"/>
        <w:jc w:val="both"/>
        <w:rPr>
          <w:rFonts w:ascii="Arial" w:hAnsi="Arial" w:cs="Arial"/>
          <w:sz w:val="26"/>
          <w:szCs w:val="26"/>
        </w:rPr>
      </w:pPr>
      <w:r>
        <w:rPr>
          <w:rFonts w:ascii="Arial" w:hAnsi="Arial" w:cs="Arial"/>
          <w:b/>
          <w:sz w:val="26"/>
          <w:szCs w:val="26"/>
        </w:rPr>
        <w:t xml:space="preserve">TERCERO. </w:t>
      </w:r>
      <w:r w:rsidRPr="00DB04B5">
        <w:rPr>
          <w:rFonts w:ascii="Arial" w:hAnsi="Arial" w:cs="Arial"/>
          <w:b/>
          <w:sz w:val="26"/>
          <w:szCs w:val="26"/>
        </w:rPr>
        <w:t>NOTIFÍQUESE Y CÚMPLASE,</w:t>
      </w:r>
      <w:r w:rsidRPr="00DB04B5">
        <w:rPr>
          <w:rFonts w:ascii="Arial" w:hAnsi="Arial" w:cs="Arial"/>
          <w:sz w:val="26"/>
          <w:szCs w:val="26"/>
        </w:rPr>
        <w:t xml:space="preserve"> con copia certificada de la presente resolución, vuelvan las constancias remitidas a la </w:t>
      </w:r>
      <w:r>
        <w:rPr>
          <w:rFonts w:ascii="Arial" w:hAnsi="Arial" w:cs="Arial"/>
          <w:sz w:val="26"/>
          <w:szCs w:val="26"/>
        </w:rPr>
        <w:t>Sexta</w:t>
      </w:r>
      <w:r w:rsidRPr="00DB04B5">
        <w:rPr>
          <w:rFonts w:ascii="Arial" w:hAnsi="Arial" w:cs="Arial"/>
          <w:sz w:val="26"/>
          <w:szCs w:val="26"/>
        </w:rPr>
        <w:t xml:space="preserve"> Sala Unitaria de Primera Instancia, y en su oportunidad archívese el cuad</w:t>
      </w:r>
      <w:r w:rsidR="00781BDB">
        <w:rPr>
          <w:rFonts w:ascii="Arial" w:hAnsi="Arial" w:cs="Arial"/>
          <w:sz w:val="26"/>
          <w:szCs w:val="26"/>
        </w:rPr>
        <w:t>erno de revisión como concluido.</w:t>
      </w:r>
    </w:p>
    <w:p w:rsidR="00781BDB" w:rsidRDefault="00781BDB" w:rsidP="00781BDB">
      <w:pPr>
        <w:spacing w:after="0" w:line="360" w:lineRule="auto"/>
        <w:ind w:firstLine="708"/>
        <w:jc w:val="both"/>
        <w:rPr>
          <w:rFonts w:ascii="Arial" w:hAnsi="Arial" w:cs="Arial"/>
          <w:sz w:val="26"/>
          <w:szCs w:val="26"/>
        </w:rPr>
      </w:pPr>
    </w:p>
    <w:p w:rsidR="0092457A" w:rsidRDefault="0092457A" w:rsidP="0092457A">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del Magistrado Enrique Pacheco Martínez, quienes actúan con la Secretaria General de Acuerdos de este Tribunal, que autoriza y da fe.</w:t>
      </w:r>
    </w:p>
    <w:p w:rsidR="0092457A" w:rsidRDefault="0092457A" w:rsidP="0092457A">
      <w:pPr>
        <w:jc w:val="center"/>
        <w:rPr>
          <w:rFonts w:ascii="Arial" w:hAnsi="Arial" w:cs="Arial"/>
          <w:sz w:val="26"/>
          <w:szCs w:val="26"/>
        </w:rPr>
      </w:pPr>
    </w:p>
    <w:p w:rsidR="00FE1D13" w:rsidRDefault="00FE1D13" w:rsidP="0092457A">
      <w:pPr>
        <w:rPr>
          <w:rFonts w:ascii="Arial" w:eastAsia="Calibri" w:hAnsi="Arial" w:cs="Arial"/>
          <w:sz w:val="26"/>
          <w:szCs w:val="26"/>
        </w:rPr>
      </w:pPr>
    </w:p>
    <w:p w:rsidR="0092457A" w:rsidRDefault="0092457A" w:rsidP="0092457A">
      <w:pPr>
        <w:spacing w:after="0"/>
        <w:jc w:val="center"/>
        <w:rPr>
          <w:rFonts w:ascii="Arial" w:hAnsi="Arial" w:cs="Arial"/>
          <w:sz w:val="26"/>
          <w:szCs w:val="26"/>
        </w:rPr>
      </w:pPr>
      <w:r>
        <w:rPr>
          <w:rFonts w:ascii="Arial" w:hAnsi="Arial" w:cs="Arial"/>
          <w:sz w:val="26"/>
          <w:szCs w:val="26"/>
        </w:rPr>
        <w:t>MAGISTRADO ADRIÁN QUIROGA AVENDAÑO.</w:t>
      </w:r>
    </w:p>
    <w:p w:rsidR="0092457A" w:rsidRDefault="0092457A" w:rsidP="0092457A">
      <w:pPr>
        <w:spacing w:after="0"/>
        <w:jc w:val="center"/>
        <w:rPr>
          <w:rFonts w:ascii="Arial" w:hAnsi="Arial" w:cs="Arial"/>
          <w:sz w:val="26"/>
          <w:szCs w:val="26"/>
        </w:rPr>
      </w:pPr>
      <w:r>
        <w:rPr>
          <w:rFonts w:ascii="Arial" w:hAnsi="Arial" w:cs="Arial"/>
          <w:sz w:val="26"/>
          <w:szCs w:val="26"/>
        </w:rPr>
        <w:t>PRESIDENTE</w:t>
      </w:r>
    </w:p>
    <w:p w:rsidR="0092457A" w:rsidRDefault="0092457A" w:rsidP="0092457A">
      <w:pPr>
        <w:rPr>
          <w:rFonts w:ascii="Arial" w:hAnsi="Arial" w:cs="Arial"/>
          <w:sz w:val="26"/>
          <w:szCs w:val="26"/>
        </w:rPr>
      </w:pPr>
    </w:p>
    <w:p w:rsidR="0092457A" w:rsidRDefault="00C4591E" w:rsidP="0092457A">
      <w:pPr>
        <w:spacing w:line="360" w:lineRule="auto"/>
        <w:jc w:val="center"/>
        <w:rPr>
          <w:rFonts w:ascii="Arial" w:hAnsi="Arial" w:cs="Arial"/>
          <w:sz w:val="14"/>
          <w:szCs w:val="26"/>
        </w:rPr>
      </w:pPr>
      <w:r>
        <w:rPr>
          <w:rFonts w:ascii="Arial" w:hAnsi="Arial" w:cs="Arial"/>
          <w:sz w:val="14"/>
          <w:szCs w:val="26"/>
        </w:rPr>
        <w:lastRenderedPageBreak/>
        <w:t>LAS PRESENTES FIRMAS COR</w:t>
      </w:r>
      <w:r w:rsidR="0092457A" w:rsidRPr="006C0D61">
        <w:rPr>
          <w:rFonts w:ascii="Arial" w:hAnsi="Arial" w:cs="Arial"/>
          <w:sz w:val="14"/>
          <w:szCs w:val="26"/>
        </w:rPr>
        <w:t xml:space="preserve">RESPONDEN AL RECURSO DE REVISIÓN </w:t>
      </w:r>
      <w:r w:rsidR="00FE1D13">
        <w:rPr>
          <w:rFonts w:ascii="Arial" w:hAnsi="Arial" w:cs="Arial"/>
          <w:sz w:val="14"/>
          <w:szCs w:val="26"/>
        </w:rPr>
        <w:t>477</w:t>
      </w:r>
      <w:r w:rsidR="0092457A">
        <w:rPr>
          <w:rFonts w:ascii="Arial" w:hAnsi="Arial" w:cs="Arial"/>
          <w:sz w:val="14"/>
          <w:szCs w:val="26"/>
        </w:rPr>
        <w:t>/2018.</w:t>
      </w:r>
    </w:p>
    <w:p w:rsidR="0092457A" w:rsidRDefault="0092457A" w:rsidP="0092457A">
      <w:pPr>
        <w:jc w:val="center"/>
        <w:rPr>
          <w:rFonts w:ascii="Arial" w:hAnsi="Arial" w:cs="Arial"/>
          <w:sz w:val="26"/>
          <w:szCs w:val="26"/>
        </w:rPr>
      </w:pPr>
    </w:p>
    <w:p w:rsidR="0092457A" w:rsidRDefault="0092457A" w:rsidP="0092457A">
      <w:pPr>
        <w:jc w:val="center"/>
        <w:rPr>
          <w:rFonts w:ascii="Arial" w:hAnsi="Arial" w:cs="Arial"/>
          <w:sz w:val="26"/>
          <w:szCs w:val="26"/>
        </w:rPr>
      </w:pPr>
    </w:p>
    <w:p w:rsidR="00FE1D13" w:rsidRDefault="00FE1D13" w:rsidP="0092457A">
      <w:pPr>
        <w:jc w:val="center"/>
        <w:rPr>
          <w:rFonts w:ascii="Arial" w:hAnsi="Arial" w:cs="Arial"/>
          <w:sz w:val="26"/>
          <w:szCs w:val="26"/>
        </w:rPr>
      </w:pPr>
    </w:p>
    <w:p w:rsidR="0092457A" w:rsidRDefault="0092457A" w:rsidP="0092457A">
      <w:pPr>
        <w:jc w:val="center"/>
        <w:rPr>
          <w:rFonts w:ascii="Arial" w:hAnsi="Arial" w:cs="Arial"/>
          <w:sz w:val="26"/>
          <w:szCs w:val="26"/>
        </w:rPr>
      </w:pPr>
    </w:p>
    <w:p w:rsidR="0092457A" w:rsidRDefault="0092457A" w:rsidP="0092457A">
      <w:pPr>
        <w:spacing w:line="360" w:lineRule="auto"/>
        <w:jc w:val="center"/>
        <w:rPr>
          <w:rFonts w:ascii="Arial" w:hAnsi="Arial" w:cs="Arial"/>
          <w:sz w:val="26"/>
          <w:szCs w:val="26"/>
        </w:rPr>
      </w:pPr>
      <w:r>
        <w:rPr>
          <w:rFonts w:ascii="Arial" w:hAnsi="Arial" w:cs="Arial"/>
          <w:sz w:val="26"/>
          <w:szCs w:val="26"/>
        </w:rPr>
        <w:t>MAGISTRADO HUGO VILLEGAS AQUINO.</w:t>
      </w:r>
    </w:p>
    <w:p w:rsidR="0092457A" w:rsidRDefault="0092457A" w:rsidP="0092457A">
      <w:pPr>
        <w:spacing w:line="360" w:lineRule="auto"/>
        <w:jc w:val="center"/>
        <w:rPr>
          <w:rFonts w:ascii="Arial" w:hAnsi="Arial" w:cs="Arial"/>
          <w:sz w:val="14"/>
          <w:szCs w:val="26"/>
        </w:rPr>
      </w:pPr>
    </w:p>
    <w:p w:rsidR="0092457A" w:rsidRDefault="0092457A" w:rsidP="0092457A">
      <w:pPr>
        <w:spacing w:line="360" w:lineRule="auto"/>
        <w:jc w:val="center"/>
        <w:rPr>
          <w:rFonts w:ascii="Arial" w:hAnsi="Arial" w:cs="Arial"/>
          <w:sz w:val="26"/>
          <w:szCs w:val="26"/>
        </w:rPr>
      </w:pPr>
    </w:p>
    <w:p w:rsidR="00FE1D13" w:rsidRDefault="00FE1D13" w:rsidP="0092457A">
      <w:pPr>
        <w:spacing w:line="360" w:lineRule="auto"/>
        <w:jc w:val="center"/>
        <w:rPr>
          <w:rFonts w:ascii="Arial" w:hAnsi="Arial" w:cs="Arial"/>
          <w:sz w:val="26"/>
          <w:szCs w:val="26"/>
        </w:rPr>
      </w:pPr>
    </w:p>
    <w:p w:rsidR="0092457A" w:rsidRDefault="0092457A" w:rsidP="0092457A">
      <w:pPr>
        <w:spacing w:line="360" w:lineRule="auto"/>
        <w:jc w:val="center"/>
        <w:rPr>
          <w:rFonts w:ascii="Arial" w:hAnsi="Arial" w:cs="Arial"/>
          <w:sz w:val="26"/>
          <w:szCs w:val="26"/>
        </w:rPr>
      </w:pPr>
    </w:p>
    <w:p w:rsidR="0092457A" w:rsidRDefault="0092457A" w:rsidP="0092457A">
      <w:pPr>
        <w:spacing w:line="360" w:lineRule="auto"/>
        <w:jc w:val="center"/>
        <w:rPr>
          <w:rFonts w:ascii="Arial" w:hAnsi="Arial" w:cs="Arial"/>
          <w:sz w:val="26"/>
          <w:szCs w:val="26"/>
        </w:rPr>
      </w:pPr>
      <w:r>
        <w:rPr>
          <w:rFonts w:ascii="Arial" w:hAnsi="Arial" w:cs="Arial"/>
          <w:sz w:val="26"/>
          <w:szCs w:val="26"/>
        </w:rPr>
        <w:t>MAGISTRADA MARÍA ELENA VILLA DE JARQUÍN</w:t>
      </w:r>
    </w:p>
    <w:p w:rsidR="0092457A" w:rsidRDefault="0092457A" w:rsidP="0092457A">
      <w:pPr>
        <w:spacing w:line="360" w:lineRule="auto"/>
        <w:jc w:val="center"/>
        <w:rPr>
          <w:rFonts w:ascii="Arial" w:hAnsi="Arial" w:cs="Arial"/>
          <w:sz w:val="26"/>
          <w:szCs w:val="26"/>
        </w:rPr>
      </w:pPr>
    </w:p>
    <w:p w:rsidR="00FE1D13" w:rsidRDefault="00FE1D13" w:rsidP="0092457A">
      <w:pPr>
        <w:spacing w:line="360" w:lineRule="auto"/>
        <w:jc w:val="center"/>
        <w:rPr>
          <w:rFonts w:ascii="Arial" w:hAnsi="Arial" w:cs="Arial"/>
          <w:sz w:val="26"/>
          <w:szCs w:val="26"/>
        </w:rPr>
      </w:pPr>
    </w:p>
    <w:p w:rsidR="00FE1D13" w:rsidRDefault="00FE1D13" w:rsidP="0092457A">
      <w:pPr>
        <w:spacing w:line="360" w:lineRule="auto"/>
        <w:jc w:val="center"/>
        <w:rPr>
          <w:rFonts w:ascii="Arial" w:hAnsi="Arial" w:cs="Arial"/>
          <w:sz w:val="26"/>
          <w:szCs w:val="26"/>
        </w:rPr>
      </w:pPr>
    </w:p>
    <w:p w:rsidR="0092457A" w:rsidRDefault="0092457A" w:rsidP="0092457A">
      <w:pPr>
        <w:spacing w:line="360" w:lineRule="auto"/>
        <w:jc w:val="center"/>
        <w:rPr>
          <w:rFonts w:ascii="Arial" w:hAnsi="Arial" w:cs="Arial"/>
          <w:sz w:val="26"/>
          <w:szCs w:val="26"/>
        </w:rPr>
      </w:pPr>
    </w:p>
    <w:p w:rsidR="0092457A" w:rsidRDefault="0092457A" w:rsidP="0092457A">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92457A" w:rsidRDefault="0092457A" w:rsidP="0092457A">
      <w:pPr>
        <w:jc w:val="center"/>
        <w:rPr>
          <w:rFonts w:ascii="Arial" w:eastAsia="Times New Roman" w:hAnsi="Arial" w:cs="Arial"/>
          <w:sz w:val="26"/>
          <w:szCs w:val="26"/>
        </w:rPr>
      </w:pPr>
    </w:p>
    <w:p w:rsidR="0092457A" w:rsidRDefault="0092457A" w:rsidP="0092457A">
      <w:pPr>
        <w:jc w:val="center"/>
        <w:rPr>
          <w:rFonts w:ascii="Arial" w:eastAsia="Times New Roman" w:hAnsi="Arial" w:cs="Arial"/>
          <w:sz w:val="26"/>
          <w:szCs w:val="26"/>
        </w:rPr>
      </w:pPr>
    </w:p>
    <w:p w:rsidR="0092457A" w:rsidRDefault="0092457A" w:rsidP="0092457A">
      <w:pPr>
        <w:rPr>
          <w:rFonts w:ascii="Arial" w:eastAsia="Times New Roman" w:hAnsi="Arial" w:cs="Arial"/>
          <w:sz w:val="26"/>
          <w:szCs w:val="26"/>
        </w:rPr>
      </w:pPr>
    </w:p>
    <w:p w:rsidR="0092457A" w:rsidRDefault="0092457A" w:rsidP="0092457A">
      <w:pPr>
        <w:jc w:val="center"/>
        <w:rPr>
          <w:rFonts w:ascii="Arial" w:eastAsia="Times New Roman" w:hAnsi="Arial" w:cs="Arial"/>
          <w:sz w:val="26"/>
          <w:szCs w:val="26"/>
        </w:rPr>
      </w:pPr>
    </w:p>
    <w:p w:rsidR="0092457A" w:rsidRDefault="0092457A" w:rsidP="0092457A">
      <w:pPr>
        <w:jc w:val="center"/>
        <w:rPr>
          <w:rFonts w:ascii="Arial" w:eastAsia="Times New Roman" w:hAnsi="Arial" w:cs="Arial"/>
          <w:sz w:val="26"/>
          <w:szCs w:val="26"/>
        </w:rPr>
      </w:pPr>
    </w:p>
    <w:p w:rsidR="0092457A" w:rsidRDefault="0092457A" w:rsidP="0092457A">
      <w:pPr>
        <w:spacing w:after="0"/>
        <w:jc w:val="center"/>
        <w:rPr>
          <w:rFonts w:ascii="Arial" w:hAnsi="Arial" w:cs="Arial"/>
          <w:sz w:val="26"/>
          <w:szCs w:val="26"/>
        </w:rPr>
      </w:pPr>
      <w:r>
        <w:rPr>
          <w:rFonts w:ascii="Arial" w:hAnsi="Arial" w:cs="Arial"/>
          <w:sz w:val="26"/>
          <w:szCs w:val="26"/>
        </w:rPr>
        <w:t>LICENCIADA LETICIA GARCIA SOTO.</w:t>
      </w:r>
    </w:p>
    <w:p w:rsidR="0092457A" w:rsidRPr="00514BDC" w:rsidRDefault="0092457A" w:rsidP="0092457A">
      <w:pPr>
        <w:spacing w:after="0"/>
        <w:jc w:val="center"/>
        <w:rPr>
          <w:rFonts w:ascii="Arial" w:hAnsi="Arial" w:cs="Arial"/>
          <w:sz w:val="26"/>
          <w:szCs w:val="26"/>
        </w:rPr>
      </w:pPr>
      <w:r>
        <w:rPr>
          <w:rFonts w:ascii="Arial" w:hAnsi="Arial" w:cs="Arial"/>
          <w:sz w:val="26"/>
          <w:szCs w:val="26"/>
        </w:rPr>
        <w:t xml:space="preserve">  SECRETARIA GENERAL DE ACUERDOS.</w:t>
      </w:r>
    </w:p>
    <w:p w:rsidR="0092457A" w:rsidRPr="00DB04B5" w:rsidRDefault="0092457A" w:rsidP="0092457A">
      <w:pPr>
        <w:pStyle w:val="Sinespaciado"/>
        <w:spacing w:line="360" w:lineRule="auto"/>
        <w:jc w:val="both"/>
        <w:rPr>
          <w:rFonts w:ascii="Arial" w:hAnsi="Arial" w:cs="Arial"/>
          <w:sz w:val="26"/>
          <w:szCs w:val="26"/>
        </w:rPr>
      </w:pPr>
    </w:p>
    <w:p w:rsidR="008238CF" w:rsidRPr="0092457A" w:rsidRDefault="008238CF" w:rsidP="0092457A">
      <w:pPr>
        <w:spacing w:after="0" w:line="360" w:lineRule="auto"/>
        <w:ind w:firstLine="708"/>
        <w:jc w:val="both"/>
        <w:rPr>
          <w:lang w:val="es-ES"/>
        </w:rPr>
      </w:pPr>
    </w:p>
    <w:sectPr w:rsidR="008238CF" w:rsidRPr="0092457A"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343" w:rsidRDefault="007B3343">
      <w:pPr>
        <w:spacing w:after="0" w:line="240" w:lineRule="auto"/>
      </w:pPr>
      <w:r>
        <w:separator/>
      </w:r>
    </w:p>
  </w:endnote>
  <w:endnote w:type="continuationSeparator" w:id="0">
    <w:p w:rsidR="007B3343" w:rsidRDefault="007B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3F" w:rsidRDefault="000164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3F" w:rsidRDefault="0001643F">
    <w:pPr>
      <w:pStyle w:val="Piedepgina"/>
    </w:pPr>
    <w:bookmarkStart w:id="0" w:name="_GoBack"/>
    <w:r>
      <w:rPr>
        <w:noProof/>
      </w:rPr>
      <w:drawing>
        <wp:anchor distT="0" distB="0" distL="114300" distR="114300" simplePos="0" relativeHeight="251660288" behindDoc="0" locked="0" layoutInCell="1" allowOverlap="1" wp14:anchorId="27ED77D5" wp14:editId="5C1ADC9B">
          <wp:simplePos x="0" y="0"/>
          <wp:positionH relativeFrom="column">
            <wp:posOffset>-1625947</wp:posOffset>
          </wp:positionH>
          <wp:positionV relativeFrom="paragraph">
            <wp:posOffset>-5364711</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3F" w:rsidRDefault="000164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343" w:rsidRDefault="007B3343">
      <w:pPr>
        <w:spacing w:after="0" w:line="240" w:lineRule="auto"/>
      </w:pPr>
      <w:r>
        <w:separator/>
      </w:r>
    </w:p>
  </w:footnote>
  <w:footnote w:type="continuationSeparator" w:id="0">
    <w:p w:rsidR="007B3343" w:rsidRDefault="007B3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01643F">
          <w:rPr>
            <w:noProof/>
          </w:rPr>
          <w:t>4</w:t>
        </w:r>
        <w:r>
          <w:fldChar w:fldCharType="end"/>
        </w:r>
      </w:p>
    </w:sdtContent>
  </w:sdt>
  <w:p w:rsidR="00126798" w:rsidRDefault="0001643F">
    <w:pPr>
      <w:pStyle w:val="Encabezado"/>
    </w:pPr>
    <w:r>
      <w:rPr>
        <w:noProof/>
      </w:rPr>
      <w:drawing>
        <wp:anchor distT="0" distB="0" distL="114300" distR="114300" simplePos="0" relativeHeight="251663360" behindDoc="0" locked="0" layoutInCell="1" allowOverlap="1" wp14:anchorId="640DEABF" wp14:editId="04F396BA">
          <wp:simplePos x="0" y="0"/>
          <wp:positionH relativeFrom="column">
            <wp:posOffset>5347565</wp:posOffset>
          </wp:positionH>
          <wp:positionV relativeFrom="paragraph">
            <wp:posOffset>4743911</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01643F">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114F69CE" wp14:editId="2E9AC925">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5168" behindDoc="1" locked="0" layoutInCell="1" allowOverlap="1" wp14:anchorId="03236AF5" wp14:editId="00CAFCAB">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3F" w:rsidRDefault="000164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1643F"/>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E3F54"/>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42630"/>
    <w:rsid w:val="003462E7"/>
    <w:rsid w:val="00350029"/>
    <w:rsid w:val="003533F7"/>
    <w:rsid w:val="003638AD"/>
    <w:rsid w:val="00363FD0"/>
    <w:rsid w:val="0037738A"/>
    <w:rsid w:val="003777EB"/>
    <w:rsid w:val="0039258D"/>
    <w:rsid w:val="0039535D"/>
    <w:rsid w:val="003959A9"/>
    <w:rsid w:val="003A3921"/>
    <w:rsid w:val="003B76B0"/>
    <w:rsid w:val="003C56CB"/>
    <w:rsid w:val="0040218E"/>
    <w:rsid w:val="004200B9"/>
    <w:rsid w:val="004546F1"/>
    <w:rsid w:val="00454891"/>
    <w:rsid w:val="0047251D"/>
    <w:rsid w:val="004A5C5B"/>
    <w:rsid w:val="004A764F"/>
    <w:rsid w:val="004C7B31"/>
    <w:rsid w:val="004D3FD5"/>
    <w:rsid w:val="004F032D"/>
    <w:rsid w:val="00501D58"/>
    <w:rsid w:val="00511C35"/>
    <w:rsid w:val="005153E1"/>
    <w:rsid w:val="005170DC"/>
    <w:rsid w:val="005245DE"/>
    <w:rsid w:val="0053444C"/>
    <w:rsid w:val="00547E2C"/>
    <w:rsid w:val="00573E33"/>
    <w:rsid w:val="00573F2D"/>
    <w:rsid w:val="005756D5"/>
    <w:rsid w:val="00576978"/>
    <w:rsid w:val="00591A61"/>
    <w:rsid w:val="005930DA"/>
    <w:rsid w:val="00593E84"/>
    <w:rsid w:val="005A12A8"/>
    <w:rsid w:val="005A7540"/>
    <w:rsid w:val="005B0F93"/>
    <w:rsid w:val="005C202B"/>
    <w:rsid w:val="005C6512"/>
    <w:rsid w:val="005D1DED"/>
    <w:rsid w:val="005F1F09"/>
    <w:rsid w:val="006011EC"/>
    <w:rsid w:val="00601462"/>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6532"/>
    <w:rsid w:val="006E7970"/>
    <w:rsid w:val="006F2458"/>
    <w:rsid w:val="006F4A81"/>
    <w:rsid w:val="006F6823"/>
    <w:rsid w:val="0071291A"/>
    <w:rsid w:val="007313EF"/>
    <w:rsid w:val="007325BB"/>
    <w:rsid w:val="00735250"/>
    <w:rsid w:val="00744977"/>
    <w:rsid w:val="00751298"/>
    <w:rsid w:val="00761BFC"/>
    <w:rsid w:val="00771872"/>
    <w:rsid w:val="00781BDB"/>
    <w:rsid w:val="007825AD"/>
    <w:rsid w:val="007B3343"/>
    <w:rsid w:val="007D51A7"/>
    <w:rsid w:val="007D57D5"/>
    <w:rsid w:val="007D6535"/>
    <w:rsid w:val="007E5B25"/>
    <w:rsid w:val="007F0D2C"/>
    <w:rsid w:val="007F4F00"/>
    <w:rsid w:val="00814B86"/>
    <w:rsid w:val="008238CF"/>
    <w:rsid w:val="00830A05"/>
    <w:rsid w:val="00850959"/>
    <w:rsid w:val="008B4464"/>
    <w:rsid w:val="008C6A10"/>
    <w:rsid w:val="008D3B78"/>
    <w:rsid w:val="008E0DC8"/>
    <w:rsid w:val="008F5AA5"/>
    <w:rsid w:val="00903ED0"/>
    <w:rsid w:val="00906BD1"/>
    <w:rsid w:val="00912974"/>
    <w:rsid w:val="009221B5"/>
    <w:rsid w:val="0092457A"/>
    <w:rsid w:val="00937993"/>
    <w:rsid w:val="00944038"/>
    <w:rsid w:val="00944FC4"/>
    <w:rsid w:val="00952E02"/>
    <w:rsid w:val="009569A2"/>
    <w:rsid w:val="00960527"/>
    <w:rsid w:val="00967447"/>
    <w:rsid w:val="009B57EF"/>
    <w:rsid w:val="009C3561"/>
    <w:rsid w:val="009D0511"/>
    <w:rsid w:val="009D1D1D"/>
    <w:rsid w:val="009E1B3A"/>
    <w:rsid w:val="009F0158"/>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AF47DB"/>
    <w:rsid w:val="00B13F19"/>
    <w:rsid w:val="00B27E60"/>
    <w:rsid w:val="00B33640"/>
    <w:rsid w:val="00B40427"/>
    <w:rsid w:val="00B456BE"/>
    <w:rsid w:val="00B504C4"/>
    <w:rsid w:val="00B539AC"/>
    <w:rsid w:val="00B53BB2"/>
    <w:rsid w:val="00B55539"/>
    <w:rsid w:val="00B61B46"/>
    <w:rsid w:val="00B62BAF"/>
    <w:rsid w:val="00B64581"/>
    <w:rsid w:val="00B82B55"/>
    <w:rsid w:val="00B856B0"/>
    <w:rsid w:val="00B86AE4"/>
    <w:rsid w:val="00B9529C"/>
    <w:rsid w:val="00BA12A5"/>
    <w:rsid w:val="00BB4206"/>
    <w:rsid w:val="00BC6777"/>
    <w:rsid w:val="00BD34D9"/>
    <w:rsid w:val="00BF0763"/>
    <w:rsid w:val="00BF49D0"/>
    <w:rsid w:val="00C131FA"/>
    <w:rsid w:val="00C14778"/>
    <w:rsid w:val="00C1665C"/>
    <w:rsid w:val="00C17F5F"/>
    <w:rsid w:val="00C30E20"/>
    <w:rsid w:val="00C32D5F"/>
    <w:rsid w:val="00C32FAF"/>
    <w:rsid w:val="00C34AD0"/>
    <w:rsid w:val="00C36A0E"/>
    <w:rsid w:val="00C42D77"/>
    <w:rsid w:val="00C4480F"/>
    <w:rsid w:val="00C4591E"/>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0029"/>
    <w:rsid w:val="00E16D22"/>
    <w:rsid w:val="00E249FF"/>
    <w:rsid w:val="00E43EDE"/>
    <w:rsid w:val="00E521E8"/>
    <w:rsid w:val="00E565F3"/>
    <w:rsid w:val="00E574F7"/>
    <w:rsid w:val="00E85F40"/>
    <w:rsid w:val="00EB17A6"/>
    <w:rsid w:val="00EB3D98"/>
    <w:rsid w:val="00EC1535"/>
    <w:rsid w:val="00EC41E7"/>
    <w:rsid w:val="00ED597C"/>
    <w:rsid w:val="00EE7540"/>
    <w:rsid w:val="00EF0F45"/>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B0A78"/>
    <w:rsid w:val="00FB27D3"/>
    <w:rsid w:val="00FD2D6F"/>
    <w:rsid w:val="00FE1D13"/>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924CB3-7570-4B84-A05B-ADD21707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D5ECD-EC59-4DBD-9620-34BBE1F7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1580</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18</cp:revision>
  <cp:lastPrinted>2019-04-05T19:19:00Z</cp:lastPrinted>
  <dcterms:created xsi:type="dcterms:W3CDTF">2019-04-12T01:57:00Z</dcterms:created>
  <dcterms:modified xsi:type="dcterms:W3CDTF">2019-06-25T17:02:00Z</dcterms:modified>
</cp:coreProperties>
</file>