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C189C" w:rsidRPr="00B668BB" w:rsidTr="00AB012A">
        <w:tc>
          <w:tcPr>
            <w:tcW w:w="2356" w:type="dxa"/>
          </w:tcPr>
          <w:p w:rsidR="00FC189C" w:rsidRPr="00B668BB" w:rsidRDefault="00FC189C" w:rsidP="00FC189C">
            <w:pPr>
              <w:spacing w:after="0" w:line="240" w:lineRule="auto"/>
              <w:jc w:val="both"/>
              <w:rPr>
                <w:rFonts w:ascii="Arial" w:hAnsi="Arial" w:cs="Arial"/>
                <w:b/>
                <w:sz w:val="26"/>
                <w:szCs w:val="26"/>
              </w:rPr>
            </w:pPr>
          </w:p>
        </w:tc>
        <w:tc>
          <w:tcPr>
            <w:tcW w:w="7426" w:type="dxa"/>
          </w:tcPr>
          <w:p w:rsidR="00FC189C" w:rsidRPr="00B668BB" w:rsidRDefault="00FC189C" w:rsidP="00FC189C">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SALA SUPERIOR DEL TRIBUNAL DE LO CONTENCIOSO ADMINISTRATIVO</w:t>
            </w:r>
            <w:r>
              <w:rPr>
                <w:rFonts w:ascii="Arial" w:hAnsi="Arial" w:cs="Arial"/>
                <w:b/>
                <w:iCs/>
                <w:caps/>
                <w:sz w:val="26"/>
                <w:szCs w:val="26"/>
              </w:rPr>
              <w:t xml:space="preserve"> y de cuentas </w:t>
            </w:r>
            <w:r w:rsidRPr="00B668BB">
              <w:rPr>
                <w:rFonts w:ascii="Arial" w:hAnsi="Arial" w:cs="Arial"/>
                <w:b/>
                <w:iCs/>
                <w:caps/>
                <w:sz w:val="26"/>
                <w:szCs w:val="26"/>
              </w:rPr>
              <w:t>DEL</w:t>
            </w:r>
            <w:r>
              <w:rPr>
                <w:rFonts w:ascii="Arial" w:hAnsi="Arial" w:cs="Arial"/>
                <w:b/>
                <w:iCs/>
                <w:caps/>
                <w:sz w:val="26"/>
                <w:szCs w:val="26"/>
              </w:rPr>
              <w:t xml:space="preserve"> PODER JUDICIAL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FC189C" w:rsidRPr="000A1F0F" w:rsidRDefault="00FC189C" w:rsidP="00FC189C">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FC189C" w:rsidRDefault="00FC189C" w:rsidP="00FC189C">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455783">
              <w:rPr>
                <w:rFonts w:ascii="Arial" w:hAnsi="Arial" w:cs="Arial"/>
                <w:b/>
                <w:iCs/>
                <w:caps/>
                <w:sz w:val="26"/>
                <w:szCs w:val="26"/>
                <w:lang w:val="es-PE"/>
              </w:rPr>
              <w:t>0476</w:t>
            </w:r>
            <w:r>
              <w:rPr>
                <w:rFonts w:ascii="Arial" w:hAnsi="Arial" w:cs="Arial"/>
                <w:b/>
                <w:iCs/>
                <w:caps/>
                <w:sz w:val="26"/>
                <w:szCs w:val="26"/>
                <w:lang w:val="es-PE"/>
              </w:rPr>
              <w:t>/2017</w:t>
            </w:r>
          </w:p>
          <w:p w:rsidR="00FC189C" w:rsidRPr="000A1F0F" w:rsidRDefault="00FC189C" w:rsidP="00FC189C">
            <w:pPr>
              <w:pStyle w:val="Encabezado"/>
              <w:ind w:right="51"/>
              <w:jc w:val="both"/>
              <w:rPr>
                <w:rFonts w:ascii="Arial" w:hAnsi="Arial" w:cs="Arial"/>
                <w:b/>
                <w:iCs/>
                <w:caps/>
                <w:sz w:val="26"/>
                <w:szCs w:val="26"/>
                <w:lang w:val="es-PE"/>
              </w:rPr>
            </w:pPr>
          </w:p>
          <w:p w:rsidR="00FC189C" w:rsidRDefault="00455783" w:rsidP="00FC189C">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EXPEDENTE: 0396</w:t>
            </w:r>
            <w:r w:rsidR="00FC189C">
              <w:rPr>
                <w:rFonts w:ascii="Arial" w:hAnsi="Arial" w:cs="Arial"/>
                <w:b/>
                <w:iCs/>
                <w:caps/>
                <w:sz w:val="26"/>
                <w:szCs w:val="26"/>
                <w:lang w:val="es-PE"/>
              </w:rPr>
              <w:t xml:space="preserve">/2016 de la </w:t>
            </w:r>
            <w:r>
              <w:rPr>
                <w:rFonts w:ascii="Arial" w:hAnsi="Arial" w:cs="Arial"/>
                <w:b/>
                <w:iCs/>
                <w:caps/>
                <w:sz w:val="26"/>
                <w:szCs w:val="26"/>
                <w:lang w:val="es-PE"/>
              </w:rPr>
              <w:t xml:space="preserve">SEXTA </w:t>
            </w:r>
            <w:r w:rsidR="00FC189C">
              <w:rPr>
                <w:rFonts w:ascii="Arial" w:hAnsi="Arial" w:cs="Arial"/>
                <w:b/>
                <w:iCs/>
                <w:caps/>
                <w:sz w:val="26"/>
                <w:szCs w:val="26"/>
                <w:lang w:val="es-PE"/>
              </w:rPr>
              <w:t>sala unitaria DE PRIMERA INSTANCIA.</w:t>
            </w:r>
          </w:p>
          <w:p w:rsidR="00FC189C" w:rsidRPr="000A1F0F" w:rsidRDefault="00FC189C" w:rsidP="00FC189C">
            <w:pPr>
              <w:pStyle w:val="Encabezado"/>
              <w:ind w:left="1119" w:right="51" w:hanging="1119"/>
              <w:jc w:val="both"/>
              <w:rPr>
                <w:rFonts w:ascii="Arial" w:hAnsi="Arial" w:cs="Arial"/>
                <w:b/>
                <w:iCs/>
                <w:caps/>
                <w:sz w:val="26"/>
                <w:szCs w:val="26"/>
                <w:lang w:val="es-PE"/>
              </w:rPr>
            </w:pPr>
          </w:p>
          <w:p w:rsidR="00FC189C" w:rsidRPr="000A1F0F" w:rsidRDefault="00FC189C" w:rsidP="00FC189C">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a MARÍA ELENA VILLA DE JARQUÍN. </w:t>
            </w:r>
          </w:p>
        </w:tc>
      </w:tr>
      <w:tr w:rsidR="00FC189C" w:rsidRPr="00B668BB" w:rsidTr="00AB012A">
        <w:tc>
          <w:tcPr>
            <w:tcW w:w="2356" w:type="dxa"/>
          </w:tcPr>
          <w:p w:rsidR="00FC189C" w:rsidRPr="00B668BB" w:rsidRDefault="00FC189C" w:rsidP="00FC189C">
            <w:pPr>
              <w:spacing w:after="0" w:line="240" w:lineRule="auto"/>
              <w:jc w:val="both"/>
              <w:rPr>
                <w:rFonts w:ascii="Arial" w:hAnsi="Arial" w:cs="Arial"/>
                <w:b/>
                <w:sz w:val="26"/>
                <w:szCs w:val="26"/>
              </w:rPr>
            </w:pPr>
          </w:p>
        </w:tc>
        <w:tc>
          <w:tcPr>
            <w:tcW w:w="7426" w:type="dxa"/>
          </w:tcPr>
          <w:p w:rsidR="00FC189C" w:rsidRPr="00B668BB" w:rsidRDefault="00FC189C" w:rsidP="001E7B33">
            <w:pPr>
              <w:tabs>
                <w:tab w:val="center" w:pos="364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r w:rsidR="001E7B33">
              <w:rPr>
                <w:rFonts w:ascii="Arial" w:hAnsi="Arial" w:cs="Arial"/>
                <w:b/>
                <w:i/>
                <w:iCs/>
                <w:caps/>
                <w:sz w:val="26"/>
                <w:szCs w:val="26"/>
              </w:rPr>
              <w:tab/>
            </w:r>
          </w:p>
        </w:tc>
      </w:tr>
      <w:tr w:rsidR="00FC189C" w:rsidRPr="00B668BB" w:rsidTr="00AB012A">
        <w:tc>
          <w:tcPr>
            <w:tcW w:w="2356" w:type="dxa"/>
          </w:tcPr>
          <w:p w:rsidR="00FC189C" w:rsidRPr="00B668BB" w:rsidRDefault="00FC189C" w:rsidP="00FC189C">
            <w:pPr>
              <w:spacing w:after="0" w:line="240" w:lineRule="auto"/>
              <w:jc w:val="both"/>
              <w:rPr>
                <w:rFonts w:ascii="Arial" w:hAnsi="Arial" w:cs="Arial"/>
                <w:b/>
                <w:sz w:val="26"/>
                <w:szCs w:val="26"/>
              </w:rPr>
            </w:pPr>
          </w:p>
        </w:tc>
        <w:tc>
          <w:tcPr>
            <w:tcW w:w="7426" w:type="dxa"/>
          </w:tcPr>
          <w:p w:rsidR="00FC189C" w:rsidRPr="00B668BB" w:rsidRDefault="00FC189C" w:rsidP="00FC189C">
            <w:pPr>
              <w:tabs>
                <w:tab w:val="left" w:pos="3103"/>
              </w:tabs>
              <w:spacing w:after="0" w:line="240" w:lineRule="auto"/>
              <w:ind w:left="2961" w:hanging="2961"/>
              <w:jc w:val="both"/>
              <w:rPr>
                <w:rFonts w:ascii="Arial" w:hAnsi="Arial" w:cs="Arial"/>
                <w:b/>
                <w:i/>
                <w:iCs/>
                <w:caps/>
                <w:sz w:val="26"/>
                <w:szCs w:val="26"/>
              </w:rPr>
            </w:pPr>
          </w:p>
        </w:tc>
      </w:tr>
    </w:tbl>
    <w:p w:rsidR="00FC189C" w:rsidRDefault="00FC189C" w:rsidP="00FC189C">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E045FF">
        <w:rPr>
          <w:rFonts w:ascii="Arial" w:hAnsi="Arial" w:cs="Arial"/>
          <w:b/>
          <w:sz w:val="26"/>
          <w:szCs w:val="26"/>
        </w:rPr>
        <w:t>09 NUEVE</w:t>
      </w:r>
      <w:r w:rsidR="00455783">
        <w:rPr>
          <w:rFonts w:ascii="Arial" w:hAnsi="Arial" w:cs="Arial"/>
          <w:b/>
          <w:sz w:val="26"/>
          <w:szCs w:val="26"/>
        </w:rPr>
        <w:t xml:space="preserve"> </w:t>
      </w:r>
      <w:r w:rsidR="00525343">
        <w:rPr>
          <w:rFonts w:ascii="Arial" w:hAnsi="Arial" w:cs="Arial"/>
          <w:b/>
          <w:sz w:val="26"/>
          <w:szCs w:val="26"/>
        </w:rPr>
        <w:t xml:space="preserve">DE NOVIEMBRE </w:t>
      </w:r>
      <w:r>
        <w:rPr>
          <w:rFonts w:ascii="Arial" w:hAnsi="Arial" w:cs="Arial"/>
          <w:b/>
          <w:sz w:val="26"/>
          <w:szCs w:val="26"/>
        </w:rPr>
        <w:t xml:space="preserve">DE </w:t>
      </w:r>
      <w:r w:rsidR="00E045FF">
        <w:rPr>
          <w:rFonts w:ascii="Arial" w:hAnsi="Arial" w:cs="Arial"/>
          <w:b/>
          <w:sz w:val="26"/>
          <w:szCs w:val="26"/>
        </w:rPr>
        <w:t>2017 DOS MIL DIECISIETE.</w:t>
      </w:r>
    </w:p>
    <w:p w:rsidR="00E045FF" w:rsidRDefault="00E045FF" w:rsidP="00FC189C">
      <w:pPr>
        <w:spacing w:after="0" w:line="360" w:lineRule="auto"/>
        <w:jc w:val="both"/>
        <w:rPr>
          <w:rFonts w:ascii="Arial" w:hAnsi="Arial" w:cs="Arial"/>
          <w:b/>
          <w:sz w:val="26"/>
          <w:szCs w:val="26"/>
        </w:rPr>
      </w:pPr>
    </w:p>
    <w:p w:rsidR="00FC189C" w:rsidRDefault="00FC189C" w:rsidP="00E045FF">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455783">
        <w:rPr>
          <w:rFonts w:ascii="Arial" w:hAnsi="Arial" w:cs="Arial"/>
          <w:b/>
          <w:sz w:val="26"/>
          <w:szCs w:val="26"/>
        </w:rPr>
        <w:t>0476</w:t>
      </w:r>
      <w:r w:rsidRPr="00623318">
        <w:rPr>
          <w:rFonts w:ascii="Arial" w:hAnsi="Arial" w:cs="Arial"/>
          <w:b/>
          <w:sz w:val="26"/>
          <w:szCs w:val="26"/>
        </w:rPr>
        <w:t>/201</w:t>
      </w:r>
      <w:r>
        <w:rPr>
          <w:rFonts w:ascii="Arial" w:hAnsi="Arial" w:cs="Arial"/>
          <w:b/>
          <w:sz w:val="26"/>
          <w:szCs w:val="26"/>
        </w:rPr>
        <w:t xml:space="preserve">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Pr="00C31CFE">
        <w:rPr>
          <w:rFonts w:ascii="Arial" w:hAnsi="Arial" w:cs="Arial"/>
          <w:sz w:val="26"/>
          <w:szCs w:val="26"/>
        </w:rPr>
        <w:t>el</w:t>
      </w:r>
      <w:r>
        <w:rPr>
          <w:rFonts w:ascii="Arial" w:hAnsi="Arial" w:cs="Arial"/>
          <w:sz w:val="26"/>
          <w:szCs w:val="26"/>
        </w:rPr>
        <w:t xml:space="preserve"> </w:t>
      </w:r>
      <w:r w:rsidR="00455783">
        <w:rPr>
          <w:rFonts w:ascii="Arial" w:hAnsi="Arial" w:cs="Arial"/>
          <w:b/>
          <w:sz w:val="26"/>
          <w:szCs w:val="26"/>
        </w:rPr>
        <w:t>TESORER</w:t>
      </w:r>
      <w:r w:rsidR="00241D7F">
        <w:rPr>
          <w:rFonts w:ascii="Arial" w:hAnsi="Arial" w:cs="Arial"/>
          <w:b/>
          <w:sz w:val="26"/>
          <w:szCs w:val="26"/>
        </w:rPr>
        <w:t>O</w:t>
      </w:r>
      <w:r>
        <w:rPr>
          <w:rFonts w:ascii="Arial" w:hAnsi="Arial" w:cs="Arial"/>
          <w:b/>
          <w:sz w:val="26"/>
          <w:szCs w:val="26"/>
        </w:rPr>
        <w:t xml:space="preserve"> MUNICIPAL</w:t>
      </w:r>
      <w:r w:rsidR="007861A2">
        <w:rPr>
          <w:rFonts w:ascii="Arial" w:hAnsi="Arial" w:cs="Arial"/>
          <w:b/>
          <w:sz w:val="26"/>
          <w:szCs w:val="26"/>
        </w:rPr>
        <w:t xml:space="preserve"> DEL  MUNICIPIO DE</w:t>
      </w:r>
      <w:r w:rsidR="00E045FF">
        <w:rPr>
          <w:rFonts w:ascii="Arial" w:hAnsi="Arial" w:cs="Arial"/>
          <w:b/>
          <w:sz w:val="26"/>
          <w:szCs w:val="26"/>
        </w:rPr>
        <w:t xml:space="preserve"> SANTA LUCÍ</w:t>
      </w:r>
      <w:r w:rsidR="00455783">
        <w:rPr>
          <w:rFonts w:ascii="Arial" w:hAnsi="Arial" w:cs="Arial"/>
          <w:b/>
          <w:sz w:val="26"/>
          <w:szCs w:val="26"/>
        </w:rPr>
        <w:t>A DEL CAMINO, OAXACA</w:t>
      </w:r>
      <w:r>
        <w:rPr>
          <w:rFonts w:ascii="Arial" w:hAnsi="Arial" w:cs="Arial"/>
          <w:sz w:val="26"/>
          <w:szCs w:val="26"/>
        </w:rPr>
        <w:t xml:space="preserve">; en contra de la parte relativa de la sentencia de </w:t>
      </w:r>
      <w:r w:rsidR="00455783">
        <w:rPr>
          <w:rFonts w:ascii="Arial" w:hAnsi="Arial" w:cs="Arial"/>
          <w:sz w:val="26"/>
          <w:szCs w:val="26"/>
        </w:rPr>
        <w:t xml:space="preserve">07 siete de julio </w:t>
      </w:r>
      <w:r>
        <w:rPr>
          <w:rFonts w:ascii="Arial" w:hAnsi="Arial" w:cs="Arial"/>
          <w:sz w:val="26"/>
          <w:szCs w:val="26"/>
        </w:rPr>
        <w:t xml:space="preserve"> de 2017 dos mil diecisiete, dictado en el </w:t>
      </w:r>
      <w:r w:rsidR="00455783">
        <w:rPr>
          <w:rFonts w:ascii="Arial" w:hAnsi="Arial" w:cs="Arial"/>
          <w:sz w:val="26"/>
          <w:szCs w:val="26"/>
        </w:rPr>
        <w:t xml:space="preserve">expediente principal </w:t>
      </w:r>
      <w:r w:rsidR="00455783">
        <w:rPr>
          <w:rFonts w:ascii="Arial" w:hAnsi="Arial" w:cs="Arial"/>
          <w:b/>
          <w:sz w:val="26"/>
          <w:szCs w:val="26"/>
        </w:rPr>
        <w:t>0396</w:t>
      </w:r>
      <w:r>
        <w:rPr>
          <w:rFonts w:ascii="Arial" w:hAnsi="Arial" w:cs="Arial"/>
          <w:b/>
          <w:sz w:val="26"/>
          <w:szCs w:val="26"/>
        </w:rPr>
        <w:t>/2016,</w:t>
      </w:r>
      <w:r w:rsidRPr="00C830CA">
        <w:rPr>
          <w:rFonts w:ascii="Arial" w:hAnsi="Arial" w:cs="Arial"/>
          <w:b/>
          <w:sz w:val="26"/>
          <w:szCs w:val="26"/>
        </w:rPr>
        <w:t xml:space="preserve"> </w:t>
      </w:r>
      <w:r w:rsidRPr="00C830CA">
        <w:rPr>
          <w:rFonts w:ascii="Arial" w:hAnsi="Arial" w:cs="Arial"/>
          <w:sz w:val="26"/>
          <w:szCs w:val="26"/>
        </w:rPr>
        <w:t xml:space="preserve">del índice de la </w:t>
      </w:r>
      <w:r w:rsidR="00455783">
        <w:rPr>
          <w:rFonts w:ascii="Arial" w:hAnsi="Arial" w:cs="Arial"/>
          <w:sz w:val="26"/>
          <w:szCs w:val="26"/>
        </w:rPr>
        <w:t xml:space="preserve">Sexta </w:t>
      </w:r>
      <w:r w:rsidRPr="00C830CA">
        <w:rPr>
          <w:rFonts w:ascii="Arial" w:hAnsi="Arial" w:cs="Arial"/>
          <w:sz w:val="26"/>
          <w:szCs w:val="26"/>
        </w:rPr>
        <w:t xml:space="preserve">Sala Unitaria de Primera Instancia, relativo al juicio de nulidad promovido por </w:t>
      </w:r>
      <w:r w:rsidR="00823137">
        <w:rPr>
          <w:rFonts w:ascii="Arial" w:hAnsi="Arial" w:cs="Arial"/>
          <w:b/>
          <w:sz w:val="26"/>
          <w:szCs w:val="26"/>
        </w:rPr>
        <w:t>**********</w:t>
      </w:r>
      <w:r>
        <w:rPr>
          <w:rFonts w:ascii="Arial" w:hAnsi="Arial" w:cs="Arial"/>
          <w:sz w:val="26"/>
          <w:szCs w:val="26"/>
        </w:rPr>
        <w:t xml:space="preserve">en contra del </w:t>
      </w:r>
      <w:r>
        <w:rPr>
          <w:rFonts w:ascii="Arial" w:hAnsi="Arial" w:cs="Arial"/>
          <w:b/>
          <w:sz w:val="26"/>
          <w:szCs w:val="26"/>
        </w:rPr>
        <w:t xml:space="preserve">POLICÍA VIAL </w:t>
      </w:r>
      <w:r w:rsidR="007861A2">
        <w:rPr>
          <w:rFonts w:ascii="Arial" w:hAnsi="Arial" w:cs="Arial"/>
          <w:b/>
          <w:sz w:val="26"/>
          <w:szCs w:val="26"/>
        </w:rPr>
        <w:t>DE</w:t>
      </w:r>
      <w:r w:rsidR="00E045FF">
        <w:rPr>
          <w:rFonts w:ascii="Arial" w:hAnsi="Arial" w:cs="Arial"/>
          <w:b/>
          <w:sz w:val="26"/>
          <w:szCs w:val="26"/>
        </w:rPr>
        <w:t xml:space="preserve"> SANTA LUCÍ</w:t>
      </w:r>
      <w:r w:rsidR="00455783">
        <w:rPr>
          <w:rFonts w:ascii="Arial" w:hAnsi="Arial" w:cs="Arial"/>
          <w:b/>
          <w:sz w:val="26"/>
          <w:szCs w:val="26"/>
        </w:rPr>
        <w:t>A DEL CAMINO, OAXACA</w:t>
      </w:r>
      <w:r w:rsidR="00455783">
        <w:rPr>
          <w:rFonts w:ascii="Arial" w:hAnsi="Arial" w:cs="Arial"/>
          <w:sz w:val="26"/>
          <w:szCs w:val="26"/>
        </w:rPr>
        <w:t>;</w:t>
      </w:r>
      <w:r w:rsidR="00455783"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 se admite. En consecuencia, se procede a dictar resolu</w:t>
      </w:r>
      <w:r>
        <w:rPr>
          <w:rFonts w:ascii="Arial" w:hAnsi="Arial" w:cs="Arial"/>
          <w:sz w:val="26"/>
          <w:szCs w:val="26"/>
        </w:rPr>
        <w:t>ción en los siguientes términos:</w:t>
      </w:r>
    </w:p>
    <w:p w:rsidR="00FC189C" w:rsidRDefault="00FC189C" w:rsidP="00FC189C">
      <w:pPr>
        <w:spacing w:after="0" w:line="360" w:lineRule="auto"/>
        <w:jc w:val="both"/>
        <w:rPr>
          <w:rFonts w:ascii="Arial" w:hAnsi="Arial" w:cs="Arial"/>
          <w:sz w:val="26"/>
          <w:szCs w:val="26"/>
        </w:rPr>
      </w:pPr>
    </w:p>
    <w:p w:rsidR="001139F3" w:rsidRDefault="00D2010F" w:rsidP="00FC189C">
      <w:pPr>
        <w:spacing w:after="0" w:line="360" w:lineRule="auto"/>
        <w:jc w:val="center"/>
        <w:rPr>
          <w:rFonts w:ascii="Arial" w:hAnsi="Arial" w:cs="Arial"/>
          <w:b/>
          <w:bCs/>
          <w:sz w:val="26"/>
          <w:szCs w:val="26"/>
        </w:rPr>
      </w:pPr>
      <w:r w:rsidRPr="00D2010F">
        <w:rPr>
          <w:rFonts w:ascii="Arial" w:hAnsi="Arial" w:cs="Arial"/>
          <w:b/>
          <w:bCs/>
          <w:sz w:val="26"/>
          <w:szCs w:val="26"/>
        </w:rPr>
        <w:t>R E S U L T A N D O</w:t>
      </w:r>
    </w:p>
    <w:p w:rsidR="001139F3" w:rsidRDefault="001139F3" w:rsidP="001139F3">
      <w:pPr>
        <w:spacing w:after="0" w:line="360" w:lineRule="auto"/>
        <w:jc w:val="center"/>
        <w:rPr>
          <w:rFonts w:ascii="Arial" w:hAnsi="Arial" w:cs="Arial"/>
          <w:b/>
          <w:bCs/>
          <w:sz w:val="26"/>
          <w:szCs w:val="26"/>
        </w:rPr>
      </w:pPr>
    </w:p>
    <w:p w:rsidR="001139F3" w:rsidRDefault="001139F3" w:rsidP="000C1F7C">
      <w:pPr>
        <w:spacing w:after="0" w:line="360" w:lineRule="auto"/>
        <w:jc w:val="both"/>
        <w:rPr>
          <w:rFonts w:ascii="Arial" w:hAnsi="Arial" w:cs="Arial"/>
          <w:sz w:val="26"/>
          <w:szCs w:val="26"/>
        </w:rPr>
      </w:pPr>
      <w:r>
        <w:rPr>
          <w:rFonts w:ascii="Arial" w:hAnsi="Arial" w:cs="Arial"/>
          <w:b/>
          <w:bCs/>
          <w:sz w:val="26"/>
          <w:szCs w:val="26"/>
        </w:rPr>
        <w:tab/>
      </w:r>
      <w:r w:rsidR="0002236D" w:rsidRPr="00372D3D">
        <w:rPr>
          <w:rFonts w:ascii="Arial" w:hAnsi="Arial" w:cs="Arial"/>
          <w:b/>
          <w:bCs/>
          <w:sz w:val="26"/>
          <w:szCs w:val="26"/>
        </w:rPr>
        <w:t xml:space="preserve">PRIMERO. </w:t>
      </w:r>
      <w:r w:rsidR="00697ECB">
        <w:rPr>
          <w:rFonts w:ascii="Arial" w:hAnsi="Arial" w:cs="Arial"/>
          <w:sz w:val="26"/>
          <w:szCs w:val="26"/>
        </w:rPr>
        <w:t xml:space="preserve">Inconforme con </w:t>
      </w:r>
      <w:r w:rsidR="002B66FB">
        <w:rPr>
          <w:rFonts w:ascii="Arial" w:hAnsi="Arial" w:cs="Arial"/>
          <w:sz w:val="26"/>
          <w:szCs w:val="26"/>
        </w:rPr>
        <w:t>la parte relativa de la sentencia</w:t>
      </w:r>
      <w:r w:rsidR="00697ECB">
        <w:rPr>
          <w:rFonts w:ascii="Arial" w:hAnsi="Arial" w:cs="Arial"/>
          <w:sz w:val="26"/>
          <w:szCs w:val="26"/>
        </w:rPr>
        <w:t xml:space="preserve"> de </w:t>
      </w:r>
      <w:r w:rsidR="00455783">
        <w:rPr>
          <w:rFonts w:ascii="Arial" w:hAnsi="Arial" w:cs="Arial"/>
          <w:sz w:val="26"/>
          <w:szCs w:val="26"/>
        </w:rPr>
        <w:t>07 siete de julio de 2017</w:t>
      </w:r>
      <w:r w:rsidR="002B66FB">
        <w:rPr>
          <w:rFonts w:ascii="Arial" w:hAnsi="Arial" w:cs="Arial"/>
          <w:sz w:val="26"/>
          <w:szCs w:val="26"/>
        </w:rPr>
        <w:t xml:space="preserve"> dos mil dieci</w:t>
      </w:r>
      <w:r w:rsidR="00455783">
        <w:rPr>
          <w:rFonts w:ascii="Arial" w:hAnsi="Arial" w:cs="Arial"/>
          <w:sz w:val="26"/>
          <w:szCs w:val="26"/>
        </w:rPr>
        <w:t>siete</w:t>
      </w:r>
      <w:r w:rsidR="0041349D">
        <w:rPr>
          <w:rFonts w:ascii="Arial" w:hAnsi="Arial" w:cs="Arial"/>
          <w:sz w:val="26"/>
          <w:szCs w:val="26"/>
        </w:rPr>
        <w:t>,</w:t>
      </w:r>
      <w:r w:rsidR="0002236D" w:rsidRPr="00372D3D">
        <w:rPr>
          <w:rFonts w:ascii="Arial" w:hAnsi="Arial" w:cs="Arial"/>
          <w:sz w:val="26"/>
          <w:szCs w:val="26"/>
        </w:rPr>
        <w:t xml:space="preserve"> dictad</w:t>
      </w:r>
      <w:r w:rsidR="00455783">
        <w:rPr>
          <w:rFonts w:ascii="Arial" w:hAnsi="Arial" w:cs="Arial"/>
          <w:sz w:val="26"/>
          <w:szCs w:val="26"/>
        </w:rPr>
        <w:t>a</w:t>
      </w:r>
      <w:r w:rsidR="0002236D">
        <w:rPr>
          <w:rFonts w:ascii="Arial" w:hAnsi="Arial" w:cs="Arial"/>
          <w:sz w:val="26"/>
          <w:szCs w:val="26"/>
        </w:rPr>
        <w:t xml:space="preserve"> por </w:t>
      </w:r>
      <w:r w:rsidR="00303020">
        <w:rPr>
          <w:rFonts w:ascii="Arial" w:hAnsi="Arial" w:cs="Arial"/>
          <w:sz w:val="26"/>
          <w:szCs w:val="26"/>
        </w:rPr>
        <w:t>la</w:t>
      </w:r>
      <w:r w:rsidR="002B66FB">
        <w:rPr>
          <w:rFonts w:ascii="Arial" w:hAnsi="Arial" w:cs="Arial"/>
          <w:sz w:val="26"/>
          <w:szCs w:val="26"/>
        </w:rPr>
        <w:t xml:space="preserve"> </w:t>
      </w:r>
      <w:r w:rsidR="00455783">
        <w:rPr>
          <w:rFonts w:ascii="Arial" w:hAnsi="Arial" w:cs="Arial"/>
          <w:sz w:val="26"/>
          <w:szCs w:val="26"/>
        </w:rPr>
        <w:t xml:space="preserve">Sexta </w:t>
      </w:r>
      <w:r w:rsidR="002B66FB">
        <w:rPr>
          <w:rFonts w:ascii="Arial" w:hAnsi="Arial" w:cs="Arial"/>
          <w:sz w:val="26"/>
          <w:szCs w:val="26"/>
        </w:rPr>
        <w:t>Sala Unitaria de</w:t>
      </w:r>
      <w:r w:rsidR="00303020">
        <w:rPr>
          <w:rFonts w:ascii="Arial" w:hAnsi="Arial" w:cs="Arial"/>
          <w:sz w:val="26"/>
          <w:szCs w:val="26"/>
        </w:rPr>
        <w:t xml:space="preserve"> </w:t>
      </w:r>
      <w:r w:rsidR="002B66FB">
        <w:rPr>
          <w:rFonts w:ascii="Arial" w:hAnsi="Arial" w:cs="Arial"/>
          <w:sz w:val="26"/>
          <w:szCs w:val="26"/>
        </w:rPr>
        <w:t>Primera Instancia del Tribunal</w:t>
      </w:r>
      <w:r w:rsidR="0041349D">
        <w:rPr>
          <w:rFonts w:ascii="Arial" w:hAnsi="Arial" w:cs="Arial"/>
          <w:sz w:val="26"/>
          <w:szCs w:val="26"/>
        </w:rPr>
        <w:t xml:space="preserve"> de lo Contencioso Administrativo</w:t>
      </w:r>
      <w:r w:rsidR="002B66FB">
        <w:rPr>
          <w:rFonts w:ascii="Arial" w:hAnsi="Arial" w:cs="Arial"/>
          <w:sz w:val="26"/>
          <w:szCs w:val="26"/>
        </w:rPr>
        <w:t xml:space="preserve"> y de Cuentas</w:t>
      </w:r>
      <w:r w:rsidR="0041349D">
        <w:rPr>
          <w:rFonts w:ascii="Arial" w:hAnsi="Arial" w:cs="Arial"/>
          <w:sz w:val="26"/>
          <w:szCs w:val="26"/>
        </w:rPr>
        <w:t xml:space="preserve"> </w:t>
      </w:r>
      <w:r w:rsidR="00902A41">
        <w:rPr>
          <w:rFonts w:ascii="Arial" w:hAnsi="Arial" w:cs="Arial"/>
          <w:sz w:val="26"/>
          <w:szCs w:val="26"/>
        </w:rPr>
        <w:t>del Poder Judicial del Estado</w:t>
      </w:r>
      <w:r w:rsidR="0002236D">
        <w:rPr>
          <w:rFonts w:ascii="Arial" w:hAnsi="Arial" w:cs="Arial"/>
          <w:sz w:val="26"/>
          <w:szCs w:val="26"/>
        </w:rPr>
        <w:t xml:space="preserve">, </w:t>
      </w:r>
      <w:r w:rsidR="00F3568E">
        <w:rPr>
          <w:rFonts w:ascii="Arial" w:hAnsi="Arial" w:cs="Arial"/>
          <w:sz w:val="26"/>
          <w:szCs w:val="26"/>
        </w:rPr>
        <w:t>el</w:t>
      </w:r>
      <w:r w:rsidR="001F03C6" w:rsidRPr="001F03C6">
        <w:rPr>
          <w:rFonts w:ascii="Arial" w:hAnsi="Arial" w:cs="Arial"/>
          <w:b/>
          <w:sz w:val="26"/>
          <w:szCs w:val="26"/>
        </w:rPr>
        <w:t xml:space="preserve"> </w:t>
      </w:r>
      <w:r w:rsidR="00902A41">
        <w:rPr>
          <w:rFonts w:ascii="Arial" w:hAnsi="Arial" w:cs="Arial"/>
          <w:b/>
          <w:sz w:val="26"/>
          <w:szCs w:val="26"/>
        </w:rPr>
        <w:t>TESORERO MUNICIPA</w:t>
      </w:r>
      <w:r w:rsidR="007861A2">
        <w:rPr>
          <w:rFonts w:ascii="Arial" w:hAnsi="Arial" w:cs="Arial"/>
          <w:b/>
          <w:sz w:val="26"/>
          <w:szCs w:val="26"/>
        </w:rPr>
        <w:t xml:space="preserve">L </w:t>
      </w:r>
      <w:r w:rsidR="00E045FF">
        <w:rPr>
          <w:rFonts w:ascii="Arial" w:hAnsi="Arial" w:cs="Arial"/>
          <w:b/>
          <w:sz w:val="26"/>
          <w:szCs w:val="26"/>
        </w:rPr>
        <w:t>DEL MUNICIPIO DE SANTA LUCÍ</w:t>
      </w:r>
      <w:r w:rsidR="00455783">
        <w:rPr>
          <w:rFonts w:ascii="Arial" w:hAnsi="Arial" w:cs="Arial"/>
          <w:b/>
          <w:sz w:val="26"/>
          <w:szCs w:val="26"/>
        </w:rPr>
        <w:t>A DEL CAMINO, OAXACA</w:t>
      </w:r>
      <w:r w:rsidR="00902A41">
        <w:rPr>
          <w:rFonts w:ascii="Arial" w:hAnsi="Arial" w:cs="Arial"/>
          <w:sz w:val="26"/>
          <w:szCs w:val="26"/>
        </w:rPr>
        <w:t>,</w:t>
      </w:r>
      <w:r w:rsidR="0002236D" w:rsidRPr="00372D3D">
        <w:rPr>
          <w:rFonts w:ascii="Arial" w:hAnsi="Arial" w:cs="Arial"/>
          <w:b/>
          <w:sz w:val="26"/>
          <w:szCs w:val="26"/>
        </w:rPr>
        <w:t xml:space="preserve"> </w:t>
      </w:r>
      <w:r w:rsidR="00F3568E">
        <w:rPr>
          <w:rFonts w:ascii="Arial" w:hAnsi="Arial" w:cs="Arial"/>
          <w:sz w:val="26"/>
          <w:szCs w:val="26"/>
        </w:rPr>
        <w:t>interpuso</w:t>
      </w:r>
      <w:r w:rsidR="0002236D" w:rsidRPr="00372D3D">
        <w:rPr>
          <w:rFonts w:ascii="Arial" w:hAnsi="Arial" w:cs="Arial"/>
          <w:sz w:val="26"/>
          <w:szCs w:val="26"/>
        </w:rPr>
        <w:t xml:space="preserve"> en</w:t>
      </w:r>
      <w:r w:rsidR="0002236D">
        <w:rPr>
          <w:rFonts w:ascii="Arial" w:hAnsi="Arial" w:cs="Arial"/>
          <w:sz w:val="26"/>
          <w:szCs w:val="26"/>
        </w:rPr>
        <w:t xml:space="preserve"> </w:t>
      </w:r>
      <w:r w:rsidR="0091304F">
        <w:rPr>
          <w:rFonts w:ascii="Arial" w:hAnsi="Arial" w:cs="Arial"/>
          <w:sz w:val="26"/>
          <w:szCs w:val="26"/>
        </w:rPr>
        <w:t>su contra recurso de revisión.</w:t>
      </w:r>
    </w:p>
    <w:p w:rsidR="001139F3" w:rsidRDefault="001139F3" w:rsidP="000C1F7C">
      <w:pPr>
        <w:spacing w:after="0" w:line="360" w:lineRule="auto"/>
        <w:jc w:val="both"/>
        <w:rPr>
          <w:rFonts w:ascii="Arial" w:hAnsi="Arial" w:cs="Arial"/>
          <w:sz w:val="26"/>
          <w:szCs w:val="26"/>
        </w:rPr>
      </w:pPr>
    </w:p>
    <w:p w:rsidR="007861A2" w:rsidRPr="007861A2" w:rsidRDefault="001139F3" w:rsidP="000C1F7C">
      <w:pPr>
        <w:spacing w:after="0" w:line="360" w:lineRule="auto"/>
        <w:jc w:val="both"/>
        <w:rPr>
          <w:rFonts w:ascii="Arial" w:hAnsi="Arial" w:cs="Arial"/>
          <w:bCs/>
          <w:sz w:val="26"/>
          <w:szCs w:val="26"/>
        </w:rPr>
      </w:pPr>
      <w:r>
        <w:rPr>
          <w:rFonts w:ascii="Arial" w:hAnsi="Arial" w:cs="Arial"/>
          <w:sz w:val="26"/>
          <w:szCs w:val="26"/>
        </w:rPr>
        <w:tab/>
      </w:r>
      <w:r w:rsidR="001144A1">
        <w:rPr>
          <w:rFonts w:ascii="Arial" w:hAnsi="Arial" w:cs="Arial"/>
          <w:b/>
          <w:bCs/>
          <w:sz w:val="26"/>
          <w:szCs w:val="26"/>
          <w:lang w:val="es-MX"/>
        </w:rPr>
        <w:t>SEGUNDO.</w:t>
      </w:r>
      <w:r w:rsidR="001144A1" w:rsidRPr="006E349D">
        <w:rPr>
          <w:rFonts w:ascii="Arial" w:hAnsi="Arial" w:cs="Arial"/>
          <w:b/>
          <w:bCs/>
          <w:sz w:val="26"/>
          <w:szCs w:val="26"/>
          <w:lang w:val="es-MX"/>
        </w:rPr>
        <w:t xml:space="preserve"> </w:t>
      </w:r>
      <w:r w:rsidR="007861A2">
        <w:rPr>
          <w:rFonts w:ascii="Arial" w:hAnsi="Arial" w:cs="Arial"/>
          <w:bCs/>
          <w:sz w:val="26"/>
          <w:szCs w:val="26"/>
        </w:rPr>
        <w:t>Los puntos resolutivos de la sentencia recurrida son los siguientes:</w:t>
      </w:r>
    </w:p>
    <w:p w:rsidR="0079003E" w:rsidRDefault="00902A41"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sidRPr="00902A41">
        <w:rPr>
          <w:rFonts w:ascii="Arial" w:eastAsia="Times New Roman" w:hAnsi="Arial" w:cs="Arial"/>
          <w:b/>
          <w:bCs/>
          <w:iCs/>
          <w:lang w:eastAsia="es-ES"/>
        </w:rPr>
        <w:t>“PRIMERO.</w:t>
      </w:r>
      <w:r w:rsidR="00455783">
        <w:rPr>
          <w:rFonts w:ascii="Arial" w:eastAsia="Times New Roman" w:hAnsi="Arial" w:cs="Arial"/>
          <w:bCs/>
          <w:iCs/>
          <w:lang w:eastAsia="es-ES"/>
        </w:rPr>
        <w:t xml:space="preserve"> Esta Sexta sala unitaria fue competente para conocer </w:t>
      </w:r>
      <w:r w:rsidR="00455783">
        <w:rPr>
          <w:rFonts w:ascii="Arial" w:eastAsia="Times New Roman" w:hAnsi="Arial" w:cs="Arial"/>
          <w:bCs/>
          <w:iCs/>
          <w:lang w:eastAsia="es-ES"/>
        </w:rPr>
        <w:lastRenderedPageBreak/>
        <w:t>y resolver del presente asunto</w:t>
      </w:r>
      <w:r w:rsidR="005B72AF">
        <w:rPr>
          <w:rFonts w:ascii="Arial" w:eastAsia="Times New Roman" w:hAnsi="Arial" w:cs="Arial"/>
          <w:bCs/>
          <w:iCs/>
          <w:lang w:eastAsia="es-ES"/>
        </w:rPr>
        <w:t xml:space="preserve">.- - - - - - - - - - - - - - - - - - - - - - - - - - </w:t>
      </w:r>
    </w:p>
    <w:p w:rsidR="00455783" w:rsidRDefault="00902A41"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sidRPr="00902A41">
        <w:rPr>
          <w:rFonts w:ascii="Arial" w:eastAsia="Times New Roman" w:hAnsi="Arial" w:cs="Arial"/>
          <w:b/>
          <w:bCs/>
          <w:iCs/>
          <w:lang w:eastAsia="es-ES"/>
        </w:rPr>
        <w:t>SEGUNDO.</w:t>
      </w:r>
      <w:r w:rsidR="00455783">
        <w:rPr>
          <w:rFonts w:ascii="Arial" w:eastAsia="Times New Roman" w:hAnsi="Arial" w:cs="Arial"/>
          <w:b/>
          <w:bCs/>
          <w:iCs/>
          <w:lang w:eastAsia="es-ES"/>
        </w:rPr>
        <w:t xml:space="preserve"> </w:t>
      </w:r>
      <w:r w:rsidR="00455783">
        <w:rPr>
          <w:rFonts w:ascii="Arial" w:eastAsia="Times New Roman" w:hAnsi="Arial" w:cs="Arial"/>
          <w:bCs/>
          <w:iCs/>
          <w:lang w:eastAsia="es-ES"/>
        </w:rPr>
        <w:t>Por las Razones expuestas en el considerando Quinto, no SE SOBRESEE el juicio</w:t>
      </w:r>
      <w:r w:rsidRPr="00902A41">
        <w:rPr>
          <w:rFonts w:ascii="Arial" w:eastAsia="Times New Roman" w:hAnsi="Arial" w:cs="Arial"/>
          <w:bCs/>
          <w:iCs/>
          <w:lang w:eastAsia="es-ES"/>
        </w:rPr>
        <w:t>. - - - - - - - - - - - - - - - -</w:t>
      </w:r>
      <w:r w:rsidR="0079003E">
        <w:rPr>
          <w:rFonts w:ascii="Arial" w:eastAsia="Times New Roman" w:hAnsi="Arial" w:cs="Arial"/>
          <w:bCs/>
          <w:iCs/>
          <w:lang w:eastAsia="es-ES"/>
        </w:rPr>
        <w:t xml:space="preserve"> - - - - - - </w:t>
      </w:r>
    </w:p>
    <w:p w:rsidR="00B37B67" w:rsidRPr="00455783" w:rsidRDefault="00902A41" w:rsidP="00455783">
      <w:pPr>
        <w:widowControl w:val="0"/>
        <w:tabs>
          <w:tab w:val="left" w:pos="7938"/>
        </w:tabs>
        <w:spacing w:before="240" w:after="0" w:line="360" w:lineRule="auto"/>
        <w:ind w:left="1134" w:right="616"/>
        <w:jc w:val="both"/>
        <w:rPr>
          <w:rFonts w:ascii="Arial" w:eastAsia="Times New Roman" w:hAnsi="Arial" w:cs="Arial"/>
          <w:b/>
          <w:bCs/>
          <w:iCs/>
          <w:lang w:eastAsia="es-ES"/>
        </w:rPr>
      </w:pPr>
      <w:r w:rsidRPr="00902A41">
        <w:rPr>
          <w:rFonts w:ascii="Arial" w:eastAsia="Times New Roman" w:hAnsi="Arial" w:cs="Arial"/>
          <w:b/>
          <w:bCs/>
          <w:iCs/>
          <w:lang w:eastAsia="es-ES"/>
        </w:rPr>
        <w:t>TERCERO.</w:t>
      </w:r>
      <w:r w:rsidR="00455783">
        <w:rPr>
          <w:rFonts w:ascii="Arial" w:eastAsia="Times New Roman" w:hAnsi="Arial" w:cs="Arial"/>
          <w:b/>
          <w:bCs/>
          <w:iCs/>
          <w:lang w:eastAsia="es-ES"/>
        </w:rPr>
        <w:t xml:space="preserve"> </w:t>
      </w:r>
      <w:r w:rsidR="00B37B67">
        <w:rPr>
          <w:rFonts w:ascii="Arial" w:eastAsia="Times New Roman" w:hAnsi="Arial" w:cs="Arial"/>
          <w:bCs/>
          <w:iCs/>
          <w:lang w:eastAsia="es-ES"/>
        </w:rPr>
        <w:t xml:space="preserve">Se declara la </w:t>
      </w:r>
      <w:r w:rsidR="00B37B67" w:rsidRPr="005B72AF">
        <w:rPr>
          <w:rFonts w:ascii="Arial" w:eastAsia="Times New Roman" w:hAnsi="Arial" w:cs="Arial"/>
          <w:b/>
          <w:bCs/>
          <w:iCs/>
          <w:lang w:eastAsia="es-ES"/>
        </w:rPr>
        <w:t>NULIDAD LISA Y LLANA</w:t>
      </w:r>
      <w:r w:rsidR="00B37B67">
        <w:rPr>
          <w:rFonts w:ascii="Arial" w:eastAsia="Times New Roman" w:hAnsi="Arial" w:cs="Arial"/>
          <w:bCs/>
          <w:iCs/>
          <w:lang w:eastAsia="es-ES"/>
        </w:rPr>
        <w:t xml:space="preserve"> del acta de </w:t>
      </w:r>
      <w:r w:rsidR="00D13EF8">
        <w:rPr>
          <w:rFonts w:ascii="Arial" w:eastAsia="Times New Roman" w:hAnsi="Arial" w:cs="Arial"/>
          <w:bCs/>
          <w:iCs/>
          <w:lang w:eastAsia="es-ES"/>
        </w:rPr>
        <w:t>infracción</w:t>
      </w:r>
      <w:r w:rsidR="00455783">
        <w:rPr>
          <w:rFonts w:ascii="Arial" w:eastAsia="Times New Roman" w:hAnsi="Arial" w:cs="Arial"/>
          <w:bCs/>
          <w:iCs/>
          <w:lang w:eastAsia="es-ES"/>
        </w:rPr>
        <w:t xml:space="preserve"> folio 2302</w:t>
      </w:r>
      <w:r w:rsidR="00B37B67">
        <w:rPr>
          <w:rFonts w:ascii="Arial" w:eastAsia="Times New Roman" w:hAnsi="Arial" w:cs="Arial"/>
          <w:bCs/>
          <w:iCs/>
          <w:lang w:eastAsia="es-ES"/>
        </w:rPr>
        <w:t xml:space="preserve"> de </w:t>
      </w:r>
      <w:r w:rsidR="00455783">
        <w:rPr>
          <w:rFonts w:ascii="Arial" w:eastAsia="Times New Roman" w:hAnsi="Arial" w:cs="Arial"/>
          <w:bCs/>
          <w:iCs/>
          <w:lang w:eastAsia="es-ES"/>
        </w:rPr>
        <w:t xml:space="preserve">20 </w:t>
      </w:r>
      <w:r w:rsidR="00B37B67">
        <w:rPr>
          <w:rFonts w:ascii="Arial" w:eastAsia="Times New Roman" w:hAnsi="Arial" w:cs="Arial"/>
          <w:bCs/>
          <w:iCs/>
          <w:lang w:eastAsia="es-ES"/>
        </w:rPr>
        <w:t>veinte</w:t>
      </w:r>
      <w:r w:rsidR="00E045FF">
        <w:rPr>
          <w:rFonts w:ascii="Arial" w:eastAsia="Times New Roman" w:hAnsi="Arial" w:cs="Arial"/>
          <w:bCs/>
          <w:iCs/>
          <w:lang w:eastAsia="es-ES"/>
        </w:rPr>
        <w:t xml:space="preserve"> de julio </w:t>
      </w:r>
      <w:r w:rsidR="00455783">
        <w:rPr>
          <w:rFonts w:ascii="Arial" w:eastAsia="Times New Roman" w:hAnsi="Arial" w:cs="Arial"/>
          <w:bCs/>
          <w:iCs/>
          <w:lang w:eastAsia="es-ES"/>
        </w:rPr>
        <w:t xml:space="preserve"> 2015 dos mil quince, relacionada con el </w:t>
      </w:r>
      <w:r w:rsidR="00BB720D">
        <w:rPr>
          <w:rFonts w:ascii="Arial" w:eastAsia="Times New Roman" w:hAnsi="Arial" w:cs="Arial"/>
          <w:bCs/>
          <w:iCs/>
          <w:lang w:eastAsia="es-ES"/>
        </w:rPr>
        <w:t>vehículo</w:t>
      </w:r>
      <w:r w:rsidR="00455783">
        <w:rPr>
          <w:rFonts w:ascii="Arial" w:eastAsia="Times New Roman" w:hAnsi="Arial" w:cs="Arial"/>
          <w:bCs/>
          <w:iCs/>
          <w:lang w:eastAsia="es-ES"/>
        </w:rPr>
        <w:t xml:space="preserve"> tipo </w:t>
      </w:r>
      <w:proofErr w:type="spellStart"/>
      <w:r w:rsidR="00455783">
        <w:rPr>
          <w:rFonts w:ascii="Arial" w:eastAsia="Times New Roman" w:hAnsi="Arial" w:cs="Arial"/>
          <w:bCs/>
          <w:iCs/>
          <w:lang w:eastAsia="es-ES"/>
        </w:rPr>
        <w:t>Jetta</w:t>
      </w:r>
      <w:proofErr w:type="spellEnd"/>
      <w:r w:rsidR="00E045FF">
        <w:rPr>
          <w:rFonts w:ascii="Arial" w:eastAsia="Times New Roman" w:hAnsi="Arial" w:cs="Arial"/>
          <w:bCs/>
          <w:iCs/>
          <w:lang w:eastAsia="es-ES"/>
        </w:rPr>
        <w:t xml:space="preserve">, color Blanco, con placas </w:t>
      </w:r>
      <w:r w:rsidR="00823137">
        <w:rPr>
          <w:rFonts w:ascii="Arial" w:eastAsia="Times New Roman" w:hAnsi="Arial" w:cs="Arial"/>
          <w:bCs/>
          <w:iCs/>
          <w:lang w:eastAsia="es-ES"/>
        </w:rPr>
        <w:t>**********</w:t>
      </w:r>
      <w:r w:rsidR="00BB720D">
        <w:rPr>
          <w:rFonts w:ascii="Arial" w:eastAsia="Times New Roman" w:hAnsi="Arial" w:cs="Arial"/>
          <w:bCs/>
          <w:iCs/>
          <w:lang w:eastAsia="es-ES"/>
        </w:rPr>
        <w:t>, del Estado de México, emitida por el policía Vial número estadístico PV-112 Alfredo Salvatore Jiménez Silva, de la Comisión de Seguridad Publica, Vialidad del Municipio  de Santa Lu</w:t>
      </w:r>
      <w:r w:rsidR="00C10B57">
        <w:rPr>
          <w:rFonts w:ascii="Arial" w:eastAsia="Times New Roman" w:hAnsi="Arial" w:cs="Arial"/>
          <w:bCs/>
          <w:iCs/>
          <w:lang w:eastAsia="es-ES"/>
        </w:rPr>
        <w:t>cia del Camino, Oaxaca de Juárez</w:t>
      </w:r>
      <w:r w:rsidR="00BB720D">
        <w:rPr>
          <w:rFonts w:ascii="Arial" w:eastAsia="Times New Roman" w:hAnsi="Arial" w:cs="Arial"/>
          <w:bCs/>
          <w:iCs/>
          <w:lang w:eastAsia="es-ES"/>
        </w:rPr>
        <w:t xml:space="preserve">. </w:t>
      </w:r>
      <w:r w:rsidR="00C10B57">
        <w:rPr>
          <w:rFonts w:ascii="Arial" w:eastAsia="Times New Roman" w:hAnsi="Arial" w:cs="Arial"/>
          <w:bCs/>
          <w:iCs/>
          <w:lang w:eastAsia="es-ES"/>
        </w:rPr>
        <w:t xml:space="preserve">- - - - - - - - - - - - - - - </w:t>
      </w:r>
      <w:r w:rsidR="00B37B67">
        <w:rPr>
          <w:rFonts w:ascii="Arial" w:eastAsia="Times New Roman" w:hAnsi="Arial" w:cs="Arial"/>
          <w:bCs/>
          <w:iCs/>
          <w:lang w:eastAsia="es-ES"/>
        </w:rPr>
        <w:t xml:space="preserve">- - - - - </w:t>
      </w:r>
    </w:p>
    <w:p w:rsidR="00C10B57" w:rsidRDefault="00C10B57"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t>CUARTO</w:t>
      </w:r>
      <w:r w:rsidR="0029593C">
        <w:rPr>
          <w:rFonts w:ascii="Arial" w:eastAsia="Times New Roman" w:hAnsi="Arial" w:cs="Arial"/>
          <w:b/>
          <w:bCs/>
          <w:iCs/>
          <w:lang w:eastAsia="es-ES"/>
        </w:rPr>
        <w:t>.-</w:t>
      </w:r>
      <w:r w:rsidR="00B37B67">
        <w:rPr>
          <w:rFonts w:ascii="Arial" w:eastAsia="Times New Roman" w:hAnsi="Arial" w:cs="Arial"/>
          <w:b/>
          <w:bCs/>
          <w:iCs/>
          <w:lang w:eastAsia="es-ES"/>
        </w:rPr>
        <w:t xml:space="preserve"> </w:t>
      </w:r>
      <w:r w:rsidR="00B37B67" w:rsidRPr="00D13EF8">
        <w:rPr>
          <w:rFonts w:ascii="Arial" w:eastAsia="Times New Roman" w:hAnsi="Arial" w:cs="Arial"/>
          <w:bCs/>
          <w:iCs/>
          <w:lang w:eastAsia="es-ES"/>
        </w:rPr>
        <w:t xml:space="preserve">Se ordena al Tesorero Municipal </w:t>
      </w:r>
      <w:r w:rsidR="00E045FF">
        <w:rPr>
          <w:rFonts w:ascii="Arial" w:eastAsia="Times New Roman" w:hAnsi="Arial" w:cs="Arial"/>
          <w:bCs/>
          <w:iCs/>
          <w:lang w:eastAsia="es-ES"/>
        </w:rPr>
        <w:t xml:space="preserve"> del Municipio de Santa </w:t>
      </w:r>
      <w:proofErr w:type="spellStart"/>
      <w:r w:rsidR="00E045FF">
        <w:rPr>
          <w:rFonts w:ascii="Arial" w:eastAsia="Times New Roman" w:hAnsi="Arial" w:cs="Arial"/>
          <w:bCs/>
          <w:iCs/>
          <w:lang w:eastAsia="es-ES"/>
        </w:rPr>
        <w:t>LucÍ</w:t>
      </w:r>
      <w:r>
        <w:rPr>
          <w:rFonts w:ascii="Arial" w:eastAsia="Times New Roman" w:hAnsi="Arial" w:cs="Arial"/>
          <w:bCs/>
          <w:iCs/>
          <w:lang w:eastAsia="es-ES"/>
        </w:rPr>
        <w:t>a</w:t>
      </w:r>
      <w:proofErr w:type="spellEnd"/>
      <w:r>
        <w:rPr>
          <w:rFonts w:ascii="Arial" w:eastAsia="Times New Roman" w:hAnsi="Arial" w:cs="Arial"/>
          <w:bCs/>
          <w:iCs/>
          <w:lang w:eastAsia="es-ES"/>
        </w:rPr>
        <w:t xml:space="preserve"> del Camino, Oaxaca, haga la devolución a la actora </w:t>
      </w:r>
      <w:r w:rsidR="00823137">
        <w:rPr>
          <w:rFonts w:ascii="Arial" w:eastAsia="Times New Roman" w:hAnsi="Arial" w:cs="Arial"/>
          <w:bCs/>
          <w:iCs/>
          <w:lang w:eastAsia="es-ES"/>
        </w:rPr>
        <w:t>**********</w:t>
      </w:r>
      <w:r>
        <w:rPr>
          <w:rFonts w:ascii="Arial" w:eastAsia="Times New Roman" w:hAnsi="Arial" w:cs="Arial"/>
          <w:bCs/>
          <w:iCs/>
          <w:lang w:eastAsia="es-ES"/>
        </w:rPr>
        <w:t>, de la tarjeta de circulación.</w:t>
      </w:r>
    </w:p>
    <w:p w:rsidR="00094600" w:rsidRDefault="00C10B57" w:rsidP="00902A41">
      <w:pPr>
        <w:widowControl w:val="0"/>
        <w:tabs>
          <w:tab w:val="left" w:pos="7938"/>
        </w:tabs>
        <w:spacing w:before="240" w:after="0" w:line="360" w:lineRule="auto"/>
        <w:ind w:left="1134" w:right="616"/>
        <w:jc w:val="both"/>
        <w:rPr>
          <w:rFonts w:ascii="Arial" w:eastAsia="Times New Roman" w:hAnsi="Arial" w:cs="Arial"/>
          <w:bCs/>
          <w:iCs/>
          <w:lang w:eastAsia="es-ES"/>
        </w:rPr>
      </w:pPr>
      <w:r>
        <w:rPr>
          <w:rFonts w:ascii="Arial" w:eastAsia="Times New Roman" w:hAnsi="Arial" w:cs="Arial"/>
          <w:b/>
          <w:bCs/>
          <w:iCs/>
          <w:lang w:eastAsia="es-ES"/>
        </w:rPr>
        <w:t>QUINTO.</w:t>
      </w:r>
      <w:r>
        <w:rPr>
          <w:rFonts w:ascii="Arial" w:eastAsia="Times New Roman" w:hAnsi="Arial" w:cs="Arial"/>
          <w:bCs/>
          <w:iCs/>
          <w:lang w:eastAsia="es-ES"/>
        </w:rPr>
        <w:t xml:space="preserve">- </w:t>
      </w:r>
      <w:r w:rsidR="00383A8F" w:rsidRPr="00383A8F">
        <w:rPr>
          <w:rFonts w:ascii="Arial" w:eastAsia="Times New Roman" w:hAnsi="Arial" w:cs="Arial"/>
          <w:b/>
          <w:bCs/>
          <w:iCs/>
          <w:lang w:eastAsia="es-ES"/>
        </w:rPr>
        <w:t>NOTIFÍQUESE PERSONALMENTE A LA ACTORA, POR OFICIO A LA AUTORIDAD DEMANDADA Y TESORERO MUNICIPAL DEL MUNICIPIO DE SANTA LUCIA DEL CAMINO, OAXACA</w:t>
      </w:r>
      <w:r>
        <w:rPr>
          <w:rFonts w:ascii="Arial" w:eastAsia="Times New Roman" w:hAnsi="Arial" w:cs="Arial"/>
          <w:bCs/>
          <w:iCs/>
          <w:lang w:eastAsia="es-ES"/>
        </w:rPr>
        <w:t xml:space="preserve">, corriéndole traslado de la presente sentencia  con fundamento en los artículos 142 </w:t>
      </w:r>
      <w:r w:rsidR="00383A8F">
        <w:rPr>
          <w:rFonts w:ascii="Arial" w:eastAsia="Times New Roman" w:hAnsi="Arial" w:cs="Arial"/>
          <w:bCs/>
          <w:iCs/>
          <w:lang w:eastAsia="es-ES"/>
        </w:rPr>
        <w:t>fracción</w:t>
      </w:r>
      <w:r>
        <w:rPr>
          <w:rFonts w:ascii="Arial" w:eastAsia="Times New Roman" w:hAnsi="Arial" w:cs="Arial"/>
          <w:bCs/>
          <w:iCs/>
          <w:lang w:eastAsia="es-ES"/>
        </w:rPr>
        <w:t xml:space="preserve"> I y 143 fracciones I Y II de la </w:t>
      </w:r>
      <w:r w:rsidR="00383A8F">
        <w:rPr>
          <w:rFonts w:ascii="Arial" w:eastAsia="Times New Roman" w:hAnsi="Arial" w:cs="Arial"/>
          <w:bCs/>
          <w:iCs/>
          <w:lang w:eastAsia="es-ES"/>
        </w:rPr>
        <w:t>L</w:t>
      </w:r>
      <w:r>
        <w:rPr>
          <w:rFonts w:ascii="Arial" w:eastAsia="Times New Roman" w:hAnsi="Arial" w:cs="Arial"/>
          <w:bCs/>
          <w:iCs/>
          <w:lang w:eastAsia="es-ES"/>
        </w:rPr>
        <w:t>ey d</w:t>
      </w:r>
      <w:r w:rsidR="00383A8F">
        <w:rPr>
          <w:rFonts w:ascii="Arial" w:eastAsia="Times New Roman" w:hAnsi="Arial" w:cs="Arial"/>
          <w:bCs/>
          <w:iCs/>
          <w:lang w:eastAsia="es-ES"/>
        </w:rPr>
        <w:t>e Justicia Administrativa y de C</w:t>
      </w:r>
      <w:r>
        <w:rPr>
          <w:rFonts w:ascii="Arial" w:eastAsia="Times New Roman" w:hAnsi="Arial" w:cs="Arial"/>
          <w:bCs/>
          <w:iCs/>
          <w:lang w:eastAsia="es-ES"/>
        </w:rPr>
        <w:t>uen</w:t>
      </w:r>
      <w:bookmarkStart w:id="0" w:name="_GoBack"/>
      <w:bookmarkEnd w:id="0"/>
      <w:r>
        <w:rPr>
          <w:rFonts w:ascii="Arial" w:eastAsia="Times New Roman" w:hAnsi="Arial" w:cs="Arial"/>
          <w:bCs/>
          <w:iCs/>
          <w:lang w:eastAsia="es-ES"/>
        </w:rPr>
        <w:t xml:space="preserve">tas para el estado de </w:t>
      </w:r>
      <w:r w:rsidR="00383A8F">
        <w:rPr>
          <w:rFonts w:ascii="Arial" w:eastAsia="Times New Roman" w:hAnsi="Arial" w:cs="Arial"/>
          <w:bCs/>
          <w:iCs/>
          <w:lang w:eastAsia="es-ES"/>
        </w:rPr>
        <w:t>Oaxaca- cúmplase.- - - - - - - - - - - - - - - - - - - - - - - - - - - - - - - -</w:t>
      </w:r>
    </w:p>
    <w:p w:rsidR="00503A2F" w:rsidRDefault="00503A2F" w:rsidP="00902A41">
      <w:pPr>
        <w:widowControl w:val="0"/>
        <w:tabs>
          <w:tab w:val="left" w:pos="7938"/>
        </w:tabs>
        <w:spacing w:before="240" w:after="0" w:line="360" w:lineRule="auto"/>
        <w:ind w:left="1134" w:right="616"/>
        <w:jc w:val="both"/>
        <w:rPr>
          <w:rFonts w:ascii="Arial" w:eastAsia="Times New Roman" w:hAnsi="Arial" w:cs="Arial"/>
          <w:b/>
          <w:bCs/>
          <w:iCs/>
          <w:lang w:eastAsia="es-ES"/>
        </w:rPr>
      </w:pPr>
    </w:p>
    <w:p w:rsidR="00E80E37" w:rsidRDefault="000C1F7C" w:rsidP="001139F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1139F3" w:rsidRDefault="001139F3" w:rsidP="001139F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1139F3" w:rsidRDefault="001139F3" w:rsidP="00E80E37">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1144A1" w:rsidRPr="00E95BF9">
        <w:rPr>
          <w:rFonts w:ascii="Arial" w:hAnsi="Arial" w:cs="Arial"/>
          <w:bCs/>
          <w:iCs/>
          <w:sz w:val="26"/>
          <w:szCs w:val="26"/>
          <w:lang w:eastAsia="es-ES"/>
        </w:rPr>
        <w:t>Esta Sala Superior es competente para conocer del presente asunto, de conformidad con lo dispuesto por los artículos</w:t>
      </w:r>
      <w:r w:rsidR="007A3053">
        <w:rPr>
          <w:rFonts w:ascii="Arial" w:hAnsi="Arial" w:cs="Arial"/>
          <w:bCs/>
          <w:iCs/>
          <w:sz w:val="26"/>
          <w:szCs w:val="26"/>
          <w:lang w:eastAsia="es-ES"/>
        </w:rPr>
        <w:t xml:space="preserve"> 111, fracciones I y II, de la Constitución Política del Estado Libre y Soberano de Oaxaca, 145, 146 fracciones VII y VIII, </w:t>
      </w:r>
      <w:r w:rsidR="001144A1" w:rsidRPr="00E95BF9">
        <w:rPr>
          <w:rFonts w:ascii="Arial" w:hAnsi="Arial" w:cs="Arial"/>
          <w:bCs/>
          <w:iCs/>
          <w:sz w:val="26"/>
          <w:szCs w:val="26"/>
          <w:lang w:eastAsia="es-ES"/>
        </w:rPr>
        <w:t xml:space="preserve"> </w:t>
      </w:r>
      <w:r w:rsidR="001144A1">
        <w:rPr>
          <w:rFonts w:ascii="Arial" w:hAnsi="Arial" w:cs="Arial"/>
          <w:bCs/>
          <w:iCs/>
          <w:sz w:val="26"/>
          <w:szCs w:val="26"/>
          <w:lang w:eastAsia="es-ES"/>
        </w:rPr>
        <w:t>149 fracción I</w:t>
      </w:r>
      <w:r w:rsidR="0091304F">
        <w:rPr>
          <w:rFonts w:ascii="Arial" w:hAnsi="Arial" w:cs="Arial"/>
          <w:bCs/>
          <w:iCs/>
          <w:sz w:val="26"/>
          <w:szCs w:val="26"/>
          <w:lang w:eastAsia="es-ES"/>
        </w:rPr>
        <w:t>,</w:t>
      </w:r>
      <w:r w:rsidR="001144A1">
        <w:rPr>
          <w:rFonts w:ascii="Arial" w:hAnsi="Arial" w:cs="Arial"/>
          <w:bCs/>
          <w:iCs/>
          <w:sz w:val="26"/>
          <w:szCs w:val="26"/>
          <w:lang w:eastAsia="es-ES"/>
        </w:rPr>
        <w:t xml:space="preserve"> Inciso b), 151, de la Ley Orgánica del Poder Judicial del Estado, 86,</w:t>
      </w:r>
      <w:r w:rsidR="007A3053">
        <w:rPr>
          <w:rFonts w:ascii="Arial" w:hAnsi="Arial" w:cs="Arial"/>
          <w:bCs/>
          <w:iCs/>
          <w:sz w:val="26"/>
          <w:szCs w:val="26"/>
          <w:lang w:eastAsia="es-ES"/>
        </w:rPr>
        <w:t xml:space="preserve"> 88, 92, </w:t>
      </w:r>
      <w:r w:rsidR="001144A1">
        <w:rPr>
          <w:rFonts w:ascii="Arial" w:hAnsi="Arial" w:cs="Arial"/>
          <w:bCs/>
          <w:iCs/>
          <w:sz w:val="26"/>
          <w:szCs w:val="26"/>
          <w:lang w:eastAsia="es-ES"/>
        </w:rPr>
        <w:t>93 fracción I, 94, 201,</w:t>
      </w:r>
      <w:r w:rsidR="00AB1E7B">
        <w:rPr>
          <w:rFonts w:ascii="Arial" w:hAnsi="Arial" w:cs="Arial"/>
          <w:bCs/>
          <w:iCs/>
          <w:sz w:val="26"/>
          <w:szCs w:val="26"/>
          <w:lang w:eastAsia="es-ES"/>
        </w:rPr>
        <w:t xml:space="preserve"> </w:t>
      </w:r>
      <w:r w:rsidR="001144A1">
        <w:rPr>
          <w:rFonts w:ascii="Arial" w:hAnsi="Arial" w:cs="Arial"/>
          <w:bCs/>
          <w:iCs/>
          <w:sz w:val="26"/>
          <w:szCs w:val="26"/>
          <w:lang w:eastAsia="es-ES"/>
        </w:rPr>
        <w:t>206 y 208</w:t>
      </w:r>
      <w:r w:rsidR="001144A1" w:rsidRPr="00E95BF9">
        <w:rPr>
          <w:rFonts w:ascii="Arial" w:hAnsi="Arial" w:cs="Arial"/>
          <w:bCs/>
          <w:iCs/>
          <w:sz w:val="26"/>
          <w:szCs w:val="26"/>
          <w:lang w:eastAsia="es-ES"/>
        </w:rPr>
        <w:t xml:space="preserve"> de la Ley de Justicia Administrativa para el Estado de Oaxaca</w:t>
      </w:r>
      <w:r w:rsidR="001144A1" w:rsidRPr="006E349D">
        <w:rPr>
          <w:rFonts w:ascii="Arial" w:hAnsi="Arial" w:cs="Arial"/>
          <w:bCs/>
          <w:iCs/>
          <w:sz w:val="26"/>
          <w:szCs w:val="26"/>
        </w:rPr>
        <w:t>, 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7A3053">
        <w:rPr>
          <w:rFonts w:ascii="Arial" w:hAnsi="Arial" w:cs="Arial"/>
          <w:bCs/>
          <w:iCs/>
          <w:sz w:val="26"/>
          <w:szCs w:val="26"/>
        </w:rPr>
        <w:t>en contra</w:t>
      </w:r>
      <w:r w:rsidR="00DC392F">
        <w:rPr>
          <w:rFonts w:ascii="Arial" w:hAnsi="Arial" w:cs="Arial"/>
          <w:bCs/>
          <w:iCs/>
          <w:sz w:val="26"/>
          <w:szCs w:val="26"/>
        </w:rPr>
        <w:t xml:space="preserve"> de la sentencia de </w:t>
      </w:r>
      <w:r w:rsidR="00503A2F">
        <w:rPr>
          <w:rFonts w:ascii="Arial" w:hAnsi="Arial" w:cs="Arial"/>
          <w:bCs/>
          <w:iCs/>
          <w:sz w:val="26"/>
          <w:szCs w:val="26"/>
        </w:rPr>
        <w:t xml:space="preserve">07 siete de julio de 2017 dos mil diecisiete, </w:t>
      </w:r>
      <w:r w:rsidR="00E41A8D">
        <w:rPr>
          <w:rFonts w:ascii="Arial" w:hAnsi="Arial" w:cs="Arial"/>
          <w:bCs/>
          <w:iCs/>
          <w:sz w:val="26"/>
          <w:szCs w:val="26"/>
        </w:rPr>
        <w:t xml:space="preserve"> </w:t>
      </w:r>
      <w:r w:rsidR="00164061">
        <w:rPr>
          <w:rFonts w:ascii="Arial" w:hAnsi="Arial" w:cs="Arial"/>
          <w:bCs/>
          <w:iCs/>
          <w:sz w:val="26"/>
          <w:szCs w:val="26"/>
        </w:rPr>
        <w:t xml:space="preserve">dictada </w:t>
      </w:r>
      <w:r w:rsidR="00DC392F">
        <w:rPr>
          <w:rFonts w:ascii="Arial" w:hAnsi="Arial" w:cs="Arial"/>
          <w:bCs/>
          <w:iCs/>
          <w:sz w:val="26"/>
          <w:szCs w:val="26"/>
        </w:rPr>
        <w:t xml:space="preserve">por la </w:t>
      </w:r>
      <w:r w:rsidR="00503A2F">
        <w:rPr>
          <w:rFonts w:ascii="Arial" w:hAnsi="Arial" w:cs="Arial"/>
          <w:bCs/>
          <w:iCs/>
          <w:sz w:val="26"/>
          <w:szCs w:val="26"/>
        </w:rPr>
        <w:t xml:space="preserve">Sexta </w:t>
      </w:r>
      <w:r w:rsidR="00DC392F">
        <w:rPr>
          <w:rFonts w:ascii="Arial" w:hAnsi="Arial" w:cs="Arial"/>
          <w:bCs/>
          <w:iCs/>
          <w:sz w:val="26"/>
          <w:szCs w:val="26"/>
        </w:rPr>
        <w:t>Sala Unitaria de Primera Instancia</w:t>
      </w:r>
      <w:r w:rsidR="007A3053">
        <w:rPr>
          <w:rFonts w:ascii="Arial" w:hAnsi="Arial" w:cs="Arial"/>
          <w:bCs/>
          <w:iCs/>
          <w:sz w:val="26"/>
          <w:szCs w:val="26"/>
        </w:rPr>
        <w:t xml:space="preserve"> en el juicio </w:t>
      </w:r>
      <w:r w:rsidR="00DC392F">
        <w:rPr>
          <w:rFonts w:ascii="Arial" w:hAnsi="Arial" w:cs="Arial"/>
          <w:bCs/>
          <w:iCs/>
          <w:sz w:val="26"/>
          <w:szCs w:val="26"/>
        </w:rPr>
        <w:t xml:space="preserve"> </w:t>
      </w:r>
      <w:r w:rsidR="00503A2F">
        <w:rPr>
          <w:rFonts w:ascii="Arial" w:hAnsi="Arial" w:cs="Arial"/>
          <w:b/>
          <w:bCs/>
          <w:iCs/>
          <w:sz w:val="26"/>
          <w:szCs w:val="26"/>
        </w:rPr>
        <w:t>0396</w:t>
      </w:r>
      <w:r w:rsidR="008B2E64" w:rsidRPr="00DA6A2F">
        <w:rPr>
          <w:rFonts w:ascii="Arial" w:hAnsi="Arial" w:cs="Arial"/>
          <w:b/>
          <w:bCs/>
          <w:iCs/>
          <w:sz w:val="26"/>
          <w:szCs w:val="26"/>
        </w:rPr>
        <w:t>/2016</w:t>
      </w:r>
      <w:r w:rsidR="001E1758">
        <w:rPr>
          <w:rFonts w:ascii="Arial" w:hAnsi="Arial" w:cs="Arial"/>
          <w:bCs/>
          <w:iCs/>
          <w:sz w:val="26"/>
          <w:szCs w:val="26"/>
        </w:rPr>
        <w:t>.</w:t>
      </w:r>
    </w:p>
    <w:p w:rsidR="001139F3" w:rsidRDefault="001139F3" w:rsidP="00E80E37">
      <w:pPr>
        <w:widowControl w:val="0"/>
        <w:tabs>
          <w:tab w:val="left" w:pos="7938"/>
          <w:tab w:val="left" w:pos="8222"/>
        </w:tabs>
        <w:spacing w:after="0" w:line="360" w:lineRule="auto"/>
        <w:ind w:right="49"/>
        <w:jc w:val="both"/>
        <w:rPr>
          <w:rFonts w:ascii="Arial" w:hAnsi="Arial" w:cs="Arial"/>
          <w:bCs/>
          <w:iCs/>
          <w:sz w:val="26"/>
          <w:szCs w:val="26"/>
        </w:rPr>
      </w:pPr>
    </w:p>
    <w:p w:rsidR="00C353BD" w:rsidRPr="00C353BD" w:rsidRDefault="001139F3" w:rsidP="00C353BD">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D63A6F" w:rsidRPr="00D63A6F">
        <w:rPr>
          <w:rFonts w:ascii="Arial" w:hAnsi="Arial" w:cs="Arial"/>
          <w:bCs/>
          <w:color w:val="000000"/>
          <w:sz w:val="26"/>
          <w:szCs w:val="26"/>
          <w:lang w:val="es-MX"/>
        </w:rPr>
        <w:t>Los agravios hechos valer se enc</w:t>
      </w:r>
      <w:r w:rsidR="00302511">
        <w:rPr>
          <w:rFonts w:ascii="Arial" w:hAnsi="Arial" w:cs="Arial"/>
          <w:bCs/>
          <w:color w:val="000000"/>
          <w:sz w:val="26"/>
          <w:szCs w:val="26"/>
          <w:lang w:val="es-MX"/>
        </w:rPr>
        <w:t xml:space="preserve">uentran expuestos en el escrito </w:t>
      </w:r>
      <w:r w:rsidR="00C353BD">
        <w:rPr>
          <w:rFonts w:ascii="Arial" w:hAnsi="Arial" w:cs="Arial"/>
          <w:bCs/>
          <w:color w:val="000000"/>
          <w:sz w:val="26"/>
          <w:szCs w:val="26"/>
          <w:lang w:val="es-MX"/>
        </w:rPr>
        <w:t xml:space="preserve">respectivo </w:t>
      </w:r>
      <w:r w:rsidR="00D63A6F" w:rsidRPr="00D63A6F">
        <w:rPr>
          <w:rFonts w:ascii="Arial" w:hAnsi="Arial" w:cs="Arial"/>
          <w:bCs/>
          <w:color w:val="000000"/>
          <w:sz w:val="26"/>
          <w:szCs w:val="26"/>
          <w:lang w:val="es-MX"/>
        </w:rPr>
        <w:t>de</w:t>
      </w:r>
      <w:r w:rsidR="00FB1E09">
        <w:rPr>
          <w:rFonts w:ascii="Arial" w:hAnsi="Arial" w:cs="Arial"/>
          <w:bCs/>
          <w:color w:val="000000"/>
          <w:sz w:val="26"/>
          <w:szCs w:val="26"/>
          <w:lang w:val="es-MX"/>
        </w:rPr>
        <w:t>l</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xml:space="preserve">, por lo que no existe necesidad de transcribirlos, </w:t>
      </w:r>
      <w:r w:rsidR="00C353BD">
        <w:rPr>
          <w:rFonts w:ascii="Arial" w:hAnsi="Arial" w:cs="Arial"/>
          <w:bCs/>
          <w:color w:val="000000"/>
          <w:sz w:val="26"/>
          <w:szCs w:val="26"/>
          <w:lang w:val="es-MX"/>
        </w:rPr>
        <w:t xml:space="preserve">al no transgredírsele derecho alguno, como tampoco se vulnera disposición expresa que imponga tal obligación. </w:t>
      </w:r>
    </w:p>
    <w:p w:rsidR="00C607C9" w:rsidRDefault="00C353BD" w:rsidP="00C607C9">
      <w:pPr>
        <w:spacing w:line="360" w:lineRule="auto"/>
        <w:ind w:right="49"/>
        <w:jc w:val="both"/>
        <w:rPr>
          <w:rFonts w:ascii="Arial" w:eastAsia="Calibri" w:hAnsi="Arial" w:cs="Arial"/>
          <w:bCs/>
          <w:sz w:val="26"/>
          <w:szCs w:val="26"/>
        </w:rPr>
      </w:pPr>
      <w:r>
        <w:rPr>
          <w:rFonts w:ascii="Arial" w:eastAsia="Calibri" w:hAnsi="Arial" w:cs="Arial"/>
          <w:b/>
          <w:bCs/>
          <w:sz w:val="26"/>
          <w:szCs w:val="26"/>
        </w:rPr>
        <w:lastRenderedPageBreak/>
        <w:t xml:space="preserve">         </w:t>
      </w:r>
      <w:r w:rsidR="00AA0100" w:rsidRPr="00185265">
        <w:rPr>
          <w:rFonts w:ascii="Arial" w:eastAsia="Calibri" w:hAnsi="Arial" w:cs="Arial"/>
          <w:b/>
          <w:bCs/>
          <w:sz w:val="26"/>
          <w:szCs w:val="26"/>
        </w:rPr>
        <w:t>TERCERO.</w:t>
      </w:r>
      <w:r w:rsidR="005913ED">
        <w:rPr>
          <w:rFonts w:ascii="Arial" w:eastAsia="Calibri" w:hAnsi="Arial" w:cs="Arial"/>
          <w:b/>
          <w:bCs/>
          <w:sz w:val="26"/>
          <w:szCs w:val="26"/>
        </w:rPr>
        <w:t xml:space="preserve"> </w:t>
      </w:r>
      <w:r>
        <w:rPr>
          <w:rFonts w:ascii="Arial" w:eastAsia="Calibri" w:hAnsi="Arial" w:cs="Arial"/>
          <w:bCs/>
          <w:sz w:val="26"/>
          <w:szCs w:val="26"/>
        </w:rPr>
        <w:t xml:space="preserve">El </w:t>
      </w:r>
      <w:r w:rsidR="00A8178D">
        <w:rPr>
          <w:rFonts w:ascii="Arial" w:eastAsia="Calibri" w:hAnsi="Arial" w:cs="Arial"/>
          <w:bCs/>
          <w:sz w:val="26"/>
          <w:szCs w:val="26"/>
        </w:rPr>
        <w:t>artículo</w:t>
      </w:r>
      <w:r>
        <w:rPr>
          <w:rFonts w:ascii="Arial" w:eastAsia="Calibri" w:hAnsi="Arial" w:cs="Arial"/>
          <w:bCs/>
          <w:sz w:val="26"/>
          <w:szCs w:val="26"/>
        </w:rPr>
        <w:t xml:space="preserve"> 206 de la Ley de Justicia Administrativa para el Estado de Oaxaca dispone que los acuerdos y resoluciones de la primera instancia, </w:t>
      </w:r>
      <w:proofErr w:type="gramStart"/>
      <w:r>
        <w:rPr>
          <w:rFonts w:ascii="Arial" w:eastAsia="Calibri" w:hAnsi="Arial" w:cs="Arial"/>
          <w:bCs/>
          <w:sz w:val="26"/>
          <w:szCs w:val="26"/>
        </w:rPr>
        <w:t>podrán</w:t>
      </w:r>
      <w:proofErr w:type="gramEnd"/>
      <w:r>
        <w:rPr>
          <w:rFonts w:ascii="Arial" w:eastAsia="Calibri" w:hAnsi="Arial" w:cs="Arial"/>
          <w:bCs/>
          <w:sz w:val="26"/>
          <w:szCs w:val="26"/>
        </w:rPr>
        <w:t xml:space="preserve"> ser impugnadas por las partes.</w:t>
      </w:r>
    </w:p>
    <w:p w:rsidR="00C353BD" w:rsidRDefault="00C353BD" w:rsidP="00E045FF">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Ahora, si bien es cierto que resulta ser parte en el juicio contencioso el actor, la autoridad demandada y el tercero afectado, de con</w:t>
      </w:r>
      <w:r w:rsidR="00C15E51">
        <w:rPr>
          <w:rFonts w:ascii="Arial" w:eastAsia="Calibri" w:hAnsi="Arial" w:cs="Arial"/>
          <w:bCs/>
          <w:sz w:val="26"/>
          <w:szCs w:val="26"/>
        </w:rPr>
        <w:t xml:space="preserve">formidad con lo establecido en </w:t>
      </w:r>
      <w:r>
        <w:rPr>
          <w:rFonts w:ascii="Arial" w:eastAsia="Calibri" w:hAnsi="Arial" w:cs="Arial"/>
          <w:bCs/>
          <w:sz w:val="26"/>
          <w:szCs w:val="26"/>
        </w:rPr>
        <w:t xml:space="preserve">el </w:t>
      </w:r>
      <w:r w:rsidR="00BF076F">
        <w:rPr>
          <w:rFonts w:ascii="Arial" w:eastAsia="Calibri" w:hAnsi="Arial" w:cs="Arial"/>
          <w:bCs/>
          <w:sz w:val="26"/>
          <w:szCs w:val="26"/>
        </w:rPr>
        <w:t>artículo</w:t>
      </w:r>
      <w:r>
        <w:rPr>
          <w:rFonts w:ascii="Arial" w:eastAsia="Calibri" w:hAnsi="Arial" w:cs="Arial"/>
          <w:bCs/>
          <w:sz w:val="26"/>
          <w:szCs w:val="26"/>
        </w:rPr>
        <w:t xml:space="preserve"> 133 de la Ley de la materia, y de acuerdo a las constancias que integran el expediente</w:t>
      </w:r>
      <w:r w:rsidR="00773111">
        <w:rPr>
          <w:rFonts w:ascii="Arial" w:eastAsia="Calibri" w:hAnsi="Arial" w:cs="Arial"/>
          <w:bCs/>
          <w:sz w:val="26"/>
          <w:szCs w:val="26"/>
        </w:rPr>
        <w:t xml:space="preserve"> de primera instancia, que merecen pleno valor probatorio de conformidad con lo dispuesto por el </w:t>
      </w:r>
      <w:proofErr w:type="spellStart"/>
      <w:r w:rsidR="00773111">
        <w:rPr>
          <w:rFonts w:ascii="Arial" w:eastAsia="Calibri" w:hAnsi="Arial" w:cs="Arial"/>
          <w:bCs/>
          <w:sz w:val="26"/>
          <w:szCs w:val="26"/>
        </w:rPr>
        <w:t>articulo</w:t>
      </w:r>
      <w:proofErr w:type="spellEnd"/>
      <w:r w:rsidR="00773111">
        <w:rPr>
          <w:rFonts w:ascii="Arial" w:eastAsia="Calibri" w:hAnsi="Arial" w:cs="Arial"/>
          <w:bCs/>
          <w:sz w:val="26"/>
          <w:szCs w:val="26"/>
        </w:rPr>
        <w:t xml:space="preserve"> 173</w:t>
      </w:r>
      <w:r w:rsidR="00E045FF">
        <w:rPr>
          <w:rFonts w:ascii="Arial" w:eastAsia="Calibri" w:hAnsi="Arial" w:cs="Arial"/>
          <w:bCs/>
          <w:sz w:val="26"/>
          <w:szCs w:val="26"/>
        </w:rPr>
        <w:t>,</w:t>
      </w:r>
      <w:r w:rsidR="00773111">
        <w:rPr>
          <w:rFonts w:ascii="Arial" w:eastAsia="Calibri" w:hAnsi="Arial" w:cs="Arial"/>
          <w:bCs/>
          <w:sz w:val="26"/>
          <w:szCs w:val="26"/>
        </w:rPr>
        <w:t xml:space="preserve"> </w:t>
      </w:r>
      <w:proofErr w:type="spellStart"/>
      <w:r w:rsidR="00773111">
        <w:rPr>
          <w:rFonts w:ascii="Arial" w:eastAsia="Calibri" w:hAnsi="Arial" w:cs="Arial"/>
          <w:bCs/>
          <w:sz w:val="26"/>
          <w:szCs w:val="26"/>
        </w:rPr>
        <w:t>fraccion</w:t>
      </w:r>
      <w:proofErr w:type="spellEnd"/>
      <w:r w:rsidR="00773111">
        <w:rPr>
          <w:rFonts w:ascii="Arial" w:eastAsia="Calibri" w:hAnsi="Arial" w:cs="Arial"/>
          <w:bCs/>
          <w:sz w:val="26"/>
          <w:szCs w:val="26"/>
        </w:rPr>
        <w:t xml:space="preserve"> I</w:t>
      </w:r>
      <w:r w:rsidR="00E045FF">
        <w:rPr>
          <w:rFonts w:ascii="Arial" w:eastAsia="Calibri" w:hAnsi="Arial" w:cs="Arial"/>
          <w:bCs/>
          <w:sz w:val="26"/>
          <w:szCs w:val="26"/>
        </w:rPr>
        <w:t>,</w:t>
      </w:r>
      <w:r w:rsidR="00773111">
        <w:rPr>
          <w:rFonts w:ascii="Arial" w:eastAsia="Calibri" w:hAnsi="Arial" w:cs="Arial"/>
          <w:bCs/>
          <w:sz w:val="26"/>
          <w:szCs w:val="26"/>
        </w:rPr>
        <w:t xml:space="preserve"> de la Ley de Justicia Administrativa para el Estado, se estable</w:t>
      </w:r>
      <w:r w:rsidR="00503A2F">
        <w:rPr>
          <w:rFonts w:ascii="Arial" w:eastAsia="Calibri" w:hAnsi="Arial" w:cs="Arial"/>
          <w:bCs/>
          <w:sz w:val="26"/>
          <w:szCs w:val="26"/>
        </w:rPr>
        <w:t>ce que el Tesorero Municipal del municip</w:t>
      </w:r>
      <w:r w:rsidR="00E045FF">
        <w:rPr>
          <w:rFonts w:ascii="Arial" w:eastAsia="Calibri" w:hAnsi="Arial" w:cs="Arial"/>
          <w:bCs/>
          <w:sz w:val="26"/>
          <w:szCs w:val="26"/>
        </w:rPr>
        <w:t>io de Santa Lucia del Camino,</w:t>
      </w:r>
      <w:r w:rsidR="00503A2F">
        <w:rPr>
          <w:rFonts w:ascii="Arial" w:eastAsia="Calibri" w:hAnsi="Arial" w:cs="Arial"/>
          <w:bCs/>
          <w:sz w:val="26"/>
          <w:szCs w:val="26"/>
        </w:rPr>
        <w:t xml:space="preserve"> Oaxaca</w:t>
      </w:r>
      <w:r w:rsidR="00B32343">
        <w:rPr>
          <w:rFonts w:ascii="Arial" w:eastAsia="Calibri" w:hAnsi="Arial" w:cs="Arial"/>
          <w:bCs/>
          <w:sz w:val="26"/>
          <w:szCs w:val="26"/>
        </w:rPr>
        <w:t xml:space="preserve">, </w:t>
      </w:r>
      <w:r w:rsidR="00503A2F">
        <w:rPr>
          <w:rFonts w:ascii="Arial" w:eastAsia="Calibri" w:hAnsi="Arial" w:cs="Arial"/>
          <w:bCs/>
          <w:sz w:val="26"/>
          <w:szCs w:val="26"/>
        </w:rPr>
        <w:t xml:space="preserve"> no fue a</w:t>
      </w:r>
      <w:r w:rsidR="00773111">
        <w:rPr>
          <w:rFonts w:ascii="Arial" w:eastAsia="Calibri" w:hAnsi="Arial" w:cs="Arial"/>
          <w:bCs/>
          <w:sz w:val="26"/>
          <w:szCs w:val="26"/>
        </w:rPr>
        <w:t>utoridad demandada</w:t>
      </w:r>
      <w:r w:rsidR="00C15E51">
        <w:rPr>
          <w:rFonts w:ascii="Arial" w:eastAsia="Calibri" w:hAnsi="Arial" w:cs="Arial"/>
          <w:bCs/>
          <w:sz w:val="26"/>
          <w:szCs w:val="26"/>
        </w:rPr>
        <w:t xml:space="preserve"> en el presente juicio</w:t>
      </w:r>
      <w:r w:rsidR="00B32343">
        <w:rPr>
          <w:rFonts w:ascii="Arial" w:eastAsia="Calibri" w:hAnsi="Arial" w:cs="Arial"/>
          <w:bCs/>
          <w:sz w:val="26"/>
          <w:szCs w:val="26"/>
        </w:rPr>
        <w:t>, lo cierto</w:t>
      </w:r>
      <w:r w:rsidR="00773111">
        <w:rPr>
          <w:rFonts w:ascii="Arial" w:eastAsia="Calibri" w:hAnsi="Arial" w:cs="Arial"/>
          <w:bCs/>
          <w:sz w:val="26"/>
          <w:szCs w:val="26"/>
        </w:rPr>
        <w:t xml:space="preserve"> es, que </w:t>
      </w:r>
      <w:r w:rsidR="00B32343">
        <w:rPr>
          <w:rFonts w:ascii="Arial" w:eastAsia="Calibri" w:hAnsi="Arial" w:cs="Arial"/>
          <w:bCs/>
          <w:sz w:val="26"/>
          <w:szCs w:val="26"/>
        </w:rPr>
        <w:t xml:space="preserve"> no cuenta con legitimación para impugnar la</w:t>
      </w:r>
      <w:r w:rsidR="00E045FF">
        <w:rPr>
          <w:rFonts w:ascii="Arial" w:eastAsia="Calibri" w:hAnsi="Arial" w:cs="Arial"/>
          <w:bCs/>
          <w:sz w:val="26"/>
          <w:szCs w:val="26"/>
        </w:rPr>
        <w:t xml:space="preserve"> determinación de declarar nulo</w:t>
      </w:r>
      <w:r w:rsidR="00B32343">
        <w:rPr>
          <w:rFonts w:ascii="Arial" w:eastAsia="Calibri" w:hAnsi="Arial" w:cs="Arial"/>
          <w:bCs/>
          <w:sz w:val="26"/>
          <w:szCs w:val="26"/>
        </w:rPr>
        <w:t xml:space="preserve"> ese</w:t>
      </w:r>
      <w:r w:rsidR="00773111">
        <w:rPr>
          <w:rFonts w:ascii="Arial" w:eastAsia="Calibri" w:hAnsi="Arial" w:cs="Arial"/>
          <w:bCs/>
          <w:sz w:val="26"/>
          <w:szCs w:val="26"/>
        </w:rPr>
        <w:t xml:space="preserve"> acto</w:t>
      </w:r>
      <w:r w:rsidR="00B32343">
        <w:rPr>
          <w:rFonts w:ascii="Arial" w:eastAsia="Calibri" w:hAnsi="Arial" w:cs="Arial"/>
          <w:bCs/>
          <w:sz w:val="26"/>
          <w:szCs w:val="26"/>
        </w:rPr>
        <w:t xml:space="preserve"> de autoridad diversa, pues debe entenderse </w:t>
      </w:r>
      <w:r w:rsidR="00E14376">
        <w:rPr>
          <w:rFonts w:ascii="Arial" w:eastAsia="Calibri" w:hAnsi="Arial" w:cs="Arial"/>
          <w:bCs/>
          <w:sz w:val="26"/>
          <w:szCs w:val="26"/>
        </w:rPr>
        <w:t xml:space="preserve">la legitimación, como la aptitud de ser parte en el proceso concreto, pero únicamente la que se encuentra en determinada relación, con la pretensión que tratándose del recurso, solo atañe a quien pueda causarle perjuicio jurídico la decisión; esto es, que la sentencia </w:t>
      </w:r>
      <w:r w:rsidR="00C15E51">
        <w:rPr>
          <w:rFonts w:ascii="Arial" w:eastAsia="Calibri" w:hAnsi="Arial" w:cs="Arial"/>
          <w:bCs/>
          <w:sz w:val="26"/>
          <w:szCs w:val="26"/>
        </w:rPr>
        <w:t xml:space="preserve"> impugnada</w:t>
      </w:r>
      <w:r w:rsidR="00773111">
        <w:rPr>
          <w:rFonts w:ascii="Arial" w:eastAsia="Calibri" w:hAnsi="Arial" w:cs="Arial"/>
          <w:bCs/>
          <w:sz w:val="26"/>
          <w:szCs w:val="26"/>
        </w:rPr>
        <w:t xml:space="preserve"> y el cual se </w:t>
      </w:r>
      <w:r w:rsidR="00BF076F">
        <w:rPr>
          <w:rFonts w:ascii="Arial" w:eastAsia="Calibri" w:hAnsi="Arial" w:cs="Arial"/>
          <w:bCs/>
          <w:sz w:val="26"/>
          <w:szCs w:val="26"/>
        </w:rPr>
        <w:t>declaró</w:t>
      </w:r>
      <w:r w:rsidR="00773111">
        <w:rPr>
          <w:rFonts w:ascii="Arial" w:eastAsia="Calibri" w:hAnsi="Arial" w:cs="Arial"/>
          <w:bCs/>
          <w:sz w:val="26"/>
          <w:szCs w:val="26"/>
        </w:rPr>
        <w:t xml:space="preserve"> su nulidad lo </w:t>
      </w:r>
      <w:r w:rsidR="00BF076F">
        <w:rPr>
          <w:rFonts w:ascii="Arial" w:eastAsia="Calibri" w:hAnsi="Arial" w:cs="Arial"/>
          <w:bCs/>
          <w:sz w:val="26"/>
          <w:szCs w:val="26"/>
        </w:rPr>
        <w:t>constituye</w:t>
      </w:r>
      <w:r w:rsidR="00773111">
        <w:rPr>
          <w:rFonts w:ascii="Arial" w:eastAsia="Calibri" w:hAnsi="Arial" w:cs="Arial"/>
          <w:bCs/>
          <w:sz w:val="26"/>
          <w:szCs w:val="26"/>
        </w:rPr>
        <w:t xml:space="preserve"> el acta de </w:t>
      </w:r>
      <w:r w:rsidR="00BF076F">
        <w:rPr>
          <w:rFonts w:ascii="Arial" w:eastAsia="Calibri" w:hAnsi="Arial" w:cs="Arial"/>
          <w:bCs/>
          <w:sz w:val="26"/>
          <w:szCs w:val="26"/>
        </w:rPr>
        <w:t>infracción</w:t>
      </w:r>
      <w:r w:rsidR="00773111">
        <w:rPr>
          <w:rFonts w:ascii="Arial" w:eastAsia="Calibri" w:hAnsi="Arial" w:cs="Arial"/>
          <w:bCs/>
          <w:sz w:val="26"/>
          <w:szCs w:val="26"/>
        </w:rPr>
        <w:t xml:space="preserve"> con folio </w:t>
      </w:r>
      <w:r w:rsidR="00241D7F">
        <w:rPr>
          <w:rFonts w:ascii="Arial" w:eastAsia="Calibri" w:hAnsi="Arial" w:cs="Arial"/>
          <w:bCs/>
          <w:sz w:val="26"/>
          <w:szCs w:val="26"/>
        </w:rPr>
        <w:t>2302</w:t>
      </w:r>
      <w:r w:rsidR="00C53C0C">
        <w:rPr>
          <w:rFonts w:ascii="Arial" w:eastAsia="Calibri" w:hAnsi="Arial" w:cs="Arial"/>
          <w:bCs/>
          <w:sz w:val="26"/>
          <w:szCs w:val="26"/>
        </w:rPr>
        <w:t xml:space="preserve">  de 20 veinte de </w:t>
      </w:r>
      <w:r w:rsidR="00241D7F">
        <w:rPr>
          <w:rFonts w:ascii="Arial" w:eastAsia="Calibri" w:hAnsi="Arial" w:cs="Arial"/>
          <w:bCs/>
          <w:sz w:val="26"/>
          <w:szCs w:val="26"/>
        </w:rPr>
        <w:t>Julio de 2015 dos mil quince</w:t>
      </w:r>
      <w:r w:rsidR="00C53C0C">
        <w:rPr>
          <w:rFonts w:ascii="Arial" w:eastAsia="Calibri" w:hAnsi="Arial" w:cs="Arial"/>
          <w:bCs/>
          <w:sz w:val="26"/>
          <w:szCs w:val="26"/>
        </w:rPr>
        <w:t xml:space="preserve">. </w:t>
      </w:r>
    </w:p>
    <w:p w:rsidR="00C53C0C" w:rsidRDefault="00C53C0C" w:rsidP="00E045FF">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Acto que fue atribuido a autoridad diversa a la que hoy recurre, como </w:t>
      </w:r>
      <w:r w:rsidR="00BF076F">
        <w:rPr>
          <w:rFonts w:ascii="Arial" w:eastAsia="Calibri" w:hAnsi="Arial" w:cs="Arial"/>
          <w:bCs/>
          <w:sz w:val="26"/>
          <w:szCs w:val="26"/>
        </w:rPr>
        <w:t>así</w:t>
      </w:r>
      <w:r>
        <w:rPr>
          <w:rFonts w:ascii="Arial" w:eastAsia="Calibri" w:hAnsi="Arial" w:cs="Arial"/>
          <w:bCs/>
          <w:sz w:val="26"/>
          <w:szCs w:val="26"/>
        </w:rPr>
        <w:t xml:space="preserve"> fue determinado en la sentencia en revisión, al indicar que fue levantada por el </w:t>
      </w:r>
      <w:r w:rsidR="00BF076F">
        <w:rPr>
          <w:rFonts w:ascii="Arial" w:eastAsia="Calibri" w:hAnsi="Arial" w:cs="Arial"/>
          <w:bCs/>
          <w:sz w:val="26"/>
          <w:szCs w:val="26"/>
        </w:rPr>
        <w:t>Policía</w:t>
      </w:r>
      <w:r w:rsidR="00241D7F">
        <w:rPr>
          <w:rFonts w:ascii="Arial" w:eastAsia="Calibri" w:hAnsi="Arial" w:cs="Arial"/>
          <w:bCs/>
          <w:sz w:val="26"/>
          <w:szCs w:val="26"/>
        </w:rPr>
        <w:t xml:space="preserve"> Vial PV-112</w:t>
      </w:r>
      <w:r>
        <w:rPr>
          <w:rFonts w:ascii="Arial" w:eastAsia="Calibri" w:hAnsi="Arial" w:cs="Arial"/>
          <w:bCs/>
          <w:sz w:val="26"/>
          <w:szCs w:val="26"/>
        </w:rPr>
        <w:t xml:space="preserve"> de</w:t>
      </w:r>
      <w:r w:rsidR="00241D7F">
        <w:rPr>
          <w:rFonts w:ascii="Arial" w:eastAsia="Calibri" w:hAnsi="Arial" w:cs="Arial"/>
          <w:bCs/>
          <w:sz w:val="26"/>
          <w:szCs w:val="26"/>
        </w:rPr>
        <w:t xml:space="preserve"> la comisión de seguridad Publica, Vialidad del Municipio de Santa Lucia del Camino, Oaxaca de </w:t>
      </w:r>
      <w:proofErr w:type="spellStart"/>
      <w:r w:rsidR="00241D7F">
        <w:rPr>
          <w:rFonts w:ascii="Arial" w:eastAsia="Calibri" w:hAnsi="Arial" w:cs="Arial"/>
          <w:bCs/>
          <w:sz w:val="26"/>
          <w:szCs w:val="26"/>
        </w:rPr>
        <w:t>Juarez</w:t>
      </w:r>
      <w:proofErr w:type="spellEnd"/>
      <w:r>
        <w:rPr>
          <w:rFonts w:ascii="Arial" w:eastAsia="Calibri" w:hAnsi="Arial" w:cs="Arial"/>
          <w:bCs/>
          <w:sz w:val="26"/>
          <w:szCs w:val="26"/>
        </w:rPr>
        <w:t xml:space="preserve">, </w:t>
      </w:r>
      <w:r w:rsidR="008664F7">
        <w:rPr>
          <w:rFonts w:ascii="Arial" w:eastAsia="Calibri" w:hAnsi="Arial" w:cs="Arial"/>
          <w:bCs/>
          <w:sz w:val="26"/>
          <w:szCs w:val="26"/>
        </w:rPr>
        <w:t>en donde aun cuando el Tesorero</w:t>
      </w:r>
      <w:r w:rsidR="00241D7F">
        <w:rPr>
          <w:rFonts w:ascii="Arial" w:eastAsia="Calibri" w:hAnsi="Arial" w:cs="Arial"/>
          <w:bCs/>
          <w:sz w:val="26"/>
          <w:szCs w:val="26"/>
        </w:rPr>
        <w:t xml:space="preserve"> Municipal del mismo Municipio,</w:t>
      </w:r>
      <w:r w:rsidR="008664F7">
        <w:rPr>
          <w:rFonts w:ascii="Arial" w:eastAsia="Calibri" w:hAnsi="Arial" w:cs="Arial"/>
          <w:bCs/>
          <w:sz w:val="26"/>
          <w:szCs w:val="26"/>
        </w:rPr>
        <w:t xml:space="preserve"> lo cierto es que no </w:t>
      </w:r>
      <w:r w:rsidR="00BF076F">
        <w:rPr>
          <w:rFonts w:ascii="Arial" w:eastAsia="Calibri" w:hAnsi="Arial" w:cs="Arial"/>
          <w:bCs/>
          <w:sz w:val="26"/>
          <w:szCs w:val="26"/>
        </w:rPr>
        <w:t>cuenta</w:t>
      </w:r>
      <w:r w:rsidR="008664F7">
        <w:rPr>
          <w:rFonts w:ascii="Arial" w:eastAsia="Calibri" w:hAnsi="Arial" w:cs="Arial"/>
          <w:bCs/>
          <w:sz w:val="26"/>
          <w:szCs w:val="26"/>
        </w:rPr>
        <w:t xml:space="preserve"> con legitimación para impugnar la </w:t>
      </w:r>
      <w:r w:rsidR="00BF076F">
        <w:rPr>
          <w:rFonts w:ascii="Arial" w:eastAsia="Calibri" w:hAnsi="Arial" w:cs="Arial"/>
          <w:bCs/>
          <w:sz w:val="26"/>
          <w:szCs w:val="26"/>
        </w:rPr>
        <w:t>determinación</w:t>
      </w:r>
      <w:r w:rsidR="008664F7">
        <w:rPr>
          <w:rFonts w:ascii="Arial" w:eastAsia="Calibri" w:hAnsi="Arial" w:cs="Arial"/>
          <w:bCs/>
          <w:sz w:val="26"/>
          <w:szCs w:val="26"/>
        </w:rPr>
        <w:t xml:space="preserve"> de declarar nulo, ese acto de autoridad diversa, pues debe entenderse </w:t>
      </w:r>
      <w:r w:rsidR="004918B1">
        <w:rPr>
          <w:rFonts w:ascii="Arial" w:eastAsia="Calibri" w:hAnsi="Arial" w:cs="Arial"/>
          <w:bCs/>
          <w:sz w:val="26"/>
          <w:szCs w:val="26"/>
        </w:rPr>
        <w:t xml:space="preserve">la legitimación, como la aptitud de ser parte en el proceso concreto, pero únicamente la que se encuentra en determinada relación, con la </w:t>
      </w:r>
      <w:r w:rsidR="00BF076F">
        <w:rPr>
          <w:rFonts w:ascii="Arial" w:eastAsia="Calibri" w:hAnsi="Arial" w:cs="Arial"/>
          <w:bCs/>
          <w:sz w:val="26"/>
          <w:szCs w:val="26"/>
        </w:rPr>
        <w:t>pretensión</w:t>
      </w:r>
      <w:r w:rsidR="004918B1">
        <w:rPr>
          <w:rFonts w:ascii="Arial" w:eastAsia="Calibri" w:hAnsi="Arial" w:cs="Arial"/>
          <w:bCs/>
          <w:sz w:val="26"/>
          <w:szCs w:val="26"/>
        </w:rPr>
        <w:t xml:space="preserve"> que tratándose del recurso, solo atañe a quien pueda causarle perjuicio jurídico la decisión; esto es, que la sentencia impugnada le agravie directamente para </w:t>
      </w:r>
      <w:r w:rsidR="00BF076F">
        <w:rPr>
          <w:rFonts w:ascii="Arial" w:eastAsia="Calibri" w:hAnsi="Arial" w:cs="Arial"/>
          <w:bCs/>
          <w:sz w:val="26"/>
          <w:szCs w:val="26"/>
        </w:rPr>
        <w:t>así</w:t>
      </w:r>
      <w:r w:rsidR="004918B1">
        <w:rPr>
          <w:rFonts w:ascii="Arial" w:eastAsia="Calibri" w:hAnsi="Arial" w:cs="Arial"/>
          <w:bCs/>
          <w:sz w:val="26"/>
          <w:szCs w:val="26"/>
        </w:rPr>
        <w:t xml:space="preserve"> ver justificado su interés en que sea modificada o revocada esa decisión.</w:t>
      </w:r>
    </w:p>
    <w:p w:rsidR="004918B1" w:rsidRDefault="004918B1" w:rsidP="00E045FF">
      <w:pPr>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De tal manera, que como sucede en la especie, la nulidad decretada fue respecto del acta de </w:t>
      </w:r>
      <w:r w:rsidR="00BF076F">
        <w:rPr>
          <w:rFonts w:ascii="Arial" w:eastAsia="Calibri" w:hAnsi="Arial" w:cs="Arial"/>
          <w:bCs/>
          <w:sz w:val="26"/>
          <w:szCs w:val="26"/>
        </w:rPr>
        <w:t>infracción</w:t>
      </w:r>
      <w:r>
        <w:rPr>
          <w:rFonts w:ascii="Arial" w:eastAsia="Calibri" w:hAnsi="Arial" w:cs="Arial"/>
          <w:bCs/>
          <w:sz w:val="26"/>
          <w:szCs w:val="26"/>
        </w:rPr>
        <w:t xml:space="preserve"> levantada por el </w:t>
      </w:r>
      <w:r w:rsidR="00BF076F">
        <w:rPr>
          <w:rFonts w:ascii="Arial" w:eastAsia="Calibri" w:hAnsi="Arial" w:cs="Arial"/>
          <w:bCs/>
          <w:sz w:val="26"/>
          <w:szCs w:val="26"/>
        </w:rPr>
        <w:t>Policía</w:t>
      </w:r>
      <w:r>
        <w:rPr>
          <w:rFonts w:ascii="Arial" w:eastAsia="Calibri" w:hAnsi="Arial" w:cs="Arial"/>
          <w:bCs/>
          <w:sz w:val="26"/>
          <w:szCs w:val="26"/>
        </w:rPr>
        <w:t xml:space="preserve"> de </w:t>
      </w:r>
      <w:r w:rsidR="00241D7F">
        <w:rPr>
          <w:rFonts w:ascii="Arial" w:eastAsia="Calibri" w:hAnsi="Arial" w:cs="Arial"/>
          <w:bCs/>
          <w:sz w:val="26"/>
          <w:szCs w:val="26"/>
        </w:rPr>
        <w:t>la</w:t>
      </w:r>
      <w:r w:rsidR="00241D7F" w:rsidRPr="00241D7F">
        <w:rPr>
          <w:rFonts w:ascii="Arial" w:eastAsia="Calibri" w:hAnsi="Arial" w:cs="Arial"/>
          <w:bCs/>
          <w:sz w:val="26"/>
          <w:szCs w:val="26"/>
        </w:rPr>
        <w:t xml:space="preserve"> </w:t>
      </w:r>
      <w:r w:rsidR="00241D7F">
        <w:rPr>
          <w:rFonts w:ascii="Arial" w:eastAsia="Calibri" w:hAnsi="Arial" w:cs="Arial"/>
          <w:bCs/>
          <w:sz w:val="26"/>
          <w:szCs w:val="26"/>
        </w:rPr>
        <w:t xml:space="preserve">Comisión de Seguridad Publica, Vialidad del Municipio de Santa </w:t>
      </w:r>
      <w:proofErr w:type="spellStart"/>
      <w:r w:rsidR="00E045FF">
        <w:rPr>
          <w:rFonts w:ascii="Arial" w:eastAsia="Calibri" w:hAnsi="Arial" w:cs="Arial"/>
          <w:bCs/>
          <w:sz w:val="26"/>
          <w:szCs w:val="26"/>
        </w:rPr>
        <w:lastRenderedPageBreak/>
        <w:t>LucÍ</w:t>
      </w:r>
      <w:r w:rsidR="00241D7F">
        <w:rPr>
          <w:rFonts w:ascii="Arial" w:eastAsia="Calibri" w:hAnsi="Arial" w:cs="Arial"/>
          <w:bCs/>
          <w:sz w:val="26"/>
          <w:szCs w:val="26"/>
        </w:rPr>
        <w:t>a</w:t>
      </w:r>
      <w:proofErr w:type="spellEnd"/>
      <w:r w:rsidR="00241D7F">
        <w:rPr>
          <w:rFonts w:ascii="Arial" w:eastAsia="Calibri" w:hAnsi="Arial" w:cs="Arial"/>
          <w:bCs/>
          <w:sz w:val="26"/>
          <w:szCs w:val="26"/>
        </w:rPr>
        <w:t xml:space="preserve"> del Camino, Oaxaca de Juárez,</w:t>
      </w:r>
      <w:r w:rsidR="00562D96">
        <w:rPr>
          <w:rFonts w:ascii="Arial" w:eastAsia="Calibri" w:hAnsi="Arial" w:cs="Arial"/>
          <w:bCs/>
          <w:sz w:val="26"/>
          <w:szCs w:val="26"/>
        </w:rPr>
        <w:t xml:space="preserve"> solo a dicha autoridad corresponde la legitimación para impugnarla en lo atinente a tal declaración de nulidad y sus efectos. </w:t>
      </w:r>
    </w:p>
    <w:p w:rsidR="000B56FC" w:rsidRDefault="00562D96" w:rsidP="00C607C9">
      <w:pPr>
        <w:spacing w:line="360" w:lineRule="auto"/>
        <w:ind w:right="49"/>
        <w:jc w:val="both"/>
        <w:rPr>
          <w:rFonts w:ascii="Arial" w:eastAsia="Calibri" w:hAnsi="Arial" w:cs="Arial"/>
          <w:bCs/>
          <w:sz w:val="26"/>
          <w:szCs w:val="26"/>
        </w:rPr>
      </w:pPr>
      <w:r>
        <w:rPr>
          <w:rFonts w:ascii="Arial" w:eastAsia="Calibri" w:hAnsi="Arial" w:cs="Arial"/>
          <w:bCs/>
          <w:sz w:val="26"/>
          <w:szCs w:val="26"/>
        </w:rPr>
        <w:t xml:space="preserve">     Al respecto de tales consideraciones, tiene aplicación por identidad jurídica de</w:t>
      </w:r>
      <w:r w:rsidR="00ED37BC">
        <w:rPr>
          <w:rFonts w:ascii="Arial" w:eastAsia="Calibri" w:hAnsi="Arial" w:cs="Arial"/>
          <w:bCs/>
          <w:sz w:val="26"/>
          <w:szCs w:val="26"/>
        </w:rPr>
        <w:t xml:space="preserve">l tema toral, la jurisprudencia en materia </w:t>
      </w:r>
      <w:r w:rsidR="00BF076F">
        <w:rPr>
          <w:rFonts w:ascii="Arial" w:eastAsia="Calibri" w:hAnsi="Arial" w:cs="Arial"/>
          <w:bCs/>
          <w:sz w:val="26"/>
          <w:szCs w:val="26"/>
        </w:rPr>
        <w:t>administrativa</w:t>
      </w:r>
      <w:r w:rsidR="00ED37BC">
        <w:rPr>
          <w:rFonts w:ascii="Arial" w:eastAsia="Calibri" w:hAnsi="Arial" w:cs="Arial"/>
          <w:bCs/>
          <w:sz w:val="26"/>
          <w:szCs w:val="26"/>
        </w:rPr>
        <w:t xml:space="preserve">, sustentada por el Quinto Tribunal Colegiado en Circuito del Centro Auxiliar de la Quinta </w:t>
      </w:r>
      <w:r w:rsidR="00BF076F">
        <w:rPr>
          <w:rFonts w:ascii="Arial" w:eastAsia="Calibri" w:hAnsi="Arial" w:cs="Arial"/>
          <w:bCs/>
          <w:sz w:val="26"/>
          <w:szCs w:val="26"/>
        </w:rPr>
        <w:t>Región</w:t>
      </w:r>
      <w:r w:rsidR="00ED37BC">
        <w:rPr>
          <w:rFonts w:ascii="Arial" w:eastAsia="Calibri" w:hAnsi="Arial" w:cs="Arial"/>
          <w:bCs/>
          <w:sz w:val="26"/>
          <w:szCs w:val="26"/>
        </w:rPr>
        <w:t xml:space="preserve">, publicada en la </w:t>
      </w:r>
      <w:r w:rsidR="00BF076F">
        <w:rPr>
          <w:rFonts w:ascii="Arial" w:eastAsia="Calibri" w:hAnsi="Arial" w:cs="Arial"/>
          <w:bCs/>
          <w:sz w:val="26"/>
          <w:szCs w:val="26"/>
        </w:rPr>
        <w:t>página</w:t>
      </w:r>
      <w:r w:rsidR="000B56FC">
        <w:rPr>
          <w:rFonts w:ascii="Arial" w:eastAsia="Calibri" w:hAnsi="Arial" w:cs="Arial"/>
          <w:bCs/>
          <w:sz w:val="26"/>
          <w:szCs w:val="26"/>
        </w:rPr>
        <w:t xml:space="preserve"> 2850 de la </w:t>
      </w:r>
      <w:r w:rsidR="00BF076F">
        <w:rPr>
          <w:rFonts w:ascii="Arial" w:eastAsia="Calibri" w:hAnsi="Arial" w:cs="Arial"/>
          <w:bCs/>
          <w:sz w:val="26"/>
          <w:szCs w:val="26"/>
        </w:rPr>
        <w:t>Gaceta</w:t>
      </w:r>
      <w:r w:rsidR="000B56FC">
        <w:rPr>
          <w:rFonts w:ascii="Arial" w:eastAsia="Calibri" w:hAnsi="Arial" w:cs="Arial"/>
          <w:bCs/>
          <w:sz w:val="26"/>
          <w:szCs w:val="26"/>
        </w:rPr>
        <w:t xml:space="preserve"> del Seminario Judicial de la </w:t>
      </w:r>
      <w:r w:rsidR="00BF076F">
        <w:rPr>
          <w:rFonts w:ascii="Arial" w:eastAsia="Calibri" w:hAnsi="Arial" w:cs="Arial"/>
          <w:bCs/>
          <w:sz w:val="26"/>
          <w:szCs w:val="26"/>
        </w:rPr>
        <w:t>Federación</w:t>
      </w:r>
      <w:r w:rsidR="000B56FC">
        <w:rPr>
          <w:rFonts w:ascii="Arial" w:eastAsia="Calibri" w:hAnsi="Arial" w:cs="Arial"/>
          <w:bCs/>
          <w:sz w:val="26"/>
          <w:szCs w:val="26"/>
        </w:rPr>
        <w:t xml:space="preserve">, Libro 2, enero de 2014, Tomo IV, Decima </w:t>
      </w:r>
      <w:r w:rsidR="00BF076F">
        <w:rPr>
          <w:rFonts w:ascii="Arial" w:eastAsia="Calibri" w:hAnsi="Arial" w:cs="Arial"/>
          <w:bCs/>
          <w:sz w:val="26"/>
          <w:szCs w:val="26"/>
        </w:rPr>
        <w:t>Época</w:t>
      </w:r>
      <w:r w:rsidR="000B56FC">
        <w:rPr>
          <w:rFonts w:ascii="Arial" w:eastAsia="Calibri" w:hAnsi="Arial" w:cs="Arial"/>
          <w:bCs/>
          <w:sz w:val="26"/>
          <w:szCs w:val="26"/>
        </w:rPr>
        <w:t xml:space="preserve"> de rubro y texto siguientes:</w:t>
      </w:r>
    </w:p>
    <w:p w:rsidR="00094600" w:rsidRPr="00094600" w:rsidRDefault="000B56FC" w:rsidP="00094600">
      <w:pPr>
        <w:spacing w:line="360" w:lineRule="auto"/>
        <w:ind w:right="49"/>
        <w:jc w:val="both"/>
        <w:rPr>
          <w:rFonts w:ascii="Arial" w:eastAsia="Calibri" w:hAnsi="Arial" w:cs="Arial"/>
          <w:b/>
          <w:bCs/>
          <w:sz w:val="26"/>
          <w:szCs w:val="26"/>
        </w:rPr>
      </w:pPr>
      <w:r>
        <w:rPr>
          <w:rFonts w:ascii="Arial" w:eastAsia="Calibri" w:hAnsi="Arial" w:cs="Arial"/>
          <w:bCs/>
          <w:sz w:val="26"/>
          <w:szCs w:val="26"/>
        </w:rPr>
        <w:t>“</w:t>
      </w:r>
      <w:r w:rsidRPr="00094600">
        <w:rPr>
          <w:rFonts w:ascii="Arial" w:eastAsia="Calibri" w:hAnsi="Arial" w:cs="Arial"/>
          <w:b/>
          <w:bCs/>
          <w:sz w:val="24"/>
          <w:szCs w:val="24"/>
        </w:rPr>
        <w:t>REVISIÓN FISCAL. EL SECRETARIO DE</w:t>
      </w:r>
      <w:r w:rsidR="00CF0788" w:rsidRPr="00094600">
        <w:rPr>
          <w:rFonts w:ascii="Arial" w:eastAsia="Calibri" w:hAnsi="Arial" w:cs="Arial"/>
          <w:b/>
          <w:bCs/>
          <w:sz w:val="24"/>
          <w:szCs w:val="24"/>
        </w:rPr>
        <w:t xml:space="preserve"> HACIENDA Y CREDITO PÚBLICO CA</w:t>
      </w:r>
      <w:r w:rsidRPr="00094600">
        <w:rPr>
          <w:rFonts w:ascii="Arial" w:eastAsia="Calibri" w:hAnsi="Arial" w:cs="Arial"/>
          <w:b/>
          <w:bCs/>
          <w:sz w:val="24"/>
          <w:szCs w:val="24"/>
        </w:rPr>
        <w:t>R</w:t>
      </w:r>
      <w:r w:rsidR="00CF0788" w:rsidRPr="00094600">
        <w:rPr>
          <w:rFonts w:ascii="Arial" w:eastAsia="Calibri" w:hAnsi="Arial" w:cs="Arial"/>
          <w:b/>
          <w:bCs/>
          <w:sz w:val="24"/>
          <w:szCs w:val="24"/>
        </w:rPr>
        <w:t>E</w:t>
      </w:r>
      <w:r w:rsidRPr="00094600">
        <w:rPr>
          <w:rFonts w:ascii="Arial" w:eastAsia="Calibri" w:hAnsi="Arial" w:cs="Arial"/>
          <w:b/>
          <w:bCs/>
          <w:sz w:val="24"/>
          <w:szCs w:val="24"/>
        </w:rPr>
        <w:t>CE DE LEGITIMACIÓN PARA INTERPONER DICHO RECURSO, SINO EMITIÓ LA RESOLUCIÓN IM</w:t>
      </w:r>
      <w:r w:rsidR="00094600" w:rsidRPr="00094600">
        <w:rPr>
          <w:rFonts w:ascii="Arial" w:eastAsia="Calibri" w:hAnsi="Arial" w:cs="Arial"/>
          <w:b/>
          <w:bCs/>
          <w:sz w:val="24"/>
          <w:szCs w:val="24"/>
        </w:rPr>
        <w:t>PUGNADA EN EL JUICIO DE NULIDAD</w:t>
      </w:r>
      <w:r w:rsidR="00094600">
        <w:rPr>
          <w:rFonts w:ascii="Arial" w:eastAsia="Calibri" w:hAnsi="Arial" w:cs="Arial"/>
          <w:b/>
          <w:bCs/>
          <w:sz w:val="26"/>
          <w:szCs w:val="26"/>
        </w:rPr>
        <w:t xml:space="preserve">. </w:t>
      </w:r>
      <w:r w:rsidR="00094600" w:rsidRPr="00094600">
        <w:rPr>
          <w:rFonts w:ascii="Arial" w:eastAsia="Calibri" w:hAnsi="Arial" w:cs="Arial"/>
          <w:bCs/>
        </w:rPr>
        <w:t>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w:t>
      </w:r>
      <w:r w:rsidR="00E045FF">
        <w:rPr>
          <w:rFonts w:ascii="Arial" w:eastAsia="Calibri" w:hAnsi="Arial" w:cs="Arial"/>
          <w:bCs/>
        </w:rPr>
        <w:t>,</w:t>
      </w:r>
      <w:r w:rsidR="00094600" w:rsidRPr="00094600">
        <w:rPr>
          <w:rFonts w:ascii="Arial" w:eastAsia="Calibri" w:hAnsi="Arial" w:cs="Arial"/>
          <w:bCs/>
        </w:rPr>
        <w:t xml:space="preserve">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w:t>
      </w:r>
    </w:p>
    <w:p w:rsidR="000B56FC" w:rsidRPr="000B56FC" w:rsidRDefault="00094600" w:rsidP="00C607C9">
      <w:pPr>
        <w:spacing w:line="360" w:lineRule="auto"/>
        <w:ind w:right="49"/>
        <w:jc w:val="both"/>
        <w:rPr>
          <w:rFonts w:ascii="Arial" w:eastAsia="Calibri" w:hAnsi="Arial" w:cs="Arial"/>
          <w:bCs/>
          <w:sz w:val="26"/>
          <w:szCs w:val="26"/>
        </w:rPr>
      </w:pPr>
      <w:r>
        <w:rPr>
          <w:rFonts w:ascii="Arial" w:eastAsia="Calibri" w:hAnsi="Arial" w:cs="Arial"/>
          <w:b/>
          <w:bCs/>
          <w:sz w:val="26"/>
          <w:szCs w:val="26"/>
        </w:rPr>
        <w:t xml:space="preserve">   </w:t>
      </w:r>
      <w:r w:rsidRPr="00094600">
        <w:rPr>
          <w:rFonts w:ascii="Arial" w:eastAsia="Calibri" w:hAnsi="Arial" w:cs="Arial"/>
          <w:bCs/>
          <w:sz w:val="26"/>
          <w:szCs w:val="26"/>
        </w:rPr>
        <w:t>Así como el criterio que en similar visión jurídica emitió</w:t>
      </w:r>
      <w:r>
        <w:rPr>
          <w:rFonts w:ascii="Arial" w:eastAsia="Calibri" w:hAnsi="Arial" w:cs="Arial"/>
          <w:bCs/>
          <w:sz w:val="26"/>
          <w:szCs w:val="26"/>
        </w:rPr>
        <w:t xml:space="preserve"> el Octavo  Tribunal Colegiado en Materia Administrativa del Primer Circuito, en su N</w:t>
      </w:r>
      <w:r w:rsidRPr="00094600">
        <w:rPr>
          <w:rFonts w:ascii="Arial" w:eastAsia="Calibri" w:hAnsi="Arial" w:cs="Arial"/>
          <w:bCs/>
          <w:sz w:val="26"/>
          <w:szCs w:val="26"/>
        </w:rPr>
        <w:t xml:space="preserve">ovena </w:t>
      </w:r>
      <w:r>
        <w:rPr>
          <w:rFonts w:ascii="Arial" w:eastAsia="Calibri" w:hAnsi="Arial" w:cs="Arial"/>
          <w:bCs/>
          <w:sz w:val="26"/>
          <w:szCs w:val="26"/>
        </w:rPr>
        <w:t>É</w:t>
      </w:r>
      <w:r w:rsidRPr="00094600">
        <w:rPr>
          <w:rFonts w:ascii="Arial" w:eastAsia="Calibri" w:hAnsi="Arial" w:cs="Arial"/>
          <w:bCs/>
          <w:sz w:val="26"/>
          <w:szCs w:val="26"/>
        </w:rPr>
        <w:t>poca,</w:t>
      </w:r>
      <w:r w:rsidR="003815EF">
        <w:rPr>
          <w:rFonts w:ascii="Arial" w:eastAsia="Calibri" w:hAnsi="Arial" w:cs="Arial"/>
          <w:bCs/>
          <w:sz w:val="26"/>
          <w:szCs w:val="26"/>
        </w:rPr>
        <w:t xml:space="preserve"> publicada en la Gaceta del Semanario J</w:t>
      </w:r>
      <w:r w:rsidRPr="00094600">
        <w:rPr>
          <w:rFonts w:ascii="Arial" w:eastAsia="Calibri" w:hAnsi="Arial" w:cs="Arial"/>
          <w:bCs/>
          <w:sz w:val="26"/>
          <w:szCs w:val="26"/>
        </w:rPr>
        <w:t xml:space="preserve">udicial de la </w:t>
      </w:r>
      <w:r w:rsidR="003815EF">
        <w:rPr>
          <w:rFonts w:ascii="Arial" w:eastAsia="Calibri" w:hAnsi="Arial" w:cs="Arial"/>
          <w:bCs/>
          <w:sz w:val="26"/>
          <w:szCs w:val="26"/>
        </w:rPr>
        <w:t>F</w:t>
      </w:r>
      <w:r w:rsidRPr="00094600">
        <w:rPr>
          <w:rFonts w:ascii="Arial" w:eastAsia="Calibri" w:hAnsi="Arial" w:cs="Arial"/>
          <w:bCs/>
          <w:sz w:val="26"/>
          <w:szCs w:val="26"/>
        </w:rPr>
        <w:t>ederación</w:t>
      </w:r>
      <w:r w:rsidR="003815EF">
        <w:rPr>
          <w:rFonts w:ascii="Arial" w:eastAsia="Calibri" w:hAnsi="Arial" w:cs="Arial"/>
          <w:bCs/>
          <w:sz w:val="26"/>
          <w:szCs w:val="26"/>
        </w:rPr>
        <w:t>, T</w:t>
      </w:r>
      <w:r w:rsidRPr="00094600">
        <w:rPr>
          <w:rFonts w:ascii="Arial" w:eastAsia="Calibri" w:hAnsi="Arial" w:cs="Arial"/>
          <w:bCs/>
          <w:sz w:val="26"/>
          <w:szCs w:val="26"/>
        </w:rPr>
        <w:t xml:space="preserve">omo XXIX en mayo de 2009, consultable a pagina 1119, registro 167181, cuyo y rubro y texto son los siguientes: </w:t>
      </w:r>
    </w:p>
    <w:p w:rsidR="000B56FC" w:rsidRDefault="000B56FC" w:rsidP="00C607C9">
      <w:pPr>
        <w:spacing w:line="360" w:lineRule="auto"/>
        <w:ind w:right="49"/>
        <w:jc w:val="both"/>
        <w:rPr>
          <w:rFonts w:ascii="Arial" w:eastAsia="Times New Roman" w:hAnsi="Arial" w:cs="Arial"/>
          <w:lang w:val="es-MX" w:eastAsia="es-PE"/>
        </w:rPr>
      </w:pPr>
      <w:r>
        <w:rPr>
          <w:rFonts w:ascii="Arial" w:eastAsia="Times New Roman" w:hAnsi="Arial" w:cs="Arial"/>
          <w:b/>
          <w:sz w:val="26"/>
          <w:szCs w:val="26"/>
          <w:lang w:val="es-MX" w:eastAsia="es-PE"/>
        </w:rPr>
        <w:lastRenderedPageBreak/>
        <w:t xml:space="preserve"> </w:t>
      </w:r>
      <w:r w:rsidRPr="003815EF">
        <w:rPr>
          <w:rFonts w:ascii="Arial" w:eastAsia="Times New Roman" w:hAnsi="Arial" w:cs="Arial"/>
          <w:b/>
          <w:sz w:val="24"/>
          <w:szCs w:val="24"/>
          <w:lang w:val="es-MX" w:eastAsia="es-PE"/>
        </w:rPr>
        <w:t>“REVISIÓN CONTENCIOSA ADMINISTRATIVA. LA LEGITIMACION PARA INTERPONER DICHO RECURSO NO SÓLO IMPLICA QUE EL PROMOVENTE SEA AUTORIDAD, SINO TAMBIEN QUE LA SENTENCIA IMPUGNADA LE AGRAVIE.</w:t>
      </w:r>
      <w:r>
        <w:rPr>
          <w:rFonts w:ascii="Arial" w:eastAsia="Times New Roman" w:hAnsi="Arial" w:cs="Arial"/>
          <w:b/>
          <w:sz w:val="26"/>
          <w:szCs w:val="26"/>
          <w:lang w:val="es-MX" w:eastAsia="es-PE"/>
        </w:rPr>
        <w:t xml:space="preserve"> </w:t>
      </w:r>
      <w:r w:rsidR="003815EF" w:rsidRPr="003815EF">
        <w:rPr>
          <w:rFonts w:ascii="Arial" w:eastAsia="Times New Roman" w:hAnsi="Arial" w:cs="Arial"/>
          <w:lang w:val="es-MX" w:eastAsia="es-PE"/>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w:t>
      </w:r>
      <w:r w:rsidR="003815EF">
        <w:rPr>
          <w:rFonts w:ascii="Arial" w:eastAsia="Times New Roman" w:hAnsi="Arial" w:cs="Arial"/>
          <w:lang w:val="es-MX" w:eastAsia="es-PE"/>
        </w:rPr>
        <w:t>n que sea modificada o revocada”.</w:t>
      </w:r>
    </w:p>
    <w:p w:rsidR="00525343" w:rsidRDefault="00525343" w:rsidP="00525343">
      <w:pPr>
        <w:spacing w:after="0" w:line="360" w:lineRule="auto"/>
        <w:jc w:val="both"/>
        <w:rPr>
          <w:rFonts w:ascii="Arial" w:eastAsia="Calibri" w:hAnsi="Arial" w:cs="Arial"/>
          <w:sz w:val="26"/>
          <w:szCs w:val="26"/>
        </w:rPr>
      </w:pPr>
      <w:r>
        <w:rPr>
          <w:rFonts w:ascii="Arial" w:eastAsia="Calibri" w:hAnsi="Arial" w:cs="Arial"/>
          <w:sz w:val="26"/>
          <w:szCs w:val="26"/>
        </w:rPr>
        <w:t xml:space="preserve">       En el caso, importa destacar que la legitimación es una institución jurídica que tiene dos vértices a saber, como presupuesto procesal y como una condición para obtener sentencia favorable. Así existe la legitimación ad </w:t>
      </w:r>
      <w:proofErr w:type="spellStart"/>
      <w:r>
        <w:rPr>
          <w:rFonts w:ascii="Arial" w:eastAsia="Calibri" w:hAnsi="Arial" w:cs="Arial"/>
          <w:sz w:val="26"/>
          <w:szCs w:val="26"/>
        </w:rPr>
        <w:t>procesum</w:t>
      </w:r>
      <w:proofErr w:type="spellEnd"/>
      <w:r>
        <w:rPr>
          <w:rFonts w:ascii="Arial" w:eastAsia="Calibri" w:hAnsi="Arial" w:cs="Arial"/>
          <w:sz w:val="26"/>
          <w:szCs w:val="26"/>
        </w:rPr>
        <w:t xml:space="preserve"> y la legitimación ad </w:t>
      </w:r>
      <w:proofErr w:type="spellStart"/>
      <w:r>
        <w:rPr>
          <w:rFonts w:ascii="Arial" w:eastAsia="Calibri" w:hAnsi="Arial" w:cs="Arial"/>
          <w:sz w:val="26"/>
          <w:szCs w:val="26"/>
        </w:rPr>
        <w:t>causam</w:t>
      </w:r>
      <w:proofErr w:type="spellEnd"/>
      <w:r>
        <w:rPr>
          <w:rFonts w:ascii="Arial" w:eastAsia="Calibri" w:hAnsi="Arial" w:cs="Arial"/>
          <w:sz w:val="26"/>
          <w:szCs w:val="26"/>
        </w:rPr>
        <w:t xml:space="preserve">. La legitimación </w:t>
      </w:r>
      <w:r>
        <w:rPr>
          <w:rFonts w:ascii="Arial" w:eastAsia="Calibri" w:hAnsi="Arial" w:cs="Arial"/>
          <w:b/>
          <w:i/>
          <w:sz w:val="26"/>
          <w:szCs w:val="26"/>
        </w:rPr>
        <w:t xml:space="preserve">ad </w:t>
      </w:r>
      <w:proofErr w:type="spellStart"/>
      <w:r>
        <w:rPr>
          <w:rFonts w:ascii="Arial" w:eastAsia="Calibri" w:hAnsi="Arial" w:cs="Arial"/>
          <w:b/>
          <w:i/>
          <w:sz w:val="26"/>
          <w:szCs w:val="26"/>
        </w:rPr>
        <w:t>procesum</w:t>
      </w:r>
      <w:proofErr w:type="spellEnd"/>
      <w:r w:rsidR="00E045FF">
        <w:rPr>
          <w:rFonts w:ascii="Arial" w:eastAsia="Calibri" w:hAnsi="Arial" w:cs="Arial"/>
          <w:b/>
          <w:sz w:val="26"/>
          <w:szCs w:val="26"/>
        </w:rPr>
        <w:t xml:space="preserve"> </w:t>
      </w:r>
      <w:r>
        <w:rPr>
          <w:rFonts w:ascii="Arial" w:eastAsia="Calibri" w:hAnsi="Arial" w:cs="Arial"/>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Pr>
          <w:rFonts w:ascii="Arial" w:eastAsia="Calibri" w:hAnsi="Arial" w:cs="Arial"/>
          <w:sz w:val="26"/>
          <w:szCs w:val="26"/>
        </w:rPr>
        <w:t>procesum</w:t>
      </w:r>
      <w:proofErr w:type="spellEnd"/>
      <w:r>
        <w:rPr>
          <w:rFonts w:ascii="Arial" w:eastAsia="Calibri" w:hAnsi="Arial" w:cs="Arial"/>
          <w:sz w:val="26"/>
          <w:szCs w:val="26"/>
        </w:rPr>
        <w:t xml:space="preserve"> se está en la posibilidad de actuar dentro del procedimiento. Mientras tanto, la legitimación </w:t>
      </w:r>
      <w:r>
        <w:rPr>
          <w:rFonts w:ascii="Arial" w:eastAsia="Calibri" w:hAnsi="Arial" w:cs="Arial"/>
          <w:b/>
          <w:i/>
          <w:sz w:val="26"/>
          <w:szCs w:val="26"/>
        </w:rPr>
        <w:t xml:space="preserve">ad </w:t>
      </w:r>
      <w:proofErr w:type="spellStart"/>
      <w:r>
        <w:rPr>
          <w:rFonts w:ascii="Arial" w:eastAsia="Calibri" w:hAnsi="Arial" w:cs="Arial"/>
          <w:b/>
          <w:i/>
          <w:sz w:val="26"/>
          <w:szCs w:val="26"/>
        </w:rPr>
        <w:t>causam</w:t>
      </w:r>
      <w:proofErr w:type="spellEnd"/>
      <w:r>
        <w:rPr>
          <w:rFonts w:ascii="Arial" w:eastAsia="Calibri" w:hAnsi="Arial" w:cs="Arial"/>
          <w:b/>
          <w:i/>
          <w:sz w:val="26"/>
          <w:szCs w:val="26"/>
        </w:rPr>
        <w:t xml:space="preserve"> </w:t>
      </w:r>
      <w:r>
        <w:rPr>
          <w:rFonts w:ascii="Arial" w:eastAsia="Calibri" w:hAnsi="Arial" w:cs="Arial"/>
          <w:sz w:val="26"/>
          <w:szCs w:val="26"/>
        </w:rPr>
        <w:t>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Novena Época, al emitir la Jurisprudencia VI.3o.C. J/67 que se encuentra publicada en el Semanario Judicial de la Federación y su Gaceta, Tomo XXVIII, Julio de 2008, página 1600, con el rubro y texto siguiente;</w:t>
      </w:r>
    </w:p>
    <w:p w:rsidR="00525343" w:rsidRDefault="00525343" w:rsidP="00525343">
      <w:pPr>
        <w:spacing w:after="0" w:line="360" w:lineRule="auto"/>
        <w:jc w:val="both"/>
        <w:rPr>
          <w:rFonts w:ascii="Arial" w:eastAsia="Calibri" w:hAnsi="Arial" w:cs="Arial"/>
          <w:sz w:val="26"/>
          <w:szCs w:val="26"/>
        </w:rPr>
      </w:pPr>
      <w:r>
        <w:rPr>
          <w:rFonts w:ascii="Arial" w:eastAsia="Calibri" w:hAnsi="Arial" w:cs="Arial"/>
          <w:sz w:val="26"/>
          <w:szCs w:val="26"/>
        </w:rPr>
        <w:t xml:space="preserve"> </w:t>
      </w:r>
    </w:p>
    <w:p w:rsidR="00525343" w:rsidRDefault="00525343" w:rsidP="00525343">
      <w:pPr>
        <w:spacing w:after="0" w:line="360" w:lineRule="auto"/>
        <w:ind w:left="567" w:right="778"/>
        <w:jc w:val="both"/>
        <w:rPr>
          <w:rFonts w:ascii="Arial" w:eastAsia="Calibri" w:hAnsi="Arial" w:cs="Arial"/>
        </w:rPr>
      </w:pPr>
      <w:r>
        <w:rPr>
          <w:rFonts w:ascii="Arial" w:eastAsia="Calibri" w:hAnsi="Arial" w:cs="Arial"/>
        </w:rPr>
        <w:t>“</w:t>
      </w:r>
      <w:r>
        <w:rPr>
          <w:rFonts w:ascii="Arial" w:eastAsia="Calibri" w:hAnsi="Arial" w:cs="Arial"/>
          <w:b/>
        </w:rPr>
        <w:t xml:space="preserve">LEGITIMACIÓN EN LA CAUSA. SÓLO PUEDE ESTUDIARSE EN LA SENTENCIA DEFINITIVA. </w:t>
      </w:r>
      <w:r>
        <w:rPr>
          <w:rFonts w:ascii="Arial" w:eastAsia="Calibri" w:hAnsi="Arial" w:cs="Arial"/>
        </w:rPr>
        <w:t xml:space="preserve">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w:t>
      </w:r>
      <w:r>
        <w:rPr>
          <w:rFonts w:ascii="Arial" w:eastAsia="Calibri" w:hAnsi="Arial" w:cs="Arial"/>
        </w:rPr>
        <w:lastRenderedPageBreak/>
        <w:t xml:space="preserve">comparece a nombre de otro. En este sentido, siendo la legitimación ad </w:t>
      </w:r>
      <w:proofErr w:type="spellStart"/>
      <w:r>
        <w:rPr>
          <w:rFonts w:ascii="Arial" w:eastAsia="Calibri" w:hAnsi="Arial" w:cs="Arial"/>
        </w:rPr>
        <w:t>procesum</w:t>
      </w:r>
      <w:proofErr w:type="spellEnd"/>
      <w:r>
        <w:rPr>
          <w:rFonts w:ascii="Arial" w:eastAsia="Calibri" w:hAnsi="Arial" w:cs="Arial"/>
        </w:rPr>
        <w:t xml:space="preserve"> un presupuesto procesal, puede examinarse en cualquier momento del juicio, pues si el actor carece de capacidad para comparecer a él no justificar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 ejercita un derecho que realmente le corresponde. Como se ve, la legitimación ad </w:t>
      </w:r>
      <w:proofErr w:type="spellStart"/>
      <w:r>
        <w:rPr>
          <w:rFonts w:ascii="Arial" w:eastAsia="Calibri" w:hAnsi="Arial" w:cs="Arial"/>
        </w:rPr>
        <w:t>causam</w:t>
      </w:r>
      <w:proofErr w:type="spellEnd"/>
      <w:r>
        <w:rPr>
          <w:rFonts w:ascii="Arial" w:eastAsia="Calibri" w:hAnsi="Arial" w:cs="Arial"/>
        </w:rPr>
        <w:t xml:space="preserve"> atañe al fondo de la cuestión litigiosa y, por tanto, lógicamente, sólo puede analizarse en el momento en que se pronuncie la sentencia definitiva.”</w:t>
      </w:r>
    </w:p>
    <w:p w:rsidR="00525343" w:rsidRDefault="00525343" w:rsidP="00525343">
      <w:pPr>
        <w:spacing w:after="0" w:line="360" w:lineRule="auto"/>
        <w:ind w:left="567" w:right="778"/>
        <w:jc w:val="both"/>
        <w:rPr>
          <w:rFonts w:ascii="Arial" w:eastAsia="Calibri" w:hAnsi="Arial" w:cs="Arial"/>
        </w:rPr>
      </w:pPr>
    </w:p>
    <w:p w:rsidR="00525343" w:rsidRDefault="00525343" w:rsidP="00525343">
      <w:pPr>
        <w:spacing w:after="0" w:line="360" w:lineRule="auto"/>
        <w:jc w:val="both"/>
        <w:rPr>
          <w:rFonts w:ascii="Arial" w:eastAsia="Calibri" w:hAnsi="Arial" w:cs="Arial"/>
          <w:sz w:val="26"/>
          <w:szCs w:val="26"/>
        </w:rPr>
      </w:pPr>
      <w:r>
        <w:rPr>
          <w:rFonts w:ascii="Arial" w:eastAsia="Calibri" w:hAnsi="Arial" w:cs="Arial"/>
          <w:sz w:val="26"/>
          <w:szCs w:val="26"/>
        </w:rPr>
        <w:t xml:space="preserve">                  Asimismo, se señala la Jurisprudencia 2a./J. 75/97 de la Segunda Sala de la Suprema Corte de Justicia de la Nación, Novena Época del Semanario Judicial de la Federación y su Gaceta, Tomo VII, Enero de 1998, página 351, la cual es del tenor siguiente;</w:t>
      </w:r>
    </w:p>
    <w:p w:rsidR="00525343" w:rsidRDefault="00525343" w:rsidP="00525343">
      <w:pPr>
        <w:spacing w:after="0" w:line="360" w:lineRule="auto"/>
        <w:jc w:val="both"/>
        <w:rPr>
          <w:rFonts w:ascii="Arial" w:eastAsia="Calibri" w:hAnsi="Arial" w:cs="Arial"/>
          <w:sz w:val="26"/>
          <w:szCs w:val="26"/>
        </w:rPr>
      </w:pPr>
    </w:p>
    <w:p w:rsidR="00525343" w:rsidRDefault="00525343" w:rsidP="00525343">
      <w:pPr>
        <w:spacing w:after="0" w:line="360" w:lineRule="auto"/>
        <w:ind w:left="567" w:right="778"/>
        <w:jc w:val="both"/>
        <w:rPr>
          <w:rFonts w:ascii="Arial" w:eastAsia="Calibri" w:hAnsi="Arial" w:cs="Arial"/>
          <w:sz w:val="26"/>
          <w:szCs w:val="26"/>
        </w:rPr>
      </w:pPr>
      <w:r>
        <w:rPr>
          <w:rFonts w:ascii="Arial" w:eastAsia="Calibri" w:hAnsi="Arial" w:cs="Arial"/>
        </w:rPr>
        <w:t>“</w:t>
      </w:r>
      <w:r>
        <w:rPr>
          <w:rFonts w:ascii="Arial" w:eastAsia="Calibri" w:hAnsi="Arial" w:cs="Arial"/>
          <w:b/>
        </w:rPr>
        <w:t xml:space="preserve">LEGITIMACIÓN PROCESAL ACTIVA. CONCEPTO, </w:t>
      </w:r>
      <w:r>
        <w:rPr>
          <w:rFonts w:ascii="Arial" w:eastAsia="Calibri" w:hAnsi="Arial" w:cs="Arial"/>
        </w:rPr>
        <w:t xml:space="preserve">Por legitimación procesal activa se entiende la potestad legal para acudir al órgano jurisdiccional con la petición de que se inicie la tramitación del juicio o de una instancia. A esta legitimación se le conoce con el nombre de ad </w:t>
      </w:r>
      <w:proofErr w:type="spellStart"/>
      <w:r>
        <w:rPr>
          <w:rFonts w:ascii="Arial" w:eastAsia="Calibri" w:hAnsi="Arial" w:cs="Arial"/>
        </w:rPr>
        <w:t>procesum</w:t>
      </w:r>
      <w:proofErr w:type="spellEnd"/>
      <w:r>
        <w:rPr>
          <w:rFonts w:ascii="Arial" w:eastAsia="Calibri" w:hAnsi="Arial" w:cs="Arial"/>
        </w:rPr>
        <w:t xml:space="preserve"> y se produce cuando el derecho que se cuestionará en el juicio es ejercitado en el proceso por quien tiene aptitud para hacerlo valer, a diferencia de la legitimación ad </w:t>
      </w:r>
      <w:proofErr w:type="spellStart"/>
      <w:r>
        <w:rPr>
          <w:rFonts w:ascii="Arial" w:eastAsia="Calibri" w:hAnsi="Arial" w:cs="Arial"/>
        </w:rPr>
        <w:t>causam</w:t>
      </w:r>
      <w:proofErr w:type="spellEnd"/>
      <w:r>
        <w:rPr>
          <w:rFonts w:ascii="Arial" w:eastAsia="Calibri" w:hAnsi="Arial" w:cs="Arial"/>
        </w:rPr>
        <w:t xml:space="preserve"> que implica tener la titularidad de ese derecho cuestionado en el juicio. La Legitimación en el proceso se produce cuando la acción es ejercitada en el juicio por aquel que tiene aptitud para hacer valer el derecho o bien porque cuente con la representación legal de dicho titular. La legitimación ad </w:t>
      </w:r>
      <w:proofErr w:type="spellStart"/>
      <w:r>
        <w:rPr>
          <w:rFonts w:ascii="Arial" w:eastAsia="Calibri" w:hAnsi="Arial" w:cs="Arial"/>
        </w:rPr>
        <w:t>procesum</w:t>
      </w:r>
      <w:proofErr w:type="spellEnd"/>
      <w:r>
        <w:rPr>
          <w:rFonts w:ascii="Arial" w:eastAsia="Calibri" w:hAnsi="Arial" w:cs="Arial"/>
        </w:rPr>
        <w:t xml:space="preserve"> es requisito para la procedencia del juicio, mientras que la ad </w:t>
      </w:r>
      <w:proofErr w:type="spellStart"/>
      <w:r>
        <w:rPr>
          <w:rFonts w:ascii="Arial" w:eastAsia="Calibri" w:hAnsi="Arial" w:cs="Arial"/>
        </w:rPr>
        <w:t>causam</w:t>
      </w:r>
      <w:proofErr w:type="spellEnd"/>
      <w:r>
        <w:rPr>
          <w:rFonts w:ascii="Arial" w:eastAsia="Calibri" w:hAnsi="Arial" w:cs="Arial"/>
        </w:rPr>
        <w:t>, lo es para que se pronuncie la sentencia favorable.”</w:t>
      </w:r>
    </w:p>
    <w:p w:rsidR="00525343" w:rsidRPr="00525343" w:rsidRDefault="00525343" w:rsidP="00525343">
      <w:pPr>
        <w:spacing w:after="0" w:line="360" w:lineRule="auto"/>
        <w:ind w:left="567" w:right="778"/>
        <w:jc w:val="both"/>
        <w:rPr>
          <w:rFonts w:ascii="Arial" w:eastAsia="Calibri" w:hAnsi="Arial" w:cs="Arial"/>
          <w:sz w:val="26"/>
          <w:szCs w:val="26"/>
        </w:rPr>
      </w:pPr>
    </w:p>
    <w:p w:rsidR="00C353BD" w:rsidRPr="003815EF" w:rsidRDefault="000B56FC" w:rsidP="00C607C9">
      <w:pPr>
        <w:spacing w:line="360" w:lineRule="auto"/>
        <w:ind w:right="49"/>
        <w:jc w:val="both"/>
        <w:rPr>
          <w:rFonts w:ascii="Arial" w:eastAsia="Times New Roman" w:hAnsi="Arial" w:cs="Arial"/>
          <w:sz w:val="26"/>
          <w:szCs w:val="26"/>
          <w:lang w:val="es-MX" w:eastAsia="es-PE"/>
        </w:rPr>
      </w:pPr>
      <w:r>
        <w:rPr>
          <w:rFonts w:ascii="Arial" w:eastAsia="Times New Roman" w:hAnsi="Arial" w:cs="Arial"/>
          <w:sz w:val="26"/>
          <w:szCs w:val="26"/>
          <w:lang w:val="es-MX" w:eastAsia="es-PE"/>
        </w:rPr>
        <w:t xml:space="preserve">       En consecuencia ante las anteriores consideraciones, procede </w:t>
      </w:r>
      <w:r>
        <w:rPr>
          <w:rFonts w:ascii="Arial" w:eastAsia="Times New Roman" w:hAnsi="Arial" w:cs="Arial"/>
          <w:b/>
          <w:sz w:val="26"/>
          <w:szCs w:val="26"/>
          <w:lang w:val="es-MX" w:eastAsia="es-PE"/>
        </w:rPr>
        <w:t xml:space="preserve">CONFIRMAR </w:t>
      </w:r>
      <w:r>
        <w:rPr>
          <w:rFonts w:ascii="Arial" w:eastAsia="Times New Roman" w:hAnsi="Arial" w:cs="Arial"/>
          <w:sz w:val="26"/>
          <w:szCs w:val="26"/>
          <w:lang w:val="es-MX" w:eastAsia="es-PE"/>
        </w:rPr>
        <w:t xml:space="preserve">la sentencia recurrida y con fundamento en los artículos 207 y 208 de la Ley de Justicia Administrativa para el Estado, se: </w:t>
      </w:r>
    </w:p>
    <w:p w:rsidR="001139F3" w:rsidRDefault="00C607C9" w:rsidP="001139F3">
      <w:pPr>
        <w:spacing w:line="360" w:lineRule="auto"/>
        <w:ind w:right="49"/>
        <w:jc w:val="center"/>
        <w:rPr>
          <w:rFonts w:ascii="Arial" w:hAnsi="Arial" w:cs="Arial"/>
          <w:b/>
          <w:sz w:val="24"/>
          <w:szCs w:val="24"/>
        </w:rPr>
      </w:pPr>
      <w:r w:rsidRPr="00B370F2">
        <w:rPr>
          <w:rFonts w:ascii="Arial" w:hAnsi="Arial" w:cs="Arial"/>
          <w:b/>
          <w:sz w:val="24"/>
          <w:szCs w:val="24"/>
        </w:rPr>
        <w:t xml:space="preserve">R E </w:t>
      </w:r>
      <w:r w:rsidR="0080453A" w:rsidRPr="00B370F2">
        <w:rPr>
          <w:rFonts w:ascii="Arial" w:hAnsi="Arial" w:cs="Arial"/>
          <w:b/>
          <w:sz w:val="24"/>
          <w:szCs w:val="24"/>
        </w:rPr>
        <w:t xml:space="preserve">S </w:t>
      </w:r>
      <w:r w:rsidR="0080453A">
        <w:rPr>
          <w:rFonts w:ascii="Arial" w:hAnsi="Arial" w:cs="Arial"/>
          <w:b/>
          <w:sz w:val="24"/>
          <w:szCs w:val="24"/>
        </w:rPr>
        <w:t>U</w:t>
      </w:r>
      <w:r w:rsidR="001139F3">
        <w:rPr>
          <w:rFonts w:ascii="Arial" w:hAnsi="Arial" w:cs="Arial"/>
          <w:b/>
          <w:sz w:val="24"/>
          <w:szCs w:val="24"/>
        </w:rPr>
        <w:t xml:space="preserve"> E L V E</w:t>
      </w:r>
    </w:p>
    <w:p w:rsidR="001139F3" w:rsidRDefault="001139F3" w:rsidP="001139F3">
      <w:pPr>
        <w:spacing w:line="360" w:lineRule="auto"/>
        <w:ind w:right="49"/>
        <w:jc w:val="both"/>
        <w:rPr>
          <w:rFonts w:ascii="Arial" w:hAnsi="Arial" w:cs="Arial"/>
          <w:sz w:val="26"/>
          <w:szCs w:val="26"/>
          <w:lang w:val="es-MX"/>
        </w:rPr>
      </w:pPr>
      <w:r>
        <w:rPr>
          <w:rFonts w:ascii="Arial" w:hAnsi="Arial" w:cs="Arial"/>
          <w:b/>
          <w:sz w:val="26"/>
          <w:szCs w:val="26"/>
        </w:rPr>
        <w:tab/>
      </w:r>
      <w:r w:rsidR="00C607C9" w:rsidRPr="006E349D">
        <w:rPr>
          <w:rFonts w:ascii="Arial" w:hAnsi="Arial" w:cs="Arial"/>
          <w:b/>
          <w:sz w:val="26"/>
          <w:szCs w:val="26"/>
        </w:rPr>
        <w:t>PRIMERO</w:t>
      </w:r>
      <w:r w:rsidR="00C607C9" w:rsidRPr="006E349D">
        <w:rPr>
          <w:rFonts w:ascii="Arial" w:hAnsi="Arial" w:cs="Arial"/>
          <w:sz w:val="26"/>
          <w:szCs w:val="26"/>
          <w:lang w:val="es-MX"/>
        </w:rPr>
        <w:t xml:space="preserve">. </w:t>
      </w:r>
      <w:r w:rsidR="0080453A">
        <w:rPr>
          <w:rFonts w:ascii="Arial" w:hAnsi="Arial" w:cs="Arial"/>
          <w:sz w:val="26"/>
          <w:szCs w:val="26"/>
          <w:lang w:val="es-MX"/>
        </w:rPr>
        <w:t xml:space="preserve">Se </w:t>
      </w:r>
      <w:r w:rsidR="0080453A">
        <w:rPr>
          <w:rFonts w:ascii="Arial" w:hAnsi="Arial" w:cs="Arial"/>
          <w:b/>
          <w:sz w:val="26"/>
          <w:szCs w:val="26"/>
          <w:lang w:val="es-MX"/>
        </w:rPr>
        <w:t>CONFIRMA</w:t>
      </w:r>
      <w:r w:rsidR="00C607C9">
        <w:rPr>
          <w:rFonts w:ascii="Arial" w:hAnsi="Arial" w:cs="Arial"/>
          <w:b/>
          <w:sz w:val="26"/>
          <w:szCs w:val="26"/>
          <w:lang w:val="es-MX"/>
        </w:rPr>
        <w:t xml:space="preserve"> </w:t>
      </w:r>
      <w:r w:rsidR="00C607C9">
        <w:rPr>
          <w:rFonts w:ascii="Arial" w:hAnsi="Arial" w:cs="Arial"/>
          <w:sz w:val="26"/>
          <w:szCs w:val="26"/>
          <w:lang w:val="es-MX"/>
        </w:rPr>
        <w:t>l</w:t>
      </w:r>
      <w:r w:rsidR="0080453A">
        <w:rPr>
          <w:rFonts w:ascii="Arial" w:hAnsi="Arial" w:cs="Arial"/>
          <w:sz w:val="26"/>
          <w:szCs w:val="26"/>
          <w:lang w:val="es-MX"/>
        </w:rPr>
        <w:t>a</w:t>
      </w:r>
      <w:r w:rsidR="00C607C9">
        <w:rPr>
          <w:rFonts w:ascii="Arial" w:hAnsi="Arial" w:cs="Arial"/>
          <w:sz w:val="26"/>
          <w:szCs w:val="26"/>
          <w:lang w:val="es-MX"/>
        </w:rPr>
        <w:t xml:space="preserve"> </w:t>
      </w:r>
      <w:r w:rsidR="0080453A">
        <w:rPr>
          <w:rFonts w:ascii="Arial" w:hAnsi="Arial" w:cs="Arial"/>
          <w:sz w:val="26"/>
          <w:szCs w:val="26"/>
          <w:lang w:val="es-MX"/>
        </w:rPr>
        <w:t>sentencia recurrida, por las razones expuestas en el considerando que antecede</w:t>
      </w:r>
      <w:r>
        <w:rPr>
          <w:rFonts w:ascii="Arial" w:hAnsi="Arial" w:cs="Arial"/>
          <w:sz w:val="26"/>
          <w:szCs w:val="26"/>
          <w:lang w:val="es-MX"/>
        </w:rPr>
        <w:t>.</w:t>
      </w:r>
    </w:p>
    <w:p w:rsidR="001139F3" w:rsidRDefault="001139F3" w:rsidP="001139F3">
      <w:pPr>
        <w:spacing w:line="360" w:lineRule="auto"/>
        <w:ind w:right="49"/>
        <w:jc w:val="both"/>
        <w:rPr>
          <w:rFonts w:ascii="Arial" w:hAnsi="Arial" w:cs="Arial"/>
          <w:sz w:val="26"/>
          <w:szCs w:val="26"/>
        </w:rPr>
      </w:pPr>
      <w:r>
        <w:rPr>
          <w:rFonts w:ascii="Arial" w:hAnsi="Arial" w:cs="Arial"/>
          <w:sz w:val="26"/>
          <w:szCs w:val="26"/>
          <w:lang w:val="es-MX"/>
        </w:rPr>
        <w:lastRenderedPageBreak/>
        <w:tab/>
      </w:r>
      <w:r w:rsidR="00C607C9">
        <w:rPr>
          <w:rFonts w:ascii="Arial" w:hAnsi="Arial" w:cs="Arial"/>
          <w:b/>
          <w:sz w:val="26"/>
          <w:szCs w:val="26"/>
        </w:rPr>
        <w:t xml:space="preserve">SEGUNDO. NOTIFÍQUESE Y CÚMPLASE, </w:t>
      </w:r>
      <w:r w:rsidR="00C607C9">
        <w:rPr>
          <w:rFonts w:ascii="Arial" w:hAnsi="Arial" w:cs="Arial"/>
          <w:sz w:val="26"/>
          <w:szCs w:val="26"/>
        </w:rPr>
        <w:t xml:space="preserve">remítase copia certificada de la presente resolución a la </w:t>
      </w:r>
      <w:r w:rsidR="00241D7F">
        <w:rPr>
          <w:rFonts w:ascii="Arial" w:hAnsi="Arial" w:cs="Arial"/>
          <w:sz w:val="26"/>
          <w:szCs w:val="26"/>
        </w:rPr>
        <w:t xml:space="preserve">Sexta </w:t>
      </w:r>
      <w:r w:rsidR="00C607C9">
        <w:rPr>
          <w:rFonts w:ascii="Arial" w:hAnsi="Arial" w:cs="Arial"/>
          <w:sz w:val="26"/>
          <w:szCs w:val="26"/>
        </w:rPr>
        <w:t>Sala Unitaria de Primera Instancia de este Tribunal y en su oportunidad archívese el presente cuaderno de revisión como asunto concluido.</w:t>
      </w:r>
    </w:p>
    <w:p w:rsidR="001139F3" w:rsidRPr="00E045FF" w:rsidRDefault="001139F3" w:rsidP="00E045FF">
      <w:pPr>
        <w:spacing w:before="240" w:line="360" w:lineRule="auto"/>
        <w:jc w:val="both"/>
        <w:rPr>
          <w:rFonts w:ascii="Arial" w:eastAsia="Calibri" w:hAnsi="Arial" w:cs="Arial"/>
          <w:bCs/>
          <w:sz w:val="26"/>
          <w:szCs w:val="26"/>
        </w:rPr>
      </w:pPr>
      <w:r>
        <w:rPr>
          <w:rFonts w:ascii="Arial" w:hAnsi="Arial" w:cs="Arial"/>
          <w:sz w:val="26"/>
          <w:szCs w:val="26"/>
        </w:rPr>
        <w:tab/>
        <w:t xml:space="preserve">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rsidR="001139F3" w:rsidRPr="00973CB6" w:rsidRDefault="00BF65A7" w:rsidP="00973CB6">
      <w:pPr>
        <w:pStyle w:val="Sinespaciado"/>
        <w:jc w:val="center"/>
        <w:rPr>
          <w:rFonts w:ascii="Arial" w:hAnsi="Arial" w:cs="Arial"/>
          <w:sz w:val="26"/>
          <w:szCs w:val="26"/>
        </w:rPr>
      </w:pPr>
      <w:r w:rsidRPr="00973CB6">
        <w:rPr>
          <w:rFonts w:ascii="Arial" w:hAnsi="Arial" w:cs="Arial"/>
          <w:sz w:val="26"/>
          <w:szCs w:val="26"/>
        </w:rPr>
        <w:t>MAGISTRADA MARÍA EUGENIA VILLANUEVA ABRAJAN</w:t>
      </w:r>
    </w:p>
    <w:p w:rsidR="00973CB6" w:rsidRPr="00973CB6" w:rsidRDefault="00973CB6" w:rsidP="00973CB6">
      <w:pPr>
        <w:pStyle w:val="Sinespaciado"/>
        <w:jc w:val="center"/>
        <w:rPr>
          <w:rFonts w:ascii="Arial" w:hAnsi="Arial" w:cs="Arial"/>
          <w:sz w:val="26"/>
          <w:szCs w:val="26"/>
        </w:rPr>
      </w:pPr>
      <w:r w:rsidRPr="00973CB6">
        <w:rPr>
          <w:rFonts w:ascii="Arial" w:hAnsi="Arial" w:cs="Arial"/>
          <w:sz w:val="26"/>
          <w:szCs w:val="26"/>
        </w:rPr>
        <w:t>PRESIDENTA</w:t>
      </w:r>
    </w:p>
    <w:p w:rsidR="00BF65A7" w:rsidRDefault="00BF65A7" w:rsidP="00BF65A7">
      <w:pPr>
        <w:spacing w:before="240" w:line="360" w:lineRule="auto"/>
        <w:jc w:val="center"/>
        <w:rPr>
          <w:rFonts w:ascii="Arial" w:eastAsia="Calibri" w:hAnsi="Arial" w:cs="Arial"/>
          <w:b/>
          <w:sz w:val="16"/>
          <w:szCs w:val="26"/>
        </w:rPr>
      </w:pPr>
    </w:p>
    <w:p w:rsidR="00E045FF" w:rsidRDefault="00E045FF" w:rsidP="00BF65A7">
      <w:pPr>
        <w:spacing w:before="240" w:line="360" w:lineRule="auto"/>
        <w:jc w:val="center"/>
        <w:rPr>
          <w:rFonts w:ascii="Arial" w:eastAsia="Calibri" w:hAnsi="Arial" w:cs="Arial"/>
          <w:b/>
          <w:sz w:val="16"/>
          <w:szCs w:val="26"/>
        </w:rPr>
      </w:pPr>
    </w:p>
    <w:p w:rsidR="00E045FF" w:rsidRPr="0091304F" w:rsidRDefault="00E045FF" w:rsidP="00BF65A7">
      <w:pPr>
        <w:spacing w:before="240" w:line="360" w:lineRule="auto"/>
        <w:jc w:val="center"/>
        <w:rPr>
          <w:rFonts w:ascii="Arial" w:eastAsia="Calibri" w:hAnsi="Arial" w:cs="Arial"/>
          <w:b/>
          <w:sz w:val="16"/>
          <w:szCs w:val="26"/>
        </w:rPr>
      </w:pPr>
    </w:p>
    <w:p w:rsidR="00BF65A7" w:rsidRPr="00A262B6" w:rsidRDefault="00BF65A7" w:rsidP="00BF65A7">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BF65A7" w:rsidRDefault="00BF65A7" w:rsidP="00BF65A7">
      <w:pPr>
        <w:spacing w:before="240" w:line="360" w:lineRule="auto"/>
        <w:ind w:left="142" w:firstLine="708"/>
        <w:jc w:val="center"/>
        <w:rPr>
          <w:rFonts w:ascii="Arial" w:eastAsia="Calibri" w:hAnsi="Arial" w:cs="Arial"/>
          <w:b/>
          <w:sz w:val="16"/>
          <w:szCs w:val="26"/>
        </w:rPr>
      </w:pPr>
    </w:p>
    <w:p w:rsidR="00E045FF" w:rsidRDefault="00E045FF" w:rsidP="00BF65A7">
      <w:pPr>
        <w:spacing w:before="240" w:line="360" w:lineRule="auto"/>
        <w:ind w:left="142" w:firstLine="708"/>
        <w:jc w:val="center"/>
        <w:rPr>
          <w:rFonts w:ascii="Arial" w:eastAsia="Calibri" w:hAnsi="Arial" w:cs="Arial"/>
          <w:b/>
          <w:sz w:val="16"/>
          <w:szCs w:val="26"/>
        </w:rPr>
      </w:pPr>
    </w:p>
    <w:p w:rsidR="00E045FF" w:rsidRPr="00FE0F9D" w:rsidRDefault="00E045FF" w:rsidP="00BF65A7">
      <w:pPr>
        <w:spacing w:before="240" w:line="360" w:lineRule="auto"/>
        <w:ind w:left="142" w:firstLine="708"/>
        <w:jc w:val="center"/>
        <w:rPr>
          <w:rFonts w:ascii="Arial" w:eastAsia="Calibri" w:hAnsi="Arial" w:cs="Arial"/>
          <w:b/>
          <w:sz w:val="16"/>
          <w:szCs w:val="26"/>
        </w:rPr>
      </w:pPr>
    </w:p>
    <w:p w:rsidR="00BF65A7" w:rsidRDefault="00BF65A7" w:rsidP="00BF65A7">
      <w:pPr>
        <w:spacing w:line="36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BF65A7" w:rsidRDefault="00BF65A7" w:rsidP="00BF65A7">
      <w:pPr>
        <w:spacing w:line="360" w:lineRule="auto"/>
        <w:ind w:right="49"/>
        <w:jc w:val="center"/>
        <w:rPr>
          <w:rFonts w:ascii="Arial" w:hAnsi="Arial" w:cs="Arial"/>
          <w:sz w:val="26"/>
          <w:szCs w:val="26"/>
        </w:rPr>
      </w:pPr>
    </w:p>
    <w:p w:rsidR="003068C5" w:rsidRDefault="003068C5" w:rsidP="00BF65A7">
      <w:pPr>
        <w:spacing w:line="360" w:lineRule="auto"/>
        <w:ind w:right="49"/>
        <w:jc w:val="center"/>
        <w:rPr>
          <w:rFonts w:ascii="Arial" w:hAnsi="Arial" w:cs="Arial"/>
          <w:sz w:val="26"/>
          <w:szCs w:val="26"/>
        </w:rPr>
      </w:pPr>
    </w:p>
    <w:p w:rsidR="003068C5" w:rsidRDefault="003068C5" w:rsidP="00BF65A7">
      <w:pPr>
        <w:spacing w:line="360" w:lineRule="auto"/>
        <w:ind w:right="49"/>
        <w:jc w:val="center"/>
        <w:rPr>
          <w:rFonts w:ascii="Arial" w:hAnsi="Arial" w:cs="Arial"/>
          <w:sz w:val="26"/>
          <w:szCs w:val="26"/>
        </w:rPr>
      </w:pPr>
    </w:p>
    <w:p w:rsidR="003068C5" w:rsidRPr="001B6124" w:rsidRDefault="003068C5" w:rsidP="003068C5">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E045FF" w:rsidRDefault="00E045FF" w:rsidP="00BF65A7">
      <w:pPr>
        <w:spacing w:line="360" w:lineRule="auto"/>
        <w:ind w:right="49"/>
        <w:jc w:val="center"/>
        <w:rPr>
          <w:rFonts w:ascii="Arial" w:hAnsi="Arial" w:cs="Arial"/>
          <w:sz w:val="26"/>
          <w:szCs w:val="26"/>
        </w:rPr>
      </w:pPr>
    </w:p>
    <w:p w:rsidR="003068C5" w:rsidRDefault="003068C5" w:rsidP="00BF65A7">
      <w:pPr>
        <w:spacing w:line="360" w:lineRule="auto"/>
        <w:ind w:right="49"/>
        <w:jc w:val="center"/>
        <w:rPr>
          <w:rFonts w:ascii="Arial" w:hAnsi="Arial" w:cs="Arial"/>
          <w:sz w:val="26"/>
          <w:szCs w:val="26"/>
        </w:rPr>
      </w:pPr>
    </w:p>
    <w:p w:rsidR="003068C5" w:rsidRDefault="003068C5" w:rsidP="00BF65A7">
      <w:pPr>
        <w:spacing w:line="360" w:lineRule="auto"/>
        <w:ind w:right="49"/>
        <w:jc w:val="center"/>
        <w:rPr>
          <w:rFonts w:ascii="Arial" w:hAnsi="Arial" w:cs="Arial"/>
          <w:sz w:val="26"/>
          <w:szCs w:val="26"/>
        </w:rPr>
      </w:pPr>
    </w:p>
    <w:p w:rsidR="001139F3" w:rsidRPr="00BF65A7" w:rsidRDefault="00841CA9" w:rsidP="00BF65A7">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1139F3" w:rsidRDefault="001139F3" w:rsidP="00BF65A7">
      <w:pPr>
        <w:spacing w:before="240" w:line="360" w:lineRule="auto"/>
        <w:jc w:val="center"/>
        <w:rPr>
          <w:rFonts w:ascii="Arial" w:eastAsia="Calibri" w:hAnsi="Arial" w:cs="Arial"/>
          <w:b/>
          <w:sz w:val="14"/>
          <w:szCs w:val="26"/>
        </w:rPr>
      </w:pPr>
    </w:p>
    <w:p w:rsidR="00E045FF" w:rsidRDefault="00E045FF" w:rsidP="00BF65A7">
      <w:pPr>
        <w:spacing w:before="240" w:line="360" w:lineRule="auto"/>
        <w:jc w:val="center"/>
        <w:rPr>
          <w:rFonts w:ascii="Arial" w:eastAsia="Calibri" w:hAnsi="Arial" w:cs="Arial"/>
          <w:b/>
          <w:sz w:val="14"/>
          <w:szCs w:val="26"/>
        </w:rPr>
      </w:pPr>
    </w:p>
    <w:p w:rsidR="00841CA9" w:rsidRPr="001B6124" w:rsidRDefault="00841CA9" w:rsidP="00BF65A7">
      <w:pPr>
        <w:spacing w:after="0"/>
        <w:ind w:left="142" w:firstLine="708"/>
        <w:jc w:val="center"/>
        <w:rPr>
          <w:rFonts w:ascii="Arial" w:eastAsia="Calibri" w:hAnsi="Arial" w:cs="Arial"/>
          <w:sz w:val="26"/>
          <w:szCs w:val="26"/>
        </w:rPr>
      </w:pPr>
      <w:r w:rsidRPr="001B6124">
        <w:rPr>
          <w:rFonts w:ascii="Arial" w:eastAsia="Calibri" w:hAnsi="Arial" w:cs="Arial"/>
          <w:sz w:val="26"/>
          <w:szCs w:val="26"/>
        </w:rPr>
        <w:t>LICENCIADA SANDRA PÉREZ CRUZ,</w:t>
      </w:r>
    </w:p>
    <w:p w:rsidR="00841CA9" w:rsidRPr="001B6124" w:rsidRDefault="00841CA9" w:rsidP="00BF65A7">
      <w:pPr>
        <w:spacing w:after="0"/>
        <w:ind w:left="142" w:firstLine="708"/>
        <w:jc w:val="center"/>
        <w:rPr>
          <w:rFonts w:ascii="Arial" w:eastAsia="Calibri" w:hAnsi="Arial" w:cs="Arial"/>
          <w:sz w:val="26"/>
          <w:szCs w:val="26"/>
        </w:rPr>
      </w:pPr>
      <w:r w:rsidRPr="001B6124">
        <w:rPr>
          <w:rFonts w:ascii="Arial" w:eastAsia="Calibri" w:hAnsi="Arial" w:cs="Arial"/>
          <w:sz w:val="26"/>
          <w:szCs w:val="26"/>
        </w:rPr>
        <w:t>SECRETARIA GENERAL DE ACUERDOS</w:t>
      </w:r>
    </w:p>
    <w:sectPr w:rsidR="00841CA9" w:rsidRPr="001B6124" w:rsidSect="00E045FF">
      <w:headerReference w:type="even" r:id="rId9"/>
      <w:headerReference w:type="default" r:id="rId10"/>
      <w:footerReference w:type="defaul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66" w:rsidRDefault="00A53666">
      <w:pPr>
        <w:spacing w:after="0" w:line="240" w:lineRule="auto"/>
      </w:pPr>
      <w:r>
        <w:separator/>
      </w:r>
    </w:p>
  </w:endnote>
  <w:endnote w:type="continuationSeparator" w:id="0">
    <w:p w:rsidR="00A53666" w:rsidRDefault="00A5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33" w:rsidRDefault="001E7B33">
    <w:pPr>
      <w:pStyle w:val="Piedepgina"/>
    </w:pPr>
    <w:r>
      <w:rPr>
        <w:noProof/>
        <w:lang w:val="es-MX" w:eastAsia="es-MX"/>
      </w:rPr>
      <w:drawing>
        <wp:anchor distT="0" distB="0" distL="114300" distR="114300" simplePos="0" relativeHeight="251659264" behindDoc="0" locked="0" layoutInCell="1" allowOverlap="1" wp14:anchorId="7642478F" wp14:editId="67C037BA">
          <wp:simplePos x="0" y="0"/>
          <wp:positionH relativeFrom="column">
            <wp:posOffset>-1295400</wp:posOffset>
          </wp:positionH>
          <wp:positionV relativeFrom="paragraph">
            <wp:posOffset>-4589145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66" w:rsidRDefault="00A53666">
      <w:pPr>
        <w:spacing w:after="0" w:line="240" w:lineRule="auto"/>
      </w:pPr>
      <w:r>
        <w:separator/>
      </w:r>
    </w:p>
  </w:footnote>
  <w:footnote w:type="continuationSeparator" w:id="0">
    <w:p w:rsidR="00A53666" w:rsidRDefault="00A5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823137">
          <w:rPr>
            <w:noProof/>
          </w:rPr>
          <w:t>6</w:t>
        </w:r>
        <w:r>
          <w:fldChar w:fldCharType="end"/>
        </w:r>
      </w:p>
    </w:sdtContent>
  </w:sdt>
  <w:p w:rsidR="002A6EF0" w:rsidRDefault="001E7B33">
    <w:pPr>
      <w:pStyle w:val="Encabezado"/>
    </w:pPr>
    <w:r>
      <w:rPr>
        <w:noProof/>
        <w:lang w:val="es-MX" w:eastAsia="es-MX"/>
      </w:rPr>
      <w:drawing>
        <wp:anchor distT="0" distB="0" distL="114300" distR="114300" simplePos="0" relativeHeight="251658240" behindDoc="0" locked="0" layoutInCell="1" allowOverlap="1" wp14:anchorId="3AF04567" wp14:editId="2EA35F0E">
          <wp:simplePos x="0" y="0"/>
          <wp:positionH relativeFrom="column">
            <wp:posOffset>5575935</wp:posOffset>
          </wp:positionH>
          <wp:positionV relativeFrom="paragraph">
            <wp:posOffset>2584450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823137">
          <w:rPr>
            <w:noProof/>
          </w:rPr>
          <w:t>7</w:t>
        </w:r>
        <w:r>
          <w:rPr>
            <w:noProof/>
          </w:rPr>
          <w:fldChar w:fldCharType="end"/>
        </w:r>
      </w:p>
      <w:p w:rsidR="00655BA3" w:rsidRDefault="00A53666"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30FB"/>
    <w:rsid w:val="000410A1"/>
    <w:rsid w:val="00053617"/>
    <w:rsid w:val="00053C13"/>
    <w:rsid w:val="0005701D"/>
    <w:rsid w:val="00057817"/>
    <w:rsid w:val="000616B5"/>
    <w:rsid w:val="00070777"/>
    <w:rsid w:val="000737BF"/>
    <w:rsid w:val="00076CEA"/>
    <w:rsid w:val="000822AF"/>
    <w:rsid w:val="00085132"/>
    <w:rsid w:val="00085F69"/>
    <w:rsid w:val="000942FD"/>
    <w:rsid w:val="00094546"/>
    <w:rsid w:val="00094600"/>
    <w:rsid w:val="0009618C"/>
    <w:rsid w:val="000A1494"/>
    <w:rsid w:val="000A6360"/>
    <w:rsid w:val="000A7BA9"/>
    <w:rsid w:val="000B0E70"/>
    <w:rsid w:val="000B1A06"/>
    <w:rsid w:val="000B3B3B"/>
    <w:rsid w:val="000B4122"/>
    <w:rsid w:val="000B56FC"/>
    <w:rsid w:val="000C1F7C"/>
    <w:rsid w:val="000C3DBF"/>
    <w:rsid w:val="000D0E1D"/>
    <w:rsid w:val="000D2FDE"/>
    <w:rsid w:val="000E12D3"/>
    <w:rsid w:val="000E218B"/>
    <w:rsid w:val="000F018A"/>
    <w:rsid w:val="000F54B0"/>
    <w:rsid w:val="000F62C3"/>
    <w:rsid w:val="000F7CF6"/>
    <w:rsid w:val="0010644A"/>
    <w:rsid w:val="00111B33"/>
    <w:rsid w:val="00111BFC"/>
    <w:rsid w:val="001139F3"/>
    <w:rsid w:val="001144A1"/>
    <w:rsid w:val="00114AC5"/>
    <w:rsid w:val="00116579"/>
    <w:rsid w:val="001208F4"/>
    <w:rsid w:val="00121600"/>
    <w:rsid w:val="0012217B"/>
    <w:rsid w:val="00122F5E"/>
    <w:rsid w:val="001268A1"/>
    <w:rsid w:val="00126F80"/>
    <w:rsid w:val="00127D14"/>
    <w:rsid w:val="00130500"/>
    <w:rsid w:val="00131CDF"/>
    <w:rsid w:val="00136897"/>
    <w:rsid w:val="00141175"/>
    <w:rsid w:val="00142893"/>
    <w:rsid w:val="001441D3"/>
    <w:rsid w:val="00146509"/>
    <w:rsid w:val="00152A17"/>
    <w:rsid w:val="00152EF4"/>
    <w:rsid w:val="0015351E"/>
    <w:rsid w:val="00164061"/>
    <w:rsid w:val="00164BAD"/>
    <w:rsid w:val="00172205"/>
    <w:rsid w:val="001761CB"/>
    <w:rsid w:val="00180F55"/>
    <w:rsid w:val="001843E8"/>
    <w:rsid w:val="00191A27"/>
    <w:rsid w:val="00192287"/>
    <w:rsid w:val="00194A88"/>
    <w:rsid w:val="001A2DD1"/>
    <w:rsid w:val="001A3755"/>
    <w:rsid w:val="001A54EF"/>
    <w:rsid w:val="001B1297"/>
    <w:rsid w:val="001B40F8"/>
    <w:rsid w:val="001B469D"/>
    <w:rsid w:val="001C4AAC"/>
    <w:rsid w:val="001D0A5A"/>
    <w:rsid w:val="001D3B81"/>
    <w:rsid w:val="001D694C"/>
    <w:rsid w:val="001E1758"/>
    <w:rsid w:val="001E3B11"/>
    <w:rsid w:val="001E631B"/>
    <w:rsid w:val="001E7B33"/>
    <w:rsid w:val="001F03C6"/>
    <w:rsid w:val="001F72DF"/>
    <w:rsid w:val="00200843"/>
    <w:rsid w:val="0020247E"/>
    <w:rsid w:val="00203FD3"/>
    <w:rsid w:val="00206222"/>
    <w:rsid w:val="00206B99"/>
    <w:rsid w:val="00211832"/>
    <w:rsid w:val="00211AEE"/>
    <w:rsid w:val="00211DEF"/>
    <w:rsid w:val="00212D0A"/>
    <w:rsid w:val="00216474"/>
    <w:rsid w:val="00216595"/>
    <w:rsid w:val="0022196F"/>
    <w:rsid w:val="00223F75"/>
    <w:rsid w:val="0023003B"/>
    <w:rsid w:val="00233034"/>
    <w:rsid w:val="002366C4"/>
    <w:rsid w:val="002378DE"/>
    <w:rsid w:val="00241D7F"/>
    <w:rsid w:val="00243181"/>
    <w:rsid w:val="0024497C"/>
    <w:rsid w:val="00246915"/>
    <w:rsid w:val="00247875"/>
    <w:rsid w:val="00247D11"/>
    <w:rsid w:val="00262666"/>
    <w:rsid w:val="00263720"/>
    <w:rsid w:val="00267A88"/>
    <w:rsid w:val="00273171"/>
    <w:rsid w:val="002802EC"/>
    <w:rsid w:val="002805AC"/>
    <w:rsid w:val="002811D0"/>
    <w:rsid w:val="00283967"/>
    <w:rsid w:val="00283B3F"/>
    <w:rsid w:val="002844AF"/>
    <w:rsid w:val="00291333"/>
    <w:rsid w:val="0029542B"/>
    <w:rsid w:val="0029593C"/>
    <w:rsid w:val="00296748"/>
    <w:rsid w:val="002A28E5"/>
    <w:rsid w:val="002A2985"/>
    <w:rsid w:val="002A4088"/>
    <w:rsid w:val="002A411F"/>
    <w:rsid w:val="002A5510"/>
    <w:rsid w:val="002A6EF0"/>
    <w:rsid w:val="002A72DF"/>
    <w:rsid w:val="002B2AF4"/>
    <w:rsid w:val="002B5C82"/>
    <w:rsid w:val="002B66FB"/>
    <w:rsid w:val="002B79C4"/>
    <w:rsid w:val="002C01EA"/>
    <w:rsid w:val="002C0324"/>
    <w:rsid w:val="002D1979"/>
    <w:rsid w:val="002D2BC6"/>
    <w:rsid w:val="002F19AF"/>
    <w:rsid w:val="002F4F72"/>
    <w:rsid w:val="002F6759"/>
    <w:rsid w:val="002F69D0"/>
    <w:rsid w:val="002F7173"/>
    <w:rsid w:val="002F7484"/>
    <w:rsid w:val="00302511"/>
    <w:rsid w:val="00302C57"/>
    <w:rsid w:val="00303020"/>
    <w:rsid w:val="003032E2"/>
    <w:rsid w:val="00304999"/>
    <w:rsid w:val="003068C5"/>
    <w:rsid w:val="00307E06"/>
    <w:rsid w:val="00312470"/>
    <w:rsid w:val="003124A7"/>
    <w:rsid w:val="00315C76"/>
    <w:rsid w:val="003253CA"/>
    <w:rsid w:val="00331836"/>
    <w:rsid w:val="0033426E"/>
    <w:rsid w:val="00335EF4"/>
    <w:rsid w:val="00337583"/>
    <w:rsid w:val="0034180B"/>
    <w:rsid w:val="00342CE5"/>
    <w:rsid w:val="003462AA"/>
    <w:rsid w:val="003505C2"/>
    <w:rsid w:val="00355E72"/>
    <w:rsid w:val="003633B9"/>
    <w:rsid w:val="003646B9"/>
    <w:rsid w:val="003708D3"/>
    <w:rsid w:val="00380BAC"/>
    <w:rsid w:val="003815EF"/>
    <w:rsid w:val="00381DC3"/>
    <w:rsid w:val="00382FD0"/>
    <w:rsid w:val="00383A8F"/>
    <w:rsid w:val="00387C97"/>
    <w:rsid w:val="003965ED"/>
    <w:rsid w:val="003A1F55"/>
    <w:rsid w:val="003B20F0"/>
    <w:rsid w:val="003B2E9F"/>
    <w:rsid w:val="003B2FF4"/>
    <w:rsid w:val="003B373B"/>
    <w:rsid w:val="003B4BAF"/>
    <w:rsid w:val="003B6C7E"/>
    <w:rsid w:val="003D1EF2"/>
    <w:rsid w:val="003D5E2A"/>
    <w:rsid w:val="003E0B3C"/>
    <w:rsid w:val="003E0F2A"/>
    <w:rsid w:val="003E52CC"/>
    <w:rsid w:val="003E5B1E"/>
    <w:rsid w:val="003E7801"/>
    <w:rsid w:val="003E7C91"/>
    <w:rsid w:val="003F47AD"/>
    <w:rsid w:val="003F5E8A"/>
    <w:rsid w:val="0040457E"/>
    <w:rsid w:val="00411707"/>
    <w:rsid w:val="0041349D"/>
    <w:rsid w:val="004138D3"/>
    <w:rsid w:val="00427081"/>
    <w:rsid w:val="00444733"/>
    <w:rsid w:val="00454494"/>
    <w:rsid w:val="00455783"/>
    <w:rsid w:val="004567C7"/>
    <w:rsid w:val="00485388"/>
    <w:rsid w:val="004866E7"/>
    <w:rsid w:val="004918B1"/>
    <w:rsid w:val="004961AD"/>
    <w:rsid w:val="004A2326"/>
    <w:rsid w:val="004A319F"/>
    <w:rsid w:val="004B3496"/>
    <w:rsid w:val="004B3D2E"/>
    <w:rsid w:val="004B6F87"/>
    <w:rsid w:val="004B748E"/>
    <w:rsid w:val="004B74CE"/>
    <w:rsid w:val="004C10F3"/>
    <w:rsid w:val="004C3E7C"/>
    <w:rsid w:val="004C4306"/>
    <w:rsid w:val="004D3ADD"/>
    <w:rsid w:val="004D5713"/>
    <w:rsid w:val="004D5934"/>
    <w:rsid w:val="004D7564"/>
    <w:rsid w:val="004F5821"/>
    <w:rsid w:val="004F674E"/>
    <w:rsid w:val="00503A2F"/>
    <w:rsid w:val="005068F2"/>
    <w:rsid w:val="00510956"/>
    <w:rsid w:val="00510C9F"/>
    <w:rsid w:val="005115C3"/>
    <w:rsid w:val="0051428C"/>
    <w:rsid w:val="00515E05"/>
    <w:rsid w:val="00525343"/>
    <w:rsid w:val="00526DC4"/>
    <w:rsid w:val="005300DF"/>
    <w:rsid w:val="00531A5A"/>
    <w:rsid w:val="00531A6D"/>
    <w:rsid w:val="00531B2A"/>
    <w:rsid w:val="00531DE3"/>
    <w:rsid w:val="0053715D"/>
    <w:rsid w:val="00541B18"/>
    <w:rsid w:val="00542671"/>
    <w:rsid w:val="00544A76"/>
    <w:rsid w:val="00545D35"/>
    <w:rsid w:val="005478F9"/>
    <w:rsid w:val="00551897"/>
    <w:rsid w:val="00553578"/>
    <w:rsid w:val="00557727"/>
    <w:rsid w:val="005609AA"/>
    <w:rsid w:val="00562D96"/>
    <w:rsid w:val="00563B9C"/>
    <w:rsid w:val="00567E8E"/>
    <w:rsid w:val="005707BD"/>
    <w:rsid w:val="005720EB"/>
    <w:rsid w:val="005817AB"/>
    <w:rsid w:val="005903F7"/>
    <w:rsid w:val="005913ED"/>
    <w:rsid w:val="00593333"/>
    <w:rsid w:val="00594670"/>
    <w:rsid w:val="005A0D5F"/>
    <w:rsid w:val="005A493F"/>
    <w:rsid w:val="005B2365"/>
    <w:rsid w:val="005B2E3C"/>
    <w:rsid w:val="005B72AF"/>
    <w:rsid w:val="005C0B46"/>
    <w:rsid w:val="005C414F"/>
    <w:rsid w:val="005C7C2F"/>
    <w:rsid w:val="005D3F0B"/>
    <w:rsid w:val="005D4300"/>
    <w:rsid w:val="005D62CD"/>
    <w:rsid w:val="005D65FC"/>
    <w:rsid w:val="005D751A"/>
    <w:rsid w:val="005E40A8"/>
    <w:rsid w:val="005E5273"/>
    <w:rsid w:val="005F1575"/>
    <w:rsid w:val="005F35AE"/>
    <w:rsid w:val="006012BD"/>
    <w:rsid w:val="00602086"/>
    <w:rsid w:val="006031E8"/>
    <w:rsid w:val="0060423E"/>
    <w:rsid w:val="006062DA"/>
    <w:rsid w:val="00607309"/>
    <w:rsid w:val="00607F3D"/>
    <w:rsid w:val="00610C46"/>
    <w:rsid w:val="00621035"/>
    <w:rsid w:val="00621070"/>
    <w:rsid w:val="00630867"/>
    <w:rsid w:val="00630C62"/>
    <w:rsid w:val="00633FA0"/>
    <w:rsid w:val="006345EE"/>
    <w:rsid w:val="006361ED"/>
    <w:rsid w:val="006418C8"/>
    <w:rsid w:val="006422F6"/>
    <w:rsid w:val="006427D9"/>
    <w:rsid w:val="00643498"/>
    <w:rsid w:val="00645E2A"/>
    <w:rsid w:val="0065279D"/>
    <w:rsid w:val="00653354"/>
    <w:rsid w:val="00655BA3"/>
    <w:rsid w:val="00655D87"/>
    <w:rsid w:val="00661E08"/>
    <w:rsid w:val="0066306B"/>
    <w:rsid w:val="0066335A"/>
    <w:rsid w:val="00681F17"/>
    <w:rsid w:val="006826DA"/>
    <w:rsid w:val="0068325D"/>
    <w:rsid w:val="00683DC9"/>
    <w:rsid w:val="00692778"/>
    <w:rsid w:val="00696616"/>
    <w:rsid w:val="00696F11"/>
    <w:rsid w:val="00697ECB"/>
    <w:rsid w:val="006A141D"/>
    <w:rsid w:val="006A4C24"/>
    <w:rsid w:val="006A5F24"/>
    <w:rsid w:val="006A6FE7"/>
    <w:rsid w:val="006B0915"/>
    <w:rsid w:val="006B0B08"/>
    <w:rsid w:val="006B10A8"/>
    <w:rsid w:val="006B119B"/>
    <w:rsid w:val="006B4FD6"/>
    <w:rsid w:val="006B78C5"/>
    <w:rsid w:val="006C2F23"/>
    <w:rsid w:val="006C31AF"/>
    <w:rsid w:val="006C3540"/>
    <w:rsid w:val="006D1203"/>
    <w:rsid w:val="006D4142"/>
    <w:rsid w:val="006E43D3"/>
    <w:rsid w:val="006E6519"/>
    <w:rsid w:val="006F2412"/>
    <w:rsid w:val="006F6BE0"/>
    <w:rsid w:val="00700013"/>
    <w:rsid w:val="00701FA5"/>
    <w:rsid w:val="00702862"/>
    <w:rsid w:val="00704CD1"/>
    <w:rsid w:val="00707245"/>
    <w:rsid w:val="00712EE0"/>
    <w:rsid w:val="0072215B"/>
    <w:rsid w:val="00723286"/>
    <w:rsid w:val="00727C09"/>
    <w:rsid w:val="007372AF"/>
    <w:rsid w:val="007402AF"/>
    <w:rsid w:val="00747AB7"/>
    <w:rsid w:val="00750C93"/>
    <w:rsid w:val="00752B02"/>
    <w:rsid w:val="00755251"/>
    <w:rsid w:val="00766389"/>
    <w:rsid w:val="00773111"/>
    <w:rsid w:val="0077356E"/>
    <w:rsid w:val="007737E8"/>
    <w:rsid w:val="007758EE"/>
    <w:rsid w:val="007806D4"/>
    <w:rsid w:val="0078132A"/>
    <w:rsid w:val="00782019"/>
    <w:rsid w:val="0078466F"/>
    <w:rsid w:val="007861A2"/>
    <w:rsid w:val="0079003E"/>
    <w:rsid w:val="00790C1A"/>
    <w:rsid w:val="00792E46"/>
    <w:rsid w:val="007A0DD5"/>
    <w:rsid w:val="007A1ABA"/>
    <w:rsid w:val="007A25A8"/>
    <w:rsid w:val="007A3053"/>
    <w:rsid w:val="007B6958"/>
    <w:rsid w:val="007C4D7C"/>
    <w:rsid w:val="007C4FC7"/>
    <w:rsid w:val="007C5134"/>
    <w:rsid w:val="007C6CD3"/>
    <w:rsid w:val="007C7AD1"/>
    <w:rsid w:val="007D2543"/>
    <w:rsid w:val="007D4645"/>
    <w:rsid w:val="007D4E0F"/>
    <w:rsid w:val="007D7972"/>
    <w:rsid w:val="007E32FC"/>
    <w:rsid w:val="007E503E"/>
    <w:rsid w:val="007E6F05"/>
    <w:rsid w:val="007E7DD4"/>
    <w:rsid w:val="007F3488"/>
    <w:rsid w:val="007F4057"/>
    <w:rsid w:val="007F43B4"/>
    <w:rsid w:val="007F4ED0"/>
    <w:rsid w:val="007F566C"/>
    <w:rsid w:val="007F64F9"/>
    <w:rsid w:val="007F7B65"/>
    <w:rsid w:val="007F7F91"/>
    <w:rsid w:val="00801F35"/>
    <w:rsid w:val="0080399F"/>
    <w:rsid w:val="0080453A"/>
    <w:rsid w:val="00805C67"/>
    <w:rsid w:val="00807736"/>
    <w:rsid w:val="00821C04"/>
    <w:rsid w:val="00823137"/>
    <w:rsid w:val="0083002A"/>
    <w:rsid w:val="00832BFA"/>
    <w:rsid w:val="0084114B"/>
    <w:rsid w:val="00841CA9"/>
    <w:rsid w:val="00842ED4"/>
    <w:rsid w:val="008550F0"/>
    <w:rsid w:val="00855650"/>
    <w:rsid w:val="00857BD3"/>
    <w:rsid w:val="00860037"/>
    <w:rsid w:val="00860FEF"/>
    <w:rsid w:val="008618D9"/>
    <w:rsid w:val="00864F72"/>
    <w:rsid w:val="008664F7"/>
    <w:rsid w:val="00873D60"/>
    <w:rsid w:val="00874D05"/>
    <w:rsid w:val="00883E64"/>
    <w:rsid w:val="0088403D"/>
    <w:rsid w:val="008850E5"/>
    <w:rsid w:val="00885C97"/>
    <w:rsid w:val="00885CDE"/>
    <w:rsid w:val="008946EA"/>
    <w:rsid w:val="008947B5"/>
    <w:rsid w:val="00894D4A"/>
    <w:rsid w:val="00897C9D"/>
    <w:rsid w:val="008A20F1"/>
    <w:rsid w:val="008A2A09"/>
    <w:rsid w:val="008A47B2"/>
    <w:rsid w:val="008A6B4E"/>
    <w:rsid w:val="008B1D4F"/>
    <w:rsid w:val="008B2E64"/>
    <w:rsid w:val="008B4EBC"/>
    <w:rsid w:val="008C380D"/>
    <w:rsid w:val="008C508D"/>
    <w:rsid w:val="008D04B8"/>
    <w:rsid w:val="008D1236"/>
    <w:rsid w:val="008D4D51"/>
    <w:rsid w:val="008D70EA"/>
    <w:rsid w:val="008D7CBC"/>
    <w:rsid w:val="008E4231"/>
    <w:rsid w:val="008F05C2"/>
    <w:rsid w:val="008F52F4"/>
    <w:rsid w:val="008F7D31"/>
    <w:rsid w:val="009007FC"/>
    <w:rsid w:val="00902A41"/>
    <w:rsid w:val="00903BE5"/>
    <w:rsid w:val="009111EA"/>
    <w:rsid w:val="0091170B"/>
    <w:rsid w:val="0091304F"/>
    <w:rsid w:val="009133A9"/>
    <w:rsid w:val="009159DA"/>
    <w:rsid w:val="00920D15"/>
    <w:rsid w:val="00926FCD"/>
    <w:rsid w:val="00927607"/>
    <w:rsid w:val="0094005B"/>
    <w:rsid w:val="0094607A"/>
    <w:rsid w:val="00947785"/>
    <w:rsid w:val="00956CD1"/>
    <w:rsid w:val="00964A87"/>
    <w:rsid w:val="00973CB6"/>
    <w:rsid w:val="00973D8D"/>
    <w:rsid w:val="009758DB"/>
    <w:rsid w:val="0097768E"/>
    <w:rsid w:val="00983201"/>
    <w:rsid w:val="00996B6C"/>
    <w:rsid w:val="00997F96"/>
    <w:rsid w:val="009A33AC"/>
    <w:rsid w:val="009A33BE"/>
    <w:rsid w:val="009A382B"/>
    <w:rsid w:val="009A5AE2"/>
    <w:rsid w:val="009A5D8D"/>
    <w:rsid w:val="009B1106"/>
    <w:rsid w:val="009B1EAF"/>
    <w:rsid w:val="009B38C8"/>
    <w:rsid w:val="009B3FAA"/>
    <w:rsid w:val="009C4221"/>
    <w:rsid w:val="009D6659"/>
    <w:rsid w:val="009D7058"/>
    <w:rsid w:val="009E0336"/>
    <w:rsid w:val="009E10EC"/>
    <w:rsid w:val="009E2530"/>
    <w:rsid w:val="009E3A9A"/>
    <w:rsid w:val="00A022D9"/>
    <w:rsid w:val="00A0357E"/>
    <w:rsid w:val="00A045F4"/>
    <w:rsid w:val="00A10387"/>
    <w:rsid w:val="00A21B13"/>
    <w:rsid w:val="00A25FC0"/>
    <w:rsid w:val="00A262B6"/>
    <w:rsid w:val="00A27138"/>
    <w:rsid w:val="00A3359F"/>
    <w:rsid w:val="00A33A89"/>
    <w:rsid w:val="00A3531D"/>
    <w:rsid w:val="00A4105D"/>
    <w:rsid w:val="00A442A4"/>
    <w:rsid w:val="00A4628E"/>
    <w:rsid w:val="00A53666"/>
    <w:rsid w:val="00A703CE"/>
    <w:rsid w:val="00A7622C"/>
    <w:rsid w:val="00A77949"/>
    <w:rsid w:val="00A8007D"/>
    <w:rsid w:val="00A80B43"/>
    <w:rsid w:val="00A8178D"/>
    <w:rsid w:val="00A83D36"/>
    <w:rsid w:val="00A85B97"/>
    <w:rsid w:val="00A87174"/>
    <w:rsid w:val="00A93F22"/>
    <w:rsid w:val="00A94E2C"/>
    <w:rsid w:val="00AA0100"/>
    <w:rsid w:val="00AA0A4A"/>
    <w:rsid w:val="00AA27AB"/>
    <w:rsid w:val="00AB00F1"/>
    <w:rsid w:val="00AB1E7B"/>
    <w:rsid w:val="00AB628D"/>
    <w:rsid w:val="00AB641E"/>
    <w:rsid w:val="00AC1D64"/>
    <w:rsid w:val="00AD1E25"/>
    <w:rsid w:val="00AD38ED"/>
    <w:rsid w:val="00AD4282"/>
    <w:rsid w:val="00AD77FD"/>
    <w:rsid w:val="00AE4894"/>
    <w:rsid w:val="00B049EC"/>
    <w:rsid w:val="00B04DD6"/>
    <w:rsid w:val="00B10264"/>
    <w:rsid w:val="00B10FF6"/>
    <w:rsid w:val="00B1212B"/>
    <w:rsid w:val="00B14213"/>
    <w:rsid w:val="00B177F2"/>
    <w:rsid w:val="00B26CCB"/>
    <w:rsid w:val="00B31114"/>
    <w:rsid w:val="00B32343"/>
    <w:rsid w:val="00B34D98"/>
    <w:rsid w:val="00B35503"/>
    <w:rsid w:val="00B37B67"/>
    <w:rsid w:val="00B37C1A"/>
    <w:rsid w:val="00B408F8"/>
    <w:rsid w:val="00B5022D"/>
    <w:rsid w:val="00B55C20"/>
    <w:rsid w:val="00B61D3E"/>
    <w:rsid w:val="00B7058E"/>
    <w:rsid w:val="00B70EC1"/>
    <w:rsid w:val="00B7103E"/>
    <w:rsid w:val="00B7173A"/>
    <w:rsid w:val="00B72FDD"/>
    <w:rsid w:val="00B73E27"/>
    <w:rsid w:val="00B8390D"/>
    <w:rsid w:val="00B87E94"/>
    <w:rsid w:val="00B90ED9"/>
    <w:rsid w:val="00B95F1A"/>
    <w:rsid w:val="00BA0DB3"/>
    <w:rsid w:val="00BA15A6"/>
    <w:rsid w:val="00BA2FEE"/>
    <w:rsid w:val="00BA42E0"/>
    <w:rsid w:val="00BB1EC2"/>
    <w:rsid w:val="00BB2686"/>
    <w:rsid w:val="00BB720D"/>
    <w:rsid w:val="00BC0C9A"/>
    <w:rsid w:val="00BC7BD0"/>
    <w:rsid w:val="00BD249F"/>
    <w:rsid w:val="00BE1BBE"/>
    <w:rsid w:val="00BE4FDC"/>
    <w:rsid w:val="00BE5C36"/>
    <w:rsid w:val="00BF076F"/>
    <w:rsid w:val="00BF1EC0"/>
    <w:rsid w:val="00BF2AD9"/>
    <w:rsid w:val="00BF2F98"/>
    <w:rsid w:val="00BF65A7"/>
    <w:rsid w:val="00C02A64"/>
    <w:rsid w:val="00C06278"/>
    <w:rsid w:val="00C06502"/>
    <w:rsid w:val="00C10B57"/>
    <w:rsid w:val="00C1297D"/>
    <w:rsid w:val="00C148AE"/>
    <w:rsid w:val="00C14B07"/>
    <w:rsid w:val="00C1506F"/>
    <w:rsid w:val="00C15E51"/>
    <w:rsid w:val="00C22D64"/>
    <w:rsid w:val="00C31CFE"/>
    <w:rsid w:val="00C353BD"/>
    <w:rsid w:val="00C35B04"/>
    <w:rsid w:val="00C412FF"/>
    <w:rsid w:val="00C41357"/>
    <w:rsid w:val="00C45315"/>
    <w:rsid w:val="00C46DE0"/>
    <w:rsid w:val="00C52510"/>
    <w:rsid w:val="00C53380"/>
    <w:rsid w:val="00C53C0C"/>
    <w:rsid w:val="00C55168"/>
    <w:rsid w:val="00C56885"/>
    <w:rsid w:val="00C57680"/>
    <w:rsid w:val="00C57997"/>
    <w:rsid w:val="00C607C9"/>
    <w:rsid w:val="00C6230B"/>
    <w:rsid w:val="00C732C5"/>
    <w:rsid w:val="00C80261"/>
    <w:rsid w:val="00C80FE1"/>
    <w:rsid w:val="00C8246A"/>
    <w:rsid w:val="00C830CA"/>
    <w:rsid w:val="00C904A0"/>
    <w:rsid w:val="00C926A1"/>
    <w:rsid w:val="00C94AA0"/>
    <w:rsid w:val="00C962CF"/>
    <w:rsid w:val="00C96EF3"/>
    <w:rsid w:val="00CA1B76"/>
    <w:rsid w:val="00CA4E8C"/>
    <w:rsid w:val="00CB27A4"/>
    <w:rsid w:val="00CB6131"/>
    <w:rsid w:val="00CC1DB1"/>
    <w:rsid w:val="00CD0468"/>
    <w:rsid w:val="00CD1491"/>
    <w:rsid w:val="00CD64DE"/>
    <w:rsid w:val="00CE50AD"/>
    <w:rsid w:val="00CF0788"/>
    <w:rsid w:val="00CF1E45"/>
    <w:rsid w:val="00CF6971"/>
    <w:rsid w:val="00CF7993"/>
    <w:rsid w:val="00D00AC1"/>
    <w:rsid w:val="00D014AF"/>
    <w:rsid w:val="00D13EF8"/>
    <w:rsid w:val="00D16225"/>
    <w:rsid w:val="00D16547"/>
    <w:rsid w:val="00D2010F"/>
    <w:rsid w:val="00D20368"/>
    <w:rsid w:val="00D22035"/>
    <w:rsid w:val="00D24260"/>
    <w:rsid w:val="00D24BE6"/>
    <w:rsid w:val="00D309C0"/>
    <w:rsid w:val="00D3635F"/>
    <w:rsid w:val="00D4494B"/>
    <w:rsid w:val="00D5482F"/>
    <w:rsid w:val="00D566F5"/>
    <w:rsid w:val="00D62375"/>
    <w:rsid w:val="00D63A6F"/>
    <w:rsid w:val="00D718E2"/>
    <w:rsid w:val="00D74FDC"/>
    <w:rsid w:val="00D82506"/>
    <w:rsid w:val="00D9154A"/>
    <w:rsid w:val="00D93271"/>
    <w:rsid w:val="00D96319"/>
    <w:rsid w:val="00DA0CA2"/>
    <w:rsid w:val="00DA158D"/>
    <w:rsid w:val="00DA4B87"/>
    <w:rsid w:val="00DA6A2F"/>
    <w:rsid w:val="00DB0766"/>
    <w:rsid w:val="00DB4D86"/>
    <w:rsid w:val="00DB55B5"/>
    <w:rsid w:val="00DB5D12"/>
    <w:rsid w:val="00DC0207"/>
    <w:rsid w:val="00DC392F"/>
    <w:rsid w:val="00DC638A"/>
    <w:rsid w:val="00DC68E2"/>
    <w:rsid w:val="00DC6A6C"/>
    <w:rsid w:val="00DC7E64"/>
    <w:rsid w:val="00DD1BAF"/>
    <w:rsid w:val="00DD4CC6"/>
    <w:rsid w:val="00DD4E98"/>
    <w:rsid w:val="00DD58B8"/>
    <w:rsid w:val="00DD664B"/>
    <w:rsid w:val="00DE06FD"/>
    <w:rsid w:val="00DE28BF"/>
    <w:rsid w:val="00DE5048"/>
    <w:rsid w:val="00DF2313"/>
    <w:rsid w:val="00E006B6"/>
    <w:rsid w:val="00E013E9"/>
    <w:rsid w:val="00E02932"/>
    <w:rsid w:val="00E045FF"/>
    <w:rsid w:val="00E10F14"/>
    <w:rsid w:val="00E12B19"/>
    <w:rsid w:val="00E14376"/>
    <w:rsid w:val="00E154AB"/>
    <w:rsid w:val="00E16654"/>
    <w:rsid w:val="00E21CDD"/>
    <w:rsid w:val="00E25AA4"/>
    <w:rsid w:val="00E25B8B"/>
    <w:rsid w:val="00E33520"/>
    <w:rsid w:val="00E3623E"/>
    <w:rsid w:val="00E37775"/>
    <w:rsid w:val="00E41A8D"/>
    <w:rsid w:val="00E43435"/>
    <w:rsid w:val="00E57493"/>
    <w:rsid w:val="00E61CDE"/>
    <w:rsid w:val="00E67D3C"/>
    <w:rsid w:val="00E7006D"/>
    <w:rsid w:val="00E75BB5"/>
    <w:rsid w:val="00E80E37"/>
    <w:rsid w:val="00E83450"/>
    <w:rsid w:val="00E86739"/>
    <w:rsid w:val="00E90E54"/>
    <w:rsid w:val="00E94929"/>
    <w:rsid w:val="00E94FF3"/>
    <w:rsid w:val="00E9514D"/>
    <w:rsid w:val="00EA0F7F"/>
    <w:rsid w:val="00EA2C19"/>
    <w:rsid w:val="00EA379C"/>
    <w:rsid w:val="00EA4780"/>
    <w:rsid w:val="00EA4F63"/>
    <w:rsid w:val="00EA5167"/>
    <w:rsid w:val="00EA7123"/>
    <w:rsid w:val="00EB37B1"/>
    <w:rsid w:val="00EC2DA8"/>
    <w:rsid w:val="00EC45FC"/>
    <w:rsid w:val="00EC4A4E"/>
    <w:rsid w:val="00EC6A8E"/>
    <w:rsid w:val="00EC6BCB"/>
    <w:rsid w:val="00ED073E"/>
    <w:rsid w:val="00ED2E55"/>
    <w:rsid w:val="00ED37BC"/>
    <w:rsid w:val="00ED54D9"/>
    <w:rsid w:val="00ED6D52"/>
    <w:rsid w:val="00ED7D48"/>
    <w:rsid w:val="00EE3E2A"/>
    <w:rsid w:val="00EE695C"/>
    <w:rsid w:val="00F02DE0"/>
    <w:rsid w:val="00F053FC"/>
    <w:rsid w:val="00F079CC"/>
    <w:rsid w:val="00F07FC2"/>
    <w:rsid w:val="00F123A4"/>
    <w:rsid w:val="00F2748B"/>
    <w:rsid w:val="00F3568E"/>
    <w:rsid w:val="00F35DBE"/>
    <w:rsid w:val="00F37880"/>
    <w:rsid w:val="00F4377C"/>
    <w:rsid w:val="00F4491E"/>
    <w:rsid w:val="00F466A1"/>
    <w:rsid w:val="00F46C66"/>
    <w:rsid w:val="00F54463"/>
    <w:rsid w:val="00F54E38"/>
    <w:rsid w:val="00F551B0"/>
    <w:rsid w:val="00F6398A"/>
    <w:rsid w:val="00F7668F"/>
    <w:rsid w:val="00F81765"/>
    <w:rsid w:val="00F83C99"/>
    <w:rsid w:val="00F8426B"/>
    <w:rsid w:val="00F8652F"/>
    <w:rsid w:val="00F90B7E"/>
    <w:rsid w:val="00F90CCF"/>
    <w:rsid w:val="00F92334"/>
    <w:rsid w:val="00FA0211"/>
    <w:rsid w:val="00FA26F7"/>
    <w:rsid w:val="00FA3C84"/>
    <w:rsid w:val="00FB1E09"/>
    <w:rsid w:val="00FC0ED3"/>
    <w:rsid w:val="00FC1289"/>
    <w:rsid w:val="00FC15D5"/>
    <w:rsid w:val="00FC189C"/>
    <w:rsid w:val="00FC7940"/>
    <w:rsid w:val="00FD0CFA"/>
    <w:rsid w:val="00FD0F89"/>
    <w:rsid w:val="00FD41C0"/>
    <w:rsid w:val="00FD46BA"/>
    <w:rsid w:val="00FD5D4A"/>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2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02A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02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customStyle="1" w:styleId="Ttulo2Car">
    <w:name w:val="Título 2 Car"/>
    <w:basedOn w:val="Fuentedeprrafopredeter"/>
    <w:link w:val="Ttulo2"/>
    <w:uiPriority w:val="9"/>
    <w:rsid w:val="00902A4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902A41"/>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902A41"/>
    <w:rPr>
      <w:rFonts w:asciiTheme="majorHAnsi" w:eastAsiaTheme="majorEastAsia" w:hAnsiTheme="majorHAnsi" w:cstheme="majorBidi"/>
      <w:i/>
      <w:iCs/>
      <w:color w:val="365F91" w:themeColor="accent1" w:themeShade="BF"/>
      <w:lang w:val="es-ES"/>
    </w:rPr>
  </w:style>
  <w:style w:type="paragraph" w:styleId="Textoindependiente">
    <w:name w:val="Body Text"/>
    <w:basedOn w:val="Normal"/>
    <w:link w:val="TextoindependienteCar"/>
    <w:uiPriority w:val="99"/>
    <w:unhideWhenUsed/>
    <w:rsid w:val="00902A41"/>
    <w:pPr>
      <w:spacing w:after="120"/>
    </w:pPr>
  </w:style>
  <w:style w:type="character" w:customStyle="1" w:styleId="TextoindependienteCar">
    <w:name w:val="Texto independiente Car"/>
    <w:basedOn w:val="Fuentedeprrafopredeter"/>
    <w:link w:val="Textoindependiente"/>
    <w:uiPriority w:val="99"/>
    <w:rsid w:val="00902A41"/>
    <w:rPr>
      <w:lang w:val="es-ES"/>
    </w:rPr>
  </w:style>
  <w:style w:type="paragraph" w:styleId="Textoindependienteprimerasangra">
    <w:name w:val="Body Text First Indent"/>
    <w:basedOn w:val="Textoindependiente"/>
    <w:link w:val="TextoindependienteprimerasangraCar"/>
    <w:uiPriority w:val="99"/>
    <w:unhideWhenUsed/>
    <w:rsid w:val="00902A4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2A41"/>
    <w:rPr>
      <w:lang w:val="es-ES"/>
    </w:rPr>
  </w:style>
  <w:style w:type="paragraph" w:styleId="Sangradetextonormal">
    <w:name w:val="Body Text Indent"/>
    <w:basedOn w:val="Normal"/>
    <w:link w:val="SangradetextonormalCar"/>
    <w:uiPriority w:val="99"/>
    <w:semiHidden/>
    <w:unhideWhenUsed/>
    <w:rsid w:val="00902A41"/>
    <w:pPr>
      <w:spacing w:after="120"/>
      <w:ind w:left="283"/>
    </w:pPr>
  </w:style>
  <w:style w:type="character" w:customStyle="1" w:styleId="SangradetextonormalCar">
    <w:name w:val="Sangría de texto normal Car"/>
    <w:basedOn w:val="Fuentedeprrafopredeter"/>
    <w:link w:val="Sangradetextonormal"/>
    <w:uiPriority w:val="99"/>
    <w:semiHidden/>
    <w:rsid w:val="00902A41"/>
    <w:rPr>
      <w:lang w:val="es-ES"/>
    </w:rPr>
  </w:style>
  <w:style w:type="paragraph" w:styleId="Textoindependienteprimerasangra2">
    <w:name w:val="Body Text First Indent 2"/>
    <w:basedOn w:val="Sangradetextonormal"/>
    <w:link w:val="Textoindependienteprimerasangra2Car"/>
    <w:uiPriority w:val="99"/>
    <w:unhideWhenUsed/>
    <w:rsid w:val="00902A4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2A41"/>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2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02A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02A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customStyle="1" w:styleId="Ttulo2Car">
    <w:name w:val="Título 2 Car"/>
    <w:basedOn w:val="Fuentedeprrafopredeter"/>
    <w:link w:val="Ttulo2"/>
    <w:uiPriority w:val="9"/>
    <w:rsid w:val="00902A4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902A41"/>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902A41"/>
    <w:rPr>
      <w:rFonts w:asciiTheme="majorHAnsi" w:eastAsiaTheme="majorEastAsia" w:hAnsiTheme="majorHAnsi" w:cstheme="majorBidi"/>
      <w:i/>
      <w:iCs/>
      <w:color w:val="365F91" w:themeColor="accent1" w:themeShade="BF"/>
      <w:lang w:val="es-ES"/>
    </w:rPr>
  </w:style>
  <w:style w:type="paragraph" w:styleId="Textoindependiente">
    <w:name w:val="Body Text"/>
    <w:basedOn w:val="Normal"/>
    <w:link w:val="TextoindependienteCar"/>
    <w:uiPriority w:val="99"/>
    <w:unhideWhenUsed/>
    <w:rsid w:val="00902A41"/>
    <w:pPr>
      <w:spacing w:after="120"/>
    </w:pPr>
  </w:style>
  <w:style w:type="character" w:customStyle="1" w:styleId="TextoindependienteCar">
    <w:name w:val="Texto independiente Car"/>
    <w:basedOn w:val="Fuentedeprrafopredeter"/>
    <w:link w:val="Textoindependiente"/>
    <w:uiPriority w:val="99"/>
    <w:rsid w:val="00902A41"/>
    <w:rPr>
      <w:lang w:val="es-ES"/>
    </w:rPr>
  </w:style>
  <w:style w:type="paragraph" w:styleId="Textoindependienteprimerasangra">
    <w:name w:val="Body Text First Indent"/>
    <w:basedOn w:val="Textoindependiente"/>
    <w:link w:val="TextoindependienteprimerasangraCar"/>
    <w:uiPriority w:val="99"/>
    <w:unhideWhenUsed/>
    <w:rsid w:val="00902A4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902A41"/>
    <w:rPr>
      <w:lang w:val="es-ES"/>
    </w:rPr>
  </w:style>
  <w:style w:type="paragraph" w:styleId="Sangradetextonormal">
    <w:name w:val="Body Text Indent"/>
    <w:basedOn w:val="Normal"/>
    <w:link w:val="SangradetextonormalCar"/>
    <w:uiPriority w:val="99"/>
    <w:semiHidden/>
    <w:unhideWhenUsed/>
    <w:rsid w:val="00902A41"/>
    <w:pPr>
      <w:spacing w:after="120"/>
      <w:ind w:left="283"/>
    </w:pPr>
  </w:style>
  <w:style w:type="character" w:customStyle="1" w:styleId="SangradetextonormalCar">
    <w:name w:val="Sangría de texto normal Car"/>
    <w:basedOn w:val="Fuentedeprrafopredeter"/>
    <w:link w:val="Sangradetextonormal"/>
    <w:uiPriority w:val="99"/>
    <w:semiHidden/>
    <w:rsid w:val="00902A41"/>
    <w:rPr>
      <w:lang w:val="es-ES"/>
    </w:rPr>
  </w:style>
  <w:style w:type="paragraph" w:styleId="Textoindependienteprimerasangra2">
    <w:name w:val="Body Text First Indent 2"/>
    <w:basedOn w:val="Sangradetextonormal"/>
    <w:link w:val="Textoindependienteprimerasangra2Car"/>
    <w:uiPriority w:val="99"/>
    <w:unhideWhenUsed/>
    <w:rsid w:val="00902A4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02A4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0DB6-BFF1-4771-89E8-7F939968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2310</Words>
  <Characters>12708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12</cp:revision>
  <cp:lastPrinted>2017-11-14T20:45:00Z</cp:lastPrinted>
  <dcterms:created xsi:type="dcterms:W3CDTF">2017-10-23T16:30:00Z</dcterms:created>
  <dcterms:modified xsi:type="dcterms:W3CDTF">2019-01-18T16:50:00Z</dcterms:modified>
</cp:coreProperties>
</file>