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1F" w:rsidRPr="00DD4DB8" w:rsidRDefault="006B201F" w:rsidP="006B201F">
      <w:pPr>
        <w:spacing w:line="240" w:lineRule="auto"/>
        <w:ind w:left="2127" w:right="497"/>
        <w:jc w:val="both"/>
        <w:rPr>
          <w:rFonts w:ascii="Arial" w:hAnsi="Arial" w:cs="Arial"/>
          <w:b/>
          <w:sz w:val="26"/>
          <w:szCs w:val="26"/>
        </w:rPr>
      </w:pPr>
      <w:r w:rsidRPr="00DB04B5">
        <w:rPr>
          <w:rFonts w:ascii="Arial" w:hAnsi="Arial" w:cs="Arial"/>
          <w:b/>
          <w:sz w:val="26"/>
          <w:szCs w:val="26"/>
        </w:rPr>
        <w:t>SALA SUPERIOR DEL TRIBUNAL DE JUSTICIA ADMINISTRATRIVA DEL ESTADO DE OAXACA</w:t>
      </w:r>
      <w:r w:rsidR="00DD4DB8">
        <w:rPr>
          <w:rFonts w:ascii="Arial" w:hAnsi="Arial" w:cs="Arial"/>
          <w:b/>
          <w:sz w:val="26"/>
          <w:szCs w:val="26"/>
        </w:rPr>
        <w:t>.</w:t>
      </w:r>
    </w:p>
    <w:p w:rsidR="006B201F" w:rsidRPr="00DB04B5" w:rsidRDefault="00BD5DA1" w:rsidP="006B201F">
      <w:pPr>
        <w:spacing w:after="0" w:line="360" w:lineRule="auto"/>
        <w:ind w:left="2124"/>
        <w:jc w:val="both"/>
        <w:rPr>
          <w:rFonts w:ascii="Arial" w:hAnsi="Arial" w:cs="Arial"/>
          <w:b/>
          <w:sz w:val="26"/>
          <w:szCs w:val="26"/>
        </w:rPr>
      </w:pPr>
      <w:r w:rsidRPr="00DB04B5">
        <w:rPr>
          <w:rFonts w:ascii="Arial" w:hAnsi="Arial" w:cs="Arial"/>
          <w:b/>
          <w:sz w:val="26"/>
          <w:szCs w:val="26"/>
        </w:rPr>
        <w:t>RECURSO DE REVISIÓN:</w:t>
      </w:r>
      <w:r w:rsidRPr="00DB04B5">
        <w:rPr>
          <w:rFonts w:ascii="Arial" w:hAnsi="Arial" w:cs="Arial"/>
          <w:b/>
          <w:sz w:val="26"/>
          <w:szCs w:val="26"/>
        </w:rPr>
        <w:tab/>
      </w:r>
      <w:r w:rsidR="00DD4DB8">
        <w:rPr>
          <w:rFonts w:ascii="Arial" w:hAnsi="Arial" w:cs="Arial"/>
          <w:b/>
          <w:sz w:val="26"/>
          <w:szCs w:val="26"/>
        </w:rPr>
        <w:t>0453</w:t>
      </w:r>
      <w:r w:rsidR="006B201F" w:rsidRPr="00DB04B5">
        <w:rPr>
          <w:rFonts w:ascii="Arial" w:hAnsi="Arial" w:cs="Arial"/>
          <w:b/>
          <w:sz w:val="26"/>
          <w:szCs w:val="26"/>
        </w:rPr>
        <w:t>/2018</w:t>
      </w:r>
    </w:p>
    <w:p w:rsidR="006B201F" w:rsidRPr="00DB04B5" w:rsidRDefault="00BD5DA1" w:rsidP="006B201F">
      <w:pPr>
        <w:spacing w:after="0" w:line="360" w:lineRule="auto"/>
        <w:ind w:left="2124"/>
        <w:jc w:val="both"/>
        <w:rPr>
          <w:rFonts w:ascii="Arial" w:hAnsi="Arial" w:cs="Arial"/>
          <w:b/>
          <w:sz w:val="26"/>
          <w:szCs w:val="26"/>
        </w:rPr>
      </w:pPr>
      <w:r w:rsidRPr="00DB04B5">
        <w:rPr>
          <w:rFonts w:ascii="Arial" w:hAnsi="Arial" w:cs="Arial"/>
          <w:b/>
          <w:sz w:val="26"/>
          <w:szCs w:val="26"/>
        </w:rPr>
        <w:t>EXPEDIENTE:</w:t>
      </w:r>
      <w:r w:rsidRPr="00DB04B5">
        <w:rPr>
          <w:rFonts w:ascii="Arial" w:hAnsi="Arial" w:cs="Arial"/>
          <w:b/>
          <w:sz w:val="26"/>
          <w:szCs w:val="26"/>
        </w:rPr>
        <w:tab/>
      </w:r>
      <w:r w:rsidR="00DD4DB8">
        <w:rPr>
          <w:rFonts w:ascii="Arial" w:hAnsi="Arial" w:cs="Arial"/>
          <w:b/>
          <w:sz w:val="26"/>
          <w:szCs w:val="26"/>
        </w:rPr>
        <w:t>0175</w:t>
      </w:r>
      <w:r w:rsidR="006B201F" w:rsidRPr="00DB04B5">
        <w:rPr>
          <w:rFonts w:ascii="Arial" w:hAnsi="Arial" w:cs="Arial"/>
          <w:b/>
          <w:sz w:val="26"/>
          <w:szCs w:val="26"/>
        </w:rPr>
        <w:t>/201</w:t>
      </w:r>
      <w:r w:rsidRPr="00DB04B5">
        <w:rPr>
          <w:rFonts w:ascii="Arial" w:hAnsi="Arial" w:cs="Arial"/>
          <w:b/>
          <w:sz w:val="26"/>
          <w:szCs w:val="26"/>
        </w:rPr>
        <w:t>6</w:t>
      </w:r>
      <w:r w:rsidR="006B201F" w:rsidRPr="00DB04B5">
        <w:rPr>
          <w:rFonts w:ascii="Arial" w:hAnsi="Arial" w:cs="Arial"/>
          <w:b/>
          <w:sz w:val="26"/>
          <w:szCs w:val="26"/>
        </w:rPr>
        <w:t xml:space="preserve"> </w:t>
      </w:r>
      <w:r w:rsidRPr="00DB04B5">
        <w:rPr>
          <w:rFonts w:ascii="Arial" w:hAnsi="Arial" w:cs="Arial"/>
          <w:b/>
          <w:sz w:val="26"/>
          <w:szCs w:val="26"/>
        </w:rPr>
        <w:t>SE</w:t>
      </w:r>
      <w:r w:rsidR="00DD4DB8">
        <w:rPr>
          <w:rFonts w:ascii="Arial" w:hAnsi="Arial" w:cs="Arial"/>
          <w:b/>
          <w:sz w:val="26"/>
          <w:szCs w:val="26"/>
        </w:rPr>
        <w:t>GUNDA</w:t>
      </w:r>
      <w:r w:rsidR="006B201F" w:rsidRPr="00DB04B5">
        <w:rPr>
          <w:rFonts w:ascii="Arial" w:hAnsi="Arial" w:cs="Arial"/>
          <w:b/>
          <w:sz w:val="26"/>
          <w:szCs w:val="26"/>
        </w:rPr>
        <w:t xml:space="preserve"> SALA UNITARIA DE PRIMERA INSTANCIA</w:t>
      </w:r>
    </w:p>
    <w:p w:rsidR="006B201F" w:rsidRDefault="006B201F" w:rsidP="00DD4DB8">
      <w:pPr>
        <w:spacing w:after="0" w:line="360" w:lineRule="auto"/>
        <w:ind w:left="2124"/>
        <w:jc w:val="both"/>
        <w:rPr>
          <w:rFonts w:ascii="Arial" w:hAnsi="Arial" w:cs="Arial"/>
          <w:b/>
          <w:sz w:val="26"/>
          <w:szCs w:val="26"/>
        </w:rPr>
      </w:pPr>
      <w:r w:rsidRPr="00DB04B5">
        <w:rPr>
          <w:rFonts w:ascii="Arial" w:hAnsi="Arial" w:cs="Arial"/>
          <w:b/>
          <w:sz w:val="26"/>
          <w:szCs w:val="26"/>
        </w:rPr>
        <w:t xml:space="preserve">PONENTE: </w:t>
      </w:r>
      <w:r w:rsidR="008804FE">
        <w:rPr>
          <w:rFonts w:ascii="Arial" w:hAnsi="Arial" w:cs="Arial"/>
          <w:b/>
          <w:sz w:val="26"/>
          <w:szCs w:val="26"/>
        </w:rPr>
        <w:t>MAGISTRADO ADRIÁ</w:t>
      </w:r>
      <w:r w:rsidR="00DD4DB8">
        <w:rPr>
          <w:rFonts w:ascii="Arial" w:hAnsi="Arial" w:cs="Arial"/>
          <w:b/>
          <w:sz w:val="26"/>
          <w:szCs w:val="26"/>
        </w:rPr>
        <w:t>N QUIROGA AVENDAÑO.</w:t>
      </w:r>
    </w:p>
    <w:p w:rsidR="00DD4DB8" w:rsidRPr="00DB04B5" w:rsidRDefault="00DD4DB8" w:rsidP="00DD4DB8">
      <w:pPr>
        <w:spacing w:after="0" w:line="360" w:lineRule="auto"/>
        <w:ind w:left="2124"/>
        <w:jc w:val="both"/>
        <w:rPr>
          <w:rFonts w:ascii="Arial" w:hAnsi="Arial" w:cs="Arial"/>
          <w:b/>
          <w:sz w:val="26"/>
          <w:szCs w:val="26"/>
        </w:rPr>
      </w:pPr>
    </w:p>
    <w:p w:rsidR="006B201F" w:rsidRPr="00DB04B5" w:rsidRDefault="006B201F" w:rsidP="00DD4DB8">
      <w:pPr>
        <w:spacing w:after="0" w:line="360" w:lineRule="auto"/>
        <w:jc w:val="both"/>
        <w:rPr>
          <w:rFonts w:ascii="Arial" w:hAnsi="Arial" w:cs="Arial"/>
          <w:b/>
          <w:sz w:val="26"/>
          <w:szCs w:val="26"/>
        </w:rPr>
      </w:pPr>
      <w:r w:rsidRPr="00DB04B5">
        <w:rPr>
          <w:rFonts w:ascii="Arial" w:hAnsi="Arial" w:cs="Arial"/>
          <w:b/>
          <w:sz w:val="26"/>
          <w:szCs w:val="26"/>
        </w:rPr>
        <w:t>OAXACA DE JUÁRE</w:t>
      </w:r>
      <w:r w:rsidR="000A07E8">
        <w:rPr>
          <w:rFonts w:ascii="Arial" w:hAnsi="Arial" w:cs="Arial"/>
          <w:b/>
          <w:sz w:val="26"/>
          <w:szCs w:val="26"/>
        </w:rPr>
        <w:t xml:space="preserve">Z, OAXACA, VEINTIOCHO </w:t>
      </w:r>
      <w:r w:rsidR="00BD5DA1" w:rsidRPr="00DB04B5">
        <w:rPr>
          <w:rFonts w:ascii="Arial" w:hAnsi="Arial" w:cs="Arial"/>
          <w:b/>
          <w:sz w:val="26"/>
          <w:szCs w:val="26"/>
        </w:rPr>
        <w:t xml:space="preserve">DE </w:t>
      </w:r>
      <w:r w:rsidR="00F43423" w:rsidRPr="00DB04B5">
        <w:rPr>
          <w:rFonts w:ascii="Arial" w:hAnsi="Arial" w:cs="Arial"/>
          <w:b/>
          <w:sz w:val="26"/>
          <w:szCs w:val="26"/>
        </w:rPr>
        <w:t>MARZO DE</w:t>
      </w:r>
      <w:r w:rsidR="00BD5DA1" w:rsidRPr="00DB04B5">
        <w:rPr>
          <w:rFonts w:ascii="Arial" w:hAnsi="Arial" w:cs="Arial"/>
          <w:b/>
          <w:sz w:val="26"/>
          <w:szCs w:val="26"/>
        </w:rPr>
        <w:t xml:space="preserve"> DOS MIL DIECINUEVE</w:t>
      </w:r>
      <w:r w:rsidR="000A07E8">
        <w:rPr>
          <w:rFonts w:ascii="Arial" w:hAnsi="Arial" w:cs="Arial"/>
          <w:b/>
          <w:sz w:val="26"/>
          <w:szCs w:val="26"/>
        </w:rPr>
        <w:t>.</w:t>
      </w:r>
    </w:p>
    <w:p w:rsidR="000A07E8" w:rsidRDefault="006B201F" w:rsidP="000A07E8">
      <w:pPr>
        <w:spacing w:line="360" w:lineRule="auto"/>
        <w:ind w:firstLine="708"/>
        <w:jc w:val="both"/>
        <w:rPr>
          <w:rFonts w:ascii="Arial" w:hAnsi="Arial" w:cs="Arial"/>
          <w:sz w:val="26"/>
          <w:szCs w:val="26"/>
        </w:rPr>
      </w:pPr>
      <w:r w:rsidRPr="00DB04B5">
        <w:rPr>
          <w:rFonts w:ascii="Arial" w:hAnsi="Arial" w:cs="Arial"/>
          <w:sz w:val="26"/>
          <w:szCs w:val="26"/>
        </w:rPr>
        <w:t xml:space="preserve">Por recibido el Cuaderno de Revisión </w:t>
      </w:r>
      <w:r w:rsidR="00DD4DB8">
        <w:rPr>
          <w:rFonts w:ascii="Arial" w:hAnsi="Arial" w:cs="Arial"/>
          <w:b/>
          <w:sz w:val="26"/>
          <w:szCs w:val="26"/>
        </w:rPr>
        <w:t>0453</w:t>
      </w:r>
      <w:r w:rsidRPr="00DB04B5">
        <w:rPr>
          <w:rFonts w:ascii="Arial" w:hAnsi="Arial" w:cs="Arial"/>
          <w:b/>
          <w:sz w:val="26"/>
          <w:szCs w:val="26"/>
        </w:rPr>
        <w:t>/2018</w:t>
      </w:r>
      <w:r w:rsidRPr="00DB04B5">
        <w:rPr>
          <w:rFonts w:ascii="Arial" w:hAnsi="Arial" w:cs="Arial"/>
          <w:sz w:val="26"/>
          <w:szCs w:val="26"/>
        </w:rPr>
        <w:t>, que remite la Secretaría General de Acuerdos, con motivo del recurso de revisión interpuesto por</w:t>
      </w:r>
      <w:r w:rsidR="00DD4DB8">
        <w:rPr>
          <w:rFonts w:ascii="Arial" w:hAnsi="Arial" w:cs="Arial"/>
          <w:sz w:val="26"/>
          <w:szCs w:val="26"/>
        </w:rPr>
        <w:t xml:space="preserve"> el</w:t>
      </w:r>
      <w:r w:rsidRPr="00DB04B5">
        <w:rPr>
          <w:rFonts w:ascii="Arial" w:hAnsi="Arial" w:cs="Arial"/>
          <w:sz w:val="26"/>
          <w:szCs w:val="26"/>
        </w:rPr>
        <w:t xml:space="preserve"> </w:t>
      </w:r>
      <w:r w:rsidR="00DD4DB8">
        <w:rPr>
          <w:rFonts w:ascii="Arial" w:hAnsi="Arial" w:cs="Arial"/>
          <w:b/>
          <w:sz w:val="26"/>
          <w:szCs w:val="26"/>
        </w:rPr>
        <w:t>DIRECTOR DE SERVICIOS MUNICIPALES DEL MUNICIPIO DE SANTA CRUZ XOXOCOTLÁN, OAXACA</w:t>
      </w:r>
      <w:r w:rsidR="00F43423" w:rsidRPr="00DB04B5">
        <w:rPr>
          <w:rFonts w:ascii="Arial" w:hAnsi="Arial" w:cs="Arial"/>
          <w:b/>
          <w:sz w:val="26"/>
          <w:szCs w:val="26"/>
        </w:rPr>
        <w:t xml:space="preserve">, </w:t>
      </w:r>
      <w:r w:rsidRPr="00DB04B5">
        <w:rPr>
          <w:rFonts w:ascii="Arial" w:hAnsi="Arial" w:cs="Arial"/>
          <w:sz w:val="26"/>
          <w:szCs w:val="26"/>
        </w:rPr>
        <w:t xml:space="preserve">en contra de la </w:t>
      </w:r>
      <w:r w:rsidR="00F43423" w:rsidRPr="00DD4DB8">
        <w:rPr>
          <w:rFonts w:ascii="Arial" w:hAnsi="Arial" w:cs="Arial"/>
          <w:sz w:val="26"/>
          <w:szCs w:val="26"/>
        </w:rPr>
        <w:t>sentencia de</w:t>
      </w:r>
      <w:r w:rsidR="00BD5DA1" w:rsidRPr="00DB04B5">
        <w:rPr>
          <w:rFonts w:ascii="Arial" w:hAnsi="Arial" w:cs="Arial"/>
          <w:b/>
          <w:sz w:val="26"/>
          <w:szCs w:val="26"/>
        </w:rPr>
        <w:t xml:space="preserve"> </w:t>
      </w:r>
      <w:r w:rsidR="00DD4DB8" w:rsidRPr="00AB6195">
        <w:rPr>
          <w:rFonts w:ascii="Arial" w:hAnsi="Arial" w:cs="Arial"/>
          <w:sz w:val="26"/>
          <w:szCs w:val="26"/>
        </w:rPr>
        <w:t>22 veintidós de octubre de 2018 dos mil dieciocho</w:t>
      </w:r>
      <w:r w:rsidRPr="00AB6195">
        <w:rPr>
          <w:rFonts w:ascii="Arial" w:hAnsi="Arial" w:cs="Arial"/>
          <w:sz w:val="26"/>
          <w:szCs w:val="26"/>
        </w:rPr>
        <w:t xml:space="preserve">, dictada en el expediente </w:t>
      </w:r>
      <w:r w:rsidR="00DD4DB8" w:rsidRPr="00AB6195">
        <w:rPr>
          <w:rFonts w:ascii="Arial" w:hAnsi="Arial" w:cs="Arial"/>
          <w:sz w:val="26"/>
          <w:szCs w:val="26"/>
        </w:rPr>
        <w:t>0175</w:t>
      </w:r>
      <w:r w:rsidRPr="00AB6195">
        <w:rPr>
          <w:rFonts w:ascii="Arial" w:hAnsi="Arial" w:cs="Arial"/>
          <w:sz w:val="26"/>
          <w:szCs w:val="26"/>
        </w:rPr>
        <w:t>/201</w:t>
      </w:r>
      <w:r w:rsidR="00BD5DA1" w:rsidRPr="00AB6195">
        <w:rPr>
          <w:rFonts w:ascii="Arial" w:hAnsi="Arial" w:cs="Arial"/>
          <w:sz w:val="26"/>
          <w:szCs w:val="26"/>
        </w:rPr>
        <w:t>6</w:t>
      </w:r>
      <w:r w:rsidRPr="00AB6195">
        <w:rPr>
          <w:rFonts w:ascii="Arial" w:hAnsi="Arial" w:cs="Arial"/>
          <w:sz w:val="26"/>
          <w:szCs w:val="26"/>
        </w:rPr>
        <w:t xml:space="preserve"> de la </w:t>
      </w:r>
      <w:r w:rsidR="00BD5DA1" w:rsidRPr="00AB6195">
        <w:rPr>
          <w:rFonts w:ascii="Arial" w:hAnsi="Arial" w:cs="Arial"/>
          <w:sz w:val="26"/>
          <w:szCs w:val="26"/>
        </w:rPr>
        <w:t>S</w:t>
      </w:r>
      <w:r w:rsidR="00DD4DB8" w:rsidRPr="00AB6195">
        <w:rPr>
          <w:rFonts w:ascii="Arial" w:hAnsi="Arial" w:cs="Arial"/>
          <w:sz w:val="26"/>
          <w:szCs w:val="26"/>
        </w:rPr>
        <w:t>egunda</w:t>
      </w:r>
      <w:r w:rsidRPr="00AB6195">
        <w:rPr>
          <w:rFonts w:ascii="Arial" w:hAnsi="Arial" w:cs="Arial"/>
          <w:sz w:val="26"/>
          <w:szCs w:val="26"/>
        </w:rPr>
        <w:t xml:space="preserve"> Sala Unitaria </w:t>
      </w:r>
      <w:r w:rsidRPr="00DB04B5">
        <w:rPr>
          <w:rFonts w:ascii="Arial" w:hAnsi="Arial" w:cs="Arial"/>
          <w:sz w:val="26"/>
          <w:szCs w:val="26"/>
        </w:rPr>
        <w:t xml:space="preserve">de Primera Instancia, relativo al juicio de nulidad promovido por </w:t>
      </w:r>
      <w:bookmarkStart w:id="0" w:name="_GoBack"/>
      <w:r w:rsidR="00D31166">
        <w:rPr>
          <w:rFonts w:ascii="Arial" w:hAnsi="Arial" w:cs="Arial"/>
          <w:b/>
          <w:sz w:val="26"/>
          <w:szCs w:val="26"/>
        </w:rPr>
        <w:t>**********</w:t>
      </w:r>
      <w:bookmarkEnd w:id="0"/>
      <w:r w:rsidRPr="00DB04B5">
        <w:rPr>
          <w:rFonts w:ascii="Arial" w:hAnsi="Arial" w:cs="Arial"/>
          <w:sz w:val="26"/>
          <w:szCs w:val="26"/>
        </w:rPr>
        <w:t>en contra de</w:t>
      </w:r>
      <w:r w:rsidR="00F43423" w:rsidRPr="00DB04B5">
        <w:rPr>
          <w:rFonts w:ascii="Arial" w:hAnsi="Arial" w:cs="Arial"/>
          <w:sz w:val="26"/>
          <w:szCs w:val="26"/>
        </w:rPr>
        <w:t xml:space="preserve">l </w:t>
      </w:r>
      <w:r w:rsidR="00DC016C">
        <w:rPr>
          <w:rFonts w:ascii="Arial" w:hAnsi="Arial" w:cs="Arial"/>
          <w:b/>
          <w:sz w:val="26"/>
          <w:szCs w:val="26"/>
        </w:rPr>
        <w:t>recurrente</w:t>
      </w:r>
      <w:r w:rsidR="00DD4DB8">
        <w:rPr>
          <w:rFonts w:ascii="Arial" w:hAnsi="Arial" w:cs="Arial"/>
          <w:b/>
          <w:sz w:val="26"/>
          <w:szCs w:val="26"/>
        </w:rPr>
        <w:t>,</w:t>
      </w:r>
      <w:r w:rsidRPr="00DB04B5">
        <w:rPr>
          <w:rFonts w:ascii="Arial" w:hAnsi="Arial" w:cs="Arial"/>
          <w:b/>
          <w:sz w:val="26"/>
          <w:szCs w:val="26"/>
        </w:rPr>
        <w:t xml:space="preserve"> </w:t>
      </w:r>
      <w:r w:rsidR="00F43423" w:rsidRPr="00DB04B5">
        <w:rPr>
          <w:rFonts w:ascii="Arial" w:eastAsia="Calibri" w:hAnsi="Arial" w:cs="Arial"/>
          <w:b/>
          <w:sz w:val="26"/>
          <w:szCs w:val="26"/>
        </w:rPr>
        <w:t xml:space="preserve"> </w:t>
      </w:r>
      <w:r w:rsidR="00F43423" w:rsidRPr="00DB04B5">
        <w:rPr>
          <w:rFonts w:ascii="Arial" w:eastAsia="Calibri" w:hAnsi="Arial" w:cs="Arial"/>
          <w:sz w:val="26"/>
          <w:szCs w:val="26"/>
        </w:rPr>
        <w:t xml:space="preserve">por lo que con fundamento en los artículos 207 y 208 de la Ley de Justicia Administrativa para el Estado de Oaxaca, </w:t>
      </w:r>
      <w:r w:rsidR="00F43423" w:rsidRPr="00DB04B5">
        <w:rPr>
          <w:rFonts w:ascii="Arial" w:hAnsi="Arial" w:cs="Arial"/>
          <w:bCs/>
          <w:iCs/>
          <w:sz w:val="26"/>
          <w:szCs w:val="26"/>
        </w:rPr>
        <w:t>vigente al inicio del juicio natural,</w:t>
      </w:r>
      <w:r w:rsidRPr="00DB04B5">
        <w:rPr>
          <w:rFonts w:ascii="Arial" w:hAnsi="Arial" w:cs="Arial"/>
          <w:sz w:val="26"/>
          <w:szCs w:val="26"/>
        </w:rPr>
        <w:t xml:space="preserve"> se admite. En consecuencia, se procede a dictar resolución en los siguientes términos:</w:t>
      </w:r>
    </w:p>
    <w:p w:rsidR="000A07E8" w:rsidRDefault="00F43423" w:rsidP="000A07E8">
      <w:pPr>
        <w:spacing w:line="360" w:lineRule="auto"/>
        <w:ind w:firstLine="708"/>
        <w:jc w:val="center"/>
        <w:rPr>
          <w:rFonts w:ascii="Arial" w:hAnsi="Arial" w:cs="Arial"/>
          <w:b/>
          <w:bCs/>
          <w:sz w:val="26"/>
          <w:szCs w:val="26"/>
        </w:rPr>
      </w:pPr>
      <w:r w:rsidRPr="00DB04B5">
        <w:rPr>
          <w:rFonts w:ascii="Arial" w:hAnsi="Arial" w:cs="Arial"/>
          <w:b/>
          <w:bCs/>
          <w:sz w:val="26"/>
          <w:szCs w:val="26"/>
        </w:rPr>
        <w:t>R E S U L T A N D O:</w:t>
      </w:r>
    </w:p>
    <w:p w:rsidR="000A07E8" w:rsidRDefault="006B201F" w:rsidP="000A07E8">
      <w:pPr>
        <w:spacing w:line="360" w:lineRule="auto"/>
        <w:ind w:firstLine="708"/>
        <w:jc w:val="both"/>
        <w:rPr>
          <w:rFonts w:ascii="Arial" w:hAnsi="Arial" w:cs="Arial"/>
          <w:sz w:val="26"/>
          <w:szCs w:val="26"/>
        </w:rPr>
      </w:pPr>
      <w:r w:rsidRPr="00DB04B5">
        <w:rPr>
          <w:rFonts w:ascii="Arial" w:hAnsi="Arial" w:cs="Arial"/>
          <w:b/>
          <w:bCs/>
          <w:sz w:val="26"/>
          <w:szCs w:val="26"/>
        </w:rPr>
        <w:t xml:space="preserve">PRIMERO. </w:t>
      </w:r>
      <w:r w:rsidRPr="00DB04B5">
        <w:rPr>
          <w:rFonts w:ascii="Arial" w:hAnsi="Arial" w:cs="Arial"/>
          <w:sz w:val="26"/>
          <w:szCs w:val="26"/>
        </w:rPr>
        <w:t xml:space="preserve">Inconforme con la sentencia </w:t>
      </w:r>
      <w:r w:rsidR="00F43423" w:rsidRPr="00DB04B5">
        <w:rPr>
          <w:rFonts w:ascii="Arial" w:hAnsi="Arial" w:cs="Arial"/>
          <w:sz w:val="26"/>
          <w:szCs w:val="26"/>
        </w:rPr>
        <w:t xml:space="preserve">de </w:t>
      </w:r>
      <w:r w:rsidR="00AB6195" w:rsidRPr="00AB6195">
        <w:rPr>
          <w:rFonts w:ascii="Arial" w:hAnsi="Arial" w:cs="Arial"/>
          <w:sz w:val="26"/>
          <w:szCs w:val="26"/>
        </w:rPr>
        <w:t>22 veintidós de octubre de 2018 dos mil dieciocho</w:t>
      </w:r>
      <w:r w:rsidR="00AB6195" w:rsidRPr="00DB04B5">
        <w:rPr>
          <w:rFonts w:ascii="Arial" w:hAnsi="Arial" w:cs="Arial"/>
          <w:sz w:val="26"/>
          <w:szCs w:val="26"/>
        </w:rPr>
        <w:t>,</w:t>
      </w:r>
      <w:r w:rsidRPr="00DB04B5">
        <w:rPr>
          <w:rFonts w:ascii="Arial" w:hAnsi="Arial" w:cs="Arial"/>
          <w:sz w:val="26"/>
          <w:szCs w:val="26"/>
        </w:rPr>
        <w:t xml:space="preserve"> dictada por la </w:t>
      </w:r>
      <w:r w:rsidR="00BD5DA1" w:rsidRPr="00DB04B5">
        <w:rPr>
          <w:rFonts w:ascii="Arial" w:hAnsi="Arial" w:cs="Arial"/>
          <w:sz w:val="26"/>
          <w:szCs w:val="26"/>
        </w:rPr>
        <w:t>S</w:t>
      </w:r>
      <w:r w:rsidR="00AB6195">
        <w:rPr>
          <w:rFonts w:ascii="Arial" w:hAnsi="Arial" w:cs="Arial"/>
          <w:sz w:val="26"/>
          <w:szCs w:val="26"/>
        </w:rPr>
        <w:t>egunda</w:t>
      </w:r>
      <w:r w:rsidRPr="00DB04B5">
        <w:rPr>
          <w:rFonts w:ascii="Arial" w:hAnsi="Arial" w:cs="Arial"/>
          <w:sz w:val="26"/>
          <w:szCs w:val="26"/>
        </w:rPr>
        <w:t xml:space="preserve"> Sala Unitaria de Primera Instancia, </w:t>
      </w:r>
      <w:r w:rsidR="00AB6195">
        <w:rPr>
          <w:rFonts w:ascii="Arial" w:hAnsi="Arial" w:cs="Arial"/>
          <w:sz w:val="26"/>
          <w:szCs w:val="26"/>
        </w:rPr>
        <w:t>el</w:t>
      </w:r>
      <w:r w:rsidR="00AB6195" w:rsidRPr="00DB04B5">
        <w:rPr>
          <w:rFonts w:ascii="Arial" w:hAnsi="Arial" w:cs="Arial"/>
          <w:sz w:val="26"/>
          <w:szCs w:val="26"/>
        </w:rPr>
        <w:t xml:space="preserve"> </w:t>
      </w:r>
      <w:r w:rsidR="00AB6195">
        <w:rPr>
          <w:rFonts w:ascii="Arial" w:hAnsi="Arial" w:cs="Arial"/>
          <w:b/>
          <w:sz w:val="26"/>
          <w:szCs w:val="26"/>
        </w:rPr>
        <w:t>DIRECTOR DE SERVICIOS MUNICIPALES DEL MUNICIPIO DE SANTA CRUZ XOXOCOTLÁN, OAXACA</w:t>
      </w:r>
      <w:r w:rsidRPr="00DB04B5">
        <w:rPr>
          <w:rFonts w:ascii="Arial" w:hAnsi="Arial" w:cs="Arial"/>
          <w:b/>
          <w:sz w:val="26"/>
          <w:szCs w:val="26"/>
        </w:rPr>
        <w:t>,</w:t>
      </w:r>
      <w:r w:rsidRPr="00DB04B5">
        <w:rPr>
          <w:rFonts w:ascii="Arial" w:hAnsi="Arial" w:cs="Arial"/>
          <w:sz w:val="26"/>
          <w:szCs w:val="26"/>
        </w:rPr>
        <w:t xml:space="preserve"> interpuso en su contra recurso de revisión.</w:t>
      </w:r>
    </w:p>
    <w:p w:rsidR="000A07E8" w:rsidRDefault="006B201F" w:rsidP="000A07E8">
      <w:pPr>
        <w:spacing w:line="360" w:lineRule="auto"/>
        <w:ind w:firstLine="708"/>
        <w:jc w:val="both"/>
        <w:rPr>
          <w:rFonts w:ascii="Arial" w:hAnsi="Arial" w:cs="Arial"/>
          <w:sz w:val="26"/>
          <w:szCs w:val="26"/>
        </w:rPr>
      </w:pPr>
      <w:r w:rsidRPr="00DB04B5">
        <w:rPr>
          <w:rFonts w:ascii="Arial" w:hAnsi="Arial" w:cs="Arial"/>
          <w:b/>
          <w:bCs/>
          <w:sz w:val="26"/>
          <w:szCs w:val="26"/>
        </w:rPr>
        <w:t xml:space="preserve">SEGUNDO. </w:t>
      </w:r>
      <w:r w:rsidRPr="00DB04B5">
        <w:rPr>
          <w:rFonts w:ascii="Arial" w:hAnsi="Arial" w:cs="Arial"/>
          <w:sz w:val="26"/>
          <w:szCs w:val="26"/>
        </w:rPr>
        <w:t>La parte conducente de la sentencia recurrida es del tenor literal siguiente:</w:t>
      </w:r>
    </w:p>
    <w:p w:rsidR="006B201F" w:rsidRPr="00544EE8" w:rsidRDefault="000A07E8" w:rsidP="00544EE8">
      <w:pPr>
        <w:spacing w:after="0" w:line="360" w:lineRule="auto"/>
        <w:ind w:left="1134" w:right="758"/>
        <w:jc w:val="both"/>
        <w:rPr>
          <w:rFonts w:ascii="Arial" w:eastAsia="Calibri" w:hAnsi="Arial" w:cs="Arial"/>
          <w:bCs/>
          <w:i/>
          <w:color w:val="000000" w:themeColor="text1"/>
        </w:rPr>
      </w:pPr>
      <w:r w:rsidRPr="00544EE8">
        <w:rPr>
          <w:rFonts w:ascii="Arial" w:eastAsia="Calibri" w:hAnsi="Arial" w:cs="Arial"/>
          <w:b/>
          <w:bCs/>
          <w:i/>
          <w:color w:val="000000" w:themeColor="text1"/>
        </w:rPr>
        <w:t xml:space="preserve"> </w:t>
      </w:r>
      <w:r w:rsidR="00F43423" w:rsidRPr="00544EE8">
        <w:rPr>
          <w:rFonts w:ascii="Arial" w:eastAsia="Calibri" w:hAnsi="Arial" w:cs="Arial"/>
          <w:b/>
          <w:bCs/>
          <w:i/>
          <w:color w:val="000000" w:themeColor="text1"/>
        </w:rPr>
        <w:t>“</w:t>
      </w:r>
      <w:r w:rsidR="006B201F" w:rsidRPr="00544EE8">
        <w:rPr>
          <w:rFonts w:ascii="Arial" w:eastAsia="Calibri" w:hAnsi="Arial" w:cs="Arial"/>
          <w:b/>
          <w:bCs/>
          <w:i/>
          <w:color w:val="000000" w:themeColor="text1"/>
        </w:rPr>
        <w:t xml:space="preserve">PRIMERO.- </w:t>
      </w:r>
      <w:r w:rsidR="00BD5DA1" w:rsidRPr="00544EE8">
        <w:rPr>
          <w:rFonts w:ascii="Arial" w:eastAsia="Calibri" w:hAnsi="Arial" w:cs="Arial"/>
          <w:bCs/>
          <w:i/>
          <w:color w:val="000000" w:themeColor="text1"/>
        </w:rPr>
        <w:t xml:space="preserve">Esta </w:t>
      </w:r>
      <w:r w:rsidR="00EF452B" w:rsidRPr="00544EE8">
        <w:rPr>
          <w:rFonts w:ascii="Arial" w:eastAsia="Calibri" w:hAnsi="Arial" w:cs="Arial"/>
          <w:bCs/>
          <w:i/>
          <w:color w:val="000000" w:themeColor="text1"/>
        </w:rPr>
        <w:t>Sala Unitaria de Primera Instancia es competente para conocer y resolver del presente expediente, por las razones dadas en el considerando primero de este fallo.</w:t>
      </w:r>
      <w:r w:rsidR="00BD5DA1" w:rsidRPr="00544EE8">
        <w:rPr>
          <w:rFonts w:ascii="Arial" w:eastAsia="Calibri" w:hAnsi="Arial" w:cs="Arial"/>
          <w:bCs/>
          <w:i/>
          <w:color w:val="000000" w:themeColor="text1"/>
        </w:rPr>
        <w:t xml:space="preserve"> </w:t>
      </w:r>
    </w:p>
    <w:p w:rsidR="00EF452B" w:rsidRPr="00544EE8" w:rsidRDefault="00BD5DA1" w:rsidP="00544EE8">
      <w:pPr>
        <w:spacing w:after="0" w:line="360" w:lineRule="auto"/>
        <w:ind w:left="1134" w:right="758"/>
        <w:jc w:val="both"/>
        <w:rPr>
          <w:rFonts w:ascii="Arial" w:eastAsia="Calibri" w:hAnsi="Arial" w:cs="Arial"/>
          <w:bCs/>
          <w:i/>
          <w:color w:val="000000" w:themeColor="text1"/>
        </w:rPr>
      </w:pPr>
      <w:r w:rsidRPr="00544EE8">
        <w:rPr>
          <w:rFonts w:ascii="Arial" w:eastAsia="Calibri" w:hAnsi="Arial" w:cs="Arial"/>
          <w:b/>
          <w:bCs/>
          <w:i/>
          <w:color w:val="000000" w:themeColor="text1"/>
        </w:rPr>
        <w:t xml:space="preserve">SEGUNDO.- </w:t>
      </w:r>
      <w:r w:rsidR="00EF452B" w:rsidRPr="00544EE8">
        <w:rPr>
          <w:rFonts w:ascii="Arial" w:eastAsia="Calibri" w:hAnsi="Arial" w:cs="Arial"/>
          <w:bCs/>
          <w:i/>
          <w:color w:val="000000" w:themeColor="text1"/>
        </w:rPr>
        <w:t>La personalidad de las partes quedó acreditada en autos.</w:t>
      </w:r>
    </w:p>
    <w:p w:rsidR="00EF452B" w:rsidRPr="00544EE8" w:rsidRDefault="00BD5DA1" w:rsidP="00544EE8">
      <w:pPr>
        <w:spacing w:after="0" w:line="360" w:lineRule="auto"/>
        <w:ind w:left="1134" w:right="900"/>
        <w:jc w:val="both"/>
        <w:rPr>
          <w:rFonts w:ascii="Arial" w:eastAsia="Calibri" w:hAnsi="Arial" w:cs="Arial"/>
          <w:bCs/>
          <w:i/>
          <w:color w:val="000000" w:themeColor="text1"/>
        </w:rPr>
      </w:pPr>
      <w:r w:rsidRPr="00544EE8">
        <w:rPr>
          <w:rFonts w:ascii="Arial" w:eastAsia="Calibri" w:hAnsi="Arial" w:cs="Arial"/>
          <w:b/>
          <w:bCs/>
          <w:i/>
          <w:color w:val="000000" w:themeColor="text1"/>
        </w:rPr>
        <w:t>TERCERO.</w:t>
      </w:r>
      <w:r w:rsidRPr="00544EE8">
        <w:rPr>
          <w:rFonts w:ascii="Arial" w:eastAsia="Calibri" w:hAnsi="Arial" w:cs="Arial"/>
          <w:bCs/>
          <w:i/>
          <w:color w:val="000000" w:themeColor="text1"/>
        </w:rPr>
        <w:t xml:space="preserve">- </w:t>
      </w:r>
      <w:r w:rsidR="00EF452B" w:rsidRPr="00544EE8">
        <w:rPr>
          <w:rFonts w:ascii="Arial" w:eastAsia="Calibri" w:hAnsi="Arial" w:cs="Arial"/>
          <w:bCs/>
          <w:i/>
          <w:color w:val="000000" w:themeColor="text1"/>
        </w:rPr>
        <w:t xml:space="preserve">Se SOBRESEE, por inexistencia de los actos impugnados respecto de las autoridades demandadas </w:t>
      </w:r>
      <w:r w:rsidR="00EF452B" w:rsidRPr="00544EE8">
        <w:rPr>
          <w:rFonts w:ascii="Arial" w:eastAsia="Calibri" w:hAnsi="Arial" w:cs="Arial"/>
          <w:b/>
          <w:bCs/>
          <w:i/>
          <w:color w:val="000000" w:themeColor="text1"/>
        </w:rPr>
        <w:lastRenderedPageBreak/>
        <w:t xml:space="preserve">Coordinador de Panteones; y el Ayuntamiento, ambos de Santa Cruz Xoxocotlán, Oaxaca, </w:t>
      </w:r>
      <w:r w:rsidR="00544EE8" w:rsidRPr="00544EE8">
        <w:rPr>
          <w:rFonts w:ascii="Arial" w:eastAsia="Calibri" w:hAnsi="Arial" w:cs="Arial"/>
          <w:bCs/>
          <w:i/>
          <w:color w:val="000000" w:themeColor="text1"/>
        </w:rPr>
        <w:t>en términos del considerando cuarto de la presente sentencia.</w:t>
      </w:r>
    </w:p>
    <w:p w:rsidR="00544EE8" w:rsidRPr="00544EE8" w:rsidRDefault="00544EE8" w:rsidP="00544EE8">
      <w:pPr>
        <w:spacing w:after="0" w:line="360" w:lineRule="auto"/>
        <w:ind w:left="1134" w:right="900"/>
        <w:jc w:val="both"/>
        <w:rPr>
          <w:rFonts w:ascii="Arial" w:eastAsia="Calibri" w:hAnsi="Arial" w:cs="Arial"/>
          <w:bCs/>
          <w:i/>
          <w:color w:val="000000" w:themeColor="text1"/>
        </w:rPr>
      </w:pPr>
      <w:r w:rsidRPr="00544EE8">
        <w:rPr>
          <w:rFonts w:ascii="Arial" w:eastAsia="Calibri" w:hAnsi="Arial" w:cs="Arial"/>
          <w:b/>
          <w:bCs/>
          <w:i/>
          <w:color w:val="000000" w:themeColor="text1"/>
        </w:rPr>
        <w:t xml:space="preserve">CUARTO.- </w:t>
      </w:r>
      <w:r w:rsidR="00C32E20" w:rsidRPr="00544EE8">
        <w:rPr>
          <w:rFonts w:ascii="Arial" w:eastAsia="Calibri" w:hAnsi="Arial" w:cs="Arial"/>
          <w:bCs/>
          <w:i/>
          <w:color w:val="000000" w:themeColor="text1"/>
        </w:rPr>
        <w:t xml:space="preserve">Se declara la </w:t>
      </w:r>
      <w:r w:rsidR="00C32E20" w:rsidRPr="00544EE8">
        <w:rPr>
          <w:rFonts w:ascii="Arial" w:eastAsia="Calibri" w:hAnsi="Arial" w:cs="Arial"/>
          <w:b/>
          <w:bCs/>
          <w:i/>
          <w:color w:val="000000" w:themeColor="text1"/>
        </w:rPr>
        <w:t>NULIDAD</w:t>
      </w:r>
      <w:r w:rsidR="00C32E20" w:rsidRPr="00544EE8">
        <w:rPr>
          <w:rFonts w:ascii="Arial" w:eastAsia="Calibri" w:hAnsi="Arial" w:cs="Arial"/>
          <w:bCs/>
          <w:i/>
          <w:color w:val="000000" w:themeColor="text1"/>
        </w:rPr>
        <w:t xml:space="preserve"> </w:t>
      </w:r>
      <w:r w:rsidRPr="00544EE8">
        <w:rPr>
          <w:rFonts w:ascii="Arial" w:eastAsia="Calibri" w:hAnsi="Arial" w:cs="Arial"/>
          <w:b/>
          <w:bCs/>
          <w:i/>
          <w:color w:val="000000" w:themeColor="text1"/>
        </w:rPr>
        <w:t>LISA Y LLANA</w:t>
      </w:r>
      <w:r w:rsidRPr="00544EE8">
        <w:rPr>
          <w:rFonts w:ascii="Arial" w:eastAsia="Calibri" w:hAnsi="Arial" w:cs="Arial"/>
          <w:bCs/>
          <w:i/>
          <w:color w:val="000000" w:themeColor="text1"/>
        </w:rPr>
        <w:t xml:space="preserve"> de los actos impugnados en términos del considerando quinto de la presente sentencia.</w:t>
      </w:r>
    </w:p>
    <w:p w:rsidR="00544EE8" w:rsidRPr="00544EE8" w:rsidRDefault="002E31CA" w:rsidP="00544EE8">
      <w:pPr>
        <w:spacing w:after="0" w:line="360" w:lineRule="auto"/>
        <w:ind w:left="1134" w:right="900"/>
        <w:jc w:val="both"/>
        <w:rPr>
          <w:rFonts w:ascii="Arial" w:eastAsia="Calibri" w:hAnsi="Arial" w:cs="Arial"/>
          <w:bCs/>
          <w:i/>
          <w:color w:val="000000" w:themeColor="text1"/>
        </w:rPr>
      </w:pPr>
      <w:r>
        <w:rPr>
          <w:rFonts w:ascii="Arial" w:eastAsia="Calibri" w:hAnsi="Arial" w:cs="Arial"/>
          <w:b/>
          <w:bCs/>
          <w:i/>
          <w:color w:val="000000" w:themeColor="text1"/>
        </w:rPr>
        <w:t>QUINTO</w:t>
      </w:r>
      <w:r w:rsidR="00C32E20" w:rsidRPr="00544EE8">
        <w:rPr>
          <w:rFonts w:ascii="Arial" w:eastAsia="Calibri" w:hAnsi="Arial" w:cs="Arial"/>
          <w:b/>
          <w:bCs/>
          <w:i/>
          <w:color w:val="000000" w:themeColor="text1"/>
        </w:rPr>
        <w:t>.</w:t>
      </w:r>
      <w:r w:rsidR="00C32E20" w:rsidRPr="00544EE8">
        <w:rPr>
          <w:rFonts w:ascii="Arial" w:eastAsia="Calibri" w:hAnsi="Arial" w:cs="Arial"/>
          <w:bCs/>
          <w:i/>
          <w:color w:val="000000" w:themeColor="text1"/>
        </w:rPr>
        <w:t xml:space="preserve">- </w:t>
      </w:r>
      <w:r w:rsidR="00544EE8" w:rsidRPr="00544EE8">
        <w:rPr>
          <w:rFonts w:ascii="Arial" w:eastAsia="Calibri" w:hAnsi="Arial" w:cs="Arial"/>
          <w:bCs/>
          <w:i/>
          <w:color w:val="000000" w:themeColor="text1"/>
        </w:rPr>
        <w:t>Se declara procedente y fundado en(sic) resarcimiento de daños y perjuicios en términos del considerando sexto de la presente sentencia.</w:t>
      </w:r>
    </w:p>
    <w:p w:rsidR="00C32E20" w:rsidRDefault="00C32E20" w:rsidP="00E66317">
      <w:pPr>
        <w:spacing w:after="0" w:line="360" w:lineRule="auto"/>
        <w:ind w:left="1134" w:right="900"/>
        <w:jc w:val="both"/>
        <w:rPr>
          <w:rFonts w:ascii="Arial" w:eastAsia="Calibri" w:hAnsi="Arial" w:cs="Arial"/>
          <w:b/>
          <w:bCs/>
          <w:i/>
          <w:color w:val="000000" w:themeColor="text1"/>
        </w:rPr>
      </w:pPr>
      <w:r w:rsidRPr="00544EE8">
        <w:rPr>
          <w:rFonts w:ascii="Arial" w:eastAsia="Calibri" w:hAnsi="Arial" w:cs="Arial"/>
          <w:b/>
          <w:bCs/>
          <w:i/>
          <w:color w:val="000000" w:themeColor="text1"/>
        </w:rPr>
        <w:t xml:space="preserve">NOTIFÍQUESE </w:t>
      </w:r>
      <w:r w:rsidR="00544EE8" w:rsidRPr="00544EE8">
        <w:rPr>
          <w:rFonts w:ascii="Arial" w:eastAsia="Calibri" w:hAnsi="Arial" w:cs="Arial"/>
          <w:bCs/>
          <w:i/>
          <w:color w:val="000000" w:themeColor="text1"/>
        </w:rPr>
        <w:t>personalmente al actor y por oficio a las autoridades demandadas.</w:t>
      </w:r>
      <w:r w:rsidRPr="00544EE8">
        <w:rPr>
          <w:rFonts w:ascii="Arial" w:eastAsia="Calibri" w:hAnsi="Arial" w:cs="Arial"/>
          <w:b/>
          <w:bCs/>
          <w:i/>
          <w:color w:val="000000" w:themeColor="text1"/>
        </w:rPr>
        <w:t xml:space="preserve"> CÚMPLASE</w:t>
      </w:r>
      <w:r w:rsidR="00F85E40" w:rsidRPr="00544EE8">
        <w:rPr>
          <w:rFonts w:ascii="Arial" w:eastAsia="Calibri" w:hAnsi="Arial" w:cs="Arial"/>
          <w:b/>
          <w:bCs/>
          <w:i/>
          <w:color w:val="000000" w:themeColor="text1"/>
        </w:rPr>
        <w:t>”.</w:t>
      </w:r>
    </w:p>
    <w:p w:rsidR="000A07E8" w:rsidRPr="00544EE8" w:rsidRDefault="000A07E8" w:rsidP="00E66317">
      <w:pPr>
        <w:spacing w:after="0" w:line="360" w:lineRule="auto"/>
        <w:ind w:left="1134" w:right="900"/>
        <w:jc w:val="both"/>
        <w:rPr>
          <w:rFonts w:ascii="Arial" w:eastAsia="Calibri" w:hAnsi="Arial" w:cs="Arial"/>
          <w:b/>
          <w:bCs/>
          <w:i/>
          <w:color w:val="000000" w:themeColor="text1"/>
        </w:rPr>
      </w:pPr>
    </w:p>
    <w:p w:rsidR="000A07E8" w:rsidRDefault="006B201F" w:rsidP="000A07E8">
      <w:pPr>
        <w:spacing w:line="360" w:lineRule="auto"/>
        <w:ind w:right="49"/>
        <w:jc w:val="center"/>
        <w:rPr>
          <w:rFonts w:ascii="Arial" w:eastAsia="Calibri" w:hAnsi="Arial" w:cs="Arial"/>
          <w:b/>
          <w:bCs/>
          <w:sz w:val="26"/>
          <w:szCs w:val="26"/>
        </w:rPr>
      </w:pPr>
      <w:r w:rsidRPr="00E66317">
        <w:rPr>
          <w:rFonts w:ascii="Arial" w:eastAsia="Calibri" w:hAnsi="Arial" w:cs="Arial"/>
          <w:b/>
          <w:bCs/>
          <w:sz w:val="26"/>
          <w:szCs w:val="26"/>
        </w:rPr>
        <w:t>C O N S I D E R A N D O:</w:t>
      </w:r>
    </w:p>
    <w:p w:rsidR="000A07E8" w:rsidRDefault="006B201F" w:rsidP="000A07E8">
      <w:pPr>
        <w:spacing w:line="360" w:lineRule="auto"/>
        <w:ind w:right="49" w:firstLine="708"/>
        <w:jc w:val="both"/>
        <w:rPr>
          <w:rFonts w:ascii="Arial" w:hAnsi="Arial" w:cs="Arial"/>
          <w:bCs/>
          <w:iCs/>
          <w:sz w:val="26"/>
          <w:szCs w:val="26"/>
        </w:rPr>
      </w:pPr>
      <w:r w:rsidRPr="00DB04B5">
        <w:rPr>
          <w:rFonts w:ascii="Arial" w:hAnsi="Arial" w:cs="Arial"/>
          <w:b/>
          <w:bCs/>
          <w:iCs/>
          <w:sz w:val="26"/>
          <w:szCs w:val="26"/>
          <w:lang w:eastAsia="es-ES"/>
        </w:rPr>
        <w:t>PRIMERO</w:t>
      </w:r>
      <w:r w:rsidR="00C32E20" w:rsidRPr="00DB04B5">
        <w:rPr>
          <w:rFonts w:ascii="Arial" w:hAnsi="Arial" w:cs="Arial"/>
          <w:b/>
          <w:bCs/>
          <w:iCs/>
          <w:sz w:val="26"/>
          <w:szCs w:val="26"/>
          <w:lang w:eastAsia="es-ES"/>
        </w:rPr>
        <w:t xml:space="preserve">.- </w:t>
      </w:r>
      <w:r w:rsidR="00C32E20" w:rsidRPr="00DB04B5">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así como los diversos 86, 88, 92, 93 fracción I, 94, 201, 206 y 208 de la Ley de Justicia Administrativa para el Estado de Oaxaca, vigente hasta el veinte de octubre de dos mil </w:t>
      </w:r>
      <w:r w:rsidR="00C32E20" w:rsidRPr="00A40958">
        <w:rPr>
          <w:rFonts w:ascii="Arial" w:hAnsi="Arial" w:cs="Arial"/>
          <w:bCs/>
          <w:iCs/>
          <w:sz w:val="26"/>
          <w:szCs w:val="26"/>
        </w:rPr>
        <w:t>diecisiete,</w:t>
      </w:r>
      <w:r w:rsidR="00126917" w:rsidRPr="00A40958">
        <w:rPr>
          <w:rFonts w:ascii="Arial" w:hAnsi="Arial" w:cs="Arial"/>
          <w:bCs/>
          <w:iCs/>
          <w:sz w:val="26"/>
          <w:szCs w:val="26"/>
        </w:rPr>
        <w:t xml:space="preserve"> además de</w:t>
      </w:r>
      <w:r w:rsidR="00126917">
        <w:rPr>
          <w:rFonts w:ascii="Arial" w:hAnsi="Arial" w:cs="Arial"/>
          <w:bCs/>
          <w:iCs/>
          <w:sz w:val="26"/>
          <w:szCs w:val="26"/>
        </w:rPr>
        <w:t xml:space="preserve"> que </w:t>
      </w:r>
      <w:r w:rsidR="00C32E20" w:rsidRPr="00DB04B5">
        <w:rPr>
          <w:rFonts w:ascii="Arial" w:hAnsi="Arial" w:cs="Arial"/>
          <w:bCs/>
          <w:iCs/>
          <w:sz w:val="26"/>
          <w:szCs w:val="26"/>
        </w:rPr>
        <w:t xml:space="preserve">se trata de un Recurso de Revisión </w:t>
      </w:r>
      <w:r w:rsidR="00126917">
        <w:rPr>
          <w:rFonts w:ascii="Arial" w:hAnsi="Arial" w:cs="Arial"/>
          <w:bCs/>
          <w:iCs/>
          <w:sz w:val="26"/>
          <w:szCs w:val="26"/>
        </w:rPr>
        <w:t xml:space="preserve">interpuesto </w:t>
      </w:r>
      <w:r w:rsidR="00C32E20" w:rsidRPr="00DB04B5">
        <w:rPr>
          <w:rFonts w:ascii="Arial" w:hAnsi="Arial" w:cs="Arial"/>
          <w:bCs/>
          <w:iCs/>
          <w:sz w:val="26"/>
          <w:szCs w:val="26"/>
        </w:rPr>
        <w:t>en contra de</w:t>
      </w:r>
      <w:r w:rsidRPr="00DB04B5">
        <w:rPr>
          <w:rFonts w:ascii="Arial" w:hAnsi="Arial" w:cs="Arial"/>
          <w:bCs/>
          <w:iCs/>
          <w:sz w:val="26"/>
          <w:szCs w:val="26"/>
        </w:rPr>
        <w:t xml:space="preserve"> la sentencia de </w:t>
      </w:r>
      <w:r w:rsidR="002836D7">
        <w:rPr>
          <w:rFonts w:ascii="Arial" w:hAnsi="Arial" w:cs="Arial"/>
          <w:bCs/>
          <w:iCs/>
          <w:sz w:val="26"/>
          <w:szCs w:val="26"/>
        </w:rPr>
        <w:t xml:space="preserve">22 </w:t>
      </w:r>
      <w:r w:rsidR="00E160D5">
        <w:rPr>
          <w:rFonts w:ascii="Arial" w:hAnsi="Arial" w:cs="Arial"/>
          <w:bCs/>
          <w:iCs/>
          <w:sz w:val="26"/>
          <w:szCs w:val="26"/>
        </w:rPr>
        <w:t xml:space="preserve">veintidós </w:t>
      </w:r>
      <w:r w:rsidR="002836D7">
        <w:rPr>
          <w:rFonts w:ascii="Arial" w:hAnsi="Arial" w:cs="Arial"/>
          <w:bCs/>
          <w:iCs/>
          <w:sz w:val="26"/>
          <w:szCs w:val="26"/>
        </w:rPr>
        <w:t xml:space="preserve">de octubre </w:t>
      </w:r>
      <w:r w:rsidR="00C32E20" w:rsidRPr="00DB04B5">
        <w:rPr>
          <w:rFonts w:ascii="Arial" w:hAnsi="Arial" w:cs="Arial"/>
          <w:bCs/>
          <w:iCs/>
          <w:sz w:val="26"/>
          <w:szCs w:val="26"/>
        </w:rPr>
        <w:t xml:space="preserve">de </w:t>
      </w:r>
      <w:r w:rsidR="002836D7">
        <w:rPr>
          <w:rFonts w:ascii="Arial" w:hAnsi="Arial" w:cs="Arial"/>
          <w:bCs/>
          <w:iCs/>
          <w:sz w:val="26"/>
          <w:szCs w:val="26"/>
        </w:rPr>
        <w:t xml:space="preserve">2018 </w:t>
      </w:r>
      <w:r w:rsidRPr="00DB04B5">
        <w:rPr>
          <w:rFonts w:ascii="Arial" w:hAnsi="Arial" w:cs="Arial"/>
          <w:bCs/>
          <w:iCs/>
          <w:sz w:val="26"/>
          <w:szCs w:val="26"/>
        </w:rPr>
        <w:t xml:space="preserve">dos mil dieciocho, en el expediente </w:t>
      </w:r>
      <w:r w:rsidR="002836D7">
        <w:rPr>
          <w:rFonts w:ascii="Arial" w:hAnsi="Arial" w:cs="Arial"/>
          <w:b/>
          <w:bCs/>
          <w:iCs/>
          <w:sz w:val="26"/>
          <w:szCs w:val="26"/>
        </w:rPr>
        <w:t>0175/</w:t>
      </w:r>
      <w:r w:rsidRPr="00DB04B5">
        <w:rPr>
          <w:rFonts w:ascii="Arial" w:hAnsi="Arial" w:cs="Arial"/>
          <w:b/>
          <w:bCs/>
          <w:iCs/>
          <w:sz w:val="26"/>
          <w:szCs w:val="26"/>
        </w:rPr>
        <w:t>201</w:t>
      </w:r>
      <w:r w:rsidR="00C32E20" w:rsidRPr="00DB04B5">
        <w:rPr>
          <w:rFonts w:ascii="Arial" w:hAnsi="Arial" w:cs="Arial"/>
          <w:b/>
          <w:bCs/>
          <w:iCs/>
          <w:sz w:val="26"/>
          <w:szCs w:val="26"/>
        </w:rPr>
        <w:t>6</w:t>
      </w:r>
      <w:r w:rsidRPr="00DB04B5">
        <w:rPr>
          <w:rFonts w:ascii="Arial" w:hAnsi="Arial" w:cs="Arial"/>
          <w:b/>
          <w:bCs/>
          <w:iCs/>
          <w:sz w:val="26"/>
          <w:szCs w:val="26"/>
        </w:rPr>
        <w:t xml:space="preserve">, </w:t>
      </w:r>
      <w:r w:rsidRPr="00DB04B5">
        <w:rPr>
          <w:rFonts w:ascii="Arial" w:hAnsi="Arial" w:cs="Arial"/>
          <w:bCs/>
          <w:iCs/>
          <w:sz w:val="26"/>
          <w:szCs w:val="26"/>
        </w:rPr>
        <w:t xml:space="preserve">de la </w:t>
      </w:r>
      <w:r w:rsidR="00C32E20" w:rsidRPr="00DB04B5">
        <w:rPr>
          <w:rFonts w:ascii="Arial" w:hAnsi="Arial" w:cs="Arial"/>
          <w:bCs/>
          <w:iCs/>
          <w:sz w:val="26"/>
          <w:szCs w:val="26"/>
        </w:rPr>
        <w:t>S</w:t>
      </w:r>
      <w:r w:rsidR="002836D7">
        <w:rPr>
          <w:rFonts w:ascii="Arial" w:hAnsi="Arial" w:cs="Arial"/>
          <w:bCs/>
          <w:iCs/>
          <w:sz w:val="26"/>
          <w:szCs w:val="26"/>
        </w:rPr>
        <w:t>egunda</w:t>
      </w:r>
      <w:r w:rsidRPr="00DB04B5">
        <w:rPr>
          <w:rFonts w:ascii="Arial" w:hAnsi="Arial" w:cs="Arial"/>
          <w:bCs/>
          <w:iCs/>
          <w:sz w:val="26"/>
          <w:szCs w:val="26"/>
        </w:rPr>
        <w:t xml:space="preserve"> Sala Unitaria de Primera Instancia</w:t>
      </w:r>
      <w:r w:rsidR="000A07E8">
        <w:rPr>
          <w:rFonts w:ascii="Arial" w:hAnsi="Arial" w:cs="Arial"/>
          <w:bCs/>
          <w:iCs/>
          <w:sz w:val="26"/>
          <w:szCs w:val="26"/>
        </w:rPr>
        <w:t>.</w:t>
      </w:r>
    </w:p>
    <w:p w:rsidR="000A07E8" w:rsidRDefault="006B201F" w:rsidP="000A07E8">
      <w:pPr>
        <w:spacing w:line="360" w:lineRule="auto"/>
        <w:ind w:right="49" w:firstLine="708"/>
        <w:jc w:val="both"/>
        <w:rPr>
          <w:rFonts w:ascii="Arial" w:hAnsi="Arial" w:cs="Arial"/>
        </w:rPr>
      </w:pPr>
      <w:r w:rsidRPr="00DB04B5">
        <w:rPr>
          <w:rFonts w:ascii="Arial" w:hAnsi="Arial" w:cs="Arial"/>
          <w:b/>
          <w:bCs/>
          <w:sz w:val="26"/>
          <w:szCs w:val="26"/>
        </w:rPr>
        <w:t>SEGUNDO.</w:t>
      </w:r>
      <w:r w:rsidRPr="00DB04B5">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sidR="00B573D1">
        <w:rPr>
          <w:rFonts w:ascii="Arial" w:hAnsi="Arial" w:cs="Arial"/>
          <w:bCs/>
          <w:sz w:val="26"/>
          <w:szCs w:val="26"/>
        </w:rPr>
        <w:t>.</w:t>
      </w:r>
      <w:r w:rsidR="00A41837">
        <w:rPr>
          <w:rFonts w:ascii="Arial" w:hAnsi="Arial" w:cs="Arial"/>
          <w:bCs/>
          <w:sz w:val="26"/>
          <w:szCs w:val="26"/>
        </w:rPr>
        <w:t xml:space="preserve"> S</w:t>
      </w:r>
      <w:r w:rsidR="00A41837" w:rsidRPr="00743575">
        <w:rPr>
          <w:rFonts w:ascii="Arial" w:hAnsi="Arial" w:cs="Arial"/>
          <w:bCs/>
          <w:sz w:val="26"/>
          <w:szCs w:val="26"/>
        </w:rPr>
        <w:t>e invoca en apoyo, la Tesis publicada en la Gaceta del Semanario Jud</w:t>
      </w:r>
      <w:r w:rsidR="00A41837">
        <w:rPr>
          <w:rFonts w:ascii="Arial" w:hAnsi="Arial" w:cs="Arial"/>
          <w:bCs/>
          <w:sz w:val="26"/>
          <w:szCs w:val="26"/>
        </w:rPr>
        <w:t>icial de la Federación, Volumen 81, Sexta Parte, Séptima  Época, pagina 23</w:t>
      </w:r>
      <w:r w:rsidR="00A41837" w:rsidRPr="00743575">
        <w:rPr>
          <w:rFonts w:ascii="Arial" w:hAnsi="Arial" w:cs="Arial"/>
          <w:bCs/>
          <w:sz w:val="26"/>
          <w:szCs w:val="26"/>
        </w:rPr>
        <w:t>, bajo el rubro y texto siguiente</w:t>
      </w:r>
      <w:r w:rsidR="00A41837" w:rsidRPr="00AB1EA5">
        <w:rPr>
          <w:rFonts w:ascii="Arial" w:hAnsi="Arial" w:cs="Arial"/>
        </w:rPr>
        <w:t>:</w:t>
      </w:r>
      <w:r w:rsidR="000A07E8">
        <w:rPr>
          <w:rFonts w:ascii="Arial" w:hAnsi="Arial" w:cs="Arial"/>
        </w:rPr>
        <w:t xml:space="preserve"> </w:t>
      </w:r>
    </w:p>
    <w:p w:rsidR="000A07E8" w:rsidRDefault="000A07E8" w:rsidP="00427DB7">
      <w:pPr>
        <w:spacing w:after="120" w:line="360" w:lineRule="auto"/>
        <w:ind w:left="709" w:right="900"/>
        <w:jc w:val="both"/>
        <w:rPr>
          <w:rFonts w:ascii="Arial" w:eastAsia="Times New Roman" w:hAnsi="Arial" w:cs="Arial"/>
          <w:i/>
          <w:lang w:eastAsia="es-MX"/>
        </w:rPr>
      </w:pPr>
      <w:r w:rsidRPr="007F2786">
        <w:rPr>
          <w:rFonts w:ascii="Arial" w:eastAsia="Times New Roman" w:hAnsi="Arial" w:cs="Arial"/>
          <w:b/>
          <w:bCs/>
          <w:i/>
          <w:lang w:eastAsia="es-MX"/>
        </w:rPr>
        <w:t xml:space="preserve"> </w:t>
      </w:r>
      <w:r w:rsidR="00A41837" w:rsidRPr="007F2786">
        <w:rPr>
          <w:rFonts w:ascii="Arial" w:eastAsia="Times New Roman" w:hAnsi="Arial" w:cs="Arial"/>
          <w:b/>
          <w:bCs/>
          <w:i/>
          <w:lang w:eastAsia="es-MX"/>
        </w:rPr>
        <w:t>“CONCEPTOS DE VIOLACION. NO ES OBLIGATORIO TRANSCRIBIRLOS EN LA SENTENCIA.</w:t>
      </w:r>
      <w:r w:rsidR="00A41837">
        <w:rPr>
          <w:rFonts w:ascii="Arial" w:eastAsia="Times New Roman" w:hAnsi="Arial" w:cs="Arial"/>
          <w:b/>
          <w:bCs/>
          <w:i/>
          <w:lang w:eastAsia="es-MX"/>
        </w:rPr>
        <w:t xml:space="preserve"> </w:t>
      </w:r>
      <w:r w:rsidR="00A41837" w:rsidRPr="00045E82">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A41837" w:rsidRPr="00045E82">
        <w:rPr>
          <w:rFonts w:ascii="Arial" w:eastAsia="Times New Roman" w:hAnsi="Arial" w:cs="Arial"/>
          <w:bCs/>
          <w:i/>
          <w:bdr w:val="none" w:sz="0" w:space="0" w:color="auto" w:frame="1"/>
          <w:lang w:eastAsia="es-MX"/>
        </w:rPr>
        <w:t>es</w:t>
      </w:r>
      <w:r w:rsidR="00A41837" w:rsidRPr="00045E82">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A41837" w:rsidRPr="00045E82">
        <w:rPr>
          <w:rFonts w:ascii="Arial" w:hAnsi="Arial" w:cs="Arial"/>
          <w:i/>
          <w:lang w:eastAsia="es-MX"/>
        </w:rPr>
        <w:t>aler, aun cuando no transcritos</w:t>
      </w:r>
      <w:r w:rsidR="00A41837" w:rsidRPr="00045E82">
        <w:rPr>
          <w:rFonts w:ascii="Arial" w:eastAsia="Times New Roman" w:hAnsi="Arial" w:cs="Arial"/>
          <w:i/>
          <w:lang w:eastAsia="es-MX"/>
        </w:rPr>
        <w:t>(sic)</w:t>
      </w:r>
      <w:r w:rsidR="00A41837" w:rsidRPr="00045E82">
        <w:rPr>
          <w:rFonts w:ascii="Arial" w:hAnsi="Arial" w:cs="Arial"/>
          <w:i/>
          <w:lang w:eastAsia="es-MX"/>
        </w:rPr>
        <w:t>.”</w:t>
      </w:r>
      <w:r>
        <w:rPr>
          <w:rFonts w:ascii="Arial" w:eastAsia="Times New Roman" w:hAnsi="Arial" w:cs="Arial"/>
          <w:i/>
          <w:lang w:eastAsia="es-MX"/>
        </w:rPr>
        <w:t xml:space="preserve"> </w:t>
      </w:r>
    </w:p>
    <w:p w:rsidR="000A07E8" w:rsidRDefault="000A07E8" w:rsidP="00AC4CF3">
      <w:pPr>
        <w:spacing w:after="120" w:line="360" w:lineRule="auto"/>
        <w:ind w:right="49"/>
        <w:jc w:val="both"/>
        <w:rPr>
          <w:rFonts w:ascii="Arial" w:eastAsia="Times New Roman" w:hAnsi="Arial" w:cs="Arial"/>
          <w:i/>
          <w:lang w:eastAsia="es-MX"/>
        </w:rPr>
      </w:pPr>
    </w:p>
    <w:p w:rsidR="000A07E8" w:rsidRDefault="00DD2130" w:rsidP="000A07E8">
      <w:pPr>
        <w:spacing w:after="120" w:line="360" w:lineRule="auto"/>
        <w:ind w:right="49" w:firstLine="708"/>
        <w:jc w:val="both"/>
        <w:rPr>
          <w:rFonts w:ascii="Arial" w:hAnsi="Arial" w:cs="Arial"/>
          <w:bCs/>
          <w:sz w:val="26"/>
          <w:szCs w:val="26"/>
          <w:lang w:val="es-MX"/>
        </w:rPr>
      </w:pPr>
      <w:r w:rsidRPr="004731B8">
        <w:rPr>
          <w:rFonts w:ascii="Arial" w:hAnsi="Arial" w:cs="Arial"/>
          <w:b/>
          <w:bCs/>
          <w:sz w:val="26"/>
          <w:szCs w:val="26"/>
          <w:lang w:val="es-MX"/>
        </w:rPr>
        <w:lastRenderedPageBreak/>
        <w:t>TERCERO.</w:t>
      </w:r>
      <w:r w:rsidRPr="006F0031">
        <w:rPr>
          <w:rFonts w:ascii="Arial" w:hAnsi="Arial" w:cs="Arial"/>
          <w:b/>
          <w:bCs/>
          <w:sz w:val="26"/>
          <w:szCs w:val="26"/>
          <w:lang w:val="es-MX"/>
        </w:rPr>
        <w:t xml:space="preserve"> </w:t>
      </w:r>
      <w:r w:rsidR="00831727" w:rsidRPr="009C5CF3">
        <w:rPr>
          <w:rFonts w:ascii="Arial" w:hAnsi="Arial" w:cs="Arial"/>
          <w:bCs/>
          <w:sz w:val="26"/>
          <w:szCs w:val="26"/>
          <w:lang w:val="es-MX"/>
        </w:rPr>
        <w:t xml:space="preserve">Señala </w:t>
      </w:r>
      <w:r w:rsidR="003B4FA7">
        <w:rPr>
          <w:rFonts w:ascii="Arial" w:hAnsi="Arial" w:cs="Arial"/>
          <w:bCs/>
          <w:sz w:val="26"/>
          <w:szCs w:val="26"/>
          <w:lang w:val="es-MX"/>
        </w:rPr>
        <w:t xml:space="preserve">el recurrente que </w:t>
      </w:r>
      <w:r w:rsidR="00FF1B03">
        <w:rPr>
          <w:rFonts w:ascii="Arial" w:hAnsi="Arial" w:cs="Arial"/>
          <w:bCs/>
          <w:sz w:val="26"/>
          <w:szCs w:val="26"/>
          <w:lang w:val="es-MX"/>
        </w:rPr>
        <w:t>se viola en su perjuicio y de la Dirección de Servicios Municipales de Santa Cruz Xoxocotlá</w:t>
      </w:r>
      <w:r w:rsidR="00AF75C3">
        <w:rPr>
          <w:rFonts w:ascii="Arial" w:hAnsi="Arial" w:cs="Arial"/>
          <w:bCs/>
          <w:sz w:val="26"/>
          <w:szCs w:val="26"/>
          <w:lang w:val="es-MX"/>
        </w:rPr>
        <w:t>n</w:t>
      </w:r>
      <w:r w:rsidR="00FF1B03">
        <w:rPr>
          <w:rFonts w:ascii="Arial" w:hAnsi="Arial" w:cs="Arial"/>
          <w:bCs/>
          <w:sz w:val="26"/>
          <w:szCs w:val="26"/>
          <w:lang w:val="es-MX"/>
        </w:rPr>
        <w:t xml:space="preserve">, Oaxaca, los artículos 14 y 16 de la Constitución Política de los </w:t>
      </w:r>
      <w:r w:rsidR="00AF75C3">
        <w:rPr>
          <w:rFonts w:ascii="Arial" w:hAnsi="Arial" w:cs="Arial"/>
          <w:bCs/>
          <w:sz w:val="26"/>
          <w:szCs w:val="26"/>
          <w:lang w:val="es-MX"/>
        </w:rPr>
        <w:t>Estados Unidos Mexicanos, toda vez que la sentencia de primera instancia no</w:t>
      </w:r>
      <w:r w:rsidR="00E526B7">
        <w:rPr>
          <w:rFonts w:ascii="Arial" w:hAnsi="Arial" w:cs="Arial"/>
          <w:bCs/>
          <w:sz w:val="26"/>
          <w:szCs w:val="26"/>
          <w:lang w:val="es-MX"/>
        </w:rPr>
        <w:t xml:space="preserve"> cumple con las formalidades esenciales del procedimiento, conforme a las leyes expedidas con anterioridad al hecho, además de estar </w:t>
      </w:r>
      <w:r w:rsidR="001F3EC3">
        <w:rPr>
          <w:rFonts w:ascii="Arial" w:hAnsi="Arial" w:cs="Arial"/>
          <w:bCs/>
          <w:sz w:val="26"/>
          <w:szCs w:val="26"/>
          <w:lang w:val="es-MX"/>
        </w:rPr>
        <w:t xml:space="preserve">indebidamente </w:t>
      </w:r>
      <w:r w:rsidR="00E526B7">
        <w:rPr>
          <w:rFonts w:ascii="Arial" w:hAnsi="Arial" w:cs="Arial"/>
          <w:bCs/>
          <w:sz w:val="26"/>
          <w:szCs w:val="26"/>
          <w:lang w:val="es-MX"/>
        </w:rPr>
        <w:t>fundada y motivada</w:t>
      </w:r>
      <w:r w:rsidR="001F3EC3">
        <w:rPr>
          <w:rFonts w:ascii="Arial" w:hAnsi="Arial" w:cs="Arial"/>
          <w:bCs/>
          <w:sz w:val="26"/>
          <w:szCs w:val="26"/>
          <w:lang w:val="es-MX"/>
        </w:rPr>
        <w:t xml:space="preserve"> al citar el Magistrado de la Segunda Sala Unitaria de Primera Instancia</w:t>
      </w:r>
      <w:r w:rsidR="00A01E9B">
        <w:rPr>
          <w:rFonts w:ascii="Arial" w:hAnsi="Arial" w:cs="Arial"/>
          <w:bCs/>
          <w:sz w:val="26"/>
          <w:szCs w:val="26"/>
          <w:lang w:val="es-MX"/>
        </w:rPr>
        <w:t>,</w:t>
      </w:r>
      <w:r w:rsidR="001F3EC3">
        <w:rPr>
          <w:rFonts w:ascii="Arial" w:hAnsi="Arial" w:cs="Arial"/>
          <w:bCs/>
          <w:sz w:val="26"/>
          <w:szCs w:val="26"/>
          <w:lang w:val="es-MX"/>
        </w:rPr>
        <w:t xml:space="preserve"> el artículo 98 fracción X de la Ley de Justicia Administrativa para el Estado de Oaxaca </w:t>
      </w:r>
      <w:r w:rsidR="005A10FA">
        <w:rPr>
          <w:rFonts w:ascii="Arial" w:hAnsi="Arial" w:cs="Arial"/>
          <w:bCs/>
          <w:sz w:val="26"/>
          <w:szCs w:val="26"/>
          <w:lang w:val="es-MX"/>
        </w:rPr>
        <w:t xml:space="preserve">y declarar procedente </w:t>
      </w:r>
      <w:r w:rsidR="00A01E9B">
        <w:rPr>
          <w:rFonts w:ascii="Arial" w:hAnsi="Arial" w:cs="Arial"/>
          <w:bCs/>
          <w:sz w:val="26"/>
          <w:szCs w:val="26"/>
          <w:lang w:val="es-MX"/>
        </w:rPr>
        <w:t xml:space="preserve">además de </w:t>
      </w:r>
      <w:r w:rsidR="005A10FA">
        <w:rPr>
          <w:rFonts w:ascii="Arial" w:hAnsi="Arial" w:cs="Arial"/>
          <w:bCs/>
          <w:sz w:val="26"/>
          <w:szCs w:val="26"/>
          <w:lang w:val="es-MX"/>
        </w:rPr>
        <w:t>fundado</w:t>
      </w:r>
      <w:r w:rsidR="00A01E9B">
        <w:rPr>
          <w:rFonts w:ascii="Arial" w:hAnsi="Arial" w:cs="Arial"/>
          <w:bCs/>
          <w:sz w:val="26"/>
          <w:szCs w:val="26"/>
          <w:lang w:val="es-MX"/>
        </w:rPr>
        <w:t>,</w:t>
      </w:r>
      <w:r w:rsidR="005A10FA">
        <w:rPr>
          <w:rFonts w:ascii="Arial" w:hAnsi="Arial" w:cs="Arial"/>
          <w:bCs/>
          <w:sz w:val="26"/>
          <w:szCs w:val="26"/>
          <w:lang w:val="es-MX"/>
        </w:rPr>
        <w:t xml:space="preserve"> el resarcimiento del daño y perjuicios por parte de esa autoridad, pues indica que dicho precepto </w:t>
      </w:r>
      <w:r w:rsidR="001F3EC3">
        <w:rPr>
          <w:rFonts w:ascii="Arial" w:hAnsi="Arial" w:cs="Arial"/>
          <w:bCs/>
          <w:sz w:val="26"/>
          <w:szCs w:val="26"/>
          <w:lang w:val="es-MX"/>
        </w:rPr>
        <w:t xml:space="preserve">fue derogado mediante decreto 1297, publicado en el Periódico Oficial del Gobierno del Estado, el 04 cuatro de julio de 2012 dos mil doce, por lo que no se encuentra </w:t>
      </w:r>
      <w:r w:rsidR="001E713F">
        <w:rPr>
          <w:rFonts w:ascii="Arial" w:hAnsi="Arial" w:cs="Arial"/>
          <w:bCs/>
          <w:sz w:val="26"/>
          <w:szCs w:val="26"/>
          <w:lang w:val="es-MX"/>
        </w:rPr>
        <w:t xml:space="preserve">vigente  </w:t>
      </w:r>
      <w:r w:rsidR="006C12EE">
        <w:rPr>
          <w:rFonts w:ascii="Arial" w:hAnsi="Arial" w:cs="Arial"/>
          <w:bCs/>
          <w:sz w:val="26"/>
          <w:szCs w:val="26"/>
          <w:lang w:val="es-MX"/>
        </w:rPr>
        <w:t>y no resulta aplicable</w:t>
      </w:r>
      <w:r w:rsidR="005A10FA">
        <w:rPr>
          <w:rFonts w:ascii="Arial" w:hAnsi="Arial" w:cs="Arial"/>
          <w:bCs/>
          <w:sz w:val="26"/>
          <w:szCs w:val="26"/>
          <w:lang w:val="es-MX"/>
        </w:rPr>
        <w:t xml:space="preserve">, </w:t>
      </w:r>
      <w:r w:rsidR="006C12EE">
        <w:rPr>
          <w:rFonts w:ascii="Arial" w:hAnsi="Arial" w:cs="Arial"/>
          <w:bCs/>
          <w:sz w:val="26"/>
          <w:szCs w:val="26"/>
          <w:lang w:val="es-MX"/>
        </w:rPr>
        <w:t xml:space="preserve"> </w:t>
      </w:r>
      <w:r w:rsidR="005A10FA">
        <w:rPr>
          <w:rFonts w:ascii="Arial" w:hAnsi="Arial" w:cs="Arial"/>
          <w:bCs/>
          <w:sz w:val="26"/>
          <w:szCs w:val="26"/>
          <w:lang w:val="es-MX"/>
        </w:rPr>
        <w:t xml:space="preserve">además de que </w:t>
      </w:r>
      <w:r w:rsidR="001E713F">
        <w:rPr>
          <w:rFonts w:ascii="Arial" w:hAnsi="Arial" w:cs="Arial"/>
          <w:bCs/>
          <w:sz w:val="26"/>
          <w:szCs w:val="26"/>
          <w:lang w:val="es-MX"/>
        </w:rPr>
        <w:t>la fecha de derogación es anterior a la fecha de la presentaci</w:t>
      </w:r>
      <w:r w:rsidR="000A07E8">
        <w:rPr>
          <w:rFonts w:ascii="Arial" w:hAnsi="Arial" w:cs="Arial"/>
          <w:bCs/>
          <w:sz w:val="26"/>
          <w:szCs w:val="26"/>
          <w:lang w:val="es-MX"/>
        </w:rPr>
        <w:t>ón de la demanda.</w:t>
      </w:r>
    </w:p>
    <w:p w:rsidR="000A07E8" w:rsidRDefault="00A9016B" w:rsidP="000A07E8">
      <w:pPr>
        <w:spacing w:after="120" w:line="360" w:lineRule="auto"/>
        <w:ind w:right="49" w:firstLine="708"/>
        <w:jc w:val="both"/>
        <w:rPr>
          <w:rFonts w:ascii="Arial" w:hAnsi="Arial" w:cs="Arial"/>
          <w:bCs/>
          <w:sz w:val="26"/>
          <w:szCs w:val="26"/>
          <w:lang w:val="es-MX"/>
        </w:rPr>
      </w:pPr>
      <w:r>
        <w:rPr>
          <w:rFonts w:ascii="Arial" w:hAnsi="Arial" w:cs="Arial"/>
          <w:b/>
          <w:sz w:val="26"/>
          <w:szCs w:val="26"/>
          <w:lang w:val="es-MX"/>
        </w:rPr>
        <w:t>S</w:t>
      </w:r>
      <w:r w:rsidRPr="00A9016B">
        <w:rPr>
          <w:rFonts w:ascii="Arial" w:hAnsi="Arial" w:cs="Arial"/>
          <w:b/>
          <w:sz w:val="26"/>
          <w:szCs w:val="26"/>
          <w:lang w:val="es-MX"/>
        </w:rPr>
        <w:t xml:space="preserve">on </w:t>
      </w:r>
      <w:r w:rsidR="004B2234">
        <w:rPr>
          <w:rFonts w:ascii="Arial" w:hAnsi="Arial" w:cs="Arial"/>
          <w:b/>
          <w:sz w:val="26"/>
          <w:szCs w:val="26"/>
          <w:lang w:val="es-MX"/>
        </w:rPr>
        <w:t>fundadas</w:t>
      </w:r>
      <w:r>
        <w:rPr>
          <w:rFonts w:ascii="Arial" w:hAnsi="Arial" w:cs="Arial"/>
          <w:sz w:val="26"/>
          <w:szCs w:val="26"/>
          <w:lang w:val="es-MX"/>
        </w:rPr>
        <w:t xml:space="preserve"> </w:t>
      </w:r>
      <w:r w:rsidR="00FD50B6">
        <w:rPr>
          <w:rFonts w:ascii="Arial" w:hAnsi="Arial" w:cs="Arial"/>
          <w:sz w:val="26"/>
          <w:szCs w:val="26"/>
          <w:lang w:val="es-MX"/>
        </w:rPr>
        <w:t>las</w:t>
      </w:r>
      <w:r>
        <w:rPr>
          <w:rFonts w:ascii="Arial" w:hAnsi="Arial" w:cs="Arial"/>
          <w:sz w:val="26"/>
          <w:szCs w:val="26"/>
          <w:lang w:val="es-MX"/>
        </w:rPr>
        <w:t xml:space="preserve"> manifestaciones</w:t>
      </w:r>
      <w:r w:rsidR="00FD50B6">
        <w:rPr>
          <w:rFonts w:ascii="Arial" w:hAnsi="Arial" w:cs="Arial"/>
          <w:sz w:val="26"/>
          <w:szCs w:val="26"/>
          <w:lang w:val="es-MX"/>
        </w:rPr>
        <w:t xml:space="preserve"> efectuadas por el recurrente,</w:t>
      </w:r>
      <w:r>
        <w:rPr>
          <w:rFonts w:ascii="Arial" w:hAnsi="Arial" w:cs="Arial"/>
          <w:sz w:val="26"/>
          <w:szCs w:val="26"/>
          <w:lang w:val="es-MX"/>
        </w:rPr>
        <w:t xml:space="preserve"> </w:t>
      </w:r>
      <w:r w:rsidR="00C13734" w:rsidRPr="00A01E9B">
        <w:rPr>
          <w:rFonts w:ascii="Arial" w:hAnsi="Arial" w:cs="Arial"/>
          <w:sz w:val="26"/>
          <w:szCs w:val="26"/>
          <w:lang w:val="es-MX"/>
        </w:rPr>
        <w:t xml:space="preserve">únicamente </w:t>
      </w:r>
      <w:r w:rsidR="00C13734">
        <w:rPr>
          <w:rFonts w:ascii="Arial" w:hAnsi="Arial" w:cs="Arial"/>
          <w:sz w:val="26"/>
          <w:szCs w:val="26"/>
          <w:lang w:val="es-MX"/>
        </w:rPr>
        <w:t xml:space="preserve">en relación a que </w:t>
      </w:r>
      <w:r>
        <w:rPr>
          <w:rFonts w:ascii="Arial" w:hAnsi="Arial" w:cs="Arial"/>
          <w:sz w:val="26"/>
          <w:szCs w:val="26"/>
          <w:lang w:val="es-MX"/>
        </w:rPr>
        <w:t xml:space="preserve">el Magistrado de la Segunda Sala Unitaria, al </w:t>
      </w:r>
      <w:r>
        <w:rPr>
          <w:rFonts w:ascii="Arial" w:hAnsi="Arial" w:cs="Arial"/>
          <w:bCs/>
          <w:sz w:val="26"/>
          <w:szCs w:val="26"/>
          <w:lang w:val="es-MX"/>
        </w:rPr>
        <w:t>declarar procedente y fundado el resarcimiento del daño y perjuicios por parte de esa autoridad, lo hizo en apoyo al artículo 98 fracción X de la referida Ley, el cual se encuentra derogado</w:t>
      </w:r>
      <w:r w:rsidR="000A07E8">
        <w:rPr>
          <w:rFonts w:ascii="Arial" w:hAnsi="Arial" w:cs="Arial"/>
          <w:bCs/>
          <w:sz w:val="26"/>
          <w:szCs w:val="26"/>
          <w:lang w:val="es-MX"/>
        </w:rPr>
        <w:t>.</w:t>
      </w:r>
    </w:p>
    <w:p w:rsidR="000A07E8" w:rsidRDefault="00A43EDC" w:rsidP="000A07E8">
      <w:pPr>
        <w:spacing w:after="120" w:line="360" w:lineRule="auto"/>
        <w:ind w:right="49" w:firstLine="708"/>
        <w:jc w:val="both"/>
        <w:rPr>
          <w:rFonts w:ascii="Arial" w:hAnsi="Arial" w:cs="Arial"/>
          <w:sz w:val="26"/>
          <w:szCs w:val="26"/>
          <w:lang w:val="es-MX"/>
        </w:rPr>
      </w:pPr>
      <w:r>
        <w:rPr>
          <w:rFonts w:ascii="Arial" w:hAnsi="Arial" w:cs="Arial"/>
          <w:bCs/>
          <w:sz w:val="26"/>
          <w:szCs w:val="26"/>
          <w:lang w:val="es-MX"/>
        </w:rPr>
        <w:t>E</w:t>
      </w:r>
      <w:r w:rsidR="00FD50B6">
        <w:rPr>
          <w:rFonts w:ascii="Arial" w:hAnsi="Arial" w:cs="Arial"/>
          <w:bCs/>
          <w:sz w:val="26"/>
          <w:szCs w:val="26"/>
          <w:lang w:val="es-MX"/>
        </w:rPr>
        <w:t>sto, en virtud que de</w:t>
      </w:r>
      <w:r w:rsidR="00E50DBE" w:rsidRPr="00A9016B">
        <w:rPr>
          <w:rFonts w:ascii="Arial" w:hAnsi="Arial" w:cs="Arial"/>
          <w:sz w:val="26"/>
          <w:szCs w:val="26"/>
        </w:rPr>
        <w:t>l</w:t>
      </w:r>
      <w:r w:rsidR="00E50DBE" w:rsidRPr="00DB04B5">
        <w:rPr>
          <w:rFonts w:ascii="Arial" w:hAnsi="Arial" w:cs="Arial"/>
          <w:sz w:val="26"/>
          <w:szCs w:val="26"/>
        </w:rPr>
        <w:t xml:space="preserve"> análisis </w:t>
      </w:r>
      <w:r>
        <w:rPr>
          <w:rFonts w:ascii="Arial" w:hAnsi="Arial" w:cs="Arial"/>
          <w:sz w:val="26"/>
          <w:szCs w:val="26"/>
        </w:rPr>
        <w:t>de</w:t>
      </w:r>
      <w:r w:rsidR="00E50DBE" w:rsidRPr="00DB04B5">
        <w:rPr>
          <w:rFonts w:ascii="Arial" w:hAnsi="Arial" w:cs="Arial"/>
          <w:sz w:val="26"/>
          <w:szCs w:val="26"/>
        </w:rPr>
        <w:t xml:space="preserve"> la </w:t>
      </w:r>
      <w:r w:rsidR="00FD50B6">
        <w:rPr>
          <w:rFonts w:ascii="Arial" w:hAnsi="Arial" w:cs="Arial"/>
          <w:sz w:val="26"/>
          <w:szCs w:val="26"/>
        </w:rPr>
        <w:t xml:space="preserve">sentencia recurrida en su considerando </w:t>
      </w:r>
      <w:r w:rsidR="00FD50B6" w:rsidRPr="00A43EDC">
        <w:rPr>
          <w:rFonts w:ascii="Arial" w:hAnsi="Arial" w:cs="Arial"/>
          <w:b/>
          <w:sz w:val="26"/>
          <w:szCs w:val="26"/>
        </w:rPr>
        <w:t>SEXTO</w:t>
      </w:r>
      <w:r w:rsidR="00FD50B6">
        <w:rPr>
          <w:rFonts w:ascii="Arial" w:hAnsi="Arial" w:cs="Arial"/>
          <w:sz w:val="26"/>
          <w:szCs w:val="26"/>
        </w:rPr>
        <w:t xml:space="preserve">, a la cual </w:t>
      </w:r>
      <w:r w:rsidR="00E50DBE" w:rsidRPr="00DB04B5">
        <w:rPr>
          <w:rFonts w:ascii="Arial" w:hAnsi="Arial" w:cs="Arial"/>
          <w:sz w:val="26"/>
          <w:szCs w:val="26"/>
        </w:rPr>
        <w:t xml:space="preserve">se le concede </w:t>
      </w:r>
      <w:r w:rsidR="00E50DBE" w:rsidRPr="00DB04B5">
        <w:rPr>
          <w:rFonts w:ascii="Arial" w:hAnsi="Arial" w:cs="Arial"/>
          <w:sz w:val="26"/>
          <w:szCs w:val="26"/>
          <w:lang w:val="es-MX"/>
        </w:rPr>
        <w:t xml:space="preserve">pleno valor probatorio conforme lo establecido por </w:t>
      </w:r>
      <w:r w:rsidR="00A9016B" w:rsidRPr="00DB04B5">
        <w:rPr>
          <w:rFonts w:ascii="Arial" w:hAnsi="Arial" w:cs="Arial"/>
          <w:sz w:val="26"/>
          <w:szCs w:val="26"/>
          <w:lang w:val="es-MX"/>
        </w:rPr>
        <w:t>el artículo 173</w:t>
      </w:r>
      <w:r w:rsidR="00A9016B">
        <w:rPr>
          <w:rFonts w:ascii="Arial" w:hAnsi="Arial" w:cs="Arial"/>
          <w:sz w:val="26"/>
          <w:szCs w:val="26"/>
          <w:lang w:val="es-MX"/>
        </w:rPr>
        <w:t xml:space="preserve"> </w:t>
      </w:r>
      <w:r w:rsidR="00E50DBE" w:rsidRPr="00DB04B5">
        <w:rPr>
          <w:rFonts w:ascii="Arial" w:hAnsi="Arial" w:cs="Arial"/>
          <w:sz w:val="26"/>
          <w:szCs w:val="26"/>
          <w:lang w:val="es-MX"/>
        </w:rPr>
        <w:t>fracción I de la</w:t>
      </w:r>
      <w:r w:rsidR="005F77FA">
        <w:rPr>
          <w:rFonts w:ascii="Arial" w:hAnsi="Arial" w:cs="Arial"/>
          <w:sz w:val="26"/>
          <w:szCs w:val="26"/>
          <w:lang w:val="es-MX"/>
        </w:rPr>
        <w:t xml:space="preserve"> reformada Ley de Justicia Administrativa</w:t>
      </w:r>
      <w:r w:rsidR="00E50DBE" w:rsidRPr="00DB04B5">
        <w:rPr>
          <w:rFonts w:ascii="Arial" w:hAnsi="Arial" w:cs="Arial"/>
          <w:sz w:val="26"/>
          <w:szCs w:val="26"/>
          <w:lang w:val="es-MX"/>
        </w:rPr>
        <w:t xml:space="preserve"> para el Estado de Oaxaca, por tratarse de actuaciones judic</w:t>
      </w:r>
      <w:r w:rsidR="00FD50B6">
        <w:rPr>
          <w:rFonts w:ascii="Arial" w:hAnsi="Arial" w:cs="Arial"/>
          <w:sz w:val="26"/>
          <w:szCs w:val="26"/>
          <w:lang w:val="es-MX"/>
        </w:rPr>
        <w:t>iales, se advierte que el Magistrado de Prime</w:t>
      </w:r>
      <w:r w:rsidR="00535C19">
        <w:rPr>
          <w:rFonts w:ascii="Arial" w:hAnsi="Arial" w:cs="Arial"/>
          <w:sz w:val="26"/>
          <w:szCs w:val="26"/>
          <w:lang w:val="es-MX"/>
        </w:rPr>
        <w:t>ra</w:t>
      </w:r>
      <w:r w:rsidR="00FD50B6">
        <w:rPr>
          <w:rFonts w:ascii="Arial" w:hAnsi="Arial" w:cs="Arial"/>
          <w:sz w:val="26"/>
          <w:szCs w:val="26"/>
          <w:lang w:val="es-MX"/>
        </w:rPr>
        <w:t xml:space="preserve"> Instancia señaló lo siguiente: </w:t>
      </w:r>
    </w:p>
    <w:p w:rsidR="000A07E8" w:rsidRDefault="000A07E8" w:rsidP="00A43EDC">
      <w:pPr>
        <w:spacing w:after="120" w:line="360" w:lineRule="auto"/>
        <w:ind w:left="851" w:right="758"/>
        <w:jc w:val="both"/>
        <w:rPr>
          <w:rFonts w:ascii="Arial" w:hAnsi="Arial" w:cs="Arial"/>
          <w:b/>
          <w:i/>
          <w:sz w:val="24"/>
          <w:szCs w:val="24"/>
          <w:lang w:val="es-MX"/>
        </w:rPr>
      </w:pPr>
      <w:r>
        <w:rPr>
          <w:rFonts w:ascii="Arial" w:hAnsi="Arial" w:cs="Arial"/>
          <w:b/>
          <w:i/>
          <w:sz w:val="24"/>
          <w:szCs w:val="24"/>
          <w:lang w:val="es-MX"/>
        </w:rPr>
        <w:t xml:space="preserve"> </w:t>
      </w:r>
      <w:r w:rsidR="00FD50B6">
        <w:rPr>
          <w:rFonts w:ascii="Arial" w:hAnsi="Arial" w:cs="Arial"/>
          <w:b/>
          <w:i/>
          <w:sz w:val="24"/>
          <w:szCs w:val="24"/>
          <w:lang w:val="es-MX"/>
        </w:rPr>
        <w:t xml:space="preserve">“SEXTO.- </w:t>
      </w:r>
      <w:r w:rsidR="00FD50B6">
        <w:rPr>
          <w:rFonts w:ascii="Arial" w:hAnsi="Arial" w:cs="Arial"/>
          <w:i/>
          <w:sz w:val="24"/>
          <w:szCs w:val="24"/>
          <w:lang w:val="es-MX"/>
        </w:rPr>
        <w:t xml:space="preserve">[…] Con fundamento en el artículo 98, facción X, de la Ley de Justicia Administrativa para el Estado de Oaxaca, se declara procedente y fundado el resarcimiento de daños y perjuicios por parte del </w:t>
      </w:r>
      <w:r w:rsidR="00FD50B6">
        <w:rPr>
          <w:rFonts w:ascii="Arial" w:hAnsi="Arial" w:cs="Arial"/>
          <w:b/>
          <w:i/>
          <w:sz w:val="24"/>
          <w:szCs w:val="24"/>
          <w:lang w:val="es-MX"/>
        </w:rPr>
        <w:t>Director de Servicios Municipales de Santa Cruz Xoxocotlán, Oaxaca…”</w:t>
      </w:r>
    </w:p>
    <w:p w:rsidR="000A07E8" w:rsidRDefault="000A07E8" w:rsidP="00A43EDC">
      <w:pPr>
        <w:spacing w:after="120" w:line="360" w:lineRule="auto"/>
        <w:ind w:left="851" w:right="758"/>
        <w:jc w:val="both"/>
        <w:rPr>
          <w:rFonts w:ascii="Arial" w:hAnsi="Arial" w:cs="Arial"/>
          <w:sz w:val="26"/>
          <w:szCs w:val="26"/>
          <w:lang w:val="es-MX"/>
        </w:rPr>
      </w:pPr>
    </w:p>
    <w:p w:rsidR="005F77FA" w:rsidRDefault="009320FF" w:rsidP="000A07E8">
      <w:pPr>
        <w:shd w:val="clear" w:color="auto" w:fill="FFFFFF" w:themeFill="background1"/>
        <w:spacing w:after="120" w:line="360" w:lineRule="auto"/>
        <w:ind w:firstLine="708"/>
        <w:jc w:val="both"/>
        <w:rPr>
          <w:rFonts w:ascii="Arial" w:hAnsi="Arial" w:cs="Arial"/>
          <w:i/>
          <w:sz w:val="24"/>
          <w:szCs w:val="24"/>
        </w:rPr>
      </w:pPr>
      <w:r>
        <w:rPr>
          <w:rFonts w:ascii="Arial" w:hAnsi="Arial" w:cs="Arial"/>
          <w:sz w:val="26"/>
          <w:szCs w:val="26"/>
        </w:rPr>
        <w:t xml:space="preserve">No obstante lo </w:t>
      </w:r>
      <w:r w:rsidR="003B1F45">
        <w:rPr>
          <w:rFonts w:ascii="Arial" w:hAnsi="Arial" w:cs="Arial"/>
          <w:sz w:val="26"/>
          <w:szCs w:val="26"/>
        </w:rPr>
        <w:t xml:space="preserve">anterior, </w:t>
      </w:r>
      <w:r>
        <w:rPr>
          <w:rFonts w:ascii="Arial" w:hAnsi="Arial" w:cs="Arial"/>
          <w:sz w:val="26"/>
          <w:szCs w:val="26"/>
        </w:rPr>
        <w:t xml:space="preserve">dicho error queda subsanado por </w:t>
      </w:r>
      <w:r w:rsidR="003B1F45">
        <w:rPr>
          <w:rFonts w:ascii="Arial" w:hAnsi="Arial" w:cs="Arial"/>
          <w:sz w:val="26"/>
          <w:szCs w:val="26"/>
        </w:rPr>
        <w:t xml:space="preserve">el Magistrado de la Segunda Sala Unitaria de Primera Instancia, al fundar su competencia para emitir la sentencia recurrida, </w:t>
      </w:r>
      <w:r w:rsidRPr="009320FF">
        <w:rPr>
          <w:rFonts w:ascii="Arial" w:hAnsi="Arial" w:cs="Arial"/>
          <w:sz w:val="26"/>
          <w:szCs w:val="26"/>
        </w:rPr>
        <w:t xml:space="preserve">en el artículo 96 fracción  X de la Ley de Justicia Administrativa para el Estado de </w:t>
      </w:r>
      <w:r w:rsidRPr="009320FF">
        <w:rPr>
          <w:rFonts w:ascii="Arial" w:hAnsi="Arial" w:cs="Arial"/>
          <w:sz w:val="26"/>
          <w:szCs w:val="26"/>
        </w:rPr>
        <w:lastRenderedPageBreak/>
        <w:t>Oaxaca</w:t>
      </w:r>
      <w:r>
        <w:rPr>
          <w:rFonts w:ascii="Arial" w:hAnsi="Arial" w:cs="Arial"/>
          <w:sz w:val="26"/>
          <w:szCs w:val="26"/>
        </w:rPr>
        <w:t>, pues señala e</w:t>
      </w:r>
      <w:r w:rsidR="003B1F45" w:rsidRPr="009320FF">
        <w:rPr>
          <w:rFonts w:ascii="Arial" w:hAnsi="Arial" w:cs="Arial"/>
          <w:sz w:val="26"/>
          <w:szCs w:val="26"/>
        </w:rPr>
        <w:t xml:space="preserve">n el considerando </w:t>
      </w:r>
      <w:r w:rsidR="003B1F45" w:rsidRPr="009320FF">
        <w:rPr>
          <w:rFonts w:ascii="Arial" w:hAnsi="Arial" w:cs="Arial"/>
          <w:b/>
          <w:sz w:val="26"/>
          <w:szCs w:val="26"/>
        </w:rPr>
        <w:t>PRIMERO</w:t>
      </w:r>
      <w:r w:rsidR="003B1F45">
        <w:rPr>
          <w:rFonts w:ascii="Arial" w:hAnsi="Arial" w:cs="Arial"/>
          <w:sz w:val="26"/>
          <w:szCs w:val="26"/>
        </w:rPr>
        <w:t xml:space="preserve"> </w:t>
      </w:r>
      <w:r w:rsidR="00E41EAA">
        <w:rPr>
          <w:rFonts w:ascii="Arial" w:hAnsi="Arial" w:cs="Arial"/>
          <w:sz w:val="26"/>
          <w:szCs w:val="26"/>
        </w:rPr>
        <w:t xml:space="preserve">lo siguiente: </w:t>
      </w:r>
      <w:r w:rsidR="00E41EAA" w:rsidRPr="00F347DD">
        <w:rPr>
          <w:rFonts w:ascii="Arial" w:hAnsi="Arial" w:cs="Arial"/>
          <w:b/>
          <w:i/>
          <w:sz w:val="24"/>
          <w:szCs w:val="24"/>
        </w:rPr>
        <w:t xml:space="preserve">“ </w:t>
      </w:r>
      <w:r w:rsidR="00E41EAA" w:rsidRPr="00F347DD">
        <w:rPr>
          <w:rFonts w:ascii="Arial" w:hAnsi="Arial" w:cs="Arial"/>
          <w:i/>
          <w:sz w:val="24"/>
          <w:szCs w:val="24"/>
        </w:rPr>
        <w:t>Esta Sala Unitaria de Primera Instancia del Tribunal de Justicia Administrativa del Estado de Oaxaca, es compete</w:t>
      </w:r>
      <w:r w:rsidR="00103D64" w:rsidRPr="00F347DD">
        <w:rPr>
          <w:rFonts w:ascii="Arial" w:hAnsi="Arial" w:cs="Arial"/>
          <w:i/>
          <w:sz w:val="24"/>
          <w:szCs w:val="24"/>
        </w:rPr>
        <w:t>n</w:t>
      </w:r>
      <w:r w:rsidR="00E41EAA" w:rsidRPr="00F347DD">
        <w:rPr>
          <w:rFonts w:ascii="Arial" w:hAnsi="Arial" w:cs="Arial"/>
          <w:i/>
          <w:sz w:val="24"/>
          <w:szCs w:val="24"/>
        </w:rPr>
        <w:t>te para conocer y resolver el presente juicio, con fundamento en los artículos…. 96 fracciones I y X, de la Ley de Justicia Administrativa para el Estado de Oaxaca…”</w:t>
      </w:r>
      <w:r w:rsidR="00807A29">
        <w:rPr>
          <w:rFonts w:ascii="Arial" w:hAnsi="Arial" w:cs="Arial"/>
          <w:i/>
          <w:sz w:val="24"/>
          <w:szCs w:val="24"/>
        </w:rPr>
        <w:t xml:space="preserve"> </w:t>
      </w:r>
    </w:p>
    <w:p w:rsidR="005F77FA" w:rsidRDefault="00C80B4A" w:rsidP="000A07E8">
      <w:pPr>
        <w:shd w:val="clear" w:color="auto" w:fill="FFFFFF" w:themeFill="background1"/>
        <w:spacing w:after="120" w:line="360" w:lineRule="auto"/>
        <w:ind w:firstLine="708"/>
        <w:jc w:val="both"/>
        <w:rPr>
          <w:rFonts w:ascii="Arial" w:hAnsi="Arial" w:cs="Arial"/>
          <w:sz w:val="26"/>
          <w:szCs w:val="26"/>
        </w:rPr>
      </w:pPr>
      <w:r w:rsidRPr="00C80B4A">
        <w:rPr>
          <w:rFonts w:ascii="Arial" w:hAnsi="Arial" w:cs="Arial"/>
          <w:sz w:val="26"/>
          <w:szCs w:val="26"/>
        </w:rPr>
        <w:t xml:space="preserve">Precepto legal que establece </w:t>
      </w:r>
      <w:r>
        <w:rPr>
          <w:rFonts w:ascii="Arial" w:hAnsi="Arial" w:cs="Arial"/>
          <w:sz w:val="26"/>
          <w:szCs w:val="26"/>
        </w:rPr>
        <w:t>la competencia de las Salas Unitarias, para conocer y resolver de los juicios que se promuevan respecto del resarcimiento de daños y perjuicios que las autoridades administrativas deban pagar a los particulares, cuando le causen un menoscabo en su patrimon</w:t>
      </w:r>
      <w:r w:rsidR="00392CD9">
        <w:rPr>
          <w:rFonts w:ascii="Arial" w:hAnsi="Arial" w:cs="Arial"/>
          <w:sz w:val="26"/>
          <w:szCs w:val="26"/>
        </w:rPr>
        <w:t xml:space="preserve">io pecuniario o moral, por la ejecución de obras o por irresponsabilidad en el </w:t>
      </w:r>
      <w:r w:rsidR="00C40905">
        <w:rPr>
          <w:rFonts w:ascii="Arial" w:hAnsi="Arial" w:cs="Arial"/>
          <w:sz w:val="26"/>
          <w:szCs w:val="26"/>
        </w:rPr>
        <w:t>incumplimiento</w:t>
      </w:r>
      <w:r w:rsidR="00392CD9">
        <w:rPr>
          <w:rFonts w:ascii="Arial" w:hAnsi="Arial" w:cs="Arial"/>
          <w:sz w:val="26"/>
          <w:szCs w:val="26"/>
        </w:rPr>
        <w:t xml:space="preserve"> de sus obligaciones.</w:t>
      </w:r>
    </w:p>
    <w:p w:rsidR="005F77FA" w:rsidRDefault="00F9081B" w:rsidP="000A07E8">
      <w:pPr>
        <w:shd w:val="clear" w:color="auto" w:fill="FFFFFF" w:themeFill="background1"/>
        <w:spacing w:after="120" w:line="360" w:lineRule="auto"/>
        <w:ind w:firstLine="708"/>
        <w:jc w:val="both"/>
        <w:rPr>
          <w:rFonts w:ascii="Arial" w:hAnsi="Arial" w:cs="Arial"/>
          <w:sz w:val="26"/>
          <w:szCs w:val="26"/>
        </w:rPr>
      </w:pPr>
      <w:r>
        <w:rPr>
          <w:rFonts w:ascii="Arial" w:hAnsi="Arial" w:cs="Arial"/>
          <w:sz w:val="26"/>
          <w:szCs w:val="26"/>
        </w:rPr>
        <w:t>Por consiguiente, aun cuando el Magistrado de la Segunda Sala Unitaria haya señalado</w:t>
      </w:r>
      <w:r w:rsidR="00013E4D">
        <w:rPr>
          <w:rFonts w:ascii="Arial" w:hAnsi="Arial" w:cs="Arial"/>
          <w:sz w:val="26"/>
          <w:szCs w:val="26"/>
        </w:rPr>
        <w:t xml:space="preserve"> </w:t>
      </w:r>
      <w:r w:rsidR="00B53626" w:rsidRPr="00FD4247">
        <w:rPr>
          <w:rFonts w:ascii="Arial" w:hAnsi="Arial" w:cs="Arial"/>
          <w:sz w:val="26"/>
          <w:szCs w:val="26"/>
        </w:rPr>
        <w:t>e</w:t>
      </w:r>
      <w:r w:rsidR="00B53626">
        <w:rPr>
          <w:rFonts w:ascii="Arial" w:hAnsi="Arial" w:cs="Arial"/>
          <w:sz w:val="26"/>
          <w:szCs w:val="26"/>
        </w:rPr>
        <w:t xml:space="preserve">l precepto 98 fracción X de la Ley de Justicia Administrativa para el Estado de Oaxaca, para fundar </w:t>
      </w:r>
      <w:r>
        <w:rPr>
          <w:rFonts w:ascii="Arial" w:hAnsi="Arial" w:cs="Arial"/>
          <w:sz w:val="26"/>
          <w:szCs w:val="26"/>
        </w:rPr>
        <w:t xml:space="preserve">la procedencia del </w:t>
      </w:r>
      <w:r w:rsidR="00296549">
        <w:rPr>
          <w:rFonts w:ascii="Arial" w:hAnsi="Arial" w:cs="Arial"/>
          <w:sz w:val="26"/>
          <w:szCs w:val="26"/>
        </w:rPr>
        <w:t>resarcimiento</w:t>
      </w:r>
      <w:r>
        <w:rPr>
          <w:rFonts w:ascii="Arial" w:hAnsi="Arial" w:cs="Arial"/>
          <w:sz w:val="26"/>
          <w:szCs w:val="26"/>
        </w:rPr>
        <w:t xml:space="preserve"> de daños y perjuicios por parte del Director de Servicios Municipales de</w:t>
      </w:r>
      <w:r w:rsidR="00296549">
        <w:rPr>
          <w:rFonts w:ascii="Arial" w:hAnsi="Arial" w:cs="Arial"/>
          <w:sz w:val="26"/>
          <w:szCs w:val="26"/>
        </w:rPr>
        <w:t xml:space="preserve"> </w:t>
      </w:r>
      <w:r>
        <w:rPr>
          <w:rFonts w:ascii="Arial" w:hAnsi="Arial" w:cs="Arial"/>
          <w:sz w:val="26"/>
          <w:szCs w:val="26"/>
        </w:rPr>
        <w:t>Santa Cruz</w:t>
      </w:r>
      <w:r w:rsidR="00296549">
        <w:rPr>
          <w:rFonts w:ascii="Arial" w:hAnsi="Arial" w:cs="Arial"/>
          <w:sz w:val="26"/>
          <w:szCs w:val="26"/>
        </w:rPr>
        <w:t xml:space="preserve"> </w:t>
      </w:r>
      <w:r w:rsidR="00A20393">
        <w:rPr>
          <w:rFonts w:ascii="Arial" w:hAnsi="Arial" w:cs="Arial"/>
          <w:sz w:val="26"/>
          <w:szCs w:val="26"/>
        </w:rPr>
        <w:t>Xoxo</w:t>
      </w:r>
      <w:r>
        <w:rPr>
          <w:rFonts w:ascii="Arial" w:hAnsi="Arial" w:cs="Arial"/>
          <w:sz w:val="26"/>
          <w:szCs w:val="26"/>
        </w:rPr>
        <w:t xml:space="preserve">cotlán, Oaxaca, </w:t>
      </w:r>
      <w:r w:rsidR="00013E4D">
        <w:rPr>
          <w:rFonts w:ascii="Arial" w:hAnsi="Arial" w:cs="Arial"/>
          <w:sz w:val="26"/>
          <w:szCs w:val="26"/>
        </w:rPr>
        <w:t xml:space="preserve">precepto que </w:t>
      </w:r>
      <w:r w:rsidR="00B53626">
        <w:rPr>
          <w:rFonts w:ascii="Arial" w:hAnsi="Arial" w:cs="Arial"/>
          <w:sz w:val="26"/>
          <w:szCs w:val="26"/>
        </w:rPr>
        <w:t>se encuentra derogado;</w:t>
      </w:r>
      <w:r w:rsidR="00373BA6" w:rsidRPr="00FD4247">
        <w:rPr>
          <w:rFonts w:ascii="Arial" w:hAnsi="Arial" w:cs="Arial"/>
          <w:sz w:val="26"/>
          <w:szCs w:val="26"/>
        </w:rPr>
        <w:t xml:space="preserve"> no da lugar a </w:t>
      </w:r>
      <w:r w:rsidR="00373BA6">
        <w:rPr>
          <w:rFonts w:ascii="Arial" w:hAnsi="Arial" w:cs="Arial"/>
          <w:sz w:val="26"/>
          <w:szCs w:val="26"/>
        </w:rPr>
        <w:t xml:space="preserve">revocar la sentencia recurrida, pues </w:t>
      </w:r>
      <w:r w:rsidR="00373BA6" w:rsidRPr="00FD4247">
        <w:rPr>
          <w:rFonts w:ascii="Arial" w:hAnsi="Arial" w:cs="Arial"/>
          <w:sz w:val="26"/>
          <w:szCs w:val="26"/>
        </w:rPr>
        <w:t xml:space="preserve">de los términos en que fue dictada </w:t>
      </w:r>
      <w:r w:rsidR="00373BA6">
        <w:rPr>
          <w:rFonts w:ascii="Arial" w:hAnsi="Arial" w:cs="Arial"/>
          <w:sz w:val="26"/>
          <w:szCs w:val="26"/>
        </w:rPr>
        <w:t>el referido fallo,</w:t>
      </w:r>
      <w:r w:rsidR="00373BA6" w:rsidRPr="00FD4247">
        <w:rPr>
          <w:rFonts w:ascii="Arial" w:hAnsi="Arial" w:cs="Arial"/>
          <w:sz w:val="26"/>
          <w:szCs w:val="26"/>
        </w:rPr>
        <w:t xml:space="preserve"> se advierte que sólo se trata de un verdadero error por haber señalado un artículo, en lugar de otro específicamente aplicable</w:t>
      </w:r>
      <w:r w:rsidR="00013E4D">
        <w:rPr>
          <w:rFonts w:ascii="Arial" w:hAnsi="Arial" w:cs="Arial"/>
          <w:sz w:val="26"/>
          <w:szCs w:val="26"/>
        </w:rPr>
        <w:t>, el cual no transciende al resultado del fallo</w:t>
      </w:r>
      <w:r w:rsidR="005F77FA">
        <w:rPr>
          <w:rFonts w:ascii="Arial" w:hAnsi="Arial" w:cs="Arial"/>
          <w:sz w:val="26"/>
          <w:szCs w:val="26"/>
        </w:rPr>
        <w:t>.</w:t>
      </w:r>
    </w:p>
    <w:p w:rsidR="001F6B9A" w:rsidRDefault="0004387E" w:rsidP="000A07E8">
      <w:pPr>
        <w:shd w:val="clear" w:color="auto" w:fill="FFFFFF" w:themeFill="background1"/>
        <w:spacing w:after="120" w:line="360" w:lineRule="auto"/>
        <w:ind w:firstLine="708"/>
        <w:jc w:val="both"/>
        <w:rPr>
          <w:rFonts w:ascii="Arial" w:hAnsi="Arial" w:cs="Arial"/>
          <w:bCs/>
          <w:sz w:val="26"/>
          <w:szCs w:val="26"/>
          <w:lang w:val="es-MX"/>
        </w:rPr>
      </w:pPr>
      <w:r>
        <w:rPr>
          <w:rFonts w:ascii="Arial" w:hAnsi="Arial" w:cs="Arial"/>
          <w:sz w:val="26"/>
          <w:szCs w:val="26"/>
          <w:lang w:val="es-MX"/>
        </w:rPr>
        <w:t>Por otra parte, resultan</w:t>
      </w:r>
      <w:r w:rsidR="002C68FE" w:rsidRPr="008158F8">
        <w:rPr>
          <w:rFonts w:ascii="Arial" w:hAnsi="Arial" w:cs="Arial"/>
          <w:b/>
          <w:sz w:val="26"/>
          <w:szCs w:val="26"/>
          <w:lang w:val="es-MX"/>
        </w:rPr>
        <w:t xml:space="preserve"> inoperantes</w:t>
      </w:r>
      <w:r w:rsidR="005700D1" w:rsidRPr="008158F8">
        <w:rPr>
          <w:rFonts w:ascii="Arial" w:hAnsi="Arial" w:cs="Arial"/>
          <w:b/>
          <w:sz w:val="26"/>
          <w:szCs w:val="26"/>
          <w:lang w:val="es-MX"/>
        </w:rPr>
        <w:t xml:space="preserve"> </w:t>
      </w:r>
      <w:r w:rsidR="00993A3D" w:rsidRPr="00993A3D">
        <w:rPr>
          <w:rFonts w:ascii="Arial" w:hAnsi="Arial" w:cs="Arial"/>
          <w:sz w:val="26"/>
          <w:szCs w:val="26"/>
          <w:lang w:val="es-MX"/>
        </w:rPr>
        <w:t>los agravios</w:t>
      </w:r>
      <w:r w:rsidR="00993A3D">
        <w:rPr>
          <w:rFonts w:ascii="Arial" w:eastAsia="Calibri" w:hAnsi="Arial" w:cs="Arial"/>
          <w:bCs/>
          <w:sz w:val="26"/>
          <w:szCs w:val="26"/>
        </w:rPr>
        <w:t xml:space="preserve"> que hace valer el recurrente,</w:t>
      </w:r>
      <w:r w:rsidR="00993A3D" w:rsidRPr="00993A3D">
        <w:rPr>
          <w:rFonts w:ascii="Arial" w:eastAsia="Calibri" w:hAnsi="Arial" w:cs="Arial"/>
          <w:bCs/>
          <w:sz w:val="26"/>
          <w:szCs w:val="26"/>
        </w:rPr>
        <w:t xml:space="preserve"> </w:t>
      </w:r>
      <w:r>
        <w:rPr>
          <w:rFonts w:ascii="Arial" w:eastAsia="Calibri" w:hAnsi="Arial" w:cs="Arial"/>
          <w:bCs/>
          <w:sz w:val="26"/>
          <w:szCs w:val="26"/>
        </w:rPr>
        <w:t xml:space="preserve">porque </w:t>
      </w:r>
      <w:r w:rsidR="001F6B9A">
        <w:rPr>
          <w:rFonts w:ascii="Arial" w:hAnsi="Arial" w:cs="Arial"/>
          <w:bCs/>
          <w:sz w:val="26"/>
          <w:szCs w:val="26"/>
          <w:lang w:val="es-MX"/>
        </w:rPr>
        <w:t>no aporta una razón lógica</w:t>
      </w:r>
      <w:r w:rsidR="00535C19">
        <w:rPr>
          <w:rFonts w:ascii="Arial" w:hAnsi="Arial" w:cs="Arial"/>
          <w:bCs/>
          <w:sz w:val="26"/>
          <w:szCs w:val="26"/>
          <w:lang w:val="es-MX"/>
        </w:rPr>
        <w:t xml:space="preserve"> y jurídica que logre demostrar</w:t>
      </w:r>
      <w:r w:rsidR="001F6B9A">
        <w:rPr>
          <w:rFonts w:ascii="Arial" w:hAnsi="Arial" w:cs="Arial"/>
          <w:bCs/>
          <w:sz w:val="26"/>
          <w:szCs w:val="26"/>
          <w:lang w:val="es-MX"/>
        </w:rPr>
        <w:t xml:space="preserve"> la ilegalidad en la actuación de la primera instancia, lo que es necesario para que esta Sala Superior proceda a su análisis, al imperar el principio dispositivo, </w:t>
      </w:r>
      <w:r w:rsidR="001F6B9A" w:rsidRPr="00A40958">
        <w:rPr>
          <w:rFonts w:ascii="Arial" w:hAnsi="Arial" w:cs="Arial"/>
          <w:bCs/>
          <w:sz w:val="26"/>
          <w:szCs w:val="26"/>
          <w:lang w:val="es-MX"/>
        </w:rPr>
        <w:t>según el cual, sólo existe suplencia de la queja únicamente para el caso del administrado</w:t>
      </w:r>
      <w:r w:rsidR="001F6B9A">
        <w:rPr>
          <w:rFonts w:ascii="Arial" w:hAnsi="Arial" w:cs="Arial"/>
          <w:bCs/>
          <w:sz w:val="26"/>
          <w:szCs w:val="26"/>
          <w:lang w:val="es-MX"/>
        </w:rPr>
        <w:t>, de acuerdo a los artículos 118 y 176 de la ley que rige el proceso contencioso administrativo. Tiene exacta aplicación la jurisprudencia  IV. 3o. J/12 dictada por el Tercer Tribunal Colegiado del Cuarto Circuito, en la octava época, en septiembre de 1992, misma que está publicada en la Gaceta del Semanario Judicial de la Federación número 57, y que está consultable a página 57, cuyo rubro y texto son del tenor literal siguiente:</w:t>
      </w:r>
    </w:p>
    <w:p w:rsidR="001F6B9A" w:rsidRPr="00213A21" w:rsidRDefault="001F6B9A" w:rsidP="00A35046">
      <w:pPr>
        <w:spacing w:after="120" w:line="360" w:lineRule="auto"/>
        <w:ind w:left="851" w:right="778"/>
        <w:jc w:val="both"/>
        <w:rPr>
          <w:rFonts w:ascii="Arial" w:hAnsi="Arial" w:cs="Arial"/>
          <w:i/>
        </w:rPr>
      </w:pPr>
      <w:r w:rsidRPr="00213A21">
        <w:rPr>
          <w:rFonts w:ascii="Arial" w:hAnsi="Arial" w:cs="Arial"/>
          <w:b/>
          <w:i/>
        </w:rPr>
        <w:t>“AGRAVIOS. DEBEN DE IMPUGNAR LA ILEGALIDAD DEL FALLO RECURRIDO</w:t>
      </w:r>
      <w:r w:rsidRPr="00213A21">
        <w:rPr>
          <w:rFonts w:ascii="Arial" w:hAnsi="Arial" w:cs="Arial"/>
          <w:i/>
        </w:rPr>
        <w:t>.</w:t>
      </w:r>
      <w:r>
        <w:rPr>
          <w:rFonts w:ascii="Arial" w:hAnsi="Arial" w:cs="Arial"/>
          <w:i/>
        </w:rPr>
        <w:t xml:space="preserve"> </w:t>
      </w:r>
      <w:r w:rsidRPr="00213A21">
        <w:rPr>
          <w:rFonts w:ascii="Arial" w:hAnsi="Arial" w:cs="Arial"/>
          <w:i/>
        </w:rPr>
        <w:t xml:space="preserve">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w:t>
      </w:r>
      <w:r w:rsidRPr="00213A21">
        <w:rPr>
          <w:rFonts w:ascii="Arial" w:hAnsi="Arial" w:cs="Arial"/>
          <w:i/>
        </w:rPr>
        <w:lastRenderedPageBreak/>
        <w:t>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5F77FA">
        <w:rPr>
          <w:rFonts w:ascii="Arial" w:hAnsi="Arial" w:cs="Arial"/>
          <w:i/>
        </w:rPr>
        <w:t>”</w:t>
      </w:r>
    </w:p>
    <w:p w:rsidR="005F77FA" w:rsidRDefault="001F6B9A" w:rsidP="005F77FA">
      <w:pPr>
        <w:shd w:val="clear" w:color="auto" w:fill="FFFFFF" w:themeFill="background1"/>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Además, </w:t>
      </w:r>
      <w:r w:rsidR="0004387E">
        <w:rPr>
          <w:rFonts w:ascii="Arial" w:eastAsia="Calibri" w:hAnsi="Arial" w:cs="Arial"/>
          <w:bCs/>
          <w:sz w:val="26"/>
          <w:szCs w:val="26"/>
        </w:rPr>
        <w:t xml:space="preserve">porque </w:t>
      </w:r>
      <w:r>
        <w:rPr>
          <w:rFonts w:ascii="Arial" w:eastAsia="Calibri" w:hAnsi="Arial" w:cs="Arial"/>
          <w:bCs/>
          <w:sz w:val="26"/>
          <w:szCs w:val="26"/>
        </w:rPr>
        <w:t xml:space="preserve">no señala los motivos por los que considera </w:t>
      </w:r>
      <w:r w:rsidR="0004387E">
        <w:rPr>
          <w:rFonts w:ascii="Arial" w:eastAsia="Calibri" w:hAnsi="Arial" w:cs="Arial"/>
          <w:bCs/>
          <w:sz w:val="26"/>
          <w:szCs w:val="26"/>
        </w:rPr>
        <w:t>le afecta la decisión del Magistrado</w:t>
      </w:r>
      <w:r>
        <w:rPr>
          <w:rFonts w:ascii="Arial" w:eastAsia="Calibri" w:hAnsi="Arial" w:cs="Arial"/>
          <w:bCs/>
          <w:sz w:val="26"/>
          <w:szCs w:val="26"/>
        </w:rPr>
        <w:t>,</w:t>
      </w:r>
      <w:r w:rsidR="0004387E">
        <w:rPr>
          <w:rFonts w:ascii="Arial" w:eastAsia="Calibri" w:hAnsi="Arial" w:cs="Arial"/>
          <w:bCs/>
          <w:sz w:val="26"/>
          <w:szCs w:val="26"/>
        </w:rPr>
        <w:t xml:space="preserve"> de haber declarado la nulidad lisa y llana de los actos impugnados, y declarar procedente y fundado el resarcimiento de daños y perjuicios</w:t>
      </w:r>
      <w:r w:rsidR="007A6908">
        <w:rPr>
          <w:rFonts w:ascii="Arial" w:eastAsia="Calibri" w:hAnsi="Arial" w:cs="Arial"/>
          <w:bCs/>
          <w:sz w:val="26"/>
          <w:szCs w:val="26"/>
        </w:rPr>
        <w:t xml:space="preserve">, pues únicamente se remite a señalar argumentos encaminados al señalamiento del artículo 98 fracción X de la Ley de Justicia Administrativa para el Estado de Oaxaca, argumentando que el mismo fue derogado y que la sentencia recurrida </w:t>
      </w:r>
      <w:r w:rsidR="007A6908">
        <w:rPr>
          <w:rFonts w:ascii="Arial" w:hAnsi="Arial" w:cs="Arial"/>
          <w:bCs/>
          <w:sz w:val="26"/>
          <w:szCs w:val="26"/>
          <w:lang w:val="es-MX"/>
        </w:rPr>
        <w:t>no cumple con las formalidades esenciales del procedimiento, conforme a las leyes expedidas con anterioridad al hecho, además de estar indebidamente fundada y motivada</w:t>
      </w:r>
      <w:r w:rsidR="00AF32B0">
        <w:rPr>
          <w:rFonts w:ascii="Arial" w:hAnsi="Arial" w:cs="Arial"/>
          <w:bCs/>
          <w:sz w:val="26"/>
          <w:szCs w:val="26"/>
          <w:lang w:val="es-MX"/>
        </w:rPr>
        <w:t>, al apoyarse en el citado precepto legal</w:t>
      </w:r>
      <w:r w:rsidR="007A6908">
        <w:rPr>
          <w:rFonts w:ascii="Arial" w:hAnsi="Arial" w:cs="Arial"/>
          <w:bCs/>
          <w:sz w:val="26"/>
          <w:szCs w:val="26"/>
          <w:lang w:val="es-MX"/>
        </w:rPr>
        <w:t>; por tanto,</w:t>
      </w:r>
      <w:r w:rsidR="0004387E">
        <w:rPr>
          <w:rFonts w:ascii="Arial" w:eastAsia="Calibri" w:hAnsi="Arial" w:cs="Arial"/>
          <w:bCs/>
          <w:sz w:val="26"/>
          <w:szCs w:val="26"/>
        </w:rPr>
        <w:t xml:space="preserve"> al no controvertir la consideración en que se sustenta la sentencia alzada, es por lo que sigue rigiendo el sentido del fallo</w:t>
      </w:r>
      <w:r w:rsidR="007A6908">
        <w:rPr>
          <w:rFonts w:ascii="Arial" w:eastAsia="Calibri" w:hAnsi="Arial" w:cs="Arial"/>
          <w:bCs/>
          <w:sz w:val="26"/>
          <w:szCs w:val="26"/>
        </w:rPr>
        <w:t>,</w:t>
      </w:r>
      <w:r w:rsidR="0004387E">
        <w:rPr>
          <w:rFonts w:ascii="Arial" w:eastAsia="Calibri" w:hAnsi="Arial" w:cs="Arial"/>
          <w:bCs/>
          <w:sz w:val="26"/>
          <w:szCs w:val="26"/>
        </w:rPr>
        <w:t xml:space="preserve"> debido a que rige el principio de e</w:t>
      </w:r>
      <w:r w:rsidR="00920E02">
        <w:rPr>
          <w:rFonts w:ascii="Arial" w:eastAsia="Calibri" w:hAnsi="Arial" w:cs="Arial"/>
          <w:bCs/>
          <w:sz w:val="26"/>
          <w:szCs w:val="26"/>
        </w:rPr>
        <w:t>stricto derecho</w:t>
      </w:r>
      <w:r w:rsidR="0004387E">
        <w:rPr>
          <w:rFonts w:ascii="Arial" w:eastAsia="Calibri" w:hAnsi="Arial" w:cs="Arial"/>
          <w:bCs/>
          <w:sz w:val="26"/>
          <w:szCs w:val="26"/>
        </w:rPr>
        <w:t xml:space="preserve">. </w:t>
      </w:r>
    </w:p>
    <w:p w:rsidR="005F77FA" w:rsidRDefault="00920E02" w:rsidP="005F77FA">
      <w:pPr>
        <w:shd w:val="clear" w:color="auto" w:fill="FFFFFF" w:themeFill="background1"/>
        <w:spacing w:after="120" w:line="360" w:lineRule="auto"/>
        <w:ind w:firstLine="708"/>
        <w:jc w:val="both"/>
        <w:rPr>
          <w:rFonts w:ascii="Arial" w:hAnsi="Arial" w:cs="Arial"/>
          <w:bCs/>
          <w:color w:val="000000"/>
          <w:sz w:val="26"/>
          <w:szCs w:val="26"/>
          <w:lang w:val="es-MX"/>
        </w:rPr>
      </w:pPr>
      <w:r>
        <w:rPr>
          <w:rFonts w:ascii="Arial" w:eastAsia="Calibri" w:hAnsi="Arial" w:cs="Arial"/>
          <w:bCs/>
          <w:sz w:val="26"/>
          <w:szCs w:val="26"/>
        </w:rPr>
        <w:t xml:space="preserve">Tiene aplicación, por identidad jurídica, en lo conducente, la tesis del </w:t>
      </w:r>
      <w:r w:rsidRPr="00111A16">
        <w:rPr>
          <w:rFonts w:ascii="Arial" w:hAnsi="Arial" w:cs="Arial"/>
          <w:bCs/>
          <w:color w:val="000000"/>
          <w:sz w:val="26"/>
          <w:szCs w:val="26"/>
          <w:lang w:val="es-MX"/>
        </w:rPr>
        <w:t>Segundo Tribunal Colegiado de Circuito del Centro Auxiliar de l</w:t>
      </w:r>
      <w:r>
        <w:rPr>
          <w:rFonts w:ascii="Arial" w:hAnsi="Arial" w:cs="Arial"/>
          <w:bCs/>
          <w:color w:val="000000"/>
          <w:sz w:val="26"/>
          <w:szCs w:val="26"/>
          <w:lang w:val="es-MX"/>
        </w:rPr>
        <w:t xml:space="preserve">a Quinta Región, que aparece publicada en la página 1699 de la Gaceta del Semanario Judicial de la Federación, </w:t>
      </w:r>
      <w:r w:rsidRPr="00550202">
        <w:rPr>
          <w:rFonts w:ascii="Arial" w:hAnsi="Arial" w:cs="Arial"/>
          <w:bCs/>
          <w:color w:val="000000"/>
          <w:sz w:val="26"/>
          <w:szCs w:val="26"/>
          <w:lang w:val="es-MX"/>
        </w:rPr>
        <w:t>Libro 17, Abril de 2015, Tomo II</w:t>
      </w:r>
      <w:r>
        <w:rPr>
          <w:rFonts w:ascii="Arial" w:hAnsi="Arial" w:cs="Arial"/>
          <w:bCs/>
          <w:i/>
          <w:color w:val="000000"/>
          <w:sz w:val="26"/>
          <w:szCs w:val="26"/>
          <w:lang w:val="es-MX"/>
        </w:rPr>
        <w:t xml:space="preserve">, </w:t>
      </w:r>
      <w:r w:rsidRPr="00550202">
        <w:rPr>
          <w:rFonts w:ascii="Arial" w:hAnsi="Arial" w:cs="Arial"/>
          <w:bCs/>
          <w:color w:val="000000"/>
          <w:sz w:val="26"/>
          <w:szCs w:val="26"/>
          <w:lang w:val="es-MX"/>
        </w:rPr>
        <w:t xml:space="preserve">Décima Época, Materia Común, bajo el rubro y texto siguientes: </w:t>
      </w:r>
    </w:p>
    <w:p w:rsidR="005F77FA" w:rsidRDefault="005F77FA" w:rsidP="005F77FA">
      <w:pPr>
        <w:shd w:val="clear" w:color="auto" w:fill="FFFFFF" w:themeFill="background1"/>
        <w:spacing w:after="120" w:line="360" w:lineRule="auto"/>
        <w:ind w:firstLine="708"/>
        <w:jc w:val="both"/>
        <w:rPr>
          <w:rFonts w:ascii="Arial" w:hAnsi="Arial" w:cs="Arial"/>
          <w:bCs/>
          <w:color w:val="000000"/>
          <w:sz w:val="26"/>
          <w:szCs w:val="26"/>
          <w:lang w:val="es-MX"/>
        </w:rPr>
      </w:pPr>
    </w:p>
    <w:p w:rsidR="005F77FA" w:rsidRDefault="005F77FA" w:rsidP="00CC5A7E">
      <w:pPr>
        <w:spacing w:after="0" w:line="360" w:lineRule="auto"/>
        <w:ind w:left="708" w:right="900"/>
        <w:jc w:val="both"/>
        <w:rPr>
          <w:rFonts w:ascii="Arial" w:eastAsia="Calibri" w:hAnsi="Arial" w:cs="Arial"/>
          <w:bCs/>
          <w:i/>
        </w:rPr>
      </w:pPr>
      <w:r w:rsidRPr="007A6908">
        <w:rPr>
          <w:rFonts w:ascii="Arial" w:eastAsia="Calibri" w:hAnsi="Arial" w:cs="Arial"/>
          <w:bCs/>
          <w:i/>
        </w:rPr>
        <w:t xml:space="preserve"> </w:t>
      </w:r>
      <w:r w:rsidR="00920E02" w:rsidRPr="007A6908">
        <w:rPr>
          <w:rFonts w:ascii="Arial" w:eastAsia="Calibri" w:hAnsi="Arial" w:cs="Arial"/>
          <w:bCs/>
          <w:i/>
        </w:rPr>
        <w:t>“</w:t>
      </w:r>
      <w:r w:rsidR="00920E02" w:rsidRPr="007A6908">
        <w:rPr>
          <w:rFonts w:ascii="Arial" w:eastAsia="Calibri" w:hAnsi="Arial" w:cs="Arial"/>
          <w:b/>
          <w:bCs/>
          <w:i/>
        </w:rPr>
        <w:t>CONCEPTOS O AGRAVIOS INOPERANTES. RAZONAMIENTO COMO COMPONENTE DE LA CAUSA DE PEDIR. QUÉ DEBE ENTENDERSE POR, PARA QUE PROCEDA SU ESTUDIO</w:t>
      </w:r>
      <w:r w:rsidR="00920E02" w:rsidRPr="007A6908">
        <w:rPr>
          <w:rFonts w:ascii="Arial" w:eastAsia="Calibri" w:hAnsi="Arial" w:cs="Arial"/>
          <w:bCs/>
          <w:i/>
        </w:rPr>
        <w:t xml:space="preserve">. De acuerdo con la conceptualización que han desarrollado diversos juristas de la doctrina moderna respecto de los elementos de la causa petendi, se colige que ésta se compone de un hecho y un razonamiento con el que se explique la ilegalidad aducida. Lo que es acorde con la jurisprudencia 1a./J. 81/2002 (*) de la Primera Sala de la Suprema Corte de Justicia de la Nación en el sentido de que la causa de pedir de ninguna manera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w:t>
      </w:r>
      <w:r w:rsidR="00920E02" w:rsidRPr="007A6908">
        <w:rPr>
          <w:rFonts w:ascii="Arial" w:eastAsia="Calibri" w:hAnsi="Arial" w:cs="Arial"/>
          <w:bCs/>
          <w:i/>
        </w:rPr>
        <w:lastRenderedPageBreak/>
        <w:t>Así, conforme a lo que autores destacados han expuesto sobre este último, se establece que un razonamiento jurídico presupone algún 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un hecho concreto y un razonamiento,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que dicha figura está vedada”.</w:t>
      </w:r>
    </w:p>
    <w:p w:rsidR="005F77FA" w:rsidRDefault="005F77FA" w:rsidP="00104403">
      <w:pPr>
        <w:spacing w:after="0" w:line="360" w:lineRule="auto"/>
        <w:jc w:val="both"/>
        <w:rPr>
          <w:rFonts w:ascii="Arial" w:eastAsia="Calibri" w:hAnsi="Arial" w:cs="Arial"/>
          <w:bCs/>
          <w:i/>
        </w:rPr>
      </w:pPr>
    </w:p>
    <w:p w:rsidR="005F77FA" w:rsidRDefault="00626DD6" w:rsidP="005F77FA">
      <w:pPr>
        <w:spacing w:after="0" w:line="360" w:lineRule="auto"/>
        <w:ind w:firstLine="708"/>
        <w:jc w:val="both"/>
        <w:rPr>
          <w:rFonts w:ascii="Arial" w:hAnsi="Arial" w:cs="Arial"/>
          <w:sz w:val="26"/>
          <w:szCs w:val="26"/>
          <w:lang w:val="es-MX"/>
        </w:rPr>
      </w:pPr>
      <w:r w:rsidRPr="00DB04B5">
        <w:rPr>
          <w:rFonts w:ascii="Arial" w:hAnsi="Arial" w:cs="Arial"/>
          <w:bCs/>
          <w:sz w:val="26"/>
          <w:szCs w:val="26"/>
        </w:rPr>
        <w:t xml:space="preserve">Por las anteriores consideraciones </w:t>
      </w:r>
      <w:r w:rsidRPr="00DB04B5">
        <w:rPr>
          <w:rFonts w:ascii="Arial" w:hAnsi="Arial" w:cs="Arial"/>
          <w:b/>
          <w:bCs/>
          <w:sz w:val="26"/>
          <w:szCs w:val="26"/>
        </w:rPr>
        <w:t>SE CONFIRMA</w:t>
      </w:r>
      <w:r w:rsidR="000C5F37">
        <w:rPr>
          <w:rFonts w:ascii="Arial" w:hAnsi="Arial" w:cs="Arial"/>
          <w:b/>
          <w:bCs/>
          <w:sz w:val="26"/>
          <w:szCs w:val="26"/>
        </w:rPr>
        <w:t xml:space="preserve"> </w:t>
      </w:r>
      <w:r w:rsidR="000C5F37" w:rsidRPr="000C5F37">
        <w:rPr>
          <w:rFonts w:ascii="Arial" w:hAnsi="Arial" w:cs="Arial"/>
          <w:bCs/>
          <w:sz w:val="26"/>
          <w:szCs w:val="26"/>
        </w:rPr>
        <w:t>el sentido de</w:t>
      </w:r>
      <w:r w:rsidRPr="00DB04B5">
        <w:rPr>
          <w:rFonts w:ascii="Arial" w:hAnsi="Arial" w:cs="Arial"/>
          <w:b/>
          <w:bCs/>
          <w:sz w:val="26"/>
          <w:szCs w:val="26"/>
        </w:rPr>
        <w:t xml:space="preserve"> </w:t>
      </w:r>
      <w:r w:rsidR="00A43EDC">
        <w:rPr>
          <w:rFonts w:ascii="Arial" w:hAnsi="Arial" w:cs="Arial"/>
          <w:bCs/>
          <w:sz w:val="26"/>
          <w:szCs w:val="26"/>
        </w:rPr>
        <w:t xml:space="preserve">la sentencia </w:t>
      </w:r>
      <w:r w:rsidR="00104403">
        <w:rPr>
          <w:rFonts w:ascii="Arial" w:hAnsi="Arial" w:cs="Arial"/>
          <w:bCs/>
          <w:sz w:val="26"/>
          <w:szCs w:val="26"/>
        </w:rPr>
        <w:t>dictada el 22 veintidós de octubre de 2018 dos mil dieciocho</w:t>
      </w:r>
      <w:r w:rsidR="00A43EDC">
        <w:rPr>
          <w:rFonts w:ascii="Arial" w:hAnsi="Arial" w:cs="Arial"/>
          <w:bCs/>
          <w:sz w:val="26"/>
          <w:szCs w:val="26"/>
        </w:rPr>
        <w:t>; por lo que</w:t>
      </w:r>
      <w:r w:rsidRPr="00DB04B5">
        <w:rPr>
          <w:rFonts w:ascii="Arial" w:hAnsi="Arial" w:cs="Arial"/>
          <w:sz w:val="26"/>
          <w:szCs w:val="26"/>
          <w:lang w:val="es-MX"/>
        </w:rPr>
        <w:t xml:space="preserve">, con fundamento en los artículos 207 y 208 de la Ley de Justicia Administrativa para el Estado, </w:t>
      </w:r>
      <w:r w:rsidR="008804FE">
        <w:rPr>
          <w:rFonts w:ascii="Arial" w:hAnsi="Arial" w:cs="Arial"/>
          <w:sz w:val="26"/>
          <w:szCs w:val="26"/>
          <w:lang w:val="es-MX"/>
        </w:rPr>
        <w:t xml:space="preserve">vigente hasta el veinte de octubre de dos mil diecisiete, </w:t>
      </w:r>
      <w:r w:rsidRPr="00DB04B5">
        <w:rPr>
          <w:rFonts w:ascii="Arial" w:hAnsi="Arial" w:cs="Arial"/>
          <w:sz w:val="26"/>
          <w:szCs w:val="26"/>
          <w:lang w:val="es-MX"/>
        </w:rPr>
        <w:t>se:</w:t>
      </w:r>
    </w:p>
    <w:p w:rsidR="005F77FA" w:rsidRDefault="005F77FA" w:rsidP="005F77FA">
      <w:pPr>
        <w:spacing w:after="0" w:line="360" w:lineRule="auto"/>
        <w:ind w:firstLine="708"/>
        <w:jc w:val="both"/>
        <w:rPr>
          <w:rFonts w:ascii="Arial" w:hAnsi="Arial" w:cs="Arial"/>
          <w:sz w:val="26"/>
          <w:szCs w:val="26"/>
          <w:lang w:val="es-MX"/>
        </w:rPr>
      </w:pPr>
    </w:p>
    <w:p w:rsidR="005F77FA" w:rsidRDefault="006B201F" w:rsidP="005F77FA">
      <w:pPr>
        <w:spacing w:after="0" w:line="360" w:lineRule="auto"/>
        <w:ind w:firstLine="708"/>
        <w:jc w:val="center"/>
        <w:rPr>
          <w:rFonts w:ascii="Arial" w:hAnsi="Arial" w:cs="Arial"/>
          <w:b/>
          <w:sz w:val="26"/>
          <w:szCs w:val="26"/>
        </w:rPr>
      </w:pPr>
      <w:r w:rsidRPr="00DB04B5">
        <w:rPr>
          <w:rFonts w:ascii="Arial" w:hAnsi="Arial" w:cs="Arial"/>
          <w:b/>
          <w:sz w:val="26"/>
          <w:szCs w:val="26"/>
        </w:rPr>
        <w:t>R E S U E L V E</w:t>
      </w:r>
      <w:r w:rsidR="00626DD6" w:rsidRPr="00DB04B5">
        <w:rPr>
          <w:rFonts w:ascii="Arial" w:hAnsi="Arial" w:cs="Arial"/>
          <w:b/>
          <w:sz w:val="26"/>
          <w:szCs w:val="26"/>
        </w:rPr>
        <w:t>:</w:t>
      </w:r>
    </w:p>
    <w:p w:rsidR="005F77FA" w:rsidRDefault="005F77FA" w:rsidP="005F77FA">
      <w:pPr>
        <w:spacing w:after="0" w:line="360" w:lineRule="auto"/>
        <w:ind w:firstLine="708"/>
        <w:jc w:val="center"/>
        <w:rPr>
          <w:rFonts w:ascii="Arial" w:hAnsi="Arial" w:cs="Arial"/>
          <w:b/>
          <w:sz w:val="26"/>
          <w:szCs w:val="26"/>
        </w:rPr>
      </w:pPr>
    </w:p>
    <w:p w:rsidR="005F77FA" w:rsidRDefault="006B201F" w:rsidP="005F77FA">
      <w:pPr>
        <w:spacing w:after="0" w:line="360" w:lineRule="auto"/>
        <w:ind w:firstLine="708"/>
        <w:jc w:val="both"/>
        <w:rPr>
          <w:rFonts w:ascii="Arial" w:hAnsi="Arial" w:cs="Arial"/>
          <w:sz w:val="26"/>
          <w:szCs w:val="26"/>
          <w:lang w:val="es-MX"/>
        </w:rPr>
      </w:pPr>
      <w:r w:rsidRPr="00DB04B5">
        <w:rPr>
          <w:rFonts w:ascii="Arial" w:hAnsi="Arial" w:cs="Arial"/>
          <w:b/>
          <w:sz w:val="26"/>
          <w:szCs w:val="26"/>
        </w:rPr>
        <w:t>PRIMERO</w:t>
      </w:r>
      <w:r w:rsidRPr="00DB04B5">
        <w:rPr>
          <w:rFonts w:ascii="Arial" w:hAnsi="Arial" w:cs="Arial"/>
          <w:sz w:val="26"/>
          <w:szCs w:val="26"/>
          <w:lang w:val="es-MX"/>
        </w:rPr>
        <w:t xml:space="preserve">. </w:t>
      </w:r>
      <w:r w:rsidR="00626DD6" w:rsidRPr="00DB04B5">
        <w:rPr>
          <w:rFonts w:ascii="Arial" w:hAnsi="Arial" w:cs="Arial"/>
          <w:sz w:val="26"/>
          <w:szCs w:val="26"/>
          <w:lang w:val="es-MX"/>
        </w:rPr>
        <w:t xml:space="preserve">Se </w:t>
      </w:r>
      <w:r w:rsidR="00626DD6" w:rsidRPr="00DB04B5">
        <w:rPr>
          <w:rFonts w:ascii="Arial" w:hAnsi="Arial" w:cs="Arial"/>
          <w:b/>
          <w:sz w:val="26"/>
          <w:szCs w:val="26"/>
          <w:lang w:val="es-MX"/>
        </w:rPr>
        <w:t>CONFIRMA</w:t>
      </w:r>
      <w:r w:rsidR="00626DD6" w:rsidRPr="00DB04B5">
        <w:rPr>
          <w:rFonts w:ascii="Arial" w:hAnsi="Arial" w:cs="Arial"/>
          <w:sz w:val="26"/>
          <w:szCs w:val="26"/>
          <w:lang w:val="es-MX"/>
        </w:rPr>
        <w:t xml:space="preserve"> la sentencia recurrida, en los términos precisados en el considerando </w:t>
      </w:r>
      <w:r w:rsidR="00C61DC9">
        <w:rPr>
          <w:rFonts w:ascii="Arial" w:hAnsi="Arial" w:cs="Arial"/>
          <w:sz w:val="26"/>
          <w:szCs w:val="26"/>
          <w:lang w:val="es-MX"/>
        </w:rPr>
        <w:t>tercero de esta resolución</w:t>
      </w:r>
      <w:r w:rsidR="00626DD6" w:rsidRPr="00DB04B5">
        <w:rPr>
          <w:rFonts w:ascii="Arial" w:hAnsi="Arial" w:cs="Arial"/>
          <w:sz w:val="26"/>
          <w:szCs w:val="26"/>
          <w:lang w:val="es-MX"/>
        </w:rPr>
        <w:t>.</w:t>
      </w:r>
    </w:p>
    <w:p w:rsidR="005F77FA" w:rsidRDefault="005F77FA" w:rsidP="005F77FA">
      <w:pPr>
        <w:spacing w:after="0" w:line="360" w:lineRule="auto"/>
        <w:ind w:firstLine="708"/>
        <w:jc w:val="both"/>
        <w:rPr>
          <w:rFonts w:ascii="Arial" w:hAnsi="Arial" w:cs="Arial"/>
          <w:sz w:val="26"/>
          <w:szCs w:val="26"/>
          <w:lang w:val="es-MX"/>
        </w:rPr>
      </w:pPr>
    </w:p>
    <w:p w:rsidR="005F77FA" w:rsidRDefault="00C61DC9" w:rsidP="005F77FA">
      <w:pPr>
        <w:spacing w:after="0" w:line="360" w:lineRule="auto"/>
        <w:ind w:firstLine="708"/>
        <w:jc w:val="both"/>
        <w:rPr>
          <w:rFonts w:ascii="Arial" w:hAnsi="Arial" w:cs="Arial"/>
          <w:b/>
          <w:sz w:val="26"/>
          <w:szCs w:val="26"/>
        </w:rPr>
      </w:pPr>
      <w:r>
        <w:rPr>
          <w:rFonts w:ascii="Arial" w:hAnsi="Arial" w:cs="Arial"/>
          <w:b/>
          <w:sz w:val="26"/>
          <w:szCs w:val="26"/>
        </w:rPr>
        <w:t xml:space="preserve">SEGUNDO. </w:t>
      </w:r>
      <w:r w:rsidR="00C84410">
        <w:rPr>
          <w:rFonts w:ascii="Arial" w:hAnsi="Arial" w:cs="Arial"/>
          <w:sz w:val="26"/>
          <w:szCs w:val="26"/>
        </w:rPr>
        <w:t xml:space="preserve">Se hace del conocimiento de las partes que por Acuerdo General AG/TJAO/015/2018, aprobado en sesión </w:t>
      </w:r>
      <w:r w:rsidR="00C84410">
        <w:rPr>
          <w:rFonts w:ascii="Arial" w:hAnsi="Arial" w:cs="Arial"/>
          <w:sz w:val="26"/>
          <w:szCs w:val="26"/>
        </w:rPr>
        <w:lastRenderedPageBreak/>
        <w:t xml:space="preserve">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C84410">
        <w:rPr>
          <w:rFonts w:ascii="Arial" w:hAnsi="Arial" w:cs="Arial"/>
          <w:b/>
          <w:sz w:val="26"/>
          <w:szCs w:val="26"/>
        </w:rPr>
        <w:t>Calle Miguel Hidalgo número 215, Colonia Centro, Municipio de Oaxaca de Juárez, Oaxaca, Código Postal 68000.</w:t>
      </w:r>
    </w:p>
    <w:p w:rsidR="005F77FA" w:rsidRDefault="005F77FA" w:rsidP="005F77FA">
      <w:pPr>
        <w:spacing w:after="0" w:line="360" w:lineRule="auto"/>
        <w:ind w:firstLine="708"/>
        <w:jc w:val="both"/>
        <w:rPr>
          <w:rFonts w:ascii="Arial" w:hAnsi="Arial" w:cs="Arial"/>
          <w:sz w:val="26"/>
          <w:szCs w:val="26"/>
        </w:rPr>
      </w:pPr>
    </w:p>
    <w:p w:rsidR="005F77FA" w:rsidRDefault="00C61DC9" w:rsidP="005F77FA">
      <w:pPr>
        <w:spacing w:after="0" w:line="360" w:lineRule="auto"/>
        <w:ind w:firstLine="708"/>
        <w:jc w:val="both"/>
        <w:rPr>
          <w:rFonts w:ascii="Arial" w:hAnsi="Arial" w:cs="Arial"/>
          <w:sz w:val="26"/>
          <w:szCs w:val="26"/>
        </w:rPr>
      </w:pPr>
      <w:r>
        <w:rPr>
          <w:rFonts w:ascii="Arial" w:hAnsi="Arial" w:cs="Arial"/>
          <w:b/>
          <w:sz w:val="26"/>
          <w:szCs w:val="26"/>
        </w:rPr>
        <w:t xml:space="preserve">TERCERO. </w:t>
      </w:r>
      <w:r w:rsidR="006B201F" w:rsidRPr="00DB04B5">
        <w:rPr>
          <w:rFonts w:ascii="Arial" w:hAnsi="Arial" w:cs="Arial"/>
          <w:b/>
          <w:sz w:val="26"/>
          <w:szCs w:val="26"/>
        </w:rPr>
        <w:t>NOTIFÍQUESE Y CÚMPLASE,</w:t>
      </w:r>
      <w:r w:rsidR="006B201F" w:rsidRPr="00DB04B5">
        <w:rPr>
          <w:rFonts w:ascii="Arial" w:hAnsi="Arial" w:cs="Arial"/>
          <w:sz w:val="26"/>
          <w:szCs w:val="26"/>
        </w:rPr>
        <w:t xml:space="preserve"> con copia certificada de la presente resolución, vuelvan las constancias remitidas a la </w:t>
      </w:r>
      <w:r w:rsidR="00A10467" w:rsidRPr="00DB04B5">
        <w:rPr>
          <w:rFonts w:ascii="Arial" w:hAnsi="Arial" w:cs="Arial"/>
          <w:sz w:val="26"/>
          <w:szCs w:val="26"/>
        </w:rPr>
        <w:t>S</w:t>
      </w:r>
      <w:r w:rsidR="00DF382F">
        <w:rPr>
          <w:rFonts w:ascii="Arial" w:hAnsi="Arial" w:cs="Arial"/>
          <w:sz w:val="26"/>
          <w:szCs w:val="26"/>
        </w:rPr>
        <w:t>egunda</w:t>
      </w:r>
      <w:r w:rsidR="006B201F" w:rsidRPr="00DB04B5">
        <w:rPr>
          <w:rFonts w:ascii="Arial" w:hAnsi="Arial" w:cs="Arial"/>
          <w:sz w:val="26"/>
          <w:szCs w:val="26"/>
        </w:rPr>
        <w:t xml:space="preserve"> Sala Unitaria de Primera Instancia, y en su oportunidad archívese el cuadern</w:t>
      </w:r>
      <w:r w:rsidR="005F77FA">
        <w:rPr>
          <w:rFonts w:ascii="Arial" w:hAnsi="Arial" w:cs="Arial"/>
          <w:sz w:val="26"/>
          <w:szCs w:val="26"/>
        </w:rPr>
        <w:t>o de revisión como concluido.</w:t>
      </w:r>
    </w:p>
    <w:p w:rsidR="005F77FA" w:rsidRDefault="005F77FA" w:rsidP="006B201F">
      <w:pPr>
        <w:pStyle w:val="Sinespaciado"/>
        <w:spacing w:line="360" w:lineRule="auto"/>
        <w:jc w:val="both"/>
        <w:rPr>
          <w:rFonts w:ascii="Arial" w:hAnsi="Arial" w:cs="Arial"/>
          <w:sz w:val="26"/>
          <w:szCs w:val="26"/>
        </w:rPr>
      </w:pPr>
    </w:p>
    <w:p w:rsidR="005F77FA" w:rsidRDefault="005F77FA" w:rsidP="005F77FA">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F77FA" w:rsidRDefault="005F77FA" w:rsidP="005F77FA">
      <w:pPr>
        <w:tabs>
          <w:tab w:val="left" w:pos="1985"/>
        </w:tabs>
        <w:spacing w:line="360" w:lineRule="auto"/>
        <w:ind w:firstLine="708"/>
        <w:jc w:val="both"/>
        <w:rPr>
          <w:rFonts w:ascii="Arial" w:hAnsi="Arial" w:cs="Arial"/>
          <w:bCs/>
          <w:sz w:val="26"/>
          <w:szCs w:val="26"/>
        </w:rPr>
      </w:pPr>
    </w:p>
    <w:p w:rsidR="006C0D61" w:rsidRDefault="006C0D61" w:rsidP="005F77FA">
      <w:pPr>
        <w:tabs>
          <w:tab w:val="left" w:pos="1985"/>
        </w:tabs>
        <w:spacing w:line="360" w:lineRule="auto"/>
        <w:ind w:firstLine="708"/>
        <w:jc w:val="both"/>
        <w:rPr>
          <w:rFonts w:ascii="Arial" w:hAnsi="Arial" w:cs="Arial"/>
          <w:bCs/>
          <w:sz w:val="26"/>
          <w:szCs w:val="26"/>
        </w:rPr>
      </w:pPr>
    </w:p>
    <w:p w:rsidR="005F77FA" w:rsidRDefault="005F77FA" w:rsidP="005F77FA">
      <w:pPr>
        <w:tabs>
          <w:tab w:val="left" w:pos="1985"/>
        </w:tabs>
        <w:spacing w:line="360" w:lineRule="auto"/>
        <w:jc w:val="both"/>
        <w:rPr>
          <w:rFonts w:ascii="Arial" w:hAnsi="Arial" w:cs="Arial"/>
          <w:bCs/>
          <w:sz w:val="26"/>
          <w:szCs w:val="26"/>
        </w:rPr>
      </w:pPr>
    </w:p>
    <w:p w:rsidR="005F77FA" w:rsidRDefault="005F77FA" w:rsidP="006C0D61">
      <w:pPr>
        <w:spacing w:after="0"/>
        <w:jc w:val="center"/>
        <w:rPr>
          <w:rFonts w:ascii="Arial" w:hAnsi="Arial" w:cs="Arial"/>
          <w:sz w:val="26"/>
          <w:szCs w:val="26"/>
        </w:rPr>
      </w:pPr>
      <w:r>
        <w:rPr>
          <w:rFonts w:ascii="Arial" w:hAnsi="Arial" w:cs="Arial"/>
          <w:sz w:val="26"/>
          <w:szCs w:val="26"/>
        </w:rPr>
        <w:t>MAGISTRADO ADRIÁN QUIROGA AVENDAÑO.</w:t>
      </w:r>
    </w:p>
    <w:p w:rsidR="005F77FA" w:rsidRDefault="005F77FA" w:rsidP="006C0D61">
      <w:pPr>
        <w:spacing w:after="0"/>
        <w:jc w:val="center"/>
        <w:rPr>
          <w:rFonts w:ascii="Arial" w:hAnsi="Arial" w:cs="Arial"/>
          <w:sz w:val="26"/>
          <w:szCs w:val="26"/>
        </w:rPr>
      </w:pPr>
      <w:r>
        <w:rPr>
          <w:rFonts w:ascii="Arial" w:hAnsi="Arial" w:cs="Arial"/>
          <w:sz w:val="26"/>
          <w:szCs w:val="26"/>
        </w:rPr>
        <w:t>PRESIDENTE</w:t>
      </w:r>
    </w:p>
    <w:p w:rsidR="005F77FA" w:rsidRDefault="005F77FA" w:rsidP="005F77FA">
      <w:pPr>
        <w:jc w:val="center"/>
        <w:rPr>
          <w:rFonts w:ascii="Arial" w:hAnsi="Arial" w:cs="Arial"/>
          <w:sz w:val="26"/>
          <w:szCs w:val="26"/>
        </w:rPr>
      </w:pPr>
    </w:p>
    <w:p w:rsidR="005F77FA" w:rsidRDefault="005F77FA" w:rsidP="006C0D61">
      <w:pPr>
        <w:rPr>
          <w:rFonts w:ascii="Arial" w:hAnsi="Arial" w:cs="Arial"/>
          <w:sz w:val="26"/>
          <w:szCs w:val="26"/>
        </w:rPr>
      </w:pPr>
    </w:p>
    <w:p w:rsidR="006C0D61" w:rsidRDefault="006C0D61" w:rsidP="006C0D61">
      <w:pPr>
        <w:rPr>
          <w:rFonts w:ascii="Arial" w:hAnsi="Arial" w:cs="Arial"/>
          <w:sz w:val="26"/>
          <w:szCs w:val="26"/>
        </w:rPr>
      </w:pPr>
    </w:p>
    <w:p w:rsidR="005F77FA" w:rsidRDefault="005F77FA" w:rsidP="005F77FA">
      <w:pPr>
        <w:jc w:val="center"/>
        <w:rPr>
          <w:rFonts w:ascii="Arial" w:hAnsi="Arial" w:cs="Arial"/>
          <w:sz w:val="26"/>
          <w:szCs w:val="26"/>
        </w:rPr>
      </w:pPr>
    </w:p>
    <w:p w:rsidR="005F77FA" w:rsidRDefault="005F77FA" w:rsidP="005F77FA">
      <w:pPr>
        <w:spacing w:line="360" w:lineRule="auto"/>
        <w:jc w:val="center"/>
        <w:rPr>
          <w:rFonts w:ascii="Arial" w:hAnsi="Arial" w:cs="Arial"/>
          <w:sz w:val="26"/>
          <w:szCs w:val="26"/>
        </w:rPr>
      </w:pPr>
      <w:r>
        <w:rPr>
          <w:rFonts w:ascii="Arial" w:hAnsi="Arial" w:cs="Arial"/>
          <w:sz w:val="26"/>
          <w:szCs w:val="26"/>
        </w:rPr>
        <w:t>MAGISTRADO HUGO VILLEGAS AQUINO.</w:t>
      </w:r>
    </w:p>
    <w:p w:rsidR="005F77FA" w:rsidRDefault="005F77FA" w:rsidP="005F77FA">
      <w:pPr>
        <w:spacing w:line="360" w:lineRule="auto"/>
        <w:jc w:val="center"/>
        <w:rPr>
          <w:rFonts w:ascii="Arial" w:hAnsi="Arial" w:cs="Arial"/>
          <w:sz w:val="26"/>
          <w:szCs w:val="26"/>
        </w:rPr>
      </w:pPr>
    </w:p>
    <w:p w:rsidR="005F77FA" w:rsidRDefault="005F77FA" w:rsidP="005F77FA">
      <w:pPr>
        <w:spacing w:line="360" w:lineRule="auto"/>
        <w:jc w:val="center"/>
        <w:rPr>
          <w:rFonts w:ascii="Arial" w:hAnsi="Arial" w:cs="Arial"/>
          <w:sz w:val="26"/>
          <w:szCs w:val="26"/>
        </w:rPr>
      </w:pPr>
    </w:p>
    <w:p w:rsidR="005F77FA" w:rsidRDefault="005F77FA" w:rsidP="005F77FA">
      <w:pPr>
        <w:spacing w:line="360" w:lineRule="auto"/>
        <w:jc w:val="center"/>
        <w:rPr>
          <w:rFonts w:ascii="Arial" w:hAnsi="Arial" w:cs="Arial"/>
          <w:sz w:val="26"/>
          <w:szCs w:val="26"/>
        </w:rPr>
      </w:pPr>
    </w:p>
    <w:p w:rsidR="005F77FA" w:rsidRDefault="005F77FA" w:rsidP="005F77FA">
      <w:pPr>
        <w:spacing w:line="360" w:lineRule="auto"/>
        <w:jc w:val="center"/>
        <w:rPr>
          <w:rFonts w:ascii="Arial" w:hAnsi="Arial" w:cs="Arial"/>
          <w:sz w:val="26"/>
          <w:szCs w:val="26"/>
        </w:rPr>
      </w:pPr>
      <w:r>
        <w:rPr>
          <w:rFonts w:ascii="Arial" w:hAnsi="Arial" w:cs="Arial"/>
          <w:sz w:val="26"/>
          <w:szCs w:val="26"/>
        </w:rPr>
        <w:t>MAGISTRADO ENRIQUE PACHECO MARTÍNEZ.</w:t>
      </w:r>
    </w:p>
    <w:p w:rsidR="005F77FA" w:rsidRDefault="005F77FA" w:rsidP="005F77FA">
      <w:pPr>
        <w:spacing w:line="360" w:lineRule="auto"/>
        <w:jc w:val="center"/>
        <w:rPr>
          <w:rFonts w:ascii="Arial" w:hAnsi="Arial" w:cs="Arial"/>
          <w:sz w:val="26"/>
          <w:szCs w:val="26"/>
        </w:rPr>
      </w:pPr>
    </w:p>
    <w:p w:rsidR="006C0D61" w:rsidRDefault="006C0D61" w:rsidP="005F77FA">
      <w:pPr>
        <w:spacing w:line="360" w:lineRule="auto"/>
        <w:jc w:val="center"/>
        <w:rPr>
          <w:rFonts w:ascii="Arial" w:hAnsi="Arial" w:cs="Arial"/>
          <w:sz w:val="26"/>
          <w:szCs w:val="26"/>
        </w:rPr>
      </w:pPr>
    </w:p>
    <w:p w:rsidR="005F77FA" w:rsidRPr="006C0D61" w:rsidRDefault="006C0D61" w:rsidP="005F77FA">
      <w:pPr>
        <w:spacing w:line="360" w:lineRule="auto"/>
        <w:jc w:val="center"/>
        <w:rPr>
          <w:rFonts w:ascii="Arial" w:hAnsi="Arial" w:cs="Arial"/>
          <w:sz w:val="14"/>
          <w:szCs w:val="26"/>
        </w:rPr>
      </w:pPr>
      <w:r w:rsidRPr="006C0D61">
        <w:rPr>
          <w:rFonts w:ascii="Arial" w:hAnsi="Arial" w:cs="Arial"/>
          <w:sz w:val="14"/>
          <w:szCs w:val="26"/>
        </w:rPr>
        <w:t>LAS PRESENTES FIRMAS CORRRESPONDEN AL RECURSO DE REVISIÓN 453/2018</w:t>
      </w:r>
    </w:p>
    <w:p w:rsidR="005F77FA" w:rsidRDefault="005F77FA" w:rsidP="005F77FA">
      <w:pPr>
        <w:spacing w:line="360" w:lineRule="auto"/>
        <w:jc w:val="center"/>
        <w:rPr>
          <w:rFonts w:ascii="Arial" w:hAnsi="Arial" w:cs="Arial"/>
          <w:sz w:val="26"/>
          <w:szCs w:val="26"/>
        </w:rPr>
      </w:pPr>
    </w:p>
    <w:p w:rsidR="005F77FA" w:rsidRDefault="005F77FA" w:rsidP="005F77FA">
      <w:pPr>
        <w:spacing w:line="360" w:lineRule="auto"/>
        <w:rPr>
          <w:rFonts w:ascii="Arial" w:hAnsi="Arial" w:cs="Arial"/>
          <w:sz w:val="26"/>
          <w:szCs w:val="26"/>
        </w:rPr>
      </w:pPr>
    </w:p>
    <w:p w:rsidR="005F77FA" w:rsidRDefault="005F77FA" w:rsidP="005F77FA">
      <w:pPr>
        <w:spacing w:line="360" w:lineRule="auto"/>
        <w:jc w:val="center"/>
        <w:rPr>
          <w:rFonts w:ascii="Arial" w:hAnsi="Arial" w:cs="Arial"/>
          <w:sz w:val="26"/>
          <w:szCs w:val="26"/>
        </w:rPr>
      </w:pPr>
    </w:p>
    <w:p w:rsidR="005F77FA" w:rsidRDefault="005F77FA" w:rsidP="005F77FA">
      <w:pPr>
        <w:spacing w:line="360" w:lineRule="auto"/>
        <w:jc w:val="center"/>
        <w:rPr>
          <w:rFonts w:ascii="Arial" w:hAnsi="Arial" w:cs="Arial"/>
          <w:sz w:val="26"/>
          <w:szCs w:val="26"/>
        </w:rPr>
      </w:pPr>
      <w:r>
        <w:rPr>
          <w:rFonts w:ascii="Arial" w:hAnsi="Arial" w:cs="Arial"/>
          <w:sz w:val="26"/>
          <w:szCs w:val="26"/>
        </w:rPr>
        <w:t>MAGISTRADA MARÍA ELENA VILLA DE JARQUÍN</w:t>
      </w:r>
    </w:p>
    <w:p w:rsidR="005F77FA" w:rsidRDefault="005F77FA" w:rsidP="005F77FA">
      <w:pPr>
        <w:spacing w:line="360" w:lineRule="auto"/>
        <w:jc w:val="center"/>
        <w:rPr>
          <w:rFonts w:ascii="Arial" w:hAnsi="Arial" w:cs="Arial"/>
          <w:sz w:val="26"/>
          <w:szCs w:val="26"/>
        </w:rPr>
      </w:pPr>
    </w:p>
    <w:p w:rsidR="005F77FA" w:rsidRDefault="005F77FA" w:rsidP="005F77FA">
      <w:pPr>
        <w:spacing w:line="360" w:lineRule="auto"/>
        <w:jc w:val="center"/>
        <w:rPr>
          <w:rFonts w:ascii="Arial" w:hAnsi="Arial" w:cs="Arial"/>
          <w:sz w:val="26"/>
          <w:szCs w:val="26"/>
        </w:rPr>
      </w:pPr>
    </w:p>
    <w:p w:rsidR="005F77FA" w:rsidRDefault="005F77FA" w:rsidP="005F77FA">
      <w:pPr>
        <w:spacing w:line="360" w:lineRule="auto"/>
        <w:rPr>
          <w:rFonts w:ascii="Arial" w:hAnsi="Arial" w:cs="Arial"/>
          <w:sz w:val="26"/>
          <w:szCs w:val="26"/>
        </w:rPr>
      </w:pPr>
    </w:p>
    <w:p w:rsidR="005F77FA" w:rsidRDefault="005F77FA" w:rsidP="005F77FA">
      <w:pPr>
        <w:spacing w:line="360" w:lineRule="auto"/>
        <w:jc w:val="center"/>
        <w:rPr>
          <w:rFonts w:ascii="Arial" w:hAnsi="Arial" w:cs="Arial"/>
          <w:sz w:val="26"/>
          <w:szCs w:val="26"/>
        </w:rPr>
      </w:pPr>
    </w:p>
    <w:p w:rsidR="005F77FA" w:rsidRDefault="005F77FA" w:rsidP="005F77FA">
      <w:pPr>
        <w:spacing w:line="360" w:lineRule="auto"/>
        <w:jc w:val="center"/>
        <w:rPr>
          <w:rFonts w:ascii="Arial" w:hAnsi="Arial" w:cs="Arial"/>
          <w:sz w:val="26"/>
          <w:szCs w:val="26"/>
        </w:rPr>
      </w:pPr>
    </w:p>
    <w:p w:rsidR="005F77FA" w:rsidRDefault="005F77FA" w:rsidP="005F77FA">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5F77FA" w:rsidRDefault="005F77FA" w:rsidP="005F77FA">
      <w:pPr>
        <w:jc w:val="center"/>
        <w:rPr>
          <w:rFonts w:ascii="Arial" w:eastAsia="Times New Roman" w:hAnsi="Arial" w:cs="Arial"/>
          <w:sz w:val="26"/>
          <w:szCs w:val="26"/>
          <w:lang w:eastAsia="es-MX"/>
        </w:rPr>
      </w:pPr>
    </w:p>
    <w:p w:rsidR="005F77FA" w:rsidRDefault="005F77FA" w:rsidP="005F77FA">
      <w:pPr>
        <w:jc w:val="center"/>
        <w:rPr>
          <w:rFonts w:ascii="Arial" w:eastAsia="Times New Roman" w:hAnsi="Arial" w:cs="Arial"/>
          <w:sz w:val="26"/>
          <w:szCs w:val="26"/>
          <w:lang w:eastAsia="es-MX"/>
        </w:rPr>
      </w:pPr>
    </w:p>
    <w:p w:rsidR="005F77FA" w:rsidRDefault="005F77FA" w:rsidP="005F77FA">
      <w:pPr>
        <w:jc w:val="center"/>
        <w:rPr>
          <w:rFonts w:ascii="Arial" w:eastAsia="Times New Roman" w:hAnsi="Arial" w:cs="Arial"/>
          <w:sz w:val="26"/>
          <w:szCs w:val="26"/>
          <w:lang w:eastAsia="es-MX"/>
        </w:rPr>
      </w:pPr>
    </w:p>
    <w:p w:rsidR="005F77FA" w:rsidRDefault="005F77FA" w:rsidP="005F77FA">
      <w:pPr>
        <w:rPr>
          <w:rFonts w:ascii="Arial" w:eastAsia="Times New Roman" w:hAnsi="Arial" w:cs="Arial"/>
          <w:sz w:val="26"/>
          <w:szCs w:val="26"/>
          <w:lang w:eastAsia="es-MX"/>
        </w:rPr>
      </w:pPr>
    </w:p>
    <w:p w:rsidR="005F77FA" w:rsidRDefault="005F77FA" w:rsidP="005F77FA">
      <w:pPr>
        <w:jc w:val="center"/>
        <w:rPr>
          <w:rFonts w:ascii="Arial" w:eastAsia="Times New Roman" w:hAnsi="Arial" w:cs="Arial"/>
          <w:sz w:val="26"/>
          <w:szCs w:val="26"/>
          <w:lang w:eastAsia="es-MX"/>
        </w:rPr>
      </w:pPr>
    </w:p>
    <w:p w:rsidR="005F77FA" w:rsidRDefault="005F77FA" w:rsidP="005F77FA">
      <w:pPr>
        <w:jc w:val="center"/>
        <w:rPr>
          <w:rFonts w:ascii="Arial" w:eastAsia="Times New Roman" w:hAnsi="Arial" w:cs="Arial"/>
          <w:sz w:val="26"/>
          <w:szCs w:val="26"/>
          <w:lang w:eastAsia="es-MX"/>
        </w:rPr>
      </w:pPr>
    </w:p>
    <w:p w:rsidR="005F77FA" w:rsidRDefault="005F77FA" w:rsidP="006C0D61">
      <w:pPr>
        <w:spacing w:after="0"/>
        <w:jc w:val="center"/>
        <w:rPr>
          <w:rFonts w:ascii="Arial" w:hAnsi="Arial" w:cs="Arial"/>
          <w:sz w:val="26"/>
          <w:szCs w:val="26"/>
        </w:rPr>
      </w:pPr>
      <w:r>
        <w:rPr>
          <w:rFonts w:ascii="Arial" w:hAnsi="Arial" w:cs="Arial"/>
          <w:sz w:val="26"/>
          <w:szCs w:val="26"/>
        </w:rPr>
        <w:t>LICENCIADA LETICIA GARCIA SOTO.</w:t>
      </w:r>
    </w:p>
    <w:p w:rsidR="005F77FA" w:rsidRPr="00514BDC" w:rsidRDefault="005F77FA" w:rsidP="006C0D61">
      <w:pPr>
        <w:spacing w:after="0"/>
        <w:jc w:val="center"/>
        <w:rPr>
          <w:rFonts w:ascii="Arial" w:hAnsi="Arial" w:cs="Arial"/>
          <w:sz w:val="26"/>
          <w:szCs w:val="26"/>
        </w:rPr>
      </w:pPr>
      <w:r>
        <w:rPr>
          <w:rFonts w:ascii="Arial" w:hAnsi="Arial" w:cs="Arial"/>
          <w:sz w:val="26"/>
          <w:szCs w:val="26"/>
        </w:rPr>
        <w:t xml:space="preserve">  SECRETARIA GENERAL DE ACUERDOS.</w:t>
      </w:r>
    </w:p>
    <w:p w:rsidR="008C3544" w:rsidRPr="00DB04B5" w:rsidRDefault="008C3544" w:rsidP="005F77FA">
      <w:pPr>
        <w:pStyle w:val="Sinespaciado"/>
        <w:spacing w:line="360" w:lineRule="auto"/>
        <w:jc w:val="both"/>
        <w:rPr>
          <w:rFonts w:ascii="Arial" w:hAnsi="Arial" w:cs="Arial"/>
          <w:sz w:val="26"/>
          <w:szCs w:val="26"/>
        </w:rPr>
      </w:pPr>
    </w:p>
    <w:sectPr w:rsidR="008C3544" w:rsidRPr="00DB04B5"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9F" w:rsidRDefault="0001739F">
      <w:pPr>
        <w:spacing w:after="0" w:line="240" w:lineRule="auto"/>
      </w:pPr>
      <w:r>
        <w:separator/>
      </w:r>
    </w:p>
  </w:endnote>
  <w:endnote w:type="continuationSeparator" w:id="0">
    <w:p w:rsidR="0001739F" w:rsidRDefault="0001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9F" w:rsidRDefault="0001739F">
      <w:pPr>
        <w:spacing w:after="0" w:line="240" w:lineRule="auto"/>
      </w:pPr>
      <w:r>
        <w:separator/>
      </w:r>
    </w:p>
  </w:footnote>
  <w:footnote w:type="continuationSeparator" w:id="0">
    <w:p w:rsidR="0001739F" w:rsidRDefault="00017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D31166">
          <w:rPr>
            <w:noProof/>
          </w:rPr>
          <w:t>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D31166">
          <w:rPr>
            <w:noProof/>
          </w:rPr>
          <w:t>7</w:t>
        </w:r>
        <w:r>
          <w:rPr>
            <w:noProof/>
          </w:rPr>
          <w:fldChar w:fldCharType="end"/>
        </w:r>
      </w:p>
      <w:p w:rsidR="00E61AB6" w:rsidRDefault="00D31166"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1312" behindDoc="1" locked="0" layoutInCell="1" allowOverlap="1" wp14:anchorId="0393B5A8" wp14:editId="54ACA6D3">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9264" behindDoc="0" locked="0" layoutInCell="1" allowOverlap="1" wp14:anchorId="3813914C" wp14:editId="61B9F57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ED784E"/>
    <w:multiLevelType w:val="hybridMultilevel"/>
    <w:tmpl w:val="E0302C5E"/>
    <w:lvl w:ilvl="0" w:tplc="3A46FBF0">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2B3FA2"/>
    <w:multiLevelType w:val="hybridMultilevel"/>
    <w:tmpl w:val="5A700EB4"/>
    <w:lvl w:ilvl="0" w:tplc="D0585F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67777D70"/>
    <w:multiLevelType w:val="hybridMultilevel"/>
    <w:tmpl w:val="FB545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8214B24"/>
    <w:multiLevelType w:val="hybridMultilevel"/>
    <w:tmpl w:val="6D2A41E6"/>
    <w:lvl w:ilvl="0" w:tplc="1B04D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2"/>
  </w:num>
  <w:num w:numId="8">
    <w:abstractNumId w:val="8"/>
  </w:num>
  <w:num w:numId="9">
    <w:abstractNumId w:val="6"/>
  </w:num>
  <w:num w:numId="10">
    <w:abstractNumId w:val="7"/>
  </w:num>
  <w:num w:numId="11">
    <w:abstractNumId w:val="13"/>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3E4D"/>
    <w:rsid w:val="000169A3"/>
    <w:rsid w:val="0001739F"/>
    <w:rsid w:val="00017C09"/>
    <w:rsid w:val="0002043C"/>
    <w:rsid w:val="00021DF1"/>
    <w:rsid w:val="0002236D"/>
    <w:rsid w:val="00026119"/>
    <w:rsid w:val="000265E3"/>
    <w:rsid w:val="00026C11"/>
    <w:rsid w:val="000330FB"/>
    <w:rsid w:val="0003331C"/>
    <w:rsid w:val="00035047"/>
    <w:rsid w:val="00035379"/>
    <w:rsid w:val="00036D01"/>
    <w:rsid w:val="000410A1"/>
    <w:rsid w:val="00041D15"/>
    <w:rsid w:val="0004288B"/>
    <w:rsid w:val="00042B31"/>
    <w:rsid w:val="0004387E"/>
    <w:rsid w:val="0004575F"/>
    <w:rsid w:val="000458B9"/>
    <w:rsid w:val="00045A11"/>
    <w:rsid w:val="00050B7F"/>
    <w:rsid w:val="00053617"/>
    <w:rsid w:val="00053C13"/>
    <w:rsid w:val="00055CE8"/>
    <w:rsid w:val="0005701D"/>
    <w:rsid w:val="00057174"/>
    <w:rsid w:val="00057817"/>
    <w:rsid w:val="000612E4"/>
    <w:rsid w:val="000616B5"/>
    <w:rsid w:val="00061FEE"/>
    <w:rsid w:val="0006757B"/>
    <w:rsid w:val="00070777"/>
    <w:rsid w:val="00070E09"/>
    <w:rsid w:val="00070EF0"/>
    <w:rsid w:val="000737BF"/>
    <w:rsid w:val="0007458B"/>
    <w:rsid w:val="000752E9"/>
    <w:rsid w:val="00075FE9"/>
    <w:rsid w:val="00076CEA"/>
    <w:rsid w:val="000803AB"/>
    <w:rsid w:val="00081361"/>
    <w:rsid w:val="000822AF"/>
    <w:rsid w:val="00083BEB"/>
    <w:rsid w:val="00085132"/>
    <w:rsid w:val="00085F69"/>
    <w:rsid w:val="00090B95"/>
    <w:rsid w:val="00094546"/>
    <w:rsid w:val="0009618C"/>
    <w:rsid w:val="000961D2"/>
    <w:rsid w:val="000A07E8"/>
    <w:rsid w:val="000A1494"/>
    <w:rsid w:val="000A4E40"/>
    <w:rsid w:val="000A6360"/>
    <w:rsid w:val="000A6EC7"/>
    <w:rsid w:val="000A71C1"/>
    <w:rsid w:val="000A7BA9"/>
    <w:rsid w:val="000B0E70"/>
    <w:rsid w:val="000B1A06"/>
    <w:rsid w:val="000B2654"/>
    <w:rsid w:val="000B3B3B"/>
    <w:rsid w:val="000B4122"/>
    <w:rsid w:val="000C1F7C"/>
    <w:rsid w:val="000C313C"/>
    <w:rsid w:val="000C3DBF"/>
    <w:rsid w:val="000C5F37"/>
    <w:rsid w:val="000D0E1D"/>
    <w:rsid w:val="000D1BD0"/>
    <w:rsid w:val="000D29A1"/>
    <w:rsid w:val="000D2FDE"/>
    <w:rsid w:val="000E12D3"/>
    <w:rsid w:val="000E218B"/>
    <w:rsid w:val="000E2E24"/>
    <w:rsid w:val="000E322A"/>
    <w:rsid w:val="000F018A"/>
    <w:rsid w:val="000F1C5E"/>
    <w:rsid w:val="000F54B0"/>
    <w:rsid w:val="000F5D12"/>
    <w:rsid w:val="000F62C3"/>
    <w:rsid w:val="000F7CF6"/>
    <w:rsid w:val="00103D64"/>
    <w:rsid w:val="00103FE7"/>
    <w:rsid w:val="00104403"/>
    <w:rsid w:val="001058D3"/>
    <w:rsid w:val="00105DF0"/>
    <w:rsid w:val="0010644A"/>
    <w:rsid w:val="00111465"/>
    <w:rsid w:val="00111B33"/>
    <w:rsid w:val="00111BFC"/>
    <w:rsid w:val="001144A1"/>
    <w:rsid w:val="00114AC5"/>
    <w:rsid w:val="00116579"/>
    <w:rsid w:val="00120740"/>
    <w:rsid w:val="001208F4"/>
    <w:rsid w:val="00121600"/>
    <w:rsid w:val="0012217B"/>
    <w:rsid w:val="00122F5E"/>
    <w:rsid w:val="00125C8E"/>
    <w:rsid w:val="00126917"/>
    <w:rsid w:val="00126F80"/>
    <w:rsid w:val="00127839"/>
    <w:rsid w:val="00127D14"/>
    <w:rsid w:val="00130500"/>
    <w:rsid w:val="001308D4"/>
    <w:rsid w:val="00131CDF"/>
    <w:rsid w:val="00132794"/>
    <w:rsid w:val="00133C57"/>
    <w:rsid w:val="00133D64"/>
    <w:rsid w:val="00136897"/>
    <w:rsid w:val="0014067A"/>
    <w:rsid w:val="00141175"/>
    <w:rsid w:val="00142893"/>
    <w:rsid w:val="001438A5"/>
    <w:rsid w:val="001441D3"/>
    <w:rsid w:val="0014459C"/>
    <w:rsid w:val="0014484E"/>
    <w:rsid w:val="00146509"/>
    <w:rsid w:val="00147A8B"/>
    <w:rsid w:val="00151D48"/>
    <w:rsid w:val="00152A17"/>
    <w:rsid w:val="00152D3F"/>
    <w:rsid w:val="00152EF4"/>
    <w:rsid w:val="0015351E"/>
    <w:rsid w:val="00154584"/>
    <w:rsid w:val="00154C09"/>
    <w:rsid w:val="0015751B"/>
    <w:rsid w:val="00164061"/>
    <w:rsid w:val="0016462A"/>
    <w:rsid w:val="00164BAD"/>
    <w:rsid w:val="00171831"/>
    <w:rsid w:val="00172205"/>
    <w:rsid w:val="00172B29"/>
    <w:rsid w:val="001761CB"/>
    <w:rsid w:val="00177C76"/>
    <w:rsid w:val="00180F55"/>
    <w:rsid w:val="001822E2"/>
    <w:rsid w:val="001827CF"/>
    <w:rsid w:val="001843E8"/>
    <w:rsid w:val="00184B23"/>
    <w:rsid w:val="001858DC"/>
    <w:rsid w:val="00186B0E"/>
    <w:rsid w:val="00190DE9"/>
    <w:rsid w:val="00191A27"/>
    <w:rsid w:val="00192287"/>
    <w:rsid w:val="00194A88"/>
    <w:rsid w:val="00194C5C"/>
    <w:rsid w:val="00195F2D"/>
    <w:rsid w:val="0019600D"/>
    <w:rsid w:val="001A2DD1"/>
    <w:rsid w:val="001A2EEB"/>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254"/>
    <w:rsid w:val="001D0A5A"/>
    <w:rsid w:val="001D2397"/>
    <w:rsid w:val="001D27A6"/>
    <w:rsid w:val="001D3995"/>
    <w:rsid w:val="001D3B81"/>
    <w:rsid w:val="001D68F4"/>
    <w:rsid w:val="001D694C"/>
    <w:rsid w:val="001D730F"/>
    <w:rsid w:val="001D7F75"/>
    <w:rsid w:val="001D7FCD"/>
    <w:rsid w:val="001E1758"/>
    <w:rsid w:val="001E3B11"/>
    <w:rsid w:val="001E503D"/>
    <w:rsid w:val="001E631B"/>
    <w:rsid w:val="001E680E"/>
    <w:rsid w:val="001E713F"/>
    <w:rsid w:val="001F03C6"/>
    <w:rsid w:val="001F3EC3"/>
    <w:rsid w:val="001F6B9A"/>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6BA4"/>
    <w:rsid w:val="002378DE"/>
    <w:rsid w:val="00242891"/>
    <w:rsid w:val="00243181"/>
    <w:rsid w:val="0024497C"/>
    <w:rsid w:val="00245BAC"/>
    <w:rsid w:val="00246862"/>
    <w:rsid w:val="00246915"/>
    <w:rsid w:val="00246F70"/>
    <w:rsid w:val="00247875"/>
    <w:rsid w:val="00247D11"/>
    <w:rsid w:val="00254ED2"/>
    <w:rsid w:val="00256B01"/>
    <w:rsid w:val="00256DFE"/>
    <w:rsid w:val="0025722F"/>
    <w:rsid w:val="00261857"/>
    <w:rsid w:val="00262666"/>
    <w:rsid w:val="00263720"/>
    <w:rsid w:val="0026762A"/>
    <w:rsid w:val="00267A88"/>
    <w:rsid w:val="00271A24"/>
    <w:rsid w:val="00271BBE"/>
    <w:rsid w:val="002729E4"/>
    <w:rsid w:val="00273171"/>
    <w:rsid w:val="00274366"/>
    <w:rsid w:val="00275D15"/>
    <w:rsid w:val="002802EC"/>
    <w:rsid w:val="002805AC"/>
    <w:rsid w:val="002811D0"/>
    <w:rsid w:val="0028174E"/>
    <w:rsid w:val="0028299E"/>
    <w:rsid w:val="002836D7"/>
    <w:rsid w:val="00283967"/>
    <w:rsid w:val="00283B3F"/>
    <w:rsid w:val="0028420C"/>
    <w:rsid w:val="002844AF"/>
    <w:rsid w:val="002870CA"/>
    <w:rsid w:val="002908C0"/>
    <w:rsid w:val="00291333"/>
    <w:rsid w:val="00292316"/>
    <w:rsid w:val="00292C7D"/>
    <w:rsid w:val="0029542B"/>
    <w:rsid w:val="00296549"/>
    <w:rsid w:val="00296748"/>
    <w:rsid w:val="00297F23"/>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68FE"/>
    <w:rsid w:val="002C7363"/>
    <w:rsid w:val="002D1979"/>
    <w:rsid w:val="002D2BC6"/>
    <w:rsid w:val="002D3B49"/>
    <w:rsid w:val="002D7BCE"/>
    <w:rsid w:val="002E07CB"/>
    <w:rsid w:val="002E26EB"/>
    <w:rsid w:val="002E30AB"/>
    <w:rsid w:val="002E31CA"/>
    <w:rsid w:val="002E5004"/>
    <w:rsid w:val="002E796C"/>
    <w:rsid w:val="002F19AF"/>
    <w:rsid w:val="002F45B6"/>
    <w:rsid w:val="002F4F72"/>
    <w:rsid w:val="002F69D0"/>
    <w:rsid w:val="002F7173"/>
    <w:rsid w:val="002F7484"/>
    <w:rsid w:val="002F7C56"/>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91A"/>
    <w:rsid w:val="00335EF4"/>
    <w:rsid w:val="00337583"/>
    <w:rsid w:val="0034180B"/>
    <w:rsid w:val="00342CE5"/>
    <w:rsid w:val="00343662"/>
    <w:rsid w:val="00345FEC"/>
    <w:rsid w:val="003462AA"/>
    <w:rsid w:val="003505C2"/>
    <w:rsid w:val="00355E72"/>
    <w:rsid w:val="00360A0B"/>
    <w:rsid w:val="00362E0E"/>
    <w:rsid w:val="003633B9"/>
    <w:rsid w:val="003646B9"/>
    <w:rsid w:val="003667C2"/>
    <w:rsid w:val="003708D3"/>
    <w:rsid w:val="003731F5"/>
    <w:rsid w:val="00373BA6"/>
    <w:rsid w:val="003749AE"/>
    <w:rsid w:val="00375176"/>
    <w:rsid w:val="003779D8"/>
    <w:rsid w:val="00380BAC"/>
    <w:rsid w:val="003818BD"/>
    <w:rsid w:val="00381DC3"/>
    <w:rsid w:val="00382FD0"/>
    <w:rsid w:val="003873E7"/>
    <w:rsid w:val="00387C97"/>
    <w:rsid w:val="003911F5"/>
    <w:rsid w:val="00391ED4"/>
    <w:rsid w:val="00392CD9"/>
    <w:rsid w:val="00395197"/>
    <w:rsid w:val="00395802"/>
    <w:rsid w:val="003965ED"/>
    <w:rsid w:val="003A0ACC"/>
    <w:rsid w:val="003A1F55"/>
    <w:rsid w:val="003A3A38"/>
    <w:rsid w:val="003A6E94"/>
    <w:rsid w:val="003B1512"/>
    <w:rsid w:val="003B1F45"/>
    <w:rsid w:val="003B20F0"/>
    <w:rsid w:val="003B2E9F"/>
    <w:rsid w:val="003B2FF4"/>
    <w:rsid w:val="003B373B"/>
    <w:rsid w:val="003B4BAF"/>
    <w:rsid w:val="003B4FA7"/>
    <w:rsid w:val="003B68EA"/>
    <w:rsid w:val="003B6C7E"/>
    <w:rsid w:val="003B7C7A"/>
    <w:rsid w:val="003C0AC1"/>
    <w:rsid w:val="003C3C72"/>
    <w:rsid w:val="003C4A93"/>
    <w:rsid w:val="003C63BE"/>
    <w:rsid w:val="003C6F64"/>
    <w:rsid w:val="003D1C8C"/>
    <w:rsid w:val="003D1EF2"/>
    <w:rsid w:val="003D5E2A"/>
    <w:rsid w:val="003D62DC"/>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1B8B"/>
    <w:rsid w:val="003F47AD"/>
    <w:rsid w:val="003F5E8A"/>
    <w:rsid w:val="003F7C34"/>
    <w:rsid w:val="00400164"/>
    <w:rsid w:val="004029F5"/>
    <w:rsid w:val="0040457E"/>
    <w:rsid w:val="00404D0E"/>
    <w:rsid w:val="00407B2F"/>
    <w:rsid w:val="00411707"/>
    <w:rsid w:val="00412972"/>
    <w:rsid w:val="0041349D"/>
    <w:rsid w:val="004138D3"/>
    <w:rsid w:val="0041760B"/>
    <w:rsid w:val="00423A9D"/>
    <w:rsid w:val="00424229"/>
    <w:rsid w:val="00425A0A"/>
    <w:rsid w:val="00425E38"/>
    <w:rsid w:val="00427081"/>
    <w:rsid w:val="00427DB7"/>
    <w:rsid w:val="0043026A"/>
    <w:rsid w:val="00433FAD"/>
    <w:rsid w:val="004365BF"/>
    <w:rsid w:val="004407BC"/>
    <w:rsid w:val="00441D6B"/>
    <w:rsid w:val="004426E6"/>
    <w:rsid w:val="00444733"/>
    <w:rsid w:val="004503A6"/>
    <w:rsid w:val="00454494"/>
    <w:rsid w:val="00454525"/>
    <w:rsid w:val="004547D3"/>
    <w:rsid w:val="004567C7"/>
    <w:rsid w:val="00457CC7"/>
    <w:rsid w:val="00460696"/>
    <w:rsid w:val="004633DC"/>
    <w:rsid w:val="004715AF"/>
    <w:rsid w:val="00472E19"/>
    <w:rsid w:val="0047436D"/>
    <w:rsid w:val="00474E30"/>
    <w:rsid w:val="0047763B"/>
    <w:rsid w:val="00485388"/>
    <w:rsid w:val="004870D8"/>
    <w:rsid w:val="00491DA5"/>
    <w:rsid w:val="004961AD"/>
    <w:rsid w:val="00496E71"/>
    <w:rsid w:val="00497E3B"/>
    <w:rsid w:val="004A2326"/>
    <w:rsid w:val="004A319F"/>
    <w:rsid w:val="004A4ECC"/>
    <w:rsid w:val="004A54A3"/>
    <w:rsid w:val="004B2234"/>
    <w:rsid w:val="004B3A33"/>
    <w:rsid w:val="004B3D2E"/>
    <w:rsid w:val="004B483F"/>
    <w:rsid w:val="004B6F87"/>
    <w:rsid w:val="004B748E"/>
    <w:rsid w:val="004B74CE"/>
    <w:rsid w:val="004B7A3D"/>
    <w:rsid w:val="004C10F3"/>
    <w:rsid w:val="004C20AC"/>
    <w:rsid w:val="004C3E13"/>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3DB"/>
    <w:rsid w:val="004E570F"/>
    <w:rsid w:val="004E661E"/>
    <w:rsid w:val="004F03BE"/>
    <w:rsid w:val="004F151E"/>
    <w:rsid w:val="004F1CDA"/>
    <w:rsid w:val="004F3CA8"/>
    <w:rsid w:val="004F3D2D"/>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5B74"/>
    <w:rsid w:val="00535C19"/>
    <w:rsid w:val="0053715D"/>
    <w:rsid w:val="005410B3"/>
    <w:rsid w:val="00541ACF"/>
    <w:rsid w:val="00541B18"/>
    <w:rsid w:val="00542671"/>
    <w:rsid w:val="00542F3C"/>
    <w:rsid w:val="005443FC"/>
    <w:rsid w:val="00544A76"/>
    <w:rsid w:val="00544EE8"/>
    <w:rsid w:val="00545D35"/>
    <w:rsid w:val="005478F9"/>
    <w:rsid w:val="00551263"/>
    <w:rsid w:val="00551897"/>
    <w:rsid w:val="00553578"/>
    <w:rsid w:val="00557727"/>
    <w:rsid w:val="005609AA"/>
    <w:rsid w:val="00563B9C"/>
    <w:rsid w:val="00565465"/>
    <w:rsid w:val="00567E8E"/>
    <w:rsid w:val="005700D1"/>
    <w:rsid w:val="00570117"/>
    <w:rsid w:val="0057052D"/>
    <w:rsid w:val="005707BD"/>
    <w:rsid w:val="00571B02"/>
    <w:rsid w:val="005720EB"/>
    <w:rsid w:val="005758AC"/>
    <w:rsid w:val="005770F4"/>
    <w:rsid w:val="005776B9"/>
    <w:rsid w:val="00580F64"/>
    <w:rsid w:val="005817AB"/>
    <w:rsid w:val="005856A6"/>
    <w:rsid w:val="005864C3"/>
    <w:rsid w:val="005903F7"/>
    <w:rsid w:val="005913ED"/>
    <w:rsid w:val="00593333"/>
    <w:rsid w:val="00594670"/>
    <w:rsid w:val="00595186"/>
    <w:rsid w:val="00597C5A"/>
    <w:rsid w:val="005A0A32"/>
    <w:rsid w:val="005A0D5F"/>
    <w:rsid w:val="005A10FA"/>
    <w:rsid w:val="005A1C28"/>
    <w:rsid w:val="005A3800"/>
    <w:rsid w:val="005A415D"/>
    <w:rsid w:val="005A493F"/>
    <w:rsid w:val="005A717E"/>
    <w:rsid w:val="005B1192"/>
    <w:rsid w:val="005B13A7"/>
    <w:rsid w:val="005B2365"/>
    <w:rsid w:val="005B74A1"/>
    <w:rsid w:val="005C0B46"/>
    <w:rsid w:val="005C18BB"/>
    <w:rsid w:val="005C2C8E"/>
    <w:rsid w:val="005C32A7"/>
    <w:rsid w:val="005C3AA7"/>
    <w:rsid w:val="005C414F"/>
    <w:rsid w:val="005C770C"/>
    <w:rsid w:val="005C7C2F"/>
    <w:rsid w:val="005D1684"/>
    <w:rsid w:val="005D3503"/>
    <w:rsid w:val="005D3F0B"/>
    <w:rsid w:val="005D4300"/>
    <w:rsid w:val="005D536A"/>
    <w:rsid w:val="005D5E20"/>
    <w:rsid w:val="005D62CD"/>
    <w:rsid w:val="005D65FC"/>
    <w:rsid w:val="005D74CC"/>
    <w:rsid w:val="005D751A"/>
    <w:rsid w:val="005E18B0"/>
    <w:rsid w:val="005E3275"/>
    <w:rsid w:val="005E40A8"/>
    <w:rsid w:val="005E5273"/>
    <w:rsid w:val="005E76E1"/>
    <w:rsid w:val="005F0B76"/>
    <w:rsid w:val="005F1575"/>
    <w:rsid w:val="005F35AE"/>
    <w:rsid w:val="005F6650"/>
    <w:rsid w:val="005F77FA"/>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6DD6"/>
    <w:rsid w:val="00630C62"/>
    <w:rsid w:val="006331D2"/>
    <w:rsid w:val="00633FA0"/>
    <w:rsid w:val="006345EE"/>
    <w:rsid w:val="006361ED"/>
    <w:rsid w:val="006418C8"/>
    <w:rsid w:val="00641ABB"/>
    <w:rsid w:val="006422F6"/>
    <w:rsid w:val="0064256C"/>
    <w:rsid w:val="006427D9"/>
    <w:rsid w:val="0064316D"/>
    <w:rsid w:val="00643498"/>
    <w:rsid w:val="00643506"/>
    <w:rsid w:val="00645439"/>
    <w:rsid w:val="00645E2A"/>
    <w:rsid w:val="00647B58"/>
    <w:rsid w:val="0065279D"/>
    <w:rsid w:val="00653354"/>
    <w:rsid w:val="00653C7A"/>
    <w:rsid w:val="00655BA3"/>
    <w:rsid w:val="00655D87"/>
    <w:rsid w:val="00661E08"/>
    <w:rsid w:val="0066306B"/>
    <w:rsid w:val="0066335A"/>
    <w:rsid w:val="0066407D"/>
    <w:rsid w:val="006640C5"/>
    <w:rsid w:val="00667874"/>
    <w:rsid w:val="00670A3B"/>
    <w:rsid w:val="006735F6"/>
    <w:rsid w:val="00674D05"/>
    <w:rsid w:val="00675661"/>
    <w:rsid w:val="00676994"/>
    <w:rsid w:val="00676DFB"/>
    <w:rsid w:val="0068180A"/>
    <w:rsid w:val="00681F17"/>
    <w:rsid w:val="00682164"/>
    <w:rsid w:val="006826DA"/>
    <w:rsid w:val="0068325D"/>
    <w:rsid w:val="00683DC9"/>
    <w:rsid w:val="00685A2A"/>
    <w:rsid w:val="00686E73"/>
    <w:rsid w:val="00687B92"/>
    <w:rsid w:val="006921D8"/>
    <w:rsid w:val="00692778"/>
    <w:rsid w:val="00696616"/>
    <w:rsid w:val="00696F11"/>
    <w:rsid w:val="00697ECB"/>
    <w:rsid w:val="006A141D"/>
    <w:rsid w:val="006A4C24"/>
    <w:rsid w:val="006A5F24"/>
    <w:rsid w:val="006A634D"/>
    <w:rsid w:val="006A6FE7"/>
    <w:rsid w:val="006B0915"/>
    <w:rsid w:val="006B0B08"/>
    <w:rsid w:val="006B10A8"/>
    <w:rsid w:val="006B119B"/>
    <w:rsid w:val="006B201F"/>
    <w:rsid w:val="006B26D3"/>
    <w:rsid w:val="006B3BEA"/>
    <w:rsid w:val="006B4FD6"/>
    <w:rsid w:val="006B52CD"/>
    <w:rsid w:val="006B78C5"/>
    <w:rsid w:val="006C0D61"/>
    <w:rsid w:val="006C12EE"/>
    <w:rsid w:val="006C1383"/>
    <w:rsid w:val="006C2F23"/>
    <w:rsid w:val="006C31AF"/>
    <w:rsid w:val="006C3540"/>
    <w:rsid w:val="006D1203"/>
    <w:rsid w:val="006D4142"/>
    <w:rsid w:val="006D4B71"/>
    <w:rsid w:val="006D7AAA"/>
    <w:rsid w:val="006D7DDD"/>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6F72C4"/>
    <w:rsid w:val="00700013"/>
    <w:rsid w:val="0070099B"/>
    <w:rsid w:val="0070169E"/>
    <w:rsid w:val="00701FA5"/>
    <w:rsid w:val="00702862"/>
    <w:rsid w:val="00702D97"/>
    <w:rsid w:val="00703F64"/>
    <w:rsid w:val="00704CD1"/>
    <w:rsid w:val="00705520"/>
    <w:rsid w:val="0070679D"/>
    <w:rsid w:val="00707019"/>
    <w:rsid w:val="00707245"/>
    <w:rsid w:val="00710E5B"/>
    <w:rsid w:val="00712EE0"/>
    <w:rsid w:val="0071697F"/>
    <w:rsid w:val="0071716F"/>
    <w:rsid w:val="0071748C"/>
    <w:rsid w:val="00720148"/>
    <w:rsid w:val="0072215B"/>
    <w:rsid w:val="0072271C"/>
    <w:rsid w:val="00723286"/>
    <w:rsid w:val="0072595C"/>
    <w:rsid w:val="007272DA"/>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18AE"/>
    <w:rsid w:val="0076494C"/>
    <w:rsid w:val="00766389"/>
    <w:rsid w:val="0077356E"/>
    <w:rsid w:val="007737E8"/>
    <w:rsid w:val="00773DC9"/>
    <w:rsid w:val="007744C1"/>
    <w:rsid w:val="0077478C"/>
    <w:rsid w:val="007758EE"/>
    <w:rsid w:val="00776E5E"/>
    <w:rsid w:val="0077739D"/>
    <w:rsid w:val="007806D4"/>
    <w:rsid w:val="0078132A"/>
    <w:rsid w:val="00782019"/>
    <w:rsid w:val="0078202A"/>
    <w:rsid w:val="00782337"/>
    <w:rsid w:val="00783317"/>
    <w:rsid w:val="00785325"/>
    <w:rsid w:val="00787152"/>
    <w:rsid w:val="00790C1A"/>
    <w:rsid w:val="00790E52"/>
    <w:rsid w:val="00792E46"/>
    <w:rsid w:val="007931B7"/>
    <w:rsid w:val="00795CE3"/>
    <w:rsid w:val="007A0DD5"/>
    <w:rsid w:val="007A1ABA"/>
    <w:rsid w:val="007A25A8"/>
    <w:rsid w:val="007A2B3C"/>
    <w:rsid w:val="007A3ECB"/>
    <w:rsid w:val="007A4CC0"/>
    <w:rsid w:val="007A6908"/>
    <w:rsid w:val="007B0E0D"/>
    <w:rsid w:val="007B29E4"/>
    <w:rsid w:val="007B448D"/>
    <w:rsid w:val="007B4995"/>
    <w:rsid w:val="007B6958"/>
    <w:rsid w:val="007C4D7C"/>
    <w:rsid w:val="007C4FC7"/>
    <w:rsid w:val="007C5134"/>
    <w:rsid w:val="007C6CD3"/>
    <w:rsid w:val="007C7AD1"/>
    <w:rsid w:val="007D2543"/>
    <w:rsid w:val="007D345B"/>
    <w:rsid w:val="007D4645"/>
    <w:rsid w:val="007D4E0F"/>
    <w:rsid w:val="007D55DA"/>
    <w:rsid w:val="007D6D8D"/>
    <w:rsid w:val="007D7972"/>
    <w:rsid w:val="007E0BAE"/>
    <w:rsid w:val="007E1BC3"/>
    <w:rsid w:val="007E2D66"/>
    <w:rsid w:val="007E32FC"/>
    <w:rsid w:val="007E503E"/>
    <w:rsid w:val="007E52F1"/>
    <w:rsid w:val="007E6C99"/>
    <w:rsid w:val="007E6F05"/>
    <w:rsid w:val="007E7DD4"/>
    <w:rsid w:val="007F0F74"/>
    <w:rsid w:val="007F1451"/>
    <w:rsid w:val="007F3488"/>
    <w:rsid w:val="007F4057"/>
    <w:rsid w:val="007F43B4"/>
    <w:rsid w:val="007F4ED0"/>
    <w:rsid w:val="007F566C"/>
    <w:rsid w:val="007F5AE4"/>
    <w:rsid w:val="007F62DC"/>
    <w:rsid w:val="007F64F9"/>
    <w:rsid w:val="007F7B65"/>
    <w:rsid w:val="007F7BAE"/>
    <w:rsid w:val="007F7F91"/>
    <w:rsid w:val="0080043A"/>
    <w:rsid w:val="008014CB"/>
    <w:rsid w:val="00801F35"/>
    <w:rsid w:val="0080399F"/>
    <w:rsid w:val="00805C67"/>
    <w:rsid w:val="00807736"/>
    <w:rsid w:val="00807A29"/>
    <w:rsid w:val="00807D70"/>
    <w:rsid w:val="00815878"/>
    <w:rsid w:val="008158F8"/>
    <w:rsid w:val="0082010D"/>
    <w:rsid w:val="00821C04"/>
    <w:rsid w:val="0083002A"/>
    <w:rsid w:val="00830884"/>
    <w:rsid w:val="008308BC"/>
    <w:rsid w:val="00831537"/>
    <w:rsid w:val="00831727"/>
    <w:rsid w:val="00832757"/>
    <w:rsid w:val="00832BFA"/>
    <w:rsid w:val="00832FE5"/>
    <w:rsid w:val="00836C5E"/>
    <w:rsid w:val="0084114B"/>
    <w:rsid w:val="00841573"/>
    <w:rsid w:val="00841AEF"/>
    <w:rsid w:val="00841CA9"/>
    <w:rsid w:val="00842ED4"/>
    <w:rsid w:val="00844A42"/>
    <w:rsid w:val="00845EA4"/>
    <w:rsid w:val="00847A1D"/>
    <w:rsid w:val="00847F39"/>
    <w:rsid w:val="008525A5"/>
    <w:rsid w:val="008550F0"/>
    <w:rsid w:val="00855650"/>
    <w:rsid w:val="008561AA"/>
    <w:rsid w:val="00857BD3"/>
    <w:rsid w:val="00860037"/>
    <w:rsid w:val="008602E9"/>
    <w:rsid w:val="00860FEF"/>
    <w:rsid w:val="008618D9"/>
    <w:rsid w:val="0086361E"/>
    <w:rsid w:val="0086364F"/>
    <w:rsid w:val="008649E5"/>
    <w:rsid w:val="00864F72"/>
    <w:rsid w:val="00866FC9"/>
    <w:rsid w:val="00872B14"/>
    <w:rsid w:val="008738A1"/>
    <w:rsid w:val="00873D60"/>
    <w:rsid w:val="00874C23"/>
    <w:rsid w:val="00874D05"/>
    <w:rsid w:val="0087504D"/>
    <w:rsid w:val="00875CD2"/>
    <w:rsid w:val="008804FE"/>
    <w:rsid w:val="00880B66"/>
    <w:rsid w:val="00881FFB"/>
    <w:rsid w:val="008827C3"/>
    <w:rsid w:val="00883E64"/>
    <w:rsid w:val="0088403D"/>
    <w:rsid w:val="008850E5"/>
    <w:rsid w:val="00885C97"/>
    <w:rsid w:val="00885CDE"/>
    <w:rsid w:val="008946EA"/>
    <w:rsid w:val="008947B5"/>
    <w:rsid w:val="00894D4A"/>
    <w:rsid w:val="00897C9D"/>
    <w:rsid w:val="008A0C2E"/>
    <w:rsid w:val="008A20F1"/>
    <w:rsid w:val="008A2A09"/>
    <w:rsid w:val="008A4071"/>
    <w:rsid w:val="008A47B2"/>
    <w:rsid w:val="008A5670"/>
    <w:rsid w:val="008A6B4E"/>
    <w:rsid w:val="008B1D4F"/>
    <w:rsid w:val="008B2E64"/>
    <w:rsid w:val="008B2FDE"/>
    <w:rsid w:val="008B4B2E"/>
    <w:rsid w:val="008B4EBC"/>
    <w:rsid w:val="008B5E35"/>
    <w:rsid w:val="008C0452"/>
    <w:rsid w:val="008C297E"/>
    <w:rsid w:val="008C3544"/>
    <w:rsid w:val="008C380D"/>
    <w:rsid w:val="008C508D"/>
    <w:rsid w:val="008C74CA"/>
    <w:rsid w:val="008D04B8"/>
    <w:rsid w:val="008D1236"/>
    <w:rsid w:val="008D38EC"/>
    <w:rsid w:val="008E030D"/>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4D09"/>
    <w:rsid w:val="0090661F"/>
    <w:rsid w:val="009073DD"/>
    <w:rsid w:val="00907FE3"/>
    <w:rsid w:val="00910E44"/>
    <w:rsid w:val="009111EA"/>
    <w:rsid w:val="0091170B"/>
    <w:rsid w:val="00912837"/>
    <w:rsid w:val="00912C68"/>
    <w:rsid w:val="0091304F"/>
    <w:rsid w:val="009133A9"/>
    <w:rsid w:val="009159DA"/>
    <w:rsid w:val="00920D15"/>
    <w:rsid w:val="00920E02"/>
    <w:rsid w:val="009210A6"/>
    <w:rsid w:val="009233B3"/>
    <w:rsid w:val="00923F4E"/>
    <w:rsid w:val="00926FCD"/>
    <w:rsid w:val="00927607"/>
    <w:rsid w:val="00930306"/>
    <w:rsid w:val="00931E3D"/>
    <w:rsid w:val="00931E6C"/>
    <w:rsid w:val="009320FF"/>
    <w:rsid w:val="00935CFF"/>
    <w:rsid w:val="0094005B"/>
    <w:rsid w:val="00940AD4"/>
    <w:rsid w:val="00941CE1"/>
    <w:rsid w:val="00943709"/>
    <w:rsid w:val="00943B62"/>
    <w:rsid w:val="009443A6"/>
    <w:rsid w:val="0094607A"/>
    <w:rsid w:val="00947785"/>
    <w:rsid w:val="0095436D"/>
    <w:rsid w:val="0095524F"/>
    <w:rsid w:val="0095564D"/>
    <w:rsid w:val="00956CD1"/>
    <w:rsid w:val="009623FA"/>
    <w:rsid w:val="00963968"/>
    <w:rsid w:val="00964969"/>
    <w:rsid w:val="00964A87"/>
    <w:rsid w:val="00965794"/>
    <w:rsid w:val="00965870"/>
    <w:rsid w:val="00970BC4"/>
    <w:rsid w:val="00973D8D"/>
    <w:rsid w:val="00974E8B"/>
    <w:rsid w:val="009752F6"/>
    <w:rsid w:val="009758DB"/>
    <w:rsid w:val="009768B5"/>
    <w:rsid w:val="009773A7"/>
    <w:rsid w:val="0097768E"/>
    <w:rsid w:val="009801AA"/>
    <w:rsid w:val="00981C46"/>
    <w:rsid w:val="00983201"/>
    <w:rsid w:val="00984197"/>
    <w:rsid w:val="00986534"/>
    <w:rsid w:val="009913D4"/>
    <w:rsid w:val="00991B75"/>
    <w:rsid w:val="00993A3D"/>
    <w:rsid w:val="00995692"/>
    <w:rsid w:val="00996B6C"/>
    <w:rsid w:val="00997217"/>
    <w:rsid w:val="00997F96"/>
    <w:rsid w:val="009A33AC"/>
    <w:rsid w:val="009A33BE"/>
    <w:rsid w:val="009A5AE2"/>
    <w:rsid w:val="009A5D8D"/>
    <w:rsid w:val="009B1106"/>
    <w:rsid w:val="009B1EAF"/>
    <w:rsid w:val="009B38C8"/>
    <w:rsid w:val="009B3FAA"/>
    <w:rsid w:val="009B4DEF"/>
    <w:rsid w:val="009B7683"/>
    <w:rsid w:val="009C4221"/>
    <w:rsid w:val="009C5CF3"/>
    <w:rsid w:val="009C5CFE"/>
    <w:rsid w:val="009D1ED8"/>
    <w:rsid w:val="009D3911"/>
    <w:rsid w:val="009D4A0A"/>
    <w:rsid w:val="009D6659"/>
    <w:rsid w:val="009D7058"/>
    <w:rsid w:val="009E0336"/>
    <w:rsid w:val="009E10EC"/>
    <w:rsid w:val="009E3A9A"/>
    <w:rsid w:val="009E5841"/>
    <w:rsid w:val="009F50FA"/>
    <w:rsid w:val="009F7944"/>
    <w:rsid w:val="00A01E9B"/>
    <w:rsid w:val="00A022D9"/>
    <w:rsid w:val="00A033BB"/>
    <w:rsid w:val="00A0357E"/>
    <w:rsid w:val="00A03702"/>
    <w:rsid w:val="00A045F4"/>
    <w:rsid w:val="00A04F63"/>
    <w:rsid w:val="00A05B4F"/>
    <w:rsid w:val="00A072A0"/>
    <w:rsid w:val="00A10387"/>
    <w:rsid w:val="00A10467"/>
    <w:rsid w:val="00A20393"/>
    <w:rsid w:val="00A21B13"/>
    <w:rsid w:val="00A22D3D"/>
    <w:rsid w:val="00A2508C"/>
    <w:rsid w:val="00A2572E"/>
    <w:rsid w:val="00A25FC0"/>
    <w:rsid w:val="00A262B6"/>
    <w:rsid w:val="00A26D41"/>
    <w:rsid w:val="00A27138"/>
    <w:rsid w:val="00A30AAA"/>
    <w:rsid w:val="00A3359F"/>
    <w:rsid w:val="00A33A89"/>
    <w:rsid w:val="00A35046"/>
    <w:rsid w:val="00A3709C"/>
    <w:rsid w:val="00A3728F"/>
    <w:rsid w:val="00A40958"/>
    <w:rsid w:val="00A4105D"/>
    <w:rsid w:val="00A41837"/>
    <w:rsid w:val="00A43EDC"/>
    <w:rsid w:val="00A442A4"/>
    <w:rsid w:val="00A4466C"/>
    <w:rsid w:val="00A4628E"/>
    <w:rsid w:val="00A51216"/>
    <w:rsid w:val="00A5314A"/>
    <w:rsid w:val="00A5422F"/>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016B"/>
    <w:rsid w:val="00A923D9"/>
    <w:rsid w:val="00A93F22"/>
    <w:rsid w:val="00A94D13"/>
    <w:rsid w:val="00A94E2C"/>
    <w:rsid w:val="00A97437"/>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195"/>
    <w:rsid w:val="00AB628D"/>
    <w:rsid w:val="00AB641E"/>
    <w:rsid w:val="00AB6F46"/>
    <w:rsid w:val="00AC03C7"/>
    <w:rsid w:val="00AC1530"/>
    <w:rsid w:val="00AC1D64"/>
    <w:rsid w:val="00AC2BA3"/>
    <w:rsid w:val="00AC4CF3"/>
    <w:rsid w:val="00AC52C6"/>
    <w:rsid w:val="00AD1E25"/>
    <w:rsid w:val="00AD38ED"/>
    <w:rsid w:val="00AD4282"/>
    <w:rsid w:val="00AD77FD"/>
    <w:rsid w:val="00AE1A7A"/>
    <w:rsid w:val="00AE4894"/>
    <w:rsid w:val="00AE5AC8"/>
    <w:rsid w:val="00AF32B0"/>
    <w:rsid w:val="00AF6B54"/>
    <w:rsid w:val="00AF6F6A"/>
    <w:rsid w:val="00AF75C3"/>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59E2"/>
    <w:rsid w:val="00B26CCB"/>
    <w:rsid w:val="00B31114"/>
    <w:rsid w:val="00B31B5C"/>
    <w:rsid w:val="00B347AA"/>
    <w:rsid w:val="00B34D98"/>
    <w:rsid w:val="00B35503"/>
    <w:rsid w:val="00B37C1A"/>
    <w:rsid w:val="00B37E5F"/>
    <w:rsid w:val="00B408F8"/>
    <w:rsid w:val="00B45AA5"/>
    <w:rsid w:val="00B461BE"/>
    <w:rsid w:val="00B466DA"/>
    <w:rsid w:val="00B5088E"/>
    <w:rsid w:val="00B517B3"/>
    <w:rsid w:val="00B51D39"/>
    <w:rsid w:val="00B53176"/>
    <w:rsid w:val="00B53626"/>
    <w:rsid w:val="00B55C20"/>
    <w:rsid w:val="00B573D1"/>
    <w:rsid w:val="00B57E76"/>
    <w:rsid w:val="00B60F70"/>
    <w:rsid w:val="00B61D3E"/>
    <w:rsid w:val="00B61F76"/>
    <w:rsid w:val="00B626F5"/>
    <w:rsid w:val="00B62A4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1A76"/>
    <w:rsid w:val="00B83381"/>
    <w:rsid w:val="00B8390D"/>
    <w:rsid w:val="00B860B7"/>
    <w:rsid w:val="00B87E94"/>
    <w:rsid w:val="00B90D57"/>
    <w:rsid w:val="00B90ED9"/>
    <w:rsid w:val="00B91207"/>
    <w:rsid w:val="00B94DC9"/>
    <w:rsid w:val="00B95F1A"/>
    <w:rsid w:val="00B96976"/>
    <w:rsid w:val="00BA05BF"/>
    <w:rsid w:val="00BA0DB3"/>
    <w:rsid w:val="00BA0E31"/>
    <w:rsid w:val="00BA2A3B"/>
    <w:rsid w:val="00BA2FEE"/>
    <w:rsid w:val="00BA3827"/>
    <w:rsid w:val="00BA3BBE"/>
    <w:rsid w:val="00BA42E0"/>
    <w:rsid w:val="00BB1EC2"/>
    <w:rsid w:val="00BB2686"/>
    <w:rsid w:val="00BB62D7"/>
    <w:rsid w:val="00BB7BCF"/>
    <w:rsid w:val="00BC05E2"/>
    <w:rsid w:val="00BC0C9A"/>
    <w:rsid w:val="00BC7BD0"/>
    <w:rsid w:val="00BD08FE"/>
    <w:rsid w:val="00BD249F"/>
    <w:rsid w:val="00BD3D4C"/>
    <w:rsid w:val="00BD5CAE"/>
    <w:rsid w:val="00BD5DA1"/>
    <w:rsid w:val="00BD6297"/>
    <w:rsid w:val="00BD7208"/>
    <w:rsid w:val="00BD7C52"/>
    <w:rsid w:val="00BE01B0"/>
    <w:rsid w:val="00BE17E5"/>
    <w:rsid w:val="00BE1BBE"/>
    <w:rsid w:val="00BE2486"/>
    <w:rsid w:val="00BE32C7"/>
    <w:rsid w:val="00BE4652"/>
    <w:rsid w:val="00BE4A75"/>
    <w:rsid w:val="00BE4FDC"/>
    <w:rsid w:val="00BE5C36"/>
    <w:rsid w:val="00BF01B4"/>
    <w:rsid w:val="00BF0DCB"/>
    <w:rsid w:val="00BF1EC0"/>
    <w:rsid w:val="00BF2AD9"/>
    <w:rsid w:val="00BF2F98"/>
    <w:rsid w:val="00BF5BE2"/>
    <w:rsid w:val="00C00D17"/>
    <w:rsid w:val="00C02A64"/>
    <w:rsid w:val="00C052EA"/>
    <w:rsid w:val="00C05316"/>
    <w:rsid w:val="00C06278"/>
    <w:rsid w:val="00C06502"/>
    <w:rsid w:val="00C06661"/>
    <w:rsid w:val="00C11344"/>
    <w:rsid w:val="00C1297D"/>
    <w:rsid w:val="00C13734"/>
    <w:rsid w:val="00C14017"/>
    <w:rsid w:val="00C148AE"/>
    <w:rsid w:val="00C14B07"/>
    <w:rsid w:val="00C1506F"/>
    <w:rsid w:val="00C22D01"/>
    <w:rsid w:val="00C22D64"/>
    <w:rsid w:val="00C236E4"/>
    <w:rsid w:val="00C25ED1"/>
    <w:rsid w:val="00C31741"/>
    <w:rsid w:val="00C31CFE"/>
    <w:rsid w:val="00C32E20"/>
    <w:rsid w:val="00C33CFB"/>
    <w:rsid w:val="00C34493"/>
    <w:rsid w:val="00C35B04"/>
    <w:rsid w:val="00C35CE7"/>
    <w:rsid w:val="00C362F6"/>
    <w:rsid w:val="00C3656D"/>
    <w:rsid w:val="00C37A09"/>
    <w:rsid w:val="00C40905"/>
    <w:rsid w:val="00C412FF"/>
    <w:rsid w:val="00C41357"/>
    <w:rsid w:val="00C4233C"/>
    <w:rsid w:val="00C42EFC"/>
    <w:rsid w:val="00C43BCA"/>
    <w:rsid w:val="00C446B2"/>
    <w:rsid w:val="00C45315"/>
    <w:rsid w:val="00C46841"/>
    <w:rsid w:val="00C46DE0"/>
    <w:rsid w:val="00C51424"/>
    <w:rsid w:val="00C51952"/>
    <w:rsid w:val="00C52510"/>
    <w:rsid w:val="00C539E3"/>
    <w:rsid w:val="00C55168"/>
    <w:rsid w:val="00C56885"/>
    <w:rsid w:val="00C57680"/>
    <w:rsid w:val="00C57997"/>
    <w:rsid w:val="00C57C9F"/>
    <w:rsid w:val="00C57DE8"/>
    <w:rsid w:val="00C607C9"/>
    <w:rsid w:val="00C60EB1"/>
    <w:rsid w:val="00C61DC9"/>
    <w:rsid w:val="00C6230B"/>
    <w:rsid w:val="00C625C8"/>
    <w:rsid w:val="00C669B9"/>
    <w:rsid w:val="00C674AD"/>
    <w:rsid w:val="00C70AD4"/>
    <w:rsid w:val="00C725E6"/>
    <w:rsid w:val="00C72D55"/>
    <w:rsid w:val="00C732C5"/>
    <w:rsid w:val="00C734EC"/>
    <w:rsid w:val="00C747C2"/>
    <w:rsid w:val="00C80261"/>
    <w:rsid w:val="00C80B4A"/>
    <w:rsid w:val="00C80FE1"/>
    <w:rsid w:val="00C8246A"/>
    <w:rsid w:val="00C830CA"/>
    <w:rsid w:val="00C83120"/>
    <w:rsid w:val="00C8387E"/>
    <w:rsid w:val="00C83BAB"/>
    <w:rsid w:val="00C84197"/>
    <w:rsid w:val="00C84410"/>
    <w:rsid w:val="00C84663"/>
    <w:rsid w:val="00C861DF"/>
    <w:rsid w:val="00C8777A"/>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5A7E"/>
    <w:rsid w:val="00CC7CEF"/>
    <w:rsid w:val="00CD0468"/>
    <w:rsid w:val="00CD0E3B"/>
    <w:rsid w:val="00CD1491"/>
    <w:rsid w:val="00CD64DE"/>
    <w:rsid w:val="00CD6EC0"/>
    <w:rsid w:val="00CD7121"/>
    <w:rsid w:val="00CE49FC"/>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15A"/>
    <w:rsid w:val="00D16225"/>
    <w:rsid w:val="00D16547"/>
    <w:rsid w:val="00D16B1C"/>
    <w:rsid w:val="00D2010F"/>
    <w:rsid w:val="00D20368"/>
    <w:rsid w:val="00D22035"/>
    <w:rsid w:val="00D24260"/>
    <w:rsid w:val="00D2478C"/>
    <w:rsid w:val="00D2489A"/>
    <w:rsid w:val="00D24BE6"/>
    <w:rsid w:val="00D25099"/>
    <w:rsid w:val="00D26CAF"/>
    <w:rsid w:val="00D279B8"/>
    <w:rsid w:val="00D309C0"/>
    <w:rsid w:val="00D31166"/>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0C8A"/>
    <w:rsid w:val="00D62375"/>
    <w:rsid w:val="00D63A6F"/>
    <w:rsid w:val="00D70AB8"/>
    <w:rsid w:val="00D7104A"/>
    <w:rsid w:val="00D718E2"/>
    <w:rsid w:val="00D73B5B"/>
    <w:rsid w:val="00D74FDC"/>
    <w:rsid w:val="00D750D6"/>
    <w:rsid w:val="00D81429"/>
    <w:rsid w:val="00D82506"/>
    <w:rsid w:val="00D871A9"/>
    <w:rsid w:val="00D9154A"/>
    <w:rsid w:val="00D91AF2"/>
    <w:rsid w:val="00D927CA"/>
    <w:rsid w:val="00D93271"/>
    <w:rsid w:val="00D94A8E"/>
    <w:rsid w:val="00D96319"/>
    <w:rsid w:val="00DA0CA2"/>
    <w:rsid w:val="00DA158D"/>
    <w:rsid w:val="00DA30A9"/>
    <w:rsid w:val="00DA4B87"/>
    <w:rsid w:val="00DB03CE"/>
    <w:rsid w:val="00DB04B5"/>
    <w:rsid w:val="00DB0766"/>
    <w:rsid w:val="00DB225F"/>
    <w:rsid w:val="00DB31F5"/>
    <w:rsid w:val="00DB4D86"/>
    <w:rsid w:val="00DB53F2"/>
    <w:rsid w:val="00DB55B5"/>
    <w:rsid w:val="00DB5D12"/>
    <w:rsid w:val="00DB685F"/>
    <w:rsid w:val="00DC016C"/>
    <w:rsid w:val="00DC0207"/>
    <w:rsid w:val="00DC1DD2"/>
    <w:rsid w:val="00DC1DEF"/>
    <w:rsid w:val="00DC25C1"/>
    <w:rsid w:val="00DC3F3A"/>
    <w:rsid w:val="00DC638A"/>
    <w:rsid w:val="00DC68E2"/>
    <w:rsid w:val="00DC691A"/>
    <w:rsid w:val="00DC6A6C"/>
    <w:rsid w:val="00DC6CDC"/>
    <w:rsid w:val="00DC6D72"/>
    <w:rsid w:val="00DC71EE"/>
    <w:rsid w:val="00DC76BD"/>
    <w:rsid w:val="00DC7E64"/>
    <w:rsid w:val="00DD0702"/>
    <w:rsid w:val="00DD1BAF"/>
    <w:rsid w:val="00DD2130"/>
    <w:rsid w:val="00DD4CC6"/>
    <w:rsid w:val="00DD4DB8"/>
    <w:rsid w:val="00DD4E98"/>
    <w:rsid w:val="00DD58B8"/>
    <w:rsid w:val="00DD664B"/>
    <w:rsid w:val="00DE06FD"/>
    <w:rsid w:val="00DE2129"/>
    <w:rsid w:val="00DE28BF"/>
    <w:rsid w:val="00DE44E9"/>
    <w:rsid w:val="00DE5048"/>
    <w:rsid w:val="00DE52C3"/>
    <w:rsid w:val="00DE6690"/>
    <w:rsid w:val="00DE756E"/>
    <w:rsid w:val="00DE7637"/>
    <w:rsid w:val="00DF09B8"/>
    <w:rsid w:val="00DF0D73"/>
    <w:rsid w:val="00DF15EE"/>
    <w:rsid w:val="00DF2313"/>
    <w:rsid w:val="00DF382F"/>
    <w:rsid w:val="00DF53EA"/>
    <w:rsid w:val="00E006B6"/>
    <w:rsid w:val="00E006CC"/>
    <w:rsid w:val="00E013E9"/>
    <w:rsid w:val="00E02840"/>
    <w:rsid w:val="00E02932"/>
    <w:rsid w:val="00E06CE6"/>
    <w:rsid w:val="00E07702"/>
    <w:rsid w:val="00E1020C"/>
    <w:rsid w:val="00E1033E"/>
    <w:rsid w:val="00E10F14"/>
    <w:rsid w:val="00E11F28"/>
    <w:rsid w:val="00E125BC"/>
    <w:rsid w:val="00E12B19"/>
    <w:rsid w:val="00E14744"/>
    <w:rsid w:val="00E14816"/>
    <w:rsid w:val="00E1487F"/>
    <w:rsid w:val="00E154AB"/>
    <w:rsid w:val="00E160D5"/>
    <w:rsid w:val="00E164E7"/>
    <w:rsid w:val="00E16654"/>
    <w:rsid w:val="00E2108B"/>
    <w:rsid w:val="00E21CDD"/>
    <w:rsid w:val="00E22360"/>
    <w:rsid w:val="00E23669"/>
    <w:rsid w:val="00E25425"/>
    <w:rsid w:val="00E25B8B"/>
    <w:rsid w:val="00E25C3E"/>
    <w:rsid w:val="00E31D43"/>
    <w:rsid w:val="00E32EEE"/>
    <w:rsid w:val="00E33520"/>
    <w:rsid w:val="00E3623E"/>
    <w:rsid w:val="00E37775"/>
    <w:rsid w:val="00E40BC0"/>
    <w:rsid w:val="00E41A8D"/>
    <w:rsid w:val="00E41EAA"/>
    <w:rsid w:val="00E427DF"/>
    <w:rsid w:val="00E43435"/>
    <w:rsid w:val="00E475A6"/>
    <w:rsid w:val="00E47828"/>
    <w:rsid w:val="00E50DBE"/>
    <w:rsid w:val="00E52305"/>
    <w:rsid w:val="00E526B7"/>
    <w:rsid w:val="00E53BFB"/>
    <w:rsid w:val="00E553C7"/>
    <w:rsid w:val="00E57493"/>
    <w:rsid w:val="00E60ED0"/>
    <w:rsid w:val="00E61AB6"/>
    <w:rsid w:val="00E61CDE"/>
    <w:rsid w:val="00E65459"/>
    <w:rsid w:val="00E66317"/>
    <w:rsid w:val="00E66951"/>
    <w:rsid w:val="00E67D3C"/>
    <w:rsid w:val="00E7006D"/>
    <w:rsid w:val="00E705F5"/>
    <w:rsid w:val="00E75BB5"/>
    <w:rsid w:val="00E808D6"/>
    <w:rsid w:val="00E80E37"/>
    <w:rsid w:val="00E83450"/>
    <w:rsid w:val="00E8389D"/>
    <w:rsid w:val="00E86739"/>
    <w:rsid w:val="00E90E54"/>
    <w:rsid w:val="00E9157A"/>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06BA"/>
    <w:rsid w:val="00EE1352"/>
    <w:rsid w:val="00EE3E2A"/>
    <w:rsid w:val="00EE480B"/>
    <w:rsid w:val="00EE695C"/>
    <w:rsid w:val="00EF452B"/>
    <w:rsid w:val="00EF4ADB"/>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389F"/>
    <w:rsid w:val="00F347DD"/>
    <w:rsid w:val="00F3568E"/>
    <w:rsid w:val="00F35DBE"/>
    <w:rsid w:val="00F36D77"/>
    <w:rsid w:val="00F37880"/>
    <w:rsid w:val="00F42116"/>
    <w:rsid w:val="00F43423"/>
    <w:rsid w:val="00F4377C"/>
    <w:rsid w:val="00F4392A"/>
    <w:rsid w:val="00F43B62"/>
    <w:rsid w:val="00F4491E"/>
    <w:rsid w:val="00F466A1"/>
    <w:rsid w:val="00F469C7"/>
    <w:rsid w:val="00F469E3"/>
    <w:rsid w:val="00F46C66"/>
    <w:rsid w:val="00F512B9"/>
    <w:rsid w:val="00F530D1"/>
    <w:rsid w:val="00F54415"/>
    <w:rsid w:val="00F54463"/>
    <w:rsid w:val="00F54E38"/>
    <w:rsid w:val="00F551B0"/>
    <w:rsid w:val="00F57E57"/>
    <w:rsid w:val="00F62D24"/>
    <w:rsid w:val="00F6398A"/>
    <w:rsid w:val="00F668B1"/>
    <w:rsid w:val="00F72E7B"/>
    <w:rsid w:val="00F74BA1"/>
    <w:rsid w:val="00F762D5"/>
    <w:rsid w:val="00F76381"/>
    <w:rsid w:val="00F7668F"/>
    <w:rsid w:val="00F76E79"/>
    <w:rsid w:val="00F81765"/>
    <w:rsid w:val="00F821AA"/>
    <w:rsid w:val="00F82312"/>
    <w:rsid w:val="00F83C99"/>
    <w:rsid w:val="00F841EA"/>
    <w:rsid w:val="00F8426B"/>
    <w:rsid w:val="00F84FA2"/>
    <w:rsid w:val="00F85E40"/>
    <w:rsid w:val="00F8623A"/>
    <w:rsid w:val="00F8652F"/>
    <w:rsid w:val="00F9081B"/>
    <w:rsid w:val="00F90B7E"/>
    <w:rsid w:val="00F90CCF"/>
    <w:rsid w:val="00F915A6"/>
    <w:rsid w:val="00F91F19"/>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247"/>
    <w:rsid w:val="00FD46BA"/>
    <w:rsid w:val="00FD50B6"/>
    <w:rsid w:val="00FD5D4A"/>
    <w:rsid w:val="00FD7489"/>
    <w:rsid w:val="00FE09B0"/>
    <w:rsid w:val="00FE0F9D"/>
    <w:rsid w:val="00FE10E6"/>
    <w:rsid w:val="00FE1705"/>
    <w:rsid w:val="00FE2152"/>
    <w:rsid w:val="00FE45F5"/>
    <w:rsid w:val="00FE48CB"/>
    <w:rsid w:val="00FE6F33"/>
    <w:rsid w:val="00FF1B0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05FA43-4CC3-4971-85C1-8C02893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A5422F"/>
    <w:pPr>
      <w:spacing w:after="0" w:line="360" w:lineRule="auto"/>
      <w:ind w:firstLine="709"/>
      <w:jc w:val="both"/>
    </w:pPr>
    <w:rPr>
      <w:rFonts w:ascii="Arial" w:eastAsia="Times New Roman" w:hAnsi="Arial" w:cs="Times New Roman"/>
      <w:sz w:val="30"/>
      <w:szCs w:val="20"/>
      <w:lang w:val="es-ES_tradnl" w:eastAsia="x-none"/>
    </w:rPr>
  </w:style>
  <w:style w:type="paragraph" w:customStyle="1" w:styleId="corte5transcripcion">
    <w:name w:val="corte5 transcripcion"/>
    <w:basedOn w:val="Normal"/>
    <w:link w:val="corte5transcripcionCar1"/>
    <w:qFormat/>
    <w:rsid w:val="00A5422F"/>
    <w:pPr>
      <w:spacing w:after="0" w:line="360" w:lineRule="auto"/>
      <w:ind w:left="709" w:right="709"/>
      <w:jc w:val="both"/>
    </w:pPr>
    <w:rPr>
      <w:rFonts w:ascii="Arial" w:eastAsia="Times New Roman" w:hAnsi="Arial" w:cs="Times New Roman"/>
      <w:b/>
      <w:i/>
      <w:sz w:val="30"/>
      <w:szCs w:val="20"/>
      <w:lang w:val="es-ES_tradnl" w:eastAsia="x-none"/>
    </w:rPr>
  </w:style>
  <w:style w:type="character" w:customStyle="1" w:styleId="corte4fondoCar">
    <w:name w:val="corte4 fondo Car"/>
    <w:link w:val="corte4fondo"/>
    <w:rsid w:val="00A5422F"/>
    <w:rPr>
      <w:rFonts w:ascii="Arial" w:eastAsia="Times New Roman" w:hAnsi="Arial" w:cs="Times New Roman"/>
      <w:sz w:val="30"/>
      <w:szCs w:val="20"/>
      <w:lang w:val="es-ES_tradnl" w:eastAsia="x-none"/>
    </w:rPr>
  </w:style>
  <w:style w:type="character" w:customStyle="1" w:styleId="corte5transcripcionCar1">
    <w:name w:val="corte5 transcripcion Car1"/>
    <w:link w:val="corte5transcripcion"/>
    <w:locked/>
    <w:rsid w:val="00A5422F"/>
    <w:rPr>
      <w:rFonts w:ascii="Arial" w:eastAsia="Times New Roman" w:hAnsi="Arial" w:cs="Times New Roman"/>
      <w:b/>
      <w:i/>
      <w:sz w:val="30"/>
      <w:szCs w:val="20"/>
      <w:lang w:val="es-ES_tradnl" w:eastAsia="x-none"/>
    </w:rPr>
  </w:style>
  <w:style w:type="character" w:customStyle="1" w:styleId="corte5transcripcionCar">
    <w:name w:val="corte5 transcripcion Car"/>
    <w:rsid w:val="00A5422F"/>
    <w:rPr>
      <w:rFonts w:ascii="Arial" w:hAnsi="Arial"/>
      <w:b/>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CA73-BF61-4766-9214-F843B16F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2328</Words>
  <Characters>12807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Nineth</cp:lastModifiedBy>
  <cp:revision>97</cp:revision>
  <cp:lastPrinted>2019-03-28T19:02:00Z</cp:lastPrinted>
  <dcterms:created xsi:type="dcterms:W3CDTF">2019-03-12T18:03:00Z</dcterms:created>
  <dcterms:modified xsi:type="dcterms:W3CDTF">2019-04-11T19:16:00Z</dcterms:modified>
</cp:coreProperties>
</file>