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E374C" w:rsidRPr="00AF3BF7" w:rsidTr="000B2A18">
        <w:tc>
          <w:tcPr>
            <w:tcW w:w="2356" w:type="dxa"/>
          </w:tcPr>
          <w:p w:rsidR="006E374C" w:rsidRPr="00AF3BF7" w:rsidRDefault="006E374C" w:rsidP="000B2A18">
            <w:pPr>
              <w:spacing w:after="0" w:line="240" w:lineRule="auto"/>
              <w:rPr>
                <w:rFonts w:ascii="Times New Roman" w:hAnsi="Times New Roman"/>
                <w:b/>
                <w:sz w:val="26"/>
                <w:szCs w:val="26"/>
              </w:rPr>
            </w:pPr>
          </w:p>
        </w:tc>
        <w:tc>
          <w:tcPr>
            <w:tcW w:w="7426" w:type="dxa"/>
          </w:tcPr>
          <w:p w:rsidR="006E374C" w:rsidRPr="00376096" w:rsidRDefault="006E374C" w:rsidP="000B2A18">
            <w:pPr>
              <w:tabs>
                <w:tab w:val="left" w:pos="3103"/>
              </w:tabs>
              <w:spacing w:after="0" w:line="240" w:lineRule="auto"/>
              <w:ind w:left="2961" w:hanging="2961"/>
              <w:jc w:val="both"/>
              <w:rPr>
                <w:rFonts w:ascii="Arial" w:hAnsi="Arial" w:cs="Arial"/>
                <w:b/>
                <w:i/>
                <w:iCs/>
                <w:caps/>
                <w:sz w:val="26"/>
                <w:szCs w:val="26"/>
              </w:rPr>
            </w:pPr>
            <w:r w:rsidRPr="00376096">
              <w:rPr>
                <w:rFonts w:ascii="Arial" w:hAnsi="Arial" w:cs="Arial"/>
                <w:b/>
                <w:i/>
                <w:iCs/>
                <w:caps/>
                <w:sz w:val="26"/>
                <w:szCs w:val="26"/>
              </w:rPr>
              <w:t xml:space="preserve">                       </w:t>
            </w:r>
          </w:p>
          <w:p w:rsidR="006E374C" w:rsidRPr="00D92955" w:rsidRDefault="006E374C" w:rsidP="000B2A18">
            <w:pPr>
              <w:tabs>
                <w:tab w:val="left" w:pos="3103"/>
              </w:tabs>
              <w:spacing w:after="0" w:line="240" w:lineRule="auto"/>
              <w:ind w:left="1260" w:hanging="1119"/>
              <w:jc w:val="both"/>
              <w:rPr>
                <w:rFonts w:ascii="Arial" w:hAnsi="Arial" w:cs="Arial"/>
                <w:b/>
                <w:iCs/>
                <w:caps/>
                <w:sz w:val="26"/>
                <w:szCs w:val="26"/>
              </w:rPr>
            </w:pPr>
            <w:r w:rsidRPr="00D92955">
              <w:rPr>
                <w:rFonts w:ascii="Arial" w:hAnsi="Arial" w:cs="Arial"/>
                <w:b/>
                <w:i/>
                <w:iCs/>
                <w:caps/>
                <w:sz w:val="26"/>
                <w:szCs w:val="26"/>
              </w:rPr>
              <w:t xml:space="preserve">               </w:t>
            </w:r>
            <w:r w:rsidRPr="00D92955">
              <w:rPr>
                <w:rFonts w:ascii="Arial" w:hAnsi="Arial" w:cs="Arial"/>
                <w:b/>
                <w:iCs/>
                <w:caps/>
                <w:sz w:val="26"/>
                <w:szCs w:val="26"/>
              </w:rPr>
              <w:t>SALA SUPERIOR DEL TRIBUNAL DE JUSTICIA ADMINISTRATIVA DEL ESTADO DE OAXACA</w:t>
            </w:r>
          </w:p>
          <w:p w:rsidR="006E374C" w:rsidRPr="00D92955" w:rsidRDefault="006E374C" w:rsidP="000B2A18">
            <w:pPr>
              <w:pStyle w:val="Encabezado"/>
              <w:tabs>
                <w:tab w:val="clear" w:pos="4252"/>
              </w:tabs>
              <w:ind w:right="51"/>
              <w:jc w:val="both"/>
              <w:rPr>
                <w:rFonts w:ascii="Arial" w:hAnsi="Arial" w:cs="Arial"/>
                <w:b/>
                <w:iCs/>
                <w:caps/>
                <w:sz w:val="26"/>
                <w:szCs w:val="26"/>
              </w:rPr>
            </w:pPr>
            <w:r w:rsidRPr="00D92955">
              <w:rPr>
                <w:rFonts w:ascii="Arial" w:hAnsi="Arial" w:cs="Arial"/>
                <w:b/>
                <w:iCs/>
                <w:caps/>
                <w:sz w:val="26"/>
                <w:szCs w:val="26"/>
              </w:rPr>
              <w:t xml:space="preserve">               </w:t>
            </w:r>
          </w:p>
          <w:p w:rsidR="006E374C" w:rsidRDefault="006E374C" w:rsidP="000B2A18">
            <w:pPr>
              <w:pStyle w:val="Encabezado"/>
              <w:tabs>
                <w:tab w:val="clear" w:pos="4252"/>
              </w:tabs>
              <w:ind w:right="51"/>
              <w:jc w:val="both"/>
              <w:rPr>
                <w:rFonts w:ascii="Arial" w:hAnsi="Arial" w:cs="Arial"/>
                <w:b/>
                <w:iCs/>
                <w:caps/>
                <w:sz w:val="26"/>
                <w:szCs w:val="26"/>
              </w:rPr>
            </w:pPr>
            <w:r w:rsidRPr="00D92955">
              <w:rPr>
                <w:rFonts w:ascii="Arial" w:hAnsi="Arial" w:cs="Arial"/>
                <w:b/>
                <w:iCs/>
                <w:caps/>
                <w:sz w:val="26"/>
                <w:szCs w:val="26"/>
              </w:rPr>
              <w:t xml:space="preserve">                 RECURSO DE REVISIÓN:   0</w:t>
            </w:r>
            <w:r>
              <w:rPr>
                <w:rFonts w:ascii="Arial" w:hAnsi="Arial" w:cs="Arial"/>
                <w:b/>
                <w:iCs/>
                <w:caps/>
                <w:sz w:val="26"/>
                <w:szCs w:val="26"/>
              </w:rPr>
              <w:t>421</w:t>
            </w:r>
            <w:r w:rsidRPr="00D92955">
              <w:rPr>
                <w:rFonts w:ascii="Arial" w:hAnsi="Arial" w:cs="Arial"/>
                <w:b/>
                <w:iCs/>
                <w:caps/>
                <w:sz w:val="26"/>
                <w:szCs w:val="26"/>
              </w:rPr>
              <w:t>/201</w:t>
            </w:r>
            <w:r>
              <w:rPr>
                <w:rFonts w:ascii="Arial" w:hAnsi="Arial" w:cs="Arial"/>
                <w:b/>
                <w:iCs/>
                <w:caps/>
                <w:sz w:val="26"/>
                <w:szCs w:val="26"/>
              </w:rPr>
              <w:t>8</w:t>
            </w:r>
          </w:p>
          <w:p w:rsidR="006E374C" w:rsidRPr="00D92955" w:rsidRDefault="006E374C" w:rsidP="000B2A18">
            <w:pPr>
              <w:pStyle w:val="Encabezado"/>
              <w:tabs>
                <w:tab w:val="clear" w:pos="4252"/>
              </w:tabs>
              <w:ind w:right="51"/>
              <w:jc w:val="both"/>
              <w:rPr>
                <w:rFonts w:ascii="Arial" w:hAnsi="Arial" w:cs="Arial"/>
                <w:b/>
                <w:iCs/>
                <w:caps/>
                <w:sz w:val="26"/>
                <w:szCs w:val="26"/>
              </w:rPr>
            </w:pPr>
          </w:p>
          <w:p w:rsidR="006E374C" w:rsidRPr="00D92955" w:rsidRDefault="006E374C" w:rsidP="000B2A18">
            <w:pPr>
              <w:pStyle w:val="Encabezado"/>
              <w:tabs>
                <w:tab w:val="clear" w:pos="4252"/>
              </w:tabs>
              <w:ind w:right="51"/>
              <w:jc w:val="both"/>
              <w:rPr>
                <w:rFonts w:ascii="Arial" w:hAnsi="Arial" w:cs="Arial"/>
                <w:b/>
                <w:iCs/>
                <w:caps/>
                <w:sz w:val="26"/>
                <w:szCs w:val="26"/>
              </w:rPr>
            </w:pPr>
            <w:r w:rsidRPr="00D92955">
              <w:rPr>
                <w:rFonts w:ascii="Arial" w:hAnsi="Arial" w:cs="Arial"/>
                <w:b/>
                <w:iCs/>
                <w:caps/>
                <w:sz w:val="26"/>
                <w:szCs w:val="26"/>
              </w:rPr>
              <w:t xml:space="preserve">                 EXPEDIENTE: 0</w:t>
            </w:r>
            <w:r>
              <w:rPr>
                <w:rFonts w:ascii="Arial" w:hAnsi="Arial" w:cs="Arial"/>
                <w:b/>
                <w:iCs/>
                <w:caps/>
                <w:sz w:val="26"/>
                <w:szCs w:val="26"/>
              </w:rPr>
              <w:t>037</w:t>
            </w:r>
            <w:r w:rsidRPr="00D92955">
              <w:rPr>
                <w:rFonts w:ascii="Arial" w:hAnsi="Arial" w:cs="Arial"/>
                <w:b/>
                <w:iCs/>
                <w:caps/>
                <w:sz w:val="26"/>
                <w:szCs w:val="26"/>
              </w:rPr>
              <w:t>/201</w:t>
            </w:r>
            <w:r>
              <w:rPr>
                <w:rFonts w:ascii="Arial" w:hAnsi="Arial" w:cs="Arial"/>
                <w:b/>
                <w:iCs/>
                <w:caps/>
                <w:sz w:val="26"/>
                <w:szCs w:val="26"/>
              </w:rPr>
              <w:t>8</w:t>
            </w:r>
            <w:r w:rsidRPr="00D92955">
              <w:rPr>
                <w:rFonts w:ascii="Arial" w:hAnsi="Arial" w:cs="Arial"/>
                <w:b/>
                <w:iCs/>
                <w:caps/>
                <w:sz w:val="26"/>
                <w:szCs w:val="26"/>
              </w:rPr>
              <w:t xml:space="preserve"> DE LA </w:t>
            </w:r>
            <w:r>
              <w:rPr>
                <w:rFonts w:ascii="Arial" w:hAnsi="Arial" w:cs="Arial"/>
                <w:b/>
                <w:iCs/>
                <w:caps/>
                <w:sz w:val="26"/>
                <w:szCs w:val="26"/>
              </w:rPr>
              <w:t>PRIMERA</w:t>
            </w:r>
            <w:r w:rsidRPr="00D92955">
              <w:rPr>
                <w:rFonts w:ascii="Arial" w:hAnsi="Arial" w:cs="Arial"/>
                <w:b/>
                <w:iCs/>
                <w:caps/>
                <w:sz w:val="26"/>
                <w:szCs w:val="26"/>
              </w:rPr>
              <w:t xml:space="preserve"> sala</w:t>
            </w:r>
          </w:p>
          <w:p w:rsidR="006E374C" w:rsidRPr="00D92955" w:rsidRDefault="006E374C" w:rsidP="000B2A18">
            <w:pPr>
              <w:pStyle w:val="Encabezado"/>
              <w:tabs>
                <w:tab w:val="clear" w:pos="4252"/>
              </w:tabs>
              <w:ind w:right="51"/>
              <w:jc w:val="both"/>
              <w:rPr>
                <w:rFonts w:ascii="Arial" w:hAnsi="Arial" w:cs="Arial"/>
                <w:b/>
                <w:iCs/>
                <w:caps/>
                <w:sz w:val="26"/>
                <w:szCs w:val="26"/>
              </w:rPr>
            </w:pPr>
            <w:r w:rsidRPr="00D92955">
              <w:rPr>
                <w:rFonts w:ascii="Arial" w:hAnsi="Arial" w:cs="Arial"/>
                <w:b/>
                <w:iCs/>
                <w:caps/>
                <w:sz w:val="26"/>
                <w:szCs w:val="26"/>
              </w:rPr>
              <w:t xml:space="preserve">                 UNITARIA de primera instancia </w:t>
            </w:r>
          </w:p>
          <w:p w:rsidR="006E374C" w:rsidRPr="00D92955" w:rsidRDefault="006E374C" w:rsidP="000B2A18">
            <w:pPr>
              <w:pStyle w:val="Encabezado"/>
              <w:tabs>
                <w:tab w:val="clear" w:pos="4252"/>
              </w:tabs>
              <w:ind w:right="51"/>
              <w:jc w:val="both"/>
              <w:rPr>
                <w:rFonts w:ascii="Arial" w:hAnsi="Arial" w:cs="Arial"/>
                <w:b/>
                <w:iCs/>
                <w:caps/>
                <w:sz w:val="26"/>
                <w:szCs w:val="26"/>
              </w:rPr>
            </w:pPr>
            <w:r w:rsidRPr="00D92955">
              <w:rPr>
                <w:rFonts w:ascii="Arial" w:hAnsi="Arial" w:cs="Arial"/>
                <w:b/>
                <w:iCs/>
                <w:caps/>
                <w:sz w:val="26"/>
                <w:szCs w:val="26"/>
              </w:rPr>
              <w:t xml:space="preserve">       </w:t>
            </w:r>
          </w:p>
          <w:p w:rsidR="006E374C" w:rsidRPr="00D92955" w:rsidRDefault="006E374C" w:rsidP="000B2A18">
            <w:pPr>
              <w:pStyle w:val="Encabezado"/>
              <w:tabs>
                <w:tab w:val="clear" w:pos="4252"/>
              </w:tabs>
              <w:ind w:right="51"/>
              <w:jc w:val="both"/>
              <w:rPr>
                <w:rFonts w:ascii="Arial" w:hAnsi="Arial" w:cs="Arial"/>
                <w:b/>
                <w:iCs/>
                <w:caps/>
                <w:sz w:val="26"/>
                <w:szCs w:val="26"/>
              </w:rPr>
            </w:pPr>
            <w:r w:rsidRPr="00D92955">
              <w:rPr>
                <w:rFonts w:ascii="Arial" w:hAnsi="Arial" w:cs="Arial"/>
                <w:b/>
                <w:iCs/>
                <w:caps/>
                <w:sz w:val="26"/>
                <w:szCs w:val="26"/>
              </w:rPr>
              <w:t xml:space="preserve">                 ponente: magISTRADO MANUEL VELASCO  </w:t>
            </w:r>
          </w:p>
          <w:p w:rsidR="006E374C" w:rsidRPr="006E349D" w:rsidRDefault="006E374C" w:rsidP="000B2A18">
            <w:pPr>
              <w:pStyle w:val="Encabezado"/>
              <w:tabs>
                <w:tab w:val="clear" w:pos="4252"/>
              </w:tabs>
              <w:ind w:right="51"/>
              <w:jc w:val="both"/>
              <w:rPr>
                <w:rFonts w:ascii="Arial" w:hAnsi="Arial" w:cs="Arial"/>
                <w:b/>
                <w:iCs/>
                <w:caps/>
                <w:sz w:val="26"/>
                <w:szCs w:val="26"/>
              </w:rPr>
            </w:pPr>
            <w:r w:rsidRPr="00D92955">
              <w:rPr>
                <w:rFonts w:ascii="Arial" w:hAnsi="Arial" w:cs="Arial"/>
                <w:b/>
                <w:iCs/>
                <w:caps/>
                <w:sz w:val="26"/>
                <w:szCs w:val="26"/>
              </w:rPr>
              <w:t xml:space="preserve">                 ALCÁNTARA.</w:t>
            </w:r>
          </w:p>
        </w:tc>
      </w:tr>
      <w:tr w:rsidR="006E374C" w:rsidRPr="00AF3BF7" w:rsidTr="000B2A18">
        <w:tc>
          <w:tcPr>
            <w:tcW w:w="2356" w:type="dxa"/>
          </w:tcPr>
          <w:p w:rsidR="006E374C" w:rsidRPr="00AF3BF7" w:rsidRDefault="006E374C" w:rsidP="000B2A18">
            <w:pPr>
              <w:spacing w:after="0" w:line="240" w:lineRule="auto"/>
              <w:rPr>
                <w:rFonts w:ascii="Times New Roman" w:hAnsi="Times New Roman"/>
                <w:b/>
                <w:sz w:val="26"/>
                <w:szCs w:val="26"/>
              </w:rPr>
            </w:pPr>
          </w:p>
        </w:tc>
        <w:tc>
          <w:tcPr>
            <w:tcW w:w="7426" w:type="dxa"/>
          </w:tcPr>
          <w:p w:rsidR="006E374C" w:rsidRPr="00376096" w:rsidRDefault="006E374C" w:rsidP="000B2A18">
            <w:pPr>
              <w:tabs>
                <w:tab w:val="left" w:pos="3103"/>
              </w:tabs>
              <w:spacing w:after="0" w:line="240" w:lineRule="auto"/>
              <w:ind w:left="2961" w:hanging="2961"/>
              <w:jc w:val="both"/>
              <w:rPr>
                <w:rFonts w:ascii="Arial" w:hAnsi="Arial" w:cs="Arial"/>
                <w:b/>
                <w:iCs/>
                <w:caps/>
                <w:sz w:val="26"/>
                <w:szCs w:val="26"/>
              </w:rPr>
            </w:pPr>
            <w:r w:rsidRPr="00376096">
              <w:rPr>
                <w:rFonts w:ascii="Arial" w:hAnsi="Arial" w:cs="Arial"/>
                <w:b/>
                <w:i/>
                <w:iCs/>
                <w:caps/>
                <w:sz w:val="26"/>
                <w:szCs w:val="26"/>
              </w:rPr>
              <w:t xml:space="preserve">                                   </w:t>
            </w:r>
          </w:p>
        </w:tc>
      </w:tr>
      <w:tr w:rsidR="006E374C" w:rsidRPr="00AF3BF7" w:rsidTr="000B2A18">
        <w:tc>
          <w:tcPr>
            <w:tcW w:w="2356" w:type="dxa"/>
          </w:tcPr>
          <w:p w:rsidR="006E374C" w:rsidRPr="00AF3BF7" w:rsidRDefault="006E374C" w:rsidP="000B2A18">
            <w:pPr>
              <w:spacing w:after="0" w:line="240" w:lineRule="auto"/>
              <w:rPr>
                <w:rFonts w:ascii="Times New Roman" w:hAnsi="Times New Roman"/>
                <w:b/>
                <w:sz w:val="26"/>
                <w:szCs w:val="26"/>
              </w:rPr>
            </w:pPr>
          </w:p>
        </w:tc>
        <w:tc>
          <w:tcPr>
            <w:tcW w:w="7426" w:type="dxa"/>
          </w:tcPr>
          <w:p w:rsidR="006E374C" w:rsidRPr="00AF3BF7" w:rsidRDefault="006E374C" w:rsidP="000B2A18">
            <w:pPr>
              <w:tabs>
                <w:tab w:val="left" w:pos="3103"/>
              </w:tabs>
              <w:spacing w:after="0" w:line="240" w:lineRule="auto"/>
              <w:ind w:left="2961" w:hanging="2961"/>
              <w:jc w:val="both"/>
              <w:rPr>
                <w:rFonts w:ascii="Times New Roman" w:hAnsi="Times New Roman"/>
                <w:b/>
                <w:i/>
                <w:iCs/>
                <w:caps/>
                <w:sz w:val="26"/>
                <w:szCs w:val="26"/>
              </w:rPr>
            </w:pPr>
          </w:p>
        </w:tc>
      </w:tr>
    </w:tbl>
    <w:p w:rsidR="006E374C" w:rsidRDefault="006E374C" w:rsidP="006E374C">
      <w:pPr>
        <w:spacing w:line="360" w:lineRule="auto"/>
        <w:jc w:val="both"/>
        <w:rPr>
          <w:rFonts w:ascii="Arial" w:hAnsi="Arial" w:cs="Arial"/>
          <w:b/>
          <w:sz w:val="26"/>
          <w:szCs w:val="26"/>
          <w:lang w:val="es-MX"/>
        </w:rPr>
      </w:pPr>
      <w:r w:rsidRPr="00EC376C">
        <w:rPr>
          <w:rFonts w:ascii="Arial" w:hAnsi="Arial" w:cs="Arial"/>
          <w:b/>
          <w:sz w:val="26"/>
          <w:szCs w:val="26"/>
          <w:lang w:val="es-MX"/>
        </w:rPr>
        <w:t>OAXACA DE JUÁREZ, OAXACA</w:t>
      </w:r>
      <w:r>
        <w:rPr>
          <w:rFonts w:ascii="Arial" w:hAnsi="Arial" w:cs="Arial"/>
          <w:b/>
          <w:sz w:val="26"/>
          <w:szCs w:val="26"/>
          <w:lang w:val="es-MX"/>
        </w:rPr>
        <w:t xml:space="preserve">, VEINTITRÉS DE MAYO </w:t>
      </w:r>
      <w:r w:rsidRPr="00EC376C">
        <w:rPr>
          <w:rFonts w:ascii="Arial" w:hAnsi="Arial" w:cs="Arial"/>
          <w:b/>
          <w:sz w:val="26"/>
          <w:szCs w:val="26"/>
          <w:lang w:val="es-MX"/>
        </w:rPr>
        <w:t>DE</w:t>
      </w:r>
      <w:r>
        <w:rPr>
          <w:rFonts w:ascii="Arial" w:hAnsi="Arial" w:cs="Arial"/>
          <w:b/>
          <w:sz w:val="26"/>
          <w:szCs w:val="26"/>
          <w:lang w:val="es-MX"/>
        </w:rPr>
        <w:t xml:space="preserve"> </w:t>
      </w:r>
      <w:r w:rsidRPr="00EC376C">
        <w:rPr>
          <w:rFonts w:ascii="Arial" w:hAnsi="Arial" w:cs="Arial"/>
          <w:b/>
          <w:sz w:val="26"/>
          <w:szCs w:val="26"/>
          <w:lang w:val="es-MX"/>
        </w:rPr>
        <w:t xml:space="preserve"> DOS MIL </w:t>
      </w:r>
      <w:r>
        <w:rPr>
          <w:rFonts w:ascii="Arial" w:hAnsi="Arial" w:cs="Arial"/>
          <w:b/>
          <w:sz w:val="26"/>
          <w:szCs w:val="26"/>
          <w:lang w:val="es-MX"/>
        </w:rPr>
        <w:t>DIECINUEVE.</w:t>
      </w:r>
    </w:p>
    <w:p w:rsidR="006E374C" w:rsidRPr="00971CB5" w:rsidRDefault="006E374C" w:rsidP="006E374C">
      <w:pPr>
        <w:spacing w:line="360" w:lineRule="auto"/>
        <w:ind w:firstLine="708"/>
        <w:jc w:val="both"/>
        <w:rPr>
          <w:rFonts w:ascii="Arial" w:hAnsi="Arial" w:cs="Arial"/>
          <w:b/>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sidRPr="006214C2">
        <w:rPr>
          <w:rFonts w:ascii="Arial" w:hAnsi="Arial" w:cs="Arial"/>
          <w:b/>
          <w:sz w:val="26"/>
          <w:szCs w:val="26"/>
        </w:rPr>
        <w:t>0421</w:t>
      </w:r>
      <w:r>
        <w:rPr>
          <w:rFonts w:ascii="Arial" w:hAnsi="Arial" w:cs="Arial"/>
          <w:b/>
          <w:sz w:val="26"/>
          <w:szCs w:val="26"/>
        </w:rPr>
        <w:t>/</w:t>
      </w:r>
      <w:r w:rsidRPr="008C1633">
        <w:rPr>
          <w:rFonts w:ascii="Arial" w:hAnsi="Arial" w:cs="Arial"/>
          <w:b/>
          <w:sz w:val="26"/>
          <w:szCs w:val="26"/>
        </w:rPr>
        <w:t>201</w:t>
      </w:r>
      <w:r>
        <w:rPr>
          <w:rFonts w:ascii="Arial" w:hAnsi="Arial" w:cs="Arial"/>
          <w:b/>
          <w:sz w:val="26"/>
          <w:szCs w:val="26"/>
        </w:rPr>
        <w:t>8,</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lang w:val="es-MX"/>
        </w:rPr>
        <w:t>con motivo del recurso de revisión interpuesto por</w:t>
      </w:r>
      <w:r>
        <w:rPr>
          <w:rFonts w:ascii="Arial" w:hAnsi="Arial" w:cs="Arial"/>
          <w:sz w:val="26"/>
          <w:szCs w:val="26"/>
          <w:lang w:val="es-MX"/>
        </w:rPr>
        <w:t xml:space="preserve"> </w:t>
      </w:r>
      <w:r>
        <w:rPr>
          <w:rFonts w:ascii="Arial" w:hAnsi="Arial" w:cs="Arial"/>
          <w:b/>
          <w:sz w:val="26"/>
          <w:szCs w:val="26"/>
          <w:lang w:val="es-MX"/>
        </w:rPr>
        <w:t xml:space="preserve">DAVID IVAN TEJEDA MORALES, DIRECTOR DE NORMATIVIDAD Y CONTROL DE VÍA PÚBLICA DEL MUNICIPIO DE OAXACA DE JUÁREZ, </w:t>
      </w:r>
      <w:r w:rsidRPr="0070243B">
        <w:rPr>
          <w:rFonts w:ascii="Arial" w:hAnsi="Arial" w:cs="Arial"/>
          <w:sz w:val="26"/>
          <w:szCs w:val="26"/>
          <w:lang w:val="es-MX"/>
        </w:rPr>
        <w:t>en c</w:t>
      </w:r>
      <w:r w:rsidRPr="00F403FE">
        <w:rPr>
          <w:rFonts w:ascii="Arial" w:hAnsi="Arial" w:cs="Arial"/>
          <w:sz w:val="26"/>
          <w:szCs w:val="26"/>
          <w:lang w:val="es-MX"/>
        </w:rPr>
        <w:t>ontra de</w:t>
      </w:r>
      <w:r>
        <w:rPr>
          <w:rFonts w:ascii="Arial" w:hAnsi="Arial" w:cs="Arial"/>
          <w:sz w:val="26"/>
          <w:szCs w:val="26"/>
          <w:lang w:val="es-MX"/>
        </w:rPr>
        <w:t xml:space="preserve"> la sentencia de veinte de septiembre de</w:t>
      </w:r>
      <w:r w:rsidRPr="00F403FE">
        <w:rPr>
          <w:rFonts w:ascii="Arial" w:hAnsi="Arial" w:cs="Arial"/>
          <w:sz w:val="26"/>
          <w:szCs w:val="26"/>
          <w:lang w:val="es-MX"/>
        </w:rPr>
        <w:t xml:space="preserve"> dos mil </w:t>
      </w:r>
      <w:r>
        <w:rPr>
          <w:rFonts w:ascii="Arial" w:hAnsi="Arial" w:cs="Arial"/>
          <w:sz w:val="26"/>
          <w:szCs w:val="26"/>
          <w:lang w:val="es-MX"/>
        </w:rPr>
        <w:t>dieciocho, dictada</w:t>
      </w:r>
      <w:r w:rsidRPr="00F403FE">
        <w:rPr>
          <w:rFonts w:ascii="Arial" w:hAnsi="Arial" w:cs="Arial"/>
          <w:sz w:val="26"/>
          <w:szCs w:val="26"/>
          <w:lang w:val="es-MX"/>
        </w:rPr>
        <w:t xml:space="preserve"> en el expediente </w:t>
      </w:r>
      <w:r>
        <w:rPr>
          <w:rFonts w:ascii="Arial" w:hAnsi="Arial" w:cs="Arial"/>
          <w:b/>
          <w:sz w:val="26"/>
          <w:szCs w:val="26"/>
          <w:lang w:val="es-MX"/>
        </w:rPr>
        <w:t>0037</w:t>
      </w:r>
      <w:r w:rsidRPr="00F403FE">
        <w:rPr>
          <w:rFonts w:ascii="Arial" w:hAnsi="Arial" w:cs="Arial"/>
          <w:b/>
          <w:sz w:val="26"/>
          <w:szCs w:val="26"/>
          <w:lang w:val="es-MX"/>
        </w:rPr>
        <w:t>/20</w:t>
      </w:r>
      <w:r>
        <w:rPr>
          <w:rFonts w:ascii="Arial" w:hAnsi="Arial" w:cs="Arial"/>
          <w:b/>
          <w:sz w:val="26"/>
          <w:szCs w:val="26"/>
          <w:lang w:val="es-MX"/>
        </w:rPr>
        <w:t>18,</w:t>
      </w:r>
      <w:r w:rsidRPr="00F403FE">
        <w:rPr>
          <w:rFonts w:ascii="Arial" w:hAnsi="Arial" w:cs="Arial"/>
          <w:sz w:val="26"/>
          <w:szCs w:val="26"/>
          <w:lang w:val="es-MX"/>
        </w:rPr>
        <w:t xml:space="preserve"> del índice de la </w:t>
      </w:r>
      <w:r>
        <w:rPr>
          <w:rFonts w:ascii="Arial" w:hAnsi="Arial" w:cs="Arial"/>
          <w:sz w:val="26"/>
          <w:szCs w:val="26"/>
          <w:lang w:val="es-MX"/>
        </w:rPr>
        <w:t xml:space="preserve">Primera Sala Unitaria de </w:t>
      </w:r>
      <w:r w:rsidRPr="003B4A38">
        <w:rPr>
          <w:rFonts w:ascii="Arial" w:hAnsi="Arial" w:cs="Arial"/>
          <w:sz w:val="26"/>
          <w:szCs w:val="26"/>
          <w:lang w:val="es-MX"/>
        </w:rPr>
        <w:t>Primera Instancia</w:t>
      </w:r>
      <w:r>
        <w:rPr>
          <w:rFonts w:ascii="Arial" w:hAnsi="Arial" w:cs="Arial"/>
          <w:sz w:val="26"/>
          <w:szCs w:val="26"/>
          <w:lang w:val="es-MX"/>
        </w:rPr>
        <w:t xml:space="preserve"> de este Tribunal, </w:t>
      </w:r>
      <w:r w:rsidRPr="005D2C5A">
        <w:rPr>
          <w:rFonts w:ascii="Arial" w:hAnsi="Arial" w:cs="Arial"/>
          <w:sz w:val="26"/>
          <w:szCs w:val="26"/>
          <w:lang w:val="es-MX"/>
        </w:rPr>
        <w:t>relativo al juicio de nulidad promovido por</w:t>
      </w:r>
      <w:r>
        <w:rPr>
          <w:rFonts w:ascii="Arial" w:hAnsi="Arial" w:cs="Arial"/>
          <w:sz w:val="26"/>
          <w:szCs w:val="26"/>
          <w:lang w:val="es-MX"/>
        </w:rPr>
        <w:t xml:space="preserve"> </w:t>
      </w:r>
      <w:r w:rsidR="00F23973">
        <w:rPr>
          <w:rFonts w:ascii="Arial" w:hAnsi="Arial" w:cs="Arial"/>
          <w:b/>
          <w:sz w:val="26"/>
          <w:szCs w:val="26"/>
          <w:lang w:val="es-MX"/>
        </w:rPr>
        <w:t>**********</w:t>
      </w:r>
      <w:r>
        <w:rPr>
          <w:rFonts w:ascii="Arial" w:hAnsi="Arial" w:cs="Arial"/>
          <w:b/>
          <w:sz w:val="26"/>
          <w:szCs w:val="26"/>
          <w:lang w:val="es-MX"/>
        </w:rPr>
        <w:t>, APODERADO GENERAL DE LA UNIVERSIDAD MESOAMERICANA SIGLO XXI S.C.</w:t>
      </w:r>
      <w:r>
        <w:rPr>
          <w:rFonts w:ascii="Arial" w:hAnsi="Arial" w:cs="Arial"/>
          <w:sz w:val="26"/>
          <w:szCs w:val="26"/>
          <w:lang w:val="es-MX"/>
        </w:rPr>
        <w:t>,</w:t>
      </w:r>
      <w:r w:rsidRPr="005D2C5A">
        <w:rPr>
          <w:rFonts w:ascii="Arial" w:hAnsi="Arial" w:cs="Arial"/>
          <w:b/>
          <w:sz w:val="26"/>
          <w:szCs w:val="26"/>
          <w:lang w:val="es-MX"/>
        </w:rPr>
        <w:t xml:space="preserve"> </w:t>
      </w:r>
      <w:r>
        <w:rPr>
          <w:rFonts w:ascii="Arial" w:hAnsi="Arial" w:cs="Arial"/>
          <w:sz w:val="26"/>
          <w:szCs w:val="26"/>
          <w:lang w:val="es-MX"/>
        </w:rPr>
        <w:t>en contra de</w:t>
      </w:r>
      <w:r w:rsidRPr="005D2C5A">
        <w:rPr>
          <w:rFonts w:ascii="Arial" w:hAnsi="Arial" w:cs="Arial"/>
          <w:b/>
          <w:sz w:val="26"/>
          <w:szCs w:val="26"/>
          <w:lang w:val="es-MX"/>
        </w:rPr>
        <w:t xml:space="preserve"> </w:t>
      </w:r>
      <w:r>
        <w:rPr>
          <w:rFonts w:ascii="Arial" w:hAnsi="Arial" w:cs="Arial"/>
          <w:b/>
          <w:sz w:val="26"/>
          <w:szCs w:val="26"/>
          <w:lang w:val="es-MX"/>
        </w:rPr>
        <w:t xml:space="preserve">SERGIO GUZMÁN ÁLVAREZ, INSPECTOR MUNICIPAL DEL MUNICIPIO DE OAXACA DE JUÁREZ, OAXACA, </w:t>
      </w:r>
      <w:r w:rsidRPr="006E349D">
        <w:rPr>
          <w:rFonts w:ascii="Arial" w:hAnsi="Arial" w:cs="Arial"/>
          <w:sz w:val="26"/>
          <w:szCs w:val="26"/>
          <w:lang w:val="es-MX"/>
        </w:rPr>
        <w:t>por lo que con fundamento en los artículos 2</w:t>
      </w:r>
      <w:r>
        <w:rPr>
          <w:rFonts w:ascii="Arial" w:hAnsi="Arial" w:cs="Arial"/>
          <w:sz w:val="26"/>
          <w:szCs w:val="26"/>
          <w:lang w:val="es-MX"/>
        </w:rPr>
        <w:t>3</w:t>
      </w:r>
      <w:r w:rsidRPr="006E349D">
        <w:rPr>
          <w:rFonts w:ascii="Arial" w:hAnsi="Arial" w:cs="Arial"/>
          <w:sz w:val="26"/>
          <w:szCs w:val="26"/>
          <w:lang w:val="es-MX"/>
        </w:rPr>
        <w:t>7 y 2</w:t>
      </w:r>
      <w:r>
        <w:rPr>
          <w:rFonts w:ascii="Arial" w:hAnsi="Arial" w:cs="Arial"/>
          <w:sz w:val="26"/>
          <w:szCs w:val="26"/>
          <w:lang w:val="es-MX"/>
        </w:rPr>
        <w:t>3</w:t>
      </w:r>
      <w:r w:rsidRPr="006E349D">
        <w:rPr>
          <w:rFonts w:ascii="Arial" w:hAnsi="Arial" w:cs="Arial"/>
          <w:sz w:val="26"/>
          <w:szCs w:val="26"/>
          <w:lang w:val="es-MX"/>
        </w:rPr>
        <w:t xml:space="preserve">8, de la Ley de </w:t>
      </w:r>
      <w:r>
        <w:rPr>
          <w:rFonts w:ascii="Arial" w:hAnsi="Arial" w:cs="Arial"/>
          <w:sz w:val="26"/>
          <w:szCs w:val="26"/>
          <w:lang w:val="es-MX"/>
        </w:rPr>
        <w:t xml:space="preserve">Procedimiento y </w:t>
      </w:r>
      <w:r w:rsidRPr="006E349D">
        <w:rPr>
          <w:rFonts w:ascii="Arial" w:hAnsi="Arial" w:cs="Arial"/>
          <w:sz w:val="26"/>
          <w:szCs w:val="26"/>
          <w:lang w:val="es-MX"/>
        </w:rPr>
        <w:t>Justicia Administrativa para el Estado de Oaxaca,</w:t>
      </w:r>
      <w:r>
        <w:rPr>
          <w:rFonts w:ascii="Arial" w:hAnsi="Arial" w:cs="Arial"/>
          <w:sz w:val="26"/>
          <w:szCs w:val="26"/>
          <w:lang w:val="es-MX"/>
        </w:rPr>
        <w:t xml:space="preserve"> </w:t>
      </w:r>
      <w:r w:rsidRPr="006E349D">
        <w:rPr>
          <w:rFonts w:ascii="Arial" w:hAnsi="Arial" w:cs="Arial"/>
          <w:sz w:val="26"/>
          <w:szCs w:val="26"/>
          <w:lang w:val="es-MX"/>
        </w:rPr>
        <w:t>se admite. En consecuencia, se procede a dictar resolución en los siguientes términos</w:t>
      </w:r>
      <w:r w:rsidRPr="00130FF2">
        <w:rPr>
          <w:rFonts w:ascii="Arial" w:hAnsi="Arial" w:cs="Arial"/>
          <w:sz w:val="26"/>
          <w:szCs w:val="26"/>
          <w:lang w:val="es-MX"/>
        </w:rPr>
        <w:t>:</w:t>
      </w:r>
    </w:p>
    <w:p w:rsidR="006E374C" w:rsidRDefault="006E374C" w:rsidP="006E374C">
      <w:pPr>
        <w:spacing w:line="360" w:lineRule="auto"/>
        <w:jc w:val="center"/>
        <w:rPr>
          <w:rFonts w:ascii="Arial" w:hAnsi="Arial" w:cs="Arial"/>
          <w:b/>
          <w:bCs/>
          <w:sz w:val="26"/>
          <w:szCs w:val="26"/>
          <w:lang w:val="es-MX"/>
        </w:rPr>
      </w:pPr>
      <w:r w:rsidRPr="0075051A">
        <w:rPr>
          <w:rFonts w:ascii="Arial" w:hAnsi="Arial" w:cs="Arial"/>
          <w:b/>
          <w:bCs/>
          <w:sz w:val="26"/>
          <w:szCs w:val="26"/>
          <w:lang w:val="es-MX"/>
        </w:rPr>
        <w:t>R E</w:t>
      </w:r>
      <w:r>
        <w:rPr>
          <w:rFonts w:ascii="Arial" w:hAnsi="Arial" w:cs="Arial"/>
          <w:b/>
          <w:bCs/>
          <w:sz w:val="26"/>
          <w:szCs w:val="26"/>
          <w:lang w:val="es-MX"/>
        </w:rPr>
        <w:t xml:space="preserve"> S U L T A N D O</w:t>
      </w:r>
    </w:p>
    <w:p w:rsidR="006E374C" w:rsidRDefault="006E374C" w:rsidP="006E374C">
      <w:pPr>
        <w:spacing w:line="360" w:lineRule="auto"/>
        <w:ind w:firstLine="709"/>
        <w:jc w:val="both"/>
        <w:rPr>
          <w:rFonts w:ascii="Arial" w:hAnsi="Arial" w:cs="Arial"/>
          <w:sz w:val="26"/>
          <w:szCs w:val="26"/>
          <w:lang w:val="es-MX"/>
        </w:rPr>
      </w:pPr>
      <w:r w:rsidRPr="00BA7EE6">
        <w:rPr>
          <w:rFonts w:ascii="Arial" w:hAnsi="Arial" w:cs="Arial"/>
          <w:b/>
          <w:bCs/>
          <w:sz w:val="26"/>
          <w:szCs w:val="26"/>
          <w:lang w:val="es-MX"/>
        </w:rPr>
        <w:t xml:space="preserve">PRIMERO. </w:t>
      </w:r>
      <w:r>
        <w:rPr>
          <w:rFonts w:ascii="Arial" w:hAnsi="Arial" w:cs="Arial"/>
          <w:sz w:val="26"/>
          <w:szCs w:val="26"/>
          <w:lang w:val="es-MX"/>
        </w:rPr>
        <w:t xml:space="preserve">Inconforme con la sentencia de veinte de septiembre de </w:t>
      </w:r>
      <w:r w:rsidRPr="00F403FE">
        <w:rPr>
          <w:rFonts w:ascii="Arial" w:hAnsi="Arial" w:cs="Arial"/>
          <w:sz w:val="26"/>
          <w:szCs w:val="26"/>
          <w:lang w:val="es-MX"/>
        </w:rPr>
        <w:t xml:space="preserve">dos mil </w:t>
      </w:r>
      <w:r>
        <w:rPr>
          <w:rFonts w:ascii="Arial" w:hAnsi="Arial" w:cs="Arial"/>
          <w:sz w:val="26"/>
          <w:szCs w:val="26"/>
          <w:lang w:val="es-MX"/>
        </w:rPr>
        <w:t xml:space="preserve">dieciocho, dictada por la Magistrada de la Primera Sala Unitaria de Primera Instancia de este Tribunal </w:t>
      </w:r>
      <w:r>
        <w:rPr>
          <w:rFonts w:ascii="Arial" w:hAnsi="Arial" w:cs="Arial"/>
          <w:b/>
          <w:sz w:val="26"/>
          <w:szCs w:val="26"/>
          <w:lang w:val="es-MX"/>
        </w:rPr>
        <w:t>DAVID IVAN TEJEDA MORALES, DIRECTOR DE NORMATIVIDAD Y CONTROL DE VÍA PÚBLICA DEL MUNICIPIO DE OAXACA DE JUÁREZ</w:t>
      </w:r>
      <w:r w:rsidRPr="002630C8">
        <w:rPr>
          <w:rFonts w:ascii="Arial" w:hAnsi="Arial" w:cs="Arial"/>
          <w:sz w:val="26"/>
          <w:szCs w:val="26"/>
          <w:lang w:val="es-MX"/>
        </w:rPr>
        <w:t>,</w:t>
      </w:r>
      <w:r>
        <w:rPr>
          <w:rFonts w:ascii="Arial" w:hAnsi="Arial" w:cs="Arial"/>
          <w:b/>
          <w:sz w:val="26"/>
          <w:szCs w:val="26"/>
          <w:lang w:val="es-MX"/>
        </w:rPr>
        <w:t xml:space="preserve"> </w:t>
      </w:r>
      <w:r w:rsidRPr="00BA7EE6">
        <w:rPr>
          <w:rFonts w:ascii="Arial" w:hAnsi="Arial" w:cs="Arial"/>
          <w:sz w:val="26"/>
          <w:szCs w:val="26"/>
          <w:lang w:val="es-MX"/>
        </w:rPr>
        <w:t>interpuso en su contra recurso de revisión.</w:t>
      </w:r>
    </w:p>
    <w:p w:rsidR="006E374C" w:rsidRDefault="006E374C" w:rsidP="006E374C">
      <w:pPr>
        <w:spacing w:line="360" w:lineRule="auto"/>
        <w:ind w:firstLine="709"/>
        <w:jc w:val="both"/>
        <w:rPr>
          <w:rFonts w:ascii="Arial" w:hAnsi="Arial" w:cs="Arial"/>
          <w:bCs/>
          <w:sz w:val="26"/>
          <w:szCs w:val="26"/>
          <w:lang w:val="es-MX"/>
        </w:rPr>
      </w:pPr>
      <w:r w:rsidRPr="00094F1E">
        <w:rPr>
          <w:rFonts w:ascii="Arial" w:hAnsi="Arial" w:cs="Arial"/>
          <w:b/>
          <w:bCs/>
          <w:sz w:val="26"/>
          <w:szCs w:val="26"/>
          <w:lang w:val="es-MX"/>
        </w:rPr>
        <w:t>SEGUNDO.-</w:t>
      </w:r>
      <w:r w:rsidRPr="00BA7EE6">
        <w:rPr>
          <w:rFonts w:ascii="Arial" w:hAnsi="Arial" w:cs="Arial"/>
          <w:b/>
          <w:bCs/>
          <w:sz w:val="26"/>
          <w:szCs w:val="26"/>
          <w:lang w:val="es-MX"/>
        </w:rPr>
        <w:t xml:space="preserve"> </w:t>
      </w:r>
      <w:r>
        <w:rPr>
          <w:rFonts w:ascii="Arial" w:hAnsi="Arial" w:cs="Arial"/>
          <w:bCs/>
          <w:sz w:val="26"/>
          <w:szCs w:val="26"/>
          <w:lang w:val="es-MX"/>
        </w:rPr>
        <w:t>Los puntos resolutivos de la sentencia recurrida son los siguientes:</w:t>
      </w:r>
    </w:p>
    <w:p w:rsidR="006E374C" w:rsidRPr="00D579D4" w:rsidRDefault="006E374C" w:rsidP="006E374C">
      <w:pPr>
        <w:pStyle w:val="Textoindependiente21"/>
        <w:tabs>
          <w:tab w:val="left" w:pos="7938"/>
        </w:tabs>
        <w:spacing w:line="240" w:lineRule="auto"/>
        <w:ind w:left="1134" w:right="17" w:firstLine="0"/>
        <w:rPr>
          <w:rFonts w:ascii="Calibri" w:hAnsi="Calibri" w:cs="Calibri"/>
          <w:i/>
          <w:sz w:val="22"/>
          <w:szCs w:val="22"/>
        </w:rPr>
      </w:pPr>
      <w:r w:rsidRPr="00D92955">
        <w:rPr>
          <w:rFonts w:ascii="Arial" w:hAnsi="Arial" w:cs="Arial"/>
          <w:b/>
          <w:i/>
          <w:sz w:val="22"/>
          <w:szCs w:val="22"/>
        </w:rPr>
        <w:t>“</w:t>
      </w:r>
      <w:r w:rsidRPr="00D579D4">
        <w:rPr>
          <w:rFonts w:ascii="Calibri" w:hAnsi="Calibri" w:cs="Calibri"/>
          <w:b/>
          <w:i/>
          <w:sz w:val="22"/>
          <w:szCs w:val="22"/>
        </w:rPr>
        <w:t>PRIMERO.</w:t>
      </w:r>
      <w:r w:rsidRPr="00D579D4">
        <w:rPr>
          <w:rFonts w:ascii="Calibri" w:hAnsi="Calibri" w:cs="Calibri"/>
          <w:i/>
          <w:sz w:val="22"/>
          <w:szCs w:val="22"/>
        </w:rPr>
        <w:t xml:space="preserve">  Esta primera Sala Unitaria del Tribunal de Justicia Administrativa del Estado de Oaxaca, es competente para conocer y resolver el presente </w:t>
      </w:r>
      <w:r w:rsidRPr="00D579D4">
        <w:rPr>
          <w:rFonts w:ascii="Calibri" w:hAnsi="Calibri" w:cs="Calibri"/>
          <w:i/>
          <w:sz w:val="22"/>
          <w:szCs w:val="22"/>
        </w:rPr>
        <w:lastRenderedPageBreak/>
        <w:t>juicio.- - - - - - - - - - - - - - - - - - - - - - - - - - - - - - - - - - - - - - - - - - - - - - - - - - - - - - -</w:t>
      </w:r>
    </w:p>
    <w:p w:rsidR="006E374C" w:rsidRPr="00D579D4" w:rsidRDefault="006E374C" w:rsidP="006E374C">
      <w:pPr>
        <w:pStyle w:val="Textoindependiente21"/>
        <w:tabs>
          <w:tab w:val="left" w:pos="7938"/>
        </w:tabs>
        <w:spacing w:line="240" w:lineRule="auto"/>
        <w:ind w:left="1134" w:right="17" w:firstLine="0"/>
        <w:rPr>
          <w:rFonts w:ascii="Calibri" w:hAnsi="Calibri" w:cs="Calibri"/>
          <w:i/>
          <w:sz w:val="22"/>
          <w:szCs w:val="22"/>
        </w:rPr>
      </w:pPr>
      <w:r w:rsidRPr="00D579D4">
        <w:rPr>
          <w:rFonts w:ascii="Calibri" w:hAnsi="Calibri" w:cs="Calibri"/>
          <w:b/>
          <w:i/>
          <w:sz w:val="22"/>
          <w:szCs w:val="22"/>
        </w:rPr>
        <w:t>SEGUNDO</w:t>
      </w:r>
      <w:r w:rsidRPr="00D579D4">
        <w:rPr>
          <w:rFonts w:ascii="Calibri" w:hAnsi="Calibri" w:cs="Calibri"/>
          <w:i/>
          <w:sz w:val="22"/>
          <w:szCs w:val="22"/>
        </w:rPr>
        <w:t>. La personalidad de las partes quedo asentada en autos.- - - - - - - - - -</w:t>
      </w:r>
    </w:p>
    <w:p w:rsidR="006E374C" w:rsidRPr="00D579D4" w:rsidRDefault="006E374C" w:rsidP="006E374C">
      <w:pPr>
        <w:pStyle w:val="Textoindependiente21"/>
        <w:tabs>
          <w:tab w:val="left" w:pos="7938"/>
        </w:tabs>
        <w:spacing w:line="240" w:lineRule="auto"/>
        <w:ind w:left="1134" w:right="17" w:firstLine="0"/>
        <w:rPr>
          <w:rFonts w:ascii="Calibri" w:hAnsi="Calibri" w:cs="Calibri"/>
          <w:i/>
          <w:sz w:val="22"/>
          <w:szCs w:val="22"/>
        </w:rPr>
      </w:pPr>
      <w:r w:rsidRPr="00D579D4">
        <w:rPr>
          <w:rFonts w:ascii="Calibri" w:hAnsi="Calibri" w:cs="Calibri"/>
          <w:b/>
          <w:i/>
          <w:sz w:val="22"/>
          <w:szCs w:val="22"/>
        </w:rPr>
        <w:t>TERCERO</w:t>
      </w:r>
      <w:r w:rsidRPr="00D579D4">
        <w:rPr>
          <w:rFonts w:ascii="Calibri" w:hAnsi="Calibri" w:cs="Calibri"/>
          <w:i/>
          <w:sz w:val="22"/>
          <w:szCs w:val="22"/>
        </w:rPr>
        <w:t xml:space="preserve">. Esta Sala advierte que, en el presente juicio no se configura alguna causal de improcedencia o Sobreseimiento, por lo tanto, </w:t>
      </w:r>
      <w:r w:rsidRPr="00D579D4">
        <w:rPr>
          <w:rFonts w:ascii="Calibri" w:hAnsi="Calibri" w:cs="Calibri"/>
          <w:b/>
          <w:i/>
          <w:sz w:val="22"/>
          <w:szCs w:val="22"/>
        </w:rPr>
        <w:t>NO SE SOBRESEE.</w:t>
      </w:r>
      <w:r w:rsidRPr="00D579D4">
        <w:rPr>
          <w:rFonts w:ascii="Calibri" w:hAnsi="Calibri" w:cs="Calibri"/>
          <w:i/>
          <w:sz w:val="22"/>
          <w:szCs w:val="22"/>
        </w:rPr>
        <w:t xml:space="preserve"> - - - -</w:t>
      </w:r>
    </w:p>
    <w:p w:rsidR="006E374C" w:rsidRPr="00D579D4" w:rsidRDefault="006E374C" w:rsidP="006E374C">
      <w:pPr>
        <w:pStyle w:val="Textoindependiente21"/>
        <w:tabs>
          <w:tab w:val="left" w:pos="7938"/>
        </w:tabs>
        <w:spacing w:line="240" w:lineRule="auto"/>
        <w:ind w:left="1134" w:right="17" w:firstLine="0"/>
        <w:rPr>
          <w:rFonts w:ascii="Calibri" w:hAnsi="Calibri" w:cs="Calibri"/>
          <w:i/>
          <w:sz w:val="22"/>
          <w:szCs w:val="22"/>
        </w:rPr>
      </w:pPr>
      <w:r w:rsidRPr="00D579D4">
        <w:rPr>
          <w:rFonts w:ascii="Calibri" w:hAnsi="Calibri" w:cs="Calibri"/>
          <w:b/>
          <w:i/>
          <w:sz w:val="22"/>
          <w:szCs w:val="22"/>
        </w:rPr>
        <w:t xml:space="preserve">CUARTO. SE DECLARA LA NULIDAD LISA Y LLANA </w:t>
      </w:r>
      <w:r w:rsidRPr="00D579D4">
        <w:rPr>
          <w:rFonts w:ascii="Calibri" w:hAnsi="Calibri" w:cs="Calibri"/>
          <w:i/>
          <w:sz w:val="22"/>
          <w:szCs w:val="22"/>
        </w:rPr>
        <w:t>del Acta de Infracción con número de folio 0064 de fecha primero de marzo de dos mil dieciocho, emitida por SERGIO GUZMÁN ÁLVAREZ, inspector adscrito a la Dirección de Normatividad y control de Vía Publica del Honorable Ayuntamiento de Oaxaca de Juárez, Oaxaca, en consecuencia, se ordena dar de baja la citada infracción, así mismo deberá dejar sin efectos las posteriores actuaciones que deriven de dicha acta como lo puede ser la determinación en cantidad liquida de la multa (sic) actos de (sic)  deberán cumplir el (sic)  demandando, así como su superior jerárquico que viene hacer del Director de Normatividad y control de Vía Publica del Municipio de Oaxaca de Juárez, Oaxaca, por las razones ya expuestas en el considerando CUARTO de esta sentencia. - - - - - - - - - - - - - - - - - - - - - - - - - - - - --</w:t>
      </w:r>
    </w:p>
    <w:p w:rsidR="006E374C" w:rsidRPr="00D579D4" w:rsidRDefault="006E374C" w:rsidP="006E374C">
      <w:pPr>
        <w:pStyle w:val="Textoindependiente21"/>
        <w:tabs>
          <w:tab w:val="left" w:pos="7938"/>
        </w:tabs>
        <w:spacing w:line="240" w:lineRule="auto"/>
        <w:ind w:left="1134" w:right="17" w:firstLine="0"/>
        <w:rPr>
          <w:rFonts w:ascii="Calibri" w:hAnsi="Calibri" w:cs="Calibri"/>
          <w:i/>
          <w:sz w:val="22"/>
          <w:szCs w:val="22"/>
        </w:rPr>
      </w:pPr>
      <w:r w:rsidRPr="00D579D4">
        <w:rPr>
          <w:rFonts w:ascii="Calibri" w:hAnsi="Calibri" w:cs="Calibri"/>
          <w:b/>
          <w:i/>
          <w:sz w:val="22"/>
          <w:szCs w:val="22"/>
        </w:rPr>
        <w:t xml:space="preserve">QUINTO. </w:t>
      </w:r>
      <w:r w:rsidRPr="00D579D4">
        <w:rPr>
          <w:rFonts w:ascii="Calibri" w:hAnsi="Calibri" w:cs="Calibri"/>
          <w:i/>
          <w:sz w:val="22"/>
          <w:szCs w:val="22"/>
        </w:rPr>
        <w:t xml:space="preserve">Conforme a lo dispuesto en los artículos 172 y 173 de la Ley de Procedimiento y Justica Administrativa para el Estado de Oaxaca </w:t>
      </w:r>
      <w:r w:rsidRPr="00D579D4">
        <w:rPr>
          <w:rFonts w:ascii="Calibri" w:hAnsi="Calibri" w:cs="Calibri"/>
          <w:b/>
          <w:i/>
          <w:sz w:val="22"/>
          <w:szCs w:val="22"/>
        </w:rPr>
        <w:t xml:space="preserve">NOTIFÍQUESE </w:t>
      </w:r>
      <w:r w:rsidRPr="00D579D4">
        <w:rPr>
          <w:rFonts w:ascii="Calibri" w:hAnsi="Calibri" w:cs="Calibri"/>
          <w:i/>
          <w:sz w:val="22"/>
          <w:szCs w:val="22"/>
        </w:rPr>
        <w:t xml:space="preserve">personalmente a la parte actora por oficio a la autoridad demandada </w:t>
      </w:r>
      <w:r w:rsidRPr="00D579D4">
        <w:rPr>
          <w:rFonts w:ascii="Calibri" w:hAnsi="Calibri" w:cs="Calibri"/>
          <w:b/>
          <w:i/>
          <w:sz w:val="22"/>
          <w:szCs w:val="22"/>
        </w:rPr>
        <w:t xml:space="preserve">  </w:t>
      </w:r>
      <w:r w:rsidRPr="00D579D4">
        <w:rPr>
          <w:rFonts w:ascii="Calibri" w:hAnsi="Calibri" w:cs="Calibri"/>
          <w:i/>
          <w:sz w:val="22"/>
          <w:szCs w:val="22"/>
        </w:rPr>
        <w:t xml:space="preserve">y </w:t>
      </w:r>
      <w:r w:rsidRPr="00D579D4">
        <w:rPr>
          <w:rFonts w:ascii="Calibri" w:hAnsi="Calibri" w:cs="Calibri"/>
          <w:b/>
          <w:i/>
          <w:sz w:val="22"/>
          <w:szCs w:val="22"/>
        </w:rPr>
        <w:t>CÚMPLASE</w:t>
      </w:r>
      <w:r w:rsidRPr="00D579D4">
        <w:rPr>
          <w:rFonts w:ascii="Calibri" w:hAnsi="Calibri" w:cs="Calibri"/>
          <w:i/>
          <w:sz w:val="22"/>
          <w:szCs w:val="22"/>
        </w:rPr>
        <w:t xml:space="preserve">. - - - - - - - - - - - - - - - - - - - - - - - - - - - - - - - - - - - - - - - - - - - - - - - - - - - </w:t>
      </w:r>
    </w:p>
    <w:p w:rsidR="006E374C" w:rsidRPr="00FA59FC" w:rsidRDefault="006E374C" w:rsidP="006E374C">
      <w:pPr>
        <w:pStyle w:val="Textoindependiente21"/>
        <w:tabs>
          <w:tab w:val="left" w:pos="7938"/>
        </w:tabs>
        <w:spacing w:line="360" w:lineRule="auto"/>
        <w:ind w:left="1134" w:right="17" w:firstLine="0"/>
        <w:rPr>
          <w:rFonts w:ascii="Calibri" w:hAnsi="Calibri" w:cs="Calibri"/>
          <w:b/>
          <w:i/>
          <w:szCs w:val="24"/>
        </w:rPr>
      </w:pPr>
      <w:r w:rsidRPr="00FA59FC">
        <w:rPr>
          <w:rFonts w:ascii="Calibri" w:hAnsi="Calibri" w:cs="Calibri"/>
          <w:b/>
          <w:i/>
          <w:szCs w:val="24"/>
        </w:rPr>
        <w:t>…”</w:t>
      </w:r>
    </w:p>
    <w:p w:rsidR="006E374C" w:rsidRDefault="006E374C" w:rsidP="006E374C">
      <w:pPr>
        <w:spacing w:before="240" w:line="360" w:lineRule="auto"/>
        <w:jc w:val="center"/>
        <w:rPr>
          <w:rFonts w:ascii="Arial" w:hAnsi="Arial" w:cs="Arial"/>
          <w:b/>
          <w:bCs/>
          <w:sz w:val="26"/>
          <w:szCs w:val="26"/>
          <w:lang w:val="es-MX"/>
        </w:rPr>
      </w:pPr>
      <w:r w:rsidRPr="00D7657A">
        <w:rPr>
          <w:rFonts w:ascii="Arial" w:hAnsi="Arial" w:cs="Arial"/>
          <w:b/>
          <w:bCs/>
          <w:sz w:val="26"/>
          <w:szCs w:val="26"/>
          <w:lang w:val="es-MX"/>
        </w:rPr>
        <w:t>C O N S I D E R A N D O</w:t>
      </w:r>
    </w:p>
    <w:p w:rsidR="006E374C" w:rsidRDefault="006E374C" w:rsidP="006E374C">
      <w:pPr>
        <w:pStyle w:val="Textoindependiente21"/>
        <w:spacing w:before="240" w:line="360" w:lineRule="auto"/>
        <w:ind w:right="18" w:firstLine="708"/>
        <w:rPr>
          <w:rFonts w:ascii="Arial" w:hAnsi="Arial" w:cs="Arial"/>
          <w:b/>
          <w:bCs/>
          <w:iCs/>
          <w:sz w:val="26"/>
          <w:szCs w:val="26"/>
        </w:rPr>
      </w:pPr>
      <w:r>
        <w:rPr>
          <w:rFonts w:ascii="Arial" w:hAnsi="Arial" w:cs="Arial"/>
          <w:b/>
          <w:bCs/>
          <w:iCs/>
          <w:sz w:val="26"/>
          <w:szCs w:val="26"/>
        </w:rPr>
        <w:t>PRIMERO.</w:t>
      </w:r>
      <w:r w:rsidRPr="00F37C43">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114 QUÁTER, Párrafo Tercero de la Constitución Política del Estado Libre y Soberano de Oaxaca, 120, 125, 127, 129, 130, fracción I, 131, 231, 236 y 238, de la Ley de Procedimiento y Justicia Administrativa para el Estado de Oaxaca, </w:t>
      </w:r>
      <w:r w:rsidRPr="00F37C43">
        <w:rPr>
          <w:rFonts w:ascii="Arial" w:hAnsi="Arial" w:cs="Arial"/>
          <w:bCs/>
          <w:iCs/>
          <w:sz w:val="26"/>
          <w:szCs w:val="26"/>
        </w:rPr>
        <w:t xml:space="preserve">dado que se trata de Recurso de Revisión interpuesto en contra </w:t>
      </w:r>
      <w:r>
        <w:rPr>
          <w:rFonts w:ascii="Arial" w:hAnsi="Arial" w:cs="Arial"/>
          <w:bCs/>
          <w:iCs/>
          <w:sz w:val="26"/>
          <w:szCs w:val="26"/>
        </w:rPr>
        <w:t xml:space="preserve">de sentencia de veinte de septiembre </w:t>
      </w:r>
      <w:r>
        <w:rPr>
          <w:rFonts w:ascii="Arial" w:hAnsi="Arial" w:cs="Arial"/>
          <w:sz w:val="26"/>
          <w:szCs w:val="26"/>
          <w:lang w:val="es-MX"/>
        </w:rPr>
        <w:t>de dos mil dieciocho, dictada por la Primera Sala Unitaria de Primera Instancia de este Tribunal,</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Pr>
          <w:rFonts w:ascii="Arial" w:hAnsi="Arial" w:cs="Arial"/>
          <w:b/>
          <w:bCs/>
          <w:iCs/>
          <w:sz w:val="26"/>
          <w:szCs w:val="26"/>
        </w:rPr>
        <w:t>0037</w:t>
      </w:r>
      <w:r w:rsidRPr="005D2C5A">
        <w:rPr>
          <w:rFonts w:ascii="Arial" w:hAnsi="Arial" w:cs="Arial"/>
          <w:b/>
          <w:sz w:val="26"/>
          <w:szCs w:val="26"/>
          <w:lang w:val="es-MX"/>
        </w:rPr>
        <w:t>/20</w:t>
      </w:r>
      <w:r>
        <w:rPr>
          <w:rFonts w:ascii="Arial" w:hAnsi="Arial" w:cs="Arial"/>
          <w:b/>
          <w:sz w:val="26"/>
          <w:szCs w:val="26"/>
          <w:lang w:val="es-MX"/>
        </w:rPr>
        <w:t>18</w:t>
      </w:r>
      <w:r>
        <w:rPr>
          <w:rFonts w:ascii="Arial" w:hAnsi="Arial" w:cs="Arial"/>
          <w:b/>
          <w:bCs/>
          <w:iCs/>
          <w:sz w:val="26"/>
          <w:szCs w:val="26"/>
        </w:rPr>
        <w:t>.</w:t>
      </w:r>
    </w:p>
    <w:p w:rsidR="006E374C" w:rsidRDefault="006E374C" w:rsidP="006E374C">
      <w:pPr>
        <w:spacing w:before="240" w:line="360" w:lineRule="auto"/>
        <w:ind w:firstLine="708"/>
        <w:jc w:val="both"/>
        <w:rPr>
          <w:rFonts w:ascii="Arial" w:hAnsi="Arial" w:cs="Arial"/>
          <w:sz w:val="26"/>
          <w:szCs w:val="26"/>
          <w:lang w:val="es-MX"/>
        </w:rPr>
      </w:pPr>
      <w:r w:rsidRPr="00DD43CA">
        <w:rPr>
          <w:rFonts w:ascii="Arial" w:hAnsi="Arial" w:cs="Arial"/>
          <w:b/>
          <w:bCs/>
          <w:sz w:val="26"/>
          <w:szCs w:val="26"/>
          <w:lang w:val="es-MX"/>
        </w:rPr>
        <w:t>SEGUNDO.</w:t>
      </w:r>
      <w:r>
        <w:rPr>
          <w:rFonts w:ascii="Arial" w:hAnsi="Arial" w:cs="Arial"/>
          <w:sz w:val="26"/>
          <w:szCs w:val="26"/>
          <w:lang w:val="es-MX"/>
        </w:rPr>
        <w:t xml:space="preserve"> </w:t>
      </w:r>
      <w:r w:rsidRPr="006E349D">
        <w:rPr>
          <w:rFonts w:ascii="Arial" w:hAnsi="Arial" w:cs="Arial"/>
          <w:bCs/>
          <w:sz w:val="26"/>
          <w:szCs w:val="26"/>
          <w:lang w:val="es-MX"/>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lang w:val="es-MX"/>
        </w:rPr>
        <w:t>.</w:t>
      </w:r>
    </w:p>
    <w:p w:rsidR="006E374C" w:rsidRDefault="006E374C" w:rsidP="006E374C">
      <w:pPr>
        <w:spacing w:before="240" w:after="24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6E374C" w:rsidRDefault="006E374C" w:rsidP="006E374C">
      <w:pPr>
        <w:spacing w:before="240" w:after="240"/>
        <w:ind w:left="709" w:right="900" w:firstLine="567"/>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w:t>
      </w:r>
      <w:r w:rsidRPr="00FB403B">
        <w:rPr>
          <w:rFonts w:cs="Calibri"/>
          <w:bCs/>
          <w:i/>
          <w:color w:val="000000"/>
        </w:rPr>
        <w:lastRenderedPageBreak/>
        <w:t>Distrito expresa las razones conducentes para desestimar los conceptos de violación hechos valer, aun cuando no transcritos.(sic)</w:t>
      </w:r>
      <w:r>
        <w:rPr>
          <w:rFonts w:cs="Calibri"/>
          <w:bCs/>
          <w:i/>
          <w:color w:val="000000"/>
        </w:rPr>
        <w:t>”. - - -- - - - - - - - - - - -</w:t>
      </w:r>
    </w:p>
    <w:p w:rsidR="00E55393" w:rsidRPr="00FB403B" w:rsidRDefault="00E55393" w:rsidP="006E374C">
      <w:pPr>
        <w:spacing w:before="240" w:after="240"/>
        <w:ind w:left="709" w:right="900" w:firstLine="567"/>
        <w:jc w:val="both"/>
        <w:rPr>
          <w:rFonts w:cs="Calibri"/>
          <w:bCs/>
          <w:i/>
          <w:color w:val="000000"/>
        </w:rPr>
      </w:pPr>
    </w:p>
    <w:p w:rsidR="006E374C" w:rsidRPr="006A23D3" w:rsidRDefault="006E374C" w:rsidP="006E374C">
      <w:pPr>
        <w:spacing w:before="240" w:line="360" w:lineRule="auto"/>
        <w:ind w:firstLine="708"/>
        <w:jc w:val="both"/>
        <w:rPr>
          <w:rFonts w:ascii="Arial" w:hAnsi="Arial" w:cs="Arial"/>
          <w:sz w:val="26"/>
          <w:szCs w:val="26"/>
          <w:lang w:val="es-MX"/>
        </w:rPr>
      </w:pPr>
      <w:r w:rsidRPr="006E349D">
        <w:rPr>
          <w:rFonts w:ascii="Arial" w:hAnsi="Arial" w:cs="Arial"/>
          <w:b/>
          <w:bCs/>
          <w:sz w:val="26"/>
          <w:szCs w:val="26"/>
          <w:lang w:val="es-MX"/>
        </w:rPr>
        <w:t xml:space="preserve">TERCERO. </w:t>
      </w:r>
      <w:r>
        <w:rPr>
          <w:rFonts w:ascii="Arial" w:hAnsi="Arial" w:cs="Arial"/>
          <w:bCs/>
          <w:sz w:val="26"/>
          <w:szCs w:val="26"/>
          <w:lang w:val="es-MX"/>
        </w:rPr>
        <w:t>De las constancias de autos remitidas para la resolución del presente asunto, consistentes en expediente 0037</w:t>
      </w:r>
      <w:r w:rsidRPr="00D92955">
        <w:rPr>
          <w:rFonts w:ascii="Arial" w:hAnsi="Arial" w:cs="Arial"/>
          <w:bCs/>
          <w:sz w:val="26"/>
          <w:szCs w:val="26"/>
          <w:lang w:val="es-MX"/>
        </w:rPr>
        <w:t>/201</w:t>
      </w:r>
      <w:r>
        <w:rPr>
          <w:rFonts w:ascii="Arial" w:hAnsi="Arial" w:cs="Arial"/>
          <w:bCs/>
          <w:sz w:val="26"/>
          <w:szCs w:val="26"/>
          <w:lang w:val="es-MX"/>
        </w:rPr>
        <w:t>8</w:t>
      </w:r>
      <w:r>
        <w:rPr>
          <w:rFonts w:ascii="Arial" w:hAnsi="Arial" w:cs="Arial"/>
          <w:sz w:val="26"/>
          <w:szCs w:val="26"/>
          <w:lang w:val="es-MX"/>
        </w:rPr>
        <w:t>, las cuales tienen valor probatorio pleno, en términos del artículo 203, fracción I, de la Ley de Procedimiento y Justicia Administrativa para el Estado, por tratarse de actuaciones judiciales, se advierte, que quien promueve recurso de revisión en contra de la sentencia de veinte de septiembre de dos mil dieciocho, es</w:t>
      </w:r>
      <w:r w:rsidRPr="007C2328">
        <w:rPr>
          <w:rFonts w:ascii="Arial" w:hAnsi="Arial" w:cs="Arial"/>
          <w:b/>
          <w:sz w:val="26"/>
          <w:szCs w:val="26"/>
          <w:lang w:val="es-MX"/>
        </w:rPr>
        <w:t xml:space="preserve"> </w:t>
      </w:r>
      <w:r>
        <w:rPr>
          <w:rFonts w:ascii="Arial" w:hAnsi="Arial" w:cs="Arial"/>
          <w:b/>
          <w:sz w:val="26"/>
          <w:szCs w:val="26"/>
          <w:lang w:val="es-MX"/>
        </w:rPr>
        <w:t>DAVID IVAN TEJEDA MORALES, DIRECTOR DE NORMATIVIDAD Y CONTROL DE VÍA PÚBLICA DEL MUNICIPIO DE OAXACA DE JUÁREZ</w:t>
      </w:r>
      <w:r>
        <w:rPr>
          <w:rFonts w:ascii="Arial" w:hAnsi="Arial" w:cs="Arial"/>
          <w:sz w:val="26"/>
          <w:szCs w:val="26"/>
          <w:lang w:val="es-MX"/>
        </w:rPr>
        <w:t>, mismo que no es parte en el presente asunto</w:t>
      </w:r>
      <w:r w:rsidRPr="0059277B">
        <w:rPr>
          <w:rFonts w:ascii="Arial" w:hAnsi="Arial" w:cs="Arial"/>
          <w:b/>
          <w:sz w:val="26"/>
          <w:szCs w:val="26"/>
          <w:lang w:val="es-MX"/>
        </w:rPr>
        <w:t xml:space="preserve">, </w:t>
      </w:r>
      <w:r w:rsidRPr="00A875C8">
        <w:rPr>
          <w:rFonts w:ascii="Arial" w:hAnsi="Arial" w:cs="Arial"/>
          <w:sz w:val="26"/>
          <w:szCs w:val="26"/>
          <w:lang w:val="es-MX"/>
        </w:rPr>
        <w:t>de</w:t>
      </w:r>
      <w:r>
        <w:rPr>
          <w:rFonts w:ascii="Arial" w:hAnsi="Arial" w:cs="Arial"/>
          <w:sz w:val="26"/>
          <w:szCs w:val="26"/>
          <w:lang w:val="es-MX"/>
        </w:rPr>
        <w:t xml:space="preserve"> donde resulta que el medio de defensa interpuesto se torna improcedente.</w:t>
      </w:r>
    </w:p>
    <w:p w:rsidR="006E374C" w:rsidRDefault="006E374C" w:rsidP="006E374C">
      <w:pPr>
        <w:spacing w:before="240" w:line="360" w:lineRule="auto"/>
        <w:ind w:firstLine="708"/>
        <w:jc w:val="both"/>
        <w:rPr>
          <w:rFonts w:ascii="Arial" w:hAnsi="Arial" w:cs="Arial"/>
          <w:sz w:val="26"/>
          <w:szCs w:val="26"/>
          <w:lang w:val="es-MX"/>
        </w:rPr>
      </w:pPr>
      <w:r>
        <w:rPr>
          <w:rFonts w:ascii="Arial" w:hAnsi="Arial" w:cs="Arial"/>
          <w:sz w:val="26"/>
          <w:szCs w:val="26"/>
          <w:lang w:val="es-MX"/>
        </w:rPr>
        <w:t>Lo anterior es así, dado que los artículos 163 y 236 de la Ley de Procedimiento y Justicia Administrativa para el Estado de Oaxaca, establecen quiénes son las partes y que sólo las partes pueden impugnar los acuerdos y resoluciones, mediante recurso de revisión en el juicio contencioso administrativo, mismos que establecen:</w:t>
      </w:r>
    </w:p>
    <w:p w:rsidR="00E55393" w:rsidRDefault="00E55393" w:rsidP="006E374C">
      <w:pPr>
        <w:spacing w:before="240" w:line="360" w:lineRule="auto"/>
        <w:ind w:firstLine="708"/>
        <w:jc w:val="both"/>
        <w:rPr>
          <w:rFonts w:ascii="Arial" w:hAnsi="Arial" w:cs="Arial"/>
          <w:sz w:val="26"/>
          <w:szCs w:val="26"/>
          <w:lang w:val="es-MX"/>
        </w:rPr>
      </w:pPr>
    </w:p>
    <w:p w:rsidR="006E374C" w:rsidRPr="003817EA" w:rsidRDefault="006E374C" w:rsidP="00E55393">
      <w:pPr>
        <w:spacing w:after="0" w:line="240" w:lineRule="auto"/>
        <w:ind w:firstLine="708"/>
        <w:jc w:val="both"/>
        <w:rPr>
          <w:rFonts w:cs="Calibri"/>
          <w:i/>
          <w:sz w:val="24"/>
          <w:szCs w:val="24"/>
        </w:rPr>
      </w:pPr>
      <w:r w:rsidRPr="003817EA">
        <w:rPr>
          <w:rFonts w:cs="Calibri"/>
          <w:b/>
          <w:bCs/>
          <w:i/>
          <w:sz w:val="24"/>
          <w:szCs w:val="24"/>
          <w:lang w:val="es-MX"/>
        </w:rPr>
        <w:t>“</w:t>
      </w:r>
      <w:r w:rsidRPr="003817EA">
        <w:rPr>
          <w:rFonts w:cs="Calibri"/>
          <w:b/>
          <w:bCs/>
          <w:i/>
          <w:sz w:val="24"/>
          <w:szCs w:val="24"/>
        </w:rPr>
        <w:t>ARTÍCULO 1</w:t>
      </w:r>
      <w:r>
        <w:rPr>
          <w:rFonts w:cs="Calibri"/>
          <w:b/>
          <w:bCs/>
          <w:i/>
          <w:sz w:val="24"/>
          <w:szCs w:val="24"/>
        </w:rPr>
        <w:t>6</w:t>
      </w:r>
      <w:r w:rsidRPr="003817EA">
        <w:rPr>
          <w:rFonts w:cs="Calibri"/>
          <w:b/>
          <w:bCs/>
          <w:i/>
          <w:sz w:val="24"/>
          <w:szCs w:val="24"/>
        </w:rPr>
        <w:t xml:space="preserve">3.- </w:t>
      </w:r>
      <w:r w:rsidRPr="003817EA">
        <w:rPr>
          <w:rFonts w:cs="Calibri"/>
          <w:i/>
          <w:sz w:val="24"/>
          <w:szCs w:val="24"/>
        </w:rPr>
        <w:t>Son partes en el juicio contencioso administrativo:</w:t>
      </w:r>
    </w:p>
    <w:p w:rsidR="006E374C" w:rsidRPr="003817EA" w:rsidRDefault="006E374C" w:rsidP="00E55393">
      <w:pPr>
        <w:spacing w:after="0" w:line="240" w:lineRule="auto"/>
        <w:ind w:firstLine="708"/>
        <w:jc w:val="both"/>
        <w:rPr>
          <w:rFonts w:cs="Calibri"/>
          <w:i/>
          <w:sz w:val="24"/>
          <w:szCs w:val="24"/>
        </w:rPr>
      </w:pPr>
      <w:r w:rsidRPr="003817EA">
        <w:rPr>
          <w:rFonts w:cs="Calibri"/>
          <w:i/>
          <w:sz w:val="24"/>
          <w:szCs w:val="24"/>
        </w:rPr>
        <w:t>…</w:t>
      </w:r>
    </w:p>
    <w:p w:rsidR="006E374C" w:rsidRPr="003817EA" w:rsidRDefault="006E374C" w:rsidP="00E55393">
      <w:pPr>
        <w:pStyle w:val="Default"/>
        <w:ind w:firstLine="708"/>
        <w:jc w:val="both"/>
        <w:rPr>
          <w:rFonts w:ascii="Calibri" w:hAnsi="Calibri" w:cs="Calibri"/>
          <w:i/>
        </w:rPr>
      </w:pPr>
      <w:r w:rsidRPr="003817EA">
        <w:rPr>
          <w:rFonts w:ascii="Calibri" w:hAnsi="Calibri" w:cs="Calibri"/>
          <w:i/>
        </w:rPr>
        <w:t>II. El demandado. Tendrá ese carácter:</w:t>
      </w:r>
    </w:p>
    <w:p w:rsidR="006E374C" w:rsidRPr="003817EA" w:rsidRDefault="006E374C" w:rsidP="00E55393">
      <w:pPr>
        <w:pStyle w:val="Default"/>
        <w:ind w:firstLine="568"/>
        <w:jc w:val="both"/>
        <w:rPr>
          <w:rFonts w:ascii="Calibri" w:hAnsi="Calibri" w:cs="Calibri"/>
          <w:i/>
        </w:rPr>
      </w:pPr>
      <w:r w:rsidRPr="003817EA">
        <w:rPr>
          <w:rFonts w:ascii="Calibri" w:hAnsi="Calibri" w:cs="Calibri"/>
          <w:i/>
        </w:rPr>
        <w:t>a) La autoridad que dicte, ordene, ejecute o trate de ejecutar el acto impugnado, o que omita dar respuesta a las peticiones o instancias de los particulares;</w:t>
      </w:r>
    </w:p>
    <w:p w:rsidR="006E374C" w:rsidRDefault="006E374C" w:rsidP="00E55393">
      <w:pPr>
        <w:spacing w:line="240" w:lineRule="auto"/>
        <w:ind w:firstLine="568"/>
        <w:jc w:val="both"/>
        <w:rPr>
          <w:rFonts w:cs="Calibri"/>
          <w:i/>
          <w:sz w:val="24"/>
          <w:szCs w:val="24"/>
        </w:rPr>
      </w:pPr>
      <w:r w:rsidRPr="003817EA">
        <w:rPr>
          <w:rFonts w:cs="Calibri"/>
          <w:i/>
          <w:sz w:val="24"/>
          <w:szCs w:val="24"/>
        </w:rPr>
        <w:t>…”</w:t>
      </w:r>
    </w:p>
    <w:p w:rsidR="006E374C" w:rsidRPr="003817EA" w:rsidRDefault="006E374C" w:rsidP="00E55393">
      <w:pPr>
        <w:spacing w:after="0" w:line="240" w:lineRule="auto"/>
        <w:ind w:firstLine="568"/>
        <w:jc w:val="both"/>
        <w:rPr>
          <w:rFonts w:cs="Calibri"/>
          <w:i/>
          <w:sz w:val="24"/>
          <w:szCs w:val="24"/>
          <w:lang w:val="es-MX"/>
        </w:rPr>
      </w:pPr>
      <w:r w:rsidRPr="003817EA">
        <w:rPr>
          <w:rFonts w:cs="Calibri"/>
          <w:b/>
          <w:i/>
          <w:sz w:val="24"/>
          <w:szCs w:val="24"/>
          <w:lang w:val="es-MX"/>
        </w:rPr>
        <w:t>“ARTÍCULO 2</w:t>
      </w:r>
      <w:r>
        <w:rPr>
          <w:rFonts w:cs="Calibri"/>
          <w:b/>
          <w:i/>
          <w:sz w:val="24"/>
          <w:szCs w:val="24"/>
          <w:lang w:val="es-MX"/>
        </w:rPr>
        <w:t>3</w:t>
      </w:r>
      <w:r w:rsidRPr="003817EA">
        <w:rPr>
          <w:rFonts w:cs="Calibri"/>
          <w:b/>
          <w:i/>
          <w:sz w:val="24"/>
          <w:szCs w:val="24"/>
          <w:lang w:val="es-MX"/>
        </w:rPr>
        <w:t>6.-</w:t>
      </w:r>
      <w:r w:rsidRPr="003817EA">
        <w:rPr>
          <w:rFonts w:cs="Calibri"/>
          <w:i/>
          <w:sz w:val="24"/>
          <w:szCs w:val="24"/>
          <w:lang w:val="es-MX"/>
        </w:rPr>
        <w:t xml:space="preserve"> Contra los acuerdos y resoluciones dictadas por l</w:t>
      </w:r>
      <w:r>
        <w:rPr>
          <w:rFonts w:cs="Calibri"/>
          <w:i/>
          <w:sz w:val="24"/>
          <w:szCs w:val="24"/>
          <w:lang w:val="es-MX"/>
        </w:rPr>
        <w:t>a</w:t>
      </w:r>
      <w:r w:rsidRPr="003817EA">
        <w:rPr>
          <w:rFonts w:cs="Calibri"/>
          <w:i/>
          <w:sz w:val="24"/>
          <w:szCs w:val="24"/>
          <w:lang w:val="es-MX"/>
        </w:rPr>
        <w:t>s Salas</w:t>
      </w:r>
      <w:r>
        <w:rPr>
          <w:rFonts w:cs="Calibri"/>
          <w:i/>
          <w:sz w:val="24"/>
          <w:szCs w:val="24"/>
          <w:lang w:val="es-MX"/>
        </w:rPr>
        <w:t xml:space="preserve"> Unitarias</w:t>
      </w:r>
      <w:r w:rsidRPr="003817EA">
        <w:rPr>
          <w:rFonts w:cs="Calibri"/>
          <w:i/>
          <w:sz w:val="24"/>
          <w:szCs w:val="24"/>
          <w:lang w:val="es-MX"/>
        </w:rPr>
        <w:t xml:space="preserve"> de Primera Instancia, procede el recurso de revisión, cuyo conocimiento y resolución corresponde a la Sala Superior.</w:t>
      </w:r>
    </w:p>
    <w:p w:rsidR="006E374C" w:rsidRPr="003817EA" w:rsidRDefault="006E374C" w:rsidP="00E55393">
      <w:pPr>
        <w:spacing w:after="0" w:line="240" w:lineRule="auto"/>
        <w:ind w:firstLine="568"/>
        <w:jc w:val="both"/>
        <w:rPr>
          <w:rFonts w:cs="Calibri"/>
          <w:i/>
          <w:sz w:val="24"/>
          <w:szCs w:val="24"/>
          <w:lang w:val="es-MX"/>
        </w:rPr>
      </w:pPr>
      <w:r w:rsidRPr="003817EA">
        <w:rPr>
          <w:rFonts w:cs="Calibri"/>
          <w:i/>
          <w:sz w:val="24"/>
          <w:szCs w:val="24"/>
          <w:lang w:val="es-MX"/>
        </w:rPr>
        <w:t xml:space="preserve">Podrán ser impugnados por las partes, mediante recurso de revisión: </w:t>
      </w:r>
    </w:p>
    <w:p w:rsidR="006E374C" w:rsidRPr="003817EA" w:rsidRDefault="006E374C" w:rsidP="00E55393">
      <w:pPr>
        <w:spacing w:after="0" w:line="240" w:lineRule="auto"/>
        <w:jc w:val="both"/>
        <w:rPr>
          <w:rFonts w:cs="Calibri"/>
          <w:i/>
          <w:sz w:val="24"/>
          <w:szCs w:val="24"/>
          <w:lang w:val="es-MX"/>
        </w:rPr>
      </w:pPr>
      <w:r>
        <w:rPr>
          <w:rFonts w:cs="Calibri"/>
          <w:i/>
          <w:sz w:val="24"/>
          <w:szCs w:val="24"/>
          <w:lang w:val="es-MX"/>
        </w:rPr>
        <w:t xml:space="preserve">… </w:t>
      </w:r>
      <w:r w:rsidRPr="003817EA">
        <w:rPr>
          <w:rFonts w:cs="Calibri"/>
          <w:i/>
          <w:sz w:val="24"/>
          <w:szCs w:val="24"/>
          <w:lang w:val="es-MX"/>
        </w:rPr>
        <w:t>”.</w:t>
      </w:r>
    </w:p>
    <w:p w:rsidR="006E374C" w:rsidRDefault="006E374C" w:rsidP="00E55393">
      <w:pPr>
        <w:spacing w:after="0" w:line="240" w:lineRule="auto"/>
        <w:ind w:firstLine="708"/>
        <w:jc w:val="both"/>
        <w:rPr>
          <w:rFonts w:ascii="Arial" w:hAnsi="Arial" w:cs="Arial"/>
          <w:sz w:val="26"/>
          <w:szCs w:val="26"/>
          <w:lang w:val="es-MX"/>
        </w:rPr>
      </w:pPr>
    </w:p>
    <w:p w:rsidR="006E374C" w:rsidRDefault="006E374C" w:rsidP="006E374C">
      <w:pPr>
        <w:spacing w:line="360" w:lineRule="auto"/>
        <w:ind w:firstLine="708"/>
        <w:jc w:val="both"/>
        <w:rPr>
          <w:rFonts w:ascii="Arial" w:hAnsi="Arial" w:cs="Arial"/>
          <w:sz w:val="26"/>
          <w:szCs w:val="26"/>
          <w:lang w:val="es-MX"/>
        </w:rPr>
      </w:pPr>
      <w:r w:rsidRPr="00EC6ACF">
        <w:rPr>
          <w:rFonts w:ascii="Arial" w:hAnsi="Arial" w:cs="Arial"/>
          <w:sz w:val="26"/>
          <w:szCs w:val="26"/>
          <w:lang w:val="es-MX"/>
        </w:rPr>
        <w:t>De lo que se colige, que dicho</w:t>
      </w:r>
      <w:r>
        <w:rPr>
          <w:rFonts w:ascii="Arial" w:hAnsi="Arial" w:cs="Arial"/>
          <w:sz w:val="26"/>
          <w:szCs w:val="26"/>
          <w:lang w:val="es-MX"/>
        </w:rPr>
        <w:t>s</w:t>
      </w:r>
      <w:r w:rsidRPr="00EC6ACF">
        <w:rPr>
          <w:rFonts w:ascii="Arial" w:hAnsi="Arial" w:cs="Arial"/>
          <w:sz w:val="26"/>
          <w:szCs w:val="26"/>
          <w:lang w:val="es-MX"/>
        </w:rPr>
        <w:t xml:space="preserve"> numeral</w:t>
      </w:r>
      <w:r>
        <w:rPr>
          <w:rFonts w:ascii="Arial" w:hAnsi="Arial" w:cs="Arial"/>
          <w:sz w:val="26"/>
          <w:szCs w:val="26"/>
          <w:lang w:val="es-MX"/>
        </w:rPr>
        <w:t>es</w:t>
      </w:r>
      <w:r w:rsidRPr="00EC6ACF">
        <w:rPr>
          <w:rFonts w:ascii="Arial" w:hAnsi="Arial" w:cs="Arial"/>
          <w:sz w:val="26"/>
          <w:szCs w:val="26"/>
          <w:lang w:val="es-MX"/>
        </w:rPr>
        <w:t xml:space="preserve"> prev</w:t>
      </w:r>
      <w:r>
        <w:rPr>
          <w:rFonts w:ascii="Arial" w:hAnsi="Arial" w:cs="Arial"/>
          <w:sz w:val="26"/>
          <w:szCs w:val="26"/>
          <w:lang w:val="es-MX"/>
        </w:rPr>
        <w:t>én</w:t>
      </w:r>
      <w:r w:rsidRPr="00EC6ACF">
        <w:rPr>
          <w:rFonts w:ascii="Arial" w:hAnsi="Arial" w:cs="Arial"/>
          <w:sz w:val="26"/>
          <w:szCs w:val="26"/>
          <w:lang w:val="es-MX"/>
        </w:rPr>
        <w:t xml:space="preserve"> la impugnación de </w:t>
      </w:r>
      <w:r>
        <w:rPr>
          <w:rFonts w:ascii="Arial" w:hAnsi="Arial" w:cs="Arial"/>
          <w:sz w:val="26"/>
          <w:szCs w:val="26"/>
          <w:lang w:val="es-MX"/>
        </w:rPr>
        <w:t xml:space="preserve">los </w:t>
      </w:r>
      <w:r w:rsidRPr="00EC6ACF">
        <w:rPr>
          <w:rFonts w:ascii="Arial" w:hAnsi="Arial" w:cs="Arial"/>
          <w:sz w:val="26"/>
          <w:szCs w:val="26"/>
          <w:lang w:val="es-MX"/>
        </w:rPr>
        <w:t>acuerdos</w:t>
      </w:r>
      <w:r>
        <w:rPr>
          <w:rFonts w:ascii="Arial" w:hAnsi="Arial" w:cs="Arial"/>
          <w:sz w:val="26"/>
          <w:szCs w:val="26"/>
          <w:lang w:val="es-MX"/>
        </w:rPr>
        <w:t xml:space="preserve"> y resoluciones, pero sólo por las partes que intervienen en el juicio de nulidad, que en el caso el actor lo es </w:t>
      </w:r>
      <w:r w:rsidR="00F23973">
        <w:rPr>
          <w:rFonts w:ascii="Arial" w:hAnsi="Arial" w:cs="Arial"/>
          <w:b/>
          <w:sz w:val="26"/>
          <w:szCs w:val="26"/>
          <w:lang w:val="es-MX"/>
        </w:rPr>
        <w:t>**********</w:t>
      </w:r>
      <w:r>
        <w:rPr>
          <w:rFonts w:ascii="Arial" w:hAnsi="Arial" w:cs="Arial"/>
          <w:b/>
          <w:sz w:val="26"/>
          <w:szCs w:val="26"/>
          <w:lang w:val="es-MX"/>
        </w:rPr>
        <w:t>, APODERADO GENERAL DE LA UNIVERSIDAD MESOAMERICANA SIGLO XXI S.C.</w:t>
      </w:r>
      <w:r>
        <w:rPr>
          <w:rFonts w:ascii="Arial" w:hAnsi="Arial" w:cs="Arial"/>
          <w:sz w:val="26"/>
          <w:szCs w:val="26"/>
          <w:lang w:val="es-MX"/>
        </w:rPr>
        <w:t>,</w:t>
      </w:r>
      <w:r w:rsidRPr="005D2C5A">
        <w:rPr>
          <w:rFonts w:ascii="Arial" w:hAnsi="Arial" w:cs="Arial"/>
          <w:b/>
          <w:sz w:val="26"/>
          <w:szCs w:val="26"/>
          <w:lang w:val="es-MX"/>
        </w:rPr>
        <w:t xml:space="preserve"> </w:t>
      </w:r>
      <w:r>
        <w:rPr>
          <w:rFonts w:ascii="Arial" w:hAnsi="Arial" w:cs="Arial"/>
          <w:sz w:val="26"/>
          <w:szCs w:val="26"/>
          <w:lang w:val="es-MX"/>
        </w:rPr>
        <w:t>y la autoridad demandada</w:t>
      </w:r>
      <w:r w:rsidRPr="005D2C5A">
        <w:rPr>
          <w:rFonts w:ascii="Arial" w:hAnsi="Arial" w:cs="Arial"/>
          <w:b/>
          <w:sz w:val="26"/>
          <w:szCs w:val="26"/>
          <w:lang w:val="es-MX"/>
        </w:rPr>
        <w:t xml:space="preserve"> </w:t>
      </w:r>
      <w:r>
        <w:rPr>
          <w:rFonts w:ascii="Arial" w:hAnsi="Arial" w:cs="Arial"/>
          <w:b/>
          <w:sz w:val="26"/>
          <w:szCs w:val="26"/>
          <w:lang w:val="es-MX"/>
        </w:rPr>
        <w:t>SERGIO GUZMÁN ÁLVAREZ, INSPECTOR MUNICIPAL DEL MUNICIPIO DE OAXACA DE JUÁREZ, OAXACA</w:t>
      </w:r>
      <w:r>
        <w:rPr>
          <w:rFonts w:ascii="Arial" w:hAnsi="Arial" w:cs="Arial"/>
          <w:sz w:val="26"/>
          <w:szCs w:val="26"/>
          <w:lang w:val="es-MX"/>
        </w:rPr>
        <w:t>.</w:t>
      </w:r>
    </w:p>
    <w:p w:rsidR="006E374C" w:rsidRDefault="006E374C" w:rsidP="006E374C">
      <w:pPr>
        <w:spacing w:after="0" w:line="360" w:lineRule="auto"/>
        <w:ind w:firstLine="708"/>
        <w:jc w:val="both"/>
        <w:rPr>
          <w:rFonts w:ascii="Arial" w:hAnsi="Arial" w:cs="Arial"/>
          <w:sz w:val="26"/>
          <w:szCs w:val="26"/>
          <w:lang w:val="es-MX"/>
        </w:rPr>
      </w:pPr>
      <w:r>
        <w:rPr>
          <w:rFonts w:ascii="Arial" w:hAnsi="Arial" w:cs="Arial"/>
          <w:sz w:val="26"/>
          <w:szCs w:val="26"/>
          <w:lang w:val="es-MX"/>
        </w:rPr>
        <w:lastRenderedPageBreak/>
        <w:t xml:space="preserve">Ahora bien, como ya se ha hecho referencia, el recurrente lo es </w:t>
      </w:r>
      <w:r>
        <w:rPr>
          <w:rFonts w:ascii="Arial" w:hAnsi="Arial" w:cs="Arial"/>
          <w:b/>
          <w:sz w:val="26"/>
          <w:szCs w:val="26"/>
          <w:lang w:val="es-MX"/>
        </w:rPr>
        <w:t xml:space="preserve">DAVID IVAN TEJEDA MORALES, DIRECTOR DE NORMATIVIDAD Y CONTROL DE VÍA PÚBLICA DEL MUNICIPIO DE OAXACA DE JUÁREZ, </w:t>
      </w:r>
      <w:r>
        <w:rPr>
          <w:rFonts w:ascii="Arial" w:hAnsi="Arial" w:cs="Arial"/>
          <w:sz w:val="26"/>
          <w:szCs w:val="26"/>
          <w:lang w:val="es-MX"/>
        </w:rPr>
        <w:t>mismo que no es parte en el presente asunto.</w:t>
      </w:r>
    </w:p>
    <w:p w:rsidR="006E374C" w:rsidRDefault="006E374C" w:rsidP="006E374C">
      <w:pPr>
        <w:spacing w:before="240" w:line="360" w:lineRule="auto"/>
        <w:ind w:firstLine="709"/>
        <w:jc w:val="both"/>
        <w:rPr>
          <w:rFonts w:ascii="Arial" w:hAnsi="Arial" w:cs="Arial"/>
          <w:sz w:val="26"/>
          <w:szCs w:val="26"/>
          <w:lang w:val="es-MX"/>
        </w:rPr>
      </w:pPr>
      <w:r>
        <w:rPr>
          <w:rFonts w:ascii="Arial" w:hAnsi="Arial" w:cs="Arial"/>
          <w:sz w:val="26"/>
          <w:szCs w:val="26"/>
          <w:lang w:val="es-MX"/>
        </w:rPr>
        <w:t xml:space="preserve">En consecuencia, al no ser parte en el juicio de nulidad, por tal motivo, se desecha por </w:t>
      </w:r>
      <w:r w:rsidRPr="002D18AB">
        <w:rPr>
          <w:rFonts w:ascii="Arial" w:hAnsi="Arial" w:cs="Arial"/>
          <w:b/>
          <w:sz w:val="26"/>
          <w:szCs w:val="26"/>
          <w:lang w:val="es-MX"/>
        </w:rPr>
        <w:t xml:space="preserve">IMPROCEDENTE </w:t>
      </w:r>
      <w:r>
        <w:rPr>
          <w:rFonts w:ascii="Arial" w:hAnsi="Arial" w:cs="Arial"/>
          <w:sz w:val="26"/>
          <w:szCs w:val="26"/>
          <w:lang w:val="es-MX"/>
        </w:rPr>
        <w:t xml:space="preserve">el recurso de revisión interpuesto por </w:t>
      </w:r>
      <w:r>
        <w:rPr>
          <w:rFonts w:ascii="Arial" w:hAnsi="Arial" w:cs="Arial"/>
          <w:b/>
          <w:sz w:val="26"/>
          <w:szCs w:val="26"/>
          <w:lang w:val="es-MX"/>
        </w:rPr>
        <w:t xml:space="preserve">DAVID IVAN TEJEDA MORALES, DIRECTOR DE NORMATIVIDAD Y CONTROL DE VÍA PÚBLICA DEL MUNICIPIO DE OAXACA DE JUÁREZ, </w:t>
      </w:r>
      <w:r w:rsidRPr="0070243B">
        <w:rPr>
          <w:rFonts w:ascii="Arial" w:hAnsi="Arial" w:cs="Arial"/>
          <w:sz w:val="26"/>
          <w:szCs w:val="26"/>
          <w:lang w:val="es-MX"/>
        </w:rPr>
        <w:t>en c</w:t>
      </w:r>
      <w:r w:rsidRPr="00F403FE">
        <w:rPr>
          <w:rFonts w:ascii="Arial" w:hAnsi="Arial" w:cs="Arial"/>
          <w:sz w:val="26"/>
          <w:szCs w:val="26"/>
          <w:lang w:val="es-MX"/>
        </w:rPr>
        <w:t>ontra de</w:t>
      </w:r>
      <w:r>
        <w:rPr>
          <w:rFonts w:ascii="Arial" w:hAnsi="Arial" w:cs="Arial"/>
          <w:sz w:val="26"/>
          <w:szCs w:val="26"/>
          <w:lang w:val="es-MX"/>
        </w:rPr>
        <w:t xml:space="preserve"> la sentencia de veinte de septiembre </w:t>
      </w:r>
      <w:r w:rsidRPr="006E349D">
        <w:rPr>
          <w:rFonts w:ascii="Arial" w:hAnsi="Arial" w:cs="Arial"/>
          <w:sz w:val="26"/>
          <w:szCs w:val="26"/>
          <w:lang w:val="es-MX"/>
        </w:rPr>
        <w:t xml:space="preserve">de </w:t>
      </w:r>
      <w:r>
        <w:rPr>
          <w:rFonts w:ascii="Arial" w:hAnsi="Arial" w:cs="Arial"/>
          <w:sz w:val="26"/>
          <w:szCs w:val="26"/>
          <w:lang w:val="es-MX"/>
        </w:rPr>
        <w:t>dos mil dieciocho.</w:t>
      </w:r>
    </w:p>
    <w:p w:rsidR="006E374C" w:rsidRDefault="006E374C" w:rsidP="006E374C">
      <w:pPr>
        <w:tabs>
          <w:tab w:val="left" w:pos="709"/>
        </w:tabs>
        <w:spacing w:before="240" w:line="360" w:lineRule="auto"/>
        <w:jc w:val="both"/>
        <w:rPr>
          <w:rFonts w:ascii="Arial" w:hAnsi="Arial" w:cs="Arial"/>
          <w:sz w:val="26"/>
          <w:szCs w:val="26"/>
          <w:lang w:val="es-MX"/>
        </w:rPr>
      </w:pPr>
      <w:r>
        <w:rPr>
          <w:rFonts w:ascii="Arial" w:hAnsi="Arial" w:cs="Arial"/>
          <w:sz w:val="26"/>
          <w:szCs w:val="26"/>
        </w:rPr>
        <w:tab/>
      </w:r>
      <w:r w:rsidRPr="008C1633">
        <w:rPr>
          <w:rFonts w:ascii="Arial" w:hAnsi="Arial" w:cs="Arial"/>
          <w:sz w:val="26"/>
          <w:szCs w:val="26"/>
          <w:lang w:val="es-MX"/>
        </w:rPr>
        <w:t xml:space="preserve">Por lo </w:t>
      </w:r>
      <w:r>
        <w:rPr>
          <w:rFonts w:ascii="Arial" w:hAnsi="Arial" w:cs="Arial"/>
          <w:sz w:val="26"/>
          <w:szCs w:val="26"/>
          <w:lang w:val="es-MX"/>
        </w:rPr>
        <w:t xml:space="preserve">anteriormente </w:t>
      </w:r>
      <w:r w:rsidRPr="008C1633">
        <w:rPr>
          <w:rFonts w:ascii="Arial" w:hAnsi="Arial" w:cs="Arial"/>
          <w:sz w:val="26"/>
          <w:szCs w:val="26"/>
          <w:lang w:val="es-MX"/>
        </w:rPr>
        <w:t>expuesto</w:t>
      </w:r>
      <w:r>
        <w:rPr>
          <w:rFonts w:ascii="Arial" w:hAnsi="Arial" w:cs="Arial"/>
          <w:sz w:val="26"/>
          <w:szCs w:val="26"/>
          <w:lang w:val="es-MX"/>
        </w:rPr>
        <w:t xml:space="preserve"> y</w:t>
      </w:r>
      <w:r w:rsidRPr="008C1633">
        <w:rPr>
          <w:rFonts w:ascii="Arial" w:hAnsi="Arial" w:cs="Arial"/>
          <w:sz w:val="26"/>
          <w:szCs w:val="26"/>
          <w:lang w:val="es-MX"/>
        </w:rPr>
        <w:t xml:space="preserve"> fundado, con apoyo en los artículos 2</w:t>
      </w:r>
      <w:r>
        <w:rPr>
          <w:rFonts w:ascii="Arial" w:hAnsi="Arial" w:cs="Arial"/>
          <w:sz w:val="26"/>
          <w:szCs w:val="26"/>
          <w:lang w:val="es-MX"/>
        </w:rPr>
        <w:t>3</w:t>
      </w:r>
      <w:r w:rsidRPr="008C1633">
        <w:rPr>
          <w:rFonts w:ascii="Arial" w:hAnsi="Arial" w:cs="Arial"/>
          <w:sz w:val="26"/>
          <w:szCs w:val="26"/>
          <w:lang w:val="es-MX"/>
        </w:rPr>
        <w:t>7 y 2</w:t>
      </w:r>
      <w:r>
        <w:rPr>
          <w:rFonts w:ascii="Arial" w:hAnsi="Arial" w:cs="Arial"/>
          <w:sz w:val="26"/>
          <w:szCs w:val="26"/>
          <w:lang w:val="es-MX"/>
        </w:rPr>
        <w:t>3</w:t>
      </w:r>
      <w:r w:rsidRPr="008C1633">
        <w:rPr>
          <w:rFonts w:ascii="Arial" w:hAnsi="Arial" w:cs="Arial"/>
          <w:sz w:val="26"/>
          <w:szCs w:val="26"/>
          <w:lang w:val="es-MX"/>
        </w:rPr>
        <w:t xml:space="preserve">8, de la Ley de </w:t>
      </w:r>
      <w:r>
        <w:rPr>
          <w:rFonts w:ascii="Arial" w:hAnsi="Arial" w:cs="Arial"/>
          <w:sz w:val="26"/>
          <w:szCs w:val="26"/>
          <w:lang w:val="es-MX"/>
        </w:rPr>
        <w:t xml:space="preserve">Procedimiento y </w:t>
      </w:r>
      <w:r w:rsidRPr="008C1633">
        <w:rPr>
          <w:rFonts w:ascii="Arial" w:hAnsi="Arial" w:cs="Arial"/>
          <w:sz w:val="26"/>
          <w:szCs w:val="26"/>
          <w:lang w:val="es-MX"/>
        </w:rPr>
        <w:t>Justicia Administrativa para el Estado,</w:t>
      </w:r>
      <w:r>
        <w:rPr>
          <w:rFonts w:ascii="Arial" w:hAnsi="Arial" w:cs="Arial"/>
          <w:sz w:val="26"/>
          <w:szCs w:val="26"/>
          <w:lang w:val="es-MX"/>
        </w:rPr>
        <w:t xml:space="preserve"> </w:t>
      </w:r>
      <w:r w:rsidRPr="008C1633">
        <w:rPr>
          <w:rFonts w:ascii="Arial" w:hAnsi="Arial" w:cs="Arial"/>
          <w:sz w:val="26"/>
          <w:szCs w:val="26"/>
          <w:lang w:val="es-MX"/>
        </w:rPr>
        <w:t>se:</w:t>
      </w:r>
    </w:p>
    <w:p w:rsidR="00E55393" w:rsidRDefault="00E55393" w:rsidP="006E374C">
      <w:pPr>
        <w:tabs>
          <w:tab w:val="left" w:pos="709"/>
        </w:tabs>
        <w:spacing w:before="240" w:line="360" w:lineRule="auto"/>
        <w:jc w:val="both"/>
        <w:rPr>
          <w:rFonts w:ascii="Arial" w:hAnsi="Arial" w:cs="Arial"/>
          <w:sz w:val="26"/>
          <w:szCs w:val="26"/>
          <w:lang w:val="es-MX"/>
        </w:rPr>
      </w:pPr>
    </w:p>
    <w:p w:rsidR="006E374C" w:rsidRPr="00423F1A" w:rsidRDefault="006E374C" w:rsidP="006E374C">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6E374C" w:rsidRDefault="006E374C" w:rsidP="006E374C">
      <w:pPr>
        <w:spacing w:before="240" w:line="360" w:lineRule="auto"/>
        <w:ind w:firstLine="708"/>
        <w:jc w:val="both"/>
        <w:rPr>
          <w:rFonts w:ascii="Arial" w:hAnsi="Arial" w:cs="Arial"/>
          <w:color w:val="000000"/>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Pr>
          <w:rFonts w:ascii="Arial" w:hAnsi="Arial" w:cs="Arial"/>
          <w:color w:val="000000"/>
          <w:sz w:val="26"/>
          <w:szCs w:val="26"/>
          <w:lang w:val="es-MX"/>
        </w:rPr>
        <w:t xml:space="preserve">Se desecha por </w:t>
      </w:r>
      <w:r>
        <w:rPr>
          <w:rFonts w:ascii="Arial" w:hAnsi="Arial" w:cs="Arial"/>
          <w:b/>
          <w:color w:val="000000"/>
          <w:sz w:val="26"/>
          <w:szCs w:val="26"/>
          <w:lang w:val="es-MX"/>
        </w:rPr>
        <w:t xml:space="preserve">IMPROCEDENTE </w:t>
      </w:r>
      <w:r>
        <w:rPr>
          <w:rFonts w:ascii="Arial" w:hAnsi="Arial" w:cs="Arial"/>
          <w:color w:val="000000"/>
          <w:sz w:val="26"/>
          <w:szCs w:val="26"/>
          <w:lang w:val="es-MX"/>
        </w:rPr>
        <w:t xml:space="preserve">el recurso de revisión interpuesto, por las razones expuestas en el considerando que antecede. </w:t>
      </w:r>
    </w:p>
    <w:p w:rsidR="006E374C" w:rsidRDefault="006E374C" w:rsidP="006E374C">
      <w:pPr>
        <w:spacing w:before="240" w:after="0" w:line="360" w:lineRule="auto"/>
        <w:ind w:firstLine="708"/>
        <w:jc w:val="both"/>
        <w:rPr>
          <w:rFonts w:ascii="Arial" w:hAnsi="Arial" w:cs="Arial"/>
          <w:sz w:val="26"/>
          <w:szCs w:val="26"/>
          <w:lang w:val="es-MX"/>
        </w:rPr>
      </w:pPr>
      <w:r>
        <w:rPr>
          <w:rFonts w:ascii="Arial" w:hAnsi="Arial" w:cs="Arial"/>
          <w:b/>
          <w:bCs/>
          <w:sz w:val="26"/>
          <w:szCs w:val="26"/>
        </w:rPr>
        <w:t>SEGUNDO.-</w:t>
      </w:r>
      <w:r>
        <w:rPr>
          <w:rFonts w:ascii="Arial" w:hAnsi="Arial" w:cs="Arial"/>
          <w:bCs/>
          <w:sz w:val="26"/>
          <w:szCs w:val="26"/>
        </w:rPr>
        <w:t xml:space="preserve"> </w:t>
      </w:r>
      <w:r w:rsidRPr="00694D83">
        <w:rPr>
          <w:rFonts w:ascii="Arial" w:hAnsi="Arial" w:cs="Arial"/>
          <w:b/>
          <w:sz w:val="26"/>
          <w:szCs w:val="26"/>
          <w:lang w:val="es-MX"/>
        </w:rPr>
        <w:t>N</w:t>
      </w:r>
      <w:r w:rsidRPr="006E349D">
        <w:rPr>
          <w:rFonts w:ascii="Arial" w:hAnsi="Arial" w:cs="Arial"/>
          <w:b/>
          <w:sz w:val="26"/>
          <w:szCs w:val="26"/>
          <w:lang w:val="es-MX"/>
        </w:rPr>
        <w:t>OTIFÍQUESE</w:t>
      </w:r>
      <w:r>
        <w:rPr>
          <w:rFonts w:ascii="Arial" w:hAnsi="Arial" w:cs="Arial"/>
          <w:b/>
          <w:sz w:val="26"/>
          <w:szCs w:val="26"/>
          <w:lang w:val="es-MX"/>
        </w:rPr>
        <w:t xml:space="preserve"> Y CÚMPLASE</w:t>
      </w:r>
      <w:r w:rsidRPr="006E349D">
        <w:rPr>
          <w:rFonts w:ascii="Arial" w:hAnsi="Arial" w:cs="Arial"/>
          <w:b/>
          <w:sz w:val="26"/>
          <w:szCs w:val="26"/>
          <w:lang w:val="es-MX"/>
        </w:rPr>
        <w:t>,</w:t>
      </w:r>
      <w:r w:rsidRPr="006E349D">
        <w:rPr>
          <w:rFonts w:ascii="Arial" w:hAnsi="Arial" w:cs="Arial"/>
          <w:sz w:val="26"/>
          <w:szCs w:val="26"/>
          <w:lang w:val="es-MX"/>
        </w:rPr>
        <w:t xml:space="preserve"> remítase copia certificada de la presente resolución a la Sala de </w:t>
      </w:r>
      <w:r>
        <w:rPr>
          <w:rFonts w:ascii="Arial" w:hAnsi="Arial" w:cs="Arial"/>
          <w:sz w:val="26"/>
          <w:szCs w:val="26"/>
          <w:lang w:val="es-MX"/>
        </w:rPr>
        <w:t xml:space="preserve">origen para los efectos legales a que haya lugar, y </w:t>
      </w:r>
      <w:r w:rsidRPr="006E349D">
        <w:rPr>
          <w:rFonts w:ascii="Arial" w:hAnsi="Arial" w:cs="Arial"/>
          <w:sz w:val="26"/>
          <w:szCs w:val="26"/>
          <w:lang w:val="es-MX"/>
        </w:rPr>
        <w:t xml:space="preserve">en su oportunidad archívese el presente cuaderno de </w:t>
      </w:r>
      <w:r>
        <w:rPr>
          <w:rFonts w:ascii="Arial" w:hAnsi="Arial" w:cs="Arial"/>
          <w:sz w:val="26"/>
          <w:szCs w:val="26"/>
          <w:lang w:val="es-MX"/>
        </w:rPr>
        <w:t>revisión como asunto concluido.</w:t>
      </w:r>
    </w:p>
    <w:p w:rsidR="0050368C" w:rsidRPr="0050368C" w:rsidRDefault="00E54BB8" w:rsidP="0050368C">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sidR="0050368C">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50368C" w:rsidRDefault="0050368C" w:rsidP="0050368C">
      <w:pPr>
        <w:spacing w:after="0" w:line="360" w:lineRule="auto"/>
        <w:ind w:firstLine="708"/>
        <w:jc w:val="both"/>
        <w:rPr>
          <w:rFonts w:ascii="Arial" w:hAnsi="Arial" w:cs="Arial"/>
          <w:sz w:val="26"/>
          <w:szCs w:val="26"/>
        </w:rPr>
      </w:pPr>
      <w:r>
        <w:rPr>
          <w:rFonts w:ascii="Arial" w:hAnsi="Arial" w:cs="Arial"/>
          <w:sz w:val="26"/>
          <w:szCs w:val="26"/>
        </w:rPr>
        <w:t xml:space="preserve">Así por unanimidad de votos, lo resolvieron y firmaron los Magistrados integrantes de la Sala Superior del Tribunal de Justicia </w:t>
      </w:r>
      <w:r>
        <w:rPr>
          <w:rFonts w:ascii="Arial" w:hAnsi="Arial" w:cs="Arial"/>
          <w:sz w:val="26"/>
          <w:szCs w:val="26"/>
        </w:rPr>
        <w:lastRenderedPageBreak/>
        <w:t>Administrativa para el Estado de Oaxaca, quienes actúan con la Secretaria General de Acuerdos de este Tribunal, que autoriza y da fe.</w:t>
      </w:r>
    </w:p>
    <w:p w:rsidR="0050368C" w:rsidRDefault="0050368C" w:rsidP="0050368C">
      <w:pPr>
        <w:rPr>
          <w:rFonts w:ascii="Arial" w:hAnsi="Arial" w:cs="Arial"/>
          <w:sz w:val="26"/>
          <w:szCs w:val="26"/>
        </w:rPr>
      </w:pPr>
    </w:p>
    <w:p w:rsidR="0050368C" w:rsidRDefault="0050368C" w:rsidP="0050368C">
      <w:pPr>
        <w:rPr>
          <w:rFonts w:ascii="Arial" w:hAnsi="Arial" w:cs="Arial"/>
          <w:sz w:val="26"/>
          <w:szCs w:val="26"/>
        </w:rPr>
      </w:pPr>
    </w:p>
    <w:p w:rsidR="0050368C" w:rsidRDefault="0050368C" w:rsidP="0050368C">
      <w:pPr>
        <w:rPr>
          <w:rFonts w:ascii="Arial" w:hAnsi="Arial" w:cs="Arial"/>
          <w:sz w:val="26"/>
          <w:szCs w:val="26"/>
        </w:rPr>
      </w:pPr>
    </w:p>
    <w:p w:rsidR="0050368C" w:rsidRPr="009B6852" w:rsidRDefault="0050368C" w:rsidP="0050368C">
      <w:pPr>
        <w:spacing w:after="0"/>
        <w:jc w:val="center"/>
        <w:rPr>
          <w:rFonts w:ascii="Arial" w:hAnsi="Arial" w:cs="Arial"/>
          <w:sz w:val="26"/>
          <w:szCs w:val="26"/>
        </w:rPr>
      </w:pPr>
      <w:r w:rsidRPr="009B6852">
        <w:rPr>
          <w:rFonts w:ascii="Arial" w:hAnsi="Arial" w:cs="Arial"/>
          <w:sz w:val="26"/>
          <w:szCs w:val="26"/>
        </w:rPr>
        <w:t>MAGISTRADO ADRIÁN QUIROGA AVENDAÑO.</w:t>
      </w:r>
    </w:p>
    <w:p w:rsidR="0050368C" w:rsidRPr="009B6852" w:rsidRDefault="0050368C" w:rsidP="0050368C">
      <w:pPr>
        <w:spacing w:after="0"/>
        <w:jc w:val="center"/>
        <w:rPr>
          <w:rFonts w:ascii="Arial" w:hAnsi="Arial" w:cs="Arial"/>
          <w:sz w:val="26"/>
          <w:szCs w:val="26"/>
        </w:rPr>
      </w:pPr>
      <w:r w:rsidRPr="009B6852">
        <w:rPr>
          <w:rFonts w:ascii="Arial" w:hAnsi="Arial" w:cs="Arial"/>
          <w:sz w:val="26"/>
          <w:szCs w:val="26"/>
        </w:rPr>
        <w:t>PRESIDENTE</w:t>
      </w:r>
    </w:p>
    <w:p w:rsidR="0050368C" w:rsidRDefault="0050368C" w:rsidP="0050368C">
      <w:pPr>
        <w:rPr>
          <w:rFonts w:ascii="Arial" w:hAnsi="Arial" w:cs="Arial"/>
          <w:sz w:val="26"/>
          <w:szCs w:val="26"/>
        </w:rPr>
      </w:pPr>
    </w:p>
    <w:p w:rsidR="0050368C" w:rsidRDefault="0050368C" w:rsidP="0050368C">
      <w:pPr>
        <w:rPr>
          <w:rFonts w:ascii="Arial" w:hAnsi="Arial" w:cs="Arial"/>
          <w:sz w:val="26"/>
          <w:szCs w:val="26"/>
        </w:rPr>
      </w:pPr>
    </w:p>
    <w:p w:rsidR="0050368C" w:rsidRDefault="0050368C" w:rsidP="0050368C">
      <w:pPr>
        <w:rPr>
          <w:rFonts w:ascii="Arial" w:hAnsi="Arial" w:cs="Arial"/>
          <w:sz w:val="26"/>
          <w:szCs w:val="26"/>
        </w:rPr>
      </w:pPr>
    </w:p>
    <w:p w:rsidR="0050368C" w:rsidRPr="009B6852" w:rsidRDefault="0050368C" w:rsidP="0050368C">
      <w:pPr>
        <w:spacing w:after="0"/>
        <w:jc w:val="center"/>
        <w:rPr>
          <w:rFonts w:ascii="Arial" w:hAnsi="Arial" w:cs="Arial"/>
          <w:sz w:val="26"/>
          <w:szCs w:val="26"/>
        </w:rPr>
      </w:pPr>
    </w:p>
    <w:p w:rsidR="0050368C" w:rsidRPr="0050368C" w:rsidRDefault="0050368C" w:rsidP="0050368C">
      <w:pPr>
        <w:pStyle w:val="Ttulo1"/>
        <w:spacing w:before="0" w:line="360" w:lineRule="auto"/>
        <w:jc w:val="center"/>
        <w:rPr>
          <w:rFonts w:ascii="Arial" w:eastAsia="Calibri" w:hAnsi="Arial" w:cs="Arial"/>
          <w:b w:val="0"/>
          <w:color w:val="auto"/>
          <w:sz w:val="26"/>
          <w:szCs w:val="26"/>
        </w:rPr>
      </w:pPr>
      <w:r w:rsidRPr="0050368C">
        <w:rPr>
          <w:rFonts w:ascii="Arial" w:eastAsia="Calibri" w:hAnsi="Arial" w:cs="Arial"/>
          <w:b w:val="0"/>
          <w:color w:val="auto"/>
          <w:sz w:val="26"/>
          <w:szCs w:val="26"/>
        </w:rPr>
        <w:t>MAGISTRADO HUGO VILLEGAS AQUINO</w:t>
      </w:r>
    </w:p>
    <w:p w:rsidR="0050368C" w:rsidRDefault="0050368C" w:rsidP="0050368C">
      <w:pPr>
        <w:jc w:val="center"/>
        <w:rPr>
          <w:rFonts w:ascii="Arial" w:hAnsi="Arial" w:cs="Arial"/>
          <w:sz w:val="26"/>
          <w:szCs w:val="26"/>
        </w:rPr>
      </w:pPr>
    </w:p>
    <w:p w:rsidR="0050368C" w:rsidRDefault="0050368C" w:rsidP="0050368C">
      <w:pPr>
        <w:jc w:val="center"/>
        <w:rPr>
          <w:rFonts w:ascii="Arial" w:hAnsi="Arial" w:cs="Arial"/>
          <w:sz w:val="26"/>
          <w:szCs w:val="26"/>
        </w:rPr>
      </w:pPr>
    </w:p>
    <w:p w:rsidR="0050368C" w:rsidRDefault="0050368C" w:rsidP="0050368C">
      <w:pPr>
        <w:jc w:val="center"/>
        <w:rPr>
          <w:rFonts w:ascii="Arial" w:hAnsi="Arial" w:cs="Arial"/>
          <w:sz w:val="26"/>
          <w:szCs w:val="26"/>
        </w:rPr>
      </w:pPr>
    </w:p>
    <w:p w:rsidR="0050368C" w:rsidRPr="009B6852" w:rsidRDefault="0050368C" w:rsidP="0050368C">
      <w:pPr>
        <w:jc w:val="center"/>
        <w:rPr>
          <w:rFonts w:ascii="Arial" w:hAnsi="Arial" w:cs="Arial"/>
          <w:sz w:val="26"/>
          <w:szCs w:val="26"/>
        </w:rPr>
      </w:pPr>
    </w:p>
    <w:p w:rsidR="0050368C" w:rsidRPr="009B6852" w:rsidRDefault="0050368C" w:rsidP="0050368C">
      <w:pPr>
        <w:spacing w:line="360" w:lineRule="auto"/>
        <w:jc w:val="center"/>
        <w:rPr>
          <w:rFonts w:ascii="Arial" w:hAnsi="Arial" w:cs="Arial"/>
          <w:sz w:val="26"/>
          <w:szCs w:val="26"/>
        </w:rPr>
      </w:pPr>
      <w:r w:rsidRPr="009B6852">
        <w:rPr>
          <w:rFonts w:ascii="Arial" w:hAnsi="Arial" w:cs="Arial"/>
          <w:sz w:val="26"/>
          <w:szCs w:val="26"/>
        </w:rPr>
        <w:t xml:space="preserve">MAGISTRADO </w:t>
      </w:r>
      <w:r>
        <w:rPr>
          <w:rFonts w:ascii="Arial" w:hAnsi="Arial" w:cs="Arial"/>
          <w:sz w:val="26"/>
          <w:szCs w:val="26"/>
        </w:rPr>
        <w:t>ENRIQUE PACHECO MARTÍNEZ</w:t>
      </w:r>
    </w:p>
    <w:p w:rsidR="0050368C" w:rsidRDefault="0050368C" w:rsidP="0050368C">
      <w:pPr>
        <w:spacing w:line="360" w:lineRule="auto"/>
        <w:jc w:val="center"/>
        <w:rPr>
          <w:rFonts w:ascii="Arial" w:hAnsi="Arial" w:cs="Arial"/>
          <w:sz w:val="26"/>
          <w:szCs w:val="26"/>
        </w:rPr>
      </w:pPr>
    </w:p>
    <w:p w:rsidR="0050368C" w:rsidRDefault="0050368C" w:rsidP="0050368C">
      <w:pPr>
        <w:spacing w:line="360" w:lineRule="auto"/>
        <w:jc w:val="center"/>
        <w:rPr>
          <w:rFonts w:ascii="Arial" w:hAnsi="Arial" w:cs="Arial"/>
          <w:sz w:val="26"/>
          <w:szCs w:val="26"/>
        </w:rPr>
      </w:pPr>
    </w:p>
    <w:p w:rsidR="0050368C" w:rsidRDefault="0050368C" w:rsidP="0050368C">
      <w:pPr>
        <w:spacing w:line="360" w:lineRule="auto"/>
        <w:jc w:val="center"/>
        <w:rPr>
          <w:rFonts w:ascii="Arial" w:hAnsi="Arial" w:cs="Arial"/>
          <w:sz w:val="26"/>
          <w:szCs w:val="26"/>
        </w:rPr>
      </w:pPr>
    </w:p>
    <w:p w:rsidR="0050368C" w:rsidRDefault="0050368C" w:rsidP="0050368C">
      <w:pPr>
        <w:spacing w:line="360" w:lineRule="auto"/>
        <w:jc w:val="center"/>
        <w:rPr>
          <w:rFonts w:ascii="Arial" w:hAnsi="Arial" w:cs="Arial"/>
          <w:sz w:val="26"/>
          <w:szCs w:val="26"/>
        </w:rPr>
      </w:pPr>
      <w:r>
        <w:rPr>
          <w:rFonts w:ascii="Arial" w:hAnsi="Arial" w:cs="Arial"/>
          <w:sz w:val="26"/>
          <w:szCs w:val="26"/>
        </w:rPr>
        <w:t>MAGISTRADA MARÍA ELENA VILLA DE JARQUÍN</w:t>
      </w:r>
    </w:p>
    <w:p w:rsidR="0050368C" w:rsidRDefault="0050368C" w:rsidP="0050368C">
      <w:pPr>
        <w:spacing w:line="360" w:lineRule="auto"/>
        <w:rPr>
          <w:rFonts w:ascii="Arial" w:hAnsi="Arial" w:cs="Arial"/>
          <w:sz w:val="26"/>
          <w:szCs w:val="26"/>
        </w:rPr>
      </w:pPr>
    </w:p>
    <w:p w:rsidR="0050368C" w:rsidRDefault="0050368C" w:rsidP="0050368C">
      <w:pPr>
        <w:spacing w:line="360" w:lineRule="auto"/>
        <w:rPr>
          <w:rFonts w:ascii="Arial" w:hAnsi="Arial" w:cs="Arial"/>
          <w:sz w:val="26"/>
          <w:szCs w:val="26"/>
        </w:rPr>
      </w:pPr>
    </w:p>
    <w:p w:rsidR="0050368C" w:rsidRDefault="0050368C" w:rsidP="0050368C">
      <w:pPr>
        <w:spacing w:line="360" w:lineRule="auto"/>
        <w:rPr>
          <w:rFonts w:ascii="Arial" w:hAnsi="Arial" w:cs="Arial"/>
          <w:sz w:val="26"/>
          <w:szCs w:val="26"/>
        </w:rPr>
      </w:pPr>
    </w:p>
    <w:p w:rsidR="0050368C" w:rsidRDefault="0050368C" w:rsidP="0050368C">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50368C" w:rsidRDefault="0050368C" w:rsidP="0050368C">
      <w:pPr>
        <w:jc w:val="center"/>
        <w:rPr>
          <w:rFonts w:ascii="Arial" w:eastAsia="Times New Roman" w:hAnsi="Arial" w:cs="Arial"/>
          <w:sz w:val="26"/>
          <w:szCs w:val="26"/>
        </w:rPr>
      </w:pPr>
    </w:p>
    <w:p w:rsidR="0050368C" w:rsidRDefault="0050368C" w:rsidP="0050368C">
      <w:pPr>
        <w:rPr>
          <w:rFonts w:ascii="Arial" w:eastAsia="Times New Roman" w:hAnsi="Arial" w:cs="Arial"/>
          <w:sz w:val="26"/>
          <w:szCs w:val="26"/>
        </w:rPr>
      </w:pPr>
    </w:p>
    <w:p w:rsidR="0050368C" w:rsidRDefault="0050368C" w:rsidP="0050368C">
      <w:pPr>
        <w:jc w:val="center"/>
        <w:rPr>
          <w:rFonts w:ascii="Arial" w:eastAsia="Times New Roman" w:hAnsi="Arial" w:cs="Arial"/>
          <w:sz w:val="26"/>
          <w:szCs w:val="26"/>
        </w:rPr>
      </w:pPr>
    </w:p>
    <w:p w:rsidR="0050368C" w:rsidRDefault="0050368C" w:rsidP="0050368C">
      <w:pPr>
        <w:spacing w:after="0"/>
        <w:jc w:val="center"/>
        <w:rPr>
          <w:rFonts w:ascii="Arial" w:hAnsi="Arial" w:cs="Arial"/>
          <w:sz w:val="26"/>
          <w:szCs w:val="26"/>
        </w:rPr>
      </w:pPr>
      <w:r>
        <w:rPr>
          <w:rFonts w:ascii="Arial" w:hAnsi="Arial" w:cs="Arial"/>
          <w:sz w:val="26"/>
          <w:szCs w:val="26"/>
        </w:rPr>
        <w:t>LICENCIADA LETICIA GARCIA SOTO.</w:t>
      </w:r>
    </w:p>
    <w:p w:rsidR="0050368C" w:rsidRPr="00152E5D" w:rsidRDefault="0050368C" w:rsidP="0050368C">
      <w:pPr>
        <w:spacing w:after="0"/>
        <w:jc w:val="center"/>
        <w:rPr>
          <w:rFonts w:ascii="Arial" w:hAnsi="Arial" w:cs="Arial"/>
          <w:sz w:val="26"/>
          <w:szCs w:val="26"/>
        </w:rPr>
      </w:pPr>
      <w:r>
        <w:rPr>
          <w:rFonts w:ascii="Arial" w:hAnsi="Arial" w:cs="Arial"/>
          <w:sz w:val="26"/>
          <w:szCs w:val="26"/>
        </w:rPr>
        <w:t xml:space="preserve">  SECRETARIA GENERAL DE ACUERDOS</w:t>
      </w:r>
    </w:p>
    <w:p w:rsidR="004D0312" w:rsidRPr="006E374C" w:rsidRDefault="004D0312" w:rsidP="0050368C">
      <w:pPr>
        <w:spacing w:before="240" w:line="360" w:lineRule="auto"/>
        <w:ind w:firstLine="708"/>
        <w:jc w:val="both"/>
      </w:pPr>
    </w:p>
    <w:sectPr w:rsidR="004D0312" w:rsidRPr="006E374C" w:rsidSect="004E5B56">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F71" w:rsidRDefault="00346F71">
      <w:pPr>
        <w:spacing w:after="0" w:line="240" w:lineRule="auto"/>
      </w:pPr>
      <w:r>
        <w:separator/>
      </w:r>
    </w:p>
  </w:endnote>
  <w:endnote w:type="continuationSeparator" w:id="0">
    <w:p w:rsidR="00346F71" w:rsidRDefault="0034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001" w:rsidRDefault="0053100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001" w:rsidRDefault="00531001">
    <w:pPr>
      <w:pStyle w:val="Piedepgina"/>
    </w:pPr>
    <w:r>
      <w:rPr>
        <w:noProof/>
        <w:lang w:val="es-MX" w:eastAsia="es-MX"/>
      </w:rPr>
      <w:drawing>
        <wp:anchor distT="0" distB="0" distL="114300" distR="114300" simplePos="0" relativeHeight="251674624" behindDoc="0" locked="0" layoutInCell="1" allowOverlap="1" wp14:anchorId="007A67ED" wp14:editId="72F1AC29">
          <wp:simplePos x="0" y="0"/>
          <wp:positionH relativeFrom="column">
            <wp:posOffset>-1187562</wp:posOffset>
          </wp:positionH>
          <wp:positionV relativeFrom="paragraph">
            <wp:posOffset>-5053629</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001" w:rsidRDefault="005310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F71" w:rsidRDefault="00346F71">
      <w:pPr>
        <w:spacing w:after="0" w:line="240" w:lineRule="auto"/>
      </w:pPr>
      <w:r>
        <w:separator/>
      </w:r>
    </w:p>
  </w:footnote>
  <w:footnote w:type="continuationSeparator" w:id="0">
    <w:p w:rsidR="00346F71" w:rsidRDefault="00346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E61AB6" w:rsidRDefault="00531001" w:rsidP="00D25099">
        <w:pPr>
          <w:pStyle w:val="Encabezado"/>
          <w:jc w:val="center"/>
        </w:pPr>
        <w:r>
          <w:rPr>
            <w:noProof/>
            <w:lang w:val="es-MX" w:eastAsia="es-MX"/>
          </w:rPr>
          <w:drawing>
            <wp:anchor distT="0" distB="0" distL="114300" distR="114300" simplePos="0" relativeHeight="251671552" behindDoc="0" locked="0" layoutInCell="1" allowOverlap="1" wp14:anchorId="17906581" wp14:editId="1992C687">
              <wp:simplePos x="0" y="0"/>
              <wp:positionH relativeFrom="column">
                <wp:posOffset>5250031</wp:posOffset>
              </wp:positionH>
              <wp:positionV relativeFrom="paragraph">
                <wp:posOffset>5843009</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E61AB6">
          <w:fldChar w:fldCharType="begin"/>
        </w:r>
        <w:r w:rsidR="00E61AB6">
          <w:instrText>PAGE   \* MERGEFORMAT</w:instrText>
        </w:r>
        <w:r w:rsidR="00E61AB6">
          <w:fldChar w:fldCharType="separate"/>
        </w:r>
        <w:r>
          <w:rPr>
            <w:noProof/>
          </w:rPr>
          <w:t>2</w:t>
        </w:r>
        <w:r w:rsidR="00E61AB6">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531001">
          <w:rPr>
            <w:noProof/>
          </w:rPr>
          <w:t>1</w:t>
        </w:r>
        <w:r>
          <w:rPr>
            <w:noProof/>
          </w:rPr>
          <w:fldChar w:fldCharType="end"/>
        </w:r>
      </w:p>
      <w:p w:rsidR="00E61AB6" w:rsidRDefault="00346F71"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r>
      <w:rPr>
        <w:noProof/>
        <w:lang w:val="es-MX" w:eastAsia="es-MX"/>
      </w:rPr>
      <w:drawing>
        <wp:anchor distT="0" distB="0" distL="114300" distR="114300" simplePos="0" relativeHeight="251660288" behindDoc="1" locked="0" layoutInCell="1" allowOverlap="1" wp14:anchorId="7AE8C6E7" wp14:editId="4F2376C4">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0048" behindDoc="0" locked="0" layoutInCell="1" allowOverlap="1" wp14:anchorId="1E9017F2" wp14:editId="18F3511E">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001" w:rsidRDefault="005310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01AC"/>
    <w:rsid w:val="00011594"/>
    <w:rsid w:val="000169A3"/>
    <w:rsid w:val="00017C09"/>
    <w:rsid w:val="00017CC9"/>
    <w:rsid w:val="00021DF1"/>
    <w:rsid w:val="0002236D"/>
    <w:rsid w:val="00026C11"/>
    <w:rsid w:val="00026F35"/>
    <w:rsid w:val="000330FB"/>
    <w:rsid w:val="0003331C"/>
    <w:rsid w:val="00035047"/>
    <w:rsid w:val="00035379"/>
    <w:rsid w:val="00036D01"/>
    <w:rsid w:val="000410A1"/>
    <w:rsid w:val="00041164"/>
    <w:rsid w:val="00041D15"/>
    <w:rsid w:val="00042B31"/>
    <w:rsid w:val="00042D04"/>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2E60"/>
    <w:rsid w:val="00083BEB"/>
    <w:rsid w:val="00085132"/>
    <w:rsid w:val="00085F69"/>
    <w:rsid w:val="00090B95"/>
    <w:rsid w:val="00094546"/>
    <w:rsid w:val="00095AB5"/>
    <w:rsid w:val="0009618C"/>
    <w:rsid w:val="000961D2"/>
    <w:rsid w:val="00096F5F"/>
    <w:rsid w:val="00097917"/>
    <w:rsid w:val="000A1494"/>
    <w:rsid w:val="000A3187"/>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9D8"/>
    <w:rsid w:val="000D2FDE"/>
    <w:rsid w:val="000D5216"/>
    <w:rsid w:val="000E12D3"/>
    <w:rsid w:val="000E218B"/>
    <w:rsid w:val="000E2E24"/>
    <w:rsid w:val="000E322A"/>
    <w:rsid w:val="000E3755"/>
    <w:rsid w:val="000E48D1"/>
    <w:rsid w:val="000E504E"/>
    <w:rsid w:val="000F018A"/>
    <w:rsid w:val="000F54B0"/>
    <w:rsid w:val="000F5D12"/>
    <w:rsid w:val="000F62C3"/>
    <w:rsid w:val="000F7CF6"/>
    <w:rsid w:val="00103FE7"/>
    <w:rsid w:val="001058D3"/>
    <w:rsid w:val="00105DF0"/>
    <w:rsid w:val="0010644A"/>
    <w:rsid w:val="00111B33"/>
    <w:rsid w:val="00111BFC"/>
    <w:rsid w:val="001144A1"/>
    <w:rsid w:val="00114AC5"/>
    <w:rsid w:val="001156E4"/>
    <w:rsid w:val="00116579"/>
    <w:rsid w:val="00120740"/>
    <w:rsid w:val="001208F4"/>
    <w:rsid w:val="00120E04"/>
    <w:rsid w:val="00121600"/>
    <w:rsid w:val="0012217B"/>
    <w:rsid w:val="00122F5E"/>
    <w:rsid w:val="00126F80"/>
    <w:rsid w:val="00127839"/>
    <w:rsid w:val="00127A57"/>
    <w:rsid w:val="00127D14"/>
    <w:rsid w:val="00130500"/>
    <w:rsid w:val="001308D4"/>
    <w:rsid w:val="00131CDF"/>
    <w:rsid w:val="00133C57"/>
    <w:rsid w:val="00133D64"/>
    <w:rsid w:val="00136897"/>
    <w:rsid w:val="0014067A"/>
    <w:rsid w:val="00141175"/>
    <w:rsid w:val="00142008"/>
    <w:rsid w:val="00142893"/>
    <w:rsid w:val="001438A5"/>
    <w:rsid w:val="001441D3"/>
    <w:rsid w:val="0014484E"/>
    <w:rsid w:val="00146509"/>
    <w:rsid w:val="00147A8B"/>
    <w:rsid w:val="00151D48"/>
    <w:rsid w:val="00152A17"/>
    <w:rsid w:val="00152B2D"/>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80F"/>
    <w:rsid w:val="00190DE9"/>
    <w:rsid w:val="00191A27"/>
    <w:rsid w:val="00192287"/>
    <w:rsid w:val="00194A88"/>
    <w:rsid w:val="00194C5C"/>
    <w:rsid w:val="0019600D"/>
    <w:rsid w:val="001A2DD1"/>
    <w:rsid w:val="001A3755"/>
    <w:rsid w:val="001A5951"/>
    <w:rsid w:val="001A5B4D"/>
    <w:rsid w:val="001A608E"/>
    <w:rsid w:val="001A7D56"/>
    <w:rsid w:val="001B1297"/>
    <w:rsid w:val="001B2CC8"/>
    <w:rsid w:val="001B40F8"/>
    <w:rsid w:val="001B469D"/>
    <w:rsid w:val="001B5D55"/>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1F7AC3"/>
    <w:rsid w:val="00200843"/>
    <w:rsid w:val="00201A25"/>
    <w:rsid w:val="0020247E"/>
    <w:rsid w:val="00203FD3"/>
    <w:rsid w:val="00205034"/>
    <w:rsid w:val="00206222"/>
    <w:rsid w:val="0020681F"/>
    <w:rsid w:val="00206B99"/>
    <w:rsid w:val="002113FA"/>
    <w:rsid w:val="00211AEE"/>
    <w:rsid w:val="00211DEF"/>
    <w:rsid w:val="00212CDB"/>
    <w:rsid w:val="00212D0A"/>
    <w:rsid w:val="002142F8"/>
    <w:rsid w:val="00214B69"/>
    <w:rsid w:val="002160ED"/>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014"/>
    <w:rsid w:val="002675D0"/>
    <w:rsid w:val="0026762A"/>
    <w:rsid w:val="00267A88"/>
    <w:rsid w:val="002713E3"/>
    <w:rsid w:val="00271F73"/>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2E8D"/>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54A"/>
    <w:rsid w:val="00310EFD"/>
    <w:rsid w:val="00312470"/>
    <w:rsid w:val="003124A7"/>
    <w:rsid w:val="0031531C"/>
    <w:rsid w:val="00315C76"/>
    <w:rsid w:val="0031730E"/>
    <w:rsid w:val="00321AAB"/>
    <w:rsid w:val="00321C10"/>
    <w:rsid w:val="003253CA"/>
    <w:rsid w:val="003312FD"/>
    <w:rsid w:val="00331836"/>
    <w:rsid w:val="00332AAF"/>
    <w:rsid w:val="0033426E"/>
    <w:rsid w:val="00335EF4"/>
    <w:rsid w:val="00336914"/>
    <w:rsid w:val="00337583"/>
    <w:rsid w:val="0034013A"/>
    <w:rsid w:val="0034180B"/>
    <w:rsid w:val="00342CE5"/>
    <w:rsid w:val="003462AA"/>
    <w:rsid w:val="00346F71"/>
    <w:rsid w:val="003505C2"/>
    <w:rsid w:val="00355E72"/>
    <w:rsid w:val="00360A0B"/>
    <w:rsid w:val="00362E0E"/>
    <w:rsid w:val="003633B9"/>
    <w:rsid w:val="003646B9"/>
    <w:rsid w:val="003700BC"/>
    <w:rsid w:val="003708D3"/>
    <w:rsid w:val="003731F5"/>
    <w:rsid w:val="00375176"/>
    <w:rsid w:val="003779D8"/>
    <w:rsid w:val="00380BAC"/>
    <w:rsid w:val="003815FF"/>
    <w:rsid w:val="003818BD"/>
    <w:rsid w:val="00381DC3"/>
    <w:rsid w:val="00382FD0"/>
    <w:rsid w:val="003873E7"/>
    <w:rsid w:val="00387C97"/>
    <w:rsid w:val="00394200"/>
    <w:rsid w:val="00395802"/>
    <w:rsid w:val="003965ED"/>
    <w:rsid w:val="003A0ACC"/>
    <w:rsid w:val="003A1F55"/>
    <w:rsid w:val="003A3A38"/>
    <w:rsid w:val="003A3DAA"/>
    <w:rsid w:val="003A5BFD"/>
    <w:rsid w:val="003A7955"/>
    <w:rsid w:val="003B0B14"/>
    <w:rsid w:val="003B1512"/>
    <w:rsid w:val="003B20F0"/>
    <w:rsid w:val="003B2E9F"/>
    <w:rsid w:val="003B2FF4"/>
    <w:rsid w:val="003B373B"/>
    <w:rsid w:val="003B4BAF"/>
    <w:rsid w:val="003B68EA"/>
    <w:rsid w:val="003B6C7E"/>
    <w:rsid w:val="003B7C7A"/>
    <w:rsid w:val="003C0AC1"/>
    <w:rsid w:val="003C3658"/>
    <w:rsid w:val="003C3C72"/>
    <w:rsid w:val="003C4A93"/>
    <w:rsid w:val="003C63BE"/>
    <w:rsid w:val="003D1C8C"/>
    <w:rsid w:val="003D1EF2"/>
    <w:rsid w:val="003D4009"/>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0A2E"/>
    <w:rsid w:val="003F47AD"/>
    <w:rsid w:val="003F5E8A"/>
    <w:rsid w:val="00400164"/>
    <w:rsid w:val="0040457E"/>
    <w:rsid w:val="00404D0E"/>
    <w:rsid w:val="00407B2F"/>
    <w:rsid w:val="00411707"/>
    <w:rsid w:val="00412972"/>
    <w:rsid w:val="0041349D"/>
    <w:rsid w:val="004138D3"/>
    <w:rsid w:val="0041760B"/>
    <w:rsid w:val="00422A03"/>
    <w:rsid w:val="00423A9D"/>
    <w:rsid w:val="00424229"/>
    <w:rsid w:val="00427081"/>
    <w:rsid w:val="00433FAD"/>
    <w:rsid w:val="004407BC"/>
    <w:rsid w:val="00441D6B"/>
    <w:rsid w:val="004426E6"/>
    <w:rsid w:val="00444733"/>
    <w:rsid w:val="00445BA4"/>
    <w:rsid w:val="004503A6"/>
    <w:rsid w:val="00451BE8"/>
    <w:rsid w:val="00454494"/>
    <w:rsid w:val="004547D3"/>
    <w:rsid w:val="004567C7"/>
    <w:rsid w:val="00457CC7"/>
    <w:rsid w:val="004633DC"/>
    <w:rsid w:val="004652CE"/>
    <w:rsid w:val="004715AF"/>
    <w:rsid w:val="00472E19"/>
    <w:rsid w:val="00474E30"/>
    <w:rsid w:val="0047763B"/>
    <w:rsid w:val="0048005F"/>
    <w:rsid w:val="0048396A"/>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0312"/>
    <w:rsid w:val="004D316A"/>
    <w:rsid w:val="004D3AC9"/>
    <w:rsid w:val="004D3ADD"/>
    <w:rsid w:val="004D5713"/>
    <w:rsid w:val="004D58F8"/>
    <w:rsid w:val="004D5934"/>
    <w:rsid w:val="004D6FEE"/>
    <w:rsid w:val="004D7564"/>
    <w:rsid w:val="004E154D"/>
    <w:rsid w:val="004E16A4"/>
    <w:rsid w:val="004E5B56"/>
    <w:rsid w:val="004E661E"/>
    <w:rsid w:val="004F03BE"/>
    <w:rsid w:val="004F1CDA"/>
    <w:rsid w:val="004F4970"/>
    <w:rsid w:val="004F4B8D"/>
    <w:rsid w:val="004F5821"/>
    <w:rsid w:val="004F674E"/>
    <w:rsid w:val="004F76F5"/>
    <w:rsid w:val="00501DFC"/>
    <w:rsid w:val="00501EAB"/>
    <w:rsid w:val="0050368C"/>
    <w:rsid w:val="005043E1"/>
    <w:rsid w:val="005053FA"/>
    <w:rsid w:val="005068F2"/>
    <w:rsid w:val="00510956"/>
    <w:rsid w:val="00510C9F"/>
    <w:rsid w:val="00510E7F"/>
    <w:rsid w:val="005115C3"/>
    <w:rsid w:val="00512FF2"/>
    <w:rsid w:val="0051428C"/>
    <w:rsid w:val="00515E05"/>
    <w:rsid w:val="005161AE"/>
    <w:rsid w:val="00516F56"/>
    <w:rsid w:val="00517C59"/>
    <w:rsid w:val="00520000"/>
    <w:rsid w:val="00526DC4"/>
    <w:rsid w:val="005300DF"/>
    <w:rsid w:val="005303E0"/>
    <w:rsid w:val="00531001"/>
    <w:rsid w:val="00531A5A"/>
    <w:rsid w:val="00531A6D"/>
    <w:rsid w:val="00531B0F"/>
    <w:rsid w:val="00531B2A"/>
    <w:rsid w:val="00531DE3"/>
    <w:rsid w:val="0053422E"/>
    <w:rsid w:val="00534C95"/>
    <w:rsid w:val="00536889"/>
    <w:rsid w:val="0053715D"/>
    <w:rsid w:val="00537718"/>
    <w:rsid w:val="005410B3"/>
    <w:rsid w:val="00541ACF"/>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047"/>
    <w:rsid w:val="00571B02"/>
    <w:rsid w:val="005720EB"/>
    <w:rsid w:val="005758AC"/>
    <w:rsid w:val="005770F4"/>
    <w:rsid w:val="005776B9"/>
    <w:rsid w:val="00580F64"/>
    <w:rsid w:val="005817AB"/>
    <w:rsid w:val="005864C3"/>
    <w:rsid w:val="005903F7"/>
    <w:rsid w:val="00590831"/>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B7CF1"/>
    <w:rsid w:val="005C0B46"/>
    <w:rsid w:val="005C2C8E"/>
    <w:rsid w:val="005C32A7"/>
    <w:rsid w:val="005C3AA7"/>
    <w:rsid w:val="005C414F"/>
    <w:rsid w:val="005C770C"/>
    <w:rsid w:val="005C7C2F"/>
    <w:rsid w:val="005D1684"/>
    <w:rsid w:val="005D3F0B"/>
    <w:rsid w:val="005D4300"/>
    <w:rsid w:val="005D536A"/>
    <w:rsid w:val="005D5A48"/>
    <w:rsid w:val="005D62CD"/>
    <w:rsid w:val="005D65FC"/>
    <w:rsid w:val="005D74CC"/>
    <w:rsid w:val="005D751A"/>
    <w:rsid w:val="005E18B0"/>
    <w:rsid w:val="005E3275"/>
    <w:rsid w:val="005E40A8"/>
    <w:rsid w:val="005E48F2"/>
    <w:rsid w:val="005E5273"/>
    <w:rsid w:val="005E76E1"/>
    <w:rsid w:val="005F0B76"/>
    <w:rsid w:val="005F0D57"/>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30C62"/>
    <w:rsid w:val="00632CF5"/>
    <w:rsid w:val="00633FA0"/>
    <w:rsid w:val="006345EE"/>
    <w:rsid w:val="0063582D"/>
    <w:rsid w:val="00635CAA"/>
    <w:rsid w:val="006361ED"/>
    <w:rsid w:val="006418C8"/>
    <w:rsid w:val="00641ABB"/>
    <w:rsid w:val="006422F6"/>
    <w:rsid w:val="0064256C"/>
    <w:rsid w:val="006427D9"/>
    <w:rsid w:val="00643498"/>
    <w:rsid w:val="00645439"/>
    <w:rsid w:val="00645E2A"/>
    <w:rsid w:val="00650FC6"/>
    <w:rsid w:val="0065279D"/>
    <w:rsid w:val="00653354"/>
    <w:rsid w:val="00653C7A"/>
    <w:rsid w:val="006558E5"/>
    <w:rsid w:val="00655BA3"/>
    <w:rsid w:val="00655D87"/>
    <w:rsid w:val="00660A17"/>
    <w:rsid w:val="00661E08"/>
    <w:rsid w:val="0066306B"/>
    <w:rsid w:val="0066335A"/>
    <w:rsid w:val="0066407D"/>
    <w:rsid w:val="006640C5"/>
    <w:rsid w:val="006665EB"/>
    <w:rsid w:val="00666C13"/>
    <w:rsid w:val="00670A3B"/>
    <w:rsid w:val="006735F6"/>
    <w:rsid w:val="00674D05"/>
    <w:rsid w:val="00675661"/>
    <w:rsid w:val="00676DFB"/>
    <w:rsid w:val="00681F17"/>
    <w:rsid w:val="00682164"/>
    <w:rsid w:val="006826DA"/>
    <w:rsid w:val="0068325D"/>
    <w:rsid w:val="00683DC9"/>
    <w:rsid w:val="00684713"/>
    <w:rsid w:val="00685A2A"/>
    <w:rsid w:val="0068629C"/>
    <w:rsid w:val="00687B92"/>
    <w:rsid w:val="006921D8"/>
    <w:rsid w:val="00692778"/>
    <w:rsid w:val="006931B1"/>
    <w:rsid w:val="00696616"/>
    <w:rsid w:val="00696F11"/>
    <w:rsid w:val="00697ECB"/>
    <w:rsid w:val="006A141D"/>
    <w:rsid w:val="006A4C24"/>
    <w:rsid w:val="006A5F24"/>
    <w:rsid w:val="006A6FE7"/>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B77"/>
    <w:rsid w:val="006D1203"/>
    <w:rsid w:val="006D4142"/>
    <w:rsid w:val="006D4B71"/>
    <w:rsid w:val="006D6A71"/>
    <w:rsid w:val="006D7AAA"/>
    <w:rsid w:val="006E04EF"/>
    <w:rsid w:val="006E19FC"/>
    <w:rsid w:val="006E1B16"/>
    <w:rsid w:val="006E22F2"/>
    <w:rsid w:val="006E27BA"/>
    <w:rsid w:val="006E374C"/>
    <w:rsid w:val="006E43D3"/>
    <w:rsid w:val="006E44A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17487"/>
    <w:rsid w:val="0072215B"/>
    <w:rsid w:val="0072271C"/>
    <w:rsid w:val="00723286"/>
    <w:rsid w:val="00724F1A"/>
    <w:rsid w:val="00727C09"/>
    <w:rsid w:val="00733866"/>
    <w:rsid w:val="00734134"/>
    <w:rsid w:val="0073634D"/>
    <w:rsid w:val="007372AF"/>
    <w:rsid w:val="007372F0"/>
    <w:rsid w:val="007402AF"/>
    <w:rsid w:val="00742461"/>
    <w:rsid w:val="00742758"/>
    <w:rsid w:val="0074315B"/>
    <w:rsid w:val="007448CD"/>
    <w:rsid w:val="00745F93"/>
    <w:rsid w:val="00747A2A"/>
    <w:rsid w:val="00747AB7"/>
    <w:rsid w:val="00752052"/>
    <w:rsid w:val="00752B02"/>
    <w:rsid w:val="007544D5"/>
    <w:rsid w:val="00754545"/>
    <w:rsid w:val="00755251"/>
    <w:rsid w:val="00755A91"/>
    <w:rsid w:val="007568F4"/>
    <w:rsid w:val="007569A2"/>
    <w:rsid w:val="0075724E"/>
    <w:rsid w:val="0076494C"/>
    <w:rsid w:val="00766389"/>
    <w:rsid w:val="00772D34"/>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4322"/>
    <w:rsid w:val="00795CE3"/>
    <w:rsid w:val="007A0DD5"/>
    <w:rsid w:val="007A1ABA"/>
    <w:rsid w:val="007A25A8"/>
    <w:rsid w:val="007A2B3C"/>
    <w:rsid w:val="007A3ECB"/>
    <w:rsid w:val="007A4CC0"/>
    <w:rsid w:val="007B0E0D"/>
    <w:rsid w:val="007B2170"/>
    <w:rsid w:val="007B29E4"/>
    <w:rsid w:val="007B448D"/>
    <w:rsid w:val="007B6958"/>
    <w:rsid w:val="007C4D7C"/>
    <w:rsid w:val="007C4FC7"/>
    <w:rsid w:val="007C5134"/>
    <w:rsid w:val="007C6CD3"/>
    <w:rsid w:val="007C7AD1"/>
    <w:rsid w:val="007D00AB"/>
    <w:rsid w:val="007D0AA2"/>
    <w:rsid w:val="007D2543"/>
    <w:rsid w:val="007D4645"/>
    <w:rsid w:val="007D4E0F"/>
    <w:rsid w:val="007D55DA"/>
    <w:rsid w:val="007D5638"/>
    <w:rsid w:val="007D6D8D"/>
    <w:rsid w:val="007D7972"/>
    <w:rsid w:val="007E1BC3"/>
    <w:rsid w:val="007E32FC"/>
    <w:rsid w:val="007E503E"/>
    <w:rsid w:val="007E52F1"/>
    <w:rsid w:val="007E56CB"/>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3F9C"/>
    <w:rsid w:val="00805C67"/>
    <w:rsid w:val="00807736"/>
    <w:rsid w:val="00807D70"/>
    <w:rsid w:val="00812A0A"/>
    <w:rsid w:val="00815878"/>
    <w:rsid w:val="0082010D"/>
    <w:rsid w:val="00821C04"/>
    <w:rsid w:val="00826265"/>
    <w:rsid w:val="00826E53"/>
    <w:rsid w:val="0082799B"/>
    <w:rsid w:val="0083002A"/>
    <w:rsid w:val="0083013C"/>
    <w:rsid w:val="00830884"/>
    <w:rsid w:val="00831537"/>
    <w:rsid w:val="00832757"/>
    <w:rsid w:val="00832BFA"/>
    <w:rsid w:val="00832FE5"/>
    <w:rsid w:val="0084114B"/>
    <w:rsid w:val="00841573"/>
    <w:rsid w:val="00841CA9"/>
    <w:rsid w:val="0084255C"/>
    <w:rsid w:val="00842ED4"/>
    <w:rsid w:val="00845EA4"/>
    <w:rsid w:val="00847A1D"/>
    <w:rsid w:val="00847F39"/>
    <w:rsid w:val="00852ECA"/>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366C"/>
    <w:rsid w:val="008946EA"/>
    <w:rsid w:val="008947B5"/>
    <w:rsid w:val="00894D4A"/>
    <w:rsid w:val="00897C9D"/>
    <w:rsid w:val="008A20F1"/>
    <w:rsid w:val="008A2A09"/>
    <w:rsid w:val="008A47B2"/>
    <w:rsid w:val="008A5670"/>
    <w:rsid w:val="008A5BD1"/>
    <w:rsid w:val="008A6B4E"/>
    <w:rsid w:val="008B1D4F"/>
    <w:rsid w:val="008B2E64"/>
    <w:rsid w:val="008B2FDE"/>
    <w:rsid w:val="008B4B2E"/>
    <w:rsid w:val="008B4EBC"/>
    <w:rsid w:val="008B5E35"/>
    <w:rsid w:val="008C297E"/>
    <w:rsid w:val="008C380D"/>
    <w:rsid w:val="008C508D"/>
    <w:rsid w:val="008C5745"/>
    <w:rsid w:val="008C74CA"/>
    <w:rsid w:val="008D04B8"/>
    <w:rsid w:val="008D1236"/>
    <w:rsid w:val="008D1997"/>
    <w:rsid w:val="008D2C9A"/>
    <w:rsid w:val="008D38EC"/>
    <w:rsid w:val="008D3A43"/>
    <w:rsid w:val="008E215F"/>
    <w:rsid w:val="008E4231"/>
    <w:rsid w:val="008E485E"/>
    <w:rsid w:val="008E586E"/>
    <w:rsid w:val="008E5A8E"/>
    <w:rsid w:val="008F05C2"/>
    <w:rsid w:val="008F1125"/>
    <w:rsid w:val="008F52F4"/>
    <w:rsid w:val="008F6A42"/>
    <w:rsid w:val="008F7D31"/>
    <w:rsid w:val="00900115"/>
    <w:rsid w:val="009007FC"/>
    <w:rsid w:val="00900A88"/>
    <w:rsid w:val="0090282D"/>
    <w:rsid w:val="009031EC"/>
    <w:rsid w:val="00903587"/>
    <w:rsid w:val="00903BE5"/>
    <w:rsid w:val="009049BE"/>
    <w:rsid w:val="009062D0"/>
    <w:rsid w:val="009073DD"/>
    <w:rsid w:val="00907FE3"/>
    <w:rsid w:val="009111EA"/>
    <w:rsid w:val="0091170B"/>
    <w:rsid w:val="00911F93"/>
    <w:rsid w:val="00912837"/>
    <w:rsid w:val="0091304F"/>
    <w:rsid w:val="009133A9"/>
    <w:rsid w:val="00913A75"/>
    <w:rsid w:val="00914321"/>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4428"/>
    <w:rsid w:val="00964969"/>
    <w:rsid w:val="00964A87"/>
    <w:rsid w:val="00965794"/>
    <w:rsid w:val="00965870"/>
    <w:rsid w:val="00970BC4"/>
    <w:rsid w:val="00973D8D"/>
    <w:rsid w:val="009752F6"/>
    <w:rsid w:val="009758DB"/>
    <w:rsid w:val="009768B5"/>
    <w:rsid w:val="0097768E"/>
    <w:rsid w:val="00983201"/>
    <w:rsid w:val="00984197"/>
    <w:rsid w:val="0098605D"/>
    <w:rsid w:val="00986534"/>
    <w:rsid w:val="00991B75"/>
    <w:rsid w:val="00994325"/>
    <w:rsid w:val="00995692"/>
    <w:rsid w:val="00996B6C"/>
    <w:rsid w:val="00997217"/>
    <w:rsid w:val="00997F96"/>
    <w:rsid w:val="009A33AC"/>
    <w:rsid w:val="009A33BE"/>
    <w:rsid w:val="009A5AE2"/>
    <w:rsid w:val="009A5D8D"/>
    <w:rsid w:val="009B1106"/>
    <w:rsid w:val="009B1EAF"/>
    <w:rsid w:val="009B3692"/>
    <w:rsid w:val="009B38C8"/>
    <w:rsid w:val="009B3FAA"/>
    <w:rsid w:val="009B4DEF"/>
    <w:rsid w:val="009C4221"/>
    <w:rsid w:val="009D14CA"/>
    <w:rsid w:val="009D1ED8"/>
    <w:rsid w:val="009D4972"/>
    <w:rsid w:val="009D4A0A"/>
    <w:rsid w:val="009D6659"/>
    <w:rsid w:val="009D7058"/>
    <w:rsid w:val="009E0336"/>
    <w:rsid w:val="009E10EC"/>
    <w:rsid w:val="009E2797"/>
    <w:rsid w:val="009E3A9A"/>
    <w:rsid w:val="009E5841"/>
    <w:rsid w:val="009F321C"/>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0172"/>
    <w:rsid w:val="00A3359F"/>
    <w:rsid w:val="00A33A89"/>
    <w:rsid w:val="00A3709C"/>
    <w:rsid w:val="00A3728F"/>
    <w:rsid w:val="00A4105D"/>
    <w:rsid w:val="00A442A4"/>
    <w:rsid w:val="00A4466C"/>
    <w:rsid w:val="00A4628E"/>
    <w:rsid w:val="00A51216"/>
    <w:rsid w:val="00A512A8"/>
    <w:rsid w:val="00A51F5A"/>
    <w:rsid w:val="00A5314A"/>
    <w:rsid w:val="00A54F44"/>
    <w:rsid w:val="00A55593"/>
    <w:rsid w:val="00A57F60"/>
    <w:rsid w:val="00A61A6E"/>
    <w:rsid w:val="00A65B8D"/>
    <w:rsid w:val="00A67424"/>
    <w:rsid w:val="00A67E6B"/>
    <w:rsid w:val="00A703CE"/>
    <w:rsid w:val="00A7188F"/>
    <w:rsid w:val="00A7216C"/>
    <w:rsid w:val="00A7622C"/>
    <w:rsid w:val="00A778BC"/>
    <w:rsid w:val="00A77949"/>
    <w:rsid w:val="00A8007D"/>
    <w:rsid w:val="00A80B43"/>
    <w:rsid w:val="00A8244C"/>
    <w:rsid w:val="00A83126"/>
    <w:rsid w:val="00A83D36"/>
    <w:rsid w:val="00A854F9"/>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B744B"/>
    <w:rsid w:val="00AC1530"/>
    <w:rsid w:val="00AC1D64"/>
    <w:rsid w:val="00AC2BA3"/>
    <w:rsid w:val="00AD181D"/>
    <w:rsid w:val="00AD1E25"/>
    <w:rsid w:val="00AD38ED"/>
    <w:rsid w:val="00AD4282"/>
    <w:rsid w:val="00AD77FD"/>
    <w:rsid w:val="00AE1A7A"/>
    <w:rsid w:val="00AE4448"/>
    <w:rsid w:val="00AE4894"/>
    <w:rsid w:val="00AE5AC8"/>
    <w:rsid w:val="00AF15FC"/>
    <w:rsid w:val="00AF62D5"/>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20C9"/>
    <w:rsid w:val="00B45AA5"/>
    <w:rsid w:val="00B461BE"/>
    <w:rsid w:val="00B466DA"/>
    <w:rsid w:val="00B5088E"/>
    <w:rsid w:val="00B517B3"/>
    <w:rsid w:val="00B51D39"/>
    <w:rsid w:val="00B53176"/>
    <w:rsid w:val="00B55C20"/>
    <w:rsid w:val="00B60F70"/>
    <w:rsid w:val="00B61D3E"/>
    <w:rsid w:val="00B61F76"/>
    <w:rsid w:val="00B626F5"/>
    <w:rsid w:val="00B62770"/>
    <w:rsid w:val="00B64A03"/>
    <w:rsid w:val="00B64AED"/>
    <w:rsid w:val="00B66885"/>
    <w:rsid w:val="00B7058E"/>
    <w:rsid w:val="00B70873"/>
    <w:rsid w:val="00B70EC1"/>
    <w:rsid w:val="00B7103E"/>
    <w:rsid w:val="00B71315"/>
    <w:rsid w:val="00B7173A"/>
    <w:rsid w:val="00B72FDD"/>
    <w:rsid w:val="00B737DD"/>
    <w:rsid w:val="00B73E27"/>
    <w:rsid w:val="00B74C91"/>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D6B"/>
    <w:rsid w:val="00BB1EC2"/>
    <w:rsid w:val="00BB2686"/>
    <w:rsid w:val="00BB62D7"/>
    <w:rsid w:val="00BB6931"/>
    <w:rsid w:val="00BB7BCF"/>
    <w:rsid w:val="00BC05E2"/>
    <w:rsid w:val="00BC0C9A"/>
    <w:rsid w:val="00BC2165"/>
    <w:rsid w:val="00BC7BD0"/>
    <w:rsid w:val="00BC7DE1"/>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069A"/>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37E"/>
    <w:rsid w:val="00C539E3"/>
    <w:rsid w:val="00C53F32"/>
    <w:rsid w:val="00C55168"/>
    <w:rsid w:val="00C5523F"/>
    <w:rsid w:val="00C56885"/>
    <w:rsid w:val="00C57680"/>
    <w:rsid w:val="00C57997"/>
    <w:rsid w:val="00C57C9F"/>
    <w:rsid w:val="00C57DE8"/>
    <w:rsid w:val="00C607C9"/>
    <w:rsid w:val="00C6230B"/>
    <w:rsid w:val="00C625C8"/>
    <w:rsid w:val="00C63413"/>
    <w:rsid w:val="00C669B9"/>
    <w:rsid w:val="00C66D3B"/>
    <w:rsid w:val="00C70AD4"/>
    <w:rsid w:val="00C72D55"/>
    <w:rsid w:val="00C732C5"/>
    <w:rsid w:val="00C734EC"/>
    <w:rsid w:val="00C747C2"/>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4AC7"/>
    <w:rsid w:val="00C95207"/>
    <w:rsid w:val="00C962CF"/>
    <w:rsid w:val="00CA1B76"/>
    <w:rsid w:val="00CA4E8C"/>
    <w:rsid w:val="00CA6573"/>
    <w:rsid w:val="00CA6AE7"/>
    <w:rsid w:val="00CA7887"/>
    <w:rsid w:val="00CB27A4"/>
    <w:rsid w:val="00CB2F1C"/>
    <w:rsid w:val="00CB45DD"/>
    <w:rsid w:val="00CB621B"/>
    <w:rsid w:val="00CB65EC"/>
    <w:rsid w:val="00CB6E8A"/>
    <w:rsid w:val="00CC1CB2"/>
    <w:rsid w:val="00CC1DB1"/>
    <w:rsid w:val="00CC1F58"/>
    <w:rsid w:val="00CC7CEF"/>
    <w:rsid w:val="00CD0468"/>
    <w:rsid w:val="00CD1491"/>
    <w:rsid w:val="00CD3268"/>
    <w:rsid w:val="00CD64DE"/>
    <w:rsid w:val="00CD6EC0"/>
    <w:rsid w:val="00CE50AD"/>
    <w:rsid w:val="00CE5195"/>
    <w:rsid w:val="00CE51E4"/>
    <w:rsid w:val="00CF10FC"/>
    <w:rsid w:val="00CF1E45"/>
    <w:rsid w:val="00CF3428"/>
    <w:rsid w:val="00CF5631"/>
    <w:rsid w:val="00CF66CC"/>
    <w:rsid w:val="00CF6971"/>
    <w:rsid w:val="00CF7993"/>
    <w:rsid w:val="00D00AC1"/>
    <w:rsid w:val="00D014AF"/>
    <w:rsid w:val="00D03926"/>
    <w:rsid w:val="00D03B93"/>
    <w:rsid w:val="00D12214"/>
    <w:rsid w:val="00D12D3B"/>
    <w:rsid w:val="00D16225"/>
    <w:rsid w:val="00D16547"/>
    <w:rsid w:val="00D2010F"/>
    <w:rsid w:val="00D20368"/>
    <w:rsid w:val="00D21B24"/>
    <w:rsid w:val="00D22035"/>
    <w:rsid w:val="00D24260"/>
    <w:rsid w:val="00D2489A"/>
    <w:rsid w:val="00D24BE6"/>
    <w:rsid w:val="00D24FB0"/>
    <w:rsid w:val="00D25099"/>
    <w:rsid w:val="00D309C0"/>
    <w:rsid w:val="00D33C66"/>
    <w:rsid w:val="00D34A5A"/>
    <w:rsid w:val="00D35A50"/>
    <w:rsid w:val="00D35BF1"/>
    <w:rsid w:val="00D3635F"/>
    <w:rsid w:val="00D378CF"/>
    <w:rsid w:val="00D434D5"/>
    <w:rsid w:val="00D44218"/>
    <w:rsid w:val="00D4494B"/>
    <w:rsid w:val="00D45843"/>
    <w:rsid w:val="00D5482F"/>
    <w:rsid w:val="00D54C8F"/>
    <w:rsid w:val="00D566F5"/>
    <w:rsid w:val="00D56752"/>
    <w:rsid w:val="00D56F54"/>
    <w:rsid w:val="00D5720A"/>
    <w:rsid w:val="00D62375"/>
    <w:rsid w:val="00D636C4"/>
    <w:rsid w:val="00D63A6F"/>
    <w:rsid w:val="00D70532"/>
    <w:rsid w:val="00D70AB8"/>
    <w:rsid w:val="00D7104A"/>
    <w:rsid w:val="00D718E2"/>
    <w:rsid w:val="00D73B5B"/>
    <w:rsid w:val="00D74FDC"/>
    <w:rsid w:val="00D753BE"/>
    <w:rsid w:val="00D81429"/>
    <w:rsid w:val="00D82506"/>
    <w:rsid w:val="00D82ACE"/>
    <w:rsid w:val="00D871A9"/>
    <w:rsid w:val="00D8776F"/>
    <w:rsid w:val="00D9154A"/>
    <w:rsid w:val="00D91AF2"/>
    <w:rsid w:val="00D927CA"/>
    <w:rsid w:val="00D93271"/>
    <w:rsid w:val="00D96319"/>
    <w:rsid w:val="00DA0CA2"/>
    <w:rsid w:val="00DA158D"/>
    <w:rsid w:val="00DA30A9"/>
    <w:rsid w:val="00DA4B87"/>
    <w:rsid w:val="00DA6247"/>
    <w:rsid w:val="00DA78C0"/>
    <w:rsid w:val="00DB03CE"/>
    <w:rsid w:val="00DB052D"/>
    <w:rsid w:val="00DB0766"/>
    <w:rsid w:val="00DB225F"/>
    <w:rsid w:val="00DB31F5"/>
    <w:rsid w:val="00DB4D86"/>
    <w:rsid w:val="00DB53F2"/>
    <w:rsid w:val="00DB55B5"/>
    <w:rsid w:val="00DB5D12"/>
    <w:rsid w:val="00DB685F"/>
    <w:rsid w:val="00DC0155"/>
    <w:rsid w:val="00DC0207"/>
    <w:rsid w:val="00DC1229"/>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3911"/>
    <w:rsid w:val="00E25425"/>
    <w:rsid w:val="00E25B8B"/>
    <w:rsid w:val="00E25C3E"/>
    <w:rsid w:val="00E308DF"/>
    <w:rsid w:val="00E31D43"/>
    <w:rsid w:val="00E32EEE"/>
    <w:rsid w:val="00E33520"/>
    <w:rsid w:val="00E3462A"/>
    <w:rsid w:val="00E34887"/>
    <w:rsid w:val="00E3623E"/>
    <w:rsid w:val="00E36E8F"/>
    <w:rsid w:val="00E37775"/>
    <w:rsid w:val="00E40BC0"/>
    <w:rsid w:val="00E41A8D"/>
    <w:rsid w:val="00E427DF"/>
    <w:rsid w:val="00E43435"/>
    <w:rsid w:val="00E475A6"/>
    <w:rsid w:val="00E47828"/>
    <w:rsid w:val="00E52305"/>
    <w:rsid w:val="00E54BB8"/>
    <w:rsid w:val="00E55393"/>
    <w:rsid w:val="00E57493"/>
    <w:rsid w:val="00E60ED0"/>
    <w:rsid w:val="00E61AB6"/>
    <w:rsid w:val="00E61CDE"/>
    <w:rsid w:val="00E64061"/>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50B4"/>
    <w:rsid w:val="00EC044D"/>
    <w:rsid w:val="00EC2DA8"/>
    <w:rsid w:val="00EC45FC"/>
    <w:rsid w:val="00EC4A4E"/>
    <w:rsid w:val="00EC5A07"/>
    <w:rsid w:val="00EC6A8E"/>
    <w:rsid w:val="00EC6BCB"/>
    <w:rsid w:val="00ED073E"/>
    <w:rsid w:val="00ED2E55"/>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23A4"/>
    <w:rsid w:val="00F13DD5"/>
    <w:rsid w:val="00F1519C"/>
    <w:rsid w:val="00F16359"/>
    <w:rsid w:val="00F21698"/>
    <w:rsid w:val="00F23973"/>
    <w:rsid w:val="00F24A07"/>
    <w:rsid w:val="00F2514D"/>
    <w:rsid w:val="00F27F68"/>
    <w:rsid w:val="00F3026A"/>
    <w:rsid w:val="00F314B4"/>
    <w:rsid w:val="00F321E1"/>
    <w:rsid w:val="00F34ED5"/>
    <w:rsid w:val="00F3568E"/>
    <w:rsid w:val="00F35DBE"/>
    <w:rsid w:val="00F36D77"/>
    <w:rsid w:val="00F37880"/>
    <w:rsid w:val="00F42116"/>
    <w:rsid w:val="00F4377C"/>
    <w:rsid w:val="00F4392A"/>
    <w:rsid w:val="00F44524"/>
    <w:rsid w:val="00F4491E"/>
    <w:rsid w:val="00F466A1"/>
    <w:rsid w:val="00F469C7"/>
    <w:rsid w:val="00F46C66"/>
    <w:rsid w:val="00F47A74"/>
    <w:rsid w:val="00F512B9"/>
    <w:rsid w:val="00F530D1"/>
    <w:rsid w:val="00F54415"/>
    <w:rsid w:val="00F54463"/>
    <w:rsid w:val="00F54E38"/>
    <w:rsid w:val="00F551B0"/>
    <w:rsid w:val="00F62D24"/>
    <w:rsid w:val="00F6398A"/>
    <w:rsid w:val="00F64F17"/>
    <w:rsid w:val="00F668B1"/>
    <w:rsid w:val="00F66942"/>
    <w:rsid w:val="00F7168C"/>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4002"/>
    <w:rsid w:val="00F972BF"/>
    <w:rsid w:val="00FA0211"/>
    <w:rsid w:val="00FA0F1F"/>
    <w:rsid w:val="00FA17DB"/>
    <w:rsid w:val="00FA26F7"/>
    <w:rsid w:val="00FA2D45"/>
    <w:rsid w:val="00FA3C84"/>
    <w:rsid w:val="00FA4E53"/>
    <w:rsid w:val="00FA7264"/>
    <w:rsid w:val="00FB0E2A"/>
    <w:rsid w:val="00FB1E09"/>
    <w:rsid w:val="00FB2DA0"/>
    <w:rsid w:val="00FB4039"/>
    <w:rsid w:val="00FB409B"/>
    <w:rsid w:val="00FB4334"/>
    <w:rsid w:val="00FB4892"/>
    <w:rsid w:val="00FB5BC0"/>
    <w:rsid w:val="00FB6C65"/>
    <w:rsid w:val="00FB6DF3"/>
    <w:rsid w:val="00FC0ED3"/>
    <w:rsid w:val="00FC1289"/>
    <w:rsid w:val="00FC15D5"/>
    <w:rsid w:val="00FC479D"/>
    <w:rsid w:val="00FC533A"/>
    <w:rsid w:val="00FC7940"/>
    <w:rsid w:val="00FD0CFA"/>
    <w:rsid w:val="00FD0F89"/>
    <w:rsid w:val="00FD41C0"/>
    <w:rsid w:val="00FD43A7"/>
    <w:rsid w:val="00FD46BA"/>
    <w:rsid w:val="00FD5D4A"/>
    <w:rsid w:val="00FD7489"/>
    <w:rsid w:val="00FE04E0"/>
    <w:rsid w:val="00FE09B0"/>
    <w:rsid w:val="00FE0F9D"/>
    <w:rsid w:val="00FE10E6"/>
    <w:rsid w:val="00FE1705"/>
    <w:rsid w:val="00FE48CB"/>
    <w:rsid w:val="00FE6F33"/>
    <w:rsid w:val="00FF0E4C"/>
    <w:rsid w:val="00FF1D19"/>
    <w:rsid w:val="00FF24FD"/>
    <w:rsid w:val="00FF36BC"/>
    <w:rsid w:val="00FF3EAF"/>
    <w:rsid w:val="00FF4050"/>
    <w:rsid w:val="00FF481A"/>
    <w:rsid w:val="00FF4893"/>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EDD10-280C-42CE-ABC2-F510ED5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74C"/>
    <w:rPr>
      <w:rFonts w:ascii="Calibri" w:eastAsia="Calibri" w:hAnsi="Calibri" w:cs="Times New Roman"/>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rPr>
      <w:rFonts w:asciiTheme="minorHAnsi" w:eastAsiaTheme="minorHAnsi" w:hAnsiTheme="minorHAnsi" w:cstheme="minorBidi"/>
    </w:r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hAnsi="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b">
    <w:name w:val="b"/>
    <w:rsid w:val="00FD43A7"/>
  </w:style>
  <w:style w:type="paragraph" w:customStyle="1" w:styleId="Default">
    <w:name w:val="Default"/>
    <w:rsid w:val="006E374C"/>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040134696">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551113113">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333BD-F9AD-42F8-8077-28108EC9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5</Pages>
  <Words>1455</Words>
  <Characters>8008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85</cp:revision>
  <cp:lastPrinted>2019-02-15T17:24:00Z</cp:lastPrinted>
  <dcterms:created xsi:type="dcterms:W3CDTF">2019-02-08T20:08:00Z</dcterms:created>
  <dcterms:modified xsi:type="dcterms:W3CDTF">2019-07-01T19:12:00Z</dcterms:modified>
</cp:coreProperties>
</file>