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57" w:type="dxa"/>
        <w:tblInd w:w="2645" w:type="dxa"/>
        <w:tblLayout w:type="fixed"/>
        <w:tblLook w:val="04A0" w:firstRow="1" w:lastRow="0" w:firstColumn="1" w:lastColumn="0" w:noHBand="0" w:noVBand="1"/>
      </w:tblPr>
      <w:tblGrid>
        <w:gridCol w:w="2850"/>
        <w:gridCol w:w="3607"/>
      </w:tblGrid>
      <w:tr w:rsidR="009D7854" w:rsidRPr="00CD21E0" w:rsidTr="00216BCB">
        <w:trPr>
          <w:trHeight w:val="489"/>
        </w:trPr>
        <w:tc>
          <w:tcPr>
            <w:tcW w:w="6457" w:type="dxa"/>
            <w:gridSpan w:val="2"/>
          </w:tcPr>
          <w:p w:rsidR="009D7854" w:rsidRPr="00CD21E0" w:rsidRDefault="00A823D1" w:rsidP="0083544A">
            <w:pPr>
              <w:pStyle w:val="Encabezado"/>
              <w:jc w:val="both"/>
              <w:rPr>
                <w:rFonts w:ascii="Arial" w:eastAsia="Times New Roman" w:hAnsi="Arial" w:cs="Arial"/>
                <w:b/>
                <w:iCs/>
                <w:kern w:val="2"/>
                <w:sz w:val="24"/>
                <w:szCs w:val="24"/>
                <w:lang w:val="es-ES_tradnl" w:eastAsia="es-ES"/>
              </w:rPr>
            </w:pPr>
            <w:bookmarkStart w:id="0" w:name="_GoBack"/>
            <w:bookmarkEnd w:id="0"/>
            <w:r w:rsidRPr="00CD21E0">
              <w:rPr>
                <w:rFonts w:ascii="Arial" w:hAnsi="Arial" w:cs="Arial"/>
                <w:b/>
                <w:sz w:val="24"/>
                <w:szCs w:val="24"/>
              </w:rPr>
              <w:t xml:space="preserve">CUARTA SALA UNITARIA DE PRIMERA INSTANCIA DEL TRIBUNAL DE </w:t>
            </w:r>
            <w:r w:rsidR="00B51157">
              <w:rPr>
                <w:rFonts w:ascii="Arial" w:hAnsi="Arial" w:cs="Arial"/>
                <w:b/>
                <w:sz w:val="24"/>
                <w:szCs w:val="24"/>
              </w:rPr>
              <w:t>JUSTICIA ADMINISTRATIVA</w:t>
            </w:r>
            <w:r w:rsidR="00216BCB">
              <w:rPr>
                <w:rFonts w:ascii="Arial" w:eastAsia="Times New Roman" w:hAnsi="Arial" w:cs="Arial"/>
                <w:b/>
                <w:iCs/>
                <w:kern w:val="2"/>
                <w:sz w:val="24"/>
                <w:szCs w:val="24"/>
                <w:lang w:val="es-ES_tradnl" w:eastAsia="es-ES"/>
              </w:rPr>
              <w:t xml:space="preserve"> DEL ESTADO DE OAXACA </w:t>
            </w:r>
          </w:p>
          <w:p w:rsidR="0083544A" w:rsidRPr="00CD21E0" w:rsidRDefault="0083544A" w:rsidP="0083544A">
            <w:pPr>
              <w:pStyle w:val="Encabezado"/>
              <w:jc w:val="both"/>
              <w:rPr>
                <w:rFonts w:ascii="Arial" w:hAnsi="Arial" w:cs="Arial"/>
                <w:b/>
                <w:sz w:val="24"/>
                <w:szCs w:val="24"/>
              </w:rPr>
            </w:pPr>
          </w:p>
        </w:tc>
      </w:tr>
      <w:tr w:rsidR="009D7854" w:rsidRPr="00CD21E0" w:rsidTr="00216BCB">
        <w:trPr>
          <w:trHeight w:val="474"/>
        </w:trPr>
        <w:tc>
          <w:tcPr>
            <w:tcW w:w="2850" w:type="dxa"/>
            <w:hideMark/>
          </w:tcPr>
          <w:p w:rsidR="009D7854" w:rsidRPr="00CD21E0" w:rsidRDefault="009D7854" w:rsidP="009D7854">
            <w:pPr>
              <w:tabs>
                <w:tab w:val="center" w:pos="4419"/>
                <w:tab w:val="right" w:pos="8838"/>
              </w:tabs>
              <w:suppressAutoHyphens/>
              <w:spacing w:after="0" w:line="100" w:lineRule="atLeast"/>
              <w:ind w:right="-383"/>
              <w:jc w:val="both"/>
              <w:rPr>
                <w:rFonts w:ascii="Arial" w:eastAsia="Times New Roman" w:hAnsi="Arial" w:cs="Arial"/>
                <w:b/>
                <w:iCs/>
                <w:kern w:val="2"/>
                <w:sz w:val="24"/>
                <w:szCs w:val="24"/>
                <w:lang w:val="es-ES_tradnl" w:eastAsia="es-ES"/>
              </w:rPr>
            </w:pPr>
            <w:r w:rsidRPr="00CD21E0">
              <w:rPr>
                <w:rFonts w:ascii="Arial" w:eastAsia="Times New Roman" w:hAnsi="Arial" w:cs="Arial"/>
                <w:b/>
                <w:iCs/>
                <w:caps/>
                <w:kern w:val="2"/>
                <w:sz w:val="24"/>
                <w:szCs w:val="24"/>
                <w:lang w:val="es-ES_tradnl" w:eastAsia="es-ES"/>
              </w:rPr>
              <w:t>juicio de nulidad:</w:t>
            </w:r>
          </w:p>
        </w:tc>
        <w:tc>
          <w:tcPr>
            <w:tcW w:w="3607" w:type="dxa"/>
            <w:hideMark/>
          </w:tcPr>
          <w:p w:rsidR="009D7854" w:rsidRPr="00CD21E0" w:rsidRDefault="00216BCB" w:rsidP="00EC6A53">
            <w:pPr>
              <w:tabs>
                <w:tab w:val="center" w:pos="4419"/>
                <w:tab w:val="right" w:pos="8838"/>
              </w:tabs>
              <w:suppressAutoHyphens/>
              <w:spacing w:after="0" w:line="100" w:lineRule="atLeast"/>
              <w:ind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0421/2016</w:t>
            </w:r>
          </w:p>
        </w:tc>
      </w:tr>
      <w:tr w:rsidR="009D7854" w:rsidRPr="00CD21E0" w:rsidTr="00216BCB">
        <w:trPr>
          <w:trHeight w:val="230"/>
        </w:trPr>
        <w:tc>
          <w:tcPr>
            <w:tcW w:w="2850" w:type="dxa"/>
          </w:tcPr>
          <w:p w:rsidR="009D7854" w:rsidRPr="00CD21E0" w:rsidRDefault="009D7854"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D21E0">
              <w:rPr>
                <w:rFonts w:ascii="Arial" w:eastAsia="Times New Roman" w:hAnsi="Arial" w:cs="Arial"/>
                <w:b/>
                <w:iCs/>
                <w:caps/>
                <w:kern w:val="2"/>
                <w:sz w:val="24"/>
                <w:szCs w:val="24"/>
                <w:lang w:val="es-ES_tradnl" w:eastAsia="es-ES"/>
              </w:rPr>
              <w:t>ACTOR</w:t>
            </w:r>
            <w:r w:rsidR="0052378A">
              <w:rPr>
                <w:rFonts w:ascii="Arial" w:eastAsia="Times New Roman" w:hAnsi="Arial" w:cs="Arial"/>
                <w:b/>
                <w:iCs/>
                <w:caps/>
                <w:kern w:val="2"/>
                <w:sz w:val="24"/>
                <w:szCs w:val="24"/>
                <w:lang w:val="es-ES_tradnl" w:eastAsia="es-ES"/>
              </w:rPr>
              <w:t>a</w:t>
            </w:r>
            <w:r w:rsidRPr="00CD21E0">
              <w:rPr>
                <w:rFonts w:ascii="Arial" w:eastAsia="Times New Roman" w:hAnsi="Arial" w:cs="Arial"/>
                <w:b/>
                <w:iCs/>
                <w:caps/>
                <w:kern w:val="2"/>
                <w:sz w:val="24"/>
                <w:szCs w:val="24"/>
                <w:lang w:val="es-ES_tradnl" w:eastAsia="es-ES"/>
              </w:rPr>
              <w:t>:</w:t>
            </w:r>
          </w:p>
        </w:tc>
        <w:tc>
          <w:tcPr>
            <w:tcW w:w="3607" w:type="dxa"/>
          </w:tcPr>
          <w:p w:rsidR="009D7854" w:rsidRPr="00CD21E0" w:rsidRDefault="00F4118C" w:rsidP="001E7719">
            <w:pPr>
              <w:suppressAutoHyphens/>
              <w:spacing w:after="0" w:line="100" w:lineRule="atLeast"/>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CD21E0" w:rsidTr="00216BCB">
        <w:trPr>
          <w:trHeight w:val="244"/>
        </w:trPr>
        <w:tc>
          <w:tcPr>
            <w:tcW w:w="2850" w:type="dxa"/>
          </w:tcPr>
          <w:p w:rsidR="009D7854" w:rsidRPr="00CD21E0" w:rsidRDefault="009D7854"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9D7854" w:rsidRPr="00CD21E0" w:rsidRDefault="009D7854"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D21E0">
              <w:rPr>
                <w:rFonts w:ascii="Arial" w:eastAsia="Times New Roman" w:hAnsi="Arial" w:cs="Arial"/>
                <w:b/>
                <w:bCs/>
                <w:iCs/>
                <w:caps/>
                <w:kern w:val="2"/>
                <w:sz w:val="24"/>
                <w:szCs w:val="24"/>
                <w:lang w:val="es-ES_tradnl" w:eastAsia="es-ES"/>
              </w:rPr>
              <w:t>demandado:</w:t>
            </w:r>
          </w:p>
          <w:p w:rsidR="00F17C0A" w:rsidRPr="00CD21E0"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F17C0A" w:rsidRPr="00CD21E0"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F17C0A" w:rsidRPr="00CD21E0"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F17C0A" w:rsidRPr="00CD21E0"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D21E0">
              <w:rPr>
                <w:rFonts w:ascii="Arial" w:eastAsia="Times New Roman" w:hAnsi="Arial" w:cs="Arial"/>
                <w:b/>
                <w:bCs/>
                <w:iCs/>
                <w:caps/>
                <w:kern w:val="2"/>
                <w:sz w:val="24"/>
                <w:szCs w:val="24"/>
                <w:lang w:val="es-ES_tradnl" w:eastAsia="es-ES"/>
              </w:rPr>
              <w:t>MAGISTRADO:</w:t>
            </w:r>
          </w:p>
          <w:p w:rsidR="00F17C0A" w:rsidRPr="00CD21E0"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F17C0A" w:rsidRPr="00CD21E0" w:rsidRDefault="00F17C0A" w:rsidP="009D7854">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F17C0A" w:rsidRPr="00CD21E0" w:rsidRDefault="0052378A" w:rsidP="009D7854">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Pr>
                <w:rFonts w:ascii="Arial" w:eastAsia="Times New Roman" w:hAnsi="Arial" w:cs="Arial"/>
                <w:b/>
                <w:bCs/>
                <w:iCs/>
                <w:caps/>
                <w:kern w:val="2"/>
                <w:sz w:val="24"/>
                <w:szCs w:val="24"/>
                <w:lang w:val="es-ES_tradnl" w:eastAsia="es-ES"/>
              </w:rPr>
              <w:t>SECRETARIa</w:t>
            </w:r>
            <w:r w:rsidR="00F17C0A" w:rsidRPr="00CD21E0">
              <w:rPr>
                <w:rFonts w:ascii="Arial" w:eastAsia="Times New Roman" w:hAnsi="Arial" w:cs="Arial"/>
                <w:b/>
                <w:bCs/>
                <w:iCs/>
                <w:caps/>
                <w:kern w:val="2"/>
                <w:sz w:val="24"/>
                <w:szCs w:val="24"/>
                <w:lang w:val="es-ES_tradnl" w:eastAsia="es-ES"/>
              </w:rPr>
              <w:t>:</w:t>
            </w:r>
          </w:p>
        </w:tc>
        <w:tc>
          <w:tcPr>
            <w:tcW w:w="3607" w:type="dxa"/>
          </w:tcPr>
          <w:p w:rsidR="009D7854" w:rsidRPr="00CD21E0" w:rsidRDefault="009D7854" w:rsidP="00B07974">
            <w:pPr>
              <w:suppressAutoHyphens/>
              <w:spacing w:after="0" w:line="100" w:lineRule="atLeast"/>
              <w:ind w:left="34" w:right="51"/>
              <w:jc w:val="both"/>
              <w:rPr>
                <w:rFonts w:ascii="Arial" w:eastAsia="Times New Roman" w:hAnsi="Arial" w:cs="Arial"/>
                <w:sz w:val="24"/>
                <w:szCs w:val="24"/>
                <w:lang w:val="es-ES_tradnl" w:eastAsia="es-ES"/>
              </w:rPr>
            </w:pPr>
          </w:p>
          <w:p w:rsidR="00216BCB" w:rsidRDefault="00AA5EA2" w:rsidP="00AC2D66">
            <w:pPr>
              <w:suppressAutoHyphens/>
              <w:spacing w:after="0" w:line="100" w:lineRule="atLeast"/>
              <w:ind w:right="51"/>
              <w:jc w:val="both"/>
              <w:rPr>
                <w:rFonts w:ascii="Arial" w:eastAsia="Times New Roman" w:hAnsi="Arial" w:cs="Arial"/>
                <w:sz w:val="24"/>
                <w:szCs w:val="24"/>
                <w:lang w:val="es-ES_tradnl" w:eastAsia="es-ES"/>
              </w:rPr>
            </w:pPr>
            <w:r w:rsidRPr="00CD21E0">
              <w:rPr>
                <w:rFonts w:ascii="Arial" w:eastAsia="Times New Roman" w:hAnsi="Arial" w:cs="Arial"/>
                <w:sz w:val="24"/>
                <w:szCs w:val="24"/>
                <w:lang w:val="es-ES_tradnl" w:eastAsia="es-ES"/>
              </w:rPr>
              <w:t xml:space="preserve">SECRETARIO </w:t>
            </w:r>
            <w:r w:rsidR="009B74C9" w:rsidRPr="00CD21E0">
              <w:rPr>
                <w:rFonts w:ascii="Arial" w:eastAsia="Times New Roman" w:hAnsi="Arial" w:cs="Arial"/>
                <w:sz w:val="24"/>
                <w:szCs w:val="24"/>
                <w:lang w:val="es-ES_tradnl" w:eastAsia="es-ES"/>
              </w:rPr>
              <w:t>DE</w:t>
            </w:r>
            <w:r w:rsidR="00216BCB">
              <w:rPr>
                <w:rFonts w:ascii="Arial" w:eastAsia="Times New Roman" w:hAnsi="Arial" w:cs="Arial"/>
                <w:sz w:val="24"/>
                <w:szCs w:val="24"/>
                <w:lang w:val="es-ES_tradnl" w:eastAsia="es-ES"/>
              </w:rPr>
              <w:t xml:space="preserve"> VIALIDAD Y TRANSPORTE DEL ESTADO Y OTROS</w:t>
            </w:r>
          </w:p>
          <w:p w:rsidR="00F17C0A" w:rsidRPr="00CD21E0" w:rsidRDefault="00F17C0A" w:rsidP="00AC2D66">
            <w:pPr>
              <w:suppressAutoHyphens/>
              <w:spacing w:after="0" w:line="100" w:lineRule="atLeast"/>
              <w:ind w:right="51"/>
              <w:jc w:val="both"/>
              <w:rPr>
                <w:rFonts w:ascii="Arial" w:eastAsia="Times New Roman" w:hAnsi="Arial" w:cs="Arial"/>
                <w:sz w:val="24"/>
                <w:szCs w:val="24"/>
                <w:lang w:val="es-ES_tradnl" w:eastAsia="es-ES"/>
              </w:rPr>
            </w:pPr>
          </w:p>
          <w:p w:rsidR="00F17C0A" w:rsidRPr="00CD21E0" w:rsidRDefault="00F17C0A" w:rsidP="00AC2D66">
            <w:pPr>
              <w:suppressAutoHyphens/>
              <w:spacing w:after="0" w:line="100" w:lineRule="atLeast"/>
              <w:ind w:right="51"/>
              <w:jc w:val="both"/>
              <w:rPr>
                <w:rFonts w:ascii="Arial" w:eastAsia="Times New Roman" w:hAnsi="Arial" w:cs="Arial"/>
                <w:sz w:val="24"/>
                <w:szCs w:val="24"/>
                <w:lang w:val="es-ES_tradnl" w:eastAsia="es-ES"/>
              </w:rPr>
            </w:pPr>
            <w:r w:rsidRPr="00CD21E0">
              <w:rPr>
                <w:rFonts w:ascii="Arial" w:eastAsia="Times New Roman" w:hAnsi="Arial" w:cs="Arial"/>
                <w:sz w:val="24"/>
                <w:szCs w:val="24"/>
                <w:lang w:val="es-ES_tradnl" w:eastAsia="es-ES"/>
              </w:rPr>
              <w:t>M.</w:t>
            </w:r>
            <w:r w:rsidR="00216BCB">
              <w:rPr>
                <w:rFonts w:ascii="Arial" w:eastAsia="Times New Roman" w:hAnsi="Arial" w:cs="Arial"/>
                <w:sz w:val="24"/>
                <w:szCs w:val="24"/>
                <w:lang w:val="es-ES_tradnl" w:eastAsia="es-ES"/>
              </w:rPr>
              <w:t>D. PEDRO CARLOS ZAMORA MARTÍNEZ</w:t>
            </w:r>
          </w:p>
          <w:p w:rsidR="00F17C0A" w:rsidRPr="00CD21E0" w:rsidRDefault="00F17C0A" w:rsidP="00AC2D66">
            <w:pPr>
              <w:suppressAutoHyphens/>
              <w:spacing w:after="0" w:line="100" w:lineRule="atLeast"/>
              <w:ind w:right="51"/>
              <w:jc w:val="both"/>
              <w:rPr>
                <w:rFonts w:ascii="Arial" w:eastAsia="Times New Roman" w:hAnsi="Arial" w:cs="Arial"/>
                <w:sz w:val="24"/>
                <w:szCs w:val="24"/>
                <w:lang w:val="es-ES_tradnl" w:eastAsia="es-ES"/>
              </w:rPr>
            </w:pPr>
          </w:p>
          <w:p w:rsidR="00F17C0A" w:rsidRPr="00CD21E0" w:rsidRDefault="00A10540" w:rsidP="0052378A">
            <w:pPr>
              <w:suppressAutoHyphens/>
              <w:spacing w:after="0" w:line="100" w:lineRule="atLeast"/>
              <w:ind w:right="51"/>
              <w:jc w:val="both"/>
              <w:rPr>
                <w:rFonts w:ascii="Arial" w:eastAsia="Times New Roman" w:hAnsi="Arial" w:cs="Arial"/>
                <w:bCs/>
                <w:iCs/>
                <w:caps/>
                <w:kern w:val="2"/>
                <w:sz w:val="24"/>
                <w:szCs w:val="24"/>
                <w:lang w:val="es-ES_tradnl" w:eastAsia="es-ES"/>
              </w:rPr>
            </w:pPr>
            <w:r w:rsidRPr="00CD21E0">
              <w:rPr>
                <w:rFonts w:ascii="Arial" w:eastAsia="Times New Roman" w:hAnsi="Arial" w:cs="Arial"/>
                <w:sz w:val="24"/>
                <w:szCs w:val="24"/>
                <w:lang w:val="es-ES_tradnl" w:eastAsia="es-ES"/>
              </w:rPr>
              <w:t xml:space="preserve">LIC. </w:t>
            </w:r>
            <w:r w:rsidR="00216BCB">
              <w:rPr>
                <w:rFonts w:ascii="Arial" w:eastAsia="Times New Roman" w:hAnsi="Arial" w:cs="Arial"/>
                <w:sz w:val="24"/>
                <w:szCs w:val="24"/>
                <w:lang w:val="es-ES_tradnl" w:eastAsia="es-ES"/>
              </w:rPr>
              <w:t>MONSERRAT GARCÍA ALTAMIRANO</w:t>
            </w:r>
          </w:p>
        </w:tc>
      </w:tr>
      <w:tr w:rsidR="00F17C0A" w:rsidRPr="00CD21E0" w:rsidTr="00216BCB">
        <w:trPr>
          <w:trHeight w:val="244"/>
        </w:trPr>
        <w:tc>
          <w:tcPr>
            <w:tcW w:w="2850" w:type="dxa"/>
          </w:tcPr>
          <w:p w:rsidR="00F17C0A" w:rsidRPr="00CD21E0" w:rsidRDefault="00F17C0A" w:rsidP="009D7854">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tc>
        <w:tc>
          <w:tcPr>
            <w:tcW w:w="3607" w:type="dxa"/>
          </w:tcPr>
          <w:p w:rsidR="00F17C0A" w:rsidRPr="00CD21E0" w:rsidRDefault="00F17C0A" w:rsidP="009D7854">
            <w:pPr>
              <w:suppressAutoHyphens/>
              <w:spacing w:after="0" w:line="100" w:lineRule="atLeast"/>
              <w:ind w:left="167" w:right="51"/>
              <w:jc w:val="both"/>
              <w:rPr>
                <w:rFonts w:ascii="Arial" w:eastAsia="Times New Roman" w:hAnsi="Arial" w:cs="Arial"/>
                <w:sz w:val="24"/>
                <w:szCs w:val="24"/>
                <w:lang w:val="es-ES_tradnl" w:eastAsia="es-ES"/>
              </w:rPr>
            </w:pPr>
          </w:p>
        </w:tc>
      </w:tr>
    </w:tbl>
    <w:p w:rsidR="00216BCB" w:rsidRPr="002E7596" w:rsidRDefault="00F17C0A" w:rsidP="003665E5">
      <w:pPr>
        <w:spacing w:line="360" w:lineRule="auto"/>
        <w:jc w:val="both"/>
        <w:rPr>
          <w:rFonts w:ascii="Arial" w:eastAsia="Times New Roman" w:hAnsi="Arial" w:cs="Arial"/>
          <w:bCs/>
          <w:sz w:val="24"/>
          <w:szCs w:val="24"/>
          <w:lang w:eastAsia="es-ES"/>
        </w:rPr>
      </w:pPr>
      <w:r w:rsidRPr="00CD21E0">
        <w:rPr>
          <w:rFonts w:ascii="Arial" w:eastAsia="Times New Roman" w:hAnsi="Arial" w:cs="Arial"/>
          <w:b/>
          <w:bCs/>
          <w:sz w:val="24"/>
          <w:szCs w:val="24"/>
          <w:lang w:eastAsia="es-ES"/>
        </w:rPr>
        <w:t xml:space="preserve">OAXACA DE JUÁREZ, OAXACA, A </w:t>
      </w:r>
      <w:r w:rsidR="002E7596">
        <w:rPr>
          <w:rFonts w:ascii="Arial" w:eastAsia="Times New Roman" w:hAnsi="Arial" w:cs="Arial"/>
          <w:b/>
          <w:bCs/>
          <w:sz w:val="24"/>
          <w:szCs w:val="24"/>
          <w:lang w:eastAsia="es-ES"/>
        </w:rPr>
        <w:t xml:space="preserve">VEINTE DE JUNIO </w:t>
      </w:r>
      <w:r w:rsidR="0052378A">
        <w:rPr>
          <w:rFonts w:ascii="Arial" w:eastAsia="Times New Roman" w:hAnsi="Arial" w:cs="Arial"/>
          <w:b/>
          <w:bCs/>
          <w:sz w:val="24"/>
          <w:szCs w:val="24"/>
          <w:lang w:eastAsia="es-ES"/>
        </w:rPr>
        <w:t xml:space="preserve">DE </w:t>
      </w:r>
      <w:r w:rsidR="00FD470F">
        <w:rPr>
          <w:rFonts w:ascii="Arial" w:eastAsia="Times New Roman" w:hAnsi="Arial" w:cs="Arial"/>
          <w:b/>
          <w:bCs/>
          <w:sz w:val="24"/>
          <w:szCs w:val="24"/>
          <w:lang w:eastAsia="es-ES"/>
        </w:rPr>
        <w:t>DOS MIL DIECINUEVE</w:t>
      </w:r>
      <w:r w:rsidR="00221A04">
        <w:rPr>
          <w:rFonts w:ascii="Arial" w:eastAsia="Times New Roman" w:hAnsi="Arial" w:cs="Arial"/>
          <w:b/>
          <w:bCs/>
          <w:sz w:val="24"/>
          <w:szCs w:val="24"/>
          <w:lang w:eastAsia="es-ES"/>
        </w:rPr>
        <w:t xml:space="preserve">. </w:t>
      </w:r>
      <w:r w:rsidR="002E7596">
        <w:rPr>
          <w:rFonts w:ascii="Arial" w:eastAsia="Times New Roman" w:hAnsi="Arial" w:cs="Arial"/>
          <w:b/>
          <w:bCs/>
          <w:sz w:val="24"/>
          <w:szCs w:val="24"/>
          <w:lang w:eastAsia="es-ES"/>
        </w:rPr>
        <w:t xml:space="preserve"> </w:t>
      </w:r>
      <w:r w:rsidR="002E7596" w:rsidRPr="002E7596">
        <w:rPr>
          <w:rFonts w:ascii="Arial" w:eastAsia="Times New Roman" w:hAnsi="Arial" w:cs="Arial"/>
          <w:bCs/>
          <w:sz w:val="24"/>
          <w:szCs w:val="24"/>
          <w:lang w:eastAsia="es-ES"/>
        </w:rPr>
        <w:t>- - - - -</w:t>
      </w:r>
      <w:r w:rsidR="00CF36E7">
        <w:rPr>
          <w:rFonts w:ascii="Arial" w:eastAsia="Times New Roman" w:hAnsi="Arial" w:cs="Arial"/>
          <w:bCs/>
          <w:sz w:val="24"/>
          <w:szCs w:val="24"/>
          <w:lang w:eastAsia="es-ES"/>
        </w:rPr>
        <w:t>- - - - - - - - - - - - - - - - - - - - - - - - - - - - - - - - - - - - - - - - - - - - -</w:t>
      </w:r>
    </w:p>
    <w:p w:rsidR="009556F5" w:rsidRDefault="0052378A" w:rsidP="00181B1D">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b/>
          <w:bCs/>
          <w:sz w:val="24"/>
          <w:szCs w:val="24"/>
          <w:lang w:eastAsia="es-ES"/>
        </w:rPr>
        <w:t>VISTOS</w:t>
      </w:r>
      <w:r w:rsidRPr="009D7854">
        <w:rPr>
          <w:rFonts w:ascii="Arial" w:eastAsia="Times New Roman" w:hAnsi="Arial" w:cs="Arial"/>
          <w:bCs/>
          <w:sz w:val="24"/>
          <w:szCs w:val="24"/>
          <w:lang w:eastAsia="es-ES"/>
        </w:rPr>
        <w:t>,</w:t>
      </w:r>
      <w:r w:rsidRPr="009D7854">
        <w:rPr>
          <w:rFonts w:ascii="Arial" w:eastAsia="Times New Roman" w:hAnsi="Arial" w:cs="Arial"/>
          <w:sz w:val="24"/>
          <w:szCs w:val="24"/>
          <w:lang w:eastAsia="es-ES"/>
        </w:rPr>
        <w:t xml:space="preserve"> para resolver los autos del juicio de nulidad de número </w:t>
      </w:r>
      <w:r w:rsidR="00216BCB">
        <w:rPr>
          <w:rFonts w:ascii="Arial" w:eastAsia="Times New Roman" w:hAnsi="Arial" w:cs="Arial"/>
          <w:b/>
          <w:sz w:val="24"/>
          <w:szCs w:val="24"/>
          <w:lang w:eastAsia="es-ES"/>
        </w:rPr>
        <w:t>0421/2016</w:t>
      </w:r>
      <w:r w:rsidRPr="009D7854">
        <w:rPr>
          <w:rFonts w:ascii="Arial" w:eastAsia="Times New Roman" w:hAnsi="Arial" w:cs="Arial"/>
          <w:sz w:val="24"/>
          <w:szCs w:val="24"/>
          <w:lang w:eastAsia="es-ES"/>
        </w:rPr>
        <w:t>,</w:t>
      </w:r>
      <w:r w:rsidRPr="009D7854">
        <w:rPr>
          <w:rFonts w:ascii="Arial" w:eastAsia="Times New Roman" w:hAnsi="Arial" w:cs="Arial"/>
          <w:b/>
          <w:sz w:val="24"/>
          <w:szCs w:val="24"/>
          <w:lang w:eastAsia="es-ES"/>
        </w:rPr>
        <w:t xml:space="preserve"> </w:t>
      </w:r>
      <w:r w:rsidRPr="009D7854">
        <w:rPr>
          <w:rFonts w:ascii="Arial" w:eastAsia="Times New Roman" w:hAnsi="Arial" w:cs="Arial"/>
          <w:sz w:val="24"/>
          <w:szCs w:val="24"/>
          <w:lang w:eastAsia="es-ES"/>
        </w:rPr>
        <w:t>promovido por</w:t>
      </w:r>
      <w:r w:rsidR="00F4118C">
        <w:rPr>
          <w:rFonts w:ascii="Arial" w:eastAsia="Times New Roman" w:hAnsi="Arial" w:cs="Arial"/>
          <w:b/>
          <w:sz w:val="24"/>
          <w:szCs w:val="24"/>
          <w:lang w:eastAsia="es-ES"/>
        </w:rPr>
        <w:t xml:space="preserve"> **********</w:t>
      </w:r>
      <w:r w:rsidR="00216BCB">
        <w:rPr>
          <w:rFonts w:ascii="Arial" w:eastAsia="Times New Roman" w:hAnsi="Arial" w:cs="Arial"/>
          <w:sz w:val="24"/>
          <w:szCs w:val="24"/>
          <w:lang w:eastAsia="es-ES"/>
        </w:rPr>
        <w:t xml:space="preserve">, </w:t>
      </w:r>
      <w:r>
        <w:rPr>
          <w:rFonts w:ascii="Arial" w:eastAsia="Times New Roman" w:hAnsi="Arial" w:cs="Arial"/>
          <w:sz w:val="24"/>
          <w:szCs w:val="24"/>
          <w:lang w:eastAsia="es-ES"/>
        </w:rPr>
        <w:t>en contra</w:t>
      </w:r>
      <w:r w:rsidR="00B51157">
        <w:rPr>
          <w:rFonts w:ascii="Arial" w:eastAsia="Times New Roman" w:hAnsi="Arial" w:cs="Arial"/>
          <w:sz w:val="24"/>
          <w:szCs w:val="24"/>
          <w:lang w:eastAsia="es-ES"/>
        </w:rPr>
        <w:t xml:space="preserve"> de: </w:t>
      </w:r>
      <w:r w:rsidR="00B51157">
        <w:rPr>
          <w:rFonts w:ascii="Arial" w:eastAsia="Times New Roman" w:hAnsi="Arial" w:cs="Arial"/>
          <w:b/>
          <w:sz w:val="24"/>
          <w:szCs w:val="24"/>
          <w:lang w:eastAsia="es-ES"/>
        </w:rPr>
        <w:t>a)</w:t>
      </w:r>
      <w:r w:rsidR="00212E50">
        <w:rPr>
          <w:rFonts w:ascii="Arial" w:eastAsia="Times New Roman" w:hAnsi="Arial" w:cs="Arial"/>
          <w:b/>
          <w:sz w:val="24"/>
          <w:szCs w:val="24"/>
          <w:lang w:eastAsia="es-ES"/>
        </w:rPr>
        <w:t xml:space="preserve"> </w:t>
      </w:r>
      <w:r w:rsidR="00212E50">
        <w:rPr>
          <w:rFonts w:ascii="Arial" w:eastAsia="Times New Roman" w:hAnsi="Arial" w:cs="Arial"/>
          <w:sz w:val="24"/>
          <w:szCs w:val="24"/>
          <w:lang w:eastAsia="es-ES"/>
        </w:rPr>
        <w:t xml:space="preserve">la </w:t>
      </w:r>
      <w:r w:rsidR="00B51157">
        <w:rPr>
          <w:rFonts w:ascii="Arial" w:eastAsia="Times New Roman" w:hAnsi="Arial" w:cs="Arial"/>
          <w:sz w:val="24"/>
          <w:szCs w:val="24"/>
          <w:lang w:eastAsia="es-ES"/>
        </w:rPr>
        <w:t xml:space="preserve">negativa ficta recaída a </w:t>
      </w:r>
      <w:r w:rsidR="00FD470F">
        <w:rPr>
          <w:rFonts w:ascii="Arial" w:eastAsia="Times New Roman" w:hAnsi="Arial" w:cs="Arial"/>
          <w:sz w:val="24"/>
          <w:szCs w:val="24"/>
          <w:lang w:eastAsia="es-ES"/>
        </w:rPr>
        <w:t>sus escritos de</w:t>
      </w:r>
      <w:r w:rsidR="00212E50">
        <w:rPr>
          <w:rFonts w:ascii="Arial" w:eastAsia="Times New Roman" w:hAnsi="Arial" w:cs="Arial"/>
          <w:sz w:val="24"/>
          <w:szCs w:val="24"/>
          <w:lang w:eastAsia="es-ES"/>
        </w:rPr>
        <w:t xml:space="preserve"> once de abril de dos mil siete y diez de noviembre de </w:t>
      </w:r>
      <w:r w:rsidR="00B51157">
        <w:rPr>
          <w:rFonts w:ascii="Arial" w:eastAsia="Times New Roman" w:hAnsi="Arial" w:cs="Arial"/>
          <w:sz w:val="24"/>
          <w:szCs w:val="24"/>
          <w:lang w:eastAsia="es-ES"/>
        </w:rPr>
        <w:t>dos mil nueve, por parte del</w:t>
      </w:r>
      <w:r>
        <w:rPr>
          <w:rFonts w:ascii="Arial" w:eastAsia="Times New Roman" w:hAnsi="Arial" w:cs="Arial"/>
          <w:sz w:val="24"/>
          <w:szCs w:val="24"/>
          <w:lang w:eastAsia="es-ES"/>
        </w:rPr>
        <w:t xml:space="preserve"> </w:t>
      </w:r>
      <w:r w:rsidR="00B51157">
        <w:rPr>
          <w:rFonts w:ascii="Arial" w:eastAsia="Times New Roman" w:hAnsi="Arial" w:cs="Arial"/>
          <w:b/>
          <w:sz w:val="24"/>
          <w:szCs w:val="24"/>
          <w:lang w:val="es-ES_tradnl" w:eastAsia="es-ES"/>
        </w:rPr>
        <w:t>SECRETARIO</w:t>
      </w:r>
      <w:r w:rsidRPr="00FC5736">
        <w:rPr>
          <w:rFonts w:ascii="Arial" w:eastAsia="Times New Roman" w:hAnsi="Arial" w:cs="Arial"/>
          <w:b/>
          <w:sz w:val="24"/>
          <w:szCs w:val="24"/>
          <w:lang w:val="es-ES_tradnl" w:eastAsia="es-ES"/>
        </w:rPr>
        <w:t xml:space="preserve"> DE </w:t>
      </w:r>
      <w:r>
        <w:rPr>
          <w:rFonts w:ascii="Arial" w:eastAsia="Times New Roman" w:hAnsi="Arial" w:cs="Arial"/>
          <w:b/>
          <w:sz w:val="24"/>
          <w:szCs w:val="24"/>
          <w:lang w:val="es-ES_tradnl" w:eastAsia="es-ES"/>
        </w:rPr>
        <w:t>VIALIDAD Y TRANSPORTE</w:t>
      </w:r>
      <w:r w:rsidR="00B51157">
        <w:rPr>
          <w:rFonts w:ascii="Arial" w:eastAsia="Times New Roman" w:hAnsi="Arial" w:cs="Arial"/>
          <w:b/>
          <w:sz w:val="24"/>
          <w:szCs w:val="24"/>
          <w:lang w:val="es-ES_tradnl" w:eastAsia="es-ES"/>
        </w:rPr>
        <w:t xml:space="preserve"> DEL ESTADO</w:t>
      </w:r>
      <w:r w:rsidR="00B51157">
        <w:rPr>
          <w:rFonts w:ascii="Arial" w:eastAsia="Times New Roman" w:hAnsi="Arial" w:cs="Arial"/>
          <w:sz w:val="24"/>
          <w:szCs w:val="24"/>
          <w:lang w:val="es-ES_tradnl" w:eastAsia="es-ES"/>
        </w:rPr>
        <w:t xml:space="preserve">; y </w:t>
      </w:r>
      <w:r w:rsidR="00212E50">
        <w:rPr>
          <w:rFonts w:ascii="Arial" w:eastAsia="Times New Roman" w:hAnsi="Arial" w:cs="Arial"/>
          <w:b/>
          <w:sz w:val="24"/>
          <w:szCs w:val="24"/>
          <w:lang w:val="es-ES_tradnl" w:eastAsia="es-ES"/>
        </w:rPr>
        <w:t xml:space="preserve">b) </w:t>
      </w:r>
      <w:r w:rsidR="00B51157">
        <w:rPr>
          <w:rFonts w:ascii="Arial" w:eastAsia="Times New Roman" w:hAnsi="Arial" w:cs="Arial"/>
          <w:sz w:val="24"/>
          <w:szCs w:val="24"/>
          <w:lang w:val="es-ES_tradnl" w:eastAsia="es-ES"/>
        </w:rPr>
        <w:t>la</w:t>
      </w:r>
      <w:r w:rsidR="00212E50">
        <w:rPr>
          <w:rFonts w:ascii="Arial" w:eastAsia="Times New Roman" w:hAnsi="Arial" w:cs="Arial"/>
          <w:sz w:val="24"/>
          <w:szCs w:val="24"/>
          <w:lang w:val="es-ES_tradnl" w:eastAsia="es-ES"/>
        </w:rPr>
        <w:t>s</w:t>
      </w:r>
      <w:r w:rsidR="00B51157">
        <w:rPr>
          <w:rFonts w:ascii="Arial" w:eastAsia="Times New Roman" w:hAnsi="Arial" w:cs="Arial"/>
          <w:sz w:val="24"/>
          <w:szCs w:val="24"/>
          <w:lang w:val="es-ES_tradnl" w:eastAsia="es-ES"/>
        </w:rPr>
        <w:t xml:space="preserve"> órdenes verbales o escritos que se hayan emitido para detener </w:t>
      </w:r>
      <w:r w:rsidR="00212E50">
        <w:rPr>
          <w:rFonts w:ascii="Arial" w:eastAsia="Times New Roman" w:hAnsi="Arial" w:cs="Arial"/>
          <w:sz w:val="24"/>
          <w:szCs w:val="24"/>
          <w:lang w:val="es-ES_tradnl" w:eastAsia="es-ES"/>
        </w:rPr>
        <w:t>y/</w:t>
      </w:r>
      <w:r w:rsidR="00B51157">
        <w:rPr>
          <w:rFonts w:ascii="Arial" w:eastAsia="Times New Roman" w:hAnsi="Arial" w:cs="Arial"/>
          <w:sz w:val="24"/>
          <w:szCs w:val="24"/>
          <w:lang w:val="es-ES_tradnl" w:eastAsia="es-ES"/>
        </w:rPr>
        <w:t xml:space="preserve">o infraccionar </w:t>
      </w:r>
      <w:r w:rsidR="00212E50">
        <w:rPr>
          <w:rFonts w:ascii="Arial" w:eastAsia="Times New Roman" w:hAnsi="Arial" w:cs="Arial"/>
          <w:sz w:val="24"/>
          <w:szCs w:val="24"/>
          <w:lang w:val="es-ES_tradnl" w:eastAsia="es-ES"/>
        </w:rPr>
        <w:t>y/</w:t>
      </w:r>
      <w:r w:rsidR="00B51157">
        <w:rPr>
          <w:rFonts w:ascii="Arial" w:eastAsia="Times New Roman" w:hAnsi="Arial" w:cs="Arial"/>
          <w:sz w:val="24"/>
          <w:szCs w:val="24"/>
          <w:lang w:val="es-ES_tradnl" w:eastAsia="es-ES"/>
        </w:rPr>
        <w:t xml:space="preserve">o retener </w:t>
      </w:r>
      <w:r w:rsidR="00212E50">
        <w:rPr>
          <w:rFonts w:ascii="Arial" w:eastAsia="Times New Roman" w:hAnsi="Arial" w:cs="Arial"/>
          <w:sz w:val="24"/>
          <w:szCs w:val="24"/>
          <w:lang w:val="es-ES_tradnl" w:eastAsia="es-ES"/>
        </w:rPr>
        <w:t>y/o remitir a</w:t>
      </w:r>
      <w:r w:rsidR="002E7596">
        <w:rPr>
          <w:rFonts w:ascii="Arial" w:eastAsia="Times New Roman" w:hAnsi="Arial" w:cs="Arial"/>
          <w:sz w:val="24"/>
          <w:szCs w:val="24"/>
          <w:lang w:val="es-ES_tradnl" w:eastAsia="es-ES"/>
        </w:rPr>
        <w:t xml:space="preserve"> encierro el vehículo del actor, </w:t>
      </w:r>
      <w:r w:rsidR="00F4118C">
        <w:rPr>
          <w:rFonts w:ascii="Arial" w:eastAsia="Times New Roman" w:hAnsi="Arial" w:cs="Arial"/>
          <w:sz w:val="24"/>
          <w:szCs w:val="24"/>
          <w:lang w:val="es-ES_tradnl" w:eastAsia="es-ES"/>
        </w:rPr>
        <w:t>marca “</w:t>
      </w:r>
      <w:r w:rsidR="00F4118C">
        <w:rPr>
          <w:rFonts w:ascii="Arial" w:eastAsia="Times New Roman" w:hAnsi="Arial" w:cs="Arial"/>
          <w:b/>
          <w:sz w:val="24"/>
          <w:szCs w:val="24"/>
          <w:lang w:eastAsia="es-ES"/>
        </w:rPr>
        <w:t>**********</w:t>
      </w:r>
      <w:r w:rsidR="00F4118C">
        <w:rPr>
          <w:rFonts w:ascii="Arial" w:eastAsia="Times New Roman" w:hAnsi="Arial" w:cs="Arial"/>
          <w:sz w:val="24"/>
          <w:szCs w:val="24"/>
          <w:lang w:val="es-ES_tradnl" w:eastAsia="es-ES"/>
        </w:rPr>
        <w:t xml:space="preserve">”, modelo </w:t>
      </w:r>
      <w:r w:rsidR="00F4118C">
        <w:rPr>
          <w:rFonts w:ascii="Arial" w:eastAsia="Times New Roman" w:hAnsi="Arial" w:cs="Arial"/>
          <w:b/>
          <w:sz w:val="24"/>
          <w:szCs w:val="24"/>
          <w:lang w:eastAsia="es-ES"/>
        </w:rPr>
        <w:t>**********</w:t>
      </w:r>
      <w:r w:rsidR="00212E50">
        <w:rPr>
          <w:rFonts w:ascii="Arial" w:eastAsia="Times New Roman" w:hAnsi="Arial" w:cs="Arial"/>
          <w:sz w:val="24"/>
          <w:szCs w:val="24"/>
          <w:lang w:val="es-ES_tradnl" w:eastAsia="es-ES"/>
        </w:rPr>
        <w:t xml:space="preserve">, </w:t>
      </w:r>
      <w:r w:rsidR="007230B5">
        <w:rPr>
          <w:rFonts w:ascii="Arial" w:eastAsia="Times New Roman" w:hAnsi="Arial" w:cs="Arial"/>
          <w:sz w:val="24"/>
          <w:szCs w:val="24"/>
          <w:lang w:val="es-ES_tradnl" w:eastAsia="es-ES"/>
        </w:rPr>
        <w:t>con número de motor</w:t>
      </w:r>
      <w:r w:rsidR="00F4118C">
        <w:rPr>
          <w:rFonts w:ascii="Arial" w:eastAsia="Times New Roman" w:hAnsi="Arial" w:cs="Arial"/>
          <w:sz w:val="24"/>
          <w:szCs w:val="24"/>
          <w:lang w:val="es-ES_tradnl" w:eastAsia="es-ES"/>
        </w:rPr>
        <w:t xml:space="preserve"> </w:t>
      </w:r>
      <w:r w:rsidR="00F4118C">
        <w:rPr>
          <w:rFonts w:ascii="Arial" w:eastAsia="Times New Roman" w:hAnsi="Arial" w:cs="Arial"/>
          <w:b/>
          <w:sz w:val="24"/>
          <w:szCs w:val="24"/>
          <w:lang w:eastAsia="es-ES"/>
        </w:rPr>
        <w:t>**********</w:t>
      </w:r>
      <w:r w:rsidR="00212E50">
        <w:rPr>
          <w:rFonts w:ascii="Arial" w:eastAsia="Times New Roman" w:hAnsi="Arial" w:cs="Arial"/>
          <w:sz w:val="24"/>
          <w:szCs w:val="24"/>
          <w:lang w:val="es-ES_tradnl" w:eastAsia="es-ES"/>
        </w:rPr>
        <w:t>, con número de serie</w:t>
      </w:r>
      <w:r w:rsidR="00F4118C">
        <w:rPr>
          <w:rFonts w:ascii="Arial" w:eastAsia="Times New Roman" w:hAnsi="Arial" w:cs="Arial"/>
          <w:b/>
          <w:sz w:val="24"/>
          <w:szCs w:val="24"/>
          <w:lang w:eastAsia="es-ES"/>
        </w:rPr>
        <w:t>**********</w:t>
      </w:r>
      <w:r w:rsidR="00212E50">
        <w:rPr>
          <w:rFonts w:ascii="Arial" w:eastAsia="Times New Roman" w:hAnsi="Arial" w:cs="Arial"/>
          <w:sz w:val="24"/>
          <w:szCs w:val="24"/>
          <w:lang w:val="es-ES_tradnl" w:eastAsia="es-ES"/>
        </w:rPr>
        <w:t xml:space="preserve">, emitidas por el </w:t>
      </w:r>
      <w:r w:rsidR="00212E50">
        <w:rPr>
          <w:rFonts w:ascii="Arial" w:eastAsia="Times New Roman" w:hAnsi="Arial" w:cs="Arial"/>
          <w:b/>
          <w:sz w:val="24"/>
          <w:szCs w:val="24"/>
          <w:lang w:val="es-ES_tradnl" w:eastAsia="es-ES"/>
        </w:rPr>
        <w:t>JEFE OPERATIVO DE TRANSITO DE</w:t>
      </w:r>
      <w:r w:rsidR="00961A02">
        <w:rPr>
          <w:rFonts w:ascii="Arial" w:eastAsia="Times New Roman" w:hAnsi="Arial" w:cs="Arial"/>
          <w:b/>
          <w:sz w:val="24"/>
          <w:szCs w:val="24"/>
          <w:lang w:val="es-ES_tradnl" w:eastAsia="es-ES"/>
        </w:rPr>
        <w:t xml:space="preserve">L ESTADO EN LA VILLA DE ETLA, Y </w:t>
      </w:r>
      <w:r w:rsidR="002E7596">
        <w:rPr>
          <w:rFonts w:ascii="Arial" w:eastAsia="Times New Roman" w:hAnsi="Arial" w:cs="Arial"/>
          <w:b/>
          <w:sz w:val="24"/>
          <w:szCs w:val="24"/>
          <w:lang w:val="es-ES_tradnl" w:eastAsia="es-ES"/>
        </w:rPr>
        <w:t>D</w:t>
      </w:r>
      <w:r w:rsidR="00961A02">
        <w:rPr>
          <w:rFonts w:ascii="Arial" w:eastAsia="Times New Roman" w:hAnsi="Arial" w:cs="Arial"/>
          <w:b/>
          <w:sz w:val="24"/>
          <w:szCs w:val="24"/>
          <w:lang w:val="es-ES_tradnl" w:eastAsia="es-ES"/>
        </w:rPr>
        <w:t xml:space="preserve">EL </w:t>
      </w:r>
      <w:r w:rsidR="00212E50">
        <w:rPr>
          <w:rFonts w:ascii="Arial" w:eastAsia="Times New Roman" w:hAnsi="Arial" w:cs="Arial"/>
          <w:b/>
          <w:sz w:val="24"/>
          <w:szCs w:val="24"/>
          <w:lang w:val="es-ES_tradnl" w:eastAsia="es-ES"/>
        </w:rPr>
        <w:t>DIRECTOR DE TRANSITO DEL ESTADO</w:t>
      </w:r>
      <w:r w:rsidR="00212E50">
        <w:rPr>
          <w:rFonts w:ascii="Arial" w:eastAsia="Times New Roman" w:hAnsi="Arial" w:cs="Arial"/>
          <w:sz w:val="24"/>
          <w:szCs w:val="24"/>
          <w:lang w:val="es-ES_tradnl" w:eastAsia="es-ES"/>
        </w:rPr>
        <w:t>, y;- - - - - - - - - - - - - - - - - - - - - - - - - - - -</w:t>
      </w:r>
    </w:p>
    <w:p w:rsidR="00D74517" w:rsidRPr="0052378A" w:rsidRDefault="0052378A" w:rsidP="00D74517">
      <w:pPr>
        <w:widowControl w:val="0"/>
        <w:spacing w:line="360" w:lineRule="auto"/>
        <w:ind w:right="51"/>
        <w:jc w:val="center"/>
        <w:rPr>
          <w:rFonts w:ascii="Arial" w:eastAsia="Times New Roman" w:hAnsi="Arial" w:cs="Arial"/>
          <w:b/>
          <w:bCs/>
          <w:sz w:val="24"/>
          <w:szCs w:val="24"/>
          <w:lang w:val="es-ES" w:eastAsia="es-ES"/>
        </w:rPr>
      </w:pPr>
      <w:r w:rsidRPr="009D7854">
        <w:rPr>
          <w:rFonts w:ascii="Arial" w:eastAsia="Times New Roman" w:hAnsi="Arial" w:cs="Arial"/>
          <w:b/>
          <w:bCs/>
          <w:sz w:val="24"/>
          <w:szCs w:val="24"/>
          <w:lang w:val="es-ES" w:eastAsia="es-ES"/>
        </w:rPr>
        <w:t>R E S U L T A N D O:</w:t>
      </w:r>
    </w:p>
    <w:p w:rsidR="00C30DEE" w:rsidRPr="00A3201D" w:rsidRDefault="0052378A" w:rsidP="00ED6503">
      <w:pPr>
        <w:spacing w:line="360" w:lineRule="auto"/>
        <w:ind w:right="51" w:firstLine="709"/>
        <w:jc w:val="both"/>
        <w:rPr>
          <w:rFonts w:ascii="Arial" w:hAnsi="Arial" w:cs="Arial"/>
          <w:sz w:val="24"/>
          <w:szCs w:val="24"/>
        </w:rPr>
      </w:pPr>
      <w:r w:rsidRPr="009D7854">
        <w:rPr>
          <w:rFonts w:ascii="Arial" w:eastAsia="Times New Roman" w:hAnsi="Arial" w:cs="Arial"/>
          <w:b/>
          <w:bCs/>
          <w:sz w:val="24"/>
          <w:szCs w:val="24"/>
          <w:lang w:val="es-ES" w:eastAsia="es-ES"/>
        </w:rPr>
        <w:t>PRIMERO.</w:t>
      </w:r>
      <w:r>
        <w:rPr>
          <w:rFonts w:ascii="Arial" w:eastAsia="Times New Roman" w:hAnsi="Arial" w:cs="Arial"/>
          <w:b/>
          <w:bCs/>
          <w:sz w:val="24"/>
          <w:szCs w:val="24"/>
          <w:lang w:val="es-ES" w:eastAsia="es-ES"/>
        </w:rPr>
        <w:t xml:space="preserve"> </w:t>
      </w:r>
      <w:r w:rsidR="00961A02">
        <w:rPr>
          <w:rFonts w:ascii="Arial" w:eastAsia="Times New Roman" w:hAnsi="Arial" w:cs="Arial"/>
          <w:bCs/>
          <w:sz w:val="24"/>
          <w:szCs w:val="24"/>
          <w:lang w:val="es-ES" w:eastAsia="es-ES"/>
        </w:rPr>
        <w:t>Mediante proveído</w:t>
      </w:r>
      <w:r w:rsidR="00A3201D">
        <w:rPr>
          <w:rFonts w:ascii="Arial" w:eastAsia="Times New Roman" w:hAnsi="Arial" w:cs="Arial"/>
          <w:bCs/>
          <w:sz w:val="24"/>
          <w:szCs w:val="24"/>
          <w:lang w:val="es-ES" w:eastAsia="es-ES"/>
        </w:rPr>
        <w:t xml:space="preserve"> de </w:t>
      </w:r>
      <w:r w:rsidR="00961A02">
        <w:rPr>
          <w:rFonts w:ascii="Arial" w:hAnsi="Arial" w:cs="Arial"/>
          <w:sz w:val="24"/>
          <w:szCs w:val="24"/>
          <w:lang w:val="es-ES"/>
        </w:rPr>
        <w:t xml:space="preserve">veintisiete de octubre de dos mil quince, </w:t>
      </w:r>
      <w:r w:rsidRPr="00307468">
        <w:rPr>
          <w:rFonts w:ascii="Arial" w:hAnsi="Arial" w:cs="Arial"/>
          <w:b/>
          <w:bCs/>
          <w:sz w:val="24"/>
          <w:szCs w:val="24"/>
          <w:lang w:val="es-ES"/>
        </w:rPr>
        <w:t>se admitió</w:t>
      </w:r>
      <w:r w:rsidR="00DD2E5A">
        <w:rPr>
          <w:rFonts w:ascii="Arial" w:hAnsi="Arial" w:cs="Arial"/>
          <w:b/>
          <w:bCs/>
          <w:sz w:val="24"/>
          <w:szCs w:val="24"/>
          <w:lang w:val="es-ES"/>
        </w:rPr>
        <w:t xml:space="preserve"> a trámite la </w:t>
      </w:r>
      <w:r w:rsidRPr="00307468">
        <w:rPr>
          <w:rFonts w:ascii="Arial" w:hAnsi="Arial" w:cs="Arial"/>
          <w:b/>
          <w:bCs/>
          <w:sz w:val="24"/>
          <w:szCs w:val="24"/>
          <w:lang w:val="es-ES"/>
        </w:rPr>
        <w:t>demanda</w:t>
      </w:r>
      <w:r w:rsidR="00DA726D">
        <w:rPr>
          <w:rFonts w:ascii="Arial" w:hAnsi="Arial" w:cs="Arial"/>
          <w:b/>
          <w:bCs/>
          <w:sz w:val="24"/>
          <w:szCs w:val="24"/>
          <w:lang w:val="es-ES"/>
        </w:rPr>
        <w:t xml:space="preserve"> de nulidad</w:t>
      </w:r>
      <w:r w:rsidR="00DD2E5A">
        <w:rPr>
          <w:rFonts w:ascii="Arial" w:hAnsi="Arial" w:cs="Arial"/>
          <w:bCs/>
          <w:sz w:val="24"/>
          <w:szCs w:val="24"/>
          <w:lang w:val="es-ES"/>
        </w:rPr>
        <w:t xml:space="preserve"> promovida por</w:t>
      </w:r>
      <w:r w:rsidR="00F4118C">
        <w:rPr>
          <w:rFonts w:ascii="Arial" w:eastAsia="Times New Roman" w:hAnsi="Arial" w:cs="Arial"/>
          <w:b/>
          <w:sz w:val="24"/>
          <w:szCs w:val="24"/>
          <w:lang w:eastAsia="es-ES"/>
        </w:rPr>
        <w:t>**********</w:t>
      </w:r>
      <w:r w:rsidR="00961A02">
        <w:rPr>
          <w:rFonts w:ascii="Arial" w:eastAsia="Times New Roman" w:hAnsi="Arial" w:cs="Arial"/>
          <w:sz w:val="24"/>
          <w:szCs w:val="24"/>
          <w:lang w:eastAsia="es-ES"/>
        </w:rPr>
        <w:t xml:space="preserve">, </w:t>
      </w:r>
      <w:r w:rsidR="00497F54">
        <w:rPr>
          <w:rFonts w:ascii="Arial" w:hAnsi="Arial" w:cs="Arial"/>
          <w:bCs/>
          <w:sz w:val="24"/>
          <w:szCs w:val="24"/>
          <w:lang w:val="es-ES"/>
        </w:rPr>
        <w:t xml:space="preserve">en </w:t>
      </w:r>
      <w:r w:rsidR="00961A02">
        <w:rPr>
          <w:rFonts w:ascii="Arial" w:hAnsi="Arial" w:cs="Arial"/>
          <w:bCs/>
          <w:sz w:val="24"/>
          <w:szCs w:val="24"/>
          <w:lang w:val="es-ES"/>
        </w:rPr>
        <w:t>contra de la</w:t>
      </w:r>
      <w:r w:rsidR="00497F54">
        <w:rPr>
          <w:rFonts w:ascii="Arial" w:hAnsi="Arial" w:cs="Arial"/>
          <w:bCs/>
          <w:sz w:val="24"/>
          <w:szCs w:val="24"/>
          <w:lang w:val="es-ES"/>
        </w:rPr>
        <w:t xml:space="preserve"> </w:t>
      </w:r>
      <w:r w:rsidRPr="00307468">
        <w:rPr>
          <w:rFonts w:ascii="Arial" w:hAnsi="Arial" w:cs="Arial"/>
          <w:b/>
          <w:sz w:val="24"/>
          <w:szCs w:val="24"/>
          <w:lang w:val="es-ES"/>
        </w:rPr>
        <w:t>resolución negativa ficta</w:t>
      </w:r>
      <w:r>
        <w:rPr>
          <w:rFonts w:ascii="Arial" w:hAnsi="Arial" w:cs="Arial"/>
          <w:sz w:val="24"/>
          <w:szCs w:val="24"/>
          <w:lang w:val="es-ES"/>
        </w:rPr>
        <w:t>,</w:t>
      </w:r>
      <w:r w:rsidR="00DD2E5A">
        <w:rPr>
          <w:rFonts w:ascii="Arial" w:hAnsi="Arial" w:cs="Arial"/>
          <w:sz w:val="24"/>
          <w:szCs w:val="24"/>
          <w:lang w:val="es-ES"/>
        </w:rPr>
        <w:t xml:space="preserve"> recaída a los</w:t>
      </w:r>
      <w:r w:rsidRPr="00307468">
        <w:rPr>
          <w:rFonts w:ascii="Arial" w:hAnsi="Arial" w:cs="Arial"/>
          <w:sz w:val="24"/>
          <w:szCs w:val="24"/>
          <w:lang w:val="es-ES"/>
        </w:rPr>
        <w:t xml:space="preserve"> escrito</w:t>
      </w:r>
      <w:r w:rsidR="007B7510">
        <w:rPr>
          <w:rFonts w:ascii="Arial" w:hAnsi="Arial" w:cs="Arial"/>
          <w:sz w:val="24"/>
          <w:szCs w:val="24"/>
          <w:lang w:val="es-ES"/>
        </w:rPr>
        <w:t>s</w:t>
      </w:r>
      <w:r w:rsidRPr="00307468">
        <w:rPr>
          <w:rFonts w:ascii="Arial" w:hAnsi="Arial" w:cs="Arial"/>
          <w:sz w:val="24"/>
          <w:szCs w:val="24"/>
          <w:lang w:val="es-ES"/>
        </w:rPr>
        <w:t xml:space="preserve"> de </w:t>
      </w:r>
      <w:r w:rsidR="00961A02">
        <w:rPr>
          <w:rFonts w:ascii="Arial" w:eastAsia="Times New Roman" w:hAnsi="Arial" w:cs="Arial"/>
          <w:sz w:val="24"/>
          <w:szCs w:val="24"/>
          <w:lang w:eastAsia="es-ES"/>
        </w:rPr>
        <w:t xml:space="preserve">once de abril de dos mil siete y diez de noviembre de dos mil nueve </w:t>
      </w:r>
      <w:r w:rsidRPr="00307468">
        <w:rPr>
          <w:rFonts w:ascii="Arial" w:hAnsi="Arial" w:cs="Arial"/>
          <w:sz w:val="24"/>
          <w:szCs w:val="24"/>
          <w:lang w:val="es-ES"/>
        </w:rPr>
        <w:t xml:space="preserve">por parte del </w:t>
      </w:r>
      <w:r w:rsidRPr="00291B86">
        <w:rPr>
          <w:rFonts w:ascii="Arial" w:hAnsi="Arial" w:cs="Arial"/>
          <w:b/>
          <w:sz w:val="24"/>
          <w:szCs w:val="24"/>
          <w:lang w:val="es-ES"/>
        </w:rPr>
        <w:t>Secretario de Vialidad y Transporte del Gobierno del Estado</w:t>
      </w:r>
      <w:r w:rsidRPr="00307468">
        <w:rPr>
          <w:rFonts w:ascii="Arial" w:hAnsi="Arial" w:cs="Arial"/>
          <w:sz w:val="24"/>
          <w:szCs w:val="24"/>
          <w:lang w:val="es-ES"/>
        </w:rPr>
        <w:t xml:space="preserve">, así como </w:t>
      </w:r>
      <w:r w:rsidR="00DD2E5A">
        <w:rPr>
          <w:rFonts w:ascii="Arial" w:hAnsi="Arial" w:cs="Arial"/>
          <w:sz w:val="24"/>
          <w:szCs w:val="24"/>
          <w:lang w:val="es-ES"/>
        </w:rPr>
        <w:t xml:space="preserve">de </w:t>
      </w:r>
      <w:r w:rsidRPr="00307468">
        <w:rPr>
          <w:rFonts w:ascii="Arial" w:hAnsi="Arial" w:cs="Arial"/>
          <w:sz w:val="24"/>
          <w:szCs w:val="24"/>
          <w:lang w:val="es-ES"/>
        </w:rPr>
        <w:t xml:space="preserve">las órdenes verbales </w:t>
      </w:r>
      <w:r>
        <w:rPr>
          <w:rFonts w:ascii="Arial" w:hAnsi="Arial" w:cs="Arial"/>
          <w:sz w:val="24"/>
          <w:szCs w:val="24"/>
          <w:lang w:val="es-ES"/>
        </w:rPr>
        <w:t xml:space="preserve">dictadas o giradas </w:t>
      </w:r>
      <w:r w:rsidR="00291B86">
        <w:rPr>
          <w:rFonts w:ascii="Arial" w:hAnsi="Arial" w:cs="Arial"/>
          <w:sz w:val="24"/>
          <w:szCs w:val="24"/>
          <w:lang w:val="es-ES"/>
        </w:rPr>
        <w:t xml:space="preserve">por </w:t>
      </w:r>
      <w:r w:rsidR="00961A02">
        <w:rPr>
          <w:rFonts w:ascii="Arial" w:hAnsi="Arial" w:cs="Arial"/>
          <w:sz w:val="24"/>
          <w:szCs w:val="24"/>
          <w:lang w:val="es-ES"/>
        </w:rPr>
        <w:t xml:space="preserve">el </w:t>
      </w:r>
      <w:r w:rsidR="00961A02">
        <w:rPr>
          <w:rFonts w:ascii="Arial" w:eastAsia="Times New Roman" w:hAnsi="Arial" w:cs="Arial"/>
          <w:sz w:val="24"/>
          <w:szCs w:val="24"/>
          <w:lang w:val="es-ES_tradnl" w:eastAsia="es-ES"/>
        </w:rPr>
        <w:t>Jefe Operativo de Transito del Estado en la Villa de Etla, y el Director d</w:t>
      </w:r>
      <w:r w:rsidR="00961A02" w:rsidRPr="00961A02">
        <w:rPr>
          <w:rFonts w:ascii="Arial" w:eastAsia="Times New Roman" w:hAnsi="Arial" w:cs="Arial"/>
          <w:sz w:val="24"/>
          <w:szCs w:val="24"/>
          <w:lang w:val="es-ES_tradnl" w:eastAsia="es-ES"/>
        </w:rPr>
        <w:t>e Tránsito</w:t>
      </w:r>
      <w:r w:rsidR="00961A02">
        <w:rPr>
          <w:rFonts w:ascii="Arial" w:eastAsia="Times New Roman" w:hAnsi="Arial" w:cs="Arial"/>
          <w:sz w:val="24"/>
          <w:szCs w:val="24"/>
          <w:lang w:val="es-ES_tradnl" w:eastAsia="es-ES"/>
        </w:rPr>
        <w:t xml:space="preserve"> d</w:t>
      </w:r>
      <w:r w:rsidR="00961A02" w:rsidRPr="00961A02">
        <w:rPr>
          <w:rFonts w:ascii="Arial" w:eastAsia="Times New Roman" w:hAnsi="Arial" w:cs="Arial"/>
          <w:sz w:val="24"/>
          <w:szCs w:val="24"/>
          <w:lang w:val="es-ES_tradnl" w:eastAsia="es-ES"/>
        </w:rPr>
        <w:t>el Estado,</w:t>
      </w:r>
      <w:r w:rsidR="00C30DEE">
        <w:rPr>
          <w:rFonts w:ascii="Arial" w:eastAsia="Times New Roman" w:hAnsi="Arial" w:cs="Arial"/>
          <w:sz w:val="24"/>
          <w:szCs w:val="24"/>
          <w:lang w:val="es-ES_tradnl" w:eastAsia="es-ES"/>
        </w:rPr>
        <w:t xml:space="preserve"> para detener y/o infraccionar y/o retener y/o remitir a encierro el vehícu</w:t>
      </w:r>
      <w:r w:rsidR="00F4118C">
        <w:rPr>
          <w:rFonts w:ascii="Arial" w:eastAsia="Times New Roman" w:hAnsi="Arial" w:cs="Arial"/>
          <w:sz w:val="24"/>
          <w:szCs w:val="24"/>
          <w:lang w:val="es-ES_tradnl" w:eastAsia="es-ES"/>
        </w:rPr>
        <w:t>lo de su propiedad marca “</w:t>
      </w:r>
      <w:r w:rsidR="00F4118C">
        <w:rPr>
          <w:rFonts w:ascii="Arial" w:eastAsia="Times New Roman" w:hAnsi="Arial" w:cs="Arial"/>
          <w:b/>
          <w:sz w:val="24"/>
          <w:szCs w:val="24"/>
          <w:lang w:eastAsia="es-ES"/>
        </w:rPr>
        <w:t>**********</w:t>
      </w:r>
      <w:r w:rsidR="00C30DEE">
        <w:rPr>
          <w:rFonts w:ascii="Arial" w:eastAsia="Times New Roman" w:hAnsi="Arial" w:cs="Arial"/>
          <w:sz w:val="24"/>
          <w:szCs w:val="24"/>
          <w:lang w:val="es-ES_tradnl" w:eastAsia="es-ES"/>
        </w:rPr>
        <w:t>”, modelo</w:t>
      </w:r>
      <w:r w:rsidR="00F4118C">
        <w:rPr>
          <w:rFonts w:ascii="Arial" w:eastAsia="Times New Roman" w:hAnsi="Arial" w:cs="Arial"/>
          <w:b/>
          <w:sz w:val="24"/>
          <w:szCs w:val="24"/>
          <w:lang w:eastAsia="es-ES"/>
        </w:rPr>
        <w:t>**********</w:t>
      </w:r>
      <w:r w:rsidR="00C30DEE">
        <w:rPr>
          <w:rFonts w:ascii="Arial" w:eastAsia="Times New Roman" w:hAnsi="Arial" w:cs="Arial"/>
          <w:sz w:val="24"/>
          <w:szCs w:val="24"/>
          <w:lang w:val="es-ES_tradnl" w:eastAsia="es-ES"/>
        </w:rPr>
        <w:t>, con número de motor</w:t>
      </w:r>
      <w:r w:rsidR="00F4118C">
        <w:rPr>
          <w:rFonts w:ascii="Arial" w:eastAsia="Times New Roman" w:hAnsi="Arial" w:cs="Arial"/>
          <w:b/>
          <w:sz w:val="24"/>
          <w:szCs w:val="24"/>
          <w:lang w:eastAsia="es-ES"/>
        </w:rPr>
        <w:t>**********</w:t>
      </w:r>
      <w:r w:rsidR="00C30DEE">
        <w:rPr>
          <w:rFonts w:ascii="Arial" w:eastAsia="Times New Roman" w:hAnsi="Arial" w:cs="Arial"/>
          <w:sz w:val="24"/>
          <w:szCs w:val="24"/>
          <w:lang w:val="es-ES_tradnl" w:eastAsia="es-ES"/>
        </w:rPr>
        <w:t>, con número de serie</w:t>
      </w:r>
      <w:r w:rsidR="00F4118C">
        <w:rPr>
          <w:rFonts w:ascii="Arial" w:eastAsia="Times New Roman" w:hAnsi="Arial" w:cs="Arial"/>
          <w:b/>
          <w:sz w:val="24"/>
          <w:szCs w:val="24"/>
          <w:lang w:eastAsia="es-ES"/>
        </w:rPr>
        <w:t>**********</w:t>
      </w:r>
      <w:r w:rsidR="00C30DEE">
        <w:rPr>
          <w:rFonts w:ascii="Arial" w:eastAsia="Times New Roman" w:hAnsi="Arial" w:cs="Arial"/>
          <w:sz w:val="24"/>
          <w:szCs w:val="24"/>
          <w:lang w:val="es-ES_tradnl" w:eastAsia="es-ES"/>
        </w:rPr>
        <w:t>,</w:t>
      </w:r>
      <w:r w:rsidR="00C30DEE">
        <w:rPr>
          <w:rFonts w:ascii="Arial" w:hAnsi="Arial" w:cs="Arial"/>
          <w:sz w:val="24"/>
          <w:szCs w:val="24"/>
          <w:lang w:val="es-ES"/>
        </w:rPr>
        <w:t xml:space="preserve"> </w:t>
      </w:r>
      <w:r w:rsidRPr="00307468">
        <w:rPr>
          <w:rFonts w:ascii="Arial" w:hAnsi="Arial" w:cs="Arial"/>
          <w:sz w:val="24"/>
          <w:szCs w:val="24"/>
          <w:lang w:val="es-ES"/>
        </w:rPr>
        <w:t xml:space="preserve">con el que presta el servicio público de alquiler (taxi) en la </w:t>
      </w:r>
      <w:r w:rsidR="00C30DEE">
        <w:rPr>
          <w:rFonts w:ascii="Arial" w:hAnsi="Arial" w:cs="Arial"/>
          <w:sz w:val="24"/>
          <w:szCs w:val="24"/>
          <w:lang w:val="es-ES"/>
        </w:rPr>
        <w:t xml:space="preserve">población de la Villa de Etla, </w:t>
      </w:r>
      <w:r w:rsidR="00291B86">
        <w:rPr>
          <w:rFonts w:ascii="Arial" w:hAnsi="Arial" w:cs="Arial"/>
          <w:sz w:val="24"/>
          <w:szCs w:val="24"/>
          <w:lang w:val="es-ES"/>
        </w:rPr>
        <w:t>Oaxaca</w:t>
      </w:r>
      <w:r w:rsidR="00291B86" w:rsidRPr="00CD21E0">
        <w:rPr>
          <w:rFonts w:ascii="Arial" w:hAnsi="Arial" w:cs="Arial"/>
          <w:sz w:val="24"/>
          <w:szCs w:val="24"/>
          <w:lang w:val="es-ES"/>
        </w:rPr>
        <w:t xml:space="preserve">; </w:t>
      </w:r>
      <w:r w:rsidR="00291B86" w:rsidRPr="00CD21E0">
        <w:rPr>
          <w:rFonts w:ascii="Arial" w:hAnsi="Arial" w:cs="Arial"/>
          <w:sz w:val="24"/>
          <w:szCs w:val="24"/>
        </w:rPr>
        <w:t>ordenándose notificar, emplazar y correr</w:t>
      </w:r>
      <w:r w:rsidR="00C30DEE">
        <w:rPr>
          <w:rFonts w:ascii="Arial" w:hAnsi="Arial" w:cs="Arial"/>
          <w:sz w:val="24"/>
          <w:szCs w:val="24"/>
        </w:rPr>
        <w:t>le</w:t>
      </w:r>
      <w:r w:rsidR="00291B86" w:rsidRPr="00CD21E0">
        <w:rPr>
          <w:rFonts w:ascii="Arial" w:hAnsi="Arial" w:cs="Arial"/>
          <w:sz w:val="24"/>
          <w:szCs w:val="24"/>
        </w:rPr>
        <w:t xml:space="preserve"> traslado a las autoridades demandadas, para q</w:t>
      </w:r>
      <w:r w:rsidR="00C30DEE">
        <w:rPr>
          <w:rFonts w:ascii="Arial" w:hAnsi="Arial" w:cs="Arial"/>
          <w:sz w:val="24"/>
          <w:szCs w:val="24"/>
        </w:rPr>
        <w:t>ue dentro del t</w:t>
      </w:r>
      <w:r w:rsidR="00A3201D">
        <w:rPr>
          <w:rFonts w:ascii="Arial" w:hAnsi="Arial" w:cs="Arial"/>
          <w:sz w:val="24"/>
          <w:szCs w:val="24"/>
        </w:rPr>
        <w:t>érmino de ley la contestaran.</w:t>
      </w:r>
    </w:p>
    <w:p w:rsidR="00A3201D" w:rsidRDefault="00DA726D" w:rsidP="00A3201D">
      <w:pPr>
        <w:tabs>
          <w:tab w:val="left" w:pos="7371"/>
        </w:tabs>
        <w:spacing w:line="360" w:lineRule="auto"/>
        <w:ind w:right="51" w:firstLine="709"/>
        <w:jc w:val="both"/>
        <w:rPr>
          <w:rFonts w:ascii="Arial" w:hAnsi="Arial" w:cs="Arial"/>
          <w:sz w:val="24"/>
          <w:szCs w:val="24"/>
        </w:rPr>
      </w:pPr>
      <w:r>
        <w:rPr>
          <w:rFonts w:ascii="Arial" w:hAnsi="Arial" w:cs="Arial"/>
          <w:sz w:val="24"/>
          <w:szCs w:val="24"/>
        </w:rPr>
        <w:t xml:space="preserve">En el mismo auto </w:t>
      </w:r>
      <w:r w:rsidRPr="00C30DEE">
        <w:rPr>
          <w:rFonts w:ascii="Arial" w:hAnsi="Arial" w:cs="Arial"/>
          <w:b/>
          <w:sz w:val="24"/>
          <w:szCs w:val="24"/>
        </w:rPr>
        <w:t>se requirió</w:t>
      </w:r>
      <w:r>
        <w:rPr>
          <w:rFonts w:ascii="Arial" w:hAnsi="Arial" w:cs="Arial"/>
          <w:sz w:val="24"/>
          <w:szCs w:val="24"/>
        </w:rPr>
        <w:t xml:space="preserve"> al Secr</w:t>
      </w:r>
      <w:r w:rsidR="00C30DEE">
        <w:rPr>
          <w:rFonts w:ascii="Arial" w:hAnsi="Arial" w:cs="Arial"/>
          <w:sz w:val="24"/>
          <w:szCs w:val="24"/>
        </w:rPr>
        <w:t xml:space="preserve">etario de Vialidad y Transporte del Poder Ejecutivo del Estado de Oaxaca, para que al momento de contestar la demanda de nulidad, exhibiera copia certificada del acta de reunión o mesa de </w:t>
      </w:r>
      <w:r w:rsidR="00C30DEE">
        <w:rPr>
          <w:rFonts w:ascii="Arial" w:hAnsi="Arial" w:cs="Arial"/>
          <w:sz w:val="24"/>
          <w:szCs w:val="24"/>
        </w:rPr>
        <w:lastRenderedPageBreak/>
        <w:t>trabajo de</w:t>
      </w:r>
      <w:r w:rsidR="00A177CD">
        <w:rPr>
          <w:rFonts w:ascii="Arial" w:hAnsi="Arial" w:cs="Arial"/>
          <w:sz w:val="24"/>
          <w:szCs w:val="24"/>
        </w:rPr>
        <w:t>l día</w:t>
      </w:r>
      <w:r w:rsidR="006869E3">
        <w:rPr>
          <w:rFonts w:ascii="Arial" w:hAnsi="Arial" w:cs="Arial"/>
          <w:sz w:val="24"/>
          <w:szCs w:val="24"/>
        </w:rPr>
        <w:t xml:space="preserve"> </w:t>
      </w:r>
      <w:r w:rsidR="00FD470F">
        <w:rPr>
          <w:rFonts w:ascii="Arial" w:hAnsi="Arial" w:cs="Arial"/>
          <w:sz w:val="24"/>
          <w:szCs w:val="24"/>
        </w:rPr>
        <w:t xml:space="preserve">veintisiete de mayo de </w:t>
      </w:r>
      <w:r w:rsidR="006869E3">
        <w:rPr>
          <w:rFonts w:ascii="Arial" w:hAnsi="Arial" w:cs="Arial"/>
          <w:sz w:val="24"/>
          <w:szCs w:val="24"/>
        </w:rPr>
        <w:t xml:space="preserve">dos mil seis; </w:t>
      </w:r>
      <w:r w:rsidR="00A3201D">
        <w:rPr>
          <w:rFonts w:ascii="Arial" w:hAnsi="Arial" w:cs="Arial"/>
          <w:sz w:val="24"/>
          <w:szCs w:val="24"/>
        </w:rPr>
        <w:t>se ordenó mandar formar por separado el cuaderno de suspensión para su trámite (fojas 41 y 42).</w:t>
      </w:r>
    </w:p>
    <w:p w:rsidR="00147877" w:rsidRDefault="009556F5" w:rsidP="00640E4C">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C34DD1">
        <w:rPr>
          <w:rFonts w:ascii="Arial" w:eastAsia="Times New Roman" w:hAnsi="Arial" w:cs="Arial"/>
          <w:b/>
          <w:sz w:val="24"/>
          <w:szCs w:val="24"/>
          <w:lang w:val="es-ES" w:eastAsia="es-ES"/>
        </w:rPr>
        <w:t xml:space="preserve">. </w:t>
      </w:r>
      <w:r w:rsidR="00C34DD1">
        <w:rPr>
          <w:rFonts w:ascii="Arial" w:eastAsia="Times New Roman" w:hAnsi="Arial" w:cs="Arial"/>
          <w:sz w:val="24"/>
          <w:szCs w:val="24"/>
          <w:lang w:val="es-ES" w:eastAsia="es-ES"/>
        </w:rPr>
        <w:t xml:space="preserve">Por auto de diez de diciembre de dos mil quince, </w:t>
      </w:r>
      <w:r w:rsidR="00C34DD1" w:rsidRPr="00C34DD1">
        <w:rPr>
          <w:rFonts w:ascii="Arial" w:eastAsia="Times New Roman" w:hAnsi="Arial" w:cs="Arial"/>
          <w:b/>
          <w:sz w:val="24"/>
          <w:szCs w:val="24"/>
          <w:lang w:val="es-ES" w:eastAsia="es-ES"/>
        </w:rPr>
        <w:t>se tuvo</w:t>
      </w:r>
      <w:r w:rsidR="00C34DD1">
        <w:rPr>
          <w:rFonts w:ascii="Arial" w:eastAsia="Times New Roman" w:hAnsi="Arial" w:cs="Arial"/>
          <w:sz w:val="24"/>
          <w:szCs w:val="24"/>
          <w:lang w:val="es-ES" w:eastAsia="es-ES"/>
        </w:rPr>
        <w:t xml:space="preserve"> a las autoridades demandadas </w:t>
      </w:r>
      <w:r w:rsidR="00C34DD1">
        <w:rPr>
          <w:rFonts w:ascii="Arial" w:eastAsia="Times New Roman" w:hAnsi="Arial" w:cs="Arial"/>
          <w:b/>
          <w:sz w:val="24"/>
          <w:szCs w:val="24"/>
          <w:lang w:val="es-ES" w:eastAsia="es-ES"/>
        </w:rPr>
        <w:t>Director de Tránsito del Estado, y Jefe Operativo de Transito del Estado, con residencia en la Villa de Etla, Oaxaca</w:t>
      </w:r>
      <w:r w:rsidR="00C34DD1">
        <w:rPr>
          <w:rFonts w:ascii="Arial" w:eastAsia="Times New Roman" w:hAnsi="Arial" w:cs="Arial"/>
          <w:sz w:val="24"/>
          <w:szCs w:val="24"/>
          <w:lang w:val="es-ES" w:eastAsia="es-ES"/>
        </w:rPr>
        <w:t xml:space="preserve">, </w:t>
      </w:r>
      <w:r w:rsidR="00C34DD1" w:rsidRPr="00555D39">
        <w:rPr>
          <w:rFonts w:ascii="Arial" w:eastAsia="Times New Roman" w:hAnsi="Arial" w:cs="Arial"/>
          <w:b/>
          <w:sz w:val="24"/>
          <w:szCs w:val="24"/>
          <w:lang w:val="es-ES" w:eastAsia="es-ES"/>
        </w:rPr>
        <w:t>contestando la demanda</w:t>
      </w:r>
      <w:r w:rsidR="00C34DD1">
        <w:rPr>
          <w:rFonts w:ascii="Arial" w:eastAsia="Times New Roman" w:hAnsi="Arial" w:cs="Arial"/>
          <w:sz w:val="24"/>
          <w:szCs w:val="24"/>
          <w:lang w:val="es-ES" w:eastAsia="es-ES"/>
        </w:rPr>
        <w:t xml:space="preserve"> de nulidad en </w:t>
      </w:r>
      <w:r w:rsidR="00C34DD1">
        <w:rPr>
          <w:rFonts w:ascii="Arial" w:eastAsia="Times New Roman" w:hAnsi="Arial" w:cs="Arial"/>
          <w:b/>
          <w:sz w:val="24"/>
          <w:szCs w:val="24"/>
          <w:lang w:val="es-ES" w:eastAsia="es-ES"/>
        </w:rPr>
        <w:t>sentido afirmativo</w:t>
      </w:r>
      <w:r w:rsidR="00C34DD1">
        <w:rPr>
          <w:rFonts w:ascii="Arial" w:eastAsia="Times New Roman" w:hAnsi="Arial" w:cs="Arial"/>
          <w:sz w:val="24"/>
          <w:szCs w:val="24"/>
          <w:lang w:val="es-ES" w:eastAsia="es-ES"/>
        </w:rPr>
        <w:t>, toda vez que no se tuvo por acreditada</w:t>
      </w:r>
      <w:r w:rsidR="00147877">
        <w:rPr>
          <w:rFonts w:ascii="Arial" w:eastAsia="Times New Roman" w:hAnsi="Arial" w:cs="Arial"/>
          <w:sz w:val="24"/>
          <w:szCs w:val="24"/>
          <w:lang w:val="es-ES" w:eastAsia="es-ES"/>
        </w:rPr>
        <w:t xml:space="preserve"> su personalidad (foja 97).</w:t>
      </w:r>
    </w:p>
    <w:p w:rsidR="009556F5" w:rsidRDefault="009556F5" w:rsidP="00147877">
      <w:pPr>
        <w:tabs>
          <w:tab w:val="left" w:pos="7371"/>
        </w:tabs>
        <w:spacing w:line="360" w:lineRule="auto"/>
        <w:ind w:right="51" w:firstLine="708"/>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TERCERO</w:t>
      </w:r>
      <w:r w:rsidR="00147877">
        <w:rPr>
          <w:rFonts w:ascii="Arial" w:eastAsia="Times New Roman" w:hAnsi="Arial" w:cs="Arial"/>
          <w:b/>
          <w:sz w:val="24"/>
          <w:szCs w:val="24"/>
          <w:lang w:val="es-ES" w:eastAsia="es-ES"/>
        </w:rPr>
        <w:t>.</w:t>
      </w:r>
      <w:r w:rsidR="00147877">
        <w:rPr>
          <w:rFonts w:ascii="Arial" w:eastAsia="Times New Roman" w:hAnsi="Arial" w:cs="Arial"/>
          <w:sz w:val="24"/>
          <w:szCs w:val="24"/>
          <w:lang w:val="es-ES" w:eastAsia="es-ES"/>
        </w:rPr>
        <w:t xml:space="preserve"> Por </w:t>
      </w:r>
      <w:r w:rsidR="00555D39">
        <w:rPr>
          <w:rFonts w:ascii="Arial" w:eastAsia="Times New Roman" w:hAnsi="Arial" w:cs="Arial"/>
          <w:sz w:val="24"/>
          <w:szCs w:val="24"/>
          <w:lang w:val="es-ES" w:eastAsia="es-ES"/>
        </w:rPr>
        <w:t>acuerdo</w:t>
      </w:r>
      <w:r w:rsidR="00147877">
        <w:rPr>
          <w:rFonts w:ascii="Arial" w:eastAsia="Times New Roman" w:hAnsi="Arial" w:cs="Arial"/>
          <w:sz w:val="24"/>
          <w:szCs w:val="24"/>
          <w:lang w:val="es-ES" w:eastAsia="es-ES"/>
        </w:rPr>
        <w:t xml:space="preserve"> de veinticuatro de febrero de dos mil dieciséis, </w:t>
      </w:r>
      <w:r w:rsidR="00555D39">
        <w:rPr>
          <w:rFonts w:ascii="Arial" w:eastAsia="Times New Roman" w:hAnsi="Arial" w:cs="Arial"/>
          <w:sz w:val="24"/>
          <w:szCs w:val="24"/>
          <w:lang w:val="es-ES" w:eastAsia="es-ES"/>
        </w:rPr>
        <w:t xml:space="preserve">se </w:t>
      </w:r>
      <w:r w:rsidR="00555D39">
        <w:rPr>
          <w:rFonts w:ascii="Arial" w:eastAsia="Times New Roman" w:hAnsi="Arial" w:cs="Arial"/>
          <w:b/>
          <w:sz w:val="24"/>
          <w:szCs w:val="24"/>
          <w:lang w:val="es-ES" w:eastAsia="es-ES"/>
        </w:rPr>
        <w:t xml:space="preserve">tuvo </w:t>
      </w:r>
      <w:r w:rsidR="00555D39">
        <w:rPr>
          <w:rFonts w:ascii="Arial" w:eastAsia="Times New Roman" w:hAnsi="Arial" w:cs="Arial"/>
          <w:sz w:val="24"/>
          <w:szCs w:val="24"/>
          <w:lang w:val="es-ES" w:eastAsia="es-ES"/>
        </w:rPr>
        <w:t xml:space="preserve">al </w:t>
      </w:r>
      <w:r w:rsidR="00555D39">
        <w:rPr>
          <w:rFonts w:ascii="Arial" w:eastAsia="Times New Roman" w:hAnsi="Arial" w:cs="Arial"/>
          <w:b/>
          <w:sz w:val="24"/>
          <w:szCs w:val="24"/>
          <w:lang w:val="es-ES" w:eastAsia="es-ES"/>
        </w:rPr>
        <w:t>Director Jurídico de la Secretaría de Vialidad y Transporte del Estado</w:t>
      </w:r>
      <w:r>
        <w:rPr>
          <w:rFonts w:ascii="Arial" w:eastAsia="Times New Roman" w:hAnsi="Arial" w:cs="Arial"/>
          <w:sz w:val="24"/>
          <w:szCs w:val="24"/>
          <w:lang w:val="es-ES" w:eastAsia="es-ES"/>
        </w:rPr>
        <w:t>,</w:t>
      </w:r>
      <w:r>
        <w:rPr>
          <w:rFonts w:ascii="Arial" w:eastAsia="Times New Roman" w:hAnsi="Arial" w:cs="Arial"/>
          <w:b/>
          <w:sz w:val="24"/>
          <w:szCs w:val="24"/>
          <w:lang w:val="es-ES" w:eastAsia="es-ES"/>
        </w:rPr>
        <w:t xml:space="preserve"> </w:t>
      </w:r>
      <w:r w:rsidRPr="00555D39">
        <w:rPr>
          <w:rFonts w:ascii="Arial" w:eastAsia="Times New Roman" w:hAnsi="Arial" w:cs="Arial"/>
          <w:b/>
          <w:sz w:val="24"/>
          <w:szCs w:val="24"/>
          <w:lang w:val="es-ES" w:eastAsia="es-ES"/>
        </w:rPr>
        <w:t>contestando la demanda</w:t>
      </w:r>
      <w:r>
        <w:rPr>
          <w:rFonts w:ascii="Arial" w:eastAsia="Times New Roman" w:hAnsi="Arial" w:cs="Arial"/>
          <w:sz w:val="24"/>
          <w:szCs w:val="24"/>
          <w:lang w:val="es-ES" w:eastAsia="es-ES"/>
        </w:rPr>
        <w:t xml:space="preserve"> de nulidad en </w:t>
      </w:r>
      <w:r>
        <w:rPr>
          <w:rFonts w:ascii="Arial" w:eastAsia="Times New Roman" w:hAnsi="Arial" w:cs="Arial"/>
          <w:b/>
          <w:sz w:val="24"/>
          <w:szCs w:val="24"/>
          <w:lang w:val="es-ES" w:eastAsia="es-ES"/>
        </w:rPr>
        <w:t>sentido afirmativo</w:t>
      </w:r>
      <w:r>
        <w:rPr>
          <w:rFonts w:ascii="Arial" w:eastAsia="Times New Roman" w:hAnsi="Arial" w:cs="Arial"/>
          <w:sz w:val="24"/>
          <w:szCs w:val="24"/>
          <w:lang w:val="es-ES" w:eastAsia="es-ES"/>
        </w:rPr>
        <w:t>, toda vez que no se tuvo por acreditada su personalidad.</w:t>
      </w:r>
    </w:p>
    <w:p w:rsidR="00640E4C" w:rsidRDefault="00555D39" w:rsidP="00330A87">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En el mismo auto, las </w:t>
      </w:r>
      <w:r w:rsidRPr="00555D39">
        <w:rPr>
          <w:rFonts w:ascii="Arial" w:eastAsia="Times New Roman" w:hAnsi="Arial" w:cs="Arial"/>
          <w:b/>
          <w:sz w:val="24"/>
          <w:szCs w:val="24"/>
          <w:lang w:val="es-ES" w:eastAsia="es-ES"/>
        </w:rPr>
        <w:t>autoridades demandadas</w:t>
      </w:r>
      <w:r>
        <w:rPr>
          <w:rFonts w:ascii="Arial" w:eastAsia="Times New Roman" w:hAnsi="Arial" w:cs="Arial"/>
          <w:b/>
          <w:sz w:val="24"/>
          <w:szCs w:val="24"/>
          <w:lang w:val="es-ES" w:eastAsia="es-ES"/>
        </w:rPr>
        <w:t xml:space="preserve"> </w:t>
      </w:r>
      <w:r>
        <w:rPr>
          <w:rFonts w:ascii="Arial" w:eastAsia="Times New Roman" w:hAnsi="Arial" w:cs="Arial"/>
          <w:sz w:val="24"/>
          <w:szCs w:val="24"/>
          <w:lang w:val="es-ES" w:eastAsia="es-ES"/>
        </w:rPr>
        <w:t xml:space="preserve">Director de tránsito del Estado, y Jefe Operativo </w:t>
      </w:r>
      <w:r w:rsidR="00640E4C">
        <w:rPr>
          <w:rFonts w:ascii="Arial" w:eastAsia="Times New Roman" w:hAnsi="Arial" w:cs="Arial"/>
          <w:sz w:val="24"/>
          <w:szCs w:val="24"/>
          <w:lang w:val="es-ES" w:eastAsia="es-ES"/>
        </w:rPr>
        <w:t xml:space="preserve">de Tránsito en el Estado, en la Villa de Etla, </w:t>
      </w:r>
      <w:r w:rsidR="00640E4C">
        <w:rPr>
          <w:rFonts w:ascii="Arial" w:eastAsia="Times New Roman" w:hAnsi="Arial" w:cs="Arial"/>
          <w:b/>
          <w:sz w:val="24"/>
          <w:szCs w:val="24"/>
          <w:lang w:val="es-ES" w:eastAsia="es-ES"/>
        </w:rPr>
        <w:t>interpusieron recurso de revisión</w:t>
      </w:r>
      <w:r w:rsidR="00640E4C">
        <w:rPr>
          <w:rFonts w:ascii="Arial" w:eastAsia="Times New Roman" w:hAnsi="Arial" w:cs="Arial"/>
          <w:sz w:val="24"/>
          <w:szCs w:val="24"/>
          <w:lang w:val="es-ES" w:eastAsia="es-ES"/>
        </w:rPr>
        <w:t xml:space="preserve"> en contra del acuerdo de diez de diciembre de dos mil quince, dictado en el cuaderno de suspensión, por lo que con las copias de las promociones, se ordenó mandar formar por separado los recursos para efecto de su tramitación y resolución por la Sala Superior de este Tribunal (fojas 124 y 125).</w:t>
      </w:r>
    </w:p>
    <w:p w:rsidR="009556F5" w:rsidRDefault="009556F5" w:rsidP="009556F5">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CUARTO.</w:t>
      </w:r>
      <w:r w:rsidR="00640E4C" w:rsidRPr="00640E4C">
        <w:rPr>
          <w:rFonts w:ascii="Arial" w:eastAsia="Times New Roman" w:hAnsi="Arial" w:cs="Arial"/>
          <w:b/>
          <w:sz w:val="24"/>
          <w:szCs w:val="24"/>
          <w:lang w:val="es-ES" w:eastAsia="es-ES"/>
        </w:rPr>
        <w:t xml:space="preserve"> </w:t>
      </w:r>
      <w:r w:rsidR="00640E4C">
        <w:rPr>
          <w:rFonts w:ascii="Arial" w:eastAsia="Times New Roman" w:hAnsi="Arial" w:cs="Arial"/>
          <w:sz w:val="24"/>
          <w:szCs w:val="24"/>
          <w:lang w:val="es-ES" w:eastAsia="es-ES"/>
        </w:rPr>
        <w:t>Por auto de veintiuno</w:t>
      </w:r>
      <w:r w:rsidR="00330A87">
        <w:rPr>
          <w:rFonts w:ascii="Arial" w:eastAsia="Times New Roman" w:hAnsi="Arial" w:cs="Arial"/>
          <w:sz w:val="24"/>
          <w:szCs w:val="24"/>
          <w:lang w:val="es-ES" w:eastAsia="es-ES"/>
        </w:rPr>
        <w:t xml:space="preserve"> de abril de dos mil diecisiete</w:t>
      </w:r>
      <w:r w:rsidR="00B940C8">
        <w:rPr>
          <w:rFonts w:ascii="Arial" w:eastAsia="Times New Roman" w:hAnsi="Arial" w:cs="Arial"/>
          <w:sz w:val="24"/>
          <w:szCs w:val="24"/>
          <w:lang w:val="es-ES" w:eastAsia="es-ES"/>
        </w:rPr>
        <w:t xml:space="preserve"> fueron remitidas a esta Sala Unitaria copias certificadas de la resolución de dieciséis de febrero de dos mil diecisiete, dictada en los recursos de revisión número </w:t>
      </w:r>
      <w:r w:rsidR="00B940C8" w:rsidRPr="00B940C8">
        <w:rPr>
          <w:rFonts w:ascii="Arial" w:eastAsia="Times New Roman" w:hAnsi="Arial" w:cs="Arial"/>
          <w:b/>
          <w:sz w:val="24"/>
          <w:szCs w:val="24"/>
          <w:lang w:val="es-ES" w:eastAsia="es-ES"/>
        </w:rPr>
        <w:t>347/2016</w:t>
      </w:r>
      <w:r w:rsidR="00B940C8">
        <w:rPr>
          <w:rFonts w:ascii="Arial" w:eastAsia="Times New Roman" w:hAnsi="Arial" w:cs="Arial"/>
          <w:sz w:val="24"/>
          <w:szCs w:val="24"/>
          <w:lang w:val="es-ES" w:eastAsia="es-ES"/>
        </w:rPr>
        <w:t xml:space="preserve"> y </w:t>
      </w:r>
      <w:r w:rsidR="00B940C8" w:rsidRPr="00B940C8">
        <w:rPr>
          <w:rFonts w:ascii="Arial" w:eastAsia="Times New Roman" w:hAnsi="Arial" w:cs="Arial"/>
          <w:b/>
          <w:sz w:val="24"/>
          <w:szCs w:val="24"/>
          <w:lang w:val="es-ES" w:eastAsia="es-ES"/>
        </w:rPr>
        <w:t>348/2016</w:t>
      </w:r>
      <w:r w:rsidR="00B940C8">
        <w:rPr>
          <w:rFonts w:ascii="Arial" w:eastAsia="Times New Roman" w:hAnsi="Arial" w:cs="Arial"/>
          <w:sz w:val="24"/>
          <w:szCs w:val="24"/>
          <w:lang w:val="es-ES" w:eastAsia="es-ES"/>
        </w:rPr>
        <w:t xml:space="preserve">, emitida por los Magistrados integrantes de Sala Superior de este Tribunal, por medio de la cual </w:t>
      </w:r>
      <w:r w:rsidR="00B940C8">
        <w:rPr>
          <w:rFonts w:ascii="Arial" w:eastAsia="Times New Roman" w:hAnsi="Arial" w:cs="Arial"/>
          <w:b/>
          <w:sz w:val="24"/>
          <w:szCs w:val="24"/>
          <w:lang w:val="es-ES" w:eastAsia="es-ES"/>
        </w:rPr>
        <w:t xml:space="preserve">confirmaron </w:t>
      </w:r>
      <w:r w:rsidR="00B940C8">
        <w:rPr>
          <w:rFonts w:ascii="Arial" w:eastAsia="Times New Roman" w:hAnsi="Arial" w:cs="Arial"/>
          <w:sz w:val="24"/>
          <w:szCs w:val="24"/>
          <w:lang w:val="es-ES" w:eastAsia="es-ES"/>
        </w:rPr>
        <w:t>el acuerdo de diez de diciembre de dos mil quince (foja 139).</w:t>
      </w:r>
    </w:p>
    <w:p w:rsidR="00644D1B" w:rsidRDefault="009556F5" w:rsidP="009556F5">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QUINTO</w:t>
      </w:r>
      <w:r w:rsidR="005B2FC3">
        <w:rPr>
          <w:rFonts w:ascii="Arial" w:eastAsia="Times New Roman" w:hAnsi="Arial" w:cs="Arial"/>
          <w:b/>
          <w:sz w:val="24"/>
          <w:szCs w:val="24"/>
          <w:lang w:val="es-ES" w:eastAsia="es-ES"/>
        </w:rPr>
        <w:t xml:space="preserve">. </w:t>
      </w:r>
      <w:r w:rsidR="005B2FC3">
        <w:rPr>
          <w:rFonts w:ascii="Arial" w:eastAsia="Times New Roman" w:hAnsi="Arial" w:cs="Arial"/>
          <w:sz w:val="24"/>
          <w:szCs w:val="24"/>
          <w:lang w:val="es-ES" w:eastAsia="es-ES"/>
        </w:rPr>
        <w:t>Mediante proveído de seis de septiembre de dos mil diecisiete,</w:t>
      </w:r>
      <w:r>
        <w:rPr>
          <w:rFonts w:ascii="Arial" w:eastAsia="Times New Roman" w:hAnsi="Arial" w:cs="Arial"/>
          <w:sz w:val="24"/>
          <w:szCs w:val="24"/>
          <w:lang w:val="es-ES" w:eastAsia="es-ES"/>
        </w:rPr>
        <w:t xml:space="preserve"> el </w:t>
      </w:r>
      <w:r w:rsidR="00A64EDC">
        <w:rPr>
          <w:rFonts w:ascii="Arial" w:eastAsia="Times New Roman" w:hAnsi="Arial" w:cs="Arial"/>
          <w:sz w:val="24"/>
          <w:szCs w:val="24"/>
          <w:lang w:val="es-ES" w:eastAsia="es-ES"/>
        </w:rPr>
        <w:t>Secretario de Vi</w:t>
      </w:r>
      <w:r>
        <w:rPr>
          <w:rFonts w:ascii="Arial" w:eastAsia="Times New Roman" w:hAnsi="Arial" w:cs="Arial"/>
          <w:sz w:val="24"/>
          <w:szCs w:val="24"/>
          <w:lang w:val="es-ES" w:eastAsia="es-ES"/>
        </w:rPr>
        <w:t xml:space="preserve">alidad y Transporte del Estado, manifestó que le fue informado </w:t>
      </w:r>
      <w:r w:rsidR="00A64EDC">
        <w:rPr>
          <w:rFonts w:ascii="Arial" w:eastAsia="Times New Roman" w:hAnsi="Arial" w:cs="Arial"/>
          <w:sz w:val="24"/>
          <w:szCs w:val="24"/>
          <w:lang w:val="es-ES" w:eastAsia="es-ES"/>
        </w:rPr>
        <w:t>a través de los memorándums número</w:t>
      </w:r>
      <w:r>
        <w:rPr>
          <w:rFonts w:ascii="Arial" w:eastAsia="Times New Roman" w:hAnsi="Arial" w:cs="Arial"/>
          <w:sz w:val="24"/>
          <w:szCs w:val="24"/>
          <w:lang w:val="es-ES" w:eastAsia="es-ES"/>
        </w:rPr>
        <w:t>s</w:t>
      </w:r>
      <w:r w:rsidR="00A64EDC">
        <w:rPr>
          <w:rFonts w:ascii="Arial" w:eastAsia="Times New Roman" w:hAnsi="Arial" w:cs="Arial"/>
          <w:sz w:val="24"/>
          <w:szCs w:val="24"/>
          <w:lang w:val="es-ES" w:eastAsia="es-ES"/>
        </w:rPr>
        <w:t xml:space="preserve"> </w:t>
      </w:r>
      <w:r w:rsidR="00F4118C">
        <w:rPr>
          <w:rFonts w:ascii="Arial" w:eastAsia="Times New Roman" w:hAnsi="Arial" w:cs="Arial"/>
          <w:b/>
          <w:sz w:val="24"/>
          <w:szCs w:val="24"/>
          <w:lang w:eastAsia="es-ES"/>
        </w:rPr>
        <w:t>**********</w:t>
      </w:r>
      <w:r w:rsidR="00684BC9">
        <w:rPr>
          <w:rFonts w:ascii="Arial" w:eastAsia="Times New Roman" w:hAnsi="Arial" w:cs="Arial"/>
          <w:b/>
          <w:sz w:val="24"/>
          <w:szCs w:val="24"/>
          <w:lang w:eastAsia="es-ES"/>
        </w:rPr>
        <w:t xml:space="preserve"> </w:t>
      </w:r>
      <w:r w:rsidR="00A64EDC">
        <w:rPr>
          <w:rFonts w:ascii="Arial" w:eastAsia="Times New Roman" w:hAnsi="Arial" w:cs="Arial"/>
          <w:sz w:val="24"/>
          <w:szCs w:val="24"/>
          <w:lang w:val="es-ES" w:eastAsia="es-ES"/>
        </w:rPr>
        <w:t>y</w:t>
      </w:r>
      <w:r w:rsidR="00684BC9">
        <w:rPr>
          <w:rFonts w:ascii="Arial" w:eastAsia="Times New Roman" w:hAnsi="Arial" w:cs="Arial"/>
          <w:sz w:val="24"/>
          <w:szCs w:val="24"/>
          <w:lang w:val="es-ES" w:eastAsia="es-ES"/>
        </w:rPr>
        <w:t xml:space="preserve"> </w:t>
      </w:r>
      <w:r w:rsidR="00F4118C">
        <w:rPr>
          <w:rFonts w:ascii="Arial" w:eastAsia="Times New Roman" w:hAnsi="Arial" w:cs="Arial"/>
          <w:b/>
          <w:sz w:val="24"/>
          <w:szCs w:val="24"/>
          <w:lang w:eastAsia="es-ES"/>
        </w:rPr>
        <w:t>**********</w:t>
      </w:r>
      <w:r>
        <w:rPr>
          <w:rFonts w:ascii="Arial" w:eastAsia="Times New Roman" w:hAnsi="Arial" w:cs="Arial"/>
          <w:sz w:val="24"/>
          <w:szCs w:val="24"/>
          <w:lang w:val="es-ES" w:eastAsia="es-ES"/>
        </w:rPr>
        <w:t xml:space="preserve">, </w:t>
      </w:r>
      <w:r w:rsidR="00A64EDC">
        <w:rPr>
          <w:rFonts w:ascii="Arial" w:eastAsia="Times New Roman" w:hAnsi="Arial" w:cs="Arial"/>
          <w:sz w:val="24"/>
          <w:szCs w:val="24"/>
          <w:lang w:val="es-ES" w:eastAsia="es-ES"/>
        </w:rPr>
        <w:t xml:space="preserve">que tras una búsqueda minuciosa en el sistema institucional y en los archivos </w:t>
      </w:r>
      <w:r>
        <w:rPr>
          <w:rFonts w:ascii="Arial" w:eastAsia="Times New Roman" w:hAnsi="Arial" w:cs="Arial"/>
          <w:sz w:val="24"/>
          <w:szCs w:val="24"/>
          <w:lang w:val="es-ES" w:eastAsia="es-ES"/>
        </w:rPr>
        <w:t>la dependencia que representa</w:t>
      </w:r>
      <w:r w:rsidR="00A64EDC">
        <w:rPr>
          <w:rFonts w:ascii="Arial" w:eastAsia="Times New Roman" w:hAnsi="Arial" w:cs="Arial"/>
          <w:sz w:val="24"/>
          <w:szCs w:val="24"/>
          <w:lang w:val="es-ES" w:eastAsia="es-ES"/>
        </w:rPr>
        <w:t xml:space="preserve">, </w:t>
      </w:r>
      <w:r w:rsidR="00A64EDC">
        <w:rPr>
          <w:rFonts w:ascii="Arial" w:eastAsia="Times New Roman" w:hAnsi="Arial" w:cs="Arial"/>
          <w:b/>
          <w:sz w:val="24"/>
          <w:szCs w:val="24"/>
          <w:lang w:val="es-ES" w:eastAsia="es-ES"/>
        </w:rPr>
        <w:t>no se encontr</w:t>
      </w:r>
      <w:r w:rsidR="00764372">
        <w:rPr>
          <w:rFonts w:ascii="Arial" w:eastAsia="Times New Roman" w:hAnsi="Arial" w:cs="Arial"/>
          <w:b/>
          <w:sz w:val="24"/>
          <w:szCs w:val="24"/>
          <w:lang w:val="es-ES" w:eastAsia="es-ES"/>
        </w:rPr>
        <w:t>ó</w:t>
      </w:r>
      <w:r w:rsidR="00A64EDC">
        <w:rPr>
          <w:rFonts w:ascii="Arial" w:eastAsia="Times New Roman" w:hAnsi="Arial" w:cs="Arial"/>
          <w:sz w:val="24"/>
          <w:szCs w:val="24"/>
          <w:lang w:val="es-ES" w:eastAsia="es-ES"/>
        </w:rPr>
        <w:t xml:space="preserve"> </w:t>
      </w:r>
      <w:r w:rsidR="00A64EDC" w:rsidRPr="00A64EDC">
        <w:rPr>
          <w:rFonts w:ascii="Arial" w:eastAsia="Times New Roman" w:hAnsi="Arial" w:cs="Arial"/>
          <w:b/>
          <w:sz w:val="24"/>
          <w:szCs w:val="24"/>
          <w:lang w:val="es-ES" w:eastAsia="es-ES"/>
        </w:rPr>
        <w:t>registro alguno</w:t>
      </w:r>
      <w:r w:rsidR="00A64EDC">
        <w:rPr>
          <w:rFonts w:ascii="Arial" w:eastAsia="Times New Roman" w:hAnsi="Arial" w:cs="Arial"/>
          <w:sz w:val="24"/>
          <w:szCs w:val="24"/>
          <w:lang w:val="es-ES" w:eastAsia="es-ES"/>
        </w:rPr>
        <w:t xml:space="preserve"> del acta de reunión o mesa de trabajo antes citada; y en virtud de que </w:t>
      </w:r>
      <w:r w:rsidR="00A64EDC">
        <w:rPr>
          <w:rFonts w:ascii="Arial" w:eastAsia="Times New Roman" w:hAnsi="Arial" w:cs="Arial"/>
          <w:b/>
          <w:sz w:val="24"/>
          <w:szCs w:val="24"/>
          <w:lang w:val="es-ES" w:eastAsia="es-ES"/>
        </w:rPr>
        <w:t>a lo imposible nadie está obligado</w:t>
      </w:r>
      <w:r w:rsidR="00A64EDC">
        <w:rPr>
          <w:rFonts w:ascii="Arial" w:eastAsia="Times New Roman" w:hAnsi="Arial" w:cs="Arial"/>
          <w:sz w:val="24"/>
          <w:szCs w:val="24"/>
          <w:lang w:val="es-ES" w:eastAsia="es-ES"/>
        </w:rPr>
        <w:t xml:space="preserve">, esta Sala Unitaria </w:t>
      </w:r>
      <w:r w:rsidR="00A64EDC">
        <w:rPr>
          <w:rFonts w:ascii="Arial" w:eastAsia="Times New Roman" w:hAnsi="Arial" w:cs="Arial"/>
          <w:b/>
          <w:sz w:val="24"/>
          <w:szCs w:val="24"/>
          <w:lang w:val="es-ES" w:eastAsia="es-ES"/>
        </w:rPr>
        <w:t xml:space="preserve">declaró desierta </w:t>
      </w:r>
      <w:r w:rsidR="00A64EDC">
        <w:rPr>
          <w:rFonts w:ascii="Arial" w:eastAsia="Times New Roman" w:hAnsi="Arial" w:cs="Arial"/>
          <w:sz w:val="24"/>
          <w:szCs w:val="24"/>
          <w:lang w:val="es-ES" w:eastAsia="es-ES"/>
        </w:rPr>
        <w:t xml:space="preserve">la prueba documental consistente en el </w:t>
      </w:r>
      <w:r w:rsidR="00A64EDC" w:rsidRPr="00A64EDC">
        <w:rPr>
          <w:rFonts w:ascii="Arial" w:eastAsia="Times New Roman" w:hAnsi="Arial" w:cs="Arial"/>
          <w:b/>
          <w:sz w:val="24"/>
          <w:szCs w:val="24"/>
          <w:lang w:val="es-ES" w:eastAsia="es-ES"/>
        </w:rPr>
        <w:t xml:space="preserve">acta de reunión o mesa de trabajo de </w:t>
      </w:r>
      <w:r w:rsidR="00A177CD">
        <w:rPr>
          <w:rFonts w:ascii="Arial" w:eastAsia="Times New Roman" w:hAnsi="Arial" w:cs="Arial"/>
          <w:b/>
          <w:sz w:val="24"/>
          <w:szCs w:val="24"/>
          <w:lang w:val="es-ES" w:eastAsia="es-ES"/>
        </w:rPr>
        <w:t>veinti</w:t>
      </w:r>
      <w:r w:rsidR="00A64EDC" w:rsidRPr="00A64EDC">
        <w:rPr>
          <w:rFonts w:ascii="Arial" w:eastAsia="Times New Roman" w:hAnsi="Arial" w:cs="Arial"/>
          <w:b/>
          <w:sz w:val="24"/>
          <w:szCs w:val="24"/>
          <w:lang w:val="es-ES" w:eastAsia="es-ES"/>
        </w:rPr>
        <w:t>siete de mayo de dos mil seis</w:t>
      </w:r>
      <w:r w:rsidR="00A64EDC">
        <w:rPr>
          <w:rFonts w:ascii="Arial" w:eastAsia="Times New Roman" w:hAnsi="Arial" w:cs="Arial"/>
          <w:sz w:val="24"/>
          <w:szCs w:val="24"/>
          <w:lang w:val="es-ES" w:eastAsia="es-ES"/>
        </w:rPr>
        <w:t xml:space="preserve"> (foja 162).</w:t>
      </w:r>
    </w:p>
    <w:p w:rsidR="009556F5" w:rsidRDefault="009556F5" w:rsidP="009556F5">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SEXTO</w:t>
      </w:r>
      <w:r w:rsidR="00BA440E">
        <w:rPr>
          <w:rFonts w:ascii="Arial" w:eastAsia="Times New Roman" w:hAnsi="Arial" w:cs="Arial"/>
          <w:b/>
          <w:sz w:val="24"/>
          <w:szCs w:val="24"/>
          <w:lang w:val="es-ES" w:eastAsia="es-ES"/>
        </w:rPr>
        <w:t xml:space="preserve">. </w:t>
      </w:r>
      <w:r w:rsidR="00BE1D7B">
        <w:rPr>
          <w:rFonts w:ascii="Arial" w:eastAsia="Times New Roman" w:hAnsi="Arial" w:cs="Arial"/>
          <w:sz w:val="24"/>
          <w:szCs w:val="24"/>
          <w:lang w:val="es-ES" w:eastAsia="es-ES"/>
        </w:rPr>
        <w:t xml:space="preserve">Por auto de veinte de marzo de dos mil dieciocho, </w:t>
      </w:r>
      <w:r w:rsidR="00201D69">
        <w:rPr>
          <w:rFonts w:ascii="Arial" w:eastAsia="Times New Roman" w:hAnsi="Arial" w:cs="Arial"/>
          <w:sz w:val="24"/>
          <w:szCs w:val="24"/>
          <w:lang w:val="es-ES" w:eastAsia="es-ES"/>
        </w:rPr>
        <w:t xml:space="preserve">se </w:t>
      </w:r>
      <w:r w:rsidR="00201D69">
        <w:rPr>
          <w:rFonts w:ascii="Arial" w:eastAsia="Times New Roman" w:hAnsi="Arial" w:cs="Arial"/>
          <w:b/>
          <w:sz w:val="24"/>
          <w:szCs w:val="24"/>
          <w:lang w:val="es-ES" w:eastAsia="es-ES"/>
        </w:rPr>
        <w:t xml:space="preserve">tuvo </w:t>
      </w:r>
      <w:r w:rsidR="00201D69">
        <w:rPr>
          <w:rFonts w:ascii="Arial" w:eastAsia="Times New Roman" w:hAnsi="Arial" w:cs="Arial"/>
          <w:sz w:val="24"/>
          <w:szCs w:val="24"/>
          <w:lang w:val="es-ES" w:eastAsia="es-ES"/>
        </w:rPr>
        <w:t xml:space="preserve">a la </w:t>
      </w:r>
      <w:r w:rsidR="00201D69">
        <w:rPr>
          <w:rFonts w:ascii="Arial" w:eastAsia="Times New Roman" w:hAnsi="Arial" w:cs="Arial"/>
          <w:b/>
          <w:sz w:val="24"/>
          <w:szCs w:val="24"/>
          <w:lang w:val="es-ES" w:eastAsia="es-ES"/>
        </w:rPr>
        <w:t>parte actora</w:t>
      </w:r>
      <w:r w:rsidR="00201D69">
        <w:rPr>
          <w:rFonts w:ascii="Arial" w:eastAsia="Times New Roman" w:hAnsi="Arial" w:cs="Arial"/>
          <w:sz w:val="24"/>
          <w:szCs w:val="24"/>
          <w:lang w:val="es-ES" w:eastAsia="es-ES"/>
        </w:rPr>
        <w:t xml:space="preserve"> interponiendo </w:t>
      </w:r>
      <w:r w:rsidR="00201D69">
        <w:rPr>
          <w:rFonts w:ascii="Arial" w:eastAsia="Times New Roman" w:hAnsi="Arial" w:cs="Arial"/>
          <w:b/>
          <w:sz w:val="24"/>
          <w:szCs w:val="24"/>
          <w:lang w:val="es-ES" w:eastAsia="es-ES"/>
        </w:rPr>
        <w:t xml:space="preserve">recurso de revisión </w:t>
      </w:r>
      <w:r w:rsidR="00201D69">
        <w:rPr>
          <w:rFonts w:ascii="Arial" w:eastAsia="Times New Roman" w:hAnsi="Arial" w:cs="Arial"/>
          <w:sz w:val="24"/>
          <w:szCs w:val="24"/>
          <w:lang w:val="es-ES" w:eastAsia="es-ES"/>
        </w:rPr>
        <w:t>en contra del acuerdo de seis de septiembre de dos mil diecisiete, por lo que se ordenó mandar a formar el cuaderno por separado, para su trámite y resolución por la Sala Superior</w:t>
      </w:r>
      <w:r w:rsidR="00C0476D">
        <w:rPr>
          <w:rFonts w:ascii="Arial" w:eastAsia="Times New Roman" w:hAnsi="Arial" w:cs="Arial"/>
          <w:sz w:val="24"/>
          <w:szCs w:val="24"/>
          <w:lang w:val="es-ES" w:eastAsia="es-ES"/>
        </w:rPr>
        <w:t xml:space="preserve"> de este Tribunal (foja </w:t>
      </w:r>
      <w:r w:rsidR="00F820FF">
        <w:rPr>
          <w:rFonts w:ascii="Arial" w:eastAsia="Times New Roman" w:hAnsi="Arial" w:cs="Arial"/>
          <w:sz w:val="24"/>
          <w:szCs w:val="24"/>
          <w:lang w:val="es-ES" w:eastAsia="es-ES"/>
        </w:rPr>
        <w:t>192).</w:t>
      </w:r>
    </w:p>
    <w:p w:rsidR="002F596F" w:rsidRDefault="002F596F" w:rsidP="00A64EDC">
      <w:pPr>
        <w:tabs>
          <w:tab w:val="left" w:pos="7371"/>
        </w:tabs>
        <w:spacing w:line="360" w:lineRule="auto"/>
        <w:ind w:right="51" w:firstLine="708"/>
        <w:jc w:val="both"/>
        <w:rPr>
          <w:rFonts w:ascii="Arial" w:eastAsia="Times New Roman" w:hAnsi="Arial" w:cs="Arial"/>
          <w:b/>
          <w:sz w:val="24"/>
          <w:szCs w:val="24"/>
          <w:lang w:val="es-ES" w:eastAsia="es-ES"/>
        </w:rPr>
      </w:pPr>
    </w:p>
    <w:p w:rsidR="00201D69" w:rsidRDefault="009556F5" w:rsidP="00A64EDC">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lastRenderedPageBreak/>
        <w:t>SEPTIMO</w:t>
      </w:r>
      <w:r w:rsidR="00201D69">
        <w:rPr>
          <w:rFonts w:ascii="Arial" w:eastAsia="Times New Roman" w:hAnsi="Arial" w:cs="Arial"/>
          <w:b/>
          <w:sz w:val="24"/>
          <w:szCs w:val="24"/>
          <w:lang w:val="es-ES" w:eastAsia="es-ES"/>
        </w:rPr>
        <w:t xml:space="preserve">. </w:t>
      </w:r>
      <w:r w:rsidR="00201D69">
        <w:rPr>
          <w:rFonts w:ascii="Arial" w:eastAsia="Times New Roman" w:hAnsi="Arial" w:cs="Arial"/>
          <w:sz w:val="24"/>
          <w:szCs w:val="24"/>
          <w:lang w:val="es-ES" w:eastAsia="es-ES"/>
        </w:rPr>
        <w:t xml:space="preserve">Por auto de trece de julio de dos mil dieciocho, </w:t>
      </w:r>
      <w:r w:rsidR="00764372">
        <w:rPr>
          <w:rFonts w:ascii="Arial" w:eastAsia="Times New Roman" w:hAnsi="Arial" w:cs="Arial"/>
          <w:sz w:val="24"/>
          <w:szCs w:val="24"/>
          <w:lang w:val="es-ES" w:eastAsia="es-ES"/>
        </w:rPr>
        <w:t xml:space="preserve">se </w:t>
      </w:r>
      <w:r w:rsidR="00764372">
        <w:rPr>
          <w:rFonts w:ascii="Arial" w:eastAsia="Times New Roman" w:hAnsi="Arial" w:cs="Arial"/>
          <w:b/>
          <w:sz w:val="24"/>
          <w:szCs w:val="24"/>
          <w:lang w:val="es-ES" w:eastAsia="es-ES"/>
        </w:rPr>
        <w:t xml:space="preserve">tuvo </w:t>
      </w:r>
      <w:r w:rsidR="00764372">
        <w:rPr>
          <w:rFonts w:ascii="Arial" w:eastAsia="Times New Roman" w:hAnsi="Arial" w:cs="Arial"/>
          <w:sz w:val="24"/>
          <w:szCs w:val="24"/>
          <w:lang w:val="es-ES" w:eastAsia="es-ES"/>
        </w:rPr>
        <w:t xml:space="preserve">al Juez Primero Civil del Distrito Judicial de Etla, Oaxaca, devolviendo sin diligenciar el exhorto número </w:t>
      </w:r>
      <w:r w:rsidR="00764372">
        <w:rPr>
          <w:rFonts w:ascii="Arial" w:eastAsia="Times New Roman" w:hAnsi="Arial" w:cs="Arial"/>
          <w:b/>
          <w:sz w:val="24"/>
          <w:szCs w:val="24"/>
          <w:lang w:val="es-ES" w:eastAsia="es-ES"/>
        </w:rPr>
        <w:t>003/2018</w:t>
      </w:r>
      <w:r w:rsidR="00764372">
        <w:rPr>
          <w:rFonts w:ascii="Arial" w:eastAsia="Times New Roman" w:hAnsi="Arial" w:cs="Arial"/>
          <w:sz w:val="24"/>
          <w:szCs w:val="24"/>
          <w:lang w:val="es-ES" w:eastAsia="es-ES"/>
        </w:rPr>
        <w:t>, por lo que se fijó fecha y hora para la celebración de la Audiencia de Ley (fojas 211 y 212).</w:t>
      </w:r>
    </w:p>
    <w:p w:rsidR="00A177CD" w:rsidRDefault="009556F5" w:rsidP="00472AB9">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OCTAVO. </w:t>
      </w:r>
      <w:r w:rsidR="00F820FF">
        <w:rPr>
          <w:rFonts w:ascii="Arial" w:eastAsia="Times New Roman" w:hAnsi="Arial" w:cs="Arial"/>
          <w:sz w:val="24"/>
          <w:szCs w:val="24"/>
          <w:lang w:val="es-ES" w:eastAsia="es-ES"/>
        </w:rPr>
        <w:t xml:space="preserve">Mediante proveído de veintiocho de agosto de dos mil dieciocho, se suspendió la Audiencia de Ley con la finalidad de regularizar el procedimiento, en virtud de que por auto de veinte de marzo de dos mil dieciocho, se </w:t>
      </w:r>
      <w:r w:rsidR="00F820FF">
        <w:rPr>
          <w:rFonts w:ascii="Arial" w:eastAsia="Times New Roman" w:hAnsi="Arial" w:cs="Arial"/>
          <w:b/>
          <w:sz w:val="24"/>
          <w:szCs w:val="24"/>
          <w:lang w:val="es-ES" w:eastAsia="es-ES"/>
        </w:rPr>
        <w:t xml:space="preserve">tuvo </w:t>
      </w:r>
      <w:r w:rsidR="00F820FF">
        <w:rPr>
          <w:rFonts w:ascii="Arial" w:eastAsia="Times New Roman" w:hAnsi="Arial" w:cs="Arial"/>
          <w:sz w:val="24"/>
          <w:szCs w:val="24"/>
          <w:lang w:val="es-ES" w:eastAsia="es-ES"/>
        </w:rPr>
        <w:t xml:space="preserve">a la </w:t>
      </w:r>
      <w:r w:rsidR="00F820FF">
        <w:rPr>
          <w:rFonts w:ascii="Arial" w:eastAsia="Times New Roman" w:hAnsi="Arial" w:cs="Arial"/>
          <w:b/>
          <w:sz w:val="24"/>
          <w:szCs w:val="24"/>
          <w:lang w:val="es-ES" w:eastAsia="es-ES"/>
        </w:rPr>
        <w:t>parte actora</w:t>
      </w:r>
      <w:r w:rsidR="00F820FF">
        <w:rPr>
          <w:rFonts w:ascii="Arial" w:eastAsia="Times New Roman" w:hAnsi="Arial" w:cs="Arial"/>
          <w:sz w:val="24"/>
          <w:szCs w:val="24"/>
          <w:lang w:val="es-ES" w:eastAsia="es-ES"/>
        </w:rPr>
        <w:t xml:space="preserve"> interponiendo </w:t>
      </w:r>
      <w:r w:rsidR="00F820FF">
        <w:rPr>
          <w:rFonts w:ascii="Arial" w:eastAsia="Times New Roman" w:hAnsi="Arial" w:cs="Arial"/>
          <w:b/>
          <w:sz w:val="24"/>
          <w:szCs w:val="24"/>
          <w:lang w:val="es-ES" w:eastAsia="es-ES"/>
        </w:rPr>
        <w:t xml:space="preserve">recurso de revisión </w:t>
      </w:r>
      <w:r w:rsidR="00F820FF">
        <w:rPr>
          <w:rFonts w:ascii="Arial" w:eastAsia="Times New Roman" w:hAnsi="Arial" w:cs="Arial"/>
          <w:sz w:val="24"/>
          <w:szCs w:val="24"/>
          <w:lang w:val="es-ES" w:eastAsia="es-ES"/>
        </w:rPr>
        <w:t xml:space="preserve">en contra del acuerdo de seis de septiembre de dos mil diecisiete, mismo que se encontraba en trámite y resolución por la Sala Superior de este Tribunal </w:t>
      </w:r>
      <w:r w:rsidR="00472AB9">
        <w:rPr>
          <w:rFonts w:ascii="Arial" w:eastAsia="Times New Roman" w:hAnsi="Arial" w:cs="Arial"/>
          <w:sz w:val="24"/>
          <w:szCs w:val="24"/>
          <w:lang w:val="es-ES" w:eastAsia="es-ES"/>
        </w:rPr>
        <w:t>(foja 219).</w:t>
      </w:r>
    </w:p>
    <w:p w:rsidR="00472AB9" w:rsidRDefault="009556F5" w:rsidP="00A177CD">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NOVENO</w:t>
      </w:r>
      <w:r w:rsidR="00F820FF">
        <w:rPr>
          <w:rFonts w:ascii="Arial" w:eastAsia="Times New Roman" w:hAnsi="Arial" w:cs="Arial"/>
          <w:b/>
          <w:sz w:val="24"/>
          <w:szCs w:val="24"/>
          <w:lang w:val="es-ES" w:eastAsia="es-ES"/>
        </w:rPr>
        <w:t xml:space="preserve">. </w:t>
      </w:r>
      <w:r w:rsidR="00F820FF">
        <w:rPr>
          <w:rFonts w:ascii="Arial" w:eastAsia="Times New Roman" w:hAnsi="Arial" w:cs="Arial"/>
          <w:sz w:val="24"/>
          <w:szCs w:val="24"/>
          <w:lang w:val="es-ES" w:eastAsia="es-ES"/>
        </w:rPr>
        <w:t xml:space="preserve">Por auto de cinco </w:t>
      </w:r>
      <w:r w:rsidR="00A177CD">
        <w:rPr>
          <w:rFonts w:ascii="Arial" w:eastAsia="Times New Roman" w:hAnsi="Arial" w:cs="Arial"/>
          <w:sz w:val="24"/>
          <w:szCs w:val="24"/>
          <w:lang w:val="es-ES" w:eastAsia="es-ES"/>
        </w:rPr>
        <w:t xml:space="preserve">de abril de dos mil diecinueve, fueron remitidas a esta Sala Unitaria copias certificadas de la resolución de siete de febrero de dos mil diecinueve, dictada en el recurso de </w:t>
      </w:r>
      <w:r w:rsidR="00A177CD" w:rsidRPr="00472AB9">
        <w:rPr>
          <w:rFonts w:ascii="Arial" w:eastAsia="Times New Roman" w:hAnsi="Arial" w:cs="Arial"/>
          <w:b/>
          <w:sz w:val="24"/>
          <w:szCs w:val="24"/>
          <w:lang w:val="es-ES" w:eastAsia="es-ES"/>
        </w:rPr>
        <w:t>revisión número</w:t>
      </w:r>
      <w:r w:rsidR="00A177CD">
        <w:rPr>
          <w:rFonts w:ascii="Arial" w:eastAsia="Times New Roman" w:hAnsi="Arial" w:cs="Arial"/>
          <w:sz w:val="24"/>
          <w:szCs w:val="24"/>
          <w:lang w:val="es-ES" w:eastAsia="es-ES"/>
        </w:rPr>
        <w:t xml:space="preserve"> </w:t>
      </w:r>
      <w:r w:rsidR="00A177CD">
        <w:rPr>
          <w:rFonts w:ascii="Arial" w:eastAsia="Times New Roman" w:hAnsi="Arial" w:cs="Arial"/>
          <w:b/>
          <w:sz w:val="24"/>
          <w:szCs w:val="24"/>
          <w:lang w:val="es-ES" w:eastAsia="es-ES"/>
        </w:rPr>
        <w:t>057/2018</w:t>
      </w:r>
      <w:r w:rsidR="00A177CD">
        <w:rPr>
          <w:rFonts w:ascii="Arial" w:eastAsia="Times New Roman" w:hAnsi="Arial" w:cs="Arial"/>
          <w:sz w:val="24"/>
          <w:szCs w:val="24"/>
          <w:lang w:val="es-ES" w:eastAsia="es-ES"/>
        </w:rPr>
        <w:t xml:space="preserve">, emitida por los Magistrados integrantes de Sala Superior de este Tribunal, por medio de la cual tuvieron a bien </w:t>
      </w:r>
      <w:r w:rsidR="00A177CD">
        <w:rPr>
          <w:rFonts w:ascii="Arial" w:eastAsia="Times New Roman" w:hAnsi="Arial" w:cs="Arial"/>
          <w:b/>
          <w:sz w:val="24"/>
          <w:szCs w:val="24"/>
          <w:lang w:val="es-ES" w:eastAsia="es-ES"/>
        </w:rPr>
        <w:t xml:space="preserve">modificar </w:t>
      </w:r>
      <w:r w:rsidR="00A177CD">
        <w:rPr>
          <w:rFonts w:ascii="Arial" w:eastAsia="Times New Roman" w:hAnsi="Arial" w:cs="Arial"/>
          <w:sz w:val="24"/>
          <w:szCs w:val="24"/>
          <w:lang w:val="es-ES" w:eastAsia="es-ES"/>
        </w:rPr>
        <w:t xml:space="preserve">el auto de seis de septiembre de dos mil diecisiete, por </w:t>
      </w:r>
      <w:r w:rsidR="00472AB9">
        <w:rPr>
          <w:rFonts w:ascii="Arial" w:eastAsia="Times New Roman" w:hAnsi="Arial" w:cs="Arial"/>
          <w:sz w:val="24"/>
          <w:szCs w:val="24"/>
          <w:lang w:val="es-ES" w:eastAsia="es-ES"/>
        </w:rPr>
        <w:t>cual</w:t>
      </w:r>
      <w:r w:rsidR="00A177CD">
        <w:rPr>
          <w:rFonts w:ascii="Arial" w:eastAsia="Times New Roman" w:hAnsi="Arial" w:cs="Arial"/>
          <w:sz w:val="24"/>
          <w:szCs w:val="24"/>
          <w:lang w:val="es-ES" w:eastAsia="es-ES"/>
        </w:rPr>
        <w:t xml:space="preserve"> </w:t>
      </w:r>
      <w:r w:rsidR="00A177CD" w:rsidRPr="00472AB9">
        <w:rPr>
          <w:rFonts w:ascii="Arial" w:eastAsia="Times New Roman" w:hAnsi="Arial" w:cs="Arial"/>
          <w:b/>
          <w:sz w:val="24"/>
          <w:szCs w:val="24"/>
          <w:lang w:val="es-ES" w:eastAsia="es-ES"/>
        </w:rPr>
        <w:t>se tuvo como cierta</w:t>
      </w:r>
      <w:r w:rsidR="00472AB9" w:rsidRPr="00472AB9">
        <w:rPr>
          <w:rFonts w:ascii="Arial" w:eastAsia="Times New Roman" w:hAnsi="Arial" w:cs="Arial"/>
          <w:b/>
          <w:sz w:val="24"/>
          <w:szCs w:val="24"/>
          <w:lang w:val="es-ES" w:eastAsia="es-ES"/>
        </w:rPr>
        <w:t xml:space="preserve"> la prueba correspondiente al acta de la reunión o mesa de trabajo de veintisiete de mayo de dos mil seis</w:t>
      </w:r>
      <w:r w:rsidR="00472AB9">
        <w:rPr>
          <w:rFonts w:ascii="Arial" w:eastAsia="Times New Roman" w:hAnsi="Arial" w:cs="Arial"/>
          <w:sz w:val="24"/>
          <w:szCs w:val="24"/>
          <w:lang w:val="es-ES" w:eastAsia="es-ES"/>
        </w:rPr>
        <w:t>.</w:t>
      </w:r>
    </w:p>
    <w:p w:rsidR="00201D69" w:rsidRPr="00FC4042" w:rsidRDefault="00472AB9" w:rsidP="00FC4042">
      <w:pPr>
        <w:tabs>
          <w:tab w:val="left" w:pos="7371"/>
        </w:tabs>
        <w:spacing w:line="360" w:lineRule="auto"/>
        <w:ind w:right="51" w:firstLine="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 el mismo auto se fijó nueva fecha y hora para llevar a cabo la Audiencia de Ley (fojas 233 y 234).</w:t>
      </w:r>
    </w:p>
    <w:p w:rsidR="00FC4042" w:rsidRPr="00181B1D" w:rsidRDefault="009556F5" w:rsidP="00181B1D">
      <w:pPr>
        <w:spacing w:line="360" w:lineRule="auto"/>
        <w:ind w:right="51" w:firstLine="567"/>
        <w:jc w:val="both"/>
        <w:rPr>
          <w:rFonts w:ascii="Arial" w:eastAsia="Times New Roman" w:hAnsi="Arial" w:cs="Arial"/>
          <w:sz w:val="24"/>
          <w:szCs w:val="24"/>
          <w:lang w:val="es-ES_tradnl" w:eastAsia="es-ES"/>
        </w:rPr>
      </w:pPr>
      <w:r w:rsidRPr="00FC4042">
        <w:rPr>
          <w:rFonts w:ascii="Arial" w:eastAsia="Times New Roman" w:hAnsi="Arial" w:cs="Arial"/>
          <w:b/>
          <w:sz w:val="24"/>
          <w:szCs w:val="24"/>
          <w:lang w:val="es-ES" w:eastAsia="es-ES"/>
        </w:rPr>
        <w:t>DECIMO</w:t>
      </w:r>
      <w:r w:rsidR="000A56FE">
        <w:rPr>
          <w:rFonts w:ascii="Arial" w:eastAsia="Times New Roman" w:hAnsi="Arial" w:cs="Arial"/>
          <w:b/>
          <w:sz w:val="24"/>
          <w:szCs w:val="24"/>
          <w:lang w:val="es-ES" w:eastAsia="es-ES"/>
        </w:rPr>
        <w:t xml:space="preserve">. </w:t>
      </w:r>
      <w:r w:rsidR="000A56FE" w:rsidRPr="00E62FD1">
        <w:rPr>
          <w:rFonts w:ascii="Arial" w:hAnsi="Arial" w:cs="Arial"/>
          <w:sz w:val="24"/>
          <w:szCs w:val="24"/>
        </w:rPr>
        <w:t>El</w:t>
      </w:r>
      <w:r w:rsidR="000A56FE">
        <w:rPr>
          <w:rFonts w:ascii="Arial" w:hAnsi="Arial" w:cs="Arial"/>
          <w:sz w:val="24"/>
          <w:szCs w:val="24"/>
        </w:rPr>
        <w:t xml:space="preserve"> </w:t>
      </w:r>
      <w:r w:rsidR="00926DED">
        <w:rPr>
          <w:rFonts w:ascii="Arial" w:hAnsi="Arial" w:cs="Arial"/>
          <w:sz w:val="24"/>
          <w:szCs w:val="24"/>
        </w:rPr>
        <w:t>seis</w:t>
      </w:r>
      <w:r w:rsidR="000A56FE">
        <w:rPr>
          <w:rFonts w:ascii="Arial" w:hAnsi="Arial" w:cs="Arial"/>
          <w:sz w:val="24"/>
          <w:szCs w:val="24"/>
        </w:rPr>
        <w:t xml:space="preserve"> de mayo de </w:t>
      </w:r>
      <w:r w:rsidR="000A56FE" w:rsidRPr="00E62FD1">
        <w:rPr>
          <w:rFonts w:ascii="Arial" w:hAnsi="Arial" w:cs="Arial"/>
          <w:sz w:val="24"/>
          <w:szCs w:val="24"/>
        </w:rPr>
        <w:t xml:space="preserve">dos mil diecinueve, </w:t>
      </w:r>
      <w:r w:rsidR="000A56FE" w:rsidRPr="00E62FD1">
        <w:rPr>
          <w:rFonts w:ascii="Arial" w:eastAsia="Times New Roman" w:hAnsi="Arial" w:cs="Arial"/>
          <w:snapToGrid w:val="0"/>
          <w:sz w:val="24"/>
          <w:szCs w:val="24"/>
          <w:lang w:val="es-ES_tradnl" w:eastAsia="es-ES"/>
        </w:rPr>
        <w:t xml:space="preserve">se llevó a cabo la Audiencia de Ley, </w:t>
      </w:r>
      <w:r w:rsidR="000A56FE" w:rsidRPr="00E62FD1">
        <w:rPr>
          <w:rFonts w:ascii="Arial" w:eastAsia="Times New Roman" w:hAnsi="Arial" w:cs="Arial"/>
          <w:sz w:val="24"/>
          <w:szCs w:val="24"/>
          <w:lang w:eastAsia="es-ES"/>
        </w:rPr>
        <w:t>en la que no se presentaron las partes ni persona alguna que legalmente las representara,</w:t>
      </w:r>
      <w:r w:rsidR="00926DED">
        <w:rPr>
          <w:rFonts w:ascii="Arial" w:eastAsia="Times New Roman" w:hAnsi="Arial" w:cs="Arial"/>
          <w:sz w:val="24"/>
          <w:szCs w:val="24"/>
          <w:lang w:eastAsia="es-ES"/>
        </w:rPr>
        <w:t xml:space="preserve"> la autoridad demandada Director Jurídico de la Secretaría de Movilidad del Gobierno del Estado </w:t>
      </w:r>
      <w:r w:rsidR="00926DED" w:rsidRPr="00181B1D">
        <w:rPr>
          <w:rFonts w:ascii="Arial" w:eastAsia="Times New Roman" w:hAnsi="Arial" w:cs="Arial"/>
          <w:b/>
          <w:sz w:val="24"/>
          <w:szCs w:val="24"/>
          <w:lang w:eastAsia="es-ES"/>
        </w:rPr>
        <w:t>formuló alegatos</w:t>
      </w:r>
      <w:r w:rsidR="00926DED">
        <w:rPr>
          <w:rFonts w:ascii="Arial" w:eastAsia="Times New Roman" w:hAnsi="Arial" w:cs="Arial"/>
          <w:sz w:val="24"/>
          <w:szCs w:val="24"/>
          <w:lang w:eastAsia="es-ES"/>
        </w:rPr>
        <w:t xml:space="preserve">, no así la parte actora ni las autoridades demandadas </w:t>
      </w:r>
      <w:r w:rsidR="00926DED">
        <w:rPr>
          <w:rFonts w:ascii="Arial" w:eastAsia="Times New Roman" w:hAnsi="Arial" w:cs="Arial"/>
          <w:sz w:val="24"/>
          <w:szCs w:val="24"/>
          <w:lang w:val="es-ES" w:eastAsia="es-ES"/>
        </w:rPr>
        <w:t>Director de tránsito del Estado, y Jefe Operativo de Tránsito en el Estado en la Villa de Etla</w:t>
      </w:r>
      <w:r w:rsidR="000A56FE" w:rsidRPr="00E62FD1">
        <w:rPr>
          <w:rFonts w:ascii="Arial" w:eastAsia="Times New Roman" w:hAnsi="Arial" w:cs="Arial"/>
          <w:sz w:val="24"/>
          <w:szCs w:val="24"/>
          <w:lang w:eastAsia="es-ES"/>
        </w:rPr>
        <w:t xml:space="preserve">, </w:t>
      </w:r>
      <w:r w:rsidR="00926DED">
        <w:rPr>
          <w:rFonts w:ascii="Arial" w:eastAsia="Times New Roman" w:hAnsi="Arial" w:cs="Arial"/>
          <w:sz w:val="24"/>
          <w:szCs w:val="24"/>
          <w:lang w:eastAsia="es-ES"/>
        </w:rPr>
        <w:t xml:space="preserve">por lo que se citó a las partes </w:t>
      </w:r>
      <w:r w:rsidR="000A56FE" w:rsidRPr="00E62FD1">
        <w:rPr>
          <w:rFonts w:ascii="Arial" w:eastAsia="Times New Roman" w:hAnsi="Arial" w:cs="Arial"/>
          <w:sz w:val="24"/>
          <w:szCs w:val="24"/>
          <w:lang w:val="es-ES_tradnl" w:eastAsia="es-ES"/>
        </w:rPr>
        <w:t>para oír sentencia</w:t>
      </w:r>
      <w:r w:rsidR="00926DED">
        <w:rPr>
          <w:rFonts w:ascii="Arial" w:eastAsia="Times New Roman" w:hAnsi="Arial" w:cs="Arial"/>
          <w:sz w:val="24"/>
          <w:szCs w:val="24"/>
          <w:lang w:val="es-ES_tradnl" w:eastAsia="es-ES"/>
        </w:rPr>
        <w:t>,</w:t>
      </w:r>
      <w:r w:rsidR="000A56FE" w:rsidRPr="00E62FD1">
        <w:rPr>
          <w:rFonts w:ascii="Arial" w:eastAsia="Times New Roman" w:hAnsi="Arial" w:cs="Arial"/>
          <w:sz w:val="24"/>
          <w:szCs w:val="24"/>
          <w:lang w:val="es-ES_tradnl" w:eastAsia="es-ES"/>
        </w:rPr>
        <w:t xml:space="preserve"> misma que ahora se pronuncia </w:t>
      </w:r>
      <w:r w:rsidR="002F596F">
        <w:rPr>
          <w:rFonts w:ascii="Arial" w:eastAsia="Times New Roman" w:hAnsi="Arial" w:cs="Arial"/>
          <w:sz w:val="24"/>
          <w:szCs w:val="24"/>
          <w:lang w:val="es-ES_tradnl" w:eastAsia="es-ES"/>
        </w:rPr>
        <w:t xml:space="preserve">de conformidad con </w:t>
      </w:r>
      <w:r w:rsidR="00926DED">
        <w:rPr>
          <w:rFonts w:ascii="Arial" w:eastAsia="Times New Roman" w:hAnsi="Arial" w:cs="Arial"/>
          <w:sz w:val="24"/>
          <w:szCs w:val="24"/>
          <w:lang w:val="es-ES_tradnl" w:eastAsia="es-ES"/>
        </w:rPr>
        <w:t xml:space="preserve">el artículo 174 de la Ley de Justicia Administrativa para el Estado, anterior a la vigente, </w:t>
      </w:r>
      <w:r w:rsidR="000A56FE" w:rsidRPr="00E62FD1">
        <w:rPr>
          <w:rFonts w:ascii="Arial" w:eastAsia="Times New Roman" w:hAnsi="Arial" w:cs="Arial"/>
          <w:sz w:val="24"/>
          <w:szCs w:val="24"/>
          <w:lang w:val="es-ES_tradnl" w:eastAsia="es-ES"/>
        </w:rPr>
        <w:t>y;</w:t>
      </w:r>
      <w:r w:rsidR="00926DED">
        <w:rPr>
          <w:rFonts w:ascii="Arial" w:eastAsia="Times New Roman" w:hAnsi="Arial" w:cs="Arial"/>
          <w:sz w:val="24"/>
          <w:szCs w:val="24"/>
          <w:lang w:val="es-ES_tradnl" w:eastAsia="es-ES"/>
        </w:rPr>
        <w:t xml:space="preserve"> </w:t>
      </w:r>
      <w:r w:rsidR="000A56FE" w:rsidRPr="00E62FD1">
        <w:rPr>
          <w:rFonts w:ascii="Arial" w:eastAsia="Times New Roman" w:hAnsi="Arial" w:cs="Arial"/>
          <w:sz w:val="24"/>
          <w:szCs w:val="24"/>
          <w:lang w:val="es-ES_tradnl" w:eastAsia="es-ES"/>
        </w:rPr>
        <w:t xml:space="preserve">- - - - - - - - - - </w:t>
      </w:r>
    </w:p>
    <w:p w:rsidR="00DA3392" w:rsidRPr="00CD21E0" w:rsidRDefault="009D7854" w:rsidP="00DA3392">
      <w:pPr>
        <w:spacing w:line="360" w:lineRule="auto"/>
        <w:ind w:right="51"/>
        <w:jc w:val="center"/>
        <w:rPr>
          <w:rFonts w:ascii="Arial" w:eastAsia="Times New Roman" w:hAnsi="Arial" w:cs="Arial"/>
          <w:b/>
          <w:bCs/>
          <w:sz w:val="24"/>
          <w:szCs w:val="24"/>
          <w:lang w:val="es-ES_tradnl" w:eastAsia="es-ES"/>
        </w:rPr>
      </w:pPr>
      <w:r w:rsidRPr="00CD21E0">
        <w:rPr>
          <w:rFonts w:ascii="Arial" w:eastAsia="Times New Roman" w:hAnsi="Arial" w:cs="Arial"/>
          <w:b/>
          <w:bCs/>
          <w:sz w:val="24"/>
          <w:szCs w:val="24"/>
          <w:lang w:val="es-ES_tradnl" w:eastAsia="es-ES"/>
        </w:rPr>
        <w:t>C O N S I D E R A N D O:</w:t>
      </w:r>
    </w:p>
    <w:p w:rsidR="00472AB9" w:rsidRPr="000F4265" w:rsidRDefault="0017083A" w:rsidP="00472AB9">
      <w:pPr>
        <w:pStyle w:val="Textoindependienteprimerasangra"/>
        <w:spacing w:line="360" w:lineRule="auto"/>
        <w:ind w:firstLine="567"/>
        <w:jc w:val="both"/>
        <w:rPr>
          <w:rFonts w:ascii="Arial" w:hAnsi="Arial" w:cs="Arial"/>
          <w:sz w:val="24"/>
          <w:szCs w:val="24"/>
        </w:rPr>
      </w:pPr>
      <w:r w:rsidRPr="001D76C9">
        <w:rPr>
          <w:rFonts w:ascii="Arial" w:eastAsia="Times New Roman" w:hAnsi="Arial" w:cs="Arial"/>
          <w:b/>
          <w:sz w:val="24"/>
          <w:szCs w:val="24"/>
          <w:lang w:val="es-ES_tradnl" w:eastAsia="es-ES"/>
        </w:rPr>
        <w:t>PRIMERO</w:t>
      </w:r>
      <w:r w:rsidRPr="001D76C9">
        <w:rPr>
          <w:rFonts w:ascii="Arial" w:eastAsia="Times New Roman" w:hAnsi="Arial" w:cs="Arial"/>
          <w:b/>
          <w:color w:val="000000"/>
          <w:sz w:val="24"/>
          <w:szCs w:val="24"/>
          <w:lang w:val="es-ES_tradnl" w:eastAsia="es-ES"/>
        </w:rPr>
        <w:t xml:space="preserve">. </w:t>
      </w:r>
      <w:r w:rsidRPr="00002BFE">
        <w:rPr>
          <w:rFonts w:ascii="Arial" w:eastAsia="Times New Roman" w:hAnsi="Arial" w:cs="Arial"/>
          <w:b/>
          <w:color w:val="000000"/>
          <w:sz w:val="24"/>
          <w:szCs w:val="24"/>
          <w:lang w:val="es-ES_tradnl" w:eastAsia="es-ES"/>
        </w:rPr>
        <w:t xml:space="preserve">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Pr>
          <w:rFonts w:ascii="Arial" w:eastAsia="Times New Roman" w:hAnsi="Arial" w:cs="Arial"/>
          <w:bCs/>
          <w:sz w:val="24"/>
          <w:szCs w:val="24"/>
          <w:lang w:val="es-ES" w:eastAsia="es-ES"/>
        </w:rPr>
        <w:t>in</w:t>
      </w:r>
      <w:r w:rsidR="003534B5">
        <w:rPr>
          <w:rFonts w:ascii="Arial" w:eastAsia="Times New Roman" w:hAnsi="Arial" w:cs="Arial"/>
          <w:bCs/>
          <w:sz w:val="24"/>
          <w:szCs w:val="24"/>
          <w:lang w:val="es-ES" w:eastAsia="es-ES"/>
        </w:rPr>
        <w:t>istrativas de carácter estatal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lo dispuesto por el artículo 114 QUATER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la Constitución Política del Estado Libre y Soberano de Oaxaca, en relación con los artículos 81, 82 fracción IV, 92, 95 fracciones I y II, 96 fracciones de la I a la XII, de la Ley de Justicia</w:t>
      </w:r>
      <w:r>
        <w:rPr>
          <w:rFonts w:ascii="Arial" w:hAnsi="Arial" w:cs="Arial"/>
          <w:sz w:val="24"/>
          <w:szCs w:val="24"/>
        </w:rPr>
        <w:t xml:space="preserve"> Administrativa para el Estado</w:t>
      </w:r>
      <w:r w:rsidRPr="00002BFE">
        <w:rPr>
          <w:rFonts w:ascii="Arial" w:hAnsi="Arial" w:cs="Arial"/>
          <w:sz w:val="24"/>
          <w:szCs w:val="24"/>
        </w:rPr>
        <w:t>,</w:t>
      </w:r>
      <w:r w:rsidR="00600EC8">
        <w:rPr>
          <w:rFonts w:ascii="Arial" w:hAnsi="Arial" w:cs="Arial"/>
          <w:sz w:val="24"/>
          <w:szCs w:val="24"/>
        </w:rPr>
        <w:t xml:space="preserve"> anterior a la vigente,</w:t>
      </w:r>
      <w:r w:rsidRPr="00002BFE">
        <w:rPr>
          <w:rFonts w:ascii="Arial" w:hAnsi="Arial" w:cs="Arial"/>
          <w:sz w:val="24"/>
          <w:szCs w:val="24"/>
        </w:rPr>
        <w:t xml:space="preserve"> </w:t>
      </w:r>
      <w:r>
        <w:rPr>
          <w:rFonts w:ascii="Arial" w:hAnsi="Arial" w:cs="Arial"/>
          <w:sz w:val="24"/>
          <w:szCs w:val="24"/>
        </w:rPr>
        <w:t>en relación</w:t>
      </w:r>
      <w:r w:rsidRPr="00002BFE">
        <w:rPr>
          <w:rFonts w:ascii="Arial" w:hAnsi="Arial" w:cs="Arial"/>
          <w:sz w:val="24"/>
          <w:szCs w:val="24"/>
        </w:rPr>
        <w:t xml:space="preserve"> con el artículo quinto transitorio de la Ley de Procedimiento y Justicia Administrativa para el Estado de Oaxaca,</w:t>
      </w:r>
      <w:r w:rsidR="00472AB9">
        <w:rPr>
          <w:rFonts w:ascii="Arial" w:hAnsi="Arial" w:cs="Arial"/>
          <w:sz w:val="24"/>
          <w:szCs w:val="24"/>
        </w:rPr>
        <w:t xml:space="preserve"> anterior a la vigente,</w:t>
      </w:r>
      <w:r w:rsidRPr="00002BFE">
        <w:rPr>
          <w:rFonts w:ascii="Arial" w:hAnsi="Arial" w:cs="Arial"/>
          <w:sz w:val="24"/>
          <w:szCs w:val="24"/>
        </w:rPr>
        <w:t xml:space="preserve"> publicada en el Extra del Periódico Oficial del Estado</w:t>
      </w:r>
      <w:r>
        <w:rPr>
          <w:rFonts w:ascii="Arial" w:hAnsi="Arial" w:cs="Arial"/>
          <w:sz w:val="24"/>
          <w:szCs w:val="24"/>
        </w:rPr>
        <w:t>,</w:t>
      </w:r>
      <w:r w:rsidR="00472AB9">
        <w:rPr>
          <w:rFonts w:ascii="Arial" w:hAnsi="Arial" w:cs="Arial"/>
          <w:sz w:val="24"/>
          <w:szCs w:val="24"/>
        </w:rPr>
        <w:t xml:space="preserve"> el veinte de octubre de</w:t>
      </w:r>
      <w:r w:rsidRPr="00002BFE">
        <w:rPr>
          <w:rFonts w:ascii="Arial" w:hAnsi="Arial" w:cs="Arial"/>
          <w:sz w:val="24"/>
          <w:szCs w:val="24"/>
        </w:rPr>
        <w:t xml:space="preserve"> d</w:t>
      </w:r>
      <w:r>
        <w:rPr>
          <w:rFonts w:ascii="Arial" w:hAnsi="Arial" w:cs="Arial"/>
          <w:sz w:val="24"/>
          <w:szCs w:val="24"/>
        </w:rPr>
        <w:t>os mil diecisiete y el artículo transitorio cuarto del Decreto número 786, publicado en el Extra del Peri</w:t>
      </w:r>
      <w:r w:rsidR="00472AB9">
        <w:rPr>
          <w:rFonts w:ascii="Arial" w:hAnsi="Arial" w:cs="Arial"/>
          <w:sz w:val="24"/>
          <w:szCs w:val="24"/>
        </w:rPr>
        <w:t xml:space="preserve">ódico Oficial del Estado, el dieciséis de enero de </w:t>
      </w:r>
      <w:r>
        <w:rPr>
          <w:rFonts w:ascii="Arial" w:hAnsi="Arial" w:cs="Arial"/>
          <w:sz w:val="24"/>
          <w:szCs w:val="24"/>
        </w:rPr>
        <w:t>dos mil dieciocho.</w:t>
      </w:r>
    </w:p>
    <w:p w:rsidR="00734AD2" w:rsidRPr="00DA3392" w:rsidRDefault="00706B3D" w:rsidP="00DA3392">
      <w:pPr>
        <w:spacing w:line="360" w:lineRule="auto"/>
        <w:ind w:right="-1" w:firstLine="567"/>
        <w:jc w:val="both"/>
        <w:rPr>
          <w:rFonts w:ascii="Arial" w:eastAsia="Times New Roman" w:hAnsi="Arial" w:cs="Arial"/>
          <w:b/>
          <w:sz w:val="24"/>
          <w:szCs w:val="24"/>
          <w:lang w:val="es-ES_tradnl" w:eastAsia="es-ES"/>
        </w:rPr>
      </w:pPr>
      <w:r w:rsidRPr="00CB4AA1">
        <w:rPr>
          <w:rFonts w:ascii="Arial" w:eastAsia="Times New Roman" w:hAnsi="Arial" w:cs="Arial"/>
          <w:b/>
          <w:bCs/>
          <w:sz w:val="24"/>
          <w:szCs w:val="24"/>
          <w:lang w:val="es-ES_tradnl" w:eastAsia="es-ES"/>
        </w:rPr>
        <w:t>SEGUNDO</w:t>
      </w:r>
      <w:r w:rsidRPr="00CB4AA1">
        <w:rPr>
          <w:rFonts w:ascii="Arial" w:eastAsia="Times New Roman" w:hAnsi="Arial" w:cs="Arial"/>
          <w:bCs/>
          <w:sz w:val="24"/>
          <w:szCs w:val="24"/>
          <w:lang w:val="es-ES_tradnl" w:eastAsia="es-ES"/>
        </w:rPr>
        <w:t>.</w:t>
      </w:r>
      <w:r w:rsidRPr="00CB4AA1">
        <w:rPr>
          <w:rFonts w:ascii="Arial" w:eastAsia="Times New Roman" w:hAnsi="Arial" w:cs="Arial"/>
          <w:sz w:val="24"/>
          <w:szCs w:val="24"/>
          <w:lang w:val="es-ES_tradnl" w:eastAsia="es-ES"/>
        </w:rPr>
        <w:t xml:space="preserve"> </w:t>
      </w:r>
      <w:r w:rsidRPr="00B73299">
        <w:rPr>
          <w:rFonts w:ascii="Arial" w:eastAsia="Times New Roman" w:hAnsi="Arial" w:cs="Arial"/>
          <w:b/>
          <w:sz w:val="24"/>
          <w:szCs w:val="24"/>
          <w:lang w:val="es-ES_tradnl" w:eastAsia="es-ES"/>
        </w:rPr>
        <w:t>Personalidad.</w:t>
      </w:r>
      <w:r>
        <w:rPr>
          <w:rFonts w:ascii="Arial" w:eastAsia="Times New Roman" w:hAnsi="Arial" w:cs="Arial"/>
          <w:sz w:val="24"/>
          <w:szCs w:val="24"/>
          <w:lang w:val="es-ES_tradnl" w:eastAsia="es-ES"/>
        </w:rPr>
        <w:t xml:space="preserve"> La personalidad </w:t>
      </w:r>
      <w:r w:rsidRPr="009D7854">
        <w:rPr>
          <w:rFonts w:ascii="Arial" w:eastAsia="Times New Roman" w:hAnsi="Arial" w:cs="Arial"/>
          <w:sz w:val="24"/>
          <w:szCs w:val="24"/>
          <w:lang w:val="es-ES_tradnl" w:eastAsia="es-ES"/>
        </w:rPr>
        <w:t xml:space="preserve">de </w:t>
      </w:r>
      <w:r w:rsidR="00472AB9">
        <w:rPr>
          <w:rFonts w:ascii="Arial" w:eastAsia="Times New Roman" w:hAnsi="Arial" w:cs="Arial"/>
          <w:sz w:val="24"/>
          <w:szCs w:val="24"/>
          <w:lang w:val="es-ES_tradnl" w:eastAsia="es-ES"/>
        </w:rPr>
        <w:t xml:space="preserve">la </w:t>
      </w:r>
      <w:r w:rsidR="00472AB9" w:rsidRPr="00472AB9">
        <w:rPr>
          <w:rFonts w:ascii="Arial" w:eastAsia="Times New Roman" w:hAnsi="Arial" w:cs="Arial"/>
          <w:b/>
          <w:sz w:val="24"/>
          <w:szCs w:val="24"/>
          <w:lang w:val="es-ES_tradnl" w:eastAsia="es-ES"/>
        </w:rPr>
        <w:t>parte actora</w:t>
      </w:r>
      <w:r w:rsidR="00472AB9">
        <w:rPr>
          <w:rFonts w:ascii="Arial" w:eastAsia="Times New Roman" w:hAnsi="Arial" w:cs="Arial"/>
          <w:sz w:val="24"/>
          <w:szCs w:val="24"/>
          <w:lang w:val="es-ES_tradnl" w:eastAsia="es-ES"/>
        </w:rPr>
        <w:t xml:space="preserve"> quedó acreditada conforme al artículo 117 de la Ley de Justicia Administrativa para el estado, anterior a la vigente</w:t>
      </w:r>
      <w:r w:rsidR="00734AD2">
        <w:rPr>
          <w:rFonts w:ascii="Arial" w:eastAsia="Times New Roman" w:hAnsi="Arial" w:cs="Arial"/>
          <w:sz w:val="24"/>
          <w:szCs w:val="24"/>
          <w:lang w:val="es-ES_tradnl" w:eastAsia="es-ES"/>
        </w:rPr>
        <w:t xml:space="preserve">. En cuanto a la personalidad de las </w:t>
      </w:r>
      <w:r w:rsidR="00734AD2">
        <w:rPr>
          <w:rFonts w:ascii="Arial" w:eastAsia="Times New Roman" w:hAnsi="Arial" w:cs="Arial"/>
          <w:b/>
          <w:sz w:val="24"/>
          <w:szCs w:val="24"/>
          <w:lang w:val="es-ES_tradnl" w:eastAsia="es-ES"/>
        </w:rPr>
        <w:t>autoridades demandadas</w:t>
      </w:r>
      <w:r w:rsidR="00DD2E5A">
        <w:rPr>
          <w:rFonts w:ascii="Arial" w:eastAsia="Times New Roman" w:hAnsi="Arial" w:cs="Arial"/>
          <w:sz w:val="24"/>
          <w:szCs w:val="24"/>
          <w:lang w:val="es-ES" w:eastAsia="es-ES"/>
        </w:rPr>
        <w:t xml:space="preserve">, no se </w:t>
      </w:r>
      <w:r w:rsidR="00526F54">
        <w:rPr>
          <w:rFonts w:ascii="Arial" w:eastAsia="Times New Roman" w:hAnsi="Arial" w:cs="Arial"/>
          <w:sz w:val="24"/>
          <w:szCs w:val="24"/>
          <w:lang w:val="es-ES" w:eastAsia="es-ES"/>
        </w:rPr>
        <w:t xml:space="preserve">les </w:t>
      </w:r>
      <w:r w:rsidR="00DD2E5A">
        <w:rPr>
          <w:rFonts w:ascii="Arial" w:eastAsia="Times New Roman" w:hAnsi="Arial" w:cs="Arial"/>
          <w:sz w:val="24"/>
          <w:szCs w:val="24"/>
          <w:lang w:val="es-ES" w:eastAsia="es-ES"/>
        </w:rPr>
        <w:t>reconoció</w:t>
      </w:r>
      <w:r w:rsidR="00734AD2" w:rsidRPr="00DA3392">
        <w:rPr>
          <w:rFonts w:ascii="Arial" w:eastAsia="Times New Roman" w:hAnsi="Arial" w:cs="Arial"/>
          <w:sz w:val="24"/>
          <w:szCs w:val="24"/>
          <w:lang w:val="es-ES" w:eastAsia="es-ES"/>
        </w:rPr>
        <w:t>,</w:t>
      </w:r>
      <w:r w:rsidR="00526F54">
        <w:rPr>
          <w:rFonts w:ascii="Arial" w:eastAsia="Times New Roman" w:hAnsi="Arial" w:cs="Arial"/>
          <w:sz w:val="24"/>
          <w:szCs w:val="24"/>
          <w:lang w:val="es-ES" w:eastAsia="es-ES"/>
        </w:rPr>
        <w:t xml:space="preserve"> </w:t>
      </w:r>
      <w:r w:rsidR="00990067">
        <w:rPr>
          <w:rFonts w:ascii="Arial" w:eastAsia="Times New Roman" w:hAnsi="Arial" w:cs="Arial"/>
          <w:sz w:val="24"/>
          <w:szCs w:val="24"/>
          <w:lang w:val="es-ES" w:eastAsia="es-ES"/>
        </w:rPr>
        <w:t xml:space="preserve">ya que, </w:t>
      </w:r>
      <w:r w:rsidR="00990067" w:rsidRPr="00F6716D">
        <w:rPr>
          <w:rFonts w:ascii="Arial" w:eastAsia="Times New Roman" w:hAnsi="Arial" w:cs="Arial"/>
          <w:b/>
          <w:sz w:val="24"/>
          <w:szCs w:val="24"/>
          <w:lang w:val="es-ES" w:eastAsia="es-ES"/>
        </w:rPr>
        <w:t>se le</w:t>
      </w:r>
      <w:r w:rsidR="00734AD2" w:rsidRPr="00F6716D">
        <w:rPr>
          <w:rFonts w:ascii="Arial" w:eastAsia="Times New Roman" w:hAnsi="Arial" w:cs="Arial"/>
          <w:b/>
          <w:sz w:val="24"/>
          <w:szCs w:val="24"/>
          <w:lang w:val="es-ES" w:eastAsia="es-ES"/>
        </w:rPr>
        <w:t>s</w:t>
      </w:r>
      <w:r w:rsidR="00990067" w:rsidRPr="00F6716D">
        <w:rPr>
          <w:rFonts w:ascii="Arial" w:eastAsia="Times New Roman" w:hAnsi="Arial" w:cs="Arial"/>
          <w:b/>
          <w:sz w:val="24"/>
          <w:szCs w:val="24"/>
          <w:lang w:val="es-ES" w:eastAsia="es-ES"/>
        </w:rPr>
        <w:t xml:space="preserve"> tuvo</w:t>
      </w:r>
      <w:r w:rsidR="00990067">
        <w:rPr>
          <w:rFonts w:ascii="Arial" w:eastAsia="Times New Roman" w:hAnsi="Arial" w:cs="Arial"/>
          <w:sz w:val="24"/>
          <w:szCs w:val="24"/>
          <w:lang w:val="es-ES" w:eastAsia="es-ES"/>
        </w:rPr>
        <w:t xml:space="preserve"> </w:t>
      </w:r>
      <w:r w:rsidR="00990067" w:rsidRPr="00734AD2">
        <w:rPr>
          <w:rFonts w:ascii="Arial" w:eastAsia="Times New Roman" w:hAnsi="Arial" w:cs="Arial"/>
          <w:b/>
          <w:sz w:val="24"/>
          <w:szCs w:val="24"/>
          <w:lang w:val="es-ES" w:eastAsia="es-ES"/>
        </w:rPr>
        <w:t xml:space="preserve">contestando </w:t>
      </w:r>
      <w:r w:rsidR="00990067" w:rsidRPr="00F6716D">
        <w:rPr>
          <w:rFonts w:ascii="Arial" w:eastAsia="Times New Roman" w:hAnsi="Arial" w:cs="Arial"/>
          <w:sz w:val="24"/>
          <w:szCs w:val="24"/>
          <w:lang w:val="es-ES" w:eastAsia="es-ES"/>
        </w:rPr>
        <w:t>la</w:t>
      </w:r>
      <w:r w:rsidR="00990067">
        <w:rPr>
          <w:rFonts w:ascii="Arial" w:eastAsia="Times New Roman" w:hAnsi="Arial" w:cs="Arial"/>
          <w:sz w:val="24"/>
          <w:szCs w:val="24"/>
          <w:lang w:val="es-ES" w:eastAsia="es-ES"/>
        </w:rPr>
        <w:t xml:space="preserve"> demanda de nulidad en </w:t>
      </w:r>
      <w:r w:rsidR="00990067" w:rsidRPr="00734AD2">
        <w:rPr>
          <w:rFonts w:ascii="Arial" w:eastAsia="Times New Roman" w:hAnsi="Arial" w:cs="Arial"/>
          <w:b/>
          <w:sz w:val="24"/>
          <w:szCs w:val="24"/>
          <w:lang w:val="es-ES" w:eastAsia="es-ES"/>
        </w:rPr>
        <w:t>se</w:t>
      </w:r>
      <w:r w:rsidR="00600EC8" w:rsidRPr="00734AD2">
        <w:rPr>
          <w:rFonts w:ascii="Arial" w:eastAsia="Times New Roman" w:hAnsi="Arial" w:cs="Arial"/>
          <w:b/>
          <w:sz w:val="24"/>
          <w:szCs w:val="24"/>
          <w:lang w:val="es-ES" w:eastAsia="es-ES"/>
        </w:rPr>
        <w:t>ntido afirmativo</w:t>
      </w:r>
      <w:r w:rsidR="00734AD2">
        <w:rPr>
          <w:rFonts w:ascii="Arial" w:eastAsia="Times New Roman" w:hAnsi="Arial" w:cs="Arial"/>
          <w:sz w:val="24"/>
          <w:szCs w:val="24"/>
          <w:lang w:val="es-ES" w:eastAsia="es-ES"/>
        </w:rPr>
        <w:t xml:space="preserve"> al no haber presentado documento alguno con el cual acreditaran la misma, mediante proveídos de diez de diciembre de dos mil quince y veinticuatro de febrero de dos mil dieciséis. </w:t>
      </w:r>
    </w:p>
    <w:p w:rsidR="00F6716D" w:rsidRPr="00F6716D" w:rsidRDefault="009D7854" w:rsidP="00F6716D">
      <w:pPr>
        <w:spacing w:line="360" w:lineRule="auto"/>
        <w:ind w:right="-1" w:firstLine="567"/>
        <w:jc w:val="both"/>
        <w:rPr>
          <w:rFonts w:ascii="Arial" w:eastAsia="Times New Roman" w:hAnsi="Arial" w:cs="Arial"/>
          <w:bCs/>
          <w:sz w:val="24"/>
          <w:szCs w:val="24"/>
          <w:lang w:eastAsia="es-ES"/>
        </w:rPr>
      </w:pPr>
      <w:r w:rsidRPr="00CD21E0">
        <w:rPr>
          <w:rFonts w:ascii="Arial" w:eastAsia="Times New Roman" w:hAnsi="Arial" w:cs="Arial"/>
          <w:b/>
          <w:sz w:val="24"/>
          <w:szCs w:val="24"/>
          <w:lang w:val="es-ES_tradnl" w:eastAsia="es-ES"/>
        </w:rPr>
        <w:t xml:space="preserve">TERCERO. </w:t>
      </w:r>
      <w:r w:rsidR="007F59A3" w:rsidRPr="00CD21E0">
        <w:rPr>
          <w:rFonts w:ascii="Arial" w:eastAsia="Times New Roman" w:hAnsi="Arial" w:cs="Arial"/>
          <w:b/>
          <w:sz w:val="24"/>
          <w:szCs w:val="24"/>
          <w:lang w:val="es-ES_tradnl" w:eastAsia="es-ES"/>
        </w:rPr>
        <w:t>Causales de</w:t>
      </w:r>
      <w:r w:rsidR="007F59A3" w:rsidRPr="00CD21E0">
        <w:rPr>
          <w:rFonts w:ascii="Arial" w:eastAsia="Times New Roman" w:hAnsi="Arial" w:cs="Arial"/>
          <w:sz w:val="24"/>
          <w:szCs w:val="24"/>
          <w:lang w:val="es-ES_tradnl" w:eastAsia="es-ES"/>
        </w:rPr>
        <w:t xml:space="preserve"> </w:t>
      </w:r>
      <w:r w:rsidR="007F59A3" w:rsidRPr="00CD21E0">
        <w:rPr>
          <w:rFonts w:ascii="Arial" w:eastAsia="Times New Roman" w:hAnsi="Arial" w:cs="Arial"/>
          <w:b/>
          <w:sz w:val="24"/>
          <w:szCs w:val="24"/>
          <w:lang w:val="es-ES_tradnl" w:eastAsia="es-ES"/>
        </w:rPr>
        <w:t xml:space="preserve">improcedencia y sobreseimiento. </w:t>
      </w:r>
      <w:r w:rsidR="007F59A3" w:rsidRPr="00CD21E0">
        <w:rPr>
          <w:rFonts w:ascii="Arial" w:eastAsia="Times New Roman" w:hAnsi="Arial" w:cs="Arial"/>
          <w:sz w:val="24"/>
          <w:szCs w:val="24"/>
          <w:lang w:val="es-ES_tradnl" w:eastAsia="es-ES"/>
        </w:rPr>
        <w:t>Por ser</w:t>
      </w:r>
      <w:r w:rsidR="007F59A3" w:rsidRPr="00CD21E0">
        <w:rPr>
          <w:rFonts w:ascii="Arial" w:eastAsia="Times New Roman" w:hAnsi="Arial" w:cs="Arial"/>
          <w:b/>
          <w:sz w:val="24"/>
          <w:szCs w:val="24"/>
          <w:lang w:val="es-ES_tradnl" w:eastAsia="es-ES"/>
        </w:rPr>
        <w:t xml:space="preserve"> </w:t>
      </w:r>
      <w:r w:rsidR="007F59A3" w:rsidRPr="00CD21E0">
        <w:rPr>
          <w:rFonts w:ascii="Arial" w:eastAsia="Times New Roman" w:hAnsi="Arial" w:cs="Arial"/>
          <w:sz w:val="24"/>
          <w:szCs w:val="24"/>
          <w:lang w:val="es-ES_tradnl" w:eastAsia="es-ES"/>
        </w:rPr>
        <w:t xml:space="preserve">de orden público y de estudio preferente a cualquier otra cuestión, </w:t>
      </w:r>
      <w:r w:rsidR="00FD3F66">
        <w:rPr>
          <w:rFonts w:ascii="Arial" w:eastAsia="Times New Roman" w:hAnsi="Arial" w:cs="Arial"/>
          <w:sz w:val="24"/>
          <w:szCs w:val="24"/>
          <w:lang w:val="es-ES_tradnl" w:eastAsia="es-ES"/>
        </w:rPr>
        <w:t>mismas que deben de ser analizadas de oficio o a petición de parte</w:t>
      </w:r>
      <w:r w:rsidR="007F59A3" w:rsidRPr="00CD21E0">
        <w:rPr>
          <w:rFonts w:ascii="Arial" w:eastAsia="Times New Roman" w:hAnsi="Arial" w:cs="Arial"/>
          <w:sz w:val="24"/>
          <w:szCs w:val="24"/>
          <w:lang w:val="es-ES_tradnl" w:eastAsia="es-ES"/>
        </w:rPr>
        <w:t xml:space="preserve">, </w:t>
      </w:r>
      <w:r w:rsidR="007F59A3" w:rsidRPr="00CD21E0">
        <w:rPr>
          <w:rFonts w:ascii="Arial" w:eastAsia="Times New Roman" w:hAnsi="Arial" w:cs="Arial"/>
          <w:bCs/>
          <w:sz w:val="24"/>
          <w:szCs w:val="24"/>
          <w:lang w:eastAsia="es-ES"/>
        </w:rPr>
        <w:t xml:space="preserve">ya que de actualizarse las hipótesis normativas, ello impide la resolución del fondo del asunto y deberá decretarse su sobreseimiento, </w:t>
      </w:r>
      <w:r w:rsidR="00257EC4" w:rsidRPr="00CD21E0">
        <w:rPr>
          <w:rFonts w:ascii="Arial" w:eastAsia="Times New Roman" w:hAnsi="Arial" w:cs="Arial"/>
          <w:bCs/>
          <w:sz w:val="24"/>
          <w:szCs w:val="24"/>
          <w:lang w:eastAsia="es-ES"/>
        </w:rPr>
        <w:t xml:space="preserve">de conformidad con lo dispuesto por </w:t>
      </w:r>
      <w:r w:rsidR="007F59A3" w:rsidRPr="00CD21E0">
        <w:rPr>
          <w:rFonts w:ascii="Arial" w:eastAsia="Times New Roman" w:hAnsi="Arial" w:cs="Arial"/>
          <w:bCs/>
          <w:sz w:val="24"/>
          <w:szCs w:val="24"/>
          <w:lang w:eastAsia="es-ES"/>
        </w:rPr>
        <w:t xml:space="preserve">los artículos 131 y 132, de la </w:t>
      </w:r>
      <w:r w:rsidR="00FD3F66">
        <w:rPr>
          <w:rFonts w:ascii="Arial" w:eastAsia="Times New Roman" w:hAnsi="Arial" w:cs="Arial"/>
          <w:bCs/>
          <w:sz w:val="24"/>
          <w:szCs w:val="24"/>
          <w:lang w:eastAsia="es-ES"/>
        </w:rPr>
        <w:t>Ley de Justicia Administrativa para el Estado, anterior a la vigente.</w:t>
      </w:r>
    </w:p>
    <w:p w:rsidR="00D74F44" w:rsidRPr="00E521AB" w:rsidRDefault="00984DEE" w:rsidP="00E521AB">
      <w:pPr>
        <w:spacing w:line="360" w:lineRule="auto"/>
        <w:ind w:right="77" w:firstLine="567"/>
        <w:jc w:val="both"/>
        <w:rPr>
          <w:rFonts w:ascii="Arial" w:hAnsi="Arial" w:cs="Arial"/>
          <w:sz w:val="24"/>
          <w:szCs w:val="24"/>
          <w:lang w:val="es-ES"/>
        </w:rPr>
      </w:pPr>
      <w:r w:rsidRPr="0073479C">
        <w:rPr>
          <w:rFonts w:ascii="Arial" w:eastAsia="Times New Roman" w:hAnsi="Arial" w:cs="Arial"/>
          <w:b/>
          <w:bCs/>
          <w:sz w:val="24"/>
          <w:szCs w:val="24"/>
          <w:lang w:eastAsia="es-ES"/>
        </w:rPr>
        <w:t>La parte actora</w:t>
      </w:r>
      <w:r w:rsidR="00F6716D">
        <w:rPr>
          <w:rFonts w:ascii="Arial" w:eastAsia="Times New Roman" w:hAnsi="Arial" w:cs="Arial"/>
          <w:bCs/>
          <w:sz w:val="24"/>
          <w:szCs w:val="24"/>
          <w:lang w:eastAsia="es-ES"/>
        </w:rPr>
        <w:t xml:space="preserve">, solicitó la nulidad de </w:t>
      </w:r>
      <w:r>
        <w:rPr>
          <w:rFonts w:ascii="Arial" w:eastAsia="Times New Roman" w:hAnsi="Arial" w:cs="Arial"/>
          <w:bCs/>
          <w:sz w:val="24"/>
          <w:szCs w:val="24"/>
          <w:lang w:eastAsia="es-ES"/>
        </w:rPr>
        <w:t xml:space="preserve">las órdenes verbales </w:t>
      </w:r>
      <w:r w:rsidR="00DD2E5A">
        <w:rPr>
          <w:rFonts w:ascii="Arial" w:eastAsia="Times New Roman" w:hAnsi="Arial" w:cs="Arial"/>
          <w:bCs/>
          <w:sz w:val="24"/>
          <w:szCs w:val="24"/>
          <w:lang w:eastAsia="es-ES"/>
        </w:rPr>
        <w:t xml:space="preserve">o escritas </w:t>
      </w:r>
      <w:r>
        <w:rPr>
          <w:rFonts w:ascii="Arial" w:eastAsia="Times New Roman" w:hAnsi="Arial" w:cs="Arial"/>
          <w:bCs/>
          <w:sz w:val="24"/>
          <w:szCs w:val="24"/>
          <w:lang w:eastAsia="es-ES"/>
        </w:rPr>
        <w:t xml:space="preserve">dictadas y giradas por las </w:t>
      </w:r>
      <w:r w:rsidRPr="00984DEE">
        <w:rPr>
          <w:rFonts w:ascii="Arial" w:eastAsia="Times New Roman" w:hAnsi="Arial" w:cs="Arial"/>
          <w:b/>
          <w:bCs/>
          <w:sz w:val="24"/>
          <w:szCs w:val="24"/>
          <w:lang w:eastAsia="es-ES"/>
        </w:rPr>
        <w:t>autoridades demandadas</w:t>
      </w:r>
      <w:r>
        <w:rPr>
          <w:rFonts w:ascii="Arial" w:eastAsia="Times New Roman" w:hAnsi="Arial" w:cs="Arial"/>
          <w:bCs/>
          <w:sz w:val="24"/>
          <w:szCs w:val="24"/>
          <w:lang w:eastAsia="es-ES"/>
        </w:rPr>
        <w:t xml:space="preserve"> </w:t>
      </w:r>
      <w:r w:rsidR="00F6716D">
        <w:rPr>
          <w:rFonts w:ascii="Arial" w:eastAsia="Times New Roman" w:hAnsi="Arial" w:cs="Arial"/>
          <w:sz w:val="24"/>
          <w:szCs w:val="24"/>
          <w:lang w:val="es-ES_tradnl" w:eastAsia="es-ES"/>
        </w:rPr>
        <w:t>Jefe Operativo de Transito del Estado en la Villa de Etla, y Director d</w:t>
      </w:r>
      <w:r w:rsidR="00F6716D" w:rsidRPr="00961A02">
        <w:rPr>
          <w:rFonts w:ascii="Arial" w:eastAsia="Times New Roman" w:hAnsi="Arial" w:cs="Arial"/>
          <w:sz w:val="24"/>
          <w:szCs w:val="24"/>
          <w:lang w:val="es-ES_tradnl" w:eastAsia="es-ES"/>
        </w:rPr>
        <w:t>e Tránsito</w:t>
      </w:r>
      <w:r w:rsidR="00F6716D">
        <w:rPr>
          <w:rFonts w:ascii="Arial" w:eastAsia="Times New Roman" w:hAnsi="Arial" w:cs="Arial"/>
          <w:sz w:val="24"/>
          <w:szCs w:val="24"/>
          <w:lang w:val="es-ES_tradnl" w:eastAsia="es-ES"/>
        </w:rPr>
        <w:t xml:space="preserve"> d</w:t>
      </w:r>
      <w:r w:rsidR="00F6716D" w:rsidRPr="00961A02">
        <w:rPr>
          <w:rFonts w:ascii="Arial" w:eastAsia="Times New Roman" w:hAnsi="Arial" w:cs="Arial"/>
          <w:sz w:val="24"/>
          <w:szCs w:val="24"/>
          <w:lang w:val="es-ES_tradnl" w:eastAsia="es-ES"/>
        </w:rPr>
        <w:t>el Estado,</w:t>
      </w:r>
      <w:r w:rsidR="00F6716D">
        <w:rPr>
          <w:rFonts w:ascii="Arial" w:eastAsia="Times New Roman" w:hAnsi="Arial" w:cs="Arial"/>
          <w:sz w:val="24"/>
          <w:szCs w:val="24"/>
          <w:lang w:val="es-ES_tradnl" w:eastAsia="es-ES"/>
        </w:rPr>
        <w:t xml:space="preserve"> para detener y/o infraccionar y/o retener y/o remitir a encierro el vehícu</w:t>
      </w:r>
      <w:r w:rsidR="00F4118C">
        <w:rPr>
          <w:rFonts w:ascii="Arial" w:eastAsia="Times New Roman" w:hAnsi="Arial" w:cs="Arial"/>
          <w:sz w:val="24"/>
          <w:szCs w:val="24"/>
          <w:lang w:val="es-ES_tradnl" w:eastAsia="es-ES"/>
        </w:rPr>
        <w:t xml:space="preserve">lo de su propiedad marca </w:t>
      </w:r>
      <w:r w:rsidR="00F4118C">
        <w:rPr>
          <w:rFonts w:ascii="Arial" w:eastAsia="Times New Roman" w:hAnsi="Arial" w:cs="Arial"/>
          <w:b/>
          <w:sz w:val="24"/>
          <w:szCs w:val="24"/>
          <w:lang w:eastAsia="es-ES"/>
        </w:rPr>
        <w:t>**********</w:t>
      </w:r>
      <w:r w:rsidR="00F4118C">
        <w:rPr>
          <w:rFonts w:ascii="Arial" w:eastAsia="Times New Roman" w:hAnsi="Arial" w:cs="Arial"/>
          <w:sz w:val="24"/>
          <w:szCs w:val="24"/>
          <w:lang w:val="es-ES_tradnl" w:eastAsia="es-ES"/>
        </w:rPr>
        <w:t xml:space="preserve">, modelo </w:t>
      </w:r>
      <w:r w:rsidR="00F4118C">
        <w:rPr>
          <w:rFonts w:ascii="Arial" w:eastAsia="Times New Roman" w:hAnsi="Arial" w:cs="Arial"/>
          <w:b/>
          <w:sz w:val="24"/>
          <w:szCs w:val="24"/>
          <w:lang w:eastAsia="es-ES"/>
        </w:rPr>
        <w:t>**********</w:t>
      </w:r>
      <w:r w:rsidR="00F6716D">
        <w:rPr>
          <w:rFonts w:ascii="Arial" w:eastAsia="Times New Roman" w:hAnsi="Arial" w:cs="Arial"/>
          <w:sz w:val="24"/>
          <w:szCs w:val="24"/>
          <w:lang w:val="es-ES_tradnl" w:eastAsia="es-ES"/>
        </w:rPr>
        <w:t>, con númer</w:t>
      </w:r>
      <w:r w:rsidR="00F4118C">
        <w:rPr>
          <w:rFonts w:ascii="Arial" w:eastAsia="Times New Roman" w:hAnsi="Arial" w:cs="Arial"/>
          <w:sz w:val="24"/>
          <w:szCs w:val="24"/>
          <w:lang w:val="es-ES_tradnl" w:eastAsia="es-ES"/>
        </w:rPr>
        <w:t xml:space="preserve">o de motor </w:t>
      </w:r>
      <w:r w:rsidR="00F4118C">
        <w:rPr>
          <w:rFonts w:ascii="Arial" w:eastAsia="Times New Roman" w:hAnsi="Arial" w:cs="Arial"/>
          <w:b/>
          <w:sz w:val="24"/>
          <w:szCs w:val="24"/>
          <w:lang w:eastAsia="es-ES"/>
        </w:rPr>
        <w:t>**********</w:t>
      </w:r>
      <w:r w:rsidR="00F6716D">
        <w:rPr>
          <w:rFonts w:ascii="Arial" w:eastAsia="Times New Roman" w:hAnsi="Arial" w:cs="Arial"/>
          <w:sz w:val="24"/>
          <w:szCs w:val="24"/>
          <w:lang w:val="es-ES_tradnl" w:eastAsia="es-ES"/>
        </w:rPr>
        <w:t>, con número de serie</w:t>
      </w:r>
      <w:r w:rsidR="00F4118C">
        <w:rPr>
          <w:rFonts w:ascii="Arial" w:eastAsia="Times New Roman" w:hAnsi="Arial" w:cs="Arial"/>
          <w:b/>
          <w:sz w:val="24"/>
          <w:szCs w:val="24"/>
          <w:lang w:eastAsia="es-ES"/>
        </w:rPr>
        <w:t>**********</w:t>
      </w:r>
      <w:r w:rsidR="00F6716D">
        <w:rPr>
          <w:rFonts w:ascii="Arial" w:eastAsia="Times New Roman" w:hAnsi="Arial" w:cs="Arial"/>
          <w:sz w:val="24"/>
          <w:szCs w:val="24"/>
          <w:lang w:val="es-ES_tradnl" w:eastAsia="es-ES"/>
        </w:rPr>
        <w:t>,</w:t>
      </w:r>
      <w:r w:rsidR="00F6716D">
        <w:rPr>
          <w:rFonts w:ascii="Arial" w:hAnsi="Arial" w:cs="Arial"/>
          <w:sz w:val="24"/>
          <w:szCs w:val="24"/>
          <w:lang w:val="es-ES"/>
        </w:rPr>
        <w:t xml:space="preserve"> </w:t>
      </w:r>
      <w:r w:rsidR="00F6716D" w:rsidRPr="00307468">
        <w:rPr>
          <w:rFonts w:ascii="Arial" w:hAnsi="Arial" w:cs="Arial"/>
          <w:sz w:val="24"/>
          <w:szCs w:val="24"/>
          <w:lang w:val="es-ES"/>
        </w:rPr>
        <w:t xml:space="preserve">con el que presta el servicio público de alquiler (taxi) en la </w:t>
      </w:r>
      <w:r w:rsidR="00F6716D">
        <w:rPr>
          <w:rFonts w:ascii="Arial" w:hAnsi="Arial" w:cs="Arial"/>
          <w:sz w:val="24"/>
          <w:szCs w:val="24"/>
          <w:lang w:val="es-ES"/>
        </w:rPr>
        <w:t>población de la Villa de Etla, Oaxaca.</w:t>
      </w:r>
    </w:p>
    <w:p w:rsidR="001C4AD6" w:rsidRPr="00D63A32" w:rsidRDefault="00526F54" w:rsidP="00D63A32">
      <w:pPr>
        <w:spacing w:line="360" w:lineRule="auto"/>
        <w:ind w:right="77" w:firstLine="567"/>
        <w:jc w:val="both"/>
        <w:rPr>
          <w:rFonts w:ascii="Arial" w:eastAsia="Times New Roman" w:hAnsi="Arial" w:cs="Arial"/>
          <w:sz w:val="24"/>
          <w:szCs w:val="24"/>
          <w:lang w:val="es-ES_tradnl" w:eastAsia="es-ES"/>
        </w:rPr>
      </w:pPr>
      <w:r>
        <w:rPr>
          <w:rFonts w:ascii="Arial" w:hAnsi="Arial" w:cs="Arial"/>
          <w:sz w:val="24"/>
          <w:szCs w:val="24"/>
          <w:lang w:eastAsia="es-ES"/>
        </w:rPr>
        <w:t xml:space="preserve">No obstante que </w:t>
      </w:r>
      <w:r w:rsidRPr="00AF6C13">
        <w:rPr>
          <w:rFonts w:ascii="Arial" w:hAnsi="Arial" w:cs="Arial"/>
          <w:b/>
          <w:sz w:val="24"/>
          <w:szCs w:val="24"/>
          <w:lang w:eastAsia="es-ES"/>
        </w:rPr>
        <w:t>l</w:t>
      </w:r>
      <w:r w:rsidR="00C22271" w:rsidRPr="00E521AB">
        <w:rPr>
          <w:rFonts w:ascii="Arial" w:hAnsi="Arial" w:cs="Arial"/>
          <w:b/>
          <w:sz w:val="24"/>
          <w:szCs w:val="24"/>
          <w:lang w:eastAsia="es-ES"/>
        </w:rPr>
        <w:t>a</w:t>
      </w:r>
      <w:r w:rsidR="00E521AB" w:rsidRPr="00E521AB">
        <w:rPr>
          <w:rFonts w:ascii="Arial" w:hAnsi="Arial" w:cs="Arial"/>
          <w:b/>
          <w:sz w:val="24"/>
          <w:szCs w:val="24"/>
          <w:lang w:eastAsia="es-ES"/>
        </w:rPr>
        <w:t>s</w:t>
      </w:r>
      <w:r w:rsidR="00C22271" w:rsidRPr="00E521AB">
        <w:rPr>
          <w:rFonts w:ascii="Arial" w:hAnsi="Arial" w:cs="Arial"/>
          <w:b/>
          <w:sz w:val="24"/>
          <w:szCs w:val="24"/>
          <w:lang w:eastAsia="es-ES"/>
        </w:rPr>
        <w:t xml:space="preserve"> autoridad</w:t>
      </w:r>
      <w:r w:rsidR="00E521AB" w:rsidRPr="00E521AB">
        <w:rPr>
          <w:rFonts w:ascii="Arial" w:hAnsi="Arial" w:cs="Arial"/>
          <w:b/>
          <w:sz w:val="24"/>
          <w:szCs w:val="24"/>
          <w:lang w:eastAsia="es-ES"/>
        </w:rPr>
        <w:t>es</w:t>
      </w:r>
      <w:r w:rsidR="00C22271" w:rsidRPr="00E521AB">
        <w:rPr>
          <w:rFonts w:ascii="Arial" w:hAnsi="Arial" w:cs="Arial"/>
          <w:b/>
          <w:sz w:val="24"/>
          <w:szCs w:val="24"/>
          <w:lang w:eastAsia="es-ES"/>
        </w:rPr>
        <w:t xml:space="preserve"> demandada</w:t>
      </w:r>
      <w:r w:rsidR="00E521AB" w:rsidRPr="00E521AB">
        <w:rPr>
          <w:rFonts w:ascii="Arial" w:hAnsi="Arial" w:cs="Arial"/>
          <w:b/>
          <w:sz w:val="24"/>
          <w:szCs w:val="24"/>
          <w:lang w:eastAsia="es-ES"/>
        </w:rPr>
        <w:t xml:space="preserve">s </w:t>
      </w:r>
      <w:r w:rsidR="005C2F01">
        <w:rPr>
          <w:rFonts w:ascii="Arial" w:eastAsia="Times New Roman" w:hAnsi="Arial" w:cs="Arial"/>
          <w:sz w:val="24"/>
          <w:szCs w:val="24"/>
          <w:lang w:val="es-ES_tradnl" w:eastAsia="es-ES"/>
        </w:rPr>
        <w:t>Jefe Operativo de Trán</w:t>
      </w:r>
      <w:r w:rsidR="00E521AB">
        <w:rPr>
          <w:rFonts w:ascii="Arial" w:eastAsia="Times New Roman" w:hAnsi="Arial" w:cs="Arial"/>
          <w:sz w:val="24"/>
          <w:szCs w:val="24"/>
          <w:lang w:val="es-ES_tradnl" w:eastAsia="es-ES"/>
        </w:rPr>
        <w:t>sito del Estado en la Villa de Etla, y Director d</w:t>
      </w:r>
      <w:r w:rsidR="00E521AB" w:rsidRPr="00961A02">
        <w:rPr>
          <w:rFonts w:ascii="Arial" w:eastAsia="Times New Roman" w:hAnsi="Arial" w:cs="Arial"/>
          <w:sz w:val="24"/>
          <w:szCs w:val="24"/>
          <w:lang w:val="es-ES_tradnl" w:eastAsia="es-ES"/>
        </w:rPr>
        <w:t>e Tránsito</w:t>
      </w:r>
      <w:r w:rsidR="00E521AB">
        <w:rPr>
          <w:rFonts w:ascii="Arial" w:eastAsia="Times New Roman" w:hAnsi="Arial" w:cs="Arial"/>
          <w:sz w:val="24"/>
          <w:szCs w:val="24"/>
          <w:lang w:val="es-ES_tradnl" w:eastAsia="es-ES"/>
        </w:rPr>
        <w:t xml:space="preserve"> d</w:t>
      </w:r>
      <w:r w:rsidR="00E521AB" w:rsidRPr="00961A02">
        <w:rPr>
          <w:rFonts w:ascii="Arial" w:eastAsia="Times New Roman" w:hAnsi="Arial" w:cs="Arial"/>
          <w:sz w:val="24"/>
          <w:szCs w:val="24"/>
          <w:lang w:val="es-ES_tradnl" w:eastAsia="es-ES"/>
        </w:rPr>
        <w:t>el Estado,</w:t>
      </w:r>
      <w:r w:rsidR="005C2F01">
        <w:rPr>
          <w:rFonts w:ascii="Arial" w:eastAsia="Times New Roman" w:hAnsi="Arial" w:cs="Arial"/>
          <w:sz w:val="24"/>
          <w:szCs w:val="24"/>
          <w:lang w:val="es-ES_tradnl" w:eastAsia="es-ES"/>
        </w:rPr>
        <w:t xml:space="preserve"> no</w:t>
      </w:r>
      <w:r w:rsidR="00E521AB">
        <w:rPr>
          <w:rFonts w:ascii="Arial" w:eastAsia="Times New Roman" w:hAnsi="Arial" w:cs="Arial"/>
          <w:sz w:val="24"/>
          <w:szCs w:val="24"/>
          <w:lang w:val="es-ES_tradnl" w:eastAsia="es-ES"/>
        </w:rPr>
        <w:t xml:space="preserve"> </w:t>
      </w:r>
      <w:r w:rsidR="00AF6C13">
        <w:rPr>
          <w:rFonts w:ascii="Arial" w:eastAsia="Times New Roman" w:hAnsi="Arial" w:cs="Arial"/>
          <w:sz w:val="24"/>
          <w:szCs w:val="24"/>
          <w:lang w:val="es-ES_tradnl" w:eastAsia="es-ES"/>
        </w:rPr>
        <w:t xml:space="preserve">se les </w:t>
      </w:r>
      <w:r w:rsidR="005C2F01">
        <w:rPr>
          <w:rFonts w:ascii="Arial" w:eastAsia="Times New Roman" w:hAnsi="Arial" w:cs="Arial"/>
          <w:sz w:val="24"/>
          <w:szCs w:val="24"/>
          <w:lang w:val="es-ES_tradnl" w:eastAsia="es-ES"/>
        </w:rPr>
        <w:t xml:space="preserve">reconoció la personalidad y </w:t>
      </w:r>
      <w:r w:rsidR="00E521AB" w:rsidRPr="00E521AB">
        <w:rPr>
          <w:rFonts w:ascii="Arial" w:eastAsia="Times New Roman" w:hAnsi="Arial" w:cs="Arial"/>
          <w:b/>
          <w:sz w:val="24"/>
          <w:szCs w:val="24"/>
          <w:lang w:val="es-ES_tradnl" w:eastAsia="es-ES"/>
        </w:rPr>
        <w:t>se les tuvo contestando</w:t>
      </w:r>
      <w:r w:rsidR="00E521AB">
        <w:rPr>
          <w:rFonts w:ascii="Arial" w:eastAsia="Times New Roman" w:hAnsi="Arial" w:cs="Arial"/>
          <w:sz w:val="24"/>
          <w:szCs w:val="24"/>
          <w:lang w:val="es-ES_tradnl" w:eastAsia="es-ES"/>
        </w:rPr>
        <w:t xml:space="preserve"> la demanda de nulidad </w:t>
      </w:r>
      <w:r w:rsidR="00E521AB" w:rsidRPr="00E521AB">
        <w:rPr>
          <w:rFonts w:ascii="Arial" w:eastAsia="Times New Roman" w:hAnsi="Arial" w:cs="Arial"/>
          <w:b/>
          <w:sz w:val="24"/>
          <w:szCs w:val="24"/>
          <w:lang w:val="es-ES_tradnl" w:eastAsia="es-ES"/>
        </w:rPr>
        <w:t>en sentido afirmativo</w:t>
      </w:r>
      <w:r w:rsidR="005C2F01">
        <w:rPr>
          <w:rFonts w:ascii="Arial" w:eastAsia="Times New Roman" w:hAnsi="Arial" w:cs="Arial"/>
          <w:sz w:val="24"/>
          <w:szCs w:val="24"/>
          <w:lang w:val="es-ES_tradnl" w:eastAsia="es-ES"/>
        </w:rPr>
        <w:t xml:space="preserve">, </w:t>
      </w:r>
      <w:r w:rsidR="003B2141">
        <w:rPr>
          <w:rFonts w:ascii="Arial" w:eastAsia="Times New Roman" w:hAnsi="Arial" w:cs="Arial"/>
          <w:sz w:val="24"/>
          <w:szCs w:val="24"/>
          <w:lang w:val="es-ES_tradnl" w:eastAsia="es-ES"/>
        </w:rPr>
        <w:t>la carga de la prueba l</w:t>
      </w:r>
      <w:r w:rsidR="009F409F">
        <w:rPr>
          <w:rFonts w:ascii="Arial" w:eastAsia="Times New Roman" w:hAnsi="Arial" w:cs="Arial"/>
          <w:sz w:val="24"/>
          <w:szCs w:val="24"/>
          <w:lang w:val="es-ES_tradnl" w:eastAsia="es-ES"/>
        </w:rPr>
        <w:t xml:space="preserve">e corresponde a la parte actora, quien </w:t>
      </w:r>
      <w:r w:rsidR="00D63A32">
        <w:rPr>
          <w:rFonts w:ascii="Arial" w:eastAsia="Times New Roman" w:hAnsi="Arial" w:cs="Arial"/>
          <w:sz w:val="24"/>
          <w:szCs w:val="24"/>
          <w:lang w:val="es-ES_tradnl" w:eastAsia="es-ES"/>
        </w:rPr>
        <w:t xml:space="preserve">debió acreditar las órdenes verbales o escritas </w:t>
      </w:r>
      <w:r w:rsidR="00AB24D7" w:rsidRPr="00D63A32">
        <w:rPr>
          <w:rFonts w:ascii="Arial" w:hAnsi="Arial" w:cs="Arial"/>
          <w:bCs/>
          <w:sz w:val="24"/>
          <w:szCs w:val="24"/>
        </w:rPr>
        <w:t>para</w:t>
      </w:r>
      <w:r w:rsidR="001C4AD6" w:rsidRPr="00D63A32">
        <w:rPr>
          <w:rFonts w:ascii="Arial" w:hAnsi="Arial" w:cs="Arial"/>
          <w:bCs/>
          <w:sz w:val="24"/>
          <w:szCs w:val="24"/>
        </w:rPr>
        <w:t xml:space="preserve"> detener y/o infraccionar y/o retener y/o remitir a encierro el vehículo marca “</w:t>
      </w:r>
      <w:r w:rsidR="00F4118C">
        <w:rPr>
          <w:rFonts w:ascii="Arial" w:eastAsia="Times New Roman" w:hAnsi="Arial" w:cs="Arial"/>
          <w:b/>
          <w:sz w:val="24"/>
          <w:szCs w:val="24"/>
          <w:lang w:eastAsia="es-ES"/>
        </w:rPr>
        <w:t>**********</w:t>
      </w:r>
      <w:r w:rsidR="001C4AD6" w:rsidRPr="00D63A32">
        <w:rPr>
          <w:rFonts w:ascii="Arial" w:hAnsi="Arial" w:cs="Arial"/>
          <w:bCs/>
          <w:sz w:val="24"/>
          <w:szCs w:val="24"/>
        </w:rPr>
        <w:t>”, modelo</w:t>
      </w:r>
      <w:r w:rsidR="00F4118C">
        <w:rPr>
          <w:rFonts w:ascii="Arial" w:eastAsia="Times New Roman" w:hAnsi="Arial" w:cs="Arial"/>
          <w:b/>
          <w:sz w:val="24"/>
          <w:szCs w:val="24"/>
          <w:lang w:eastAsia="es-ES"/>
        </w:rPr>
        <w:t>**********</w:t>
      </w:r>
      <w:r w:rsidR="001C4AD6" w:rsidRPr="00D63A32">
        <w:rPr>
          <w:rFonts w:ascii="Arial" w:hAnsi="Arial" w:cs="Arial"/>
          <w:bCs/>
          <w:sz w:val="24"/>
          <w:szCs w:val="24"/>
        </w:rPr>
        <w:t>, con número de motor</w:t>
      </w:r>
      <w:r w:rsidR="00F4118C">
        <w:rPr>
          <w:rFonts w:ascii="Arial" w:eastAsia="Times New Roman" w:hAnsi="Arial" w:cs="Arial"/>
          <w:b/>
          <w:sz w:val="24"/>
          <w:szCs w:val="24"/>
          <w:lang w:eastAsia="es-ES"/>
        </w:rPr>
        <w:t>**********</w:t>
      </w:r>
      <w:r w:rsidR="001C4AD6" w:rsidRPr="00D63A32">
        <w:rPr>
          <w:rFonts w:ascii="Arial" w:hAnsi="Arial" w:cs="Arial"/>
          <w:bCs/>
          <w:sz w:val="24"/>
          <w:szCs w:val="24"/>
        </w:rPr>
        <w:t>, con número de serie</w:t>
      </w:r>
      <w:r w:rsidR="00F4118C">
        <w:rPr>
          <w:rFonts w:ascii="Arial" w:eastAsia="Times New Roman" w:hAnsi="Arial" w:cs="Arial"/>
          <w:b/>
          <w:sz w:val="24"/>
          <w:szCs w:val="24"/>
          <w:lang w:eastAsia="es-ES"/>
        </w:rPr>
        <w:t>**********</w:t>
      </w:r>
      <w:r w:rsidR="001C4AD6" w:rsidRPr="00D63A32">
        <w:rPr>
          <w:rFonts w:ascii="Arial" w:hAnsi="Arial" w:cs="Arial"/>
          <w:bCs/>
          <w:sz w:val="24"/>
          <w:szCs w:val="24"/>
        </w:rPr>
        <w:t>,</w:t>
      </w:r>
      <w:r w:rsidR="001C4AD6" w:rsidRPr="00D63A32">
        <w:rPr>
          <w:rFonts w:ascii="Arial" w:hAnsi="Arial" w:cs="Arial"/>
          <w:bCs/>
          <w:sz w:val="24"/>
          <w:szCs w:val="24"/>
          <w:lang w:val="es-ES"/>
        </w:rPr>
        <w:t xml:space="preserve"> con el que presta el servicio público de alquiler (taxi) en la población de la Villa de Etla, Oaxaca, </w:t>
      </w:r>
      <w:r w:rsidR="00984DEE" w:rsidRPr="00D63A32">
        <w:rPr>
          <w:rFonts w:ascii="Arial" w:hAnsi="Arial" w:cs="Arial"/>
          <w:bCs/>
          <w:sz w:val="24"/>
          <w:szCs w:val="24"/>
        </w:rPr>
        <w:t xml:space="preserve">con lo que </w:t>
      </w:r>
      <w:r w:rsidR="00984DEE" w:rsidRPr="00D63A32">
        <w:rPr>
          <w:rFonts w:ascii="Arial" w:hAnsi="Arial" w:cs="Arial"/>
          <w:bCs/>
          <w:sz w:val="24"/>
          <w:szCs w:val="24"/>
          <w:lang w:eastAsia="es-ES"/>
        </w:rPr>
        <w:t>se actualiza la causal de improcedencia prevista en la fracción IX del artículo 131, de la Ley de la Materia</w:t>
      </w:r>
      <w:r w:rsidR="001C4AD6" w:rsidRPr="00D63A32">
        <w:rPr>
          <w:rFonts w:ascii="Arial" w:hAnsi="Arial" w:cs="Arial"/>
          <w:bCs/>
          <w:sz w:val="24"/>
          <w:szCs w:val="24"/>
          <w:lang w:eastAsia="es-ES"/>
        </w:rPr>
        <w:t>, anterior a la vigente</w:t>
      </w:r>
      <w:r w:rsidR="00984DEE" w:rsidRPr="00D63A32">
        <w:rPr>
          <w:rFonts w:ascii="Arial" w:hAnsi="Arial" w:cs="Arial"/>
          <w:bCs/>
          <w:sz w:val="24"/>
          <w:szCs w:val="24"/>
          <w:lang w:eastAsia="es-ES"/>
        </w:rPr>
        <w:t>, que</w:t>
      </w:r>
      <w:r w:rsidR="001C4AD6" w:rsidRPr="00D63A32">
        <w:rPr>
          <w:rFonts w:ascii="Arial" w:hAnsi="Arial" w:cs="Arial"/>
          <w:bCs/>
          <w:sz w:val="24"/>
          <w:szCs w:val="24"/>
          <w:lang w:eastAsia="es-ES"/>
        </w:rPr>
        <w:t xml:space="preserve"> establece:</w:t>
      </w:r>
    </w:p>
    <w:p w:rsidR="00984DEE" w:rsidRDefault="00984DEE" w:rsidP="001C4AD6">
      <w:pPr>
        <w:spacing w:after="0" w:line="276" w:lineRule="auto"/>
        <w:ind w:left="993" w:right="566"/>
        <w:jc w:val="both"/>
        <w:rPr>
          <w:rFonts w:ascii="Arial" w:hAnsi="Arial" w:cs="Arial"/>
          <w:i/>
        </w:rPr>
      </w:pPr>
      <w:r w:rsidRPr="005D49E4">
        <w:rPr>
          <w:rFonts w:ascii="Arial" w:hAnsi="Arial" w:cs="Arial"/>
          <w:i/>
        </w:rPr>
        <w:t>“...</w:t>
      </w:r>
      <w:r w:rsidRPr="005D49E4">
        <w:rPr>
          <w:rFonts w:ascii="Arial" w:hAnsi="Arial" w:cs="Arial"/>
          <w:b/>
          <w:i/>
        </w:rPr>
        <w:t>ARTICULO 131.-</w:t>
      </w:r>
      <w:r w:rsidRPr="005D49E4">
        <w:rPr>
          <w:rFonts w:ascii="Arial" w:hAnsi="Arial" w:cs="Arial"/>
          <w:i/>
        </w:rPr>
        <w:t xml:space="preserve"> Es improcedente el juicio ante el Tribunal de lo Contencioso Administrativo </w:t>
      </w:r>
      <w:r w:rsidR="001C4AD6">
        <w:rPr>
          <w:rFonts w:ascii="Arial" w:hAnsi="Arial" w:cs="Arial"/>
          <w:i/>
        </w:rPr>
        <w:t xml:space="preserve">y de Cuentas </w:t>
      </w:r>
      <w:r w:rsidRPr="005D49E4">
        <w:rPr>
          <w:rFonts w:ascii="Arial" w:hAnsi="Arial" w:cs="Arial"/>
          <w:i/>
        </w:rPr>
        <w:t>contra actos:</w:t>
      </w:r>
    </w:p>
    <w:p w:rsidR="00984DEE" w:rsidRPr="005D49E4" w:rsidRDefault="00984DEE" w:rsidP="001C4AD6">
      <w:pPr>
        <w:spacing w:after="0" w:line="276" w:lineRule="auto"/>
        <w:ind w:left="993" w:right="566"/>
        <w:jc w:val="both"/>
        <w:rPr>
          <w:rFonts w:ascii="Arial" w:eastAsia="Times New Roman" w:hAnsi="Arial" w:cs="Arial"/>
          <w:bCs/>
          <w:i/>
          <w:lang w:eastAsia="es-ES"/>
        </w:rPr>
      </w:pPr>
      <w:r>
        <w:rPr>
          <w:rFonts w:ascii="Arial" w:hAnsi="Arial" w:cs="Arial"/>
          <w:i/>
        </w:rPr>
        <w:t>(…)</w:t>
      </w:r>
    </w:p>
    <w:p w:rsidR="00465762" w:rsidRDefault="00984DEE" w:rsidP="00181B1D">
      <w:pPr>
        <w:spacing w:after="0" w:line="276" w:lineRule="auto"/>
        <w:ind w:left="993" w:right="566"/>
        <w:jc w:val="both"/>
        <w:rPr>
          <w:rFonts w:ascii="Arial" w:hAnsi="Arial" w:cs="Arial"/>
          <w:i/>
        </w:rPr>
      </w:pPr>
      <w:r w:rsidRPr="005D49E4">
        <w:rPr>
          <w:rFonts w:ascii="Arial" w:hAnsi="Arial" w:cs="Arial"/>
          <w:i/>
        </w:rPr>
        <w:t>IX.- Cuando de las constancias de autos apareciere claramente que no existe el acto reclamado o cuando no se probare su existencia, y”</w:t>
      </w:r>
    </w:p>
    <w:p w:rsidR="00181B1D" w:rsidRDefault="00181B1D" w:rsidP="00181B1D">
      <w:pPr>
        <w:spacing w:after="0" w:line="276" w:lineRule="auto"/>
        <w:ind w:left="993" w:right="566"/>
        <w:jc w:val="both"/>
        <w:rPr>
          <w:rFonts w:ascii="Arial" w:eastAsia="Times New Roman" w:hAnsi="Arial" w:cs="Arial"/>
          <w:bCs/>
          <w:i/>
          <w:lang w:eastAsia="es-ES"/>
        </w:rPr>
      </w:pPr>
    </w:p>
    <w:p w:rsidR="00181B1D" w:rsidRPr="00181B1D" w:rsidRDefault="00181B1D" w:rsidP="00181B1D">
      <w:pPr>
        <w:spacing w:after="0" w:line="276" w:lineRule="auto"/>
        <w:ind w:left="993" w:right="566"/>
        <w:jc w:val="both"/>
        <w:rPr>
          <w:rFonts w:ascii="Arial" w:eastAsia="Times New Roman" w:hAnsi="Arial" w:cs="Arial"/>
          <w:bCs/>
          <w:i/>
          <w:lang w:eastAsia="es-ES"/>
        </w:rPr>
      </w:pPr>
    </w:p>
    <w:p w:rsidR="00984DEE" w:rsidRPr="001E17DF" w:rsidRDefault="00984DEE" w:rsidP="001E17DF">
      <w:pPr>
        <w:pStyle w:val="Textoindependienteprimerasangra"/>
        <w:spacing w:line="360" w:lineRule="auto"/>
        <w:ind w:firstLine="567"/>
        <w:jc w:val="both"/>
        <w:rPr>
          <w:rFonts w:ascii="Arial" w:hAnsi="Arial" w:cs="Arial"/>
          <w:sz w:val="24"/>
          <w:szCs w:val="24"/>
        </w:rPr>
      </w:pPr>
      <w:r>
        <w:rPr>
          <w:rFonts w:ascii="Arial" w:hAnsi="Arial" w:cs="Arial"/>
          <w:color w:val="000000"/>
          <w:sz w:val="24"/>
          <w:szCs w:val="24"/>
        </w:rPr>
        <w:t>P</w:t>
      </w:r>
      <w:r w:rsidRPr="00231824">
        <w:rPr>
          <w:rFonts w:ascii="Arial" w:hAnsi="Arial" w:cs="Arial"/>
          <w:color w:val="000000"/>
          <w:sz w:val="24"/>
          <w:szCs w:val="24"/>
        </w:rPr>
        <w:t>or lo que la</w:t>
      </w:r>
      <w:r w:rsidR="001C4AD6">
        <w:rPr>
          <w:rFonts w:ascii="Arial" w:hAnsi="Arial" w:cs="Arial"/>
          <w:color w:val="000000"/>
          <w:sz w:val="24"/>
          <w:szCs w:val="24"/>
        </w:rPr>
        <w:t xml:space="preserve"> parte</w:t>
      </w:r>
      <w:r w:rsidRPr="00231824">
        <w:rPr>
          <w:rFonts w:ascii="Arial" w:hAnsi="Arial" w:cs="Arial"/>
          <w:color w:val="000000"/>
          <w:sz w:val="24"/>
          <w:szCs w:val="24"/>
        </w:rPr>
        <w:t xml:space="preserve"> actora </w:t>
      </w:r>
      <w:r w:rsidRPr="00231824">
        <w:rPr>
          <w:rFonts w:ascii="Arial" w:hAnsi="Arial" w:cs="Arial"/>
          <w:sz w:val="24"/>
          <w:szCs w:val="24"/>
        </w:rPr>
        <w:t>incumplió con la obligación que tiene de acreditar los hechos de su acción como lo disponen los artículos 147 fracción IX, 148 fracción V, 158 y 159, de la Ley de Justicia Administrativa para el Estado,</w:t>
      </w:r>
      <w:r w:rsidR="001E17DF">
        <w:rPr>
          <w:rFonts w:ascii="Arial" w:hAnsi="Arial" w:cs="Arial"/>
          <w:sz w:val="24"/>
          <w:szCs w:val="24"/>
        </w:rPr>
        <w:t xml:space="preserve"> anterior a la vigente</w:t>
      </w:r>
      <w:r w:rsidR="00DA3392">
        <w:rPr>
          <w:rFonts w:ascii="Arial" w:hAnsi="Arial" w:cs="Arial"/>
          <w:sz w:val="24"/>
          <w:szCs w:val="24"/>
        </w:rPr>
        <w:t>,</w:t>
      </w:r>
      <w:r w:rsidRPr="00231824">
        <w:rPr>
          <w:rFonts w:ascii="Arial" w:hAnsi="Arial" w:cs="Arial"/>
          <w:sz w:val="24"/>
          <w:szCs w:val="24"/>
        </w:rPr>
        <w:t xml:space="preserve"> </w:t>
      </w:r>
      <w:r w:rsidRPr="00231824">
        <w:rPr>
          <w:rFonts w:ascii="Arial" w:hAnsi="Arial" w:cs="Arial"/>
          <w:b/>
          <w:sz w:val="24"/>
          <w:szCs w:val="24"/>
        </w:rPr>
        <w:t>pues le corresponde la carga probatoria en el juicio en el que impera el principio de estricto derecho</w:t>
      </w:r>
      <w:r w:rsidRPr="00231824">
        <w:rPr>
          <w:rFonts w:ascii="Arial" w:hAnsi="Arial" w:cs="Arial"/>
          <w:sz w:val="24"/>
          <w:szCs w:val="24"/>
        </w:rPr>
        <w:t xml:space="preserve">, sin que sea posible suplir deficiencia alguna a la enjuiciante respecto a su omisión de aportar elementos probatorios con los que justifique la existencia de los actos que impugnó. </w:t>
      </w:r>
    </w:p>
    <w:p w:rsidR="001C4AD6" w:rsidRPr="001C4AD6" w:rsidRDefault="00984DEE" w:rsidP="00181B1D">
      <w:pPr>
        <w:pStyle w:val="Textoindependienteprimerasangra"/>
        <w:spacing w:after="0" w:line="360" w:lineRule="auto"/>
        <w:ind w:firstLine="567"/>
        <w:jc w:val="both"/>
        <w:rPr>
          <w:rFonts w:ascii="Arial" w:hAnsi="Arial" w:cs="Arial"/>
          <w:sz w:val="24"/>
          <w:szCs w:val="24"/>
        </w:rPr>
      </w:pPr>
      <w:r w:rsidRPr="00231824">
        <w:rPr>
          <w:rFonts w:ascii="Arial" w:hAnsi="Arial" w:cs="Arial"/>
          <w:sz w:val="24"/>
          <w:szCs w:val="24"/>
        </w:rPr>
        <w:t xml:space="preserve">Tiene aplicación la Jurisprudencia de la Segunda Sala de la Suprema Corte de Justicia de la Nación, que aparece con el registro 164989 en la página 1035 del Semanario Judicial de la Federación y su Gaceta,  Tomo XXXI, Marzo de 2010, Novena Época, Materia Administrativa, bajo el rubro y texto siguientes: </w:t>
      </w:r>
    </w:p>
    <w:p w:rsidR="001C4AD6" w:rsidRDefault="00984DEE" w:rsidP="001C4AD6">
      <w:pPr>
        <w:autoSpaceDE w:val="0"/>
        <w:autoSpaceDN w:val="0"/>
        <w:adjustRightInd w:val="0"/>
        <w:ind w:left="709" w:right="566"/>
        <w:jc w:val="both"/>
        <w:rPr>
          <w:rFonts w:ascii="Arial" w:hAnsi="Arial" w:cs="Arial"/>
          <w:i/>
          <w:color w:val="000000"/>
          <w:szCs w:val="24"/>
        </w:rPr>
      </w:pPr>
      <w:r w:rsidRPr="001216C5">
        <w:rPr>
          <w:rFonts w:ascii="Arial" w:hAnsi="Arial" w:cs="Arial"/>
          <w:i/>
          <w:color w:val="000000"/>
          <w:szCs w:val="24"/>
        </w:rPr>
        <w:t>“</w:t>
      </w:r>
      <w:r w:rsidRPr="001216C5">
        <w:rPr>
          <w:rFonts w:ascii="Arial" w:hAnsi="Arial" w:cs="Arial"/>
          <w:b/>
          <w:i/>
          <w:color w:val="000000"/>
          <w:szCs w:val="24"/>
        </w:rPr>
        <w:t xml:space="preserve">MAGISTRADOS INSTRUCTORES DEL TRIBUNAL FEDERAL DE JUSTICIA FISCAL Y ADMINISTRATIVA. NO ESTÁN OBLIGADOS A ALLEGARSE PRUEBAS NO OFRECIDAS POR LAS PARTES NI A ORDENAR EL PERFECCIONAMIENTO DE LAS DEFICIENTEMENTE APORTADAS EN EL JUICIO CONTENCIOSO ADMINISTRATIVO, CON LAS QUE EVENTUALMENTE AQUÉL PUDIERA ACREDITAR LA ACCIÓN O EXCEPCIÓN DEDUCIDAS. </w:t>
      </w:r>
      <w:r w:rsidRPr="001216C5">
        <w:rPr>
          <w:rFonts w:ascii="Arial" w:hAnsi="Arial" w:cs="Arial"/>
          <w:i/>
          <w:color w:val="000000"/>
          <w:szCs w:val="24"/>
        </w:rPr>
        <w:t>De los artículos 14, fracciones IV y V, 15, 20, fracciones II a VII, 21, fracciones I y V, 40 y 41 de la Ley Federal de Procedimiento Contencioso Administrativo, así como de los derogados numerales 209, fracciones III y VII, 214, fracción VI y 230 del Código Fiscal de la Federación, se advierte que en los juicios ante el Tribunal Federal de Justicia Fiscal y Administrativa corresponde al actor probar los hechos constitutivos de su acción y al demandado sus excepciones; esto es, la parte interesada en demostrar un punto de hecho debe aportar la prueba conducente y gestionar su preparación y desahogo, pues en ella recae tal carga procesal, sin que sea óbice a lo anterior que el último párrafo del derogado artículo 230 del Código Fiscal de la Federación y el numeral 41 de la Ley Federal de Procedimiento Contencioso Administrativo prevean que el Magistrado Instructor podrá acordar la exhibición de cualquier documento relacionado con los hechos controvertidos u ordenar la práctica de cualquier diligencia, pues la facultad de practicar diligencias para mejor proveer contenida en los citados preceptos legales, debe entenderse como la potestad del Magistrado para ampliar las diligencias probatorias previamente ofrecidas por las partes y desahogadas durante la instrucción, cuando considere que existen situaciones dudosas, imprecisas o insuficientes en dichas probanzas, por lo que tales ampliaciones resulten indispensables para el conocimiento de la verdad sobre los puntos en litigio. De ahí que la facultad de ordenar la práctica de las referidas diligencias no entraña una obligación, sino una potestad de la que el Magistrado puede hacer uso libremente, sin llegar al extremo de suplir a las partes en el ofrecimiento de pruebas, pues ello contravendría los principios de equilibrio procesal e igualdad de las partes que deben observarse en todo litigio, ya que no debe perderse de vista que en el juicio contencioso administrativo prevalece el principio de estricto derecho. Además, si bien es cierto que conforme a los numerales indicados el Magistrado Instructor tiene la potestad de acordar la exhibición de cualquier documento que tenga relación con los hechos controvertidos o de ordenar la práctica de cualquier diligencia para un mejor conocimiento de los hechos controvertidos, también lo es que esa facultad no puede entenderse en el sentido de eximir a la parte actora de su obligación de exhibir las pruebas documentales que ofrezca a fin de demostrar su acción, ni de perfeccionar las aportadas deficientemente para ese mismo efecto, sino que tal facultad se refiere a que puede solicitar la exhibición de cualquier prueba considerada necesaria para la correcta resolución de la cuestión planteada”.</w:t>
      </w:r>
    </w:p>
    <w:p w:rsidR="00181B1D" w:rsidRDefault="00181B1D" w:rsidP="001C4AD6">
      <w:pPr>
        <w:autoSpaceDE w:val="0"/>
        <w:autoSpaceDN w:val="0"/>
        <w:adjustRightInd w:val="0"/>
        <w:ind w:left="709" w:right="566"/>
        <w:jc w:val="both"/>
        <w:rPr>
          <w:rFonts w:ascii="Arial" w:hAnsi="Arial" w:cs="Arial"/>
          <w:i/>
          <w:color w:val="000000"/>
          <w:szCs w:val="24"/>
        </w:rPr>
      </w:pPr>
    </w:p>
    <w:p w:rsidR="001C4AD6" w:rsidRPr="00E910D2" w:rsidRDefault="00BD7AD2" w:rsidP="00E910D2">
      <w:pPr>
        <w:spacing w:after="100" w:afterAutospacing="1" w:line="360" w:lineRule="auto"/>
        <w:ind w:right="-93" w:firstLine="567"/>
        <w:jc w:val="both"/>
        <w:rPr>
          <w:rFonts w:ascii="Arial" w:eastAsia="Times New Roman" w:hAnsi="Arial" w:cs="Arial"/>
          <w:sz w:val="24"/>
          <w:szCs w:val="24"/>
          <w:lang w:val="es-ES_tradnl" w:eastAsia="es-ES"/>
        </w:rPr>
      </w:pPr>
      <w:r w:rsidRPr="00041144">
        <w:rPr>
          <w:rFonts w:ascii="Arial" w:hAnsi="Arial" w:cs="Arial"/>
          <w:sz w:val="24"/>
        </w:rPr>
        <w:t xml:space="preserve">En consecuencia, </w:t>
      </w:r>
      <w:r w:rsidRPr="00041144">
        <w:rPr>
          <w:rFonts w:ascii="Arial" w:hAnsi="Arial" w:cs="Arial"/>
          <w:b/>
          <w:sz w:val="24"/>
        </w:rPr>
        <w:t>SE SOBRESEE EL JUICIO</w:t>
      </w:r>
      <w:r w:rsidRPr="00041144">
        <w:rPr>
          <w:rFonts w:ascii="Arial" w:hAnsi="Arial" w:cs="Arial"/>
          <w:sz w:val="24"/>
        </w:rPr>
        <w:t xml:space="preserve">, </w:t>
      </w:r>
      <w:r w:rsidRPr="0073479C">
        <w:rPr>
          <w:rFonts w:ascii="Arial" w:hAnsi="Arial" w:cs="Arial"/>
          <w:b/>
          <w:sz w:val="24"/>
        </w:rPr>
        <w:t xml:space="preserve">respecto de </w:t>
      </w:r>
      <w:r w:rsidR="00DB0F1B">
        <w:rPr>
          <w:rFonts w:ascii="Arial" w:hAnsi="Arial" w:cs="Arial"/>
          <w:b/>
          <w:sz w:val="24"/>
        </w:rPr>
        <w:t xml:space="preserve">las </w:t>
      </w:r>
      <w:r w:rsidR="00DB0F1B">
        <w:rPr>
          <w:rFonts w:ascii="Arial" w:hAnsi="Arial" w:cs="Arial"/>
          <w:b/>
          <w:sz w:val="24"/>
          <w:szCs w:val="24"/>
        </w:rPr>
        <w:t>ó</w:t>
      </w:r>
      <w:r w:rsidRPr="0073479C">
        <w:rPr>
          <w:rFonts w:ascii="Arial" w:hAnsi="Arial" w:cs="Arial"/>
          <w:b/>
          <w:sz w:val="24"/>
          <w:szCs w:val="24"/>
        </w:rPr>
        <w:t>rden</w:t>
      </w:r>
      <w:r w:rsidR="00DB0F1B">
        <w:rPr>
          <w:rFonts w:ascii="Arial" w:hAnsi="Arial" w:cs="Arial"/>
          <w:b/>
          <w:sz w:val="24"/>
          <w:szCs w:val="24"/>
        </w:rPr>
        <w:t>es</w:t>
      </w:r>
      <w:r w:rsidRPr="0073479C">
        <w:rPr>
          <w:rFonts w:ascii="Arial" w:hAnsi="Arial" w:cs="Arial"/>
          <w:b/>
          <w:sz w:val="24"/>
          <w:szCs w:val="24"/>
        </w:rPr>
        <w:t xml:space="preserve"> verbal</w:t>
      </w:r>
      <w:r w:rsidR="00DB0F1B">
        <w:rPr>
          <w:rFonts w:ascii="Arial" w:hAnsi="Arial" w:cs="Arial"/>
          <w:b/>
          <w:sz w:val="24"/>
          <w:szCs w:val="24"/>
        </w:rPr>
        <w:t>es</w:t>
      </w:r>
      <w:r w:rsidRPr="00041144">
        <w:rPr>
          <w:rFonts w:ascii="Arial" w:hAnsi="Arial" w:cs="Arial"/>
          <w:sz w:val="24"/>
          <w:szCs w:val="24"/>
        </w:rPr>
        <w:t xml:space="preserve"> para</w:t>
      </w:r>
      <w:r w:rsidR="001C4AD6">
        <w:rPr>
          <w:rFonts w:ascii="Arial" w:hAnsi="Arial" w:cs="Arial"/>
          <w:sz w:val="24"/>
          <w:szCs w:val="24"/>
        </w:rPr>
        <w:t xml:space="preserve"> </w:t>
      </w:r>
      <w:r w:rsidR="001C4AD6" w:rsidRPr="001C4AD6">
        <w:rPr>
          <w:rFonts w:ascii="Arial" w:eastAsia="Times New Roman" w:hAnsi="Arial" w:cs="Arial"/>
          <w:bCs/>
          <w:sz w:val="24"/>
          <w:szCs w:val="24"/>
          <w:lang w:val="es-ES_tradnl" w:eastAsia="x-none"/>
        </w:rPr>
        <w:t>detener y/o infraccionar y/o retener y/o remitir a encierro el vehículo marca “</w:t>
      </w:r>
      <w:r w:rsidR="006C4E6C">
        <w:rPr>
          <w:rFonts w:ascii="Arial" w:eastAsia="Times New Roman" w:hAnsi="Arial" w:cs="Arial"/>
          <w:b/>
          <w:sz w:val="24"/>
          <w:szCs w:val="24"/>
          <w:lang w:eastAsia="es-ES"/>
        </w:rPr>
        <w:t>**********</w:t>
      </w:r>
      <w:r w:rsidR="001C4AD6" w:rsidRPr="001C4AD6">
        <w:rPr>
          <w:rFonts w:ascii="Arial" w:eastAsia="Times New Roman" w:hAnsi="Arial" w:cs="Arial"/>
          <w:bCs/>
          <w:sz w:val="24"/>
          <w:szCs w:val="24"/>
          <w:lang w:val="es-ES_tradnl" w:eastAsia="x-none"/>
        </w:rPr>
        <w:t>”, modelo</w:t>
      </w:r>
      <w:r w:rsidR="006C4E6C">
        <w:rPr>
          <w:rFonts w:ascii="Arial" w:eastAsia="Times New Roman" w:hAnsi="Arial" w:cs="Arial"/>
          <w:b/>
          <w:sz w:val="24"/>
          <w:szCs w:val="24"/>
          <w:lang w:eastAsia="es-ES"/>
        </w:rPr>
        <w:t>**********</w:t>
      </w:r>
      <w:r w:rsidR="001C4AD6" w:rsidRPr="001C4AD6">
        <w:rPr>
          <w:rFonts w:ascii="Arial" w:eastAsia="Times New Roman" w:hAnsi="Arial" w:cs="Arial"/>
          <w:bCs/>
          <w:sz w:val="24"/>
          <w:szCs w:val="24"/>
          <w:lang w:val="es-ES_tradnl" w:eastAsia="x-none"/>
        </w:rPr>
        <w:t>, con número de motor</w:t>
      </w:r>
      <w:r w:rsidR="006C4E6C">
        <w:rPr>
          <w:rFonts w:ascii="Arial" w:eastAsia="Times New Roman" w:hAnsi="Arial" w:cs="Arial"/>
          <w:b/>
          <w:sz w:val="24"/>
          <w:szCs w:val="24"/>
          <w:lang w:eastAsia="es-ES"/>
        </w:rPr>
        <w:t>**********</w:t>
      </w:r>
      <w:r w:rsidR="001C4AD6" w:rsidRPr="001C4AD6">
        <w:rPr>
          <w:rFonts w:ascii="Arial" w:eastAsia="Times New Roman" w:hAnsi="Arial" w:cs="Arial"/>
          <w:bCs/>
          <w:sz w:val="24"/>
          <w:szCs w:val="24"/>
          <w:lang w:val="es-ES_tradnl" w:eastAsia="x-none"/>
        </w:rPr>
        <w:t xml:space="preserve">, con número de serie </w:t>
      </w:r>
      <w:r w:rsidR="006C4E6C">
        <w:rPr>
          <w:rFonts w:ascii="Arial" w:eastAsia="Times New Roman" w:hAnsi="Arial" w:cs="Arial"/>
          <w:b/>
          <w:sz w:val="24"/>
          <w:szCs w:val="24"/>
          <w:lang w:eastAsia="es-ES"/>
        </w:rPr>
        <w:t>**********</w:t>
      </w:r>
      <w:r w:rsidR="001C4AD6" w:rsidRPr="001C4AD6">
        <w:rPr>
          <w:rFonts w:ascii="Arial" w:eastAsia="Times New Roman" w:hAnsi="Arial" w:cs="Arial"/>
          <w:bCs/>
          <w:sz w:val="24"/>
          <w:szCs w:val="24"/>
          <w:lang w:val="es-ES" w:eastAsia="x-none"/>
        </w:rPr>
        <w:t xml:space="preserve"> con el que presta el servicio público de alquiler (taxi) en la población de la Villa de Etla, Oaxaca</w:t>
      </w:r>
      <w:r w:rsidR="001C4AD6">
        <w:rPr>
          <w:rFonts w:ascii="Arial" w:eastAsia="Times New Roman" w:hAnsi="Arial" w:cs="Arial"/>
          <w:bCs/>
          <w:sz w:val="24"/>
          <w:szCs w:val="24"/>
          <w:lang w:val="es-ES" w:eastAsia="x-none"/>
        </w:rPr>
        <w:t>,</w:t>
      </w:r>
      <w:r w:rsidR="001C4AD6">
        <w:rPr>
          <w:rFonts w:ascii="Arial" w:hAnsi="Arial" w:cs="Arial"/>
          <w:sz w:val="24"/>
          <w:szCs w:val="24"/>
        </w:rPr>
        <w:t xml:space="preserve"> </w:t>
      </w:r>
      <w:r w:rsidR="00427DE6">
        <w:rPr>
          <w:rFonts w:ascii="Arial" w:eastAsia="Times New Roman" w:hAnsi="Arial" w:cs="Arial"/>
          <w:bCs/>
          <w:sz w:val="24"/>
          <w:szCs w:val="24"/>
          <w:lang w:eastAsia="es-ES"/>
        </w:rPr>
        <w:t xml:space="preserve">por parte de las </w:t>
      </w:r>
      <w:r w:rsidR="00427DE6">
        <w:rPr>
          <w:rFonts w:ascii="Arial" w:eastAsia="Times New Roman" w:hAnsi="Arial" w:cs="Arial"/>
          <w:b/>
          <w:bCs/>
          <w:sz w:val="24"/>
          <w:szCs w:val="24"/>
          <w:lang w:eastAsia="es-ES"/>
        </w:rPr>
        <w:t>autoridades demandadas</w:t>
      </w:r>
      <w:r w:rsidR="001C4AD6">
        <w:rPr>
          <w:rFonts w:ascii="Arial" w:eastAsia="Times New Roman" w:hAnsi="Arial" w:cs="Arial"/>
          <w:b/>
          <w:bCs/>
          <w:sz w:val="24"/>
          <w:szCs w:val="24"/>
          <w:lang w:eastAsia="es-ES"/>
        </w:rPr>
        <w:t xml:space="preserve"> </w:t>
      </w:r>
      <w:r w:rsidR="00B67D32">
        <w:rPr>
          <w:rFonts w:ascii="Arial" w:eastAsia="Times New Roman" w:hAnsi="Arial" w:cs="Arial"/>
          <w:sz w:val="24"/>
          <w:szCs w:val="24"/>
          <w:lang w:val="es-ES_tradnl" w:eastAsia="es-ES"/>
        </w:rPr>
        <w:t>Jefe Operativo de Transito del Estado en la Villa de Etla, y Director d</w:t>
      </w:r>
      <w:r w:rsidR="00B67D32" w:rsidRPr="00961A02">
        <w:rPr>
          <w:rFonts w:ascii="Arial" w:eastAsia="Times New Roman" w:hAnsi="Arial" w:cs="Arial"/>
          <w:sz w:val="24"/>
          <w:szCs w:val="24"/>
          <w:lang w:val="es-ES_tradnl" w:eastAsia="es-ES"/>
        </w:rPr>
        <w:t>e Tránsito</w:t>
      </w:r>
      <w:r w:rsidR="00B67D32">
        <w:rPr>
          <w:rFonts w:ascii="Arial" w:eastAsia="Times New Roman" w:hAnsi="Arial" w:cs="Arial"/>
          <w:sz w:val="24"/>
          <w:szCs w:val="24"/>
          <w:lang w:val="es-ES_tradnl" w:eastAsia="es-ES"/>
        </w:rPr>
        <w:t xml:space="preserve"> del Estado.</w:t>
      </w:r>
    </w:p>
    <w:p w:rsidR="00CC2643" w:rsidRPr="001C4AD6" w:rsidRDefault="00782AA9" w:rsidP="001C4AD6">
      <w:pPr>
        <w:pStyle w:val="corte4fondo"/>
        <w:spacing w:after="240"/>
        <w:ind w:right="-1" w:firstLine="567"/>
        <w:rPr>
          <w:rFonts w:cs="Arial"/>
          <w:sz w:val="24"/>
          <w:szCs w:val="24"/>
          <w:lang w:eastAsia="es-ES"/>
        </w:rPr>
      </w:pPr>
      <w:r w:rsidRPr="00CD21E0">
        <w:rPr>
          <w:rFonts w:cs="Arial"/>
          <w:b/>
          <w:sz w:val="24"/>
          <w:szCs w:val="24"/>
          <w:lang w:eastAsia="es-ES"/>
        </w:rPr>
        <w:t>CUARTO.</w:t>
      </w:r>
      <w:r w:rsidR="006C4E6C" w:rsidRPr="006C4E6C">
        <w:rPr>
          <w:rFonts w:cs="Arial"/>
          <w:b/>
          <w:sz w:val="24"/>
          <w:szCs w:val="24"/>
          <w:lang w:eastAsia="es-ES"/>
        </w:rPr>
        <w:t xml:space="preserve"> </w:t>
      </w:r>
      <w:r w:rsidR="006C4E6C">
        <w:rPr>
          <w:rFonts w:cs="Arial"/>
          <w:b/>
          <w:sz w:val="24"/>
          <w:szCs w:val="24"/>
          <w:lang w:eastAsia="es-ES"/>
        </w:rPr>
        <w:t>**********</w:t>
      </w:r>
      <w:r w:rsidR="00C526C5">
        <w:rPr>
          <w:rFonts w:cs="Arial"/>
          <w:sz w:val="24"/>
          <w:szCs w:val="24"/>
          <w:lang w:eastAsia="es-ES"/>
        </w:rPr>
        <w:t xml:space="preserve"> </w:t>
      </w:r>
      <w:r w:rsidR="00CC2643" w:rsidRPr="00DA3392">
        <w:rPr>
          <w:rFonts w:cs="Arial"/>
          <w:b/>
          <w:sz w:val="24"/>
          <w:szCs w:val="24"/>
          <w:lang w:eastAsia="es-ES"/>
        </w:rPr>
        <w:t>solicitó</w:t>
      </w:r>
      <w:r w:rsidR="00CC2643" w:rsidRPr="005D49E4">
        <w:rPr>
          <w:rFonts w:cs="Arial"/>
          <w:sz w:val="24"/>
          <w:szCs w:val="24"/>
          <w:lang w:eastAsia="es-ES"/>
        </w:rPr>
        <w:t xml:space="preserve"> la </w:t>
      </w:r>
      <w:r w:rsidR="00CC2643" w:rsidRPr="00DA3392">
        <w:rPr>
          <w:rFonts w:cs="Arial"/>
          <w:b/>
          <w:sz w:val="24"/>
          <w:szCs w:val="24"/>
          <w:lang w:eastAsia="es-ES"/>
        </w:rPr>
        <w:t xml:space="preserve">nulidad </w:t>
      </w:r>
      <w:r w:rsidR="00CC2643" w:rsidRPr="005D49E4">
        <w:rPr>
          <w:rFonts w:cs="Arial"/>
          <w:sz w:val="24"/>
          <w:szCs w:val="24"/>
          <w:lang w:eastAsia="es-ES"/>
        </w:rPr>
        <w:t xml:space="preserve">de la </w:t>
      </w:r>
      <w:r w:rsidR="00CC2643" w:rsidRPr="005D49E4">
        <w:rPr>
          <w:rFonts w:cs="Arial"/>
          <w:b/>
          <w:sz w:val="24"/>
          <w:szCs w:val="24"/>
          <w:lang w:eastAsia="es-ES"/>
        </w:rPr>
        <w:t xml:space="preserve">resolución negativa ficta </w:t>
      </w:r>
      <w:r w:rsidR="00CC2643" w:rsidRPr="005D49E4">
        <w:rPr>
          <w:rFonts w:cs="Arial"/>
          <w:sz w:val="24"/>
          <w:szCs w:val="24"/>
          <w:lang w:eastAsia="es-ES"/>
        </w:rPr>
        <w:t xml:space="preserve">recaída </w:t>
      </w:r>
      <w:r w:rsidR="00CC2643">
        <w:rPr>
          <w:rFonts w:cs="Arial"/>
          <w:sz w:val="24"/>
          <w:szCs w:val="24"/>
          <w:lang w:eastAsia="es-ES"/>
        </w:rPr>
        <w:t>en su</w:t>
      </w:r>
      <w:r w:rsidR="00D34DFD">
        <w:rPr>
          <w:rFonts w:cs="Arial"/>
          <w:sz w:val="24"/>
          <w:szCs w:val="24"/>
          <w:lang w:eastAsia="es-ES"/>
        </w:rPr>
        <w:t>s</w:t>
      </w:r>
      <w:r w:rsidR="00CC2643">
        <w:rPr>
          <w:rFonts w:cs="Arial"/>
          <w:sz w:val="24"/>
          <w:szCs w:val="24"/>
          <w:lang w:eastAsia="es-ES"/>
        </w:rPr>
        <w:t xml:space="preserve"> escrito</w:t>
      </w:r>
      <w:r w:rsidR="00D34DFD">
        <w:rPr>
          <w:rFonts w:cs="Arial"/>
          <w:sz w:val="24"/>
          <w:szCs w:val="24"/>
          <w:lang w:eastAsia="es-ES"/>
        </w:rPr>
        <w:t>s</w:t>
      </w:r>
      <w:r w:rsidR="00CC2643">
        <w:rPr>
          <w:rFonts w:cs="Arial"/>
          <w:sz w:val="24"/>
          <w:szCs w:val="24"/>
          <w:lang w:eastAsia="es-ES"/>
        </w:rPr>
        <w:t xml:space="preserve"> de </w:t>
      </w:r>
      <w:r w:rsidR="001C4AD6">
        <w:rPr>
          <w:rFonts w:cs="Arial"/>
          <w:sz w:val="24"/>
          <w:szCs w:val="24"/>
          <w:lang w:eastAsia="es-ES"/>
        </w:rPr>
        <w:t xml:space="preserve">once de abril de dos mil siete y diez de noviembre de dos mil nueve, por parte del </w:t>
      </w:r>
      <w:r w:rsidR="001C4AD6" w:rsidRPr="001C4AD6">
        <w:rPr>
          <w:rFonts w:cs="Arial"/>
          <w:sz w:val="24"/>
          <w:szCs w:val="24"/>
          <w:lang w:eastAsia="es-ES"/>
        </w:rPr>
        <w:t>Secretario</w:t>
      </w:r>
      <w:r w:rsidR="001C4AD6">
        <w:rPr>
          <w:rFonts w:cs="Arial"/>
          <w:sz w:val="24"/>
          <w:szCs w:val="24"/>
          <w:lang w:eastAsia="es-ES"/>
        </w:rPr>
        <w:t xml:space="preserve"> d</w:t>
      </w:r>
      <w:r w:rsidR="001C4AD6" w:rsidRPr="001C4AD6">
        <w:rPr>
          <w:rFonts w:cs="Arial"/>
          <w:sz w:val="24"/>
          <w:szCs w:val="24"/>
          <w:lang w:eastAsia="es-ES"/>
        </w:rPr>
        <w:t xml:space="preserve">e </w:t>
      </w:r>
      <w:r w:rsidR="001C4AD6">
        <w:rPr>
          <w:rFonts w:cs="Arial"/>
          <w:sz w:val="24"/>
          <w:szCs w:val="24"/>
          <w:lang w:eastAsia="es-ES"/>
        </w:rPr>
        <w:t>Vialidad y Transporte d</w:t>
      </w:r>
      <w:r w:rsidR="001C4AD6" w:rsidRPr="001C4AD6">
        <w:rPr>
          <w:rFonts w:cs="Arial"/>
          <w:sz w:val="24"/>
          <w:szCs w:val="24"/>
          <w:lang w:eastAsia="es-ES"/>
        </w:rPr>
        <w:t>el Estado</w:t>
      </w:r>
      <w:r w:rsidR="001C4AD6">
        <w:rPr>
          <w:rFonts w:cs="Arial"/>
          <w:sz w:val="24"/>
          <w:szCs w:val="24"/>
          <w:lang w:eastAsia="es-ES"/>
        </w:rPr>
        <w:t xml:space="preserve">, </w:t>
      </w:r>
      <w:r w:rsidR="00CC2643" w:rsidRPr="005D49E4">
        <w:rPr>
          <w:rFonts w:cs="Arial"/>
          <w:sz w:val="24"/>
          <w:szCs w:val="24"/>
          <w:lang w:val="es-ES"/>
        </w:rPr>
        <w:t>al no haberle</w:t>
      </w:r>
      <w:r w:rsidR="00A9585C">
        <w:rPr>
          <w:rFonts w:cs="Arial"/>
          <w:sz w:val="24"/>
          <w:szCs w:val="24"/>
          <w:lang w:val="es-ES"/>
        </w:rPr>
        <w:t>s</w:t>
      </w:r>
      <w:r w:rsidR="00CC2643" w:rsidRPr="005D49E4">
        <w:rPr>
          <w:rFonts w:cs="Arial"/>
          <w:sz w:val="24"/>
          <w:szCs w:val="24"/>
          <w:lang w:val="es-ES"/>
        </w:rPr>
        <w:t xml:space="preserve"> dado contestación dentro del término de noventa días naturales a que se refiere la fracción V del artículo 96, de la Ley de Justicia Administrativa para el Estado</w:t>
      </w:r>
      <w:r w:rsidR="00DD2E5A">
        <w:rPr>
          <w:rFonts w:cs="Arial"/>
          <w:sz w:val="24"/>
          <w:szCs w:val="24"/>
          <w:lang w:val="es-ES"/>
        </w:rPr>
        <w:t>, anterior a la vigente, mismo que para una mejor comprensión se transcribe:</w:t>
      </w:r>
    </w:p>
    <w:p w:rsidR="00DD2E5A" w:rsidRPr="00DD2E5A" w:rsidRDefault="00DD2E5A" w:rsidP="00E910D2">
      <w:pPr>
        <w:pStyle w:val="corte4fondo"/>
        <w:spacing w:after="240" w:line="240" w:lineRule="auto"/>
        <w:ind w:left="993" w:right="425" w:firstLine="567"/>
        <w:rPr>
          <w:rFonts w:cs="Arial"/>
          <w:i/>
          <w:sz w:val="24"/>
          <w:szCs w:val="24"/>
          <w:lang w:val="es-ES"/>
        </w:rPr>
      </w:pPr>
      <w:r w:rsidRPr="00DD2E5A">
        <w:rPr>
          <w:rFonts w:cs="Arial"/>
          <w:b/>
          <w:i/>
          <w:sz w:val="24"/>
          <w:szCs w:val="24"/>
          <w:lang w:val="es-ES"/>
        </w:rPr>
        <w:t>ARTÍCULO 96.-</w:t>
      </w:r>
      <w:r w:rsidRPr="00DD2E5A">
        <w:rPr>
          <w:rFonts w:cs="Arial"/>
          <w:i/>
          <w:sz w:val="24"/>
          <w:szCs w:val="24"/>
          <w:lang w:val="es-ES"/>
        </w:rPr>
        <w:t xml:space="preserve"> Las Salas Unitarias del Tribunal Contencioso Administrativo y de Cuentas son competentes para conocer y resolver de los juicios que se promuevan en contra de:</w:t>
      </w:r>
    </w:p>
    <w:p w:rsidR="00DD2E5A" w:rsidRPr="00DD2E5A" w:rsidRDefault="00DD2E5A" w:rsidP="00E910D2">
      <w:pPr>
        <w:pStyle w:val="corte4fondo"/>
        <w:spacing w:after="240" w:line="240" w:lineRule="auto"/>
        <w:ind w:left="993" w:right="425" w:firstLine="567"/>
        <w:rPr>
          <w:rFonts w:cs="Arial"/>
          <w:i/>
          <w:sz w:val="24"/>
          <w:szCs w:val="24"/>
          <w:lang w:val="es-ES"/>
        </w:rPr>
      </w:pPr>
      <w:r w:rsidRPr="00DD2E5A">
        <w:rPr>
          <w:rFonts w:cs="Arial"/>
          <w:i/>
          <w:sz w:val="24"/>
          <w:szCs w:val="24"/>
          <w:lang w:val="es-ES"/>
        </w:rPr>
        <w:t>(…)</w:t>
      </w:r>
    </w:p>
    <w:p w:rsidR="00181B1D" w:rsidRDefault="00DD2E5A" w:rsidP="00181B1D">
      <w:pPr>
        <w:pStyle w:val="corte4fondo"/>
        <w:spacing w:after="240" w:line="240" w:lineRule="auto"/>
        <w:ind w:left="993" w:right="425" w:firstLine="567"/>
        <w:rPr>
          <w:rFonts w:cs="Arial"/>
          <w:i/>
          <w:sz w:val="24"/>
          <w:szCs w:val="24"/>
          <w:lang w:val="es-ES"/>
        </w:rPr>
      </w:pPr>
      <w:r w:rsidRPr="00DD2E5A">
        <w:rPr>
          <w:rFonts w:cs="Arial"/>
          <w:i/>
          <w:sz w:val="24"/>
          <w:szCs w:val="24"/>
          <w:lang w:val="es-ES"/>
        </w:rPr>
        <w:t xml:space="preserve">V. Los actos fiscales o administrativos que impliquen una resolución negativa ficta, configurándose ésta cuando las promociones o peticiones que se formulen ante las autoridades no sean resueltas en los plazos que la ley o reglamento fijen o a falta de dicho plazo en noventa días naturales; En el caso de positiva ficta, que emane de otra autoridad distinta a la fiscal, bastará que el actor presente su petición, apegada al artículo 13 de la Constitución Política del Estado Libre y Soberano de Oaxaca, y acredite con el sello de la oficina o por cualquier otro medio, que fue recibida por la demandada; y esta no dio satisfacción al Derecho de Petición, el juzgado declarará la </w:t>
      </w:r>
      <w:r w:rsidR="00E910D2" w:rsidRPr="00DD2E5A">
        <w:rPr>
          <w:rFonts w:cs="Arial"/>
          <w:i/>
          <w:sz w:val="24"/>
          <w:szCs w:val="24"/>
          <w:lang w:val="es-ES"/>
        </w:rPr>
        <w:t>existenci</w:t>
      </w:r>
      <w:r w:rsidR="00E910D2">
        <w:rPr>
          <w:rFonts w:cs="Arial"/>
          <w:i/>
          <w:sz w:val="24"/>
          <w:szCs w:val="24"/>
          <w:lang w:val="es-ES"/>
        </w:rPr>
        <w:t>a</w:t>
      </w:r>
      <w:r w:rsidRPr="00DD2E5A">
        <w:rPr>
          <w:rFonts w:cs="Arial"/>
          <w:i/>
          <w:sz w:val="24"/>
          <w:szCs w:val="24"/>
          <w:lang w:val="es-ES"/>
        </w:rPr>
        <w:t xml:space="preserve"> o inexistencia de la positiva ficta.</w:t>
      </w:r>
    </w:p>
    <w:p w:rsidR="00181B1D" w:rsidRPr="00E910D2" w:rsidRDefault="00181B1D" w:rsidP="00181B1D">
      <w:pPr>
        <w:pStyle w:val="corte4fondo"/>
        <w:spacing w:after="240" w:line="240" w:lineRule="auto"/>
        <w:ind w:left="993" w:right="425" w:firstLine="567"/>
        <w:rPr>
          <w:rFonts w:cs="Arial"/>
          <w:i/>
          <w:sz w:val="24"/>
          <w:szCs w:val="24"/>
          <w:lang w:val="es-ES"/>
        </w:rPr>
      </w:pPr>
    </w:p>
    <w:p w:rsidR="00181B1D" w:rsidRDefault="00CC2643" w:rsidP="00181B1D">
      <w:pPr>
        <w:pStyle w:val="corte4fondo"/>
        <w:spacing w:after="240"/>
        <w:ind w:right="-1" w:firstLine="567"/>
        <w:rPr>
          <w:rFonts w:cs="Arial"/>
          <w:sz w:val="24"/>
          <w:szCs w:val="24"/>
          <w:lang w:val="es-ES" w:eastAsia="es-ES"/>
        </w:rPr>
      </w:pPr>
      <w:r w:rsidRPr="005D49E4">
        <w:rPr>
          <w:rFonts w:cs="Arial"/>
          <w:sz w:val="24"/>
          <w:szCs w:val="24"/>
          <w:lang w:val="es-ES"/>
        </w:rPr>
        <w:t xml:space="preserve">La </w:t>
      </w:r>
      <w:r w:rsidRPr="005D49E4">
        <w:rPr>
          <w:rFonts w:cs="Arial"/>
          <w:b/>
          <w:sz w:val="24"/>
          <w:szCs w:val="24"/>
          <w:lang w:val="es-ES"/>
        </w:rPr>
        <w:t>autoridad demandada</w:t>
      </w:r>
      <w:r w:rsidRPr="005D49E4">
        <w:rPr>
          <w:rFonts w:cs="Arial"/>
          <w:sz w:val="24"/>
          <w:szCs w:val="24"/>
          <w:lang w:val="es-ES"/>
        </w:rPr>
        <w:t xml:space="preserve"> </w:t>
      </w:r>
      <w:r w:rsidR="00E910D2" w:rsidRPr="00E910D2">
        <w:rPr>
          <w:rFonts w:cs="Arial"/>
          <w:sz w:val="24"/>
          <w:szCs w:val="24"/>
          <w:lang w:val="es-ES" w:eastAsia="es-ES"/>
        </w:rPr>
        <w:t>Director Jurídico de la Secretaría de Vialidad y Transporte del Estado,</w:t>
      </w:r>
      <w:r w:rsidR="00E910D2">
        <w:rPr>
          <w:rFonts w:cs="Arial"/>
          <w:sz w:val="24"/>
          <w:szCs w:val="24"/>
          <w:lang w:val="es-ES" w:eastAsia="es-ES"/>
        </w:rPr>
        <w:t xml:space="preserve"> no realizó manifestación alguna respecto a la demanda de nulidad interpuesta por el actor, esto en virtud de que </w:t>
      </w:r>
      <w:r w:rsidR="00E910D2">
        <w:rPr>
          <w:rFonts w:cs="Arial"/>
          <w:b/>
          <w:sz w:val="24"/>
          <w:szCs w:val="24"/>
          <w:lang w:val="es-ES" w:eastAsia="es-ES"/>
        </w:rPr>
        <w:t xml:space="preserve">se le tuvo contestando </w:t>
      </w:r>
      <w:r w:rsidR="00E910D2">
        <w:rPr>
          <w:rFonts w:cs="Arial"/>
          <w:sz w:val="24"/>
          <w:szCs w:val="24"/>
          <w:lang w:val="es-ES" w:eastAsia="es-ES"/>
        </w:rPr>
        <w:t xml:space="preserve">la demanda </w:t>
      </w:r>
      <w:r w:rsidR="00E910D2">
        <w:rPr>
          <w:rFonts w:cs="Arial"/>
          <w:b/>
          <w:sz w:val="24"/>
          <w:szCs w:val="24"/>
          <w:lang w:val="es-ES" w:eastAsia="es-ES"/>
        </w:rPr>
        <w:t>en sentido afirmativo</w:t>
      </w:r>
      <w:r w:rsidR="00E910D2">
        <w:rPr>
          <w:rFonts w:cs="Arial"/>
          <w:sz w:val="24"/>
          <w:szCs w:val="24"/>
          <w:lang w:val="es-ES" w:eastAsia="es-ES"/>
        </w:rPr>
        <w:t xml:space="preserve"> al no haber acreditado su personalidad.</w:t>
      </w:r>
    </w:p>
    <w:p w:rsidR="00E910D2" w:rsidRPr="00181B1D" w:rsidRDefault="00E910D2" w:rsidP="00181B1D">
      <w:pPr>
        <w:pStyle w:val="corte4fondo"/>
        <w:spacing w:after="240"/>
        <w:ind w:right="-1" w:firstLine="567"/>
        <w:rPr>
          <w:rFonts w:cs="Arial"/>
          <w:sz w:val="24"/>
          <w:szCs w:val="24"/>
          <w:lang w:val="es-ES" w:eastAsia="es-ES"/>
        </w:rPr>
      </w:pPr>
      <w:r>
        <w:rPr>
          <w:rFonts w:cs="Arial"/>
          <w:sz w:val="24"/>
          <w:szCs w:val="24"/>
          <w:lang w:val="es-ES"/>
        </w:rPr>
        <w:t xml:space="preserve">Por otra parte, </w:t>
      </w:r>
      <w:r>
        <w:rPr>
          <w:rFonts w:cs="Arial"/>
          <w:sz w:val="24"/>
          <w:szCs w:val="24"/>
        </w:rPr>
        <w:t>la parte</w:t>
      </w:r>
      <w:r w:rsidR="00181B1D">
        <w:rPr>
          <w:rFonts w:cs="Arial"/>
          <w:sz w:val="24"/>
          <w:szCs w:val="24"/>
        </w:rPr>
        <w:t xml:space="preserve"> actora exhibió como prueba </w:t>
      </w:r>
      <w:r>
        <w:rPr>
          <w:rFonts w:cs="Arial"/>
          <w:sz w:val="24"/>
          <w:szCs w:val="24"/>
        </w:rPr>
        <w:t xml:space="preserve">los escritos de petición de </w:t>
      </w:r>
      <w:r>
        <w:rPr>
          <w:rFonts w:cs="Arial"/>
          <w:sz w:val="24"/>
          <w:szCs w:val="24"/>
          <w:lang w:eastAsia="es-ES"/>
        </w:rPr>
        <w:t xml:space="preserve">once de abril de dos mil siete y diez de noviembre de dos mil nueve, </w:t>
      </w:r>
      <w:r w:rsidR="00CD7342">
        <w:rPr>
          <w:rFonts w:cs="Arial"/>
          <w:sz w:val="24"/>
          <w:szCs w:val="24"/>
          <w:lang w:eastAsia="es-ES"/>
        </w:rPr>
        <w:t>debidamente sellado</w:t>
      </w:r>
      <w:r w:rsidR="000F1436">
        <w:rPr>
          <w:rFonts w:cs="Arial"/>
          <w:sz w:val="24"/>
          <w:szCs w:val="24"/>
          <w:lang w:eastAsia="es-ES"/>
        </w:rPr>
        <w:t>s</w:t>
      </w:r>
      <w:r>
        <w:rPr>
          <w:rFonts w:cs="Arial"/>
          <w:sz w:val="24"/>
          <w:szCs w:val="24"/>
          <w:lang w:eastAsia="es-ES"/>
        </w:rPr>
        <w:t xml:space="preserve"> por la demandada en la misma fecha que fueron redactados</w:t>
      </w:r>
      <w:r w:rsidR="00CD7342" w:rsidRPr="005D49E4">
        <w:rPr>
          <w:rFonts w:cs="Arial"/>
          <w:sz w:val="24"/>
          <w:szCs w:val="24"/>
          <w:lang w:eastAsia="es-ES"/>
        </w:rPr>
        <w:t xml:space="preserve">; </w:t>
      </w:r>
      <w:r w:rsidR="00CD7342">
        <w:rPr>
          <w:rFonts w:cs="Arial"/>
          <w:sz w:val="24"/>
          <w:szCs w:val="24"/>
        </w:rPr>
        <w:t>mismas que</w:t>
      </w:r>
      <w:r>
        <w:rPr>
          <w:rFonts w:cs="Arial"/>
          <w:sz w:val="24"/>
          <w:szCs w:val="24"/>
        </w:rPr>
        <w:t xml:space="preserve"> ahora</w:t>
      </w:r>
      <w:r w:rsidR="00CD7342">
        <w:rPr>
          <w:rFonts w:cs="Arial"/>
          <w:sz w:val="24"/>
          <w:szCs w:val="24"/>
        </w:rPr>
        <w:t xml:space="preserve"> </w:t>
      </w:r>
      <w:r w:rsidR="00181B1D">
        <w:rPr>
          <w:rFonts w:cs="Arial"/>
          <w:sz w:val="24"/>
          <w:szCs w:val="24"/>
        </w:rPr>
        <w:t xml:space="preserve">se </w:t>
      </w:r>
      <w:r w:rsidR="00CD7342">
        <w:rPr>
          <w:rFonts w:cs="Arial"/>
          <w:sz w:val="24"/>
          <w:szCs w:val="24"/>
        </w:rPr>
        <w:t>desahoga</w:t>
      </w:r>
      <w:r>
        <w:rPr>
          <w:rFonts w:cs="Arial"/>
          <w:sz w:val="24"/>
          <w:szCs w:val="24"/>
        </w:rPr>
        <w:t>n</w:t>
      </w:r>
      <w:r w:rsidR="00CD7342" w:rsidRPr="005D49E4">
        <w:rPr>
          <w:rFonts w:cs="Arial"/>
          <w:sz w:val="24"/>
          <w:szCs w:val="24"/>
        </w:rPr>
        <w:t xml:space="preserve"> por su propia y especial naturaleza y que </w:t>
      </w:r>
      <w:r w:rsidR="00CD7342">
        <w:rPr>
          <w:rFonts w:cs="Arial"/>
          <w:sz w:val="24"/>
          <w:szCs w:val="24"/>
        </w:rPr>
        <w:t>hace</w:t>
      </w:r>
      <w:r w:rsidR="00181B1D">
        <w:rPr>
          <w:rFonts w:cs="Arial"/>
          <w:sz w:val="24"/>
          <w:szCs w:val="24"/>
        </w:rPr>
        <w:t>n</w:t>
      </w:r>
      <w:r w:rsidR="00CD7342" w:rsidRPr="005D49E4">
        <w:rPr>
          <w:rFonts w:cs="Arial"/>
          <w:sz w:val="24"/>
          <w:szCs w:val="24"/>
        </w:rPr>
        <w:t xml:space="preserve"> prueba plena conforme al artículo 173 fr</w:t>
      </w:r>
      <w:r>
        <w:rPr>
          <w:rFonts w:cs="Arial"/>
          <w:sz w:val="24"/>
          <w:szCs w:val="24"/>
        </w:rPr>
        <w:t xml:space="preserve">acción I, de la Ley la </w:t>
      </w:r>
      <w:r w:rsidR="00181B1D">
        <w:rPr>
          <w:rFonts w:cs="Arial"/>
          <w:sz w:val="24"/>
          <w:szCs w:val="24"/>
        </w:rPr>
        <w:t>Materia, anterior a la vigente.</w:t>
      </w:r>
    </w:p>
    <w:p w:rsidR="00CC2643" w:rsidRDefault="00CC2643" w:rsidP="00A2140F">
      <w:pPr>
        <w:pStyle w:val="corte4fondo"/>
        <w:spacing w:after="240"/>
        <w:ind w:right="-1" w:firstLine="567"/>
        <w:rPr>
          <w:rFonts w:cs="Arial"/>
          <w:sz w:val="24"/>
          <w:szCs w:val="24"/>
        </w:rPr>
      </w:pPr>
      <w:r w:rsidRPr="005D49E4">
        <w:rPr>
          <w:rFonts w:cs="Arial"/>
          <w:sz w:val="24"/>
          <w:szCs w:val="24"/>
        </w:rPr>
        <w:t xml:space="preserve">Así, conforme a lo dispuesto por el artículo 96 fracción V, de la Ley de Justicia Administrativa para el Estado, </w:t>
      </w:r>
      <w:r w:rsidR="00A2140F">
        <w:rPr>
          <w:rFonts w:cs="Arial"/>
          <w:sz w:val="24"/>
          <w:szCs w:val="24"/>
        </w:rPr>
        <w:t>anterior a la vigente</w:t>
      </w:r>
      <w:r w:rsidR="00D32A32">
        <w:rPr>
          <w:rFonts w:cs="Arial"/>
          <w:sz w:val="24"/>
          <w:szCs w:val="24"/>
        </w:rPr>
        <w:t>,</w:t>
      </w:r>
      <w:r w:rsidR="00A2140F">
        <w:rPr>
          <w:rFonts w:cs="Arial"/>
          <w:sz w:val="24"/>
          <w:szCs w:val="24"/>
        </w:rPr>
        <w:t xml:space="preserve"> </w:t>
      </w:r>
      <w:r w:rsidRPr="005D49E4">
        <w:rPr>
          <w:rFonts w:cs="Arial"/>
          <w:sz w:val="24"/>
          <w:szCs w:val="24"/>
        </w:rPr>
        <w:t>la resolución negativa ficta se configura, cuando las promociones o peticiones que se formulen ante las autoridades, no sean resueltas en los plazos que la ley o reglamento específico fijen o a falta de dicho plazo en noventa días naturales.</w:t>
      </w:r>
    </w:p>
    <w:p w:rsidR="00CC2643" w:rsidRDefault="00CC2643" w:rsidP="00A2140F">
      <w:pPr>
        <w:pStyle w:val="corte4fondo"/>
        <w:spacing w:after="240"/>
        <w:ind w:right="-1" w:firstLine="567"/>
        <w:rPr>
          <w:rFonts w:cs="Arial"/>
          <w:sz w:val="24"/>
          <w:szCs w:val="24"/>
        </w:rPr>
      </w:pPr>
      <w:r w:rsidRPr="005D49E4">
        <w:rPr>
          <w:rFonts w:cs="Arial"/>
          <w:sz w:val="24"/>
          <w:szCs w:val="24"/>
        </w:rPr>
        <w:t xml:space="preserve">Así las cosas, para que la negativa ficta no se configure, </w:t>
      </w:r>
      <w:r>
        <w:rPr>
          <w:rFonts w:cs="Arial"/>
          <w:sz w:val="24"/>
          <w:szCs w:val="24"/>
        </w:rPr>
        <w:t xml:space="preserve">la autoridad demandada debió acreditar, haber </w:t>
      </w:r>
      <w:r w:rsidRPr="005D49E4">
        <w:rPr>
          <w:rFonts w:cs="Arial"/>
          <w:sz w:val="24"/>
          <w:szCs w:val="24"/>
        </w:rPr>
        <w:t>dictado la resolución</w:t>
      </w:r>
      <w:r>
        <w:rPr>
          <w:rFonts w:cs="Arial"/>
          <w:sz w:val="24"/>
          <w:szCs w:val="24"/>
        </w:rPr>
        <w:t xml:space="preserve"> o respuesta</w:t>
      </w:r>
      <w:r w:rsidRPr="005D49E4">
        <w:rPr>
          <w:rFonts w:cs="Arial"/>
          <w:sz w:val="24"/>
          <w:szCs w:val="24"/>
        </w:rPr>
        <w:t xml:space="preserve"> procedente, </w:t>
      </w:r>
      <w:r>
        <w:rPr>
          <w:rFonts w:cs="Arial"/>
          <w:sz w:val="24"/>
          <w:szCs w:val="24"/>
        </w:rPr>
        <w:t>y notificarla debidamente al actor en el tiempo señalado en la Ley, de lo contrario se entiende un silencio administrativo en el cual tácitamente la autoridad negó la petición del administrado.</w:t>
      </w:r>
    </w:p>
    <w:p w:rsidR="00CC2643" w:rsidRPr="00DC6C3F" w:rsidRDefault="00CC2643" w:rsidP="00DC6C3F">
      <w:pPr>
        <w:pStyle w:val="corte4fondo"/>
        <w:spacing w:after="240"/>
        <w:ind w:right="-1" w:firstLine="567"/>
        <w:rPr>
          <w:rFonts w:cs="Arial"/>
          <w:sz w:val="24"/>
          <w:szCs w:val="24"/>
        </w:rPr>
      </w:pPr>
      <w:r w:rsidRPr="005D49E4">
        <w:rPr>
          <w:rFonts w:cs="Arial"/>
          <w:sz w:val="24"/>
          <w:szCs w:val="24"/>
        </w:rPr>
        <w:t xml:space="preserve">Luego, si la autoridad demandada no desvirtuó con prueba alguna </w:t>
      </w:r>
      <w:r w:rsidR="00760166">
        <w:rPr>
          <w:rFonts w:cs="Arial"/>
          <w:sz w:val="24"/>
          <w:szCs w:val="24"/>
        </w:rPr>
        <w:t>que hubiese dado respuesta a</w:t>
      </w:r>
      <w:r w:rsidR="00D34DFD">
        <w:rPr>
          <w:rFonts w:cs="Arial"/>
          <w:sz w:val="24"/>
          <w:szCs w:val="24"/>
        </w:rPr>
        <w:t xml:space="preserve"> </w:t>
      </w:r>
      <w:r w:rsidR="00760166">
        <w:rPr>
          <w:rFonts w:cs="Arial"/>
          <w:sz w:val="24"/>
          <w:szCs w:val="24"/>
        </w:rPr>
        <w:t>l</w:t>
      </w:r>
      <w:r w:rsidR="00D34DFD">
        <w:rPr>
          <w:rFonts w:cs="Arial"/>
          <w:sz w:val="24"/>
          <w:szCs w:val="24"/>
        </w:rPr>
        <w:t>os</w:t>
      </w:r>
      <w:r w:rsidR="00760166">
        <w:rPr>
          <w:rFonts w:cs="Arial"/>
          <w:sz w:val="24"/>
          <w:szCs w:val="24"/>
        </w:rPr>
        <w:t xml:space="preserve"> escrito</w:t>
      </w:r>
      <w:r w:rsidR="00D34DFD">
        <w:rPr>
          <w:rFonts w:cs="Arial"/>
          <w:sz w:val="24"/>
          <w:szCs w:val="24"/>
        </w:rPr>
        <w:t>s</w:t>
      </w:r>
      <w:r w:rsidR="00760166">
        <w:rPr>
          <w:rFonts w:cs="Arial"/>
          <w:sz w:val="24"/>
          <w:szCs w:val="24"/>
        </w:rPr>
        <w:t xml:space="preserve"> de solicitud presentado</w:t>
      </w:r>
      <w:r w:rsidR="00D34DFD">
        <w:rPr>
          <w:rFonts w:cs="Arial"/>
          <w:sz w:val="24"/>
          <w:szCs w:val="24"/>
        </w:rPr>
        <w:t>s</w:t>
      </w:r>
      <w:r w:rsidRPr="005D49E4">
        <w:rPr>
          <w:rFonts w:cs="Arial"/>
          <w:sz w:val="24"/>
          <w:szCs w:val="24"/>
        </w:rPr>
        <w:t xml:space="preserve"> ante ella, por la parte actora</w:t>
      </w:r>
      <w:r w:rsidR="00760166">
        <w:rPr>
          <w:rFonts w:cs="Arial"/>
          <w:sz w:val="24"/>
          <w:szCs w:val="24"/>
        </w:rPr>
        <w:t xml:space="preserve"> </w:t>
      </w:r>
      <w:r w:rsidRPr="005D49E4">
        <w:rPr>
          <w:rFonts w:cs="Arial"/>
          <w:sz w:val="24"/>
          <w:szCs w:val="24"/>
        </w:rPr>
        <w:t xml:space="preserve">ni tampoco probó que los sellos impresos en los escritos fueran apócrifos </w:t>
      </w:r>
      <w:r w:rsidRPr="005D49E4">
        <w:rPr>
          <w:rFonts w:cs="Arial"/>
          <w:sz w:val="24"/>
          <w:szCs w:val="24"/>
          <w:lang w:val="es-ES"/>
        </w:rPr>
        <w:t>y menos acreditó que se le hubiere notificado al actor su determinación antes de la presentación de la demanda de nulidad, se concluye que se configura</w:t>
      </w:r>
      <w:r w:rsidRPr="005D49E4">
        <w:rPr>
          <w:rFonts w:cs="Arial"/>
          <w:sz w:val="24"/>
          <w:szCs w:val="24"/>
        </w:rPr>
        <w:t xml:space="preserve"> </w:t>
      </w:r>
      <w:r w:rsidRPr="005D49E4">
        <w:rPr>
          <w:rFonts w:cs="Arial"/>
          <w:b/>
          <w:sz w:val="24"/>
          <w:szCs w:val="24"/>
        </w:rPr>
        <w:t>LA EXISTENCIA DE LA RESOLUCIÓN NEGATIVA FICTA.</w:t>
      </w:r>
    </w:p>
    <w:p w:rsidR="00CC2643" w:rsidRPr="005D49E4" w:rsidRDefault="00CC2643" w:rsidP="00CC2643">
      <w:pPr>
        <w:spacing w:line="360" w:lineRule="auto"/>
        <w:ind w:firstLine="567"/>
        <w:jc w:val="both"/>
        <w:rPr>
          <w:rFonts w:ascii="Arial" w:hAnsi="Arial" w:cs="Arial"/>
          <w:sz w:val="24"/>
          <w:szCs w:val="24"/>
        </w:rPr>
      </w:pPr>
      <w:r w:rsidRPr="005D49E4">
        <w:rPr>
          <w:rFonts w:ascii="Arial" w:hAnsi="Arial" w:cs="Arial"/>
          <w:sz w:val="24"/>
          <w:szCs w:val="24"/>
          <w:lang w:val="es-ES"/>
        </w:rPr>
        <w:t>L</w:t>
      </w:r>
      <w:r w:rsidRPr="005D49E4">
        <w:rPr>
          <w:rFonts w:ascii="Arial" w:hAnsi="Arial" w:cs="Arial"/>
          <w:sz w:val="24"/>
          <w:szCs w:val="24"/>
        </w:rPr>
        <w:t xml:space="preserve">o anterior tiene sustento en la Jurisprudencia por contradicción de tesis 2a./J. 164/2006, No. Registro 173.736, Materia(s): Administrativa, Novena Época, Instancia: Segunda Sala, Fuente: Semanario Judicial de la Federación y su Gaceta, </w:t>
      </w:r>
      <w:r w:rsidR="007D0809" w:rsidRPr="005D49E4">
        <w:rPr>
          <w:rFonts w:ascii="Arial" w:hAnsi="Arial" w:cs="Arial"/>
          <w:sz w:val="24"/>
          <w:szCs w:val="24"/>
        </w:rPr>
        <w:t>diciembre</w:t>
      </w:r>
      <w:r w:rsidRPr="005D49E4">
        <w:rPr>
          <w:rFonts w:ascii="Arial" w:hAnsi="Arial" w:cs="Arial"/>
          <w:sz w:val="24"/>
          <w:szCs w:val="24"/>
        </w:rPr>
        <w:t xml:space="preserve"> de 2006, visible en la Página: 204 bajo el rubro y texto siguiente:</w:t>
      </w:r>
    </w:p>
    <w:p w:rsidR="00782AA9" w:rsidRDefault="00CC2643" w:rsidP="00181B1D">
      <w:pPr>
        <w:spacing w:line="276" w:lineRule="auto"/>
        <w:ind w:left="993" w:right="425"/>
        <w:jc w:val="both"/>
        <w:rPr>
          <w:rFonts w:ascii="Arial" w:hAnsi="Arial" w:cs="Arial"/>
          <w:i/>
        </w:rPr>
      </w:pPr>
      <w:r w:rsidRPr="005D49E4">
        <w:rPr>
          <w:rFonts w:ascii="Arial" w:hAnsi="Arial" w:cs="Arial"/>
          <w:b/>
          <w:i/>
        </w:rPr>
        <w:t>“NEGATIVA FICTA. LA DEMANDA DE NULIDAD EN SU CONTRA PUEDE PRESENTARSE EN CUALQUIER TIEMPO POSTERIOR A SU CONFIGURACIÓN, MIENTRAS NO SE NOTIFIQUE AL ADMINISTRADO LA RESOLUCIÓN EXPRESA (LEY DE JUSTICIA ADMINISTRATIVA PARA EL ESTADO DE NUEVO LEÓN)</w:t>
      </w:r>
      <w:r w:rsidRPr="005D49E4">
        <w:rPr>
          <w:rFonts w:ascii="Arial" w:hAnsi="Arial" w:cs="Arial"/>
          <w:i/>
        </w:rPr>
        <w:t>. Del artículo 46 de la ley mencionada se advierte que en el caso de la negativa ficta, el legislador sólo dispuso los derechos del administrado para demandar la nulidad de la denegada presunción al transcurrir cuarenta y cinco días después de presentada la petición, y de ampliar su demanda al contestar la autoridad administrativa; sin embargo, nada previno en dicho precepto ni en alguna otra disposición, respecto al plazo para impugnar la resolución negativa ficta una vez vencido el citado lapso. En tales condiciones, deben prevalecer en el caso los principios y los efectos que diversas legislaciones y la doctrina han precisado para que se materialice o configure la institución de mérito, a saber: 1) La existencia de una petición de los particulares a la Administración Pública; 2) La inactividad de la Administración; 3) El transcurso del plazo previsto en la ley de la materia; 4) La presunción de una resolución denegatoria; 5) La posibilidad de deducir el recurso o la pretensión procesal frente a la denegación presunta o negativa ficta; 6) La no exclusión del deber de resolver por parte de la Administración; y, 7) El derecho del peticionario de impugnar la resolución negativa ficta en cualquier tiempo posterior al vencimiento del plazo dispuesto en la ley para su configuración, mientras no se dicte el acto expreso, o bien esperar a que éste se dicte y se le notifique en términos de ley.”</w:t>
      </w:r>
    </w:p>
    <w:p w:rsidR="00181B1D" w:rsidRPr="00FF2E0C" w:rsidRDefault="00181B1D" w:rsidP="00181B1D">
      <w:pPr>
        <w:spacing w:line="276" w:lineRule="auto"/>
        <w:ind w:left="993" w:right="425"/>
        <w:jc w:val="both"/>
        <w:rPr>
          <w:rFonts w:ascii="Arial" w:hAnsi="Arial" w:cs="Arial"/>
          <w:i/>
        </w:rPr>
      </w:pPr>
    </w:p>
    <w:p w:rsidR="00D8645A" w:rsidRDefault="00CC119F" w:rsidP="00476838">
      <w:pPr>
        <w:spacing w:line="360" w:lineRule="auto"/>
        <w:ind w:firstLine="567"/>
        <w:jc w:val="both"/>
        <w:rPr>
          <w:rFonts w:ascii="Arial" w:hAnsi="Arial" w:cs="Arial"/>
          <w:bCs/>
          <w:sz w:val="24"/>
          <w:szCs w:val="24"/>
        </w:rPr>
      </w:pPr>
      <w:r w:rsidRPr="00CC119F">
        <w:rPr>
          <w:rFonts w:ascii="Arial" w:hAnsi="Arial" w:cs="Arial"/>
          <w:b/>
          <w:sz w:val="24"/>
          <w:szCs w:val="24"/>
        </w:rPr>
        <w:t>QUINTO.</w:t>
      </w:r>
      <w:r w:rsidRPr="00CC119F">
        <w:rPr>
          <w:rFonts w:ascii="Arial" w:hAnsi="Arial" w:cs="Arial"/>
          <w:sz w:val="24"/>
          <w:szCs w:val="24"/>
        </w:rPr>
        <w:t xml:space="preserve"> Al haberse acreditado la configuración de la </w:t>
      </w:r>
      <w:r w:rsidRPr="00CC119F">
        <w:rPr>
          <w:rFonts w:ascii="Arial" w:hAnsi="Arial" w:cs="Arial"/>
          <w:b/>
          <w:sz w:val="24"/>
          <w:szCs w:val="24"/>
        </w:rPr>
        <w:t>resolución negativa ficta</w:t>
      </w:r>
      <w:r w:rsidRPr="00CC119F">
        <w:rPr>
          <w:rFonts w:ascii="Arial" w:hAnsi="Arial" w:cs="Arial"/>
          <w:sz w:val="24"/>
          <w:szCs w:val="24"/>
        </w:rPr>
        <w:t xml:space="preserve">, corresponde a este Juzgador pronunciarse sobre la validez o ilegalidad de lo solicitado por el actor en los dos escritos presentados ante el </w:t>
      </w:r>
      <w:r w:rsidRPr="00181B1D">
        <w:rPr>
          <w:rFonts w:ascii="Arial" w:hAnsi="Arial" w:cs="Arial"/>
          <w:bCs/>
          <w:sz w:val="24"/>
          <w:szCs w:val="24"/>
        </w:rPr>
        <w:t xml:space="preserve">Coordinador General del Transporte del Estado </w:t>
      </w:r>
      <w:r w:rsidRPr="00CC119F">
        <w:rPr>
          <w:rFonts w:ascii="Arial" w:hAnsi="Arial" w:cs="Arial"/>
          <w:b/>
          <w:bCs/>
          <w:sz w:val="24"/>
          <w:szCs w:val="24"/>
        </w:rPr>
        <w:t xml:space="preserve">ahora Secretario de </w:t>
      </w:r>
      <w:r w:rsidR="00CE1E43">
        <w:rPr>
          <w:rFonts w:ascii="Arial" w:hAnsi="Arial" w:cs="Arial"/>
          <w:b/>
          <w:bCs/>
          <w:sz w:val="24"/>
          <w:szCs w:val="24"/>
        </w:rPr>
        <w:t>Movilidad</w:t>
      </w:r>
      <w:r w:rsidRPr="00CC119F">
        <w:rPr>
          <w:rFonts w:ascii="Arial" w:hAnsi="Arial" w:cs="Arial"/>
          <w:b/>
          <w:bCs/>
          <w:sz w:val="24"/>
          <w:szCs w:val="24"/>
        </w:rPr>
        <w:t xml:space="preserve"> del Estado</w:t>
      </w:r>
      <w:r w:rsidRPr="00CC119F">
        <w:rPr>
          <w:rFonts w:ascii="Arial" w:hAnsi="Arial" w:cs="Arial"/>
          <w:bCs/>
          <w:sz w:val="24"/>
          <w:szCs w:val="24"/>
        </w:rPr>
        <w:t>, de</w:t>
      </w:r>
      <w:r w:rsidR="00181B1D">
        <w:rPr>
          <w:rFonts w:ascii="Arial" w:hAnsi="Arial" w:cs="Arial"/>
          <w:bCs/>
          <w:sz w:val="24"/>
          <w:szCs w:val="24"/>
        </w:rPr>
        <w:t xml:space="preserve"> once de abril de dos mil siete y diez de noviembre de dos mil nueve</w:t>
      </w:r>
      <w:r w:rsidR="00D8645A">
        <w:rPr>
          <w:rFonts w:ascii="Arial" w:hAnsi="Arial" w:cs="Arial"/>
          <w:bCs/>
          <w:sz w:val="24"/>
          <w:szCs w:val="24"/>
        </w:rPr>
        <w:t xml:space="preserve">; </w:t>
      </w:r>
      <w:r w:rsidRPr="00CC119F">
        <w:rPr>
          <w:rFonts w:ascii="Arial" w:hAnsi="Arial" w:cs="Arial"/>
          <w:bCs/>
          <w:sz w:val="24"/>
          <w:szCs w:val="24"/>
        </w:rPr>
        <w:t xml:space="preserve">sobre la solicitud de expedición de la constancia de certeza jurídica, alta de unidad y oficio del emplacamiento del vehículo con el que viene prestando el servicio de taxi, así como la expedición del oficio para su publicación en el periódico oficial del Estado; y para la renovación de la concesión </w:t>
      </w:r>
      <w:r w:rsidR="000F1436">
        <w:rPr>
          <w:rFonts w:ascii="Arial" w:hAnsi="Arial" w:cs="Arial"/>
          <w:bCs/>
          <w:sz w:val="24"/>
          <w:szCs w:val="24"/>
        </w:rPr>
        <w:t>número</w:t>
      </w:r>
      <w:r w:rsidR="00D8645A">
        <w:rPr>
          <w:rFonts w:ascii="Arial" w:hAnsi="Arial" w:cs="Arial"/>
          <w:bCs/>
          <w:sz w:val="24"/>
          <w:szCs w:val="24"/>
        </w:rPr>
        <w:t xml:space="preserve"> </w:t>
      </w:r>
      <w:r w:rsidR="00C526C5">
        <w:rPr>
          <w:rFonts w:ascii="Arial" w:hAnsi="Arial" w:cs="Arial"/>
          <w:bCs/>
          <w:sz w:val="24"/>
          <w:szCs w:val="24"/>
        </w:rPr>
        <w:t>**********</w:t>
      </w:r>
      <w:r w:rsidR="00D8645A">
        <w:rPr>
          <w:rFonts w:ascii="Arial" w:hAnsi="Arial" w:cs="Arial"/>
          <w:bCs/>
          <w:sz w:val="24"/>
          <w:szCs w:val="24"/>
        </w:rPr>
        <w:t xml:space="preserve">, </w:t>
      </w:r>
      <w:r w:rsidRPr="00CC119F">
        <w:rPr>
          <w:rFonts w:ascii="Arial" w:hAnsi="Arial" w:cs="Arial"/>
          <w:bCs/>
          <w:sz w:val="24"/>
          <w:szCs w:val="24"/>
        </w:rPr>
        <w:t xml:space="preserve">que tiene otorgada la prestación del </w:t>
      </w:r>
      <w:r w:rsidR="00D8645A">
        <w:rPr>
          <w:rFonts w:ascii="Arial" w:hAnsi="Arial" w:cs="Arial"/>
          <w:bCs/>
          <w:sz w:val="24"/>
          <w:szCs w:val="24"/>
        </w:rPr>
        <w:t>servicio público de taxi en la l</w:t>
      </w:r>
      <w:r w:rsidRPr="00CC119F">
        <w:rPr>
          <w:rFonts w:ascii="Arial" w:hAnsi="Arial" w:cs="Arial"/>
          <w:bCs/>
          <w:sz w:val="24"/>
          <w:szCs w:val="24"/>
        </w:rPr>
        <w:t>ocalidad de la</w:t>
      </w:r>
      <w:r w:rsidR="00D8645A">
        <w:rPr>
          <w:rFonts w:ascii="Arial" w:hAnsi="Arial" w:cs="Arial"/>
          <w:bCs/>
          <w:sz w:val="24"/>
          <w:szCs w:val="24"/>
        </w:rPr>
        <w:t xml:space="preserve"> Villa de Etla, Oaxaca.</w:t>
      </w:r>
    </w:p>
    <w:p w:rsidR="00CC119F" w:rsidRDefault="00CC119F" w:rsidP="00CC119F">
      <w:pPr>
        <w:widowControl w:val="0"/>
        <w:autoSpaceDE w:val="0"/>
        <w:autoSpaceDN w:val="0"/>
        <w:adjustRightInd w:val="0"/>
        <w:spacing w:line="360" w:lineRule="auto"/>
        <w:ind w:firstLine="567"/>
        <w:jc w:val="both"/>
        <w:rPr>
          <w:rFonts w:ascii="Arial" w:hAnsi="Arial" w:cs="Arial"/>
          <w:color w:val="000000"/>
          <w:sz w:val="24"/>
          <w:szCs w:val="24"/>
        </w:rPr>
      </w:pPr>
      <w:r w:rsidRPr="00476838">
        <w:rPr>
          <w:rFonts w:ascii="Arial" w:hAnsi="Arial" w:cs="Arial"/>
          <w:color w:val="000000"/>
          <w:sz w:val="24"/>
          <w:szCs w:val="24"/>
        </w:rPr>
        <w:t>Esto es así, porque debe tomarse en consideración que en este juicio de nulidad, se trata del estudio de la resolución negativa ficta, cuyo análisis debe decidir el fondo de la cuestión planteada, es decir, que la resolución que se dicte en este tipo de asuntos, debe ser resuelta en definitiva, ya que de lo contrario se rompería con la finalidad de dicha ficción jur</w:t>
      </w:r>
      <w:r w:rsidR="00D32A32">
        <w:rPr>
          <w:rFonts w:ascii="Arial" w:hAnsi="Arial" w:cs="Arial"/>
          <w:color w:val="000000"/>
          <w:sz w:val="24"/>
          <w:szCs w:val="24"/>
        </w:rPr>
        <w:t>ídica, que es la de abreviar trá</w:t>
      </w:r>
      <w:r w:rsidRPr="00476838">
        <w:rPr>
          <w:rFonts w:ascii="Arial" w:hAnsi="Arial" w:cs="Arial"/>
          <w:color w:val="000000"/>
          <w:sz w:val="24"/>
          <w:szCs w:val="24"/>
        </w:rPr>
        <w:t>mites y dar una pronta resolución a la situación de los particulares en aras de la seguridad jurídica, y no postergarla indefinidamente, lo que no se alcanzaría si concluido el juicio se volviera la petición del administrado para su resolución a la autoridad demandada.</w:t>
      </w:r>
    </w:p>
    <w:p w:rsidR="00212561" w:rsidRPr="00CC119F" w:rsidRDefault="00212561" w:rsidP="00CC119F">
      <w:pPr>
        <w:widowControl w:val="0"/>
        <w:autoSpaceDE w:val="0"/>
        <w:autoSpaceDN w:val="0"/>
        <w:adjustRightInd w:val="0"/>
        <w:spacing w:line="360" w:lineRule="auto"/>
        <w:ind w:firstLine="567"/>
        <w:jc w:val="both"/>
        <w:rPr>
          <w:rFonts w:ascii="Arial" w:hAnsi="Arial" w:cs="Arial"/>
          <w:color w:val="000000"/>
          <w:sz w:val="24"/>
          <w:szCs w:val="24"/>
        </w:rPr>
      </w:pPr>
    </w:p>
    <w:p w:rsidR="00CC119F" w:rsidRPr="00CC119F" w:rsidRDefault="00CC119F" w:rsidP="00CC119F">
      <w:pPr>
        <w:widowControl w:val="0"/>
        <w:autoSpaceDE w:val="0"/>
        <w:autoSpaceDN w:val="0"/>
        <w:adjustRightInd w:val="0"/>
        <w:spacing w:line="360" w:lineRule="auto"/>
        <w:ind w:firstLine="567"/>
        <w:jc w:val="both"/>
        <w:rPr>
          <w:rFonts w:ascii="Arial" w:hAnsi="Arial" w:cs="Arial"/>
          <w:color w:val="000000"/>
          <w:sz w:val="24"/>
          <w:szCs w:val="24"/>
        </w:rPr>
      </w:pPr>
      <w:r w:rsidRPr="00CC119F">
        <w:rPr>
          <w:rFonts w:ascii="Arial" w:hAnsi="Arial" w:cs="Arial"/>
          <w:color w:val="000000"/>
          <w:sz w:val="24"/>
          <w:szCs w:val="24"/>
        </w:rPr>
        <w:t>Resulta aplicable a la anterior determinación la Jurisprudencia, Novena Época, Registro: 173738, Instancia: Segunda Sala, Fuente: Semanario Judicial de la Federación y su Gaceta, XXIV, Diciembre de 2006, Materia(s): Administrativa Tesis: 2a. /J. 165/2006, Página: 202.</w:t>
      </w:r>
    </w:p>
    <w:p w:rsidR="00CC119F" w:rsidRDefault="00CC119F" w:rsidP="00476838">
      <w:pPr>
        <w:spacing w:line="276" w:lineRule="auto"/>
        <w:ind w:left="1134" w:right="425"/>
        <w:jc w:val="both"/>
        <w:rPr>
          <w:rFonts w:ascii="Arial" w:hAnsi="Arial" w:cs="Arial"/>
          <w:i/>
          <w:color w:val="000000"/>
        </w:rPr>
      </w:pPr>
      <w:r w:rsidRPr="00CC119F">
        <w:rPr>
          <w:rFonts w:ascii="Arial" w:hAnsi="Arial" w:cs="Arial"/>
          <w:b/>
          <w:i/>
          <w:color w:val="000000"/>
        </w:rPr>
        <w:t xml:space="preserve">“NEGATIVA FICTA. EL TRIBUNAL FEDERAL DE JUSTICIA FISCAL Y ADMINISTRATIVA NO PUEDE APOYARSE EN CAUSAS DE IMPROCEDENCIA PARA RESOLVERLA. </w:t>
      </w:r>
      <w:r w:rsidRPr="00CC119F">
        <w:rPr>
          <w:rFonts w:ascii="Arial" w:hAnsi="Arial" w:cs="Arial"/>
          <w:i/>
          <w:color w:val="000000"/>
        </w:rPr>
        <w:t xml:space="preserve">En virtud de que la </w:t>
      </w:r>
      <w:proofErr w:type="spellStart"/>
      <w:r w:rsidRPr="00CC119F">
        <w:rPr>
          <w:rFonts w:ascii="Arial" w:hAnsi="Arial" w:cs="Arial"/>
          <w:i/>
          <w:color w:val="000000"/>
        </w:rPr>
        <w:t>litis</w:t>
      </w:r>
      <w:proofErr w:type="spellEnd"/>
      <w:r w:rsidRPr="00CC119F">
        <w:rPr>
          <w:rFonts w:ascii="Arial" w:hAnsi="Arial" w:cs="Arial"/>
          <w:i/>
          <w:color w:val="000000"/>
        </w:rPr>
        <w:t xml:space="preserve"> propuesta al Tribunal Federal de Justicia Fiscal y Administrativa con motivo de la interposición del medio de defensa contra la negativa ficta a que se refiere el artículo 37 del Código Fiscal de la Federación, se centra en el tema de fondo relativo a la petición del particular y a su denegación tácita por parte de la autoridad, se concluye que al resolver, el mencionado Tribunal no puede atender a cuestiones procesales para desechar ese medio de defensa, sino que debe examinar los temas de fondo sobre los que versa la negativa ficta para declarar su validez o invalidez.”</w:t>
      </w:r>
    </w:p>
    <w:p w:rsidR="00476838" w:rsidRPr="00CC119F" w:rsidRDefault="00476838" w:rsidP="00476838">
      <w:pPr>
        <w:spacing w:line="276" w:lineRule="auto"/>
        <w:ind w:left="1134" w:right="425"/>
        <w:jc w:val="both"/>
        <w:rPr>
          <w:rFonts w:ascii="Arial" w:hAnsi="Arial" w:cs="Arial"/>
          <w:i/>
          <w:color w:val="000000"/>
        </w:rPr>
      </w:pPr>
    </w:p>
    <w:p w:rsidR="00AE7CD7" w:rsidRPr="00C72AA1" w:rsidRDefault="00CC119F" w:rsidP="00C72AA1">
      <w:pPr>
        <w:spacing w:line="360" w:lineRule="auto"/>
        <w:ind w:right="-1" w:firstLine="567"/>
        <w:jc w:val="both"/>
        <w:rPr>
          <w:rFonts w:ascii="Arial" w:hAnsi="Arial" w:cs="Arial"/>
          <w:b/>
          <w:bCs/>
          <w:sz w:val="24"/>
          <w:szCs w:val="24"/>
        </w:rPr>
      </w:pPr>
      <w:r w:rsidRPr="00CC119F">
        <w:rPr>
          <w:rFonts w:ascii="Arial" w:hAnsi="Arial" w:cs="Arial"/>
          <w:bCs/>
          <w:sz w:val="24"/>
          <w:szCs w:val="24"/>
        </w:rPr>
        <w:t xml:space="preserve">Ahora, del escrito de demanda de nulidad el </w:t>
      </w:r>
      <w:r w:rsidRPr="00CC119F">
        <w:rPr>
          <w:rFonts w:ascii="Arial" w:hAnsi="Arial" w:cs="Arial"/>
          <w:b/>
          <w:bCs/>
          <w:sz w:val="24"/>
          <w:szCs w:val="24"/>
        </w:rPr>
        <w:t>actor</w:t>
      </w:r>
      <w:r w:rsidR="007D0809">
        <w:rPr>
          <w:rFonts w:ascii="Arial" w:hAnsi="Arial" w:cs="Arial"/>
          <w:b/>
          <w:bCs/>
          <w:sz w:val="24"/>
          <w:szCs w:val="24"/>
        </w:rPr>
        <w:t xml:space="preserve"> </w:t>
      </w:r>
      <w:r w:rsidRPr="00CC119F">
        <w:rPr>
          <w:rFonts w:ascii="Arial" w:hAnsi="Arial" w:cs="Arial"/>
          <w:bCs/>
          <w:sz w:val="24"/>
          <w:szCs w:val="24"/>
        </w:rPr>
        <w:t xml:space="preserve">afirma ser concesionario del </w:t>
      </w:r>
      <w:r w:rsidRPr="00CC119F">
        <w:rPr>
          <w:rFonts w:ascii="Arial" w:hAnsi="Arial" w:cs="Arial"/>
          <w:sz w:val="24"/>
          <w:szCs w:val="24"/>
        </w:rPr>
        <w:t>Servicio Público de Alquiler (taxi)</w:t>
      </w:r>
      <w:r w:rsidRPr="00CC119F">
        <w:rPr>
          <w:rFonts w:ascii="Arial" w:hAnsi="Arial" w:cs="Arial"/>
          <w:bCs/>
          <w:sz w:val="24"/>
          <w:szCs w:val="24"/>
        </w:rPr>
        <w:t xml:space="preserve"> en la población de la </w:t>
      </w:r>
      <w:r w:rsidR="00476838">
        <w:rPr>
          <w:rFonts w:ascii="Arial" w:hAnsi="Arial" w:cs="Arial"/>
          <w:bCs/>
          <w:sz w:val="24"/>
          <w:szCs w:val="24"/>
        </w:rPr>
        <w:t xml:space="preserve">Villa de Etla, </w:t>
      </w:r>
      <w:r w:rsidRPr="00CC119F">
        <w:rPr>
          <w:rFonts w:ascii="Arial" w:hAnsi="Arial" w:cs="Arial"/>
          <w:bCs/>
          <w:sz w:val="24"/>
          <w:szCs w:val="24"/>
        </w:rPr>
        <w:t xml:space="preserve">bajo el acuerdo número </w:t>
      </w:r>
      <w:r w:rsidR="00212561">
        <w:rPr>
          <w:rFonts w:ascii="Arial" w:hAnsi="Arial" w:cs="Arial"/>
          <w:bCs/>
          <w:sz w:val="24"/>
          <w:szCs w:val="24"/>
        </w:rPr>
        <w:t>**********</w:t>
      </w:r>
      <w:r w:rsidR="00476838">
        <w:rPr>
          <w:rFonts w:ascii="Arial" w:hAnsi="Arial" w:cs="Arial"/>
          <w:bCs/>
          <w:sz w:val="24"/>
          <w:szCs w:val="24"/>
        </w:rPr>
        <w:t xml:space="preserve">, </w:t>
      </w:r>
      <w:r w:rsidRPr="00CC119F">
        <w:rPr>
          <w:rFonts w:ascii="Arial" w:hAnsi="Arial" w:cs="Arial"/>
          <w:bCs/>
          <w:sz w:val="24"/>
          <w:szCs w:val="24"/>
        </w:rPr>
        <w:t>expedido a su favor por el Gobernador Constitu</w:t>
      </w:r>
      <w:r w:rsidR="00476838">
        <w:rPr>
          <w:rFonts w:ascii="Arial" w:hAnsi="Arial" w:cs="Arial"/>
          <w:bCs/>
          <w:sz w:val="24"/>
          <w:szCs w:val="24"/>
        </w:rPr>
        <w:t xml:space="preserve">cional del Estado de Oaxaca, el veintinueve de noviembre de dos mil cuatro, </w:t>
      </w:r>
      <w:r w:rsidR="00187490">
        <w:rPr>
          <w:rFonts w:ascii="Arial" w:hAnsi="Arial" w:cs="Arial"/>
          <w:bCs/>
          <w:sz w:val="24"/>
          <w:szCs w:val="24"/>
        </w:rPr>
        <w:t xml:space="preserve">y para justificarlo ofrece </w:t>
      </w:r>
      <w:r w:rsidRPr="00CC119F">
        <w:rPr>
          <w:rFonts w:ascii="Arial" w:hAnsi="Arial" w:cs="Arial"/>
          <w:bCs/>
          <w:sz w:val="24"/>
          <w:szCs w:val="24"/>
        </w:rPr>
        <w:t>las siguientes</w:t>
      </w:r>
      <w:r w:rsidR="00187490">
        <w:rPr>
          <w:rFonts w:ascii="Arial" w:hAnsi="Arial" w:cs="Arial"/>
          <w:bCs/>
          <w:sz w:val="24"/>
          <w:szCs w:val="24"/>
        </w:rPr>
        <w:t xml:space="preserve"> </w:t>
      </w:r>
      <w:r w:rsidR="00187490" w:rsidRPr="00CC119F">
        <w:rPr>
          <w:rFonts w:ascii="Arial" w:hAnsi="Arial" w:cs="Arial"/>
          <w:bCs/>
          <w:sz w:val="24"/>
          <w:szCs w:val="24"/>
        </w:rPr>
        <w:t>pruebas</w:t>
      </w:r>
      <w:r w:rsidRPr="00CC119F">
        <w:rPr>
          <w:rFonts w:ascii="Arial" w:hAnsi="Arial" w:cs="Arial"/>
          <w:bCs/>
          <w:sz w:val="24"/>
          <w:szCs w:val="24"/>
        </w:rPr>
        <w:t xml:space="preserve">: </w:t>
      </w:r>
      <w:r w:rsidR="00985329">
        <w:rPr>
          <w:rFonts w:ascii="Arial" w:hAnsi="Arial" w:cs="Arial"/>
          <w:b/>
          <w:sz w:val="24"/>
          <w:szCs w:val="24"/>
        </w:rPr>
        <w:t>1.</w:t>
      </w:r>
      <w:r w:rsidR="00476838">
        <w:rPr>
          <w:rFonts w:ascii="Arial" w:hAnsi="Arial" w:cs="Arial"/>
          <w:sz w:val="24"/>
          <w:szCs w:val="24"/>
        </w:rPr>
        <w:t xml:space="preserve"> </w:t>
      </w:r>
      <w:r w:rsidR="00C15C1B">
        <w:rPr>
          <w:rFonts w:ascii="Arial" w:hAnsi="Arial" w:cs="Arial"/>
          <w:sz w:val="24"/>
          <w:szCs w:val="24"/>
        </w:rPr>
        <w:t>E</w:t>
      </w:r>
      <w:r w:rsidR="00476838">
        <w:rPr>
          <w:rFonts w:ascii="Arial" w:hAnsi="Arial" w:cs="Arial"/>
          <w:sz w:val="24"/>
          <w:szCs w:val="24"/>
        </w:rPr>
        <w:t>scrito de veintiséis de marzo de dos mil cuatro,</w:t>
      </w:r>
      <w:r w:rsidR="00C15C1B">
        <w:rPr>
          <w:rFonts w:ascii="Arial" w:hAnsi="Arial" w:cs="Arial"/>
          <w:sz w:val="24"/>
          <w:szCs w:val="24"/>
        </w:rPr>
        <w:t xml:space="preserve"> dirigido a la Secretaria d</w:t>
      </w:r>
      <w:r w:rsidR="006C4E6C">
        <w:rPr>
          <w:rFonts w:ascii="Arial" w:hAnsi="Arial" w:cs="Arial"/>
          <w:sz w:val="24"/>
          <w:szCs w:val="24"/>
        </w:rPr>
        <w:t xml:space="preserve">el Transporte en el Estado por </w:t>
      </w:r>
      <w:r w:rsidR="006C4E6C">
        <w:rPr>
          <w:rFonts w:ascii="Arial" w:eastAsia="Times New Roman" w:hAnsi="Arial" w:cs="Arial"/>
          <w:b/>
          <w:sz w:val="24"/>
          <w:szCs w:val="24"/>
          <w:lang w:eastAsia="es-ES"/>
        </w:rPr>
        <w:t>**********</w:t>
      </w:r>
      <w:r w:rsidR="00C15C1B">
        <w:rPr>
          <w:rFonts w:ascii="Arial" w:hAnsi="Arial" w:cs="Arial"/>
          <w:sz w:val="24"/>
          <w:szCs w:val="24"/>
        </w:rPr>
        <w:t xml:space="preserve">, con sello de recepción de la misma fecha; </w:t>
      </w:r>
      <w:r w:rsidR="00476838">
        <w:rPr>
          <w:rFonts w:ascii="Arial" w:hAnsi="Arial" w:cs="Arial"/>
          <w:b/>
          <w:sz w:val="24"/>
          <w:szCs w:val="24"/>
        </w:rPr>
        <w:t>2.</w:t>
      </w:r>
      <w:r w:rsidR="00476838">
        <w:rPr>
          <w:rFonts w:ascii="Arial" w:hAnsi="Arial" w:cs="Arial"/>
          <w:sz w:val="24"/>
          <w:szCs w:val="24"/>
        </w:rPr>
        <w:t xml:space="preserve"> Las relativas al expediente administrativo con el que el recurrente respalda su acuerdo de concesión;</w:t>
      </w:r>
      <w:r w:rsidR="00476838" w:rsidRPr="00476838">
        <w:rPr>
          <w:rFonts w:ascii="Arial" w:hAnsi="Arial" w:cs="Arial"/>
          <w:b/>
          <w:sz w:val="24"/>
          <w:szCs w:val="24"/>
        </w:rPr>
        <w:t xml:space="preserve"> </w:t>
      </w:r>
      <w:r w:rsidR="00476838">
        <w:rPr>
          <w:rFonts w:ascii="Arial" w:hAnsi="Arial" w:cs="Arial"/>
          <w:b/>
          <w:sz w:val="24"/>
          <w:szCs w:val="24"/>
        </w:rPr>
        <w:t>3.</w:t>
      </w:r>
      <w:r w:rsidR="00476838">
        <w:rPr>
          <w:rFonts w:ascii="Arial" w:hAnsi="Arial" w:cs="Arial"/>
          <w:sz w:val="24"/>
          <w:szCs w:val="24"/>
        </w:rPr>
        <w:t xml:space="preserve"> C</w:t>
      </w:r>
      <w:r w:rsidR="00985329">
        <w:rPr>
          <w:rFonts w:ascii="Arial" w:hAnsi="Arial" w:cs="Arial"/>
          <w:sz w:val="24"/>
          <w:szCs w:val="24"/>
        </w:rPr>
        <w:t xml:space="preserve">opia certificada del acuerdo de concesión número </w:t>
      </w:r>
      <w:r w:rsidR="00C72AA1">
        <w:rPr>
          <w:rFonts w:ascii="Arial" w:hAnsi="Arial" w:cs="Arial"/>
          <w:b/>
          <w:bCs/>
          <w:sz w:val="24"/>
          <w:szCs w:val="24"/>
        </w:rPr>
        <w:t>**********</w:t>
      </w:r>
      <w:r w:rsidR="00476838">
        <w:rPr>
          <w:rFonts w:ascii="Arial" w:hAnsi="Arial" w:cs="Arial"/>
          <w:bCs/>
          <w:sz w:val="24"/>
          <w:szCs w:val="24"/>
        </w:rPr>
        <w:t>, de</w:t>
      </w:r>
      <w:r w:rsidR="00476838" w:rsidRPr="00476838">
        <w:rPr>
          <w:rFonts w:ascii="Arial" w:hAnsi="Arial" w:cs="Arial"/>
          <w:bCs/>
          <w:sz w:val="24"/>
          <w:szCs w:val="24"/>
        </w:rPr>
        <w:t xml:space="preserve"> </w:t>
      </w:r>
      <w:r w:rsidR="00476838">
        <w:rPr>
          <w:rFonts w:ascii="Arial" w:hAnsi="Arial" w:cs="Arial"/>
          <w:bCs/>
          <w:sz w:val="24"/>
          <w:szCs w:val="24"/>
        </w:rPr>
        <w:t>veintinueve de noviembre de dos mil cuatro</w:t>
      </w:r>
      <w:r w:rsidR="00476838">
        <w:rPr>
          <w:rFonts w:ascii="Arial" w:hAnsi="Arial" w:cs="Arial"/>
          <w:sz w:val="24"/>
          <w:szCs w:val="24"/>
        </w:rPr>
        <w:t xml:space="preserve">; </w:t>
      </w:r>
      <w:r w:rsidR="00476838">
        <w:rPr>
          <w:rFonts w:ascii="Arial" w:hAnsi="Arial" w:cs="Arial"/>
          <w:b/>
          <w:sz w:val="24"/>
          <w:szCs w:val="24"/>
        </w:rPr>
        <w:t>4.</w:t>
      </w:r>
      <w:r w:rsidR="00C15C1B">
        <w:rPr>
          <w:rFonts w:ascii="Arial" w:hAnsi="Arial" w:cs="Arial"/>
          <w:b/>
          <w:sz w:val="24"/>
          <w:szCs w:val="24"/>
        </w:rPr>
        <w:t xml:space="preserve"> </w:t>
      </w:r>
      <w:r w:rsidR="00C15C1B">
        <w:rPr>
          <w:rFonts w:ascii="Arial" w:hAnsi="Arial" w:cs="Arial"/>
          <w:sz w:val="24"/>
          <w:szCs w:val="24"/>
        </w:rPr>
        <w:t>La</w:t>
      </w:r>
      <w:r w:rsidR="00476838">
        <w:rPr>
          <w:rFonts w:ascii="Arial" w:hAnsi="Arial" w:cs="Arial"/>
          <w:b/>
          <w:sz w:val="24"/>
          <w:szCs w:val="24"/>
        </w:rPr>
        <w:t xml:space="preserve"> </w:t>
      </w:r>
      <w:r w:rsidR="00C15C1B">
        <w:rPr>
          <w:rFonts w:ascii="Arial" w:hAnsi="Arial" w:cs="Arial"/>
          <w:sz w:val="24"/>
          <w:szCs w:val="24"/>
        </w:rPr>
        <w:t xml:space="preserve">autorización expedida a favor de </w:t>
      </w:r>
      <w:r w:rsidR="006C4E6C">
        <w:rPr>
          <w:rFonts w:ascii="Arial" w:eastAsia="Times New Roman" w:hAnsi="Arial" w:cs="Arial"/>
          <w:b/>
          <w:sz w:val="24"/>
          <w:szCs w:val="24"/>
          <w:lang w:eastAsia="es-ES"/>
        </w:rPr>
        <w:t>**********</w:t>
      </w:r>
      <w:r w:rsidR="00C15C1B">
        <w:rPr>
          <w:rFonts w:ascii="Arial" w:hAnsi="Arial" w:cs="Arial"/>
          <w:sz w:val="24"/>
          <w:szCs w:val="24"/>
        </w:rPr>
        <w:t xml:space="preserve">, relativa al alta de unidad para efectuar el servicio público de alquiler (taxi), en la población de Villa de Etla, Oaxaca; </w:t>
      </w:r>
      <w:r w:rsidR="00C15C1B">
        <w:rPr>
          <w:rFonts w:ascii="Arial" w:hAnsi="Arial" w:cs="Arial"/>
          <w:b/>
          <w:sz w:val="24"/>
          <w:szCs w:val="24"/>
        </w:rPr>
        <w:t xml:space="preserve">5. </w:t>
      </w:r>
      <w:r w:rsidR="00985329">
        <w:rPr>
          <w:rFonts w:ascii="Arial" w:hAnsi="Arial" w:cs="Arial"/>
          <w:sz w:val="24"/>
          <w:szCs w:val="24"/>
        </w:rPr>
        <w:t>Copia simple del ejemplar del</w:t>
      </w:r>
      <w:r w:rsidR="00C15C1B">
        <w:rPr>
          <w:rFonts w:ascii="Arial" w:hAnsi="Arial" w:cs="Arial"/>
          <w:sz w:val="24"/>
          <w:szCs w:val="24"/>
        </w:rPr>
        <w:t xml:space="preserve"> periódico “El Imparcial” de diecinueve de mayo de </w:t>
      </w:r>
      <w:r w:rsidR="00985329">
        <w:rPr>
          <w:rFonts w:ascii="Arial" w:hAnsi="Arial" w:cs="Arial"/>
          <w:sz w:val="24"/>
          <w:szCs w:val="24"/>
        </w:rPr>
        <w:t>dos mil seis;</w:t>
      </w:r>
      <w:r w:rsidR="00C15C1B">
        <w:rPr>
          <w:rFonts w:ascii="Arial" w:hAnsi="Arial" w:cs="Arial"/>
          <w:sz w:val="24"/>
          <w:szCs w:val="24"/>
        </w:rPr>
        <w:t xml:space="preserve"> </w:t>
      </w:r>
      <w:r w:rsidR="00C15C1B">
        <w:rPr>
          <w:rFonts w:ascii="Arial" w:hAnsi="Arial" w:cs="Arial"/>
          <w:b/>
          <w:sz w:val="24"/>
          <w:szCs w:val="24"/>
        </w:rPr>
        <w:t xml:space="preserve">6. </w:t>
      </w:r>
      <w:r w:rsidR="00C15C1B">
        <w:rPr>
          <w:rFonts w:ascii="Arial" w:hAnsi="Arial" w:cs="Arial"/>
          <w:sz w:val="24"/>
          <w:szCs w:val="24"/>
        </w:rPr>
        <w:t>Escrito de veintisiete de mayo de dos mil seis, dirigido al Coordinador General del Transporte en el Estado, por</w:t>
      </w:r>
      <w:r w:rsidR="00C72AA1">
        <w:rPr>
          <w:rFonts w:ascii="Arial" w:hAnsi="Arial" w:cs="Arial"/>
          <w:sz w:val="24"/>
          <w:szCs w:val="24"/>
        </w:rPr>
        <w:t xml:space="preserve"> </w:t>
      </w:r>
      <w:r w:rsidR="006C4E6C">
        <w:rPr>
          <w:rFonts w:ascii="Arial" w:eastAsia="Times New Roman" w:hAnsi="Arial" w:cs="Arial"/>
          <w:b/>
          <w:sz w:val="24"/>
          <w:szCs w:val="24"/>
          <w:lang w:eastAsia="es-ES"/>
        </w:rPr>
        <w:t>**********</w:t>
      </w:r>
      <w:r w:rsidR="00C15C1B">
        <w:rPr>
          <w:rFonts w:ascii="Arial" w:hAnsi="Arial" w:cs="Arial"/>
          <w:sz w:val="24"/>
          <w:szCs w:val="24"/>
        </w:rPr>
        <w:t xml:space="preserve">, </w:t>
      </w:r>
      <w:r w:rsidR="00AE7CD7">
        <w:rPr>
          <w:rFonts w:ascii="Arial" w:hAnsi="Arial" w:cs="Arial"/>
          <w:sz w:val="24"/>
          <w:szCs w:val="24"/>
        </w:rPr>
        <w:t>con sello de recepción de misma fecha</w:t>
      </w:r>
      <w:r w:rsidR="00C15C1B">
        <w:rPr>
          <w:rFonts w:ascii="Arial" w:hAnsi="Arial" w:cs="Arial"/>
          <w:sz w:val="24"/>
          <w:szCs w:val="24"/>
        </w:rPr>
        <w:t xml:space="preserve">; </w:t>
      </w:r>
      <w:r w:rsidR="00C15C1B">
        <w:rPr>
          <w:rFonts w:ascii="Arial" w:hAnsi="Arial" w:cs="Arial"/>
          <w:b/>
          <w:sz w:val="24"/>
          <w:szCs w:val="24"/>
        </w:rPr>
        <w:t xml:space="preserve">7. </w:t>
      </w:r>
      <w:r w:rsidR="00C15C1B">
        <w:rPr>
          <w:rFonts w:ascii="Arial" w:hAnsi="Arial" w:cs="Arial"/>
          <w:sz w:val="24"/>
          <w:szCs w:val="24"/>
        </w:rPr>
        <w:t xml:space="preserve">Copia del escrito de </w:t>
      </w:r>
      <w:r w:rsidR="00AE7CD7">
        <w:rPr>
          <w:rFonts w:ascii="Arial" w:hAnsi="Arial" w:cs="Arial"/>
          <w:sz w:val="24"/>
          <w:szCs w:val="24"/>
        </w:rPr>
        <w:t>once de abril de dos mil siete dirigido al Coordinador General del Transporte en el Estado, por</w:t>
      </w:r>
      <w:r w:rsidR="006C4E6C">
        <w:rPr>
          <w:rFonts w:ascii="Arial" w:eastAsia="Times New Roman" w:hAnsi="Arial" w:cs="Arial"/>
          <w:b/>
          <w:sz w:val="24"/>
          <w:szCs w:val="24"/>
          <w:lang w:eastAsia="es-ES"/>
        </w:rPr>
        <w:t>**********</w:t>
      </w:r>
      <w:r w:rsidR="00AE7CD7">
        <w:rPr>
          <w:rFonts w:ascii="Arial" w:hAnsi="Arial" w:cs="Arial"/>
          <w:sz w:val="24"/>
          <w:szCs w:val="24"/>
        </w:rPr>
        <w:t xml:space="preserve">, con sello de recepción de misma fecha; </w:t>
      </w:r>
      <w:r w:rsidR="00AE7CD7">
        <w:rPr>
          <w:rFonts w:ascii="Arial" w:hAnsi="Arial" w:cs="Arial"/>
          <w:b/>
          <w:sz w:val="24"/>
          <w:szCs w:val="24"/>
        </w:rPr>
        <w:t xml:space="preserve">8. </w:t>
      </w:r>
      <w:r w:rsidR="00AE7CD7">
        <w:rPr>
          <w:rFonts w:ascii="Arial" w:hAnsi="Arial" w:cs="Arial"/>
          <w:sz w:val="24"/>
          <w:szCs w:val="24"/>
        </w:rPr>
        <w:t>Copia del escrito de diez de noviembre de dos mil nueve dirigido al Coordinador General del Transporte en el Estado, por</w:t>
      </w:r>
      <w:r w:rsidR="006C4E6C">
        <w:rPr>
          <w:rFonts w:ascii="Arial" w:eastAsia="Times New Roman" w:hAnsi="Arial" w:cs="Arial"/>
          <w:b/>
          <w:sz w:val="24"/>
          <w:szCs w:val="24"/>
          <w:lang w:eastAsia="es-ES"/>
        </w:rPr>
        <w:t>**********</w:t>
      </w:r>
      <w:r w:rsidR="00AE7CD7">
        <w:rPr>
          <w:rFonts w:ascii="Arial" w:hAnsi="Arial" w:cs="Arial"/>
          <w:sz w:val="24"/>
          <w:szCs w:val="24"/>
        </w:rPr>
        <w:t xml:space="preserve">, con sello de recepción de misma fecha; </w:t>
      </w:r>
      <w:r w:rsidR="00AE7CD7">
        <w:rPr>
          <w:rFonts w:ascii="Arial" w:hAnsi="Arial" w:cs="Arial"/>
          <w:b/>
          <w:sz w:val="24"/>
          <w:szCs w:val="24"/>
        </w:rPr>
        <w:t xml:space="preserve">9. </w:t>
      </w:r>
      <w:r w:rsidR="00AE7CD7">
        <w:rPr>
          <w:rFonts w:ascii="Arial" w:hAnsi="Arial" w:cs="Arial"/>
          <w:sz w:val="24"/>
          <w:szCs w:val="24"/>
        </w:rPr>
        <w:t xml:space="preserve">Hoja de requisitos que el actor manifiesta es de los requisitos exigidos por la entonces Coordinación General de Transporte en el Estado, para renovación de la concesión; </w:t>
      </w:r>
      <w:r w:rsidR="00AE7CD7">
        <w:rPr>
          <w:rFonts w:ascii="Arial" w:hAnsi="Arial" w:cs="Arial"/>
          <w:b/>
          <w:sz w:val="24"/>
          <w:szCs w:val="24"/>
        </w:rPr>
        <w:t xml:space="preserve">10. </w:t>
      </w:r>
      <w:r w:rsidR="00AE7CD7">
        <w:rPr>
          <w:rFonts w:ascii="Arial" w:hAnsi="Arial" w:cs="Arial"/>
          <w:sz w:val="24"/>
          <w:szCs w:val="24"/>
        </w:rPr>
        <w:t xml:space="preserve">Copia certificada de la factura de la factura número </w:t>
      </w:r>
      <w:r w:rsidR="006C4E6C">
        <w:rPr>
          <w:rFonts w:ascii="Arial" w:eastAsia="Times New Roman" w:hAnsi="Arial" w:cs="Arial"/>
          <w:b/>
          <w:sz w:val="24"/>
          <w:szCs w:val="24"/>
          <w:lang w:eastAsia="es-ES"/>
        </w:rPr>
        <w:t>**********</w:t>
      </w:r>
      <w:r w:rsidR="00AE7CD7">
        <w:rPr>
          <w:rFonts w:ascii="Arial" w:hAnsi="Arial" w:cs="Arial"/>
          <w:sz w:val="24"/>
          <w:szCs w:val="24"/>
        </w:rPr>
        <w:t xml:space="preserve"> de veintiocho de marzo de dos mil tres, expedida por </w:t>
      </w:r>
      <w:r w:rsidR="00417A0E">
        <w:rPr>
          <w:rFonts w:ascii="Arial" w:hAnsi="Arial" w:cs="Arial"/>
          <w:b/>
          <w:bCs/>
          <w:sz w:val="24"/>
          <w:szCs w:val="24"/>
        </w:rPr>
        <w:t>**********</w:t>
      </w:r>
      <w:r w:rsidR="00417A0E">
        <w:rPr>
          <w:rFonts w:ascii="Arial" w:hAnsi="Arial" w:cs="Arial"/>
          <w:bCs/>
          <w:sz w:val="24"/>
          <w:szCs w:val="24"/>
        </w:rPr>
        <w:t xml:space="preserve"> </w:t>
      </w:r>
      <w:r w:rsidR="00AE7CD7">
        <w:rPr>
          <w:rFonts w:ascii="Arial" w:hAnsi="Arial" w:cs="Arial"/>
          <w:sz w:val="24"/>
          <w:szCs w:val="24"/>
        </w:rPr>
        <w:t>S.A de C.V, en el que al reversó obra cesión de derechos a favor de</w:t>
      </w:r>
      <w:r w:rsidR="006C4E6C">
        <w:rPr>
          <w:rFonts w:ascii="Arial" w:eastAsia="Times New Roman" w:hAnsi="Arial" w:cs="Arial"/>
          <w:b/>
          <w:sz w:val="24"/>
          <w:szCs w:val="24"/>
          <w:lang w:eastAsia="es-ES"/>
        </w:rPr>
        <w:t>**********</w:t>
      </w:r>
      <w:r w:rsidR="00AE7CD7">
        <w:rPr>
          <w:rFonts w:ascii="Arial" w:hAnsi="Arial" w:cs="Arial"/>
          <w:sz w:val="24"/>
          <w:szCs w:val="24"/>
        </w:rPr>
        <w:t xml:space="preserve">; y </w:t>
      </w:r>
      <w:r w:rsidR="00AE7CD7">
        <w:rPr>
          <w:rFonts w:ascii="Arial" w:hAnsi="Arial" w:cs="Arial"/>
          <w:b/>
          <w:sz w:val="24"/>
          <w:szCs w:val="24"/>
        </w:rPr>
        <w:t xml:space="preserve">11. </w:t>
      </w:r>
      <w:r w:rsidR="00AE7CD7">
        <w:rPr>
          <w:rFonts w:ascii="Arial" w:hAnsi="Arial" w:cs="Arial"/>
          <w:sz w:val="24"/>
          <w:szCs w:val="24"/>
        </w:rPr>
        <w:t xml:space="preserve">Acta de reunión o mesa de trabajo </w:t>
      </w:r>
      <w:r w:rsidR="00985329">
        <w:rPr>
          <w:rFonts w:ascii="Arial" w:hAnsi="Arial" w:cs="Arial"/>
          <w:sz w:val="24"/>
          <w:szCs w:val="24"/>
        </w:rPr>
        <w:t>llevada a c</w:t>
      </w:r>
      <w:r w:rsidR="00AE7CD7">
        <w:rPr>
          <w:rFonts w:ascii="Arial" w:hAnsi="Arial" w:cs="Arial"/>
          <w:sz w:val="24"/>
          <w:szCs w:val="24"/>
        </w:rPr>
        <w:t xml:space="preserve">abo a las diez horas del día veintisiete de mayo de </w:t>
      </w:r>
      <w:r w:rsidR="00985329">
        <w:rPr>
          <w:rFonts w:ascii="Arial" w:hAnsi="Arial" w:cs="Arial"/>
          <w:sz w:val="24"/>
          <w:szCs w:val="24"/>
        </w:rPr>
        <w:t>dos mil seis, celebrada por la Coordinación General de Transporte del Estado, en el Municipio de la Villa de Etla, Oaxaca</w:t>
      </w:r>
      <w:r w:rsidR="00AE7CD7">
        <w:rPr>
          <w:rFonts w:ascii="Arial" w:hAnsi="Arial" w:cs="Arial"/>
          <w:sz w:val="24"/>
          <w:szCs w:val="24"/>
        </w:rPr>
        <w:t>,</w:t>
      </w:r>
      <w:r w:rsidR="00985329">
        <w:rPr>
          <w:rFonts w:ascii="Arial" w:hAnsi="Arial" w:cs="Arial"/>
          <w:sz w:val="24"/>
          <w:szCs w:val="24"/>
        </w:rPr>
        <w:t xml:space="preserve"> con motivo de la revisión del acuerdo número dieciocho, emitido por el Gobernador del Estado;</w:t>
      </w:r>
      <w:r w:rsidRPr="00CC119F">
        <w:rPr>
          <w:rFonts w:ascii="Arial" w:hAnsi="Arial" w:cs="Arial"/>
          <w:sz w:val="24"/>
          <w:szCs w:val="24"/>
        </w:rPr>
        <w:t xml:space="preserve"> documentales que </w:t>
      </w:r>
      <w:r w:rsidR="00CF36E7" w:rsidRPr="00CF36E7">
        <w:rPr>
          <w:rFonts w:ascii="Arial" w:hAnsi="Arial" w:cs="Arial"/>
          <w:bCs/>
          <w:sz w:val="24"/>
          <w:szCs w:val="24"/>
        </w:rPr>
        <w:t>se desahogan por su propia y especial naturale</w:t>
      </w:r>
      <w:r w:rsidR="00CF36E7">
        <w:rPr>
          <w:rFonts w:ascii="Arial" w:hAnsi="Arial" w:cs="Arial"/>
          <w:bCs/>
          <w:sz w:val="24"/>
          <w:szCs w:val="24"/>
        </w:rPr>
        <w:t xml:space="preserve">za y que </w:t>
      </w:r>
      <w:r w:rsidRPr="00CC119F">
        <w:rPr>
          <w:rFonts w:ascii="Arial" w:hAnsi="Arial" w:cs="Arial"/>
          <w:sz w:val="24"/>
          <w:szCs w:val="24"/>
        </w:rPr>
        <w:t>hacen prueba plena en los términos del artículo 173 fracción I, de la Ley de Justicia Administr</w:t>
      </w:r>
      <w:r w:rsidR="00CE1E43">
        <w:rPr>
          <w:rFonts w:ascii="Arial" w:hAnsi="Arial" w:cs="Arial"/>
          <w:sz w:val="24"/>
          <w:szCs w:val="24"/>
        </w:rPr>
        <w:t>ativa para el Estado de Oaxaca, anterior a la vigente.</w:t>
      </w:r>
    </w:p>
    <w:p w:rsidR="009F6941" w:rsidRPr="009F6941" w:rsidRDefault="00CC119F" w:rsidP="009F6941">
      <w:pPr>
        <w:widowControl w:val="0"/>
        <w:autoSpaceDE w:val="0"/>
        <w:autoSpaceDN w:val="0"/>
        <w:adjustRightInd w:val="0"/>
        <w:spacing w:line="360" w:lineRule="auto"/>
        <w:ind w:firstLine="567"/>
        <w:jc w:val="both"/>
        <w:rPr>
          <w:rFonts w:ascii="Arial" w:hAnsi="Arial" w:cs="Arial"/>
          <w:bCs/>
          <w:sz w:val="24"/>
          <w:szCs w:val="24"/>
        </w:rPr>
      </w:pPr>
      <w:r w:rsidRPr="00CC119F">
        <w:rPr>
          <w:rFonts w:ascii="Arial" w:hAnsi="Arial" w:cs="Arial"/>
          <w:bCs/>
          <w:sz w:val="24"/>
          <w:szCs w:val="24"/>
        </w:rPr>
        <w:t>Concluido lo anterior, es necesario precisar y tomar en consideración q</w:t>
      </w:r>
      <w:r w:rsidR="00041221">
        <w:rPr>
          <w:rFonts w:ascii="Arial" w:hAnsi="Arial" w:cs="Arial"/>
          <w:bCs/>
          <w:sz w:val="24"/>
          <w:szCs w:val="24"/>
        </w:rPr>
        <w:t>ue el acuerdo de concesión</w:t>
      </w:r>
      <w:r w:rsidR="00AF3AC1">
        <w:rPr>
          <w:rFonts w:ascii="Arial" w:hAnsi="Arial" w:cs="Arial"/>
          <w:bCs/>
          <w:sz w:val="24"/>
          <w:szCs w:val="24"/>
        </w:rPr>
        <w:t xml:space="preserve"> </w:t>
      </w:r>
      <w:r w:rsidR="006C4E6C">
        <w:rPr>
          <w:rFonts w:ascii="Arial" w:eastAsia="Times New Roman" w:hAnsi="Arial" w:cs="Arial"/>
          <w:b/>
          <w:sz w:val="24"/>
          <w:szCs w:val="24"/>
          <w:lang w:eastAsia="es-ES"/>
        </w:rPr>
        <w:t>**********</w:t>
      </w:r>
      <w:r w:rsidR="00AE7CD7">
        <w:rPr>
          <w:rFonts w:ascii="Arial" w:hAnsi="Arial" w:cs="Arial"/>
          <w:bCs/>
          <w:sz w:val="24"/>
          <w:szCs w:val="24"/>
        </w:rPr>
        <w:t xml:space="preserve">, a nombre de </w:t>
      </w:r>
      <w:r w:rsidR="006C4E6C">
        <w:rPr>
          <w:rFonts w:ascii="Arial" w:eastAsia="Times New Roman" w:hAnsi="Arial" w:cs="Arial"/>
          <w:b/>
          <w:sz w:val="24"/>
          <w:szCs w:val="24"/>
          <w:lang w:eastAsia="es-ES"/>
        </w:rPr>
        <w:t>**********</w:t>
      </w:r>
      <w:r w:rsidR="00AE7CD7">
        <w:rPr>
          <w:rFonts w:ascii="Arial" w:hAnsi="Arial" w:cs="Arial"/>
          <w:sz w:val="24"/>
          <w:szCs w:val="24"/>
        </w:rPr>
        <w:t>,</w:t>
      </w:r>
      <w:r w:rsidR="00AE7CD7">
        <w:rPr>
          <w:rFonts w:ascii="Arial" w:hAnsi="Arial" w:cs="Arial"/>
          <w:bCs/>
          <w:sz w:val="24"/>
          <w:szCs w:val="24"/>
        </w:rPr>
        <w:t xml:space="preserve"> </w:t>
      </w:r>
      <w:r w:rsidRPr="00CC119F">
        <w:rPr>
          <w:rFonts w:ascii="Arial" w:hAnsi="Arial" w:cs="Arial"/>
          <w:sz w:val="24"/>
          <w:szCs w:val="24"/>
        </w:rPr>
        <w:t>para la prestación del servicio público de alquiler (taxi),</w:t>
      </w:r>
      <w:r w:rsidRPr="00CC119F">
        <w:rPr>
          <w:rFonts w:ascii="Arial" w:hAnsi="Arial" w:cs="Arial"/>
          <w:sz w:val="24"/>
          <w:szCs w:val="24"/>
          <w:lang w:val="es-ES"/>
        </w:rPr>
        <w:t xml:space="preserve"> </w:t>
      </w:r>
      <w:r w:rsidRPr="00CC119F">
        <w:rPr>
          <w:rFonts w:ascii="Arial" w:hAnsi="Arial" w:cs="Arial"/>
          <w:sz w:val="24"/>
          <w:szCs w:val="24"/>
        </w:rPr>
        <w:t xml:space="preserve">en la </w:t>
      </w:r>
      <w:r w:rsidR="00686109">
        <w:rPr>
          <w:rFonts w:ascii="Arial" w:hAnsi="Arial" w:cs="Arial"/>
          <w:sz w:val="24"/>
          <w:szCs w:val="24"/>
        </w:rPr>
        <w:t xml:space="preserve">población de </w:t>
      </w:r>
      <w:r w:rsidR="009F6941">
        <w:rPr>
          <w:rFonts w:ascii="Arial" w:hAnsi="Arial" w:cs="Arial"/>
          <w:sz w:val="24"/>
          <w:szCs w:val="24"/>
        </w:rPr>
        <w:t>la Villa de</w:t>
      </w:r>
      <w:r w:rsidRPr="00CC119F">
        <w:rPr>
          <w:rFonts w:ascii="Arial" w:hAnsi="Arial" w:cs="Arial"/>
          <w:sz w:val="24"/>
          <w:szCs w:val="24"/>
        </w:rPr>
        <w:t xml:space="preserve"> Etla, Oaxaca</w:t>
      </w:r>
      <w:r w:rsidRPr="00CC119F">
        <w:rPr>
          <w:rFonts w:ascii="Arial" w:hAnsi="Arial" w:cs="Arial"/>
          <w:sz w:val="24"/>
          <w:szCs w:val="24"/>
          <w:lang w:val="es-ES"/>
        </w:rPr>
        <w:t>, fue expedido el</w:t>
      </w:r>
      <w:r w:rsidR="009F6941">
        <w:rPr>
          <w:rFonts w:ascii="Arial" w:hAnsi="Arial" w:cs="Arial"/>
          <w:sz w:val="24"/>
          <w:szCs w:val="24"/>
          <w:lang w:val="es-ES"/>
        </w:rPr>
        <w:t xml:space="preserve"> veintinueve de noviembre de dos mil </w:t>
      </w:r>
      <w:r w:rsidRPr="00CC119F">
        <w:rPr>
          <w:rFonts w:ascii="Arial" w:hAnsi="Arial" w:cs="Arial"/>
          <w:bCs/>
          <w:sz w:val="24"/>
          <w:szCs w:val="24"/>
        </w:rPr>
        <w:t>cuatro</w:t>
      </w:r>
      <w:r w:rsidR="00BD7B34">
        <w:rPr>
          <w:rFonts w:ascii="Arial" w:hAnsi="Arial" w:cs="Arial"/>
          <w:bCs/>
          <w:sz w:val="24"/>
          <w:szCs w:val="24"/>
        </w:rPr>
        <w:t xml:space="preserve"> y</w:t>
      </w:r>
      <w:r w:rsidRPr="00CC119F">
        <w:rPr>
          <w:rFonts w:ascii="Arial" w:hAnsi="Arial" w:cs="Arial"/>
          <w:bCs/>
          <w:sz w:val="24"/>
          <w:szCs w:val="24"/>
        </w:rPr>
        <w:t xml:space="preserve"> con</w:t>
      </w:r>
      <w:r w:rsidR="00FF2E0C">
        <w:rPr>
          <w:rFonts w:ascii="Arial" w:hAnsi="Arial" w:cs="Arial"/>
          <w:bCs/>
          <w:sz w:val="24"/>
          <w:szCs w:val="24"/>
        </w:rPr>
        <w:t xml:space="preserve"> </w:t>
      </w:r>
      <w:r w:rsidR="00C82DEB">
        <w:rPr>
          <w:rFonts w:ascii="Arial" w:hAnsi="Arial" w:cs="Arial"/>
          <w:bCs/>
          <w:sz w:val="24"/>
          <w:szCs w:val="24"/>
        </w:rPr>
        <w:t>vigencia al</w:t>
      </w:r>
      <w:r w:rsidR="009F6941">
        <w:rPr>
          <w:rFonts w:ascii="Arial" w:hAnsi="Arial" w:cs="Arial"/>
          <w:bCs/>
          <w:sz w:val="24"/>
          <w:szCs w:val="24"/>
        </w:rPr>
        <w:t xml:space="preserve"> veintinueve </w:t>
      </w:r>
      <w:r w:rsidR="00C82DEB">
        <w:rPr>
          <w:rFonts w:ascii="Arial" w:hAnsi="Arial" w:cs="Arial"/>
          <w:bCs/>
          <w:sz w:val="24"/>
          <w:szCs w:val="24"/>
        </w:rPr>
        <w:t xml:space="preserve">de noviembre de </w:t>
      </w:r>
      <w:r w:rsidRPr="00CC119F">
        <w:rPr>
          <w:rFonts w:ascii="Arial" w:hAnsi="Arial" w:cs="Arial"/>
          <w:bCs/>
          <w:sz w:val="24"/>
          <w:szCs w:val="24"/>
        </w:rPr>
        <w:t xml:space="preserve">dos mil nueve. </w:t>
      </w:r>
    </w:p>
    <w:p w:rsidR="009F6941" w:rsidRPr="00CC119F" w:rsidRDefault="00CC119F" w:rsidP="009F6941">
      <w:pPr>
        <w:spacing w:line="360" w:lineRule="auto"/>
        <w:ind w:firstLine="567"/>
        <w:jc w:val="both"/>
        <w:rPr>
          <w:rFonts w:ascii="Arial" w:hAnsi="Arial" w:cs="Arial"/>
          <w:bCs/>
          <w:sz w:val="24"/>
          <w:szCs w:val="24"/>
        </w:rPr>
      </w:pPr>
      <w:r w:rsidRPr="00CC119F">
        <w:rPr>
          <w:rFonts w:ascii="Arial" w:hAnsi="Arial" w:cs="Arial"/>
          <w:bCs/>
          <w:sz w:val="24"/>
          <w:szCs w:val="24"/>
        </w:rPr>
        <w:t xml:space="preserve">Por lo tanto, le resultaba aplicable a la citada concesión los decretos </w:t>
      </w:r>
      <w:r w:rsidR="00D644D1">
        <w:rPr>
          <w:rFonts w:ascii="Arial" w:hAnsi="Arial" w:cs="Arial"/>
          <w:bCs/>
          <w:sz w:val="24"/>
          <w:szCs w:val="24"/>
        </w:rPr>
        <w:t xml:space="preserve">           </w:t>
      </w:r>
      <w:r w:rsidRPr="00CC119F">
        <w:rPr>
          <w:rFonts w:ascii="Arial" w:hAnsi="Arial" w:cs="Arial"/>
          <w:bCs/>
          <w:sz w:val="24"/>
          <w:szCs w:val="24"/>
        </w:rPr>
        <w:t>18, 24 y 48, vigentes en esa época y publicados en el Periódico Oficial</w:t>
      </w:r>
      <w:r w:rsidR="00C82DEB">
        <w:rPr>
          <w:rFonts w:ascii="Arial" w:hAnsi="Arial" w:cs="Arial"/>
          <w:bCs/>
          <w:sz w:val="24"/>
          <w:szCs w:val="24"/>
        </w:rPr>
        <w:t xml:space="preserve"> del Gobierno del Estado, el once de mayo de dos mil seis, diecisiete de marzo y uno de diciembre del </w:t>
      </w:r>
      <w:r w:rsidRPr="00CC119F">
        <w:rPr>
          <w:rFonts w:ascii="Arial" w:hAnsi="Arial" w:cs="Arial"/>
          <w:bCs/>
          <w:sz w:val="24"/>
          <w:szCs w:val="24"/>
        </w:rPr>
        <w:t>dos mil siete, respectivamente; en los que se ordenó se suspendiera la publicación en el Periódico Oficial del Estado, de las convocatorias para la explotación de los servicios públicos de transporte de pasajeros o de carga; que se instruía a la Coordinación General de Transporte a concluir los trabajos de revisión del acuerdo número 18, para otorgar certeza jurídica, a los títulos, permisos y documentos jurídicos, que obraban en los archivos de la citada Coordinación y que al no cumplir con los lineamientos</w:t>
      </w:r>
      <w:r w:rsidR="00D644D1">
        <w:rPr>
          <w:rFonts w:ascii="Arial" w:hAnsi="Arial" w:cs="Arial"/>
          <w:bCs/>
          <w:sz w:val="24"/>
          <w:szCs w:val="24"/>
        </w:rPr>
        <w:t xml:space="preserve"> citados </w:t>
      </w:r>
      <w:r w:rsidRPr="00CC119F">
        <w:rPr>
          <w:rFonts w:ascii="Arial" w:hAnsi="Arial" w:cs="Arial"/>
          <w:bCs/>
          <w:sz w:val="24"/>
          <w:szCs w:val="24"/>
        </w:rPr>
        <w:t>se declaraba la nulidad de los permisos y concesiones del transporte de pasajeros y de carga.</w:t>
      </w:r>
    </w:p>
    <w:p w:rsidR="00A6783E" w:rsidRDefault="00D644D1" w:rsidP="00A6783E">
      <w:pPr>
        <w:spacing w:line="360" w:lineRule="auto"/>
        <w:ind w:firstLine="567"/>
        <w:jc w:val="both"/>
        <w:rPr>
          <w:rFonts w:ascii="Arial" w:hAnsi="Arial" w:cs="Arial"/>
          <w:bCs/>
          <w:sz w:val="24"/>
          <w:szCs w:val="24"/>
        </w:rPr>
      </w:pPr>
      <w:r w:rsidRPr="00D644D1">
        <w:rPr>
          <w:rFonts w:ascii="Arial" w:hAnsi="Arial" w:cs="Arial"/>
          <w:bCs/>
          <w:sz w:val="24"/>
          <w:szCs w:val="24"/>
        </w:rPr>
        <w:t>No obstante que</w:t>
      </w:r>
      <w:r w:rsidR="00CC119F" w:rsidRPr="00CC119F">
        <w:rPr>
          <w:rFonts w:ascii="Arial" w:hAnsi="Arial" w:cs="Arial"/>
          <w:bCs/>
          <w:sz w:val="24"/>
          <w:szCs w:val="24"/>
        </w:rPr>
        <w:t xml:space="preserve"> los decretos 18, 24 y 48, fueron derogados por el Gobernador Constitucional del Estado de Oaxaca, mediante acuerdo publicado en el Extra del Peri</w:t>
      </w:r>
      <w:r w:rsidR="00C82DEB">
        <w:rPr>
          <w:rFonts w:ascii="Arial" w:hAnsi="Arial" w:cs="Arial"/>
          <w:bCs/>
          <w:sz w:val="24"/>
          <w:szCs w:val="24"/>
        </w:rPr>
        <w:t xml:space="preserve">ódico Oficial del Estado, el once de enero de </w:t>
      </w:r>
      <w:r w:rsidR="00CC119F" w:rsidRPr="00CC119F">
        <w:rPr>
          <w:rFonts w:ascii="Arial" w:hAnsi="Arial" w:cs="Arial"/>
          <w:bCs/>
          <w:sz w:val="24"/>
          <w:szCs w:val="24"/>
        </w:rPr>
        <w:t>dos mil ocho</w:t>
      </w:r>
      <w:r>
        <w:rPr>
          <w:rFonts w:ascii="Arial" w:hAnsi="Arial" w:cs="Arial"/>
          <w:bCs/>
          <w:sz w:val="24"/>
          <w:szCs w:val="24"/>
        </w:rPr>
        <w:t xml:space="preserve">, estos sí deben aplicarse al caso, porque el escrito de solicitud fue presentado ante la autoridad demandada el once de abril de dos mil siete, </w:t>
      </w:r>
      <w:r w:rsidR="00A6783E">
        <w:rPr>
          <w:rFonts w:ascii="Arial" w:hAnsi="Arial" w:cs="Arial"/>
          <w:bCs/>
          <w:sz w:val="24"/>
          <w:szCs w:val="24"/>
        </w:rPr>
        <w:t>cuando estaban vigentes dichos decretos.</w:t>
      </w:r>
    </w:p>
    <w:p w:rsidR="00A6783E" w:rsidRDefault="0098682A" w:rsidP="00A6783E">
      <w:pPr>
        <w:spacing w:line="360" w:lineRule="auto"/>
        <w:ind w:firstLine="567"/>
        <w:jc w:val="both"/>
        <w:rPr>
          <w:rFonts w:ascii="Arial" w:hAnsi="Arial" w:cs="Arial"/>
          <w:bCs/>
          <w:sz w:val="24"/>
          <w:szCs w:val="24"/>
        </w:rPr>
      </w:pPr>
      <w:r>
        <w:rPr>
          <w:rFonts w:ascii="Arial" w:hAnsi="Arial" w:cs="Arial"/>
          <w:bCs/>
          <w:sz w:val="24"/>
          <w:szCs w:val="24"/>
        </w:rPr>
        <w:t>Ahora, e</w:t>
      </w:r>
      <w:r w:rsidR="00A6783E">
        <w:rPr>
          <w:rFonts w:ascii="Arial" w:hAnsi="Arial" w:cs="Arial"/>
          <w:bCs/>
          <w:sz w:val="24"/>
          <w:szCs w:val="24"/>
        </w:rPr>
        <w:t>n el escrito de solicitud del actor pide la expedición de la constancia o boleta de certeza jurídica a su título de concesión número</w:t>
      </w:r>
      <w:r w:rsidR="006C4E6C">
        <w:rPr>
          <w:rFonts w:ascii="Arial" w:eastAsia="Times New Roman" w:hAnsi="Arial" w:cs="Arial"/>
          <w:b/>
          <w:sz w:val="24"/>
          <w:szCs w:val="24"/>
          <w:lang w:eastAsia="es-ES"/>
        </w:rPr>
        <w:t>**********</w:t>
      </w:r>
      <w:r w:rsidR="00A6783E">
        <w:rPr>
          <w:rFonts w:ascii="Arial" w:hAnsi="Arial" w:cs="Arial"/>
          <w:bCs/>
          <w:sz w:val="24"/>
          <w:szCs w:val="24"/>
        </w:rPr>
        <w:t xml:space="preserve">, de veintinueve de noviembre de dos mil cuatro, </w:t>
      </w:r>
      <w:r w:rsidR="0085639A">
        <w:rPr>
          <w:rFonts w:ascii="Arial" w:hAnsi="Arial" w:cs="Arial"/>
          <w:bCs/>
          <w:sz w:val="24"/>
          <w:szCs w:val="24"/>
        </w:rPr>
        <w:t>para exp</w:t>
      </w:r>
      <w:r w:rsidR="003B6766">
        <w:rPr>
          <w:rFonts w:ascii="Arial" w:hAnsi="Arial" w:cs="Arial"/>
          <w:bCs/>
          <w:sz w:val="24"/>
          <w:szCs w:val="24"/>
        </w:rPr>
        <w:t>lotar el servicio público de ta</w:t>
      </w:r>
      <w:r w:rsidR="0085639A">
        <w:rPr>
          <w:rFonts w:ascii="Arial" w:hAnsi="Arial" w:cs="Arial"/>
          <w:bCs/>
          <w:sz w:val="24"/>
          <w:szCs w:val="24"/>
        </w:rPr>
        <w:t>xi en la Villa de Etla,</w:t>
      </w:r>
      <w:r w:rsidR="008257AC">
        <w:rPr>
          <w:rFonts w:ascii="Arial" w:hAnsi="Arial" w:cs="Arial"/>
          <w:bCs/>
          <w:sz w:val="24"/>
          <w:szCs w:val="24"/>
        </w:rPr>
        <w:t xml:space="preserve"> Oaxaca; también solicita se le expida la reposición o alta de la unidad y oficio de emplacamiento.</w:t>
      </w:r>
    </w:p>
    <w:p w:rsidR="00FA309F" w:rsidRDefault="00923475" w:rsidP="00FA309F">
      <w:pPr>
        <w:spacing w:line="360" w:lineRule="auto"/>
        <w:ind w:firstLine="567"/>
        <w:jc w:val="both"/>
        <w:rPr>
          <w:rFonts w:ascii="Arial" w:hAnsi="Arial" w:cs="Arial"/>
          <w:bCs/>
          <w:sz w:val="24"/>
          <w:szCs w:val="24"/>
        </w:rPr>
      </w:pPr>
      <w:r>
        <w:rPr>
          <w:rFonts w:ascii="Arial" w:hAnsi="Arial" w:cs="Arial"/>
          <w:bCs/>
          <w:sz w:val="24"/>
          <w:szCs w:val="24"/>
        </w:rPr>
        <w:t xml:space="preserve">Por lo tanto, </w:t>
      </w:r>
      <w:r w:rsidR="006E7F03">
        <w:rPr>
          <w:rFonts w:ascii="Arial" w:hAnsi="Arial" w:cs="Arial"/>
          <w:bCs/>
          <w:sz w:val="24"/>
          <w:szCs w:val="24"/>
        </w:rPr>
        <w:t>si la autoridad demandada fue omisa en dar res</w:t>
      </w:r>
      <w:r w:rsidR="009D77E5">
        <w:rPr>
          <w:rFonts w:ascii="Arial" w:hAnsi="Arial" w:cs="Arial"/>
          <w:bCs/>
          <w:sz w:val="24"/>
          <w:szCs w:val="24"/>
        </w:rPr>
        <w:t xml:space="preserve">puesta a la solicitud del actor, este juzgador tiene la obligación dentro del ámbito de competencia de promover, respetar, proteger y garantizar los derechos humanos de conformidad con los principios de universalidad, interdependencia, invisibilidad y progresividad, así como </w:t>
      </w:r>
      <w:r w:rsidR="007E028C">
        <w:rPr>
          <w:rFonts w:ascii="Arial" w:hAnsi="Arial" w:cs="Arial"/>
          <w:bCs/>
          <w:sz w:val="24"/>
          <w:szCs w:val="24"/>
        </w:rPr>
        <w:t>favorecer en todo tiempo a la persona la protección más amplia</w:t>
      </w:r>
      <w:r w:rsidR="00FA309F">
        <w:rPr>
          <w:rFonts w:ascii="Arial" w:hAnsi="Arial" w:cs="Arial"/>
          <w:bCs/>
          <w:sz w:val="24"/>
          <w:szCs w:val="24"/>
        </w:rPr>
        <w:t>, como lo establece el artículo primero, de la Constitución Federal, que señala:</w:t>
      </w:r>
    </w:p>
    <w:p w:rsidR="00FA309F" w:rsidRPr="00300562" w:rsidRDefault="00FA309F" w:rsidP="00FA309F">
      <w:pPr>
        <w:spacing w:line="240" w:lineRule="auto"/>
        <w:ind w:left="567" w:right="708"/>
        <w:jc w:val="both"/>
        <w:rPr>
          <w:rFonts w:ascii="Arial" w:hAnsi="Arial" w:cs="Arial"/>
          <w:i/>
        </w:rPr>
      </w:pPr>
      <w:r w:rsidRPr="00300562">
        <w:rPr>
          <w:rFonts w:ascii="Arial" w:hAnsi="Arial" w:cs="Arial"/>
          <w:bCs/>
          <w:i/>
        </w:rPr>
        <w:t>“</w:t>
      </w:r>
      <w:r w:rsidRPr="00300562">
        <w:rPr>
          <w:rFonts w:ascii="Arial" w:hAnsi="Arial" w:cs="Arial"/>
          <w:i/>
        </w:rPr>
        <w:t xml:space="preserve">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rsidR="00FA309F" w:rsidRPr="00300562" w:rsidRDefault="00FA309F" w:rsidP="00FA309F">
      <w:pPr>
        <w:spacing w:line="240" w:lineRule="auto"/>
        <w:ind w:left="567" w:right="708"/>
        <w:jc w:val="both"/>
        <w:rPr>
          <w:rFonts w:ascii="Arial" w:hAnsi="Arial" w:cs="Arial"/>
          <w:bCs/>
          <w:i/>
        </w:rPr>
      </w:pPr>
      <w:r w:rsidRPr="00300562">
        <w:rPr>
          <w:rFonts w:ascii="Arial" w:hAnsi="Arial" w:cs="Arial"/>
          <w:bCs/>
          <w:i/>
        </w:rPr>
        <w:t>Las normas relativas a los derechos humanos se interpretarán de conformidad con esta Constitución y con los Tratados Internacionales de la materia, favoreciendo en todo tiempo a las personas la protección más amplia.</w:t>
      </w:r>
    </w:p>
    <w:p w:rsidR="00FA309F" w:rsidRPr="00300562" w:rsidRDefault="00FA309F" w:rsidP="00FA309F">
      <w:pPr>
        <w:spacing w:line="240" w:lineRule="auto"/>
        <w:ind w:left="567" w:right="708"/>
        <w:jc w:val="both"/>
        <w:rPr>
          <w:rFonts w:ascii="Arial" w:hAnsi="Arial" w:cs="Arial"/>
          <w:bCs/>
          <w:i/>
        </w:rPr>
      </w:pPr>
      <w:r w:rsidRPr="00300562">
        <w:rPr>
          <w:rFonts w:ascii="Arial" w:hAnsi="Arial" w:cs="Arial"/>
          <w:i/>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6E7F03" w:rsidRDefault="006E7F03" w:rsidP="006E7F03">
      <w:pPr>
        <w:spacing w:line="360" w:lineRule="auto"/>
        <w:ind w:firstLine="567"/>
        <w:jc w:val="both"/>
        <w:rPr>
          <w:rFonts w:ascii="Arial" w:hAnsi="Arial" w:cs="Arial"/>
          <w:bCs/>
          <w:sz w:val="24"/>
          <w:szCs w:val="24"/>
        </w:rPr>
      </w:pPr>
    </w:p>
    <w:p w:rsidR="00300562" w:rsidRDefault="002F229B" w:rsidP="00AA198E">
      <w:pPr>
        <w:spacing w:line="360" w:lineRule="auto"/>
        <w:ind w:firstLine="567"/>
        <w:jc w:val="both"/>
        <w:rPr>
          <w:rFonts w:ascii="Arial" w:hAnsi="Arial" w:cs="Arial"/>
          <w:bCs/>
          <w:sz w:val="24"/>
          <w:szCs w:val="24"/>
        </w:rPr>
      </w:pPr>
      <w:r>
        <w:rPr>
          <w:rFonts w:ascii="Arial" w:hAnsi="Arial" w:cs="Arial"/>
          <w:bCs/>
          <w:sz w:val="24"/>
          <w:szCs w:val="24"/>
        </w:rPr>
        <w:t xml:space="preserve">Así las cosas, </w:t>
      </w:r>
      <w:r w:rsidR="00AA04BE">
        <w:rPr>
          <w:rFonts w:ascii="Arial" w:hAnsi="Arial" w:cs="Arial"/>
          <w:bCs/>
          <w:sz w:val="24"/>
          <w:szCs w:val="24"/>
        </w:rPr>
        <w:t xml:space="preserve">como la parte actora </w:t>
      </w:r>
      <w:r w:rsidR="006C4E6C">
        <w:rPr>
          <w:rFonts w:ascii="Arial" w:eastAsia="Times New Roman" w:hAnsi="Arial" w:cs="Arial"/>
          <w:b/>
          <w:sz w:val="24"/>
          <w:szCs w:val="24"/>
          <w:lang w:eastAsia="es-ES"/>
        </w:rPr>
        <w:t>**********</w:t>
      </w:r>
      <w:r w:rsidR="005E4859">
        <w:rPr>
          <w:rFonts w:ascii="Arial" w:eastAsia="Times New Roman" w:hAnsi="Arial" w:cs="Arial"/>
          <w:b/>
          <w:sz w:val="24"/>
          <w:szCs w:val="24"/>
          <w:lang w:eastAsia="es-ES"/>
        </w:rPr>
        <w:t xml:space="preserve"> </w:t>
      </w:r>
      <w:r w:rsidR="00AA04BE" w:rsidRPr="00BE445F">
        <w:rPr>
          <w:rFonts w:ascii="Arial" w:hAnsi="Arial" w:cs="Arial"/>
          <w:bCs/>
          <w:sz w:val="24"/>
          <w:szCs w:val="24"/>
        </w:rPr>
        <w:t>demandó</w:t>
      </w:r>
      <w:r w:rsidR="00AA04BE">
        <w:rPr>
          <w:rFonts w:ascii="Arial" w:hAnsi="Arial" w:cs="Arial"/>
          <w:bCs/>
          <w:sz w:val="24"/>
          <w:szCs w:val="24"/>
        </w:rPr>
        <w:t xml:space="preserve"> al Secretario de Vialidad y Transporte del Estado, ahora Secretario de Movilidad del Estado, </w:t>
      </w:r>
      <w:r>
        <w:rPr>
          <w:rFonts w:ascii="Arial" w:hAnsi="Arial" w:cs="Arial"/>
          <w:bCs/>
          <w:sz w:val="24"/>
          <w:szCs w:val="24"/>
        </w:rPr>
        <w:t xml:space="preserve">la negativa ficta que recayó a sus escritos de solicitud de once de abril de dos mil siete y diez de noviembre de dos mil ocho, </w:t>
      </w:r>
      <w:r w:rsidR="00AA04BE">
        <w:rPr>
          <w:rFonts w:ascii="Arial" w:hAnsi="Arial" w:cs="Arial"/>
          <w:bCs/>
          <w:sz w:val="24"/>
          <w:szCs w:val="24"/>
        </w:rPr>
        <w:t>est</w:t>
      </w:r>
      <w:r w:rsidR="00AA198E">
        <w:rPr>
          <w:rFonts w:ascii="Arial" w:hAnsi="Arial" w:cs="Arial"/>
          <w:bCs/>
          <w:sz w:val="24"/>
          <w:szCs w:val="24"/>
        </w:rPr>
        <w:t xml:space="preserve">a última autoridad </w:t>
      </w:r>
      <w:r w:rsidR="00AA04BE">
        <w:rPr>
          <w:rFonts w:ascii="Arial" w:hAnsi="Arial" w:cs="Arial"/>
          <w:bCs/>
          <w:sz w:val="24"/>
          <w:szCs w:val="24"/>
        </w:rPr>
        <w:t xml:space="preserve">deberá aplicar los artículos </w:t>
      </w:r>
      <w:r w:rsidR="003F49E5">
        <w:rPr>
          <w:rFonts w:ascii="Arial" w:hAnsi="Arial" w:cs="Arial"/>
          <w:bCs/>
          <w:sz w:val="24"/>
          <w:szCs w:val="24"/>
        </w:rPr>
        <w:t>93 y 94, del Reglamento de la Ley de Tránsito reformada, anterior a la vigente:</w:t>
      </w:r>
    </w:p>
    <w:p w:rsidR="00A91FC6" w:rsidRPr="00F04B3B" w:rsidRDefault="00A91FC6" w:rsidP="00A91FC6">
      <w:pPr>
        <w:spacing w:after="0" w:line="276" w:lineRule="auto"/>
        <w:ind w:firstLine="567"/>
        <w:jc w:val="both"/>
        <w:rPr>
          <w:rFonts w:ascii="Arial" w:hAnsi="Arial" w:cs="Arial"/>
          <w:b/>
          <w:i/>
          <w:lang w:val="es-ES"/>
        </w:rPr>
      </w:pPr>
      <w:r w:rsidRPr="00F04B3B">
        <w:rPr>
          <w:rFonts w:ascii="Arial" w:hAnsi="Arial" w:cs="Arial"/>
          <w:b/>
          <w:i/>
          <w:lang w:val="es-ES"/>
        </w:rPr>
        <w:t>Reglamento de la Ley de Transporte del Estado.</w:t>
      </w:r>
    </w:p>
    <w:p w:rsidR="00A91FC6" w:rsidRPr="00F04B3B" w:rsidRDefault="00A91FC6" w:rsidP="00A91FC6">
      <w:pPr>
        <w:spacing w:after="0" w:line="276" w:lineRule="auto"/>
        <w:ind w:left="567"/>
        <w:jc w:val="both"/>
        <w:rPr>
          <w:rFonts w:ascii="Arial" w:hAnsi="Arial" w:cs="Arial"/>
          <w:i/>
          <w:lang w:val="es-ES"/>
        </w:rPr>
      </w:pPr>
      <w:r w:rsidRPr="00F04B3B">
        <w:rPr>
          <w:rFonts w:ascii="Arial" w:hAnsi="Arial" w:cs="Arial"/>
          <w:b/>
          <w:i/>
          <w:lang w:val="es-ES"/>
        </w:rPr>
        <w:t>“</w:t>
      </w:r>
      <w:r w:rsidRPr="00F04B3B">
        <w:rPr>
          <w:rFonts w:ascii="Arial" w:hAnsi="Arial" w:cs="Arial"/>
          <w:b/>
          <w:i/>
        </w:rPr>
        <w:t>ARTICULO 93</w:t>
      </w:r>
      <w:r w:rsidRPr="00F04B3B">
        <w:rPr>
          <w:rFonts w:ascii="Arial" w:hAnsi="Arial" w:cs="Arial"/>
          <w:i/>
        </w:rPr>
        <w:t>.- Las personas físicas o morales que deseen obtener concesión para el establecimiento y explotación de servicios públicos de transporte de pasajeros o de carga, presentarán por duplicado solicitud escrita ante el Ejecutivo del Estado, por conducto de la Secretaría de Vialidad y Transporte en los plazos y términos establecidos para tal efecto.</w:t>
      </w:r>
    </w:p>
    <w:p w:rsidR="00A91FC6" w:rsidRPr="00F04B3B" w:rsidRDefault="00A91FC6" w:rsidP="00A91FC6">
      <w:pPr>
        <w:spacing w:after="0" w:line="276" w:lineRule="auto"/>
        <w:ind w:firstLine="567"/>
        <w:jc w:val="both"/>
        <w:rPr>
          <w:rFonts w:ascii="Arial" w:hAnsi="Arial" w:cs="Arial"/>
          <w:i/>
          <w:lang w:val="es-ES"/>
        </w:rPr>
      </w:pPr>
    </w:p>
    <w:p w:rsidR="00A91FC6" w:rsidRPr="00F04B3B" w:rsidRDefault="00A91FC6" w:rsidP="00A91FC6">
      <w:pPr>
        <w:spacing w:after="0" w:line="276" w:lineRule="auto"/>
        <w:ind w:firstLine="567"/>
        <w:jc w:val="both"/>
        <w:rPr>
          <w:rFonts w:ascii="Arial" w:hAnsi="Arial" w:cs="Arial"/>
          <w:i/>
        </w:rPr>
      </w:pPr>
      <w:r w:rsidRPr="00F04B3B">
        <w:rPr>
          <w:rFonts w:ascii="Arial" w:hAnsi="Arial" w:cs="Arial"/>
          <w:b/>
          <w:i/>
        </w:rPr>
        <w:t>ARTICULO 94.-</w:t>
      </w:r>
      <w:r w:rsidRPr="00F04B3B">
        <w:rPr>
          <w:rFonts w:ascii="Arial" w:hAnsi="Arial" w:cs="Arial"/>
          <w:i/>
        </w:rPr>
        <w:t xml:space="preserve"> En las solicitudes a que se refiere el artículo anterior, se expresará:</w:t>
      </w:r>
    </w:p>
    <w:p w:rsidR="00A91FC6" w:rsidRPr="00F04B3B" w:rsidRDefault="00A91FC6" w:rsidP="00A91FC6">
      <w:pPr>
        <w:spacing w:after="0" w:line="276" w:lineRule="auto"/>
        <w:ind w:left="567"/>
        <w:jc w:val="both"/>
        <w:rPr>
          <w:rFonts w:ascii="Arial" w:hAnsi="Arial" w:cs="Arial"/>
          <w:i/>
          <w:lang w:val="es-ES"/>
        </w:rPr>
      </w:pPr>
      <w:r w:rsidRPr="00F04B3B">
        <w:rPr>
          <w:rFonts w:ascii="Arial" w:hAnsi="Arial" w:cs="Arial"/>
          <w:i/>
        </w:rPr>
        <w:t>I.- Nombre completo, nacionalidad, edad, profesión u ocupación y domicilio del solicitante cuando se trate de personas físicas. Tratándose de personas morales, se expresará el nombre y domicilio de la sociedad y de quien o quienes promueven en su representación.</w:t>
      </w:r>
    </w:p>
    <w:p w:rsidR="00A91FC6" w:rsidRPr="00F04B3B" w:rsidRDefault="00A91FC6" w:rsidP="00A91FC6">
      <w:pPr>
        <w:spacing w:after="0" w:line="276" w:lineRule="auto"/>
        <w:ind w:firstLine="567"/>
        <w:jc w:val="both"/>
        <w:rPr>
          <w:rFonts w:ascii="Arial" w:hAnsi="Arial" w:cs="Arial"/>
          <w:i/>
        </w:rPr>
      </w:pPr>
      <w:r w:rsidRPr="00F04B3B">
        <w:rPr>
          <w:rFonts w:ascii="Arial" w:hAnsi="Arial" w:cs="Arial"/>
          <w:i/>
        </w:rPr>
        <w:t>II.- La clase de servicio.</w:t>
      </w:r>
    </w:p>
    <w:p w:rsidR="00A91FC6" w:rsidRPr="00F04B3B" w:rsidRDefault="00A91FC6" w:rsidP="00A91FC6">
      <w:pPr>
        <w:spacing w:after="0" w:line="276" w:lineRule="auto"/>
        <w:ind w:left="567"/>
        <w:jc w:val="both"/>
        <w:rPr>
          <w:rFonts w:ascii="Arial" w:hAnsi="Arial" w:cs="Arial"/>
          <w:i/>
          <w:lang w:val="es-ES"/>
        </w:rPr>
      </w:pPr>
      <w:r w:rsidRPr="00F04B3B">
        <w:rPr>
          <w:rFonts w:ascii="Arial" w:hAnsi="Arial" w:cs="Arial"/>
          <w:i/>
        </w:rPr>
        <w:t>III.- El número de vehículos que se utilizará y su capacidad, marca, modelo, clase, peso y demás características en relación con la prestación del servicio de que se trate.</w:t>
      </w:r>
    </w:p>
    <w:p w:rsidR="00A91FC6" w:rsidRPr="00F04B3B" w:rsidRDefault="00A91FC6" w:rsidP="00A91FC6">
      <w:pPr>
        <w:spacing w:after="0" w:line="276" w:lineRule="auto"/>
        <w:ind w:left="567"/>
        <w:jc w:val="both"/>
        <w:rPr>
          <w:rFonts w:ascii="Arial" w:hAnsi="Arial" w:cs="Arial"/>
          <w:i/>
        </w:rPr>
      </w:pPr>
      <w:r w:rsidRPr="00F04B3B">
        <w:rPr>
          <w:rFonts w:ascii="Arial" w:hAnsi="Arial" w:cs="Arial"/>
          <w:i/>
        </w:rPr>
        <w:t>IV.- El itinerario y su horario, con expresión de los puntos extremos e intermedios de la ruta, así como sus estaciones de salida y terminales, cuando se trate de autobuses. Tratándose de taxis, coches de alquiler sin chofer y camiones de carga, se expresará únicamente el lugar que constituye su centro de operaciones como domicilio y la zona en que se pretenda prestar el servicio.</w:t>
      </w:r>
    </w:p>
    <w:p w:rsidR="00A91FC6" w:rsidRDefault="00A91FC6" w:rsidP="00A91FC6">
      <w:pPr>
        <w:spacing w:line="360" w:lineRule="auto"/>
        <w:ind w:firstLine="567"/>
        <w:jc w:val="both"/>
        <w:rPr>
          <w:rFonts w:ascii="Arial" w:hAnsi="Arial" w:cs="Arial"/>
          <w:bCs/>
          <w:sz w:val="24"/>
          <w:szCs w:val="24"/>
        </w:rPr>
      </w:pPr>
    </w:p>
    <w:p w:rsidR="00013F5A" w:rsidRDefault="00AA198E" w:rsidP="00A91FC6">
      <w:pPr>
        <w:spacing w:line="360" w:lineRule="auto"/>
        <w:ind w:firstLine="567"/>
        <w:jc w:val="both"/>
        <w:rPr>
          <w:rFonts w:ascii="Arial" w:hAnsi="Arial" w:cs="Arial"/>
          <w:bCs/>
          <w:sz w:val="24"/>
          <w:szCs w:val="24"/>
        </w:rPr>
      </w:pPr>
      <w:r>
        <w:rPr>
          <w:rFonts w:ascii="Arial" w:hAnsi="Arial" w:cs="Arial"/>
          <w:bCs/>
          <w:sz w:val="24"/>
          <w:szCs w:val="24"/>
        </w:rPr>
        <w:t>Así mismo, y</w:t>
      </w:r>
      <w:r w:rsidR="00A91FC6">
        <w:rPr>
          <w:rFonts w:ascii="Arial" w:hAnsi="Arial" w:cs="Arial"/>
          <w:bCs/>
          <w:sz w:val="24"/>
          <w:szCs w:val="24"/>
        </w:rPr>
        <w:t xml:space="preserve"> por ser procedente la parte actora</w:t>
      </w:r>
      <w:r w:rsidR="006C4E6C">
        <w:rPr>
          <w:rFonts w:ascii="Arial" w:hAnsi="Arial" w:cs="Arial"/>
          <w:bCs/>
          <w:sz w:val="24"/>
          <w:szCs w:val="24"/>
        </w:rPr>
        <w:t xml:space="preserve"> </w:t>
      </w:r>
      <w:r w:rsidR="006C4E6C">
        <w:rPr>
          <w:rFonts w:ascii="Arial" w:eastAsia="Times New Roman" w:hAnsi="Arial" w:cs="Arial"/>
          <w:b/>
          <w:sz w:val="24"/>
          <w:szCs w:val="24"/>
          <w:lang w:eastAsia="es-ES"/>
        </w:rPr>
        <w:t>**********</w:t>
      </w:r>
      <w:r w:rsidR="00A91FC6">
        <w:rPr>
          <w:rFonts w:ascii="Arial" w:hAnsi="Arial" w:cs="Arial"/>
          <w:bCs/>
          <w:sz w:val="24"/>
          <w:szCs w:val="24"/>
        </w:rPr>
        <w:t>, deberá cumplir con la cláusula quinta del acuerdo de concesión número</w:t>
      </w:r>
      <w:r w:rsidR="00C47EAC">
        <w:rPr>
          <w:rFonts w:ascii="Arial" w:hAnsi="Arial" w:cs="Arial"/>
          <w:bCs/>
          <w:sz w:val="24"/>
          <w:szCs w:val="24"/>
        </w:rPr>
        <w:t xml:space="preserve"> </w:t>
      </w:r>
      <w:r w:rsidR="006C4E6C">
        <w:rPr>
          <w:rFonts w:ascii="Arial" w:eastAsia="Times New Roman" w:hAnsi="Arial" w:cs="Arial"/>
          <w:b/>
          <w:sz w:val="24"/>
          <w:szCs w:val="24"/>
          <w:lang w:eastAsia="es-ES"/>
        </w:rPr>
        <w:t>**********</w:t>
      </w:r>
      <w:r>
        <w:rPr>
          <w:rFonts w:ascii="Arial" w:hAnsi="Arial" w:cs="Arial"/>
          <w:bCs/>
          <w:sz w:val="24"/>
          <w:szCs w:val="24"/>
        </w:rPr>
        <w:t>,</w:t>
      </w:r>
      <w:r w:rsidR="00A91FC6">
        <w:rPr>
          <w:rFonts w:ascii="Arial" w:hAnsi="Arial" w:cs="Arial"/>
          <w:bCs/>
          <w:sz w:val="24"/>
          <w:szCs w:val="24"/>
        </w:rPr>
        <w:t xml:space="preserve"> de </w:t>
      </w:r>
      <w:r w:rsidRPr="00AA198E">
        <w:rPr>
          <w:rFonts w:ascii="Arial" w:hAnsi="Arial" w:cs="Arial"/>
          <w:bCs/>
          <w:sz w:val="24"/>
          <w:szCs w:val="24"/>
        </w:rPr>
        <w:t>veintinueve</w:t>
      </w:r>
      <w:r w:rsidR="00A91FC6" w:rsidRPr="00AA198E">
        <w:rPr>
          <w:rFonts w:ascii="Arial" w:hAnsi="Arial" w:cs="Arial"/>
          <w:bCs/>
          <w:sz w:val="24"/>
          <w:szCs w:val="24"/>
        </w:rPr>
        <w:t xml:space="preserve"> de noviembre de dos mil cuatro</w:t>
      </w:r>
      <w:r w:rsidR="00A91FC6">
        <w:rPr>
          <w:rFonts w:ascii="Arial" w:hAnsi="Arial" w:cs="Arial"/>
          <w:bCs/>
          <w:sz w:val="24"/>
          <w:szCs w:val="24"/>
        </w:rPr>
        <w:t>, en la que se establece que para prestar el servicio público de alquiler taxi deberá hacerlo con un automóvil con cinco años anteriores a la fecha de la renovación, esto es así, ya que en autos obra la factura</w:t>
      </w:r>
      <w:r w:rsidR="005E4859">
        <w:rPr>
          <w:rFonts w:ascii="Arial" w:hAnsi="Arial" w:cs="Arial"/>
          <w:bCs/>
          <w:sz w:val="24"/>
          <w:szCs w:val="24"/>
        </w:rPr>
        <w:t xml:space="preserve"> </w:t>
      </w:r>
      <w:r w:rsidR="006C4E6C">
        <w:rPr>
          <w:rFonts w:ascii="Arial" w:eastAsia="Times New Roman" w:hAnsi="Arial" w:cs="Arial"/>
          <w:b/>
          <w:sz w:val="24"/>
          <w:szCs w:val="24"/>
          <w:lang w:eastAsia="es-ES"/>
        </w:rPr>
        <w:t>**********</w:t>
      </w:r>
      <w:r w:rsidR="00013F5A">
        <w:rPr>
          <w:rFonts w:ascii="Arial" w:hAnsi="Arial" w:cs="Arial"/>
          <w:bCs/>
          <w:sz w:val="24"/>
          <w:szCs w:val="24"/>
        </w:rPr>
        <w:t xml:space="preserve">, de veintiocho de marzo de dos mil tres, que ampara </w:t>
      </w:r>
      <w:r w:rsidR="00013F5A" w:rsidRPr="00013F5A">
        <w:rPr>
          <w:rFonts w:ascii="Arial" w:hAnsi="Arial" w:cs="Arial"/>
          <w:bCs/>
          <w:sz w:val="24"/>
          <w:szCs w:val="24"/>
        </w:rPr>
        <w:t>un vehículo marca</w:t>
      </w:r>
      <w:r w:rsidR="006C4E6C">
        <w:rPr>
          <w:rFonts w:ascii="Arial" w:eastAsia="Times New Roman" w:hAnsi="Arial" w:cs="Arial"/>
          <w:b/>
          <w:sz w:val="24"/>
          <w:szCs w:val="24"/>
          <w:lang w:eastAsia="es-ES"/>
        </w:rPr>
        <w:t>**********</w:t>
      </w:r>
      <w:r w:rsidR="00013F5A" w:rsidRPr="00013F5A">
        <w:rPr>
          <w:rFonts w:ascii="Arial" w:hAnsi="Arial" w:cs="Arial"/>
          <w:bCs/>
          <w:sz w:val="24"/>
          <w:szCs w:val="24"/>
        </w:rPr>
        <w:t>, tipo</w:t>
      </w:r>
      <w:r w:rsidR="006C4E6C">
        <w:rPr>
          <w:rFonts w:ascii="Arial" w:hAnsi="Arial" w:cs="Arial"/>
          <w:bCs/>
          <w:sz w:val="24"/>
          <w:szCs w:val="24"/>
        </w:rPr>
        <w:t xml:space="preserve"> </w:t>
      </w:r>
      <w:r w:rsidR="006C4E6C">
        <w:rPr>
          <w:rFonts w:ascii="Arial" w:eastAsia="Times New Roman" w:hAnsi="Arial" w:cs="Arial"/>
          <w:b/>
          <w:sz w:val="24"/>
          <w:szCs w:val="24"/>
          <w:lang w:eastAsia="es-ES"/>
        </w:rPr>
        <w:t>**********</w:t>
      </w:r>
      <w:r w:rsidR="00013F5A" w:rsidRPr="00013F5A">
        <w:rPr>
          <w:rFonts w:ascii="Arial" w:hAnsi="Arial" w:cs="Arial"/>
          <w:bCs/>
          <w:sz w:val="24"/>
          <w:szCs w:val="24"/>
        </w:rPr>
        <w:t xml:space="preserve">, </w:t>
      </w:r>
      <w:r w:rsidR="006C4E6C">
        <w:rPr>
          <w:rFonts w:ascii="Arial" w:eastAsia="Times New Roman" w:hAnsi="Arial" w:cs="Arial"/>
          <w:b/>
          <w:sz w:val="24"/>
          <w:szCs w:val="24"/>
          <w:lang w:eastAsia="es-ES"/>
        </w:rPr>
        <w:t>**********</w:t>
      </w:r>
      <w:r w:rsidR="00013F5A" w:rsidRPr="00013F5A">
        <w:rPr>
          <w:rFonts w:ascii="Arial" w:hAnsi="Arial" w:cs="Arial"/>
          <w:bCs/>
          <w:sz w:val="24"/>
          <w:szCs w:val="24"/>
        </w:rPr>
        <w:t xml:space="preserve">, </w:t>
      </w:r>
      <w:r w:rsidR="00A91FC6" w:rsidRPr="00013F5A">
        <w:rPr>
          <w:rFonts w:ascii="Arial" w:hAnsi="Arial" w:cs="Arial"/>
          <w:bCs/>
          <w:sz w:val="24"/>
          <w:szCs w:val="24"/>
        </w:rPr>
        <w:t xml:space="preserve">modelo </w:t>
      </w:r>
      <w:r w:rsidR="006C4E6C">
        <w:rPr>
          <w:rFonts w:ascii="Arial" w:eastAsia="Times New Roman" w:hAnsi="Arial" w:cs="Arial"/>
          <w:b/>
          <w:sz w:val="24"/>
          <w:szCs w:val="24"/>
          <w:lang w:eastAsia="es-ES"/>
        </w:rPr>
        <w:t>**********</w:t>
      </w:r>
      <w:r w:rsidR="00013F5A" w:rsidRPr="00013F5A">
        <w:rPr>
          <w:rFonts w:ascii="Arial" w:hAnsi="Arial" w:cs="Arial"/>
          <w:bCs/>
          <w:sz w:val="24"/>
          <w:szCs w:val="24"/>
        </w:rPr>
        <w:t>.</w:t>
      </w:r>
    </w:p>
    <w:p w:rsidR="00013F5A" w:rsidRDefault="00013F5A" w:rsidP="00A91FC6">
      <w:pPr>
        <w:spacing w:line="360" w:lineRule="auto"/>
        <w:ind w:firstLine="567"/>
        <w:jc w:val="both"/>
        <w:rPr>
          <w:rFonts w:ascii="Arial" w:hAnsi="Arial" w:cs="Arial"/>
          <w:bCs/>
          <w:sz w:val="24"/>
          <w:szCs w:val="24"/>
        </w:rPr>
      </w:pPr>
    </w:p>
    <w:p w:rsidR="00A91FC6" w:rsidRDefault="00A91FC6" w:rsidP="00A91FC6">
      <w:pPr>
        <w:spacing w:line="360" w:lineRule="auto"/>
        <w:ind w:firstLine="567"/>
        <w:jc w:val="both"/>
        <w:rPr>
          <w:rFonts w:ascii="Arial" w:hAnsi="Arial" w:cs="Arial"/>
          <w:bCs/>
          <w:sz w:val="24"/>
          <w:szCs w:val="24"/>
        </w:rPr>
      </w:pPr>
      <w:r w:rsidRPr="008030BD">
        <w:rPr>
          <w:rFonts w:ascii="Arial" w:hAnsi="Arial" w:cs="Arial"/>
          <w:bCs/>
          <w:sz w:val="24"/>
          <w:szCs w:val="24"/>
        </w:rPr>
        <w:t xml:space="preserve">En consecuencia, </w:t>
      </w:r>
      <w:r w:rsidRPr="008030BD">
        <w:rPr>
          <w:rFonts w:ascii="Arial" w:hAnsi="Arial" w:cs="Arial"/>
          <w:b/>
          <w:bCs/>
          <w:sz w:val="24"/>
          <w:szCs w:val="24"/>
        </w:rPr>
        <w:t>SE DECLARA LA NULIDAD DE LA RESOLUCIÓN NEGATIVA FICTA</w:t>
      </w:r>
      <w:r w:rsidRPr="008030BD">
        <w:rPr>
          <w:rFonts w:ascii="Arial" w:hAnsi="Arial" w:cs="Arial"/>
          <w:bCs/>
          <w:sz w:val="24"/>
          <w:szCs w:val="24"/>
        </w:rPr>
        <w:t>, recaída a la</w:t>
      </w:r>
      <w:r>
        <w:rPr>
          <w:rFonts w:ascii="Arial" w:hAnsi="Arial" w:cs="Arial"/>
          <w:bCs/>
          <w:sz w:val="24"/>
          <w:szCs w:val="24"/>
        </w:rPr>
        <w:t>s</w:t>
      </w:r>
      <w:r w:rsidRPr="008030BD">
        <w:rPr>
          <w:rFonts w:ascii="Arial" w:hAnsi="Arial" w:cs="Arial"/>
          <w:bCs/>
          <w:sz w:val="24"/>
          <w:szCs w:val="24"/>
        </w:rPr>
        <w:t xml:space="preserve"> </w:t>
      </w:r>
      <w:r>
        <w:rPr>
          <w:rFonts w:ascii="Arial" w:hAnsi="Arial" w:cs="Arial"/>
          <w:bCs/>
          <w:sz w:val="24"/>
          <w:szCs w:val="24"/>
        </w:rPr>
        <w:t xml:space="preserve">solicitudes de petición </w:t>
      </w:r>
      <w:r w:rsidRPr="008030BD">
        <w:rPr>
          <w:rFonts w:ascii="Arial" w:hAnsi="Arial" w:cs="Arial"/>
          <w:bCs/>
          <w:sz w:val="24"/>
          <w:szCs w:val="24"/>
        </w:rPr>
        <w:t>de la parte actora</w:t>
      </w:r>
      <w:r w:rsidR="002336E1">
        <w:rPr>
          <w:rFonts w:ascii="Arial" w:eastAsia="Times New Roman" w:hAnsi="Arial" w:cs="Arial"/>
          <w:b/>
          <w:sz w:val="24"/>
          <w:szCs w:val="24"/>
          <w:lang w:eastAsia="es-ES"/>
        </w:rPr>
        <w:t>**********</w:t>
      </w:r>
      <w:r w:rsidR="00013F5A">
        <w:rPr>
          <w:rFonts w:ascii="Arial" w:hAnsi="Arial" w:cs="Arial"/>
          <w:bCs/>
          <w:sz w:val="24"/>
          <w:szCs w:val="24"/>
        </w:rPr>
        <w:t xml:space="preserve">, </w:t>
      </w:r>
      <w:r w:rsidRPr="008030BD">
        <w:rPr>
          <w:rFonts w:ascii="Arial" w:hAnsi="Arial" w:cs="Arial"/>
          <w:b/>
          <w:bCs/>
          <w:sz w:val="24"/>
          <w:szCs w:val="24"/>
        </w:rPr>
        <w:t>PARA EL EFECTO</w:t>
      </w:r>
      <w:r>
        <w:rPr>
          <w:rFonts w:ascii="Arial" w:hAnsi="Arial" w:cs="Arial"/>
          <w:b/>
          <w:bCs/>
          <w:sz w:val="24"/>
          <w:szCs w:val="24"/>
        </w:rPr>
        <w:t xml:space="preserve"> </w:t>
      </w:r>
      <w:r w:rsidRPr="00D22841">
        <w:rPr>
          <w:rFonts w:ascii="Arial" w:hAnsi="Arial" w:cs="Arial"/>
          <w:bCs/>
          <w:sz w:val="24"/>
          <w:szCs w:val="24"/>
        </w:rPr>
        <w:t>de</w:t>
      </w:r>
      <w:r>
        <w:rPr>
          <w:rFonts w:ascii="Arial" w:hAnsi="Arial" w:cs="Arial"/>
          <w:b/>
          <w:bCs/>
          <w:sz w:val="24"/>
          <w:szCs w:val="24"/>
        </w:rPr>
        <w:t xml:space="preserve"> </w:t>
      </w:r>
      <w:r w:rsidRPr="008030BD">
        <w:rPr>
          <w:rFonts w:ascii="Arial" w:hAnsi="Arial" w:cs="Arial"/>
          <w:bCs/>
          <w:sz w:val="24"/>
          <w:szCs w:val="24"/>
        </w:rPr>
        <w:t>que</w:t>
      </w:r>
      <w:r>
        <w:rPr>
          <w:rFonts w:ascii="Arial" w:hAnsi="Arial" w:cs="Arial"/>
          <w:bCs/>
          <w:sz w:val="24"/>
          <w:szCs w:val="24"/>
        </w:rPr>
        <w:t xml:space="preserve"> la autoridad demandada Secretario de Vialidad y Transporte del Estado, ahora Secretario de Movilidad del Estado dé trámite a la solicitud de la expedición de </w:t>
      </w:r>
      <w:r w:rsidRPr="008030BD">
        <w:rPr>
          <w:rFonts w:ascii="Arial" w:hAnsi="Arial" w:cs="Arial"/>
          <w:bCs/>
          <w:sz w:val="24"/>
          <w:szCs w:val="24"/>
        </w:rPr>
        <w:t>la constancia de certeza jurídica, oficio de emplacamiento, alta de unidad y oficio para la publicación en el Periódico Oficial del Estado</w:t>
      </w:r>
      <w:r>
        <w:rPr>
          <w:rFonts w:ascii="Arial" w:hAnsi="Arial" w:cs="Arial"/>
          <w:bCs/>
          <w:sz w:val="24"/>
          <w:szCs w:val="24"/>
        </w:rPr>
        <w:t xml:space="preserve"> de la renovación del acuerdo de concesión número</w:t>
      </w:r>
      <w:r w:rsidR="002336E1">
        <w:rPr>
          <w:rFonts w:ascii="Arial" w:eastAsia="Times New Roman" w:hAnsi="Arial" w:cs="Arial"/>
          <w:b/>
          <w:sz w:val="24"/>
          <w:szCs w:val="24"/>
          <w:lang w:eastAsia="es-ES"/>
        </w:rPr>
        <w:t>**********</w:t>
      </w:r>
      <w:r w:rsidR="00013F5A">
        <w:rPr>
          <w:rFonts w:ascii="Arial" w:hAnsi="Arial" w:cs="Arial"/>
          <w:bCs/>
          <w:sz w:val="24"/>
          <w:szCs w:val="24"/>
        </w:rPr>
        <w:t xml:space="preserve">, de </w:t>
      </w:r>
      <w:r w:rsidR="00013F5A" w:rsidRPr="00AA198E">
        <w:rPr>
          <w:rFonts w:ascii="Arial" w:hAnsi="Arial" w:cs="Arial"/>
          <w:bCs/>
          <w:sz w:val="24"/>
          <w:szCs w:val="24"/>
        </w:rPr>
        <w:t>veintinueve de noviembre de dos mil cuatro</w:t>
      </w:r>
      <w:r w:rsidR="00013F5A">
        <w:rPr>
          <w:rFonts w:ascii="Arial" w:hAnsi="Arial" w:cs="Arial"/>
          <w:bCs/>
          <w:sz w:val="24"/>
          <w:szCs w:val="24"/>
        </w:rPr>
        <w:t>,</w:t>
      </w:r>
      <w:r>
        <w:rPr>
          <w:rFonts w:ascii="Arial" w:hAnsi="Arial" w:cs="Arial"/>
          <w:bCs/>
          <w:sz w:val="24"/>
          <w:szCs w:val="24"/>
        </w:rPr>
        <w:t xml:space="preserve"> con el que presta el servicio de taxi en la población </w:t>
      </w:r>
      <w:r w:rsidR="00013F5A">
        <w:rPr>
          <w:rFonts w:ascii="Arial" w:hAnsi="Arial" w:cs="Arial"/>
          <w:bCs/>
          <w:sz w:val="24"/>
          <w:szCs w:val="24"/>
        </w:rPr>
        <w:t>de Villa de Etla, Oaxaca</w:t>
      </w:r>
      <w:r>
        <w:rPr>
          <w:rFonts w:ascii="Arial" w:hAnsi="Arial" w:cs="Arial"/>
          <w:bCs/>
          <w:sz w:val="24"/>
          <w:szCs w:val="24"/>
        </w:rPr>
        <w:t xml:space="preserve">; siempre y cuando se cumplan con </w:t>
      </w:r>
      <w:r w:rsidRPr="008030BD">
        <w:rPr>
          <w:rFonts w:ascii="Arial" w:hAnsi="Arial" w:cs="Arial"/>
          <w:bCs/>
          <w:sz w:val="24"/>
          <w:szCs w:val="24"/>
        </w:rPr>
        <w:t xml:space="preserve">los requisitos previstos en los artículos 93 y 94, del Reglamento de la Ley de Tránsito Reformada del Estado, anterior a la vigente y </w:t>
      </w:r>
      <w:r>
        <w:rPr>
          <w:rFonts w:ascii="Arial" w:hAnsi="Arial" w:cs="Arial"/>
          <w:bCs/>
          <w:sz w:val="24"/>
          <w:szCs w:val="24"/>
        </w:rPr>
        <w:t>con la cláusula quinta del citado acuerdo de concesión.</w:t>
      </w:r>
    </w:p>
    <w:p w:rsidR="00A91FC6" w:rsidRDefault="00A91FC6" w:rsidP="00A91FC6">
      <w:pPr>
        <w:spacing w:after="0" w:line="360" w:lineRule="auto"/>
        <w:ind w:firstLine="567"/>
        <w:jc w:val="both"/>
        <w:rPr>
          <w:rFonts w:ascii="Arial" w:hAnsi="Arial" w:cs="Arial"/>
          <w:bCs/>
          <w:sz w:val="24"/>
          <w:szCs w:val="24"/>
        </w:rPr>
      </w:pPr>
      <w:r w:rsidRPr="00176B51">
        <w:rPr>
          <w:rFonts w:ascii="Arial" w:hAnsi="Arial" w:cs="Arial"/>
          <w:b/>
          <w:bCs/>
          <w:sz w:val="24"/>
          <w:szCs w:val="24"/>
        </w:rPr>
        <w:t>Sin embargo</w:t>
      </w:r>
      <w:r>
        <w:rPr>
          <w:rFonts w:ascii="Arial" w:hAnsi="Arial" w:cs="Arial"/>
          <w:bCs/>
          <w:sz w:val="24"/>
          <w:szCs w:val="24"/>
        </w:rPr>
        <w:t xml:space="preserve">, y para el caso de que faltare alguno de los requisitos de los artículos citados, la autoridad demandada </w:t>
      </w:r>
      <w:r w:rsidR="00013F5A">
        <w:rPr>
          <w:rFonts w:ascii="Arial" w:hAnsi="Arial" w:cs="Arial"/>
          <w:bCs/>
          <w:sz w:val="24"/>
          <w:szCs w:val="24"/>
        </w:rPr>
        <w:t xml:space="preserve">debe requerir </w:t>
      </w:r>
      <w:r>
        <w:rPr>
          <w:rFonts w:ascii="Arial" w:hAnsi="Arial" w:cs="Arial"/>
          <w:bCs/>
          <w:sz w:val="24"/>
          <w:szCs w:val="24"/>
        </w:rPr>
        <w:t>en términos de ley a la parte actora</w:t>
      </w:r>
      <w:r w:rsidR="00C47EAC">
        <w:rPr>
          <w:rFonts w:ascii="Arial" w:hAnsi="Arial" w:cs="Arial"/>
          <w:bCs/>
          <w:sz w:val="24"/>
          <w:szCs w:val="24"/>
        </w:rPr>
        <w:t xml:space="preserve"> </w:t>
      </w:r>
      <w:r w:rsidR="002336E1">
        <w:rPr>
          <w:rFonts w:ascii="Arial" w:eastAsia="Times New Roman" w:hAnsi="Arial" w:cs="Arial"/>
          <w:b/>
          <w:sz w:val="24"/>
          <w:szCs w:val="24"/>
          <w:lang w:eastAsia="es-ES"/>
        </w:rPr>
        <w:t>**********</w:t>
      </w:r>
      <w:r w:rsidR="00C152E1">
        <w:rPr>
          <w:rFonts w:ascii="Arial" w:hAnsi="Arial" w:cs="Arial"/>
          <w:bCs/>
          <w:sz w:val="24"/>
          <w:szCs w:val="24"/>
        </w:rPr>
        <w:t>,</w:t>
      </w:r>
      <w:r w:rsidR="00013F5A">
        <w:rPr>
          <w:rFonts w:ascii="Arial" w:hAnsi="Arial" w:cs="Arial"/>
          <w:bCs/>
          <w:sz w:val="24"/>
          <w:szCs w:val="24"/>
        </w:rPr>
        <w:t xml:space="preserve"> </w:t>
      </w:r>
      <w:r w:rsidR="00C152E1">
        <w:rPr>
          <w:rFonts w:ascii="Arial" w:hAnsi="Arial" w:cs="Arial"/>
          <w:bCs/>
          <w:sz w:val="24"/>
          <w:szCs w:val="24"/>
        </w:rPr>
        <w:t>quien está</w:t>
      </w:r>
      <w:r>
        <w:rPr>
          <w:rFonts w:ascii="Arial" w:hAnsi="Arial" w:cs="Arial"/>
          <w:bCs/>
          <w:sz w:val="24"/>
          <w:szCs w:val="24"/>
        </w:rPr>
        <w:t xml:space="preserve"> </w:t>
      </w:r>
      <w:r w:rsidR="00C152E1">
        <w:rPr>
          <w:rFonts w:ascii="Arial" w:hAnsi="Arial" w:cs="Arial"/>
          <w:bCs/>
          <w:sz w:val="24"/>
          <w:szCs w:val="24"/>
        </w:rPr>
        <w:t xml:space="preserve">obligado </w:t>
      </w:r>
      <w:r>
        <w:rPr>
          <w:rFonts w:ascii="Arial" w:hAnsi="Arial" w:cs="Arial"/>
          <w:bCs/>
          <w:sz w:val="24"/>
          <w:szCs w:val="24"/>
        </w:rPr>
        <w:t>a cumplirlos</w:t>
      </w:r>
      <w:r w:rsidR="003817C3">
        <w:rPr>
          <w:rFonts w:ascii="Arial" w:hAnsi="Arial" w:cs="Arial"/>
          <w:bCs/>
          <w:sz w:val="24"/>
          <w:szCs w:val="24"/>
        </w:rPr>
        <w:t>,</w:t>
      </w:r>
      <w:r>
        <w:rPr>
          <w:rFonts w:ascii="Arial" w:hAnsi="Arial" w:cs="Arial"/>
          <w:bCs/>
          <w:sz w:val="24"/>
          <w:szCs w:val="24"/>
        </w:rPr>
        <w:t xml:space="preserve"> con el apercibimiento legal que, para el caso de no cumplir</w:t>
      </w:r>
      <w:r w:rsidR="003817C3">
        <w:rPr>
          <w:rFonts w:ascii="Arial" w:hAnsi="Arial" w:cs="Arial"/>
          <w:bCs/>
          <w:sz w:val="24"/>
          <w:szCs w:val="24"/>
        </w:rPr>
        <w:t xml:space="preserve">los, </w:t>
      </w:r>
      <w:r>
        <w:rPr>
          <w:rFonts w:ascii="Arial" w:hAnsi="Arial" w:cs="Arial"/>
          <w:bCs/>
          <w:sz w:val="24"/>
          <w:szCs w:val="24"/>
        </w:rPr>
        <w:t>la autoridad demandada procederá</w:t>
      </w:r>
      <w:r w:rsidRPr="008030BD">
        <w:rPr>
          <w:rFonts w:ascii="Arial" w:hAnsi="Arial" w:cs="Arial"/>
          <w:bCs/>
          <w:sz w:val="24"/>
          <w:szCs w:val="24"/>
        </w:rPr>
        <w:t xml:space="preserve"> dentro de sus facultades</w:t>
      </w:r>
      <w:r>
        <w:rPr>
          <w:rFonts w:ascii="Arial" w:hAnsi="Arial" w:cs="Arial"/>
          <w:bCs/>
          <w:sz w:val="24"/>
          <w:szCs w:val="24"/>
        </w:rPr>
        <w:t xml:space="preserve"> legales y discrecionales a otorgar o no lo solicitado</w:t>
      </w:r>
      <w:r w:rsidR="003817C3">
        <w:rPr>
          <w:rFonts w:ascii="Arial" w:hAnsi="Arial" w:cs="Arial"/>
          <w:bCs/>
          <w:sz w:val="24"/>
          <w:szCs w:val="24"/>
        </w:rPr>
        <w:t xml:space="preserve"> por el actor.</w:t>
      </w:r>
    </w:p>
    <w:p w:rsidR="00A91FC6" w:rsidRDefault="00A91FC6" w:rsidP="00A91FC6">
      <w:pPr>
        <w:spacing w:after="0" w:line="360" w:lineRule="auto"/>
        <w:ind w:right="-1" w:firstLine="567"/>
        <w:jc w:val="both"/>
        <w:rPr>
          <w:rFonts w:ascii="Arial" w:hAnsi="Arial" w:cs="Arial"/>
          <w:sz w:val="24"/>
          <w:szCs w:val="24"/>
        </w:rPr>
      </w:pPr>
    </w:p>
    <w:p w:rsidR="00A91FC6" w:rsidRDefault="00A91FC6" w:rsidP="00A91FC6">
      <w:pPr>
        <w:spacing w:after="0" w:line="360" w:lineRule="auto"/>
        <w:ind w:right="-1" w:firstLine="567"/>
        <w:jc w:val="both"/>
        <w:rPr>
          <w:rFonts w:ascii="Arial" w:hAnsi="Arial" w:cs="Arial"/>
          <w:bCs/>
          <w:color w:val="000000"/>
          <w:sz w:val="24"/>
          <w:szCs w:val="24"/>
        </w:rPr>
      </w:pPr>
      <w:r w:rsidRPr="008030BD">
        <w:rPr>
          <w:rFonts w:ascii="Arial" w:hAnsi="Arial" w:cs="Arial"/>
          <w:sz w:val="24"/>
          <w:szCs w:val="24"/>
        </w:rPr>
        <w:t xml:space="preserve">Por lo anteriormente expuesto y fundado en los artículos 7 fracción I, III, IV, V, </w:t>
      </w:r>
      <w:r w:rsidRPr="008030BD">
        <w:rPr>
          <w:rFonts w:ascii="Arial" w:hAnsi="Arial" w:cs="Arial"/>
          <w:bCs/>
          <w:color w:val="000000"/>
          <w:sz w:val="24"/>
          <w:szCs w:val="24"/>
        </w:rPr>
        <w:t xml:space="preserve">177 </w:t>
      </w:r>
      <w:r w:rsidRPr="008030BD">
        <w:rPr>
          <w:rFonts w:ascii="Arial" w:eastAsia="Times New Roman" w:hAnsi="Arial" w:cs="Arial"/>
          <w:kern w:val="2"/>
          <w:sz w:val="24"/>
          <w:szCs w:val="24"/>
          <w:lang w:val="es-ES" w:eastAsia="ar-SA"/>
        </w:rPr>
        <w:t>fracción I, II y III</w:t>
      </w:r>
      <w:r w:rsidRPr="008030BD">
        <w:rPr>
          <w:rFonts w:ascii="Arial" w:hAnsi="Arial" w:cs="Arial"/>
          <w:bCs/>
          <w:color w:val="000000"/>
          <w:sz w:val="24"/>
          <w:szCs w:val="24"/>
        </w:rPr>
        <w:t>, 178 fracción VI y 179 de la Ley de Justicia Administrativa para el Estado de Oaxaca, anterior a la vigente, se</w:t>
      </w:r>
      <w:r>
        <w:rPr>
          <w:rFonts w:ascii="Arial" w:hAnsi="Arial" w:cs="Arial"/>
          <w:bCs/>
          <w:color w:val="000000"/>
          <w:sz w:val="24"/>
          <w:szCs w:val="24"/>
        </w:rPr>
        <w:t>:</w:t>
      </w:r>
      <w:r w:rsidRPr="008030BD">
        <w:rPr>
          <w:rFonts w:ascii="Arial" w:hAnsi="Arial" w:cs="Arial"/>
          <w:bCs/>
          <w:color w:val="000000"/>
          <w:sz w:val="24"/>
          <w:szCs w:val="24"/>
        </w:rPr>
        <w:t xml:space="preserve"> - - - - - - - - - - - - - - - - - - - - - - - - - - - </w:t>
      </w:r>
    </w:p>
    <w:p w:rsidR="00A91FC6" w:rsidRPr="008030BD" w:rsidRDefault="00A91FC6" w:rsidP="00A91FC6">
      <w:pPr>
        <w:spacing w:after="0" w:line="360" w:lineRule="auto"/>
        <w:ind w:right="-1"/>
        <w:jc w:val="center"/>
        <w:rPr>
          <w:rFonts w:ascii="Arial" w:hAnsi="Arial" w:cs="Arial"/>
          <w:bCs/>
          <w:color w:val="000000"/>
          <w:sz w:val="24"/>
          <w:szCs w:val="24"/>
        </w:rPr>
      </w:pPr>
    </w:p>
    <w:p w:rsidR="00A91FC6" w:rsidRDefault="00A91FC6" w:rsidP="00A91FC6">
      <w:pPr>
        <w:spacing w:after="0" w:line="360" w:lineRule="auto"/>
        <w:ind w:right="-1134"/>
        <w:jc w:val="center"/>
        <w:rPr>
          <w:rFonts w:ascii="Arial" w:eastAsia="Times New Roman" w:hAnsi="Arial" w:cs="Arial"/>
          <w:b/>
          <w:sz w:val="24"/>
          <w:szCs w:val="24"/>
          <w:lang w:val="es-ES_tradnl" w:eastAsia="es-ES"/>
        </w:rPr>
      </w:pPr>
      <w:r w:rsidRPr="008030BD">
        <w:rPr>
          <w:rFonts w:ascii="Arial" w:eastAsia="Times New Roman" w:hAnsi="Arial" w:cs="Arial"/>
          <w:b/>
          <w:sz w:val="24"/>
          <w:szCs w:val="24"/>
          <w:lang w:val="es-ES_tradnl" w:eastAsia="es-ES"/>
        </w:rPr>
        <w:t>R E S U E L V E:</w:t>
      </w:r>
    </w:p>
    <w:p w:rsidR="00A91FC6" w:rsidRPr="001061C8" w:rsidRDefault="00A91FC6" w:rsidP="00A91FC6">
      <w:pPr>
        <w:spacing w:after="0" w:line="360" w:lineRule="auto"/>
        <w:ind w:right="-1"/>
        <w:jc w:val="center"/>
        <w:rPr>
          <w:rFonts w:ascii="Arial" w:eastAsia="Times New Roman" w:hAnsi="Arial" w:cs="Arial"/>
          <w:sz w:val="24"/>
          <w:szCs w:val="24"/>
          <w:lang w:val="es-ES_tradnl" w:eastAsia="es-ES"/>
        </w:rPr>
      </w:pPr>
    </w:p>
    <w:p w:rsidR="00A91FC6" w:rsidRPr="008030BD" w:rsidRDefault="00A91FC6" w:rsidP="00A91FC6">
      <w:pPr>
        <w:widowControl w:val="0"/>
        <w:suppressAutoHyphens/>
        <w:spacing w:line="360" w:lineRule="auto"/>
        <w:ind w:right="51" w:firstLine="567"/>
        <w:jc w:val="both"/>
        <w:rPr>
          <w:rFonts w:ascii="Arial" w:eastAsia="Arial Unicode MS" w:hAnsi="Arial" w:cs="Arial"/>
          <w:kern w:val="2"/>
          <w:sz w:val="24"/>
          <w:szCs w:val="24"/>
          <w:lang w:eastAsia="ar-SA"/>
        </w:rPr>
      </w:pPr>
      <w:r w:rsidRPr="008030BD">
        <w:rPr>
          <w:rFonts w:ascii="Arial" w:eastAsia="Arial Unicode MS" w:hAnsi="Arial" w:cs="Arial"/>
          <w:b/>
          <w:bCs/>
          <w:kern w:val="2"/>
          <w:sz w:val="24"/>
          <w:szCs w:val="24"/>
          <w:lang w:eastAsia="ar-SA"/>
        </w:rPr>
        <w:t>PRIMERO.</w:t>
      </w:r>
      <w:r w:rsidRPr="008030BD">
        <w:rPr>
          <w:rFonts w:ascii="Arial" w:eastAsia="Arial Unicode MS" w:hAnsi="Arial" w:cs="Arial"/>
          <w:kern w:val="2"/>
          <w:sz w:val="24"/>
          <w:szCs w:val="24"/>
          <w:lang w:eastAsia="ar-SA"/>
        </w:rPr>
        <w:t xml:space="preserve"> Esta Cuarta Sala Unitaria fue competente para conocer y resolver del presente asunto. - - - - - - - - - - - - - - - - - - - - - - - - - - - - - - - - - - - - - - - - - - - - - </w:t>
      </w:r>
    </w:p>
    <w:p w:rsidR="00A91FC6" w:rsidRPr="008030BD" w:rsidRDefault="00A91FC6" w:rsidP="00A91FC6">
      <w:pPr>
        <w:widowControl w:val="0"/>
        <w:suppressAutoHyphens/>
        <w:spacing w:line="360" w:lineRule="auto"/>
        <w:ind w:right="51" w:firstLine="567"/>
        <w:jc w:val="both"/>
        <w:rPr>
          <w:rFonts w:ascii="Arial" w:eastAsia="Arial Unicode MS" w:hAnsi="Arial" w:cs="Arial"/>
          <w:kern w:val="2"/>
          <w:sz w:val="24"/>
          <w:szCs w:val="24"/>
          <w:lang w:val="es-ES_tradnl" w:eastAsia="ar-SA"/>
        </w:rPr>
      </w:pPr>
      <w:r w:rsidRPr="008030BD">
        <w:rPr>
          <w:rFonts w:ascii="Arial" w:eastAsia="Arial Unicode MS" w:hAnsi="Arial" w:cs="Arial"/>
          <w:b/>
          <w:kern w:val="2"/>
          <w:sz w:val="24"/>
          <w:szCs w:val="24"/>
          <w:lang w:val="es-ES_tradnl" w:eastAsia="ar-SA"/>
        </w:rPr>
        <w:t xml:space="preserve">SEGUNDO. </w:t>
      </w:r>
      <w:r w:rsidRPr="008030BD">
        <w:rPr>
          <w:rFonts w:ascii="Arial" w:eastAsia="Arial Unicode MS" w:hAnsi="Arial" w:cs="Arial"/>
          <w:kern w:val="2"/>
          <w:sz w:val="24"/>
          <w:szCs w:val="24"/>
          <w:lang w:val="es-ES_tradnl" w:eastAsia="ar-SA"/>
        </w:rPr>
        <w:t xml:space="preserve">La personalidad de las partes quedó acreditada en autos, </w:t>
      </w:r>
      <w:r w:rsidR="003817C3">
        <w:rPr>
          <w:rFonts w:ascii="Arial" w:eastAsia="Arial Unicode MS" w:hAnsi="Arial" w:cs="Arial"/>
          <w:kern w:val="2"/>
          <w:sz w:val="24"/>
          <w:szCs w:val="24"/>
          <w:lang w:val="es-ES_tradnl" w:eastAsia="ar-SA"/>
        </w:rPr>
        <w:t xml:space="preserve">no así el de las autoridades demandadas al no </w:t>
      </w:r>
      <w:r w:rsidR="00674C0C">
        <w:rPr>
          <w:rFonts w:ascii="Arial" w:eastAsia="Arial Unicode MS" w:hAnsi="Arial" w:cs="Arial"/>
          <w:kern w:val="2"/>
          <w:sz w:val="24"/>
          <w:szCs w:val="24"/>
          <w:lang w:val="es-ES_tradnl" w:eastAsia="ar-SA"/>
        </w:rPr>
        <w:t xml:space="preserve">haber </w:t>
      </w:r>
      <w:r w:rsidR="003817C3">
        <w:rPr>
          <w:rFonts w:ascii="Arial" w:eastAsia="Arial Unicode MS" w:hAnsi="Arial" w:cs="Arial"/>
          <w:kern w:val="2"/>
          <w:sz w:val="24"/>
          <w:szCs w:val="24"/>
          <w:lang w:val="es-ES_tradnl" w:eastAsia="ar-SA"/>
        </w:rPr>
        <w:t>exhibi</w:t>
      </w:r>
      <w:r w:rsidR="00674C0C">
        <w:rPr>
          <w:rFonts w:ascii="Arial" w:eastAsia="Arial Unicode MS" w:hAnsi="Arial" w:cs="Arial"/>
          <w:kern w:val="2"/>
          <w:sz w:val="24"/>
          <w:szCs w:val="24"/>
          <w:lang w:val="es-ES_tradnl" w:eastAsia="ar-SA"/>
        </w:rPr>
        <w:t>do</w:t>
      </w:r>
      <w:r w:rsidR="003817C3">
        <w:rPr>
          <w:rFonts w:ascii="Arial" w:eastAsia="Arial Unicode MS" w:hAnsi="Arial" w:cs="Arial"/>
          <w:kern w:val="2"/>
          <w:sz w:val="24"/>
          <w:szCs w:val="24"/>
          <w:lang w:val="es-ES_tradnl" w:eastAsia="ar-SA"/>
        </w:rPr>
        <w:t xml:space="preserve"> documento alguno </w:t>
      </w:r>
      <w:r w:rsidR="00674C0C">
        <w:rPr>
          <w:rFonts w:ascii="Arial" w:eastAsia="Arial Unicode MS" w:hAnsi="Arial" w:cs="Arial"/>
          <w:kern w:val="2"/>
          <w:sz w:val="24"/>
          <w:szCs w:val="24"/>
          <w:lang w:val="es-ES_tradnl" w:eastAsia="ar-SA"/>
        </w:rPr>
        <w:t xml:space="preserve">con el que acreditaran su personalidad. </w:t>
      </w:r>
      <w:r w:rsidRPr="008030BD">
        <w:rPr>
          <w:rFonts w:ascii="Arial" w:eastAsia="Arial Unicode MS" w:hAnsi="Arial" w:cs="Arial"/>
          <w:kern w:val="2"/>
          <w:sz w:val="24"/>
          <w:szCs w:val="24"/>
          <w:lang w:val="es-ES_tradnl" w:eastAsia="ar-SA"/>
        </w:rPr>
        <w:t xml:space="preserve">- - - - - - - - - - - - - - - - </w:t>
      </w:r>
      <w:r w:rsidR="00674C0C">
        <w:rPr>
          <w:rFonts w:ascii="Arial" w:eastAsia="Arial Unicode MS" w:hAnsi="Arial" w:cs="Arial"/>
          <w:kern w:val="2"/>
          <w:sz w:val="24"/>
          <w:szCs w:val="24"/>
          <w:lang w:val="es-ES_tradnl" w:eastAsia="ar-SA"/>
        </w:rPr>
        <w:t>- - - - - - - - - - - - - - - - - - - -</w:t>
      </w:r>
    </w:p>
    <w:p w:rsidR="00A91FC6" w:rsidRPr="008030BD" w:rsidRDefault="00A91FC6" w:rsidP="00A91FC6">
      <w:pPr>
        <w:widowControl w:val="0"/>
        <w:suppressAutoHyphens/>
        <w:spacing w:line="360" w:lineRule="auto"/>
        <w:ind w:right="51" w:firstLine="567"/>
        <w:jc w:val="both"/>
        <w:rPr>
          <w:rFonts w:ascii="Arial" w:eastAsia="Times New Roman" w:hAnsi="Arial" w:cs="Arial"/>
          <w:bCs/>
          <w:sz w:val="24"/>
          <w:szCs w:val="24"/>
          <w:lang w:eastAsia="es-ES"/>
        </w:rPr>
      </w:pPr>
      <w:r w:rsidRPr="008030BD">
        <w:rPr>
          <w:rFonts w:ascii="Arial" w:eastAsia="Arial Unicode MS" w:hAnsi="Arial" w:cs="Arial"/>
          <w:b/>
          <w:kern w:val="2"/>
          <w:sz w:val="24"/>
          <w:szCs w:val="24"/>
          <w:lang w:eastAsia="ar-SA"/>
        </w:rPr>
        <w:t xml:space="preserve">TERCERO. </w:t>
      </w:r>
      <w:r w:rsidRPr="008030BD">
        <w:rPr>
          <w:rFonts w:ascii="Arial" w:hAnsi="Arial" w:cs="Arial"/>
          <w:b/>
          <w:sz w:val="24"/>
        </w:rPr>
        <w:t>SE SOBRESEE EL JUICIO</w:t>
      </w:r>
      <w:r w:rsidRPr="008030BD">
        <w:rPr>
          <w:rFonts w:ascii="Arial" w:hAnsi="Arial" w:cs="Arial"/>
          <w:sz w:val="24"/>
        </w:rPr>
        <w:t xml:space="preserve">, </w:t>
      </w:r>
      <w:r w:rsidRPr="008030BD">
        <w:rPr>
          <w:rFonts w:ascii="Arial" w:hAnsi="Arial" w:cs="Arial"/>
          <w:b/>
          <w:sz w:val="24"/>
        </w:rPr>
        <w:t xml:space="preserve">respecto de las </w:t>
      </w:r>
      <w:r w:rsidRPr="008030BD">
        <w:rPr>
          <w:rFonts w:ascii="Arial" w:hAnsi="Arial" w:cs="Arial"/>
          <w:b/>
          <w:sz w:val="24"/>
          <w:szCs w:val="24"/>
        </w:rPr>
        <w:t>órdenes verbales</w:t>
      </w:r>
      <w:r w:rsidRPr="008030BD">
        <w:rPr>
          <w:rFonts w:ascii="Arial" w:hAnsi="Arial" w:cs="Arial"/>
          <w:sz w:val="24"/>
          <w:szCs w:val="24"/>
        </w:rPr>
        <w:t xml:space="preserve"> dadas </w:t>
      </w:r>
      <w:r w:rsidRPr="008030BD">
        <w:rPr>
          <w:rFonts w:ascii="Arial" w:eastAsia="Times New Roman" w:hAnsi="Arial" w:cs="Arial"/>
          <w:bCs/>
          <w:sz w:val="24"/>
          <w:szCs w:val="24"/>
          <w:lang w:eastAsia="es-ES"/>
        </w:rPr>
        <w:t>por parte de las autoridades demandadas</w:t>
      </w:r>
      <w:r>
        <w:rPr>
          <w:rFonts w:ascii="Arial" w:hAnsi="Arial" w:cs="Arial"/>
          <w:sz w:val="24"/>
          <w:szCs w:val="24"/>
          <w:lang w:val="es-ES"/>
        </w:rPr>
        <w:t>, como quedo precisado en el considerando tercero de esta sentencia.</w:t>
      </w:r>
      <w:r w:rsidRPr="008030BD">
        <w:rPr>
          <w:rFonts w:ascii="Arial" w:hAnsi="Arial" w:cs="Arial"/>
          <w:sz w:val="24"/>
          <w:szCs w:val="24"/>
          <w:lang w:val="es-ES"/>
        </w:rPr>
        <w:t xml:space="preserve"> </w:t>
      </w:r>
      <w:r w:rsidRPr="008030BD">
        <w:rPr>
          <w:rFonts w:ascii="Arial" w:eastAsia="Times New Roman" w:hAnsi="Arial" w:cs="Arial"/>
          <w:bCs/>
          <w:sz w:val="24"/>
          <w:szCs w:val="24"/>
          <w:lang w:eastAsia="es-ES"/>
        </w:rPr>
        <w:t xml:space="preserve">- - - </w:t>
      </w:r>
      <w:r w:rsidR="00674C0C">
        <w:rPr>
          <w:rFonts w:ascii="Arial" w:eastAsia="Times New Roman" w:hAnsi="Arial" w:cs="Arial"/>
          <w:bCs/>
          <w:sz w:val="24"/>
          <w:szCs w:val="24"/>
          <w:lang w:eastAsia="es-ES"/>
        </w:rPr>
        <w:t xml:space="preserve">- - - - - - - - - - - - - - - - - - - - - - -  - - - - </w:t>
      </w:r>
    </w:p>
    <w:p w:rsidR="00A91FC6" w:rsidRPr="008030BD" w:rsidRDefault="00A91FC6" w:rsidP="00A91FC6">
      <w:pPr>
        <w:spacing w:line="360" w:lineRule="auto"/>
        <w:ind w:firstLine="567"/>
        <w:jc w:val="both"/>
        <w:rPr>
          <w:rFonts w:ascii="Arial" w:hAnsi="Arial" w:cs="Arial"/>
          <w:lang w:val="es-ES_tradnl" w:eastAsia="es-ES"/>
        </w:rPr>
      </w:pPr>
      <w:r w:rsidRPr="008030BD">
        <w:rPr>
          <w:rFonts w:ascii="Arial" w:hAnsi="Arial" w:cs="Arial"/>
          <w:b/>
          <w:bCs/>
          <w:sz w:val="24"/>
          <w:szCs w:val="24"/>
          <w:lang w:eastAsia="es-ES"/>
        </w:rPr>
        <w:t>CUARTO. SE CONFIGURÓ LA RESOLUCIÓN NEGATIVA FICTA</w:t>
      </w:r>
      <w:r w:rsidRPr="008030BD">
        <w:rPr>
          <w:rFonts w:ascii="Arial" w:hAnsi="Arial" w:cs="Arial"/>
          <w:bCs/>
          <w:sz w:val="24"/>
          <w:szCs w:val="24"/>
          <w:lang w:eastAsia="es-ES"/>
        </w:rPr>
        <w:t xml:space="preserve"> solicitada </w:t>
      </w:r>
      <w:r>
        <w:rPr>
          <w:rFonts w:ascii="Arial" w:hAnsi="Arial" w:cs="Arial"/>
          <w:bCs/>
          <w:sz w:val="24"/>
          <w:szCs w:val="24"/>
          <w:lang w:eastAsia="es-ES"/>
        </w:rPr>
        <w:t>por el</w:t>
      </w:r>
      <w:r w:rsidRPr="008030BD">
        <w:rPr>
          <w:rFonts w:ascii="Arial" w:hAnsi="Arial" w:cs="Arial"/>
          <w:bCs/>
          <w:sz w:val="24"/>
          <w:szCs w:val="24"/>
          <w:lang w:eastAsia="es-ES"/>
        </w:rPr>
        <w:t xml:space="preserve"> actor</w:t>
      </w:r>
      <w:r>
        <w:rPr>
          <w:rFonts w:ascii="Arial" w:hAnsi="Arial" w:cs="Arial"/>
          <w:sz w:val="24"/>
          <w:szCs w:val="24"/>
          <w:lang w:val="es-ES_tradnl" w:eastAsia="es-ES"/>
        </w:rPr>
        <w:t xml:space="preserve">, como quedo precisado en el considerando cuarto de esta sentencia. </w:t>
      </w:r>
      <w:r w:rsidRPr="008030BD">
        <w:rPr>
          <w:rFonts w:ascii="Arial" w:hAnsi="Arial" w:cs="Arial"/>
          <w:lang w:val="es-ES_tradnl" w:eastAsia="es-ES"/>
        </w:rPr>
        <w:t xml:space="preserve">- - </w:t>
      </w:r>
    </w:p>
    <w:p w:rsidR="00A91FC6" w:rsidRPr="008030BD" w:rsidRDefault="00A91FC6" w:rsidP="00A91FC6">
      <w:pPr>
        <w:spacing w:after="240" w:line="360" w:lineRule="auto"/>
        <w:ind w:firstLine="567"/>
        <w:jc w:val="both"/>
        <w:rPr>
          <w:rFonts w:ascii="Arial" w:hAnsi="Arial" w:cs="Arial"/>
          <w:sz w:val="24"/>
          <w:szCs w:val="24"/>
        </w:rPr>
      </w:pPr>
      <w:r w:rsidRPr="008030BD">
        <w:rPr>
          <w:rFonts w:ascii="Arial" w:eastAsia="Times New Roman" w:hAnsi="Arial" w:cs="Arial"/>
          <w:b/>
          <w:sz w:val="24"/>
          <w:szCs w:val="24"/>
          <w:lang w:val="es-ES_tradnl" w:eastAsia="es-ES"/>
        </w:rPr>
        <w:t xml:space="preserve">QUINTO. </w:t>
      </w:r>
      <w:r w:rsidRPr="008030BD">
        <w:rPr>
          <w:rFonts w:ascii="Arial" w:hAnsi="Arial" w:cs="Arial"/>
          <w:b/>
          <w:sz w:val="24"/>
          <w:szCs w:val="24"/>
        </w:rPr>
        <w:t>SE DECLARA LA NULIDAD</w:t>
      </w:r>
      <w:r w:rsidRPr="008030BD">
        <w:rPr>
          <w:rFonts w:ascii="Arial" w:hAnsi="Arial" w:cs="Arial"/>
          <w:sz w:val="24"/>
          <w:szCs w:val="24"/>
        </w:rPr>
        <w:t xml:space="preserve"> de la resolución negativa ficta </w:t>
      </w:r>
      <w:r w:rsidRPr="008030BD">
        <w:rPr>
          <w:rFonts w:ascii="Arial" w:hAnsi="Arial" w:cs="Arial"/>
          <w:b/>
          <w:sz w:val="24"/>
          <w:szCs w:val="24"/>
        </w:rPr>
        <w:t xml:space="preserve">PARA EL EFECTO </w:t>
      </w:r>
      <w:r w:rsidRPr="008030BD">
        <w:rPr>
          <w:rFonts w:ascii="Arial" w:hAnsi="Arial" w:cs="Arial"/>
          <w:sz w:val="24"/>
          <w:szCs w:val="24"/>
        </w:rPr>
        <w:t>de que la autoridad demandada</w:t>
      </w:r>
      <w:r w:rsidRPr="008030BD">
        <w:rPr>
          <w:rFonts w:ascii="Arial" w:hAnsi="Arial" w:cs="Arial"/>
          <w:b/>
          <w:sz w:val="24"/>
          <w:szCs w:val="24"/>
        </w:rPr>
        <w:t xml:space="preserve"> </w:t>
      </w:r>
      <w:r w:rsidRPr="008030BD">
        <w:rPr>
          <w:rFonts w:ascii="Arial" w:hAnsi="Arial" w:cs="Arial"/>
          <w:sz w:val="24"/>
          <w:szCs w:val="24"/>
        </w:rPr>
        <w:t>Secretario de Vialidad y Transporte de</w:t>
      </w:r>
      <w:r>
        <w:rPr>
          <w:rFonts w:ascii="Arial" w:hAnsi="Arial" w:cs="Arial"/>
          <w:sz w:val="24"/>
          <w:szCs w:val="24"/>
        </w:rPr>
        <w:t>l Estado hoy Secretario de Movilidad en el Estado, dé</w:t>
      </w:r>
      <w:r w:rsidRPr="008030BD">
        <w:rPr>
          <w:rFonts w:ascii="Arial" w:hAnsi="Arial" w:cs="Arial"/>
          <w:sz w:val="24"/>
          <w:szCs w:val="24"/>
        </w:rPr>
        <w:t xml:space="preserve"> cumplimiento con lo precisado en el considerando quinto de esta sentencia. - - - - - - - - - - - - - - - - - - - - </w:t>
      </w:r>
    </w:p>
    <w:p w:rsidR="00A91FC6" w:rsidRPr="008030BD" w:rsidRDefault="00A91FC6" w:rsidP="00A91FC6">
      <w:pPr>
        <w:spacing w:line="360" w:lineRule="auto"/>
        <w:ind w:firstLine="567"/>
        <w:jc w:val="both"/>
        <w:rPr>
          <w:rFonts w:ascii="Arial" w:eastAsia="Arial Unicode MS" w:hAnsi="Arial" w:cs="Arial"/>
          <w:kern w:val="2"/>
          <w:sz w:val="24"/>
          <w:szCs w:val="24"/>
          <w:lang w:eastAsia="ar-SA"/>
        </w:rPr>
      </w:pPr>
      <w:r w:rsidRPr="008030BD">
        <w:rPr>
          <w:rFonts w:ascii="Arial" w:eastAsia="Arial Unicode MS" w:hAnsi="Arial" w:cs="Arial"/>
          <w:b/>
          <w:kern w:val="2"/>
          <w:sz w:val="24"/>
          <w:szCs w:val="24"/>
          <w:lang w:eastAsia="ar-SA"/>
        </w:rPr>
        <w:t>SEXTO. NOTIFÍQUESE PERSONALMENTE AL ACTOR Y POR OFICIO A LAS AUTORIDADES DEMANDADAS</w:t>
      </w:r>
      <w:r w:rsidRPr="008030BD">
        <w:rPr>
          <w:rFonts w:ascii="Arial" w:eastAsia="Arial Unicode MS" w:hAnsi="Arial" w:cs="Arial"/>
          <w:kern w:val="2"/>
          <w:sz w:val="24"/>
          <w:szCs w:val="24"/>
          <w:lang w:eastAsia="ar-SA"/>
        </w:rPr>
        <w:t>,</w:t>
      </w:r>
      <w:r w:rsidRPr="008030BD">
        <w:rPr>
          <w:rFonts w:ascii="Arial" w:eastAsia="Arial Unicode MS" w:hAnsi="Arial" w:cs="Arial"/>
          <w:b/>
          <w:kern w:val="2"/>
          <w:sz w:val="24"/>
          <w:szCs w:val="24"/>
          <w:lang w:eastAsia="ar-SA"/>
        </w:rPr>
        <w:t xml:space="preserve"> </w:t>
      </w:r>
      <w:r w:rsidRPr="008030BD">
        <w:rPr>
          <w:rFonts w:ascii="Arial" w:eastAsia="Arial Unicode MS" w:hAnsi="Arial" w:cs="Arial"/>
          <w:kern w:val="2"/>
          <w:sz w:val="24"/>
          <w:szCs w:val="24"/>
          <w:lang w:eastAsia="ar-SA"/>
        </w:rPr>
        <w:t>con fundamento en los artículos 142 fracción I y 143 fracciones I, y II, de la Ley de Justicia Administrativa para el Estado de Oaxaca, anterior a la vigente.</w:t>
      </w:r>
      <w:r w:rsidRPr="008030BD">
        <w:rPr>
          <w:rFonts w:ascii="Arial" w:eastAsia="Arial Unicode MS" w:hAnsi="Arial" w:cs="Arial"/>
          <w:b/>
          <w:kern w:val="2"/>
          <w:sz w:val="24"/>
          <w:szCs w:val="24"/>
          <w:lang w:eastAsia="ar-SA"/>
        </w:rPr>
        <w:t xml:space="preserve"> </w:t>
      </w:r>
      <w:r w:rsidRPr="008030BD">
        <w:rPr>
          <w:rFonts w:ascii="Arial" w:eastAsia="Arial Unicode MS" w:hAnsi="Arial" w:cs="Arial"/>
          <w:kern w:val="2"/>
          <w:sz w:val="24"/>
          <w:szCs w:val="24"/>
          <w:lang w:eastAsia="ar-SA"/>
        </w:rPr>
        <w:t xml:space="preserve">- - - - - - - - - - - - - - - - - - - - - - - - - - - - - - - - - - - - - </w:t>
      </w:r>
    </w:p>
    <w:p w:rsidR="00A91FC6" w:rsidRDefault="00A91FC6" w:rsidP="00A91FC6">
      <w:pPr>
        <w:spacing w:line="360" w:lineRule="auto"/>
        <w:ind w:firstLine="567"/>
        <w:jc w:val="both"/>
        <w:rPr>
          <w:rFonts w:ascii="Arial" w:hAnsi="Arial" w:cs="Arial"/>
          <w:sz w:val="24"/>
          <w:szCs w:val="24"/>
        </w:rPr>
      </w:pPr>
      <w:r w:rsidRPr="008030BD">
        <w:rPr>
          <w:rFonts w:ascii="Arial" w:hAnsi="Arial" w:cs="Arial"/>
          <w:sz w:val="24"/>
          <w:szCs w:val="24"/>
        </w:rPr>
        <w:t>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Acuerdos de es</w:t>
      </w:r>
      <w:r w:rsidR="00ED76A3">
        <w:rPr>
          <w:rFonts w:ascii="Arial" w:hAnsi="Arial" w:cs="Arial"/>
          <w:sz w:val="24"/>
          <w:szCs w:val="24"/>
        </w:rPr>
        <w:t>ta Sala, quien autoriza y da fe, hasta el día de hoy que lo permitieron las labores de esta Sala.</w:t>
      </w:r>
      <w:r w:rsidRPr="008030BD">
        <w:rPr>
          <w:rFonts w:ascii="Arial" w:hAnsi="Arial" w:cs="Arial"/>
          <w:sz w:val="24"/>
          <w:szCs w:val="24"/>
        </w:rPr>
        <w:t xml:space="preserve"> - - - - - - - - - </w:t>
      </w:r>
    </w:p>
    <w:sectPr w:rsidR="00A91FC6" w:rsidSect="002336E1">
      <w:headerReference w:type="even" r:id="rId8"/>
      <w:headerReference w:type="default" r:id="rId9"/>
      <w:footerReference w:type="even" r:id="rId10"/>
      <w:pgSz w:w="12240" w:h="20160" w:code="5"/>
      <w:pgMar w:top="993" w:right="1325" w:bottom="1276"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8D4" w:rsidRDefault="005628D4" w:rsidP="00CD11C4">
      <w:pPr>
        <w:spacing w:after="0" w:line="240" w:lineRule="auto"/>
      </w:pPr>
      <w:r>
        <w:separator/>
      </w:r>
    </w:p>
  </w:endnote>
  <w:endnote w:type="continuationSeparator" w:id="0">
    <w:p w:rsidR="005628D4" w:rsidRDefault="005628D4"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6E1" w:rsidRDefault="002336E1" w:rsidP="002336E1">
    <w:pPr>
      <w:pStyle w:val="Encabezado"/>
      <w:jc w:val="center"/>
    </w:pPr>
    <w:r>
      <w:rPr>
        <w:noProof/>
        <w:lang w:eastAsia="es-MX"/>
      </w:rPr>
      <mc:AlternateContent>
        <mc:Choice Requires="wps">
          <w:drawing>
            <wp:anchor distT="45720" distB="45720" distL="114300" distR="114300" simplePos="0" relativeHeight="251662336" behindDoc="0" locked="0" layoutInCell="1" allowOverlap="1" wp14:anchorId="5D9D7E22" wp14:editId="7DFCB44A">
              <wp:simplePos x="0" y="0"/>
              <wp:positionH relativeFrom="column">
                <wp:posOffset>-1078230</wp:posOffset>
              </wp:positionH>
              <wp:positionV relativeFrom="paragraph">
                <wp:posOffset>1709420</wp:posOffset>
              </wp:positionV>
              <wp:extent cx="824230" cy="1640840"/>
              <wp:effectExtent l="0" t="0" r="13970" b="165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2336E1" w:rsidRPr="008824D9" w:rsidRDefault="002336E1" w:rsidP="002336E1">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D7E22" id="_x0000_t202" coordsize="21600,21600" o:spt="202" path="m,l,21600r21600,l21600,xe">
              <v:stroke joinstyle="miter"/>
              <v:path gradientshapeok="t" o:connecttype="rect"/>
            </v:shapetype>
            <v:shape id="Cuadro de texto 3" o:spid="_x0000_s1028" type="#_x0000_t202" style="position:absolute;left:0;text-align:left;margin-left:-84.9pt;margin-top:134.6pt;width:64.9pt;height:129.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">
              <v:textbox>
                <w:txbxContent>
                  <w:p w:rsidR="002336E1" w:rsidRPr="008824D9" w:rsidRDefault="002336E1" w:rsidP="002336E1">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r>
      <w:fldChar w:fldCharType="begin"/>
    </w:r>
    <w:r>
      <w:instrText>PAGE   \* MERGEFORMAT</w:instrText>
    </w:r>
    <w:r>
      <w:fldChar w:fldCharType="separate"/>
    </w:r>
    <w:r w:rsidR="00C47EAC" w:rsidRPr="00C47EAC">
      <w:rPr>
        <w:noProof/>
        <w:lang w:val="es-ES"/>
      </w:rPr>
      <w:t>12</w:t>
    </w:r>
    <w:r>
      <w:fldChar w:fldCharType="end"/>
    </w:r>
  </w:p>
  <w:p w:rsidR="002336E1" w:rsidRDefault="002336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8D4" w:rsidRDefault="005628D4" w:rsidP="00CD11C4">
      <w:pPr>
        <w:spacing w:after="0" w:line="240" w:lineRule="auto"/>
      </w:pPr>
      <w:r>
        <w:separator/>
      </w:r>
    </w:p>
  </w:footnote>
  <w:footnote w:type="continuationSeparator" w:id="0">
    <w:p w:rsidR="005628D4" w:rsidRDefault="005628D4"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6E1" w:rsidRDefault="002336E1" w:rsidP="002336E1">
    <w:pPr>
      <w:pStyle w:val="Encabezado"/>
      <w:jc w:val="center"/>
    </w:pPr>
    <w:r>
      <w:fldChar w:fldCharType="begin"/>
    </w:r>
    <w:r>
      <w:instrText>PAGE   \* MERGEFORMAT</w:instrText>
    </w:r>
    <w:r>
      <w:fldChar w:fldCharType="separate"/>
    </w:r>
    <w:r w:rsidR="00C47EAC" w:rsidRPr="00C47EAC">
      <w:rPr>
        <w:noProof/>
        <w:lang w:val="es-ES"/>
      </w:rPr>
      <w:t>12</w:t>
    </w:r>
    <w:r>
      <w:fldChar w:fldCharType="end"/>
    </w:r>
  </w:p>
  <w:p w:rsidR="002336E1" w:rsidRDefault="002336E1">
    <w:pPr>
      <w:pStyle w:val="Encabezado"/>
    </w:pPr>
    <w:r>
      <w:rPr>
        <w:noProof/>
        <w:lang w:eastAsia="es-MX"/>
      </w:rPr>
      <mc:AlternateContent>
        <mc:Choice Requires="wps">
          <w:drawing>
            <wp:anchor distT="45720" distB="45720" distL="114300" distR="114300" simplePos="0" relativeHeight="251664384" behindDoc="0" locked="0" layoutInCell="1" allowOverlap="1" wp14:anchorId="4877D1AA" wp14:editId="37B33356">
              <wp:simplePos x="0" y="0"/>
              <wp:positionH relativeFrom="column">
                <wp:posOffset>5970270</wp:posOffset>
              </wp:positionH>
              <wp:positionV relativeFrom="paragraph">
                <wp:posOffset>1995805</wp:posOffset>
              </wp:positionV>
              <wp:extent cx="824230" cy="1640840"/>
              <wp:effectExtent l="0" t="0" r="13970" b="165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2336E1" w:rsidRPr="008824D9" w:rsidRDefault="002336E1" w:rsidP="002336E1">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7D1AA" id="_x0000_t202" coordsize="21600,21600" o:spt="202" path="m,l,21600r21600,l21600,xe">
              <v:stroke joinstyle="miter"/>
              <v:path gradientshapeok="t" o:connecttype="rect"/>
            </v:shapetype>
            <v:shape id="Cuadro de texto 4" o:spid="_x0000_s1026" type="#_x0000_t202" style="position:absolute;margin-left:470.1pt;margin-top:157.15pt;width:64.9pt;height:12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">
              <v:textbox>
                <w:txbxContent>
                  <w:p w:rsidR="002336E1" w:rsidRPr="008824D9" w:rsidRDefault="002336E1" w:rsidP="002336E1">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046" w:rsidRPr="006B0AF7" w:rsidRDefault="002336E1" w:rsidP="006B0AF7">
    <w:pPr>
      <w:pStyle w:val="Encabezado"/>
      <w:jc w:val="center"/>
    </w:pPr>
    <w:r>
      <w:fldChar w:fldCharType="begin"/>
    </w:r>
    <w:r>
      <w:instrText>PAGE   \* MERGEFORMAT</w:instrText>
    </w:r>
    <w:r>
      <w:fldChar w:fldCharType="separate"/>
    </w:r>
    <w:r w:rsidR="00C47EAC" w:rsidRPr="00C47EAC">
      <w:rPr>
        <w:noProof/>
        <w:lang w:val="es-ES"/>
      </w:rPr>
      <w:t>11</w:t>
    </w:r>
    <w:r>
      <w:fldChar w:fldCharType="end"/>
    </w:r>
    <w:r>
      <w:rPr>
        <w:noProof/>
        <w:lang w:eastAsia="es-MX"/>
      </w:rPr>
      <mc:AlternateContent>
        <mc:Choice Requires="wps">
          <w:drawing>
            <wp:anchor distT="45720" distB="45720" distL="114300" distR="114300" simplePos="0" relativeHeight="251657728" behindDoc="0" locked="0" layoutInCell="1" allowOverlap="1" wp14:anchorId="5A0FD8DB" wp14:editId="2CFF2EB7">
              <wp:simplePos x="0" y="0"/>
              <wp:positionH relativeFrom="column">
                <wp:posOffset>-897255</wp:posOffset>
              </wp:positionH>
              <wp:positionV relativeFrom="paragraph">
                <wp:posOffset>2367915</wp:posOffset>
              </wp:positionV>
              <wp:extent cx="824230" cy="1640840"/>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2336E1" w:rsidRPr="008824D9" w:rsidRDefault="002336E1" w:rsidP="002336E1">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FD8DB" id="_x0000_t202" coordsize="21600,21600" o:spt="202" path="m,l,21600r21600,l21600,xe">
              <v:stroke joinstyle="miter"/>
              <v:path gradientshapeok="t" o:connecttype="rect"/>
            </v:shapetype>
            <v:shape id="Cuadro de texto 2" o:spid="_x0000_s1027" type="#_x0000_t202" style="position:absolute;left:0;text-align:left;margin-left:-70.65pt;margin-top:186.45pt;width:64.9pt;height:12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">
              <v:textbox>
                <w:txbxContent>
                  <w:p w:rsidR="002336E1" w:rsidRPr="008824D9" w:rsidRDefault="002336E1" w:rsidP="002336E1">
                    <w:pPr>
                      <w:jc w:val="both"/>
                      <w:rPr>
                        <w:sz w:val="20"/>
                        <w:szCs w:val="20"/>
                      </w:rPr>
                    </w:pPr>
                    <w:r w:rsidRPr="008824D9">
                      <w:rPr>
                        <w:rFonts w:ascii="Arial" w:eastAsia="Calibri" w:hAnsi="Arial" w:cs="Arial"/>
                        <w:sz w:val="20"/>
                        <w:szCs w:val="20"/>
                      </w:rPr>
                      <w:t xml:space="preserve"> Datos protegidos por el artículo 116 de la LGTAIP y el Artículo 56 de la LTAIPEO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A4056"/>
    <w:multiLevelType w:val="hybridMultilevel"/>
    <w:tmpl w:val="984AEA94"/>
    <w:lvl w:ilvl="0" w:tplc="05F85A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4A8E7CAF"/>
    <w:multiLevelType w:val="hybridMultilevel"/>
    <w:tmpl w:val="18FA8CA2"/>
    <w:lvl w:ilvl="0" w:tplc="B6FEAA1A">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nsid w:val="4FB75F19"/>
    <w:multiLevelType w:val="hybridMultilevel"/>
    <w:tmpl w:val="91A053FE"/>
    <w:lvl w:ilvl="0" w:tplc="B6DC84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088"/>
    <w:rsid w:val="00000522"/>
    <w:rsid w:val="00000A8F"/>
    <w:rsid w:val="000053C8"/>
    <w:rsid w:val="00006B18"/>
    <w:rsid w:val="00007218"/>
    <w:rsid w:val="00011014"/>
    <w:rsid w:val="00011326"/>
    <w:rsid w:val="00012962"/>
    <w:rsid w:val="00013F5A"/>
    <w:rsid w:val="000149D8"/>
    <w:rsid w:val="00014BD8"/>
    <w:rsid w:val="00015780"/>
    <w:rsid w:val="0002149D"/>
    <w:rsid w:val="000240BC"/>
    <w:rsid w:val="0002513C"/>
    <w:rsid w:val="00026B58"/>
    <w:rsid w:val="00026BFE"/>
    <w:rsid w:val="00030879"/>
    <w:rsid w:val="00031976"/>
    <w:rsid w:val="00031D49"/>
    <w:rsid w:val="00031D7D"/>
    <w:rsid w:val="00032B43"/>
    <w:rsid w:val="00041144"/>
    <w:rsid w:val="00041221"/>
    <w:rsid w:val="00041685"/>
    <w:rsid w:val="00041974"/>
    <w:rsid w:val="00042A94"/>
    <w:rsid w:val="00043832"/>
    <w:rsid w:val="00044C32"/>
    <w:rsid w:val="0004716A"/>
    <w:rsid w:val="00051778"/>
    <w:rsid w:val="00052138"/>
    <w:rsid w:val="0005309E"/>
    <w:rsid w:val="00053A55"/>
    <w:rsid w:val="00057CDD"/>
    <w:rsid w:val="00063C18"/>
    <w:rsid w:val="00065173"/>
    <w:rsid w:val="00071435"/>
    <w:rsid w:val="00071C4C"/>
    <w:rsid w:val="000809B1"/>
    <w:rsid w:val="00080F2E"/>
    <w:rsid w:val="0008336E"/>
    <w:rsid w:val="00083A36"/>
    <w:rsid w:val="00086E8C"/>
    <w:rsid w:val="00087640"/>
    <w:rsid w:val="000908D3"/>
    <w:rsid w:val="00092517"/>
    <w:rsid w:val="00092C36"/>
    <w:rsid w:val="00092F92"/>
    <w:rsid w:val="0009484F"/>
    <w:rsid w:val="0009660F"/>
    <w:rsid w:val="00097AB4"/>
    <w:rsid w:val="000A023B"/>
    <w:rsid w:val="000A0CB7"/>
    <w:rsid w:val="000A1FE3"/>
    <w:rsid w:val="000A3693"/>
    <w:rsid w:val="000A56FE"/>
    <w:rsid w:val="000A78A3"/>
    <w:rsid w:val="000A7989"/>
    <w:rsid w:val="000A7E3E"/>
    <w:rsid w:val="000B2267"/>
    <w:rsid w:val="000B28A4"/>
    <w:rsid w:val="000B3C06"/>
    <w:rsid w:val="000B543F"/>
    <w:rsid w:val="000B54EB"/>
    <w:rsid w:val="000B57C6"/>
    <w:rsid w:val="000B5814"/>
    <w:rsid w:val="000B7B07"/>
    <w:rsid w:val="000B7E58"/>
    <w:rsid w:val="000C1112"/>
    <w:rsid w:val="000C1387"/>
    <w:rsid w:val="000C141A"/>
    <w:rsid w:val="000C18E7"/>
    <w:rsid w:val="000C1AEE"/>
    <w:rsid w:val="000D0419"/>
    <w:rsid w:val="000D2021"/>
    <w:rsid w:val="000D3F3A"/>
    <w:rsid w:val="000E0CC8"/>
    <w:rsid w:val="000E0FA2"/>
    <w:rsid w:val="000E107D"/>
    <w:rsid w:val="000E4421"/>
    <w:rsid w:val="000E496E"/>
    <w:rsid w:val="000E546F"/>
    <w:rsid w:val="000E6868"/>
    <w:rsid w:val="000E72A7"/>
    <w:rsid w:val="000E7D1A"/>
    <w:rsid w:val="000F1436"/>
    <w:rsid w:val="000F1B34"/>
    <w:rsid w:val="000F3697"/>
    <w:rsid w:val="000F3AF1"/>
    <w:rsid w:val="000F4265"/>
    <w:rsid w:val="000F4EBF"/>
    <w:rsid w:val="0010005A"/>
    <w:rsid w:val="001035E5"/>
    <w:rsid w:val="001040D4"/>
    <w:rsid w:val="001056BD"/>
    <w:rsid w:val="001111D1"/>
    <w:rsid w:val="001111E6"/>
    <w:rsid w:val="00115042"/>
    <w:rsid w:val="0011516C"/>
    <w:rsid w:val="0011733F"/>
    <w:rsid w:val="00117403"/>
    <w:rsid w:val="00117719"/>
    <w:rsid w:val="00120BB6"/>
    <w:rsid w:val="00122033"/>
    <w:rsid w:val="00123364"/>
    <w:rsid w:val="0012385A"/>
    <w:rsid w:val="00124E64"/>
    <w:rsid w:val="00127EF4"/>
    <w:rsid w:val="00130D8F"/>
    <w:rsid w:val="001321A1"/>
    <w:rsid w:val="001327D6"/>
    <w:rsid w:val="00135062"/>
    <w:rsid w:val="001351B8"/>
    <w:rsid w:val="00135381"/>
    <w:rsid w:val="0013542F"/>
    <w:rsid w:val="001365A8"/>
    <w:rsid w:val="001374FA"/>
    <w:rsid w:val="001401F5"/>
    <w:rsid w:val="00141603"/>
    <w:rsid w:val="001422C8"/>
    <w:rsid w:val="001441B4"/>
    <w:rsid w:val="001450C4"/>
    <w:rsid w:val="001470D0"/>
    <w:rsid w:val="00147283"/>
    <w:rsid w:val="00147877"/>
    <w:rsid w:val="001515F3"/>
    <w:rsid w:val="00153002"/>
    <w:rsid w:val="001542D3"/>
    <w:rsid w:val="0015435A"/>
    <w:rsid w:val="00155CD9"/>
    <w:rsid w:val="001564E8"/>
    <w:rsid w:val="00161968"/>
    <w:rsid w:val="00161D64"/>
    <w:rsid w:val="0016251D"/>
    <w:rsid w:val="001669C5"/>
    <w:rsid w:val="0017060F"/>
    <w:rsid w:val="0017083A"/>
    <w:rsid w:val="00174A0A"/>
    <w:rsid w:val="001760B0"/>
    <w:rsid w:val="00176B41"/>
    <w:rsid w:val="00177753"/>
    <w:rsid w:val="00177DFD"/>
    <w:rsid w:val="001806FF"/>
    <w:rsid w:val="001818A7"/>
    <w:rsid w:val="00181B1D"/>
    <w:rsid w:val="00182510"/>
    <w:rsid w:val="00184385"/>
    <w:rsid w:val="00184B66"/>
    <w:rsid w:val="001858BF"/>
    <w:rsid w:val="00187490"/>
    <w:rsid w:val="0018770A"/>
    <w:rsid w:val="001878A1"/>
    <w:rsid w:val="00191001"/>
    <w:rsid w:val="00191D46"/>
    <w:rsid w:val="00192242"/>
    <w:rsid w:val="00192250"/>
    <w:rsid w:val="00193D2B"/>
    <w:rsid w:val="00194379"/>
    <w:rsid w:val="00195B7B"/>
    <w:rsid w:val="00196C4A"/>
    <w:rsid w:val="00197014"/>
    <w:rsid w:val="001A2545"/>
    <w:rsid w:val="001A341F"/>
    <w:rsid w:val="001A5B64"/>
    <w:rsid w:val="001A5F7B"/>
    <w:rsid w:val="001B0173"/>
    <w:rsid w:val="001B06BE"/>
    <w:rsid w:val="001B2073"/>
    <w:rsid w:val="001B2B55"/>
    <w:rsid w:val="001B31E8"/>
    <w:rsid w:val="001B3B51"/>
    <w:rsid w:val="001B4B25"/>
    <w:rsid w:val="001C2BBE"/>
    <w:rsid w:val="001C44AF"/>
    <w:rsid w:val="001C4AD6"/>
    <w:rsid w:val="001C5D0F"/>
    <w:rsid w:val="001C6132"/>
    <w:rsid w:val="001C66E0"/>
    <w:rsid w:val="001C7FF4"/>
    <w:rsid w:val="001D0120"/>
    <w:rsid w:val="001D016D"/>
    <w:rsid w:val="001D0401"/>
    <w:rsid w:val="001D1397"/>
    <w:rsid w:val="001D43FE"/>
    <w:rsid w:val="001D519C"/>
    <w:rsid w:val="001D52AA"/>
    <w:rsid w:val="001D7A27"/>
    <w:rsid w:val="001E0C58"/>
    <w:rsid w:val="001E12D6"/>
    <w:rsid w:val="001E17DF"/>
    <w:rsid w:val="001E1D1F"/>
    <w:rsid w:val="001E3113"/>
    <w:rsid w:val="001E57B9"/>
    <w:rsid w:val="001E6222"/>
    <w:rsid w:val="001E7719"/>
    <w:rsid w:val="001F23B9"/>
    <w:rsid w:val="001F3332"/>
    <w:rsid w:val="001F4940"/>
    <w:rsid w:val="001F5323"/>
    <w:rsid w:val="001F6074"/>
    <w:rsid w:val="001F6318"/>
    <w:rsid w:val="001F6775"/>
    <w:rsid w:val="001F7E87"/>
    <w:rsid w:val="00201ACB"/>
    <w:rsid w:val="00201D69"/>
    <w:rsid w:val="002026E0"/>
    <w:rsid w:val="00202D49"/>
    <w:rsid w:val="00202F94"/>
    <w:rsid w:val="0020614C"/>
    <w:rsid w:val="00207B67"/>
    <w:rsid w:val="002106E3"/>
    <w:rsid w:val="0021118D"/>
    <w:rsid w:val="00212561"/>
    <w:rsid w:val="00212C74"/>
    <w:rsid w:val="00212E50"/>
    <w:rsid w:val="00213468"/>
    <w:rsid w:val="002155EB"/>
    <w:rsid w:val="00216759"/>
    <w:rsid w:val="00216BCB"/>
    <w:rsid w:val="00217BEA"/>
    <w:rsid w:val="0022141A"/>
    <w:rsid w:val="00221771"/>
    <w:rsid w:val="00221A04"/>
    <w:rsid w:val="00224551"/>
    <w:rsid w:val="00225854"/>
    <w:rsid w:val="00225C84"/>
    <w:rsid w:val="00226881"/>
    <w:rsid w:val="0023105B"/>
    <w:rsid w:val="002336E1"/>
    <w:rsid w:val="00235455"/>
    <w:rsid w:val="00235A39"/>
    <w:rsid w:val="00236CD3"/>
    <w:rsid w:val="00241705"/>
    <w:rsid w:val="00242467"/>
    <w:rsid w:val="002429E1"/>
    <w:rsid w:val="00243A98"/>
    <w:rsid w:val="00246406"/>
    <w:rsid w:val="00246898"/>
    <w:rsid w:val="00250D1E"/>
    <w:rsid w:val="00250F6D"/>
    <w:rsid w:val="00251097"/>
    <w:rsid w:val="00251474"/>
    <w:rsid w:val="00251D7B"/>
    <w:rsid w:val="00251DF4"/>
    <w:rsid w:val="002521F4"/>
    <w:rsid w:val="00254BA3"/>
    <w:rsid w:val="00257E17"/>
    <w:rsid w:val="00257EC4"/>
    <w:rsid w:val="00261087"/>
    <w:rsid w:val="00261A39"/>
    <w:rsid w:val="00261EBD"/>
    <w:rsid w:val="002643C0"/>
    <w:rsid w:val="00266946"/>
    <w:rsid w:val="00270200"/>
    <w:rsid w:val="002703A1"/>
    <w:rsid w:val="00273EBA"/>
    <w:rsid w:val="002751DA"/>
    <w:rsid w:val="00275495"/>
    <w:rsid w:val="00276BDE"/>
    <w:rsid w:val="00276C75"/>
    <w:rsid w:val="00276ECC"/>
    <w:rsid w:val="00276F07"/>
    <w:rsid w:val="00277179"/>
    <w:rsid w:val="0028144B"/>
    <w:rsid w:val="00281693"/>
    <w:rsid w:val="00281B48"/>
    <w:rsid w:val="00282930"/>
    <w:rsid w:val="00283715"/>
    <w:rsid w:val="002837E3"/>
    <w:rsid w:val="00284B4A"/>
    <w:rsid w:val="00285707"/>
    <w:rsid w:val="00290297"/>
    <w:rsid w:val="00290D17"/>
    <w:rsid w:val="00291B86"/>
    <w:rsid w:val="0029205B"/>
    <w:rsid w:val="002922A7"/>
    <w:rsid w:val="00293629"/>
    <w:rsid w:val="00294C7E"/>
    <w:rsid w:val="002954C4"/>
    <w:rsid w:val="00295721"/>
    <w:rsid w:val="002A0E74"/>
    <w:rsid w:val="002A17D7"/>
    <w:rsid w:val="002A1942"/>
    <w:rsid w:val="002A3511"/>
    <w:rsid w:val="002A428A"/>
    <w:rsid w:val="002A5B07"/>
    <w:rsid w:val="002B110C"/>
    <w:rsid w:val="002B349F"/>
    <w:rsid w:val="002B49F2"/>
    <w:rsid w:val="002C4FDE"/>
    <w:rsid w:val="002D0CB8"/>
    <w:rsid w:val="002D10E0"/>
    <w:rsid w:val="002D2AB5"/>
    <w:rsid w:val="002D324F"/>
    <w:rsid w:val="002D339F"/>
    <w:rsid w:val="002D350D"/>
    <w:rsid w:val="002D3FBA"/>
    <w:rsid w:val="002D5D0F"/>
    <w:rsid w:val="002D6853"/>
    <w:rsid w:val="002D71FF"/>
    <w:rsid w:val="002D72E3"/>
    <w:rsid w:val="002D732C"/>
    <w:rsid w:val="002D7AF4"/>
    <w:rsid w:val="002E10E1"/>
    <w:rsid w:val="002E1913"/>
    <w:rsid w:val="002E4654"/>
    <w:rsid w:val="002E5136"/>
    <w:rsid w:val="002E7596"/>
    <w:rsid w:val="002F0EF9"/>
    <w:rsid w:val="002F229B"/>
    <w:rsid w:val="002F28A0"/>
    <w:rsid w:val="002F372D"/>
    <w:rsid w:val="002F596F"/>
    <w:rsid w:val="00300562"/>
    <w:rsid w:val="00301204"/>
    <w:rsid w:val="0030646F"/>
    <w:rsid w:val="00307468"/>
    <w:rsid w:val="00311AC9"/>
    <w:rsid w:val="00316AE2"/>
    <w:rsid w:val="00320AE4"/>
    <w:rsid w:val="0032112A"/>
    <w:rsid w:val="00321B37"/>
    <w:rsid w:val="00321E58"/>
    <w:rsid w:val="003244C2"/>
    <w:rsid w:val="00326821"/>
    <w:rsid w:val="00326933"/>
    <w:rsid w:val="00330A87"/>
    <w:rsid w:val="00332262"/>
    <w:rsid w:val="00335E3D"/>
    <w:rsid w:val="00336031"/>
    <w:rsid w:val="00336753"/>
    <w:rsid w:val="003379C0"/>
    <w:rsid w:val="0034051C"/>
    <w:rsid w:val="0034069C"/>
    <w:rsid w:val="0034233E"/>
    <w:rsid w:val="0034317E"/>
    <w:rsid w:val="00343F90"/>
    <w:rsid w:val="003450F8"/>
    <w:rsid w:val="00346C2D"/>
    <w:rsid w:val="003534B5"/>
    <w:rsid w:val="0035473A"/>
    <w:rsid w:val="00355782"/>
    <w:rsid w:val="00355D70"/>
    <w:rsid w:val="0035683A"/>
    <w:rsid w:val="003578D6"/>
    <w:rsid w:val="00357D16"/>
    <w:rsid w:val="00360295"/>
    <w:rsid w:val="00360798"/>
    <w:rsid w:val="00360E01"/>
    <w:rsid w:val="00362AE6"/>
    <w:rsid w:val="00362E5E"/>
    <w:rsid w:val="003641EB"/>
    <w:rsid w:val="003665E5"/>
    <w:rsid w:val="00366659"/>
    <w:rsid w:val="00366DC0"/>
    <w:rsid w:val="00371C26"/>
    <w:rsid w:val="00372B46"/>
    <w:rsid w:val="00373784"/>
    <w:rsid w:val="00373D5C"/>
    <w:rsid w:val="00375182"/>
    <w:rsid w:val="00375E31"/>
    <w:rsid w:val="003771A5"/>
    <w:rsid w:val="00377626"/>
    <w:rsid w:val="00381570"/>
    <w:rsid w:val="003817C3"/>
    <w:rsid w:val="00381D44"/>
    <w:rsid w:val="00382697"/>
    <w:rsid w:val="00382A9C"/>
    <w:rsid w:val="00384B7F"/>
    <w:rsid w:val="00384C7C"/>
    <w:rsid w:val="00391623"/>
    <w:rsid w:val="00391DFF"/>
    <w:rsid w:val="0039281B"/>
    <w:rsid w:val="00393DC9"/>
    <w:rsid w:val="003940B7"/>
    <w:rsid w:val="00395B39"/>
    <w:rsid w:val="003A02CE"/>
    <w:rsid w:val="003A0BAA"/>
    <w:rsid w:val="003A182A"/>
    <w:rsid w:val="003A2A32"/>
    <w:rsid w:val="003A3687"/>
    <w:rsid w:val="003A3C09"/>
    <w:rsid w:val="003A67D9"/>
    <w:rsid w:val="003A6ECA"/>
    <w:rsid w:val="003A7475"/>
    <w:rsid w:val="003A7E8D"/>
    <w:rsid w:val="003B08AC"/>
    <w:rsid w:val="003B1D42"/>
    <w:rsid w:val="003B2141"/>
    <w:rsid w:val="003B3EAF"/>
    <w:rsid w:val="003B6011"/>
    <w:rsid w:val="003B6554"/>
    <w:rsid w:val="003B6766"/>
    <w:rsid w:val="003C0361"/>
    <w:rsid w:val="003C1F86"/>
    <w:rsid w:val="003C2A88"/>
    <w:rsid w:val="003C62DC"/>
    <w:rsid w:val="003C6B91"/>
    <w:rsid w:val="003C7491"/>
    <w:rsid w:val="003C7B6A"/>
    <w:rsid w:val="003C7B9E"/>
    <w:rsid w:val="003D1745"/>
    <w:rsid w:val="003D2B7A"/>
    <w:rsid w:val="003D3FD5"/>
    <w:rsid w:val="003D424C"/>
    <w:rsid w:val="003D5A72"/>
    <w:rsid w:val="003D5B57"/>
    <w:rsid w:val="003D6FD8"/>
    <w:rsid w:val="003D7255"/>
    <w:rsid w:val="003E0C97"/>
    <w:rsid w:val="003E1A27"/>
    <w:rsid w:val="003E1B5E"/>
    <w:rsid w:val="003E63D5"/>
    <w:rsid w:val="003F0481"/>
    <w:rsid w:val="003F05FC"/>
    <w:rsid w:val="003F2701"/>
    <w:rsid w:val="003F2AA8"/>
    <w:rsid w:val="003F2C06"/>
    <w:rsid w:val="003F49E5"/>
    <w:rsid w:val="003F642C"/>
    <w:rsid w:val="004021AA"/>
    <w:rsid w:val="0040328E"/>
    <w:rsid w:val="0040384B"/>
    <w:rsid w:val="00404053"/>
    <w:rsid w:val="00404089"/>
    <w:rsid w:val="0040554F"/>
    <w:rsid w:val="0040571B"/>
    <w:rsid w:val="00410598"/>
    <w:rsid w:val="00411B86"/>
    <w:rsid w:val="00411BC7"/>
    <w:rsid w:val="004127C8"/>
    <w:rsid w:val="00412B36"/>
    <w:rsid w:val="004149CA"/>
    <w:rsid w:val="00415C26"/>
    <w:rsid w:val="00417A0E"/>
    <w:rsid w:val="00420ED3"/>
    <w:rsid w:val="00421D21"/>
    <w:rsid w:val="004248CD"/>
    <w:rsid w:val="00425F1C"/>
    <w:rsid w:val="00425FF4"/>
    <w:rsid w:val="0042637D"/>
    <w:rsid w:val="00427DE6"/>
    <w:rsid w:val="00430D5B"/>
    <w:rsid w:val="00431382"/>
    <w:rsid w:val="0043160F"/>
    <w:rsid w:val="004319B9"/>
    <w:rsid w:val="0043217D"/>
    <w:rsid w:val="0043301D"/>
    <w:rsid w:val="004365BE"/>
    <w:rsid w:val="00436F9A"/>
    <w:rsid w:val="004372AB"/>
    <w:rsid w:val="00441630"/>
    <w:rsid w:val="0044168D"/>
    <w:rsid w:val="00442BF7"/>
    <w:rsid w:val="00443303"/>
    <w:rsid w:val="00444B7A"/>
    <w:rsid w:val="00447363"/>
    <w:rsid w:val="00450A2F"/>
    <w:rsid w:val="00450EF7"/>
    <w:rsid w:val="0045196C"/>
    <w:rsid w:val="0045415D"/>
    <w:rsid w:val="00456DB2"/>
    <w:rsid w:val="00457A0E"/>
    <w:rsid w:val="0046355C"/>
    <w:rsid w:val="0046536E"/>
    <w:rsid w:val="00465762"/>
    <w:rsid w:val="00466F3F"/>
    <w:rsid w:val="004707A4"/>
    <w:rsid w:val="0047106B"/>
    <w:rsid w:val="00472AB9"/>
    <w:rsid w:val="00472D5B"/>
    <w:rsid w:val="00473567"/>
    <w:rsid w:val="00474FA4"/>
    <w:rsid w:val="0047654A"/>
    <w:rsid w:val="00476838"/>
    <w:rsid w:val="00477438"/>
    <w:rsid w:val="00477440"/>
    <w:rsid w:val="00480404"/>
    <w:rsid w:val="00482075"/>
    <w:rsid w:val="004822D9"/>
    <w:rsid w:val="00482DA6"/>
    <w:rsid w:val="00485BE6"/>
    <w:rsid w:val="004874DF"/>
    <w:rsid w:val="00490B8F"/>
    <w:rsid w:val="00491B11"/>
    <w:rsid w:val="00492D81"/>
    <w:rsid w:val="00493F48"/>
    <w:rsid w:val="004945C4"/>
    <w:rsid w:val="004960E0"/>
    <w:rsid w:val="00497F54"/>
    <w:rsid w:val="004A012C"/>
    <w:rsid w:val="004A257C"/>
    <w:rsid w:val="004A2DDF"/>
    <w:rsid w:val="004A43B3"/>
    <w:rsid w:val="004A5EF1"/>
    <w:rsid w:val="004A66A7"/>
    <w:rsid w:val="004A66E9"/>
    <w:rsid w:val="004A69EF"/>
    <w:rsid w:val="004A7381"/>
    <w:rsid w:val="004A7E8C"/>
    <w:rsid w:val="004B1F14"/>
    <w:rsid w:val="004B550B"/>
    <w:rsid w:val="004B5A65"/>
    <w:rsid w:val="004B6254"/>
    <w:rsid w:val="004C30E8"/>
    <w:rsid w:val="004C4C67"/>
    <w:rsid w:val="004C56C8"/>
    <w:rsid w:val="004C5A90"/>
    <w:rsid w:val="004C64A4"/>
    <w:rsid w:val="004C7183"/>
    <w:rsid w:val="004C7BB3"/>
    <w:rsid w:val="004D072E"/>
    <w:rsid w:val="004D133D"/>
    <w:rsid w:val="004D1A64"/>
    <w:rsid w:val="004D1FAE"/>
    <w:rsid w:val="004D4D68"/>
    <w:rsid w:val="004D6796"/>
    <w:rsid w:val="004D6C03"/>
    <w:rsid w:val="004D76D7"/>
    <w:rsid w:val="004E1A3C"/>
    <w:rsid w:val="004E2300"/>
    <w:rsid w:val="004E3DD8"/>
    <w:rsid w:val="004E5083"/>
    <w:rsid w:val="004E54F7"/>
    <w:rsid w:val="004E59C3"/>
    <w:rsid w:val="004E5B7E"/>
    <w:rsid w:val="004F218E"/>
    <w:rsid w:val="004F23B3"/>
    <w:rsid w:val="004F3B09"/>
    <w:rsid w:val="0050242E"/>
    <w:rsid w:val="00503802"/>
    <w:rsid w:val="00504835"/>
    <w:rsid w:val="00504BBC"/>
    <w:rsid w:val="0050574E"/>
    <w:rsid w:val="0050634A"/>
    <w:rsid w:val="005103E5"/>
    <w:rsid w:val="005131C2"/>
    <w:rsid w:val="00513F78"/>
    <w:rsid w:val="00514704"/>
    <w:rsid w:val="00515F49"/>
    <w:rsid w:val="0051725E"/>
    <w:rsid w:val="00517965"/>
    <w:rsid w:val="00517E10"/>
    <w:rsid w:val="00520ACA"/>
    <w:rsid w:val="00521F97"/>
    <w:rsid w:val="0052378A"/>
    <w:rsid w:val="005241B8"/>
    <w:rsid w:val="00524F07"/>
    <w:rsid w:val="00525AEF"/>
    <w:rsid w:val="00526F54"/>
    <w:rsid w:val="00527B04"/>
    <w:rsid w:val="005318C0"/>
    <w:rsid w:val="005321EC"/>
    <w:rsid w:val="00532787"/>
    <w:rsid w:val="00533E81"/>
    <w:rsid w:val="005362C6"/>
    <w:rsid w:val="00536C49"/>
    <w:rsid w:val="00537CC2"/>
    <w:rsid w:val="00540652"/>
    <w:rsid w:val="00541586"/>
    <w:rsid w:val="0054367A"/>
    <w:rsid w:val="0054523C"/>
    <w:rsid w:val="0054644C"/>
    <w:rsid w:val="005465EE"/>
    <w:rsid w:val="005473D8"/>
    <w:rsid w:val="00552346"/>
    <w:rsid w:val="00552A45"/>
    <w:rsid w:val="005531C6"/>
    <w:rsid w:val="0055343E"/>
    <w:rsid w:val="00555D39"/>
    <w:rsid w:val="00555ED2"/>
    <w:rsid w:val="00556223"/>
    <w:rsid w:val="00556C37"/>
    <w:rsid w:val="00556D9D"/>
    <w:rsid w:val="0055758E"/>
    <w:rsid w:val="00557C37"/>
    <w:rsid w:val="00557F97"/>
    <w:rsid w:val="00561A44"/>
    <w:rsid w:val="00561F14"/>
    <w:rsid w:val="005628D4"/>
    <w:rsid w:val="00562D2D"/>
    <w:rsid w:val="005631CA"/>
    <w:rsid w:val="00563349"/>
    <w:rsid w:val="005701CA"/>
    <w:rsid w:val="00570397"/>
    <w:rsid w:val="00570F0F"/>
    <w:rsid w:val="005711DA"/>
    <w:rsid w:val="00571723"/>
    <w:rsid w:val="00573F76"/>
    <w:rsid w:val="00574BD2"/>
    <w:rsid w:val="00576BB0"/>
    <w:rsid w:val="00576F32"/>
    <w:rsid w:val="00577725"/>
    <w:rsid w:val="0058030A"/>
    <w:rsid w:val="005817D8"/>
    <w:rsid w:val="00582D0F"/>
    <w:rsid w:val="00584262"/>
    <w:rsid w:val="00585F60"/>
    <w:rsid w:val="0059108F"/>
    <w:rsid w:val="00594677"/>
    <w:rsid w:val="0059493C"/>
    <w:rsid w:val="005978C4"/>
    <w:rsid w:val="005A2EBA"/>
    <w:rsid w:val="005A3E5B"/>
    <w:rsid w:val="005B2FC3"/>
    <w:rsid w:val="005B3632"/>
    <w:rsid w:val="005B42E0"/>
    <w:rsid w:val="005B473C"/>
    <w:rsid w:val="005B4A79"/>
    <w:rsid w:val="005B4F40"/>
    <w:rsid w:val="005B6065"/>
    <w:rsid w:val="005C0B9F"/>
    <w:rsid w:val="005C2A1F"/>
    <w:rsid w:val="005C2F01"/>
    <w:rsid w:val="005C5887"/>
    <w:rsid w:val="005C6109"/>
    <w:rsid w:val="005D0130"/>
    <w:rsid w:val="005D05C5"/>
    <w:rsid w:val="005D2533"/>
    <w:rsid w:val="005D3ACB"/>
    <w:rsid w:val="005D3D64"/>
    <w:rsid w:val="005D4BB6"/>
    <w:rsid w:val="005D4C00"/>
    <w:rsid w:val="005D5063"/>
    <w:rsid w:val="005D7146"/>
    <w:rsid w:val="005D734E"/>
    <w:rsid w:val="005D7536"/>
    <w:rsid w:val="005E040C"/>
    <w:rsid w:val="005E06D8"/>
    <w:rsid w:val="005E21F5"/>
    <w:rsid w:val="005E44C1"/>
    <w:rsid w:val="005E4859"/>
    <w:rsid w:val="005E645C"/>
    <w:rsid w:val="005F1631"/>
    <w:rsid w:val="005F1CF2"/>
    <w:rsid w:val="005F1D40"/>
    <w:rsid w:val="005F29F2"/>
    <w:rsid w:val="005F41CA"/>
    <w:rsid w:val="005F4515"/>
    <w:rsid w:val="005F61F0"/>
    <w:rsid w:val="006006BD"/>
    <w:rsid w:val="00600EC8"/>
    <w:rsid w:val="0060292F"/>
    <w:rsid w:val="006049F3"/>
    <w:rsid w:val="0060533E"/>
    <w:rsid w:val="00606667"/>
    <w:rsid w:val="00606E0E"/>
    <w:rsid w:val="00611BC4"/>
    <w:rsid w:val="006163B2"/>
    <w:rsid w:val="0061644A"/>
    <w:rsid w:val="00616A7F"/>
    <w:rsid w:val="00616FB8"/>
    <w:rsid w:val="0062007F"/>
    <w:rsid w:val="006207AC"/>
    <w:rsid w:val="006207B9"/>
    <w:rsid w:val="006225B1"/>
    <w:rsid w:val="0062322E"/>
    <w:rsid w:val="006235CB"/>
    <w:rsid w:val="0062548B"/>
    <w:rsid w:val="00625E6A"/>
    <w:rsid w:val="0062665B"/>
    <w:rsid w:val="0062682F"/>
    <w:rsid w:val="00632A86"/>
    <w:rsid w:val="0063462B"/>
    <w:rsid w:val="00635648"/>
    <w:rsid w:val="0063626D"/>
    <w:rsid w:val="00636CFE"/>
    <w:rsid w:val="00637071"/>
    <w:rsid w:val="00640E4C"/>
    <w:rsid w:val="00643B4E"/>
    <w:rsid w:val="00644D1B"/>
    <w:rsid w:val="00651AB7"/>
    <w:rsid w:val="006569BC"/>
    <w:rsid w:val="00656A33"/>
    <w:rsid w:val="00656E67"/>
    <w:rsid w:val="00657927"/>
    <w:rsid w:val="00657CEB"/>
    <w:rsid w:val="00660664"/>
    <w:rsid w:val="00660C87"/>
    <w:rsid w:val="00662B7A"/>
    <w:rsid w:val="006673E7"/>
    <w:rsid w:val="006707C9"/>
    <w:rsid w:val="006714D2"/>
    <w:rsid w:val="0067366C"/>
    <w:rsid w:val="0067393B"/>
    <w:rsid w:val="006739DA"/>
    <w:rsid w:val="00674077"/>
    <w:rsid w:val="00674C0C"/>
    <w:rsid w:val="00674D84"/>
    <w:rsid w:val="00676EFF"/>
    <w:rsid w:val="0067750C"/>
    <w:rsid w:val="0068284B"/>
    <w:rsid w:val="00684BC9"/>
    <w:rsid w:val="006854CC"/>
    <w:rsid w:val="00686109"/>
    <w:rsid w:val="00686174"/>
    <w:rsid w:val="006869E3"/>
    <w:rsid w:val="006879B8"/>
    <w:rsid w:val="00690B49"/>
    <w:rsid w:val="006950A4"/>
    <w:rsid w:val="0069571E"/>
    <w:rsid w:val="006965FE"/>
    <w:rsid w:val="006A1EBD"/>
    <w:rsid w:val="006A2329"/>
    <w:rsid w:val="006A272C"/>
    <w:rsid w:val="006A2919"/>
    <w:rsid w:val="006A450C"/>
    <w:rsid w:val="006A5373"/>
    <w:rsid w:val="006A598E"/>
    <w:rsid w:val="006B0AF7"/>
    <w:rsid w:val="006B134B"/>
    <w:rsid w:val="006B16F0"/>
    <w:rsid w:val="006B569F"/>
    <w:rsid w:val="006B615F"/>
    <w:rsid w:val="006B7179"/>
    <w:rsid w:val="006B7FFC"/>
    <w:rsid w:val="006C207B"/>
    <w:rsid w:val="006C229A"/>
    <w:rsid w:val="006C31FC"/>
    <w:rsid w:val="006C330F"/>
    <w:rsid w:val="006C4713"/>
    <w:rsid w:val="006C4C24"/>
    <w:rsid w:val="006C4E6C"/>
    <w:rsid w:val="006C564A"/>
    <w:rsid w:val="006C5BF6"/>
    <w:rsid w:val="006C7C9F"/>
    <w:rsid w:val="006D47EF"/>
    <w:rsid w:val="006D5C68"/>
    <w:rsid w:val="006D7D42"/>
    <w:rsid w:val="006E0764"/>
    <w:rsid w:val="006E10A1"/>
    <w:rsid w:val="006E1CC6"/>
    <w:rsid w:val="006E2276"/>
    <w:rsid w:val="006E366F"/>
    <w:rsid w:val="006E3F04"/>
    <w:rsid w:val="006E4075"/>
    <w:rsid w:val="006E5415"/>
    <w:rsid w:val="006E581F"/>
    <w:rsid w:val="006E652B"/>
    <w:rsid w:val="006E6D3C"/>
    <w:rsid w:val="006E7DDF"/>
    <w:rsid w:val="006E7E97"/>
    <w:rsid w:val="006E7F03"/>
    <w:rsid w:val="006F11F8"/>
    <w:rsid w:val="006F12E1"/>
    <w:rsid w:val="006F2B68"/>
    <w:rsid w:val="006F341C"/>
    <w:rsid w:val="006F4F80"/>
    <w:rsid w:val="006F7929"/>
    <w:rsid w:val="007035A6"/>
    <w:rsid w:val="00706B3D"/>
    <w:rsid w:val="00707DD6"/>
    <w:rsid w:val="00710414"/>
    <w:rsid w:val="007133C5"/>
    <w:rsid w:val="00715672"/>
    <w:rsid w:val="00716BF6"/>
    <w:rsid w:val="00716EC7"/>
    <w:rsid w:val="007208C1"/>
    <w:rsid w:val="007230B5"/>
    <w:rsid w:val="00725BB1"/>
    <w:rsid w:val="00727C26"/>
    <w:rsid w:val="00727CD5"/>
    <w:rsid w:val="00732BA6"/>
    <w:rsid w:val="0073479C"/>
    <w:rsid w:val="00734AD2"/>
    <w:rsid w:val="00735DE2"/>
    <w:rsid w:val="00736109"/>
    <w:rsid w:val="007418C5"/>
    <w:rsid w:val="007432EA"/>
    <w:rsid w:val="00743800"/>
    <w:rsid w:val="00743A60"/>
    <w:rsid w:val="00745F66"/>
    <w:rsid w:val="0074600B"/>
    <w:rsid w:val="00747714"/>
    <w:rsid w:val="007539C1"/>
    <w:rsid w:val="00753E46"/>
    <w:rsid w:val="00754459"/>
    <w:rsid w:val="00754C64"/>
    <w:rsid w:val="00754DBD"/>
    <w:rsid w:val="00756542"/>
    <w:rsid w:val="00757E9F"/>
    <w:rsid w:val="00760166"/>
    <w:rsid w:val="00761322"/>
    <w:rsid w:val="00761F7F"/>
    <w:rsid w:val="00762836"/>
    <w:rsid w:val="00762E41"/>
    <w:rsid w:val="00763AAD"/>
    <w:rsid w:val="00764372"/>
    <w:rsid w:val="0076499C"/>
    <w:rsid w:val="007653D7"/>
    <w:rsid w:val="00766402"/>
    <w:rsid w:val="00767D2B"/>
    <w:rsid w:val="00771B2E"/>
    <w:rsid w:val="007720B8"/>
    <w:rsid w:val="00774D93"/>
    <w:rsid w:val="00775591"/>
    <w:rsid w:val="007757BC"/>
    <w:rsid w:val="00776676"/>
    <w:rsid w:val="00776FD1"/>
    <w:rsid w:val="00781B3D"/>
    <w:rsid w:val="00781EAB"/>
    <w:rsid w:val="00782500"/>
    <w:rsid w:val="00782AA9"/>
    <w:rsid w:val="00785131"/>
    <w:rsid w:val="007857FE"/>
    <w:rsid w:val="00790B86"/>
    <w:rsid w:val="00790C10"/>
    <w:rsid w:val="007918A2"/>
    <w:rsid w:val="00792894"/>
    <w:rsid w:val="0079357A"/>
    <w:rsid w:val="00794114"/>
    <w:rsid w:val="007958EB"/>
    <w:rsid w:val="007966BF"/>
    <w:rsid w:val="007A0786"/>
    <w:rsid w:val="007A371B"/>
    <w:rsid w:val="007A3F59"/>
    <w:rsid w:val="007A4752"/>
    <w:rsid w:val="007A4E2A"/>
    <w:rsid w:val="007A67B7"/>
    <w:rsid w:val="007B24C5"/>
    <w:rsid w:val="007B34B9"/>
    <w:rsid w:val="007B4B04"/>
    <w:rsid w:val="007B5CD1"/>
    <w:rsid w:val="007B7510"/>
    <w:rsid w:val="007C0D0F"/>
    <w:rsid w:val="007C1A91"/>
    <w:rsid w:val="007C254E"/>
    <w:rsid w:val="007C517C"/>
    <w:rsid w:val="007C5897"/>
    <w:rsid w:val="007C5FC2"/>
    <w:rsid w:val="007C66D8"/>
    <w:rsid w:val="007C7283"/>
    <w:rsid w:val="007C7741"/>
    <w:rsid w:val="007C7A44"/>
    <w:rsid w:val="007D0809"/>
    <w:rsid w:val="007D10A9"/>
    <w:rsid w:val="007D3FBD"/>
    <w:rsid w:val="007D3FCC"/>
    <w:rsid w:val="007D64E3"/>
    <w:rsid w:val="007D68C9"/>
    <w:rsid w:val="007E028C"/>
    <w:rsid w:val="007E3127"/>
    <w:rsid w:val="007E3A9C"/>
    <w:rsid w:val="007E4334"/>
    <w:rsid w:val="007E57AC"/>
    <w:rsid w:val="007E68E2"/>
    <w:rsid w:val="007E6F73"/>
    <w:rsid w:val="007E7641"/>
    <w:rsid w:val="007F07D1"/>
    <w:rsid w:val="007F0F91"/>
    <w:rsid w:val="007F1254"/>
    <w:rsid w:val="007F15CE"/>
    <w:rsid w:val="007F1A3C"/>
    <w:rsid w:val="007F2507"/>
    <w:rsid w:val="007F59A3"/>
    <w:rsid w:val="007F64D5"/>
    <w:rsid w:val="007F6512"/>
    <w:rsid w:val="007F7577"/>
    <w:rsid w:val="0080169D"/>
    <w:rsid w:val="008032FE"/>
    <w:rsid w:val="00803473"/>
    <w:rsid w:val="0080541C"/>
    <w:rsid w:val="00805981"/>
    <w:rsid w:val="00810F5B"/>
    <w:rsid w:val="00815F73"/>
    <w:rsid w:val="008179E1"/>
    <w:rsid w:val="00817E68"/>
    <w:rsid w:val="008223CE"/>
    <w:rsid w:val="00822B9D"/>
    <w:rsid w:val="0082455D"/>
    <w:rsid w:val="008252A2"/>
    <w:rsid w:val="008257AC"/>
    <w:rsid w:val="00831AC1"/>
    <w:rsid w:val="008325CF"/>
    <w:rsid w:val="00833859"/>
    <w:rsid w:val="008340BB"/>
    <w:rsid w:val="00834B78"/>
    <w:rsid w:val="0083544A"/>
    <w:rsid w:val="0083592C"/>
    <w:rsid w:val="00836DEC"/>
    <w:rsid w:val="00837290"/>
    <w:rsid w:val="00840921"/>
    <w:rsid w:val="00841030"/>
    <w:rsid w:val="008417CF"/>
    <w:rsid w:val="008417DB"/>
    <w:rsid w:val="00841F48"/>
    <w:rsid w:val="00842E9C"/>
    <w:rsid w:val="00843C2C"/>
    <w:rsid w:val="00844748"/>
    <w:rsid w:val="00852CC5"/>
    <w:rsid w:val="00854E1F"/>
    <w:rsid w:val="008562BF"/>
    <w:rsid w:val="0085639A"/>
    <w:rsid w:val="008563E9"/>
    <w:rsid w:val="00857177"/>
    <w:rsid w:val="008603C0"/>
    <w:rsid w:val="008701AC"/>
    <w:rsid w:val="0087118E"/>
    <w:rsid w:val="008736C2"/>
    <w:rsid w:val="00875875"/>
    <w:rsid w:val="00875F2A"/>
    <w:rsid w:val="0088072D"/>
    <w:rsid w:val="00880F28"/>
    <w:rsid w:val="008851A3"/>
    <w:rsid w:val="008851FF"/>
    <w:rsid w:val="00885A81"/>
    <w:rsid w:val="00885C8C"/>
    <w:rsid w:val="008866B1"/>
    <w:rsid w:val="00890540"/>
    <w:rsid w:val="008928B8"/>
    <w:rsid w:val="00893A46"/>
    <w:rsid w:val="0089485D"/>
    <w:rsid w:val="00895ADC"/>
    <w:rsid w:val="008964F7"/>
    <w:rsid w:val="008969DC"/>
    <w:rsid w:val="00897FBF"/>
    <w:rsid w:val="008A5195"/>
    <w:rsid w:val="008A5E20"/>
    <w:rsid w:val="008A649D"/>
    <w:rsid w:val="008A72F6"/>
    <w:rsid w:val="008B1B02"/>
    <w:rsid w:val="008B1B2B"/>
    <w:rsid w:val="008B21AB"/>
    <w:rsid w:val="008B42E8"/>
    <w:rsid w:val="008B51D5"/>
    <w:rsid w:val="008B7973"/>
    <w:rsid w:val="008C09EA"/>
    <w:rsid w:val="008C1BED"/>
    <w:rsid w:val="008C286E"/>
    <w:rsid w:val="008C3599"/>
    <w:rsid w:val="008C561C"/>
    <w:rsid w:val="008C5BA0"/>
    <w:rsid w:val="008C653C"/>
    <w:rsid w:val="008C6836"/>
    <w:rsid w:val="008D0653"/>
    <w:rsid w:val="008D0A8C"/>
    <w:rsid w:val="008D0E33"/>
    <w:rsid w:val="008D1CD5"/>
    <w:rsid w:val="008D3582"/>
    <w:rsid w:val="008D3AB3"/>
    <w:rsid w:val="008D52D9"/>
    <w:rsid w:val="008D69B6"/>
    <w:rsid w:val="008E278B"/>
    <w:rsid w:val="008E2AEF"/>
    <w:rsid w:val="008E33A5"/>
    <w:rsid w:val="008E340B"/>
    <w:rsid w:val="008E6353"/>
    <w:rsid w:val="008F090A"/>
    <w:rsid w:val="008F0B62"/>
    <w:rsid w:val="008F207F"/>
    <w:rsid w:val="008F30A9"/>
    <w:rsid w:val="008F345C"/>
    <w:rsid w:val="008F50A5"/>
    <w:rsid w:val="008F55BC"/>
    <w:rsid w:val="008F5B90"/>
    <w:rsid w:val="00901D02"/>
    <w:rsid w:val="00902036"/>
    <w:rsid w:val="0090474B"/>
    <w:rsid w:val="00906493"/>
    <w:rsid w:val="009068F8"/>
    <w:rsid w:val="009073F6"/>
    <w:rsid w:val="00910380"/>
    <w:rsid w:val="0091094E"/>
    <w:rsid w:val="0091486F"/>
    <w:rsid w:val="00916AB9"/>
    <w:rsid w:val="00916C36"/>
    <w:rsid w:val="00917A08"/>
    <w:rsid w:val="009220D4"/>
    <w:rsid w:val="0092321D"/>
    <w:rsid w:val="00923475"/>
    <w:rsid w:val="00926737"/>
    <w:rsid w:val="00926DED"/>
    <w:rsid w:val="00927874"/>
    <w:rsid w:val="00927F93"/>
    <w:rsid w:val="00930478"/>
    <w:rsid w:val="00934214"/>
    <w:rsid w:val="00934560"/>
    <w:rsid w:val="00934D29"/>
    <w:rsid w:val="00941018"/>
    <w:rsid w:val="00942BC2"/>
    <w:rsid w:val="009437FC"/>
    <w:rsid w:val="00944D98"/>
    <w:rsid w:val="00944FE7"/>
    <w:rsid w:val="00945FBD"/>
    <w:rsid w:val="009466E4"/>
    <w:rsid w:val="009473B4"/>
    <w:rsid w:val="00950105"/>
    <w:rsid w:val="0095218E"/>
    <w:rsid w:val="0095337E"/>
    <w:rsid w:val="00953E94"/>
    <w:rsid w:val="009556F5"/>
    <w:rsid w:val="009567DA"/>
    <w:rsid w:val="0095767A"/>
    <w:rsid w:val="00957A7B"/>
    <w:rsid w:val="00957E52"/>
    <w:rsid w:val="00960364"/>
    <w:rsid w:val="0096041E"/>
    <w:rsid w:val="00960D88"/>
    <w:rsid w:val="00960E50"/>
    <w:rsid w:val="0096184B"/>
    <w:rsid w:val="00961A02"/>
    <w:rsid w:val="00962928"/>
    <w:rsid w:val="00966CD2"/>
    <w:rsid w:val="00967A51"/>
    <w:rsid w:val="009708B5"/>
    <w:rsid w:val="00971D6B"/>
    <w:rsid w:val="0097526E"/>
    <w:rsid w:val="0098176B"/>
    <w:rsid w:val="0098248E"/>
    <w:rsid w:val="00983B05"/>
    <w:rsid w:val="009845AF"/>
    <w:rsid w:val="00984DEE"/>
    <w:rsid w:val="00985329"/>
    <w:rsid w:val="00985B66"/>
    <w:rsid w:val="009866D1"/>
    <w:rsid w:val="0098682A"/>
    <w:rsid w:val="00986A54"/>
    <w:rsid w:val="00986E03"/>
    <w:rsid w:val="00990067"/>
    <w:rsid w:val="00992995"/>
    <w:rsid w:val="0099358B"/>
    <w:rsid w:val="00993E23"/>
    <w:rsid w:val="009951C4"/>
    <w:rsid w:val="00995A11"/>
    <w:rsid w:val="00996C74"/>
    <w:rsid w:val="00997142"/>
    <w:rsid w:val="009A033F"/>
    <w:rsid w:val="009A2C0B"/>
    <w:rsid w:val="009A35B8"/>
    <w:rsid w:val="009A4A26"/>
    <w:rsid w:val="009A4DF9"/>
    <w:rsid w:val="009A6701"/>
    <w:rsid w:val="009A6D4A"/>
    <w:rsid w:val="009A7117"/>
    <w:rsid w:val="009B040F"/>
    <w:rsid w:val="009B0F13"/>
    <w:rsid w:val="009B12DD"/>
    <w:rsid w:val="009B1CC5"/>
    <w:rsid w:val="009B3693"/>
    <w:rsid w:val="009B36CA"/>
    <w:rsid w:val="009B38D1"/>
    <w:rsid w:val="009B5DE6"/>
    <w:rsid w:val="009B74C9"/>
    <w:rsid w:val="009B7504"/>
    <w:rsid w:val="009C0CDE"/>
    <w:rsid w:val="009C1A34"/>
    <w:rsid w:val="009C2361"/>
    <w:rsid w:val="009C46FE"/>
    <w:rsid w:val="009C5DCE"/>
    <w:rsid w:val="009C5F1B"/>
    <w:rsid w:val="009D0E4D"/>
    <w:rsid w:val="009D1437"/>
    <w:rsid w:val="009D2486"/>
    <w:rsid w:val="009D2B18"/>
    <w:rsid w:val="009D4059"/>
    <w:rsid w:val="009D5877"/>
    <w:rsid w:val="009D5C65"/>
    <w:rsid w:val="009D77E5"/>
    <w:rsid w:val="009D7854"/>
    <w:rsid w:val="009D7918"/>
    <w:rsid w:val="009D7F01"/>
    <w:rsid w:val="009E0E59"/>
    <w:rsid w:val="009E11CE"/>
    <w:rsid w:val="009E136E"/>
    <w:rsid w:val="009E1BAF"/>
    <w:rsid w:val="009E309E"/>
    <w:rsid w:val="009E3182"/>
    <w:rsid w:val="009E4B85"/>
    <w:rsid w:val="009E659C"/>
    <w:rsid w:val="009F1BE3"/>
    <w:rsid w:val="009F389D"/>
    <w:rsid w:val="009F39E5"/>
    <w:rsid w:val="009F409F"/>
    <w:rsid w:val="009F48C1"/>
    <w:rsid w:val="009F4DDA"/>
    <w:rsid w:val="009F51A3"/>
    <w:rsid w:val="009F6941"/>
    <w:rsid w:val="009F6FDD"/>
    <w:rsid w:val="009F7574"/>
    <w:rsid w:val="00A00401"/>
    <w:rsid w:val="00A0069D"/>
    <w:rsid w:val="00A0281E"/>
    <w:rsid w:val="00A03E1A"/>
    <w:rsid w:val="00A04203"/>
    <w:rsid w:val="00A0501B"/>
    <w:rsid w:val="00A05042"/>
    <w:rsid w:val="00A0630C"/>
    <w:rsid w:val="00A06467"/>
    <w:rsid w:val="00A064EE"/>
    <w:rsid w:val="00A06B15"/>
    <w:rsid w:val="00A07933"/>
    <w:rsid w:val="00A10540"/>
    <w:rsid w:val="00A1073C"/>
    <w:rsid w:val="00A13541"/>
    <w:rsid w:val="00A140F4"/>
    <w:rsid w:val="00A15496"/>
    <w:rsid w:val="00A15E3B"/>
    <w:rsid w:val="00A177CD"/>
    <w:rsid w:val="00A17BC9"/>
    <w:rsid w:val="00A207CA"/>
    <w:rsid w:val="00A21381"/>
    <w:rsid w:val="00A2140F"/>
    <w:rsid w:val="00A217A0"/>
    <w:rsid w:val="00A21C64"/>
    <w:rsid w:val="00A31EE2"/>
    <w:rsid w:val="00A3201D"/>
    <w:rsid w:val="00A333FE"/>
    <w:rsid w:val="00A35462"/>
    <w:rsid w:val="00A35A3F"/>
    <w:rsid w:val="00A35A60"/>
    <w:rsid w:val="00A36069"/>
    <w:rsid w:val="00A37103"/>
    <w:rsid w:val="00A3741D"/>
    <w:rsid w:val="00A4095B"/>
    <w:rsid w:val="00A40E93"/>
    <w:rsid w:val="00A43E22"/>
    <w:rsid w:val="00A467A2"/>
    <w:rsid w:val="00A52103"/>
    <w:rsid w:val="00A537FC"/>
    <w:rsid w:val="00A54028"/>
    <w:rsid w:val="00A547D2"/>
    <w:rsid w:val="00A56ED7"/>
    <w:rsid w:val="00A57B8A"/>
    <w:rsid w:val="00A60AF2"/>
    <w:rsid w:val="00A63707"/>
    <w:rsid w:val="00A648C1"/>
    <w:rsid w:val="00A64EDC"/>
    <w:rsid w:val="00A66584"/>
    <w:rsid w:val="00A6783E"/>
    <w:rsid w:val="00A70F16"/>
    <w:rsid w:val="00A730D4"/>
    <w:rsid w:val="00A75965"/>
    <w:rsid w:val="00A75A96"/>
    <w:rsid w:val="00A75C68"/>
    <w:rsid w:val="00A80B55"/>
    <w:rsid w:val="00A823D1"/>
    <w:rsid w:val="00A8474E"/>
    <w:rsid w:val="00A85BA9"/>
    <w:rsid w:val="00A86518"/>
    <w:rsid w:val="00A8679C"/>
    <w:rsid w:val="00A907A6"/>
    <w:rsid w:val="00A91FC6"/>
    <w:rsid w:val="00A94CAA"/>
    <w:rsid w:val="00A9585C"/>
    <w:rsid w:val="00A95E57"/>
    <w:rsid w:val="00A9674D"/>
    <w:rsid w:val="00AA04BE"/>
    <w:rsid w:val="00AA0C50"/>
    <w:rsid w:val="00AA159A"/>
    <w:rsid w:val="00AA198E"/>
    <w:rsid w:val="00AA2907"/>
    <w:rsid w:val="00AA462C"/>
    <w:rsid w:val="00AA5EA2"/>
    <w:rsid w:val="00AB0EDF"/>
    <w:rsid w:val="00AB0EF2"/>
    <w:rsid w:val="00AB24D7"/>
    <w:rsid w:val="00AB2AAC"/>
    <w:rsid w:val="00AB36A0"/>
    <w:rsid w:val="00AB3994"/>
    <w:rsid w:val="00AB3C5C"/>
    <w:rsid w:val="00AB40C6"/>
    <w:rsid w:val="00AB49FD"/>
    <w:rsid w:val="00AB6E9C"/>
    <w:rsid w:val="00AB72AC"/>
    <w:rsid w:val="00AB77B9"/>
    <w:rsid w:val="00AC0D1E"/>
    <w:rsid w:val="00AC232D"/>
    <w:rsid w:val="00AC2D66"/>
    <w:rsid w:val="00AC3D64"/>
    <w:rsid w:val="00AC3E2E"/>
    <w:rsid w:val="00AC5450"/>
    <w:rsid w:val="00AD3DC7"/>
    <w:rsid w:val="00AD4156"/>
    <w:rsid w:val="00AD75AB"/>
    <w:rsid w:val="00AE7CD7"/>
    <w:rsid w:val="00AF243F"/>
    <w:rsid w:val="00AF3AC1"/>
    <w:rsid w:val="00AF4902"/>
    <w:rsid w:val="00AF4C59"/>
    <w:rsid w:val="00AF58DE"/>
    <w:rsid w:val="00AF5D3D"/>
    <w:rsid w:val="00AF6C13"/>
    <w:rsid w:val="00B0055E"/>
    <w:rsid w:val="00B0165A"/>
    <w:rsid w:val="00B027C2"/>
    <w:rsid w:val="00B032A8"/>
    <w:rsid w:val="00B03A83"/>
    <w:rsid w:val="00B0448E"/>
    <w:rsid w:val="00B07974"/>
    <w:rsid w:val="00B1031A"/>
    <w:rsid w:val="00B129C3"/>
    <w:rsid w:val="00B1347A"/>
    <w:rsid w:val="00B15438"/>
    <w:rsid w:val="00B15544"/>
    <w:rsid w:val="00B15F12"/>
    <w:rsid w:val="00B17D3B"/>
    <w:rsid w:val="00B201C5"/>
    <w:rsid w:val="00B2052D"/>
    <w:rsid w:val="00B213D5"/>
    <w:rsid w:val="00B21551"/>
    <w:rsid w:val="00B22A93"/>
    <w:rsid w:val="00B22E4D"/>
    <w:rsid w:val="00B261D9"/>
    <w:rsid w:val="00B271C4"/>
    <w:rsid w:val="00B27AFC"/>
    <w:rsid w:val="00B308FB"/>
    <w:rsid w:val="00B30E1B"/>
    <w:rsid w:val="00B3166C"/>
    <w:rsid w:val="00B32357"/>
    <w:rsid w:val="00B33214"/>
    <w:rsid w:val="00B33690"/>
    <w:rsid w:val="00B35BFE"/>
    <w:rsid w:val="00B3688B"/>
    <w:rsid w:val="00B37E6B"/>
    <w:rsid w:val="00B40A07"/>
    <w:rsid w:val="00B40C15"/>
    <w:rsid w:val="00B41ECD"/>
    <w:rsid w:val="00B42E83"/>
    <w:rsid w:val="00B430F2"/>
    <w:rsid w:val="00B43731"/>
    <w:rsid w:val="00B43F69"/>
    <w:rsid w:val="00B44143"/>
    <w:rsid w:val="00B4535E"/>
    <w:rsid w:val="00B4708D"/>
    <w:rsid w:val="00B47AC3"/>
    <w:rsid w:val="00B47AD9"/>
    <w:rsid w:val="00B47FC7"/>
    <w:rsid w:val="00B51157"/>
    <w:rsid w:val="00B52110"/>
    <w:rsid w:val="00B530C1"/>
    <w:rsid w:val="00B5349D"/>
    <w:rsid w:val="00B5399F"/>
    <w:rsid w:val="00B543A1"/>
    <w:rsid w:val="00B548DA"/>
    <w:rsid w:val="00B54F2B"/>
    <w:rsid w:val="00B5587C"/>
    <w:rsid w:val="00B55BA2"/>
    <w:rsid w:val="00B56B1B"/>
    <w:rsid w:val="00B57DDD"/>
    <w:rsid w:val="00B60512"/>
    <w:rsid w:val="00B65301"/>
    <w:rsid w:val="00B653B7"/>
    <w:rsid w:val="00B656CF"/>
    <w:rsid w:val="00B65CFE"/>
    <w:rsid w:val="00B67A76"/>
    <w:rsid w:val="00B67D32"/>
    <w:rsid w:val="00B67D68"/>
    <w:rsid w:val="00B67D70"/>
    <w:rsid w:val="00B710B6"/>
    <w:rsid w:val="00B71277"/>
    <w:rsid w:val="00B73299"/>
    <w:rsid w:val="00B75060"/>
    <w:rsid w:val="00B75CEC"/>
    <w:rsid w:val="00B82324"/>
    <w:rsid w:val="00B82FF2"/>
    <w:rsid w:val="00B83AEB"/>
    <w:rsid w:val="00B8469D"/>
    <w:rsid w:val="00B863B2"/>
    <w:rsid w:val="00B87B4E"/>
    <w:rsid w:val="00B92FFE"/>
    <w:rsid w:val="00B93F40"/>
    <w:rsid w:val="00B9405A"/>
    <w:rsid w:val="00B940C8"/>
    <w:rsid w:val="00B9412F"/>
    <w:rsid w:val="00B95087"/>
    <w:rsid w:val="00BA1DAD"/>
    <w:rsid w:val="00BA28E3"/>
    <w:rsid w:val="00BA3B93"/>
    <w:rsid w:val="00BA440E"/>
    <w:rsid w:val="00BA45FD"/>
    <w:rsid w:val="00BA67C7"/>
    <w:rsid w:val="00BA68AB"/>
    <w:rsid w:val="00BB30A5"/>
    <w:rsid w:val="00BB61F1"/>
    <w:rsid w:val="00BC07AC"/>
    <w:rsid w:val="00BC206D"/>
    <w:rsid w:val="00BC2594"/>
    <w:rsid w:val="00BC3046"/>
    <w:rsid w:val="00BC33CF"/>
    <w:rsid w:val="00BC5457"/>
    <w:rsid w:val="00BC5E4E"/>
    <w:rsid w:val="00BC65B4"/>
    <w:rsid w:val="00BD1714"/>
    <w:rsid w:val="00BD320E"/>
    <w:rsid w:val="00BD3FF0"/>
    <w:rsid w:val="00BD4D86"/>
    <w:rsid w:val="00BD5758"/>
    <w:rsid w:val="00BD5D49"/>
    <w:rsid w:val="00BD6F4D"/>
    <w:rsid w:val="00BD7AD2"/>
    <w:rsid w:val="00BD7B34"/>
    <w:rsid w:val="00BE0F77"/>
    <w:rsid w:val="00BE1D7B"/>
    <w:rsid w:val="00BE445F"/>
    <w:rsid w:val="00BE4BDB"/>
    <w:rsid w:val="00BE6702"/>
    <w:rsid w:val="00BE7B29"/>
    <w:rsid w:val="00BF08DB"/>
    <w:rsid w:val="00BF57F3"/>
    <w:rsid w:val="00BF7964"/>
    <w:rsid w:val="00C04767"/>
    <w:rsid w:val="00C0476D"/>
    <w:rsid w:val="00C05459"/>
    <w:rsid w:val="00C075C8"/>
    <w:rsid w:val="00C07A26"/>
    <w:rsid w:val="00C10E73"/>
    <w:rsid w:val="00C1147C"/>
    <w:rsid w:val="00C147B2"/>
    <w:rsid w:val="00C152E1"/>
    <w:rsid w:val="00C1577E"/>
    <w:rsid w:val="00C15C1B"/>
    <w:rsid w:val="00C17417"/>
    <w:rsid w:val="00C211AD"/>
    <w:rsid w:val="00C21A17"/>
    <w:rsid w:val="00C22271"/>
    <w:rsid w:val="00C24D69"/>
    <w:rsid w:val="00C30064"/>
    <w:rsid w:val="00C3099A"/>
    <w:rsid w:val="00C30DEE"/>
    <w:rsid w:val="00C31568"/>
    <w:rsid w:val="00C337E0"/>
    <w:rsid w:val="00C344AF"/>
    <w:rsid w:val="00C34DD1"/>
    <w:rsid w:val="00C37AC9"/>
    <w:rsid w:val="00C404B9"/>
    <w:rsid w:val="00C42049"/>
    <w:rsid w:val="00C426E9"/>
    <w:rsid w:val="00C4304A"/>
    <w:rsid w:val="00C432F2"/>
    <w:rsid w:val="00C45A33"/>
    <w:rsid w:val="00C47EAC"/>
    <w:rsid w:val="00C5152C"/>
    <w:rsid w:val="00C526C5"/>
    <w:rsid w:val="00C5359A"/>
    <w:rsid w:val="00C53626"/>
    <w:rsid w:val="00C53ABB"/>
    <w:rsid w:val="00C55067"/>
    <w:rsid w:val="00C558A7"/>
    <w:rsid w:val="00C558A8"/>
    <w:rsid w:val="00C56918"/>
    <w:rsid w:val="00C6030E"/>
    <w:rsid w:val="00C62E33"/>
    <w:rsid w:val="00C63A6F"/>
    <w:rsid w:val="00C64772"/>
    <w:rsid w:val="00C6489F"/>
    <w:rsid w:val="00C64FDB"/>
    <w:rsid w:val="00C65889"/>
    <w:rsid w:val="00C6634A"/>
    <w:rsid w:val="00C6651B"/>
    <w:rsid w:val="00C702CB"/>
    <w:rsid w:val="00C70557"/>
    <w:rsid w:val="00C70C0A"/>
    <w:rsid w:val="00C72AA1"/>
    <w:rsid w:val="00C76D51"/>
    <w:rsid w:val="00C81B5F"/>
    <w:rsid w:val="00C82759"/>
    <w:rsid w:val="00C829CC"/>
    <w:rsid w:val="00C82BD7"/>
    <w:rsid w:val="00C82DEB"/>
    <w:rsid w:val="00C84446"/>
    <w:rsid w:val="00C85AF2"/>
    <w:rsid w:val="00C90022"/>
    <w:rsid w:val="00C9108C"/>
    <w:rsid w:val="00C92D38"/>
    <w:rsid w:val="00C94866"/>
    <w:rsid w:val="00C94A66"/>
    <w:rsid w:val="00C94CD9"/>
    <w:rsid w:val="00C955CF"/>
    <w:rsid w:val="00C95D3E"/>
    <w:rsid w:val="00CA001C"/>
    <w:rsid w:val="00CA0EDD"/>
    <w:rsid w:val="00CA1149"/>
    <w:rsid w:val="00CA13BD"/>
    <w:rsid w:val="00CA36E9"/>
    <w:rsid w:val="00CA4214"/>
    <w:rsid w:val="00CA4427"/>
    <w:rsid w:val="00CA4D33"/>
    <w:rsid w:val="00CA5868"/>
    <w:rsid w:val="00CA6341"/>
    <w:rsid w:val="00CB392B"/>
    <w:rsid w:val="00CB3C34"/>
    <w:rsid w:val="00CB4AA1"/>
    <w:rsid w:val="00CB68FD"/>
    <w:rsid w:val="00CB7B09"/>
    <w:rsid w:val="00CC0827"/>
    <w:rsid w:val="00CC0C4C"/>
    <w:rsid w:val="00CC119F"/>
    <w:rsid w:val="00CC16C4"/>
    <w:rsid w:val="00CC2643"/>
    <w:rsid w:val="00CC3259"/>
    <w:rsid w:val="00CC48B9"/>
    <w:rsid w:val="00CD0206"/>
    <w:rsid w:val="00CD0F6E"/>
    <w:rsid w:val="00CD11C4"/>
    <w:rsid w:val="00CD21E0"/>
    <w:rsid w:val="00CD36B5"/>
    <w:rsid w:val="00CD3EF6"/>
    <w:rsid w:val="00CD49F8"/>
    <w:rsid w:val="00CD619A"/>
    <w:rsid w:val="00CD7342"/>
    <w:rsid w:val="00CD737E"/>
    <w:rsid w:val="00CE1523"/>
    <w:rsid w:val="00CE1528"/>
    <w:rsid w:val="00CE1E43"/>
    <w:rsid w:val="00CE2A50"/>
    <w:rsid w:val="00CE3EB3"/>
    <w:rsid w:val="00CE5658"/>
    <w:rsid w:val="00CE6099"/>
    <w:rsid w:val="00CF0338"/>
    <w:rsid w:val="00CF0704"/>
    <w:rsid w:val="00CF1CD1"/>
    <w:rsid w:val="00CF36E7"/>
    <w:rsid w:val="00CF53EA"/>
    <w:rsid w:val="00CF69E4"/>
    <w:rsid w:val="00D00B6A"/>
    <w:rsid w:val="00D0439F"/>
    <w:rsid w:val="00D05867"/>
    <w:rsid w:val="00D05F95"/>
    <w:rsid w:val="00D06EA8"/>
    <w:rsid w:val="00D079D9"/>
    <w:rsid w:val="00D1171A"/>
    <w:rsid w:val="00D1457F"/>
    <w:rsid w:val="00D14F50"/>
    <w:rsid w:val="00D1501C"/>
    <w:rsid w:val="00D15829"/>
    <w:rsid w:val="00D1754E"/>
    <w:rsid w:val="00D17FD7"/>
    <w:rsid w:val="00D207E2"/>
    <w:rsid w:val="00D21000"/>
    <w:rsid w:val="00D220C6"/>
    <w:rsid w:val="00D238E2"/>
    <w:rsid w:val="00D25CF6"/>
    <w:rsid w:val="00D26C7D"/>
    <w:rsid w:val="00D32A32"/>
    <w:rsid w:val="00D32DB9"/>
    <w:rsid w:val="00D342A0"/>
    <w:rsid w:val="00D34DFD"/>
    <w:rsid w:val="00D34F9E"/>
    <w:rsid w:val="00D3606C"/>
    <w:rsid w:val="00D4015F"/>
    <w:rsid w:val="00D409F2"/>
    <w:rsid w:val="00D41396"/>
    <w:rsid w:val="00D41BBC"/>
    <w:rsid w:val="00D42030"/>
    <w:rsid w:val="00D43512"/>
    <w:rsid w:val="00D465A7"/>
    <w:rsid w:val="00D47A4A"/>
    <w:rsid w:val="00D50266"/>
    <w:rsid w:val="00D5079C"/>
    <w:rsid w:val="00D52828"/>
    <w:rsid w:val="00D53465"/>
    <w:rsid w:val="00D54752"/>
    <w:rsid w:val="00D5582F"/>
    <w:rsid w:val="00D57541"/>
    <w:rsid w:val="00D57F80"/>
    <w:rsid w:val="00D63A32"/>
    <w:rsid w:val="00D644D1"/>
    <w:rsid w:val="00D65696"/>
    <w:rsid w:val="00D658EE"/>
    <w:rsid w:val="00D65A10"/>
    <w:rsid w:val="00D67426"/>
    <w:rsid w:val="00D67AB1"/>
    <w:rsid w:val="00D71C55"/>
    <w:rsid w:val="00D73FFF"/>
    <w:rsid w:val="00D74517"/>
    <w:rsid w:val="00D74F44"/>
    <w:rsid w:val="00D7670F"/>
    <w:rsid w:val="00D8132C"/>
    <w:rsid w:val="00D838AC"/>
    <w:rsid w:val="00D838EB"/>
    <w:rsid w:val="00D84826"/>
    <w:rsid w:val="00D85156"/>
    <w:rsid w:val="00D85AC9"/>
    <w:rsid w:val="00D85AF6"/>
    <w:rsid w:val="00D8645A"/>
    <w:rsid w:val="00D94518"/>
    <w:rsid w:val="00D95FE9"/>
    <w:rsid w:val="00D975BD"/>
    <w:rsid w:val="00DA0837"/>
    <w:rsid w:val="00DA3392"/>
    <w:rsid w:val="00DA61BC"/>
    <w:rsid w:val="00DA63B4"/>
    <w:rsid w:val="00DA726D"/>
    <w:rsid w:val="00DB0F1B"/>
    <w:rsid w:val="00DB52B7"/>
    <w:rsid w:val="00DB6745"/>
    <w:rsid w:val="00DB70B5"/>
    <w:rsid w:val="00DB777E"/>
    <w:rsid w:val="00DB7A8D"/>
    <w:rsid w:val="00DB7ABA"/>
    <w:rsid w:val="00DC1179"/>
    <w:rsid w:val="00DC202B"/>
    <w:rsid w:val="00DC31ED"/>
    <w:rsid w:val="00DC5583"/>
    <w:rsid w:val="00DC6C3F"/>
    <w:rsid w:val="00DD1656"/>
    <w:rsid w:val="00DD181F"/>
    <w:rsid w:val="00DD2207"/>
    <w:rsid w:val="00DD2E5A"/>
    <w:rsid w:val="00DD478B"/>
    <w:rsid w:val="00DD5227"/>
    <w:rsid w:val="00DD576B"/>
    <w:rsid w:val="00DD61CF"/>
    <w:rsid w:val="00DD669F"/>
    <w:rsid w:val="00DD6D24"/>
    <w:rsid w:val="00DE11C9"/>
    <w:rsid w:val="00DE1CFE"/>
    <w:rsid w:val="00DE298C"/>
    <w:rsid w:val="00DE41EB"/>
    <w:rsid w:val="00DE4D4B"/>
    <w:rsid w:val="00DE5A10"/>
    <w:rsid w:val="00DF2234"/>
    <w:rsid w:val="00DF252E"/>
    <w:rsid w:val="00DF26DD"/>
    <w:rsid w:val="00DF28F4"/>
    <w:rsid w:val="00DF59C4"/>
    <w:rsid w:val="00DF5BA1"/>
    <w:rsid w:val="00DF5E38"/>
    <w:rsid w:val="00DF67AF"/>
    <w:rsid w:val="00DF6949"/>
    <w:rsid w:val="00DF6AB5"/>
    <w:rsid w:val="00DF786E"/>
    <w:rsid w:val="00E015DB"/>
    <w:rsid w:val="00E0381F"/>
    <w:rsid w:val="00E07F15"/>
    <w:rsid w:val="00E10597"/>
    <w:rsid w:val="00E10675"/>
    <w:rsid w:val="00E1264C"/>
    <w:rsid w:val="00E15757"/>
    <w:rsid w:val="00E158E7"/>
    <w:rsid w:val="00E1619D"/>
    <w:rsid w:val="00E1626F"/>
    <w:rsid w:val="00E20EBC"/>
    <w:rsid w:val="00E21247"/>
    <w:rsid w:val="00E22687"/>
    <w:rsid w:val="00E22734"/>
    <w:rsid w:val="00E22DB3"/>
    <w:rsid w:val="00E2319C"/>
    <w:rsid w:val="00E25E16"/>
    <w:rsid w:val="00E300F5"/>
    <w:rsid w:val="00E3078F"/>
    <w:rsid w:val="00E30CBD"/>
    <w:rsid w:val="00E30E7F"/>
    <w:rsid w:val="00E33FDF"/>
    <w:rsid w:val="00E35D42"/>
    <w:rsid w:val="00E41CF0"/>
    <w:rsid w:val="00E43AA4"/>
    <w:rsid w:val="00E45F5E"/>
    <w:rsid w:val="00E508CD"/>
    <w:rsid w:val="00E521AB"/>
    <w:rsid w:val="00E56A51"/>
    <w:rsid w:val="00E61134"/>
    <w:rsid w:val="00E62007"/>
    <w:rsid w:val="00E62709"/>
    <w:rsid w:val="00E6309D"/>
    <w:rsid w:val="00E6551F"/>
    <w:rsid w:val="00E66133"/>
    <w:rsid w:val="00E674B5"/>
    <w:rsid w:val="00E67A23"/>
    <w:rsid w:val="00E70245"/>
    <w:rsid w:val="00E7162D"/>
    <w:rsid w:val="00E72DB4"/>
    <w:rsid w:val="00E7321C"/>
    <w:rsid w:val="00E75044"/>
    <w:rsid w:val="00E81ABC"/>
    <w:rsid w:val="00E83C7F"/>
    <w:rsid w:val="00E83DC9"/>
    <w:rsid w:val="00E84269"/>
    <w:rsid w:val="00E845FD"/>
    <w:rsid w:val="00E8520B"/>
    <w:rsid w:val="00E854AB"/>
    <w:rsid w:val="00E910D2"/>
    <w:rsid w:val="00E9266D"/>
    <w:rsid w:val="00E94D46"/>
    <w:rsid w:val="00E979C3"/>
    <w:rsid w:val="00EA02E7"/>
    <w:rsid w:val="00EA1BE1"/>
    <w:rsid w:val="00EA34B4"/>
    <w:rsid w:val="00EA45AE"/>
    <w:rsid w:val="00EA4C7B"/>
    <w:rsid w:val="00EA626C"/>
    <w:rsid w:val="00EA7094"/>
    <w:rsid w:val="00EA719D"/>
    <w:rsid w:val="00EA79CE"/>
    <w:rsid w:val="00EB07B5"/>
    <w:rsid w:val="00EB14E7"/>
    <w:rsid w:val="00EB4FDD"/>
    <w:rsid w:val="00EB5231"/>
    <w:rsid w:val="00EC0AE8"/>
    <w:rsid w:val="00EC3A71"/>
    <w:rsid w:val="00EC3D71"/>
    <w:rsid w:val="00EC4E88"/>
    <w:rsid w:val="00EC6820"/>
    <w:rsid w:val="00EC6A53"/>
    <w:rsid w:val="00EC70C0"/>
    <w:rsid w:val="00ED0CED"/>
    <w:rsid w:val="00ED2582"/>
    <w:rsid w:val="00ED3CDD"/>
    <w:rsid w:val="00ED49C6"/>
    <w:rsid w:val="00ED6503"/>
    <w:rsid w:val="00ED689F"/>
    <w:rsid w:val="00ED76A3"/>
    <w:rsid w:val="00EE1486"/>
    <w:rsid w:val="00EE421C"/>
    <w:rsid w:val="00EE49F4"/>
    <w:rsid w:val="00EE6BC6"/>
    <w:rsid w:val="00EE74CD"/>
    <w:rsid w:val="00EF2669"/>
    <w:rsid w:val="00EF34F2"/>
    <w:rsid w:val="00EF4393"/>
    <w:rsid w:val="00EF4EC0"/>
    <w:rsid w:val="00EF58B7"/>
    <w:rsid w:val="00F01092"/>
    <w:rsid w:val="00F010A2"/>
    <w:rsid w:val="00F014B5"/>
    <w:rsid w:val="00F038B1"/>
    <w:rsid w:val="00F039BD"/>
    <w:rsid w:val="00F039F8"/>
    <w:rsid w:val="00F04D4E"/>
    <w:rsid w:val="00F055F8"/>
    <w:rsid w:val="00F07839"/>
    <w:rsid w:val="00F122A7"/>
    <w:rsid w:val="00F13169"/>
    <w:rsid w:val="00F1404F"/>
    <w:rsid w:val="00F14AA4"/>
    <w:rsid w:val="00F179AB"/>
    <w:rsid w:val="00F17C0A"/>
    <w:rsid w:val="00F21166"/>
    <w:rsid w:val="00F237E2"/>
    <w:rsid w:val="00F24D19"/>
    <w:rsid w:val="00F25411"/>
    <w:rsid w:val="00F276DF"/>
    <w:rsid w:val="00F30896"/>
    <w:rsid w:val="00F31634"/>
    <w:rsid w:val="00F354B7"/>
    <w:rsid w:val="00F35F60"/>
    <w:rsid w:val="00F36BF2"/>
    <w:rsid w:val="00F4118C"/>
    <w:rsid w:val="00F41218"/>
    <w:rsid w:val="00F45C9B"/>
    <w:rsid w:val="00F461A5"/>
    <w:rsid w:val="00F46D60"/>
    <w:rsid w:val="00F5294A"/>
    <w:rsid w:val="00F52AAC"/>
    <w:rsid w:val="00F538F4"/>
    <w:rsid w:val="00F53E9B"/>
    <w:rsid w:val="00F54BFD"/>
    <w:rsid w:val="00F56907"/>
    <w:rsid w:val="00F57E03"/>
    <w:rsid w:val="00F617A3"/>
    <w:rsid w:val="00F617A7"/>
    <w:rsid w:val="00F62C80"/>
    <w:rsid w:val="00F64E2E"/>
    <w:rsid w:val="00F65652"/>
    <w:rsid w:val="00F65CCA"/>
    <w:rsid w:val="00F6716D"/>
    <w:rsid w:val="00F70B94"/>
    <w:rsid w:val="00F70E24"/>
    <w:rsid w:val="00F72E49"/>
    <w:rsid w:val="00F74DCC"/>
    <w:rsid w:val="00F804ED"/>
    <w:rsid w:val="00F820FF"/>
    <w:rsid w:val="00F82372"/>
    <w:rsid w:val="00F829CC"/>
    <w:rsid w:val="00F82A52"/>
    <w:rsid w:val="00F83F35"/>
    <w:rsid w:val="00F849C8"/>
    <w:rsid w:val="00F855F8"/>
    <w:rsid w:val="00F85D73"/>
    <w:rsid w:val="00F865F7"/>
    <w:rsid w:val="00F86623"/>
    <w:rsid w:val="00F92F6D"/>
    <w:rsid w:val="00F933C9"/>
    <w:rsid w:val="00F936CC"/>
    <w:rsid w:val="00F94B4A"/>
    <w:rsid w:val="00F94BBE"/>
    <w:rsid w:val="00F94DB2"/>
    <w:rsid w:val="00F94ED6"/>
    <w:rsid w:val="00F95F4B"/>
    <w:rsid w:val="00F96C1B"/>
    <w:rsid w:val="00FA309F"/>
    <w:rsid w:val="00FA656E"/>
    <w:rsid w:val="00FA7DC9"/>
    <w:rsid w:val="00FB2342"/>
    <w:rsid w:val="00FB259A"/>
    <w:rsid w:val="00FB3540"/>
    <w:rsid w:val="00FC0D07"/>
    <w:rsid w:val="00FC4042"/>
    <w:rsid w:val="00FC5736"/>
    <w:rsid w:val="00FC5E54"/>
    <w:rsid w:val="00FD0C3D"/>
    <w:rsid w:val="00FD114C"/>
    <w:rsid w:val="00FD2D80"/>
    <w:rsid w:val="00FD3F66"/>
    <w:rsid w:val="00FD470F"/>
    <w:rsid w:val="00FD560A"/>
    <w:rsid w:val="00FD64E7"/>
    <w:rsid w:val="00FD67D4"/>
    <w:rsid w:val="00FD7E02"/>
    <w:rsid w:val="00FE127C"/>
    <w:rsid w:val="00FE3557"/>
    <w:rsid w:val="00FE56CB"/>
    <w:rsid w:val="00FE6A64"/>
    <w:rsid w:val="00FE70EE"/>
    <w:rsid w:val="00FE7B4A"/>
    <w:rsid w:val="00FF02E5"/>
    <w:rsid w:val="00FF2E0C"/>
    <w:rsid w:val="00FF5D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1D683D-036B-495F-AECD-6462DA88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semiHidden/>
    <w:unhideWhenUsed/>
    <w:rsid w:val="0092321D"/>
    <w:pPr>
      <w:spacing w:after="120"/>
      <w:ind w:left="283"/>
    </w:pPr>
  </w:style>
  <w:style w:type="character" w:customStyle="1" w:styleId="SangradetextonormalCar">
    <w:name w:val="Sangría de texto normal Car"/>
    <w:basedOn w:val="Fuentedeprrafopredeter"/>
    <w:link w:val="Sangradetextonormal"/>
    <w:uiPriority w:val="99"/>
    <w:semiHidden/>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 w:type="paragraph" w:customStyle="1" w:styleId="corte4fondo">
    <w:name w:val="corte4 fondo"/>
    <w:basedOn w:val="Normal"/>
    <w:link w:val="corte4fondoCar"/>
    <w:rsid w:val="005F29F2"/>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5F29F2"/>
    <w:rPr>
      <w:rFonts w:ascii="Arial" w:eastAsia="Times New Roman" w:hAnsi="Arial" w:cs="Times New Roman"/>
      <w:sz w:val="30"/>
      <w:szCs w:val="20"/>
      <w:lang w:val="es-ES_tradnl" w:eastAsia="x-none"/>
    </w:rPr>
  </w:style>
  <w:style w:type="paragraph" w:styleId="Sinespaciado">
    <w:name w:val="No Spacing"/>
    <w:uiPriority w:val="1"/>
    <w:qFormat/>
    <w:rsid w:val="004E2300"/>
    <w:pPr>
      <w:spacing w:after="0" w:line="240" w:lineRule="auto"/>
    </w:pPr>
  </w:style>
  <w:style w:type="paragraph" w:customStyle="1" w:styleId="Textoindependienteprimerasangra21">
    <w:name w:val="Texto independiente primera sangría 21"/>
    <w:rsid w:val="000E107D"/>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31634"/>
    <w:pPr>
      <w:ind w:left="720"/>
      <w:contextualSpacing/>
    </w:pPr>
  </w:style>
  <w:style w:type="paragraph" w:customStyle="1" w:styleId="western">
    <w:name w:val="western"/>
    <w:basedOn w:val="Normal"/>
    <w:rsid w:val="00EE49F4"/>
    <w:pPr>
      <w:spacing w:before="100" w:beforeAutospacing="1" w:after="119" w:line="480" w:lineRule="auto"/>
      <w:ind w:firstLine="567"/>
      <w:jc w:val="both"/>
    </w:pPr>
    <w:rPr>
      <w:rFonts w:ascii="Courier New" w:eastAsia="Times New Roman" w:hAnsi="Courier New" w:cs="Courier New"/>
      <w:sz w:val="24"/>
      <w:szCs w:val="24"/>
      <w:lang w:val="es-ES" w:eastAsia="es-ES"/>
    </w:rPr>
  </w:style>
  <w:style w:type="paragraph" w:customStyle="1" w:styleId="corte3centro">
    <w:name w:val="corte3 centro"/>
    <w:basedOn w:val="Normal"/>
    <w:link w:val="corte3centroCar"/>
    <w:rsid w:val="001669C5"/>
    <w:pPr>
      <w:spacing w:after="0" w:line="360" w:lineRule="auto"/>
      <w:jc w:val="center"/>
    </w:pPr>
    <w:rPr>
      <w:rFonts w:ascii="Arial" w:eastAsia="Times New Roman" w:hAnsi="Arial" w:cs="Times New Roman"/>
      <w:b/>
      <w:sz w:val="30"/>
      <w:szCs w:val="20"/>
      <w:lang w:val="es-ES_tradnl" w:eastAsia="es-ES"/>
    </w:rPr>
  </w:style>
  <w:style w:type="character" w:customStyle="1" w:styleId="corte3centroCar">
    <w:name w:val="corte3 centro Car"/>
    <w:link w:val="corte3centro"/>
    <w:rsid w:val="001669C5"/>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931">
      <w:bodyDiv w:val="1"/>
      <w:marLeft w:val="0"/>
      <w:marRight w:val="0"/>
      <w:marTop w:val="0"/>
      <w:marBottom w:val="0"/>
      <w:divBdr>
        <w:top w:val="none" w:sz="0" w:space="0" w:color="auto"/>
        <w:left w:val="none" w:sz="0" w:space="0" w:color="auto"/>
        <w:bottom w:val="none" w:sz="0" w:space="0" w:color="auto"/>
        <w:right w:val="none" w:sz="0" w:space="0" w:color="auto"/>
      </w:divBdr>
    </w:div>
    <w:div w:id="921185481">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C7FA-7BF0-44CB-8AF8-AFD7A627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7340</TotalTime>
  <Pages>12</Pages>
  <Words>5282</Words>
  <Characters>29053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839</cp:revision>
  <cp:lastPrinted>2019-10-07T21:58:00Z</cp:lastPrinted>
  <dcterms:created xsi:type="dcterms:W3CDTF">2015-08-11T19:05:00Z</dcterms:created>
  <dcterms:modified xsi:type="dcterms:W3CDTF">2019-10-07T21:58:00Z</dcterms:modified>
</cp:coreProperties>
</file>