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36"/>
        <w:tblW w:w="9780" w:type="dxa"/>
        <w:tblLayout w:type="fixed"/>
        <w:tblCellMar>
          <w:left w:w="70" w:type="dxa"/>
          <w:right w:w="70" w:type="dxa"/>
        </w:tblCellMar>
        <w:tblLook w:val="04A0" w:firstRow="1" w:lastRow="0" w:firstColumn="1" w:lastColumn="0" w:noHBand="0" w:noVBand="1"/>
      </w:tblPr>
      <w:tblGrid>
        <w:gridCol w:w="2356"/>
        <w:gridCol w:w="7424"/>
      </w:tblGrid>
      <w:tr w:rsidR="0087542B" w:rsidRPr="00866FC7" w14:paraId="4689B423" w14:textId="77777777" w:rsidTr="00F62204">
        <w:tc>
          <w:tcPr>
            <w:tcW w:w="2356" w:type="dxa"/>
          </w:tcPr>
          <w:p w14:paraId="58B76B9B" w14:textId="77777777" w:rsidR="0087542B" w:rsidRPr="00866FC7" w:rsidRDefault="0087542B" w:rsidP="00F62204">
            <w:pPr>
              <w:rPr>
                <w:rFonts w:ascii="Arial" w:eastAsia="Calibri" w:hAnsi="Arial" w:cs="Arial"/>
                <w:b/>
                <w:sz w:val="26"/>
                <w:szCs w:val="26"/>
              </w:rPr>
            </w:pPr>
          </w:p>
        </w:tc>
        <w:tc>
          <w:tcPr>
            <w:tcW w:w="7424" w:type="dxa"/>
          </w:tcPr>
          <w:p w14:paraId="0FA7F8C5" w14:textId="77777777" w:rsidR="0087542B" w:rsidRPr="00866FC7" w:rsidRDefault="0087542B" w:rsidP="00F62204">
            <w:pPr>
              <w:tabs>
                <w:tab w:val="left" w:pos="3103"/>
              </w:tabs>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14:paraId="39FF60C7" w14:textId="41D2EED5" w:rsidR="0087542B" w:rsidRPr="00866FC7" w:rsidRDefault="0087542B" w:rsidP="00F62204">
            <w:pPr>
              <w:tabs>
                <w:tab w:val="left" w:pos="3103"/>
              </w:tabs>
              <w:ind w:left="1119" w:hanging="1119"/>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r w:rsidRPr="00866FC7">
              <w:rPr>
                <w:rFonts w:ascii="Arial" w:eastAsia="Calibri" w:hAnsi="Arial" w:cs="Arial"/>
                <w:b/>
                <w:iCs/>
                <w:caps/>
                <w:sz w:val="26"/>
                <w:szCs w:val="26"/>
              </w:rPr>
              <w:t xml:space="preserve">SALA SUPERIOR DEL </w:t>
            </w:r>
            <w:r w:rsidR="00A67B19" w:rsidRPr="00866FC7">
              <w:rPr>
                <w:rFonts w:ascii="Arial" w:eastAsia="Calibri" w:hAnsi="Arial" w:cs="Arial"/>
                <w:b/>
                <w:iCs/>
                <w:caps/>
                <w:sz w:val="26"/>
                <w:szCs w:val="26"/>
              </w:rPr>
              <w:t xml:space="preserve">TRIBUNAL </w:t>
            </w:r>
            <w:r w:rsidR="00A67B19">
              <w:rPr>
                <w:rFonts w:ascii="Arial" w:eastAsia="Calibri" w:hAnsi="Arial" w:cs="Arial"/>
                <w:b/>
                <w:iCs/>
                <w:caps/>
                <w:sz w:val="26"/>
                <w:szCs w:val="26"/>
              </w:rPr>
              <w:t>DE</w:t>
            </w:r>
            <w:r>
              <w:rPr>
                <w:rFonts w:ascii="Arial" w:eastAsia="Calibri" w:hAnsi="Arial" w:cs="Arial"/>
                <w:b/>
                <w:iCs/>
                <w:caps/>
                <w:sz w:val="26"/>
                <w:szCs w:val="26"/>
              </w:rPr>
              <w:t xml:space="preserve"> JUSTICIA ADMINISTRATIVA DEL </w:t>
            </w:r>
            <w:r w:rsidRPr="00866FC7">
              <w:rPr>
                <w:rFonts w:ascii="Arial" w:eastAsia="Calibri" w:hAnsi="Arial" w:cs="Arial"/>
                <w:b/>
                <w:iCs/>
                <w:caps/>
                <w:sz w:val="26"/>
                <w:szCs w:val="26"/>
              </w:rPr>
              <w:t>ESTADO</w:t>
            </w:r>
            <w:r>
              <w:rPr>
                <w:rFonts w:ascii="Arial" w:eastAsia="Calibri" w:hAnsi="Arial" w:cs="Arial"/>
                <w:b/>
                <w:iCs/>
                <w:caps/>
                <w:sz w:val="26"/>
                <w:szCs w:val="26"/>
              </w:rPr>
              <w:t xml:space="preserve"> DE OAXACA.</w:t>
            </w:r>
          </w:p>
          <w:p w14:paraId="15308983" w14:textId="77777777" w:rsidR="0087542B" w:rsidRPr="00866FC7" w:rsidRDefault="0087542B" w:rsidP="00F62204">
            <w:pPr>
              <w:tabs>
                <w:tab w:val="right" w:pos="8504"/>
              </w:tabs>
              <w:ind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02182A8E" w14:textId="55D49609" w:rsidR="0087542B" w:rsidRPr="00866FC7" w:rsidRDefault="0087542B" w:rsidP="00F62204">
            <w:pPr>
              <w:tabs>
                <w:tab w:val="right" w:pos="8504"/>
              </w:tabs>
              <w:ind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sidR="000A0212">
              <w:rPr>
                <w:rFonts w:ascii="Arial" w:eastAsia="PMingLiU" w:hAnsi="Arial" w:cs="Arial"/>
                <w:b/>
                <w:iCs/>
                <w:caps/>
                <w:sz w:val="26"/>
                <w:szCs w:val="26"/>
                <w:lang w:eastAsia="zh-TW"/>
              </w:rPr>
              <w:t xml:space="preserve">      RECURSO DE REVISIÓN:  4</w:t>
            </w:r>
            <w:r w:rsidR="00063AEE">
              <w:rPr>
                <w:rFonts w:ascii="Arial" w:eastAsia="PMingLiU" w:hAnsi="Arial" w:cs="Arial"/>
                <w:b/>
                <w:iCs/>
                <w:caps/>
                <w:sz w:val="26"/>
                <w:szCs w:val="26"/>
                <w:lang w:eastAsia="zh-TW"/>
              </w:rPr>
              <w:t>20</w:t>
            </w:r>
            <w:r>
              <w:rPr>
                <w:rFonts w:ascii="Arial" w:eastAsia="PMingLiU" w:hAnsi="Arial" w:cs="Arial"/>
                <w:b/>
                <w:iCs/>
                <w:caps/>
                <w:sz w:val="26"/>
                <w:szCs w:val="26"/>
                <w:lang w:eastAsia="zh-TW"/>
              </w:rPr>
              <w:t>/2017</w:t>
            </w:r>
          </w:p>
          <w:p w14:paraId="74253365" w14:textId="25D3EDA7" w:rsidR="0087542B" w:rsidRDefault="0087542B" w:rsidP="00F62204">
            <w:pPr>
              <w:tabs>
                <w:tab w:val="right" w:pos="8504"/>
              </w:tabs>
              <w:ind w:left="1119" w:right="51" w:hanging="111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EXPEDIENT</w:t>
            </w:r>
            <w:r w:rsidR="00063AEE">
              <w:rPr>
                <w:rFonts w:ascii="Arial" w:eastAsia="PMingLiU" w:hAnsi="Arial" w:cs="Arial"/>
                <w:b/>
                <w:iCs/>
                <w:caps/>
                <w:sz w:val="26"/>
                <w:szCs w:val="26"/>
                <w:lang w:eastAsia="zh-TW"/>
              </w:rPr>
              <w:t>E: 0228/2016</w:t>
            </w:r>
            <w:r>
              <w:rPr>
                <w:rFonts w:ascii="Arial" w:eastAsia="PMingLiU" w:hAnsi="Arial" w:cs="Arial"/>
                <w:b/>
                <w:iCs/>
                <w:caps/>
                <w:sz w:val="26"/>
                <w:szCs w:val="26"/>
                <w:lang w:eastAsia="zh-TW"/>
              </w:rPr>
              <w:t xml:space="preserve"> DE LA </w:t>
            </w:r>
            <w:r w:rsidR="00063AEE">
              <w:rPr>
                <w:rFonts w:ascii="Arial" w:eastAsia="PMingLiU" w:hAnsi="Arial" w:cs="Arial"/>
                <w:b/>
                <w:iCs/>
                <w:caps/>
                <w:sz w:val="26"/>
                <w:szCs w:val="26"/>
                <w:lang w:eastAsia="zh-TW"/>
              </w:rPr>
              <w:t>TERCER</w:t>
            </w:r>
            <w:r w:rsidR="000A0212">
              <w:rPr>
                <w:rFonts w:ascii="Arial" w:eastAsia="PMingLiU" w:hAnsi="Arial" w:cs="Arial"/>
                <w:b/>
                <w:iCs/>
                <w:caps/>
                <w:sz w:val="26"/>
                <w:szCs w:val="26"/>
                <w:lang w:eastAsia="zh-TW"/>
              </w:rPr>
              <w:t xml:space="preserve">A </w:t>
            </w:r>
            <w:r>
              <w:rPr>
                <w:rFonts w:ascii="Arial" w:eastAsia="PMingLiU" w:hAnsi="Arial" w:cs="Arial"/>
                <w:b/>
                <w:iCs/>
                <w:caps/>
                <w:sz w:val="26"/>
                <w:szCs w:val="26"/>
                <w:lang w:eastAsia="zh-TW"/>
              </w:rPr>
              <w:t>sala</w:t>
            </w:r>
          </w:p>
          <w:p w14:paraId="5231912B" w14:textId="77777777" w:rsidR="0087542B" w:rsidRPr="00866FC7" w:rsidRDefault="0087542B" w:rsidP="00F62204">
            <w:pPr>
              <w:tabs>
                <w:tab w:val="right" w:pos="8504"/>
              </w:tabs>
              <w:ind w:left="1119" w:right="51" w:hanging="1119"/>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Pr="00866FC7">
              <w:rPr>
                <w:rFonts w:ascii="Arial" w:eastAsia="PMingLiU" w:hAnsi="Arial" w:cs="Arial"/>
                <w:b/>
                <w:iCs/>
                <w:caps/>
                <w:sz w:val="26"/>
                <w:szCs w:val="26"/>
                <w:lang w:eastAsia="zh-TW"/>
              </w:rPr>
              <w:t xml:space="preserve">UNITARIA de primera instancia. </w:t>
            </w:r>
          </w:p>
          <w:p w14:paraId="529B098B" w14:textId="77777777" w:rsidR="0087542B" w:rsidRPr="00866FC7" w:rsidRDefault="0087542B" w:rsidP="00F62204">
            <w:pPr>
              <w:tabs>
                <w:tab w:val="right" w:pos="8504"/>
              </w:tabs>
              <w:ind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20C9FB0E" w14:textId="63009E32" w:rsidR="0087542B" w:rsidRPr="00866FC7" w:rsidRDefault="0087542B" w:rsidP="00F62204">
            <w:pPr>
              <w:tabs>
                <w:tab w:val="right" w:pos="8504"/>
              </w:tabs>
              <w:ind w:left="1119" w:right="51" w:hanging="1134"/>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Pr>
                <w:rFonts w:ascii="Arial" w:eastAsia="PMingLiU" w:hAnsi="Arial" w:cs="Arial"/>
                <w:b/>
                <w:iCs/>
                <w:caps/>
                <w:sz w:val="26"/>
                <w:szCs w:val="26"/>
                <w:lang w:eastAsia="zh-TW"/>
              </w:rPr>
              <w:t>ponente:</w:t>
            </w:r>
            <w:r w:rsidR="000A0212">
              <w:rPr>
                <w:rFonts w:ascii="Arial" w:eastAsia="PMingLiU" w:hAnsi="Arial" w:cs="Arial"/>
                <w:b/>
                <w:iCs/>
                <w:caps/>
                <w:sz w:val="26"/>
                <w:szCs w:val="26"/>
                <w:lang w:eastAsia="zh-TW"/>
              </w:rPr>
              <w:t xml:space="preserve"> MAGISTRADA </w:t>
            </w:r>
            <w:r>
              <w:rPr>
                <w:rFonts w:ascii="Arial" w:eastAsia="PMingLiU" w:hAnsi="Arial" w:cs="Arial"/>
                <w:b/>
                <w:iCs/>
                <w:caps/>
                <w:sz w:val="26"/>
                <w:szCs w:val="26"/>
                <w:lang w:eastAsia="zh-TW"/>
              </w:rPr>
              <w:t>MARÍA ELENA VILLA DE JARQUÍ</w:t>
            </w:r>
            <w:r w:rsidRPr="00866FC7">
              <w:rPr>
                <w:rFonts w:ascii="Arial" w:eastAsia="PMingLiU" w:hAnsi="Arial" w:cs="Arial"/>
                <w:b/>
                <w:iCs/>
                <w:caps/>
                <w:sz w:val="26"/>
                <w:szCs w:val="26"/>
                <w:lang w:eastAsia="zh-TW"/>
              </w:rPr>
              <w:t>N.</w:t>
            </w:r>
          </w:p>
          <w:p w14:paraId="7FB10E97" w14:textId="77777777" w:rsidR="0087542B" w:rsidRPr="00866FC7" w:rsidRDefault="0087542B" w:rsidP="00F62204">
            <w:pPr>
              <w:tabs>
                <w:tab w:val="right" w:pos="8504"/>
              </w:tabs>
              <w:ind w:right="51"/>
              <w:jc w:val="both"/>
              <w:rPr>
                <w:rFonts w:ascii="Arial" w:eastAsia="PMingLiU" w:hAnsi="Arial" w:cs="Arial"/>
                <w:b/>
                <w:iCs/>
                <w:caps/>
                <w:sz w:val="26"/>
                <w:szCs w:val="26"/>
                <w:lang w:eastAsia="zh-TW"/>
              </w:rPr>
            </w:pPr>
          </w:p>
        </w:tc>
      </w:tr>
      <w:tr w:rsidR="0087542B" w:rsidRPr="00866FC7" w14:paraId="629E4EFC" w14:textId="77777777" w:rsidTr="00F62204">
        <w:tc>
          <w:tcPr>
            <w:tcW w:w="2356" w:type="dxa"/>
          </w:tcPr>
          <w:p w14:paraId="2BD0712B" w14:textId="77777777" w:rsidR="0087542B" w:rsidRPr="00866FC7" w:rsidRDefault="0087542B" w:rsidP="00F62204">
            <w:pPr>
              <w:rPr>
                <w:rFonts w:ascii="Arial" w:eastAsia="Calibri" w:hAnsi="Arial" w:cs="Arial"/>
                <w:b/>
                <w:sz w:val="26"/>
                <w:szCs w:val="26"/>
              </w:rPr>
            </w:pPr>
          </w:p>
        </w:tc>
        <w:tc>
          <w:tcPr>
            <w:tcW w:w="7424" w:type="dxa"/>
            <w:hideMark/>
          </w:tcPr>
          <w:p w14:paraId="769238EA" w14:textId="77777777" w:rsidR="0087542B" w:rsidRPr="00866FC7" w:rsidRDefault="0087542B" w:rsidP="00F62204">
            <w:pPr>
              <w:tabs>
                <w:tab w:val="left" w:pos="3103"/>
              </w:tabs>
              <w:ind w:left="2961" w:hanging="2961"/>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p>
        </w:tc>
      </w:tr>
      <w:tr w:rsidR="0087542B" w:rsidRPr="00866FC7" w14:paraId="30EA3C94" w14:textId="77777777" w:rsidTr="00F62204">
        <w:tc>
          <w:tcPr>
            <w:tcW w:w="2356" w:type="dxa"/>
          </w:tcPr>
          <w:p w14:paraId="6E48FBA0" w14:textId="77777777" w:rsidR="0087542B" w:rsidRPr="00866FC7" w:rsidRDefault="0087542B" w:rsidP="00F62204">
            <w:pPr>
              <w:rPr>
                <w:rFonts w:ascii="Arial" w:eastAsia="Calibri" w:hAnsi="Arial" w:cs="Arial"/>
                <w:b/>
                <w:sz w:val="26"/>
                <w:szCs w:val="26"/>
              </w:rPr>
            </w:pPr>
          </w:p>
        </w:tc>
        <w:tc>
          <w:tcPr>
            <w:tcW w:w="7424" w:type="dxa"/>
          </w:tcPr>
          <w:p w14:paraId="00EA206A" w14:textId="77777777" w:rsidR="0087542B" w:rsidRPr="00866FC7" w:rsidRDefault="0087542B" w:rsidP="00F62204">
            <w:pPr>
              <w:tabs>
                <w:tab w:val="left" w:pos="3103"/>
              </w:tabs>
              <w:ind w:left="2961" w:hanging="2961"/>
              <w:jc w:val="both"/>
              <w:rPr>
                <w:rFonts w:ascii="Arial" w:eastAsia="Calibri" w:hAnsi="Arial" w:cs="Arial"/>
                <w:b/>
                <w:iCs/>
                <w:caps/>
                <w:sz w:val="26"/>
                <w:szCs w:val="26"/>
              </w:rPr>
            </w:pPr>
          </w:p>
        </w:tc>
      </w:tr>
    </w:tbl>
    <w:p w14:paraId="2522CAD7" w14:textId="6A7F74D6" w:rsidR="0087542B" w:rsidRDefault="0087542B" w:rsidP="0087542B">
      <w:pPr>
        <w:spacing w:line="360" w:lineRule="auto"/>
        <w:jc w:val="both"/>
        <w:rPr>
          <w:rFonts w:ascii="Arial" w:eastAsia="Calibri" w:hAnsi="Arial" w:cs="Arial"/>
          <w:b/>
          <w:sz w:val="26"/>
          <w:szCs w:val="26"/>
        </w:rPr>
      </w:pPr>
      <w:r w:rsidRPr="00866FC7">
        <w:rPr>
          <w:rFonts w:ascii="Arial" w:eastAsia="Calibri" w:hAnsi="Arial" w:cs="Arial"/>
          <w:b/>
          <w:sz w:val="26"/>
          <w:szCs w:val="26"/>
        </w:rPr>
        <w:t>O</w:t>
      </w:r>
      <w:r w:rsidR="00FC684F">
        <w:rPr>
          <w:rFonts w:ascii="Arial" w:eastAsia="Calibri" w:hAnsi="Arial" w:cs="Arial"/>
          <w:b/>
          <w:sz w:val="26"/>
          <w:szCs w:val="26"/>
        </w:rPr>
        <w:t xml:space="preserve">AXACA DE JUÁREZ, OAXACA, VEINTIOCHO </w:t>
      </w:r>
      <w:r>
        <w:rPr>
          <w:rFonts w:ascii="Arial" w:eastAsia="Calibri" w:hAnsi="Arial" w:cs="Arial"/>
          <w:b/>
          <w:sz w:val="26"/>
          <w:szCs w:val="26"/>
        </w:rPr>
        <w:t xml:space="preserve">DE </w:t>
      </w:r>
      <w:r w:rsidR="00FD4768">
        <w:rPr>
          <w:rFonts w:ascii="Arial" w:eastAsia="Calibri" w:hAnsi="Arial" w:cs="Arial"/>
          <w:b/>
          <w:sz w:val="26"/>
          <w:szCs w:val="26"/>
        </w:rPr>
        <w:t>NOVIEMBRE DE</w:t>
      </w:r>
      <w:r>
        <w:rPr>
          <w:rFonts w:ascii="Arial" w:eastAsia="Calibri" w:hAnsi="Arial" w:cs="Arial"/>
          <w:b/>
          <w:sz w:val="26"/>
          <w:szCs w:val="26"/>
        </w:rPr>
        <w:t xml:space="preserve"> DOS MIL DIECIOCHO.   </w:t>
      </w:r>
    </w:p>
    <w:p w14:paraId="42CC6D9D" w14:textId="1578F908" w:rsidR="0087542B" w:rsidRPr="00866FC7" w:rsidRDefault="0087542B" w:rsidP="0087542B">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sidR="00063AEE">
        <w:rPr>
          <w:rFonts w:ascii="Arial" w:hAnsi="Arial" w:cs="Arial"/>
          <w:b/>
          <w:sz w:val="26"/>
          <w:szCs w:val="26"/>
        </w:rPr>
        <w:t>420</w:t>
      </w:r>
      <w:r w:rsidRPr="00866FC7">
        <w:rPr>
          <w:rFonts w:ascii="Arial" w:hAnsi="Arial" w:cs="Arial"/>
          <w:b/>
          <w:sz w:val="26"/>
          <w:szCs w:val="26"/>
        </w:rPr>
        <w:t>/201</w:t>
      </w:r>
      <w:r>
        <w:rPr>
          <w:rFonts w:ascii="Arial" w:hAnsi="Arial" w:cs="Arial"/>
          <w:b/>
          <w:sz w:val="26"/>
          <w:szCs w:val="26"/>
        </w:rPr>
        <w:t>7</w:t>
      </w:r>
      <w:r w:rsidRPr="00866FC7">
        <w:rPr>
          <w:rFonts w:ascii="Arial" w:hAnsi="Arial" w:cs="Arial"/>
          <w:sz w:val="26"/>
          <w:szCs w:val="26"/>
        </w:rPr>
        <w:t>, que remite la Secretaría General de Acuerdos, con motivo del recurso de revisión interpuesto por</w:t>
      </w:r>
      <w:r>
        <w:rPr>
          <w:rFonts w:ascii="Arial" w:hAnsi="Arial" w:cs="Arial"/>
          <w:b/>
          <w:sz w:val="26"/>
          <w:szCs w:val="26"/>
        </w:rPr>
        <w:t xml:space="preserve"> </w:t>
      </w:r>
      <w:r w:rsidR="000C7F19">
        <w:rPr>
          <w:rFonts w:ascii="Arial" w:hAnsi="Arial" w:cs="Arial"/>
          <w:b/>
          <w:sz w:val="26"/>
          <w:szCs w:val="26"/>
        </w:rPr>
        <w:t>**********</w:t>
      </w:r>
      <w:r w:rsidRPr="00866FC7">
        <w:rPr>
          <w:rFonts w:ascii="Arial" w:hAnsi="Arial" w:cs="Arial"/>
          <w:b/>
          <w:sz w:val="26"/>
          <w:szCs w:val="26"/>
        </w:rPr>
        <w:t>,</w:t>
      </w:r>
      <w:r w:rsidRPr="00866FC7">
        <w:rPr>
          <w:rFonts w:ascii="Arial" w:hAnsi="Arial" w:cs="Arial"/>
          <w:sz w:val="26"/>
          <w:szCs w:val="26"/>
        </w:rPr>
        <w:t xml:space="preserve"> e</w:t>
      </w:r>
      <w:r w:rsidR="000A0212">
        <w:rPr>
          <w:rFonts w:ascii="Arial" w:hAnsi="Arial" w:cs="Arial"/>
          <w:sz w:val="26"/>
          <w:szCs w:val="26"/>
        </w:rPr>
        <w:t xml:space="preserve">n contra </w:t>
      </w:r>
      <w:r>
        <w:rPr>
          <w:rFonts w:ascii="Arial" w:hAnsi="Arial" w:cs="Arial"/>
          <w:sz w:val="26"/>
          <w:szCs w:val="26"/>
        </w:rPr>
        <w:t xml:space="preserve">de la </w:t>
      </w:r>
      <w:r w:rsidR="00063AEE">
        <w:rPr>
          <w:rFonts w:ascii="Arial" w:hAnsi="Arial" w:cs="Arial"/>
          <w:sz w:val="26"/>
          <w:szCs w:val="26"/>
        </w:rPr>
        <w:t xml:space="preserve">resolución de once de octubre </w:t>
      </w:r>
      <w:r w:rsidR="00114DCB">
        <w:rPr>
          <w:rFonts w:ascii="Arial" w:hAnsi="Arial" w:cs="Arial"/>
          <w:sz w:val="26"/>
          <w:szCs w:val="26"/>
        </w:rPr>
        <w:t>de</w:t>
      </w:r>
      <w:r>
        <w:rPr>
          <w:rFonts w:ascii="Arial" w:hAnsi="Arial" w:cs="Arial"/>
          <w:sz w:val="26"/>
          <w:szCs w:val="26"/>
        </w:rPr>
        <w:t xml:space="preserve"> dos mil diecisiete, dictada</w:t>
      </w:r>
      <w:r w:rsidRPr="00866FC7">
        <w:rPr>
          <w:rFonts w:ascii="Arial" w:hAnsi="Arial" w:cs="Arial"/>
          <w:sz w:val="26"/>
          <w:szCs w:val="26"/>
        </w:rPr>
        <w:t xml:space="preserve"> en el expediente </w:t>
      </w:r>
      <w:r w:rsidR="00063AEE">
        <w:rPr>
          <w:rFonts w:ascii="Arial" w:hAnsi="Arial" w:cs="Arial"/>
          <w:b/>
          <w:sz w:val="26"/>
          <w:szCs w:val="26"/>
        </w:rPr>
        <w:t>0228/2016</w:t>
      </w:r>
      <w:r w:rsidRPr="00866FC7">
        <w:rPr>
          <w:rFonts w:ascii="Arial" w:hAnsi="Arial" w:cs="Arial"/>
          <w:b/>
          <w:sz w:val="26"/>
          <w:szCs w:val="26"/>
        </w:rPr>
        <w:t>,</w:t>
      </w:r>
      <w:r w:rsidRPr="00866FC7">
        <w:rPr>
          <w:rFonts w:ascii="Arial" w:hAnsi="Arial" w:cs="Arial"/>
          <w:sz w:val="26"/>
          <w:szCs w:val="26"/>
        </w:rPr>
        <w:t xml:space="preserve"> </w:t>
      </w:r>
      <w:r>
        <w:rPr>
          <w:rFonts w:ascii="Arial" w:hAnsi="Arial" w:cs="Arial"/>
          <w:sz w:val="26"/>
          <w:szCs w:val="26"/>
        </w:rPr>
        <w:t>de la</w:t>
      </w:r>
      <w:r w:rsidRPr="00866FC7">
        <w:rPr>
          <w:rFonts w:ascii="Arial" w:hAnsi="Arial" w:cs="Arial"/>
          <w:sz w:val="26"/>
          <w:szCs w:val="26"/>
        </w:rPr>
        <w:t xml:space="preserve"> </w:t>
      </w:r>
      <w:r w:rsidR="00063AEE">
        <w:rPr>
          <w:rFonts w:ascii="Arial" w:hAnsi="Arial" w:cs="Arial"/>
          <w:sz w:val="26"/>
          <w:szCs w:val="26"/>
        </w:rPr>
        <w:t>Tercera</w:t>
      </w:r>
      <w:r>
        <w:rPr>
          <w:rFonts w:ascii="Arial" w:hAnsi="Arial" w:cs="Arial"/>
          <w:sz w:val="26"/>
          <w:szCs w:val="26"/>
        </w:rPr>
        <w:t xml:space="preserve"> Sala </w:t>
      </w:r>
      <w:r w:rsidRPr="00866FC7">
        <w:rPr>
          <w:rFonts w:ascii="Arial" w:hAnsi="Arial" w:cs="Arial"/>
          <w:sz w:val="26"/>
          <w:szCs w:val="26"/>
        </w:rPr>
        <w:t>Unitaria de Primera Instancia, relativo al juicio</w:t>
      </w:r>
      <w:r w:rsidR="00DD3DBF">
        <w:rPr>
          <w:rFonts w:ascii="Arial" w:hAnsi="Arial" w:cs="Arial"/>
          <w:sz w:val="26"/>
          <w:szCs w:val="26"/>
        </w:rPr>
        <w:t xml:space="preserve"> de nulidad promovido por </w:t>
      </w:r>
      <w:r w:rsidR="000C7F19">
        <w:rPr>
          <w:rFonts w:ascii="Arial" w:hAnsi="Arial" w:cs="Arial"/>
          <w:b/>
          <w:sz w:val="26"/>
          <w:szCs w:val="26"/>
        </w:rPr>
        <w:t>**********</w:t>
      </w:r>
      <w:r w:rsidRPr="00866FC7">
        <w:rPr>
          <w:rFonts w:ascii="Arial" w:hAnsi="Arial" w:cs="Arial"/>
          <w:b/>
          <w:sz w:val="26"/>
          <w:szCs w:val="26"/>
        </w:rPr>
        <w:t>,</w:t>
      </w:r>
      <w:r w:rsidR="00DD3DBF">
        <w:rPr>
          <w:rFonts w:ascii="Arial" w:hAnsi="Arial" w:cs="Arial"/>
          <w:b/>
          <w:sz w:val="26"/>
          <w:szCs w:val="26"/>
        </w:rPr>
        <w:t xml:space="preserve"> </w:t>
      </w:r>
      <w:r w:rsidR="00DD3DBF" w:rsidRPr="00DD3DBF">
        <w:rPr>
          <w:rFonts w:ascii="Arial" w:hAnsi="Arial" w:cs="Arial"/>
          <w:sz w:val="26"/>
          <w:szCs w:val="26"/>
        </w:rPr>
        <w:t>parte actora</w:t>
      </w:r>
      <w:r w:rsidRPr="00866FC7">
        <w:rPr>
          <w:rFonts w:ascii="Arial" w:hAnsi="Arial" w:cs="Arial"/>
          <w:b/>
          <w:sz w:val="26"/>
          <w:szCs w:val="26"/>
        </w:rPr>
        <w:t xml:space="preserve"> </w:t>
      </w:r>
      <w:r w:rsidRPr="00866FC7">
        <w:rPr>
          <w:rFonts w:ascii="Arial" w:hAnsi="Arial" w:cs="Arial"/>
          <w:sz w:val="26"/>
          <w:szCs w:val="26"/>
        </w:rPr>
        <w:t>en contra de</w:t>
      </w:r>
      <w:r w:rsidR="00DD3DBF">
        <w:rPr>
          <w:rFonts w:ascii="Arial" w:hAnsi="Arial" w:cs="Arial"/>
          <w:sz w:val="26"/>
          <w:szCs w:val="26"/>
        </w:rPr>
        <w:t>l</w:t>
      </w:r>
      <w:r>
        <w:rPr>
          <w:rFonts w:ascii="Arial" w:hAnsi="Arial" w:cs="Arial"/>
          <w:sz w:val="26"/>
          <w:szCs w:val="26"/>
        </w:rPr>
        <w:t xml:space="preserve"> </w:t>
      </w:r>
      <w:r w:rsidR="00063AEE">
        <w:rPr>
          <w:rFonts w:ascii="Arial" w:hAnsi="Arial" w:cs="Arial"/>
          <w:b/>
          <w:sz w:val="26"/>
          <w:szCs w:val="26"/>
        </w:rPr>
        <w:t>COORDINADOR GENERAL DEL TRANSPORTE DEL ESTADO DE OAXACA Y OTROS</w:t>
      </w:r>
      <w:r>
        <w:rPr>
          <w:rFonts w:ascii="Arial" w:hAnsi="Arial" w:cs="Arial"/>
          <w:b/>
          <w:sz w:val="26"/>
          <w:szCs w:val="26"/>
        </w:rPr>
        <w:t xml:space="preserve">, </w:t>
      </w:r>
      <w:r w:rsidRPr="00866FC7">
        <w:rPr>
          <w:rFonts w:ascii="Arial" w:hAnsi="Arial" w:cs="Arial"/>
          <w:sz w:val="26"/>
          <w:szCs w:val="26"/>
        </w:rPr>
        <w:t>por lo que con fundamento en los artículos 207 y 208 de la reformada Ley de Justicia Administrativa para el Estado de Oaxaca,</w:t>
      </w:r>
      <w:r w:rsidR="00114DCB">
        <w:rPr>
          <w:rFonts w:ascii="Arial" w:hAnsi="Arial" w:cs="Arial"/>
          <w:sz w:val="26"/>
          <w:szCs w:val="26"/>
        </w:rPr>
        <w:t xml:space="preserve"> vigente hasta el veinte de octubre de dos mil diecisiete,</w:t>
      </w:r>
      <w:r w:rsidRPr="00866FC7">
        <w:rPr>
          <w:rFonts w:ascii="Arial" w:hAnsi="Arial" w:cs="Arial"/>
          <w:sz w:val="26"/>
          <w:szCs w:val="26"/>
        </w:rPr>
        <w:t xml:space="preserve"> se admite. En consecuencia, se procede a dictar resolución en los siguientes términos:</w:t>
      </w:r>
    </w:p>
    <w:p w14:paraId="3795F784" w14:textId="77777777" w:rsidR="0087542B" w:rsidRPr="00866FC7" w:rsidRDefault="0087542B" w:rsidP="0087542B">
      <w:pPr>
        <w:spacing w:line="360" w:lineRule="auto"/>
        <w:jc w:val="center"/>
        <w:rPr>
          <w:rFonts w:ascii="Arial" w:eastAsia="Calibri" w:hAnsi="Arial" w:cs="Arial"/>
          <w:b/>
          <w:bCs/>
          <w:sz w:val="26"/>
          <w:szCs w:val="26"/>
        </w:rPr>
      </w:pPr>
      <w:r w:rsidRPr="00866FC7">
        <w:rPr>
          <w:rFonts w:ascii="Arial" w:eastAsia="Calibri" w:hAnsi="Arial" w:cs="Arial"/>
          <w:b/>
          <w:bCs/>
          <w:sz w:val="26"/>
          <w:szCs w:val="26"/>
        </w:rPr>
        <w:t>R E S U L T A N D O</w:t>
      </w:r>
    </w:p>
    <w:p w14:paraId="1497ABFD" w14:textId="70E61E3D" w:rsidR="00DD3DBF" w:rsidRDefault="0087542B" w:rsidP="0087542B">
      <w:pPr>
        <w:spacing w:line="360" w:lineRule="auto"/>
        <w:ind w:firstLine="709"/>
        <w:jc w:val="both"/>
        <w:rPr>
          <w:rFonts w:ascii="Arial" w:eastAsia="Calibri" w:hAnsi="Arial" w:cs="Arial"/>
          <w:sz w:val="26"/>
          <w:szCs w:val="26"/>
        </w:rPr>
      </w:pPr>
      <w:r w:rsidRPr="00866FC7">
        <w:rPr>
          <w:rFonts w:ascii="Arial" w:eastAsia="Calibri" w:hAnsi="Arial" w:cs="Arial"/>
          <w:b/>
          <w:bCs/>
          <w:sz w:val="26"/>
          <w:szCs w:val="26"/>
        </w:rPr>
        <w:t xml:space="preserve">PRIMERO. </w:t>
      </w:r>
      <w:r>
        <w:rPr>
          <w:rFonts w:ascii="Arial" w:eastAsia="Calibri" w:hAnsi="Arial" w:cs="Arial"/>
          <w:sz w:val="26"/>
          <w:szCs w:val="26"/>
        </w:rPr>
        <w:t xml:space="preserve">Inconforme con la </w:t>
      </w:r>
      <w:r w:rsidR="00063AEE">
        <w:rPr>
          <w:rFonts w:ascii="Arial" w:eastAsia="Calibri" w:hAnsi="Arial" w:cs="Arial"/>
          <w:sz w:val="26"/>
          <w:szCs w:val="26"/>
        </w:rPr>
        <w:t>resolución de once de octubre</w:t>
      </w:r>
      <w:r w:rsidR="00DD3DBF">
        <w:rPr>
          <w:rFonts w:ascii="Arial" w:eastAsia="Calibri" w:hAnsi="Arial" w:cs="Arial"/>
          <w:sz w:val="26"/>
          <w:szCs w:val="26"/>
        </w:rPr>
        <w:t xml:space="preserve"> </w:t>
      </w:r>
      <w:r w:rsidR="00063AEE">
        <w:rPr>
          <w:rFonts w:ascii="Arial" w:eastAsia="Calibri" w:hAnsi="Arial" w:cs="Arial"/>
          <w:sz w:val="26"/>
          <w:szCs w:val="26"/>
        </w:rPr>
        <w:t xml:space="preserve">de </w:t>
      </w:r>
      <w:r>
        <w:rPr>
          <w:rFonts w:ascii="Arial" w:eastAsia="Calibri" w:hAnsi="Arial" w:cs="Arial"/>
          <w:sz w:val="26"/>
          <w:szCs w:val="26"/>
        </w:rPr>
        <w:t xml:space="preserve">dos mil diecisiete, dictado por la </w:t>
      </w:r>
      <w:r w:rsidR="00063AEE">
        <w:rPr>
          <w:rFonts w:ascii="Arial" w:eastAsia="Calibri" w:hAnsi="Arial" w:cs="Arial"/>
          <w:sz w:val="26"/>
          <w:szCs w:val="26"/>
        </w:rPr>
        <w:t>Tercera</w:t>
      </w:r>
      <w:r w:rsidR="00DD3DBF">
        <w:rPr>
          <w:rFonts w:ascii="Arial" w:eastAsia="Calibri" w:hAnsi="Arial" w:cs="Arial"/>
          <w:sz w:val="26"/>
          <w:szCs w:val="26"/>
        </w:rPr>
        <w:t xml:space="preserve"> </w:t>
      </w:r>
      <w:r>
        <w:rPr>
          <w:rFonts w:ascii="Arial" w:eastAsia="Calibri" w:hAnsi="Arial" w:cs="Arial"/>
          <w:sz w:val="26"/>
          <w:szCs w:val="26"/>
        </w:rPr>
        <w:t xml:space="preserve">Sala Unitaria, de primera instancia, </w:t>
      </w:r>
      <w:r w:rsidR="000C7F19">
        <w:rPr>
          <w:rFonts w:ascii="Arial" w:eastAsia="Calibri" w:hAnsi="Arial" w:cs="Arial"/>
          <w:b/>
          <w:sz w:val="26"/>
          <w:szCs w:val="26"/>
        </w:rPr>
        <w:t>**********</w:t>
      </w:r>
      <w:r>
        <w:rPr>
          <w:rFonts w:ascii="Arial" w:eastAsia="Calibri" w:hAnsi="Arial" w:cs="Arial"/>
          <w:b/>
          <w:sz w:val="26"/>
          <w:szCs w:val="26"/>
        </w:rPr>
        <w:t xml:space="preserve"> </w:t>
      </w:r>
      <w:r>
        <w:rPr>
          <w:rFonts w:ascii="Arial" w:eastAsia="Calibri" w:hAnsi="Arial" w:cs="Arial"/>
          <w:sz w:val="26"/>
          <w:szCs w:val="26"/>
        </w:rPr>
        <w:t xml:space="preserve">interpuso en su contra recurso de revisión. </w:t>
      </w:r>
    </w:p>
    <w:p w14:paraId="0F454C16" w14:textId="19ADBABD" w:rsidR="0087542B" w:rsidRPr="00866FC7" w:rsidRDefault="0087542B" w:rsidP="0087542B">
      <w:pPr>
        <w:spacing w:line="360" w:lineRule="auto"/>
        <w:ind w:firstLine="709"/>
        <w:jc w:val="both"/>
        <w:rPr>
          <w:rFonts w:ascii="Arial" w:eastAsia="Calibri" w:hAnsi="Arial" w:cs="Arial"/>
          <w:sz w:val="26"/>
          <w:szCs w:val="26"/>
        </w:rPr>
      </w:pPr>
      <w:r>
        <w:rPr>
          <w:rFonts w:ascii="Arial" w:eastAsia="Calibri" w:hAnsi="Arial" w:cs="Arial"/>
          <w:sz w:val="26"/>
          <w:szCs w:val="26"/>
        </w:rPr>
        <w:t xml:space="preserve"> </w:t>
      </w:r>
    </w:p>
    <w:p w14:paraId="72046E67" w14:textId="15FD7802" w:rsidR="00DD3DBF" w:rsidRPr="00DD3DBF" w:rsidRDefault="0087542B" w:rsidP="009C3CC6">
      <w:pPr>
        <w:spacing w:line="360" w:lineRule="auto"/>
        <w:ind w:left="284" w:right="49" w:firstLine="425"/>
        <w:jc w:val="both"/>
        <w:rPr>
          <w:rFonts w:ascii="Arial" w:eastAsia="Calibri" w:hAnsi="Arial" w:cs="Arial"/>
          <w:bCs/>
          <w:sz w:val="26"/>
          <w:szCs w:val="26"/>
        </w:rPr>
      </w:pPr>
      <w:r w:rsidRPr="00DD3DBF">
        <w:rPr>
          <w:rFonts w:ascii="Arial" w:eastAsia="Calibri" w:hAnsi="Arial" w:cs="Arial"/>
          <w:b/>
          <w:bCs/>
          <w:sz w:val="26"/>
          <w:szCs w:val="26"/>
        </w:rPr>
        <w:t>SEGUNDO.</w:t>
      </w:r>
      <w:r w:rsidR="00DD3DBF">
        <w:rPr>
          <w:rFonts w:ascii="Arial" w:eastAsia="Calibri" w:hAnsi="Arial" w:cs="Arial"/>
          <w:b/>
          <w:bCs/>
          <w:sz w:val="26"/>
          <w:szCs w:val="26"/>
        </w:rPr>
        <w:t xml:space="preserve"> </w:t>
      </w:r>
      <w:r w:rsidR="00DD3DBF">
        <w:rPr>
          <w:rFonts w:ascii="Arial" w:eastAsia="Calibri" w:hAnsi="Arial" w:cs="Arial"/>
          <w:bCs/>
          <w:sz w:val="26"/>
          <w:szCs w:val="26"/>
        </w:rPr>
        <w:t>Los puntos resolutivos de la sentencia recurrida son los siguientes</w:t>
      </w:r>
      <w:r w:rsidRPr="00DD3DBF">
        <w:rPr>
          <w:rFonts w:ascii="Arial" w:eastAsia="Calibri" w:hAnsi="Arial" w:cs="Arial"/>
          <w:bCs/>
          <w:sz w:val="26"/>
          <w:szCs w:val="26"/>
        </w:rPr>
        <w:t>:</w:t>
      </w:r>
    </w:p>
    <w:p w14:paraId="77738AE2" w14:textId="37F1A40B" w:rsidR="00063AEE" w:rsidRDefault="009C3CC6" w:rsidP="00063AEE">
      <w:pPr>
        <w:spacing w:line="360" w:lineRule="auto"/>
        <w:ind w:left="567" w:right="474"/>
        <w:jc w:val="both"/>
        <w:rPr>
          <w:rFonts w:ascii="Arial" w:eastAsia="Calibri" w:hAnsi="Arial" w:cs="Arial"/>
          <w:bCs/>
          <w:szCs w:val="26"/>
        </w:rPr>
      </w:pPr>
      <w:r>
        <w:rPr>
          <w:rFonts w:ascii="Arial" w:eastAsia="Calibri" w:hAnsi="Arial" w:cs="Arial"/>
          <w:b/>
          <w:bCs/>
          <w:szCs w:val="26"/>
        </w:rPr>
        <w:t>“</w:t>
      </w:r>
      <w:r w:rsidR="00063AEE">
        <w:rPr>
          <w:rFonts w:ascii="Arial" w:eastAsia="Calibri" w:hAnsi="Arial" w:cs="Arial"/>
          <w:b/>
          <w:bCs/>
          <w:szCs w:val="26"/>
        </w:rPr>
        <w:t xml:space="preserve">PRIMERO.- </w:t>
      </w:r>
      <w:r w:rsidR="00063AEE">
        <w:rPr>
          <w:rFonts w:ascii="Arial" w:eastAsia="Calibri" w:hAnsi="Arial" w:cs="Arial"/>
          <w:bCs/>
          <w:szCs w:val="26"/>
        </w:rPr>
        <w:t xml:space="preserve">Se declara que no existió defecto en la ejecución de la sentencia, y en consecuencia resulta </w:t>
      </w:r>
      <w:r w:rsidR="00063AEE">
        <w:rPr>
          <w:rFonts w:ascii="Arial" w:eastAsia="Calibri" w:hAnsi="Arial" w:cs="Arial"/>
          <w:b/>
          <w:bCs/>
          <w:szCs w:val="26"/>
        </w:rPr>
        <w:t xml:space="preserve">IMPROCEDENTE LA QUEJA INTERPUESTA, </w:t>
      </w:r>
      <w:r w:rsidR="00063AEE">
        <w:rPr>
          <w:rFonts w:ascii="Arial" w:eastAsia="Calibri" w:hAnsi="Arial" w:cs="Arial"/>
          <w:bCs/>
          <w:szCs w:val="26"/>
        </w:rPr>
        <w:t xml:space="preserve">y se tiene por cumplida la resolución de 9 nueve de mayo del 2013 dos mil trece. </w:t>
      </w:r>
    </w:p>
    <w:p w14:paraId="26A3EE2C" w14:textId="52C737E1" w:rsidR="00063AEE" w:rsidRDefault="00063AEE" w:rsidP="00063AEE">
      <w:pPr>
        <w:spacing w:line="360" w:lineRule="auto"/>
        <w:ind w:left="567" w:right="474"/>
        <w:jc w:val="both"/>
        <w:rPr>
          <w:rFonts w:ascii="Arial" w:eastAsia="Calibri" w:hAnsi="Arial" w:cs="Arial"/>
          <w:b/>
          <w:bCs/>
          <w:szCs w:val="26"/>
        </w:rPr>
      </w:pPr>
      <w:r>
        <w:rPr>
          <w:rFonts w:ascii="Arial" w:eastAsia="Calibri" w:hAnsi="Arial" w:cs="Arial"/>
          <w:b/>
          <w:bCs/>
          <w:szCs w:val="26"/>
        </w:rPr>
        <w:t>SEGUNDO.</w:t>
      </w:r>
      <w:r>
        <w:rPr>
          <w:rFonts w:ascii="Arial" w:eastAsia="Calibri" w:hAnsi="Arial" w:cs="Arial"/>
          <w:bCs/>
          <w:szCs w:val="26"/>
        </w:rPr>
        <w:t xml:space="preserve"> Conforme a lo dispuesto en el artículo 142 fracción I y 143 fracción I y II de la Ley de Justicia Administrativa para el Estado, </w:t>
      </w:r>
      <w:r>
        <w:rPr>
          <w:rFonts w:ascii="Arial" w:eastAsia="Calibri" w:hAnsi="Arial" w:cs="Arial"/>
          <w:b/>
          <w:bCs/>
          <w:szCs w:val="26"/>
        </w:rPr>
        <w:t>NOTIFÍQUESE PERSONALMENTE A LA PARTE QUEJOSA Y POR OFICI</w:t>
      </w:r>
      <w:r w:rsidR="00114DCB">
        <w:rPr>
          <w:rFonts w:ascii="Arial" w:eastAsia="Calibri" w:hAnsi="Arial" w:cs="Arial"/>
          <w:b/>
          <w:bCs/>
          <w:szCs w:val="26"/>
        </w:rPr>
        <w:t xml:space="preserve">O A LA AUTORIDAD DEMANDADA. </w:t>
      </w:r>
    </w:p>
    <w:p w14:paraId="79F4E160" w14:textId="18936974" w:rsidR="00063AEE" w:rsidRDefault="00063AEE" w:rsidP="00063AEE">
      <w:pPr>
        <w:spacing w:line="360" w:lineRule="auto"/>
        <w:ind w:left="567" w:right="474"/>
        <w:jc w:val="both"/>
        <w:rPr>
          <w:rFonts w:ascii="Arial" w:eastAsia="Calibri" w:hAnsi="Arial" w:cs="Arial"/>
          <w:b/>
          <w:bCs/>
          <w:szCs w:val="26"/>
        </w:rPr>
      </w:pPr>
      <w:r>
        <w:rPr>
          <w:rFonts w:ascii="Arial" w:eastAsia="Calibri" w:hAnsi="Arial" w:cs="Arial"/>
          <w:b/>
          <w:bCs/>
          <w:szCs w:val="26"/>
        </w:rPr>
        <w:t xml:space="preserve">TERCERO. </w:t>
      </w:r>
      <w:r>
        <w:rPr>
          <w:rFonts w:ascii="Arial" w:eastAsia="Calibri" w:hAnsi="Arial" w:cs="Arial"/>
          <w:bCs/>
          <w:szCs w:val="26"/>
        </w:rPr>
        <w:t xml:space="preserve">Conforme a lo dispuesto en el artículo 142 fracción I y 143 fracción I y II de la Ley de Justicia Administrativa para el Estado, </w:t>
      </w:r>
      <w:r>
        <w:rPr>
          <w:rFonts w:ascii="Arial" w:eastAsia="Calibri" w:hAnsi="Arial" w:cs="Arial"/>
          <w:b/>
          <w:bCs/>
          <w:szCs w:val="26"/>
        </w:rPr>
        <w:lastRenderedPageBreak/>
        <w:t>NOTIFÍQUESE PERSONALMENTE A LA PARTE QUEJOSA Y POR OFICIO A LA AUTORIDAD DEMANDADA</w:t>
      </w:r>
      <w:r w:rsidR="009C3CC6">
        <w:rPr>
          <w:rFonts w:ascii="Arial" w:eastAsia="Calibri" w:hAnsi="Arial" w:cs="Arial"/>
          <w:b/>
          <w:bCs/>
          <w:szCs w:val="26"/>
        </w:rPr>
        <w:t>.”</w:t>
      </w:r>
    </w:p>
    <w:p w14:paraId="739A6917" w14:textId="77777777" w:rsidR="008E1400" w:rsidRDefault="008E1400" w:rsidP="00063AEE">
      <w:pPr>
        <w:spacing w:line="360" w:lineRule="auto"/>
        <w:ind w:left="567" w:right="474"/>
        <w:jc w:val="both"/>
        <w:rPr>
          <w:rFonts w:ascii="Arial" w:eastAsia="Calibri" w:hAnsi="Arial" w:cs="Arial"/>
          <w:b/>
          <w:bCs/>
          <w:szCs w:val="26"/>
        </w:rPr>
      </w:pPr>
    </w:p>
    <w:p w14:paraId="45016165" w14:textId="0683C2E8" w:rsidR="0087542B" w:rsidRPr="00866FC7" w:rsidRDefault="0087542B" w:rsidP="0087542B">
      <w:pPr>
        <w:widowControl w:val="0"/>
        <w:tabs>
          <w:tab w:val="left" w:pos="2835"/>
          <w:tab w:val="left" w:pos="7938"/>
        </w:tabs>
        <w:spacing w:line="360" w:lineRule="auto"/>
        <w:ind w:right="17"/>
        <w:jc w:val="center"/>
        <w:rPr>
          <w:rFonts w:ascii="Arial" w:eastAsia="Times New Roman" w:hAnsi="Arial" w:cs="Arial"/>
          <w:bCs/>
          <w:iCs/>
          <w:lang w:eastAsia="es-ES"/>
        </w:rPr>
      </w:pPr>
      <w:r w:rsidRPr="00866FC7">
        <w:rPr>
          <w:rFonts w:ascii="Arial" w:eastAsia="Times New Roman" w:hAnsi="Arial" w:cs="Arial"/>
          <w:b/>
          <w:bCs/>
          <w:sz w:val="26"/>
          <w:szCs w:val="26"/>
          <w:lang w:eastAsia="es-ES"/>
        </w:rPr>
        <w:t>C O N S I D E R A N D O</w:t>
      </w:r>
      <w:r w:rsidR="001B6247">
        <w:rPr>
          <w:rFonts w:ascii="Arial" w:eastAsia="Times New Roman" w:hAnsi="Arial" w:cs="Arial"/>
          <w:b/>
          <w:bCs/>
          <w:sz w:val="26"/>
          <w:szCs w:val="26"/>
          <w:lang w:eastAsia="es-ES"/>
        </w:rPr>
        <w:t>:</w:t>
      </w:r>
    </w:p>
    <w:p w14:paraId="61023CD3" w14:textId="6781DC21" w:rsidR="0087542B" w:rsidRPr="00D05858" w:rsidRDefault="009C3CC6" w:rsidP="00D05858">
      <w:pPr>
        <w:widowControl w:val="0"/>
        <w:tabs>
          <w:tab w:val="left" w:pos="7938"/>
          <w:tab w:val="left" w:pos="8222"/>
        </w:tabs>
        <w:spacing w:line="360" w:lineRule="auto"/>
        <w:ind w:right="49"/>
        <w:jc w:val="both"/>
        <w:rPr>
          <w:rFonts w:ascii="Arial" w:hAnsi="Arial" w:cs="Arial"/>
          <w:bCs/>
          <w:iCs/>
          <w:sz w:val="26"/>
          <w:szCs w:val="26"/>
        </w:rPr>
      </w:pPr>
      <w:r>
        <w:rPr>
          <w:rFonts w:ascii="Arial" w:hAnsi="Arial" w:cs="Arial"/>
          <w:b/>
          <w:bCs/>
          <w:iCs/>
          <w:sz w:val="26"/>
          <w:szCs w:val="26"/>
          <w:lang w:eastAsia="es-ES"/>
        </w:rPr>
        <w:t xml:space="preserve">         </w:t>
      </w:r>
      <w:r w:rsidR="007F7264">
        <w:rPr>
          <w:rFonts w:ascii="Arial" w:hAnsi="Arial" w:cs="Arial"/>
          <w:b/>
          <w:bCs/>
          <w:iCs/>
          <w:sz w:val="26"/>
          <w:szCs w:val="26"/>
          <w:lang w:eastAsia="es-ES"/>
        </w:rPr>
        <w:t>PRIMERO.</w:t>
      </w:r>
      <w:r w:rsidR="007F7264">
        <w:rPr>
          <w:rFonts w:ascii="Arial" w:hAnsi="Arial" w:cs="Arial"/>
          <w:b/>
          <w:bCs/>
          <w:iCs/>
          <w:sz w:val="26"/>
          <w:szCs w:val="26"/>
        </w:rPr>
        <w:t xml:space="preserve"> </w:t>
      </w:r>
      <w:r>
        <w:rPr>
          <w:rFonts w:ascii="Arial" w:hAnsi="Arial" w:cs="Arial"/>
          <w:bCs/>
          <w:iCs/>
          <w:sz w:val="26"/>
          <w:szCs w:val="26"/>
        </w:rPr>
        <w:t>Esta</w:t>
      </w:r>
      <w:r w:rsidR="001B6247">
        <w:rPr>
          <w:rFonts w:ascii="Arial" w:hAnsi="Arial" w:cs="Arial"/>
          <w:bCs/>
          <w:iCs/>
          <w:sz w:val="26"/>
          <w:szCs w:val="26"/>
        </w:rPr>
        <w:t xml:space="preserve"> Sala Superior es competente par</w:t>
      </w:r>
      <w:r>
        <w:rPr>
          <w:rFonts w:ascii="Arial" w:hAnsi="Arial" w:cs="Arial"/>
          <w:bCs/>
          <w:iCs/>
          <w:sz w:val="26"/>
          <w:szCs w:val="26"/>
        </w:rPr>
        <w:t xml:space="preserve">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vigente al inicio del juicio principal,</w:t>
      </w:r>
      <w:r>
        <w:rPr>
          <w:rFonts w:ascii="Arial" w:hAnsi="Arial" w:cs="Arial"/>
          <w:sz w:val="26"/>
          <w:szCs w:val="26"/>
        </w:rPr>
        <w:t xml:space="preserve"> </w:t>
      </w:r>
      <w:r>
        <w:rPr>
          <w:rFonts w:ascii="Arial" w:hAnsi="Arial" w:cs="Arial"/>
          <w:bCs/>
          <w:iCs/>
          <w:sz w:val="26"/>
          <w:szCs w:val="26"/>
        </w:rPr>
        <w:t xml:space="preserve">dado que se trata de un Recurso de Revisión interpuesto en contra </w:t>
      </w:r>
      <w:r w:rsidR="00114DCB">
        <w:rPr>
          <w:rFonts w:ascii="Arial" w:hAnsi="Arial" w:cs="Arial"/>
          <w:bCs/>
          <w:iCs/>
          <w:sz w:val="26"/>
          <w:szCs w:val="26"/>
        </w:rPr>
        <w:t xml:space="preserve">de la resolución del recurso de queja </w:t>
      </w:r>
      <w:r>
        <w:rPr>
          <w:rFonts w:ascii="Arial" w:hAnsi="Arial" w:cs="Arial"/>
          <w:bCs/>
          <w:iCs/>
          <w:sz w:val="26"/>
          <w:szCs w:val="26"/>
        </w:rPr>
        <w:t xml:space="preserve">de once de octubre de dos mil diecisiete, dictada por la Tercera Sala Unitaria de Primera Instancia, en el expediente </w:t>
      </w:r>
      <w:r>
        <w:rPr>
          <w:rFonts w:ascii="Arial" w:hAnsi="Arial" w:cs="Arial"/>
          <w:b/>
          <w:bCs/>
          <w:iCs/>
          <w:sz w:val="26"/>
          <w:szCs w:val="26"/>
        </w:rPr>
        <w:t>0228/2016.</w:t>
      </w:r>
    </w:p>
    <w:p w14:paraId="2D9F53D9" w14:textId="47161EFF" w:rsidR="0087542B" w:rsidRPr="00D05858" w:rsidRDefault="0087542B" w:rsidP="00D05858">
      <w:pPr>
        <w:spacing w:before="240" w:line="360" w:lineRule="auto"/>
        <w:ind w:firstLine="708"/>
        <w:jc w:val="both"/>
        <w:rPr>
          <w:rFonts w:ascii="Arial" w:hAnsi="Arial" w:cs="Arial"/>
          <w:sz w:val="26"/>
          <w:szCs w:val="26"/>
        </w:rPr>
      </w:pPr>
      <w:r w:rsidRPr="00866FC7">
        <w:rPr>
          <w:rFonts w:ascii="Arial" w:eastAsia="Calibri" w:hAnsi="Arial" w:cs="Arial"/>
          <w:b/>
          <w:bCs/>
          <w:sz w:val="26"/>
          <w:szCs w:val="26"/>
        </w:rPr>
        <w:t>SEGUNDO.</w:t>
      </w:r>
      <w:r>
        <w:rPr>
          <w:rFonts w:ascii="Arial" w:eastAsia="Calibri" w:hAnsi="Arial" w:cs="Arial"/>
          <w:bCs/>
          <w:sz w:val="26"/>
          <w:szCs w:val="26"/>
        </w:rPr>
        <w:t xml:space="preserve"> </w:t>
      </w:r>
      <w:r w:rsidRPr="00E57CA4">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E57CA4">
        <w:rPr>
          <w:rFonts w:ascii="Arial" w:hAnsi="Arial" w:cs="Arial"/>
          <w:sz w:val="26"/>
          <w:szCs w:val="26"/>
        </w:rPr>
        <w:t>.</w:t>
      </w:r>
    </w:p>
    <w:p w14:paraId="26BC4ABA" w14:textId="6297C2FD" w:rsidR="00063AEE" w:rsidRDefault="0087542B" w:rsidP="00063AEE">
      <w:pPr>
        <w:pStyle w:val="Sinespaciado"/>
        <w:spacing w:before="240" w:line="360" w:lineRule="auto"/>
        <w:ind w:firstLine="708"/>
        <w:jc w:val="both"/>
        <w:rPr>
          <w:rFonts w:ascii="Arial" w:hAnsi="Arial" w:cs="Arial"/>
          <w:bCs/>
          <w:color w:val="000000"/>
          <w:sz w:val="26"/>
          <w:szCs w:val="26"/>
          <w:lang w:val="es-MX"/>
        </w:rPr>
      </w:pPr>
      <w:r w:rsidRPr="00E57CA4">
        <w:rPr>
          <w:rFonts w:ascii="Arial" w:hAnsi="Arial" w:cs="Arial"/>
          <w:b/>
          <w:bCs/>
          <w:sz w:val="26"/>
          <w:szCs w:val="26"/>
        </w:rPr>
        <w:t>TERCERO</w:t>
      </w:r>
      <w:r>
        <w:rPr>
          <w:rFonts w:ascii="Arial" w:hAnsi="Arial" w:cs="Arial"/>
          <w:b/>
          <w:bCs/>
          <w:sz w:val="26"/>
          <w:szCs w:val="26"/>
        </w:rPr>
        <w:t xml:space="preserve">. </w:t>
      </w:r>
      <w:r w:rsidR="00D05858">
        <w:rPr>
          <w:rFonts w:ascii="Arial" w:hAnsi="Arial" w:cs="Arial"/>
          <w:b/>
          <w:bCs/>
          <w:sz w:val="26"/>
          <w:szCs w:val="26"/>
        </w:rPr>
        <w:t>Señala el recurrente</w:t>
      </w:r>
      <w:r w:rsidR="00BF65D2">
        <w:rPr>
          <w:rFonts w:ascii="Arial" w:hAnsi="Arial" w:cs="Arial"/>
          <w:b/>
          <w:bCs/>
          <w:sz w:val="26"/>
          <w:szCs w:val="26"/>
        </w:rPr>
        <w:t xml:space="preserve"> </w:t>
      </w:r>
      <w:r w:rsidR="00D05858">
        <w:rPr>
          <w:rFonts w:ascii="Arial" w:hAnsi="Arial" w:cs="Arial"/>
          <w:b/>
          <w:bCs/>
          <w:sz w:val="26"/>
          <w:szCs w:val="26"/>
        </w:rPr>
        <w:t xml:space="preserve">que le </w:t>
      </w:r>
      <w:r w:rsidR="00063AEE">
        <w:rPr>
          <w:rFonts w:ascii="Arial" w:hAnsi="Arial" w:cs="Arial"/>
          <w:bCs/>
          <w:color w:val="000000"/>
          <w:sz w:val="26"/>
          <w:szCs w:val="26"/>
          <w:lang w:val="es-MX"/>
        </w:rPr>
        <w:t xml:space="preserve">causa agravio la resolución </w:t>
      </w:r>
      <w:r w:rsidR="00D05858">
        <w:rPr>
          <w:rFonts w:ascii="Arial" w:hAnsi="Arial" w:cs="Arial"/>
          <w:bCs/>
          <w:color w:val="000000"/>
          <w:sz w:val="26"/>
          <w:szCs w:val="26"/>
          <w:lang w:val="es-MX"/>
        </w:rPr>
        <w:t xml:space="preserve">de </w:t>
      </w:r>
      <w:r w:rsidR="00D05858" w:rsidRPr="00891F29">
        <w:rPr>
          <w:rFonts w:ascii="Arial" w:hAnsi="Arial" w:cs="Arial"/>
          <w:bCs/>
          <w:sz w:val="26"/>
          <w:szCs w:val="26"/>
          <w:lang w:val="es-MX"/>
        </w:rPr>
        <w:t>once de octubre de dos mil diecisiete</w:t>
      </w:r>
      <w:r w:rsidR="00114DCB">
        <w:rPr>
          <w:rFonts w:ascii="Arial" w:hAnsi="Arial" w:cs="Arial"/>
          <w:bCs/>
          <w:sz w:val="26"/>
          <w:szCs w:val="26"/>
          <w:lang w:val="es-MX"/>
        </w:rPr>
        <w:t>,</w:t>
      </w:r>
      <w:r w:rsidR="00D05858" w:rsidRPr="00DB7EFF">
        <w:rPr>
          <w:rFonts w:ascii="Arial" w:hAnsi="Arial" w:cs="Arial"/>
          <w:bCs/>
          <w:color w:val="FF0000"/>
          <w:sz w:val="26"/>
          <w:szCs w:val="26"/>
          <w:lang w:val="es-MX"/>
        </w:rPr>
        <w:t xml:space="preserve"> </w:t>
      </w:r>
      <w:r w:rsidR="00063AEE">
        <w:rPr>
          <w:rFonts w:ascii="Arial" w:hAnsi="Arial" w:cs="Arial"/>
          <w:bCs/>
          <w:color w:val="000000"/>
          <w:sz w:val="26"/>
          <w:szCs w:val="26"/>
          <w:lang w:val="es-MX"/>
        </w:rPr>
        <w:t>en virtud de que contraviene lo dispuesto por el artículo 177 de la Ley de Justicia Administrativa para el Estado de Oaxaca</w:t>
      </w:r>
      <w:r w:rsidR="00114DCB">
        <w:rPr>
          <w:rFonts w:ascii="Arial" w:hAnsi="Arial" w:cs="Arial"/>
          <w:bCs/>
          <w:color w:val="000000"/>
          <w:sz w:val="26"/>
          <w:szCs w:val="26"/>
          <w:lang w:val="es-MX"/>
        </w:rPr>
        <w:t>,</w:t>
      </w:r>
      <w:r w:rsidR="00063AEE">
        <w:rPr>
          <w:rFonts w:ascii="Arial" w:hAnsi="Arial" w:cs="Arial"/>
          <w:bCs/>
          <w:color w:val="000000"/>
          <w:sz w:val="26"/>
          <w:szCs w:val="26"/>
          <w:lang w:val="es-MX"/>
        </w:rPr>
        <w:t xml:space="preserve"> en sus fracciones I y II</w:t>
      </w:r>
      <w:r w:rsidR="001C7781">
        <w:rPr>
          <w:rFonts w:ascii="Arial" w:hAnsi="Arial" w:cs="Arial"/>
          <w:bCs/>
          <w:color w:val="000000"/>
          <w:sz w:val="26"/>
          <w:szCs w:val="26"/>
          <w:lang w:val="es-MX"/>
        </w:rPr>
        <w:t xml:space="preserve">, toda vez que contrario a lo sustentado por la Magistrada de Primera Instancia, no es tan obvio que la resolución </w:t>
      </w:r>
      <w:r w:rsidR="001C7781" w:rsidRPr="00891F29">
        <w:rPr>
          <w:rFonts w:ascii="Arial" w:hAnsi="Arial" w:cs="Arial"/>
          <w:bCs/>
          <w:sz w:val="26"/>
          <w:szCs w:val="26"/>
          <w:lang w:val="es-MX"/>
        </w:rPr>
        <w:t>de 9 nueve de mayo de dos mil trece,</w:t>
      </w:r>
      <w:r w:rsidR="001C7781" w:rsidRPr="00DB7EFF">
        <w:rPr>
          <w:rFonts w:ascii="Arial" w:hAnsi="Arial" w:cs="Arial"/>
          <w:bCs/>
          <w:color w:val="FF0000"/>
          <w:sz w:val="26"/>
          <w:szCs w:val="26"/>
          <w:lang w:val="es-MX"/>
        </w:rPr>
        <w:t xml:space="preserve"> </w:t>
      </w:r>
      <w:r w:rsidR="001C7781">
        <w:rPr>
          <w:rFonts w:ascii="Arial" w:hAnsi="Arial" w:cs="Arial"/>
          <w:bCs/>
          <w:color w:val="000000"/>
          <w:sz w:val="26"/>
          <w:szCs w:val="26"/>
          <w:lang w:val="es-MX"/>
        </w:rPr>
        <w:t>dictada por la autoridad demandada, haya sido emitida conforme a derecho y colmado l</w:t>
      </w:r>
      <w:r w:rsidR="00D05858">
        <w:rPr>
          <w:rFonts w:ascii="Arial" w:hAnsi="Arial" w:cs="Arial"/>
          <w:bCs/>
          <w:color w:val="000000"/>
          <w:sz w:val="26"/>
          <w:szCs w:val="26"/>
          <w:lang w:val="es-MX"/>
        </w:rPr>
        <w:t xml:space="preserve">os lineamientos de la sentencia, </w:t>
      </w:r>
      <w:r w:rsidR="001C7781">
        <w:rPr>
          <w:rFonts w:ascii="Arial" w:hAnsi="Arial" w:cs="Arial"/>
          <w:bCs/>
          <w:color w:val="000000"/>
          <w:sz w:val="26"/>
          <w:szCs w:val="26"/>
          <w:lang w:val="es-MX"/>
        </w:rPr>
        <w:t xml:space="preserve"> ya que los actos de autoridad deben someterse a un análisis serio y detallado por parte del juzgador para determinar si se adecúan perfectamente a los alcances de la sentencia.</w:t>
      </w:r>
    </w:p>
    <w:p w14:paraId="208B86CE" w14:textId="121B2A85" w:rsidR="00063AEE" w:rsidRDefault="00D05858" w:rsidP="00063AEE">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Refiere </w:t>
      </w:r>
      <w:r w:rsidR="00063AEE">
        <w:rPr>
          <w:rFonts w:ascii="Arial" w:hAnsi="Arial" w:cs="Arial"/>
          <w:bCs/>
          <w:color w:val="000000"/>
          <w:sz w:val="26"/>
          <w:szCs w:val="26"/>
          <w:lang w:val="es-MX"/>
        </w:rPr>
        <w:t xml:space="preserve">que la resolución de </w:t>
      </w:r>
      <w:r w:rsidR="00063AEE" w:rsidRPr="00891F29">
        <w:rPr>
          <w:rFonts w:ascii="Arial" w:hAnsi="Arial" w:cs="Arial"/>
          <w:bCs/>
          <w:sz w:val="26"/>
          <w:szCs w:val="26"/>
          <w:lang w:val="es-MX"/>
        </w:rPr>
        <w:t xml:space="preserve">nueve de mayo de dos mil trece </w:t>
      </w:r>
      <w:r w:rsidR="00063AEE">
        <w:rPr>
          <w:rFonts w:ascii="Arial" w:hAnsi="Arial" w:cs="Arial"/>
          <w:bCs/>
          <w:color w:val="000000"/>
          <w:sz w:val="26"/>
          <w:szCs w:val="26"/>
          <w:lang w:val="es-MX"/>
        </w:rPr>
        <w:t xml:space="preserve">pronunciada por la Sala Superior fue para el efecto de que la Secretaría de Vialidad y Transporte del Estado de Oaxaca, </w:t>
      </w:r>
      <w:r w:rsidR="00063AEE" w:rsidRPr="00891F29">
        <w:rPr>
          <w:rFonts w:ascii="Arial" w:hAnsi="Arial" w:cs="Arial"/>
          <w:bCs/>
          <w:sz w:val="26"/>
          <w:szCs w:val="26"/>
          <w:lang w:val="es-MX"/>
        </w:rPr>
        <w:t xml:space="preserve">diera </w:t>
      </w:r>
      <w:r w:rsidR="00063AEE" w:rsidRPr="00891F29">
        <w:rPr>
          <w:rFonts w:ascii="Arial" w:hAnsi="Arial" w:cs="Arial"/>
          <w:bCs/>
          <w:sz w:val="26"/>
          <w:szCs w:val="26"/>
          <w:lang w:val="es-MX"/>
        </w:rPr>
        <w:lastRenderedPageBreak/>
        <w:t>trámite a través del procedimiento administrativo correspondiente a la renovación  de su título de concesión</w:t>
      </w:r>
      <w:r w:rsidR="00063AEE">
        <w:rPr>
          <w:rFonts w:ascii="Arial" w:hAnsi="Arial" w:cs="Arial"/>
          <w:bCs/>
          <w:color w:val="000000"/>
          <w:sz w:val="26"/>
          <w:szCs w:val="26"/>
          <w:lang w:val="es-MX"/>
        </w:rPr>
        <w:t xml:space="preserve">, conforme a lo dispuesto por el artículo 18 de la Ley de Tránsito Reformada y en su oportunidad determinara lo que en derecho correspondiera respecto a la petición de renovación contenida en el acuerdo número </w:t>
      </w:r>
      <w:r w:rsidR="000C7F19">
        <w:rPr>
          <w:rFonts w:ascii="Arial" w:hAnsi="Arial" w:cs="Arial"/>
          <w:bCs/>
          <w:color w:val="000000"/>
          <w:sz w:val="26"/>
          <w:szCs w:val="26"/>
          <w:lang w:val="es-MX"/>
        </w:rPr>
        <w:t>**********</w:t>
      </w:r>
      <w:r w:rsidR="00063AEE">
        <w:rPr>
          <w:rFonts w:ascii="Arial" w:hAnsi="Arial" w:cs="Arial"/>
          <w:bCs/>
          <w:color w:val="000000"/>
          <w:sz w:val="26"/>
          <w:szCs w:val="26"/>
          <w:lang w:val="es-MX"/>
        </w:rPr>
        <w:t>.</w:t>
      </w:r>
    </w:p>
    <w:p w14:paraId="23BF6062" w14:textId="6A52C821" w:rsidR="00063AEE" w:rsidRDefault="00D05858" w:rsidP="00063AEE">
      <w:pPr>
        <w:pStyle w:val="Sinespaciado"/>
        <w:spacing w:before="240" w:line="360" w:lineRule="auto"/>
        <w:ind w:firstLine="708"/>
        <w:jc w:val="both"/>
        <w:rPr>
          <w:rFonts w:ascii="Arial" w:hAnsi="Arial" w:cs="Arial"/>
          <w:bCs/>
          <w:color w:val="000000"/>
          <w:sz w:val="26"/>
          <w:szCs w:val="26"/>
          <w:u w:val="single"/>
          <w:lang w:val="es-MX"/>
        </w:rPr>
      </w:pPr>
      <w:r>
        <w:rPr>
          <w:rFonts w:ascii="Arial" w:hAnsi="Arial" w:cs="Arial"/>
          <w:bCs/>
          <w:color w:val="000000"/>
          <w:sz w:val="26"/>
          <w:szCs w:val="26"/>
          <w:lang w:val="es-MX"/>
        </w:rPr>
        <w:t>Que</w:t>
      </w:r>
      <w:r w:rsidR="00063AEE">
        <w:rPr>
          <w:rFonts w:ascii="Arial" w:hAnsi="Arial" w:cs="Arial"/>
          <w:bCs/>
          <w:color w:val="000000"/>
          <w:sz w:val="26"/>
          <w:szCs w:val="26"/>
          <w:lang w:val="es-MX"/>
        </w:rPr>
        <w:t xml:space="preserve"> la resolución </w:t>
      </w:r>
      <w:r>
        <w:rPr>
          <w:rFonts w:ascii="Arial" w:hAnsi="Arial" w:cs="Arial"/>
          <w:bCs/>
          <w:color w:val="000000"/>
          <w:sz w:val="26"/>
          <w:szCs w:val="26"/>
          <w:lang w:val="es-MX"/>
        </w:rPr>
        <w:t>recurrida</w:t>
      </w:r>
      <w:r w:rsidR="00063AEE">
        <w:rPr>
          <w:rFonts w:ascii="Arial" w:hAnsi="Arial" w:cs="Arial"/>
          <w:bCs/>
          <w:color w:val="000000"/>
          <w:sz w:val="26"/>
          <w:szCs w:val="26"/>
          <w:lang w:val="es-MX"/>
        </w:rPr>
        <w:t xml:space="preserve">, </w:t>
      </w:r>
      <w:r w:rsidR="00063AEE" w:rsidRPr="00D05858">
        <w:rPr>
          <w:rFonts w:ascii="Arial" w:hAnsi="Arial" w:cs="Arial"/>
          <w:bCs/>
          <w:color w:val="000000"/>
          <w:sz w:val="26"/>
          <w:szCs w:val="26"/>
          <w:lang w:val="es-MX"/>
        </w:rPr>
        <w:t xml:space="preserve">en ningún momento establece de manera clara y precisa cual o cuales han sido los elementos objetivos de convicción a través de los cuales el Secretario de Vialidad y Transporte del Estado, haya demostrado que cumplió con la sentencia de la Sala Superior, esto es, que haya dado Tramite legal al procedimiento administrativo para resolver respecto a la renovación de mi concesión de transporte contenida en el acuerdo </w:t>
      </w:r>
      <w:r w:rsidR="000C7F19">
        <w:rPr>
          <w:rFonts w:ascii="Arial" w:hAnsi="Arial" w:cs="Arial"/>
          <w:bCs/>
          <w:color w:val="000000"/>
          <w:sz w:val="26"/>
          <w:szCs w:val="26"/>
          <w:lang w:val="es-MX"/>
        </w:rPr>
        <w:t>**********</w:t>
      </w:r>
      <w:r w:rsidR="00063AEE" w:rsidRPr="00D05858">
        <w:rPr>
          <w:rFonts w:ascii="Arial" w:hAnsi="Arial" w:cs="Arial"/>
          <w:bCs/>
          <w:color w:val="000000"/>
          <w:sz w:val="26"/>
          <w:szCs w:val="26"/>
          <w:lang w:val="es-MX"/>
        </w:rPr>
        <w:t>, tal como lo orden</w:t>
      </w:r>
      <w:r>
        <w:rPr>
          <w:rFonts w:ascii="Arial" w:hAnsi="Arial" w:cs="Arial"/>
          <w:bCs/>
          <w:color w:val="000000"/>
          <w:sz w:val="26"/>
          <w:szCs w:val="26"/>
          <w:lang w:val="es-MX"/>
        </w:rPr>
        <w:t>ó</w:t>
      </w:r>
      <w:r w:rsidR="00063AEE" w:rsidRPr="00D05858">
        <w:rPr>
          <w:rFonts w:ascii="Arial" w:hAnsi="Arial" w:cs="Arial"/>
          <w:bCs/>
          <w:color w:val="000000"/>
          <w:sz w:val="26"/>
          <w:szCs w:val="26"/>
          <w:lang w:val="es-MX"/>
        </w:rPr>
        <w:t xml:space="preserve"> la Sala Superior.</w:t>
      </w:r>
    </w:p>
    <w:p w14:paraId="7FE15761" w14:textId="05B973C6" w:rsidR="00063AEE" w:rsidRPr="00891F29" w:rsidRDefault="00891F29" w:rsidP="00063AEE">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Q</w:t>
      </w:r>
      <w:r w:rsidR="000B3B07">
        <w:rPr>
          <w:rFonts w:ascii="Arial" w:hAnsi="Arial" w:cs="Arial"/>
          <w:bCs/>
          <w:color w:val="000000"/>
          <w:sz w:val="26"/>
          <w:szCs w:val="26"/>
          <w:lang w:val="es-MX"/>
        </w:rPr>
        <w:t xml:space="preserve">ue </w:t>
      </w:r>
      <w:r w:rsidR="00063AEE">
        <w:rPr>
          <w:rFonts w:ascii="Arial" w:hAnsi="Arial" w:cs="Arial"/>
          <w:bCs/>
          <w:color w:val="000000"/>
          <w:sz w:val="26"/>
          <w:szCs w:val="26"/>
          <w:lang w:val="es-MX"/>
        </w:rPr>
        <w:t>es insuficiente que</w:t>
      </w:r>
      <w:r>
        <w:rPr>
          <w:rFonts w:ascii="Arial" w:hAnsi="Arial" w:cs="Arial"/>
          <w:bCs/>
          <w:color w:val="000000"/>
          <w:sz w:val="26"/>
          <w:szCs w:val="26"/>
          <w:lang w:val="es-MX"/>
        </w:rPr>
        <w:t xml:space="preserve"> la Sala U</w:t>
      </w:r>
      <w:r w:rsidR="0017766F">
        <w:rPr>
          <w:rFonts w:ascii="Arial" w:hAnsi="Arial" w:cs="Arial"/>
          <w:bCs/>
          <w:color w:val="000000"/>
          <w:sz w:val="26"/>
          <w:szCs w:val="26"/>
          <w:lang w:val="es-MX"/>
        </w:rPr>
        <w:t>nitaria</w:t>
      </w:r>
      <w:r w:rsidR="00063AEE">
        <w:rPr>
          <w:rFonts w:ascii="Arial" w:hAnsi="Arial" w:cs="Arial"/>
          <w:bCs/>
          <w:color w:val="000000"/>
          <w:sz w:val="26"/>
          <w:szCs w:val="26"/>
          <w:lang w:val="es-MX"/>
        </w:rPr>
        <w:t xml:space="preserve"> </w:t>
      </w:r>
      <w:r w:rsidR="00293645">
        <w:rPr>
          <w:rFonts w:ascii="Arial" w:hAnsi="Arial" w:cs="Arial"/>
          <w:bCs/>
          <w:color w:val="000000"/>
          <w:sz w:val="26"/>
          <w:szCs w:val="26"/>
          <w:lang w:val="es-MX"/>
        </w:rPr>
        <w:t>haya señalado</w:t>
      </w:r>
      <w:r w:rsidR="00063AEE">
        <w:rPr>
          <w:rFonts w:ascii="Arial" w:hAnsi="Arial" w:cs="Arial"/>
          <w:bCs/>
          <w:color w:val="000000"/>
          <w:sz w:val="26"/>
          <w:szCs w:val="26"/>
          <w:lang w:val="es-MX"/>
        </w:rPr>
        <w:t xml:space="preserve"> que el Secretario de Vialidad y Transporte tiene facultades para pronunciarse respecto al renovación en términos del artículo 40 fracción IV de la Ley Orgánica del Poder Ejecutivo del Estado, pues </w:t>
      </w:r>
      <w:r w:rsidR="00063AEE" w:rsidRPr="00891F29">
        <w:rPr>
          <w:rFonts w:ascii="Arial" w:hAnsi="Arial" w:cs="Arial"/>
          <w:bCs/>
          <w:color w:val="000000"/>
          <w:sz w:val="26"/>
          <w:szCs w:val="26"/>
          <w:lang w:val="es-MX"/>
        </w:rPr>
        <w:t>en el caso debió examinar si la citada autoridad administrativa demandada y perdidosa, ha realizado los actos jurídicos que demuestren objetivamente el inicio del procedimiento, su instrucción y su conclusión, ten</w:t>
      </w:r>
      <w:r w:rsidR="00293645" w:rsidRPr="00891F29">
        <w:rPr>
          <w:rFonts w:ascii="Arial" w:hAnsi="Arial" w:cs="Arial"/>
          <w:bCs/>
          <w:color w:val="000000"/>
          <w:sz w:val="26"/>
          <w:szCs w:val="26"/>
          <w:lang w:val="es-MX"/>
        </w:rPr>
        <w:t>diente a resolver respecto de su</w:t>
      </w:r>
      <w:r w:rsidR="00063AEE" w:rsidRPr="00891F29">
        <w:rPr>
          <w:rFonts w:ascii="Arial" w:hAnsi="Arial" w:cs="Arial"/>
          <w:bCs/>
          <w:color w:val="000000"/>
          <w:sz w:val="26"/>
          <w:szCs w:val="26"/>
          <w:lang w:val="es-MX"/>
        </w:rPr>
        <w:t xml:space="preserve"> petición de renovación, lo cual </w:t>
      </w:r>
      <w:r w:rsidR="00B05FEC" w:rsidRPr="00891F29">
        <w:rPr>
          <w:rFonts w:ascii="Arial" w:hAnsi="Arial" w:cs="Arial"/>
          <w:bCs/>
          <w:color w:val="000000"/>
          <w:sz w:val="26"/>
          <w:szCs w:val="26"/>
          <w:lang w:val="es-MX"/>
        </w:rPr>
        <w:t xml:space="preserve">no </w:t>
      </w:r>
      <w:r w:rsidR="00063AEE" w:rsidRPr="00891F29">
        <w:rPr>
          <w:rFonts w:ascii="Arial" w:hAnsi="Arial" w:cs="Arial"/>
          <w:bCs/>
          <w:color w:val="000000"/>
          <w:sz w:val="26"/>
          <w:szCs w:val="26"/>
          <w:lang w:val="es-MX"/>
        </w:rPr>
        <w:t xml:space="preserve">sucedió y por </w:t>
      </w:r>
      <w:r w:rsidR="00B05FEC" w:rsidRPr="00891F29">
        <w:rPr>
          <w:rFonts w:ascii="Arial" w:hAnsi="Arial" w:cs="Arial"/>
          <w:bCs/>
          <w:color w:val="000000"/>
          <w:sz w:val="26"/>
          <w:szCs w:val="26"/>
          <w:lang w:val="es-MX"/>
        </w:rPr>
        <w:t xml:space="preserve">lo tanto la sentencia no ha </w:t>
      </w:r>
      <w:r>
        <w:rPr>
          <w:rFonts w:ascii="Arial" w:hAnsi="Arial" w:cs="Arial"/>
          <w:bCs/>
          <w:color w:val="000000"/>
          <w:sz w:val="26"/>
          <w:szCs w:val="26"/>
          <w:lang w:val="es-MX"/>
        </w:rPr>
        <w:t xml:space="preserve">sido </w:t>
      </w:r>
      <w:r w:rsidR="00063AEE" w:rsidRPr="00891F29">
        <w:rPr>
          <w:rFonts w:ascii="Arial" w:hAnsi="Arial" w:cs="Arial"/>
          <w:bCs/>
          <w:color w:val="000000"/>
          <w:sz w:val="26"/>
          <w:szCs w:val="26"/>
          <w:lang w:val="es-MX"/>
        </w:rPr>
        <w:t xml:space="preserve">cumplida, es </w:t>
      </w:r>
      <w:r w:rsidR="00B05FEC" w:rsidRPr="00891F29">
        <w:rPr>
          <w:rFonts w:ascii="Arial" w:hAnsi="Arial" w:cs="Arial"/>
          <w:bCs/>
          <w:color w:val="000000"/>
          <w:sz w:val="26"/>
          <w:szCs w:val="26"/>
          <w:lang w:val="es-MX"/>
        </w:rPr>
        <w:t xml:space="preserve">más que </w:t>
      </w:r>
      <w:r w:rsidR="00063AEE" w:rsidRPr="00891F29">
        <w:rPr>
          <w:rFonts w:ascii="Arial" w:hAnsi="Arial" w:cs="Arial"/>
          <w:bCs/>
          <w:color w:val="000000"/>
          <w:sz w:val="26"/>
          <w:szCs w:val="26"/>
          <w:lang w:val="es-MX"/>
        </w:rPr>
        <w:t>no existe ni siquiera ningún indicio de cumplimiento de la citada sentencia de la Sala Superior.</w:t>
      </w:r>
    </w:p>
    <w:p w14:paraId="02E224E5" w14:textId="0BCDA11E" w:rsidR="00063AEE" w:rsidRDefault="00097F21" w:rsidP="00063AEE">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Determina</w:t>
      </w:r>
      <w:r w:rsidR="00063AEE">
        <w:rPr>
          <w:rFonts w:ascii="Arial" w:hAnsi="Arial" w:cs="Arial"/>
          <w:bCs/>
          <w:color w:val="000000"/>
          <w:sz w:val="26"/>
          <w:szCs w:val="26"/>
          <w:lang w:val="es-MX"/>
        </w:rPr>
        <w:t>,</w:t>
      </w:r>
      <w:r w:rsidR="00B05FEC">
        <w:rPr>
          <w:rFonts w:ascii="Arial" w:hAnsi="Arial" w:cs="Arial"/>
          <w:bCs/>
          <w:color w:val="000000"/>
          <w:sz w:val="26"/>
          <w:szCs w:val="26"/>
          <w:lang w:val="es-MX"/>
        </w:rPr>
        <w:t xml:space="preserve"> que el </w:t>
      </w:r>
      <w:r w:rsidR="00063AEE">
        <w:rPr>
          <w:rFonts w:ascii="Arial" w:hAnsi="Arial" w:cs="Arial"/>
          <w:bCs/>
          <w:color w:val="000000"/>
          <w:sz w:val="26"/>
          <w:szCs w:val="26"/>
          <w:lang w:val="es-MX"/>
        </w:rPr>
        <w:t>Secretario de Vialidad y Transporte</w:t>
      </w:r>
      <w:r w:rsidR="00B05FEC">
        <w:rPr>
          <w:rFonts w:ascii="Arial" w:hAnsi="Arial" w:cs="Arial"/>
          <w:bCs/>
          <w:color w:val="000000"/>
          <w:sz w:val="26"/>
          <w:szCs w:val="26"/>
          <w:lang w:val="es-MX"/>
        </w:rPr>
        <w:t xml:space="preserve"> </w:t>
      </w:r>
      <w:r w:rsidR="00B05FEC" w:rsidRPr="00891F29">
        <w:rPr>
          <w:rFonts w:ascii="Arial" w:hAnsi="Arial" w:cs="Arial"/>
          <w:bCs/>
          <w:sz w:val="26"/>
          <w:szCs w:val="26"/>
          <w:lang w:val="es-MX"/>
        </w:rPr>
        <w:t>no ha demostrado</w:t>
      </w:r>
      <w:r w:rsidR="00063AEE" w:rsidRPr="00891F29">
        <w:rPr>
          <w:rFonts w:ascii="Arial" w:hAnsi="Arial" w:cs="Arial"/>
          <w:bCs/>
          <w:sz w:val="26"/>
          <w:szCs w:val="26"/>
          <w:lang w:val="es-MX"/>
        </w:rPr>
        <w:t xml:space="preserve"> </w:t>
      </w:r>
      <w:r w:rsidR="00B05FEC" w:rsidRPr="00891F29">
        <w:rPr>
          <w:rFonts w:ascii="Arial" w:hAnsi="Arial" w:cs="Arial"/>
          <w:bCs/>
          <w:sz w:val="26"/>
          <w:szCs w:val="26"/>
          <w:lang w:val="es-MX"/>
        </w:rPr>
        <w:t xml:space="preserve">que </w:t>
      </w:r>
      <w:r w:rsidR="00063AEE" w:rsidRPr="00891F29">
        <w:rPr>
          <w:rFonts w:ascii="Arial" w:hAnsi="Arial" w:cs="Arial"/>
          <w:bCs/>
          <w:sz w:val="26"/>
          <w:szCs w:val="26"/>
          <w:lang w:val="es-MX"/>
        </w:rPr>
        <w:t>haya dado trámite a través del procedimiento administrativo correspondiente a la renovación de mi título de concesión tal como está ordenado por la Sala Superior</w:t>
      </w:r>
      <w:r w:rsidR="00E1313A" w:rsidRPr="00891F29">
        <w:rPr>
          <w:rFonts w:ascii="Arial" w:hAnsi="Arial" w:cs="Arial"/>
          <w:bCs/>
          <w:sz w:val="26"/>
          <w:szCs w:val="26"/>
          <w:lang w:val="es-MX"/>
        </w:rPr>
        <w:t>,</w:t>
      </w:r>
      <w:r w:rsidR="00E1313A">
        <w:rPr>
          <w:rFonts w:ascii="Arial" w:hAnsi="Arial" w:cs="Arial"/>
          <w:bCs/>
          <w:color w:val="000000"/>
          <w:sz w:val="26"/>
          <w:szCs w:val="26"/>
          <w:lang w:val="es-MX"/>
        </w:rPr>
        <w:t xml:space="preserve"> por </w:t>
      </w:r>
      <w:r w:rsidR="00891F29">
        <w:rPr>
          <w:rFonts w:ascii="Arial" w:hAnsi="Arial" w:cs="Arial"/>
          <w:bCs/>
          <w:color w:val="000000"/>
          <w:sz w:val="26"/>
          <w:szCs w:val="26"/>
          <w:lang w:val="es-MX"/>
        </w:rPr>
        <w:t xml:space="preserve">ello, </w:t>
      </w:r>
      <w:r w:rsidR="00063AEE">
        <w:rPr>
          <w:rFonts w:ascii="Arial" w:hAnsi="Arial" w:cs="Arial"/>
          <w:bCs/>
          <w:color w:val="000000"/>
          <w:sz w:val="26"/>
          <w:szCs w:val="26"/>
          <w:lang w:val="es-MX"/>
        </w:rPr>
        <w:t>la sentencia no ha sido cumplida y debe revocarse el auto recurrido en esta revisión.</w:t>
      </w:r>
    </w:p>
    <w:p w14:paraId="38AE1406" w14:textId="488F8564" w:rsidR="00063AEE" w:rsidRDefault="00B05FEC" w:rsidP="00063AEE">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Y además que </w:t>
      </w:r>
      <w:r w:rsidR="00063AEE">
        <w:rPr>
          <w:rFonts w:ascii="Arial" w:hAnsi="Arial" w:cs="Arial"/>
          <w:bCs/>
          <w:color w:val="000000"/>
          <w:sz w:val="26"/>
          <w:szCs w:val="26"/>
          <w:lang w:val="es-MX"/>
        </w:rPr>
        <w:t>re</w:t>
      </w:r>
      <w:r>
        <w:rPr>
          <w:rFonts w:ascii="Arial" w:hAnsi="Arial" w:cs="Arial"/>
          <w:bCs/>
          <w:color w:val="000000"/>
          <w:sz w:val="26"/>
          <w:szCs w:val="26"/>
          <w:lang w:val="es-MX"/>
        </w:rPr>
        <w:t>sulta ilegal que la A quo señalara</w:t>
      </w:r>
      <w:r w:rsidR="00063AEE">
        <w:rPr>
          <w:rFonts w:ascii="Arial" w:hAnsi="Arial" w:cs="Arial"/>
          <w:bCs/>
          <w:color w:val="000000"/>
          <w:sz w:val="26"/>
          <w:szCs w:val="26"/>
          <w:lang w:val="es-MX"/>
        </w:rPr>
        <w:t xml:space="preserve"> que el Secretario de Vialidad y Transporte tiene facultad</w:t>
      </w:r>
      <w:r w:rsidR="00420AAF">
        <w:rPr>
          <w:rFonts w:ascii="Arial" w:hAnsi="Arial" w:cs="Arial"/>
          <w:bCs/>
          <w:color w:val="000000"/>
          <w:sz w:val="26"/>
          <w:szCs w:val="26"/>
          <w:lang w:val="es-MX"/>
        </w:rPr>
        <w:t>es para pronunciarse respecto a la</w:t>
      </w:r>
      <w:r w:rsidR="00063AEE">
        <w:rPr>
          <w:rFonts w:ascii="Arial" w:hAnsi="Arial" w:cs="Arial"/>
          <w:bCs/>
          <w:color w:val="000000"/>
          <w:sz w:val="26"/>
          <w:szCs w:val="26"/>
          <w:lang w:val="es-MX"/>
        </w:rPr>
        <w:t xml:space="preserve"> renovación en términos del artículo 40 fracción IV de la Ley Orgánica del Poder Ejecutivo del Estado, porque dicho precepto no le otorga la atribución Secretario de Vialidad y Transporte atribución </w:t>
      </w:r>
      <w:r w:rsidR="00063AEE">
        <w:rPr>
          <w:rFonts w:ascii="Arial" w:hAnsi="Arial" w:cs="Arial"/>
          <w:bCs/>
          <w:color w:val="000000"/>
          <w:sz w:val="26"/>
          <w:szCs w:val="26"/>
          <w:lang w:val="es-MX"/>
        </w:rPr>
        <w:lastRenderedPageBreak/>
        <w:t>para resolver respecto a la renovación de concesiones de transporte público.</w:t>
      </w:r>
    </w:p>
    <w:p w14:paraId="0942F1D1" w14:textId="1D98C0A9" w:rsidR="00063AEE" w:rsidRDefault="00191082" w:rsidP="00063AEE">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Refiere </w:t>
      </w:r>
      <w:r w:rsidR="00B05FEC">
        <w:rPr>
          <w:rFonts w:ascii="Arial" w:hAnsi="Arial" w:cs="Arial"/>
          <w:bCs/>
          <w:color w:val="000000"/>
          <w:sz w:val="26"/>
          <w:szCs w:val="26"/>
          <w:lang w:val="es-MX"/>
        </w:rPr>
        <w:t>que dicho numeral</w:t>
      </w:r>
      <w:r w:rsidR="00063AEE">
        <w:rPr>
          <w:rFonts w:ascii="Arial" w:hAnsi="Arial" w:cs="Arial"/>
          <w:bCs/>
          <w:color w:val="000000"/>
          <w:sz w:val="26"/>
          <w:szCs w:val="26"/>
          <w:lang w:val="es-MX"/>
        </w:rPr>
        <w:t xml:space="preserve">, no contiene disposición expresa alguna que faculte al Secretario de Vialidad y Transporte del Gobierno del Estado, a resolver respecto a la renovación de la concesión de transporte planteada, </w:t>
      </w:r>
      <w:r w:rsidR="00063AEE" w:rsidRPr="0012480D">
        <w:rPr>
          <w:rFonts w:ascii="Arial" w:hAnsi="Arial" w:cs="Arial"/>
          <w:bCs/>
          <w:sz w:val="26"/>
          <w:szCs w:val="26"/>
          <w:lang w:val="es-MX"/>
        </w:rPr>
        <w:t>por tanto es incompetente para resolver el fondo del asunto por no cumplir con lo dispuesto por los artículos 16 de la Constitución Política de los Estados Unidos Mexicanos, 2° de la Constitución Política del Estado Libre y Soberano de Oaxaca  y 7 fracción I de la Ley de Justicia Administrativa para el Estado de Oaxaca</w:t>
      </w:r>
      <w:r w:rsidR="00063AEE">
        <w:rPr>
          <w:rFonts w:ascii="Arial" w:hAnsi="Arial" w:cs="Arial"/>
          <w:bCs/>
          <w:color w:val="000000"/>
          <w:sz w:val="26"/>
          <w:szCs w:val="26"/>
          <w:lang w:val="es-MX"/>
        </w:rPr>
        <w:t>, preceptos que substancialmente exigen a la autoridad detentar la facultad otorgada expresamente por una ley para realizar válidamente un acto jurídico.</w:t>
      </w:r>
    </w:p>
    <w:p w14:paraId="37EDCAFE" w14:textId="54923096" w:rsidR="002813BE" w:rsidRDefault="00B05FEC" w:rsidP="00BC5987">
      <w:pPr>
        <w:spacing w:line="360" w:lineRule="auto"/>
        <w:ind w:firstLine="567"/>
        <w:jc w:val="both"/>
        <w:rPr>
          <w:rFonts w:ascii="Arial" w:hAnsi="Arial" w:cs="Arial"/>
          <w:bCs/>
          <w:color w:val="000000" w:themeColor="text1"/>
          <w:sz w:val="24"/>
          <w:szCs w:val="24"/>
        </w:rPr>
      </w:pPr>
      <w:r>
        <w:rPr>
          <w:rFonts w:ascii="Arial" w:hAnsi="Arial" w:cs="Arial"/>
          <w:bCs/>
          <w:color w:val="000000" w:themeColor="text1"/>
          <w:sz w:val="24"/>
          <w:szCs w:val="24"/>
        </w:rPr>
        <w:t xml:space="preserve"> </w:t>
      </w:r>
      <w:r w:rsidR="00097F21">
        <w:rPr>
          <w:rFonts w:ascii="Arial" w:hAnsi="Arial" w:cs="Arial"/>
          <w:bCs/>
          <w:color w:val="000000" w:themeColor="text1"/>
          <w:sz w:val="24"/>
          <w:szCs w:val="24"/>
        </w:rPr>
        <w:t xml:space="preserve">Detalla </w:t>
      </w:r>
      <w:r>
        <w:rPr>
          <w:rFonts w:ascii="Arial" w:hAnsi="Arial" w:cs="Arial"/>
          <w:bCs/>
          <w:color w:val="000000" w:themeColor="text1"/>
          <w:sz w:val="24"/>
          <w:szCs w:val="24"/>
        </w:rPr>
        <w:t>que e</w:t>
      </w:r>
      <w:r w:rsidR="00BC5987">
        <w:rPr>
          <w:rFonts w:ascii="Arial" w:hAnsi="Arial" w:cs="Arial"/>
          <w:bCs/>
          <w:color w:val="000000" w:themeColor="text1"/>
          <w:sz w:val="24"/>
          <w:szCs w:val="24"/>
        </w:rPr>
        <w:t>l texto legal citado</w:t>
      </w:r>
      <w:r w:rsidR="00063AEE">
        <w:rPr>
          <w:rFonts w:ascii="Arial" w:hAnsi="Arial" w:cs="Arial"/>
          <w:bCs/>
          <w:color w:val="000000" w:themeColor="text1"/>
          <w:sz w:val="24"/>
          <w:szCs w:val="24"/>
        </w:rPr>
        <w:t xml:space="preserve"> únicamente faculta al Secretario de Vialidad y Transporte del Gobierno del Estado </w:t>
      </w:r>
      <w:r w:rsidR="00063AEE" w:rsidRPr="0012480D">
        <w:rPr>
          <w:rFonts w:ascii="Arial" w:hAnsi="Arial" w:cs="Arial"/>
          <w:bCs/>
          <w:color w:val="000000" w:themeColor="text1"/>
          <w:sz w:val="24"/>
          <w:szCs w:val="24"/>
        </w:rPr>
        <w:t xml:space="preserve">para </w:t>
      </w:r>
      <w:r w:rsidR="00063AEE" w:rsidRPr="0012480D">
        <w:rPr>
          <w:rFonts w:ascii="Arial" w:hAnsi="Arial" w:cs="Arial"/>
          <w:b/>
          <w:bCs/>
          <w:color w:val="000000" w:themeColor="text1"/>
          <w:sz w:val="24"/>
          <w:szCs w:val="24"/>
        </w:rPr>
        <w:t>conocer, iniciar e instruir los trámites</w:t>
      </w:r>
      <w:r w:rsidR="00063AEE" w:rsidRPr="0012480D">
        <w:rPr>
          <w:rFonts w:ascii="Arial" w:hAnsi="Arial" w:cs="Arial"/>
          <w:bCs/>
          <w:color w:val="000000" w:themeColor="text1"/>
          <w:sz w:val="24"/>
          <w:szCs w:val="24"/>
        </w:rPr>
        <w:t xml:space="preserve"> para otorgar, revocar, suspender, modificar,</w:t>
      </w:r>
      <w:r w:rsidR="00063AEE" w:rsidRPr="0012480D">
        <w:rPr>
          <w:rFonts w:ascii="Arial" w:hAnsi="Arial" w:cs="Arial"/>
          <w:b/>
          <w:bCs/>
          <w:color w:val="000000" w:themeColor="text1"/>
          <w:sz w:val="24"/>
          <w:szCs w:val="24"/>
        </w:rPr>
        <w:t xml:space="preserve"> prorrogar, renovar,</w:t>
      </w:r>
      <w:r w:rsidR="00063AEE" w:rsidRPr="0012480D">
        <w:rPr>
          <w:rFonts w:ascii="Arial" w:hAnsi="Arial" w:cs="Arial"/>
          <w:bCs/>
          <w:color w:val="000000" w:themeColor="text1"/>
          <w:sz w:val="24"/>
          <w:szCs w:val="24"/>
        </w:rPr>
        <w:t xml:space="preserve">  aprobar y dar por terminadas, las concesiones, permisos y autorizaciones, </w:t>
      </w:r>
      <w:r w:rsidR="00063AEE" w:rsidRPr="0012480D">
        <w:rPr>
          <w:rFonts w:ascii="Arial" w:hAnsi="Arial" w:cs="Arial"/>
          <w:b/>
          <w:bCs/>
          <w:color w:val="000000" w:themeColor="text1"/>
          <w:sz w:val="24"/>
          <w:szCs w:val="24"/>
        </w:rPr>
        <w:t>que  finalmente otorgará el titular del Ejecutivo;</w:t>
      </w:r>
      <w:r w:rsidR="00063AEE">
        <w:rPr>
          <w:rFonts w:ascii="Arial" w:hAnsi="Arial" w:cs="Arial"/>
          <w:bCs/>
          <w:color w:val="000000" w:themeColor="text1"/>
          <w:sz w:val="24"/>
          <w:szCs w:val="24"/>
        </w:rPr>
        <w:t xml:space="preserve"> esto significa claramente, que el multicitado Secretario podrá iniciar el procedimiento administrativo, conocer del mismo e instruirlo esto es: realizar todas y cada una de las etapas del citado procedimiento cuidando que se respeten las formalidades y los términos legales y se cumplan los requisitos establecidos por las normas jurídicas, </w:t>
      </w:r>
      <w:r w:rsidR="00063AEE">
        <w:rPr>
          <w:rFonts w:ascii="Arial" w:hAnsi="Arial" w:cs="Arial"/>
          <w:b/>
          <w:bCs/>
          <w:color w:val="000000" w:themeColor="text1"/>
          <w:sz w:val="24"/>
          <w:szCs w:val="24"/>
        </w:rPr>
        <w:t>pero no está facultado para resolver el fondo del mismo,</w:t>
      </w:r>
      <w:r w:rsidR="00063AEE">
        <w:rPr>
          <w:rFonts w:ascii="Arial" w:hAnsi="Arial" w:cs="Arial"/>
          <w:bCs/>
          <w:color w:val="000000" w:themeColor="text1"/>
          <w:sz w:val="24"/>
          <w:szCs w:val="24"/>
        </w:rPr>
        <w:t xml:space="preserve"> pues como lo señala expresamente la citada fracción IV del artículo 40 esto le corresponde al Gobernador del Estado.</w:t>
      </w:r>
    </w:p>
    <w:p w14:paraId="7DC476DF" w14:textId="6912DB35" w:rsidR="002813BE" w:rsidRDefault="00191082" w:rsidP="00063AEE">
      <w:pPr>
        <w:spacing w:line="360" w:lineRule="auto"/>
        <w:ind w:firstLine="567"/>
        <w:jc w:val="both"/>
        <w:rPr>
          <w:rFonts w:ascii="Arial" w:hAnsi="Arial" w:cs="Arial"/>
          <w:bCs/>
          <w:color w:val="000000" w:themeColor="text1"/>
          <w:sz w:val="24"/>
          <w:szCs w:val="24"/>
        </w:rPr>
      </w:pPr>
      <w:r>
        <w:rPr>
          <w:rFonts w:ascii="Arial" w:hAnsi="Arial" w:cs="Arial"/>
          <w:b/>
          <w:bCs/>
          <w:i/>
          <w:color w:val="000000" w:themeColor="text1"/>
          <w:sz w:val="24"/>
          <w:szCs w:val="24"/>
        </w:rPr>
        <w:t xml:space="preserve">Agrega </w:t>
      </w:r>
      <w:r w:rsidR="00BC5987">
        <w:rPr>
          <w:rFonts w:ascii="Arial" w:hAnsi="Arial" w:cs="Arial"/>
          <w:b/>
          <w:bCs/>
          <w:i/>
          <w:color w:val="000000" w:themeColor="text1"/>
          <w:sz w:val="24"/>
          <w:szCs w:val="24"/>
        </w:rPr>
        <w:t xml:space="preserve">que el significado de </w:t>
      </w:r>
      <w:r w:rsidR="002813BE" w:rsidRPr="006850D2">
        <w:rPr>
          <w:rFonts w:ascii="Arial" w:hAnsi="Arial" w:cs="Arial"/>
          <w:b/>
          <w:bCs/>
          <w:i/>
          <w:color w:val="000000" w:themeColor="text1"/>
          <w:sz w:val="24"/>
          <w:szCs w:val="24"/>
        </w:rPr>
        <w:t>“INSTRUIR”</w:t>
      </w:r>
      <w:r w:rsidR="002813BE">
        <w:rPr>
          <w:rFonts w:ascii="Arial" w:hAnsi="Arial" w:cs="Arial"/>
          <w:bCs/>
          <w:i/>
          <w:color w:val="000000" w:themeColor="text1"/>
          <w:sz w:val="24"/>
          <w:szCs w:val="24"/>
        </w:rPr>
        <w:t xml:space="preserve">, </w:t>
      </w:r>
      <w:r w:rsidR="002813BE" w:rsidRPr="002813BE">
        <w:rPr>
          <w:rFonts w:ascii="Arial" w:hAnsi="Arial" w:cs="Arial"/>
          <w:bCs/>
          <w:color w:val="000000" w:themeColor="text1"/>
          <w:sz w:val="24"/>
          <w:szCs w:val="24"/>
        </w:rPr>
        <w:t>de acuerdo al diccionario de la Real Academia de la Lengua Española</w:t>
      </w:r>
      <w:r w:rsidR="002813BE">
        <w:rPr>
          <w:rFonts w:ascii="Arial" w:hAnsi="Arial" w:cs="Arial"/>
          <w:bCs/>
          <w:i/>
          <w:color w:val="000000" w:themeColor="text1"/>
          <w:sz w:val="24"/>
          <w:szCs w:val="24"/>
        </w:rPr>
        <w:t xml:space="preserve">, significa: </w:t>
      </w:r>
      <w:r w:rsidR="002813BE" w:rsidRPr="006850D2">
        <w:rPr>
          <w:rFonts w:ascii="Arial" w:hAnsi="Arial" w:cs="Arial"/>
          <w:b/>
          <w:bCs/>
          <w:i/>
          <w:color w:val="000000" w:themeColor="text1"/>
          <w:sz w:val="24"/>
          <w:szCs w:val="24"/>
        </w:rPr>
        <w:t>“tramitar un procedimiento administrativo o judicial”</w:t>
      </w:r>
      <w:r w:rsidR="002813BE">
        <w:rPr>
          <w:rFonts w:ascii="Arial" w:hAnsi="Arial" w:cs="Arial"/>
          <w:bCs/>
          <w:i/>
          <w:color w:val="000000" w:themeColor="text1"/>
          <w:sz w:val="24"/>
          <w:szCs w:val="24"/>
        </w:rPr>
        <w:t xml:space="preserve">. </w:t>
      </w:r>
      <w:r w:rsidR="002813BE">
        <w:rPr>
          <w:rFonts w:ascii="Arial" w:hAnsi="Arial" w:cs="Arial"/>
          <w:bCs/>
          <w:color w:val="000000" w:themeColor="text1"/>
          <w:sz w:val="24"/>
          <w:szCs w:val="24"/>
        </w:rPr>
        <w:t xml:space="preserve">Esta acepción gramatical concuerda perfectamente con la naturaleza jurídica del </w:t>
      </w:r>
      <w:r w:rsidR="002813BE" w:rsidRPr="006850D2">
        <w:rPr>
          <w:rFonts w:ascii="Arial" w:hAnsi="Arial" w:cs="Arial"/>
          <w:b/>
          <w:bCs/>
          <w:i/>
          <w:color w:val="000000" w:themeColor="text1"/>
          <w:sz w:val="24"/>
          <w:szCs w:val="24"/>
        </w:rPr>
        <w:t>PROCEDIMIENTO</w:t>
      </w:r>
      <w:r w:rsidR="002813BE">
        <w:rPr>
          <w:rFonts w:ascii="Arial" w:hAnsi="Arial" w:cs="Arial"/>
          <w:bCs/>
          <w:color w:val="000000" w:themeColor="text1"/>
          <w:sz w:val="24"/>
          <w:szCs w:val="24"/>
        </w:rPr>
        <w:t xml:space="preserve"> en el cual, la doctrina y la jurisprudencia coinciden en establecer que en el mismo existen, generalmente, dos etapas perfectamente diferenciables: </w:t>
      </w:r>
      <w:r w:rsidR="002813BE">
        <w:rPr>
          <w:rFonts w:ascii="Arial" w:hAnsi="Arial" w:cs="Arial"/>
          <w:b/>
          <w:bCs/>
          <w:color w:val="000000" w:themeColor="text1"/>
          <w:sz w:val="24"/>
          <w:szCs w:val="24"/>
        </w:rPr>
        <w:t>a) la de instrucción:</w:t>
      </w:r>
      <w:r w:rsidR="002813BE">
        <w:rPr>
          <w:rFonts w:ascii="Arial" w:hAnsi="Arial" w:cs="Arial"/>
          <w:bCs/>
          <w:color w:val="000000" w:themeColor="text1"/>
          <w:sz w:val="24"/>
          <w:szCs w:val="24"/>
        </w:rPr>
        <w:t xml:space="preserve"> que ab</w:t>
      </w:r>
      <w:r w:rsidR="004D5DF9">
        <w:rPr>
          <w:rFonts w:ascii="Arial" w:hAnsi="Arial" w:cs="Arial"/>
          <w:bCs/>
          <w:color w:val="000000" w:themeColor="text1"/>
          <w:sz w:val="24"/>
          <w:szCs w:val="24"/>
        </w:rPr>
        <w:t>arca todos los actos procesales, y</w:t>
      </w:r>
      <w:r w:rsidR="004D5DF9">
        <w:rPr>
          <w:rFonts w:ascii="Arial" w:hAnsi="Arial" w:cs="Arial"/>
          <w:b/>
          <w:bCs/>
          <w:color w:val="000000" w:themeColor="text1"/>
          <w:sz w:val="24"/>
          <w:szCs w:val="24"/>
        </w:rPr>
        <w:t xml:space="preserve"> b) la de conclusión o resolución;</w:t>
      </w:r>
      <w:r w:rsidR="004D5DF9">
        <w:rPr>
          <w:rFonts w:ascii="Arial" w:hAnsi="Arial" w:cs="Arial"/>
          <w:bCs/>
          <w:color w:val="000000" w:themeColor="text1"/>
          <w:sz w:val="24"/>
          <w:szCs w:val="24"/>
        </w:rPr>
        <w:t xml:space="preserve"> dividiéndose a su vez la instrucción en tres fases: postularía o expositiva (que permite instruir al juzgador en la Litis a debate), probatoria (probatoria que tiene la finalidad de llegar al conocimiento objetivo de la controversia mediante los elementos que ofrecen las partes para acreditar sus posiciones contrapuestas, fase que cuenta con sus estadios de ofrecimiento, admisión, preparación y desahogo) y pre conclusiva, integrada por los alegatos o conclusiones de las partes.</w:t>
      </w:r>
    </w:p>
    <w:p w14:paraId="40D7E33E" w14:textId="441B0F48" w:rsidR="001830A2" w:rsidRDefault="00191082" w:rsidP="00610452">
      <w:pPr>
        <w:spacing w:line="360" w:lineRule="auto"/>
        <w:ind w:firstLine="567"/>
        <w:jc w:val="both"/>
        <w:rPr>
          <w:rFonts w:ascii="Arial" w:hAnsi="Arial" w:cs="Arial"/>
          <w:bCs/>
          <w:color w:val="000000" w:themeColor="text1"/>
          <w:sz w:val="24"/>
          <w:szCs w:val="24"/>
        </w:rPr>
      </w:pPr>
      <w:r>
        <w:rPr>
          <w:rFonts w:ascii="Arial" w:hAnsi="Arial" w:cs="Arial"/>
          <w:bCs/>
          <w:color w:val="000000" w:themeColor="text1"/>
          <w:sz w:val="24"/>
          <w:szCs w:val="24"/>
        </w:rPr>
        <w:lastRenderedPageBreak/>
        <w:t xml:space="preserve">Puntualiza </w:t>
      </w:r>
      <w:r w:rsidR="00610452">
        <w:rPr>
          <w:rFonts w:ascii="Arial" w:hAnsi="Arial" w:cs="Arial"/>
          <w:bCs/>
          <w:color w:val="000000" w:themeColor="text1"/>
          <w:sz w:val="24"/>
          <w:szCs w:val="24"/>
        </w:rPr>
        <w:t>que,</w:t>
      </w:r>
      <w:r w:rsidR="004D5DF9">
        <w:rPr>
          <w:rFonts w:ascii="Arial" w:hAnsi="Arial" w:cs="Arial"/>
          <w:bCs/>
          <w:color w:val="000000" w:themeColor="text1"/>
          <w:sz w:val="24"/>
          <w:szCs w:val="24"/>
        </w:rPr>
        <w:t xml:space="preserve"> el Secretario de Vialidad y Transporte del Gobierno del Estado está facultado por el artículo, 40 fracciones IV</w:t>
      </w:r>
      <w:r w:rsidR="001830A2">
        <w:rPr>
          <w:rFonts w:ascii="Arial" w:hAnsi="Arial" w:cs="Arial"/>
          <w:bCs/>
          <w:color w:val="000000" w:themeColor="text1"/>
          <w:sz w:val="24"/>
          <w:szCs w:val="24"/>
        </w:rPr>
        <w:t xml:space="preserve"> de la Ley Orgánica del Poder Ejecutivo del Estado de Oaxaca, para instruir el procedimiento administrativo relativo a algún tema substancial e incidental de las concesiones de transporte público, pero no es competente para resolver respecto al fondo del mismo, pues esta atribución la detenta el Gobernador Constitucional del Estado.</w:t>
      </w:r>
    </w:p>
    <w:p w14:paraId="50C8CE76" w14:textId="5DE9FEA2" w:rsidR="001830A2" w:rsidRDefault="006D5F15" w:rsidP="001830A2">
      <w:pPr>
        <w:spacing w:line="360" w:lineRule="auto"/>
        <w:ind w:firstLine="567"/>
        <w:jc w:val="both"/>
        <w:rPr>
          <w:rFonts w:ascii="Arial" w:hAnsi="Arial" w:cs="Arial"/>
          <w:bCs/>
          <w:color w:val="000000" w:themeColor="text1"/>
          <w:sz w:val="24"/>
          <w:szCs w:val="24"/>
        </w:rPr>
      </w:pPr>
      <w:r>
        <w:rPr>
          <w:rFonts w:ascii="Arial" w:hAnsi="Arial" w:cs="Arial"/>
          <w:bCs/>
          <w:color w:val="000000" w:themeColor="text1"/>
          <w:sz w:val="24"/>
          <w:szCs w:val="24"/>
        </w:rPr>
        <w:t xml:space="preserve">Por lo que </w:t>
      </w:r>
      <w:r w:rsidR="001830A2">
        <w:rPr>
          <w:rFonts w:ascii="Arial" w:hAnsi="Arial" w:cs="Arial"/>
          <w:bCs/>
          <w:color w:val="000000" w:themeColor="text1"/>
          <w:sz w:val="24"/>
          <w:szCs w:val="24"/>
        </w:rPr>
        <w:t xml:space="preserve">el precepto legal transcrito, faculta al Secretario de Vialidad y Transporte del Gobierno del Estado a intervenir válidamente en la etapa de instrucción de los procedimientos administrativos, lo facultan </w:t>
      </w:r>
      <w:r w:rsidR="00DA1814">
        <w:rPr>
          <w:rFonts w:ascii="Arial" w:hAnsi="Arial" w:cs="Arial"/>
          <w:bCs/>
          <w:color w:val="000000" w:themeColor="text1"/>
          <w:sz w:val="24"/>
          <w:szCs w:val="24"/>
        </w:rPr>
        <w:t>a intervenir en todos los actos procesales, pero tal facultad no incluye que sea apto legalmente para resolver.</w:t>
      </w:r>
    </w:p>
    <w:p w14:paraId="72D02BF0" w14:textId="4E3F38EC" w:rsidR="00DA1814" w:rsidRDefault="008D45ED" w:rsidP="001830A2">
      <w:pPr>
        <w:spacing w:line="360" w:lineRule="auto"/>
        <w:ind w:firstLine="567"/>
        <w:jc w:val="both"/>
        <w:rPr>
          <w:rFonts w:ascii="Arial" w:hAnsi="Arial" w:cs="Arial"/>
          <w:bCs/>
          <w:color w:val="000000" w:themeColor="text1"/>
          <w:sz w:val="24"/>
          <w:szCs w:val="24"/>
        </w:rPr>
      </w:pPr>
      <w:r>
        <w:rPr>
          <w:rFonts w:ascii="Arial" w:hAnsi="Arial" w:cs="Arial"/>
          <w:bCs/>
          <w:color w:val="000000" w:themeColor="text1"/>
          <w:sz w:val="24"/>
          <w:szCs w:val="24"/>
        </w:rPr>
        <w:t xml:space="preserve">Y </w:t>
      </w:r>
      <w:r w:rsidR="0059645B">
        <w:rPr>
          <w:rFonts w:ascii="Arial" w:hAnsi="Arial" w:cs="Arial"/>
          <w:bCs/>
          <w:color w:val="000000" w:themeColor="text1"/>
          <w:sz w:val="24"/>
          <w:szCs w:val="24"/>
        </w:rPr>
        <w:t xml:space="preserve">que </w:t>
      </w:r>
      <w:r w:rsidR="00DA1814">
        <w:rPr>
          <w:rFonts w:ascii="Arial" w:hAnsi="Arial" w:cs="Arial"/>
          <w:bCs/>
          <w:color w:val="000000" w:themeColor="text1"/>
          <w:sz w:val="24"/>
          <w:szCs w:val="24"/>
        </w:rPr>
        <w:t xml:space="preserve">queda muy claro que el Secretario de Vialidad y Transporte es competente para iniciar y seguir todos y cada uno de los pasos formales que componen el procedimiento administrativo en materia de concesiones hasta complementarlos y dejarlos listos para su resolución, la cual será dictada por el Gobernador del Estado, así pues, la norma citada y que sirve de fundamento al hoy Secretario de Vialidad y Transporte del Gobierno del Estado, </w:t>
      </w:r>
      <w:r w:rsidR="00DA1814">
        <w:rPr>
          <w:rFonts w:ascii="Arial" w:hAnsi="Arial" w:cs="Arial"/>
          <w:b/>
          <w:bCs/>
          <w:color w:val="000000" w:themeColor="text1"/>
          <w:sz w:val="24"/>
          <w:szCs w:val="24"/>
        </w:rPr>
        <w:t>NO FACULTA</w:t>
      </w:r>
      <w:r w:rsidR="00DA1814">
        <w:rPr>
          <w:rFonts w:ascii="Arial" w:hAnsi="Arial" w:cs="Arial"/>
          <w:bCs/>
          <w:color w:val="000000" w:themeColor="text1"/>
          <w:sz w:val="24"/>
          <w:szCs w:val="24"/>
        </w:rPr>
        <w:t xml:space="preserve"> al citado Secretario a resolver sobre el tema que nos ocupa, sino únicamente le otorga competencia para instruir, es decir, a tramitar el procedimiento y una vez concluido dicho procedimiento enviárselo al Gobernador del Estado, el cual es el único facultado para resolver el fondo del mismo.</w:t>
      </w:r>
    </w:p>
    <w:p w14:paraId="33378CF6" w14:textId="10CCFB68" w:rsidR="00DA1814" w:rsidRDefault="00E5674E" w:rsidP="001830A2">
      <w:pPr>
        <w:spacing w:line="360" w:lineRule="auto"/>
        <w:ind w:firstLine="567"/>
        <w:jc w:val="both"/>
        <w:rPr>
          <w:rFonts w:ascii="Arial" w:hAnsi="Arial" w:cs="Arial"/>
          <w:bCs/>
          <w:color w:val="000000" w:themeColor="text1"/>
          <w:sz w:val="24"/>
          <w:szCs w:val="24"/>
        </w:rPr>
      </w:pPr>
      <w:r>
        <w:rPr>
          <w:rFonts w:ascii="Arial" w:hAnsi="Arial" w:cs="Arial"/>
          <w:bCs/>
          <w:color w:val="000000" w:themeColor="text1"/>
          <w:sz w:val="24"/>
          <w:szCs w:val="24"/>
        </w:rPr>
        <w:t xml:space="preserve">Por tal razón, </w:t>
      </w:r>
      <w:r w:rsidR="00DA1814">
        <w:rPr>
          <w:rFonts w:ascii="Arial" w:hAnsi="Arial" w:cs="Arial"/>
          <w:bCs/>
          <w:color w:val="000000" w:themeColor="text1"/>
          <w:sz w:val="24"/>
          <w:szCs w:val="24"/>
        </w:rPr>
        <w:t>la resol</w:t>
      </w:r>
      <w:r>
        <w:rPr>
          <w:rFonts w:ascii="Arial" w:hAnsi="Arial" w:cs="Arial"/>
          <w:bCs/>
          <w:color w:val="000000" w:themeColor="text1"/>
          <w:sz w:val="24"/>
          <w:szCs w:val="24"/>
        </w:rPr>
        <w:t>ución de queja, con la que se dio</w:t>
      </w:r>
      <w:r w:rsidR="00DA1814">
        <w:rPr>
          <w:rFonts w:ascii="Arial" w:hAnsi="Arial" w:cs="Arial"/>
          <w:bCs/>
          <w:color w:val="000000" w:themeColor="text1"/>
          <w:sz w:val="24"/>
          <w:szCs w:val="24"/>
        </w:rPr>
        <w:t xml:space="preserve"> por cumplida la sentencia pronunciada en el presente juicio, es ilegal por carecer de fundamento y motivación en los términos ya expresados, por lo que es deber de esta Sala revocar la resolución recurrida, que ilegal e indebidamente declaró cumplida la sentencia y puso fin al procedimiento de ejecución de la misma.</w:t>
      </w:r>
    </w:p>
    <w:p w14:paraId="38915481" w14:textId="71C9A365" w:rsidR="002813BE" w:rsidRDefault="00E5674E" w:rsidP="00E5674E">
      <w:pPr>
        <w:spacing w:line="360" w:lineRule="auto"/>
        <w:ind w:firstLine="567"/>
        <w:jc w:val="both"/>
        <w:rPr>
          <w:rFonts w:ascii="Arial" w:eastAsia="Calibri" w:hAnsi="Arial" w:cs="Arial"/>
          <w:bCs/>
          <w:i/>
        </w:rPr>
      </w:pPr>
      <w:r>
        <w:rPr>
          <w:rFonts w:ascii="Arial" w:hAnsi="Arial" w:cs="Arial"/>
          <w:bCs/>
          <w:color w:val="000000" w:themeColor="text1"/>
          <w:sz w:val="24"/>
          <w:szCs w:val="24"/>
        </w:rPr>
        <w:t xml:space="preserve">Se sustenta </w:t>
      </w:r>
      <w:r w:rsidR="00A7752E">
        <w:rPr>
          <w:rFonts w:ascii="Arial" w:hAnsi="Arial" w:cs="Arial"/>
          <w:bCs/>
          <w:color w:val="000000" w:themeColor="text1"/>
          <w:sz w:val="24"/>
          <w:szCs w:val="24"/>
        </w:rPr>
        <w:t xml:space="preserve">por analogía en </w:t>
      </w:r>
      <w:r w:rsidR="00DA1814">
        <w:rPr>
          <w:rFonts w:ascii="Arial" w:hAnsi="Arial" w:cs="Arial"/>
          <w:bCs/>
          <w:color w:val="000000" w:themeColor="text1"/>
          <w:sz w:val="24"/>
          <w:szCs w:val="24"/>
        </w:rPr>
        <w:t>las tesis, cuyos datos de identificación rubros y textos</w:t>
      </w:r>
      <w:r>
        <w:rPr>
          <w:rFonts w:ascii="Arial" w:hAnsi="Arial" w:cs="Arial"/>
          <w:bCs/>
          <w:color w:val="000000" w:themeColor="text1"/>
          <w:sz w:val="24"/>
          <w:szCs w:val="24"/>
        </w:rPr>
        <w:t xml:space="preserve"> siguientes</w:t>
      </w:r>
      <w:r w:rsidR="00DA1814">
        <w:rPr>
          <w:rFonts w:ascii="Arial" w:hAnsi="Arial" w:cs="Arial"/>
          <w:bCs/>
          <w:color w:val="000000" w:themeColor="text1"/>
          <w:sz w:val="24"/>
          <w:szCs w:val="24"/>
        </w:rPr>
        <w:t>:</w:t>
      </w:r>
      <w:r>
        <w:rPr>
          <w:rFonts w:ascii="Arial" w:hAnsi="Arial" w:cs="Arial"/>
          <w:bCs/>
          <w:color w:val="000000" w:themeColor="text1"/>
          <w:sz w:val="24"/>
          <w:szCs w:val="24"/>
        </w:rPr>
        <w:t xml:space="preserve"> </w:t>
      </w:r>
      <w:r>
        <w:rPr>
          <w:rFonts w:ascii="Arial" w:hAnsi="Arial" w:cs="Arial"/>
          <w:bCs/>
          <w:i/>
          <w:color w:val="000000" w:themeColor="text1"/>
        </w:rPr>
        <w:t>“</w:t>
      </w:r>
      <w:r w:rsidR="00DA1814" w:rsidRPr="00097F21">
        <w:rPr>
          <w:rFonts w:ascii="Arial" w:hAnsi="Arial" w:cs="Arial"/>
          <w:bCs/>
          <w:i/>
          <w:color w:val="000000" w:themeColor="text1"/>
        </w:rPr>
        <w:t>JUICIO CONTENCIOSO ADMINISTRATIVO FEDERAL. EL PROMOVIDO ANTE LAS SALAS REGIONALES DEL TRIBUNAL FEDERAL DE JUSTICIA FISCAL Y ADMINISTRATIVA CO</w:t>
      </w:r>
      <w:r w:rsidR="00F6050F" w:rsidRPr="00097F21">
        <w:rPr>
          <w:rFonts w:ascii="Arial" w:hAnsi="Arial" w:cs="Arial"/>
          <w:bCs/>
          <w:i/>
          <w:color w:val="000000" w:themeColor="text1"/>
        </w:rPr>
        <w:t xml:space="preserve">NTRA RESOLUCIONES DEFINITIVAS, </w:t>
      </w:r>
      <w:r w:rsidR="00DA1814" w:rsidRPr="00097F21">
        <w:rPr>
          <w:rFonts w:ascii="Arial" w:hAnsi="Arial" w:cs="Arial"/>
          <w:bCs/>
          <w:i/>
          <w:color w:val="000000" w:themeColor="text1"/>
        </w:rPr>
        <w:t>ACTOS ADMINISTRATIVOS Y PROCEDIMIENTOS QUE SE FUNDEN EN UN TRATADO O ACUERDO INTERNACIONAL PARA EVITAR LA DOBLE TRIBUTACIÓN, O EN MATERIA COMERCIAL, SUSCRITO POR MÉXICO</w:t>
      </w:r>
      <w:r w:rsidR="00F6050F" w:rsidRPr="00097F21">
        <w:rPr>
          <w:rFonts w:ascii="Arial" w:hAnsi="Arial" w:cs="Arial"/>
          <w:bCs/>
          <w:i/>
          <w:color w:val="000000" w:themeColor="text1"/>
        </w:rPr>
        <w:t>, O CUANDO EL DEMANDANTE ADUZCA LA FALTA DE APLICACIÓN DE ALGUNO DE ÉSTOS EN SU FAVOR, DEBE SER RESUELTO POR LAS SECCIONES DE LA SALA SUPERIOR DE DICHO ÓRGANO.</w:t>
      </w:r>
      <w:r w:rsidR="0093088E" w:rsidRPr="00097F21">
        <w:rPr>
          <w:rFonts w:ascii="Arial" w:hAnsi="Arial" w:cs="Arial"/>
          <w:bCs/>
          <w:i/>
          <w:color w:val="000000" w:themeColor="text1"/>
        </w:rPr>
        <w:t xml:space="preserve">” Y </w:t>
      </w:r>
      <w:r w:rsidR="00F6050F" w:rsidRPr="00097F21">
        <w:rPr>
          <w:rFonts w:ascii="Arial" w:eastAsia="Calibri" w:hAnsi="Arial" w:cs="Arial"/>
          <w:bCs/>
          <w:i/>
        </w:rPr>
        <w:t xml:space="preserve">“SERVIDORES PÚBLICOS. EL LEGISLADOR EMPLEÓ COMO SINÓNIMOS LAS PALABRAS “INSTAURAR” Y “SUSTANCIAR” EN EL TEXTO DEL ARTÍCULO 26, FRACCIÓN IV, INCISO A), DEL REGLAMENTO INTERIOR DE LA SECRETARIA DE </w:t>
      </w:r>
      <w:r w:rsidR="00F6050F" w:rsidRPr="00097F21">
        <w:rPr>
          <w:rFonts w:ascii="Arial" w:eastAsia="Calibri" w:hAnsi="Arial" w:cs="Arial"/>
          <w:bCs/>
          <w:i/>
        </w:rPr>
        <w:lastRenderedPageBreak/>
        <w:t>CONTRALORÍA Y DESARROLLO ADMINISTRATIVO VIGENTE HASTA EL 16 DE JULIO DE 2001.</w:t>
      </w:r>
      <w:r>
        <w:rPr>
          <w:rFonts w:ascii="Arial" w:eastAsia="Calibri" w:hAnsi="Arial" w:cs="Arial"/>
          <w:bCs/>
          <w:i/>
        </w:rPr>
        <w:t>”</w:t>
      </w:r>
    </w:p>
    <w:p w14:paraId="1A5CE055" w14:textId="77777777" w:rsidR="00E5674E" w:rsidRPr="00E5674E" w:rsidRDefault="00E5674E" w:rsidP="00E5674E">
      <w:pPr>
        <w:spacing w:line="360" w:lineRule="auto"/>
        <w:ind w:firstLine="567"/>
        <w:jc w:val="both"/>
        <w:rPr>
          <w:rFonts w:ascii="Arial" w:hAnsi="Arial" w:cs="Arial"/>
          <w:bCs/>
          <w:color w:val="000000" w:themeColor="text1"/>
          <w:sz w:val="24"/>
          <w:szCs w:val="24"/>
        </w:rPr>
      </w:pPr>
    </w:p>
    <w:p w14:paraId="522C68E9" w14:textId="3BD30809" w:rsidR="00BF65D2" w:rsidRDefault="00BF65D2" w:rsidP="00BF65D2">
      <w:pPr>
        <w:spacing w:line="360" w:lineRule="auto"/>
        <w:ind w:firstLine="709"/>
        <w:jc w:val="both"/>
        <w:rPr>
          <w:rFonts w:ascii="Arial" w:hAnsi="Arial" w:cs="Arial"/>
          <w:bCs/>
          <w:sz w:val="26"/>
          <w:szCs w:val="26"/>
        </w:rPr>
      </w:pPr>
      <w:r w:rsidRPr="0059645B">
        <w:rPr>
          <w:rFonts w:ascii="Arial" w:hAnsi="Arial" w:cs="Arial"/>
          <w:bCs/>
          <w:sz w:val="26"/>
          <w:szCs w:val="26"/>
        </w:rPr>
        <w:t xml:space="preserve">Son </w:t>
      </w:r>
      <w:r w:rsidRPr="0059645B">
        <w:rPr>
          <w:rFonts w:ascii="Arial" w:hAnsi="Arial" w:cs="Arial"/>
          <w:b/>
          <w:bCs/>
          <w:sz w:val="26"/>
          <w:szCs w:val="26"/>
        </w:rPr>
        <w:t>sustancialmente fundados</w:t>
      </w:r>
      <w:r w:rsidRPr="0059645B">
        <w:rPr>
          <w:rFonts w:ascii="Arial" w:hAnsi="Arial" w:cs="Arial"/>
          <w:bCs/>
          <w:sz w:val="26"/>
          <w:szCs w:val="26"/>
        </w:rPr>
        <w:t xml:space="preserve"> lo</w:t>
      </w:r>
      <w:r w:rsidR="00DB7EFF" w:rsidRPr="0059645B">
        <w:rPr>
          <w:rFonts w:ascii="Arial" w:hAnsi="Arial" w:cs="Arial"/>
          <w:bCs/>
          <w:sz w:val="26"/>
          <w:szCs w:val="26"/>
        </w:rPr>
        <w:t>s</w:t>
      </w:r>
      <w:r w:rsidRPr="0059645B">
        <w:rPr>
          <w:rFonts w:ascii="Arial" w:hAnsi="Arial" w:cs="Arial"/>
          <w:bCs/>
          <w:sz w:val="26"/>
          <w:szCs w:val="26"/>
        </w:rPr>
        <w:t xml:space="preserve"> </w:t>
      </w:r>
      <w:r w:rsidRPr="00FF5592">
        <w:rPr>
          <w:rFonts w:ascii="Arial" w:hAnsi="Arial" w:cs="Arial"/>
          <w:bCs/>
          <w:sz w:val="26"/>
          <w:szCs w:val="26"/>
        </w:rPr>
        <w:t>anteriores agravio</w:t>
      </w:r>
      <w:r>
        <w:rPr>
          <w:rFonts w:ascii="Arial" w:hAnsi="Arial" w:cs="Arial"/>
          <w:bCs/>
          <w:sz w:val="26"/>
          <w:szCs w:val="26"/>
        </w:rPr>
        <w:t>s</w:t>
      </w:r>
      <w:r w:rsidRPr="00935A07">
        <w:rPr>
          <w:rFonts w:ascii="Arial" w:hAnsi="Arial" w:cs="Arial"/>
          <w:bCs/>
          <w:sz w:val="26"/>
          <w:szCs w:val="26"/>
        </w:rPr>
        <w:t>, porque</w:t>
      </w:r>
      <w:r>
        <w:rPr>
          <w:rFonts w:ascii="Arial" w:hAnsi="Arial" w:cs="Arial"/>
          <w:bCs/>
          <w:sz w:val="26"/>
          <w:szCs w:val="26"/>
        </w:rPr>
        <w:t xml:space="preserve"> </w:t>
      </w:r>
      <w:r w:rsidRPr="00935A07">
        <w:rPr>
          <w:rFonts w:ascii="Arial" w:hAnsi="Arial" w:cs="Arial"/>
          <w:bCs/>
          <w:sz w:val="26"/>
          <w:szCs w:val="26"/>
        </w:rPr>
        <w:t>d</w:t>
      </w:r>
      <w:r>
        <w:rPr>
          <w:rFonts w:ascii="Arial" w:hAnsi="Arial" w:cs="Arial"/>
          <w:bCs/>
          <w:sz w:val="26"/>
          <w:szCs w:val="26"/>
        </w:rPr>
        <w:t>el análisis a las constancias que integran el expediente de primera instancia, que merecen pleno valor probatorio de conformidad con lo dispuesto por la fracción I del artículo 173 de la Ley de Justicia Administrativa para el Estado de Oaxaca,</w:t>
      </w:r>
      <w:r w:rsidR="00114DCB">
        <w:rPr>
          <w:rFonts w:ascii="Arial" w:hAnsi="Arial" w:cs="Arial"/>
          <w:bCs/>
          <w:sz w:val="26"/>
          <w:szCs w:val="26"/>
        </w:rPr>
        <w:t xml:space="preserve"> vigente hasta el veinte de octubre de dos mil diecisiete,</w:t>
      </w:r>
      <w:r>
        <w:rPr>
          <w:rFonts w:ascii="Arial" w:hAnsi="Arial" w:cs="Arial"/>
          <w:bCs/>
          <w:sz w:val="26"/>
          <w:szCs w:val="26"/>
        </w:rPr>
        <w:t xml:space="preserve"> se tiene lo siguiente:</w:t>
      </w:r>
    </w:p>
    <w:p w14:paraId="73205E6A" w14:textId="77777777" w:rsidR="00114DCB" w:rsidRDefault="00114DCB" w:rsidP="00BF65D2">
      <w:pPr>
        <w:spacing w:line="360" w:lineRule="auto"/>
        <w:ind w:firstLine="709"/>
        <w:jc w:val="both"/>
        <w:rPr>
          <w:rFonts w:ascii="Arial" w:hAnsi="Arial" w:cs="Arial"/>
          <w:bCs/>
          <w:sz w:val="26"/>
          <w:szCs w:val="26"/>
        </w:rPr>
      </w:pPr>
    </w:p>
    <w:p w14:paraId="0CC1A4D7" w14:textId="16B6A6EA" w:rsidR="00BF65D2" w:rsidRDefault="00BF65D2" w:rsidP="00BF65D2">
      <w:pPr>
        <w:pStyle w:val="Prrafodelista"/>
        <w:spacing w:line="360" w:lineRule="auto"/>
        <w:ind w:left="0" w:firstLine="708"/>
        <w:jc w:val="both"/>
        <w:rPr>
          <w:rFonts w:ascii="Arial" w:hAnsi="Arial" w:cs="Arial"/>
          <w:bCs/>
          <w:sz w:val="26"/>
          <w:szCs w:val="26"/>
        </w:rPr>
      </w:pPr>
      <w:r w:rsidRPr="00FD0FE9">
        <w:rPr>
          <w:rFonts w:ascii="Arial" w:hAnsi="Arial" w:cs="Arial"/>
          <w:b/>
          <w:bCs/>
          <w:sz w:val="26"/>
          <w:szCs w:val="26"/>
        </w:rPr>
        <w:t>a)</w:t>
      </w:r>
      <w:r w:rsidR="00D53370">
        <w:rPr>
          <w:rFonts w:ascii="Arial" w:hAnsi="Arial" w:cs="Arial"/>
          <w:b/>
          <w:bCs/>
          <w:sz w:val="26"/>
          <w:szCs w:val="26"/>
        </w:rPr>
        <w:t xml:space="preserve"> </w:t>
      </w:r>
      <w:r>
        <w:rPr>
          <w:rFonts w:ascii="Arial" w:hAnsi="Arial" w:cs="Arial"/>
          <w:bCs/>
          <w:sz w:val="26"/>
          <w:szCs w:val="26"/>
        </w:rPr>
        <w:t xml:space="preserve"> S</w:t>
      </w:r>
      <w:r w:rsidR="00DB7EFF">
        <w:rPr>
          <w:rFonts w:ascii="Arial" w:hAnsi="Arial" w:cs="Arial"/>
          <w:bCs/>
          <w:sz w:val="26"/>
          <w:szCs w:val="26"/>
        </w:rPr>
        <w:t>entencia de 28 veintiocho de febrero de 2013 dos mil trece</w:t>
      </w:r>
      <w:r w:rsidRPr="00EF79D9">
        <w:rPr>
          <w:rFonts w:ascii="Arial" w:hAnsi="Arial" w:cs="Arial"/>
          <w:bCs/>
          <w:sz w:val="26"/>
          <w:szCs w:val="26"/>
        </w:rPr>
        <w:t xml:space="preserve">, </w:t>
      </w:r>
      <w:r>
        <w:rPr>
          <w:rFonts w:ascii="Arial" w:hAnsi="Arial" w:cs="Arial"/>
          <w:bCs/>
          <w:sz w:val="26"/>
          <w:szCs w:val="26"/>
        </w:rPr>
        <w:t>en la que la primera instanc</w:t>
      </w:r>
      <w:r w:rsidR="00DB7EFF">
        <w:rPr>
          <w:rFonts w:ascii="Arial" w:hAnsi="Arial" w:cs="Arial"/>
          <w:bCs/>
          <w:sz w:val="26"/>
          <w:szCs w:val="26"/>
        </w:rPr>
        <w:t>ia declaró la VALIDEZ  de la negativa ficta  de dar trámite, recaída a la solicitud de RENOVACION, ALTA  Y EMPL</w:t>
      </w:r>
      <w:r w:rsidR="00E1313A">
        <w:rPr>
          <w:rFonts w:ascii="Arial" w:hAnsi="Arial" w:cs="Arial"/>
          <w:bCs/>
          <w:sz w:val="26"/>
          <w:szCs w:val="26"/>
        </w:rPr>
        <w:t>ACAMIENTO  que el actor presentó</w:t>
      </w:r>
      <w:r w:rsidR="0059645B">
        <w:rPr>
          <w:rFonts w:ascii="Arial" w:hAnsi="Arial" w:cs="Arial"/>
          <w:bCs/>
          <w:sz w:val="26"/>
          <w:szCs w:val="26"/>
        </w:rPr>
        <w:t xml:space="preserve"> ante lo que hoy es la Secretaria de Vialidad y Transporte del E</w:t>
      </w:r>
      <w:r w:rsidR="00DB7EFF">
        <w:rPr>
          <w:rFonts w:ascii="Arial" w:hAnsi="Arial" w:cs="Arial"/>
          <w:bCs/>
          <w:sz w:val="26"/>
          <w:szCs w:val="26"/>
        </w:rPr>
        <w:t>stado..”</w:t>
      </w:r>
      <w:r>
        <w:rPr>
          <w:rFonts w:ascii="Arial" w:hAnsi="Arial" w:cs="Arial"/>
          <w:bCs/>
          <w:sz w:val="26"/>
          <w:szCs w:val="26"/>
        </w:rPr>
        <w:t xml:space="preserve"> (</w:t>
      </w:r>
      <w:r w:rsidR="00DB7EFF">
        <w:rPr>
          <w:rFonts w:ascii="Arial" w:hAnsi="Arial" w:cs="Arial"/>
          <w:bCs/>
          <w:sz w:val="26"/>
          <w:szCs w:val="26"/>
        </w:rPr>
        <w:t>Fojas 299 a la 303</w:t>
      </w:r>
      <w:r>
        <w:rPr>
          <w:rFonts w:ascii="Arial" w:hAnsi="Arial" w:cs="Arial"/>
          <w:bCs/>
          <w:sz w:val="26"/>
          <w:szCs w:val="26"/>
        </w:rPr>
        <w:t>).</w:t>
      </w:r>
    </w:p>
    <w:p w14:paraId="7BDD78AF" w14:textId="77777777" w:rsidR="00BF65D2" w:rsidRPr="00935A07" w:rsidRDefault="00BF65D2" w:rsidP="00BF65D2">
      <w:pPr>
        <w:pStyle w:val="Prrafodelista"/>
        <w:spacing w:line="360" w:lineRule="auto"/>
        <w:ind w:left="0" w:firstLine="708"/>
        <w:jc w:val="both"/>
        <w:rPr>
          <w:rFonts w:ascii="Arial" w:hAnsi="Arial" w:cs="Arial"/>
          <w:bCs/>
          <w:sz w:val="16"/>
          <w:szCs w:val="16"/>
        </w:rPr>
      </w:pPr>
    </w:p>
    <w:p w14:paraId="107D5E57" w14:textId="162D20E4" w:rsidR="007B597E" w:rsidRDefault="00BF65D2" w:rsidP="00EE3142">
      <w:pPr>
        <w:pStyle w:val="Prrafodelista"/>
        <w:spacing w:line="360" w:lineRule="auto"/>
        <w:ind w:left="0" w:firstLine="708"/>
        <w:jc w:val="both"/>
        <w:rPr>
          <w:rFonts w:ascii="Arial" w:hAnsi="Arial" w:cs="Arial"/>
          <w:bCs/>
          <w:sz w:val="26"/>
          <w:szCs w:val="26"/>
        </w:rPr>
      </w:pPr>
      <w:r w:rsidRPr="00FD0FE9">
        <w:rPr>
          <w:rFonts w:ascii="Arial" w:hAnsi="Arial" w:cs="Arial"/>
          <w:b/>
          <w:bCs/>
          <w:sz w:val="26"/>
          <w:szCs w:val="26"/>
        </w:rPr>
        <w:t>b)</w:t>
      </w:r>
      <w:r>
        <w:rPr>
          <w:rFonts w:ascii="Arial" w:hAnsi="Arial" w:cs="Arial"/>
          <w:bCs/>
          <w:sz w:val="26"/>
          <w:szCs w:val="26"/>
        </w:rPr>
        <w:t xml:space="preserve"> </w:t>
      </w:r>
      <w:r w:rsidR="00EE3142">
        <w:rPr>
          <w:rFonts w:ascii="Arial" w:hAnsi="Arial" w:cs="Arial"/>
          <w:bCs/>
          <w:sz w:val="26"/>
          <w:szCs w:val="26"/>
        </w:rPr>
        <w:t>Determinación</w:t>
      </w:r>
      <w:r w:rsidR="00DB7EFF">
        <w:rPr>
          <w:rFonts w:ascii="Arial" w:hAnsi="Arial" w:cs="Arial"/>
          <w:bCs/>
          <w:sz w:val="26"/>
          <w:szCs w:val="26"/>
        </w:rPr>
        <w:t xml:space="preserve"> que</w:t>
      </w:r>
      <w:r w:rsidR="00420AAF">
        <w:rPr>
          <w:rFonts w:ascii="Arial" w:hAnsi="Arial" w:cs="Arial"/>
          <w:bCs/>
          <w:sz w:val="26"/>
          <w:szCs w:val="26"/>
        </w:rPr>
        <w:t xml:space="preserve"> fue</w:t>
      </w:r>
      <w:r w:rsidR="00DB7EFF">
        <w:rPr>
          <w:rFonts w:ascii="Arial" w:hAnsi="Arial" w:cs="Arial"/>
          <w:bCs/>
          <w:sz w:val="26"/>
          <w:szCs w:val="26"/>
        </w:rPr>
        <w:t xml:space="preserve"> recurrida </w:t>
      </w:r>
      <w:r w:rsidR="00EE3142">
        <w:rPr>
          <w:rFonts w:ascii="Arial" w:hAnsi="Arial" w:cs="Arial"/>
          <w:bCs/>
          <w:sz w:val="26"/>
          <w:szCs w:val="26"/>
        </w:rPr>
        <w:t xml:space="preserve">mediante </w:t>
      </w:r>
      <w:r w:rsidR="00DB7EFF">
        <w:rPr>
          <w:rFonts w:ascii="Arial" w:hAnsi="Arial" w:cs="Arial"/>
          <w:bCs/>
          <w:sz w:val="26"/>
          <w:szCs w:val="26"/>
        </w:rPr>
        <w:t>recurso de revisión</w:t>
      </w:r>
      <w:r w:rsidR="00EE3142">
        <w:rPr>
          <w:rFonts w:ascii="Arial" w:hAnsi="Arial" w:cs="Arial"/>
          <w:bCs/>
          <w:sz w:val="26"/>
          <w:szCs w:val="26"/>
        </w:rPr>
        <w:t>, mismo que fue resuelto el nueve de mayo de dos mil trece, en la que se determinó en el</w:t>
      </w:r>
      <w:r w:rsidR="007B597E">
        <w:rPr>
          <w:rFonts w:ascii="Arial" w:hAnsi="Arial" w:cs="Arial"/>
          <w:bCs/>
          <w:sz w:val="26"/>
          <w:szCs w:val="26"/>
        </w:rPr>
        <w:t xml:space="preserve"> considerando TERCERO in fine, </w:t>
      </w:r>
      <w:r w:rsidR="00EE3142">
        <w:rPr>
          <w:rFonts w:ascii="Arial" w:hAnsi="Arial" w:cs="Arial"/>
          <w:bCs/>
          <w:sz w:val="26"/>
          <w:szCs w:val="26"/>
        </w:rPr>
        <w:t xml:space="preserve">lo siguiente: </w:t>
      </w:r>
    </w:p>
    <w:p w14:paraId="4C11567C" w14:textId="69ED09D3" w:rsidR="00EE3142" w:rsidRPr="007B597E" w:rsidRDefault="00EE3142" w:rsidP="007B597E">
      <w:pPr>
        <w:pStyle w:val="Prrafodelista"/>
        <w:spacing w:line="360" w:lineRule="auto"/>
        <w:ind w:left="567"/>
        <w:jc w:val="both"/>
        <w:rPr>
          <w:rFonts w:ascii="Arial" w:hAnsi="Arial" w:cs="Arial"/>
          <w:bCs/>
        </w:rPr>
      </w:pPr>
      <w:r w:rsidRPr="007B597E">
        <w:rPr>
          <w:rFonts w:ascii="Arial" w:hAnsi="Arial" w:cs="Arial"/>
          <w:bCs/>
        </w:rPr>
        <w:t>“…por lo que se procede modificar la sentencia  en análisis para declarar la NULIDAD DE LA RESOLUCION NEGATIVA FICTA recaída a las peticiones del actor Emigdio Guadalupe  Herrera Oropeza, de 28 veintiocho de abril del 2009 dos mil nueve, recibidas  por el entonces  Coordinación General del Transporte, una del mismo día y la otra el 11 de once de mayo de ese año, para  EL EFECTO  de que  la Secretaria de Vialidad y Transporte del Estado de Oaxaca, antes Coordinaci</w:t>
      </w:r>
      <w:r w:rsidR="00AE49B5" w:rsidRPr="007B597E">
        <w:rPr>
          <w:rFonts w:ascii="Arial" w:hAnsi="Arial" w:cs="Arial"/>
          <w:bCs/>
        </w:rPr>
        <w:t>ón General de Transporte, de trá</w:t>
      </w:r>
      <w:r w:rsidRPr="007B597E">
        <w:rPr>
          <w:rFonts w:ascii="Arial" w:hAnsi="Arial" w:cs="Arial"/>
          <w:bCs/>
        </w:rPr>
        <w:t>mite a través del procedimiento administrativo correspondiente, a la renovación de su título de concesión conforme a lo dispuesto en el</w:t>
      </w:r>
      <w:r w:rsidR="00AE49B5" w:rsidRPr="007B597E">
        <w:rPr>
          <w:rFonts w:ascii="Arial" w:hAnsi="Arial" w:cs="Arial"/>
          <w:bCs/>
        </w:rPr>
        <w:t xml:space="preserve"> artículo 18 de la L</w:t>
      </w:r>
      <w:r w:rsidRPr="007B597E">
        <w:rPr>
          <w:rFonts w:ascii="Arial" w:hAnsi="Arial" w:cs="Arial"/>
          <w:bCs/>
        </w:rPr>
        <w:t xml:space="preserve">ey de Tránsito Reformada, y  en su oportunidad determinar lo que en derecho </w:t>
      </w:r>
      <w:r w:rsidR="00DD6CF5" w:rsidRPr="007B597E">
        <w:rPr>
          <w:rFonts w:ascii="Arial" w:hAnsi="Arial" w:cs="Arial"/>
          <w:bCs/>
        </w:rPr>
        <w:t>correspond</w:t>
      </w:r>
      <w:r w:rsidR="0059645B" w:rsidRPr="007B597E">
        <w:rPr>
          <w:rFonts w:ascii="Arial" w:hAnsi="Arial" w:cs="Arial"/>
          <w:bCs/>
        </w:rPr>
        <w:t>iera</w:t>
      </w:r>
      <w:r w:rsidR="00DD6CF5" w:rsidRPr="007B597E">
        <w:rPr>
          <w:rFonts w:ascii="Arial" w:hAnsi="Arial" w:cs="Arial"/>
          <w:bCs/>
        </w:rPr>
        <w:t xml:space="preserve"> respecto  a sus (sic)</w:t>
      </w:r>
      <w:r w:rsidRPr="007B597E">
        <w:rPr>
          <w:rFonts w:ascii="Arial" w:hAnsi="Arial" w:cs="Arial"/>
          <w:bCs/>
        </w:rPr>
        <w:t xml:space="preserve"> petición de renovación  de la concesión contenida en el acuerdo </w:t>
      </w:r>
      <w:r w:rsidR="000C7F19">
        <w:rPr>
          <w:rFonts w:ascii="Arial" w:hAnsi="Arial" w:cs="Arial"/>
          <w:bCs/>
        </w:rPr>
        <w:t>**********</w:t>
      </w:r>
      <w:r w:rsidRPr="007B597E">
        <w:rPr>
          <w:rFonts w:ascii="Arial" w:hAnsi="Arial" w:cs="Arial"/>
          <w:bCs/>
        </w:rPr>
        <w:t xml:space="preserve"> quince mil uno.” (Fojas 313 a la 319)</w:t>
      </w:r>
      <w:r w:rsidR="00DD6CF5" w:rsidRPr="007B597E">
        <w:rPr>
          <w:rFonts w:ascii="Arial" w:hAnsi="Arial" w:cs="Arial"/>
          <w:bCs/>
        </w:rPr>
        <w:t xml:space="preserve">. </w:t>
      </w:r>
    </w:p>
    <w:p w14:paraId="2284B9B0" w14:textId="4BC85668" w:rsidR="00DD6CF5" w:rsidRDefault="0059645B" w:rsidP="00EE3142">
      <w:pPr>
        <w:pStyle w:val="Prrafodelista"/>
        <w:spacing w:line="360" w:lineRule="auto"/>
        <w:ind w:left="0" w:firstLine="708"/>
        <w:jc w:val="both"/>
        <w:rPr>
          <w:rFonts w:ascii="Arial" w:hAnsi="Arial" w:cs="Arial"/>
          <w:bCs/>
          <w:sz w:val="26"/>
          <w:szCs w:val="26"/>
        </w:rPr>
      </w:pPr>
      <w:r>
        <w:rPr>
          <w:rFonts w:ascii="Arial" w:hAnsi="Arial" w:cs="Arial"/>
          <w:bCs/>
          <w:sz w:val="26"/>
          <w:szCs w:val="26"/>
        </w:rPr>
        <w:t>c</w:t>
      </w:r>
      <w:r w:rsidR="00DD6CF5">
        <w:rPr>
          <w:rFonts w:ascii="Arial" w:hAnsi="Arial" w:cs="Arial"/>
          <w:bCs/>
          <w:sz w:val="26"/>
          <w:szCs w:val="26"/>
        </w:rPr>
        <w:t>)   Mediante auto cinco de julio de dos mil trece,</w:t>
      </w:r>
      <w:r>
        <w:rPr>
          <w:rFonts w:ascii="Arial" w:hAnsi="Arial" w:cs="Arial"/>
          <w:bCs/>
          <w:sz w:val="26"/>
          <w:szCs w:val="26"/>
        </w:rPr>
        <w:t xml:space="preserve"> se declaró que causaba</w:t>
      </w:r>
      <w:r w:rsidR="00DD6CF5">
        <w:rPr>
          <w:rFonts w:ascii="Arial" w:hAnsi="Arial" w:cs="Arial"/>
          <w:bCs/>
          <w:sz w:val="26"/>
          <w:szCs w:val="26"/>
        </w:rPr>
        <w:t xml:space="preserve"> ejecutoria </w:t>
      </w:r>
      <w:r>
        <w:rPr>
          <w:rFonts w:ascii="Arial" w:hAnsi="Arial" w:cs="Arial"/>
          <w:bCs/>
          <w:sz w:val="26"/>
          <w:szCs w:val="26"/>
        </w:rPr>
        <w:t xml:space="preserve">dicha </w:t>
      </w:r>
      <w:r w:rsidR="00B24CF4">
        <w:rPr>
          <w:rFonts w:ascii="Arial" w:hAnsi="Arial" w:cs="Arial"/>
          <w:bCs/>
          <w:sz w:val="26"/>
          <w:szCs w:val="26"/>
        </w:rPr>
        <w:t>resolución</w:t>
      </w:r>
      <w:r w:rsidR="00DD6CF5">
        <w:rPr>
          <w:rFonts w:ascii="Arial" w:hAnsi="Arial" w:cs="Arial"/>
          <w:bCs/>
          <w:sz w:val="26"/>
          <w:szCs w:val="26"/>
        </w:rPr>
        <w:t xml:space="preserve">. </w:t>
      </w:r>
    </w:p>
    <w:p w14:paraId="429D9E57" w14:textId="3F85B562" w:rsidR="00DD6CF5" w:rsidRDefault="0059645B" w:rsidP="00EE3142">
      <w:pPr>
        <w:pStyle w:val="Prrafodelista"/>
        <w:spacing w:line="360" w:lineRule="auto"/>
        <w:ind w:left="0" w:firstLine="708"/>
        <w:jc w:val="both"/>
        <w:rPr>
          <w:rFonts w:ascii="Arial" w:hAnsi="Arial" w:cs="Arial"/>
          <w:bCs/>
          <w:sz w:val="26"/>
          <w:szCs w:val="26"/>
        </w:rPr>
      </w:pPr>
      <w:r>
        <w:rPr>
          <w:rFonts w:ascii="Arial" w:hAnsi="Arial" w:cs="Arial"/>
          <w:bCs/>
          <w:sz w:val="26"/>
          <w:szCs w:val="26"/>
        </w:rPr>
        <w:t>d</w:t>
      </w:r>
      <w:r w:rsidR="00DD6CF5">
        <w:rPr>
          <w:rFonts w:ascii="Arial" w:hAnsi="Arial" w:cs="Arial"/>
          <w:bCs/>
          <w:sz w:val="26"/>
          <w:szCs w:val="26"/>
        </w:rPr>
        <w:t xml:space="preserve">) Por auto trece de diciembre de dos mil trece, se ordenó requerir a la autoridad demandada </w:t>
      </w:r>
      <w:r>
        <w:rPr>
          <w:rFonts w:ascii="Arial" w:hAnsi="Arial" w:cs="Arial"/>
          <w:bCs/>
          <w:sz w:val="26"/>
          <w:szCs w:val="26"/>
        </w:rPr>
        <w:t xml:space="preserve">para </w:t>
      </w:r>
      <w:r w:rsidR="00DD6CF5">
        <w:rPr>
          <w:rFonts w:ascii="Arial" w:hAnsi="Arial" w:cs="Arial"/>
          <w:bCs/>
          <w:sz w:val="26"/>
          <w:szCs w:val="26"/>
        </w:rPr>
        <w:t xml:space="preserve">el debido cumplimiento de la resolución, y posteriormente se realizó varios requerimientos. </w:t>
      </w:r>
    </w:p>
    <w:p w14:paraId="3CB75119" w14:textId="6DB9089D" w:rsidR="00EE3142" w:rsidRDefault="0059645B" w:rsidP="00BF65D2">
      <w:pPr>
        <w:pStyle w:val="Prrafodelista"/>
        <w:spacing w:line="360" w:lineRule="auto"/>
        <w:ind w:left="0" w:firstLine="708"/>
        <w:jc w:val="both"/>
        <w:rPr>
          <w:rFonts w:ascii="Arial" w:hAnsi="Arial" w:cs="Arial"/>
          <w:bCs/>
          <w:sz w:val="26"/>
          <w:szCs w:val="26"/>
        </w:rPr>
      </w:pPr>
      <w:r>
        <w:rPr>
          <w:rFonts w:ascii="Arial" w:hAnsi="Arial" w:cs="Arial"/>
          <w:bCs/>
          <w:sz w:val="26"/>
          <w:szCs w:val="26"/>
        </w:rPr>
        <w:t>e</w:t>
      </w:r>
      <w:r w:rsidR="00DD6CF5">
        <w:rPr>
          <w:rFonts w:ascii="Arial" w:hAnsi="Arial" w:cs="Arial"/>
          <w:bCs/>
          <w:sz w:val="26"/>
          <w:szCs w:val="26"/>
        </w:rPr>
        <w:t>)</w:t>
      </w:r>
      <w:r w:rsidR="008744CE">
        <w:rPr>
          <w:rFonts w:ascii="Arial" w:hAnsi="Arial" w:cs="Arial"/>
          <w:bCs/>
          <w:sz w:val="26"/>
          <w:szCs w:val="26"/>
        </w:rPr>
        <w:t xml:space="preserve"> Mediante auto veintinueve de octubre de dos mil quince, se dio cuenta con el oficio número SEVITRA/DJ/DCAA/</w:t>
      </w:r>
      <w:r w:rsidR="00B07901">
        <w:rPr>
          <w:rFonts w:ascii="Arial" w:hAnsi="Arial" w:cs="Arial"/>
          <w:bCs/>
          <w:sz w:val="26"/>
          <w:szCs w:val="26"/>
        </w:rPr>
        <w:t xml:space="preserve">2650/2015 en el que se tuvo al </w:t>
      </w:r>
      <w:r w:rsidR="00CE7B6A">
        <w:rPr>
          <w:rFonts w:ascii="Arial" w:hAnsi="Arial" w:cs="Arial"/>
          <w:bCs/>
          <w:sz w:val="26"/>
          <w:szCs w:val="26"/>
        </w:rPr>
        <w:t xml:space="preserve"> </w:t>
      </w:r>
      <w:r w:rsidR="00B07901">
        <w:rPr>
          <w:rFonts w:ascii="Arial" w:hAnsi="Arial" w:cs="Arial"/>
          <w:bCs/>
          <w:sz w:val="26"/>
          <w:szCs w:val="26"/>
        </w:rPr>
        <w:t>Director Jurídico</w:t>
      </w:r>
      <w:r w:rsidR="008744CE">
        <w:rPr>
          <w:rFonts w:ascii="Arial" w:hAnsi="Arial" w:cs="Arial"/>
          <w:bCs/>
          <w:sz w:val="26"/>
          <w:szCs w:val="26"/>
        </w:rPr>
        <w:t xml:space="preserve"> de la Secretaria de Vialidad y </w:t>
      </w:r>
      <w:r w:rsidR="00327797">
        <w:rPr>
          <w:rFonts w:ascii="Arial" w:hAnsi="Arial" w:cs="Arial"/>
          <w:bCs/>
          <w:sz w:val="26"/>
          <w:szCs w:val="26"/>
        </w:rPr>
        <w:t>Transporte del</w:t>
      </w:r>
      <w:r w:rsidR="008744CE">
        <w:rPr>
          <w:rFonts w:ascii="Arial" w:hAnsi="Arial" w:cs="Arial"/>
          <w:bCs/>
          <w:sz w:val="26"/>
          <w:szCs w:val="26"/>
        </w:rPr>
        <w:t xml:space="preserve"> Estado, </w:t>
      </w:r>
      <w:r w:rsidR="00327797">
        <w:rPr>
          <w:rFonts w:ascii="Arial" w:hAnsi="Arial" w:cs="Arial"/>
          <w:bCs/>
          <w:sz w:val="26"/>
          <w:szCs w:val="26"/>
        </w:rPr>
        <w:t>remitiendo copia</w:t>
      </w:r>
      <w:r w:rsidR="008744CE">
        <w:rPr>
          <w:rFonts w:ascii="Arial" w:hAnsi="Arial" w:cs="Arial"/>
          <w:bCs/>
          <w:sz w:val="26"/>
          <w:szCs w:val="26"/>
        </w:rPr>
        <w:t xml:space="preserve"> certificada de la resolución</w:t>
      </w:r>
      <w:r w:rsidR="008744CE" w:rsidRPr="009E5899">
        <w:rPr>
          <w:rFonts w:ascii="Arial" w:hAnsi="Arial" w:cs="Arial"/>
          <w:b/>
          <w:bCs/>
          <w:sz w:val="26"/>
          <w:szCs w:val="26"/>
        </w:rPr>
        <w:t xml:space="preserve"> </w:t>
      </w:r>
      <w:r w:rsidR="008744CE" w:rsidRPr="009E5899">
        <w:rPr>
          <w:rFonts w:ascii="Arial" w:hAnsi="Arial" w:cs="Arial"/>
          <w:b/>
          <w:bCs/>
          <w:sz w:val="26"/>
          <w:szCs w:val="26"/>
        </w:rPr>
        <w:lastRenderedPageBreak/>
        <w:t xml:space="preserve">emitida </w:t>
      </w:r>
      <w:r w:rsidR="00132889" w:rsidRPr="009E5899">
        <w:rPr>
          <w:rFonts w:ascii="Arial" w:hAnsi="Arial" w:cs="Arial"/>
          <w:b/>
          <w:bCs/>
          <w:sz w:val="26"/>
          <w:szCs w:val="26"/>
        </w:rPr>
        <w:t xml:space="preserve">por el Secretario de Vialidad y Transporte del Estado  de Oaxaca  de fecha </w:t>
      </w:r>
      <w:r w:rsidR="008744CE" w:rsidRPr="009E5899">
        <w:rPr>
          <w:rFonts w:ascii="Arial" w:hAnsi="Arial" w:cs="Arial"/>
          <w:b/>
          <w:bCs/>
          <w:sz w:val="26"/>
          <w:szCs w:val="26"/>
        </w:rPr>
        <w:t>veintitrés de octubre de dos mil quince</w:t>
      </w:r>
      <w:r w:rsidR="008744CE">
        <w:rPr>
          <w:rFonts w:ascii="Arial" w:hAnsi="Arial" w:cs="Arial"/>
          <w:bCs/>
          <w:sz w:val="26"/>
          <w:szCs w:val="26"/>
        </w:rPr>
        <w:t xml:space="preserve"> con el cual </w:t>
      </w:r>
      <w:r w:rsidR="00327797">
        <w:rPr>
          <w:rFonts w:ascii="Arial" w:hAnsi="Arial" w:cs="Arial"/>
          <w:bCs/>
          <w:sz w:val="26"/>
          <w:szCs w:val="26"/>
        </w:rPr>
        <w:t xml:space="preserve">manifestó dar cumplimiento </w:t>
      </w:r>
      <w:r w:rsidR="008744CE">
        <w:rPr>
          <w:rFonts w:ascii="Arial" w:hAnsi="Arial" w:cs="Arial"/>
          <w:bCs/>
          <w:sz w:val="26"/>
          <w:szCs w:val="26"/>
        </w:rPr>
        <w:t xml:space="preserve"> </w:t>
      </w:r>
      <w:r w:rsidR="00327797">
        <w:rPr>
          <w:rFonts w:ascii="Arial" w:hAnsi="Arial" w:cs="Arial"/>
          <w:bCs/>
          <w:sz w:val="26"/>
          <w:szCs w:val="26"/>
        </w:rPr>
        <w:t xml:space="preserve">a la </w:t>
      </w:r>
      <w:r w:rsidR="009E5899">
        <w:rPr>
          <w:rFonts w:ascii="Arial" w:hAnsi="Arial" w:cs="Arial"/>
          <w:bCs/>
          <w:sz w:val="26"/>
          <w:szCs w:val="26"/>
        </w:rPr>
        <w:t xml:space="preserve"> </w:t>
      </w:r>
      <w:r w:rsidR="009E5899" w:rsidRPr="009E5899">
        <w:rPr>
          <w:rFonts w:ascii="Arial" w:hAnsi="Arial" w:cs="Arial"/>
          <w:b/>
          <w:bCs/>
          <w:sz w:val="26"/>
          <w:szCs w:val="26"/>
        </w:rPr>
        <w:t>resolución de nueve de mayo de dos mil trece</w:t>
      </w:r>
      <w:r w:rsidR="00327797">
        <w:rPr>
          <w:rFonts w:ascii="Arial" w:hAnsi="Arial" w:cs="Arial"/>
          <w:bCs/>
          <w:sz w:val="26"/>
          <w:szCs w:val="26"/>
        </w:rPr>
        <w:t>, dándosele vista a la parte actora  para que  dentro del plazo de cinco días manifestara lo que a sus derechos conviniera, con su respectivo apercibimiento.</w:t>
      </w:r>
    </w:p>
    <w:p w14:paraId="02C10A54" w14:textId="0E24AAED" w:rsidR="00327797" w:rsidRDefault="0059645B" w:rsidP="00BF65D2">
      <w:pPr>
        <w:pStyle w:val="Prrafodelista"/>
        <w:spacing w:line="360" w:lineRule="auto"/>
        <w:ind w:left="0" w:firstLine="708"/>
        <w:jc w:val="both"/>
        <w:rPr>
          <w:rFonts w:ascii="Arial" w:hAnsi="Arial" w:cs="Arial"/>
          <w:bCs/>
          <w:sz w:val="26"/>
          <w:szCs w:val="26"/>
        </w:rPr>
      </w:pPr>
      <w:r>
        <w:rPr>
          <w:rFonts w:ascii="Arial" w:hAnsi="Arial" w:cs="Arial"/>
          <w:bCs/>
          <w:sz w:val="26"/>
          <w:szCs w:val="26"/>
        </w:rPr>
        <w:t>f</w:t>
      </w:r>
      <w:r w:rsidR="00327797">
        <w:rPr>
          <w:rFonts w:ascii="Arial" w:hAnsi="Arial" w:cs="Arial"/>
          <w:bCs/>
          <w:sz w:val="26"/>
          <w:szCs w:val="26"/>
        </w:rPr>
        <w:t>).- Por auto de veintiocho</w:t>
      </w:r>
      <w:r>
        <w:rPr>
          <w:rFonts w:ascii="Arial" w:hAnsi="Arial" w:cs="Arial"/>
          <w:bCs/>
          <w:sz w:val="26"/>
          <w:szCs w:val="26"/>
        </w:rPr>
        <w:t xml:space="preserve"> de abril de dos mil dieciséis,</w:t>
      </w:r>
      <w:r w:rsidR="00327797">
        <w:rPr>
          <w:rFonts w:ascii="Arial" w:hAnsi="Arial" w:cs="Arial"/>
          <w:bCs/>
          <w:sz w:val="26"/>
          <w:szCs w:val="26"/>
        </w:rPr>
        <w:t xml:space="preserve"> se determinó tener por cumplida la </w:t>
      </w:r>
      <w:r w:rsidR="00CE7B6A">
        <w:rPr>
          <w:rFonts w:ascii="Arial" w:hAnsi="Arial" w:cs="Arial"/>
          <w:bCs/>
          <w:sz w:val="26"/>
          <w:szCs w:val="26"/>
        </w:rPr>
        <w:t xml:space="preserve">resolución </w:t>
      </w:r>
      <w:r w:rsidR="00327797">
        <w:rPr>
          <w:rFonts w:ascii="Arial" w:hAnsi="Arial" w:cs="Arial"/>
          <w:bCs/>
          <w:sz w:val="26"/>
          <w:szCs w:val="26"/>
        </w:rPr>
        <w:t xml:space="preserve">de </w:t>
      </w:r>
      <w:r w:rsidR="00CE7B6A">
        <w:rPr>
          <w:rFonts w:ascii="Arial" w:hAnsi="Arial" w:cs="Arial"/>
          <w:bCs/>
          <w:sz w:val="26"/>
          <w:szCs w:val="26"/>
        </w:rPr>
        <w:t xml:space="preserve">nueve de mayo de dos mil trece </w:t>
      </w:r>
      <w:r w:rsidR="00327797">
        <w:rPr>
          <w:rFonts w:ascii="Arial" w:hAnsi="Arial" w:cs="Arial"/>
          <w:bCs/>
          <w:sz w:val="26"/>
          <w:szCs w:val="26"/>
        </w:rPr>
        <w:t xml:space="preserve">en virtud de que </w:t>
      </w:r>
      <w:r w:rsidR="00FD4768">
        <w:rPr>
          <w:rFonts w:ascii="Arial" w:hAnsi="Arial" w:cs="Arial"/>
          <w:bCs/>
          <w:sz w:val="26"/>
          <w:szCs w:val="26"/>
        </w:rPr>
        <w:t>la parte</w:t>
      </w:r>
      <w:r w:rsidR="00327797">
        <w:rPr>
          <w:rFonts w:ascii="Arial" w:hAnsi="Arial" w:cs="Arial"/>
          <w:bCs/>
          <w:sz w:val="26"/>
          <w:szCs w:val="26"/>
        </w:rPr>
        <w:t xml:space="preserve"> actora no desahogó la vista ordenada a dar, ordenándose dar de </w:t>
      </w:r>
      <w:r w:rsidR="00FD4768">
        <w:rPr>
          <w:rFonts w:ascii="Arial" w:hAnsi="Arial" w:cs="Arial"/>
          <w:bCs/>
          <w:sz w:val="26"/>
          <w:szCs w:val="26"/>
        </w:rPr>
        <w:t>baja del</w:t>
      </w:r>
      <w:r w:rsidR="00327797">
        <w:rPr>
          <w:rFonts w:ascii="Arial" w:hAnsi="Arial" w:cs="Arial"/>
          <w:bCs/>
          <w:sz w:val="26"/>
          <w:szCs w:val="26"/>
        </w:rPr>
        <w:t xml:space="preserve"> libro de control de </w:t>
      </w:r>
      <w:r w:rsidR="00FD4768">
        <w:rPr>
          <w:rFonts w:ascii="Arial" w:hAnsi="Arial" w:cs="Arial"/>
          <w:bCs/>
          <w:sz w:val="26"/>
          <w:szCs w:val="26"/>
        </w:rPr>
        <w:t>expedientes y</w:t>
      </w:r>
      <w:r w:rsidR="00327797">
        <w:rPr>
          <w:rFonts w:ascii="Arial" w:hAnsi="Arial" w:cs="Arial"/>
          <w:bCs/>
          <w:sz w:val="26"/>
          <w:szCs w:val="26"/>
        </w:rPr>
        <w:t xml:space="preserve"> archivarlo como asunto concluido.</w:t>
      </w:r>
    </w:p>
    <w:p w14:paraId="4D2316DC" w14:textId="6A5BA402" w:rsidR="00C900CA" w:rsidRDefault="00C900CA" w:rsidP="00BF65D2">
      <w:pPr>
        <w:pStyle w:val="Prrafodelista"/>
        <w:spacing w:line="360" w:lineRule="auto"/>
        <w:ind w:left="0" w:firstLine="708"/>
        <w:jc w:val="both"/>
        <w:rPr>
          <w:rFonts w:ascii="Arial" w:hAnsi="Arial" w:cs="Arial"/>
          <w:bCs/>
          <w:sz w:val="26"/>
          <w:szCs w:val="26"/>
        </w:rPr>
      </w:pPr>
      <w:r>
        <w:rPr>
          <w:rFonts w:ascii="Arial" w:hAnsi="Arial" w:cs="Arial"/>
          <w:bCs/>
          <w:sz w:val="26"/>
          <w:szCs w:val="26"/>
        </w:rPr>
        <w:t>g).- E</w:t>
      </w:r>
      <w:r w:rsidR="002318FF">
        <w:rPr>
          <w:rFonts w:ascii="Arial" w:hAnsi="Arial" w:cs="Arial"/>
          <w:bCs/>
          <w:sz w:val="26"/>
          <w:szCs w:val="26"/>
        </w:rPr>
        <w:t xml:space="preserve">n contra de dicha determinación la parte actora </w:t>
      </w:r>
      <w:r w:rsidR="0059645B">
        <w:rPr>
          <w:rFonts w:ascii="Arial" w:hAnsi="Arial" w:cs="Arial"/>
          <w:bCs/>
          <w:sz w:val="26"/>
          <w:szCs w:val="26"/>
        </w:rPr>
        <w:t>interpuso recurso</w:t>
      </w:r>
      <w:r w:rsidR="002318FF">
        <w:rPr>
          <w:rFonts w:ascii="Arial" w:hAnsi="Arial" w:cs="Arial"/>
          <w:bCs/>
          <w:sz w:val="26"/>
          <w:szCs w:val="26"/>
        </w:rPr>
        <w:t xml:space="preserve"> de revisión</w:t>
      </w:r>
      <w:r>
        <w:rPr>
          <w:rFonts w:ascii="Arial" w:hAnsi="Arial" w:cs="Arial"/>
          <w:bCs/>
          <w:sz w:val="26"/>
          <w:szCs w:val="26"/>
        </w:rPr>
        <w:t>,</w:t>
      </w:r>
      <w:r w:rsidR="002318FF">
        <w:rPr>
          <w:rFonts w:ascii="Arial" w:hAnsi="Arial" w:cs="Arial"/>
          <w:bCs/>
          <w:sz w:val="26"/>
          <w:szCs w:val="26"/>
        </w:rPr>
        <w:t xml:space="preserve"> mismo que</w:t>
      </w:r>
      <w:r w:rsidR="0060397D">
        <w:rPr>
          <w:rFonts w:ascii="Arial" w:hAnsi="Arial" w:cs="Arial"/>
          <w:bCs/>
          <w:sz w:val="26"/>
          <w:szCs w:val="26"/>
        </w:rPr>
        <w:t xml:space="preserve"> fue</w:t>
      </w:r>
      <w:r w:rsidR="002318FF">
        <w:rPr>
          <w:rFonts w:ascii="Arial" w:hAnsi="Arial" w:cs="Arial"/>
          <w:bCs/>
          <w:sz w:val="26"/>
          <w:szCs w:val="26"/>
        </w:rPr>
        <w:t xml:space="preserve"> admitido por auto de catorce de julio de dos mil dieciséis</w:t>
      </w:r>
      <w:r>
        <w:rPr>
          <w:rFonts w:ascii="Arial" w:hAnsi="Arial" w:cs="Arial"/>
          <w:bCs/>
          <w:sz w:val="26"/>
          <w:szCs w:val="26"/>
        </w:rPr>
        <w:t xml:space="preserve">; </w:t>
      </w:r>
      <w:r w:rsidR="00C64682">
        <w:rPr>
          <w:rFonts w:ascii="Arial" w:hAnsi="Arial" w:cs="Arial"/>
          <w:bCs/>
          <w:sz w:val="26"/>
          <w:szCs w:val="26"/>
        </w:rPr>
        <w:t>y</w:t>
      </w:r>
      <w:r w:rsidR="002318FF">
        <w:rPr>
          <w:rFonts w:ascii="Arial" w:hAnsi="Arial" w:cs="Arial"/>
          <w:bCs/>
          <w:sz w:val="26"/>
          <w:szCs w:val="26"/>
        </w:rPr>
        <w:t xml:space="preserve"> </w:t>
      </w:r>
      <w:r>
        <w:rPr>
          <w:rFonts w:ascii="Arial" w:hAnsi="Arial" w:cs="Arial"/>
          <w:bCs/>
          <w:sz w:val="26"/>
          <w:szCs w:val="26"/>
        </w:rPr>
        <w:t>resuelto e</w:t>
      </w:r>
      <w:r w:rsidR="002318FF">
        <w:rPr>
          <w:rFonts w:ascii="Arial" w:hAnsi="Arial" w:cs="Arial"/>
          <w:bCs/>
          <w:sz w:val="26"/>
          <w:szCs w:val="26"/>
        </w:rPr>
        <w:t xml:space="preserve">l </w:t>
      </w:r>
      <w:r>
        <w:rPr>
          <w:rFonts w:ascii="Arial" w:hAnsi="Arial" w:cs="Arial"/>
          <w:bCs/>
          <w:sz w:val="26"/>
          <w:szCs w:val="26"/>
        </w:rPr>
        <w:t xml:space="preserve">veintiséis de enero de dos mil diecisiete, en </w:t>
      </w:r>
      <w:r w:rsidR="0059645B">
        <w:rPr>
          <w:rFonts w:ascii="Arial" w:hAnsi="Arial" w:cs="Arial"/>
          <w:bCs/>
          <w:sz w:val="26"/>
          <w:szCs w:val="26"/>
        </w:rPr>
        <w:t>el considerando</w:t>
      </w:r>
      <w:r>
        <w:rPr>
          <w:rFonts w:ascii="Arial" w:hAnsi="Arial" w:cs="Arial"/>
          <w:bCs/>
          <w:sz w:val="26"/>
          <w:szCs w:val="26"/>
        </w:rPr>
        <w:t xml:space="preserve"> TERCERO, se determinó:</w:t>
      </w:r>
    </w:p>
    <w:p w14:paraId="717D7A4A" w14:textId="5D72459B" w:rsidR="00327797" w:rsidRPr="00FD1280" w:rsidRDefault="00C900CA" w:rsidP="00FD1280">
      <w:pPr>
        <w:pStyle w:val="Prrafodelista"/>
        <w:spacing w:line="360" w:lineRule="auto"/>
        <w:ind w:left="567"/>
        <w:jc w:val="both"/>
        <w:rPr>
          <w:rFonts w:ascii="Arial" w:hAnsi="Arial" w:cs="Arial"/>
          <w:bCs/>
        </w:rPr>
      </w:pPr>
      <w:r>
        <w:rPr>
          <w:rFonts w:ascii="Arial" w:hAnsi="Arial" w:cs="Arial"/>
          <w:bCs/>
          <w:sz w:val="26"/>
          <w:szCs w:val="26"/>
        </w:rPr>
        <w:t xml:space="preserve"> </w:t>
      </w:r>
      <w:r w:rsidRPr="00FD1280">
        <w:rPr>
          <w:rFonts w:ascii="Arial" w:hAnsi="Arial" w:cs="Arial"/>
          <w:bCs/>
        </w:rPr>
        <w:t xml:space="preserve">“… que transgredió al aquí recurrente se derecho de audiencia, pues con la omisión de darle vista con el oficio SEVITRA/DJ/DCAA/2650/2015  el Director Jurídica de la Secretaria de Vialidad y Transporte del Estado, con el que dijo  dar cumplimiento a la sentencia de 09 nueve de mayo de </w:t>
      </w:r>
      <w:r w:rsidR="00C64682">
        <w:rPr>
          <w:rFonts w:ascii="Arial" w:hAnsi="Arial" w:cs="Arial"/>
          <w:bCs/>
        </w:rPr>
        <w:t xml:space="preserve">2013 dos mil trece, se le privó </w:t>
      </w:r>
      <w:r w:rsidRPr="00FD1280">
        <w:rPr>
          <w:rFonts w:ascii="Arial" w:hAnsi="Arial" w:cs="Arial"/>
          <w:bCs/>
        </w:rPr>
        <w:t>del derecho  que tiene a  ejercer su  defensa y a ser oída, con la debida oportunidad, como lo establece el artículo 14 de la Constitución Política de los Estados Unidos Mexicanos, pues sin justifi</w:t>
      </w:r>
      <w:r w:rsidR="00271CC7">
        <w:rPr>
          <w:rFonts w:ascii="Arial" w:hAnsi="Arial" w:cs="Arial"/>
          <w:bCs/>
        </w:rPr>
        <w:t xml:space="preserve">cación alguna al notificársele </w:t>
      </w:r>
      <w:r w:rsidRPr="00FD1280">
        <w:rPr>
          <w:rFonts w:ascii="Arial" w:hAnsi="Arial" w:cs="Arial"/>
          <w:bCs/>
        </w:rPr>
        <w:t>el acuerdo de 2 dos de febrero de dos mil dieciséis, se soslayó cumplir con la orden de notificar el diverso de 29 de octubre del año pasado, en  el que se ordenó darle vista.</w:t>
      </w:r>
    </w:p>
    <w:p w14:paraId="56E25FAA" w14:textId="3A5AA0B0" w:rsidR="00C900CA" w:rsidRDefault="00C900CA" w:rsidP="00FD1280">
      <w:pPr>
        <w:pStyle w:val="Prrafodelista"/>
        <w:spacing w:line="360" w:lineRule="auto"/>
        <w:ind w:left="567"/>
        <w:jc w:val="both"/>
        <w:rPr>
          <w:rFonts w:ascii="Arial" w:hAnsi="Arial" w:cs="Arial"/>
          <w:bCs/>
        </w:rPr>
      </w:pPr>
      <w:r w:rsidRPr="00FD1280">
        <w:rPr>
          <w:rFonts w:ascii="Arial" w:hAnsi="Arial" w:cs="Arial"/>
          <w:bCs/>
        </w:rPr>
        <w:t xml:space="preserve">Por lo anterior, es que el proveído hoy recurrido, resulta ilegal, ante la omisión precisada, lo que impone </w:t>
      </w:r>
      <w:r w:rsidRPr="00FD1280">
        <w:rPr>
          <w:rFonts w:ascii="Arial" w:hAnsi="Arial" w:cs="Arial"/>
          <w:b/>
          <w:bCs/>
        </w:rPr>
        <w:t xml:space="preserve">revocar </w:t>
      </w:r>
      <w:r w:rsidRPr="00FD1280">
        <w:rPr>
          <w:rFonts w:ascii="Arial" w:hAnsi="Arial" w:cs="Arial"/>
          <w:bCs/>
        </w:rPr>
        <w:t>el acuerdo 28 de veintiocho de abril de dos mil dieciséis</w:t>
      </w:r>
      <w:r w:rsidR="003D3482" w:rsidRPr="00FD1280">
        <w:rPr>
          <w:rFonts w:ascii="Arial" w:hAnsi="Arial" w:cs="Arial"/>
          <w:bCs/>
        </w:rPr>
        <w:t xml:space="preserve">, mediante el cual </w:t>
      </w:r>
      <w:r w:rsidRPr="00FD1280">
        <w:rPr>
          <w:rFonts w:ascii="Arial" w:hAnsi="Arial" w:cs="Arial"/>
          <w:bCs/>
        </w:rPr>
        <w:t>la primera instancia tiene por cumplida la sentencia, retrotrayéndose l</w:t>
      </w:r>
      <w:r w:rsidR="00FD1280">
        <w:rPr>
          <w:rFonts w:ascii="Arial" w:hAnsi="Arial" w:cs="Arial"/>
          <w:bCs/>
        </w:rPr>
        <w:t>as actuaciones hasta el acuerdo</w:t>
      </w:r>
      <w:r w:rsidRPr="00FD1280">
        <w:rPr>
          <w:rFonts w:ascii="Arial" w:hAnsi="Arial" w:cs="Arial"/>
          <w:bCs/>
        </w:rPr>
        <w:t xml:space="preserve"> de dos de febrero de 2016 dos mil dieciséis </w:t>
      </w:r>
      <w:r w:rsidR="00FD1280">
        <w:rPr>
          <w:rFonts w:ascii="Arial" w:hAnsi="Arial" w:cs="Arial"/>
          <w:bCs/>
        </w:rPr>
        <w:t xml:space="preserve">y se acate cabalmente </w:t>
      </w:r>
      <w:r w:rsidRPr="00FD1280">
        <w:rPr>
          <w:rFonts w:ascii="Arial" w:hAnsi="Arial" w:cs="Arial"/>
          <w:bCs/>
        </w:rPr>
        <w:t xml:space="preserve">la </w:t>
      </w:r>
      <w:r w:rsidR="00FD1280" w:rsidRPr="00FD1280">
        <w:rPr>
          <w:rFonts w:ascii="Arial" w:hAnsi="Arial" w:cs="Arial"/>
          <w:bCs/>
        </w:rPr>
        <w:t>determinación…</w:t>
      </w:r>
      <w:r w:rsidR="003D3482" w:rsidRPr="00FD1280">
        <w:rPr>
          <w:rFonts w:ascii="Arial" w:hAnsi="Arial" w:cs="Arial"/>
          <w:bCs/>
        </w:rPr>
        <w:t>”</w:t>
      </w:r>
      <w:r w:rsidR="00FD1280">
        <w:rPr>
          <w:rFonts w:ascii="Arial" w:hAnsi="Arial" w:cs="Arial"/>
          <w:bCs/>
        </w:rPr>
        <w:t>.</w:t>
      </w:r>
    </w:p>
    <w:p w14:paraId="785ADBE1" w14:textId="5C538B91" w:rsidR="00FD1280" w:rsidRPr="0059645B" w:rsidRDefault="0059645B" w:rsidP="0059645B">
      <w:pPr>
        <w:spacing w:line="360" w:lineRule="auto"/>
        <w:jc w:val="both"/>
        <w:rPr>
          <w:rFonts w:ascii="Arial" w:hAnsi="Arial" w:cs="Arial"/>
          <w:bCs/>
          <w:sz w:val="26"/>
          <w:szCs w:val="26"/>
        </w:rPr>
      </w:pPr>
      <w:r>
        <w:rPr>
          <w:rFonts w:ascii="Arial" w:hAnsi="Arial" w:cs="Arial"/>
          <w:bCs/>
          <w:sz w:val="26"/>
          <w:szCs w:val="26"/>
        </w:rPr>
        <w:t xml:space="preserve">       </w:t>
      </w:r>
      <w:r w:rsidRPr="0059645B">
        <w:rPr>
          <w:rFonts w:ascii="Arial" w:hAnsi="Arial" w:cs="Arial"/>
          <w:bCs/>
          <w:sz w:val="26"/>
          <w:szCs w:val="26"/>
        </w:rPr>
        <w:t>h</w:t>
      </w:r>
      <w:r>
        <w:rPr>
          <w:rFonts w:ascii="Arial" w:hAnsi="Arial" w:cs="Arial"/>
          <w:bCs/>
          <w:sz w:val="26"/>
          <w:szCs w:val="26"/>
        </w:rPr>
        <w:t xml:space="preserve">).- </w:t>
      </w:r>
      <w:r w:rsidR="00FD1280" w:rsidRPr="0059645B">
        <w:rPr>
          <w:rFonts w:ascii="Arial" w:hAnsi="Arial" w:cs="Arial"/>
          <w:bCs/>
          <w:sz w:val="26"/>
          <w:szCs w:val="26"/>
        </w:rPr>
        <w:t>El diecisiete de marzo de dos mil diecisie</w:t>
      </w:r>
      <w:r>
        <w:rPr>
          <w:rFonts w:ascii="Arial" w:hAnsi="Arial" w:cs="Arial"/>
          <w:bCs/>
          <w:sz w:val="26"/>
          <w:szCs w:val="26"/>
        </w:rPr>
        <w:t>te, la resolución antes citada se declaró que causaba</w:t>
      </w:r>
      <w:r w:rsidR="00FD1280" w:rsidRPr="0059645B">
        <w:rPr>
          <w:rFonts w:ascii="Arial" w:hAnsi="Arial" w:cs="Arial"/>
          <w:bCs/>
          <w:sz w:val="26"/>
          <w:szCs w:val="26"/>
        </w:rPr>
        <w:t xml:space="preserve"> ejecutoria, ordenándose dar cabal cumplimiento a lo</w:t>
      </w:r>
      <w:r>
        <w:rPr>
          <w:rFonts w:ascii="Arial" w:hAnsi="Arial" w:cs="Arial"/>
          <w:bCs/>
          <w:sz w:val="26"/>
          <w:szCs w:val="26"/>
        </w:rPr>
        <w:t xml:space="preserve"> ordenada en dicha resolución; </w:t>
      </w:r>
      <w:r w:rsidR="00FD1280" w:rsidRPr="0059645B">
        <w:rPr>
          <w:rFonts w:ascii="Arial" w:hAnsi="Arial" w:cs="Arial"/>
          <w:bCs/>
          <w:sz w:val="26"/>
          <w:szCs w:val="26"/>
        </w:rPr>
        <w:t>d</w:t>
      </w:r>
      <w:r>
        <w:rPr>
          <w:rFonts w:ascii="Arial" w:hAnsi="Arial" w:cs="Arial"/>
          <w:bCs/>
          <w:sz w:val="26"/>
          <w:szCs w:val="26"/>
        </w:rPr>
        <w:t xml:space="preserve">eterminación que </w:t>
      </w:r>
      <w:r w:rsidR="007B597E">
        <w:rPr>
          <w:rFonts w:ascii="Arial" w:hAnsi="Arial" w:cs="Arial"/>
          <w:bCs/>
          <w:sz w:val="26"/>
          <w:szCs w:val="26"/>
        </w:rPr>
        <w:t xml:space="preserve">fue </w:t>
      </w:r>
      <w:r>
        <w:rPr>
          <w:rFonts w:ascii="Arial" w:hAnsi="Arial" w:cs="Arial"/>
          <w:bCs/>
          <w:sz w:val="26"/>
          <w:szCs w:val="26"/>
        </w:rPr>
        <w:t xml:space="preserve">notificada al </w:t>
      </w:r>
      <w:r w:rsidR="00FD1280" w:rsidRPr="0059645B">
        <w:rPr>
          <w:rFonts w:ascii="Arial" w:hAnsi="Arial" w:cs="Arial"/>
          <w:bCs/>
          <w:sz w:val="26"/>
          <w:szCs w:val="26"/>
        </w:rPr>
        <w:t xml:space="preserve">actor el treinta de marzo de dos mil diecisiete en sus términos ordenados. </w:t>
      </w:r>
    </w:p>
    <w:p w14:paraId="4214A469" w14:textId="51AB6D12" w:rsidR="00FD1280" w:rsidRPr="0059645B" w:rsidRDefault="0059645B" w:rsidP="0059645B">
      <w:pPr>
        <w:pStyle w:val="Prrafodelista"/>
        <w:spacing w:line="360" w:lineRule="auto"/>
        <w:ind w:left="0"/>
        <w:jc w:val="both"/>
        <w:rPr>
          <w:rFonts w:ascii="Arial" w:hAnsi="Arial" w:cs="Arial"/>
          <w:bCs/>
          <w:sz w:val="26"/>
          <w:szCs w:val="26"/>
        </w:rPr>
      </w:pPr>
      <w:r>
        <w:rPr>
          <w:rFonts w:ascii="Arial" w:hAnsi="Arial" w:cs="Arial"/>
          <w:bCs/>
          <w:sz w:val="26"/>
          <w:szCs w:val="26"/>
        </w:rPr>
        <w:t xml:space="preserve">       </w:t>
      </w:r>
      <w:r w:rsidR="00FD1280" w:rsidRPr="0059645B">
        <w:rPr>
          <w:rFonts w:ascii="Arial" w:hAnsi="Arial" w:cs="Arial"/>
          <w:bCs/>
          <w:sz w:val="26"/>
          <w:szCs w:val="26"/>
        </w:rPr>
        <w:t xml:space="preserve">i).- </w:t>
      </w:r>
      <w:r w:rsidR="00616F85" w:rsidRPr="0059645B">
        <w:rPr>
          <w:rFonts w:ascii="Arial" w:hAnsi="Arial" w:cs="Arial"/>
          <w:bCs/>
          <w:sz w:val="26"/>
          <w:szCs w:val="26"/>
        </w:rPr>
        <w:t xml:space="preserve"> </w:t>
      </w:r>
      <w:r w:rsidR="00FD1280" w:rsidRPr="0059645B">
        <w:rPr>
          <w:rFonts w:ascii="Arial" w:hAnsi="Arial" w:cs="Arial"/>
          <w:bCs/>
          <w:sz w:val="26"/>
          <w:szCs w:val="26"/>
        </w:rPr>
        <w:t xml:space="preserve"> </w:t>
      </w:r>
      <w:r>
        <w:rPr>
          <w:rFonts w:ascii="Arial" w:hAnsi="Arial" w:cs="Arial"/>
          <w:bCs/>
          <w:sz w:val="26"/>
          <w:szCs w:val="26"/>
        </w:rPr>
        <w:t>M</w:t>
      </w:r>
      <w:r w:rsidR="00616F85" w:rsidRPr="0059645B">
        <w:rPr>
          <w:rFonts w:ascii="Arial" w:hAnsi="Arial" w:cs="Arial"/>
          <w:bCs/>
          <w:sz w:val="26"/>
          <w:szCs w:val="26"/>
        </w:rPr>
        <w:t>ediante auto de veinte de abril de dos mil diecisiete, se tuvo al actor interponiendo recurso de queja en contra de la resolució</w:t>
      </w:r>
      <w:r>
        <w:rPr>
          <w:rFonts w:ascii="Arial" w:hAnsi="Arial" w:cs="Arial"/>
          <w:bCs/>
          <w:sz w:val="26"/>
          <w:szCs w:val="26"/>
        </w:rPr>
        <w:t xml:space="preserve">n emitida por el Secretario de </w:t>
      </w:r>
      <w:r w:rsidR="00616F85" w:rsidRPr="0059645B">
        <w:rPr>
          <w:rFonts w:ascii="Arial" w:hAnsi="Arial" w:cs="Arial"/>
          <w:bCs/>
          <w:sz w:val="26"/>
          <w:szCs w:val="26"/>
        </w:rPr>
        <w:t xml:space="preserve">Vialidad y Transporte en el Estado, por defecto de </w:t>
      </w:r>
      <w:r w:rsidR="00FD4768" w:rsidRPr="0059645B">
        <w:rPr>
          <w:rFonts w:ascii="Arial" w:hAnsi="Arial" w:cs="Arial"/>
          <w:bCs/>
          <w:sz w:val="26"/>
          <w:szCs w:val="26"/>
        </w:rPr>
        <w:t>cumplimiento de</w:t>
      </w:r>
      <w:r w:rsidR="00616F85" w:rsidRPr="0059645B">
        <w:rPr>
          <w:rFonts w:ascii="Arial" w:hAnsi="Arial" w:cs="Arial"/>
          <w:bCs/>
          <w:sz w:val="26"/>
          <w:szCs w:val="26"/>
        </w:rPr>
        <w:t xml:space="preserve"> la </w:t>
      </w:r>
      <w:r w:rsidR="00173A35">
        <w:rPr>
          <w:rFonts w:ascii="Arial" w:hAnsi="Arial" w:cs="Arial"/>
          <w:bCs/>
          <w:sz w:val="26"/>
          <w:szCs w:val="26"/>
        </w:rPr>
        <w:t xml:space="preserve">resolución </w:t>
      </w:r>
      <w:r w:rsidR="00616F85" w:rsidRPr="0059645B">
        <w:rPr>
          <w:rFonts w:ascii="Arial" w:hAnsi="Arial" w:cs="Arial"/>
          <w:bCs/>
          <w:sz w:val="26"/>
          <w:szCs w:val="26"/>
        </w:rPr>
        <w:t xml:space="preserve">pronunciada el </w:t>
      </w:r>
      <w:r w:rsidR="00616F85" w:rsidRPr="00127C34">
        <w:rPr>
          <w:rFonts w:ascii="Arial" w:hAnsi="Arial" w:cs="Arial"/>
          <w:b/>
          <w:bCs/>
          <w:sz w:val="26"/>
          <w:szCs w:val="26"/>
        </w:rPr>
        <w:t xml:space="preserve">nueve </w:t>
      </w:r>
      <w:r w:rsidR="00FD4768" w:rsidRPr="00127C34">
        <w:rPr>
          <w:rFonts w:ascii="Arial" w:hAnsi="Arial" w:cs="Arial"/>
          <w:b/>
          <w:bCs/>
          <w:sz w:val="26"/>
          <w:szCs w:val="26"/>
        </w:rPr>
        <w:t>de mayo</w:t>
      </w:r>
      <w:r w:rsidR="00616F85" w:rsidRPr="00127C34">
        <w:rPr>
          <w:rFonts w:ascii="Arial" w:hAnsi="Arial" w:cs="Arial"/>
          <w:b/>
          <w:bCs/>
          <w:sz w:val="26"/>
          <w:szCs w:val="26"/>
        </w:rPr>
        <w:t xml:space="preserve"> de dos mi</w:t>
      </w:r>
      <w:r w:rsidRPr="00127C34">
        <w:rPr>
          <w:rFonts w:ascii="Arial" w:hAnsi="Arial" w:cs="Arial"/>
          <w:b/>
          <w:bCs/>
          <w:sz w:val="26"/>
          <w:szCs w:val="26"/>
        </w:rPr>
        <w:t>l trece por la Sala Superior</w:t>
      </w:r>
      <w:r w:rsidR="00FD4768" w:rsidRPr="00127C34">
        <w:rPr>
          <w:rFonts w:ascii="Arial" w:hAnsi="Arial" w:cs="Arial"/>
          <w:b/>
          <w:bCs/>
          <w:sz w:val="26"/>
          <w:szCs w:val="26"/>
        </w:rPr>
        <w:t>;</w:t>
      </w:r>
      <w:r w:rsidR="00FD4768">
        <w:rPr>
          <w:rFonts w:ascii="Arial" w:hAnsi="Arial" w:cs="Arial"/>
          <w:bCs/>
          <w:sz w:val="26"/>
          <w:szCs w:val="26"/>
        </w:rPr>
        <w:t xml:space="preserve"> recurso</w:t>
      </w:r>
      <w:r>
        <w:rPr>
          <w:rFonts w:ascii="Arial" w:hAnsi="Arial" w:cs="Arial"/>
          <w:bCs/>
          <w:sz w:val="26"/>
          <w:szCs w:val="26"/>
        </w:rPr>
        <w:t xml:space="preserve"> que</w:t>
      </w:r>
      <w:r w:rsidR="00886E43">
        <w:rPr>
          <w:rFonts w:ascii="Arial" w:hAnsi="Arial" w:cs="Arial"/>
          <w:bCs/>
          <w:sz w:val="26"/>
          <w:szCs w:val="26"/>
        </w:rPr>
        <w:t xml:space="preserve"> fue</w:t>
      </w:r>
      <w:r>
        <w:rPr>
          <w:rFonts w:ascii="Arial" w:hAnsi="Arial" w:cs="Arial"/>
          <w:bCs/>
          <w:sz w:val="26"/>
          <w:szCs w:val="26"/>
        </w:rPr>
        <w:t xml:space="preserve"> </w:t>
      </w:r>
      <w:r w:rsidR="00616F85" w:rsidRPr="0059645B">
        <w:rPr>
          <w:rFonts w:ascii="Arial" w:hAnsi="Arial" w:cs="Arial"/>
          <w:bCs/>
          <w:sz w:val="26"/>
          <w:szCs w:val="26"/>
        </w:rPr>
        <w:t xml:space="preserve">resuelto </w:t>
      </w:r>
      <w:r w:rsidR="00616F85" w:rsidRPr="0059645B">
        <w:rPr>
          <w:rFonts w:ascii="Arial" w:hAnsi="Arial" w:cs="Arial"/>
          <w:bCs/>
          <w:sz w:val="26"/>
          <w:szCs w:val="26"/>
        </w:rPr>
        <w:lastRenderedPageBreak/>
        <w:t>el once de octubre de dos mil diecisiete</w:t>
      </w:r>
      <w:r w:rsidR="00E00969" w:rsidRPr="0059645B">
        <w:rPr>
          <w:rFonts w:ascii="Arial" w:hAnsi="Arial" w:cs="Arial"/>
          <w:bCs/>
          <w:sz w:val="26"/>
          <w:szCs w:val="26"/>
        </w:rPr>
        <w:t xml:space="preserve">, </w:t>
      </w:r>
      <w:r w:rsidR="00186F19">
        <w:rPr>
          <w:rFonts w:ascii="Arial" w:hAnsi="Arial" w:cs="Arial"/>
          <w:bCs/>
          <w:sz w:val="26"/>
          <w:szCs w:val="26"/>
        </w:rPr>
        <w:t xml:space="preserve">y </w:t>
      </w:r>
      <w:r w:rsidR="00E00969" w:rsidRPr="0059645B">
        <w:rPr>
          <w:rFonts w:ascii="Arial" w:hAnsi="Arial" w:cs="Arial"/>
          <w:bCs/>
          <w:sz w:val="26"/>
          <w:szCs w:val="26"/>
        </w:rPr>
        <w:t xml:space="preserve">en el considerando SEGUNDO </w:t>
      </w:r>
      <w:r>
        <w:rPr>
          <w:rFonts w:ascii="Arial" w:hAnsi="Arial" w:cs="Arial"/>
          <w:bCs/>
          <w:sz w:val="26"/>
          <w:szCs w:val="26"/>
        </w:rPr>
        <w:t>se determinó</w:t>
      </w:r>
      <w:r w:rsidR="00E00969" w:rsidRPr="0059645B">
        <w:rPr>
          <w:rFonts w:ascii="Arial" w:hAnsi="Arial" w:cs="Arial"/>
          <w:bCs/>
          <w:sz w:val="26"/>
          <w:szCs w:val="26"/>
        </w:rPr>
        <w:t xml:space="preserve"> lo siguiente: </w:t>
      </w:r>
    </w:p>
    <w:p w14:paraId="7A8F7D7C" w14:textId="70591B80" w:rsidR="00FD1280" w:rsidRDefault="00E00969" w:rsidP="00FD1280">
      <w:pPr>
        <w:pStyle w:val="Prrafodelista"/>
        <w:spacing w:line="360" w:lineRule="auto"/>
        <w:ind w:left="567"/>
        <w:jc w:val="both"/>
        <w:rPr>
          <w:rFonts w:ascii="Arial" w:hAnsi="Arial" w:cs="Arial"/>
          <w:bCs/>
        </w:rPr>
      </w:pPr>
      <w:r>
        <w:rPr>
          <w:rFonts w:ascii="Arial" w:hAnsi="Arial" w:cs="Arial"/>
          <w:bCs/>
        </w:rPr>
        <w:t>“ El actor en su escrito de queja, se inconforma con el cumplimiento de la sentencia realizada por la enjuiciada, al considerar que</w:t>
      </w:r>
      <w:r w:rsidR="006A7EA9">
        <w:rPr>
          <w:rFonts w:ascii="Arial" w:hAnsi="Arial" w:cs="Arial"/>
          <w:bCs/>
        </w:rPr>
        <w:t xml:space="preserve"> el Secretario de Vialidad y T</w:t>
      </w:r>
      <w:r>
        <w:rPr>
          <w:rFonts w:ascii="Arial" w:hAnsi="Arial" w:cs="Arial"/>
          <w:bCs/>
        </w:rPr>
        <w:t xml:space="preserve">ransporte </w:t>
      </w:r>
      <w:r w:rsidR="006A7EA9">
        <w:rPr>
          <w:rFonts w:ascii="Arial" w:hAnsi="Arial" w:cs="Arial"/>
          <w:bCs/>
        </w:rPr>
        <w:t xml:space="preserve"> en el E</w:t>
      </w:r>
      <w:r>
        <w:rPr>
          <w:rFonts w:ascii="Arial" w:hAnsi="Arial" w:cs="Arial"/>
          <w:bCs/>
        </w:rPr>
        <w:t xml:space="preserve">stado de Oaxaca, incurre en defecto de cumplimiento de la resolución pronunciada el 9 nueve de mayo de 2013 dos mil trece, en el presente juicio, virtud de que el </w:t>
      </w:r>
      <w:r w:rsidR="00862B51">
        <w:rPr>
          <w:rFonts w:ascii="Arial" w:hAnsi="Arial" w:cs="Arial"/>
          <w:bCs/>
        </w:rPr>
        <w:t>Secretario de Vialidad y T</w:t>
      </w:r>
      <w:r>
        <w:rPr>
          <w:rFonts w:ascii="Arial" w:hAnsi="Arial" w:cs="Arial"/>
          <w:bCs/>
        </w:rPr>
        <w:t>ransport</w:t>
      </w:r>
      <w:r w:rsidR="00862B51">
        <w:rPr>
          <w:rFonts w:ascii="Arial" w:hAnsi="Arial" w:cs="Arial"/>
          <w:bCs/>
        </w:rPr>
        <w:t>e del G</w:t>
      </w:r>
      <w:r>
        <w:rPr>
          <w:rFonts w:ascii="Arial" w:hAnsi="Arial" w:cs="Arial"/>
          <w:bCs/>
        </w:rPr>
        <w:t>obierno de</w:t>
      </w:r>
      <w:r w:rsidR="00862B51">
        <w:rPr>
          <w:rFonts w:ascii="Arial" w:hAnsi="Arial" w:cs="Arial"/>
          <w:bCs/>
        </w:rPr>
        <w:t>l E</w:t>
      </w:r>
      <w:r>
        <w:rPr>
          <w:rFonts w:ascii="Arial" w:hAnsi="Arial" w:cs="Arial"/>
          <w:bCs/>
        </w:rPr>
        <w:t xml:space="preserve">stado, no es autoridad competente para resolver respecto a su petición formulada, en el que solicita la renovación del acuerdo de concesión </w:t>
      </w:r>
      <w:r w:rsidR="000C7F19">
        <w:rPr>
          <w:rFonts w:ascii="Arial" w:hAnsi="Arial" w:cs="Arial"/>
          <w:bCs/>
        </w:rPr>
        <w:t>**********</w:t>
      </w:r>
      <w:r w:rsidR="004655FE">
        <w:rPr>
          <w:rFonts w:ascii="Arial" w:hAnsi="Arial" w:cs="Arial"/>
          <w:bCs/>
        </w:rPr>
        <w:t>, expedida a su favor por el Gobernador Constitucional del E</w:t>
      </w:r>
      <w:r>
        <w:rPr>
          <w:rFonts w:ascii="Arial" w:hAnsi="Arial" w:cs="Arial"/>
          <w:bCs/>
        </w:rPr>
        <w:t>stado, para prestar el servicio público d</w:t>
      </w:r>
      <w:r w:rsidR="004655FE">
        <w:rPr>
          <w:rFonts w:ascii="Arial" w:hAnsi="Arial" w:cs="Arial"/>
          <w:bCs/>
        </w:rPr>
        <w:t xml:space="preserve">e pasajeros en la población de </w:t>
      </w:r>
      <w:r w:rsidR="000C7F19">
        <w:rPr>
          <w:rFonts w:ascii="Arial" w:hAnsi="Arial" w:cs="Arial"/>
          <w:bCs/>
        </w:rPr>
        <w:t>**********</w:t>
      </w:r>
      <w:r>
        <w:rPr>
          <w:rFonts w:ascii="Arial" w:hAnsi="Arial" w:cs="Arial"/>
          <w:bCs/>
        </w:rPr>
        <w:t>; sin embargo, la resolución de 09 nueve de mayo de dos mil trec</w:t>
      </w:r>
      <w:r w:rsidR="004655FE">
        <w:rPr>
          <w:rFonts w:ascii="Arial" w:hAnsi="Arial" w:cs="Arial"/>
          <w:bCs/>
        </w:rPr>
        <w:t>e, emitida por esta Sala S</w:t>
      </w:r>
      <w:r>
        <w:rPr>
          <w:rFonts w:ascii="Arial" w:hAnsi="Arial" w:cs="Arial"/>
          <w:bCs/>
        </w:rPr>
        <w:t xml:space="preserve">uperior declaró la  </w:t>
      </w:r>
      <w:r w:rsidR="00862B51">
        <w:rPr>
          <w:rFonts w:ascii="Arial" w:hAnsi="Arial" w:cs="Arial"/>
          <w:bCs/>
        </w:rPr>
        <w:t>NULIDAD DE LA RESOL</w:t>
      </w:r>
      <w:r w:rsidR="00DF47D7">
        <w:rPr>
          <w:rFonts w:ascii="Arial" w:hAnsi="Arial" w:cs="Arial"/>
          <w:bCs/>
        </w:rPr>
        <w:t xml:space="preserve">UCION NEGATIVA FICTA, recaída a las peticiones del actor </w:t>
      </w:r>
      <w:r w:rsidR="000C7F19">
        <w:rPr>
          <w:rFonts w:ascii="Arial" w:hAnsi="Arial" w:cs="Arial"/>
          <w:bCs/>
        </w:rPr>
        <w:t>**********</w:t>
      </w:r>
      <w:r w:rsidR="00DF47D7">
        <w:rPr>
          <w:rFonts w:ascii="Arial" w:hAnsi="Arial" w:cs="Arial"/>
          <w:bCs/>
        </w:rPr>
        <w:t xml:space="preserve">, de 28 veintiocho de abril de 2009  dos mil nueve, recibidas por el entonces Coordinación General del Transporte, una el mismo día y la otra el 11 once de mayo de ese año para el EFECTO  de que el </w:t>
      </w:r>
      <w:r w:rsidR="00862B51">
        <w:rPr>
          <w:rFonts w:ascii="Arial" w:hAnsi="Arial" w:cs="Arial"/>
          <w:bCs/>
        </w:rPr>
        <w:t>Secretario de Vialidad y T</w:t>
      </w:r>
      <w:r w:rsidR="00DF47D7">
        <w:rPr>
          <w:rFonts w:ascii="Arial" w:hAnsi="Arial" w:cs="Arial"/>
          <w:bCs/>
        </w:rPr>
        <w:t>ransport</w:t>
      </w:r>
      <w:r w:rsidR="00862B51">
        <w:rPr>
          <w:rFonts w:ascii="Arial" w:hAnsi="Arial" w:cs="Arial"/>
          <w:bCs/>
        </w:rPr>
        <w:t>e del G</w:t>
      </w:r>
      <w:r w:rsidR="00DF47D7">
        <w:rPr>
          <w:rFonts w:ascii="Arial" w:hAnsi="Arial" w:cs="Arial"/>
          <w:bCs/>
        </w:rPr>
        <w:t>obierno de</w:t>
      </w:r>
      <w:r w:rsidR="00862B51">
        <w:rPr>
          <w:rFonts w:ascii="Arial" w:hAnsi="Arial" w:cs="Arial"/>
          <w:bCs/>
        </w:rPr>
        <w:t>l E</w:t>
      </w:r>
      <w:r w:rsidR="00DF47D7">
        <w:rPr>
          <w:rFonts w:ascii="Arial" w:hAnsi="Arial" w:cs="Arial"/>
          <w:bCs/>
        </w:rPr>
        <w:t xml:space="preserve">stado, antes </w:t>
      </w:r>
      <w:r w:rsidR="00862B51">
        <w:rPr>
          <w:rFonts w:ascii="Arial" w:hAnsi="Arial" w:cs="Arial"/>
          <w:bCs/>
        </w:rPr>
        <w:t>C</w:t>
      </w:r>
      <w:r w:rsidR="00DF47D7">
        <w:rPr>
          <w:rFonts w:ascii="Arial" w:hAnsi="Arial" w:cs="Arial"/>
          <w:bCs/>
        </w:rPr>
        <w:t xml:space="preserve">oordinación </w:t>
      </w:r>
      <w:r w:rsidR="00862B51">
        <w:rPr>
          <w:rFonts w:ascii="Arial" w:hAnsi="Arial" w:cs="Arial"/>
          <w:bCs/>
        </w:rPr>
        <w:t>General de Transporte del E</w:t>
      </w:r>
      <w:r w:rsidR="00DF47D7">
        <w:rPr>
          <w:rFonts w:ascii="Arial" w:hAnsi="Arial" w:cs="Arial"/>
          <w:bCs/>
        </w:rPr>
        <w:t xml:space="preserve">stado, diera tramite a través  del procedimiento administrativo correspondiente, </w:t>
      </w:r>
      <w:r w:rsidR="00DF47D7" w:rsidRPr="004655FE">
        <w:rPr>
          <w:rFonts w:ascii="Arial" w:hAnsi="Arial" w:cs="Arial"/>
          <w:bCs/>
        </w:rPr>
        <w:t xml:space="preserve">a la renovación de su </w:t>
      </w:r>
      <w:r w:rsidR="00862B51" w:rsidRPr="004655FE">
        <w:rPr>
          <w:rFonts w:ascii="Arial" w:hAnsi="Arial" w:cs="Arial"/>
          <w:bCs/>
        </w:rPr>
        <w:t>título</w:t>
      </w:r>
      <w:r w:rsidR="00DF47D7" w:rsidRPr="004655FE">
        <w:rPr>
          <w:rFonts w:ascii="Arial" w:hAnsi="Arial" w:cs="Arial"/>
          <w:bCs/>
        </w:rPr>
        <w:t xml:space="preserve"> de concesión conforme a lo disp</w:t>
      </w:r>
      <w:r w:rsidR="00862B51" w:rsidRPr="004655FE">
        <w:rPr>
          <w:rFonts w:ascii="Arial" w:hAnsi="Arial" w:cs="Arial"/>
          <w:bCs/>
        </w:rPr>
        <w:t>uesto por el artículo 18 de la L</w:t>
      </w:r>
      <w:r w:rsidR="00DF47D7" w:rsidRPr="004655FE">
        <w:rPr>
          <w:rFonts w:ascii="Arial" w:hAnsi="Arial" w:cs="Arial"/>
          <w:bCs/>
        </w:rPr>
        <w:t xml:space="preserve">ey de </w:t>
      </w:r>
      <w:r w:rsidR="00862B51" w:rsidRPr="004655FE">
        <w:rPr>
          <w:rFonts w:ascii="Arial" w:hAnsi="Arial" w:cs="Arial"/>
          <w:bCs/>
        </w:rPr>
        <w:t>Tránsito</w:t>
      </w:r>
      <w:r w:rsidR="00DF47D7" w:rsidRPr="004655FE">
        <w:rPr>
          <w:rFonts w:ascii="Arial" w:hAnsi="Arial" w:cs="Arial"/>
          <w:bCs/>
        </w:rPr>
        <w:t xml:space="preserve"> reformada</w:t>
      </w:r>
      <w:r w:rsidR="00DF47D7">
        <w:rPr>
          <w:rFonts w:ascii="Arial" w:hAnsi="Arial" w:cs="Arial"/>
          <w:bCs/>
        </w:rPr>
        <w:t>, y en su oportunidad deter</w:t>
      </w:r>
      <w:r w:rsidR="00862B51">
        <w:rPr>
          <w:rFonts w:ascii="Arial" w:hAnsi="Arial" w:cs="Arial"/>
          <w:bCs/>
        </w:rPr>
        <w:t xml:space="preserve">minara  lo que en derecho correspondiera respecto a la petición de renovación de la concesión contenida en el acuerdo </w:t>
      </w:r>
      <w:r w:rsidR="000C7F19">
        <w:rPr>
          <w:rFonts w:ascii="Arial" w:hAnsi="Arial" w:cs="Arial"/>
          <w:bCs/>
        </w:rPr>
        <w:t>**********</w:t>
      </w:r>
      <w:r w:rsidR="00862B51">
        <w:rPr>
          <w:rFonts w:ascii="Arial" w:hAnsi="Arial" w:cs="Arial"/>
          <w:bCs/>
        </w:rPr>
        <w:t>.</w:t>
      </w:r>
    </w:p>
    <w:p w14:paraId="3FCCA09F" w14:textId="201A27F2" w:rsidR="00862B51" w:rsidRDefault="00862B51" w:rsidP="00FD1280">
      <w:pPr>
        <w:pStyle w:val="Prrafodelista"/>
        <w:spacing w:line="360" w:lineRule="auto"/>
        <w:ind w:left="567"/>
        <w:jc w:val="both"/>
        <w:rPr>
          <w:rFonts w:ascii="Arial" w:hAnsi="Arial" w:cs="Arial"/>
          <w:bCs/>
        </w:rPr>
      </w:pPr>
      <w:r>
        <w:rPr>
          <w:rFonts w:ascii="Arial" w:hAnsi="Arial" w:cs="Arial"/>
          <w:bCs/>
        </w:rPr>
        <w:t xml:space="preserve">       Por l</w:t>
      </w:r>
      <w:r w:rsidR="00B27C19">
        <w:rPr>
          <w:rFonts w:ascii="Arial" w:hAnsi="Arial" w:cs="Arial"/>
          <w:bCs/>
        </w:rPr>
        <w:t>o anterior, y toda vez, que la Sala S</w:t>
      </w:r>
      <w:r w:rsidR="004655FE">
        <w:rPr>
          <w:rFonts w:ascii="Arial" w:hAnsi="Arial" w:cs="Arial"/>
          <w:bCs/>
        </w:rPr>
        <w:t>uperior, ordenó</w:t>
      </w:r>
      <w:r>
        <w:rPr>
          <w:rFonts w:ascii="Arial" w:hAnsi="Arial" w:cs="Arial"/>
          <w:bCs/>
        </w:rPr>
        <w:t xml:space="preserve"> que el </w:t>
      </w:r>
      <w:r w:rsidR="00B27C19">
        <w:rPr>
          <w:rFonts w:ascii="Arial" w:hAnsi="Arial" w:cs="Arial"/>
          <w:bCs/>
        </w:rPr>
        <w:t>Secretario de V</w:t>
      </w:r>
      <w:r>
        <w:rPr>
          <w:rFonts w:ascii="Arial" w:hAnsi="Arial" w:cs="Arial"/>
          <w:bCs/>
        </w:rPr>
        <w:t xml:space="preserve">ialidad y </w:t>
      </w:r>
      <w:r w:rsidR="00B27C19">
        <w:rPr>
          <w:rFonts w:ascii="Arial" w:hAnsi="Arial" w:cs="Arial"/>
          <w:bCs/>
        </w:rPr>
        <w:t>T</w:t>
      </w:r>
      <w:r>
        <w:rPr>
          <w:rFonts w:ascii="Arial" w:hAnsi="Arial" w:cs="Arial"/>
          <w:bCs/>
        </w:rPr>
        <w:t xml:space="preserve">ransporte, diera tramite  a través del procedimiento administrativo, a la renovación de su título de concesión, y en </w:t>
      </w:r>
      <w:r w:rsidR="004655FE">
        <w:rPr>
          <w:rFonts w:ascii="Arial" w:hAnsi="Arial" w:cs="Arial"/>
          <w:bCs/>
        </w:rPr>
        <w:t>su oportunidad determinara</w:t>
      </w:r>
      <w:r>
        <w:rPr>
          <w:rFonts w:ascii="Arial" w:hAnsi="Arial" w:cs="Arial"/>
          <w:bCs/>
        </w:rPr>
        <w:t xml:space="preserve"> l</w:t>
      </w:r>
      <w:r w:rsidR="004655FE">
        <w:rPr>
          <w:rFonts w:ascii="Arial" w:hAnsi="Arial" w:cs="Arial"/>
          <w:bCs/>
        </w:rPr>
        <w:t>o que en derecho corresponda</w:t>
      </w:r>
      <w:r>
        <w:rPr>
          <w:rFonts w:ascii="Arial" w:hAnsi="Arial" w:cs="Arial"/>
          <w:bCs/>
        </w:rPr>
        <w:t xml:space="preserve">  respecto a la petición de renovación de la concesión contenida en el acuerdo </w:t>
      </w:r>
      <w:r w:rsidR="000C7F19">
        <w:rPr>
          <w:rFonts w:ascii="Arial" w:hAnsi="Arial" w:cs="Arial"/>
          <w:bCs/>
        </w:rPr>
        <w:t>**********</w:t>
      </w:r>
      <w:r>
        <w:rPr>
          <w:rFonts w:ascii="Arial" w:hAnsi="Arial" w:cs="Arial"/>
          <w:bCs/>
        </w:rPr>
        <w:t xml:space="preserve">, se tiene por cumplida la resolución </w:t>
      </w:r>
      <w:r w:rsidR="00B27C19">
        <w:rPr>
          <w:rFonts w:ascii="Arial" w:hAnsi="Arial" w:cs="Arial"/>
          <w:bCs/>
        </w:rPr>
        <w:t>de 9 nueve</w:t>
      </w:r>
      <w:r>
        <w:rPr>
          <w:rFonts w:ascii="Arial" w:hAnsi="Arial" w:cs="Arial"/>
          <w:bCs/>
        </w:rPr>
        <w:t xml:space="preserve"> de mayo de 2013</w:t>
      </w:r>
      <w:r w:rsidR="00B27C19">
        <w:rPr>
          <w:rFonts w:ascii="Arial" w:hAnsi="Arial" w:cs="Arial"/>
          <w:bCs/>
        </w:rPr>
        <w:t xml:space="preserve"> dos mil trece, dictada por la S</w:t>
      </w:r>
      <w:r>
        <w:rPr>
          <w:rFonts w:ascii="Arial" w:hAnsi="Arial" w:cs="Arial"/>
          <w:bCs/>
        </w:rPr>
        <w:t xml:space="preserve">ala </w:t>
      </w:r>
      <w:r w:rsidR="00B27C19">
        <w:rPr>
          <w:rFonts w:ascii="Arial" w:hAnsi="Arial" w:cs="Arial"/>
          <w:bCs/>
        </w:rPr>
        <w:t>S</w:t>
      </w:r>
      <w:r>
        <w:rPr>
          <w:rFonts w:ascii="Arial" w:hAnsi="Arial" w:cs="Arial"/>
          <w:bCs/>
        </w:rPr>
        <w:t>uperior  de</w:t>
      </w:r>
      <w:r w:rsidR="004655FE">
        <w:rPr>
          <w:rFonts w:ascii="Arial" w:hAnsi="Arial" w:cs="Arial"/>
          <w:bCs/>
        </w:rPr>
        <w:t xml:space="preserve"> este T</w:t>
      </w:r>
      <w:r>
        <w:rPr>
          <w:rFonts w:ascii="Arial" w:hAnsi="Arial" w:cs="Arial"/>
          <w:bCs/>
        </w:rPr>
        <w:t>ribunal, esto es a</w:t>
      </w:r>
      <w:r w:rsidR="004655FE">
        <w:rPr>
          <w:rFonts w:ascii="Arial" w:hAnsi="Arial" w:cs="Arial"/>
          <w:bCs/>
        </w:rPr>
        <w:t>sí, en virtud de que el citado S</w:t>
      </w:r>
      <w:r>
        <w:rPr>
          <w:rFonts w:ascii="Arial" w:hAnsi="Arial" w:cs="Arial"/>
          <w:bCs/>
        </w:rPr>
        <w:t>ecretario tiene facultades  para pronunciarse respecto  a la renovación de la concesión en términos del artículo 40 fracción IV, de la Ley Orgánica del Poder Ejecutivo del Estado.</w:t>
      </w:r>
    </w:p>
    <w:p w14:paraId="3140F37E" w14:textId="38E621AA" w:rsidR="00862B51" w:rsidRPr="00FD1280" w:rsidRDefault="00862B51" w:rsidP="00FD1280">
      <w:pPr>
        <w:pStyle w:val="Prrafodelista"/>
        <w:spacing w:line="360" w:lineRule="auto"/>
        <w:ind w:left="567"/>
        <w:jc w:val="both"/>
        <w:rPr>
          <w:rFonts w:ascii="Arial" w:hAnsi="Arial" w:cs="Arial"/>
          <w:bCs/>
        </w:rPr>
      </w:pPr>
      <w:r>
        <w:rPr>
          <w:rFonts w:ascii="Arial" w:hAnsi="Arial" w:cs="Arial"/>
          <w:bCs/>
        </w:rPr>
        <w:t>…”</w:t>
      </w:r>
    </w:p>
    <w:p w14:paraId="3240844C" w14:textId="485990C1" w:rsidR="006839C1" w:rsidRDefault="00B07901" w:rsidP="006839C1">
      <w:pPr>
        <w:spacing w:before="240" w:line="360" w:lineRule="auto"/>
        <w:ind w:firstLine="708"/>
        <w:jc w:val="both"/>
        <w:rPr>
          <w:rFonts w:ascii="Arial" w:hAnsi="Arial" w:cs="Arial"/>
          <w:bCs/>
          <w:iCs/>
          <w:sz w:val="26"/>
          <w:szCs w:val="26"/>
        </w:rPr>
      </w:pPr>
      <w:r w:rsidRPr="001D73FF">
        <w:rPr>
          <w:rFonts w:ascii="Arial" w:hAnsi="Arial" w:cs="Arial"/>
          <w:bCs/>
          <w:iCs/>
          <w:sz w:val="26"/>
          <w:szCs w:val="26"/>
        </w:rPr>
        <w:t xml:space="preserve">Acorde a lo antes </w:t>
      </w:r>
      <w:r w:rsidR="004655FE">
        <w:rPr>
          <w:rFonts w:ascii="Arial" w:hAnsi="Arial" w:cs="Arial"/>
          <w:bCs/>
          <w:iCs/>
          <w:sz w:val="26"/>
          <w:szCs w:val="26"/>
        </w:rPr>
        <w:t>transcrito, se advierte que en efecto le asiste la razón al inconforme, en virtud de que la Sala Unitaria declaró cump</w:t>
      </w:r>
      <w:r w:rsidR="00832BB0">
        <w:rPr>
          <w:rFonts w:ascii="Arial" w:hAnsi="Arial" w:cs="Arial"/>
          <w:bCs/>
          <w:iCs/>
          <w:sz w:val="26"/>
          <w:szCs w:val="26"/>
        </w:rPr>
        <w:t>lida  la resolución de fecha</w:t>
      </w:r>
      <w:r w:rsidR="00832BB0" w:rsidRPr="00127C34">
        <w:rPr>
          <w:rFonts w:ascii="Arial" w:hAnsi="Arial" w:cs="Arial"/>
          <w:b/>
          <w:bCs/>
          <w:iCs/>
          <w:sz w:val="26"/>
          <w:szCs w:val="26"/>
        </w:rPr>
        <w:t xml:space="preserve"> nueve </w:t>
      </w:r>
      <w:r w:rsidR="004655FE" w:rsidRPr="00127C34">
        <w:rPr>
          <w:rFonts w:ascii="Arial" w:hAnsi="Arial" w:cs="Arial"/>
          <w:b/>
          <w:bCs/>
          <w:iCs/>
          <w:sz w:val="26"/>
          <w:szCs w:val="26"/>
        </w:rPr>
        <w:t>de mayo de dos mil trece</w:t>
      </w:r>
      <w:r w:rsidR="00F52F59" w:rsidRPr="00127C34">
        <w:rPr>
          <w:rFonts w:ascii="Arial" w:hAnsi="Arial" w:cs="Arial"/>
          <w:b/>
          <w:bCs/>
          <w:iCs/>
          <w:sz w:val="26"/>
          <w:szCs w:val="26"/>
        </w:rPr>
        <w:t xml:space="preserve"> emitida por la Sala S</w:t>
      </w:r>
      <w:r w:rsidR="00271CC7" w:rsidRPr="00127C34">
        <w:rPr>
          <w:rFonts w:ascii="Arial" w:hAnsi="Arial" w:cs="Arial"/>
          <w:b/>
          <w:bCs/>
          <w:iCs/>
          <w:sz w:val="26"/>
          <w:szCs w:val="26"/>
        </w:rPr>
        <w:t>uperior</w:t>
      </w:r>
      <w:r w:rsidR="008649F1">
        <w:rPr>
          <w:rFonts w:ascii="Arial" w:hAnsi="Arial" w:cs="Arial"/>
          <w:bCs/>
          <w:iCs/>
          <w:sz w:val="26"/>
          <w:szCs w:val="26"/>
        </w:rPr>
        <w:t>,</w:t>
      </w:r>
      <w:r w:rsidR="00CE7B6A">
        <w:rPr>
          <w:rFonts w:ascii="Arial" w:hAnsi="Arial" w:cs="Arial"/>
          <w:bCs/>
          <w:iCs/>
          <w:sz w:val="26"/>
          <w:szCs w:val="26"/>
        </w:rPr>
        <w:t xml:space="preserve"> sin embargo, </w:t>
      </w:r>
      <w:r w:rsidR="004655FE">
        <w:rPr>
          <w:rFonts w:ascii="Arial" w:hAnsi="Arial" w:cs="Arial"/>
          <w:bCs/>
          <w:iCs/>
          <w:sz w:val="26"/>
          <w:szCs w:val="26"/>
        </w:rPr>
        <w:t xml:space="preserve">la </w:t>
      </w:r>
      <w:r w:rsidR="0020052F">
        <w:rPr>
          <w:rFonts w:ascii="Arial" w:hAnsi="Arial" w:cs="Arial"/>
          <w:bCs/>
          <w:iCs/>
          <w:sz w:val="26"/>
          <w:szCs w:val="26"/>
        </w:rPr>
        <w:t xml:space="preserve">resolutora </w:t>
      </w:r>
      <w:r w:rsidR="00CC1049">
        <w:rPr>
          <w:rFonts w:ascii="Arial" w:hAnsi="Arial" w:cs="Arial"/>
          <w:bCs/>
          <w:iCs/>
          <w:sz w:val="26"/>
          <w:szCs w:val="26"/>
        </w:rPr>
        <w:t xml:space="preserve">no hizo un análisis de la resolución emitida por </w:t>
      </w:r>
      <w:r w:rsidR="004655FE">
        <w:rPr>
          <w:rFonts w:ascii="Arial" w:hAnsi="Arial" w:cs="Arial"/>
          <w:bCs/>
          <w:iCs/>
          <w:sz w:val="26"/>
          <w:szCs w:val="26"/>
        </w:rPr>
        <w:t xml:space="preserve">la autoridad demandada, siendo </w:t>
      </w:r>
      <w:r w:rsidRPr="001D73FF">
        <w:rPr>
          <w:rFonts w:ascii="Arial" w:hAnsi="Arial" w:cs="Arial"/>
          <w:bCs/>
          <w:iCs/>
          <w:sz w:val="26"/>
          <w:szCs w:val="26"/>
        </w:rPr>
        <w:t>obligación de</w:t>
      </w:r>
      <w:r w:rsidR="008649F1">
        <w:rPr>
          <w:rFonts w:ascii="Arial" w:hAnsi="Arial" w:cs="Arial"/>
          <w:bCs/>
          <w:iCs/>
          <w:sz w:val="26"/>
          <w:szCs w:val="26"/>
        </w:rPr>
        <w:t xml:space="preserve"> é</w:t>
      </w:r>
      <w:r w:rsidR="00CC1049">
        <w:rPr>
          <w:rFonts w:ascii="Arial" w:hAnsi="Arial" w:cs="Arial"/>
          <w:bCs/>
          <w:iCs/>
          <w:sz w:val="26"/>
          <w:szCs w:val="26"/>
        </w:rPr>
        <w:t xml:space="preserve">sta </w:t>
      </w:r>
      <w:r w:rsidRPr="001D73FF">
        <w:rPr>
          <w:rFonts w:ascii="Arial" w:hAnsi="Arial" w:cs="Arial"/>
          <w:bCs/>
          <w:iCs/>
          <w:sz w:val="26"/>
          <w:szCs w:val="26"/>
        </w:rPr>
        <w:t>cumplir</w:t>
      </w:r>
      <w:r w:rsidR="001C20DA">
        <w:rPr>
          <w:rFonts w:ascii="Arial" w:hAnsi="Arial" w:cs="Arial"/>
          <w:bCs/>
          <w:iCs/>
          <w:sz w:val="26"/>
          <w:szCs w:val="26"/>
        </w:rPr>
        <w:t xml:space="preserve"> con la </w:t>
      </w:r>
      <w:r w:rsidR="00CC1049">
        <w:rPr>
          <w:rFonts w:ascii="Arial" w:hAnsi="Arial" w:cs="Arial"/>
          <w:bCs/>
          <w:iCs/>
          <w:sz w:val="26"/>
          <w:szCs w:val="26"/>
        </w:rPr>
        <w:t>misma</w:t>
      </w:r>
      <w:r w:rsidR="004655FE">
        <w:rPr>
          <w:rFonts w:ascii="Arial" w:hAnsi="Arial" w:cs="Arial"/>
          <w:bCs/>
          <w:iCs/>
          <w:sz w:val="26"/>
          <w:szCs w:val="26"/>
        </w:rPr>
        <w:t>,</w:t>
      </w:r>
      <w:r w:rsidRPr="001D73FF">
        <w:rPr>
          <w:rFonts w:ascii="Arial" w:hAnsi="Arial" w:cs="Arial"/>
          <w:bCs/>
          <w:iCs/>
          <w:sz w:val="26"/>
          <w:szCs w:val="26"/>
        </w:rPr>
        <w:t xml:space="preserve"> </w:t>
      </w:r>
      <w:r w:rsidR="00DC74A8">
        <w:rPr>
          <w:rFonts w:ascii="Arial" w:hAnsi="Arial" w:cs="Arial"/>
          <w:bCs/>
          <w:iCs/>
          <w:sz w:val="26"/>
          <w:szCs w:val="26"/>
        </w:rPr>
        <w:t xml:space="preserve">y además </w:t>
      </w:r>
      <w:r w:rsidR="00186F19">
        <w:rPr>
          <w:rFonts w:ascii="Arial" w:hAnsi="Arial" w:cs="Arial"/>
          <w:bCs/>
          <w:iCs/>
          <w:sz w:val="26"/>
          <w:szCs w:val="26"/>
        </w:rPr>
        <w:t xml:space="preserve">debió </w:t>
      </w:r>
      <w:r w:rsidRPr="001D73FF">
        <w:rPr>
          <w:rFonts w:ascii="Arial" w:hAnsi="Arial" w:cs="Arial"/>
          <w:bCs/>
          <w:iCs/>
          <w:sz w:val="26"/>
          <w:szCs w:val="26"/>
        </w:rPr>
        <w:t>atend</w:t>
      </w:r>
      <w:r w:rsidR="00186F19">
        <w:rPr>
          <w:rFonts w:ascii="Arial" w:hAnsi="Arial" w:cs="Arial"/>
          <w:bCs/>
          <w:iCs/>
          <w:sz w:val="26"/>
          <w:szCs w:val="26"/>
        </w:rPr>
        <w:t xml:space="preserve">er </w:t>
      </w:r>
      <w:r w:rsidRPr="001D73FF">
        <w:rPr>
          <w:rFonts w:ascii="Arial" w:hAnsi="Arial" w:cs="Arial"/>
          <w:bCs/>
          <w:iCs/>
          <w:sz w:val="26"/>
          <w:szCs w:val="26"/>
        </w:rPr>
        <w:t>el EFECTO</w:t>
      </w:r>
      <w:r w:rsidR="00A712B4">
        <w:rPr>
          <w:rFonts w:ascii="Arial" w:hAnsi="Arial" w:cs="Arial"/>
          <w:bCs/>
          <w:iCs/>
          <w:sz w:val="26"/>
          <w:szCs w:val="26"/>
        </w:rPr>
        <w:t xml:space="preserve"> conferido </w:t>
      </w:r>
      <w:r w:rsidR="00CE7B6A">
        <w:rPr>
          <w:rFonts w:ascii="Arial" w:hAnsi="Arial" w:cs="Arial"/>
          <w:bCs/>
          <w:iCs/>
          <w:sz w:val="26"/>
          <w:szCs w:val="26"/>
        </w:rPr>
        <w:t>en la resolución de nueve de mayo de dos mil trece</w:t>
      </w:r>
      <w:r w:rsidR="00783F2A">
        <w:rPr>
          <w:rFonts w:ascii="Arial" w:hAnsi="Arial" w:cs="Arial"/>
          <w:bCs/>
          <w:iCs/>
          <w:sz w:val="26"/>
          <w:szCs w:val="26"/>
        </w:rPr>
        <w:t>;</w:t>
      </w:r>
      <w:r w:rsidR="0020052F">
        <w:rPr>
          <w:rFonts w:ascii="Arial" w:hAnsi="Arial" w:cs="Arial"/>
          <w:bCs/>
          <w:iCs/>
          <w:sz w:val="26"/>
          <w:szCs w:val="26"/>
        </w:rPr>
        <w:t xml:space="preserve"> y al no </w:t>
      </w:r>
      <w:r w:rsidR="0020052F">
        <w:rPr>
          <w:rFonts w:ascii="Arial" w:hAnsi="Arial" w:cs="Arial"/>
          <w:bCs/>
          <w:iCs/>
          <w:sz w:val="26"/>
          <w:szCs w:val="26"/>
        </w:rPr>
        <w:lastRenderedPageBreak/>
        <w:t xml:space="preserve">haberlo hecho de esa manera, </w:t>
      </w:r>
      <w:r w:rsidRPr="001D73FF">
        <w:rPr>
          <w:rFonts w:ascii="Arial" w:hAnsi="Arial" w:cs="Arial"/>
          <w:bCs/>
          <w:iCs/>
          <w:sz w:val="26"/>
          <w:szCs w:val="26"/>
        </w:rPr>
        <w:t xml:space="preserve">es necesario que </w:t>
      </w:r>
      <w:r w:rsidR="00186F19">
        <w:rPr>
          <w:rFonts w:ascii="Arial" w:hAnsi="Arial" w:cs="Arial"/>
          <w:bCs/>
          <w:iCs/>
          <w:sz w:val="26"/>
          <w:szCs w:val="26"/>
        </w:rPr>
        <w:t xml:space="preserve">esta </w:t>
      </w:r>
      <w:r w:rsidR="004820BB" w:rsidRPr="00A712B4">
        <w:rPr>
          <w:rFonts w:ascii="Arial" w:hAnsi="Arial" w:cs="Arial"/>
          <w:b/>
          <w:bCs/>
          <w:iCs/>
          <w:sz w:val="26"/>
          <w:szCs w:val="26"/>
        </w:rPr>
        <w:t xml:space="preserve">Sala Superior </w:t>
      </w:r>
      <w:r w:rsidRPr="00A712B4">
        <w:rPr>
          <w:rFonts w:ascii="Arial" w:hAnsi="Arial" w:cs="Arial"/>
          <w:b/>
          <w:bCs/>
          <w:iCs/>
          <w:sz w:val="26"/>
          <w:szCs w:val="26"/>
        </w:rPr>
        <w:t xml:space="preserve">analice si se ha colmado el efecto </w:t>
      </w:r>
      <w:r w:rsidR="004820BB" w:rsidRPr="00A712B4">
        <w:rPr>
          <w:rFonts w:ascii="Arial" w:hAnsi="Arial" w:cs="Arial"/>
          <w:b/>
          <w:bCs/>
          <w:iCs/>
          <w:sz w:val="26"/>
          <w:szCs w:val="26"/>
        </w:rPr>
        <w:t>de la resolución ejecutoriada</w:t>
      </w:r>
      <w:r w:rsidRPr="00A712B4">
        <w:rPr>
          <w:rFonts w:ascii="Arial" w:hAnsi="Arial" w:cs="Arial"/>
          <w:b/>
          <w:bCs/>
          <w:iCs/>
          <w:sz w:val="26"/>
          <w:szCs w:val="26"/>
        </w:rPr>
        <w:t>.</w:t>
      </w:r>
    </w:p>
    <w:p w14:paraId="285A5648" w14:textId="6D21AED8" w:rsidR="00327797" w:rsidRPr="00E7334F" w:rsidRDefault="00B07901" w:rsidP="006839C1">
      <w:pPr>
        <w:spacing w:before="240" w:line="360" w:lineRule="auto"/>
        <w:ind w:firstLine="708"/>
        <w:jc w:val="both"/>
        <w:rPr>
          <w:rFonts w:ascii="Arial" w:hAnsi="Arial" w:cs="Arial"/>
          <w:bCs/>
          <w:iCs/>
          <w:sz w:val="26"/>
          <w:szCs w:val="26"/>
        </w:rPr>
      </w:pPr>
      <w:r w:rsidRPr="00127C34">
        <w:rPr>
          <w:rFonts w:ascii="Arial" w:hAnsi="Arial" w:cs="Arial"/>
          <w:bCs/>
          <w:iCs/>
          <w:sz w:val="26"/>
          <w:szCs w:val="26"/>
        </w:rPr>
        <w:t xml:space="preserve">Así, al irrogase agravio </w:t>
      </w:r>
      <w:r w:rsidR="00127C34" w:rsidRPr="00127C34">
        <w:rPr>
          <w:rFonts w:ascii="Arial" w:hAnsi="Arial" w:cs="Arial"/>
          <w:bCs/>
          <w:iCs/>
          <w:sz w:val="26"/>
          <w:szCs w:val="26"/>
        </w:rPr>
        <w:t xml:space="preserve">se </w:t>
      </w:r>
      <w:r w:rsidRPr="00127C34">
        <w:rPr>
          <w:rFonts w:ascii="Arial" w:hAnsi="Arial" w:cs="Arial"/>
          <w:bCs/>
          <w:iCs/>
          <w:sz w:val="26"/>
          <w:szCs w:val="26"/>
        </w:rPr>
        <w:t>procede</w:t>
      </w:r>
      <w:r w:rsidR="00127C34" w:rsidRPr="00127C34">
        <w:rPr>
          <w:rFonts w:ascii="Arial" w:hAnsi="Arial" w:cs="Arial"/>
          <w:bCs/>
          <w:iCs/>
          <w:sz w:val="26"/>
          <w:szCs w:val="26"/>
        </w:rPr>
        <w:t xml:space="preserve"> a</w:t>
      </w:r>
      <w:r w:rsidRPr="00127C34">
        <w:rPr>
          <w:rFonts w:ascii="Arial" w:hAnsi="Arial" w:cs="Arial"/>
          <w:bCs/>
          <w:iCs/>
          <w:sz w:val="26"/>
          <w:szCs w:val="26"/>
        </w:rPr>
        <w:t xml:space="preserve"> </w:t>
      </w:r>
      <w:r w:rsidRPr="00127C34">
        <w:rPr>
          <w:rFonts w:ascii="Arial" w:hAnsi="Arial" w:cs="Arial"/>
          <w:b/>
          <w:bCs/>
          <w:iCs/>
          <w:sz w:val="26"/>
          <w:szCs w:val="26"/>
        </w:rPr>
        <w:t>REVOCAR</w:t>
      </w:r>
      <w:r w:rsidRPr="00127C34">
        <w:rPr>
          <w:rFonts w:ascii="Arial" w:hAnsi="Arial" w:cs="Arial"/>
          <w:bCs/>
          <w:iCs/>
          <w:sz w:val="26"/>
          <w:szCs w:val="26"/>
        </w:rPr>
        <w:t xml:space="preserve"> la resolución sujeta a </w:t>
      </w:r>
      <w:r>
        <w:rPr>
          <w:rFonts w:ascii="Arial" w:hAnsi="Arial" w:cs="Arial"/>
          <w:bCs/>
          <w:iCs/>
          <w:sz w:val="26"/>
          <w:szCs w:val="26"/>
        </w:rPr>
        <w:t xml:space="preserve">revisión y en consecuencia a fin de repararlo </w:t>
      </w:r>
      <w:r w:rsidR="006839C1">
        <w:rPr>
          <w:rFonts w:ascii="Arial" w:hAnsi="Arial" w:cs="Arial"/>
          <w:bCs/>
          <w:iCs/>
          <w:sz w:val="26"/>
          <w:szCs w:val="26"/>
        </w:rPr>
        <w:t xml:space="preserve">se </w:t>
      </w:r>
      <w:r>
        <w:rPr>
          <w:rFonts w:ascii="Arial" w:hAnsi="Arial" w:cs="Arial"/>
          <w:bCs/>
          <w:iCs/>
          <w:sz w:val="26"/>
          <w:szCs w:val="26"/>
        </w:rPr>
        <w:t>procede resolver.</w:t>
      </w:r>
    </w:p>
    <w:p w14:paraId="39AE1086" w14:textId="11C12CB1" w:rsidR="00D05906" w:rsidRPr="001D73FF" w:rsidRDefault="00B07901" w:rsidP="00D05906">
      <w:pPr>
        <w:spacing w:before="240" w:line="360" w:lineRule="auto"/>
        <w:ind w:firstLine="708"/>
        <w:jc w:val="both"/>
        <w:rPr>
          <w:rFonts w:ascii="Arial" w:hAnsi="Arial" w:cs="Arial"/>
          <w:sz w:val="26"/>
          <w:szCs w:val="26"/>
        </w:rPr>
      </w:pPr>
      <w:r w:rsidRPr="001D73FF">
        <w:rPr>
          <w:rFonts w:ascii="Arial" w:hAnsi="Arial" w:cs="Arial"/>
          <w:bCs/>
          <w:iCs/>
          <w:sz w:val="26"/>
          <w:szCs w:val="26"/>
        </w:rPr>
        <w:t xml:space="preserve">Al análisis del oficio </w:t>
      </w:r>
      <w:r>
        <w:rPr>
          <w:rFonts w:ascii="Arial" w:hAnsi="Arial" w:cs="Arial"/>
          <w:bCs/>
          <w:sz w:val="26"/>
          <w:szCs w:val="26"/>
        </w:rPr>
        <w:t>SEVITRA/DJ/DCAA/2650/2015</w:t>
      </w:r>
      <w:r w:rsidRPr="001D73FF">
        <w:rPr>
          <w:rFonts w:ascii="Arial" w:hAnsi="Arial" w:cs="Arial"/>
          <w:sz w:val="26"/>
          <w:szCs w:val="26"/>
        </w:rPr>
        <w:t xml:space="preserve">, por el que </w:t>
      </w:r>
      <w:r>
        <w:rPr>
          <w:rFonts w:ascii="Arial" w:hAnsi="Arial" w:cs="Arial"/>
          <w:sz w:val="26"/>
          <w:szCs w:val="26"/>
        </w:rPr>
        <w:t xml:space="preserve">la referida autoridad </w:t>
      </w:r>
      <w:r w:rsidRPr="001D73FF">
        <w:rPr>
          <w:rFonts w:ascii="Arial" w:hAnsi="Arial" w:cs="Arial"/>
          <w:sz w:val="26"/>
          <w:szCs w:val="26"/>
        </w:rPr>
        <w:t xml:space="preserve">manifiesta dar cumplimiento a la </w:t>
      </w:r>
      <w:r w:rsidR="004655FE">
        <w:rPr>
          <w:rFonts w:ascii="Arial" w:hAnsi="Arial" w:cs="Arial"/>
          <w:sz w:val="26"/>
          <w:szCs w:val="26"/>
        </w:rPr>
        <w:t xml:space="preserve">resolución de nueve de  mayo de </w:t>
      </w:r>
      <w:r>
        <w:rPr>
          <w:rFonts w:ascii="Arial" w:hAnsi="Arial" w:cs="Arial"/>
          <w:sz w:val="26"/>
          <w:szCs w:val="26"/>
        </w:rPr>
        <w:t xml:space="preserve"> </w:t>
      </w:r>
      <w:r w:rsidRPr="001D73FF">
        <w:rPr>
          <w:rFonts w:ascii="Arial" w:hAnsi="Arial" w:cs="Arial"/>
          <w:sz w:val="26"/>
          <w:szCs w:val="26"/>
        </w:rPr>
        <w:t xml:space="preserve">dos mil </w:t>
      </w:r>
      <w:r w:rsidR="004655FE">
        <w:rPr>
          <w:rFonts w:ascii="Arial" w:hAnsi="Arial" w:cs="Arial"/>
          <w:sz w:val="26"/>
          <w:szCs w:val="26"/>
        </w:rPr>
        <w:t>trece</w:t>
      </w:r>
      <w:r w:rsidRPr="001D73FF">
        <w:rPr>
          <w:rFonts w:ascii="Arial" w:hAnsi="Arial" w:cs="Arial"/>
          <w:sz w:val="26"/>
          <w:szCs w:val="26"/>
        </w:rPr>
        <w:t xml:space="preserve">, se obtiene que la enjuiciada </w:t>
      </w:r>
      <w:r w:rsidR="004655FE">
        <w:rPr>
          <w:rFonts w:ascii="Arial" w:hAnsi="Arial" w:cs="Arial"/>
          <w:sz w:val="26"/>
          <w:szCs w:val="26"/>
        </w:rPr>
        <w:t xml:space="preserve"> al fundar su competencia </w:t>
      </w:r>
      <w:r w:rsidRPr="001D73FF">
        <w:rPr>
          <w:rFonts w:ascii="Arial" w:hAnsi="Arial" w:cs="Arial"/>
          <w:sz w:val="26"/>
          <w:szCs w:val="26"/>
        </w:rPr>
        <w:t>cita los artículos</w:t>
      </w:r>
      <w:r>
        <w:rPr>
          <w:rFonts w:ascii="Arial" w:hAnsi="Arial" w:cs="Arial"/>
          <w:sz w:val="26"/>
          <w:szCs w:val="26"/>
        </w:rPr>
        <w:t xml:space="preserve"> </w:t>
      </w:r>
      <w:r>
        <w:rPr>
          <w:rFonts w:ascii="Arial" w:eastAsia="Calibri" w:hAnsi="Arial" w:cs="Arial"/>
          <w:bCs/>
          <w:sz w:val="26"/>
          <w:szCs w:val="26"/>
        </w:rPr>
        <w:t xml:space="preserve">40, fracciones I, III, IV, VII, IX, X, XXI, XXXVIII </w:t>
      </w:r>
      <w:r w:rsidRPr="00755C4C">
        <w:rPr>
          <w:rFonts w:ascii="Arial" w:eastAsia="Calibri" w:hAnsi="Arial" w:cs="Arial"/>
          <w:bCs/>
          <w:sz w:val="26"/>
          <w:szCs w:val="26"/>
        </w:rPr>
        <w:t xml:space="preserve">de la Ley Orgánica del Poder Ejecutivo del Estado de Oaxaca; </w:t>
      </w:r>
      <w:r>
        <w:rPr>
          <w:rFonts w:ascii="Arial" w:eastAsia="Calibri" w:hAnsi="Arial" w:cs="Arial"/>
          <w:bCs/>
          <w:sz w:val="26"/>
          <w:szCs w:val="26"/>
        </w:rPr>
        <w:t xml:space="preserve">6, </w:t>
      </w:r>
      <w:r w:rsidRPr="00755C4C">
        <w:rPr>
          <w:rFonts w:ascii="Arial" w:eastAsia="Calibri" w:hAnsi="Arial" w:cs="Arial"/>
          <w:bCs/>
          <w:sz w:val="26"/>
          <w:szCs w:val="26"/>
        </w:rPr>
        <w:t>7,</w:t>
      </w:r>
      <w:r>
        <w:rPr>
          <w:rFonts w:ascii="Arial" w:eastAsia="Calibri" w:hAnsi="Arial" w:cs="Arial"/>
          <w:bCs/>
          <w:sz w:val="26"/>
          <w:szCs w:val="26"/>
        </w:rPr>
        <w:t xml:space="preserve"> 31, 32, 33,</w:t>
      </w:r>
      <w:r w:rsidR="004655FE">
        <w:rPr>
          <w:rFonts w:ascii="Arial" w:eastAsia="Calibri" w:hAnsi="Arial" w:cs="Arial"/>
          <w:bCs/>
          <w:sz w:val="26"/>
          <w:szCs w:val="26"/>
        </w:rPr>
        <w:t xml:space="preserve"> </w:t>
      </w:r>
      <w:r>
        <w:rPr>
          <w:rFonts w:ascii="Arial" w:eastAsia="Calibri" w:hAnsi="Arial" w:cs="Arial"/>
          <w:bCs/>
          <w:sz w:val="26"/>
          <w:szCs w:val="26"/>
        </w:rPr>
        <w:t xml:space="preserve">34, 35 y 36 </w:t>
      </w:r>
      <w:r w:rsidRPr="00755C4C">
        <w:rPr>
          <w:rFonts w:ascii="Arial" w:eastAsia="Calibri" w:hAnsi="Arial" w:cs="Arial"/>
          <w:bCs/>
          <w:sz w:val="26"/>
          <w:szCs w:val="26"/>
        </w:rPr>
        <w:t xml:space="preserve"> de la Ley de Justicia Administrativa para el Estado de Oaxaca; 5, 6,</w:t>
      </w:r>
      <w:r>
        <w:rPr>
          <w:rFonts w:ascii="Arial" w:eastAsia="Calibri" w:hAnsi="Arial" w:cs="Arial"/>
          <w:bCs/>
          <w:sz w:val="26"/>
          <w:szCs w:val="26"/>
        </w:rPr>
        <w:t xml:space="preserve"> 21,</w:t>
      </w:r>
      <w:r w:rsidR="004655FE">
        <w:rPr>
          <w:rFonts w:ascii="Arial" w:eastAsia="Calibri" w:hAnsi="Arial" w:cs="Arial"/>
          <w:bCs/>
          <w:sz w:val="26"/>
          <w:szCs w:val="26"/>
        </w:rPr>
        <w:t xml:space="preserve"> </w:t>
      </w:r>
      <w:r>
        <w:rPr>
          <w:rFonts w:ascii="Arial" w:eastAsia="Calibri" w:hAnsi="Arial" w:cs="Arial"/>
          <w:bCs/>
          <w:sz w:val="26"/>
          <w:szCs w:val="26"/>
        </w:rPr>
        <w:t>26, 29, 44, 35, 66, 78, 87, de la L</w:t>
      </w:r>
      <w:r w:rsidRPr="00755C4C">
        <w:rPr>
          <w:rFonts w:ascii="Arial" w:eastAsia="Calibri" w:hAnsi="Arial" w:cs="Arial"/>
          <w:bCs/>
          <w:sz w:val="26"/>
          <w:szCs w:val="26"/>
        </w:rPr>
        <w:t>ey de Transporte del Estado de Oaxaca; 8</w:t>
      </w:r>
      <w:r>
        <w:rPr>
          <w:rFonts w:ascii="Arial" w:eastAsia="Calibri" w:hAnsi="Arial" w:cs="Arial"/>
          <w:bCs/>
          <w:sz w:val="26"/>
          <w:szCs w:val="26"/>
        </w:rPr>
        <w:t>º</w:t>
      </w:r>
      <w:r w:rsidRPr="00755C4C">
        <w:rPr>
          <w:rFonts w:ascii="Arial" w:eastAsia="Calibri" w:hAnsi="Arial" w:cs="Arial"/>
          <w:bCs/>
          <w:sz w:val="26"/>
          <w:szCs w:val="26"/>
        </w:rPr>
        <w:t xml:space="preserve"> de la Constitución Política de los Estados Unidos Mexicanos</w:t>
      </w:r>
      <w:r>
        <w:rPr>
          <w:rFonts w:ascii="Arial" w:eastAsia="Calibri" w:hAnsi="Arial" w:cs="Arial"/>
          <w:bCs/>
          <w:sz w:val="26"/>
          <w:szCs w:val="26"/>
        </w:rPr>
        <w:t>, 13</w:t>
      </w:r>
      <w:r w:rsidRPr="00755C4C">
        <w:rPr>
          <w:rFonts w:ascii="Arial" w:eastAsia="Calibri" w:hAnsi="Arial" w:cs="Arial"/>
          <w:bCs/>
          <w:sz w:val="26"/>
          <w:szCs w:val="26"/>
        </w:rPr>
        <w:t xml:space="preserve"> de la Constitución Política del Es</w:t>
      </w:r>
      <w:r>
        <w:rPr>
          <w:rFonts w:ascii="Arial" w:eastAsia="Calibri" w:hAnsi="Arial" w:cs="Arial"/>
          <w:bCs/>
          <w:sz w:val="26"/>
          <w:szCs w:val="26"/>
        </w:rPr>
        <w:t xml:space="preserve">tado Libre y Soberano de Oaxaca; y </w:t>
      </w:r>
      <w:r w:rsidRPr="00755C4C">
        <w:rPr>
          <w:rFonts w:ascii="Arial" w:eastAsia="Calibri" w:hAnsi="Arial" w:cs="Arial"/>
          <w:bCs/>
          <w:sz w:val="26"/>
          <w:szCs w:val="26"/>
        </w:rPr>
        <w:t xml:space="preserve"> Acuerdo </w:t>
      </w:r>
      <w:r>
        <w:rPr>
          <w:rFonts w:ascii="Arial" w:eastAsia="Calibri" w:hAnsi="Arial" w:cs="Arial"/>
          <w:bCs/>
          <w:sz w:val="26"/>
          <w:szCs w:val="26"/>
        </w:rPr>
        <w:t xml:space="preserve"> mediante el cual el </w:t>
      </w:r>
      <w:r w:rsidRPr="00755C4C">
        <w:rPr>
          <w:rFonts w:ascii="Arial" w:eastAsia="Calibri" w:hAnsi="Arial" w:cs="Arial"/>
          <w:bCs/>
          <w:sz w:val="26"/>
          <w:szCs w:val="26"/>
        </w:rPr>
        <w:t xml:space="preserve">Gobernador Constitucional del Estado de Oaxaca, delega facultades al Secretario de Vialidad y Transporte, </w:t>
      </w:r>
      <w:r>
        <w:rPr>
          <w:rFonts w:ascii="Arial" w:eastAsia="Calibri" w:hAnsi="Arial" w:cs="Arial"/>
          <w:bCs/>
          <w:sz w:val="26"/>
          <w:szCs w:val="26"/>
        </w:rPr>
        <w:t xml:space="preserve"> la facultad  de otorgar, revocar, modificar, suspender o declarar la nulidad y caducidad de las concesiones para la prestación del servicio público de transporte, prevista  en el artículo 12, fracción VI, en </w:t>
      </w:r>
      <w:r w:rsidR="004655FE">
        <w:rPr>
          <w:rFonts w:ascii="Arial" w:eastAsia="Calibri" w:hAnsi="Arial" w:cs="Arial"/>
          <w:bCs/>
          <w:sz w:val="26"/>
          <w:szCs w:val="26"/>
        </w:rPr>
        <w:t>relación con el 21 y 22  de la L</w:t>
      </w:r>
      <w:r>
        <w:rPr>
          <w:rFonts w:ascii="Arial" w:eastAsia="Calibri" w:hAnsi="Arial" w:cs="Arial"/>
          <w:bCs/>
          <w:sz w:val="26"/>
          <w:szCs w:val="26"/>
        </w:rPr>
        <w:t xml:space="preserve">ey de Transporte  del Estado de Oaxaca, publicado el catorce de mayo de dos mil catorce en el Periódico Oficial del Gobierno del Estado; </w:t>
      </w:r>
      <w:r>
        <w:rPr>
          <w:rFonts w:ascii="Arial" w:hAnsi="Arial" w:cs="Arial"/>
          <w:b/>
          <w:bCs/>
          <w:sz w:val="26"/>
          <w:szCs w:val="26"/>
        </w:rPr>
        <w:t xml:space="preserve">sin embargo, </w:t>
      </w:r>
      <w:r w:rsidRPr="001D73FF">
        <w:rPr>
          <w:rFonts w:ascii="Arial" w:hAnsi="Arial" w:cs="Arial"/>
          <w:sz w:val="26"/>
          <w:szCs w:val="26"/>
        </w:rPr>
        <w:t xml:space="preserve">del </w:t>
      </w:r>
      <w:r>
        <w:rPr>
          <w:rFonts w:ascii="Arial" w:hAnsi="Arial" w:cs="Arial"/>
          <w:sz w:val="26"/>
          <w:szCs w:val="26"/>
        </w:rPr>
        <w:t>contenido del mencionado oficio</w:t>
      </w:r>
      <w:r w:rsidRPr="001D73FF">
        <w:rPr>
          <w:rFonts w:ascii="Arial" w:hAnsi="Arial" w:cs="Arial"/>
          <w:sz w:val="26"/>
          <w:szCs w:val="26"/>
        </w:rPr>
        <w:t xml:space="preserve"> se desprende que la autoridad demandada es omisa en</w:t>
      </w:r>
      <w:r>
        <w:rPr>
          <w:rFonts w:ascii="Arial" w:hAnsi="Arial" w:cs="Arial"/>
          <w:sz w:val="26"/>
          <w:szCs w:val="26"/>
        </w:rPr>
        <w:t xml:space="preserve"> señalar </w:t>
      </w:r>
      <w:r w:rsidR="00E7334F">
        <w:rPr>
          <w:rFonts w:ascii="Arial" w:hAnsi="Arial" w:cs="Arial"/>
          <w:sz w:val="26"/>
          <w:szCs w:val="26"/>
        </w:rPr>
        <w:t xml:space="preserve">el precepto legal que le da </w:t>
      </w:r>
      <w:r>
        <w:rPr>
          <w:rFonts w:ascii="Arial" w:hAnsi="Arial" w:cs="Arial"/>
          <w:sz w:val="26"/>
          <w:szCs w:val="26"/>
        </w:rPr>
        <w:t>fa</w:t>
      </w:r>
      <w:r w:rsidR="00E7334F">
        <w:rPr>
          <w:rFonts w:ascii="Arial" w:hAnsi="Arial" w:cs="Arial"/>
          <w:sz w:val="26"/>
          <w:szCs w:val="26"/>
        </w:rPr>
        <w:t>c</w:t>
      </w:r>
      <w:r>
        <w:rPr>
          <w:rFonts w:ascii="Arial" w:hAnsi="Arial" w:cs="Arial"/>
          <w:sz w:val="26"/>
          <w:szCs w:val="26"/>
        </w:rPr>
        <w:t xml:space="preserve">ultad para resolver relativo a la </w:t>
      </w:r>
      <w:r w:rsidRPr="004655FE">
        <w:rPr>
          <w:rFonts w:ascii="Arial" w:hAnsi="Arial" w:cs="Arial"/>
          <w:b/>
          <w:sz w:val="26"/>
          <w:szCs w:val="26"/>
        </w:rPr>
        <w:t>renovación de concesión</w:t>
      </w:r>
      <w:r>
        <w:rPr>
          <w:rFonts w:ascii="Arial" w:hAnsi="Arial" w:cs="Arial"/>
          <w:sz w:val="26"/>
          <w:szCs w:val="26"/>
        </w:rPr>
        <w:t>, en virtud de que los numerales citados</w:t>
      </w:r>
      <w:r w:rsidR="00E7334F">
        <w:rPr>
          <w:rFonts w:ascii="Arial" w:hAnsi="Arial" w:cs="Arial"/>
          <w:sz w:val="26"/>
          <w:szCs w:val="26"/>
        </w:rPr>
        <w:t>, y</w:t>
      </w:r>
      <w:r>
        <w:rPr>
          <w:rFonts w:ascii="Arial" w:hAnsi="Arial" w:cs="Arial"/>
          <w:sz w:val="26"/>
          <w:szCs w:val="26"/>
        </w:rPr>
        <w:t xml:space="preserve">  en </w:t>
      </w:r>
      <w:r w:rsidR="00E7334F">
        <w:rPr>
          <w:rFonts w:ascii="Arial" w:hAnsi="Arial" w:cs="Arial"/>
          <w:sz w:val="26"/>
          <w:szCs w:val="26"/>
        </w:rPr>
        <w:t>específico</w:t>
      </w:r>
      <w:r>
        <w:rPr>
          <w:rFonts w:ascii="Arial" w:hAnsi="Arial" w:cs="Arial"/>
          <w:sz w:val="26"/>
          <w:szCs w:val="26"/>
        </w:rPr>
        <w:t xml:space="preserve">  el </w:t>
      </w:r>
      <w:r w:rsidR="00E7334F">
        <w:rPr>
          <w:rFonts w:ascii="Arial" w:hAnsi="Arial" w:cs="Arial"/>
          <w:sz w:val="26"/>
          <w:szCs w:val="26"/>
        </w:rPr>
        <w:t>artículo</w:t>
      </w:r>
      <w:r>
        <w:rPr>
          <w:rFonts w:ascii="Arial" w:hAnsi="Arial" w:cs="Arial"/>
          <w:sz w:val="26"/>
          <w:szCs w:val="26"/>
        </w:rPr>
        <w:t xml:space="preserve"> 40</w:t>
      </w:r>
      <w:r w:rsidR="00E7334F">
        <w:rPr>
          <w:rFonts w:ascii="Arial" w:hAnsi="Arial" w:cs="Arial"/>
          <w:sz w:val="26"/>
          <w:szCs w:val="26"/>
        </w:rPr>
        <w:t xml:space="preserve">, </w:t>
      </w:r>
      <w:r>
        <w:rPr>
          <w:rFonts w:ascii="Arial" w:hAnsi="Arial" w:cs="Arial"/>
          <w:sz w:val="26"/>
          <w:szCs w:val="26"/>
        </w:rPr>
        <w:t xml:space="preserve"> </w:t>
      </w:r>
      <w:r w:rsidR="00E7334F">
        <w:rPr>
          <w:rFonts w:ascii="Arial" w:hAnsi="Arial" w:cs="Arial"/>
          <w:sz w:val="26"/>
          <w:szCs w:val="26"/>
        </w:rPr>
        <w:t>fracción</w:t>
      </w:r>
      <w:r>
        <w:rPr>
          <w:rFonts w:ascii="Arial" w:hAnsi="Arial" w:cs="Arial"/>
          <w:sz w:val="26"/>
          <w:szCs w:val="26"/>
        </w:rPr>
        <w:t xml:space="preserve"> </w:t>
      </w:r>
      <w:r w:rsidR="0042573B">
        <w:rPr>
          <w:rFonts w:ascii="Arial" w:hAnsi="Arial" w:cs="Arial"/>
          <w:sz w:val="26"/>
          <w:szCs w:val="26"/>
        </w:rPr>
        <w:t xml:space="preserve"> IV de la Ley Orgánica del Poder Ejecutivo </w:t>
      </w:r>
      <w:r w:rsidR="004655FE">
        <w:rPr>
          <w:rFonts w:ascii="Arial" w:hAnsi="Arial" w:cs="Arial"/>
          <w:sz w:val="26"/>
          <w:szCs w:val="26"/>
        </w:rPr>
        <w:t>del E</w:t>
      </w:r>
      <w:r w:rsidR="00E7334F">
        <w:rPr>
          <w:rFonts w:ascii="Arial" w:hAnsi="Arial" w:cs="Arial"/>
          <w:sz w:val="26"/>
          <w:szCs w:val="26"/>
        </w:rPr>
        <w:t xml:space="preserve">stado de Oaxaca, le otorga facultades para </w:t>
      </w:r>
      <w:r w:rsidR="00E7334F" w:rsidRPr="004655FE">
        <w:rPr>
          <w:rFonts w:ascii="Arial" w:hAnsi="Arial" w:cs="Arial"/>
          <w:b/>
          <w:sz w:val="26"/>
          <w:szCs w:val="26"/>
        </w:rPr>
        <w:t>c</w:t>
      </w:r>
      <w:r w:rsidRPr="004655FE">
        <w:rPr>
          <w:rFonts w:ascii="Arial" w:hAnsi="Arial" w:cs="Arial"/>
          <w:b/>
          <w:sz w:val="26"/>
          <w:szCs w:val="26"/>
        </w:rPr>
        <w:t xml:space="preserve">onocer, iniciar e instruir  los </w:t>
      </w:r>
      <w:r w:rsidR="00E7334F" w:rsidRPr="004655FE">
        <w:rPr>
          <w:rFonts w:ascii="Arial" w:hAnsi="Arial" w:cs="Arial"/>
          <w:b/>
          <w:sz w:val="26"/>
          <w:szCs w:val="26"/>
        </w:rPr>
        <w:t>trámites</w:t>
      </w:r>
      <w:r w:rsidRPr="004655FE">
        <w:rPr>
          <w:rFonts w:ascii="Arial" w:hAnsi="Arial" w:cs="Arial"/>
          <w:b/>
          <w:sz w:val="26"/>
          <w:szCs w:val="26"/>
        </w:rPr>
        <w:t xml:space="preserve"> para otorgar, </w:t>
      </w:r>
      <w:r w:rsidR="00E7334F" w:rsidRPr="004655FE">
        <w:rPr>
          <w:rFonts w:ascii="Arial" w:hAnsi="Arial" w:cs="Arial"/>
          <w:b/>
          <w:sz w:val="26"/>
          <w:szCs w:val="26"/>
        </w:rPr>
        <w:t>cancelar</w:t>
      </w:r>
      <w:r w:rsidRPr="004655FE">
        <w:rPr>
          <w:rFonts w:ascii="Arial" w:hAnsi="Arial" w:cs="Arial"/>
          <w:b/>
          <w:sz w:val="26"/>
          <w:szCs w:val="26"/>
        </w:rPr>
        <w:t xml:space="preserve"> suspender, modificar, prorrogar, renovar, aprobar y dar por term</w:t>
      </w:r>
      <w:r w:rsidR="00E7334F" w:rsidRPr="004655FE">
        <w:rPr>
          <w:rFonts w:ascii="Arial" w:hAnsi="Arial" w:cs="Arial"/>
          <w:b/>
          <w:sz w:val="26"/>
          <w:szCs w:val="26"/>
        </w:rPr>
        <w:t>inadas</w:t>
      </w:r>
      <w:r w:rsidRPr="004655FE">
        <w:rPr>
          <w:rFonts w:ascii="Arial" w:hAnsi="Arial" w:cs="Arial"/>
          <w:b/>
          <w:sz w:val="26"/>
          <w:szCs w:val="26"/>
        </w:rPr>
        <w:t xml:space="preserve">, según </w:t>
      </w:r>
      <w:r w:rsidR="00E7334F" w:rsidRPr="004655FE">
        <w:rPr>
          <w:rFonts w:ascii="Arial" w:hAnsi="Arial" w:cs="Arial"/>
          <w:b/>
          <w:sz w:val="26"/>
          <w:szCs w:val="26"/>
        </w:rPr>
        <w:t>corres</w:t>
      </w:r>
      <w:r w:rsidRPr="004655FE">
        <w:rPr>
          <w:rFonts w:ascii="Arial" w:hAnsi="Arial" w:cs="Arial"/>
          <w:b/>
          <w:sz w:val="26"/>
          <w:szCs w:val="26"/>
        </w:rPr>
        <w:t xml:space="preserve">ponda, las concesiones, </w:t>
      </w:r>
      <w:r w:rsidR="00E7334F" w:rsidRPr="004655FE">
        <w:rPr>
          <w:rFonts w:ascii="Arial" w:hAnsi="Arial" w:cs="Arial"/>
          <w:b/>
          <w:sz w:val="26"/>
          <w:szCs w:val="26"/>
        </w:rPr>
        <w:t>permisos</w:t>
      </w:r>
      <w:r w:rsidRPr="004655FE">
        <w:rPr>
          <w:rFonts w:ascii="Arial" w:hAnsi="Arial" w:cs="Arial"/>
          <w:b/>
          <w:sz w:val="26"/>
          <w:szCs w:val="26"/>
        </w:rPr>
        <w:t xml:space="preserve">  y autorizaciones , que otorgue el </w:t>
      </w:r>
      <w:r w:rsidR="00E7334F" w:rsidRPr="004655FE">
        <w:rPr>
          <w:rFonts w:ascii="Arial" w:hAnsi="Arial" w:cs="Arial"/>
          <w:b/>
          <w:sz w:val="26"/>
          <w:szCs w:val="26"/>
        </w:rPr>
        <w:t>titular</w:t>
      </w:r>
      <w:r w:rsidRPr="004655FE">
        <w:rPr>
          <w:rFonts w:ascii="Arial" w:hAnsi="Arial" w:cs="Arial"/>
          <w:b/>
          <w:sz w:val="26"/>
          <w:szCs w:val="26"/>
        </w:rPr>
        <w:t xml:space="preserve"> del ejecutivo, en términos de la ley de la materia, para la explotación del  servicio </w:t>
      </w:r>
      <w:r w:rsidR="00E7334F" w:rsidRPr="004655FE">
        <w:rPr>
          <w:rFonts w:ascii="Arial" w:hAnsi="Arial" w:cs="Arial"/>
          <w:b/>
          <w:sz w:val="26"/>
          <w:szCs w:val="26"/>
        </w:rPr>
        <w:t>público</w:t>
      </w:r>
      <w:r w:rsidRPr="004655FE">
        <w:rPr>
          <w:rFonts w:ascii="Arial" w:hAnsi="Arial" w:cs="Arial"/>
          <w:b/>
          <w:sz w:val="26"/>
          <w:szCs w:val="26"/>
        </w:rPr>
        <w:t xml:space="preserve">   de transporte en el estado de </w:t>
      </w:r>
      <w:r w:rsidR="00E7334F" w:rsidRPr="004655FE">
        <w:rPr>
          <w:rFonts w:ascii="Arial" w:hAnsi="Arial" w:cs="Arial"/>
          <w:b/>
          <w:sz w:val="26"/>
          <w:szCs w:val="26"/>
        </w:rPr>
        <w:t>acuerdo</w:t>
      </w:r>
      <w:r w:rsidRPr="004655FE">
        <w:rPr>
          <w:rFonts w:ascii="Arial" w:hAnsi="Arial" w:cs="Arial"/>
          <w:b/>
          <w:sz w:val="26"/>
          <w:szCs w:val="26"/>
        </w:rPr>
        <w:t xml:space="preserve"> a los términos legales y </w:t>
      </w:r>
      <w:r w:rsidR="00E7334F" w:rsidRPr="004655FE">
        <w:rPr>
          <w:rFonts w:ascii="Arial" w:hAnsi="Arial" w:cs="Arial"/>
          <w:b/>
          <w:sz w:val="26"/>
          <w:szCs w:val="26"/>
        </w:rPr>
        <w:t>requisitos</w:t>
      </w:r>
      <w:r w:rsidRPr="004655FE">
        <w:rPr>
          <w:rFonts w:ascii="Arial" w:hAnsi="Arial" w:cs="Arial"/>
          <w:b/>
          <w:sz w:val="26"/>
          <w:szCs w:val="26"/>
        </w:rPr>
        <w:t xml:space="preserve"> establecidos en las propias concesiones </w:t>
      </w:r>
      <w:r w:rsidR="00E7334F" w:rsidRPr="004655FE">
        <w:rPr>
          <w:rFonts w:ascii="Arial" w:hAnsi="Arial" w:cs="Arial"/>
          <w:b/>
          <w:sz w:val="26"/>
          <w:szCs w:val="26"/>
        </w:rPr>
        <w:t xml:space="preserve"> o permisos otorgados</w:t>
      </w:r>
      <w:r w:rsidR="000F2763">
        <w:rPr>
          <w:rFonts w:ascii="Arial" w:hAnsi="Arial" w:cs="Arial"/>
          <w:sz w:val="26"/>
          <w:szCs w:val="26"/>
        </w:rPr>
        <w:t>, así como el Acuerdo D</w:t>
      </w:r>
      <w:r w:rsidR="00E7334F">
        <w:rPr>
          <w:rFonts w:ascii="Arial" w:hAnsi="Arial" w:cs="Arial"/>
          <w:sz w:val="26"/>
          <w:szCs w:val="26"/>
        </w:rPr>
        <w:t xml:space="preserve">elegatorio </w:t>
      </w:r>
      <w:r w:rsidR="00E7334F">
        <w:rPr>
          <w:rFonts w:ascii="Arial" w:eastAsia="Calibri" w:hAnsi="Arial" w:cs="Arial"/>
          <w:bCs/>
          <w:sz w:val="26"/>
          <w:szCs w:val="26"/>
        </w:rPr>
        <w:t xml:space="preserve">mediante el cual el </w:t>
      </w:r>
      <w:r w:rsidR="00E7334F" w:rsidRPr="00755C4C">
        <w:rPr>
          <w:rFonts w:ascii="Arial" w:eastAsia="Calibri" w:hAnsi="Arial" w:cs="Arial"/>
          <w:bCs/>
          <w:sz w:val="26"/>
          <w:szCs w:val="26"/>
        </w:rPr>
        <w:t xml:space="preserve">Gobernador Constitucional del Estado de Oaxaca, delega facultades al Secretario de Vialidad y </w:t>
      </w:r>
      <w:r w:rsidR="00E7334F" w:rsidRPr="00755C4C">
        <w:rPr>
          <w:rFonts w:ascii="Arial" w:eastAsia="Calibri" w:hAnsi="Arial" w:cs="Arial"/>
          <w:bCs/>
          <w:sz w:val="26"/>
          <w:szCs w:val="26"/>
        </w:rPr>
        <w:lastRenderedPageBreak/>
        <w:t xml:space="preserve">Transporte, </w:t>
      </w:r>
      <w:r w:rsidR="00E7334F">
        <w:rPr>
          <w:rFonts w:ascii="Arial" w:eastAsia="Calibri" w:hAnsi="Arial" w:cs="Arial"/>
          <w:bCs/>
          <w:sz w:val="26"/>
          <w:szCs w:val="26"/>
        </w:rPr>
        <w:t xml:space="preserve"> la facultad  de otorgar, revocar, modificar, suspender o declarar la nulidad y caducidad de las concesiones para la prestación del servicio público de transporte, prevista  en el artículo 12, fracción VI, en </w:t>
      </w:r>
      <w:r w:rsidR="000F2763">
        <w:rPr>
          <w:rFonts w:ascii="Arial" w:eastAsia="Calibri" w:hAnsi="Arial" w:cs="Arial"/>
          <w:bCs/>
          <w:sz w:val="26"/>
          <w:szCs w:val="26"/>
        </w:rPr>
        <w:t>relación con el 21 y 22  de la L</w:t>
      </w:r>
      <w:r w:rsidR="00E7334F">
        <w:rPr>
          <w:rFonts w:ascii="Arial" w:eastAsia="Calibri" w:hAnsi="Arial" w:cs="Arial"/>
          <w:bCs/>
          <w:sz w:val="26"/>
          <w:szCs w:val="26"/>
        </w:rPr>
        <w:t>ey de Transporte  del Estado de Oaxaca, publicado el catorce de mayo de dos mil catorce en el Periódico Oficial del Gobierno del Estado</w:t>
      </w:r>
      <w:r w:rsidR="00E7334F">
        <w:rPr>
          <w:rFonts w:ascii="Arial" w:hAnsi="Arial" w:cs="Arial"/>
          <w:sz w:val="26"/>
          <w:szCs w:val="26"/>
        </w:rPr>
        <w:t>; ninguno de  dic</w:t>
      </w:r>
      <w:r w:rsidR="00A7752E">
        <w:rPr>
          <w:rFonts w:ascii="Arial" w:hAnsi="Arial" w:cs="Arial"/>
          <w:sz w:val="26"/>
          <w:szCs w:val="26"/>
        </w:rPr>
        <w:t>hos numerales le otorga facultad</w:t>
      </w:r>
      <w:r w:rsidR="00E7334F">
        <w:rPr>
          <w:rFonts w:ascii="Arial" w:hAnsi="Arial" w:cs="Arial"/>
          <w:sz w:val="26"/>
          <w:szCs w:val="26"/>
        </w:rPr>
        <w:t xml:space="preserve"> para resolver relativo a la renovación de concesión, aunado a ello, tampoco señala en su determinación relativo al trámite de procedimiento administrativo que  llevó a cabo.  </w:t>
      </w:r>
    </w:p>
    <w:p w14:paraId="002C648E" w14:textId="4EFB715B" w:rsidR="00B07901" w:rsidRDefault="00B07901" w:rsidP="00145CEA">
      <w:pPr>
        <w:spacing w:before="240" w:line="360" w:lineRule="auto"/>
        <w:ind w:firstLine="708"/>
        <w:jc w:val="both"/>
        <w:rPr>
          <w:rFonts w:ascii="Arial" w:hAnsi="Arial" w:cs="Arial"/>
          <w:sz w:val="26"/>
          <w:szCs w:val="26"/>
        </w:rPr>
      </w:pPr>
      <w:r w:rsidRPr="001D73FF">
        <w:rPr>
          <w:rFonts w:ascii="Arial" w:hAnsi="Arial" w:cs="Arial"/>
          <w:sz w:val="26"/>
          <w:szCs w:val="26"/>
        </w:rPr>
        <w:t xml:space="preserve">Es por ello, que no puede tenerse por cumplida la </w:t>
      </w:r>
      <w:r w:rsidR="00E7334F">
        <w:rPr>
          <w:rFonts w:ascii="Arial" w:hAnsi="Arial" w:cs="Arial"/>
          <w:sz w:val="26"/>
          <w:szCs w:val="26"/>
        </w:rPr>
        <w:t xml:space="preserve">resolución de </w:t>
      </w:r>
      <w:r w:rsidR="00D05906">
        <w:rPr>
          <w:rFonts w:ascii="Arial" w:hAnsi="Arial" w:cs="Arial"/>
          <w:sz w:val="26"/>
          <w:szCs w:val="26"/>
        </w:rPr>
        <w:t xml:space="preserve">09 nueve </w:t>
      </w:r>
      <w:r>
        <w:rPr>
          <w:rFonts w:ascii="Arial" w:hAnsi="Arial" w:cs="Arial"/>
          <w:sz w:val="26"/>
          <w:szCs w:val="26"/>
        </w:rPr>
        <w:t xml:space="preserve">de mayo </w:t>
      </w:r>
      <w:r w:rsidR="00E7334F">
        <w:rPr>
          <w:rFonts w:ascii="Arial" w:hAnsi="Arial" w:cs="Arial"/>
          <w:sz w:val="26"/>
          <w:szCs w:val="26"/>
        </w:rPr>
        <w:t>de 2013 trece</w:t>
      </w:r>
      <w:r w:rsidRPr="001D73FF">
        <w:rPr>
          <w:rFonts w:ascii="Arial" w:hAnsi="Arial" w:cs="Arial"/>
          <w:sz w:val="26"/>
          <w:szCs w:val="26"/>
        </w:rPr>
        <w:t>, pues en ella se constriñó a la autoridad</w:t>
      </w:r>
      <w:r w:rsidR="00D05906">
        <w:rPr>
          <w:rFonts w:ascii="Arial" w:hAnsi="Arial" w:cs="Arial"/>
          <w:sz w:val="26"/>
          <w:szCs w:val="26"/>
        </w:rPr>
        <w:t xml:space="preserve"> demandada</w:t>
      </w:r>
      <w:r w:rsidRPr="001D73FF">
        <w:rPr>
          <w:rFonts w:ascii="Arial" w:hAnsi="Arial" w:cs="Arial"/>
          <w:sz w:val="26"/>
          <w:szCs w:val="26"/>
        </w:rPr>
        <w:t xml:space="preserve"> para que</w:t>
      </w:r>
      <w:r w:rsidR="00BF53D5">
        <w:rPr>
          <w:rFonts w:ascii="Arial" w:hAnsi="Arial" w:cs="Arial"/>
          <w:sz w:val="26"/>
          <w:szCs w:val="26"/>
        </w:rPr>
        <w:t xml:space="preserve"> le diera trá</w:t>
      </w:r>
      <w:r w:rsidR="00E7334F">
        <w:rPr>
          <w:rFonts w:ascii="Arial" w:hAnsi="Arial" w:cs="Arial"/>
          <w:sz w:val="26"/>
          <w:szCs w:val="26"/>
        </w:rPr>
        <w:t xml:space="preserve">mite a través del procedimiento administrativo </w:t>
      </w:r>
      <w:r w:rsidR="00145CEA">
        <w:rPr>
          <w:rFonts w:ascii="Arial" w:hAnsi="Arial" w:cs="Arial"/>
          <w:sz w:val="26"/>
          <w:szCs w:val="26"/>
        </w:rPr>
        <w:t>correspondiente</w:t>
      </w:r>
      <w:r w:rsidR="00E7334F">
        <w:rPr>
          <w:rFonts w:ascii="Arial" w:hAnsi="Arial" w:cs="Arial"/>
          <w:sz w:val="26"/>
          <w:szCs w:val="26"/>
        </w:rPr>
        <w:t xml:space="preserve"> a la </w:t>
      </w:r>
      <w:r w:rsidR="00145CEA">
        <w:rPr>
          <w:rFonts w:ascii="Arial" w:hAnsi="Arial" w:cs="Arial"/>
          <w:sz w:val="26"/>
          <w:szCs w:val="26"/>
        </w:rPr>
        <w:t>renovación del título</w:t>
      </w:r>
      <w:r w:rsidR="00E7334F">
        <w:rPr>
          <w:rFonts w:ascii="Arial" w:hAnsi="Arial" w:cs="Arial"/>
          <w:sz w:val="26"/>
          <w:szCs w:val="26"/>
        </w:rPr>
        <w:t xml:space="preserve"> de </w:t>
      </w:r>
      <w:r w:rsidR="00D05906">
        <w:rPr>
          <w:rFonts w:ascii="Arial" w:hAnsi="Arial" w:cs="Arial"/>
          <w:sz w:val="26"/>
          <w:szCs w:val="26"/>
        </w:rPr>
        <w:t>concesión conforme</w:t>
      </w:r>
      <w:r w:rsidR="00E7334F">
        <w:rPr>
          <w:rFonts w:ascii="Arial" w:hAnsi="Arial" w:cs="Arial"/>
          <w:sz w:val="26"/>
          <w:szCs w:val="26"/>
        </w:rPr>
        <w:t xml:space="preserve"> a lo dispuesto por el </w:t>
      </w:r>
      <w:r w:rsidR="00145CEA">
        <w:rPr>
          <w:rFonts w:ascii="Arial" w:hAnsi="Arial" w:cs="Arial"/>
          <w:sz w:val="26"/>
          <w:szCs w:val="26"/>
        </w:rPr>
        <w:t>artículo</w:t>
      </w:r>
      <w:r w:rsidR="00E7334F">
        <w:rPr>
          <w:rFonts w:ascii="Arial" w:hAnsi="Arial" w:cs="Arial"/>
          <w:sz w:val="26"/>
          <w:szCs w:val="26"/>
        </w:rPr>
        <w:t xml:space="preserve"> </w:t>
      </w:r>
      <w:r w:rsidR="00145CEA">
        <w:rPr>
          <w:rFonts w:ascii="Arial" w:hAnsi="Arial" w:cs="Arial"/>
          <w:sz w:val="26"/>
          <w:szCs w:val="26"/>
        </w:rPr>
        <w:t xml:space="preserve">18 de la Ley de Tránsito Reformada y en su </w:t>
      </w:r>
      <w:r w:rsidR="00D05906">
        <w:rPr>
          <w:rFonts w:ascii="Arial" w:hAnsi="Arial" w:cs="Arial"/>
          <w:sz w:val="26"/>
          <w:szCs w:val="26"/>
        </w:rPr>
        <w:t>lugar procediera</w:t>
      </w:r>
      <w:r w:rsidR="00145CEA">
        <w:rPr>
          <w:rFonts w:ascii="Arial" w:hAnsi="Arial" w:cs="Arial"/>
          <w:sz w:val="26"/>
          <w:szCs w:val="26"/>
        </w:rPr>
        <w:t xml:space="preserve"> a </w:t>
      </w:r>
      <w:r w:rsidR="00D05906">
        <w:rPr>
          <w:rFonts w:ascii="Arial" w:hAnsi="Arial" w:cs="Arial"/>
          <w:sz w:val="26"/>
          <w:szCs w:val="26"/>
        </w:rPr>
        <w:t>determinar lo</w:t>
      </w:r>
      <w:r w:rsidR="00145CEA">
        <w:rPr>
          <w:rFonts w:ascii="Arial" w:hAnsi="Arial" w:cs="Arial"/>
          <w:sz w:val="26"/>
          <w:szCs w:val="26"/>
        </w:rPr>
        <w:t xml:space="preserve"> que en derecho correspondiera respecto a la petición de renovación de concesión. </w:t>
      </w:r>
    </w:p>
    <w:p w14:paraId="745FC9C8" w14:textId="0B39BD00" w:rsidR="00145CEA" w:rsidRDefault="00145CEA" w:rsidP="00145CEA">
      <w:pPr>
        <w:spacing w:before="240" w:line="360" w:lineRule="auto"/>
        <w:ind w:firstLine="708"/>
        <w:jc w:val="both"/>
        <w:rPr>
          <w:rFonts w:ascii="Arial" w:hAnsi="Arial" w:cs="Arial"/>
          <w:sz w:val="26"/>
          <w:szCs w:val="26"/>
        </w:rPr>
      </w:pPr>
      <w:r>
        <w:rPr>
          <w:rFonts w:ascii="Arial" w:hAnsi="Arial" w:cs="Arial"/>
          <w:sz w:val="26"/>
          <w:szCs w:val="26"/>
        </w:rPr>
        <w:t>Por las narradas consideraciones, se declara f</w:t>
      </w:r>
      <w:r w:rsidR="00D05906">
        <w:rPr>
          <w:rFonts w:ascii="Arial" w:hAnsi="Arial" w:cs="Arial"/>
          <w:sz w:val="26"/>
          <w:szCs w:val="26"/>
        </w:rPr>
        <w:t>undada la queja interpuesta</w:t>
      </w:r>
      <w:r>
        <w:rPr>
          <w:rFonts w:ascii="Arial" w:hAnsi="Arial" w:cs="Arial"/>
          <w:sz w:val="26"/>
          <w:szCs w:val="26"/>
        </w:rPr>
        <w:t xml:space="preserve">, </w:t>
      </w:r>
      <w:r w:rsidR="00D05906">
        <w:rPr>
          <w:rFonts w:ascii="Arial" w:hAnsi="Arial" w:cs="Arial"/>
          <w:sz w:val="26"/>
          <w:szCs w:val="26"/>
        </w:rPr>
        <w:t xml:space="preserve">en  consecuencia se ordena </w:t>
      </w:r>
      <w:r>
        <w:rPr>
          <w:rFonts w:ascii="Arial" w:hAnsi="Arial" w:cs="Arial"/>
          <w:sz w:val="26"/>
          <w:szCs w:val="26"/>
        </w:rPr>
        <w:t xml:space="preserve">requerir a la enjuiciada para que en el plazo de </w:t>
      </w:r>
      <w:r w:rsidRPr="00A16B4F">
        <w:rPr>
          <w:rFonts w:ascii="Arial" w:hAnsi="Arial" w:cs="Arial"/>
          <w:b/>
          <w:sz w:val="26"/>
          <w:szCs w:val="26"/>
        </w:rPr>
        <w:t>24 veinticuatro horas hábiles</w:t>
      </w:r>
      <w:r>
        <w:rPr>
          <w:rFonts w:ascii="Arial" w:hAnsi="Arial" w:cs="Arial"/>
          <w:sz w:val="26"/>
          <w:szCs w:val="26"/>
        </w:rPr>
        <w:t xml:space="preserve"> contadas a partir de la hora en que quede legalmente notificada, cumpla totalmente la </w:t>
      </w:r>
      <w:r w:rsidR="002E63EA">
        <w:rPr>
          <w:rFonts w:ascii="Arial" w:hAnsi="Arial" w:cs="Arial"/>
          <w:sz w:val="26"/>
          <w:szCs w:val="26"/>
        </w:rPr>
        <w:t xml:space="preserve">resolución de </w:t>
      </w:r>
      <w:r w:rsidR="00127C34">
        <w:rPr>
          <w:rFonts w:ascii="Arial" w:hAnsi="Arial" w:cs="Arial"/>
          <w:sz w:val="26"/>
          <w:szCs w:val="26"/>
        </w:rPr>
        <w:t xml:space="preserve">09 </w:t>
      </w:r>
      <w:r w:rsidR="00D05906">
        <w:rPr>
          <w:rFonts w:ascii="Arial" w:hAnsi="Arial" w:cs="Arial"/>
          <w:sz w:val="26"/>
          <w:szCs w:val="26"/>
        </w:rPr>
        <w:t xml:space="preserve">nueve </w:t>
      </w:r>
      <w:r>
        <w:rPr>
          <w:rFonts w:ascii="Arial" w:hAnsi="Arial" w:cs="Arial"/>
          <w:sz w:val="26"/>
          <w:szCs w:val="26"/>
        </w:rPr>
        <w:t xml:space="preserve">de mayo de </w:t>
      </w:r>
      <w:r w:rsidR="002E63EA">
        <w:rPr>
          <w:rFonts w:ascii="Arial" w:hAnsi="Arial" w:cs="Arial"/>
          <w:sz w:val="26"/>
          <w:szCs w:val="26"/>
        </w:rPr>
        <w:t xml:space="preserve">2013 </w:t>
      </w:r>
      <w:r>
        <w:rPr>
          <w:rFonts w:ascii="Arial" w:hAnsi="Arial" w:cs="Arial"/>
          <w:sz w:val="26"/>
          <w:szCs w:val="26"/>
        </w:rPr>
        <w:t xml:space="preserve"> dos mil </w:t>
      </w:r>
      <w:r w:rsidR="002E63EA">
        <w:rPr>
          <w:rFonts w:ascii="Arial" w:hAnsi="Arial" w:cs="Arial"/>
          <w:sz w:val="26"/>
          <w:szCs w:val="26"/>
        </w:rPr>
        <w:t>trece</w:t>
      </w:r>
      <w:r>
        <w:rPr>
          <w:rFonts w:ascii="Arial" w:hAnsi="Arial" w:cs="Arial"/>
          <w:sz w:val="26"/>
          <w:szCs w:val="26"/>
        </w:rPr>
        <w:t xml:space="preserve">, y proceda a </w:t>
      </w:r>
      <w:r w:rsidR="002E63EA">
        <w:rPr>
          <w:rFonts w:ascii="Arial" w:hAnsi="Arial" w:cs="Arial"/>
          <w:sz w:val="26"/>
          <w:szCs w:val="26"/>
        </w:rPr>
        <w:t>señalar y remitir constancias de</w:t>
      </w:r>
      <w:r w:rsidR="00D05906">
        <w:rPr>
          <w:rFonts w:ascii="Arial" w:hAnsi="Arial" w:cs="Arial"/>
          <w:sz w:val="26"/>
          <w:szCs w:val="26"/>
        </w:rPr>
        <w:t>l trámite  a través del procedimiento administrativo que realizó</w:t>
      </w:r>
      <w:r w:rsidR="002E63EA">
        <w:rPr>
          <w:rFonts w:ascii="Arial" w:hAnsi="Arial" w:cs="Arial"/>
          <w:sz w:val="26"/>
          <w:szCs w:val="26"/>
        </w:rPr>
        <w:t xml:space="preserve"> relativo a la renovación de concesión, </w:t>
      </w:r>
      <w:r w:rsidRPr="00C54041">
        <w:rPr>
          <w:rFonts w:ascii="Arial" w:hAnsi="Arial" w:cs="Arial"/>
          <w:sz w:val="26"/>
          <w:szCs w:val="26"/>
        </w:rPr>
        <w:t>conforme al artículo 18</w:t>
      </w:r>
      <w:r w:rsidR="002E63EA">
        <w:rPr>
          <w:rFonts w:ascii="Arial" w:hAnsi="Arial" w:cs="Arial"/>
          <w:sz w:val="26"/>
          <w:szCs w:val="26"/>
        </w:rPr>
        <w:t xml:space="preserve"> </w:t>
      </w:r>
      <w:r w:rsidR="00D05906">
        <w:rPr>
          <w:rFonts w:ascii="Arial" w:hAnsi="Arial" w:cs="Arial"/>
          <w:sz w:val="26"/>
          <w:szCs w:val="26"/>
        </w:rPr>
        <w:t xml:space="preserve">de la Ley de Tránsito Reformada. </w:t>
      </w:r>
    </w:p>
    <w:p w14:paraId="1646D427" w14:textId="29E8211B" w:rsidR="002E63EA" w:rsidRDefault="002E63EA" w:rsidP="00145CEA">
      <w:pPr>
        <w:spacing w:before="240" w:line="360" w:lineRule="auto"/>
        <w:ind w:firstLine="708"/>
        <w:jc w:val="both"/>
        <w:rPr>
          <w:rFonts w:ascii="Arial" w:hAnsi="Arial" w:cs="Arial"/>
          <w:i/>
          <w:sz w:val="26"/>
          <w:szCs w:val="26"/>
        </w:rPr>
      </w:pPr>
      <w:r>
        <w:rPr>
          <w:rFonts w:ascii="Arial" w:eastAsia="Calibri" w:hAnsi="Arial" w:cs="Arial"/>
          <w:sz w:val="26"/>
          <w:szCs w:val="26"/>
        </w:rPr>
        <w:t xml:space="preserve">Así, </w:t>
      </w:r>
      <w:r>
        <w:rPr>
          <w:rFonts w:ascii="Arial" w:hAnsi="Arial" w:cs="Arial"/>
          <w:sz w:val="26"/>
          <w:szCs w:val="26"/>
        </w:rPr>
        <w:t>con fundamento en los artículos 207 y 208 de la Ley de Justicia Administrativa para el Estado,</w:t>
      </w:r>
      <w:r w:rsidR="00114DCB">
        <w:rPr>
          <w:rFonts w:ascii="Arial" w:hAnsi="Arial" w:cs="Arial"/>
          <w:sz w:val="26"/>
          <w:szCs w:val="26"/>
        </w:rPr>
        <w:t xml:space="preserve"> vig</w:t>
      </w:r>
      <w:bookmarkStart w:id="0" w:name="_GoBack"/>
      <w:bookmarkEnd w:id="0"/>
      <w:r w:rsidR="00114DCB">
        <w:rPr>
          <w:rFonts w:ascii="Arial" w:hAnsi="Arial" w:cs="Arial"/>
          <w:sz w:val="26"/>
          <w:szCs w:val="26"/>
        </w:rPr>
        <w:t>ente hasta el veinte de octubre de dos mil diecisiete,</w:t>
      </w:r>
      <w:r>
        <w:rPr>
          <w:rFonts w:ascii="Arial" w:hAnsi="Arial" w:cs="Arial"/>
          <w:sz w:val="26"/>
          <w:szCs w:val="26"/>
        </w:rPr>
        <w:t xml:space="preserve"> se</w:t>
      </w:r>
    </w:p>
    <w:p w14:paraId="051BB8B7" w14:textId="77777777" w:rsidR="00B07901" w:rsidRDefault="00B07901" w:rsidP="0035096C">
      <w:pPr>
        <w:tabs>
          <w:tab w:val="left" w:pos="6435"/>
        </w:tabs>
        <w:spacing w:line="360" w:lineRule="auto"/>
        <w:ind w:firstLine="709"/>
        <w:jc w:val="both"/>
        <w:rPr>
          <w:rFonts w:ascii="Arial" w:hAnsi="Arial" w:cs="Arial"/>
          <w:sz w:val="26"/>
          <w:szCs w:val="26"/>
        </w:rPr>
      </w:pPr>
    </w:p>
    <w:p w14:paraId="61F18B07" w14:textId="494AC87F" w:rsidR="0035096C" w:rsidRDefault="0035096C" w:rsidP="00114DCB">
      <w:pPr>
        <w:spacing w:line="360" w:lineRule="auto"/>
        <w:jc w:val="center"/>
        <w:rPr>
          <w:rFonts w:ascii="Arial" w:hAnsi="Arial" w:cs="Arial"/>
          <w:b/>
          <w:sz w:val="24"/>
          <w:szCs w:val="24"/>
        </w:rPr>
      </w:pPr>
      <w:r w:rsidRPr="00CB6E8A">
        <w:rPr>
          <w:rFonts w:ascii="Arial" w:hAnsi="Arial" w:cs="Arial"/>
          <w:b/>
          <w:sz w:val="24"/>
          <w:szCs w:val="24"/>
        </w:rPr>
        <w:t>R E S U E L V E</w:t>
      </w:r>
      <w:r w:rsidR="00CC59C1">
        <w:rPr>
          <w:rFonts w:ascii="Arial" w:hAnsi="Arial" w:cs="Arial"/>
          <w:b/>
          <w:sz w:val="24"/>
          <w:szCs w:val="24"/>
        </w:rPr>
        <w:t>:</w:t>
      </w:r>
    </w:p>
    <w:p w14:paraId="6FCFF417" w14:textId="46228671" w:rsidR="00CC59C1" w:rsidRDefault="00CC59C1" w:rsidP="00CC59C1">
      <w:pPr>
        <w:pStyle w:val="Textoindependiente21"/>
        <w:tabs>
          <w:tab w:val="left" w:pos="-1985"/>
          <w:tab w:val="left" w:pos="7938"/>
        </w:tabs>
        <w:spacing w:before="240" w:line="360" w:lineRule="auto"/>
        <w:ind w:right="17" w:firstLine="709"/>
        <w:rPr>
          <w:rFonts w:ascii="Arial" w:hAnsi="Arial" w:cs="Arial"/>
          <w:sz w:val="26"/>
          <w:szCs w:val="26"/>
          <w:lang w:val="es-MX"/>
        </w:rPr>
      </w:pPr>
      <w:r w:rsidRPr="00164D1B">
        <w:rPr>
          <w:rFonts w:ascii="Arial" w:hAnsi="Arial" w:cs="Arial"/>
          <w:b/>
          <w:sz w:val="26"/>
          <w:szCs w:val="26"/>
        </w:rPr>
        <w:t>PRIMERO</w:t>
      </w:r>
      <w:r>
        <w:rPr>
          <w:rFonts w:ascii="Arial" w:hAnsi="Arial" w:cs="Arial"/>
          <w:sz w:val="26"/>
          <w:szCs w:val="26"/>
        </w:rPr>
        <w:t xml:space="preserve">. </w:t>
      </w:r>
      <w:r>
        <w:rPr>
          <w:rFonts w:ascii="Arial" w:hAnsi="Arial" w:cs="Arial"/>
          <w:sz w:val="26"/>
          <w:szCs w:val="26"/>
          <w:lang w:val="es-MX"/>
        </w:rPr>
        <w:t xml:space="preserve">Se </w:t>
      </w:r>
      <w:r>
        <w:rPr>
          <w:rFonts w:ascii="Arial" w:hAnsi="Arial" w:cs="Arial"/>
          <w:b/>
          <w:sz w:val="26"/>
          <w:szCs w:val="26"/>
          <w:lang w:val="es-MX"/>
        </w:rPr>
        <w:t xml:space="preserve">REVOCA </w:t>
      </w:r>
      <w:r w:rsidR="00114DCB">
        <w:rPr>
          <w:rFonts w:ascii="Arial" w:hAnsi="Arial" w:cs="Arial"/>
          <w:sz w:val="26"/>
          <w:szCs w:val="26"/>
          <w:lang w:val="es-MX"/>
        </w:rPr>
        <w:t>la resolución de</w:t>
      </w:r>
      <w:r>
        <w:rPr>
          <w:rFonts w:ascii="Arial" w:hAnsi="Arial" w:cs="Arial"/>
          <w:sz w:val="26"/>
          <w:szCs w:val="26"/>
          <w:lang w:val="es-MX"/>
        </w:rPr>
        <w:t xml:space="preserve"> once de octubre de dos mil diecisiete, en los términos expuestos en el considerando que antecede. </w:t>
      </w:r>
    </w:p>
    <w:p w14:paraId="358C7A56" w14:textId="77777777" w:rsidR="00114DCB" w:rsidRPr="00164D1B" w:rsidRDefault="00114DCB" w:rsidP="00CC59C1">
      <w:pPr>
        <w:pStyle w:val="Textoindependiente21"/>
        <w:tabs>
          <w:tab w:val="left" w:pos="-1985"/>
          <w:tab w:val="left" w:pos="7938"/>
        </w:tabs>
        <w:spacing w:before="240" w:line="360" w:lineRule="auto"/>
        <w:ind w:right="17" w:firstLine="709"/>
        <w:rPr>
          <w:rFonts w:ascii="Arial" w:hAnsi="Arial" w:cs="Arial"/>
          <w:b/>
          <w:sz w:val="26"/>
          <w:szCs w:val="26"/>
        </w:rPr>
      </w:pPr>
    </w:p>
    <w:p w14:paraId="3D360BEC" w14:textId="342A9A7A" w:rsidR="00CC59C1" w:rsidRDefault="00CC59C1" w:rsidP="00CC59C1">
      <w:pPr>
        <w:spacing w:line="360" w:lineRule="auto"/>
        <w:ind w:firstLine="708"/>
        <w:jc w:val="both"/>
        <w:rPr>
          <w:rFonts w:ascii="Arial" w:hAnsi="Arial" w:cs="Arial"/>
          <w:sz w:val="26"/>
          <w:szCs w:val="26"/>
        </w:rPr>
      </w:pPr>
      <w:r>
        <w:rPr>
          <w:rFonts w:ascii="Arial" w:hAnsi="Arial" w:cs="Arial"/>
          <w:b/>
          <w:sz w:val="26"/>
          <w:szCs w:val="26"/>
        </w:rPr>
        <w:lastRenderedPageBreak/>
        <w:t xml:space="preserve">SEGUNDO. </w:t>
      </w:r>
      <w:r>
        <w:rPr>
          <w:rFonts w:ascii="Arial" w:hAnsi="Arial" w:cs="Arial"/>
          <w:sz w:val="26"/>
          <w:szCs w:val="26"/>
        </w:rPr>
        <w:t xml:space="preserve">Se declara </w:t>
      </w:r>
      <w:r w:rsidRPr="00E26BE6">
        <w:rPr>
          <w:rFonts w:ascii="Arial" w:hAnsi="Arial" w:cs="Arial"/>
          <w:b/>
          <w:sz w:val="26"/>
          <w:szCs w:val="26"/>
        </w:rPr>
        <w:t>fundada</w:t>
      </w:r>
      <w:r>
        <w:rPr>
          <w:rFonts w:ascii="Arial" w:hAnsi="Arial" w:cs="Arial"/>
          <w:sz w:val="26"/>
          <w:szCs w:val="26"/>
        </w:rPr>
        <w:t xml:space="preserve"> la queja interpuesta y en consecuencia, se requiere a la enjuiciada para que en el plazo de 24 veinticuatro horas contadas a partir de la hora en que quede legalmente notificada, cumpla t</w:t>
      </w:r>
      <w:r w:rsidR="00D05906">
        <w:rPr>
          <w:rFonts w:ascii="Arial" w:hAnsi="Arial" w:cs="Arial"/>
          <w:sz w:val="26"/>
          <w:szCs w:val="26"/>
        </w:rPr>
        <w:t xml:space="preserve">otalmente con la </w:t>
      </w:r>
      <w:r w:rsidR="00BF53D5">
        <w:rPr>
          <w:rFonts w:ascii="Arial" w:hAnsi="Arial" w:cs="Arial"/>
          <w:sz w:val="26"/>
          <w:szCs w:val="26"/>
        </w:rPr>
        <w:t xml:space="preserve">resolución </w:t>
      </w:r>
      <w:r w:rsidR="00D05906">
        <w:rPr>
          <w:rFonts w:ascii="Arial" w:hAnsi="Arial" w:cs="Arial"/>
          <w:sz w:val="26"/>
          <w:szCs w:val="26"/>
        </w:rPr>
        <w:t xml:space="preserve">de 09 nueve </w:t>
      </w:r>
      <w:r>
        <w:rPr>
          <w:rFonts w:ascii="Arial" w:hAnsi="Arial" w:cs="Arial"/>
          <w:sz w:val="26"/>
          <w:szCs w:val="26"/>
        </w:rPr>
        <w:t>de mayo de 2013 dos mil trece, y pr</w:t>
      </w:r>
      <w:r w:rsidR="00BF53D5">
        <w:rPr>
          <w:rFonts w:ascii="Arial" w:hAnsi="Arial" w:cs="Arial"/>
          <w:sz w:val="26"/>
          <w:szCs w:val="26"/>
        </w:rPr>
        <w:t>oceda a remitir las constancias</w:t>
      </w:r>
      <w:r>
        <w:rPr>
          <w:rFonts w:ascii="Arial" w:hAnsi="Arial" w:cs="Arial"/>
          <w:sz w:val="26"/>
          <w:szCs w:val="26"/>
        </w:rPr>
        <w:t xml:space="preserve"> del trámite </w:t>
      </w:r>
      <w:r w:rsidR="00D05906">
        <w:rPr>
          <w:rFonts w:ascii="Arial" w:hAnsi="Arial" w:cs="Arial"/>
          <w:sz w:val="26"/>
          <w:szCs w:val="26"/>
        </w:rPr>
        <w:t xml:space="preserve"> a  través del </w:t>
      </w:r>
      <w:r>
        <w:rPr>
          <w:rFonts w:ascii="Arial" w:hAnsi="Arial" w:cs="Arial"/>
          <w:sz w:val="26"/>
          <w:szCs w:val="26"/>
        </w:rPr>
        <w:t xml:space="preserve">procedimiento administrativo correspondiente a la renovación del título de concesión  conforme a lo dispuesto por el artículo 18 </w:t>
      </w:r>
      <w:r w:rsidR="00D05906">
        <w:rPr>
          <w:rFonts w:ascii="Arial" w:hAnsi="Arial" w:cs="Arial"/>
          <w:sz w:val="26"/>
          <w:szCs w:val="26"/>
        </w:rPr>
        <w:t xml:space="preserve">de la Ley de Tránsito Reformada. </w:t>
      </w:r>
    </w:p>
    <w:p w14:paraId="693E148C" w14:textId="77777777" w:rsidR="00114DCB" w:rsidRDefault="00114DCB" w:rsidP="00CC59C1">
      <w:pPr>
        <w:spacing w:line="360" w:lineRule="auto"/>
        <w:ind w:firstLine="708"/>
        <w:jc w:val="both"/>
        <w:rPr>
          <w:rFonts w:ascii="Arial" w:hAnsi="Arial" w:cs="Arial"/>
          <w:sz w:val="26"/>
          <w:szCs w:val="26"/>
        </w:rPr>
      </w:pPr>
    </w:p>
    <w:p w14:paraId="15FDB9D0" w14:textId="2A249AC0" w:rsidR="0035096C" w:rsidRDefault="00CC59C1" w:rsidP="00CC59C1">
      <w:pPr>
        <w:spacing w:line="360" w:lineRule="auto"/>
        <w:ind w:firstLine="708"/>
        <w:jc w:val="both"/>
        <w:rPr>
          <w:rFonts w:ascii="Arial" w:hAnsi="Arial" w:cs="Arial"/>
          <w:sz w:val="26"/>
          <w:szCs w:val="26"/>
        </w:rPr>
      </w:pPr>
      <w:r>
        <w:rPr>
          <w:rFonts w:ascii="Arial" w:hAnsi="Arial" w:cs="Arial"/>
          <w:b/>
          <w:sz w:val="26"/>
          <w:szCs w:val="26"/>
        </w:rPr>
        <w:t>TERCERO</w:t>
      </w:r>
      <w:r w:rsidR="0035096C">
        <w:rPr>
          <w:rFonts w:ascii="Arial" w:hAnsi="Arial" w:cs="Arial"/>
          <w:b/>
          <w:sz w:val="26"/>
          <w:szCs w:val="26"/>
        </w:rPr>
        <w:t xml:space="preserve">. NOTIFÍQUESE Y CÚMPLASE, </w:t>
      </w:r>
      <w:r w:rsidR="0035096C">
        <w:rPr>
          <w:rFonts w:ascii="Arial" w:hAnsi="Arial" w:cs="Arial"/>
          <w:sz w:val="26"/>
          <w:szCs w:val="26"/>
        </w:rPr>
        <w:t xml:space="preserve">remítase copia certificada de la presente resolución a la </w:t>
      </w:r>
      <w:r>
        <w:rPr>
          <w:rFonts w:ascii="Arial" w:hAnsi="Arial" w:cs="Arial"/>
          <w:sz w:val="26"/>
          <w:szCs w:val="26"/>
        </w:rPr>
        <w:t xml:space="preserve">Tercera </w:t>
      </w:r>
      <w:r w:rsidR="0035096C">
        <w:rPr>
          <w:rFonts w:ascii="Arial" w:hAnsi="Arial" w:cs="Arial"/>
          <w:sz w:val="26"/>
          <w:szCs w:val="26"/>
        </w:rPr>
        <w:t>Sala Unitaria de Primera Instancia de este Tribunal y en su oportunidad archívese el presente cuaderno de revisión como asunto concluido.</w:t>
      </w:r>
    </w:p>
    <w:p w14:paraId="41CE0EA5" w14:textId="77777777" w:rsidR="0035096C" w:rsidRDefault="0035096C" w:rsidP="0035096C">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14:paraId="71A73483" w14:textId="77777777" w:rsidR="00114DCB" w:rsidRDefault="00114DCB" w:rsidP="0035096C">
      <w:pPr>
        <w:pStyle w:val="Sinespaciado"/>
        <w:spacing w:before="240" w:line="360" w:lineRule="auto"/>
        <w:ind w:firstLine="709"/>
        <w:jc w:val="both"/>
        <w:rPr>
          <w:rFonts w:ascii="Arial" w:hAnsi="Arial" w:cs="Arial"/>
          <w:sz w:val="26"/>
          <w:szCs w:val="26"/>
        </w:rPr>
      </w:pPr>
    </w:p>
    <w:p w14:paraId="4568B08C" w14:textId="77777777" w:rsidR="00114DCB" w:rsidRDefault="00114DCB" w:rsidP="00114DCB">
      <w:pPr>
        <w:pStyle w:val="Sinespaciado"/>
        <w:spacing w:before="240" w:line="360" w:lineRule="auto"/>
        <w:ind w:firstLine="709"/>
        <w:jc w:val="center"/>
        <w:rPr>
          <w:rFonts w:ascii="Arial" w:hAnsi="Arial" w:cs="Arial"/>
          <w:sz w:val="26"/>
          <w:szCs w:val="26"/>
        </w:rPr>
      </w:pPr>
    </w:p>
    <w:p w14:paraId="5AB0DE8A" w14:textId="77777777" w:rsidR="00114DCB" w:rsidRDefault="00114DCB" w:rsidP="00114DCB">
      <w:pPr>
        <w:pStyle w:val="Sinespaciado"/>
        <w:spacing w:before="240" w:line="360" w:lineRule="auto"/>
        <w:ind w:firstLine="709"/>
        <w:jc w:val="center"/>
        <w:rPr>
          <w:rFonts w:ascii="Arial" w:hAnsi="Arial" w:cs="Arial"/>
          <w:sz w:val="26"/>
          <w:szCs w:val="26"/>
        </w:rPr>
      </w:pPr>
    </w:p>
    <w:p w14:paraId="160F649E" w14:textId="77777777" w:rsidR="00114DCB" w:rsidRDefault="00114DCB" w:rsidP="00114DCB">
      <w:pPr>
        <w:pStyle w:val="Sinespaciado"/>
        <w:spacing w:before="240" w:line="360" w:lineRule="auto"/>
        <w:ind w:firstLine="709"/>
        <w:jc w:val="center"/>
        <w:rPr>
          <w:rFonts w:ascii="Arial" w:hAnsi="Arial" w:cs="Arial"/>
          <w:sz w:val="26"/>
          <w:szCs w:val="26"/>
        </w:rPr>
      </w:pPr>
    </w:p>
    <w:p w14:paraId="19149E9E" w14:textId="77777777" w:rsidR="0035096C" w:rsidRDefault="0035096C" w:rsidP="00114DCB">
      <w:pPr>
        <w:pStyle w:val="Sinespaciado"/>
        <w:spacing w:line="276" w:lineRule="auto"/>
        <w:ind w:firstLine="709"/>
        <w:jc w:val="center"/>
        <w:rPr>
          <w:rFonts w:ascii="Arial" w:hAnsi="Arial" w:cs="Arial"/>
          <w:sz w:val="26"/>
          <w:szCs w:val="26"/>
        </w:rPr>
      </w:pPr>
      <w:r>
        <w:rPr>
          <w:rFonts w:ascii="Arial" w:hAnsi="Arial" w:cs="Arial"/>
          <w:sz w:val="26"/>
          <w:szCs w:val="26"/>
        </w:rPr>
        <w:t>MAGISTRADO ADRIAN QUIROGA AVENDAÑO</w:t>
      </w:r>
    </w:p>
    <w:p w14:paraId="283E4AAB" w14:textId="77777777" w:rsidR="00114DCB" w:rsidRDefault="0035096C" w:rsidP="00114DCB">
      <w:pPr>
        <w:pStyle w:val="Sinespaciado"/>
        <w:spacing w:line="276" w:lineRule="auto"/>
        <w:ind w:firstLine="709"/>
        <w:jc w:val="center"/>
        <w:rPr>
          <w:rFonts w:ascii="Arial" w:hAnsi="Arial" w:cs="Arial"/>
          <w:sz w:val="26"/>
          <w:szCs w:val="26"/>
        </w:rPr>
      </w:pPr>
      <w:r>
        <w:rPr>
          <w:rFonts w:ascii="Arial" w:hAnsi="Arial" w:cs="Arial"/>
          <w:sz w:val="26"/>
          <w:szCs w:val="26"/>
        </w:rPr>
        <w:t>PRESIDENTE</w:t>
      </w:r>
    </w:p>
    <w:p w14:paraId="79A5FE4B" w14:textId="77777777" w:rsidR="00114DCB" w:rsidRDefault="00114DCB" w:rsidP="00114DCB">
      <w:pPr>
        <w:pStyle w:val="Sinespaciado"/>
        <w:spacing w:line="276" w:lineRule="auto"/>
        <w:ind w:firstLine="709"/>
        <w:jc w:val="center"/>
        <w:rPr>
          <w:rFonts w:ascii="Arial" w:hAnsi="Arial" w:cs="Arial"/>
          <w:sz w:val="26"/>
          <w:szCs w:val="26"/>
        </w:rPr>
      </w:pPr>
    </w:p>
    <w:p w14:paraId="70198B3D" w14:textId="77777777" w:rsidR="00114DCB" w:rsidRDefault="00114DCB" w:rsidP="00114DCB">
      <w:pPr>
        <w:pStyle w:val="Sinespaciado"/>
        <w:spacing w:line="276" w:lineRule="auto"/>
        <w:ind w:firstLine="709"/>
        <w:jc w:val="center"/>
        <w:rPr>
          <w:rFonts w:ascii="Arial" w:hAnsi="Arial" w:cs="Arial"/>
          <w:sz w:val="26"/>
          <w:szCs w:val="26"/>
        </w:rPr>
      </w:pPr>
    </w:p>
    <w:p w14:paraId="1EFF9714" w14:textId="77777777" w:rsidR="00114DCB" w:rsidRDefault="00114DCB" w:rsidP="00114DCB">
      <w:pPr>
        <w:pStyle w:val="Sinespaciado"/>
        <w:spacing w:line="276" w:lineRule="auto"/>
        <w:ind w:firstLine="709"/>
        <w:jc w:val="center"/>
        <w:rPr>
          <w:rFonts w:ascii="Arial" w:hAnsi="Arial" w:cs="Arial"/>
          <w:sz w:val="26"/>
          <w:szCs w:val="26"/>
        </w:rPr>
      </w:pPr>
    </w:p>
    <w:p w14:paraId="4E538DBE" w14:textId="77777777" w:rsidR="00114DCB" w:rsidRDefault="00114DCB" w:rsidP="00114DCB">
      <w:pPr>
        <w:pStyle w:val="Sinespaciado"/>
        <w:spacing w:line="276" w:lineRule="auto"/>
        <w:ind w:firstLine="709"/>
        <w:jc w:val="center"/>
        <w:rPr>
          <w:rFonts w:ascii="Arial" w:hAnsi="Arial" w:cs="Arial"/>
          <w:sz w:val="26"/>
          <w:szCs w:val="26"/>
        </w:rPr>
      </w:pPr>
    </w:p>
    <w:p w14:paraId="28B8F58D" w14:textId="77777777" w:rsidR="00114DCB" w:rsidRDefault="00114DCB" w:rsidP="00114DCB">
      <w:pPr>
        <w:pStyle w:val="Sinespaciado"/>
        <w:spacing w:line="276" w:lineRule="auto"/>
        <w:ind w:firstLine="709"/>
        <w:jc w:val="center"/>
        <w:rPr>
          <w:rFonts w:ascii="Arial" w:hAnsi="Arial" w:cs="Arial"/>
          <w:sz w:val="26"/>
          <w:szCs w:val="26"/>
        </w:rPr>
      </w:pPr>
    </w:p>
    <w:p w14:paraId="767183B1" w14:textId="77777777" w:rsidR="00114DCB" w:rsidRDefault="00114DCB" w:rsidP="00114DCB">
      <w:pPr>
        <w:pStyle w:val="Sinespaciado"/>
        <w:spacing w:line="276" w:lineRule="auto"/>
        <w:ind w:firstLine="709"/>
        <w:jc w:val="center"/>
        <w:rPr>
          <w:rFonts w:ascii="Arial" w:hAnsi="Arial" w:cs="Arial"/>
          <w:sz w:val="26"/>
          <w:szCs w:val="26"/>
        </w:rPr>
      </w:pPr>
    </w:p>
    <w:p w14:paraId="60257062" w14:textId="77777777" w:rsidR="00114DCB" w:rsidRDefault="00D05906" w:rsidP="00114DCB">
      <w:pPr>
        <w:pStyle w:val="Sinespaciado"/>
        <w:spacing w:line="276" w:lineRule="auto"/>
        <w:ind w:firstLine="709"/>
        <w:jc w:val="center"/>
        <w:rPr>
          <w:rFonts w:ascii="Arial" w:eastAsia="Calibri" w:hAnsi="Arial" w:cs="Arial"/>
          <w:sz w:val="26"/>
          <w:szCs w:val="26"/>
        </w:rPr>
      </w:pPr>
      <w:r>
        <w:rPr>
          <w:rFonts w:ascii="Arial" w:eastAsia="Calibri" w:hAnsi="Arial" w:cs="Arial"/>
          <w:sz w:val="26"/>
          <w:szCs w:val="26"/>
        </w:rPr>
        <w:t>MAGISTRADO HUGO VILLEGAS AQUINO</w:t>
      </w:r>
    </w:p>
    <w:p w14:paraId="403AFFAA" w14:textId="77777777" w:rsidR="00114DCB" w:rsidRDefault="00114DCB" w:rsidP="00114DCB">
      <w:pPr>
        <w:pStyle w:val="Sinespaciado"/>
        <w:spacing w:line="276" w:lineRule="auto"/>
        <w:ind w:firstLine="709"/>
        <w:jc w:val="center"/>
        <w:rPr>
          <w:rFonts w:ascii="Arial" w:eastAsia="Calibri" w:hAnsi="Arial" w:cs="Arial"/>
          <w:sz w:val="26"/>
          <w:szCs w:val="26"/>
        </w:rPr>
      </w:pPr>
    </w:p>
    <w:p w14:paraId="326EF9E5" w14:textId="77777777" w:rsidR="00114DCB" w:rsidRDefault="00114DCB" w:rsidP="00114DCB">
      <w:pPr>
        <w:pStyle w:val="Sinespaciado"/>
        <w:spacing w:line="276" w:lineRule="auto"/>
        <w:ind w:firstLine="709"/>
        <w:jc w:val="center"/>
        <w:rPr>
          <w:rFonts w:ascii="Arial" w:eastAsia="Calibri" w:hAnsi="Arial" w:cs="Arial"/>
          <w:sz w:val="26"/>
          <w:szCs w:val="26"/>
        </w:rPr>
      </w:pPr>
    </w:p>
    <w:p w14:paraId="5933FC90" w14:textId="77777777" w:rsidR="00114DCB" w:rsidRDefault="00114DCB" w:rsidP="00114DCB">
      <w:pPr>
        <w:pStyle w:val="Sinespaciado"/>
        <w:spacing w:line="276" w:lineRule="auto"/>
        <w:ind w:firstLine="709"/>
        <w:jc w:val="center"/>
        <w:rPr>
          <w:rFonts w:ascii="Arial" w:eastAsia="Calibri" w:hAnsi="Arial" w:cs="Arial"/>
          <w:sz w:val="26"/>
          <w:szCs w:val="26"/>
        </w:rPr>
      </w:pPr>
    </w:p>
    <w:p w14:paraId="3A6CFD60" w14:textId="77777777" w:rsidR="00114DCB" w:rsidRDefault="00114DCB" w:rsidP="00114DCB">
      <w:pPr>
        <w:pStyle w:val="Sinespaciado"/>
        <w:spacing w:line="276" w:lineRule="auto"/>
        <w:ind w:firstLine="709"/>
        <w:jc w:val="center"/>
        <w:rPr>
          <w:rFonts w:ascii="Arial" w:eastAsia="Calibri" w:hAnsi="Arial" w:cs="Arial"/>
          <w:sz w:val="26"/>
          <w:szCs w:val="26"/>
        </w:rPr>
      </w:pPr>
    </w:p>
    <w:p w14:paraId="1615E463" w14:textId="77777777" w:rsidR="00114DCB" w:rsidRDefault="00114DCB" w:rsidP="00114DCB">
      <w:pPr>
        <w:pStyle w:val="Sinespaciado"/>
        <w:spacing w:line="276" w:lineRule="auto"/>
        <w:ind w:firstLine="709"/>
        <w:jc w:val="center"/>
        <w:rPr>
          <w:rFonts w:ascii="Arial" w:eastAsia="Calibri" w:hAnsi="Arial" w:cs="Arial"/>
          <w:sz w:val="26"/>
          <w:szCs w:val="26"/>
        </w:rPr>
      </w:pPr>
    </w:p>
    <w:p w14:paraId="60E76921" w14:textId="77777777" w:rsidR="00114DCB" w:rsidRDefault="00114DCB" w:rsidP="00114DCB">
      <w:pPr>
        <w:pStyle w:val="Sinespaciado"/>
        <w:spacing w:line="276" w:lineRule="auto"/>
        <w:ind w:firstLine="709"/>
        <w:jc w:val="center"/>
        <w:rPr>
          <w:rFonts w:ascii="Arial" w:eastAsia="Calibri" w:hAnsi="Arial" w:cs="Arial"/>
          <w:sz w:val="26"/>
          <w:szCs w:val="26"/>
        </w:rPr>
      </w:pPr>
    </w:p>
    <w:p w14:paraId="66759790" w14:textId="77777777" w:rsidR="00114DCB" w:rsidRDefault="00114DCB" w:rsidP="00114DCB">
      <w:pPr>
        <w:pStyle w:val="Sinespaciado"/>
        <w:spacing w:line="276" w:lineRule="auto"/>
        <w:ind w:firstLine="709"/>
        <w:jc w:val="center"/>
        <w:rPr>
          <w:rFonts w:ascii="Arial" w:eastAsia="Calibri" w:hAnsi="Arial" w:cs="Arial"/>
          <w:sz w:val="26"/>
          <w:szCs w:val="26"/>
        </w:rPr>
      </w:pPr>
    </w:p>
    <w:p w14:paraId="00385D84" w14:textId="77777777" w:rsidR="00114DCB" w:rsidRDefault="00D05906" w:rsidP="00114DCB">
      <w:pPr>
        <w:pStyle w:val="Sinespaciado"/>
        <w:spacing w:line="276" w:lineRule="auto"/>
        <w:ind w:firstLine="709"/>
        <w:jc w:val="center"/>
        <w:rPr>
          <w:rFonts w:ascii="Arial" w:eastAsia="Calibri" w:hAnsi="Arial" w:cs="Arial"/>
          <w:sz w:val="26"/>
          <w:szCs w:val="26"/>
        </w:rPr>
      </w:pPr>
      <w:r>
        <w:rPr>
          <w:rFonts w:ascii="Arial" w:eastAsia="Calibri" w:hAnsi="Arial" w:cs="Arial"/>
          <w:sz w:val="26"/>
          <w:szCs w:val="26"/>
        </w:rPr>
        <w:t>MAGISTRADO ENRIQUE PACHECO MARTÍNEZ</w:t>
      </w:r>
    </w:p>
    <w:p w14:paraId="71C01C88" w14:textId="77777777" w:rsidR="00114DCB" w:rsidRDefault="00114DCB" w:rsidP="00114DCB">
      <w:pPr>
        <w:pStyle w:val="Sinespaciado"/>
        <w:spacing w:line="276" w:lineRule="auto"/>
        <w:ind w:firstLine="709"/>
        <w:jc w:val="center"/>
        <w:rPr>
          <w:rFonts w:ascii="Arial" w:eastAsia="Calibri" w:hAnsi="Arial" w:cs="Arial"/>
          <w:sz w:val="26"/>
          <w:szCs w:val="26"/>
        </w:rPr>
      </w:pPr>
    </w:p>
    <w:p w14:paraId="4C9A3540" w14:textId="77777777" w:rsidR="00114DCB" w:rsidRDefault="00114DCB" w:rsidP="00114DCB">
      <w:pPr>
        <w:pStyle w:val="Sinespaciado"/>
        <w:spacing w:line="276" w:lineRule="auto"/>
        <w:ind w:firstLine="709"/>
        <w:jc w:val="center"/>
        <w:rPr>
          <w:rFonts w:ascii="Arial" w:eastAsia="Calibri" w:hAnsi="Arial" w:cs="Arial"/>
          <w:sz w:val="26"/>
          <w:szCs w:val="26"/>
        </w:rPr>
      </w:pPr>
    </w:p>
    <w:p w14:paraId="02411648" w14:textId="5C734C83" w:rsidR="00114DCB" w:rsidRPr="00114DCB" w:rsidRDefault="00114DCB" w:rsidP="00114DCB">
      <w:pPr>
        <w:pStyle w:val="Sinespaciado"/>
        <w:spacing w:line="276" w:lineRule="auto"/>
        <w:ind w:firstLine="709"/>
        <w:jc w:val="center"/>
        <w:rPr>
          <w:rFonts w:ascii="Arial" w:eastAsia="Calibri" w:hAnsi="Arial" w:cs="Arial"/>
          <w:b/>
          <w:sz w:val="14"/>
          <w:szCs w:val="26"/>
        </w:rPr>
      </w:pPr>
      <w:r w:rsidRPr="00114DCB">
        <w:rPr>
          <w:rFonts w:ascii="Arial" w:eastAsia="Calibri" w:hAnsi="Arial" w:cs="Arial"/>
          <w:b/>
          <w:sz w:val="14"/>
          <w:szCs w:val="26"/>
        </w:rPr>
        <w:t xml:space="preserve">LAS PRESENTES FIRMAS CORRESPONDEN AL RECURSO DE REVISIÓN 420/2017 </w:t>
      </w:r>
    </w:p>
    <w:p w14:paraId="160089CC" w14:textId="77777777" w:rsidR="00114DCB" w:rsidRPr="00114DCB" w:rsidRDefault="00114DCB" w:rsidP="00114DCB">
      <w:pPr>
        <w:pStyle w:val="Sinespaciado"/>
        <w:spacing w:line="276" w:lineRule="auto"/>
        <w:ind w:firstLine="709"/>
        <w:jc w:val="center"/>
        <w:rPr>
          <w:rFonts w:ascii="Arial" w:eastAsia="Calibri" w:hAnsi="Arial" w:cs="Arial"/>
          <w:b/>
          <w:sz w:val="14"/>
          <w:szCs w:val="26"/>
        </w:rPr>
      </w:pPr>
    </w:p>
    <w:p w14:paraId="1A48E8F4" w14:textId="77777777" w:rsidR="00114DCB" w:rsidRDefault="00114DCB" w:rsidP="00114DCB">
      <w:pPr>
        <w:pStyle w:val="Sinespaciado"/>
        <w:spacing w:line="276" w:lineRule="auto"/>
        <w:ind w:firstLine="709"/>
        <w:jc w:val="center"/>
        <w:rPr>
          <w:rFonts w:ascii="Arial" w:eastAsia="Calibri" w:hAnsi="Arial" w:cs="Arial"/>
          <w:sz w:val="26"/>
          <w:szCs w:val="26"/>
        </w:rPr>
      </w:pPr>
    </w:p>
    <w:p w14:paraId="52F9C0D9" w14:textId="77777777" w:rsidR="00114DCB" w:rsidRDefault="00114DCB" w:rsidP="00114DCB">
      <w:pPr>
        <w:pStyle w:val="Sinespaciado"/>
        <w:spacing w:line="276" w:lineRule="auto"/>
        <w:ind w:firstLine="709"/>
        <w:jc w:val="center"/>
        <w:rPr>
          <w:rFonts w:ascii="Arial" w:eastAsia="Calibri" w:hAnsi="Arial" w:cs="Arial"/>
          <w:sz w:val="26"/>
          <w:szCs w:val="26"/>
        </w:rPr>
      </w:pPr>
    </w:p>
    <w:p w14:paraId="5E9D1E24" w14:textId="77777777" w:rsidR="00114DCB" w:rsidRDefault="00114DCB" w:rsidP="00114DCB">
      <w:pPr>
        <w:pStyle w:val="Sinespaciado"/>
        <w:spacing w:line="276" w:lineRule="auto"/>
        <w:ind w:firstLine="709"/>
        <w:jc w:val="center"/>
        <w:rPr>
          <w:rFonts w:ascii="Arial" w:eastAsia="Calibri" w:hAnsi="Arial" w:cs="Arial"/>
          <w:sz w:val="26"/>
          <w:szCs w:val="26"/>
        </w:rPr>
      </w:pPr>
    </w:p>
    <w:p w14:paraId="2DB30F16" w14:textId="77777777" w:rsidR="00114DCB" w:rsidRDefault="00114DCB" w:rsidP="00114DCB">
      <w:pPr>
        <w:pStyle w:val="Sinespaciado"/>
        <w:spacing w:line="276" w:lineRule="auto"/>
        <w:ind w:firstLine="709"/>
        <w:jc w:val="center"/>
        <w:rPr>
          <w:rFonts w:ascii="Arial" w:eastAsia="Calibri" w:hAnsi="Arial" w:cs="Arial"/>
          <w:sz w:val="26"/>
          <w:szCs w:val="26"/>
        </w:rPr>
      </w:pPr>
    </w:p>
    <w:p w14:paraId="49567D68" w14:textId="77777777" w:rsidR="00114DCB" w:rsidRDefault="00114DCB" w:rsidP="00114DCB">
      <w:pPr>
        <w:pStyle w:val="Sinespaciado"/>
        <w:spacing w:line="276" w:lineRule="auto"/>
        <w:ind w:firstLine="709"/>
        <w:jc w:val="center"/>
        <w:rPr>
          <w:rFonts w:ascii="Arial" w:eastAsia="Calibri" w:hAnsi="Arial" w:cs="Arial"/>
          <w:sz w:val="26"/>
          <w:szCs w:val="26"/>
        </w:rPr>
      </w:pPr>
    </w:p>
    <w:p w14:paraId="717C86CA" w14:textId="77777777" w:rsidR="00114DCB" w:rsidRDefault="00D05906" w:rsidP="00114DCB">
      <w:pPr>
        <w:pStyle w:val="Sinespaciado"/>
        <w:spacing w:line="276" w:lineRule="auto"/>
        <w:ind w:firstLine="709"/>
        <w:jc w:val="center"/>
        <w:rPr>
          <w:rFonts w:ascii="Arial" w:eastAsia="Calibri" w:hAnsi="Arial" w:cs="Arial"/>
          <w:sz w:val="26"/>
          <w:szCs w:val="26"/>
        </w:rPr>
      </w:pPr>
      <w:r>
        <w:rPr>
          <w:rFonts w:ascii="Arial" w:eastAsia="Calibri" w:hAnsi="Arial" w:cs="Arial"/>
          <w:sz w:val="26"/>
          <w:szCs w:val="26"/>
        </w:rPr>
        <w:t>MAGISTRADA MARÍA ELENA VILLA DE JARQUÍN</w:t>
      </w:r>
    </w:p>
    <w:p w14:paraId="4E4B3806" w14:textId="77777777" w:rsidR="00114DCB" w:rsidRDefault="00114DCB" w:rsidP="00114DCB">
      <w:pPr>
        <w:pStyle w:val="Sinespaciado"/>
        <w:spacing w:line="276" w:lineRule="auto"/>
        <w:ind w:firstLine="709"/>
        <w:jc w:val="center"/>
        <w:rPr>
          <w:rFonts w:ascii="Arial" w:eastAsia="Calibri" w:hAnsi="Arial" w:cs="Arial"/>
          <w:sz w:val="26"/>
          <w:szCs w:val="26"/>
        </w:rPr>
      </w:pPr>
    </w:p>
    <w:p w14:paraId="36B11060" w14:textId="77777777" w:rsidR="00114DCB" w:rsidRDefault="00114DCB" w:rsidP="00114DCB">
      <w:pPr>
        <w:pStyle w:val="Sinespaciado"/>
        <w:spacing w:line="276" w:lineRule="auto"/>
        <w:ind w:firstLine="709"/>
        <w:jc w:val="center"/>
        <w:rPr>
          <w:rFonts w:ascii="Arial" w:eastAsia="Calibri" w:hAnsi="Arial" w:cs="Arial"/>
          <w:sz w:val="26"/>
          <w:szCs w:val="26"/>
        </w:rPr>
      </w:pPr>
    </w:p>
    <w:p w14:paraId="41CE16AE" w14:textId="77777777" w:rsidR="00114DCB" w:rsidRDefault="00114DCB" w:rsidP="00114DCB">
      <w:pPr>
        <w:pStyle w:val="Sinespaciado"/>
        <w:spacing w:line="276" w:lineRule="auto"/>
        <w:ind w:firstLine="709"/>
        <w:jc w:val="center"/>
        <w:rPr>
          <w:rFonts w:ascii="Arial" w:eastAsia="Calibri" w:hAnsi="Arial" w:cs="Arial"/>
          <w:sz w:val="26"/>
          <w:szCs w:val="26"/>
        </w:rPr>
      </w:pPr>
    </w:p>
    <w:p w14:paraId="5268348D" w14:textId="77777777" w:rsidR="00114DCB" w:rsidRDefault="00114DCB" w:rsidP="00114DCB">
      <w:pPr>
        <w:pStyle w:val="Sinespaciado"/>
        <w:spacing w:line="276" w:lineRule="auto"/>
        <w:ind w:firstLine="709"/>
        <w:jc w:val="center"/>
        <w:rPr>
          <w:rFonts w:ascii="Arial" w:eastAsia="Calibri" w:hAnsi="Arial" w:cs="Arial"/>
          <w:sz w:val="26"/>
          <w:szCs w:val="26"/>
        </w:rPr>
      </w:pPr>
    </w:p>
    <w:p w14:paraId="02B4D866" w14:textId="77777777" w:rsidR="00114DCB" w:rsidRDefault="00114DCB" w:rsidP="00114DCB">
      <w:pPr>
        <w:pStyle w:val="Sinespaciado"/>
        <w:spacing w:line="276" w:lineRule="auto"/>
        <w:ind w:firstLine="709"/>
        <w:jc w:val="center"/>
        <w:rPr>
          <w:rFonts w:ascii="Arial" w:eastAsia="Calibri" w:hAnsi="Arial" w:cs="Arial"/>
          <w:sz w:val="26"/>
          <w:szCs w:val="26"/>
        </w:rPr>
      </w:pPr>
    </w:p>
    <w:p w14:paraId="5CAC6936" w14:textId="77777777" w:rsidR="00114DCB" w:rsidRDefault="00114DCB" w:rsidP="00114DCB">
      <w:pPr>
        <w:pStyle w:val="Sinespaciado"/>
        <w:spacing w:line="276" w:lineRule="auto"/>
        <w:ind w:firstLine="709"/>
        <w:jc w:val="center"/>
        <w:rPr>
          <w:rFonts w:ascii="Arial" w:eastAsia="Calibri" w:hAnsi="Arial" w:cs="Arial"/>
          <w:sz w:val="26"/>
          <w:szCs w:val="26"/>
        </w:rPr>
      </w:pPr>
    </w:p>
    <w:p w14:paraId="2CFAA5AE" w14:textId="77777777" w:rsidR="00114DCB" w:rsidRDefault="00D05906" w:rsidP="00114DCB">
      <w:pPr>
        <w:pStyle w:val="Sinespaciado"/>
        <w:spacing w:line="276" w:lineRule="auto"/>
        <w:ind w:firstLine="709"/>
        <w:jc w:val="center"/>
        <w:rPr>
          <w:rFonts w:ascii="Arial" w:eastAsia="Calibri" w:hAnsi="Arial" w:cs="Arial"/>
          <w:sz w:val="26"/>
          <w:szCs w:val="26"/>
        </w:rPr>
      </w:pPr>
      <w:r>
        <w:rPr>
          <w:rFonts w:ascii="Arial" w:eastAsia="Calibri" w:hAnsi="Arial" w:cs="Arial"/>
          <w:sz w:val="26"/>
          <w:szCs w:val="26"/>
        </w:rPr>
        <w:t>MAGISTRADO MANUEL VELASCO ALCANTARA</w:t>
      </w:r>
    </w:p>
    <w:p w14:paraId="6EDE65FE" w14:textId="77777777" w:rsidR="00114DCB" w:rsidRDefault="00114DCB" w:rsidP="00114DCB">
      <w:pPr>
        <w:pStyle w:val="Sinespaciado"/>
        <w:spacing w:line="276" w:lineRule="auto"/>
        <w:ind w:firstLine="709"/>
        <w:jc w:val="center"/>
        <w:rPr>
          <w:rFonts w:ascii="Arial" w:eastAsia="Calibri" w:hAnsi="Arial" w:cs="Arial"/>
          <w:sz w:val="26"/>
          <w:szCs w:val="26"/>
        </w:rPr>
      </w:pPr>
    </w:p>
    <w:p w14:paraId="64FBB02B" w14:textId="77777777" w:rsidR="00114DCB" w:rsidRDefault="00114DCB" w:rsidP="00114DCB">
      <w:pPr>
        <w:pStyle w:val="Sinespaciado"/>
        <w:spacing w:line="276" w:lineRule="auto"/>
        <w:ind w:firstLine="709"/>
        <w:jc w:val="center"/>
        <w:rPr>
          <w:rFonts w:ascii="Arial" w:eastAsia="Calibri" w:hAnsi="Arial" w:cs="Arial"/>
          <w:sz w:val="26"/>
          <w:szCs w:val="26"/>
        </w:rPr>
      </w:pPr>
    </w:p>
    <w:p w14:paraId="26A24BF2" w14:textId="77777777" w:rsidR="00114DCB" w:rsidRDefault="00114DCB" w:rsidP="00114DCB">
      <w:pPr>
        <w:pStyle w:val="Sinespaciado"/>
        <w:spacing w:line="276" w:lineRule="auto"/>
        <w:ind w:firstLine="709"/>
        <w:jc w:val="center"/>
        <w:rPr>
          <w:rFonts w:ascii="Arial" w:eastAsia="Calibri" w:hAnsi="Arial" w:cs="Arial"/>
          <w:sz w:val="26"/>
          <w:szCs w:val="26"/>
        </w:rPr>
      </w:pPr>
    </w:p>
    <w:p w14:paraId="3B485317" w14:textId="77777777" w:rsidR="00114DCB" w:rsidRDefault="00114DCB" w:rsidP="00114DCB">
      <w:pPr>
        <w:pStyle w:val="Sinespaciado"/>
        <w:spacing w:line="276" w:lineRule="auto"/>
        <w:ind w:firstLine="709"/>
        <w:jc w:val="center"/>
        <w:rPr>
          <w:rFonts w:ascii="Arial" w:eastAsia="Calibri" w:hAnsi="Arial" w:cs="Arial"/>
          <w:sz w:val="26"/>
          <w:szCs w:val="26"/>
        </w:rPr>
      </w:pPr>
    </w:p>
    <w:p w14:paraId="60A85A77" w14:textId="77777777" w:rsidR="00114DCB" w:rsidRDefault="00114DCB" w:rsidP="00114DCB">
      <w:pPr>
        <w:pStyle w:val="Sinespaciado"/>
        <w:spacing w:line="276" w:lineRule="auto"/>
        <w:ind w:firstLine="709"/>
        <w:jc w:val="center"/>
        <w:rPr>
          <w:rFonts w:ascii="Arial" w:eastAsia="Calibri" w:hAnsi="Arial" w:cs="Arial"/>
          <w:sz w:val="26"/>
          <w:szCs w:val="26"/>
        </w:rPr>
      </w:pPr>
    </w:p>
    <w:p w14:paraId="35A38184" w14:textId="77777777" w:rsidR="00114DCB" w:rsidRDefault="00114DCB" w:rsidP="00114DCB">
      <w:pPr>
        <w:pStyle w:val="Sinespaciado"/>
        <w:spacing w:line="276" w:lineRule="auto"/>
        <w:ind w:firstLine="709"/>
        <w:jc w:val="center"/>
        <w:rPr>
          <w:rFonts w:ascii="Arial" w:eastAsia="Calibri" w:hAnsi="Arial" w:cs="Arial"/>
          <w:sz w:val="26"/>
          <w:szCs w:val="26"/>
        </w:rPr>
      </w:pPr>
    </w:p>
    <w:p w14:paraId="74C782B3" w14:textId="77777777" w:rsidR="00114DCB" w:rsidRDefault="00D05906" w:rsidP="00114DCB">
      <w:pPr>
        <w:pStyle w:val="Sinespaciado"/>
        <w:spacing w:line="276" w:lineRule="auto"/>
        <w:ind w:firstLine="709"/>
        <w:jc w:val="center"/>
        <w:rPr>
          <w:rFonts w:ascii="Arial" w:eastAsia="Calibri" w:hAnsi="Arial" w:cs="Arial"/>
          <w:sz w:val="26"/>
          <w:szCs w:val="26"/>
        </w:rPr>
      </w:pPr>
      <w:r>
        <w:rPr>
          <w:rFonts w:ascii="Arial" w:eastAsia="Calibri" w:hAnsi="Arial" w:cs="Arial"/>
          <w:sz w:val="26"/>
          <w:szCs w:val="26"/>
        </w:rPr>
        <w:t>LICENCIADA. SANDRA PÉREZ CRUZ.</w:t>
      </w:r>
    </w:p>
    <w:p w14:paraId="1045F9ED" w14:textId="24EDFDF2" w:rsidR="00D05906" w:rsidRPr="00114DCB" w:rsidRDefault="00D05906" w:rsidP="00114DCB">
      <w:pPr>
        <w:pStyle w:val="Sinespaciado"/>
        <w:spacing w:line="276" w:lineRule="auto"/>
        <w:ind w:firstLine="709"/>
        <w:jc w:val="center"/>
        <w:rPr>
          <w:rFonts w:ascii="Arial" w:hAnsi="Arial" w:cs="Arial"/>
          <w:sz w:val="26"/>
          <w:szCs w:val="26"/>
        </w:rPr>
      </w:pPr>
      <w:r>
        <w:rPr>
          <w:rFonts w:ascii="Arial" w:eastAsia="Calibri" w:hAnsi="Arial" w:cs="Arial"/>
          <w:sz w:val="26"/>
          <w:szCs w:val="26"/>
        </w:rPr>
        <w:t>SECRETARIA GENERAL DE ACUERDOS</w:t>
      </w:r>
    </w:p>
    <w:p w14:paraId="6791B45D" w14:textId="77777777" w:rsidR="00D05906" w:rsidRDefault="00D05906" w:rsidP="00D05906">
      <w:pPr>
        <w:spacing w:line="360" w:lineRule="auto"/>
        <w:ind w:firstLine="708"/>
        <w:jc w:val="both"/>
        <w:rPr>
          <w:rFonts w:ascii="Arial" w:hAnsi="Arial" w:cs="Arial"/>
          <w:sz w:val="26"/>
          <w:szCs w:val="26"/>
        </w:rPr>
      </w:pPr>
    </w:p>
    <w:p w14:paraId="5BC1479F" w14:textId="77777777" w:rsidR="00D05906" w:rsidRDefault="00D05906" w:rsidP="00D05906">
      <w:pPr>
        <w:jc w:val="center"/>
        <w:rPr>
          <w:rFonts w:ascii="Arial" w:eastAsia="Calibri" w:hAnsi="Arial" w:cs="Arial"/>
          <w:sz w:val="26"/>
          <w:szCs w:val="26"/>
        </w:rPr>
      </w:pPr>
    </w:p>
    <w:p w14:paraId="20E597EC" w14:textId="77777777" w:rsidR="00D05906" w:rsidRPr="008D2454" w:rsidRDefault="00D05906" w:rsidP="00D05906">
      <w:pPr>
        <w:jc w:val="center"/>
        <w:rPr>
          <w:sz w:val="26"/>
          <w:szCs w:val="26"/>
        </w:rPr>
      </w:pPr>
    </w:p>
    <w:p w14:paraId="23020790" w14:textId="77777777" w:rsidR="00D05906" w:rsidRPr="00783CF5" w:rsidRDefault="00D05906" w:rsidP="00D05906"/>
    <w:p w14:paraId="3F177ED5" w14:textId="77777777" w:rsidR="00691BFA" w:rsidRPr="0087542B" w:rsidRDefault="00691BFA" w:rsidP="0087542B"/>
    <w:sectPr w:rsidR="00691BFA" w:rsidRPr="0087542B" w:rsidSect="007D296F">
      <w:headerReference w:type="even" r:id="rId8"/>
      <w:headerReference w:type="default" r:id="rId9"/>
      <w:pgSz w:w="12240" w:h="20160" w:code="5"/>
      <w:pgMar w:top="1702"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4C62E" w14:textId="77777777" w:rsidR="00625267" w:rsidRDefault="00625267">
      <w:r>
        <w:separator/>
      </w:r>
    </w:p>
  </w:endnote>
  <w:endnote w:type="continuationSeparator" w:id="0">
    <w:p w14:paraId="28F1B447" w14:textId="77777777" w:rsidR="00625267" w:rsidRDefault="0062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20000287"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F99CC" w14:textId="77777777" w:rsidR="00625267" w:rsidRDefault="00625267">
      <w:r>
        <w:separator/>
      </w:r>
    </w:p>
  </w:footnote>
  <w:footnote w:type="continuationSeparator" w:id="0">
    <w:p w14:paraId="43DC9876" w14:textId="77777777" w:rsidR="00625267" w:rsidRDefault="00625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334058"/>
      <w:docPartObj>
        <w:docPartGallery w:val="Page Numbers (Top of Page)"/>
        <w:docPartUnique/>
      </w:docPartObj>
    </w:sdtPr>
    <w:sdtEndPr/>
    <w:sdtContent>
      <w:p w14:paraId="581CBFE6" w14:textId="4B0FAB57" w:rsidR="00F62204" w:rsidRDefault="00F62204">
        <w:pPr>
          <w:pStyle w:val="Encabezado"/>
          <w:jc w:val="center"/>
        </w:pPr>
        <w:r>
          <w:fldChar w:fldCharType="begin"/>
        </w:r>
        <w:r>
          <w:instrText>PAGE   \* MERGEFORMAT</w:instrText>
        </w:r>
        <w:r>
          <w:fldChar w:fldCharType="separate"/>
        </w:r>
        <w:r w:rsidR="000C7F19">
          <w:rPr>
            <w:noProof/>
          </w:rPr>
          <w:t>10</w:t>
        </w:r>
        <w:r>
          <w:fldChar w:fldCharType="end"/>
        </w:r>
      </w:p>
    </w:sdtContent>
  </w:sdt>
  <w:p w14:paraId="61FAD150" w14:textId="160F5A4B" w:rsidR="00F62204" w:rsidRDefault="005E79F3">
    <w:pPr>
      <w:pStyle w:val="Encabezado"/>
    </w:pPr>
    <w:r>
      <w:rPr>
        <w:noProof/>
        <w:lang w:val="es-MX" w:eastAsia="es-MX"/>
      </w:rPr>
      <w:drawing>
        <wp:anchor distT="0" distB="0" distL="114300" distR="114300" simplePos="0" relativeHeight="251658240" behindDoc="0" locked="0" layoutInCell="1" allowOverlap="1" wp14:anchorId="56290AEF" wp14:editId="587BAE49">
          <wp:simplePos x="0" y="0"/>
          <wp:positionH relativeFrom="column">
            <wp:posOffset>5661660</wp:posOffset>
          </wp:positionH>
          <wp:positionV relativeFrom="paragraph">
            <wp:posOffset>5546725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81914"/>
      <w:docPartObj>
        <w:docPartGallery w:val="Page Numbers (Top of Page)"/>
        <w:docPartUnique/>
      </w:docPartObj>
    </w:sdtPr>
    <w:sdtEndPr/>
    <w:sdtContent>
      <w:p w14:paraId="31616AF9" w14:textId="62E5C883" w:rsidR="00F62204" w:rsidRDefault="00F62204" w:rsidP="00D2291D">
        <w:pPr>
          <w:pStyle w:val="Encabezado"/>
          <w:jc w:val="center"/>
          <w:rPr>
            <w:noProof/>
          </w:rPr>
        </w:pPr>
        <w:r>
          <w:fldChar w:fldCharType="begin"/>
        </w:r>
        <w:r>
          <w:instrText xml:space="preserve"> PAGE   \* MERGEFORMAT </w:instrText>
        </w:r>
        <w:r>
          <w:fldChar w:fldCharType="separate"/>
        </w:r>
        <w:r w:rsidR="000C7F19">
          <w:rPr>
            <w:noProof/>
          </w:rPr>
          <w:t>11</w:t>
        </w:r>
        <w:r>
          <w:rPr>
            <w:noProof/>
          </w:rPr>
          <w:fldChar w:fldCharType="end"/>
        </w:r>
      </w:p>
      <w:p w14:paraId="015197EB" w14:textId="5ABB56EB" w:rsidR="00F62204" w:rsidRDefault="000C7F19" w:rsidP="00D2291D">
        <w:pPr>
          <w:pStyle w:val="Encabezado"/>
          <w:jc w:val="center"/>
        </w:pPr>
      </w:p>
    </w:sdtContent>
  </w:sdt>
  <w:p w14:paraId="323DD476" w14:textId="3EA33404" w:rsidR="00F62204" w:rsidRDefault="005E79F3"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14:anchorId="05498CB3" wp14:editId="13D1B0E6">
          <wp:simplePos x="0" y="0"/>
          <wp:positionH relativeFrom="column">
            <wp:posOffset>-1304925</wp:posOffset>
          </wp:positionH>
          <wp:positionV relativeFrom="paragraph">
            <wp:posOffset>4876165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15:restartNumberingAfterBreak="0">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2" w15:restartNumberingAfterBreak="0">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4" w15:restartNumberingAfterBreak="0">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5"/>
  </w:num>
  <w:num w:numId="3">
    <w:abstractNumId w:val="14"/>
  </w:num>
  <w:num w:numId="4">
    <w:abstractNumId w:val="11"/>
  </w:num>
  <w:num w:numId="5">
    <w:abstractNumId w:val="3"/>
  </w:num>
  <w:num w:numId="6">
    <w:abstractNumId w:val="15"/>
  </w:num>
  <w:num w:numId="7">
    <w:abstractNumId w:val="0"/>
  </w:num>
  <w:num w:numId="8">
    <w:abstractNumId w:val="12"/>
  </w:num>
  <w:num w:numId="9">
    <w:abstractNumId w:val="8"/>
  </w:num>
  <w:num w:numId="10">
    <w:abstractNumId w:val="6"/>
  </w:num>
  <w:num w:numId="11">
    <w:abstractNumId w:val="7"/>
  </w:num>
  <w:num w:numId="12">
    <w:abstractNumId w:val="9"/>
  </w:num>
  <w:num w:numId="13">
    <w:abstractNumId w:val="4"/>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2EC6"/>
    <w:rsid w:val="00021E6D"/>
    <w:rsid w:val="00037EC5"/>
    <w:rsid w:val="00040812"/>
    <w:rsid w:val="00040C9F"/>
    <w:rsid w:val="00042043"/>
    <w:rsid w:val="0005133C"/>
    <w:rsid w:val="000515DF"/>
    <w:rsid w:val="000533D8"/>
    <w:rsid w:val="00055136"/>
    <w:rsid w:val="00055982"/>
    <w:rsid w:val="00063AEE"/>
    <w:rsid w:val="0006676C"/>
    <w:rsid w:val="0007032E"/>
    <w:rsid w:val="0007468A"/>
    <w:rsid w:val="00092B64"/>
    <w:rsid w:val="00097E70"/>
    <w:rsid w:val="00097F21"/>
    <w:rsid w:val="000A0212"/>
    <w:rsid w:val="000A3C35"/>
    <w:rsid w:val="000B0E36"/>
    <w:rsid w:val="000B3B07"/>
    <w:rsid w:val="000B3E39"/>
    <w:rsid w:val="000C16C8"/>
    <w:rsid w:val="000C7F19"/>
    <w:rsid w:val="000E3723"/>
    <w:rsid w:val="000E4F90"/>
    <w:rsid w:val="000F2763"/>
    <w:rsid w:val="000F3866"/>
    <w:rsid w:val="0010116F"/>
    <w:rsid w:val="00114DCB"/>
    <w:rsid w:val="0012480D"/>
    <w:rsid w:val="0012652F"/>
    <w:rsid w:val="00127C34"/>
    <w:rsid w:val="00132889"/>
    <w:rsid w:val="00132D70"/>
    <w:rsid w:val="00134084"/>
    <w:rsid w:val="001346F2"/>
    <w:rsid w:val="00145CEA"/>
    <w:rsid w:val="00147F10"/>
    <w:rsid w:val="001548AE"/>
    <w:rsid w:val="00163736"/>
    <w:rsid w:val="00164900"/>
    <w:rsid w:val="00166448"/>
    <w:rsid w:val="00173A35"/>
    <w:rsid w:val="0017766F"/>
    <w:rsid w:val="00180BCF"/>
    <w:rsid w:val="001830A2"/>
    <w:rsid w:val="00185992"/>
    <w:rsid w:val="00186E02"/>
    <w:rsid w:val="00186F19"/>
    <w:rsid w:val="00191082"/>
    <w:rsid w:val="00194DAA"/>
    <w:rsid w:val="00195BEA"/>
    <w:rsid w:val="001B49BA"/>
    <w:rsid w:val="001B4BF9"/>
    <w:rsid w:val="001B6247"/>
    <w:rsid w:val="001C20DA"/>
    <w:rsid w:val="001C362A"/>
    <w:rsid w:val="001C49AF"/>
    <w:rsid w:val="001C6392"/>
    <w:rsid w:val="001C7781"/>
    <w:rsid w:val="001D1CC8"/>
    <w:rsid w:val="001E1D05"/>
    <w:rsid w:val="001E5ED9"/>
    <w:rsid w:val="001F2610"/>
    <w:rsid w:val="001F5246"/>
    <w:rsid w:val="0020052F"/>
    <w:rsid w:val="002226C7"/>
    <w:rsid w:val="002318FF"/>
    <w:rsid w:val="00240FFF"/>
    <w:rsid w:val="00243890"/>
    <w:rsid w:val="002451B0"/>
    <w:rsid w:val="002452C9"/>
    <w:rsid w:val="00247748"/>
    <w:rsid w:val="00261F8C"/>
    <w:rsid w:val="00263F98"/>
    <w:rsid w:val="0026442C"/>
    <w:rsid w:val="00270FA6"/>
    <w:rsid w:val="00271CC7"/>
    <w:rsid w:val="00276C24"/>
    <w:rsid w:val="00276E2E"/>
    <w:rsid w:val="002813BE"/>
    <w:rsid w:val="0029251B"/>
    <w:rsid w:val="00293645"/>
    <w:rsid w:val="002A0206"/>
    <w:rsid w:val="002A7840"/>
    <w:rsid w:val="002B3B6E"/>
    <w:rsid w:val="002B4000"/>
    <w:rsid w:val="002B6840"/>
    <w:rsid w:val="002C02F3"/>
    <w:rsid w:val="002C0700"/>
    <w:rsid w:val="002C2605"/>
    <w:rsid w:val="002D1A4A"/>
    <w:rsid w:val="002D4556"/>
    <w:rsid w:val="002E302D"/>
    <w:rsid w:val="002E3804"/>
    <w:rsid w:val="002E63EA"/>
    <w:rsid w:val="002F0C1F"/>
    <w:rsid w:val="002F3369"/>
    <w:rsid w:val="002F6D1A"/>
    <w:rsid w:val="003002FE"/>
    <w:rsid w:val="003007EB"/>
    <w:rsid w:val="003139A0"/>
    <w:rsid w:val="00316443"/>
    <w:rsid w:val="0031747B"/>
    <w:rsid w:val="00320CE1"/>
    <w:rsid w:val="00327797"/>
    <w:rsid w:val="00335242"/>
    <w:rsid w:val="00341DB1"/>
    <w:rsid w:val="0035096C"/>
    <w:rsid w:val="00353473"/>
    <w:rsid w:val="00360086"/>
    <w:rsid w:val="003C3698"/>
    <w:rsid w:val="003C4C76"/>
    <w:rsid w:val="003D0FD1"/>
    <w:rsid w:val="003D3482"/>
    <w:rsid w:val="003D7D73"/>
    <w:rsid w:val="003E3369"/>
    <w:rsid w:val="003E6B2B"/>
    <w:rsid w:val="003E709B"/>
    <w:rsid w:val="003F21BE"/>
    <w:rsid w:val="003F4DA0"/>
    <w:rsid w:val="00404275"/>
    <w:rsid w:val="00404654"/>
    <w:rsid w:val="00405AF3"/>
    <w:rsid w:val="00405E65"/>
    <w:rsid w:val="00420AAF"/>
    <w:rsid w:val="00421F5B"/>
    <w:rsid w:val="00424246"/>
    <w:rsid w:val="0042573B"/>
    <w:rsid w:val="00433A5A"/>
    <w:rsid w:val="00436D1D"/>
    <w:rsid w:val="00436E56"/>
    <w:rsid w:val="00437131"/>
    <w:rsid w:val="00442F80"/>
    <w:rsid w:val="004447C8"/>
    <w:rsid w:val="004505CE"/>
    <w:rsid w:val="00452E9D"/>
    <w:rsid w:val="00453503"/>
    <w:rsid w:val="0046514D"/>
    <w:rsid w:val="004655FE"/>
    <w:rsid w:val="004717D1"/>
    <w:rsid w:val="00471F7C"/>
    <w:rsid w:val="00477264"/>
    <w:rsid w:val="004816C1"/>
    <w:rsid w:val="004820BB"/>
    <w:rsid w:val="00492852"/>
    <w:rsid w:val="0049627F"/>
    <w:rsid w:val="004A0D4D"/>
    <w:rsid w:val="004A5D49"/>
    <w:rsid w:val="004C4BEF"/>
    <w:rsid w:val="004D2667"/>
    <w:rsid w:val="004D5DF9"/>
    <w:rsid w:val="005004EF"/>
    <w:rsid w:val="00500A28"/>
    <w:rsid w:val="00502A34"/>
    <w:rsid w:val="00503C04"/>
    <w:rsid w:val="005046F5"/>
    <w:rsid w:val="00517757"/>
    <w:rsid w:val="00517C71"/>
    <w:rsid w:val="00534CB6"/>
    <w:rsid w:val="00551C17"/>
    <w:rsid w:val="005619F2"/>
    <w:rsid w:val="005623BA"/>
    <w:rsid w:val="005650C9"/>
    <w:rsid w:val="00567A36"/>
    <w:rsid w:val="00581B90"/>
    <w:rsid w:val="00583516"/>
    <w:rsid w:val="0058355E"/>
    <w:rsid w:val="00583D4D"/>
    <w:rsid w:val="00583F0F"/>
    <w:rsid w:val="0059645B"/>
    <w:rsid w:val="005C1E3F"/>
    <w:rsid w:val="005C3333"/>
    <w:rsid w:val="005D1C12"/>
    <w:rsid w:val="005D2834"/>
    <w:rsid w:val="005D33DB"/>
    <w:rsid w:val="005D3F5E"/>
    <w:rsid w:val="005D6A93"/>
    <w:rsid w:val="005E79F3"/>
    <w:rsid w:val="005F434C"/>
    <w:rsid w:val="005F5B5A"/>
    <w:rsid w:val="0060140C"/>
    <w:rsid w:val="00603935"/>
    <w:rsid w:val="0060397D"/>
    <w:rsid w:val="00610452"/>
    <w:rsid w:val="00614FAE"/>
    <w:rsid w:val="00616F85"/>
    <w:rsid w:val="00620F0A"/>
    <w:rsid w:val="00622DDE"/>
    <w:rsid w:val="00625196"/>
    <w:rsid w:val="00625267"/>
    <w:rsid w:val="006260F8"/>
    <w:rsid w:val="00634147"/>
    <w:rsid w:val="00636D8D"/>
    <w:rsid w:val="006373FB"/>
    <w:rsid w:val="0064024F"/>
    <w:rsid w:val="00655CCC"/>
    <w:rsid w:val="00656F1D"/>
    <w:rsid w:val="00657201"/>
    <w:rsid w:val="0066256D"/>
    <w:rsid w:val="00662969"/>
    <w:rsid w:val="006839C1"/>
    <w:rsid w:val="00684E14"/>
    <w:rsid w:val="006850D2"/>
    <w:rsid w:val="00685403"/>
    <w:rsid w:val="00687FFA"/>
    <w:rsid w:val="00691BFA"/>
    <w:rsid w:val="006A7EA9"/>
    <w:rsid w:val="006B670E"/>
    <w:rsid w:val="006B77A0"/>
    <w:rsid w:val="006C2BDB"/>
    <w:rsid w:val="006C530F"/>
    <w:rsid w:val="006C5486"/>
    <w:rsid w:val="006C5576"/>
    <w:rsid w:val="006C7FC4"/>
    <w:rsid w:val="006D5F15"/>
    <w:rsid w:val="006E2C71"/>
    <w:rsid w:val="006F0298"/>
    <w:rsid w:val="006F271C"/>
    <w:rsid w:val="00704BEF"/>
    <w:rsid w:val="007072C4"/>
    <w:rsid w:val="0071510F"/>
    <w:rsid w:val="0072015D"/>
    <w:rsid w:val="00720A67"/>
    <w:rsid w:val="0072208F"/>
    <w:rsid w:val="0072648B"/>
    <w:rsid w:val="007317E2"/>
    <w:rsid w:val="00746018"/>
    <w:rsid w:val="007557B3"/>
    <w:rsid w:val="00760D05"/>
    <w:rsid w:val="007747E8"/>
    <w:rsid w:val="00775F1D"/>
    <w:rsid w:val="00782842"/>
    <w:rsid w:val="00783F2A"/>
    <w:rsid w:val="00797735"/>
    <w:rsid w:val="00797F51"/>
    <w:rsid w:val="007A48EF"/>
    <w:rsid w:val="007B1F9C"/>
    <w:rsid w:val="007B597E"/>
    <w:rsid w:val="007C5DEF"/>
    <w:rsid w:val="007D295E"/>
    <w:rsid w:val="007D296F"/>
    <w:rsid w:val="007D7E00"/>
    <w:rsid w:val="007E33B1"/>
    <w:rsid w:val="007E675E"/>
    <w:rsid w:val="007F2469"/>
    <w:rsid w:val="007F2603"/>
    <w:rsid w:val="007F2E08"/>
    <w:rsid w:val="007F7264"/>
    <w:rsid w:val="00800765"/>
    <w:rsid w:val="008020DD"/>
    <w:rsid w:val="00806D7E"/>
    <w:rsid w:val="0080735F"/>
    <w:rsid w:val="008132C5"/>
    <w:rsid w:val="008215C6"/>
    <w:rsid w:val="008248DE"/>
    <w:rsid w:val="008249E9"/>
    <w:rsid w:val="0082574A"/>
    <w:rsid w:val="00825AD0"/>
    <w:rsid w:val="00832BB0"/>
    <w:rsid w:val="00840483"/>
    <w:rsid w:val="008445B8"/>
    <w:rsid w:val="00851821"/>
    <w:rsid w:val="00852024"/>
    <w:rsid w:val="00862B51"/>
    <w:rsid w:val="008649F1"/>
    <w:rsid w:val="00865C90"/>
    <w:rsid w:val="008744CE"/>
    <w:rsid w:val="0087542B"/>
    <w:rsid w:val="008854E2"/>
    <w:rsid w:val="008861ED"/>
    <w:rsid w:val="00886E43"/>
    <w:rsid w:val="008874EC"/>
    <w:rsid w:val="00891F29"/>
    <w:rsid w:val="00894A24"/>
    <w:rsid w:val="008B14E8"/>
    <w:rsid w:val="008B5197"/>
    <w:rsid w:val="008C0DD3"/>
    <w:rsid w:val="008C4258"/>
    <w:rsid w:val="008D45ED"/>
    <w:rsid w:val="008D6D00"/>
    <w:rsid w:val="008E1400"/>
    <w:rsid w:val="008E7491"/>
    <w:rsid w:val="008F4C05"/>
    <w:rsid w:val="008F6DE1"/>
    <w:rsid w:val="0090160E"/>
    <w:rsid w:val="00906D2A"/>
    <w:rsid w:val="00920723"/>
    <w:rsid w:val="009261DC"/>
    <w:rsid w:val="00930102"/>
    <w:rsid w:val="0093088E"/>
    <w:rsid w:val="00935483"/>
    <w:rsid w:val="0094076A"/>
    <w:rsid w:val="00944DC3"/>
    <w:rsid w:val="009474F4"/>
    <w:rsid w:val="00950C0F"/>
    <w:rsid w:val="00950C2C"/>
    <w:rsid w:val="009512E4"/>
    <w:rsid w:val="009578DB"/>
    <w:rsid w:val="00960AEA"/>
    <w:rsid w:val="009626AC"/>
    <w:rsid w:val="00962BE0"/>
    <w:rsid w:val="00970EDB"/>
    <w:rsid w:val="009715C0"/>
    <w:rsid w:val="00976446"/>
    <w:rsid w:val="00987E4B"/>
    <w:rsid w:val="00990F87"/>
    <w:rsid w:val="00991F13"/>
    <w:rsid w:val="00997F9D"/>
    <w:rsid w:val="009A4275"/>
    <w:rsid w:val="009C3CC6"/>
    <w:rsid w:val="009C47A0"/>
    <w:rsid w:val="009D310D"/>
    <w:rsid w:val="009D5065"/>
    <w:rsid w:val="009E0382"/>
    <w:rsid w:val="009E43BE"/>
    <w:rsid w:val="009E4460"/>
    <w:rsid w:val="009E4AA5"/>
    <w:rsid w:val="009E5899"/>
    <w:rsid w:val="009F4C00"/>
    <w:rsid w:val="00A0247D"/>
    <w:rsid w:val="00A03A77"/>
    <w:rsid w:val="00A06591"/>
    <w:rsid w:val="00A0712D"/>
    <w:rsid w:val="00A118D3"/>
    <w:rsid w:val="00A149DB"/>
    <w:rsid w:val="00A351BA"/>
    <w:rsid w:val="00A508BD"/>
    <w:rsid w:val="00A52EA5"/>
    <w:rsid w:val="00A53BF4"/>
    <w:rsid w:val="00A554F5"/>
    <w:rsid w:val="00A57406"/>
    <w:rsid w:val="00A61271"/>
    <w:rsid w:val="00A66965"/>
    <w:rsid w:val="00A67B19"/>
    <w:rsid w:val="00A712B4"/>
    <w:rsid w:val="00A7752E"/>
    <w:rsid w:val="00A801C2"/>
    <w:rsid w:val="00A878EC"/>
    <w:rsid w:val="00A95AF0"/>
    <w:rsid w:val="00AA7FEC"/>
    <w:rsid w:val="00AB5776"/>
    <w:rsid w:val="00AD13B8"/>
    <w:rsid w:val="00AD4F1A"/>
    <w:rsid w:val="00AE3A0D"/>
    <w:rsid w:val="00AE49B5"/>
    <w:rsid w:val="00AE6266"/>
    <w:rsid w:val="00AE6D5F"/>
    <w:rsid w:val="00AF2C6A"/>
    <w:rsid w:val="00AF3388"/>
    <w:rsid w:val="00AF4C18"/>
    <w:rsid w:val="00B03795"/>
    <w:rsid w:val="00B05FEC"/>
    <w:rsid w:val="00B06703"/>
    <w:rsid w:val="00B07901"/>
    <w:rsid w:val="00B24CF4"/>
    <w:rsid w:val="00B27C19"/>
    <w:rsid w:val="00B27EA9"/>
    <w:rsid w:val="00B37EE5"/>
    <w:rsid w:val="00B43356"/>
    <w:rsid w:val="00B45896"/>
    <w:rsid w:val="00B459B6"/>
    <w:rsid w:val="00B504F0"/>
    <w:rsid w:val="00B52EF2"/>
    <w:rsid w:val="00B5683B"/>
    <w:rsid w:val="00B739C1"/>
    <w:rsid w:val="00B7510A"/>
    <w:rsid w:val="00B902CA"/>
    <w:rsid w:val="00BA3247"/>
    <w:rsid w:val="00BA48B4"/>
    <w:rsid w:val="00BA554F"/>
    <w:rsid w:val="00BC3683"/>
    <w:rsid w:val="00BC5987"/>
    <w:rsid w:val="00BD5633"/>
    <w:rsid w:val="00BF5234"/>
    <w:rsid w:val="00BF53D5"/>
    <w:rsid w:val="00BF65D2"/>
    <w:rsid w:val="00C007E6"/>
    <w:rsid w:val="00C345FA"/>
    <w:rsid w:val="00C368FF"/>
    <w:rsid w:val="00C413FC"/>
    <w:rsid w:val="00C64682"/>
    <w:rsid w:val="00C64FB6"/>
    <w:rsid w:val="00C67F22"/>
    <w:rsid w:val="00C7339B"/>
    <w:rsid w:val="00C76277"/>
    <w:rsid w:val="00C77373"/>
    <w:rsid w:val="00C85DC6"/>
    <w:rsid w:val="00C86510"/>
    <w:rsid w:val="00C900CA"/>
    <w:rsid w:val="00C910A1"/>
    <w:rsid w:val="00C92F4B"/>
    <w:rsid w:val="00C9587A"/>
    <w:rsid w:val="00C95FF7"/>
    <w:rsid w:val="00CA20EC"/>
    <w:rsid w:val="00CA4BD9"/>
    <w:rsid w:val="00CA5FC1"/>
    <w:rsid w:val="00CA64E0"/>
    <w:rsid w:val="00CC1049"/>
    <w:rsid w:val="00CC192F"/>
    <w:rsid w:val="00CC1E99"/>
    <w:rsid w:val="00CC59C1"/>
    <w:rsid w:val="00CE438C"/>
    <w:rsid w:val="00CE5DE0"/>
    <w:rsid w:val="00CE7B6A"/>
    <w:rsid w:val="00CF55A7"/>
    <w:rsid w:val="00D05858"/>
    <w:rsid w:val="00D05906"/>
    <w:rsid w:val="00D10593"/>
    <w:rsid w:val="00D149B5"/>
    <w:rsid w:val="00D2291D"/>
    <w:rsid w:val="00D53370"/>
    <w:rsid w:val="00D73FCC"/>
    <w:rsid w:val="00D755DB"/>
    <w:rsid w:val="00D80903"/>
    <w:rsid w:val="00D81032"/>
    <w:rsid w:val="00D93191"/>
    <w:rsid w:val="00DA0278"/>
    <w:rsid w:val="00DA1814"/>
    <w:rsid w:val="00DA4508"/>
    <w:rsid w:val="00DB31F8"/>
    <w:rsid w:val="00DB6617"/>
    <w:rsid w:val="00DB6921"/>
    <w:rsid w:val="00DB7EFF"/>
    <w:rsid w:val="00DC4536"/>
    <w:rsid w:val="00DC74A8"/>
    <w:rsid w:val="00DD3DBF"/>
    <w:rsid w:val="00DD63D4"/>
    <w:rsid w:val="00DD6CF5"/>
    <w:rsid w:val="00DD6D8E"/>
    <w:rsid w:val="00DD7EA5"/>
    <w:rsid w:val="00DE2E63"/>
    <w:rsid w:val="00DE4F9D"/>
    <w:rsid w:val="00DF186E"/>
    <w:rsid w:val="00DF47D7"/>
    <w:rsid w:val="00DF6206"/>
    <w:rsid w:val="00DF79D7"/>
    <w:rsid w:val="00E00969"/>
    <w:rsid w:val="00E00E02"/>
    <w:rsid w:val="00E12EAB"/>
    <w:rsid w:val="00E1313A"/>
    <w:rsid w:val="00E15DC9"/>
    <w:rsid w:val="00E30131"/>
    <w:rsid w:val="00E411D2"/>
    <w:rsid w:val="00E42971"/>
    <w:rsid w:val="00E506C6"/>
    <w:rsid w:val="00E5674E"/>
    <w:rsid w:val="00E623DB"/>
    <w:rsid w:val="00E65999"/>
    <w:rsid w:val="00E7288B"/>
    <w:rsid w:val="00E7334F"/>
    <w:rsid w:val="00E803DF"/>
    <w:rsid w:val="00E81A1F"/>
    <w:rsid w:val="00E82872"/>
    <w:rsid w:val="00E8373D"/>
    <w:rsid w:val="00EA0164"/>
    <w:rsid w:val="00EA6CCD"/>
    <w:rsid w:val="00EA6F11"/>
    <w:rsid w:val="00EA7228"/>
    <w:rsid w:val="00EB1060"/>
    <w:rsid w:val="00EC3544"/>
    <w:rsid w:val="00ED2897"/>
    <w:rsid w:val="00ED5CE2"/>
    <w:rsid w:val="00ED7273"/>
    <w:rsid w:val="00EE3142"/>
    <w:rsid w:val="00EE590F"/>
    <w:rsid w:val="00EF13FF"/>
    <w:rsid w:val="00F02C62"/>
    <w:rsid w:val="00F213FF"/>
    <w:rsid w:val="00F23FAE"/>
    <w:rsid w:val="00F24A0E"/>
    <w:rsid w:val="00F32F4F"/>
    <w:rsid w:val="00F411C3"/>
    <w:rsid w:val="00F4362A"/>
    <w:rsid w:val="00F4657C"/>
    <w:rsid w:val="00F50AC5"/>
    <w:rsid w:val="00F52F59"/>
    <w:rsid w:val="00F56FED"/>
    <w:rsid w:val="00F6050F"/>
    <w:rsid w:val="00F62204"/>
    <w:rsid w:val="00F64995"/>
    <w:rsid w:val="00F732BD"/>
    <w:rsid w:val="00F81383"/>
    <w:rsid w:val="00F84393"/>
    <w:rsid w:val="00F96657"/>
    <w:rsid w:val="00FA2D3D"/>
    <w:rsid w:val="00FA6D20"/>
    <w:rsid w:val="00FB1E99"/>
    <w:rsid w:val="00FB5411"/>
    <w:rsid w:val="00FB57DE"/>
    <w:rsid w:val="00FB72FB"/>
    <w:rsid w:val="00FC684F"/>
    <w:rsid w:val="00FC764A"/>
    <w:rsid w:val="00FD1280"/>
    <w:rsid w:val="00FD22B3"/>
    <w:rsid w:val="00FD4768"/>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0AD76"/>
  <w15:docId w15:val="{AE5A64F6-03B6-4062-ACFC-69DA669C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385F23D7-F667-4531-BE40-8140B1F1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12</Pages>
  <Words>3920</Words>
  <Characters>21561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81</cp:revision>
  <cp:lastPrinted>2018-06-28T18:37:00Z</cp:lastPrinted>
  <dcterms:created xsi:type="dcterms:W3CDTF">2018-07-03T17:07:00Z</dcterms:created>
  <dcterms:modified xsi:type="dcterms:W3CDTF">2019-02-05T06:39:00Z</dcterms:modified>
</cp:coreProperties>
</file>