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10" w:type="dxa"/>
        <w:tblInd w:w="2093" w:type="dxa"/>
        <w:tblLayout w:type="fixed"/>
        <w:tblLook w:val="04A0" w:firstRow="1" w:lastRow="0" w:firstColumn="1" w:lastColumn="0" w:noHBand="0" w:noVBand="1"/>
      </w:tblPr>
      <w:tblGrid>
        <w:gridCol w:w="2579"/>
        <w:gridCol w:w="4231"/>
      </w:tblGrid>
      <w:tr w:rsidR="00696DD7" w:rsidRPr="00AF3F9F" w:rsidTr="00696DD7">
        <w:trPr>
          <w:trHeight w:val="499"/>
        </w:trPr>
        <w:tc>
          <w:tcPr>
            <w:tcW w:w="6810" w:type="dxa"/>
            <w:gridSpan w:val="2"/>
          </w:tcPr>
          <w:p w:rsidR="00696DD7" w:rsidRPr="00AF3F9F" w:rsidRDefault="00696DD7" w:rsidP="00975B86">
            <w:pPr>
              <w:pStyle w:val="Encabezado"/>
              <w:spacing w:line="256" w:lineRule="auto"/>
              <w:jc w:val="both"/>
              <w:rPr>
                <w:rFonts w:ascii="Arial" w:hAnsi="Arial" w:cs="Arial"/>
                <w:b/>
                <w:sz w:val="24"/>
                <w:szCs w:val="24"/>
              </w:rPr>
            </w:pPr>
            <w:r w:rsidRPr="00AF3F9F">
              <w:rPr>
                <w:rFonts w:ascii="Arial" w:hAnsi="Arial" w:cs="Arial"/>
                <w:b/>
                <w:sz w:val="24"/>
                <w:szCs w:val="24"/>
              </w:rPr>
              <w:t>CUARTA SALA UNITARIA DE PRIMERA INSTANCIA DEL TRIBUNAL DE LO CONTENCIOSO ADMINISTRATIVO Y DE CUENTAS</w:t>
            </w:r>
            <w:r w:rsidRPr="00AF3F9F">
              <w:rPr>
                <w:rFonts w:ascii="Arial" w:eastAsia="Times New Roman" w:hAnsi="Arial" w:cs="Arial"/>
                <w:b/>
                <w:iCs/>
                <w:kern w:val="2"/>
                <w:sz w:val="24"/>
                <w:szCs w:val="24"/>
                <w:lang w:val="es-ES_tradnl" w:eastAsia="es-ES"/>
              </w:rPr>
              <w:t xml:space="preserve"> DEL PODER JUDICIAL DEL ESTADO.</w:t>
            </w:r>
          </w:p>
          <w:p w:rsidR="00696DD7" w:rsidRPr="00AF3F9F" w:rsidRDefault="00696DD7" w:rsidP="00975B86">
            <w:pPr>
              <w:tabs>
                <w:tab w:val="center" w:pos="4419"/>
                <w:tab w:val="right" w:pos="8838"/>
              </w:tabs>
              <w:suppressAutoHyphens/>
              <w:spacing w:after="0" w:line="100" w:lineRule="atLeast"/>
              <w:ind w:right="51"/>
              <w:jc w:val="both"/>
              <w:rPr>
                <w:rFonts w:ascii="Arial" w:eastAsia="Times New Roman" w:hAnsi="Arial" w:cs="Arial"/>
                <w:i/>
                <w:iCs/>
                <w:kern w:val="2"/>
                <w:sz w:val="24"/>
                <w:szCs w:val="24"/>
                <w:lang w:val="es-ES_tradnl" w:eastAsia="es-ES"/>
              </w:rPr>
            </w:pPr>
          </w:p>
        </w:tc>
      </w:tr>
      <w:tr w:rsidR="00696DD7" w:rsidRPr="00AF3F9F" w:rsidTr="00696DD7">
        <w:trPr>
          <w:trHeight w:val="484"/>
        </w:trPr>
        <w:tc>
          <w:tcPr>
            <w:tcW w:w="2579" w:type="dxa"/>
            <w:hideMark/>
          </w:tcPr>
          <w:p w:rsidR="00696DD7" w:rsidRPr="00AF3F9F" w:rsidRDefault="00696DD7" w:rsidP="00975B86">
            <w:pPr>
              <w:tabs>
                <w:tab w:val="center" w:pos="4419"/>
                <w:tab w:val="right" w:pos="8838"/>
              </w:tabs>
              <w:suppressAutoHyphens/>
              <w:spacing w:after="0" w:line="100" w:lineRule="atLeast"/>
              <w:ind w:right="-383"/>
              <w:jc w:val="both"/>
              <w:rPr>
                <w:rFonts w:ascii="Arial" w:eastAsia="Times New Roman" w:hAnsi="Arial" w:cs="Arial"/>
                <w:b/>
                <w:i/>
                <w:iCs/>
                <w:kern w:val="2"/>
                <w:sz w:val="24"/>
                <w:szCs w:val="24"/>
                <w:lang w:val="es-ES_tradnl" w:eastAsia="es-ES"/>
              </w:rPr>
            </w:pPr>
            <w:r w:rsidRPr="00AF3F9F">
              <w:rPr>
                <w:rFonts w:ascii="Arial" w:eastAsia="Times New Roman" w:hAnsi="Arial" w:cs="Arial"/>
                <w:b/>
                <w:iCs/>
                <w:caps/>
                <w:kern w:val="2"/>
                <w:sz w:val="24"/>
                <w:szCs w:val="24"/>
                <w:lang w:val="es-ES_tradnl" w:eastAsia="es-ES"/>
              </w:rPr>
              <w:t>juicio de nulidad</w:t>
            </w:r>
            <w:r w:rsidRPr="00AF3F9F">
              <w:rPr>
                <w:rFonts w:ascii="Arial" w:eastAsia="Times New Roman" w:hAnsi="Arial" w:cs="Arial"/>
                <w:b/>
                <w:i/>
                <w:iCs/>
                <w:caps/>
                <w:kern w:val="2"/>
                <w:sz w:val="24"/>
                <w:szCs w:val="24"/>
                <w:lang w:val="es-ES_tradnl" w:eastAsia="es-ES"/>
              </w:rPr>
              <w:t>:</w:t>
            </w:r>
          </w:p>
        </w:tc>
        <w:tc>
          <w:tcPr>
            <w:tcW w:w="4231" w:type="dxa"/>
            <w:hideMark/>
          </w:tcPr>
          <w:p w:rsidR="00696DD7" w:rsidRPr="00AF3F9F" w:rsidRDefault="00696DD7" w:rsidP="00E47181">
            <w:pPr>
              <w:tabs>
                <w:tab w:val="center" w:pos="4419"/>
                <w:tab w:val="right" w:pos="8838"/>
              </w:tabs>
              <w:suppressAutoHyphens/>
              <w:spacing w:after="0" w:line="100" w:lineRule="atLeast"/>
              <w:ind w:left="6" w:right="51"/>
              <w:jc w:val="both"/>
              <w:rPr>
                <w:rFonts w:ascii="Arial" w:eastAsia="Times New Roman" w:hAnsi="Arial" w:cs="Arial"/>
                <w:bCs/>
                <w:iCs/>
                <w:caps/>
                <w:kern w:val="2"/>
                <w:sz w:val="24"/>
                <w:szCs w:val="24"/>
                <w:lang w:val="es-ES_tradnl" w:eastAsia="es-ES"/>
              </w:rPr>
            </w:pPr>
            <w:r w:rsidRPr="002F0A56">
              <w:rPr>
                <w:rFonts w:ascii="Arial" w:eastAsia="Times New Roman" w:hAnsi="Arial" w:cs="Arial"/>
                <w:b/>
                <w:bCs/>
                <w:iCs/>
                <w:caps/>
                <w:kern w:val="2"/>
                <w:sz w:val="24"/>
                <w:szCs w:val="24"/>
                <w:lang w:val="es-ES_tradnl" w:eastAsia="es-ES"/>
              </w:rPr>
              <w:t>042/2017</w:t>
            </w:r>
            <w:r w:rsidRPr="00AF3F9F">
              <w:rPr>
                <w:rFonts w:ascii="Arial" w:eastAsia="Times New Roman" w:hAnsi="Arial" w:cs="Arial"/>
                <w:bCs/>
                <w:iCs/>
                <w:caps/>
                <w:kern w:val="2"/>
                <w:sz w:val="24"/>
                <w:szCs w:val="24"/>
                <w:lang w:val="es-ES_tradnl" w:eastAsia="es-ES"/>
              </w:rPr>
              <w:t>.</w:t>
            </w:r>
          </w:p>
        </w:tc>
      </w:tr>
      <w:tr w:rsidR="00696DD7" w:rsidRPr="00AF3F9F" w:rsidTr="00696DD7">
        <w:trPr>
          <w:trHeight w:val="235"/>
        </w:trPr>
        <w:tc>
          <w:tcPr>
            <w:tcW w:w="2579" w:type="dxa"/>
          </w:tcPr>
          <w:p w:rsidR="00696DD7" w:rsidRPr="00AF3F9F" w:rsidRDefault="00696DD7" w:rsidP="00975B86">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696DD7" w:rsidRPr="00AF3F9F" w:rsidRDefault="00696DD7" w:rsidP="00975B86">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AF3F9F">
              <w:rPr>
                <w:rFonts w:ascii="Arial" w:eastAsia="Times New Roman" w:hAnsi="Arial" w:cs="Arial"/>
                <w:b/>
                <w:iCs/>
                <w:caps/>
                <w:kern w:val="2"/>
                <w:sz w:val="24"/>
                <w:szCs w:val="24"/>
                <w:lang w:val="es-ES_tradnl" w:eastAsia="es-ES"/>
              </w:rPr>
              <w:t>ACTOR:</w:t>
            </w:r>
          </w:p>
        </w:tc>
        <w:tc>
          <w:tcPr>
            <w:tcW w:w="4231" w:type="dxa"/>
          </w:tcPr>
          <w:p w:rsidR="00696DD7" w:rsidRPr="00AF3F9F" w:rsidRDefault="00696DD7" w:rsidP="00975B86">
            <w:pPr>
              <w:suppressAutoHyphens/>
              <w:spacing w:after="0" w:line="100" w:lineRule="atLeast"/>
              <w:ind w:left="167" w:right="51"/>
              <w:jc w:val="both"/>
              <w:rPr>
                <w:rFonts w:ascii="Arial" w:eastAsia="Times New Roman" w:hAnsi="Arial" w:cs="Arial"/>
                <w:bCs/>
                <w:iCs/>
                <w:caps/>
                <w:kern w:val="2"/>
                <w:sz w:val="24"/>
                <w:szCs w:val="24"/>
                <w:lang w:val="es-ES_tradnl" w:eastAsia="es-ES"/>
              </w:rPr>
            </w:pPr>
          </w:p>
          <w:p w:rsidR="00696DD7" w:rsidRPr="00AF3F9F" w:rsidRDefault="00266C5C" w:rsidP="00975B86">
            <w:pPr>
              <w:suppressAutoHyphens/>
              <w:spacing w:after="0" w:line="100" w:lineRule="atLeast"/>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696DD7" w:rsidRPr="00AF3F9F" w:rsidTr="00696DD7">
        <w:trPr>
          <w:trHeight w:val="249"/>
        </w:trPr>
        <w:tc>
          <w:tcPr>
            <w:tcW w:w="2579" w:type="dxa"/>
          </w:tcPr>
          <w:p w:rsidR="00696DD7" w:rsidRPr="00AF3F9F" w:rsidRDefault="00696DD7" w:rsidP="00975B8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696DD7" w:rsidRPr="00AF3F9F" w:rsidRDefault="00696DD7" w:rsidP="00975B86">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AF3F9F">
              <w:rPr>
                <w:rFonts w:ascii="Arial" w:eastAsia="Times New Roman" w:hAnsi="Arial" w:cs="Arial"/>
                <w:b/>
                <w:bCs/>
                <w:iCs/>
                <w:caps/>
                <w:kern w:val="2"/>
                <w:sz w:val="24"/>
                <w:szCs w:val="24"/>
                <w:lang w:val="es-ES_tradnl" w:eastAsia="es-ES"/>
              </w:rPr>
              <w:t>demandado:</w:t>
            </w:r>
          </w:p>
        </w:tc>
        <w:tc>
          <w:tcPr>
            <w:tcW w:w="4231" w:type="dxa"/>
          </w:tcPr>
          <w:p w:rsidR="00696DD7" w:rsidRPr="00AF3F9F" w:rsidRDefault="00696DD7" w:rsidP="00975B86">
            <w:pPr>
              <w:suppressAutoHyphens/>
              <w:spacing w:after="0" w:line="100" w:lineRule="atLeast"/>
              <w:ind w:left="167" w:right="51"/>
              <w:jc w:val="both"/>
              <w:rPr>
                <w:rFonts w:ascii="Arial" w:eastAsia="Times New Roman" w:hAnsi="Arial" w:cs="Arial"/>
                <w:sz w:val="24"/>
                <w:szCs w:val="24"/>
                <w:lang w:val="es-ES_tradnl" w:eastAsia="es-ES"/>
              </w:rPr>
            </w:pPr>
          </w:p>
          <w:p w:rsidR="00696DD7" w:rsidRPr="00AF3F9F" w:rsidRDefault="00696DD7" w:rsidP="00975B86">
            <w:pPr>
              <w:suppressAutoHyphens/>
              <w:spacing w:after="0" w:line="100" w:lineRule="atLeast"/>
              <w:ind w:right="51"/>
              <w:jc w:val="both"/>
              <w:rPr>
                <w:rFonts w:ascii="Arial" w:eastAsia="Times New Roman" w:hAnsi="Arial" w:cs="Arial"/>
                <w:bCs/>
                <w:iCs/>
                <w:caps/>
                <w:kern w:val="2"/>
                <w:sz w:val="24"/>
                <w:szCs w:val="24"/>
                <w:lang w:val="es-ES_tradnl" w:eastAsia="es-ES"/>
              </w:rPr>
            </w:pPr>
            <w:r w:rsidRPr="00AF3F9F">
              <w:rPr>
                <w:rFonts w:ascii="Arial" w:eastAsia="Times New Roman" w:hAnsi="Arial" w:cs="Arial"/>
                <w:sz w:val="24"/>
                <w:szCs w:val="24"/>
                <w:lang w:val="es-ES_tradnl" w:eastAsia="es-ES"/>
              </w:rPr>
              <w:t>CONSEJO DIRECTIVO DE PENSIONES DEL GOBIERNO DEL ESTADO.</w:t>
            </w:r>
          </w:p>
        </w:tc>
      </w:tr>
      <w:tr w:rsidR="00696DD7" w:rsidRPr="00AF3F9F" w:rsidTr="00696DD7">
        <w:trPr>
          <w:trHeight w:val="249"/>
        </w:trPr>
        <w:tc>
          <w:tcPr>
            <w:tcW w:w="2579" w:type="dxa"/>
          </w:tcPr>
          <w:p w:rsidR="00696DD7" w:rsidRPr="00AF3F9F" w:rsidRDefault="00696DD7" w:rsidP="00975B8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696DD7" w:rsidRPr="00AF3F9F" w:rsidRDefault="00696DD7" w:rsidP="00975B8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AF3F9F">
              <w:rPr>
                <w:rFonts w:ascii="Arial" w:eastAsia="Times New Roman" w:hAnsi="Arial" w:cs="Arial"/>
                <w:b/>
                <w:bCs/>
                <w:iCs/>
                <w:caps/>
                <w:kern w:val="2"/>
                <w:sz w:val="24"/>
                <w:szCs w:val="24"/>
                <w:lang w:val="es-ES_tradnl" w:eastAsia="es-ES"/>
              </w:rPr>
              <w:t>MAGISTRADO:</w:t>
            </w:r>
          </w:p>
          <w:p w:rsidR="00696DD7" w:rsidRPr="00AF3F9F" w:rsidRDefault="00696DD7" w:rsidP="00975B8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696DD7" w:rsidRPr="00AF3F9F" w:rsidRDefault="00696DD7" w:rsidP="00975B8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696DD7" w:rsidRPr="00AF3F9F" w:rsidRDefault="00696DD7" w:rsidP="00975B8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AF3F9F">
              <w:rPr>
                <w:rFonts w:ascii="Arial" w:eastAsia="Times New Roman" w:hAnsi="Arial" w:cs="Arial"/>
                <w:b/>
                <w:bCs/>
                <w:iCs/>
                <w:caps/>
                <w:kern w:val="2"/>
                <w:sz w:val="24"/>
                <w:szCs w:val="24"/>
                <w:lang w:val="es-ES_tradnl" w:eastAsia="es-ES"/>
              </w:rPr>
              <w:t>SECRETARIO:</w:t>
            </w:r>
          </w:p>
        </w:tc>
        <w:tc>
          <w:tcPr>
            <w:tcW w:w="4231" w:type="dxa"/>
          </w:tcPr>
          <w:p w:rsidR="00696DD7" w:rsidRPr="00AF3F9F" w:rsidRDefault="00696DD7" w:rsidP="00975B86">
            <w:pPr>
              <w:suppressAutoHyphens/>
              <w:spacing w:after="0" w:line="100" w:lineRule="atLeast"/>
              <w:ind w:left="167" w:right="51"/>
              <w:jc w:val="both"/>
              <w:rPr>
                <w:rFonts w:ascii="Arial" w:eastAsia="Times New Roman" w:hAnsi="Arial" w:cs="Arial"/>
                <w:sz w:val="24"/>
                <w:szCs w:val="24"/>
                <w:lang w:val="es-ES_tradnl" w:eastAsia="es-ES"/>
              </w:rPr>
            </w:pPr>
          </w:p>
          <w:p w:rsidR="00696DD7" w:rsidRPr="00AF3F9F" w:rsidRDefault="00696DD7" w:rsidP="00975B86">
            <w:pPr>
              <w:suppressAutoHyphens/>
              <w:spacing w:after="0" w:line="100" w:lineRule="atLeast"/>
              <w:ind w:right="51"/>
              <w:jc w:val="both"/>
              <w:rPr>
                <w:rFonts w:ascii="Arial" w:eastAsia="Times New Roman" w:hAnsi="Arial" w:cs="Arial"/>
                <w:sz w:val="24"/>
                <w:szCs w:val="24"/>
                <w:lang w:val="es-ES_tradnl" w:eastAsia="es-ES"/>
              </w:rPr>
            </w:pPr>
            <w:r w:rsidRPr="00AF3F9F">
              <w:rPr>
                <w:rFonts w:ascii="Arial" w:eastAsia="Times New Roman" w:hAnsi="Arial" w:cs="Arial"/>
                <w:sz w:val="24"/>
                <w:szCs w:val="24"/>
                <w:lang w:val="es-ES_tradnl" w:eastAsia="es-ES"/>
              </w:rPr>
              <w:t>M. D. PEDRO CARLOS ZAMORA MARTÍNEZ</w:t>
            </w:r>
          </w:p>
          <w:p w:rsidR="00696DD7" w:rsidRPr="00AF3F9F" w:rsidRDefault="00696DD7" w:rsidP="00975B86">
            <w:pPr>
              <w:suppressAutoHyphens/>
              <w:spacing w:after="0" w:line="100" w:lineRule="atLeast"/>
              <w:ind w:left="167" w:right="51"/>
              <w:jc w:val="both"/>
              <w:rPr>
                <w:rFonts w:ascii="Arial" w:eastAsia="Times New Roman" w:hAnsi="Arial" w:cs="Arial"/>
                <w:sz w:val="24"/>
                <w:szCs w:val="24"/>
                <w:lang w:val="es-ES_tradnl" w:eastAsia="es-ES"/>
              </w:rPr>
            </w:pPr>
          </w:p>
          <w:p w:rsidR="00696DD7" w:rsidRPr="00AF3F9F" w:rsidRDefault="00696DD7" w:rsidP="00975B86">
            <w:pPr>
              <w:suppressAutoHyphens/>
              <w:spacing w:after="0" w:line="100" w:lineRule="atLeast"/>
              <w:ind w:right="51"/>
              <w:jc w:val="both"/>
              <w:rPr>
                <w:rFonts w:ascii="Arial" w:eastAsia="Times New Roman" w:hAnsi="Arial" w:cs="Arial"/>
                <w:sz w:val="24"/>
                <w:szCs w:val="24"/>
                <w:lang w:val="es-ES_tradnl" w:eastAsia="es-ES"/>
              </w:rPr>
            </w:pPr>
            <w:r w:rsidRPr="00AF3F9F">
              <w:rPr>
                <w:rFonts w:ascii="Arial" w:eastAsia="Times New Roman" w:hAnsi="Arial" w:cs="Arial"/>
                <w:sz w:val="24"/>
                <w:szCs w:val="24"/>
                <w:lang w:val="es-ES_tradnl" w:eastAsia="es-ES"/>
              </w:rPr>
              <w:t>LIC. OLMER FIGUEROA MARTÍNEZ.</w:t>
            </w:r>
          </w:p>
          <w:p w:rsidR="00696DD7" w:rsidRPr="00AF3F9F" w:rsidRDefault="00696DD7" w:rsidP="00975B86">
            <w:pPr>
              <w:suppressAutoHyphens/>
              <w:spacing w:after="0" w:line="100" w:lineRule="atLeast"/>
              <w:ind w:left="167" w:right="51"/>
              <w:jc w:val="both"/>
              <w:rPr>
                <w:rFonts w:ascii="Arial" w:eastAsia="Times New Roman" w:hAnsi="Arial" w:cs="Arial"/>
                <w:sz w:val="24"/>
                <w:szCs w:val="24"/>
                <w:lang w:val="es-ES_tradnl" w:eastAsia="es-ES"/>
              </w:rPr>
            </w:pPr>
          </w:p>
        </w:tc>
      </w:tr>
    </w:tbl>
    <w:p w:rsidR="005C0B9F" w:rsidRPr="00AF3F9F" w:rsidRDefault="00E02F95" w:rsidP="00110430">
      <w:pPr>
        <w:pStyle w:val="Textoindependiente"/>
        <w:jc w:val="both"/>
        <w:rPr>
          <w:rFonts w:ascii="Arial" w:eastAsia="Times New Roman" w:hAnsi="Arial" w:cs="Arial"/>
          <w:bCs/>
          <w:sz w:val="24"/>
          <w:szCs w:val="24"/>
          <w:lang w:eastAsia="es-ES"/>
        </w:rPr>
      </w:pPr>
      <w:r w:rsidRPr="00AF3F9F">
        <w:rPr>
          <w:rFonts w:ascii="Arial" w:hAnsi="Arial" w:cs="Arial"/>
          <w:b/>
          <w:sz w:val="24"/>
          <w:szCs w:val="24"/>
        </w:rPr>
        <w:t xml:space="preserve">OAXACA DE JUÁREZ, OAXACA </w:t>
      </w:r>
      <w:r w:rsidR="00FC5736" w:rsidRPr="00AF3F9F">
        <w:rPr>
          <w:rFonts w:ascii="Arial" w:hAnsi="Arial" w:cs="Arial"/>
          <w:b/>
          <w:sz w:val="24"/>
          <w:szCs w:val="24"/>
        </w:rPr>
        <w:t xml:space="preserve">A </w:t>
      </w:r>
      <w:r w:rsidR="00BE1B0E" w:rsidRPr="00AF3F9F">
        <w:rPr>
          <w:rFonts w:ascii="Arial" w:hAnsi="Arial" w:cs="Arial"/>
          <w:b/>
          <w:sz w:val="24"/>
          <w:szCs w:val="24"/>
        </w:rPr>
        <w:t>21 VEINTIUNO DE</w:t>
      </w:r>
      <w:r w:rsidR="00696DD7" w:rsidRPr="00AF3F9F">
        <w:rPr>
          <w:rFonts w:ascii="Arial" w:hAnsi="Arial" w:cs="Arial"/>
          <w:b/>
          <w:sz w:val="24"/>
          <w:szCs w:val="24"/>
        </w:rPr>
        <w:t xml:space="preserve"> AGOSTO</w:t>
      </w:r>
      <w:r w:rsidRPr="00AF3F9F">
        <w:rPr>
          <w:rFonts w:ascii="Arial" w:hAnsi="Arial" w:cs="Arial"/>
          <w:b/>
          <w:sz w:val="24"/>
          <w:szCs w:val="24"/>
        </w:rPr>
        <w:t xml:space="preserve"> DE 2017</w:t>
      </w:r>
      <w:r w:rsidR="009504BE" w:rsidRPr="00AF3F9F">
        <w:rPr>
          <w:rFonts w:ascii="Arial" w:hAnsi="Arial" w:cs="Arial"/>
          <w:b/>
          <w:sz w:val="24"/>
          <w:szCs w:val="24"/>
        </w:rPr>
        <w:t xml:space="preserve"> </w:t>
      </w:r>
      <w:r w:rsidRPr="00AF3F9F">
        <w:rPr>
          <w:rFonts w:ascii="Arial" w:hAnsi="Arial" w:cs="Arial"/>
          <w:b/>
          <w:sz w:val="24"/>
          <w:szCs w:val="24"/>
        </w:rPr>
        <w:t>DOS MIL DIECISIETE.</w:t>
      </w:r>
      <w:r w:rsidR="00A823D1" w:rsidRPr="00AF3F9F">
        <w:rPr>
          <w:rFonts w:ascii="Arial" w:hAnsi="Arial" w:cs="Arial"/>
          <w:b/>
          <w:sz w:val="24"/>
          <w:szCs w:val="24"/>
        </w:rPr>
        <w:t xml:space="preserve"> </w:t>
      </w:r>
      <w:r w:rsidR="00A823D1" w:rsidRPr="00AF3F9F">
        <w:rPr>
          <w:rFonts w:ascii="Arial" w:hAnsi="Arial" w:cs="Arial"/>
          <w:sz w:val="24"/>
          <w:szCs w:val="24"/>
        </w:rPr>
        <w:t xml:space="preserve">- - - - - - - - - - </w:t>
      </w:r>
      <w:r w:rsidR="00F6654F" w:rsidRPr="00AF3F9F">
        <w:rPr>
          <w:rFonts w:ascii="Arial" w:hAnsi="Arial" w:cs="Arial"/>
          <w:sz w:val="24"/>
          <w:szCs w:val="24"/>
        </w:rPr>
        <w:t xml:space="preserve">- - - - - - - - -- - - - - - - - - - - - - - - - - - - - - - - </w:t>
      </w:r>
    </w:p>
    <w:p w:rsidR="00433ADB" w:rsidRPr="00AF3F9F" w:rsidRDefault="00571723" w:rsidP="00575C87">
      <w:pPr>
        <w:pStyle w:val="Textoindependienteprimerasangra"/>
        <w:spacing w:after="0" w:line="360" w:lineRule="auto"/>
        <w:ind w:firstLine="567"/>
        <w:jc w:val="both"/>
        <w:rPr>
          <w:rFonts w:ascii="Arial" w:hAnsi="Arial" w:cs="Arial"/>
          <w:b/>
          <w:sz w:val="24"/>
          <w:szCs w:val="24"/>
          <w:lang w:eastAsia="es-ES"/>
        </w:rPr>
      </w:pPr>
      <w:r w:rsidRPr="00AF3F9F">
        <w:rPr>
          <w:rFonts w:ascii="Arial" w:hAnsi="Arial" w:cs="Arial"/>
          <w:b/>
          <w:bCs/>
          <w:sz w:val="24"/>
          <w:szCs w:val="24"/>
          <w:lang w:eastAsia="es-ES"/>
        </w:rPr>
        <w:t>VISTOS</w:t>
      </w:r>
      <w:r w:rsidR="009D7854" w:rsidRPr="00AF3F9F">
        <w:rPr>
          <w:rFonts w:ascii="Arial" w:hAnsi="Arial" w:cs="Arial"/>
          <w:b/>
          <w:bCs/>
          <w:sz w:val="24"/>
          <w:szCs w:val="24"/>
          <w:lang w:eastAsia="es-ES"/>
        </w:rPr>
        <w:t>,</w:t>
      </w:r>
      <w:r w:rsidR="009D7854" w:rsidRPr="00AF3F9F">
        <w:rPr>
          <w:rFonts w:ascii="Arial" w:hAnsi="Arial" w:cs="Arial"/>
          <w:b/>
          <w:sz w:val="24"/>
          <w:szCs w:val="24"/>
          <w:lang w:eastAsia="es-ES"/>
        </w:rPr>
        <w:t xml:space="preserve"> </w:t>
      </w:r>
      <w:r w:rsidR="009D7854" w:rsidRPr="00AF3F9F">
        <w:rPr>
          <w:rFonts w:ascii="Arial" w:hAnsi="Arial" w:cs="Arial"/>
          <w:sz w:val="24"/>
          <w:szCs w:val="24"/>
          <w:lang w:eastAsia="es-ES"/>
        </w:rPr>
        <w:t>para resolver los autos del juicio de nulidad número</w:t>
      </w:r>
      <w:r w:rsidR="009D7854" w:rsidRPr="00AF3F9F">
        <w:rPr>
          <w:rFonts w:ascii="Arial" w:hAnsi="Arial" w:cs="Arial"/>
          <w:b/>
          <w:sz w:val="24"/>
          <w:szCs w:val="24"/>
          <w:lang w:eastAsia="es-ES"/>
        </w:rPr>
        <w:t xml:space="preserve"> </w:t>
      </w:r>
      <w:r w:rsidR="00696DD7" w:rsidRPr="00AF3F9F">
        <w:rPr>
          <w:rFonts w:ascii="Arial" w:hAnsi="Arial" w:cs="Arial"/>
          <w:b/>
          <w:sz w:val="24"/>
          <w:szCs w:val="24"/>
          <w:lang w:eastAsia="es-ES"/>
        </w:rPr>
        <w:t>042/2017</w:t>
      </w:r>
      <w:r w:rsidR="009D7854" w:rsidRPr="00AF3F9F">
        <w:rPr>
          <w:rFonts w:ascii="Arial" w:hAnsi="Arial" w:cs="Arial"/>
          <w:b/>
          <w:sz w:val="24"/>
          <w:szCs w:val="24"/>
          <w:lang w:eastAsia="es-ES"/>
        </w:rPr>
        <w:t xml:space="preserve">, </w:t>
      </w:r>
      <w:r w:rsidR="009D7854" w:rsidRPr="00AF3F9F">
        <w:rPr>
          <w:rFonts w:ascii="Arial" w:hAnsi="Arial" w:cs="Arial"/>
          <w:sz w:val="24"/>
          <w:szCs w:val="24"/>
          <w:lang w:eastAsia="es-ES"/>
        </w:rPr>
        <w:t>promovido por</w:t>
      </w:r>
      <w:r w:rsidR="00080F2E" w:rsidRPr="00AF3F9F">
        <w:rPr>
          <w:rFonts w:ascii="Arial" w:hAnsi="Arial" w:cs="Arial"/>
          <w:b/>
          <w:sz w:val="24"/>
          <w:szCs w:val="24"/>
          <w:lang w:eastAsia="es-ES"/>
        </w:rPr>
        <w:t xml:space="preserve"> </w:t>
      </w:r>
      <w:r w:rsidR="00620EFB">
        <w:rPr>
          <w:rFonts w:ascii="Arial" w:eastAsia="Times New Roman" w:hAnsi="Arial" w:cs="Arial"/>
          <w:bCs/>
          <w:iCs/>
          <w:caps/>
          <w:kern w:val="2"/>
          <w:sz w:val="24"/>
          <w:szCs w:val="24"/>
          <w:lang w:val="es-ES_tradnl" w:eastAsia="es-ES"/>
        </w:rPr>
        <w:t>**********</w:t>
      </w:r>
      <w:r w:rsidR="008D3D99" w:rsidRPr="00AF3F9F">
        <w:rPr>
          <w:rFonts w:ascii="Arial" w:hAnsi="Arial" w:cs="Arial"/>
          <w:bCs/>
          <w:iCs/>
          <w:kern w:val="2"/>
          <w:sz w:val="24"/>
          <w:szCs w:val="24"/>
          <w:lang w:val="es-ES_tradnl" w:eastAsia="es-ES"/>
        </w:rPr>
        <w:t>,</w:t>
      </w:r>
      <w:r w:rsidR="003E2FD8" w:rsidRPr="00AF3F9F">
        <w:rPr>
          <w:rFonts w:ascii="Arial" w:hAnsi="Arial" w:cs="Arial"/>
          <w:b/>
          <w:bCs/>
          <w:iCs/>
          <w:kern w:val="2"/>
          <w:sz w:val="24"/>
          <w:szCs w:val="24"/>
          <w:lang w:val="es-ES_tradnl" w:eastAsia="es-ES"/>
        </w:rPr>
        <w:t xml:space="preserve"> </w:t>
      </w:r>
      <w:r w:rsidR="00C075C8" w:rsidRPr="00AF3F9F">
        <w:rPr>
          <w:rFonts w:ascii="Arial" w:hAnsi="Arial" w:cs="Arial"/>
          <w:sz w:val="24"/>
          <w:szCs w:val="24"/>
          <w:lang w:eastAsia="es-ES"/>
        </w:rPr>
        <w:t>en contra</w:t>
      </w:r>
      <w:r w:rsidR="00C075C8" w:rsidRPr="00AF3F9F">
        <w:rPr>
          <w:rFonts w:ascii="Arial" w:hAnsi="Arial" w:cs="Arial"/>
          <w:b/>
          <w:sz w:val="24"/>
          <w:szCs w:val="24"/>
          <w:lang w:eastAsia="es-ES"/>
        </w:rPr>
        <w:t xml:space="preserve"> </w:t>
      </w:r>
      <w:r w:rsidR="00F502F7" w:rsidRPr="00AF3F9F">
        <w:rPr>
          <w:rFonts w:ascii="Arial" w:hAnsi="Arial" w:cs="Arial"/>
          <w:sz w:val="24"/>
          <w:szCs w:val="24"/>
          <w:lang w:eastAsia="es-ES"/>
        </w:rPr>
        <w:t xml:space="preserve">del </w:t>
      </w:r>
      <w:r w:rsidR="00696DD7" w:rsidRPr="00AF3F9F">
        <w:rPr>
          <w:rFonts w:ascii="Arial" w:hAnsi="Arial" w:cs="Arial"/>
          <w:b/>
          <w:sz w:val="24"/>
          <w:szCs w:val="24"/>
          <w:lang w:eastAsia="es-ES"/>
        </w:rPr>
        <w:t>CONSEJO DIRECTIVO DE PENSIONES DEL GOBIERNO DEL ESTADO</w:t>
      </w:r>
      <w:r w:rsidR="00F502F7" w:rsidRPr="00AF3F9F">
        <w:rPr>
          <w:rFonts w:ascii="Arial" w:hAnsi="Arial" w:cs="Arial"/>
          <w:b/>
          <w:sz w:val="24"/>
          <w:szCs w:val="24"/>
          <w:lang w:eastAsia="es-ES"/>
        </w:rPr>
        <w:t xml:space="preserve">, </w:t>
      </w:r>
      <w:r w:rsidR="00A124A4" w:rsidRPr="00AF3F9F">
        <w:rPr>
          <w:rFonts w:ascii="Arial" w:hAnsi="Arial" w:cs="Arial"/>
          <w:b/>
          <w:sz w:val="24"/>
          <w:szCs w:val="24"/>
          <w:lang w:eastAsia="es-ES"/>
        </w:rPr>
        <w:t xml:space="preserve">y; - - </w:t>
      </w:r>
      <w:r w:rsidR="00696DD7" w:rsidRPr="00AF3F9F">
        <w:rPr>
          <w:rFonts w:ascii="Arial" w:hAnsi="Arial" w:cs="Arial"/>
          <w:b/>
          <w:sz w:val="24"/>
          <w:szCs w:val="24"/>
          <w:lang w:eastAsia="es-ES"/>
        </w:rPr>
        <w:t xml:space="preserve">- - - - - - - - </w:t>
      </w:r>
      <w:r w:rsidR="00620EFB">
        <w:rPr>
          <w:rFonts w:ascii="Arial" w:hAnsi="Arial" w:cs="Arial"/>
          <w:b/>
          <w:sz w:val="24"/>
          <w:szCs w:val="24"/>
          <w:lang w:eastAsia="es-ES"/>
        </w:rPr>
        <w:t xml:space="preserve">- - - - - - - - - - - - - - - - -  - - - - - </w:t>
      </w:r>
    </w:p>
    <w:p w:rsidR="00514B14" w:rsidRPr="00AF3F9F" w:rsidRDefault="00514B14" w:rsidP="00514B14">
      <w:pPr>
        <w:pStyle w:val="Sinespaciado"/>
        <w:rPr>
          <w:rFonts w:ascii="Arial" w:hAnsi="Arial" w:cs="Arial"/>
          <w:sz w:val="24"/>
          <w:szCs w:val="24"/>
          <w:lang w:eastAsia="es-ES"/>
        </w:rPr>
      </w:pPr>
    </w:p>
    <w:p w:rsidR="00A777B3" w:rsidRPr="00AF3F9F" w:rsidRDefault="00A777B3" w:rsidP="00A777B3">
      <w:pPr>
        <w:widowControl w:val="0"/>
        <w:spacing w:after="0" w:line="360" w:lineRule="auto"/>
        <w:ind w:right="51"/>
        <w:jc w:val="center"/>
        <w:rPr>
          <w:rFonts w:ascii="Arial" w:eastAsia="Times New Roman" w:hAnsi="Arial" w:cs="Arial"/>
          <w:b/>
          <w:bCs/>
          <w:sz w:val="24"/>
          <w:szCs w:val="24"/>
          <w:lang w:val="es-ES" w:eastAsia="es-ES"/>
        </w:rPr>
      </w:pPr>
      <w:r w:rsidRPr="00AF3F9F">
        <w:rPr>
          <w:rFonts w:ascii="Arial" w:eastAsia="Times New Roman" w:hAnsi="Arial" w:cs="Arial"/>
          <w:b/>
          <w:bCs/>
          <w:sz w:val="24"/>
          <w:szCs w:val="24"/>
          <w:lang w:val="es-ES" w:eastAsia="es-ES"/>
        </w:rPr>
        <w:t>R E S U L T A N D O:</w:t>
      </w:r>
    </w:p>
    <w:p w:rsidR="00A777B3" w:rsidRPr="00AF3F9F" w:rsidRDefault="00A777B3" w:rsidP="00A777B3">
      <w:pPr>
        <w:widowControl w:val="0"/>
        <w:spacing w:after="0" w:line="240" w:lineRule="auto"/>
        <w:ind w:right="51"/>
        <w:jc w:val="center"/>
        <w:rPr>
          <w:rFonts w:ascii="Arial" w:eastAsia="Times New Roman" w:hAnsi="Arial" w:cs="Arial"/>
          <w:b/>
          <w:bCs/>
          <w:sz w:val="24"/>
          <w:szCs w:val="24"/>
          <w:lang w:val="es-ES" w:eastAsia="es-ES"/>
        </w:rPr>
      </w:pPr>
    </w:p>
    <w:p w:rsidR="007D003D" w:rsidRPr="00AF3F9F" w:rsidRDefault="00A777B3" w:rsidP="007D003D">
      <w:pPr>
        <w:spacing w:after="0" w:line="360" w:lineRule="auto"/>
        <w:ind w:right="51" w:firstLine="567"/>
        <w:jc w:val="both"/>
        <w:rPr>
          <w:rFonts w:ascii="Arial" w:eastAsia="Times New Roman" w:hAnsi="Arial" w:cs="Arial"/>
          <w:sz w:val="24"/>
          <w:szCs w:val="24"/>
          <w:lang w:val="es-ES" w:eastAsia="es-ES"/>
        </w:rPr>
      </w:pPr>
      <w:r w:rsidRPr="00AF3F9F">
        <w:rPr>
          <w:rFonts w:ascii="Arial" w:eastAsia="Times New Roman" w:hAnsi="Arial" w:cs="Arial"/>
          <w:b/>
          <w:bCs/>
          <w:sz w:val="24"/>
          <w:szCs w:val="24"/>
          <w:lang w:val="es-ES" w:eastAsia="es-ES"/>
        </w:rPr>
        <w:t xml:space="preserve">PRIMERO.- </w:t>
      </w:r>
      <w:r w:rsidR="00696DD7" w:rsidRPr="00AF3F9F">
        <w:rPr>
          <w:rFonts w:ascii="Arial" w:eastAsia="Times New Roman" w:hAnsi="Arial" w:cs="Arial"/>
          <w:sz w:val="24"/>
          <w:szCs w:val="24"/>
          <w:lang w:eastAsia="es-ES"/>
        </w:rPr>
        <w:t>Por escrito recibido el 04 cuatro de mayo de 2017 dos mil diecisiete, e</w:t>
      </w:r>
      <w:r w:rsidR="00696DD7" w:rsidRPr="00AF3F9F">
        <w:rPr>
          <w:rFonts w:ascii="Arial" w:eastAsia="Times New Roman" w:hAnsi="Arial" w:cs="Arial"/>
          <w:sz w:val="24"/>
          <w:szCs w:val="24"/>
          <w:lang w:val="es-ES_tradnl" w:eastAsia="es-ES"/>
        </w:rPr>
        <w:t>n la Oficialía de Partes Común  de este Tribunal</w:t>
      </w:r>
      <w:r w:rsidR="00696DD7" w:rsidRPr="00AF3F9F">
        <w:rPr>
          <w:rFonts w:ascii="Arial" w:eastAsia="Times New Roman" w:hAnsi="Arial" w:cs="Arial"/>
          <w:sz w:val="24"/>
          <w:szCs w:val="24"/>
          <w:lang w:eastAsia="es-ES"/>
        </w:rPr>
        <w:t>,</w:t>
      </w:r>
      <w:r w:rsidR="00696DD7" w:rsidRPr="00AF3F9F">
        <w:rPr>
          <w:rFonts w:ascii="Arial" w:eastAsia="Times New Roman" w:hAnsi="Arial" w:cs="Arial"/>
          <w:sz w:val="24"/>
          <w:szCs w:val="24"/>
          <w:lang w:val="es-ES_tradnl" w:eastAsia="es-ES"/>
        </w:rPr>
        <w:t xml:space="preserve"> </w:t>
      </w:r>
      <w:r w:rsidR="00620EFB">
        <w:rPr>
          <w:rFonts w:ascii="Arial" w:eastAsia="Times New Roman" w:hAnsi="Arial" w:cs="Arial"/>
          <w:bCs/>
          <w:iCs/>
          <w:caps/>
          <w:kern w:val="2"/>
          <w:sz w:val="24"/>
          <w:szCs w:val="24"/>
          <w:lang w:val="es-ES_tradnl" w:eastAsia="es-ES"/>
        </w:rPr>
        <w:t>**********</w:t>
      </w:r>
      <w:r w:rsidR="00696DD7" w:rsidRPr="00AF3F9F">
        <w:rPr>
          <w:rFonts w:ascii="Arial" w:eastAsia="Times New Roman" w:hAnsi="Arial" w:cs="Arial"/>
          <w:sz w:val="24"/>
          <w:szCs w:val="24"/>
          <w:lang w:val="es-ES_tradnl" w:eastAsia="es-ES"/>
        </w:rPr>
        <w:t xml:space="preserve">, </w:t>
      </w:r>
      <w:r w:rsidR="00696DD7" w:rsidRPr="00AF3F9F">
        <w:rPr>
          <w:rFonts w:ascii="Arial" w:eastAsia="Times New Roman" w:hAnsi="Arial" w:cs="Arial"/>
          <w:bCs/>
          <w:sz w:val="24"/>
          <w:szCs w:val="24"/>
          <w:lang w:eastAsia="es-ES"/>
        </w:rPr>
        <w:t>por su propio derecho</w:t>
      </w:r>
      <w:r w:rsidR="00696DD7" w:rsidRPr="00AF3F9F">
        <w:rPr>
          <w:rFonts w:ascii="Arial" w:eastAsia="Times New Roman" w:hAnsi="Arial" w:cs="Arial"/>
          <w:sz w:val="24"/>
          <w:szCs w:val="24"/>
          <w:lang w:val="es-ES_tradnl" w:eastAsia="es-ES"/>
        </w:rPr>
        <w:t xml:space="preserve"> demandó la nulidad </w:t>
      </w:r>
      <w:r w:rsidR="00696DD7" w:rsidRPr="00AF3F9F">
        <w:rPr>
          <w:rFonts w:ascii="Arial" w:hAnsi="Arial" w:cs="Arial"/>
          <w:sz w:val="24"/>
          <w:szCs w:val="24"/>
        </w:rPr>
        <w:t>de</w:t>
      </w:r>
      <w:r w:rsidR="007D003D" w:rsidRPr="00AF3F9F">
        <w:rPr>
          <w:rFonts w:ascii="Arial" w:hAnsi="Arial" w:cs="Arial"/>
          <w:sz w:val="24"/>
          <w:szCs w:val="24"/>
        </w:rPr>
        <w:t>l</w:t>
      </w:r>
      <w:r w:rsidR="001C20F2" w:rsidRPr="00AF3F9F">
        <w:rPr>
          <w:rFonts w:ascii="Arial" w:hAnsi="Arial" w:cs="Arial"/>
          <w:sz w:val="24"/>
          <w:szCs w:val="24"/>
        </w:rPr>
        <w:t xml:space="preserve"> contenido del</w:t>
      </w:r>
      <w:r w:rsidR="007D003D" w:rsidRPr="00AF3F9F">
        <w:rPr>
          <w:rFonts w:ascii="Arial" w:hAnsi="Arial" w:cs="Arial"/>
          <w:sz w:val="24"/>
          <w:szCs w:val="24"/>
        </w:rPr>
        <w:t xml:space="preserve"> oficio número </w:t>
      </w:r>
      <w:r w:rsidR="00620EFB">
        <w:rPr>
          <w:rFonts w:ascii="Arial" w:eastAsia="Times New Roman" w:hAnsi="Arial" w:cs="Arial"/>
          <w:bCs/>
          <w:iCs/>
          <w:caps/>
          <w:kern w:val="2"/>
          <w:sz w:val="24"/>
          <w:szCs w:val="24"/>
          <w:lang w:val="es-ES_tradnl" w:eastAsia="es-ES"/>
        </w:rPr>
        <w:t>**********</w:t>
      </w:r>
      <w:r w:rsidR="007D003D" w:rsidRPr="00AF3F9F">
        <w:rPr>
          <w:rFonts w:ascii="Arial" w:hAnsi="Arial" w:cs="Arial"/>
          <w:sz w:val="24"/>
          <w:szCs w:val="24"/>
        </w:rPr>
        <w:t xml:space="preserve">, </w:t>
      </w:r>
      <w:r w:rsidR="007D003D" w:rsidRPr="00AF3F9F">
        <w:rPr>
          <w:rFonts w:ascii="Arial" w:eastAsia="Times New Roman" w:hAnsi="Arial" w:cs="Arial"/>
          <w:sz w:val="24"/>
          <w:szCs w:val="24"/>
          <w:lang w:val="es-ES" w:eastAsia="es-ES"/>
        </w:rPr>
        <w:t xml:space="preserve">de 13 trece de noviembre de 2012 dos mil doce, emitida por el </w:t>
      </w:r>
      <w:r w:rsidR="007D003D" w:rsidRPr="00AF3F9F">
        <w:rPr>
          <w:rFonts w:ascii="Arial" w:eastAsia="Times New Roman" w:hAnsi="Arial" w:cs="Arial"/>
          <w:b/>
          <w:sz w:val="24"/>
          <w:szCs w:val="24"/>
          <w:lang w:val="es-ES" w:eastAsia="es-ES"/>
        </w:rPr>
        <w:t>Director General de la Oficina de Pe</w:t>
      </w:r>
      <w:r w:rsidR="00B172F6" w:rsidRPr="00AF3F9F">
        <w:rPr>
          <w:rFonts w:ascii="Arial" w:eastAsia="Times New Roman" w:hAnsi="Arial" w:cs="Arial"/>
          <w:b/>
          <w:sz w:val="24"/>
          <w:szCs w:val="24"/>
          <w:lang w:val="es-ES" w:eastAsia="es-ES"/>
        </w:rPr>
        <w:t>nsiones del Gobierno del Estado</w:t>
      </w:r>
      <w:r w:rsidR="00B172F6" w:rsidRPr="00AF3F9F">
        <w:rPr>
          <w:rFonts w:ascii="Arial" w:eastAsia="Times New Roman" w:hAnsi="Arial" w:cs="Arial"/>
          <w:sz w:val="24"/>
          <w:szCs w:val="24"/>
          <w:lang w:val="es-ES" w:eastAsia="es-ES"/>
        </w:rPr>
        <w:t xml:space="preserve">, en el cual se autoriza su pensión </w:t>
      </w:r>
      <w:r w:rsidR="00B172F6" w:rsidRPr="00AF3F9F">
        <w:rPr>
          <w:rFonts w:ascii="Arial" w:eastAsia="Times New Roman" w:hAnsi="Arial" w:cs="Arial"/>
          <w:b/>
          <w:sz w:val="24"/>
          <w:szCs w:val="24"/>
          <w:lang w:val="es-ES" w:eastAsia="es-ES"/>
        </w:rPr>
        <w:t>por inhabilitación</w:t>
      </w:r>
      <w:r w:rsidR="00B172F6" w:rsidRPr="00AF3F9F">
        <w:rPr>
          <w:rFonts w:ascii="Arial" w:eastAsia="Times New Roman" w:hAnsi="Arial" w:cs="Arial"/>
          <w:sz w:val="24"/>
          <w:szCs w:val="24"/>
          <w:lang w:val="es-ES" w:eastAsia="es-ES"/>
        </w:rPr>
        <w:t>.</w:t>
      </w:r>
    </w:p>
    <w:p w:rsidR="007D003D" w:rsidRPr="00AF3F9F" w:rsidRDefault="007D003D" w:rsidP="007D003D">
      <w:pPr>
        <w:spacing w:after="0" w:line="360" w:lineRule="auto"/>
        <w:ind w:right="51" w:firstLine="567"/>
        <w:jc w:val="both"/>
        <w:rPr>
          <w:rFonts w:ascii="Arial" w:eastAsia="Times New Roman" w:hAnsi="Arial" w:cs="Arial"/>
          <w:b/>
          <w:sz w:val="24"/>
          <w:szCs w:val="24"/>
          <w:lang w:val="es-ES" w:eastAsia="es-ES"/>
        </w:rPr>
      </w:pPr>
    </w:p>
    <w:p w:rsidR="00A777B3" w:rsidRPr="00AF3F9F" w:rsidRDefault="00696DD7" w:rsidP="009F3578">
      <w:pPr>
        <w:spacing w:after="0" w:line="360" w:lineRule="auto"/>
        <w:ind w:right="51" w:firstLine="567"/>
        <w:jc w:val="both"/>
        <w:rPr>
          <w:rFonts w:ascii="Arial" w:eastAsia="Times New Roman" w:hAnsi="Arial" w:cs="Arial"/>
          <w:sz w:val="24"/>
          <w:szCs w:val="24"/>
          <w:lang w:val="es-ES_tradnl" w:eastAsia="es-ES"/>
        </w:rPr>
      </w:pPr>
      <w:r w:rsidRPr="00AF3F9F">
        <w:rPr>
          <w:rFonts w:ascii="Arial" w:eastAsia="Times New Roman" w:hAnsi="Arial" w:cs="Arial"/>
          <w:sz w:val="24"/>
          <w:szCs w:val="24"/>
          <w:lang w:val="es-ES" w:eastAsia="es-ES"/>
        </w:rPr>
        <w:t xml:space="preserve">Por auto de </w:t>
      </w:r>
      <w:r w:rsidR="001C20F2" w:rsidRPr="00AF3F9F">
        <w:rPr>
          <w:rFonts w:ascii="Arial" w:eastAsia="Times New Roman" w:hAnsi="Arial" w:cs="Arial"/>
          <w:sz w:val="24"/>
          <w:szCs w:val="24"/>
          <w:lang w:val="es-ES" w:eastAsia="es-ES"/>
        </w:rPr>
        <w:t xml:space="preserve">04 cuatro de mayo de 2017 dos mil diecisiete, </w:t>
      </w:r>
      <w:r w:rsidRPr="00AF3F9F">
        <w:rPr>
          <w:rFonts w:ascii="Arial" w:eastAsia="Times New Roman" w:hAnsi="Arial" w:cs="Arial"/>
          <w:b/>
          <w:sz w:val="24"/>
          <w:szCs w:val="24"/>
          <w:lang w:val="es-ES" w:eastAsia="es-ES"/>
        </w:rPr>
        <w:t xml:space="preserve">se admitió a trámite </w:t>
      </w:r>
      <w:r w:rsidR="00B172F6" w:rsidRPr="00AF3F9F">
        <w:rPr>
          <w:rFonts w:ascii="Arial" w:eastAsia="Times New Roman" w:hAnsi="Arial" w:cs="Arial"/>
          <w:b/>
          <w:sz w:val="24"/>
          <w:szCs w:val="24"/>
          <w:lang w:val="es-ES" w:eastAsia="es-ES"/>
        </w:rPr>
        <w:t xml:space="preserve">su </w:t>
      </w:r>
      <w:r w:rsidRPr="00AF3F9F">
        <w:rPr>
          <w:rFonts w:ascii="Arial" w:eastAsia="Times New Roman" w:hAnsi="Arial" w:cs="Arial"/>
          <w:b/>
          <w:sz w:val="24"/>
          <w:szCs w:val="24"/>
          <w:lang w:val="es-ES" w:eastAsia="es-ES"/>
        </w:rPr>
        <w:t>demanda</w:t>
      </w:r>
      <w:r w:rsidR="001C20F2" w:rsidRPr="00AF3F9F">
        <w:rPr>
          <w:rFonts w:ascii="Arial" w:eastAsia="Times New Roman" w:hAnsi="Arial" w:cs="Arial"/>
          <w:b/>
          <w:sz w:val="24"/>
          <w:szCs w:val="24"/>
          <w:lang w:val="es-ES" w:eastAsia="es-ES"/>
        </w:rPr>
        <w:t xml:space="preserve"> de nulidad</w:t>
      </w:r>
      <w:r w:rsidRPr="00AF3F9F">
        <w:rPr>
          <w:rFonts w:ascii="Arial" w:eastAsia="Times New Roman" w:hAnsi="Arial" w:cs="Arial"/>
          <w:sz w:val="24"/>
          <w:szCs w:val="24"/>
          <w:lang w:val="es-ES" w:eastAsia="es-ES"/>
        </w:rPr>
        <w:t xml:space="preserve">, ordenándose </w:t>
      </w:r>
      <w:r w:rsidRPr="00AF3F9F">
        <w:rPr>
          <w:rFonts w:ascii="Arial" w:eastAsia="Times New Roman" w:hAnsi="Arial" w:cs="Arial"/>
          <w:sz w:val="24"/>
          <w:szCs w:val="24"/>
          <w:lang w:val="es-ES_tradnl" w:eastAsia="es-ES"/>
        </w:rPr>
        <w:t>notificar, emplazar y correr traslado a la autoridad</w:t>
      </w:r>
      <w:r w:rsidR="001C20F2" w:rsidRPr="00AF3F9F">
        <w:rPr>
          <w:rFonts w:ascii="Arial" w:eastAsia="Times New Roman" w:hAnsi="Arial" w:cs="Arial"/>
          <w:sz w:val="24"/>
          <w:szCs w:val="24"/>
          <w:lang w:val="es-ES_tradnl" w:eastAsia="es-ES"/>
        </w:rPr>
        <w:t xml:space="preserve"> demandada </w:t>
      </w:r>
      <w:r w:rsidR="001C20F2" w:rsidRPr="00AF3F9F">
        <w:rPr>
          <w:rFonts w:ascii="Arial" w:eastAsia="Times New Roman" w:hAnsi="Arial" w:cs="Arial"/>
          <w:b/>
          <w:sz w:val="24"/>
          <w:szCs w:val="24"/>
          <w:lang w:val="es-ES_tradnl" w:eastAsia="es-ES"/>
        </w:rPr>
        <w:t>Consejo Directivo de Pensiones del Gobierno del Estado a través de</w:t>
      </w:r>
      <w:r w:rsidR="00A757CD" w:rsidRPr="00AF3F9F">
        <w:rPr>
          <w:rFonts w:ascii="Arial" w:eastAsia="Times New Roman" w:hAnsi="Arial" w:cs="Arial"/>
          <w:b/>
          <w:sz w:val="24"/>
          <w:szCs w:val="24"/>
          <w:lang w:val="es-ES_tradnl" w:eastAsia="es-ES"/>
        </w:rPr>
        <w:t xml:space="preserve">l </w:t>
      </w:r>
      <w:r w:rsidR="001C20F2" w:rsidRPr="00AF3F9F">
        <w:rPr>
          <w:rFonts w:ascii="Arial" w:eastAsia="Times New Roman" w:hAnsi="Arial" w:cs="Arial"/>
          <w:b/>
          <w:sz w:val="24"/>
          <w:szCs w:val="24"/>
          <w:lang w:val="es-ES_tradnl" w:eastAsia="es-ES"/>
        </w:rPr>
        <w:t>Director General de la Oficina de Pensiones</w:t>
      </w:r>
      <w:r w:rsidR="00A757CD" w:rsidRPr="00AF3F9F">
        <w:rPr>
          <w:rFonts w:ascii="Arial" w:eastAsia="Times New Roman" w:hAnsi="Arial" w:cs="Arial"/>
          <w:b/>
          <w:sz w:val="24"/>
          <w:szCs w:val="24"/>
          <w:lang w:val="es-ES_tradnl" w:eastAsia="es-ES"/>
        </w:rPr>
        <w:t xml:space="preserve"> del Gobierno del Estado</w:t>
      </w:r>
      <w:r w:rsidRPr="00AF3F9F">
        <w:rPr>
          <w:rFonts w:ascii="Arial" w:eastAsia="Times New Roman" w:hAnsi="Arial" w:cs="Arial"/>
          <w:sz w:val="24"/>
          <w:szCs w:val="24"/>
          <w:lang w:val="es-ES_tradnl" w:eastAsia="es-ES"/>
        </w:rPr>
        <w:t>, para que diera contestación en</w:t>
      </w:r>
      <w:r w:rsidR="001C20F2" w:rsidRPr="00AF3F9F">
        <w:rPr>
          <w:rFonts w:ascii="Arial" w:eastAsia="Times New Roman" w:hAnsi="Arial" w:cs="Arial"/>
          <w:sz w:val="24"/>
          <w:szCs w:val="24"/>
          <w:lang w:val="es-ES_tradnl" w:eastAsia="es-ES"/>
        </w:rPr>
        <w:t xml:space="preserve"> los términos de ley, apercibido</w:t>
      </w:r>
      <w:r w:rsidRPr="00AF3F9F">
        <w:rPr>
          <w:rFonts w:ascii="Arial" w:eastAsia="Times New Roman" w:hAnsi="Arial" w:cs="Arial"/>
          <w:sz w:val="24"/>
          <w:szCs w:val="24"/>
          <w:lang w:val="es-ES_tradnl" w:eastAsia="es-ES"/>
        </w:rPr>
        <w:t xml:space="preserve"> que para el caso de no hacerlo, se</w:t>
      </w:r>
      <w:r w:rsidR="001C20F2" w:rsidRPr="00AF3F9F">
        <w:rPr>
          <w:rFonts w:ascii="Arial" w:eastAsia="Times New Roman" w:hAnsi="Arial" w:cs="Arial"/>
          <w:sz w:val="24"/>
          <w:szCs w:val="24"/>
          <w:lang w:val="es-ES_tradnl" w:eastAsia="es-ES"/>
        </w:rPr>
        <w:t xml:space="preserve"> </w:t>
      </w:r>
      <w:r w:rsidRPr="00AF3F9F">
        <w:rPr>
          <w:rFonts w:ascii="Arial" w:eastAsia="Times New Roman" w:hAnsi="Arial" w:cs="Arial"/>
          <w:sz w:val="24"/>
          <w:szCs w:val="24"/>
          <w:lang w:val="es-ES_tradnl" w:eastAsia="es-ES"/>
        </w:rPr>
        <w:t>declararía precluído su derecho y se</w:t>
      </w:r>
      <w:r w:rsidR="001C20F2" w:rsidRPr="00AF3F9F">
        <w:rPr>
          <w:rFonts w:ascii="Arial" w:eastAsia="Times New Roman" w:hAnsi="Arial" w:cs="Arial"/>
          <w:sz w:val="24"/>
          <w:szCs w:val="24"/>
          <w:lang w:val="es-ES_tradnl" w:eastAsia="es-ES"/>
        </w:rPr>
        <w:t xml:space="preserve"> le</w:t>
      </w:r>
      <w:r w:rsidRPr="00AF3F9F">
        <w:rPr>
          <w:rFonts w:ascii="Arial" w:eastAsia="Times New Roman" w:hAnsi="Arial" w:cs="Arial"/>
          <w:sz w:val="24"/>
          <w:szCs w:val="24"/>
          <w:lang w:val="es-ES_tradnl" w:eastAsia="es-ES"/>
        </w:rPr>
        <w:t xml:space="preserve"> tendría por contestada la demanda en sentido afirmativ</w:t>
      </w:r>
      <w:r w:rsidR="001C20F2" w:rsidRPr="00AF3F9F">
        <w:rPr>
          <w:rFonts w:ascii="Arial" w:eastAsia="Times New Roman" w:hAnsi="Arial" w:cs="Arial"/>
          <w:sz w:val="24"/>
          <w:szCs w:val="24"/>
          <w:lang w:val="es-ES_tradnl" w:eastAsia="es-ES"/>
        </w:rPr>
        <w:t xml:space="preserve">o, salvo prueba en contrario, (fojas 23 y 24). </w:t>
      </w:r>
    </w:p>
    <w:p w:rsidR="00620EFB" w:rsidRDefault="00620EFB" w:rsidP="009F3578">
      <w:pPr>
        <w:spacing w:after="0" w:line="360" w:lineRule="auto"/>
        <w:ind w:right="51" w:firstLine="567"/>
        <w:jc w:val="both"/>
        <w:rPr>
          <w:rFonts w:ascii="Arial" w:eastAsia="Times New Roman" w:hAnsi="Arial" w:cs="Arial"/>
          <w:b/>
          <w:bCs/>
          <w:sz w:val="24"/>
          <w:szCs w:val="24"/>
          <w:lang w:val="es-ES" w:eastAsia="es-ES"/>
        </w:rPr>
      </w:pPr>
    </w:p>
    <w:p w:rsidR="00A777B3" w:rsidRPr="00AF3F9F" w:rsidRDefault="00A777B3" w:rsidP="009F3578">
      <w:pPr>
        <w:spacing w:after="0" w:line="360" w:lineRule="auto"/>
        <w:ind w:right="51" w:firstLine="567"/>
        <w:jc w:val="both"/>
        <w:rPr>
          <w:rFonts w:ascii="Arial" w:eastAsia="Times New Roman" w:hAnsi="Arial" w:cs="Arial"/>
          <w:sz w:val="24"/>
          <w:szCs w:val="24"/>
          <w:lang w:val="es-ES_tradnl" w:eastAsia="es-ES"/>
        </w:rPr>
      </w:pPr>
      <w:r w:rsidRPr="00AF3F9F">
        <w:rPr>
          <w:rFonts w:ascii="Arial" w:eastAsia="Times New Roman" w:hAnsi="Arial" w:cs="Arial"/>
          <w:b/>
          <w:bCs/>
          <w:sz w:val="24"/>
          <w:szCs w:val="24"/>
          <w:lang w:val="es-ES" w:eastAsia="es-ES"/>
        </w:rPr>
        <w:t xml:space="preserve">SEGUNDO.- </w:t>
      </w:r>
      <w:r w:rsidR="009F3578" w:rsidRPr="00AF3F9F">
        <w:rPr>
          <w:rFonts w:ascii="Arial" w:eastAsia="Times New Roman" w:hAnsi="Arial" w:cs="Arial"/>
          <w:sz w:val="24"/>
          <w:szCs w:val="24"/>
          <w:lang w:val="es-ES_tradnl" w:eastAsia="es-ES"/>
        </w:rPr>
        <w:t>Mediante proveído</w:t>
      </w:r>
      <w:r w:rsidRPr="00AF3F9F">
        <w:rPr>
          <w:rFonts w:ascii="Arial" w:eastAsia="Times New Roman" w:hAnsi="Arial" w:cs="Arial"/>
          <w:sz w:val="24"/>
          <w:szCs w:val="24"/>
          <w:lang w:val="es-ES_tradnl" w:eastAsia="es-ES"/>
        </w:rPr>
        <w:t xml:space="preserve"> de</w:t>
      </w:r>
      <w:r w:rsidR="009F3578" w:rsidRPr="00AF3F9F">
        <w:rPr>
          <w:rFonts w:ascii="Arial" w:eastAsia="Times New Roman" w:hAnsi="Arial" w:cs="Arial"/>
          <w:sz w:val="24"/>
          <w:szCs w:val="24"/>
          <w:lang w:val="es-ES_tradnl" w:eastAsia="es-ES"/>
        </w:rPr>
        <w:t xml:space="preserve"> 07 siete de julio de 2017 dos mil diecisiete</w:t>
      </w:r>
      <w:r w:rsidRPr="00AF3F9F">
        <w:rPr>
          <w:rFonts w:ascii="Arial" w:eastAsia="Times New Roman" w:hAnsi="Arial" w:cs="Arial"/>
          <w:sz w:val="24"/>
          <w:szCs w:val="24"/>
          <w:lang w:val="es-ES_tradnl" w:eastAsia="es-ES"/>
        </w:rPr>
        <w:t xml:space="preserve">, se tuvo al </w:t>
      </w:r>
      <w:r w:rsidR="005E3AD8" w:rsidRPr="00AF3F9F">
        <w:rPr>
          <w:rFonts w:ascii="Arial" w:eastAsia="Times New Roman" w:hAnsi="Arial" w:cs="Arial"/>
          <w:b/>
          <w:sz w:val="24"/>
          <w:szCs w:val="24"/>
          <w:lang w:val="es-ES_tradnl" w:eastAsia="es-ES"/>
        </w:rPr>
        <w:t>apoderado legal del Consejo Directivo de la Oficina de Pensiones del Estado</w:t>
      </w:r>
      <w:r w:rsidR="005E3AD8" w:rsidRPr="00AF3F9F">
        <w:rPr>
          <w:rFonts w:ascii="Arial" w:eastAsia="Times New Roman" w:hAnsi="Arial" w:cs="Arial"/>
          <w:sz w:val="24"/>
          <w:szCs w:val="24"/>
          <w:lang w:val="es-ES_tradnl" w:eastAsia="es-ES"/>
        </w:rPr>
        <w:t xml:space="preserve"> y </w:t>
      </w:r>
      <w:r w:rsidRPr="00AF3F9F">
        <w:rPr>
          <w:rFonts w:ascii="Arial" w:eastAsia="Times New Roman" w:hAnsi="Arial" w:cs="Arial"/>
          <w:b/>
          <w:sz w:val="24"/>
          <w:szCs w:val="24"/>
          <w:lang w:val="es-ES_tradnl" w:eastAsia="es-ES"/>
        </w:rPr>
        <w:t xml:space="preserve">Director General de la </w:t>
      </w:r>
      <w:r w:rsidR="005E3AD8" w:rsidRPr="00AF3F9F">
        <w:rPr>
          <w:rFonts w:ascii="Arial" w:eastAsia="Times New Roman" w:hAnsi="Arial" w:cs="Arial"/>
          <w:b/>
          <w:sz w:val="24"/>
          <w:szCs w:val="24"/>
          <w:lang w:val="es-ES_tradnl" w:eastAsia="es-ES"/>
        </w:rPr>
        <w:t xml:space="preserve">citada oficina, </w:t>
      </w:r>
      <w:r w:rsidR="009F3578" w:rsidRPr="00AF3F9F">
        <w:rPr>
          <w:rFonts w:ascii="Arial" w:eastAsia="Times New Roman" w:hAnsi="Arial" w:cs="Arial"/>
          <w:b/>
          <w:sz w:val="24"/>
          <w:szCs w:val="24"/>
          <w:lang w:val="es-ES_tradnl" w:eastAsia="es-ES"/>
        </w:rPr>
        <w:t xml:space="preserve">contestando </w:t>
      </w:r>
      <w:r w:rsidRPr="00AF3F9F">
        <w:rPr>
          <w:rFonts w:ascii="Arial" w:eastAsia="Times New Roman" w:hAnsi="Arial" w:cs="Arial"/>
          <w:b/>
          <w:sz w:val="24"/>
          <w:szCs w:val="24"/>
          <w:lang w:val="es-ES_tradnl" w:eastAsia="es-ES"/>
        </w:rPr>
        <w:t>la demanda</w:t>
      </w:r>
      <w:r w:rsidR="009F3578" w:rsidRPr="00AF3F9F">
        <w:rPr>
          <w:rFonts w:ascii="Arial" w:eastAsia="Times New Roman" w:hAnsi="Arial" w:cs="Arial"/>
          <w:b/>
          <w:sz w:val="24"/>
          <w:szCs w:val="24"/>
          <w:lang w:val="es-ES_tradnl" w:eastAsia="es-ES"/>
        </w:rPr>
        <w:t xml:space="preserve"> de nulidad</w:t>
      </w:r>
      <w:r w:rsidRPr="00AF3F9F">
        <w:rPr>
          <w:rFonts w:ascii="Arial" w:eastAsia="Times New Roman" w:hAnsi="Arial" w:cs="Arial"/>
          <w:sz w:val="24"/>
          <w:szCs w:val="24"/>
          <w:lang w:val="es-ES_tradnl" w:eastAsia="es-ES"/>
        </w:rPr>
        <w:t xml:space="preserve">, haciendo valer sus excepciones y defensas y por ofrecidas y admitidas sus pruebas, ordenándose correr traslado a la parte actora </w:t>
      </w:r>
      <w:r w:rsidRPr="00AF3F9F">
        <w:rPr>
          <w:rFonts w:ascii="Arial" w:eastAsia="Times New Roman" w:hAnsi="Arial" w:cs="Arial"/>
          <w:sz w:val="24"/>
          <w:szCs w:val="24"/>
          <w:lang w:val="es-ES_tradnl" w:eastAsia="es-ES"/>
        </w:rPr>
        <w:lastRenderedPageBreak/>
        <w:t>con</w:t>
      </w:r>
      <w:r w:rsidR="008D491A" w:rsidRPr="00AF3F9F">
        <w:rPr>
          <w:rFonts w:ascii="Arial" w:eastAsia="Times New Roman" w:hAnsi="Arial" w:cs="Arial"/>
          <w:sz w:val="24"/>
          <w:szCs w:val="24"/>
          <w:lang w:val="es-ES_tradnl" w:eastAsia="es-ES"/>
        </w:rPr>
        <w:t xml:space="preserve"> la contestación de la demanda, señalándose</w:t>
      </w:r>
      <w:r w:rsidR="00941166" w:rsidRPr="00AF3F9F">
        <w:rPr>
          <w:rFonts w:ascii="Arial" w:eastAsia="Times New Roman" w:hAnsi="Arial" w:cs="Arial"/>
          <w:sz w:val="24"/>
          <w:szCs w:val="24"/>
          <w:lang w:val="es-ES_tradnl" w:eastAsia="es-ES"/>
        </w:rPr>
        <w:t xml:space="preserve"> </w:t>
      </w:r>
      <w:r w:rsidRPr="00AF3F9F">
        <w:rPr>
          <w:rFonts w:ascii="Arial" w:eastAsia="Times New Roman" w:hAnsi="Arial" w:cs="Arial"/>
          <w:sz w:val="24"/>
          <w:szCs w:val="24"/>
          <w:lang w:val="es-ES_tradnl" w:eastAsia="es-ES"/>
        </w:rPr>
        <w:t xml:space="preserve">día y hora para </w:t>
      </w:r>
      <w:r w:rsidR="008D491A" w:rsidRPr="00AF3F9F">
        <w:rPr>
          <w:rFonts w:ascii="Arial" w:eastAsia="Times New Roman" w:hAnsi="Arial" w:cs="Arial"/>
          <w:sz w:val="24"/>
          <w:szCs w:val="24"/>
          <w:lang w:val="es-ES_tradnl" w:eastAsia="es-ES"/>
        </w:rPr>
        <w:t xml:space="preserve">la celebración de </w:t>
      </w:r>
      <w:r w:rsidR="00941166" w:rsidRPr="00AF3F9F">
        <w:rPr>
          <w:rFonts w:ascii="Arial" w:eastAsia="Times New Roman" w:hAnsi="Arial" w:cs="Arial"/>
          <w:sz w:val="24"/>
          <w:szCs w:val="24"/>
          <w:lang w:val="es-ES_tradnl" w:eastAsia="es-ES"/>
        </w:rPr>
        <w:t xml:space="preserve"> </w:t>
      </w:r>
      <w:r w:rsidRPr="00AF3F9F">
        <w:rPr>
          <w:rFonts w:ascii="Arial" w:eastAsia="Times New Roman" w:hAnsi="Arial" w:cs="Arial"/>
          <w:sz w:val="24"/>
          <w:szCs w:val="24"/>
          <w:lang w:val="es-ES_tradnl" w:eastAsia="es-ES"/>
        </w:rPr>
        <w:t>la audiencia de Ley, (foja</w:t>
      </w:r>
      <w:r w:rsidR="008D491A" w:rsidRPr="00AF3F9F">
        <w:rPr>
          <w:rFonts w:ascii="Arial" w:eastAsia="Times New Roman" w:hAnsi="Arial" w:cs="Arial"/>
          <w:sz w:val="24"/>
          <w:szCs w:val="24"/>
          <w:lang w:val="es-ES_tradnl" w:eastAsia="es-ES"/>
        </w:rPr>
        <w:t>s 59 y 60</w:t>
      </w:r>
      <w:r w:rsidRPr="00AF3F9F">
        <w:rPr>
          <w:rFonts w:ascii="Arial" w:eastAsia="Times New Roman" w:hAnsi="Arial" w:cs="Arial"/>
          <w:sz w:val="24"/>
          <w:szCs w:val="24"/>
          <w:lang w:val="es-ES_tradnl" w:eastAsia="es-ES"/>
        </w:rPr>
        <w:t>).</w:t>
      </w:r>
    </w:p>
    <w:p w:rsidR="00A777B3" w:rsidRPr="00AF3F9F" w:rsidRDefault="00A777B3" w:rsidP="00A777B3">
      <w:pPr>
        <w:spacing w:after="0" w:line="360" w:lineRule="auto"/>
        <w:ind w:right="51" w:firstLine="567"/>
        <w:jc w:val="both"/>
        <w:rPr>
          <w:rFonts w:ascii="Arial" w:eastAsia="Times New Roman" w:hAnsi="Arial" w:cs="Arial"/>
          <w:b/>
          <w:bCs/>
          <w:snapToGrid w:val="0"/>
          <w:sz w:val="24"/>
          <w:szCs w:val="24"/>
          <w:lang w:val="es-ES_tradnl" w:eastAsia="es-ES"/>
        </w:rPr>
      </w:pPr>
    </w:p>
    <w:p w:rsidR="0085768D" w:rsidRPr="00AF3F9F" w:rsidRDefault="008D491A" w:rsidP="008D491A">
      <w:pPr>
        <w:spacing w:after="0" w:line="360" w:lineRule="auto"/>
        <w:ind w:right="51" w:firstLine="567"/>
        <w:jc w:val="both"/>
        <w:rPr>
          <w:rFonts w:ascii="Arial" w:eastAsia="Times New Roman" w:hAnsi="Arial" w:cs="Arial"/>
          <w:sz w:val="24"/>
          <w:szCs w:val="24"/>
          <w:lang w:eastAsia="es-ES"/>
        </w:rPr>
      </w:pPr>
      <w:r w:rsidRPr="00AF3F9F">
        <w:rPr>
          <w:rFonts w:ascii="Arial" w:eastAsia="Times New Roman" w:hAnsi="Arial" w:cs="Arial"/>
          <w:b/>
          <w:bCs/>
          <w:snapToGrid w:val="0"/>
          <w:sz w:val="24"/>
          <w:szCs w:val="24"/>
          <w:lang w:val="es-ES_tradnl" w:eastAsia="es-ES"/>
        </w:rPr>
        <w:t>TERCERO</w:t>
      </w:r>
      <w:r w:rsidR="00A777B3" w:rsidRPr="00AF3F9F">
        <w:rPr>
          <w:rFonts w:ascii="Arial" w:eastAsia="Times New Roman" w:hAnsi="Arial" w:cs="Arial"/>
          <w:b/>
          <w:bCs/>
          <w:snapToGrid w:val="0"/>
          <w:sz w:val="24"/>
          <w:szCs w:val="24"/>
          <w:lang w:val="es-ES_tradnl" w:eastAsia="es-ES"/>
        </w:rPr>
        <w:t xml:space="preserve">.- </w:t>
      </w:r>
      <w:r w:rsidRPr="00AF3F9F">
        <w:rPr>
          <w:rFonts w:ascii="Arial" w:eastAsia="Times New Roman" w:hAnsi="Arial" w:cs="Arial"/>
          <w:sz w:val="24"/>
          <w:szCs w:val="24"/>
          <w:lang w:eastAsia="es-ES"/>
        </w:rPr>
        <w:t>El 15 quince de agosto de 2017 dos mil diecisiete,</w:t>
      </w:r>
      <w:r w:rsidR="00C34F54" w:rsidRPr="00AF3F9F">
        <w:rPr>
          <w:rFonts w:ascii="Arial" w:eastAsia="Times New Roman" w:hAnsi="Arial" w:cs="Arial"/>
          <w:sz w:val="24"/>
          <w:szCs w:val="24"/>
          <w:lang w:eastAsia="es-ES"/>
        </w:rPr>
        <w:t xml:space="preserve"> se declaró abierta </w:t>
      </w:r>
      <w:r w:rsidR="006A1C43" w:rsidRPr="00AF3F9F">
        <w:rPr>
          <w:rFonts w:ascii="Arial" w:eastAsia="Times New Roman" w:hAnsi="Arial" w:cs="Arial"/>
          <w:sz w:val="24"/>
          <w:szCs w:val="24"/>
          <w:lang w:eastAsia="es-ES"/>
        </w:rPr>
        <w:t xml:space="preserve">la audiencia de ley, </w:t>
      </w:r>
      <w:r w:rsidR="00C34F54" w:rsidRPr="00AF3F9F">
        <w:rPr>
          <w:rFonts w:ascii="Arial" w:eastAsia="Times New Roman" w:hAnsi="Arial" w:cs="Arial"/>
          <w:sz w:val="24"/>
          <w:szCs w:val="24"/>
          <w:lang w:eastAsia="es-ES"/>
        </w:rPr>
        <w:t>en la que no c</w:t>
      </w:r>
      <w:r w:rsidRPr="00AF3F9F">
        <w:rPr>
          <w:rFonts w:ascii="Arial" w:eastAsia="Times New Roman" w:hAnsi="Arial" w:cs="Arial"/>
          <w:sz w:val="24"/>
          <w:szCs w:val="24"/>
          <w:lang w:eastAsia="es-ES"/>
        </w:rPr>
        <w:t>omparecieron</w:t>
      </w:r>
      <w:r w:rsidR="00C34F54" w:rsidRPr="00AF3F9F">
        <w:rPr>
          <w:rFonts w:ascii="Arial" w:eastAsia="Times New Roman" w:hAnsi="Arial" w:cs="Arial"/>
          <w:sz w:val="24"/>
          <w:szCs w:val="24"/>
          <w:lang w:eastAsia="es-ES"/>
        </w:rPr>
        <w:t xml:space="preserve"> las partes, ni persona alguna que legalmente las</w:t>
      </w:r>
      <w:r w:rsidR="00E243E4">
        <w:rPr>
          <w:rFonts w:ascii="Arial" w:eastAsia="Times New Roman" w:hAnsi="Arial" w:cs="Arial"/>
          <w:sz w:val="24"/>
          <w:szCs w:val="24"/>
          <w:lang w:eastAsia="es-ES"/>
        </w:rPr>
        <w:t xml:space="preserve"> representara;</w:t>
      </w:r>
      <w:r w:rsidR="005D7148" w:rsidRPr="00AF3F9F">
        <w:rPr>
          <w:rFonts w:ascii="Arial" w:eastAsia="Times New Roman" w:hAnsi="Arial" w:cs="Arial"/>
          <w:sz w:val="24"/>
          <w:szCs w:val="24"/>
          <w:lang w:eastAsia="es-ES"/>
        </w:rPr>
        <w:t xml:space="preserve"> </w:t>
      </w:r>
      <w:r w:rsidRPr="00AF3F9F">
        <w:rPr>
          <w:rFonts w:ascii="Arial" w:eastAsia="Times New Roman" w:hAnsi="Arial" w:cs="Arial"/>
          <w:sz w:val="24"/>
          <w:szCs w:val="24"/>
          <w:lang w:eastAsia="es-ES"/>
        </w:rPr>
        <w:t>no se formularon</w:t>
      </w:r>
      <w:r w:rsidR="00846DA2" w:rsidRPr="00AF3F9F">
        <w:rPr>
          <w:rFonts w:ascii="Arial" w:eastAsia="Times New Roman" w:hAnsi="Arial" w:cs="Arial"/>
          <w:sz w:val="24"/>
          <w:szCs w:val="24"/>
          <w:lang w:eastAsia="es-ES"/>
        </w:rPr>
        <w:t xml:space="preserve"> </w:t>
      </w:r>
      <w:r w:rsidR="00C34F54" w:rsidRPr="00AF3F9F">
        <w:rPr>
          <w:rFonts w:ascii="Arial" w:eastAsia="Times New Roman" w:hAnsi="Arial" w:cs="Arial"/>
          <w:sz w:val="24"/>
          <w:szCs w:val="24"/>
          <w:lang w:eastAsia="es-ES"/>
        </w:rPr>
        <w:t>alegatos y se citó a las partes para oír sentencia, misma que ahora se pronuncia dentro del plazo que establece el artículo 165, de la Ley de Justicia Administ</w:t>
      </w:r>
      <w:r w:rsidRPr="00AF3F9F">
        <w:rPr>
          <w:rFonts w:ascii="Arial" w:eastAsia="Times New Roman" w:hAnsi="Arial" w:cs="Arial"/>
          <w:sz w:val="24"/>
          <w:szCs w:val="24"/>
          <w:lang w:eastAsia="es-ES"/>
        </w:rPr>
        <w:t>rativa para el Estado, (foja 64</w:t>
      </w:r>
      <w:r w:rsidR="002F0A56">
        <w:rPr>
          <w:rFonts w:ascii="Arial" w:eastAsia="Times New Roman" w:hAnsi="Arial" w:cs="Arial"/>
          <w:sz w:val="24"/>
          <w:szCs w:val="24"/>
          <w:lang w:eastAsia="es-ES"/>
        </w:rPr>
        <w:t>).</w:t>
      </w:r>
    </w:p>
    <w:p w:rsidR="00D96078" w:rsidRPr="00AF3F9F" w:rsidRDefault="00D96078" w:rsidP="00D96078">
      <w:pPr>
        <w:spacing w:after="0" w:line="360" w:lineRule="auto"/>
        <w:ind w:right="51"/>
        <w:jc w:val="center"/>
        <w:rPr>
          <w:rFonts w:ascii="Arial" w:eastAsia="Times New Roman" w:hAnsi="Arial" w:cs="Arial"/>
          <w:b/>
          <w:bCs/>
          <w:sz w:val="24"/>
          <w:szCs w:val="24"/>
          <w:lang w:val="es-ES_tradnl" w:eastAsia="es-ES"/>
        </w:rPr>
      </w:pPr>
      <w:r w:rsidRPr="00AF3F9F">
        <w:rPr>
          <w:rFonts w:ascii="Arial" w:eastAsia="Times New Roman" w:hAnsi="Arial" w:cs="Arial"/>
          <w:b/>
          <w:bCs/>
          <w:sz w:val="24"/>
          <w:szCs w:val="24"/>
          <w:lang w:val="es-ES_tradnl" w:eastAsia="es-ES"/>
        </w:rPr>
        <w:t>C O N S I D E R A N D O:</w:t>
      </w:r>
    </w:p>
    <w:p w:rsidR="00D96078" w:rsidRPr="00AF3F9F" w:rsidRDefault="00D96078" w:rsidP="00D96078">
      <w:pPr>
        <w:spacing w:after="0" w:line="360" w:lineRule="auto"/>
        <w:ind w:right="51"/>
        <w:jc w:val="center"/>
        <w:rPr>
          <w:rFonts w:ascii="Arial" w:eastAsia="Times New Roman" w:hAnsi="Arial" w:cs="Arial"/>
          <w:b/>
          <w:bCs/>
          <w:sz w:val="24"/>
          <w:szCs w:val="24"/>
          <w:lang w:val="es-ES_tradnl" w:eastAsia="es-ES"/>
        </w:rPr>
      </w:pPr>
    </w:p>
    <w:p w:rsidR="002103CC" w:rsidRPr="00AF3F9F" w:rsidRDefault="002103CC" w:rsidP="002103CC">
      <w:pPr>
        <w:pStyle w:val="Textoindependienteprimerasangra"/>
        <w:spacing w:after="0" w:line="360" w:lineRule="auto"/>
        <w:ind w:firstLine="567"/>
        <w:jc w:val="both"/>
        <w:rPr>
          <w:rFonts w:ascii="Arial" w:hAnsi="Arial" w:cs="Arial"/>
          <w:sz w:val="24"/>
          <w:szCs w:val="24"/>
        </w:rPr>
      </w:pPr>
      <w:r w:rsidRPr="00AF3F9F">
        <w:rPr>
          <w:rFonts w:ascii="Arial" w:eastAsia="Times New Roman" w:hAnsi="Arial" w:cs="Arial"/>
          <w:b/>
          <w:sz w:val="24"/>
          <w:szCs w:val="24"/>
          <w:lang w:val="es-ES_tradnl" w:eastAsia="es-ES"/>
        </w:rPr>
        <w:t>PRIMERO</w:t>
      </w:r>
      <w:r w:rsidRPr="00AF3F9F">
        <w:rPr>
          <w:rFonts w:ascii="Arial" w:eastAsia="Times New Roman" w:hAnsi="Arial" w:cs="Arial"/>
          <w:b/>
          <w:color w:val="000000"/>
          <w:sz w:val="24"/>
          <w:szCs w:val="24"/>
          <w:lang w:val="es-ES_tradnl" w:eastAsia="es-ES"/>
        </w:rPr>
        <w:t xml:space="preserve">. </w:t>
      </w:r>
      <w:r w:rsidR="0079468E" w:rsidRPr="00AF3F9F">
        <w:rPr>
          <w:rFonts w:ascii="Arial" w:eastAsia="Times New Roman" w:hAnsi="Arial" w:cs="Arial"/>
          <w:b/>
          <w:color w:val="000000"/>
          <w:sz w:val="24"/>
          <w:szCs w:val="24"/>
          <w:lang w:val="es-ES_tradnl" w:eastAsia="es-ES"/>
        </w:rPr>
        <w:t xml:space="preserve">Competencia. </w:t>
      </w:r>
      <w:r w:rsidRPr="00AF3F9F">
        <w:rPr>
          <w:rFonts w:ascii="Arial" w:eastAsia="Times New Roman" w:hAnsi="Arial" w:cs="Arial"/>
          <w:bCs/>
          <w:sz w:val="24"/>
          <w:szCs w:val="24"/>
          <w:lang w:val="es-ES" w:eastAsia="es-ES"/>
        </w:rPr>
        <w:t xml:space="preserve">Esta </w:t>
      </w:r>
      <w:r w:rsidRPr="00AF3F9F">
        <w:rPr>
          <w:rFonts w:ascii="Arial" w:hAnsi="Arial" w:cs="Arial"/>
          <w:sz w:val="24"/>
          <w:szCs w:val="24"/>
        </w:rPr>
        <w:t xml:space="preserve">Cuarta Sala Unitaria de Primera Instancia del Tribunal de lo Contencioso Administrativo y de Cuentas, </w:t>
      </w:r>
      <w:r w:rsidRPr="00AF3F9F">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w:t>
      </w:r>
      <w:r w:rsidR="00FD0DBC" w:rsidRPr="00AF3F9F">
        <w:rPr>
          <w:rFonts w:ascii="Arial" w:eastAsia="Times New Roman" w:hAnsi="Arial" w:cs="Arial"/>
          <w:bCs/>
          <w:sz w:val="24"/>
          <w:szCs w:val="24"/>
          <w:lang w:val="es-ES" w:eastAsia="es-ES"/>
        </w:rPr>
        <w:t>estatal</w:t>
      </w:r>
      <w:r w:rsidRPr="00AF3F9F">
        <w:rPr>
          <w:rFonts w:ascii="Arial" w:eastAsia="Times New Roman" w:hAnsi="Arial" w:cs="Arial"/>
          <w:bCs/>
          <w:sz w:val="24"/>
          <w:szCs w:val="24"/>
          <w:lang w:val="es-ES" w:eastAsia="es-ES"/>
        </w:rPr>
        <w:t xml:space="preserve">, de conformidad con lo dispuesto por el artículo 111, de </w:t>
      </w:r>
      <w:r w:rsidRPr="00AF3F9F">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 los diversos artículos 145,</w:t>
      </w:r>
      <w:r w:rsidR="00D54757" w:rsidRPr="00AF3F9F">
        <w:rPr>
          <w:rFonts w:ascii="Arial" w:hAnsi="Arial" w:cs="Arial"/>
          <w:sz w:val="24"/>
          <w:szCs w:val="24"/>
        </w:rPr>
        <w:t xml:space="preserve"> </w:t>
      </w:r>
      <w:r w:rsidRPr="00AF3F9F">
        <w:rPr>
          <w:rFonts w:ascii="Arial" w:hAnsi="Arial" w:cs="Arial"/>
          <w:sz w:val="24"/>
          <w:szCs w:val="24"/>
        </w:rPr>
        <w:t>146,</w:t>
      </w:r>
      <w:r w:rsidR="00D54757" w:rsidRPr="00AF3F9F">
        <w:rPr>
          <w:rFonts w:ascii="Arial" w:hAnsi="Arial" w:cs="Arial"/>
          <w:sz w:val="24"/>
          <w:szCs w:val="24"/>
        </w:rPr>
        <w:t xml:space="preserve"> 147 y </w:t>
      </w:r>
      <w:r w:rsidRPr="00AF3F9F">
        <w:rPr>
          <w:rFonts w:ascii="Arial" w:hAnsi="Arial" w:cs="Arial"/>
          <w:sz w:val="24"/>
          <w:szCs w:val="24"/>
        </w:rPr>
        <w:t>148, de la Ley Orgánica del Poder Judicial del Estado, y los decretos 397, 1263 y 1367, publicados en los Extras del Periódico Oficial del Gobierno del Estado, el 15 de abril de 2011, 30 de junio de 2015 y 31 de diciembre de 2015, respectivamente.</w:t>
      </w:r>
    </w:p>
    <w:p w:rsidR="00FD4FD5" w:rsidRPr="00AF3F9F" w:rsidRDefault="00FD4FD5" w:rsidP="002103CC">
      <w:pPr>
        <w:pStyle w:val="Textoindependienteprimerasangra"/>
        <w:spacing w:after="0" w:line="360" w:lineRule="auto"/>
        <w:ind w:firstLine="567"/>
        <w:jc w:val="both"/>
        <w:rPr>
          <w:rFonts w:ascii="Arial" w:hAnsi="Arial" w:cs="Arial"/>
          <w:sz w:val="24"/>
          <w:szCs w:val="24"/>
        </w:rPr>
      </w:pPr>
    </w:p>
    <w:p w:rsidR="00D96078" w:rsidRPr="00AF3F9F" w:rsidRDefault="00D96078" w:rsidP="00D96078">
      <w:pPr>
        <w:spacing w:after="0" w:line="360" w:lineRule="auto"/>
        <w:ind w:firstLine="567"/>
        <w:jc w:val="both"/>
        <w:rPr>
          <w:rFonts w:ascii="Arial" w:eastAsia="Times New Roman" w:hAnsi="Arial" w:cs="Arial"/>
          <w:sz w:val="24"/>
          <w:szCs w:val="24"/>
          <w:lang w:val="es-ES_tradnl" w:eastAsia="es-ES"/>
        </w:rPr>
      </w:pPr>
      <w:r w:rsidRPr="00AF3F9F">
        <w:rPr>
          <w:rFonts w:ascii="Arial" w:eastAsia="Times New Roman" w:hAnsi="Arial" w:cs="Arial"/>
          <w:b/>
          <w:bCs/>
          <w:sz w:val="24"/>
          <w:szCs w:val="24"/>
          <w:lang w:val="es-ES_tradnl" w:eastAsia="es-ES"/>
        </w:rPr>
        <w:t>SEGUNDO</w:t>
      </w:r>
      <w:r w:rsidRPr="00AF3F9F">
        <w:rPr>
          <w:rFonts w:ascii="Arial" w:eastAsia="Times New Roman" w:hAnsi="Arial" w:cs="Arial"/>
          <w:bCs/>
          <w:sz w:val="24"/>
          <w:szCs w:val="24"/>
          <w:lang w:val="es-ES_tradnl" w:eastAsia="es-ES"/>
        </w:rPr>
        <w:t>.</w:t>
      </w:r>
      <w:r w:rsidRPr="00AF3F9F">
        <w:rPr>
          <w:rFonts w:ascii="Arial" w:eastAsia="Times New Roman" w:hAnsi="Arial" w:cs="Arial"/>
          <w:sz w:val="24"/>
          <w:szCs w:val="24"/>
          <w:lang w:val="es-ES_tradnl" w:eastAsia="es-ES"/>
        </w:rPr>
        <w:t xml:space="preserve"> </w:t>
      </w:r>
      <w:r w:rsidR="0079468E" w:rsidRPr="00AF3F9F">
        <w:rPr>
          <w:rFonts w:ascii="Arial" w:eastAsia="Times New Roman" w:hAnsi="Arial" w:cs="Arial"/>
          <w:b/>
          <w:sz w:val="24"/>
          <w:szCs w:val="24"/>
          <w:lang w:val="es-ES_tradnl" w:eastAsia="es-ES"/>
        </w:rPr>
        <w:t>P</w:t>
      </w:r>
      <w:r w:rsidRPr="00AF3F9F">
        <w:rPr>
          <w:rFonts w:ascii="Arial" w:eastAsia="Times New Roman" w:hAnsi="Arial" w:cs="Arial"/>
          <w:b/>
          <w:sz w:val="24"/>
          <w:szCs w:val="24"/>
          <w:lang w:val="es-ES_tradnl" w:eastAsia="es-ES"/>
        </w:rPr>
        <w:t>ersonalidad</w:t>
      </w:r>
      <w:r w:rsidR="0079468E" w:rsidRPr="00AF3F9F">
        <w:rPr>
          <w:rFonts w:ascii="Arial" w:eastAsia="Times New Roman" w:hAnsi="Arial" w:cs="Arial"/>
          <w:b/>
          <w:sz w:val="24"/>
          <w:szCs w:val="24"/>
          <w:lang w:val="es-ES_tradnl" w:eastAsia="es-ES"/>
        </w:rPr>
        <w:t xml:space="preserve">. </w:t>
      </w:r>
      <w:r w:rsidR="0079468E" w:rsidRPr="00AF3F9F">
        <w:rPr>
          <w:rFonts w:ascii="Arial" w:eastAsia="Times New Roman" w:hAnsi="Arial" w:cs="Arial"/>
          <w:sz w:val="24"/>
          <w:szCs w:val="24"/>
          <w:lang w:val="es-ES_tradnl" w:eastAsia="es-ES"/>
        </w:rPr>
        <w:t>La personalidad</w:t>
      </w:r>
      <w:r w:rsidRPr="00AF3F9F">
        <w:rPr>
          <w:rFonts w:ascii="Arial" w:eastAsia="Times New Roman" w:hAnsi="Arial" w:cs="Arial"/>
          <w:sz w:val="24"/>
          <w:szCs w:val="24"/>
          <w:lang w:val="es-ES_tradnl" w:eastAsia="es-ES"/>
        </w:rPr>
        <w:t xml:space="preserve"> de las partes quedó acreditada en términos de</w:t>
      </w:r>
      <w:r w:rsidR="0079468E" w:rsidRPr="00AF3F9F">
        <w:rPr>
          <w:rFonts w:ascii="Arial" w:eastAsia="Times New Roman" w:hAnsi="Arial" w:cs="Arial"/>
          <w:sz w:val="24"/>
          <w:szCs w:val="24"/>
          <w:lang w:val="es-ES_tradnl" w:eastAsia="es-ES"/>
        </w:rPr>
        <w:t xml:space="preserve"> </w:t>
      </w:r>
      <w:r w:rsidRPr="00AF3F9F">
        <w:rPr>
          <w:rFonts w:ascii="Arial" w:eastAsia="Times New Roman" w:hAnsi="Arial" w:cs="Arial"/>
          <w:sz w:val="24"/>
          <w:szCs w:val="24"/>
          <w:lang w:val="es-ES_tradnl" w:eastAsia="es-ES"/>
        </w:rPr>
        <w:t>l</w:t>
      </w:r>
      <w:r w:rsidR="0079468E" w:rsidRPr="00AF3F9F">
        <w:rPr>
          <w:rFonts w:ascii="Arial" w:eastAsia="Times New Roman" w:hAnsi="Arial" w:cs="Arial"/>
          <w:sz w:val="24"/>
          <w:szCs w:val="24"/>
          <w:lang w:val="es-ES_tradnl" w:eastAsia="es-ES"/>
        </w:rPr>
        <w:t>os</w:t>
      </w:r>
      <w:r w:rsidRPr="00AF3F9F">
        <w:rPr>
          <w:rFonts w:ascii="Arial" w:eastAsia="Times New Roman" w:hAnsi="Arial" w:cs="Arial"/>
          <w:sz w:val="24"/>
          <w:szCs w:val="24"/>
          <w:lang w:val="es-ES_tradnl" w:eastAsia="es-ES"/>
        </w:rPr>
        <w:t xml:space="preserve"> artículo</w:t>
      </w:r>
      <w:r w:rsidR="0079468E" w:rsidRPr="00AF3F9F">
        <w:rPr>
          <w:rFonts w:ascii="Arial" w:eastAsia="Times New Roman" w:hAnsi="Arial" w:cs="Arial"/>
          <w:sz w:val="24"/>
          <w:szCs w:val="24"/>
          <w:lang w:val="es-ES_tradnl" w:eastAsia="es-ES"/>
        </w:rPr>
        <w:t>s</w:t>
      </w:r>
      <w:r w:rsidRPr="00AF3F9F">
        <w:rPr>
          <w:rFonts w:ascii="Arial" w:eastAsia="Times New Roman" w:hAnsi="Arial" w:cs="Arial"/>
          <w:sz w:val="24"/>
          <w:szCs w:val="24"/>
          <w:lang w:val="es-ES_tradnl" w:eastAsia="es-ES"/>
        </w:rPr>
        <w:t xml:space="preserve"> 117 </w:t>
      </w:r>
      <w:r w:rsidR="00E243E4">
        <w:rPr>
          <w:rFonts w:ascii="Arial" w:eastAsia="Times New Roman" w:hAnsi="Arial" w:cs="Arial"/>
          <w:sz w:val="24"/>
          <w:szCs w:val="24"/>
          <w:lang w:val="es-ES_tradnl" w:eastAsia="es-ES"/>
        </w:rPr>
        <w:t>y 120,</w:t>
      </w:r>
      <w:r w:rsidR="0079468E" w:rsidRPr="00AF3F9F">
        <w:rPr>
          <w:rFonts w:ascii="Arial" w:eastAsia="Times New Roman" w:hAnsi="Arial" w:cs="Arial"/>
          <w:sz w:val="24"/>
          <w:szCs w:val="24"/>
          <w:lang w:val="es-ES_tradnl" w:eastAsia="es-ES"/>
        </w:rPr>
        <w:t xml:space="preserve"> </w:t>
      </w:r>
      <w:r w:rsidRPr="00AF3F9F">
        <w:rPr>
          <w:rFonts w:ascii="Arial" w:eastAsia="Times New Roman" w:hAnsi="Arial" w:cs="Arial"/>
          <w:sz w:val="24"/>
          <w:szCs w:val="24"/>
          <w:lang w:val="es-ES_tradnl" w:eastAsia="es-ES"/>
        </w:rPr>
        <w:t xml:space="preserve">de la Ley de Justicia Administrativa para el Estado, ya que la </w:t>
      </w:r>
      <w:r w:rsidRPr="00AF3F9F">
        <w:rPr>
          <w:rFonts w:ascii="Arial" w:eastAsia="Times New Roman" w:hAnsi="Arial" w:cs="Arial"/>
          <w:b/>
          <w:sz w:val="24"/>
          <w:szCs w:val="24"/>
          <w:lang w:val="es-ES_tradnl" w:eastAsia="es-ES"/>
        </w:rPr>
        <w:t>parte actora</w:t>
      </w:r>
      <w:r w:rsidRPr="00AF3F9F">
        <w:rPr>
          <w:rFonts w:ascii="Arial" w:eastAsia="Times New Roman" w:hAnsi="Arial" w:cs="Arial"/>
          <w:sz w:val="24"/>
          <w:szCs w:val="24"/>
          <w:lang w:val="es-ES_tradnl" w:eastAsia="es-ES"/>
        </w:rPr>
        <w:t xml:space="preserve"> promueve por su propio derecho </w:t>
      </w:r>
      <w:r w:rsidR="0079468E" w:rsidRPr="00AF3F9F">
        <w:rPr>
          <w:rFonts w:ascii="Arial" w:eastAsia="Times New Roman" w:hAnsi="Arial" w:cs="Arial"/>
          <w:sz w:val="24"/>
          <w:szCs w:val="24"/>
          <w:lang w:val="es-ES_tradnl" w:eastAsia="es-ES"/>
        </w:rPr>
        <w:t xml:space="preserve">y </w:t>
      </w:r>
      <w:r w:rsidRPr="00AF3F9F">
        <w:rPr>
          <w:rFonts w:ascii="Arial" w:eastAsia="Times New Roman" w:hAnsi="Arial" w:cs="Arial"/>
          <w:sz w:val="24"/>
          <w:szCs w:val="24"/>
          <w:lang w:val="es-ES_tradnl" w:eastAsia="es-ES"/>
        </w:rPr>
        <w:t>la</w:t>
      </w:r>
      <w:r w:rsidR="00E243E4">
        <w:rPr>
          <w:rFonts w:ascii="Arial" w:eastAsia="Times New Roman" w:hAnsi="Arial" w:cs="Arial"/>
          <w:b/>
          <w:sz w:val="24"/>
          <w:szCs w:val="24"/>
          <w:lang w:val="es-ES_tradnl" w:eastAsia="es-ES"/>
        </w:rPr>
        <w:t xml:space="preserve"> </w:t>
      </w:r>
      <w:r w:rsidRPr="00AF3F9F">
        <w:rPr>
          <w:rFonts w:ascii="Arial" w:eastAsia="Times New Roman" w:hAnsi="Arial" w:cs="Arial"/>
          <w:b/>
          <w:sz w:val="24"/>
          <w:szCs w:val="24"/>
          <w:lang w:val="es-ES_tradnl" w:eastAsia="es-ES"/>
        </w:rPr>
        <w:t>autoridad demandada</w:t>
      </w:r>
      <w:r w:rsidR="008A02D8" w:rsidRPr="00AF3F9F">
        <w:rPr>
          <w:rFonts w:ascii="Arial" w:eastAsia="Times New Roman" w:hAnsi="Arial" w:cs="Arial"/>
          <w:sz w:val="24"/>
          <w:szCs w:val="24"/>
          <w:lang w:val="es-ES_tradnl" w:eastAsia="es-ES"/>
        </w:rPr>
        <w:t xml:space="preserve"> por conducto de</w:t>
      </w:r>
      <w:r w:rsidR="00E243E4">
        <w:rPr>
          <w:rFonts w:ascii="Arial" w:eastAsia="Times New Roman" w:hAnsi="Arial" w:cs="Arial"/>
          <w:sz w:val="24"/>
          <w:szCs w:val="24"/>
          <w:lang w:val="es-ES_tradnl" w:eastAsia="es-ES"/>
        </w:rPr>
        <w:t>l</w:t>
      </w:r>
      <w:r w:rsidR="008A02D8" w:rsidRPr="00AF3F9F">
        <w:rPr>
          <w:rFonts w:ascii="Arial" w:eastAsia="Times New Roman" w:hAnsi="Arial" w:cs="Arial"/>
          <w:sz w:val="24"/>
          <w:szCs w:val="24"/>
          <w:lang w:val="es-ES_tradnl" w:eastAsia="es-ES"/>
        </w:rPr>
        <w:t xml:space="preserve"> apoderado legal</w:t>
      </w:r>
      <w:r w:rsidR="00943DEE" w:rsidRPr="00AF3F9F">
        <w:rPr>
          <w:rFonts w:ascii="Arial" w:eastAsia="Times New Roman" w:hAnsi="Arial" w:cs="Arial"/>
          <w:sz w:val="24"/>
          <w:szCs w:val="24"/>
          <w:lang w:val="es-ES_tradnl" w:eastAsia="es-ES"/>
        </w:rPr>
        <w:t xml:space="preserve"> </w:t>
      </w:r>
      <w:r w:rsidR="00024394" w:rsidRPr="00AF3F9F">
        <w:rPr>
          <w:rFonts w:ascii="Arial" w:eastAsia="Times New Roman" w:hAnsi="Arial" w:cs="Arial"/>
          <w:sz w:val="24"/>
          <w:szCs w:val="24"/>
          <w:lang w:val="es-ES_tradnl" w:eastAsia="es-ES"/>
        </w:rPr>
        <w:t xml:space="preserve">del Consejo Directivo </w:t>
      </w:r>
      <w:r w:rsidR="00943DEE" w:rsidRPr="00AF3F9F">
        <w:rPr>
          <w:rFonts w:ascii="Arial" w:eastAsia="Times New Roman" w:hAnsi="Arial" w:cs="Arial"/>
          <w:sz w:val="24"/>
          <w:szCs w:val="24"/>
          <w:lang w:val="es-ES_tradnl" w:eastAsia="es-ES"/>
        </w:rPr>
        <w:t>y</w:t>
      </w:r>
      <w:r w:rsidRPr="00AF3F9F">
        <w:rPr>
          <w:rFonts w:ascii="Arial" w:eastAsia="Times New Roman" w:hAnsi="Arial" w:cs="Arial"/>
          <w:sz w:val="24"/>
          <w:szCs w:val="24"/>
          <w:lang w:val="es-ES_tradnl" w:eastAsia="es-ES"/>
        </w:rPr>
        <w:t xml:space="preserve"> Director General de la Oficina de Pensiones del Gobierno del Estado, </w:t>
      </w:r>
      <w:r w:rsidR="00D43539" w:rsidRPr="00AF3F9F">
        <w:rPr>
          <w:rFonts w:ascii="Arial" w:eastAsia="Times New Roman" w:hAnsi="Arial" w:cs="Arial"/>
          <w:sz w:val="24"/>
          <w:szCs w:val="24"/>
          <w:lang w:val="es-ES_tradnl" w:eastAsia="es-ES"/>
        </w:rPr>
        <w:t xml:space="preserve">quien </w:t>
      </w:r>
      <w:r w:rsidRPr="00AF3F9F">
        <w:rPr>
          <w:rFonts w:ascii="Arial" w:eastAsia="Times New Roman" w:hAnsi="Arial" w:cs="Arial"/>
          <w:sz w:val="24"/>
          <w:szCs w:val="24"/>
          <w:lang w:val="es-ES_tradnl" w:eastAsia="es-ES"/>
        </w:rPr>
        <w:t xml:space="preserve">exhibió copia certificada </w:t>
      </w:r>
      <w:r w:rsidR="00560217" w:rsidRPr="00AF3F9F">
        <w:rPr>
          <w:rFonts w:ascii="Arial" w:eastAsia="Times New Roman" w:hAnsi="Arial" w:cs="Arial"/>
          <w:sz w:val="24"/>
          <w:szCs w:val="24"/>
          <w:lang w:val="es-ES_tradnl" w:eastAsia="es-ES"/>
        </w:rPr>
        <w:t>del instrumento notarial número 2437, volumen 58, de 06 seis de marzo de 2017 dos mil diecisiete, pasada ante la fe del Notario Público número Noventa en el Estado</w:t>
      </w:r>
      <w:r w:rsidR="00D43539" w:rsidRPr="00AF3F9F">
        <w:rPr>
          <w:rFonts w:ascii="Arial" w:eastAsia="Times New Roman" w:hAnsi="Arial" w:cs="Arial"/>
          <w:sz w:val="24"/>
          <w:szCs w:val="24"/>
          <w:lang w:val="es-ES_tradnl" w:eastAsia="es-ES"/>
        </w:rPr>
        <w:t xml:space="preserve"> y c</w:t>
      </w:r>
      <w:r w:rsidR="00560217" w:rsidRPr="00AF3F9F">
        <w:rPr>
          <w:rFonts w:ascii="Arial" w:eastAsia="Times New Roman" w:hAnsi="Arial" w:cs="Arial"/>
          <w:sz w:val="24"/>
          <w:szCs w:val="24"/>
          <w:lang w:val="es-ES_tradnl" w:eastAsia="es-ES"/>
        </w:rPr>
        <w:t xml:space="preserve">opia certificada </w:t>
      </w:r>
      <w:r w:rsidRPr="00AF3F9F">
        <w:rPr>
          <w:rFonts w:ascii="Arial" w:eastAsia="Times New Roman" w:hAnsi="Arial" w:cs="Arial"/>
          <w:sz w:val="24"/>
          <w:szCs w:val="24"/>
          <w:lang w:val="es-ES_tradnl" w:eastAsia="es-ES"/>
        </w:rPr>
        <w:t xml:space="preserve">de su nombramiento y </w:t>
      </w:r>
      <w:r w:rsidR="00AD5752" w:rsidRPr="00AF3F9F">
        <w:rPr>
          <w:rFonts w:ascii="Arial" w:eastAsia="Times New Roman" w:hAnsi="Arial" w:cs="Arial"/>
          <w:sz w:val="24"/>
          <w:szCs w:val="24"/>
          <w:lang w:val="es-ES_tradnl" w:eastAsia="es-ES"/>
        </w:rPr>
        <w:t xml:space="preserve">toma de </w:t>
      </w:r>
      <w:r w:rsidRPr="00AF3F9F">
        <w:rPr>
          <w:rFonts w:ascii="Arial" w:eastAsia="Times New Roman" w:hAnsi="Arial" w:cs="Arial"/>
          <w:sz w:val="24"/>
          <w:szCs w:val="24"/>
          <w:lang w:val="es-ES_tradnl" w:eastAsia="es-ES"/>
        </w:rPr>
        <w:t xml:space="preserve">protesta de ley, </w:t>
      </w:r>
      <w:r w:rsidR="00486239" w:rsidRPr="00AF3F9F">
        <w:rPr>
          <w:rFonts w:ascii="Arial" w:eastAsia="Times New Roman" w:hAnsi="Arial" w:cs="Arial"/>
          <w:sz w:val="24"/>
          <w:szCs w:val="24"/>
          <w:lang w:val="es-ES_tradnl" w:eastAsia="es-ES"/>
        </w:rPr>
        <w:t xml:space="preserve">a los </w:t>
      </w:r>
      <w:r w:rsidR="00E243E4">
        <w:rPr>
          <w:rFonts w:ascii="Arial" w:eastAsia="Times New Roman" w:hAnsi="Arial" w:cs="Arial"/>
          <w:sz w:val="24"/>
          <w:szCs w:val="24"/>
          <w:lang w:val="es-ES_tradnl" w:eastAsia="es-ES"/>
        </w:rPr>
        <w:t xml:space="preserve">cuales </w:t>
      </w:r>
      <w:r w:rsidR="00486239" w:rsidRPr="00AF3F9F">
        <w:rPr>
          <w:rFonts w:ascii="Arial" w:eastAsia="Times New Roman" w:hAnsi="Arial" w:cs="Arial"/>
          <w:sz w:val="24"/>
          <w:szCs w:val="24"/>
          <w:lang w:val="es-ES_tradnl" w:eastAsia="es-ES"/>
        </w:rPr>
        <w:t xml:space="preserve">se les concede </w:t>
      </w:r>
      <w:r w:rsidRPr="00AF3F9F">
        <w:rPr>
          <w:rFonts w:ascii="Arial" w:eastAsia="Times New Roman" w:hAnsi="Arial" w:cs="Arial"/>
          <w:sz w:val="24"/>
          <w:szCs w:val="24"/>
          <w:lang w:val="es-ES_tradnl" w:eastAsia="es-ES"/>
        </w:rPr>
        <w:t xml:space="preserve">pleno valor probatorio </w:t>
      </w:r>
      <w:r w:rsidR="00560217" w:rsidRPr="00AF3F9F">
        <w:rPr>
          <w:rFonts w:ascii="Arial" w:eastAsia="Times New Roman" w:hAnsi="Arial" w:cs="Arial"/>
          <w:sz w:val="24"/>
          <w:szCs w:val="24"/>
          <w:lang w:val="es-ES_tradnl" w:eastAsia="es-ES"/>
        </w:rPr>
        <w:t xml:space="preserve">pleno, </w:t>
      </w:r>
      <w:r w:rsidRPr="00AF3F9F">
        <w:rPr>
          <w:rFonts w:ascii="Arial" w:eastAsia="Times New Roman" w:hAnsi="Arial" w:cs="Arial"/>
          <w:sz w:val="24"/>
          <w:szCs w:val="24"/>
          <w:lang w:val="es-ES_tradnl" w:eastAsia="es-ES"/>
        </w:rPr>
        <w:t>por ser documento</w:t>
      </w:r>
      <w:r w:rsidR="00486239" w:rsidRPr="00AF3F9F">
        <w:rPr>
          <w:rFonts w:ascii="Arial" w:eastAsia="Times New Roman" w:hAnsi="Arial" w:cs="Arial"/>
          <w:sz w:val="24"/>
          <w:szCs w:val="24"/>
          <w:lang w:val="es-ES_tradnl" w:eastAsia="es-ES"/>
        </w:rPr>
        <w:t>s</w:t>
      </w:r>
      <w:r w:rsidRPr="00AF3F9F">
        <w:rPr>
          <w:rFonts w:ascii="Arial" w:eastAsia="Times New Roman" w:hAnsi="Arial" w:cs="Arial"/>
          <w:sz w:val="24"/>
          <w:szCs w:val="24"/>
          <w:lang w:val="es-ES_tradnl" w:eastAsia="es-ES"/>
        </w:rPr>
        <w:t xml:space="preserve"> público</w:t>
      </w:r>
      <w:r w:rsidR="00486239" w:rsidRPr="00AF3F9F">
        <w:rPr>
          <w:rFonts w:ascii="Arial" w:eastAsia="Times New Roman" w:hAnsi="Arial" w:cs="Arial"/>
          <w:sz w:val="24"/>
          <w:szCs w:val="24"/>
          <w:lang w:val="es-ES_tradnl" w:eastAsia="es-ES"/>
        </w:rPr>
        <w:t>s</w:t>
      </w:r>
      <w:r w:rsidRPr="00AF3F9F">
        <w:rPr>
          <w:rFonts w:ascii="Arial" w:eastAsia="Times New Roman" w:hAnsi="Arial" w:cs="Arial"/>
          <w:sz w:val="24"/>
          <w:szCs w:val="24"/>
          <w:lang w:val="es-ES_tradnl" w:eastAsia="es-ES"/>
        </w:rPr>
        <w:t xml:space="preserve"> expedido</w:t>
      </w:r>
      <w:r w:rsidR="00486239" w:rsidRPr="00AF3F9F">
        <w:rPr>
          <w:rFonts w:ascii="Arial" w:eastAsia="Times New Roman" w:hAnsi="Arial" w:cs="Arial"/>
          <w:sz w:val="24"/>
          <w:szCs w:val="24"/>
          <w:lang w:val="es-ES_tradnl" w:eastAsia="es-ES"/>
        </w:rPr>
        <w:t>s</w:t>
      </w:r>
      <w:r w:rsidRPr="00AF3F9F">
        <w:rPr>
          <w:rFonts w:ascii="Arial" w:eastAsia="Times New Roman" w:hAnsi="Arial" w:cs="Arial"/>
          <w:sz w:val="24"/>
          <w:szCs w:val="24"/>
          <w:lang w:val="es-ES_tradnl" w:eastAsia="es-ES"/>
        </w:rPr>
        <w:t xml:space="preserve"> por</w:t>
      </w:r>
      <w:r w:rsidR="00486239" w:rsidRPr="00AF3F9F">
        <w:rPr>
          <w:rFonts w:ascii="Arial" w:eastAsia="Times New Roman" w:hAnsi="Arial" w:cs="Arial"/>
          <w:sz w:val="24"/>
          <w:szCs w:val="24"/>
          <w:lang w:val="es-ES_tradnl" w:eastAsia="es-ES"/>
        </w:rPr>
        <w:t xml:space="preserve"> funcionarios públicos en el </w:t>
      </w:r>
      <w:r w:rsidRPr="00AF3F9F">
        <w:rPr>
          <w:rFonts w:ascii="Arial" w:eastAsia="Times New Roman" w:hAnsi="Arial" w:cs="Arial"/>
          <w:sz w:val="24"/>
          <w:szCs w:val="24"/>
          <w:lang w:val="es-ES_tradnl" w:eastAsia="es-ES"/>
        </w:rPr>
        <w:t>ejercicio de sus funciones, conforme lo dispuesto p</w:t>
      </w:r>
      <w:r w:rsidR="00486239" w:rsidRPr="00AF3F9F">
        <w:rPr>
          <w:rFonts w:ascii="Arial" w:eastAsia="Times New Roman" w:hAnsi="Arial" w:cs="Arial"/>
          <w:sz w:val="24"/>
          <w:szCs w:val="24"/>
          <w:lang w:val="es-ES_tradnl" w:eastAsia="es-ES"/>
        </w:rPr>
        <w:t>or el artículo 173</w:t>
      </w:r>
      <w:r w:rsidRPr="00AF3F9F">
        <w:rPr>
          <w:rFonts w:ascii="Arial" w:eastAsia="Times New Roman" w:hAnsi="Arial" w:cs="Arial"/>
          <w:sz w:val="24"/>
          <w:szCs w:val="24"/>
          <w:lang w:val="es-ES_tradnl" w:eastAsia="es-ES"/>
        </w:rPr>
        <w:t xml:space="preserve"> fracción I</w:t>
      </w:r>
      <w:r w:rsidR="00486239" w:rsidRPr="00AF3F9F">
        <w:rPr>
          <w:rFonts w:ascii="Arial" w:eastAsia="Times New Roman" w:hAnsi="Arial" w:cs="Arial"/>
          <w:sz w:val="24"/>
          <w:szCs w:val="24"/>
          <w:lang w:val="es-ES_tradnl" w:eastAsia="es-ES"/>
        </w:rPr>
        <w:t>,</w:t>
      </w:r>
      <w:r w:rsidR="00560217" w:rsidRPr="00AF3F9F">
        <w:rPr>
          <w:rFonts w:ascii="Arial" w:eastAsia="Times New Roman" w:hAnsi="Arial" w:cs="Arial"/>
          <w:sz w:val="24"/>
          <w:szCs w:val="24"/>
          <w:lang w:val="es-ES_tradnl" w:eastAsia="es-ES"/>
        </w:rPr>
        <w:t xml:space="preserve"> de la Ley de la Materia</w:t>
      </w:r>
      <w:r w:rsidRPr="00AF3F9F">
        <w:rPr>
          <w:rFonts w:ascii="Arial" w:eastAsia="Times New Roman" w:hAnsi="Arial" w:cs="Arial"/>
          <w:sz w:val="24"/>
          <w:szCs w:val="24"/>
          <w:lang w:val="es-ES_tradnl" w:eastAsia="es-ES"/>
        </w:rPr>
        <w:t>.</w:t>
      </w:r>
    </w:p>
    <w:p w:rsidR="00F96BA3" w:rsidRPr="00AF3F9F" w:rsidRDefault="00F96BA3" w:rsidP="007576C8">
      <w:pPr>
        <w:spacing w:after="0" w:line="360" w:lineRule="auto"/>
        <w:jc w:val="both"/>
        <w:rPr>
          <w:rFonts w:ascii="Arial" w:eastAsia="Times New Roman" w:hAnsi="Arial" w:cs="Arial"/>
          <w:lang w:val="es-ES_tradnl" w:eastAsia="es-ES"/>
        </w:rPr>
      </w:pPr>
    </w:p>
    <w:p w:rsidR="00D96078" w:rsidRPr="00AF3F9F" w:rsidRDefault="00D96078" w:rsidP="003F2EBC">
      <w:pPr>
        <w:spacing w:after="0" w:line="360" w:lineRule="auto"/>
        <w:ind w:right="77" w:firstLine="567"/>
        <w:jc w:val="both"/>
        <w:rPr>
          <w:rFonts w:ascii="Arial" w:eastAsia="Times New Roman" w:hAnsi="Arial" w:cs="Arial"/>
          <w:bCs/>
          <w:sz w:val="24"/>
          <w:szCs w:val="24"/>
          <w:lang w:eastAsia="es-ES"/>
        </w:rPr>
      </w:pPr>
      <w:r w:rsidRPr="00AF3F9F">
        <w:rPr>
          <w:rFonts w:ascii="Arial" w:hAnsi="Arial" w:cs="Arial"/>
          <w:b/>
          <w:bCs/>
          <w:sz w:val="24"/>
          <w:szCs w:val="24"/>
        </w:rPr>
        <w:t>TERCERO.</w:t>
      </w:r>
      <w:r w:rsidRPr="00AF3F9F">
        <w:rPr>
          <w:rFonts w:ascii="Arial" w:hAnsi="Arial" w:cs="Arial"/>
          <w:color w:val="000000"/>
          <w:sz w:val="24"/>
          <w:szCs w:val="24"/>
        </w:rPr>
        <w:t xml:space="preserve"> </w:t>
      </w:r>
      <w:r w:rsidRPr="00AF3F9F">
        <w:rPr>
          <w:rFonts w:ascii="Arial" w:eastAsia="Times New Roman" w:hAnsi="Arial" w:cs="Arial"/>
          <w:b/>
          <w:sz w:val="24"/>
          <w:szCs w:val="24"/>
          <w:lang w:val="es-ES_tradnl" w:eastAsia="es-ES"/>
        </w:rPr>
        <w:t>Causales de</w:t>
      </w:r>
      <w:r w:rsidRPr="00AF3F9F">
        <w:rPr>
          <w:rFonts w:ascii="Arial" w:eastAsia="Times New Roman" w:hAnsi="Arial" w:cs="Arial"/>
          <w:sz w:val="24"/>
          <w:szCs w:val="24"/>
          <w:lang w:val="es-ES_tradnl" w:eastAsia="es-ES"/>
        </w:rPr>
        <w:t xml:space="preserve"> </w:t>
      </w:r>
      <w:r w:rsidRPr="00AF3F9F">
        <w:rPr>
          <w:rFonts w:ascii="Arial" w:eastAsia="Times New Roman" w:hAnsi="Arial" w:cs="Arial"/>
          <w:b/>
          <w:sz w:val="24"/>
          <w:szCs w:val="24"/>
          <w:lang w:val="es-ES_tradnl" w:eastAsia="es-ES"/>
        </w:rPr>
        <w:t xml:space="preserve">improcedencia y sobreseimiento. </w:t>
      </w:r>
      <w:r w:rsidR="003F2EBC" w:rsidRPr="00AF3F9F">
        <w:rPr>
          <w:rFonts w:ascii="Arial" w:eastAsia="Times New Roman" w:hAnsi="Arial" w:cs="Arial"/>
          <w:sz w:val="24"/>
          <w:szCs w:val="24"/>
          <w:lang w:val="es-ES_tradnl" w:eastAsia="es-ES"/>
        </w:rPr>
        <w:t>Por ser</w:t>
      </w:r>
      <w:r w:rsidR="003F2EBC" w:rsidRPr="00AF3F9F">
        <w:rPr>
          <w:rFonts w:ascii="Arial" w:eastAsia="Times New Roman" w:hAnsi="Arial" w:cs="Arial"/>
          <w:b/>
          <w:sz w:val="24"/>
          <w:szCs w:val="24"/>
          <w:lang w:val="es-ES_tradnl" w:eastAsia="es-ES"/>
        </w:rPr>
        <w:t xml:space="preserve"> </w:t>
      </w:r>
      <w:r w:rsidR="003F2EBC" w:rsidRPr="00AF3F9F">
        <w:rPr>
          <w:rFonts w:ascii="Arial" w:eastAsia="Times New Roman" w:hAnsi="Arial" w:cs="Arial"/>
          <w:sz w:val="24"/>
          <w:szCs w:val="24"/>
          <w:lang w:val="es-ES_tradnl" w:eastAsia="es-ES"/>
        </w:rPr>
        <w:t xml:space="preserve">de orden público y de estudio preferente esta Sala de oficio las examina, </w:t>
      </w:r>
      <w:r w:rsidR="003F2EBC" w:rsidRPr="00AF3F9F">
        <w:rPr>
          <w:rFonts w:ascii="Arial" w:eastAsia="Times New Roman" w:hAnsi="Arial" w:cs="Arial"/>
          <w:bCs/>
          <w:sz w:val="24"/>
          <w:szCs w:val="24"/>
          <w:lang w:eastAsia="es-ES"/>
        </w:rPr>
        <w:t xml:space="preserve">ya que de actualizarse las hipótesis normativas, ello impide la resolución del fondo del asunto y deberá decretarse su sobreseimiento, no obstante que la autoridad </w:t>
      </w:r>
      <w:r w:rsidR="00317293" w:rsidRPr="00AF3F9F">
        <w:rPr>
          <w:rFonts w:ascii="Arial" w:eastAsia="Times New Roman" w:hAnsi="Arial" w:cs="Arial"/>
          <w:bCs/>
          <w:sz w:val="24"/>
          <w:szCs w:val="24"/>
          <w:lang w:eastAsia="es-ES"/>
        </w:rPr>
        <w:lastRenderedPageBreak/>
        <w:t>demandada la</w:t>
      </w:r>
      <w:r w:rsidR="003F2EBC" w:rsidRPr="00AF3F9F">
        <w:rPr>
          <w:rFonts w:ascii="Arial" w:eastAsia="Times New Roman" w:hAnsi="Arial" w:cs="Arial"/>
          <w:bCs/>
          <w:sz w:val="24"/>
          <w:szCs w:val="24"/>
          <w:lang w:eastAsia="es-ES"/>
        </w:rPr>
        <w:t xml:space="preserve"> haga valer de conformidad con lo dispuesto por los artículos 131 y 132, de la Ley de Just</w:t>
      </w:r>
      <w:r w:rsidR="00B3488B">
        <w:rPr>
          <w:rFonts w:ascii="Arial" w:eastAsia="Times New Roman" w:hAnsi="Arial" w:cs="Arial"/>
          <w:bCs/>
          <w:sz w:val="24"/>
          <w:szCs w:val="24"/>
          <w:lang w:eastAsia="es-ES"/>
        </w:rPr>
        <w:t>icia Administrativa del Estado.</w:t>
      </w:r>
    </w:p>
    <w:p w:rsidR="00FE2C86" w:rsidRPr="00AF3F9F" w:rsidRDefault="00FE2C86" w:rsidP="00FE2C86">
      <w:pPr>
        <w:spacing w:after="0" w:line="240" w:lineRule="auto"/>
        <w:ind w:firstLine="567"/>
        <w:jc w:val="both"/>
        <w:rPr>
          <w:rFonts w:ascii="Arial" w:eastAsia="Times New Roman" w:hAnsi="Arial" w:cs="Arial"/>
          <w:bCs/>
          <w:sz w:val="24"/>
          <w:szCs w:val="24"/>
          <w:lang w:eastAsia="es-ES"/>
        </w:rPr>
      </w:pPr>
    </w:p>
    <w:p w:rsidR="00F262DA" w:rsidRPr="00AF3F9F" w:rsidRDefault="004464CB" w:rsidP="00F262DA">
      <w:pPr>
        <w:spacing w:after="0" w:line="360" w:lineRule="auto"/>
        <w:ind w:firstLine="567"/>
        <w:jc w:val="both"/>
        <w:rPr>
          <w:rFonts w:ascii="Arial" w:eastAsia="Times New Roman" w:hAnsi="Arial" w:cs="Arial"/>
          <w:sz w:val="24"/>
          <w:szCs w:val="24"/>
          <w:lang w:val="es-ES_tradnl" w:eastAsia="es-ES"/>
        </w:rPr>
      </w:pPr>
      <w:r w:rsidRPr="00AF3F9F">
        <w:rPr>
          <w:rFonts w:ascii="Arial" w:eastAsia="Times New Roman" w:hAnsi="Arial" w:cs="Arial"/>
          <w:sz w:val="24"/>
          <w:szCs w:val="24"/>
          <w:lang w:val="es-ES_tradnl" w:eastAsia="es-ES"/>
        </w:rPr>
        <w:t xml:space="preserve">El apoderado legal </w:t>
      </w:r>
      <w:r w:rsidR="00024394" w:rsidRPr="00AF3F9F">
        <w:rPr>
          <w:rFonts w:ascii="Arial" w:eastAsia="Times New Roman" w:hAnsi="Arial" w:cs="Arial"/>
          <w:sz w:val="24"/>
          <w:szCs w:val="24"/>
          <w:lang w:val="es-ES_tradnl" w:eastAsia="es-ES"/>
        </w:rPr>
        <w:t xml:space="preserve">del Consejo Directivo </w:t>
      </w:r>
      <w:r w:rsidRPr="00AF3F9F">
        <w:rPr>
          <w:rFonts w:ascii="Arial" w:eastAsia="Times New Roman" w:hAnsi="Arial" w:cs="Arial"/>
          <w:sz w:val="24"/>
          <w:szCs w:val="24"/>
          <w:lang w:val="es-ES_tradnl" w:eastAsia="es-ES"/>
        </w:rPr>
        <w:t xml:space="preserve">y </w:t>
      </w:r>
      <w:r w:rsidR="00D96078" w:rsidRPr="00AF3F9F">
        <w:rPr>
          <w:rFonts w:ascii="Arial" w:eastAsia="Times New Roman" w:hAnsi="Arial" w:cs="Arial"/>
          <w:sz w:val="24"/>
          <w:szCs w:val="24"/>
          <w:lang w:val="es-ES_tradnl" w:eastAsia="es-ES"/>
        </w:rPr>
        <w:t>Director General de la Oficina de Pensiones del Gobierno del Estado de Oaxaca, al dar contestación a la demanda solicitó el sobreseimiento del juicio</w:t>
      </w:r>
      <w:r w:rsidR="00B3488B">
        <w:rPr>
          <w:rFonts w:ascii="Arial" w:eastAsia="Times New Roman" w:hAnsi="Arial" w:cs="Arial"/>
          <w:sz w:val="24"/>
          <w:szCs w:val="24"/>
          <w:lang w:val="es-ES_tradnl" w:eastAsia="es-ES"/>
        </w:rPr>
        <w:t xml:space="preserve"> porque en su concepto</w:t>
      </w:r>
      <w:r w:rsidR="00D96078" w:rsidRPr="00AF3F9F">
        <w:rPr>
          <w:rFonts w:ascii="Arial" w:eastAsia="Times New Roman" w:hAnsi="Arial" w:cs="Arial"/>
          <w:sz w:val="24"/>
          <w:szCs w:val="24"/>
          <w:lang w:val="es-ES_tradnl" w:eastAsia="es-ES"/>
        </w:rPr>
        <w:t xml:space="preserve">, se actualizan las causales de improcedencia previstas en las fracciones </w:t>
      </w:r>
      <w:r w:rsidR="00F262DA" w:rsidRPr="00AF3F9F">
        <w:rPr>
          <w:rFonts w:ascii="Arial" w:eastAsia="Times New Roman" w:hAnsi="Arial" w:cs="Arial"/>
          <w:color w:val="000000"/>
          <w:sz w:val="24"/>
          <w:szCs w:val="24"/>
          <w:lang w:val="es-ES_tradnl" w:eastAsia="es-ES"/>
        </w:rPr>
        <w:t xml:space="preserve">II </w:t>
      </w:r>
      <w:r w:rsidR="00D96078" w:rsidRPr="00AF3F9F">
        <w:rPr>
          <w:rFonts w:ascii="Arial" w:eastAsia="Times New Roman" w:hAnsi="Arial" w:cs="Arial"/>
          <w:sz w:val="24"/>
          <w:szCs w:val="24"/>
          <w:lang w:val="es-ES_tradnl" w:eastAsia="es-ES"/>
        </w:rPr>
        <w:t>y IX del artículo 131,</w:t>
      </w:r>
      <w:r w:rsidR="00F262DA" w:rsidRPr="00AF3F9F">
        <w:rPr>
          <w:rFonts w:ascii="Arial" w:eastAsia="Times New Roman" w:hAnsi="Arial" w:cs="Arial"/>
          <w:sz w:val="24"/>
          <w:szCs w:val="24"/>
          <w:lang w:val="es-ES_tradnl" w:eastAsia="es-ES"/>
        </w:rPr>
        <w:t xml:space="preserve"> en relación con la fracción II, del artículo 132,</w:t>
      </w:r>
      <w:r w:rsidR="002E2D3F" w:rsidRPr="00AF3F9F">
        <w:rPr>
          <w:rFonts w:ascii="Arial" w:eastAsia="Times New Roman" w:hAnsi="Arial" w:cs="Arial"/>
          <w:sz w:val="24"/>
          <w:szCs w:val="24"/>
          <w:lang w:val="es-ES_tradnl" w:eastAsia="es-ES"/>
        </w:rPr>
        <w:t xml:space="preserve"> ambos</w:t>
      </w:r>
      <w:r w:rsidR="00F262DA" w:rsidRPr="00AF3F9F">
        <w:rPr>
          <w:rFonts w:ascii="Arial" w:eastAsia="Times New Roman" w:hAnsi="Arial" w:cs="Arial"/>
          <w:sz w:val="24"/>
          <w:szCs w:val="24"/>
          <w:lang w:val="es-ES_tradnl" w:eastAsia="es-ES"/>
        </w:rPr>
        <w:t xml:space="preserve"> de la Ley de Justicia Administrativa para el Estado, mismas que para mejor comprensión se transcriben:</w:t>
      </w:r>
    </w:p>
    <w:p w:rsidR="00F262DA" w:rsidRPr="00AF3F9F" w:rsidRDefault="00F262DA" w:rsidP="00F262DA">
      <w:pPr>
        <w:spacing w:after="0" w:line="360" w:lineRule="auto"/>
        <w:ind w:firstLine="567"/>
        <w:jc w:val="both"/>
        <w:rPr>
          <w:rFonts w:ascii="Arial" w:eastAsia="Times New Roman" w:hAnsi="Arial" w:cs="Arial"/>
          <w:sz w:val="24"/>
          <w:szCs w:val="24"/>
          <w:lang w:val="es-ES_tradnl" w:eastAsia="es-ES"/>
        </w:rPr>
      </w:pPr>
    </w:p>
    <w:p w:rsidR="00F262DA" w:rsidRPr="00AF3F9F" w:rsidRDefault="00F262DA" w:rsidP="00F262DA">
      <w:pPr>
        <w:spacing w:after="0" w:line="276" w:lineRule="auto"/>
        <w:ind w:left="709"/>
        <w:jc w:val="both"/>
        <w:rPr>
          <w:rFonts w:ascii="Arial" w:hAnsi="Arial" w:cs="Arial"/>
          <w:i/>
        </w:rPr>
      </w:pPr>
      <w:r w:rsidRPr="00AF3F9F">
        <w:rPr>
          <w:rFonts w:ascii="Arial" w:hAnsi="Arial" w:cs="Arial"/>
          <w:b/>
          <w:i/>
        </w:rPr>
        <w:t>“Artículo 131</w:t>
      </w:r>
      <w:r w:rsidRPr="00AF3F9F">
        <w:rPr>
          <w:rFonts w:ascii="Arial" w:hAnsi="Arial" w:cs="Arial"/>
          <w:i/>
        </w:rPr>
        <w:t>.- Es improcedente el juicio ante el Tribunal de lo Contencioso Administrativo contra actos:</w:t>
      </w:r>
    </w:p>
    <w:p w:rsidR="00F262DA" w:rsidRPr="00AF3F9F" w:rsidRDefault="00F262DA" w:rsidP="00F262DA">
      <w:pPr>
        <w:spacing w:after="0" w:line="276" w:lineRule="auto"/>
        <w:ind w:left="709"/>
        <w:jc w:val="both"/>
        <w:rPr>
          <w:rFonts w:ascii="Arial" w:hAnsi="Arial" w:cs="Arial"/>
          <w:i/>
        </w:rPr>
      </w:pPr>
      <w:r w:rsidRPr="00AF3F9F">
        <w:rPr>
          <w:rFonts w:ascii="Arial" w:hAnsi="Arial" w:cs="Arial"/>
          <w:i/>
        </w:rPr>
        <w:t>II.- Que no afecten los intereses jurídicos o legítimos del actor;</w:t>
      </w:r>
    </w:p>
    <w:p w:rsidR="00F262DA" w:rsidRPr="00AF3F9F" w:rsidRDefault="00F262DA" w:rsidP="00F262DA">
      <w:pPr>
        <w:spacing w:after="0" w:line="276" w:lineRule="auto"/>
        <w:ind w:left="709"/>
        <w:jc w:val="both"/>
        <w:rPr>
          <w:rFonts w:ascii="Arial" w:eastAsia="Times New Roman" w:hAnsi="Arial" w:cs="Arial"/>
          <w:bCs/>
          <w:i/>
          <w:sz w:val="24"/>
          <w:szCs w:val="24"/>
          <w:lang w:eastAsia="es-ES"/>
        </w:rPr>
      </w:pPr>
      <w:r w:rsidRPr="00AF3F9F">
        <w:rPr>
          <w:rFonts w:ascii="Arial" w:hAnsi="Arial" w:cs="Arial"/>
          <w:i/>
        </w:rPr>
        <w:t xml:space="preserve">IX.- Cuando de las constancias de autos apareciere claramente que no existe el acto reclamado o cuando no se probare su existencia. </w:t>
      </w:r>
    </w:p>
    <w:p w:rsidR="00F262DA" w:rsidRPr="00AF3F9F" w:rsidRDefault="00F262DA" w:rsidP="00F262DA">
      <w:pPr>
        <w:spacing w:after="0" w:line="276" w:lineRule="auto"/>
        <w:ind w:right="-91"/>
        <w:jc w:val="both"/>
        <w:rPr>
          <w:rFonts w:ascii="Arial" w:eastAsia="Times New Roman" w:hAnsi="Arial" w:cs="Arial"/>
          <w:b/>
          <w:i/>
          <w:sz w:val="24"/>
          <w:szCs w:val="24"/>
        </w:rPr>
      </w:pPr>
    </w:p>
    <w:p w:rsidR="00F262DA" w:rsidRPr="00AF3F9F" w:rsidRDefault="00F262DA" w:rsidP="00F262DA">
      <w:pPr>
        <w:spacing w:after="0" w:line="276" w:lineRule="auto"/>
        <w:ind w:right="-91" w:firstLine="708"/>
        <w:jc w:val="both"/>
        <w:rPr>
          <w:rFonts w:ascii="Arial" w:hAnsi="Arial" w:cs="Arial"/>
          <w:i/>
        </w:rPr>
      </w:pPr>
      <w:r w:rsidRPr="00AF3F9F">
        <w:rPr>
          <w:rFonts w:ascii="Arial" w:hAnsi="Arial" w:cs="Arial"/>
          <w:b/>
          <w:i/>
        </w:rPr>
        <w:t>Artículo 132</w:t>
      </w:r>
      <w:r w:rsidRPr="00AF3F9F">
        <w:rPr>
          <w:rFonts w:ascii="Arial" w:hAnsi="Arial" w:cs="Arial"/>
          <w:i/>
        </w:rPr>
        <w:t>.- Procede el sobreseimiento del juicio:</w:t>
      </w:r>
    </w:p>
    <w:p w:rsidR="00F262DA" w:rsidRPr="00AF3F9F" w:rsidRDefault="00F262DA" w:rsidP="00F262DA">
      <w:pPr>
        <w:spacing w:after="0" w:line="276" w:lineRule="auto"/>
        <w:ind w:left="708" w:right="-91"/>
        <w:jc w:val="both"/>
        <w:rPr>
          <w:rFonts w:ascii="Arial" w:hAnsi="Arial" w:cs="Arial"/>
          <w:i/>
        </w:rPr>
      </w:pPr>
      <w:r w:rsidRPr="00AF3F9F">
        <w:rPr>
          <w:rFonts w:ascii="Arial" w:hAnsi="Arial" w:cs="Arial"/>
          <w:i/>
        </w:rPr>
        <w:t>II.- Cuando durante la tramitación del procedimiento sobreviniere alguna de las causas de improcedencia a que se refiere el artículo anterior;”</w:t>
      </w:r>
    </w:p>
    <w:p w:rsidR="004350DD" w:rsidRPr="00AF3F9F" w:rsidRDefault="004350DD" w:rsidP="00B66401">
      <w:pPr>
        <w:spacing w:after="0" w:line="240" w:lineRule="auto"/>
        <w:jc w:val="both"/>
        <w:rPr>
          <w:rFonts w:ascii="Arial" w:eastAsia="Times New Roman" w:hAnsi="Arial" w:cs="Arial"/>
          <w:sz w:val="24"/>
          <w:szCs w:val="24"/>
          <w:lang w:val="es-ES_tradnl" w:eastAsia="es-ES"/>
        </w:rPr>
      </w:pPr>
    </w:p>
    <w:p w:rsidR="00F2752D" w:rsidRPr="00AF3F9F" w:rsidRDefault="004464CB" w:rsidP="00D96078">
      <w:pPr>
        <w:spacing w:after="0" w:line="360" w:lineRule="auto"/>
        <w:ind w:firstLine="567"/>
        <w:jc w:val="both"/>
        <w:rPr>
          <w:rFonts w:ascii="Arial" w:eastAsia="Times New Roman" w:hAnsi="Arial" w:cs="Arial"/>
          <w:bCs/>
          <w:sz w:val="24"/>
          <w:szCs w:val="24"/>
          <w:lang w:eastAsia="es-ES"/>
        </w:rPr>
      </w:pPr>
      <w:r w:rsidRPr="00AF3F9F">
        <w:rPr>
          <w:rFonts w:ascii="Arial" w:eastAsia="Times New Roman" w:hAnsi="Arial" w:cs="Arial"/>
          <w:bCs/>
          <w:sz w:val="24"/>
          <w:szCs w:val="24"/>
          <w:lang w:val="es-ES_tradnl" w:eastAsia="es-ES"/>
        </w:rPr>
        <w:t xml:space="preserve">De </w:t>
      </w:r>
      <w:r w:rsidR="00F2752D" w:rsidRPr="00AF3F9F">
        <w:rPr>
          <w:rFonts w:ascii="Arial" w:eastAsia="Times New Roman" w:hAnsi="Arial" w:cs="Arial"/>
          <w:bCs/>
          <w:sz w:val="24"/>
          <w:szCs w:val="24"/>
          <w:lang w:val="es-ES_tradnl" w:eastAsia="es-ES"/>
        </w:rPr>
        <w:t>los a</w:t>
      </w:r>
      <w:r w:rsidRPr="00AF3F9F">
        <w:rPr>
          <w:rFonts w:ascii="Arial" w:eastAsia="Times New Roman" w:hAnsi="Arial" w:cs="Arial"/>
          <w:bCs/>
          <w:sz w:val="24"/>
          <w:szCs w:val="24"/>
          <w:lang w:val="es-ES_tradnl" w:eastAsia="es-ES"/>
        </w:rPr>
        <w:t>r</w:t>
      </w:r>
      <w:r w:rsidR="00B3488B">
        <w:rPr>
          <w:rFonts w:ascii="Arial" w:eastAsia="Times New Roman" w:hAnsi="Arial" w:cs="Arial"/>
          <w:bCs/>
          <w:sz w:val="24"/>
          <w:szCs w:val="24"/>
          <w:lang w:val="es-ES_tradnl" w:eastAsia="es-ES"/>
        </w:rPr>
        <w:t xml:space="preserve">tículos transcritos se advierte, </w:t>
      </w:r>
      <w:r w:rsidRPr="00AF3F9F">
        <w:rPr>
          <w:rFonts w:ascii="Arial" w:eastAsia="Times New Roman" w:hAnsi="Arial" w:cs="Arial"/>
          <w:bCs/>
          <w:sz w:val="24"/>
          <w:szCs w:val="24"/>
          <w:lang w:val="es-ES_tradnl" w:eastAsia="es-ES"/>
        </w:rPr>
        <w:t>que n</w:t>
      </w:r>
      <w:r w:rsidR="00B66401" w:rsidRPr="00AF3F9F">
        <w:rPr>
          <w:rFonts w:ascii="Arial" w:eastAsia="Times New Roman" w:hAnsi="Arial" w:cs="Arial"/>
          <w:bCs/>
          <w:sz w:val="24"/>
          <w:szCs w:val="24"/>
          <w:lang w:val="es-ES_tradnl" w:eastAsia="es-ES"/>
        </w:rPr>
        <w:t>o es procedente la causal de improcede</w:t>
      </w:r>
      <w:r w:rsidR="00F2752D" w:rsidRPr="00AF3F9F">
        <w:rPr>
          <w:rFonts w:ascii="Arial" w:eastAsia="Times New Roman" w:hAnsi="Arial" w:cs="Arial"/>
          <w:bCs/>
          <w:sz w:val="24"/>
          <w:szCs w:val="24"/>
          <w:lang w:val="es-ES_tradnl" w:eastAsia="es-ES"/>
        </w:rPr>
        <w:t>ncia prevista en la fracción II</w:t>
      </w:r>
      <w:r w:rsidR="00B66401" w:rsidRPr="00AF3F9F">
        <w:rPr>
          <w:rFonts w:ascii="Arial" w:eastAsia="Times New Roman" w:hAnsi="Arial" w:cs="Arial"/>
          <w:bCs/>
          <w:sz w:val="24"/>
          <w:szCs w:val="24"/>
          <w:lang w:val="es-ES_tradnl" w:eastAsia="es-ES"/>
        </w:rPr>
        <w:t xml:space="preserve"> del artículo 131, de la Ley de la Materia, </w:t>
      </w:r>
      <w:r w:rsidR="00C26898" w:rsidRPr="00AF3F9F">
        <w:rPr>
          <w:rFonts w:ascii="Arial" w:eastAsia="Times New Roman" w:hAnsi="Arial" w:cs="Arial"/>
          <w:bCs/>
          <w:sz w:val="24"/>
          <w:szCs w:val="24"/>
          <w:lang w:val="es-ES_tradnl" w:eastAsia="es-ES"/>
        </w:rPr>
        <w:t xml:space="preserve">ya que la </w:t>
      </w:r>
      <w:r w:rsidR="00F2752D" w:rsidRPr="00AF3F9F">
        <w:rPr>
          <w:rFonts w:ascii="Arial" w:eastAsia="Times New Roman" w:hAnsi="Arial" w:cs="Arial"/>
          <w:bCs/>
          <w:sz w:val="24"/>
          <w:szCs w:val="24"/>
          <w:lang w:val="es-ES_tradnl" w:eastAsia="es-ES"/>
        </w:rPr>
        <w:t xml:space="preserve">parte </w:t>
      </w:r>
      <w:r w:rsidR="00C26898" w:rsidRPr="00AF3F9F">
        <w:rPr>
          <w:rFonts w:ascii="Arial" w:eastAsia="Times New Roman" w:hAnsi="Arial" w:cs="Arial"/>
          <w:bCs/>
          <w:sz w:val="24"/>
          <w:szCs w:val="24"/>
          <w:lang w:val="es-ES_tradnl" w:eastAsia="es-ES"/>
        </w:rPr>
        <w:t>ac</w:t>
      </w:r>
      <w:r w:rsidR="002E2D3F" w:rsidRPr="00AF3F9F">
        <w:rPr>
          <w:rFonts w:ascii="Arial" w:eastAsia="Times New Roman" w:hAnsi="Arial" w:cs="Arial"/>
          <w:bCs/>
          <w:sz w:val="24"/>
          <w:szCs w:val="24"/>
          <w:lang w:val="es-ES_tradnl" w:eastAsia="es-ES"/>
        </w:rPr>
        <w:t xml:space="preserve">tora para acreditar </w:t>
      </w:r>
      <w:r w:rsidR="00C26898" w:rsidRPr="00AF3F9F">
        <w:rPr>
          <w:rFonts w:ascii="Arial" w:eastAsia="Times New Roman" w:hAnsi="Arial" w:cs="Arial"/>
          <w:bCs/>
          <w:sz w:val="24"/>
          <w:szCs w:val="24"/>
          <w:lang w:val="es-ES_tradnl" w:eastAsia="es-ES"/>
        </w:rPr>
        <w:t xml:space="preserve">su </w:t>
      </w:r>
      <w:r w:rsidR="00D96078" w:rsidRPr="00AF3F9F">
        <w:rPr>
          <w:rFonts w:ascii="Arial" w:eastAsia="Times New Roman" w:hAnsi="Arial" w:cs="Arial"/>
          <w:b/>
          <w:bCs/>
          <w:sz w:val="24"/>
          <w:szCs w:val="24"/>
          <w:lang w:eastAsia="es-ES"/>
        </w:rPr>
        <w:t xml:space="preserve">interés </w:t>
      </w:r>
      <w:r w:rsidR="00ED0679" w:rsidRPr="00AF3F9F">
        <w:rPr>
          <w:rFonts w:ascii="Arial" w:eastAsia="Times New Roman" w:hAnsi="Arial" w:cs="Arial"/>
          <w:b/>
          <w:bCs/>
          <w:sz w:val="24"/>
          <w:szCs w:val="24"/>
          <w:lang w:eastAsia="es-ES"/>
        </w:rPr>
        <w:t xml:space="preserve">jurídico y </w:t>
      </w:r>
      <w:r w:rsidR="00D96078" w:rsidRPr="00AF3F9F">
        <w:rPr>
          <w:rFonts w:ascii="Arial" w:eastAsia="Times New Roman" w:hAnsi="Arial" w:cs="Arial"/>
          <w:b/>
          <w:bCs/>
          <w:sz w:val="24"/>
          <w:szCs w:val="24"/>
          <w:lang w:eastAsia="es-ES"/>
        </w:rPr>
        <w:t>legítimo</w:t>
      </w:r>
      <w:r w:rsidR="009D68B0" w:rsidRPr="00AF3F9F">
        <w:rPr>
          <w:rFonts w:ascii="Arial" w:eastAsia="Times New Roman" w:hAnsi="Arial" w:cs="Arial"/>
          <w:bCs/>
          <w:sz w:val="24"/>
          <w:szCs w:val="24"/>
          <w:lang w:eastAsia="es-ES"/>
        </w:rPr>
        <w:t xml:space="preserve"> acompañó</w:t>
      </w:r>
      <w:r w:rsidR="004350DD" w:rsidRPr="00AF3F9F">
        <w:rPr>
          <w:rFonts w:ascii="Arial" w:eastAsia="Times New Roman" w:hAnsi="Arial" w:cs="Arial"/>
          <w:bCs/>
          <w:sz w:val="24"/>
          <w:szCs w:val="24"/>
          <w:lang w:eastAsia="es-ES"/>
        </w:rPr>
        <w:t xml:space="preserve"> </w:t>
      </w:r>
      <w:r w:rsidR="00D96078" w:rsidRPr="00AF3F9F">
        <w:rPr>
          <w:rFonts w:ascii="Arial" w:eastAsia="Times New Roman" w:hAnsi="Arial" w:cs="Arial"/>
          <w:bCs/>
          <w:sz w:val="24"/>
          <w:szCs w:val="24"/>
          <w:lang w:eastAsia="es-ES"/>
        </w:rPr>
        <w:t xml:space="preserve">el oficio </w:t>
      </w:r>
      <w:r w:rsidR="00EB5D75">
        <w:rPr>
          <w:rFonts w:ascii="Arial" w:eastAsia="Times New Roman" w:hAnsi="Arial" w:cs="Arial"/>
          <w:bCs/>
          <w:iCs/>
          <w:caps/>
          <w:kern w:val="2"/>
          <w:sz w:val="24"/>
          <w:szCs w:val="24"/>
          <w:lang w:val="es-ES_tradnl" w:eastAsia="es-ES"/>
        </w:rPr>
        <w:t>**********</w:t>
      </w:r>
      <w:r w:rsidR="00D96078" w:rsidRPr="00AF3F9F">
        <w:rPr>
          <w:rFonts w:ascii="Arial" w:eastAsia="Times New Roman" w:hAnsi="Arial" w:cs="Arial"/>
          <w:bCs/>
          <w:sz w:val="24"/>
          <w:szCs w:val="24"/>
          <w:lang w:eastAsia="es-ES"/>
        </w:rPr>
        <w:t xml:space="preserve">, de </w:t>
      </w:r>
      <w:r w:rsidR="009D68B0" w:rsidRPr="00AF3F9F">
        <w:rPr>
          <w:rFonts w:ascii="Arial" w:eastAsia="Times New Roman" w:hAnsi="Arial" w:cs="Arial"/>
          <w:bCs/>
          <w:sz w:val="24"/>
          <w:szCs w:val="24"/>
          <w:lang w:eastAsia="es-ES"/>
        </w:rPr>
        <w:t>13 trece de noviembre de 2012 dos mil doce</w:t>
      </w:r>
      <w:r w:rsidR="00D96078" w:rsidRPr="00AF3F9F">
        <w:rPr>
          <w:rFonts w:ascii="Arial" w:eastAsia="Times New Roman" w:hAnsi="Arial" w:cs="Arial"/>
          <w:bCs/>
          <w:sz w:val="24"/>
          <w:szCs w:val="24"/>
          <w:lang w:eastAsia="es-ES"/>
        </w:rPr>
        <w:t>, emitido por el Director General de la Oficina de Pensiones del Estado</w:t>
      </w:r>
      <w:r w:rsidR="00F2752D" w:rsidRPr="00AF3F9F">
        <w:rPr>
          <w:rFonts w:ascii="Arial" w:eastAsia="Times New Roman" w:hAnsi="Arial" w:cs="Arial"/>
          <w:bCs/>
          <w:sz w:val="24"/>
          <w:szCs w:val="24"/>
          <w:lang w:eastAsia="es-ES"/>
        </w:rPr>
        <w:t xml:space="preserve">, </w:t>
      </w:r>
      <w:r w:rsidR="00D96078" w:rsidRPr="00AF3F9F">
        <w:rPr>
          <w:rFonts w:ascii="Arial" w:eastAsia="Times New Roman" w:hAnsi="Arial" w:cs="Arial"/>
          <w:bCs/>
          <w:sz w:val="24"/>
          <w:szCs w:val="24"/>
          <w:lang w:eastAsia="es-ES"/>
        </w:rPr>
        <w:t xml:space="preserve">dirigido a su nombre </w:t>
      </w:r>
      <w:r w:rsidR="009D68B0" w:rsidRPr="00AF3F9F">
        <w:rPr>
          <w:rFonts w:ascii="Arial" w:eastAsia="Times New Roman" w:hAnsi="Arial" w:cs="Arial"/>
          <w:bCs/>
          <w:sz w:val="24"/>
          <w:szCs w:val="24"/>
          <w:lang w:eastAsia="es-ES"/>
        </w:rPr>
        <w:t>con el qu</w:t>
      </w:r>
      <w:r w:rsidR="00D96078" w:rsidRPr="00AF3F9F">
        <w:rPr>
          <w:rFonts w:ascii="Arial" w:eastAsia="Times New Roman" w:hAnsi="Arial" w:cs="Arial"/>
          <w:bCs/>
          <w:sz w:val="24"/>
          <w:szCs w:val="24"/>
          <w:lang w:eastAsia="es-ES"/>
        </w:rPr>
        <w:t>e</w:t>
      </w:r>
      <w:r w:rsidR="00F5595F" w:rsidRPr="00AF3F9F">
        <w:rPr>
          <w:rFonts w:ascii="Arial" w:eastAsia="Times New Roman" w:hAnsi="Arial" w:cs="Arial"/>
          <w:bCs/>
          <w:sz w:val="24"/>
          <w:szCs w:val="24"/>
          <w:lang w:eastAsia="es-ES"/>
        </w:rPr>
        <w:t xml:space="preserve"> se acredita la </w:t>
      </w:r>
      <w:r w:rsidR="00F2752D" w:rsidRPr="00AF3F9F">
        <w:rPr>
          <w:rFonts w:ascii="Arial" w:eastAsia="Times New Roman" w:hAnsi="Arial" w:cs="Arial"/>
          <w:bCs/>
          <w:sz w:val="24"/>
          <w:szCs w:val="24"/>
          <w:lang w:eastAsia="es-ES"/>
        </w:rPr>
        <w:t xml:space="preserve">existencia </w:t>
      </w:r>
      <w:r w:rsidR="00F5595F" w:rsidRPr="00AF3F9F">
        <w:rPr>
          <w:rFonts w:ascii="Arial" w:eastAsia="Times New Roman" w:hAnsi="Arial" w:cs="Arial"/>
          <w:bCs/>
          <w:sz w:val="24"/>
          <w:szCs w:val="24"/>
          <w:lang w:eastAsia="es-ES"/>
        </w:rPr>
        <w:t xml:space="preserve">de un agravio </w:t>
      </w:r>
      <w:r w:rsidR="00F2752D" w:rsidRPr="00AF3F9F">
        <w:rPr>
          <w:rFonts w:ascii="Arial" w:eastAsia="Times New Roman" w:hAnsi="Arial" w:cs="Arial"/>
          <w:bCs/>
          <w:sz w:val="24"/>
          <w:szCs w:val="24"/>
          <w:lang w:eastAsia="es-ES"/>
        </w:rPr>
        <w:t xml:space="preserve">personal y directo </w:t>
      </w:r>
      <w:r w:rsidR="00F5595F" w:rsidRPr="00AF3F9F">
        <w:rPr>
          <w:rFonts w:ascii="Arial" w:eastAsia="Times New Roman" w:hAnsi="Arial" w:cs="Arial"/>
          <w:bCs/>
          <w:sz w:val="24"/>
          <w:szCs w:val="24"/>
          <w:lang w:eastAsia="es-ES"/>
        </w:rPr>
        <w:t xml:space="preserve">a su esfera jurídica derivado de la emisión y ejecución del acto de autoridad, </w:t>
      </w:r>
      <w:r w:rsidR="00F2752D" w:rsidRPr="00AF3F9F">
        <w:rPr>
          <w:rFonts w:ascii="Arial" w:eastAsia="Times New Roman" w:hAnsi="Arial" w:cs="Arial"/>
          <w:bCs/>
          <w:sz w:val="24"/>
          <w:szCs w:val="24"/>
          <w:lang w:eastAsia="es-ES"/>
        </w:rPr>
        <w:t xml:space="preserve">al </w:t>
      </w:r>
      <w:r w:rsidR="00B3488B">
        <w:rPr>
          <w:rFonts w:ascii="Arial" w:eastAsia="Times New Roman" w:hAnsi="Arial" w:cs="Arial"/>
          <w:bCs/>
          <w:sz w:val="24"/>
          <w:szCs w:val="24"/>
          <w:lang w:eastAsia="es-ES"/>
        </w:rPr>
        <w:t>haberse dictaminado la pensión de</w:t>
      </w:r>
      <w:r w:rsidR="00F2752D" w:rsidRPr="00AF3F9F">
        <w:rPr>
          <w:rFonts w:ascii="Arial" w:eastAsia="Times New Roman" w:hAnsi="Arial" w:cs="Arial"/>
          <w:bCs/>
          <w:sz w:val="24"/>
          <w:szCs w:val="24"/>
          <w:lang w:eastAsia="es-ES"/>
        </w:rPr>
        <w:t xml:space="preserve"> la parte actora</w:t>
      </w:r>
      <w:r w:rsidR="00B3488B">
        <w:rPr>
          <w:rFonts w:ascii="Arial" w:eastAsia="Times New Roman" w:hAnsi="Arial" w:cs="Arial"/>
          <w:bCs/>
          <w:sz w:val="24"/>
          <w:szCs w:val="24"/>
          <w:lang w:eastAsia="es-ES"/>
        </w:rPr>
        <w:t xml:space="preserve"> por inhabilitaci</w:t>
      </w:r>
      <w:r w:rsidR="007A6989">
        <w:rPr>
          <w:rFonts w:ascii="Arial" w:eastAsia="Times New Roman" w:hAnsi="Arial" w:cs="Arial"/>
          <w:bCs/>
          <w:sz w:val="24"/>
          <w:szCs w:val="24"/>
          <w:lang w:eastAsia="es-ES"/>
        </w:rPr>
        <w:t xml:space="preserve">ón, tomándose </w:t>
      </w:r>
      <w:r w:rsidR="00B3488B">
        <w:rPr>
          <w:rFonts w:ascii="Arial" w:eastAsia="Times New Roman" w:hAnsi="Arial" w:cs="Arial"/>
          <w:bCs/>
          <w:sz w:val="24"/>
          <w:szCs w:val="24"/>
          <w:lang w:eastAsia="es-ES"/>
        </w:rPr>
        <w:t xml:space="preserve">solamente </w:t>
      </w:r>
      <w:r w:rsidR="00F2752D" w:rsidRPr="00AF3F9F">
        <w:rPr>
          <w:rFonts w:ascii="Arial" w:eastAsia="Times New Roman" w:hAnsi="Arial" w:cs="Arial"/>
          <w:bCs/>
          <w:sz w:val="24"/>
          <w:szCs w:val="24"/>
          <w:lang w:eastAsia="es-ES"/>
        </w:rPr>
        <w:t xml:space="preserve">el sueldo base que percibía y </w:t>
      </w:r>
      <w:r w:rsidR="00934855">
        <w:rPr>
          <w:rFonts w:ascii="Arial" w:eastAsia="Times New Roman" w:hAnsi="Arial" w:cs="Arial"/>
          <w:bCs/>
          <w:sz w:val="24"/>
          <w:szCs w:val="24"/>
          <w:lang w:eastAsia="es-ES"/>
        </w:rPr>
        <w:t>no</w:t>
      </w:r>
      <w:r w:rsidR="00F2752D" w:rsidRPr="00AF3F9F">
        <w:rPr>
          <w:rFonts w:ascii="Arial" w:eastAsia="Times New Roman" w:hAnsi="Arial" w:cs="Arial"/>
          <w:bCs/>
          <w:sz w:val="24"/>
          <w:szCs w:val="24"/>
          <w:lang w:eastAsia="es-ES"/>
        </w:rPr>
        <w:t xml:space="preserve"> las demás pr</w:t>
      </w:r>
      <w:r w:rsidR="007A6989">
        <w:rPr>
          <w:rFonts w:ascii="Arial" w:eastAsia="Times New Roman" w:hAnsi="Arial" w:cs="Arial"/>
          <w:bCs/>
          <w:sz w:val="24"/>
          <w:szCs w:val="24"/>
          <w:lang w:eastAsia="es-ES"/>
        </w:rPr>
        <w:t>estaciones a que tiene derecho.</w:t>
      </w:r>
    </w:p>
    <w:p w:rsidR="00EB5D75" w:rsidRPr="00AF3F9F" w:rsidRDefault="00EB5D75" w:rsidP="00D96078">
      <w:pPr>
        <w:spacing w:after="0" w:line="360" w:lineRule="auto"/>
        <w:ind w:firstLine="567"/>
        <w:jc w:val="both"/>
        <w:rPr>
          <w:rFonts w:ascii="Arial" w:eastAsia="Times New Roman" w:hAnsi="Arial" w:cs="Arial"/>
          <w:bCs/>
          <w:sz w:val="24"/>
          <w:szCs w:val="24"/>
          <w:lang w:eastAsia="es-ES"/>
        </w:rPr>
      </w:pPr>
    </w:p>
    <w:p w:rsidR="00155157" w:rsidRPr="00AF3F9F" w:rsidRDefault="00155157" w:rsidP="00155157">
      <w:pPr>
        <w:pStyle w:val="Sinespaciado"/>
        <w:spacing w:line="360" w:lineRule="auto"/>
        <w:ind w:firstLine="567"/>
        <w:jc w:val="both"/>
        <w:rPr>
          <w:rFonts w:ascii="Arial" w:hAnsi="Arial" w:cs="Arial"/>
          <w:sz w:val="24"/>
          <w:szCs w:val="24"/>
        </w:rPr>
      </w:pPr>
      <w:r w:rsidRPr="00AF3F9F">
        <w:rPr>
          <w:rFonts w:ascii="Arial" w:eastAsia="Times New Roman" w:hAnsi="Arial" w:cs="Arial"/>
          <w:bCs/>
          <w:sz w:val="24"/>
          <w:szCs w:val="24"/>
          <w:lang w:eastAsia="es-ES"/>
        </w:rPr>
        <w:t xml:space="preserve">Sirve de apoyo a la anterior determinación, la jurisprudencia </w:t>
      </w:r>
      <w:r w:rsidRPr="00AF3F9F">
        <w:rPr>
          <w:rFonts w:ascii="Arial" w:hAnsi="Arial" w:cs="Arial"/>
          <w:sz w:val="24"/>
          <w:szCs w:val="24"/>
        </w:rPr>
        <w:t>con número de registro 185377, de la Novena Época, sustentada por la Segunda Sala de la Suprema Corte de Justicia de la Nación, visible en el Semanario Judicial de la Federación y su Gaceta, Tomo XVI, Diciembre de 2002, página 241, con el texto y rubro siguientes:</w:t>
      </w:r>
    </w:p>
    <w:p w:rsidR="00155157" w:rsidRPr="00AF3F9F" w:rsidRDefault="00155157" w:rsidP="00975B86">
      <w:pPr>
        <w:pStyle w:val="Sinespaciado"/>
        <w:rPr>
          <w:rFonts w:ascii="Arial" w:hAnsi="Arial" w:cs="Arial"/>
          <w:lang w:eastAsia="es-ES"/>
        </w:rPr>
      </w:pPr>
    </w:p>
    <w:p w:rsidR="00155157" w:rsidRPr="00AF3F9F" w:rsidRDefault="00155157" w:rsidP="008C1241">
      <w:pPr>
        <w:spacing w:after="0" w:line="276" w:lineRule="auto"/>
        <w:ind w:left="567" w:right="-2"/>
        <w:jc w:val="both"/>
        <w:rPr>
          <w:rFonts w:ascii="Arial" w:eastAsia="Times New Roman" w:hAnsi="Arial" w:cs="Arial"/>
          <w:bCs/>
          <w:i/>
          <w:lang w:eastAsia="es-ES"/>
        </w:rPr>
      </w:pPr>
      <w:r w:rsidRPr="00AF3F9F">
        <w:rPr>
          <w:rFonts w:ascii="Arial" w:eastAsia="Times New Roman" w:hAnsi="Arial" w:cs="Arial"/>
          <w:b/>
          <w:bCs/>
          <w:i/>
          <w:lang w:eastAsia="es-ES"/>
        </w:rPr>
        <w:t>“INTERÉS LEGÍTIMO E INTERÉS JURÍDICO. AMBOS TÉRMINOS TIENEN DIFERENTE CONNOTACIÓN EN EL JUICIO CONTENCIOSO ADMINISTRATIVO</w:t>
      </w:r>
      <w:r w:rsidRPr="00AF3F9F">
        <w:rPr>
          <w:rFonts w:ascii="Arial" w:eastAsia="Times New Roman" w:hAnsi="Arial" w:cs="Arial"/>
          <w:bCs/>
          <w:i/>
          <w:lang w:eastAsia="es-ES"/>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w:t>
      </w:r>
      <w:r w:rsidRPr="00AF3F9F">
        <w:rPr>
          <w:rFonts w:ascii="Arial" w:eastAsia="Times New Roman" w:hAnsi="Arial" w:cs="Arial"/>
          <w:bCs/>
          <w:i/>
          <w:lang w:eastAsia="es-ES"/>
        </w:rPr>
        <w:lastRenderedPageBreak/>
        <w:t>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accesar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4704DA" w:rsidRPr="00AF3F9F" w:rsidRDefault="004704DA" w:rsidP="008A4F38">
      <w:pPr>
        <w:spacing w:after="0" w:line="276" w:lineRule="auto"/>
        <w:ind w:right="-91"/>
        <w:jc w:val="both"/>
        <w:rPr>
          <w:rFonts w:ascii="Arial" w:eastAsia="Times New Roman" w:hAnsi="Arial" w:cs="Arial"/>
          <w:sz w:val="24"/>
          <w:szCs w:val="24"/>
        </w:rPr>
      </w:pPr>
    </w:p>
    <w:p w:rsidR="00D96078" w:rsidRPr="00AF3F9F" w:rsidRDefault="005D5016" w:rsidP="00DD231E">
      <w:pPr>
        <w:spacing w:after="0" w:line="360" w:lineRule="auto"/>
        <w:ind w:right="-2" w:firstLine="708"/>
        <w:jc w:val="both"/>
        <w:rPr>
          <w:rFonts w:ascii="Arial" w:eastAsia="Times New Roman" w:hAnsi="Arial" w:cs="Arial"/>
          <w:sz w:val="24"/>
          <w:szCs w:val="24"/>
          <w:lang w:val="es-ES_tradnl" w:eastAsia="es-ES"/>
        </w:rPr>
      </w:pPr>
      <w:r w:rsidRPr="00AF3F9F">
        <w:rPr>
          <w:rFonts w:ascii="Arial" w:eastAsia="Times New Roman" w:hAnsi="Arial" w:cs="Arial"/>
          <w:sz w:val="24"/>
          <w:szCs w:val="24"/>
        </w:rPr>
        <w:t xml:space="preserve">Resulta también </w:t>
      </w:r>
      <w:r w:rsidR="00155157" w:rsidRPr="00AF3F9F">
        <w:rPr>
          <w:rFonts w:ascii="Arial" w:eastAsia="Times New Roman" w:hAnsi="Arial" w:cs="Arial"/>
          <w:sz w:val="24"/>
          <w:szCs w:val="24"/>
        </w:rPr>
        <w:t xml:space="preserve">improcedente </w:t>
      </w:r>
      <w:r w:rsidR="00155157" w:rsidRPr="00AF3F9F">
        <w:rPr>
          <w:rFonts w:ascii="Arial" w:eastAsia="Times New Roman" w:hAnsi="Arial" w:cs="Arial"/>
          <w:sz w:val="24"/>
          <w:szCs w:val="24"/>
          <w:lang w:val="es-ES_tradnl" w:eastAsia="es-ES"/>
        </w:rPr>
        <w:t xml:space="preserve">la causal </w:t>
      </w:r>
      <w:r w:rsidR="00D96078" w:rsidRPr="00AF3F9F">
        <w:rPr>
          <w:rFonts w:ascii="Arial" w:eastAsia="Times New Roman" w:hAnsi="Arial" w:cs="Arial"/>
          <w:sz w:val="24"/>
          <w:szCs w:val="24"/>
          <w:lang w:val="es-ES_tradnl" w:eastAsia="es-ES"/>
        </w:rPr>
        <w:t>prevista</w:t>
      </w:r>
      <w:r w:rsidR="00D96078" w:rsidRPr="00AF3F9F">
        <w:rPr>
          <w:rFonts w:ascii="Arial" w:eastAsia="Times New Roman" w:hAnsi="Arial" w:cs="Arial"/>
          <w:b/>
          <w:sz w:val="24"/>
          <w:szCs w:val="24"/>
          <w:lang w:val="es-ES_tradnl" w:eastAsia="es-ES"/>
        </w:rPr>
        <w:t xml:space="preserve"> en la fracción IX, del artículo 131</w:t>
      </w:r>
      <w:r w:rsidR="00D96078" w:rsidRPr="00AF3F9F">
        <w:rPr>
          <w:rFonts w:ascii="Arial" w:eastAsia="Times New Roman" w:hAnsi="Arial" w:cs="Arial"/>
          <w:sz w:val="24"/>
          <w:szCs w:val="24"/>
          <w:lang w:val="es-ES_tradnl" w:eastAsia="es-ES"/>
        </w:rPr>
        <w:t xml:space="preserve">, de la Ley de </w:t>
      </w:r>
      <w:r w:rsidR="00280B48" w:rsidRPr="00AF3F9F">
        <w:rPr>
          <w:rFonts w:ascii="Arial" w:eastAsia="Times New Roman" w:hAnsi="Arial" w:cs="Arial"/>
          <w:sz w:val="24"/>
          <w:szCs w:val="24"/>
          <w:lang w:val="es-ES_tradnl" w:eastAsia="es-ES"/>
        </w:rPr>
        <w:t xml:space="preserve">la materia, </w:t>
      </w:r>
      <w:r w:rsidR="00D96078" w:rsidRPr="00AF3F9F">
        <w:rPr>
          <w:rFonts w:ascii="Arial" w:eastAsia="Times New Roman" w:hAnsi="Arial" w:cs="Arial"/>
          <w:sz w:val="24"/>
          <w:szCs w:val="24"/>
          <w:lang w:val="es-ES_tradnl" w:eastAsia="es-ES"/>
        </w:rPr>
        <w:t xml:space="preserve">porque </w:t>
      </w:r>
      <w:r w:rsidR="007A6989">
        <w:rPr>
          <w:rFonts w:ascii="Arial" w:eastAsia="Times New Roman" w:hAnsi="Arial" w:cs="Arial"/>
          <w:sz w:val="24"/>
          <w:szCs w:val="24"/>
          <w:lang w:val="es-ES_tradnl" w:eastAsia="es-ES"/>
        </w:rPr>
        <w:t xml:space="preserve">en autos obra el </w:t>
      </w:r>
      <w:r w:rsidR="00625451" w:rsidRPr="00AF3F9F">
        <w:rPr>
          <w:rFonts w:ascii="Arial" w:eastAsia="Times New Roman" w:hAnsi="Arial" w:cs="Arial"/>
          <w:sz w:val="24"/>
          <w:szCs w:val="24"/>
          <w:lang w:val="es-ES_tradnl" w:eastAsia="es-ES"/>
        </w:rPr>
        <w:t xml:space="preserve">acto reclamado que es precisamente </w:t>
      </w:r>
      <w:r w:rsidR="008A51A6" w:rsidRPr="00AF3F9F">
        <w:rPr>
          <w:rFonts w:ascii="Arial" w:eastAsia="Times New Roman" w:hAnsi="Arial" w:cs="Arial"/>
          <w:sz w:val="24"/>
          <w:szCs w:val="24"/>
          <w:lang w:val="es-ES_tradnl" w:eastAsia="es-ES"/>
        </w:rPr>
        <w:t>el</w:t>
      </w:r>
      <w:r w:rsidR="00D96078" w:rsidRPr="00AF3F9F">
        <w:rPr>
          <w:rFonts w:ascii="Arial" w:eastAsia="Times New Roman" w:hAnsi="Arial" w:cs="Arial"/>
          <w:sz w:val="24"/>
          <w:szCs w:val="24"/>
          <w:lang w:val="es-ES_tradnl" w:eastAsia="es-ES"/>
        </w:rPr>
        <w:t xml:space="preserve"> oficio número </w:t>
      </w:r>
      <w:r w:rsidR="00EB5D75">
        <w:rPr>
          <w:rFonts w:ascii="Arial" w:eastAsia="Times New Roman" w:hAnsi="Arial" w:cs="Arial"/>
          <w:bCs/>
          <w:iCs/>
          <w:caps/>
          <w:kern w:val="2"/>
          <w:sz w:val="24"/>
          <w:szCs w:val="24"/>
          <w:lang w:val="es-ES_tradnl" w:eastAsia="es-ES"/>
        </w:rPr>
        <w:t>**********</w:t>
      </w:r>
      <w:r w:rsidR="00D96078" w:rsidRPr="00AF3F9F">
        <w:rPr>
          <w:rFonts w:ascii="Arial" w:eastAsia="Times New Roman" w:hAnsi="Arial" w:cs="Arial"/>
          <w:bCs/>
          <w:sz w:val="24"/>
          <w:szCs w:val="24"/>
          <w:lang w:eastAsia="es-ES"/>
        </w:rPr>
        <w:t xml:space="preserve">, de </w:t>
      </w:r>
      <w:r w:rsidR="00155157" w:rsidRPr="00AF3F9F">
        <w:rPr>
          <w:rFonts w:ascii="Arial" w:eastAsia="Times New Roman" w:hAnsi="Arial" w:cs="Arial"/>
          <w:bCs/>
          <w:sz w:val="24"/>
          <w:szCs w:val="24"/>
          <w:lang w:eastAsia="es-ES"/>
        </w:rPr>
        <w:t>13 trece de noviembre de 2012 dos mil doce</w:t>
      </w:r>
      <w:r w:rsidR="00D96078" w:rsidRPr="00AF3F9F">
        <w:rPr>
          <w:rFonts w:ascii="Arial" w:eastAsia="Times New Roman" w:hAnsi="Arial" w:cs="Arial"/>
          <w:color w:val="000000"/>
          <w:sz w:val="24"/>
          <w:szCs w:val="24"/>
          <w:lang w:val="es-ES" w:eastAsia="es-ES"/>
        </w:rPr>
        <w:t xml:space="preserve">, </w:t>
      </w:r>
      <w:r w:rsidR="00D96078" w:rsidRPr="00AF3F9F">
        <w:rPr>
          <w:rFonts w:ascii="Arial" w:eastAsia="Times New Roman" w:hAnsi="Arial" w:cs="Arial"/>
          <w:color w:val="000000"/>
          <w:sz w:val="24"/>
          <w:szCs w:val="24"/>
          <w:lang w:val="es-ES_tradnl" w:eastAsia="es-ES"/>
        </w:rPr>
        <w:t>emitido por el Director General de la Oficina de Pensiones del Estado de Oaxaca</w:t>
      </w:r>
      <w:r w:rsidR="00625451" w:rsidRPr="00AF3F9F">
        <w:rPr>
          <w:rFonts w:ascii="Arial" w:eastAsia="Times New Roman" w:hAnsi="Arial" w:cs="Arial"/>
          <w:color w:val="000000"/>
          <w:sz w:val="24"/>
          <w:szCs w:val="24"/>
          <w:lang w:val="es-ES_tradnl" w:eastAsia="es-ES"/>
        </w:rPr>
        <w:t>.</w:t>
      </w:r>
    </w:p>
    <w:p w:rsidR="00D96078" w:rsidRPr="00AF3F9F" w:rsidRDefault="00D96078" w:rsidP="00FE2C86">
      <w:pPr>
        <w:spacing w:after="0" w:line="240" w:lineRule="auto"/>
        <w:ind w:firstLine="567"/>
        <w:jc w:val="both"/>
        <w:rPr>
          <w:rFonts w:ascii="Arial" w:eastAsia="Times New Roman" w:hAnsi="Arial" w:cs="Arial"/>
          <w:bCs/>
          <w:sz w:val="24"/>
          <w:szCs w:val="24"/>
          <w:lang w:val="es-ES_tradnl" w:eastAsia="es-ES"/>
        </w:rPr>
      </w:pPr>
    </w:p>
    <w:p w:rsidR="00D96078" w:rsidRPr="00AF3F9F" w:rsidRDefault="00D96078" w:rsidP="00D96078">
      <w:pPr>
        <w:spacing w:after="0" w:line="360" w:lineRule="auto"/>
        <w:ind w:firstLine="567"/>
        <w:jc w:val="both"/>
        <w:rPr>
          <w:rFonts w:ascii="Arial" w:eastAsia="Times New Roman" w:hAnsi="Arial" w:cs="Arial"/>
          <w:bCs/>
          <w:sz w:val="24"/>
          <w:szCs w:val="24"/>
          <w:lang w:eastAsia="es-ES"/>
        </w:rPr>
      </w:pPr>
      <w:r w:rsidRPr="00AF3F9F">
        <w:rPr>
          <w:rFonts w:ascii="Arial" w:eastAsia="Times New Roman" w:hAnsi="Arial" w:cs="Arial"/>
          <w:bCs/>
          <w:sz w:val="24"/>
          <w:szCs w:val="24"/>
          <w:lang w:val="es-ES_tradnl" w:eastAsia="es-ES"/>
        </w:rPr>
        <w:t>En consecuencia</w:t>
      </w:r>
      <w:r w:rsidRPr="00AF3F9F">
        <w:rPr>
          <w:rFonts w:ascii="Arial" w:eastAsia="Times New Roman" w:hAnsi="Arial" w:cs="Arial"/>
          <w:sz w:val="24"/>
          <w:szCs w:val="24"/>
          <w:lang w:val="es-ES_tradnl" w:eastAsia="es-ES"/>
        </w:rPr>
        <w:t xml:space="preserve">, al no actualizarse las causales de improcedencia invocadas por el </w:t>
      </w:r>
      <w:r w:rsidR="00964D8F" w:rsidRPr="002C4B28">
        <w:rPr>
          <w:rFonts w:ascii="Arial" w:eastAsia="Times New Roman" w:hAnsi="Arial" w:cs="Arial"/>
          <w:b/>
          <w:sz w:val="24"/>
          <w:szCs w:val="24"/>
          <w:lang w:val="es-ES_tradnl" w:eastAsia="es-ES"/>
        </w:rPr>
        <w:t>apoderado legal del Consejo Directivo y</w:t>
      </w:r>
      <w:r w:rsidR="00964D8F">
        <w:rPr>
          <w:rFonts w:ascii="Arial" w:eastAsia="Times New Roman" w:hAnsi="Arial" w:cs="Arial"/>
          <w:sz w:val="24"/>
          <w:szCs w:val="24"/>
          <w:lang w:val="es-ES_tradnl" w:eastAsia="es-ES"/>
        </w:rPr>
        <w:t xml:space="preserve"> </w:t>
      </w:r>
      <w:r w:rsidRPr="00AF3F9F">
        <w:rPr>
          <w:rFonts w:ascii="Arial" w:eastAsia="Times New Roman" w:hAnsi="Arial" w:cs="Arial"/>
          <w:b/>
          <w:color w:val="000000"/>
          <w:sz w:val="24"/>
          <w:szCs w:val="24"/>
          <w:lang w:val="es-ES_tradnl" w:eastAsia="es-ES"/>
        </w:rPr>
        <w:t>Director General de la Oficina de Pensiones del Estado de Oaxaca</w:t>
      </w:r>
      <w:r w:rsidR="00212E36" w:rsidRPr="00AF3F9F">
        <w:rPr>
          <w:rFonts w:ascii="Arial" w:eastAsia="Times New Roman" w:hAnsi="Arial" w:cs="Arial"/>
          <w:b/>
          <w:sz w:val="24"/>
          <w:szCs w:val="24"/>
          <w:lang w:val="es-ES_tradnl" w:eastAsia="es-ES"/>
        </w:rPr>
        <w:t>, NO SE SOBRESEE EL JUICIO</w:t>
      </w:r>
      <w:r w:rsidR="00212E36" w:rsidRPr="00AF3F9F">
        <w:rPr>
          <w:rFonts w:ascii="Arial" w:eastAsia="Times New Roman" w:hAnsi="Arial" w:cs="Arial"/>
          <w:sz w:val="24"/>
          <w:szCs w:val="24"/>
          <w:lang w:val="es-ES_tradnl" w:eastAsia="es-ES"/>
        </w:rPr>
        <w:t>.</w:t>
      </w:r>
    </w:p>
    <w:p w:rsidR="00D96078" w:rsidRPr="00AF3F9F" w:rsidRDefault="00D96078" w:rsidP="00FE2C86">
      <w:pPr>
        <w:spacing w:after="0" w:line="240" w:lineRule="auto"/>
        <w:ind w:right="283" w:firstLine="567"/>
        <w:jc w:val="both"/>
        <w:rPr>
          <w:rFonts w:ascii="Arial" w:eastAsia="Times New Roman" w:hAnsi="Arial" w:cs="Arial"/>
          <w:bCs/>
          <w:sz w:val="24"/>
          <w:szCs w:val="24"/>
          <w:lang w:eastAsia="es-ES"/>
        </w:rPr>
      </w:pPr>
    </w:p>
    <w:p w:rsidR="008C14DB" w:rsidRPr="00AF3F9F" w:rsidRDefault="00D96078" w:rsidP="008C14DB">
      <w:pPr>
        <w:spacing w:after="0" w:line="360" w:lineRule="auto"/>
        <w:ind w:firstLine="567"/>
        <w:jc w:val="both"/>
        <w:rPr>
          <w:rFonts w:ascii="Arial" w:eastAsia="Times New Roman" w:hAnsi="Arial" w:cs="Arial"/>
          <w:sz w:val="24"/>
          <w:szCs w:val="24"/>
          <w:lang w:val="es-ES_tradnl" w:eastAsia="es-ES"/>
        </w:rPr>
      </w:pPr>
      <w:r w:rsidRPr="00AF3F9F">
        <w:rPr>
          <w:rFonts w:ascii="Arial" w:eastAsia="Times New Roman" w:hAnsi="Arial" w:cs="Arial"/>
          <w:b/>
          <w:sz w:val="24"/>
          <w:szCs w:val="24"/>
          <w:lang w:val="es-ES_tradnl" w:eastAsia="es-ES"/>
        </w:rPr>
        <w:t>CUARTO</w:t>
      </w:r>
      <w:r w:rsidRPr="00AF3F9F">
        <w:rPr>
          <w:rFonts w:ascii="Arial" w:eastAsia="Times New Roman" w:hAnsi="Arial" w:cs="Arial"/>
          <w:sz w:val="24"/>
          <w:szCs w:val="24"/>
          <w:lang w:val="es-ES_tradnl" w:eastAsia="es-ES"/>
        </w:rPr>
        <w:t xml:space="preserve">. </w:t>
      </w:r>
      <w:r w:rsidR="00A64146" w:rsidRPr="00AF3F9F">
        <w:rPr>
          <w:rFonts w:ascii="Arial" w:eastAsia="Times New Roman" w:hAnsi="Arial" w:cs="Arial"/>
          <w:b/>
          <w:sz w:val="24"/>
          <w:szCs w:val="24"/>
          <w:lang w:val="es-ES_tradnl" w:eastAsia="es-ES"/>
        </w:rPr>
        <w:t xml:space="preserve">Excepciones. </w:t>
      </w:r>
      <w:r w:rsidR="00024394" w:rsidRPr="00AF3F9F">
        <w:rPr>
          <w:rFonts w:ascii="Arial" w:eastAsia="Times New Roman" w:hAnsi="Arial" w:cs="Arial"/>
          <w:sz w:val="24"/>
          <w:szCs w:val="24"/>
          <w:lang w:val="es-ES_tradnl" w:eastAsia="es-ES"/>
        </w:rPr>
        <w:t>Ahora,</w:t>
      </w:r>
      <w:r w:rsidR="00024394" w:rsidRPr="00AF3F9F">
        <w:rPr>
          <w:rFonts w:ascii="Arial" w:eastAsia="Times New Roman" w:hAnsi="Arial" w:cs="Arial"/>
          <w:b/>
          <w:sz w:val="24"/>
          <w:szCs w:val="24"/>
          <w:lang w:val="es-ES_tradnl" w:eastAsia="es-ES"/>
        </w:rPr>
        <w:t xml:space="preserve"> </w:t>
      </w:r>
      <w:r w:rsidR="00024394" w:rsidRPr="00AF3F9F">
        <w:rPr>
          <w:rFonts w:ascii="Arial" w:eastAsia="Times New Roman" w:hAnsi="Arial" w:cs="Arial"/>
          <w:sz w:val="24"/>
          <w:szCs w:val="24"/>
          <w:lang w:val="es-ES_tradnl" w:eastAsia="es-ES"/>
        </w:rPr>
        <w:t>e</w:t>
      </w:r>
      <w:r w:rsidR="008C14DB" w:rsidRPr="00AF3F9F">
        <w:rPr>
          <w:rFonts w:ascii="Arial" w:eastAsia="Times New Roman" w:hAnsi="Arial" w:cs="Arial"/>
          <w:sz w:val="24"/>
          <w:szCs w:val="24"/>
          <w:lang w:val="es-ES_tradnl" w:eastAsia="es-ES"/>
        </w:rPr>
        <w:t xml:space="preserve">ste juzgador procede al análisis de las excepciones de falta de acción y derecho y la de falsedad de los hechos, opuestas por el </w:t>
      </w:r>
      <w:r w:rsidR="00024394" w:rsidRPr="00AF3F9F">
        <w:rPr>
          <w:rFonts w:ascii="Arial" w:eastAsia="Times New Roman" w:hAnsi="Arial" w:cs="Arial"/>
          <w:sz w:val="24"/>
          <w:szCs w:val="24"/>
          <w:lang w:val="es-ES_tradnl" w:eastAsia="es-ES"/>
        </w:rPr>
        <w:t xml:space="preserve">apoderado legal del Consejo Directivo y </w:t>
      </w:r>
      <w:r w:rsidR="008C14DB" w:rsidRPr="00AF3F9F">
        <w:rPr>
          <w:rFonts w:ascii="Arial" w:eastAsia="Times New Roman" w:hAnsi="Arial" w:cs="Arial"/>
          <w:sz w:val="24"/>
          <w:szCs w:val="24"/>
          <w:lang w:val="es-ES_tradnl" w:eastAsia="es-ES"/>
        </w:rPr>
        <w:t xml:space="preserve">Director General de la Oficina de Pensiones del Estado, al contestar la demanda; quien señalo, que </w:t>
      </w:r>
      <w:r w:rsidR="00024394" w:rsidRPr="00AF3F9F">
        <w:rPr>
          <w:rFonts w:ascii="Arial" w:eastAsia="Times New Roman" w:hAnsi="Arial" w:cs="Arial"/>
          <w:sz w:val="24"/>
          <w:szCs w:val="24"/>
          <w:lang w:val="es-ES_tradnl" w:eastAsia="es-ES"/>
        </w:rPr>
        <w:t xml:space="preserve">el administrado </w:t>
      </w:r>
      <w:r w:rsidR="008C14DB" w:rsidRPr="00AF3F9F">
        <w:rPr>
          <w:rFonts w:ascii="Arial" w:eastAsia="Times New Roman" w:hAnsi="Arial" w:cs="Arial"/>
          <w:sz w:val="24"/>
          <w:szCs w:val="24"/>
          <w:lang w:val="es-ES_tradnl" w:eastAsia="es-ES"/>
        </w:rPr>
        <w:t xml:space="preserve">carece de acción </w:t>
      </w:r>
      <w:r w:rsidR="00024394" w:rsidRPr="00AF3F9F">
        <w:rPr>
          <w:rFonts w:ascii="Arial" w:eastAsia="Times New Roman" w:hAnsi="Arial" w:cs="Arial"/>
          <w:sz w:val="24"/>
          <w:szCs w:val="24"/>
          <w:lang w:val="es-ES_tradnl" w:eastAsia="es-ES"/>
        </w:rPr>
        <w:t xml:space="preserve">para solicitar se le </w:t>
      </w:r>
      <w:r w:rsidR="007A29D7">
        <w:rPr>
          <w:rFonts w:ascii="Arial" w:eastAsia="Times New Roman" w:hAnsi="Arial" w:cs="Arial"/>
          <w:sz w:val="24"/>
          <w:szCs w:val="24"/>
          <w:lang w:val="es-ES_tradnl" w:eastAsia="es-ES"/>
        </w:rPr>
        <w:t xml:space="preserve">haga </w:t>
      </w:r>
      <w:r w:rsidR="00024394" w:rsidRPr="00AF3F9F">
        <w:rPr>
          <w:rFonts w:ascii="Arial" w:eastAsia="Times New Roman" w:hAnsi="Arial" w:cs="Arial"/>
          <w:sz w:val="24"/>
          <w:szCs w:val="24"/>
          <w:lang w:val="es-ES_tradnl" w:eastAsia="es-ES"/>
        </w:rPr>
        <w:t>la devolución d</w:t>
      </w:r>
      <w:r w:rsidR="007A29D7">
        <w:rPr>
          <w:rFonts w:ascii="Arial" w:eastAsia="Times New Roman" w:hAnsi="Arial" w:cs="Arial"/>
          <w:sz w:val="24"/>
          <w:szCs w:val="24"/>
          <w:lang w:val="es-ES_tradnl" w:eastAsia="es-ES"/>
        </w:rPr>
        <w:t>e</w:t>
      </w:r>
      <w:r w:rsidR="00024394" w:rsidRPr="00AF3F9F">
        <w:rPr>
          <w:rFonts w:ascii="Arial" w:eastAsia="Times New Roman" w:hAnsi="Arial" w:cs="Arial"/>
          <w:sz w:val="24"/>
          <w:szCs w:val="24"/>
          <w:lang w:val="es-ES_tradnl" w:eastAsia="es-ES"/>
        </w:rPr>
        <w:t xml:space="preserve">l fondo de pensiones aportado, porque el acto impugnado es válido de acuerdo a </w:t>
      </w:r>
      <w:r w:rsidR="008C14DB" w:rsidRPr="00AF3F9F">
        <w:rPr>
          <w:rFonts w:ascii="Arial" w:eastAsia="Times New Roman" w:hAnsi="Arial" w:cs="Arial"/>
          <w:sz w:val="24"/>
          <w:szCs w:val="24"/>
          <w:lang w:val="es-ES_tradnl" w:eastAsia="es-ES"/>
        </w:rPr>
        <w:t>lo dispuesto en el artículo 7 de la Ley de Justicia Administrativa para el Estado</w:t>
      </w:r>
      <w:r w:rsidR="004C2CCF">
        <w:rPr>
          <w:rFonts w:ascii="Arial" w:eastAsia="Times New Roman" w:hAnsi="Arial" w:cs="Arial"/>
          <w:sz w:val="24"/>
          <w:szCs w:val="24"/>
          <w:lang w:val="es-ES_tradnl" w:eastAsia="es-ES"/>
        </w:rPr>
        <w:t xml:space="preserve">. </w:t>
      </w:r>
    </w:p>
    <w:p w:rsidR="008C14DB" w:rsidRPr="00AF3F9F" w:rsidRDefault="008C14DB" w:rsidP="008C14DB">
      <w:pPr>
        <w:spacing w:after="0" w:line="360" w:lineRule="auto"/>
        <w:ind w:firstLine="708"/>
        <w:jc w:val="both"/>
        <w:rPr>
          <w:rFonts w:ascii="Arial" w:eastAsia="Times New Roman" w:hAnsi="Arial" w:cs="Arial"/>
          <w:sz w:val="24"/>
          <w:szCs w:val="24"/>
          <w:lang w:val="es-ES_tradnl" w:eastAsia="es-ES"/>
        </w:rPr>
      </w:pPr>
    </w:p>
    <w:p w:rsidR="008C14DB" w:rsidRPr="00AF3F9F" w:rsidRDefault="008C14DB" w:rsidP="008C14DB">
      <w:pPr>
        <w:spacing w:after="0" w:line="360" w:lineRule="auto"/>
        <w:ind w:firstLine="708"/>
        <w:jc w:val="both"/>
        <w:rPr>
          <w:rFonts w:ascii="Arial" w:eastAsia="Times New Roman" w:hAnsi="Arial" w:cs="Arial"/>
          <w:sz w:val="24"/>
          <w:szCs w:val="24"/>
          <w:lang w:val="es-ES_tradnl" w:eastAsia="es-ES"/>
        </w:rPr>
      </w:pPr>
      <w:r w:rsidRPr="00AF3F9F">
        <w:rPr>
          <w:rFonts w:ascii="Arial" w:eastAsia="Times New Roman" w:hAnsi="Arial" w:cs="Arial"/>
          <w:sz w:val="24"/>
          <w:szCs w:val="24"/>
          <w:lang w:val="es-ES_tradnl" w:eastAsia="es-ES"/>
        </w:rPr>
        <w:t xml:space="preserve">Respecto a la excepción de falta de acción y falta de derecho </w:t>
      </w:r>
      <w:r w:rsidRPr="00AF3F9F">
        <w:rPr>
          <w:rFonts w:ascii="Arial" w:eastAsia="Times New Roman" w:hAnsi="Arial" w:cs="Arial"/>
          <w:b/>
          <w:sz w:val="24"/>
          <w:szCs w:val="24"/>
          <w:lang w:val="es-ES_tradnl" w:eastAsia="es-ES"/>
        </w:rPr>
        <w:t>son improcedentes</w:t>
      </w:r>
      <w:r w:rsidRPr="00AF3F9F">
        <w:rPr>
          <w:rFonts w:ascii="Arial" w:eastAsia="Times New Roman" w:hAnsi="Arial" w:cs="Arial"/>
          <w:sz w:val="24"/>
          <w:szCs w:val="24"/>
          <w:lang w:val="es-ES_tradnl" w:eastAsia="es-ES"/>
        </w:rPr>
        <w:t xml:space="preserve">, virtud que la parte actora tiene el derecho y la facultad de </w:t>
      </w:r>
      <w:r w:rsidR="000856A3" w:rsidRPr="00AF3F9F">
        <w:rPr>
          <w:rFonts w:ascii="Arial" w:eastAsia="Times New Roman" w:hAnsi="Arial" w:cs="Arial"/>
          <w:sz w:val="24"/>
          <w:szCs w:val="24"/>
          <w:lang w:val="es-ES_tradnl" w:eastAsia="es-ES"/>
        </w:rPr>
        <w:t xml:space="preserve">accionar y de </w:t>
      </w:r>
      <w:r w:rsidRPr="00AF3F9F">
        <w:rPr>
          <w:rFonts w:ascii="Arial" w:eastAsia="Times New Roman" w:hAnsi="Arial" w:cs="Arial"/>
          <w:sz w:val="24"/>
          <w:szCs w:val="24"/>
          <w:lang w:val="es-ES_tradnl" w:eastAsia="es-ES"/>
        </w:rPr>
        <w:t>exigir a través de este juicio</w:t>
      </w:r>
      <w:r w:rsidR="00354A2A">
        <w:rPr>
          <w:rFonts w:ascii="Arial" w:eastAsia="Times New Roman" w:hAnsi="Arial" w:cs="Arial"/>
          <w:sz w:val="24"/>
          <w:szCs w:val="24"/>
          <w:lang w:val="es-ES_tradnl" w:eastAsia="es-ES"/>
        </w:rPr>
        <w:t xml:space="preserve">, </w:t>
      </w:r>
      <w:r w:rsidRPr="00AF3F9F">
        <w:rPr>
          <w:rFonts w:ascii="Arial" w:eastAsia="Times New Roman" w:hAnsi="Arial" w:cs="Arial"/>
          <w:sz w:val="24"/>
          <w:szCs w:val="24"/>
          <w:lang w:val="es-ES_tradnl" w:eastAsia="es-ES"/>
        </w:rPr>
        <w:t>las normas aplicables al caso</w:t>
      </w:r>
      <w:r w:rsidR="00354A2A">
        <w:rPr>
          <w:rFonts w:ascii="Arial" w:eastAsia="Times New Roman" w:hAnsi="Arial" w:cs="Arial"/>
          <w:sz w:val="24"/>
          <w:szCs w:val="24"/>
          <w:lang w:val="es-ES_tradnl" w:eastAsia="es-ES"/>
        </w:rPr>
        <w:t xml:space="preserve"> y ante </w:t>
      </w:r>
      <w:r w:rsidR="00FE71A6">
        <w:rPr>
          <w:rFonts w:ascii="Arial" w:eastAsia="Times New Roman" w:hAnsi="Arial" w:cs="Arial"/>
          <w:sz w:val="24"/>
          <w:szCs w:val="24"/>
          <w:lang w:val="es-ES_tradnl" w:eastAsia="es-ES"/>
        </w:rPr>
        <w:t xml:space="preserve">este </w:t>
      </w:r>
      <w:r w:rsidR="00354A2A">
        <w:rPr>
          <w:rFonts w:ascii="Arial" w:eastAsia="Times New Roman" w:hAnsi="Arial" w:cs="Arial"/>
          <w:sz w:val="24"/>
          <w:szCs w:val="24"/>
          <w:lang w:val="es-ES_tradnl" w:eastAsia="es-ES"/>
        </w:rPr>
        <w:t>Tribunal Administrativo</w:t>
      </w:r>
      <w:r w:rsidRPr="00AF3F9F">
        <w:rPr>
          <w:rFonts w:ascii="Arial" w:eastAsia="Times New Roman" w:hAnsi="Arial" w:cs="Arial"/>
          <w:sz w:val="24"/>
          <w:szCs w:val="24"/>
          <w:lang w:val="es-ES_tradnl" w:eastAsia="es-ES"/>
        </w:rPr>
        <w:t xml:space="preserve"> </w:t>
      </w:r>
      <w:r w:rsidR="00FE71A6">
        <w:rPr>
          <w:rFonts w:ascii="Arial" w:eastAsia="Times New Roman" w:hAnsi="Arial" w:cs="Arial"/>
          <w:sz w:val="24"/>
          <w:szCs w:val="24"/>
          <w:lang w:val="es-ES_tradnl" w:eastAsia="es-ES"/>
        </w:rPr>
        <w:t xml:space="preserve">para </w:t>
      </w:r>
      <w:r w:rsidR="000856A3" w:rsidRPr="00AF3F9F">
        <w:rPr>
          <w:rFonts w:ascii="Arial" w:eastAsia="Times New Roman" w:hAnsi="Arial" w:cs="Arial"/>
          <w:sz w:val="24"/>
          <w:szCs w:val="24"/>
          <w:lang w:val="es-ES_tradnl" w:eastAsia="es-ES"/>
        </w:rPr>
        <w:t>que se le administre justicia dentro de los términos y plazos que establece los artículos 14, 16, 17 Constitucionales</w:t>
      </w:r>
      <w:r w:rsidR="00FE71A6">
        <w:rPr>
          <w:rFonts w:ascii="Arial" w:eastAsia="Times New Roman" w:hAnsi="Arial" w:cs="Arial"/>
          <w:sz w:val="24"/>
          <w:szCs w:val="24"/>
          <w:lang w:val="es-ES_tradnl" w:eastAsia="es-ES"/>
        </w:rPr>
        <w:t>.</w:t>
      </w:r>
    </w:p>
    <w:p w:rsidR="00B043AE" w:rsidRPr="00AF3F9F" w:rsidRDefault="00B043AE" w:rsidP="008C14DB">
      <w:pPr>
        <w:spacing w:after="0" w:line="360" w:lineRule="auto"/>
        <w:ind w:firstLine="708"/>
        <w:jc w:val="both"/>
        <w:rPr>
          <w:rFonts w:ascii="Arial" w:eastAsia="Times New Roman" w:hAnsi="Arial" w:cs="Arial"/>
          <w:sz w:val="24"/>
          <w:szCs w:val="24"/>
          <w:lang w:val="es-ES_tradnl" w:eastAsia="es-ES"/>
        </w:rPr>
      </w:pPr>
    </w:p>
    <w:p w:rsidR="0007075E" w:rsidRPr="00AF3F9F" w:rsidRDefault="008C14DB" w:rsidP="008C14DB">
      <w:pPr>
        <w:spacing w:after="0" w:line="360" w:lineRule="auto"/>
        <w:ind w:firstLine="708"/>
        <w:jc w:val="both"/>
        <w:rPr>
          <w:rFonts w:ascii="Arial" w:eastAsia="Times New Roman" w:hAnsi="Arial" w:cs="Arial"/>
          <w:color w:val="000000"/>
          <w:sz w:val="24"/>
          <w:szCs w:val="24"/>
          <w:lang w:val="es-ES_tradnl" w:eastAsia="es-ES"/>
        </w:rPr>
      </w:pPr>
      <w:r w:rsidRPr="00AF3F9F">
        <w:rPr>
          <w:rFonts w:ascii="Arial" w:eastAsia="Times New Roman" w:hAnsi="Arial" w:cs="Arial"/>
          <w:sz w:val="24"/>
          <w:szCs w:val="24"/>
          <w:lang w:val="es-ES_tradnl" w:eastAsia="es-ES"/>
        </w:rPr>
        <w:t xml:space="preserve">Por lo que corresponde a la excepción de falsedad de los hechos, es </w:t>
      </w:r>
      <w:r w:rsidRPr="00AF3F9F">
        <w:rPr>
          <w:rFonts w:ascii="Arial" w:eastAsia="Times New Roman" w:hAnsi="Arial" w:cs="Arial"/>
          <w:b/>
          <w:sz w:val="24"/>
          <w:szCs w:val="24"/>
          <w:lang w:val="es-ES_tradnl" w:eastAsia="es-ES"/>
        </w:rPr>
        <w:t>improcedente</w:t>
      </w:r>
      <w:r w:rsidRPr="00AF3F9F">
        <w:rPr>
          <w:rFonts w:ascii="Arial" w:eastAsia="Times New Roman" w:hAnsi="Arial" w:cs="Arial"/>
          <w:sz w:val="24"/>
          <w:szCs w:val="24"/>
          <w:lang w:val="es-ES_tradnl" w:eastAsia="es-ES"/>
        </w:rPr>
        <w:t>, virtud que la accionante</w:t>
      </w:r>
      <w:r w:rsidR="00B043AE" w:rsidRPr="00AF3F9F">
        <w:rPr>
          <w:rFonts w:ascii="Arial" w:eastAsia="Times New Roman" w:hAnsi="Arial" w:cs="Arial"/>
          <w:sz w:val="24"/>
          <w:szCs w:val="24"/>
          <w:lang w:eastAsia="es-ES"/>
        </w:rPr>
        <w:t xml:space="preserve"> no se conduce</w:t>
      </w:r>
      <w:r w:rsidRPr="00AF3F9F">
        <w:rPr>
          <w:rFonts w:ascii="Arial" w:eastAsia="Times New Roman" w:hAnsi="Arial" w:cs="Arial"/>
          <w:sz w:val="24"/>
          <w:szCs w:val="24"/>
          <w:lang w:eastAsia="es-ES"/>
        </w:rPr>
        <w:t xml:space="preserve"> con falsedad en su demanda, ya que </w:t>
      </w:r>
      <w:r w:rsidR="0007075E" w:rsidRPr="00AF3F9F">
        <w:rPr>
          <w:rFonts w:ascii="Arial" w:eastAsia="Times New Roman" w:hAnsi="Arial" w:cs="Arial"/>
          <w:sz w:val="24"/>
          <w:szCs w:val="24"/>
          <w:lang w:eastAsia="es-ES"/>
        </w:rPr>
        <w:t xml:space="preserve">haciendo una valoración integral de la misma, se advierte que demanda </w:t>
      </w:r>
      <w:r w:rsidR="00B043AE" w:rsidRPr="00AF3F9F">
        <w:rPr>
          <w:rFonts w:ascii="Arial" w:eastAsia="Times New Roman" w:hAnsi="Arial" w:cs="Arial"/>
          <w:sz w:val="24"/>
          <w:szCs w:val="24"/>
          <w:lang w:eastAsia="es-ES"/>
        </w:rPr>
        <w:t>la nulidad d</w:t>
      </w:r>
      <w:r w:rsidR="0007075E" w:rsidRPr="00AF3F9F">
        <w:rPr>
          <w:rFonts w:ascii="Arial" w:eastAsia="Times New Roman" w:hAnsi="Arial" w:cs="Arial"/>
          <w:sz w:val="24"/>
          <w:szCs w:val="24"/>
          <w:lang w:eastAsia="es-ES"/>
        </w:rPr>
        <w:t xml:space="preserve">el oficio número </w:t>
      </w:r>
      <w:r w:rsidR="00EB5D75">
        <w:rPr>
          <w:rFonts w:ascii="Arial" w:eastAsia="Times New Roman" w:hAnsi="Arial" w:cs="Arial"/>
          <w:bCs/>
          <w:iCs/>
          <w:caps/>
          <w:kern w:val="2"/>
          <w:sz w:val="24"/>
          <w:szCs w:val="24"/>
          <w:lang w:val="es-ES_tradnl" w:eastAsia="es-ES"/>
        </w:rPr>
        <w:t>**********</w:t>
      </w:r>
      <w:r w:rsidR="0007075E" w:rsidRPr="00AF3F9F">
        <w:rPr>
          <w:rFonts w:ascii="Arial" w:eastAsia="Times New Roman" w:hAnsi="Arial" w:cs="Arial"/>
          <w:sz w:val="24"/>
          <w:szCs w:val="24"/>
          <w:lang w:eastAsia="es-ES"/>
        </w:rPr>
        <w:t xml:space="preserve">, </w:t>
      </w:r>
      <w:r w:rsidR="0007075E" w:rsidRPr="00AF3F9F">
        <w:rPr>
          <w:rFonts w:ascii="Arial" w:eastAsia="Times New Roman" w:hAnsi="Arial" w:cs="Arial"/>
          <w:bCs/>
          <w:sz w:val="24"/>
          <w:szCs w:val="24"/>
          <w:lang w:eastAsia="es-ES"/>
        </w:rPr>
        <w:t>de 13 trece de noviembre de 2012 dos mil doce</w:t>
      </w:r>
      <w:r w:rsidR="0007075E" w:rsidRPr="00AF3F9F">
        <w:rPr>
          <w:rFonts w:ascii="Arial" w:eastAsia="Times New Roman" w:hAnsi="Arial" w:cs="Arial"/>
          <w:color w:val="000000"/>
          <w:sz w:val="24"/>
          <w:szCs w:val="24"/>
          <w:lang w:val="es-ES" w:eastAsia="es-ES"/>
        </w:rPr>
        <w:t xml:space="preserve">, </w:t>
      </w:r>
      <w:r w:rsidR="0007075E" w:rsidRPr="00AF3F9F">
        <w:rPr>
          <w:rFonts w:ascii="Arial" w:eastAsia="Times New Roman" w:hAnsi="Arial" w:cs="Arial"/>
          <w:color w:val="000000"/>
          <w:sz w:val="24"/>
          <w:szCs w:val="24"/>
          <w:lang w:val="es-ES_tradnl" w:eastAsia="es-ES"/>
        </w:rPr>
        <w:t>emitido por el Director General de la Oficina de Pensiones del Estado de Oaxaca</w:t>
      </w:r>
      <w:r w:rsidR="00D561D4" w:rsidRPr="00AF3F9F">
        <w:rPr>
          <w:rFonts w:ascii="Arial" w:eastAsia="Times New Roman" w:hAnsi="Arial" w:cs="Arial"/>
          <w:color w:val="000000"/>
          <w:sz w:val="24"/>
          <w:szCs w:val="24"/>
          <w:lang w:val="es-ES_tradnl" w:eastAsia="es-ES"/>
        </w:rPr>
        <w:t>,</w:t>
      </w:r>
      <w:r w:rsidR="0007075E" w:rsidRPr="00AF3F9F">
        <w:rPr>
          <w:rFonts w:ascii="Arial" w:eastAsia="Times New Roman" w:hAnsi="Arial" w:cs="Arial"/>
          <w:color w:val="000000"/>
          <w:sz w:val="24"/>
          <w:szCs w:val="24"/>
          <w:lang w:val="es-ES_tradnl" w:eastAsia="es-ES"/>
        </w:rPr>
        <w:t xml:space="preserve"> en donde se le otorga una pensión por inhabilitación del </w:t>
      </w:r>
      <w:r w:rsidR="0007075E" w:rsidRPr="00AF3F9F">
        <w:rPr>
          <w:rFonts w:ascii="Arial" w:eastAsia="Times New Roman" w:hAnsi="Arial" w:cs="Arial"/>
          <w:color w:val="000000"/>
          <w:sz w:val="24"/>
          <w:szCs w:val="24"/>
          <w:lang w:val="es-ES_tradnl" w:eastAsia="es-ES"/>
        </w:rPr>
        <w:lastRenderedPageBreak/>
        <w:t xml:space="preserve">80% del sueldo base en que percibía como </w:t>
      </w:r>
      <w:r w:rsidR="00373FB5">
        <w:rPr>
          <w:rFonts w:ascii="Arial" w:eastAsia="Times New Roman" w:hAnsi="Arial" w:cs="Arial"/>
          <w:color w:val="000000"/>
          <w:sz w:val="24"/>
          <w:szCs w:val="24"/>
          <w:lang w:val="es-ES_tradnl" w:eastAsia="es-ES"/>
        </w:rPr>
        <w:t>ex A</w:t>
      </w:r>
      <w:r w:rsidR="0007075E" w:rsidRPr="00AF3F9F">
        <w:rPr>
          <w:rFonts w:ascii="Arial" w:eastAsia="Times New Roman" w:hAnsi="Arial" w:cs="Arial"/>
          <w:color w:val="000000"/>
          <w:sz w:val="24"/>
          <w:szCs w:val="24"/>
          <w:lang w:val="es-ES_tradnl" w:eastAsia="es-ES"/>
        </w:rPr>
        <w:t xml:space="preserve">gente Estatal de Investigaciones, </w:t>
      </w:r>
      <w:r w:rsidR="00D561D4" w:rsidRPr="00AF3F9F">
        <w:rPr>
          <w:rFonts w:ascii="Arial" w:eastAsia="Times New Roman" w:hAnsi="Arial" w:cs="Arial"/>
          <w:color w:val="000000"/>
          <w:sz w:val="24"/>
          <w:szCs w:val="24"/>
          <w:lang w:val="es-ES_tradnl" w:eastAsia="es-ES"/>
        </w:rPr>
        <w:t>que será materia del fondo el asunto.</w:t>
      </w:r>
    </w:p>
    <w:p w:rsidR="00B043AE" w:rsidRPr="00AF3F9F" w:rsidRDefault="00B043AE" w:rsidP="008C14DB">
      <w:pPr>
        <w:spacing w:after="0" w:line="360" w:lineRule="auto"/>
        <w:ind w:firstLine="708"/>
        <w:jc w:val="both"/>
        <w:rPr>
          <w:rFonts w:ascii="Arial" w:eastAsia="Times New Roman" w:hAnsi="Arial" w:cs="Arial"/>
          <w:sz w:val="24"/>
          <w:szCs w:val="24"/>
          <w:lang w:eastAsia="es-ES"/>
        </w:rPr>
      </w:pPr>
    </w:p>
    <w:p w:rsidR="00536B5F" w:rsidRDefault="00536B5F" w:rsidP="00EB5D75">
      <w:pPr>
        <w:spacing w:after="0" w:line="360" w:lineRule="auto"/>
        <w:ind w:right="51" w:firstLine="708"/>
        <w:jc w:val="both"/>
        <w:rPr>
          <w:rFonts w:ascii="Arial" w:eastAsia="Times New Roman" w:hAnsi="Arial" w:cs="Arial"/>
          <w:bCs/>
          <w:iCs/>
          <w:caps/>
          <w:kern w:val="2"/>
          <w:sz w:val="24"/>
          <w:szCs w:val="24"/>
          <w:lang w:val="es-ES_tradnl" w:eastAsia="es-ES"/>
        </w:rPr>
      </w:pPr>
      <w:r w:rsidRPr="00AF3F9F">
        <w:rPr>
          <w:rFonts w:ascii="Arial" w:eastAsia="Times New Roman" w:hAnsi="Arial" w:cs="Arial"/>
          <w:b/>
          <w:sz w:val="24"/>
          <w:szCs w:val="24"/>
          <w:lang w:val="es-ES_tradnl" w:eastAsia="es-ES"/>
        </w:rPr>
        <w:t xml:space="preserve">QUINTO. </w:t>
      </w:r>
      <w:r w:rsidR="000856A3" w:rsidRPr="00AF3F9F">
        <w:rPr>
          <w:rFonts w:ascii="Arial" w:eastAsia="Times New Roman" w:hAnsi="Arial" w:cs="Arial"/>
          <w:color w:val="000000"/>
          <w:sz w:val="24"/>
          <w:szCs w:val="24"/>
          <w:lang w:val="es-ES_tradnl" w:eastAsia="es-ES"/>
        </w:rPr>
        <w:t>El</w:t>
      </w:r>
      <w:r w:rsidRPr="00AF3F9F">
        <w:rPr>
          <w:rFonts w:ascii="Arial" w:eastAsia="Times New Roman" w:hAnsi="Arial" w:cs="Arial"/>
          <w:color w:val="000000"/>
          <w:sz w:val="24"/>
          <w:szCs w:val="24"/>
          <w:lang w:val="es-ES_tradnl" w:eastAsia="es-ES"/>
        </w:rPr>
        <w:t xml:space="preserve"> actor </w:t>
      </w:r>
      <w:r w:rsidR="00EB5D75">
        <w:rPr>
          <w:rFonts w:ascii="Arial" w:eastAsia="Times New Roman" w:hAnsi="Arial" w:cs="Arial"/>
          <w:bCs/>
          <w:iCs/>
          <w:caps/>
          <w:kern w:val="2"/>
          <w:sz w:val="24"/>
          <w:szCs w:val="24"/>
          <w:lang w:val="es-ES_tradnl" w:eastAsia="es-ES"/>
        </w:rPr>
        <w:t>**********</w:t>
      </w:r>
      <w:r w:rsidRPr="00AF3F9F">
        <w:rPr>
          <w:rFonts w:ascii="Arial" w:eastAsia="Times New Roman" w:hAnsi="Arial" w:cs="Arial"/>
          <w:color w:val="000000"/>
          <w:sz w:val="24"/>
          <w:szCs w:val="24"/>
          <w:lang w:val="es-ES_tradnl" w:eastAsia="es-ES"/>
        </w:rPr>
        <w:t>,</w:t>
      </w:r>
      <w:r w:rsidRPr="00AF3F9F">
        <w:rPr>
          <w:rFonts w:ascii="Arial" w:eastAsia="Times New Roman" w:hAnsi="Arial" w:cs="Arial"/>
          <w:b/>
          <w:color w:val="000000"/>
          <w:sz w:val="24"/>
          <w:szCs w:val="24"/>
          <w:lang w:val="es-ES_tradnl" w:eastAsia="es-ES"/>
        </w:rPr>
        <w:t xml:space="preserve"> </w:t>
      </w:r>
      <w:r w:rsidR="00A560B9" w:rsidRPr="00AF3F9F">
        <w:rPr>
          <w:rFonts w:ascii="Arial" w:eastAsia="Times New Roman" w:hAnsi="Arial" w:cs="Arial"/>
          <w:color w:val="000000"/>
          <w:sz w:val="24"/>
          <w:szCs w:val="24"/>
          <w:lang w:eastAsia="es-ES"/>
        </w:rPr>
        <w:t>demandó l</w:t>
      </w:r>
      <w:r w:rsidRPr="00AF3F9F">
        <w:rPr>
          <w:rFonts w:ascii="Arial" w:eastAsia="Times New Roman" w:hAnsi="Arial" w:cs="Arial"/>
          <w:sz w:val="24"/>
          <w:szCs w:val="24"/>
          <w:lang w:val="es-ES_tradnl" w:eastAsia="es-ES"/>
        </w:rPr>
        <w:t xml:space="preserve">a nulidad </w:t>
      </w:r>
      <w:r w:rsidRPr="00AF3F9F">
        <w:rPr>
          <w:rFonts w:ascii="Arial" w:eastAsia="Times New Roman" w:hAnsi="Arial" w:cs="Arial"/>
          <w:sz w:val="24"/>
          <w:szCs w:val="24"/>
          <w:lang w:val="es-ES" w:eastAsia="es-ES"/>
        </w:rPr>
        <w:t xml:space="preserve">del contenido en el oficio número </w:t>
      </w:r>
      <w:r w:rsidR="00EB5D75">
        <w:rPr>
          <w:rFonts w:ascii="Arial" w:eastAsia="Times New Roman" w:hAnsi="Arial" w:cs="Arial"/>
          <w:bCs/>
          <w:iCs/>
          <w:caps/>
          <w:kern w:val="2"/>
          <w:sz w:val="24"/>
          <w:szCs w:val="24"/>
          <w:lang w:val="es-ES_tradnl" w:eastAsia="es-ES"/>
        </w:rPr>
        <w:t>**********</w:t>
      </w:r>
      <w:r w:rsidRPr="00AF3F9F">
        <w:rPr>
          <w:rFonts w:ascii="Arial" w:eastAsia="Times New Roman" w:hAnsi="Arial" w:cs="Arial"/>
          <w:color w:val="000000"/>
          <w:sz w:val="24"/>
          <w:szCs w:val="24"/>
          <w:lang w:val="es-ES" w:eastAsia="es-ES"/>
        </w:rPr>
        <w:t xml:space="preserve">, de </w:t>
      </w:r>
      <w:r w:rsidR="00A560B9" w:rsidRPr="00AF3F9F">
        <w:rPr>
          <w:rFonts w:ascii="Arial" w:eastAsia="Times New Roman" w:hAnsi="Arial" w:cs="Arial"/>
          <w:color w:val="000000"/>
          <w:sz w:val="24"/>
          <w:szCs w:val="24"/>
          <w:lang w:val="es-ES" w:eastAsia="es-ES"/>
        </w:rPr>
        <w:t>13 trece de noviembre de 2012 dos mil doce,</w:t>
      </w:r>
      <w:r w:rsidR="00F54E3B" w:rsidRPr="00AF3F9F">
        <w:rPr>
          <w:rFonts w:ascii="Arial" w:eastAsia="Times New Roman" w:hAnsi="Arial" w:cs="Arial"/>
          <w:sz w:val="24"/>
          <w:szCs w:val="24"/>
          <w:lang w:val="es-ES" w:eastAsia="es-ES"/>
        </w:rPr>
        <w:t xml:space="preserve"> emitido</w:t>
      </w:r>
      <w:r w:rsidRPr="00AF3F9F">
        <w:rPr>
          <w:rFonts w:ascii="Arial" w:eastAsia="Times New Roman" w:hAnsi="Arial" w:cs="Arial"/>
          <w:sz w:val="24"/>
          <w:szCs w:val="24"/>
          <w:lang w:val="es-ES" w:eastAsia="es-ES"/>
        </w:rPr>
        <w:t xml:space="preserve"> por el </w:t>
      </w:r>
      <w:r w:rsidRPr="00AF3F9F">
        <w:rPr>
          <w:rFonts w:ascii="Arial" w:eastAsia="Times New Roman" w:hAnsi="Arial" w:cs="Arial"/>
          <w:b/>
          <w:sz w:val="24"/>
          <w:szCs w:val="24"/>
          <w:lang w:val="es-ES" w:eastAsia="es-ES"/>
        </w:rPr>
        <w:t>Director General de la Oficina de Pe</w:t>
      </w:r>
      <w:r w:rsidR="00094A89" w:rsidRPr="00AF3F9F">
        <w:rPr>
          <w:rFonts w:ascii="Arial" w:eastAsia="Times New Roman" w:hAnsi="Arial" w:cs="Arial"/>
          <w:b/>
          <w:sz w:val="24"/>
          <w:szCs w:val="24"/>
          <w:lang w:val="es-ES" w:eastAsia="es-ES"/>
        </w:rPr>
        <w:t>nsiones del Gobierno del Estado</w:t>
      </w:r>
      <w:r w:rsidR="00094A89" w:rsidRPr="00AF3F9F">
        <w:rPr>
          <w:rFonts w:ascii="Arial" w:eastAsia="Times New Roman" w:hAnsi="Arial" w:cs="Arial"/>
          <w:sz w:val="24"/>
          <w:szCs w:val="24"/>
          <w:lang w:val="es-ES" w:eastAsia="es-ES"/>
        </w:rPr>
        <w:t xml:space="preserve">, </w:t>
      </w:r>
      <w:r w:rsidR="00D561D4" w:rsidRPr="00AF3F9F">
        <w:rPr>
          <w:rFonts w:ascii="Arial" w:eastAsia="Times New Roman" w:hAnsi="Arial" w:cs="Arial"/>
          <w:sz w:val="24"/>
          <w:szCs w:val="24"/>
          <w:lang w:val="es-ES" w:eastAsia="es-ES"/>
        </w:rPr>
        <w:t xml:space="preserve">en el cual se le autoriza su pensión por inhabilitación, pagándole únicamente el sueldo base y dejando de pagarle las demás prestaciones a </w:t>
      </w:r>
      <w:r w:rsidR="0009292D" w:rsidRPr="00AF3F9F">
        <w:rPr>
          <w:rFonts w:ascii="Arial" w:eastAsia="Times New Roman" w:hAnsi="Arial" w:cs="Arial"/>
          <w:sz w:val="24"/>
          <w:szCs w:val="24"/>
          <w:lang w:val="es-ES" w:eastAsia="es-ES"/>
        </w:rPr>
        <w:t xml:space="preserve">las </w:t>
      </w:r>
      <w:r w:rsidR="0026070C" w:rsidRPr="00AF3F9F">
        <w:rPr>
          <w:rFonts w:ascii="Arial" w:eastAsia="Times New Roman" w:hAnsi="Arial" w:cs="Arial"/>
          <w:sz w:val="24"/>
          <w:szCs w:val="24"/>
          <w:lang w:val="es-ES" w:eastAsia="es-ES"/>
        </w:rPr>
        <w:t xml:space="preserve">que </w:t>
      </w:r>
      <w:r w:rsidR="00D561D4" w:rsidRPr="00AF3F9F">
        <w:rPr>
          <w:rFonts w:ascii="Arial" w:eastAsia="Times New Roman" w:hAnsi="Arial" w:cs="Arial"/>
          <w:sz w:val="24"/>
          <w:szCs w:val="24"/>
          <w:lang w:val="es-ES" w:eastAsia="es-ES"/>
        </w:rPr>
        <w:t>tiene derecho</w:t>
      </w:r>
      <w:r w:rsidR="0009292D" w:rsidRPr="00AF3F9F">
        <w:rPr>
          <w:rFonts w:ascii="Arial" w:eastAsia="Times New Roman" w:hAnsi="Arial" w:cs="Arial"/>
          <w:sz w:val="24"/>
          <w:szCs w:val="24"/>
          <w:lang w:val="es-ES" w:eastAsia="es-ES"/>
        </w:rPr>
        <w:t xml:space="preserve"> conforme al artículo 54 fracción I, de la Ley de Pensiones pa</w:t>
      </w:r>
      <w:r w:rsidR="00373FB5">
        <w:rPr>
          <w:rFonts w:ascii="Arial" w:eastAsia="Times New Roman" w:hAnsi="Arial" w:cs="Arial"/>
          <w:sz w:val="24"/>
          <w:szCs w:val="24"/>
          <w:lang w:val="es-ES" w:eastAsia="es-ES"/>
        </w:rPr>
        <w:t>ra los Trabajadores del Estado, agregando</w:t>
      </w:r>
      <w:r w:rsidR="0009292D" w:rsidRPr="00AF3F9F">
        <w:rPr>
          <w:rFonts w:ascii="Arial" w:eastAsia="Times New Roman" w:hAnsi="Arial" w:cs="Arial"/>
          <w:sz w:val="24"/>
          <w:szCs w:val="24"/>
          <w:lang w:val="es-ES" w:eastAsia="es-ES"/>
        </w:rPr>
        <w:t xml:space="preserve"> </w:t>
      </w:r>
      <w:r w:rsidR="00B26768" w:rsidRPr="00AF3F9F">
        <w:rPr>
          <w:rFonts w:ascii="Arial" w:eastAsia="Times New Roman" w:hAnsi="Arial" w:cs="Arial"/>
          <w:sz w:val="24"/>
          <w:szCs w:val="24"/>
          <w:lang w:val="es-ES" w:eastAsia="es-ES"/>
        </w:rPr>
        <w:t xml:space="preserve">que se violan </w:t>
      </w:r>
      <w:r w:rsidR="0009292D" w:rsidRPr="00AF3F9F">
        <w:rPr>
          <w:rFonts w:ascii="Arial" w:eastAsia="Times New Roman" w:hAnsi="Arial" w:cs="Arial"/>
          <w:sz w:val="24"/>
          <w:szCs w:val="24"/>
          <w:lang w:val="es-ES" w:eastAsia="es-ES"/>
        </w:rPr>
        <w:t xml:space="preserve">sus derechos humanos contenidos </w:t>
      </w:r>
      <w:r w:rsidR="00F54E3B" w:rsidRPr="00AF3F9F">
        <w:rPr>
          <w:rFonts w:ascii="Arial" w:eastAsia="Times New Roman" w:hAnsi="Arial" w:cs="Arial"/>
          <w:sz w:val="24"/>
          <w:szCs w:val="24"/>
          <w:lang w:val="es-ES" w:eastAsia="es-ES"/>
        </w:rPr>
        <w:t xml:space="preserve">en el </w:t>
      </w:r>
      <w:r w:rsidRPr="00AF3F9F">
        <w:rPr>
          <w:rFonts w:ascii="Arial" w:eastAsia="Times New Roman" w:hAnsi="Arial" w:cs="Arial"/>
          <w:sz w:val="24"/>
          <w:szCs w:val="24"/>
          <w:lang w:val="es-ES" w:eastAsia="es-ES"/>
        </w:rPr>
        <w:t>artícul</w:t>
      </w:r>
      <w:r w:rsidR="0009292D" w:rsidRPr="00AF3F9F">
        <w:rPr>
          <w:rFonts w:ascii="Arial" w:eastAsia="Times New Roman" w:hAnsi="Arial" w:cs="Arial"/>
          <w:sz w:val="24"/>
          <w:szCs w:val="24"/>
          <w:lang w:val="es-ES" w:eastAsia="es-ES"/>
        </w:rPr>
        <w:t>o 1°</w:t>
      </w:r>
      <w:r w:rsidR="00B26768" w:rsidRPr="00AF3F9F">
        <w:rPr>
          <w:rFonts w:ascii="Arial" w:eastAsia="Times New Roman" w:hAnsi="Arial" w:cs="Arial"/>
          <w:sz w:val="24"/>
          <w:szCs w:val="24"/>
          <w:lang w:val="es-ES" w:eastAsia="es-ES"/>
        </w:rPr>
        <w:t xml:space="preserve"> de la Constitución Federal.</w:t>
      </w:r>
    </w:p>
    <w:p w:rsidR="00EB5D75" w:rsidRPr="00EB5D75" w:rsidRDefault="00EB5D75" w:rsidP="00EB5D75">
      <w:pPr>
        <w:spacing w:after="0" w:line="360" w:lineRule="auto"/>
        <w:ind w:right="51" w:firstLine="567"/>
        <w:jc w:val="both"/>
        <w:rPr>
          <w:rFonts w:ascii="Arial" w:eastAsia="Times New Roman" w:hAnsi="Arial" w:cs="Arial"/>
          <w:bCs/>
          <w:iCs/>
          <w:caps/>
          <w:kern w:val="2"/>
          <w:sz w:val="24"/>
          <w:szCs w:val="24"/>
          <w:lang w:val="es-ES_tradnl" w:eastAsia="es-ES"/>
        </w:rPr>
      </w:pPr>
    </w:p>
    <w:p w:rsidR="00536B5F" w:rsidRPr="00AF3F9F" w:rsidRDefault="00217F68" w:rsidP="00D23ED2">
      <w:pPr>
        <w:spacing w:after="0" w:line="360" w:lineRule="auto"/>
        <w:ind w:right="51" w:firstLine="567"/>
        <w:jc w:val="both"/>
        <w:rPr>
          <w:rFonts w:ascii="Arial" w:eastAsia="Calibri" w:hAnsi="Arial" w:cs="Arial"/>
          <w:sz w:val="24"/>
          <w:szCs w:val="24"/>
        </w:rPr>
      </w:pPr>
      <w:r w:rsidRPr="00AF3F9F">
        <w:rPr>
          <w:rFonts w:ascii="Arial" w:eastAsia="Times New Roman" w:hAnsi="Arial" w:cs="Arial"/>
          <w:sz w:val="24"/>
          <w:szCs w:val="24"/>
          <w:lang w:val="es-ES" w:eastAsia="es-ES"/>
        </w:rPr>
        <w:t xml:space="preserve">Ofreciendo como </w:t>
      </w:r>
      <w:r w:rsidR="00536B5F" w:rsidRPr="00AF3F9F">
        <w:rPr>
          <w:rFonts w:ascii="Arial" w:eastAsia="Times New Roman" w:hAnsi="Arial" w:cs="Arial"/>
          <w:sz w:val="24"/>
          <w:szCs w:val="24"/>
          <w:lang w:val="es-ES" w:eastAsia="es-ES"/>
        </w:rPr>
        <w:t xml:space="preserve">pruebas las siguientes: </w:t>
      </w:r>
      <w:r w:rsidRPr="00AF3F9F">
        <w:rPr>
          <w:rFonts w:ascii="Arial" w:hAnsi="Arial" w:cs="Arial"/>
          <w:b/>
          <w:sz w:val="24"/>
          <w:szCs w:val="24"/>
        </w:rPr>
        <w:t>1.</w:t>
      </w:r>
      <w:r w:rsidRPr="00AF3F9F">
        <w:rPr>
          <w:rFonts w:ascii="Arial" w:hAnsi="Arial" w:cs="Arial"/>
          <w:sz w:val="24"/>
          <w:szCs w:val="24"/>
        </w:rPr>
        <w:t xml:space="preserve"> Original del oficio número </w:t>
      </w:r>
      <w:r w:rsidR="00EB5D75">
        <w:rPr>
          <w:rFonts w:ascii="Arial" w:eastAsia="Times New Roman" w:hAnsi="Arial" w:cs="Arial"/>
          <w:bCs/>
          <w:iCs/>
          <w:caps/>
          <w:kern w:val="2"/>
          <w:sz w:val="24"/>
          <w:szCs w:val="24"/>
          <w:lang w:val="es-ES_tradnl" w:eastAsia="es-ES"/>
        </w:rPr>
        <w:t>**********</w:t>
      </w:r>
      <w:r w:rsidRPr="00AF3F9F">
        <w:rPr>
          <w:rFonts w:ascii="Arial" w:hAnsi="Arial" w:cs="Arial"/>
          <w:sz w:val="24"/>
          <w:szCs w:val="24"/>
        </w:rPr>
        <w:t xml:space="preserve">, de fecha 13 trece de noviembre de 2012 dos mil doce, emitido por el Director General de la Oficina de Pensiones del Gobierno del Estado; </w:t>
      </w:r>
      <w:r w:rsidRPr="00AF3F9F">
        <w:rPr>
          <w:rFonts w:ascii="Arial" w:hAnsi="Arial" w:cs="Arial"/>
          <w:b/>
          <w:sz w:val="24"/>
          <w:szCs w:val="24"/>
        </w:rPr>
        <w:t>2.</w:t>
      </w:r>
      <w:r w:rsidRPr="00AF3F9F">
        <w:rPr>
          <w:rFonts w:ascii="Arial" w:hAnsi="Arial" w:cs="Arial"/>
          <w:sz w:val="24"/>
          <w:szCs w:val="24"/>
        </w:rPr>
        <w:t xml:space="preserve">Copia simple del auto de seis de enero de 2017 dos mil diecisiete, emitido por la Segunda Sala Unitaria de Primera Instancia, de este Tribunal; </w:t>
      </w:r>
      <w:r w:rsidRPr="00AF3F9F">
        <w:rPr>
          <w:rFonts w:ascii="Arial" w:hAnsi="Arial" w:cs="Arial"/>
          <w:b/>
          <w:sz w:val="24"/>
          <w:szCs w:val="24"/>
        </w:rPr>
        <w:t>3.</w:t>
      </w:r>
      <w:r w:rsidRPr="00AF3F9F">
        <w:rPr>
          <w:rFonts w:ascii="Arial" w:hAnsi="Arial" w:cs="Arial"/>
          <w:sz w:val="24"/>
          <w:szCs w:val="24"/>
        </w:rPr>
        <w:t xml:space="preserve"> Copia simple de la resolución de fecha 08 ocho de diciembre de 2015 dos mil quince, dictado en el a</w:t>
      </w:r>
      <w:r w:rsidR="00525390" w:rsidRPr="00AF3F9F">
        <w:rPr>
          <w:rFonts w:ascii="Arial" w:hAnsi="Arial" w:cs="Arial"/>
          <w:sz w:val="24"/>
          <w:szCs w:val="24"/>
        </w:rPr>
        <w:t xml:space="preserve">mparo directo número </w:t>
      </w:r>
      <w:r w:rsidR="00451D3D">
        <w:rPr>
          <w:rFonts w:ascii="Arial" w:hAnsi="Arial" w:cs="Arial"/>
          <w:sz w:val="24"/>
          <w:szCs w:val="24"/>
        </w:rPr>
        <w:t>**********</w:t>
      </w:r>
      <w:r w:rsidR="00525390" w:rsidRPr="00AF3F9F">
        <w:rPr>
          <w:rFonts w:ascii="Arial" w:hAnsi="Arial" w:cs="Arial"/>
          <w:sz w:val="24"/>
          <w:szCs w:val="24"/>
        </w:rPr>
        <w:t xml:space="preserve">; </w:t>
      </w:r>
      <w:r w:rsidRPr="00AF3F9F">
        <w:rPr>
          <w:rFonts w:ascii="Arial" w:hAnsi="Arial" w:cs="Arial"/>
          <w:b/>
          <w:sz w:val="24"/>
          <w:szCs w:val="24"/>
        </w:rPr>
        <w:t>4.</w:t>
      </w:r>
      <w:r w:rsidRPr="00AF3F9F">
        <w:rPr>
          <w:rFonts w:ascii="Arial" w:hAnsi="Arial" w:cs="Arial"/>
          <w:sz w:val="24"/>
          <w:szCs w:val="24"/>
        </w:rPr>
        <w:t xml:space="preserve"> La presuncional legal y humana</w:t>
      </w:r>
      <w:r w:rsidRPr="00AF3F9F">
        <w:rPr>
          <w:rFonts w:ascii="Arial" w:hAnsi="Arial" w:cs="Arial"/>
          <w:b/>
          <w:sz w:val="24"/>
          <w:szCs w:val="24"/>
        </w:rPr>
        <w:t>.</w:t>
      </w:r>
      <w:r w:rsidR="00525390" w:rsidRPr="00AF3F9F">
        <w:rPr>
          <w:rFonts w:ascii="Arial" w:hAnsi="Arial" w:cs="Arial"/>
          <w:b/>
          <w:sz w:val="24"/>
          <w:szCs w:val="24"/>
        </w:rPr>
        <w:t xml:space="preserve"> </w:t>
      </w:r>
      <w:r w:rsidR="00D23ED2">
        <w:rPr>
          <w:rFonts w:ascii="Arial" w:hAnsi="Arial" w:cs="Arial"/>
          <w:b/>
          <w:sz w:val="24"/>
          <w:szCs w:val="24"/>
        </w:rPr>
        <w:t xml:space="preserve">  </w:t>
      </w:r>
      <w:r w:rsidRPr="00AF3F9F">
        <w:rPr>
          <w:rFonts w:ascii="Arial" w:hAnsi="Arial" w:cs="Arial"/>
          <w:b/>
          <w:sz w:val="24"/>
          <w:szCs w:val="24"/>
        </w:rPr>
        <w:t>5.</w:t>
      </w:r>
      <w:r w:rsidRPr="00AF3F9F">
        <w:rPr>
          <w:rFonts w:ascii="Arial" w:hAnsi="Arial" w:cs="Arial"/>
          <w:sz w:val="24"/>
          <w:szCs w:val="24"/>
        </w:rPr>
        <w:t>La instrumental de actuaciones</w:t>
      </w:r>
      <w:r w:rsidR="00536B5F" w:rsidRPr="00AF3F9F">
        <w:rPr>
          <w:rFonts w:ascii="Arial" w:eastAsia="Calibri" w:hAnsi="Arial" w:cs="Arial"/>
          <w:sz w:val="24"/>
          <w:szCs w:val="24"/>
        </w:rPr>
        <w:t xml:space="preserve">, pruebas que se desahogan por su propia y especial naturaleza en los términos del artículo 173 fracción I, de la Ley de Justicia Administrativa para el Estado. </w:t>
      </w:r>
    </w:p>
    <w:p w:rsidR="00536B5F" w:rsidRPr="00AF3F9F" w:rsidRDefault="00536B5F" w:rsidP="00536B5F">
      <w:pPr>
        <w:spacing w:after="0" w:line="360" w:lineRule="auto"/>
        <w:ind w:right="51" w:firstLine="708"/>
        <w:jc w:val="both"/>
        <w:rPr>
          <w:rFonts w:ascii="Arial" w:eastAsia="Calibri" w:hAnsi="Arial" w:cs="Arial"/>
          <w:sz w:val="24"/>
          <w:szCs w:val="24"/>
        </w:rPr>
      </w:pPr>
    </w:p>
    <w:p w:rsidR="00A52FC9" w:rsidRPr="00AF3F9F" w:rsidRDefault="00C3662E" w:rsidP="00D23ED2">
      <w:pPr>
        <w:spacing w:after="0" w:line="360" w:lineRule="auto"/>
        <w:ind w:right="51" w:firstLine="567"/>
        <w:jc w:val="both"/>
        <w:rPr>
          <w:rFonts w:ascii="Arial" w:eastAsia="Times New Roman" w:hAnsi="Arial" w:cs="Arial"/>
          <w:sz w:val="24"/>
          <w:szCs w:val="24"/>
          <w:lang w:val="es-ES" w:eastAsia="es-ES"/>
        </w:rPr>
      </w:pPr>
      <w:r w:rsidRPr="00AF3F9F">
        <w:rPr>
          <w:rFonts w:ascii="Arial" w:eastAsia="Times New Roman" w:hAnsi="Arial" w:cs="Arial"/>
          <w:sz w:val="24"/>
          <w:szCs w:val="24"/>
          <w:lang w:eastAsia="es-ES"/>
        </w:rPr>
        <w:t xml:space="preserve">El </w:t>
      </w:r>
      <w:r w:rsidR="00F54E3B" w:rsidRPr="00AF3F9F">
        <w:rPr>
          <w:rFonts w:ascii="Arial" w:eastAsia="Times New Roman" w:hAnsi="Arial" w:cs="Arial"/>
          <w:sz w:val="24"/>
          <w:szCs w:val="24"/>
          <w:lang w:eastAsia="es-ES"/>
        </w:rPr>
        <w:t xml:space="preserve">apoderado legal del </w:t>
      </w:r>
      <w:r w:rsidR="00A52FC9" w:rsidRPr="00AF3F9F">
        <w:rPr>
          <w:rFonts w:ascii="Arial" w:eastAsia="Times New Roman" w:hAnsi="Arial" w:cs="Arial"/>
          <w:sz w:val="24"/>
          <w:szCs w:val="24"/>
          <w:lang w:eastAsia="es-ES"/>
        </w:rPr>
        <w:t>C</w:t>
      </w:r>
      <w:r w:rsidR="00F54E3B" w:rsidRPr="00AF3F9F">
        <w:rPr>
          <w:rFonts w:ascii="Arial" w:eastAsia="Times New Roman" w:hAnsi="Arial" w:cs="Arial"/>
          <w:sz w:val="24"/>
          <w:szCs w:val="24"/>
          <w:lang w:eastAsia="es-ES"/>
        </w:rPr>
        <w:t xml:space="preserve">onsejo </w:t>
      </w:r>
      <w:r w:rsidR="00A52FC9" w:rsidRPr="00AF3F9F">
        <w:rPr>
          <w:rFonts w:ascii="Arial" w:eastAsia="Times New Roman" w:hAnsi="Arial" w:cs="Arial"/>
          <w:sz w:val="24"/>
          <w:szCs w:val="24"/>
          <w:lang w:eastAsia="es-ES"/>
        </w:rPr>
        <w:t>D</w:t>
      </w:r>
      <w:r w:rsidR="00F54E3B" w:rsidRPr="00AF3F9F">
        <w:rPr>
          <w:rFonts w:ascii="Arial" w:eastAsia="Times New Roman" w:hAnsi="Arial" w:cs="Arial"/>
          <w:sz w:val="24"/>
          <w:szCs w:val="24"/>
          <w:lang w:eastAsia="es-ES"/>
        </w:rPr>
        <w:t xml:space="preserve">irectivo </w:t>
      </w:r>
      <w:r w:rsidR="00A52FC9" w:rsidRPr="00AF3F9F">
        <w:rPr>
          <w:rFonts w:ascii="Arial" w:eastAsia="Times New Roman" w:hAnsi="Arial" w:cs="Arial"/>
          <w:sz w:val="24"/>
          <w:szCs w:val="24"/>
          <w:lang w:eastAsia="es-ES"/>
        </w:rPr>
        <w:t xml:space="preserve">de la oficina de pensiones y </w:t>
      </w:r>
      <w:r w:rsidRPr="00AF3F9F">
        <w:rPr>
          <w:rFonts w:ascii="Arial" w:eastAsia="Times New Roman" w:hAnsi="Arial" w:cs="Arial"/>
          <w:b/>
          <w:sz w:val="24"/>
          <w:szCs w:val="24"/>
          <w:lang w:eastAsia="es-ES"/>
        </w:rPr>
        <w:t>Director General de la Oficina de Pensiones del Gobierno de Estado</w:t>
      </w:r>
      <w:r w:rsidR="00536B5F" w:rsidRPr="00AF3F9F">
        <w:rPr>
          <w:rFonts w:ascii="Arial" w:eastAsia="Times New Roman" w:hAnsi="Arial" w:cs="Arial"/>
          <w:sz w:val="24"/>
          <w:szCs w:val="24"/>
          <w:lang w:val="es-ES" w:eastAsia="es-ES"/>
        </w:rPr>
        <w:t xml:space="preserve"> al </w:t>
      </w:r>
      <w:r w:rsidR="00536B5F" w:rsidRPr="00AF3F9F">
        <w:rPr>
          <w:rFonts w:ascii="Arial" w:eastAsia="Times New Roman" w:hAnsi="Arial" w:cs="Arial"/>
          <w:b/>
          <w:sz w:val="24"/>
          <w:szCs w:val="24"/>
          <w:lang w:val="es-ES" w:eastAsia="es-ES"/>
        </w:rPr>
        <w:t>dar contestación</w:t>
      </w:r>
      <w:r w:rsidR="00536B5F" w:rsidRPr="00AF3F9F">
        <w:rPr>
          <w:rFonts w:ascii="Arial" w:eastAsia="Times New Roman" w:hAnsi="Arial" w:cs="Arial"/>
          <w:sz w:val="24"/>
          <w:szCs w:val="24"/>
          <w:lang w:val="es-ES" w:eastAsia="es-ES"/>
        </w:rPr>
        <w:t xml:space="preserve"> a la demanda de nulida</w:t>
      </w:r>
      <w:r w:rsidR="00A52FC9" w:rsidRPr="00AF3F9F">
        <w:rPr>
          <w:rFonts w:ascii="Arial" w:eastAsia="Times New Roman" w:hAnsi="Arial" w:cs="Arial"/>
          <w:sz w:val="24"/>
          <w:szCs w:val="24"/>
          <w:lang w:val="es-ES" w:eastAsia="es-ES"/>
        </w:rPr>
        <w:t xml:space="preserve">d argumentó: </w:t>
      </w:r>
      <w:r w:rsidR="00536B5F" w:rsidRPr="00AF3F9F">
        <w:rPr>
          <w:rFonts w:ascii="Arial" w:eastAsia="Times New Roman" w:hAnsi="Arial" w:cs="Arial"/>
          <w:sz w:val="24"/>
          <w:szCs w:val="24"/>
          <w:lang w:val="es-ES" w:eastAsia="es-ES"/>
        </w:rPr>
        <w:t xml:space="preserve">que el acto </w:t>
      </w:r>
      <w:r w:rsidR="00A52FC9" w:rsidRPr="00AF3F9F">
        <w:rPr>
          <w:rFonts w:ascii="Arial" w:eastAsia="Times New Roman" w:hAnsi="Arial" w:cs="Arial"/>
          <w:sz w:val="24"/>
          <w:szCs w:val="24"/>
          <w:lang w:val="es-ES" w:eastAsia="es-ES"/>
        </w:rPr>
        <w:t xml:space="preserve">impugnado es </w:t>
      </w:r>
      <w:r w:rsidR="00536B5F" w:rsidRPr="00AF3F9F">
        <w:rPr>
          <w:rFonts w:ascii="Arial" w:eastAsia="Times New Roman" w:hAnsi="Arial" w:cs="Arial"/>
          <w:sz w:val="24"/>
          <w:szCs w:val="24"/>
          <w:lang w:val="es-ES" w:eastAsia="es-ES"/>
        </w:rPr>
        <w:t>legal</w:t>
      </w:r>
      <w:r w:rsidR="00A52FC9" w:rsidRPr="00AF3F9F">
        <w:rPr>
          <w:rFonts w:ascii="Arial" w:eastAsia="Times New Roman" w:hAnsi="Arial" w:cs="Arial"/>
          <w:sz w:val="24"/>
          <w:szCs w:val="24"/>
          <w:lang w:val="es-ES" w:eastAsia="es-ES"/>
        </w:rPr>
        <w:t xml:space="preserve">mente válido al cumplir con los elementos y requisitos de validez y estar debidamente fundado y motivado, </w:t>
      </w:r>
      <w:r w:rsidR="006401F7" w:rsidRPr="00AF3F9F">
        <w:rPr>
          <w:rFonts w:ascii="Arial" w:eastAsia="Times New Roman" w:hAnsi="Arial" w:cs="Arial"/>
          <w:sz w:val="24"/>
          <w:szCs w:val="24"/>
          <w:lang w:val="es-ES" w:eastAsia="es-ES"/>
        </w:rPr>
        <w:t>de conformidad con lo establecido</w:t>
      </w:r>
      <w:r w:rsidR="00536B5F" w:rsidRPr="00AF3F9F">
        <w:rPr>
          <w:rFonts w:ascii="Arial" w:eastAsia="Times New Roman" w:hAnsi="Arial" w:cs="Arial"/>
          <w:sz w:val="24"/>
          <w:szCs w:val="24"/>
          <w:lang w:val="es-ES" w:eastAsia="es-ES"/>
        </w:rPr>
        <w:t xml:space="preserve"> por el artículo 7 fracción I, de la Ley de Justicia Administrativa para el Estado</w:t>
      </w:r>
      <w:r w:rsidR="00A52FC9" w:rsidRPr="00AF3F9F">
        <w:rPr>
          <w:rFonts w:ascii="Arial" w:eastAsia="Times New Roman" w:hAnsi="Arial" w:cs="Arial"/>
          <w:sz w:val="24"/>
          <w:szCs w:val="24"/>
          <w:lang w:val="es-ES" w:eastAsia="es-ES"/>
        </w:rPr>
        <w:t>.</w:t>
      </w:r>
    </w:p>
    <w:p w:rsidR="00A52FC9" w:rsidRPr="00AF3F9F" w:rsidRDefault="00A52FC9" w:rsidP="00536B5F">
      <w:pPr>
        <w:spacing w:after="0" w:line="360" w:lineRule="auto"/>
        <w:ind w:right="51" w:firstLine="708"/>
        <w:jc w:val="both"/>
        <w:rPr>
          <w:rFonts w:ascii="Arial" w:eastAsia="Times New Roman" w:hAnsi="Arial" w:cs="Arial"/>
          <w:sz w:val="24"/>
          <w:szCs w:val="24"/>
          <w:lang w:val="es-ES" w:eastAsia="es-ES"/>
        </w:rPr>
      </w:pPr>
    </w:p>
    <w:p w:rsidR="00536B5F" w:rsidRPr="00AF3F9F" w:rsidRDefault="00536B5F" w:rsidP="00D23ED2">
      <w:pPr>
        <w:spacing w:after="0" w:line="360" w:lineRule="auto"/>
        <w:ind w:right="51" w:firstLine="567"/>
        <w:jc w:val="both"/>
        <w:rPr>
          <w:rFonts w:ascii="Arial" w:eastAsia="Times New Roman" w:hAnsi="Arial" w:cs="Arial"/>
          <w:sz w:val="24"/>
          <w:szCs w:val="24"/>
          <w:lang w:val="es-ES" w:eastAsia="es-ES"/>
        </w:rPr>
      </w:pPr>
      <w:r w:rsidRPr="00AF3F9F">
        <w:rPr>
          <w:rFonts w:ascii="Arial" w:eastAsia="Times New Roman" w:hAnsi="Arial" w:cs="Arial"/>
          <w:sz w:val="24"/>
          <w:szCs w:val="24"/>
          <w:lang w:val="es-ES" w:eastAsia="es-ES"/>
        </w:rPr>
        <w:t xml:space="preserve">Agrega, </w:t>
      </w:r>
      <w:r w:rsidR="000D61BA" w:rsidRPr="00AF3F9F">
        <w:rPr>
          <w:rFonts w:ascii="Arial" w:eastAsia="Times New Roman" w:hAnsi="Arial" w:cs="Arial"/>
          <w:sz w:val="24"/>
          <w:szCs w:val="24"/>
          <w:lang w:val="es-ES" w:eastAsia="es-ES"/>
        </w:rPr>
        <w:t xml:space="preserve">que es </w:t>
      </w:r>
      <w:r w:rsidR="0002278A" w:rsidRPr="00AF3F9F">
        <w:rPr>
          <w:rFonts w:ascii="Arial" w:eastAsia="Times New Roman" w:hAnsi="Arial" w:cs="Arial"/>
          <w:sz w:val="24"/>
          <w:szCs w:val="24"/>
          <w:lang w:val="es-ES" w:eastAsia="es-ES"/>
        </w:rPr>
        <w:t xml:space="preserve">improcedente </w:t>
      </w:r>
      <w:r w:rsidR="00175773" w:rsidRPr="00AF3F9F">
        <w:rPr>
          <w:rFonts w:ascii="Arial" w:eastAsia="Times New Roman" w:hAnsi="Arial" w:cs="Arial"/>
          <w:sz w:val="24"/>
          <w:szCs w:val="24"/>
          <w:lang w:val="es-ES" w:eastAsia="es-ES"/>
        </w:rPr>
        <w:t xml:space="preserve">el pago de </w:t>
      </w:r>
      <w:r w:rsidR="00A52FC9" w:rsidRPr="00AF3F9F">
        <w:rPr>
          <w:rFonts w:ascii="Arial" w:eastAsia="Times New Roman" w:hAnsi="Arial" w:cs="Arial"/>
          <w:sz w:val="24"/>
          <w:szCs w:val="24"/>
          <w:lang w:val="es-ES" w:eastAsia="es-ES"/>
        </w:rPr>
        <w:t xml:space="preserve">las </w:t>
      </w:r>
      <w:r w:rsidR="00175773" w:rsidRPr="00AF3F9F">
        <w:rPr>
          <w:rFonts w:ascii="Arial" w:eastAsia="Times New Roman" w:hAnsi="Arial" w:cs="Arial"/>
          <w:sz w:val="24"/>
          <w:szCs w:val="24"/>
          <w:lang w:val="es-ES" w:eastAsia="es-ES"/>
        </w:rPr>
        <w:t xml:space="preserve">prestaciones que demanda el actor, ya que la pensión que se le otorgó mediante oficio número </w:t>
      </w:r>
      <w:r w:rsidR="00EB5D75">
        <w:rPr>
          <w:rFonts w:ascii="Arial" w:eastAsia="Times New Roman" w:hAnsi="Arial" w:cs="Arial"/>
          <w:bCs/>
          <w:iCs/>
          <w:caps/>
          <w:kern w:val="2"/>
          <w:sz w:val="24"/>
          <w:szCs w:val="24"/>
          <w:lang w:val="es-ES_tradnl" w:eastAsia="es-ES"/>
        </w:rPr>
        <w:t>**********</w:t>
      </w:r>
      <w:r w:rsidR="00175773" w:rsidRPr="00AF3F9F">
        <w:rPr>
          <w:rFonts w:ascii="Arial" w:eastAsia="Times New Roman" w:hAnsi="Arial" w:cs="Arial"/>
          <w:sz w:val="24"/>
          <w:szCs w:val="24"/>
          <w:lang w:val="es-ES" w:eastAsia="es-ES"/>
        </w:rPr>
        <w:t>, de 13 trece de noviembre de 2012 dos mil doce, fue por inhabilitación y no por jubilación</w:t>
      </w:r>
      <w:r w:rsidR="00D23ED2">
        <w:rPr>
          <w:rFonts w:ascii="Arial" w:eastAsia="Times New Roman" w:hAnsi="Arial" w:cs="Arial"/>
          <w:sz w:val="24"/>
          <w:szCs w:val="24"/>
          <w:lang w:val="es-ES" w:eastAsia="es-ES"/>
        </w:rPr>
        <w:t>;</w:t>
      </w:r>
      <w:r w:rsidR="00175773" w:rsidRPr="00AF3F9F">
        <w:rPr>
          <w:rFonts w:ascii="Arial" w:eastAsia="Times New Roman" w:hAnsi="Arial" w:cs="Arial"/>
          <w:sz w:val="24"/>
          <w:szCs w:val="24"/>
          <w:lang w:val="es-ES" w:eastAsia="es-ES"/>
        </w:rPr>
        <w:t xml:space="preserve"> </w:t>
      </w:r>
      <w:r w:rsidR="00B26768" w:rsidRPr="00AF3F9F">
        <w:rPr>
          <w:rFonts w:ascii="Arial" w:eastAsia="Times New Roman" w:hAnsi="Arial" w:cs="Arial"/>
          <w:sz w:val="24"/>
          <w:szCs w:val="24"/>
          <w:lang w:val="es-ES" w:eastAsia="es-ES"/>
        </w:rPr>
        <w:t xml:space="preserve">que se hizo un estudio conforme </w:t>
      </w:r>
      <w:r w:rsidR="00A52FC9" w:rsidRPr="00AF3F9F">
        <w:rPr>
          <w:rFonts w:ascii="Arial" w:eastAsia="Times New Roman" w:hAnsi="Arial" w:cs="Arial"/>
          <w:sz w:val="24"/>
          <w:szCs w:val="24"/>
          <w:lang w:val="es-ES" w:eastAsia="es-ES"/>
        </w:rPr>
        <w:t>a la Ley de Pensiones para los Trabajadores del Gobierno del Estado</w:t>
      </w:r>
      <w:r w:rsidR="00D23ED2">
        <w:rPr>
          <w:rFonts w:ascii="Arial" w:eastAsia="Times New Roman" w:hAnsi="Arial" w:cs="Arial"/>
          <w:sz w:val="24"/>
          <w:szCs w:val="24"/>
          <w:lang w:val="es-ES" w:eastAsia="es-ES"/>
        </w:rPr>
        <w:t>,</w:t>
      </w:r>
      <w:r w:rsidR="00A52FC9" w:rsidRPr="00AF3F9F">
        <w:rPr>
          <w:rFonts w:ascii="Arial" w:eastAsia="Times New Roman" w:hAnsi="Arial" w:cs="Arial"/>
          <w:sz w:val="24"/>
          <w:szCs w:val="24"/>
          <w:lang w:val="es-ES" w:eastAsia="es-ES"/>
        </w:rPr>
        <w:t xml:space="preserve"> en sesión de trabajo celebrada el 13 trece de noviembre de 2012 dos mil doce</w:t>
      </w:r>
      <w:r w:rsidR="00B26768" w:rsidRPr="00AF3F9F">
        <w:rPr>
          <w:rFonts w:ascii="Arial" w:eastAsia="Times New Roman" w:hAnsi="Arial" w:cs="Arial"/>
          <w:sz w:val="24"/>
          <w:szCs w:val="24"/>
          <w:lang w:val="es-ES" w:eastAsia="es-ES"/>
        </w:rPr>
        <w:t>,</w:t>
      </w:r>
      <w:r w:rsidR="00A52FC9" w:rsidRPr="00AF3F9F">
        <w:rPr>
          <w:rFonts w:ascii="Arial" w:eastAsia="Times New Roman" w:hAnsi="Arial" w:cs="Arial"/>
          <w:sz w:val="24"/>
          <w:szCs w:val="24"/>
          <w:lang w:val="es-ES" w:eastAsia="es-ES"/>
        </w:rPr>
        <w:t xml:space="preserve"> por el Consejo de Pensiones</w:t>
      </w:r>
      <w:r w:rsidR="00B26768" w:rsidRPr="00AF3F9F">
        <w:rPr>
          <w:rFonts w:ascii="Arial" w:eastAsia="Times New Roman" w:hAnsi="Arial" w:cs="Arial"/>
          <w:sz w:val="24"/>
          <w:szCs w:val="24"/>
          <w:lang w:val="es-ES" w:eastAsia="es-ES"/>
        </w:rPr>
        <w:t>;</w:t>
      </w:r>
      <w:r w:rsidR="00A52FC9" w:rsidRPr="00AF3F9F">
        <w:rPr>
          <w:rFonts w:ascii="Arial" w:eastAsia="Times New Roman" w:hAnsi="Arial" w:cs="Arial"/>
          <w:sz w:val="24"/>
          <w:szCs w:val="24"/>
          <w:lang w:val="es-ES" w:eastAsia="es-ES"/>
        </w:rPr>
        <w:t xml:space="preserve"> que por lo tanto </w:t>
      </w:r>
      <w:r w:rsidR="002F499C" w:rsidRPr="00AF3F9F">
        <w:rPr>
          <w:rFonts w:ascii="Arial" w:eastAsia="Times New Roman" w:hAnsi="Arial" w:cs="Arial"/>
          <w:sz w:val="24"/>
          <w:szCs w:val="24"/>
          <w:lang w:val="es-ES" w:eastAsia="es-ES"/>
        </w:rPr>
        <w:t xml:space="preserve">al </w:t>
      </w:r>
      <w:r w:rsidR="00A52FC9" w:rsidRPr="00AF3F9F">
        <w:rPr>
          <w:rFonts w:ascii="Arial" w:eastAsia="Times New Roman" w:hAnsi="Arial" w:cs="Arial"/>
          <w:sz w:val="24"/>
          <w:szCs w:val="24"/>
          <w:lang w:val="es-ES" w:eastAsia="es-ES"/>
        </w:rPr>
        <w:t xml:space="preserve">actor se </w:t>
      </w:r>
      <w:r w:rsidR="002F499C" w:rsidRPr="00AF3F9F">
        <w:rPr>
          <w:rFonts w:ascii="Arial" w:eastAsia="Times New Roman" w:hAnsi="Arial" w:cs="Arial"/>
          <w:sz w:val="24"/>
          <w:szCs w:val="24"/>
          <w:lang w:val="es-ES" w:eastAsia="es-ES"/>
        </w:rPr>
        <w:t xml:space="preserve">le otorgó </w:t>
      </w:r>
      <w:r w:rsidR="00A52FC9" w:rsidRPr="00AF3F9F">
        <w:rPr>
          <w:rFonts w:ascii="Arial" w:eastAsia="Times New Roman" w:hAnsi="Arial" w:cs="Arial"/>
          <w:sz w:val="24"/>
          <w:szCs w:val="24"/>
          <w:lang w:val="es-ES" w:eastAsia="es-ES"/>
        </w:rPr>
        <w:t>una pensión por inh</w:t>
      </w:r>
      <w:r w:rsidR="00D23ED2">
        <w:rPr>
          <w:rFonts w:ascii="Arial" w:eastAsia="Times New Roman" w:hAnsi="Arial" w:cs="Arial"/>
          <w:sz w:val="24"/>
          <w:szCs w:val="24"/>
          <w:lang w:val="es-ES" w:eastAsia="es-ES"/>
        </w:rPr>
        <w:t>abilitación y no por jubilación;</w:t>
      </w:r>
      <w:r w:rsidR="00A52FC9" w:rsidRPr="00AF3F9F">
        <w:rPr>
          <w:rFonts w:ascii="Arial" w:eastAsia="Times New Roman" w:hAnsi="Arial" w:cs="Arial"/>
          <w:sz w:val="24"/>
          <w:szCs w:val="24"/>
          <w:lang w:val="es-ES" w:eastAsia="es-ES"/>
        </w:rPr>
        <w:t xml:space="preserve"> transcribiendo las fracci</w:t>
      </w:r>
      <w:r w:rsidR="00D23ED2">
        <w:rPr>
          <w:rFonts w:ascii="Arial" w:eastAsia="Times New Roman" w:hAnsi="Arial" w:cs="Arial"/>
          <w:sz w:val="24"/>
          <w:szCs w:val="24"/>
          <w:lang w:val="es-ES" w:eastAsia="es-ES"/>
        </w:rPr>
        <w:t xml:space="preserve">ones </w:t>
      </w:r>
      <w:r w:rsidR="00A52FC9" w:rsidRPr="00AF3F9F">
        <w:rPr>
          <w:rFonts w:ascii="Arial" w:eastAsia="Times New Roman" w:hAnsi="Arial" w:cs="Arial"/>
          <w:sz w:val="24"/>
          <w:szCs w:val="24"/>
          <w:lang w:val="es-ES" w:eastAsia="es-ES"/>
        </w:rPr>
        <w:t xml:space="preserve">I y III del artículo 30, </w:t>
      </w:r>
      <w:r w:rsidR="00071BCD" w:rsidRPr="00AF3F9F">
        <w:rPr>
          <w:rFonts w:ascii="Arial" w:eastAsia="Times New Roman" w:hAnsi="Arial" w:cs="Arial"/>
          <w:sz w:val="24"/>
          <w:szCs w:val="24"/>
          <w:lang w:val="es-ES" w:eastAsia="es-ES"/>
        </w:rPr>
        <w:t>54 fracci</w:t>
      </w:r>
      <w:r w:rsidR="00D23ED2">
        <w:rPr>
          <w:rFonts w:ascii="Arial" w:eastAsia="Times New Roman" w:hAnsi="Arial" w:cs="Arial"/>
          <w:sz w:val="24"/>
          <w:szCs w:val="24"/>
          <w:lang w:val="es-ES" w:eastAsia="es-ES"/>
        </w:rPr>
        <w:t xml:space="preserve">ones I y II, </w:t>
      </w:r>
      <w:r w:rsidR="00A52FC9" w:rsidRPr="00AF3F9F">
        <w:rPr>
          <w:rFonts w:ascii="Arial" w:eastAsia="Times New Roman" w:hAnsi="Arial" w:cs="Arial"/>
          <w:sz w:val="24"/>
          <w:szCs w:val="24"/>
          <w:lang w:val="es-ES" w:eastAsia="es-ES"/>
        </w:rPr>
        <w:t>de la Ley de Pensiones para los Trabajadores del Gobierno del Estado</w:t>
      </w:r>
      <w:r w:rsidR="00071BCD" w:rsidRPr="00AF3F9F">
        <w:rPr>
          <w:rFonts w:ascii="Arial" w:eastAsia="Times New Roman" w:hAnsi="Arial" w:cs="Arial"/>
          <w:sz w:val="24"/>
          <w:szCs w:val="24"/>
          <w:lang w:val="es-ES" w:eastAsia="es-ES"/>
        </w:rPr>
        <w:t xml:space="preserve">. </w:t>
      </w:r>
    </w:p>
    <w:p w:rsidR="00071BCD" w:rsidRPr="00AF3F9F" w:rsidRDefault="00071BCD" w:rsidP="00536B5F">
      <w:pPr>
        <w:spacing w:after="0" w:line="360" w:lineRule="auto"/>
        <w:ind w:right="51" w:firstLine="708"/>
        <w:jc w:val="both"/>
        <w:rPr>
          <w:rFonts w:ascii="Arial" w:eastAsia="Times New Roman" w:hAnsi="Arial" w:cs="Arial"/>
          <w:sz w:val="24"/>
          <w:szCs w:val="24"/>
          <w:lang w:val="es-ES" w:eastAsia="es-ES"/>
        </w:rPr>
      </w:pPr>
    </w:p>
    <w:p w:rsidR="00536B5F" w:rsidRPr="00AF3F9F" w:rsidRDefault="00175773" w:rsidP="00D23ED2">
      <w:pPr>
        <w:spacing w:after="0" w:line="360" w:lineRule="auto"/>
        <w:ind w:right="51" w:firstLine="567"/>
        <w:jc w:val="both"/>
        <w:rPr>
          <w:rFonts w:ascii="Arial" w:eastAsia="Times New Roman" w:hAnsi="Arial" w:cs="Arial"/>
          <w:sz w:val="24"/>
          <w:szCs w:val="24"/>
          <w:lang w:val="es-ES" w:eastAsia="es-ES"/>
        </w:rPr>
      </w:pPr>
      <w:r w:rsidRPr="00AF3F9F">
        <w:rPr>
          <w:rFonts w:ascii="Arial" w:eastAsia="Calibri" w:hAnsi="Arial" w:cs="Arial"/>
          <w:sz w:val="24"/>
          <w:szCs w:val="24"/>
        </w:rPr>
        <w:lastRenderedPageBreak/>
        <w:t>Of</w:t>
      </w:r>
      <w:r w:rsidR="000D61BA" w:rsidRPr="00AF3F9F">
        <w:rPr>
          <w:rFonts w:ascii="Arial" w:eastAsia="Calibri" w:hAnsi="Arial" w:cs="Arial"/>
          <w:sz w:val="24"/>
          <w:szCs w:val="24"/>
        </w:rPr>
        <w:t xml:space="preserve">reciendo como </w:t>
      </w:r>
      <w:r w:rsidRPr="00AF3F9F">
        <w:rPr>
          <w:rFonts w:ascii="Arial" w:eastAsia="Calibri" w:hAnsi="Arial" w:cs="Arial"/>
          <w:sz w:val="24"/>
          <w:szCs w:val="24"/>
        </w:rPr>
        <w:t>pruebas, las siguientes</w:t>
      </w:r>
      <w:r w:rsidR="00536B5F" w:rsidRPr="00AF3F9F">
        <w:rPr>
          <w:rFonts w:ascii="Arial" w:eastAsia="Calibri" w:hAnsi="Arial" w:cs="Arial"/>
          <w:sz w:val="24"/>
          <w:szCs w:val="24"/>
        </w:rPr>
        <w:t xml:space="preserve">: </w:t>
      </w:r>
      <w:r w:rsidR="00860EE9" w:rsidRPr="00AF3F9F">
        <w:rPr>
          <w:rFonts w:ascii="Arial" w:hAnsi="Arial" w:cs="Arial"/>
          <w:b/>
          <w:sz w:val="24"/>
          <w:szCs w:val="24"/>
        </w:rPr>
        <w:t xml:space="preserve">1. </w:t>
      </w:r>
      <w:r w:rsidR="00860EE9" w:rsidRPr="00AF3F9F">
        <w:rPr>
          <w:rFonts w:ascii="Arial" w:hAnsi="Arial" w:cs="Arial"/>
          <w:sz w:val="24"/>
          <w:szCs w:val="24"/>
        </w:rPr>
        <w:t>Copi</w:t>
      </w:r>
      <w:r w:rsidR="008C1241" w:rsidRPr="00AF3F9F">
        <w:rPr>
          <w:rFonts w:ascii="Arial" w:hAnsi="Arial" w:cs="Arial"/>
          <w:sz w:val="24"/>
          <w:szCs w:val="24"/>
        </w:rPr>
        <w:t>a certificada</w:t>
      </w:r>
      <w:r w:rsidR="00814086" w:rsidRPr="00AF3F9F">
        <w:rPr>
          <w:rFonts w:ascii="Arial" w:hAnsi="Arial" w:cs="Arial"/>
          <w:sz w:val="24"/>
          <w:szCs w:val="24"/>
        </w:rPr>
        <w:t xml:space="preserve"> del Poder Notari</w:t>
      </w:r>
      <w:r w:rsidR="00860EE9" w:rsidRPr="00AF3F9F">
        <w:rPr>
          <w:rFonts w:ascii="Arial" w:hAnsi="Arial" w:cs="Arial"/>
          <w:sz w:val="24"/>
          <w:szCs w:val="24"/>
        </w:rPr>
        <w:t xml:space="preserve">al número </w:t>
      </w:r>
      <w:r w:rsidR="00801BDE">
        <w:rPr>
          <w:rFonts w:ascii="Arial" w:hAnsi="Arial" w:cs="Arial"/>
          <w:sz w:val="24"/>
          <w:szCs w:val="24"/>
        </w:rPr>
        <w:t>**********</w:t>
      </w:r>
      <w:r w:rsidR="00860EE9" w:rsidRPr="00AF3F9F">
        <w:rPr>
          <w:rFonts w:ascii="Arial" w:hAnsi="Arial" w:cs="Arial"/>
          <w:sz w:val="24"/>
          <w:szCs w:val="24"/>
        </w:rPr>
        <w:t xml:space="preserve"> dos mil cuatrocientos treinta y siete, volumen 58 cincuenta y ocho, de fecha 6 seis de marzo de 2017 dos mil diecisiete, pasada ante la fe del Notario Público número 90 noventa, en el Estado. </w:t>
      </w:r>
      <w:r w:rsidR="00F37A2E">
        <w:rPr>
          <w:rFonts w:ascii="Arial" w:hAnsi="Arial" w:cs="Arial"/>
          <w:b/>
          <w:sz w:val="24"/>
          <w:szCs w:val="24"/>
        </w:rPr>
        <w:t xml:space="preserve">2. </w:t>
      </w:r>
      <w:r w:rsidR="00860EE9" w:rsidRPr="00AF3F9F">
        <w:rPr>
          <w:rFonts w:ascii="Arial" w:hAnsi="Arial" w:cs="Arial"/>
          <w:sz w:val="24"/>
          <w:szCs w:val="24"/>
        </w:rPr>
        <w:t>Copia Certificada</w:t>
      </w:r>
      <w:r w:rsidR="00F37A2E">
        <w:rPr>
          <w:rFonts w:ascii="Arial" w:hAnsi="Arial" w:cs="Arial"/>
          <w:sz w:val="24"/>
          <w:szCs w:val="24"/>
        </w:rPr>
        <w:t xml:space="preserve"> por Notario Público</w:t>
      </w:r>
      <w:r w:rsidR="00860EE9" w:rsidRPr="00AF3F9F">
        <w:rPr>
          <w:rFonts w:ascii="Arial" w:hAnsi="Arial" w:cs="Arial"/>
          <w:sz w:val="24"/>
          <w:szCs w:val="24"/>
        </w:rPr>
        <w:t xml:space="preserve"> de su nombramiento y toma de protesta, expedida a su favor por el Gobernador Constitucional del Estado, el día 08 ocho de diciembre de 2016 dos mil dieciséis; </w:t>
      </w:r>
      <w:r w:rsidR="00860EE9" w:rsidRPr="00AF3F9F">
        <w:rPr>
          <w:rFonts w:ascii="Arial" w:hAnsi="Arial" w:cs="Arial"/>
          <w:b/>
          <w:sz w:val="24"/>
          <w:szCs w:val="24"/>
        </w:rPr>
        <w:t>3.</w:t>
      </w:r>
      <w:r w:rsidR="00860EE9" w:rsidRPr="00AF3F9F">
        <w:rPr>
          <w:rFonts w:ascii="Arial" w:hAnsi="Arial" w:cs="Arial"/>
          <w:sz w:val="24"/>
          <w:szCs w:val="24"/>
        </w:rPr>
        <w:t>Copia certificada del cuadernillo forma</w:t>
      </w:r>
      <w:r w:rsidR="00CC6C56" w:rsidRPr="00AF3F9F">
        <w:rPr>
          <w:rFonts w:ascii="Arial" w:hAnsi="Arial" w:cs="Arial"/>
          <w:sz w:val="24"/>
          <w:szCs w:val="24"/>
        </w:rPr>
        <w:t xml:space="preserve">do  con motivo de la solicitud </w:t>
      </w:r>
      <w:r w:rsidR="00860EE9" w:rsidRPr="00AF3F9F">
        <w:rPr>
          <w:rFonts w:ascii="Arial" w:hAnsi="Arial" w:cs="Arial"/>
          <w:sz w:val="24"/>
          <w:szCs w:val="24"/>
        </w:rPr>
        <w:t>de</w:t>
      </w:r>
      <w:r w:rsidR="00CC6C56" w:rsidRPr="00AF3F9F">
        <w:rPr>
          <w:rFonts w:ascii="Arial" w:hAnsi="Arial" w:cs="Arial"/>
          <w:sz w:val="24"/>
          <w:szCs w:val="24"/>
        </w:rPr>
        <w:t xml:space="preserve"> fecha 9 nueve de noviembre de </w:t>
      </w:r>
      <w:r w:rsidR="00860EE9" w:rsidRPr="00AF3F9F">
        <w:rPr>
          <w:rFonts w:ascii="Arial" w:hAnsi="Arial" w:cs="Arial"/>
          <w:sz w:val="24"/>
          <w:szCs w:val="24"/>
        </w:rPr>
        <w:t xml:space="preserve">2012 dos mil doce, del C. </w:t>
      </w:r>
      <w:r w:rsidR="00EB5D75">
        <w:rPr>
          <w:rFonts w:ascii="Arial" w:eastAsia="Times New Roman" w:hAnsi="Arial" w:cs="Arial"/>
          <w:bCs/>
          <w:iCs/>
          <w:caps/>
          <w:kern w:val="2"/>
          <w:sz w:val="24"/>
          <w:szCs w:val="24"/>
          <w:lang w:val="es-ES_tradnl" w:eastAsia="es-ES"/>
        </w:rPr>
        <w:t>**********</w:t>
      </w:r>
      <w:r w:rsidR="00860EE9" w:rsidRPr="00AF3F9F">
        <w:rPr>
          <w:rFonts w:ascii="Arial" w:hAnsi="Arial" w:cs="Arial"/>
          <w:sz w:val="24"/>
          <w:szCs w:val="24"/>
        </w:rPr>
        <w:t xml:space="preserve">, el cual consta de once fojas; </w:t>
      </w:r>
      <w:r w:rsidR="00860EE9" w:rsidRPr="00AF3F9F">
        <w:rPr>
          <w:rFonts w:ascii="Arial" w:hAnsi="Arial" w:cs="Arial"/>
          <w:b/>
          <w:sz w:val="24"/>
          <w:szCs w:val="24"/>
        </w:rPr>
        <w:t>4.</w:t>
      </w:r>
      <w:r w:rsidR="00860EE9" w:rsidRPr="00AF3F9F">
        <w:rPr>
          <w:rFonts w:ascii="Arial" w:hAnsi="Arial" w:cs="Arial"/>
          <w:sz w:val="24"/>
          <w:szCs w:val="24"/>
        </w:rPr>
        <w:t xml:space="preserve"> Copia certificada del oficio número </w:t>
      </w:r>
      <w:r w:rsidR="00EB5D75">
        <w:rPr>
          <w:rFonts w:ascii="Arial" w:eastAsia="Times New Roman" w:hAnsi="Arial" w:cs="Arial"/>
          <w:bCs/>
          <w:iCs/>
          <w:caps/>
          <w:kern w:val="2"/>
          <w:sz w:val="24"/>
          <w:szCs w:val="24"/>
          <w:lang w:val="es-ES_tradnl" w:eastAsia="es-ES"/>
        </w:rPr>
        <w:t xml:space="preserve">********** </w:t>
      </w:r>
      <w:r w:rsidR="00860EE9" w:rsidRPr="00AF3F9F">
        <w:rPr>
          <w:rFonts w:ascii="Arial" w:hAnsi="Arial" w:cs="Arial"/>
          <w:sz w:val="24"/>
          <w:szCs w:val="24"/>
        </w:rPr>
        <w:t xml:space="preserve">de fecha 13 trece de noviembre de 2012 dos mil doce; </w:t>
      </w:r>
      <w:r w:rsidR="00860EE9" w:rsidRPr="00AF3F9F">
        <w:rPr>
          <w:rFonts w:ascii="Arial" w:hAnsi="Arial" w:cs="Arial"/>
          <w:b/>
          <w:sz w:val="24"/>
          <w:szCs w:val="24"/>
        </w:rPr>
        <w:t>5.</w:t>
      </w:r>
      <w:r w:rsidR="00860EE9" w:rsidRPr="00AF3F9F">
        <w:rPr>
          <w:rFonts w:ascii="Arial" w:hAnsi="Arial" w:cs="Arial"/>
          <w:sz w:val="24"/>
          <w:szCs w:val="24"/>
        </w:rPr>
        <w:t xml:space="preserve"> La instrumental de actuaciones; y </w:t>
      </w:r>
      <w:r w:rsidR="00860EE9" w:rsidRPr="00AF3F9F">
        <w:rPr>
          <w:rFonts w:ascii="Arial" w:hAnsi="Arial" w:cs="Arial"/>
          <w:b/>
          <w:sz w:val="24"/>
          <w:szCs w:val="24"/>
        </w:rPr>
        <w:t>6.</w:t>
      </w:r>
      <w:r w:rsidR="00860EE9" w:rsidRPr="00AF3F9F">
        <w:rPr>
          <w:rFonts w:ascii="Arial" w:hAnsi="Arial" w:cs="Arial"/>
          <w:sz w:val="24"/>
          <w:szCs w:val="24"/>
        </w:rPr>
        <w:t xml:space="preserve"> La presuncional legal y humana</w:t>
      </w:r>
      <w:r w:rsidR="00536B5F" w:rsidRPr="00AF3F9F">
        <w:rPr>
          <w:rFonts w:ascii="Arial" w:eastAsia="Calibri" w:hAnsi="Arial" w:cs="Arial"/>
          <w:sz w:val="24"/>
          <w:szCs w:val="24"/>
        </w:rPr>
        <w:t>, pruebas que se desahogan por su propia y especial naturaleza, en términos del artículo 173 fracción I, de la Ley de Justicia Administrativa para el Estado.</w:t>
      </w:r>
    </w:p>
    <w:p w:rsidR="00536B5F" w:rsidRPr="00AF3F9F" w:rsidRDefault="00536B5F" w:rsidP="00F37A2E">
      <w:pPr>
        <w:spacing w:after="0" w:line="360" w:lineRule="auto"/>
        <w:ind w:right="51" w:firstLine="567"/>
        <w:jc w:val="both"/>
        <w:rPr>
          <w:rFonts w:ascii="Arial" w:eastAsia="Times New Roman" w:hAnsi="Arial" w:cs="Arial"/>
          <w:sz w:val="24"/>
          <w:szCs w:val="24"/>
          <w:lang w:val="es-ES" w:eastAsia="es-ES"/>
        </w:rPr>
      </w:pPr>
    </w:p>
    <w:p w:rsidR="00C12488" w:rsidRPr="00AF3F9F" w:rsidRDefault="008F401B" w:rsidP="00536B5F">
      <w:pPr>
        <w:spacing w:after="0" w:line="360" w:lineRule="auto"/>
        <w:ind w:firstLine="567"/>
        <w:jc w:val="both"/>
        <w:rPr>
          <w:rFonts w:ascii="Arial" w:eastAsia="Calibri" w:hAnsi="Arial" w:cs="Arial"/>
          <w:sz w:val="24"/>
          <w:szCs w:val="24"/>
        </w:rPr>
      </w:pPr>
      <w:r w:rsidRPr="00AF3F9F">
        <w:rPr>
          <w:rFonts w:ascii="Arial" w:eastAsia="Calibri" w:hAnsi="Arial" w:cs="Arial"/>
          <w:sz w:val="24"/>
          <w:szCs w:val="24"/>
        </w:rPr>
        <w:t>L</w:t>
      </w:r>
      <w:r w:rsidR="00C12488" w:rsidRPr="00AF3F9F">
        <w:rPr>
          <w:rFonts w:ascii="Arial" w:eastAsia="Calibri" w:hAnsi="Arial" w:cs="Arial"/>
          <w:sz w:val="24"/>
          <w:szCs w:val="24"/>
        </w:rPr>
        <w:t>a parte actora argumenta en su</w:t>
      </w:r>
      <w:r w:rsidR="00C12488" w:rsidRPr="00AF3F9F">
        <w:rPr>
          <w:rFonts w:ascii="Arial" w:eastAsia="Calibri" w:hAnsi="Arial" w:cs="Arial"/>
          <w:b/>
          <w:sz w:val="24"/>
          <w:szCs w:val="24"/>
        </w:rPr>
        <w:t xml:space="preserve"> único concepto de impugnación</w:t>
      </w:r>
      <w:r w:rsidR="001A43D9" w:rsidRPr="00AF3F9F">
        <w:rPr>
          <w:rFonts w:ascii="Arial" w:eastAsia="Calibri" w:hAnsi="Arial" w:cs="Arial"/>
          <w:sz w:val="24"/>
          <w:szCs w:val="24"/>
        </w:rPr>
        <w:t xml:space="preserve">; </w:t>
      </w:r>
      <w:r w:rsidR="000D0CA9" w:rsidRPr="00AF3F9F">
        <w:rPr>
          <w:rFonts w:ascii="Arial" w:eastAsia="Calibri" w:hAnsi="Arial" w:cs="Arial"/>
          <w:sz w:val="24"/>
          <w:szCs w:val="24"/>
        </w:rPr>
        <w:t xml:space="preserve">que el acto impugnado </w:t>
      </w:r>
      <w:r w:rsidR="001B508D" w:rsidRPr="00AF3F9F">
        <w:rPr>
          <w:rFonts w:ascii="Arial" w:eastAsia="Calibri" w:hAnsi="Arial" w:cs="Arial"/>
          <w:sz w:val="24"/>
          <w:szCs w:val="24"/>
        </w:rPr>
        <w:t>transgrede su derecho humano a la no discriminación, contenido en los artículos 1° de la Constitución Federal, 2° de la Declaración Universal de los Derechos Humanos, 2° y 7° del Pacto Internacional de los Derechos Económicos Sociales y Culturales, 24° la Convención Americana sobre Derechos Humanos “Pacto de San José de Costa Rica”, 3°, 4° y 5° del Protocolo Adicional a la Convención Americana sobre Derechos Humanos en Materia de Derechos Económicos, Sociales y Culturale</w:t>
      </w:r>
      <w:r w:rsidR="001A43D9" w:rsidRPr="00AF3F9F">
        <w:rPr>
          <w:rFonts w:ascii="Arial" w:eastAsia="Calibri" w:hAnsi="Arial" w:cs="Arial"/>
          <w:sz w:val="24"/>
          <w:szCs w:val="24"/>
        </w:rPr>
        <w:t xml:space="preserve">s “Protocolo de San Salvador”; </w:t>
      </w:r>
      <w:r w:rsidR="001B508D" w:rsidRPr="00AF3F9F">
        <w:rPr>
          <w:rFonts w:ascii="Arial" w:eastAsia="Calibri" w:hAnsi="Arial" w:cs="Arial"/>
          <w:sz w:val="24"/>
          <w:szCs w:val="24"/>
        </w:rPr>
        <w:t>que la autoridad demandada al momento de emitir el dictamen de pensión por inhabilitación, de manera arbitraria y discriminatoria no a</w:t>
      </w:r>
      <w:r w:rsidR="001A43D9" w:rsidRPr="00AF3F9F">
        <w:rPr>
          <w:rFonts w:ascii="Arial" w:eastAsia="Calibri" w:hAnsi="Arial" w:cs="Arial"/>
          <w:sz w:val="24"/>
          <w:szCs w:val="24"/>
        </w:rPr>
        <w:t>plicó a su favor el artículo 54</w:t>
      </w:r>
      <w:r w:rsidR="001B508D" w:rsidRPr="00AF3F9F">
        <w:rPr>
          <w:rFonts w:ascii="Arial" w:eastAsia="Calibri" w:hAnsi="Arial" w:cs="Arial"/>
          <w:sz w:val="24"/>
          <w:szCs w:val="24"/>
        </w:rPr>
        <w:t xml:space="preserve"> fracción I, de la Ley de Pensiones para los Trabaj</w:t>
      </w:r>
      <w:r w:rsidR="001A43D9" w:rsidRPr="00AF3F9F">
        <w:rPr>
          <w:rFonts w:ascii="Arial" w:eastAsia="Calibri" w:hAnsi="Arial" w:cs="Arial"/>
          <w:sz w:val="24"/>
          <w:szCs w:val="24"/>
        </w:rPr>
        <w:t xml:space="preserve">adores del Gobierno del Estado; que </w:t>
      </w:r>
      <w:r w:rsidR="001B508D" w:rsidRPr="00AF3F9F">
        <w:rPr>
          <w:rFonts w:ascii="Arial" w:eastAsia="Calibri" w:hAnsi="Arial" w:cs="Arial"/>
          <w:sz w:val="24"/>
          <w:szCs w:val="24"/>
        </w:rPr>
        <w:t xml:space="preserve">tiene derecho </w:t>
      </w:r>
      <w:r w:rsidR="00276F46" w:rsidRPr="00AF3F9F">
        <w:rPr>
          <w:rFonts w:ascii="Arial" w:eastAsia="Calibri" w:hAnsi="Arial" w:cs="Arial"/>
          <w:sz w:val="24"/>
          <w:szCs w:val="24"/>
        </w:rPr>
        <w:t xml:space="preserve">a que </w:t>
      </w:r>
      <w:r w:rsidR="001A43D9" w:rsidRPr="00AF3F9F">
        <w:rPr>
          <w:rFonts w:ascii="Arial" w:eastAsia="Calibri" w:hAnsi="Arial" w:cs="Arial"/>
          <w:sz w:val="24"/>
          <w:szCs w:val="24"/>
        </w:rPr>
        <w:t>se integre</w:t>
      </w:r>
      <w:r w:rsidR="003410B9" w:rsidRPr="00AF3F9F">
        <w:rPr>
          <w:rFonts w:ascii="Arial" w:eastAsia="Calibri" w:hAnsi="Arial" w:cs="Arial"/>
          <w:sz w:val="24"/>
          <w:szCs w:val="24"/>
        </w:rPr>
        <w:t>n</w:t>
      </w:r>
      <w:r w:rsidR="001A43D9" w:rsidRPr="00AF3F9F">
        <w:rPr>
          <w:rFonts w:ascii="Arial" w:eastAsia="Calibri" w:hAnsi="Arial" w:cs="Arial"/>
          <w:sz w:val="24"/>
          <w:szCs w:val="24"/>
        </w:rPr>
        <w:t xml:space="preserve"> a su pensión por inhabilitación </w:t>
      </w:r>
      <w:r w:rsidR="00276F46" w:rsidRPr="00AF3F9F">
        <w:rPr>
          <w:rFonts w:ascii="Arial" w:eastAsia="Calibri" w:hAnsi="Arial" w:cs="Arial"/>
          <w:sz w:val="24"/>
          <w:szCs w:val="24"/>
        </w:rPr>
        <w:t>la previsión social múltiple, despensa, vida cara, quinquenios, aguinaldo, estímulo del día del jubilado, día de las madres y canasta navideña.</w:t>
      </w:r>
    </w:p>
    <w:p w:rsidR="00C12488" w:rsidRPr="00AF3F9F" w:rsidRDefault="00C12488" w:rsidP="00536B5F">
      <w:pPr>
        <w:spacing w:after="0" w:line="360" w:lineRule="auto"/>
        <w:ind w:firstLine="567"/>
        <w:jc w:val="both"/>
        <w:rPr>
          <w:rFonts w:ascii="Arial" w:eastAsia="Calibri" w:hAnsi="Arial" w:cs="Arial"/>
          <w:sz w:val="24"/>
          <w:szCs w:val="24"/>
        </w:rPr>
      </w:pPr>
    </w:p>
    <w:p w:rsidR="003410B9" w:rsidRPr="00AF3F9F" w:rsidRDefault="00536B5F" w:rsidP="00536B5F">
      <w:pPr>
        <w:spacing w:after="0" w:line="360" w:lineRule="auto"/>
        <w:ind w:firstLine="567"/>
        <w:jc w:val="both"/>
        <w:rPr>
          <w:rFonts w:ascii="Arial" w:eastAsia="Times New Roman" w:hAnsi="Arial" w:cs="Arial"/>
          <w:color w:val="000000"/>
          <w:sz w:val="24"/>
          <w:szCs w:val="24"/>
          <w:lang w:val="es-ES_tradnl" w:eastAsia="es-ES"/>
        </w:rPr>
      </w:pPr>
      <w:r w:rsidRPr="00AF3F9F">
        <w:rPr>
          <w:rFonts w:ascii="Arial" w:eastAsia="Calibri" w:hAnsi="Arial" w:cs="Arial"/>
          <w:sz w:val="24"/>
          <w:szCs w:val="24"/>
        </w:rPr>
        <w:t xml:space="preserve">Ahora </w:t>
      </w:r>
      <w:r w:rsidR="003410B9" w:rsidRPr="00AF3F9F">
        <w:rPr>
          <w:rFonts w:ascii="Arial" w:eastAsia="Calibri" w:hAnsi="Arial" w:cs="Arial"/>
          <w:sz w:val="24"/>
          <w:szCs w:val="24"/>
        </w:rPr>
        <w:t>bien,</w:t>
      </w:r>
      <w:r w:rsidR="00071BCD" w:rsidRPr="00AF3F9F">
        <w:rPr>
          <w:rFonts w:ascii="Arial" w:eastAsia="Calibri" w:hAnsi="Arial" w:cs="Arial"/>
          <w:sz w:val="24"/>
          <w:szCs w:val="24"/>
        </w:rPr>
        <w:t xml:space="preserve"> este juzgador analiza</w:t>
      </w:r>
      <w:r w:rsidR="003410B9" w:rsidRPr="00AF3F9F">
        <w:rPr>
          <w:rFonts w:ascii="Arial" w:eastAsia="Calibri" w:hAnsi="Arial" w:cs="Arial"/>
          <w:sz w:val="24"/>
          <w:szCs w:val="24"/>
        </w:rPr>
        <w:t xml:space="preserve"> el oficio </w:t>
      </w:r>
      <w:r w:rsidR="00A676F7">
        <w:rPr>
          <w:rFonts w:ascii="Arial" w:eastAsia="Times New Roman" w:hAnsi="Arial" w:cs="Arial"/>
          <w:bCs/>
          <w:iCs/>
          <w:caps/>
          <w:kern w:val="2"/>
          <w:sz w:val="24"/>
          <w:szCs w:val="24"/>
          <w:lang w:val="es-ES_tradnl" w:eastAsia="es-ES"/>
        </w:rPr>
        <w:t xml:space="preserve">********** </w:t>
      </w:r>
      <w:r w:rsidR="003410B9" w:rsidRPr="00AF3F9F">
        <w:rPr>
          <w:rFonts w:ascii="Arial" w:eastAsia="Calibri" w:hAnsi="Arial" w:cs="Arial"/>
          <w:sz w:val="24"/>
          <w:szCs w:val="24"/>
        </w:rPr>
        <w:t xml:space="preserve">de 13 trece de noviembre de 2012 dos mil doce, </w:t>
      </w:r>
      <w:r w:rsidR="003410B9" w:rsidRPr="00AF3F9F">
        <w:rPr>
          <w:rFonts w:ascii="Arial" w:eastAsia="Times New Roman" w:hAnsi="Arial" w:cs="Arial"/>
          <w:color w:val="000000"/>
          <w:sz w:val="24"/>
          <w:szCs w:val="24"/>
          <w:lang w:val="es-ES_tradnl" w:eastAsia="es-ES"/>
        </w:rPr>
        <w:t xml:space="preserve">emitido por el Director General de la Oficina de Pensiones del Estado de Oaxaca, </w:t>
      </w:r>
      <w:r w:rsidR="009A76A0" w:rsidRPr="00AF3F9F">
        <w:rPr>
          <w:rFonts w:ascii="Arial" w:eastAsia="Times New Roman" w:hAnsi="Arial" w:cs="Arial"/>
          <w:color w:val="000000"/>
          <w:sz w:val="24"/>
          <w:szCs w:val="24"/>
          <w:lang w:val="es-ES_tradnl" w:eastAsia="es-ES"/>
        </w:rPr>
        <w:t>impugnado por el actor,</w:t>
      </w:r>
      <w:r w:rsidR="003410B9" w:rsidRPr="00AF3F9F">
        <w:rPr>
          <w:rFonts w:ascii="Arial" w:eastAsia="Times New Roman" w:hAnsi="Arial" w:cs="Arial"/>
          <w:color w:val="000000"/>
          <w:sz w:val="24"/>
          <w:szCs w:val="24"/>
          <w:lang w:val="es-ES_tradnl" w:eastAsia="es-ES"/>
        </w:rPr>
        <w:t xml:space="preserve"> por lo que aquí interesa se transcribe la parte conducente:</w:t>
      </w:r>
    </w:p>
    <w:p w:rsidR="003410B9" w:rsidRPr="00AF3F9F" w:rsidRDefault="009A76A0" w:rsidP="009A76A0">
      <w:pPr>
        <w:spacing w:after="0" w:line="360" w:lineRule="auto"/>
        <w:ind w:firstLine="567"/>
        <w:jc w:val="center"/>
        <w:rPr>
          <w:rFonts w:ascii="Arial" w:eastAsia="Times New Roman" w:hAnsi="Arial" w:cs="Arial"/>
          <w:i/>
          <w:color w:val="000000"/>
          <w:lang w:val="es-ES_tradnl" w:eastAsia="es-ES"/>
        </w:rPr>
      </w:pPr>
      <w:r w:rsidRPr="00AF3F9F">
        <w:rPr>
          <w:rFonts w:ascii="Arial" w:eastAsia="Times New Roman" w:hAnsi="Arial" w:cs="Arial"/>
          <w:i/>
          <w:color w:val="000000"/>
          <w:lang w:val="es-ES_tradnl" w:eastAsia="es-ES"/>
        </w:rPr>
        <w:t>“Acuerdo:</w:t>
      </w:r>
    </w:p>
    <w:p w:rsidR="009A76A0" w:rsidRPr="00AF3F9F" w:rsidRDefault="009A76A0" w:rsidP="00BE3E50">
      <w:pPr>
        <w:spacing w:after="0" w:line="276" w:lineRule="auto"/>
        <w:jc w:val="both"/>
        <w:rPr>
          <w:rFonts w:ascii="Arial" w:eastAsia="Times New Roman" w:hAnsi="Arial" w:cs="Arial"/>
          <w:i/>
          <w:color w:val="000000"/>
          <w:lang w:val="es-ES_tradnl" w:eastAsia="es-ES"/>
        </w:rPr>
      </w:pPr>
      <w:r w:rsidRPr="00AF3F9F">
        <w:rPr>
          <w:rFonts w:ascii="Arial" w:eastAsia="Times New Roman" w:hAnsi="Arial" w:cs="Arial"/>
          <w:i/>
          <w:color w:val="000000"/>
          <w:lang w:val="es-ES_tradnl" w:eastAsia="es-ES"/>
        </w:rPr>
        <w:t xml:space="preserve">Por lo anteriormente expuesto, es procedente autorizar la solicitud de pensión por inhabilitación al ciudadano </w:t>
      </w:r>
      <w:r w:rsidR="00801BDE">
        <w:rPr>
          <w:rFonts w:ascii="Arial" w:eastAsia="Times New Roman" w:hAnsi="Arial" w:cs="Arial"/>
          <w:i/>
          <w:color w:val="000000"/>
          <w:lang w:val="es-ES_tradnl" w:eastAsia="es-ES"/>
        </w:rPr>
        <w:t>**********</w:t>
      </w:r>
      <w:r w:rsidRPr="00AF3F9F">
        <w:rPr>
          <w:rFonts w:ascii="Arial" w:eastAsia="Times New Roman" w:hAnsi="Arial" w:cs="Arial"/>
          <w:i/>
          <w:color w:val="000000"/>
          <w:lang w:val="es-ES_tradnl" w:eastAsia="es-ES"/>
        </w:rPr>
        <w:t xml:space="preserve">, de conformidad con lo establecido en los artículos 1°, 2°, 5° fracción I inciso C, 29, 31, 50 fracción I, 51 fracción II, 53, 79, 88 fracción I y IV y 89 fracción I </w:t>
      </w:r>
      <w:r w:rsidR="00BE3E50" w:rsidRPr="00AF3F9F">
        <w:rPr>
          <w:rFonts w:ascii="Arial" w:eastAsia="Times New Roman" w:hAnsi="Arial" w:cs="Arial"/>
          <w:i/>
          <w:color w:val="000000"/>
          <w:lang w:val="es-ES_tradnl" w:eastAsia="es-ES"/>
        </w:rPr>
        <w:t>de la</w:t>
      </w:r>
      <w:r w:rsidRPr="00AF3F9F">
        <w:rPr>
          <w:rFonts w:ascii="Arial" w:eastAsia="Times New Roman" w:hAnsi="Arial" w:cs="Arial"/>
          <w:i/>
          <w:color w:val="000000"/>
          <w:lang w:val="es-ES_tradnl" w:eastAsia="es-ES"/>
        </w:rPr>
        <w:t xml:space="preserve"> Ley de Pensiones para los Trabajadores del Gobierno del Estado de Oaxaca, ésta se concede por el 80%del sueldo base que percibe un Agente Estatal de Investigaciones, que es de $3,469.00</w:t>
      </w:r>
      <w:r w:rsidR="00D740C5" w:rsidRPr="00AF3F9F">
        <w:rPr>
          <w:rFonts w:ascii="Arial" w:eastAsia="Times New Roman" w:hAnsi="Arial" w:cs="Arial"/>
          <w:i/>
          <w:color w:val="000000"/>
          <w:lang w:val="es-ES_tradnl" w:eastAsia="es-ES"/>
        </w:rPr>
        <w:t xml:space="preserve"> (tres mil cuatrocientos sesenta y nueve pesos 100/100 M.N.), resultando la cantidad de </w:t>
      </w:r>
      <w:r w:rsidR="00BA3616" w:rsidRPr="00AF3F9F">
        <w:rPr>
          <w:rFonts w:ascii="Arial" w:eastAsia="Times New Roman" w:hAnsi="Arial" w:cs="Arial"/>
          <w:i/>
          <w:color w:val="000000"/>
          <w:lang w:val="es-ES_tradnl" w:eastAsia="es-ES"/>
        </w:rPr>
        <w:t>$</w:t>
      </w:r>
      <w:r w:rsidR="00D740C5" w:rsidRPr="00AF3F9F">
        <w:rPr>
          <w:rFonts w:ascii="Arial" w:eastAsia="Times New Roman" w:hAnsi="Arial" w:cs="Arial"/>
          <w:i/>
          <w:color w:val="000000"/>
          <w:lang w:val="es-ES_tradnl" w:eastAsia="es-ES"/>
        </w:rPr>
        <w:t>2,775.20</w:t>
      </w:r>
      <w:r w:rsidR="00BA3616" w:rsidRPr="00AF3F9F">
        <w:rPr>
          <w:rFonts w:ascii="Arial" w:eastAsia="Times New Roman" w:hAnsi="Arial" w:cs="Arial"/>
          <w:i/>
          <w:color w:val="000000"/>
          <w:lang w:val="es-ES_tradnl" w:eastAsia="es-ES"/>
        </w:rPr>
        <w:t xml:space="preserve"> </w:t>
      </w:r>
      <w:r w:rsidR="00D740C5" w:rsidRPr="00AF3F9F">
        <w:rPr>
          <w:rFonts w:ascii="Arial" w:eastAsia="Times New Roman" w:hAnsi="Arial" w:cs="Arial"/>
          <w:i/>
          <w:color w:val="000000"/>
          <w:lang w:val="es-ES_tradnl" w:eastAsia="es-ES"/>
        </w:rPr>
        <w:t xml:space="preserve">(dos mil setecientos setenta y cinco pesos </w:t>
      </w:r>
      <w:r w:rsidR="006F23E1" w:rsidRPr="00AF3F9F">
        <w:rPr>
          <w:rFonts w:ascii="Arial" w:eastAsia="Times New Roman" w:hAnsi="Arial" w:cs="Arial"/>
          <w:i/>
          <w:color w:val="000000"/>
          <w:lang w:val="es-ES_tradnl" w:eastAsia="es-ES"/>
        </w:rPr>
        <w:t xml:space="preserve">20/100 </w:t>
      </w:r>
      <w:r w:rsidR="00D740C5" w:rsidRPr="00AF3F9F">
        <w:rPr>
          <w:rFonts w:ascii="Arial" w:eastAsia="Times New Roman" w:hAnsi="Arial" w:cs="Arial"/>
          <w:i/>
          <w:color w:val="000000"/>
          <w:lang w:val="es-ES_tradnl" w:eastAsia="es-ES"/>
        </w:rPr>
        <w:t>M.N.), de la cual de conform</w:t>
      </w:r>
      <w:r w:rsidR="00DD7E51" w:rsidRPr="00AF3F9F">
        <w:rPr>
          <w:rFonts w:ascii="Arial" w:eastAsia="Times New Roman" w:hAnsi="Arial" w:cs="Arial"/>
          <w:i/>
          <w:color w:val="000000"/>
          <w:lang w:val="es-ES_tradnl" w:eastAsia="es-ES"/>
        </w:rPr>
        <w:t xml:space="preserve">idad con lo dispuesto por los </w:t>
      </w:r>
      <w:r w:rsidR="00D740C5" w:rsidRPr="00AF3F9F">
        <w:rPr>
          <w:rFonts w:ascii="Arial" w:eastAsia="Times New Roman" w:hAnsi="Arial" w:cs="Arial"/>
          <w:i/>
          <w:color w:val="000000"/>
          <w:lang w:val="es-ES_tradnl" w:eastAsia="es-ES"/>
        </w:rPr>
        <w:t xml:space="preserve">artículos 6° fracción IV, 18 párrafo segundo y transitorio octavo de la Ley de Pensiones para los </w:t>
      </w:r>
      <w:r w:rsidR="00D740C5" w:rsidRPr="00AF3F9F">
        <w:rPr>
          <w:rFonts w:ascii="Arial" w:eastAsia="Times New Roman" w:hAnsi="Arial" w:cs="Arial"/>
          <w:i/>
          <w:color w:val="000000"/>
          <w:lang w:val="es-ES_tradnl" w:eastAsia="es-ES"/>
        </w:rPr>
        <w:lastRenderedPageBreak/>
        <w:t>Trabajadores del Gobierno del Estado de Oaxaca, se hará el descuento del monto del 9% para el Fondo de Pensiones. Si transcurridos 60 días hábiles contados a partir de la fecha de su notificación, el promovente no exhibe la aceptación de renuncia al puesto que viene desempeñando y demás documentales exigidos por el artículo 49 del Reglamento de Operación de la Oficina de Pensiones del Estado de Oaxaca, quedará sin efecto el pre</w:t>
      </w:r>
      <w:r w:rsidR="00681106" w:rsidRPr="00AF3F9F">
        <w:rPr>
          <w:rFonts w:ascii="Arial" w:eastAsia="Times New Roman" w:hAnsi="Arial" w:cs="Arial"/>
          <w:i/>
          <w:color w:val="000000"/>
          <w:lang w:val="es-ES_tradnl" w:eastAsia="es-ES"/>
        </w:rPr>
        <w:t xml:space="preserve">sente.” </w:t>
      </w:r>
    </w:p>
    <w:p w:rsidR="009A76A0" w:rsidRPr="00AF3F9F" w:rsidRDefault="009A76A0" w:rsidP="00536B5F">
      <w:pPr>
        <w:spacing w:after="0" w:line="360" w:lineRule="auto"/>
        <w:ind w:firstLine="567"/>
        <w:jc w:val="both"/>
        <w:rPr>
          <w:rFonts w:ascii="Arial" w:eastAsia="Times New Roman" w:hAnsi="Arial" w:cs="Arial"/>
          <w:color w:val="000000"/>
          <w:sz w:val="24"/>
          <w:szCs w:val="24"/>
          <w:lang w:val="es-ES_tradnl" w:eastAsia="es-ES"/>
        </w:rPr>
      </w:pPr>
    </w:p>
    <w:p w:rsidR="00B25581" w:rsidRPr="00AF3F9F" w:rsidRDefault="00B25581" w:rsidP="009F0A5B">
      <w:pPr>
        <w:spacing w:after="0" w:line="360" w:lineRule="auto"/>
        <w:ind w:firstLine="567"/>
        <w:jc w:val="both"/>
        <w:rPr>
          <w:rFonts w:ascii="Arial" w:eastAsia="Times New Roman" w:hAnsi="Arial" w:cs="Arial"/>
          <w:color w:val="000000"/>
          <w:sz w:val="24"/>
          <w:szCs w:val="24"/>
          <w:lang w:val="es-ES_tradnl" w:eastAsia="es-ES"/>
        </w:rPr>
      </w:pPr>
      <w:r w:rsidRPr="00AF3F9F">
        <w:rPr>
          <w:rFonts w:ascii="Arial" w:eastAsia="Times New Roman" w:hAnsi="Arial" w:cs="Arial"/>
          <w:color w:val="000000"/>
          <w:sz w:val="24"/>
          <w:szCs w:val="24"/>
          <w:lang w:val="es-ES_tradnl" w:eastAsia="es-ES"/>
        </w:rPr>
        <w:t>De lo transcrito se advierte que la autoridad deman</w:t>
      </w:r>
      <w:r w:rsidR="005F1C01" w:rsidRPr="00AF3F9F">
        <w:rPr>
          <w:rFonts w:ascii="Arial" w:eastAsia="Times New Roman" w:hAnsi="Arial" w:cs="Arial"/>
          <w:color w:val="000000"/>
          <w:sz w:val="24"/>
          <w:szCs w:val="24"/>
          <w:lang w:val="es-ES_tradnl" w:eastAsia="es-ES"/>
        </w:rPr>
        <w:t>d</w:t>
      </w:r>
      <w:r w:rsidRPr="00AF3F9F">
        <w:rPr>
          <w:rFonts w:ascii="Arial" w:eastAsia="Times New Roman" w:hAnsi="Arial" w:cs="Arial"/>
          <w:color w:val="000000"/>
          <w:sz w:val="24"/>
          <w:szCs w:val="24"/>
          <w:lang w:val="es-ES_tradnl" w:eastAsia="es-ES"/>
        </w:rPr>
        <w:t xml:space="preserve">ada omitió señalar los artículos 3 </w:t>
      </w:r>
      <w:r w:rsidR="009A5D2A" w:rsidRPr="00AF3F9F">
        <w:rPr>
          <w:rFonts w:ascii="Arial" w:eastAsia="Times New Roman" w:hAnsi="Arial" w:cs="Arial"/>
          <w:color w:val="000000"/>
          <w:sz w:val="24"/>
          <w:szCs w:val="24"/>
          <w:lang w:val="es-ES_tradnl" w:eastAsia="es-ES"/>
        </w:rPr>
        <w:t>fracci</w:t>
      </w:r>
      <w:r w:rsidR="00283F6B" w:rsidRPr="00AF3F9F">
        <w:rPr>
          <w:rFonts w:ascii="Arial" w:eastAsia="Times New Roman" w:hAnsi="Arial" w:cs="Arial"/>
          <w:color w:val="000000"/>
          <w:sz w:val="24"/>
          <w:szCs w:val="24"/>
          <w:lang w:val="es-ES_tradnl" w:eastAsia="es-ES"/>
        </w:rPr>
        <w:t xml:space="preserve">ones VI, IX y </w:t>
      </w:r>
      <w:r w:rsidR="009A5D2A" w:rsidRPr="00AF3F9F">
        <w:rPr>
          <w:rFonts w:ascii="Arial" w:eastAsia="Times New Roman" w:hAnsi="Arial" w:cs="Arial"/>
          <w:color w:val="000000"/>
          <w:sz w:val="24"/>
          <w:szCs w:val="24"/>
          <w:lang w:val="es-ES_tradnl" w:eastAsia="es-ES"/>
        </w:rPr>
        <w:t xml:space="preserve">X y 54 fracciones I y II, </w:t>
      </w:r>
      <w:r w:rsidR="00BE5861" w:rsidRPr="00AF3F9F">
        <w:rPr>
          <w:rFonts w:ascii="Arial" w:eastAsia="Times New Roman" w:hAnsi="Arial" w:cs="Arial"/>
          <w:color w:val="000000"/>
          <w:sz w:val="24"/>
          <w:szCs w:val="24"/>
          <w:lang w:val="es-ES_tradnl" w:eastAsia="es-ES"/>
        </w:rPr>
        <w:t>de la Ley de Pensiones para los Trabajadores del Gobierno del Estado, que establece</w:t>
      </w:r>
      <w:r w:rsidR="009F0A5B" w:rsidRPr="00AF3F9F">
        <w:rPr>
          <w:rFonts w:ascii="Arial" w:eastAsia="Times New Roman" w:hAnsi="Arial" w:cs="Arial"/>
          <w:color w:val="000000"/>
          <w:sz w:val="24"/>
          <w:szCs w:val="24"/>
          <w:lang w:val="es-ES_tradnl" w:eastAsia="es-ES"/>
        </w:rPr>
        <w:t>n</w:t>
      </w:r>
      <w:r w:rsidR="00BE5861" w:rsidRPr="00AF3F9F">
        <w:rPr>
          <w:rFonts w:ascii="Arial" w:eastAsia="Times New Roman" w:hAnsi="Arial" w:cs="Arial"/>
          <w:color w:val="000000"/>
          <w:sz w:val="24"/>
          <w:szCs w:val="24"/>
          <w:lang w:val="es-ES_tradnl" w:eastAsia="es-ES"/>
        </w:rPr>
        <w:t>:</w:t>
      </w:r>
    </w:p>
    <w:p w:rsidR="00BE5861" w:rsidRPr="00AF3F9F" w:rsidRDefault="00BE5861" w:rsidP="00576A1C">
      <w:pPr>
        <w:spacing w:after="0" w:line="276" w:lineRule="auto"/>
        <w:ind w:firstLine="567"/>
        <w:jc w:val="both"/>
        <w:rPr>
          <w:rFonts w:ascii="Arial" w:eastAsia="Times New Roman" w:hAnsi="Arial" w:cs="Arial"/>
          <w:color w:val="000000"/>
          <w:lang w:val="es-ES_tradnl" w:eastAsia="es-ES"/>
        </w:rPr>
      </w:pPr>
    </w:p>
    <w:p w:rsidR="002B14B9" w:rsidRPr="00AF3F9F" w:rsidRDefault="00283F6B" w:rsidP="00576A1C">
      <w:pPr>
        <w:spacing w:after="0" w:line="276" w:lineRule="auto"/>
        <w:ind w:firstLine="567"/>
        <w:jc w:val="both"/>
        <w:rPr>
          <w:rFonts w:ascii="Arial" w:hAnsi="Arial" w:cs="Arial"/>
          <w:i/>
        </w:rPr>
      </w:pPr>
      <w:r w:rsidRPr="00AF3F9F">
        <w:rPr>
          <w:rFonts w:ascii="Arial" w:eastAsia="Times New Roman" w:hAnsi="Arial" w:cs="Arial"/>
          <w:b/>
          <w:i/>
          <w:color w:val="000000"/>
          <w:lang w:val="es-ES_tradnl" w:eastAsia="es-ES"/>
        </w:rPr>
        <w:t>“</w:t>
      </w:r>
      <w:r w:rsidR="002B14B9" w:rsidRPr="00AF3F9F">
        <w:rPr>
          <w:rFonts w:ascii="Arial" w:eastAsia="Times New Roman" w:hAnsi="Arial" w:cs="Arial"/>
          <w:b/>
          <w:i/>
          <w:color w:val="000000"/>
          <w:lang w:val="es-ES_tradnl" w:eastAsia="es-ES"/>
        </w:rPr>
        <w:t xml:space="preserve">Artículo </w:t>
      </w:r>
      <w:r w:rsidR="003F7195" w:rsidRPr="00AF3F9F">
        <w:rPr>
          <w:rFonts w:ascii="Arial" w:eastAsia="Times New Roman" w:hAnsi="Arial" w:cs="Arial"/>
          <w:b/>
          <w:i/>
          <w:color w:val="000000"/>
          <w:lang w:val="es-ES_tradnl" w:eastAsia="es-ES"/>
        </w:rPr>
        <w:t>3</w:t>
      </w:r>
      <w:r w:rsidR="00576A1C" w:rsidRPr="00AF3F9F">
        <w:rPr>
          <w:rFonts w:ascii="Arial" w:eastAsia="Times New Roman" w:hAnsi="Arial" w:cs="Arial"/>
          <w:i/>
          <w:color w:val="000000"/>
          <w:lang w:val="es-ES_tradnl" w:eastAsia="es-ES"/>
        </w:rPr>
        <w:t>.-</w:t>
      </w:r>
      <w:r w:rsidR="002B14B9" w:rsidRPr="00AF3F9F">
        <w:rPr>
          <w:rFonts w:ascii="Arial" w:eastAsia="Times New Roman" w:hAnsi="Arial" w:cs="Arial"/>
          <w:i/>
          <w:color w:val="000000"/>
          <w:lang w:val="es-ES_tradnl" w:eastAsia="es-ES"/>
        </w:rPr>
        <w:t xml:space="preserve"> </w:t>
      </w:r>
      <w:r w:rsidR="002B14B9" w:rsidRPr="00AF3F9F">
        <w:rPr>
          <w:rFonts w:ascii="Arial" w:hAnsi="Arial" w:cs="Arial"/>
          <w:i/>
        </w:rPr>
        <w:t>Para los efectos de esta ley se entenderá por:</w:t>
      </w:r>
    </w:p>
    <w:p w:rsidR="00283F6B" w:rsidRPr="00AF3F9F" w:rsidRDefault="00283F6B" w:rsidP="00576A1C">
      <w:pPr>
        <w:spacing w:after="0" w:line="276" w:lineRule="auto"/>
        <w:ind w:firstLine="567"/>
        <w:jc w:val="both"/>
        <w:rPr>
          <w:rFonts w:ascii="Arial" w:eastAsia="Times New Roman" w:hAnsi="Arial" w:cs="Arial"/>
          <w:i/>
          <w:color w:val="000000"/>
          <w:lang w:val="es-ES_tradnl" w:eastAsia="es-ES"/>
        </w:rPr>
      </w:pPr>
      <w:r w:rsidRPr="00AF3F9F">
        <w:rPr>
          <w:rFonts w:ascii="Arial" w:hAnsi="Arial" w:cs="Arial"/>
          <w:i/>
        </w:rPr>
        <w:t>(…)</w:t>
      </w:r>
    </w:p>
    <w:p w:rsidR="00283F6B" w:rsidRPr="00AF3F9F" w:rsidRDefault="00283F6B" w:rsidP="00576A1C">
      <w:pPr>
        <w:spacing w:after="0" w:line="276" w:lineRule="auto"/>
        <w:ind w:firstLine="567"/>
        <w:jc w:val="both"/>
        <w:rPr>
          <w:rFonts w:ascii="Arial" w:hAnsi="Arial" w:cs="Arial"/>
          <w:i/>
        </w:rPr>
      </w:pPr>
      <w:r w:rsidRPr="00AF3F9F">
        <w:rPr>
          <w:rFonts w:ascii="Arial" w:eastAsia="Times New Roman" w:hAnsi="Arial" w:cs="Arial"/>
          <w:b/>
          <w:i/>
          <w:color w:val="000000"/>
          <w:lang w:val="es-ES_tradnl" w:eastAsia="es-ES"/>
        </w:rPr>
        <w:t>VI.</w:t>
      </w:r>
      <w:r w:rsidRPr="00AF3F9F">
        <w:rPr>
          <w:rFonts w:ascii="Arial" w:eastAsia="Times New Roman" w:hAnsi="Arial" w:cs="Arial"/>
          <w:i/>
          <w:color w:val="000000"/>
          <w:lang w:val="es-ES_tradnl" w:eastAsia="es-ES"/>
        </w:rPr>
        <w:t xml:space="preserve">- </w:t>
      </w:r>
      <w:r w:rsidRPr="00AF3F9F">
        <w:rPr>
          <w:rFonts w:ascii="Arial" w:hAnsi="Arial" w:cs="Arial"/>
          <w:i/>
        </w:rPr>
        <w:t xml:space="preserve">Jubilado, el ex trabajador del Gobierno del Estado de Oaxaca que reciba una pensión por jubilación en los términos de la presente Ley; </w:t>
      </w:r>
    </w:p>
    <w:p w:rsidR="00283F6B" w:rsidRPr="00AF3F9F" w:rsidRDefault="00283F6B" w:rsidP="00576A1C">
      <w:pPr>
        <w:spacing w:after="0" w:line="276" w:lineRule="auto"/>
        <w:ind w:firstLine="567"/>
        <w:jc w:val="both"/>
        <w:rPr>
          <w:rFonts w:ascii="Arial" w:eastAsia="Times New Roman" w:hAnsi="Arial" w:cs="Arial"/>
          <w:i/>
          <w:color w:val="000000"/>
          <w:lang w:val="es-ES_tradnl" w:eastAsia="es-ES"/>
        </w:rPr>
      </w:pPr>
      <w:r w:rsidRPr="00AF3F9F">
        <w:rPr>
          <w:rFonts w:ascii="Arial" w:eastAsia="Times New Roman" w:hAnsi="Arial" w:cs="Arial"/>
          <w:b/>
          <w:i/>
          <w:color w:val="000000"/>
          <w:lang w:val="es-ES_tradnl" w:eastAsia="es-ES"/>
        </w:rPr>
        <w:t>IX.-</w:t>
      </w:r>
      <w:r w:rsidRPr="00AF3F9F">
        <w:rPr>
          <w:rFonts w:ascii="Arial" w:eastAsia="Times New Roman" w:hAnsi="Arial" w:cs="Arial"/>
          <w:i/>
          <w:color w:val="000000"/>
          <w:lang w:val="es-ES_tradnl" w:eastAsia="es-ES"/>
        </w:rPr>
        <w:t xml:space="preserve"> </w:t>
      </w:r>
      <w:r w:rsidRPr="00AF3F9F">
        <w:rPr>
          <w:rFonts w:ascii="Arial" w:hAnsi="Arial" w:cs="Arial"/>
          <w:i/>
        </w:rPr>
        <w:t>Pensión, prestación periódica en efectivo que se adquiere en los términos de la presente Ley.</w:t>
      </w:r>
    </w:p>
    <w:p w:rsidR="002B14B9" w:rsidRPr="00AF3F9F" w:rsidRDefault="003F7195" w:rsidP="00576A1C">
      <w:pPr>
        <w:spacing w:after="0" w:line="276" w:lineRule="auto"/>
        <w:ind w:firstLine="567"/>
        <w:jc w:val="both"/>
        <w:rPr>
          <w:rFonts w:ascii="Arial" w:eastAsia="Times New Roman" w:hAnsi="Arial" w:cs="Arial"/>
          <w:i/>
          <w:color w:val="000000"/>
          <w:lang w:val="es-ES_tradnl" w:eastAsia="es-ES"/>
        </w:rPr>
      </w:pPr>
      <w:r w:rsidRPr="00AF3F9F">
        <w:rPr>
          <w:rFonts w:ascii="Arial" w:eastAsia="Times New Roman" w:hAnsi="Arial" w:cs="Arial"/>
          <w:b/>
          <w:i/>
          <w:color w:val="000000"/>
          <w:lang w:val="es-ES_tradnl" w:eastAsia="es-ES"/>
        </w:rPr>
        <w:t>X</w:t>
      </w:r>
      <w:r w:rsidR="002B14B9" w:rsidRPr="00AF3F9F">
        <w:rPr>
          <w:rFonts w:ascii="Arial" w:eastAsia="Times New Roman" w:hAnsi="Arial" w:cs="Arial"/>
          <w:b/>
          <w:i/>
          <w:color w:val="000000"/>
          <w:lang w:val="es-ES_tradnl" w:eastAsia="es-ES"/>
        </w:rPr>
        <w:t>.-</w:t>
      </w:r>
      <w:r w:rsidR="002B14B9" w:rsidRPr="00AF3F9F">
        <w:rPr>
          <w:rFonts w:ascii="Arial" w:eastAsia="Times New Roman" w:hAnsi="Arial" w:cs="Arial"/>
          <w:i/>
          <w:color w:val="000000"/>
          <w:lang w:val="es-ES_tradnl" w:eastAsia="es-ES"/>
        </w:rPr>
        <w:t xml:space="preserve"> </w:t>
      </w:r>
      <w:r w:rsidR="004C4816" w:rsidRPr="00AF3F9F">
        <w:rPr>
          <w:rFonts w:ascii="Arial" w:hAnsi="Arial" w:cs="Arial"/>
          <w:i/>
        </w:rPr>
        <w:t xml:space="preserve">Pensionado, el ex trabajador del Gobierno del Estado de Oaxaca que reciba una pensión por vejez, invalidez o inhabilitación en </w:t>
      </w:r>
      <w:r w:rsidR="00283F6B" w:rsidRPr="00AF3F9F">
        <w:rPr>
          <w:rFonts w:ascii="Arial" w:hAnsi="Arial" w:cs="Arial"/>
          <w:i/>
        </w:rPr>
        <w:t>los términos de la presente Ley.”</w:t>
      </w:r>
    </w:p>
    <w:p w:rsidR="002B14B9" w:rsidRPr="00AF3F9F" w:rsidRDefault="002B14B9" w:rsidP="00576A1C">
      <w:pPr>
        <w:spacing w:after="0" w:line="276" w:lineRule="auto"/>
        <w:ind w:firstLine="567"/>
        <w:jc w:val="both"/>
        <w:rPr>
          <w:rFonts w:ascii="Arial" w:eastAsia="Times New Roman" w:hAnsi="Arial" w:cs="Arial"/>
          <w:i/>
          <w:color w:val="000000"/>
          <w:lang w:val="es-ES_tradnl" w:eastAsia="es-ES"/>
        </w:rPr>
      </w:pPr>
    </w:p>
    <w:p w:rsidR="007B464D" w:rsidRPr="00AF3F9F" w:rsidRDefault="00283F6B" w:rsidP="00576A1C">
      <w:pPr>
        <w:spacing w:after="0" w:line="276" w:lineRule="auto"/>
        <w:ind w:firstLine="567"/>
        <w:jc w:val="both"/>
        <w:rPr>
          <w:rFonts w:ascii="Arial" w:hAnsi="Arial" w:cs="Arial"/>
          <w:i/>
        </w:rPr>
      </w:pPr>
      <w:r w:rsidRPr="00AF3F9F">
        <w:rPr>
          <w:rFonts w:ascii="Arial" w:eastAsia="Times New Roman" w:hAnsi="Arial" w:cs="Arial"/>
          <w:b/>
          <w:i/>
          <w:color w:val="000000"/>
          <w:lang w:val="es-ES_tradnl" w:eastAsia="es-ES"/>
        </w:rPr>
        <w:t>“</w:t>
      </w:r>
      <w:r w:rsidR="005F145E" w:rsidRPr="00AF3F9F">
        <w:rPr>
          <w:rFonts w:ascii="Arial" w:eastAsia="Times New Roman" w:hAnsi="Arial" w:cs="Arial"/>
          <w:b/>
          <w:i/>
          <w:color w:val="000000"/>
          <w:lang w:val="es-ES_tradnl" w:eastAsia="es-ES"/>
        </w:rPr>
        <w:t>Artículo 54.-</w:t>
      </w:r>
      <w:r w:rsidR="005F145E" w:rsidRPr="00AF3F9F">
        <w:rPr>
          <w:rFonts w:ascii="Arial" w:eastAsia="Times New Roman" w:hAnsi="Arial" w:cs="Arial"/>
          <w:i/>
          <w:color w:val="000000"/>
          <w:lang w:val="es-ES_tradnl" w:eastAsia="es-ES"/>
        </w:rPr>
        <w:t xml:space="preserve"> </w:t>
      </w:r>
      <w:r w:rsidR="005B0705" w:rsidRPr="00AF3F9F">
        <w:rPr>
          <w:rFonts w:ascii="Arial" w:hAnsi="Arial" w:cs="Arial"/>
          <w:i/>
        </w:rPr>
        <w:t>Al monto resultante de la pensión señalada en el artículo anterior, se integrarán las prestaciones siguientes:</w:t>
      </w:r>
    </w:p>
    <w:p w:rsidR="005B0705" w:rsidRPr="00AF3F9F" w:rsidRDefault="007B464D" w:rsidP="00576A1C">
      <w:pPr>
        <w:spacing w:after="0" w:line="276" w:lineRule="auto"/>
        <w:ind w:firstLine="567"/>
        <w:jc w:val="both"/>
        <w:rPr>
          <w:rFonts w:ascii="Arial" w:hAnsi="Arial" w:cs="Arial"/>
          <w:i/>
        </w:rPr>
      </w:pPr>
      <w:r w:rsidRPr="00AF3F9F">
        <w:rPr>
          <w:rFonts w:ascii="Arial" w:hAnsi="Arial" w:cs="Arial"/>
          <w:b/>
          <w:i/>
        </w:rPr>
        <w:t>I.-</w:t>
      </w:r>
      <w:r w:rsidRPr="00AF3F9F">
        <w:rPr>
          <w:rFonts w:ascii="Arial" w:hAnsi="Arial" w:cs="Arial"/>
          <w:i/>
        </w:rPr>
        <w:t xml:space="preserve"> Jubilados: tratándose solo de aquéllos que fueron trabajadores de base se integrarán la previsión social múltiple, despensa, vida cara, quinquenios, aguinaldo, estímulo del día del jubilado, día de las madres y canasta navideña.</w:t>
      </w:r>
    </w:p>
    <w:p w:rsidR="007B464D" w:rsidRPr="00AF3F9F" w:rsidRDefault="007B464D" w:rsidP="00576A1C">
      <w:pPr>
        <w:spacing w:after="0" w:line="276" w:lineRule="auto"/>
        <w:ind w:firstLine="567"/>
        <w:jc w:val="both"/>
        <w:rPr>
          <w:rFonts w:ascii="Arial" w:hAnsi="Arial" w:cs="Arial"/>
          <w:i/>
        </w:rPr>
      </w:pPr>
      <w:r w:rsidRPr="00AF3F9F">
        <w:rPr>
          <w:rFonts w:ascii="Arial" w:hAnsi="Arial" w:cs="Arial"/>
          <w:i/>
        </w:rPr>
        <w:t>El aguinaldo para jubilados será equivalente a 70 días de la cuantía diaria; y</w:t>
      </w:r>
    </w:p>
    <w:p w:rsidR="005B0705" w:rsidRPr="00AF3F9F" w:rsidRDefault="002B14B9" w:rsidP="00576A1C">
      <w:pPr>
        <w:spacing w:after="0" w:line="276" w:lineRule="auto"/>
        <w:ind w:firstLine="567"/>
        <w:jc w:val="both"/>
        <w:rPr>
          <w:rFonts w:ascii="Arial" w:eastAsia="Times New Roman" w:hAnsi="Arial" w:cs="Arial"/>
          <w:i/>
          <w:color w:val="000000"/>
          <w:lang w:val="es-ES_tradnl" w:eastAsia="es-ES"/>
        </w:rPr>
      </w:pPr>
      <w:r w:rsidRPr="00AF3F9F">
        <w:rPr>
          <w:rFonts w:ascii="Arial" w:eastAsia="Times New Roman" w:hAnsi="Arial" w:cs="Arial"/>
          <w:b/>
          <w:i/>
          <w:color w:val="000000"/>
          <w:lang w:val="es-ES_tradnl" w:eastAsia="es-ES"/>
        </w:rPr>
        <w:t>I</w:t>
      </w:r>
      <w:r w:rsidR="005B0705" w:rsidRPr="00AF3F9F">
        <w:rPr>
          <w:rFonts w:ascii="Arial" w:eastAsia="Times New Roman" w:hAnsi="Arial" w:cs="Arial"/>
          <w:b/>
          <w:i/>
          <w:color w:val="000000"/>
          <w:lang w:val="es-ES_tradnl" w:eastAsia="es-ES"/>
        </w:rPr>
        <w:t>I.-</w:t>
      </w:r>
      <w:r w:rsidR="007B464D" w:rsidRPr="00AF3F9F">
        <w:rPr>
          <w:rFonts w:ascii="Arial" w:eastAsia="Times New Roman" w:hAnsi="Arial" w:cs="Arial"/>
          <w:i/>
          <w:color w:val="000000"/>
          <w:lang w:val="es-ES_tradnl" w:eastAsia="es-ES"/>
        </w:rPr>
        <w:t xml:space="preserve"> </w:t>
      </w:r>
      <w:r w:rsidR="007B464D" w:rsidRPr="00AF3F9F">
        <w:rPr>
          <w:rFonts w:ascii="Arial" w:hAnsi="Arial" w:cs="Arial"/>
          <w:i/>
        </w:rPr>
        <w:t>Pensionados y pensionistas: canasta navideña.</w:t>
      </w:r>
      <w:r w:rsidR="00283F6B" w:rsidRPr="00AF3F9F">
        <w:rPr>
          <w:rFonts w:ascii="Arial" w:hAnsi="Arial" w:cs="Arial"/>
          <w:i/>
        </w:rPr>
        <w:t>”</w:t>
      </w:r>
    </w:p>
    <w:p w:rsidR="005B0705" w:rsidRPr="003D65F4" w:rsidRDefault="005B0705" w:rsidP="00576A1C">
      <w:pPr>
        <w:spacing w:after="0" w:line="276" w:lineRule="auto"/>
        <w:ind w:firstLine="567"/>
        <w:jc w:val="both"/>
        <w:rPr>
          <w:rFonts w:ascii="Arial" w:eastAsia="Times New Roman" w:hAnsi="Arial" w:cs="Arial"/>
          <w:color w:val="000000"/>
          <w:sz w:val="24"/>
          <w:szCs w:val="24"/>
          <w:lang w:val="es-ES_tradnl" w:eastAsia="es-ES"/>
        </w:rPr>
      </w:pPr>
    </w:p>
    <w:p w:rsidR="004F1915" w:rsidRPr="00AF3F9F" w:rsidRDefault="00D73EE4" w:rsidP="00536B5F">
      <w:pPr>
        <w:spacing w:after="0" w:line="360" w:lineRule="auto"/>
        <w:ind w:firstLine="567"/>
        <w:jc w:val="both"/>
        <w:rPr>
          <w:rFonts w:ascii="Arial" w:eastAsia="Times New Roman" w:hAnsi="Arial" w:cs="Arial"/>
          <w:color w:val="000000"/>
          <w:sz w:val="24"/>
          <w:szCs w:val="24"/>
          <w:lang w:val="es-ES_tradnl" w:eastAsia="es-ES"/>
        </w:rPr>
      </w:pPr>
      <w:r w:rsidRPr="00AF3F9F">
        <w:rPr>
          <w:rFonts w:ascii="Arial" w:eastAsia="Times New Roman" w:hAnsi="Arial" w:cs="Arial"/>
          <w:color w:val="000000"/>
          <w:sz w:val="24"/>
          <w:szCs w:val="24"/>
          <w:lang w:val="es-ES_tradnl" w:eastAsia="es-ES"/>
        </w:rPr>
        <w:t>De ahí</w:t>
      </w:r>
      <w:r w:rsidR="008C49D5" w:rsidRPr="00AF3F9F">
        <w:rPr>
          <w:rFonts w:ascii="Arial" w:eastAsia="Times New Roman" w:hAnsi="Arial" w:cs="Arial"/>
          <w:color w:val="000000"/>
          <w:sz w:val="24"/>
          <w:szCs w:val="24"/>
          <w:lang w:val="es-ES_tradnl" w:eastAsia="es-ES"/>
        </w:rPr>
        <w:t>,</w:t>
      </w:r>
      <w:r w:rsidRPr="00AF3F9F">
        <w:rPr>
          <w:rFonts w:ascii="Arial" w:eastAsia="Times New Roman" w:hAnsi="Arial" w:cs="Arial"/>
          <w:color w:val="000000"/>
          <w:sz w:val="24"/>
          <w:szCs w:val="24"/>
          <w:lang w:val="es-ES_tradnl" w:eastAsia="es-ES"/>
        </w:rPr>
        <w:t xml:space="preserve"> que al existir una omisión por parte de la autorida</w:t>
      </w:r>
      <w:r w:rsidR="002D3082" w:rsidRPr="00AF3F9F">
        <w:rPr>
          <w:rFonts w:ascii="Arial" w:eastAsia="Times New Roman" w:hAnsi="Arial" w:cs="Arial"/>
          <w:color w:val="000000"/>
          <w:sz w:val="24"/>
          <w:szCs w:val="24"/>
          <w:lang w:val="es-ES_tradnl" w:eastAsia="es-ES"/>
        </w:rPr>
        <w:t>d</w:t>
      </w:r>
      <w:r w:rsidRPr="00AF3F9F">
        <w:rPr>
          <w:rFonts w:ascii="Arial" w:eastAsia="Times New Roman" w:hAnsi="Arial" w:cs="Arial"/>
          <w:color w:val="000000"/>
          <w:sz w:val="24"/>
          <w:szCs w:val="24"/>
          <w:lang w:val="es-ES_tradnl" w:eastAsia="es-ES"/>
        </w:rPr>
        <w:t xml:space="preserve"> demandada</w:t>
      </w:r>
      <w:r w:rsidR="00146FFD" w:rsidRPr="00AF3F9F">
        <w:rPr>
          <w:rFonts w:ascii="Arial" w:eastAsia="Times New Roman" w:hAnsi="Arial" w:cs="Arial"/>
          <w:color w:val="000000"/>
          <w:sz w:val="24"/>
          <w:szCs w:val="24"/>
          <w:lang w:val="es-ES_tradnl" w:eastAsia="es-ES"/>
        </w:rPr>
        <w:t xml:space="preserve"> </w:t>
      </w:r>
      <w:r w:rsidR="00B50BAC" w:rsidRPr="00AF3F9F">
        <w:rPr>
          <w:rFonts w:ascii="Arial" w:eastAsia="Times New Roman" w:hAnsi="Arial" w:cs="Arial"/>
          <w:color w:val="000000"/>
          <w:sz w:val="24"/>
          <w:szCs w:val="24"/>
          <w:lang w:val="es-ES_tradnl" w:eastAsia="es-ES"/>
        </w:rPr>
        <w:t xml:space="preserve">en el acto administrativo impugnado </w:t>
      </w:r>
      <w:r w:rsidR="0084743C">
        <w:rPr>
          <w:rFonts w:ascii="Arial" w:eastAsia="Times New Roman" w:hAnsi="Arial" w:cs="Arial"/>
          <w:color w:val="000000"/>
          <w:sz w:val="24"/>
          <w:szCs w:val="24"/>
          <w:lang w:val="es-ES_tradnl" w:eastAsia="es-ES"/>
        </w:rPr>
        <w:t>al no</w:t>
      </w:r>
      <w:r w:rsidR="00B50BAC" w:rsidRPr="00AF3F9F">
        <w:rPr>
          <w:rFonts w:ascii="Arial" w:eastAsia="Times New Roman" w:hAnsi="Arial" w:cs="Arial"/>
          <w:color w:val="000000"/>
          <w:sz w:val="24"/>
          <w:szCs w:val="24"/>
          <w:lang w:val="es-ES_tradnl" w:eastAsia="es-ES"/>
        </w:rPr>
        <w:t xml:space="preserve"> señalar los artículos </w:t>
      </w:r>
      <w:r w:rsidR="00F37A2E">
        <w:rPr>
          <w:rFonts w:ascii="Arial" w:eastAsia="Times New Roman" w:hAnsi="Arial" w:cs="Arial"/>
          <w:color w:val="000000"/>
          <w:sz w:val="24"/>
          <w:szCs w:val="24"/>
          <w:lang w:val="es-ES_tradnl" w:eastAsia="es-ES"/>
        </w:rPr>
        <w:t>antes citados</w:t>
      </w:r>
      <w:r w:rsidR="0084743C">
        <w:rPr>
          <w:rFonts w:ascii="Arial" w:eastAsia="Times New Roman" w:hAnsi="Arial" w:cs="Arial"/>
          <w:color w:val="000000"/>
          <w:sz w:val="24"/>
          <w:szCs w:val="24"/>
          <w:lang w:val="es-ES_tradnl" w:eastAsia="es-ES"/>
        </w:rPr>
        <w:t>,</w:t>
      </w:r>
      <w:r w:rsidR="00F37A2E">
        <w:rPr>
          <w:rFonts w:ascii="Arial" w:eastAsia="Times New Roman" w:hAnsi="Arial" w:cs="Arial"/>
          <w:color w:val="000000"/>
          <w:sz w:val="24"/>
          <w:szCs w:val="24"/>
          <w:lang w:val="es-ES_tradnl" w:eastAsia="es-ES"/>
        </w:rPr>
        <w:t xml:space="preserve"> </w:t>
      </w:r>
      <w:r w:rsidR="00146FFD" w:rsidRPr="00AF3F9F">
        <w:rPr>
          <w:rFonts w:ascii="Arial" w:eastAsia="Times New Roman" w:hAnsi="Arial" w:cs="Arial"/>
          <w:color w:val="000000"/>
          <w:sz w:val="24"/>
          <w:szCs w:val="24"/>
          <w:lang w:val="es-ES_tradnl" w:eastAsia="es-ES"/>
        </w:rPr>
        <w:t xml:space="preserve">se violan </w:t>
      </w:r>
      <w:r w:rsidR="00CC5957" w:rsidRPr="00AF3F9F">
        <w:rPr>
          <w:rFonts w:ascii="Arial" w:eastAsia="Times New Roman" w:hAnsi="Arial" w:cs="Arial"/>
          <w:color w:val="000000"/>
          <w:sz w:val="24"/>
          <w:szCs w:val="24"/>
          <w:lang w:val="es-ES_tradnl" w:eastAsia="es-ES"/>
        </w:rPr>
        <w:t>en perjuicio del administrado sus derechos humanos</w:t>
      </w:r>
      <w:r w:rsidR="008C49D5" w:rsidRPr="00AF3F9F">
        <w:rPr>
          <w:rFonts w:ascii="Arial" w:eastAsia="Times New Roman" w:hAnsi="Arial" w:cs="Arial"/>
          <w:color w:val="000000"/>
          <w:sz w:val="24"/>
          <w:szCs w:val="24"/>
          <w:lang w:val="es-ES_tradnl" w:eastAsia="es-ES"/>
        </w:rPr>
        <w:t xml:space="preserve"> y</w:t>
      </w:r>
      <w:r w:rsidR="0084743C">
        <w:rPr>
          <w:rFonts w:ascii="Arial" w:eastAsia="Times New Roman" w:hAnsi="Arial" w:cs="Arial"/>
          <w:color w:val="000000"/>
          <w:sz w:val="24"/>
          <w:szCs w:val="24"/>
          <w:lang w:val="es-ES_tradnl" w:eastAsia="es-ES"/>
        </w:rPr>
        <w:t xml:space="preserve"> el principio pro homine</w:t>
      </w:r>
      <w:r w:rsidR="008C49D5" w:rsidRPr="00AF3F9F">
        <w:rPr>
          <w:rFonts w:ascii="Arial" w:eastAsia="Times New Roman" w:hAnsi="Arial" w:cs="Arial"/>
          <w:color w:val="000000"/>
          <w:sz w:val="24"/>
          <w:szCs w:val="24"/>
          <w:lang w:val="es-ES_tradnl" w:eastAsia="es-ES"/>
        </w:rPr>
        <w:t xml:space="preserve"> </w:t>
      </w:r>
      <w:r w:rsidR="008E4BCF" w:rsidRPr="00AF3F9F">
        <w:rPr>
          <w:rFonts w:ascii="Arial" w:eastAsia="Times New Roman" w:hAnsi="Arial" w:cs="Arial"/>
          <w:color w:val="000000"/>
          <w:sz w:val="24"/>
          <w:szCs w:val="24"/>
          <w:lang w:val="es-ES_tradnl" w:eastAsia="es-ES"/>
        </w:rPr>
        <w:t xml:space="preserve">que es un criterio hermenéutico que coincide con el rasgo fundamental de los derechos humanos, por virtud del cual debe estarse siempre a favor del hombre e implica que debe acudirse a la norma más amplia o a la interpretación extensiva cuando se </w:t>
      </w:r>
      <w:r w:rsidR="008E4BCF">
        <w:rPr>
          <w:rFonts w:ascii="Arial" w:eastAsia="Times New Roman" w:hAnsi="Arial" w:cs="Arial"/>
          <w:color w:val="000000"/>
          <w:sz w:val="24"/>
          <w:szCs w:val="24"/>
          <w:lang w:val="es-ES_tradnl" w:eastAsia="es-ES"/>
        </w:rPr>
        <w:t xml:space="preserve">trata de derechos protegidos, </w:t>
      </w:r>
      <w:r w:rsidR="004F5084">
        <w:rPr>
          <w:rFonts w:ascii="Arial" w:eastAsia="Times New Roman" w:hAnsi="Arial" w:cs="Arial"/>
          <w:color w:val="000000"/>
          <w:sz w:val="24"/>
          <w:szCs w:val="24"/>
          <w:lang w:val="es-ES_tradnl" w:eastAsia="es-ES"/>
        </w:rPr>
        <w:t xml:space="preserve">ya </w:t>
      </w:r>
      <w:r w:rsidR="00D71726" w:rsidRPr="00AF3F9F">
        <w:rPr>
          <w:rFonts w:ascii="Arial" w:eastAsia="Times New Roman" w:hAnsi="Arial" w:cs="Arial"/>
          <w:color w:val="000000"/>
          <w:sz w:val="24"/>
          <w:szCs w:val="24"/>
          <w:lang w:val="es-ES_tradnl" w:eastAsia="es-ES"/>
        </w:rPr>
        <w:t xml:space="preserve">que este </w:t>
      </w:r>
      <w:r w:rsidR="00146FFD" w:rsidRPr="00AF3F9F">
        <w:rPr>
          <w:rFonts w:ascii="Arial" w:eastAsia="Times New Roman" w:hAnsi="Arial" w:cs="Arial"/>
          <w:color w:val="000000"/>
          <w:sz w:val="24"/>
          <w:szCs w:val="24"/>
          <w:lang w:val="es-ES_tradnl" w:eastAsia="es-ES"/>
        </w:rPr>
        <w:t>juzgador tiene la obligación de promover, respetar, proteger y garantizar</w:t>
      </w:r>
      <w:r w:rsidR="008C49D5" w:rsidRPr="00AF3F9F">
        <w:rPr>
          <w:rFonts w:ascii="Arial" w:eastAsia="Times New Roman" w:hAnsi="Arial" w:cs="Arial"/>
          <w:color w:val="000000"/>
          <w:sz w:val="24"/>
          <w:szCs w:val="24"/>
          <w:lang w:val="es-ES_tradnl" w:eastAsia="es-ES"/>
        </w:rPr>
        <w:t>los</w:t>
      </w:r>
      <w:r w:rsidR="00146FFD" w:rsidRPr="00AF3F9F">
        <w:rPr>
          <w:rFonts w:ascii="Arial" w:eastAsia="Times New Roman" w:hAnsi="Arial" w:cs="Arial"/>
          <w:color w:val="000000"/>
          <w:sz w:val="24"/>
          <w:szCs w:val="24"/>
          <w:lang w:val="es-ES_tradnl" w:eastAsia="es-ES"/>
        </w:rPr>
        <w:t>, de conformidad con los principios de universalidad, interdependencia, i</w:t>
      </w:r>
      <w:r w:rsidR="00CC5957" w:rsidRPr="00AF3F9F">
        <w:rPr>
          <w:rFonts w:ascii="Arial" w:eastAsia="Times New Roman" w:hAnsi="Arial" w:cs="Arial"/>
          <w:color w:val="000000"/>
          <w:sz w:val="24"/>
          <w:szCs w:val="24"/>
          <w:lang w:val="es-ES_tradnl" w:eastAsia="es-ES"/>
        </w:rPr>
        <w:t xml:space="preserve">ndivisibilidad, y progresividad, </w:t>
      </w:r>
      <w:r w:rsidR="004B641C">
        <w:rPr>
          <w:rFonts w:ascii="Arial" w:eastAsia="Times New Roman" w:hAnsi="Arial" w:cs="Arial"/>
          <w:color w:val="000000"/>
          <w:sz w:val="24"/>
          <w:szCs w:val="24"/>
          <w:lang w:val="es-ES_tradnl" w:eastAsia="es-ES"/>
        </w:rPr>
        <w:t>c</w:t>
      </w:r>
      <w:r w:rsidR="00F37A2E">
        <w:rPr>
          <w:rFonts w:ascii="Arial" w:eastAsia="Times New Roman" w:hAnsi="Arial" w:cs="Arial"/>
          <w:color w:val="000000"/>
          <w:sz w:val="24"/>
          <w:szCs w:val="24"/>
          <w:lang w:val="es-ES_tradnl" w:eastAsia="es-ES"/>
        </w:rPr>
        <w:t xml:space="preserve">omo lo establece el artículo 1° de </w:t>
      </w:r>
      <w:r w:rsidR="008D1C3C">
        <w:rPr>
          <w:rFonts w:ascii="Arial" w:eastAsia="Times New Roman" w:hAnsi="Arial" w:cs="Arial"/>
          <w:color w:val="000000"/>
          <w:sz w:val="24"/>
          <w:szCs w:val="24"/>
          <w:lang w:val="es-ES_tradnl" w:eastAsia="es-ES"/>
        </w:rPr>
        <w:t xml:space="preserve">la Constitución Federal. </w:t>
      </w:r>
    </w:p>
    <w:p w:rsidR="001E35C0" w:rsidRPr="00AF3F9F" w:rsidRDefault="001E35C0" w:rsidP="00536B5F">
      <w:pPr>
        <w:spacing w:after="0" w:line="360" w:lineRule="auto"/>
        <w:ind w:firstLine="567"/>
        <w:jc w:val="both"/>
        <w:rPr>
          <w:rFonts w:ascii="Arial" w:eastAsia="Times New Roman" w:hAnsi="Arial" w:cs="Arial"/>
          <w:color w:val="000000"/>
          <w:sz w:val="24"/>
          <w:szCs w:val="24"/>
          <w:lang w:val="es-ES_tradnl" w:eastAsia="es-ES"/>
        </w:rPr>
      </w:pPr>
    </w:p>
    <w:p w:rsidR="001E35C0" w:rsidRPr="00AF3F9F" w:rsidRDefault="001E35C0" w:rsidP="00536B5F">
      <w:pPr>
        <w:spacing w:after="0" w:line="360" w:lineRule="auto"/>
        <w:ind w:firstLine="567"/>
        <w:jc w:val="both"/>
        <w:rPr>
          <w:rFonts w:ascii="Arial" w:eastAsia="Times New Roman" w:hAnsi="Arial" w:cs="Arial"/>
          <w:color w:val="000000"/>
          <w:sz w:val="24"/>
          <w:szCs w:val="24"/>
          <w:lang w:val="es-ES_tradnl" w:eastAsia="es-ES"/>
        </w:rPr>
      </w:pPr>
      <w:r w:rsidRPr="00AF3F9F">
        <w:rPr>
          <w:rFonts w:ascii="Arial" w:eastAsia="Times New Roman" w:hAnsi="Arial" w:cs="Arial"/>
          <w:color w:val="000000"/>
          <w:sz w:val="24"/>
          <w:szCs w:val="24"/>
          <w:lang w:val="es-ES_tradnl" w:eastAsia="es-ES"/>
        </w:rPr>
        <w:t xml:space="preserve">Es aplicable al caso la jurisprudencia de la Suprema Corte de Justica, con número de registro 2002000, </w:t>
      </w:r>
      <w:r w:rsidR="00965EF4" w:rsidRPr="00AF3F9F">
        <w:rPr>
          <w:rFonts w:ascii="Arial" w:eastAsia="Times New Roman" w:hAnsi="Arial" w:cs="Arial"/>
          <w:color w:val="000000"/>
          <w:sz w:val="24"/>
          <w:szCs w:val="24"/>
          <w:lang w:val="es-ES_tradnl" w:eastAsia="es-ES"/>
        </w:rPr>
        <w:t>de la décima época, Instancia: Primera Sala, Fuente: Semanario Judicial de la Federación y su Gaceta, Libro XIII, Octubre de 2012, Tomo 2, Materia(s): Constitucional, Tesis: 1a./J. 107/2012 (10a.), página:</w:t>
      </w:r>
      <w:r w:rsidR="004004DE" w:rsidRPr="00AF3F9F">
        <w:rPr>
          <w:rFonts w:ascii="Arial" w:eastAsia="Times New Roman" w:hAnsi="Arial" w:cs="Arial"/>
          <w:color w:val="000000"/>
          <w:sz w:val="24"/>
          <w:szCs w:val="24"/>
          <w:lang w:val="es-ES_tradnl" w:eastAsia="es-ES"/>
        </w:rPr>
        <w:t xml:space="preserve"> 799, </w:t>
      </w:r>
      <w:r w:rsidRPr="00AF3F9F">
        <w:rPr>
          <w:rFonts w:ascii="Arial" w:eastAsia="Times New Roman" w:hAnsi="Arial" w:cs="Arial"/>
          <w:color w:val="000000"/>
          <w:sz w:val="24"/>
          <w:szCs w:val="24"/>
          <w:lang w:val="es-ES_tradnl" w:eastAsia="es-ES"/>
        </w:rPr>
        <w:t xml:space="preserve">con el rubro y texto siguiente: </w:t>
      </w:r>
    </w:p>
    <w:p w:rsidR="001E35C0" w:rsidRPr="00AF3F9F" w:rsidRDefault="001E35C0" w:rsidP="001E35C0">
      <w:pPr>
        <w:spacing w:after="0" w:line="360" w:lineRule="auto"/>
        <w:ind w:firstLine="567"/>
        <w:jc w:val="both"/>
        <w:rPr>
          <w:rFonts w:ascii="Arial" w:eastAsia="Times New Roman" w:hAnsi="Arial" w:cs="Arial"/>
          <w:color w:val="000000"/>
          <w:sz w:val="24"/>
          <w:szCs w:val="24"/>
          <w:lang w:val="es-ES_tradnl" w:eastAsia="es-ES"/>
        </w:rPr>
      </w:pPr>
    </w:p>
    <w:p w:rsidR="001E35C0" w:rsidRPr="00AF3F9F" w:rsidRDefault="001E35C0" w:rsidP="004004DE">
      <w:pPr>
        <w:spacing w:after="0" w:line="276" w:lineRule="auto"/>
        <w:ind w:left="567"/>
        <w:jc w:val="both"/>
        <w:rPr>
          <w:rFonts w:ascii="Arial" w:eastAsia="Times New Roman" w:hAnsi="Arial" w:cs="Arial"/>
          <w:i/>
          <w:color w:val="000000"/>
          <w:lang w:val="es-ES_tradnl" w:eastAsia="es-ES"/>
        </w:rPr>
      </w:pPr>
      <w:r w:rsidRPr="00AF3F9F">
        <w:rPr>
          <w:rFonts w:ascii="Arial" w:eastAsia="Times New Roman" w:hAnsi="Arial" w:cs="Arial"/>
          <w:i/>
          <w:color w:val="000000"/>
          <w:lang w:val="es-ES_tradnl" w:eastAsia="es-ES"/>
        </w:rPr>
        <w:t xml:space="preserve">“PRINCIPIO PRO PERSONA. CRITERIO DE SELECCIÓN DE LA NORMA DE DERECHO FUNDAMENTAL APLICABLE. De conformidad con el texto vigente del artículo 1o. constitucional, modificado por el decreto de reforma constitucional </w:t>
      </w:r>
      <w:r w:rsidRPr="00AF3F9F">
        <w:rPr>
          <w:rFonts w:ascii="Arial" w:eastAsia="Times New Roman" w:hAnsi="Arial" w:cs="Arial"/>
          <w:i/>
          <w:color w:val="000000"/>
          <w:lang w:val="es-ES_tradnl" w:eastAsia="es-ES"/>
        </w:rPr>
        <w:lastRenderedPageBreak/>
        <w:t>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pro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432EF3" w:rsidRPr="00AF3F9F" w:rsidRDefault="00432EF3" w:rsidP="00432EF3">
      <w:pPr>
        <w:spacing w:after="0" w:line="360" w:lineRule="auto"/>
        <w:ind w:firstLine="567"/>
        <w:jc w:val="both"/>
        <w:rPr>
          <w:rFonts w:ascii="Arial" w:eastAsia="Calibri" w:hAnsi="Arial" w:cs="Arial"/>
          <w:sz w:val="24"/>
          <w:szCs w:val="24"/>
        </w:rPr>
      </w:pPr>
    </w:p>
    <w:p w:rsidR="00A8715A" w:rsidRDefault="003D65F4" w:rsidP="00A8715A">
      <w:pPr>
        <w:spacing w:after="0" w:line="360" w:lineRule="auto"/>
        <w:ind w:firstLine="567"/>
        <w:jc w:val="both"/>
        <w:rPr>
          <w:rFonts w:ascii="Arial" w:eastAsia="Calibri" w:hAnsi="Arial" w:cs="Arial"/>
          <w:sz w:val="24"/>
          <w:szCs w:val="24"/>
        </w:rPr>
      </w:pPr>
      <w:r>
        <w:rPr>
          <w:rFonts w:ascii="Arial" w:eastAsia="Calibri" w:hAnsi="Arial" w:cs="Arial"/>
          <w:sz w:val="24"/>
          <w:szCs w:val="24"/>
        </w:rPr>
        <w:t xml:space="preserve">Esto es así, </w:t>
      </w:r>
      <w:r w:rsidR="00225924">
        <w:rPr>
          <w:rFonts w:ascii="Arial" w:eastAsia="Calibri" w:hAnsi="Arial" w:cs="Arial"/>
          <w:sz w:val="24"/>
          <w:szCs w:val="24"/>
        </w:rPr>
        <w:t xml:space="preserve">porque </w:t>
      </w:r>
      <w:r>
        <w:rPr>
          <w:rFonts w:ascii="Arial" w:eastAsia="Calibri" w:hAnsi="Arial" w:cs="Arial"/>
          <w:sz w:val="24"/>
          <w:szCs w:val="24"/>
        </w:rPr>
        <w:t xml:space="preserve">la Constitución Federal, </w:t>
      </w:r>
      <w:r w:rsidR="00A8715A">
        <w:rPr>
          <w:rFonts w:ascii="Arial" w:eastAsia="Calibri" w:hAnsi="Arial" w:cs="Arial"/>
          <w:sz w:val="24"/>
          <w:szCs w:val="24"/>
        </w:rPr>
        <w:t xml:space="preserve">es la Ley Suprema de toda la unión y </w:t>
      </w:r>
      <w:r>
        <w:rPr>
          <w:rFonts w:ascii="Arial" w:eastAsia="Calibri" w:hAnsi="Arial" w:cs="Arial"/>
          <w:sz w:val="24"/>
          <w:szCs w:val="24"/>
        </w:rPr>
        <w:t xml:space="preserve">los jueces de cada entidad federativa se arreglarán a </w:t>
      </w:r>
      <w:r w:rsidR="00225924">
        <w:rPr>
          <w:rFonts w:ascii="Arial" w:eastAsia="Calibri" w:hAnsi="Arial" w:cs="Arial"/>
          <w:sz w:val="24"/>
          <w:szCs w:val="24"/>
        </w:rPr>
        <w:t xml:space="preserve">dicha </w:t>
      </w:r>
      <w:r>
        <w:rPr>
          <w:rFonts w:ascii="Arial" w:eastAsia="Calibri" w:hAnsi="Arial" w:cs="Arial"/>
          <w:sz w:val="24"/>
          <w:szCs w:val="24"/>
        </w:rPr>
        <w:t>Constitución, leyes y Tratados a pesar de las disposiciones en contrario que pueda haber en las Constituciones o leyes de las entidades federativas</w:t>
      </w:r>
      <w:r w:rsidR="00225924">
        <w:rPr>
          <w:rFonts w:ascii="Arial" w:eastAsia="Calibri" w:hAnsi="Arial" w:cs="Arial"/>
          <w:sz w:val="24"/>
          <w:szCs w:val="24"/>
        </w:rPr>
        <w:t>, como lo ordena el artículo 133, de la Carta Magna.</w:t>
      </w:r>
    </w:p>
    <w:p w:rsidR="00A8715A" w:rsidRPr="00A8715A" w:rsidRDefault="00A8715A" w:rsidP="00A8715A">
      <w:pPr>
        <w:spacing w:after="0" w:line="360" w:lineRule="auto"/>
        <w:ind w:firstLine="567"/>
        <w:jc w:val="both"/>
        <w:rPr>
          <w:rFonts w:ascii="Arial" w:eastAsia="Calibri" w:hAnsi="Arial" w:cs="Arial"/>
          <w:sz w:val="24"/>
          <w:szCs w:val="24"/>
        </w:rPr>
      </w:pPr>
    </w:p>
    <w:p w:rsidR="007B69E6" w:rsidRPr="00AF3F9F" w:rsidRDefault="00536B5F" w:rsidP="0064444C">
      <w:pPr>
        <w:spacing w:after="0" w:line="360" w:lineRule="auto"/>
        <w:ind w:firstLine="567"/>
        <w:jc w:val="both"/>
        <w:rPr>
          <w:rFonts w:ascii="Arial" w:eastAsia="Times New Roman" w:hAnsi="Arial" w:cs="Arial"/>
          <w:color w:val="000000"/>
          <w:sz w:val="24"/>
          <w:szCs w:val="24"/>
          <w:lang w:val="es-ES" w:eastAsia="es-ES"/>
        </w:rPr>
      </w:pPr>
      <w:r w:rsidRPr="00AF3F9F">
        <w:rPr>
          <w:rFonts w:ascii="Arial" w:eastAsia="Calibri" w:hAnsi="Arial" w:cs="Arial"/>
          <w:b/>
          <w:sz w:val="24"/>
          <w:szCs w:val="24"/>
        </w:rPr>
        <w:t>En consecuencia</w:t>
      </w:r>
      <w:r w:rsidRPr="00AF3F9F">
        <w:rPr>
          <w:rFonts w:ascii="Arial" w:eastAsia="Calibri" w:hAnsi="Arial" w:cs="Arial"/>
          <w:sz w:val="24"/>
          <w:szCs w:val="24"/>
        </w:rPr>
        <w:t xml:space="preserve">, </w:t>
      </w:r>
      <w:r w:rsidR="004F1915">
        <w:rPr>
          <w:rFonts w:ascii="Arial" w:eastAsia="Calibri" w:hAnsi="Arial" w:cs="Arial"/>
          <w:sz w:val="24"/>
          <w:szCs w:val="24"/>
        </w:rPr>
        <w:t xml:space="preserve">al no estar debidamente fundado ni motivo el acto administrativo impugnado </w:t>
      </w:r>
      <w:r w:rsidR="007B69E6" w:rsidRPr="00AF3F9F">
        <w:rPr>
          <w:rFonts w:ascii="Arial" w:eastAsia="Calibri" w:hAnsi="Arial" w:cs="Arial"/>
          <w:sz w:val="24"/>
          <w:szCs w:val="24"/>
        </w:rPr>
        <w:t xml:space="preserve">procede declarar </w:t>
      </w:r>
      <w:r w:rsidR="004F1915">
        <w:rPr>
          <w:rFonts w:ascii="Arial" w:eastAsia="Calibri" w:hAnsi="Arial" w:cs="Arial"/>
          <w:sz w:val="24"/>
          <w:szCs w:val="24"/>
        </w:rPr>
        <w:t xml:space="preserve">su </w:t>
      </w:r>
      <w:r w:rsidRPr="00AF3F9F">
        <w:rPr>
          <w:rFonts w:ascii="Arial" w:eastAsia="Calibri" w:hAnsi="Arial" w:cs="Arial"/>
          <w:b/>
          <w:sz w:val="24"/>
          <w:szCs w:val="24"/>
        </w:rPr>
        <w:t>NULIDAD</w:t>
      </w:r>
      <w:r w:rsidRPr="00AF3F9F">
        <w:rPr>
          <w:rFonts w:ascii="Arial" w:eastAsia="Calibri" w:hAnsi="Arial" w:cs="Arial"/>
          <w:sz w:val="24"/>
          <w:szCs w:val="24"/>
        </w:rPr>
        <w:t xml:space="preserve"> </w:t>
      </w:r>
      <w:r w:rsidR="00B50BAC" w:rsidRPr="00AF3F9F">
        <w:rPr>
          <w:rFonts w:ascii="Arial" w:eastAsia="Calibri" w:hAnsi="Arial" w:cs="Arial"/>
          <w:b/>
          <w:sz w:val="24"/>
          <w:szCs w:val="24"/>
        </w:rPr>
        <w:t xml:space="preserve">PARA </w:t>
      </w:r>
      <w:r w:rsidRPr="00AF3F9F">
        <w:rPr>
          <w:rFonts w:ascii="Arial" w:eastAsia="Times New Roman" w:hAnsi="Arial" w:cs="Arial"/>
          <w:b/>
          <w:sz w:val="24"/>
          <w:szCs w:val="24"/>
          <w:lang w:val="es-ES" w:eastAsia="es-ES"/>
        </w:rPr>
        <w:t xml:space="preserve">EL EFECTO </w:t>
      </w:r>
      <w:r w:rsidRPr="00AF3F9F">
        <w:rPr>
          <w:rFonts w:ascii="Arial" w:eastAsia="Times New Roman" w:hAnsi="Arial" w:cs="Arial"/>
          <w:sz w:val="24"/>
          <w:szCs w:val="24"/>
          <w:lang w:val="es-ES" w:eastAsia="es-ES"/>
        </w:rPr>
        <w:t xml:space="preserve">de que </w:t>
      </w:r>
      <w:r w:rsidR="007B69E6" w:rsidRPr="00AF3F9F">
        <w:rPr>
          <w:rFonts w:ascii="Arial" w:eastAsia="Times New Roman" w:hAnsi="Arial" w:cs="Arial"/>
          <w:sz w:val="24"/>
          <w:szCs w:val="24"/>
          <w:lang w:val="es-ES" w:eastAsia="es-ES"/>
        </w:rPr>
        <w:t>la autoridad demandada Consejo Directivo de la Oficina de Pensiones del Estado</w:t>
      </w:r>
      <w:r w:rsidR="004F1915">
        <w:rPr>
          <w:rFonts w:ascii="Arial" w:eastAsia="Times New Roman" w:hAnsi="Arial" w:cs="Arial"/>
          <w:sz w:val="24"/>
          <w:szCs w:val="24"/>
          <w:lang w:val="es-ES" w:eastAsia="es-ES"/>
        </w:rPr>
        <w:t xml:space="preserve"> a través del Director General de la Oficina de </w:t>
      </w:r>
      <w:r w:rsidR="00F0028E">
        <w:rPr>
          <w:rFonts w:ascii="Arial" w:eastAsia="Times New Roman" w:hAnsi="Arial" w:cs="Arial"/>
          <w:sz w:val="24"/>
          <w:szCs w:val="24"/>
          <w:lang w:val="es-ES" w:eastAsia="es-ES"/>
        </w:rPr>
        <w:t>Pensiones:</w:t>
      </w:r>
      <w:r w:rsidR="007B69E6" w:rsidRPr="00AF3F9F">
        <w:rPr>
          <w:rFonts w:ascii="Arial" w:eastAsia="Times New Roman" w:hAnsi="Arial" w:cs="Arial"/>
          <w:sz w:val="24"/>
          <w:szCs w:val="24"/>
          <w:lang w:val="es-ES" w:eastAsia="es-ES"/>
        </w:rPr>
        <w:t xml:space="preserve"> </w:t>
      </w:r>
      <w:r w:rsidR="007B69E6" w:rsidRPr="00AF3F9F">
        <w:rPr>
          <w:rFonts w:ascii="Arial" w:eastAsia="Times New Roman" w:hAnsi="Arial" w:cs="Arial"/>
          <w:b/>
          <w:sz w:val="24"/>
          <w:szCs w:val="24"/>
          <w:lang w:val="es-ES" w:eastAsia="es-ES"/>
        </w:rPr>
        <w:t xml:space="preserve">a) </w:t>
      </w:r>
      <w:r w:rsidR="007B69E6" w:rsidRPr="00AF3F9F">
        <w:rPr>
          <w:rFonts w:ascii="Arial" w:eastAsia="Times New Roman" w:hAnsi="Arial" w:cs="Arial"/>
          <w:sz w:val="24"/>
          <w:szCs w:val="24"/>
          <w:lang w:val="es-ES" w:eastAsia="es-ES"/>
        </w:rPr>
        <w:t>Deje insubsistente la resolución contenida en el</w:t>
      </w:r>
      <w:r w:rsidR="0064444C">
        <w:rPr>
          <w:rFonts w:ascii="Arial" w:eastAsia="Times New Roman" w:hAnsi="Arial" w:cs="Arial"/>
          <w:sz w:val="24"/>
          <w:szCs w:val="24"/>
          <w:lang w:val="es-ES" w:eastAsia="es-ES"/>
        </w:rPr>
        <w:t xml:space="preserve"> oficio </w:t>
      </w:r>
      <w:r w:rsidR="00B255C1">
        <w:rPr>
          <w:rFonts w:ascii="Arial" w:eastAsia="Times New Roman" w:hAnsi="Arial" w:cs="Arial"/>
          <w:bCs/>
          <w:iCs/>
          <w:caps/>
          <w:kern w:val="2"/>
          <w:sz w:val="24"/>
          <w:szCs w:val="24"/>
          <w:lang w:val="es-ES_tradnl" w:eastAsia="es-ES"/>
        </w:rPr>
        <w:t>**********</w:t>
      </w:r>
      <w:r w:rsidR="007B69E6" w:rsidRPr="00AF3F9F">
        <w:rPr>
          <w:rFonts w:ascii="Arial" w:eastAsia="Times New Roman" w:hAnsi="Arial" w:cs="Arial"/>
          <w:color w:val="000000"/>
          <w:sz w:val="24"/>
          <w:szCs w:val="24"/>
          <w:lang w:val="es-ES" w:eastAsia="es-ES"/>
        </w:rPr>
        <w:t xml:space="preserve">, de 13 trece de noviembre de 2012 dos mil doce; </w:t>
      </w:r>
      <w:r w:rsidR="007B69E6" w:rsidRPr="00AF3F9F">
        <w:rPr>
          <w:rFonts w:ascii="Arial" w:eastAsia="Times New Roman" w:hAnsi="Arial" w:cs="Arial"/>
          <w:b/>
          <w:color w:val="000000"/>
          <w:sz w:val="24"/>
          <w:szCs w:val="24"/>
          <w:lang w:val="es-ES" w:eastAsia="es-ES"/>
        </w:rPr>
        <w:t xml:space="preserve">b) </w:t>
      </w:r>
      <w:r w:rsidR="007B69E6" w:rsidRPr="00AF3F9F">
        <w:rPr>
          <w:rFonts w:ascii="Arial" w:eastAsia="Times New Roman" w:hAnsi="Arial" w:cs="Arial"/>
          <w:color w:val="000000"/>
          <w:sz w:val="24"/>
          <w:szCs w:val="24"/>
          <w:lang w:val="es-ES" w:eastAsia="es-ES"/>
        </w:rPr>
        <w:t xml:space="preserve">Dicte otra resolución </w:t>
      </w:r>
      <w:r w:rsidR="0064444C" w:rsidRPr="00AF3F9F">
        <w:rPr>
          <w:rFonts w:ascii="Arial" w:eastAsia="Times New Roman" w:hAnsi="Arial" w:cs="Arial"/>
          <w:color w:val="000000"/>
          <w:sz w:val="24"/>
          <w:szCs w:val="24"/>
          <w:lang w:val="es-ES" w:eastAsia="es-ES"/>
        </w:rPr>
        <w:t>debida</w:t>
      </w:r>
      <w:r w:rsidR="0064444C">
        <w:rPr>
          <w:rFonts w:ascii="Arial" w:eastAsia="Times New Roman" w:hAnsi="Arial" w:cs="Arial"/>
          <w:color w:val="000000"/>
          <w:sz w:val="24"/>
          <w:szCs w:val="24"/>
          <w:lang w:val="es-ES" w:eastAsia="es-ES"/>
        </w:rPr>
        <w:t xml:space="preserve">mente fundada y motivada </w:t>
      </w:r>
      <w:r w:rsidR="007B69E6" w:rsidRPr="00AF3F9F">
        <w:rPr>
          <w:rFonts w:ascii="Arial" w:eastAsia="Times New Roman" w:hAnsi="Arial" w:cs="Arial"/>
          <w:color w:val="000000"/>
          <w:sz w:val="24"/>
          <w:szCs w:val="24"/>
          <w:lang w:val="es-ES" w:eastAsia="es-ES"/>
        </w:rPr>
        <w:t xml:space="preserve">en la cual se le otorgue al administrado </w:t>
      </w:r>
      <w:r w:rsidR="00F0028E">
        <w:rPr>
          <w:rFonts w:ascii="Arial" w:eastAsia="Times New Roman" w:hAnsi="Arial" w:cs="Arial"/>
          <w:color w:val="000000"/>
          <w:sz w:val="24"/>
          <w:szCs w:val="24"/>
          <w:lang w:val="es-ES" w:eastAsia="es-ES"/>
        </w:rPr>
        <w:t>las</w:t>
      </w:r>
      <w:r w:rsidR="0064444C">
        <w:rPr>
          <w:rFonts w:ascii="Arial" w:eastAsia="Times New Roman" w:hAnsi="Arial" w:cs="Arial"/>
          <w:color w:val="000000"/>
          <w:sz w:val="24"/>
          <w:szCs w:val="24"/>
          <w:lang w:val="es-ES" w:eastAsia="es-ES"/>
        </w:rPr>
        <w:t xml:space="preserve"> siguientes prestaciones: </w:t>
      </w:r>
      <w:r w:rsidR="007B69E6" w:rsidRPr="00AF3F9F">
        <w:rPr>
          <w:rFonts w:ascii="Arial" w:eastAsia="Times New Roman" w:hAnsi="Arial" w:cs="Arial"/>
          <w:color w:val="000000"/>
          <w:sz w:val="24"/>
          <w:szCs w:val="24"/>
          <w:lang w:val="es-ES" w:eastAsia="es-ES"/>
        </w:rPr>
        <w:t>la previsión social múltiple, despensa, vida cara, quinquenios, estímulo del día del jubilado, canasta navideña, aguinaldo equivalente a se</w:t>
      </w:r>
      <w:r w:rsidR="00A003D6" w:rsidRPr="00AF3F9F">
        <w:rPr>
          <w:rFonts w:ascii="Arial" w:eastAsia="Times New Roman" w:hAnsi="Arial" w:cs="Arial"/>
          <w:color w:val="000000"/>
          <w:sz w:val="24"/>
          <w:szCs w:val="24"/>
          <w:lang w:val="es-ES" w:eastAsia="es-ES"/>
        </w:rPr>
        <w:t xml:space="preserve">tenta días de la cuantía diaria, </w:t>
      </w:r>
      <w:r w:rsidR="0064444C">
        <w:rPr>
          <w:rFonts w:ascii="Arial" w:eastAsia="Times New Roman" w:hAnsi="Arial" w:cs="Arial"/>
          <w:color w:val="000000"/>
          <w:sz w:val="24"/>
          <w:szCs w:val="24"/>
          <w:lang w:val="es-ES" w:eastAsia="es-ES"/>
        </w:rPr>
        <w:t xml:space="preserve">como lo establece el artículo 54 fracción I de la Ley de Pensiones para los Trabajadores del Estado. </w:t>
      </w:r>
    </w:p>
    <w:p w:rsidR="00946533" w:rsidRPr="00AF3F9F" w:rsidRDefault="00946533" w:rsidP="00FB7411">
      <w:pPr>
        <w:spacing w:after="0" w:line="360" w:lineRule="auto"/>
        <w:ind w:firstLine="567"/>
        <w:jc w:val="both"/>
        <w:rPr>
          <w:rFonts w:ascii="Arial" w:eastAsia="Times New Roman" w:hAnsi="Arial" w:cs="Arial"/>
          <w:b/>
          <w:color w:val="000000"/>
          <w:sz w:val="24"/>
          <w:szCs w:val="24"/>
          <w:lang w:val="es-ES" w:eastAsia="es-ES"/>
        </w:rPr>
      </w:pPr>
    </w:p>
    <w:p w:rsidR="00EE6239" w:rsidRPr="00AF3F9F" w:rsidRDefault="008675B2" w:rsidP="00FB7411">
      <w:pPr>
        <w:spacing w:after="0" w:line="360" w:lineRule="auto"/>
        <w:ind w:firstLine="567"/>
        <w:jc w:val="both"/>
        <w:rPr>
          <w:rFonts w:ascii="Arial" w:eastAsia="Times New Roman" w:hAnsi="Arial" w:cs="Arial"/>
          <w:color w:val="000000"/>
          <w:sz w:val="24"/>
          <w:szCs w:val="24"/>
          <w:lang w:val="es-ES" w:eastAsia="es-ES"/>
        </w:rPr>
      </w:pPr>
      <w:r w:rsidRPr="00AF3F9F">
        <w:rPr>
          <w:rFonts w:ascii="Arial" w:eastAsia="Times New Roman" w:hAnsi="Arial" w:cs="Arial"/>
          <w:b/>
          <w:color w:val="000000"/>
          <w:sz w:val="24"/>
          <w:szCs w:val="24"/>
          <w:lang w:val="es-ES" w:eastAsia="es-ES"/>
        </w:rPr>
        <w:t xml:space="preserve">SEXTO.- </w:t>
      </w:r>
      <w:r w:rsidRPr="00AF3F9F">
        <w:rPr>
          <w:rFonts w:ascii="Arial" w:eastAsia="Times New Roman" w:hAnsi="Arial" w:cs="Arial"/>
          <w:color w:val="000000"/>
          <w:sz w:val="24"/>
          <w:szCs w:val="24"/>
          <w:lang w:val="es-ES" w:eastAsia="es-ES"/>
        </w:rPr>
        <w:t xml:space="preserve">Ahora bien, se debe tomar </w:t>
      </w:r>
      <w:r w:rsidR="007B69E6" w:rsidRPr="00AF3F9F">
        <w:rPr>
          <w:rFonts w:ascii="Arial" w:eastAsia="Times New Roman" w:hAnsi="Arial" w:cs="Arial"/>
          <w:color w:val="000000"/>
          <w:sz w:val="24"/>
          <w:szCs w:val="24"/>
          <w:lang w:val="es-ES" w:eastAsia="es-ES"/>
        </w:rPr>
        <w:t>en considerac</w:t>
      </w:r>
      <w:r w:rsidR="00BC3991" w:rsidRPr="00AF3F9F">
        <w:rPr>
          <w:rFonts w:ascii="Arial" w:eastAsia="Times New Roman" w:hAnsi="Arial" w:cs="Arial"/>
          <w:color w:val="000000"/>
          <w:sz w:val="24"/>
          <w:szCs w:val="24"/>
          <w:lang w:val="es-ES" w:eastAsia="es-ES"/>
        </w:rPr>
        <w:t xml:space="preserve">ión que en el oficio impugnado </w:t>
      </w:r>
      <w:r w:rsidR="00B255C1">
        <w:rPr>
          <w:rFonts w:ascii="Arial" w:eastAsia="Times New Roman" w:hAnsi="Arial" w:cs="Arial"/>
          <w:bCs/>
          <w:iCs/>
          <w:caps/>
          <w:kern w:val="2"/>
          <w:sz w:val="24"/>
          <w:szCs w:val="24"/>
          <w:lang w:val="es-ES_tradnl" w:eastAsia="es-ES"/>
        </w:rPr>
        <w:t>**********</w:t>
      </w:r>
      <w:r w:rsidR="00BC3991" w:rsidRPr="00AF3F9F">
        <w:rPr>
          <w:rFonts w:ascii="Arial" w:eastAsia="Times New Roman" w:hAnsi="Arial" w:cs="Arial"/>
          <w:color w:val="000000"/>
          <w:sz w:val="24"/>
          <w:szCs w:val="24"/>
          <w:lang w:val="es-ES" w:eastAsia="es-ES"/>
        </w:rPr>
        <w:t>,</w:t>
      </w:r>
      <w:r w:rsidR="00C76327">
        <w:rPr>
          <w:rFonts w:ascii="Arial" w:eastAsia="Times New Roman" w:hAnsi="Arial" w:cs="Arial"/>
          <w:color w:val="000000"/>
          <w:sz w:val="24"/>
          <w:szCs w:val="24"/>
          <w:lang w:val="es-ES" w:eastAsia="es-ES"/>
        </w:rPr>
        <w:t xml:space="preserve"> de13 trece de noviembre de 2012 dos mil doce,</w:t>
      </w:r>
      <w:r w:rsidR="00BC3991" w:rsidRPr="00AF3F9F">
        <w:rPr>
          <w:rFonts w:ascii="Arial" w:eastAsia="Times New Roman" w:hAnsi="Arial" w:cs="Arial"/>
          <w:color w:val="000000"/>
          <w:sz w:val="24"/>
          <w:szCs w:val="24"/>
          <w:lang w:val="es-ES" w:eastAsia="es-ES"/>
        </w:rPr>
        <w:t xml:space="preserve"> </w:t>
      </w:r>
      <w:r w:rsidR="007B69E6" w:rsidRPr="00AF3F9F">
        <w:rPr>
          <w:rFonts w:ascii="Arial" w:eastAsia="Times New Roman" w:hAnsi="Arial" w:cs="Arial"/>
          <w:color w:val="000000"/>
          <w:sz w:val="24"/>
          <w:szCs w:val="24"/>
          <w:lang w:val="es-ES" w:eastAsia="es-ES"/>
        </w:rPr>
        <w:t>se establece que del sueldo base que percib</w:t>
      </w:r>
      <w:r w:rsidR="00EE6239" w:rsidRPr="00AF3F9F">
        <w:rPr>
          <w:rFonts w:ascii="Arial" w:eastAsia="Times New Roman" w:hAnsi="Arial" w:cs="Arial"/>
          <w:color w:val="000000"/>
          <w:sz w:val="24"/>
          <w:szCs w:val="24"/>
          <w:lang w:val="es-ES" w:eastAsia="es-ES"/>
        </w:rPr>
        <w:t>ía</w:t>
      </w:r>
      <w:r w:rsidR="007B69E6" w:rsidRPr="00AF3F9F">
        <w:rPr>
          <w:rFonts w:ascii="Arial" w:eastAsia="Times New Roman" w:hAnsi="Arial" w:cs="Arial"/>
          <w:color w:val="000000"/>
          <w:sz w:val="24"/>
          <w:szCs w:val="24"/>
          <w:lang w:val="es-ES" w:eastAsia="es-ES"/>
        </w:rPr>
        <w:t xml:space="preserve"> el actor </w:t>
      </w:r>
      <w:r w:rsidR="00B255C1">
        <w:rPr>
          <w:rFonts w:ascii="Arial" w:eastAsia="Times New Roman" w:hAnsi="Arial" w:cs="Arial"/>
          <w:bCs/>
          <w:iCs/>
          <w:caps/>
          <w:kern w:val="2"/>
          <w:sz w:val="24"/>
          <w:szCs w:val="24"/>
          <w:lang w:val="es-ES_tradnl" w:eastAsia="es-ES"/>
        </w:rPr>
        <w:t>**********</w:t>
      </w:r>
      <w:r w:rsidR="00CD4EF2" w:rsidRPr="00AF3F9F">
        <w:rPr>
          <w:rFonts w:ascii="Arial" w:eastAsia="Times New Roman" w:hAnsi="Arial" w:cs="Arial"/>
          <w:color w:val="000000"/>
          <w:sz w:val="24"/>
          <w:szCs w:val="24"/>
          <w:lang w:val="es-ES" w:eastAsia="es-ES"/>
        </w:rPr>
        <w:t xml:space="preserve">, </w:t>
      </w:r>
      <w:r w:rsidR="00946533" w:rsidRPr="00AF3F9F">
        <w:rPr>
          <w:rFonts w:ascii="Arial" w:eastAsia="Times New Roman" w:hAnsi="Arial" w:cs="Arial"/>
          <w:color w:val="000000"/>
          <w:sz w:val="24"/>
          <w:szCs w:val="24"/>
          <w:lang w:val="es-ES" w:eastAsia="es-ES"/>
        </w:rPr>
        <w:t xml:space="preserve">como </w:t>
      </w:r>
      <w:r w:rsidR="00CD4EF2" w:rsidRPr="00AF3F9F">
        <w:rPr>
          <w:rFonts w:ascii="Arial" w:eastAsia="Times New Roman" w:hAnsi="Arial" w:cs="Arial"/>
          <w:color w:val="000000"/>
          <w:sz w:val="24"/>
          <w:szCs w:val="24"/>
          <w:lang w:val="es-ES" w:eastAsia="es-ES"/>
        </w:rPr>
        <w:t xml:space="preserve">ex </w:t>
      </w:r>
      <w:r w:rsidR="007B69E6" w:rsidRPr="00AF3F9F">
        <w:rPr>
          <w:rFonts w:ascii="Arial" w:eastAsia="Times New Roman" w:hAnsi="Arial" w:cs="Arial"/>
          <w:color w:val="000000"/>
          <w:sz w:val="24"/>
          <w:szCs w:val="24"/>
          <w:lang w:val="es-ES" w:eastAsia="es-ES"/>
        </w:rPr>
        <w:t>Agente Estatal de Investigaciones se le har</w:t>
      </w:r>
      <w:r w:rsidR="00EE6239" w:rsidRPr="00AF3F9F">
        <w:rPr>
          <w:rFonts w:ascii="Arial" w:eastAsia="Times New Roman" w:hAnsi="Arial" w:cs="Arial"/>
          <w:color w:val="000000"/>
          <w:sz w:val="24"/>
          <w:szCs w:val="24"/>
          <w:lang w:val="es-ES" w:eastAsia="es-ES"/>
        </w:rPr>
        <w:t>ía</w:t>
      </w:r>
      <w:r w:rsidR="007B69E6" w:rsidRPr="00AF3F9F">
        <w:rPr>
          <w:rFonts w:ascii="Arial" w:eastAsia="Times New Roman" w:hAnsi="Arial" w:cs="Arial"/>
          <w:color w:val="000000"/>
          <w:sz w:val="24"/>
          <w:szCs w:val="24"/>
          <w:lang w:val="es-ES" w:eastAsia="es-ES"/>
        </w:rPr>
        <w:t xml:space="preserve"> el descuento del 9% para el fondo de pensiones, fundándose en los artículo 6° fracción</w:t>
      </w:r>
      <w:r w:rsidR="002C2518" w:rsidRPr="00AF3F9F">
        <w:rPr>
          <w:rFonts w:ascii="Arial" w:eastAsia="Times New Roman" w:hAnsi="Arial" w:cs="Arial"/>
          <w:color w:val="000000"/>
          <w:sz w:val="24"/>
          <w:szCs w:val="24"/>
          <w:lang w:val="es-ES" w:eastAsia="es-ES"/>
        </w:rPr>
        <w:t xml:space="preserve"> III,</w:t>
      </w:r>
      <w:r w:rsidR="007B69E6" w:rsidRPr="00AF3F9F">
        <w:rPr>
          <w:rFonts w:ascii="Arial" w:eastAsia="Times New Roman" w:hAnsi="Arial" w:cs="Arial"/>
          <w:color w:val="000000"/>
          <w:sz w:val="24"/>
          <w:szCs w:val="24"/>
          <w:lang w:val="es-ES" w:eastAsia="es-ES"/>
        </w:rPr>
        <w:t xml:space="preserve"> 18 párrafo segundo y octavo transitorio de la Ley de Pensiones para los Trabajadores del Gobierno del </w:t>
      </w:r>
      <w:r w:rsidR="007B69E6" w:rsidRPr="00AF3F9F">
        <w:rPr>
          <w:rFonts w:ascii="Arial" w:eastAsia="Times New Roman" w:hAnsi="Arial" w:cs="Arial"/>
          <w:color w:val="000000"/>
          <w:sz w:val="24"/>
          <w:szCs w:val="24"/>
          <w:lang w:val="es-ES" w:eastAsia="es-ES"/>
        </w:rPr>
        <w:lastRenderedPageBreak/>
        <w:t>Estado</w:t>
      </w:r>
      <w:r w:rsidR="00EE6239" w:rsidRPr="00AF3F9F">
        <w:rPr>
          <w:rFonts w:ascii="Arial" w:eastAsia="Times New Roman" w:hAnsi="Arial" w:cs="Arial"/>
          <w:color w:val="000000"/>
          <w:sz w:val="24"/>
          <w:szCs w:val="24"/>
          <w:lang w:val="es-ES" w:eastAsia="es-ES"/>
        </w:rPr>
        <w:t xml:space="preserve"> y que el administrado</w:t>
      </w:r>
      <w:r w:rsidR="00B85447">
        <w:rPr>
          <w:rFonts w:ascii="Arial" w:eastAsia="Times New Roman" w:hAnsi="Arial" w:cs="Arial"/>
          <w:color w:val="000000"/>
          <w:sz w:val="24"/>
          <w:szCs w:val="24"/>
          <w:lang w:val="es-ES" w:eastAsia="es-ES"/>
        </w:rPr>
        <w:t xml:space="preserve"> no expresó </w:t>
      </w:r>
      <w:r w:rsidR="007B69E6" w:rsidRPr="00AF3F9F">
        <w:rPr>
          <w:rFonts w:ascii="Arial" w:eastAsia="Times New Roman" w:hAnsi="Arial" w:cs="Arial"/>
          <w:color w:val="000000"/>
          <w:sz w:val="24"/>
          <w:szCs w:val="24"/>
          <w:lang w:val="es-ES" w:eastAsia="es-ES"/>
        </w:rPr>
        <w:t>concepto de impugnación alguno en contra</w:t>
      </w:r>
      <w:r w:rsidR="00EE6239" w:rsidRPr="00AF3F9F">
        <w:rPr>
          <w:rFonts w:ascii="Arial" w:eastAsia="Times New Roman" w:hAnsi="Arial" w:cs="Arial"/>
          <w:color w:val="000000"/>
          <w:sz w:val="24"/>
          <w:szCs w:val="24"/>
          <w:lang w:val="es-ES" w:eastAsia="es-ES"/>
        </w:rPr>
        <w:t xml:space="preserve"> de tal determinación.</w:t>
      </w:r>
    </w:p>
    <w:p w:rsidR="00EE6239" w:rsidRPr="00AF3F9F" w:rsidRDefault="00EE6239" w:rsidP="00FB7411">
      <w:pPr>
        <w:spacing w:after="0" w:line="360" w:lineRule="auto"/>
        <w:ind w:firstLine="567"/>
        <w:jc w:val="both"/>
        <w:rPr>
          <w:rFonts w:ascii="Arial" w:eastAsia="Times New Roman" w:hAnsi="Arial" w:cs="Arial"/>
          <w:color w:val="000000"/>
          <w:sz w:val="24"/>
          <w:szCs w:val="24"/>
          <w:lang w:val="es-ES" w:eastAsia="es-ES"/>
        </w:rPr>
      </w:pPr>
    </w:p>
    <w:p w:rsidR="00486272" w:rsidRPr="00B85447" w:rsidRDefault="00B85447" w:rsidP="00B85447">
      <w:pPr>
        <w:spacing w:after="0" w:line="360" w:lineRule="auto"/>
        <w:ind w:firstLine="56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Sin embargo</w:t>
      </w:r>
      <w:r w:rsidRPr="00B85447">
        <w:rPr>
          <w:rFonts w:ascii="Arial" w:eastAsia="Times New Roman" w:hAnsi="Arial" w:cs="Arial"/>
          <w:color w:val="000000"/>
          <w:sz w:val="24"/>
          <w:szCs w:val="24"/>
          <w:lang w:val="es-ES" w:eastAsia="es-ES"/>
        </w:rPr>
        <w:t>, d</w:t>
      </w:r>
      <w:r w:rsidR="00946533" w:rsidRPr="00B85447">
        <w:rPr>
          <w:rFonts w:ascii="Arial" w:eastAsia="Times New Roman" w:hAnsi="Arial" w:cs="Arial"/>
          <w:color w:val="000000"/>
          <w:sz w:val="24"/>
          <w:szCs w:val="24"/>
          <w:lang w:val="es-ES" w:eastAsia="es-ES"/>
        </w:rPr>
        <w:t>ebe</w:t>
      </w:r>
      <w:r w:rsidR="00946533" w:rsidRPr="00AF3F9F">
        <w:rPr>
          <w:rFonts w:ascii="Arial" w:eastAsia="Times New Roman" w:hAnsi="Arial" w:cs="Arial"/>
          <w:color w:val="000000"/>
          <w:sz w:val="24"/>
          <w:szCs w:val="24"/>
          <w:lang w:val="es-ES" w:eastAsia="es-ES"/>
        </w:rPr>
        <w:t xml:space="preserve"> tomarse en cuenta que</w:t>
      </w:r>
      <w:r w:rsidR="009256F7" w:rsidRPr="00AF3F9F">
        <w:rPr>
          <w:rFonts w:ascii="Arial" w:eastAsia="Times New Roman" w:hAnsi="Arial" w:cs="Arial"/>
          <w:color w:val="000000"/>
          <w:sz w:val="24"/>
          <w:szCs w:val="24"/>
          <w:lang w:val="es-ES" w:eastAsia="es-ES"/>
        </w:rPr>
        <w:t xml:space="preserve"> </w:t>
      </w:r>
      <w:r w:rsidR="00AB2E41" w:rsidRPr="00AF3F9F">
        <w:rPr>
          <w:rFonts w:ascii="Arial" w:eastAsia="Times New Roman" w:hAnsi="Arial" w:cs="Arial"/>
          <w:color w:val="000000"/>
          <w:sz w:val="24"/>
          <w:szCs w:val="24"/>
          <w:lang w:val="es-ES" w:eastAsia="es-ES"/>
        </w:rPr>
        <w:t>e</w:t>
      </w:r>
      <w:r w:rsidR="00EE6239" w:rsidRPr="00AF3F9F">
        <w:rPr>
          <w:rFonts w:ascii="Arial" w:eastAsia="Times New Roman" w:hAnsi="Arial" w:cs="Arial"/>
          <w:color w:val="000000"/>
          <w:sz w:val="24"/>
          <w:szCs w:val="24"/>
          <w:lang w:val="es-ES" w:eastAsia="es-ES"/>
        </w:rPr>
        <w:t xml:space="preserve">sta </w:t>
      </w:r>
      <w:r w:rsidR="007B69E6" w:rsidRPr="00AF3F9F">
        <w:rPr>
          <w:rFonts w:ascii="Arial" w:eastAsia="Times New Roman" w:hAnsi="Arial" w:cs="Arial"/>
          <w:color w:val="000000"/>
          <w:sz w:val="24"/>
          <w:szCs w:val="24"/>
          <w:lang w:val="es-ES" w:eastAsia="es-ES"/>
        </w:rPr>
        <w:t xml:space="preserve">autoridad </w:t>
      </w:r>
      <w:r w:rsidR="00CD4EF2" w:rsidRPr="00AF3F9F">
        <w:rPr>
          <w:rFonts w:ascii="Arial" w:eastAsia="Times New Roman" w:hAnsi="Arial" w:cs="Arial"/>
          <w:color w:val="000000"/>
          <w:sz w:val="24"/>
          <w:szCs w:val="24"/>
          <w:lang w:val="es-ES" w:eastAsia="es-ES"/>
        </w:rPr>
        <w:t>jurisdiccional administrativa se encuentra obligad</w:t>
      </w:r>
      <w:r w:rsidR="00EE6239" w:rsidRPr="00AF3F9F">
        <w:rPr>
          <w:rFonts w:ascii="Arial" w:eastAsia="Times New Roman" w:hAnsi="Arial" w:cs="Arial"/>
          <w:color w:val="000000"/>
          <w:sz w:val="24"/>
          <w:szCs w:val="24"/>
          <w:lang w:val="es-ES" w:eastAsia="es-ES"/>
        </w:rPr>
        <w:t>a</w:t>
      </w:r>
      <w:r w:rsidR="00486272" w:rsidRPr="00AF3F9F">
        <w:rPr>
          <w:rFonts w:ascii="Arial" w:eastAsia="Times New Roman" w:hAnsi="Arial" w:cs="Arial"/>
          <w:color w:val="000000"/>
          <w:sz w:val="24"/>
          <w:szCs w:val="24"/>
          <w:lang w:val="es-ES" w:eastAsia="es-ES"/>
        </w:rPr>
        <w:t xml:space="preserve"> de oficio</w:t>
      </w:r>
      <w:r w:rsidR="00CD4EF2" w:rsidRPr="00AF3F9F">
        <w:rPr>
          <w:rFonts w:ascii="Arial" w:eastAsia="Times New Roman" w:hAnsi="Arial" w:cs="Arial"/>
          <w:color w:val="000000"/>
          <w:sz w:val="24"/>
          <w:szCs w:val="24"/>
          <w:lang w:val="es-ES" w:eastAsia="es-ES"/>
        </w:rPr>
        <w:t xml:space="preserve"> aplicar la jurisprudencia</w:t>
      </w:r>
      <w:r w:rsidR="00EE6239" w:rsidRPr="00AF3F9F">
        <w:rPr>
          <w:rFonts w:ascii="Arial" w:eastAsia="Times New Roman" w:hAnsi="Arial" w:cs="Arial"/>
          <w:color w:val="000000"/>
          <w:sz w:val="24"/>
          <w:szCs w:val="24"/>
          <w:lang w:val="es-ES" w:eastAsia="es-ES"/>
        </w:rPr>
        <w:t xml:space="preserve"> </w:t>
      </w:r>
      <w:r w:rsidR="009348CC" w:rsidRPr="00AF3F9F">
        <w:rPr>
          <w:rFonts w:ascii="Arial" w:eastAsia="Times New Roman" w:hAnsi="Arial" w:cs="Arial"/>
          <w:color w:val="000000"/>
          <w:sz w:val="24"/>
          <w:szCs w:val="24"/>
          <w:lang w:val="es-ES" w:eastAsia="es-ES"/>
        </w:rPr>
        <w:t>sobre inconstitucionalidad de una Ley, porque si bien es cierto</w:t>
      </w:r>
      <w:r w:rsidR="000557C5">
        <w:rPr>
          <w:rFonts w:ascii="Arial" w:eastAsia="Times New Roman" w:hAnsi="Arial" w:cs="Arial"/>
          <w:color w:val="000000"/>
          <w:sz w:val="24"/>
          <w:szCs w:val="24"/>
          <w:lang w:val="es-ES" w:eastAsia="es-ES"/>
        </w:rPr>
        <w:t>,</w:t>
      </w:r>
      <w:r w:rsidR="009348CC" w:rsidRPr="00AF3F9F">
        <w:rPr>
          <w:rFonts w:ascii="Arial" w:eastAsia="Times New Roman" w:hAnsi="Arial" w:cs="Arial"/>
          <w:color w:val="000000"/>
          <w:sz w:val="24"/>
          <w:szCs w:val="24"/>
          <w:lang w:val="es-ES" w:eastAsia="es-ES"/>
        </w:rPr>
        <w:t xml:space="preserve"> que los Tribunales Administrativos carecen de competencia para resolver sobre la constitucio</w:t>
      </w:r>
      <w:r w:rsidR="008A25FC" w:rsidRPr="00AF3F9F">
        <w:rPr>
          <w:rFonts w:ascii="Arial" w:eastAsia="Times New Roman" w:hAnsi="Arial" w:cs="Arial"/>
          <w:color w:val="000000"/>
          <w:sz w:val="24"/>
          <w:szCs w:val="24"/>
          <w:lang w:val="es-ES" w:eastAsia="es-ES"/>
        </w:rPr>
        <w:t xml:space="preserve">nalidad de leyes, también lo es, </w:t>
      </w:r>
      <w:r w:rsidR="009348CC" w:rsidRPr="00AF3F9F">
        <w:rPr>
          <w:rFonts w:ascii="Arial" w:eastAsia="Times New Roman" w:hAnsi="Arial" w:cs="Arial"/>
          <w:color w:val="000000"/>
          <w:sz w:val="24"/>
          <w:szCs w:val="24"/>
          <w:lang w:val="es-ES" w:eastAsia="es-ES"/>
        </w:rPr>
        <w:t xml:space="preserve">que </w:t>
      </w:r>
      <w:r w:rsidR="00494393" w:rsidRPr="00AF3F9F">
        <w:rPr>
          <w:rFonts w:ascii="Arial" w:eastAsia="Times New Roman" w:hAnsi="Arial" w:cs="Arial"/>
          <w:color w:val="000000"/>
          <w:sz w:val="24"/>
          <w:szCs w:val="24"/>
          <w:lang w:val="es-ES" w:eastAsia="es-ES"/>
        </w:rPr>
        <w:t>al fundar</w:t>
      </w:r>
      <w:r w:rsidR="00486272" w:rsidRPr="00AF3F9F">
        <w:rPr>
          <w:rFonts w:ascii="Arial" w:eastAsia="Times New Roman" w:hAnsi="Arial" w:cs="Arial"/>
          <w:color w:val="000000"/>
          <w:sz w:val="24"/>
          <w:szCs w:val="24"/>
          <w:lang w:val="es-ES" w:eastAsia="es-ES"/>
        </w:rPr>
        <w:t>se</w:t>
      </w:r>
      <w:r w:rsidR="00494393" w:rsidRPr="00AF3F9F">
        <w:rPr>
          <w:rFonts w:ascii="Arial" w:eastAsia="Times New Roman" w:hAnsi="Arial" w:cs="Arial"/>
          <w:color w:val="000000"/>
          <w:sz w:val="24"/>
          <w:szCs w:val="24"/>
          <w:lang w:val="es-ES" w:eastAsia="es-ES"/>
        </w:rPr>
        <w:t xml:space="preserve"> la autoridad demandada</w:t>
      </w:r>
      <w:r w:rsidR="00CF445A">
        <w:rPr>
          <w:rFonts w:ascii="Arial" w:eastAsia="Times New Roman" w:hAnsi="Arial" w:cs="Arial"/>
          <w:color w:val="000000"/>
          <w:sz w:val="24"/>
          <w:szCs w:val="24"/>
          <w:lang w:val="es-ES" w:eastAsia="es-ES"/>
        </w:rPr>
        <w:t xml:space="preserve"> en</w:t>
      </w:r>
      <w:r w:rsidR="00494393" w:rsidRPr="00AF3F9F">
        <w:rPr>
          <w:rFonts w:ascii="Arial" w:eastAsia="Times New Roman" w:hAnsi="Arial" w:cs="Arial"/>
          <w:color w:val="000000"/>
          <w:sz w:val="24"/>
          <w:szCs w:val="24"/>
          <w:lang w:val="es-ES" w:eastAsia="es-ES"/>
        </w:rPr>
        <w:t xml:space="preserve"> artículos </w:t>
      </w:r>
      <w:r w:rsidR="000557C5">
        <w:rPr>
          <w:rFonts w:ascii="Arial" w:eastAsia="Times New Roman" w:hAnsi="Arial" w:cs="Arial"/>
          <w:color w:val="000000"/>
          <w:sz w:val="24"/>
          <w:szCs w:val="24"/>
          <w:lang w:val="es-ES" w:eastAsia="es-ES"/>
        </w:rPr>
        <w:t xml:space="preserve">declarados inconstitucionales por </w:t>
      </w:r>
      <w:r w:rsidR="002C2518" w:rsidRPr="00AF3F9F">
        <w:rPr>
          <w:rFonts w:ascii="Arial" w:eastAsia="Times New Roman" w:hAnsi="Arial" w:cs="Arial"/>
          <w:color w:val="000000"/>
          <w:sz w:val="24"/>
          <w:szCs w:val="24"/>
          <w:lang w:val="es-ES" w:eastAsia="es-ES"/>
        </w:rPr>
        <w:t>el Tribunal Colegiado en materias del Trabajo y Administrativo del Décimo T</w:t>
      </w:r>
      <w:r w:rsidR="00BF0F5B">
        <w:rPr>
          <w:rFonts w:ascii="Arial" w:eastAsia="Times New Roman" w:hAnsi="Arial" w:cs="Arial"/>
          <w:color w:val="000000"/>
          <w:sz w:val="24"/>
          <w:szCs w:val="24"/>
          <w:lang w:val="es-ES" w:eastAsia="es-ES"/>
        </w:rPr>
        <w:t>ercer Circuito.</w:t>
      </w:r>
    </w:p>
    <w:p w:rsidR="00486272" w:rsidRPr="00AF3F9F" w:rsidRDefault="00486272" w:rsidP="00446D17">
      <w:pPr>
        <w:spacing w:after="0" w:line="360" w:lineRule="auto"/>
        <w:ind w:firstLine="567"/>
        <w:jc w:val="both"/>
        <w:rPr>
          <w:rFonts w:ascii="Arial" w:eastAsia="Times New Roman" w:hAnsi="Arial" w:cs="Arial"/>
          <w:color w:val="000000"/>
          <w:sz w:val="24"/>
          <w:szCs w:val="24"/>
          <w:lang w:val="es-ES" w:eastAsia="es-ES"/>
        </w:rPr>
      </w:pPr>
    </w:p>
    <w:p w:rsidR="0096602B" w:rsidRPr="00AF3F9F" w:rsidRDefault="00BF0F5B" w:rsidP="00522EE2">
      <w:pPr>
        <w:spacing w:after="0" w:line="360" w:lineRule="auto"/>
        <w:ind w:firstLine="567"/>
        <w:jc w:val="both"/>
        <w:rPr>
          <w:rFonts w:ascii="Arial" w:hAnsi="Arial" w:cs="Arial"/>
          <w:sz w:val="24"/>
          <w:szCs w:val="24"/>
        </w:rPr>
      </w:pPr>
      <w:r>
        <w:rPr>
          <w:rFonts w:ascii="Arial" w:eastAsia="Times New Roman" w:hAnsi="Arial" w:cs="Arial"/>
          <w:color w:val="000000"/>
          <w:sz w:val="24"/>
          <w:szCs w:val="24"/>
          <w:lang w:val="es-ES" w:eastAsia="es-ES"/>
        </w:rPr>
        <w:t>Esto es así, porque la</w:t>
      </w:r>
      <w:r w:rsidR="00486272" w:rsidRPr="00AF3F9F">
        <w:rPr>
          <w:rFonts w:ascii="Arial" w:eastAsia="Times New Roman" w:hAnsi="Arial" w:cs="Arial"/>
          <w:color w:val="000000"/>
          <w:sz w:val="24"/>
          <w:szCs w:val="24"/>
          <w:lang w:val="es-ES" w:eastAsia="es-ES"/>
        </w:rPr>
        <w:t xml:space="preserve"> </w:t>
      </w:r>
      <w:r w:rsidR="00446D17" w:rsidRPr="00AF3F9F">
        <w:rPr>
          <w:rFonts w:ascii="Arial" w:eastAsia="Times New Roman" w:hAnsi="Arial" w:cs="Arial"/>
          <w:color w:val="000000"/>
          <w:sz w:val="24"/>
          <w:szCs w:val="24"/>
          <w:lang w:val="es-ES" w:eastAsia="es-ES"/>
        </w:rPr>
        <w:t xml:space="preserve">obligatoriedad </w:t>
      </w:r>
      <w:r w:rsidR="00486272" w:rsidRPr="00AF3F9F">
        <w:rPr>
          <w:rFonts w:ascii="Arial" w:eastAsia="Times New Roman" w:hAnsi="Arial" w:cs="Arial"/>
          <w:color w:val="000000"/>
          <w:sz w:val="24"/>
          <w:szCs w:val="24"/>
          <w:lang w:val="es-ES" w:eastAsia="es-ES"/>
        </w:rPr>
        <w:t>parte del</w:t>
      </w:r>
      <w:r w:rsidR="00446D17" w:rsidRPr="00AF3F9F">
        <w:rPr>
          <w:rFonts w:ascii="Arial" w:eastAsia="Times New Roman" w:hAnsi="Arial" w:cs="Arial"/>
          <w:color w:val="000000"/>
          <w:sz w:val="24"/>
          <w:szCs w:val="24"/>
          <w:lang w:val="es-ES" w:eastAsia="es-ES"/>
        </w:rPr>
        <w:t xml:space="preserve"> Principio de Supremacía Constitucional establecido en el artículo 133, de la Constitución Federal, conforme al cual no deben subsistir los actos impugnados ante un Tribunal cuando se funden en preceptos declarados jurisprudencialmente</w:t>
      </w:r>
      <w:r>
        <w:rPr>
          <w:rFonts w:ascii="Arial" w:eastAsia="Times New Roman" w:hAnsi="Arial" w:cs="Arial"/>
          <w:color w:val="000000"/>
          <w:sz w:val="24"/>
          <w:szCs w:val="24"/>
          <w:lang w:val="es-ES" w:eastAsia="es-ES"/>
        </w:rPr>
        <w:t xml:space="preserve"> inconstitucionales</w:t>
      </w:r>
      <w:r w:rsidR="00CE2B52">
        <w:rPr>
          <w:rFonts w:ascii="Arial" w:eastAsia="Times New Roman" w:hAnsi="Arial" w:cs="Arial"/>
          <w:color w:val="000000"/>
          <w:sz w:val="24"/>
          <w:szCs w:val="24"/>
          <w:lang w:val="es-ES" w:eastAsia="es-ES"/>
        </w:rPr>
        <w:t xml:space="preserve"> como así lo ha sostenido</w:t>
      </w:r>
      <w:r w:rsidR="00446D17" w:rsidRPr="00AF3F9F">
        <w:rPr>
          <w:rFonts w:ascii="Arial" w:eastAsia="Times New Roman" w:hAnsi="Arial" w:cs="Arial"/>
          <w:color w:val="000000"/>
          <w:sz w:val="24"/>
          <w:szCs w:val="24"/>
          <w:lang w:val="es-ES" w:eastAsia="es-ES"/>
        </w:rPr>
        <w:t xml:space="preserve"> la Suprema Corte de Justicia de la Nación</w:t>
      </w:r>
      <w:r w:rsidR="00522EE2">
        <w:rPr>
          <w:rFonts w:ascii="Arial" w:eastAsia="Times New Roman" w:hAnsi="Arial" w:cs="Arial"/>
          <w:color w:val="000000"/>
          <w:sz w:val="24"/>
          <w:szCs w:val="24"/>
          <w:lang w:val="es-ES" w:eastAsia="es-ES"/>
        </w:rPr>
        <w:t xml:space="preserve">, en la jurisprudencia </w:t>
      </w:r>
      <w:r w:rsidR="002B72CA" w:rsidRPr="00AF3F9F">
        <w:rPr>
          <w:rFonts w:ascii="Arial" w:hAnsi="Arial" w:cs="Arial"/>
          <w:sz w:val="24"/>
          <w:szCs w:val="24"/>
        </w:rPr>
        <w:t xml:space="preserve">de la novena época, con número de registro 1005143, Instancia: Pleno, Fuente: Apéndice de 2011, </w:t>
      </w:r>
      <w:r w:rsidR="0096602B" w:rsidRPr="00AF3F9F">
        <w:rPr>
          <w:rFonts w:ascii="Arial" w:hAnsi="Arial" w:cs="Arial"/>
          <w:sz w:val="24"/>
          <w:szCs w:val="24"/>
        </w:rPr>
        <w:t xml:space="preserve">Tomo II. Procesal Constitucional 2. Amparo contra leyes Primera Parte - SCJN Sexta Sección - Sentencias en amparo contra leyes </w:t>
      </w:r>
      <w:r w:rsidR="002B72CA" w:rsidRPr="00AF3F9F">
        <w:rPr>
          <w:rFonts w:ascii="Arial" w:hAnsi="Arial" w:cs="Arial"/>
          <w:sz w:val="24"/>
          <w:szCs w:val="24"/>
        </w:rPr>
        <w:t xml:space="preserve">y sus efectos, Materia(s): Común, Tesis: 345, página: 4029, con el rubro y texto siguientes: </w:t>
      </w:r>
    </w:p>
    <w:p w:rsidR="0096602B" w:rsidRPr="00AF3F9F" w:rsidRDefault="0096602B" w:rsidP="0096602B">
      <w:pPr>
        <w:widowControl w:val="0"/>
        <w:suppressAutoHyphens/>
        <w:spacing w:after="0" w:line="360" w:lineRule="auto"/>
        <w:ind w:right="51" w:firstLine="567"/>
        <w:jc w:val="both"/>
        <w:rPr>
          <w:rFonts w:ascii="Arial" w:hAnsi="Arial" w:cs="Arial"/>
          <w:sz w:val="24"/>
          <w:szCs w:val="24"/>
        </w:rPr>
      </w:pPr>
    </w:p>
    <w:p w:rsidR="0096602B" w:rsidRPr="00AF3F9F" w:rsidRDefault="002B72CA" w:rsidP="002A3234">
      <w:pPr>
        <w:widowControl w:val="0"/>
        <w:suppressAutoHyphens/>
        <w:spacing w:after="0" w:line="276" w:lineRule="auto"/>
        <w:ind w:left="567" w:right="51"/>
        <w:jc w:val="both"/>
        <w:rPr>
          <w:rFonts w:ascii="Arial" w:hAnsi="Arial" w:cs="Arial"/>
          <w:i/>
        </w:rPr>
      </w:pPr>
      <w:r w:rsidRPr="00AF3F9F">
        <w:rPr>
          <w:rFonts w:ascii="Arial" w:hAnsi="Arial" w:cs="Arial"/>
          <w:i/>
        </w:rPr>
        <w:t>“</w:t>
      </w:r>
      <w:r w:rsidR="0096602B" w:rsidRPr="00AF3F9F">
        <w:rPr>
          <w:rFonts w:ascii="Arial" w:hAnsi="Arial" w:cs="Arial"/>
          <w:b/>
          <w:i/>
        </w:rPr>
        <w:t>JURISPRUDENCIA SOBRE INCONSTITUCIONALIDAD DE UNA LEY. EL TRIBUNAL FEDERAL DE JUSTICIA FISCAL Y ADMINISTRATIVA SE ENCUENTRA OBLIGADO A APLICARLA, SIEMPRE QUE SEA PROCEDENTE, AL JUZGAR LA LEGALIDAD DE UN ACTO O RESOLUCIÓN FUNDADOS EN ESA LEY</w:t>
      </w:r>
      <w:r w:rsidR="0096602B" w:rsidRPr="00AF3F9F">
        <w:rPr>
          <w:rFonts w:ascii="Arial" w:hAnsi="Arial" w:cs="Arial"/>
          <w:i/>
        </w:rPr>
        <w:t xml:space="preserve">. De acuerdo con lo establecido por los artículos 94, párrafo octavo, de la Constitución Política de los Estados Unidos Mexicanos y 192 de la Ley de Amparo, que fijan los términos en que será obligatoria la jurisprudencia de la Suprema Corte de Justicia de la Nación, el tribunal jurisdiccional referido debe aplicar la jurisprudencia sustentada sobre la inconstitucionalidad de una ley, porque en el último dispositivo citado no se hace ningún distingo sobre su obligatoriedad atendiendo a la materia sobre la que versa; además, si bien es cierto que los tribunales de esa naturaleza carecen de competencia para resolver sobre la constitucionalidad de leyes, también lo es que al aplicar la jurisprudencia sobre esa cuestión se limitan a realizar un estudio de legalidad relativo a si el acto o resolución impugnados respetaron el artículo 16 constitucional, concluyendo en sentido negativo al apreciar que se sustentó en un precepto declarado inconstitucional por jurisprudencia obligatoria de la Suprema Corte, sin que sea aceptable el argumento de que al realizar ese estudio se vulnera el principio de relatividad de las sentencias de amparo, pues éste se limita a señalar que en las mismas no se podrá hacer una declaración general sobre la inconstitucionalidad de la ley o acto que motivare el juicio y que sólo protegerán al individuo que solicitó la protección constitucional, ya que en el supuesto examinado el Tribunal Federal de Justicia Fiscal y Administrativa, al cumplir con la obligación que se le impone de aplicar la jurisprudencia en relación con el caso concreto que resuelve, no invalida la ley ni declara su inaplicabilidad absoluta. Por otro lado la obligatoriedad referida responde al principio de supremacía constitucional </w:t>
      </w:r>
      <w:r w:rsidR="0096602B" w:rsidRPr="00AF3F9F">
        <w:rPr>
          <w:rFonts w:ascii="Arial" w:hAnsi="Arial" w:cs="Arial"/>
          <w:i/>
        </w:rPr>
        <w:lastRenderedPageBreak/>
        <w:t>establecido en el artículo 133 de la Carta Fundamental, conforme al cual no deben subsistir los actos impugnados ante un tribunal cuando se funden en preceptos declarados jurisprudencialmente por la Suprema Corte como contrarios a aquélla. El criterio aquí sostenido no avala, obviamente, la incorrecta aplicación de la jurisprudencia que declara inconstitucional una ley, de la misma manera que, guardada la debida proporción, una norma legal no se ve afectada por su incorrecta aplicación.</w:t>
      </w:r>
      <w:r w:rsidR="002A3234" w:rsidRPr="00AF3F9F">
        <w:rPr>
          <w:rFonts w:ascii="Arial" w:hAnsi="Arial" w:cs="Arial"/>
          <w:i/>
        </w:rPr>
        <w:t>”</w:t>
      </w:r>
    </w:p>
    <w:p w:rsidR="0096602B" w:rsidRPr="00AF3F9F" w:rsidRDefault="0096602B" w:rsidP="0096602B">
      <w:pPr>
        <w:widowControl w:val="0"/>
        <w:suppressAutoHyphens/>
        <w:spacing w:after="0" w:line="360" w:lineRule="auto"/>
        <w:ind w:right="51" w:firstLine="567"/>
        <w:jc w:val="both"/>
        <w:rPr>
          <w:rFonts w:ascii="Arial" w:hAnsi="Arial" w:cs="Arial"/>
          <w:sz w:val="24"/>
          <w:szCs w:val="24"/>
        </w:rPr>
      </w:pPr>
    </w:p>
    <w:p w:rsidR="002A3234" w:rsidRPr="00AF3F9F" w:rsidRDefault="006B58F2" w:rsidP="00D90397">
      <w:pPr>
        <w:spacing w:after="0" w:line="360" w:lineRule="auto"/>
        <w:ind w:firstLine="567"/>
        <w:jc w:val="both"/>
        <w:rPr>
          <w:rFonts w:ascii="Arial" w:eastAsia="Times New Roman" w:hAnsi="Arial" w:cs="Arial"/>
          <w:sz w:val="24"/>
          <w:szCs w:val="24"/>
          <w:lang w:val="es-ES" w:eastAsia="es-ES"/>
        </w:rPr>
      </w:pPr>
      <w:r>
        <w:rPr>
          <w:rFonts w:ascii="Arial" w:eastAsia="Times New Roman" w:hAnsi="Arial" w:cs="Arial"/>
          <w:color w:val="000000"/>
          <w:sz w:val="24"/>
          <w:szCs w:val="24"/>
          <w:lang w:eastAsia="es-ES"/>
        </w:rPr>
        <w:t>Lo anterior</w:t>
      </w:r>
      <w:r w:rsidR="0020333B" w:rsidRPr="00AF3F9F">
        <w:rPr>
          <w:rFonts w:ascii="Arial" w:eastAsia="Times New Roman" w:hAnsi="Arial" w:cs="Arial"/>
          <w:color w:val="000000"/>
          <w:sz w:val="24"/>
          <w:szCs w:val="24"/>
          <w:lang w:eastAsia="es-ES"/>
        </w:rPr>
        <w:t xml:space="preserve"> porque como ya se </w:t>
      </w:r>
      <w:r w:rsidR="00687E69">
        <w:rPr>
          <w:rFonts w:ascii="Arial" w:eastAsia="Times New Roman" w:hAnsi="Arial" w:cs="Arial"/>
          <w:color w:val="000000"/>
          <w:sz w:val="24"/>
          <w:szCs w:val="24"/>
          <w:lang w:eastAsia="es-ES"/>
        </w:rPr>
        <w:t>indicó</w:t>
      </w:r>
      <w:r w:rsidR="0020333B" w:rsidRPr="00AF3F9F">
        <w:rPr>
          <w:rFonts w:ascii="Arial" w:eastAsia="Times New Roman" w:hAnsi="Arial" w:cs="Arial"/>
          <w:color w:val="000000"/>
          <w:sz w:val="24"/>
          <w:szCs w:val="24"/>
          <w:lang w:eastAsia="es-ES"/>
        </w:rPr>
        <w:t xml:space="preserve">, </w:t>
      </w:r>
      <w:r w:rsidR="0096602B" w:rsidRPr="00AF3F9F">
        <w:rPr>
          <w:rFonts w:ascii="Arial" w:eastAsia="Times New Roman" w:hAnsi="Arial" w:cs="Arial"/>
          <w:color w:val="000000"/>
          <w:sz w:val="24"/>
          <w:szCs w:val="24"/>
          <w:lang w:eastAsia="es-ES"/>
        </w:rPr>
        <w:t>el Tribunal en materias del trabajo y administrativo del Décimo Tercer Circuito mediante jurisprudencia,</w:t>
      </w:r>
      <w:r w:rsidR="00851065" w:rsidRPr="00AF3F9F">
        <w:rPr>
          <w:rFonts w:ascii="Arial" w:eastAsia="Times New Roman" w:hAnsi="Arial" w:cs="Arial"/>
          <w:color w:val="000000"/>
          <w:sz w:val="24"/>
          <w:szCs w:val="24"/>
          <w:lang w:eastAsia="es-ES"/>
        </w:rPr>
        <w:t xml:space="preserve"> con número de registro 2007629, de </w:t>
      </w:r>
      <w:r w:rsidR="00851065" w:rsidRPr="00AF3F9F">
        <w:rPr>
          <w:rFonts w:ascii="Arial" w:eastAsia="Times New Roman" w:hAnsi="Arial" w:cs="Arial"/>
          <w:sz w:val="24"/>
          <w:szCs w:val="24"/>
          <w:lang w:val="es-ES" w:eastAsia="es-ES"/>
        </w:rPr>
        <w:t xml:space="preserve">la Décima Época, publicada en la Gaceta del Semanario Judicial de la Federación, Libro 11, Octubre de 2014, Tomo III, visible en la página 2512 </w:t>
      </w:r>
      <w:r w:rsidR="0096602B" w:rsidRPr="000E5D08">
        <w:rPr>
          <w:rFonts w:ascii="Arial" w:eastAsia="Times New Roman" w:hAnsi="Arial" w:cs="Arial"/>
          <w:b/>
          <w:color w:val="000000"/>
          <w:sz w:val="24"/>
          <w:szCs w:val="24"/>
          <w:lang w:eastAsia="es-ES"/>
        </w:rPr>
        <w:t>declar</w:t>
      </w:r>
      <w:r w:rsidR="000E5D08">
        <w:rPr>
          <w:rFonts w:ascii="Arial" w:eastAsia="Times New Roman" w:hAnsi="Arial" w:cs="Arial"/>
          <w:b/>
          <w:color w:val="000000"/>
          <w:sz w:val="24"/>
          <w:szCs w:val="24"/>
          <w:lang w:eastAsia="es-ES"/>
        </w:rPr>
        <w:t>ó</w:t>
      </w:r>
      <w:r w:rsidR="0096602B" w:rsidRPr="000E5D08">
        <w:rPr>
          <w:rFonts w:ascii="Arial" w:eastAsia="Times New Roman" w:hAnsi="Arial" w:cs="Arial"/>
          <w:b/>
          <w:color w:val="000000"/>
          <w:sz w:val="24"/>
          <w:szCs w:val="24"/>
          <w:lang w:eastAsia="es-ES"/>
        </w:rPr>
        <w:t xml:space="preserve"> inconstitucionales</w:t>
      </w:r>
      <w:r w:rsidR="0096602B" w:rsidRPr="00AF3F9F">
        <w:rPr>
          <w:rFonts w:ascii="Arial" w:eastAsia="Times New Roman" w:hAnsi="Arial" w:cs="Arial"/>
          <w:color w:val="000000"/>
          <w:sz w:val="24"/>
          <w:szCs w:val="24"/>
          <w:lang w:eastAsia="es-ES"/>
        </w:rPr>
        <w:t xml:space="preserve"> los artículo 6 fracción III, 18 párrafo segundo y octavo transitorio de la Ley de Pensiones para los Trabajadores del Estado, </w:t>
      </w:r>
      <w:r w:rsidR="00EB5FED">
        <w:rPr>
          <w:rFonts w:ascii="Arial" w:eastAsia="Times New Roman" w:hAnsi="Arial" w:cs="Arial"/>
          <w:color w:val="000000"/>
          <w:sz w:val="24"/>
          <w:szCs w:val="24"/>
          <w:lang w:eastAsia="es-ES"/>
        </w:rPr>
        <w:t>con</w:t>
      </w:r>
      <w:r w:rsidR="002A3234" w:rsidRPr="00AF3F9F">
        <w:rPr>
          <w:rFonts w:ascii="Arial" w:eastAsia="Times New Roman" w:hAnsi="Arial" w:cs="Arial"/>
          <w:sz w:val="24"/>
          <w:szCs w:val="24"/>
          <w:lang w:val="es-ES" w:eastAsia="es-ES"/>
        </w:rPr>
        <w:t xml:space="preserve"> el rubro y texto siguientes:</w:t>
      </w:r>
    </w:p>
    <w:p w:rsidR="00B255C1" w:rsidRDefault="00B255C1" w:rsidP="00975B86">
      <w:pPr>
        <w:spacing w:after="0" w:line="276" w:lineRule="auto"/>
        <w:ind w:left="567"/>
        <w:jc w:val="both"/>
        <w:rPr>
          <w:rFonts w:ascii="Arial" w:eastAsia="Times New Roman" w:hAnsi="Arial" w:cs="Arial"/>
          <w:b/>
          <w:i/>
          <w:lang w:val="es-ES" w:eastAsia="es-ES"/>
        </w:rPr>
      </w:pPr>
    </w:p>
    <w:p w:rsidR="009348CC" w:rsidRPr="00AF3F9F" w:rsidRDefault="002A3234" w:rsidP="00975B86">
      <w:pPr>
        <w:spacing w:after="0" w:line="276" w:lineRule="auto"/>
        <w:ind w:left="567"/>
        <w:jc w:val="both"/>
        <w:rPr>
          <w:rFonts w:ascii="Arial" w:eastAsia="Times New Roman" w:hAnsi="Arial" w:cs="Arial"/>
          <w:i/>
          <w:lang w:val="es-ES" w:eastAsia="es-ES"/>
        </w:rPr>
      </w:pPr>
      <w:r w:rsidRPr="00AF3F9F">
        <w:rPr>
          <w:rFonts w:ascii="Arial" w:eastAsia="Times New Roman" w:hAnsi="Arial" w:cs="Arial"/>
          <w:b/>
          <w:i/>
          <w:lang w:val="es-ES" w:eastAsia="es-ES"/>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 </w:t>
      </w:r>
      <w:r w:rsidRPr="00AF3F9F">
        <w:rPr>
          <w:rFonts w:ascii="Arial" w:eastAsia="Times New Roman" w:hAnsi="Arial" w:cs="Arial"/>
          <w:i/>
          <w:lang w:val="es-ES" w:eastAsia="es-ES"/>
        </w:rPr>
        <w:t>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p>
    <w:p w:rsidR="002A3234" w:rsidRPr="00AF3F9F" w:rsidRDefault="002A3234" w:rsidP="002A3234">
      <w:pPr>
        <w:spacing w:after="0" w:line="360" w:lineRule="auto"/>
        <w:ind w:firstLine="567"/>
        <w:jc w:val="both"/>
        <w:rPr>
          <w:rFonts w:ascii="Arial" w:eastAsia="Times New Roman" w:hAnsi="Arial" w:cs="Arial"/>
          <w:color w:val="000000"/>
          <w:sz w:val="24"/>
          <w:szCs w:val="24"/>
          <w:lang w:val="es-ES" w:eastAsia="es-ES"/>
        </w:rPr>
      </w:pPr>
    </w:p>
    <w:p w:rsidR="00AF241E" w:rsidRPr="00AF3F9F" w:rsidRDefault="00536B5F" w:rsidP="00536B5F">
      <w:pPr>
        <w:tabs>
          <w:tab w:val="center" w:pos="4606"/>
        </w:tabs>
        <w:spacing w:after="0" w:line="360" w:lineRule="auto"/>
        <w:ind w:firstLine="567"/>
        <w:jc w:val="both"/>
        <w:rPr>
          <w:rFonts w:ascii="Arial" w:eastAsia="Times New Roman" w:hAnsi="Arial" w:cs="Arial"/>
          <w:sz w:val="24"/>
          <w:szCs w:val="24"/>
          <w:lang w:val="es-ES_tradnl" w:eastAsia="es-ES"/>
        </w:rPr>
      </w:pPr>
      <w:r w:rsidRPr="00AF3F9F">
        <w:rPr>
          <w:rFonts w:ascii="Arial" w:eastAsia="Calibri" w:hAnsi="Arial" w:cs="Arial"/>
          <w:sz w:val="24"/>
          <w:szCs w:val="24"/>
        </w:rPr>
        <w:t xml:space="preserve">Por lo anteriormente señalado, </w:t>
      </w:r>
      <w:r w:rsidRPr="00AF3F9F">
        <w:rPr>
          <w:rFonts w:ascii="Arial" w:eastAsia="Calibri" w:hAnsi="Arial" w:cs="Arial"/>
          <w:b/>
          <w:sz w:val="24"/>
          <w:szCs w:val="24"/>
        </w:rPr>
        <w:t>se ordena a la autoridad demandada</w:t>
      </w:r>
      <w:r w:rsidRPr="00AF3F9F">
        <w:rPr>
          <w:rFonts w:ascii="Arial" w:eastAsia="Calibri" w:hAnsi="Arial" w:cs="Arial"/>
          <w:sz w:val="24"/>
          <w:szCs w:val="24"/>
        </w:rPr>
        <w:t>, que una vez emitida la resolución dec</w:t>
      </w:r>
      <w:r w:rsidR="009353CE" w:rsidRPr="00AF3F9F">
        <w:rPr>
          <w:rFonts w:ascii="Arial" w:eastAsia="Calibri" w:hAnsi="Arial" w:cs="Arial"/>
          <w:sz w:val="24"/>
          <w:szCs w:val="24"/>
        </w:rPr>
        <w:t>retada en el considerando quinto</w:t>
      </w:r>
      <w:r w:rsidRPr="00AF3F9F">
        <w:rPr>
          <w:rFonts w:ascii="Arial" w:eastAsia="Calibri" w:hAnsi="Arial" w:cs="Arial"/>
          <w:sz w:val="24"/>
          <w:szCs w:val="24"/>
        </w:rPr>
        <w:t xml:space="preserve"> de la presente sentencia, </w:t>
      </w:r>
      <w:r w:rsidRPr="00AF3F9F">
        <w:rPr>
          <w:rFonts w:ascii="Arial" w:eastAsia="Calibri" w:hAnsi="Arial" w:cs="Arial"/>
          <w:b/>
          <w:sz w:val="24"/>
          <w:szCs w:val="24"/>
        </w:rPr>
        <w:t>se</w:t>
      </w:r>
      <w:r w:rsidRPr="00AF3F9F">
        <w:rPr>
          <w:rFonts w:ascii="Arial" w:eastAsia="Calibri" w:hAnsi="Arial" w:cs="Arial"/>
          <w:sz w:val="24"/>
          <w:szCs w:val="24"/>
        </w:rPr>
        <w:t xml:space="preserve"> </w:t>
      </w:r>
      <w:r w:rsidRPr="00AF3F9F">
        <w:rPr>
          <w:rFonts w:ascii="Arial" w:eastAsia="Calibri" w:hAnsi="Arial" w:cs="Arial"/>
          <w:b/>
          <w:sz w:val="24"/>
          <w:szCs w:val="24"/>
        </w:rPr>
        <w:t xml:space="preserve">abstenga de realizar en lo subsecuente el descuento o </w:t>
      </w:r>
      <w:r w:rsidRPr="00AF3F9F">
        <w:rPr>
          <w:rFonts w:ascii="Arial" w:eastAsia="Calibri" w:hAnsi="Arial" w:cs="Arial"/>
          <w:b/>
          <w:sz w:val="24"/>
          <w:szCs w:val="24"/>
        </w:rPr>
        <w:lastRenderedPageBreak/>
        <w:t>retención del</w:t>
      </w:r>
      <w:r w:rsidR="009353CE" w:rsidRPr="00AF3F9F">
        <w:rPr>
          <w:rFonts w:ascii="Arial" w:eastAsia="Calibri" w:hAnsi="Arial" w:cs="Arial"/>
          <w:b/>
          <w:sz w:val="24"/>
          <w:szCs w:val="24"/>
        </w:rPr>
        <w:t xml:space="preserve"> 9% de la pensión por inhabilitación</w:t>
      </w:r>
      <w:r w:rsidRPr="00AF3F9F">
        <w:rPr>
          <w:rFonts w:ascii="Arial" w:eastAsia="Calibri" w:hAnsi="Arial" w:cs="Arial"/>
          <w:b/>
          <w:sz w:val="24"/>
          <w:szCs w:val="24"/>
        </w:rPr>
        <w:t xml:space="preserve"> </w:t>
      </w:r>
      <w:r w:rsidR="00D40E20">
        <w:rPr>
          <w:rFonts w:ascii="Arial" w:eastAsia="Calibri" w:hAnsi="Arial" w:cs="Arial"/>
          <w:b/>
          <w:sz w:val="24"/>
          <w:szCs w:val="24"/>
        </w:rPr>
        <w:t xml:space="preserve">otorgada </w:t>
      </w:r>
      <w:r w:rsidR="009E6436">
        <w:rPr>
          <w:rFonts w:ascii="Arial" w:eastAsia="Calibri" w:hAnsi="Arial" w:cs="Arial"/>
          <w:b/>
          <w:sz w:val="24"/>
          <w:szCs w:val="24"/>
        </w:rPr>
        <w:t>al</w:t>
      </w:r>
      <w:r w:rsidRPr="00AF3F9F">
        <w:rPr>
          <w:rFonts w:ascii="Arial" w:eastAsia="Calibri" w:hAnsi="Arial" w:cs="Arial"/>
          <w:b/>
          <w:sz w:val="24"/>
          <w:szCs w:val="24"/>
        </w:rPr>
        <w:t xml:space="preserve"> actor </w:t>
      </w:r>
      <w:r w:rsidR="00B255C1">
        <w:rPr>
          <w:rFonts w:ascii="Arial" w:eastAsia="Times New Roman" w:hAnsi="Arial" w:cs="Arial"/>
          <w:bCs/>
          <w:iCs/>
          <w:caps/>
          <w:kern w:val="2"/>
          <w:sz w:val="24"/>
          <w:szCs w:val="24"/>
          <w:lang w:val="es-ES_tradnl" w:eastAsia="es-ES"/>
        </w:rPr>
        <w:t>**********</w:t>
      </w:r>
      <w:r w:rsidR="007611E1">
        <w:rPr>
          <w:rFonts w:ascii="Arial" w:eastAsia="Calibri" w:hAnsi="Arial" w:cs="Arial"/>
          <w:b/>
          <w:sz w:val="24"/>
          <w:szCs w:val="24"/>
        </w:rPr>
        <w:t>.</w:t>
      </w:r>
    </w:p>
    <w:p w:rsidR="005A65A1" w:rsidRPr="00AF3F9F" w:rsidRDefault="005A65A1" w:rsidP="009353CE">
      <w:pPr>
        <w:spacing w:after="0" w:line="240" w:lineRule="auto"/>
        <w:ind w:right="49"/>
        <w:jc w:val="both"/>
        <w:rPr>
          <w:rFonts w:ascii="Arial" w:eastAsia="Times New Roman" w:hAnsi="Arial" w:cs="Arial"/>
          <w:sz w:val="24"/>
          <w:szCs w:val="24"/>
          <w:lang w:val="es-ES" w:eastAsia="es-ES"/>
        </w:rPr>
      </w:pPr>
    </w:p>
    <w:p w:rsidR="00D96078" w:rsidRPr="00AF3F9F" w:rsidRDefault="009353CE" w:rsidP="0047421E">
      <w:pPr>
        <w:suppressAutoHyphens/>
        <w:spacing w:after="0" w:line="360" w:lineRule="auto"/>
        <w:ind w:firstLine="567"/>
        <w:jc w:val="both"/>
        <w:rPr>
          <w:rFonts w:ascii="Arial" w:eastAsia="Times New Roman" w:hAnsi="Arial" w:cs="Arial"/>
          <w:kern w:val="2"/>
          <w:sz w:val="24"/>
          <w:szCs w:val="24"/>
          <w:lang w:val="es-ES" w:eastAsia="ar-SA"/>
        </w:rPr>
      </w:pPr>
      <w:r w:rsidRPr="00AF3F9F">
        <w:rPr>
          <w:rFonts w:ascii="Arial" w:eastAsia="Times New Roman" w:hAnsi="Arial" w:cs="Arial"/>
          <w:kern w:val="2"/>
          <w:sz w:val="24"/>
          <w:szCs w:val="24"/>
          <w:lang w:val="es-ES" w:eastAsia="ar-SA"/>
        </w:rPr>
        <w:t>En mérito de</w:t>
      </w:r>
      <w:r w:rsidR="00D96078" w:rsidRPr="00AF3F9F">
        <w:rPr>
          <w:rFonts w:ascii="Arial" w:eastAsia="Times New Roman" w:hAnsi="Arial" w:cs="Arial"/>
          <w:kern w:val="2"/>
          <w:sz w:val="24"/>
          <w:szCs w:val="24"/>
          <w:lang w:val="es-ES" w:eastAsia="ar-SA"/>
        </w:rPr>
        <w:t xml:space="preserve"> lo expuesto y con fundamento en los artículos 177 fracción I, II y III, 178 fracción VI y 179, de la Ley de Justicia Administrativa para el Estado de Oaxaca, se; - - - - - - - - - - - - - - - - - - - - - - - - - - - - - - - - - - - - - - - - - - - - - - - </w:t>
      </w:r>
    </w:p>
    <w:p w:rsidR="007A0082" w:rsidRPr="00AF3F9F" w:rsidRDefault="007A0082" w:rsidP="00D96078">
      <w:pPr>
        <w:spacing w:after="0" w:line="360" w:lineRule="auto"/>
        <w:ind w:right="-1134"/>
        <w:jc w:val="center"/>
        <w:rPr>
          <w:rFonts w:ascii="Arial" w:eastAsia="Times New Roman" w:hAnsi="Arial" w:cs="Arial"/>
          <w:b/>
          <w:sz w:val="24"/>
          <w:szCs w:val="24"/>
          <w:lang w:val="es-ES_tradnl" w:eastAsia="es-ES"/>
        </w:rPr>
      </w:pPr>
    </w:p>
    <w:p w:rsidR="00D96078" w:rsidRPr="00AF3F9F" w:rsidRDefault="00D96078" w:rsidP="00D96078">
      <w:pPr>
        <w:spacing w:after="0" w:line="360" w:lineRule="auto"/>
        <w:ind w:right="-1134"/>
        <w:jc w:val="center"/>
        <w:rPr>
          <w:rFonts w:ascii="Arial" w:eastAsia="Times New Roman" w:hAnsi="Arial" w:cs="Arial"/>
          <w:b/>
          <w:sz w:val="24"/>
          <w:szCs w:val="24"/>
          <w:lang w:val="es-ES_tradnl" w:eastAsia="es-ES"/>
        </w:rPr>
      </w:pPr>
      <w:r w:rsidRPr="00AF3F9F">
        <w:rPr>
          <w:rFonts w:ascii="Arial" w:eastAsia="Times New Roman" w:hAnsi="Arial" w:cs="Arial"/>
          <w:b/>
          <w:sz w:val="24"/>
          <w:szCs w:val="24"/>
          <w:lang w:val="es-ES_tradnl" w:eastAsia="es-ES"/>
        </w:rPr>
        <w:t>R E S U E L V E:</w:t>
      </w:r>
    </w:p>
    <w:p w:rsidR="00D96078" w:rsidRPr="00AF3F9F" w:rsidRDefault="00D96078" w:rsidP="00D96078">
      <w:pPr>
        <w:spacing w:after="0" w:line="240" w:lineRule="auto"/>
        <w:ind w:right="-1134"/>
        <w:jc w:val="center"/>
        <w:rPr>
          <w:rFonts w:ascii="Arial" w:eastAsia="Times New Roman" w:hAnsi="Arial" w:cs="Arial"/>
          <w:b/>
          <w:sz w:val="24"/>
          <w:szCs w:val="24"/>
          <w:lang w:val="es-ES_tradnl" w:eastAsia="es-ES"/>
        </w:rPr>
      </w:pPr>
    </w:p>
    <w:p w:rsidR="00D96078" w:rsidRPr="00AF3F9F" w:rsidRDefault="00D96078" w:rsidP="00352CDB">
      <w:pPr>
        <w:widowControl w:val="0"/>
        <w:suppressAutoHyphens/>
        <w:spacing w:after="0" w:line="360" w:lineRule="auto"/>
        <w:ind w:right="51" w:firstLine="567"/>
        <w:jc w:val="both"/>
        <w:rPr>
          <w:rFonts w:ascii="Arial" w:eastAsia="Arial Unicode MS" w:hAnsi="Arial" w:cs="Arial"/>
          <w:kern w:val="2"/>
          <w:sz w:val="24"/>
          <w:szCs w:val="24"/>
          <w:lang w:eastAsia="ar-SA"/>
        </w:rPr>
      </w:pPr>
      <w:r w:rsidRPr="00AF3F9F">
        <w:rPr>
          <w:rFonts w:ascii="Arial" w:eastAsia="Arial Unicode MS" w:hAnsi="Arial" w:cs="Arial"/>
          <w:b/>
          <w:bCs/>
          <w:kern w:val="2"/>
          <w:sz w:val="24"/>
          <w:szCs w:val="24"/>
          <w:lang w:eastAsia="ar-SA"/>
        </w:rPr>
        <w:t>PRIMERO.</w:t>
      </w:r>
      <w:r w:rsidRPr="00AF3F9F">
        <w:rPr>
          <w:rFonts w:ascii="Arial" w:eastAsia="Arial Unicode MS" w:hAnsi="Arial" w:cs="Arial"/>
          <w:kern w:val="2"/>
          <w:sz w:val="24"/>
          <w:szCs w:val="24"/>
          <w:lang w:eastAsia="ar-SA"/>
        </w:rPr>
        <w:t xml:space="preserve"> Esta Cuarta Sala Unitaria </w:t>
      </w:r>
      <w:r w:rsidRPr="00D03AAC">
        <w:rPr>
          <w:rFonts w:ascii="Arial" w:eastAsia="Arial Unicode MS" w:hAnsi="Arial" w:cs="Arial"/>
          <w:b/>
          <w:kern w:val="2"/>
          <w:sz w:val="24"/>
          <w:szCs w:val="24"/>
          <w:lang w:eastAsia="ar-SA"/>
        </w:rPr>
        <w:t>fue competente</w:t>
      </w:r>
      <w:r w:rsidRPr="00AF3F9F">
        <w:rPr>
          <w:rFonts w:ascii="Arial" w:eastAsia="Arial Unicode MS" w:hAnsi="Arial" w:cs="Arial"/>
          <w:kern w:val="2"/>
          <w:sz w:val="24"/>
          <w:szCs w:val="24"/>
          <w:lang w:eastAsia="ar-SA"/>
        </w:rPr>
        <w:t xml:space="preserve"> para conocer y resolver del presente asunto. </w:t>
      </w:r>
      <w:r w:rsidR="00515245" w:rsidRPr="00AF3F9F">
        <w:rPr>
          <w:rFonts w:ascii="Arial" w:eastAsia="Arial Unicode MS" w:hAnsi="Arial" w:cs="Arial"/>
          <w:kern w:val="2"/>
          <w:sz w:val="24"/>
          <w:szCs w:val="24"/>
          <w:lang w:eastAsia="ar-SA"/>
        </w:rPr>
        <w:t xml:space="preserve"> </w:t>
      </w:r>
      <w:r w:rsidRPr="00AF3F9F">
        <w:rPr>
          <w:rFonts w:ascii="Arial" w:eastAsia="Arial Unicode MS" w:hAnsi="Arial" w:cs="Arial"/>
          <w:kern w:val="2"/>
          <w:sz w:val="24"/>
          <w:szCs w:val="24"/>
          <w:lang w:eastAsia="ar-SA"/>
        </w:rPr>
        <w:t xml:space="preserve">- - - - - - - - - - - - - - - - - - - - - - </w:t>
      </w:r>
      <w:r w:rsidR="007A0082" w:rsidRPr="00AF3F9F">
        <w:rPr>
          <w:rFonts w:ascii="Arial" w:eastAsia="Arial Unicode MS" w:hAnsi="Arial" w:cs="Arial"/>
          <w:kern w:val="2"/>
          <w:sz w:val="24"/>
          <w:szCs w:val="24"/>
          <w:lang w:eastAsia="ar-SA"/>
        </w:rPr>
        <w:t>- - - - - - - - - - - - - - -</w:t>
      </w:r>
      <w:r w:rsidR="00B148CD" w:rsidRPr="00AF3F9F">
        <w:rPr>
          <w:rFonts w:ascii="Arial" w:eastAsia="Arial Unicode MS" w:hAnsi="Arial" w:cs="Arial"/>
          <w:kern w:val="2"/>
          <w:sz w:val="24"/>
          <w:szCs w:val="24"/>
          <w:lang w:eastAsia="ar-SA"/>
        </w:rPr>
        <w:t xml:space="preserve"> </w:t>
      </w:r>
    </w:p>
    <w:p w:rsidR="007A0082" w:rsidRPr="00AF3F9F" w:rsidRDefault="007A0082" w:rsidP="00B148CD">
      <w:pPr>
        <w:widowControl w:val="0"/>
        <w:suppressAutoHyphens/>
        <w:spacing w:after="0" w:line="240" w:lineRule="auto"/>
        <w:ind w:right="51" w:firstLine="567"/>
        <w:jc w:val="both"/>
        <w:rPr>
          <w:rFonts w:ascii="Arial" w:eastAsia="Arial Unicode MS" w:hAnsi="Arial" w:cs="Arial"/>
          <w:kern w:val="2"/>
          <w:sz w:val="24"/>
          <w:szCs w:val="24"/>
          <w:lang w:eastAsia="ar-SA"/>
        </w:rPr>
      </w:pPr>
    </w:p>
    <w:p w:rsidR="007A0082" w:rsidRPr="00AF3F9F" w:rsidRDefault="00D96078" w:rsidP="00352CDB">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AF3F9F">
        <w:rPr>
          <w:rFonts w:ascii="Arial" w:eastAsia="Arial Unicode MS" w:hAnsi="Arial" w:cs="Arial"/>
          <w:b/>
          <w:kern w:val="2"/>
          <w:sz w:val="24"/>
          <w:szCs w:val="24"/>
          <w:lang w:val="es-ES_tradnl" w:eastAsia="ar-SA"/>
        </w:rPr>
        <w:t xml:space="preserve">SEGUNDO. </w:t>
      </w:r>
      <w:r w:rsidRPr="00D03AAC">
        <w:rPr>
          <w:rFonts w:ascii="Arial" w:eastAsia="Arial Unicode MS" w:hAnsi="Arial" w:cs="Arial"/>
          <w:b/>
          <w:kern w:val="2"/>
          <w:sz w:val="24"/>
          <w:szCs w:val="24"/>
          <w:lang w:val="es-ES_tradnl" w:eastAsia="ar-SA"/>
        </w:rPr>
        <w:t>La personalidad</w:t>
      </w:r>
      <w:r w:rsidRPr="00AF3F9F">
        <w:rPr>
          <w:rFonts w:ascii="Arial" w:eastAsia="Arial Unicode MS" w:hAnsi="Arial" w:cs="Arial"/>
          <w:kern w:val="2"/>
          <w:sz w:val="24"/>
          <w:szCs w:val="24"/>
          <w:lang w:val="es-ES_tradnl" w:eastAsia="ar-SA"/>
        </w:rPr>
        <w:t xml:space="preserve"> de las partes quedó</w:t>
      </w:r>
      <w:r w:rsidR="00D03AAC">
        <w:rPr>
          <w:rFonts w:ascii="Arial" w:eastAsia="Arial Unicode MS" w:hAnsi="Arial" w:cs="Arial"/>
          <w:kern w:val="2"/>
          <w:sz w:val="24"/>
          <w:szCs w:val="24"/>
          <w:lang w:val="es-ES_tradnl" w:eastAsia="ar-SA"/>
        </w:rPr>
        <w:t xml:space="preserve"> acreditada en autos. - - </w:t>
      </w:r>
    </w:p>
    <w:p w:rsidR="00D96078" w:rsidRPr="00AF3F9F" w:rsidRDefault="00D96078" w:rsidP="00B148CD">
      <w:pPr>
        <w:widowControl w:val="0"/>
        <w:suppressAutoHyphens/>
        <w:spacing w:after="0" w:line="240" w:lineRule="auto"/>
        <w:ind w:right="51" w:firstLine="567"/>
        <w:jc w:val="both"/>
        <w:rPr>
          <w:rFonts w:ascii="Arial" w:eastAsia="Arial Unicode MS" w:hAnsi="Arial" w:cs="Arial"/>
          <w:kern w:val="2"/>
          <w:sz w:val="24"/>
          <w:szCs w:val="24"/>
          <w:lang w:val="es-ES_tradnl" w:eastAsia="ar-SA"/>
        </w:rPr>
      </w:pPr>
    </w:p>
    <w:p w:rsidR="00D96078" w:rsidRPr="00AF3F9F" w:rsidRDefault="00D96078" w:rsidP="00352CDB">
      <w:pPr>
        <w:widowControl w:val="0"/>
        <w:suppressAutoHyphens/>
        <w:spacing w:after="0" w:line="360" w:lineRule="auto"/>
        <w:ind w:right="-2" w:firstLine="567"/>
        <w:jc w:val="both"/>
        <w:rPr>
          <w:rFonts w:ascii="Arial" w:eastAsia="Arial Unicode MS" w:hAnsi="Arial" w:cs="Arial"/>
          <w:kern w:val="2"/>
          <w:sz w:val="24"/>
          <w:szCs w:val="24"/>
          <w:lang w:eastAsia="ar-SA"/>
        </w:rPr>
      </w:pPr>
      <w:r w:rsidRPr="00AF3F9F">
        <w:rPr>
          <w:rFonts w:ascii="Arial" w:eastAsia="Arial Unicode MS" w:hAnsi="Arial" w:cs="Arial"/>
          <w:b/>
          <w:kern w:val="2"/>
          <w:sz w:val="24"/>
          <w:szCs w:val="24"/>
          <w:lang w:eastAsia="ar-SA"/>
        </w:rPr>
        <w:t xml:space="preserve">TERCERO. </w:t>
      </w:r>
      <w:r w:rsidRPr="00AF3F9F">
        <w:rPr>
          <w:rFonts w:ascii="Arial" w:eastAsia="Arial Unicode MS" w:hAnsi="Arial" w:cs="Arial"/>
          <w:kern w:val="2"/>
          <w:sz w:val="24"/>
          <w:szCs w:val="24"/>
          <w:lang w:eastAsia="ar-SA"/>
        </w:rPr>
        <w:t xml:space="preserve">No se actualizaron </w:t>
      </w:r>
      <w:r w:rsidR="009353CE" w:rsidRPr="00AF3F9F">
        <w:rPr>
          <w:rFonts w:ascii="Arial" w:eastAsia="Arial Unicode MS" w:hAnsi="Arial" w:cs="Arial"/>
          <w:kern w:val="2"/>
          <w:sz w:val="24"/>
          <w:szCs w:val="24"/>
          <w:lang w:eastAsia="ar-SA"/>
        </w:rPr>
        <w:t xml:space="preserve">las </w:t>
      </w:r>
      <w:r w:rsidRPr="00AF3F9F">
        <w:rPr>
          <w:rFonts w:ascii="Arial" w:eastAsia="Arial Unicode MS" w:hAnsi="Arial" w:cs="Arial"/>
          <w:kern w:val="2"/>
          <w:sz w:val="24"/>
          <w:szCs w:val="24"/>
          <w:lang w:eastAsia="ar-SA"/>
        </w:rPr>
        <w:t>causales de</w:t>
      </w:r>
      <w:r w:rsidR="009353CE" w:rsidRPr="00AF3F9F">
        <w:rPr>
          <w:rFonts w:ascii="Arial" w:eastAsia="Arial Unicode MS" w:hAnsi="Arial" w:cs="Arial"/>
          <w:kern w:val="2"/>
          <w:sz w:val="24"/>
          <w:szCs w:val="24"/>
          <w:lang w:eastAsia="ar-SA"/>
        </w:rPr>
        <w:t xml:space="preserve"> improcedencia invocadas por la autoridad demandada, </w:t>
      </w:r>
      <w:r w:rsidRPr="00AF3F9F">
        <w:rPr>
          <w:rFonts w:ascii="Arial" w:eastAsia="Arial Unicode MS" w:hAnsi="Arial" w:cs="Arial"/>
          <w:kern w:val="2"/>
          <w:sz w:val="24"/>
          <w:szCs w:val="24"/>
          <w:lang w:eastAsia="ar-SA"/>
        </w:rPr>
        <w:t xml:space="preserve">en consecuencia, </w:t>
      </w:r>
      <w:r w:rsidRPr="00AF3F9F">
        <w:rPr>
          <w:rFonts w:ascii="Arial" w:eastAsia="Arial Unicode MS" w:hAnsi="Arial" w:cs="Arial"/>
          <w:b/>
          <w:kern w:val="2"/>
          <w:sz w:val="24"/>
          <w:szCs w:val="24"/>
          <w:lang w:eastAsia="ar-SA"/>
        </w:rPr>
        <w:t>NO SE SOBRESEE</w:t>
      </w:r>
      <w:r w:rsidR="00515245" w:rsidRPr="00AF3F9F">
        <w:rPr>
          <w:rFonts w:ascii="Arial" w:eastAsia="Arial Unicode MS" w:hAnsi="Arial" w:cs="Arial"/>
          <w:kern w:val="2"/>
          <w:sz w:val="24"/>
          <w:szCs w:val="24"/>
          <w:lang w:eastAsia="ar-SA"/>
        </w:rPr>
        <w:t xml:space="preserve"> el juicio.  - - </w:t>
      </w:r>
    </w:p>
    <w:p w:rsidR="007A0082" w:rsidRPr="00AF3F9F" w:rsidRDefault="007A0082" w:rsidP="00B148CD">
      <w:pPr>
        <w:spacing w:after="0" w:line="240" w:lineRule="auto"/>
        <w:ind w:firstLine="567"/>
        <w:jc w:val="both"/>
        <w:rPr>
          <w:rFonts w:ascii="Arial" w:eastAsia="Times New Roman" w:hAnsi="Arial" w:cs="Arial"/>
          <w:b/>
          <w:sz w:val="24"/>
          <w:szCs w:val="24"/>
          <w:lang w:val="es-ES_tradnl" w:eastAsia="es-ES"/>
        </w:rPr>
      </w:pPr>
    </w:p>
    <w:p w:rsidR="002A6530" w:rsidRPr="00AF3F9F" w:rsidRDefault="00D96078" w:rsidP="00352CDB">
      <w:pPr>
        <w:spacing w:after="0" w:line="360" w:lineRule="auto"/>
        <w:ind w:right="49" w:firstLine="567"/>
        <w:jc w:val="both"/>
        <w:rPr>
          <w:rFonts w:ascii="Arial" w:eastAsia="Times New Roman" w:hAnsi="Arial" w:cs="Arial"/>
          <w:sz w:val="24"/>
          <w:szCs w:val="24"/>
          <w:lang w:val="es-ES_tradnl" w:eastAsia="es-ES"/>
        </w:rPr>
      </w:pPr>
      <w:r w:rsidRPr="00AF3F9F">
        <w:rPr>
          <w:rFonts w:ascii="Arial" w:eastAsia="Times New Roman" w:hAnsi="Arial" w:cs="Arial"/>
          <w:b/>
          <w:sz w:val="24"/>
          <w:szCs w:val="24"/>
          <w:lang w:val="es-ES_tradnl" w:eastAsia="es-ES"/>
        </w:rPr>
        <w:t xml:space="preserve">CUARTO. </w:t>
      </w:r>
      <w:r w:rsidR="00F01BA8" w:rsidRPr="00944CE8">
        <w:rPr>
          <w:rFonts w:ascii="Arial" w:eastAsia="Times New Roman" w:hAnsi="Arial" w:cs="Arial"/>
          <w:b/>
          <w:sz w:val="24"/>
          <w:szCs w:val="24"/>
          <w:lang w:val="es-ES_tradnl" w:eastAsia="es-ES"/>
        </w:rPr>
        <w:t>S</w:t>
      </w:r>
      <w:r w:rsidR="003A3917" w:rsidRPr="00944CE8">
        <w:rPr>
          <w:rFonts w:ascii="Arial" w:eastAsia="Times New Roman" w:hAnsi="Arial" w:cs="Arial"/>
          <w:b/>
          <w:sz w:val="24"/>
          <w:szCs w:val="24"/>
          <w:lang w:val="es-ES_tradnl" w:eastAsia="es-ES"/>
        </w:rPr>
        <w:t>e declararon improcedentes</w:t>
      </w:r>
      <w:r w:rsidR="003A3917" w:rsidRPr="00AF3F9F">
        <w:rPr>
          <w:rFonts w:ascii="Arial" w:eastAsia="Times New Roman" w:hAnsi="Arial" w:cs="Arial"/>
          <w:sz w:val="24"/>
          <w:szCs w:val="24"/>
          <w:lang w:val="es-ES_tradnl" w:eastAsia="es-ES"/>
        </w:rPr>
        <w:t xml:space="preserve"> las excepciones </w:t>
      </w:r>
      <w:r w:rsidR="003D5CB2">
        <w:rPr>
          <w:rFonts w:ascii="Arial" w:eastAsia="Times New Roman" w:hAnsi="Arial" w:cs="Arial"/>
          <w:sz w:val="24"/>
          <w:szCs w:val="24"/>
          <w:lang w:val="es-ES_tradnl" w:eastAsia="es-ES"/>
        </w:rPr>
        <w:t>de falta de acción y de derecho</w:t>
      </w:r>
      <w:r w:rsidR="003A3917" w:rsidRPr="00AF3F9F">
        <w:rPr>
          <w:rFonts w:ascii="Arial" w:eastAsia="Times New Roman" w:hAnsi="Arial" w:cs="Arial"/>
          <w:sz w:val="24"/>
          <w:szCs w:val="24"/>
          <w:lang w:val="es-ES_tradnl" w:eastAsia="es-ES"/>
        </w:rPr>
        <w:t xml:space="preserve"> y la de falsedad de los hechos de la demanda, opuestas por la autoridad demandada.- - - - - - - - - - - - - - - - - - - - - - - - - - - - - - - - - - - - - - </w:t>
      </w:r>
    </w:p>
    <w:p w:rsidR="003A3917" w:rsidRPr="00AF3F9F" w:rsidRDefault="003A3917" w:rsidP="00352CDB">
      <w:pPr>
        <w:spacing w:after="0" w:line="360" w:lineRule="auto"/>
        <w:ind w:right="49" w:firstLine="567"/>
        <w:jc w:val="both"/>
        <w:rPr>
          <w:rFonts w:ascii="Arial" w:eastAsia="Times New Roman" w:hAnsi="Arial" w:cs="Arial"/>
          <w:sz w:val="24"/>
          <w:szCs w:val="24"/>
          <w:lang w:val="es-ES_tradnl" w:eastAsia="es-ES"/>
        </w:rPr>
      </w:pPr>
    </w:p>
    <w:p w:rsidR="003D03F0" w:rsidRPr="00AF3F9F" w:rsidRDefault="003A3917" w:rsidP="003D03F0">
      <w:pPr>
        <w:spacing w:after="0" w:line="360" w:lineRule="auto"/>
        <w:ind w:firstLine="567"/>
        <w:jc w:val="both"/>
        <w:rPr>
          <w:rFonts w:ascii="Arial" w:eastAsia="Times New Roman" w:hAnsi="Arial" w:cs="Arial"/>
          <w:sz w:val="24"/>
          <w:szCs w:val="24"/>
          <w:lang w:val="es-ES" w:eastAsia="es-ES"/>
        </w:rPr>
      </w:pPr>
      <w:r w:rsidRPr="00AF3F9F">
        <w:rPr>
          <w:rFonts w:ascii="Arial" w:eastAsia="Times New Roman" w:hAnsi="Arial" w:cs="Arial"/>
          <w:b/>
          <w:sz w:val="24"/>
          <w:szCs w:val="24"/>
          <w:lang w:val="es-ES_tradnl" w:eastAsia="es-ES"/>
        </w:rPr>
        <w:t xml:space="preserve">QUINTO. </w:t>
      </w:r>
      <w:r w:rsidR="003D03F0" w:rsidRPr="00AF3F9F">
        <w:rPr>
          <w:rFonts w:ascii="Arial" w:eastAsia="Times New Roman" w:hAnsi="Arial" w:cs="Arial"/>
          <w:b/>
          <w:sz w:val="24"/>
          <w:szCs w:val="24"/>
          <w:lang w:val="es-ES_tradnl" w:eastAsia="es-ES"/>
        </w:rPr>
        <w:t xml:space="preserve">SE </w:t>
      </w:r>
      <w:r w:rsidR="003D03F0" w:rsidRPr="00AF3F9F">
        <w:rPr>
          <w:rFonts w:ascii="Arial" w:hAnsi="Arial" w:cs="Arial"/>
          <w:b/>
          <w:sz w:val="24"/>
          <w:szCs w:val="24"/>
        </w:rPr>
        <w:t>DECLARA LA NULIDAD</w:t>
      </w:r>
      <w:r w:rsidR="003D03F0" w:rsidRPr="00AF3F9F">
        <w:rPr>
          <w:rFonts w:ascii="Arial" w:hAnsi="Arial" w:cs="Arial"/>
          <w:sz w:val="24"/>
          <w:szCs w:val="24"/>
        </w:rPr>
        <w:t xml:space="preserve"> del contenido del oficio número </w:t>
      </w:r>
      <w:r w:rsidR="00B255C1">
        <w:rPr>
          <w:rFonts w:ascii="Arial" w:eastAsia="Times New Roman" w:hAnsi="Arial" w:cs="Arial"/>
          <w:bCs/>
          <w:iCs/>
          <w:caps/>
          <w:kern w:val="2"/>
          <w:sz w:val="24"/>
          <w:szCs w:val="24"/>
          <w:lang w:val="es-ES_tradnl" w:eastAsia="es-ES"/>
        </w:rPr>
        <w:t>**********</w:t>
      </w:r>
      <w:r w:rsidR="003D03F0" w:rsidRPr="00AF3F9F">
        <w:rPr>
          <w:rFonts w:ascii="Arial" w:eastAsia="Times New Roman" w:hAnsi="Arial" w:cs="Arial"/>
          <w:color w:val="000000"/>
          <w:sz w:val="24"/>
          <w:szCs w:val="24"/>
          <w:lang w:val="es-ES" w:eastAsia="es-ES"/>
        </w:rPr>
        <w:t>, de 13 trece de noviembre de 2012 dos mil doce</w:t>
      </w:r>
      <w:r w:rsidR="003D03F0" w:rsidRPr="00AF3F9F">
        <w:rPr>
          <w:rFonts w:ascii="Arial" w:eastAsia="Times New Roman" w:hAnsi="Arial" w:cs="Arial"/>
          <w:sz w:val="24"/>
          <w:szCs w:val="24"/>
          <w:lang w:val="es-ES" w:eastAsia="es-ES"/>
        </w:rPr>
        <w:t xml:space="preserve">, emitido por el Director General de la Oficina de Pensiones del Gobierno del Estado, </w:t>
      </w:r>
      <w:r w:rsidR="003D03F0" w:rsidRPr="00AF3F9F">
        <w:rPr>
          <w:rFonts w:ascii="Arial" w:eastAsia="Times New Roman" w:hAnsi="Arial" w:cs="Arial"/>
          <w:b/>
          <w:sz w:val="24"/>
          <w:szCs w:val="24"/>
          <w:lang w:val="es-ES" w:eastAsia="es-ES"/>
        </w:rPr>
        <w:t xml:space="preserve">PARA EL EFECTO </w:t>
      </w:r>
      <w:r w:rsidR="003D03F0" w:rsidRPr="00AF3F9F">
        <w:rPr>
          <w:rFonts w:ascii="Arial" w:eastAsia="Times New Roman" w:hAnsi="Arial" w:cs="Arial"/>
          <w:sz w:val="24"/>
          <w:szCs w:val="24"/>
          <w:lang w:val="es-ES" w:eastAsia="es-ES"/>
        </w:rPr>
        <w:t>precisado</w:t>
      </w:r>
      <w:r w:rsidR="003D03F0" w:rsidRPr="00AF3F9F">
        <w:rPr>
          <w:rFonts w:ascii="Arial" w:eastAsia="Times New Roman" w:hAnsi="Arial" w:cs="Arial"/>
          <w:b/>
          <w:sz w:val="24"/>
          <w:szCs w:val="24"/>
          <w:lang w:val="es-ES" w:eastAsia="es-ES"/>
        </w:rPr>
        <w:t xml:space="preserve"> </w:t>
      </w:r>
      <w:r w:rsidR="003D03F0" w:rsidRPr="00AF3F9F">
        <w:rPr>
          <w:rFonts w:ascii="Arial" w:eastAsia="Times New Roman" w:hAnsi="Arial" w:cs="Arial"/>
          <w:sz w:val="24"/>
          <w:szCs w:val="24"/>
          <w:lang w:val="es-ES" w:eastAsia="es-ES"/>
        </w:rPr>
        <w:t xml:space="preserve">en el considerando quinto de esta sentencia. - - - - - - - - - - - </w:t>
      </w:r>
    </w:p>
    <w:p w:rsidR="003D03F0" w:rsidRPr="00AF3F9F" w:rsidRDefault="003D03F0" w:rsidP="003D03F0">
      <w:pPr>
        <w:spacing w:after="0" w:line="360" w:lineRule="auto"/>
        <w:ind w:firstLine="567"/>
        <w:jc w:val="both"/>
        <w:rPr>
          <w:rFonts w:ascii="Arial" w:eastAsia="Times New Roman" w:hAnsi="Arial" w:cs="Arial"/>
          <w:sz w:val="24"/>
          <w:szCs w:val="24"/>
          <w:lang w:val="es-ES" w:eastAsia="es-ES"/>
        </w:rPr>
      </w:pPr>
    </w:p>
    <w:p w:rsidR="003A3917" w:rsidRPr="00AF3F9F" w:rsidRDefault="003D03F0" w:rsidP="003D03F0">
      <w:pPr>
        <w:widowControl w:val="0"/>
        <w:suppressAutoHyphens/>
        <w:spacing w:after="0" w:line="360" w:lineRule="auto"/>
        <w:ind w:right="51" w:firstLine="567"/>
        <w:jc w:val="both"/>
        <w:rPr>
          <w:rFonts w:ascii="Arial" w:hAnsi="Arial" w:cs="Arial"/>
          <w:sz w:val="24"/>
          <w:szCs w:val="24"/>
        </w:rPr>
      </w:pPr>
      <w:r w:rsidRPr="00AF3F9F">
        <w:rPr>
          <w:rFonts w:ascii="Arial" w:eastAsia="Arial Unicode MS" w:hAnsi="Arial" w:cs="Arial"/>
          <w:b/>
          <w:kern w:val="2"/>
          <w:sz w:val="24"/>
          <w:szCs w:val="24"/>
          <w:lang w:eastAsia="ar-SA"/>
        </w:rPr>
        <w:t xml:space="preserve">SEXTO. </w:t>
      </w:r>
      <w:r w:rsidRPr="00944CE8">
        <w:rPr>
          <w:rFonts w:ascii="Arial" w:eastAsia="Arial Unicode MS" w:hAnsi="Arial" w:cs="Arial"/>
          <w:kern w:val="2"/>
          <w:sz w:val="24"/>
          <w:szCs w:val="24"/>
          <w:lang w:eastAsia="ar-SA"/>
        </w:rPr>
        <w:t xml:space="preserve">Se </w:t>
      </w:r>
      <w:r w:rsidRPr="00944CE8">
        <w:rPr>
          <w:rFonts w:ascii="Arial" w:hAnsi="Arial" w:cs="Arial"/>
          <w:sz w:val="24"/>
          <w:szCs w:val="24"/>
        </w:rPr>
        <w:t>ordena a la autoridad demandada</w:t>
      </w:r>
      <w:r w:rsidRPr="00AF3F9F">
        <w:rPr>
          <w:rFonts w:ascii="Arial" w:hAnsi="Arial" w:cs="Arial"/>
          <w:sz w:val="24"/>
          <w:szCs w:val="24"/>
        </w:rPr>
        <w:t xml:space="preserve"> que una vez emitida la resolución decretada, se </w:t>
      </w:r>
      <w:r w:rsidRPr="00AF3F9F">
        <w:rPr>
          <w:rFonts w:ascii="Arial" w:hAnsi="Arial" w:cs="Arial"/>
          <w:b/>
          <w:sz w:val="24"/>
          <w:szCs w:val="24"/>
        </w:rPr>
        <w:t>abstenga de realizar los descuentos o retenciones del 9% a la pensión por inhabilitación del actor</w:t>
      </w:r>
      <w:r w:rsidRPr="00AF3F9F">
        <w:rPr>
          <w:rFonts w:ascii="Arial" w:hAnsi="Arial" w:cs="Arial"/>
          <w:sz w:val="24"/>
          <w:szCs w:val="24"/>
        </w:rPr>
        <w:t>,</w:t>
      </w:r>
      <w:r w:rsidRPr="00AF3F9F">
        <w:rPr>
          <w:rFonts w:ascii="Arial" w:hAnsi="Arial" w:cs="Arial"/>
          <w:b/>
          <w:sz w:val="24"/>
          <w:szCs w:val="24"/>
        </w:rPr>
        <w:t xml:space="preserve"> </w:t>
      </w:r>
      <w:r w:rsidRPr="00AF3F9F">
        <w:rPr>
          <w:rFonts w:ascii="Arial" w:hAnsi="Arial" w:cs="Arial"/>
          <w:sz w:val="24"/>
          <w:szCs w:val="24"/>
        </w:rPr>
        <w:t xml:space="preserve">como quedo precisado en el considerando sexto de esta sentencia. - - - - - - - - - - - - - - - - - - - - - - - - - - - - - - </w:t>
      </w:r>
    </w:p>
    <w:p w:rsidR="00B255C1" w:rsidRDefault="00B255C1" w:rsidP="00352CDB">
      <w:pPr>
        <w:widowControl w:val="0"/>
        <w:suppressAutoHyphens/>
        <w:spacing w:after="0" w:line="360" w:lineRule="auto"/>
        <w:ind w:right="51" w:firstLine="567"/>
        <w:jc w:val="both"/>
        <w:rPr>
          <w:rFonts w:ascii="Arial" w:eastAsia="Arial Unicode MS" w:hAnsi="Arial" w:cs="Arial"/>
          <w:b/>
          <w:kern w:val="2"/>
          <w:sz w:val="24"/>
          <w:szCs w:val="24"/>
          <w:lang w:eastAsia="ar-SA"/>
        </w:rPr>
      </w:pPr>
    </w:p>
    <w:p w:rsidR="00D96078" w:rsidRPr="00AF3F9F" w:rsidRDefault="003D03F0" w:rsidP="00352CDB">
      <w:pPr>
        <w:widowControl w:val="0"/>
        <w:suppressAutoHyphens/>
        <w:spacing w:after="0" w:line="360" w:lineRule="auto"/>
        <w:ind w:right="51" w:firstLine="567"/>
        <w:jc w:val="both"/>
        <w:rPr>
          <w:rFonts w:ascii="Arial" w:eastAsia="Arial Unicode MS" w:hAnsi="Arial" w:cs="Arial"/>
          <w:kern w:val="2"/>
          <w:sz w:val="24"/>
          <w:szCs w:val="24"/>
          <w:lang w:eastAsia="ar-SA"/>
        </w:rPr>
      </w:pPr>
      <w:r w:rsidRPr="00AF3F9F">
        <w:rPr>
          <w:rFonts w:ascii="Arial" w:eastAsia="Arial Unicode MS" w:hAnsi="Arial" w:cs="Arial"/>
          <w:b/>
          <w:kern w:val="2"/>
          <w:sz w:val="24"/>
          <w:szCs w:val="24"/>
          <w:lang w:eastAsia="ar-SA"/>
        </w:rPr>
        <w:t>SÉPTIMO</w:t>
      </w:r>
      <w:r w:rsidR="00D96078" w:rsidRPr="00AF3F9F">
        <w:rPr>
          <w:rFonts w:ascii="Arial" w:eastAsia="Arial Unicode MS" w:hAnsi="Arial" w:cs="Arial"/>
          <w:b/>
          <w:kern w:val="2"/>
          <w:sz w:val="24"/>
          <w:szCs w:val="24"/>
          <w:lang w:eastAsia="ar-SA"/>
        </w:rPr>
        <w:t>. NOTIFÍQUESE PERSONALMENTE A</w:t>
      </w:r>
      <w:r w:rsidR="002A6530" w:rsidRPr="00AF3F9F">
        <w:rPr>
          <w:rFonts w:ascii="Arial" w:eastAsia="Arial Unicode MS" w:hAnsi="Arial" w:cs="Arial"/>
          <w:b/>
          <w:kern w:val="2"/>
          <w:sz w:val="24"/>
          <w:szCs w:val="24"/>
          <w:lang w:eastAsia="ar-SA"/>
        </w:rPr>
        <w:t>L</w:t>
      </w:r>
      <w:r w:rsidR="00D96078" w:rsidRPr="00AF3F9F">
        <w:rPr>
          <w:rFonts w:ascii="Arial" w:eastAsia="Arial Unicode MS" w:hAnsi="Arial" w:cs="Arial"/>
          <w:b/>
          <w:kern w:val="2"/>
          <w:sz w:val="24"/>
          <w:szCs w:val="24"/>
          <w:lang w:eastAsia="ar-SA"/>
        </w:rPr>
        <w:t xml:space="preserve"> ACTOR Y POR </w:t>
      </w:r>
      <w:r w:rsidR="002A6530" w:rsidRPr="00AF3F9F">
        <w:rPr>
          <w:rFonts w:ascii="Arial" w:eastAsia="Arial Unicode MS" w:hAnsi="Arial" w:cs="Arial"/>
          <w:b/>
          <w:kern w:val="2"/>
          <w:sz w:val="24"/>
          <w:szCs w:val="24"/>
          <w:lang w:eastAsia="ar-SA"/>
        </w:rPr>
        <w:t>OFICIO A LA</w:t>
      </w:r>
      <w:r w:rsidRPr="00AF3F9F">
        <w:rPr>
          <w:rFonts w:ascii="Arial" w:eastAsia="Arial Unicode MS" w:hAnsi="Arial" w:cs="Arial"/>
          <w:b/>
          <w:kern w:val="2"/>
          <w:sz w:val="24"/>
          <w:szCs w:val="24"/>
          <w:lang w:eastAsia="ar-SA"/>
        </w:rPr>
        <w:t xml:space="preserve"> </w:t>
      </w:r>
      <w:r w:rsidR="002A6530" w:rsidRPr="00AF3F9F">
        <w:rPr>
          <w:rFonts w:ascii="Arial" w:eastAsia="Arial Unicode MS" w:hAnsi="Arial" w:cs="Arial"/>
          <w:b/>
          <w:kern w:val="2"/>
          <w:sz w:val="24"/>
          <w:szCs w:val="24"/>
          <w:lang w:eastAsia="ar-SA"/>
        </w:rPr>
        <w:t xml:space="preserve">AUTORIDAD DEMANDADA, </w:t>
      </w:r>
      <w:r w:rsidR="002A6530" w:rsidRPr="00AF3F9F">
        <w:rPr>
          <w:rFonts w:ascii="Arial" w:eastAsia="Arial Unicode MS" w:hAnsi="Arial" w:cs="Arial"/>
          <w:kern w:val="2"/>
          <w:sz w:val="24"/>
          <w:szCs w:val="24"/>
          <w:lang w:eastAsia="ar-SA"/>
        </w:rPr>
        <w:t>c</w:t>
      </w:r>
      <w:r w:rsidR="00D96078" w:rsidRPr="00AF3F9F">
        <w:rPr>
          <w:rFonts w:ascii="Arial" w:eastAsia="Arial Unicode MS" w:hAnsi="Arial" w:cs="Arial"/>
          <w:kern w:val="2"/>
          <w:sz w:val="24"/>
          <w:szCs w:val="24"/>
          <w:lang w:eastAsia="ar-SA"/>
        </w:rPr>
        <w:t>on fundamento en los artículos 142 fracción I y 143 fracciones I y II, de la Ley de Justicia Administrativa para el Estado de Oaxaca</w:t>
      </w:r>
      <w:r w:rsidR="00D96078" w:rsidRPr="00AF3F9F">
        <w:rPr>
          <w:rFonts w:ascii="Arial" w:eastAsia="Arial Unicode MS" w:hAnsi="Arial" w:cs="Arial"/>
          <w:b/>
          <w:kern w:val="2"/>
          <w:sz w:val="24"/>
          <w:szCs w:val="24"/>
          <w:lang w:eastAsia="ar-SA"/>
        </w:rPr>
        <w:t xml:space="preserve">. </w:t>
      </w:r>
      <w:r w:rsidR="00D96078" w:rsidRPr="00AF3F9F">
        <w:rPr>
          <w:rFonts w:ascii="Arial" w:eastAsia="Arial Unicode MS" w:hAnsi="Arial" w:cs="Arial"/>
          <w:kern w:val="2"/>
          <w:sz w:val="24"/>
          <w:szCs w:val="24"/>
          <w:lang w:eastAsia="ar-SA"/>
        </w:rPr>
        <w:t xml:space="preserve">- - - - - - - - - - - - - - - - - - - - - - - - - - - - - - - - - - - - - - </w:t>
      </w:r>
      <w:r w:rsidR="00BF1049" w:rsidRPr="00AF3F9F">
        <w:rPr>
          <w:rFonts w:ascii="Arial" w:eastAsia="Arial Unicode MS" w:hAnsi="Arial" w:cs="Arial"/>
          <w:kern w:val="2"/>
          <w:sz w:val="24"/>
          <w:szCs w:val="24"/>
          <w:lang w:eastAsia="ar-SA"/>
        </w:rPr>
        <w:t xml:space="preserve">- - - - - - </w:t>
      </w:r>
    </w:p>
    <w:p w:rsidR="005256EF" w:rsidRPr="00AF3F9F" w:rsidRDefault="005256EF" w:rsidP="00352CDB">
      <w:pPr>
        <w:widowControl w:val="0"/>
        <w:suppressAutoHyphens/>
        <w:spacing w:after="0" w:line="360" w:lineRule="auto"/>
        <w:ind w:right="51" w:firstLine="567"/>
        <w:jc w:val="both"/>
        <w:rPr>
          <w:rFonts w:ascii="Arial" w:hAnsi="Arial" w:cs="Arial"/>
          <w:sz w:val="24"/>
          <w:szCs w:val="24"/>
        </w:rPr>
      </w:pPr>
    </w:p>
    <w:p w:rsidR="0096602B" w:rsidRPr="00AF3F9F" w:rsidRDefault="00850F34" w:rsidP="00FB0396">
      <w:pPr>
        <w:widowControl w:val="0"/>
        <w:suppressAutoHyphens/>
        <w:spacing w:after="0" w:line="360" w:lineRule="auto"/>
        <w:ind w:right="51" w:firstLine="567"/>
        <w:jc w:val="both"/>
        <w:rPr>
          <w:rFonts w:ascii="Arial" w:hAnsi="Arial" w:cs="Arial"/>
          <w:sz w:val="24"/>
          <w:szCs w:val="24"/>
        </w:rPr>
      </w:pPr>
      <w:r w:rsidRPr="00AF3F9F">
        <w:rPr>
          <w:rFonts w:ascii="Arial" w:hAnsi="Arial" w:cs="Arial"/>
          <w:sz w:val="24"/>
          <w:szCs w:val="24"/>
        </w:rPr>
        <w:t xml:space="preserve">Así lo resolvió y firma el Maestro en Derecho Pedro Carlos Zamora Martínez, Magistrado Titular de la Cuarta Sala Unitaria de Primera Instancia del Tribunal de lo Contencioso Administrativo y de Cuentas del Poder Judicial del Estado, quien actúa legalmente con el Licenciado Olmer Figueroa Martínez, Secretario de Acuerdos de esta Sala, nombrado en sesión ordinaria de la Comisión de Adscripción del Consejo de la Judicatura del Poder Judicial del </w:t>
      </w:r>
      <w:r w:rsidRPr="00AF3F9F">
        <w:rPr>
          <w:rFonts w:ascii="Arial" w:hAnsi="Arial" w:cs="Arial"/>
          <w:sz w:val="24"/>
          <w:szCs w:val="24"/>
        </w:rPr>
        <w:lastRenderedPageBreak/>
        <w:t xml:space="preserve">Estado, celebrada el siete de abril del presente año, mediante oficio número POJEO/CJ/STCA/0125/2017, de siete de abril de dos mil diecisiete, suscrito por la Secretaria Técnica, en sustitución de la licenciada Monserrat García Altamirano, quien goza de licencia por maternidad, lo anterior con fundamento en los artículos 49 párrafo segundo de la Ley Orgánica del Poder Judicial del Estado; 62, 100 y 101 fracción I, del Reglamento Interior del Consejo de la Judicatura del Estado, quien autoriza y da fe. - - - - - - - - - - - - - - - - - - - - - - - - - </w:t>
      </w:r>
    </w:p>
    <w:sectPr w:rsidR="0096602B" w:rsidRPr="00AF3F9F" w:rsidSect="00801BDE">
      <w:headerReference w:type="even" r:id="rId8"/>
      <w:headerReference w:type="default" r:id="rId9"/>
      <w:footerReference w:type="even" r:id="rId10"/>
      <w:footerReference w:type="default" r:id="rId11"/>
      <w:headerReference w:type="first" r:id="rId12"/>
      <w:footerReference w:type="first" r:id="rId13"/>
      <w:pgSz w:w="12240" w:h="20160" w:code="5"/>
      <w:pgMar w:top="1701" w:right="1610"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F1" w:rsidRDefault="007032F1" w:rsidP="00CD11C4">
      <w:pPr>
        <w:spacing w:after="0" w:line="240" w:lineRule="auto"/>
      </w:pPr>
      <w:r>
        <w:separator/>
      </w:r>
    </w:p>
  </w:endnote>
  <w:endnote w:type="continuationSeparator" w:id="0">
    <w:p w:rsidR="007032F1" w:rsidRDefault="007032F1"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DE" w:rsidRDefault="00801B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DE" w:rsidRDefault="00801B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DE" w:rsidRDefault="00801B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F1" w:rsidRDefault="007032F1" w:rsidP="00CD11C4">
      <w:pPr>
        <w:spacing w:after="0" w:line="240" w:lineRule="auto"/>
      </w:pPr>
      <w:r>
        <w:separator/>
      </w:r>
    </w:p>
  </w:footnote>
  <w:footnote w:type="continuationSeparator" w:id="0">
    <w:p w:rsidR="007032F1" w:rsidRDefault="007032F1"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DE" w:rsidRDefault="00801BDE">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62336" behindDoc="0" locked="0" layoutInCell="1" allowOverlap="1" wp14:anchorId="073566A9" wp14:editId="26B008E2">
              <wp:simplePos x="0" y="0"/>
              <wp:positionH relativeFrom="column">
                <wp:posOffset>5785806</wp:posOffset>
              </wp:positionH>
              <wp:positionV relativeFrom="paragraph">
                <wp:posOffset>1210338</wp:posOffset>
              </wp:positionV>
              <wp:extent cx="824230" cy="1640840"/>
              <wp:effectExtent l="0" t="0" r="13970" b="165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801BDE" w:rsidRDefault="00801BDE" w:rsidP="00801BDE">
                          <w:pPr>
                            <w:jc w:val="both"/>
                            <w:rPr>
                              <w:sz w:val="20"/>
                              <w:szCs w:val="20"/>
                            </w:rPr>
                          </w:pPr>
                          <w:r>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566A9" id="_x0000_t202" coordsize="21600,21600" o:spt="202" path="m,l,21600r21600,l21600,xe">
              <v:stroke joinstyle="miter"/>
              <v:path gradientshapeok="t" o:connecttype="rect"/>
            </v:shapetype>
            <v:shape id="Cuadro de texto 5" o:spid="_x0000_s1026" type="#_x0000_t202" style="position:absolute;margin-left:455.6pt;margin-top:95.3pt;width:64.9pt;height:12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">
              <v:textbox>
                <w:txbxContent>
                  <w:p w:rsidR="00801BDE" w:rsidRDefault="00801BDE" w:rsidP="00801BDE">
                    <w:pPr>
                      <w:jc w:val="both"/>
                      <w:rPr>
                        <w:sz w:val="20"/>
                        <w:szCs w:val="20"/>
                      </w:rPr>
                    </w:pPr>
                    <w:r>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85833"/>
      <w:docPartObj>
        <w:docPartGallery w:val="Page Numbers (Top of Page)"/>
        <w:docPartUnique/>
      </w:docPartObj>
    </w:sdtPr>
    <w:sdtEndPr/>
    <w:sdtContent>
      <w:p w:rsidR="00975B86" w:rsidRDefault="00801BDE">
        <w:pPr>
          <w:pStyle w:val="Encabezado"/>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65408" behindDoc="0" locked="0" layoutInCell="1" allowOverlap="1" wp14:anchorId="7909A7BE" wp14:editId="02752AC0">
                  <wp:simplePos x="0" y="0"/>
                  <wp:positionH relativeFrom="column">
                    <wp:posOffset>-1023306</wp:posOffset>
                  </wp:positionH>
                  <wp:positionV relativeFrom="paragraph">
                    <wp:posOffset>1266938</wp:posOffset>
                  </wp:positionV>
                  <wp:extent cx="824230" cy="1640840"/>
                  <wp:effectExtent l="0" t="0" r="13970"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801BDE" w:rsidRDefault="00801BDE" w:rsidP="00801BDE">
                              <w:pPr>
                                <w:jc w:val="both"/>
                                <w:rPr>
                                  <w:sz w:val="20"/>
                                  <w:szCs w:val="20"/>
                                </w:rPr>
                              </w:pPr>
                              <w:r>
                                <w:rPr>
                                  <w:rFonts w:ascii="Arial" w:eastAsia="Calibri" w:hAnsi="Arial" w:cs="Arial"/>
                                  <w:sz w:val="20"/>
                                  <w:szCs w:val="20"/>
                                </w:rPr>
                                <w:t xml:space="preserve"> </w:t>
                              </w:r>
                              <w:bookmarkStart w:id="0" w:name="_GoBack"/>
                              <w:r>
                                <w:rPr>
                                  <w:rFonts w:ascii="Arial" w:eastAsia="Calibri" w:hAnsi="Arial" w:cs="Arial"/>
                                  <w:sz w:val="20"/>
                                  <w:szCs w:val="20"/>
                                </w:rPr>
                                <w:t>Datos protegidos por el artículo 116 de la LGTAIP y el Artículo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9A7BE" id="_x0000_t202" coordsize="21600,21600" o:spt="202" path="m,l,21600r21600,l21600,xe">
                  <v:stroke joinstyle="miter"/>
                  <v:path gradientshapeok="t" o:connecttype="rect"/>
                </v:shapetype>
                <v:shape id="Cuadro de texto 3" o:spid="_x0000_s1027" type="#_x0000_t202" style="position:absolute;left:0;text-align:left;margin-left:-80.6pt;margin-top:99.75pt;width:64.9pt;height:12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">
                  <v:textbox>
                    <w:txbxContent>
                      <w:p w:rsidR="00801BDE" w:rsidRDefault="00801BDE" w:rsidP="00801BDE">
                        <w:pPr>
                          <w:jc w:val="both"/>
                          <w:rPr>
                            <w:sz w:val="20"/>
                            <w:szCs w:val="20"/>
                          </w:rPr>
                        </w:pPr>
                        <w:r>
                          <w:rPr>
                            <w:rFonts w:ascii="Arial" w:eastAsia="Calibri" w:hAnsi="Arial" w:cs="Arial"/>
                            <w:sz w:val="20"/>
                            <w:szCs w:val="20"/>
                          </w:rPr>
                          <w:t xml:space="preserve"> </w:t>
                        </w:r>
                        <w:bookmarkStart w:id="1" w:name="_GoBack"/>
                        <w:r>
                          <w:rPr>
                            <w:rFonts w:ascii="Arial" w:eastAsia="Calibri" w:hAnsi="Arial" w:cs="Arial"/>
                            <w:sz w:val="20"/>
                            <w:szCs w:val="20"/>
                          </w:rPr>
                          <w:t>Datos protegidos por el artículo 116 de la LGTAIP y el Artículo 56 de la LTAIPEO</w:t>
                        </w:r>
                        <w:bookmarkEnd w:id="1"/>
                      </w:p>
                    </w:txbxContent>
                  </v:textbox>
                </v:shape>
              </w:pict>
            </mc:Fallback>
          </mc:AlternateContent>
        </w:r>
        <w:r w:rsidR="00975B86">
          <w:fldChar w:fldCharType="begin"/>
        </w:r>
        <w:r w:rsidR="00975B86">
          <w:instrText>PAGE   \* MERGEFORMAT</w:instrText>
        </w:r>
        <w:r w:rsidR="00975B86">
          <w:fldChar w:fldCharType="separate"/>
        </w:r>
        <w:r w:rsidRPr="00801BDE">
          <w:rPr>
            <w:noProof/>
            <w:lang w:val="es-ES"/>
          </w:rPr>
          <w:t>11</w:t>
        </w:r>
        <w:r w:rsidR="00975B86">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45244"/>
      <w:docPartObj>
        <w:docPartGallery w:val="Page Numbers (Top of Page)"/>
        <w:docPartUnique/>
      </w:docPartObj>
    </w:sdtPr>
    <w:sdtContent>
      <w:p w:rsidR="00801BDE" w:rsidRDefault="00801BDE">
        <w:pPr>
          <w:pStyle w:val="Encabezado"/>
          <w:jc w:val="center"/>
        </w:pPr>
        <w:r>
          <w:fldChar w:fldCharType="begin"/>
        </w:r>
        <w:r>
          <w:instrText>PAGE   \* MERGEFORMAT</w:instrText>
        </w:r>
        <w:r>
          <w:fldChar w:fldCharType="separate"/>
        </w:r>
        <w:r w:rsidRPr="00801BDE">
          <w:rPr>
            <w:noProof/>
            <w:lang w:val="es-ES"/>
          </w:rPr>
          <w:t>1</w:t>
        </w:r>
        <w:r>
          <w:fldChar w:fldCharType="end"/>
        </w:r>
      </w:p>
    </w:sdtContent>
  </w:sdt>
  <w:p w:rsidR="00801BDE" w:rsidRDefault="00801BDE">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63360" behindDoc="0" locked="0" layoutInCell="1" allowOverlap="1" wp14:anchorId="5C2F3839" wp14:editId="1A8CC790">
              <wp:simplePos x="0" y="0"/>
              <wp:positionH relativeFrom="column">
                <wp:posOffset>-824230</wp:posOffset>
              </wp:positionH>
              <wp:positionV relativeFrom="paragraph">
                <wp:posOffset>1677833</wp:posOffset>
              </wp:positionV>
              <wp:extent cx="824230" cy="1640840"/>
              <wp:effectExtent l="0" t="0" r="13970" b="165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801BDE" w:rsidRDefault="00801BDE" w:rsidP="00801BDE">
                          <w:pPr>
                            <w:jc w:val="both"/>
                            <w:rPr>
                              <w:sz w:val="20"/>
                              <w:szCs w:val="20"/>
                            </w:rPr>
                          </w:pPr>
                          <w:r>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F3839" id="_x0000_t202" coordsize="21600,21600" o:spt="202" path="m,l,21600r21600,l21600,xe">
              <v:stroke joinstyle="miter"/>
              <v:path gradientshapeok="t" o:connecttype="rect"/>
            </v:shapetype>
            <v:shape id="Cuadro de texto 6" o:spid="_x0000_s1028" type="#_x0000_t202" style="position:absolute;margin-left:-64.9pt;margin-top:132.1pt;width:64.9pt;height:12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">
              <v:textbox>
                <w:txbxContent>
                  <w:p w:rsidR="00801BDE" w:rsidRDefault="00801BDE" w:rsidP="00801BDE">
                    <w:pPr>
                      <w:jc w:val="both"/>
                      <w:rPr>
                        <w:sz w:val="20"/>
                        <w:szCs w:val="20"/>
                      </w:rPr>
                    </w:pPr>
                    <w:r>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80DC8"/>
    <w:multiLevelType w:val="hybridMultilevel"/>
    <w:tmpl w:val="5BB2350E"/>
    <w:lvl w:ilvl="0" w:tplc="F44EEA8A">
      <w:numFmt w:val="bullet"/>
      <w:lvlText w:val="-"/>
      <w:lvlJc w:val="left"/>
      <w:pPr>
        <w:ind w:left="1068" w:hanging="360"/>
      </w:pPr>
      <w:rPr>
        <w:rFonts w:ascii="Calibri" w:eastAsia="Calibr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2E67659D"/>
    <w:multiLevelType w:val="hybridMultilevel"/>
    <w:tmpl w:val="2824340C"/>
    <w:lvl w:ilvl="0" w:tplc="D7349BD8">
      <w:start w:val="2"/>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2E7A4056"/>
    <w:multiLevelType w:val="hybridMultilevel"/>
    <w:tmpl w:val="984AEA94"/>
    <w:lvl w:ilvl="0" w:tplc="05F85A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49D64D8D"/>
    <w:multiLevelType w:val="hybridMultilevel"/>
    <w:tmpl w:val="EFF2BC82"/>
    <w:lvl w:ilvl="0" w:tplc="E29E68FC">
      <w:start w:val="2"/>
      <w:numFmt w:val="bullet"/>
      <w:lvlText w:val=""/>
      <w:lvlJc w:val="left"/>
      <w:pPr>
        <w:ind w:left="927" w:hanging="360"/>
      </w:pPr>
      <w:rPr>
        <w:rFonts w:ascii="Symbol" w:eastAsia="Times New Roman" w:hAnsi="Symbo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nsid w:val="5EEB2E3A"/>
    <w:multiLevelType w:val="hybridMultilevel"/>
    <w:tmpl w:val="1096B7E0"/>
    <w:lvl w:ilvl="0" w:tplc="6BBA3198">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6132079A"/>
    <w:multiLevelType w:val="hybridMultilevel"/>
    <w:tmpl w:val="40DEE8FC"/>
    <w:lvl w:ilvl="0" w:tplc="BAEC82BE">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71726DB8"/>
    <w:multiLevelType w:val="hybridMultilevel"/>
    <w:tmpl w:val="4E42C5C0"/>
    <w:lvl w:ilvl="0" w:tplc="FFFCFD2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71AD3C10"/>
    <w:multiLevelType w:val="hybridMultilevel"/>
    <w:tmpl w:val="90523494"/>
    <w:lvl w:ilvl="0" w:tplc="6AEC71A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7CE1183E"/>
    <w:multiLevelType w:val="hybridMultilevel"/>
    <w:tmpl w:val="FC9A2DDA"/>
    <w:lvl w:ilvl="0" w:tplc="84623498">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
  </w:num>
  <w:num w:numId="2">
    <w:abstractNumId w:val="0"/>
  </w:num>
  <w:num w:numId="3">
    <w:abstractNumId w:val="7"/>
  </w:num>
  <w:num w:numId="4">
    <w:abstractNumId w:val="3"/>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088"/>
    <w:rsid w:val="00000522"/>
    <w:rsid w:val="00000A8F"/>
    <w:rsid w:val="00000E05"/>
    <w:rsid w:val="00003A0C"/>
    <w:rsid w:val="000053C8"/>
    <w:rsid w:val="0000599A"/>
    <w:rsid w:val="00006B18"/>
    <w:rsid w:val="00007218"/>
    <w:rsid w:val="00011326"/>
    <w:rsid w:val="000125FF"/>
    <w:rsid w:val="00012962"/>
    <w:rsid w:val="00014224"/>
    <w:rsid w:val="000149D8"/>
    <w:rsid w:val="00015780"/>
    <w:rsid w:val="00015A69"/>
    <w:rsid w:val="000160C3"/>
    <w:rsid w:val="00020128"/>
    <w:rsid w:val="000208AC"/>
    <w:rsid w:val="0002162D"/>
    <w:rsid w:val="00021DD2"/>
    <w:rsid w:val="0002278A"/>
    <w:rsid w:val="000237E6"/>
    <w:rsid w:val="00024394"/>
    <w:rsid w:val="000244CC"/>
    <w:rsid w:val="0002513C"/>
    <w:rsid w:val="000251D1"/>
    <w:rsid w:val="00026BFE"/>
    <w:rsid w:val="00031D7D"/>
    <w:rsid w:val="00032175"/>
    <w:rsid w:val="0003247C"/>
    <w:rsid w:val="00032B43"/>
    <w:rsid w:val="0003514C"/>
    <w:rsid w:val="000402F6"/>
    <w:rsid w:val="00041144"/>
    <w:rsid w:val="00041685"/>
    <w:rsid w:val="00041974"/>
    <w:rsid w:val="00042A94"/>
    <w:rsid w:val="00043832"/>
    <w:rsid w:val="00044C32"/>
    <w:rsid w:val="000469E1"/>
    <w:rsid w:val="00046FC9"/>
    <w:rsid w:val="0004716A"/>
    <w:rsid w:val="00047961"/>
    <w:rsid w:val="00051778"/>
    <w:rsid w:val="00052138"/>
    <w:rsid w:val="000557C5"/>
    <w:rsid w:val="00057CDD"/>
    <w:rsid w:val="00060D17"/>
    <w:rsid w:val="00063B37"/>
    <w:rsid w:val="00063C18"/>
    <w:rsid w:val="00065173"/>
    <w:rsid w:val="0006589E"/>
    <w:rsid w:val="00067423"/>
    <w:rsid w:val="00067CDF"/>
    <w:rsid w:val="0007075E"/>
    <w:rsid w:val="00071435"/>
    <w:rsid w:val="00071BCD"/>
    <w:rsid w:val="00071C4C"/>
    <w:rsid w:val="00071C8B"/>
    <w:rsid w:val="00074209"/>
    <w:rsid w:val="0007632F"/>
    <w:rsid w:val="000770FB"/>
    <w:rsid w:val="000809B1"/>
    <w:rsid w:val="00080DDA"/>
    <w:rsid w:val="00080F2E"/>
    <w:rsid w:val="00081D62"/>
    <w:rsid w:val="00081D6C"/>
    <w:rsid w:val="00084965"/>
    <w:rsid w:val="000856A3"/>
    <w:rsid w:val="0008616A"/>
    <w:rsid w:val="00086864"/>
    <w:rsid w:val="00086B41"/>
    <w:rsid w:val="00086E8C"/>
    <w:rsid w:val="0009004D"/>
    <w:rsid w:val="000908D3"/>
    <w:rsid w:val="00092517"/>
    <w:rsid w:val="0009292D"/>
    <w:rsid w:val="00092C36"/>
    <w:rsid w:val="00092DEC"/>
    <w:rsid w:val="00094A89"/>
    <w:rsid w:val="00095ADD"/>
    <w:rsid w:val="0009667A"/>
    <w:rsid w:val="0009684E"/>
    <w:rsid w:val="00097ECA"/>
    <w:rsid w:val="000A023B"/>
    <w:rsid w:val="000A1D35"/>
    <w:rsid w:val="000A2DAD"/>
    <w:rsid w:val="000A3693"/>
    <w:rsid w:val="000A4004"/>
    <w:rsid w:val="000A78A3"/>
    <w:rsid w:val="000B3C06"/>
    <w:rsid w:val="000B3FE9"/>
    <w:rsid w:val="000B53CB"/>
    <w:rsid w:val="000B543F"/>
    <w:rsid w:val="000B7B07"/>
    <w:rsid w:val="000B7E58"/>
    <w:rsid w:val="000C1112"/>
    <w:rsid w:val="000C1387"/>
    <w:rsid w:val="000C18E7"/>
    <w:rsid w:val="000C5603"/>
    <w:rsid w:val="000C6C96"/>
    <w:rsid w:val="000D0547"/>
    <w:rsid w:val="000D0B62"/>
    <w:rsid w:val="000D0CA9"/>
    <w:rsid w:val="000D2F87"/>
    <w:rsid w:val="000D37A2"/>
    <w:rsid w:val="000D3F3A"/>
    <w:rsid w:val="000D3FD1"/>
    <w:rsid w:val="000D61BA"/>
    <w:rsid w:val="000E0FA2"/>
    <w:rsid w:val="000E107D"/>
    <w:rsid w:val="000E3B64"/>
    <w:rsid w:val="000E40E4"/>
    <w:rsid w:val="000E5D08"/>
    <w:rsid w:val="000E6868"/>
    <w:rsid w:val="000E72A7"/>
    <w:rsid w:val="000F0150"/>
    <w:rsid w:val="000F0D29"/>
    <w:rsid w:val="000F11D9"/>
    <w:rsid w:val="000F1324"/>
    <w:rsid w:val="000F1B34"/>
    <w:rsid w:val="000F3697"/>
    <w:rsid w:val="000F3AF1"/>
    <w:rsid w:val="0010005A"/>
    <w:rsid w:val="001039B3"/>
    <w:rsid w:val="00103A8D"/>
    <w:rsid w:val="001040D4"/>
    <w:rsid w:val="0010680A"/>
    <w:rsid w:val="00106848"/>
    <w:rsid w:val="00110430"/>
    <w:rsid w:val="001111D1"/>
    <w:rsid w:val="001111E6"/>
    <w:rsid w:val="00112FE2"/>
    <w:rsid w:val="0011520F"/>
    <w:rsid w:val="0011733F"/>
    <w:rsid w:val="00117403"/>
    <w:rsid w:val="001179A5"/>
    <w:rsid w:val="00122033"/>
    <w:rsid w:val="00123364"/>
    <w:rsid w:val="0012385A"/>
    <w:rsid w:val="00124E64"/>
    <w:rsid w:val="001321A1"/>
    <w:rsid w:val="001327D6"/>
    <w:rsid w:val="00132A22"/>
    <w:rsid w:val="00134B88"/>
    <w:rsid w:val="00135062"/>
    <w:rsid w:val="00135381"/>
    <w:rsid w:val="0013542F"/>
    <w:rsid w:val="00136371"/>
    <w:rsid w:val="001365A8"/>
    <w:rsid w:val="00137800"/>
    <w:rsid w:val="001401F5"/>
    <w:rsid w:val="00141127"/>
    <w:rsid w:val="00141C7F"/>
    <w:rsid w:val="001422C8"/>
    <w:rsid w:val="001447DA"/>
    <w:rsid w:val="001450C4"/>
    <w:rsid w:val="00146FFD"/>
    <w:rsid w:val="001515F3"/>
    <w:rsid w:val="00153002"/>
    <w:rsid w:val="00153E3C"/>
    <w:rsid w:val="00153FCB"/>
    <w:rsid w:val="0015435A"/>
    <w:rsid w:val="00155157"/>
    <w:rsid w:val="00155F21"/>
    <w:rsid w:val="00160A9F"/>
    <w:rsid w:val="00160F5D"/>
    <w:rsid w:val="00161968"/>
    <w:rsid w:val="00161D64"/>
    <w:rsid w:val="0016251D"/>
    <w:rsid w:val="00162998"/>
    <w:rsid w:val="001636A7"/>
    <w:rsid w:val="00163814"/>
    <w:rsid w:val="00164E28"/>
    <w:rsid w:val="001669C5"/>
    <w:rsid w:val="00166B51"/>
    <w:rsid w:val="00167B7D"/>
    <w:rsid w:val="00174A2C"/>
    <w:rsid w:val="00175773"/>
    <w:rsid w:val="0017578D"/>
    <w:rsid w:val="001760B0"/>
    <w:rsid w:val="00176B41"/>
    <w:rsid w:val="0017746F"/>
    <w:rsid w:val="00177753"/>
    <w:rsid w:val="00177DFD"/>
    <w:rsid w:val="001818A7"/>
    <w:rsid w:val="00182DBC"/>
    <w:rsid w:val="001834CF"/>
    <w:rsid w:val="00184E3A"/>
    <w:rsid w:val="001858A3"/>
    <w:rsid w:val="001858BF"/>
    <w:rsid w:val="00185FF0"/>
    <w:rsid w:val="00186927"/>
    <w:rsid w:val="0018770A"/>
    <w:rsid w:val="001901A1"/>
    <w:rsid w:val="00191001"/>
    <w:rsid w:val="00191493"/>
    <w:rsid w:val="00191B69"/>
    <w:rsid w:val="00191D46"/>
    <w:rsid w:val="00192250"/>
    <w:rsid w:val="001926B0"/>
    <w:rsid w:val="001939C7"/>
    <w:rsid w:val="00193D2B"/>
    <w:rsid w:val="0019502E"/>
    <w:rsid w:val="00195953"/>
    <w:rsid w:val="00196B94"/>
    <w:rsid w:val="001A1A36"/>
    <w:rsid w:val="001A20DA"/>
    <w:rsid w:val="001A2545"/>
    <w:rsid w:val="001A2CB9"/>
    <w:rsid w:val="001A3720"/>
    <w:rsid w:val="001A388D"/>
    <w:rsid w:val="001A39AB"/>
    <w:rsid w:val="001A43D9"/>
    <w:rsid w:val="001A5B64"/>
    <w:rsid w:val="001A5F7B"/>
    <w:rsid w:val="001A7141"/>
    <w:rsid w:val="001B0173"/>
    <w:rsid w:val="001B04F8"/>
    <w:rsid w:val="001B06BE"/>
    <w:rsid w:val="001B2073"/>
    <w:rsid w:val="001B2ADC"/>
    <w:rsid w:val="001B2B55"/>
    <w:rsid w:val="001B3B51"/>
    <w:rsid w:val="001B4B25"/>
    <w:rsid w:val="001B4D5C"/>
    <w:rsid w:val="001B508D"/>
    <w:rsid w:val="001B5F58"/>
    <w:rsid w:val="001B7488"/>
    <w:rsid w:val="001C075A"/>
    <w:rsid w:val="001C0F9C"/>
    <w:rsid w:val="001C16D4"/>
    <w:rsid w:val="001C20F2"/>
    <w:rsid w:val="001C2BBE"/>
    <w:rsid w:val="001C44E4"/>
    <w:rsid w:val="001C57C4"/>
    <w:rsid w:val="001C5D0F"/>
    <w:rsid w:val="001C6132"/>
    <w:rsid w:val="001C66E0"/>
    <w:rsid w:val="001C79A4"/>
    <w:rsid w:val="001C7ABC"/>
    <w:rsid w:val="001C7FF4"/>
    <w:rsid w:val="001D0120"/>
    <w:rsid w:val="001D0401"/>
    <w:rsid w:val="001D0D87"/>
    <w:rsid w:val="001D1397"/>
    <w:rsid w:val="001D2B77"/>
    <w:rsid w:val="001D43FE"/>
    <w:rsid w:val="001D4E05"/>
    <w:rsid w:val="001D52AA"/>
    <w:rsid w:val="001D7A27"/>
    <w:rsid w:val="001E12D6"/>
    <w:rsid w:val="001E1ACC"/>
    <w:rsid w:val="001E1D1F"/>
    <w:rsid w:val="001E3113"/>
    <w:rsid w:val="001E32A7"/>
    <w:rsid w:val="001E3440"/>
    <w:rsid w:val="001E35C0"/>
    <w:rsid w:val="001E4788"/>
    <w:rsid w:val="001E6002"/>
    <w:rsid w:val="001E7719"/>
    <w:rsid w:val="001F05B1"/>
    <w:rsid w:val="001F0F33"/>
    <w:rsid w:val="001F16D5"/>
    <w:rsid w:val="001F3332"/>
    <w:rsid w:val="001F35B1"/>
    <w:rsid w:val="001F4940"/>
    <w:rsid w:val="001F6074"/>
    <w:rsid w:val="001F6360"/>
    <w:rsid w:val="001F6775"/>
    <w:rsid w:val="001F7E87"/>
    <w:rsid w:val="00200009"/>
    <w:rsid w:val="00201ACB"/>
    <w:rsid w:val="00202D49"/>
    <w:rsid w:val="0020333B"/>
    <w:rsid w:val="0020614C"/>
    <w:rsid w:val="002079B9"/>
    <w:rsid w:val="00207B67"/>
    <w:rsid w:val="002103CC"/>
    <w:rsid w:val="0021118D"/>
    <w:rsid w:val="00211D25"/>
    <w:rsid w:val="00212C74"/>
    <w:rsid w:val="00212E36"/>
    <w:rsid w:val="00213468"/>
    <w:rsid w:val="002155EB"/>
    <w:rsid w:val="00216259"/>
    <w:rsid w:val="0021722D"/>
    <w:rsid w:val="00217BEA"/>
    <w:rsid w:val="00217F68"/>
    <w:rsid w:val="0022026C"/>
    <w:rsid w:val="00221771"/>
    <w:rsid w:val="00221E58"/>
    <w:rsid w:val="00225221"/>
    <w:rsid w:val="00225924"/>
    <w:rsid w:val="00226881"/>
    <w:rsid w:val="0023105B"/>
    <w:rsid w:val="00231CE1"/>
    <w:rsid w:val="0023210C"/>
    <w:rsid w:val="002324BD"/>
    <w:rsid w:val="00232C6D"/>
    <w:rsid w:val="002349BB"/>
    <w:rsid w:val="00234A37"/>
    <w:rsid w:val="00234BE2"/>
    <w:rsid w:val="00235A39"/>
    <w:rsid w:val="00235AC5"/>
    <w:rsid w:val="00236CD3"/>
    <w:rsid w:val="00240241"/>
    <w:rsid w:val="00241705"/>
    <w:rsid w:val="00243A98"/>
    <w:rsid w:val="0024448B"/>
    <w:rsid w:val="00246406"/>
    <w:rsid w:val="00246898"/>
    <w:rsid w:val="002475BF"/>
    <w:rsid w:val="0024770E"/>
    <w:rsid w:val="00250D1E"/>
    <w:rsid w:val="00250F6D"/>
    <w:rsid w:val="00251097"/>
    <w:rsid w:val="00251474"/>
    <w:rsid w:val="00252171"/>
    <w:rsid w:val="002521F4"/>
    <w:rsid w:val="0025233B"/>
    <w:rsid w:val="0025285B"/>
    <w:rsid w:val="00257E17"/>
    <w:rsid w:val="00257EC4"/>
    <w:rsid w:val="0026034A"/>
    <w:rsid w:val="0026070C"/>
    <w:rsid w:val="00261FAE"/>
    <w:rsid w:val="00262BFD"/>
    <w:rsid w:val="00265C10"/>
    <w:rsid w:val="00266C5C"/>
    <w:rsid w:val="00266F7E"/>
    <w:rsid w:val="00270200"/>
    <w:rsid w:val="00271023"/>
    <w:rsid w:val="00275AB5"/>
    <w:rsid w:val="00275B1F"/>
    <w:rsid w:val="00275F30"/>
    <w:rsid w:val="00276BDE"/>
    <w:rsid w:val="00276C75"/>
    <w:rsid w:val="00276ECC"/>
    <w:rsid w:val="00276F07"/>
    <w:rsid w:val="00276F46"/>
    <w:rsid w:val="002801AE"/>
    <w:rsid w:val="00280B48"/>
    <w:rsid w:val="00280EA5"/>
    <w:rsid w:val="00281693"/>
    <w:rsid w:val="00281741"/>
    <w:rsid w:val="00281B48"/>
    <w:rsid w:val="00282D5F"/>
    <w:rsid w:val="002837E3"/>
    <w:rsid w:val="00283F6B"/>
    <w:rsid w:val="00284B4A"/>
    <w:rsid w:val="00285707"/>
    <w:rsid w:val="00290821"/>
    <w:rsid w:val="00290B08"/>
    <w:rsid w:val="00290C31"/>
    <w:rsid w:val="00290D17"/>
    <w:rsid w:val="00290E92"/>
    <w:rsid w:val="0029205B"/>
    <w:rsid w:val="002922A7"/>
    <w:rsid w:val="00292F09"/>
    <w:rsid w:val="00293629"/>
    <w:rsid w:val="002936E0"/>
    <w:rsid w:val="0029575A"/>
    <w:rsid w:val="002974BE"/>
    <w:rsid w:val="0029781A"/>
    <w:rsid w:val="002A0314"/>
    <w:rsid w:val="002A0BF5"/>
    <w:rsid w:val="002A0E74"/>
    <w:rsid w:val="002A17D7"/>
    <w:rsid w:val="002A3234"/>
    <w:rsid w:val="002A428A"/>
    <w:rsid w:val="002A4787"/>
    <w:rsid w:val="002A571C"/>
    <w:rsid w:val="002A57B2"/>
    <w:rsid w:val="002A5A35"/>
    <w:rsid w:val="002A5B75"/>
    <w:rsid w:val="002A6530"/>
    <w:rsid w:val="002B110C"/>
    <w:rsid w:val="002B14B9"/>
    <w:rsid w:val="002B3BC8"/>
    <w:rsid w:val="002B5B55"/>
    <w:rsid w:val="002B5FDD"/>
    <w:rsid w:val="002B72CA"/>
    <w:rsid w:val="002C0FA3"/>
    <w:rsid w:val="002C1DEB"/>
    <w:rsid w:val="002C2518"/>
    <w:rsid w:val="002C2B6E"/>
    <w:rsid w:val="002C4628"/>
    <w:rsid w:val="002C47CF"/>
    <w:rsid w:val="002C4B28"/>
    <w:rsid w:val="002C4B47"/>
    <w:rsid w:val="002C4FDE"/>
    <w:rsid w:val="002C7092"/>
    <w:rsid w:val="002D0B4C"/>
    <w:rsid w:val="002D0CB8"/>
    <w:rsid w:val="002D0E65"/>
    <w:rsid w:val="002D117D"/>
    <w:rsid w:val="002D1E9F"/>
    <w:rsid w:val="002D3082"/>
    <w:rsid w:val="002D339F"/>
    <w:rsid w:val="002D33F5"/>
    <w:rsid w:val="002D393C"/>
    <w:rsid w:val="002D5493"/>
    <w:rsid w:val="002D5D0F"/>
    <w:rsid w:val="002D6853"/>
    <w:rsid w:val="002D71FF"/>
    <w:rsid w:val="002D732C"/>
    <w:rsid w:val="002D7A21"/>
    <w:rsid w:val="002D7AF4"/>
    <w:rsid w:val="002E00AF"/>
    <w:rsid w:val="002E0DF9"/>
    <w:rsid w:val="002E10E1"/>
    <w:rsid w:val="002E1913"/>
    <w:rsid w:val="002E2D3F"/>
    <w:rsid w:val="002E4654"/>
    <w:rsid w:val="002E48C0"/>
    <w:rsid w:val="002E5AEC"/>
    <w:rsid w:val="002E6C8A"/>
    <w:rsid w:val="002E7336"/>
    <w:rsid w:val="002F0A56"/>
    <w:rsid w:val="002F0EF9"/>
    <w:rsid w:val="002F1152"/>
    <w:rsid w:val="002F22E2"/>
    <w:rsid w:val="002F372D"/>
    <w:rsid w:val="002F499C"/>
    <w:rsid w:val="00303BC8"/>
    <w:rsid w:val="00304D84"/>
    <w:rsid w:val="0030646F"/>
    <w:rsid w:val="00307468"/>
    <w:rsid w:val="00311AC9"/>
    <w:rsid w:val="0031288A"/>
    <w:rsid w:val="00316AE2"/>
    <w:rsid w:val="00316BEA"/>
    <w:rsid w:val="00317293"/>
    <w:rsid w:val="00320AE4"/>
    <w:rsid w:val="00320FA0"/>
    <w:rsid w:val="00321B37"/>
    <w:rsid w:val="00321E58"/>
    <w:rsid w:val="00322774"/>
    <w:rsid w:val="003244C2"/>
    <w:rsid w:val="00324860"/>
    <w:rsid w:val="00326821"/>
    <w:rsid w:val="00326933"/>
    <w:rsid w:val="00332262"/>
    <w:rsid w:val="00332C37"/>
    <w:rsid w:val="003330E0"/>
    <w:rsid w:val="0033583E"/>
    <w:rsid w:val="00335E3D"/>
    <w:rsid w:val="00336031"/>
    <w:rsid w:val="003361E1"/>
    <w:rsid w:val="00336753"/>
    <w:rsid w:val="003379C0"/>
    <w:rsid w:val="0034069C"/>
    <w:rsid w:val="003410B9"/>
    <w:rsid w:val="00341F43"/>
    <w:rsid w:val="0034233E"/>
    <w:rsid w:val="0034317E"/>
    <w:rsid w:val="0034373D"/>
    <w:rsid w:val="0034599E"/>
    <w:rsid w:val="00345FB3"/>
    <w:rsid w:val="00351D28"/>
    <w:rsid w:val="003526F4"/>
    <w:rsid w:val="00352974"/>
    <w:rsid w:val="00352CDB"/>
    <w:rsid w:val="00354071"/>
    <w:rsid w:val="00354A2A"/>
    <w:rsid w:val="00355782"/>
    <w:rsid w:val="00357D16"/>
    <w:rsid w:val="00360295"/>
    <w:rsid w:val="00360798"/>
    <w:rsid w:val="00360E01"/>
    <w:rsid w:val="003622FA"/>
    <w:rsid w:val="00362AE6"/>
    <w:rsid w:val="00362E5E"/>
    <w:rsid w:val="003641EB"/>
    <w:rsid w:val="00364BE5"/>
    <w:rsid w:val="00366DC0"/>
    <w:rsid w:val="00371C26"/>
    <w:rsid w:val="00372703"/>
    <w:rsid w:val="00372B46"/>
    <w:rsid w:val="00372C54"/>
    <w:rsid w:val="00373784"/>
    <w:rsid w:val="00373FB5"/>
    <w:rsid w:val="00375182"/>
    <w:rsid w:val="003771A5"/>
    <w:rsid w:val="00377384"/>
    <w:rsid w:val="00381570"/>
    <w:rsid w:val="00381D44"/>
    <w:rsid w:val="00381F4C"/>
    <w:rsid w:val="00382697"/>
    <w:rsid w:val="00382A9C"/>
    <w:rsid w:val="00384546"/>
    <w:rsid w:val="00384C7C"/>
    <w:rsid w:val="00384D49"/>
    <w:rsid w:val="00390400"/>
    <w:rsid w:val="003916CE"/>
    <w:rsid w:val="0039281B"/>
    <w:rsid w:val="003940B7"/>
    <w:rsid w:val="00395B39"/>
    <w:rsid w:val="00395EA6"/>
    <w:rsid w:val="00396B1F"/>
    <w:rsid w:val="00397EF1"/>
    <w:rsid w:val="003A0490"/>
    <w:rsid w:val="003A182A"/>
    <w:rsid w:val="003A2A32"/>
    <w:rsid w:val="003A3917"/>
    <w:rsid w:val="003A3AAF"/>
    <w:rsid w:val="003A6030"/>
    <w:rsid w:val="003A6FF6"/>
    <w:rsid w:val="003A7475"/>
    <w:rsid w:val="003B08AC"/>
    <w:rsid w:val="003B2167"/>
    <w:rsid w:val="003B2ABF"/>
    <w:rsid w:val="003B2E88"/>
    <w:rsid w:val="003B40B8"/>
    <w:rsid w:val="003B4786"/>
    <w:rsid w:val="003B49A6"/>
    <w:rsid w:val="003B6011"/>
    <w:rsid w:val="003C0361"/>
    <w:rsid w:val="003C0E89"/>
    <w:rsid w:val="003C1F86"/>
    <w:rsid w:val="003C2A88"/>
    <w:rsid w:val="003C42FA"/>
    <w:rsid w:val="003C62DC"/>
    <w:rsid w:val="003C7B9E"/>
    <w:rsid w:val="003D03F0"/>
    <w:rsid w:val="003D3FD5"/>
    <w:rsid w:val="003D424C"/>
    <w:rsid w:val="003D5A72"/>
    <w:rsid w:val="003D5B57"/>
    <w:rsid w:val="003D5CB2"/>
    <w:rsid w:val="003D65F4"/>
    <w:rsid w:val="003D6C29"/>
    <w:rsid w:val="003D6FD8"/>
    <w:rsid w:val="003D7CE1"/>
    <w:rsid w:val="003E01A4"/>
    <w:rsid w:val="003E0598"/>
    <w:rsid w:val="003E0E0A"/>
    <w:rsid w:val="003E1A27"/>
    <w:rsid w:val="003E2FD8"/>
    <w:rsid w:val="003E6236"/>
    <w:rsid w:val="003E63D5"/>
    <w:rsid w:val="003E6A05"/>
    <w:rsid w:val="003F0481"/>
    <w:rsid w:val="003F05FC"/>
    <w:rsid w:val="003F0C54"/>
    <w:rsid w:val="003F2701"/>
    <w:rsid w:val="003F2AA8"/>
    <w:rsid w:val="003F2C06"/>
    <w:rsid w:val="003F2EBC"/>
    <w:rsid w:val="003F3ED9"/>
    <w:rsid w:val="003F60E6"/>
    <w:rsid w:val="003F642C"/>
    <w:rsid w:val="003F7195"/>
    <w:rsid w:val="004004DE"/>
    <w:rsid w:val="0040078D"/>
    <w:rsid w:val="00400F7F"/>
    <w:rsid w:val="00401350"/>
    <w:rsid w:val="00401887"/>
    <w:rsid w:val="00402240"/>
    <w:rsid w:val="00402467"/>
    <w:rsid w:val="004030C9"/>
    <w:rsid w:val="0040384B"/>
    <w:rsid w:val="00404089"/>
    <w:rsid w:val="00404EFE"/>
    <w:rsid w:val="0040571B"/>
    <w:rsid w:val="0040625C"/>
    <w:rsid w:val="00411976"/>
    <w:rsid w:val="00411B86"/>
    <w:rsid w:val="004127C8"/>
    <w:rsid w:val="00412858"/>
    <w:rsid w:val="00412B36"/>
    <w:rsid w:val="004149CA"/>
    <w:rsid w:val="004214E0"/>
    <w:rsid w:val="00421D9A"/>
    <w:rsid w:val="00422600"/>
    <w:rsid w:val="00423E6D"/>
    <w:rsid w:val="004248CD"/>
    <w:rsid w:val="00425F1C"/>
    <w:rsid w:val="00425FF4"/>
    <w:rsid w:val="0042637D"/>
    <w:rsid w:val="00430D5B"/>
    <w:rsid w:val="004319B9"/>
    <w:rsid w:val="00432EF3"/>
    <w:rsid w:val="0043301D"/>
    <w:rsid w:val="00433ADB"/>
    <w:rsid w:val="004342E8"/>
    <w:rsid w:val="004350DD"/>
    <w:rsid w:val="00435AEA"/>
    <w:rsid w:val="004362C9"/>
    <w:rsid w:val="0043714D"/>
    <w:rsid w:val="00437918"/>
    <w:rsid w:val="00440145"/>
    <w:rsid w:val="0044168D"/>
    <w:rsid w:val="00442764"/>
    <w:rsid w:val="00442BF7"/>
    <w:rsid w:val="00442DCA"/>
    <w:rsid w:val="004439E5"/>
    <w:rsid w:val="00444B7A"/>
    <w:rsid w:val="004464CB"/>
    <w:rsid w:val="00446D17"/>
    <w:rsid w:val="00447363"/>
    <w:rsid w:val="0044792D"/>
    <w:rsid w:val="00451D3D"/>
    <w:rsid w:val="00454ABB"/>
    <w:rsid w:val="00454FB6"/>
    <w:rsid w:val="00455463"/>
    <w:rsid w:val="00455976"/>
    <w:rsid w:val="00456100"/>
    <w:rsid w:val="00456DB2"/>
    <w:rsid w:val="004624BA"/>
    <w:rsid w:val="004648A1"/>
    <w:rsid w:val="00466F3F"/>
    <w:rsid w:val="004704DA"/>
    <w:rsid w:val="004709DF"/>
    <w:rsid w:val="0047106B"/>
    <w:rsid w:val="00471AC5"/>
    <w:rsid w:val="00472D5B"/>
    <w:rsid w:val="0047421E"/>
    <w:rsid w:val="004743A0"/>
    <w:rsid w:val="0047654A"/>
    <w:rsid w:val="00477259"/>
    <w:rsid w:val="00480404"/>
    <w:rsid w:val="0048070A"/>
    <w:rsid w:val="00481380"/>
    <w:rsid w:val="004822D9"/>
    <w:rsid w:val="00485BE6"/>
    <w:rsid w:val="00486239"/>
    <w:rsid w:val="00486272"/>
    <w:rsid w:val="004874DF"/>
    <w:rsid w:val="004906DD"/>
    <w:rsid w:val="00490B8F"/>
    <w:rsid w:val="00491B11"/>
    <w:rsid w:val="00492D81"/>
    <w:rsid w:val="00494393"/>
    <w:rsid w:val="00495B09"/>
    <w:rsid w:val="004975E5"/>
    <w:rsid w:val="004A012C"/>
    <w:rsid w:val="004A2DDF"/>
    <w:rsid w:val="004A43B3"/>
    <w:rsid w:val="004A66A7"/>
    <w:rsid w:val="004A6757"/>
    <w:rsid w:val="004A69EF"/>
    <w:rsid w:val="004A7381"/>
    <w:rsid w:val="004B1F14"/>
    <w:rsid w:val="004B42D7"/>
    <w:rsid w:val="004B4F08"/>
    <w:rsid w:val="004B550B"/>
    <w:rsid w:val="004B5A65"/>
    <w:rsid w:val="004B641C"/>
    <w:rsid w:val="004C011E"/>
    <w:rsid w:val="004C11BA"/>
    <w:rsid w:val="004C2CCF"/>
    <w:rsid w:val="004C30E8"/>
    <w:rsid w:val="004C3F03"/>
    <w:rsid w:val="004C4816"/>
    <w:rsid w:val="004C56C8"/>
    <w:rsid w:val="004C64A4"/>
    <w:rsid w:val="004C7183"/>
    <w:rsid w:val="004C76E5"/>
    <w:rsid w:val="004C7BB3"/>
    <w:rsid w:val="004D072E"/>
    <w:rsid w:val="004D133D"/>
    <w:rsid w:val="004D1A64"/>
    <w:rsid w:val="004D2350"/>
    <w:rsid w:val="004D285D"/>
    <w:rsid w:val="004D42CF"/>
    <w:rsid w:val="004D46AE"/>
    <w:rsid w:val="004D641B"/>
    <w:rsid w:val="004D661B"/>
    <w:rsid w:val="004D6796"/>
    <w:rsid w:val="004D6AE8"/>
    <w:rsid w:val="004D6C03"/>
    <w:rsid w:val="004E2300"/>
    <w:rsid w:val="004E3361"/>
    <w:rsid w:val="004E5083"/>
    <w:rsid w:val="004E542A"/>
    <w:rsid w:val="004E59C3"/>
    <w:rsid w:val="004E6CD7"/>
    <w:rsid w:val="004E73E2"/>
    <w:rsid w:val="004E7879"/>
    <w:rsid w:val="004F0135"/>
    <w:rsid w:val="004F1915"/>
    <w:rsid w:val="004F1BD0"/>
    <w:rsid w:val="004F218E"/>
    <w:rsid w:val="004F23B3"/>
    <w:rsid w:val="004F3B09"/>
    <w:rsid w:val="004F4D11"/>
    <w:rsid w:val="004F5084"/>
    <w:rsid w:val="004F570C"/>
    <w:rsid w:val="004F6AE5"/>
    <w:rsid w:val="004F7B3C"/>
    <w:rsid w:val="004F7C1E"/>
    <w:rsid w:val="0050076C"/>
    <w:rsid w:val="00502B76"/>
    <w:rsid w:val="00504835"/>
    <w:rsid w:val="005054DB"/>
    <w:rsid w:val="0050574E"/>
    <w:rsid w:val="0050634A"/>
    <w:rsid w:val="00506FFD"/>
    <w:rsid w:val="005103E5"/>
    <w:rsid w:val="00512D08"/>
    <w:rsid w:val="00512ECD"/>
    <w:rsid w:val="00513F78"/>
    <w:rsid w:val="00514704"/>
    <w:rsid w:val="00514B14"/>
    <w:rsid w:val="00515022"/>
    <w:rsid w:val="00515245"/>
    <w:rsid w:val="00515C4E"/>
    <w:rsid w:val="00515F49"/>
    <w:rsid w:val="0051725E"/>
    <w:rsid w:val="00517965"/>
    <w:rsid w:val="00517E10"/>
    <w:rsid w:val="00521778"/>
    <w:rsid w:val="00521F97"/>
    <w:rsid w:val="00522EE2"/>
    <w:rsid w:val="00523332"/>
    <w:rsid w:val="005233E0"/>
    <w:rsid w:val="00523EAE"/>
    <w:rsid w:val="005241B8"/>
    <w:rsid w:val="00524FD3"/>
    <w:rsid w:val="00525390"/>
    <w:rsid w:val="005256EF"/>
    <w:rsid w:val="00525AEF"/>
    <w:rsid w:val="00525DF1"/>
    <w:rsid w:val="00525EF5"/>
    <w:rsid w:val="00527B04"/>
    <w:rsid w:val="0053001E"/>
    <w:rsid w:val="00530325"/>
    <w:rsid w:val="005321EC"/>
    <w:rsid w:val="00533E81"/>
    <w:rsid w:val="0053502B"/>
    <w:rsid w:val="00536B5F"/>
    <w:rsid w:val="00537CC2"/>
    <w:rsid w:val="00537CEB"/>
    <w:rsid w:val="00540557"/>
    <w:rsid w:val="00540652"/>
    <w:rsid w:val="0054523C"/>
    <w:rsid w:val="0054644C"/>
    <w:rsid w:val="005465EE"/>
    <w:rsid w:val="005473D8"/>
    <w:rsid w:val="00552A45"/>
    <w:rsid w:val="0055343E"/>
    <w:rsid w:val="0055495A"/>
    <w:rsid w:val="00554F14"/>
    <w:rsid w:val="00555485"/>
    <w:rsid w:val="00555882"/>
    <w:rsid w:val="00555ED2"/>
    <w:rsid w:val="00556223"/>
    <w:rsid w:val="0055648F"/>
    <w:rsid w:val="0055691B"/>
    <w:rsid w:val="00556C37"/>
    <w:rsid w:val="00556D9D"/>
    <w:rsid w:val="00560217"/>
    <w:rsid w:val="00561F14"/>
    <w:rsid w:val="00562D2D"/>
    <w:rsid w:val="0056310C"/>
    <w:rsid w:val="00563349"/>
    <w:rsid w:val="00564974"/>
    <w:rsid w:val="00565090"/>
    <w:rsid w:val="0056652D"/>
    <w:rsid w:val="00570F0F"/>
    <w:rsid w:val="00570FDC"/>
    <w:rsid w:val="005711DA"/>
    <w:rsid w:val="00571723"/>
    <w:rsid w:val="005730B4"/>
    <w:rsid w:val="00573F76"/>
    <w:rsid w:val="0057571D"/>
    <w:rsid w:val="00575C87"/>
    <w:rsid w:val="00576A1C"/>
    <w:rsid w:val="00576BB0"/>
    <w:rsid w:val="00576F32"/>
    <w:rsid w:val="00577366"/>
    <w:rsid w:val="0058030A"/>
    <w:rsid w:val="00580A91"/>
    <w:rsid w:val="00581F88"/>
    <w:rsid w:val="005820FA"/>
    <w:rsid w:val="005829E4"/>
    <w:rsid w:val="00582D0F"/>
    <w:rsid w:val="005835A4"/>
    <w:rsid w:val="00584262"/>
    <w:rsid w:val="00584F71"/>
    <w:rsid w:val="00587031"/>
    <w:rsid w:val="00590D0F"/>
    <w:rsid w:val="0059108F"/>
    <w:rsid w:val="00591991"/>
    <w:rsid w:val="00591FE5"/>
    <w:rsid w:val="00592226"/>
    <w:rsid w:val="00592B3C"/>
    <w:rsid w:val="00593052"/>
    <w:rsid w:val="00594677"/>
    <w:rsid w:val="0059493C"/>
    <w:rsid w:val="0059591C"/>
    <w:rsid w:val="00596576"/>
    <w:rsid w:val="005967C5"/>
    <w:rsid w:val="005978C4"/>
    <w:rsid w:val="005A1A66"/>
    <w:rsid w:val="005A2EBA"/>
    <w:rsid w:val="005A3E5B"/>
    <w:rsid w:val="005A65A1"/>
    <w:rsid w:val="005A6B81"/>
    <w:rsid w:val="005A7825"/>
    <w:rsid w:val="005A7BCF"/>
    <w:rsid w:val="005B00AF"/>
    <w:rsid w:val="005B065D"/>
    <w:rsid w:val="005B0705"/>
    <w:rsid w:val="005B167F"/>
    <w:rsid w:val="005B42E0"/>
    <w:rsid w:val="005B473C"/>
    <w:rsid w:val="005B6876"/>
    <w:rsid w:val="005B6897"/>
    <w:rsid w:val="005B6EED"/>
    <w:rsid w:val="005B7616"/>
    <w:rsid w:val="005C0B9F"/>
    <w:rsid w:val="005C2A1F"/>
    <w:rsid w:val="005C2EFE"/>
    <w:rsid w:val="005C5887"/>
    <w:rsid w:val="005C7C1C"/>
    <w:rsid w:val="005D0130"/>
    <w:rsid w:val="005D05C5"/>
    <w:rsid w:val="005D23EB"/>
    <w:rsid w:val="005D3ACB"/>
    <w:rsid w:val="005D4BB6"/>
    <w:rsid w:val="005D4C00"/>
    <w:rsid w:val="005D5016"/>
    <w:rsid w:val="005D551F"/>
    <w:rsid w:val="005D56FD"/>
    <w:rsid w:val="005D7148"/>
    <w:rsid w:val="005E0277"/>
    <w:rsid w:val="005E040C"/>
    <w:rsid w:val="005E06D8"/>
    <w:rsid w:val="005E3AD8"/>
    <w:rsid w:val="005E44C1"/>
    <w:rsid w:val="005E645C"/>
    <w:rsid w:val="005E7130"/>
    <w:rsid w:val="005E762D"/>
    <w:rsid w:val="005F145E"/>
    <w:rsid w:val="005F1C01"/>
    <w:rsid w:val="005F1CF2"/>
    <w:rsid w:val="005F1D40"/>
    <w:rsid w:val="005F29F2"/>
    <w:rsid w:val="005F3553"/>
    <w:rsid w:val="005F40D9"/>
    <w:rsid w:val="005F4515"/>
    <w:rsid w:val="005F4745"/>
    <w:rsid w:val="005F4816"/>
    <w:rsid w:val="005F5C88"/>
    <w:rsid w:val="005F61F0"/>
    <w:rsid w:val="006006BD"/>
    <w:rsid w:val="0060292F"/>
    <w:rsid w:val="00603B43"/>
    <w:rsid w:val="0060530A"/>
    <w:rsid w:val="00606667"/>
    <w:rsid w:val="00606E0E"/>
    <w:rsid w:val="00611BC4"/>
    <w:rsid w:val="00615091"/>
    <w:rsid w:val="00615A00"/>
    <w:rsid w:val="00615F8A"/>
    <w:rsid w:val="006163B2"/>
    <w:rsid w:val="00616A7F"/>
    <w:rsid w:val="00616FB8"/>
    <w:rsid w:val="0062007F"/>
    <w:rsid w:val="006207AC"/>
    <w:rsid w:val="006207B9"/>
    <w:rsid w:val="00620AB2"/>
    <w:rsid w:val="00620EFB"/>
    <w:rsid w:val="00622467"/>
    <w:rsid w:val="00622586"/>
    <w:rsid w:val="006225B1"/>
    <w:rsid w:val="00622B79"/>
    <w:rsid w:val="006235CB"/>
    <w:rsid w:val="006238D2"/>
    <w:rsid w:val="00625451"/>
    <w:rsid w:val="0062548B"/>
    <w:rsid w:val="00625E6A"/>
    <w:rsid w:val="00626624"/>
    <w:rsid w:val="0062665B"/>
    <w:rsid w:val="006324A0"/>
    <w:rsid w:val="00632A86"/>
    <w:rsid w:val="0063374A"/>
    <w:rsid w:val="0063462B"/>
    <w:rsid w:val="00635648"/>
    <w:rsid w:val="0063626D"/>
    <w:rsid w:val="00636CFE"/>
    <w:rsid w:val="00637F3D"/>
    <w:rsid w:val="006401F7"/>
    <w:rsid w:val="00640AEF"/>
    <w:rsid w:val="00641205"/>
    <w:rsid w:val="00643B4E"/>
    <w:rsid w:val="0064444C"/>
    <w:rsid w:val="006454DD"/>
    <w:rsid w:val="00647F65"/>
    <w:rsid w:val="00654147"/>
    <w:rsid w:val="0065476A"/>
    <w:rsid w:val="006569BC"/>
    <w:rsid w:val="00656A33"/>
    <w:rsid w:val="00656E67"/>
    <w:rsid w:val="0065738D"/>
    <w:rsid w:val="00657927"/>
    <w:rsid w:val="00657A3D"/>
    <w:rsid w:val="00657CEB"/>
    <w:rsid w:val="00660664"/>
    <w:rsid w:val="00660B87"/>
    <w:rsid w:val="00660EBA"/>
    <w:rsid w:val="00660FF1"/>
    <w:rsid w:val="00662B7A"/>
    <w:rsid w:val="006673E7"/>
    <w:rsid w:val="006707C9"/>
    <w:rsid w:val="00670C8E"/>
    <w:rsid w:val="006714D2"/>
    <w:rsid w:val="006715C8"/>
    <w:rsid w:val="006732F1"/>
    <w:rsid w:val="0067366C"/>
    <w:rsid w:val="00673C08"/>
    <w:rsid w:val="00674D84"/>
    <w:rsid w:val="00675683"/>
    <w:rsid w:val="00681106"/>
    <w:rsid w:val="0068284B"/>
    <w:rsid w:val="0068396D"/>
    <w:rsid w:val="00684AC0"/>
    <w:rsid w:val="006854CC"/>
    <w:rsid w:val="006879B8"/>
    <w:rsid w:val="00687E69"/>
    <w:rsid w:val="006906BA"/>
    <w:rsid w:val="006919D0"/>
    <w:rsid w:val="00693689"/>
    <w:rsid w:val="006950A4"/>
    <w:rsid w:val="0069571E"/>
    <w:rsid w:val="00696DD7"/>
    <w:rsid w:val="00697844"/>
    <w:rsid w:val="006A1C43"/>
    <w:rsid w:val="006A2919"/>
    <w:rsid w:val="006A3B45"/>
    <w:rsid w:val="006A450C"/>
    <w:rsid w:val="006A5373"/>
    <w:rsid w:val="006A598E"/>
    <w:rsid w:val="006A5B2E"/>
    <w:rsid w:val="006A640C"/>
    <w:rsid w:val="006A694B"/>
    <w:rsid w:val="006B134B"/>
    <w:rsid w:val="006B4378"/>
    <w:rsid w:val="006B58F2"/>
    <w:rsid w:val="006B58FC"/>
    <w:rsid w:val="006B7179"/>
    <w:rsid w:val="006B7FFC"/>
    <w:rsid w:val="006C0A02"/>
    <w:rsid w:val="006C2103"/>
    <w:rsid w:val="006C229A"/>
    <w:rsid w:val="006C31FC"/>
    <w:rsid w:val="006C330F"/>
    <w:rsid w:val="006C446C"/>
    <w:rsid w:val="006C488C"/>
    <w:rsid w:val="006C5182"/>
    <w:rsid w:val="006C527B"/>
    <w:rsid w:val="006C564A"/>
    <w:rsid w:val="006C579D"/>
    <w:rsid w:val="006C6B96"/>
    <w:rsid w:val="006C7C9F"/>
    <w:rsid w:val="006D0F2A"/>
    <w:rsid w:val="006D1AF4"/>
    <w:rsid w:val="006D2196"/>
    <w:rsid w:val="006D47EF"/>
    <w:rsid w:val="006D570E"/>
    <w:rsid w:val="006D5C68"/>
    <w:rsid w:val="006D7D42"/>
    <w:rsid w:val="006E0764"/>
    <w:rsid w:val="006E36E6"/>
    <w:rsid w:val="006E4075"/>
    <w:rsid w:val="006E652B"/>
    <w:rsid w:val="006E65B1"/>
    <w:rsid w:val="006E6D3C"/>
    <w:rsid w:val="006E7DDF"/>
    <w:rsid w:val="006E7E97"/>
    <w:rsid w:val="006F1793"/>
    <w:rsid w:val="006F1B01"/>
    <w:rsid w:val="006F23E1"/>
    <w:rsid w:val="006F341C"/>
    <w:rsid w:val="006F5BBD"/>
    <w:rsid w:val="006F7650"/>
    <w:rsid w:val="00701127"/>
    <w:rsid w:val="00701624"/>
    <w:rsid w:val="007032F1"/>
    <w:rsid w:val="007042E4"/>
    <w:rsid w:val="00707856"/>
    <w:rsid w:val="007102E8"/>
    <w:rsid w:val="00710414"/>
    <w:rsid w:val="00711327"/>
    <w:rsid w:val="007133C5"/>
    <w:rsid w:val="00715672"/>
    <w:rsid w:val="00716BF6"/>
    <w:rsid w:val="00723364"/>
    <w:rsid w:val="00723D5C"/>
    <w:rsid w:val="007254ED"/>
    <w:rsid w:val="00725923"/>
    <w:rsid w:val="00725A4C"/>
    <w:rsid w:val="00726C7B"/>
    <w:rsid w:val="00731067"/>
    <w:rsid w:val="00733537"/>
    <w:rsid w:val="0073479C"/>
    <w:rsid w:val="00735DE2"/>
    <w:rsid w:val="00737FC7"/>
    <w:rsid w:val="00743800"/>
    <w:rsid w:val="00743A60"/>
    <w:rsid w:val="00744DB5"/>
    <w:rsid w:val="00745D1E"/>
    <w:rsid w:val="00745F66"/>
    <w:rsid w:val="0074600B"/>
    <w:rsid w:val="00746C40"/>
    <w:rsid w:val="00747005"/>
    <w:rsid w:val="007474CF"/>
    <w:rsid w:val="00747977"/>
    <w:rsid w:val="007500F8"/>
    <w:rsid w:val="00752B07"/>
    <w:rsid w:val="007539C1"/>
    <w:rsid w:val="00753E46"/>
    <w:rsid w:val="00754459"/>
    <w:rsid w:val="00754C64"/>
    <w:rsid w:val="00754DBD"/>
    <w:rsid w:val="007560C2"/>
    <w:rsid w:val="00756B24"/>
    <w:rsid w:val="00756F4F"/>
    <w:rsid w:val="007576C8"/>
    <w:rsid w:val="007611E1"/>
    <w:rsid w:val="00761322"/>
    <w:rsid w:val="00761F7F"/>
    <w:rsid w:val="007637A6"/>
    <w:rsid w:val="00763AAD"/>
    <w:rsid w:val="00763C8B"/>
    <w:rsid w:val="00763D44"/>
    <w:rsid w:val="00764536"/>
    <w:rsid w:val="0076499C"/>
    <w:rsid w:val="00764FED"/>
    <w:rsid w:val="00766A67"/>
    <w:rsid w:val="00767D2B"/>
    <w:rsid w:val="00767E89"/>
    <w:rsid w:val="007712F3"/>
    <w:rsid w:val="00771B2E"/>
    <w:rsid w:val="007720B8"/>
    <w:rsid w:val="00773AFB"/>
    <w:rsid w:val="007741D9"/>
    <w:rsid w:val="007754D2"/>
    <w:rsid w:val="00775591"/>
    <w:rsid w:val="00776676"/>
    <w:rsid w:val="00776712"/>
    <w:rsid w:val="007801A5"/>
    <w:rsid w:val="007809CF"/>
    <w:rsid w:val="00781B3D"/>
    <w:rsid w:val="00781EAB"/>
    <w:rsid w:val="00782500"/>
    <w:rsid w:val="007857FE"/>
    <w:rsid w:val="0078726B"/>
    <w:rsid w:val="00790B86"/>
    <w:rsid w:val="00791321"/>
    <w:rsid w:val="00792894"/>
    <w:rsid w:val="00793B41"/>
    <w:rsid w:val="0079468E"/>
    <w:rsid w:val="007948DC"/>
    <w:rsid w:val="00794B04"/>
    <w:rsid w:val="007966BF"/>
    <w:rsid w:val="007974A2"/>
    <w:rsid w:val="007A0082"/>
    <w:rsid w:val="007A0786"/>
    <w:rsid w:val="007A0D3B"/>
    <w:rsid w:val="007A29D7"/>
    <w:rsid w:val="007A3F59"/>
    <w:rsid w:val="007A4E2A"/>
    <w:rsid w:val="007A6989"/>
    <w:rsid w:val="007A7DB5"/>
    <w:rsid w:val="007B1A2B"/>
    <w:rsid w:val="007B24C5"/>
    <w:rsid w:val="007B3253"/>
    <w:rsid w:val="007B325E"/>
    <w:rsid w:val="007B34B9"/>
    <w:rsid w:val="007B3818"/>
    <w:rsid w:val="007B464D"/>
    <w:rsid w:val="007B5CD1"/>
    <w:rsid w:val="007B69E6"/>
    <w:rsid w:val="007B75E4"/>
    <w:rsid w:val="007C2410"/>
    <w:rsid w:val="007C2505"/>
    <w:rsid w:val="007C254E"/>
    <w:rsid w:val="007C2D68"/>
    <w:rsid w:val="007C3573"/>
    <w:rsid w:val="007C517C"/>
    <w:rsid w:val="007C66D8"/>
    <w:rsid w:val="007C7741"/>
    <w:rsid w:val="007C7A44"/>
    <w:rsid w:val="007D003D"/>
    <w:rsid w:val="007D0FF7"/>
    <w:rsid w:val="007D1B03"/>
    <w:rsid w:val="007D3FCC"/>
    <w:rsid w:val="007D64E3"/>
    <w:rsid w:val="007D6FF4"/>
    <w:rsid w:val="007E3127"/>
    <w:rsid w:val="007E42C5"/>
    <w:rsid w:val="007E4DA7"/>
    <w:rsid w:val="007E57AC"/>
    <w:rsid w:val="007E68E2"/>
    <w:rsid w:val="007E6F73"/>
    <w:rsid w:val="007E7373"/>
    <w:rsid w:val="007F0C72"/>
    <w:rsid w:val="007F1254"/>
    <w:rsid w:val="007F15CE"/>
    <w:rsid w:val="007F18DF"/>
    <w:rsid w:val="007F1A3C"/>
    <w:rsid w:val="007F1C59"/>
    <w:rsid w:val="007F50EB"/>
    <w:rsid w:val="007F59A3"/>
    <w:rsid w:val="007F6512"/>
    <w:rsid w:val="007F7577"/>
    <w:rsid w:val="0080169D"/>
    <w:rsid w:val="00801BDE"/>
    <w:rsid w:val="00803473"/>
    <w:rsid w:val="00803743"/>
    <w:rsid w:val="0080541C"/>
    <w:rsid w:val="00805981"/>
    <w:rsid w:val="008062BC"/>
    <w:rsid w:val="00810E9C"/>
    <w:rsid w:val="00810EAC"/>
    <w:rsid w:val="00812C55"/>
    <w:rsid w:val="00813B12"/>
    <w:rsid w:val="00814086"/>
    <w:rsid w:val="0081454A"/>
    <w:rsid w:val="00815F73"/>
    <w:rsid w:val="008179E1"/>
    <w:rsid w:val="00820909"/>
    <w:rsid w:val="0082155B"/>
    <w:rsid w:val="00821F96"/>
    <w:rsid w:val="00822104"/>
    <w:rsid w:val="0082455D"/>
    <w:rsid w:val="00827FA2"/>
    <w:rsid w:val="00831AC1"/>
    <w:rsid w:val="00831E43"/>
    <w:rsid w:val="008325CF"/>
    <w:rsid w:val="00832A49"/>
    <w:rsid w:val="008334CB"/>
    <w:rsid w:val="00833859"/>
    <w:rsid w:val="00833A33"/>
    <w:rsid w:val="00836BC0"/>
    <w:rsid w:val="00840921"/>
    <w:rsid w:val="00841030"/>
    <w:rsid w:val="00841F48"/>
    <w:rsid w:val="00842C33"/>
    <w:rsid w:val="00842EFC"/>
    <w:rsid w:val="00843C2C"/>
    <w:rsid w:val="0084406C"/>
    <w:rsid w:val="00844611"/>
    <w:rsid w:val="00844748"/>
    <w:rsid w:val="00846DA2"/>
    <w:rsid w:val="0084743C"/>
    <w:rsid w:val="008474BE"/>
    <w:rsid w:val="008500F7"/>
    <w:rsid w:val="00850F34"/>
    <w:rsid w:val="00851065"/>
    <w:rsid w:val="00852CC5"/>
    <w:rsid w:val="00854F4C"/>
    <w:rsid w:val="0085550D"/>
    <w:rsid w:val="008562BF"/>
    <w:rsid w:val="0085768D"/>
    <w:rsid w:val="00857B13"/>
    <w:rsid w:val="008603C0"/>
    <w:rsid w:val="00860EE9"/>
    <w:rsid w:val="0086146F"/>
    <w:rsid w:val="008648B0"/>
    <w:rsid w:val="00864A0A"/>
    <w:rsid w:val="00865220"/>
    <w:rsid w:val="00865874"/>
    <w:rsid w:val="0086594E"/>
    <w:rsid w:val="008661C9"/>
    <w:rsid w:val="008675B2"/>
    <w:rsid w:val="00870C01"/>
    <w:rsid w:val="00872A49"/>
    <w:rsid w:val="008754D2"/>
    <w:rsid w:val="00875875"/>
    <w:rsid w:val="00876E73"/>
    <w:rsid w:val="00877D5B"/>
    <w:rsid w:val="008827E7"/>
    <w:rsid w:val="00884778"/>
    <w:rsid w:val="008848D1"/>
    <w:rsid w:val="008851FF"/>
    <w:rsid w:val="008855F7"/>
    <w:rsid w:val="00885A81"/>
    <w:rsid w:val="008866B1"/>
    <w:rsid w:val="00890540"/>
    <w:rsid w:val="00891195"/>
    <w:rsid w:val="00891CFA"/>
    <w:rsid w:val="00893332"/>
    <w:rsid w:val="00893483"/>
    <w:rsid w:val="00893A46"/>
    <w:rsid w:val="00895ADC"/>
    <w:rsid w:val="008964E8"/>
    <w:rsid w:val="008964F7"/>
    <w:rsid w:val="008969DC"/>
    <w:rsid w:val="008A02D8"/>
    <w:rsid w:val="008A051E"/>
    <w:rsid w:val="008A08BB"/>
    <w:rsid w:val="008A09F9"/>
    <w:rsid w:val="008A0A96"/>
    <w:rsid w:val="008A1E49"/>
    <w:rsid w:val="008A25FC"/>
    <w:rsid w:val="008A49D3"/>
    <w:rsid w:val="008A4F38"/>
    <w:rsid w:val="008A5195"/>
    <w:rsid w:val="008A51A6"/>
    <w:rsid w:val="008A5E20"/>
    <w:rsid w:val="008A649D"/>
    <w:rsid w:val="008A72F6"/>
    <w:rsid w:val="008A7388"/>
    <w:rsid w:val="008B1B02"/>
    <w:rsid w:val="008B1B2B"/>
    <w:rsid w:val="008B2B86"/>
    <w:rsid w:val="008B42E8"/>
    <w:rsid w:val="008B51D5"/>
    <w:rsid w:val="008B6209"/>
    <w:rsid w:val="008B6E7B"/>
    <w:rsid w:val="008B7471"/>
    <w:rsid w:val="008B7973"/>
    <w:rsid w:val="008B7F31"/>
    <w:rsid w:val="008C03E8"/>
    <w:rsid w:val="008C1241"/>
    <w:rsid w:val="008C14DB"/>
    <w:rsid w:val="008C2EA7"/>
    <w:rsid w:val="008C3599"/>
    <w:rsid w:val="008C49D5"/>
    <w:rsid w:val="008C4D6A"/>
    <w:rsid w:val="008C561C"/>
    <w:rsid w:val="008C5D85"/>
    <w:rsid w:val="008C653C"/>
    <w:rsid w:val="008C6836"/>
    <w:rsid w:val="008D0276"/>
    <w:rsid w:val="008D0A8C"/>
    <w:rsid w:val="008D0B06"/>
    <w:rsid w:val="008D0CEA"/>
    <w:rsid w:val="008D1C3C"/>
    <w:rsid w:val="008D1CD5"/>
    <w:rsid w:val="008D3582"/>
    <w:rsid w:val="008D3D99"/>
    <w:rsid w:val="008D4226"/>
    <w:rsid w:val="008D491A"/>
    <w:rsid w:val="008D4BF8"/>
    <w:rsid w:val="008E11EE"/>
    <w:rsid w:val="008E2087"/>
    <w:rsid w:val="008E2A63"/>
    <w:rsid w:val="008E2AEF"/>
    <w:rsid w:val="008E3164"/>
    <w:rsid w:val="008E33A5"/>
    <w:rsid w:val="008E49B5"/>
    <w:rsid w:val="008E4BCF"/>
    <w:rsid w:val="008E6353"/>
    <w:rsid w:val="008F0B62"/>
    <w:rsid w:val="008F207F"/>
    <w:rsid w:val="008F2C16"/>
    <w:rsid w:val="008F30A9"/>
    <w:rsid w:val="008F345C"/>
    <w:rsid w:val="008F401B"/>
    <w:rsid w:val="008F5B90"/>
    <w:rsid w:val="008F6075"/>
    <w:rsid w:val="008F6129"/>
    <w:rsid w:val="008F684E"/>
    <w:rsid w:val="00901906"/>
    <w:rsid w:val="00901D02"/>
    <w:rsid w:val="00902036"/>
    <w:rsid w:val="00902E48"/>
    <w:rsid w:val="0090474B"/>
    <w:rsid w:val="00904ABA"/>
    <w:rsid w:val="009053F5"/>
    <w:rsid w:val="00906210"/>
    <w:rsid w:val="009067A4"/>
    <w:rsid w:val="009073F6"/>
    <w:rsid w:val="00910380"/>
    <w:rsid w:val="009138AB"/>
    <w:rsid w:val="0091486F"/>
    <w:rsid w:val="00916323"/>
    <w:rsid w:val="00916B96"/>
    <w:rsid w:val="00916C36"/>
    <w:rsid w:val="00916CD3"/>
    <w:rsid w:val="00917A09"/>
    <w:rsid w:val="0092093A"/>
    <w:rsid w:val="00921326"/>
    <w:rsid w:val="00921C75"/>
    <w:rsid w:val="00923130"/>
    <w:rsid w:val="0092321D"/>
    <w:rsid w:val="009237E4"/>
    <w:rsid w:val="009256F7"/>
    <w:rsid w:val="00926737"/>
    <w:rsid w:val="00927D7A"/>
    <w:rsid w:val="00927F93"/>
    <w:rsid w:val="00930478"/>
    <w:rsid w:val="00931AC6"/>
    <w:rsid w:val="00931B64"/>
    <w:rsid w:val="00934855"/>
    <w:rsid w:val="009348CC"/>
    <w:rsid w:val="009353CE"/>
    <w:rsid w:val="00941018"/>
    <w:rsid w:val="00941166"/>
    <w:rsid w:val="009433F5"/>
    <w:rsid w:val="0094344F"/>
    <w:rsid w:val="009437FC"/>
    <w:rsid w:val="00943DEE"/>
    <w:rsid w:val="009445D4"/>
    <w:rsid w:val="00944CE8"/>
    <w:rsid w:val="00944FE7"/>
    <w:rsid w:val="00946533"/>
    <w:rsid w:val="009466E4"/>
    <w:rsid w:val="009473B4"/>
    <w:rsid w:val="009504BE"/>
    <w:rsid w:val="00950615"/>
    <w:rsid w:val="0095217D"/>
    <w:rsid w:val="0095218E"/>
    <w:rsid w:val="0095337E"/>
    <w:rsid w:val="0095487C"/>
    <w:rsid w:val="00955A02"/>
    <w:rsid w:val="009567DA"/>
    <w:rsid w:val="0095767A"/>
    <w:rsid w:val="00957A7B"/>
    <w:rsid w:val="00957B25"/>
    <w:rsid w:val="00957E52"/>
    <w:rsid w:val="0096041E"/>
    <w:rsid w:val="00960D88"/>
    <w:rsid w:val="00960E50"/>
    <w:rsid w:val="0096184B"/>
    <w:rsid w:val="00962928"/>
    <w:rsid w:val="00964D8F"/>
    <w:rsid w:val="00965EF4"/>
    <w:rsid w:val="0096602B"/>
    <w:rsid w:val="00966CD2"/>
    <w:rsid w:val="00967A51"/>
    <w:rsid w:val="00967BCC"/>
    <w:rsid w:val="009708B5"/>
    <w:rsid w:val="0097166E"/>
    <w:rsid w:val="00971D6B"/>
    <w:rsid w:val="009732FA"/>
    <w:rsid w:val="00973815"/>
    <w:rsid w:val="0097526E"/>
    <w:rsid w:val="00975B86"/>
    <w:rsid w:val="00976B80"/>
    <w:rsid w:val="00976CD5"/>
    <w:rsid w:val="00977F3C"/>
    <w:rsid w:val="0098024B"/>
    <w:rsid w:val="00980667"/>
    <w:rsid w:val="0098248E"/>
    <w:rsid w:val="00983B05"/>
    <w:rsid w:val="009842F3"/>
    <w:rsid w:val="009845AF"/>
    <w:rsid w:val="0098540B"/>
    <w:rsid w:val="00985F8A"/>
    <w:rsid w:val="009866D1"/>
    <w:rsid w:val="009868F2"/>
    <w:rsid w:val="00986A54"/>
    <w:rsid w:val="00992995"/>
    <w:rsid w:val="0099358B"/>
    <w:rsid w:val="00993E23"/>
    <w:rsid w:val="00994848"/>
    <w:rsid w:val="00995A11"/>
    <w:rsid w:val="00996C74"/>
    <w:rsid w:val="00997142"/>
    <w:rsid w:val="00997647"/>
    <w:rsid w:val="009A033F"/>
    <w:rsid w:val="009A06E1"/>
    <w:rsid w:val="009A2192"/>
    <w:rsid w:val="009A2C0B"/>
    <w:rsid w:val="009A3A20"/>
    <w:rsid w:val="009A46C6"/>
    <w:rsid w:val="009A4A26"/>
    <w:rsid w:val="009A4DF9"/>
    <w:rsid w:val="009A5D2A"/>
    <w:rsid w:val="009A6701"/>
    <w:rsid w:val="009A7117"/>
    <w:rsid w:val="009A76A0"/>
    <w:rsid w:val="009A7CD1"/>
    <w:rsid w:val="009B040F"/>
    <w:rsid w:val="009B12DD"/>
    <w:rsid w:val="009B31F9"/>
    <w:rsid w:val="009B36CA"/>
    <w:rsid w:val="009B38D1"/>
    <w:rsid w:val="009B47B5"/>
    <w:rsid w:val="009B5DE6"/>
    <w:rsid w:val="009B62DA"/>
    <w:rsid w:val="009B6311"/>
    <w:rsid w:val="009B63F1"/>
    <w:rsid w:val="009B74C9"/>
    <w:rsid w:val="009B7504"/>
    <w:rsid w:val="009C196E"/>
    <w:rsid w:val="009C1AFF"/>
    <w:rsid w:val="009C2063"/>
    <w:rsid w:val="009C2361"/>
    <w:rsid w:val="009C2635"/>
    <w:rsid w:val="009C347D"/>
    <w:rsid w:val="009C46FE"/>
    <w:rsid w:val="009C5556"/>
    <w:rsid w:val="009C5F1B"/>
    <w:rsid w:val="009D0E4D"/>
    <w:rsid w:val="009D1437"/>
    <w:rsid w:val="009D2486"/>
    <w:rsid w:val="009D2507"/>
    <w:rsid w:val="009D2B18"/>
    <w:rsid w:val="009D2CEF"/>
    <w:rsid w:val="009D3EFE"/>
    <w:rsid w:val="009D5877"/>
    <w:rsid w:val="009D68B0"/>
    <w:rsid w:val="009D7854"/>
    <w:rsid w:val="009D7F01"/>
    <w:rsid w:val="009E0E59"/>
    <w:rsid w:val="009E1025"/>
    <w:rsid w:val="009E2F86"/>
    <w:rsid w:val="009E309E"/>
    <w:rsid w:val="009E3AEC"/>
    <w:rsid w:val="009E3DF7"/>
    <w:rsid w:val="009E4B4D"/>
    <w:rsid w:val="009E4B85"/>
    <w:rsid w:val="009E636C"/>
    <w:rsid w:val="009E6436"/>
    <w:rsid w:val="009E659C"/>
    <w:rsid w:val="009F0A5B"/>
    <w:rsid w:val="009F0DFB"/>
    <w:rsid w:val="009F0F94"/>
    <w:rsid w:val="009F1BE3"/>
    <w:rsid w:val="009F1CA7"/>
    <w:rsid w:val="009F3578"/>
    <w:rsid w:val="009F35C5"/>
    <w:rsid w:val="009F39E5"/>
    <w:rsid w:val="009F4158"/>
    <w:rsid w:val="009F48C1"/>
    <w:rsid w:val="009F4D77"/>
    <w:rsid w:val="009F4DDA"/>
    <w:rsid w:val="009F50C3"/>
    <w:rsid w:val="009F50CB"/>
    <w:rsid w:val="009F51A3"/>
    <w:rsid w:val="009F5DB8"/>
    <w:rsid w:val="009F6D7F"/>
    <w:rsid w:val="009F7574"/>
    <w:rsid w:val="009F7C80"/>
    <w:rsid w:val="00A0006B"/>
    <w:rsid w:val="00A003D6"/>
    <w:rsid w:val="00A0069D"/>
    <w:rsid w:val="00A0281E"/>
    <w:rsid w:val="00A04203"/>
    <w:rsid w:val="00A05042"/>
    <w:rsid w:val="00A0529D"/>
    <w:rsid w:val="00A06467"/>
    <w:rsid w:val="00A064EE"/>
    <w:rsid w:val="00A07933"/>
    <w:rsid w:val="00A07CBE"/>
    <w:rsid w:val="00A10BB8"/>
    <w:rsid w:val="00A11114"/>
    <w:rsid w:val="00A11336"/>
    <w:rsid w:val="00A11FA8"/>
    <w:rsid w:val="00A124A4"/>
    <w:rsid w:val="00A12713"/>
    <w:rsid w:val="00A1394D"/>
    <w:rsid w:val="00A140F4"/>
    <w:rsid w:val="00A14258"/>
    <w:rsid w:val="00A14D85"/>
    <w:rsid w:val="00A15496"/>
    <w:rsid w:val="00A1589F"/>
    <w:rsid w:val="00A16E3A"/>
    <w:rsid w:val="00A179A2"/>
    <w:rsid w:val="00A17BC9"/>
    <w:rsid w:val="00A2075F"/>
    <w:rsid w:val="00A207CA"/>
    <w:rsid w:val="00A217A0"/>
    <w:rsid w:val="00A2205D"/>
    <w:rsid w:val="00A24EF4"/>
    <w:rsid w:val="00A27050"/>
    <w:rsid w:val="00A274E5"/>
    <w:rsid w:val="00A333FE"/>
    <w:rsid w:val="00A35A3F"/>
    <w:rsid w:val="00A36069"/>
    <w:rsid w:val="00A3741D"/>
    <w:rsid w:val="00A379A0"/>
    <w:rsid w:val="00A40753"/>
    <w:rsid w:val="00A40E93"/>
    <w:rsid w:val="00A4183E"/>
    <w:rsid w:val="00A42500"/>
    <w:rsid w:val="00A43E22"/>
    <w:rsid w:val="00A467A2"/>
    <w:rsid w:val="00A52103"/>
    <w:rsid w:val="00A52FC9"/>
    <w:rsid w:val="00A54028"/>
    <w:rsid w:val="00A54569"/>
    <w:rsid w:val="00A547D2"/>
    <w:rsid w:val="00A560B9"/>
    <w:rsid w:val="00A560C1"/>
    <w:rsid w:val="00A564A4"/>
    <w:rsid w:val="00A56811"/>
    <w:rsid w:val="00A56ED7"/>
    <w:rsid w:val="00A60604"/>
    <w:rsid w:val="00A60AF2"/>
    <w:rsid w:val="00A61AB0"/>
    <w:rsid w:val="00A627C1"/>
    <w:rsid w:val="00A62BAC"/>
    <w:rsid w:val="00A62F43"/>
    <w:rsid w:val="00A63707"/>
    <w:rsid w:val="00A64146"/>
    <w:rsid w:val="00A64824"/>
    <w:rsid w:val="00A648C1"/>
    <w:rsid w:val="00A66584"/>
    <w:rsid w:val="00A676F7"/>
    <w:rsid w:val="00A757CD"/>
    <w:rsid w:val="00A75965"/>
    <w:rsid w:val="00A75A96"/>
    <w:rsid w:val="00A76C2B"/>
    <w:rsid w:val="00A777B3"/>
    <w:rsid w:val="00A80B55"/>
    <w:rsid w:val="00A823D1"/>
    <w:rsid w:val="00A82F05"/>
    <w:rsid w:val="00A8474E"/>
    <w:rsid w:val="00A853A4"/>
    <w:rsid w:val="00A85BA9"/>
    <w:rsid w:val="00A86412"/>
    <w:rsid w:val="00A86518"/>
    <w:rsid w:val="00A8715A"/>
    <w:rsid w:val="00A87476"/>
    <w:rsid w:val="00A94CAA"/>
    <w:rsid w:val="00A95E57"/>
    <w:rsid w:val="00A9674D"/>
    <w:rsid w:val="00A9736C"/>
    <w:rsid w:val="00AA24FF"/>
    <w:rsid w:val="00AA4098"/>
    <w:rsid w:val="00AA462C"/>
    <w:rsid w:val="00AA5EA2"/>
    <w:rsid w:val="00AA5F18"/>
    <w:rsid w:val="00AA746D"/>
    <w:rsid w:val="00AA7622"/>
    <w:rsid w:val="00AB0EDF"/>
    <w:rsid w:val="00AB2E41"/>
    <w:rsid w:val="00AB36A0"/>
    <w:rsid w:val="00AB3C5C"/>
    <w:rsid w:val="00AB40C6"/>
    <w:rsid w:val="00AB4425"/>
    <w:rsid w:val="00AB49FD"/>
    <w:rsid w:val="00AB4A43"/>
    <w:rsid w:val="00AB54E8"/>
    <w:rsid w:val="00AB5A17"/>
    <w:rsid w:val="00AB5A68"/>
    <w:rsid w:val="00AB6E9C"/>
    <w:rsid w:val="00AB7497"/>
    <w:rsid w:val="00AB77B9"/>
    <w:rsid w:val="00AB7AB8"/>
    <w:rsid w:val="00AC0D1E"/>
    <w:rsid w:val="00AC18F6"/>
    <w:rsid w:val="00AC21FB"/>
    <w:rsid w:val="00AC232D"/>
    <w:rsid w:val="00AC2D66"/>
    <w:rsid w:val="00AC5450"/>
    <w:rsid w:val="00AC5CB6"/>
    <w:rsid w:val="00AC6FDC"/>
    <w:rsid w:val="00AC7F15"/>
    <w:rsid w:val="00AC7FD8"/>
    <w:rsid w:val="00AD0193"/>
    <w:rsid w:val="00AD021A"/>
    <w:rsid w:val="00AD06AB"/>
    <w:rsid w:val="00AD1369"/>
    <w:rsid w:val="00AD3545"/>
    <w:rsid w:val="00AD4156"/>
    <w:rsid w:val="00AD534E"/>
    <w:rsid w:val="00AD5752"/>
    <w:rsid w:val="00AD75AB"/>
    <w:rsid w:val="00AE0C98"/>
    <w:rsid w:val="00AE6063"/>
    <w:rsid w:val="00AE6C95"/>
    <w:rsid w:val="00AF0599"/>
    <w:rsid w:val="00AF13CA"/>
    <w:rsid w:val="00AF241E"/>
    <w:rsid w:val="00AF243F"/>
    <w:rsid w:val="00AF3E3E"/>
    <w:rsid w:val="00AF3F9F"/>
    <w:rsid w:val="00AF4902"/>
    <w:rsid w:val="00AF4C59"/>
    <w:rsid w:val="00AF4E19"/>
    <w:rsid w:val="00B0055E"/>
    <w:rsid w:val="00B0165A"/>
    <w:rsid w:val="00B027C2"/>
    <w:rsid w:val="00B02965"/>
    <w:rsid w:val="00B043AE"/>
    <w:rsid w:val="00B0448E"/>
    <w:rsid w:val="00B051C5"/>
    <w:rsid w:val="00B101B7"/>
    <w:rsid w:val="00B1031A"/>
    <w:rsid w:val="00B10FBE"/>
    <w:rsid w:val="00B1347A"/>
    <w:rsid w:val="00B141F4"/>
    <w:rsid w:val="00B148CD"/>
    <w:rsid w:val="00B14B28"/>
    <w:rsid w:val="00B15544"/>
    <w:rsid w:val="00B15695"/>
    <w:rsid w:val="00B172F6"/>
    <w:rsid w:val="00B17FFC"/>
    <w:rsid w:val="00B2052D"/>
    <w:rsid w:val="00B2075B"/>
    <w:rsid w:val="00B213D5"/>
    <w:rsid w:val="00B21551"/>
    <w:rsid w:val="00B22E4D"/>
    <w:rsid w:val="00B23066"/>
    <w:rsid w:val="00B2524A"/>
    <w:rsid w:val="00B25581"/>
    <w:rsid w:val="00B255C1"/>
    <w:rsid w:val="00B259E5"/>
    <w:rsid w:val="00B261D9"/>
    <w:rsid w:val="00B26768"/>
    <w:rsid w:val="00B271C4"/>
    <w:rsid w:val="00B302A2"/>
    <w:rsid w:val="00B305EE"/>
    <w:rsid w:val="00B307CA"/>
    <w:rsid w:val="00B307CC"/>
    <w:rsid w:val="00B308FB"/>
    <w:rsid w:val="00B33214"/>
    <w:rsid w:val="00B33690"/>
    <w:rsid w:val="00B3488B"/>
    <w:rsid w:val="00B3524A"/>
    <w:rsid w:val="00B3584B"/>
    <w:rsid w:val="00B35BFE"/>
    <w:rsid w:val="00B35F3E"/>
    <w:rsid w:val="00B3688B"/>
    <w:rsid w:val="00B37E6B"/>
    <w:rsid w:val="00B40C15"/>
    <w:rsid w:val="00B41ECD"/>
    <w:rsid w:val="00B423EC"/>
    <w:rsid w:val="00B42E83"/>
    <w:rsid w:val="00B4314C"/>
    <w:rsid w:val="00B43731"/>
    <w:rsid w:val="00B44143"/>
    <w:rsid w:val="00B4462E"/>
    <w:rsid w:val="00B4535E"/>
    <w:rsid w:val="00B45596"/>
    <w:rsid w:val="00B45E3A"/>
    <w:rsid w:val="00B4708D"/>
    <w:rsid w:val="00B47AC3"/>
    <w:rsid w:val="00B47FC7"/>
    <w:rsid w:val="00B50BAC"/>
    <w:rsid w:val="00B52110"/>
    <w:rsid w:val="00B530C1"/>
    <w:rsid w:val="00B5399F"/>
    <w:rsid w:val="00B53B4D"/>
    <w:rsid w:val="00B5418B"/>
    <w:rsid w:val="00B549BE"/>
    <w:rsid w:val="00B55D77"/>
    <w:rsid w:val="00B56B1B"/>
    <w:rsid w:val="00B6026C"/>
    <w:rsid w:val="00B63714"/>
    <w:rsid w:val="00B65301"/>
    <w:rsid w:val="00B65CFE"/>
    <w:rsid w:val="00B66401"/>
    <w:rsid w:val="00B67BD3"/>
    <w:rsid w:val="00B67D68"/>
    <w:rsid w:val="00B67EE2"/>
    <w:rsid w:val="00B70215"/>
    <w:rsid w:val="00B710B6"/>
    <w:rsid w:val="00B71717"/>
    <w:rsid w:val="00B7454F"/>
    <w:rsid w:val="00B75060"/>
    <w:rsid w:val="00B75D5C"/>
    <w:rsid w:val="00B7794E"/>
    <w:rsid w:val="00B82324"/>
    <w:rsid w:val="00B83555"/>
    <w:rsid w:val="00B83AEB"/>
    <w:rsid w:val="00B8469D"/>
    <w:rsid w:val="00B84767"/>
    <w:rsid w:val="00B85447"/>
    <w:rsid w:val="00B901A7"/>
    <w:rsid w:val="00B90E99"/>
    <w:rsid w:val="00B9169E"/>
    <w:rsid w:val="00B922C0"/>
    <w:rsid w:val="00B938EC"/>
    <w:rsid w:val="00B93F40"/>
    <w:rsid w:val="00B942BB"/>
    <w:rsid w:val="00B95087"/>
    <w:rsid w:val="00B95FFF"/>
    <w:rsid w:val="00B975D4"/>
    <w:rsid w:val="00B9766E"/>
    <w:rsid w:val="00BA3408"/>
    <w:rsid w:val="00BA3616"/>
    <w:rsid w:val="00BA36C0"/>
    <w:rsid w:val="00BA3B93"/>
    <w:rsid w:val="00BA67C7"/>
    <w:rsid w:val="00BA68AB"/>
    <w:rsid w:val="00BA7DE4"/>
    <w:rsid w:val="00BB03E2"/>
    <w:rsid w:val="00BB0BDC"/>
    <w:rsid w:val="00BB0DD8"/>
    <w:rsid w:val="00BB2E5A"/>
    <w:rsid w:val="00BB3A64"/>
    <w:rsid w:val="00BB44A2"/>
    <w:rsid w:val="00BB59AE"/>
    <w:rsid w:val="00BB76A1"/>
    <w:rsid w:val="00BC2594"/>
    <w:rsid w:val="00BC2F39"/>
    <w:rsid w:val="00BC3046"/>
    <w:rsid w:val="00BC3991"/>
    <w:rsid w:val="00BC5E4E"/>
    <w:rsid w:val="00BC65B4"/>
    <w:rsid w:val="00BC78F2"/>
    <w:rsid w:val="00BD0438"/>
    <w:rsid w:val="00BD1601"/>
    <w:rsid w:val="00BD1714"/>
    <w:rsid w:val="00BD3FF0"/>
    <w:rsid w:val="00BD44A0"/>
    <w:rsid w:val="00BD44B9"/>
    <w:rsid w:val="00BD4C2E"/>
    <w:rsid w:val="00BD4F6A"/>
    <w:rsid w:val="00BD5BAD"/>
    <w:rsid w:val="00BD5D49"/>
    <w:rsid w:val="00BD704E"/>
    <w:rsid w:val="00BD74AB"/>
    <w:rsid w:val="00BE1B0E"/>
    <w:rsid w:val="00BE310C"/>
    <w:rsid w:val="00BE3E50"/>
    <w:rsid w:val="00BE488B"/>
    <w:rsid w:val="00BE5861"/>
    <w:rsid w:val="00BE5BF4"/>
    <w:rsid w:val="00BE6702"/>
    <w:rsid w:val="00BE7B29"/>
    <w:rsid w:val="00BF08DB"/>
    <w:rsid w:val="00BF0F5B"/>
    <w:rsid w:val="00BF1049"/>
    <w:rsid w:val="00BF2DD6"/>
    <w:rsid w:val="00BF57F3"/>
    <w:rsid w:val="00C01280"/>
    <w:rsid w:val="00C014C2"/>
    <w:rsid w:val="00C04767"/>
    <w:rsid w:val="00C05459"/>
    <w:rsid w:val="00C075C8"/>
    <w:rsid w:val="00C10E73"/>
    <w:rsid w:val="00C1147C"/>
    <w:rsid w:val="00C12488"/>
    <w:rsid w:val="00C13AD8"/>
    <w:rsid w:val="00C147B2"/>
    <w:rsid w:val="00C17417"/>
    <w:rsid w:val="00C20248"/>
    <w:rsid w:val="00C20634"/>
    <w:rsid w:val="00C2168E"/>
    <w:rsid w:val="00C21A17"/>
    <w:rsid w:val="00C2213A"/>
    <w:rsid w:val="00C22755"/>
    <w:rsid w:val="00C22C3B"/>
    <w:rsid w:val="00C240F4"/>
    <w:rsid w:val="00C24D69"/>
    <w:rsid w:val="00C26898"/>
    <w:rsid w:val="00C30064"/>
    <w:rsid w:val="00C30155"/>
    <w:rsid w:val="00C302A0"/>
    <w:rsid w:val="00C30BA4"/>
    <w:rsid w:val="00C3111B"/>
    <w:rsid w:val="00C31568"/>
    <w:rsid w:val="00C32347"/>
    <w:rsid w:val="00C337E0"/>
    <w:rsid w:val="00C34F54"/>
    <w:rsid w:val="00C35171"/>
    <w:rsid w:val="00C3546F"/>
    <w:rsid w:val="00C35CE8"/>
    <w:rsid w:val="00C36510"/>
    <w:rsid w:val="00C3662E"/>
    <w:rsid w:val="00C37AC9"/>
    <w:rsid w:val="00C40397"/>
    <w:rsid w:val="00C404B9"/>
    <w:rsid w:val="00C40D2A"/>
    <w:rsid w:val="00C413A8"/>
    <w:rsid w:val="00C414F6"/>
    <w:rsid w:val="00C41B31"/>
    <w:rsid w:val="00C432F2"/>
    <w:rsid w:val="00C45A33"/>
    <w:rsid w:val="00C469BA"/>
    <w:rsid w:val="00C519CD"/>
    <w:rsid w:val="00C52371"/>
    <w:rsid w:val="00C5359A"/>
    <w:rsid w:val="00C53626"/>
    <w:rsid w:val="00C56918"/>
    <w:rsid w:val="00C6030E"/>
    <w:rsid w:val="00C61AC0"/>
    <w:rsid w:val="00C63A6F"/>
    <w:rsid w:val="00C6451D"/>
    <w:rsid w:val="00C646A8"/>
    <w:rsid w:val="00C64772"/>
    <w:rsid w:val="00C6489F"/>
    <w:rsid w:val="00C64FDB"/>
    <w:rsid w:val="00C6634A"/>
    <w:rsid w:val="00C6651B"/>
    <w:rsid w:val="00C702CB"/>
    <w:rsid w:val="00C70557"/>
    <w:rsid w:val="00C70C0A"/>
    <w:rsid w:val="00C713F3"/>
    <w:rsid w:val="00C74D56"/>
    <w:rsid w:val="00C76327"/>
    <w:rsid w:val="00C76C66"/>
    <w:rsid w:val="00C76DA7"/>
    <w:rsid w:val="00C7715E"/>
    <w:rsid w:val="00C77D85"/>
    <w:rsid w:val="00C77EE1"/>
    <w:rsid w:val="00C77FCA"/>
    <w:rsid w:val="00C801EE"/>
    <w:rsid w:val="00C81B5F"/>
    <w:rsid w:val="00C829CC"/>
    <w:rsid w:val="00C83711"/>
    <w:rsid w:val="00C84612"/>
    <w:rsid w:val="00C84AF6"/>
    <w:rsid w:val="00C86681"/>
    <w:rsid w:val="00C870AB"/>
    <w:rsid w:val="00C87562"/>
    <w:rsid w:val="00C87F29"/>
    <w:rsid w:val="00C9108C"/>
    <w:rsid w:val="00C944D7"/>
    <w:rsid w:val="00C94A53"/>
    <w:rsid w:val="00C94A66"/>
    <w:rsid w:val="00C94CD9"/>
    <w:rsid w:val="00C950B7"/>
    <w:rsid w:val="00C955CF"/>
    <w:rsid w:val="00C95881"/>
    <w:rsid w:val="00C95C8B"/>
    <w:rsid w:val="00C9629C"/>
    <w:rsid w:val="00CA001C"/>
    <w:rsid w:val="00CA0EDD"/>
    <w:rsid w:val="00CA13BD"/>
    <w:rsid w:val="00CA2EEE"/>
    <w:rsid w:val="00CA3000"/>
    <w:rsid w:val="00CA36E9"/>
    <w:rsid w:val="00CA4214"/>
    <w:rsid w:val="00CA4427"/>
    <w:rsid w:val="00CA4D33"/>
    <w:rsid w:val="00CA4DBC"/>
    <w:rsid w:val="00CA4DDD"/>
    <w:rsid w:val="00CA54E2"/>
    <w:rsid w:val="00CA5B92"/>
    <w:rsid w:val="00CA6341"/>
    <w:rsid w:val="00CA6DCB"/>
    <w:rsid w:val="00CA7992"/>
    <w:rsid w:val="00CA7FA4"/>
    <w:rsid w:val="00CB12C3"/>
    <w:rsid w:val="00CB34A7"/>
    <w:rsid w:val="00CB392B"/>
    <w:rsid w:val="00CB4AA1"/>
    <w:rsid w:val="00CB59FB"/>
    <w:rsid w:val="00CB6701"/>
    <w:rsid w:val="00CB68FD"/>
    <w:rsid w:val="00CB7B09"/>
    <w:rsid w:val="00CC0827"/>
    <w:rsid w:val="00CC327F"/>
    <w:rsid w:val="00CC3C3A"/>
    <w:rsid w:val="00CC3D7C"/>
    <w:rsid w:val="00CC48B9"/>
    <w:rsid w:val="00CC4F4B"/>
    <w:rsid w:val="00CC529A"/>
    <w:rsid w:val="00CC5957"/>
    <w:rsid w:val="00CC6C56"/>
    <w:rsid w:val="00CD0206"/>
    <w:rsid w:val="00CD0716"/>
    <w:rsid w:val="00CD0F6E"/>
    <w:rsid w:val="00CD11C4"/>
    <w:rsid w:val="00CD36B5"/>
    <w:rsid w:val="00CD3ECF"/>
    <w:rsid w:val="00CD49F8"/>
    <w:rsid w:val="00CD4EF2"/>
    <w:rsid w:val="00CD619A"/>
    <w:rsid w:val="00CD6611"/>
    <w:rsid w:val="00CD737E"/>
    <w:rsid w:val="00CD7FC7"/>
    <w:rsid w:val="00CE1528"/>
    <w:rsid w:val="00CE17CC"/>
    <w:rsid w:val="00CE1F59"/>
    <w:rsid w:val="00CE2A50"/>
    <w:rsid w:val="00CE2B52"/>
    <w:rsid w:val="00CE44E7"/>
    <w:rsid w:val="00CE720B"/>
    <w:rsid w:val="00CF0988"/>
    <w:rsid w:val="00CF1CD1"/>
    <w:rsid w:val="00CF24E7"/>
    <w:rsid w:val="00CF25B0"/>
    <w:rsid w:val="00CF3B12"/>
    <w:rsid w:val="00CF3C3E"/>
    <w:rsid w:val="00CF4181"/>
    <w:rsid w:val="00CF445A"/>
    <w:rsid w:val="00CF4BF6"/>
    <w:rsid w:val="00CF69E4"/>
    <w:rsid w:val="00D004C8"/>
    <w:rsid w:val="00D02161"/>
    <w:rsid w:val="00D023C6"/>
    <w:rsid w:val="00D026FD"/>
    <w:rsid w:val="00D02EF9"/>
    <w:rsid w:val="00D03AAC"/>
    <w:rsid w:val="00D0439F"/>
    <w:rsid w:val="00D04841"/>
    <w:rsid w:val="00D05F95"/>
    <w:rsid w:val="00D069C8"/>
    <w:rsid w:val="00D06EA8"/>
    <w:rsid w:val="00D079D9"/>
    <w:rsid w:val="00D1171A"/>
    <w:rsid w:val="00D11C3F"/>
    <w:rsid w:val="00D11F50"/>
    <w:rsid w:val="00D14A15"/>
    <w:rsid w:val="00D14F50"/>
    <w:rsid w:val="00D1501C"/>
    <w:rsid w:val="00D15483"/>
    <w:rsid w:val="00D15BC9"/>
    <w:rsid w:val="00D20162"/>
    <w:rsid w:val="00D220C6"/>
    <w:rsid w:val="00D238E2"/>
    <w:rsid w:val="00D23ED2"/>
    <w:rsid w:val="00D26ADB"/>
    <w:rsid w:val="00D272E5"/>
    <w:rsid w:val="00D30D8E"/>
    <w:rsid w:val="00D30E27"/>
    <w:rsid w:val="00D31D4A"/>
    <w:rsid w:val="00D32C6C"/>
    <w:rsid w:val="00D34F9E"/>
    <w:rsid w:val="00D36EAE"/>
    <w:rsid w:val="00D36ED2"/>
    <w:rsid w:val="00D40E20"/>
    <w:rsid w:val="00D41396"/>
    <w:rsid w:val="00D41BBC"/>
    <w:rsid w:val="00D42030"/>
    <w:rsid w:val="00D425A2"/>
    <w:rsid w:val="00D42ABF"/>
    <w:rsid w:val="00D43512"/>
    <w:rsid w:val="00D43539"/>
    <w:rsid w:val="00D43BF1"/>
    <w:rsid w:val="00D44C13"/>
    <w:rsid w:val="00D455E7"/>
    <w:rsid w:val="00D46916"/>
    <w:rsid w:val="00D47935"/>
    <w:rsid w:val="00D47A4A"/>
    <w:rsid w:val="00D47EBC"/>
    <w:rsid w:val="00D50266"/>
    <w:rsid w:val="00D5079C"/>
    <w:rsid w:val="00D51D1E"/>
    <w:rsid w:val="00D523CD"/>
    <w:rsid w:val="00D54301"/>
    <w:rsid w:val="00D54752"/>
    <w:rsid w:val="00D54757"/>
    <w:rsid w:val="00D5582F"/>
    <w:rsid w:val="00D561D4"/>
    <w:rsid w:val="00D56536"/>
    <w:rsid w:val="00D56548"/>
    <w:rsid w:val="00D56B35"/>
    <w:rsid w:val="00D5732A"/>
    <w:rsid w:val="00D57F80"/>
    <w:rsid w:val="00D644B4"/>
    <w:rsid w:val="00D65A10"/>
    <w:rsid w:val="00D67426"/>
    <w:rsid w:val="00D678C8"/>
    <w:rsid w:val="00D67AB1"/>
    <w:rsid w:val="00D67D15"/>
    <w:rsid w:val="00D70EF9"/>
    <w:rsid w:val="00D71726"/>
    <w:rsid w:val="00D71F3A"/>
    <w:rsid w:val="00D72432"/>
    <w:rsid w:val="00D729C1"/>
    <w:rsid w:val="00D73EE4"/>
    <w:rsid w:val="00D73FFF"/>
    <w:rsid w:val="00D740C5"/>
    <w:rsid w:val="00D74671"/>
    <w:rsid w:val="00D74EF8"/>
    <w:rsid w:val="00D7670F"/>
    <w:rsid w:val="00D77294"/>
    <w:rsid w:val="00D8119A"/>
    <w:rsid w:val="00D838AC"/>
    <w:rsid w:val="00D838D4"/>
    <w:rsid w:val="00D838EB"/>
    <w:rsid w:val="00D85156"/>
    <w:rsid w:val="00D85AF6"/>
    <w:rsid w:val="00D85CD7"/>
    <w:rsid w:val="00D90397"/>
    <w:rsid w:val="00D93AB3"/>
    <w:rsid w:val="00D93E50"/>
    <w:rsid w:val="00D94518"/>
    <w:rsid w:val="00D96078"/>
    <w:rsid w:val="00D96B5D"/>
    <w:rsid w:val="00D975BD"/>
    <w:rsid w:val="00D97923"/>
    <w:rsid w:val="00DA5A21"/>
    <w:rsid w:val="00DA61BC"/>
    <w:rsid w:val="00DA7FDF"/>
    <w:rsid w:val="00DB311F"/>
    <w:rsid w:val="00DB41A0"/>
    <w:rsid w:val="00DB6745"/>
    <w:rsid w:val="00DB6A6C"/>
    <w:rsid w:val="00DB70B5"/>
    <w:rsid w:val="00DB777E"/>
    <w:rsid w:val="00DB7BEE"/>
    <w:rsid w:val="00DC1DC0"/>
    <w:rsid w:val="00DC3571"/>
    <w:rsid w:val="00DC4A6F"/>
    <w:rsid w:val="00DC59F4"/>
    <w:rsid w:val="00DD0BEA"/>
    <w:rsid w:val="00DD1656"/>
    <w:rsid w:val="00DD181F"/>
    <w:rsid w:val="00DD2207"/>
    <w:rsid w:val="00DD231E"/>
    <w:rsid w:val="00DD2CCA"/>
    <w:rsid w:val="00DD4A7A"/>
    <w:rsid w:val="00DD576B"/>
    <w:rsid w:val="00DD61CF"/>
    <w:rsid w:val="00DD669F"/>
    <w:rsid w:val="00DD6D24"/>
    <w:rsid w:val="00DD7E51"/>
    <w:rsid w:val="00DE11C9"/>
    <w:rsid w:val="00DE1CFE"/>
    <w:rsid w:val="00DE3A75"/>
    <w:rsid w:val="00DE41EB"/>
    <w:rsid w:val="00DE4D4B"/>
    <w:rsid w:val="00DE58DA"/>
    <w:rsid w:val="00DE75ED"/>
    <w:rsid w:val="00DF042E"/>
    <w:rsid w:val="00DF1211"/>
    <w:rsid w:val="00DF2234"/>
    <w:rsid w:val="00DF26DD"/>
    <w:rsid w:val="00DF28F4"/>
    <w:rsid w:val="00DF2C77"/>
    <w:rsid w:val="00DF59C4"/>
    <w:rsid w:val="00DF5D94"/>
    <w:rsid w:val="00DF5E38"/>
    <w:rsid w:val="00DF6143"/>
    <w:rsid w:val="00DF67AF"/>
    <w:rsid w:val="00E00011"/>
    <w:rsid w:val="00E015DB"/>
    <w:rsid w:val="00E0177B"/>
    <w:rsid w:val="00E0241F"/>
    <w:rsid w:val="00E0279C"/>
    <w:rsid w:val="00E02F95"/>
    <w:rsid w:val="00E037FA"/>
    <w:rsid w:val="00E0381F"/>
    <w:rsid w:val="00E04689"/>
    <w:rsid w:val="00E1064C"/>
    <w:rsid w:val="00E1264C"/>
    <w:rsid w:val="00E1332C"/>
    <w:rsid w:val="00E13BE3"/>
    <w:rsid w:val="00E15757"/>
    <w:rsid w:val="00E158E7"/>
    <w:rsid w:val="00E1626F"/>
    <w:rsid w:val="00E164A6"/>
    <w:rsid w:val="00E16D1A"/>
    <w:rsid w:val="00E17027"/>
    <w:rsid w:val="00E17456"/>
    <w:rsid w:val="00E17B73"/>
    <w:rsid w:val="00E20895"/>
    <w:rsid w:val="00E21247"/>
    <w:rsid w:val="00E21818"/>
    <w:rsid w:val="00E22DB3"/>
    <w:rsid w:val="00E23E45"/>
    <w:rsid w:val="00E243E4"/>
    <w:rsid w:val="00E25E16"/>
    <w:rsid w:val="00E27F4F"/>
    <w:rsid w:val="00E300F5"/>
    <w:rsid w:val="00E3035B"/>
    <w:rsid w:val="00E3078F"/>
    <w:rsid w:val="00E30E7F"/>
    <w:rsid w:val="00E33DFF"/>
    <w:rsid w:val="00E348BF"/>
    <w:rsid w:val="00E357C8"/>
    <w:rsid w:val="00E41AD7"/>
    <w:rsid w:val="00E41CF0"/>
    <w:rsid w:val="00E41ECB"/>
    <w:rsid w:val="00E4295E"/>
    <w:rsid w:val="00E458ED"/>
    <w:rsid w:val="00E45F5E"/>
    <w:rsid w:val="00E4685E"/>
    <w:rsid w:val="00E47181"/>
    <w:rsid w:val="00E508CD"/>
    <w:rsid w:val="00E513B6"/>
    <w:rsid w:val="00E535CE"/>
    <w:rsid w:val="00E5453C"/>
    <w:rsid w:val="00E545BD"/>
    <w:rsid w:val="00E56A51"/>
    <w:rsid w:val="00E6188F"/>
    <w:rsid w:val="00E61971"/>
    <w:rsid w:val="00E62007"/>
    <w:rsid w:val="00E62709"/>
    <w:rsid w:val="00E6309D"/>
    <w:rsid w:val="00E64D5E"/>
    <w:rsid w:val="00E6551F"/>
    <w:rsid w:val="00E656A3"/>
    <w:rsid w:val="00E70245"/>
    <w:rsid w:val="00E71316"/>
    <w:rsid w:val="00E7162D"/>
    <w:rsid w:val="00E72DB4"/>
    <w:rsid w:val="00E7321C"/>
    <w:rsid w:val="00E73E81"/>
    <w:rsid w:val="00E743B2"/>
    <w:rsid w:val="00E7496B"/>
    <w:rsid w:val="00E82A3D"/>
    <w:rsid w:val="00E83DC9"/>
    <w:rsid w:val="00E84269"/>
    <w:rsid w:val="00E845FD"/>
    <w:rsid w:val="00E86965"/>
    <w:rsid w:val="00E95157"/>
    <w:rsid w:val="00EA02E7"/>
    <w:rsid w:val="00EA0CA4"/>
    <w:rsid w:val="00EA1366"/>
    <w:rsid w:val="00EA1BE1"/>
    <w:rsid w:val="00EA4C7B"/>
    <w:rsid w:val="00EA5779"/>
    <w:rsid w:val="00EA587E"/>
    <w:rsid w:val="00EA5A26"/>
    <w:rsid w:val="00EA626C"/>
    <w:rsid w:val="00EA7094"/>
    <w:rsid w:val="00EA719D"/>
    <w:rsid w:val="00EA79CE"/>
    <w:rsid w:val="00EB07B5"/>
    <w:rsid w:val="00EB2A39"/>
    <w:rsid w:val="00EB3AB7"/>
    <w:rsid w:val="00EB5D75"/>
    <w:rsid w:val="00EB5FED"/>
    <w:rsid w:val="00EB721D"/>
    <w:rsid w:val="00EB7369"/>
    <w:rsid w:val="00EC0AE8"/>
    <w:rsid w:val="00EC1570"/>
    <w:rsid w:val="00EC3D71"/>
    <w:rsid w:val="00EC4E88"/>
    <w:rsid w:val="00EC7583"/>
    <w:rsid w:val="00ED0679"/>
    <w:rsid w:val="00ED10CC"/>
    <w:rsid w:val="00ED49C6"/>
    <w:rsid w:val="00ED59EA"/>
    <w:rsid w:val="00EE1486"/>
    <w:rsid w:val="00EE421C"/>
    <w:rsid w:val="00EE45B5"/>
    <w:rsid w:val="00EE49F4"/>
    <w:rsid w:val="00EE605A"/>
    <w:rsid w:val="00EE6239"/>
    <w:rsid w:val="00EE6BC6"/>
    <w:rsid w:val="00EE74CD"/>
    <w:rsid w:val="00EE7ADF"/>
    <w:rsid w:val="00EE7E88"/>
    <w:rsid w:val="00EF100A"/>
    <w:rsid w:val="00EF1DEF"/>
    <w:rsid w:val="00EF2669"/>
    <w:rsid w:val="00EF2A65"/>
    <w:rsid w:val="00EF34F2"/>
    <w:rsid w:val="00EF3789"/>
    <w:rsid w:val="00EF4BDA"/>
    <w:rsid w:val="00EF4EC0"/>
    <w:rsid w:val="00EF58B7"/>
    <w:rsid w:val="00EF7042"/>
    <w:rsid w:val="00EF7C13"/>
    <w:rsid w:val="00F0028E"/>
    <w:rsid w:val="00F00E6D"/>
    <w:rsid w:val="00F010A2"/>
    <w:rsid w:val="00F01BA8"/>
    <w:rsid w:val="00F038B1"/>
    <w:rsid w:val="00F039BD"/>
    <w:rsid w:val="00F039F8"/>
    <w:rsid w:val="00F04608"/>
    <w:rsid w:val="00F05736"/>
    <w:rsid w:val="00F05F8F"/>
    <w:rsid w:val="00F07650"/>
    <w:rsid w:val="00F10498"/>
    <w:rsid w:val="00F122A7"/>
    <w:rsid w:val="00F14AA4"/>
    <w:rsid w:val="00F14CF7"/>
    <w:rsid w:val="00F16043"/>
    <w:rsid w:val="00F170E9"/>
    <w:rsid w:val="00F179AB"/>
    <w:rsid w:val="00F20AC8"/>
    <w:rsid w:val="00F2368D"/>
    <w:rsid w:val="00F237E2"/>
    <w:rsid w:val="00F25F4F"/>
    <w:rsid w:val="00F25FDA"/>
    <w:rsid w:val="00F262DA"/>
    <w:rsid w:val="00F26872"/>
    <w:rsid w:val="00F2752D"/>
    <w:rsid w:val="00F30896"/>
    <w:rsid w:val="00F31634"/>
    <w:rsid w:val="00F33EF8"/>
    <w:rsid w:val="00F354B7"/>
    <w:rsid w:val="00F35949"/>
    <w:rsid w:val="00F35F60"/>
    <w:rsid w:val="00F37A2E"/>
    <w:rsid w:val="00F41218"/>
    <w:rsid w:val="00F41267"/>
    <w:rsid w:val="00F44C5B"/>
    <w:rsid w:val="00F4534E"/>
    <w:rsid w:val="00F45C9B"/>
    <w:rsid w:val="00F45CAF"/>
    <w:rsid w:val="00F4609F"/>
    <w:rsid w:val="00F46C62"/>
    <w:rsid w:val="00F4781F"/>
    <w:rsid w:val="00F502F7"/>
    <w:rsid w:val="00F510A8"/>
    <w:rsid w:val="00F51D68"/>
    <w:rsid w:val="00F5294A"/>
    <w:rsid w:val="00F52D9C"/>
    <w:rsid w:val="00F53E9B"/>
    <w:rsid w:val="00F54B02"/>
    <w:rsid w:val="00F54E3B"/>
    <w:rsid w:val="00F5595F"/>
    <w:rsid w:val="00F5612E"/>
    <w:rsid w:val="00F56907"/>
    <w:rsid w:val="00F572F0"/>
    <w:rsid w:val="00F575F1"/>
    <w:rsid w:val="00F576E6"/>
    <w:rsid w:val="00F57A73"/>
    <w:rsid w:val="00F57E03"/>
    <w:rsid w:val="00F65652"/>
    <w:rsid w:val="00F6654F"/>
    <w:rsid w:val="00F70B94"/>
    <w:rsid w:val="00F70C85"/>
    <w:rsid w:val="00F71E81"/>
    <w:rsid w:val="00F72E49"/>
    <w:rsid w:val="00F73131"/>
    <w:rsid w:val="00F74DCC"/>
    <w:rsid w:val="00F74E23"/>
    <w:rsid w:val="00F76F77"/>
    <w:rsid w:val="00F7794C"/>
    <w:rsid w:val="00F82372"/>
    <w:rsid w:val="00F825B5"/>
    <w:rsid w:val="00F82756"/>
    <w:rsid w:val="00F829CC"/>
    <w:rsid w:val="00F83F35"/>
    <w:rsid w:val="00F849C8"/>
    <w:rsid w:val="00F85333"/>
    <w:rsid w:val="00F85387"/>
    <w:rsid w:val="00F855F8"/>
    <w:rsid w:val="00F87ABE"/>
    <w:rsid w:val="00F90DEC"/>
    <w:rsid w:val="00F918E0"/>
    <w:rsid w:val="00F936CC"/>
    <w:rsid w:val="00F94B08"/>
    <w:rsid w:val="00F94B4A"/>
    <w:rsid w:val="00F94BBE"/>
    <w:rsid w:val="00F94DB2"/>
    <w:rsid w:val="00F94ED6"/>
    <w:rsid w:val="00F96A19"/>
    <w:rsid w:val="00F96BA3"/>
    <w:rsid w:val="00F96C1B"/>
    <w:rsid w:val="00F973DF"/>
    <w:rsid w:val="00F977E0"/>
    <w:rsid w:val="00FA656E"/>
    <w:rsid w:val="00FA6C42"/>
    <w:rsid w:val="00FA7BBE"/>
    <w:rsid w:val="00FA7DC9"/>
    <w:rsid w:val="00FB0024"/>
    <w:rsid w:val="00FB0396"/>
    <w:rsid w:val="00FB1551"/>
    <w:rsid w:val="00FB16A7"/>
    <w:rsid w:val="00FB1E40"/>
    <w:rsid w:val="00FB259A"/>
    <w:rsid w:val="00FB2EB1"/>
    <w:rsid w:val="00FB67EC"/>
    <w:rsid w:val="00FB6DEC"/>
    <w:rsid w:val="00FB7411"/>
    <w:rsid w:val="00FC0D07"/>
    <w:rsid w:val="00FC0F90"/>
    <w:rsid w:val="00FC16E5"/>
    <w:rsid w:val="00FC3B6F"/>
    <w:rsid w:val="00FC4D1C"/>
    <w:rsid w:val="00FC55F3"/>
    <w:rsid w:val="00FC5736"/>
    <w:rsid w:val="00FD0BA8"/>
    <w:rsid w:val="00FD0C3D"/>
    <w:rsid w:val="00FD0DBC"/>
    <w:rsid w:val="00FD114C"/>
    <w:rsid w:val="00FD22BD"/>
    <w:rsid w:val="00FD4FD5"/>
    <w:rsid w:val="00FD64DD"/>
    <w:rsid w:val="00FE0BB1"/>
    <w:rsid w:val="00FE127C"/>
    <w:rsid w:val="00FE2C86"/>
    <w:rsid w:val="00FE3557"/>
    <w:rsid w:val="00FE56CB"/>
    <w:rsid w:val="00FE70EE"/>
    <w:rsid w:val="00FE71A6"/>
    <w:rsid w:val="00FE7486"/>
    <w:rsid w:val="00FE7B4A"/>
    <w:rsid w:val="00FE7DC5"/>
    <w:rsid w:val="00FF2ECF"/>
    <w:rsid w:val="00FF31E0"/>
    <w:rsid w:val="00FF3D7C"/>
    <w:rsid w:val="00FF405B"/>
    <w:rsid w:val="00FF4712"/>
    <w:rsid w:val="00FF5D34"/>
    <w:rsid w:val="00FF63D6"/>
    <w:rsid w:val="00FF7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41AFB-7B15-405D-A74C-19377169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E3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unhideWhenUsed/>
    <w:rsid w:val="0092321D"/>
    <w:pPr>
      <w:spacing w:after="120"/>
      <w:ind w:left="283"/>
    </w:pPr>
  </w:style>
  <w:style w:type="character" w:customStyle="1" w:styleId="SangradetextonormalCar">
    <w:name w:val="Sangría de texto normal Car"/>
    <w:basedOn w:val="Fuentedeprrafopredeter"/>
    <w:link w:val="Sangradetextonormal"/>
    <w:uiPriority w:val="99"/>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customStyle="1" w:styleId="corte4fondo">
    <w:name w:val="corte4 fondo"/>
    <w:basedOn w:val="Normal"/>
    <w:link w:val="corte4fondoCar"/>
    <w:rsid w:val="005F29F2"/>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5F29F2"/>
    <w:rPr>
      <w:rFonts w:ascii="Arial" w:eastAsia="Times New Roman" w:hAnsi="Arial" w:cs="Times New Roman"/>
      <w:sz w:val="30"/>
      <w:szCs w:val="20"/>
      <w:lang w:val="es-ES_tradnl" w:eastAsia="x-none"/>
    </w:rPr>
  </w:style>
  <w:style w:type="paragraph" w:styleId="Sinespaciado">
    <w:name w:val="No Spacing"/>
    <w:uiPriority w:val="1"/>
    <w:qFormat/>
    <w:rsid w:val="004E2300"/>
    <w:pPr>
      <w:spacing w:after="0" w:line="240" w:lineRule="auto"/>
    </w:pPr>
  </w:style>
  <w:style w:type="paragraph" w:customStyle="1" w:styleId="Textoindependienteprimerasangra21">
    <w:name w:val="Texto independiente primera sangría 21"/>
    <w:rsid w:val="000E107D"/>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31634"/>
    <w:pPr>
      <w:ind w:left="720"/>
      <w:contextualSpacing/>
    </w:pPr>
  </w:style>
  <w:style w:type="paragraph" w:customStyle="1" w:styleId="western">
    <w:name w:val="western"/>
    <w:basedOn w:val="Normal"/>
    <w:rsid w:val="00EE49F4"/>
    <w:pPr>
      <w:spacing w:before="100" w:beforeAutospacing="1" w:after="119" w:line="480" w:lineRule="auto"/>
      <w:ind w:firstLine="567"/>
      <w:jc w:val="both"/>
    </w:pPr>
    <w:rPr>
      <w:rFonts w:ascii="Courier New" w:eastAsia="Times New Roman" w:hAnsi="Courier New" w:cs="Courier New"/>
      <w:sz w:val="24"/>
      <w:szCs w:val="24"/>
      <w:lang w:val="es-ES" w:eastAsia="es-ES"/>
    </w:rPr>
  </w:style>
  <w:style w:type="paragraph" w:customStyle="1" w:styleId="corte3centro">
    <w:name w:val="corte3 centro"/>
    <w:basedOn w:val="Normal"/>
    <w:link w:val="corte3centroCar"/>
    <w:rsid w:val="001669C5"/>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link w:val="corte3centro"/>
    <w:rsid w:val="001669C5"/>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DD4A7A"/>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customStyle="1" w:styleId="Normal0">
    <w:name w:val="[Normal]"/>
    <w:rsid w:val="00DD4A7A"/>
    <w:pPr>
      <w:autoSpaceDE w:val="0"/>
      <w:autoSpaceDN w:val="0"/>
      <w:adjustRightInd w:val="0"/>
      <w:spacing w:after="0" w:line="240" w:lineRule="auto"/>
    </w:pPr>
    <w:rPr>
      <w:rFonts w:ascii="Arial" w:eastAsia="Calibri" w:hAnsi="Arial" w:cs="Arial"/>
      <w:sz w:val="24"/>
      <w:szCs w:val="24"/>
      <w:lang w:val="es-PE" w:eastAsia="es-ES"/>
    </w:rPr>
  </w:style>
  <w:style w:type="paragraph" w:customStyle="1" w:styleId="Default">
    <w:name w:val="Default"/>
    <w:rsid w:val="000A1D35"/>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
    <w:uiPriority w:val="99"/>
    <w:unhideWhenUsed/>
    <w:rsid w:val="00CF3C3E"/>
    <w:pPr>
      <w:ind w:left="283" w:hanging="283"/>
      <w:contextualSpacing/>
    </w:pPr>
  </w:style>
  <w:style w:type="paragraph" w:styleId="Lista3">
    <w:name w:val="List 3"/>
    <w:basedOn w:val="Normal"/>
    <w:uiPriority w:val="99"/>
    <w:unhideWhenUsed/>
    <w:rsid w:val="00CF3C3E"/>
    <w:pPr>
      <w:ind w:left="849" w:hanging="283"/>
      <w:contextualSpacing/>
    </w:pPr>
  </w:style>
  <w:style w:type="paragraph" w:styleId="Continuarlista3">
    <w:name w:val="List Continue 3"/>
    <w:basedOn w:val="Normal"/>
    <w:uiPriority w:val="99"/>
    <w:unhideWhenUsed/>
    <w:rsid w:val="00CF3C3E"/>
    <w:pPr>
      <w:spacing w:after="120"/>
      <w:ind w:left="849"/>
      <w:contextualSpacing/>
    </w:pPr>
  </w:style>
  <w:style w:type="character" w:customStyle="1" w:styleId="apple-converted-space">
    <w:name w:val="apple-converted-space"/>
    <w:basedOn w:val="Fuentedeprrafopredeter"/>
    <w:rsid w:val="00235AC5"/>
  </w:style>
  <w:style w:type="character" w:customStyle="1" w:styleId="Ttulo2Car">
    <w:name w:val="Título 2 Car"/>
    <w:basedOn w:val="Fuentedeprrafopredeter"/>
    <w:link w:val="Ttulo2"/>
    <w:uiPriority w:val="9"/>
    <w:rsid w:val="001E35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125662425">
      <w:bodyDiv w:val="1"/>
      <w:marLeft w:val="0"/>
      <w:marRight w:val="0"/>
      <w:marTop w:val="0"/>
      <w:marBottom w:val="0"/>
      <w:divBdr>
        <w:top w:val="none" w:sz="0" w:space="0" w:color="auto"/>
        <w:left w:val="none" w:sz="0" w:space="0" w:color="auto"/>
        <w:bottom w:val="none" w:sz="0" w:space="0" w:color="auto"/>
        <w:right w:val="none" w:sz="0" w:space="0" w:color="auto"/>
      </w:divBdr>
    </w:div>
    <w:div w:id="305014086">
      <w:bodyDiv w:val="1"/>
      <w:marLeft w:val="0"/>
      <w:marRight w:val="0"/>
      <w:marTop w:val="0"/>
      <w:marBottom w:val="0"/>
      <w:divBdr>
        <w:top w:val="none" w:sz="0" w:space="0" w:color="auto"/>
        <w:left w:val="none" w:sz="0" w:space="0" w:color="auto"/>
        <w:bottom w:val="none" w:sz="0" w:space="0" w:color="auto"/>
        <w:right w:val="none" w:sz="0" w:space="0" w:color="auto"/>
      </w:divBdr>
    </w:div>
    <w:div w:id="593365059">
      <w:bodyDiv w:val="1"/>
      <w:marLeft w:val="0"/>
      <w:marRight w:val="0"/>
      <w:marTop w:val="0"/>
      <w:marBottom w:val="0"/>
      <w:divBdr>
        <w:top w:val="none" w:sz="0" w:space="0" w:color="auto"/>
        <w:left w:val="none" w:sz="0" w:space="0" w:color="auto"/>
        <w:bottom w:val="none" w:sz="0" w:space="0" w:color="auto"/>
        <w:right w:val="none" w:sz="0" w:space="0" w:color="auto"/>
      </w:divBdr>
    </w:div>
    <w:div w:id="906841312">
      <w:bodyDiv w:val="1"/>
      <w:marLeft w:val="0"/>
      <w:marRight w:val="0"/>
      <w:marTop w:val="0"/>
      <w:marBottom w:val="0"/>
      <w:divBdr>
        <w:top w:val="none" w:sz="0" w:space="0" w:color="auto"/>
        <w:left w:val="none" w:sz="0" w:space="0" w:color="auto"/>
        <w:bottom w:val="none" w:sz="0" w:space="0" w:color="auto"/>
        <w:right w:val="none" w:sz="0" w:space="0" w:color="auto"/>
      </w:divBdr>
    </w:div>
    <w:div w:id="912928537">
      <w:bodyDiv w:val="1"/>
      <w:marLeft w:val="0"/>
      <w:marRight w:val="0"/>
      <w:marTop w:val="0"/>
      <w:marBottom w:val="0"/>
      <w:divBdr>
        <w:top w:val="none" w:sz="0" w:space="0" w:color="auto"/>
        <w:left w:val="none" w:sz="0" w:space="0" w:color="auto"/>
        <w:bottom w:val="none" w:sz="0" w:space="0" w:color="auto"/>
        <w:right w:val="none" w:sz="0" w:space="0" w:color="auto"/>
      </w:divBdr>
    </w:div>
    <w:div w:id="92118548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75674375">
      <w:bodyDiv w:val="1"/>
      <w:marLeft w:val="0"/>
      <w:marRight w:val="0"/>
      <w:marTop w:val="0"/>
      <w:marBottom w:val="0"/>
      <w:divBdr>
        <w:top w:val="none" w:sz="0" w:space="0" w:color="auto"/>
        <w:left w:val="none" w:sz="0" w:space="0" w:color="auto"/>
        <w:bottom w:val="none" w:sz="0" w:space="0" w:color="auto"/>
        <w:right w:val="none" w:sz="0" w:space="0" w:color="auto"/>
      </w:divBdr>
    </w:div>
    <w:div w:id="1752585066">
      <w:bodyDiv w:val="1"/>
      <w:marLeft w:val="0"/>
      <w:marRight w:val="0"/>
      <w:marTop w:val="0"/>
      <w:marBottom w:val="0"/>
      <w:divBdr>
        <w:top w:val="none" w:sz="0" w:space="0" w:color="auto"/>
        <w:left w:val="none" w:sz="0" w:space="0" w:color="auto"/>
        <w:bottom w:val="none" w:sz="0" w:space="0" w:color="auto"/>
        <w:right w:val="none" w:sz="0" w:space="0" w:color="auto"/>
      </w:divBdr>
    </w:div>
    <w:div w:id="1822189328">
      <w:bodyDiv w:val="1"/>
      <w:marLeft w:val="0"/>
      <w:marRight w:val="0"/>
      <w:marTop w:val="0"/>
      <w:marBottom w:val="0"/>
      <w:divBdr>
        <w:top w:val="none" w:sz="0" w:space="0" w:color="auto"/>
        <w:left w:val="none" w:sz="0" w:space="0" w:color="auto"/>
        <w:bottom w:val="none" w:sz="0" w:space="0" w:color="auto"/>
        <w:right w:val="none" w:sz="0" w:space="0" w:color="auto"/>
      </w:divBdr>
    </w:div>
    <w:div w:id="201637203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6E227-9DFE-46DE-8299-4CEE50B6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4911</Words>
  <Characters>27016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718</cp:revision>
  <cp:lastPrinted>2019-06-20T16:10:00Z</cp:lastPrinted>
  <dcterms:created xsi:type="dcterms:W3CDTF">2017-01-20T21:51:00Z</dcterms:created>
  <dcterms:modified xsi:type="dcterms:W3CDTF">2019-06-20T16:10:00Z</dcterms:modified>
</cp:coreProperties>
</file>