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00" w:type="dxa"/>
        <w:tblInd w:w="2539" w:type="dxa"/>
        <w:tblLayout w:type="fixed"/>
        <w:tblLook w:val="04A0" w:firstRow="1" w:lastRow="0" w:firstColumn="1" w:lastColumn="0" w:noHBand="0" w:noVBand="1"/>
      </w:tblPr>
      <w:tblGrid>
        <w:gridCol w:w="2629"/>
        <w:gridCol w:w="3871"/>
      </w:tblGrid>
      <w:tr w:rsidR="009D7854" w:rsidRPr="00CD21E0" w:rsidTr="007B16C4">
        <w:trPr>
          <w:trHeight w:val="441"/>
        </w:trPr>
        <w:tc>
          <w:tcPr>
            <w:tcW w:w="6500" w:type="dxa"/>
            <w:gridSpan w:val="2"/>
          </w:tcPr>
          <w:p w:rsidR="009D7854" w:rsidRPr="00CD21E0" w:rsidRDefault="00A823D1" w:rsidP="0083544A">
            <w:pPr>
              <w:pStyle w:val="Encabezado"/>
              <w:jc w:val="both"/>
              <w:rPr>
                <w:rFonts w:ascii="Arial" w:eastAsia="Times New Roman" w:hAnsi="Arial" w:cs="Arial"/>
                <w:b/>
                <w:iCs/>
                <w:kern w:val="2"/>
                <w:sz w:val="24"/>
                <w:szCs w:val="24"/>
                <w:lang w:val="es-ES_tradnl" w:eastAsia="es-ES"/>
              </w:rPr>
            </w:pPr>
            <w:r w:rsidRPr="00CD21E0">
              <w:rPr>
                <w:rFonts w:ascii="Arial" w:hAnsi="Arial" w:cs="Arial"/>
                <w:b/>
                <w:sz w:val="24"/>
                <w:szCs w:val="24"/>
              </w:rPr>
              <w:t xml:space="preserve">CUARTA SALA UNITARIA DE PRIMERA INSTANCIA DEL TRIBUNAL DE </w:t>
            </w:r>
            <w:r w:rsidR="00B51157">
              <w:rPr>
                <w:rFonts w:ascii="Arial" w:hAnsi="Arial" w:cs="Arial"/>
                <w:b/>
                <w:sz w:val="24"/>
                <w:szCs w:val="24"/>
              </w:rPr>
              <w:t>JUSTICIA ADMINISTRATIVA</w:t>
            </w:r>
            <w:r w:rsidR="00DE3530">
              <w:rPr>
                <w:rFonts w:ascii="Arial" w:eastAsia="Times New Roman" w:hAnsi="Arial" w:cs="Arial"/>
                <w:b/>
                <w:iCs/>
                <w:kern w:val="2"/>
                <w:sz w:val="24"/>
                <w:szCs w:val="24"/>
                <w:lang w:val="es-ES_tradnl" w:eastAsia="es-ES"/>
              </w:rPr>
              <w:t xml:space="preserve"> DEL ESTADO</w:t>
            </w:r>
            <w:r w:rsidR="004670B3">
              <w:rPr>
                <w:rFonts w:ascii="Arial" w:eastAsia="Times New Roman" w:hAnsi="Arial" w:cs="Arial"/>
                <w:b/>
                <w:iCs/>
                <w:kern w:val="2"/>
                <w:sz w:val="24"/>
                <w:szCs w:val="24"/>
                <w:lang w:val="es-ES_tradnl" w:eastAsia="es-ES"/>
              </w:rPr>
              <w:t xml:space="preserve"> DE OAXACA </w:t>
            </w:r>
          </w:p>
          <w:p w:rsidR="0083544A" w:rsidRPr="00CD21E0" w:rsidRDefault="0083544A" w:rsidP="0083544A">
            <w:pPr>
              <w:pStyle w:val="Encabezado"/>
              <w:jc w:val="both"/>
              <w:rPr>
                <w:rFonts w:ascii="Arial" w:hAnsi="Arial" w:cs="Arial"/>
                <w:b/>
                <w:sz w:val="24"/>
                <w:szCs w:val="24"/>
              </w:rPr>
            </w:pPr>
          </w:p>
        </w:tc>
      </w:tr>
      <w:tr w:rsidR="009D7854" w:rsidRPr="00CD21E0" w:rsidTr="007B16C4">
        <w:trPr>
          <w:trHeight w:val="428"/>
        </w:trPr>
        <w:tc>
          <w:tcPr>
            <w:tcW w:w="2629" w:type="dxa"/>
            <w:hideMark/>
          </w:tcPr>
          <w:p w:rsidR="009D7854" w:rsidRPr="00CD21E0"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D21E0">
              <w:rPr>
                <w:rFonts w:ascii="Arial" w:eastAsia="Times New Roman" w:hAnsi="Arial" w:cs="Arial"/>
                <w:b/>
                <w:iCs/>
                <w:caps/>
                <w:kern w:val="2"/>
                <w:sz w:val="24"/>
                <w:szCs w:val="24"/>
                <w:lang w:val="es-ES_tradnl" w:eastAsia="es-ES"/>
              </w:rPr>
              <w:t>juicio de nulidad:</w:t>
            </w:r>
          </w:p>
        </w:tc>
        <w:tc>
          <w:tcPr>
            <w:tcW w:w="3870" w:type="dxa"/>
            <w:hideMark/>
          </w:tcPr>
          <w:p w:rsidR="009D7854" w:rsidRPr="00CD21E0" w:rsidRDefault="00DE3530" w:rsidP="00EC6A53">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0041/2017</w:t>
            </w:r>
          </w:p>
        </w:tc>
      </w:tr>
      <w:tr w:rsidR="009D7854" w:rsidRPr="00CD21E0" w:rsidTr="007B16C4">
        <w:trPr>
          <w:trHeight w:val="207"/>
        </w:trPr>
        <w:tc>
          <w:tcPr>
            <w:tcW w:w="2629" w:type="dxa"/>
          </w:tcPr>
          <w:p w:rsidR="009D7854" w:rsidRPr="00CD21E0"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D21E0">
              <w:rPr>
                <w:rFonts w:ascii="Arial" w:eastAsia="Times New Roman" w:hAnsi="Arial" w:cs="Arial"/>
                <w:b/>
                <w:iCs/>
                <w:caps/>
                <w:kern w:val="2"/>
                <w:sz w:val="24"/>
                <w:szCs w:val="24"/>
                <w:lang w:val="es-ES_tradnl" w:eastAsia="es-ES"/>
              </w:rPr>
              <w:t>ACTOR:</w:t>
            </w:r>
          </w:p>
        </w:tc>
        <w:tc>
          <w:tcPr>
            <w:tcW w:w="3870" w:type="dxa"/>
          </w:tcPr>
          <w:p w:rsidR="009D7854" w:rsidRPr="00CD21E0" w:rsidRDefault="00137D4E" w:rsidP="001E7719">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CD21E0" w:rsidTr="007B16C4">
        <w:trPr>
          <w:trHeight w:val="219"/>
        </w:trPr>
        <w:tc>
          <w:tcPr>
            <w:tcW w:w="2629" w:type="dxa"/>
          </w:tcPr>
          <w:p w:rsidR="009D7854" w:rsidRPr="00CD21E0"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D21E0"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demandado:</w:t>
            </w: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4670B3" w:rsidRDefault="004670B3"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MAGISTRADO:</w:t>
            </w: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52378A"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00F17C0A" w:rsidRPr="00CD21E0">
              <w:rPr>
                <w:rFonts w:ascii="Arial" w:eastAsia="Times New Roman" w:hAnsi="Arial" w:cs="Arial"/>
                <w:b/>
                <w:bCs/>
                <w:iCs/>
                <w:caps/>
                <w:kern w:val="2"/>
                <w:sz w:val="24"/>
                <w:szCs w:val="24"/>
                <w:lang w:val="es-ES_tradnl" w:eastAsia="es-ES"/>
              </w:rPr>
              <w:t>:</w:t>
            </w:r>
          </w:p>
        </w:tc>
        <w:tc>
          <w:tcPr>
            <w:tcW w:w="3870" w:type="dxa"/>
          </w:tcPr>
          <w:p w:rsidR="009D7854" w:rsidRPr="00CD21E0" w:rsidRDefault="009D7854" w:rsidP="00B07974">
            <w:pPr>
              <w:suppressAutoHyphens/>
              <w:spacing w:after="0" w:line="100" w:lineRule="atLeast"/>
              <w:ind w:left="34" w:right="51"/>
              <w:jc w:val="both"/>
              <w:rPr>
                <w:rFonts w:ascii="Arial" w:eastAsia="Times New Roman" w:hAnsi="Arial" w:cs="Arial"/>
                <w:sz w:val="24"/>
                <w:szCs w:val="24"/>
                <w:lang w:val="es-ES_tradnl" w:eastAsia="es-ES"/>
              </w:rPr>
            </w:pPr>
          </w:p>
          <w:p w:rsidR="009D7854" w:rsidRPr="00CD21E0" w:rsidRDefault="00AA5EA2" w:rsidP="00AC2D66">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 xml:space="preserve">SECRETARIO </w:t>
            </w:r>
            <w:r w:rsidR="009B74C9" w:rsidRPr="00CD21E0">
              <w:rPr>
                <w:rFonts w:ascii="Arial" w:eastAsia="Times New Roman" w:hAnsi="Arial" w:cs="Arial"/>
                <w:sz w:val="24"/>
                <w:szCs w:val="24"/>
                <w:lang w:val="es-ES_tradnl" w:eastAsia="es-ES"/>
              </w:rPr>
              <w:t xml:space="preserve">DE LA </w:t>
            </w:r>
            <w:r w:rsidR="00177753" w:rsidRPr="00CD21E0">
              <w:rPr>
                <w:rFonts w:ascii="Arial" w:eastAsia="Times New Roman" w:hAnsi="Arial" w:cs="Arial"/>
                <w:sz w:val="24"/>
                <w:szCs w:val="24"/>
                <w:lang w:val="es-ES_tradnl" w:eastAsia="es-ES"/>
              </w:rPr>
              <w:t>SECRETARÍA</w:t>
            </w:r>
            <w:r w:rsidR="00FC5736" w:rsidRPr="00CD21E0">
              <w:rPr>
                <w:rFonts w:ascii="Arial" w:eastAsia="Times New Roman" w:hAnsi="Arial" w:cs="Arial"/>
                <w:sz w:val="24"/>
                <w:szCs w:val="24"/>
                <w:lang w:val="es-ES_tradnl" w:eastAsia="es-ES"/>
              </w:rPr>
              <w:t xml:space="preserve"> DE VIALIDAD Y TRANSPORTE DEL ESTADO</w:t>
            </w:r>
            <w:r w:rsidR="00AC2D66" w:rsidRPr="00CD21E0">
              <w:rPr>
                <w:rFonts w:ascii="Arial" w:eastAsia="Times New Roman" w:hAnsi="Arial" w:cs="Arial"/>
                <w:sz w:val="24"/>
                <w:szCs w:val="24"/>
                <w:lang w:val="es-ES_tradnl" w:eastAsia="es-ES"/>
              </w:rPr>
              <w:t xml:space="preserve"> Y OTROS</w:t>
            </w: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M.</w:t>
            </w:r>
            <w:r w:rsidR="00DE3530">
              <w:rPr>
                <w:rFonts w:ascii="Arial" w:eastAsia="Times New Roman" w:hAnsi="Arial" w:cs="Arial"/>
                <w:sz w:val="24"/>
                <w:szCs w:val="24"/>
                <w:lang w:val="es-ES_tradnl" w:eastAsia="es-ES"/>
              </w:rPr>
              <w:t>D. PEDRO CARLOS ZAMORA MARTÍNEZ</w:t>
            </w: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Default="00A10540" w:rsidP="0052378A">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 xml:space="preserve">LIC. </w:t>
            </w:r>
            <w:r w:rsidR="00DE3530">
              <w:rPr>
                <w:rFonts w:ascii="Arial" w:eastAsia="Times New Roman" w:hAnsi="Arial" w:cs="Arial"/>
                <w:sz w:val="24"/>
                <w:szCs w:val="24"/>
                <w:lang w:val="es-ES_tradnl" w:eastAsia="es-ES"/>
              </w:rPr>
              <w:t>MONSERRAT GARCÍA ALTAMIRANO</w:t>
            </w:r>
          </w:p>
          <w:p w:rsidR="007B16C4" w:rsidRPr="00CD21E0" w:rsidRDefault="007B16C4" w:rsidP="0052378A">
            <w:pPr>
              <w:suppressAutoHyphens/>
              <w:spacing w:after="0" w:line="100" w:lineRule="atLeast"/>
              <w:ind w:right="51"/>
              <w:jc w:val="both"/>
              <w:rPr>
                <w:rFonts w:ascii="Arial" w:eastAsia="Times New Roman" w:hAnsi="Arial" w:cs="Arial"/>
                <w:bCs/>
                <w:iCs/>
                <w:caps/>
                <w:kern w:val="2"/>
                <w:sz w:val="24"/>
                <w:szCs w:val="24"/>
                <w:lang w:val="es-ES_tradnl" w:eastAsia="es-ES"/>
              </w:rPr>
            </w:pPr>
          </w:p>
        </w:tc>
      </w:tr>
      <w:tr w:rsidR="00F17C0A" w:rsidRPr="00CD21E0" w:rsidTr="007B16C4">
        <w:trPr>
          <w:trHeight w:val="219"/>
        </w:trPr>
        <w:tc>
          <w:tcPr>
            <w:tcW w:w="2629" w:type="dxa"/>
          </w:tcPr>
          <w:p w:rsidR="00F17C0A" w:rsidRPr="00CD21E0" w:rsidRDefault="00F17C0A"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870" w:type="dxa"/>
          </w:tcPr>
          <w:p w:rsidR="00F17C0A" w:rsidRPr="00CD21E0" w:rsidRDefault="00F17C0A" w:rsidP="009D7854">
            <w:pPr>
              <w:suppressAutoHyphens/>
              <w:spacing w:after="0" w:line="100" w:lineRule="atLeast"/>
              <w:ind w:left="167" w:right="51"/>
              <w:jc w:val="both"/>
              <w:rPr>
                <w:rFonts w:ascii="Arial" w:eastAsia="Times New Roman" w:hAnsi="Arial" w:cs="Arial"/>
                <w:sz w:val="24"/>
                <w:szCs w:val="24"/>
                <w:lang w:val="es-ES_tradnl" w:eastAsia="es-ES"/>
              </w:rPr>
            </w:pPr>
          </w:p>
        </w:tc>
      </w:tr>
    </w:tbl>
    <w:p w:rsidR="008369C8" w:rsidRDefault="002336FD" w:rsidP="001D4B7D">
      <w:pPr>
        <w:spacing w:after="0"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OAXACA DE JUÁREZ, OAXACA, A VEINTICINCO </w:t>
      </w:r>
      <w:r w:rsidR="00DE3530">
        <w:rPr>
          <w:rFonts w:ascii="Arial" w:eastAsia="Times New Roman" w:hAnsi="Arial" w:cs="Arial"/>
          <w:b/>
          <w:bCs/>
          <w:sz w:val="24"/>
          <w:szCs w:val="24"/>
          <w:lang w:eastAsia="es-ES"/>
        </w:rPr>
        <w:t>DE FEBRERO DE</w:t>
      </w:r>
      <w:r w:rsidR="00124C0B">
        <w:rPr>
          <w:rFonts w:ascii="Arial" w:eastAsia="Times New Roman" w:hAnsi="Arial" w:cs="Arial"/>
          <w:b/>
          <w:bCs/>
          <w:sz w:val="24"/>
          <w:szCs w:val="24"/>
          <w:lang w:eastAsia="es-ES"/>
        </w:rPr>
        <w:t xml:space="preserve"> DOS MIL DIECINUEVE.</w:t>
      </w:r>
      <w:r>
        <w:rPr>
          <w:rFonts w:ascii="Arial" w:eastAsia="Times New Roman" w:hAnsi="Arial" w:cs="Arial"/>
          <w:b/>
          <w:bCs/>
          <w:sz w:val="24"/>
          <w:szCs w:val="24"/>
          <w:lang w:eastAsia="es-ES"/>
        </w:rPr>
        <w:t xml:space="preserve"> </w:t>
      </w:r>
      <w:r w:rsidR="00F17C0A" w:rsidRPr="00CD21E0">
        <w:rPr>
          <w:rFonts w:ascii="Arial" w:eastAsia="Times New Roman" w:hAnsi="Arial" w:cs="Arial"/>
          <w:b/>
          <w:bCs/>
          <w:sz w:val="24"/>
          <w:szCs w:val="24"/>
          <w:lang w:eastAsia="es-ES"/>
        </w:rPr>
        <w:t xml:space="preserve">- - - - - - - - - - - - - - - - - - - - - - - - - - - - - - - - - - - - - - - - - - - - </w:t>
      </w:r>
      <w:r w:rsidR="00DF6949" w:rsidRPr="00CD21E0">
        <w:rPr>
          <w:rFonts w:ascii="Arial" w:eastAsia="Times New Roman" w:hAnsi="Arial" w:cs="Arial"/>
          <w:b/>
          <w:bCs/>
          <w:sz w:val="24"/>
          <w:szCs w:val="24"/>
          <w:lang w:eastAsia="es-ES"/>
        </w:rPr>
        <w:t xml:space="preserve">- - - </w:t>
      </w:r>
      <w:r w:rsidR="00124C0B">
        <w:rPr>
          <w:rFonts w:ascii="Arial" w:eastAsia="Times New Roman" w:hAnsi="Arial" w:cs="Arial"/>
          <w:b/>
          <w:bCs/>
          <w:sz w:val="24"/>
          <w:szCs w:val="24"/>
          <w:lang w:eastAsia="es-ES"/>
        </w:rPr>
        <w:t>- - -</w:t>
      </w:r>
    </w:p>
    <w:p w:rsidR="00E6654F" w:rsidRDefault="0052378A" w:rsidP="00A01574">
      <w:pPr>
        <w:spacing w:line="360" w:lineRule="auto"/>
        <w:ind w:firstLine="708"/>
        <w:jc w:val="both"/>
        <w:rPr>
          <w:rFonts w:ascii="Arial" w:eastAsia="Times New Roman" w:hAnsi="Arial" w:cs="Arial"/>
          <w:b/>
          <w:sz w:val="24"/>
          <w:szCs w:val="24"/>
          <w:lang w:val="es-ES_tradnl" w:eastAsia="es-ES"/>
        </w:rPr>
      </w:pPr>
      <w:r>
        <w:rPr>
          <w:rFonts w:ascii="Arial" w:eastAsia="Times New Roman" w:hAnsi="Arial" w:cs="Arial"/>
          <w:b/>
          <w:bCs/>
          <w:sz w:val="24"/>
          <w:szCs w:val="24"/>
          <w:lang w:eastAsia="es-ES"/>
        </w:rPr>
        <w:t>VISTOS</w:t>
      </w:r>
      <w:r w:rsidRPr="009D7854">
        <w:rPr>
          <w:rFonts w:ascii="Arial" w:eastAsia="Times New Roman" w:hAnsi="Arial" w:cs="Arial"/>
          <w:bCs/>
          <w:sz w:val="24"/>
          <w:szCs w:val="24"/>
          <w:lang w:eastAsia="es-ES"/>
        </w:rPr>
        <w:t>,</w:t>
      </w:r>
      <w:r w:rsidRPr="009D7854">
        <w:rPr>
          <w:rFonts w:ascii="Arial" w:eastAsia="Times New Roman" w:hAnsi="Arial" w:cs="Arial"/>
          <w:sz w:val="24"/>
          <w:szCs w:val="24"/>
          <w:lang w:eastAsia="es-ES"/>
        </w:rPr>
        <w:t xml:space="preserve"> para resolver los autos del</w:t>
      </w:r>
      <w:bookmarkStart w:id="0" w:name="_GoBack"/>
      <w:bookmarkEnd w:id="0"/>
      <w:r w:rsidRPr="009D7854">
        <w:rPr>
          <w:rFonts w:ascii="Arial" w:eastAsia="Times New Roman" w:hAnsi="Arial" w:cs="Arial"/>
          <w:sz w:val="24"/>
          <w:szCs w:val="24"/>
          <w:lang w:eastAsia="es-ES"/>
        </w:rPr>
        <w:t xml:space="preserve"> juicio de nulidad de número </w:t>
      </w:r>
      <w:r w:rsidR="00DE3530">
        <w:rPr>
          <w:rFonts w:ascii="Arial" w:eastAsia="Times New Roman" w:hAnsi="Arial" w:cs="Arial"/>
          <w:b/>
          <w:sz w:val="24"/>
          <w:szCs w:val="24"/>
          <w:lang w:eastAsia="es-ES"/>
        </w:rPr>
        <w:t>004</w:t>
      </w:r>
      <w:r w:rsidR="004670B3">
        <w:rPr>
          <w:rFonts w:ascii="Arial" w:eastAsia="Times New Roman" w:hAnsi="Arial" w:cs="Arial"/>
          <w:b/>
          <w:sz w:val="24"/>
          <w:szCs w:val="24"/>
          <w:lang w:eastAsia="es-ES"/>
        </w:rPr>
        <w:t>1/2017</w:t>
      </w:r>
      <w:r w:rsidRPr="009D7854">
        <w:rPr>
          <w:rFonts w:ascii="Arial" w:eastAsia="Times New Roman" w:hAnsi="Arial" w:cs="Arial"/>
          <w:sz w:val="24"/>
          <w:szCs w:val="24"/>
          <w:lang w:eastAsia="es-ES"/>
        </w:rPr>
        <w:t>,</w:t>
      </w:r>
      <w:r w:rsidRPr="009D7854">
        <w:rPr>
          <w:rFonts w:ascii="Arial" w:eastAsia="Times New Roman" w:hAnsi="Arial" w:cs="Arial"/>
          <w:b/>
          <w:sz w:val="24"/>
          <w:szCs w:val="24"/>
          <w:lang w:eastAsia="es-ES"/>
        </w:rPr>
        <w:t xml:space="preserve"> </w:t>
      </w:r>
      <w:r w:rsidRPr="009D7854">
        <w:rPr>
          <w:rFonts w:ascii="Arial" w:eastAsia="Times New Roman" w:hAnsi="Arial" w:cs="Arial"/>
          <w:sz w:val="24"/>
          <w:szCs w:val="24"/>
          <w:lang w:eastAsia="es-ES"/>
        </w:rPr>
        <w:t>promovido por</w:t>
      </w:r>
      <w:r w:rsidR="00DE3530">
        <w:rPr>
          <w:rFonts w:ascii="Arial" w:eastAsia="Times New Roman" w:hAnsi="Arial" w:cs="Arial"/>
          <w:b/>
          <w:sz w:val="24"/>
          <w:szCs w:val="24"/>
          <w:lang w:eastAsia="es-ES"/>
        </w:rPr>
        <w:t xml:space="preserve"> </w:t>
      </w:r>
      <w:r w:rsidR="00A93064">
        <w:rPr>
          <w:rFonts w:ascii="Arial" w:eastAsia="Times New Roman" w:hAnsi="Arial" w:cs="Arial"/>
          <w:bCs/>
          <w:iCs/>
          <w:caps/>
          <w:kern w:val="2"/>
          <w:sz w:val="24"/>
          <w:szCs w:val="24"/>
          <w:lang w:val="es-ES_tradnl" w:eastAsia="es-ES"/>
        </w:rPr>
        <w:t>**********</w:t>
      </w:r>
      <w:r w:rsidR="00DE3530">
        <w:rPr>
          <w:rFonts w:ascii="Arial" w:eastAsia="Times New Roman" w:hAnsi="Arial" w:cs="Arial"/>
          <w:sz w:val="24"/>
          <w:szCs w:val="24"/>
          <w:lang w:eastAsia="es-ES"/>
        </w:rPr>
        <w:t xml:space="preserve">, </w:t>
      </w:r>
      <w:r>
        <w:rPr>
          <w:rFonts w:ascii="Arial" w:eastAsia="Times New Roman" w:hAnsi="Arial" w:cs="Arial"/>
          <w:sz w:val="24"/>
          <w:szCs w:val="24"/>
          <w:lang w:eastAsia="es-ES"/>
        </w:rPr>
        <w:t>en contra</w:t>
      </w:r>
      <w:r w:rsidR="00B51157">
        <w:rPr>
          <w:rFonts w:ascii="Arial" w:eastAsia="Times New Roman" w:hAnsi="Arial" w:cs="Arial"/>
          <w:sz w:val="24"/>
          <w:szCs w:val="24"/>
          <w:lang w:eastAsia="es-ES"/>
        </w:rPr>
        <w:t xml:space="preserve"> de: </w:t>
      </w:r>
      <w:r w:rsidR="00B51157">
        <w:rPr>
          <w:rFonts w:ascii="Arial" w:eastAsia="Times New Roman" w:hAnsi="Arial" w:cs="Arial"/>
          <w:b/>
          <w:sz w:val="24"/>
          <w:szCs w:val="24"/>
          <w:lang w:eastAsia="es-ES"/>
        </w:rPr>
        <w:t xml:space="preserve">a) </w:t>
      </w:r>
      <w:r w:rsidR="00124C0B">
        <w:rPr>
          <w:rFonts w:ascii="Arial" w:eastAsia="Times New Roman" w:hAnsi="Arial" w:cs="Arial"/>
          <w:sz w:val="24"/>
          <w:szCs w:val="24"/>
          <w:lang w:eastAsia="es-ES"/>
        </w:rPr>
        <w:t>negativa ficta recaída en sus es</w:t>
      </w:r>
      <w:r w:rsidR="002336FD">
        <w:rPr>
          <w:rFonts w:ascii="Arial" w:eastAsia="Times New Roman" w:hAnsi="Arial" w:cs="Arial"/>
          <w:sz w:val="24"/>
          <w:szCs w:val="24"/>
          <w:lang w:eastAsia="es-ES"/>
        </w:rPr>
        <w:t xml:space="preserve">critos de nueve de abril de dos mil </w:t>
      </w:r>
      <w:r w:rsidR="00124C0B">
        <w:rPr>
          <w:rFonts w:ascii="Arial" w:eastAsia="Times New Roman" w:hAnsi="Arial" w:cs="Arial"/>
          <w:sz w:val="24"/>
          <w:szCs w:val="24"/>
          <w:lang w:eastAsia="es-ES"/>
        </w:rPr>
        <w:t>siete y quince de noviembre de dos mil diecis</w:t>
      </w:r>
      <w:r w:rsidR="004706A4">
        <w:rPr>
          <w:rFonts w:ascii="Arial" w:eastAsia="Times New Roman" w:hAnsi="Arial" w:cs="Arial"/>
          <w:sz w:val="24"/>
          <w:szCs w:val="24"/>
          <w:lang w:eastAsia="es-ES"/>
        </w:rPr>
        <w:t xml:space="preserve">éis, </w:t>
      </w:r>
      <w:r w:rsidR="00B51157">
        <w:rPr>
          <w:rFonts w:ascii="Arial" w:eastAsia="Times New Roman" w:hAnsi="Arial" w:cs="Arial"/>
          <w:sz w:val="24"/>
          <w:szCs w:val="24"/>
          <w:lang w:eastAsia="es-ES"/>
        </w:rPr>
        <w:t>por parte del</w:t>
      </w:r>
      <w:r>
        <w:rPr>
          <w:rFonts w:ascii="Arial" w:eastAsia="Times New Roman" w:hAnsi="Arial" w:cs="Arial"/>
          <w:sz w:val="24"/>
          <w:szCs w:val="24"/>
          <w:lang w:eastAsia="es-ES"/>
        </w:rPr>
        <w:t xml:space="preserve"> </w:t>
      </w:r>
      <w:r w:rsidR="00B51157">
        <w:rPr>
          <w:rFonts w:ascii="Arial" w:eastAsia="Times New Roman" w:hAnsi="Arial" w:cs="Arial"/>
          <w:b/>
          <w:sz w:val="24"/>
          <w:szCs w:val="24"/>
          <w:lang w:val="es-ES_tradnl" w:eastAsia="es-ES"/>
        </w:rPr>
        <w:t>SECRETARIO</w:t>
      </w:r>
      <w:r w:rsidRPr="00FC5736">
        <w:rPr>
          <w:rFonts w:ascii="Arial" w:eastAsia="Times New Roman" w:hAnsi="Arial" w:cs="Arial"/>
          <w:b/>
          <w:sz w:val="24"/>
          <w:szCs w:val="24"/>
          <w:lang w:val="es-ES_tradnl" w:eastAsia="es-ES"/>
        </w:rPr>
        <w:t xml:space="preserve"> DE </w:t>
      </w:r>
      <w:r>
        <w:rPr>
          <w:rFonts w:ascii="Arial" w:eastAsia="Times New Roman" w:hAnsi="Arial" w:cs="Arial"/>
          <w:b/>
          <w:sz w:val="24"/>
          <w:szCs w:val="24"/>
          <w:lang w:val="es-ES_tradnl" w:eastAsia="es-ES"/>
        </w:rPr>
        <w:t>VIALIDAD Y TRANSPORTE</w:t>
      </w:r>
      <w:r w:rsidR="00B51157">
        <w:rPr>
          <w:rFonts w:ascii="Arial" w:eastAsia="Times New Roman" w:hAnsi="Arial" w:cs="Arial"/>
          <w:b/>
          <w:sz w:val="24"/>
          <w:szCs w:val="24"/>
          <w:lang w:val="es-ES_tradnl" w:eastAsia="es-ES"/>
        </w:rPr>
        <w:t xml:space="preserve"> DEL ESTADO</w:t>
      </w:r>
      <w:r w:rsidR="00B51157">
        <w:rPr>
          <w:rFonts w:ascii="Arial" w:eastAsia="Times New Roman" w:hAnsi="Arial" w:cs="Arial"/>
          <w:sz w:val="24"/>
          <w:szCs w:val="24"/>
          <w:lang w:val="es-ES_tradnl" w:eastAsia="es-ES"/>
        </w:rPr>
        <w:t xml:space="preserve">; y </w:t>
      </w:r>
      <w:r w:rsidR="00B51157">
        <w:rPr>
          <w:rFonts w:ascii="Arial" w:eastAsia="Times New Roman" w:hAnsi="Arial" w:cs="Arial"/>
          <w:b/>
          <w:sz w:val="24"/>
          <w:szCs w:val="24"/>
          <w:lang w:val="es-ES_tradnl" w:eastAsia="es-ES"/>
        </w:rPr>
        <w:t xml:space="preserve">b) </w:t>
      </w:r>
      <w:r>
        <w:rPr>
          <w:rFonts w:ascii="Arial" w:eastAsia="Times New Roman" w:hAnsi="Arial" w:cs="Arial"/>
          <w:b/>
          <w:sz w:val="24"/>
          <w:szCs w:val="24"/>
          <w:lang w:val="es-ES_tradnl" w:eastAsia="es-ES"/>
        </w:rPr>
        <w:t xml:space="preserve"> </w:t>
      </w:r>
      <w:r w:rsidR="008B0722">
        <w:rPr>
          <w:rFonts w:ascii="Arial" w:eastAsia="Times New Roman" w:hAnsi="Arial" w:cs="Arial"/>
          <w:sz w:val="24"/>
          <w:szCs w:val="24"/>
          <w:lang w:val="es-ES_tradnl" w:eastAsia="es-ES"/>
        </w:rPr>
        <w:t>la órdenes verbales o escritas</w:t>
      </w:r>
      <w:r w:rsidR="00B51157">
        <w:rPr>
          <w:rFonts w:ascii="Arial" w:eastAsia="Times New Roman" w:hAnsi="Arial" w:cs="Arial"/>
          <w:sz w:val="24"/>
          <w:szCs w:val="24"/>
          <w:lang w:val="es-ES_tradnl" w:eastAsia="es-ES"/>
        </w:rPr>
        <w:t xml:space="preserve"> que se hayan emitido para detener </w:t>
      </w:r>
      <w:r w:rsidR="002336FD">
        <w:rPr>
          <w:rFonts w:ascii="Arial" w:eastAsia="Times New Roman" w:hAnsi="Arial" w:cs="Arial"/>
          <w:sz w:val="24"/>
          <w:szCs w:val="24"/>
          <w:lang w:val="es-ES_tradnl" w:eastAsia="es-ES"/>
        </w:rPr>
        <w:t>y/</w:t>
      </w:r>
      <w:r w:rsidR="00B51157">
        <w:rPr>
          <w:rFonts w:ascii="Arial" w:eastAsia="Times New Roman" w:hAnsi="Arial" w:cs="Arial"/>
          <w:sz w:val="24"/>
          <w:szCs w:val="24"/>
          <w:lang w:val="es-ES_tradnl" w:eastAsia="es-ES"/>
        </w:rPr>
        <w:t>o i</w:t>
      </w:r>
      <w:r w:rsidR="004706A4">
        <w:rPr>
          <w:rFonts w:ascii="Arial" w:eastAsia="Times New Roman" w:hAnsi="Arial" w:cs="Arial"/>
          <w:sz w:val="24"/>
          <w:szCs w:val="24"/>
          <w:lang w:val="es-ES_tradnl" w:eastAsia="es-ES"/>
        </w:rPr>
        <w:t xml:space="preserve">nfraccionar </w:t>
      </w:r>
      <w:r w:rsidR="002336FD">
        <w:rPr>
          <w:rFonts w:ascii="Arial" w:eastAsia="Times New Roman" w:hAnsi="Arial" w:cs="Arial"/>
          <w:sz w:val="24"/>
          <w:szCs w:val="24"/>
          <w:lang w:val="es-ES_tradnl" w:eastAsia="es-ES"/>
        </w:rPr>
        <w:t>y/</w:t>
      </w:r>
      <w:r w:rsidR="004706A4">
        <w:rPr>
          <w:rFonts w:ascii="Arial" w:eastAsia="Times New Roman" w:hAnsi="Arial" w:cs="Arial"/>
          <w:sz w:val="24"/>
          <w:szCs w:val="24"/>
          <w:lang w:val="es-ES_tradnl" w:eastAsia="es-ES"/>
        </w:rPr>
        <w:t xml:space="preserve">o retener </w:t>
      </w:r>
      <w:r w:rsidR="002336FD">
        <w:rPr>
          <w:rFonts w:ascii="Arial" w:eastAsia="Times New Roman" w:hAnsi="Arial" w:cs="Arial"/>
          <w:sz w:val="24"/>
          <w:szCs w:val="24"/>
          <w:lang w:val="es-ES_tradnl" w:eastAsia="es-ES"/>
        </w:rPr>
        <w:t>y/</w:t>
      </w:r>
      <w:r w:rsidR="004706A4">
        <w:rPr>
          <w:rFonts w:ascii="Arial" w:eastAsia="Times New Roman" w:hAnsi="Arial" w:cs="Arial"/>
          <w:sz w:val="24"/>
          <w:szCs w:val="24"/>
          <w:lang w:val="es-ES_tradnl" w:eastAsia="es-ES"/>
        </w:rPr>
        <w:t xml:space="preserve">o remitir </w:t>
      </w:r>
      <w:r w:rsidR="00B51157">
        <w:rPr>
          <w:rFonts w:ascii="Arial" w:eastAsia="Times New Roman" w:hAnsi="Arial" w:cs="Arial"/>
          <w:sz w:val="24"/>
          <w:szCs w:val="24"/>
          <w:lang w:val="es-ES_tradnl" w:eastAsia="es-ES"/>
        </w:rPr>
        <w:t xml:space="preserve">al encierro el vehículo de su propiedad </w:t>
      </w:r>
      <w:r w:rsidR="004706A4">
        <w:rPr>
          <w:rFonts w:ascii="Arial" w:eastAsia="Times New Roman" w:hAnsi="Arial" w:cs="Arial"/>
          <w:sz w:val="24"/>
          <w:szCs w:val="24"/>
          <w:lang w:val="es-ES_tradnl" w:eastAsia="es-ES"/>
        </w:rPr>
        <w:t xml:space="preserve">marca “Nissan”, </w:t>
      </w:r>
      <w:r w:rsidR="00A01574">
        <w:rPr>
          <w:rFonts w:ascii="Arial" w:eastAsia="Times New Roman" w:hAnsi="Arial" w:cs="Arial"/>
          <w:sz w:val="24"/>
          <w:szCs w:val="24"/>
          <w:lang w:val="es-ES_tradnl" w:eastAsia="es-ES"/>
        </w:rPr>
        <w:t xml:space="preserve">tipo Tsuru, modelo </w:t>
      </w:r>
      <w:r w:rsidR="00A51487">
        <w:rPr>
          <w:rFonts w:ascii="Arial" w:eastAsia="Times New Roman" w:hAnsi="Arial" w:cs="Arial"/>
          <w:sz w:val="24"/>
          <w:szCs w:val="24"/>
          <w:lang w:val="es-ES_tradnl" w:eastAsia="es-ES"/>
        </w:rPr>
        <w:t>2017</w:t>
      </w:r>
      <w:r w:rsidR="00A01574">
        <w:rPr>
          <w:rFonts w:ascii="Arial" w:eastAsia="Times New Roman" w:hAnsi="Arial" w:cs="Arial"/>
          <w:sz w:val="24"/>
          <w:szCs w:val="24"/>
          <w:lang w:val="es-ES_tradnl" w:eastAsia="es-ES"/>
        </w:rPr>
        <w:t xml:space="preserve">, con número de motor </w:t>
      </w:r>
      <w:r w:rsidR="002224A1">
        <w:rPr>
          <w:rFonts w:ascii="Arial" w:eastAsia="Times New Roman" w:hAnsi="Arial" w:cs="Arial"/>
          <w:bCs/>
          <w:iCs/>
          <w:caps/>
          <w:kern w:val="2"/>
          <w:sz w:val="24"/>
          <w:szCs w:val="24"/>
          <w:lang w:val="es-ES_tradnl" w:eastAsia="es-ES"/>
        </w:rPr>
        <w:t>**********</w:t>
      </w:r>
      <w:r w:rsidR="00031D49">
        <w:rPr>
          <w:rFonts w:ascii="Arial" w:eastAsia="Times New Roman" w:hAnsi="Arial" w:cs="Arial"/>
          <w:sz w:val="24"/>
          <w:szCs w:val="24"/>
          <w:lang w:val="es-ES_tradnl" w:eastAsia="es-ES"/>
        </w:rPr>
        <w:t>, con n</w:t>
      </w:r>
      <w:r w:rsidR="008B0722">
        <w:rPr>
          <w:rFonts w:ascii="Arial" w:eastAsia="Times New Roman" w:hAnsi="Arial" w:cs="Arial"/>
          <w:sz w:val="24"/>
          <w:szCs w:val="24"/>
          <w:lang w:val="es-ES_tradnl" w:eastAsia="es-ES"/>
        </w:rPr>
        <w:t xml:space="preserve">úmero de serie </w:t>
      </w:r>
      <w:r w:rsidR="002224A1">
        <w:rPr>
          <w:rFonts w:ascii="Arial" w:eastAsia="Times New Roman" w:hAnsi="Arial" w:cs="Arial"/>
          <w:bCs/>
          <w:iCs/>
          <w:caps/>
          <w:kern w:val="2"/>
          <w:sz w:val="24"/>
          <w:szCs w:val="24"/>
          <w:lang w:val="es-ES_tradnl" w:eastAsia="es-ES"/>
        </w:rPr>
        <w:t>**********</w:t>
      </w:r>
      <w:r w:rsidR="00A01574">
        <w:rPr>
          <w:rFonts w:ascii="Arial" w:eastAsia="Times New Roman" w:hAnsi="Arial" w:cs="Arial"/>
          <w:sz w:val="24"/>
          <w:szCs w:val="24"/>
          <w:lang w:val="es-ES_tradnl" w:eastAsia="es-ES"/>
        </w:rPr>
        <w:t xml:space="preserve">, </w:t>
      </w:r>
      <w:r w:rsidR="00031D49">
        <w:rPr>
          <w:rFonts w:ascii="Arial" w:eastAsia="Times New Roman" w:hAnsi="Arial" w:cs="Arial"/>
          <w:sz w:val="24"/>
          <w:szCs w:val="24"/>
          <w:lang w:val="es-ES_tradnl" w:eastAsia="es-ES"/>
        </w:rPr>
        <w:t xml:space="preserve">emitidas por el </w:t>
      </w:r>
      <w:r w:rsidR="00031D49">
        <w:rPr>
          <w:rFonts w:ascii="Arial" w:eastAsia="Times New Roman" w:hAnsi="Arial" w:cs="Arial"/>
          <w:b/>
          <w:sz w:val="24"/>
          <w:szCs w:val="24"/>
          <w:lang w:val="es-ES_tradnl" w:eastAsia="es-ES"/>
        </w:rPr>
        <w:t>DIRECTOR GENERAL DE LA POLICÍA V</w:t>
      </w:r>
      <w:r w:rsidR="001478FF">
        <w:rPr>
          <w:rFonts w:ascii="Arial" w:eastAsia="Times New Roman" w:hAnsi="Arial" w:cs="Arial"/>
          <w:b/>
          <w:sz w:val="24"/>
          <w:szCs w:val="24"/>
          <w:lang w:val="es-ES_tradnl" w:eastAsia="es-ES"/>
        </w:rPr>
        <w:t xml:space="preserve">IAL ESTATAL, Y EL DELEGADO DE LA </w:t>
      </w:r>
      <w:r w:rsidR="00031D49">
        <w:rPr>
          <w:rFonts w:ascii="Arial" w:eastAsia="Times New Roman" w:hAnsi="Arial" w:cs="Arial"/>
          <w:b/>
          <w:sz w:val="24"/>
          <w:szCs w:val="24"/>
          <w:lang w:val="es-ES_tradnl" w:eastAsia="es-ES"/>
        </w:rPr>
        <w:t>POLIC</w:t>
      </w:r>
      <w:r w:rsidR="00083A36">
        <w:rPr>
          <w:rFonts w:ascii="Arial" w:eastAsia="Times New Roman" w:hAnsi="Arial" w:cs="Arial"/>
          <w:b/>
          <w:sz w:val="24"/>
          <w:szCs w:val="24"/>
          <w:lang w:val="es-ES_tradnl" w:eastAsia="es-ES"/>
        </w:rPr>
        <w:t>ÍA VIAL ESTATAL COMISIONADO EN LA VILLA DE</w:t>
      </w:r>
      <w:r w:rsidR="001478FF">
        <w:rPr>
          <w:rFonts w:ascii="Arial" w:eastAsia="Times New Roman" w:hAnsi="Arial" w:cs="Arial"/>
          <w:b/>
          <w:sz w:val="24"/>
          <w:szCs w:val="24"/>
          <w:lang w:val="es-ES_tradnl" w:eastAsia="es-ES"/>
        </w:rPr>
        <w:t xml:space="preserve"> ZAACHILA, OAXACA</w:t>
      </w:r>
      <w:r w:rsidR="001478FF">
        <w:rPr>
          <w:rFonts w:ascii="Arial" w:eastAsia="Times New Roman" w:hAnsi="Arial" w:cs="Arial"/>
          <w:sz w:val="24"/>
          <w:szCs w:val="24"/>
          <w:lang w:val="es-ES_tradnl" w:eastAsia="es-ES"/>
        </w:rPr>
        <w:t xml:space="preserve">, y;- </w:t>
      </w:r>
      <w:r w:rsidR="002336FD">
        <w:rPr>
          <w:rFonts w:ascii="Arial" w:eastAsia="Times New Roman" w:hAnsi="Arial" w:cs="Arial"/>
          <w:sz w:val="24"/>
          <w:szCs w:val="24"/>
          <w:lang w:val="es-ES_tradnl" w:eastAsia="es-ES"/>
        </w:rPr>
        <w:t>- - - - - - - - - - - - - - - -</w:t>
      </w:r>
      <w:r w:rsidR="002224A1">
        <w:rPr>
          <w:rFonts w:ascii="Arial" w:eastAsia="Times New Roman" w:hAnsi="Arial" w:cs="Arial"/>
          <w:sz w:val="24"/>
          <w:szCs w:val="24"/>
          <w:lang w:val="es-ES_tradnl" w:eastAsia="es-ES"/>
        </w:rPr>
        <w:t xml:space="preserve"> - - - - - - - - - - - - - - - - - </w:t>
      </w:r>
    </w:p>
    <w:p w:rsidR="00421ED5" w:rsidRPr="0052378A" w:rsidRDefault="0052378A" w:rsidP="00421ED5">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421ED5" w:rsidRPr="00C558A7" w:rsidRDefault="0052378A" w:rsidP="009E0EF0">
      <w:pPr>
        <w:tabs>
          <w:tab w:val="left" w:pos="7371"/>
        </w:tabs>
        <w:spacing w:line="360" w:lineRule="auto"/>
        <w:ind w:right="51"/>
        <w:jc w:val="both"/>
        <w:rPr>
          <w:rFonts w:ascii="Arial" w:hAnsi="Arial" w:cs="Arial"/>
          <w:sz w:val="24"/>
          <w:szCs w:val="24"/>
        </w:rPr>
      </w:pPr>
      <w:r w:rsidRPr="009D7854">
        <w:rPr>
          <w:rFonts w:ascii="Arial" w:eastAsia="Times New Roman" w:hAnsi="Arial" w:cs="Arial"/>
          <w:b/>
          <w:bCs/>
          <w:sz w:val="24"/>
          <w:szCs w:val="24"/>
          <w:lang w:val="es-ES" w:eastAsia="es-ES"/>
        </w:rPr>
        <w:t xml:space="preserve">            PRIMERO.</w:t>
      </w:r>
      <w:r>
        <w:rPr>
          <w:rFonts w:ascii="Arial" w:eastAsia="Times New Roman" w:hAnsi="Arial" w:cs="Arial"/>
          <w:b/>
          <w:bCs/>
          <w:sz w:val="24"/>
          <w:szCs w:val="24"/>
          <w:lang w:val="es-ES" w:eastAsia="es-ES"/>
        </w:rPr>
        <w:t xml:space="preserve"> </w:t>
      </w:r>
      <w:r>
        <w:rPr>
          <w:rFonts w:ascii="Arial" w:eastAsia="Times New Roman" w:hAnsi="Arial" w:cs="Arial"/>
          <w:bCs/>
          <w:sz w:val="24"/>
          <w:szCs w:val="24"/>
          <w:lang w:val="es-ES" w:eastAsia="es-ES"/>
        </w:rPr>
        <w:t>Por auto de</w:t>
      </w:r>
      <w:r w:rsidR="00181A06">
        <w:rPr>
          <w:rFonts w:ascii="Arial" w:eastAsia="Times New Roman" w:hAnsi="Arial" w:cs="Arial"/>
          <w:bCs/>
          <w:sz w:val="24"/>
          <w:szCs w:val="24"/>
          <w:lang w:val="es-ES" w:eastAsia="es-ES"/>
        </w:rPr>
        <w:t xml:space="preserve"> tres de mayo de</w:t>
      </w:r>
      <w:r w:rsidR="00A51487">
        <w:rPr>
          <w:rFonts w:ascii="Arial" w:eastAsia="Times New Roman" w:hAnsi="Arial" w:cs="Arial"/>
          <w:bCs/>
          <w:sz w:val="24"/>
          <w:szCs w:val="24"/>
          <w:lang w:val="es-ES" w:eastAsia="es-ES"/>
        </w:rPr>
        <w:t xml:space="preserve"> dos mil diecisiete, </w:t>
      </w:r>
      <w:r w:rsidRPr="00307468">
        <w:rPr>
          <w:rFonts w:ascii="Arial" w:hAnsi="Arial" w:cs="Arial"/>
          <w:b/>
          <w:bCs/>
          <w:sz w:val="24"/>
          <w:szCs w:val="24"/>
          <w:lang w:val="es-ES"/>
        </w:rPr>
        <w:t>se admitió</w:t>
      </w:r>
      <w:r w:rsidR="000A6A6C">
        <w:rPr>
          <w:rFonts w:ascii="Arial" w:hAnsi="Arial" w:cs="Arial"/>
          <w:b/>
          <w:bCs/>
          <w:sz w:val="24"/>
          <w:szCs w:val="24"/>
          <w:lang w:val="es-ES"/>
        </w:rPr>
        <w:t xml:space="preserve"> a trámite la</w:t>
      </w:r>
      <w:r w:rsidRPr="00307468">
        <w:rPr>
          <w:rFonts w:ascii="Arial" w:hAnsi="Arial" w:cs="Arial"/>
          <w:b/>
          <w:bCs/>
          <w:sz w:val="24"/>
          <w:szCs w:val="24"/>
          <w:lang w:val="es-ES"/>
        </w:rPr>
        <w:t xml:space="preserve"> demanda</w:t>
      </w:r>
      <w:r w:rsidR="00DA726D">
        <w:rPr>
          <w:rFonts w:ascii="Arial" w:hAnsi="Arial" w:cs="Arial"/>
          <w:b/>
          <w:bCs/>
          <w:sz w:val="24"/>
          <w:szCs w:val="24"/>
          <w:lang w:val="es-ES"/>
        </w:rPr>
        <w:t xml:space="preserve"> de nulidad</w:t>
      </w:r>
      <w:r w:rsidR="000A6A6C">
        <w:rPr>
          <w:rFonts w:ascii="Arial" w:hAnsi="Arial" w:cs="Arial"/>
          <w:bCs/>
          <w:sz w:val="24"/>
          <w:szCs w:val="24"/>
          <w:lang w:val="es-ES"/>
        </w:rPr>
        <w:t xml:space="preserve"> promovida por</w:t>
      </w:r>
      <w:r w:rsidR="00A51487">
        <w:rPr>
          <w:rFonts w:ascii="Arial" w:hAnsi="Arial" w:cs="Arial"/>
          <w:bCs/>
          <w:sz w:val="24"/>
          <w:szCs w:val="24"/>
          <w:lang w:val="es-ES"/>
        </w:rPr>
        <w:t xml:space="preserve"> </w:t>
      </w:r>
      <w:r w:rsidR="003C05D7">
        <w:rPr>
          <w:rFonts w:ascii="Arial" w:eastAsia="Times New Roman" w:hAnsi="Arial" w:cs="Arial"/>
          <w:bCs/>
          <w:iCs/>
          <w:caps/>
          <w:kern w:val="2"/>
          <w:sz w:val="24"/>
          <w:szCs w:val="24"/>
          <w:lang w:val="es-ES_tradnl" w:eastAsia="es-ES"/>
        </w:rPr>
        <w:t>**********</w:t>
      </w:r>
      <w:r w:rsidR="00A51487">
        <w:rPr>
          <w:rFonts w:ascii="Arial" w:hAnsi="Arial" w:cs="Arial"/>
          <w:bCs/>
          <w:sz w:val="24"/>
          <w:szCs w:val="24"/>
          <w:lang w:val="es-ES"/>
        </w:rPr>
        <w:t xml:space="preserve">, </w:t>
      </w:r>
      <w:r w:rsidR="00497F54">
        <w:rPr>
          <w:rFonts w:ascii="Arial" w:hAnsi="Arial" w:cs="Arial"/>
          <w:bCs/>
          <w:sz w:val="24"/>
          <w:szCs w:val="24"/>
          <w:lang w:val="es-ES"/>
        </w:rPr>
        <w:t xml:space="preserve">en </w:t>
      </w:r>
      <w:r w:rsidR="00291B86">
        <w:rPr>
          <w:rFonts w:ascii="Arial" w:hAnsi="Arial" w:cs="Arial"/>
          <w:bCs/>
          <w:sz w:val="24"/>
          <w:szCs w:val="24"/>
          <w:lang w:val="es-ES"/>
        </w:rPr>
        <w:t xml:space="preserve">contra de la </w:t>
      </w:r>
      <w:r w:rsidR="00497F54">
        <w:rPr>
          <w:rFonts w:ascii="Arial" w:hAnsi="Arial" w:cs="Arial"/>
          <w:bCs/>
          <w:sz w:val="24"/>
          <w:szCs w:val="24"/>
          <w:lang w:val="es-ES"/>
        </w:rPr>
        <w:t xml:space="preserve"> </w:t>
      </w:r>
      <w:r w:rsidRPr="00307468">
        <w:rPr>
          <w:rFonts w:ascii="Arial" w:hAnsi="Arial" w:cs="Arial"/>
          <w:b/>
          <w:sz w:val="24"/>
          <w:szCs w:val="24"/>
          <w:lang w:val="es-ES"/>
        </w:rPr>
        <w:t>resolución negativa ficta</w:t>
      </w:r>
      <w:r>
        <w:rPr>
          <w:rFonts w:ascii="Arial" w:hAnsi="Arial" w:cs="Arial"/>
          <w:sz w:val="24"/>
          <w:szCs w:val="24"/>
          <w:lang w:val="es-ES"/>
        </w:rPr>
        <w:t>,</w:t>
      </w:r>
      <w:r w:rsidR="00E6654F">
        <w:rPr>
          <w:rFonts w:ascii="Arial" w:hAnsi="Arial" w:cs="Arial"/>
          <w:sz w:val="24"/>
          <w:szCs w:val="24"/>
          <w:lang w:val="es-ES"/>
        </w:rPr>
        <w:t xml:space="preserve"> recaída en</w:t>
      </w:r>
      <w:r w:rsidRPr="00307468">
        <w:rPr>
          <w:rFonts w:ascii="Arial" w:hAnsi="Arial" w:cs="Arial"/>
          <w:sz w:val="24"/>
          <w:szCs w:val="24"/>
          <w:lang w:val="es-ES"/>
        </w:rPr>
        <w:t xml:space="preserve"> su</w:t>
      </w:r>
      <w:r w:rsidR="007B7510">
        <w:rPr>
          <w:rFonts w:ascii="Arial" w:hAnsi="Arial" w:cs="Arial"/>
          <w:sz w:val="24"/>
          <w:szCs w:val="24"/>
          <w:lang w:val="es-ES"/>
        </w:rPr>
        <w:t>s</w:t>
      </w:r>
      <w:r w:rsidRPr="00307468">
        <w:rPr>
          <w:rFonts w:ascii="Arial" w:hAnsi="Arial" w:cs="Arial"/>
          <w:sz w:val="24"/>
          <w:szCs w:val="24"/>
          <w:lang w:val="es-ES"/>
        </w:rPr>
        <w:t xml:space="preserve"> escrito</w:t>
      </w:r>
      <w:r w:rsidR="007B7510">
        <w:rPr>
          <w:rFonts w:ascii="Arial" w:hAnsi="Arial" w:cs="Arial"/>
          <w:sz w:val="24"/>
          <w:szCs w:val="24"/>
          <w:lang w:val="es-ES"/>
        </w:rPr>
        <w:t>s</w:t>
      </w:r>
      <w:r w:rsidRPr="00307468">
        <w:rPr>
          <w:rFonts w:ascii="Arial" w:hAnsi="Arial" w:cs="Arial"/>
          <w:sz w:val="24"/>
          <w:szCs w:val="24"/>
          <w:lang w:val="es-ES"/>
        </w:rPr>
        <w:t xml:space="preserve"> de</w:t>
      </w:r>
      <w:r w:rsidR="00A51487">
        <w:rPr>
          <w:rFonts w:ascii="Arial" w:hAnsi="Arial" w:cs="Arial"/>
          <w:sz w:val="24"/>
          <w:szCs w:val="24"/>
          <w:lang w:val="es-ES"/>
        </w:rPr>
        <w:t xml:space="preserve"> </w:t>
      </w:r>
      <w:r w:rsidR="00A51487">
        <w:rPr>
          <w:rFonts w:ascii="Arial" w:eastAsia="Times New Roman" w:hAnsi="Arial" w:cs="Arial"/>
          <w:sz w:val="24"/>
          <w:szCs w:val="24"/>
          <w:lang w:eastAsia="es-ES"/>
        </w:rPr>
        <w:t>nueve de abril de dos mil diecisiete y quince de noviembre de dos mil dieciséis</w:t>
      </w:r>
      <w:r w:rsidR="00A51487">
        <w:rPr>
          <w:rFonts w:ascii="Arial" w:hAnsi="Arial" w:cs="Arial"/>
          <w:sz w:val="24"/>
          <w:szCs w:val="24"/>
          <w:lang w:val="es-ES"/>
        </w:rPr>
        <w:t xml:space="preserve"> </w:t>
      </w:r>
      <w:r w:rsidRPr="00307468">
        <w:rPr>
          <w:rFonts w:ascii="Arial" w:hAnsi="Arial" w:cs="Arial"/>
          <w:sz w:val="24"/>
          <w:szCs w:val="24"/>
          <w:lang w:val="es-ES"/>
        </w:rPr>
        <w:t xml:space="preserve">por parte del </w:t>
      </w:r>
      <w:r w:rsidRPr="00291B86">
        <w:rPr>
          <w:rFonts w:ascii="Arial" w:hAnsi="Arial" w:cs="Arial"/>
          <w:b/>
          <w:sz w:val="24"/>
          <w:szCs w:val="24"/>
          <w:lang w:val="es-ES"/>
        </w:rPr>
        <w:t>Secretario de Vialidad y Transporte del Gobierno del Estado</w:t>
      </w:r>
      <w:r w:rsidRPr="00307468">
        <w:rPr>
          <w:rFonts w:ascii="Arial" w:hAnsi="Arial" w:cs="Arial"/>
          <w:sz w:val="24"/>
          <w:szCs w:val="24"/>
          <w:lang w:val="es-ES"/>
        </w:rPr>
        <w:t xml:space="preserve">, así como las órdenes verbales </w:t>
      </w:r>
      <w:r>
        <w:rPr>
          <w:rFonts w:ascii="Arial" w:hAnsi="Arial" w:cs="Arial"/>
          <w:sz w:val="24"/>
          <w:szCs w:val="24"/>
          <w:lang w:val="es-ES"/>
        </w:rPr>
        <w:t xml:space="preserve">dictadas o giradas </w:t>
      </w:r>
      <w:r w:rsidR="00291B86">
        <w:rPr>
          <w:rFonts w:ascii="Arial" w:hAnsi="Arial" w:cs="Arial"/>
          <w:sz w:val="24"/>
          <w:szCs w:val="24"/>
          <w:lang w:val="es-ES"/>
        </w:rPr>
        <w:t xml:space="preserve">por </w:t>
      </w:r>
      <w:r w:rsidRPr="00307468">
        <w:rPr>
          <w:rFonts w:ascii="Arial" w:hAnsi="Arial" w:cs="Arial"/>
          <w:sz w:val="24"/>
          <w:szCs w:val="24"/>
          <w:lang w:val="es-ES"/>
        </w:rPr>
        <w:t xml:space="preserve">el </w:t>
      </w:r>
      <w:r w:rsidR="00DA726D">
        <w:rPr>
          <w:rFonts w:ascii="Arial" w:hAnsi="Arial" w:cs="Arial"/>
          <w:sz w:val="24"/>
          <w:szCs w:val="24"/>
          <w:lang w:val="es-ES"/>
        </w:rPr>
        <w:t>Director General de la Policía Vial Estatal</w:t>
      </w:r>
      <w:r w:rsidR="00E6654F">
        <w:rPr>
          <w:rFonts w:ascii="Arial" w:hAnsi="Arial" w:cs="Arial"/>
          <w:sz w:val="24"/>
          <w:szCs w:val="24"/>
          <w:lang w:val="es-ES"/>
        </w:rPr>
        <w:t>,</w:t>
      </w:r>
      <w:r w:rsidR="00DA726D">
        <w:rPr>
          <w:rFonts w:ascii="Arial" w:hAnsi="Arial" w:cs="Arial"/>
          <w:sz w:val="24"/>
          <w:szCs w:val="24"/>
          <w:lang w:val="es-ES"/>
        </w:rPr>
        <w:t xml:space="preserve"> y el Delegado de la Dirección General de la Policía Vial </w:t>
      </w:r>
      <w:r w:rsidR="00A51487">
        <w:rPr>
          <w:rFonts w:ascii="Arial" w:hAnsi="Arial" w:cs="Arial"/>
          <w:sz w:val="24"/>
          <w:szCs w:val="24"/>
          <w:lang w:val="es-ES"/>
        </w:rPr>
        <w:t xml:space="preserve">Estatal </w:t>
      </w:r>
      <w:r w:rsidR="00DA726D">
        <w:rPr>
          <w:rFonts w:ascii="Arial" w:hAnsi="Arial" w:cs="Arial"/>
          <w:sz w:val="24"/>
          <w:szCs w:val="24"/>
          <w:lang w:val="es-ES"/>
        </w:rPr>
        <w:t xml:space="preserve">con residencia en la Villa </w:t>
      </w:r>
      <w:r w:rsidR="00A51487">
        <w:rPr>
          <w:rFonts w:ascii="Arial" w:hAnsi="Arial" w:cs="Arial"/>
          <w:sz w:val="24"/>
          <w:szCs w:val="24"/>
          <w:lang w:val="es-ES"/>
        </w:rPr>
        <w:t xml:space="preserve">de </w:t>
      </w:r>
      <w:proofErr w:type="spellStart"/>
      <w:r w:rsidR="00A51487">
        <w:rPr>
          <w:rFonts w:ascii="Arial" w:hAnsi="Arial" w:cs="Arial"/>
          <w:sz w:val="24"/>
          <w:szCs w:val="24"/>
          <w:lang w:val="es-ES"/>
        </w:rPr>
        <w:t>Zaachila</w:t>
      </w:r>
      <w:proofErr w:type="spellEnd"/>
      <w:r w:rsidR="00A51487">
        <w:rPr>
          <w:rFonts w:ascii="Arial" w:hAnsi="Arial" w:cs="Arial"/>
          <w:sz w:val="24"/>
          <w:szCs w:val="24"/>
          <w:lang w:val="es-ES"/>
        </w:rPr>
        <w:t>, Oaxaca,</w:t>
      </w:r>
      <w:r>
        <w:rPr>
          <w:rFonts w:ascii="Arial" w:hAnsi="Arial" w:cs="Arial"/>
          <w:sz w:val="24"/>
          <w:szCs w:val="24"/>
          <w:lang w:val="es-ES"/>
        </w:rPr>
        <w:t xml:space="preserve"> </w:t>
      </w:r>
      <w:r w:rsidRPr="00307468">
        <w:rPr>
          <w:rFonts w:ascii="Arial" w:hAnsi="Arial" w:cs="Arial"/>
          <w:sz w:val="24"/>
          <w:szCs w:val="24"/>
          <w:lang w:val="es-ES"/>
        </w:rPr>
        <w:t xml:space="preserve">para </w:t>
      </w:r>
      <w:r w:rsidR="00DA726D">
        <w:rPr>
          <w:rFonts w:ascii="Arial" w:eastAsia="Times New Roman" w:hAnsi="Arial" w:cs="Arial"/>
          <w:sz w:val="24"/>
          <w:szCs w:val="24"/>
          <w:lang w:val="es-ES_tradnl" w:eastAsia="es-ES"/>
        </w:rPr>
        <w:t xml:space="preserve">detener </w:t>
      </w:r>
      <w:r w:rsidR="002336FD">
        <w:rPr>
          <w:rFonts w:ascii="Arial" w:eastAsia="Times New Roman" w:hAnsi="Arial" w:cs="Arial"/>
          <w:sz w:val="24"/>
          <w:szCs w:val="24"/>
          <w:lang w:val="es-ES_tradnl" w:eastAsia="es-ES"/>
        </w:rPr>
        <w:t>y/</w:t>
      </w:r>
      <w:r w:rsidR="00DA726D">
        <w:rPr>
          <w:rFonts w:ascii="Arial" w:eastAsia="Times New Roman" w:hAnsi="Arial" w:cs="Arial"/>
          <w:sz w:val="24"/>
          <w:szCs w:val="24"/>
          <w:lang w:val="es-ES_tradnl" w:eastAsia="es-ES"/>
        </w:rPr>
        <w:t xml:space="preserve">o infraccionar </w:t>
      </w:r>
      <w:r w:rsidR="002336FD">
        <w:rPr>
          <w:rFonts w:ascii="Arial" w:eastAsia="Times New Roman" w:hAnsi="Arial" w:cs="Arial"/>
          <w:sz w:val="24"/>
          <w:szCs w:val="24"/>
          <w:lang w:val="es-ES_tradnl" w:eastAsia="es-ES"/>
        </w:rPr>
        <w:t>y/</w:t>
      </w:r>
      <w:r w:rsidR="00DA726D">
        <w:rPr>
          <w:rFonts w:ascii="Arial" w:eastAsia="Times New Roman" w:hAnsi="Arial" w:cs="Arial"/>
          <w:sz w:val="24"/>
          <w:szCs w:val="24"/>
          <w:lang w:val="es-ES_tradnl" w:eastAsia="es-ES"/>
        </w:rPr>
        <w:t xml:space="preserve">o retener </w:t>
      </w:r>
      <w:r w:rsidR="002336FD">
        <w:rPr>
          <w:rFonts w:ascii="Arial" w:eastAsia="Times New Roman" w:hAnsi="Arial" w:cs="Arial"/>
          <w:sz w:val="24"/>
          <w:szCs w:val="24"/>
          <w:lang w:val="es-ES_tradnl" w:eastAsia="es-ES"/>
        </w:rPr>
        <w:t>y/</w:t>
      </w:r>
      <w:r w:rsidR="00DA726D">
        <w:rPr>
          <w:rFonts w:ascii="Arial" w:eastAsia="Times New Roman" w:hAnsi="Arial" w:cs="Arial"/>
          <w:sz w:val="24"/>
          <w:szCs w:val="24"/>
          <w:lang w:val="es-ES_tradnl" w:eastAsia="es-ES"/>
        </w:rPr>
        <w:t>o remitir al encierro el vehículo de su propiedad marca “</w:t>
      </w:r>
      <w:r w:rsidR="00906845">
        <w:rPr>
          <w:rFonts w:ascii="Arial" w:eastAsia="Times New Roman" w:hAnsi="Arial" w:cs="Arial"/>
          <w:sz w:val="24"/>
          <w:szCs w:val="24"/>
          <w:lang w:val="es-ES_tradnl" w:eastAsia="es-ES"/>
        </w:rPr>
        <w:t>Nissan”, modelo</w:t>
      </w:r>
      <w:r w:rsidR="00A51487">
        <w:rPr>
          <w:rFonts w:ascii="Arial" w:eastAsia="Times New Roman" w:hAnsi="Arial" w:cs="Arial"/>
          <w:sz w:val="24"/>
          <w:szCs w:val="24"/>
          <w:lang w:val="es-ES_tradnl" w:eastAsia="es-ES"/>
        </w:rPr>
        <w:t xml:space="preserve"> 2017, con número de motor </w:t>
      </w:r>
      <w:r w:rsidR="003C05D7">
        <w:rPr>
          <w:rFonts w:ascii="Arial" w:eastAsia="Times New Roman" w:hAnsi="Arial" w:cs="Arial"/>
          <w:bCs/>
          <w:iCs/>
          <w:caps/>
          <w:kern w:val="2"/>
          <w:sz w:val="24"/>
          <w:szCs w:val="24"/>
          <w:lang w:val="es-ES_tradnl" w:eastAsia="es-ES"/>
        </w:rPr>
        <w:t>**********</w:t>
      </w:r>
      <w:r w:rsidR="00A51487">
        <w:rPr>
          <w:rFonts w:ascii="Arial" w:eastAsia="Times New Roman" w:hAnsi="Arial" w:cs="Arial"/>
          <w:sz w:val="24"/>
          <w:szCs w:val="24"/>
          <w:lang w:val="es-ES_tradnl" w:eastAsia="es-ES"/>
        </w:rPr>
        <w:t xml:space="preserve">, con número de serie </w:t>
      </w:r>
      <w:r w:rsidR="003C05D7">
        <w:rPr>
          <w:rFonts w:ascii="Arial" w:eastAsia="Times New Roman" w:hAnsi="Arial" w:cs="Arial"/>
          <w:bCs/>
          <w:iCs/>
          <w:caps/>
          <w:kern w:val="2"/>
          <w:sz w:val="24"/>
          <w:szCs w:val="24"/>
          <w:lang w:val="es-ES_tradnl" w:eastAsia="es-ES"/>
        </w:rPr>
        <w:t>**********</w:t>
      </w:r>
      <w:r w:rsidR="00A51487">
        <w:rPr>
          <w:rFonts w:ascii="Arial" w:eastAsia="Times New Roman" w:hAnsi="Arial" w:cs="Arial"/>
          <w:sz w:val="24"/>
          <w:szCs w:val="24"/>
          <w:lang w:val="es-ES_tradnl" w:eastAsia="es-ES"/>
        </w:rPr>
        <w:t xml:space="preserve">, </w:t>
      </w:r>
      <w:r w:rsidRPr="00307468">
        <w:rPr>
          <w:rFonts w:ascii="Arial" w:hAnsi="Arial" w:cs="Arial"/>
          <w:sz w:val="24"/>
          <w:szCs w:val="24"/>
          <w:lang w:val="es-ES"/>
        </w:rPr>
        <w:t>con el que presta el servicio público de alquiler (taxi) en la población de</w:t>
      </w:r>
      <w:r w:rsidR="00A51487">
        <w:rPr>
          <w:rFonts w:ascii="Arial" w:hAnsi="Arial" w:cs="Arial"/>
          <w:sz w:val="24"/>
          <w:szCs w:val="24"/>
          <w:lang w:val="es-ES"/>
        </w:rPr>
        <w:t xml:space="preserve"> </w:t>
      </w:r>
      <w:r w:rsidR="003C05D7">
        <w:rPr>
          <w:rFonts w:ascii="Arial" w:eastAsia="Times New Roman" w:hAnsi="Arial" w:cs="Arial"/>
          <w:bCs/>
          <w:iCs/>
          <w:caps/>
          <w:kern w:val="2"/>
          <w:sz w:val="24"/>
          <w:szCs w:val="24"/>
          <w:lang w:val="es-ES_tradnl" w:eastAsia="es-ES"/>
        </w:rPr>
        <w:t>**********</w:t>
      </w:r>
      <w:r w:rsidR="00A51487">
        <w:rPr>
          <w:rFonts w:ascii="Arial" w:hAnsi="Arial" w:cs="Arial"/>
          <w:sz w:val="24"/>
          <w:szCs w:val="24"/>
          <w:lang w:val="es-ES"/>
        </w:rPr>
        <w:t xml:space="preserve">, Oaxaca; </w:t>
      </w:r>
      <w:r w:rsidR="00291B86" w:rsidRPr="00CD21E0">
        <w:rPr>
          <w:rFonts w:ascii="Arial" w:hAnsi="Arial" w:cs="Arial"/>
          <w:sz w:val="24"/>
          <w:szCs w:val="24"/>
        </w:rPr>
        <w:t xml:space="preserve">ordenándose notificar, emplazar y correr traslado a las autoridades demandadas, para </w:t>
      </w:r>
      <w:r w:rsidR="00A51487">
        <w:rPr>
          <w:rFonts w:ascii="Arial" w:hAnsi="Arial" w:cs="Arial"/>
          <w:sz w:val="24"/>
          <w:szCs w:val="24"/>
        </w:rPr>
        <w:t>dieran</w:t>
      </w:r>
      <w:r w:rsidR="00291B86" w:rsidRPr="00CD21E0">
        <w:rPr>
          <w:rFonts w:ascii="Arial" w:hAnsi="Arial" w:cs="Arial"/>
          <w:sz w:val="24"/>
          <w:szCs w:val="24"/>
        </w:rPr>
        <w:t xml:space="preserve"> co</w:t>
      </w:r>
      <w:r w:rsidR="00DA726D">
        <w:rPr>
          <w:rFonts w:ascii="Arial" w:hAnsi="Arial" w:cs="Arial"/>
          <w:sz w:val="24"/>
          <w:szCs w:val="24"/>
        </w:rPr>
        <w:t xml:space="preserve">ntestación </w:t>
      </w:r>
      <w:r w:rsidR="00A51487">
        <w:rPr>
          <w:rFonts w:ascii="Arial" w:hAnsi="Arial" w:cs="Arial"/>
          <w:sz w:val="24"/>
          <w:szCs w:val="24"/>
        </w:rPr>
        <w:t>conforme a los términos que establece la</w:t>
      </w:r>
      <w:r w:rsidR="002F539D">
        <w:rPr>
          <w:rFonts w:ascii="Arial" w:hAnsi="Arial" w:cs="Arial"/>
          <w:sz w:val="24"/>
          <w:szCs w:val="24"/>
        </w:rPr>
        <w:t xml:space="preserve"> ley </w:t>
      </w:r>
      <w:r w:rsidR="00A51487">
        <w:rPr>
          <w:rFonts w:ascii="Arial" w:hAnsi="Arial" w:cs="Arial"/>
          <w:sz w:val="24"/>
          <w:szCs w:val="24"/>
        </w:rPr>
        <w:t>(fojas 22 y 23).</w:t>
      </w:r>
    </w:p>
    <w:p w:rsidR="00466B5A" w:rsidRDefault="002D10E0"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52378A">
        <w:rPr>
          <w:rFonts w:ascii="Arial" w:eastAsia="Times New Roman" w:hAnsi="Arial" w:cs="Arial"/>
          <w:b/>
          <w:sz w:val="24"/>
          <w:szCs w:val="24"/>
          <w:lang w:val="es-ES" w:eastAsia="es-ES"/>
        </w:rPr>
        <w:t xml:space="preserve"> </w:t>
      </w:r>
      <w:r w:rsidR="0052378A">
        <w:rPr>
          <w:rFonts w:ascii="Arial" w:eastAsia="Times New Roman" w:hAnsi="Arial" w:cs="Arial"/>
          <w:sz w:val="24"/>
          <w:szCs w:val="24"/>
          <w:lang w:val="es-ES" w:eastAsia="es-ES"/>
        </w:rPr>
        <w:t>Por acuerdo de</w:t>
      </w:r>
      <w:r w:rsidR="00281F3D">
        <w:rPr>
          <w:rFonts w:ascii="Arial" w:eastAsia="Times New Roman" w:hAnsi="Arial" w:cs="Arial"/>
          <w:sz w:val="24"/>
          <w:szCs w:val="24"/>
          <w:lang w:val="es-ES" w:eastAsia="es-ES"/>
        </w:rPr>
        <w:t xml:space="preserve"> doce de junio de</w:t>
      </w:r>
      <w:r w:rsidR="0052378A">
        <w:rPr>
          <w:rFonts w:ascii="Arial" w:eastAsia="Times New Roman" w:hAnsi="Arial" w:cs="Arial"/>
          <w:sz w:val="24"/>
          <w:szCs w:val="24"/>
          <w:lang w:val="es-ES" w:eastAsia="es-ES"/>
        </w:rPr>
        <w:t xml:space="preserve"> </w:t>
      </w:r>
      <w:r w:rsidR="00281F3D">
        <w:rPr>
          <w:rFonts w:ascii="Arial" w:eastAsia="Times New Roman" w:hAnsi="Arial" w:cs="Arial"/>
          <w:sz w:val="24"/>
          <w:szCs w:val="24"/>
          <w:lang w:val="es-ES" w:eastAsia="es-ES"/>
        </w:rPr>
        <w:t>dos mil diecisiete, se tuvo a la</w:t>
      </w:r>
      <w:r w:rsidR="001835A3">
        <w:rPr>
          <w:rFonts w:ascii="Arial" w:eastAsia="Times New Roman" w:hAnsi="Arial" w:cs="Arial"/>
          <w:sz w:val="24"/>
          <w:szCs w:val="24"/>
          <w:lang w:val="es-ES" w:eastAsia="es-ES"/>
        </w:rPr>
        <w:t>s autoridades demandadas</w:t>
      </w:r>
      <w:r w:rsidR="00281F3D">
        <w:rPr>
          <w:rFonts w:ascii="Arial" w:eastAsia="Times New Roman" w:hAnsi="Arial" w:cs="Arial"/>
          <w:sz w:val="24"/>
          <w:szCs w:val="24"/>
          <w:lang w:val="es-ES" w:eastAsia="es-ES"/>
        </w:rPr>
        <w:t xml:space="preserve"> </w:t>
      </w:r>
      <w:r w:rsidR="00281F3D" w:rsidRPr="00562854">
        <w:rPr>
          <w:rFonts w:ascii="Arial" w:eastAsia="Times New Roman" w:hAnsi="Arial" w:cs="Arial"/>
          <w:b/>
          <w:sz w:val="24"/>
          <w:szCs w:val="24"/>
          <w:lang w:val="es-ES" w:eastAsia="es-ES"/>
        </w:rPr>
        <w:t xml:space="preserve">Directora Jurídica de la Secretaría de Vialidad y </w:t>
      </w:r>
      <w:r w:rsidR="00281F3D" w:rsidRPr="00562854">
        <w:rPr>
          <w:rFonts w:ascii="Arial" w:eastAsia="Times New Roman" w:hAnsi="Arial" w:cs="Arial"/>
          <w:b/>
          <w:sz w:val="24"/>
          <w:szCs w:val="24"/>
          <w:lang w:val="es-ES" w:eastAsia="es-ES"/>
        </w:rPr>
        <w:lastRenderedPageBreak/>
        <w:t>Transporte del Estado</w:t>
      </w:r>
      <w:r w:rsidR="001835A3" w:rsidRPr="00E6654F">
        <w:rPr>
          <w:rFonts w:ascii="Arial" w:eastAsia="Times New Roman" w:hAnsi="Arial" w:cs="Arial"/>
          <w:sz w:val="24"/>
          <w:szCs w:val="24"/>
          <w:lang w:val="es-ES" w:eastAsia="es-ES"/>
        </w:rPr>
        <w:t>,</w:t>
      </w:r>
      <w:r w:rsidR="001835A3">
        <w:rPr>
          <w:rFonts w:ascii="Arial" w:eastAsia="Times New Roman" w:hAnsi="Arial" w:cs="Arial"/>
          <w:b/>
          <w:sz w:val="24"/>
          <w:szCs w:val="24"/>
          <w:lang w:val="es-ES" w:eastAsia="es-ES"/>
        </w:rPr>
        <w:t xml:space="preserve"> </w:t>
      </w:r>
      <w:r w:rsidR="001835A3" w:rsidRPr="00E6654F">
        <w:rPr>
          <w:rFonts w:ascii="Arial" w:eastAsia="Times New Roman" w:hAnsi="Arial" w:cs="Arial"/>
          <w:sz w:val="24"/>
          <w:szCs w:val="24"/>
          <w:lang w:val="es-ES" w:eastAsia="es-ES"/>
        </w:rPr>
        <w:t>y</w:t>
      </w:r>
      <w:r w:rsidR="001835A3">
        <w:rPr>
          <w:rFonts w:ascii="Arial" w:eastAsia="Times New Roman" w:hAnsi="Arial" w:cs="Arial"/>
          <w:b/>
          <w:sz w:val="24"/>
          <w:szCs w:val="24"/>
          <w:lang w:val="es-ES" w:eastAsia="es-ES"/>
        </w:rPr>
        <w:t xml:space="preserve"> </w:t>
      </w:r>
      <w:r w:rsidR="001835A3" w:rsidRPr="00562854">
        <w:rPr>
          <w:rFonts w:ascii="Arial" w:eastAsia="Times New Roman" w:hAnsi="Arial" w:cs="Arial"/>
          <w:b/>
          <w:sz w:val="24"/>
          <w:szCs w:val="24"/>
          <w:lang w:val="es-ES" w:eastAsia="es-ES"/>
        </w:rPr>
        <w:t>Director General de la Policía Vial Estatal</w:t>
      </w:r>
      <w:r w:rsidR="001835A3">
        <w:rPr>
          <w:rFonts w:ascii="Arial" w:eastAsia="Times New Roman" w:hAnsi="Arial" w:cs="Arial"/>
          <w:sz w:val="24"/>
          <w:szCs w:val="24"/>
          <w:lang w:val="es-ES" w:eastAsia="es-ES"/>
        </w:rPr>
        <w:t xml:space="preserve">, </w:t>
      </w:r>
      <w:r w:rsidR="00466B5A">
        <w:rPr>
          <w:rFonts w:ascii="Arial" w:eastAsia="Times New Roman" w:hAnsi="Arial" w:cs="Arial"/>
          <w:sz w:val="24"/>
          <w:szCs w:val="24"/>
          <w:lang w:val="es-ES" w:eastAsia="es-ES"/>
        </w:rPr>
        <w:t>dando contestación a</w:t>
      </w:r>
      <w:r w:rsidR="00281F3D">
        <w:rPr>
          <w:rFonts w:ascii="Arial" w:eastAsia="Times New Roman" w:hAnsi="Arial" w:cs="Arial"/>
          <w:sz w:val="24"/>
          <w:szCs w:val="24"/>
          <w:lang w:val="es-ES" w:eastAsia="es-ES"/>
        </w:rPr>
        <w:t xml:space="preserve"> </w:t>
      </w:r>
      <w:r w:rsidR="00466B5A">
        <w:rPr>
          <w:rFonts w:ascii="Arial" w:eastAsia="Times New Roman" w:hAnsi="Arial" w:cs="Arial"/>
          <w:sz w:val="24"/>
          <w:szCs w:val="24"/>
          <w:lang w:val="es-ES" w:eastAsia="es-ES"/>
        </w:rPr>
        <w:t>la demanda de nulidad</w:t>
      </w:r>
      <w:r w:rsidR="009E0EF0">
        <w:rPr>
          <w:rFonts w:ascii="Arial" w:eastAsia="Times New Roman" w:hAnsi="Arial" w:cs="Arial"/>
          <w:sz w:val="24"/>
          <w:szCs w:val="24"/>
          <w:lang w:val="es-ES" w:eastAsia="es-ES"/>
        </w:rPr>
        <w:t>, de igual forma, se</w:t>
      </w:r>
      <w:r w:rsidR="00466B5A">
        <w:rPr>
          <w:rFonts w:ascii="Arial" w:eastAsia="Times New Roman" w:hAnsi="Arial" w:cs="Arial"/>
          <w:sz w:val="24"/>
          <w:szCs w:val="24"/>
          <w:lang w:val="es-ES" w:eastAsia="es-ES"/>
        </w:rPr>
        <w:t xml:space="preserve"> requirió a la parte actora, dentro del término de tres días hábiles para que ampliara su demanda de nulidad.</w:t>
      </w:r>
    </w:p>
    <w:p w:rsidR="00E6654F" w:rsidRDefault="009E0EF0"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el mismo auto s</w:t>
      </w:r>
      <w:r w:rsidR="00562854">
        <w:rPr>
          <w:rFonts w:ascii="Arial" w:eastAsia="Times New Roman" w:hAnsi="Arial" w:cs="Arial"/>
          <w:sz w:val="24"/>
          <w:szCs w:val="24"/>
          <w:lang w:val="es-ES" w:eastAsia="es-ES"/>
        </w:rPr>
        <w:t xml:space="preserve">e ordenó girar atento oficio recordatorio al Juez Mixto de Primera Instancia de la Villa de </w:t>
      </w:r>
      <w:proofErr w:type="spellStart"/>
      <w:r w:rsidR="00562854">
        <w:rPr>
          <w:rFonts w:ascii="Arial" w:eastAsia="Times New Roman" w:hAnsi="Arial" w:cs="Arial"/>
          <w:sz w:val="24"/>
          <w:szCs w:val="24"/>
          <w:lang w:val="es-ES" w:eastAsia="es-ES"/>
        </w:rPr>
        <w:t>Zaachila</w:t>
      </w:r>
      <w:proofErr w:type="spellEnd"/>
      <w:r w:rsidR="00562854">
        <w:rPr>
          <w:rFonts w:ascii="Arial" w:eastAsia="Times New Roman" w:hAnsi="Arial" w:cs="Arial"/>
          <w:sz w:val="24"/>
          <w:szCs w:val="24"/>
          <w:lang w:val="es-ES" w:eastAsia="es-ES"/>
        </w:rPr>
        <w:t xml:space="preserve">, Oaxaca, para que devolviera debidamente a esta Sala Unitaria el exhorto número </w:t>
      </w:r>
      <w:r w:rsidR="00823344">
        <w:rPr>
          <w:rFonts w:ascii="Arial" w:eastAsia="Times New Roman" w:hAnsi="Arial" w:cs="Arial"/>
          <w:bCs/>
          <w:iCs/>
          <w:caps/>
          <w:kern w:val="2"/>
          <w:sz w:val="24"/>
          <w:szCs w:val="24"/>
          <w:lang w:val="es-ES_tradnl" w:eastAsia="es-ES"/>
        </w:rPr>
        <w:t>**********</w:t>
      </w:r>
      <w:r w:rsidR="00823344">
        <w:rPr>
          <w:rFonts w:ascii="Arial" w:eastAsia="Times New Roman" w:hAnsi="Arial" w:cs="Arial"/>
          <w:sz w:val="24"/>
          <w:szCs w:val="24"/>
          <w:lang w:val="es-ES_tradnl" w:eastAsia="es-ES"/>
        </w:rPr>
        <w:t xml:space="preserve"> </w:t>
      </w:r>
      <w:r w:rsidR="00562854">
        <w:rPr>
          <w:rFonts w:ascii="Arial" w:eastAsia="Times New Roman" w:hAnsi="Arial" w:cs="Arial"/>
          <w:sz w:val="24"/>
          <w:szCs w:val="24"/>
          <w:lang w:val="es-ES" w:eastAsia="es-ES"/>
        </w:rPr>
        <w:t>(fojas 66, 67 y 68).</w:t>
      </w:r>
    </w:p>
    <w:p w:rsidR="00562854" w:rsidRDefault="008E1B49" w:rsidP="002336FD">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TERCERO. </w:t>
      </w:r>
      <w:r>
        <w:rPr>
          <w:rFonts w:ascii="Arial" w:eastAsia="Times New Roman" w:hAnsi="Arial" w:cs="Arial"/>
          <w:sz w:val="24"/>
          <w:szCs w:val="24"/>
          <w:lang w:val="es-ES" w:eastAsia="es-ES"/>
        </w:rPr>
        <w:t xml:space="preserve">Mediante proveído de </w:t>
      </w:r>
      <w:r w:rsidR="00562854">
        <w:rPr>
          <w:rFonts w:ascii="Arial" w:eastAsia="Times New Roman" w:hAnsi="Arial" w:cs="Arial"/>
          <w:sz w:val="24"/>
          <w:szCs w:val="24"/>
          <w:lang w:val="es-ES" w:eastAsia="es-ES"/>
        </w:rPr>
        <w:t xml:space="preserve">diecinueve de septiembre de dos mil diecisiete, se tuvo a la </w:t>
      </w:r>
      <w:r w:rsidR="00562854" w:rsidRPr="001835A3">
        <w:rPr>
          <w:rFonts w:ascii="Arial" w:eastAsia="Times New Roman" w:hAnsi="Arial" w:cs="Arial"/>
          <w:b/>
          <w:sz w:val="24"/>
          <w:szCs w:val="24"/>
          <w:lang w:val="es-ES" w:eastAsia="es-ES"/>
        </w:rPr>
        <w:t xml:space="preserve">Juez del Juzgado Mixto de Primera Instancia del Distrito Judicial de la Villa de </w:t>
      </w:r>
      <w:proofErr w:type="spellStart"/>
      <w:r w:rsidR="00562854" w:rsidRPr="001835A3">
        <w:rPr>
          <w:rFonts w:ascii="Arial" w:eastAsia="Times New Roman" w:hAnsi="Arial" w:cs="Arial"/>
          <w:b/>
          <w:sz w:val="24"/>
          <w:szCs w:val="24"/>
          <w:lang w:val="es-ES" w:eastAsia="es-ES"/>
        </w:rPr>
        <w:t>Zaachila</w:t>
      </w:r>
      <w:proofErr w:type="spellEnd"/>
      <w:r w:rsidR="00562854" w:rsidRPr="001835A3">
        <w:rPr>
          <w:rFonts w:ascii="Arial" w:eastAsia="Times New Roman" w:hAnsi="Arial" w:cs="Arial"/>
          <w:b/>
          <w:sz w:val="24"/>
          <w:szCs w:val="24"/>
          <w:lang w:val="es-ES" w:eastAsia="es-ES"/>
        </w:rPr>
        <w:t>, Oaxaca</w:t>
      </w:r>
      <w:r w:rsidR="00562854">
        <w:rPr>
          <w:rFonts w:ascii="Arial" w:eastAsia="Times New Roman" w:hAnsi="Arial" w:cs="Arial"/>
          <w:sz w:val="24"/>
          <w:szCs w:val="24"/>
          <w:lang w:val="es-ES" w:eastAsia="es-ES"/>
        </w:rPr>
        <w:t>, remitiendo el exhorto número</w:t>
      </w:r>
      <w:r w:rsidR="00307CA5">
        <w:rPr>
          <w:rFonts w:ascii="Arial" w:eastAsia="Times New Roman" w:hAnsi="Arial" w:cs="Arial"/>
          <w:sz w:val="24"/>
          <w:szCs w:val="24"/>
          <w:lang w:val="es-ES" w:eastAsia="es-ES"/>
        </w:rPr>
        <w:t xml:space="preserve"> **********</w:t>
      </w:r>
      <w:r w:rsidR="00562854">
        <w:rPr>
          <w:rFonts w:ascii="Arial" w:eastAsia="Times New Roman" w:hAnsi="Arial" w:cs="Arial"/>
          <w:sz w:val="24"/>
          <w:szCs w:val="24"/>
          <w:lang w:val="es-ES" w:eastAsia="es-ES"/>
        </w:rPr>
        <w:t>, sin diligen</w:t>
      </w:r>
      <w:r w:rsidR="002336FD">
        <w:rPr>
          <w:rFonts w:ascii="Arial" w:eastAsia="Times New Roman" w:hAnsi="Arial" w:cs="Arial"/>
          <w:sz w:val="24"/>
          <w:szCs w:val="24"/>
          <w:lang w:val="es-ES" w:eastAsia="es-ES"/>
        </w:rPr>
        <w:t xml:space="preserve">ciar, toda vez que el domicilio de la </w:t>
      </w:r>
      <w:r w:rsidR="00562854">
        <w:rPr>
          <w:rFonts w:ascii="Arial" w:eastAsia="Times New Roman" w:hAnsi="Arial" w:cs="Arial"/>
          <w:sz w:val="24"/>
          <w:szCs w:val="24"/>
          <w:lang w:val="es-ES" w:eastAsia="es-ES"/>
        </w:rPr>
        <w:t xml:space="preserve">Dirección General de la Policía Vial Estatal, había sido desocupado; por lo que se </w:t>
      </w:r>
      <w:r w:rsidR="00562854" w:rsidRPr="001835A3">
        <w:rPr>
          <w:rFonts w:ascii="Arial" w:eastAsia="Times New Roman" w:hAnsi="Arial" w:cs="Arial"/>
          <w:b/>
          <w:sz w:val="24"/>
          <w:szCs w:val="24"/>
          <w:lang w:val="es-ES" w:eastAsia="es-ES"/>
        </w:rPr>
        <w:t xml:space="preserve">requirió </w:t>
      </w:r>
      <w:r w:rsidR="00562854">
        <w:rPr>
          <w:rFonts w:ascii="Arial" w:eastAsia="Times New Roman" w:hAnsi="Arial" w:cs="Arial"/>
          <w:sz w:val="24"/>
          <w:szCs w:val="24"/>
          <w:lang w:val="es-ES" w:eastAsia="es-ES"/>
        </w:rPr>
        <w:t>a la</w:t>
      </w:r>
      <w:r w:rsidR="001835A3">
        <w:rPr>
          <w:rFonts w:ascii="Arial" w:eastAsia="Times New Roman" w:hAnsi="Arial" w:cs="Arial"/>
          <w:sz w:val="24"/>
          <w:szCs w:val="24"/>
          <w:lang w:val="es-ES" w:eastAsia="es-ES"/>
        </w:rPr>
        <w:t xml:space="preserve"> parte</w:t>
      </w:r>
      <w:r w:rsidR="00562854">
        <w:rPr>
          <w:rFonts w:ascii="Arial" w:eastAsia="Times New Roman" w:hAnsi="Arial" w:cs="Arial"/>
          <w:sz w:val="24"/>
          <w:szCs w:val="24"/>
          <w:lang w:val="es-ES" w:eastAsia="es-ES"/>
        </w:rPr>
        <w:t xml:space="preserve"> actora para que proporcionara el domicilio actual y correcto del Delegado de la Policía Vial Estatal, con residencia en la Villa de </w:t>
      </w:r>
      <w:proofErr w:type="spellStart"/>
      <w:r w:rsidR="00562854">
        <w:rPr>
          <w:rFonts w:ascii="Arial" w:eastAsia="Times New Roman" w:hAnsi="Arial" w:cs="Arial"/>
          <w:sz w:val="24"/>
          <w:szCs w:val="24"/>
          <w:lang w:val="es-ES" w:eastAsia="es-ES"/>
        </w:rPr>
        <w:t>Zaachila</w:t>
      </w:r>
      <w:proofErr w:type="spellEnd"/>
      <w:r w:rsidR="00562854">
        <w:rPr>
          <w:rFonts w:ascii="Arial" w:eastAsia="Times New Roman" w:hAnsi="Arial" w:cs="Arial"/>
          <w:sz w:val="24"/>
          <w:szCs w:val="24"/>
          <w:lang w:val="es-ES" w:eastAsia="es-ES"/>
        </w:rPr>
        <w:t xml:space="preserve">, Oaxaca. </w:t>
      </w:r>
    </w:p>
    <w:p w:rsidR="00E6654F" w:rsidRDefault="00767295"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De </w:t>
      </w:r>
      <w:r w:rsidR="00421ED5">
        <w:rPr>
          <w:rFonts w:ascii="Arial" w:eastAsia="Times New Roman" w:hAnsi="Arial" w:cs="Arial"/>
          <w:sz w:val="24"/>
          <w:szCs w:val="24"/>
          <w:lang w:val="es-ES" w:eastAsia="es-ES"/>
        </w:rPr>
        <w:t>igual forma, se tuvo al</w:t>
      </w:r>
      <w:r>
        <w:rPr>
          <w:rFonts w:ascii="Arial" w:eastAsia="Times New Roman" w:hAnsi="Arial" w:cs="Arial"/>
          <w:sz w:val="24"/>
          <w:szCs w:val="24"/>
          <w:lang w:val="es-ES" w:eastAsia="es-ES"/>
        </w:rPr>
        <w:t xml:space="preserve"> </w:t>
      </w:r>
      <w:r w:rsidRPr="002F539D">
        <w:rPr>
          <w:rFonts w:ascii="Arial" w:eastAsia="Times New Roman" w:hAnsi="Arial" w:cs="Arial"/>
          <w:b/>
          <w:sz w:val="24"/>
          <w:szCs w:val="24"/>
          <w:lang w:val="es-ES" w:eastAsia="es-ES"/>
        </w:rPr>
        <w:t>actor</w:t>
      </w:r>
      <w:r>
        <w:rPr>
          <w:rFonts w:ascii="Arial" w:eastAsia="Times New Roman" w:hAnsi="Arial" w:cs="Arial"/>
          <w:sz w:val="24"/>
          <w:szCs w:val="24"/>
          <w:lang w:val="es-ES" w:eastAsia="es-ES"/>
        </w:rPr>
        <w:t xml:space="preserve"> pretendiendo ampliar su demanda de nulidad e interponer recurso de revisión en contra del auto de doce de junio de dos mil diecisiete, sin embargo, previo acordar su promoción se advirtió que las firmas que calzaba</w:t>
      </w:r>
      <w:r w:rsidR="00421ED5">
        <w:rPr>
          <w:rFonts w:ascii="Arial" w:eastAsia="Times New Roman" w:hAnsi="Arial" w:cs="Arial"/>
          <w:sz w:val="24"/>
          <w:szCs w:val="24"/>
          <w:lang w:val="es-ES" w:eastAsia="es-ES"/>
        </w:rPr>
        <w:t>n</w:t>
      </w:r>
      <w:r>
        <w:rPr>
          <w:rFonts w:ascii="Arial" w:eastAsia="Times New Roman" w:hAnsi="Arial" w:cs="Arial"/>
          <w:sz w:val="24"/>
          <w:szCs w:val="24"/>
          <w:lang w:val="es-ES" w:eastAsia="es-ES"/>
        </w:rPr>
        <w:t xml:space="preserve"> los escritos diferían notoria y sustancialmente del escrito inicial de demanda, por lo que se fijó fecha y hora para que compareciera debidamente identificado</w:t>
      </w:r>
      <w:r w:rsidR="002F539D">
        <w:rPr>
          <w:rFonts w:ascii="Arial" w:eastAsia="Times New Roman" w:hAnsi="Arial" w:cs="Arial"/>
          <w:sz w:val="24"/>
          <w:szCs w:val="24"/>
          <w:lang w:val="es-ES" w:eastAsia="es-ES"/>
        </w:rPr>
        <w:t xml:space="preserve"> a ratificar sus escritos</w:t>
      </w:r>
      <w:r w:rsidR="002336FD">
        <w:rPr>
          <w:rFonts w:ascii="Arial" w:eastAsia="Times New Roman" w:hAnsi="Arial" w:cs="Arial"/>
          <w:sz w:val="24"/>
          <w:szCs w:val="24"/>
          <w:lang w:val="es-ES" w:eastAsia="es-ES"/>
        </w:rPr>
        <w:t xml:space="preserve"> ante esta Sala</w:t>
      </w:r>
      <w:r w:rsidR="002F539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(fojas 162 y 163). </w:t>
      </w:r>
    </w:p>
    <w:p w:rsidR="00421ED5" w:rsidRDefault="003B7227" w:rsidP="006465D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CUARTO. </w:t>
      </w:r>
      <w:r w:rsidR="00421ED5">
        <w:rPr>
          <w:rFonts w:ascii="Arial" w:eastAsia="Times New Roman" w:hAnsi="Arial" w:cs="Arial"/>
          <w:sz w:val="24"/>
          <w:szCs w:val="24"/>
          <w:lang w:val="es-ES" w:eastAsia="es-ES"/>
        </w:rPr>
        <w:t>Por auto de seis de octubre de do</w:t>
      </w:r>
      <w:r w:rsidR="006465D0">
        <w:rPr>
          <w:rFonts w:ascii="Arial" w:eastAsia="Times New Roman" w:hAnsi="Arial" w:cs="Arial"/>
          <w:sz w:val="24"/>
          <w:szCs w:val="24"/>
          <w:lang w:val="es-ES" w:eastAsia="es-ES"/>
        </w:rPr>
        <w:t>s mil diecisiete y vista la diligencia de ratificación de misma fecha,</w:t>
      </w:r>
      <w:r w:rsidR="00421ED5">
        <w:rPr>
          <w:rFonts w:ascii="Arial" w:eastAsia="Times New Roman" w:hAnsi="Arial" w:cs="Arial"/>
          <w:sz w:val="24"/>
          <w:szCs w:val="24"/>
          <w:lang w:val="es-ES" w:eastAsia="es-ES"/>
        </w:rPr>
        <w:t xml:space="preserve"> se tuvo a la </w:t>
      </w:r>
      <w:r w:rsidR="00421ED5" w:rsidRPr="00421ED5">
        <w:rPr>
          <w:rFonts w:ascii="Arial" w:eastAsia="Times New Roman" w:hAnsi="Arial" w:cs="Arial"/>
          <w:b/>
          <w:sz w:val="24"/>
          <w:szCs w:val="24"/>
          <w:lang w:val="es-ES" w:eastAsia="es-ES"/>
        </w:rPr>
        <w:t>parte actora</w:t>
      </w:r>
      <w:r w:rsidR="00421ED5">
        <w:rPr>
          <w:rFonts w:ascii="Arial" w:eastAsia="Times New Roman" w:hAnsi="Arial" w:cs="Arial"/>
          <w:sz w:val="24"/>
          <w:szCs w:val="24"/>
          <w:lang w:val="es-ES" w:eastAsia="es-ES"/>
        </w:rPr>
        <w:t xml:space="preserve"> </w:t>
      </w:r>
      <w:r w:rsidR="00421ED5" w:rsidRPr="00421ED5">
        <w:rPr>
          <w:rFonts w:ascii="Arial" w:eastAsia="Times New Roman" w:hAnsi="Arial" w:cs="Arial"/>
          <w:b/>
          <w:sz w:val="24"/>
          <w:szCs w:val="24"/>
          <w:lang w:val="es-ES" w:eastAsia="es-ES"/>
        </w:rPr>
        <w:t xml:space="preserve">ampliando </w:t>
      </w:r>
      <w:r w:rsidR="00421ED5">
        <w:rPr>
          <w:rFonts w:ascii="Arial" w:eastAsia="Times New Roman" w:hAnsi="Arial" w:cs="Arial"/>
          <w:sz w:val="24"/>
          <w:szCs w:val="24"/>
          <w:lang w:val="es-ES" w:eastAsia="es-ES"/>
        </w:rPr>
        <w:t xml:space="preserve">su demanda de nulidad, así como también </w:t>
      </w:r>
      <w:r w:rsidR="00421ED5" w:rsidRPr="00421ED5">
        <w:rPr>
          <w:rFonts w:ascii="Arial" w:eastAsia="Times New Roman" w:hAnsi="Arial" w:cs="Arial"/>
          <w:b/>
          <w:sz w:val="24"/>
          <w:szCs w:val="24"/>
          <w:lang w:val="es-ES" w:eastAsia="es-ES"/>
        </w:rPr>
        <w:t xml:space="preserve">interponiendo recurso de revisión </w:t>
      </w:r>
      <w:r w:rsidR="00421ED5">
        <w:rPr>
          <w:rFonts w:ascii="Arial" w:eastAsia="Times New Roman" w:hAnsi="Arial" w:cs="Arial"/>
          <w:sz w:val="24"/>
          <w:szCs w:val="24"/>
          <w:lang w:val="es-ES" w:eastAsia="es-ES"/>
        </w:rPr>
        <w:t xml:space="preserve">en contra del acuerdo de doce de junio de </w:t>
      </w:r>
      <w:r w:rsidR="00A1312D">
        <w:rPr>
          <w:rFonts w:ascii="Arial" w:eastAsia="Times New Roman" w:hAnsi="Arial" w:cs="Arial"/>
          <w:sz w:val="24"/>
          <w:szCs w:val="24"/>
          <w:lang w:val="es-ES" w:eastAsia="es-ES"/>
        </w:rPr>
        <w:t>dos mil diecisiete (foja 172</w:t>
      </w:r>
      <w:r w:rsidR="00421ED5" w:rsidRPr="00541E7C">
        <w:rPr>
          <w:rFonts w:ascii="Arial" w:eastAsia="Times New Roman" w:hAnsi="Arial" w:cs="Arial"/>
          <w:sz w:val="24"/>
          <w:szCs w:val="24"/>
          <w:lang w:val="es-ES" w:eastAsia="es-ES"/>
        </w:rPr>
        <w:t>).</w:t>
      </w:r>
    </w:p>
    <w:p w:rsidR="009E0EF0" w:rsidRDefault="00421ED5"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QUINTO.</w:t>
      </w:r>
      <w:r w:rsidR="00541E7C">
        <w:rPr>
          <w:rFonts w:ascii="Arial" w:eastAsia="Times New Roman" w:hAnsi="Arial" w:cs="Arial"/>
          <w:b/>
          <w:sz w:val="24"/>
          <w:szCs w:val="24"/>
          <w:lang w:val="es-ES" w:eastAsia="es-ES"/>
        </w:rPr>
        <w:t xml:space="preserve"> </w:t>
      </w:r>
      <w:r w:rsidR="00541E7C">
        <w:rPr>
          <w:rFonts w:ascii="Arial" w:eastAsia="Times New Roman" w:hAnsi="Arial" w:cs="Arial"/>
          <w:sz w:val="24"/>
          <w:szCs w:val="24"/>
          <w:lang w:val="es-ES" w:eastAsia="es-ES"/>
        </w:rPr>
        <w:t xml:space="preserve">Mediante proveído de treinta de enero de dos mil dieciocho, se tuvo a la parte actora informando el domicilio correcto de la autoridad demandada Delegado de la Dirección General de la Policía Vial Estatal con residencia en la Villa de </w:t>
      </w:r>
      <w:proofErr w:type="spellStart"/>
      <w:r w:rsidR="00541E7C">
        <w:rPr>
          <w:rFonts w:ascii="Arial" w:eastAsia="Times New Roman" w:hAnsi="Arial" w:cs="Arial"/>
          <w:sz w:val="24"/>
          <w:szCs w:val="24"/>
          <w:lang w:val="es-ES" w:eastAsia="es-ES"/>
        </w:rPr>
        <w:t>Zaachila</w:t>
      </w:r>
      <w:proofErr w:type="spellEnd"/>
      <w:r w:rsidR="00541E7C">
        <w:rPr>
          <w:rFonts w:ascii="Arial" w:eastAsia="Times New Roman" w:hAnsi="Arial" w:cs="Arial"/>
          <w:sz w:val="24"/>
          <w:szCs w:val="24"/>
          <w:lang w:val="es-ES" w:eastAsia="es-ES"/>
        </w:rPr>
        <w:t>, por lo que se ordenó notificarle los acuerdos de tres de mayo, doce de junio, diecinueve de septiembre y seis de octubre</w:t>
      </w:r>
      <w:r w:rsidR="00D87DB4">
        <w:rPr>
          <w:rFonts w:ascii="Arial" w:eastAsia="Times New Roman" w:hAnsi="Arial" w:cs="Arial"/>
          <w:sz w:val="24"/>
          <w:szCs w:val="24"/>
          <w:lang w:val="es-ES" w:eastAsia="es-ES"/>
        </w:rPr>
        <w:t xml:space="preserve"> de dos mil diecisiete (foja 1774</w:t>
      </w:r>
      <w:r w:rsidR="00541E7C">
        <w:rPr>
          <w:rFonts w:ascii="Arial" w:eastAsia="Times New Roman" w:hAnsi="Arial" w:cs="Arial"/>
          <w:sz w:val="24"/>
          <w:szCs w:val="24"/>
          <w:lang w:val="es-ES" w:eastAsia="es-ES"/>
        </w:rPr>
        <w:t>).</w:t>
      </w:r>
    </w:p>
    <w:p w:rsidR="00421ED5" w:rsidRDefault="00541E7C"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SEXTO. </w:t>
      </w:r>
      <w:r>
        <w:rPr>
          <w:rFonts w:ascii="Arial" w:eastAsia="Times New Roman" w:hAnsi="Arial" w:cs="Arial"/>
          <w:sz w:val="24"/>
          <w:szCs w:val="24"/>
          <w:lang w:val="es-ES" w:eastAsia="es-ES"/>
        </w:rPr>
        <w:t xml:space="preserve"> Por acuerdo de treinta de mayo de dos mil dieciocho, se tuvo al </w:t>
      </w:r>
      <w:r w:rsidRPr="00541E7C">
        <w:rPr>
          <w:rFonts w:ascii="Arial" w:eastAsia="Times New Roman" w:hAnsi="Arial" w:cs="Arial"/>
          <w:b/>
          <w:sz w:val="24"/>
          <w:szCs w:val="24"/>
          <w:lang w:val="es-ES" w:eastAsia="es-ES"/>
        </w:rPr>
        <w:t xml:space="preserve">Delegado de Transito del Estado en la Villa de </w:t>
      </w:r>
      <w:proofErr w:type="spellStart"/>
      <w:r w:rsidRPr="00541E7C">
        <w:rPr>
          <w:rFonts w:ascii="Arial" w:eastAsia="Times New Roman" w:hAnsi="Arial" w:cs="Arial"/>
          <w:b/>
          <w:sz w:val="24"/>
          <w:szCs w:val="24"/>
          <w:lang w:val="es-ES" w:eastAsia="es-ES"/>
        </w:rPr>
        <w:t>Zaachila</w:t>
      </w:r>
      <w:proofErr w:type="spellEnd"/>
      <w:r w:rsidR="000B5954">
        <w:rPr>
          <w:rFonts w:ascii="Arial" w:eastAsia="Times New Roman" w:hAnsi="Arial" w:cs="Arial"/>
          <w:b/>
          <w:sz w:val="24"/>
          <w:szCs w:val="24"/>
          <w:lang w:val="es-ES" w:eastAsia="es-ES"/>
        </w:rPr>
        <w:t>, Oaxaca</w:t>
      </w:r>
      <w:r>
        <w:rPr>
          <w:rFonts w:ascii="Arial" w:eastAsia="Times New Roman" w:hAnsi="Arial" w:cs="Arial"/>
          <w:sz w:val="24"/>
          <w:szCs w:val="24"/>
          <w:lang w:val="es-ES" w:eastAsia="es-ES"/>
        </w:rPr>
        <w:t xml:space="preserve">, dando contestación a la demanda de nulidad de la parte actora. </w:t>
      </w:r>
    </w:p>
    <w:p w:rsidR="009E0EF0" w:rsidRDefault="00541E7C" w:rsidP="009E0EF0">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el mismo auto, </w:t>
      </w:r>
      <w:r w:rsidRPr="00541E7C">
        <w:rPr>
          <w:rFonts w:ascii="Arial" w:eastAsia="Times New Roman" w:hAnsi="Arial" w:cs="Arial"/>
          <w:b/>
          <w:sz w:val="24"/>
          <w:szCs w:val="24"/>
          <w:lang w:val="es-ES" w:eastAsia="es-ES"/>
        </w:rPr>
        <w:t>se reservó</w:t>
      </w:r>
      <w:r>
        <w:rPr>
          <w:rFonts w:ascii="Arial" w:eastAsia="Times New Roman" w:hAnsi="Arial" w:cs="Arial"/>
          <w:sz w:val="24"/>
          <w:szCs w:val="24"/>
          <w:lang w:val="es-ES" w:eastAsia="es-ES"/>
        </w:rPr>
        <w:t xml:space="preserve"> la facultad de señalar fecha y hora para la celebración de la audiencia de ley, hasta que fuera resuelto el recurso de revisión interpuesto por </w:t>
      </w:r>
      <w:r w:rsidR="002F539D">
        <w:rPr>
          <w:rFonts w:ascii="Arial" w:eastAsia="Times New Roman" w:hAnsi="Arial" w:cs="Arial"/>
          <w:sz w:val="24"/>
          <w:szCs w:val="24"/>
          <w:lang w:val="es-ES" w:eastAsia="es-ES"/>
        </w:rPr>
        <w:t>la parte actora</w:t>
      </w:r>
      <w:r>
        <w:rPr>
          <w:rFonts w:ascii="Arial" w:eastAsia="Times New Roman" w:hAnsi="Arial" w:cs="Arial"/>
          <w:sz w:val="24"/>
          <w:szCs w:val="24"/>
          <w:lang w:val="es-ES" w:eastAsia="es-ES"/>
        </w:rPr>
        <w:t xml:space="preserve"> (foja 19</w:t>
      </w:r>
      <w:r w:rsidR="00D87DB4">
        <w:rPr>
          <w:rFonts w:ascii="Arial" w:eastAsia="Times New Roman" w:hAnsi="Arial" w:cs="Arial"/>
          <w:sz w:val="24"/>
          <w:szCs w:val="24"/>
          <w:lang w:val="es-ES" w:eastAsia="es-ES"/>
        </w:rPr>
        <w:t>2</w:t>
      </w:r>
      <w:r>
        <w:rPr>
          <w:rFonts w:ascii="Arial" w:eastAsia="Times New Roman" w:hAnsi="Arial" w:cs="Arial"/>
          <w:sz w:val="24"/>
          <w:szCs w:val="24"/>
          <w:lang w:val="es-ES" w:eastAsia="es-ES"/>
        </w:rPr>
        <w:t>).</w:t>
      </w:r>
    </w:p>
    <w:p w:rsidR="00541E7C" w:rsidRDefault="00541E7C" w:rsidP="009E0EF0">
      <w:pPr>
        <w:tabs>
          <w:tab w:val="left" w:pos="7371"/>
        </w:tabs>
        <w:spacing w:line="360" w:lineRule="auto"/>
        <w:ind w:right="51" w:firstLine="708"/>
        <w:jc w:val="both"/>
        <w:rPr>
          <w:rFonts w:ascii="Arial" w:eastAsia="Times New Roman" w:hAnsi="Arial" w:cs="Arial"/>
          <w:sz w:val="24"/>
          <w:szCs w:val="24"/>
          <w:lang w:val="es-ES" w:eastAsia="es-ES"/>
        </w:rPr>
      </w:pPr>
      <w:r w:rsidRPr="00541E7C">
        <w:rPr>
          <w:rFonts w:ascii="Arial" w:eastAsia="Times New Roman" w:hAnsi="Arial" w:cs="Arial"/>
          <w:b/>
          <w:sz w:val="24"/>
          <w:szCs w:val="24"/>
          <w:lang w:val="es-ES" w:eastAsia="es-ES"/>
        </w:rPr>
        <w:t xml:space="preserve">SEPTIMO. </w:t>
      </w:r>
      <w:r>
        <w:rPr>
          <w:rFonts w:ascii="Arial" w:eastAsia="Times New Roman" w:hAnsi="Arial" w:cs="Arial"/>
          <w:sz w:val="24"/>
          <w:szCs w:val="24"/>
          <w:lang w:val="es-ES" w:eastAsia="es-ES"/>
        </w:rPr>
        <w:t xml:space="preserve">Mediante </w:t>
      </w:r>
      <w:r w:rsidR="003767B3">
        <w:rPr>
          <w:rFonts w:ascii="Arial" w:eastAsia="Times New Roman" w:hAnsi="Arial" w:cs="Arial"/>
          <w:sz w:val="24"/>
          <w:szCs w:val="24"/>
          <w:lang w:val="es-ES" w:eastAsia="es-ES"/>
        </w:rPr>
        <w:t xml:space="preserve">acuerdo </w:t>
      </w:r>
      <w:r w:rsidR="00633B93">
        <w:rPr>
          <w:rFonts w:ascii="Arial" w:eastAsia="Times New Roman" w:hAnsi="Arial" w:cs="Arial"/>
          <w:sz w:val="24"/>
          <w:szCs w:val="24"/>
          <w:lang w:val="es-ES" w:eastAsia="es-ES"/>
        </w:rPr>
        <w:t xml:space="preserve">de treinta y uno de enero de dos mil diecinueve, se recibió en esta Sala Unitaria la resolución de catorce de noviembre de dos mil dieciocho en el recurso de revisión número </w:t>
      </w:r>
      <w:r w:rsidR="00823344">
        <w:rPr>
          <w:rFonts w:ascii="Arial" w:eastAsia="Times New Roman" w:hAnsi="Arial" w:cs="Arial"/>
          <w:bCs/>
          <w:iCs/>
          <w:caps/>
          <w:kern w:val="2"/>
          <w:sz w:val="24"/>
          <w:szCs w:val="24"/>
          <w:lang w:val="es-ES_tradnl" w:eastAsia="es-ES"/>
        </w:rPr>
        <w:t>**********</w:t>
      </w:r>
      <w:r w:rsidR="003767B3">
        <w:rPr>
          <w:rFonts w:ascii="Arial" w:eastAsia="Times New Roman" w:hAnsi="Arial" w:cs="Arial"/>
          <w:sz w:val="24"/>
          <w:szCs w:val="24"/>
          <w:lang w:val="es-ES" w:eastAsia="es-ES"/>
        </w:rPr>
        <w:t xml:space="preserve">, en </w:t>
      </w:r>
      <w:r w:rsidR="00633B93">
        <w:rPr>
          <w:rFonts w:ascii="Arial" w:eastAsia="Times New Roman" w:hAnsi="Arial" w:cs="Arial"/>
          <w:sz w:val="24"/>
          <w:szCs w:val="24"/>
          <w:lang w:val="es-ES" w:eastAsia="es-ES"/>
        </w:rPr>
        <w:t>l</w:t>
      </w:r>
      <w:r w:rsidR="003767B3">
        <w:rPr>
          <w:rFonts w:ascii="Arial" w:eastAsia="Times New Roman" w:hAnsi="Arial" w:cs="Arial"/>
          <w:sz w:val="24"/>
          <w:szCs w:val="24"/>
          <w:lang w:val="es-ES" w:eastAsia="es-ES"/>
        </w:rPr>
        <w:t>a</w:t>
      </w:r>
      <w:r w:rsidR="00633B93">
        <w:rPr>
          <w:rFonts w:ascii="Arial" w:eastAsia="Times New Roman" w:hAnsi="Arial" w:cs="Arial"/>
          <w:sz w:val="24"/>
          <w:szCs w:val="24"/>
          <w:lang w:val="es-ES" w:eastAsia="es-ES"/>
        </w:rPr>
        <w:t xml:space="preserve"> que los Magistrados Integrantes de la Sala Superior, resolvieron confirmar el auto de doce </w:t>
      </w:r>
      <w:r w:rsidR="00633B93">
        <w:rPr>
          <w:rFonts w:ascii="Arial" w:eastAsia="Times New Roman" w:hAnsi="Arial" w:cs="Arial"/>
          <w:sz w:val="24"/>
          <w:szCs w:val="24"/>
          <w:lang w:val="es-ES" w:eastAsia="es-ES"/>
        </w:rPr>
        <w:lastRenderedPageBreak/>
        <w:t>de junio de dos mil diecisiete,</w:t>
      </w:r>
      <w:r w:rsidR="003767B3">
        <w:rPr>
          <w:rFonts w:ascii="Arial" w:eastAsia="Times New Roman" w:hAnsi="Arial" w:cs="Arial"/>
          <w:sz w:val="24"/>
          <w:szCs w:val="24"/>
          <w:lang w:val="es-ES" w:eastAsia="es-ES"/>
        </w:rPr>
        <w:t xml:space="preserve"> por lo que al quedar firme</w:t>
      </w:r>
      <w:r w:rsidR="00633B93">
        <w:rPr>
          <w:rFonts w:ascii="Arial" w:eastAsia="Times New Roman" w:hAnsi="Arial" w:cs="Arial"/>
          <w:sz w:val="24"/>
          <w:szCs w:val="24"/>
          <w:lang w:val="es-ES" w:eastAsia="es-ES"/>
        </w:rPr>
        <w:t xml:space="preserve">, se </w:t>
      </w:r>
      <w:r w:rsidR="002F539D">
        <w:rPr>
          <w:rFonts w:ascii="Arial" w:eastAsia="Times New Roman" w:hAnsi="Arial" w:cs="Arial"/>
          <w:sz w:val="24"/>
          <w:szCs w:val="24"/>
          <w:lang w:val="es-ES" w:eastAsia="es-ES"/>
        </w:rPr>
        <w:t>fijó</w:t>
      </w:r>
      <w:r w:rsidR="00633B93">
        <w:rPr>
          <w:rFonts w:ascii="Arial" w:eastAsia="Times New Roman" w:hAnsi="Arial" w:cs="Arial"/>
          <w:sz w:val="24"/>
          <w:szCs w:val="24"/>
          <w:lang w:val="es-ES" w:eastAsia="es-ES"/>
        </w:rPr>
        <w:t xml:space="preserve"> fecha y hora para la celebración </w:t>
      </w:r>
      <w:r w:rsidR="00D87DB4">
        <w:rPr>
          <w:rFonts w:ascii="Arial" w:eastAsia="Times New Roman" w:hAnsi="Arial" w:cs="Arial"/>
          <w:sz w:val="24"/>
          <w:szCs w:val="24"/>
          <w:lang w:val="es-ES" w:eastAsia="es-ES"/>
        </w:rPr>
        <w:t>de la audiencia de ley (foja 209</w:t>
      </w:r>
      <w:r w:rsidR="00633B93">
        <w:rPr>
          <w:rFonts w:ascii="Arial" w:eastAsia="Times New Roman" w:hAnsi="Arial" w:cs="Arial"/>
          <w:sz w:val="24"/>
          <w:szCs w:val="24"/>
          <w:lang w:val="es-ES" w:eastAsia="es-ES"/>
        </w:rPr>
        <w:t>)</w:t>
      </w:r>
      <w:r w:rsidR="007B16C4">
        <w:rPr>
          <w:rFonts w:ascii="Arial" w:eastAsia="Times New Roman" w:hAnsi="Arial" w:cs="Arial"/>
          <w:sz w:val="24"/>
          <w:szCs w:val="24"/>
          <w:lang w:val="es-ES" w:eastAsia="es-ES"/>
        </w:rPr>
        <w:t>.</w:t>
      </w:r>
    </w:p>
    <w:p w:rsidR="00421ED5" w:rsidRDefault="007B16C4" w:rsidP="007E5A36">
      <w:pPr>
        <w:tabs>
          <w:tab w:val="left" w:pos="7371"/>
        </w:tabs>
        <w:spacing w:after="0"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OCTAVO. </w:t>
      </w:r>
      <w:r w:rsidR="00E37690">
        <w:rPr>
          <w:rFonts w:ascii="Arial" w:eastAsia="Times New Roman" w:hAnsi="Arial" w:cs="Arial"/>
          <w:sz w:val="24"/>
          <w:szCs w:val="24"/>
          <w:lang w:val="es-ES" w:eastAsia="es-ES"/>
        </w:rPr>
        <w:t xml:space="preserve">El dieciocho de febrero de dos mil diecinueve, se llevó a cabo la Audiencia de Ley, en la que no comparecieron las partes ni persona alguna que legalmente las representara, no se formularon alegatos y se les citó para oír sentencia, misma que ahora se pronuncia dentro del término que establece el artículo 175 de la Ley de Justicia Administrativa para el Estado, anterior a la vigente.- - - - - - - - - - - - - - - - - - - - - - - - - - - - - - - - - - - - - - - - - - - - - - - - - - - - - - - </w:t>
      </w:r>
    </w:p>
    <w:p w:rsidR="007E5A36" w:rsidRDefault="007E5A36" w:rsidP="007E5A36">
      <w:pPr>
        <w:spacing w:after="0" w:line="360" w:lineRule="auto"/>
        <w:ind w:right="51"/>
        <w:jc w:val="center"/>
        <w:rPr>
          <w:rFonts w:ascii="Arial" w:eastAsia="Times New Roman" w:hAnsi="Arial" w:cs="Arial"/>
          <w:b/>
          <w:bCs/>
          <w:sz w:val="24"/>
          <w:szCs w:val="24"/>
          <w:lang w:val="es-ES_tradnl" w:eastAsia="es-ES"/>
        </w:rPr>
      </w:pPr>
    </w:p>
    <w:p w:rsidR="009D7854" w:rsidRPr="002C63E9" w:rsidRDefault="009D7854" w:rsidP="0017083A">
      <w:pPr>
        <w:spacing w:line="360" w:lineRule="auto"/>
        <w:ind w:right="51"/>
        <w:jc w:val="center"/>
        <w:rPr>
          <w:rFonts w:ascii="Arial" w:eastAsia="Times New Roman" w:hAnsi="Arial" w:cs="Arial"/>
          <w:b/>
          <w:bCs/>
          <w:sz w:val="24"/>
          <w:szCs w:val="24"/>
          <w:lang w:val="es-ES_tradnl" w:eastAsia="es-ES"/>
        </w:rPr>
      </w:pPr>
      <w:r w:rsidRPr="002C63E9">
        <w:rPr>
          <w:rFonts w:ascii="Arial" w:eastAsia="Times New Roman" w:hAnsi="Arial" w:cs="Arial"/>
          <w:b/>
          <w:bCs/>
          <w:sz w:val="24"/>
          <w:szCs w:val="24"/>
          <w:lang w:val="es-ES_tradnl" w:eastAsia="es-ES"/>
        </w:rPr>
        <w:t>C O N S I D E R A N D O:</w:t>
      </w:r>
    </w:p>
    <w:p w:rsidR="007B16C4" w:rsidRPr="000B5954" w:rsidRDefault="0017083A" w:rsidP="000B5954">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w:t>
      </w:r>
      <w:r w:rsidR="007B16C4">
        <w:rPr>
          <w:rFonts w:ascii="Arial" w:hAnsi="Arial" w:cs="Arial"/>
          <w:sz w:val="24"/>
          <w:szCs w:val="24"/>
        </w:rPr>
        <w:t xml:space="preserve"> anterior a la vigente,</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veinte de octubr</w:t>
      </w:r>
      <w:r w:rsidR="007B16C4">
        <w:rPr>
          <w:rFonts w:ascii="Arial" w:hAnsi="Arial" w:cs="Arial"/>
          <w:sz w:val="24"/>
          <w:szCs w:val="24"/>
        </w:rPr>
        <w:t xml:space="preserve">e de </w:t>
      </w:r>
      <w:r w:rsidRPr="00002BFE">
        <w:rPr>
          <w:rFonts w:ascii="Arial" w:hAnsi="Arial" w:cs="Arial"/>
          <w:sz w:val="24"/>
          <w:szCs w:val="24"/>
        </w:rPr>
        <w:t>d</w:t>
      </w:r>
      <w:r>
        <w:rPr>
          <w:rFonts w:ascii="Arial" w:hAnsi="Arial" w:cs="Arial"/>
          <w:sz w:val="24"/>
          <w:szCs w:val="24"/>
        </w:rPr>
        <w:t>os mil diecisiete y el artículo transitorio cuarto del Decreto número 786, publicado en el Extra del P</w:t>
      </w:r>
      <w:r w:rsidR="007B16C4">
        <w:rPr>
          <w:rFonts w:ascii="Arial" w:hAnsi="Arial" w:cs="Arial"/>
          <w:sz w:val="24"/>
          <w:szCs w:val="24"/>
        </w:rPr>
        <w:t xml:space="preserve">eriódico Oficial del Estado, el dieciséis de enero de </w:t>
      </w:r>
      <w:r>
        <w:rPr>
          <w:rFonts w:ascii="Arial" w:hAnsi="Arial" w:cs="Arial"/>
          <w:sz w:val="24"/>
          <w:szCs w:val="24"/>
        </w:rPr>
        <w:t>dos mil dieciocho.</w:t>
      </w:r>
    </w:p>
    <w:p w:rsidR="000B5954" w:rsidRDefault="00706B3D" w:rsidP="000B5954">
      <w:pPr>
        <w:spacing w:line="360" w:lineRule="auto"/>
        <w:ind w:right="-1" w:firstLine="567"/>
        <w:jc w:val="both"/>
        <w:rPr>
          <w:rFonts w:ascii="Arial" w:eastAsia="Times New Roman" w:hAnsi="Arial" w:cs="Arial"/>
          <w:sz w:val="24"/>
          <w:szCs w:val="24"/>
          <w:lang w:val="es-ES"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sidRPr="00B73299">
        <w:rPr>
          <w:rFonts w:ascii="Arial" w:eastAsia="Times New Roman" w:hAnsi="Arial" w:cs="Arial"/>
          <w:b/>
          <w:sz w:val="24"/>
          <w:szCs w:val="24"/>
          <w:lang w:val="es-ES_tradnl" w:eastAsia="es-ES"/>
        </w:rPr>
        <w:t>Personalidad.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sidR="000F4265">
        <w:rPr>
          <w:rFonts w:ascii="Arial" w:eastAsia="Times New Roman" w:hAnsi="Arial" w:cs="Arial"/>
          <w:sz w:val="24"/>
          <w:szCs w:val="24"/>
          <w:lang w:val="es-ES_tradnl" w:eastAsia="es-ES"/>
        </w:rPr>
        <w:t xml:space="preserve"> anterior a la vigente, </w:t>
      </w:r>
      <w:r w:rsidRPr="009D7854">
        <w:rPr>
          <w:rFonts w:ascii="Arial" w:eastAsia="Times New Roman" w:hAnsi="Arial" w:cs="Arial"/>
          <w:sz w:val="24"/>
          <w:szCs w:val="24"/>
          <w:lang w:val="es-ES_tradnl" w:eastAsia="es-ES"/>
        </w:rPr>
        <w:t xml:space="preserve">ya que </w:t>
      </w:r>
      <w:r w:rsidR="007B16C4">
        <w:rPr>
          <w:rFonts w:ascii="Arial" w:eastAsia="Times New Roman" w:hAnsi="Arial" w:cs="Arial"/>
          <w:sz w:val="24"/>
          <w:szCs w:val="24"/>
          <w:lang w:val="es-ES_tradnl" w:eastAsia="es-ES"/>
        </w:rPr>
        <w:t>el</w:t>
      </w:r>
      <w:r>
        <w:rPr>
          <w:rFonts w:ascii="Arial" w:eastAsia="Times New Roman" w:hAnsi="Arial" w:cs="Arial"/>
          <w:sz w:val="24"/>
          <w:szCs w:val="24"/>
          <w:lang w:val="es-ES_tradnl" w:eastAsia="es-ES"/>
        </w:rPr>
        <w:t xml:space="preserve"> </w:t>
      </w:r>
      <w:r w:rsidRPr="00E40275">
        <w:rPr>
          <w:rFonts w:ascii="Arial" w:eastAsia="Times New Roman" w:hAnsi="Arial" w:cs="Arial"/>
          <w:b/>
          <w:sz w:val="24"/>
          <w:szCs w:val="24"/>
          <w:lang w:val="es-ES_tradnl" w:eastAsia="es-ES"/>
        </w:rPr>
        <w:t>acto</w:t>
      </w:r>
      <w:r w:rsidR="007B16C4">
        <w:rPr>
          <w:rFonts w:ascii="Arial" w:eastAsia="Times New Roman" w:hAnsi="Arial" w:cs="Arial"/>
          <w:b/>
          <w:sz w:val="24"/>
          <w:szCs w:val="24"/>
          <w:lang w:val="es-ES_tradnl" w:eastAsia="es-ES"/>
        </w:rPr>
        <w:t>r</w:t>
      </w:r>
      <w:r w:rsidRPr="009D7854">
        <w:rPr>
          <w:rFonts w:ascii="Arial" w:eastAsia="Times New Roman" w:hAnsi="Arial" w:cs="Arial"/>
          <w:sz w:val="24"/>
          <w:szCs w:val="24"/>
          <w:lang w:val="es-ES_tradnl" w:eastAsia="es-ES"/>
        </w:rPr>
        <w:t xml:space="preserve"> promueve por su propio derecho y la</w:t>
      </w:r>
      <w:r w:rsidR="00990067">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sidRPr="001321A1">
        <w:rPr>
          <w:rFonts w:ascii="Arial" w:eastAsia="Times New Roman" w:hAnsi="Arial" w:cs="Arial"/>
          <w:b/>
          <w:sz w:val="24"/>
          <w:szCs w:val="24"/>
          <w:lang w:val="es-ES_tradnl" w:eastAsia="es-ES"/>
        </w:rPr>
        <w:t>autoridad</w:t>
      </w:r>
      <w:r w:rsidR="00990067">
        <w:rPr>
          <w:rFonts w:ascii="Arial" w:eastAsia="Times New Roman" w:hAnsi="Arial" w:cs="Arial"/>
          <w:b/>
          <w:sz w:val="24"/>
          <w:szCs w:val="24"/>
          <w:lang w:val="es-ES_tradnl" w:eastAsia="es-ES"/>
        </w:rPr>
        <w:t>es</w:t>
      </w:r>
      <w:r w:rsidRPr="001321A1">
        <w:rPr>
          <w:rFonts w:ascii="Arial" w:eastAsia="Times New Roman" w:hAnsi="Arial" w:cs="Arial"/>
          <w:b/>
          <w:sz w:val="24"/>
          <w:szCs w:val="24"/>
          <w:lang w:val="es-ES_tradnl" w:eastAsia="es-ES"/>
        </w:rPr>
        <w:t xml:space="preserve"> demandada</w:t>
      </w:r>
      <w:r w:rsidR="00990067">
        <w:rPr>
          <w:rFonts w:ascii="Arial" w:eastAsia="Times New Roman" w:hAnsi="Arial" w:cs="Arial"/>
          <w:b/>
          <w:sz w:val="24"/>
          <w:szCs w:val="24"/>
          <w:lang w:val="es-ES_tradnl" w:eastAsia="es-ES"/>
        </w:rPr>
        <w:t>s</w:t>
      </w:r>
      <w:r w:rsidR="007543BA">
        <w:rPr>
          <w:rFonts w:ascii="Arial" w:eastAsia="Times New Roman" w:hAnsi="Arial" w:cs="Arial"/>
          <w:sz w:val="24"/>
          <w:szCs w:val="24"/>
          <w:lang w:val="es-ES" w:eastAsia="es-ES"/>
        </w:rPr>
        <w:t xml:space="preserve"> </w:t>
      </w:r>
      <w:r w:rsidR="000B5954" w:rsidRPr="000B5954">
        <w:rPr>
          <w:rFonts w:ascii="Arial" w:eastAsia="Times New Roman" w:hAnsi="Arial" w:cs="Arial"/>
          <w:sz w:val="24"/>
          <w:szCs w:val="24"/>
          <w:lang w:val="es-ES" w:eastAsia="es-ES"/>
        </w:rPr>
        <w:t>Directora Jurídica de la Secretaría de Vialidad y Transporte del Estado</w:t>
      </w:r>
      <w:r w:rsidR="000B5954">
        <w:rPr>
          <w:rFonts w:ascii="Arial" w:eastAsia="Times New Roman" w:hAnsi="Arial" w:cs="Arial"/>
          <w:sz w:val="24"/>
          <w:szCs w:val="24"/>
          <w:lang w:val="es-ES" w:eastAsia="es-ES"/>
        </w:rPr>
        <w:t xml:space="preserve">, </w:t>
      </w:r>
      <w:r w:rsidR="000B5954" w:rsidRPr="000B5954">
        <w:rPr>
          <w:rFonts w:ascii="Arial" w:eastAsia="Times New Roman" w:hAnsi="Arial" w:cs="Arial"/>
          <w:sz w:val="24"/>
          <w:szCs w:val="24"/>
          <w:lang w:val="es-ES" w:eastAsia="es-ES"/>
        </w:rPr>
        <w:t>Director General de la Policía Vial Estatal,</w:t>
      </w:r>
      <w:r w:rsidR="000B5954">
        <w:rPr>
          <w:rFonts w:ascii="Arial" w:eastAsia="Times New Roman" w:hAnsi="Arial" w:cs="Arial"/>
          <w:sz w:val="24"/>
          <w:szCs w:val="24"/>
          <w:lang w:val="es-ES" w:eastAsia="es-ES"/>
        </w:rPr>
        <w:t xml:space="preserve"> y </w:t>
      </w:r>
      <w:r w:rsidR="000B5954" w:rsidRPr="000B5954">
        <w:rPr>
          <w:rFonts w:ascii="Arial" w:eastAsia="Times New Roman" w:hAnsi="Arial" w:cs="Arial"/>
          <w:sz w:val="24"/>
          <w:szCs w:val="24"/>
          <w:lang w:val="es-ES" w:eastAsia="es-ES"/>
        </w:rPr>
        <w:t xml:space="preserve">Delegado de Transito del Estado en la Villa de </w:t>
      </w:r>
      <w:proofErr w:type="spellStart"/>
      <w:r w:rsidR="000B5954" w:rsidRPr="000B5954">
        <w:rPr>
          <w:rFonts w:ascii="Arial" w:eastAsia="Times New Roman" w:hAnsi="Arial" w:cs="Arial"/>
          <w:sz w:val="24"/>
          <w:szCs w:val="24"/>
          <w:lang w:val="es-ES" w:eastAsia="es-ES"/>
        </w:rPr>
        <w:t>Zaachila</w:t>
      </w:r>
      <w:proofErr w:type="spellEnd"/>
      <w:r w:rsidR="000B5954" w:rsidRPr="000B5954">
        <w:rPr>
          <w:rFonts w:ascii="Arial" w:eastAsia="Times New Roman" w:hAnsi="Arial" w:cs="Arial"/>
          <w:sz w:val="24"/>
          <w:szCs w:val="24"/>
          <w:lang w:val="es-ES" w:eastAsia="es-ES"/>
        </w:rPr>
        <w:t>, Oaxaca</w:t>
      </w:r>
      <w:r w:rsidR="000B5954">
        <w:rPr>
          <w:rFonts w:ascii="Arial" w:eastAsia="Times New Roman" w:hAnsi="Arial" w:cs="Arial"/>
          <w:sz w:val="24"/>
          <w:szCs w:val="24"/>
          <w:lang w:val="es-ES" w:eastAsia="es-ES"/>
        </w:rPr>
        <w:t xml:space="preserve">; </w:t>
      </w:r>
      <w:r>
        <w:rPr>
          <w:rFonts w:ascii="Arial" w:eastAsia="Times New Roman" w:hAnsi="Arial" w:cs="Arial"/>
          <w:sz w:val="24"/>
          <w:szCs w:val="24"/>
          <w:lang w:val="es-ES_tradnl" w:eastAsia="es-ES"/>
        </w:rPr>
        <w:t>exhibieron copia certificada</w:t>
      </w:r>
      <w:r w:rsidRPr="009D7854">
        <w:rPr>
          <w:rFonts w:ascii="Arial" w:eastAsia="Times New Roman" w:hAnsi="Arial" w:cs="Arial"/>
          <w:sz w:val="24"/>
          <w:szCs w:val="24"/>
          <w:lang w:val="es-ES_tradnl" w:eastAsia="es-ES"/>
        </w:rPr>
        <w:t xml:space="preserve"> de su nombramiento y protesta de ley, a la</w:t>
      </w:r>
      <w:r w:rsidR="000B5954">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que se le concede pleno valor probatorio por ser documento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público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citada</w:t>
      </w:r>
      <w:r>
        <w:rPr>
          <w:rFonts w:ascii="Arial" w:eastAsia="Times New Roman" w:hAnsi="Arial" w:cs="Arial"/>
          <w:sz w:val="24"/>
          <w:szCs w:val="24"/>
          <w:lang w:val="es-ES_tradnl" w:eastAsia="es-ES"/>
        </w:rPr>
        <w:t>.</w:t>
      </w:r>
      <w:r w:rsidR="00990067" w:rsidRPr="00990067">
        <w:rPr>
          <w:rFonts w:ascii="Arial" w:eastAsia="Times New Roman" w:hAnsi="Arial" w:cs="Arial"/>
          <w:sz w:val="24"/>
          <w:szCs w:val="24"/>
          <w:lang w:val="es-ES" w:eastAsia="es-ES"/>
        </w:rPr>
        <w:t xml:space="preserve"> </w:t>
      </w:r>
    </w:p>
    <w:p w:rsidR="007543BA" w:rsidRDefault="009D7854" w:rsidP="00A6419A">
      <w:pPr>
        <w:spacing w:line="360" w:lineRule="auto"/>
        <w:ind w:right="-1" w:firstLine="567"/>
        <w:jc w:val="both"/>
        <w:rPr>
          <w:rFonts w:ascii="Arial" w:eastAsia="Times New Roman" w:hAnsi="Arial" w:cs="Arial"/>
          <w:bCs/>
          <w:sz w:val="24"/>
          <w:szCs w:val="24"/>
          <w:lang w:eastAsia="es-ES"/>
        </w:rPr>
      </w:pPr>
      <w:r w:rsidRPr="00CD21E0">
        <w:rPr>
          <w:rFonts w:ascii="Arial" w:eastAsia="Times New Roman" w:hAnsi="Arial" w:cs="Arial"/>
          <w:b/>
          <w:sz w:val="24"/>
          <w:szCs w:val="24"/>
          <w:lang w:val="es-ES_tradnl" w:eastAsia="es-ES"/>
        </w:rPr>
        <w:t xml:space="preserve">TERCERO. </w:t>
      </w:r>
      <w:r w:rsidR="007F59A3" w:rsidRPr="00CD21E0">
        <w:rPr>
          <w:rFonts w:ascii="Arial" w:eastAsia="Times New Roman" w:hAnsi="Arial" w:cs="Arial"/>
          <w:b/>
          <w:sz w:val="24"/>
          <w:szCs w:val="24"/>
          <w:lang w:val="es-ES_tradnl" w:eastAsia="es-ES"/>
        </w:rPr>
        <w:t>Causales de</w:t>
      </w:r>
      <w:r w:rsidR="007F59A3" w:rsidRPr="00CD21E0">
        <w:rPr>
          <w:rFonts w:ascii="Arial" w:eastAsia="Times New Roman" w:hAnsi="Arial" w:cs="Arial"/>
          <w:sz w:val="24"/>
          <w:szCs w:val="24"/>
          <w:lang w:val="es-ES_tradnl" w:eastAsia="es-ES"/>
        </w:rPr>
        <w:t xml:space="preserve"> </w:t>
      </w:r>
      <w:r w:rsidR="007543BA">
        <w:rPr>
          <w:rFonts w:ascii="Arial" w:eastAsia="Times New Roman" w:hAnsi="Arial" w:cs="Arial"/>
          <w:b/>
          <w:sz w:val="24"/>
          <w:szCs w:val="24"/>
          <w:lang w:val="es-ES_tradnl" w:eastAsia="es-ES"/>
        </w:rPr>
        <w:t>improcedencia y sobreseimiento</w:t>
      </w:r>
      <w:r w:rsidR="007543BA" w:rsidRPr="007543BA">
        <w:rPr>
          <w:rFonts w:ascii="Arial" w:eastAsia="Times New Roman" w:hAnsi="Arial" w:cs="Arial"/>
          <w:sz w:val="24"/>
          <w:szCs w:val="24"/>
          <w:lang w:val="es-ES_tradnl" w:eastAsia="es-ES"/>
        </w:rPr>
        <w:t>.</w:t>
      </w:r>
      <w:r w:rsidR="007543BA">
        <w:rPr>
          <w:rFonts w:ascii="Arial" w:eastAsia="Times New Roman" w:hAnsi="Arial" w:cs="Arial"/>
          <w:sz w:val="24"/>
          <w:szCs w:val="24"/>
          <w:lang w:val="es-ES_tradnl" w:eastAsia="es-ES"/>
        </w:rPr>
        <w:t xml:space="preserve"> </w:t>
      </w:r>
      <w:r w:rsidR="007F59A3" w:rsidRPr="00CD21E0">
        <w:rPr>
          <w:rFonts w:ascii="Arial" w:eastAsia="Times New Roman" w:hAnsi="Arial" w:cs="Arial"/>
          <w:sz w:val="24"/>
          <w:szCs w:val="24"/>
          <w:lang w:val="es-ES_tradnl" w:eastAsia="es-ES"/>
        </w:rPr>
        <w:t>Por ser</w:t>
      </w:r>
      <w:r w:rsidR="007F59A3" w:rsidRPr="00CD21E0">
        <w:rPr>
          <w:rFonts w:ascii="Arial" w:eastAsia="Times New Roman" w:hAnsi="Arial" w:cs="Arial"/>
          <w:b/>
          <w:sz w:val="24"/>
          <w:szCs w:val="24"/>
          <w:lang w:val="es-ES_tradnl" w:eastAsia="es-ES"/>
        </w:rPr>
        <w:t xml:space="preserve"> </w:t>
      </w:r>
      <w:r w:rsidR="007F59A3" w:rsidRPr="00CD21E0">
        <w:rPr>
          <w:rFonts w:ascii="Arial" w:eastAsia="Times New Roman" w:hAnsi="Arial" w:cs="Arial"/>
          <w:sz w:val="24"/>
          <w:szCs w:val="24"/>
          <w:lang w:val="es-ES_tradnl" w:eastAsia="es-ES"/>
        </w:rPr>
        <w:t xml:space="preserve">de orden público y de estudio preferente a cualquier otra cuestión, </w:t>
      </w:r>
      <w:r w:rsidR="00FD3F66">
        <w:rPr>
          <w:rFonts w:ascii="Arial" w:eastAsia="Times New Roman" w:hAnsi="Arial" w:cs="Arial"/>
          <w:sz w:val="24"/>
          <w:szCs w:val="24"/>
          <w:lang w:val="es-ES_tradnl" w:eastAsia="es-ES"/>
        </w:rPr>
        <w:t>mismas que deben de ser analizadas de oficio o a petición de parte</w:t>
      </w:r>
      <w:r w:rsidR="007F59A3" w:rsidRPr="00CD21E0">
        <w:rPr>
          <w:rFonts w:ascii="Arial" w:eastAsia="Times New Roman" w:hAnsi="Arial" w:cs="Arial"/>
          <w:sz w:val="24"/>
          <w:szCs w:val="24"/>
          <w:lang w:val="es-ES_tradnl" w:eastAsia="es-ES"/>
        </w:rPr>
        <w:t xml:space="preserve">, </w:t>
      </w:r>
      <w:r w:rsidR="007F59A3" w:rsidRPr="00CD21E0">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w:t>
      </w:r>
      <w:r w:rsidR="00257EC4" w:rsidRPr="00CD21E0">
        <w:rPr>
          <w:rFonts w:ascii="Arial" w:eastAsia="Times New Roman" w:hAnsi="Arial" w:cs="Arial"/>
          <w:bCs/>
          <w:sz w:val="24"/>
          <w:szCs w:val="24"/>
          <w:lang w:eastAsia="es-ES"/>
        </w:rPr>
        <w:t xml:space="preserve">de conformidad con lo dispuesto por </w:t>
      </w:r>
      <w:r w:rsidR="007543BA">
        <w:rPr>
          <w:rFonts w:ascii="Arial" w:eastAsia="Times New Roman" w:hAnsi="Arial" w:cs="Arial"/>
          <w:bCs/>
          <w:sz w:val="24"/>
          <w:szCs w:val="24"/>
          <w:lang w:eastAsia="es-ES"/>
        </w:rPr>
        <w:t xml:space="preserve">los artículos 131 y 132 </w:t>
      </w:r>
      <w:r w:rsidR="007F59A3" w:rsidRPr="00CD21E0">
        <w:rPr>
          <w:rFonts w:ascii="Arial" w:eastAsia="Times New Roman" w:hAnsi="Arial" w:cs="Arial"/>
          <w:bCs/>
          <w:sz w:val="24"/>
          <w:szCs w:val="24"/>
          <w:lang w:eastAsia="es-ES"/>
        </w:rPr>
        <w:t xml:space="preserve">de la </w:t>
      </w:r>
      <w:r w:rsidR="00FD3F66">
        <w:rPr>
          <w:rFonts w:ascii="Arial" w:eastAsia="Times New Roman" w:hAnsi="Arial" w:cs="Arial"/>
          <w:bCs/>
          <w:sz w:val="24"/>
          <w:szCs w:val="24"/>
          <w:lang w:eastAsia="es-ES"/>
        </w:rPr>
        <w:t>Ley de Justicia Administrativa para el Estado, anterior a la vigente.</w:t>
      </w:r>
    </w:p>
    <w:p w:rsidR="00BD7AD2" w:rsidRPr="00A6419A" w:rsidRDefault="00984DEE" w:rsidP="00A6419A">
      <w:pPr>
        <w:spacing w:line="360" w:lineRule="auto"/>
        <w:ind w:right="77" w:firstLine="567"/>
        <w:jc w:val="both"/>
        <w:rPr>
          <w:rFonts w:ascii="Arial" w:eastAsia="Times New Roman" w:hAnsi="Arial" w:cs="Arial"/>
          <w:sz w:val="24"/>
          <w:szCs w:val="24"/>
          <w:lang w:val="es-ES" w:eastAsia="es-ES"/>
        </w:rPr>
      </w:pPr>
      <w:r w:rsidRPr="007543BA">
        <w:rPr>
          <w:rFonts w:ascii="Arial" w:eastAsia="Times New Roman" w:hAnsi="Arial" w:cs="Arial"/>
          <w:bCs/>
          <w:sz w:val="24"/>
          <w:szCs w:val="24"/>
          <w:lang w:eastAsia="es-ES"/>
        </w:rPr>
        <w:t>La</w:t>
      </w:r>
      <w:r w:rsidRPr="0073479C">
        <w:rPr>
          <w:rFonts w:ascii="Arial" w:eastAsia="Times New Roman" w:hAnsi="Arial" w:cs="Arial"/>
          <w:b/>
          <w:bCs/>
          <w:sz w:val="24"/>
          <w:szCs w:val="24"/>
          <w:lang w:eastAsia="es-ES"/>
        </w:rPr>
        <w:t xml:space="preserve"> parte actora</w:t>
      </w:r>
      <w:r w:rsidR="007543BA">
        <w:rPr>
          <w:rFonts w:ascii="Arial" w:eastAsia="Times New Roman" w:hAnsi="Arial" w:cs="Arial"/>
          <w:bCs/>
          <w:sz w:val="24"/>
          <w:szCs w:val="24"/>
          <w:lang w:eastAsia="es-ES"/>
        </w:rPr>
        <w:t xml:space="preserve">, solicitó la nulidad de </w:t>
      </w:r>
      <w:r>
        <w:rPr>
          <w:rFonts w:ascii="Arial" w:eastAsia="Times New Roman" w:hAnsi="Arial" w:cs="Arial"/>
          <w:bCs/>
          <w:sz w:val="24"/>
          <w:szCs w:val="24"/>
          <w:lang w:eastAsia="es-ES"/>
        </w:rPr>
        <w:t xml:space="preserve">las órdenes verbales dictadas y giradas por las </w:t>
      </w:r>
      <w:r w:rsidRPr="00984DEE">
        <w:rPr>
          <w:rFonts w:ascii="Arial" w:eastAsia="Times New Roman" w:hAnsi="Arial" w:cs="Arial"/>
          <w:b/>
          <w:bCs/>
          <w:sz w:val="24"/>
          <w:szCs w:val="24"/>
          <w:lang w:eastAsia="es-ES"/>
        </w:rPr>
        <w:t>autoridades demandadas</w:t>
      </w:r>
      <w:r w:rsidR="007543BA">
        <w:rPr>
          <w:rFonts w:ascii="Arial" w:eastAsia="Times New Roman" w:hAnsi="Arial" w:cs="Arial"/>
          <w:bCs/>
          <w:sz w:val="24"/>
          <w:szCs w:val="24"/>
          <w:lang w:eastAsia="es-ES"/>
        </w:rPr>
        <w:t xml:space="preserve"> </w:t>
      </w:r>
      <w:r w:rsidR="007543BA" w:rsidRPr="000B5954">
        <w:rPr>
          <w:rFonts w:ascii="Arial" w:eastAsia="Times New Roman" w:hAnsi="Arial" w:cs="Arial"/>
          <w:sz w:val="24"/>
          <w:szCs w:val="24"/>
          <w:lang w:val="es-ES" w:eastAsia="es-ES"/>
        </w:rPr>
        <w:t>Director General de la Policía Vial Estatal,</w:t>
      </w:r>
      <w:r w:rsidR="007543BA">
        <w:rPr>
          <w:rFonts w:ascii="Arial" w:eastAsia="Times New Roman" w:hAnsi="Arial" w:cs="Arial"/>
          <w:sz w:val="24"/>
          <w:szCs w:val="24"/>
          <w:lang w:val="es-ES" w:eastAsia="es-ES"/>
        </w:rPr>
        <w:t xml:space="preserve"> y </w:t>
      </w:r>
      <w:r w:rsidR="007543BA">
        <w:rPr>
          <w:rFonts w:ascii="Arial" w:hAnsi="Arial" w:cs="Arial"/>
          <w:sz w:val="24"/>
          <w:szCs w:val="24"/>
          <w:lang w:val="es-ES"/>
        </w:rPr>
        <w:t xml:space="preserve">Delegado de la Dirección General de la Policía Vial Estatal con residencia en la </w:t>
      </w:r>
      <w:r w:rsidR="007543BA">
        <w:rPr>
          <w:rFonts w:ascii="Arial" w:hAnsi="Arial" w:cs="Arial"/>
          <w:sz w:val="24"/>
          <w:szCs w:val="24"/>
          <w:lang w:val="es-ES"/>
        </w:rPr>
        <w:lastRenderedPageBreak/>
        <w:t xml:space="preserve">Villa de </w:t>
      </w:r>
      <w:proofErr w:type="spellStart"/>
      <w:r w:rsidR="007543BA">
        <w:rPr>
          <w:rFonts w:ascii="Arial" w:hAnsi="Arial" w:cs="Arial"/>
          <w:sz w:val="24"/>
          <w:szCs w:val="24"/>
          <w:lang w:val="es-ES"/>
        </w:rPr>
        <w:t>Zaachila</w:t>
      </w:r>
      <w:proofErr w:type="spellEnd"/>
      <w:r w:rsidR="007543BA">
        <w:rPr>
          <w:rFonts w:ascii="Arial" w:hAnsi="Arial" w:cs="Arial"/>
          <w:sz w:val="24"/>
          <w:szCs w:val="24"/>
          <w:lang w:val="es-ES"/>
        </w:rPr>
        <w:t xml:space="preserve">, Oaxaca, </w:t>
      </w:r>
      <w:r w:rsidR="00C22271" w:rsidRPr="00307468">
        <w:rPr>
          <w:rFonts w:ascii="Arial" w:hAnsi="Arial" w:cs="Arial"/>
          <w:sz w:val="24"/>
          <w:szCs w:val="24"/>
          <w:lang w:val="es-ES"/>
        </w:rPr>
        <w:t xml:space="preserve">para </w:t>
      </w:r>
      <w:r w:rsidR="00C22271">
        <w:rPr>
          <w:rFonts w:ascii="Arial" w:eastAsia="Times New Roman" w:hAnsi="Arial" w:cs="Arial"/>
          <w:sz w:val="24"/>
          <w:szCs w:val="24"/>
          <w:lang w:val="es-ES_tradnl" w:eastAsia="es-ES"/>
        </w:rPr>
        <w:t>detener o infraccionar o retener o remitir al encierro el vehículo de su propiedad marca “Nissan” tipo “Tsuru</w:t>
      </w:r>
      <w:r w:rsidR="007543BA">
        <w:rPr>
          <w:rFonts w:ascii="Arial" w:eastAsia="Times New Roman" w:hAnsi="Arial" w:cs="Arial"/>
          <w:sz w:val="24"/>
          <w:szCs w:val="24"/>
          <w:lang w:val="es-ES_tradnl" w:eastAsia="es-ES"/>
        </w:rPr>
        <w:t>”</w:t>
      </w:r>
      <w:r w:rsidR="00C22271">
        <w:rPr>
          <w:rFonts w:ascii="Arial" w:eastAsia="Times New Roman" w:hAnsi="Arial" w:cs="Arial"/>
          <w:sz w:val="24"/>
          <w:szCs w:val="24"/>
          <w:lang w:val="es-ES_tradnl" w:eastAsia="es-ES"/>
        </w:rPr>
        <w:t>, modelo</w:t>
      </w:r>
      <w:r w:rsidR="00A6419A">
        <w:rPr>
          <w:rFonts w:ascii="Arial" w:eastAsia="Times New Roman" w:hAnsi="Arial" w:cs="Arial"/>
          <w:sz w:val="24"/>
          <w:szCs w:val="24"/>
          <w:lang w:val="es-ES_tradnl" w:eastAsia="es-ES"/>
        </w:rPr>
        <w:t xml:space="preserve"> </w:t>
      </w:r>
      <w:r w:rsidR="0044778B">
        <w:rPr>
          <w:rFonts w:ascii="Arial" w:eastAsia="Times New Roman" w:hAnsi="Arial" w:cs="Arial"/>
          <w:sz w:val="24"/>
          <w:szCs w:val="24"/>
          <w:lang w:val="es-ES_tradnl" w:eastAsia="es-ES"/>
        </w:rPr>
        <w:t xml:space="preserve">2017, con número de motor </w:t>
      </w:r>
      <w:r w:rsidR="0044778B">
        <w:rPr>
          <w:rFonts w:ascii="Arial" w:eastAsia="Times New Roman" w:hAnsi="Arial" w:cs="Arial"/>
          <w:bCs/>
          <w:iCs/>
          <w:caps/>
          <w:kern w:val="2"/>
          <w:sz w:val="24"/>
          <w:szCs w:val="24"/>
          <w:lang w:val="es-ES_tradnl" w:eastAsia="es-ES"/>
        </w:rPr>
        <w:t>**********</w:t>
      </w:r>
      <w:r w:rsidR="007543BA">
        <w:rPr>
          <w:rFonts w:ascii="Arial" w:eastAsia="Times New Roman" w:hAnsi="Arial" w:cs="Arial"/>
          <w:sz w:val="24"/>
          <w:szCs w:val="24"/>
          <w:lang w:val="es-ES_tradnl" w:eastAsia="es-ES"/>
        </w:rPr>
        <w:t xml:space="preserve">, con número de serie </w:t>
      </w:r>
      <w:r w:rsidR="0044778B">
        <w:rPr>
          <w:rFonts w:ascii="Arial" w:eastAsia="Times New Roman" w:hAnsi="Arial" w:cs="Arial"/>
          <w:bCs/>
          <w:iCs/>
          <w:caps/>
          <w:kern w:val="2"/>
          <w:sz w:val="24"/>
          <w:szCs w:val="24"/>
          <w:lang w:val="es-ES_tradnl" w:eastAsia="es-ES"/>
        </w:rPr>
        <w:t>**********</w:t>
      </w:r>
      <w:r w:rsidR="007543BA">
        <w:rPr>
          <w:rFonts w:ascii="Arial" w:eastAsia="Times New Roman" w:hAnsi="Arial" w:cs="Arial"/>
          <w:sz w:val="24"/>
          <w:szCs w:val="24"/>
          <w:lang w:val="es-ES_tradnl" w:eastAsia="es-ES"/>
        </w:rPr>
        <w:t xml:space="preserve">, </w:t>
      </w:r>
      <w:r w:rsidR="007543BA" w:rsidRPr="00307468">
        <w:rPr>
          <w:rFonts w:ascii="Arial" w:hAnsi="Arial" w:cs="Arial"/>
          <w:sz w:val="24"/>
          <w:szCs w:val="24"/>
          <w:lang w:val="es-ES"/>
        </w:rPr>
        <w:t>con el que presta el servicio público de alquiler (taxi) en la población de</w:t>
      </w:r>
      <w:r w:rsidR="00A6419A">
        <w:rPr>
          <w:rFonts w:ascii="Arial" w:hAnsi="Arial" w:cs="Arial"/>
          <w:sz w:val="24"/>
          <w:szCs w:val="24"/>
          <w:lang w:val="es-ES"/>
        </w:rPr>
        <w:t xml:space="preserve"> </w:t>
      </w:r>
      <w:r w:rsidR="0044778B">
        <w:rPr>
          <w:rFonts w:ascii="Arial" w:eastAsia="Times New Roman" w:hAnsi="Arial" w:cs="Arial"/>
          <w:bCs/>
          <w:iCs/>
          <w:caps/>
          <w:kern w:val="2"/>
          <w:sz w:val="24"/>
          <w:szCs w:val="24"/>
          <w:lang w:val="es-ES_tradnl" w:eastAsia="es-ES"/>
        </w:rPr>
        <w:t>**********</w:t>
      </w:r>
      <w:r w:rsidR="00A6419A">
        <w:rPr>
          <w:rFonts w:ascii="Arial" w:hAnsi="Arial" w:cs="Arial"/>
          <w:sz w:val="24"/>
          <w:szCs w:val="24"/>
          <w:lang w:val="es-ES"/>
        </w:rPr>
        <w:t>, Oaxaca.</w:t>
      </w:r>
    </w:p>
    <w:p w:rsidR="00103ED0" w:rsidRDefault="00C22271" w:rsidP="00B023CB">
      <w:pPr>
        <w:pStyle w:val="corte4fondo"/>
        <w:spacing w:after="240"/>
        <w:ind w:right="77" w:firstLine="567"/>
        <w:rPr>
          <w:rFonts w:cs="Arial"/>
          <w:sz w:val="24"/>
          <w:szCs w:val="24"/>
        </w:rPr>
      </w:pPr>
      <w:r w:rsidRPr="00A6419A">
        <w:rPr>
          <w:rFonts w:cs="Arial"/>
          <w:sz w:val="24"/>
          <w:szCs w:val="24"/>
          <w:lang w:eastAsia="es-ES"/>
        </w:rPr>
        <w:t>La</w:t>
      </w:r>
      <w:r>
        <w:rPr>
          <w:rFonts w:cs="Arial"/>
          <w:b/>
          <w:sz w:val="24"/>
          <w:szCs w:val="24"/>
          <w:lang w:eastAsia="es-ES"/>
        </w:rPr>
        <w:t xml:space="preserve"> autoridad demandada</w:t>
      </w:r>
      <w:r>
        <w:rPr>
          <w:rFonts w:cs="Arial"/>
          <w:sz w:val="24"/>
          <w:szCs w:val="24"/>
          <w:lang w:eastAsia="es-ES"/>
        </w:rPr>
        <w:t xml:space="preserve">, Director General de la Policía Vial Estatal, señaló </w:t>
      </w:r>
      <w:r>
        <w:rPr>
          <w:rFonts w:cs="Arial"/>
          <w:sz w:val="24"/>
          <w:szCs w:val="24"/>
        </w:rPr>
        <w:t xml:space="preserve">en su escrito </w:t>
      </w:r>
      <w:r w:rsidR="00DB0F1B">
        <w:rPr>
          <w:rFonts w:cs="Arial"/>
          <w:sz w:val="24"/>
          <w:szCs w:val="24"/>
        </w:rPr>
        <w:t xml:space="preserve">de contestación de demanda, </w:t>
      </w:r>
      <w:r w:rsidR="00DB0F1B" w:rsidRPr="007F0D53">
        <w:rPr>
          <w:rFonts w:cs="Arial"/>
          <w:sz w:val="24"/>
          <w:szCs w:val="24"/>
        </w:rPr>
        <w:t xml:space="preserve">que los actos </w:t>
      </w:r>
      <w:r w:rsidR="00DB0F1B">
        <w:rPr>
          <w:rFonts w:cs="Arial"/>
          <w:sz w:val="24"/>
          <w:szCs w:val="24"/>
        </w:rPr>
        <w:t>reclamados</w:t>
      </w:r>
      <w:r w:rsidR="00103ED0">
        <w:rPr>
          <w:rFonts w:cs="Arial"/>
          <w:sz w:val="24"/>
          <w:szCs w:val="24"/>
        </w:rPr>
        <w:t xml:space="preserve"> son inexistentes, toda vez que en ning</w:t>
      </w:r>
      <w:r w:rsidR="00314ECE">
        <w:rPr>
          <w:rFonts w:cs="Arial"/>
          <w:sz w:val="24"/>
          <w:szCs w:val="24"/>
        </w:rPr>
        <w:t>ún</w:t>
      </w:r>
      <w:r w:rsidR="009C68A1">
        <w:rPr>
          <w:rFonts w:cs="Arial"/>
          <w:sz w:val="24"/>
          <w:szCs w:val="24"/>
        </w:rPr>
        <w:t xml:space="preserve"> momento se emitió orden verbal o escrita </w:t>
      </w:r>
      <w:r w:rsidR="00314ECE">
        <w:rPr>
          <w:rFonts w:cs="Arial"/>
          <w:sz w:val="24"/>
          <w:szCs w:val="24"/>
        </w:rPr>
        <w:t>alguna</w:t>
      </w:r>
      <w:r w:rsidR="009C68A1">
        <w:rPr>
          <w:rFonts w:cs="Arial"/>
          <w:sz w:val="24"/>
          <w:szCs w:val="24"/>
        </w:rPr>
        <w:t xml:space="preserve">, </w:t>
      </w:r>
      <w:r w:rsidR="00103ED0">
        <w:rPr>
          <w:rFonts w:cs="Arial"/>
          <w:sz w:val="24"/>
          <w:szCs w:val="24"/>
        </w:rPr>
        <w:t xml:space="preserve">para que se le impida al actor seguir prestando el servicio público de taxi en la población de </w:t>
      </w:r>
      <w:r w:rsidR="0044778B">
        <w:rPr>
          <w:rFonts w:cs="Arial"/>
          <w:bCs/>
          <w:iCs/>
          <w:caps/>
          <w:kern w:val="2"/>
          <w:sz w:val="24"/>
          <w:szCs w:val="24"/>
          <w:lang w:eastAsia="es-ES"/>
        </w:rPr>
        <w:t>**********</w:t>
      </w:r>
      <w:r w:rsidR="00103ED0">
        <w:rPr>
          <w:rFonts w:cs="Arial"/>
          <w:sz w:val="24"/>
          <w:szCs w:val="24"/>
        </w:rPr>
        <w:t>, Oaxaca.</w:t>
      </w:r>
    </w:p>
    <w:p w:rsidR="00984DEE" w:rsidRPr="00B023CB" w:rsidRDefault="00DB0F1B" w:rsidP="00B023CB">
      <w:pPr>
        <w:pStyle w:val="corte4fondo"/>
        <w:spacing w:after="240"/>
        <w:rPr>
          <w:rFonts w:cs="Arial"/>
          <w:bCs/>
          <w:sz w:val="24"/>
          <w:szCs w:val="24"/>
        </w:rPr>
      </w:pPr>
      <w:r>
        <w:rPr>
          <w:rFonts w:cs="Arial"/>
          <w:sz w:val="24"/>
          <w:szCs w:val="24"/>
          <w:lang w:val="es-MX"/>
        </w:rPr>
        <w:t>Ahora bien, en autos</w:t>
      </w:r>
      <w:r w:rsidR="00984DEE" w:rsidRPr="005D49E4">
        <w:rPr>
          <w:rFonts w:cs="Arial"/>
          <w:sz w:val="24"/>
          <w:szCs w:val="24"/>
          <w:lang w:val="es-MX"/>
        </w:rPr>
        <w:t xml:space="preserve"> del presente juicio, no obra constancia con la que el actor</w:t>
      </w:r>
      <w:r w:rsidR="00984DEE" w:rsidRPr="005D49E4">
        <w:rPr>
          <w:rFonts w:cs="Arial"/>
          <w:bCs/>
          <w:sz w:val="24"/>
          <w:szCs w:val="24"/>
        </w:rPr>
        <w:t xml:space="preserve"> acredite la existencia de las órdenes verbales o escritas, emitidas por las autoridades demandadas</w:t>
      </w:r>
      <w:r w:rsidR="00B023CB">
        <w:rPr>
          <w:rFonts w:cs="Arial"/>
          <w:bCs/>
          <w:sz w:val="24"/>
          <w:szCs w:val="24"/>
        </w:rPr>
        <w:t xml:space="preserve"> para detener el vehículo de su propiedad, </w:t>
      </w:r>
      <w:r w:rsidR="009C68A1">
        <w:rPr>
          <w:rFonts w:cs="Arial"/>
          <w:sz w:val="24"/>
          <w:szCs w:val="24"/>
          <w:lang w:eastAsia="es-ES"/>
        </w:rPr>
        <w:t>marca “Nissan” tipo “Tsuru</w:t>
      </w:r>
      <w:r w:rsidR="001E17DF">
        <w:rPr>
          <w:rFonts w:cs="Arial"/>
          <w:sz w:val="24"/>
          <w:szCs w:val="24"/>
          <w:lang w:eastAsia="es-ES"/>
        </w:rPr>
        <w:t>”,</w:t>
      </w:r>
      <w:r w:rsidR="00B023CB">
        <w:rPr>
          <w:rFonts w:cs="Arial"/>
          <w:sz w:val="24"/>
          <w:szCs w:val="24"/>
          <w:lang w:eastAsia="es-ES"/>
        </w:rPr>
        <w:t xml:space="preserve"> </w:t>
      </w:r>
      <w:r w:rsidR="00B023CB" w:rsidRPr="00B023CB">
        <w:rPr>
          <w:rFonts w:cs="Arial"/>
          <w:sz w:val="24"/>
          <w:szCs w:val="24"/>
          <w:lang w:eastAsia="es-ES"/>
        </w:rPr>
        <w:t xml:space="preserve">modelo 2017, con número de motor </w:t>
      </w:r>
      <w:r w:rsidR="000C5C10">
        <w:rPr>
          <w:rFonts w:cs="Arial"/>
          <w:bCs/>
          <w:iCs/>
          <w:caps/>
          <w:kern w:val="2"/>
          <w:sz w:val="24"/>
          <w:szCs w:val="24"/>
          <w:lang w:eastAsia="es-ES"/>
        </w:rPr>
        <w:t>**********</w:t>
      </w:r>
      <w:r w:rsidR="00B023CB" w:rsidRPr="00B023CB">
        <w:rPr>
          <w:rFonts w:cs="Arial"/>
          <w:sz w:val="24"/>
          <w:szCs w:val="24"/>
          <w:lang w:eastAsia="es-ES"/>
        </w:rPr>
        <w:t xml:space="preserve">, con número de serie </w:t>
      </w:r>
      <w:r w:rsidR="000C5C10">
        <w:rPr>
          <w:rFonts w:cs="Arial"/>
          <w:bCs/>
          <w:iCs/>
          <w:caps/>
          <w:kern w:val="2"/>
          <w:sz w:val="24"/>
          <w:szCs w:val="24"/>
          <w:lang w:eastAsia="es-ES"/>
        </w:rPr>
        <w:t>**********</w:t>
      </w:r>
      <w:r w:rsidR="00B023CB" w:rsidRPr="00B023CB">
        <w:rPr>
          <w:rFonts w:cs="Arial"/>
          <w:sz w:val="24"/>
          <w:szCs w:val="24"/>
          <w:lang w:eastAsia="es-ES"/>
        </w:rPr>
        <w:t xml:space="preserve">, </w:t>
      </w:r>
      <w:r w:rsidR="00B023CB" w:rsidRPr="00B023CB">
        <w:rPr>
          <w:rFonts w:cs="Arial"/>
          <w:sz w:val="24"/>
          <w:szCs w:val="24"/>
          <w:lang w:val="es-ES" w:eastAsia="es-ES"/>
        </w:rPr>
        <w:t xml:space="preserve">con el que presta el servicio público de alquiler (taxi) en la población de </w:t>
      </w:r>
      <w:r w:rsidR="005E2992">
        <w:rPr>
          <w:rFonts w:cs="Arial"/>
          <w:bCs/>
          <w:iCs/>
          <w:caps/>
          <w:kern w:val="2"/>
          <w:sz w:val="24"/>
          <w:szCs w:val="24"/>
          <w:lang w:eastAsia="es-ES"/>
        </w:rPr>
        <w:t>**********</w:t>
      </w:r>
      <w:r w:rsidR="00B023CB">
        <w:rPr>
          <w:rFonts w:cs="Arial"/>
          <w:sz w:val="24"/>
          <w:szCs w:val="24"/>
          <w:lang w:val="es-ES" w:eastAsia="es-ES"/>
        </w:rPr>
        <w:t xml:space="preserve">, Oaxaca, </w:t>
      </w:r>
      <w:r w:rsidR="00984DEE" w:rsidRPr="005D49E4">
        <w:rPr>
          <w:rFonts w:cs="Arial"/>
          <w:bCs/>
          <w:sz w:val="24"/>
          <w:szCs w:val="24"/>
        </w:rPr>
        <w:t xml:space="preserve">con lo que </w:t>
      </w:r>
      <w:r w:rsidR="00984DEE" w:rsidRPr="005D49E4">
        <w:rPr>
          <w:rFonts w:cs="Arial"/>
          <w:bCs/>
          <w:sz w:val="24"/>
          <w:szCs w:val="24"/>
          <w:lang w:eastAsia="es-ES"/>
        </w:rPr>
        <w:t>se actualiza la causal de improcedencia prevista en la fracción IX del artículo 131, de l</w:t>
      </w:r>
      <w:r w:rsidR="00984DEE">
        <w:rPr>
          <w:rFonts w:cs="Arial"/>
          <w:bCs/>
          <w:sz w:val="24"/>
          <w:szCs w:val="24"/>
          <w:lang w:eastAsia="es-ES"/>
        </w:rPr>
        <w:t>a Ley de la Materia, que</w:t>
      </w:r>
      <w:r w:rsidR="00984DEE" w:rsidRPr="005D49E4">
        <w:rPr>
          <w:rFonts w:cs="Arial"/>
          <w:bCs/>
          <w:sz w:val="24"/>
          <w:szCs w:val="24"/>
          <w:lang w:eastAsia="es-ES"/>
        </w:rPr>
        <w:t xml:space="preserve"> establece: </w:t>
      </w:r>
    </w:p>
    <w:p w:rsidR="00984DEE" w:rsidRDefault="00984DEE" w:rsidP="00B023CB">
      <w:pPr>
        <w:spacing w:after="0" w:line="360" w:lineRule="auto"/>
        <w:ind w:left="851" w:right="566"/>
        <w:jc w:val="both"/>
        <w:rPr>
          <w:rFonts w:ascii="Arial" w:hAnsi="Arial" w:cs="Arial"/>
          <w:i/>
        </w:rPr>
      </w:pPr>
      <w:r w:rsidRPr="005D49E4">
        <w:rPr>
          <w:rFonts w:ascii="Arial" w:hAnsi="Arial" w:cs="Arial"/>
          <w:i/>
        </w:rPr>
        <w:t>“...</w:t>
      </w:r>
      <w:r w:rsidRPr="005D49E4">
        <w:rPr>
          <w:rFonts w:ascii="Arial" w:hAnsi="Arial" w:cs="Arial"/>
          <w:b/>
          <w:i/>
        </w:rPr>
        <w:t>ARTICULO 131.-</w:t>
      </w:r>
      <w:r w:rsidRPr="005D49E4">
        <w:rPr>
          <w:rFonts w:ascii="Arial" w:hAnsi="Arial" w:cs="Arial"/>
          <w:i/>
        </w:rPr>
        <w:t xml:space="preserve"> Es improcedente el juicio ante el Tribunal de lo Contencioso Administrativo contra actos:</w:t>
      </w:r>
    </w:p>
    <w:p w:rsidR="00B023CB" w:rsidRPr="002C63E9" w:rsidRDefault="00984DEE" w:rsidP="002C63E9">
      <w:pPr>
        <w:spacing w:after="0" w:line="360" w:lineRule="auto"/>
        <w:ind w:left="851" w:right="566"/>
        <w:jc w:val="both"/>
        <w:rPr>
          <w:rFonts w:ascii="Arial" w:eastAsia="Times New Roman" w:hAnsi="Arial" w:cs="Arial"/>
          <w:bCs/>
          <w:i/>
          <w:lang w:eastAsia="es-ES"/>
        </w:rPr>
      </w:pPr>
      <w:r>
        <w:rPr>
          <w:rFonts w:ascii="Arial" w:hAnsi="Arial" w:cs="Arial"/>
          <w:i/>
        </w:rPr>
        <w:t>(…)</w:t>
      </w:r>
    </w:p>
    <w:p w:rsidR="00984DEE" w:rsidRPr="00DB0F1B" w:rsidRDefault="00984DEE" w:rsidP="00B023CB">
      <w:pPr>
        <w:spacing w:after="0" w:line="360" w:lineRule="auto"/>
        <w:ind w:left="851" w:right="566"/>
        <w:jc w:val="both"/>
        <w:rPr>
          <w:rFonts w:ascii="Arial" w:eastAsia="Times New Roman" w:hAnsi="Arial" w:cs="Arial"/>
          <w:bCs/>
          <w:i/>
          <w:lang w:eastAsia="es-ES"/>
        </w:rPr>
      </w:pPr>
      <w:r w:rsidRPr="005D49E4">
        <w:rPr>
          <w:rFonts w:ascii="Arial" w:hAnsi="Arial" w:cs="Arial"/>
          <w:i/>
        </w:rPr>
        <w:t>IX.- Cuando de las constancias de autos apareciere claramente que no existe el acto reclamado o cuando no se probare su existencia, y”</w:t>
      </w:r>
    </w:p>
    <w:p w:rsidR="00465762" w:rsidRDefault="00465762" w:rsidP="00984DEE">
      <w:pPr>
        <w:pStyle w:val="Textoindependienteprimerasangra"/>
        <w:spacing w:after="0" w:line="360" w:lineRule="auto"/>
        <w:ind w:firstLine="567"/>
        <w:jc w:val="both"/>
        <w:rPr>
          <w:rFonts w:ascii="Arial" w:hAnsi="Arial" w:cs="Arial"/>
          <w:color w:val="000000"/>
          <w:sz w:val="24"/>
          <w:szCs w:val="24"/>
        </w:rPr>
      </w:pPr>
    </w:p>
    <w:p w:rsidR="00984DEE" w:rsidRPr="001E17DF" w:rsidRDefault="00984DEE" w:rsidP="001E17DF">
      <w:pPr>
        <w:pStyle w:val="Textoindependienteprimerasangra"/>
        <w:spacing w:line="360" w:lineRule="auto"/>
        <w:ind w:firstLine="567"/>
        <w:jc w:val="both"/>
        <w:rPr>
          <w:rFonts w:ascii="Arial" w:hAnsi="Arial" w:cs="Arial"/>
          <w:sz w:val="24"/>
          <w:szCs w:val="24"/>
        </w:rPr>
      </w:pPr>
      <w:r>
        <w:rPr>
          <w:rFonts w:ascii="Arial" w:hAnsi="Arial" w:cs="Arial"/>
          <w:color w:val="000000"/>
          <w:sz w:val="24"/>
          <w:szCs w:val="24"/>
        </w:rPr>
        <w:t>P</w:t>
      </w:r>
      <w:r w:rsidR="00B023CB">
        <w:rPr>
          <w:rFonts w:ascii="Arial" w:hAnsi="Arial" w:cs="Arial"/>
          <w:color w:val="000000"/>
          <w:sz w:val="24"/>
          <w:szCs w:val="24"/>
        </w:rPr>
        <w:t>or lo que el actor</w:t>
      </w:r>
      <w:r w:rsidRPr="00231824">
        <w:rPr>
          <w:rFonts w:ascii="Arial" w:hAnsi="Arial" w:cs="Arial"/>
          <w:color w:val="000000"/>
          <w:sz w:val="24"/>
          <w:szCs w:val="24"/>
        </w:rPr>
        <w:t xml:space="preserve"> </w:t>
      </w:r>
      <w:r w:rsidRPr="00231824">
        <w:rPr>
          <w:rFonts w:ascii="Arial" w:hAnsi="Arial" w:cs="Arial"/>
          <w:sz w:val="24"/>
          <w:szCs w:val="24"/>
        </w:rPr>
        <w:t>incumplió con la obligación que tiene de acreditar los hechos de su acción como lo disponen los artículos 147 fracció</w:t>
      </w:r>
      <w:r w:rsidR="00884A3E">
        <w:rPr>
          <w:rFonts w:ascii="Arial" w:hAnsi="Arial" w:cs="Arial"/>
          <w:sz w:val="24"/>
          <w:szCs w:val="24"/>
        </w:rPr>
        <w:t>n IX, 148 fracción V, 158 y 159</w:t>
      </w:r>
      <w:r w:rsidRPr="00231824">
        <w:rPr>
          <w:rFonts w:ascii="Arial" w:hAnsi="Arial" w:cs="Arial"/>
          <w:sz w:val="24"/>
          <w:szCs w:val="24"/>
        </w:rPr>
        <w:t xml:space="preserve"> de la Ley de Justicia Administrativa para el Estado,</w:t>
      </w:r>
      <w:r w:rsidR="001E17DF">
        <w:rPr>
          <w:rFonts w:ascii="Arial" w:hAnsi="Arial" w:cs="Arial"/>
          <w:sz w:val="24"/>
          <w:szCs w:val="24"/>
        </w:rPr>
        <w:t xml:space="preserve"> anterior a la vigente</w:t>
      </w:r>
      <w:r w:rsidR="00884A3E">
        <w:rPr>
          <w:rFonts w:ascii="Arial" w:hAnsi="Arial" w:cs="Arial"/>
          <w:sz w:val="24"/>
          <w:szCs w:val="24"/>
        </w:rPr>
        <w:t>,</w:t>
      </w:r>
      <w:r w:rsidRPr="00231824">
        <w:rPr>
          <w:rFonts w:ascii="Arial" w:hAnsi="Arial" w:cs="Arial"/>
          <w:sz w:val="24"/>
          <w:szCs w:val="24"/>
        </w:rPr>
        <w:t xml:space="preserve"> </w:t>
      </w:r>
      <w:r w:rsidRPr="00231824">
        <w:rPr>
          <w:rFonts w:ascii="Arial" w:hAnsi="Arial" w:cs="Arial"/>
          <w:b/>
          <w:sz w:val="24"/>
          <w:szCs w:val="24"/>
        </w:rPr>
        <w:t>pues le corresponde la carga probatoria en el juicio en el que impera el principio de estricto derecho</w:t>
      </w:r>
      <w:r w:rsidRPr="00231824">
        <w:rPr>
          <w:rFonts w:ascii="Arial" w:hAnsi="Arial" w:cs="Arial"/>
          <w:sz w:val="24"/>
          <w:szCs w:val="24"/>
        </w:rPr>
        <w:t xml:space="preserve">, sin que sea posible suplir deficiencia alguna a la </w:t>
      </w:r>
      <w:proofErr w:type="spellStart"/>
      <w:r w:rsidRPr="00231824">
        <w:rPr>
          <w:rFonts w:ascii="Arial" w:hAnsi="Arial" w:cs="Arial"/>
          <w:sz w:val="24"/>
          <w:szCs w:val="24"/>
        </w:rPr>
        <w:t>enjuiciante</w:t>
      </w:r>
      <w:proofErr w:type="spellEnd"/>
      <w:r w:rsidRPr="00231824">
        <w:rPr>
          <w:rFonts w:ascii="Arial" w:hAnsi="Arial" w:cs="Arial"/>
          <w:sz w:val="24"/>
          <w:szCs w:val="24"/>
        </w:rPr>
        <w:t xml:space="preserve"> respecto a su omisión de aportar elementos probatorios con los que justifique la existencia de los actos que impugnó. </w:t>
      </w:r>
    </w:p>
    <w:p w:rsidR="003915FF" w:rsidRDefault="00984DEE" w:rsidP="006F43DC">
      <w:pPr>
        <w:pStyle w:val="Textoindependienteprimerasangra"/>
        <w:spacing w:after="0" w:line="360" w:lineRule="auto"/>
        <w:ind w:firstLine="567"/>
        <w:jc w:val="both"/>
        <w:rPr>
          <w:rFonts w:ascii="Arial" w:hAnsi="Arial" w:cs="Arial"/>
          <w:sz w:val="24"/>
          <w:szCs w:val="24"/>
        </w:rPr>
      </w:pPr>
      <w:r w:rsidRPr="00231824">
        <w:rPr>
          <w:rFonts w:ascii="Arial" w:hAnsi="Arial" w:cs="Arial"/>
          <w:sz w:val="24"/>
          <w:szCs w:val="24"/>
        </w:rPr>
        <w:t xml:space="preserve">Tiene aplicación la Jurisprudencia de la Segunda Sala de la Suprema Corte de Justicia de la Nación, que aparece con el registro 164989 en la página 1035 del Semanario Judicial de la Federación y su Gaceta,  Tomo XXXI, Marzo de 2010, Novena Época, Materia Administrativa, bajo el rubro y texto siguientes: </w:t>
      </w:r>
    </w:p>
    <w:p w:rsidR="000C5C10" w:rsidRDefault="000C5C10" w:rsidP="000C5C10">
      <w:pPr>
        <w:autoSpaceDE w:val="0"/>
        <w:autoSpaceDN w:val="0"/>
        <w:adjustRightInd w:val="0"/>
        <w:spacing w:after="0"/>
        <w:ind w:left="567" w:right="283"/>
        <w:jc w:val="both"/>
        <w:rPr>
          <w:rFonts w:ascii="Arial" w:hAnsi="Arial" w:cs="Arial"/>
          <w:i/>
          <w:color w:val="000000"/>
          <w:szCs w:val="24"/>
        </w:rPr>
      </w:pPr>
    </w:p>
    <w:p w:rsidR="00984DEE" w:rsidRDefault="00984DEE" w:rsidP="003644C2">
      <w:pPr>
        <w:autoSpaceDE w:val="0"/>
        <w:autoSpaceDN w:val="0"/>
        <w:adjustRightInd w:val="0"/>
        <w:ind w:left="567" w:right="283"/>
        <w:jc w:val="both"/>
        <w:rPr>
          <w:rFonts w:ascii="Arial" w:hAnsi="Arial" w:cs="Arial"/>
          <w:i/>
          <w:color w:val="000000"/>
          <w:szCs w:val="24"/>
        </w:rPr>
      </w:pPr>
      <w:r w:rsidRPr="001216C5">
        <w:rPr>
          <w:rFonts w:ascii="Arial" w:hAnsi="Arial" w:cs="Arial"/>
          <w:i/>
          <w:color w:val="000000"/>
          <w:szCs w:val="24"/>
        </w:rPr>
        <w:t>“</w:t>
      </w:r>
      <w:r w:rsidRPr="001216C5">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w:t>
      </w:r>
      <w:r w:rsidRPr="001216C5">
        <w:rPr>
          <w:rFonts w:ascii="Arial" w:hAnsi="Arial" w:cs="Arial"/>
          <w:i/>
          <w:color w:val="000000"/>
          <w:szCs w:val="24"/>
        </w:rPr>
        <w:t xml:space="preserve">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w:t>
      </w:r>
      <w:r w:rsidRPr="001216C5">
        <w:rPr>
          <w:rFonts w:ascii="Arial" w:hAnsi="Arial" w:cs="Arial"/>
          <w:i/>
          <w:color w:val="000000"/>
          <w:szCs w:val="24"/>
        </w:rPr>
        <w:lastRenderedPageBreak/>
        <w:t>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2C63E9" w:rsidRPr="00FF2E0C" w:rsidRDefault="002C63E9" w:rsidP="003644C2">
      <w:pPr>
        <w:autoSpaceDE w:val="0"/>
        <w:autoSpaceDN w:val="0"/>
        <w:adjustRightInd w:val="0"/>
        <w:ind w:left="567" w:right="283"/>
        <w:jc w:val="both"/>
        <w:rPr>
          <w:rFonts w:ascii="Arial" w:hAnsi="Arial" w:cs="Arial"/>
          <w:b/>
          <w:i/>
          <w:color w:val="000000"/>
          <w:szCs w:val="24"/>
        </w:rPr>
      </w:pPr>
    </w:p>
    <w:p w:rsidR="002C63E9" w:rsidRPr="002C63E9" w:rsidRDefault="00BD7AD2" w:rsidP="002C63E9">
      <w:pPr>
        <w:spacing w:before="100" w:beforeAutospacing="1" w:after="100" w:afterAutospacing="1" w:line="360" w:lineRule="auto"/>
        <w:ind w:right="-93" w:firstLine="567"/>
        <w:jc w:val="both"/>
        <w:rPr>
          <w:rFonts w:ascii="Arial" w:hAnsi="Arial" w:cs="Arial"/>
          <w:sz w:val="24"/>
          <w:szCs w:val="24"/>
          <w:lang w:val="es-ES"/>
        </w:rPr>
      </w:pPr>
      <w:r w:rsidRPr="00041144">
        <w:rPr>
          <w:rFonts w:ascii="Arial" w:hAnsi="Arial" w:cs="Arial"/>
          <w:sz w:val="24"/>
        </w:rPr>
        <w:t xml:space="preserve">En consecuencia, </w:t>
      </w:r>
      <w:r w:rsidRPr="00041144">
        <w:rPr>
          <w:rFonts w:ascii="Arial" w:hAnsi="Arial" w:cs="Arial"/>
          <w:b/>
          <w:sz w:val="24"/>
        </w:rPr>
        <w:t>SE SOBRESEE EL JUICIO</w:t>
      </w:r>
      <w:r w:rsidRPr="00041144">
        <w:rPr>
          <w:rFonts w:ascii="Arial" w:hAnsi="Arial" w:cs="Arial"/>
          <w:sz w:val="24"/>
        </w:rPr>
        <w:t xml:space="preserve">, </w:t>
      </w:r>
      <w:r w:rsidRPr="0073479C">
        <w:rPr>
          <w:rFonts w:ascii="Arial" w:hAnsi="Arial" w:cs="Arial"/>
          <w:b/>
          <w:sz w:val="24"/>
        </w:rPr>
        <w:t xml:space="preserve">respecto de </w:t>
      </w:r>
      <w:r w:rsidR="00DB0F1B">
        <w:rPr>
          <w:rFonts w:ascii="Arial" w:hAnsi="Arial" w:cs="Arial"/>
          <w:b/>
          <w:sz w:val="24"/>
        </w:rPr>
        <w:t xml:space="preserve">las </w:t>
      </w:r>
      <w:r w:rsidR="00DB0F1B">
        <w:rPr>
          <w:rFonts w:ascii="Arial" w:hAnsi="Arial" w:cs="Arial"/>
          <w:b/>
          <w:sz w:val="24"/>
          <w:szCs w:val="24"/>
        </w:rPr>
        <w:t>ó</w:t>
      </w:r>
      <w:r w:rsidRPr="0073479C">
        <w:rPr>
          <w:rFonts w:ascii="Arial" w:hAnsi="Arial" w:cs="Arial"/>
          <w:b/>
          <w:sz w:val="24"/>
          <w:szCs w:val="24"/>
        </w:rPr>
        <w:t>rden</w:t>
      </w:r>
      <w:r w:rsidR="00DB0F1B">
        <w:rPr>
          <w:rFonts w:ascii="Arial" w:hAnsi="Arial" w:cs="Arial"/>
          <w:b/>
          <w:sz w:val="24"/>
          <w:szCs w:val="24"/>
        </w:rPr>
        <w:t>es</w:t>
      </w:r>
      <w:r w:rsidRPr="0073479C">
        <w:rPr>
          <w:rFonts w:ascii="Arial" w:hAnsi="Arial" w:cs="Arial"/>
          <w:b/>
          <w:sz w:val="24"/>
          <w:szCs w:val="24"/>
        </w:rPr>
        <w:t xml:space="preserve"> verbal</w:t>
      </w:r>
      <w:r w:rsidR="00DB0F1B">
        <w:rPr>
          <w:rFonts w:ascii="Arial" w:hAnsi="Arial" w:cs="Arial"/>
          <w:b/>
          <w:sz w:val="24"/>
          <w:szCs w:val="24"/>
        </w:rPr>
        <w:t>es</w:t>
      </w:r>
      <w:r w:rsidR="002C63E9">
        <w:rPr>
          <w:rFonts w:ascii="Arial" w:hAnsi="Arial" w:cs="Arial"/>
          <w:sz w:val="24"/>
          <w:szCs w:val="24"/>
        </w:rPr>
        <w:t xml:space="preserve"> </w:t>
      </w:r>
      <w:r w:rsidR="002C63E9" w:rsidRPr="00307468">
        <w:rPr>
          <w:rFonts w:ascii="Arial" w:hAnsi="Arial" w:cs="Arial"/>
          <w:sz w:val="24"/>
          <w:szCs w:val="24"/>
          <w:lang w:val="es-ES"/>
        </w:rPr>
        <w:t xml:space="preserve">para </w:t>
      </w:r>
      <w:r w:rsidR="002C63E9">
        <w:rPr>
          <w:rFonts w:ascii="Arial" w:eastAsia="Times New Roman" w:hAnsi="Arial" w:cs="Arial"/>
          <w:sz w:val="24"/>
          <w:szCs w:val="24"/>
          <w:lang w:val="es-ES_tradnl" w:eastAsia="es-ES"/>
        </w:rPr>
        <w:t xml:space="preserve">detener o infraccionar o retener o remitir al encierro el vehículo de su propiedad marca “Nissan” tipo “Tsuru”, modelo 2017, con número de motor </w:t>
      </w:r>
      <w:r w:rsidR="00EE72DE">
        <w:rPr>
          <w:rFonts w:ascii="Arial" w:eastAsia="Times New Roman" w:hAnsi="Arial" w:cs="Arial"/>
          <w:bCs/>
          <w:iCs/>
          <w:caps/>
          <w:kern w:val="2"/>
          <w:sz w:val="24"/>
          <w:szCs w:val="24"/>
          <w:lang w:val="es-ES_tradnl" w:eastAsia="es-ES"/>
        </w:rPr>
        <w:t>**********</w:t>
      </w:r>
      <w:r w:rsidR="002C63E9">
        <w:rPr>
          <w:rFonts w:ascii="Arial" w:eastAsia="Times New Roman" w:hAnsi="Arial" w:cs="Arial"/>
          <w:sz w:val="24"/>
          <w:szCs w:val="24"/>
          <w:lang w:val="es-ES_tradnl" w:eastAsia="es-ES"/>
        </w:rPr>
        <w:t xml:space="preserve">, con número de serie </w:t>
      </w:r>
      <w:r w:rsidR="00EE72DE">
        <w:rPr>
          <w:rFonts w:ascii="Arial" w:eastAsia="Times New Roman" w:hAnsi="Arial" w:cs="Arial"/>
          <w:bCs/>
          <w:iCs/>
          <w:caps/>
          <w:kern w:val="2"/>
          <w:sz w:val="24"/>
          <w:szCs w:val="24"/>
          <w:lang w:val="es-ES_tradnl" w:eastAsia="es-ES"/>
        </w:rPr>
        <w:t>**********</w:t>
      </w:r>
      <w:r w:rsidR="002C63E9">
        <w:rPr>
          <w:rFonts w:ascii="Arial" w:eastAsia="Times New Roman" w:hAnsi="Arial" w:cs="Arial"/>
          <w:sz w:val="24"/>
          <w:szCs w:val="24"/>
          <w:lang w:val="es-ES_tradnl" w:eastAsia="es-ES"/>
        </w:rPr>
        <w:t xml:space="preserve">, </w:t>
      </w:r>
      <w:r w:rsidR="002C63E9" w:rsidRPr="00307468">
        <w:rPr>
          <w:rFonts w:ascii="Arial" w:hAnsi="Arial" w:cs="Arial"/>
          <w:sz w:val="24"/>
          <w:szCs w:val="24"/>
          <w:lang w:val="es-ES"/>
        </w:rPr>
        <w:t>con el que presta el servicio público de alquiler (taxi) en la población de</w:t>
      </w:r>
      <w:r w:rsidR="002C63E9">
        <w:rPr>
          <w:rFonts w:ascii="Arial" w:hAnsi="Arial" w:cs="Arial"/>
          <w:sz w:val="24"/>
          <w:szCs w:val="24"/>
          <w:lang w:val="es-ES"/>
        </w:rPr>
        <w:t xml:space="preserve"> </w:t>
      </w:r>
      <w:r w:rsidR="00EE72DE">
        <w:rPr>
          <w:rFonts w:ascii="Arial" w:eastAsia="Times New Roman" w:hAnsi="Arial" w:cs="Arial"/>
          <w:bCs/>
          <w:iCs/>
          <w:caps/>
          <w:kern w:val="2"/>
          <w:sz w:val="24"/>
          <w:szCs w:val="24"/>
          <w:lang w:val="es-ES_tradnl" w:eastAsia="es-ES"/>
        </w:rPr>
        <w:t>**********</w:t>
      </w:r>
      <w:r w:rsidR="002C63E9">
        <w:rPr>
          <w:rFonts w:ascii="Arial" w:hAnsi="Arial" w:cs="Arial"/>
          <w:sz w:val="24"/>
          <w:szCs w:val="24"/>
          <w:lang w:val="es-ES"/>
        </w:rPr>
        <w:t xml:space="preserve">, Oaxaca, </w:t>
      </w:r>
      <w:r w:rsidR="00427DE6">
        <w:rPr>
          <w:rFonts w:ascii="Arial" w:eastAsia="Times New Roman" w:hAnsi="Arial" w:cs="Arial"/>
          <w:bCs/>
          <w:sz w:val="24"/>
          <w:szCs w:val="24"/>
          <w:lang w:eastAsia="es-ES"/>
        </w:rPr>
        <w:t xml:space="preserve">por parte de las </w:t>
      </w:r>
      <w:r w:rsidR="00427DE6">
        <w:rPr>
          <w:rFonts w:ascii="Arial" w:eastAsia="Times New Roman" w:hAnsi="Arial" w:cs="Arial"/>
          <w:b/>
          <w:bCs/>
          <w:sz w:val="24"/>
          <w:szCs w:val="24"/>
          <w:lang w:eastAsia="es-ES"/>
        </w:rPr>
        <w:t xml:space="preserve">autoridades demandadas </w:t>
      </w:r>
      <w:r w:rsidR="001E17DF">
        <w:rPr>
          <w:rFonts w:ascii="Arial" w:hAnsi="Arial" w:cs="Arial"/>
          <w:sz w:val="24"/>
          <w:szCs w:val="24"/>
          <w:lang w:val="es-ES"/>
        </w:rPr>
        <w:t xml:space="preserve">Director General de la Policía Vial Estatal y el Delegado de la Dirección General de la Policía Vial </w:t>
      </w:r>
      <w:r w:rsidR="002C63E9">
        <w:rPr>
          <w:rFonts w:ascii="Arial" w:hAnsi="Arial" w:cs="Arial"/>
          <w:sz w:val="24"/>
          <w:szCs w:val="24"/>
          <w:lang w:val="es-ES"/>
        </w:rPr>
        <w:t xml:space="preserve">Estatal </w:t>
      </w:r>
      <w:r w:rsidR="001E17DF">
        <w:rPr>
          <w:rFonts w:ascii="Arial" w:hAnsi="Arial" w:cs="Arial"/>
          <w:sz w:val="24"/>
          <w:szCs w:val="24"/>
          <w:lang w:val="es-ES"/>
        </w:rPr>
        <w:t xml:space="preserve">con residencia en la Villa de </w:t>
      </w:r>
      <w:proofErr w:type="spellStart"/>
      <w:r w:rsidR="002C63E9">
        <w:rPr>
          <w:rFonts w:ascii="Arial" w:hAnsi="Arial" w:cs="Arial"/>
          <w:sz w:val="24"/>
          <w:szCs w:val="24"/>
          <w:lang w:val="es-ES"/>
        </w:rPr>
        <w:t>Zaachila</w:t>
      </w:r>
      <w:proofErr w:type="spellEnd"/>
      <w:r w:rsidR="002C63E9">
        <w:rPr>
          <w:rFonts w:ascii="Arial" w:hAnsi="Arial" w:cs="Arial"/>
          <w:sz w:val="24"/>
          <w:szCs w:val="24"/>
          <w:lang w:val="es-ES"/>
        </w:rPr>
        <w:t>, Oaxaca.</w:t>
      </w:r>
    </w:p>
    <w:p w:rsidR="002C63E9" w:rsidRPr="009B4134" w:rsidRDefault="00782AA9" w:rsidP="009B4134">
      <w:pPr>
        <w:pStyle w:val="corte4fondo"/>
        <w:spacing w:after="240"/>
        <w:ind w:right="-1" w:firstLine="567"/>
        <w:rPr>
          <w:rFonts w:cs="Arial"/>
          <w:sz w:val="24"/>
          <w:szCs w:val="24"/>
          <w:lang w:val="es-ES"/>
        </w:rPr>
      </w:pPr>
      <w:r w:rsidRPr="00CD21E0">
        <w:rPr>
          <w:rFonts w:cs="Arial"/>
          <w:b/>
          <w:sz w:val="24"/>
          <w:szCs w:val="24"/>
          <w:lang w:eastAsia="es-ES"/>
        </w:rPr>
        <w:t xml:space="preserve">CUARTO. </w:t>
      </w:r>
      <w:r w:rsidR="00EE72DE">
        <w:rPr>
          <w:rFonts w:cs="Arial"/>
          <w:bCs/>
          <w:iCs/>
          <w:caps/>
          <w:kern w:val="2"/>
          <w:sz w:val="24"/>
          <w:szCs w:val="24"/>
          <w:lang w:eastAsia="es-ES"/>
        </w:rPr>
        <w:t>**********</w:t>
      </w:r>
      <w:r w:rsidR="002C63E9">
        <w:rPr>
          <w:rFonts w:cs="Arial"/>
          <w:sz w:val="24"/>
          <w:szCs w:val="24"/>
          <w:lang w:eastAsia="es-ES"/>
        </w:rPr>
        <w:t>,</w:t>
      </w:r>
      <w:r w:rsidR="00635090">
        <w:rPr>
          <w:rFonts w:cs="Arial"/>
          <w:sz w:val="24"/>
          <w:szCs w:val="24"/>
          <w:lang w:eastAsia="es-ES"/>
        </w:rPr>
        <w:t xml:space="preserve"> </w:t>
      </w:r>
      <w:proofErr w:type="gramStart"/>
      <w:r w:rsidR="00CC2643" w:rsidRPr="005D49E4">
        <w:rPr>
          <w:rFonts w:cs="Arial"/>
          <w:sz w:val="24"/>
          <w:szCs w:val="24"/>
          <w:lang w:eastAsia="es-ES"/>
        </w:rPr>
        <w:t>solicitó</w:t>
      </w:r>
      <w:proofErr w:type="gramEnd"/>
      <w:r w:rsidR="00CC2643" w:rsidRPr="005D49E4">
        <w:rPr>
          <w:rFonts w:cs="Arial"/>
          <w:sz w:val="24"/>
          <w:szCs w:val="24"/>
          <w:lang w:eastAsia="es-ES"/>
        </w:rPr>
        <w:t xml:space="preserve"> la nulidad de la </w:t>
      </w:r>
      <w:r w:rsidR="00CC2643" w:rsidRPr="005D49E4">
        <w:rPr>
          <w:rFonts w:cs="Arial"/>
          <w:b/>
          <w:sz w:val="24"/>
          <w:szCs w:val="24"/>
          <w:lang w:eastAsia="es-ES"/>
        </w:rPr>
        <w:t xml:space="preserve">resolución negativa ficta </w:t>
      </w:r>
      <w:r w:rsidR="00CC2643" w:rsidRPr="005D49E4">
        <w:rPr>
          <w:rFonts w:cs="Arial"/>
          <w:sz w:val="24"/>
          <w:szCs w:val="24"/>
          <w:lang w:eastAsia="es-ES"/>
        </w:rPr>
        <w:t xml:space="preserve">recaída </w:t>
      </w:r>
      <w:r w:rsidR="00CC2643">
        <w:rPr>
          <w:rFonts w:cs="Arial"/>
          <w:sz w:val="24"/>
          <w:szCs w:val="24"/>
          <w:lang w:eastAsia="es-ES"/>
        </w:rPr>
        <w:t>en su</w:t>
      </w:r>
      <w:r w:rsidR="00D34DFD">
        <w:rPr>
          <w:rFonts w:cs="Arial"/>
          <w:sz w:val="24"/>
          <w:szCs w:val="24"/>
          <w:lang w:eastAsia="es-ES"/>
        </w:rPr>
        <w:t>s</w:t>
      </w:r>
      <w:r w:rsidR="00CC2643">
        <w:rPr>
          <w:rFonts w:cs="Arial"/>
          <w:sz w:val="24"/>
          <w:szCs w:val="24"/>
          <w:lang w:eastAsia="es-ES"/>
        </w:rPr>
        <w:t xml:space="preserve"> escrito</w:t>
      </w:r>
      <w:r w:rsidR="00D34DFD">
        <w:rPr>
          <w:rFonts w:cs="Arial"/>
          <w:sz w:val="24"/>
          <w:szCs w:val="24"/>
          <w:lang w:eastAsia="es-ES"/>
        </w:rPr>
        <w:t>s</w:t>
      </w:r>
      <w:r w:rsidR="00CC2643">
        <w:rPr>
          <w:rFonts w:cs="Arial"/>
          <w:sz w:val="24"/>
          <w:szCs w:val="24"/>
          <w:lang w:eastAsia="es-ES"/>
        </w:rPr>
        <w:t xml:space="preserve"> de</w:t>
      </w:r>
      <w:r w:rsidR="002C63E9">
        <w:rPr>
          <w:rFonts w:cs="Arial"/>
          <w:sz w:val="24"/>
          <w:szCs w:val="24"/>
          <w:lang w:eastAsia="es-ES"/>
        </w:rPr>
        <w:t xml:space="preserve"> nueve de abril de dos mil siete y quince de noviembre de dos mil dieciséis, </w:t>
      </w:r>
      <w:r w:rsidR="00CC2643" w:rsidRPr="005D49E4">
        <w:rPr>
          <w:rFonts w:cs="Arial"/>
          <w:sz w:val="24"/>
          <w:szCs w:val="24"/>
          <w:lang w:val="es-ES"/>
        </w:rPr>
        <w:t xml:space="preserve">por </w:t>
      </w:r>
      <w:r w:rsidR="00CC2643">
        <w:rPr>
          <w:rFonts w:cs="Arial"/>
          <w:sz w:val="24"/>
          <w:szCs w:val="24"/>
          <w:lang w:val="es-ES"/>
        </w:rPr>
        <w:t>parte d</w:t>
      </w:r>
      <w:r w:rsidR="00CC2643" w:rsidRPr="005D49E4">
        <w:rPr>
          <w:rFonts w:cs="Arial"/>
          <w:sz w:val="24"/>
          <w:szCs w:val="24"/>
          <w:lang w:val="es-ES"/>
        </w:rPr>
        <w:t>el Secretario de Vialidad y Transporte del Gobierno del Estado, al no haberle</w:t>
      </w:r>
      <w:r w:rsidR="00A9585C">
        <w:rPr>
          <w:rFonts w:cs="Arial"/>
          <w:sz w:val="24"/>
          <w:szCs w:val="24"/>
          <w:lang w:val="es-ES"/>
        </w:rPr>
        <w:t>s</w:t>
      </w:r>
      <w:r w:rsidR="00CC2643" w:rsidRPr="005D49E4">
        <w:rPr>
          <w:rFonts w:cs="Arial"/>
          <w:sz w:val="24"/>
          <w:szCs w:val="24"/>
          <w:lang w:val="es-ES"/>
        </w:rPr>
        <w:t xml:space="preserve"> dado contestación dentro del término de noventa días naturales a que se refiere la fracción V del artículo 96, de la Ley de Justicia Administrativa para el Estado</w:t>
      </w:r>
      <w:r w:rsidR="00A9585C">
        <w:rPr>
          <w:rFonts w:cs="Arial"/>
          <w:sz w:val="24"/>
          <w:szCs w:val="24"/>
          <w:lang w:val="es-ES"/>
        </w:rPr>
        <w:t>, anterior a la vigente.</w:t>
      </w:r>
    </w:p>
    <w:p w:rsidR="0047064D" w:rsidRPr="00B71135" w:rsidRDefault="00CC2643" w:rsidP="0047064D">
      <w:pPr>
        <w:pStyle w:val="corte4fondo"/>
        <w:spacing w:after="240"/>
        <w:ind w:right="-1" w:firstLine="567"/>
        <w:rPr>
          <w:rFonts w:cs="Arial"/>
          <w:i/>
          <w:sz w:val="24"/>
          <w:szCs w:val="24"/>
          <w:lang w:val="es-ES"/>
        </w:rPr>
      </w:pPr>
      <w:r w:rsidRPr="00E43F98">
        <w:rPr>
          <w:rFonts w:cs="Arial"/>
          <w:sz w:val="24"/>
          <w:szCs w:val="24"/>
          <w:lang w:val="es-ES"/>
        </w:rPr>
        <w:t xml:space="preserve">La </w:t>
      </w:r>
      <w:r w:rsidRPr="00E43F98">
        <w:rPr>
          <w:rFonts w:cs="Arial"/>
          <w:b/>
          <w:sz w:val="24"/>
          <w:szCs w:val="24"/>
          <w:lang w:val="es-ES"/>
        </w:rPr>
        <w:t>autoridad demandada</w:t>
      </w:r>
      <w:r w:rsidRPr="00E43F98">
        <w:rPr>
          <w:rFonts w:cs="Arial"/>
          <w:sz w:val="24"/>
          <w:szCs w:val="24"/>
          <w:lang w:val="es-ES"/>
        </w:rPr>
        <w:t xml:space="preserve"> Director</w:t>
      </w:r>
      <w:r w:rsidR="00E43F98">
        <w:rPr>
          <w:rFonts w:cs="Arial"/>
          <w:sz w:val="24"/>
          <w:szCs w:val="24"/>
          <w:lang w:val="es-ES"/>
        </w:rPr>
        <w:t>a Jurídica</w:t>
      </w:r>
      <w:r w:rsidRPr="00E43F98">
        <w:rPr>
          <w:rFonts w:cs="Arial"/>
          <w:sz w:val="24"/>
          <w:szCs w:val="24"/>
          <w:lang w:val="es-ES"/>
        </w:rPr>
        <w:t xml:space="preserve"> de la Secretaría de Vialidad y Transporte del</w:t>
      </w:r>
      <w:r w:rsidR="00E43F98">
        <w:rPr>
          <w:rFonts w:cs="Arial"/>
          <w:sz w:val="24"/>
          <w:szCs w:val="24"/>
          <w:lang w:val="es-ES"/>
        </w:rPr>
        <w:t xml:space="preserve"> Gobierno del</w:t>
      </w:r>
      <w:r w:rsidRPr="00E43F98">
        <w:rPr>
          <w:rFonts w:cs="Arial"/>
          <w:sz w:val="24"/>
          <w:szCs w:val="24"/>
          <w:lang w:val="es-ES"/>
        </w:rPr>
        <w:t xml:space="preserve"> Estado, </w:t>
      </w:r>
      <w:r w:rsidR="00D1457F" w:rsidRPr="00E43F98">
        <w:rPr>
          <w:rFonts w:cs="Arial"/>
          <w:sz w:val="24"/>
          <w:szCs w:val="24"/>
          <w:lang w:val="es-ES"/>
        </w:rPr>
        <w:t xml:space="preserve">manifestó </w:t>
      </w:r>
      <w:r w:rsidR="00574BD2" w:rsidRPr="00B71135">
        <w:rPr>
          <w:rFonts w:cs="Arial"/>
          <w:i/>
          <w:sz w:val="24"/>
          <w:szCs w:val="24"/>
          <w:lang w:val="es-ES"/>
        </w:rPr>
        <w:t>“…</w:t>
      </w:r>
      <w:r w:rsidR="00B71135" w:rsidRPr="00B71135">
        <w:rPr>
          <w:rFonts w:cs="Arial"/>
          <w:b/>
          <w:i/>
          <w:sz w:val="24"/>
          <w:szCs w:val="24"/>
          <w:lang w:val="es-ES"/>
        </w:rPr>
        <w:t>NO OPERA LA NEGATIVA FICTA</w:t>
      </w:r>
      <w:r w:rsidR="00B71135">
        <w:rPr>
          <w:rFonts w:cs="Arial"/>
          <w:i/>
          <w:sz w:val="24"/>
          <w:szCs w:val="24"/>
          <w:lang w:val="es-ES"/>
        </w:rPr>
        <w:t>, ya que los escritos de peticio</w:t>
      </w:r>
      <w:r w:rsidR="003915FF">
        <w:rPr>
          <w:rFonts w:cs="Arial"/>
          <w:i/>
          <w:sz w:val="24"/>
          <w:szCs w:val="24"/>
          <w:lang w:val="es-ES"/>
        </w:rPr>
        <w:t>nes de fechas 09 de abril de 200</w:t>
      </w:r>
      <w:r w:rsidR="00B71135">
        <w:rPr>
          <w:rFonts w:cs="Arial"/>
          <w:i/>
          <w:sz w:val="24"/>
          <w:szCs w:val="24"/>
          <w:lang w:val="es-ES"/>
        </w:rPr>
        <w:t xml:space="preserve">7 y 15 quince de noviembre de 2016 que dice dirigió al Coordinador General del Transporte en los cuales solicitó el otorgamiento o expedición de la boleta de certeza jurídica y </w:t>
      </w:r>
      <w:r w:rsidR="00B71135">
        <w:rPr>
          <w:rFonts w:cs="Arial"/>
          <w:i/>
          <w:sz w:val="24"/>
          <w:szCs w:val="24"/>
          <w:lang w:val="es-ES"/>
        </w:rPr>
        <w:lastRenderedPageBreak/>
        <w:t xml:space="preserve">orden de </w:t>
      </w:r>
      <w:r w:rsidR="007A67B7" w:rsidRPr="00B71135">
        <w:rPr>
          <w:rFonts w:cs="Arial"/>
          <w:i/>
          <w:sz w:val="24"/>
          <w:szCs w:val="24"/>
          <w:lang w:val="es-ES"/>
        </w:rPr>
        <w:t xml:space="preserve">publicación en </w:t>
      </w:r>
      <w:r w:rsidR="00B71135">
        <w:rPr>
          <w:rFonts w:cs="Arial"/>
          <w:i/>
          <w:sz w:val="24"/>
          <w:szCs w:val="24"/>
          <w:lang w:val="es-ES"/>
        </w:rPr>
        <w:t xml:space="preserve">el Periódico Oficial del Estado, así como la reposición del alta vehicular o alta de unidad y oficio de </w:t>
      </w:r>
      <w:proofErr w:type="spellStart"/>
      <w:r w:rsidR="00B71135">
        <w:rPr>
          <w:rFonts w:cs="Arial"/>
          <w:i/>
          <w:sz w:val="24"/>
          <w:szCs w:val="24"/>
          <w:lang w:val="es-ES"/>
        </w:rPr>
        <w:t>emplacamiento</w:t>
      </w:r>
      <w:proofErr w:type="spellEnd"/>
      <w:r w:rsidR="00B71135">
        <w:rPr>
          <w:rFonts w:cs="Arial"/>
          <w:i/>
          <w:sz w:val="24"/>
          <w:szCs w:val="24"/>
          <w:lang w:val="es-ES"/>
        </w:rPr>
        <w:t xml:space="preserve"> respectivo y cambio de vehículo; </w:t>
      </w:r>
      <w:r w:rsidR="007A67B7" w:rsidRPr="00B71135">
        <w:rPr>
          <w:rFonts w:cs="Arial"/>
          <w:i/>
          <w:sz w:val="24"/>
          <w:szCs w:val="24"/>
          <w:u w:val="single"/>
          <w:lang w:val="es-ES"/>
        </w:rPr>
        <w:t>no existe</w:t>
      </w:r>
      <w:r w:rsidR="00B71135">
        <w:rPr>
          <w:rFonts w:cs="Arial"/>
          <w:i/>
          <w:sz w:val="24"/>
          <w:szCs w:val="24"/>
          <w:u w:val="single"/>
          <w:lang w:val="es-ES"/>
        </w:rPr>
        <w:t>n</w:t>
      </w:r>
      <w:r w:rsidR="007A67B7" w:rsidRPr="00B71135">
        <w:rPr>
          <w:rFonts w:cs="Arial"/>
          <w:i/>
          <w:sz w:val="24"/>
          <w:szCs w:val="24"/>
          <w:u w:val="single"/>
          <w:lang w:val="es-ES"/>
        </w:rPr>
        <w:t xml:space="preserve"> en esta Secretaría de Vialidad y Transporte</w:t>
      </w:r>
      <w:r w:rsidR="007A67B7" w:rsidRPr="00B71135">
        <w:rPr>
          <w:rFonts w:cs="Arial"/>
          <w:i/>
          <w:sz w:val="24"/>
          <w:szCs w:val="24"/>
          <w:lang w:val="es-ES"/>
        </w:rPr>
        <w:t xml:space="preserve">; así como tampoco cuenta </w:t>
      </w:r>
      <w:r w:rsidR="00A21381" w:rsidRPr="00B71135">
        <w:rPr>
          <w:rFonts w:cs="Arial"/>
          <w:i/>
          <w:sz w:val="24"/>
          <w:szCs w:val="24"/>
          <w:lang w:val="es-ES"/>
        </w:rPr>
        <w:t>con expediente de solicitud de concesión para la prestación del s</w:t>
      </w:r>
      <w:r w:rsidR="009B4134">
        <w:rPr>
          <w:rFonts w:cs="Arial"/>
          <w:i/>
          <w:sz w:val="24"/>
          <w:szCs w:val="24"/>
          <w:lang w:val="es-ES"/>
        </w:rPr>
        <w:t xml:space="preserve">ervicio público alquiler (taxi), para la población de </w:t>
      </w:r>
      <w:r w:rsidR="005E2992">
        <w:rPr>
          <w:rFonts w:cs="Arial"/>
          <w:bCs/>
          <w:iCs/>
          <w:caps/>
          <w:kern w:val="2"/>
          <w:sz w:val="24"/>
          <w:szCs w:val="24"/>
          <w:lang w:eastAsia="es-ES"/>
        </w:rPr>
        <w:t>**********</w:t>
      </w:r>
      <w:r w:rsidR="005E2992">
        <w:rPr>
          <w:rFonts w:cs="Arial"/>
          <w:bCs/>
          <w:iCs/>
          <w:caps/>
          <w:kern w:val="2"/>
          <w:sz w:val="24"/>
          <w:szCs w:val="24"/>
          <w:lang w:eastAsia="es-ES"/>
        </w:rPr>
        <w:t xml:space="preserve"> </w:t>
      </w:r>
      <w:r w:rsidR="009B4134">
        <w:rPr>
          <w:rFonts w:cs="Arial"/>
          <w:i/>
          <w:sz w:val="24"/>
          <w:szCs w:val="24"/>
          <w:lang w:val="es-ES"/>
        </w:rPr>
        <w:t xml:space="preserve">Oaxaca, </w:t>
      </w:r>
      <w:r w:rsidR="00A21381" w:rsidRPr="00B71135">
        <w:rPr>
          <w:rFonts w:cs="Arial"/>
          <w:i/>
          <w:sz w:val="24"/>
          <w:szCs w:val="24"/>
          <w:lang w:val="es-ES"/>
        </w:rPr>
        <w:t>para que por lo menos se presumiera que estuvieran integrados en dicho expediente sus e</w:t>
      </w:r>
      <w:r w:rsidR="009B4134">
        <w:rPr>
          <w:rFonts w:cs="Arial"/>
          <w:i/>
          <w:sz w:val="24"/>
          <w:szCs w:val="24"/>
          <w:lang w:val="es-ES"/>
        </w:rPr>
        <w:t>scritos de petición, dejando a e</w:t>
      </w:r>
      <w:r w:rsidR="00A21381" w:rsidRPr="00B71135">
        <w:rPr>
          <w:rFonts w:cs="Arial"/>
          <w:i/>
          <w:sz w:val="24"/>
          <w:szCs w:val="24"/>
          <w:lang w:val="es-ES"/>
        </w:rPr>
        <w:t>sta Autoridad que represento en total estado de indefensió</w:t>
      </w:r>
      <w:r w:rsidR="009B4134">
        <w:rPr>
          <w:rFonts w:cs="Arial"/>
          <w:i/>
          <w:sz w:val="24"/>
          <w:szCs w:val="24"/>
          <w:lang w:val="es-ES"/>
        </w:rPr>
        <w:t>n</w:t>
      </w:r>
      <w:r w:rsidR="00A21381" w:rsidRPr="00B71135">
        <w:rPr>
          <w:rFonts w:cs="Arial"/>
          <w:i/>
          <w:sz w:val="24"/>
          <w:szCs w:val="24"/>
          <w:lang w:val="es-ES"/>
        </w:rPr>
        <w:t>…”</w:t>
      </w:r>
    </w:p>
    <w:p w:rsidR="0047064D" w:rsidRDefault="000A6A6C" w:rsidP="00750B44">
      <w:pPr>
        <w:pStyle w:val="corte4fondo"/>
        <w:spacing w:after="240"/>
        <w:ind w:right="-1" w:firstLine="567"/>
        <w:rPr>
          <w:rFonts w:cs="Arial"/>
          <w:sz w:val="24"/>
          <w:szCs w:val="24"/>
          <w:lang w:eastAsia="es-ES"/>
        </w:rPr>
      </w:pPr>
      <w:r>
        <w:rPr>
          <w:rFonts w:cs="Arial"/>
          <w:sz w:val="24"/>
          <w:szCs w:val="24"/>
        </w:rPr>
        <w:t>Luego, c</w:t>
      </w:r>
      <w:r w:rsidR="00CD7342">
        <w:rPr>
          <w:rFonts w:cs="Arial"/>
          <w:sz w:val="24"/>
          <w:szCs w:val="24"/>
        </w:rPr>
        <w:t xml:space="preserve">ontrario a lo </w:t>
      </w:r>
      <w:r w:rsidR="006523E7">
        <w:rPr>
          <w:rFonts w:cs="Arial"/>
          <w:sz w:val="24"/>
          <w:szCs w:val="24"/>
        </w:rPr>
        <w:t xml:space="preserve">manifestado por la demandada, el actor exhibió como pruebas, </w:t>
      </w:r>
      <w:r w:rsidR="00CD7342">
        <w:rPr>
          <w:rFonts w:cs="Arial"/>
          <w:sz w:val="24"/>
          <w:szCs w:val="24"/>
        </w:rPr>
        <w:t>copias</w:t>
      </w:r>
      <w:r w:rsidR="006523E7">
        <w:rPr>
          <w:rFonts w:cs="Arial"/>
          <w:sz w:val="24"/>
          <w:szCs w:val="24"/>
        </w:rPr>
        <w:t xml:space="preserve"> simples </w:t>
      </w:r>
      <w:r w:rsidR="00CD7342">
        <w:rPr>
          <w:rFonts w:cs="Arial"/>
          <w:sz w:val="24"/>
          <w:szCs w:val="24"/>
        </w:rPr>
        <w:t>de los escritos de petición de</w:t>
      </w:r>
      <w:r w:rsidR="006523E7">
        <w:rPr>
          <w:rFonts w:cs="Arial"/>
          <w:sz w:val="24"/>
          <w:szCs w:val="24"/>
        </w:rPr>
        <w:t xml:space="preserve"> </w:t>
      </w:r>
      <w:r w:rsidR="006523E7">
        <w:rPr>
          <w:rFonts w:cs="Arial"/>
          <w:sz w:val="24"/>
          <w:szCs w:val="24"/>
          <w:lang w:eastAsia="es-ES"/>
        </w:rPr>
        <w:t>nueve de abril de dos mil siete y quince de noviembre de dos mil dieciséis,</w:t>
      </w:r>
      <w:r w:rsidR="006523E7">
        <w:rPr>
          <w:rFonts w:cs="Arial"/>
          <w:sz w:val="24"/>
          <w:szCs w:val="24"/>
        </w:rPr>
        <w:t xml:space="preserve"> </w:t>
      </w:r>
      <w:r>
        <w:rPr>
          <w:rFonts w:cs="Arial"/>
          <w:sz w:val="24"/>
          <w:szCs w:val="24"/>
          <w:lang w:eastAsia="es-ES"/>
        </w:rPr>
        <w:t xml:space="preserve">que se encuentran </w:t>
      </w:r>
      <w:r w:rsidR="00CD7342">
        <w:rPr>
          <w:rFonts w:cs="Arial"/>
          <w:sz w:val="24"/>
          <w:szCs w:val="24"/>
          <w:lang w:eastAsia="es-ES"/>
        </w:rPr>
        <w:t>sellado</w:t>
      </w:r>
      <w:r>
        <w:rPr>
          <w:rFonts w:cs="Arial"/>
          <w:sz w:val="24"/>
          <w:szCs w:val="24"/>
          <w:lang w:eastAsia="es-ES"/>
        </w:rPr>
        <w:t>s</w:t>
      </w:r>
      <w:r w:rsidR="00E87E28">
        <w:rPr>
          <w:rFonts w:cs="Arial"/>
          <w:sz w:val="24"/>
          <w:szCs w:val="24"/>
          <w:lang w:eastAsia="es-ES"/>
        </w:rPr>
        <w:t xml:space="preserve"> por la demandada con la misma fecha en la que fueron redactados; </w:t>
      </w:r>
      <w:r>
        <w:rPr>
          <w:rFonts w:cs="Arial"/>
          <w:sz w:val="24"/>
          <w:szCs w:val="24"/>
        </w:rPr>
        <w:t xml:space="preserve">pruebas </w:t>
      </w:r>
      <w:r w:rsidR="00CD7342">
        <w:rPr>
          <w:rFonts w:cs="Arial"/>
          <w:sz w:val="24"/>
          <w:szCs w:val="24"/>
        </w:rPr>
        <w:t>que se desahoga</w:t>
      </w:r>
      <w:r w:rsidR="00E87E28">
        <w:rPr>
          <w:rFonts w:cs="Arial"/>
          <w:sz w:val="24"/>
          <w:szCs w:val="24"/>
        </w:rPr>
        <w:t>n</w:t>
      </w:r>
      <w:r w:rsidR="00CD7342" w:rsidRPr="005D49E4">
        <w:rPr>
          <w:rFonts w:cs="Arial"/>
          <w:sz w:val="24"/>
          <w:szCs w:val="24"/>
        </w:rPr>
        <w:t xml:space="preserve"> por su propia y especial naturaleza y que </w:t>
      </w:r>
      <w:r w:rsidR="00CD7342">
        <w:rPr>
          <w:rFonts w:cs="Arial"/>
          <w:sz w:val="24"/>
          <w:szCs w:val="24"/>
        </w:rPr>
        <w:t>hace</w:t>
      </w:r>
      <w:r>
        <w:rPr>
          <w:rFonts w:cs="Arial"/>
          <w:sz w:val="24"/>
          <w:szCs w:val="24"/>
        </w:rPr>
        <w:t>n</w:t>
      </w:r>
      <w:r w:rsidR="00CD7342" w:rsidRPr="005D49E4">
        <w:rPr>
          <w:rFonts w:cs="Arial"/>
          <w:sz w:val="24"/>
          <w:szCs w:val="24"/>
        </w:rPr>
        <w:t xml:space="preserve"> prueba plena conforme al artículo 173 fracción I, de la Ley </w:t>
      </w:r>
      <w:r w:rsidR="00E87E28">
        <w:rPr>
          <w:rFonts w:cs="Arial"/>
          <w:sz w:val="24"/>
          <w:szCs w:val="24"/>
        </w:rPr>
        <w:t xml:space="preserve">de </w:t>
      </w:r>
      <w:r w:rsidR="00CD7342" w:rsidRPr="005D49E4">
        <w:rPr>
          <w:rFonts w:cs="Arial"/>
          <w:sz w:val="24"/>
          <w:szCs w:val="24"/>
        </w:rPr>
        <w:t xml:space="preserve">la Materia. </w:t>
      </w:r>
    </w:p>
    <w:p w:rsidR="00CC2643" w:rsidRDefault="00CC2643" w:rsidP="0047064D">
      <w:pPr>
        <w:pStyle w:val="corte4fondo"/>
        <w:spacing w:after="240"/>
        <w:ind w:right="-1" w:firstLine="567"/>
        <w:rPr>
          <w:rFonts w:cs="Arial"/>
          <w:sz w:val="24"/>
          <w:szCs w:val="24"/>
        </w:rPr>
      </w:pPr>
      <w:r w:rsidRPr="00202882">
        <w:rPr>
          <w:rFonts w:cs="Arial"/>
          <w:sz w:val="24"/>
          <w:szCs w:val="24"/>
        </w:rPr>
        <w:t xml:space="preserve">Así, conforme a lo dispuesto por el artículo 96 fracción V, de la Ley de Justicia Administrativa para el Estado, </w:t>
      </w:r>
      <w:r w:rsidR="00A2140F" w:rsidRPr="00202882">
        <w:rPr>
          <w:rFonts w:cs="Arial"/>
          <w:sz w:val="24"/>
          <w:szCs w:val="24"/>
        </w:rPr>
        <w:t>anterior a la vigente</w:t>
      </w:r>
      <w:r w:rsidR="0003563B" w:rsidRPr="00202882">
        <w:rPr>
          <w:rFonts w:cs="Arial"/>
          <w:sz w:val="24"/>
          <w:szCs w:val="24"/>
        </w:rPr>
        <w:t>,</w:t>
      </w:r>
      <w:r w:rsidR="00A2140F" w:rsidRPr="00202882">
        <w:rPr>
          <w:rFonts w:cs="Arial"/>
          <w:sz w:val="24"/>
          <w:szCs w:val="24"/>
        </w:rPr>
        <w:t xml:space="preserve"> </w:t>
      </w:r>
      <w:r w:rsidRPr="00202882">
        <w:rPr>
          <w:rFonts w:cs="Arial"/>
          <w:sz w:val="24"/>
          <w:szCs w:val="24"/>
        </w:rPr>
        <w:t>la resolución negativa ficta se configura, cuando las promociones o peticiones que se formulen ante las autoridades, no sean resueltas en los plazos que la ley o reglamento específico fijen o a falta de dicho plazo en noventa días naturales.</w:t>
      </w:r>
    </w:p>
    <w:p w:rsidR="00CC2643" w:rsidRDefault="00CC2643" w:rsidP="000A5E48">
      <w:pPr>
        <w:pStyle w:val="corte4fondo"/>
        <w:spacing w:after="240"/>
        <w:ind w:right="-1" w:firstLine="567"/>
        <w:rPr>
          <w:rFonts w:cs="Arial"/>
          <w:sz w:val="24"/>
          <w:szCs w:val="24"/>
        </w:rPr>
      </w:pPr>
      <w:r w:rsidRPr="005D49E4">
        <w:rPr>
          <w:rFonts w:cs="Arial"/>
          <w:sz w:val="24"/>
          <w:szCs w:val="24"/>
        </w:rPr>
        <w:t>Así las cosas</w:t>
      </w:r>
      <w:r w:rsidR="000A5E48">
        <w:rPr>
          <w:rFonts w:cs="Arial"/>
          <w:sz w:val="24"/>
          <w:szCs w:val="24"/>
        </w:rPr>
        <w:t xml:space="preserve">, </w:t>
      </w:r>
      <w:r w:rsidR="000A6A6C">
        <w:rPr>
          <w:rFonts w:cs="Arial"/>
          <w:sz w:val="24"/>
          <w:szCs w:val="24"/>
        </w:rPr>
        <w:t xml:space="preserve">para que la negativa ficta </w:t>
      </w:r>
      <w:r w:rsidRPr="005D49E4">
        <w:rPr>
          <w:rFonts w:cs="Arial"/>
          <w:sz w:val="24"/>
          <w:szCs w:val="24"/>
        </w:rPr>
        <w:t xml:space="preserve">se configure, </w:t>
      </w:r>
      <w:r>
        <w:rPr>
          <w:rFonts w:cs="Arial"/>
          <w:sz w:val="24"/>
          <w:szCs w:val="24"/>
        </w:rPr>
        <w:t xml:space="preserve">la autoridad demandada debió acreditar, haber </w:t>
      </w:r>
      <w:r w:rsidRPr="005D49E4">
        <w:rPr>
          <w:rFonts w:cs="Arial"/>
          <w:sz w:val="24"/>
          <w:szCs w:val="24"/>
        </w:rPr>
        <w:t>dictado la resolución</w:t>
      </w:r>
      <w:r>
        <w:rPr>
          <w:rFonts w:cs="Arial"/>
          <w:sz w:val="24"/>
          <w:szCs w:val="24"/>
        </w:rPr>
        <w:t xml:space="preserve"> o respuesta</w:t>
      </w:r>
      <w:r w:rsidRPr="005D49E4">
        <w:rPr>
          <w:rFonts w:cs="Arial"/>
          <w:sz w:val="24"/>
          <w:szCs w:val="24"/>
        </w:rPr>
        <w:t xml:space="preserve"> procedente, </w:t>
      </w:r>
      <w:r>
        <w:rPr>
          <w:rFonts w:cs="Arial"/>
          <w:sz w:val="24"/>
          <w:szCs w:val="24"/>
        </w:rPr>
        <w:t>y notificarla debidamente al actor</w:t>
      </w:r>
      <w:r w:rsidR="000A6A6C">
        <w:rPr>
          <w:rFonts w:cs="Arial"/>
          <w:sz w:val="24"/>
          <w:szCs w:val="24"/>
        </w:rPr>
        <w:t xml:space="preserve"> en el tiempo señalado en la fracción V del artículo 96 de la Ley de Justicia Administrativa para el Estado, anterior a la vigente</w:t>
      </w:r>
      <w:r w:rsidR="000A5E48">
        <w:rPr>
          <w:rFonts w:cs="Arial"/>
          <w:sz w:val="24"/>
          <w:szCs w:val="24"/>
        </w:rPr>
        <w:t xml:space="preserve">, por lo que al no haberlo hecho </w:t>
      </w:r>
      <w:r>
        <w:rPr>
          <w:rFonts w:cs="Arial"/>
          <w:sz w:val="24"/>
          <w:szCs w:val="24"/>
        </w:rPr>
        <w:t>se entiende un silencio administrativo en el cual tácitamente la autoridad negó la petición del administrado.</w:t>
      </w:r>
    </w:p>
    <w:p w:rsidR="00CC2643" w:rsidRPr="00DC6C3F" w:rsidRDefault="00CC2643" w:rsidP="00DC6C3F">
      <w:pPr>
        <w:pStyle w:val="corte4fondo"/>
        <w:spacing w:after="240"/>
        <w:ind w:right="-1" w:firstLine="567"/>
        <w:rPr>
          <w:rFonts w:cs="Arial"/>
          <w:sz w:val="24"/>
          <w:szCs w:val="24"/>
        </w:rPr>
      </w:pPr>
      <w:r w:rsidRPr="005D49E4">
        <w:rPr>
          <w:rFonts w:cs="Arial"/>
          <w:sz w:val="24"/>
          <w:szCs w:val="24"/>
        </w:rPr>
        <w:t xml:space="preserve">Luego, si la autoridad demandada no desvirtuó con prueba alguna </w:t>
      </w:r>
      <w:r w:rsidR="00760166">
        <w:rPr>
          <w:rFonts w:cs="Arial"/>
          <w:sz w:val="24"/>
          <w:szCs w:val="24"/>
        </w:rPr>
        <w:t>que hubiese dado respuesta a</w:t>
      </w:r>
      <w:r w:rsidR="00D34DFD">
        <w:rPr>
          <w:rFonts w:cs="Arial"/>
          <w:sz w:val="24"/>
          <w:szCs w:val="24"/>
        </w:rPr>
        <w:t xml:space="preserve"> </w:t>
      </w:r>
      <w:r w:rsidR="00760166">
        <w:rPr>
          <w:rFonts w:cs="Arial"/>
          <w:sz w:val="24"/>
          <w:szCs w:val="24"/>
        </w:rPr>
        <w:t>l</w:t>
      </w:r>
      <w:r w:rsidR="00D34DFD">
        <w:rPr>
          <w:rFonts w:cs="Arial"/>
          <w:sz w:val="24"/>
          <w:szCs w:val="24"/>
        </w:rPr>
        <w:t>os</w:t>
      </w:r>
      <w:r w:rsidR="00760166">
        <w:rPr>
          <w:rFonts w:cs="Arial"/>
          <w:sz w:val="24"/>
          <w:szCs w:val="24"/>
        </w:rPr>
        <w:t xml:space="preserve"> escrito</w:t>
      </w:r>
      <w:r w:rsidR="00D34DFD">
        <w:rPr>
          <w:rFonts w:cs="Arial"/>
          <w:sz w:val="24"/>
          <w:szCs w:val="24"/>
        </w:rPr>
        <w:t>s</w:t>
      </w:r>
      <w:r w:rsidR="00760166">
        <w:rPr>
          <w:rFonts w:cs="Arial"/>
          <w:sz w:val="24"/>
          <w:szCs w:val="24"/>
        </w:rPr>
        <w:t xml:space="preserve"> de solicitud presentado</w:t>
      </w:r>
      <w:r w:rsidR="00D34DFD">
        <w:rPr>
          <w:rFonts w:cs="Arial"/>
          <w:sz w:val="24"/>
          <w:szCs w:val="24"/>
        </w:rPr>
        <w:t>s</w:t>
      </w:r>
      <w:r w:rsidRPr="005D49E4">
        <w:rPr>
          <w:rFonts w:cs="Arial"/>
          <w:sz w:val="24"/>
          <w:szCs w:val="24"/>
        </w:rPr>
        <w:t xml:space="preserve"> ante ella, por la parte actora</w:t>
      </w:r>
      <w:r w:rsidR="00760166">
        <w:rPr>
          <w:rFonts w:cs="Arial"/>
          <w:sz w:val="24"/>
          <w:szCs w:val="24"/>
        </w:rPr>
        <w:t xml:space="preserve"> </w:t>
      </w:r>
      <w:r w:rsidRPr="005D49E4">
        <w:rPr>
          <w:rFonts w:cs="Arial"/>
          <w:sz w:val="24"/>
          <w:szCs w:val="24"/>
        </w:rPr>
        <w:t xml:space="preserve">ni tampoco probó que los sellos impresos en los escritos fueran apócrifos </w:t>
      </w:r>
      <w:r w:rsidRPr="005D49E4">
        <w:rPr>
          <w:rFonts w:cs="Arial"/>
          <w:sz w:val="24"/>
          <w:szCs w:val="24"/>
          <w:lang w:val="es-ES"/>
        </w:rPr>
        <w:t>y menos acreditó que se le hubiere notificado al actor su determinación antes de la present</w:t>
      </w:r>
      <w:r w:rsidR="00750B44">
        <w:rPr>
          <w:rFonts w:cs="Arial"/>
          <w:sz w:val="24"/>
          <w:szCs w:val="24"/>
          <w:lang w:val="es-ES"/>
        </w:rPr>
        <w:t xml:space="preserve">ación de la demanda de nulidad, </w:t>
      </w:r>
      <w:r w:rsidRPr="005D49E4">
        <w:rPr>
          <w:rFonts w:cs="Arial"/>
          <w:sz w:val="24"/>
          <w:szCs w:val="24"/>
          <w:lang w:val="es-ES"/>
        </w:rPr>
        <w:t>se concluye que se configura</w:t>
      </w:r>
      <w:r w:rsidRPr="005D49E4">
        <w:rPr>
          <w:rFonts w:cs="Arial"/>
          <w:sz w:val="24"/>
          <w:szCs w:val="24"/>
        </w:rPr>
        <w:t xml:space="preserve"> </w:t>
      </w:r>
      <w:r w:rsidRPr="005D49E4">
        <w:rPr>
          <w:rFonts w:cs="Arial"/>
          <w:b/>
          <w:sz w:val="24"/>
          <w:szCs w:val="24"/>
        </w:rPr>
        <w:t>LA EXISTENCIA DE LA RESOLUCIÓN NEGATIVA FICTA.</w:t>
      </w:r>
    </w:p>
    <w:p w:rsidR="00CC2643" w:rsidRPr="005D49E4" w:rsidRDefault="00CC2643" w:rsidP="00CC2643">
      <w:pPr>
        <w:spacing w:line="360" w:lineRule="auto"/>
        <w:ind w:firstLine="567"/>
        <w:jc w:val="both"/>
        <w:rPr>
          <w:rFonts w:ascii="Arial" w:hAnsi="Arial" w:cs="Arial"/>
          <w:sz w:val="24"/>
          <w:szCs w:val="24"/>
        </w:rPr>
      </w:pPr>
      <w:r w:rsidRPr="005D49E4">
        <w:rPr>
          <w:rFonts w:ascii="Arial" w:hAnsi="Arial" w:cs="Arial"/>
          <w:sz w:val="24"/>
          <w:szCs w:val="24"/>
          <w:lang w:val="es-ES"/>
        </w:rPr>
        <w:t>L</w:t>
      </w:r>
      <w:r w:rsidRPr="005D49E4">
        <w:rPr>
          <w:rFonts w:ascii="Arial" w:hAnsi="Arial" w:cs="Arial"/>
          <w:sz w:val="24"/>
          <w:szCs w:val="24"/>
        </w:rPr>
        <w:t>o anterior tiene sustento en la Jurisprudencia por contradicción de tesis 2a</w:t>
      </w:r>
      <w:proofErr w:type="gramStart"/>
      <w:r w:rsidRPr="005D49E4">
        <w:rPr>
          <w:rFonts w:ascii="Arial" w:hAnsi="Arial" w:cs="Arial"/>
          <w:sz w:val="24"/>
          <w:szCs w:val="24"/>
        </w:rPr>
        <w:t>./</w:t>
      </w:r>
      <w:proofErr w:type="gramEnd"/>
      <w:r w:rsidRPr="005D49E4">
        <w:rPr>
          <w:rFonts w:ascii="Arial" w:hAnsi="Arial" w:cs="Arial"/>
          <w:sz w:val="24"/>
          <w:szCs w:val="24"/>
        </w:rPr>
        <w:t xml:space="preserve">J. 164/2006, No. Registro 173.736, Materia(s): Administrativa, Novena Época, Instancia: Segunda Sala, Fuente: Semanario Judicial de la Federación y su Gaceta, </w:t>
      </w:r>
      <w:r w:rsidR="007A19BB" w:rsidRPr="005D49E4">
        <w:rPr>
          <w:rFonts w:ascii="Arial" w:hAnsi="Arial" w:cs="Arial"/>
          <w:sz w:val="24"/>
          <w:szCs w:val="24"/>
        </w:rPr>
        <w:t>diciembre</w:t>
      </w:r>
      <w:r w:rsidRPr="005D49E4">
        <w:rPr>
          <w:rFonts w:ascii="Arial" w:hAnsi="Arial" w:cs="Arial"/>
          <w:sz w:val="24"/>
          <w:szCs w:val="24"/>
        </w:rPr>
        <w:t xml:space="preserve"> de 2006, visible en la Página: 204 bajo el rubro y texto siguiente:</w:t>
      </w:r>
    </w:p>
    <w:p w:rsidR="00750B44" w:rsidRDefault="00CC2643" w:rsidP="00E37690">
      <w:pPr>
        <w:spacing w:line="276" w:lineRule="auto"/>
        <w:ind w:left="567" w:right="425"/>
        <w:jc w:val="both"/>
        <w:rPr>
          <w:rFonts w:ascii="Arial" w:hAnsi="Arial" w:cs="Arial"/>
          <w:i/>
        </w:rPr>
      </w:pPr>
      <w:r w:rsidRPr="005D49E4">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5D49E4">
        <w:rPr>
          <w:rFonts w:ascii="Arial" w:hAnsi="Arial" w:cs="Arial"/>
          <w:i/>
        </w:rPr>
        <w:t xml:space="preserve">. Del artículo 46 de la ley mencionada se advierte que en el caso de la negativa ficta, el legislador sólo dispuso los derechos del administrado para demandar la nulidad de la denegada presunción al transcurrir </w:t>
      </w:r>
      <w:r w:rsidRPr="005D49E4">
        <w:rPr>
          <w:rFonts w:ascii="Arial" w:hAnsi="Arial" w:cs="Arial"/>
          <w:i/>
        </w:rPr>
        <w:lastRenderedPageBreak/>
        <w:t>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6F43DC" w:rsidRPr="00FF2E0C" w:rsidRDefault="006F43DC" w:rsidP="00E37690">
      <w:pPr>
        <w:spacing w:line="276" w:lineRule="auto"/>
        <w:ind w:left="567" w:right="425"/>
        <w:jc w:val="both"/>
        <w:rPr>
          <w:rFonts w:ascii="Arial" w:hAnsi="Arial" w:cs="Arial"/>
          <w:i/>
        </w:rPr>
      </w:pPr>
    </w:p>
    <w:p w:rsidR="00EA6918" w:rsidRDefault="00CC119F" w:rsidP="00EA6918">
      <w:pPr>
        <w:spacing w:line="360" w:lineRule="auto"/>
        <w:ind w:firstLine="567"/>
        <w:jc w:val="both"/>
        <w:rPr>
          <w:rFonts w:ascii="Arial" w:hAnsi="Arial" w:cs="Arial"/>
          <w:bCs/>
          <w:sz w:val="24"/>
          <w:szCs w:val="24"/>
        </w:rPr>
      </w:pPr>
      <w:r w:rsidRPr="00CC119F">
        <w:rPr>
          <w:rFonts w:ascii="Arial" w:hAnsi="Arial" w:cs="Arial"/>
          <w:b/>
          <w:sz w:val="24"/>
          <w:szCs w:val="24"/>
        </w:rPr>
        <w:t>QUINTO.</w:t>
      </w:r>
      <w:r w:rsidRPr="00CC119F">
        <w:rPr>
          <w:rFonts w:ascii="Arial" w:hAnsi="Arial" w:cs="Arial"/>
          <w:sz w:val="24"/>
          <w:szCs w:val="24"/>
        </w:rPr>
        <w:t xml:space="preserve"> Al haberse acreditado la configuración de la </w:t>
      </w:r>
      <w:r w:rsidRPr="00CC119F">
        <w:rPr>
          <w:rFonts w:ascii="Arial" w:hAnsi="Arial" w:cs="Arial"/>
          <w:b/>
          <w:sz w:val="24"/>
          <w:szCs w:val="24"/>
        </w:rPr>
        <w:t>resolución negativa ficta</w:t>
      </w:r>
      <w:r w:rsidRPr="00CC119F">
        <w:rPr>
          <w:rFonts w:ascii="Arial" w:hAnsi="Arial" w:cs="Arial"/>
          <w:sz w:val="24"/>
          <w:szCs w:val="24"/>
        </w:rPr>
        <w:t>, corresponde a este Juzgador pronunciarse sobre la validez o ilegalidad de lo solicitado por el actor en los d</w:t>
      </w:r>
      <w:r w:rsidR="00750B44">
        <w:rPr>
          <w:rFonts w:ascii="Arial" w:hAnsi="Arial" w:cs="Arial"/>
          <w:sz w:val="24"/>
          <w:szCs w:val="24"/>
        </w:rPr>
        <w:t xml:space="preserve">os escritos presentados ante el </w:t>
      </w:r>
      <w:r w:rsidRPr="00CC119F">
        <w:rPr>
          <w:rFonts w:ascii="Arial" w:hAnsi="Arial" w:cs="Arial"/>
          <w:b/>
          <w:bCs/>
          <w:sz w:val="24"/>
          <w:szCs w:val="24"/>
        </w:rPr>
        <w:t>Coordinador General del Transporte del Estado ahora Secretario de Vialidad y Transporte del Estado</w:t>
      </w:r>
      <w:r w:rsidRPr="00CC119F">
        <w:rPr>
          <w:rFonts w:ascii="Arial" w:hAnsi="Arial" w:cs="Arial"/>
          <w:bCs/>
          <w:sz w:val="24"/>
          <w:szCs w:val="24"/>
        </w:rPr>
        <w:t>, de</w:t>
      </w:r>
      <w:r w:rsidR="00750B44">
        <w:rPr>
          <w:rFonts w:ascii="Arial" w:hAnsi="Arial" w:cs="Arial"/>
          <w:bCs/>
          <w:sz w:val="24"/>
          <w:szCs w:val="24"/>
        </w:rPr>
        <w:t xml:space="preserve"> </w:t>
      </w:r>
      <w:r w:rsidR="00750B44" w:rsidRPr="00750B44">
        <w:rPr>
          <w:rFonts w:ascii="Arial" w:hAnsi="Arial" w:cs="Arial"/>
          <w:bCs/>
          <w:sz w:val="24"/>
          <w:szCs w:val="24"/>
        </w:rPr>
        <w:t>nueve de abril de dos mil siete y quince de noviembre de dos mil diecis</w:t>
      </w:r>
      <w:r w:rsidR="00750B44">
        <w:rPr>
          <w:rFonts w:ascii="Arial" w:hAnsi="Arial" w:cs="Arial"/>
          <w:bCs/>
          <w:sz w:val="24"/>
          <w:szCs w:val="24"/>
        </w:rPr>
        <w:t>éis;</w:t>
      </w:r>
      <w:r w:rsidR="005A7391">
        <w:rPr>
          <w:rFonts w:ascii="Arial" w:hAnsi="Arial" w:cs="Arial"/>
          <w:bCs/>
          <w:sz w:val="24"/>
          <w:szCs w:val="24"/>
        </w:rPr>
        <w:t xml:space="preserve"> </w:t>
      </w:r>
      <w:r w:rsidRPr="00CC119F">
        <w:rPr>
          <w:rFonts w:ascii="Arial" w:hAnsi="Arial" w:cs="Arial"/>
          <w:bCs/>
          <w:sz w:val="24"/>
          <w:szCs w:val="24"/>
        </w:rPr>
        <w:t xml:space="preserve">sobre la solicitud de expedición de la constancia de certeza jurídica, </w:t>
      </w:r>
      <w:r w:rsidR="00750B44">
        <w:rPr>
          <w:rFonts w:ascii="Arial" w:hAnsi="Arial" w:cs="Arial"/>
          <w:bCs/>
          <w:sz w:val="24"/>
          <w:szCs w:val="24"/>
        </w:rPr>
        <w:t xml:space="preserve">oficio de </w:t>
      </w:r>
      <w:proofErr w:type="spellStart"/>
      <w:r w:rsidR="00750B44" w:rsidRPr="00CC119F">
        <w:rPr>
          <w:rFonts w:ascii="Arial" w:hAnsi="Arial" w:cs="Arial"/>
          <w:bCs/>
          <w:sz w:val="24"/>
          <w:szCs w:val="24"/>
        </w:rPr>
        <w:t>emplacamiento</w:t>
      </w:r>
      <w:proofErr w:type="spellEnd"/>
      <w:r w:rsidR="005A7391">
        <w:rPr>
          <w:rFonts w:ascii="Arial" w:hAnsi="Arial" w:cs="Arial"/>
          <w:bCs/>
          <w:sz w:val="24"/>
          <w:szCs w:val="24"/>
        </w:rPr>
        <w:t xml:space="preserve">, </w:t>
      </w:r>
      <w:r w:rsidRPr="00CC119F">
        <w:rPr>
          <w:rFonts w:ascii="Arial" w:hAnsi="Arial" w:cs="Arial"/>
          <w:bCs/>
          <w:sz w:val="24"/>
          <w:szCs w:val="24"/>
        </w:rPr>
        <w:t xml:space="preserve">alta de unidad y </w:t>
      </w:r>
      <w:r w:rsidR="005A7391">
        <w:rPr>
          <w:rFonts w:ascii="Arial" w:hAnsi="Arial" w:cs="Arial"/>
          <w:bCs/>
          <w:sz w:val="24"/>
          <w:szCs w:val="24"/>
        </w:rPr>
        <w:t xml:space="preserve">oficio para la publicación del Periódico Oficial del Estado, referentes al acuerdo de concesión número </w:t>
      </w:r>
      <w:r w:rsidR="005E2992">
        <w:rPr>
          <w:rFonts w:ascii="Arial" w:eastAsia="Times New Roman" w:hAnsi="Arial" w:cs="Arial"/>
          <w:bCs/>
          <w:iCs/>
          <w:caps/>
          <w:kern w:val="2"/>
          <w:sz w:val="24"/>
          <w:szCs w:val="24"/>
          <w:lang w:val="es-ES_tradnl" w:eastAsia="es-ES"/>
        </w:rPr>
        <w:t>**********</w:t>
      </w:r>
      <w:r w:rsidR="005A7391">
        <w:rPr>
          <w:rFonts w:ascii="Arial" w:hAnsi="Arial" w:cs="Arial"/>
          <w:bCs/>
          <w:sz w:val="24"/>
          <w:szCs w:val="24"/>
        </w:rPr>
        <w:t xml:space="preserve">, de treinta de noviembre de dos mil cuatro, </w:t>
      </w:r>
      <w:r w:rsidRPr="00CC119F">
        <w:rPr>
          <w:rFonts w:ascii="Arial" w:hAnsi="Arial" w:cs="Arial"/>
          <w:bCs/>
          <w:sz w:val="24"/>
          <w:szCs w:val="24"/>
        </w:rPr>
        <w:t>que tiene otorgada la prestación del servicio público de taxi en la</w:t>
      </w:r>
      <w:r w:rsidR="005A7391">
        <w:rPr>
          <w:rFonts w:ascii="Arial" w:hAnsi="Arial" w:cs="Arial"/>
          <w:bCs/>
          <w:sz w:val="24"/>
          <w:szCs w:val="24"/>
        </w:rPr>
        <w:t xml:space="preserve"> Poblaci</w:t>
      </w:r>
      <w:r w:rsidR="00EA6918">
        <w:rPr>
          <w:rFonts w:ascii="Arial" w:hAnsi="Arial" w:cs="Arial"/>
          <w:bCs/>
          <w:sz w:val="24"/>
          <w:szCs w:val="24"/>
        </w:rPr>
        <w:t xml:space="preserve">ón de </w:t>
      </w:r>
      <w:r w:rsidR="00635090">
        <w:rPr>
          <w:rFonts w:ascii="Arial" w:eastAsia="Times New Roman" w:hAnsi="Arial" w:cs="Arial"/>
          <w:bCs/>
          <w:iCs/>
          <w:caps/>
          <w:kern w:val="2"/>
          <w:sz w:val="24"/>
          <w:szCs w:val="24"/>
          <w:lang w:val="es-ES_tradnl" w:eastAsia="es-ES"/>
        </w:rPr>
        <w:t>**********</w:t>
      </w:r>
      <w:r w:rsidR="00EA6918">
        <w:rPr>
          <w:rFonts w:ascii="Arial" w:hAnsi="Arial" w:cs="Arial"/>
          <w:bCs/>
          <w:sz w:val="24"/>
          <w:szCs w:val="24"/>
        </w:rPr>
        <w:t xml:space="preserve">, Oaxaca. </w:t>
      </w:r>
    </w:p>
    <w:p w:rsidR="00CC119F" w:rsidRPr="00CC119F" w:rsidRDefault="00CC119F" w:rsidP="00CC119F">
      <w:pPr>
        <w:widowControl w:val="0"/>
        <w:autoSpaceDE w:val="0"/>
        <w:autoSpaceDN w:val="0"/>
        <w:adjustRightInd w:val="0"/>
        <w:spacing w:line="360" w:lineRule="auto"/>
        <w:ind w:firstLine="567"/>
        <w:jc w:val="both"/>
        <w:rPr>
          <w:rFonts w:ascii="Arial" w:hAnsi="Arial" w:cs="Arial"/>
          <w:color w:val="000000"/>
          <w:sz w:val="24"/>
          <w:szCs w:val="24"/>
        </w:rPr>
      </w:pPr>
      <w:r w:rsidRPr="00CC119F">
        <w:rPr>
          <w:rFonts w:ascii="Arial" w:hAnsi="Arial" w:cs="Arial"/>
          <w:color w:val="000000"/>
          <w:sz w:val="24"/>
          <w:szCs w:val="24"/>
        </w:rPr>
        <w:t>Esto es así, porque debe tomarse en consideración que en este juicio de nulidad, se trata del estudio de la resolución negativa ficta, cuyo análisis debe decidir el fondo de la cuestión planteada, es decir, que la resolución que se dicte en este tipo de asuntos, debe ser resuelta en definitiva, ya que de lo contrario se rompería con la finalidad de dicha ficción jur</w:t>
      </w:r>
      <w:r w:rsidR="00EA6918">
        <w:rPr>
          <w:rFonts w:ascii="Arial" w:hAnsi="Arial" w:cs="Arial"/>
          <w:color w:val="000000"/>
          <w:sz w:val="24"/>
          <w:szCs w:val="24"/>
        </w:rPr>
        <w:t>ídica, que es la de abreviar trá</w:t>
      </w:r>
      <w:r w:rsidRPr="00CC119F">
        <w:rPr>
          <w:rFonts w:ascii="Arial" w:hAnsi="Arial" w:cs="Arial"/>
          <w:color w:val="000000"/>
          <w:sz w:val="24"/>
          <w:szCs w:val="24"/>
        </w:rPr>
        <w:t xml:space="preserve">mites y dar una pronta resolución a la situación de los particulares en aras de la seguridad jurídica, y no postergarla indefinidamente, lo que no se alcanzaría si concluido el juicio se volviera la petición del administrado para su resolución a la autoridad demandada. </w:t>
      </w:r>
    </w:p>
    <w:p w:rsidR="006F43DC" w:rsidRPr="00CC119F" w:rsidRDefault="00CC119F" w:rsidP="006F43DC">
      <w:pPr>
        <w:widowControl w:val="0"/>
        <w:autoSpaceDE w:val="0"/>
        <w:autoSpaceDN w:val="0"/>
        <w:adjustRightInd w:val="0"/>
        <w:spacing w:line="360" w:lineRule="auto"/>
        <w:ind w:firstLine="567"/>
        <w:jc w:val="both"/>
        <w:rPr>
          <w:rFonts w:ascii="Arial" w:hAnsi="Arial" w:cs="Arial"/>
          <w:color w:val="000000"/>
          <w:sz w:val="24"/>
          <w:szCs w:val="24"/>
        </w:rPr>
      </w:pPr>
      <w:r w:rsidRPr="00CC119F">
        <w:rPr>
          <w:rFonts w:ascii="Arial" w:hAnsi="Arial" w:cs="Arial"/>
          <w:color w:val="000000"/>
          <w:sz w:val="24"/>
          <w:szCs w:val="24"/>
        </w:rPr>
        <w:t>Resulta aplicable a la anterior determinación la Jurisprudencia, Novena Época, Registro: 173738, Instancia: Segunda Sala, Fuente: Semanario Judicial de la Federación y su Gaceta, XXIV, Diciembre de 2006, Materia(s): Administrativa Tesis: 2a. /J. 165/2006, Página: 202.</w:t>
      </w:r>
    </w:p>
    <w:p w:rsidR="00CC119F" w:rsidRDefault="00CC119F" w:rsidP="00EA6918">
      <w:pPr>
        <w:spacing w:line="276" w:lineRule="auto"/>
        <w:ind w:left="851" w:right="283"/>
        <w:jc w:val="both"/>
        <w:rPr>
          <w:rFonts w:ascii="Arial" w:hAnsi="Arial" w:cs="Arial"/>
          <w:i/>
          <w:color w:val="000000"/>
        </w:rPr>
      </w:pPr>
      <w:r w:rsidRPr="00CC119F">
        <w:rPr>
          <w:rFonts w:ascii="Arial" w:hAnsi="Arial" w:cs="Arial"/>
          <w:b/>
          <w:i/>
          <w:color w:val="000000"/>
        </w:rPr>
        <w:t xml:space="preserve">“NEGATIVA FICTA. EL TRIBUNAL FEDERAL DE JUSTICIA FISCAL Y ADMINISTRATIVA NO PUEDE APOYARSE EN CAUSAS DE IMPROCEDENCIA PARA RESOLVERLA. </w:t>
      </w:r>
      <w:r w:rsidRPr="00CC119F">
        <w:rPr>
          <w:rFonts w:ascii="Arial" w:hAnsi="Arial" w:cs="Arial"/>
          <w:i/>
          <w:color w:val="000000"/>
        </w:rPr>
        <w:t xml:space="preserve">En virtud de que la </w:t>
      </w:r>
      <w:proofErr w:type="spellStart"/>
      <w:r w:rsidRPr="00CC119F">
        <w:rPr>
          <w:rFonts w:ascii="Arial" w:hAnsi="Arial" w:cs="Arial"/>
          <w:i/>
          <w:color w:val="000000"/>
        </w:rPr>
        <w:t>litis</w:t>
      </w:r>
      <w:proofErr w:type="spellEnd"/>
      <w:r w:rsidRPr="00CC119F">
        <w:rPr>
          <w:rFonts w:ascii="Arial" w:hAnsi="Arial" w:cs="Arial"/>
          <w:i/>
          <w:color w:val="000000"/>
        </w:rPr>
        <w:t xml:space="preserve">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parte de la </w:t>
      </w:r>
      <w:r w:rsidRPr="00CC119F">
        <w:rPr>
          <w:rFonts w:ascii="Arial" w:hAnsi="Arial" w:cs="Arial"/>
          <w:i/>
          <w:color w:val="000000"/>
        </w:rPr>
        <w:lastRenderedPageBreak/>
        <w:t>autoridad, se concluye que al resolver, el mencionado Tribunal no puede atender a cuestiones procesales para desechar ese medio de defensa, sino que debe examinar los temas de fondo sobre los que versa la negativa ficta para declarar su validez o invalidez.”</w:t>
      </w:r>
    </w:p>
    <w:p w:rsidR="00002A33" w:rsidRPr="00CC119F" w:rsidRDefault="00002A33" w:rsidP="00EA6918">
      <w:pPr>
        <w:spacing w:line="276" w:lineRule="auto"/>
        <w:ind w:left="851" w:right="283"/>
        <w:jc w:val="both"/>
        <w:rPr>
          <w:rFonts w:ascii="Arial" w:hAnsi="Arial" w:cs="Arial"/>
          <w:i/>
          <w:color w:val="000000"/>
        </w:rPr>
      </w:pPr>
    </w:p>
    <w:p w:rsidR="00635090" w:rsidRDefault="00CC119F" w:rsidP="001347CF">
      <w:pPr>
        <w:spacing w:line="360" w:lineRule="auto"/>
        <w:ind w:right="-1" w:firstLine="567"/>
        <w:jc w:val="both"/>
        <w:rPr>
          <w:rFonts w:ascii="Arial" w:hAnsi="Arial" w:cs="Arial"/>
          <w:sz w:val="24"/>
          <w:szCs w:val="24"/>
        </w:rPr>
      </w:pPr>
      <w:r w:rsidRPr="00CC119F">
        <w:rPr>
          <w:rFonts w:ascii="Arial" w:hAnsi="Arial" w:cs="Arial"/>
          <w:bCs/>
          <w:sz w:val="24"/>
          <w:szCs w:val="24"/>
        </w:rPr>
        <w:t>Ahora, del es</w:t>
      </w:r>
      <w:r w:rsidR="00002A33">
        <w:rPr>
          <w:rFonts w:ascii="Arial" w:hAnsi="Arial" w:cs="Arial"/>
          <w:bCs/>
          <w:sz w:val="24"/>
          <w:szCs w:val="24"/>
        </w:rPr>
        <w:t>crito de demanda de nulidad, el</w:t>
      </w:r>
      <w:r w:rsidR="000A6A6C">
        <w:rPr>
          <w:rFonts w:ascii="Arial" w:hAnsi="Arial" w:cs="Arial"/>
          <w:bCs/>
          <w:sz w:val="24"/>
          <w:szCs w:val="24"/>
        </w:rPr>
        <w:t xml:space="preserve"> </w:t>
      </w:r>
      <w:r w:rsidRPr="00CC119F">
        <w:rPr>
          <w:rFonts w:ascii="Arial" w:hAnsi="Arial" w:cs="Arial"/>
          <w:b/>
          <w:bCs/>
          <w:sz w:val="24"/>
          <w:szCs w:val="24"/>
        </w:rPr>
        <w:t>actor</w:t>
      </w:r>
      <w:r w:rsidR="000A6A6C">
        <w:rPr>
          <w:rFonts w:ascii="Arial" w:hAnsi="Arial" w:cs="Arial"/>
          <w:bCs/>
          <w:sz w:val="24"/>
          <w:szCs w:val="24"/>
        </w:rPr>
        <w:t xml:space="preserve"> </w:t>
      </w:r>
      <w:r w:rsidRPr="00CC119F">
        <w:rPr>
          <w:rFonts w:ascii="Arial" w:hAnsi="Arial" w:cs="Arial"/>
          <w:bCs/>
          <w:sz w:val="24"/>
          <w:szCs w:val="24"/>
        </w:rPr>
        <w:t xml:space="preserve">afirma ser concesionario del </w:t>
      </w:r>
      <w:r w:rsidRPr="00CC119F">
        <w:rPr>
          <w:rFonts w:ascii="Arial" w:hAnsi="Arial" w:cs="Arial"/>
          <w:sz w:val="24"/>
          <w:szCs w:val="24"/>
        </w:rPr>
        <w:t>Servicio Público de Alquiler (taxi)</w:t>
      </w:r>
      <w:r w:rsidR="00E54FF0">
        <w:rPr>
          <w:rFonts w:ascii="Arial" w:hAnsi="Arial" w:cs="Arial"/>
          <w:bCs/>
          <w:sz w:val="24"/>
          <w:szCs w:val="24"/>
        </w:rPr>
        <w:t xml:space="preserve"> en la población de </w:t>
      </w:r>
      <w:r w:rsidR="00635090">
        <w:rPr>
          <w:rFonts w:ascii="Arial" w:eastAsia="Times New Roman" w:hAnsi="Arial" w:cs="Arial"/>
          <w:bCs/>
          <w:iCs/>
          <w:caps/>
          <w:kern w:val="2"/>
          <w:sz w:val="24"/>
          <w:szCs w:val="24"/>
          <w:lang w:val="es-ES_tradnl" w:eastAsia="es-ES"/>
        </w:rPr>
        <w:t>**********</w:t>
      </w:r>
      <w:r w:rsidR="00635090">
        <w:rPr>
          <w:rFonts w:ascii="Arial" w:eastAsia="Times New Roman" w:hAnsi="Arial" w:cs="Arial"/>
          <w:bCs/>
          <w:iCs/>
          <w:caps/>
          <w:kern w:val="2"/>
          <w:sz w:val="24"/>
          <w:szCs w:val="24"/>
          <w:lang w:val="es-ES_tradnl" w:eastAsia="es-ES"/>
        </w:rPr>
        <w:t xml:space="preserve"> </w:t>
      </w:r>
      <w:r w:rsidR="00E54FF0">
        <w:rPr>
          <w:rFonts w:ascii="Arial" w:hAnsi="Arial" w:cs="Arial"/>
          <w:bCs/>
          <w:sz w:val="24"/>
          <w:szCs w:val="24"/>
        </w:rPr>
        <w:t xml:space="preserve">, </w:t>
      </w:r>
      <w:r w:rsidR="00635090">
        <w:rPr>
          <w:rFonts w:ascii="Arial" w:hAnsi="Arial" w:cs="Arial"/>
          <w:bCs/>
          <w:sz w:val="24"/>
          <w:szCs w:val="24"/>
        </w:rPr>
        <w:t xml:space="preserve">Oaxaca, bajo el acuerdo número </w:t>
      </w:r>
      <w:r w:rsidR="00635090">
        <w:rPr>
          <w:rFonts w:ascii="Arial" w:eastAsia="Times New Roman" w:hAnsi="Arial" w:cs="Arial"/>
          <w:bCs/>
          <w:iCs/>
          <w:caps/>
          <w:kern w:val="2"/>
          <w:sz w:val="24"/>
          <w:szCs w:val="24"/>
          <w:lang w:val="es-ES_tradnl" w:eastAsia="es-ES"/>
        </w:rPr>
        <w:t>**********</w:t>
      </w:r>
      <w:r w:rsidR="00E54FF0">
        <w:rPr>
          <w:rFonts w:ascii="Arial" w:hAnsi="Arial" w:cs="Arial"/>
          <w:bCs/>
          <w:sz w:val="24"/>
          <w:szCs w:val="24"/>
        </w:rPr>
        <w:t xml:space="preserve">, </w:t>
      </w:r>
      <w:r w:rsidRPr="00CC119F">
        <w:rPr>
          <w:rFonts w:ascii="Arial" w:hAnsi="Arial" w:cs="Arial"/>
          <w:bCs/>
          <w:sz w:val="24"/>
          <w:szCs w:val="24"/>
        </w:rPr>
        <w:t xml:space="preserve">expedido a su favor por el Gobernador Constitucional del Estado de Oaxaca, el </w:t>
      </w:r>
      <w:r w:rsidR="00BE0F77">
        <w:rPr>
          <w:rFonts w:ascii="Arial" w:hAnsi="Arial" w:cs="Arial"/>
          <w:bCs/>
          <w:sz w:val="24"/>
          <w:szCs w:val="24"/>
        </w:rPr>
        <w:t>30 treinta</w:t>
      </w:r>
      <w:r w:rsidRPr="00CC119F">
        <w:rPr>
          <w:rFonts w:ascii="Arial" w:hAnsi="Arial" w:cs="Arial"/>
          <w:bCs/>
          <w:sz w:val="24"/>
          <w:szCs w:val="24"/>
        </w:rPr>
        <w:t xml:space="preserve"> de noviembre de 2004 dos mil cuatro, </w:t>
      </w:r>
      <w:r w:rsidR="00F4723C">
        <w:rPr>
          <w:rFonts w:ascii="Arial" w:hAnsi="Arial" w:cs="Arial"/>
          <w:bCs/>
          <w:sz w:val="24"/>
          <w:szCs w:val="24"/>
        </w:rPr>
        <w:t xml:space="preserve">y </w:t>
      </w:r>
      <w:r w:rsidRPr="00CC119F">
        <w:rPr>
          <w:rFonts w:ascii="Arial" w:hAnsi="Arial" w:cs="Arial"/>
          <w:bCs/>
          <w:sz w:val="24"/>
          <w:szCs w:val="24"/>
        </w:rPr>
        <w:t>acompañó para justi</w:t>
      </w:r>
      <w:r w:rsidR="00E54FF0">
        <w:rPr>
          <w:rFonts w:ascii="Arial" w:hAnsi="Arial" w:cs="Arial"/>
          <w:bCs/>
          <w:sz w:val="24"/>
          <w:szCs w:val="24"/>
        </w:rPr>
        <w:t>ficarlo las pruebas siguientes:</w:t>
      </w:r>
      <w:r w:rsidR="00002A33">
        <w:rPr>
          <w:rFonts w:ascii="Arial" w:hAnsi="Arial" w:cs="Arial"/>
          <w:bCs/>
          <w:sz w:val="24"/>
          <w:szCs w:val="24"/>
        </w:rPr>
        <w:t xml:space="preserve"> </w:t>
      </w:r>
      <w:r w:rsidR="00002A33">
        <w:rPr>
          <w:rFonts w:ascii="Arial" w:hAnsi="Arial" w:cs="Arial"/>
          <w:b/>
          <w:sz w:val="24"/>
          <w:szCs w:val="24"/>
        </w:rPr>
        <w:t>1.</w:t>
      </w:r>
      <w:r w:rsidR="00002A33">
        <w:rPr>
          <w:rFonts w:ascii="Arial" w:hAnsi="Arial" w:cs="Arial"/>
          <w:sz w:val="24"/>
          <w:szCs w:val="24"/>
        </w:rPr>
        <w:t xml:space="preserve"> Copia certificada del acuerdo de concesión número </w:t>
      </w:r>
      <w:r w:rsidR="005E2992">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de 30 treinta de noviembre de 2004 dos mil cuatro, expedida por el entonces Gobernador  y la Secretaría del Transporte, autoridades del Estado de Oaxaca; </w:t>
      </w:r>
      <w:r w:rsidR="00002A33">
        <w:rPr>
          <w:rFonts w:ascii="Arial" w:hAnsi="Arial" w:cs="Arial"/>
          <w:b/>
          <w:sz w:val="24"/>
          <w:szCs w:val="24"/>
        </w:rPr>
        <w:t>2.</w:t>
      </w:r>
      <w:r w:rsidR="00002A33">
        <w:rPr>
          <w:rFonts w:ascii="Arial" w:hAnsi="Arial" w:cs="Arial"/>
          <w:sz w:val="24"/>
          <w:szCs w:val="24"/>
        </w:rPr>
        <w:t xml:space="preserve"> Copia simple de la autorización del alta de unidad, de fecha  15 quince de diciembre de 2005 dos mil cinco, expedido  por el Director de Transporte con el visto bueno del Jefe de la Unidad de Concesiones a favor de </w:t>
      </w:r>
      <w:r w:rsidR="00EE72DE">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por tiempo definitivo; </w:t>
      </w:r>
      <w:r w:rsidR="00002A33">
        <w:rPr>
          <w:rFonts w:ascii="Arial" w:hAnsi="Arial" w:cs="Arial"/>
          <w:b/>
          <w:sz w:val="24"/>
          <w:szCs w:val="24"/>
        </w:rPr>
        <w:t>3.</w:t>
      </w:r>
      <w:r w:rsidR="00002A33">
        <w:rPr>
          <w:rFonts w:ascii="Arial" w:hAnsi="Arial" w:cs="Arial"/>
          <w:sz w:val="24"/>
          <w:szCs w:val="24"/>
        </w:rPr>
        <w:t xml:space="preserve"> Copia simple en una foja del periódico “TIEMPO”, de 19 diecinueve de mayo de 2006 dos mil seis, el cual contiene la convocatoria para la prestación del servicio público de transporte en el Estado, otorgados y entregados hasta el 30 treinta de noviembre de 2004 dos mil cuatro; </w:t>
      </w:r>
      <w:r w:rsidR="00002A33">
        <w:rPr>
          <w:rFonts w:ascii="Arial" w:hAnsi="Arial" w:cs="Arial"/>
          <w:b/>
          <w:sz w:val="24"/>
          <w:szCs w:val="24"/>
        </w:rPr>
        <w:t>4.</w:t>
      </w:r>
      <w:r w:rsidR="00002A33">
        <w:rPr>
          <w:rFonts w:ascii="Arial" w:hAnsi="Arial" w:cs="Arial"/>
          <w:sz w:val="24"/>
          <w:szCs w:val="24"/>
        </w:rPr>
        <w:t xml:space="preserve"> Original del  acuse de recibido del escrito de </w:t>
      </w:r>
      <w:r w:rsidR="00EE72DE">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dirigido al Coordinador General del Transporte del Estado, con sello de recepción de la Secretaria particular de la Coordinación General del Transporte del Gobierno del Estado de Oaxaca, de 25 veinticinco de mayo de 2006 dos mil seis; </w:t>
      </w:r>
      <w:r w:rsidR="00002A33">
        <w:rPr>
          <w:rFonts w:ascii="Arial" w:hAnsi="Arial" w:cs="Arial"/>
          <w:b/>
          <w:sz w:val="24"/>
          <w:szCs w:val="24"/>
        </w:rPr>
        <w:t>5.</w:t>
      </w:r>
      <w:r w:rsidR="00002A33">
        <w:rPr>
          <w:rFonts w:ascii="Arial" w:hAnsi="Arial" w:cs="Arial"/>
          <w:sz w:val="24"/>
          <w:szCs w:val="24"/>
        </w:rPr>
        <w:t xml:space="preserve"> Original del acuse de recibido del escrito de </w:t>
      </w:r>
      <w:r w:rsidR="00EE72DE">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dirigido al Coordinador General del Transporte del Estado, con fecha de recepción de 09 nueve de abril de 2007 dos mil siete, por la Secretaria particular de la Coordinación General del Transporte del Gobierno del Estado de Oaxaca; </w:t>
      </w:r>
      <w:r w:rsidR="00002A33">
        <w:rPr>
          <w:rFonts w:ascii="Arial" w:hAnsi="Arial" w:cs="Arial"/>
          <w:b/>
          <w:sz w:val="24"/>
          <w:szCs w:val="24"/>
        </w:rPr>
        <w:t>6.</w:t>
      </w:r>
      <w:r w:rsidR="00002A33">
        <w:rPr>
          <w:rFonts w:ascii="Arial" w:hAnsi="Arial" w:cs="Arial"/>
          <w:sz w:val="24"/>
          <w:szCs w:val="24"/>
        </w:rPr>
        <w:t xml:space="preserve"> Original del acuse de recibo  del escrito de </w:t>
      </w:r>
      <w:r w:rsidR="00EE72DE">
        <w:rPr>
          <w:rFonts w:ascii="Arial" w:eastAsia="Times New Roman" w:hAnsi="Arial" w:cs="Arial"/>
          <w:bCs/>
          <w:iCs/>
          <w:caps/>
          <w:kern w:val="2"/>
          <w:sz w:val="24"/>
          <w:szCs w:val="24"/>
          <w:lang w:val="es-ES_tradnl" w:eastAsia="es-ES"/>
        </w:rPr>
        <w:t>**********</w:t>
      </w:r>
      <w:r w:rsidR="00002A33">
        <w:rPr>
          <w:rFonts w:ascii="Arial" w:hAnsi="Arial" w:cs="Arial"/>
          <w:b/>
          <w:sz w:val="24"/>
          <w:szCs w:val="24"/>
        </w:rPr>
        <w:t xml:space="preserve">, </w:t>
      </w:r>
      <w:r w:rsidR="00002A33">
        <w:rPr>
          <w:rFonts w:ascii="Arial" w:hAnsi="Arial" w:cs="Arial"/>
          <w:sz w:val="24"/>
          <w:szCs w:val="24"/>
        </w:rPr>
        <w:t xml:space="preserve"> dirigido al Secretario de Vialidad y Transporte del Estado,  con fecha de recepción de 15 quince de noviembre de 2016 dos mil dieciséis, por la Secretaria de Vialidad y Transporte; </w:t>
      </w:r>
      <w:r w:rsidR="00002A33">
        <w:rPr>
          <w:rFonts w:ascii="Arial" w:hAnsi="Arial" w:cs="Arial"/>
          <w:b/>
          <w:sz w:val="24"/>
          <w:szCs w:val="24"/>
        </w:rPr>
        <w:t xml:space="preserve">7.- </w:t>
      </w:r>
      <w:r w:rsidR="00002A33">
        <w:rPr>
          <w:rFonts w:ascii="Arial" w:hAnsi="Arial" w:cs="Arial"/>
          <w:sz w:val="24"/>
          <w:szCs w:val="24"/>
        </w:rPr>
        <w:t xml:space="preserve">Cuadernillo de copias certificadas consistente en: </w:t>
      </w:r>
      <w:r w:rsidR="00002A33">
        <w:rPr>
          <w:rFonts w:ascii="Arial" w:hAnsi="Arial" w:cs="Arial"/>
          <w:b/>
          <w:sz w:val="24"/>
          <w:szCs w:val="24"/>
        </w:rPr>
        <w:t>a)</w:t>
      </w:r>
      <w:r w:rsidR="00002A33">
        <w:rPr>
          <w:rFonts w:ascii="Arial" w:hAnsi="Arial" w:cs="Arial"/>
          <w:sz w:val="24"/>
          <w:szCs w:val="24"/>
        </w:rPr>
        <w:t xml:space="preserve"> Factura número </w:t>
      </w:r>
      <w:r w:rsidR="00635090">
        <w:rPr>
          <w:rFonts w:ascii="Arial" w:eastAsia="Times New Roman" w:hAnsi="Arial" w:cs="Arial"/>
          <w:bCs/>
          <w:iCs/>
          <w:caps/>
          <w:kern w:val="2"/>
          <w:sz w:val="24"/>
          <w:szCs w:val="24"/>
          <w:lang w:val="es-ES_tradnl" w:eastAsia="es-ES"/>
        </w:rPr>
        <w:t>**********</w:t>
      </w:r>
      <w:r w:rsidR="00002A33">
        <w:rPr>
          <w:rFonts w:ascii="Arial" w:hAnsi="Arial" w:cs="Arial"/>
          <w:sz w:val="24"/>
          <w:szCs w:val="24"/>
        </w:rPr>
        <w:t>, de 14 catorce de noviembre de 2016 dos mil dieciséis, expedido por “</w:t>
      </w:r>
      <w:r w:rsidR="005E2992">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S.A. de C.V.”; y </w:t>
      </w:r>
      <w:r w:rsidR="00002A33">
        <w:rPr>
          <w:rFonts w:ascii="Arial" w:hAnsi="Arial" w:cs="Arial"/>
          <w:b/>
          <w:sz w:val="24"/>
          <w:szCs w:val="24"/>
        </w:rPr>
        <w:t>b)</w:t>
      </w:r>
      <w:r w:rsidR="00002A33">
        <w:rPr>
          <w:rFonts w:ascii="Arial" w:hAnsi="Arial" w:cs="Arial"/>
          <w:sz w:val="24"/>
          <w:szCs w:val="24"/>
        </w:rPr>
        <w:t xml:space="preserve"> Póliza de seguro número </w:t>
      </w:r>
      <w:r w:rsidR="005E2992">
        <w:rPr>
          <w:rFonts w:ascii="Arial" w:eastAsia="Times New Roman" w:hAnsi="Arial" w:cs="Arial"/>
          <w:bCs/>
          <w:iCs/>
          <w:caps/>
          <w:kern w:val="2"/>
          <w:sz w:val="24"/>
          <w:szCs w:val="24"/>
          <w:lang w:val="es-ES_tradnl" w:eastAsia="es-ES"/>
        </w:rPr>
        <w:t>**********</w:t>
      </w:r>
      <w:r w:rsidR="00002A33">
        <w:rPr>
          <w:rFonts w:ascii="Arial" w:hAnsi="Arial" w:cs="Arial"/>
          <w:sz w:val="24"/>
          <w:szCs w:val="24"/>
        </w:rPr>
        <w:t>, con vigencia del 14 catorce de noviembre de 2016 dos mil dieciséis, al 14 catorce de noviembre del año 2017 dos mil diecisiete, expedido por “</w:t>
      </w:r>
      <w:r w:rsidR="005E2992">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y </w:t>
      </w:r>
      <w:r w:rsidR="00002A33">
        <w:rPr>
          <w:rFonts w:ascii="Arial" w:hAnsi="Arial" w:cs="Arial"/>
          <w:b/>
          <w:sz w:val="24"/>
          <w:szCs w:val="24"/>
        </w:rPr>
        <w:t>7.</w:t>
      </w:r>
      <w:r w:rsidR="00002A33">
        <w:rPr>
          <w:rFonts w:ascii="Arial" w:hAnsi="Arial" w:cs="Arial"/>
          <w:sz w:val="24"/>
          <w:szCs w:val="24"/>
        </w:rPr>
        <w:t xml:space="preserve"> Original del acuse de recibido del escrito de </w:t>
      </w:r>
      <w:r w:rsidR="005E2992">
        <w:rPr>
          <w:rFonts w:ascii="Arial" w:eastAsia="Times New Roman" w:hAnsi="Arial" w:cs="Arial"/>
          <w:bCs/>
          <w:iCs/>
          <w:caps/>
          <w:kern w:val="2"/>
          <w:sz w:val="24"/>
          <w:szCs w:val="24"/>
          <w:lang w:val="es-ES_tradnl" w:eastAsia="es-ES"/>
        </w:rPr>
        <w:t>**********</w:t>
      </w:r>
      <w:r w:rsidR="00002A33">
        <w:rPr>
          <w:rFonts w:ascii="Arial" w:hAnsi="Arial" w:cs="Arial"/>
          <w:sz w:val="24"/>
          <w:szCs w:val="24"/>
        </w:rPr>
        <w:t xml:space="preserve">, mediante el cual solicita al Secretario de Vialidad y Transporte del Estado, copias certificadas del acta que se levantó el día 25 veinticinco de mayo de 2006 dos mil seis, en la reunión Regional que realizó la Coordinación General de Transporte del Estado, en el Municipio de la Villa de </w:t>
      </w:r>
      <w:proofErr w:type="spellStart"/>
      <w:r w:rsidR="00002A33">
        <w:rPr>
          <w:rFonts w:ascii="Arial" w:hAnsi="Arial" w:cs="Arial"/>
          <w:sz w:val="24"/>
          <w:szCs w:val="24"/>
        </w:rPr>
        <w:t>Zaachila</w:t>
      </w:r>
      <w:proofErr w:type="spellEnd"/>
      <w:r w:rsidR="00002A33">
        <w:rPr>
          <w:rFonts w:ascii="Arial" w:hAnsi="Arial" w:cs="Arial"/>
          <w:sz w:val="24"/>
          <w:szCs w:val="24"/>
        </w:rPr>
        <w:t>,</w:t>
      </w:r>
      <w:r w:rsidR="003915FF">
        <w:rPr>
          <w:rFonts w:ascii="Arial" w:hAnsi="Arial" w:cs="Arial"/>
          <w:sz w:val="24"/>
          <w:szCs w:val="24"/>
        </w:rPr>
        <w:t xml:space="preserve"> Oaxaca, pruebas qu</w:t>
      </w:r>
      <w:r w:rsidR="00D07C38">
        <w:rPr>
          <w:rFonts w:ascii="Arial" w:hAnsi="Arial" w:cs="Arial"/>
          <w:sz w:val="24"/>
          <w:szCs w:val="24"/>
        </w:rPr>
        <w:t>e se desahogan por su propia y especial naturaleza en los términos del artículo 173 fracción I, de la Ley de Justicia Administrativa para el Estado, anterior a la reformada.</w:t>
      </w:r>
    </w:p>
    <w:p w:rsidR="00002A33" w:rsidRDefault="00D07C38" w:rsidP="001347CF">
      <w:pPr>
        <w:spacing w:line="360" w:lineRule="auto"/>
        <w:ind w:right="-1" w:firstLine="567"/>
        <w:jc w:val="both"/>
        <w:rPr>
          <w:rFonts w:ascii="Arial" w:hAnsi="Arial" w:cs="Arial"/>
          <w:bCs/>
          <w:sz w:val="24"/>
          <w:szCs w:val="24"/>
        </w:rPr>
      </w:pPr>
      <w:r>
        <w:rPr>
          <w:rFonts w:ascii="Arial" w:hAnsi="Arial" w:cs="Arial"/>
          <w:sz w:val="24"/>
          <w:szCs w:val="24"/>
        </w:rPr>
        <w:t xml:space="preserve"> </w:t>
      </w:r>
    </w:p>
    <w:p w:rsidR="00002A33" w:rsidRPr="00CC119F" w:rsidRDefault="00CC119F" w:rsidP="001347CF">
      <w:pPr>
        <w:widowControl w:val="0"/>
        <w:autoSpaceDE w:val="0"/>
        <w:autoSpaceDN w:val="0"/>
        <w:adjustRightInd w:val="0"/>
        <w:spacing w:line="360" w:lineRule="auto"/>
        <w:ind w:firstLine="567"/>
        <w:jc w:val="both"/>
        <w:rPr>
          <w:rFonts w:ascii="Arial" w:hAnsi="Arial" w:cs="Arial"/>
          <w:bCs/>
          <w:sz w:val="24"/>
          <w:szCs w:val="24"/>
        </w:rPr>
      </w:pPr>
      <w:r w:rsidRPr="00CC119F">
        <w:rPr>
          <w:rFonts w:ascii="Arial" w:hAnsi="Arial" w:cs="Arial"/>
          <w:bCs/>
          <w:sz w:val="24"/>
          <w:szCs w:val="24"/>
        </w:rPr>
        <w:lastRenderedPageBreak/>
        <w:t xml:space="preserve">Por su parte, la </w:t>
      </w:r>
      <w:r w:rsidRPr="00CC119F">
        <w:rPr>
          <w:rFonts w:ascii="Arial" w:hAnsi="Arial" w:cs="Arial"/>
          <w:b/>
          <w:bCs/>
          <w:sz w:val="24"/>
          <w:szCs w:val="24"/>
        </w:rPr>
        <w:t>autoridad demandada</w:t>
      </w:r>
      <w:r w:rsidRPr="00CC119F">
        <w:rPr>
          <w:rFonts w:ascii="Arial" w:hAnsi="Arial" w:cs="Arial"/>
          <w:bCs/>
          <w:sz w:val="24"/>
          <w:szCs w:val="24"/>
        </w:rPr>
        <w:t xml:space="preserve"> </w:t>
      </w:r>
      <w:r w:rsidR="00002A33">
        <w:rPr>
          <w:rFonts w:ascii="Arial" w:hAnsi="Arial" w:cs="Arial"/>
          <w:bCs/>
          <w:sz w:val="24"/>
          <w:szCs w:val="24"/>
        </w:rPr>
        <w:t xml:space="preserve">Directora Jurídica de la </w:t>
      </w:r>
      <w:r w:rsidRPr="00CC119F">
        <w:rPr>
          <w:rFonts w:ascii="Arial" w:hAnsi="Arial" w:cs="Arial"/>
          <w:bCs/>
          <w:sz w:val="24"/>
          <w:szCs w:val="24"/>
        </w:rPr>
        <w:t>Se</w:t>
      </w:r>
      <w:r w:rsidR="00002A33">
        <w:rPr>
          <w:rFonts w:ascii="Arial" w:hAnsi="Arial" w:cs="Arial"/>
          <w:bCs/>
          <w:sz w:val="24"/>
          <w:szCs w:val="24"/>
        </w:rPr>
        <w:t>cretaría</w:t>
      </w:r>
      <w:r w:rsidRPr="00CC119F">
        <w:rPr>
          <w:rFonts w:ascii="Arial" w:hAnsi="Arial" w:cs="Arial"/>
          <w:bCs/>
          <w:sz w:val="24"/>
          <w:szCs w:val="24"/>
        </w:rPr>
        <w:t xml:space="preserve"> de Vialidad y Transporte del Estado; en su escrito de cont</w:t>
      </w:r>
      <w:r w:rsidR="001347CF">
        <w:rPr>
          <w:rFonts w:ascii="Arial" w:hAnsi="Arial" w:cs="Arial"/>
          <w:bCs/>
          <w:sz w:val="24"/>
          <w:szCs w:val="24"/>
        </w:rPr>
        <w:t xml:space="preserve">estación de demanda señaló </w:t>
      </w:r>
      <w:r w:rsidR="00A83B32">
        <w:rPr>
          <w:rFonts w:ascii="Arial" w:hAnsi="Arial" w:cs="Arial"/>
          <w:bCs/>
          <w:sz w:val="24"/>
          <w:szCs w:val="24"/>
        </w:rPr>
        <w:t xml:space="preserve">que no existe expediente de solicitud de concesión a nombre de </w:t>
      </w:r>
      <w:r w:rsidR="005E2992">
        <w:rPr>
          <w:rFonts w:ascii="Arial" w:eastAsia="Times New Roman" w:hAnsi="Arial" w:cs="Arial"/>
          <w:bCs/>
          <w:iCs/>
          <w:caps/>
          <w:kern w:val="2"/>
          <w:sz w:val="24"/>
          <w:szCs w:val="24"/>
          <w:lang w:val="es-ES_tradnl" w:eastAsia="es-ES"/>
        </w:rPr>
        <w:t>**********</w:t>
      </w:r>
      <w:r w:rsidR="00A83B32">
        <w:rPr>
          <w:rFonts w:ascii="Arial" w:hAnsi="Arial" w:cs="Arial"/>
          <w:bCs/>
          <w:sz w:val="24"/>
          <w:szCs w:val="24"/>
        </w:rPr>
        <w:t xml:space="preserve">, para la prestación de servicio público de alquiler (taxi) en la población de </w:t>
      </w:r>
      <w:r w:rsidR="005E2992">
        <w:rPr>
          <w:rFonts w:ascii="Arial" w:eastAsia="Times New Roman" w:hAnsi="Arial" w:cs="Arial"/>
          <w:bCs/>
          <w:iCs/>
          <w:caps/>
          <w:kern w:val="2"/>
          <w:sz w:val="24"/>
          <w:szCs w:val="24"/>
          <w:lang w:val="es-ES_tradnl" w:eastAsia="es-ES"/>
        </w:rPr>
        <w:t>**********</w:t>
      </w:r>
      <w:r w:rsidR="00A83B32">
        <w:rPr>
          <w:rFonts w:ascii="Arial" w:hAnsi="Arial" w:cs="Arial"/>
          <w:bCs/>
          <w:sz w:val="24"/>
          <w:szCs w:val="24"/>
        </w:rPr>
        <w:t>, Oaxaca</w:t>
      </w:r>
      <w:r w:rsidR="001347CF">
        <w:rPr>
          <w:rFonts w:ascii="Arial" w:hAnsi="Arial" w:cs="Arial"/>
          <w:bCs/>
          <w:sz w:val="24"/>
          <w:szCs w:val="24"/>
        </w:rPr>
        <w:t xml:space="preserve">; y que se encontró un expediente a nombre del actor, para la prestación de servicio público de alquiler (taxi) en la población de </w:t>
      </w:r>
      <w:r w:rsidR="00635090">
        <w:rPr>
          <w:rFonts w:ascii="Arial" w:eastAsia="Times New Roman" w:hAnsi="Arial" w:cs="Arial"/>
          <w:bCs/>
          <w:iCs/>
          <w:caps/>
          <w:kern w:val="2"/>
          <w:sz w:val="24"/>
          <w:szCs w:val="24"/>
          <w:lang w:val="es-ES_tradnl" w:eastAsia="es-ES"/>
        </w:rPr>
        <w:t>**********</w:t>
      </w:r>
      <w:r w:rsidR="001347CF">
        <w:rPr>
          <w:rFonts w:ascii="Arial" w:hAnsi="Arial" w:cs="Arial"/>
          <w:bCs/>
          <w:sz w:val="24"/>
          <w:szCs w:val="24"/>
        </w:rPr>
        <w:t xml:space="preserve">, Municipio de </w:t>
      </w:r>
      <w:r w:rsidR="00635090">
        <w:rPr>
          <w:rFonts w:ascii="Arial" w:eastAsia="Times New Roman" w:hAnsi="Arial" w:cs="Arial"/>
          <w:bCs/>
          <w:iCs/>
          <w:caps/>
          <w:kern w:val="2"/>
          <w:sz w:val="24"/>
          <w:szCs w:val="24"/>
          <w:lang w:val="es-ES_tradnl" w:eastAsia="es-ES"/>
        </w:rPr>
        <w:t>**********</w:t>
      </w:r>
      <w:r w:rsidR="00635090">
        <w:rPr>
          <w:rFonts w:ascii="Arial" w:eastAsia="Times New Roman" w:hAnsi="Arial" w:cs="Arial"/>
          <w:bCs/>
          <w:iCs/>
          <w:caps/>
          <w:kern w:val="2"/>
          <w:sz w:val="24"/>
          <w:szCs w:val="24"/>
          <w:lang w:val="es-ES_tradnl" w:eastAsia="es-ES"/>
        </w:rPr>
        <w:t xml:space="preserve"> </w:t>
      </w:r>
      <w:r w:rsidR="001347CF">
        <w:rPr>
          <w:rFonts w:ascii="Arial" w:hAnsi="Arial" w:cs="Arial"/>
          <w:bCs/>
          <w:sz w:val="24"/>
          <w:szCs w:val="24"/>
        </w:rPr>
        <w:t>Oaxaca.</w:t>
      </w:r>
    </w:p>
    <w:p w:rsidR="00353946" w:rsidRPr="00D07C38" w:rsidRDefault="00353946" w:rsidP="00D07C38">
      <w:pPr>
        <w:spacing w:line="360" w:lineRule="auto"/>
        <w:ind w:right="-1" w:firstLine="567"/>
        <w:jc w:val="both"/>
        <w:rPr>
          <w:rFonts w:ascii="Arial" w:hAnsi="Arial" w:cs="Arial"/>
          <w:bCs/>
          <w:sz w:val="24"/>
          <w:szCs w:val="24"/>
        </w:rPr>
      </w:pPr>
      <w:r>
        <w:rPr>
          <w:rFonts w:ascii="Arial" w:hAnsi="Arial" w:cs="Arial"/>
          <w:bCs/>
          <w:sz w:val="24"/>
          <w:szCs w:val="23"/>
        </w:rPr>
        <w:t xml:space="preserve">Ofreciendo como pruebas </w:t>
      </w:r>
      <w:r w:rsidR="00CC119F" w:rsidRPr="00353946">
        <w:rPr>
          <w:rFonts w:ascii="Arial" w:hAnsi="Arial" w:cs="Arial"/>
          <w:bCs/>
          <w:sz w:val="24"/>
          <w:szCs w:val="23"/>
        </w:rPr>
        <w:t>las siguientes:</w:t>
      </w:r>
      <w:r w:rsidRPr="00353946">
        <w:rPr>
          <w:rFonts w:ascii="Arial" w:hAnsi="Arial" w:cs="Arial"/>
          <w:bCs/>
          <w:sz w:val="24"/>
          <w:szCs w:val="23"/>
        </w:rPr>
        <w:t xml:space="preserve"> </w:t>
      </w:r>
      <w:r w:rsidRPr="00353946">
        <w:rPr>
          <w:rFonts w:ascii="Arial" w:hAnsi="Arial" w:cs="Arial"/>
          <w:b/>
          <w:sz w:val="24"/>
          <w:szCs w:val="23"/>
        </w:rPr>
        <w:t>1.</w:t>
      </w:r>
      <w:r w:rsidRPr="00353946">
        <w:rPr>
          <w:rFonts w:ascii="Arial" w:hAnsi="Arial" w:cs="Arial"/>
          <w:sz w:val="24"/>
          <w:szCs w:val="23"/>
        </w:rPr>
        <w:t xml:space="preserve"> </w:t>
      </w:r>
      <w:r w:rsidRPr="00353946">
        <w:rPr>
          <w:rFonts w:ascii="Arial" w:hAnsi="Arial" w:cs="Arial"/>
          <w:b/>
          <w:sz w:val="24"/>
          <w:szCs w:val="23"/>
        </w:rPr>
        <w:t>Documental pública</w:t>
      </w:r>
      <w:r>
        <w:rPr>
          <w:rFonts w:ascii="Arial" w:hAnsi="Arial" w:cs="Arial"/>
          <w:b/>
          <w:sz w:val="24"/>
          <w:szCs w:val="23"/>
        </w:rPr>
        <w:t>.</w:t>
      </w:r>
      <w:r>
        <w:rPr>
          <w:rFonts w:ascii="Arial" w:hAnsi="Arial" w:cs="Arial"/>
          <w:sz w:val="24"/>
          <w:szCs w:val="23"/>
        </w:rPr>
        <w:t xml:space="preserve"> C</w:t>
      </w:r>
      <w:r w:rsidRPr="00353946">
        <w:rPr>
          <w:rFonts w:ascii="Arial" w:hAnsi="Arial" w:cs="Arial"/>
          <w:sz w:val="24"/>
          <w:szCs w:val="23"/>
        </w:rPr>
        <w:t xml:space="preserve">onsistente en </w:t>
      </w:r>
      <w:r>
        <w:rPr>
          <w:rFonts w:ascii="Arial" w:hAnsi="Arial" w:cs="Arial"/>
          <w:sz w:val="24"/>
          <w:szCs w:val="23"/>
        </w:rPr>
        <w:t xml:space="preserve">el cuadernillo de </w:t>
      </w:r>
      <w:r w:rsidRPr="00353946">
        <w:rPr>
          <w:rFonts w:ascii="Arial" w:hAnsi="Arial" w:cs="Arial"/>
          <w:sz w:val="24"/>
          <w:szCs w:val="23"/>
        </w:rPr>
        <w:t xml:space="preserve">copias certificadas que contiene; los memorándums </w:t>
      </w:r>
      <w:r w:rsidR="00250B6F">
        <w:rPr>
          <w:rFonts w:ascii="Arial" w:eastAsia="Times New Roman" w:hAnsi="Arial" w:cs="Arial"/>
          <w:bCs/>
          <w:iCs/>
          <w:caps/>
          <w:kern w:val="2"/>
          <w:sz w:val="24"/>
          <w:szCs w:val="24"/>
          <w:lang w:val="es-ES_tradnl" w:eastAsia="es-ES"/>
        </w:rPr>
        <w:t>**********</w:t>
      </w:r>
      <w:r w:rsidRPr="00D07C38">
        <w:rPr>
          <w:rFonts w:ascii="Arial" w:hAnsi="Arial" w:cs="Arial"/>
          <w:sz w:val="24"/>
          <w:szCs w:val="21"/>
        </w:rPr>
        <w:t xml:space="preserve">, </w:t>
      </w:r>
      <w:r w:rsidR="00250B6F">
        <w:rPr>
          <w:rFonts w:ascii="Arial" w:eastAsia="Times New Roman" w:hAnsi="Arial" w:cs="Arial"/>
          <w:bCs/>
          <w:iCs/>
          <w:caps/>
          <w:kern w:val="2"/>
          <w:sz w:val="24"/>
          <w:szCs w:val="24"/>
          <w:lang w:val="es-ES_tradnl" w:eastAsia="es-ES"/>
        </w:rPr>
        <w:t>**********</w:t>
      </w:r>
      <w:r w:rsidRPr="00D07C38">
        <w:rPr>
          <w:rFonts w:ascii="Arial" w:hAnsi="Arial" w:cs="Arial"/>
          <w:sz w:val="24"/>
          <w:szCs w:val="21"/>
        </w:rPr>
        <w:t xml:space="preserve">, </w:t>
      </w:r>
      <w:r w:rsidR="00250B6F">
        <w:rPr>
          <w:rFonts w:ascii="Arial" w:eastAsia="Times New Roman" w:hAnsi="Arial" w:cs="Arial"/>
          <w:bCs/>
          <w:iCs/>
          <w:caps/>
          <w:kern w:val="2"/>
          <w:sz w:val="24"/>
          <w:szCs w:val="24"/>
          <w:lang w:val="es-ES_tradnl" w:eastAsia="es-ES"/>
        </w:rPr>
        <w:t>**********</w:t>
      </w:r>
      <w:r w:rsidRPr="00D07C38">
        <w:rPr>
          <w:rFonts w:ascii="Arial" w:hAnsi="Arial" w:cs="Arial"/>
          <w:sz w:val="24"/>
          <w:szCs w:val="21"/>
        </w:rPr>
        <w:t xml:space="preserve">, </w:t>
      </w:r>
      <w:r w:rsidR="00250B6F">
        <w:rPr>
          <w:rFonts w:ascii="Arial" w:eastAsia="Times New Roman" w:hAnsi="Arial" w:cs="Arial"/>
          <w:bCs/>
          <w:iCs/>
          <w:caps/>
          <w:kern w:val="2"/>
          <w:sz w:val="24"/>
          <w:szCs w:val="24"/>
          <w:lang w:val="es-ES_tradnl" w:eastAsia="es-ES"/>
        </w:rPr>
        <w:t>**********</w:t>
      </w:r>
      <w:r>
        <w:rPr>
          <w:rFonts w:ascii="Arial" w:hAnsi="Arial" w:cs="Arial"/>
          <w:sz w:val="24"/>
          <w:szCs w:val="23"/>
        </w:rPr>
        <w:t>, y de la renovación</w:t>
      </w:r>
      <w:r w:rsidRPr="00353946">
        <w:rPr>
          <w:rFonts w:ascii="Arial" w:hAnsi="Arial" w:cs="Arial"/>
          <w:sz w:val="24"/>
          <w:szCs w:val="23"/>
        </w:rPr>
        <w:t xml:space="preserve"> de concesión con folio de tramite </w:t>
      </w:r>
      <w:r w:rsidR="005E2992">
        <w:rPr>
          <w:rFonts w:ascii="Arial" w:eastAsia="Times New Roman" w:hAnsi="Arial" w:cs="Arial"/>
          <w:bCs/>
          <w:iCs/>
          <w:caps/>
          <w:kern w:val="2"/>
          <w:sz w:val="24"/>
          <w:szCs w:val="24"/>
          <w:lang w:val="es-ES_tradnl" w:eastAsia="es-ES"/>
        </w:rPr>
        <w:t>**********</w:t>
      </w:r>
      <w:r w:rsidRPr="00353946">
        <w:rPr>
          <w:rFonts w:ascii="Arial" w:hAnsi="Arial" w:cs="Arial"/>
          <w:sz w:val="24"/>
          <w:szCs w:val="23"/>
        </w:rPr>
        <w:t xml:space="preserve">; </w:t>
      </w:r>
      <w:r w:rsidRPr="00353946">
        <w:rPr>
          <w:rFonts w:ascii="Arial" w:hAnsi="Arial" w:cs="Arial"/>
          <w:b/>
          <w:sz w:val="24"/>
          <w:szCs w:val="23"/>
        </w:rPr>
        <w:t xml:space="preserve">2. La documental privada, </w:t>
      </w:r>
      <w:r w:rsidRPr="00353946">
        <w:rPr>
          <w:rFonts w:ascii="Arial" w:hAnsi="Arial" w:cs="Arial"/>
          <w:sz w:val="24"/>
          <w:szCs w:val="23"/>
        </w:rPr>
        <w:t xml:space="preserve">consistente en copias simples de Licencia de conducir en el que aparece el nombre de </w:t>
      </w:r>
      <w:r w:rsidR="005E2992">
        <w:rPr>
          <w:rFonts w:ascii="Arial" w:eastAsia="Times New Roman" w:hAnsi="Arial" w:cs="Arial"/>
          <w:bCs/>
          <w:iCs/>
          <w:caps/>
          <w:kern w:val="2"/>
          <w:sz w:val="24"/>
          <w:szCs w:val="24"/>
          <w:lang w:val="es-ES_tradnl" w:eastAsia="es-ES"/>
        </w:rPr>
        <w:t>**********</w:t>
      </w:r>
      <w:r w:rsidR="005E2992">
        <w:rPr>
          <w:rFonts w:ascii="Arial" w:eastAsia="Times New Roman" w:hAnsi="Arial" w:cs="Arial"/>
          <w:bCs/>
          <w:iCs/>
          <w:caps/>
          <w:kern w:val="2"/>
          <w:sz w:val="24"/>
          <w:szCs w:val="24"/>
          <w:lang w:val="es-ES_tradnl" w:eastAsia="es-ES"/>
        </w:rPr>
        <w:t xml:space="preserve"> </w:t>
      </w:r>
      <w:r>
        <w:rPr>
          <w:rFonts w:ascii="Arial" w:hAnsi="Arial" w:cs="Arial"/>
          <w:sz w:val="24"/>
          <w:szCs w:val="23"/>
        </w:rPr>
        <w:t>y credencial para votar</w:t>
      </w:r>
      <w:r w:rsidRPr="00353946">
        <w:rPr>
          <w:rFonts w:ascii="Arial" w:hAnsi="Arial" w:cs="Arial"/>
          <w:sz w:val="24"/>
          <w:szCs w:val="23"/>
        </w:rPr>
        <w:t xml:space="preserve"> expedido a favor de </w:t>
      </w:r>
      <w:r w:rsidR="005E2992">
        <w:rPr>
          <w:rFonts w:ascii="Arial" w:eastAsia="Times New Roman" w:hAnsi="Arial" w:cs="Arial"/>
          <w:bCs/>
          <w:iCs/>
          <w:caps/>
          <w:kern w:val="2"/>
          <w:sz w:val="24"/>
          <w:szCs w:val="24"/>
          <w:lang w:val="es-ES_tradnl" w:eastAsia="es-ES"/>
        </w:rPr>
        <w:t>**********</w:t>
      </w:r>
      <w:r w:rsidRPr="00353946">
        <w:rPr>
          <w:rFonts w:ascii="Arial" w:hAnsi="Arial" w:cs="Arial"/>
          <w:sz w:val="24"/>
          <w:szCs w:val="23"/>
        </w:rPr>
        <w:t xml:space="preserve">, expedido a su favor por el Instituto Federal Electoral; </w:t>
      </w:r>
      <w:r w:rsidRPr="00353946">
        <w:rPr>
          <w:rFonts w:ascii="Arial" w:hAnsi="Arial" w:cs="Arial"/>
          <w:b/>
          <w:sz w:val="24"/>
          <w:szCs w:val="23"/>
        </w:rPr>
        <w:t xml:space="preserve">3. </w:t>
      </w:r>
      <w:r>
        <w:rPr>
          <w:rFonts w:ascii="Arial" w:hAnsi="Arial" w:cs="Arial"/>
          <w:b/>
          <w:sz w:val="24"/>
          <w:szCs w:val="23"/>
        </w:rPr>
        <w:t>La presuncional legal y humana</w:t>
      </w:r>
      <w:r>
        <w:rPr>
          <w:rFonts w:ascii="Arial" w:hAnsi="Arial" w:cs="Arial"/>
          <w:sz w:val="24"/>
          <w:szCs w:val="23"/>
        </w:rPr>
        <w:t>, y</w:t>
      </w:r>
      <w:r>
        <w:rPr>
          <w:rFonts w:ascii="Arial" w:hAnsi="Arial" w:cs="Arial"/>
          <w:b/>
          <w:sz w:val="24"/>
          <w:szCs w:val="23"/>
        </w:rPr>
        <w:t xml:space="preserve"> </w:t>
      </w:r>
      <w:r w:rsidRPr="00353946">
        <w:rPr>
          <w:rFonts w:ascii="Arial" w:hAnsi="Arial" w:cs="Arial"/>
          <w:b/>
          <w:sz w:val="24"/>
          <w:szCs w:val="23"/>
        </w:rPr>
        <w:t>4. La instrumental de actuaciones</w:t>
      </w:r>
      <w:r w:rsidR="00D07C38">
        <w:rPr>
          <w:rFonts w:ascii="Arial" w:hAnsi="Arial" w:cs="Arial"/>
          <w:sz w:val="24"/>
          <w:szCs w:val="23"/>
        </w:rPr>
        <w:t xml:space="preserve">, </w:t>
      </w:r>
      <w:r w:rsidR="00D07C38">
        <w:rPr>
          <w:rFonts w:ascii="Arial" w:hAnsi="Arial" w:cs="Arial"/>
          <w:sz w:val="24"/>
          <w:szCs w:val="24"/>
        </w:rPr>
        <w:t xml:space="preserve">pruebas que se desahogan por su propia y especial naturaleza en los términos del artículo 173 fracción I, de la Ley de Justicia Administrativa para el Estado, anterior a la reformada. </w:t>
      </w:r>
    </w:p>
    <w:p w:rsidR="00D11171" w:rsidRDefault="00CC119F" w:rsidP="00640769">
      <w:pPr>
        <w:widowControl w:val="0"/>
        <w:autoSpaceDE w:val="0"/>
        <w:autoSpaceDN w:val="0"/>
        <w:adjustRightInd w:val="0"/>
        <w:spacing w:line="360" w:lineRule="auto"/>
        <w:ind w:firstLine="567"/>
        <w:jc w:val="both"/>
        <w:rPr>
          <w:rFonts w:ascii="Arial" w:hAnsi="Arial" w:cs="Arial"/>
          <w:bCs/>
          <w:sz w:val="24"/>
          <w:szCs w:val="24"/>
        </w:rPr>
      </w:pPr>
      <w:r w:rsidRPr="00CC119F">
        <w:rPr>
          <w:rFonts w:ascii="Arial" w:hAnsi="Arial" w:cs="Arial"/>
          <w:bCs/>
          <w:sz w:val="24"/>
          <w:szCs w:val="24"/>
        </w:rPr>
        <w:t>Concluido lo anterior, es necesario precisar y tomar en consideración q</w:t>
      </w:r>
      <w:r w:rsidR="00353946">
        <w:rPr>
          <w:rFonts w:ascii="Arial" w:hAnsi="Arial" w:cs="Arial"/>
          <w:bCs/>
          <w:sz w:val="24"/>
          <w:szCs w:val="24"/>
        </w:rPr>
        <w:t xml:space="preserve">ue el acuerdo de concesión </w:t>
      </w:r>
      <w:r w:rsidR="005E2992">
        <w:rPr>
          <w:rFonts w:ascii="Arial" w:eastAsia="Times New Roman" w:hAnsi="Arial" w:cs="Arial"/>
          <w:bCs/>
          <w:iCs/>
          <w:caps/>
          <w:kern w:val="2"/>
          <w:sz w:val="24"/>
          <w:szCs w:val="24"/>
          <w:lang w:val="es-ES_tradnl" w:eastAsia="es-ES"/>
        </w:rPr>
        <w:t>**********</w:t>
      </w:r>
      <w:r w:rsidRPr="00CC119F">
        <w:rPr>
          <w:rFonts w:ascii="Arial" w:hAnsi="Arial" w:cs="Arial"/>
          <w:bCs/>
          <w:sz w:val="24"/>
          <w:szCs w:val="24"/>
        </w:rPr>
        <w:t>, a nombre</w:t>
      </w:r>
      <w:r w:rsidR="00353946">
        <w:rPr>
          <w:rFonts w:ascii="Arial" w:hAnsi="Arial" w:cs="Arial"/>
          <w:bCs/>
          <w:sz w:val="24"/>
          <w:szCs w:val="24"/>
        </w:rPr>
        <w:t xml:space="preserve"> del actor </w:t>
      </w:r>
      <w:r w:rsidR="005E2992">
        <w:rPr>
          <w:rFonts w:ascii="Arial" w:eastAsia="Times New Roman" w:hAnsi="Arial" w:cs="Arial"/>
          <w:bCs/>
          <w:iCs/>
          <w:caps/>
          <w:kern w:val="2"/>
          <w:sz w:val="24"/>
          <w:szCs w:val="24"/>
          <w:lang w:val="es-ES_tradnl" w:eastAsia="es-ES"/>
        </w:rPr>
        <w:t>**********</w:t>
      </w:r>
      <w:r w:rsidR="00D11171">
        <w:rPr>
          <w:rFonts w:ascii="Arial" w:hAnsi="Arial" w:cs="Arial"/>
          <w:bCs/>
          <w:sz w:val="24"/>
          <w:szCs w:val="24"/>
        </w:rPr>
        <w:t xml:space="preserve">, </w:t>
      </w:r>
      <w:r w:rsidRPr="00CC119F">
        <w:rPr>
          <w:rFonts w:ascii="Arial" w:hAnsi="Arial" w:cs="Arial"/>
          <w:sz w:val="24"/>
          <w:szCs w:val="24"/>
        </w:rPr>
        <w:t>para la prestación del servicio público de alquiler (taxi),</w:t>
      </w:r>
      <w:r w:rsidRPr="00CC119F">
        <w:rPr>
          <w:rFonts w:ascii="Arial" w:hAnsi="Arial" w:cs="Arial"/>
          <w:sz w:val="24"/>
          <w:szCs w:val="24"/>
          <w:lang w:val="es-ES"/>
        </w:rPr>
        <w:t xml:space="preserve"> </w:t>
      </w:r>
      <w:r w:rsidRPr="00CC119F">
        <w:rPr>
          <w:rFonts w:ascii="Arial" w:hAnsi="Arial" w:cs="Arial"/>
          <w:sz w:val="24"/>
          <w:szCs w:val="24"/>
        </w:rPr>
        <w:t xml:space="preserve">en la </w:t>
      </w:r>
      <w:r w:rsidR="00686109">
        <w:rPr>
          <w:rFonts w:ascii="Arial" w:hAnsi="Arial" w:cs="Arial"/>
          <w:sz w:val="24"/>
          <w:szCs w:val="24"/>
        </w:rPr>
        <w:t>población de</w:t>
      </w:r>
      <w:r w:rsidR="00D11171">
        <w:rPr>
          <w:rFonts w:ascii="Arial" w:hAnsi="Arial" w:cs="Arial"/>
          <w:sz w:val="24"/>
          <w:szCs w:val="24"/>
        </w:rPr>
        <w:t xml:space="preserve"> </w:t>
      </w:r>
      <w:r w:rsidR="00250B6F">
        <w:rPr>
          <w:rFonts w:ascii="Arial" w:eastAsia="Times New Roman" w:hAnsi="Arial" w:cs="Arial"/>
          <w:bCs/>
          <w:iCs/>
          <w:caps/>
          <w:kern w:val="2"/>
          <w:sz w:val="24"/>
          <w:szCs w:val="24"/>
          <w:lang w:val="es-ES_tradnl" w:eastAsia="es-ES"/>
        </w:rPr>
        <w:t>**********</w:t>
      </w:r>
      <w:r w:rsidR="00D11171">
        <w:rPr>
          <w:rFonts w:ascii="Arial" w:hAnsi="Arial" w:cs="Arial"/>
          <w:sz w:val="24"/>
          <w:szCs w:val="24"/>
        </w:rPr>
        <w:t xml:space="preserve">, Oaxaca, </w:t>
      </w:r>
      <w:r w:rsidRPr="00CC119F">
        <w:rPr>
          <w:rFonts w:ascii="Arial" w:hAnsi="Arial" w:cs="Arial"/>
          <w:sz w:val="24"/>
          <w:szCs w:val="24"/>
          <w:lang w:val="es-ES"/>
        </w:rPr>
        <w:t>fue expedido el</w:t>
      </w:r>
      <w:r w:rsidR="00D11171">
        <w:rPr>
          <w:rFonts w:ascii="Arial" w:hAnsi="Arial" w:cs="Arial"/>
          <w:bCs/>
          <w:sz w:val="24"/>
          <w:szCs w:val="24"/>
        </w:rPr>
        <w:t xml:space="preserve"> </w:t>
      </w:r>
      <w:r w:rsidR="00686109">
        <w:rPr>
          <w:rFonts w:ascii="Arial" w:hAnsi="Arial" w:cs="Arial"/>
          <w:bCs/>
          <w:sz w:val="24"/>
          <w:szCs w:val="24"/>
        </w:rPr>
        <w:t xml:space="preserve">treinta de noviembre </w:t>
      </w:r>
      <w:r w:rsidRPr="00CC119F">
        <w:rPr>
          <w:rFonts w:ascii="Arial" w:hAnsi="Arial" w:cs="Arial"/>
          <w:bCs/>
          <w:sz w:val="24"/>
          <w:szCs w:val="24"/>
        </w:rPr>
        <w:t>de</w:t>
      </w:r>
      <w:r w:rsidR="00D11171">
        <w:rPr>
          <w:rFonts w:ascii="Arial" w:hAnsi="Arial" w:cs="Arial"/>
          <w:bCs/>
          <w:sz w:val="24"/>
          <w:szCs w:val="24"/>
        </w:rPr>
        <w:t xml:space="preserve"> </w:t>
      </w:r>
      <w:r w:rsidRPr="00CC119F">
        <w:rPr>
          <w:rFonts w:ascii="Arial" w:hAnsi="Arial" w:cs="Arial"/>
          <w:bCs/>
          <w:sz w:val="24"/>
          <w:szCs w:val="24"/>
        </w:rPr>
        <w:t>dos mil cuatro,</w:t>
      </w:r>
      <w:r w:rsidR="00D11171">
        <w:rPr>
          <w:rFonts w:ascii="Arial" w:hAnsi="Arial" w:cs="Arial"/>
          <w:bCs/>
          <w:sz w:val="24"/>
          <w:szCs w:val="24"/>
        </w:rPr>
        <w:t xml:space="preserve"> sin fecha específica de vencimiento, dada que se otorgó por tie</w:t>
      </w:r>
      <w:r w:rsidR="00640769">
        <w:rPr>
          <w:rFonts w:ascii="Arial" w:hAnsi="Arial" w:cs="Arial"/>
          <w:bCs/>
          <w:sz w:val="24"/>
          <w:szCs w:val="24"/>
        </w:rPr>
        <w:t>mpo definitivo.</w:t>
      </w:r>
    </w:p>
    <w:p w:rsidR="00640769" w:rsidRPr="00CC119F" w:rsidRDefault="00CC119F" w:rsidP="00B53E3B">
      <w:pPr>
        <w:spacing w:line="360" w:lineRule="auto"/>
        <w:ind w:firstLine="567"/>
        <w:jc w:val="both"/>
        <w:rPr>
          <w:rFonts w:ascii="Arial" w:hAnsi="Arial" w:cs="Arial"/>
          <w:bCs/>
          <w:sz w:val="24"/>
          <w:szCs w:val="24"/>
        </w:rPr>
      </w:pPr>
      <w:r w:rsidRPr="00640769">
        <w:rPr>
          <w:rFonts w:ascii="Arial" w:hAnsi="Arial" w:cs="Arial"/>
          <w:bCs/>
          <w:sz w:val="24"/>
          <w:szCs w:val="24"/>
        </w:rPr>
        <w:t xml:space="preserve">Por lo tanto, le resultaba aplicable a la citada concesión los decretos 18, 24 y 48, vigentes en esa época y publicados en el Periódico Oficial del Gobierno del Estado, el </w:t>
      </w:r>
      <w:r w:rsidR="00640769" w:rsidRPr="00640769">
        <w:rPr>
          <w:rFonts w:ascii="Arial" w:hAnsi="Arial" w:cs="Arial"/>
          <w:bCs/>
          <w:sz w:val="24"/>
          <w:szCs w:val="24"/>
        </w:rPr>
        <w:t xml:space="preserve">once de mayo de dos mil seis, diecisiete de marzo y uno de diciembre de </w:t>
      </w:r>
      <w:r w:rsidRPr="00640769">
        <w:rPr>
          <w:rFonts w:ascii="Arial" w:hAnsi="Arial" w:cs="Arial"/>
          <w:bCs/>
          <w:sz w:val="24"/>
          <w:szCs w:val="24"/>
        </w:rPr>
        <w:t>dos mil siete, respectivamente; en los que se ordenó se suspendiera la publicación en el Periódico Oficial del Estado, de las convocatorias para la explotación de los servicios públicos de transporte de pasajeros o de carga; que se instruía a la Coordinación General de Transporte a concluir los trabajos de revisión del acuerdo número 18, para otorgar certeza jurídica, a los títulos, permisos y documentos jurídicos, que obraban en los archivos de la citada Coordinación y que al no cumplir con los lineamientos a que se refieren los acuerdos 18 y 24, se declaraba la nulidad de los permisos y concesiones del transporte de pasajeros y de carga.</w:t>
      </w:r>
    </w:p>
    <w:p w:rsidR="00CC119F" w:rsidRPr="00CC119F" w:rsidRDefault="00CC119F" w:rsidP="00CC119F">
      <w:pPr>
        <w:spacing w:line="360" w:lineRule="auto"/>
        <w:ind w:firstLine="567"/>
        <w:jc w:val="both"/>
        <w:rPr>
          <w:rFonts w:ascii="Arial" w:hAnsi="Arial" w:cs="Arial"/>
          <w:bCs/>
          <w:sz w:val="24"/>
          <w:szCs w:val="24"/>
        </w:rPr>
      </w:pPr>
      <w:r w:rsidRPr="00CC119F">
        <w:rPr>
          <w:rFonts w:ascii="Arial" w:hAnsi="Arial" w:cs="Arial"/>
          <w:b/>
          <w:bCs/>
          <w:sz w:val="24"/>
          <w:szCs w:val="24"/>
        </w:rPr>
        <w:t>Sin embargo</w:t>
      </w:r>
      <w:r w:rsidRPr="00CC119F">
        <w:rPr>
          <w:rFonts w:ascii="Arial" w:hAnsi="Arial" w:cs="Arial"/>
          <w:bCs/>
          <w:sz w:val="24"/>
          <w:szCs w:val="24"/>
        </w:rPr>
        <w:t xml:space="preserve">, como los decretos 18, 24 y 48, como ya se señaló fueron derogados por el Gobernador Constitucional del Estado de Oaxaca, mediante acuerdo publicado en el Extra del Periódico Oficial del Estado, el </w:t>
      </w:r>
      <w:r w:rsidR="00640769">
        <w:rPr>
          <w:rFonts w:ascii="Arial" w:hAnsi="Arial" w:cs="Arial"/>
          <w:bCs/>
          <w:sz w:val="24"/>
          <w:szCs w:val="24"/>
        </w:rPr>
        <w:t xml:space="preserve">once de enero de </w:t>
      </w:r>
      <w:r w:rsidRPr="00CC119F">
        <w:rPr>
          <w:rFonts w:ascii="Arial" w:hAnsi="Arial" w:cs="Arial"/>
          <w:bCs/>
          <w:sz w:val="24"/>
          <w:szCs w:val="24"/>
        </w:rPr>
        <w:t>dos mil ocho, ello significa que se convirtieron en la nada jurídica, al cesar sus efectos jurídicos y fuerza vinculante, por lo que al dejar de existir solo se hace referencia a dichos decretos como antecedente histórico en el presente asunto, más no para que tengan vigencia.</w:t>
      </w:r>
    </w:p>
    <w:p w:rsidR="00CC119F" w:rsidRPr="00CC119F" w:rsidRDefault="00CC119F" w:rsidP="00640769">
      <w:pPr>
        <w:spacing w:line="360" w:lineRule="auto"/>
        <w:ind w:firstLine="567"/>
        <w:jc w:val="both"/>
        <w:rPr>
          <w:rFonts w:ascii="Arial" w:hAnsi="Arial" w:cs="Arial"/>
          <w:sz w:val="24"/>
          <w:szCs w:val="24"/>
          <w:lang w:val="es-ES"/>
        </w:rPr>
      </w:pPr>
      <w:r w:rsidRPr="00CC119F">
        <w:rPr>
          <w:rFonts w:ascii="Arial" w:hAnsi="Arial" w:cs="Arial"/>
          <w:bCs/>
          <w:sz w:val="24"/>
          <w:szCs w:val="24"/>
        </w:rPr>
        <w:lastRenderedPageBreak/>
        <w:t>Por lo tanto se debe aplicar en beneficio del actor el principio pro-</w:t>
      </w:r>
      <w:proofErr w:type="spellStart"/>
      <w:r w:rsidRPr="00CC119F">
        <w:rPr>
          <w:rFonts w:ascii="Arial" w:hAnsi="Arial" w:cs="Arial"/>
          <w:bCs/>
          <w:sz w:val="24"/>
          <w:szCs w:val="24"/>
        </w:rPr>
        <w:t>homine</w:t>
      </w:r>
      <w:proofErr w:type="spellEnd"/>
      <w:r w:rsidRPr="00CC119F">
        <w:rPr>
          <w:rFonts w:ascii="Arial" w:hAnsi="Arial" w:cs="Arial"/>
          <w:bCs/>
          <w:sz w:val="24"/>
          <w:szCs w:val="24"/>
        </w:rPr>
        <w:t xml:space="preserve"> que establece el artículo 1°de la Constitución Federal y que consta en la </w:t>
      </w:r>
      <w:r w:rsidR="00640769">
        <w:rPr>
          <w:rFonts w:ascii="Arial" w:hAnsi="Arial" w:cs="Arial"/>
          <w:bCs/>
          <w:sz w:val="24"/>
          <w:szCs w:val="24"/>
        </w:rPr>
        <w:t xml:space="preserve">concesión número </w:t>
      </w:r>
      <w:r w:rsidR="005E2992">
        <w:rPr>
          <w:rFonts w:ascii="Arial" w:eastAsia="Times New Roman" w:hAnsi="Arial" w:cs="Arial"/>
          <w:bCs/>
          <w:iCs/>
          <w:caps/>
          <w:kern w:val="2"/>
          <w:sz w:val="24"/>
          <w:szCs w:val="24"/>
          <w:lang w:val="es-ES_tradnl" w:eastAsia="es-ES"/>
        </w:rPr>
        <w:t>**********</w:t>
      </w:r>
      <w:r w:rsidR="005E2992">
        <w:rPr>
          <w:rFonts w:ascii="Arial" w:eastAsia="Times New Roman" w:hAnsi="Arial" w:cs="Arial"/>
          <w:bCs/>
          <w:iCs/>
          <w:caps/>
          <w:kern w:val="2"/>
          <w:sz w:val="24"/>
          <w:szCs w:val="24"/>
          <w:lang w:val="es-ES_tradnl" w:eastAsia="es-ES"/>
        </w:rPr>
        <w:t xml:space="preserve"> </w:t>
      </w:r>
      <w:r w:rsidR="00DB52B7">
        <w:rPr>
          <w:rFonts w:ascii="Arial" w:hAnsi="Arial" w:cs="Arial"/>
          <w:bCs/>
          <w:sz w:val="24"/>
          <w:szCs w:val="24"/>
        </w:rPr>
        <w:t xml:space="preserve"> </w:t>
      </w:r>
      <w:r w:rsidR="00640769">
        <w:rPr>
          <w:rFonts w:ascii="Arial" w:hAnsi="Arial" w:cs="Arial"/>
          <w:bCs/>
          <w:sz w:val="24"/>
          <w:szCs w:val="24"/>
        </w:rPr>
        <w:t xml:space="preserve">de </w:t>
      </w:r>
      <w:r w:rsidR="00DB52B7">
        <w:rPr>
          <w:rFonts w:ascii="Arial" w:hAnsi="Arial" w:cs="Arial"/>
          <w:bCs/>
          <w:sz w:val="24"/>
          <w:szCs w:val="24"/>
        </w:rPr>
        <w:t xml:space="preserve">treinta </w:t>
      </w:r>
      <w:r w:rsidR="00640769">
        <w:rPr>
          <w:rFonts w:ascii="Arial" w:hAnsi="Arial" w:cs="Arial"/>
          <w:bCs/>
          <w:sz w:val="24"/>
          <w:szCs w:val="24"/>
        </w:rPr>
        <w:t xml:space="preserve">de noviembre de </w:t>
      </w:r>
      <w:r w:rsidRPr="00CC119F">
        <w:rPr>
          <w:rFonts w:ascii="Arial" w:hAnsi="Arial" w:cs="Arial"/>
          <w:bCs/>
          <w:sz w:val="24"/>
          <w:szCs w:val="24"/>
        </w:rPr>
        <w:t xml:space="preserve">dos mil cuatro, para explotar </w:t>
      </w:r>
      <w:r w:rsidRPr="00CC119F">
        <w:rPr>
          <w:rFonts w:ascii="Arial" w:hAnsi="Arial" w:cs="Arial"/>
          <w:sz w:val="24"/>
          <w:szCs w:val="24"/>
          <w:lang w:val="es-ES"/>
        </w:rPr>
        <w:t>servicio público de alquiler (taxi) en la población de</w:t>
      </w:r>
      <w:r w:rsidR="00640769">
        <w:rPr>
          <w:rFonts w:ascii="Arial" w:hAnsi="Arial" w:cs="Arial"/>
          <w:sz w:val="24"/>
          <w:szCs w:val="24"/>
          <w:lang w:val="es-ES"/>
        </w:rPr>
        <w:t xml:space="preserve"> </w:t>
      </w:r>
      <w:r w:rsidR="00250B6F">
        <w:rPr>
          <w:rFonts w:ascii="Arial" w:eastAsia="Times New Roman" w:hAnsi="Arial" w:cs="Arial"/>
          <w:bCs/>
          <w:iCs/>
          <w:caps/>
          <w:kern w:val="2"/>
          <w:sz w:val="24"/>
          <w:szCs w:val="24"/>
          <w:lang w:val="es-ES_tradnl" w:eastAsia="es-ES"/>
        </w:rPr>
        <w:t>*********</w:t>
      </w:r>
      <w:proofErr w:type="gramStart"/>
      <w:r w:rsidR="00250B6F">
        <w:rPr>
          <w:rFonts w:ascii="Arial" w:eastAsia="Times New Roman" w:hAnsi="Arial" w:cs="Arial"/>
          <w:bCs/>
          <w:iCs/>
          <w:caps/>
          <w:kern w:val="2"/>
          <w:sz w:val="24"/>
          <w:szCs w:val="24"/>
          <w:lang w:val="es-ES_tradnl" w:eastAsia="es-ES"/>
        </w:rPr>
        <w:t>*</w:t>
      </w:r>
      <w:r w:rsidR="00250B6F">
        <w:rPr>
          <w:rFonts w:ascii="Arial" w:eastAsia="Times New Roman" w:hAnsi="Arial" w:cs="Arial"/>
          <w:bCs/>
          <w:iCs/>
          <w:caps/>
          <w:kern w:val="2"/>
          <w:sz w:val="24"/>
          <w:szCs w:val="24"/>
          <w:lang w:val="es-ES_tradnl" w:eastAsia="es-ES"/>
        </w:rPr>
        <w:t xml:space="preserve"> </w:t>
      </w:r>
      <w:r w:rsidR="00640769">
        <w:rPr>
          <w:rFonts w:ascii="Arial" w:hAnsi="Arial" w:cs="Arial"/>
          <w:sz w:val="24"/>
          <w:szCs w:val="24"/>
          <w:lang w:val="es-ES"/>
        </w:rPr>
        <w:t>,</w:t>
      </w:r>
      <w:proofErr w:type="gramEnd"/>
      <w:r w:rsidR="00640769">
        <w:rPr>
          <w:rFonts w:ascii="Arial" w:hAnsi="Arial" w:cs="Arial"/>
          <w:sz w:val="24"/>
          <w:szCs w:val="24"/>
          <w:lang w:val="es-ES"/>
        </w:rPr>
        <w:t xml:space="preserve"> Oaxaca, </w:t>
      </w:r>
      <w:r w:rsidRPr="00CC119F">
        <w:rPr>
          <w:rFonts w:ascii="Arial" w:hAnsi="Arial" w:cs="Arial"/>
          <w:bCs/>
          <w:sz w:val="24"/>
          <w:szCs w:val="24"/>
        </w:rPr>
        <w:t xml:space="preserve">cláusula tercera, </w:t>
      </w:r>
      <w:r w:rsidRPr="00CC119F">
        <w:rPr>
          <w:rFonts w:ascii="Arial" w:hAnsi="Arial" w:cs="Arial"/>
          <w:sz w:val="24"/>
          <w:szCs w:val="24"/>
          <w:lang w:val="es-ES"/>
        </w:rPr>
        <w:t xml:space="preserve">que textualmente dice: </w:t>
      </w:r>
    </w:p>
    <w:p w:rsidR="00640769" w:rsidRDefault="00CC119F" w:rsidP="00277E9D">
      <w:pPr>
        <w:spacing w:line="360" w:lineRule="auto"/>
        <w:ind w:left="851" w:right="502"/>
        <w:jc w:val="both"/>
        <w:rPr>
          <w:rFonts w:ascii="Arial" w:hAnsi="Arial" w:cs="Arial"/>
          <w:i/>
          <w:szCs w:val="24"/>
          <w:lang w:val="es-ES"/>
        </w:rPr>
      </w:pPr>
      <w:r w:rsidRPr="00CC119F">
        <w:rPr>
          <w:rFonts w:ascii="Arial" w:hAnsi="Arial" w:cs="Arial"/>
          <w:i/>
          <w:szCs w:val="24"/>
          <w:lang w:val="es-ES"/>
        </w:rPr>
        <w:t>“</w:t>
      </w:r>
      <w:r w:rsidRPr="00CC119F">
        <w:rPr>
          <w:rFonts w:ascii="Arial" w:hAnsi="Arial" w:cs="Arial"/>
          <w:b/>
          <w:i/>
          <w:szCs w:val="24"/>
          <w:lang w:val="es-ES"/>
        </w:rPr>
        <w:t>TERCERA.</w:t>
      </w:r>
      <w:r w:rsidRPr="00CC119F">
        <w:rPr>
          <w:rFonts w:ascii="Arial" w:hAnsi="Arial" w:cs="Arial"/>
          <w:i/>
          <w:szCs w:val="24"/>
          <w:lang w:val="es-ES"/>
        </w:rPr>
        <w:t xml:space="preserve"> Aun estando en vigor esta concesión, se entenderá sujeta a las nuevas disposiciones que se dicten en materia de trá</w:t>
      </w:r>
      <w:r w:rsidR="00640769">
        <w:rPr>
          <w:rFonts w:ascii="Arial" w:hAnsi="Arial" w:cs="Arial"/>
          <w:i/>
          <w:szCs w:val="24"/>
          <w:lang w:val="es-ES"/>
        </w:rPr>
        <w:t>nsito o transporte en el Estado.</w:t>
      </w:r>
      <w:r w:rsidRPr="00CC119F">
        <w:rPr>
          <w:rFonts w:ascii="Arial" w:hAnsi="Arial" w:cs="Arial"/>
          <w:i/>
          <w:szCs w:val="24"/>
          <w:lang w:val="es-ES"/>
        </w:rPr>
        <w:t>”</w:t>
      </w:r>
    </w:p>
    <w:p w:rsidR="005E2992" w:rsidRDefault="005E2992" w:rsidP="00CC119F">
      <w:pPr>
        <w:spacing w:after="0" w:line="360" w:lineRule="auto"/>
        <w:ind w:firstLine="567"/>
        <w:jc w:val="both"/>
        <w:rPr>
          <w:rFonts w:ascii="Arial" w:hAnsi="Arial" w:cs="Arial"/>
          <w:sz w:val="24"/>
          <w:szCs w:val="24"/>
          <w:lang w:val="es-ES"/>
        </w:rPr>
      </w:pPr>
    </w:p>
    <w:p w:rsidR="00CC119F" w:rsidRPr="00CC119F" w:rsidRDefault="00CC119F" w:rsidP="00CC119F">
      <w:pPr>
        <w:spacing w:after="0" w:line="360" w:lineRule="auto"/>
        <w:ind w:firstLine="567"/>
        <w:jc w:val="both"/>
        <w:rPr>
          <w:rFonts w:ascii="Arial" w:hAnsi="Arial" w:cs="Arial"/>
          <w:sz w:val="24"/>
          <w:szCs w:val="24"/>
          <w:lang w:val="es-ES"/>
        </w:rPr>
      </w:pPr>
      <w:r w:rsidRPr="00CC119F">
        <w:rPr>
          <w:rFonts w:ascii="Arial" w:hAnsi="Arial" w:cs="Arial"/>
          <w:sz w:val="24"/>
          <w:szCs w:val="24"/>
          <w:lang w:val="es-ES"/>
        </w:rPr>
        <w:t xml:space="preserve">Así como también se debe aplicar el Decreto mediante el cual se reforman y adicionan diversos artículos del Reglamento de la Ley de Tránsito Reformada del Estado, publicada en el Extra del Periódico Oficial el </w:t>
      </w:r>
      <w:r w:rsidR="008A12FC">
        <w:rPr>
          <w:rFonts w:ascii="Arial" w:hAnsi="Arial" w:cs="Arial"/>
          <w:sz w:val="24"/>
          <w:szCs w:val="24"/>
          <w:lang w:val="es-ES"/>
        </w:rPr>
        <w:t xml:space="preserve">veintidós de agosto de </w:t>
      </w:r>
      <w:r w:rsidRPr="00CC119F">
        <w:rPr>
          <w:rFonts w:ascii="Arial" w:hAnsi="Arial" w:cs="Arial"/>
          <w:sz w:val="24"/>
          <w:szCs w:val="24"/>
          <w:lang w:val="es-ES"/>
        </w:rPr>
        <w:t xml:space="preserve">dos mil doce; el acuerdo por el que se delegan facultades al Secretario de Vialidad y Transporte del Poder Ejecutivo del Estado, publicado en el Extra del Periódico Oficial el </w:t>
      </w:r>
      <w:r w:rsidR="008A12FC">
        <w:rPr>
          <w:rFonts w:ascii="Arial" w:hAnsi="Arial" w:cs="Arial"/>
          <w:sz w:val="24"/>
          <w:szCs w:val="24"/>
          <w:lang w:val="es-ES"/>
        </w:rPr>
        <w:t>cuatro de septiembre de</w:t>
      </w:r>
      <w:r w:rsidRPr="00CC119F">
        <w:rPr>
          <w:rFonts w:ascii="Arial" w:hAnsi="Arial" w:cs="Arial"/>
          <w:sz w:val="24"/>
          <w:szCs w:val="24"/>
          <w:lang w:val="es-ES"/>
        </w:rPr>
        <w:t xml:space="preserve"> dos mil doce; la Ley Transporte del Estado, publicado en el Periódico Oficial del Estado, el </w:t>
      </w:r>
      <w:r w:rsidR="008A12FC">
        <w:rPr>
          <w:rFonts w:ascii="Arial" w:hAnsi="Arial" w:cs="Arial"/>
          <w:sz w:val="24"/>
          <w:szCs w:val="24"/>
          <w:lang w:val="es-ES"/>
        </w:rPr>
        <w:t xml:space="preserve">nueve de diciembre del </w:t>
      </w:r>
      <w:r w:rsidRPr="00CC119F">
        <w:rPr>
          <w:rFonts w:ascii="Arial" w:hAnsi="Arial" w:cs="Arial"/>
          <w:sz w:val="24"/>
          <w:szCs w:val="24"/>
          <w:lang w:val="es-ES"/>
        </w:rPr>
        <w:t>dos mil trece y su Reglamento publicado en el Extra del P</w:t>
      </w:r>
      <w:r w:rsidR="008A12FC">
        <w:rPr>
          <w:rFonts w:ascii="Arial" w:hAnsi="Arial" w:cs="Arial"/>
          <w:sz w:val="24"/>
          <w:szCs w:val="24"/>
          <w:lang w:val="es-ES"/>
        </w:rPr>
        <w:t xml:space="preserve">eriódico Oficial del Estado, el nueve de marzo de </w:t>
      </w:r>
      <w:r w:rsidRPr="00CC119F">
        <w:rPr>
          <w:rFonts w:ascii="Arial" w:hAnsi="Arial" w:cs="Arial"/>
          <w:sz w:val="24"/>
          <w:szCs w:val="24"/>
          <w:lang w:val="es-ES"/>
        </w:rPr>
        <w:t>dos mil quince, respectivamente, y que por lo que aquí interesa señalan:</w:t>
      </w:r>
    </w:p>
    <w:p w:rsidR="00CC119F" w:rsidRPr="00CC119F" w:rsidRDefault="00CC119F" w:rsidP="00CC119F">
      <w:pPr>
        <w:spacing w:after="0" w:line="276" w:lineRule="auto"/>
        <w:ind w:firstLine="567"/>
        <w:jc w:val="both"/>
        <w:rPr>
          <w:rFonts w:ascii="Arial" w:hAnsi="Arial" w:cs="Arial"/>
          <w:b/>
          <w:szCs w:val="24"/>
          <w:lang w:val="es-ES"/>
        </w:rPr>
      </w:pPr>
    </w:p>
    <w:p w:rsidR="00CC119F" w:rsidRPr="00CC119F" w:rsidRDefault="00CC119F" w:rsidP="00CC119F">
      <w:pPr>
        <w:spacing w:after="0" w:line="276" w:lineRule="auto"/>
        <w:ind w:firstLine="567"/>
        <w:jc w:val="both"/>
        <w:rPr>
          <w:rFonts w:ascii="Arial" w:hAnsi="Arial" w:cs="Arial"/>
          <w:b/>
          <w:szCs w:val="24"/>
          <w:lang w:val="es-ES"/>
        </w:rPr>
      </w:pPr>
      <w:r w:rsidRPr="00CC119F">
        <w:rPr>
          <w:rFonts w:ascii="Arial" w:hAnsi="Arial" w:cs="Arial"/>
          <w:b/>
          <w:szCs w:val="24"/>
          <w:lang w:val="es-ES"/>
        </w:rPr>
        <w:t>Decreto mediante el cual se reforman y adicionan diversos artículos del Reglamento de la Ley de Tránsito reformada del Estado:</w:t>
      </w:r>
    </w:p>
    <w:p w:rsidR="00CC119F" w:rsidRPr="00CC119F" w:rsidRDefault="00CC119F" w:rsidP="00CC119F">
      <w:pPr>
        <w:spacing w:after="0" w:line="276" w:lineRule="auto"/>
        <w:ind w:firstLine="567"/>
        <w:jc w:val="both"/>
        <w:rPr>
          <w:rFonts w:ascii="Arial" w:hAnsi="Arial" w:cs="Arial"/>
          <w:b/>
          <w:lang w:val="es-ES"/>
        </w:rPr>
      </w:pPr>
    </w:p>
    <w:p w:rsidR="00CC119F" w:rsidRPr="00CC119F" w:rsidRDefault="00CC119F" w:rsidP="00CC119F">
      <w:pPr>
        <w:spacing w:after="0" w:line="276" w:lineRule="auto"/>
        <w:ind w:firstLine="567"/>
        <w:jc w:val="both"/>
        <w:rPr>
          <w:rFonts w:ascii="Arial" w:hAnsi="Arial" w:cs="Arial"/>
          <w:i/>
          <w:lang w:val="es-ES"/>
        </w:rPr>
      </w:pPr>
      <w:r w:rsidRPr="00CC119F">
        <w:rPr>
          <w:rFonts w:ascii="Arial" w:hAnsi="Arial" w:cs="Arial"/>
          <w:b/>
          <w:lang w:val="es-ES"/>
        </w:rPr>
        <w:t>“</w:t>
      </w:r>
      <w:r w:rsidRPr="00CC119F">
        <w:rPr>
          <w:rFonts w:ascii="Arial" w:hAnsi="Arial" w:cs="Arial"/>
          <w:b/>
          <w:i/>
          <w:lang w:val="es-ES"/>
        </w:rPr>
        <w:t>Artículo 95 Bis.- El tiempo por el que se otorgue una concesión podrá ser prorrogado por la Secretaría de Vialidad y Transporte, mediante la renovación de la concesión por un término máximo de cinco años, cumpliendo con los requisitos establecidos para tal efecto.</w:t>
      </w:r>
      <w:r w:rsidRPr="00CC119F">
        <w:rPr>
          <w:rFonts w:ascii="Arial" w:hAnsi="Arial" w:cs="Arial"/>
          <w:i/>
          <w:lang w:val="es-ES"/>
        </w:rPr>
        <w:t xml:space="preserve"> La Secretaría de Vialidad y Transporte podrá utilizar las sesiones de derechos y las transferencias de derechos por el fallecimiento de los titulares de las concesiones otorgadas por el Gobierno del Estado, previo cumplimiento de las disposiciones legales, reglamentarias y del título de concesión, expidiendo los documentos oficiales necesarios para acreditar el actor.</w:t>
      </w:r>
    </w:p>
    <w:p w:rsidR="00CC119F" w:rsidRPr="00CC119F" w:rsidRDefault="00CC119F" w:rsidP="00CC119F">
      <w:pPr>
        <w:spacing w:after="0" w:line="276" w:lineRule="auto"/>
        <w:ind w:firstLine="567"/>
        <w:jc w:val="both"/>
        <w:rPr>
          <w:rFonts w:ascii="Arial" w:hAnsi="Arial" w:cs="Arial"/>
          <w:b/>
          <w:szCs w:val="24"/>
          <w:lang w:val="es-ES"/>
        </w:rPr>
      </w:pPr>
    </w:p>
    <w:p w:rsidR="00CC119F" w:rsidRPr="00CC119F" w:rsidRDefault="00CC119F" w:rsidP="00CC119F">
      <w:pPr>
        <w:spacing w:after="0" w:line="276" w:lineRule="auto"/>
        <w:ind w:firstLine="567"/>
        <w:jc w:val="both"/>
        <w:rPr>
          <w:rFonts w:ascii="Arial" w:hAnsi="Arial" w:cs="Arial"/>
          <w:b/>
          <w:szCs w:val="24"/>
          <w:lang w:val="es-ES"/>
        </w:rPr>
      </w:pPr>
      <w:r w:rsidRPr="00CC119F">
        <w:rPr>
          <w:rFonts w:ascii="Arial" w:hAnsi="Arial" w:cs="Arial"/>
          <w:b/>
          <w:szCs w:val="24"/>
          <w:lang w:val="es-ES"/>
        </w:rPr>
        <w:t>Acuerdo por el que se delegan facultades al Secretario de Vialidad y Transporte del Estado, del Ejecutivo del Estado.</w:t>
      </w:r>
    </w:p>
    <w:p w:rsidR="00CC119F" w:rsidRPr="00CC119F" w:rsidRDefault="00CC119F" w:rsidP="00CC119F">
      <w:pPr>
        <w:spacing w:after="0" w:line="276" w:lineRule="auto"/>
        <w:ind w:firstLine="567"/>
        <w:jc w:val="both"/>
        <w:rPr>
          <w:rFonts w:ascii="Arial" w:hAnsi="Arial" w:cs="Arial"/>
          <w:b/>
          <w:i/>
          <w:szCs w:val="24"/>
          <w:lang w:val="es-ES"/>
        </w:rPr>
      </w:pPr>
    </w:p>
    <w:p w:rsidR="006F43DC" w:rsidRPr="006F43DC" w:rsidRDefault="00CC119F" w:rsidP="006F43DC">
      <w:pPr>
        <w:spacing w:after="0" w:line="276" w:lineRule="auto"/>
        <w:ind w:firstLine="567"/>
        <w:jc w:val="both"/>
        <w:rPr>
          <w:rFonts w:ascii="Arial" w:hAnsi="Arial" w:cs="Arial"/>
          <w:i/>
          <w:szCs w:val="24"/>
          <w:lang w:val="es-ES"/>
        </w:rPr>
      </w:pPr>
      <w:r w:rsidRPr="00CC119F">
        <w:rPr>
          <w:rFonts w:ascii="Arial" w:hAnsi="Arial" w:cs="Arial"/>
          <w:b/>
          <w:i/>
          <w:szCs w:val="24"/>
          <w:lang w:val="es-ES"/>
        </w:rPr>
        <w:t xml:space="preserve">PRIMERO.- </w:t>
      </w:r>
      <w:r w:rsidRPr="00CC119F">
        <w:rPr>
          <w:rFonts w:ascii="Arial" w:hAnsi="Arial" w:cs="Arial"/>
          <w:i/>
          <w:szCs w:val="24"/>
          <w:lang w:val="es-ES"/>
        </w:rPr>
        <w:t xml:space="preserve">Se delegan facultades a la Secretaría de Vialidad y transporte para que en el ejercicio de sus atribuciones ejecute las disposiciones señaladas en el artículo 95 bis, del Reglamento de la Ley de Tránsito Reformada en el Estado de Oaxaca. </w:t>
      </w:r>
    </w:p>
    <w:p w:rsidR="00CC119F" w:rsidRPr="00D07C38" w:rsidRDefault="00CC119F" w:rsidP="00D07C38">
      <w:pPr>
        <w:spacing w:after="0" w:line="276" w:lineRule="auto"/>
        <w:ind w:firstLine="567"/>
        <w:jc w:val="both"/>
        <w:rPr>
          <w:rFonts w:ascii="Arial" w:hAnsi="Arial" w:cs="Arial"/>
          <w:b/>
          <w:szCs w:val="24"/>
          <w:lang w:val="es-ES"/>
        </w:rPr>
      </w:pPr>
      <w:r w:rsidRPr="00CC119F">
        <w:rPr>
          <w:rFonts w:ascii="Arial" w:hAnsi="Arial" w:cs="Arial"/>
          <w:b/>
          <w:szCs w:val="24"/>
          <w:lang w:val="es-ES"/>
        </w:rPr>
        <w:t>Ley de Transporte del Estado.</w:t>
      </w:r>
    </w:p>
    <w:p w:rsidR="00CC119F" w:rsidRPr="00CC119F" w:rsidRDefault="00CC119F" w:rsidP="00CC119F">
      <w:pPr>
        <w:spacing w:after="0" w:line="276" w:lineRule="auto"/>
        <w:ind w:firstLine="567"/>
        <w:jc w:val="both"/>
        <w:rPr>
          <w:rFonts w:ascii="Arial" w:hAnsi="Arial" w:cs="Arial"/>
          <w:i/>
          <w:szCs w:val="24"/>
          <w:lang w:val="es-ES"/>
        </w:rPr>
      </w:pPr>
      <w:r w:rsidRPr="00CC119F">
        <w:rPr>
          <w:rFonts w:ascii="Arial" w:hAnsi="Arial" w:cs="Arial"/>
          <w:i/>
          <w:szCs w:val="24"/>
          <w:lang w:val="es-ES"/>
        </w:rPr>
        <w:t>“</w:t>
      </w:r>
      <w:r w:rsidRPr="00CC119F">
        <w:rPr>
          <w:rFonts w:ascii="Arial" w:hAnsi="Arial" w:cs="Arial"/>
          <w:b/>
          <w:i/>
          <w:szCs w:val="24"/>
          <w:lang w:val="es-ES"/>
        </w:rPr>
        <w:t xml:space="preserve">Artículo 35.- </w:t>
      </w:r>
      <w:r w:rsidRPr="00CC119F">
        <w:rPr>
          <w:rFonts w:ascii="Arial" w:hAnsi="Arial" w:cs="Arial"/>
          <w:i/>
          <w:szCs w:val="24"/>
          <w:lang w:val="es-ES"/>
        </w:rPr>
        <w:t>Quienes presten el servicio público de transporte quedan sujetos al cumplimiento de la presente Ley, su Reglamento, así como de las normas técnicas y de Operación que determine la Secretaría.”</w:t>
      </w:r>
    </w:p>
    <w:p w:rsidR="00CC119F" w:rsidRPr="00CC119F" w:rsidRDefault="00CC119F" w:rsidP="00CC119F">
      <w:pPr>
        <w:spacing w:after="0" w:line="276" w:lineRule="auto"/>
        <w:ind w:firstLine="567"/>
        <w:jc w:val="both"/>
        <w:rPr>
          <w:rFonts w:ascii="Arial" w:hAnsi="Arial" w:cs="Arial"/>
          <w:b/>
          <w:szCs w:val="24"/>
          <w:lang w:val="es-ES"/>
        </w:rPr>
      </w:pPr>
    </w:p>
    <w:p w:rsidR="00CC119F" w:rsidRPr="00CC119F" w:rsidRDefault="00CC119F" w:rsidP="00CC119F">
      <w:pPr>
        <w:spacing w:after="0" w:line="276" w:lineRule="auto"/>
        <w:ind w:firstLine="567"/>
        <w:jc w:val="both"/>
        <w:rPr>
          <w:rFonts w:ascii="Arial" w:hAnsi="Arial" w:cs="Arial"/>
          <w:b/>
          <w:szCs w:val="24"/>
          <w:lang w:val="es-ES"/>
        </w:rPr>
      </w:pPr>
      <w:r w:rsidRPr="00CC119F">
        <w:rPr>
          <w:rFonts w:ascii="Arial" w:hAnsi="Arial" w:cs="Arial"/>
          <w:b/>
          <w:szCs w:val="24"/>
          <w:lang w:val="es-ES"/>
        </w:rPr>
        <w:t>Reglamento de la Ley de Transporte del Estado.</w:t>
      </w:r>
    </w:p>
    <w:p w:rsidR="00CC119F" w:rsidRPr="00CC119F" w:rsidRDefault="00CC119F" w:rsidP="00CC119F">
      <w:pPr>
        <w:spacing w:after="0" w:line="276" w:lineRule="auto"/>
        <w:ind w:firstLine="567"/>
        <w:jc w:val="both"/>
        <w:rPr>
          <w:rFonts w:ascii="Arial" w:hAnsi="Arial" w:cs="Arial"/>
          <w:i/>
          <w:szCs w:val="24"/>
          <w:lang w:val="es-ES"/>
        </w:rPr>
      </w:pPr>
    </w:p>
    <w:p w:rsidR="00CC119F" w:rsidRPr="00CC119F" w:rsidRDefault="00CC119F" w:rsidP="00CC119F">
      <w:pPr>
        <w:spacing w:after="0" w:line="276" w:lineRule="auto"/>
        <w:ind w:firstLine="567"/>
        <w:jc w:val="both"/>
        <w:rPr>
          <w:rFonts w:ascii="Arial" w:hAnsi="Arial" w:cs="Arial"/>
          <w:i/>
          <w:szCs w:val="24"/>
          <w:lang w:val="es-ES"/>
        </w:rPr>
      </w:pPr>
      <w:r w:rsidRPr="00CC119F">
        <w:rPr>
          <w:rFonts w:ascii="Arial" w:hAnsi="Arial" w:cs="Arial"/>
          <w:i/>
          <w:szCs w:val="24"/>
          <w:lang w:val="es-ES"/>
        </w:rPr>
        <w:t>“</w:t>
      </w:r>
      <w:r w:rsidRPr="00CC119F">
        <w:rPr>
          <w:rFonts w:ascii="Arial" w:hAnsi="Arial" w:cs="Arial"/>
          <w:b/>
          <w:i/>
          <w:szCs w:val="24"/>
          <w:lang w:val="es-ES"/>
        </w:rPr>
        <w:t>Artículo 102.</w:t>
      </w:r>
      <w:r w:rsidRPr="00CC119F">
        <w:rPr>
          <w:rFonts w:ascii="Arial" w:hAnsi="Arial" w:cs="Arial"/>
          <w:i/>
          <w:szCs w:val="24"/>
          <w:lang w:val="es-ES"/>
        </w:rPr>
        <w:t xml:space="preserve"> Los concesionarios deben de tramitar el refrendo de sus concesiones cada cinco años.</w:t>
      </w:r>
    </w:p>
    <w:p w:rsidR="00CC119F" w:rsidRPr="00CC119F" w:rsidRDefault="00CC119F" w:rsidP="00CC119F">
      <w:pPr>
        <w:spacing w:after="0" w:line="276" w:lineRule="auto"/>
        <w:ind w:firstLine="567"/>
        <w:jc w:val="both"/>
        <w:rPr>
          <w:rFonts w:ascii="Arial" w:hAnsi="Arial" w:cs="Arial"/>
          <w:i/>
          <w:szCs w:val="24"/>
          <w:lang w:val="es-ES"/>
        </w:rPr>
      </w:pPr>
    </w:p>
    <w:p w:rsidR="00CC119F" w:rsidRPr="00CC119F" w:rsidRDefault="00CC119F" w:rsidP="00CC119F">
      <w:pPr>
        <w:spacing w:after="0" w:line="276" w:lineRule="auto"/>
        <w:ind w:firstLine="567"/>
        <w:jc w:val="both"/>
        <w:rPr>
          <w:rFonts w:ascii="Arial" w:hAnsi="Arial" w:cs="Arial"/>
          <w:i/>
          <w:szCs w:val="24"/>
          <w:lang w:val="es-ES"/>
        </w:rPr>
      </w:pPr>
      <w:r w:rsidRPr="00CC119F">
        <w:rPr>
          <w:rFonts w:ascii="Arial" w:hAnsi="Arial" w:cs="Arial"/>
          <w:b/>
          <w:i/>
          <w:szCs w:val="24"/>
          <w:lang w:val="es-ES"/>
        </w:rPr>
        <w:t>Artículo 103.</w:t>
      </w:r>
      <w:r w:rsidRPr="00CC119F">
        <w:rPr>
          <w:rFonts w:ascii="Arial" w:hAnsi="Arial" w:cs="Arial"/>
          <w:i/>
          <w:szCs w:val="24"/>
          <w:lang w:val="es-ES"/>
        </w:rPr>
        <w:t xml:space="preserve"> Para el refrendo de concesiones, será necesario presentar a la Secretaría:</w:t>
      </w:r>
    </w:p>
    <w:p w:rsidR="00CC119F" w:rsidRPr="00CC119F" w:rsidRDefault="00CC119F" w:rsidP="00CC119F">
      <w:pPr>
        <w:numPr>
          <w:ilvl w:val="0"/>
          <w:numId w:val="2"/>
        </w:numPr>
        <w:spacing w:after="0" w:line="276" w:lineRule="auto"/>
        <w:contextualSpacing/>
        <w:jc w:val="both"/>
        <w:rPr>
          <w:rFonts w:ascii="Arial" w:hAnsi="Arial" w:cs="Arial"/>
          <w:i/>
          <w:szCs w:val="24"/>
          <w:lang w:val="es-ES"/>
        </w:rPr>
      </w:pPr>
      <w:r w:rsidRPr="00CC119F">
        <w:rPr>
          <w:rFonts w:ascii="Arial" w:hAnsi="Arial" w:cs="Arial"/>
          <w:i/>
          <w:szCs w:val="24"/>
          <w:lang w:val="es-ES"/>
        </w:rPr>
        <w:t>Personas físicas</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Solicitud de refrendo.</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lastRenderedPageBreak/>
        <w:t>Título de concesión original o su última prórroga.</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Constancia vigente de capacitación.</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Credencial de elector.</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Licencia de conducir.</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Póliza de seguro vigente.</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Factura de vehículo.</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Tarjeta de circulación vigente.</w:t>
      </w:r>
    </w:p>
    <w:p w:rsidR="00CC119F" w:rsidRPr="00CC119F" w:rsidRDefault="00CC119F" w:rsidP="00CC119F">
      <w:pPr>
        <w:numPr>
          <w:ilvl w:val="0"/>
          <w:numId w:val="3"/>
        </w:numPr>
        <w:spacing w:after="0" w:line="276" w:lineRule="auto"/>
        <w:ind w:left="1440"/>
        <w:contextualSpacing/>
        <w:jc w:val="both"/>
        <w:rPr>
          <w:rFonts w:ascii="Arial" w:hAnsi="Arial" w:cs="Arial"/>
          <w:i/>
          <w:szCs w:val="24"/>
          <w:lang w:val="es-ES"/>
        </w:rPr>
      </w:pPr>
      <w:r w:rsidRPr="00CC119F">
        <w:rPr>
          <w:rFonts w:ascii="Arial" w:hAnsi="Arial" w:cs="Arial"/>
          <w:i/>
          <w:szCs w:val="24"/>
          <w:lang w:val="es-ES"/>
        </w:rPr>
        <w:t>Último trámite realizado ante la Secretaría.</w:t>
      </w:r>
    </w:p>
    <w:p w:rsidR="00CC119F" w:rsidRPr="00CC119F" w:rsidRDefault="00CC119F" w:rsidP="00CC119F">
      <w:pPr>
        <w:numPr>
          <w:ilvl w:val="0"/>
          <w:numId w:val="2"/>
        </w:numPr>
        <w:spacing w:after="0" w:line="276" w:lineRule="auto"/>
        <w:contextualSpacing/>
        <w:jc w:val="both"/>
        <w:rPr>
          <w:rFonts w:ascii="Arial" w:hAnsi="Arial" w:cs="Arial"/>
          <w:i/>
          <w:szCs w:val="24"/>
          <w:lang w:val="es-ES"/>
        </w:rPr>
      </w:pPr>
      <w:r w:rsidRPr="00CC119F">
        <w:rPr>
          <w:rFonts w:ascii="Arial" w:hAnsi="Arial" w:cs="Arial"/>
          <w:i/>
          <w:szCs w:val="24"/>
          <w:lang w:val="es-ES"/>
        </w:rPr>
        <w:t>Personas Morales.</w:t>
      </w:r>
    </w:p>
    <w:p w:rsidR="00CC119F" w:rsidRPr="00CC119F" w:rsidRDefault="00CC119F" w:rsidP="00CC119F">
      <w:pPr>
        <w:spacing w:after="0" w:line="276" w:lineRule="auto"/>
        <w:ind w:left="1080"/>
        <w:contextualSpacing/>
        <w:jc w:val="both"/>
        <w:rPr>
          <w:rFonts w:ascii="Arial" w:hAnsi="Arial" w:cs="Arial"/>
          <w:i/>
          <w:szCs w:val="24"/>
          <w:lang w:val="es-ES"/>
        </w:rPr>
      </w:pPr>
      <w:r w:rsidRPr="00CC119F">
        <w:rPr>
          <w:rFonts w:ascii="Arial" w:hAnsi="Arial" w:cs="Arial"/>
          <w:i/>
          <w:szCs w:val="24"/>
          <w:lang w:val="es-ES"/>
        </w:rPr>
        <w:t>(…)</w:t>
      </w:r>
    </w:p>
    <w:p w:rsidR="00CC119F" w:rsidRPr="00CC119F" w:rsidRDefault="00CC119F" w:rsidP="00CC119F">
      <w:pPr>
        <w:spacing w:after="0" w:line="276" w:lineRule="auto"/>
        <w:jc w:val="both"/>
        <w:rPr>
          <w:rFonts w:ascii="Arial" w:hAnsi="Arial" w:cs="Arial"/>
          <w:szCs w:val="24"/>
          <w:lang w:val="es-ES"/>
        </w:rPr>
      </w:pPr>
    </w:p>
    <w:p w:rsidR="00CC119F" w:rsidRPr="00B53E3B" w:rsidRDefault="00CC119F" w:rsidP="00B53E3B">
      <w:pPr>
        <w:spacing w:line="276" w:lineRule="auto"/>
        <w:ind w:firstLine="567"/>
        <w:jc w:val="both"/>
        <w:rPr>
          <w:rFonts w:ascii="Arial" w:hAnsi="Arial" w:cs="Arial"/>
          <w:i/>
          <w:szCs w:val="24"/>
          <w:lang w:val="es-ES"/>
        </w:rPr>
      </w:pPr>
      <w:r w:rsidRPr="00CC119F">
        <w:rPr>
          <w:rFonts w:ascii="Arial" w:hAnsi="Arial" w:cs="Arial"/>
          <w:b/>
          <w:i/>
          <w:szCs w:val="24"/>
          <w:lang w:val="es-ES"/>
        </w:rPr>
        <w:t>Artículo 104.</w:t>
      </w:r>
      <w:r w:rsidRPr="00CC119F">
        <w:rPr>
          <w:rFonts w:ascii="Arial" w:hAnsi="Arial" w:cs="Arial"/>
          <w:i/>
          <w:szCs w:val="24"/>
          <w:lang w:val="es-ES"/>
        </w:rPr>
        <w:t xml:space="preserve"> La Secretaría asentará la constancia de refrendo en el título de concesión o de su prórroga y hará la anotación del trámite en la Sección del registro que corresponda.”</w:t>
      </w:r>
    </w:p>
    <w:p w:rsidR="00CC119F" w:rsidRDefault="00CC119F" w:rsidP="00CC119F">
      <w:pPr>
        <w:spacing w:line="360" w:lineRule="auto"/>
        <w:ind w:firstLine="567"/>
        <w:jc w:val="both"/>
        <w:rPr>
          <w:rFonts w:ascii="Arial" w:hAnsi="Arial" w:cs="Arial"/>
          <w:bCs/>
          <w:sz w:val="24"/>
          <w:szCs w:val="24"/>
        </w:rPr>
      </w:pPr>
      <w:r w:rsidRPr="00CC119F">
        <w:rPr>
          <w:rFonts w:ascii="Arial" w:hAnsi="Arial" w:cs="Arial"/>
          <w:bCs/>
          <w:sz w:val="24"/>
          <w:szCs w:val="24"/>
        </w:rPr>
        <w:t xml:space="preserve">Luego, como este Tribunal Administrativo, debe observar los principios de Legalidad, Economía, Celeridad, Eficacia, Publicidad y Buena Fe, contenidas en el artículo 10 de la Ley de Justicia Administrativa para el Estado, </w:t>
      </w:r>
      <w:r w:rsidR="00EB7416">
        <w:rPr>
          <w:rFonts w:ascii="Arial" w:hAnsi="Arial" w:cs="Arial"/>
          <w:bCs/>
          <w:sz w:val="24"/>
          <w:szCs w:val="24"/>
        </w:rPr>
        <w:t xml:space="preserve">anterior a la reformada, </w:t>
      </w:r>
      <w:r w:rsidRPr="00CC119F">
        <w:rPr>
          <w:rFonts w:ascii="Arial" w:hAnsi="Arial" w:cs="Arial"/>
          <w:bCs/>
          <w:sz w:val="24"/>
          <w:szCs w:val="24"/>
        </w:rPr>
        <w:t>en relación con los artículos 17 y 28 párrafos doce y trece, de la Constitución Federal, el diverso 20 párrafo once y 111, de la particular del Estado, de ahí que:</w:t>
      </w:r>
    </w:p>
    <w:p w:rsidR="00277E9D" w:rsidRDefault="00EB7416" w:rsidP="00D07C38">
      <w:pPr>
        <w:spacing w:line="360" w:lineRule="auto"/>
        <w:ind w:firstLine="567"/>
        <w:jc w:val="both"/>
        <w:rPr>
          <w:rFonts w:ascii="Arial" w:hAnsi="Arial" w:cs="Arial"/>
          <w:bCs/>
          <w:sz w:val="24"/>
          <w:szCs w:val="24"/>
        </w:rPr>
      </w:pPr>
      <w:r>
        <w:rPr>
          <w:rFonts w:ascii="Arial" w:hAnsi="Arial" w:cs="Arial"/>
          <w:bCs/>
          <w:sz w:val="24"/>
          <w:szCs w:val="24"/>
        </w:rPr>
        <w:t>Lo</w:t>
      </w:r>
      <w:r w:rsidR="00CC119F" w:rsidRPr="00CC119F">
        <w:rPr>
          <w:rFonts w:ascii="Arial" w:hAnsi="Arial" w:cs="Arial"/>
          <w:bCs/>
          <w:sz w:val="24"/>
          <w:szCs w:val="24"/>
        </w:rPr>
        <w:t xml:space="preserve"> procedente</w:t>
      </w:r>
      <w:r>
        <w:rPr>
          <w:rFonts w:ascii="Arial" w:hAnsi="Arial" w:cs="Arial"/>
          <w:bCs/>
          <w:sz w:val="24"/>
          <w:szCs w:val="24"/>
        </w:rPr>
        <w:t xml:space="preserve"> es</w:t>
      </w:r>
      <w:r w:rsidR="00CC119F" w:rsidRPr="00CC119F">
        <w:rPr>
          <w:rFonts w:ascii="Arial" w:hAnsi="Arial" w:cs="Arial"/>
          <w:bCs/>
          <w:sz w:val="24"/>
          <w:szCs w:val="24"/>
        </w:rPr>
        <w:t xml:space="preserve"> </w:t>
      </w:r>
      <w:r w:rsidR="00CC119F" w:rsidRPr="00CC119F">
        <w:rPr>
          <w:rFonts w:ascii="Arial" w:hAnsi="Arial" w:cs="Arial"/>
          <w:b/>
          <w:bCs/>
          <w:sz w:val="24"/>
          <w:szCs w:val="24"/>
        </w:rPr>
        <w:t xml:space="preserve">DECLARAR LA NULIDAD DE </w:t>
      </w:r>
      <w:r w:rsidR="0040328E">
        <w:rPr>
          <w:rFonts w:ascii="Arial" w:hAnsi="Arial" w:cs="Arial"/>
          <w:b/>
          <w:bCs/>
          <w:sz w:val="24"/>
          <w:szCs w:val="24"/>
        </w:rPr>
        <w:t xml:space="preserve">LA RESOLUCIÓN </w:t>
      </w:r>
      <w:r w:rsidR="00CC119F" w:rsidRPr="00CC119F">
        <w:rPr>
          <w:rFonts w:ascii="Arial" w:hAnsi="Arial" w:cs="Arial"/>
          <w:b/>
          <w:bCs/>
          <w:sz w:val="24"/>
          <w:szCs w:val="24"/>
        </w:rPr>
        <w:t xml:space="preserve">NEGATIVA FICTA </w:t>
      </w:r>
      <w:r w:rsidR="00CC119F" w:rsidRPr="00CC119F">
        <w:rPr>
          <w:rFonts w:ascii="Arial" w:hAnsi="Arial" w:cs="Arial"/>
          <w:bCs/>
          <w:sz w:val="24"/>
          <w:szCs w:val="24"/>
        </w:rPr>
        <w:t xml:space="preserve">recaída en los escritos de </w:t>
      </w:r>
      <w:r w:rsidR="00277E9D" w:rsidRPr="00750B44">
        <w:rPr>
          <w:rFonts w:ascii="Arial" w:hAnsi="Arial" w:cs="Arial"/>
          <w:bCs/>
          <w:sz w:val="24"/>
          <w:szCs w:val="24"/>
        </w:rPr>
        <w:t>nueve de abril de dos mil siete y quince de noviembre de dos mil diecis</w:t>
      </w:r>
      <w:r w:rsidR="00277E9D">
        <w:rPr>
          <w:rFonts w:ascii="Arial" w:hAnsi="Arial" w:cs="Arial"/>
          <w:bCs/>
          <w:sz w:val="24"/>
          <w:szCs w:val="24"/>
        </w:rPr>
        <w:t>éis</w:t>
      </w:r>
      <w:r w:rsidR="00CC119F" w:rsidRPr="00CC119F">
        <w:rPr>
          <w:rFonts w:ascii="Arial" w:hAnsi="Arial" w:cs="Arial"/>
          <w:bCs/>
          <w:sz w:val="24"/>
          <w:szCs w:val="24"/>
        </w:rPr>
        <w:t xml:space="preserve">, </w:t>
      </w:r>
      <w:r w:rsidR="00CC119F" w:rsidRPr="00CC119F">
        <w:rPr>
          <w:rFonts w:ascii="Arial" w:hAnsi="Arial" w:cs="Arial"/>
          <w:b/>
          <w:bCs/>
          <w:sz w:val="24"/>
          <w:szCs w:val="24"/>
        </w:rPr>
        <w:t xml:space="preserve">PARA EL EFECTO </w:t>
      </w:r>
      <w:r w:rsidR="00CC119F" w:rsidRPr="00CC119F">
        <w:rPr>
          <w:rFonts w:ascii="Arial" w:hAnsi="Arial" w:cs="Arial"/>
          <w:bCs/>
          <w:sz w:val="24"/>
          <w:szCs w:val="24"/>
        </w:rPr>
        <w:t xml:space="preserve">de que la autoridad demandada Secretario de Vialidad y Transporte del Estado, en cumplimiento al artículo 95 bis, del Reglamento de la Ley de Tránsito reformada y con las facultades delegadas por el Ejecutivo del Estado, requiera en forma personal </w:t>
      </w:r>
      <w:r w:rsidR="0040328E">
        <w:rPr>
          <w:rFonts w:ascii="Arial" w:hAnsi="Arial" w:cs="Arial"/>
          <w:bCs/>
          <w:sz w:val="24"/>
          <w:szCs w:val="24"/>
        </w:rPr>
        <w:t>a</w:t>
      </w:r>
      <w:r w:rsidR="00277E9D">
        <w:rPr>
          <w:rFonts w:ascii="Arial" w:hAnsi="Arial" w:cs="Arial"/>
          <w:bCs/>
          <w:sz w:val="24"/>
          <w:szCs w:val="24"/>
        </w:rPr>
        <w:t xml:space="preserve">l actor </w:t>
      </w:r>
      <w:r w:rsidR="005E2992">
        <w:rPr>
          <w:rFonts w:ascii="Arial" w:eastAsia="Times New Roman" w:hAnsi="Arial" w:cs="Arial"/>
          <w:bCs/>
          <w:iCs/>
          <w:caps/>
          <w:kern w:val="2"/>
          <w:sz w:val="24"/>
          <w:szCs w:val="24"/>
          <w:lang w:val="es-ES_tradnl" w:eastAsia="es-ES"/>
        </w:rPr>
        <w:t>**********</w:t>
      </w:r>
      <w:r w:rsidR="00277E9D">
        <w:rPr>
          <w:rFonts w:ascii="Arial" w:hAnsi="Arial" w:cs="Arial"/>
          <w:bCs/>
          <w:sz w:val="24"/>
          <w:szCs w:val="24"/>
        </w:rPr>
        <w:t xml:space="preserve">, </w:t>
      </w:r>
      <w:r w:rsidR="00CC119F" w:rsidRPr="00CC119F">
        <w:rPr>
          <w:rFonts w:ascii="Arial" w:hAnsi="Arial" w:cs="Arial"/>
          <w:bCs/>
          <w:sz w:val="24"/>
          <w:szCs w:val="24"/>
        </w:rPr>
        <w:t>para que dé cumplimiento con los requisitos que establece el artículo 35, de la Ley de Transporte del Estado y los artículos 102, 103 y 104, de su Re</w:t>
      </w:r>
      <w:r w:rsidR="00D07C38">
        <w:rPr>
          <w:rFonts w:ascii="Arial" w:hAnsi="Arial" w:cs="Arial"/>
          <w:bCs/>
          <w:sz w:val="24"/>
          <w:szCs w:val="24"/>
        </w:rPr>
        <w:t xml:space="preserve">glamento, </w:t>
      </w:r>
      <w:r w:rsidR="00CC119F" w:rsidRPr="00CC119F">
        <w:rPr>
          <w:rFonts w:ascii="Arial" w:hAnsi="Arial" w:cs="Arial"/>
          <w:bCs/>
          <w:sz w:val="24"/>
          <w:szCs w:val="24"/>
        </w:rPr>
        <w:t xml:space="preserve">resuelva </w:t>
      </w:r>
      <w:r w:rsidR="00D07C38">
        <w:rPr>
          <w:rFonts w:ascii="Arial" w:hAnsi="Arial" w:cs="Arial"/>
          <w:bCs/>
          <w:sz w:val="24"/>
          <w:szCs w:val="24"/>
        </w:rPr>
        <w:t xml:space="preserve">con libertad de jurisdicción </w:t>
      </w:r>
      <w:r w:rsidR="00CC119F" w:rsidRPr="00CC119F">
        <w:rPr>
          <w:rFonts w:ascii="Arial" w:hAnsi="Arial" w:cs="Arial"/>
          <w:bCs/>
          <w:sz w:val="24"/>
          <w:szCs w:val="24"/>
        </w:rPr>
        <w:t xml:space="preserve">de manera fundada y motivada </w:t>
      </w:r>
      <w:r w:rsidR="00CC119F" w:rsidRPr="00D07C38">
        <w:rPr>
          <w:rFonts w:ascii="Arial" w:hAnsi="Arial" w:cs="Arial"/>
          <w:b/>
          <w:bCs/>
          <w:sz w:val="24"/>
          <w:szCs w:val="24"/>
        </w:rPr>
        <w:t>si procede o no la prórroga mediante la renovación</w:t>
      </w:r>
      <w:r w:rsidR="00CC119F" w:rsidRPr="00CC119F">
        <w:rPr>
          <w:rFonts w:ascii="Arial" w:hAnsi="Arial" w:cs="Arial"/>
          <w:bCs/>
          <w:sz w:val="24"/>
          <w:szCs w:val="24"/>
        </w:rPr>
        <w:t xml:space="preserve"> del acuerdo de concesión </w:t>
      </w:r>
      <w:r w:rsidR="00277E9D">
        <w:rPr>
          <w:rFonts w:ascii="Arial" w:hAnsi="Arial" w:cs="Arial"/>
          <w:bCs/>
          <w:sz w:val="24"/>
          <w:szCs w:val="24"/>
        </w:rPr>
        <w:t xml:space="preserve">número </w:t>
      </w:r>
      <w:r w:rsidR="00F11E93">
        <w:rPr>
          <w:rFonts w:ascii="Arial" w:eastAsia="Times New Roman" w:hAnsi="Arial" w:cs="Arial"/>
          <w:bCs/>
          <w:iCs/>
          <w:caps/>
          <w:kern w:val="2"/>
          <w:sz w:val="24"/>
          <w:szCs w:val="24"/>
          <w:lang w:val="es-ES_tradnl" w:eastAsia="es-ES"/>
        </w:rPr>
        <w:t>**********</w:t>
      </w:r>
      <w:r w:rsidR="00277E9D">
        <w:rPr>
          <w:rFonts w:ascii="Arial" w:hAnsi="Arial" w:cs="Arial"/>
          <w:bCs/>
          <w:sz w:val="24"/>
          <w:szCs w:val="24"/>
        </w:rPr>
        <w:t xml:space="preserve">, de </w:t>
      </w:r>
      <w:r w:rsidR="0040328E">
        <w:rPr>
          <w:rFonts w:ascii="Arial" w:hAnsi="Arial" w:cs="Arial"/>
          <w:bCs/>
          <w:sz w:val="24"/>
          <w:szCs w:val="24"/>
        </w:rPr>
        <w:t xml:space="preserve">treinta </w:t>
      </w:r>
      <w:r w:rsidR="00277E9D">
        <w:rPr>
          <w:rFonts w:ascii="Arial" w:hAnsi="Arial" w:cs="Arial"/>
          <w:bCs/>
          <w:sz w:val="24"/>
          <w:szCs w:val="24"/>
        </w:rPr>
        <w:t>de noviembre de</w:t>
      </w:r>
      <w:r w:rsidR="00CC119F" w:rsidRPr="00CC119F">
        <w:rPr>
          <w:rFonts w:ascii="Arial" w:hAnsi="Arial" w:cs="Arial"/>
          <w:bCs/>
          <w:sz w:val="24"/>
          <w:szCs w:val="24"/>
        </w:rPr>
        <w:t xml:space="preserve"> dos mil cuatro, para prestar el servicio público de alquiler (taxi), en la </w:t>
      </w:r>
      <w:r w:rsidR="00277E9D">
        <w:rPr>
          <w:rFonts w:ascii="Arial" w:hAnsi="Arial" w:cs="Arial"/>
          <w:bCs/>
          <w:sz w:val="24"/>
          <w:szCs w:val="24"/>
        </w:rPr>
        <w:t xml:space="preserve">población de </w:t>
      </w:r>
      <w:r w:rsidR="00D1483E">
        <w:rPr>
          <w:rFonts w:ascii="Arial" w:eastAsia="Times New Roman" w:hAnsi="Arial" w:cs="Arial"/>
          <w:bCs/>
          <w:iCs/>
          <w:caps/>
          <w:kern w:val="2"/>
          <w:sz w:val="24"/>
          <w:szCs w:val="24"/>
          <w:lang w:val="es-ES_tradnl" w:eastAsia="es-ES"/>
        </w:rPr>
        <w:t>**********</w:t>
      </w:r>
      <w:r w:rsidR="00277E9D">
        <w:rPr>
          <w:rFonts w:ascii="Arial" w:hAnsi="Arial" w:cs="Arial"/>
          <w:bCs/>
          <w:sz w:val="24"/>
          <w:szCs w:val="24"/>
        </w:rPr>
        <w:t xml:space="preserve">, Oaxaca, </w:t>
      </w:r>
      <w:r w:rsidR="00CC119F" w:rsidRPr="00CC119F">
        <w:rPr>
          <w:rFonts w:ascii="Arial" w:hAnsi="Arial" w:cs="Arial"/>
          <w:bCs/>
          <w:sz w:val="24"/>
          <w:szCs w:val="24"/>
        </w:rPr>
        <w:t>a nombre de</w:t>
      </w:r>
      <w:r w:rsidR="00277E9D">
        <w:rPr>
          <w:rFonts w:ascii="Arial" w:hAnsi="Arial" w:cs="Arial"/>
          <w:bCs/>
          <w:sz w:val="24"/>
          <w:szCs w:val="24"/>
        </w:rPr>
        <w:t xml:space="preserve"> </w:t>
      </w:r>
      <w:r w:rsidR="005E2992">
        <w:rPr>
          <w:rFonts w:ascii="Arial" w:eastAsia="Times New Roman" w:hAnsi="Arial" w:cs="Arial"/>
          <w:bCs/>
          <w:iCs/>
          <w:caps/>
          <w:kern w:val="2"/>
          <w:sz w:val="24"/>
          <w:szCs w:val="24"/>
          <w:lang w:val="es-ES_tradnl" w:eastAsia="es-ES"/>
        </w:rPr>
        <w:t>**********</w:t>
      </w:r>
      <w:r w:rsidR="00277E9D">
        <w:rPr>
          <w:rFonts w:ascii="Arial" w:hAnsi="Arial" w:cs="Arial"/>
          <w:bCs/>
          <w:sz w:val="24"/>
          <w:szCs w:val="24"/>
        </w:rPr>
        <w:t>.</w:t>
      </w:r>
    </w:p>
    <w:p w:rsidR="00277E9D" w:rsidRPr="006F43DC" w:rsidRDefault="00CC119F" w:rsidP="006F43DC">
      <w:pPr>
        <w:spacing w:line="360" w:lineRule="auto"/>
        <w:ind w:firstLine="567"/>
        <w:jc w:val="both"/>
        <w:rPr>
          <w:rFonts w:ascii="Arial" w:hAnsi="Arial" w:cs="Arial"/>
          <w:bCs/>
          <w:sz w:val="24"/>
          <w:szCs w:val="24"/>
        </w:rPr>
      </w:pPr>
      <w:r w:rsidRPr="00CC119F">
        <w:rPr>
          <w:rFonts w:ascii="Arial" w:hAnsi="Arial" w:cs="Arial"/>
          <w:sz w:val="24"/>
          <w:szCs w:val="24"/>
        </w:rPr>
        <w:t xml:space="preserve">Por lo anteriormente expuesto y fundado en los artículos 7 fracción I, III, IV, V, </w:t>
      </w:r>
      <w:r w:rsidRPr="00CC119F">
        <w:rPr>
          <w:rFonts w:ascii="Arial" w:hAnsi="Arial" w:cs="Arial"/>
          <w:bCs/>
          <w:color w:val="000000"/>
          <w:sz w:val="24"/>
          <w:szCs w:val="24"/>
        </w:rPr>
        <w:t xml:space="preserve">177 </w:t>
      </w:r>
      <w:r w:rsidRPr="00CC119F">
        <w:rPr>
          <w:rFonts w:ascii="Arial" w:eastAsia="Times New Roman" w:hAnsi="Arial" w:cs="Arial"/>
          <w:kern w:val="2"/>
          <w:sz w:val="24"/>
          <w:szCs w:val="24"/>
          <w:lang w:val="es-ES" w:eastAsia="ar-SA"/>
        </w:rPr>
        <w:t>fracción I, II y III</w:t>
      </w:r>
      <w:r w:rsidRPr="00CC119F">
        <w:rPr>
          <w:rFonts w:ascii="Arial" w:hAnsi="Arial" w:cs="Arial"/>
          <w:bCs/>
          <w:color w:val="000000"/>
          <w:sz w:val="24"/>
          <w:szCs w:val="24"/>
        </w:rPr>
        <w:t xml:space="preserve">, 178 fracción VI y 179 de la Ley de Justicia Administrativa para el Estado de Oaxaca, </w:t>
      </w:r>
      <w:r w:rsidR="0040328E">
        <w:rPr>
          <w:rFonts w:ascii="Arial" w:hAnsi="Arial" w:cs="Arial"/>
          <w:bCs/>
          <w:color w:val="000000"/>
          <w:sz w:val="24"/>
          <w:szCs w:val="24"/>
        </w:rPr>
        <w:t xml:space="preserve">anterior a la vigente, </w:t>
      </w:r>
      <w:r w:rsidRPr="00CC119F">
        <w:rPr>
          <w:rFonts w:ascii="Arial" w:hAnsi="Arial" w:cs="Arial"/>
          <w:bCs/>
          <w:color w:val="000000"/>
          <w:sz w:val="24"/>
          <w:szCs w:val="24"/>
        </w:rPr>
        <w:t xml:space="preserve">se; - - - - - - - - - - - - - - - - - - - - - - - - - - - </w:t>
      </w:r>
    </w:p>
    <w:p w:rsidR="006F43DC" w:rsidRDefault="006F43DC" w:rsidP="00573335">
      <w:pPr>
        <w:spacing w:after="0" w:line="360" w:lineRule="auto"/>
        <w:ind w:right="-1134"/>
        <w:jc w:val="center"/>
        <w:rPr>
          <w:rFonts w:ascii="Arial" w:eastAsia="Times New Roman" w:hAnsi="Arial" w:cs="Arial"/>
          <w:b/>
          <w:sz w:val="24"/>
          <w:szCs w:val="24"/>
          <w:lang w:val="es-ES_tradnl" w:eastAsia="es-ES"/>
        </w:rPr>
      </w:pPr>
    </w:p>
    <w:p w:rsidR="009A411E" w:rsidRDefault="00CC119F" w:rsidP="00573335">
      <w:pPr>
        <w:spacing w:after="0" w:line="360" w:lineRule="auto"/>
        <w:ind w:right="-1134"/>
        <w:jc w:val="center"/>
        <w:rPr>
          <w:rFonts w:ascii="Arial" w:eastAsia="Times New Roman" w:hAnsi="Arial" w:cs="Arial"/>
          <w:b/>
          <w:sz w:val="24"/>
          <w:szCs w:val="24"/>
          <w:lang w:val="es-ES_tradnl" w:eastAsia="es-ES"/>
        </w:rPr>
      </w:pPr>
      <w:r w:rsidRPr="009A411E">
        <w:rPr>
          <w:rFonts w:ascii="Arial" w:eastAsia="Times New Roman" w:hAnsi="Arial" w:cs="Arial"/>
          <w:b/>
          <w:sz w:val="24"/>
          <w:szCs w:val="24"/>
          <w:lang w:val="es-ES_tradnl" w:eastAsia="es-ES"/>
        </w:rPr>
        <w:t>R E S U E L V E:</w:t>
      </w:r>
    </w:p>
    <w:p w:rsidR="00573335" w:rsidRPr="009A411E" w:rsidRDefault="00573335" w:rsidP="00573335">
      <w:pPr>
        <w:spacing w:after="0" w:line="360" w:lineRule="auto"/>
        <w:ind w:right="-1134"/>
        <w:jc w:val="center"/>
        <w:rPr>
          <w:rFonts w:ascii="Arial" w:eastAsia="Times New Roman" w:hAnsi="Arial" w:cs="Arial"/>
          <w:b/>
          <w:sz w:val="24"/>
          <w:szCs w:val="24"/>
          <w:lang w:val="es-ES_tradnl" w:eastAsia="es-ES"/>
        </w:rPr>
      </w:pPr>
    </w:p>
    <w:p w:rsidR="00CC119F" w:rsidRPr="009A411E" w:rsidRDefault="00CC119F" w:rsidP="00573335">
      <w:pPr>
        <w:widowControl w:val="0"/>
        <w:suppressAutoHyphens/>
        <w:spacing w:line="360" w:lineRule="auto"/>
        <w:ind w:right="51" w:firstLine="567"/>
        <w:jc w:val="both"/>
        <w:rPr>
          <w:rFonts w:ascii="Arial" w:eastAsia="Arial Unicode MS" w:hAnsi="Arial" w:cs="Arial"/>
          <w:kern w:val="2"/>
          <w:sz w:val="24"/>
          <w:szCs w:val="24"/>
          <w:lang w:eastAsia="ar-SA"/>
        </w:rPr>
      </w:pPr>
      <w:r w:rsidRPr="009A411E">
        <w:rPr>
          <w:rFonts w:ascii="Arial" w:eastAsia="Arial Unicode MS" w:hAnsi="Arial" w:cs="Arial"/>
          <w:b/>
          <w:bCs/>
          <w:kern w:val="2"/>
          <w:sz w:val="24"/>
          <w:szCs w:val="24"/>
          <w:lang w:eastAsia="ar-SA"/>
        </w:rPr>
        <w:t>PRIMERO.</w:t>
      </w:r>
      <w:r w:rsidRPr="009A411E">
        <w:rPr>
          <w:rFonts w:ascii="Arial" w:eastAsia="Arial Unicode MS" w:hAnsi="Arial" w:cs="Arial"/>
          <w:kern w:val="2"/>
          <w:sz w:val="24"/>
          <w:szCs w:val="24"/>
          <w:lang w:eastAsia="ar-SA"/>
        </w:rPr>
        <w:t xml:space="preserve"> Esta Cuarta Sala Unitaria fue competente para conocer </w:t>
      </w:r>
      <w:r w:rsidR="009A411E">
        <w:rPr>
          <w:rFonts w:ascii="Arial" w:eastAsia="Arial Unicode MS" w:hAnsi="Arial" w:cs="Arial"/>
          <w:kern w:val="2"/>
          <w:sz w:val="24"/>
          <w:szCs w:val="24"/>
          <w:lang w:eastAsia="ar-SA"/>
        </w:rPr>
        <w:t>y resolver del presente asunto.</w:t>
      </w:r>
      <w:r w:rsidRPr="009A411E">
        <w:rPr>
          <w:rFonts w:ascii="Arial" w:eastAsia="Arial Unicode MS" w:hAnsi="Arial" w:cs="Arial"/>
          <w:kern w:val="2"/>
          <w:sz w:val="24"/>
          <w:szCs w:val="24"/>
          <w:lang w:eastAsia="ar-SA"/>
        </w:rPr>
        <w:t>- - - - - - - - - - - - - - - - - - - - - - - - - - - - - - - - - - - - - -</w:t>
      </w:r>
      <w:r w:rsidR="00AF5D3D" w:rsidRPr="009A411E">
        <w:rPr>
          <w:rFonts w:ascii="Arial" w:eastAsia="Arial Unicode MS" w:hAnsi="Arial" w:cs="Arial"/>
          <w:kern w:val="2"/>
          <w:sz w:val="24"/>
          <w:szCs w:val="24"/>
          <w:lang w:eastAsia="ar-SA"/>
        </w:rPr>
        <w:t xml:space="preserve"> - - - - - - - </w:t>
      </w:r>
      <w:r w:rsidR="009A411E">
        <w:rPr>
          <w:rFonts w:ascii="Arial" w:eastAsia="Arial Unicode MS" w:hAnsi="Arial" w:cs="Arial"/>
          <w:kern w:val="2"/>
          <w:sz w:val="24"/>
          <w:szCs w:val="24"/>
          <w:lang w:eastAsia="ar-SA"/>
        </w:rPr>
        <w:t>-</w:t>
      </w:r>
    </w:p>
    <w:p w:rsidR="00CC119F" w:rsidRPr="009A411E" w:rsidRDefault="00CC119F" w:rsidP="00573335">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A411E">
        <w:rPr>
          <w:rFonts w:ascii="Arial" w:eastAsia="Arial Unicode MS" w:hAnsi="Arial" w:cs="Arial"/>
          <w:b/>
          <w:kern w:val="2"/>
          <w:sz w:val="24"/>
          <w:szCs w:val="24"/>
          <w:lang w:val="es-ES_tradnl" w:eastAsia="ar-SA"/>
        </w:rPr>
        <w:t xml:space="preserve">SEGUNDO. </w:t>
      </w:r>
      <w:r w:rsidRPr="009A411E">
        <w:rPr>
          <w:rFonts w:ascii="Arial" w:eastAsia="Arial Unicode MS" w:hAnsi="Arial" w:cs="Arial"/>
          <w:kern w:val="2"/>
          <w:sz w:val="24"/>
          <w:szCs w:val="24"/>
          <w:lang w:val="es-ES_tradnl" w:eastAsia="ar-SA"/>
        </w:rPr>
        <w:t>La personalidad de las partes quedó acreditada en autos</w:t>
      </w:r>
      <w:r w:rsidR="00277E9D" w:rsidRPr="009A411E">
        <w:rPr>
          <w:rFonts w:ascii="Arial" w:eastAsia="Arial Unicode MS" w:hAnsi="Arial" w:cs="Arial"/>
          <w:kern w:val="2"/>
          <w:sz w:val="24"/>
          <w:szCs w:val="24"/>
          <w:lang w:val="es-ES_tradnl" w:eastAsia="ar-SA"/>
        </w:rPr>
        <w:t>.</w:t>
      </w:r>
      <w:r w:rsidRPr="009A411E">
        <w:rPr>
          <w:rFonts w:ascii="Arial" w:eastAsia="Arial Unicode MS" w:hAnsi="Arial" w:cs="Arial"/>
          <w:kern w:val="2"/>
          <w:sz w:val="24"/>
          <w:szCs w:val="24"/>
          <w:lang w:val="es-ES_tradnl" w:eastAsia="ar-SA"/>
        </w:rPr>
        <w:t xml:space="preserve">- - - - </w:t>
      </w:r>
      <w:r w:rsidR="00277E9D" w:rsidRPr="009A411E">
        <w:rPr>
          <w:rFonts w:ascii="Arial" w:eastAsia="Arial Unicode MS" w:hAnsi="Arial" w:cs="Arial"/>
          <w:kern w:val="2"/>
          <w:sz w:val="24"/>
          <w:szCs w:val="24"/>
          <w:lang w:val="es-ES_tradnl" w:eastAsia="ar-SA"/>
        </w:rPr>
        <w:t>- -</w:t>
      </w:r>
    </w:p>
    <w:p w:rsidR="00CC119F" w:rsidRPr="009A411E" w:rsidRDefault="00CC119F" w:rsidP="00573335">
      <w:pPr>
        <w:widowControl w:val="0"/>
        <w:suppressAutoHyphens/>
        <w:spacing w:line="360" w:lineRule="auto"/>
        <w:ind w:right="51" w:firstLine="567"/>
        <w:jc w:val="both"/>
        <w:rPr>
          <w:rFonts w:ascii="Arial" w:hAnsi="Arial" w:cs="Arial"/>
          <w:sz w:val="24"/>
          <w:szCs w:val="24"/>
          <w:lang w:val="es-ES"/>
        </w:rPr>
      </w:pPr>
      <w:r w:rsidRPr="009A411E">
        <w:rPr>
          <w:rFonts w:ascii="Arial" w:eastAsia="Arial Unicode MS" w:hAnsi="Arial" w:cs="Arial"/>
          <w:b/>
          <w:kern w:val="2"/>
          <w:sz w:val="24"/>
          <w:szCs w:val="24"/>
          <w:lang w:eastAsia="ar-SA"/>
        </w:rPr>
        <w:t xml:space="preserve">TERCERO. </w:t>
      </w:r>
      <w:r w:rsidRPr="009A411E">
        <w:rPr>
          <w:rFonts w:ascii="Arial" w:hAnsi="Arial" w:cs="Arial"/>
          <w:b/>
          <w:sz w:val="24"/>
          <w:szCs w:val="24"/>
        </w:rPr>
        <w:t>SE SOBRESEE EL JUICIO</w:t>
      </w:r>
      <w:r w:rsidRPr="009A411E">
        <w:rPr>
          <w:rFonts w:ascii="Arial" w:hAnsi="Arial" w:cs="Arial"/>
          <w:sz w:val="24"/>
          <w:szCs w:val="24"/>
        </w:rPr>
        <w:t xml:space="preserve">, </w:t>
      </w:r>
      <w:r w:rsidRPr="009A411E">
        <w:rPr>
          <w:rFonts w:ascii="Arial" w:hAnsi="Arial" w:cs="Arial"/>
          <w:b/>
          <w:sz w:val="24"/>
          <w:szCs w:val="24"/>
        </w:rPr>
        <w:t>respecto de las órdenes verbales</w:t>
      </w:r>
      <w:r w:rsidRPr="009A411E">
        <w:rPr>
          <w:rFonts w:ascii="Arial" w:hAnsi="Arial" w:cs="Arial"/>
          <w:sz w:val="24"/>
          <w:szCs w:val="24"/>
        </w:rPr>
        <w:t xml:space="preserve"> dadas </w:t>
      </w:r>
      <w:r w:rsidRPr="009A411E">
        <w:rPr>
          <w:rFonts w:ascii="Arial" w:eastAsia="Times New Roman" w:hAnsi="Arial" w:cs="Arial"/>
          <w:bCs/>
          <w:sz w:val="24"/>
          <w:szCs w:val="24"/>
          <w:lang w:eastAsia="es-ES"/>
        </w:rPr>
        <w:t xml:space="preserve">por parte de las autoridades demandadas </w:t>
      </w:r>
      <w:r w:rsidRPr="009A411E">
        <w:rPr>
          <w:rFonts w:ascii="Arial" w:eastAsia="Times New Roman" w:hAnsi="Arial" w:cs="Arial"/>
          <w:sz w:val="24"/>
          <w:szCs w:val="24"/>
          <w:lang w:val="es-ES" w:eastAsia="es-ES"/>
        </w:rPr>
        <w:t xml:space="preserve">Director General de la Policía Vial </w:t>
      </w:r>
      <w:r w:rsidRPr="009A411E">
        <w:rPr>
          <w:rFonts w:ascii="Arial" w:eastAsia="Times New Roman" w:hAnsi="Arial" w:cs="Arial"/>
          <w:sz w:val="24"/>
          <w:szCs w:val="24"/>
          <w:lang w:val="es-ES" w:eastAsia="es-ES"/>
        </w:rPr>
        <w:lastRenderedPageBreak/>
        <w:t xml:space="preserve">Estatal y Delegado de la Policía Vial Estatal </w:t>
      </w:r>
      <w:r w:rsidR="0061644A" w:rsidRPr="009A411E">
        <w:rPr>
          <w:rFonts w:ascii="Arial" w:eastAsia="Times New Roman" w:hAnsi="Arial" w:cs="Arial"/>
          <w:sz w:val="24"/>
          <w:szCs w:val="24"/>
          <w:lang w:val="es-ES" w:eastAsia="es-ES"/>
        </w:rPr>
        <w:t xml:space="preserve">comisionado </w:t>
      </w:r>
      <w:r w:rsidRPr="009A411E">
        <w:rPr>
          <w:rFonts w:ascii="Arial" w:eastAsia="Times New Roman" w:hAnsi="Arial" w:cs="Arial"/>
          <w:sz w:val="24"/>
          <w:szCs w:val="24"/>
          <w:lang w:val="es-ES" w:eastAsia="es-ES"/>
        </w:rPr>
        <w:t xml:space="preserve">en la </w:t>
      </w:r>
      <w:r w:rsidR="00E3661F">
        <w:rPr>
          <w:rFonts w:ascii="Arial" w:eastAsia="Times New Roman" w:hAnsi="Arial" w:cs="Arial"/>
          <w:bCs/>
          <w:iCs/>
          <w:caps/>
          <w:kern w:val="2"/>
          <w:sz w:val="24"/>
          <w:szCs w:val="24"/>
          <w:lang w:val="es-ES_tradnl" w:eastAsia="es-ES"/>
        </w:rPr>
        <w:t>**********</w:t>
      </w:r>
      <w:r w:rsidR="00E3661F">
        <w:rPr>
          <w:rFonts w:ascii="Arial" w:eastAsia="Times New Roman" w:hAnsi="Arial" w:cs="Arial"/>
          <w:bCs/>
          <w:iCs/>
          <w:caps/>
          <w:kern w:val="2"/>
          <w:sz w:val="24"/>
          <w:szCs w:val="24"/>
          <w:lang w:val="es-ES_tradnl" w:eastAsia="es-ES"/>
        </w:rPr>
        <w:t xml:space="preserve"> </w:t>
      </w:r>
      <w:r w:rsidR="009A411E" w:rsidRPr="009A411E">
        <w:rPr>
          <w:rFonts w:ascii="Arial" w:eastAsia="Times New Roman" w:hAnsi="Arial" w:cs="Arial"/>
          <w:sz w:val="24"/>
          <w:szCs w:val="24"/>
          <w:lang w:val="es-ES" w:eastAsia="es-ES"/>
        </w:rPr>
        <w:t xml:space="preserve">, </w:t>
      </w:r>
      <w:r w:rsidRPr="009A411E">
        <w:rPr>
          <w:rFonts w:ascii="Arial" w:eastAsia="Times New Roman" w:hAnsi="Arial" w:cs="Arial"/>
          <w:sz w:val="24"/>
          <w:szCs w:val="24"/>
          <w:lang w:val="es-ES" w:eastAsia="es-ES"/>
        </w:rPr>
        <w:t>Oaxaca,</w:t>
      </w:r>
      <w:r w:rsidRPr="009A411E">
        <w:rPr>
          <w:rFonts w:ascii="Arial" w:eastAsia="Times New Roman" w:hAnsi="Arial" w:cs="Arial"/>
          <w:bCs/>
          <w:sz w:val="24"/>
          <w:szCs w:val="24"/>
          <w:lang w:eastAsia="es-ES"/>
        </w:rPr>
        <w:t xml:space="preserve"> </w:t>
      </w:r>
      <w:r w:rsidRPr="009A411E">
        <w:rPr>
          <w:rFonts w:ascii="Arial" w:hAnsi="Arial" w:cs="Arial"/>
          <w:sz w:val="24"/>
          <w:szCs w:val="24"/>
        </w:rPr>
        <w:t>para</w:t>
      </w:r>
      <w:r w:rsidR="009A411E" w:rsidRPr="009A411E">
        <w:rPr>
          <w:rFonts w:ascii="Arial" w:hAnsi="Arial" w:cs="Arial"/>
          <w:sz w:val="24"/>
          <w:szCs w:val="24"/>
        </w:rPr>
        <w:t xml:space="preserve"> </w:t>
      </w:r>
      <w:r w:rsidR="009A411E" w:rsidRPr="009A411E">
        <w:rPr>
          <w:rFonts w:ascii="Arial" w:eastAsia="Times New Roman" w:hAnsi="Arial" w:cs="Arial"/>
          <w:sz w:val="24"/>
          <w:szCs w:val="24"/>
          <w:lang w:val="es-ES_tradnl" w:eastAsia="es-ES"/>
        </w:rPr>
        <w:t>detener o infraccionar o retener o remitir al encierro el vehículo</w:t>
      </w:r>
      <w:r w:rsidR="009A411E" w:rsidRPr="009A411E">
        <w:rPr>
          <w:rFonts w:ascii="Arial" w:hAnsi="Arial" w:cs="Arial"/>
          <w:sz w:val="24"/>
          <w:szCs w:val="24"/>
        </w:rPr>
        <w:t xml:space="preserve"> </w:t>
      </w:r>
      <w:r w:rsidRPr="009A411E">
        <w:rPr>
          <w:rFonts w:ascii="Arial" w:hAnsi="Arial" w:cs="Arial"/>
          <w:sz w:val="24"/>
          <w:szCs w:val="24"/>
        </w:rPr>
        <w:t xml:space="preserve">del actor </w:t>
      </w:r>
      <w:r w:rsidRPr="009A411E">
        <w:rPr>
          <w:rFonts w:ascii="Arial" w:hAnsi="Arial" w:cs="Arial"/>
          <w:sz w:val="24"/>
          <w:szCs w:val="24"/>
          <w:lang w:val="es-ES"/>
        </w:rPr>
        <w:t>con el que presta el servicio público de alquil</w:t>
      </w:r>
      <w:r w:rsidR="009A411E" w:rsidRPr="009A411E">
        <w:rPr>
          <w:rFonts w:ascii="Arial" w:hAnsi="Arial" w:cs="Arial"/>
          <w:sz w:val="24"/>
          <w:szCs w:val="24"/>
          <w:lang w:val="es-ES"/>
        </w:rPr>
        <w:t xml:space="preserve">er (taxi) en la población de la </w:t>
      </w:r>
      <w:r w:rsidR="008D6C84">
        <w:rPr>
          <w:rFonts w:ascii="Arial" w:eastAsia="Times New Roman" w:hAnsi="Arial" w:cs="Arial"/>
          <w:bCs/>
          <w:iCs/>
          <w:caps/>
          <w:kern w:val="2"/>
          <w:sz w:val="24"/>
          <w:szCs w:val="24"/>
          <w:lang w:val="es-ES_tradnl" w:eastAsia="es-ES"/>
        </w:rPr>
        <w:t>**********</w:t>
      </w:r>
      <w:r w:rsidR="009A411E" w:rsidRPr="009A411E">
        <w:rPr>
          <w:rFonts w:ascii="Arial" w:hAnsi="Arial" w:cs="Arial"/>
          <w:sz w:val="24"/>
          <w:szCs w:val="24"/>
          <w:lang w:val="es-ES"/>
        </w:rPr>
        <w:t>, Oaxaca.</w:t>
      </w:r>
      <w:r w:rsidRPr="009A411E">
        <w:rPr>
          <w:rFonts w:ascii="Arial" w:eastAsia="Times New Roman" w:hAnsi="Arial" w:cs="Arial"/>
          <w:bCs/>
          <w:sz w:val="24"/>
          <w:szCs w:val="24"/>
          <w:lang w:eastAsia="es-ES"/>
        </w:rPr>
        <w:t xml:space="preserve">- - - - </w:t>
      </w:r>
      <w:r w:rsidR="009A411E" w:rsidRPr="009A411E">
        <w:rPr>
          <w:rFonts w:ascii="Arial" w:eastAsia="Times New Roman" w:hAnsi="Arial" w:cs="Arial"/>
          <w:bCs/>
          <w:sz w:val="24"/>
          <w:szCs w:val="24"/>
          <w:lang w:eastAsia="es-ES"/>
        </w:rPr>
        <w:t xml:space="preserve">- </w:t>
      </w:r>
      <w:r w:rsidR="009A411E" w:rsidRPr="009A411E">
        <w:rPr>
          <w:rFonts w:ascii="Arial" w:hAnsi="Arial" w:cs="Arial"/>
          <w:sz w:val="24"/>
          <w:szCs w:val="24"/>
          <w:lang w:val="es-ES_tradnl" w:eastAsia="es-ES"/>
        </w:rPr>
        <w:t xml:space="preserve">- - - - - - - - - - - - - - - - - - - - - - - - - - - - </w:t>
      </w:r>
      <w:r w:rsidR="009A411E">
        <w:rPr>
          <w:rFonts w:ascii="Arial" w:hAnsi="Arial" w:cs="Arial"/>
          <w:sz w:val="24"/>
          <w:szCs w:val="24"/>
          <w:lang w:val="es-ES_tradnl" w:eastAsia="es-ES"/>
        </w:rPr>
        <w:t>- - - - - - - - -</w:t>
      </w:r>
      <w:r w:rsidR="00E3661F">
        <w:rPr>
          <w:rFonts w:ascii="Arial" w:hAnsi="Arial" w:cs="Arial"/>
          <w:sz w:val="24"/>
          <w:szCs w:val="24"/>
          <w:lang w:val="es-ES_tradnl" w:eastAsia="es-ES"/>
        </w:rPr>
        <w:t xml:space="preserve"> - - - - - -</w:t>
      </w:r>
      <w:r w:rsidR="008D6C84">
        <w:rPr>
          <w:rFonts w:ascii="Arial" w:hAnsi="Arial" w:cs="Arial"/>
          <w:sz w:val="24"/>
          <w:szCs w:val="24"/>
          <w:lang w:val="es-ES_tradnl" w:eastAsia="es-ES"/>
        </w:rPr>
        <w:t xml:space="preserve"> - - - - - - </w:t>
      </w:r>
    </w:p>
    <w:p w:rsidR="00CC119F" w:rsidRPr="009A411E" w:rsidRDefault="009A411E" w:rsidP="00573335">
      <w:pPr>
        <w:spacing w:line="360" w:lineRule="auto"/>
        <w:ind w:firstLine="567"/>
        <w:jc w:val="both"/>
        <w:rPr>
          <w:rFonts w:ascii="Arial" w:hAnsi="Arial" w:cs="Arial"/>
          <w:sz w:val="24"/>
          <w:szCs w:val="24"/>
          <w:lang w:val="es-ES_tradnl" w:eastAsia="es-ES"/>
        </w:rPr>
      </w:pPr>
      <w:r>
        <w:rPr>
          <w:rFonts w:ascii="Arial" w:hAnsi="Arial" w:cs="Arial"/>
          <w:b/>
          <w:bCs/>
          <w:sz w:val="24"/>
          <w:szCs w:val="24"/>
          <w:lang w:eastAsia="es-ES"/>
        </w:rPr>
        <w:t xml:space="preserve">CUARTO. </w:t>
      </w:r>
      <w:r w:rsidR="00CC119F" w:rsidRPr="009A411E">
        <w:rPr>
          <w:rFonts w:ascii="Arial" w:hAnsi="Arial" w:cs="Arial"/>
          <w:b/>
          <w:bCs/>
          <w:sz w:val="24"/>
          <w:szCs w:val="24"/>
          <w:lang w:eastAsia="es-ES"/>
        </w:rPr>
        <w:t>SE CONFIGURÓ LA RESOLUCIÓN NEGATIVA FICTA</w:t>
      </w:r>
      <w:r w:rsidR="00CC119F" w:rsidRPr="009A411E">
        <w:rPr>
          <w:rFonts w:ascii="Arial" w:hAnsi="Arial" w:cs="Arial"/>
          <w:bCs/>
          <w:sz w:val="24"/>
          <w:szCs w:val="24"/>
          <w:lang w:eastAsia="es-ES"/>
        </w:rPr>
        <w:t xml:space="preserve"> solicitada </w:t>
      </w:r>
      <w:r>
        <w:rPr>
          <w:rFonts w:ascii="Arial" w:hAnsi="Arial" w:cs="Arial"/>
          <w:bCs/>
          <w:sz w:val="24"/>
          <w:szCs w:val="24"/>
          <w:lang w:eastAsia="es-ES"/>
        </w:rPr>
        <w:t>por el</w:t>
      </w:r>
      <w:r w:rsidR="00CC119F" w:rsidRPr="009A411E">
        <w:rPr>
          <w:rFonts w:ascii="Arial" w:hAnsi="Arial" w:cs="Arial"/>
          <w:bCs/>
          <w:sz w:val="24"/>
          <w:szCs w:val="24"/>
          <w:lang w:eastAsia="es-ES"/>
        </w:rPr>
        <w:t xml:space="preserve"> actor</w:t>
      </w:r>
      <w:r>
        <w:rPr>
          <w:rFonts w:ascii="Arial" w:hAnsi="Arial" w:cs="Arial"/>
          <w:sz w:val="24"/>
          <w:szCs w:val="24"/>
          <w:lang w:val="es-ES_tradnl" w:eastAsia="es-ES"/>
        </w:rPr>
        <w:t xml:space="preserve">. </w:t>
      </w:r>
      <w:r w:rsidR="00CC119F" w:rsidRPr="009A411E">
        <w:rPr>
          <w:rFonts w:ascii="Arial" w:hAnsi="Arial" w:cs="Arial"/>
          <w:sz w:val="24"/>
          <w:szCs w:val="24"/>
          <w:lang w:val="es-ES_tradnl" w:eastAsia="es-ES"/>
        </w:rPr>
        <w:t xml:space="preserve">- - - - - - - - - - - - - - - - - - - - - - - - - - - - - - - - - - - - - - - - - - - - - - - </w:t>
      </w:r>
      <w:r>
        <w:rPr>
          <w:rFonts w:ascii="Arial" w:hAnsi="Arial" w:cs="Arial"/>
          <w:sz w:val="24"/>
          <w:szCs w:val="24"/>
          <w:lang w:val="es-ES_tradnl" w:eastAsia="es-ES"/>
        </w:rPr>
        <w:t>- - - - -</w:t>
      </w:r>
    </w:p>
    <w:p w:rsidR="00CC119F" w:rsidRPr="009A411E" w:rsidRDefault="00CC119F" w:rsidP="00573335">
      <w:pPr>
        <w:spacing w:line="360" w:lineRule="auto"/>
        <w:ind w:firstLine="567"/>
        <w:jc w:val="both"/>
        <w:rPr>
          <w:rFonts w:ascii="Arial" w:hAnsi="Arial" w:cs="Arial"/>
          <w:sz w:val="24"/>
          <w:szCs w:val="24"/>
        </w:rPr>
      </w:pPr>
      <w:r w:rsidRPr="009A411E">
        <w:rPr>
          <w:rFonts w:ascii="Arial" w:eastAsia="Times New Roman" w:hAnsi="Arial" w:cs="Arial"/>
          <w:b/>
          <w:sz w:val="24"/>
          <w:szCs w:val="24"/>
          <w:lang w:val="es-ES_tradnl" w:eastAsia="es-ES"/>
        </w:rPr>
        <w:t xml:space="preserve">QUINTO. </w:t>
      </w:r>
      <w:r w:rsidRPr="009A411E">
        <w:rPr>
          <w:rFonts w:ascii="Arial" w:hAnsi="Arial" w:cs="Arial"/>
          <w:b/>
          <w:sz w:val="24"/>
          <w:szCs w:val="24"/>
        </w:rPr>
        <w:t>SE DECLARA LA NULIDAD</w:t>
      </w:r>
      <w:r w:rsidRPr="009A411E">
        <w:rPr>
          <w:rFonts w:ascii="Arial" w:hAnsi="Arial" w:cs="Arial"/>
          <w:sz w:val="24"/>
          <w:szCs w:val="24"/>
        </w:rPr>
        <w:t xml:space="preserve"> de la resolución negativa ficta </w:t>
      </w:r>
      <w:r w:rsidRPr="009A411E">
        <w:rPr>
          <w:rFonts w:ascii="Arial" w:hAnsi="Arial" w:cs="Arial"/>
          <w:b/>
          <w:sz w:val="24"/>
          <w:szCs w:val="24"/>
        </w:rPr>
        <w:t xml:space="preserve">PARA EL EFECTO </w:t>
      </w:r>
      <w:r w:rsidRPr="009A411E">
        <w:rPr>
          <w:rFonts w:ascii="Arial" w:hAnsi="Arial" w:cs="Arial"/>
          <w:sz w:val="24"/>
          <w:szCs w:val="24"/>
        </w:rPr>
        <w:t>de que la autoridad demandada</w:t>
      </w:r>
      <w:r w:rsidRPr="009A411E">
        <w:rPr>
          <w:rFonts w:ascii="Arial" w:hAnsi="Arial" w:cs="Arial"/>
          <w:b/>
          <w:sz w:val="24"/>
          <w:szCs w:val="24"/>
        </w:rPr>
        <w:t xml:space="preserve"> </w:t>
      </w:r>
      <w:r w:rsidRPr="009A411E">
        <w:rPr>
          <w:rFonts w:ascii="Arial" w:hAnsi="Arial" w:cs="Arial"/>
          <w:sz w:val="24"/>
          <w:szCs w:val="24"/>
        </w:rPr>
        <w:t>Secretario de Vialidad y Transporte del Estado, de cumplimiento con lo precisado en el conside</w:t>
      </w:r>
      <w:r w:rsidR="009A411E">
        <w:rPr>
          <w:rFonts w:ascii="Arial" w:hAnsi="Arial" w:cs="Arial"/>
          <w:sz w:val="24"/>
          <w:szCs w:val="24"/>
        </w:rPr>
        <w:t xml:space="preserve">rando quinto de esta sentencia. </w:t>
      </w:r>
      <w:r w:rsidRPr="009A411E">
        <w:rPr>
          <w:rFonts w:ascii="Arial" w:hAnsi="Arial" w:cs="Arial"/>
          <w:sz w:val="24"/>
          <w:szCs w:val="24"/>
        </w:rPr>
        <w:t xml:space="preserve">- - - - - - - - - - - - - - - - - - - - - - - - - - - - - - - - - - - - - - - - - - - - - - - - - - - </w:t>
      </w:r>
      <w:r w:rsidR="009A411E">
        <w:rPr>
          <w:rFonts w:ascii="Arial" w:hAnsi="Arial" w:cs="Arial"/>
          <w:sz w:val="24"/>
          <w:szCs w:val="24"/>
        </w:rPr>
        <w:t>- -</w:t>
      </w:r>
    </w:p>
    <w:p w:rsidR="00CC119F" w:rsidRPr="009A411E" w:rsidRDefault="00CC119F" w:rsidP="00573335">
      <w:pPr>
        <w:spacing w:line="360" w:lineRule="auto"/>
        <w:ind w:firstLine="567"/>
        <w:jc w:val="both"/>
        <w:rPr>
          <w:rFonts w:ascii="Arial" w:eastAsia="Arial Unicode MS" w:hAnsi="Arial" w:cs="Arial"/>
          <w:kern w:val="2"/>
          <w:sz w:val="24"/>
          <w:szCs w:val="24"/>
          <w:lang w:eastAsia="ar-SA"/>
        </w:rPr>
      </w:pPr>
      <w:r w:rsidRPr="009A411E">
        <w:rPr>
          <w:rFonts w:ascii="Arial" w:eastAsia="Arial Unicode MS" w:hAnsi="Arial" w:cs="Arial"/>
          <w:b/>
          <w:kern w:val="2"/>
          <w:sz w:val="24"/>
          <w:szCs w:val="24"/>
          <w:lang w:eastAsia="ar-SA"/>
        </w:rPr>
        <w:t>SEXTO. NOTIFÍQUESE PERSONALMENTE AL ACTOR Y POR OFICIO A LAS AUTORIDADES DEMANDADAS</w:t>
      </w:r>
      <w:r w:rsidRPr="009A411E">
        <w:rPr>
          <w:rFonts w:ascii="Arial" w:eastAsia="Arial Unicode MS" w:hAnsi="Arial" w:cs="Arial"/>
          <w:kern w:val="2"/>
          <w:sz w:val="24"/>
          <w:szCs w:val="24"/>
          <w:lang w:eastAsia="ar-SA"/>
        </w:rPr>
        <w:t>,</w:t>
      </w:r>
      <w:r w:rsidRPr="009A411E">
        <w:rPr>
          <w:rFonts w:ascii="Arial" w:eastAsia="Arial Unicode MS" w:hAnsi="Arial" w:cs="Arial"/>
          <w:b/>
          <w:kern w:val="2"/>
          <w:sz w:val="24"/>
          <w:szCs w:val="24"/>
          <w:lang w:eastAsia="ar-SA"/>
        </w:rPr>
        <w:t xml:space="preserve"> </w:t>
      </w:r>
      <w:r w:rsidRPr="009A411E">
        <w:rPr>
          <w:rFonts w:ascii="Arial" w:eastAsia="Arial Unicode MS" w:hAnsi="Arial" w:cs="Arial"/>
          <w:kern w:val="2"/>
          <w:sz w:val="24"/>
          <w:szCs w:val="24"/>
          <w:lang w:eastAsia="ar-SA"/>
        </w:rPr>
        <w:t>con fundamento en los artículos 142 fracción I y 143 fracciones I, y II, de la Ley de Justicia Administrativa para el Estado de Oaxaca</w:t>
      </w:r>
      <w:r w:rsidR="0061644A" w:rsidRPr="009A411E">
        <w:rPr>
          <w:rFonts w:ascii="Arial" w:eastAsia="Arial Unicode MS" w:hAnsi="Arial" w:cs="Arial"/>
          <w:kern w:val="2"/>
          <w:sz w:val="24"/>
          <w:szCs w:val="24"/>
          <w:lang w:eastAsia="ar-SA"/>
        </w:rPr>
        <w:t>, anterior a la vigente.</w:t>
      </w:r>
      <w:r w:rsidR="009A411E">
        <w:rPr>
          <w:rFonts w:ascii="Arial" w:eastAsia="Arial Unicode MS" w:hAnsi="Arial" w:cs="Arial"/>
          <w:kern w:val="2"/>
          <w:sz w:val="24"/>
          <w:szCs w:val="24"/>
          <w:lang w:eastAsia="ar-SA"/>
        </w:rPr>
        <w:t xml:space="preserve"> </w:t>
      </w:r>
      <w:r w:rsidRPr="009A411E">
        <w:rPr>
          <w:rFonts w:ascii="Arial" w:eastAsia="Arial Unicode MS" w:hAnsi="Arial" w:cs="Arial"/>
          <w:kern w:val="2"/>
          <w:sz w:val="24"/>
          <w:szCs w:val="24"/>
          <w:lang w:eastAsia="ar-SA"/>
        </w:rPr>
        <w:t xml:space="preserve">- - - - - - - - - - - - - - - - - - - - - </w:t>
      </w:r>
      <w:r w:rsidR="009A411E">
        <w:rPr>
          <w:rFonts w:ascii="Arial" w:eastAsia="Arial Unicode MS" w:hAnsi="Arial" w:cs="Arial"/>
          <w:kern w:val="2"/>
          <w:sz w:val="24"/>
          <w:szCs w:val="24"/>
          <w:lang w:eastAsia="ar-SA"/>
        </w:rPr>
        <w:t>- - - - - - - - - - - - - - - -</w:t>
      </w:r>
    </w:p>
    <w:p w:rsidR="00A10540" w:rsidRPr="006E366F" w:rsidRDefault="00CC119F" w:rsidP="00447450">
      <w:pPr>
        <w:spacing w:line="360" w:lineRule="auto"/>
        <w:ind w:firstLine="567"/>
        <w:jc w:val="both"/>
        <w:rPr>
          <w:rFonts w:ascii="Arial" w:hAnsi="Arial" w:cs="Arial"/>
          <w:i/>
          <w:sz w:val="14"/>
          <w:szCs w:val="14"/>
        </w:rPr>
      </w:pPr>
      <w:r w:rsidRPr="009A411E">
        <w:rPr>
          <w:rFonts w:ascii="Arial" w:hAnsi="Arial" w:cs="Arial"/>
          <w:sz w:val="24"/>
          <w:szCs w:val="24"/>
        </w:rPr>
        <w:t xml:space="preserve">Así lo resolvió y firma el Maestro en Derecho Pedro Carlos Zamora Martínez, Magistrado Titular de la Cuarta Sala Unitaria de Primera Instancia del Tribunal </w:t>
      </w:r>
      <w:r w:rsidR="006F7929" w:rsidRPr="009A411E">
        <w:rPr>
          <w:rFonts w:ascii="Arial" w:hAnsi="Arial" w:cs="Arial"/>
          <w:sz w:val="24"/>
          <w:szCs w:val="24"/>
        </w:rPr>
        <w:t xml:space="preserve">de Justicia Administrativa </w:t>
      </w:r>
      <w:r w:rsidRPr="009A411E">
        <w:rPr>
          <w:rFonts w:ascii="Arial" w:hAnsi="Arial" w:cs="Arial"/>
          <w:sz w:val="24"/>
          <w:szCs w:val="24"/>
        </w:rPr>
        <w:t>del Estado, quien actúa legalmente con la Licenciada Monserrat García Altamirano, Secretaria de Acuerdos de est</w:t>
      </w:r>
      <w:r w:rsidR="009A411E">
        <w:rPr>
          <w:rFonts w:ascii="Arial" w:hAnsi="Arial" w:cs="Arial"/>
          <w:sz w:val="24"/>
          <w:szCs w:val="24"/>
        </w:rPr>
        <w:t xml:space="preserve">a Sala, quien autoriza y da fe. </w:t>
      </w:r>
      <w:r w:rsidRPr="009A411E">
        <w:rPr>
          <w:rFonts w:ascii="Arial" w:hAnsi="Arial" w:cs="Arial"/>
          <w:sz w:val="24"/>
          <w:szCs w:val="24"/>
        </w:rPr>
        <w:t xml:space="preserve">- - - - - - - - - - - - - - - </w:t>
      </w:r>
      <w:r w:rsidR="006F7929" w:rsidRPr="009A411E">
        <w:rPr>
          <w:rFonts w:ascii="Arial" w:hAnsi="Arial" w:cs="Arial"/>
          <w:sz w:val="24"/>
          <w:szCs w:val="24"/>
        </w:rPr>
        <w:t xml:space="preserve">- - - - - - - - - - - - - - - - - - - - - - - - </w:t>
      </w:r>
      <w:r w:rsidR="009A411E">
        <w:rPr>
          <w:rFonts w:ascii="Arial" w:hAnsi="Arial" w:cs="Arial"/>
          <w:sz w:val="24"/>
          <w:szCs w:val="24"/>
        </w:rPr>
        <w:t>- - - - - - - - - - - - - - - -</w:t>
      </w:r>
    </w:p>
    <w:sectPr w:rsidR="00A10540" w:rsidRPr="006E366F" w:rsidSect="00447450">
      <w:headerReference w:type="even" r:id="rId8"/>
      <w:headerReference w:type="default" r:id="rId9"/>
      <w:footerReference w:type="default" r:id="rId10"/>
      <w:pgSz w:w="12240" w:h="20160" w:code="5"/>
      <w:pgMar w:top="1418" w:right="1325"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DF" w:rsidRDefault="00FD5ADF" w:rsidP="00CD11C4">
      <w:pPr>
        <w:spacing w:after="0" w:line="240" w:lineRule="auto"/>
      </w:pPr>
      <w:r>
        <w:separator/>
      </w:r>
    </w:p>
  </w:endnote>
  <w:endnote w:type="continuationSeparator" w:id="0">
    <w:p w:rsidR="00FD5ADF" w:rsidRDefault="00FD5ADF"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50" w:rsidRDefault="00447450">
    <w:pPr>
      <w:pStyle w:val="Piedepgina"/>
    </w:pPr>
    <w:r>
      <w:rPr>
        <w:noProof/>
        <w:lang w:eastAsia="es-MX"/>
      </w:rPr>
      <mc:AlternateContent>
        <mc:Choice Requires="wps">
          <w:drawing>
            <wp:anchor distT="45720" distB="45720" distL="114300" distR="114300" simplePos="0" relativeHeight="251655168" behindDoc="0" locked="0" layoutInCell="1" allowOverlap="1" wp14:anchorId="6258BB15" wp14:editId="010DFCEF">
              <wp:simplePos x="0" y="0"/>
              <wp:positionH relativeFrom="column">
                <wp:posOffset>-1122718</wp:posOffset>
              </wp:positionH>
              <wp:positionV relativeFrom="paragraph">
                <wp:posOffset>-5335905</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447450" w:rsidRPr="008824D9" w:rsidRDefault="00447450" w:rsidP="00447450">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8BB15" id="_x0000_t202" coordsize="21600,21600" o:spt="202" path="m,l,21600r21600,l21600,xe">
              <v:stroke joinstyle="miter"/>
              <v:path gradientshapeok="t" o:connecttype="rect"/>
            </v:shapetype>
            <v:shape id="_x0000_s1027" type="#_x0000_t202" style="position:absolute;margin-left:-88.4pt;margin-top:-420.15pt;width:64.9pt;height:12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">
              <v:textbox>
                <w:txbxContent>
                  <w:p w:rsidR="00447450" w:rsidRPr="008824D9" w:rsidRDefault="00447450" w:rsidP="00447450">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DF" w:rsidRDefault="00FD5ADF" w:rsidP="00CD11C4">
      <w:pPr>
        <w:spacing w:after="0" w:line="240" w:lineRule="auto"/>
      </w:pPr>
      <w:r>
        <w:separator/>
      </w:r>
    </w:p>
  </w:footnote>
  <w:footnote w:type="continuationSeparator" w:id="0">
    <w:p w:rsidR="00FD5ADF" w:rsidRDefault="00FD5ADF"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274009"/>
      <w:docPartObj>
        <w:docPartGallery w:val="Page Numbers (Top of Page)"/>
        <w:docPartUnique/>
      </w:docPartObj>
    </w:sdtPr>
    <w:sdtContent>
      <w:p w:rsidR="00447450" w:rsidRDefault="00447450">
        <w:pPr>
          <w:pStyle w:val="Encabezado"/>
          <w:jc w:val="center"/>
        </w:pPr>
        <w:r>
          <w:fldChar w:fldCharType="begin"/>
        </w:r>
        <w:r>
          <w:instrText>PAGE   \* MERGEFORMAT</w:instrText>
        </w:r>
        <w:r>
          <w:fldChar w:fldCharType="separate"/>
        </w:r>
        <w:r w:rsidRPr="00447450">
          <w:rPr>
            <w:noProof/>
            <w:lang w:val="es-ES"/>
          </w:rPr>
          <w:t>2</w:t>
        </w:r>
        <w:r>
          <w:fldChar w:fldCharType="end"/>
        </w:r>
      </w:p>
    </w:sdtContent>
  </w:sdt>
  <w:p w:rsidR="00447450" w:rsidRDefault="00447450">
    <w:pPr>
      <w:pStyle w:val="Encabezado"/>
    </w:pPr>
    <w:r>
      <w:rPr>
        <w:noProof/>
        <w:lang w:eastAsia="es-MX"/>
      </w:rPr>
      <mc:AlternateContent>
        <mc:Choice Requires="wps">
          <w:drawing>
            <wp:anchor distT="45720" distB="45720" distL="114300" distR="114300" simplePos="0" relativeHeight="251663360" behindDoc="0" locked="0" layoutInCell="1" allowOverlap="1" wp14:anchorId="37D3FA8F" wp14:editId="5A40124B">
              <wp:simplePos x="0" y="0"/>
              <wp:positionH relativeFrom="column">
                <wp:posOffset>5975797</wp:posOffset>
              </wp:positionH>
              <wp:positionV relativeFrom="paragraph">
                <wp:posOffset>4716726</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447450" w:rsidRPr="008824D9" w:rsidRDefault="00447450" w:rsidP="00447450">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3FA8F" id="_x0000_t202" coordsize="21600,21600" o:spt="202" path="m,l,21600r21600,l21600,xe">
              <v:stroke joinstyle="miter"/>
              <v:path gradientshapeok="t" o:connecttype="rect"/>
            </v:shapetype>
            <v:shape id="Cuadro de texto 2" o:spid="_x0000_s1026" type="#_x0000_t202" style="position:absolute;margin-left:470.55pt;margin-top:371.4pt;width:64.9pt;height:12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">
              <v:textbox>
                <w:txbxContent>
                  <w:p w:rsidR="00447450" w:rsidRPr="008824D9" w:rsidRDefault="00447450" w:rsidP="00447450">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01011"/>
      <w:docPartObj>
        <w:docPartGallery w:val="Page Numbers (Top of Page)"/>
        <w:docPartUnique/>
      </w:docPartObj>
    </w:sdtPr>
    <w:sdtEndPr/>
    <w:sdtContent>
      <w:p w:rsidR="00BC3046" w:rsidRDefault="00BC3046">
        <w:pPr>
          <w:pStyle w:val="Encabezado"/>
          <w:jc w:val="center"/>
        </w:pPr>
        <w:r>
          <w:fldChar w:fldCharType="begin"/>
        </w:r>
        <w:r>
          <w:instrText>PAGE   \* MERGEFORMAT</w:instrText>
        </w:r>
        <w:r>
          <w:fldChar w:fldCharType="separate"/>
        </w:r>
        <w:r w:rsidR="00447450" w:rsidRPr="00447450">
          <w:rPr>
            <w:noProof/>
            <w:lang w:val="es-ES"/>
          </w:rPr>
          <w:t>1</w:t>
        </w:r>
        <w:r>
          <w:fldChar w:fldCharType="end"/>
        </w:r>
      </w:p>
    </w:sdtContent>
  </w:sdt>
  <w:p w:rsidR="00BC3046" w:rsidRDefault="00BC30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A8E7CAF"/>
    <w:multiLevelType w:val="hybridMultilevel"/>
    <w:tmpl w:val="18FA8CA2"/>
    <w:lvl w:ilvl="0" w:tplc="B6FEAA1A">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4FB75F19"/>
    <w:multiLevelType w:val="hybridMultilevel"/>
    <w:tmpl w:val="91A053FE"/>
    <w:lvl w:ilvl="0" w:tplc="B6DC8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088"/>
    <w:rsid w:val="00000522"/>
    <w:rsid w:val="00000A8F"/>
    <w:rsid w:val="00002A33"/>
    <w:rsid w:val="000053C8"/>
    <w:rsid w:val="00006B18"/>
    <w:rsid w:val="00007218"/>
    <w:rsid w:val="000107D7"/>
    <w:rsid w:val="00011326"/>
    <w:rsid w:val="00012962"/>
    <w:rsid w:val="000149D8"/>
    <w:rsid w:val="00014BD8"/>
    <w:rsid w:val="00015780"/>
    <w:rsid w:val="0002149D"/>
    <w:rsid w:val="000240BC"/>
    <w:rsid w:val="0002513C"/>
    <w:rsid w:val="00026B58"/>
    <w:rsid w:val="00026BFE"/>
    <w:rsid w:val="00030879"/>
    <w:rsid w:val="00031976"/>
    <w:rsid w:val="00031D49"/>
    <w:rsid w:val="00031D7D"/>
    <w:rsid w:val="00032B43"/>
    <w:rsid w:val="0003563B"/>
    <w:rsid w:val="00041144"/>
    <w:rsid w:val="00041685"/>
    <w:rsid w:val="00041974"/>
    <w:rsid w:val="00042A94"/>
    <w:rsid w:val="00043832"/>
    <w:rsid w:val="00044C32"/>
    <w:rsid w:val="0004716A"/>
    <w:rsid w:val="00051778"/>
    <w:rsid w:val="00052138"/>
    <w:rsid w:val="00052154"/>
    <w:rsid w:val="0005309E"/>
    <w:rsid w:val="00053A55"/>
    <w:rsid w:val="00057CDD"/>
    <w:rsid w:val="00063C18"/>
    <w:rsid w:val="00065173"/>
    <w:rsid w:val="00071435"/>
    <w:rsid w:val="00071C4C"/>
    <w:rsid w:val="00077DB8"/>
    <w:rsid w:val="000809B1"/>
    <w:rsid w:val="00080F2E"/>
    <w:rsid w:val="0008336E"/>
    <w:rsid w:val="00083A36"/>
    <w:rsid w:val="00085439"/>
    <w:rsid w:val="00086E8C"/>
    <w:rsid w:val="00087640"/>
    <w:rsid w:val="000908D3"/>
    <w:rsid w:val="000910EF"/>
    <w:rsid w:val="00092517"/>
    <w:rsid w:val="00092C36"/>
    <w:rsid w:val="00092F92"/>
    <w:rsid w:val="0009484F"/>
    <w:rsid w:val="0009660F"/>
    <w:rsid w:val="000A023B"/>
    <w:rsid w:val="000A0CB7"/>
    <w:rsid w:val="000A3693"/>
    <w:rsid w:val="000A5E48"/>
    <w:rsid w:val="000A6A6C"/>
    <w:rsid w:val="000A78A3"/>
    <w:rsid w:val="000A7989"/>
    <w:rsid w:val="000A7E3E"/>
    <w:rsid w:val="000B28A4"/>
    <w:rsid w:val="000B3C06"/>
    <w:rsid w:val="000B543F"/>
    <w:rsid w:val="000B54EB"/>
    <w:rsid w:val="000B57C6"/>
    <w:rsid w:val="000B5814"/>
    <w:rsid w:val="000B5954"/>
    <w:rsid w:val="000B7B07"/>
    <w:rsid w:val="000B7E58"/>
    <w:rsid w:val="000C1112"/>
    <w:rsid w:val="000C1387"/>
    <w:rsid w:val="000C141A"/>
    <w:rsid w:val="000C18E7"/>
    <w:rsid w:val="000C1AEE"/>
    <w:rsid w:val="000C5C10"/>
    <w:rsid w:val="000D0419"/>
    <w:rsid w:val="000D3F3A"/>
    <w:rsid w:val="000E0CC8"/>
    <w:rsid w:val="000E0FA2"/>
    <w:rsid w:val="000E107D"/>
    <w:rsid w:val="000E4421"/>
    <w:rsid w:val="000E496E"/>
    <w:rsid w:val="000E546F"/>
    <w:rsid w:val="000E6868"/>
    <w:rsid w:val="000E72A7"/>
    <w:rsid w:val="000E7D1A"/>
    <w:rsid w:val="000F1B34"/>
    <w:rsid w:val="000F3697"/>
    <w:rsid w:val="000F3AF1"/>
    <w:rsid w:val="000F4265"/>
    <w:rsid w:val="000F4EBF"/>
    <w:rsid w:val="0010005A"/>
    <w:rsid w:val="001035E5"/>
    <w:rsid w:val="00103ED0"/>
    <w:rsid w:val="001040D4"/>
    <w:rsid w:val="001056BD"/>
    <w:rsid w:val="001111D1"/>
    <w:rsid w:val="001111E6"/>
    <w:rsid w:val="00115042"/>
    <w:rsid w:val="0011516C"/>
    <w:rsid w:val="0011733F"/>
    <w:rsid w:val="00117403"/>
    <w:rsid w:val="00122033"/>
    <w:rsid w:val="00123364"/>
    <w:rsid w:val="0012385A"/>
    <w:rsid w:val="00124C0B"/>
    <w:rsid w:val="00124E64"/>
    <w:rsid w:val="00130D8F"/>
    <w:rsid w:val="001321A1"/>
    <w:rsid w:val="001327D6"/>
    <w:rsid w:val="001347CF"/>
    <w:rsid w:val="00135062"/>
    <w:rsid w:val="001351B8"/>
    <w:rsid w:val="00135381"/>
    <w:rsid w:val="0013542F"/>
    <w:rsid w:val="001365A8"/>
    <w:rsid w:val="00137D4E"/>
    <w:rsid w:val="001401F5"/>
    <w:rsid w:val="001422C8"/>
    <w:rsid w:val="001441B4"/>
    <w:rsid w:val="001450C4"/>
    <w:rsid w:val="001470D0"/>
    <w:rsid w:val="00147283"/>
    <w:rsid w:val="001478FF"/>
    <w:rsid w:val="001515F3"/>
    <w:rsid w:val="00153002"/>
    <w:rsid w:val="001542D3"/>
    <w:rsid w:val="0015435A"/>
    <w:rsid w:val="00155CD9"/>
    <w:rsid w:val="001564E8"/>
    <w:rsid w:val="00161968"/>
    <w:rsid w:val="00161D64"/>
    <w:rsid w:val="0016251D"/>
    <w:rsid w:val="001669C5"/>
    <w:rsid w:val="0017060F"/>
    <w:rsid w:val="0017083A"/>
    <w:rsid w:val="001760B0"/>
    <w:rsid w:val="00176B41"/>
    <w:rsid w:val="00177753"/>
    <w:rsid w:val="00177DFD"/>
    <w:rsid w:val="001806FF"/>
    <w:rsid w:val="001818A7"/>
    <w:rsid w:val="00181A06"/>
    <w:rsid w:val="00182510"/>
    <w:rsid w:val="001835A3"/>
    <w:rsid w:val="00184385"/>
    <w:rsid w:val="00184B66"/>
    <w:rsid w:val="001858BF"/>
    <w:rsid w:val="0018770A"/>
    <w:rsid w:val="001878A1"/>
    <w:rsid w:val="00191001"/>
    <w:rsid w:val="00191D46"/>
    <w:rsid w:val="00192242"/>
    <w:rsid w:val="00192250"/>
    <w:rsid w:val="00193D2B"/>
    <w:rsid w:val="00194379"/>
    <w:rsid w:val="00195B7B"/>
    <w:rsid w:val="00196C4A"/>
    <w:rsid w:val="00197014"/>
    <w:rsid w:val="001A2545"/>
    <w:rsid w:val="001A341F"/>
    <w:rsid w:val="001A5B64"/>
    <w:rsid w:val="001A5F7B"/>
    <w:rsid w:val="001B0173"/>
    <w:rsid w:val="001B06BE"/>
    <w:rsid w:val="001B2073"/>
    <w:rsid w:val="001B2B55"/>
    <w:rsid w:val="001B31E8"/>
    <w:rsid w:val="001B3B51"/>
    <w:rsid w:val="001B4B25"/>
    <w:rsid w:val="001C2BBE"/>
    <w:rsid w:val="001C44AF"/>
    <w:rsid w:val="001C5D0F"/>
    <w:rsid w:val="001C6132"/>
    <w:rsid w:val="001C66E0"/>
    <w:rsid w:val="001C7FF4"/>
    <w:rsid w:val="001D0120"/>
    <w:rsid w:val="001D016D"/>
    <w:rsid w:val="001D0401"/>
    <w:rsid w:val="001D1397"/>
    <w:rsid w:val="001D43FE"/>
    <w:rsid w:val="001D4B7D"/>
    <w:rsid w:val="001D519C"/>
    <w:rsid w:val="001D52AA"/>
    <w:rsid w:val="001D7A27"/>
    <w:rsid w:val="001E0C58"/>
    <w:rsid w:val="001E12D6"/>
    <w:rsid w:val="001E17DF"/>
    <w:rsid w:val="001E1D1F"/>
    <w:rsid w:val="001E3113"/>
    <w:rsid w:val="001E57B9"/>
    <w:rsid w:val="001E6222"/>
    <w:rsid w:val="001E7719"/>
    <w:rsid w:val="001F23B9"/>
    <w:rsid w:val="001F3332"/>
    <w:rsid w:val="001F4940"/>
    <w:rsid w:val="001F5323"/>
    <w:rsid w:val="001F6074"/>
    <w:rsid w:val="001F6318"/>
    <w:rsid w:val="001F6775"/>
    <w:rsid w:val="001F7E87"/>
    <w:rsid w:val="00201ACB"/>
    <w:rsid w:val="002026E0"/>
    <w:rsid w:val="00202882"/>
    <w:rsid w:val="00202D49"/>
    <w:rsid w:val="00202F94"/>
    <w:rsid w:val="0020614C"/>
    <w:rsid w:val="00207B67"/>
    <w:rsid w:val="0021118D"/>
    <w:rsid w:val="00212C74"/>
    <w:rsid w:val="00213468"/>
    <w:rsid w:val="002155EB"/>
    <w:rsid w:val="00217BEA"/>
    <w:rsid w:val="0022141A"/>
    <w:rsid w:val="00221771"/>
    <w:rsid w:val="002224A1"/>
    <w:rsid w:val="00224551"/>
    <w:rsid w:val="00225854"/>
    <w:rsid w:val="00225C84"/>
    <w:rsid w:val="00226881"/>
    <w:rsid w:val="0023105B"/>
    <w:rsid w:val="002336FD"/>
    <w:rsid w:val="00235455"/>
    <w:rsid w:val="00235A39"/>
    <w:rsid w:val="00236CD3"/>
    <w:rsid w:val="00241705"/>
    <w:rsid w:val="00242467"/>
    <w:rsid w:val="00243A98"/>
    <w:rsid w:val="00246406"/>
    <w:rsid w:val="00246898"/>
    <w:rsid w:val="00250B6F"/>
    <w:rsid w:val="00250D1E"/>
    <w:rsid w:val="00250F6D"/>
    <w:rsid w:val="00251097"/>
    <w:rsid w:val="00251474"/>
    <w:rsid w:val="00251D7B"/>
    <w:rsid w:val="00251DF4"/>
    <w:rsid w:val="002521F4"/>
    <w:rsid w:val="00254BA3"/>
    <w:rsid w:val="00257E17"/>
    <w:rsid w:val="00257EC4"/>
    <w:rsid w:val="00261087"/>
    <w:rsid w:val="00261A39"/>
    <w:rsid w:val="00262609"/>
    <w:rsid w:val="00270200"/>
    <w:rsid w:val="002703A1"/>
    <w:rsid w:val="00273EBA"/>
    <w:rsid w:val="002751DA"/>
    <w:rsid w:val="00275495"/>
    <w:rsid w:val="00276BDE"/>
    <w:rsid w:val="00276C75"/>
    <w:rsid w:val="00276ECC"/>
    <w:rsid w:val="00276F07"/>
    <w:rsid w:val="00277179"/>
    <w:rsid w:val="00277E9D"/>
    <w:rsid w:val="0028144B"/>
    <w:rsid w:val="00281693"/>
    <w:rsid w:val="00281B48"/>
    <w:rsid w:val="00281F3D"/>
    <w:rsid w:val="00282930"/>
    <w:rsid w:val="00283715"/>
    <w:rsid w:val="002837E3"/>
    <w:rsid w:val="00284B4A"/>
    <w:rsid w:val="00285707"/>
    <w:rsid w:val="00290297"/>
    <w:rsid w:val="00290D17"/>
    <w:rsid w:val="00291B86"/>
    <w:rsid w:val="0029205B"/>
    <w:rsid w:val="002922A7"/>
    <w:rsid w:val="00293629"/>
    <w:rsid w:val="00294C7E"/>
    <w:rsid w:val="002954C4"/>
    <w:rsid w:val="00295721"/>
    <w:rsid w:val="002A0E74"/>
    <w:rsid w:val="002A17D7"/>
    <w:rsid w:val="002A3511"/>
    <w:rsid w:val="002A428A"/>
    <w:rsid w:val="002A5B07"/>
    <w:rsid w:val="002B110C"/>
    <w:rsid w:val="002B349F"/>
    <w:rsid w:val="002B49F2"/>
    <w:rsid w:val="002C4FDE"/>
    <w:rsid w:val="002C63E9"/>
    <w:rsid w:val="002D0CB8"/>
    <w:rsid w:val="002D10E0"/>
    <w:rsid w:val="002D324F"/>
    <w:rsid w:val="002D339F"/>
    <w:rsid w:val="002D350D"/>
    <w:rsid w:val="002D3FBA"/>
    <w:rsid w:val="002D5D0F"/>
    <w:rsid w:val="002D6853"/>
    <w:rsid w:val="002D71FF"/>
    <w:rsid w:val="002D72E3"/>
    <w:rsid w:val="002D732C"/>
    <w:rsid w:val="002D7AF4"/>
    <w:rsid w:val="002E10E1"/>
    <w:rsid w:val="002E1913"/>
    <w:rsid w:val="002E37E7"/>
    <w:rsid w:val="002E4654"/>
    <w:rsid w:val="002E5136"/>
    <w:rsid w:val="002F0EF9"/>
    <w:rsid w:val="002F28A0"/>
    <w:rsid w:val="002F372D"/>
    <w:rsid w:val="002F539D"/>
    <w:rsid w:val="00301204"/>
    <w:rsid w:val="0030646F"/>
    <w:rsid w:val="00307468"/>
    <w:rsid w:val="00307CA5"/>
    <w:rsid w:val="00311AC9"/>
    <w:rsid w:val="00314ECE"/>
    <w:rsid w:val="00316AE2"/>
    <w:rsid w:val="00320AE4"/>
    <w:rsid w:val="0032112A"/>
    <w:rsid w:val="00321B37"/>
    <w:rsid w:val="00321E58"/>
    <w:rsid w:val="003244C2"/>
    <w:rsid w:val="00326821"/>
    <w:rsid w:val="00326933"/>
    <w:rsid w:val="00332262"/>
    <w:rsid w:val="00335E3D"/>
    <w:rsid w:val="00336031"/>
    <w:rsid w:val="00336753"/>
    <w:rsid w:val="003379C0"/>
    <w:rsid w:val="0034069C"/>
    <w:rsid w:val="0034233E"/>
    <w:rsid w:val="0034317E"/>
    <w:rsid w:val="00343F90"/>
    <w:rsid w:val="003450F8"/>
    <w:rsid w:val="00346C2D"/>
    <w:rsid w:val="00353946"/>
    <w:rsid w:val="0035473A"/>
    <w:rsid w:val="00355782"/>
    <w:rsid w:val="0035683A"/>
    <w:rsid w:val="003578D6"/>
    <w:rsid w:val="00357D16"/>
    <w:rsid w:val="00360295"/>
    <w:rsid w:val="00360798"/>
    <w:rsid w:val="00360E01"/>
    <w:rsid w:val="00362AE6"/>
    <w:rsid w:val="00362E5E"/>
    <w:rsid w:val="003641EB"/>
    <w:rsid w:val="003644C2"/>
    <w:rsid w:val="00366659"/>
    <w:rsid w:val="00366DC0"/>
    <w:rsid w:val="00371C26"/>
    <w:rsid w:val="00372B46"/>
    <w:rsid w:val="00373784"/>
    <w:rsid w:val="00373D5C"/>
    <w:rsid w:val="00375182"/>
    <w:rsid w:val="00375E31"/>
    <w:rsid w:val="003767B3"/>
    <w:rsid w:val="003771A5"/>
    <w:rsid w:val="00381570"/>
    <w:rsid w:val="00381D44"/>
    <w:rsid w:val="00382697"/>
    <w:rsid w:val="00382A9C"/>
    <w:rsid w:val="00384B7F"/>
    <w:rsid w:val="00384C7C"/>
    <w:rsid w:val="003915FF"/>
    <w:rsid w:val="00391623"/>
    <w:rsid w:val="00391DFF"/>
    <w:rsid w:val="0039281B"/>
    <w:rsid w:val="003940B7"/>
    <w:rsid w:val="00395B39"/>
    <w:rsid w:val="003A02CE"/>
    <w:rsid w:val="003A0BAA"/>
    <w:rsid w:val="003A182A"/>
    <w:rsid w:val="003A2A32"/>
    <w:rsid w:val="003A3687"/>
    <w:rsid w:val="003A3C09"/>
    <w:rsid w:val="003A67D9"/>
    <w:rsid w:val="003A6ECA"/>
    <w:rsid w:val="003A7475"/>
    <w:rsid w:val="003B08AC"/>
    <w:rsid w:val="003B1D42"/>
    <w:rsid w:val="003B3EAF"/>
    <w:rsid w:val="003B6011"/>
    <w:rsid w:val="003B6554"/>
    <w:rsid w:val="003B7227"/>
    <w:rsid w:val="003C0361"/>
    <w:rsid w:val="003C05D7"/>
    <w:rsid w:val="003C1F86"/>
    <w:rsid w:val="003C2A88"/>
    <w:rsid w:val="003C62DC"/>
    <w:rsid w:val="003C6B91"/>
    <w:rsid w:val="003C7491"/>
    <w:rsid w:val="003C7B6A"/>
    <w:rsid w:val="003C7B9E"/>
    <w:rsid w:val="003D2B7A"/>
    <w:rsid w:val="003D3FD5"/>
    <w:rsid w:val="003D424C"/>
    <w:rsid w:val="003D5A72"/>
    <w:rsid w:val="003D5B57"/>
    <w:rsid w:val="003D6FD8"/>
    <w:rsid w:val="003D7255"/>
    <w:rsid w:val="003E0C97"/>
    <w:rsid w:val="003E1A27"/>
    <w:rsid w:val="003E1B5E"/>
    <w:rsid w:val="003E63D5"/>
    <w:rsid w:val="003F0481"/>
    <w:rsid w:val="003F05FC"/>
    <w:rsid w:val="003F2701"/>
    <w:rsid w:val="003F2AA8"/>
    <w:rsid w:val="003F2C06"/>
    <w:rsid w:val="003F4D8D"/>
    <w:rsid w:val="003F642C"/>
    <w:rsid w:val="004021AA"/>
    <w:rsid w:val="0040328E"/>
    <w:rsid w:val="0040384B"/>
    <w:rsid w:val="00404053"/>
    <w:rsid w:val="00404089"/>
    <w:rsid w:val="0040554F"/>
    <w:rsid w:val="0040571B"/>
    <w:rsid w:val="00405A47"/>
    <w:rsid w:val="00410598"/>
    <w:rsid w:val="00411B86"/>
    <w:rsid w:val="00411BC7"/>
    <w:rsid w:val="004127C8"/>
    <w:rsid w:val="00412B36"/>
    <w:rsid w:val="004149CA"/>
    <w:rsid w:val="00415C26"/>
    <w:rsid w:val="00420ED3"/>
    <w:rsid w:val="00421ED5"/>
    <w:rsid w:val="004248CD"/>
    <w:rsid w:val="00425F1C"/>
    <w:rsid w:val="00425FF4"/>
    <w:rsid w:val="0042637D"/>
    <w:rsid w:val="00427DE6"/>
    <w:rsid w:val="00430D5B"/>
    <w:rsid w:val="0043160F"/>
    <w:rsid w:val="004319B9"/>
    <w:rsid w:val="0043217D"/>
    <w:rsid w:val="00432ECE"/>
    <w:rsid w:val="0043301D"/>
    <w:rsid w:val="004365BE"/>
    <w:rsid w:val="004372AB"/>
    <w:rsid w:val="0044168D"/>
    <w:rsid w:val="00442BF7"/>
    <w:rsid w:val="00443303"/>
    <w:rsid w:val="00444B7A"/>
    <w:rsid w:val="00447363"/>
    <w:rsid w:val="00447450"/>
    <w:rsid w:val="0044778B"/>
    <w:rsid w:val="00450A2F"/>
    <w:rsid w:val="00450EF7"/>
    <w:rsid w:val="0045196C"/>
    <w:rsid w:val="0045415D"/>
    <w:rsid w:val="00456DB2"/>
    <w:rsid w:val="0046355C"/>
    <w:rsid w:val="0046536E"/>
    <w:rsid w:val="00465762"/>
    <w:rsid w:val="00466B5A"/>
    <w:rsid w:val="00466F3F"/>
    <w:rsid w:val="004670B3"/>
    <w:rsid w:val="0047064D"/>
    <w:rsid w:val="004706A4"/>
    <w:rsid w:val="004707A4"/>
    <w:rsid w:val="0047106B"/>
    <w:rsid w:val="00472D5B"/>
    <w:rsid w:val="00473567"/>
    <w:rsid w:val="00474FA4"/>
    <w:rsid w:val="0047654A"/>
    <w:rsid w:val="00477438"/>
    <w:rsid w:val="00477440"/>
    <w:rsid w:val="00480404"/>
    <w:rsid w:val="00482075"/>
    <w:rsid w:val="004822D9"/>
    <w:rsid w:val="00482DA6"/>
    <w:rsid w:val="00485BE6"/>
    <w:rsid w:val="004874DF"/>
    <w:rsid w:val="00490B8F"/>
    <w:rsid w:val="00491B11"/>
    <w:rsid w:val="00492D81"/>
    <w:rsid w:val="00493F48"/>
    <w:rsid w:val="004945C4"/>
    <w:rsid w:val="004960E0"/>
    <w:rsid w:val="00497F54"/>
    <w:rsid w:val="004A012C"/>
    <w:rsid w:val="004A257C"/>
    <w:rsid w:val="004A2DDF"/>
    <w:rsid w:val="004A43B3"/>
    <w:rsid w:val="004A5EF1"/>
    <w:rsid w:val="004A66A7"/>
    <w:rsid w:val="004A66E9"/>
    <w:rsid w:val="004A69EF"/>
    <w:rsid w:val="004A7381"/>
    <w:rsid w:val="004A7E8C"/>
    <w:rsid w:val="004B1F14"/>
    <w:rsid w:val="004B550B"/>
    <w:rsid w:val="004B5A65"/>
    <w:rsid w:val="004B6254"/>
    <w:rsid w:val="004C30E8"/>
    <w:rsid w:val="004C4C67"/>
    <w:rsid w:val="004C56C8"/>
    <w:rsid w:val="004C5A90"/>
    <w:rsid w:val="004C64A4"/>
    <w:rsid w:val="004C7183"/>
    <w:rsid w:val="004C7BB3"/>
    <w:rsid w:val="004D072E"/>
    <w:rsid w:val="004D133D"/>
    <w:rsid w:val="004D1A64"/>
    <w:rsid w:val="004D1FAE"/>
    <w:rsid w:val="004D4D68"/>
    <w:rsid w:val="004D6796"/>
    <w:rsid w:val="004D6C03"/>
    <w:rsid w:val="004D76D7"/>
    <w:rsid w:val="004E2300"/>
    <w:rsid w:val="004E3DD8"/>
    <w:rsid w:val="004E4AD0"/>
    <w:rsid w:val="004E5083"/>
    <w:rsid w:val="004E54F7"/>
    <w:rsid w:val="004E59C3"/>
    <w:rsid w:val="004E5B7E"/>
    <w:rsid w:val="004F218E"/>
    <w:rsid w:val="004F23B3"/>
    <w:rsid w:val="004F3B09"/>
    <w:rsid w:val="0050242E"/>
    <w:rsid w:val="00503802"/>
    <w:rsid w:val="00504835"/>
    <w:rsid w:val="00504BBC"/>
    <w:rsid w:val="0050574E"/>
    <w:rsid w:val="0050634A"/>
    <w:rsid w:val="005103E5"/>
    <w:rsid w:val="005131C2"/>
    <w:rsid w:val="00513F78"/>
    <w:rsid w:val="00514704"/>
    <w:rsid w:val="00515F49"/>
    <w:rsid w:val="0051725E"/>
    <w:rsid w:val="00517965"/>
    <w:rsid w:val="00517E10"/>
    <w:rsid w:val="00520ACA"/>
    <w:rsid w:val="00521F97"/>
    <w:rsid w:val="0052378A"/>
    <w:rsid w:val="005241B8"/>
    <w:rsid w:val="00525AEF"/>
    <w:rsid w:val="00527B04"/>
    <w:rsid w:val="005318C0"/>
    <w:rsid w:val="005321EC"/>
    <w:rsid w:val="00532787"/>
    <w:rsid w:val="00533E81"/>
    <w:rsid w:val="005362C6"/>
    <w:rsid w:val="00536C49"/>
    <w:rsid w:val="00537CC2"/>
    <w:rsid w:val="00540652"/>
    <w:rsid w:val="00541E7C"/>
    <w:rsid w:val="0054367A"/>
    <w:rsid w:val="0054523C"/>
    <w:rsid w:val="0054644C"/>
    <w:rsid w:val="005465EE"/>
    <w:rsid w:val="005469ED"/>
    <w:rsid w:val="005473D8"/>
    <w:rsid w:val="00552346"/>
    <w:rsid w:val="00552A45"/>
    <w:rsid w:val="005531C6"/>
    <w:rsid w:val="0055343E"/>
    <w:rsid w:val="00555ED2"/>
    <w:rsid w:val="00556223"/>
    <w:rsid w:val="005564BB"/>
    <w:rsid w:val="00556C37"/>
    <w:rsid w:val="00556D9D"/>
    <w:rsid w:val="00557C37"/>
    <w:rsid w:val="00557F97"/>
    <w:rsid w:val="00561A44"/>
    <w:rsid w:val="00561F14"/>
    <w:rsid w:val="00562854"/>
    <w:rsid w:val="00562D2D"/>
    <w:rsid w:val="00563349"/>
    <w:rsid w:val="005701CA"/>
    <w:rsid w:val="00570397"/>
    <w:rsid w:val="00570F0F"/>
    <w:rsid w:val="005711DA"/>
    <w:rsid w:val="00571723"/>
    <w:rsid w:val="00573335"/>
    <w:rsid w:val="00573F76"/>
    <w:rsid w:val="00574BD2"/>
    <w:rsid w:val="00576BB0"/>
    <w:rsid w:val="00576F32"/>
    <w:rsid w:val="00577725"/>
    <w:rsid w:val="0058030A"/>
    <w:rsid w:val="005817D8"/>
    <w:rsid w:val="00582D0F"/>
    <w:rsid w:val="00584262"/>
    <w:rsid w:val="00585F60"/>
    <w:rsid w:val="0059108F"/>
    <w:rsid w:val="00594677"/>
    <w:rsid w:val="0059493C"/>
    <w:rsid w:val="005978C4"/>
    <w:rsid w:val="005A2EBA"/>
    <w:rsid w:val="005A3E5B"/>
    <w:rsid w:val="005A7391"/>
    <w:rsid w:val="005B3632"/>
    <w:rsid w:val="005B42E0"/>
    <w:rsid w:val="005B473C"/>
    <w:rsid w:val="005B4A79"/>
    <w:rsid w:val="005B6065"/>
    <w:rsid w:val="005C0B9F"/>
    <w:rsid w:val="005C2A1F"/>
    <w:rsid w:val="005C5887"/>
    <w:rsid w:val="005C6109"/>
    <w:rsid w:val="005D0130"/>
    <w:rsid w:val="005D05C5"/>
    <w:rsid w:val="005D2533"/>
    <w:rsid w:val="005D3ACB"/>
    <w:rsid w:val="005D3D64"/>
    <w:rsid w:val="005D4BB6"/>
    <w:rsid w:val="005D4C00"/>
    <w:rsid w:val="005D5063"/>
    <w:rsid w:val="005D5219"/>
    <w:rsid w:val="005D734E"/>
    <w:rsid w:val="005D7536"/>
    <w:rsid w:val="005E040C"/>
    <w:rsid w:val="005E06D8"/>
    <w:rsid w:val="005E21F5"/>
    <w:rsid w:val="005E2992"/>
    <w:rsid w:val="005E44C1"/>
    <w:rsid w:val="005E645C"/>
    <w:rsid w:val="005F1631"/>
    <w:rsid w:val="005F1CF2"/>
    <w:rsid w:val="005F1D40"/>
    <w:rsid w:val="005F29F2"/>
    <w:rsid w:val="005F41CA"/>
    <w:rsid w:val="005F4515"/>
    <w:rsid w:val="005F61F0"/>
    <w:rsid w:val="006006BD"/>
    <w:rsid w:val="0060292F"/>
    <w:rsid w:val="006049F3"/>
    <w:rsid w:val="0060533E"/>
    <w:rsid w:val="00606667"/>
    <w:rsid w:val="00606E0E"/>
    <w:rsid w:val="00611BC4"/>
    <w:rsid w:val="006163B2"/>
    <w:rsid w:val="0061644A"/>
    <w:rsid w:val="00616A7F"/>
    <w:rsid w:val="00616FB8"/>
    <w:rsid w:val="0062007F"/>
    <w:rsid w:val="006207AC"/>
    <w:rsid w:val="006207B9"/>
    <w:rsid w:val="006225B1"/>
    <w:rsid w:val="0062322E"/>
    <w:rsid w:val="006235CB"/>
    <w:rsid w:val="0062548B"/>
    <w:rsid w:val="00625E6A"/>
    <w:rsid w:val="0062665B"/>
    <w:rsid w:val="0062682F"/>
    <w:rsid w:val="00632A86"/>
    <w:rsid w:val="00633B93"/>
    <w:rsid w:val="0063462B"/>
    <w:rsid w:val="00635090"/>
    <w:rsid w:val="00635648"/>
    <w:rsid w:val="0063626D"/>
    <w:rsid w:val="00636CFE"/>
    <w:rsid w:val="00637071"/>
    <w:rsid w:val="00640769"/>
    <w:rsid w:val="00643B4E"/>
    <w:rsid w:val="006465D0"/>
    <w:rsid w:val="00651AB7"/>
    <w:rsid w:val="006523E7"/>
    <w:rsid w:val="006569BC"/>
    <w:rsid w:val="00656A33"/>
    <w:rsid w:val="00656E67"/>
    <w:rsid w:val="00657927"/>
    <w:rsid w:val="00657CEB"/>
    <w:rsid w:val="00660664"/>
    <w:rsid w:val="00660C87"/>
    <w:rsid w:val="00662B7A"/>
    <w:rsid w:val="006673E7"/>
    <w:rsid w:val="006707C9"/>
    <w:rsid w:val="006714D2"/>
    <w:rsid w:val="0067366C"/>
    <w:rsid w:val="0067393B"/>
    <w:rsid w:val="006739DA"/>
    <w:rsid w:val="00674077"/>
    <w:rsid w:val="00674D84"/>
    <w:rsid w:val="00676EFF"/>
    <w:rsid w:val="0068284B"/>
    <w:rsid w:val="006854CC"/>
    <w:rsid w:val="00686109"/>
    <w:rsid w:val="00686174"/>
    <w:rsid w:val="006869E3"/>
    <w:rsid w:val="006879B8"/>
    <w:rsid w:val="00690B49"/>
    <w:rsid w:val="006950A4"/>
    <w:rsid w:val="0069571E"/>
    <w:rsid w:val="006965FE"/>
    <w:rsid w:val="006A1EBD"/>
    <w:rsid w:val="006A2329"/>
    <w:rsid w:val="006A272C"/>
    <w:rsid w:val="006A2919"/>
    <w:rsid w:val="006A450C"/>
    <w:rsid w:val="006A5373"/>
    <w:rsid w:val="006A598E"/>
    <w:rsid w:val="006B134B"/>
    <w:rsid w:val="006B16F0"/>
    <w:rsid w:val="006B569F"/>
    <w:rsid w:val="006B615F"/>
    <w:rsid w:val="006B7179"/>
    <w:rsid w:val="006B7FFC"/>
    <w:rsid w:val="006C207B"/>
    <w:rsid w:val="006C229A"/>
    <w:rsid w:val="006C31FC"/>
    <w:rsid w:val="006C330F"/>
    <w:rsid w:val="006C4713"/>
    <w:rsid w:val="006C564A"/>
    <w:rsid w:val="006C5BF6"/>
    <w:rsid w:val="006C7C9F"/>
    <w:rsid w:val="006D47EF"/>
    <w:rsid w:val="006D5C68"/>
    <w:rsid w:val="006D7D42"/>
    <w:rsid w:val="006E0764"/>
    <w:rsid w:val="006E10A1"/>
    <w:rsid w:val="006E1CC6"/>
    <w:rsid w:val="006E2276"/>
    <w:rsid w:val="006E366F"/>
    <w:rsid w:val="006E3F04"/>
    <w:rsid w:val="006E4075"/>
    <w:rsid w:val="006E5415"/>
    <w:rsid w:val="006E581F"/>
    <w:rsid w:val="006E652B"/>
    <w:rsid w:val="006E6D3C"/>
    <w:rsid w:val="006E7DDF"/>
    <w:rsid w:val="006E7E97"/>
    <w:rsid w:val="006F11F8"/>
    <w:rsid w:val="006F12E1"/>
    <w:rsid w:val="006F2B68"/>
    <w:rsid w:val="006F341C"/>
    <w:rsid w:val="006F43DC"/>
    <w:rsid w:val="006F4F80"/>
    <w:rsid w:val="006F7929"/>
    <w:rsid w:val="00706B3D"/>
    <w:rsid w:val="00710414"/>
    <w:rsid w:val="007133C5"/>
    <w:rsid w:val="00715672"/>
    <w:rsid w:val="00716BF6"/>
    <w:rsid w:val="00716EC7"/>
    <w:rsid w:val="00725BB1"/>
    <w:rsid w:val="00727C26"/>
    <w:rsid w:val="00732BA6"/>
    <w:rsid w:val="0073479C"/>
    <w:rsid w:val="00735DE2"/>
    <w:rsid w:val="00736109"/>
    <w:rsid w:val="007418C5"/>
    <w:rsid w:val="007432EA"/>
    <w:rsid w:val="00743800"/>
    <w:rsid w:val="00743A60"/>
    <w:rsid w:val="00745F66"/>
    <w:rsid w:val="0074600B"/>
    <w:rsid w:val="00747714"/>
    <w:rsid w:val="00750B44"/>
    <w:rsid w:val="007539C1"/>
    <w:rsid w:val="00753E46"/>
    <w:rsid w:val="007543BA"/>
    <w:rsid w:val="00754459"/>
    <w:rsid w:val="00754C64"/>
    <w:rsid w:val="00754DBD"/>
    <w:rsid w:val="00756542"/>
    <w:rsid w:val="00757E9F"/>
    <w:rsid w:val="00760166"/>
    <w:rsid w:val="00761322"/>
    <w:rsid w:val="00761F7F"/>
    <w:rsid w:val="00762E41"/>
    <w:rsid w:val="00763AAD"/>
    <w:rsid w:val="0076499C"/>
    <w:rsid w:val="007653D7"/>
    <w:rsid w:val="00766402"/>
    <w:rsid w:val="00767295"/>
    <w:rsid w:val="00767D2B"/>
    <w:rsid w:val="00771B2E"/>
    <w:rsid w:val="007720B8"/>
    <w:rsid w:val="00774D93"/>
    <w:rsid w:val="00775591"/>
    <w:rsid w:val="007757BC"/>
    <w:rsid w:val="00776676"/>
    <w:rsid w:val="00776FD1"/>
    <w:rsid w:val="00781B3D"/>
    <w:rsid w:val="00781EAB"/>
    <w:rsid w:val="00782500"/>
    <w:rsid w:val="00782AA9"/>
    <w:rsid w:val="00785131"/>
    <w:rsid w:val="007857FE"/>
    <w:rsid w:val="00790B86"/>
    <w:rsid w:val="00790C10"/>
    <w:rsid w:val="007918A2"/>
    <w:rsid w:val="00792894"/>
    <w:rsid w:val="0079357A"/>
    <w:rsid w:val="00794114"/>
    <w:rsid w:val="007966BF"/>
    <w:rsid w:val="007A0786"/>
    <w:rsid w:val="007A188F"/>
    <w:rsid w:val="007A19BB"/>
    <w:rsid w:val="007A371B"/>
    <w:rsid w:val="007A3F59"/>
    <w:rsid w:val="007A4E2A"/>
    <w:rsid w:val="007A67B7"/>
    <w:rsid w:val="007B16C4"/>
    <w:rsid w:val="007B24C5"/>
    <w:rsid w:val="007B34B9"/>
    <w:rsid w:val="007B4B04"/>
    <w:rsid w:val="007B5CD1"/>
    <w:rsid w:val="007B7510"/>
    <w:rsid w:val="007C0D0F"/>
    <w:rsid w:val="007C1A91"/>
    <w:rsid w:val="007C254E"/>
    <w:rsid w:val="007C517C"/>
    <w:rsid w:val="007C5FC2"/>
    <w:rsid w:val="007C66D8"/>
    <w:rsid w:val="007C7283"/>
    <w:rsid w:val="007C7741"/>
    <w:rsid w:val="007C7A44"/>
    <w:rsid w:val="007D3FBD"/>
    <w:rsid w:val="007D3FCC"/>
    <w:rsid w:val="007D64E3"/>
    <w:rsid w:val="007E3127"/>
    <w:rsid w:val="007E3A9C"/>
    <w:rsid w:val="007E57AC"/>
    <w:rsid w:val="007E5A36"/>
    <w:rsid w:val="007E68E2"/>
    <w:rsid w:val="007E6F73"/>
    <w:rsid w:val="007E7641"/>
    <w:rsid w:val="007F07D1"/>
    <w:rsid w:val="007F1254"/>
    <w:rsid w:val="007F15CE"/>
    <w:rsid w:val="007F1A3C"/>
    <w:rsid w:val="007F2507"/>
    <w:rsid w:val="007F59A3"/>
    <w:rsid w:val="007F64D5"/>
    <w:rsid w:val="007F6512"/>
    <w:rsid w:val="007F7577"/>
    <w:rsid w:val="0080169D"/>
    <w:rsid w:val="008032FE"/>
    <w:rsid w:val="00803473"/>
    <w:rsid w:val="0080541C"/>
    <w:rsid w:val="00805981"/>
    <w:rsid w:val="00810F5B"/>
    <w:rsid w:val="00815F73"/>
    <w:rsid w:val="008179E1"/>
    <w:rsid w:val="00817E68"/>
    <w:rsid w:val="008223CE"/>
    <w:rsid w:val="00822B9D"/>
    <w:rsid w:val="00823344"/>
    <w:rsid w:val="0082455D"/>
    <w:rsid w:val="008252A2"/>
    <w:rsid w:val="00831AC1"/>
    <w:rsid w:val="008325CF"/>
    <w:rsid w:val="00833859"/>
    <w:rsid w:val="008340BB"/>
    <w:rsid w:val="0083544A"/>
    <w:rsid w:val="0083592C"/>
    <w:rsid w:val="008369C8"/>
    <w:rsid w:val="00836DEC"/>
    <w:rsid w:val="00837290"/>
    <w:rsid w:val="00840921"/>
    <w:rsid w:val="00841030"/>
    <w:rsid w:val="008417DB"/>
    <w:rsid w:val="00841F48"/>
    <w:rsid w:val="00842E9C"/>
    <w:rsid w:val="00843C2C"/>
    <w:rsid w:val="00844748"/>
    <w:rsid w:val="00852CC5"/>
    <w:rsid w:val="00854E1F"/>
    <w:rsid w:val="008562BF"/>
    <w:rsid w:val="008563E9"/>
    <w:rsid w:val="00857177"/>
    <w:rsid w:val="008603C0"/>
    <w:rsid w:val="00866CBE"/>
    <w:rsid w:val="008701AC"/>
    <w:rsid w:val="0087118E"/>
    <w:rsid w:val="008736C2"/>
    <w:rsid w:val="00875875"/>
    <w:rsid w:val="00875F2A"/>
    <w:rsid w:val="0088072D"/>
    <w:rsid w:val="00880F28"/>
    <w:rsid w:val="00884A3E"/>
    <w:rsid w:val="008851A3"/>
    <w:rsid w:val="008851FF"/>
    <w:rsid w:val="00885A81"/>
    <w:rsid w:val="008866B1"/>
    <w:rsid w:val="00890540"/>
    <w:rsid w:val="00893A46"/>
    <w:rsid w:val="00895ADC"/>
    <w:rsid w:val="008964F7"/>
    <w:rsid w:val="008969DC"/>
    <w:rsid w:val="008A12FC"/>
    <w:rsid w:val="008A5195"/>
    <w:rsid w:val="008A5E20"/>
    <w:rsid w:val="008A649D"/>
    <w:rsid w:val="008A675B"/>
    <w:rsid w:val="008A72F6"/>
    <w:rsid w:val="008B0722"/>
    <w:rsid w:val="008B1B02"/>
    <w:rsid w:val="008B1B2B"/>
    <w:rsid w:val="008B21AB"/>
    <w:rsid w:val="008B42E8"/>
    <w:rsid w:val="008B51D5"/>
    <w:rsid w:val="008B7973"/>
    <w:rsid w:val="008C09EA"/>
    <w:rsid w:val="008C1BED"/>
    <w:rsid w:val="008C286E"/>
    <w:rsid w:val="008C3599"/>
    <w:rsid w:val="008C561C"/>
    <w:rsid w:val="008C5BA0"/>
    <w:rsid w:val="008C653C"/>
    <w:rsid w:val="008C6836"/>
    <w:rsid w:val="008D0653"/>
    <w:rsid w:val="008D0A8C"/>
    <w:rsid w:val="008D0E33"/>
    <w:rsid w:val="008D1CD5"/>
    <w:rsid w:val="008D3582"/>
    <w:rsid w:val="008D3AB3"/>
    <w:rsid w:val="008D52D9"/>
    <w:rsid w:val="008D69B6"/>
    <w:rsid w:val="008D6C84"/>
    <w:rsid w:val="008E1B49"/>
    <w:rsid w:val="008E278B"/>
    <w:rsid w:val="008E2AEF"/>
    <w:rsid w:val="008E33A5"/>
    <w:rsid w:val="008E340B"/>
    <w:rsid w:val="008E6353"/>
    <w:rsid w:val="008F090A"/>
    <w:rsid w:val="008F0B62"/>
    <w:rsid w:val="008F207F"/>
    <w:rsid w:val="008F30A9"/>
    <w:rsid w:val="008F345C"/>
    <w:rsid w:val="008F5B90"/>
    <w:rsid w:val="00901D02"/>
    <w:rsid w:val="00902036"/>
    <w:rsid w:val="0090474B"/>
    <w:rsid w:val="00906493"/>
    <w:rsid w:val="00906845"/>
    <w:rsid w:val="009068F8"/>
    <w:rsid w:val="009073F6"/>
    <w:rsid w:val="00910380"/>
    <w:rsid w:val="0091094E"/>
    <w:rsid w:val="0091486F"/>
    <w:rsid w:val="00916AB9"/>
    <w:rsid w:val="00916C36"/>
    <w:rsid w:val="00917A08"/>
    <w:rsid w:val="009220D4"/>
    <w:rsid w:val="0092321D"/>
    <w:rsid w:val="00926737"/>
    <w:rsid w:val="00927F93"/>
    <w:rsid w:val="00930478"/>
    <w:rsid w:val="00934214"/>
    <w:rsid w:val="00934560"/>
    <w:rsid w:val="00934D29"/>
    <w:rsid w:val="00941018"/>
    <w:rsid w:val="00942BC2"/>
    <w:rsid w:val="009437FC"/>
    <w:rsid w:val="00944D98"/>
    <w:rsid w:val="00944FE7"/>
    <w:rsid w:val="00945FBD"/>
    <w:rsid w:val="009466E4"/>
    <w:rsid w:val="009473B4"/>
    <w:rsid w:val="0095218E"/>
    <w:rsid w:val="00952F6D"/>
    <w:rsid w:val="0095337E"/>
    <w:rsid w:val="00953E94"/>
    <w:rsid w:val="009567DA"/>
    <w:rsid w:val="0095767A"/>
    <w:rsid w:val="00957A7B"/>
    <w:rsid w:val="00957E52"/>
    <w:rsid w:val="00960364"/>
    <w:rsid w:val="0096041E"/>
    <w:rsid w:val="00960D88"/>
    <w:rsid w:val="00960E50"/>
    <w:rsid w:val="0096184B"/>
    <w:rsid w:val="00962928"/>
    <w:rsid w:val="00966CD2"/>
    <w:rsid w:val="00967A51"/>
    <w:rsid w:val="009708B5"/>
    <w:rsid w:val="00971D6B"/>
    <w:rsid w:val="0097526E"/>
    <w:rsid w:val="0098176B"/>
    <w:rsid w:val="0098248E"/>
    <w:rsid w:val="00983B05"/>
    <w:rsid w:val="009845AF"/>
    <w:rsid w:val="00984DEE"/>
    <w:rsid w:val="00985B66"/>
    <w:rsid w:val="009866D1"/>
    <w:rsid w:val="00986A54"/>
    <w:rsid w:val="00986E03"/>
    <w:rsid w:val="00990067"/>
    <w:rsid w:val="00992995"/>
    <w:rsid w:val="0099358B"/>
    <w:rsid w:val="00993E23"/>
    <w:rsid w:val="009951C4"/>
    <w:rsid w:val="00995A11"/>
    <w:rsid w:val="00996C74"/>
    <w:rsid w:val="00997142"/>
    <w:rsid w:val="009A033F"/>
    <w:rsid w:val="009A2C0B"/>
    <w:rsid w:val="009A35B8"/>
    <w:rsid w:val="009A411E"/>
    <w:rsid w:val="009A4A26"/>
    <w:rsid w:val="009A4DF9"/>
    <w:rsid w:val="009A6701"/>
    <w:rsid w:val="009A6D4A"/>
    <w:rsid w:val="009A7117"/>
    <w:rsid w:val="009B040F"/>
    <w:rsid w:val="009B0F13"/>
    <w:rsid w:val="009B12DD"/>
    <w:rsid w:val="009B3693"/>
    <w:rsid w:val="009B36CA"/>
    <w:rsid w:val="009B38D1"/>
    <w:rsid w:val="009B4134"/>
    <w:rsid w:val="009B5DE6"/>
    <w:rsid w:val="009B74C9"/>
    <w:rsid w:val="009B7504"/>
    <w:rsid w:val="009C0CDE"/>
    <w:rsid w:val="009C1A34"/>
    <w:rsid w:val="009C2361"/>
    <w:rsid w:val="009C46FE"/>
    <w:rsid w:val="009C5DCE"/>
    <w:rsid w:val="009C5F1B"/>
    <w:rsid w:val="009C68A1"/>
    <w:rsid w:val="009D0E4D"/>
    <w:rsid w:val="009D1437"/>
    <w:rsid w:val="009D2486"/>
    <w:rsid w:val="009D2B18"/>
    <w:rsid w:val="009D5877"/>
    <w:rsid w:val="009D5C65"/>
    <w:rsid w:val="009D7854"/>
    <w:rsid w:val="009D7918"/>
    <w:rsid w:val="009D7F01"/>
    <w:rsid w:val="009E0E59"/>
    <w:rsid w:val="009E0E67"/>
    <w:rsid w:val="009E0EF0"/>
    <w:rsid w:val="009E11CE"/>
    <w:rsid w:val="009E136E"/>
    <w:rsid w:val="009E1BAF"/>
    <w:rsid w:val="009E309E"/>
    <w:rsid w:val="009E3182"/>
    <w:rsid w:val="009E4B85"/>
    <w:rsid w:val="009E659C"/>
    <w:rsid w:val="009F1BE3"/>
    <w:rsid w:val="009F389D"/>
    <w:rsid w:val="009F39E5"/>
    <w:rsid w:val="009F48C1"/>
    <w:rsid w:val="009F4DDA"/>
    <w:rsid w:val="009F51A3"/>
    <w:rsid w:val="009F6FDD"/>
    <w:rsid w:val="009F7574"/>
    <w:rsid w:val="00A00401"/>
    <w:rsid w:val="00A0069D"/>
    <w:rsid w:val="00A01574"/>
    <w:rsid w:val="00A0281E"/>
    <w:rsid w:val="00A03E1A"/>
    <w:rsid w:val="00A04203"/>
    <w:rsid w:val="00A0501B"/>
    <w:rsid w:val="00A05042"/>
    <w:rsid w:val="00A0630C"/>
    <w:rsid w:val="00A06467"/>
    <w:rsid w:val="00A064EE"/>
    <w:rsid w:val="00A06B15"/>
    <w:rsid w:val="00A07933"/>
    <w:rsid w:val="00A10540"/>
    <w:rsid w:val="00A1073C"/>
    <w:rsid w:val="00A1312D"/>
    <w:rsid w:val="00A13541"/>
    <w:rsid w:val="00A140F4"/>
    <w:rsid w:val="00A15496"/>
    <w:rsid w:val="00A15E3B"/>
    <w:rsid w:val="00A17BC9"/>
    <w:rsid w:val="00A207CA"/>
    <w:rsid w:val="00A21381"/>
    <w:rsid w:val="00A2140F"/>
    <w:rsid w:val="00A217A0"/>
    <w:rsid w:val="00A21C64"/>
    <w:rsid w:val="00A333FE"/>
    <w:rsid w:val="00A35462"/>
    <w:rsid w:val="00A35A3F"/>
    <w:rsid w:val="00A36069"/>
    <w:rsid w:val="00A37103"/>
    <w:rsid w:val="00A3741D"/>
    <w:rsid w:val="00A4095B"/>
    <w:rsid w:val="00A40E93"/>
    <w:rsid w:val="00A43E22"/>
    <w:rsid w:val="00A467A2"/>
    <w:rsid w:val="00A51487"/>
    <w:rsid w:val="00A52103"/>
    <w:rsid w:val="00A537FC"/>
    <w:rsid w:val="00A54028"/>
    <w:rsid w:val="00A547D2"/>
    <w:rsid w:val="00A56ED7"/>
    <w:rsid w:val="00A57B8A"/>
    <w:rsid w:val="00A60AF2"/>
    <w:rsid w:val="00A63707"/>
    <w:rsid w:val="00A6419A"/>
    <w:rsid w:val="00A648C1"/>
    <w:rsid w:val="00A66584"/>
    <w:rsid w:val="00A70F16"/>
    <w:rsid w:val="00A75840"/>
    <w:rsid w:val="00A75965"/>
    <w:rsid w:val="00A75A96"/>
    <w:rsid w:val="00A80B55"/>
    <w:rsid w:val="00A823D1"/>
    <w:rsid w:val="00A83B32"/>
    <w:rsid w:val="00A8474E"/>
    <w:rsid w:val="00A85BA9"/>
    <w:rsid w:val="00A86518"/>
    <w:rsid w:val="00A8679C"/>
    <w:rsid w:val="00A907A6"/>
    <w:rsid w:val="00A93064"/>
    <w:rsid w:val="00A94CAA"/>
    <w:rsid w:val="00A9585C"/>
    <w:rsid w:val="00A95E57"/>
    <w:rsid w:val="00A9674D"/>
    <w:rsid w:val="00AA159A"/>
    <w:rsid w:val="00AA2907"/>
    <w:rsid w:val="00AA462C"/>
    <w:rsid w:val="00AA5EA2"/>
    <w:rsid w:val="00AB0EDF"/>
    <w:rsid w:val="00AB0EF2"/>
    <w:rsid w:val="00AB24D7"/>
    <w:rsid w:val="00AB2AAC"/>
    <w:rsid w:val="00AB36A0"/>
    <w:rsid w:val="00AB3994"/>
    <w:rsid w:val="00AB3C5C"/>
    <w:rsid w:val="00AB40C6"/>
    <w:rsid w:val="00AB49FD"/>
    <w:rsid w:val="00AB6E9C"/>
    <w:rsid w:val="00AB72AC"/>
    <w:rsid w:val="00AB77B9"/>
    <w:rsid w:val="00AC0D1E"/>
    <w:rsid w:val="00AC232D"/>
    <w:rsid w:val="00AC2D66"/>
    <w:rsid w:val="00AC3D64"/>
    <w:rsid w:val="00AC3E2E"/>
    <w:rsid w:val="00AC5450"/>
    <w:rsid w:val="00AD3DC7"/>
    <w:rsid w:val="00AD4156"/>
    <w:rsid w:val="00AD75AB"/>
    <w:rsid w:val="00AF243F"/>
    <w:rsid w:val="00AF4902"/>
    <w:rsid w:val="00AF4C59"/>
    <w:rsid w:val="00AF58DE"/>
    <w:rsid w:val="00AF5D3D"/>
    <w:rsid w:val="00B0055E"/>
    <w:rsid w:val="00B0165A"/>
    <w:rsid w:val="00B023CB"/>
    <w:rsid w:val="00B027C2"/>
    <w:rsid w:val="00B032A8"/>
    <w:rsid w:val="00B03A83"/>
    <w:rsid w:val="00B0448E"/>
    <w:rsid w:val="00B07974"/>
    <w:rsid w:val="00B1031A"/>
    <w:rsid w:val="00B129C3"/>
    <w:rsid w:val="00B1347A"/>
    <w:rsid w:val="00B15544"/>
    <w:rsid w:val="00B15F12"/>
    <w:rsid w:val="00B17D3B"/>
    <w:rsid w:val="00B2052D"/>
    <w:rsid w:val="00B213D5"/>
    <w:rsid w:val="00B21551"/>
    <w:rsid w:val="00B22A93"/>
    <w:rsid w:val="00B22E4D"/>
    <w:rsid w:val="00B261D9"/>
    <w:rsid w:val="00B271C4"/>
    <w:rsid w:val="00B27AFC"/>
    <w:rsid w:val="00B308FB"/>
    <w:rsid w:val="00B3166C"/>
    <w:rsid w:val="00B33214"/>
    <w:rsid w:val="00B33690"/>
    <w:rsid w:val="00B35BFE"/>
    <w:rsid w:val="00B3688B"/>
    <w:rsid w:val="00B37E6B"/>
    <w:rsid w:val="00B40A07"/>
    <w:rsid w:val="00B40C15"/>
    <w:rsid w:val="00B41ECD"/>
    <w:rsid w:val="00B42E83"/>
    <w:rsid w:val="00B430F2"/>
    <w:rsid w:val="00B43731"/>
    <w:rsid w:val="00B43F69"/>
    <w:rsid w:val="00B44143"/>
    <w:rsid w:val="00B4535E"/>
    <w:rsid w:val="00B4708D"/>
    <w:rsid w:val="00B47AC3"/>
    <w:rsid w:val="00B47AD9"/>
    <w:rsid w:val="00B47FC7"/>
    <w:rsid w:val="00B51157"/>
    <w:rsid w:val="00B52110"/>
    <w:rsid w:val="00B530C1"/>
    <w:rsid w:val="00B5349D"/>
    <w:rsid w:val="00B5399F"/>
    <w:rsid w:val="00B53E3B"/>
    <w:rsid w:val="00B543A1"/>
    <w:rsid w:val="00B548DA"/>
    <w:rsid w:val="00B5587C"/>
    <w:rsid w:val="00B55BA2"/>
    <w:rsid w:val="00B56B1B"/>
    <w:rsid w:val="00B57DDD"/>
    <w:rsid w:val="00B60512"/>
    <w:rsid w:val="00B65301"/>
    <w:rsid w:val="00B656CF"/>
    <w:rsid w:val="00B65CFE"/>
    <w:rsid w:val="00B67A76"/>
    <w:rsid w:val="00B67D68"/>
    <w:rsid w:val="00B67D70"/>
    <w:rsid w:val="00B710B6"/>
    <w:rsid w:val="00B71135"/>
    <w:rsid w:val="00B73299"/>
    <w:rsid w:val="00B75060"/>
    <w:rsid w:val="00B75CEC"/>
    <w:rsid w:val="00B82324"/>
    <w:rsid w:val="00B82FF2"/>
    <w:rsid w:val="00B83AEB"/>
    <w:rsid w:val="00B8469D"/>
    <w:rsid w:val="00B863B2"/>
    <w:rsid w:val="00B87B4E"/>
    <w:rsid w:val="00B92FFE"/>
    <w:rsid w:val="00B93F40"/>
    <w:rsid w:val="00B9405A"/>
    <w:rsid w:val="00B9412F"/>
    <w:rsid w:val="00B95087"/>
    <w:rsid w:val="00BA1DAD"/>
    <w:rsid w:val="00BA3B93"/>
    <w:rsid w:val="00BA67C7"/>
    <w:rsid w:val="00BA68AB"/>
    <w:rsid w:val="00BB30A5"/>
    <w:rsid w:val="00BB61F1"/>
    <w:rsid w:val="00BC07AC"/>
    <w:rsid w:val="00BC2594"/>
    <w:rsid w:val="00BC3046"/>
    <w:rsid w:val="00BC33CF"/>
    <w:rsid w:val="00BC5457"/>
    <w:rsid w:val="00BC5E4E"/>
    <w:rsid w:val="00BC65B4"/>
    <w:rsid w:val="00BD1714"/>
    <w:rsid w:val="00BD320E"/>
    <w:rsid w:val="00BD3FF0"/>
    <w:rsid w:val="00BD4D86"/>
    <w:rsid w:val="00BD5758"/>
    <w:rsid w:val="00BD5D49"/>
    <w:rsid w:val="00BD6F4D"/>
    <w:rsid w:val="00BD7AD2"/>
    <w:rsid w:val="00BE0F77"/>
    <w:rsid w:val="00BE4BDB"/>
    <w:rsid w:val="00BE6702"/>
    <w:rsid w:val="00BE7B29"/>
    <w:rsid w:val="00BE7C0C"/>
    <w:rsid w:val="00BF08DB"/>
    <w:rsid w:val="00BF57F3"/>
    <w:rsid w:val="00BF7964"/>
    <w:rsid w:val="00C04767"/>
    <w:rsid w:val="00C05459"/>
    <w:rsid w:val="00C075C8"/>
    <w:rsid w:val="00C10E73"/>
    <w:rsid w:val="00C1147C"/>
    <w:rsid w:val="00C147B2"/>
    <w:rsid w:val="00C1577E"/>
    <w:rsid w:val="00C17417"/>
    <w:rsid w:val="00C211AD"/>
    <w:rsid w:val="00C21A17"/>
    <w:rsid w:val="00C22271"/>
    <w:rsid w:val="00C24D69"/>
    <w:rsid w:val="00C30064"/>
    <w:rsid w:val="00C3099A"/>
    <w:rsid w:val="00C31568"/>
    <w:rsid w:val="00C337E0"/>
    <w:rsid w:val="00C344AF"/>
    <w:rsid w:val="00C37AC9"/>
    <w:rsid w:val="00C404B9"/>
    <w:rsid w:val="00C42049"/>
    <w:rsid w:val="00C4304A"/>
    <w:rsid w:val="00C432F2"/>
    <w:rsid w:val="00C45A33"/>
    <w:rsid w:val="00C5152C"/>
    <w:rsid w:val="00C5359A"/>
    <w:rsid w:val="00C53626"/>
    <w:rsid w:val="00C53ABB"/>
    <w:rsid w:val="00C55067"/>
    <w:rsid w:val="00C558A7"/>
    <w:rsid w:val="00C558A8"/>
    <w:rsid w:val="00C56918"/>
    <w:rsid w:val="00C6030E"/>
    <w:rsid w:val="00C62E33"/>
    <w:rsid w:val="00C63A6F"/>
    <w:rsid w:val="00C64772"/>
    <w:rsid w:val="00C6489F"/>
    <w:rsid w:val="00C64FDB"/>
    <w:rsid w:val="00C65889"/>
    <w:rsid w:val="00C6634A"/>
    <w:rsid w:val="00C6651B"/>
    <w:rsid w:val="00C702CB"/>
    <w:rsid w:val="00C70557"/>
    <w:rsid w:val="00C70C0A"/>
    <w:rsid w:val="00C76D51"/>
    <w:rsid w:val="00C81B5F"/>
    <w:rsid w:val="00C82759"/>
    <w:rsid w:val="00C829CC"/>
    <w:rsid w:val="00C82BD7"/>
    <w:rsid w:val="00C839F1"/>
    <w:rsid w:val="00C84446"/>
    <w:rsid w:val="00C85AF2"/>
    <w:rsid w:val="00C90022"/>
    <w:rsid w:val="00C90997"/>
    <w:rsid w:val="00C9108C"/>
    <w:rsid w:val="00C92D38"/>
    <w:rsid w:val="00C94866"/>
    <w:rsid w:val="00C94A66"/>
    <w:rsid w:val="00C94CD9"/>
    <w:rsid w:val="00C955CF"/>
    <w:rsid w:val="00C95D3E"/>
    <w:rsid w:val="00CA001C"/>
    <w:rsid w:val="00CA0EDD"/>
    <w:rsid w:val="00CA1149"/>
    <w:rsid w:val="00CA13BD"/>
    <w:rsid w:val="00CA36E9"/>
    <w:rsid w:val="00CA4214"/>
    <w:rsid w:val="00CA4427"/>
    <w:rsid w:val="00CA4D33"/>
    <w:rsid w:val="00CA5868"/>
    <w:rsid w:val="00CA6341"/>
    <w:rsid w:val="00CB392B"/>
    <w:rsid w:val="00CB3C34"/>
    <w:rsid w:val="00CB4AA1"/>
    <w:rsid w:val="00CB68FD"/>
    <w:rsid w:val="00CB7B09"/>
    <w:rsid w:val="00CC0827"/>
    <w:rsid w:val="00CC0C4C"/>
    <w:rsid w:val="00CC119F"/>
    <w:rsid w:val="00CC16C4"/>
    <w:rsid w:val="00CC2643"/>
    <w:rsid w:val="00CC3259"/>
    <w:rsid w:val="00CC48B9"/>
    <w:rsid w:val="00CD0206"/>
    <w:rsid w:val="00CD0F6E"/>
    <w:rsid w:val="00CD11C4"/>
    <w:rsid w:val="00CD21E0"/>
    <w:rsid w:val="00CD36B5"/>
    <w:rsid w:val="00CD49F8"/>
    <w:rsid w:val="00CD619A"/>
    <w:rsid w:val="00CD7342"/>
    <w:rsid w:val="00CD737E"/>
    <w:rsid w:val="00CE1523"/>
    <w:rsid w:val="00CE1528"/>
    <w:rsid w:val="00CE2A50"/>
    <w:rsid w:val="00CE3EB3"/>
    <w:rsid w:val="00CE6099"/>
    <w:rsid w:val="00CE7815"/>
    <w:rsid w:val="00CF0338"/>
    <w:rsid w:val="00CF0704"/>
    <w:rsid w:val="00CF1CD1"/>
    <w:rsid w:val="00CF53EA"/>
    <w:rsid w:val="00CF69E4"/>
    <w:rsid w:val="00D00B6A"/>
    <w:rsid w:val="00D041F8"/>
    <w:rsid w:val="00D0439F"/>
    <w:rsid w:val="00D05867"/>
    <w:rsid w:val="00D05F95"/>
    <w:rsid w:val="00D06EA8"/>
    <w:rsid w:val="00D079D9"/>
    <w:rsid w:val="00D07C38"/>
    <w:rsid w:val="00D11171"/>
    <w:rsid w:val="00D1171A"/>
    <w:rsid w:val="00D1457F"/>
    <w:rsid w:val="00D1483E"/>
    <w:rsid w:val="00D14F50"/>
    <w:rsid w:val="00D1501C"/>
    <w:rsid w:val="00D15829"/>
    <w:rsid w:val="00D1754E"/>
    <w:rsid w:val="00D207E2"/>
    <w:rsid w:val="00D21000"/>
    <w:rsid w:val="00D220C6"/>
    <w:rsid w:val="00D238E2"/>
    <w:rsid w:val="00D26C7D"/>
    <w:rsid w:val="00D32DB9"/>
    <w:rsid w:val="00D342A0"/>
    <w:rsid w:val="00D34DFD"/>
    <w:rsid w:val="00D34F9E"/>
    <w:rsid w:val="00D3606C"/>
    <w:rsid w:val="00D4015F"/>
    <w:rsid w:val="00D409F2"/>
    <w:rsid w:val="00D41396"/>
    <w:rsid w:val="00D41BBC"/>
    <w:rsid w:val="00D42030"/>
    <w:rsid w:val="00D4240B"/>
    <w:rsid w:val="00D43512"/>
    <w:rsid w:val="00D465A7"/>
    <w:rsid w:val="00D47A4A"/>
    <w:rsid w:val="00D50266"/>
    <w:rsid w:val="00D5079C"/>
    <w:rsid w:val="00D53465"/>
    <w:rsid w:val="00D54752"/>
    <w:rsid w:val="00D5582F"/>
    <w:rsid w:val="00D57541"/>
    <w:rsid w:val="00D57F80"/>
    <w:rsid w:val="00D65696"/>
    <w:rsid w:val="00D658EE"/>
    <w:rsid w:val="00D65A10"/>
    <w:rsid w:val="00D67426"/>
    <w:rsid w:val="00D67AB1"/>
    <w:rsid w:val="00D73FFF"/>
    <w:rsid w:val="00D75212"/>
    <w:rsid w:val="00D7670F"/>
    <w:rsid w:val="00D8132C"/>
    <w:rsid w:val="00D838AC"/>
    <w:rsid w:val="00D838EB"/>
    <w:rsid w:val="00D84826"/>
    <w:rsid w:val="00D85156"/>
    <w:rsid w:val="00D85AF6"/>
    <w:rsid w:val="00D87DB4"/>
    <w:rsid w:val="00D94518"/>
    <w:rsid w:val="00D95FE9"/>
    <w:rsid w:val="00D975BD"/>
    <w:rsid w:val="00DA0837"/>
    <w:rsid w:val="00DA61BC"/>
    <w:rsid w:val="00DA726D"/>
    <w:rsid w:val="00DB0F1B"/>
    <w:rsid w:val="00DB52B7"/>
    <w:rsid w:val="00DB6745"/>
    <w:rsid w:val="00DB70B5"/>
    <w:rsid w:val="00DB777E"/>
    <w:rsid w:val="00DB7A8D"/>
    <w:rsid w:val="00DB7ABA"/>
    <w:rsid w:val="00DC202B"/>
    <w:rsid w:val="00DC31ED"/>
    <w:rsid w:val="00DC5583"/>
    <w:rsid w:val="00DC6C3F"/>
    <w:rsid w:val="00DD03D3"/>
    <w:rsid w:val="00DD1656"/>
    <w:rsid w:val="00DD181F"/>
    <w:rsid w:val="00DD2207"/>
    <w:rsid w:val="00DD478B"/>
    <w:rsid w:val="00DD5227"/>
    <w:rsid w:val="00DD576B"/>
    <w:rsid w:val="00DD61CF"/>
    <w:rsid w:val="00DD669F"/>
    <w:rsid w:val="00DD6D24"/>
    <w:rsid w:val="00DE11C9"/>
    <w:rsid w:val="00DE1CFE"/>
    <w:rsid w:val="00DE298C"/>
    <w:rsid w:val="00DE3530"/>
    <w:rsid w:val="00DE41EB"/>
    <w:rsid w:val="00DE4D4B"/>
    <w:rsid w:val="00DE5A10"/>
    <w:rsid w:val="00DF2234"/>
    <w:rsid w:val="00DF252E"/>
    <w:rsid w:val="00DF26DD"/>
    <w:rsid w:val="00DF28F4"/>
    <w:rsid w:val="00DF59C4"/>
    <w:rsid w:val="00DF5E38"/>
    <w:rsid w:val="00DF67AF"/>
    <w:rsid w:val="00DF6949"/>
    <w:rsid w:val="00DF6AB5"/>
    <w:rsid w:val="00DF786E"/>
    <w:rsid w:val="00E015DB"/>
    <w:rsid w:val="00E0381F"/>
    <w:rsid w:val="00E07F15"/>
    <w:rsid w:val="00E10597"/>
    <w:rsid w:val="00E10675"/>
    <w:rsid w:val="00E1264C"/>
    <w:rsid w:val="00E154D8"/>
    <w:rsid w:val="00E15757"/>
    <w:rsid w:val="00E158E7"/>
    <w:rsid w:val="00E1619D"/>
    <w:rsid w:val="00E1626F"/>
    <w:rsid w:val="00E21247"/>
    <w:rsid w:val="00E22687"/>
    <w:rsid w:val="00E22734"/>
    <w:rsid w:val="00E22DB3"/>
    <w:rsid w:val="00E2319C"/>
    <w:rsid w:val="00E25E16"/>
    <w:rsid w:val="00E300F5"/>
    <w:rsid w:val="00E3078F"/>
    <w:rsid w:val="00E30CBD"/>
    <w:rsid w:val="00E30E7F"/>
    <w:rsid w:val="00E33FDF"/>
    <w:rsid w:val="00E35D42"/>
    <w:rsid w:val="00E3661F"/>
    <w:rsid w:val="00E37690"/>
    <w:rsid w:val="00E41CF0"/>
    <w:rsid w:val="00E43AA4"/>
    <w:rsid w:val="00E43F98"/>
    <w:rsid w:val="00E45F5E"/>
    <w:rsid w:val="00E508CD"/>
    <w:rsid w:val="00E54FF0"/>
    <w:rsid w:val="00E56A51"/>
    <w:rsid w:val="00E62007"/>
    <w:rsid w:val="00E62709"/>
    <w:rsid w:val="00E6309D"/>
    <w:rsid w:val="00E6551F"/>
    <w:rsid w:val="00E66133"/>
    <w:rsid w:val="00E6654F"/>
    <w:rsid w:val="00E674B5"/>
    <w:rsid w:val="00E67A23"/>
    <w:rsid w:val="00E70245"/>
    <w:rsid w:val="00E7162D"/>
    <w:rsid w:val="00E72DB4"/>
    <w:rsid w:val="00E7321C"/>
    <w:rsid w:val="00E76A30"/>
    <w:rsid w:val="00E81ABC"/>
    <w:rsid w:val="00E83DC9"/>
    <w:rsid w:val="00E84269"/>
    <w:rsid w:val="00E845FD"/>
    <w:rsid w:val="00E8520B"/>
    <w:rsid w:val="00E854AB"/>
    <w:rsid w:val="00E87E28"/>
    <w:rsid w:val="00E91824"/>
    <w:rsid w:val="00E979C3"/>
    <w:rsid w:val="00EA02E7"/>
    <w:rsid w:val="00EA1BE1"/>
    <w:rsid w:val="00EA2D1E"/>
    <w:rsid w:val="00EA34B4"/>
    <w:rsid w:val="00EA45AE"/>
    <w:rsid w:val="00EA4C7B"/>
    <w:rsid w:val="00EA626C"/>
    <w:rsid w:val="00EA6918"/>
    <w:rsid w:val="00EA7094"/>
    <w:rsid w:val="00EA719D"/>
    <w:rsid w:val="00EA79CE"/>
    <w:rsid w:val="00EB07B5"/>
    <w:rsid w:val="00EB14E7"/>
    <w:rsid w:val="00EB4FDD"/>
    <w:rsid w:val="00EB5231"/>
    <w:rsid w:val="00EB7416"/>
    <w:rsid w:val="00EC0AE8"/>
    <w:rsid w:val="00EC3A71"/>
    <w:rsid w:val="00EC3D71"/>
    <w:rsid w:val="00EC4E88"/>
    <w:rsid w:val="00EC6820"/>
    <w:rsid w:val="00EC6A53"/>
    <w:rsid w:val="00EC70C0"/>
    <w:rsid w:val="00ED0CED"/>
    <w:rsid w:val="00ED3CDD"/>
    <w:rsid w:val="00ED49C6"/>
    <w:rsid w:val="00ED689F"/>
    <w:rsid w:val="00EE1486"/>
    <w:rsid w:val="00EE421C"/>
    <w:rsid w:val="00EE49F4"/>
    <w:rsid w:val="00EE6BC6"/>
    <w:rsid w:val="00EE72DE"/>
    <w:rsid w:val="00EE74CD"/>
    <w:rsid w:val="00EF2669"/>
    <w:rsid w:val="00EF3135"/>
    <w:rsid w:val="00EF34F2"/>
    <w:rsid w:val="00EF4393"/>
    <w:rsid w:val="00EF4EC0"/>
    <w:rsid w:val="00EF58B7"/>
    <w:rsid w:val="00F01092"/>
    <w:rsid w:val="00F010A2"/>
    <w:rsid w:val="00F014B5"/>
    <w:rsid w:val="00F038B1"/>
    <w:rsid w:val="00F039BD"/>
    <w:rsid w:val="00F039F8"/>
    <w:rsid w:val="00F04D4E"/>
    <w:rsid w:val="00F055F8"/>
    <w:rsid w:val="00F07839"/>
    <w:rsid w:val="00F11E93"/>
    <w:rsid w:val="00F122A7"/>
    <w:rsid w:val="00F13169"/>
    <w:rsid w:val="00F14AA4"/>
    <w:rsid w:val="00F15908"/>
    <w:rsid w:val="00F179AB"/>
    <w:rsid w:val="00F17C0A"/>
    <w:rsid w:val="00F21166"/>
    <w:rsid w:val="00F237E2"/>
    <w:rsid w:val="00F24D19"/>
    <w:rsid w:val="00F25411"/>
    <w:rsid w:val="00F276DF"/>
    <w:rsid w:val="00F30896"/>
    <w:rsid w:val="00F31634"/>
    <w:rsid w:val="00F354B7"/>
    <w:rsid w:val="00F35F60"/>
    <w:rsid w:val="00F36BF2"/>
    <w:rsid w:val="00F41218"/>
    <w:rsid w:val="00F45C9B"/>
    <w:rsid w:val="00F461A5"/>
    <w:rsid w:val="00F46D60"/>
    <w:rsid w:val="00F4723C"/>
    <w:rsid w:val="00F5294A"/>
    <w:rsid w:val="00F538F4"/>
    <w:rsid w:val="00F53E9B"/>
    <w:rsid w:val="00F54BFD"/>
    <w:rsid w:val="00F56907"/>
    <w:rsid w:val="00F57E03"/>
    <w:rsid w:val="00F617A3"/>
    <w:rsid w:val="00F617A7"/>
    <w:rsid w:val="00F62C80"/>
    <w:rsid w:val="00F64E2E"/>
    <w:rsid w:val="00F65652"/>
    <w:rsid w:val="00F65CCA"/>
    <w:rsid w:val="00F70B94"/>
    <w:rsid w:val="00F70E24"/>
    <w:rsid w:val="00F72E49"/>
    <w:rsid w:val="00F747D4"/>
    <w:rsid w:val="00F74DCC"/>
    <w:rsid w:val="00F804ED"/>
    <w:rsid w:val="00F82372"/>
    <w:rsid w:val="00F829CC"/>
    <w:rsid w:val="00F82A52"/>
    <w:rsid w:val="00F83F35"/>
    <w:rsid w:val="00F849C8"/>
    <w:rsid w:val="00F855F8"/>
    <w:rsid w:val="00F85D73"/>
    <w:rsid w:val="00F86623"/>
    <w:rsid w:val="00F933C9"/>
    <w:rsid w:val="00F936CC"/>
    <w:rsid w:val="00F93913"/>
    <w:rsid w:val="00F94B4A"/>
    <w:rsid w:val="00F94BBE"/>
    <w:rsid w:val="00F94DB2"/>
    <w:rsid w:val="00F94ED6"/>
    <w:rsid w:val="00F95F4B"/>
    <w:rsid w:val="00F96C1B"/>
    <w:rsid w:val="00FA656E"/>
    <w:rsid w:val="00FA7DC9"/>
    <w:rsid w:val="00FB2342"/>
    <w:rsid w:val="00FB259A"/>
    <w:rsid w:val="00FB3540"/>
    <w:rsid w:val="00FC0D07"/>
    <w:rsid w:val="00FC5736"/>
    <w:rsid w:val="00FD0C3D"/>
    <w:rsid w:val="00FD114C"/>
    <w:rsid w:val="00FD2D80"/>
    <w:rsid w:val="00FD3F66"/>
    <w:rsid w:val="00FD560A"/>
    <w:rsid w:val="00FD5ADF"/>
    <w:rsid w:val="00FD64E7"/>
    <w:rsid w:val="00FD67D4"/>
    <w:rsid w:val="00FD7E02"/>
    <w:rsid w:val="00FE127C"/>
    <w:rsid w:val="00FE3557"/>
    <w:rsid w:val="00FE56CB"/>
    <w:rsid w:val="00FE6A64"/>
    <w:rsid w:val="00FE6FB8"/>
    <w:rsid w:val="00FE70EE"/>
    <w:rsid w:val="00FE7B4A"/>
    <w:rsid w:val="00FF02E5"/>
    <w:rsid w:val="00FF284B"/>
    <w:rsid w:val="00FF2E0C"/>
    <w:rsid w:val="00FF4EC1"/>
    <w:rsid w:val="00FF5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6F126-79C8-4816-BA4E-F5AA643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 w:type="paragraph" w:customStyle="1" w:styleId="corte3centro">
    <w:name w:val="corte3 centro"/>
    <w:basedOn w:val="Normal"/>
    <w:link w:val="corte3centroCar"/>
    <w:rsid w:val="001669C5"/>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1669C5"/>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3F5B-5B5F-434D-99B2-55208E2C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7091</TotalTime>
  <Pages>12</Pages>
  <Words>5372</Words>
  <Characters>29552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731</cp:revision>
  <cp:lastPrinted>2019-03-12T20:25:00Z</cp:lastPrinted>
  <dcterms:created xsi:type="dcterms:W3CDTF">2015-08-11T19:05:00Z</dcterms:created>
  <dcterms:modified xsi:type="dcterms:W3CDTF">2019-07-09T20:26:00Z</dcterms:modified>
</cp:coreProperties>
</file>