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9C3F38" w:rsidRPr="00BF6224" w:rsidTr="00924A83">
        <w:tc>
          <w:tcPr>
            <w:tcW w:w="2356" w:type="dxa"/>
          </w:tcPr>
          <w:p w:rsidR="009C3F38" w:rsidRPr="00BF6224" w:rsidRDefault="009C3F38" w:rsidP="00C00220">
            <w:pPr>
              <w:pStyle w:val="Estilo"/>
            </w:pPr>
          </w:p>
        </w:tc>
        <w:tc>
          <w:tcPr>
            <w:tcW w:w="6859" w:type="dxa"/>
          </w:tcPr>
          <w:p w:rsidR="009C3F38" w:rsidRPr="00BF6224" w:rsidRDefault="009C3F38" w:rsidP="00924A83">
            <w:pPr>
              <w:tabs>
                <w:tab w:val="left" w:pos="3103"/>
              </w:tabs>
              <w:ind w:left="1119"/>
              <w:jc w:val="both"/>
              <w:rPr>
                <w:rFonts w:ascii="Arial" w:hAnsi="Arial" w:cs="Arial"/>
                <w:b/>
                <w:iCs/>
                <w:caps/>
                <w:sz w:val="24"/>
                <w:szCs w:val="24"/>
              </w:rPr>
            </w:pPr>
            <w:r w:rsidRPr="00BF6224">
              <w:rPr>
                <w:rFonts w:ascii="Arial" w:hAnsi="Arial" w:cs="Arial"/>
                <w:b/>
                <w:iCs/>
                <w:caps/>
                <w:sz w:val="24"/>
                <w:szCs w:val="24"/>
              </w:rPr>
              <w:t>SALA SUPERIOR DEL TRIBUNAL DE LO  CONTENCIOSO ADMINISTRATIVO Y DE CUENTAS DEL poder judicial del ESTADO DE OAXACA</w:t>
            </w:r>
          </w:p>
          <w:p w:rsidR="009C3F38" w:rsidRPr="00BF6224" w:rsidRDefault="009C3F38" w:rsidP="00924A83">
            <w:pPr>
              <w:pStyle w:val="Encabezado"/>
              <w:tabs>
                <w:tab w:val="clear" w:pos="4252"/>
              </w:tabs>
              <w:ind w:left="1119" w:right="51"/>
              <w:jc w:val="both"/>
              <w:rPr>
                <w:rFonts w:ascii="Arial" w:hAnsi="Arial" w:cs="Arial"/>
                <w:b/>
                <w:iCs/>
                <w:caps/>
              </w:rPr>
            </w:pPr>
            <w:r w:rsidRPr="00BF6224">
              <w:rPr>
                <w:rFonts w:ascii="Arial" w:hAnsi="Arial" w:cs="Arial"/>
                <w:b/>
                <w:iCs/>
                <w:caps/>
              </w:rPr>
              <w:t xml:space="preserve">               </w:t>
            </w:r>
          </w:p>
          <w:p w:rsidR="009C3F38" w:rsidRPr="00BF6224" w:rsidRDefault="009C3F38" w:rsidP="00924A83">
            <w:pPr>
              <w:pStyle w:val="Encabezado"/>
              <w:tabs>
                <w:tab w:val="clear" w:pos="4252"/>
              </w:tabs>
              <w:ind w:right="51"/>
              <w:jc w:val="both"/>
              <w:rPr>
                <w:rFonts w:ascii="Arial" w:hAnsi="Arial" w:cs="Arial"/>
                <w:b/>
                <w:iCs/>
                <w:caps/>
              </w:rPr>
            </w:pPr>
            <w:r w:rsidRPr="00BF6224">
              <w:rPr>
                <w:rFonts w:ascii="Arial" w:hAnsi="Arial" w:cs="Arial"/>
                <w:b/>
                <w:iCs/>
                <w:caps/>
              </w:rPr>
              <w:t xml:space="preserve">         </w:t>
            </w:r>
            <w:r>
              <w:rPr>
                <w:rFonts w:ascii="Arial" w:hAnsi="Arial" w:cs="Arial"/>
                <w:b/>
                <w:iCs/>
                <w:caps/>
              </w:rPr>
              <w:t xml:space="preserve">       RECURSO DE REVISIÓN: 0406</w:t>
            </w:r>
            <w:r w:rsidRPr="00BF6224">
              <w:rPr>
                <w:rFonts w:ascii="Arial" w:hAnsi="Arial" w:cs="Arial"/>
                <w:b/>
                <w:iCs/>
                <w:caps/>
              </w:rPr>
              <w:t>/2017</w:t>
            </w:r>
          </w:p>
          <w:p w:rsidR="009C3F38" w:rsidRPr="00BF6224" w:rsidRDefault="009C3F38" w:rsidP="00924A83">
            <w:pPr>
              <w:pStyle w:val="Encabezado"/>
              <w:tabs>
                <w:tab w:val="clear" w:pos="4252"/>
              </w:tabs>
              <w:ind w:left="1119" w:right="51"/>
              <w:jc w:val="both"/>
              <w:rPr>
                <w:rFonts w:ascii="Arial" w:hAnsi="Arial" w:cs="Arial"/>
                <w:b/>
                <w:iCs/>
                <w:caps/>
              </w:rPr>
            </w:pPr>
            <w:r>
              <w:rPr>
                <w:rFonts w:ascii="Arial" w:hAnsi="Arial" w:cs="Arial"/>
                <w:b/>
                <w:iCs/>
                <w:caps/>
              </w:rPr>
              <w:t>EXPEDIENTE: 107</w:t>
            </w:r>
            <w:r w:rsidRPr="00BF6224">
              <w:rPr>
                <w:rFonts w:ascii="Arial" w:hAnsi="Arial" w:cs="Arial"/>
                <w:b/>
                <w:iCs/>
                <w:caps/>
              </w:rPr>
              <w:t>/201</w:t>
            </w:r>
            <w:r>
              <w:rPr>
                <w:rFonts w:ascii="Arial" w:hAnsi="Arial" w:cs="Arial"/>
                <w:b/>
                <w:iCs/>
                <w:caps/>
              </w:rPr>
              <w:t>7</w:t>
            </w:r>
            <w:r w:rsidRPr="00BF6224">
              <w:rPr>
                <w:rFonts w:ascii="Arial" w:hAnsi="Arial" w:cs="Arial"/>
                <w:b/>
                <w:iCs/>
                <w:caps/>
              </w:rPr>
              <w:t xml:space="preserve"> DE LA </w:t>
            </w:r>
            <w:r>
              <w:rPr>
                <w:rFonts w:ascii="Arial" w:hAnsi="Arial" w:cs="Arial"/>
                <w:b/>
                <w:iCs/>
                <w:caps/>
              </w:rPr>
              <w:t>PRIMERA</w:t>
            </w:r>
            <w:r w:rsidRPr="00BF6224">
              <w:rPr>
                <w:rFonts w:ascii="Arial" w:hAnsi="Arial" w:cs="Arial"/>
                <w:b/>
                <w:iCs/>
                <w:caps/>
              </w:rPr>
              <w:t xml:space="preserve"> SALA UNITARIA DE PRIMERA INSTANCIA </w:t>
            </w:r>
          </w:p>
          <w:p w:rsidR="009C3F38" w:rsidRPr="00BF6224" w:rsidRDefault="009C3F38" w:rsidP="00924A83">
            <w:pPr>
              <w:pStyle w:val="Encabezado"/>
              <w:tabs>
                <w:tab w:val="clear" w:pos="4252"/>
              </w:tabs>
              <w:ind w:left="1119" w:right="51"/>
              <w:jc w:val="both"/>
              <w:rPr>
                <w:rFonts w:ascii="Arial" w:hAnsi="Arial" w:cs="Arial"/>
                <w:b/>
                <w:iCs/>
                <w:caps/>
              </w:rPr>
            </w:pPr>
          </w:p>
          <w:p w:rsidR="009C3F38" w:rsidRPr="00BF6224" w:rsidRDefault="009C3F38" w:rsidP="00924A83">
            <w:pPr>
              <w:pStyle w:val="Encabezado"/>
              <w:tabs>
                <w:tab w:val="clear" w:pos="4252"/>
              </w:tabs>
              <w:ind w:left="1119" w:right="51"/>
              <w:jc w:val="both"/>
              <w:rPr>
                <w:rFonts w:ascii="Arial" w:hAnsi="Arial" w:cs="Arial"/>
                <w:b/>
                <w:iCs/>
                <w:caps/>
              </w:rPr>
            </w:pPr>
            <w:r w:rsidRPr="00BF6224">
              <w:rPr>
                <w:rFonts w:ascii="Arial" w:hAnsi="Arial" w:cs="Arial"/>
                <w:b/>
                <w:iCs/>
                <w:caps/>
              </w:rPr>
              <w:t>MAGISTRADO ponente: HUGO VILLEGAS AQUINO</w:t>
            </w:r>
          </w:p>
        </w:tc>
      </w:tr>
      <w:tr w:rsidR="009C3F38" w:rsidRPr="00BF6224" w:rsidTr="00924A83">
        <w:tc>
          <w:tcPr>
            <w:tcW w:w="2356" w:type="dxa"/>
          </w:tcPr>
          <w:p w:rsidR="009C3F38" w:rsidRPr="00BF6224" w:rsidRDefault="009C3F38" w:rsidP="00924A83">
            <w:pPr>
              <w:rPr>
                <w:rFonts w:ascii="Arial" w:hAnsi="Arial" w:cs="Arial"/>
                <w:b/>
                <w:sz w:val="24"/>
                <w:szCs w:val="24"/>
              </w:rPr>
            </w:pPr>
          </w:p>
        </w:tc>
        <w:tc>
          <w:tcPr>
            <w:tcW w:w="6859" w:type="dxa"/>
          </w:tcPr>
          <w:p w:rsidR="009C3F38" w:rsidRPr="00BF6224" w:rsidRDefault="009C3F38" w:rsidP="00924A83">
            <w:pPr>
              <w:tabs>
                <w:tab w:val="left" w:pos="3103"/>
              </w:tabs>
              <w:ind w:left="2961" w:hanging="2961"/>
              <w:jc w:val="both"/>
              <w:rPr>
                <w:rFonts w:ascii="Arial" w:hAnsi="Arial" w:cs="Arial"/>
                <w:b/>
                <w:iCs/>
                <w:caps/>
                <w:sz w:val="24"/>
                <w:szCs w:val="24"/>
              </w:rPr>
            </w:pPr>
            <w:r w:rsidRPr="00BF6224">
              <w:rPr>
                <w:rFonts w:ascii="Arial" w:hAnsi="Arial" w:cs="Arial"/>
                <w:b/>
                <w:i/>
                <w:iCs/>
                <w:caps/>
                <w:sz w:val="24"/>
                <w:szCs w:val="24"/>
              </w:rPr>
              <w:t xml:space="preserve">                                   </w:t>
            </w:r>
          </w:p>
        </w:tc>
      </w:tr>
      <w:tr w:rsidR="009C3F38" w:rsidRPr="00BF6224" w:rsidTr="00924A83">
        <w:tc>
          <w:tcPr>
            <w:tcW w:w="2356" w:type="dxa"/>
          </w:tcPr>
          <w:p w:rsidR="009C3F38" w:rsidRPr="00BF6224" w:rsidRDefault="009C3F38" w:rsidP="00924A83">
            <w:pPr>
              <w:rPr>
                <w:rFonts w:ascii="Arial" w:hAnsi="Arial" w:cs="Arial"/>
                <w:b/>
                <w:sz w:val="24"/>
                <w:szCs w:val="24"/>
              </w:rPr>
            </w:pPr>
          </w:p>
        </w:tc>
        <w:tc>
          <w:tcPr>
            <w:tcW w:w="6859" w:type="dxa"/>
          </w:tcPr>
          <w:p w:rsidR="009C3F38" w:rsidRPr="00BF6224" w:rsidRDefault="009C3F38" w:rsidP="00924A83">
            <w:pPr>
              <w:tabs>
                <w:tab w:val="left" w:pos="3103"/>
              </w:tabs>
              <w:ind w:left="2961" w:hanging="2961"/>
              <w:jc w:val="both"/>
              <w:rPr>
                <w:rFonts w:ascii="Arial" w:hAnsi="Arial" w:cs="Arial"/>
                <w:b/>
                <w:i/>
                <w:iCs/>
                <w:caps/>
                <w:sz w:val="24"/>
                <w:szCs w:val="24"/>
              </w:rPr>
            </w:pPr>
          </w:p>
        </w:tc>
      </w:tr>
    </w:tbl>
    <w:p w:rsidR="009C3F38" w:rsidRPr="00BF6224" w:rsidRDefault="009C3F38" w:rsidP="009C3F38">
      <w:pPr>
        <w:pStyle w:val="Textoindependiente"/>
        <w:spacing w:after="0" w:line="360" w:lineRule="auto"/>
        <w:jc w:val="both"/>
        <w:rPr>
          <w:rFonts w:ascii="Arial" w:hAnsi="Arial" w:cs="Arial"/>
          <w:b/>
          <w:sz w:val="24"/>
          <w:szCs w:val="24"/>
        </w:rPr>
      </w:pPr>
      <w:r w:rsidRPr="00BF6224">
        <w:rPr>
          <w:rFonts w:ascii="Arial" w:hAnsi="Arial" w:cs="Arial"/>
          <w:b/>
          <w:sz w:val="24"/>
          <w:szCs w:val="24"/>
        </w:rPr>
        <w:t>OA</w:t>
      </w:r>
      <w:r w:rsidR="00237461">
        <w:rPr>
          <w:rFonts w:ascii="Arial" w:hAnsi="Arial" w:cs="Arial"/>
          <w:b/>
          <w:sz w:val="24"/>
          <w:szCs w:val="24"/>
        </w:rPr>
        <w:t>XACA DE JUÁREZ, OAXACA A VEINTIUNO DE JUNIO</w:t>
      </w:r>
      <w:r w:rsidRPr="00BF6224">
        <w:rPr>
          <w:rFonts w:ascii="Arial" w:hAnsi="Arial" w:cs="Arial"/>
          <w:b/>
          <w:sz w:val="24"/>
          <w:szCs w:val="24"/>
        </w:rPr>
        <w:t xml:space="preserve"> DE  DOS MIL DIECI</w:t>
      </w:r>
      <w:r>
        <w:rPr>
          <w:rFonts w:ascii="Arial" w:hAnsi="Arial" w:cs="Arial"/>
          <w:b/>
          <w:sz w:val="24"/>
          <w:szCs w:val="24"/>
        </w:rPr>
        <w:t>OCHO</w:t>
      </w:r>
      <w:r w:rsidRPr="00BF6224">
        <w:rPr>
          <w:rFonts w:ascii="Arial" w:hAnsi="Arial" w:cs="Arial"/>
          <w:b/>
          <w:sz w:val="24"/>
          <w:szCs w:val="24"/>
        </w:rPr>
        <w:t xml:space="preserve">. </w:t>
      </w:r>
    </w:p>
    <w:p w:rsidR="009C3F38" w:rsidRPr="00BF6224" w:rsidRDefault="009C3F38" w:rsidP="009C3F38">
      <w:pPr>
        <w:spacing w:line="360" w:lineRule="auto"/>
        <w:ind w:firstLine="708"/>
        <w:jc w:val="both"/>
        <w:rPr>
          <w:rFonts w:ascii="Arial" w:eastAsia="Calibri" w:hAnsi="Arial" w:cs="Arial"/>
          <w:sz w:val="24"/>
          <w:szCs w:val="24"/>
        </w:rPr>
      </w:pPr>
      <w:r w:rsidRPr="00BF6224">
        <w:rPr>
          <w:rFonts w:ascii="Arial" w:eastAsia="Calibri" w:hAnsi="Arial" w:cs="Arial"/>
          <w:sz w:val="24"/>
          <w:szCs w:val="24"/>
        </w:rPr>
        <w:t xml:space="preserve">Por recibido el Cuaderno de Revisión </w:t>
      </w:r>
      <w:r>
        <w:rPr>
          <w:rFonts w:ascii="Arial" w:eastAsia="Calibri" w:hAnsi="Arial" w:cs="Arial"/>
          <w:b/>
          <w:sz w:val="24"/>
          <w:szCs w:val="24"/>
        </w:rPr>
        <w:t>0406/2017</w:t>
      </w:r>
      <w:r w:rsidRPr="00BF6224">
        <w:rPr>
          <w:rFonts w:ascii="Arial" w:eastAsia="Calibri" w:hAnsi="Arial" w:cs="Arial"/>
          <w:sz w:val="24"/>
          <w:szCs w:val="24"/>
        </w:rPr>
        <w:t xml:space="preserve">, que remite la Secretaría General de Acuerdos, con motivo del recurso de revisión interpuesto por </w:t>
      </w:r>
      <w:r>
        <w:rPr>
          <w:rFonts w:ascii="Arial" w:eastAsia="Calibri" w:hAnsi="Arial" w:cs="Arial"/>
          <w:b/>
          <w:sz w:val="24"/>
          <w:szCs w:val="24"/>
        </w:rPr>
        <w:t>MARÍA DE LOURDES VALDEZ AGUILAR</w:t>
      </w:r>
      <w:r w:rsidRPr="00BF6224">
        <w:rPr>
          <w:rFonts w:ascii="Arial" w:eastAsia="Calibri" w:hAnsi="Arial" w:cs="Arial"/>
          <w:b/>
          <w:sz w:val="24"/>
          <w:szCs w:val="24"/>
        </w:rPr>
        <w:t xml:space="preserve"> </w:t>
      </w:r>
      <w:r>
        <w:rPr>
          <w:rFonts w:ascii="Arial" w:eastAsia="Calibri" w:hAnsi="Arial" w:cs="Arial"/>
          <w:b/>
          <w:sz w:val="24"/>
          <w:szCs w:val="24"/>
        </w:rPr>
        <w:t xml:space="preserve"> </w:t>
      </w:r>
      <w:r w:rsidRPr="007D4657">
        <w:rPr>
          <w:rFonts w:ascii="Arial" w:eastAsia="Calibri" w:hAnsi="Arial" w:cs="Arial"/>
          <w:sz w:val="24"/>
          <w:szCs w:val="24"/>
        </w:rPr>
        <w:t>quien se os</w:t>
      </w:r>
      <w:r>
        <w:rPr>
          <w:rFonts w:ascii="Arial" w:eastAsia="Calibri" w:hAnsi="Arial" w:cs="Arial"/>
          <w:sz w:val="24"/>
          <w:szCs w:val="24"/>
        </w:rPr>
        <w:t xml:space="preserve">tenta </w:t>
      </w:r>
      <w:r w:rsidRPr="007D4657">
        <w:rPr>
          <w:rFonts w:ascii="Arial" w:eastAsia="Calibri" w:hAnsi="Arial" w:cs="Arial"/>
          <w:sz w:val="24"/>
          <w:szCs w:val="24"/>
        </w:rPr>
        <w:t>con</w:t>
      </w:r>
      <w:r w:rsidRPr="00BF6224">
        <w:rPr>
          <w:rFonts w:ascii="Arial" w:eastAsia="Calibri" w:hAnsi="Arial" w:cs="Arial"/>
          <w:sz w:val="24"/>
          <w:szCs w:val="24"/>
        </w:rPr>
        <w:t xml:space="preserve"> el  carácter de </w:t>
      </w:r>
      <w:r w:rsidRPr="00BF6224">
        <w:rPr>
          <w:rFonts w:ascii="Arial" w:eastAsia="Calibri" w:hAnsi="Arial" w:cs="Arial"/>
          <w:b/>
          <w:sz w:val="24"/>
          <w:szCs w:val="24"/>
        </w:rPr>
        <w:t xml:space="preserve">DIRECTORA </w:t>
      </w:r>
      <w:r>
        <w:rPr>
          <w:rFonts w:ascii="Arial" w:eastAsia="Calibri" w:hAnsi="Arial" w:cs="Arial"/>
          <w:b/>
          <w:sz w:val="24"/>
          <w:szCs w:val="24"/>
        </w:rPr>
        <w:t xml:space="preserve">DE LO CONTENCIOSO DE LA SECRETARIA DE FINANZAS DEL PODER EJECUTIVO </w:t>
      </w:r>
      <w:r w:rsidRPr="00BF6224">
        <w:rPr>
          <w:rFonts w:ascii="Arial" w:eastAsia="Calibri" w:hAnsi="Arial" w:cs="Arial"/>
          <w:b/>
          <w:sz w:val="24"/>
          <w:szCs w:val="24"/>
        </w:rPr>
        <w:t>DEL ESTADO DE OAXACA</w:t>
      </w:r>
      <w:r>
        <w:rPr>
          <w:rFonts w:ascii="Arial" w:eastAsia="Calibri" w:hAnsi="Arial" w:cs="Arial"/>
          <w:b/>
          <w:sz w:val="24"/>
          <w:szCs w:val="24"/>
        </w:rPr>
        <w:t xml:space="preserve">, </w:t>
      </w:r>
      <w:r>
        <w:rPr>
          <w:rFonts w:ascii="Arial" w:eastAsia="Calibri" w:hAnsi="Arial" w:cs="Arial"/>
          <w:sz w:val="24"/>
          <w:szCs w:val="24"/>
        </w:rPr>
        <w:t>en contra del proveído de 23 veintitrés de noviembre de 2017 dos mil diecisiete</w:t>
      </w:r>
      <w:r w:rsidR="00237461">
        <w:rPr>
          <w:rFonts w:ascii="Arial" w:eastAsia="Calibri" w:hAnsi="Arial" w:cs="Arial"/>
          <w:sz w:val="24"/>
          <w:szCs w:val="24"/>
        </w:rPr>
        <w:t>,</w:t>
      </w:r>
      <w:r>
        <w:rPr>
          <w:rFonts w:ascii="Arial" w:eastAsia="Calibri" w:hAnsi="Arial" w:cs="Arial"/>
          <w:sz w:val="24"/>
          <w:szCs w:val="24"/>
        </w:rPr>
        <w:t xml:space="preserve"> dictado por la Primera Sala Unitaria del Tribunal de lo Contencioso Administrativo y de Cuentas del Poder Judicial del Estado de Oaxaca, dentro del juicio de nulidad </w:t>
      </w:r>
      <w:r>
        <w:rPr>
          <w:rFonts w:ascii="Arial" w:eastAsia="Calibri" w:hAnsi="Arial" w:cs="Arial"/>
          <w:b/>
          <w:sz w:val="24"/>
          <w:szCs w:val="24"/>
        </w:rPr>
        <w:t xml:space="preserve">107/2017 </w:t>
      </w:r>
      <w:r>
        <w:rPr>
          <w:rFonts w:ascii="Arial" w:eastAsia="Calibri" w:hAnsi="Arial" w:cs="Arial"/>
          <w:sz w:val="24"/>
          <w:szCs w:val="24"/>
        </w:rPr>
        <w:t xml:space="preserve">de su índice, </w:t>
      </w:r>
      <w:r w:rsidRPr="00BF6224">
        <w:rPr>
          <w:rFonts w:ascii="Arial" w:eastAsia="Calibri" w:hAnsi="Arial" w:cs="Arial"/>
          <w:sz w:val="24"/>
          <w:szCs w:val="24"/>
        </w:rPr>
        <w:t xml:space="preserve"> relativo al juicio de nulidad promovido por </w:t>
      </w:r>
      <w:r w:rsidR="00FE422C">
        <w:rPr>
          <w:rFonts w:ascii="Arial" w:hAnsi="Arial" w:cs="Arial"/>
          <w:b/>
          <w:sz w:val="26"/>
          <w:szCs w:val="26"/>
        </w:rPr>
        <w:t>**********</w:t>
      </w:r>
      <w:r w:rsidRPr="00BF6224">
        <w:rPr>
          <w:rFonts w:ascii="Arial" w:eastAsia="Calibri" w:hAnsi="Arial" w:cs="Arial"/>
          <w:b/>
          <w:sz w:val="24"/>
          <w:szCs w:val="24"/>
        </w:rPr>
        <w:t xml:space="preserve"> </w:t>
      </w:r>
      <w:r>
        <w:rPr>
          <w:rFonts w:ascii="Arial" w:eastAsia="Calibri" w:hAnsi="Arial" w:cs="Arial"/>
          <w:sz w:val="24"/>
          <w:szCs w:val="24"/>
        </w:rPr>
        <w:t>en contra de la</w:t>
      </w:r>
      <w:r w:rsidRPr="00BF6224">
        <w:rPr>
          <w:rFonts w:ascii="Arial" w:eastAsia="Calibri" w:hAnsi="Arial" w:cs="Arial"/>
          <w:sz w:val="24"/>
          <w:szCs w:val="24"/>
        </w:rPr>
        <w:t xml:space="preserve"> </w:t>
      </w:r>
      <w:r>
        <w:rPr>
          <w:rFonts w:ascii="Arial" w:eastAsia="Calibri" w:hAnsi="Arial" w:cs="Arial"/>
          <w:b/>
          <w:sz w:val="24"/>
          <w:szCs w:val="24"/>
        </w:rPr>
        <w:t>DIRECTORA DE INGRESOS Y RECAUDACIÒN DE LA SECRETARIA DE FINANZAS DEL PODER EJECUTIVO DEL ESTADO</w:t>
      </w:r>
      <w:r w:rsidRPr="00BF6224">
        <w:rPr>
          <w:rFonts w:ascii="Arial" w:eastAsia="Calibri" w:hAnsi="Arial" w:cs="Arial"/>
          <w:b/>
          <w:sz w:val="24"/>
          <w:szCs w:val="24"/>
        </w:rPr>
        <w:t xml:space="preserve">, </w:t>
      </w:r>
      <w:r w:rsidRPr="00BF6224">
        <w:rPr>
          <w:rFonts w:ascii="Arial" w:eastAsia="Calibri" w:hAnsi="Arial" w:cs="Arial"/>
          <w:sz w:val="24"/>
          <w:szCs w:val="24"/>
        </w:rPr>
        <w:t xml:space="preserve">por lo que con fundamento en los artículos 207 y 208, de la Ley de Justicia Administrativa para el Estado de Oaxaca, </w:t>
      </w:r>
      <w:r w:rsidR="00D40567" w:rsidRPr="00D40567">
        <w:rPr>
          <w:rFonts w:ascii="Arial" w:eastAsia="Calibri" w:hAnsi="Arial" w:cs="Arial"/>
          <w:bCs/>
          <w:iCs/>
          <w:sz w:val="24"/>
          <w:szCs w:val="24"/>
        </w:rPr>
        <w:t>vigente hasta el veinte de octubre de  dos mil diecisiete</w:t>
      </w:r>
      <w:r w:rsidR="00D40567">
        <w:rPr>
          <w:rFonts w:ascii="Arial" w:eastAsia="Calibri" w:hAnsi="Arial" w:cs="Arial"/>
          <w:sz w:val="24"/>
          <w:szCs w:val="24"/>
        </w:rPr>
        <w:t>, se admite</w:t>
      </w:r>
      <w:r w:rsidRPr="00BF6224">
        <w:rPr>
          <w:rFonts w:ascii="Arial" w:eastAsia="Calibri" w:hAnsi="Arial" w:cs="Arial"/>
          <w:sz w:val="24"/>
          <w:szCs w:val="24"/>
        </w:rPr>
        <w:t>. En consecuencia, se procede a dictar resolución en los siguientes términos:</w:t>
      </w:r>
    </w:p>
    <w:p w:rsidR="009C3F38" w:rsidRPr="00BF6224" w:rsidRDefault="009C3F38" w:rsidP="009C3F38">
      <w:pPr>
        <w:spacing w:line="360" w:lineRule="auto"/>
        <w:ind w:firstLine="708"/>
        <w:jc w:val="both"/>
        <w:rPr>
          <w:rFonts w:ascii="Arial" w:eastAsia="Calibri" w:hAnsi="Arial" w:cs="Arial"/>
          <w:b/>
          <w:sz w:val="24"/>
          <w:szCs w:val="24"/>
        </w:rPr>
      </w:pPr>
    </w:p>
    <w:p w:rsidR="009C3F38" w:rsidRDefault="009C3F38" w:rsidP="009C3F38">
      <w:pPr>
        <w:pStyle w:val="Ttulo1"/>
        <w:spacing w:before="0" w:line="360" w:lineRule="auto"/>
        <w:jc w:val="center"/>
        <w:rPr>
          <w:rFonts w:ascii="Arial" w:eastAsia="Calibri" w:hAnsi="Arial" w:cs="Arial"/>
          <w:color w:val="auto"/>
          <w:sz w:val="24"/>
          <w:szCs w:val="24"/>
        </w:rPr>
      </w:pPr>
      <w:r w:rsidRPr="00BF6224">
        <w:rPr>
          <w:rFonts w:ascii="Arial" w:eastAsia="Calibri" w:hAnsi="Arial" w:cs="Arial"/>
          <w:color w:val="auto"/>
          <w:sz w:val="24"/>
          <w:szCs w:val="24"/>
        </w:rPr>
        <w:t>R E S U L T A N D O</w:t>
      </w:r>
    </w:p>
    <w:p w:rsidR="009C3F38" w:rsidRPr="00BF6224" w:rsidRDefault="009C3F38" w:rsidP="009C3F38">
      <w:pPr>
        <w:rPr>
          <w:lang w:val="es-ES"/>
        </w:rPr>
      </w:pPr>
    </w:p>
    <w:p w:rsidR="009C3F38" w:rsidRPr="00C00220" w:rsidRDefault="009C3F38" w:rsidP="00C00220">
      <w:pPr>
        <w:spacing w:line="360" w:lineRule="auto"/>
        <w:jc w:val="both"/>
        <w:rPr>
          <w:rFonts w:ascii="Arial" w:hAnsi="Arial" w:cs="Arial"/>
          <w:sz w:val="24"/>
          <w:szCs w:val="24"/>
        </w:rPr>
      </w:pPr>
      <w:r w:rsidRPr="00BF6224">
        <w:rPr>
          <w:b/>
          <w:bCs/>
        </w:rPr>
        <w:tab/>
      </w:r>
      <w:r w:rsidRPr="00C00220">
        <w:rPr>
          <w:rFonts w:ascii="Arial" w:hAnsi="Arial" w:cs="Arial"/>
          <w:b/>
          <w:bCs/>
          <w:sz w:val="24"/>
          <w:szCs w:val="24"/>
        </w:rPr>
        <w:t xml:space="preserve">PRIMERO. </w:t>
      </w:r>
      <w:r w:rsidRPr="00C00220">
        <w:rPr>
          <w:rFonts w:ascii="Arial" w:hAnsi="Arial" w:cs="Arial"/>
          <w:sz w:val="24"/>
          <w:szCs w:val="24"/>
        </w:rPr>
        <w:t>Inconforme con el proveído de 23 veintitrés de noviembre de 2017 dos mil diecisiete, MARÍA DE LOURDES VALDEZ AGUILAR quien se ostenta</w:t>
      </w:r>
      <w:r w:rsidRPr="00C00220">
        <w:rPr>
          <w:rFonts w:ascii="Arial" w:hAnsi="Arial" w:cs="Arial"/>
          <w:b/>
          <w:sz w:val="24"/>
          <w:szCs w:val="24"/>
        </w:rPr>
        <w:t xml:space="preserve"> </w:t>
      </w:r>
      <w:r w:rsidRPr="00C00220">
        <w:rPr>
          <w:rFonts w:ascii="Arial" w:hAnsi="Arial" w:cs="Arial"/>
          <w:sz w:val="24"/>
          <w:szCs w:val="24"/>
        </w:rPr>
        <w:t>como DIRECTORA D</w:t>
      </w:r>
      <w:r w:rsidR="00D40567">
        <w:rPr>
          <w:rFonts w:ascii="Arial" w:hAnsi="Arial" w:cs="Arial"/>
          <w:sz w:val="24"/>
          <w:szCs w:val="24"/>
        </w:rPr>
        <w:t>E LO CONTENCIOSO DE LA SECRETARÍ</w:t>
      </w:r>
      <w:r w:rsidRPr="00C00220">
        <w:rPr>
          <w:rFonts w:ascii="Arial" w:hAnsi="Arial" w:cs="Arial"/>
          <w:sz w:val="24"/>
          <w:szCs w:val="24"/>
        </w:rPr>
        <w:t>A DE FINANZAS DEL PODER EJECUTIVO DEL ESTADO DE OAXACA</w:t>
      </w:r>
      <w:r w:rsidRPr="00C00220">
        <w:rPr>
          <w:rFonts w:ascii="Arial" w:hAnsi="Arial" w:cs="Arial"/>
          <w:b/>
          <w:sz w:val="24"/>
          <w:szCs w:val="24"/>
        </w:rPr>
        <w:t>,</w:t>
      </w:r>
      <w:r w:rsidRPr="00C00220">
        <w:rPr>
          <w:rFonts w:ascii="Arial" w:hAnsi="Arial" w:cs="Arial"/>
          <w:sz w:val="24"/>
          <w:szCs w:val="24"/>
        </w:rPr>
        <w:t xml:space="preserve"> interpone en su contra recurso de revisión. </w:t>
      </w:r>
    </w:p>
    <w:p w:rsidR="009C3F38" w:rsidRPr="00C00220" w:rsidRDefault="009C3F38" w:rsidP="009C3F38">
      <w:pPr>
        <w:spacing w:line="360" w:lineRule="auto"/>
        <w:jc w:val="both"/>
        <w:rPr>
          <w:rFonts w:ascii="Arial" w:eastAsia="Calibri" w:hAnsi="Arial" w:cs="Arial"/>
          <w:sz w:val="24"/>
          <w:szCs w:val="24"/>
        </w:rPr>
      </w:pPr>
    </w:p>
    <w:p w:rsidR="009C3F38" w:rsidRPr="00BF6224" w:rsidRDefault="009C3F38" w:rsidP="009C3F38">
      <w:pPr>
        <w:spacing w:line="360" w:lineRule="auto"/>
        <w:jc w:val="both"/>
        <w:rPr>
          <w:rFonts w:ascii="Arial" w:eastAsia="Calibri" w:hAnsi="Arial" w:cs="Arial"/>
          <w:bCs/>
          <w:sz w:val="24"/>
          <w:szCs w:val="24"/>
        </w:rPr>
      </w:pPr>
      <w:r w:rsidRPr="00BF6224">
        <w:rPr>
          <w:rFonts w:ascii="Arial" w:eastAsia="Calibri" w:hAnsi="Arial" w:cs="Arial"/>
          <w:b/>
          <w:bCs/>
          <w:sz w:val="24"/>
          <w:szCs w:val="24"/>
        </w:rPr>
        <w:tab/>
        <w:t xml:space="preserve">SEGUNDO. </w:t>
      </w:r>
      <w:r w:rsidRPr="00BF6224">
        <w:rPr>
          <w:rFonts w:ascii="Arial" w:eastAsia="Calibri" w:hAnsi="Arial" w:cs="Arial"/>
          <w:bCs/>
          <w:sz w:val="24"/>
          <w:szCs w:val="24"/>
        </w:rPr>
        <w:t>El proveído sujeto a revisión es del tenor literal siguiente:</w:t>
      </w:r>
    </w:p>
    <w:p w:rsidR="009C3F38" w:rsidRPr="00BF6224" w:rsidRDefault="009C3F38" w:rsidP="009C3F38">
      <w:pPr>
        <w:spacing w:line="360" w:lineRule="auto"/>
        <w:jc w:val="both"/>
        <w:rPr>
          <w:rFonts w:ascii="Arial" w:eastAsia="Calibri" w:hAnsi="Arial" w:cs="Arial"/>
          <w:bCs/>
          <w:sz w:val="24"/>
          <w:szCs w:val="24"/>
        </w:rPr>
      </w:pPr>
    </w:p>
    <w:p w:rsidR="009C3F38" w:rsidRPr="00D40567" w:rsidRDefault="009C3F38" w:rsidP="00305D8E">
      <w:pPr>
        <w:spacing w:line="360" w:lineRule="auto"/>
        <w:ind w:left="851" w:right="474"/>
        <w:jc w:val="both"/>
        <w:rPr>
          <w:rFonts w:ascii="Arial" w:eastAsia="Calibri" w:hAnsi="Arial" w:cs="Arial"/>
          <w:b/>
          <w:bCs/>
          <w:i/>
        </w:rPr>
      </w:pPr>
      <w:r w:rsidRPr="00BF6224">
        <w:rPr>
          <w:rFonts w:ascii="Arial" w:eastAsia="Calibri" w:hAnsi="Arial" w:cs="Arial"/>
          <w:bCs/>
          <w:sz w:val="24"/>
          <w:szCs w:val="24"/>
        </w:rPr>
        <w:tab/>
      </w:r>
      <w:r w:rsidRPr="00D40567">
        <w:rPr>
          <w:rFonts w:ascii="Arial" w:eastAsia="Calibri" w:hAnsi="Arial" w:cs="Arial"/>
          <w:bCs/>
          <w:i/>
        </w:rPr>
        <w:t>“…</w:t>
      </w:r>
      <w:r w:rsidR="003E61D7" w:rsidRPr="00D40567">
        <w:rPr>
          <w:rFonts w:ascii="Arial" w:eastAsia="Calibri" w:hAnsi="Arial" w:cs="Arial"/>
          <w:b/>
          <w:bCs/>
          <w:i/>
        </w:rPr>
        <w:t>Ahora bien</w:t>
      </w:r>
      <w:r w:rsidR="003E61D7" w:rsidRPr="00D40567">
        <w:rPr>
          <w:rFonts w:ascii="Arial" w:eastAsia="Calibri" w:hAnsi="Arial" w:cs="Arial"/>
          <w:bCs/>
          <w:i/>
        </w:rPr>
        <w:t xml:space="preserve">, vista la certificación </w:t>
      </w:r>
      <w:r w:rsidR="00E97A33" w:rsidRPr="00D40567">
        <w:rPr>
          <w:rFonts w:ascii="Arial" w:eastAsia="Calibri" w:hAnsi="Arial" w:cs="Arial"/>
          <w:bCs/>
          <w:i/>
        </w:rPr>
        <w:t>de la secretaria</w:t>
      </w:r>
      <w:r w:rsidR="003E61D7" w:rsidRPr="00D40567">
        <w:rPr>
          <w:rFonts w:ascii="Arial" w:eastAsia="Calibri" w:hAnsi="Arial" w:cs="Arial"/>
          <w:bCs/>
          <w:i/>
        </w:rPr>
        <w:t xml:space="preserve"> que antecede, de la cual se advierte que dentro del plazo de nueve días que le fue concedido a la autoridad demandada Directora de Ingresos y Recaudación de la Secretaria de Finanzas del Poder Ejecutivo del Estado de Oaxaca para que contestara la demandada entablada en su contra; sin que ésta lo haya hecho, ya que la misma fue presentada </w:t>
      </w:r>
      <w:r w:rsidR="003E61D7" w:rsidRPr="00D40567">
        <w:rPr>
          <w:rFonts w:ascii="Arial" w:eastAsia="Calibri" w:hAnsi="Arial" w:cs="Arial"/>
          <w:bCs/>
          <w:i/>
        </w:rPr>
        <w:lastRenderedPageBreak/>
        <w:t xml:space="preserve">fuera del plazo de nueve días hábiles a que se refiere el artículo 153 de la Ley de Justicia Administrativa para el Estado de Oaxaca; </w:t>
      </w:r>
      <w:r w:rsidR="003E61D7" w:rsidRPr="00D40567">
        <w:rPr>
          <w:rFonts w:ascii="Arial" w:eastAsia="Calibri" w:hAnsi="Arial" w:cs="Arial"/>
          <w:b/>
          <w:bCs/>
          <w:i/>
        </w:rPr>
        <w:t xml:space="preserve">es decir, </w:t>
      </w:r>
      <w:r w:rsidR="003E61D7" w:rsidRPr="00D40567">
        <w:rPr>
          <w:rFonts w:ascii="Arial" w:eastAsia="Calibri" w:hAnsi="Arial" w:cs="Arial"/>
          <w:bCs/>
          <w:i/>
        </w:rPr>
        <w:t xml:space="preserve">hasta el sábado 18 dieciocho de noviembre del presente año, mismo que resulta </w:t>
      </w:r>
      <w:r w:rsidR="005D47C2" w:rsidRPr="00D40567">
        <w:rPr>
          <w:rFonts w:ascii="Arial" w:eastAsia="Calibri" w:hAnsi="Arial" w:cs="Arial"/>
          <w:bCs/>
          <w:i/>
        </w:rPr>
        <w:t xml:space="preserve">inhábil; ya que si bien existen dos sellos de recibido impresos en dicha contestación </w:t>
      </w:r>
      <w:r w:rsidR="00597030" w:rsidRPr="00D40567">
        <w:rPr>
          <w:rFonts w:ascii="Arial" w:eastAsia="Calibri" w:hAnsi="Arial" w:cs="Arial"/>
          <w:bCs/>
          <w:i/>
        </w:rPr>
        <w:t xml:space="preserve">uno digital en el que aparece que el oficio de cuenta se recibió el 18 dieciocho de noviembre del actual a las 00:15 horas y otro sello impreso manualmente en el que aparece como fecha de recibido el 17 diecisiete de noviembre sin que conste la hora de recibido y mucho menos; sin que exista una razón que justifique tal hecho por la persona encargada de recibir dicha demanda como fue asentar dos sellos </w:t>
      </w:r>
      <w:r w:rsidR="007D211B" w:rsidRPr="00D40567">
        <w:rPr>
          <w:rFonts w:ascii="Arial" w:eastAsia="Calibri" w:hAnsi="Arial" w:cs="Arial"/>
          <w:bCs/>
          <w:i/>
        </w:rPr>
        <w:t xml:space="preserve">de recibido con diversas fechas en una misma contestación de demanda; </w:t>
      </w:r>
      <w:r w:rsidR="007D211B" w:rsidRPr="00D40567">
        <w:rPr>
          <w:rFonts w:ascii="Arial" w:eastAsia="Calibri" w:hAnsi="Arial" w:cs="Arial"/>
          <w:b/>
          <w:bCs/>
          <w:i/>
        </w:rPr>
        <w:t xml:space="preserve">máxime; </w:t>
      </w:r>
      <w:r w:rsidR="007D211B" w:rsidRPr="00D40567">
        <w:rPr>
          <w:rFonts w:ascii="Arial" w:eastAsia="Calibri" w:hAnsi="Arial" w:cs="Arial"/>
          <w:bCs/>
          <w:i/>
        </w:rPr>
        <w:t xml:space="preserve">que desde hace mucho tiempo se implementó el sistema digital para la recepción de promociones en sus diversas modalidades como es el presente caso la contestación de la demanda, para que al momento de recibirlas se tenga la certeza y transparencia de la fecha en que fueron recibidas por la persona habilitada para ello y quien resulta ser Miguel Antonio Vargas Zarate; </w:t>
      </w:r>
      <w:r w:rsidR="007D211B" w:rsidRPr="00D40567">
        <w:rPr>
          <w:rFonts w:ascii="Arial" w:eastAsia="Calibri" w:hAnsi="Arial" w:cs="Arial"/>
          <w:b/>
          <w:bCs/>
          <w:i/>
        </w:rPr>
        <w:t xml:space="preserve">es por ello, </w:t>
      </w:r>
      <w:r w:rsidR="007D211B" w:rsidRPr="00D40567">
        <w:rPr>
          <w:rFonts w:ascii="Arial" w:eastAsia="Calibri" w:hAnsi="Arial" w:cs="Arial"/>
          <w:bCs/>
          <w:i/>
        </w:rPr>
        <w:t xml:space="preserve">que  no puede tomarse como válido el sello manual impreso, precisamente porque el mismo no se recibió de acuerdo al sistema que existe implementado en la Oficialía Común de éste Tribunal, ya que como se dijo con antelación, la fecha de recibido que aparece en el sello digital de la oficialía de partes de éste Tribunal </w:t>
      </w:r>
      <w:r w:rsidR="00305D8E" w:rsidRPr="00D40567">
        <w:rPr>
          <w:rFonts w:ascii="Arial" w:eastAsia="Calibri" w:hAnsi="Arial" w:cs="Arial"/>
          <w:bCs/>
          <w:i/>
        </w:rPr>
        <w:t xml:space="preserve">lo fue el 18 dieciocho de noviembre del presente año, </w:t>
      </w:r>
      <w:r w:rsidR="00305D8E" w:rsidRPr="00D40567">
        <w:rPr>
          <w:rFonts w:ascii="Arial" w:eastAsia="Calibri" w:hAnsi="Arial" w:cs="Arial"/>
          <w:b/>
          <w:bCs/>
          <w:i/>
        </w:rPr>
        <w:t>en consecuencia,</w:t>
      </w:r>
      <w:r w:rsidR="00305D8E" w:rsidRPr="00D40567">
        <w:rPr>
          <w:rFonts w:ascii="Arial" w:eastAsia="Calibri" w:hAnsi="Arial" w:cs="Arial"/>
          <w:bCs/>
          <w:i/>
        </w:rPr>
        <w:t xml:space="preserve"> como ya se dijo tal contestación resulta fuera del plazo a que se refieren los numerales 48 párrafo cuarto fracción I, 52 del Reglamento Interno de éste Tribunal en relación con el artículo 153 de la Ley en consulta, se le hace efectivo a la autoridad demandada Directora de Ingresos y Recaudación de la Secretaria de Finanzas del Poder Ejecutivo del Estado de Oaxaca el apercibimiento decretado en auto de 17 diecisiete de octubre de 2017 dos mil diecisiete y en consecuencia </w:t>
      </w:r>
      <w:r w:rsidR="00305D8E" w:rsidRPr="00D40567">
        <w:rPr>
          <w:rFonts w:ascii="Arial" w:eastAsia="Calibri" w:hAnsi="Arial" w:cs="Arial"/>
          <w:b/>
          <w:bCs/>
          <w:i/>
        </w:rPr>
        <w:t xml:space="preserve">se le tiene por </w:t>
      </w:r>
      <w:r w:rsidR="00B97EBD" w:rsidRPr="00D40567">
        <w:rPr>
          <w:rFonts w:ascii="Arial" w:eastAsia="Calibri" w:hAnsi="Arial" w:cs="Arial"/>
          <w:b/>
          <w:bCs/>
          <w:i/>
        </w:rPr>
        <w:t>precluído</w:t>
      </w:r>
      <w:r w:rsidR="00305D8E" w:rsidRPr="00D40567">
        <w:rPr>
          <w:rFonts w:ascii="Arial" w:eastAsia="Calibri" w:hAnsi="Arial" w:cs="Arial"/>
          <w:b/>
          <w:bCs/>
          <w:i/>
        </w:rPr>
        <w:t xml:space="preserve"> su derecho procesal y por contestada la demandada en sentido afirmativo, salvo prueba en contrario.</w:t>
      </w:r>
      <w:r w:rsidRPr="00D40567">
        <w:rPr>
          <w:rFonts w:ascii="Arial" w:eastAsia="Calibri" w:hAnsi="Arial" w:cs="Arial"/>
          <w:bCs/>
          <w:i/>
        </w:rPr>
        <w:t xml:space="preserve">  . ..”</w:t>
      </w:r>
    </w:p>
    <w:p w:rsidR="009C3F38" w:rsidRPr="00BF6224" w:rsidRDefault="0093494C" w:rsidP="009C3F38">
      <w:pPr>
        <w:spacing w:line="360" w:lineRule="auto"/>
        <w:ind w:left="851" w:right="474"/>
        <w:jc w:val="both"/>
        <w:rPr>
          <w:rFonts w:ascii="Arial" w:eastAsia="Calibri" w:hAnsi="Arial" w:cs="Arial"/>
          <w:bCs/>
          <w:i/>
          <w:sz w:val="24"/>
          <w:szCs w:val="24"/>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5AEF6B16" wp14:editId="2DEC1744">
                <wp:simplePos x="0" y="0"/>
                <wp:positionH relativeFrom="column">
                  <wp:posOffset>5516880</wp:posOffset>
                </wp:positionH>
                <wp:positionV relativeFrom="paragraph">
                  <wp:posOffset>-1817370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3494C" w:rsidRDefault="0093494C" w:rsidP="0093494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4.4pt;margin-top:-143.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">
                <v:textbox>
                  <w:txbxContent>
                    <w:p w:rsidR="0093494C" w:rsidRDefault="0093494C" w:rsidP="0093494C">
                      <w:pPr>
                        <w:rPr>
                          <w:sz w:val="16"/>
                          <w:szCs w:val="16"/>
                        </w:rPr>
                      </w:pPr>
                      <w:r>
                        <w:rPr>
                          <w:sz w:val="16"/>
                          <w:szCs w:val="16"/>
                        </w:rPr>
                        <w:t>Datos personales protegidos por el Art. 116 de la LGTAIP y el Art. 56 de la LTAIPEO</w:t>
                      </w:r>
                    </w:p>
                  </w:txbxContent>
                </v:textbox>
              </v:shape>
            </w:pict>
          </mc:Fallback>
        </mc:AlternateContent>
      </w:r>
    </w:p>
    <w:p w:rsidR="009C3F38" w:rsidRPr="00BF6224" w:rsidRDefault="009C3F38" w:rsidP="009C3F38">
      <w:pPr>
        <w:pStyle w:val="Ttulo1"/>
        <w:spacing w:before="0" w:line="360" w:lineRule="auto"/>
        <w:jc w:val="center"/>
        <w:rPr>
          <w:rFonts w:ascii="Arial" w:eastAsia="Times New Roman" w:hAnsi="Arial" w:cs="Arial"/>
          <w:color w:val="auto"/>
          <w:sz w:val="24"/>
          <w:szCs w:val="24"/>
          <w:lang w:eastAsia="es-ES"/>
        </w:rPr>
      </w:pPr>
      <w:r w:rsidRPr="00BF6224">
        <w:rPr>
          <w:rFonts w:ascii="Arial" w:eastAsia="Times New Roman" w:hAnsi="Arial" w:cs="Arial"/>
          <w:color w:val="auto"/>
          <w:sz w:val="24"/>
          <w:szCs w:val="24"/>
          <w:lang w:eastAsia="es-ES"/>
        </w:rPr>
        <w:t>C O N S I D E R A N D O</w:t>
      </w:r>
    </w:p>
    <w:p w:rsidR="009C3F38" w:rsidRPr="00BF6224" w:rsidRDefault="009C3F38" w:rsidP="009C3F38">
      <w:pPr>
        <w:rPr>
          <w:rFonts w:ascii="Arial" w:hAnsi="Arial" w:cs="Arial"/>
          <w:sz w:val="24"/>
          <w:szCs w:val="24"/>
          <w:lang w:val="es-ES" w:eastAsia="es-ES"/>
        </w:rPr>
      </w:pPr>
    </w:p>
    <w:p w:rsidR="009C3F38" w:rsidRPr="00BF6224" w:rsidRDefault="009C3F38" w:rsidP="009C3F38">
      <w:pPr>
        <w:widowControl w:val="0"/>
        <w:tabs>
          <w:tab w:val="left" w:pos="7938"/>
        </w:tabs>
        <w:spacing w:line="360" w:lineRule="auto"/>
        <w:ind w:right="18"/>
        <w:jc w:val="both"/>
        <w:rPr>
          <w:rFonts w:ascii="Arial" w:hAnsi="Arial" w:cs="Arial"/>
          <w:b/>
          <w:bCs/>
          <w:iCs/>
          <w:sz w:val="24"/>
          <w:szCs w:val="24"/>
          <w:lang w:eastAsia="es-ES"/>
        </w:rPr>
      </w:pPr>
      <w:r w:rsidRPr="00BF6224">
        <w:rPr>
          <w:rFonts w:ascii="Arial" w:hAnsi="Arial" w:cs="Arial"/>
          <w:b/>
          <w:bCs/>
          <w:iCs/>
          <w:sz w:val="24"/>
          <w:szCs w:val="24"/>
          <w:lang w:eastAsia="es-ES"/>
        </w:rPr>
        <w:t xml:space="preserve">PRIMERO. </w:t>
      </w:r>
      <w:r w:rsidR="00D40567" w:rsidRPr="00D40567">
        <w:rPr>
          <w:rFonts w:ascii="Arial" w:hAnsi="Arial" w:cs="Arial"/>
          <w:bCs/>
          <w:iCs/>
          <w:sz w:val="24"/>
          <w:szCs w:val="24"/>
          <w:lang w:eastAsia="es-ES"/>
        </w:rPr>
        <w:t>Esta Sala Superior es competente para conocer del presente asunto, de 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86, 88, 92, 93, fracción I, 94, 201, 206 y 208, de la Ley de Justicia Administrativa para el Estado de Oaxaca, vigente hasta el veinte de octubre de  dos mil diecisiete, toda vez</w:t>
      </w:r>
      <w:r w:rsidR="00E45791">
        <w:rPr>
          <w:rFonts w:ascii="Arial" w:hAnsi="Arial" w:cs="Arial"/>
          <w:bCs/>
          <w:iCs/>
          <w:sz w:val="24"/>
          <w:szCs w:val="24"/>
          <w:lang w:eastAsia="es-ES"/>
        </w:rPr>
        <w:t xml:space="preserve"> que</w:t>
      </w:r>
      <w:r w:rsidR="00D40567" w:rsidRPr="00D40567">
        <w:rPr>
          <w:rFonts w:ascii="Arial" w:hAnsi="Arial" w:cs="Arial"/>
          <w:bCs/>
          <w:iCs/>
          <w:sz w:val="24"/>
          <w:szCs w:val="24"/>
          <w:lang w:eastAsia="es-ES"/>
        </w:rPr>
        <w:t xml:space="preserve"> se trata </w:t>
      </w:r>
      <w:r w:rsidRPr="00BF6224">
        <w:rPr>
          <w:rFonts w:ascii="Arial" w:hAnsi="Arial" w:cs="Arial"/>
          <w:bCs/>
          <w:iCs/>
          <w:sz w:val="24"/>
          <w:szCs w:val="24"/>
          <w:lang w:eastAsia="es-ES"/>
        </w:rPr>
        <w:t xml:space="preserve">de un Recurso de Revisión interpuesto en contra del proveído </w:t>
      </w:r>
      <w:r w:rsidRPr="00BF6224">
        <w:rPr>
          <w:rFonts w:ascii="Arial" w:hAnsi="Arial" w:cs="Arial"/>
          <w:bCs/>
          <w:iCs/>
          <w:sz w:val="24"/>
          <w:szCs w:val="24"/>
          <w:lang w:eastAsia="es-ES"/>
        </w:rPr>
        <w:lastRenderedPageBreak/>
        <w:t xml:space="preserve">de </w:t>
      </w:r>
      <w:r w:rsidR="00B34B43">
        <w:rPr>
          <w:rFonts w:ascii="Arial" w:hAnsi="Arial" w:cs="Arial"/>
          <w:bCs/>
          <w:iCs/>
          <w:sz w:val="24"/>
          <w:szCs w:val="24"/>
          <w:lang w:eastAsia="es-ES"/>
        </w:rPr>
        <w:t>23 veintitrés</w:t>
      </w:r>
      <w:r>
        <w:rPr>
          <w:rFonts w:ascii="Arial" w:hAnsi="Arial" w:cs="Arial"/>
          <w:bCs/>
          <w:iCs/>
          <w:sz w:val="24"/>
          <w:szCs w:val="24"/>
          <w:lang w:eastAsia="es-ES"/>
        </w:rPr>
        <w:t xml:space="preserve"> de </w:t>
      </w:r>
      <w:r w:rsidR="00B34B43">
        <w:rPr>
          <w:rFonts w:ascii="Arial" w:hAnsi="Arial" w:cs="Arial"/>
          <w:bCs/>
          <w:iCs/>
          <w:sz w:val="24"/>
          <w:szCs w:val="24"/>
          <w:lang w:eastAsia="es-ES"/>
        </w:rPr>
        <w:t>noviembre</w:t>
      </w:r>
      <w:r w:rsidRPr="00BF6224">
        <w:rPr>
          <w:rFonts w:ascii="Arial" w:hAnsi="Arial" w:cs="Arial"/>
          <w:bCs/>
          <w:iCs/>
          <w:sz w:val="24"/>
          <w:szCs w:val="24"/>
          <w:lang w:eastAsia="es-ES"/>
        </w:rPr>
        <w:t xml:space="preserve"> de 2017 dos mil diecisiete</w:t>
      </w:r>
      <w:r>
        <w:rPr>
          <w:rFonts w:ascii="Arial" w:hAnsi="Arial" w:cs="Arial"/>
          <w:bCs/>
          <w:iCs/>
          <w:sz w:val="24"/>
          <w:szCs w:val="24"/>
          <w:lang w:eastAsia="es-ES"/>
        </w:rPr>
        <w:t>,</w:t>
      </w:r>
      <w:r w:rsidRPr="00BF6224">
        <w:rPr>
          <w:rFonts w:ascii="Arial" w:hAnsi="Arial" w:cs="Arial"/>
          <w:bCs/>
          <w:iCs/>
          <w:sz w:val="24"/>
          <w:szCs w:val="24"/>
          <w:lang w:eastAsia="es-ES"/>
        </w:rPr>
        <w:t xml:space="preserve"> dictado por la </w:t>
      </w:r>
      <w:r w:rsidR="00B34B43">
        <w:rPr>
          <w:rFonts w:ascii="Arial" w:hAnsi="Arial" w:cs="Arial"/>
          <w:bCs/>
          <w:iCs/>
          <w:sz w:val="24"/>
          <w:szCs w:val="24"/>
          <w:lang w:eastAsia="es-ES"/>
        </w:rPr>
        <w:t>Primera</w:t>
      </w:r>
      <w:r w:rsidRPr="00BF6224">
        <w:rPr>
          <w:rFonts w:ascii="Arial" w:hAnsi="Arial" w:cs="Arial"/>
          <w:bCs/>
          <w:iCs/>
          <w:sz w:val="24"/>
          <w:szCs w:val="24"/>
          <w:lang w:eastAsia="es-ES"/>
        </w:rPr>
        <w:t xml:space="preserve"> Sala Unitaria de Primera Instancia de este Tribunal dentro del expediente </w:t>
      </w:r>
      <w:r w:rsidR="00B34B43">
        <w:rPr>
          <w:rFonts w:ascii="Arial" w:hAnsi="Arial" w:cs="Arial"/>
          <w:b/>
          <w:bCs/>
          <w:iCs/>
          <w:sz w:val="24"/>
          <w:szCs w:val="24"/>
          <w:lang w:eastAsia="es-ES"/>
        </w:rPr>
        <w:t>107</w:t>
      </w:r>
      <w:r w:rsidRPr="00BF6224">
        <w:rPr>
          <w:rFonts w:ascii="Arial" w:hAnsi="Arial" w:cs="Arial"/>
          <w:b/>
          <w:bCs/>
          <w:iCs/>
          <w:sz w:val="24"/>
          <w:szCs w:val="24"/>
          <w:lang w:eastAsia="es-ES"/>
        </w:rPr>
        <w:t>/201</w:t>
      </w:r>
      <w:r w:rsidR="00B34B43">
        <w:rPr>
          <w:rFonts w:ascii="Arial" w:hAnsi="Arial" w:cs="Arial"/>
          <w:b/>
          <w:bCs/>
          <w:iCs/>
          <w:sz w:val="24"/>
          <w:szCs w:val="24"/>
          <w:lang w:eastAsia="es-ES"/>
        </w:rPr>
        <w:t>7</w:t>
      </w:r>
      <w:r w:rsidRPr="00BF6224">
        <w:rPr>
          <w:rFonts w:ascii="Arial" w:hAnsi="Arial" w:cs="Arial"/>
          <w:b/>
          <w:bCs/>
          <w:iCs/>
          <w:sz w:val="24"/>
          <w:szCs w:val="24"/>
          <w:lang w:eastAsia="es-ES"/>
        </w:rPr>
        <w:t>.</w:t>
      </w:r>
    </w:p>
    <w:p w:rsidR="009C3F38" w:rsidRPr="00BF6224" w:rsidRDefault="009C3F38" w:rsidP="009C3F38">
      <w:pPr>
        <w:widowControl w:val="0"/>
        <w:tabs>
          <w:tab w:val="left" w:pos="7938"/>
        </w:tabs>
        <w:spacing w:line="360" w:lineRule="auto"/>
        <w:ind w:right="18"/>
        <w:jc w:val="both"/>
        <w:rPr>
          <w:rFonts w:ascii="Arial" w:hAnsi="Arial" w:cs="Arial"/>
          <w:b/>
          <w:bCs/>
          <w:iCs/>
          <w:sz w:val="24"/>
          <w:szCs w:val="24"/>
          <w:lang w:eastAsia="es-ES"/>
        </w:rPr>
      </w:pPr>
      <w:r w:rsidRPr="00BF6224">
        <w:rPr>
          <w:rFonts w:ascii="Arial" w:hAnsi="Arial" w:cs="Arial"/>
          <w:b/>
          <w:bCs/>
          <w:iCs/>
          <w:sz w:val="24"/>
          <w:szCs w:val="24"/>
          <w:lang w:eastAsia="es-ES"/>
        </w:rPr>
        <w:t xml:space="preserve"> </w:t>
      </w:r>
    </w:p>
    <w:p w:rsidR="009C3F38" w:rsidRPr="00BF6224" w:rsidRDefault="009C3F38" w:rsidP="009C3F38">
      <w:pPr>
        <w:widowControl w:val="0"/>
        <w:tabs>
          <w:tab w:val="left" w:pos="7938"/>
        </w:tabs>
        <w:spacing w:line="360" w:lineRule="auto"/>
        <w:ind w:right="18"/>
        <w:jc w:val="both"/>
        <w:rPr>
          <w:rFonts w:ascii="Arial" w:hAnsi="Arial" w:cs="Arial"/>
          <w:bCs/>
          <w:sz w:val="24"/>
          <w:szCs w:val="24"/>
        </w:rPr>
      </w:pPr>
      <w:r w:rsidRPr="00BF6224">
        <w:rPr>
          <w:rFonts w:ascii="Arial" w:hAnsi="Arial" w:cs="Arial"/>
          <w:b/>
          <w:bCs/>
          <w:sz w:val="24"/>
          <w:szCs w:val="24"/>
        </w:rPr>
        <w:t>SEGUNDO.</w:t>
      </w:r>
      <w:r w:rsidRPr="00BF6224">
        <w:rPr>
          <w:rFonts w:ascii="Arial" w:hAnsi="Arial" w:cs="Arial"/>
          <w:bCs/>
          <w:sz w:val="24"/>
          <w:szCs w:val="24"/>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BF6224">
        <w:rPr>
          <w:rFonts w:ascii="Arial" w:hAnsi="Arial" w:cs="Arial"/>
          <w:sz w:val="24"/>
          <w:szCs w:val="24"/>
        </w:rPr>
        <w:t>.</w:t>
      </w:r>
    </w:p>
    <w:p w:rsidR="009C3F38" w:rsidRPr="00BF6224" w:rsidRDefault="009C3F38" w:rsidP="009C3F38">
      <w:pPr>
        <w:pStyle w:val="Sinespaciado"/>
        <w:spacing w:line="360" w:lineRule="auto"/>
        <w:jc w:val="both"/>
        <w:rPr>
          <w:rFonts w:ascii="Arial" w:hAnsi="Arial" w:cs="Arial"/>
          <w:b/>
          <w:bCs/>
          <w:sz w:val="24"/>
          <w:szCs w:val="24"/>
          <w:lang w:val="es-MX"/>
        </w:rPr>
      </w:pPr>
    </w:p>
    <w:p w:rsidR="00E3036E" w:rsidRDefault="009C3F38" w:rsidP="009C3F38">
      <w:pPr>
        <w:pStyle w:val="Sinespaciado"/>
        <w:spacing w:line="360" w:lineRule="auto"/>
        <w:jc w:val="both"/>
        <w:rPr>
          <w:rFonts w:ascii="Arial" w:hAnsi="Arial" w:cs="Arial"/>
          <w:bCs/>
          <w:sz w:val="24"/>
          <w:szCs w:val="24"/>
          <w:lang w:val="es-MX"/>
        </w:rPr>
      </w:pPr>
      <w:r>
        <w:rPr>
          <w:rFonts w:ascii="Arial" w:hAnsi="Arial" w:cs="Arial"/>
          <w:b/>
          <w:bCs/>
          <w:sz w:val="24"/>
          <w:szCs w:val="24"/>
          <w:lang w:val="es-MX"/>
        </w:rPr>
        <w:t>TERCERO.</w:t>
      </w:r>
      <w:r>
        <w:rPr>
          <w:rFonts w:ascii="Arial" w:hAnsi="Arial" w:cs="Arial"/>
          <w:bCs/>
          <w:sz w:val="24"/>
          <w:szCs w:val="24"/>
          <w:lang w:val="es-MX"/>
        </w:rPr>
        <w:t xml:space="preserve"> </w:t>
      </w:r>
      <w:r w:rsidRPr="00BF6224">
        <w:rPr>
          <w:rFonts w:ascii="Arial" w:hAnsi="Arial" w:cs="Arial"/>
          <w:bCs/>
          <w:sz w:val="24"/>
          <w:szCs w:val="24"/>
          <w:lang w:val="es-MX"/>
        </w:rPr>
        <w:t xml:space="preserve">Indica </w:t>
      </w:r>
      <w:r w:rsidR="00DE26EC">
        <w:rPr>
          <w:rFonts w:ascii="Arial" w:hAnsi="Arial" w:cs="Arial"/>
          <w:bCs/>
          <w:sz w:val="24"/>
          <w:szCs w:val="24"/>
          <w:lang w:val="es-MX"/>
        </w:rPr>
        <w:t>que le agravia el acuerdo recurrido en virtud de que la contestación a la demanda se presentó en tiempo, toda vez que se ingresó a la oficialía de partes a las 22:50 minutos para la recepción de las promociones que vencían en esa fecha, sin embargo, debido a la función de la Oficialía de Partes, la misma se en</w:t>
      </w:r>
      <w:r w:rsidR="00687C27">
        <w:rPr>
          <w:rFonts w:ascii="Arial" w:hAnsi="Arial" w:cs="Arial"/>
          <w:bCs/>
          <w:sz w:val="24"/>
          <w:szCs w:val="24"/>
          <w:lang w:val="es-MX"/>
        </w:rPr>
        <w:t xml:space="preserve">contraba recibiendo una demanda con anexos voluminosos, originando que las promociones que esa autoridad presentó en esa fecha, se empezaron a recibir a partir de las 23:17 horas, del día 17 diecisiete </w:t>
      </w:r>
      <w:r w:rsidR="006B2125">
        <w:rPr>
          <w:rFonts w:ascii="Arial" w:hAnsi="Arial" w:cs="Arial"/>
          <w:bCs/>
          <w:sz w:val="24"/>
          <w:szCs w:val="24"/>
          <w:lang w:val="es-MX"/>
        </w:rPr>
        <w:t>de noviembre de 2017 dos mil diecisiete, por una sola persona encargada en la oficialía y debido a la cantidad de promociones a presentar, las mismas fueron recibidas consecutivamente según las posibilidades humanas con las que contó esa Oficialía de partes, lo que origino que 6 de ellas ingresaran al sistema de recepción</w:t>
      </w:r>
      <w:r w:rsidR="0018202C">
        <w:rPr>
          <w:rFonts w:ascii="Arial" w:hAnsi="Arial" w:cs="Arial"/>
          <w:bCs/>
          <w:sz w:val="24"/>
          <w:szCs w:val="24"/>
          <w:lang w:val="es-MX"/>
        </w:rPr>
        <w:t>, después de las 00:00 horas, encontrándose dentro de ellas la contestación de la demanda del juicio de nulidad</w:t>
      </w:r>
      <w:r w:rsidR="000D4263">
        <w:rPr>
          <w:rFonts w:ascii="Arial" w:hAnsi="Arial" w:cs="Arial"/>
          <w:bCs/>
          <w:sz w:val="24"/>
          <w:szCs w:val="24"/>
          <w:lang w:val="es-MX"/>
        </w:rPr>
        <w:t xml:space="preserve"> y por tanto la recibieron con fecha 18 dieciocho de noviembre de 2017 dos mil diecisiete, pues el sello digital está programado para su recepción continua;</w:t>
      </w:r>
      <w:r w:rsidR="00F260DD">
        <w:rPr>
          <w:rFonts w:ascii="Arial" w:hAnsi="Arial" w:cs="Arial"/>
          <w:bCs/>
          <w:sz w:val="24"/>
          <w:szCs w:val="24"/>
          <w:lang w:val="es-MX"/>
        </w:rPr>
        <w:t xml:space="preserve"> las mismas fueron entregadas puntualmente para que pudieran ingresar al sistema y fueran recibidas en tiempo y forma</w:t>
      </w:r>
      <w:r w:rsidR="00E375F6">
        <w:rPr>
          <w:rFonts w:ascii="Arial" w:hAnsi="Arial" w:cs="Arial"/>
          <w:bCs/>
          <w:sz w:val="24"/>
          <w:szCs w:val="24"/>
          <w:lang w:val="es-MX"/>
        </w:rPr>
        <w:t>; tan es así que la promoción ostenta dos sellos de recepción ya que la misma fue entregada para su recepción el día 17 diecisiete de noviembre de 2017 dos mil diecisiete, manifestando que para acreditar lo anterior exhibe</w:t>
      </w:r>
      <w:r w:rsidR="00AF6CD4">
        <w:rPr>
          <w:rFonts w:ascii="Arial" w:hAnsi="Arial" w:cs="Arial"/>
          <w:bCs/>
          <w:sz w:val="24"/>
          <w:szCs w:val="24"/>
          <w:lang w:val="es-MX"/>
        </w:rPr>
        <w:t xml:space="preserve"> copias certificadas de todas las promociones ingresadas ese día</w:t>
      </w:r>
      <w:r w:rsidR="00C4391A">
        <w:rPr>
          <w:rFonts w:ascii="Arial" w:hAnsi="Arial" w:cs="Arial"/>
          <w:bCs/>
          <w:sz w:val="24"/>
          <w:szCs w:val="24"/>
          <w:lang w:val="es-MX"/>
        </w:rPr>
        <w:t>, con lo cual se podrá advertir la hora de recepción de cada una.</w:t>
      </w:r>
    </w:p>
    <w:p w:rsidR="00466DB5" w:rsidRDefault="00466DB5" w:rsidP="009C3F38">
      <w:pPr>
        <w:pStyle w:val="Sinespaciado"/>
        <w:spacing w:line="360" w:lineRule="auto"/>
        <w:jc w:val="both"/>
        <w:rPr>
          <w:rFonts w:ascii="Arial" w:hAnsi="Arial" w:cs="Arial"/>
          <w:bCs/>
          <w:sz w:val="24"/>
          <w:szCs w:val="24"/>
          <w:lang w:val="es-MX"/>
        </w:rPr>
      </w:pPr>
    </w:p>
    <w:p w:rsidR="00DE26EC" w:rsidRDefault="00E3036E" w:rsidP="009044CD">
      <w:pPr>
        <w:spacing w:line="360" w:lineRule="auto"/>
        <w:ind w:firstLine="709"/>
        <w:jc w:val="both"/>
        <w:rPr>
          <w:rFonts w:ascii="Arial" w:hAnsi="Arial" w:cs="Arial"/>
          <w:bCs/>
          <w:sz w:val="24"/>
          <w:szCs w:val="24"/>
        </w:rPr>
      </w:pPr>
      <w:r>
        <w:rPr>
          <w:rFonts w:ascii="Arial" w:hAnsi="Arial" w:cs="Arial"/>
          <w:bCs/>
          <w:sz w:val="24"/>
          <w:szCs w:val="24"/>
        </w:rPr>
        <w:t xml:space="preserve"> También manifiesta</w:t>
      </w:r>
      <w:r w:rsidR="0005581B">
        <w:rPr>
          <w:rFonts w:ascii="Arial" w:hAnsi="Arial" w:cs="Arial"/>
          <w:bCs/>
          <w:sz w:val="24"/>
          <w:szCs w:val="24"/>
        </w:rPr>
        <w:t xml:space="preserve"> en relación a que la recepción de la demanda no ostenta en su sello una razón que justifique tal hecho por la persona encargada de recibir dicha contestación ya que esta persona debió realizar </w:t>
      </w:r>
      <w:r w:rsidR="006E5CE6">
        <w:rPr>
          <w:rFonts w:ascii="Arial" w:hAnsi="Arial" w:cs="Arial"/>
          <w:bCs/>
          <w:sz w:val="24"/>
          <w:szCs w:val="24"/>
        </w:rPr>
        <w:t>la certific</w:t>
      </w:r>
      <w:r w:rsidR="001046B5">
        <w:rPr>
          <w:rFonts w:ascii="Arial" w:hAnsi="Arial" w:cs="Arial"/>
          <w:bCs/>
          <w:sz w:val="24"/>
          <w:szCs w:val="24"/>
        </w:rPr>
        <w:t>ación correspondiente del porqué</w:t>
      </w:r>
      <w:r w:rsidR="006E5CE6">
        <w:rPr>
          <w:rFonts w:ascii="Arial" w:hAnsi="Arial" w:cs="Arial"/>
          <w:bCs/>
          <w:sz w:val="24"/>
          <w:szCs w:val="24"/>
        </w:rPr>
        <w:t xml:space="preserve"> la promoción tiene dos sellos de recepción con fecha diferentes, ya que de haberse presentado a las 00:01 horas para la recepción de ella, por lo que la misma no hubiera sido </w:t>
      </w:r>
      <w:proofErr w:type="spellStart"/>
      <w:r w:rsidR="006E5CE6">
        <w:rPr>
          <w:rFonts w:ascii="Arial" w:hAnsi="Arial" w:cs="Arial"/>
          <w:bCs/>
          <w:sz w:val="24"/>
          <w:szCs w:val="24"/>
        </w:rPr>
        <w:t>recepcionada</w:t>
      </w:r>
      <w:proofErr w:type="spellEnd"/>
      <w:r w:rsidR="006E5CE6">
        <w:rPr>
          <w:rFonts w:ascii="Arial" w:hAnsi="Arial" w:cs="Arial"/>
          <w:bCs/>
          <w:sz w:val="24"/>
          <w:szCs w:val="24"/>
        </w:rPr>
        <w:t xml:space="preserve"> por el encargado de dicha </w:t>
      </w:r>
      <w:r w:rsidR="00C42F22">
        <w:rPr>
          <w:rFonts w:ascii="Arial" w:hAnsi="Arial" w:cs="Arial"/>
          <w:bCs/>
          <w:sz w:val="24"/>
          <w:szCs w:val="24"/>
        </w:rPr>
        <w:t xml:space="preserve">Oficialía, en consecuencia </w:t>
      </w:r>
      <w:r w:rsidR="005725AB">
        <w:rPr>
          <w:rFonts w:ascii="Arial" w:hAnsi="Arial" w:cs="Arial"/>
          <w:bCs/>
          <w:sz w:val="24"/>
          <w:szCs w:val="24"/>
        </w:rPr>
        <w:t xml:space="preserve">la promoción debió ostentar una certificación que justificara su recepción en hora posterior a la permitida por el sistema, por lo que el argumento de la Sala Unitaria </w:t>
      </w:r>
      <w:r w:rsidR="003E49B3">
        <w:rPr>
          <w:rFonts w:ascii="Arial" w:hAnsi="Arial" w:cs="Arial"/>
          <w:bCs/>
          <w:sz w:val="24"/>
          <w:szCs w:val="24"/>
        </w:rPr>
        <w:t xml:space="preserve">para tener a esa autoridad </w:t>
      </w:r>
      <w:r w:rsidR="001046B5">
        <w:rPr>
          <w:rFonts w:ascii="Arial" w:hAnsi="Arial" w:cs="Arial"/>
          <w:bCs/>
          <w:sz w:val="24"/>
          <w:szCs w:val="24"/>
        </w:rPr>
        <w:t>precluído</w:t>
      </w:r>
      <w:r w:rsidR="003E49B3">
        <w:rPr>
          <w:rFonts w:ascii="Arial" w:hAnsi="Arial" w:cs="Arial"/>
          <w:bCs/>
          <w:sz w:val="24"/>
          <w:szCs w:val="24"/>
        </w:rPr>
        <w:t xml:space="preserve"> su derecho para contestar </w:t>
      </w:r>
      <w:r w:rsidR="003E49B3">
        <w:rPr>
          <w:rFonts w:ascii="Arial" w:hAnsi="Arial" w:cs="Arial"/>
          <w:bCs/>
          <w:sz w:val="24"/>
          <w:szCs w:val="24"/>
        </w:rPr>
        <w:lastRenderedPageBreak/>
        <w:t xml:space="preserve">la demanda no es atribuible a esa autoridad </w:t>
      </w:r>
      <w:r w:rsidR="0038379C">
        <w:rPr>
          <w:rFonts w:ascii="Arial" w:hAnsi="Arial" w:cs="Arial"/>
          <w:bCs/>
          <w:sz w:val="24"/>
          <w:szCs w:val="24"/>
        </w:rPr>
        <w:t xml:space="preserve">sino a los mecanismos de recepción con los que cuenta la Oficialía de Partes de este Tribunal, y como sustento de su alegación cita el criterio: “GARANTIA A LA TUTELA JURISDICCIONAL PREVISTA EN EL ARTICULO 17 DE LA CONSTITUCIÓN </w:t>
      </w:r>
      <w:r w:rsidR="009044CD">
        <w:rPr>
          <w:rFonts w:ascii="Arial" w:hAnsi="Arial" w:cs="Arial"/>
          <w:bCs/>
          <w:sz w:val="24"/>
          <w:szCs w:val="24"/>
        </w:rPr>
        <w:t>POLÍTICA DE LOS ESTADOS UNIDOS MEXICANOS. SUS ALCANCES</w:t>
      </w:r>
      <w:r w:rsidR="00466DB5">
        <w:rPr>
          <w:rFonts w:ascii="Arial" w:hAnsi="Arial" w:cs="Arial"/>
          <w:bCs/>
          <w:sz w:val="24"/>
          <w:szCs w:val="24"/>
        </w:rPr>
        <w:t>”.</w:t>
      </w:r>
    </w:p>
    <w:p w:rsidR="00466DB5" w:rsidRDefault="00466DB5" w:rsidP="009044CD">
      <w:pPr>
        <w:spacing w:line="360" w:lineRule="auto"/>
        <w:ind w:firstLine="709"/>
        <w:jc w:val="both"/>
        <w:rPr>
          <w:rFonts w:ascii="Arial" w:hAnsi="Arial" w:cs="Arial"/>
          <w:bCs/>
          <w:sz w:val="24"/>
          <w:szCs w:val="24"/>
        </w:rPr>
      </w:pPr>
    </w:p>
    <w:p w:rsidR="00780E34" w:rsidRDefault="00780E34" w:rsidP="001046B5">
      <w:pPr>
        <w:pStyle w:val="Sinespaciado"/>
        <w:spacing w:line="360" w:lineRule="auto"/>
        <w:ind w:firstLine="360"/>
        <w:jc w:val="both"/>
        <w:rPr>
          <w:rFonts w:ascii="Arial" w:hAnsi="Arial" w:cs="Arial"/>
          <w:bCs/>
          <w:sz w:val="24"/>
          <w:szCs w:val="24"/>
          <w:lang w:val="es-MX"/>
        </w:rPr>
      </w:pPr>
      <w:r w:rsidRPr="00BF6224">
        <w:rPr>
          <w:rFonts w:ascii="Arial" w:hAnsi="Arial" w:cs="Arial"/>
          <w:b/>
          <w:bCs/>
          <w:sz w:val="24"/>
          <w:szCs w:val="24"/>
          <w:lang w:val="es-MX"/>
        </w:rPr>
        <w:t xml:space="preserve">Así, </w:t>
      </w:r>
      <w:r w:rsidRPr="00BF6224">
        <w:rPr>
          <w:rFonts w:ascii="Arial" w:hAnsi="Arial" w:cs="Arial"/>
          <w:bCs/>
          <w:sz w:val="24"/>
          <w:szCs w:val="24"/>
          <w:lang w:val="es-MX"/>
        </w:rPr>
        <w:t xml:space="preserve">al análisis de las constancias del expediente natural remitido para la solución de presente asunto y que tienen pleno valor probatorio en términos del artículo 173, fracción I de la Ley de Justicia Administrativa para el Estado de Oaxaca, </w:t>
      </w:r>
      <w:r w:rsidR="001046B5">
        <w:rPr>
          <w:rFonts w:ascii="Arial" w:hAnsi="Arial" w:cs="Arial"/>
          <w:bCs/>
          <w:sz w:val="24"/>
          <w:szCs w:val="24"/>
          <w:lang w:val="es-MX"/>
        </w:rPr>
        <w:t xml:space="preserve">vigente hasta el veinte de octubre de dos mil diecisiete, </w:t>
      </w:r>
      <w:r w:rsidRPr="00BF6224">
        <w:rPr>
          <w:rFonts w:ascii="Arial" w:hAnsi="Arial" w:cs="Arial"/>
          <w:bCs/>
          <w:sz w:val="24"/>
          <w:szCs w:val="24"/>
          <w:lang w:val="es-MX"/>
        </w:rPr>
        <w:t>por tratarse de actuaciones judiciales se tiene lo siguiente:</w:t>
      </w:r>
    </w:p>
    <w:p w:rsidR="00780E34" w:rsidRDefault="00780E34" w:rsidP="00780E34">
      <w:pPr>
        <w:pStyle w:val="Sinespaciado"/>
        <w:numPr>
          <w:ilvl w:val="0"/>
          <w:numId w:val="2"/>
        </w:numPr>
        <w:spacing w:line="360" w:lineRule="auto"/>
        <w:jc w:val="both"/>
        <w:rPr>
          <w:rFonts w:ascii="Arial" w:hAnsi="Arial" w:cs="Arial"/>
          <w:bCs/>
          <w:sz w:val="24"/>
          <w:szCs w:val="24"/>
          <w:lang w:val="es-MX"/>
        </w:rPr>
      </w:pPr>
      <w:r>
        <w:rPr>
          <w:rFonts w:ascii="Arial" w:hAnsi="Arial" w:cs="Arial"/>
          <w:bCs/>
          <w:sz w:val="24"/>
          <w:szCs w:val="24"/>
          <w:lang w:val="es-MX"/>
        </w:rPr>
        <w:t xml:space="preserve">Por escrito presentado el 17 diecisiete de octubre de 2017 dos mil diecisiete en la Oficialía de Partes Común del Tribunal de lo Contencioso Administrativo y de Cuentas del Poder Judicial del Estado de Oaxaca se tiene que BLAS CELERINO ESTRADA FIGUEROA señaló como autoridad demandada a la </w:t>
      </w:r>
      <w:r w:rsidRPr="00FA74AA">
        <w:rPr>
          <w:rFonts w:ascii="Arial" w:hAnsi="Arial" w:cs="Arial"/>
          <w:b/>
          <w:bCs/>
          <w:sz w:val="24"/>
          <w:szCs w:val="24"/>
          <w:lang w:val="es-MX"/>
        </w:rPr>
        <w:t xml:space="preserve">DIRECTORA DE </w:t>
      </w:r>
      <w:r>
        <w:rPr>
          <w:rFonts w:ascii="Arial" w:hAnsi="Arial" w:cs="Arial"/>
          <w:b/>
          <w:bCs/>
          <w:sz w:val="24"/>
          <w:szCs w:val="24"/>
          <w:lang w:val="es-MX"/>
        </w:rPr>
        <w:t>INGRESOS Y RECAUDACIÒN DE LA SECRETARIA DE FINANZAS DEL PODER EJECUTIVO DEL ESTADO</w:t>
      </w:r>
      <w:r>
        <w:rPr>
          <w:rFonts w:ascii="Arial" w:hAnsi="Arial" w:cs="Arial"/>
          <w:bCs/>
          <w:sz w:val="24"/>
          <w:szCs w:val="24"/>
          <w:lang w:val="es-MX"/>
        </w:rPr>
        <w:t>;</w:t>
      </w:r>
    </w:p>
    <w:p w:rsidR="00780E34" w:rsidRDefault="0093494C" w:rsidP="00780E34">
      <w:pPr>
        <w:pStyle w:val="Sinespaciado"/>
        <w:numPr>
          <w:ilvl w:val="0"/>
          <w:numId w:val="2"/>
        </w:numPr>
        <w:spacing w:line="360" w:lineRule="auto"/>
        <w:ind w:left="851" w:right="49"/>
        <w:jc w:val="both"/>
        <w:rPr>
          <w:rFonts w:ascii="Arial" w:eastAsia="Calibri" w:hAnsi="Arial" w:cs="Arial"/>
          <w:bCs/>
          <w:i/>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646AC024" wp14:editId="6E5A1252">
                <wp:simplePos x="0" y="0"/>
                <wp:positionH relativeFrom="column">
                  <wp:posOffset>5564505</wp:posOffset>
                </wp:positionH>
                <wp:positionV relativeFrom="paragraph">
                  <wp:posOffset>1186180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3494C" w:rsidRDefault="0093494C" w:rsidP="0093494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38.15pt;margin-top:93.4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">
                <v:textbox>
                  <w:txbxContent>
                    <w:p w:rsidR="0093494C" w:rsidRDefault="0093494C" w:rsidP="0093494C">
                      <w:pPr>
                        <w:rPr>
                          <w:sz w:val="16"/>
                          <w:szCs w:val="16"/>
                        </w:rPr>
                      </w:pPr>
                      <w:r>
                        <w:rPr>
                          <w:sz w:val="16"/>
                          <w:szCs w:val="16"/>
                        </w:rPr>
                        <w:t>Datos personales protegidos por el Art. 116 de la LGTAIP y el Art. 56 de la LTAIPEO</w:t>
                      </w:r>
                    </w:p>
                  </w:txbxContent>
                </v:textbox>
              </v:shape>
            </w:pict>
          </mc:Fallback>
        </mc:AlternateContent>
      </w:r>
      <w:r w:rsidR="00780E34" w:rsidRPr="00FA74AA">
        <w:rPr>
          <w:rFonts w:ascii="Arial" w:hAnsi="Arial" w:cs="Arial"/>
          <w:bCs/>
          <w:sz w:val="24"/>
          <w:szCs w:val="24"/>
          <w:lang w:val="es-MX"/>
        </w:rPr>
        <w:t>En el folio 2</w:t>
      </w:r>
      <w:r w:rsidR="00780E34">
        <w:rPr>
          <w:rFonts w:ascii="Arial" w:hAnsi="Arial" w:cs="Arial"/>
          <w:bCs/>
          <w:sz w:val="24"/>
          <w:szCs w:val="24"/>
          <w:lang w:val="es-MX"/>
        </w:rPr>
        <w:t>2 (</w:t>
      </w:r>
      <w:r w:rsidR="00A20E16">
        <w:rPr>
          <w:rFonts w:ascii="Arial" w:hAnsi="Arial" w:cs="Arial"/>
          <w:bCs/>
          <w:sz w:val="24"/>
          <w:szCs w:val="24"/>
          <w:lang w:val="es-MX"/>
        </w:rPr>
        <w:t>veintidós</w:t>
      </w:r>
      <w:r w:rsidR="00780E34" w:rsidRPr="00FA74AA">
        <w:rPr>
          <w:rFonts w:ascii="Arial" w:hAnsi="Arial" w:cs="Arial"/>
          <w:bCs/>
          <w:sz w:val="24"/>
          <w:szCs w:val="24"/>
          <w:lang w:val="es-MX"/>
        </w:rPr>
        <w:t xml:space="preserve">) consta el oficio </w:t>
      </w:r>
      <w:r w:rsidR="00A20E16">
        <w:rPr>
          <w:rFonts w:ascii="Arial" w:hAnsi="Arial" w:cs="Arial"/>
          <w:bCs/>
          <w:sz w:val="24"/>
          <w:szCs w:val="24"/>
          <w:lang w:val="es-MX"/>
        </w:rPr>
        <w:t xml:space="preserve">con </w:t>
      </w:r>
      <w:r w:rsidR="00780E34" w:rsidRPr="00FA74AA">
        <w:rPr>
          <w:rFonts w:ascii="Arial" w:hAnsi="Arial" w:cs="Arial"/>
          <w:bCs/>
          <w:sz w:val="24"/>
          <w:szCs w:val="24"/>
          <w:lang w:val="es-MX"/>
        </w:rPr>
        <w:t>número</w:t>
      </w:r>
      <w:r w:rsidR="00A20E16">
        <w:rPr>
          <w:rFonts w:ascii="Arial" w:hAnsi="Arial" w:cs="Arial"/>
          <w:bCs/>
          <w:sz w:val="24"/>
          <w:szCs w:val="24"/>
          <w:lang w:val="es-MX"/>
        </w:rPr>
        <w:t xml:space="preserve"> de control</w:t>
      </w:r>
      <w:r w:rsidR="00780E34" w:rsidRPr="00FA74AA">
        <w:rPr>
          <w:rFonts w:ascii="Arial" w:hAnsi="Arial" w:cs="Arial"/>
          <w:bCs/>
          <w:sz w:val="24"/>
          <w:szCs w:val="24"/>
          <w:lang w:val="es-MX"/>
        </w:rPr>
        <w:t xml:space="preserve"> </w:t>
      </w:r>
      <w:r w:rsidR="00A20E16">
        <w:rPr>
          <w:rFonts w:ascii="Arial" w:hAnsi="Arial" w:cs="Arial"/>
          <w:bCs/>
          <w:sz w:val="24"/>
          <w:szCs w:val="24"/>
          <w:lang w:val="es-MX"/>
        </w:rPr>
        <w:t>14MI44ER172949</w:t>
      </w:r>
      <w:r w:rsidR="00780E34" w:rsidRPr="00FA74AA">
        <w:rPr>
          <w:rFonts w:ascii="Arial" w:hAnsi="Arial" w:cs="Arial"/>
          <w:bCs/>
          <w:sz w:val="24"/>
          <w:szCs w:val="24"/>
          <w:lang w:val="es-MX"/>
        </w:rPr>
        <w:t xml:space="preserve"> (acto impugnado en el juicio principa</w:t>
      </w:r>
      <w:r w:rsidR="00A20E16">
        <w:rPr>
          <w:rFonts w:ascii="Arial" w:hAnsi="Arial" w:cs="Arial"/>
          <w:bCs/>
          <w:sz w:val="24"/>
          <w:szCs w:val="24"/>
          <w:lang w:val="es-MX"/>
        </w:rPr>
        <w:t>l) de fecha 8</w:t>
      </w:r>
      <w:r w:rsidR="00780E34" w:rsidRPr="00FA74AA">
        <w:rPr>
          <w:rFonts w:ascii="Arial" w:hAnsi="Arial" w:cs="Arial"/>
          <w:bCs/>
          <w:sz w:val="24"/>
          <w:szCs w:val="24"/>
          <w:lang w:val="es-MX"/>
        </w:rPr>
        <w:t xml:space="preserve"> de </w:t>
      </w:r>
      <w:r w:rsidR="00A20E16">
        <w:rPr>
          <w:rFonts w:ascii="Arial" w:hAnsi="Arial" w:cs="Arial"/>
          <w:bCs/>
          <w:sz w:val="24"/>
          <w:szCs w:val="24"/>
          <w:lang w:val="es-MX"/>
        </w:rPr>
        <w:t>agosto</w:t>
      </w:r>
      <w:r w:rsidR="00780E34" w:rsidRPr="00FA74AA">
        <w:rPr>
          <w:rFonts w:ascii="Arial" w:hAnsi="Arial" w:cs="Arial"/>
          <w:bCs/>
          <w:sz w:val="24"/>
          <w:szCs w:val="24"/>
          <w:lang w:val="es-MX"/>
        </w:rPr>
        <w:t xml:space="preserve"> de 2017 dos mil diecisiete, en el que consta el siguiente texto:</w:t>
      </w:r>
      <w:r w:rsidR="00780E34">
        <w:rPr>
          <w:rFonts w:ascii="Arial" w:hAnsi="Arial" w:cs="Arial"/>
          <w:bCs/>
          <w:sz w:val="24"/>
          <w:szCs w:val="24"/>
          <w:lang w:val="es-MX"/>
        </w:rPr>
        <w:t xml:space="preserve"> </w:t>
      </w:r>
      <w:r w:rsidR="00780E34" w:rsidRPr="00FA74AA">
        <w:rPr>
          <w:rFonts w:ascii="Arial" w:eastAsia="Calibri" w:hAnsi="Arial" w:cs="Arial"/>
          <w:bCs/>
          <w:i/>
          <w:sz w:val="24"/>
          <w:szCs w:val="24"/>
        </w:rPr>
        <w:t>“…</w:t>
      </w:r>
      <w:r w:rsidR="001046B5">
        <w:rPr>
          <w:rFonts w:ascii="Arial" w:eastAsia="Calibri" w:hAnsi="Arial" w:cs="Arial"/>
          <w:bCs/>
          <w:i/>
          <w:sz w:val="24"/>
          <w:szCs w:val="24"/>
        </w:rPr>
        <w:t xml:space="preserve">La </w:t>
      </w:r>
      <w:r w:rsidR="00780E34" w:rsidRPr="00FA74AA">
        <w:rPr>
          <w:rFonts w:ascii="Arial" w:eastAsia="Calibri" w:hAnsi="Arial" w:cs="Arial"/>
          <w:bCs/>
          <w:i/>
          <w:sz w:val="24"/>
          <w:szCs w:val="24"/>
        </w:rPr>
        <w:t xml:space="preserve">Dirección de </w:t>
      </w:r>
      <w:r w:rsidR="00A20E16">
        <w:rPr>
          <w:rFonts w:ascii="Arial" w:eastAsia="Calibri" w:hAnsi="Arial" w:cs="Arial"/>
          <w:bCs/>
          <w:i/>
          <w:sz w:val="24"/>
          <w:szCs w:val="24"/>
        </w:rPr>
        <w:t xml:space="preserve">Ingresos y Recaudación dependiente de la Subsecretaria de Ingresos de la Secretaria de Finanzas </w:t>
      </w:r>
      <w:r w:rsidR="00223C45">
        <w:rPr>
          <w:rFonts w:ascii="Arial" w:eastAsia="Calibri" w:hAnsi="Arial" w:cs="Arial"/>
          <w:bCs/>
          <w:i/>
          <w:sz w:val="24"/>
          <w:szCs w:val="24"/>
        </w:rPr>
        <w:t xml:space="preserve">del Poder Ejecutivo </w:t>
      </w:r>
      <w:r w:rsidR="00780E34" w:rsidRPr="00FA74AA">
        <w:rPr>
          <w:rFonts w:ascii="Arial" w:eastAsia="Calibri" w:hAnsi="Arial" w:cs="Arial"/>
          <w:bCs/>
          <w:i/>
          <w:sz w:val="24"/>
          <w:szCs w:val="24"/>
        </w:rPr>
        <w:t xml:space="preserve">del Estado, con fundamento en los artículos </w:t>
      </w:r>
      <w:r w:rsidR="00223C45">
        <w:rPr>
          <w:rFonts w:ascii="Arial" w:eastAsia="Calibri" w:hAnsi="Arial" w:cs="Arial"/>
          <w:bCs/>
          <w:i/>
          <w:sz w:val="24"/>
          <w:szCs w:val="24"/>
        </w:rPr>
        <w:t>2 párrafo segundo y tercero de la Constitución Política del Estado Libre y Soberano de Oaxaca vigente, 1,3</w:t>
      </w:r>
      <w:r w:rsidR="001A1BE6">
        <w:rPr>
          <w:rFonts w:ascii="Arial" w:eastAsia="Calibri" w:hAnsi="Arial" w:cs="Arial"/>
          <w:bCs/>
          <w:i/>
          <w:sz w:val="24"/>
          <w:szCs w:val="24"/>
        </w:rPr>
        <w:t xml:space="preserve"> fracción I, 27 fracción XII, 45 fracciones XI, XX y XXXI</w:t>
      </w:r>
      <w:r w:rsidR="00223C45">
        <w:rPr>
          <w:rFonts w:ascii="Arial" w:eastAsia="Calibri" w:hAnsi="Arial" w:cs="Arial"/>
          <w:bCs/>
          <w:i/>
          <w:sz w:val="24"/>
          <w:szCs w:val="24"/>
        </w:rPr>
        <w:t xml:space="preserve">  </w:t>
      </w:r>
      <w:r w:rsidR="00780E34" w:rsidRPr="00FA74AA">
        <w:rPr>
          <w:rFonts w:ascii="Arial" w:eastAsia="Calibri" w:hAnsi="Arial" w:cs="Arial"/>
          <w:bCs/>
          <w:i/>
          <w:sz w:val="24"/>
          <w:szCs w:val="24"/>
        </w:rPr>
        <w:t>de la Ley Orgánica del Poder Ejecutivo del Estado de Oaxaca</w:t>
      </w:r>
      <w:r w:rsidR="001A1BE6">
        <w:rPr>
          <w:rFonts w:ascii="Arial" w:eastAsia="Calibri" w:hAnsi="Arial" w:cs="Arial"/>
          <w:bCs/>
          <w:i/>
          <w:sz w:val="24"/>
          <w:szCs w:val="24"/>
        </w:rPr>
        <w:t xml:space="preserve"> vigente; 1, 2, 4, fracciones </w:t>
      </w:r>
      <w:r w:rsidR="00780E34" w:rsidRPr="00FA74AA">
        <w:rPr>
          <w:rFonts w:ascii="Arial" w:eastAsia="Calibri" w:hAnsi="Arial" w:cs="Arial"/>
          <w:bCs/>
          <w:i/>
          <w:sz w:val="24"/>
          <w:szCs w:val="24"/>
        </w:rPr>
        <w:t xml:space="preserve">III, inciso </w:t>
      </w:r>
      <w:r w:rsidR="001A1BE6">
        <w:rPr>
          <w:rFonts w:ascii="Arial" w:eastAsia="Calibri" w:hAnsi="Arial" w:cs="Arial"/>
          <w:bCs/>
          <w:i/>
          <w:sz w:val="24"/>
          <w:szCs w:val="24"/>
        </w:rPr>
        <w:t>a</w:t>
      </w:r>
      <w:r w:rsidR="00780E34" w:rsidRPr="00FA74AA">
        <w:rPr>
          <w:rFonts w:ascii="Arial" w:eastAsia="Calibri" w:hAnsi="Arial" w:cs="Arial"/>
          <w:bCs/>
          <w:i/>
          <w:sz w:val="24"/>
          <w:szCs w:val="24"/>
        </w:rPr>
        <w:t>)</w:t>
      </w:r>
      <w:r w:rsidR="001A1BE6">
        <w:rPr>
          <w:rFonts w:ascii="Arial" w:eastAsia="Calibri" w:hAnsi="Arial" w:cs="Arial"/>
          <w:bCs/>
          <w:i/>
          <w:sz w:val="24"/>
          <w:szCs w:val="24"/>
        </w:rPr>
        <w:t>,</w:t>
      </w:r>
      <w:r w:rsidR="00780E34" w:rsidRPr="00FA74AA">
        <w:rPr>
          <w:rFonts w:ascii="Arial" w:eastAsia="Calibri" w:hAnsi="Arial" w:cs="Arial"/>
          <w:bCs/>
          <w:i/>
          <w:sz w:val="24"/>
          <w:szCs w:val="24"/>
        </w:rPr>
        <w:t xml:space="preserve"> 5, </w:t>
      </w:r>
      <w:r w:rsidR="001A1BE6">
        <w:rPr>
          <w:rFonts w:ascii="Arial" w:eastAsia="Calibri" w:hAnsi="Arial" w:cs="Arial"/>
          <w:bCs/>
          <w:i/>
          <w:sz w:val="24"/>
          <w:szCs w:val="24"/>
        </w:rPr>
        <w:t>13 fracciones III y XV, 28</w:t>
      </w:r>
      <w:r w:rsidR="00780E34" w:rsidRPr="00FA74AA">
        <w:rPr>
          <w:rFonts w:ascii="Arial" w:eastAsia="Calibri" w:hAnsi="Arial" w:cs="Arial"/>
          <w:bCs/>
          <w:i/>
          <w:sz w:val="24"/>
          <w:szCs w:val="24"/>
        </w:rPr>
        <w:t xml:space="preserve"> </w:t>
      </w:r>
      <w:r w:rsidR="006C0986" w:rsidRPr="00FA74AA">
        <w:rPr>
          <w:rFonts w:ascii="Arial" w:eastAsia="Calibri" w:hAnsi="Arial" w:cs="Arial"/>
          <w:bCs/>
          <w:i/>
          <w:sz w:val="24"/>
          <w:szCs w:val="24"/>
        </w:rPr>
        <w:t>fraccion</w:t>
      </w:r>
      <w:r w:rsidR="006C0986">
        <w:rPr>
          <w:rFonts w:ascii="Arial" w:eastAsia="Calibri" w:hAnsi="Arial" w:cs="Arial"/>
          <w:bCs/>
          <w:i/>
          <w:sz w:val="24"/>
          <w:szCs w:val="24"/>
        </w:rPr>
        <w:t>es</w:t>
      </w:r>
      <w:r w:rsidR="00780E34" w:rsidRPr="00FA74AA">
        <w:rPr>
          <w:rFonts w:ascii="Arial" w:eastAsia="Calibri" w:hAnsi="Arial" w:cs="Arial"/>
          <w:bCs/>
          <w:i/>
          <w:sz w:val="24"/>
          <w:szCs w:val="24"/>
        </w:rPr>
        <w:t xml:space="preserve"> </w:t>
      </w:r>
      <w:r w:rsidR="008D1E82">
        <w:rPr>
          <w:rFonts w:ascii="Arial" w:eastAsia="Calibri" w:hAnsi="Arial" w:cs="Arial"/>
          <w:bCs/>
          <w:i/>
          <w:sz w:val="24"/>
          <w:szCs w:val="24"/>
        </w:rPr>
        <w:t xml:space="preserve">VI, VIII y XXX del Reglamento Interno de la Secretaria de Finanzas del </w:t>
      </w:r>
      <w:r w:rsidR="00780E34" w:rsidRPr="00FA74AA">
        <w:rPr>
          <w:rFonts w:ascii="Arial" w:eastAsia="Calibri" w:hAnsi="Arial" w:cs="Arial"/>
          <w:bCs/>
          <w:i/>
          <w:sz w:val="24"/>
          <w:szCs w:val="24"/>
        </w:rPr>
        <w:t>Poder Ejecutivo</w:t>
      </w:r>
      <w:r w:rsidR="008D1E82">
        <w:rPr>
          <w:rFonts w:ascii="Arial" w:eastAsia="Calibri" w:hAnsi="Arial" w:cs="Arial"/>
          <w:bCs/>
          <w:i/>
          <w:sz w:val="24"/>
          <w:szCs w:val="24"/>
        </w:rPr>
        <w:t xml:space="preserve"> del Estado de Oaxaca, vigente; 1 primer párrafo, 3, 4, 5 fracciones II y VII, 7 fracción</w:t>
      </w:r>
      <w:r w:rsidR="00343CE7">
        <w:rPr>
          <w:rFonts w:ascii="Arial" w:eastAsia="Calibri" w:hAnsi="Arial" w:cs="Arial"/>
          <w:bCs/>
          <w:i/>
          <w:sz w:val="24"/>
          <w:szCs w:val="24"/>
        </w:rPr>
        <w:t xml:space="preserve"> VI, 19, 32, 39, 6</w:t>
      </w:r>
      <w:r w:rsidR="00454266">
        <w:rPr>
          <w:rFonts w:ascii="Arial" w:eastAsia="Calibri" w:hAnsi="Arial" w:cs="Arial"/>
          <w:bCs/>
          <w:i/>
          <w:sz w:val="24"/>
          <w:szCs w:val="24"/>
        </w:rPr>
        <w:t>1 primer párrafo, 64 primer y quinto párrafos, 122 y 268 fracción I del Código Fiscal para el estado de Oaxaca vigente; 59, 60 y 61 del Reglamento del Código Fiscal para el Estado de Oaxaca vigente, 63 y 64 de la Ley Estatal de Hacienda vigente, se procede a determinar su situación fiscal de conformidad con lo siguiente</w:t>
      </w:r>
      <w:r w:rsidR="00780E34" w:rsidRPr="00FA74AA">
        <w:rPr>
          <w:rFonts w:ascii="Arial" w:eastAsia="Calibri" w:hAnsi="Arial" w:cs="Arial"/>
          <w:bCs/>
          <w:i/>
          <w:sz w:val="24"/>
          <w:szCs w:val="24"/>
        </w:rPr>
        <w:t>. . ..”</w:t>
      </w:r>
      <w:r w:rsidR="00780E34">
        <w:rPr>
          <w:rFonts w:ascii="Arial" w:eastAsia="Calibri" w:hAnsi="Arial" w:cs="Arial"/>
          <w:bCs/>
          <w:i/>
          <w:sz w:val="24"/>
          <w:szCs w:val="24"/>
        </w:rPr>
        <w:t>;</w:t>
      </w:r>
    </w:p>
    <w:p w:rsidR="00780E34" w:rsidRPr="00B67976" w:rsidRDefault="00454266" w:rsidP="00B67976">
      <w:pPr>
        <w:pStyle w:val="Sinespaciado"/>
        <w:numPr>
          <w:ilvl w:val="0"/>
          <w:numId w:val="2"/>
        </w:numPr>
        <w:spacing w:line="360" w:lineRule="auto"/>
        <w:jc w:val="both"/>
        <w:rPr>
          <w:rFonts w:ascii="Arial" w:hAnsi="Arial" w:cs="Arial"/>
          <w:bCs/>
          <w:sz w:val="24"/>
          <w:szCs w:val="24"/>
          <w:lang w:val="es-MX"/>
        </w:rPr>
      </w:pPr>
      <w:r>
        <w:rPr>
          <w:rFonts w:ascii="Arial" w:hAnsi="Arial" w:cs="Arial"/>
          <w:bCs/>
          <w:sz w:val="24"/>
          <w:szCs w:val="24"/>
          <w:lang w:val="es-MX"/>
        </w:rPr>
        <w:t>Mediante acuerdo de 17</w:t>
      </w:r>
      <w:r w:rsidR="00780E34">
        <w:rPr>
          <w:rFonts w:ascii="Arial" w:hAnsi="Arial" w:cs="Arial"/>
          <w:bCs/>
          <w:sz w:val="24"/>
          <w:szCs w:val="24"/>
          <w:lang w:val="es-MX"/>
        </w:rPr>
        <w:t xml:space="preserve"> </w:t>
      </w:r>
      <w:r>
        <w:rPr>
          <w:rFonts w:ascii="Arial" w:hAnsi="Arial" w:cs="Arial"/>
          <w:bCs/>
          <w:sz w:val="24"/>
          <w:szCs w:val="24"/>
          <w:lang w:val="es-MX"/>
        </w:rPr>
        <w:t>diecisiete</w:t>
      </w:r>
      <w:r w:rsidR="00780E34">
        <w:rPr>
          <w:rFonts w:ascii="Arial" w:hAnsi="Arial" w:cs="Arial"/>
          <w:bCs/>
          <w:sz w:val="24"/>
          <w:szCs w:val="24"/>
          <w:lang w:val="es-MX"/>
        </w:rPr>
        <w:t xml:space="preserve"> de </w:t>
      </w:r>
      <w:r>
        <w:rPr>
          <w:rFonts w:ascii="Arial" w:hAnsi="Arial" w:cs="Arial"/>
          <w:bCs/>
          <w:sz w:val="24"/>
          <w:szCs w:val="24"/>
          <w:lang w:val="es-MX"/>
        </w:rPr>
        <w:t>octubre</w:t>
      </w:r>
      <w:r w:rsidR="00780E34">
        <w:rPr>
          <w:rFonts w:ascii="Arial" w:hAnsi="Arial" w:cs="Arial"/>
          <w:bCs/>
          <w:sz w:val="24"/>
          <w:szCs w:val="24"/>
          <w:lang w:val="es-MX"/>
        </w:rPr>
        <w:t xml:space="preserve"> de 2017 dos mil diecisiete se ADMITE a trámite la demanda interpuesta por </w:t>
      </w:r>
      <w:r w:rsidR="00FE422C">
        <w:rPr>
          <w:rFonts w:ascii="Arial" w:hAnsi="Arial" w:cs="Arial"/>
          <w:b/>
          <w:sz w:val="26"/>
          <w:szCs w:val="26"/>
        </w:rPr>
        <w:t>**********</w:t>
      </w:r>
      <w:r>
        <w:rPr>
          <w:rFonts w:ascii="Arial" w:hAnsi="Arial" w:cs="Arial"/>
          <w:bCs/>
          <w:sz w:val="24"/>
          <w:szCs w:val="24"/>
          <w:lang w:val="es-MX"/>
        </w:rPr>
        <w:t>,</w:t>
      </w:r>
      <w:r w:rsidR="00780E34">
        <w:rPr>
          <w:rFonts w:ascii="Arial" w:hAnsi="Arial" w:cs="Arial"/>
          <w:bCs/>
          <w:sz w:val="24"/>
          <w:szCs w:val="24"/>
          <w:lang w:val="es-MX"/>
        </w:rPr>
        <w:t xml:space="preserve"> y se ordena emplazar a juicio a la autoridad</w:t>
      </w:r>
      <w:r w:rsidR="00F643D9">
        <w:rPr>
          <w:rFonts w:ascii="Arial" w:hAnsi="Arial" w:cs="Arial"/>
          <w:bCs/>
          <w:sz w:val="24"/>
          <w:szCs w:val="24"/>
          <w:lang w:val="es-MX"/>
        </w:rPr>
        <w:t xml:space="preserve"> demandada</w:t>
      </w:r>
      <w:r w:rsidR="00780E34">
        <w:rPr>
          <w:rFonts w:ascii="Arial" w:hAnsi="Arial" w:cs="Arial"/>
          <w:bCs/>
          <w:sz w:val="24"/>
          <w:szCs w:val="24"/>
          <w:lang w:val="es-MX"/>
        </w:rPr>
        <w:t xml:space="preserve"> </w:t>
      </w:r>
      <w:r w:rsidR="00F643D9">
        <w:rPr>
          <w:rFonts w:ascii="Arial" w:hAnsi="Arial" w:cs="Arial"/>
          <w:b/>
          <w:bCs/>
          <w:sz w:val="24"/>
          <w:szCs w:val="24"/>
          <w:lang w:val="es-MX"/>
        </w:rPr>
        <w:t xml:space="preserve">DIRECTORA </w:t>
      </w:r>
      <w:r w:rsidR="00F643D9">
        <w:rPr>
          <w:rFonts w:ascii="Arial" w:hAnsi="Arial" w:cs="Arial"/>
          <w:b/>
          <w:bCs/>
          <w:sz w:val="24"/>
          <w:szCs w:val="24"/>
          <w:lang w:val="es-MX"/>
        </w:rPr>
        <w:lastRenderedPageBreak/>
        <w:t>D</w:t>
      </w:r>
      <w:r w:rsidR="00B67976">
        <w:rPr>
          <w:rFonts w:ascii="Arial" w:hAnsi="Arial" w:cs="Arial"/>
          <w:b/>
          <w:bCs/>
          <w:sz w:val="24"/>
          <w:szCs w:val="24"/>
          <w:lang w:val="es-MX"/>
        </w:rPr>
        <w:t>E INGRESOS Y RECAUDACIÓN DE LA SECRETARIA DE FINANZAS DEL PODER EJECUTIVO</w:t>
      </w:r>
      <w:r w:rsidR="000457E0">
        <w:rPr>
          <w:rFonts w:ascii="Arial" w:hAnsi="Arial" w:cs="Arial"/>
          <w:b/>
          <w:bCs/>
          <w:sz w:val="24"/>
          <w:szCs w:val="24"/>
          <w:lang w:val="es-MX"/>
        </w:rPr>
        <w:t xml:space="preserve"> </w:t>
      </w:r>
      <w:r w:rsidR="00B67976">
        <w:rPr>
          <w:rFonts w:ascii="Arial" w:hAnsi="Arial" w:cs="Arial"/>
          <w:b/>
          <w:bCs/>
          <w:sz w:val="24"/>
          <w:szCs w:val="24"/>
          <w:lang w:val="es-MX"/>
        </w:rPr>
        <w:t>DEL ESTADO</w:t>
      </w:r>
      <w:r w:rsidR="00780E34">
        <w:rPr>
          <w:rFonts w:ascii="Arial" w:hAnsi="Arial" w:cs="Arial"/>
          <w:b/>
          <w:bCs/>
          <w:sz w:val="24"/>
          <w:szCs w:val="24"/>
          <w:lang w:val="es-MX"/>
        </w:rPr>
        <w:t xml:space="preserve"> </w:t>
      </w:r>
      <w:r w:rsidR="00780E34" w:rsidRPr="00B67976">
        <w:rPr>
          <w:rFonts w:ascii="Arial" w:hAnsi="Arial" w:cs="Arial"/>
          <w:bCs/>
          <w:sz w:val="24"/>
          <w:szCs w:val="24"/>
          <w:lang w:val="es-MX"/>
        </w:rPr>
        <w:t>debiendo acompañar a su escrito de contestación, copia debidamente certificada, por autoridad competente del documento relativo al nombramiento que les fue conferido y del documento en el que conste que rindieron la protesta de ley, afecto de tener por acreditad su personalidad. folio 1 (uno) a 2 (dos);</w:t>
      </w:r>
    </w:p>
    <w:p w:rsidR="00780E34" w:rsidRPr="008E3775" w:rsidRDefault="00B67976" w:rsidP="00780E34">
      <w:pPr>
        <w:pStyle w:val="Sinespaciado"/>
        <w:numPr>
          <w:ilvl w:val="0"/>
          <w:numId w:val="1"/>
        </w:numPr>
        <w:spacing w:line="360" w:lineRule="auto"/>
        <w:ind w:left="426" w:firstLine="0"/>
        <w:jc w:val="both"/>
        <w:rPr>
          <w:rFonts w:ascii="Arial" w:eastAsia="Calibri" w:hAnsi="Arial" w:cs="Arial"/>
          <w:bCs/>
          <w:i/>
          <w:sz w:val="24"/>
          <w:szCs w:val="24"/>
        </w:rPr>
      </w:pPr>
      <w:r>
        <w:rPr>
          <w:rFonts w:ascii="Arial" w:hAnsi="Arial" w:cs="Arial"/>
          <w:bCs/>
          <w:sz w:val="24"/>
          <w:szCs w:val="24"/>
          <w:lang w:val="es-MX"/>
        </w:rPr>
        <w:t>A folio 25</w:t>
      </w:r>
      <w:r w:rsidR="00780E34" w:rsidRPr="008E3775">
        <w:rPr>
          <w:rFonts w:ascii="Arial" w:hAnsi="Arial" w:cs="Arial"/>
          <w:bCs/>
          <w:sz w:val="24"/>
          <w:szCs w:val="24"/>
          <w:lang w:val="es-MX"/>
        </w:rPr>
        <w:t xml:space="preserve"> (</w:t>
      </w:r>
      <w:r>
        <w:rPr>
          <w:rFonts w:ascii="Arial" w:hAnsi="Arial" w:cs="Arial"/>
          <w:bCs/>
          <w:sz w:val="24"/>
          <w:szCs w:val="24"/>
          <w:lang w:val="es-MX"/>
        </w:rPr>
        <w:t>veinticinco) consta el oficio TCAC/1ª SU/2556/2017 con el que la</w:t>
      </w:r>
      <w:r w:rsidR="00780E34" w:rsidRPr="008E3775">
        <w:rPr>
          <w:rFonts w:ascii="Arial" w:hAnsi="Arial" w:cs="Arial"/>
          <w:bCs/>
          <w:sz w:val="24"/>
          <w:szCs w:val="24"/>
          <w:lang w:val="es-MX"/>
        </w:rPr>
        <w:t xml:space="preserve"> Actuari</w:t>
      </w:r>
      <w:r>
        <w:rPr>
          <w:rFonts w:ascii="Arial" w:hAnsi="Arial" w:cs="Arial"/>
          <w:bCs/>
          <w:sz w:val="24"/>
          <w:szCs w:val="24"/>
          <w:lang w:val="es-MX"/>
        </w:rPr>
        <w:t>a adscrita</w:t>
      </w:r>
      <w:r w:rsidR="00780E34" w:rsidRPr="008E3775">
        <w:rPr>
          <w:rFonts w:ascii="Arial" w:hAnsi="Arial" w:cs="Arial"/>
          <w:bCs/>
          <w:sz w:val="24"/>
          <w:szCs w:val="24"/>
          <w:lang w:val="es-MX"/>
        </w:rPr>
        <w:t xml:space="preserve"> a la </w:t>
      </w:r>
      <w:r>
        <w:rPr>
          <w:rFonts w:ascii="Arial" w:hAnsi="Arial" w:cs="Arial"/>
          <w:bCs/>
          <w:sz w:val="24"/>
          <w:szCs w:val="24"/>
          <w:lang w:val="es-MX"/>
        </w:rPr>
        <w:t>Primera</w:t>
      </w:r>
      <w:r w:rsidR="00780E34" w:rsidRPr="008E3775">
        <w:rPr>
          <w:rFonts w:ascii="Arial" w:hAnsi="Arial" w:cs="Arial"/>
          <w:bCs/>
          <w:sz w:val="24"/>
          <w:szCs w:val="24"/>
          <w:lang w:val="es-MX"/>
        </w:rPr>
        <w:t xml:space="preserve"> Sala Unitaria de Primera Instancia del Tribunal de lo Contencioso Administrativo y de Cuentas del Poder Judicial del Estado de Oaxaca, notificó, emplazó y corrió traslado a la </w:t>
      </w:r>
      <w:r>
        <w:rPr>
          <w:rFonts w:ascii="Arial" w:hAnsi="Arial" w:cs="Arial"/>
          <w:b/>
          <w:bCs/>
          <w:sz w:val="24"/>
          <w:szCs w:val="24"/>
          <w:lang w:val="es-MX"/>
        </w:rPr>
        <w:t>DIRECTORA DE INGRESOS Y RECAUDACIÓN, DE LA SUBSECRETARÍA DE INGRESOS</w:t>
      </w:r>
      <w:r w:rsidR="00780E34" w:rsidRPr="008E3775">
        <w:rPr>
          <w:rFonts w:ascii="Arial" w:hAnsi="Arial" w:cs="Arial"/>
          <w:b/>
          <w:bCs/>
          <w:sz w:val="24"/>
          <w:szCs w:val="24"/>
          <w:lang w:val="es-MX"/>
        </w:rPr>
        <w:t>,</w:t>
      </w:r>
      <w:r>
        <w:rPr>
          <w:rFonts w:ascii="Arial" w:hAnsi="Arial" w:cs="Arial"/>
          <w:b/>
          <w:bCs/>
          <w:sz w:val="24"/>
          <w:szCs w:val="24"/>
          <w:lang w:val="es-MX"/>
        </w:rPr>
        <w:t xml:space="preserve"> DE LA SECRETARIA DE FINANZAS, DEL GOBIERNO DEL ESTADO DE OAXACA.</w:t>
      </w:r>
      <w:r w:rsidR="00780E34" w:rsidRPr="008E3775">
        <w:rPr>
          <w:rFonts w:ascii="Arial" w:hAnsi="Arial" w:cs="Arial"/>
          <w:b/>
          <w:bCs/>
          <w:sz w:val="24"/>
          <w:szCs w:val="24"/>
          <w:lang w:val="es-MX"/>
        </w:rPr>
        <w:t xml:space="preserve"> </w:t>
      </w:r>
    </w:p>
    <w:p w:rsidR="00435071" w:rsidRDefault="00780E34" w:rsidP="00435071">
      <w:pPr>
        <w:pStyle w:val="Sinespaciado"/>
        <w:numPr>
          <w:ilvl w:val="0"/>
          <w:numId w:val="1"/>
        </w:numPr>
        <w:spacing w:line="360" w:lineRule="auto"/>
        <w:ind w:left="426" w:firstLine="0"/>
        <w:jc w:val="both"/>
        <w:rPr>
          <w:rFonts w:ascii="Arial" w:eastAsia="Calibri" w:hAnsi="Arial" w:cs="Arial"/>
          <w:bCs/>
          <w:i/>
          <w:sz w:val="24"/>
          <w:szCs w:val="24"/>
        </w:rPr>
      </w:pPr>
      <w:r w:rsidRPr="008E3775">
        <w:rPr>
          <w:rFonts w:ascii="Arial" w:hAnsi="Arial" w:cs="Arial"/>
          <w:bCs/>
          <w:sz w:val="24"/>
          <w:szCs w:val="24"/>
        </w:rPr>
        <w:t xml:space="preserve">A </w:t>
      </w:r>
      <w:r w:rsidR="00B67976">
        <w:rPr>
          <w:rFonts w:ascii="Arial" w:hAnsi="Arial" w:cs="Arial"/>
          <w:bCs/>
          <w:sz w:val="24"/>
          <w:szCs w:val="24"/>
          <w:lang w:val="es-MX"/>
        </w:rPr>
        <w:t>folio 27</w:t>
      </w:r>
      <w:r w:rsidRPr="008E3775">
        <w:rPr>
          <w:rFonts w:ascii="Arial" w:hAnsi="Arial" w:cs="Arial"/>
          <w:bCs/>
          <w:sz w:val="24"/>
          <w:szCs w:val="24"/>
          <w:lang w:val="es-MX"/>
        </w:rPr>
        <w:t xml:space="preserve"> (</w:t>
      </w:r>
      <w:r w:rsidR="00B67976">
        <w:rPr>
          <w:rFonts w:ascii="Arial" w:hAnsi="Arial" w:cs="Arial"/>
          <w:bCs/>
          <w:sz w:val="24"/>
          <w:szCs w:val="24"/>
          <w:lang w:val="es-MX"/>
        </w:rPr>
        <w:t>veintisiete</w:t>
      </w:r>
      <w:r w:rsidRPr="008E3775">
        <w:rPr>
          <w:rFonts w:ascii="Arial" w:hAnsi="Arial" w:cs="Arial"/>
          <w:bCs/>
          <w:sz w:val="24"/>
          <w:szCs w:val="24"/>
          <w:lang w:val="es-MX"/>
        </w:rPr>
        <w:t xml:space="preserve">)  está agregado el oficio </w:t>
      </w:r>
      <w:r w:rsidRPr="008E3775">
        <w:rPr>
          <w:rFonts w:ascii="Arial" w:hAnsi="Arial" w:cs="Arial"/>
          <w:bCs/>
          <w:sz w:val="24"/>
          <w:szCs w:val="24"/>
        </w:rPr>
        <w:t>S.F./P.F./D.C./J.R./</w:t>
      </w:r>
      <w:r w:rsidR="00A93441">
        <w:rPr>
          <w:rFonts w:ascii="Arial" w:hAnsi="Arial" w:cs="Arial"/>
          <w:bCs/>
          <w:sz w:val="24"/>
          <w:szCs w:val="24"/>
        </w:rPr>
        <w:t>11998</w:t>
      </w:r>
      <w:r w:rsidRPr="008E3775">
        <w:rPr>
          <w:rFonts w:ascii="Arial" w:hAnsi="Arial" w:cs="Arial"/>
          <w:bCs/>
          <w:sz w:val="24"/>
          <w:szCs w:val="24"/>
        </w:rPr>
        <w:t>/2017</w:t>
      </w:r>
      <w:r w:rsidR="00A93441">
        <w:rPr>
          <w:rFonts w:ascii="Arial" w:hAnsi="Arial" w:cs="Arial"/>
          <w:bCs/>
          <w:sz w:val="24"/>
          <w:szCs w:val="24"/>
          <w:lang w:val="es-MX"/>
        </w:rPr>
        <w:t xml:space="preserve"> de 17</w:t>
      </w:r>
      <w:r w:rsidRPr="008E3775">
        <w:rPr>
          <w:rFonts w:ascii="Arial" w:hAnsi="Arial" w:cs="Arial"/>
          <w:bCs/>
          <w:sz w:val="24"/>
          <w:szCs w:val="24"/>
          <w:lang w:val="es-MX"/>
        </w:rPr>
        <w:t xml:space="preserve"> </w:t>
      </w:r>
      <w:r w:rsidR="00A93441">
        <w:rPr>
          <w:rFonts w:ascii="Arial" w:hAnsi="Arial" w:cs="Arial"/>
          <w:bCs/>
          <w:sz w:val="24"/>
          <w:szCs w:val="24"/>
          <w:lang w:val="es-MX"/>
        </w:rPr>
        <w:t>diecisiete</w:t>
      </w:r>
      <w:r w:rsidRPr="008E3775">
        <w:rPr>
          <w:rFonts w:ascii="Arial" w:hAnsi="Arial" w:cs="Arial"/>
          <w:bCs/>
          <w:sz w:val="24"/>
          <w:szCs w:val="24"/>
          <w:lang w:val="es-MX"/>
        </w:rPr>
        <w:t xml:space="preserve"> de </w:t>
      </w:r>
      <w:r w:rsidR="00A93441">
        <w:rPr>
          <w:rFonts w:ascii="Arial" w:hAnsi="Arial" w:cs="Arial"/>
          <w:bCs/>
          <w:sz w:val="24"/>
          <w:szCs w:val="24"/>
          <w:lang w:val="es-MX"/>
        </w:rPr>
        <w:t>noviembre</w:t>
      </w:r>
      <w:r w:rsidRPr="008E3775">
        <w:rPr>
          <w:rFonts w:ascii="Arial" w:hAnsi="Arial" w:cs="Arial"/>
          <w:bCs/>
          <w:sz w:val="24"/>
          <w:szCs w:val="24"/>
          <w:lang w:val="es-MX"/>
        </w:rPr>
        <w:t xml:space="preserve"> de 2017 dos mil diecisiete, con el cual la aquí disconforme expresa que en su carácter de </w:t>
      </w:r>
      <w:r w:rsidRPr="008E3775">
        <w:rPr>
          <w:rFonts w:ascii="Arial" w:hAnsi="Arial" w:cs="Arial"/>
          <w:b/>
          <w:bCs/>
          <w:sz w:val="24"/>
          <w:szCs w:val="24"/>
          <w:lang w:val="es-MX"/>
        </w:rPr>
        <w:t xml:space="preserve">DIRECTORA DE LO CONTENCIOSO DE LA SECRETARÍA DE FINANZAS DEL PODER EJECUTIVO DEL ESTADO DE OAXACA, </w:t>
      </w:r>
      <w:r w:rsidRPr="008E3775">
        <w:rPr>
          <w:rFonts w:ascii="Arial" w:hAnsi="Arial" w:cs="Arial"/>
          <w:bCs/>
          <w:sz w:val="24"/>
          <w:szCs w:val="24"/>
          <w:lang w:val="es-MX"/>
        </w:rPr>
        <w:t>da contestación en representación jurídica de la defensa legal de la Secretaria y de sus</w:t>
      </w:r>
      <w:r>
        <w:rPr>
          <w:rFonts w:ascii="Arial" w:hAnsi="Arial" w:cs="Arial"/>
          <w:bCs/>
          <w:sz w:val="24"/>
          <w:szCs w:val="24"/>
          <w:lang w:val="es-MX"/>
        </w:rPr>
        <w:t xml:space="preserve"> áreas administrativas y para </w:t>
      </w:r>
      <w:r w:rsidRPr="008E3775">
        <w:rPr>
          <w:rFonts w:ascii="Arial" w:hAnsi="Arial" w:cs="Arial"/>
          <w:bCs/>
          <w:sz w:val="24"/>
          <w:szCs w:val="24"/>
          <w:lang w:val="es-MX"/>
        </w:rPr>
        <w:t xml:space="preserve"> justificar su personería, exhibiendo la copia certificada del nombramiento que le fue conferido (folio </w:t>
      </w:r>
      <w:r w:rsidR="00A93441">
        <w:rPr>
          <w:rFonts w:ascii="Arial" w:hAnsi="Arial" w:cs="Arial"/>
          <w:bCs/>
          <w:sz w:val="24"/>
          <w:szCs w:val="24"/>
          <w:lang w:val="es-MX"/>
        </w:rPr>
        <w:t>34</w:t>
      </w:r>
      <w:r w:rsidRPr="008E3775">
        <w:rPr>
          <w:rFonts w:ascii="Arial" w:hAnsi="Arial" w:cs="Arial"/>
          <w:bCs/>
          <w:sz w:val="24"/>
          <w:szCs w:val="24"/>
          <w:lang w:val="es-MX"/>
        </w:rPr>
        <w:t>)</w:t>
      </w:r>
      <w:r w:rsidR="001351DD">
        <w:rPr>
          <w:rFonts w:ascii="Arial" w:hAnsi="Arial" w:cs="Arial"/>
          <w:bCs/>
          <w:sz w:val="24"/>
          <w:szCs w:val="24"/>
          <w:lang w:val="es-MX"/>
        </w:rPr>
        <w:t>.</w:t>
      </w:r>
      <w:r w:rsidRPr="008E3775">
        <w:rPr>
          <w:rFonts w:ascii="Arial" w:eastAsia="Calibri" w:hAnsi="Arial" w:cs="Arial"/>
          <w:bCs/>
          <w:i/>
          <w:sz w:val="24"/>
          <w:szCs w:val="24"/>
        </w:rPr>
        <w:t xml:space="preserve"> </w:t>
      </w:r>
    </w:p>
    <w:p w:rsidR="001046B5" w:rsidRPr="001046B5" w:rsidRDefault="001046B5" w:rsidP="001046B5">
      <w:pPr>
        <w:pStyle w:val="Sinespaciado"/>
        <w:spacing w:line="360" w:lineRule="auto"/>
        <w:ind w:left="426"/>
        <w:jc w:val="both"/>
        <w:rPr>
          <w:rFonts w:ascii="Arial" w:eastAsia="Calibri" w:hAnsi="Arial" w:cs="Arial"/>
          <w:bCs/>
          <w:i/>
          <w:sz w:val="24"/>
          <w:szCs w:val="24"/>
        </w:rPr>
      </w:pPr>
    </w:p>
    <w:p w:rsidR="00435071" w:rsidRPr="00435071" w:rsidRDefault="00435071" w:rsidP="00435071">
      <w:pPr>
        <w:pStyle w:val="Sinespaciado"/>
        <w:spacing w:line="360" w:lineRule="auto"/>
        <w:ind w:firstLine="426"/>
        <w:jc w:val="both"/>
        <w:rPr>
          <w:rFonts w:ascii="Arial" w:eastAsia="Calibri" w:hAnsi="Arial" w:cs="Arial"/>
          <w:bCs/>
          <w:sz w:val="24"/>
          <w:szCs w:val="24"/>
        </w:rPr>
      </w:pPr>
      <w:r>
        <w:rPr>
          <w:rFonts w:ascii="Arial" w:eastAsia="Calibri" w:hAnsi="Arial" w:cs="Arial"/>
          <w:bCs/>
          <w:sz w:val="24"/>
          <w:szCs w:val="24"/>
        </w:rPr>
        <w:t>El artículo 4, inciso c), número 2, del Reglamento Interno de la Secretaría de Finanzas del Poder Ejecutivo del Estado de Oaxaca, dispone que la Secretaría cuenta con una Procuraduría Fiscal y que a ésta pertenece la Dirección de lo Contencioso, como sigue:</w:t>
      </w:r>
    </w:p>
    <w:p w:rsidR="00466DB5" w:rsidRPr="00435071" w:rsidRDefault="00435071" w:rsidP="00466DB5">
      <w:pPr>
        <w:pStyle w:val="Ttulo1"/>
        <w:ind w:left="851" w:right="758"/>
        <w:jc w:val="both"/>
        <w:rPr>
          <w:rFonts w:ascii="Arial" w:hAnsi="Arial" w:cs="Arial"/>
          <w:b w:val="0"/>
          <w:i/>
          <w:color w:val="auto"/>
          <w:sz w:val="22"/>
          <w:szCs w:val="22"/>
        </w:rPr>
      </w:pPr>
      <w:r>
        <w:rPr>
          <w:rFonts w:ascii="Arial" w:hAnsi="Arial" w:cs="Arial"/>
          <w:b w:val="0"/>
          <w:i/>
          <w:color w:val="auto"/>
          <w:sz w:val="22"/>
          <w:szCs w:val="22"/>
        </w:rPr>
        <w:t>“</w:t>
      </w:r>
      <w:r w:rsidR="00466DB5" w:rsidRPr="00435071">
        <w:rPr>
          <w:rFonts w:ascii="Arial" w:hAnsi="Arial" w:cs="Arial"/>
          <w:b w:val="0"/>
          <w:i/>
          <w:color w:val="auto"/>
          <w:sz w:val="22"/>
          <w:szCs w:val="22"/>
        </w:rPr>
        <w:t>Artículo 4. Para el despacho de los asuntos de su competencia y el ejercicio de sus funciones, la Secretaría contará con las siguientes áreas administrativas:</w:t>
      </w:r>
    </w:p>
    <w:p w:rsidR="00435071" w:rsidRPr="00435071" w:rsidRDefault="00435071" w:rsidP="00435071">
      <w:pPr>
        <w:ind w:left="851" w:right="758"/>
        <w:rPr>
          <w:rFonts w:ascii="Arial" w:hAnsi="Arial" w:cs="Arial"/>
          <w:i/>
          <w:lang w:val="es-ES"/>
        </w:rPr>
      </w:pPr>
      <w:r w:rsidRPr="00435071">
        <w:rPr>
          <w:rFonts w:ascii="Arial" w:hAnsi="Arial" w:cs="Arial"/>
          <w:i/>
          <w:lang w:val="es-ES"/>
        </w:rPr>
        <w:t>…</w:t>
      </w:r>
    </w:p>
    <w:p w:rsidR="00466DB5" w:rsidRPr="00435071" w:rsidRDefault="00435071" w:rsidP="00435071">
      <w:pPr>
        <w:tabs>
          <w:tab w:val="left" w:pos="1134"/>
          <w:tab w:val="left" w:pos="1276"/>
        </w:tabs>
        <w:ind w:left="851" w:right="758"/>
        <w:jc w:val="both"/>
        <w:rPr>
          <w:rFonts w:ascii="Arial" w:hAnsi="Arial" w:cs="Arial"/>
          <w:i/>
        </w:rPr>
      </w:pPr>
      <w:r w:rsidRPr="00435071">
        <w:rPr>
          <w:rFonts w:ascii="Arial" w:hAnsi="Arial" w:cs="Arial"/>
          <w:i/>
        </w:rPr>
        <w:t xml:space="preserve">c) </w:t>
      </w:r>
      <w:r w:rsidR="00466DB5" w:rsidRPr="00435071">
        <w:rPr>
          <w:rFonts w:ascii="Arial" w:hAnsi="Arial" w:cs="Arial"/>
          <w:i/>
        </w:rPr>
        <w:t>Procuraduría Fiscal</w:t>
      </w:r>
    </w:p>
    <w:p w:rsidR="00466DB5" w:rsidRPr="00435071" w:rsidRDefault="00466DB5" w:rsidP="00466DB5">
      <w:pPr>
        <w:tabs>
          <w:tab w:val="left" w:pos="1134"/>
          <w:tab w:val="left" w:pos="1276"/>
        </w:tabs>
        <w:ind w:left="851" w:right="758"/>
        <w:jc w:val="both"/>
        <w:rPr>
          <w:rFonts w:ascii="Arial" w:hAnsi="Arial" w:cs="Arial"/>
          <w:i/>
        </w:rPr>
      </w:pPr>
    </w:p>
    <w:p w:rsidR="00466DB5" w:rsidRPr="00435071" w:rsidRDefault="00466DB5" w:rsidP="00466DB5">
      <w:pPr>
        <w:numPr>
          <w:ilvl w:val="0"/>
          <w:numId w:val="7"/>
        </w:numPr>
        <w:tabs>
          <w:tab w:val="left" w:pos="1134"/>
          <w:tab w:val="left" w:pos="1276"/>
        </w:tabs>
        <w:ind w:left="851" w:right="758" w:hanging="425"/>
        <w:jc w:val="both"/>
        <w:rPr>
          <w:rFonts w:ascii="Arial" w:hAnsi="Arial" w:cs="Arial"/>
          <w:i/>
        </w:rPr>
      </w:pPr>
      <w:r w:rsidRPr="00435071">
        <w:rPr>
          <w:rFonts w:ascii="Arial" w:hAnsi="Arial" w:cs="Arial"/>
          <w:i/>
        </w:rPr>
        <w:t>Dirección de Legislación, Consulta, Asuntos Jurídicos y Transparencia</w:t>
      </w:r>
    </w:p>
    <w:p w:rsidR="00466DB5" w:rsidRPr="00435071" w:rsidRDefault="00466DB5" w:rsidP="00466DB5">
      <w:pPr>
        <w:tabs>
          <w:tab w:val="left" w:pos="1134"/>
          <w:tab w:val="left" w:pos="1276"/>
        </w:tabs>
        <w:ind w:left="851" w:right="758"/>
        <w:jc w:val="both"/>
        <w:rPr>
          <w:rFonts w:ascii="Arial" w:hAnsi="Arial" w:cs="Arial"/>
          <w:i/>
        </w:rPr>
      </w:pPr>
    </w:p>
    <w:p w:rsidR="00466DB5" w:rsidRPr="00435071" w:rsidRDefault="00466DB5" w:rsidP="00466DB5">
      <w:pPr>
        <w:numPr>
          <w:ilvl w:val="0"/>
          <w:numId w:val="8"/>
        </w:numPr>
        <w:tabs>
          <w:tab w:val="left" w:pos="1418"/>
        </w:tabs>
        <w:ind w:left="851" w:right="758" w:firstLine="414"/>
        <w:jc w:val="both"/>
        <w:rPr>
          <w:rFonts w:ascii="Arial" w:hAnsi="Arial" w:cs="Arial"/>
          <w:i/>
        </w:rPr>
      </w:pPr>
      <w:r w:rsidRPr="00435071">
        <w:rPr>
          <w:rFonts w:ascii="Arial" w:hAnsi="Arial" w:cs="Arial"/>
          <w:bCs/>
          <w:i/>
        </w:rPr>
        <w:t>Departamento de Legislación</w:t>
      </w:r>
    </w:p>
    <w:p w:rsidR="00466DB5" w:rsidRPr="00435071" w:rsidRDefault="00466DB5" w:rsidP="00466DB5">
      <w:pPr>
        <w:tabs>
          <w:tab w:val="left" w:pos="1276"/>
          <w:tab w:val="left" w:pos="1418"/>
        </w:tabs>
        <w:ind w:left="851" w:right="758" w:firstLine="414"/>
        <w:jc w:val="both"/>
        <w:rPr>
          <w:rFonts w:ascii="Arial" w:hAnsi="Arial" w:cs="Arial"/>
          <w:i/>
        </w:rPr>
      </w:pPr>
    </w:p>
    <w:p w:rsidR="00466DB5" w:rsidRPr="00435071" w:rsidRDefault="00466DB5" w:rsidP="00466DB5">
      <w:pPr>
        <w:numPr>
          <w:ilvl w:val="0"/>
          <w:numId w:val="8"/>
        </w:numPr>
        <w:tabs>
          <w:tab w:val="left" w:pos="1276"/>
          <w:tab w:val="left" w:pos="1418"/>
        </w:tabs>
        <w:ind w:left="851" w:right="758" w:firstLine="414"/>
        <w:jc w:val="both"/>
        <w:rPr>
          <w:rFonts w:ascii="Arial" w:hAnsi="Arial" w:cs="Arial"/>
          <w:i/>
        </w:rPr>
      </w:pPr>
      <w:r w:rsidRPr="00435071">
        <w:rPr>
          <w:rFonts w:ascii="Arial" w:hAnsi="Arial" w:cs="Arial"/>
          <w:bCs/>
          <w:i/>
        </w:rPr>
        <w:t>Departamento de Asuntos Jurídicos</w:t>
      </w:r>
    </w:p>
    <w:p w:rsidR="00466DB5" w:rsidRPr="00435071" w:rsidRDefault="00466DB5" w:rsidP="00466DB5">
      <w:pPr>
        <w:tabs>
          <w:tab w:val="left" w:pos="1276"/>
          <w:tab w:val="left" w:pos="1418"/>
        </w:tabs>
        <w:ind w:left="851" w:right="758" w:firstLine="414"/>
        <w:jc w:val="both"/>
        <w:rPr>
          <w:rFonts w:ascii="Arial" w:hAnsi="Arial" w:cs="Arial"/>
          <w:i/>
        </w:rPr>
      </w:pPr>
    </w:p>
    <w:p w:rsidR="00466DB5" w:rsidRPr="00435071" w:rsidRDefault="00466DB5" w:rsidP="00466DB5">
      <w:pPr>
        <w:numPr>
          <w:ilvl w:val="0"/>
          <w:numId w:val="8"/>
        </w:numPr>
        <w:tabs>
          <w:tab w:val="left" w:pos="1276"/>
          <w:tab w:val="left" w:pos="1418"/>
        </w:tabs>
        <w:ind w:left="851" w:right="758" w:firstLine="414"/>
        <w:jc w:val="both"/>
        <w:rPr>
          <w:rFonts w:ascii="Arial" w:hAnsi="Arial" w:cs="Arial"/>
          <w:i/>
        </w:rPr>
      </w:pPr>
      <w:r w:rsidRPr="00435071">
        <w:rPr>
          <w:rFonts w:ascii="Arial" w:hAnsi="Arial" w:cs="Arial"/>
          <w:bCs/>
          <w:i/>
        </w:rPr>
        <w:t>Departamento de Transparencia</w:t>
      </w:r>
    </w:p>
    <w:p w:rsidR="00466DB5" w:rsidRPr="00435071" w:rsidRDefault="00466DB5" w:rsidP="00466DB5">
      <w:pPr>
        <w:pStyle w:val="Prrafodelista"/>
        <w:ind w:left="851" w:right="758"/>
        <w:rPr>
          <w:rFonts w:ascii="Arial" w:hAnsi="Arial" w:cs="Arial"/>
          <w:i/>
        </w:rPr>
      </w:pPr>
    </w:p>
    <w:p w:rsidR="00466DB5" w:rsidRPr="00435071" w:rsidRDefault="00466DB5" w:rsidP="00466DB5">
      <w:pPr>
        <w:numPr>
          <w:ilvl w:val="0"/>
          <w:numId w:val="7"/>
        </w:numPr>
        <w:tabs>
          <w:tab w:val="left" w:pos="1134"/>
          <w:tab w:val="left" w:pos="1276"/>
        </w:tabs>
        <w:ind w:left="851" w:right="758" w:hanging="11"/>
        <w:jc w:val="both"/>
        <w:rPr>
          <w:rFonts w:ascii="Arial" w:hAnsi="Arial" w:cs="Arial"/>
          <w:i/>
        </w:rPr>
      </w:pPr>
      <w:r w:rsidRPr="00435071">
        <w:rPr>
          <w:rFonts w:ascii="Arial" w:hAnsi="Arial" w:cs="Arial"/>
          <w:i/>
        </w:rPr>
        <w:t>Dirección de lo Contencioso</w:t>
      </w:r>
      <w:r w:rsidR="00435071">
        <w:rPr>
          <w:rFonts w:ascii="Arial" w:hAnsi="Arial" w:cs="Arial"/>
          <w:i/>
        </w:rPr>
        <w:t>…”</w:t>
      </w:r>
    </w:p>
    <w:p w:rsidR="00466DB5" w:rsidRDefault="00466DB5" w:rsidP="00466DB5">
      <w:pPr>
        <w:pStyle w:val="Sinespaciado"/>
        <w:spacing w:line="360" w:lineRule="auto"/>
        <w:ind w:left="426"/>
        <w:jc w:val="both"/>
        <w:rPr>
          <w:rFonts w:ascii="Arial" w:eastAsia="Calibri" w:hAnsi="Arial" w:cs="Arial"/>
          <w:bCs/>
          <w:i/>
          <w:sz w:val="24"/>
          <w:szCs w:val="24"/>
        </w:rPr>
      </w:pPr>
    </w:p>
    <w:p w:rsidR="00466DB5" w:rsidRDefault="00466DB5" w:rsidP="00466DB5">
      <w:pPr>
        <w:pStyle w:val="Sinespaciado"/>
        <w:spacing w:line="360" w:lineRule="auto"/>
        <w:ind w:left="426"/>
        <w:jc w:val="both"/>
        <w:rPr>
          <w:rFonts w:ascii="Arial" w:eastAsia="Calibri" w:hAnsi="Arial" w:cs="Arial"/>
          <w:bCs/>
          <w:i/>
          <w:sz w:val="24"/>
          <w:szCs w:val="24"/>
        </w:rPr>
      </w:pPr>
    </w:p>
    <w:p w:rsidR="00780E34" w:rsidRDefault="00435071" w:rsidP="00435071">
      <w:pPr>
        <w:spacing w:line="360" w:lineRule="auto"/>
        <w:ind w:right="49" w:firstLine="708"/>
        <w:jc w:val="both"/>
        <w:rPr>
          <w:rFonts w:ascii="Arial" w:eastAsia="Calibri" w:hAnsi="Arial" w:cs="Arial"/>
          <w:bCs/>
          <w:sz w:val="24"/>
          <w:szCs w:val="24"/>
        </w:rPr>
      </w:pPr>
      <w:r w:rsidRPr="00435071">
        <w:rPr>
          <w:rFonts w:ascii="Arial" w:eastAsia="Calibri" w:hAnsi="Arial" w:cs="Arial"/>
          <w:bCs/>
          <w:sz w:val="24"/>
          <w:szCs w:val="24"/>
        </w:rPr>
        <w:lastRenderedPageBreak/>
        <w:t xml:space="preserve">Por su parte </w:t>
      </w:r>
      <w:r>
        <w:rPr>
          <w:rFonts w:ascii="Arial" w:eastAsia="Calibri" w:hAnsi="Arial" w:cs="Arial"/>
          <w:bCs/>
          <w:i/>
          <w:sz w:val="24"/>
          <w:szCs w:val="24"/>
        </w:rPr>
        <w:t>e</w:t>
      </w:r>
      <w:r w:rsidR="00123EF2">
        <w:rPr>
          <w:rFonts w:ascii="Arial" w:eastAsia="Calibri" w:hAnsi="Arial" w:cs="Arial"/>
          <w:bCs/>
          <w:sz w:val="24"/>
          <w:szCs w:val="24"/>
        </w:rPr>
        <w:t>l artículo 13</w:t>
      </w:r>
      <w:r w:rsidR="00780E34">
        <w:rPr>
          <w:rFonts w:ascii="Arial" w:eastAsia="Calibri" w:hAnsi="Arial" w:cs="Arial"/>
          <w:bCs/>
          <w:sz w:val="24"/>
          <w:szCs w:val="24"/>
        </w:rPr>
        <w:t xml:space="preserve"> de la del Reglamento Interno de la Secretaria de Finanzas del Poder Ejecutivo del Estado a la letra dice: </w:t>
      </w:r>
    </w:p>
    <w:p w:rsidR="00780E34" w:rsidRDefault="00780E34" w:rsidP="00780E34">
      <w:pPr>
        <w:spacing w:line="360" w:lineRule="auto"/>
        <w:ind w:right="474"/>
        <w:jc w:val="both"/>
        <w:rPr>
          <w:rFonts w:ascii="Arial" w:eastAsia="Calibri" w:hAnsi="Arial" w:cs="Arial"/>
          <w:bCs/>
          <w:sz w:val="24"/>
          <w:szCs w:val="24"/>
        </w:rPr>
      </w:pPr>
    </w:p>
    <w:p w:rsidR="00780E34" w:rsidRPr="00F705D2" w:rsidRDefault="00780E34" w:rsidP="00780E34">
      <w:pPr>
        <w:spacing w:line="360" w:lineRule="auto"/>
        <w:ind w:left="851" w:right="474"/>
        <w:jc w:val="both"/>
        <w:rPr>
          <w:rFonts w:ascii="Arial" w:eastAsia="Calibri" w:hAnsi="Arial" w:cs="Arial"/>
          <w:bCs/>
          <w:i/>
        </w:rPr>
      </w:pPr>
      <w:r w:rsidRPr="00F705D2">
        <w:rPr>
          <w:rFonts w:ascii="Arial" w:eastAsia="Calibri" w:hAnsi="Arial" w:cs="Arial"/>
          <w:bCs/>
        </w:rPr>
        <w:t xml:space="preserve">   </w:t>
      </w:r>
      <w:r w:rsidR="00123EF2" w:rsidRPr="00F705D2">
        <w:rPr>
          <w:rFonts w:ascii="Arial" w:eastAsia="Calibri" w:hAnsi="Arial" w:cs="Arial"/>
          <w:b/>
          <w:bCs/>
          <w:i/>
        </w:rPr>
        <w:t>Artículo</w:t>
      </w:r>
      <w:r w:rsidRPr="00F705D2">
        <w:rPr>
          <w:rFonts w:ascii="Arial" w:eastAsia="Calibri" w:hAnsi="Arial" w:cs="Arial"/>
          <w:b/>
          <w:bCs/>
          <w:i/>
        </w:rPr>
        <w:t xml:space="preserve"> </w:t>
      </w:r>
      <w:r w:rsidR="00123EF2" w:rsidRPr="00F705D2">
        <w:rPr>
          <w:rFonts w:ascii="Arial" w:eastAsia="Calibri" w:hAnsi="Arial" w:cs="Arial"/>
          <w:b/>
          <w:bCs/>
          <w:i/>
        </w:rPr>
        <w:t>13</w:t>
      </w:r>
      <w:r w:rsidRPr="00F705D2">
        <w:rPr>
          <w:rFonts w:ascii="Arial" w:eastAsia="Calibri" w:hAnsi="Arial" w:cs="Arial"/>
          <w:bCs/>
          <w:i/>
        </w:rPr>
        <w:t xml:space="preserve">.- </w:t>
      </w:r>
      <w:r w:rsidR="00123EF2" w:rsidRPr="00F705D2">
        <w:rPr>
          <w:rFonts w:ascii="Arial" w:eastAsia="Calibri" w:hAnsi="Arial" w:cs="Arial"/>
          <w:bCs/>
          <w:i/>
        </w:rPr>
        <w:t>Son facultades y obligaciones comunes  de los titulares de las  Direcciones, las siguientes</w:t>
      </w:r>
      <w:r w:rsidRPr="00F705D2">
        <w:rPr>
          <w:rFonts w:ascii="Arial" w:eastAsia="Calibri" w:hAnsi="Arial" w:cs="Arial"/>
          <w:bCs/>
          <w:i/>
        </w:rPr>
        <w:t>:</w:t>
      </w:r>
    </w:p>
    <w:p w:rsidR="00123EF2" w:rsidRPr="00F705D2" w:rsidRDefault="00123EF2" w:rsidP="00123EF2">
      <w:pPr>
        <w:pStyle w:val="Prrafodelista"/>
        <w:numPr>
          <w:ilvl w:val="0"/>
          <w:numId w:val="4"/>
        </w:numPr>
        <w:spacing w:line="360" w:lineRule="auto"/>
        <w:ind w:right="474"/>
        <w:jc w:val="both"/>
        <w:rPr>
          <w:rFonts w:ascii="Arial" w:eastAsia="Calibri" w:hAnsi="Arial" w:cs="Arial"/>
          <w:bCs/>
          <w:i/>
        </w:rPr>
      </w:pPr>
      <w:r w:rsidRPr="00F705D2">
        <w:rPr>
          <w:rFonts w:ascii="Arial" w:eastAsia="Calibri" w:hAnsi="Arial" w:cs="Arial"/>
          <w:bCs/>
          <w:i/>
        </w:rPr>
        <w:t xml:space="preserve">Proponer, los proyectos de leyes, reglamentos, decretos y demás disposiciones de observancia general; </w:t>
      </w:r>
    </w:p>
    <w:p w:rsidR="00780E34" w:rsidRPr="00F705D2" w:rsidRDefault="00780E34" w:rsidP="00780E34">
      <w:pPr>
        <w:spacing w:line="360" w:lineRule="auto"/>
        <w:ind w:left="851" w:right="474"/>
        <w:jc w:val="both"/>
        <w:rPr>
          <w:rFonts w:ascii="Arial" w:eastAsia="Calibri" w:hAnsi="Arial" w:cs="Arial"/>
          <w:bCs/>
          <w:i/>
        </w:rPr>
      </w:pPr>
      <w:r w:rsidRPr="00F705D2">
        <w:rPr>
          <w:rFonts w:ascii="Arial" w:eastAsia="Calibri" w:hAnsi="Arial" w:cs="Arial"/>
          <w:bCs/>
          <w:i/>
        </w:rPr>
        <w:t>…</w:t>
      </w:r>
    </w:p>
    <w:p w:rsidR="00780E34" w:rsidRPr="00F705D2" w:rsidRDefault="00123EF2" w:rsidP="00780E34">
      <w:pPr>
        <w:spacing w:line="360" w:lineRule="auto"/>
        <w:ind w:left="851" w:right="474"/>
        <w:jc w:val="both"/>
        <w:rPr>
          <w:rFonts w:ascii="Arial" w:eastAsia="Calibri" w:hAnsi="Arial" w:cs="Arial"/>
          <w:bCs/>
          <w:i/>
        </w:rPr>
      </w:pPr>
      <w:r w:rsidRPr="00F705D2">
        <w:rPr>
          <w:rFonts w:ascii="Arial" w:eastAsia="Calibri" w:hAnsi="Arial" w:cs="Arial"/>
          <w:bCs/>
          <w:i/>
        </w:rPr>
        <w:t>XV</w:t>
      </w:r>
      <w:r w:rsidR="00780E34" w:rsidRPr="00F705D2">
        <w:rPr>
          <w:rFonts w:ascii="Arial" w:eastAsia="Calibri" w:hAnsi="Arial" w:cs="Arial"/>
          <w:bCs/>
          <w:i/>
        </w:rPr>
        <w:t xml:space="preserve">. </w:t>
      </w:r>
      <w:r w:rsidRPr="00F705D2">
        <w:rPr>
          <w:rFonts w:ascii="Arial" w:eastAsia="Calibri" w:hAnsi="Arial" w:cs="Arial"/>
          <w:bCs/>
          <w:i/>
        </w:rPr>
        <w:t xml:space="preserve">Las demás que les confieran este Reglamento y demás disposiciones normativas aplicables, así como las que expresamente les sean conferidas por su superior </w:t>
      </w:r>
      <w:r w:rsidR="00466DB5" w:rsidRPr="00F705D2">
        <w:rPr>
          <w:rFonts w:ascii="Arial" w:eastAsia="Calibri" w:hAnsi="Arial" w:cs="Arial"/>
          <w:bCs/>
          <w:i/>
        </w:rPr>
        <w:t>jerárquico</w:t>
      </w:r>
      <w:r w:rsidRPr="00F705D2">
        <w:rPr>
          <w:rFonts w:ascii="Arial" w:eastAsia="Calibri" w:hAnsi="Arial" w:cs="Arial"/>
          <w:bCs/>
          <w:i/>
        </w:rPr>
        <w:t>…”</w:t>
      </w:r>
    </w:p>
    <w:p w:rsidR="00780E34" w:rsidRDefault="00780E34" w:rsidP="00780E34">
      <w:pPr>
        <w:spacing w:line="360" w:lineRule="auto"/>
        <w:ind w:left="851" w:right="474"/>
        <w:jc w:val="both"/>
        <w:rPr>
          <w:rFonts w:ascii="Arial" w:eastAsia="Calibri" w:hAnsi="Arial" w:cs="Arial"/>
          <w:bCs/>
          <w:i/>
          <w:sz w:val="24"/>
          <w:szCs w:val="24"/>
        </w:rPr>
      </w:pPr>
    </w:p>
    <w:p w:rsidR="00435071" w:rsidRDefault="00435071" w:rsidP="00780E34">
      <w:pPr>
        <w:spacing w:line="360" w:lineRule="auto"/>
        <w:ind w:left="851" w:right="474"/>
        <w:jc w:val="both"/>
        <w:rPr>
          <w:rFonts w:ascii="Arial" w:eastAsia="Calibri" w:hAnsi="Arial" w:cs="Arial"/>
          <w:bCs/>
          <w:sz w:val="24"/>
          <w:szCs w:val="24"/>
        </w:rPr>
      </w:pPr>
      <w:r>
        <w:rPr>
          <w:rFonts w:ascii="Arial" w:eastAsia="Calibri" w:hAnsi="Arial" w:cs="Arial"/>
          <w:bCs/>
          <w:sz w:val="24"/>
          <w:szCs w:val="24"/>
        </w:rPr>
        <w:t>Mientras tanto  los artículos 34 y 36del Reglamento en cita disponen:</w:t>
      </w:r>
    </w:p>
    <w:p w:rsidR="00435071" w:rsidRPr="00F705D2" w:rsidRDefault="00435071" w:rsidP="00780E34">
      <w:pPr>
        <w:spacing w:line="360" w:lineRule="auto"/>
        <w:ind w:left="851" w:right="474"/>
        <w:jc w:val="both"/>
        <w:rPr>
          <w:rFonts w:ascii="Arial" w:eastAsia="Calibri" w:hAnsi="Arial" w:cs="Arial"/>
          <w:bCs/>
        </w:rPr>
      </w:pPr>
    </w:p>
    <w:p w:rsidR="00123EF2" w:rsidRPr="00F705D2" w:rsidRDefault="00435071" w:rsidP="00123EF2">
      <w:pPr>
        <w:spacing w:line="360" w:lineRule="auto"/>
        <w:ind w:left="851" w:right="474"/>
        <w:jc w:val="both"/>
        <w:rPr>
          <w:rFonts w:ascii="Arial" w:eastAsia="Calibri" w:hAnsi="Arial" w:cs="Arial"/>
          <w:bCs/>
          <w:i/>
        </w:rPr>
      </w:pPr>
      <w:r w:rsidRPr="00F705D2">
        <w:rPr>
          <w:rFonts w:ascii="Arial" w:eastAsia="Calibri" w:hAnsi="Arial" w:cs="Arial"/>
          <w:b/>
          <w:bCs/>
          <w:i/>
        </w:rPr>
        <w:t>“</w:t>
      </w:r>
      <w:r w:rsidR="00123EF2" w:rsidRPr="00F705D2">
        <w:rPr>
          <w:rFonts w:ascii="Arial" w:eastAsia="Calibri" w:hAnsi="Arial" w:cs="Arial"/>
          <w:b/>
          <w:bCs/>
          <w:i/>
        </w:rPr>
        <w:t xml:space="preserve">Artículo 34. </w:t>
      </w:r>
      <w:r w:rsidR="00123EF2" w:rsidRPr="00F705D2">
        <w:rPr>
          <w:rFonts w:ascii="Arial" w:eastAsia="Calibri" w:hAnsi="Arial" w:cs="Arial"/>
          <w:bCs/>
          <w:i/>
        </w:rPr>
        <w:t>La Procuraduría Fiscal contará con un Procurador que depende directamente del Subsecretario de Ingresos, quien se auxiliará de los Directores de: Legislación, Consulta, Asuntos Jurídicos y Transparencia, y de lo Contencioso, Jefes de Departamento y demás servidores públicos que las necesidades del servicio requieran, de acuerdo con el presupuesto autorizado y cuyas funciones serán indicadas en el Manual de Organización de la Secretaría, podrá delegar facultades en los servidores públicos subalternos sin perder por ello la posibilidad de su ejercicio directo.</w:t>
      </w:r>
    </w:p>
    <w:p w:rsidR="00123EF2" w:rsidRPr="00F705D2" w:rsidRDefault="0093494C" w:rsidP="00123EF2">
      <w:pPr>
        <w:spacing w:line="360" w:lineRule="auto"/>
        <w:ind w:left="851" w:right="474"/>
        <w:jc w:val="both"/>
        <w:rPr>
          <w:rFonts w:ascii="Arial" w:eastAsia="Calibri" w:hAnsi="Arial" w:cs="Arial"/>
          <w:bCs/>
          <w:i/>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47E73301" wp14:editId="0B9C97FD">
                <wp:simplePos x="0" y="0"/>
                <wp:positionH relativeFrom="column">
                  <wp:posOffset>5412105</wp:posOffset>
                </wp:positionH>
                <wp:positionV relativeFrom="paragraph">
                  <wp:posOffset>105410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3494C" w:rsidRDefault="0093494C" w:rsidP="0093494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26.15pt;margin-top:8.3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">
                <v:textbox>
                  <w:txbxContent>
                    <w:p w:rsidR="0093494C" w:rsidRDefault="0093494C" w:rsidP="0093494C">
                      <w:pPr>
                        <w:rPr>
                          <w:sz w:val="16"/>
                          <w:szCs w:val="16"/>
                        </w:rPr>
                      </w:pPr>
                      <w:r>
                        <w:rPr>
                          <w:sz w:val="16"/>
                          <w:szCs w:val="16"/>
                        </w:rPr>
                        <w:t>Datos personales protegidos por el Art. 116 de la LGTAIP y el Art. 56 de la LTAIPEO</w:t>
                      </w:r>
                    </w:p>
                  </w:txbxContent>
                </v:textbox>
              </v:shape>
            </w:pict>
          </mc:Fallback>
        </mc:AlternateContent>
      </w:r>
      <w:r w:rsidR="00123EF2" w:rsidRPr="00F705D2">
        <w:rPr>
          <w:rFonts w:ascii="Arial" w:eastAsia="Calibri" w:hAnsi="Arial" w:cs="Arial"/>
          <w:bCs/>
          <w:i/>
        </w:rPr>
        <w:t>A quien corresponden las siguientes facultades:</w:t>
      </w:r>
    </w:p>
    <w:p w:rsidR="00123EF2" w:rsidRPr="00F705D2" w:rsidRDefault="00123EF2" w:rsidP="00123EF2">
      <w:pPr>
        <w:spacing w:line="360" w:lineRule="auto"/>
        <w:ind w:left="851" w:right="474"/>
        <w:jc w:val="both"/>
        <w:rPr>
          <w:rFonts w:ascii="Arial" w:eastAsia="Calibri" w:hAnsi="Arial" w:cs="Arial"/>
          <w:bCs/>
          <w:i/>
        </w:rPr>
      </w:pPr>
    </w:p>
    <w:p w:rsidR="00123EF2" w:rsidRPr="00F705D2" w:rsidRDefault="00123EF2" w:rsidP="00123EF2">
      <w:pPr>
        <w:pStyle w:val="Prrafodelista"/>
        <w:numPr>
          <w:ilvl w:val="0"/>
          <w:numId w:val="3"/>
        </w:numPr>
        <w:spacing w:line="360" w:lineRule="auto"/>
        <w:ind w:right="474"/>
        <w:jc w:val="both"/>
        <w:rPr>
          <w:rFonts w:ascii="Arial" w:eastAsia="Calibri" w:hAnsi="Arial" w:cs="Arial"/>
          <w:b/>
          <w:bCs/>
          <w:i/>
        </w:rPr>
      </w:pPr>
      <w:r w:rsidRPr="00F705D2">
        <w:rPr>
          <w:rFonts w:ascii="Arial" w:eastAsia="Calibri" w:hAnsi="Arial" w:cs="Arial"/>
          <w:bCs/>
          <w:i/>
        </w:rPr>
        <w:t>Representar jurídicamente y asumir la defensa legal de la Secretaria y de sus áreas administrativas en los juicios, de cualquier naturaleza, ejercitando las acciones, excepciones y defensas procedentes;</w:t>
      </w:r>
    </w:p>
    <w:p w:rsidR="00123EF2" w:rsidRPr="00F705D2" w:rsidRDefault="00123EF2" w:rsidP="00123EF2">
      <w:pPr>
        <w:pStyle w:val="Prrafodelista"/>
        <w:spacing w:line="360" w:lineRule="auto"/>
        <w:ind w:left="1571" w:right="474"/>
        <w:jc w:val="both"/>
        <w:rPr>
          <w:rFonts w:ascii="Arial" w:eastAsia="Calibri" w:hAnsi="Arial" w:cs="Arial"/>
          <w:b/>
          <w:bCs/>
          <w:i/>
        </w:rPr>
      </w:pPr>
    </w:p>
    <w:p w:rsidR="00123EF2" w:rsidRPr="00F705D2" w:rsidRDefault="00123EF2" w:rsidP="00123EF2">
      <w:pPr>
        <w:pStyle w:val="Prrafodelista"/>
        <w:spacing w:line="360" w:lineRule="auto"/>
        <w:ind w:left="851" w:right="474"/>
        <w:jc w:val="both"/>
        <w:rPr>
          <w:rFonts w:ascii="Arial" w:eastAsia="Calibri" w:hAnsi="Arial" w:cs="Arial"/>
          <w:bCs/>
          <w:i/>
        </w:rPr>
      </w:pPr>
      <w:r w:rsidRPr="00F705D2">
        <w:rPr>
          <w:rFonts w:ascii="Arial" w:eastAsia="Calibri" w:hAnsi="Arial" w:cs="Arial"/>
          <w:b/>
          <w:bCs/>
          <w:i/>
        </w:rPr>
        <w:t xml:space="preserve">XVIII.  </w:t>
      </w:r>
      <w:r w:rsidRPr="00F705D2">
        <w:rPr>
          <w:rFonts w:ascii="Arial" w:eastAsia="Calibri" w:hAnsi="Arial" w:cs="Arial"/>
          <w:bCs/>
          <w:i/>
        </w:rPr>
        <w:t xml:space="preserve">Las demás que les confieran las leyes, este Reglamento y demás disposiciones normativas aplicables, así como las que expresamente les sean conferidas por el Secretario. </w:t>
      </w:r>
    </w:p>
    <w:p w:rsidR="00123EF2" w:rsidRPr="00F705D2" w:rsidRDefault="00123EF2" w:rsidP="00123EF2">
      <w:pPr>
        <w:spacing w:line="360" w:lineRule="auto"/>
        <w:ind w:left="851" w:right="474"/>
        <w:jc w:val="both"/>
        <w:rPr>
          <w:rFonts w:ascii="Arial" w:eastAsia="Calibri" w:hAnsi="Arial" w:cs="Arial"/>
          <w:bCs/>
          <w:i/>
        </w:rPr>
      </w:pPr>
      <w:r w:rsidRPr="00F705D2">
        <w:rPr>
          <w:rFonts w:ascii="Arial" w:eastAsia="Calibri" w:hAnsi="Arial" w:cs="Arial"/>
          <w:bCs/>
          <w:i/>
        </w:rPr>
        <w:t>…”</w:t>
      </w:r>
    </w:p>
    <w:p w:rsidR="00123EF2" w:rsidRPr="00F705D2" w:rsidRDefault="00123EF2" w:rsidP="00780E34">
      <w:pPr>
        <w:pStyle w:val="Prrafodelista"/>
        <w:spacing w:line="360" w:lineRule="auto"/>
        <w:ind w:left="851" w:right="474"/>
        <w:jc w:val="both"/>
        <w:rPr>
          <w:rFonts w:ascii="Arial" w:eastAsia="Calibri" w:hAnsi="Arial" w:cs="Arial"/>
          <w:b/>
          <w:bCs/>
          <w:i/>
        </w:rPr>
      </w:pPr>
    </w:p>
    <w:p w:rsidR="009D1AC8" w:rsidRPr="00F705D2" w:rsidRDefault="009D1AC8" w:rsidP="009D1AC8">
      <w:pPr>
        <w:pStyle w:val="Prrafodelista"/>
        <w:spacing w:line="360" w:lineRule="auto"/>
        <w:ind w:left="851" w:right="474"/>
        <w:jc w:val="both"/>
        <w:rPr>
          <w:rFonts w:ascii="Arial" w:eastAsia="Calibri" w:hAnsi="Arial" w:cs="Arial"/>
          <w:bCs/>
          <w:i/>
        </w:rPr>
      </w:pPr>
      <w:r w:rsidRPr="00F705D2">
        <w:rPr>
          <w:rFonts w:ascii="Arial" w:eastAsia="Calibri" w:hAnsi="Arial" w:cs="Arial"/>
          <w:b/>
          <w:bCs/>
          <w:i/>
        </w:rPr>
        <w:t xml:space="preserve">Artículo 36. </w:t>
      </w:r>
      <w:r w:rsidRPr="00F705D2">
        <w:rPr>
          <w:rFonts w:ascii="Arial" w:eastAsia="Calibri" w:hAnsi="Arial" w:cs="Arial"/>
          <w:bCs/>
          <w:i/>
        </w:rPr>
        <w:t>La Dirección de lo Contencioso contará con un Director que depende directamente de la Procuraduría Fiscal, quien se auxiliará de los Jefes de Departamentos de: Juicios y Recursos; Procedimientos Administrativos; Consultas, Solicitudes y Notificaciones, y demás servidores públicos que las necesidades del servicio requieran, de acuerdo con la organización interna debidamente autorizada cuyas funciones serán indicadas en el Manual de Organización de la Secretaría, quien tendrá las siguientes facultades:</w:t>
      </w:r>
    </w:p>
    <w:p w:rsidR="009D1AC8" w:rsidRPr="00F705D2" w:rsidRDefault="009D1AC8" w:rsidP="009D1AC8">
      <w:pPr>
        <w:pStyle w:val="Prrafodelista"/>
        <w:numPr>
          <w:ilvl w:val="0"/>
          <w:numId w:val="5"/>
        </w:numPr>
        <w:spacing w:line="360" w:lineRule="auto"/>
        <w:ind w:right="474"/>
        <w:jc w:val="both"/>
        <w:rPr>
          <w:rFonts w:ascii="Arial" w:eastAsia="Calibri" w:hAnsi="Arial" w:cs="Arial"/>
          <w:b/>
          <w:bCs/>
          <w:i/>
        </w:rPr>
      </w:pPr>
      <w:r w:rsidRPr="00F705D2">
        <w:rPr>
          <w:rFonts w:ascii="Arial" w:eastAsia="Calibri" w:hAnsi="Arial" w:cs="Arial"/>
          <w:bCs/>
          <w:i/>
        </w:rPr>
        <w:lastRenderedPageBreak/>
        <w:t xml:space="preserve">Representar jurídicamente y asumir la defensa legal de la Secretaria </w:t>
      </w:r>
      <w:r w:rsidR="00460D39" w:rsidRPr="00F705D2">
        <w:rPr>
          <w:rFonts w:ascii="Arial" w:eastAsia="Calibri" w:hAnsi="Arial" w:cs="Arial"/>
          <w:bCs/>
          <w:i/>
        </w:rPr>
        <w:t xml:space="preserve">y sus áreas administrativas en los juicios, de cualquier naturaleza, ejercitando las acciones, excepciones y defensas procedentes; </w:t>
      </w:r>
    </w:p>
    <w:p w:rsidR="009D1AC8" w:rsidRPr="00F705D2" w:rsidRDefault="009D1AC8" w:rsidP="009D1AC8">
      <w:pPr>
        <w:spacing w:line="360" w:lineRule="auto"/>
        <w:ind w:left="851" w:right="474"/>
        <w:jc w:val="both"/>
        <w:rPr>
          <w:rFonts w:ascii="Arial" w:eastAsia="Calibri" w:hAnsi="Arial" w:cs="Arial"/>
          <w:bCs/>
          <w:i/>
        </w:rPr>
      </w:pPr>
      <w:r w:rsidRPr="00F705D2">
        <w:rPr>
          <w:rFonts w:ascii="Arial" w:eastAsia="Calibri" w:hAnsi="Arial" w:cs="Arial"/>
          <w:b/>
          <w:bCs/>
          <w:i/>
        </w:rPr>
        <w:t xml:space="preserve"> </w:t>
      </w:r>
      <w:r w:rsidRPr="00F705D2">
        <w:rPr>
          <w:rFonts w:ascii="Arial" w:eastAsia="Calibri" w:hAnsi="Arial" w:cs="Arial"/>
          <w:bCs/>
          <w:i/>
        </w:rPr>
        <w:t>…</w:t>
      </w:r>
    </w:p>
    <w:p w:rsidR="009D1AC8" w:rsidRPr="00F705D2" w:rsidRDefault="009D1AC8" w:rsidP="009D1AC8">
      <w:pPr>
        <w:pStyle w:val="Prrafodelista"/>
        <w:spacing w:line="360" w:lineRule="auto"/>
        <w:ind w:left="851" w:right="474"/>
        <w:jc w:val="both"/>
        <w:rPr>
          <w:rFonts w:ascii="Arial" w:eastAsia="Calibri" w:hAnsi="Arial" w:cs="Arial"/>
          <w:bCs/>
          <w:i/>
        </w:rPr>
      </w:pPr>
      <w:r w:rsidRPr="00F705D2">
        <w:rPr>
          <w:rFonts w:ascii="Arial" w:eastAsia="Calibri" w:hAnsi="Arial" w:cs="Arial"/>
          <w:b/>
          <w:bCs/>
          <w:i/>
        </w:rPr>
        <w:t>XXVII.</w:t>
      </w:r>
      <w:r w:rsidRPr="00F705D2">
        <w:rPr>
          <w:rFonts w:ascii="Arial" w:eastAsia="Calibri" w:hAnsi="Arial" w:cs="Arial"/>
          <w:bCs/>
          <w:i/>
        </w:rPr>
        <w:t xml:space="preserve"> Las demás que les confiera este Reglamento y demás disposiciones normativas aplicables, así como las que expresamente les sean conferidas por su superior jerárquico.</w:t>
      </w:r>
    </w:p>
    <w:p w:rsidR="00C00220" w:rsidRDefault="00C00220" w:rsidP="009D1AC8">
      <w:pPr>
        <w:pStyle w:val="Prrafodelista"/>
        <w:spacing w:line="360" w:lineRule="auto"/>
        <w:ind w:left="851" w:right="474"/>
        <w:jc w:val="both"/>
        <w:rPr>
          <w:rFonts w:ascii="Arial" w:eastAsia="Calibri" w:hAnsi="Arial" w:cs="Arial"/>
          <w:bCs/>
          <w:i/>
          <w:sz w:val="24"/>
          <w:szCs w:val="24"/>
        </w:rPr>
      </w:pPr>
    </w:p>
    <w:p w:rsidR="00C00220" w:rsidRPr="00BF6224" w:rsidRDefault="00C00220" w:rsidP="00C00220">
      <w:pPr>
        <w:pStyle w:val="Sinespaciado"/>
        <w:spacing w:line="360" w:lineRule="auto"/>
        <w:ind w:firstLine="705"/>
        <w:jc w:val="both"/>
        <w:rPr>
          <w:rFonts w:ascii="Arial" w:hAnsi="Arial" w:cs="Arial"/>
          <w:bCs/>
          <w:sz w:val="24"/>
          <w:szCs w:val="24"/>
          <w:lang w:val="es-MX"/>
        </w:rPr>
      </w:pPr>
      <w:r>
        <w:rPr>
          <w:rFonts w:ascii="Arial" w:eastAsia="Calibri" w:hAnsi="Arial" w:cs="Arial"/>
          <w:b/>
          <w:bCs/>
          <w:sz w:val="24"/>
          <w:szCs w:val="24"/>
          <w:lang w:val="es-MX"/>
        </w:rPr>
        <w:t xml:space="preserve">Y, </w:t>
      </w:r>
      <w:r>
        <w:rPr>
          <w:rFonts w:ascii="Arial" w:hAnsi="Arial" w:cs="Arial"/>
          <w:bCs/>
          <w:sz w:val="24"/>
          <w:szCs w:val="24"/>
          <w:lang w:val="es-MX"/>
        </w:rPr>
        <w:t>para</w:t>
      </w:r>
      <w:r w:rsidRPr="00BF6224">
        <w:rPr>
          <w:rFonts w:ascii="Arial" w:hAnsi="Arial" w:cs="Arial"/>
          <w:bCs/>
          <w:sz w:val="24"/>
          <w:szCs w:val="24"/>
          <w:lang w:val="es-MX"/>
        </w:rPr>
        <w:t xml:space="preserve"> justificar su personería</w:t>
      </w:r>
      <w:r>
        <w:rPr>
          <w:rFonts w:ascii="Arial" w:hAnsi="Arial" w:cs="Arial"/>
          <w:bCs/>
          <w:sz w:val="24"/>
          <w:szCs w:val="24"/>
          <w:lang w:val="es-MX"/>
        </w:rPr>
        <w:t xml:space="preserve"> la autoridad que acude a contestar la demanda</w:t>
      </w:r>
      <w:r w:rsidRPr="00BF6224">
        <w:rPr>
          <w:rFonts w:ascii="Arial" w:hAnsi="Arial" w:cs="Arial"/>
          <w:bCs/>
          <w:sz w:val="24"/>
          <w:szCs w:val="24"/>
          <w:lang w:val="es-MX"/>
        </w:rPr>
        <w:t>, exhibe la copia certificada del nombramiento que le fue conferido (</w:t>
      </w:r>
      <w:r>
        <w:rPr>
          <w:rFonts w:ascii="Arial" w:hAnsi="Arial" w:cs="Arial"/>
          <w:bCs/>
          <w:sz w:val="24"/>
          <w:szCs w:val="24"/>
          <w:lang w:val="es-MX"/>
        </w:rPr>
        <w:t>folio 34)</w:t>
      </w:r>
      <w:r w:rsidRPr="00BF6224">
        <w:rPr>
          <w:rFonts w:ascii="Arial" w:hAnsi="Arial" w:cs="Arial"/>
          <w:bCs/>
          <w:sz w:val="24"/>
          <w:szCs w:val="24"/>
          <w:lang w:val="es-MX"/>
        </w:rPr>
        <w:t xml:space="preserve"> mismo en el que se lee:</w:t>
      </w:r>
    </w:p>
    <w:p w:rsidR="00C00220" w:rsidRPr="00E0114F" w:rsidRDefault="00C00220" w:rsidP="00C00220">
      <w:pPr>
        <w:spacing w:line="360" w:lineRule="auto"/>
        <w:ind w:right="474"/>
        <w:jc w:val="both"/>
        <w:rPr>
          <w:rFonts w:ascii="Arial" w:eastAsia="Calibri" w:hAnsi="Arial" w:cs="Arial"/>
          <w:b/>
          <w:bCs/>
          <w:i/>
          <w:sz w:val="24"/>
          <w:szCs w:val="24"/>
        </w:rPr>
      </w:pPr>
      <w:r w:rsidRPr="00134D27">
        <w:rPr>
          <w:rFonts w:ascii="Arial" w:eastAsia="Calibri" w:hAnsi="Arial" w:cs="Arial"/>
          <w:bCs/>
          <w:i/>
          <w:sz w:val="24"/>
          <w:szCs w:val="24"/>
        </w:rPr>
        <w:t xml:space="preserve">       </w:t>
      </w:r>
    </w:p>
    <w:p w:rsidR="00C00220" w:rsidRPr="00F705D2" w:rsidRDefault="00C00220" w:rsidP="00C00220">
      <w:pPr>
        <w:pStyle w:val="Sinespaciado"/>
        <w:spacing w:line="360" w:lineRule="auto"/>
        <w:ind w:left="705"/>
        <w:jc w:val="both"/>
        <w:rPr>
          <w:rFonts w:ascii="Arial" w:hAnsi="Arial" w:cs="Arial"/>
          <w:bCs/>
          <w:lang w:val="es-MX"/>
        </w:rPr>
      </w:pPr>
      <w:r w:rsidRPr="00F705D2">
        <w:rPr>
          <w:rFonts w:ascii="Arial" w:hAnsi="Arial" w:cs="Arial"/>
          <w:bCs/>
          <w:lang w:val="es-MX"/>
        </w:rPr>
        <w:t xml:space="preserve">PARTE ANVERSA: </w:t>
      </w:r>
    </w:p>
    <w:p w:rsidR="00C00220" w:rsidRPr="00F705D2" w:rsidRDefault="00C00220" w:rsidP="00C00220">
      <w:pPr>
        <w:pStyle w:val="Sinespaciado"/>
        <w:spacing w:line="360" w:lineRule="auto"/>
        <w:ind w:left="993" w:right="900"/>
        <w:jc w:val="both"/>
        <w:rPr>
          <w:rFonts w:ascii="Arial" w:hAnsi="Arial" w:cs="Arial"/>
          <w:bCs/>
          <w:i/>
          <w:lang w:val="es-MX"/>
        </w:rPr>
      </w:pPr>
      <w:r w:rsidRPr="00F705D2">
        <w:rPr>
          <w:rFonts w:ascii="Arial" w:hAnsi="Arial" w:cs="Arial"/>
          <w:bCs/>
          <w:i/>
          <w:lang w:val="es-MX"/>
        </w:rPr>
        <w:t>“…</w:t>
      </w:r>
    </w:p>
    <w:p w:rsidR="00C00220" w:rsidRPr="00F705D2" w:rsidRDefault="00C00220" w:rsidP="00C00220">
      <w:pPr>
        <w:pStyle w:val="Sinespaciado"/>
        <w:spacing w:line="360" w:lineRule="auto"/>
        <w:ind w:left="993" w:right="900"/>
        <w:jc w:val="both"/>
        <w:rPr>
          <w:rFonts w:ascii="Arial" w:hAnsi="Arial" w:cs="Arial"/>
          <w:bCs/>
          <w:i/>
          <w:lang w:val="es-MX"/>
        </w:rPr>
      </w:pPr>
      <w:r w:rsidRPr="00F705D2">
        <w:rPr>
          <w:rFonts w:ascii="Arial" w:hAnsi="Arial" w:cs="Arial"/>
          <w:bCs/>
          <w:i/>
          <w:lang w:val="es-MX"/>
        </w:rPr>
        <w:t>Oaxaca de Juárez, Oaxaca Marzo 01 de 2017.</w:t>
      </w:r>
    </w:p>
    <w:p w:rsidR="00C00220" w:rsidRPr="00F705D2" w:rsidRDefault="00C00220" w:rsidP="00C00220">
      <w:pPr>
        <w:pStyle w:val="Sinespaciado"/>
        <w:spacing w:line="360" w:lineRule="auto"/>
        <w:ind w:left="993" w:right="900"/>
        <w:jc w:val="both"/>
        <w:rPr>
          <w:rFonts w:ascii="Arial" w:hAnsi="Arial" w:cs="Arial"/>
          <w:bCs/>
          <w:i/>
          <w:lang w:val="es-MX"/>
        </w:rPr>
      </w:pPr>
      <w:r w:rsidRPr="00F705D2">
        <w:rPr>
          <w:rFonts w:ascii="Arial" w:hAnsi="Arial" w:cs="Arial"/>
          <w:bCs/>
          <w:i/>
          <w:lang w:val="es-MX"/>
        </w:rPr>
        <w:t xml:space="preserve">LIC. MARÍA DE LOURDES VALDEZ AGUILAR </w:t>
      </w:r>
    </w:p>
    <w:p w:rsidR="00C00220" w:rsidRPr="00F705D2" w:rsidRDefault="00C00220" w:rsidP="00C00220">
      <w:pPr>
        <w:pStyle w:val="Sinespaciado"/>
        <w:spacing w:line="360" w:lineRule="auto"/>
        <w:ind w:left="993" w:right="900"/>
        <w:jc w:val="both"/>
        <w:rPr>
          <w:rFonts w:ascii="Arial" w:hAnsi="Arial" w:cs="Arial"/>
          <w:bCs/>
          <w:i/>
          <w:lang w:val="es-MX"/>
        </w:rPr>
      </w:pPr>
      <w:r w:rsidRPr="00F705D2">
        <w:rPr>
          <w:rFonts w:ascii="Arial" w:hAnsi="Arial" w:cs="Arial"/>
          <w:bCs/>
          <w:i/>
          <w:lang w:val="es-MX"/>
        </w:rPr>
        <w:t xml:space="preserve">PRESENTE. </w:t>
      </w:r>
    </w:p>
    <w:p w:rsidR="00C00220" w:rsidRPr="00F705D2" w:rsidRDefault="00C00220" w:rsidP="00C00220">
      <w:pPr>
        <w:pStyle w:val="Sinespaciado"/>
        <w:spacing w:line="360" w:lineRule="auto"/>
        <w:ind w:left="993" w:right="900"/>
        <w:jc w:val="both"/>
        <w:rPr>
          <w:rFonts w:ascii="Arial" w:hAnsi="Arial" w:cs="Arial"/>
          <w:bCs/>
          <w:i/>
          <w:lang w:val="es-MX"/>
        </w:rPr>
      </w:pPr>
      <w:r w:rsidRPr="00F705D2">
        <w:rPr>
          <w:rFonts w:ascii="Arial" w:hAnsi="Arial" w:cs="Arial"/>
          <w:bCs/>
          <w:i/>
          <w:lang w:val="es-MX"/>
        </w:rPr>
        <w:tab/>
      </w:r>
      <w:r w:rsidRPr="00F705D2">
        <w:rPr>
          <w:rFonts w:ascii="Arial" w:hAnsi="Arial" w:cs="Arial"/>
          <w:bCs/>
          <w:i/>
          <w:lang w:val="es-MX"/>
        </w:rPr>
        <w:tab/>
        <w:t>Licenciado Javier Villacaña Jiménez, Secretario de Administración del Poder Ejecutivo del Estado de Oaxaca, con la facultad que me confieren los artículos 82, 83, 90 fracción II de la Constitución Política del Estado Libre y Soberano de Oaxaca; 1, 3 fracción I; 27 fracción XIII, 46, fracciones I, VI, IX, y XLI de la Ley Orgánica del Poder Ejecutivo del Estado de Oaxaca; 9 fracción XXXIII del Reglamento Interno de la Secretaría de Administración  del Poder Ejecutivo del Estado de Oaxaca, a partir de esta fecha he tenido a bien expedirle el nombramiento de:</w:t>
      </w:r>
    </w:p>
    <w:p w:rsidR="00C00220" w:rsidRPr="00F705D2" w:rsidRDefault="00C00220" w:rsidP="00C00220">
      <w:pPr>
        <w:pStyle w:val="Sinespaciado"/>
        <w:spacing w:line="360" w:lineRule="auto"/>
        <w:ind w:left="993" w:right="900"/>
        <w:jc w:val="both"/>
        <w:rPr>
          <w:rFonts w:ascii="Arial" w:hAnsi="Arial" w:cs="Arial"/>
          <w:bCs/>
          <w:i/>
          <w:lang w:val="es-MX"/>
        </w:rPr>
      </w:pPr>
    </w:p>
    <w:p w:rsidR="00C00220" w:rsidRPr="00F705D2" w:rsidRDefault="00C00220" w:rsidP="00C00220">
      <w:pPr>
        <w:pStyle w:val="Sinespaciado"/>
        <w:spacing w:line="360" w:lineRule="auto"/>
        <w:ind w:left="993" w:right="900"/>
        <w:jc w:val="both"/>
        <w:rPr>
          <w:rFonts w:ascii="Arial" w:hAnsi="Arial" w:cs="Arial"/>
          <w:bCs/>
          <w:i/>
          <w:lang w:val="es-MX"/>
        </w:rPr>
      </w:pPr>
      <w:r w:rsidRPr="00F705D2">
        <w:rPr>
          <w:rFonts w:ascii="Arial" w:hAnsi="Arial" w:cs="Arial"/>
          <w:bCs/>
          <w:i/>
          <w:lang w:val="es-MX"/>
        </w:rPr>
        <w:t>DIRECTORA DE LO CONTENCIOSO</w:t>
      </w:r>
    </w:p>
    <w:p w:rsidR="00C00220" w:rsidRPr="00F705D2" w:rsidRDefault="00C00220" w:rsidP="00C00220">
      <w:pPr>
        <w:pStyle w:val="Sinespaciado"/>
        <w:spacing w:line="360" w:lineRule="auto"/>
        <w:ind w:left="993" w:right="900"/>
        <w:jc w:val="both"/>
        <w:rPr>
          <w:rFonts w:ascii="Arial" w:hAnsi="Arial" w:cs="Arial"/>
          <w:bCs/>
          <w:i/>
          <w:lang w:val="es-MX"/>
        </w:rPr>
      </w:pPr>
    </w:p>
    <w:p w:rsidR="00C00220" w:rsidRPr="00F705D2" w:rsidRDefault="00C00220" w:rsidP="00C00220">
      <w:pPr>
        <w:pStyle w:val="Sinespaciado"/>
        <w:spacing w:line="360" w:lineRule="auto"/>
        <w:ind w:left="993" w:right="900"/>
        <w:jc w:val="both"/>
        <w:rPr>
          <w:rFonts w:ascii="Arial" w:hAnsi="Arial" w:cs="Arial"/>
          <w:bCs/>
          <w:i/>
          <w:lang w:val="es-MX"/>
        </w:rPr>
      </w:pPr>
      <w:r w:rsidRPr="00F705D2">
        <w:rPr>
          <w:rFonts w:ascii="Arial" w:hAnsi="Arial" w:cs="Arial"/>
          <w:bCs/>
          <w:i/>
          <w:lang w:val="es-MX"/>
        </w:rPr>
        <w:t>Exhortándola a cumplir y hacer cumplir las leyes y demás ordenamientos normativos del estado, planes y programas de trabajo de gobierno, con apego en los principios de eficiencia, transparencia y honorabilidad por el bien del estado de Oaxaca</w:t>
      </w:r>
    </w:p>
    <w:p w:rsidR="00C00220" w:rsidRPr="00F705D2" w:rsidRDefault="00C00220" w:rsidP="00C00220">
      <w:pPr>
        <w:pStyle w:val="Sinespaciado"/>
        <w:spacing w:line="360" w:lineRule="auto"/>
        <w:ind w:left="993" w:right="900"/>
        <w:jc w:val="both"/>
        <w:rPr>
          <w:rFonts w:ascii="Arial" w:hAnsi="Arial" w:cs="Arial"/>
          <w:bCs/>
          <w:i/>
          <w:lang w:val="es-MX"/>
        </w:rPr>
      </w:pPr>
      <w:r w:rsidRPr="00F705D2">
        <w:rPr>
          <w:rFonts w:ascii="Arial" w:hAnsi="Arial" w:cs="Arial"/>
          <w:bCs/>
          <w:i/>
          <w:lang w:val="es-MX"/>
        </w:rPr>
        <w:t>….”</w:t>
      </w:r>
    </w:p>
    <w:p w:rsidR="00C00220" w:rsidRPr="00F705D2" w:rsidRDefault="00C00220" w:rsidP="00C00220">
      <w:pPr>
        <w:pStyle w:val="Sinespaciado"/>
        <w:spacing w:line="360" w:lineRule="auto"/>
        <w:ind w:left="705"/>
        <w:jc w:val="both"/>
        <w:rPr>
          <w:rFonts w:ascii="Arial" w:hAnsi="Arial" w:cs="Arial"/>
          <w:bCs/>
          <w:lang w:val="es-MX"/>
        </w:rPr>
      </w:pPr>
    </w:p>
    <w:p w:rsidR="00C00220" w:rsidRPr="00F705D2" w:rsidRDefault="00C00220" w:rsidP="00C00220">
      <w:pPr>
        <w:pStyle w:val="Sinespaciado"/>
        <w:spacing w:line="360" w:lineRule="auto"/>
        <w:ind w:left="705"/>
        <w:jc w:val="both"/>
        <w:rPr>
          <w:rFonts w:ascii="Arial" w:hAnsi="Arial" w:cs="Arial"/>
          <w:bCs/>
          <w:lang w:val="es-MX"/>
        </w:rPr>
      </w:pPr>
      <w:r w:rsidRPr="00F705D2">
        <w:rPr>
          <w:rFonts w:ascii="Arial" w:hAnsi="Arial" w:cs="Arial"/>
          <w:bCs/>
          <w:lang w:val="es-MX"/>
        </w:rPr>
        <w:t>PARTE REVERSA:</w:t>
      </w:r>
    </w:p>
    <w:p w:rsidR="00C00220" w:rsidRPr="00F705D2" w:rsidRDefault="00C00220" w:rsidP="00C00220">
      <w:pPr>
        <w:pStyle w:val="Sinespaciado"/>
        <w:spacing w:line="360" w:lineRule="auto"/>
        <w:ind w:left="705"/>
        <w:jc w:val="both"/>
        <w:rPr>
          <w:rFonts w:ascii="Arial" w:hAnsi="Arial" w:cs="Arial"/>
          <w:bCs/>
          <w:lang w:val="es-MX"/>
        </w:rPr>
      </w:pPr>
    </w:p>
    <w:p w:rsidR="00C00220" w:rsidRPr="00F705D2" w:rsidRDefault="00C00220" w:rsidP="00C00220">
      <w:pPr>
        <w:pStyle w:val="Sinespaciado"/>
        <w:spacing w:line="360" w:lineRule="auto"/>
        <w:ind w:left="851" w:right="616"/>
        <w:jc w:val="both"/>
        <w:rPr>
          <w:rFonts w:ascii="Arial" w:hAnsi="Arial" w:cs="Arial"/>
          <w:bCs/>
          <w:i/>
          <w:lang w:val="es-MX"/>
        </w:rPr>
      </w:pPr>
      <w:r w:rsidRPr="00F705D2">
        <w:rPr>
          <w:rFonts w:ascii="Arial" w:hAnsi="Arial" w:cs="Arial"/>
          <w:bCs/>
          <w:i/>
          <w:lang w:val="es-MX"/>
        </w:rPr>
        <w:t xml:space="preserve">“En la misma fecha 01 de marzo de 2017, el Lic. José Javier Villacaña Jiménez, en términos del artículo 140 de la Constitución Política del Estado, tomó protesta a la CIUDADANA MARÍA DE LOURDES VALDEZ AGUILAR: “¿PROTESTAIS GUARDAR Y HACER GUARDAR LA CONSTITUCIÓN POLÍTICA DE LOS ESTADOS UNIDOS MEXICANOS, LA PARTICULAR DEL ESTADO, </w:t>
      </w:r>
      <w:r w:rsidRPr="00F705D2">
        <w:rPr>
          <w:rFonts w:ascii="Arial" w:hAnsi="Arial" w:cs="Arial"/>
          <w:bCs/>
          <w:i/>
          <w:lang w:val="es-MX"/>
        </w:rPr>
        <w:lastRenderedPageBreak/>
        <w:t>LAS LEYES QUE DE UNA Y OTRA EMANEN, Y CUMPLIR LEAL Y PATRIOTICAMENTE CON LOS DEBERES DEL CARGO DE DIRECTORA JURÍDICA QUE EL ESTADO OS HA CONFERIDO?” Y habiendo contestado la interrogada: “SÍ PROTESTO”, El Lic. José Javier Villacaña Jiménez repuso: “SI NO LO HICIEREIS ASÍ, QUE LA NACIÓN Y EL ESTADO OS LO DEMANDEN”.</w:t>
      </w:r>
    </w:p>
    <w:p w:rsidR="00C00220" w:rsidRPr="00F705D2" w:rsidRDefault="00C00220" w:rsidP="00C00220">
      <w:pPr>
        <w:pStyle w:val="Sinespaciado"/>
        <w:spacing w:line="360" w:lineRule="auto"/>
        <w:ind w:left="851" w:right="616"/>
        <w:jc w:val="both"/>
        <w:rPr>
          <w:rFonts w:ascii="Arial" w:hAnsi="Arial" w:cs="Arial"/>
          <w:bCs/>
          <w:i/>
          <w:lang w:val="es-MX"/>
        </w:rPr>
      </w:pPr>
    </w:p>
    <w:p w:rsidR="00C00220" w:rsidRPr="00F705D2" w:rsidRDefault="00C00220" w:rsidP="00C00220">
      <w:pPr>
        <w:pStyle w:val="Sinespaciado"/>
        <w:spacing w:line="360" w:lineRule="auto"/>
        <w:ind w:left="851" w:right="616"/>
        <w:jc w:val="both"/>
        <w:rPr>
          <w:rFonts w:ascii="Arial" w:hAnsi="Arial" w:cs="Arial"/>
          <w:bCs/>
          <w:i/>
          <w:lang w:val="es-MX"/>
        </w:rPr>
      </w:pPr>
      <w:r w:rsidRPr="00F705D2">
        <w:rPr>
          <w:rFonts w:ascii="Arial" w:hAnsi="Arial" w:cs="Arial"/>
          <w:bCs/>
          <w:i/>
          <w:lang w:val="es-MX"/>
        </w:rPr>
        <w:t>LIC. JOSÉ JAVIER VILLACAÑA JIMÉNEZ</w:t>
      </w:r>
    </w:p>
    <w:p w:rsidR="00C00220" w:rsidRPr="00F705D2" w:rsidRDefault="00C00220" w:rsidP="00C00220">
      <w:pPr>
        <w:pStyle w:val="Sinespaciado"/>
        <w:spacing w:line="360" w:lineRule="auto"/>
        <w:ind w:left="851" w:right="616"/>
        <w:jc w:val="both"/>
        <w:rPr>
          <w:rFonts w:ascii="Arial" w:hAnsi="Arial" w:cs="Arial"/>
          <w:bCs/>
          <w:i/>
          <w:lang w:val="es-MX"/>
        </w:rPr>
      </w:pPr>
      <w:r w:rsidRPr="00F705D2">
        <w:rPr>
          <w:rFonts w:ascii="Arial" w:hAnsi="Arial" w:cs="Arial"/>
          <w:bCs/>
          <w:i/>
          <w:lang w:val="es-MX"/>
        </w:rPr>
        <w:t>SECRETARIO DE ADMINISTRACIÓN</w:t>
      </w:r>
    </w:p>
    <w:p w:rsidR="00C00220" w:rsidRPr="00F705D2" w:rsidRDefault="00C00220" w:rsidP="00C00220">
      <w:pPr>
        <w:pStyle w:val="Sinespaciado"/>
        <w:spacing w:line="360" w:lineRule="auto"/>
        <w:ind w:left="851" w:right="616"/>
        <w:jc w:val="both"/>
        <w:rPr>
          <w:rFonts w:ascii="Arial" w:hAnsi="Arial" w:cs="Arial"/>
          <w:bCs/>
          <w:i/>
          <w:lang w:val="es-MX"/>
        </w:rPr>
      </w:pPr>
    </w:p>
    <w:p w:rsidR="00C00220" w:rsidRPr="00F705D2" w:rsidRDefault="00C00220" w:rsidP="00C00220">
      <w:pPr>
        <w:pStyle w:val="Sinespaciado"/>
        <w:spacing w:line="360" w:lineRule="auto"/>
        <w:ind w:left="851" w:right="616"/>
        <w:jc w:val="both"/>
        <w:rPr>
          <w:rFonts w:ascii="Arial" w:hAnsi="Arial" w:cs="Arial"/>
          <w:bCs/>
          <w:i/>
          <w:lang w:val="es-MX"/>
        </w:rPr>
      </w:pPr>
      <w:r w:rsidRPr="00F705D2">
        <w:rPr>
          <w:rFonts w:ascii="Arial" w:hAnsi="Arial" w:cs="Arial"/>
          <w:bCs/>
          <w:i/>
          <w:lang w:val="es-MX"/>
        </w:rPr>
        <w:t xml:space="preserve">C. MARÍA DE LOURDES VALDEZ AGUILAR </w:t>
      </w:r>
    </w:p>
    <w:p w:rsidR="00C00220" w:rsidRPr="00F705D2" w:rsidRDefault="00C00220" w:rsidP="00C00220">
      <w:pPr>
        <w:pStyle w:val="Sinespaciado"/>
        <w:spacing w:line="360" w:lineRule="auto"/>
        <w:ind w:left="851" w:right="616"/>
        <w:jc w:val="both"/>
        <w:rPr>
          <w:rFonts w:ascii="Arial" w:hAnsi="Arial" w:cs="Arial"/>
          <w:bCs/>
          <w:lang w:val="es-MX"/>
        </w:rPr>
      </w:pPr>
      <w:r w:rsidRPr="00F705D2">
        <w:rPr>
          <w:rFonts w:ascii="Arial" w:hAnsi="Arial" w:cs="Arial"/>
          <w:bCs/>
          <w:i/>
          <w:lang w:val="es-MX"/>
        </w:rPr>
        <w:t>DIRECTORA DE LO CONTENCIOSO DE LA SECRETARIA DE FINANZAS.</w:t>
      </w:r>
    </w:p>
    <w:p w:rsidR="00C00220" w:rsidRPr="00BF6224" w:rsidRDefault="00C00220" w:rsidP="00C00220">
      <w:pPr>
        <w:pStyle w:val="Sinespaciado"/>
        <w:spacing w:line="360" w:lineRule="auto"/>
        <w:ind w:firstLine="705"/>
        <w:jc w:val="both"/>
        <w:rPr>
          <w:rFonts w:ascii="Arial" w:hAnsi="Arial" w:cs="Arial"/>
          <w:bCs/>
          <w:sz w:val="24"/>
          <w:szCs w:val="24"/>
          <w:lang w:val="es-MX"/>
        </w:rPr>
      </w:pPr>
    </w:p>
    <w:p w:rsidR="00C00220" w:rsidRDefault="00C00220" w:rsidP="00C00220">
      <w:pPr>
        <w:pStyle w:val="Sinespaciado"/>
        <w:spacing w:line="360" w:lineRule="auto"/>
        <w:ind w:firstLine="705"/>
        <w:jc w:val="both"/>
        <w:rPr>
          <w:rFonts w:ascii="Arial" w:hAnsi="Arial" w:cs="Arial"/>
          <w:bCs/>
          <w:sz w:val="24"/>
          <w:szCs w:val="24"/>
          <w:lang w:val="es-MX"/>
        </w:rPr>
      </w:pPr>
      <w:r w:rsidRPr="00BF6224">
        <w:rPr>
          <w:rFonts w:ascii="Arial" w:hAnsi="Arial" w:cs="Arial"/>
          <w:b/>
          <w:bCs/>
          <w:sz w:val="24"/>
          <w:szCs w:val="24"/>
          <w:lang w:val="es-MX"/>
        </w:rPr>
        <w:t xml:space="preserve">De estas reproducciones, </w:t>
      </w:r>
      <w:r>
        <w:rPr>
          <w:rFonts w:ascii="Arial" w:hAnsi="Arial" w:cs="Arial"/>
          <w:bCs/>
          <w:sz w:val="24"/>
          <w:szCs w:val="24"/>
          <w:lang w:val="es-MX"/>
        </w:rPr>
        <w:t>se tiene que</w:t>
      </w:r>
      <w:r w:rsidRPr="00BF6224">
        <w:rPr>
          <w:rFonts w:ascii="Arial" w:hAnsi="Arial" w:cs="Arial"/>
          <w:bCs/>
          <w:sz w:val="24"/>
          <w:szCs w:val="24"/>
          <w:lang w:val="es-MX"/>
        </w:rPr>
        <w:t xml:space="preserve"> el nombramiento conferido a la disconforme es de </w:t>
      </w:r>
      <w:r>
        <w:rPr>
          <w:rFonts w:ascii="Arial" w:hAnsi="Arial" w:cs="Arial"/>
          <w:bCs/>
          <w:sz w:val="24"/>
          <w:szCs w:val="24"/>
          <w:lang w:val="es-MX"/>
        </w:rPr>
        <w:t>DIRECTORA DE LO CONTENCIOSO</w:t>
      </w:r>
      <w:r w:rsidRPr="00BF6224">
        <w:rPr>
          <w:rFonts w:ascii="Arial" w:hAnsi="Arial" w:cs="Arial"/>
          <w:bCs/>
          <w:sz w:val="24"/>
          <w:szCs w:val="24"/>
          <w:lang w:val="es-MX"/>
        </w:rPr>
        <w:t xml:space="preserve"> y si bien en la parte </w:t>
      </w:r>
      <w:proofErr w:type="spellStart"/>
      <w:r w:rsidRPr="00BF6224">
        <w:rPr>
          <w:rFonts w:ascii="Arial" w:hAnsi="Arial" w:cs="Arial"/>
          <w:bCs/>
          <w:sz w:val="24"/>
          <w:szCs w:val="24"/>
          <w:lang w:val="es-MX"/>
        </w:rPr>
        <w:t>anversa</w:t>
      </w:r>
      <w:proofErr w:type="spellEnd"/>
      <w:r w:rsidRPr="00BF6224">
        <w:rPr>
          <w:rFonts w:ascii="Arial" w:hAnsi="Arial" w:cs="Arial"/>
          <w:bCs/>
          <w:sz w:val="24"/>
          <w:szCs w:val="24"/>
          <w:lang w:val="es-MX"/>
        </w:rPr>
        <w:t xml:space="preserve"> de dicho nombramiento no se especifica a qué dependencia pertenece, del reverso de la citada documental se tiene que </w:t>
      </w:r>
      <w:r w:rsidRPr="00620F67">
        <w:rPr>
          <w:rFonts w:ascii="Arial" w:hAnsi="Arial" w:cs="Arial"/>
          <w:bCs/>
          <w:sz w:val="24"/>
          <w:szCs w:val="24"/>
          <w:lang w:val="es-MX"/>
        </w:rPr>
        <w:t>MARÍA DE LOURDES VALDEZ AGUILAR</w:t>
      </w:r>
      <w:r w:rsidRPr="00BF6224">
        <w:rPr>
          <w:rFonts w:ascii="Arial" w:hAnsi="Arial" w:cs="Arial"/>
          <w:bCs/>
          <w:sz w:val="24"/>
          <w:szCs w:val="24"/>
          <w:lang w:val="es-MX"/>
        </w:rPr>
        <w:t xml:space="preserve"> rindió protesta de ley al cargo de DIRECTORA </w:t>
      </w:r>
      <w:r>
        <w:rPr>
          <w:rFonts w:ascii="Arial" w:hAnsi="Arial" w:cs="Arial"/>
          <w:bCs/>
          <w:sz w:val="24"/>
          <w:szCs w:val="24"/>
          <w:lang w:val="es-MX"/>
        </w:rPr>
        <w:t>DE LO CONTENCIOSO DE LA SECRETARIA DE FINANZAS</w:t>
      </w:r>
      <w:r w:rsidRPr="00BF6224">
        <w:rPr>
          <w:rFonts w:ascii="Arial" w:hAnsi="Arial" w:cs="Arial"/>
          <w:bCs/>
          <w:sz w:val="24"/>
          <w:szCs w:val="24"/>
          <w:lang w:val="es-MX"/>
        </w:rPr>
        <w:t xml:space="preserve"> y que así aceptó el cargo, al haber estampado su firma de esa manera en el nombramiento</w:t>
      </w:r>
      <w:r>
        <w:rPr>
          <w:rFonts w:ascii="Arial" w:hAnsi="Arial" w:cs="Arial"/>
          <w:bCs/>
          <w:sz w:val="24"/>
          <w:szCs w:val="24"/>
          <w:lang w:val="es-MX"/>
        </w:rPr>
        <w:t xml:space="preserve">. </w:t>
      </w:r>
    </w:p>
    <w:p w:rsidR="00780E34" w:rsidRDefault="00780E34" w:rsidP="009044CD">
      <w:pPr>
        <w:spacing w:line="360" w:lineRule="auto"/>
        <w:ind w:firstLine="709"/>
        <w:jc w:val="both"/>
        <w:rPr>
          <w:rFonts w:ascii="Arial" w:hAnsi="Arial" w:cs="Arial"/>
          <w:bCs/>
          <w:color w:val="000000"/>
          <w:sz w:val="24"/>
          <w:szCs w:val="24"/>
        </w:rPr>
      </w:pPr>
    </w:p>
    <w:p w:rsidR="00780E34" w:rsidRDefault="0093494C" w:rsidP="00780E34">
      <w:pPr>
        <w:pStyle w:val="Sinespaciado"/>
        <w:spacing w:line="360" w:lineRule="auto"/>
        <w:ind w:firstLine="705"/>
        <w:jc w:val="both"/>
        <w:rPr>
          <w:rFonts w:ascii="Arial" w:hAnsi="Arial" w:cs="Arial"/>
          <w:bCs/>
          <w:sz w:val="24"/>
          <w:szCs w:val="24"/>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0B3CD096" wp14:editId="371ABEB8">
                <wp:simplePos x="0" y="0"/>
                <wp:positionH relativeFrom="column">
                  <wp:posOffset>5583555</wp:posOffset>
                </wp:positionH>
                <wp:positionV relativeFrom="paragraph">
                  <wp:posOffset>334645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3494C" w:rsidRDefault="0093494C" w:rsidP="0093494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39.65pt;margin-top:26.3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OzLgIAAF4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">
                <v:textbox>
                  <w:txbxContent>
                    <w:p w:rsidR="0093494C" w:rsidRDefault="0093494C" w:rsidP="0093494C">
                      <w:pPr>
                        <w:rPr>
                          <w:sz w:val="16"/>
                          <w:szCs w:val="16"/>
                        </w:rPr>
                      </w:pPr>
                      <w:r>
                        <w:rPr>
                          <w:sz w:val="16"/>
                          <w:szCs w:val="16"/>
                        </w:rPr>
                        <w:t>Datos personales protegidos por el Art. 116 de la LGTAIP y el Art. 56 de la LTAIPEO</w:t>
                      </w:r>
                    </w:p>
                  </w:txbxContent>
                </v:textbox>
              </v:shape>
            </w:pict>
          </mc:Fallback>
        </mc:AlternateContent>
      </w:r>
      <w:r w:rsidR="00780E34">
        <w:rPr>
          <w:rFonts w:ascii="Arial" w:hAnsi="Arial" w:cs="Arial"/>
          <w:b/>
          <w:bCs/>
          <w:sz w:val="24"/>
          <w:szCs w:val="24"/>
          <w:lang w:val="es-MX"/>
        </w:rPr>
        <w:t xml:space="preserve">Además, </w:t>
      </w:r>
      <w:r w:rsidR="00780E34">
        <w:rPr>
          <w:rFonts w:ascii="Arial" w:hAnsi="Arial" w:cs="Arial"/>
          <w:bCs/>
          <w:sz w:val="24"/>
          <w:szCs w:val="24"/>
          <w:lang w:val="es-MX"/>
        </w:rPr>
        <w:t>de los preceptos legales arriba invocados se tiene que la figura de DIRECTORA DE LO CONTENCIOSO DE LA SECRETARÍA DE FINANZAS no existe.</w:t>
      </w:r>
    </w:p>
    <w:p w:rsidR="00780E34" w:rsidRDefault="00780E34" w:rsidP="00780E34">
      <w:pPr>
        <w:pStyle w:val="Sinespaciado"/>
        <w:spacing w:line="360" w:lineRule="auto"/>
        <w:ind w:firstLine="705"/>
        <w:jc w:val="both"/>
        <w:rPr>
          <w:rFonts w:ascii="Arial" w:hAnsi="Arial" w:cs="Arial"/>
          <w:bCs/>
          <w:sz w:val="24"/>
          <w:szCs w:val="24"/>
          <w:lang w:val="es-MX"/>
        </w:rPr>
      </w:pPr>
    </w:p>
    <w:p w:rsidR="00780E34" w:rsidRDefault="00466DB5" w:rsidP="00780E34">
      <w:pPr>
        <w:pStyle w:val="Sinespaciado"/>
        <w:spacing w:line="360" w:lineRule="auto"/>
        <w:ind w:firstLine="705"/>
        <w:jc w:val="both"/>
        <w:rPr>
          <w:rFonts w:ascii="Arial" w:hAnsi="Arial" w:cs="Arial"/>
          <w:bCs/>
          <w:sz w:val="24"/>
          <w:szCs w:val="24"/>
          <w:lang w:val="es-MX"/>
        </w:rPr>
      </w:pPr>
      <w:r>
        <w:rPr>
          <w:rFonts w:ascii="Arial" w:hAnsi="Arial" w:cs="Arial"/>
          <w:bCs/>
          <w:sz w:val="24"/>
          <w:szCs w:val="24"/>
          <w:lang w:val="es-MX"/>
        </w:rPr>
        <w:t xml:space="preserve">Se precisa que </w:t>
      </w:r>
      <w:r w:rsidR="00780E34">
        <w:rPr>
          <w:rFonts w:ascii="Arial" w:hAnsi="Arial" w:cs="Arial"/>
          <w:bCs/>
          <w:sz w:val="24"/>
          <w:szCs w:val="24"/>
          <w:lang w:val="es-MX"/>
        </w:rPr>
        <w:t>el estudio a la documental que exhibe en manera alguna se trata de una análisis sobre el origen de la designación de la aquí disconforme, virtud que sólo se verifica si quien comparece a juicio es quien fue señalada como autoridad demandada y si demuestra tal calidad con documento idóneo en términos del artículo 120 de la Ley de Justicia Administrativa para el Estado de Oaxaca</w:t>
      </w:r>
      <w:r w:rsidR="001046B5">
        <w:rPr>
          <w:rFonts w:ascii="Arial" w:hAnsi="Arial" w:cs="Arial"/>
          <w:bCs/>
          <w:sz w:val="24"/>
          <w:szCs w:val="24"/>
          <w:lang w:val="es-MX"/>
        </w:rPr>
        <w:t>, vigente hasta el veinte de octubre de dos mil diecisiete</w:t>
      </w:r>
      <w:r w:rsidR="00780E34">
        <w:rPr>
          <w:rFonts w:ascii="Arial" w:hAnsi="Arial" w:cs="Arial"/>
          <w:bCs/>
          <w:sz w:val="24"/>
          <w:szCs w:val="24"/>
          <w:lang w:val="es-MX"/>
        </w:rPr>
        <w:t xml:space="preserve">; y se precisa, yerra la recurrente cuando dice que el no reconocimiento de su personería deriva de un análisis sobre la designación de origen de su nombramiento, debido a que ni esta resolución, ni la determinación alzada apuntan sobre la legalidad o ilegalidad de su nombramiento, lo que se determina, aun por razones distintas, es que el documento exhibido para demostrar su personería no es el idóneo para colmar tal presupuesto, lo que es necesario para que se le tenga por </w:t>
      </w:r>
      <w:proofErr w:type="gramStart"/>
      <w:r w:rsidR="00780E34">
        <w:rPr>
          <w:rFonts w:ascii="Arial" w:hAnsi="Arial" w:cs="Arial"/>
          <w:bCs/>
          <w:sz w:val="24"/>
          <w:szCs w:val="24"/>
          <w:lang w:val="es-MX"/>
        </w:rPr>
        <w:t>legitimada</w:t>
      </w:r>
      <w:proofErr w:type="gramEnd"/>
      <w:r w:rsidR="00780E34">
        <w:rPr>
          <w:rFonts w:ascii="Arial" w:hAnsi="Arial" w:cs="Arial"/>
          <w:bCs/>
          <w:sz w:val="24"/>
          <w:szCs w:val="24"/>
          <w:lang w:val="es-MX"/>
        </w:rPr>
        <w:t xml:space="preserve"> para actuar en el juicio. </w:t>
      </w:r>
    </w:p>
    <w:p w:rsidR="00435071" w:rsidRDefault="00780E34" w:rsidP="00780E34">
      <w:pPr>
        <w:pStyle w:val="Sinespaciado"/>
        <w:spacing w:before="240" w:line="360" w:lineRule="auto"/>
        <w:ind w:firstLine="708"/>
        <w:jc w:val="both"/>
        <w:rPr>
          <w:rFonts w:ascii="Arial" w:hAnsi="Arial" w:cs="Arial"/>
          <w:bCs/>
          <w:color w:val="000000"/>
          <w:sz w:val="24"/>
          <w:szCs w:val="24"/>
          <w:lang w:val="es-MX"/>
        </w:rPr>
      </w:pPr>
      <w:r>
        <w:rPr>
          <w:rFonts w:ascii="Arial" w:hAnsi="Arial" w:cs="Arial"/>
          <w:bCs/>
          <w:color w:val="000000"/>
          <w:sz w:val="24"/>
          <w:szCs w:val="24"/>
          <w:lang w:val="es-MX"/>
        </w:rPr>
        <w:lastRenderedPageBreak/>
        <w:t xml:space="preserve">En este sentido, </w:t>
      </w:r>
      <w:r w:rsidR="00466DB5">
        <w:rPr>
          <w:rFonts w:ascii="Arial" w:hAnsi="Arial" w:cs="Arial"/>
          <w:bCs/>
          <w:color w:val="000000"/>
          <w:sz w:val="24"/>
          <w:szCs w:val="24"/>
          <w:lang w:val="es-MX"/>
        </w:rPr>
        <w:t xml:space="preserve">la autoridad que cuenta con facultades para representar a la Secretaría de Finanzas del Poder Ejecutivo del Estado y a la partes integrantes de la misma es el </w:t>
      </w:r>
      <w:r w:rsidR="00466DB5">
        <w:rPr>
          <w:rFonts w:ascii="Arial" w:hAnsi="Arial" w:cs="Arial"/>
          <w:b/>
          <w:bCs/>
          <w:color w:val="000000"/>
          <w:sz w:val="24"/>
          <w:szCs w:val="24"/>
          <w:lang w:val="es-MX"/>
        </w:rPr>
        <w:t xml:space="preserve">DIRECTOR DE LO CONTENCIOSO DE LA PROCURADURÍA FISCAL DE LA SECRETARÍA DE FINANZAS DEL ESTADO DE OAXACA </w:t>
      </w:r>
      <w:r w:rsidR="00466DB5">
        <w:rPr>
          <w:rFonts w:ascii="Arial" w:hAnsi="Arial" w:cs="Arial"/>
          <w:bCs/>
          <w:color w:val="000000"/>
          <w:sz w:val="24"/>
          <w:szCs w:val="24"/>
          <w:lang w:val="es-MX"/>
        </w:rPr>
        <w:t xml:space="preserve">y no así, la DIRECTORA DE LO CONTENCIOSO DE LA SECRETARIÁ DE FINANZAS, </w:t>
      </w:r>
      <w:r w:rsidR="00466DB5">
        <w:rPr>
          <w:rFonts w:ascii="Arial" w:hAnsi="Arial" w:cs="Arial"/>
          <w:b/>
          <w:bCs/>
          <w:color w:val="000000"/>
          <w:sz w:val="24"/>
          <w:szCs w:val="24"/>
          <w:lang w:val="es-MX"/>
        </w:rPr>
        <w:t xml:space="preserve">de donde, </w:t>
      </w:r>
      <w:r w:rsidR="00466DB5">
        <w:rPr>
          <w:rFonts w:ascii="Arial" w:hAnsi="Arial" w:cs="Arial"/>
          <w:bCs/>
          <w:color w:val="000000"/>
          <w:sz w:val="24"/>
          <w:szCs w:val="24"/>
          <w:lang w:val="es-MX"/>
        </w:rPr>
        <w:t xml:space="preserve">aunque la promovente demuestra la personería que dice tener, porque en efecto, exhibe la copia certificada que constata que es la Directora de lo Contencioso de la Secretaría de Finanzas, quien en términos de los artículos </w:t>
      </w:r>
      <w:r w:rsidR="00435071">
        <w:rPr>
          <w:rFonts w:ascii="Arial" w:hAnsi="Arial" w:cs="Arial"/>
          <w:bCs/>
          <w:color w:val="000000"/>
          <w:sz w:val="24"/>
          <w:szCs w:val="24"/>
          <w:lang w:val="es-MX"/>
        </w:rPr>
        <w:t xml:space="preserve">4, inciso c), número 2; 34 y 36 del Reglamento Interno de la Secretaría de Finanzas del Poder Ejecutivo del Estado, disponen que la representación que dice tener corresponde, se reitera, al </w:t>
      </w:r>
      <w:r w:rsidR="00435071">
        <w:rPr>
          <w:rFonts w:ascii="Arial" w:hAnsi="Arial" w:cs="Arial"/>
          <w:b/>
          <w:bCs/>
          <w:color w:val="000000"/>
          <w:sz w:val="24"/>
          <w:szCs w:val="24"/>
          <w:lang w:val="es-MX"/>
        </w:rPr>
        <w:t xml:space="preserve">DIRECTOR DE LO CONTENCIOSO DE LA PROCURADURÍAD FISCAL DE LA SECRETARÍA DE FINANZAS DEL ESTADO DE OAXACA, </w:t>
      </w:r>
      <w:r w:rsidR="00435071">
        <w:rPr>
          <w:rFonts w:ascii="Arial" w:hAnsi="Arial" w:cs="Arial"/>
          <w:bCs/>
          <w:color w:val="000000"/>
          <w:sz w:val="24"/>
          <w:szCs w:val="24"/>
          <w:lang w:val="es-MX"/>
        </w:rPr>
        <w:t>por tanto, la aquí promovente no cuenta con la facultad para representar a la autoridad demandada y por ende no está legitimada para promover la presente revisión, esto en términos de los artículos 117, párrafo cuarto y 206 de la Ley de Justicia Administrativa para el Estado de Oaxaca</w:t>
      </w:r>
      <w:r w:rsidR="006934B8">
        <w:rPr>
          <w:rFonts w:ascii="Arial" w:hAnsi="Arial" w:cs="Arial"/>
          <w:bCs/>
          <w:color w:val="000000"/>
          <w:sz w:val="24"/>
          <w:szCs w:val="24"/>
          <w:lang w:val="es-MX"/>
        </w:rPr>
        <w:t>, vigente hasta el veinte de octubre de dos mil diecisiete</w:t>
      </w:r>
      <w:r w:rsidR="00435071">
        <w:rPr>
          <w:rFonts w:ascii="Arial" w:hAnsi="Arial" w:cs="Arial"/>
          <w:bCs/>
          <w:color w:val="000000"/>
          <w:sz w:val="24"/>
          <w:szCs w:val="24"/>
          <w:lang w:val="es-MX"/>
        </w:rPr>
        <w:t xml:space="preserve">. </w:t>
      </w:r>
    </w:p>
    <w:p w:rsidR="006934B8" w:rsidRPr="00466DB5" w:rsidRDefault="006934B8" w:rsidP="00780E34">
      <w:pPr>
        <w:pStyle w:val="Sinespaciado"/>
        <w:spacing w:before="240" w:line="360" w:lineRule="auto"/>
        <w:ind w:firstLine="708"/>
        <w:jc w:val="both"/>
        <w:rPr>
          <w:rFonts w:ascii="Arial" w:hAnsi="Arial" w:cs="Arial"/>
          <w:bCs/>
          <w:color w:val="000000"/>
          <w:sz w:val="24"/>
          <w:szCs w:val="24"/>
          <w:lang w:val="es-MX"/>
        </w:rPr>
      </w:pPr>
    </w:p>
    <w:p w:rsidR="00780E34" w:rsidRPr="00BF6224" w:rsidRDefault="00780E34" w:rsidP="00780E34">
      <w:pPr>
        <w:pStyle w:val="Sinespaciado"/>
        <w:spacing w:line="360" w:lineRule="auto"/>
        <w:ind w:firstLine="708"/>
        <w:jc w:val="both"/>
        <w:rPr>
          <w:rFonts w:ascii="Arial" w:hAnsi="Arial" w:cs="Arial"/>
          <w:sz w:val="24"/>
          <w:szCs w:val="24"/>
        </w:rPr>
      </w:pPr>
      <w:r w:rsidRPr="00BF6224">
        <w:rPr>
          <w:rFonts w:ascii="Arial" w:eastAsia="Calibri" w:hAnsi="Arial" w:cs="Arial"/>
          <w:b/>
          <w:bCs/>
          <w:sz w:val="24"/>
          <w:szCs w:val="24"/>
        </w:rPr>
        <w:t>Por las narradas consideraciones,</w:t>
      </w:r>
      <w:r w:rsidR="00435071">
        <w:rPr>
          <w:rFonts w:ascii="Arial" w:eastAsia="Calibri" w:hAnsi="Arial" w:cs="Arial"/>
          <w:bCs/>
          <w:sz w:val="24"/>
          <w:szCs w:val="24"/>
        </w:rPr>
        <w:t xml:space="preserve"> se </w:t>
      </w:r>
      <w:r w:rsidR="00435071">
        <w:rPr>
          <w:rFonts w:ascii="Arial" w:eastAsia="Calibri" w:hAnsi="Arial" w:cs="Arial"/>
          <w:b/>
          <w:bCs/>
          <w:sz w:val="24"/>
          <w:szCs w:val="24"/>
        </w:rPr>
        <w:t xml:space="preserve">DESECHA </w:t>
      </w:r>
      <w:r w:rsidR="00435071">
        <w:rPr>
          <w:rFonts w:ascii="Arial" w:eastAsia="Calibri" w:hAnsi="Arial" w:cs="Arial"/>
          <w:bCs/>
          <w:sz w:val="24"/>
          <w:szCs w:val="24"/>
        </w:rPr>
        <w:t>el recurso interpuesto al no contar la promovente con la representación de la autoridad demandada y con fundamento en los artículos 207 y 208 de la Ley de Justicia Administrativa para el Estado de Oaxaca</w:t>
      </w:r>
      <w:r w:rsidRPr="00BF6224">
        <w:rPr>
          <w:rFonts w:ascii="Arial" w:hAnsi="Arial" w:cs="Arial"/>
          <w:b/>
          <w:sz w:val="24"/>
          <w:szCs w:val="24"/>
        </w:rPr>
        <w:t>,</w:t>
      </w:r>
      <w:r w:rsidRPr="00BF6224">
        <w:rPr>
          <w:rFonts w:ascii="Arial" w:eastAsia="Calibri" w:hAnsi="Arial" w:cs="Arial"/>
          <w:sz w:val="24"/>
          <w:szCs w:val="24"/>
        </w:rPr>
        <w:t xml:space="preserve"> </w:t>
      </w:r>
      <w:r w:rsidR="006934B8" w:rsidRPr="006934B8">
        <w:rPr>
          <w:rFonts w:ascii="Arial" w:eastAsia="Calibri" w:hAnsi="Arial" w:cs="Arial"/>
          <w:bCs/>
          <w:sz w:val="24"/>
          <w:szCs w:val="24"/>
          <w:lang w:val="es-MX"/>
        </w:rPr>
        <w:t>vigente hasta el veinte de octubre de dos mil diecisiete</w:t>
      </w:r>
      <w:r w:rsidR="006934B8">
        <w:rPr>
          <w:rFonts w:ascii="Arial" w:eastAsia="Calibri" w:hAnsi="Arial" w:cs="Arial"/>
          <w:bCs/>
          <w:sz w:val="24"/>
          <w:szCs w:val="24"/>
          <w:lang w:val="es-MX"/>
        </w:rPr>
        <w:t>,</w:t>
      </w:r>
      <w:r w:rsidR="006934B8" w:rsidRPr="006934B8">
        <w:rPr>
          <w:rFonts w:ascii="Arial" w:eastAsia="Calibri" w:hAnsi="Arial" w:cs="Arial"/>
          <w:sz w:val="24"/>
          <w:szCs w:val="24"/>
          <w:lang w:val="es-MX"/>
        </w:rPr>
        <w:t xml:space="preserve"> </w:t>
      </w:r>
      <w:r w:rsidRPr="00BF6224">
        <w:rPr>
          <w:rFonts w:ascii="Arial" w:hAnsi="Arial" w:cs="Arial"/>
          <w:sz w:val="24"/>
          <w:szCs w:val="24"/>
        </w:rPr>
        <w:t>se:</w:t>
      </w:r>
    </w:p>
    <w:p w:rsidR="00780E34" w:rsidRPr="00BF6224" w:rsidRDefault="00780E34" w:rsidP="00780E34">
      <w:pPr>
        <w:pStyle w:val="Sinespaciado"/>
        <w:spacing w:line="360" w:lineRule="auto"/>
        <w:ind w:firstLine="708"/>
        <w:jc w:val="both"/>
        <w:rPr>
          <w:rFonts w:ascii="Arial" w:hAnsi="Arial" w:cs="Arial"/>
          <w:sz w:val="24"/>
          <w:szCs w:val="24"/>
        </w:rPr>
      </w:pPr>
    </w:p>
    <w:p w:rsidR="00780E34" w:rsidRPr="00BF6224" w:rsidRDefault="00780E34" w:rsidP="00780E34">
      <w:pPr>
        <w:pStyle w:val="Estilo"/>
        <w:spacing w:line="360" w:lineRule="auto"/>
        <w:jc w:val="center"/>
        <w:rPr>
          <w:rFonts w:cs="Arial"/>
          <w:b/>
          <w:szCs w:val="24"/>
        </w:rPr>
      </w:pPr>
      <w:r w:rsidRPr="00BF6224">
        <w:rPr>
          <w:rFonts w:cs="Arial"/>
          <w:b/>
          <w:szCs w:val="24"/>
        </w:rPr>
        <w:t>R E S U E L V E</w:t>
      </w:r>
    </w:p>
    <w:p w:rsidR="00780E34" w:rsidRPr="00BF6224" w:rsidRDefault="00780E34" w:rsidP="00780E34">
      <w:pPr>
        <w:pStyle w:val="Estilo"/>
        <w:spacing w:line="360" w:lineRule="auto"/>
        <w:rPr>
          <w:rFonts w:cs="Arial"/>
          <w:szCs w:val="24"/>
        </w:rPr>
      </w:pPr>
    </w:p>
    <w:p w:rsidR="00780E34" w:rsidRPr="00BF6224" w:rsidRDefault="00780E34" w:rsidP="00780E34">
      <w:pPr>
        <w:pStyle w:val="Textoindependiente21"/>
        <w:tabs>
          <w:tab w:val="left" w:pos="-1985"/>
          <w:tab w:val="left" w:pos="7938"/>
        </w:tabs>
        <w:spacing w:line="360" w:lineRule="auto"/>
        <w:ind w:right="17" w:firstLine="709"/>
        <w:rPr>
          <w:rFonts w:ascii="Arial" w:hAnsi="Arial" w:cs="Arial"/>
          <w:szCs w:val="24"/>
        </w:rPr>
      </w:pPr>
      <w:r w:rsidRPr="00BF6224">
        <w:rPr>
          <w:rFonts w:ascii="Arial" w:hAnsi="Arial" w:cs="Arial"/>
          <w:b/>
          <w:szCs w:val="24"/>
        </w:rPr>
        <w:t>PRIMERO</w:t>
      </w:r>
      <w:r w:rsidRPr="00BF6224">
        <w:rPr>
          <w:rFonts w:ascii="Arial" w:hAnsi="Arial" w:cs="Arial"/>
          <w:szCs w:val="24"/>
        </w:rPr>
        <w:t xml:space="preserve">. Se </w:t>
      </w:r>
      <w:r w:rsidR="00435071">
        <w:rPr>
          <w:rFonts w:ascii="Arial" w:hAnsi="Arial" w:cs="Arial"/>
          <w:b/>
          <w:szCs w:val="24"/>
        </w:rPr>
        <w:t xml:space="preserve">DESECHA </w:t>
      </w:r>
      <w:r w:rsidR="00435071">
        <w:rPr>
          <w:rFonts w:ascii="Arial" w:hAnsi="Arial" w:cs="Arial"/>
          <w:szCs w:val="24"/>
        </w:rPr>
        <w:t>el recurso de revisión</w:t>
      </w:r>
      <w:r w:rsidRPr="00BF6224">
        <w:rPr>
          <w:rFonts w:ascii="Arial" w:hAnsi="Arial" w:cs="Arial"/>
          <w:szCs w:val="24"/>
        </w:rPr>
        <w:t xml:space="preserve">, tal como quedó precisado en el considerando que antecede. </w:t>
      </w:r>
    </w:p>
    <w:p w:rsidR="00780E34" w:rsidRPr="00BF6224" w:rsidRDefault="00780E34" w:rsidP="00780E34">
      <w:pPr>
        <w:pStyle w:val="Textoindependiente21"/>
        <w:tabs>
          <w:tab w:val="left" w:pos="-1985"/>
          <w:tab w:val="left" w:pos="7938"/>
        </w:tabs>
        <w:spacing w:line="360" w:lineRule="auto"/>
        <w:ind w:right="17" w:firstLine="709"/>
        <w:rPr>
          <w:rFonts w:ascii="Arial" w:hAnsi="Arial" w:cs="Arial"/>
          <w:b/>
          <w:szCs w:val="24"/>
        </w:rPr>
      </w:pPr>
    </w:p>
    <w:p w:rsidR="00780E34" w:rsidRPr="00BF6224" w:rsidRDefault="00780E34" w:rsidP="00780E34">
      <w:pPr>
        <w:pStyle w:val="Textoindependienteprimerasangra"/>
        <w:spacing w:line="360" w:lineRule="auto"/>
        <w:jc w:val="both"/>
        <w:rPr>
          <w:rFonts w:ascii="Arial" w:eastAsia="Calibri" w:hAnsi="Arial" w:cs="Arial"/>
          <w:sz w:val="24"/>
          <w:szCs w:val="24"/>
        </w:rPr>
      </w:pPr>
      <w:r w:rsidRPr="00BF6224">
        <w:rPr>
          <w:rFonts w:ascii="Arial" w:hAnsi="Arial" w:cs="Arial"/>
          <w:b/>
          <w:sz w:val="24"/>
          <w:szCs w:val="24"/>
        </w:rPr>
        <w:t>SEGUNDO. NOTIFÍQUESE Y CÚMPLASE,</w:t>
      </w:r>
      <w:r w:rsidRPr="00BF6224">
        <w:rPr>
          <w:rFonts w:ascii="Arial" w:hAnsi="Arial" w:cs="Arial"/>
          <w:sz w:val="24"/>
          <w:szCs w:val="24"/>
        </w:rPr>
        <w:t xml:space="preserve"> con copia certificada de la presente resolución, vuelvan las constancias remitidas a la </w:t>
      </w:r>
      <w:r w:rsidR="00435071">
        <w:rPr>
          <w:rFonts w:ascii="Arial" w:hAnsi="Arial" w:cs="Arial"/>
          <w:sz w:val="24"/>
          <w:szCs w:val="24"/>
        </w:rPr>
        <w:t xml:space="preserve">Primera </w:t>
      </w:r>
      <w:r w:rsidRPr="00BF6224">
        <w:rPr>
          <w:rFonts w:ascii="Arial" w:hAnsi="Arial" w:cs="Arial"/>
          <w:sz w:val="24"/>
          <w:szCs w:val="24"/>
        </w:rPr>
        <w:t xml:space="preserve">Sala Unitaria de Primera Instancia, </w:t>
      </w:r>
      <w:r w:rsidRPr="00BF6224">
        <w:rPr>
          <w:rFonts w:ascii="Arial" w:eastAsia="Calibri" w:hAnsi="Arial" w:cs="Arial"/>
          <w:sz w:val="24"/>
          <w:szCs w:val="24"/>
        </w:rPr>
        <w:t xml:space="preserve"> y en su oportunidad archívese el cuaderno de revisión como concluido.</w:t>
      </w:r>
    </w:p>
    <w:p w:rsidR="00780E34" w:rsidRPr="00782842" w:rsidRDefault="00780E34" w:rsidP="00780E34">
      <w:pPr>
        <w:spacing w:before="240" w:line="360" w:lineRule="auto"/>
        <w:ind w:left="142" w:firstLine="708"/>
        <w:jc w:val="both"/>
        <w:rPr>
          <w:rFonts w:ascii="Arial" w:eastAsia="Calibri" w:hAnsi="Arial" w:cs="Arial"/>
          <w:sz w:val="24"/>
          <w:szCs w:val="24"/>
        </w:rPr>
      </w:pPr>
      <w:r w:rsidRPr="00782842">
        <w:rPr>
          <w:rFonts w:ascii="Arial" w:eastAsia="Calibri" w:hAnsi="Arial" w:cs="Arial"/>
          <w:sz w:val="24"/>
          <w:szCs w:val="24"/>
        </w:rPr>
        <w:t>Así por unanimidad de votos, lo resolvieron y firmaron los Magistrados Integrantes de la Sala Superior del Tribunal de</w:t>
      </w:r>
      <w:r w:rsidR="00B97EBD">
        <w:rPr>
          <w:rFonts w:ascii="Arial" w:eastAsia="Calibri" w:hAnsi="Arial" w:cs="Arial"/>
          <w:sz w:val="24"/>
          <w:szCs w:val="24"/>
        </w:rPr>
        <w:t xml:space="preserve"> Justicia Administrativa</w:t>
      </w:r>
      <w:r w:rsidR="00953FED">
        <w:rPr>
          <w:rFonts w:ascii="Arial" w:eastAsia="Calibri" w:hAnsi="Arial" w:cs="Arial"/>
          <w:sz w:val="24"/>
          <w:szCs w:val="24"/>
        </w:rPr>
        <w:t xml:space="preserve"> del Estado de Oaxaca</w:t>
      </w:r>
      <w:r w:rsidRPr="00782842">
        <w:rPr>
          <w:rFonts w:ascii="Arial" w:eastAsia="Calibri" w:hAnsi="Arial" w:cs="Arial"/>
          <w:i/>
          <w:sz w:val="24"/>
          <w:szCs w:val="24"/>
        </w:rPr>
        <w:t>;</w:t>
      </w:r>
      <w:r w:rsidRPr="00782842">
        <w:rPr>
          <w:rFonts w:ascii="Arial" w:eastAsia="Calibri" w:hAnsi="Arial" w:cs="Arial"/>
          <w:sz w:val="24"/>
          <w:szCs w:val="24"/>
        </w:rPr>
        <w:t xml:space="preserve"> quienes actúan con la Licenciada Sandra Pérez Cruz, Secretaria General de Acuerdos de este </w:t>
      </w:r>
      <w:r w:rsidR="00953FED">
        <w:rPr>
          <w:rFonts w:ascii="Arial" w:eastAsia="Calibri" w:hAnsi="Arial" w:cs="Arial"/>
          <w:sz w:val="24"/>
          <w:szCs w:val="24"/>
        </w:rPr>
        <w:t>Tribunal, que autoriza y da fe.</w:t>
      </w:r>
    </w:p>
    <w:p w:rsidR="00780E34" w:rsidRDefault="00780E34" w:rsidP="00780E34">
      <w:pPr>
        <w:spacing w:before="240" w:line="360" w:lineRule="auto"/>
        <w:ind w:left="142" w:firstLine="708"/>
        <w:jc w:val="both"/>
        <w:rPr>
          <w:rFonts w:ascii="Arial" w:eastAsia="Calibri" w:hAnsi="Arial" w:cs="Arial"/>
          <w:sz w:val="24"/>
          <w:szCs w:val="24"/>
        </w:rPr>
      </w:pPr>
    </w:p>
    <w:p w:rsidR="00B97EBD" w:rsidRDefault="00F705D2" w:rsidP="00F705D2">
      <w:pPr>
        <w:spacing w:before="240" w:line="360" w:lineRule="auto"/>
        <w:ind w:left="142" w:firstLine="708"/>
        <w:jc w:val="center"/>
        <w:rPr>
          <w:rFonts w:ascii="Arial" w:eastAsia="Calibri" w:hAnsi="Arial" w:cs="Arial"/>
          <w:b/>
          <w:sz w:val="16"/>
          <w:szCs w:val="16"/>
        </w:rPr>
      </w:pPr>
      <w:r w:rsidRPr="00F705D2">
        <w:rPr>
          <w:rFonts w:ascii="Arial" w:eastAsia="Calibri" w:hAnsi="Arial" w:cs="Arial"/>
          <w:b/>
          <w:sz w:val="16"/>
          <w:szCs w:val="16"/>
        </w:rPr>
        <w:lastRenderedPageBreak/>
        <w:t xml:space="preserve">ESTAS FIRMAS CORRESPONDE A LA RESOLUCIÓN </w:t>
      </w:r>
      <w:r w:rsidR="001D60FB">
        <w:rPr>
          <w:rFonts w:ascii="Arial" w:eastAsia="Calibri" w:hAnsi="Arial" w:cs="Arial"/>
          <w:b/>
          <w:sz w:val="16"/>
          <w:szCs w:val="16"/>
        </w:rPr>
        <w:t>DEL RECURSO DE REVISIÓN 406/2017</w:t>
      </w:r>
    </w:p>
    <w:p w:rsidR="00F705D2" w:rsidRDefault="00F705D2" w:rsidP="00F705D2">
      <w:pPr>
        <w:spacing w:before="240" w:line="360" w:lineRule="auto"/>
        <w:ind w:left="142" w:firstLine="708"/>
        <w:jc w:val="center"/>
        <w:rPr>
          <w:rFonts w:ascii="Arial" w:eastAsia="Calibri" w:hAnsi="Arial" w:cs="Arial"/>
          <w:b/>
          <w:sz w:val="16"/>
          <w:szCs w:val="16"/>
        </w:rPr>
      </w:pPr>
    </w:p>
    <w:p w:rsidR="00F705D2" w:rsidRDefault="00F705D2" w:rsidP="00F705D2">
      <w:pPr>
        <w:spacing w:before="240" w:line="360" w:lineRule="auto"/>
        <w:ind w:left="142" w:firstLine="708"/>
        <w:jc w:val="center"/>
        <w:rPr>
          <w:rFonts w:ascii="Arial" w:eastAsia="Calibri" w:hAnsi="Arial" w:cs="Arial"/>
          <w:b/>
          <w:sz w:val="16"/>
          <w:szCs w:val="16"/>
        </w:rPr>
      </w:pPr>
    </w:p>
    <w:p w:rsidR="00F705D2" w:rsidRDefault="00F705D2" w:rsidP="00F705D2">
      <w:pPr>
        <w:spacing w:before="240" w:line="360" w:lineRule="auto"/>
        <w:ind w:left="142" w:firstLine="708"/>
        <w:jc w:val="center"/>
        <w:rPr>
          <w:rFonts w:ascii="Arial" w:eastAsia="Calibri" w:hAnsi="Arial" w:cs="Arial"/>
          <w:b/>
          <w:sz w:val="16"/>
          <w:szCs w:val="16"/>
        </w:rPr>
      </w:pPr>
    </w:p>
    <w:p w:rsidR="00F705D2" w:rsidRPr="00F705D2" w:rsidRDefault="00F705D2" w:rsidP="00F705D2">
      <w:pPr>
        <w:spacing w:before="240" w:line="360" w:lineRule="auto"/>
        <w:ind w:left="142" w:firstLine="708"/>
        <w:jc w:val="center"/>
        <w:rPr>
          <w:rFonts w:ascii="Arial" w:eastAsia="Calibri" w:hAnsi="Arial" w:cs="Arial"/>
          <w:b/>
          <w:sz w:val="16"/>
          <w:szCs w:val="16"/>
        </w:rPr>
      </w:pPr>
    </w:p>
    <w:p w:rsidR="00B97EBD" w:rsidRPr="00EC7ADD" w:rsidRDefault="00B97EBD" w:rsidP="00B97EBD">
      <w:pPr>
        <w:jc w:val="center"/>
        <w:rPr>
          <w:rFonts w:ascii="Arial" w:eastAsia="Calibri" w:hAnsi="Arial" w:cs="Arial"/>
          <w:b/>
          <w:sz w:val="24"/>
          <w:szCs w:val="24"/>
        </w:rPr>
      </w:pPr>
      <w:r w:rsidRPr="00EC7ADD">
        <w:rPr>
          <w:rFonts w:ascii="Arial" w:eastAsia="Calibri" w:hAnsi="Arial" w:cs="Arial"/>
          <w:b/>
          <w:sz w:val="24"/>
          <w:szCs w:val="24"/>
        </w:rPr>
        <w:t>MAGISTRADO ADRIÁN QUIROGA AVENDAÑO.</w:t>
      </w:r>
    </w:p>
    <w:p w:rsidR="00B97EBD" w:rsidRPr="00EC7ADD" w:rsidRDefault="00B97EBD" w:rsidP="00B97EBD">
      <w:pPr>
        <w:jc w:val="center"/>
        <w:rPr>
          <w:rFonts w:ascii="Arial" w:eastAsia="Calibri" w:hAnsi="Arial" w:cs="Arial"/>
          <w:b/>
          <w:sz w:val="24"/>
          <w:szCs w:val="24"/>
        </w:rPr>
      </w:pPr>
      <w:r w:rsidRPr="00EC7ADD">
        <w:rPr>
          <w:rFonts w:ascii="Arial" w:eastAsia="Calibri" w:hAnsi="Arial" w:cs="Arial"/>
          <w:b/>
          <w:sz w:val="24"/>
          <w:szCs w:val="24"/>
        </w:rPr>
        <w:t>PRESIDENTE</w:t>
      </w:r>
    </w:p>
    <w:p w:rsidR="00B97EBD" w:rsidRPr="00EC7ADD" w:rsidRDefault="00B97EBD"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p>
    <w:p w:rsidR="00B97EBD" w:rsidRDefault="00B97EBD" w:rsidP="00B97EBD">
      <w:pPr>
        <w:jc w:val="center"/>
        <w:rPr>
          <w:rFonts w:ascii="Arial" w:eastAsia="Calibri" w:hAnsi="Arial" w:cs="Arial"/>
          <w:b/>
          <w:sz w:val="24"/>
          <w:szCs w:val="24"/>
        </w:rPr>
      </w:pPr>
    </w:p>
    <w:p w:rsidR="00F705D2" w:rsidRDefault="00F705D2" w:rsidP="00B97EBD">
      <w:pPr>
        <w:jc w:val="center"/>
        <w:rPr>
          <w:rFonts w:ascii="Arial" w:eastAsia="Calibri" w:hAnsi="Arial" w:cs="Arial"/>
          <w:b/>
          <w:sz w:val="24"/>
          <w:szCs w:val="24"/>
        </w:rPr>
      </w:pPr>
    </w:p>
    <w:p w:rsidR="00F705D2" w:rsidRPr="00EC7ADD" w:rsidRDefault="00F705D2"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r w:rsidRPr="00EC7ADD">
        <w:rPr>
          <w:rFonts w:ascii="Arial" w:eastAsia="Calibri" w:hAnsi="Arial" w:cs="Arial"/>
          <w:b/>
          <w:sz w:val="24"/>
          <w:szCs w:val="24"/>
        </w:rPr>
        <w:t>MAGISTRADO HUGO VILLEGAS AQUINO.</w:t>
      </w:r>
    </w:p>
    <w:p w:rsidR="00B97EBD" w:rsidRPr="00EC7ADD" w:rsidRDefault="00B97EBD"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p>
    <w:p w:rsidR="00B97EBD" w:rsidRDefault="00B97EBD" w:rsidP="00B97EBD">
      <w:pPr>
        <w:jc w:val="center"/>
        <w:rPr>
          <w:rFonts w:ascii="Arial" w:eastAsia="Calibri" w:hAnsi="Arial" w:cs="Arial"/>
          <w:b/>
          <w:sz w:val="24"/>
          <w:szCs w:val="24"/>
        </w:rPr>
      </w:pPr>
    </w:p>
    <w:p w:rsidR="00F705D2" w:rsidRDefault="00F705D2" w:rsidP="00B97EBD">
      <w:pPr>
        <w:jc w:val="center"/>
        <w:rPr>
          <w:rFonts w:ascii="Arial" w:eastAsia="Calibri" w:hAnsi="Arial" w:cs="Arial"/>
          <w:b/>
          <w:sz w:val="24"/>
          <w:szCs w:val="24"/>
        </w:rPr>
      </w:pPr>
    </w:p>
    <w:p w:rsidR="00F705D2" w:rsidRPr="00EC7ADD" w:rsidRDefault="00F705D2"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r w:rsidRPr="00EC7ADD">
        <w:rPr>
          <w:rFonts w:ascii="Arial" w:eastAsia="Calibri" w:hAnsi="Arial" w:cs="Arial"/>
          <w:b/>
          <w:sz w:val="24"/>
          <w:szCs w:val="24"/>
        </w:rPr>
        <w:t>MAGISTRADO ENRIQUE PACHECO MARTÍNEZ.</w:t>
      </w:r>
    </w:p>
    <w:p w:rsidR="00B97EBD" w:rsidRPr="00EC7ADD" w:rsidRDefault="00B97EBD"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p>
    <w:p w:rsidR="00B97EBD" w:rsidRDefault="0093494C" w:rsidP="00B97EBD">
      <w:pPr>
        <w:jc w:val="center"/>
        <w:rPr>
          <w:rFonts w:ascii="Arial" w:eastAsia="Calibri" w:hAnsi="Arial" w:cs="Arial"/>
          <w:b/>
          <w:sz w:val="24"/>
          <w:szCs w:val="24"/>
        </w:rPr>
      </w:pPr>
      <w:r>
        <w:rPr>
          <w:rFonts w:ascii="Times New Roman" w:hAnsi="Times New Roman" w:cs="Times New Roman"/>
          <w:noProof/>
          <w:sz w:val="24"/>
          <w:szCs w:val="24"/>
          <w:lang w:eastAsia="es-MX"/>
        </w:rPr>
        <mc:AlternateContent>
          <mc:Choice Requires="wps">
            <w:drawing>
              <wp:anchor distT="0" distB="0" distL="114300" distR="114300" simplePos="0" relativeHeight="251667456" behindDoc="0" locked="0" layoutInCell="1" allowOverlap="1" wp14:anchorId="112B853F" wp14:editId="4DA389D1">
                <wp:simplePos x="0" y="0"/>
                <wp:positionH relativeFrom="column">
                  <wp:posOffset>5402580</wp:posOffset>
                </wp:positionH>
                <wp:positionV relativeFrom="paragraph">
                  <wp:posOffset>158750</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3494C" w:rsidRDefault="0093494C" w:rsidP="0093494C">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425.4pt;margin-top:12.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u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">
                <v:textbox>
                  <w:txbxContent>
                    <w:p w:rsidR="0093494C" w:rsidRDefault="0093494C" w:rsidP="0093494C">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F705D2" w:rsidRDefault="00F705D2" w:rsidP="00B97EBD">
      <w:pPr>
        <w:jc w:val="center"/>
        <w:rPr>
          <w:rFonts w:ascii="Arial" w:eastAsia="Calibri" w:hAnsi="Arial" w:cs="Arial"/>
          <w:b/>
          <w:sz w:val="24"/>
          <w:szCs w:val="24"/>
        </w:rPr>
      </w:pPr>
    </w:p>
    <w:p w:rsidR="00F705D2" w:rsidRPr="00EC7ADD" w:rsidRDefault="00F705D2"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r w:rsidRPr="00EC7ADD">
        <w:rPr>
          <w:rFonts w:ascii="Arial" w:eastAsia="Calibri" w:hAnsi="Arial" w:cs="Arial"/>
          <w:b/>
          <w:sz w:val="24"/>
          <w:szCs w:val="24"/>
        </w:rPr>
        <w:t>MAGISTRADA MARÍA ELENA VILLA DE JARQUÍN</w:t>
      </w:r>
    </w:p>
    <w:p w:rsidR="00B97EBD" w:rsidRPr="00EC7ADD" w:rsidRDefault="00B97EBD"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p>
    <w:p w:rsidR="00B97EBD" w:rsidRDefault="00B97EBD" w:rsidP="00B97EBD">
      <w:pPr>
        <w:jc w:val="center"/>
        <w:rPr>
          <w:rFonts w:ascii="Arial" w:eastAsia="Calibri" w:hAnsi="Arial" w:cs="Arial"/>
          <w:b/>
          <w:sz w:val="24"/>
          <w:szCs w:val="24"/>
        </w:rPr>
      </w:pPr>
    </w:p>
    <w:p w:rsidR="00F705D2" w:rsidRDefault="00F705D2" w:rsidP="00B97EBD">
      <w:pPr>
        <w:jc w:val="center"/>
        <w:rPr>
          <w:rFonts w:ascii="Arial" w:eastAsia="Calibri" w:hAnsi="Arial" w:cs="Arial"/>
          <w:b/>
          <w:sz w:val="24"/>
          <w:szCs w:val="24"/>
        </w:rPr>
      </w:pPr>
    </w:p>
    <w:p w:rsidR="00F705D2" w:rsidRPr="00EC7ADD" w:rsidRDefault="00F705D2"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r w:rsidRPr="00EC7ADD">
        <w:rPr>
          <w:rFonts w:ascii="Arial" w:eastAsia="Calibri" w:hAnsi="Arial" w:cs="Arial"/>
          <w:b/>
          <w:sz w:val="24"/>
          <w:szCs w:val="24"/>
        </w:rPr>
        <w:t>MAGISTRADO MANUEL VELASCO ALCÁNTARA</w:t>
      </w:r>
    </w:p>
    <w:p w:rsidR="00B97EBD" w:rsidRPr="00EC7ADD" w:rsidRDefault="00B97EBD"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p>
    <w:p w:rsidR="00B97EBD" w:rsidRDefault="00B97EBD" w:rsidP="00B97EBD">
      <w:pPr>
        <w:jc w:val="center"/>
        <w:rPr>
          <w:rFonts w:ascii="Arial" w:eastAsia="Calibri" w:hAnsi="Arial" w:cs="Arial"/>
          <w:b/>
          <w:sz w:val="24"/>
          <w:szCs w:val="24"/>
        </w:rPr>
      </w:pPr>
    </w:p>
    <w:p w:rsidR="00F705D2" w:rsidRPr="00EC7ADD" w:rsidRDefault="00F705D2"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p>
    <w:p w:rsidR="00B97EBD" w:rsidRPr="00EC7ADD" w:rsidRDefault="00B97EBD" w:rsidP="00B97EBD">
      <w:pPr>
        <w:jc w:val="center"/>
        <w:rPr>
          <w:rFonts w:ascii="Arial" w:eastAsia="Calibri" w:hAnsi="Arial" w:cs="Arial"/>
          <w:b/>
          <w:sz w:val="24"/>
          <w:szCs w:val="24"/>
        </w:rPr>
      </w:pPr>
      <w:r w:rsidRPr="00EC7ADD">
        <w:rPr>
          <w:rFonts w:ascii="Arial" w:eastAsia="Calibri" w:hAnsi="Arial" w:cs="Arial"/>
          <w:b/>
          <w:sz w:val="24"/>
          <w:szCs w:val="24"/>
        </w:rPr>
        <w:t>LICENCIADA SANDRA PÉREZ CRUZ.</w:t>
      </w:r>
    </w:p>
    <w:p w:rsidR="00780E34" w:rsidRPr="00EC7ADD" w:rsidRDefault="00B97EBD" w:rsidP="00B97EBD">
      <w:pPr>
        <w:jc w:val="center"/>
        <w:rPr>
          <w:rFonts w:ascii="Arial" w:eastAsia="Calibri" w:hAnsi="Arial" w:cs="Arial"/>
          <w:b/>
          <w:sz w:val="24"/>
          <w:szCs w:val="24"/>
        </w:rPr>
      </w:pPr>
      <w:r w:rsidRPr="00EC7ADD">
        <w:rPr>
          <w:rFonts w:ascii="Arial" w:eastAsia="Calibri" w:hAnsi="Arial" w:cs="Arial"/>
          <w:b/>
          <w:sz w:val="24"/>
          <w:szCs w:val="24"/>
        </w:rPr>
        <w:t>SECRETARIA GENERAL DE ACUERDOS.</w:t>
      </w:r>
    </w:p>
    <w:sectPr w:rsidR="00780E34" w:rsidRPr="00EC7ADD" w:rsidSect="001D60FB">
      <w:headerReference w:type="default" r:id="rId8"/>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7D8" w:rsidRDefault="00D627D8" w:rsidP="006934B8">
      <w:r>
        <w:separator/>
      </w:r>
    </w:p>
  </w:endnote>
  <w:endnote w:type="continuationSeparator" w:id="0">
    <w:p w:rsidR="00D627D8" w:rsidRDefault="00D627D8" w:rsidP="0069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7D8" w:rsidRDefault="00D627D8" w:rsidP="006934B8">
      <w:r>
        <w:separator/>
      </w:r>
    </w:p>
  </w:footnote>
  <w:footnote w:type="continuationSeparator" w:id="0">
    <w:p w:rsidR="00D627D8" w:rsidRDefault="00D627D8" w:rsidP="00693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4B8" w:rsidRDefault="0093494C">
    <w:pPr>
      <w:pStyle w:val="Encabezado"/>
    </w:pPr>
    <w:r>
      <w:rPr>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-1325880</wp:posOffset>
              </wp:positionH>
              <wp:positionV relativeFrom="paragraph">
                <wp:posOffset>6650990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3494C" w:rsidRDefault="0093494C" w:rsidP="0093494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31" type="#_x0000_t202" style="position:absolute;margin-left:-104.4pt;margin-top:523.7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">
              <v:textbox>
                <w:txbxContent>
                  <w:p w:rsidR="0093494C" w:rsidRDefault="0093494C" w:rsidP="0093494C">
                    <w:pPr>
                      <w:rPr>
                        <w:sz w:val="16"/>
                        <w:szCs w:val="16"/>
                      </w:rPr>
                    </w:pPr>
                    <w:r>
                      <w:rPr>
                        <w:sz w:val="16"/>
                        <w:szCs w:val="16"/>
                      </w:rPr>
                      <w:t>Datos personales protegidos por el Art. 116 de la LGTAIP y el Art. 56 de la LTAIPEO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0EDC3D31"/>
    <w:multiLevelType w:val="hybridMultilevel"/>
    <w:tmpl w:val="C19C2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04766C"/>
    <w:multiLevelType w:val="hybridMultilevel"/>
    <w:tmpl w:val="073499AC"/>
    <w:lvl w:ilvl="0" w:tplc="F45E6FE4">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nsid w:val="1C2B5808"/>
    <w:multiLevelType w:val="hybridMultilevel"/>
    <w:tmpl w:val="501E2020"/>
    <w:lvl w:ilvl="0" w:tplc="CD2EE802">
      <w:numFmt w:val="bullet"/>
      <w:lvlText w:val=""/>
      <w:lvlJc w:val="left"/>
      <w:pPr>
        <w:ind w:left="1065" w:hanging="360"/>
      </w:pPr>
      <w:rPr>
        <w:rFonts w:ascii="Symbol" w:eastAsiaTheme="minorHAnsi" w:hAnsi="Symbo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4">
    <w:nsid w:val="1E3B6B3D"/>
    <w:multiLevelType w:val="hybridMultilevel"/>
    <w:tmpl w:val="37344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B023B6"/>
    <w:multiLevelType w:val="hybridMultilevel"/>
    <w:tmpl w:val="F13E92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D053183"/>
    <w:multiLevelType w:val="hybridMultilevel"/>
    <w:tmpl w:val="60B8F0FA"/>
    <w:lvl w:ilvl="0" w:tplc="A6CA30F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CA52399"/>
    <w:multiLevelType w:val="hybridMultilevel"/>
    <w:tmpl w:val="3B080C06"/>
    <w:lvl w:ilvl="0" w:tplc="992E1372">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3"/>
  </w:num>
  <w:num w:numId="2">
    <w:abstractNumId w:val="4"/>
  </w:num>
  <w:num w:numId="3">
    <w:abstractNumId w:val="0"/>
  </w:num>
  <w:num w:numId="4">
    <w:abstractNumId w:val="2"/>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38"/>
    <w:rsid w:val="000027B2"/>
    <w:rsid w:val="0001642B"/>
    <w:rsid w:val="000412CA"/>
    <w:rsid w:val="000457E0"/>
    <w:rsid w:val="0005581B"/>
    <w:rsid w:val="000D4263"/>
    <w:rsid w:val="001046B5"/>
    <w:rsid w:val="00123EF2"/>
    <w:rsid w:val="001351DD"/>
    <w:rsid w:val="0018202C"/>
    <w:rsid w:val="001A1B20"/>
    <w:rsid w:val="001A1BE6"/>
    <w:rsid w:val="001D3ECD"/>
    <w:rsid w:val="001D60FB"/>
    <w:rsid w:val="00223C45"/>
    <w:rsid w:val="00237461"/>
    <w:rsid w:val="00260D90"/>
    <w:rsid w:val="002846E3"/>
    <w:rsid w:val="002A4107"/>
    <w:rsid w:val="00305D8E"/>
    <w:rsid w:val="00343CE7"/>
    <w:rsid w:val="0035626F"/>
    <w:rsid w:val="0038379C"/>
    <w:rsid w:val="003E49B3"/>
    <w:rsid w:val="003E61D7"/>
    <w:rsid w:val="00435071"/>
    <w:rsid w:val="00454266"/>
    <w:rsid w:val="00460D39"/>
    <w:rsid w:val="00466DB5"/>
    <w:rsid w:val="004672E0"/>
    <w:rsid w:val="004F6D73"/>
    <w:rsid w:val="005725AB"/>
    <w:rsid w:val="00597030"/>
    <w:rsid w:val="005A1A68"/>
    <w:rsid w:val="005C5D5A"/>
    <w:rsid w:val="005D47C2"/>
    <w:rsid w:val="00687C27"/>
    <w:rsid w:val="006934B8"/>
    <w:rsid w:val="006B2125"/>
    <w:rsid w:val="006C0986"/>
    <w:rsid w:val="006E5CE6"/>
    <w:rsid w:val="00780E34"/>
    <w:rsid w:val="00783193"/>
    <w:rsid w:val="007D211B"/>
    <w:rsid w:val="008D1E82"/>
    <w:rsid w:val="009044CD"/>
    <w:rsid w:val="0093494C"/>
    <w:rsid w:val="00953FED"/>
    <w:rsid w:val="009C3F38"/>
    <w:rsid w:val="009D1AC8"/>
    <w:rsid w:val="00A20E16"/>
    <w:rsid w:val="00A93441"/>
    <w:rsid w:val="00AF6CD4"/>
    <w:rsid w:val="00B30A97"/>
    <w:rsid w:val="00B34B00"/>
    <w:rsid w:val="00B34B43"/>
    <w:rsid w:val="00B67976"/>
    <w:rsid w:val="00B97EBD"/>
    <w:rsid w:val="00BA554F"/>
    <w:rsid w:val="00BE2CF8"/>
    <w:rsid w:val="00C00220"/>
    <w:rsid w:val="00C304A7"/>
    <w:rsid w:val="00C42F22"/>
    <w:rsid w:val="00C4391A"/>
    <w:rsid w:val="00C64FB6"/>
    <w:rsid w:val="00C733CA"/>
    <w:rsid w:val="00C76FF8"/>
    <w:rsid w:val="00CA2A95"/>
    <w:rsid w:val="00CB3E04"/>
    <w:rsid w:val="00D40567"/>
    <w:rsid w:val="00D627D8"/>
    <w:rsid w:val="00DE26EC"/>
    <w:rsid w:val="00E3036E"/>
    <w:rsid w:val="00E375F6"/>
    <w:rsid w:val="00E42160"/>
    <w:rsid w:val="00E45791"/>
    <w:rsid w:val="00E97A33"/>
    <w:rsid w:val="00EC7ADD"/>
    <w:rsid w:val="00F260DD"/>
    <w:rsid w:val="00F643D9"/>
    <w:rsid w:val="00F705D2"/>
    <w:rsid w:val="00FE42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38"/>
    <w:pPr>
      <w:spacing w:after="0" w:line="240" w:lineRule="auto"/>
    </w:pPr>
    <w:rPr>
      <w:lang w:val="es-MX"/>
    </w:rPr>
  </w:style>
  <w:style w:type="paragraph" w:styleId="Ttulo1">
    <w:name w:val="heading 1"/>
    <w:basedOn w:val="Normal"/>
    <w:next w:val="Normal"/>
    <w:link w:val="Ttulo1Car"/>
    <w:uiPriority w:val="9"/>
    <w:qFormat/>
    <w:rsid w:val="009C3F3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3F3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9C3F3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9C3F3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C3F38"/>
    <w:rPr>
      <w:rFonts w:ascii="Times New Roman" w:eastAsia="PMingLiU" w:hAnsi="Times New Roman" w:cs="Times New Roman"/>
      <w:sz w:val="24"/>
      <w:szCs w:val="24"/>
      <w:lang w:eastAsia="zh-TW"/>
    </w:rPr>
  </w:style>
  <w:style w:type="paragraph" w:styleId="Sinespaciado">
    <w:name w:val="No Spacing"/>
    <w:uiPriority w:val="1"/>
    <w:qFormat/>
    <w:rsid w:val="009C3F38"/>
    <w:pPr>
      <w:spacing w:after="0" w:line="240" w:lineRule="auto"/>
    </w:pPr>
  </w:style>
  <w:style w:type="paragraph" w:customStyle="1" w:styleId="Estilo">
    <w:name w:val="Estilo"/>
    <w:basedOn w:val="Sinespaciado"/>
    <w:link w:val="EstiloCar"/>
    <w:qFormat/>
    <w:rsid w:val="009C3F38"/>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9C3F38"/>
    <w:rPr>
      <w:rFonts w:ascii="Arial" w:eastAsiaTheme="minorEastAsia" w:hAnsi="Arial"/>
      <w:sz w:val="24"/>
      <w:lang w:val="es-MX" w:eastAsia="es-MX"/>
    </w:rPr>
  </w:style>
  <w:style w:type="paragraph" w:styleId="Textoindependiente">
    <w:name w:val="Body Text"/>
    <w:basedOn w:val="Normal"/>
    <w:link w:val="TextoindependienteCar"/>
    <w:uiPriority w:val="99"/>
    <w:unhideWhenUsed/>
    <w:rsid w:val="009C3F38"/>
    <w:pPr>
      <w:spacing w:after="120"/>
    </w:pPr>
  </w:style>
  <w:style w:type="character" w:customStyle="1" w:styleId="TextoindependienteCar">
    <w:name w:val="Texto independiente Car"/>
    <w:basedOn w:val="Fuentedeprrafopredeter"/>
    <w:link w:val="Textoindependiente"/>
    <w:uiPriority w:val="99"/>
    <w:rsid w:val="009C3F38"/>
    <w:rPr>
      <w:lang w:val="es-MX"/>
    </w:rPr>
  </w:style>
  <w:style w:type="paragraph" w:styleId="Textoindependienteprimerasangra">
    <w:name w:val="Body Text First Indent"/>
    <w:basedOn w:val="Textoindependiente"/>
    <w:link w:val="TextoindependienteprimerasangraCar"/>
    <w:uiPriority w:val="99"/>
    <w:unhideWhenUsed/>
    <w:rsid w:val="009C3F38"/>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9C3F38"/>
    <w:rPr>
      <w:lang w:val="es-MX"/>
    </w:rPr>
  </w:style>
  <w:style w:type="paragraph" w:styleId="Prrafodelista">
    <w:name w:val="List Paragraph"/>
    <w:basedOn w:val="Normal"/>
    <w:uiPriority w:val="34"/>
    <w:qFormat/>
    <w:rsid w:val="009C3F38"/>
    <w:pPr>
      <w:ind w:left="720"/>
      <w:contextualSpacing/>
    </w:pPr>
  </w:style>
  <w:style w:type="paragraph" w:styleId="Ttulo">
    <w:name w:val="Title"/>
    <w:basedOn w:val="Normal"/>
    <w:next w:val="Normal"/>
    <w:link w:val="TtuloCar"/>
    <w:uiPriority w:val="10"/>
    <w:qFormat/>
    <w:rsid w:val="000027B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027B2"/>
    <w:rPr>
      <w:rFonts w:asciiTheme="majorHAnsi" w:eastAsiaTheme="majorEastAsia" w:hAnsiTheme="majorHAnsi" w:cstheme="majorBidi"/>
      <w:spacing w:val="-10"/>
      <w:kern w:val="28"/>
      <w:sz w:val="56"/>
      <w:szCs w:val="56"/>
      <w:lang w:val="es-MX"/>
    </w:rPr>
  </w:style>
  <w:style w:type="paragraph" w:styleId="Piedepgina">
    <w:name w:val="footer"/>
    <w:basedOn w:val="Normal"/>
    <w:link w:val="PiedepginaCar"/>
    <w:uiPriority w:val="99"/>
    <w:unhideWhenUsed/>
    <w:rsid w:val="006934B8"/>
    <w:pPr>
      <w:tabs>
        <w:tab w:val="center" w:pos="4419"/>
        <w:tab w:val="right" w:pos="8838"/>
      </w:tabs>
    </w:pPr>
  </w:style>
  <w:style w:type="character" w:customStyle="1" w:styleId="PiedepginaCar">
    <w:name w:val="Pie de página Car"/>
    <w:basedOn w:val="Fuentedeprrafopredeter"/>
    <w:link w:val="Piedepgina"/>
    <w:uiPriority w:val="99"/>
    <w:rsid w:val="006934B8"/>
    <w:rPr>
      <w:lang w:val="es-MX"/>
    </w:rPr>
  </w:style>
  <w:style w:type="paragraph" w:styleId="Textodeglobo">
    <w:name w:val="Balloon Text"/>
    <w:basedOn w:val="Normal"/>
    <w:link w:val="TextodegloboCar"/>
    <w:uiPriority w:val="99"/>
    <w:semiHidden/>
    <w:unhideWhenUsed/>
    <w:rsid w:val="001D60FB"/>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0FB"/>
    <w:rPr>
      <w:rFonts w:ascii="Tahoma"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38"/>
    <w:pPr>
      <w:spacing w:after="0" w:line="240" w:lineRule="auto"/>
    </w:pPr>
    <w:rPr>
      <w:lang w:val="es-MX"/>
    </w:rPr>
  </w:style>
  <w:style w:type="paragraph" w:styleId="Ttulo1">
    <w:name w:val="heading 1"/>
    <w:basedOn w:val="Normal"/>
    <w:next w:val="Normal"/>
    <w:link w:val="Ttulo1Car"/>
    <w:uiPriority w:val="9"/>
    <w:qFormat/>
    <w:rsid w:val="009C3F3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3F3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9C3F3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9C3F3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C3F38"/>
    <w:rPr>
      <w:rFonts w:ascii="Times New Roman" w:eastAsia="PMingLiU" w:hAnsi="Times New Roman" w:cs="Times New Roman"/>
      <w:sz w:val="24"/>
      <w:szCs w:val="24"/>
      <w:lang w:eastAsia="zh-TW"/>
    </w:rPr>
  </w:style>
  <w:style w:type="paragraph" w:styleId="Sinespaciado">
    <w:name w:val="No Spacing"/>
    <w:uiPriority w:val="1"/>
    <w:qFormat/>
    <w:rsid w:val="009C3F38"/>
    <w:pPr>
      <w:spacing w:after="0" w:line="240" w:lineRule="auto"/>
    </w:pPr>
  </w:style>
  <w:style w:type="paragraph" w:customStyle="1" w:styleId="Estilo">
    <w:name w:val="Estilo"/>
    <w:basedOn w:val="Sinespaciado"/>
    <w:link w:val="EstiloCar"/>
    <w:qFormat/>
    <w:rsid w:val="009C3F38"/>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9C3F38"/>
    <w:rPr>
      <w:rFonts w:ascii="Arial" w:eastAsiaTheme="minorEastAsia" w:hAnsi="Arial"/>
      <w:sz w:val="24"/>
      <w:lang w:val="es-MX" w:eastAsia="es-MX"/>
    </w:rPr>
  </w:style>
  <w:style w:type="paragraph" w:styleId="Textoindependiente">
    <w:name w:val="Body Text"/>
    <w:basedOn w:val="Normal"/>
    <w:link w:val="TextoindependienteCar"/>
    <w:uiPriority w:val="99"/>
    <w:unhideWhenUsed/>
    <w:rsid w:val="009C3F38"/>
    <w:pPr>
      <w:spacing w:after="120"/>
    </w:pPr>
  </w:style>
  <w:style w:type="character" w:customStyle="1" w:styleId="TextoindependienteCar">
    <w:name w:val="Texto independiente Car"/>
    <w:basedOn w:val="Fuentedeprrafopredeter"/>
    <w:link w:val="Textoindependiente"/>
    <w:uiPriority w:val="99"/>
    <w:rsid w:val="009C3F38"/>
    <w:rPr>
      <w:lang w:val="es-MX"/>
    </w:rPr>
  </w:style>
  <w:style w:type="paragraph" w:styleId="Textoindependienteprimerasangra">
    <w:name w:val="Body Text First Indent"/>
    <w:basedOn w:val="Textoindependiente"/>
    <w:link w:val="TextoindependienteprimerasangraCar"/>
    <w:uiPriority w:val="99"/>
    <w:unhideWhenUsed/>
    <w:rsid w:val="009C3F38"/>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9C3F38"/>
    <w:rPr>
      <w:lang w:val="es-MX"/>
    </w:rPr>
  </w:style>
  <w:style w:type="paragraph" w:styleId="Prrafodelista">
    <w:name w:val="List Paragraph"/>
    <w:basedOn w:val="Normal"/>
    <w:uiPriority w:val="34"/>
    <w:qFormat/>
    <w:rsid w:val="009C3F38"/>
    <w:pPr>
      <w:ind w:left="720"/>
      <w:contextualSpacing/>
    </w:pPr>
  </w:style>
  <w:style w:type="paragraph" w:styleId="Ttulo">
    <w:name w:val="Title"/>
    <w:basedOn w:val="Normal"/>
    <w:next w:val="Normal"/>
    <w:link w:val="TtuloCar"/>
    <w:uiPriority w:val="10"/>
    <w:qFormat/>
    <w:rsid w:val="000027B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027B2"/>
    <w:rPr>
      <w:rFonts w:asciiTheme="majorHAnsi" w:eastAsiaTheme="majorEastAsia" w:hAnsiTheme="majorHAnsi" w:cstheme="majorBidi"/>
      <w:spacing w:val="-10"/>
      <w:kern w:val="28"/>
      <w:sz w:val="56"/>
      <w:szCs w:val="56"/>
      <w:lang w:val="es-MX"/>
    </w:rPr>
  </w:style>
  <w:style w:type="paragraph" w:styleId="Piedepgina">
    <w:name w:val="footer"/>
    <w:basedOn w:val="Normal"/>
    <w:link w:val="PiedepginaCar"/>
    <w:uiPriority w:val="99"/>
    <w:unhideWhenUsed/>
    <w:rsid w:val="006934B8"/>
    <w:pPr>
      <w:tabs>
        <w:tab w:val="center" w:pos="4419"/>
        <w:tab w:val="right" w:pos="8838"/>
      </w:tabs>
    </w:pPr>
  </w:style>
  <w:style w:type="character" w:customStyle="1" w:styleId="PiedepginaCar">
    <w:name w:val="Pie de página Car"/>
    <w:basedOn w:val="Fuentedeprrafopredeter"/>
    <w:link w:val="Piedepgina"/>
    <w:uiPriority w:val="99"/>
    <w:rsid w:val="006934B8"/>
    <w:rPr>
      <w:lang w:val="es-MX"/>
    </w:rPr>
  </w:style>
  <w:style w:type="paragraph" w:styleId="Textodeglobo">
    <w:name w:val="Balloon Text"/>
    <w:basedOn w:val="Normal"/>
    <w:link w:val="TextodegloboCar"/>
    <w:uiPriority w:val="99"/>
    <w:semiHidden/>
    <w:unhideWhenUsed/>
    <w:rsid w:val="001D60FB"/>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0FB"/>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10</Pages>
  <Words>3216</Words>
  <Characters>17694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12</cp:revision>
  <cp:lastPrinted>2018-06-27T20:24:00Z</cp:lastPrinted>
  <dcterms:created xsi:type="dcterms:W3CDTF">2018-05-18T18:18:00Z</dcterms:created>
  <dcterms:modified xsi:type="dcterms:W3CDTF">2018-12-10T17:46:00Z</dcterms:modified>
</cp:coreProperties>
</file>