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AB69BE" w:rsidTr="005E5770">
        <w:tc>
          <w:tcPr>
            <w:tcW w:w="2356" w:type="dxa"/>
          </w:tcPr>
          <w:p w:rsidR="001144A1" w:rsidRPr="00AB69BE" w:rsidRDefault="001144A1" w:rsidP="005E5770">
            <w:pPr>
              <w:spacing w:after="0" w:line="240" w:lineRule="auto"/>
              <w:rPr>
                <w:rFonts w:ascii="Arial" w:hAnsi="Arial" w:cs="Arial"/>
                <w:b/>
                <w:sz w:val="26"/>
                <w:szCs w:val="26"/>
              </w:rPr>
            </w:pPr>
          </w:p>
        </w:tc>
        <w:tc>
          <w:tcPr>
            <w:tcW w:w="7426" w:type="dxa"/>
          </w:tcPr>
          <w:p w:rsidR="001144A1" w:rsidRPr="00AB69BE" w:rsidRDefault="00AB69BE" w:rsidP="00FE3A80">
            <w:pPr>
              <w:tabs>
                <w:tab w:val="left" w:pos="3103"/>
              </w:tabs>
              <w:spacing w:after="0" w:line="240" w:lineRule="auto"/>
              <w:ind w:left="1260" w:right="497" w:hanging="992"/>
              <w:jc w:val="both"/>
              <w:rPr>
                <w:rFonts w:ascii="Arial" w:hAnsi="Arial" w:cs="Arial"/>
                <w:b/>
                <w:iCs/>
                <w:caps/>
                <w:sz w:val="26"/>
                <w:szCs w:val="26"/>
              </w:rPr>
            </w:pPr>
            <w:r>
              <w:rPr>
                <w:rFonts w:ascii="Arial" w:hAnsi="Arial" w:cs="Arial"/>
                <w:b/>
                <w:i/>
                <w:iCs/>
                <w:caps/>
                <w:sz w:val="26"/>
                <w:szCs w:val="26"/>
              </w:rPr>
              <w:t xml:space="preserve">             </w:t>
            </w:r>
            <w:r w:rsidR="00FE3A80" w:rsidRPr="00AB69BE">
              <w:rPr>
                <w:rFonts w:ascii="Arial" w:hAnsi="Arial" w:cs="Arial"/>
                <w:b/>
                <w:iCs/>
                <w:caps/>
                <w:sz w:val="26"/>
                <w:szCs w:val="26"/>
              </w:rPr>
              <w:t xml:space="preserve">SALA SUPERIOR DEL TRIBUNAL DE </w:t>
            </w:r>
            <w:r w:rsidR="009F266B" w:rsidRPr="00AB69BE">
              <w:rPr>
                <w:rFonts w:ascii="Arial" w:hAnsi="Arial" w:cs="Arial"/>
                <w:b/>
                <w:iCs/>
                <w:caps/>
                <w:sz w:val="26"/>
                <w:szCs w:val="26"/>
              </w:rPr>
              <w:t xml:space="preserve">justicia administrativa </w:t>
            </w:r>
            <w:r w:rsidR="001144A1" w:rsidRPr="00AB69BE">
              <w:rPr>
                <w:rFonts w:ascii="Arial" w:hAnsi="Arial" w:cs="Arial"/>
                <w:b/>
                <w:iCs/>
                <w:caps/>
                <w:sz w:val="26"/>
                <w:szCs w:val="26"/>
              </w:rPr>
              <w:t>DEL ESTADO de oaxaca.</w:t>
            </w:r>
          </w:p>
          <w:p w:rsidR="001144A1" w:rsidRPr="00AB69BE" w:rsidRDefault="001144A1" w:rsidP="00FE3A80">
            <w:pPr>
              <w:pStyle w:val="Encabezado"/>
              <w:ind w:left="1260" w:right="51" w:hanging="992"/>
              <w:jc w:val="both"/>
              <w:rPr>
                <w:rFonts w:ascii="Arial" w:hAnsi="Arial" w:cs="Arial"/>
                <w:b/>
                <w:iCs/>
                <w:caps/>
                <w:sz w:val="26"/>
                <w:szCs w:val="26"/>
                <w:lang w:val="es-PE"/>
              </w:rPr>
            </w:pPr>
            <w:r w:rsidRPr="00AB69BE">
              <w:rPr>
                <w:rFonts w:ascii="Arial" w:hAnsi="Arial" w:cs="Arial"/>
                <w:b/>
                <w:iCs/>
                <w:caps/>
                <w:sz w:val="26"/>
                <w:szCs w:val="26"/>
                <w:lang w:val="es-PE"/>
              </w:rPr>
              <w:t xml:space="preserve">               </w:t>
            </w:r>
          </w:p>
          <w:p w:rsidR="00A10387" w:rsidRPr="00AB69BE" w:rsidRDefault="001144A1" w:rsidP="00FE3A80">
            <w:pPr>
              <w:pStyle w:val="Encabezado"/>
              <w:ind w:left="1260" w:right="51" w:hanging="992"/>
              <w:jc w:val="both"/>
              <w:rPr>
                <w:rFonts w:ascii="Arial" w:hAnsi="Arial" w:cs="Arial"/>
                <w:b/>
                <w:iCs/>
                <w:caps/>
                <w:sz w:val="26"/>
                <w:szCs w:val="26"/>
                <w:lang w:val="es-PE"/>
              </w:rPr>
            </w:pPr>
            <w:r w:rsidRPr="00AB69BE">
              <w:rPr>
                <w:rFonts w:ascii="Arial" w:hAnsi="Arial" w:cs="Arial"/>
                <w:b/>
                <w:iCs/>
                <w:caps/>
                <w:sz w:val="26"/>
                <w:szCs w:val="26"/>
                <w:lang w:val="es-PE"/>
              </w:rPr>
              <w:t xml:space="preserve">      </w:t>
            </w:r>
            <w:r w:rsidR="00FE3A80" w:rsidRPr="00AB69BE">
              <w:rPr>
                <w:rFonts w:ascii="Arial" w:hAnsi="Arial" w:cs="Arial"/>
                <w:b/>
                <w:iCs/>
                <w:caps/>
                <w:sz w:val="26"/>
                <w:szCs w:val="26"/>
                <w:lang w:val="es-PE"/>
              </w:rPr>
              <w:t xml:space="preserve">       </w:t>
            </w:r>
            <w:r w:rsidR="00A45011" w:rsidRPr="00AB69BE">
              <w:rPr>
                <w:rFonts w:ascii="Arial" w:hAnsi="Arial" w:cs="Arial"/>
                <w:b/>
                <w:iCs/>
                <w:caps/>
                <w:sz w:val="26"/>
                <w:szCs w:val="26"/>
                <w:lang w:val="es-PE"/>
              </w:rPr>
              <w:t xml:space="preserve">RECURSO DE REVISIÓN: </w:t>
            </w:r>
            <w:r w:rsidR="005371DF" w:rsidRPr="00AB69BE">
              <w:rPr>
                <w:rFonts w:ascii="Arial" w:hAnsi="Arial" w:cs="Arial"/>
                <w:b/>
                <w:iCs/>
                <w:caps/>
                <w:sz w:val="26"/>
                <w:szCs w:val="26"/>
                <w:lang w:val="es-PE"/>
              </w:rPr>
              <w:t>0400</w:t>
            </w:r>
            <w:r w:rsidR="005B0BFE" w:rsidRPr="00AB69BE">
              <w:rPr>
                <w:rFonts w:ascii="Arial" w:hAnsi="Arial" w:cs="Arial"/>
                <w:b/>
                <w:iCs/>
                <w:caps/>
                <w:sz w:val="26"/>
                <w:szCs w:val="26"/>
                <w:lang w:val="es-PE"/>
              </w:rPr>
              <w:t>/2018</w:t>
            </w:r>
          </w:p>
          <w:p w:rsidR="001144A1" w:rsidRPr="00AB69BE" w:rsidRDefault="001144A1" w:rsidP="00FE3A80">
            <w:pPr>
              <w:pStyle w:val="Encabezado"/>
              <w:ind w:left="1260" w:right="51" w:hanging="992"/>
              <w:jc w:val="both"/>
              <w:rPr>
                <w:rFonts w:ascii="Arial" w:hAnsi="Arial" w:cs="Arial"/>
                <w:b/>
                <w:iCs/>
                <w:caps/>
                <w:sz w:val="26"/>
                <w:szCs w:val="26"/>
                <w:lang w:val="es-PE"/>
              </w:rPr>
            </w:pPr>
          </w:p>
          <w:p w:rsidR="001144A1" w:rsidRPr="00AB69BE" w:rsidRDefault="00AB69BE" w:rsidP="00FE3A80">
            <w:pPr>
              <w:pStyle w:val="Encabezado"/>
              <w:ind w:left="1260" w:right="497" w:hanging="992"/>
              <w:jc w:val="both"/>
              <w:rPr>
                <w:rFonts w:ascii="Arial" w:hAnsi="Arial" w:cs="Arial"/>
                <w:b/>
                <w:iCs/>
                <w:caps/>
                <w:sz w:val="26"/>
                <w:szCs w:val="26"/>
                <w:lang w:val="es-PE"/>
              </w:rPr>
            </w:pPr>
            <w:r>
              <w:rPr>
                <w:rFonts w:ascii="Arial" w:hAnsi="Arial" w:cs="Arial"/>
                <w:b/>
                <w:iCs/>
                <w:caps/>
                <w:sz w:val="26"/>
                <w:szCs w:val="26"/>
                <w:lang w:val="es-PE"/>
              </w:rPr>
              <w:t xml:space="preserve">             </w:t>
            </w:r>
            <w:r w:rsidR="00A10387" w:rsidRPr="00AB69BE">
              <w:rPr>
                <w:rFonts w:ascii="Arial" w:hAnsi="Arial" w:cs="Arial"/>
                <w:b/>
                <w:iCs/>
                <w:caps/>
                <w:sz w:val="26"/>
                <w:szCs w:val="26"/>
              </w:rPr>
              <w:t>EXPEDIENTE</w:t>
            </w:r>
            <w:r w:rsidR="00D014AF" w:rsidRPr="00AB69BE">
              <w:rPr>
                <w:rFonts w:ascii="Arial" w:hAnsi="Arial" w:cs="Arial"/>
                <w:b/>
                <w:iCs/>
                <w:caps/>
                <w:sz w:val="26"/>
                <w:szCs w:val="26"/>
              </w:rPr>
              <w:t>:</w:t>
            </w:r>
            <w:r w:rsidR="00A10387" w:rsidRPr="00AB69BE">
              <w:rPr>
                <w:rFonts w:ascii="Arial" w:hAnsi="Arial" w:cs="Arial"/>
                <w:b/>
                <w:iCs/>
                <w:caps/>
                <w:sz w:val="26"/>
                <w:szCs w:val="26"/>
                <w:lang w:val="es-PE"/>
              </w:rPr>
              <w:t xml:space="preserve"> </w:t>
            </w:r>
            <w:r w:rsidR="005371DF" w:rsidRPr="00AB69BE">
              <w:rPr>
                <w:rFonts w:ascii="Arial" w:hAnsi="Arial" w:cs="Arial"/>
                <w:b/>
                <w:iCs/>
                <w:caps/>
                <w:sz w:val="26"/>
                <w:szCs w:val="26"/>
                <w:lang w:val="es-PE"/>
              </w:rPr>
              <w:t>056/2018</w:t>
            </w:r>
            <w:r w:rsidR="001144A1" w:rsidRPr="00AB69BE">
              <w:rPr>
                <w:rFonts w:ascii="Arial" w:hAnsi="Arial" w:cs="Arial"/>
                <w:b/>
                <w:iCs/>
                <w:caps/>
                <w:sz w:val="26"/>
                <w:szCs w:val="26"/>
                <w:lang w:val="es-PE"/>
              </w:rPr>
              <w:t xml:space="preserve"> de la </w:t>
            </w:r>
            <w:r w:rsidR="005371DF" w:rsidRPr="00AB69BE">
              <w:rPr>
                <w:rFonts w:ascii="Arial" w:hAnsi="Arial" w:cs="Arial"/>
                <w:b/>
                <w:iCs/>
                <w:caps/>
                <w:sz w:val="26"/>
                <w:szCs w:val="26"/>
                <w:lang w:val="es-PE"/>
              </w:rPr>
              <w:t xml:space="preserve">SEPTIMA </w:t>
            </w:r>
            <w:r w:rsidR="003F7343" w:rsidRPr="00AB69BE">
              <w:rPr>
                <w:rFonts w:ascii="Arial" w:hAnsi="Arial" w:cs="Arial"/>
                <w:b/>
                <w:iCs/>
                <w:caps/>
                <w:sz w:val="26"/>
                <w:szCs w:val="26"/>
                <w:lang w:val="es-PE"/>
              </w:rPr>
              <w:t xml:space="preserve">SALA </w:t>
            </w:r>
            <w:r w:rsidR="001144A1" w:rsidRPr="00AB69BE">
              <w:rPr>
                <w:rFonts w:ascii="Arial" w:hAnsi="Arial" w:cs="Arial"/>
                <w:b/>
                <w:iCs/>
                <w:caps/>
                <w:sz w:val="26"/>
                <w:szCs w:val="26"/>
                <w:lang w:val="es-PE"/>
              </w:rPr>
              <w:t>unitaria DE PRIMERA INSTANCIA.</w:t>
            </w:r>
          </w:p>
          <w:p w:rsidR="001144A1" w:rsidRPr="00AB69BE" w:rsidRDefault="001144A1" w:rsidP="00FE3A80">
            <w:pPr>
              <w:pStyle w:val="Encabezado"/>
              <w:ind w:left="1260" w:right="51" w:hanging="992"/>
              <w:jc w:val="both"/>
              <w:rPr>
                <w:rFonts w:ascii="Arial" w:hAnsi="Arial" w:cs="Arial"/>
                <w:b/>
                <w:iCs/>
                <w:caps/>
                <w:sz w:val="26"/>
                <w:szCs w:val="26"/>
                <w:lang w:val="es-PE"/>
              </w:rPr>
            </w:pPr>
          </w:p>
          <w:p w:rsidR="001144A1" w:rsidRPr="00AB69BE" w:rsidRDefault="00AB69BE" w:rsidP="00FE3A80">
            <w:pPr>
              <w:pStyle w:val="Encabezado"/>
              <w:ind w:left="1260" w:right="497" w:hanging="992"/>
              <w:jc w:val="both"/>
              <w:rPr>
                <w:rFonts w:ascii="Arial" w:hAnsi="Arial" w:cs="Arial"/>
                <w:b/>
                <w:iCs/>
                <w:caps/>
                <w:sz w:val="26"/>
                <w:szCs w:val="26"/>
                <w:lang w:val="es-PE"/>
              </w:rPr>
            </w:pPr>
            <w:r>
              <w:rPr>
                <w:rFonts w:ascii="Arial" w:hAnsi="Arial" w:cs="Arial"/>
                <w:b/>
                <w:iCs/>
                <w:caps/>
                <w:sz w:val="26"/>
                <w:szCs w:val="26"/>
                <w:lang w:val="es-PE"/>
              </w:rPr>
              <w:t xml:space="preserve">             </w:t>
            </w:r>
            <w:r w:rsidR="001144A1" w:rsidRPr="00AB69BE">
              <w:rPr>
                <w:rFonts w:ascii="Arial" w:hAnsi="Arial" w:cs="Arial"/>
                <w:b/>
                <w:iCs/>
                <w:caps/>
                <w:sz w:val="26"/>
                <w:szCs w:val="26"/>
                <w:lang w:val="es-PE"/>
              </w:rPr>
              <w:t xml:space="preserve">ponente: </w:t>
            </w:r>
            <w:r>
              <w:rPr>
                <w:rFonts w:ascii="Arial" w:hAnsi="Arial" w:cs="Arial"/>
                <w:b/>
                <w:iCs/>
                <w:caps/>
                <w:sz w:val="26"/>
                <w:szCs w:val="26"/>
                <w:lang w:val="es-PE"/>
              </w:rPr>
              <w:t>magistrada marÍ</w:t>
            </w:r>
            <w:r w:rsidR="00FE3A80" w:rsidRPr="00AB69BE">
              <w:rPr>
                <w:rFonts w:ascii="Arial" w:hAnsi="Arial" w:cs="Arial"/>
                <w:b/>
                <w:iCs/>
                <w:caps/>
                <w:sz w:val="26"/>
                <w:szCs w:val="26"/>
                <w:lang w:val="es-PE"/>
              </w:rPr>
              <w:t xml:space="preserve">a elenA </w:t>
            </w:r>
            <w:r w:rsidR="005D0538" w:rsidRPr="00AB69BE">
              <w:rPr>
                <w:rFonts w:ascii="Arial" w:hAnsi="Arial" w:cs="Arial"/>
                <w:b/>
                <w:iCs/>
                <w:caps/>
                <w:sz w:val="26"/>
                <w:szCs w:val="26"/>
                <w:lang w:val="es-PE"/>
              </w:rPr>
              <w:t xml:space="preserve">   </w:t>
            </w:r>
            <w:r w:rsidR="00CE1E1C" w:rsidRPr="00AB69BE">
              <w:rPr>
                <w:rFonts w:ascii="Arial" w:hAnsi="Arial" w:cs="Arial"/>
                <w:b/>
                <w:iCs/>
                <w:caps/>
                <w:sz w:val="26"/>
                <w:szCs w:val="26"/>
                <w:lang w:val="es-PE"/>
              </w:rPr>
              <w:t>villa de jarquin.</w:t>
            </w:r>
          </w:p>
        </w:tc>
      </w:tr>
      <w:tr w:rsidR="001144A1" w:rsidRPr="00AB69BE" w:rsidTr="00267CEB">
        <w:trPr>
          <w:trHeight w:val="381"/>
        </w:trPr>
        <w:tc>
          <w:tcPr>
            <w:tcW w:w="2356" w:type="dxa"/>
          </w:tcPr>
          <w:p w:rsidR="001144A1" w:rsidRPr="00AB69BE" w:rsidRDefault="001144A1" w:rsidP="005E5770">
            <w:pPr>
              <w:spacing w:after="0" w:line="240" w:lineRule="auto"/>
              <w:rPr>
                <w:rFonts w:ascii="Arial" w:hAnsi="Arial" w:cs="Arial"/>
                <w:b/>
                <w:sz w:val="26"/>
                <w:szCs w:val="26"/>
              </w:rPr>
            </w:pPr>
          </w:p>
        </w:tc>
        <w:tc>
          <w:tcPr>
            <w:tcW w:w="7426" w:type="dxa"/>
          </w:tcPr>
          <w:p w:rsidR="001144A1" w:rsidRPr="00AB69BE" w:rsidRDefault="001144A1" w:rsidP="005E5770">
            <w:pPr>
              <w:tabs>
                <w:tab w:val="left" w:pos="3103"/>
              </w:tabs>
              <w:spacing w:after="0" w:line="240" w:lineRule="auto"/>
              <w:ind w:left="2961" w:hanging="2961"/>
              <w:jc w:val="both"/>
              <w:rPr>
                <w:rFonts w:ascii="Arial" w:hAnsi="Arial" w:cs="Arial"/>
                <w:b/>
                <w:iCs/>
                <w:caps/>
                <w:sz w:val="26"/>
                <w:szCs w:val="26"/>
              </w:rPr>
            </w:pPr>
            <w:r w:rsidRPr="00AB69BE">
              <w:rPr>
                <w:rFonts w:ascii="Arial" w:hAnsi="Arial" w:cs="Arial"/>
                <w:b/>
                <w:i/>
                <w:iCs/>
                <w:caps/>
                <w:sz w:val="26"/>
                <w:szCs w:val="26"/>
              </w:rPr>
              <w:t xml:space="preserve">                                   </w:t>
            </w:r>
          </w:p>
        </w:tc>
      </w:tr>
      <w:tr w:rsidR="001144A1" w:rsidRPr="00AB69BE" w:rsidTr="005E5770">
        <w:tc>
          <w:tcPr>
            <w:tcW w:w="2356" w:type="dxa"/>
          </w:tcPr>
          <w:p w:rsidR="001144A1" w:rsidRPr="00AB69BE" w:rsidRDefault="001144A1" w:rsidP="005E5770">
            <w:pPr>
              <w:spacing w:after="0" w:line="240" w:lineRule="auto"/>
              <w:rPr>
                <w:rFonts w:ascii="Arial" w:hAnsi="Arial" w:cs="Arial"/>
                <w:b/>
                <w:sz w:val="26"/>
                <w:szCs w:val="26"/>
              </w:rPr>
            </w:pPr>
          </w:p>
        </w:tc>
        <w:tc>
          <w:tcPr>
            <w:tcW w:w="7426" w:type="dxa"/>
          </w:tcPr>
          <w:p w:rsidR="001144A1" w:rsidRPr="00AB69BE" w:rsidRDefault="001144A1" w:rsidP="005E5770">
            <w:pPr>
              <w:tabs>
                <w:tab w:val="left" w:pos="3103"/>
              </w:tabs>
              <w:spacing w:after="0" w:line="240" w:lineRule="auto"/>
              <w:ind w:left="2961" w:hanging="2961"/>
              <w:jc w:val="both"/>
              <w:rPr>
                <w:rFonts w:ascii="Arial" w:hAnsi="Arial" w:cs="Arial"/>
                <w:b/>
                <w:i/>
                <w:iCs/>
                <w:caps/>
                <w:sz w:val="26"/>
                <w:szCs w:val="26"/>
              </w:rPr>
            </w:pPr>
          </w:p>
        </w:tc>
      </w:tr>
    </w:tbl>
    <w:p w:rsidR="00B1457A" w:rsidRPr="00AB69BE" w:rsidRDefault="00AB69BE" w:rsidP="001144A1">
      <w:pPr>
        <w:spacing w:after="0" w:line="360" w:lineRule="auto"/>
        <w:jc w:val="both"/>
        <w:rPr>
          <w:rFonts w:ascii="Arial" w:hAnsi="Arial" w:cs="Arial"/>
          <w:b/>
          <w:sz w:val="26"/>
          <w:szCs w:val="26"/>
        </w:rPr>
      </w:pPr>
      <w:r w:rsidRPr="00AB69BE">
        <w:rPr>
          <w:rFonts w:ascii="Arial" w:hAnsi="Arial" w:cs="Arial"/>
          <w:b/>
          <w:sz w:val="26"/>
          <w:szCs w:val="26"/>
        </w:rPr>
        <w:t xml:space="preserve">OAXACA DE JUÁREZ, OAXACA, SIETE DE MARZO </w:t>
      </w:r>
      <w:r w:rsidR="00995EC7" w:rsidRPr="00AB69BE">
        <w:rPr>
          <w:rFonts w:ascii="Arial" w:hAnsi="Arial" w:cs="Arial"/>
          <w:b/>
          <w:sz w:val="26"/>
          <w:szCs w:val="26"/>
        </w:rPr>
        <w:t>DE</w:t>
      </w:r>
      <w:r w:rsidR="0002236D" w:rsidRPr="00AB69BE">
        <w:rPr>
          <w:rFonts w:ascii="Arial" w:hAnsi="Arial" w:cs="Arial"/>
          <w:b/>
          <w:sz w:val="26"/>
          <w:szCs w:val="26"/>
        </w:rPr>
        <w:t xml:space="preserve"> DOS MIL</w:t>
      </w:r>
      <w:r w:rsidR="00CE1E1C" w:rsidRPr="00AB69BE">
        <w:rPr>
          <w:rFonts w:ascii="Arial" w:hAnsi="Arial" w:cs="Arial"/>
          <w:b/>
          <w:sz w:val="26"/>
          <w:szCs w:val="26"/>
        </w:rPr>
        <w:t xml:space="preserve"> DIECINUEVE</w:t>
      </w:r>
      <w:r w:rsidR="0002236D" w:rsidRPr="00AB69BE">
        <w:rPr>
          <w:rFonts w:ascii="Arial" w:hAnsi="Arial" w:cs="Arial"/>
          <w:b/>
          <w:sz w:val="26"/>
          <w:szCs w:val="26"/>
        </w:rPr>
        <w:t>.</w:t>
      </w:r>
      <w:r w:rsidR="00CE1E1C" w:rsidRPr="00AB69BE">
        <w:rPr>
          <w:rFonts w:ascii="Arial" w:hAnsi="Arial" w:cs="Arial"/>
          <w:b/>
          <w:sz w:val="26"/>
          <w:szCs w:val="26"/>
        </w:rPr>
        <w:t xml:space="preserve"> </w:t>
      </w:r>
    </w:p>
    <w:p w:rsidR="00267CEB" w:rsidRPr="00AB69BE" w:rsidRDefault="001144A1" w:rsidP="00AB69BE">
      <w:pPr>
        <w:spacing w:line="360" w:lineRule="auto"/>
        <w:ind w:firstLine="708"/>
        <w:jc w:val="both"/>
        <w:rPr>
          <w:rFonts w:ascii="Arial" w:hAnsi="Arial" w:cs="Arial"/>
          <w:sz w:val="26"/>
          <w:szCs w:val="26"/>
          <w:lang w:val="es-MX"/>
        </w:rPr>
      </w:pPr>
      <w:r w:rsidRPr="00AB69BE">
        <w:rPr>
          <w:rFonts w:ascii="Arial" w:hAnsi="Arial" w:cs="Arial"/>
          <w:sz w:val="26"/>
          <w:szCs w:val="26"/>
        </w:rPr>
        <w:t>Por recibido</w:t>
      </w:r>
      <w:r w:rsidR="00A45011" w:rsidRPr="00AB69BE">
        <w:rPr>
          <w:rFonts w:ascii="Arial" w:hAnsi="Arial" w:cs="Arial"/>
          <w:sz w:val="26"/>
          <w:szCs w:val="26"/>
        </w:rPr>
        <w:t xml:space="preserve"> </w:t>
      </w:r>
      <w:r w:rsidR="00A246DB" w:rsidRPr="00AB69BE">
        <w:rPr>
          <w:rFonts w:ascii="Arial" w:hAnsi="Arial" w:cs="Arial"/>
          <w:sz w:val="26"/>
          <w:szCs w:val="26"/>
        </w:rPr>
        <w:t>el</w:t>
      </w:r>
      <w:r w:rsidRPr="00AB69BE">
        <w:rPr>
          <w:rFonts w:ascii="Arial" w:hAnsi="Arial" w:cs="Arial"/>
          <w:sz w:val="26"/>
          <w:szCs w:val="26"/>
        </w:rPr>
        <w:t xml:space="preserve"> Cuaderno de Revisión </w:t>
      </w:r>
      <w:r w:rsidR="005371DF" w:rsidRPr="00AB69BE">
        <w:rPr>
          <w:rFonts w:ascii="Arial" w:hAnsi="Arial" w:cs="Arial"/>
          <w:b/>
          <w:sz w:val="26"/>
          <w:szCs w:val="26"/>
        </w:rPr>
        <w:t>0400</w:t>
      </w:r>
      <w:r w:rsidR="00A45011" w:rsidRPr="00AB69BE">
        <w:rPr>
          <w:rFonts w:ascii="Arial" w:hAnsi="Arial" w:cs="Arial"/>
          <w:b/>
          <w:sz w:val="26"/>
          <w:szCs w:val="26"/>
        </w:rPr>
        <w:t>/201</w:t>
      </w:r>
      <w:r w:rsidR="005B0BFE" w:rsidRPr="00AB69BE">
        <w:rPr>
          <w:rFonts w:ascii="Arial" w:hAnsi="Arial" w:cs="Arial"/>
          <w:b/>
          <w:sz w:val="26"/>
          <w:szCs w:val="26"/>
        </w:rPr>
        <w:t>8</w:t>
      </w:r>
      <w:r w:rsidR="00A10387" w:rsidRPr="00AB69BE">
        <w:rPr>
          <w:rFonts w:ascii="Arial" w:hAnsi="Arial" w:cs="Arial"/>
          <w:b/>
          <w:sz w:val="26"/>
          <w:szCs w:val="26"/>
        </w:rPr>
        <w:t xml:space="preserve"> </w:t>
      </w:r>
      <w:r w:rsidRPr="00AB69BE">
        <w:rPr>
          <w:rFonts w:ascii="Arial" w:hAnsi="Arial" w:cs="Arial"/>
          <w:sz w:val="26"/>
          <w:szCs w:val="26"/>
        </w:rPr>
        <w:t>que remite la Secretaría General de Acuerdos, con motivo de</w:t>
      </w:r>
      <w:r w:rsidR="00A10387" w:rsidRPr="00AB69BE">
        <w:rPr>
          <w:rFonts w:ascii="Arial" w:hAnsi="Arial" w:cs="Arial"/>
          <w:sz w:val="26"/>
          <w:szCs w:val="26"/>
        </w:rPr>
        <w:t>l</w:t>
      </w:r>
      <w:r w:rsidRPr="00AB69BE">
        <w:rPr>
          <w:rFonts w:ascii="Arial" w:hAnsi="Arial" w:cs="Arial"/>
          <w:sz w:val="26"/>
          <w:szCs w:val="26"/>
        </w:rPr>
        <w:t xml:space="preserve"> rec</w:t>
      </w:r>
      <w:r w:rsidR="00A45011" w:rsidRPr="00AB69BE">
        <w:rPr>
          <w:rFonts w:ascii="Arial" w:hAnsi="Arial" w:cs="Arial"/>
          <w:sz w:val="26"/>
          <w:szCs w:val="26"/>
        </w:rPr>
        <w:t>u</w:t>
      </w:r>
      <w:r w:rsidR="00C175C3" w:rsidRPr="00AB69BE">
        <w:rPr>
          <w:rFonts w:ascii="Arial" w:hAnsi="Arial" w:cs="Arial"/>
          <w:sz w:val="26"/>
          <w:szCs w:val="26"/>
        </w:rPr>
        <w:t>rso de revisión interpuesto por</w:t>
      </w:r>
      <w:r w:rsidR="00CE1E1C" w:rsidRPr="00AB69BE">
        <w:rPr>
          <w:rFonts w:ascii="Arial" w:eastAsia="Calibri" w:hAnsi="Arial" w:cs="Arial"/>
          <w:b/>
          <w:sz w:val="26"/>
          <w:szCs w:val="26"/>
        </w:rPr>
        <w:t xml:space="preserve"> </w:t>
      </w:r>
      <w:r w:rsidR="006A3954" w:rsidRPr="00AB69BE">
        <w:rPr>
          <w:rFonts w:ascii="Arial" w:eastAsia="Calibri" w:hAnsi="Arial" w:cs="Arial"/>
          <w:b/>
          <w:sz w:val="26"/>
          <w:szCs w:val="26"/>
        </w:rPr>
        <w:t>YOLANDA ROCIO</w:t>
      </w:r>
      <w:r w:rsidR="00AB69BE">
        <w:rPr>
          <w:rFonts w:ascii="Arial" w:eastAsia="Calibri" w:hAnsi="Arial" w:cs="Arial"/>
          <w:b/>
          <w:sz w:val="26"/>
          <w:szCs w:val="26"/>
        </w:rPr>
        <w:t xml:space="preserve"> SANTIAGO </w:t>
      </w:r>
      <w:r w:rsidR="005371DF" w:rsidRPr="00AB69BE">
        <w:rPr>
          <w:rFonts w:ascii="Arial" w:eastAsia="Calibri" w:hAnsi="Arial" w:cs="Arial"/>
          <w:b/>
          <w:sz w:val="26"/>
          <w:szCs w:val="26"/>
        </w:rPr>
        <w:t>POLICÍA VIAL ADSCRITA A LA DIRECCIÓN DE TRÁNSITO DEL ESTADO</w:t>
      </w:r>
      <w:r w:rsidR="00266CFB" w:rsidRPr="00AB69BE">
        <w:rPr>
          <w:rFonts w:ascii="Arial" w:eastAsia="Calibri" w:hAnsi="Arial" w:cs="Arial"/>
          <w:b/>
          <w:sz w:val="26"/>
          <w:szCs w:val="26"/>
        </w:rPr>
        <w:t>,</w:t>
      </w:r>
      <w:r w:rsidR="005371DF" w:rsidRPr="00AB69BE">
        <w:rPr>
          <w:rFonts w:ascii="Arial" w:eastAsia="Calibri" w:hAnsi="Arial" w:cs="Arial"/>
          <w:b/>
          <w:sz w:val="26"/>
          <w:szCs w:val="26"/>
        </w:rPr>
        <w:t xml:space="preserve"> </w:t>
      </w:r>
      <w:r w:rsidR="00E07487" w:rsidRPr="00AB69BE">
        <w:rPr>
          <w:rFonts w:ascii="Arial" w:hAnsi="Arial" w:cs="Arial"/>
          <w:sz w:val="26"/>
          <w:szCs w:val="26"/>
        </w:rPr>
        <w:t>en contra de</w:t>
      </w:r>
      <w:r w:rsidR="00C175C3" w:rsidRPr="00AB69BE">
        <w:rPr>
          <w:rFonts w:ascii="Arial" w:hAnsi="Arial" w:cs="Arial"/>
          <w:sz w:val="26"/>
          <w:szCs w:val="26"/>
        </w:rPr>
        <w:t xml:space="preserve"> </w:t>
      </w:r>
      <w:r w:rsidR="00B82665" w:rsidRPr="00AB69BE">
        <w:rPr>
          <w:rFonts w:ascii="Arial" w:hAnsi="Arial" w:cs="Arial"/>
          <w:sz w:val="26"/>
          <w:szCs w:val="26"/>
        </w:rPr>
        <w:t>l</w:t>
      </w:r>
      <w:r w:rsidR="00C175C3" w:rsidRPr="00AB69BE">
        <w:rPr>
          <w:rFonts w:ascii="Arial" w:hAnsi="Arial" w:cs="Arial"/>
          <w:sz w:val="26"/>
          <w:szCs w:val="26"/>
        </w:rPr>
        <w:t xml:space="preserve">a </w:t>
      </w:r>
      <w:r w:rsidR="000A443C" w:rsidRPr="00AB69BE">
        <w:rPr>
          <w:rFonts w:ascii="Arial" w:hAnsi="Arial" w:cs="Arial"/>
          <w:sz w:val="26"/>
          <w:szCs w:val="26"/>
        </w:rPr>
        <w:t>sentencia de</w:t>
      </w:r>
      <w:r w:rsidR="00AB69BE">
        <w:rPr>
          <w:rFonts w:ascii="Arial" w:hAnsi="Arial" w:cs="Arial"/>
          <w:sz w:val="26"/>
          <w:szCs w:val="26"/>
        </w:rPr>
        <w:t xml:space="preserve"> once de septiembre de </w:t>
      </w:r>
      <w:r w:rsidR="00CE1E1C" w:rsidRPr="00AB69BE">
        <w:rPr>
          <w:rFonts w:ascii="Arial" w:hAnsi="Arial" w:cs="Arial"/>
          <w:sz w:val="26"/>
          <w:szCs w:val="26"/>
        </w:rPr>
        <w:t>dos mil dieciocho</w:t>
      </w:r>
      <w:r w:rsidR="000A443C" w:rsidRPr="00AB69BE">
        <w:rPr>
          <w:rFonts w:ascii="Arial" w:hAnsi="Arial" w:cs="Arial"/>
          <w:sz w:val="26"/>
          <w:szCs w:val="26"/>
        </w:rPr>
        <w:t>, dictada</w:t>
      </w:r>
      <w:r w:rsidR="009F266B" w:rsidRPr="00AB69BE">
        <w:rPr>
          <w:rFonts w:ascii="Arial" w:hAnsi="Arial" w:cs="Arial"/>
          <w:sz w:val="26"/>
          <w:szCs w:val="26"/>
        </w:rPr>
        <w:t xml:space="preserve"> en </w:t>
      </w:r>
      <w:r w:rsidR="000A443C" w:rsidRPr="00AB69BE">
        <w:rPr>
          <w:rFonts w:ascii="Arial" w:hAnsi="Arial" w:cs="Arial"/>
          <w:sz w:val="26"/>
          <w:szCs w:val="26"/>
        </w:rPr>
        <w:t>el</w:t>
      </w:r>
      <w:r w:rsidRPr="00AB69BE">
        <w:rPr>
          <w:rFonts w:ascii="Arial" w:hAnsi="Arial" w:cs="Arial"/>
          <w:sz w:val="26"/>
          <w:szCs w:val="26"/>
        </w:rPr>
        <w:t xml:space="preserve"> </w:t>
      </w:r>
      <w:r w:rsidR="00D82506" w:rsidRPr="00AB69BE">
        <w:rPr>
          <w:rFonts w:ascii="Arial" w:hAnsi="Arial" w:cs="Arial"/>
          <w:sz w:val="26"/>
          <w:szCs w:val="26"/>
        </w:rPr>
        <w:t>expediente</w:t>
      </w:r>
      <w:r w:rsidRPr="00AB69BE">
        <w:rPr>
          <w:rFonts w:ascii="Arial" w:hAnsi="Arial" w:cs="Arial"/>
          <w:sz w:val="26"/>
          <w:szCs w:val="26"/>
        </w:rPr>
        <w:t xml:space="preserve"> </w:t>
      </w:r>
      <w:r w:rsidR="005371DF" w:rsidRPr="00AB69BE">
        <w:rPr>
          <w:rFonts w:ascii="Arial" w:hAnsi="Arial" w:cs="Arial"/>
          <w:b/>
          <w:sz w:val="26"/>
          <w:szCs w:val="26"/>
        </w:rPr>
        <w:t>056</w:t>
      </w:r>
      <w:r w:rsidR="00CE1E1C" w:rsidRPr="00AB69BE">
        <w:rPr>
          <w:rFonts w:ascii="Arial" w:hAnsi="Arial" w:cs="Arial"/>
          <w:b/>
          <w:sz w:val="26"/>
          <w:szCs w:val="26"/>
        </w:rPr>
        <w:t>/201</w:t>
      </w:r>
      <w:r w:rsidR="005371DF" w:rsidRPr="00AB69BE">
        <w:rPr>
          <w:rFonts w:ascii="Arial" w:hAnsi="Arial" w:cs="Arial"/>
          <w:b/>
          <w:sz w:val="26"/>
          <w:szCs w:val="26"/>
        </w:rPr>
        <w:t>8</w:t>
      </w:r>
      <w:r w:rsidRPr="00AB69BE">
        <w:rPr>
          <w:rFonts w:ascii="Arial" w:hAnsi="Arial" w:cs="Arial"/>
          <w:b/>
          <w:sz w:val="26"/>
          <w:szCs w:val="26"/>
        </w:rPr>
        <w:t xml:space="preserve">, </w:t>
      </w:r>
      <w:r w:rsidRPr="00AB69BE">
        <w:rPr>
          <w:rFonts w:ascii="Arial" w:hAnsi="Arial" w:cs="Arial"/>
          <w:sz w:val="26"/>
          <w:szCs w:val="26"/>
        </w:rPr>
        <w:t>del índice de</w:t>
      </w:r>
      <w:r w:rsidR="008A47B2" w:rsidRPr="00AB69BE">
        <w:rPr>
          <w:rFonts w:ascii="Arial" w:hAnsi="Arial" w:cs="Arial"/>
          <w:sz w:val="26"/>
          <w:szCs w:val="26"/>
        </w:rPr>
        <w:t xml:space="preserve"> la </w:t>
      </w:r>
      <w:r w:rsidR="005371DF" w:rsidRPr="00AB69BE">
        <w:rPr>
          <w:rFonts w:ascii="Arial" w:hAnsi="Arial" w:cs="Arial"/>
          <w:sz w:val="26"/>
          <w:szCs w:val="26"/>
        </w:rPr>
        <w:t xml:space="preserve">Séptima </w:t>
      </w:r>
      <w:r w:rsidRPr="00AB69BE">
        <w:rPr>
          <w:rFonts w:ascii="Arial" w:hAnsi="Arial" w:cs="Arial"/>
          <w:sz w:val="26"/>
          <w:szCs w:val="26"/>
        </w:rPr>
        <w:t xml:space="preserve">Sala Unitaria de Primera Instancia, relativo al juicio de </w:t>
      </w:r>
      <w:r w:rsidR="002F48F1" w:rsidRPr="00AB69BE">
        <w:rPr>
          <w:rFonts w:ascii="Arial" w:hAnsi="Arial" w:cs="Arial"/>
          <w:sz w:val="26"/>
          <w:szCs w:val="26"/>
        </w:rPr>
        <w:t>nulidad promovido por</w:t>
      </w:r>
      <w:r w:rsidR="005371DF" w:rsidRPr="00AB69BE">
        <w:rPr>
          <w:rFonts w:ascii="Arial" w:hAnsi="Arial" w:cs="Arial"/>
          <w:sz w:val="26"/>
          <w:szCs w:val="26"/>
        </w:rPr>
        <w:t xml:space="preserve"> </w:t>
      </w:r>
      <w:r w:rsidR="00617D0D">
        <w:rPr>
          <w:rFonts w:ascii="Arial" w:hAnsi="Arial" w:cs="Arial"/>
          <w:b/>
          <w:sz w:val="26"/>
          <w:szCs w:val="26"/>
        </w:rPr>
        <w:t>**********</w:t>
      </w:r>
      <w:r w:rsidRPr="00AB69BE">
        <w:rPr>
          <w:rFonts w:ascii="Arial" w:hAnsi="Arial" w:cs="Arial"/>
          <w:b/>
          <w:sz w:val="26"/>
          <w:szCs w:val="26"/>
        </w:rPr>
        <w:t xml:space="preserve">, </w:t>
      </w:r>
      <w:r w:rsidR="00C175C3" w:rsidRPr="00AB69BE">
        <w:rPr>
          <w:rFonts w:ascii="Arial" w:hAnsi="Arial" w:cs="Arial"/>
          <w:sz w:val="26"/>
          <w:szCs w:val="26"/>
        </w:rPr>
        <w:t>en contra del</w:t>
      </w:r>
      <w:r w:rsidR="005B0BFE" w:rsidRPr="00AB69BE">
        <w:rPr>
          <w:rFonts w:ascii="Arial" w:hAnsi="Arial" w:cs="Arial"/>
          <w:sz w:val="26"/>
          <w:szCs w:val="26"/>
        </w:rPr>
        <w:t xml:space="preserve"> </w:t>
      </w:r>
      <w:r w:rsidR="006A3954" w:rsidRPr="00AB69BE">
        <w:rPr>
          <w:rFonts w:ascii="Arial" w:eastAsia="Calibri" w:hAnsi="Arial" w:cs="Arial"/>
          <w:b/>
          <w:sz w:val="26"/>
          <w:szCs w:val="26"/>
        </w:rPr>
        <w:t>YOLANDA ROCIO</w:t>
      </w:r>
      <w:r w:rsidR="005371DF" w:rsidRPr="00AB69BE">
        <w:rPr>
          <w:rFonts w:ascii="Arial" w:eastAsia="Calibri" w:hAnsi="Arial" w:cs="Arial"/>
          <w:b/>
          <w:sz w:val="26"/>
          <w:szCs w:val="26"/>
        </w:rPr>
        <w:t xml:space="preserve"> SANTIAGO  POLICÍA VIAL ADSCRITA A LA DIRECCIÓN DE TRÁNSITO DEL ESTADO</w:t>
      </w:r>
      <w:r w:rsidR="005371DF" w:rsidRPr="00AB69BE">
        <w:rPr>
          <w:rFonts w:ascii="Arial" w:hAnsi="Arial" w:cs="Arial"/>
          <w:sz w:val="26"/>
          <w:szCs w:val="26"/>
        </w:rPr>
        <w:t xml:space="preserve"> </w:t>
      </w:r>
      <w:r w:rsidR="00266CFB" w:rsidRPr="00AB69BE">
        <w:rPr>
          <w:rFonts w:ascii="Arial" w:hAnsi="Arial" w:cs="Arial"/>
          <w:sz w:val="26"/>
          <w:szCs w:val="26"/>
          <w:lang w:val="es-MX"/>
        </w:rPr>
        <w:t>por lo que con fundamento en los artículos 236 y 237 de la Ley de Procedimiento y Justicia Administrativa para el Estado de Oaxaca, se admite.  En consecuencia, se procede a dictar resolución en los siguientes términos:</w:t>
      </w:r>
    </w:p>
    <w:p w:rsidR="00CE1E1C" w:rsidRPr="00AB69BE" w:rsidRDefault="0060256C" w:rsidP="00B1457A">
      <w:pPr>
        <w:spacing w:after="0" w:line="360" w:lineRule="auto"/>
        <w:jc w:val="center"/>
        <w:rPr>
          <w:rFonts w:ascii="Arial" w:eastAsia="Calibri" w:hAnsi="Arial" w:cs="Arial"/>
          <w:b/>
          <w:bCs/>
          <w:sz w:val="26"/>
          <w:szCs w:val="26"/>
        </w:rPr>
      </w:pPr>
      <w:r w:rsidRPr="00AB69BE">
        <w:rPr>
          <w:rFonts w:ascii="Arial" w:eastAsia="Calibri" w:hAnsi="Arial" w:cs="Arial"/>
          <w:b/>
          <w:bCs/>
          <w:sz w:val="26"/>
          <w:szCs w:val="26"/>
        </w:rPr>
        <w:t>R E S U L T A N D O</w:t>
      </w:r>
    </w:p>
    <w:p w:rsidR="00B1457A" w:rsidRPr="00AB69BE" w:rsidRDefault="00B1457A" w:rsidP="00B1457A">
      <w:pPr>
        <w:spacing w:after="0" w:line="360" w:lineRule="auto"/>
        <w:jc w:val="center"/>
        <w:rPr>
          <w:rFonts w:ascii="Arial" w:eastAsia="Calibri" w:hAnsi="Arial" w:cs="Arial"/>
          <w:b/>
          <w:bCs/>
          <w:sz w:val="26"/>
          <w:szCs w:val="26"/>
        </w:rPr>
      </w:pPr>
    </w:p>
    <w:p w:rsidR="00CE1E1C" w:rsidRDefault="0002236D" w:rsidP="00AB69BE">
      <w:pPr>
        <w:spacing w:after="0" w:line="360" w:lineRule="auto"/>
        <w:ind w:firstLine="708"/>
        <w:jc w:val="both"/>
        <w:rPr>
          <w:rFonts w:ascii="Arial" w:hAnsi="Arial" w:cs="Arial"/>
          <w:sz w:val="26"/>
          <w:szCs w:val="26"/>
        </w:rPr>
      </w:pPr>
      <w:r w:rsidRPr="00AB69BE">
        <w:rPr>
          <w:rFonts w:ascii="Arial" w:hAnsi="Arial" w:cs="Arial"/>
          <w:b/>
          <w:bCs/>
          <w:sz w:val="26"/>
          <w:szCs w:val="26"/>
        </w:rPr>
        <w:t xml:space="preserve">PRIMERO. </w:t>
      </w:r>
      <w:r w:rsidR="00E07487" w:rsidRPr="00AB69BE">
        <w:rPr>
          <w:rFonts w:ascii="Arial" w:hAnsi="Arial" w:cs="Arial"/>
          <w:sz w:val="26"/>
          <w:szCs w:val="26"/>
        </w:rPr>
        <w:t xml:space="preserve">Inconforme con </w:t>
      </w:r>
      <w:r w:rsidR="00493AE7" w:rsidRPr="00AB69BE">
        <w:rPr>
          <w:rFonts w:ascii="Arial" w:hAnsi="Arial" w:cs="Arial"/>
          <w:sz w:val="26"/>
          <w:szCs w:val="26"/>
        </w:rPr>
        <w:t>la sentencia de</w:t>
      </w:r>
      <w:r w:rsidR="001D2342" w:rsidRPr="00AB69BE">
        <w:rPr>
          <w:rFonts w:ascii="Arial" w:hAnsi="Arial" w:cs="Arial"/>
          <w:sz w:val="26"/>
          <w:szCs w:val="26"/>
        </w:rPr>
        <w:t xml:space="preserve"> </w:t>
      </w:r>
      <w:r w:rsidR="00AB69BE">
        <w:rPr>
          <w:rFonts w:ascii="Arial" w:hAnsi="Arial" w:cs="Arial"/>
          <w:sz w:val="26"/>
          <w:szCs w:val="26"/>
        </w:rPr>
        <w:t xml:space="preserve">once de septiembre de </w:t>
      </w:r>
      <w:r w:rsidR="00AB69BE" w:rsidRPr="00AB69BE">
        <w:rPr>
          <w:rFonts w:ascii="Arial" w:hAnsi="Arial" w:cs="Arial"/>
          <w:sz w:val="26"/>
          <w:szCs w:val="26"/>
        </w:rPr>
        <w:t>dos mil dieciocho</w:t>
      </w:r>
      <w:r w:rsidRPr="00AB69BE">
        <w:rPr>
          <w:rFonts w:ascii="Arial" w:hAnsi="Arial" w:cs="Arial"/>
          <w:sz w:val="26"/>
          <w:szCs w:val="26"/>
        </w:rPr>
        <w:t>, dictad</w:t>
      </w:r>
      <w:r w:rsidR="00493AE7" w:rsidRPr="00AB69BE">
        <w:rPr>
          <w:rFonts w:ascii="Arial" w:hAnsi="Arial" w:cs="Arial"/>
          <w:sz w:val="26"/>
          <w:szCs w:val="26"/>
        </w:rPr>
        <w:t>a</w:t>
      </w:r>
      <w:r w:rsidR="00E07487" w:rsidRPr="00AB69BE">
        <w:rPr>
          <w:rFonts w:ascii="Arial" w:hAnsi="Arial" w:cs="Arial"/>
          <w:sz w:val="26"/>
          <w:szCs w:val="26"/>
        </w:rPr>
        <w:t xml:space="preserve"> por la </w:t>
      </w:r>
      <w:r w:rsidR="005371DF" w:rsidRPr="00AB69BE">
        <w:rPr>
          <w:rFonts w:ascii="Arial" w:hAnsi="Arial" w:cs="Arial"/>
          <w:sz w:val="26"/>
          <w:szCs w:val="26"/>
        </w:rPr>
        <w:t>Séptima</w:t>
      </w:r>
      <w:r w:rsidR="00267CEB" w:rsidRPr="00AB69BE">
        <w:rPr>
          <w:rFonts w:ascii="Arial" w:hAnsi="Arial" w:cs="Arial"/>
          <w:sz w:val="26"/>
          <w:szCs w:val="26"/>
        </w:rPr>
        <w:t xml:space="preserve"> </w:t>
      </w:r>
      <w:r w:rsidR="00E07487" w:rsidRPr="00AB69BE">
        <w:rPr>
          <w:rFonts w:ascii="Arial" w:hAnsi="Arial" w:cs="Arial"/>
          <w:sz w:val="26"/>
          <w:szCs w:val="26"/>
        </w:rPr>
        <w:t>Sala Unitaria de Primera Instancia</w:t>
      </w:r>
      <w:r w:rsidR="00671FE2" w:rsidRPr="00AB69BE">
        <w:rPr>
          <w:rFonts w:ascii="Arial" w:hAnsi="Arial" w:cs="Arial"/>
          <w:sz w:val="26"/>
          <w:szCs w:val="26"/>
        </w:rPr>
        <w:t xml:space="preserve"> de este Tribunal,</w:t>
      </w:r>
      <w:r w:rsidR="005371DF" w:rsidRPr="00AB69BE">
        <w:rPr>
          <w:rFonts w:ascii="Arial" w:eastAsia="Calibri" w:hAnsi="Arial" w:cs="Arial"/>
          <w:b/>
          <w:sz w:val="26"/>
          <w:szCs w:val="26"/>
        </w:rPr>
        <w:t xml:space="preserve"> </w:t>
      </w:r>
      <w:r w:rsidR="006A3954" w:rsidRPr="00AB69BE">
        <w:rPr>
          <w:rFonts w:ascii="Arial" w:eastAsia="Calibri" w:hAnsi="Arial" w:cs="Arial"/>
          <w:b/>
          <w:sz w:val="26"/>
          <w:szCs w:val="26"/>
        </w:rPr>
        <w:t>YOLANDA ROCIO</w:t>
      </w:r>
      <w:r w:rsidR="005371DF" w:rsidRPr="00AB69BE">
        <w:rPr>
          <w:rFonts w:ascii="Arial" w:eastAsia="Calibri" w:hAnsi="Arial" w:cs="Arial"/>
          <w:b/>
          <w:sz w:val="26"/>
          <w:szCs w:val="26"/>
        </w:rPr>
        <w:t xml:space="preserve"> SANTIAGO  POLICÍA VIAL ADSCRITA A LA DIRECCIÓN DE TRÁNSITO DEL ESTADO</w:t>
      </w:r>
      <w:r w:rsidR="00671FE2" w:rsidRPr="00AB69BE">
        <w:rPr>
          <w:rFonts w:ascii="Arial" w:hAnsi="Arial" w:cs="Arial"/>
          <w:sz w:val="26"/>
          <w:szCs w:val="26"/>
        </w:rPr>
        <w:t xml:space="preserve"> </w:t>
      </w:r>
      <w:r w:rsidRPr="00AB69BE">
        <w:rPr>
          <w:rFonts w:ascii="Arial" w:hAnsi="Arial" w:cs="Arial"/>
          <w:b/>
          <w:sz w:val="26"/>
          <w:szCs w:val="26"/>
        </w:rPr>
        <w:t xml:space="preserve"> </w:t>
      </w:r>
      <w:r w:rsidRPr="00AB69BE">
        <w:rPr>
          <w:rFonts w:ascii="Arial" w:hAnsi="Arial" w:cs="Arial"/>
          <w:sz w:val="26"/>
          <w:szCs w:val="26"/>
        </w:rPr>
        <w:t xml:space="preserve">interpuso en </w:t>
      </w:r>
      <w:r w:rsidR="0091304F" w:rsidRPr="00AB69BE">
        <w:rPr>
          <w:rFonts w:ascii="Arial" w:hAnsi="Arial" w:cs="Arial"/>
          <w:sz w:val="26"/>
          <w:szCs w:val="26"/>
        </w:rPr>
        <w:t>su contra recurso de revisión.</w:t>
      </w:r>
    </w:p>
    <w:p w:rsidR="00AB69BE" w:rsidRPr="00AB69BE" w:rsidRDefault="00AB69BE" w:rsidP="00AB69BE">
      <w:pPr>
        <w:spacing w:after="0" w:line="360" w:lineRule="auto"/>
        <w:ind w:firstLine="708"/>
        <w:jc w:val="both"/>
        <w:rPr>
          <w:rFonts w:ascii="Arial" w:hAnsi="Arial" w:cs="Arial"/>
          <w:sz w:val="26"/>
          <w:szCs w:val="26"/>
        </w:rPr>
      </w:pPr>
    </w:p>
    <w:p w:rsidR="00CE1E1C" w:rsidRPr="00AB69BE" w:rsidRDefault="001144A1" w:rsidP="00AB69BE">
      <w:pPr>
        <w:spacing w:after="0" w:line="360" w:lineRule="auto"/>
        <w:ind w:firstLine="708"/>
        <w:jc w:val="both"/>
        <w:rPr>
          <w:rFonts w:ascii="Arial" w:hAnsi="Arial" w:cs="Arial"/>
          <w:bCs/>
          <w:sz w:val="26"/>
          <w:szCs w:val="26"/>
          <w:lang w:val="es-MX"/>
        </w:rPr>
      </w:pPr>
      <w:r w:rsidRPr="00AB69BE">
        <w:rPr>
          <w:rFonts w:ascii="Arial" w:hAnsi="Arial" w:cs="Arial"/>
          <w:b/>
          <w:bCs/>
          <w:sz w:val="26"/>
          <w:szCs w:val="26"/>
          <w:lang w:val="es-MX"/>
        </w:rPr>
        <w:t>SEGUNDO.</w:t>
      </w:r>
      <w:r w:rsidR="0050415D" w:rsidRPr="00AB69BE">
        <w:rPr>
          <w:rFonts w:ascii="Arial" w:hAnsi="Arial" w:cs="Arial"/>
          <w:b/>
          <w:bCs/>
          <w:sz w:val="26"/>
          <w:szCs w:val="26"/>
          <w:lang w:val="es-MX"/>
        </w:rPr>
        <w:t xml:space="preserve"> </w:t>
      </w:r>
      <w:r w:rsidR="00493AE7" w:rsidRPr="00AB69BE">
        <w:rPr>
          <w:rFonts w:ascii="Arial" w:hAnsi="Arial" w:cs="Arial"/>
          <w:bCs/>
          <w:sz w:val="26"/>
          <w:szCs w:val="26"/>
          <w:lang w:val="es-MX"/>
        </w:rPr>
        <w:t xml:space="preserve">Los puntos resolutivos de la sentencia </w:t>
      </w:r>
      <w:r w:rsidR="00CE1E1C" w:rsidRPr="00AB69BE">
        <w:rPr>
          <w:rFonts w:ascii="Arial" w:hAnsi="Arial" w:cs="Arial"/>
          <w:bCs/>
          <w:sz w:val="26"/>
          <w:szCs w:val="26"/>
          <w:lang w:val="es-MX"/>
        </w:rPr>
        <w:t xml:space="preserve">recurrida, son del tenor literal siguiente: </w:t>
      </w:r>
    </w:p>
    <w:p w:rsidR="004D10E2" w:rsidRPr="00266CFB" w:rsidRDefault="008070FD" w:rsidP="00CE1E1C">
      <w:pPr>
        <w:spacing w:after="0" w:line="360" w:lineRule="auto"/>
        <w:ind w:left="851" w:right="1062"/>
        <w:jc w:val="both"/>
        <w:rPr>
          <w:rFonts w:ascii="Arial" w:eastAsia="Calibri" w:hAnsi="Arial" w:cs="Arial"/>
        </w:rPr>
      </w:pPr>
      <w:r w:rsidRPr="00266CFB">
        <w:rPr>
          <w:rFonts w:ascii="Arial" w:eastAsia="Calibri" w:hAnsi="Arial" w:cs="Arial"/>
          <w:bCs/>
        </w:rPr>
        <w:t>“</w:t>
      </w:r>
      <w:r w:rsidRPr="00266CFB">
        <w:rPr>
          <w:rFonts w:ascii="Arial" w:eastAsia="Calibri" w:hAnsi="Arial" w:cs="Arial"/>
          <w:b/>
        </w:rPr>
        <w:t xml:space="preserve">PRIMERO.- </w:t>
      </w:r>
      <w:r w:rsidR="004D10E2" w:rsidRPr="00266CFB">
        <w:rPr>
          <w:rFonts w:ascii="Arial" w:eastAsia="Calibri" w:hAnsi="Arial" w:cs="Arial"/>
        </w:rPr>
        <w:t xml:space="preserve"> Esta</w:t>
      </w:r>
      <w:r w:rsidR="005371DF" w:rsidRPr="00266CFB">
        <w:rPr>
          <w:rFonts w:ascii="Arial" w:eastAsia="Calibri" w:hAnsi="Arial" w:cs="Arial"/>
        </w:rPr>
        <w:t xml:space="preserve"> Séptima Sala de Primera Instancia del Tribunal de Justicia Administrativa del Estado de Oaxaca, es legalmente competente para conocer y resolver del presente Juicio de Nulidad. </w:t>
      </w:r>
      <w:r w:rsidR="004D10E2" w:rsidRPr="00266CFB">
        <w:rPr>
          <w:rFonts w:ascii="Arial" w:eastAsia="Calibri" w:hAnsi="Arial" w:cs="Arial"/>
        </w:rPr>
        <w:t xml:space="preserve"> - - - - - - - - - - - - - - - - - - </w:t>
      </w:r>
      <w:r w:rsidR="00266CFB" w:rsidRPr="00266CFB">
        <w:rPr>
          <w:rFonts w:ascii="Arial" w:eastAsia="Calibri" w:hAnsi="Arial" w:cs="Arial"/>
        </w:rPr>
        <w:t>- - - - - - - - - - - - - - -</w:t>
      </w:r>
    </w:p>
    <w:p w:rsidR="004D10E2" w:rsidRPr="00266CFB" w:rsidRDefault="004D10E2" w:rsidP="00CE1E1C">
      <w:pPr>
        <w:spacing w:after="0" w:line="360" w:lineRule="auto"/>
        <w:ind w:left="851" w:right="1062"/>
        <w:jc w:val="both"/>
        <w:rPr>
          <w:rFonts w:ascii="Arial" w:eastAsia="Calibri" w:hAnsi="Arial" w:cs="Arial"/>
        </w:rPr>
      </w:pPr>
    </w:p>
    <w:p w:rsidR="008070FD" w:rsidRPr="00266CFB" w:rsidRDefault="001D2342" w:rsidP="00CE1E1C">
      <w:pPr>
        <w:spacing w:after="0" w:line="360" w:lineRule="auto"/>
        <w:ind w:left="851" w:right="1062"/>
        <w:jc w:val="both"/>
        <w:rPr>
          <w:rFonts w:ascii="Arial" w:eastAsia="Calibri" w:hAnsi="Arial" w:cs="Arial"/>
        </w:rPr>
      </w:pPr>
      <w:r w:rsidRPr="00266CFB">
        <w:rPr>
          <w:rFonts w:ascii="Arial" w:eastAsia="Calibri" w:hAnsi="Arial" w:cs="Arial"/>
          <w:b/>
        </w:rPr>
        <w:t xml:space="preserve">SEGUNDO.- </w:t>
      </w:r>
      <w:r w:rsidR="005371DF" w:rsidRPr="00266CFB">
        <w:rPr>
          <w:rFonts w:ascii="Arial" w:eastAsia="Calibri" w:hAnsi="Arial" w:cs="Arial"/>
        </w:rPr>
        <w:t xml:space="preserve">No se actualizo causal de improcedencia alguna, por lo que NO SE SOBRESEE EL JUICIO, en términos del considerando QUINTO de esta resolución. - - - - - - - - - - - - - - - - </w:t>
      </w:r>
    </w:p>
    <w:p w:rsidR="005371DF" w:rsidRPr="00266CFB" w:rsidRDefault="005371DF" w:rsidP="00CE1E1C">
      <w:pPr>
        <w:spacing w:after="0" w:line="360" w:lineRule="auto"/>
        <w:ind w:left="851" w:right="1062"/>
        <w:jc w:val="both"/>
        <w:rPr>
          <w:rFonts w:ascii="Arial" w:eastAsia="Calibri" w:hAnsi="Arial" w:cs="Arial"/>
        </w:rPr>
      </w:pPr>
    </w:p>
    <w:p w:rsidR="001D2342" w:rsidRPr="00266CFB" w:rsidRDefault="001D2342" w:rsidP="005371DF">
      <w:pPr>
        <w:spacing w:after="0" w:line="360" w:lineRule="auto"/>
        <w:ind w:left="851" w:right="1062"/>
        <w:jc w:val="both"/>
        <w:rPr>
          <w:rFonts w:ascii="Arial" w:eastAsia="Calibri" w:hAnsi="Arial" w:cs="Arial"/>
        </w:rPr>
      </w:pPr>
      <w:r w:rsidRPr="00266CFB">
        <w:rPr>
          <w:rFonts w:ascii="Arial" w:eastAsia="Calibri" w:hAnsi="Arial" w:cs="Arial"/>
          <w:b/>
        </w:rPr>
        <w:t>TERCERO.</w:t>
      </w:r>
      <w:r w:rsidR="005371DF" w:rsidRPr="00266CFB">
        <w:rPr>
          <w:rFonts w:ascii="Arial" w:eastAsia="Calibri" w:hAnsi="Arial" w:cs="Arial"/>
        </w:rPr>
        <w:t xml:space="preserve">- </w:t>
      </w:r>
      <w:r w:rsidRPr="00266CFB">
        <w:rPr>
          <w:rFonts w:ascii="Arial" w:eastAsia="Calibri" w:hAnsi="Arial" w:cs="Arial"/>
        </w:rPr>
        <w:t xml:space="preserve">Se declara la </w:t>
      </w:r>
      <w:r w:rsidR="005E5AAD" w:rsidRPr="00266CFB">
        <w:rPr>
          <w:rFonts w:ascii="Arial" w:eastAsia="Calibri" w:hAnsi="Arial" w:cs="Arial"/>
          <w:b/>
        </w:rPr>
        <w:t>NULIDAD</w:t>
      </w:r>
      <w:r w:rsidR="005371DF" w:rsidRPr="00266CFB">
        <w:rPr>
          <w:rFonts w:ascii="Arial" w:eastAsia="Calibri" w:hAnsi="Arial" w:cs="Arial"/>
          <w:b/>
        </w:rPr>
        <w:t xml:space="preserve"> de transito con número de folio 251536, de fecha diecisiete de marzo de dos mil dieciocho (17/03/2018), </w:t>
      </w:r>
      <w:r w:rsidR="005371DF" w:rsidRPr="00266CFB">
        <w:rPr>
          <w:rFonts w:ascii="Arial" w:eastAsia="Calibri" w:hAnsi="Arial" w:cs="Arial"/>
        </w:rPr>
        <w:t xml:space="preserve">relacionado al vehículo marca MITSUBISHI </w:t>
      </w:r>
      <w:proofErr w:type="spellStart"/>
      <w:r w:rsidR="005371DF" w:rsidRPr="00266CFB">
        <w:rPr>
          <w:rFonts w:ascii="Arial" w:eastAsia="Calibri" w:hAnsi="Arial" w:cs="Arial"/>
        </w:rPr>
        <w:t>Lancer</w:t>
      </w:r>
      <w:proofErr w:type="spellEnd"/>
      <w:r w:rsidR="005371DF" w:rsidRPr="00266CFB">
        <w:rPr>
          <w:rFonts w:ascii="Arial" w:eastAsia="Calibri" w:hAnsi="Arial" w:cs="Arial"/>
        </w:rPr>
        <w:t xml:space="preserve">, modelo dos mil dos, color negro, con placas de circulación MTC3969 del Estado </w:t>
      </w:r>
      <w:r w:rsidR="00600E7D" w:rsidRPr="00266CFB">
        <w:rPr>
          <w:rFonts w:ascii="Arial" w:eastAsia="Calibri" w:hAnsi="Arial" w:cs="Arial"/>
        </w:rPr>
        <w:t>de México, emitida por la C</w:t>
      </w:r>
      <w:r w:rsidR="00CB33B6">
        <w:rPr>
          <w:rFonts w:ascii="Arial" w:eastAsia="Calibri" w:hAnsi="Arial" w:cs="Arial"/>
        </w:rPr>
        <w:t>.</w:t>
      </w:r>
      <w:r w:rsidR="00600E7D" w:rsidRPr="00266CFB">
        <w:rPr>
          <w:rFonts w:ascii="Arial" w:eastAsia="Calibri" w:hAnsi="Arial" w:cs="Arial"/>
        </w:rPr>
        <w:t xml:space="preserve">YOLANDA ROCIO SANTIAGO GOMEZ, Policía Vial Estatal, de la Dirección General de la Policía Vial Estatal, de la Secretaria de Seguridad Pública del Estado; ordenándose a la autoridad demandada, la inmediata devolución al actor </w:t>
      </w:r>
      <w:r w:rsidR="000A56FE">
        <w:rPr>
          <w:rFonts w:ascii="Arial" w:eastAsia="Calibri" w:hAnsi="Arial" w:cs="Arial"/>
        </w:rPr>
        <w:t>**********</w:t>
      </w:r>
      <w:r w:rsidR="00600E7D" w:rsidRPr="00266CFB">
        <w:rPr>
          <w:rFonts w:ascii="Arial" w:eastAsia="Calibri" w:hAnsi="Arial" w:cs="Arial"/>
        </w:rPr>
        <w:t>, del vehículo que le fue retenido por ese acto, descrito en líneas que anteceden, además, deberá dar de baja del sistema inf</w:t>
      </w:r>
      <w:r w:rsidR="00363163">
        <w:rPr>
          <w:rFonts w:ascii="Arial" w:eastAsia="Calibri" w:hAnsi="Arial" w:cs="Arial"/>
        </w:rPr>
        <w:t>ormático con que cuenta dicha ac</w:t>
      </w:r>
      <w:r w:rsidR="00600E7D" w:rsidRPr="00266CFB">
        <w:rPr>
          <w:rFonts w:ascii="Arial" w:eastAsia="Calibri" w:hAnsi="Arial" w:cs="Arial"/>
        </w:rPr>
        <w:t>ta de infracción, así como de los actos derivados de ella y que hayan sido registrados en esa dependencia; lo anterior en términos precisados en el considerado SEXTO de esta resolución</w:t>
      </w:r>
      <w:r w:rsidR="005371DF" w:rsidRPr="00266CFB">
        <w:rPr>
          <w:rFonts w:ascii="Arial" w:eastAsia="Calibri" w:hAnsi="Arial" w:cs="Arial"/>
          <w:b/>
        </w:rPr>
        <w:t xml:space="preserve">. </w:t>
      </w:r>
      <w:r w:rsidRPr="00266CFB">
        <w:rPr>
          <w:rFonts w:ascii="Arial" w:eastAsia="Calibri" w:hAnsi="Arial" w:cs="Arial"/>
        </w:rPr>
        <w:t xml:space="preserve">- - </w:t>
      </w:r>
      <w:r w:rsidR="00600E7D" w:rsidRPr="00266CFB">
        <w:rPr>
          <w:rFonts w:ascii="Arial" w:eastAsia="Calibri" w:hAnsi="Arial" w:cs="Arial"/>
        </w:rPr>
        <w:t>- - -</w:t>
      </w:r>
    </w:p>
    <w:p w:rsidR="00266CFB" w:rsidRDefault="00266CFB" w:rsidP="005371DF">
      <w:pPr>
        <w:spacing w:after="0" w:line="360" w:lineRule="auto"/>
        <w:ind w:left="851" w:right="1062"/>
        <w:jc w:val="both"/>
        <w:rPr>
          <w:rFonts w:ascii="Arial" w:eastAsia="Calibri" w:hAnsi="Arial" w:cs="Arial"/>
          <w:i/>
        </w:rPr>
      </w:pPr>
      <w:r>
        <w:rPr>
          <w:rFonts w:ascii="Arial" w:eastAsia="Calibri" w:hAnsi="Arial" w:cs="Arial"/>
          <w:b/>
          <w:i/>
        </w:rPr>
        <w:t>…</w:t>
      </w:r>
      <w:r>
        <w:rPr>
          <w:rFonts w:ascii="Arial" w:eastAsia="Calibri" w:hAnsi="Arial" w:cs="Arial"/>
          <w:i/>
        </w:rPr>
        <w:t>”</w:t>
      </w:r>
    </w:p>
    <w:p w:rsidR="004D10E2" w:rsidRPr="008070FD" w:rsidRDefault="004D10E2" w:rsidP="00266CFB">
      <w:pPr>
        <w:spacing w:after="0" w:line="360" w:lineRule="auto"/>
        <w:ind w:right="1062"/>
        <w:jc w:val="both"/>
        <w:rPr>
          <w:rFonts w:ascii="Arial" w:eastAsia="Calibri" w:hAnsi="Arial" w:cs="Arial"/>
          <w:i/>
        </w:rPr>
      </w:pPr>
    </w:p>
    <w:p w:rsidR="00044D22" w:rsidRPr="006406CE" w:rsidRDefault="0065278E" w:rsidP="006406CE">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4709BE" w:rsidRPr="0096564E" w:rsidRDefault="001144A1" w:rsidP="004709BE">
      <w:pPr>
        <w:spacing w:before="240" w:line="360" w:lineRule="auto"/>
        <w:ind w:firstLine="708"/>
        <w:jc w:val="both"/>
        <w:rPr>
          <w:rFonts w:ascii="Arial" w:hAnsi="Arial" w:cs="Arial"/>
          <w:sz w:val="26"/>
          <w:szCs w:val="26"/>
        </w:rPr>
      </w:pPr>
      <w:r w:rsidRPr="006E349D">
        <w:rPr>
          <w:rFonts w:ascii="Arial" w:hAnsi="Arial" w:cs="Arial"/>
          <w:b/>
          <w:bCs/>
          <w:iCs/>
          <w:sz w:val="26"/>
          <w:szCs w:val="26"/>
        </w:rPr>
        <w:t xml:space="preserve">PRIMERO. </w:t>
      </w:r>
      <w:r w:rsidR="00B60C07">
        <w:rPr>
          <w:rFonts w:ascii="Arial" w:hAnsi="Arial" w:cs="Arial"/>
          <w:bCs/>
          <w:iCs/>
          <w:sz w:val="26"/>
          <w:szCs w:val="26"/>
        </w:rPr>
        <w:t>-</w:t>
      </w:r>
      <w:r w:rsidR="004709BE" w:rsidRPr="004709BE">
        <w:rPr>
          <w:rFonts w:ascii="Arial" w:hAnsi="Arial" w:cs="Arial"/>
          <w:bCs/>
          <w:iCs/>
          <w:sz w:val="26"/>
          <w:szCs w:val="26"/>
        </w:rPr>
        <w:t xml:space="preserve"> </w:t>
      </w:r>
      <w:r w:rsidR="00AB69BE">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AB69BE">
        <w:rPr>
          <w:rFonts w:ascii="Arial" w:hAnsi="Arial" w:cs="Arial"/>
          <w:bCs/>
          <w:iCs/>
          <w:sz w:val="26"/>
          <w:szCs w:val="26"/>
          <w:lang w:eastAsia="es-ES"/>
        </w:rPr>
        <w:t xml:space="preserve"> 125</w:t>
      </w:r>
      <w:r w:rsidR="00AB69BE">
        <w:rPr>
          <w:rFonts w:ascii="Arial" w:hAnsi="Arial" w:cs="Arial"/>
          <w:bCs/>
          <w:iCs/>
          <w:sz w:val="26"/>
          <w:szCs w:val="26"/>
        </w:rPr>
        <w:t>, 127, 129, 130, fracción I, 131, 231, 236 y 238 de la Ley de Procedimiento y Justicia Administrativa para el Estado de Oaxaca</w:t>
      </w:r>
      <w:r w:rsidR="00AB69BE" w:rsidRPr="00266CFB">
        <w:rPr>
          <w:rFonts w:ascii="Arial" w:hAnsi="Arial" w:cs="Arial"/>
          <w:bCs/>
          <w:iCs/>
          <w:sz w:val="26"/>
          <w:szCs w:val="26"/>
          <w:lang w:eastAsia="es-ES"/>
        </w:rPr>
        <w:t>,</w:t>
      </w:r>
      <w:r w:rsidR="00266CFB" w:rsidRPr="00266CFB">
        <w:rPr>
          <w:rFonts w:ascii="Arial" w:hAnsi="Arial" w:cs="Arial"/>
          <w:bCs/>
          <w:iCs/>
          <w:sz w:val="26"/>
          <w:szCs w:val="26"/>
          <w:lang w:eastAsia="es-ES"/>
        </w:rPr>
        <w:t>, dado que se trata de un Recurso de Revisión interpuesto en contra de la sentencia de</w:t>
      </w:r>
      <w:r w:rsidR="00AB69BE">
        <w:rPr>
          <w:rFonts w:ascii="Arial" w:hAnsi="Arial" w:cs="Arial"/>
          <w:bCs/>
          <w:iCs/>
          <w:sz w:val="26"/>
          <w:szCs w:val="26"/>
          <w:lang w:eastAsia="es-ES"/>
        </w:rPr>
        <w:t xml:space="preserve"> once de septiembre de dos mil dieciocho</w:t>
      </w:r>
      <w:r w:rsidR="00266CFB" w:rsidRPr="00266CFB">
        <w:rPr>
          <w:rFonts w:ascii="Arial" w:hAnsi="Arial" w:cs="Arial"/>
          <w:bCs/>
          <w:iCs/>
          <w:sz w:val="26"/>
          <w:szCs w:val="26"/>
          <w:lang w:eastAsia="es-ES"/>
        </w:rPr>
        <w:t xml:space="preserve">, dictada por la </w:t>
      </w:r>
      <w:r w:rsidR="00266CFB">
        <w:rPr>
          <w:rFonts w:ascii="Arial" w:hAnsi="Arial" w:cs="Arial"/>
          <w:bCs/>
          <w:iCs/>
          <w:sz w:val="26"/>
          <w:szCs w:val="26"/>
          <w:lang w:eastAsia="es-ES"/>
        </w:rPr>
        <w:t xml:space="preserve">Séptima </w:t>
      </w:r>
      <w:r w:rsidR="00266CFB" w:rsidRPr="00266CFB">
        <w:rPr>
          <w:rFonts w:ascii="Arial" w:hAnsi="Arial" w:cs="Arial"/>
          <w:bCs/>
          <w:iCs/>
          <w:sz w:val="26"/>
          <w:szCs w:val="26"/>
          <w:lang w:eastAsia="es-ES"/>
        </w:rPr>
        <w:t xml:space="preserve">Sala Unitaria de Primera Instancia en el juicio </w:t>
      </w:r>
      <w:r w:rsidR="00266CFB">
        <w:rPr>
          <w:rFonts w:ascii="Arial" w:hAnsi="Arial" w:cs="Arial"/>
          <w:b/>
          <w:bCs/>
          <w:iCs/>
          <w:sz w:val="26"/>
          <w:szCs w:val="26"/>
          <w:lang w:eastAsia="es-ES"/>
        </w:rPr>
        <w:t>056/2018</w:t>
      </w:r>
      <w:r w:rsidR="00266CFB" w:rsidRPr="00266CFB">
        <w:rPr>
          <w:rFonts w:ascii="Arial" w:hAnsi="Arial" w:cs="Arial"/>
          <w:b/>
          <w:bCs/>
          <w:iCs/>
          <w:sz w:val="26"/>
          <w:szCs w:val="26"/>
          <w:lang w:eastAsia="es-ES"/>
        </w:rPr>
        <w:t>.</w:t>
      </w:r>
    </w:p>
    <w:p w:rsidR="0032557A" w:rsidRDefault="00B60C07" w:rsidP="0032557A">
      <w:pPr>
        <w:widowControl w:val="0"/>
        <w:tabs>
          <w:tab w:val="left" w:pos="7938"/>
        </w:tabs>
        <w:spacing w:line="360" w:lineRule="auto"/>
        <w:ind w:right="18"/>
        <w:jc w:val="both"/>
        <w:rPr>
          <w:rFonts w:ascii="Arial" w:eastAsia="Calibri" w:hAnsi="Arial" w:cs="Arial"/>
          <w:bCs/>
          <w:sz w:val="26"/>
          <w:szCs w:val="26"/>
          <w:lang w:val="es-MX" w:eastAsia="es-MX"/>
        </w:rPr>
      </w:pPr>
      <w:r>
        <w:rPr>
          <w:rFonts w:ascii="Arial" w:hAnsi="Arial" w:cs="Arial"/>
          <w:bCs/>
          <w:iCs/>
          <w:sz w:val="26"/>
          <w:szCs w:val="26"/>
        </w:rPr>
        <w:t xml:space="preserve"> </w:t>
      </w:r>
      <w:r w:rsidR="000A087A">
        <w:rPr>
          <w:rFonts w:ascii="Arial" w:hAnsi="Arial" w:cs="Arial"/>
          <w:bCs/>
          <w:iCs/>
          <w:sz w:val="26"/>
          <w:szCs w:val="26"/>
        </w:rPr>
        <w:t xml:space="preserve"> </w:t>
      </w:r>
      <w:r w:rsidR="003F7343">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FC5C60" w:rsidRPr="00FC5C60">
        <w:rPr>
          <w:rFonts w:ascii="Arial" w:eastAsia="Calibri" w:hAnsi="Arial" w:cs="Arial"/>
          <w:bCs/>
          <w:sz w:val="26"/>
          <w:szCs w:val="26"/>
          <w:lang w:val="es-MX" w:eastAsia="es-MX"/>
        </w:rPr>
        <w:t xml:space="preserve">Los agravios hechos valer se encuentran expuestos en </w:t>
      </w:r>
      <w:r w:rsidR="00130BC9">
        <w:rPr>
          <w:rFonts w:ascii="Arial" w:eastAsia="Calibri" w:hAnsi="Arial" w:cs="Arial"/>
          <w:bCs/>
          <w:sz w:val="26"/>
          <w:szCs w:val="26"/>
          <w:lang w:val="es-MX" w:eastAsia="es-MX"/>
        </w:rPr>
        <w:t>el</w:t>
      </w:r>
      <w:r w:rsidR="00923994">
        <w:rPr>
          <w:rFonts w:ascii="Arial" w:eastAsia="Calibri" w:hAnsi="Arial" w:cs="Arial"/>
          <w:bCs/>
          <w:sz w:val="26"/>
          <w:szCs w:val="26"/>
          <w:lang w:val="es-MX" w:eastAsia="es-MX"/>
        </w:rPr>
        <w:t xml:space="preserve"> </w:t>
      </w:r>
      <w:r w:rsidR="00FC5C60" w:rsidRPr="00FC5C60">
        <w:rPr>
          <w:rFonts w:ascii="Arial" w:eastAsia="Calibri" w:hAnsi="Arial" w:cs="Arial"/>
          <w:bCs/>
          <w:sz w:val="26"/>
          <w:szCs w:val="26"/>
          <w:lang w:val="es-MX" w:eastAsia="es-MX"/>
        </w:rPr>
        <w:t xml:space="preserve">escrito </w:t>
      </w:r>
      <w:r w:rsidR="00130BC9">
        <w:rPr>
          <w:rFonts w:ascii="Arial" w:eastAsia="Calibri" w:hAnsi="Arial" w:cs="Arial"/>
          <w:bCs/>
          <w:sz w:val="26"/>
          <w:szCs w:val="26"/>
          <w:lang w:val="es-MX" w:eastAsia="es-MX"/>
        </w:rPr>
        <w:t>de</w:t>
      </w:r>
      <w:r w:rsidR="008E76B0">
        <w:rPr>
          <w:rFonts w:ascii="Arial" w:eastAsia="Calibri" w:hAnsi="Arial" w:cs="Arial"/>
          <w:bCs/>
          <w:sz w:val="26"/>
          <w:szCs w:val="26"/>
          <w:lang w:val="es-MX" w:eastAsia="es-MX"/>
        </w:rPr>
        <w:t xml:space="preserve"> </w:t>
      </w:r>
      <w:r w:rsidR="00130BC9">
        <w:rPr>
          <w:rFonts w:ascii="Arial" w:eastAsia="Calibri" w:hAnsi="Arial" w:cs="Arial"/>
          <w:bCs/>
          <w:sz w:val="26"/>
          <w:szCs w:val="26"/>
          <w:lang w:val="es-MX" w:eastAsia="es-MX"/>
        </w:rPr>
        <w:t>l</w:t>
      </w:r>
      <w:r w:rsidR="008E76B0">
        <w:rPr>
          <w:rFonts w:ascii="Arial" w:eastAsia="Calibri" w:hAnsi="Arial" w:cs="Arial"/>
          <w:bCs/>
          <w:sz w:val="26"/>
          <w:szCs w:val="26"/>
          <w:lang w:val="es-MX" w:eastAsia="es-MX"/>
        </w:rPr>
        <w:t>a</w:t>
      </w:r>
      <w:r w:rsidR="00923994">
        <w:rPr>
          <w:rFonts w:ascii="Arial" w:eastAsia="Calibri" w:hAnsi="Arial" w:cs="Arial"/>
          <w:bCs/>
          <w:sz w:val="26"/>
          <w:szCs w:val="26"/>
          <w:lang w:val="es-MX" w:eastAsia="es-MX"/>
        </w:rPr>
        <w:t xml:space="preserve"> </w:t>
      </w:r>
      <w:r w:rsidR="007E199C">
        <w:rPr>
          <w:rFonts w:ascii="Arial" w:eastAsia="Calibri" w:hAnsi="Arial" w:cs="Arial"/>
          <w:bCs/>
          <w:sz w:val="26"/>
          <w:szCs w:val="26"/>
          <w:lang w:val="es-MX" w:eastAsia="es-MX"/>
        </w:rPr>
        <w:t>recurrente</w:t>
      </w:r>
      <w:r w:rsidR="00FC5C60"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FC5C60" w:rsidRPr="00FC5C60">
        <w:rPr>
          <w:rFonts w:ascii="Arial" w:eastAsiaTheme="minorEastAsia" w:hAnsi="Arial" w:cs="Arial"/>
          <w:sz w:val="26"/>
          <w:szCs w:val="26"/>
          <w:lang w:val="es-MX" w:eastAsia="es-MX"/>
        </w:rPr>
        <w:t>.</w:t>
      </w:r>
      <w:r w:rsidR="00456030">
        <w:rPr>
          <w:rFonts w:ascii="Arial" w:eastAsia="Calibri" w:hAnsi="Arial" w:cs="Arial"/>
          <w:bCs/>
          <w:sz w:val="26"/>
          <w:szCs w:val="26"/>
          <w:lang w:val="es-MX" w:eastAsia="es-MX"/>
        </w:rPr>
        <w:t xml:space="preserve"> </w:t>
      </w:r>
    </w:p>
    <w:p w:rsidR="00363163" w:rsidRPr="000649A7" w:rsidRDefault="00363163" w:rsidP="000649A7">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w:t>
      </w:r>
      <w:r>
        <w:rPr>
          <w:rFonts w:ascii="Arial" w:hAnsi="Arial" w:cs="Arial"/>
          <w:sz w:val="26"/>
          <w:szCs w:val="26"/>
        </w:rPr>
        <w:lastRenderedPageBreak/>
        <w:t>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B85219" w:rsidRPr="00363163" w:rsidRDefault="00363163" w:rsidP="00B85219">
      <w:pPr>
        <w:spacing w:line="360" w:lineRule="auto"/>
        <w:ind w:firstLine="709"/>
        <w:jc w:val="both"/>
        <w:rPr>
          <w:rFonts w:ascii="Arial" w:eastAsia="Calibri" w:hAnsi="Arial" w:cs="Arial"/>
          <w:bCs/>
          <w:sz w:val="26"/>
          <w:szCs w:val="26"/>
        </w:rPr>
      </w:pPr>
      <w:r w:rsidRPr="00363163">
        <w:rPr>
          <w:rFonts w:ascii="Arial" w:hAnsi="Arial" w:cs="Arial"/>
          <w:b/>
          <w:bCs/>
          <w:sz w:val="26"/>
          <w:szCs w:val="26"/>
          <w:lang w:val="es-MX"/>
        </w:rPr>
        <w:t>CUARTO</w:t>
      </w:r>
      <w:r w:rsidR="002353A8" w:rsidRPr="00363163">
        <w:rPr>
          <w:rFonts w:ascii="Arial" w:hAnsi="Arial" w:cs="Arial"/>
          <w:b/>
          <w:bCs/>
          <w:sz w:val="26"/>
          <w:szCs w:val="26"/>
          <w:lang w:val="es-MX"/>
        </w:rPr>
        <w:t xml:space="preserve">. </w:t>
      </w:r>
      <w:r w:rsidR="00663A4C" w:rsidRPr="00363163">
        <w:rPr>
          <w:rFonts w:ascii="Arial" w:hAnsi="Arial" w:cs="Arial"/>
          <w:bCs/>
          <w:sz w:val="26"/>
          <w:szCs w:val="26"/>
          <w:lang w:val="es-MX"/>
        </w:rPr>
        <w:t xml:space="preserve">Manifiesta </w:t>
      </w:r>
      <w:r w:rsidR="00EF260B" w:rsidRPr="00363163">
        <w:rPr>
          <w:rFonts w:ascii="Arial" w:hAnsi="Arial" w:cs="Arial"/>
          <w:bCs/>
          <w:sz w:val="26"/>
          <w:szCs w:val="26"/>
          <w:lang w:val="es-MX"/>
        </w:rPr>
        <w:t xml:space="preserve">el </w:t>
      </w:r>
      <w:r w:rsidR="008E76B0" w:rsidRPr="00363163">
        <w:rPr>
          <w:rFonts w:ascii="Arial" w:hAnsi="Arial" w:cs="Arial"/>
          <w:bCs/>
          <w:sz w:val="26"/>
          <w:szCs w:val="26"/>
          <w:lang w:val="es-MX"/>
        </w:rPr>
        <w:t xml:space="preserve"> inconforme que le agravia la sentencia en revisión</w:t>
      </w:r>
      <w:r w:rsidR="00D13B55" w:rsidRPr="00363163">
        <w:rPr>
          <w:rFonts w:ascii="Arial" w:hAnsi="Arial" w:cs="Arial"/>
          <w:bCs/>
          <w:sz w:val="26"/>
          <w:szCs w:val="26"/>
          <w:lang w:val="es-MX"/>
        </w:rPr>
        <w:t xml:space="preserve">, </w:t>
      </w:r>
      <w:r w:rsidR="008E76B0" w:rsidRPr="00363163">
        <w:rPr>
          <w:rFonts w:ascii="Arial" w:hAnsi="Arial" w:cs="Arial"/>
          <w:bCs/>
          <w:sz w:val="26"/>
          <w:szCs w:val="26"/>
          <w:lang w:val="es-MX"/>
        </w:rPr>
        <w:t>porque afirma que la Sala de Primera Instancia</w:t>
      </w:r>
      <w:r w:rsidR="005F1800" w:rsidRPr="00363163">
        <w:rPr>
          <w:rFonts w:ascii="Arial" w:hAnsi="Arial" w:cs="Arial"/>
          <w:bCs/>
          <w:sz w:val="26"/>
          <w:szCs w:val="26"/>
          <w:lang w:val="es-MX"/>
        </w:rPr>
        <w:t xml:space="preserve"> contraviene lo establecido en el artículo, 80 del </w:t>
      </w:r>
      <w:r w:rsidR="00544FF1" w:rsidRPr="00363163">
        <w:rPr>
          <w:rFonts w:ascii="Arial" w:hAnsi="Arial" w:cs="Arial"/>
          <w:bCs/>
          <w:sz w:val="26"/>
          <w:szCs w:val="26"/>
          <w:lang w:val="es-MX"/>
        </w:rPr>
        <w:t>C</w:t>
      </w:r>
      <w:r w:rsidR="005F1800" w:rsidRPr="00363163">
        <w:rPr>
          <w:rFonts w:ascii="Arial" w:hAnsi="Arial" w:cs="Arial"/>
          <w:bCs/>
          <w:sz w:val="26"/>
          <w:szCs w:val="26"/>
          <w:lang w:val="es-MX"/>
        </w:rPr>
        <w:t>ódigo de Procedimientos Civiles para el Estado de Oaxaca</w:t>
      </w:r>
      <w:r w:rsidR="00544FF1" w:rsidRPr="00363163">
        <w:rPr>
          <w:rFonts w:ascii="Arial" w:hAnsi="Arial" w:cs="Arial"/>
          <w:bCs/>
          <w:sz w:val="26"/>
          <w:szCs w:val="26"/>
          <w:lang w:val="es-MX"/>
        </w:rPr>
        <w:t>,</w:t>
      </w:r>
      <w:r w:rsidR="008E76B0" w:rsidRPr="00363163">
        <w:rPr>
          <w:rFonts w:ascii="Arial" w:hAnsi="Arial" w:cs="Arial"/>
          <w:bCs/>
          <w:sz w:val="26"/>
          <w:szCs w:val="26"/>
          <w:lang w:val="es-MX"/>
        </w:rPr>
        <w:t xml:space="preserve"> </w:t>
      </w:r>
      <w:r w:rsidR="005F1800" w:rsidRPr="00363163">
        <w:rPr>
          <w:rFonts w:ascii="Arial" w:hAnsi="Arial" w:cs="Arial"/>
          <w:bCs/>
          <w:sz w:val="26"/>
          <w:szCs w:val="26"/>
          <w:lang w:val="es-MX"/>
        </w:rPr>
        <w:t xml:space="preserve">disposición supletoria para la Ley de Justicia Administrativa, estrecha relación con lo dispuesto por los numerales 14 y 16 de la Constitución Política de los Estados Unidos Mexicanos, ya que al dictar la sentencia recurrida lo hace sin realizar una adecuada fundamentación y motivación, </w:t>
      </w:r>
      <w:r w:rsidR="00B85219" w:rsidRPr="00363163">
        <w:rPr>
          <w:rFonts w:ascii="Arial" w:hAnsi="Arial" w:cs="Arial"/>
          <w:bCs/>
          <w:sz w:val="26"/>
          <w:szCs w:val="26"/>
          <w:lang w:val="es-MX"/>
        </w:rPr>
        <w:t xml:space="preserve">transgrediendo su actuar </w:t>
      </w:r>
      <w:r w:rsidR="00B85219" w:rsidRPr="00363163">
        <w:rPr>
          <w:rFonts w:ascii="Arial" w:eastAsia="Calibri" w:hAnsi="Arial" w:cs="Arial"/>
          <w:bCs/>
          <w:sz w:val="26"/>
          <w:szCs w:val="26"/>
        </w:rPr>
        <w:t>al dejarse de aplicar y observar lo dispuesto por los artículos 21, cuarto párrafo, 115, fracción III, inciso i), segundo párrafo, de la Constitución Política de los Estados Unidos Mexicanos; 113, fracción III, inciso i), segundo párrafo, de la Constitución Política del Estado Libre y Soberano del Estado de Oaxaca; 47, fracción XXXI, de la Ley del Sistema Estatal de Seguridad Pública de Oaxaca; 1, 2, 6, 15, 16, 18, de la Ley de Tránsito, Movilidad y Vialidad  del Estado de Oaxaca; 1, 3,  137 fracción I, 146 del Reglamento de la Ley de Tránsito Reformada del Estado( los cuales transcribe).</w:t>
      </w:r>
    </w:p>
    <w:p w:rsidR="00B85219" w:rsidRPr="00363163" w:rsidRDefault="00B85219" w:rsidP="00B85219">
      <w:pPr>
        <w:spacing w:line="360" w:lineRule="auto"/>
        <w:ind w:firstLine="709"/>
        <w:jc w:val="both"/>
        <w:rPr>
          <w:rFonts w:ascii="Arial" w:eastAsia="Calibri" w:hAnsi="Arial" w:cs="Arial"/>
          <w:bCs/>
          <w:sz w:val="26"/>
          <w:szCs w:val="26"/>
        </w:rPr>
      </w:pPr>
      <w:r w:rsidRPr="00363163">
        <w:rPr>
          <w:rFonts w:ascii="Arial" w:eastAsia="Calibri" w:hAnsi="Arial" w:cs="Arial"/>
          <w:bCs/>
          <w:sz w:val="26"/>
          <w:szCs w:val="26"/>
        </w:rPr>
        <w:t xml:space="preserve">Esta primera parte de sus alegatos, es </w:t>
      </w:r>
      <w:r w:rsidRPr="00363163">
        <w:rPr>
          <w:rFonts w:ascii="Arial" w:eastAsia="Calibri" w:hAnsi="Arial" w:cs="Arial"/>
          <w:b/>
          <w:bCs/>
          <w:sz w:val="26"/>
          <w:szCs w:val="26"/>
        </w:rPr>
        <w:t>inoperante</w:t>
      </w:r>
      <w:r w:rsidRPr="00363163">
        <w:rPr>
          <w:rFonts w:ascii="Arial" w:eastAsia="Calibri" w:hAnsi="Arial" w:cs="Arial"/>
          <w:bCs/>
          <w:sz w:val="26"/>
          <w:szCs w:val="26"/>
        </w:rPr>
        <w:t>, porque no explica con argumentos lógico - jurídicos, el por qué a su juicio, la sentencia en revisión transgrede la soberanía del Estado, tampoco indica por qué se deja de observar lo dispuesto por los artículos que cita; además, con las transcripciones de dichos artículos que realiza, no controvierte las consideraciones torales de la primera instancia para determinar la nulidad lisa y llana del acta de infracción impugnada, lo que era necesario hiciera y al no hacerlo así, éstas siguen rigiendo el sentido del fallo en revisión.</w:t>
      </w:r>
    </w:p>
    <w:p w:rsidR="00B85219" w:rsidRPr="00363163" w:rsidRDefault="00B85219" w:rsidP="00B85219">
      <w:pPr>
        <w:spacing w:line="360" w:lineRule="auto"/>
        <w:ind w:firstLine="709"/>
        <w:jc w:val="both"/>
        <w:rPr>
          <w:rFonts w:ascii="Arial" w:eastAsia="Times New Roman" w:hAnsi="Arial"/>
          <w:color w:val="000000" w:themeColor="text1"/>
          <w:sz w:val="26"/>
          <w:szCs w:val="26"/>
          <w:lang w:val="es-MX"/>
        </w:rPr>
      </w:pPr>
      <w:r w:rsidRPr="00363163">
        <w:rPr>
          <w:rFonts w:ascii="Arial" w:hAnsi="Arial" w:cs="Arial"/>
          <w:bCs/>
          <w:color w:val="000000" w:themeColor="text1"/>
          <w:sz w:val="26"/>
          <w:szCs w:val="26"/>
          <w:lang w:val="es-MX"/>
        </w:rPr>
        <w:t xml:space="preserve">Sirve de apoyo a lo anterior la jurisprudencia </w:t>
      </w:r>
      <w:r w:rsidRPr="00363163">
        <w:rPr>
          <w:rFonts w:ascii="Arial" w:eastAsia="Times New Roman" w:hAnsi="Arial"/>
          <w:color w:val="000000" w:themeColor="text1"/>
          <w:sz w:val="26"/>
          <w:szCs w:val="26"/>
          <w:lang w:val="es-MX"/>
        </w:rPr>
        <w:t xml:space="preserve">IV.3o. J/12 dictada por el Tercer Tribunal Colegiado del Cuarto Circuito, publicada en la Gaceta del Semanario Judicial de la Federación, en la Octava Época, </w:t>
      </w:r>
      <w:r w:rsidRPr="00363163">
        <w:rPr>
          <w:rFonts w:ascii="Arial" w:eastAsia="Times New Roman" w:hAnsi="Arial"/>
          <w:color w:val="000000" w:themeColor="text1"/>
          <w:sz w:val="26"/>
          <w:szCs w:val="26"/>
          <w:lang w:val="es-MX"/>
        </w:rPr>
        <w:lastRenderedPageBreak/>
        <w:t>Septiembre de 1992, consultable a página 57, cuyo rubro y texto son el siguiente:</w:t>
      </w:r>
    </w:p>
    <w:p w:rsidR="00B85219" w:rsidRPr="00363163" w:rsidRDefault="00B85219" w:rsidP="00B85219">
      <w:pPr>
        <w:spacing w:line="360" w:lineRule="auto"/>
        <w:ind w:left="1134" w:right="709"/>
        <w:jc w:val="both"/>
        <w:rPr>
          <w:rFonts w:ascii="Arial" w:hAnsi="Arial" w:cs="Arial"/>
          <w:bCs/>
          <w:i/>
          <w:color w:val="000000" w:themeColor="text1"/>
          <w:sz w:val="26"/>
          <w:szCs w:val="26"/>
          <w:lang w:val="es-MX"/>
        </w:rPr>
      </w:pPr>
      <w:r w:rsidRPr="00363163">
        <w:rPr>
          <w:rFonts w:ascii="Arial" w:eastAsia="Times New Roman" w:hAnsi="Arial"/>
          <w:b/>
          <w:i/>
          <w:color w:val="000000" w:themeColor="text1"/>
          <w:sz w:val="26"/>
          <w:szCs w:val="26"/>
          <w:lang w:val="es-MX"/>
        </w:rPr>
        <w:t xml:space="preserve">“AGRAVIOS. DEBEN DE IMPUGNAR LA ILEGALIDAD DEL FALLO RECURRIDO. </w:t>
      </w:r>
      <w:r w:rsidRPr="00363163">
        <w:rPr>
          <w:rFonts w:ascii="Arial" w:eastAsia="Times New Roman" w:hAnsi="Arial"/>
          <w:i/>
          <w:color w:val="000000" w:themeColor="text1"/>
          <w:sz w:val="26"/>
          <w:szCs w:val="26"/>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85219" w:rsidRPr="00363163" w:rsidRDefault="00B85219" w:rsidP="00B85219">
      <w:pPr>
        <w:spacing w:line="360" w:lineRule="auto"/>
        <w:ind w:firstLine="709"/>
        <w:jc w:val="both"/>
        <w:rPr>
          <w:rFonts w:ascii="Arial" w:eastAsia="Calibri" w:hAnsi="Arial" w:cs="Arial"/>
          <w:bCs/>
          <w:sz w:val="26"/>
          <w:szCs w:val="26"/>
        </w:rPr>
      </w:pPr>
      <w:r w:rsidRPr="00363163">
        <w:rPr>
          <w:rFonts w:ascii="Arial" w:eastAsia="Calibri" w:hAnsi="Arial" w:cs="Arial"/>
          <w:bCs/>
          <w:sz w:val="26"/>
          <w:szCs w:val="26"/>
        </w:rPr>
        <w:t>También arguye, que la autoridad que representa sí tiene competencia para auxiliar a las autoridades y agentes de policía de tránsito de los distintos Municipios del Estado de Oaxaca, en la aplicación de la normatividad en materia de tránsito, de conformidad con lo dispuesto en el acuerdo SSPO/04/2013, dictado por el Secretario de Seguridad Pública del Estado; resaltando, que no necesita probar lo establecido por los ordenamientos legales, que surten sus efectos al día siguiente de ser publicados; además de que en el caso, al tratarse de la Ley de Tránsito y su Reglamento, y ser una norma de interés público, su aplicación obliga aunque no se invoque por las partes.</w:t>
      </w:r>
    </w:p>
    <w:p w:rsidR="00B85219" w:rsidRPr="00363163" w:rsidRDefault="00B85219" w:rsidP="00B85219">
      <w:pPr>
        <w:spacing w:line="360" w:lineRule="auto"/>
        <w:ind w:firstLine="709"/>
        <w:jc w:val="both"/>
        <w:rPr>
          <w:rFonts w:ascii="Arial" w:eastAsia="Calibri" w:hAnsi="Arial" w:cs="Arial"/>
          <w:bCs/>
          <w:sz w:val="26"/>
          <w:szCs w:val="26"/>
        </w:rPr>
      </w:pPr>
      <w:r w:rsidRPr="00363163">
        <w:rPr>
          <w:rFonts w:ascii="Arial" w:eastAsia="Calibri" w:hAnsi="Arial" w:cs="Arial"/>
          <w:bCs/>
          <w:sz w:val="26"/>
          <w:szCs w:val="26"/>
        </w:rPr>
        <w:t xml:space="preserve">Las anteriores alegaciones son </w:t>
      </w:r>
      <w:r w:rsidRPr="00363163">
        <w:rPr>
          <w:rFonts w:ascii="Arial" w:eastAsia="Calibri" w:hAnsi="Arial" w:cs="Arial"/>
          <w:b/>
          <w:bCs/>
          <w:sz w:val="26"/>
          <w:szCs w:val="26"/>
        </w:rPr>
        <w:t>ineficaces;</w:t>
      </w:r>
      <w:r w:rsidRPr="00363163">
        <w:rPr>
          <w:rFonts w:ascii="Arial" w:eastAsia="Calibri" w:hAnsi="Arial" w:cs="Arial"/>
          <w:bCs/>
          <w:sz w:val="26"/>
          <w:szCs w:val="26"/>
        </w:rPr>
        <w:t xml:space="preserve"> primero, porque el acuerdo SSPO/04/2013, dictado por el Secretario de Seguridad Pública del Estado, por el que se autoriza a los elementos de la Policía Estatal auxiliar a las autoridades y Agentes de Tránsito, en la aplicación de la normatividad en la materia de tránsito, no fue invocado por la autoridad en el acto señalado como impugnado, y tomarlo en consideración ahora en sus motivos de inconformidad, constituiría un mejoramiento del acto y una variación en su fundamentación; y, segundo, porque a pesar de ser la Ley de Tránsito de interés público y de observancia general, ello no implica que las autoridades al emitir sus actos, no </w:t>
      </w:r>
      <w:r w:rsidRPr="00363163">
        <w:rPr>
          <w:rFonts w:ascii="Arial" w:eastAsia="Calibri" w:hAnsi="Arial" w:cs="Arial"/>
          <w:bCs/>
          <w:sz w:val="26"/>
          <w:szCs w:val="26"/>
        </w:rPr>
        <w:lastRenderedPageBreak/>
        <w:t>invoquen el precepto legal que los faculta a adoptar determinada conducta, pues con ello, se estaría irrogando un perjuicio al particular en aras a la certeza jurídica que como derecho humano está consagrado en nuestra Constitución, ya que tiene la obligación de citar el precepto legal que lo faculte a actuar en la forma en que lo hace.</w:t>
      </w:r>
    </w:p>
    <w:p w:rsidR="00B85219" w:rsidRPr="00363163" w:rsidRDefault="00B85219" w:rsidP="00B85219">
      <w:pPr>
        <w:spacing w:line="360" w:lineRule="auto"/>
        <w:ind w:firstLine="709"/>
        <w:jc w:val="both"/>
        <w:rPr>
          <w:rFonts w:ascii="Arial" w:eastAsia="Times New Roman" w:hAnsi="Arial"/>
          <w:color w:val="000000" w:themeColor="text1"/>
          <w:sz w:val="26"/>
          <w:szCs w:val="26"/>
          <w:lang w:val="es-MX"/>
        </w:rPr>
      </w:pPr>
      <w:r w:rsidRPr="00363163">
        <w:rPr>
          <w:rFonts w:ascii="Arial" w:hAnsi="Arial" w:cs="Arial"/>
          <w:bCs/>
          <w:color w:val="000000" w:themeColor="text1"/>
          <w:sz w:val="26"/>
          <w:szCs w:val="26"/>
          <w:lang w:val="es-MX"/>
        </w:rPr>
        <w:t xml:space="preserve">Sirve de apoyo a lo anterior la jurisprudencia, emitida por el Primer Tribunal Colegiado en materia Administrativa del Primer Circuito, Séptima Época, Apéndice de 195, Tomo III, Parte TCC, materia administrativa, </w:t>
      </w:r>
      <w:r w:rsidRPr="00363163">
        <w:rPr>
          <w:rFonts w:ascii="Arial" w:eastAsia="Times New Roman" w:hAnsi="Arial"/>
          <w:color w:val="000000" w:themeColor="text1"/>
          <w:sz w:val="26"/>
          <w:szCs w:val="26"/>
          <w:lang w:val="es-MX"/>
        </w:rPr>
        <w:t>consultable a página 640, cuyo rubro y texto son el siguiente:</w:t>
      </w:r>
    </w:p>
    <w:p w:rsidR="00B85219" w:rsidRPr="00363163" w:rsidRDefault="00B85219" w:rsidP="00B51847">
      <w:pPr>
        <w:ind w:left="1276" w:right="616"/>
        <w:jc w:val="both"/>
        <w:rPr>
          <w:rFonts w:ascii="Arial" w:eastAsia="Calibri" w:hAnsi="Arial" w:cs="Arial"/>
          <w:bCs/>
          <w:i/>
          <w:sz w:val="26"/>
          <w:szCs w:val="26"/>
        </w:rPr>
      </w:pPr>
      <w:r w:rsidRPr="00363163">
        <w:rPr>
          <w:rFonts w:ascii="Arial" w:eastAsia="Calibri" w:hAnsi="Arial" w:cs="Arial"/>
          <w:bCs/>
          <w:i/>
          <w:sz w:val="26"/>
          <w:szCs w:val="26"/>
        </w:rPr>
        <w:t>“</w:t>
      </w:r>
      <w:r w:rsidRPr="00363163">
        <w:rPr>
          <w:rFonts w:ascii="Arial" w:eastAsia="Calibri" w:hAnsi="Arial" w:cs="Arial"/>
          <w:b/>
          <w:bCs/>
          <w:i/>
          <w:sz w:val="26"/>
          <w:szCs w:val="26"/>
        </w:rPr>
        <w:t>DEMANDA FISCAL, CONTESTACION DE LA. EN ELLA NO PUEDEN AMPLIARSE NI MEJORARSE LOS FUNDAMENTOS DEL ACTO</w:t>
      </w:r>
      <w:r w:rsidRPr="00363163">
        <w:rPr>
          <w:rFonts w:ascii="Arial" w:eastAsia="Calibri" w:hAnsi="Arial" w:cs="Arial"/>
          <w:bCs/>
          <w:i/>
          <w:sz w:val="26"/>
          <w:szCs w:val="26"/>
        </w:rPr>
        <w:t xml:space="preserve">. Las resoluciones de las autoridades fiscales deben estar debidamente fundadas y motivadas, o sea que deben referirse a la norma legal en que se fundan y a la hipótesis normativa que aplican, pues el artículo 202, inciso b), del Código Fiscal de la Federación anterior (228, inciso b), del vigente), establece que es causa de anulación la omisión o incumplimiento de las formalidades que legalmente deba revestir la resolución impugnada, lo cual, por otra parte, está conforme con las garantías consagradas en el artículo 16 constitucional. En consecuencia, en la contestación de la demanda fiscal no es lícito ampliar ni mejorar la motivación y fundamentación dadas en la resolución impugnada, pues por una parte las resoluciones deben contener su propia fundamentación y, por otra, la parte actora no habrá podido conocer los fundamentos nuevos o mejorados, al formular su demanda fiscal, lo que la dejaría en estado de indefensión, y permitiría a las autoridades motivar y fundar su resolución con conocimiento de la manera como, correcta o incorrectamente, se la impugnó en el juicio. Y aunque pudiera decirse que la parte actora tiene derecho a ampliar su demanda cuando en la contestación a la misma se le dan a conocer los fundamentos de la resolución impugnada, lo cual ha sido ya expresamente admitido en el artículo 184 del Código Fiscal de la Federación vigente, debe considerarse que en todo caso se trata de un derecho del que el actor pueda hacer uso, pero sin que esté obligado a actuar en esa forma, cuando estime que le resulta procesalmente inconveniente. Aunque sí debe aclararse que cuando por falta de motivación o </w:t>
      </w:r>
      <w:r w:rsidRPr="00363163">
        <w:rPr>
          <w:rFonts w:ascii="Arial" w:eastAsia="Calibri" w:hAnsi="Arial" w:cs="Arial"/>
          <w:bCs/>
          <w:i/>
          <w:sz w:val="26"/>
          <w:szCs w:val="26"/>
        </w:rPr>
        <w:lastRenderedPageBreak/>
        <w:t>fundamentación adecuada, se declare la nulidad de una resolución, sin haber estudiado en cuanto al fondo la procedencia del cobro por no haberse expresado la motivación o fundamentación, deben dejarse a salvo los derechos que las autoridades puedan tener para dictar una nueva resolución que satisfaga los requisitos formales omitidos.”</w:t>
      </w:r>
    </w:p>
    <w:p w:rsidR="00FE3A80" w:rsidRPr="00363163" w:rsidRDefault="00B85219" w:rsidP="006406CE">
      <w:pPr>
        <w:spacing w:line="360" w:lineRule="auto"/>
        <w:ind w:firstLine="709"/>
        <w:jc w:val="both"/>
        <w:rPr>
          <w:rFonts w:ascii="Arial" w:eastAsia="Calibri" w:hAnsi="Arial" w:cs="Arial"/>
          <w:bCs/>
          <w:sz w:val="26"/>
          <w:szCs w:val="26"/>
        </w:rPr>
      </w:pPr>
      <w:r w:rsidRPr="00363163">
        <w:rPr>
          <w:rFonts w:ascii="Arial" w:eastAsia="Calibri" w:hAnsi="Arial" w:cs="Arial"/>
          <w:bCs/>
          <w:sz w:val="26"/>
          <w:szCs w:val="26"/>
        </w:rPr>
        <w:t xml:space="preserve">Por último, en cuanto a los argüido en el sentido de que la nulidad lisa y llana decretada no es procedente, en razón a que la autoridad emitió el acto de manera fundada y motivada en pleno uso de las facultades consagradas en el artículo 47, fracción XXXI, de la Ley del Sistema Estatal de Seguridad Pública, que le confiere facultades para imponer sanciones por violaciones a la Ley de Tránsito de vehículos en el Estado; es decir, en todo el Estado, por lo que no invade competencia alguna como tampoco el acto resulta ilegal; es </w:t>
      </w:r>
      <w:r w:rsidRPr="00363163">
        <w:rPr>
          <w:rFonts w:ascii="Arial" w:eastAsia="Calibri" w:hAnsi="Arial" w:cs="Arial"/>
          <w:b/>
          <w:bCs/>
          <w:sz w:val="26"/>
          <w:szCs w:val="26"/>
        </w:rPr>
        <w:t>ineficaz</w:t>
      </w:r>
      <w:r w:rsidRPr="00363163">
        <w:rPr>
          <w:rFonts w:ascii="Arial" w:eastAsia="Calibri" w:hAnsi="Arial" w:cs="Arial"/>
          <w:bCs/>
          <w:sz w:val="26"/>
          <w:szCs w:val="26"/>
        </w:rPr>
        <w:t>, pues el hecho de que en el acto impugnado aparezca citada la fracción XXXI, del artículo 47, de la Ley indicada, el cual en efecto establece las facultades que refiere, tal situación no es suficiente para tener como valido el acto de autoridad, pues tal y como lo apunta la primera instancia, la materia de tránsito está regulada de manera expresa, como facultad reservada a los Municipios y resulta excluida como facultad del Gobierno Estatal.</w:t>
      </w:r>
    </w:p>
    <w:p w:rsidR="006406CE" w:rsidRPr="00363163" w:rsidRDefault="006406CE" w:rsidP="006406CE">
      <w:pPr>
        <w:spacing w:after="0" w:line="360" w:lineRule="auto"/>
        <w:ind w:firstLine="708"/>
        <w:jc w:val="both"/>
        <w:rPr>
          <w:rFonts w:ascii="Arial" w:eastAsia="Calibri" w:hAnsi="Arial" w:cs="Arial"/>
          <w:sz w:val="26"/>
          <w:szCs w:val="26"/>
        </w:rPr>
      </w:pPr>
      <w:r w:rsidRPr="00363163">
        <w:rPr>
          <w:rFonts w:ascii="Arial" w:eastAsia="Calibri" w:hAnsi="Arial" w:cs="Arial"/>
          <w:sz w:val="26"/>
          <w:szCs w:val="26"/>
        </w:rPr>
        <w:t xml:space="preserve">En consecuencia ante las anteriores consideraciones, procede </w:t>
      </w:r>
      <w:r w:rsidRPr="00363163">
        <w:rPr>
          <w:rFonts w:ascii="Arial" w:eastAsia="Calibri" w:hAnsi="Arial" w:cs="Arial"/>
          <w:b/>
          <w:sz w:val="26"/>
          <w:szCs w:val="26"/>
        </w:rPr>
        <w:t xml:space="preserve">CONFIRMAR </w:t>
      </w:r>
      <w:r w:rsidRPr="00363163">
        <w:rPr>
          <w:rFonts w:ascii="Arial" w:eastAsia="Calibri" w:hAnsi="Arial" w:cs="Arial"/>
          <w:sz w:val="26"/>
          <w:szCs w:val="26"/>
        </w:rPr>
        <w:t>la sentencia en los términos planteado</w:t>
      </w:r>
      <w:r w:rsidR="00B1457A" w:rsidRPr="00363163">
        <w:rPr>
          <w:rFonts w:ascii="Arial" w:eastAsia="Calibri" w:hAnsi="Arial" w:cs="Arial"/>
          <w:sz w:val="26"/>
          <w:szCs w:val="26"/>
        </w:rPr>
        <w:t>s</w:t>
      </w:r>
      <w:r w:rsidRPr="00363163">
        <w:rPr>
          <w:rFonts w:ascii="Arial" w:eastAsia="Calibri" w:hAnsi="Arial" w:cs="Arial"/>
          <w:sz w:val="26"/>
          <w:szCs w:val="26"/>
        </w:rPr>
        <w:t xml:space="preserve"> y con fundamento en los artículos 237 y 238 de la Ley de Procedimiento y Justicia Administrativa para el Estado, se:</w:t>
      </w:r>
    </w:p>
    <w:p w:rsidR="00436E7F" w:rsidRPr="00363163" w:rsidRDefault="00FE3A80" w:rsidP="0031794A">
      <w:pPr>
        <w:spacing w:after="0" w:line="360" w:lineRule="auto"/>
        <w:jc w:val="both"/>
        <w:rPr>
          <w:rFonts w:ascii="Arial" w:hAnsi="Arial" w:cs="Arial"/>
          <w:bCs/>
          <w:sz w:val="26"/>
          <w:szCs w:val="26"/>
        </w:rPr>
      </w:pPr>
      <w:r w:rsidRPr="00363163">
        <w:rPr>
          <w:rFonts w:ascii="Arial" w:hAnsi="Arial" w:cs="Arial"/>
          <w:bCs/>
          <w:sz w:val="26"/>
          <w:szCs w:val="26"/>
        </w:rPr>
        <w:t xml:space="preserve">  </w:t>
      </w:r>
    </w:p>
    <w:p w:rsidR="00363163" w:rsidRPr="00363163" w:rsidRDefault="00D26BF7" w:rsidP="00B51847">
      <w:pPr>
        <w:spacing w:line="360" w:lineRule="auto"/>
        <w:jc w:val="center"/>
        <w:rPr>
          <w:rFonts w:ascii="Arial" w:hAnsi="Arial" w:cs="Arial"/>
          <w:b/>
          <w:sz w:val="26"/>
          <w:szCs w:val="26"/>
        </w:rPr>
      </w:pPr>
      <w:r w:rsidRPr="00363163">
        <w:rPr>
          <w:rFonts w:ascii="Arial" w:hAnsi="Arial" w:cs="Arial"/>
          <w:b/>
          <w:sz w:val="26"/>
          <w:szCs w:val="26"/>
        </w:rPr>
        <w:t xml:space="preserve">R </w:t>
      </w:r>
      <w:r w:rsidR="003B20F0" w:rsidRPr="00363163">
        <w:rPr>
          <w:rFonts w:ascii="Arial" w:hAnsi="Arial" w:cs="Arial"/>
          <w:b/>
          <w:sz w:val="26"/>
          <w:szCs w:val="26"/>
        </w:rPr>
        <w:t>E S U E L V E</w:t>
      </w:r>
    </w:p>
    <w:p w:rsidR="00436E7F" w:rsidRPr="00363163" w:rsidRDefault="00FE3A80" w:rsidP="008E76B0">
      <w:pPr>
        <w:spacing w:line="360" w:lineRule="auto"/>
        <w:jc w:val="both"/>
        <w:rPr>
          <w:rFonts w:ascii="Arial" w:hAnsi="Arial" w:cs="Arial"/>
          <w:sz w:val="26"/>
          <w:szCs w:val="26"/>
          <w:lang w:val="es-MX"/>
        </w:rPr>
      </w:pPr>
      <w:r w:rsidRPr="00363163">
        <w:rPr>
          <w:rFonts w:ascii="Arial" w:hAnsi="Arial" w:cs="Arial"/>
          <w:b/>
          <w:sz w:val="26"/>
          <w:szCs w:val="26"/>
        </w:rPr>
        <w:t xml:space="preserve">          </w:t>
      </w:r>
      <w:r w:rsidR="00131D7D" w:rsidRPr="00363163">
        <w:rPr>
          <w:rFonts w:ascii="Arial" w:hAnsi="Arial" w:cs="Arial"/>
          <w:b/>
          <w:sz w:val="26"/>
          <w:szCs w:val="26"/>
        </w:rPr>
        <w:t>PRIMERO</w:t>
      </w:r>
      <w:r w:rsidR="00131D7D" w:rsidRPr="00363163">
        <w:rPr>
          <w:rFonts w:ascii="Arial" w:hAnsi="Arial" w:cs="Arial"/>
          <w:sz w:val="26"/>
          <w:szCs w:val="26"/>
          <w:lang w:val="es-MX"/>
        </w:rPr>
        <w:t xml:space="preserve">. </w:t>
      </w:r>
      <w:r w:rsidR="00322320" w:rsidRPr="00363163">
        <w:rPr>
          <w:rFonts w:ascii="Arial" w:eastAsia="Times New Roman" w:hAnsi="Arial" w:cs="Arial"/>
          <w:sz w:val="26"/>
          <w:szCs w:val="26"/>
          <w:lang w:eastAsia="es-ES"/>
        </w:rPr>
        <w:t xml:space="preserve">Se </w:t>
      </w:r>
      <w:r w:rsidR="00530177" w:rsidRPr="00363163">
        <w:rPr>
          <w:rFonts w:ascii="Arial" w:eastAsia="Times New Roman" w:hAnsi="Arial" w:cs="Arial"/>
          <w:b/>
          <w:sz w:val="26"/>
          <w:szCs w:val="26"/>
          <w:lang w:eastAsia="es-ES"/>
        </w:rPr>
        <w:t>CONFIRMA</w:t>
      </w:r>
      <w:r w:rsidR="00322320" w:rsidRPr="00363163">
        <w:rPr>
          <w:rFonts w:ascii="Arial" w:eastAsia="Times New Roman" w:hAnsi="Arial" w:cs="Arial"/>
          <w:b/>
          <w:sz w:val="26"/>
          <w:szCs w:val="26"/>
          <w:lang w:eastAsia="es-ES"/>
        </w:rPr>
        <w:t xml:space="preserve"> </w:t>
      </w:r>
      <w:r w:rsidR="00322320" w:rsidRPr="00363163">
        <w:rPr>
          <w:rFonts w:ascii="Arial" w:eastAsia="Times New Roman" w:hAnsi="Arial" w:cs="Arial"/>
          <w:sz w:val="26"/>
          <w:szCs w:val="26"/>
          <w:lang w:eastAsia="es-ES"/>
        </w:rPr>
        <w:t xml:space="preserve">la </w:t>
      </w:r>
      <w:r w:rsidR="003F570E" w:rsidRPr="00363163">
        <w:rPr>
          <w:rFonts w:ascii="Arial" w:eastAsia="Times New Roman" w:hAnsi="Arial" w:cs="Arial"/>
          <w:sz w:val="26"/>
          <w:szCs w:val="26"/>
          <w:lang w:eastAsia="es-ES"/>
        </w:rPr>
        <w:t xml:space="preserve">sentencia de </w:t>
      </w:r>
      <w:r w:rsidR="006406CE" w:rsidRPr="00363163">
        <w:rPr>
          <w:rFonts w:ascii="Arial" w:eastAsia="Times New Roman" w:hAnsi="Arial" w:cs="Arial"/>
          <w:sz w:val="26"/>
          <w:szCs w:val="26"/>
          <w:lang w:eastAsia="es-ES"/>
        </w:rPr>
        <w:t xml:space="preserve">siete </w:t>
      </w:r>
      <w:r w:rsidRPr="00363163">
        <w:rPr>
          <w:rFonts w:ascii="Arial" w:eastAsia="Times New Roman" w:hAnsi="Arial" w:cs="Arial"/>
          <w:sz w:val="26"/>
          <w:szCs w:val="26"/>
          <w:lang w:eastAsia="es-ES"/>
        </w:rPr>
        <w:t xml:space="preserve">de junio </w:t>
      </w:r>
      <w:r w:rsidR="0031794A" w:rsidRPr="00363163">
        <w:rPr>
          <w:rFonts w:ascii="Arial" w:eastAsia="Times New Roman" w:hAnsi="Arial" w:cs="Arial"/>
          <w:sz w:val="26"/>
          <w:szCs w:val="26"/>
          <w:lang w:eastAsia="es-ES"/>
        </w:rPr>
        <w:t xml:space="preserve">de </w:t>
      </w:r>
      <w:r w:rsidR="00436E7F" w:rsidRPr="00363163">
        <w:rPr>
          <w:rFonts w:ascii="Arial" w:eastAsia="Times New Roman" w:hAnsi="Arial" w:cs="Arial"/>
          <w:sz w:val="26"/>
          <w:szCs w:val="26"/>
          <w:lang w:eastAsia="es-ES"/>
        </w:rPr>
        <w:t xml:space="preserve"> 2018</w:t>
      </w:r>
      <w:r w:rsidR="0031794A" w:rsidRPr="00363163">
        <w:rPr>
          <w:rFonts w:ascii="Arial" w:eastAsia="Times New Roman" w:hAnsi="Arial" w:cs="Arial"/>
          <w:sz w:val="26"/>
          <w:szCs w:val="26"/>
          <w:lang w:eastAsia="es-ES"/>
        </w:rPr>
        <w:t xml:space="preserve"> dos mil dieci</w:t>
      </w:r>
      <w:r w:rsidR="00085C7C" w:rsidRPr="00363163">
        <w:rPr>
          <w:rFonts w:ascii="Arial" w:eastAsia="Times New Roman" w:hAnsi="Arial" w:cs="Arial"/>
          <w:sz w:val="26"/>
          <w:szCs w:val="26"/>
          <w:lang w:eastAsia="es-ES"/>
        </w:rPr>
        <w:t>ocho</w:t>
      </w:r>
      <w:r w:rsidR="006C7968" w:rsidRPr="00363163">
        <w:rPr>
          <w:rFonts w:ascii="Arial" w:hAnsi="Arial" w:cs="Arial"/>
          <w:sz w:val="26"/>
          <w:szCs w:val="26"/>
          <w:lang w:val="es-MX"/>
        </w:rPr>
        <w:t xml:space="preserve">, </w:t>
      </w:r>
      <w:r w:rsidR="00436E7F" w:rsidRPr="00363163">
        <w:rPr>
          <w:rFonts w:ascii="Arial" w:hAnsi="Arial" w:cs="Arial"/>
          <w:sz w:val="26"/>
          <w:szCs w:val="26"/>
          <w:lang w:val="es-MX"/>
        </w:rPr>
        <w:t xml:space="preserve"> </w:t>
      </w:r>
      <w:r w:rsidR="006C7968" w:rsidRPr="00363163">
        <w:rPr>
          <w:rFonts w:ascii="Arial" w:hAnsi="Arial" w:cs="Arial"/>
          <w:sz w:val="26"/>
          <w:szCs w:val="26"/>
          <w:lang w:val="es-MX"/>
        </w:rPr>
        <w:t>p</w:t>
      </w:r>
      <w:r w:rsidR="00322320" w:rsidRPr="00363163">
        <w:rPr>
          <w:rFonts w:ascii="Arial" w:hAnsi="Arial" w:cs="Arial"/>
          <w:sz w:val="26"/>
          <w:szCs w:val="26"/>
          <w:lang w:val="es-MX"/>
        </w:rPr>
        <w:t xml:space="preserve">or las razones expuestas en el </w:t>
      </w:r>
      <w:r w:rsidR="00F44C2D" w:rsidRPr="00363163">
        <w:rPr>
          <w:rFonts w:ascii="Arial" w:hAnsi="Arial" w:cs="Arial"/>
          <w:sz w:val="26"/>
          <w:szCs w:val="26"/>
          <w:lang w:val="es-MX"/>
        </w:rPr>
        <w:t xml:space="preserve">Considerando </w:t>
      </w:r>
      <w:r w:rsidR="00436E7F" w:rsidRPr="00363163">
        <w:rPr>
          <w:rFonts w:ascii="Arial" w:hAnsi="Arial" w:cs="Arial"/>
          <w:sz w:val="26"/>
          <w:szCs w:val="26"/>
          <w:lang w:val="es-MX"/>
        </w:rPr>
        <w:t xml:space="preserve">que antecede. </w:t>
      </w:r>
    </w:p>
    <w:p w:rsidR="00436E7F" w:rsidRPr="00363163" w:rsidRDefault="00FE3A80" w:rsidP="008E76B0">
      <w:pPr>
        <w:spacing w:line="360" w:lineRule="auto"/>
        <w:jc w:val="both"/>
        <w:rPr>
          <w:rFonts w:ascii="Arial" w:eastAsia="Calibri" w:hAnsi="Arial" w:cs="Arial"/>
          <w:bCs/>
          <w:sz w:val="26"/>
          <w:szCs w:val="26"/>
          <w:lang w:val="es-MX"/>
        </w:rPr>
      </w:pPr>
      <w:r w:rsidRPr="00363163">
        <w:rPr>
          <w:rFonts w:ascii="Arial" w:eastAsia="Calibri" w:hAnsi="Arial" w:cs="Arial"/>
          <w:b/>
          <w:bCs/>
          <w:sz w:val="26"/>
          <w:szCs w:val="26"/>
          <w:lang w:val="es-MX"/>
        </w:rPr>
        <w:t xml:space="preserve">         </w:t>
      </w:r>
      <w:r w:rsidR="007D3C36" w:rsidRPr="00363163">
        <w:rPr>
          <w:rFonts w:ascii="Arial" w:eastAsia="Calibri" w:hAnsi="Arial" w:cs="Arial"/>
          <w:b/>
          <w:bCs/>
          <w:sz w:val="26"/>
          <w:szCs w:val="26"/>
          <w:lang w:val="es-MX"/>
        </w:rPr>
        <w:t>SEGUNDO</w:t>
      </w:r>
      <w:r w:rsidR="00687892" w:rsidRPr="00363163">
        <w:rPr>
          <w:rFonts w:ascii="Arial" w:eastAsia="Calibri" w:hAnsi="Arial" w:cs="Arial"/>
          <w:b/>
          <w:bCs/>
          <w:sz w:val="26"/>
          <w:szCs w:val="26"/>
        </w:rPr>
        <w:t xml:space="preserve">. </w:t>
      </w:r>
      <w:r w:rsidR="001144A1" w:rsidRPr="00363163">
        <w:rPr>
          <w:rFonts w:ascii="Arial" w:eastAsia="Calibri" w:hAnsi="Arial" w:cs="Arial"/>
          <w:b/>
          <w:bCs/>
          <w:sz w:val="26"/>
          <w:szCs w:val="26"/>
          <w:lang w:val="es-MX"/>
        </w:rPr>
        <w:t>NOTIFÍQUESE Y CÚMPLASE;</w:t>
      </w:r>
      <w:r w:rsidR="001144A1" w:rsidRPr="00363163">
        <w:rPr>
          <w:rFonts w:ascii="Arial" w:eastAsia="Calibri" w:hAnsi="Arial" w:cs="Arial"/>
          <w:bCs/>
          <w:sz w:val="26"/>
          <w:szCs w:val="26"/>
          <w:lang w:val="es-MX"/>
        </w:rPr>
        <w:t xml:space="preserve"> con copia certificada de la presente </w:t>
      </w:r>
      <w:r w:rsidR="009C4221" w:rsidRPr="00363163">
        <w:rPr>
          <w:rFonts w:ascii="Arial" w:eastAsia="Calibri" w:hAnsi="Arial" w:cs="Arial"/>
          <w:bCs/>
          <w:sz w:val="26"/>
          <w:szCs w:val="26"/>
          <w:lang w:val="es-MX"/>
        </w:rPr>
        <w:t>resolución</w:t>
      </w:r>
      <w:r w:rsidR="001144A1" w:rsidRPr="00363163">
        <w:rPr>
          <w:rFonts w:ascii="Arial" w:eastAsia="Calibri" w:hAnsi="Arial" w:cs="Arial"/>
          <w:bCs/>
          <w:sz w:val="26"/>
          <w:szCs w:val="26"/>
          <w:lang w:val="es-MX"/>
        </w:rPr>
        <w:t>, vuelvan</w:t>
      </w:r>
      <w:r w:rsidR="001144A1" w:rsidRPr="00363163">
        <w:rPr>
          <w:rFonts w:ascii="Arial" w:eastAsia="Calibri" w:hAnsi="Arial" w:cs="Arial"/>
          <w:b/>
          <w:bCs/>
          <w:sz w:val="26"/>
          <w:szCs w:val="26"/>
          <w:lang w:val="es-MX"/>
        </w:rPr>
        <w:t xml:space="preserve"> </w:t>
      </w:r>
      <w:r w:rsidR="001144A1" w:rsidRPr="00363163">
        <w:rPr>
          <w:rFonts w:ascii="Arial" w:eastAsia="Calibri" w:hAnsi="Arial" w:cs="Arial"/>
          <w:bCs/>
          <w:sz w:val="26"/>
          <w:szCs w:val="26"/>
          <w:lang w:val="es-MX"/>
        </w:rPr>
        <w:t>las c</w:t>
      </w:r>
      <w:r w:rsidR="00B408F8" w:rsidRPr="00363163">
        <w:rPr>
          <w:rFonts w:ascii="Arial" w:eastAsia="Calibri" w:hAnsi="Arial" w:cs="Arial"/>
          <w:bCs/>
          <w:sz w:val="26"/>
          <w:szCs w:val="26"/>
          <w:lang w:val="es-MX"/>
        </w:rPr>
        <w:t xml:space="preserve">onstancias remitidas a la </w:t>
      </w:r>
      <w:r w:rsidR="006406CE" w:rsidRPr="00363163">
        <w:rPr>
          <w:rFonts w:ascii="Arial" w:eastAsia="Calibri" w:hAnsi="Arial" w:cs="Arial"/>
          <w:bCs/>
          <w:sz w:val="26"/>
          <w:szCs w:val="26"/>
          <w:lang w:val="es-MX"/>
        </w:rPr>
        <w:t xml:space="preserve">Séptima </w:t>
      </w:r>
      <w:r w:rsidRPr="00363163">
        <w:rPr>
          <w:rFonts w:ascii="Arial" w:eastAsia="Calibri" w:hAnsi="Arial" w:cs="Arial"/>
          <w:bCs/>
          <w:sz w:val="26"/>
          <w:szCs w:val="26"/>
          <w:lang w:val="es-MX"/>
        </w:rPr>
        <w:t xml:space="preserve"> </w:t>
      </w:r>
      <w:r w:rsidR="001144A1" w:rsidRPr="00363163">
        <w:rPr>
          <w:rFonts w:ascii="Arial" w:eastAsia="Calibri" w:hAnsi="Arial" w:cs="Arial"/>
          <w:bCs/>
          <w:sz w:val="26"/>
          <w:szCs w:val="26"/>
          <w:lang w:val="es-MX"/>
        </w:rPr>
        <w:t xml:space="preserve">Sala Unitaria de este Tribunal, y en su oportunidad archívese el cuaderno de </w:t>
      </w:r>
      <w:r w:rsidR="00FE0F9D" w:rsidRPr="00363163">
        <w:rPr>
          <w:rFonts w:ascii="Arial" w:eastAsia="Calibri" w:hAnsi="Arial" w:cs="Arial"/>
          <w:bCs/>
          <w:sz w:val="26"/>
          <w:szCs w:val="26"/>
          <w:lang w:val="es-MX"/>
        </w:rPr>
        <w:t>revisión como asunto concluido.</w:t>
      </w:r>
    </w:p>
    <w:p w:rsidR="00B51847" w:rsidRDefault="00B51847" w:rsidP="00B51847">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unanimidad de votos, lo resolvieron y firmaron los Magistrados integrantes de la Sala Superior del Tribunal de Justicia </w:t>
      </w:r>
      <w:r>
        <w:rPr>
          <w:rFonts w:ascii="Arial" w:eastAsia="Times New Roman" w:hAnsi="Arial" w:cs="Arial"/>
          <w:sz w:val="26"/>
          <w:szCs w:val="26"/>
          <w:lang w:eastAsia="es-MX"/>
        </w:rPr>
        <w:lastRenderedPageBreak/>
        <w:t>Administrativa del Estado de Oaxaca; quienes actúan con la Secretaria General de Acuerdos de este Tribunal, que autoriza y da fe.</w:t>
      </w:r>
    </w:p>
    <w:p w:rsidR="00B51847" w:rsidRDefault="00B51847" w:rsidP="00B51847">
      <w:pPr>
        <w:tabs>
          <w:tab w:val="left" w:pos="1985"/>
        </w:tabs>
        <w:spacing w:after="0" w:line="360" w:lineRule="auto"/>
        <w:jc w:val="both"/>
        <w:rPr>
          <w:rFonts w:ascii="Arial" w:hAnsi="Arial" w:cs="Arial"/>
          <w:bCs/>
          <w:sz w:val="26"/>
          <w:szCs w:val="26"/>
        </w:rPr>
      </w:pPr>
    </w:p>
    <w:p w:rsidR="00B51847" w:rsidRDefault="00B51847" w:rsidP="00B51847">
      <w:pPr>
        <w:tabs>
          <w:tab w:val="left" w:pos="1985"/>
        </w:tabs>
        <w:spacing w:after="0" w:line="360" w:lineRule="auto"/>
        <w:jc w:val="both"/>
        <w:rPr>
          <w:rFonts w:ascii="Arial" w:hAnsi="Arial" w:cs="Arial"/>
          <w:bCs/>
          <w:sz w:val="26"/>
          <w:szCs w:val="26"/>
        </w:rPr>
      </w:pPr>
    </w:p>
    <w:p w:rsidR="00B51847" w:rsidRDefault="00B51847" w:rsidP="00B51847">
      <w:pPr>
        <w:tabs>
          <w:tab w:val="left" w:pos="1985"/>
        </w:tabs>
        <w:spacing w:after="0" w:line="360" w:lineRule="auto"/>
        <w:jc w:val="both"/>
        <w:rPr>
          <w:rFonts w:ascii="Arial" w:hAnsi="Arial" w:cs="Arial"/>
          <w:bCs/>
          <w:sz w:val="26"/>
          <w:szCs w:val="26"/>
        </w:rPr>
      </w:pPr>
    </w:p>
    <w:p w:rsidR="00B51847" w:rsidRDefault="00B51847" w:rsidP="00B51847">
      <w:pPr>
        <w:tabs>
          <w:tab w:val="left" w:pos="1985"/>
        </w:tabs>
        <w:spacing w:after="0" w:line="360" w:lineRule="auto"/>
        <w:jc w:val="both"/>
        <w:rPr>
          <w:rFonts w:ascii="Arial" w:hAnsi="Arial" w:cs="Arial"/>
          <w:bCs/>
          <w:sz w:val="26"/>
          <w:szCs w:val="26"/>
        </w:rPr>
      </w:pPr>
    </w:p>
    <w:p w:rsidR="00B51847" w:rsidRDefault="00B51847" w:rsidP="00B51847">
      <w:pPr>
        <w:spacing w:after="0"/>
        <w:jc w:val="center"/>
        <w:rPr>
          <w:rFonts w:ascii="Arial" w:hAnsi="Arial" w:cs="Arial"/>
          <w:sz w:val="26"/>
          <w:szCs w:val="26"/>
        </w:rPr>
      </w:pPr>
      <w:r>
        <w:rPr>
          <w:rFonts w:ascii="Arial" w:hAnsi="Arial" w:cs="Arial"/>
          <w:sz w:val="26"/>
          <w:szCs w:val="26"/>
        </w:rPr>
        <w:t>MAGISTRADO ADRIÁN QUIROGA AVENDAÑO.</w:t>
      </w:r>
    </w:p>
    <w:p w:rsidR="00B51847" w:rsidRDefault="00B51847" w:rsidP="00B51847">
      <w:pPr>
        <w:spacing w:after="0"/>
        <w:jc w:val="center"/>
        <w:rPr>
          <w:rFonts w:ascii="Arial" w:hAnsi="Arial" w:cs="Arial"/>
          <w:sz w:val="26"/>
          <w:szCs w:val="26"/>
        </w:rPr>
      </w:pPr>
      <w:r>
        <w:rPr>
          <w:rFonts w:ascii="Arial" w:hAnsi="Arial" w:cs="Arial"/>
          <w:sz w:val="26"/>
          <w:szCs w:val="26"/>
        </w:rPr>
        <w:t>PRESIDENTE</w:t>
      </w:r>
    </w:p>
    <w:p w:rsidR="00B51847" w:rsidRDefault="00B51847" w:rsidP="00B51847">
      <w:pPr>
        <w:spacing w:after="0"/>
        <w:jc w:val="center"/>
        <w:rPr>
          <w:rFonts w:ascii="Arial" w:hAnsi="Arial" w:cs="Arial"/>
          <w:sz w:val="26"/>
          <w:szCs w:val="26"/>
        </w:rPr>
      </w:pPr>
    </w:p>
    <w:p w:rsidR="00B51847" w:rsidRDefault="00B51847" w:rsidP="00B51847">
      <w:pPr>
        <w:spacing w:after="0"/>
        <w:jc w:val="center"/>
        <w:rPr>
          <w:rFonts w:ascii="Arial" w:hAnsi="Arial" w:cs="Arial"/>
          <w:sz w:val="26"/>
          <w:szCs w:val="26"/>
        </w:rPr>
      </w:pPr>
    </w:p>
    <w:p w:rsidR="00B51847" w:rsidRDefault="00B51847" w:rsidP="00B51847">
      <w:pPr>
        <w:spacing w:after="0"/>
        <w:jc w:val="center"/>
        <w:rPr>
          <w:rFonts w:ascii="Arial" w:hAnsi="Arial" w:cs="Arial"/>
          <w:sz w:val="26"/>
          <w:szCs w:val="26"/>
        </w:rPr>
      </w:pPr>
    </w:p>
    <w:p w:rsidR="00B51847" w:rsidRDefault="00B51847" w:rsidP="00B51847">
      <w:pPr>
        <w:spacing w:after="0"/>
        <w:jc w:val="center"/>
        <w:rPr>
          <w:rFonts w:ascii="Arial" w:hAnsi="Arial" w:cs="Arial"/>
          <w:sz w:val="26"/>
          <w:szCs w:val="26"/>
        </w:rPr>
      </w:pPr>
    </w:p>
    <w:p w:rsidR="00B51847" w:rsidRDefault="00B51847" w:rsidP="00B51847">
      <w:pPr>
        <w:spacing w:after="0"/>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r>
        <w:rPr>
          <w:rFonts w:ascii="Arial" w:hAnsi="Arial" w:cs="Arial"/>
          <w:sz w:val="26"/>
          <w:szCs w:val="26"/>
        </w:rPr>
        <w:t>MAGISTRADO HUGO VILLEGAS AQUINO.</w:t>
      </w: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r>
        <w:rPr>
          <w:rFonts w:ascii="Arial" w:hAnsi="Arial" w:cs="Arial"/>
          <w:sz w:val="26"/>
          <w:szCs w:val="26"/>
        </w:rPr>
        <w:t>MAGISTRADO ENRIQUE PACHECO MARTÍNEZ.</w:t>
      </w: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r>
        <w:rPr>
          <w:rFonts w:ascii="Arial" w:hAnsi="Arial" w:cs="Arial"/>
          <w:sz w:val="26"/>
          <w:szCs w:val="26"/>
        </w:rPr>
        <w:t>MAGISTRADA MARÍA ELENA VILLA DE JARQUÍN</w:t>
      </w: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p>
    <w:p w:rsidR="00B51847" w:rsidRDefault="00B51847" w:rsidP="00B51847">
      <w:pPr>
        <w:spacing w:line="360" w:lineRule="auto"/>
        <w:jc w:val="center"/>
        <w:rPr>
          <w:rFonts w:ascii="Arial" w:hAnsi="Arial" w:cs="Arial"/>
          <w:sz w:val="26"/>
          <w:szCs w:val="26"/>
        </w:rPr>
      </w:pPr>
    </w:p>
    <w:p w:rsidR="00B51847" w:rsidRDefault="00B51847" w:rsidP="00B51847">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B51847" w:rsidRDefault="00B51847" w:rsidP="00B51847">
      <w:pPr>
        <w:jc w:val="center"/>
        <w:rPr>
          <w:rFonts w:ascii="Arial" w:eastAsia="Times New Roman" w:hAnsi="Arial" w:cs="Arial"/>
          <w:sz w:val="26"/>
          <w:szCs w:val="26"/>
          <w:lang w:eastAsia="es-MX"/>
        </w:rPr>
      </w:pPr>
    </w:p>
    <w:p w:rsidR="00B51847" w:rsidRDefault="00B51847" w:rsidP="00B51847">
      <w:pPr>
        <w:jc w:val="center"/>
        <w:rPr>
          <w:rFonts w:ascii="Arial" w:eastAsia="Times New Roman" w:hAnsi="Arial" w:cs="Arial"/>
          <w:sz w:val="26"/>
          <w:szCs w:val="26"/>
          <w:lang w:eastAsia="es-MX"/>
        </w:rPr>
      </w:pPr>
    </w:p>
    <w:p w:rsidR="00B51847" w:rsidRDefault="00B51847" w:rsidP="00B51847">
      <w:pPr>
        <w:jc w:val="center"/>
        <w:rPr>
          <w:rFonts w:ascii="Arial" w:eastAsia="Times New Roman" w:hAnsi="Arial" w:cs="Arial"/>
          <w:sz w:val="26"/>
          <w:szCs w:val="26"/>
          <w:lang w:eastAsia="es-MX"/>
        </w:rPr>
      </w:pPr>
    </w:p>
    <w:p w:rsidR="00B51847" w:rsidRDefault="00B51847" w:rsidP="00B51847">
      <w:pPr>
        <w:jc w:val="center"/>
        <w:rPr>
          <w:rFonts w:ascii="Arial" w:hAnsi="Arial" w:cs="Arial"/>
          <w:sz w:val="26"/>
          <w:szCs w:val="26"/>
        </w:rPr>
      </w:pPr>
    </w:p>
    <w:p w:rsidR="00B51847" w:rsidRDefault="00B51847" w:rsidP="00B51847">
      <w:pPr>
        <w:spacing w:after="0"/>
        <w:jc w:val="center"/>
        <w:rPr>
          <w:rFonts w:ascii="Arial" w:hAnsi="Arial" w:cs="Arial"/>
          <w:sz w:val="26"/>
          <w:szCs w:val="26"/>
        </w:rPr>
      </w:pPr>
      <w:r>
        <w:rPr>
          <w:rFonts w:ascii="Arial" w:hAnsi="Arial" w:cs="Arial"/>
          <w:sz w:val="26"/>
          <w:szCs w:val="26"/>
        </w:rPr>
        <w:t>LICENCIADA LETICIA GARCÍA SOTO</w:t>
      </w:r>
    </w:p>
    <w:p w:rsidR="00B51847" w:rsidRDefault="00B51847" w:rsidP="00B51847">
      <w:pPr>
        <w:spacing w:after="0"/>
        <w:jc w:val="center"/>
        <w:rPr>
          <w:rFonts w:ascii="Arial" w:hAnsi="Arial" w:cs="Arial"/>
          <w:sz w:val="26"/>
          <w:szCs w:val="26"/>
        </w:rPr>
      </w:pPr>
      <w:r>
        <w:rPr>
          <w:rFonts w:ascii="Arial" w:hAnsi="Arial" w:cs="Arial"/>
          <w:sz w:val="26"/>
          <w:szCs w:val="26"/>
        </w:rPr>
        <w:t>SECRETARIA GENERAL DE ACUERDOS.</w:t>
      </w:r>
    </w:p>
    <w:p w:rsidR="00A611F6" w:rsidRPr="00363163" w:rsidRDefault="00A611F6" w:rsidP="00B51847">
      <w:pPr>
        <w:spacing w:line="360" w:lineRule="auto"/>
        <w:jc w:val="both"/>
        <w:rPr>
          <w:rFonts w:ascii="Arial" w:eastAsia="Calibri" w:hAnsi="Arial" w:cs="Arial"/>
          <w:sz w:val="26"/>
          <w:szCs w:val="26"/>
        </w:rPr>
      </w:pPr>
    </w:p>
    <w:sectPr w:rsidR="00A611F6" w:rsidRPr="00363163" w:rsidSect="00AB69BE">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98" w:rsidRDefault="00B33698">
      <w:pPr>
        <w:spacing w:after="0" w:line="240" w:lineRule="auto"/>
      </w:pPr>
      <w:r>
        <w:separator/>
      </w:r>
    </w:p>
  </w:endnote>
  <w:endnote w:type="continuationSeparator" w:id="0">
    <w:p w:rsidR="00B33698" w:rsidRDefault="00B3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5" w:rsidRDefault="00C247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5" w:rsidRDefault="00C247F5">
    <w:pPr>
      <w:pStyle w:val="Piedepgina"/>
    </w:pPr>
    <w:bookmarkStart w:id="0" w:name="_GoBack"/>
    <w:r>
      <w:rPr>
        <w:noProof/>
        <w:lang w:val="es-MX" w:eastAsia="es-MX"/>
      </w:rPr>
      <w:drawing>
        <wp:anchor distT="0" distB="0" distL="114300" distR="114300" simplePos="0" relativeHeight="251665408" behindDoc="0" locked="0" layoutInCell="1" allowOverlap="1" wp14:anchorId="6B7582F6" wp14:editId="162DFCC0">
          <wp:simplePos x="0" y="0"/>
          <wp:positionH relativeFrom="column">
            <wp:posOffset>-1419225</wp:posOffset>
          </wp:positionH>
          <wp:positionV relativeFrom="paragraph">
            <wp:posOffset>-4804410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5" w:rsidRDefault="00C24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98" w:rsidRDefault="00B33698">
      <w:pPr>
        <w:spacing w:after="0" w:line="240" w:lineRule="auto"/>
      </w:pPr>
      <w:r>
        <w:separator/>
      </w:r>
    </w:p>
  </w:footnote>
  <w:footnote w:type="continuationSeparator" w:id="0">
    <w:p w:rsidR="00B33698" w:rsidRDefault="00B33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962D46">
          <w:rPr>
            <w:noProof/>
          </w:rPr>
          <w:t>6</w:t>
        </w:r>
        <w:r>
          <w:fldChar w:fldCharType="end"/>
        </w:r>
      </w:p>
    </w:sdtContent>
  </w:sdt>
  <w:p w:rsidR="00126798" w:rsidRDefault="00C247F5">
    <w:pPr>
      <w:pStyle w:val="Encabezado"/>
    </w:pPr>
    <w:r>
      <w:rPr>
        <w:noProof/>
        <w:lang w:val="es-MX" w:eastAsia="es-MX"/>
      </w:rPr>
      <w:drawing>
        <wp:anchor distT="0" distB="0" distL="114300" distR="114300" simplePos="0" relativeHeight="251670528" behindDoc="0" locked="0" layoutInCell="1" allowOverlap="1" wp14:anchorId="55944611" wp14:editId="3450EBFE">
          <wp:simplePos x="0" y="0"/>
          <wp:positionH relativeFrom="column">
            <wp:posOffset>5162550</wp:posOffset>
          </wp:positionH>
          <wp:positionV relativeFrom="paragraph">
            <wp:posOffset>4458335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962D46">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2336" behindDoc="0" locked="0" layoutInCell="1" allowOverlap="1" wp14:anchorId="00CD2F43" wp14:editId="5A9AC02E">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096" behindDoc="1" locked="0" layoutInCell="1" allowOverlap="1" wp14:anchorId="7DCB904E" wp14:editId="056C05B6">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F5" w:rsidRDefault="00C247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mirrorMargins/>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3A70"/>
    <w:rsid w:val="00007D3C"/>
    <w:rsid w:val="00017C09"/>
    <w:rsid w:val="00021DF1"/>
    <w:rsid w:val="0002236D"/>
    <w:rsid w:val="00023610"/>
    <w:rsid w:val="00025691"/>
    <w:rsid w:val="00026C11"/>
    <w:rsid w:val="000330FB"/>
    <w:rsid w:val="000345AC"/>
    <w:rsid w:val="000345FF"/>
    <w:rsid w:val="000410A1"/>
    <w:rsid w:val="00041249"/>
    <w:rsid w:val="00041401"/>
    <w:rsid w:val="00041502"/>
    <w:rsid w:val="00042E86"/>
    <w:rsid w:val="00044D22"/>
    <w:rsid w:val="00053423"/>
    <w:rsid w:val="00053617"/>
    <w:rsid w:val="00053C13"/>
    <w:rsid w:val="00056951"/>
    <w:rsid w:val="00057817"/>
    <w:rsid w:val="000616B5"/>
    <w:rsid w:val="000649A7"/>
    <w:rsid w:val="00064E52"/>
    <w:rsid w:val="00070777"/>
    <w:rsid w:val="000737BF"/>
    <w:rsid w:val="00076CEA"/>
    <w:rsid w:val="000821EB"/>
    <w:rsid w:val="00083B61"/>
    <w:rsid w:val="00084E75"/>
    <w:rsid w:val="00085132"/>
    <w:rsid w:val="00085C7C"/>
    <w:rsid w:val="00090BC2"/>
    <w:rsid w:val="00094546"/>
    <w:rsid w:val="000A087A"/>
    <w:rsid w:val="000A119E"/>
    <w:rsid w:val="000A1494"/>
    <w:rsid w:val="000A443C"/>
    <w:rsid w:val="000A56FE"/>
    <w:rsid w:val="000A6360"/>
    <w:rsid w:val="000A7BA9"/>
    <w:rsid w:val="000B0E70"/>
    <w:rsid w:val="000B1A06"/>
    <w:rsid w:val="000B2653"/>
    <w:rsid w:val="000B36C3"/>
    <w:rsid w:val="000B3B3B"/>
    <w:rsid w:val="000B4122"/>
    <w:rsid w:val="000C126E"/>
    <w:rsid w:val="000C6913"/>
    <w:rsid w:val="000D0E1D"/>
    <w:rsid w:val="000D0FAE"/>
    <w:rsid w:val="000D1FDB"/>
    <w:rsid w:val="000D2FDE"/>
    <w:rsid w:val="000E12D3"/>
    <w:rsid w:val="000E218B"/>
    <w:rsid w:val="000E77DA"/>
    <w:rsid w:val="000F13AB"/>
    <w:rsid w:val="000F2FD7"/>
    <w:rsid w:val="000F54B0"/>
    <w:rsid w:val="000F62C3"/>
    <w:rsid w:val="000F6E9F"/>
    <w:rsid w:val="000F7CF6"/>
    <w:rsid w:val="001016E8"/>
    <w:rsid w:val="0010644A"/>
    <w:rsid w:val="00106E69"/>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87C"/>
    <w:rsid w:val="00136897"/>
    <w:rsid w:val="00141BFB"/>
    <w:rsid w:val="001441D3"/>
    <w:rsid w:val="001446F3"/>
    <w:rsid w:val="00146509"/>
    <w:rsid w:val="001465BE"/>
    <w:rsid w:val="001470E8"/>
    <w:rsid w:val="001477E1"/>
    <w:rsid w:val="00152A17"/>
    <w:rsid w:val="00152DD7"/>
    <w:rsid w:val="0015351E"/>
    <w:rsid w:val="00163AF5"/>
    <w:rsid w:val="00171E54"/>
    <w:rsid w:val="00172205"/>
    <w:rsid w:val="001757A1"/>
    <w:rsid w:val="001761CB"/>
    <w:rsid w:val="00180F55"/>
    <w:rsid w:val="0018608F"/>
    <w:rsid w:val="00190F34"/>
    <w:rsid w:val="00191A27"/>
    <w:rsid w:val="00192287"/>
    <w:rsid w:val="00194A88"/>
    <w:rsid w:val="0019503D"/>
    <w:rsid w:val="001A0F8F"/>
    <w:rsid w:val="001A2DD1"/>
    <w:rsid w:val="001A3755"/>
    <w:rsid w:val="001A5E45"/>
    <w:rsid w:val="001A6213"/>
    <w:rsid w:val="001B077F"/>
    <w:rsid w:val="001B1297"/>
    <w:rsid w:val="001B40F8"/>
    <w:rsid w:val="001C03F2"/>
    <w:rsid w:val="001C2EAC"/>
    <w:rsid w:val="001C3FAA"/>
    <w:rsid w:val="001C4AAC"/>
    <w:rsid w:val="001C5892"/>
    <w:rsid w:val="001C65D4"/>
    <w:rsid w:val="001D0A1E"/>
    <w:rsid w:val="001D0A5A"/>
    <w:rsid w:val="001D2342"/>
    <w:rsid w:val="001D3B81"/>
    <w:rsid w:val="001D4042"/>
    <w:rsid w:val="001D5DEF"/>
    <w:rsid w:val="001D694C"/>
    <w:rsid w:val="001D6BA0"/>
    <w:rsid w:val="001E184C"/>
    <w:rsid w:val="001E3B11"/>
    <w:rsid w:val="001E407D"/>
    <w:rsid w:val="001E536E"/>
    <w:rsid w:val="001E631B"/>
    <w:rsid w:val="001F3FEF"/>
    <w:rsid w:val="001F4538"/>
    <w:rsid w:val="001F4591"/>
    <w:rsid w:val="001F72DF"/>
    <w:rsid w:val="00200843"/>
    <w:rsid w:val="0020247E"/>
    <w:rsid w:val="00203FD3"/>
    <w:rsid w:val="00206222"/>
    <w:rsid w:val="00206B99"/>
    <w:rsid w:val="0020786F"/>
    <w:rsid w:val="00211AEE"/>
    <w:rsid w:val="00212D0A"/>
    <w:rsid w:val="00216474"/>
    <w:rsid w:val="00216595"/>
    <w:rsid w:val="0022196F"/>
    <w:rsid w:val="00223F75"/>
    <w:rsid w:val="0022604D"/>
    <w:rsid w:val="0023003B"/>
    <w:rsid w:val="00233034"/>
    <w:rsid w:val="002353A8"/>
    <w:rsid w:val="002366C4"/>
    <w:rsid w:val="002378DE"/>
    <w:rsid w:val="00243181"/>
    <w:rsid w:val="00243842"/>
    <w:rsid w:val="0024497C"/>
    <w:rsid w:val="00245687"/>
    <w:rsid w:val="00246915"/>
    <w:rsid w:val="00247875"/>
    <w:rsid w:val="00247D11"/>
    <w:rsid w:val="002532C3"/>
    <w:rsid w:val="0026132D"/>
    <w:rsid w:val="00262666"/>
    <w:rsid w:val="00263720"/>
    <w:rsid w:val="00266CFB"/>
    <w:rsid w:val="00267A88"/>
    <w:rsid w:val="00267CEB"/>
    <w:rsid w:val="00271CB4"/>
    <w:rsid w:val="00273171"/>
    <w:rsid w:val="002771C9"/>
    <w:rsid w:val="002805AC"/>
    <w:rsid w:val="00283967"/>
    <w:rsid w:val="00283B3F"/>
    <w:rsid w:val="002844AF"/>
    <w:rsid w:val="00291333"/>
    <w:rsid w:val="00296748"/>
    <w:rsid w:val="002970B5"/>
    <w:rsid w:val="002A096F"/>
    <w:rsid w:val="002A1442"/>
    <w:rsid w:val="002A28E5"/>
    <w:rsid w:val="002A2985"/>
    <w:rsid w:val="002A4088"/>
    <w:rsid w:val="002A411F"/>
    <w:rsid w:val="002A5510"/>
    <w:rsid w:val="002A56E3"/>
    <w:rsid w:val="002A6EF0"/>
    <w:rsid w:val="002A72DF"/>
    <w:rsid w:val="002B2AF4"/>
    <w:rsid w:val="002B5C82"/>
    <w:rsid w:val="002B79C4"/>
    <w:rsid w:val="002C5609"/>
    <w:rsid w:val="002C5C7A"/>
    <w:rsid w:val="002C6F4A"/>
    <w:rsid w:val="002C7FCE"/>
    <w:rsid w:val="002D1979"/>
    <w:rsid w:val="002D21B0"/>
    <w:rsid w:val="002D2C29"/>
    <w:rsid w:val="002D3099"/>
    <w:rsid w:val="002D624B"/>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4BD"/>
    <w:rsid w:val="00307E06"/>
    <w:rsid w:val="00312470"/>
    <w:rsid w:val="00315C76"/>
    <w:rsid w:val="0031794A"/>
    <w:rsid w:val="00322320"/>
    <w:rsid w:val="003253CA"/>
    <w:rsid w:val="0032557A"/>
    <w:rsid w:val="00327663"/>
    <w:rsid w:val="00331836"/>
    <w:rsid w:val="0033332B"/>
    <w:rsid w:val="0033426E"/>
    <w:rsid w:val="00337583"/>
    <w:rsid w:val="0034180B"/>
    <w:rsid w:val="00342CE5"/>
    <w:rsid w:val="00345656"/>
    <w:rsid w:val="003462AA"/>
    <w:rsid w:val="00350CF0"/>
    <w:rsid w:val="00355BC3"/>
    <w:rsid w:val="00355E72"/>
    <w:rsid w:val="00355ECB"/>
    <w:rsid w:val="003608BB"/>
    <w:rsid w:val="00363163"/>
    <w:rsid w:val="0036332D"/>
    <w:rsid w:val="003633B9"/>
    <w:rsid w:val="003646B9"/>
    <w:rsid w:val="00365B07"/>
    <w:rsid w:val="00366F8A"/>
    <w:rsid w:val="003708D3"/>
    <w:rsid w:val="00370C26"/>
    <w:rsid w:val="00374AA3"/>
    <w:rsid w:val="00380BAC"/>
    <w:rsid w:val="00381DC3"/>
    <w:rsid w:val="003824D6"/>
    <w:rsid w:val="00382FD0"/>
    <w:rsid w:val="00390D2F"/>
    <w:rsid w:val="00390EE6"/>
    <w:rsid w:val="00394ED9"/>
    <w:rsid w:val="003957E3"/>
    <w:rsid w:val="00395BDF"/>
    <w:rsid w:val="003965ED"/>
    <w:rsid w:val="003A0CD6"/>
    <w:rsid w:val="003B20F0"/>
    <w:rsid w:val="003B2E9F"/>
    <w:rsid w:val="003B2FF4"/>
    <w:rsid w:val="003B373B"/>
    <w:rsid w:val="003B4BAF"/>
    <w:rsid w:val="003B58E0"/>
    <w:rsid w:val="003B6C7E"/>
    <w:rsid w:val="003C1A04"/>
    <w:rsid w:val="003C2DF2"/>
    <w:rsid w:val="003D1EF2"/>
    <w:rsid w:val="003D2B0D"/>
    <w:rsid w:val="003D4152"/>
    <w:rsid w:val="003D435D"/>
    <w:rsid w:val="003D5A8E"/>
    <w:rsid w:val="003D5E2A"/>
    <w:rsid w:val="003D6DD2"/>
    <w:rsid w:val="003E0B3C"/>
    <w:rsid w:val="003E0BB7"/>
    <w:rsid w:val="003E0F2A"/>
    <w:rsid w:val="003E269D"/>
    <w:rsid w:val="003E2CC4"/>
    <w:rsid w:val="003E52CC"/>
    <w:rsid w:val="003E5B1E"/>
    <w:rsid w:val="003E62A5"/>
    <w:rsid w:val="003E699E"/>
    <w:rsid w:val="003E7801"/>
    <w:rsid w:val="003F1A85"/>
    <w:rsid w:val="003F47AD"/>
    <w:rsid w:val="003F570E"/>
    <w:rsid w:val="003F5E8A"/>
    <w:rsid w:val="003F7343"/>
    <w:rsid w:val="003F7DB5"/>
    <w:rsid w:val="00402B19"/>
    <w:rsid w:val="0040457E"/>
    <w:rsid w:val="00411707"/>
    <w:rsid w:val="004138D3"/>
    <w:rsid w:val="0041496A"/>
    <w:rsid w:val="00421FF6"/>
    <w:rsid w:val="00431B28"/>
    <w:rsid w:val="00434134"/>
    <w:rsid w:val="00436E7F"/>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09BE"/>
    <w:rsid w:val="00471F4C"/>
    <w:rsid w:val="00473DD5"/>
    <w:rsid w:val="00474C30"/>
    <w:rsid w:val="00476C57"/>
    <w:rsid w:val="00482709"/>
    <w:rsid w:val="00485388"/>
    <w:rsid w:val="0048556E"/>
    <w:rsid w:val="004860BF"/>
    <w:rsid w:val="00493AE7"/>
    <w:rsid w:val="004961AD"/>
    <w:rsid w:val="00497821"/>
    <w:rsid w:val="004A2326"/>
    <w:rsid w:val="004A2CCE"/>
    <w:rsid w:val="004A319F"/>
    <w:rsid w:val="004A5232"/>
    <w:rsid w:val="004B0953"/>
    <w:rsid w:val="004B3462"/>
    <w:rsid w:val="004B3D2E"/>
    <w:rsid w:val="004B5666"/>
    <w:rsid w:val="004B6477"/>
    <w:rsid w:val="004B6F87"/>
    <w:rsid w:val="004B748E"/>
    <w:rsid w:val="004C0CF5"/>
    <w:rsid w:val="004C3E7C"/>
    <w:rsid w:val="004C4306"/>
    <w:rsid w:val="004D10E2"/>
    <w:rsid w:val="004D365C"/>
    <w:rsid w:val="004D3ADD"/>
    <w:rsid w:val="004D5713"/>
    <w:rsid w:val="004D5934"/>
    <w:rsid w:val="004D7564"/>
    <w:rsid w:val="004E10CF"/>
    <w:rsid w:val="004E6696"/>
    <w:rsid w:val="004F5821"/>
    <w:rsid w:val="004F674E"/>
    <w:rsid w:val="004F6F2A"/>
    <w:rsid w:val="00500181"/>
    <w:rsid w:val="00500931"/>
    <w:rsid w:val="0050415D"/>
    <w:rsid w:val="00505678"/>
    <w:rsid w:val="005068F2"/>
    <w:rsid w:val="00510956"/>
    <w:rsid w:val="00510C9F"/>
    <w:rsid w:val="005115C3"/>
    <w:rsid w:val="00513BD0"/>
    <w:rsid w:val="0051428C"/>
    <w:rsid w:val="005172ED"/>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1DF"/>
    <w:rsid w:val="00537FF5"/>
    <w:rsid w:val="00541B18"/>
    <w:rsid w:val="00542671"/>
    <w:rsid w:val="00544A76"/>
    <w:rsid w:val="00544FF1"/>
    <w:rsid w:val="00545D35"/>
    <w:rsid w:val="00547299"/>
    <w:rsid w:val="005478F9"/>
    <w:rsid w:val="0055027A"/>
    <w:rsid w:val="00553578"/>
    <w:rsid w:val="0055521A"/>
    <w:rsid w:val="00557727"/>
    <w:rsid w:val="005609AA"/>
    <w:rsid w:val="00560EE7"/>
    <w:rsid w:val="00561D19"/>
    <w:rsid w:val="00563B9C"/>
    <w:rsid w:val="00567E8E"/>
    <w:rsid w:val="005707BD"/>
    <w:rsid w:val="005720EB"/>
    <w:rsid w:val="005727CA"/>
    <w:rsid w:val="0057357C"/>
    <w:rsid w:val="0057560C"/>
    <w:rsid w:val="005817AB"/>
    <w:rsid w:val="00584B8F"/>
    <w:rsid w:val="00585924"/>
    <w:rsid w:val="00585CC5"/>
    <w:rsid w:val="00586BC3"/>
    <w:rsid w:val="00593333"/>
    <w:rsid w:val="00594E64"/>
    <w:rsid w:val="005A3A1D"/>
    <w:rsid w:val="005A493F"/>
    <w:rsid w:val="005B0BFE"/>
    <w:rsid w:val="005B2365"/>
    <w:rsid w:val="005C0B46"/>
    <w:rsid w:val="005C13C6"/>
    <w:rsid w:val="005C1925"/>
    <w:rsid w:val="005C414F"/>
    <w:rsid w:val="005C4862"/>
    <w:rsid w:val="005C7C2F"/>
    <w:rsid w:val="005D0538"/>
    <w:rsid w:val="005D62CD"/>
    <w:rsid w:val="005D65FC"/>
    <w:rsid w:val="005D751A"/>
    <w:rsid w:val="005E40A8"/>
    <w:rsid w:val="005E5273"/>
    <w:rsid w:val="005E5640"/>
    <w:rsid w:val="005E5770"/>
    <w:rsid w:val="005E5AAD"/>
    <w:rsid w:val="005F1575"/>
    <w:rsid w:val="005F1800"/>
    <w:rsid w:val="005F1D6C"/>
    <w:rsid w:val="005F356A"/>
    <w:rsid w:val="005F35AE"/>
    <w:rsid w:val="005F57CC"/>
    <w:rsid w:val="005F636B"/>
    <w:rsid w:val="005F77DA"/>
    <w:rsid w:val="00600E7D"/>
    <w:rsid w:val="006012BD"/>
    <w:rsid w:val="00602086"/>
    <w:rsid w:val="0060256C"/>
    <w:rsid w:val="006031E8"/>
    <w:rsid w:val="00603507"/>
    <w:rsid w:val="0060423E"/>
    <w:rsid w:val="006052E0"/>
    <w:rsid w:val="00606237"/>
    <w:rsid w:val="006062DA"/>
    <w:rsid w:val="00607309"/>
    <w:rsid w:val="00607F3D"/>
    <w:rsid w:val="00610C46"/>
    <w:rsid w:val="00617D0D"/>
    <w:rsid w:val="00621035"/>
    <w:rsid w:val="00621070"/>
    <w:rsid w:val="00630C62"/>
    <w:rsid w:val="00630C87"/>
    <w:rsid w:val="00633FA0"/>
    <w:rsid w:val="006345EE"/>
    <w:rsid w:val="006361ED"/>
    <w:rsid w:val="00637CE0"/>
    <w:rsid w:val="00637FFB"/>
    <w:rsid w:val="006406CE"/>
    <w:rsid w:val="006418C8"/>
    <w:rsid w:val="006422F6"/>
    <w:rsid w:val="006427D9"/>
    <w:rsid w:val="00642CAC"/>
    <w:rsid w:val="00643498"/>
    <w:rsid w:val="00645E2A"/>
    <w:rsid w:val="0065278E"/>
    <w:rsid w:val="0065279D"/>
    <w:rsid w:val="00655BA3"/>
    <w:rsid w:val="00655D87"/>
    <w:rsid w:val="00657807"/>
    <w:rsid w:val="00661E08"/>
    <w:rsid w:val="0066306B"/>
    <w:rsid w:val="00663189"/>
    <w:rsid w:val="0066335A"/>
    <w:rsid w:val="00663A4C"/>
    <w:rsid w:val="0066613F"/>
    <w:rsid w:val="00671FE2"/>
    <w:rsid w:val="006767FB"/>
    <w:rsid w:val="00681F17"/>
    <w:rsid w:val="0068263F"/>
    <w:rsid w:val="006826DA"/>
    <w:rsid w:val="0068325D"/>
    <w:rsid w:val="006846FB"/>
    <w:rsid w:val="006858AB"/>
    <w:rsid w:val="006874F9"/>
    <w:rsid w:val="00687892"/>
    <w:rsid w:val="00692778"/>
    <w:rsid w:val="00696616"/>
    <w:rsid w:val="00696F11"/>
    <w:rsid w:val="006A141D"/>
    <w:rsid w:val="006A348F"/>
    <w:rsid w:val="006A3954"/>
    <w:rsid w:val="006A4C24"/>
    <w:rsid w:val="006A6FE7"/>
    <w:rsid w:val="006B08CD"/>
    <w:rsid w:val="006B0915"/>
    <w:rsid w:val="006B0B08"/>
    <w:rsid w:val="006B10A8"/>
    <w:rsid w:val="006B119B"/>
    <w:rsid w:val="006B1677"/>
    <w:rsid w:val="006B4B2A"/>
    <w:rsid w:val="006B4FD6"/>
    <w:rsid w:val="006B6D50"/>
    <w:rsid w:val="006C2F23"/>
    <w:rsid w:val="006C5251"/>
    <w:rsid w:val="006C7968"/>
    <w:rsid w:val="006D1203"/>
    <w:rsid w:val="006D7154"/>
    <w:rsid w:val="006E43D3"/>
    <w:rsid w:val="006F2412"/>
    <w:rsid w:val="006F385A"/>
    <w:rsid w:val="006F3BBC"/>
    <w:rsid w:val="006F3C1A"/>
    <w:rsid w:val="006F6BE0"/>
    <w:rsid w:val="00700013"/>
    <w:rsid w:val="00701FA5"/>
    <w:rsid w:val="00702862"/>
    <w:rsid w:val="00704CD1"/>
    <w:rsid w:val="00707245"/>
    <w:rsid w:val="00712EE0"/>
    <w:rsid w:val="00714F9B"/>
    <w:rsid w:val="00721C29"/>
    <w:rsid w:val="0072215B"/>
    <w:rsid w:val="0072309B"/>
    <w:rsid w:val="00723286"/>
    <w:rsid w:val="00726BD8"/>
    <w:rsid w:val="00726F3C"/>
    <w:rsid w:val="00727C09"/>
    <w:rsid w:val="0073274D"/>
    <w:rsid w:val="007372AF"/>
    <w:rsid w:val="007402AF"/>
    <w:rsid w:val="007410D8"/>
    <w:rsid w:val="00747AB7"/>
    <w:rsid w:val="0075258C"/>
    <w:rsid w:val="00752909"/>
    <w:rsid w:val="00752B02"/>
    <w:rsid w:val="0076073E"/>
    <w:rsid w:val="00766389"/>
    <w:rsid w:val="00773CB1"/>
    <w:rsid w:val="007758EE"/>
    <w:rsid w:val="007806D4"/>
    <w:rsid w:val="007811A4"/>
    <w:rsid w:val="0078132A"/>
    <w:rsid w:val="00782019"/>
    <w:rsid w:val="007824E2"/>
    <w:rsid w:val="00784986"/>
    <w:rsid w:val="00790B85"/>
    <w:rsid w:val="00790C1A"/>
    <w:rsid w:val="00791370"/>
    <w:rsid w:val="00792E46"/>
    <w:rsid w:val="007A0DD5"/>
    <w:rsid w:val="007A1ABA"/>
    <w:rsid w:val="007A2C25"/>
    <w:rsid w:val="007A5897"/>
    <w:rsid w:val="007B6958"/>
    <w:rsid w:val="007C312C"/>
    <w:rsid w:val="007C4D7C"/>
    <w:rsid w:val="007C4FC7"/>
    <w:rsid w:val="007C5134"/>
    <w:rsid w:val="007C6CD3"/>
    <w:rsid w:val="007C7AD1"/>
    <w:rsid w:val="007D01B4"/>
    <w:rsid w:val="007D0C0F"/>
    <w:rsid w:val="007D2543"/>
    <w:rsid w:val="007D3C36"/>
    <w:rsid w:val="007D4645"/>
    <w:rsid w:val="007D49DF"/>
    <w:rsid w:val="007D4AD2"/>
    <w:rsid w:val="007D4AE3"/>
    <w:rsid w:val="007D4E0F"/>
    <w:rsid w:val="007D6392"/>
    <w:rsid w:val="007D68A7"/>
    <w:rsid w:val="007E0AB6"/>
    <w:rsid w:val="007E199C"/>
    <w:rsid w:val="007E28F5"/>
    <w:rsid w:val="007E32FC"/>
    <w:rsid w:val="007E4F60"/>
    <w:rsid w:val="007E503E"/>
    <w:rsid w:val="007E6F05"/>
    <w:rsid w:val="007E7DD4"/>
    <w:rsid w:val="007F1280"/>
    <w:rsid w:val="007F1C78"/>
    <w:rsid w:val="007F1F17"/>
    <w:rsid w:val="007F3488"/>
    <w:rsid w:val="007F3565"/>
    <w:rsid w:val="007F43B4"/>
    <w:rsid w:val="007F49D7"/>
    <w:rsid w:val="007F4A07"/>
    <w:rsid w:val="007F566C"/>
    <w:rsid w:val="007F64F9"/>
    <w:rsid w:val="007F7B65"/>
    <w:rsid w:val="007F7F91"/>
    <w:rsid w:val="00801F35"/>
    <w:rsid w:val="0080399F"/>
    <w:rsid w:val="00805C67"/>
    <w:rsid w:val="008070FD"/>
    <w:rsid w:val="00807F24"/>
    <w:rsid w:val="0081013F"/>
    <w:rsid w:val="008123EA"/>
    <w:rsid w:val="008164FB"/>
    <w:rsid w:val="00821C04"/>
    <w:rsid w:val="00823233"/>
    <w:rsid w:val="008260C0"/>
    <w:rsid w:val="0083002A"/>
    <w:rsid w:val="00832BFA"/>
    <w:rsid w:val="00832F20"/>
    <w:rsid w:val="008365B8"/>
    <w:rsid w:val="0084114B"/>
    <w:rsid w:val="00841CA9"/>
    <w:rsid w:val="0084346F"/>
    <w:rsid w:val="00855650"/>
    <w:rsid w:val="0085720F"/>
    <w:rsid w:val="00860037"/>
    <w:rsid w:val="00860FEF"/>
    <w:rsid w:val="00861435"/>
    <w:rsid w:val="00864F72"/>
    <w:rsid w:val="00866C01"/>
    <w:rsid w:val="008731E3"/>
    <w:rsid w:val="00873D60"/>
    <w:rsid w:val="00874D05"/>
    <w:rsid w:val="00883C05"/>
    <w:rsid w:val="00883E64"/>
    <w:rsid w:val="0088403D"/>
    <w:rsid w:val="008850E5"/>
    <w:rsid w:val="00885C97"/>
    <w:rsid w:val="008868BE"/>
    <w:rsid w:val="00887BA8"/>
    <w:rsid w:val="008929DF"/>
    <w:rsid w:val="008946EA"/>
    <w:rsid w:val="008947B5"/>
    <w:rsid w:val="00894D4A"/>
    <w:rsid w:val="00897B7B"/>
    <w:rsid w:val="008A20F1"/>
    <w:rsid w:val="008A47B2"/>
    <w:rsid w:val="008A63B5"/>
    <w:rsid w:val="008A6B4E"/>
    <w:rsid w:val="008B1D4F"/>
    <w:rsid w:val="008B4EBC"/>
    <w:rsid w:val="008C0506"/>
    <w:rsid w:val="008C264F"/>
    <w:rsid w:val="008C380D"/>
    <w:rsid w:val="008C508D"/>
    <w:rsid w:val="008D04B8"/>
    <w:rsid w:val="008D0A98"/>
    <w:rsid w:val="008D1236"/>
    <w:rsid w:val="008D2AB2"/>
    <w:rsid w:val="008D3309"/>
    <w:rsid w:val="008D4C0A"/>
    <w:rsid w:val="008E0B92"/>
    <w:rsid w:val="008E1D54"/>
    <w:rsid w:val="008E76B0"/>
    <w:rsid w:val="008E7C90"/>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D15"/>
    <w:rsid w:val="009238B2"/>
    <w:rsid w:val="00923994"/>
    <w:rsid w:val="00926FCD"/>
    <w:rsid w:val="00927607"/>
    <w:rsid w:val="0093127C"/>
    <w:rsid w:val="009352ED"/>
    <w:rsid w:val="0093625A"/>
    <w:rsid w:val="0093721A"/>
    <w:rsid w:val="00941288"/>
    <w:rsid w:val="0094607A"/>
    <w:rsid w:val="00947785"/>
    <w:rsid w:val="00947C09"/>
    <w:rsid w:val="00950613"/>
    <w:rsid w:val="00950E1F"/>
    <w:rsid w:val="00952B54"/>
    <w:rsid w:val="00953B09"/>
    <w:rsid w:val="009541DD"/>
    <w:rsid w:val="00956CD1"/>
    <w:rsid w:val="00962453"/>
    <w:rsid w:val="00962D46"/>
    <w:rsid w:val="00964A87"/>
    <w:rsid w:val="00965F01"/>
    <w:rsid w:val="009678B3"/>
    <w:rsid w:val="00975A6B"/>
    <w:rsid w:val="0097768E"/>
    <w:rsid w:val="0098214A"/>
    <w:rsid w:val="00983201"/>
    <w:rsid w:val="0098391F"/>
    <w:rsid w:val="00985C5D"/>
    <w:rsid w:val="00987537"/>
    <w:rsid w:val="00990B55"/>
    <w:rsid w:val="00993E24"/>
    <w:rsid w:val="00995EC7"/>
    <w:rsid w:val="00997F96"/>
    <w:rsid w:val="009A33AC"/>
    <w:rsid w:val="009A33BE"/>
    <w:rsid w:val="009A5AE2"/>
    <w:rsid w:val="009A5D8D"/>
    <w:rsid w:val="009B0D95"/>
    <w:rsid w:val="009B1106"/>
    <w:rsid w:val="009B1EAF"/>
    <w:rsid w:val="009B38C8"/>
    <w:rsid w:val="009B3FAA"/>
    <w:rsid w:val="009C0C37"/>
    <w:rsid w:val="009C4221"/>
    <w:rsid w:val="009C7EE8"/>
    <w:rsid w:val="009D41D4"/>
    <w:rsid w:val="009D7058"/>
    <w:rsid w:val="009E0336"/>
    <w:rsid w:val="009E10EC"/>
    <w:rsid w:val="009E11D4"/>
    <w:rsid w:val="009E3A9A"/>
    <w:rsid w:val="009F266B"/>
    <w:rsid w:val="009F5C7E"/>
    <w:rsid w:val="009F6756"/>
    <w:rsid w:val="00A022D9"/>
    <w:rsid w:val="00A0357E"/>
    <w:rsid w:val="00A045F4"/>
    <w:rsid w:val="00A048FD"/>
    <w:rsid w:val="00A10387"/>
    <w:rsid w:val="00A106FD"/>
    <w:rsid w:val="00A16C70"/>
    <w:rsid w:val="00A2194B"/>
    <w:rsid w:val="00A21B13"/>
    <w:rsid w:val="00A246DB"/>
    <w:rsid w:val="00A260C4"/>
    <w:rsid w:val="00A27138"/>
    <w:rsid w:val="00A274FE"/>
    <w:rsid w:val="00A27626"/>
    <w:rsid w:val="00A3359F"/>
    <w:rsid w:val="00A33A89"/>
    <w:rsid w:val="00A4105D"/>
    <w:rsid w:val="00A441DA"/>
    <w:rsid w:val="00A442A4"/>
    <w:rsid w:val="00A45011"/>
    <w:rsid w:val="00A4628E"/>
    <w:rsid w:val="00A543C1"/>
    <w:rsid w:val="00A611F6"/>
    <w:rsid w:val="00A6790E"/>
    <w:rsid w:val="00A703CE"/>
    <w:rsid w:val="00A70A78"/>
    <w:rsid w:val="00A71ADD"/>
    <w:rsid w:val="00A77822"/>
    <w:rsid w:val="00A77949"/>
    <w:rsid w:val="00A8007D"/>
    <w:rsid w:val="00A80B43"/>
    <w:rsid w:val="00A80BDC"/>
    <w:rsid w:val="00A83D36"/>
    <w:rsid w:val="00A8539E"/>
    <w:rsid w:val="00A85B97"/>
    <w:rsid w:val="00A85ECC"/>
    <w:rsid w:val="00A87174"/>
    <w:rsid w:val="00A91D04"/>
    <w:rsid w:val="00A94E2C"/>
    <w:rsid w:val="00AA27AB"/>
    <w:rsid w:val="00AB00F1"/>
    <w:rsid w:val="00AB1532"/>
    <w:rsid w:val="00AB1E7B"/>
    <w:rsid w:val="00AB628D"/>
    <w:rsid w:val="00AB69BE"/>
    <w:rsid w:val="00AC1D64"/>
    <w:rsid w:val="00AC20FE"/>
    <w:rsid w:val="00AC275E"/>
    <w:rsid w:val="00AC2EAA"/>
    <w:rsid w:val="00AC320C"/>
    <w:rsid w:val="00AD0D09"/>
    <w:rsid w:val="00AD38ED"/>
    <w:rsid w:val="00AD4282"/>
    <w:rsid w:val="00AD77FD"/>
    <w:rsid w:val="00AE432A"/>
    <w:rsid w:val="00AE4894"/>
    <w:rsid w:val="00AF26A6"/>
    <w:rsid w:val="00AF4022"/>
    <w:rsid w:val="00AF7779"/>
    <w:rsid w:val="00B03486"/>
    <w:rsid w:val="00B049EC"/>
    <w:rsid w:val="00B04DD6"/>
    <w:rsid w:val="00B10264"/>
    <w:rsid w:val="00B10FF6"/>
    <w:rsid w:val="00B1212B"/>
    <w:rsid w:val="00B1457A"/>
    <w:rsid w:val="00B177F2"/>
    <w:rsid w:val="00B17D70"/>
    <w:rsid w:val="00B233DD"/>
    <w:rsid w:val="00B30C7A"/>
    <w:rsid w:val="00B31114"/>
    <w:rsid w:val="00B31EE8"/>
    <w:rsid w:val="00B3351D"/>
    <w:rsid w:val="00B33698"/>
    <w:rsid w:val="00B34D98"/>
    <w:rsid w:val="00B35503"/>
    <w:rsid w:val="00B37C1A"/>
    <w:rsid w:val="00B408F8"/>
    <w:rsid w:val="00B46EFC"/>
    <w:rsid w:val="00B47358"/>
    <w:rsid w:val="00B51847"/>
    <w:rsid w:val="00B5246E"/>
    <w:rsid w:val="00B55C20"/>
    <w:rsid w:val="00B5649A"/>
    <w:rsid w:val="00B57540"/>
    <w:rsid w:val="00B57DF6"/>
    <w:rsid w:val="00B60C07"/>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5219"/>
    <w:rsid w:val="00B86338"/>
    <w:rsid w:val="00B879B5"/>
    <w:rsid w:val="00B87E94"/>
    <w:rsid w:val="00B90ED9"/>
    <w:rsid w:val="00B95F1A"/>
    <w:rsid w:val="00BA0DB3"/>
    <w:rsid w:val="00BA22B0"/>
    <w:rsid w:val="00BA2FEE"/>
    <w:rsid w:val="00BA3461"/>
    <w:rsid w:val="00BA42E0"/>
    <w:rsid w:val="00BA4A5A"/>
    <w:rsid w:val="00BB2686"/>
    <w:rsid w:val="00BC00E6"/>
    <w:rsid w:val="00BC278E"/>
    <w:rsid w:val="00BC6D69"/>
    <w:rsid w:val="00BC7BD0"/>
    <w:rsid w:val="00BD249F"/>
    <w:rsid w:val="00BD30C1"/>
    <w:rsid w:val="00BD6600"/>
    <w:rsid w:val="00BE1BBE"/>
    <w:rsid w:val="00BE4DB7"/>
    <w:rsid w:val="00BE4FDC"/>
    <w:rsid w:val="00BE53D4"/>
    <w:rsid w:val="00BE5C98"/>
    <w:rsid w:val="00BF1EC0"/>
    <w:rsid w:val="00BF2AD9"/>
    <w:rsid w:val="00BF2F98"/>
    <w:rsid w:val="00BF390B"/>
    <w:rsid w:val="00BF4116"/>
    <w:rsid w:val="00C00635"/>
    <w:rsid w:val="00C02A64"/>
    <w:rsid w:val="00C05497"/>
    <w:rsid w:val="00C06278"/>
    <w:rsid w:val="00C06502"/>
    <w:rsid w:val="00C075DD"/>
    <w:rsid w:val="00C13BBC"/>
    <w:rsid w:val="00C148AE"/>
    <w:rsid w:val="00C14B07"/>
    <w:rsid w:val="00C1506F"/>
    <w:rsid w:val="00C157F3"/>
    <w:rsid w:val="00C175C3"/>
    <w:rsid w:val="00C22D64"/>
    <w:rsid w:val="00C247F5"/>
    <w:rsid w:val="00C276FD"/>
    <w:rsid w:val="00C36538"/>
    <w:rsid w:val="00C40D73"/>
    <w:rsid w:val="00C41357"/>
    <w:rsid w:val="00C42865"/>
    <w:rsid w:val="00C45315"/>
    <w:rsid w:val="00C46DE0"/>
    <w:rsid w:val="00C47FD7"/>
    <w:rsid w:val="00C52510"/>
    <w:rsid w:val="00C55168"/>
    <w:rsid w:val="00C56885"/>
    <w:rsid w:val="00C57680"/>
    <w:rsid w:val="00C57997"/>
    <w:rsid w:val="00C6230B"/>
    <w:rsid w:val="00C71B94"/>
    <w:rsid w:val="00C72436"/>
    <w:rsid w:val="00C72BB4"/>
    <w:rsid w:val="00C75CBD"/>
    <w:rsid w:val="00C80261"/>
    <w:rsid w:val="00C80FE1"/>
    <w:rsid w:val="00C8246A"/>
    <w:rsid w:val="00C926A1"/>
    <w:rsid w:val="00C93FCB"/>
    <w:rsid w:val="00C9403A"/>
    <w:rsid w:val="00C94AA0"/>
    <w:rsid w:val="00C962CF"/>
    <w:rsid w:val="00CA0DB2"/>
    <w:rsid w:val="00CA1B76"/>
    <w:rsid w:val="00CA3553"/>
    <w:rsid w:val="00CA4E8C"/>
    <w:rsid w:val="00CB2248"/>
    <w:rsid w:val="00CB27A4"/>
    <w:rsid w:val="00CB31B8"/>
    <w:rsid w:val="00CB33B6"/>
    <w:rsid w:val="00CC062D"/>
    <w:rsid w:val="00CC1DB1"/>
    <w:rsid w:val="00CD00E7"/>
    <w:rsid w:val="00CD0468"/>
    <w:rsid w:val="00CD1491"/>
    <w:rsid w:val="00CD64DE"/>
    <w:rsid w:val="00CE1E1C"/>
    <w:rsid w:val="00CE50AD"/>
    <w:rsid w:val="00CE56E7"/>
    <w:rsid w:val="00CE794B"/>
    <w:rsid w:val="00CF00CE"/>
    <w:rsid w:val="00CF4F47"/>
    <w:rsid w:val="00CF6971"/>
    <w:rsid w:val="00D00AC1"/>
    <w:rsid w:val="00D014AF"/>
    <w:rsid w:val="00D029BE"/>
    <w:rsid w:val="00D10175"/>
    <w:rsid w:val="00D10D2E"/>
    <w:rsid w:val="00D13B55"/>
    <w:rsid w:val="00D1634F"/>
    <w:rsid w:val="00D16547"/>
    <w:rsid w:val="00D20368"/>
    <w:rsid w:val="00D22035"/>
    <w:rsid w:val="00D24260"/>
    <w:rsid w:val="00D24BE6"/>
    <w:rsid w:val="00D26BF7"/>
    <w:rsid w:val="00D32068"/>
    <w:rsid w:val="00D322A9"/>
    <w:rsid w:val="00D3635F"/>
    <w:rsid w:val="00D36BAF"/>
    <w:rsid w:val="00D43EB7"/>
    <w:rsid w:val="00D4494B"/>
    <w:rsid w:val="00D45724"/>
    <w:rsid w:val="00D46F86"/>
    <w:rsid w:val="00D5482F"/>
    <w:rsid w:val="00D566F5"/>
    <w:rsid w:val="00D57FAA"/>
    <w:rsid w:val="00D62375"/>
    <w:rsid w:val="00D624DB"/>
    <w:rsid w:val="00D7034C"/>
    <w:rsid w:val="00D717A5"/>
    <w:rsid w:val="00D718E2"/>
    <w:rsid w:val="00D738B3"/>
    <w:rsid w:val="00D74FDC"/>
    <w:rsid w:val="00D751B3"/>
    <w:rsid w:val="00D75F43"/>
    <w:rsid w:val="00D82506"/>
    <w:rsid w:val="00D82B56"/>
    <w:rsid w:val="00D9154A"/>
    <w:rsid w:val="00D928A4"/>
    <w:rsid w:val="00D92C42"/>
    <w:rsid w:val="00D93271"/>
    <w:rsid w:val="00D93E5C"/>
    <w:rsid w:val="00D96319"/>
    <w:rsid w:val="00D965AB"/>
    <w:rsid w:val="00D975B1"/>
    <w:rsid w:val="00DA0CA2"/>
    <w:rsid w:val="00DA0CA9"/>
    <w:rsid w:val="00DA158D"/>
    <w:rsid w:val="00DA4B87"/>
    <w:rsid w:val="00DB0766"/>
    <w:rsid w:val="00DB1D09"/>
    <w:rsid w:val="00DB4D86"/>
    <w:rsid w:val="00DB5B79"/>
    <w:rsid w:val="00DC0207"/>
    <w:rsid w:val="00DC2F8C"/>
    <w:rsid w:val="00DC638A"/>
    <w:rsid w:val="00DC7E64"/>
    <w:rsid w:val="00DD1BAF"/>
    <w:rsid w:val="00DD32CC"/>
    <w:rsid w:val="00DD4CC6"/>
    <w:rsid w:val="00DD4E98"/>
    <w:rsid w:val="00DD58B8"/>
    <w:rsid w:val="00DD7FE1"/>
    <w:rsid w:val="00DE06FD"/>
    <w:rsid w:val="00DE28BF"/>
    <w:rsid w:val="00DE2965"/>
    <w:rsid w:val="00DE2F05"/>
    <w:rsid w:val="00DE3DF3"/>
    <w:rsid w:val="00DE4826"/>
    <w:rsid w:val="00DE5048"/>
    <w:rsid w:val="00DE506D"/>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32881"/>
    <w:rsid w:val="00E33520"/>
    <w:rsid w:val="00E3623E"/>
    <w:rsid w:val="00E37222"/>
    <w:rsid w:val="00E37775"/>
    <w:rsid w:val="00E43435"/>
    <w:rsid w:val="00E47E24"/>
    <w:rsid w:val="00E56D9B"/>
    <w:rsid w:val="00E604BE"/>
    <w:rsid w:val="00E618BF"/>
    <w:rsid w:val="00E61CDE"/>
    <w:rsid w:val="00E65BDB"/>
    <w:rsid w:val="00E67D3C"/>
    <w:rsid w:val="00E7006D"/>
    <w:rsid w:val="00E701CD"/>
    <w:rsid w:val="00E72FFF"/>
    <w:rsid w:val="00E73B25"/>
    <w:rsid w:val="00E759A2"/>
    <w:rsid w:val="00E75BB5"/>
    <w:rsid w:val="00E760B5"/>
    <w:rsid w:val="00E80053"/>
    <w:rsid w:val="00E83450"/>
    <w:rsid w:val="00E86739"/>
    <w:rsid w:val="00E90E54"/>
    <w:rsid w:val="00E92A73"/>
    <w:rsid w:val="00E93880"/>
    <w:rsid w:val="00E9445B"/>
    <w:rsid w:val="00E94929"/>
    <w:rsid w:val="00E94FF3"/>
    <w:rsid w:val="00E9514D"/>
    <w:rsid w:val="00E97B99"/>
    <w:rsid w:val="00EA1731"/>
    <w:rsid w:val="00EA2C19"/>
    <w:rsid w:val="00EA37E6"/>
    <w:rsid w:val="00EA4780"/>
    <w:rsid w:val="00EA4F63"/>
    <w:rsid w:val="00EA5167"/>
    <w:rsid w:val="00EA7123"/>
    <w:rsid w:val="00EB025E"/>
    <w:rsid w:val="00EB0760"/>
    <w:rsid w:val="00EB1EB5"/>
    <w:rsid w:val="00EB37B1"/>
    <w:rsid w:val="00EB40AC"/>
    <w:rsid w:val="00EB6281"/>
    <w:rsid w:val="00EC2228"/>
    <w:rsid w:val="00EC2DA8"/>
    <w:rsid w:val="00EC45FC"/>
    <w:rsid w:val="00EC4A4E"/>
    <w:rsid w:val="00EC6A8E"/>
    <w:rsid w:val="00EC6BCB"/>
    <w:rsid w:val="00ED073E"/>
    <w:rsid w:val="00ED2AAE"/>
    <w:rsid w:val="00ED2FB8"/>
    <w:rsid w:val="00ED7D48"/>
    <w:rsid w:val="00EE36F7"/>
    <w:rsid w:val="00EE38A6"/>
    <w:rsid w:val="00EE3E2A"/>
    <w:rsid w:val="00EE695C"/>
    <w:rsid w:val="00EF146A"/>
    <w:rsid w:val="00EF24B3"/>
    <w:rsid w:val="00EF260B"/>
    <w:rsid w:val="00F021F9"/>
    <w:rsid w:val="00F02DE0"/>
    <w:rsid w:val="00F053FC"/>
    <w:rsid w:val="00F079CC"/>
    <w:rsid w:val="00F12303"/>
    <w:rsid w:val="00F1735B"/>
    <w:rsid w:val="00F30633"/>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5AA3"/>
    <w:rsid w:val="00F7668F"/>
    <w:rsid w:val="00F81765"/>
    <w:rsid w:val="00F83C99"/>
    <w:rsid w:val="00F8426B"/>
    <w:rsid w:val="00F8652F"/>
    <w:rsid w:val="00F86733"/>
    <w:rsid w:val="00F90B7E"/>
    <w:rsid w:val="00F92334"/>
    <w:rsid w:val="00FA0211"/>
    <w:rsid w:val="00FA3C84"/>
    <w:rsid w:val="00FB3D98"/>
    <w:rsid w:val="00FC0ED3"/>
    <w:rsid w:val="00FC1289"/>
    <w:rsid w:val="00FC138A"/>
    <w:rsid w:val="00FC5160"/>
    <w:rsid w:val="00FC5C60"/>
    <w:rsid w:val="00FC6993"/>
    <w:rsid w:val="00FC7940"/>
    <w:rsid w:val="00FD0CFA"/>
    <w:rsid w:val="00FD0F89"/>
    <w:rsid w:val="00FD46BA"/>
    <w:rsid w:val="00FD5D4A"/>
    <w:rsid w:val="00FD7489"/>
    <w:rsid w:val="00FE07CB"/>
    <w:rsid w:val="00FE0F7D"/>
    <w:rsid w:val="00FE0F9D"/>
    <w:rsid w:val="00FE0FB1"/>
    <w:rsid w:val="00FE26E3"/>
    <w:rsid w:val="00FE3A80"/>
    <w:rsid w:val="00FE4DC3"/>
    <w:rsid w:val="00FF1EAD"/>
    <w:rsid w:val="00FF481A"/>
    <w:rsid w:val="00FF63AC"/>
    <w:rsid w:val="00FF7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476F25E-27C1-4D03-88E3-B9A5DDF0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1D41-9D09-4343-8E8F-FC0D2653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2039</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13</cp:revision>
  <cp:lastPrinted>2018-09-04T19:12:00Z</cp:lastPrinted>
  <dcterms:created xsi:type="dcterms:W3CDTF">2019-02-22T18:38:00Z</dcterms:created>
  <dcterms:modified xsi:type="dcterms:W3CDTF">2019-04-08T20:41:00Z</dcterms:modified>
</cp:coreProperties>
</file>