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5E" w:rsidRPr="00F6655D" w:rsidRDefault="00251E5E" w:rsidP="00FA0726">
      <w:pPr>
        <w:spacing w:line="360" w:lineRule="auto"/>
        <w:jc w:val="both"/>
        <w:rPr>
          <w:rFonts w:ascii="Arial"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1985"/>
        <w:gridCol w:w="7797"/>
      </w:tblGrid>
      <w:tr w:rsidR="00251E5E" w:rsidRPr="00F6655D" w:rsidTr="0031617B">
        <w:tc>
          <w:tcPr>
            <w:tcW w:w="1985" w:type="dxa"/>
          </w:tcPr>
          <w:p w:rsidR="00251E5E" w:rsidRPr="00F6655D" w:rsidRDefault="00251E5E" w:rsidP="00FA0726">
            <w:pPr>
              <w:spacing w:line="360" w:lineRule="auto"/>
              <w:jc w:val="both"/>
              <w:rPr>
                <w:rFonts w:ascii="Arial" w:eastAsia="Calibri" w:hAnsi="Arial" w:cs="Arial"/>
                <w:b/>
                <w:sz w:val="26"/>
                <w:szCs w:val="26"/>
                <w:lang w:val="es-ES"/>
              </w:rPr>
            </w:pPr>
          </w:p>
        </w:tc>
        <w:tc>
          <w:tcPr>
            <w:tcW w:w="7797" w:type="dxa"/>
          </w:tcPr>
          <w:p w:rsidR="00251E5E" w:rsidRPr="00F6655D" w:rsidRDefault="00251E5E" w:rsidP="0031617B">
            <w:pPr>
              <w:tabs>
                <w:tab w:val="left" w:pos="693"/>
                <w:tab w:val="left" w:pos="3103"/>
              </w:tabs>
              <w:ind w:left="835" w:right="709" w:hanging="709"/>
              <w:jc w:val="both"/>
              <w:rPr>
                <w:rFonts w:ascii="Arial" w:eastAsia="Calibri" w:hAnsi="Arial" w:cs="Arial"/>
                <w:b/>
                <w:iCs/>
                <w:caps/>
                <w:sz w:val="26"/>
                <w:szCs w:val="26"/>
                <w:lang w:val="es-ES"/>
              </w:rPr>
            </w:pPr>
            <w:r w:rsidRPr="00F6655D">
              <w:rPr>
                <w:rFonts w:ascii="Arial" w:eastAsia="Calibri" w:hAnsi="Arial" w:cs="Arial"/>
                <w:b/>
                <w:i/>
                <w:iCs/>
                <w:caps/>
                <w:sz w:val="26"/>
                <w:szCs w:val="26"/>
                <w:lang w:val="es-ES"/>
              </w:rPr>
              <w:t xml:space="preserve">          </w:t>
            </w:r>
            <w:r w:rsidRPr="00F6655D">
              <w:rPr>
                <w:rFonts w:ascii="Arial" w:eastAsia="Calibri" w:hAnsi="Arial" w:cs="Arial"/>
                <w:b/>
                <w:iCs/>
                <w:caps/>
                <w:sz w:val="26"/>
                <w:szCs w:val="26"/>
                <w:lang w:val="es-ES"/>
              </w:rPr>
              <w:t>SALA SUPERIOR DEL TRIBUNAL DE JUSTICIA ADMINISTRATIVA DEL ESTADO DE OAXACA.</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w:t>
            </w:r>
            <w:r w:rsidR="009E1930">
              <w:rPr>
                <w:rFonts w:ascii="Arial" w:eastAsia="PMingLiU" w:hAnsi="Arial" w:cs="Arial"/>
                <w:b/>
                <w:iCs/>
                <w:caps/>
                <w:sz w:val="26"/>
                <w:szCs w:val="26"/>
                <w:lang w:val="es-ES" w:eastAsia="zh-TW"/>
              </w:rPr>
              <w:t xml:space="preserve">     RECURSO DE REVISIÓN:   395/2018</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EXPEDIENTE: </w:t>
            </w:r>
            <w:r w:rsidR="009E1930">
              <w:rPr>
                <w:rFonts w:ascii="Arial" w:eastAsia="PMingLiU" w:hAnsi="Arial" w:cs="Arial"/>
                <w:b/>
                <w:iCs/>
                <w:caps/>
                <w:sz w:val="26"/>
                <w:szCs w:val="26"/>
                <w:lang w:val="es-ES" w:eastAsia="zh-TW"/>
              </w:rPr>
              <w:t>068/2018</w:t>
            </w:r>
            <w:r w:rsidRPr="00F6655D">
              <w:rPr>
                <w:rFonts w:ascii="Arial" w:eastAsia="PMingLiU" w:hAnsi="Arial" w:cs="Arial"/>
                <w:b/>
                <w:iCs/>
                <w:caps/>
                <w:sz w:val="26"/>
                <w:szCs w:val="26"/>
                <w:lang w:val="es-ES" w:eastAsia="zh-TW"/>
              </w:rPr>
              <w:t xml:space="preserve"> DE LA </w:t>
            </w:r>
            <w:r w:rsidR="009E1930">
              <w:rPr>
                <w:rFonts w:ascii="Arial" w:eastAsia="PMingLiU" w:hAnsi="Arial" w:cs="Arial"/>
                <w:b/>
                <w:iCs/>
                <w:caps/>
                <w:sz w:val="26"/>
                <w:szCs w:val="26"/>
                <w:lang w:val="es-ES" w:eastAsia="zh-TW"/>
              </w:rPr>
              <w:t>SEGUNDA</w:t>
            </w:r>
            <w:r w:rsidR="008B4657" w:rsidRPr="00F6655D">
              <w:rPr>
                <w:rFonts w:ascii="Arial" w:eastAsia="PMingLiU" w:hAnsi="Arial" w:cs="Arial"/>
                <w:b/>
                <w:iCs/>
                <w:caps/>
                <w:sz w:val="26"/>
                <w:szCs w:val="26"/>
                <w:lang w:val="es-ES" w:eastAsia="zh-TW"/>
              </w:rPr>
              <w:t xml:space="preserve"> </w:t>
            </w:r>
            <w:r w:rsidRPr="00F6655D">
              <w:rPr>
                <w:rFonts w:ascii="Arial" w:eastAsia="PMingLiU" w:hAnsi="Arial" w:cs="Arial"/>
                <w:b/>
                <w:iCs/>
                <w:caps/>
                <w:sz w:val="26"/>
                <w:szCs w:val="26"/>
                <w:lang w:val="es-ES" w:eastAsia="zh-TW"/>
              </w:rPr>
              <w:t>SALA UNITARIA DE PRIMERA INSTANCIA.</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ponente: </w:t>
            </w:r>
            <w:r w:rsidR="00281445" w:rsidRPr="00F6655D">
              <w:rPr>
                <w:rFonts w:ascii="Arial" w:eastAsia="PMingLiU" w:hAnsi="Arial" w:cs="Arial"/>
                <w:b/>
                <w:iCs/>
                <w:caps/>
                <w:sz w:val="26"/>
                <w:szCs w:val="26"/>
                <w:lang w:val="es-ES" w:eastAsia="zh-TW"/>
              </w:rPr>
              <w:t>MAGISTRADA</w:t>
            </w:r>
            <w:r w:rsidR="00281445" w:rsidRPr="00F6655D">
              <w:rPr>
                <w:rFonts w:ascii="Arial" w:eastAsia="PMingLiU" w:hAnsi="Arial" w:cs="Arial"/>
                <w:b/>
                <w:iCs/>
                <w:sz w:val="26"/>
                <w:szCs w:val="26"/>
                <w:lang w:val="es-ES" w:eastAsia="zh-TW"/>
              </w:rPr>
              <w:t xml:space="preserve"> </w:t>
            </w:r>
            <w:r w:rsidRPr="00F6655D">
              <w:rPr>
                <w:rFonts w:ascii="Arial" w:eastAsia="PMingLiU" w:hAnsi="Arial" w:cs="Arial"/>
                <w:b/>
                <w:iCs/>
                <w:sz w:val="26"/>
                <w:szCs w:val="26"/>
                <w:lang w:val="es-ES" w:eastAsia="zh-TW"/>
              </w:rPr>
              <w:t>MARÍA ELENA VILLA DE JARQUÍN.</w:t>
            </w:r>
          </w:p>
          <w:p w:rsidR="00251E5E" w:rsidRPr="00F6655D" w:rsidRDefault="00251E5E" w:rsidP="00FA0726">
            <w:pPr>
              <w:tabs>
                <w:tab w:val="left" w:pos="693"/>
                <w:tab w:val="right" w:pos="8504"/>
              </w:tabs>
              <w:spacing w:line="360" w:lineRule="auto"/>
              <w:ind w:left="835" w:right="51" w:hanging="709"/>
              <w:jc w:val="both"/>
              <w:rPr>
                <w:rFonts w:ascii="Arial" w:eastAsia="PMingLiU" w:hAnsi="Arial" w:cs="Arial"/>
                <w:b/>
                <w:iCs/>
                <w:caps/>
                <w:sz w:val="26"/>
                <w:szCs w:val="26"/>
                <w:lang w:val="es-ES" w:eastAsia="zh-TW"/>
              </w:rPr>
            </w:pPr>
          </w:p>
        </w:tc>
      </w:tr>
    </w:tbl>
    <w:p w:rsidR="00F6655D" w:rsidRDefault="00F6655D" w:rsidP="0031617B">
      <w:pPr>
        <w:spacing w:line="360" w:lineRule="auto"/>
        <w:jc w:val="both"/>
        <w:rPr>
          <w:rFonts w:ascii="Arial" w:hAnsi="Arial" w:cs="Arial"/>
          <w:b/>
          <w:sz w:val="26"/>
          <w:szCs w:val="26"/>
        </w:rPr>
      </w:pPr>
    </w:p>
    <w:p w:rsidR="00251E5E" w:rsidRPr="00F6655D" w:rsidRDefault="00431016" w:rsidP="00FA0726">
      <w:pPr>
        <w:spacing w:line="360" w:lineRule="auto"/>
        <w:jc w:val="both"/>
        <w:rPr>
          <w:rFonts w:ascii="Arial" w:hAnsi="Arial" w:cs="Arial"/>
          <w:b/>
          <w:sz w:val="26"/>
          <w:szCs w:val="26"/>
        </w:rPr>
      </w:pPr>
      <w:r>
        <w:rPr>
          <w:rFonts w:ascii="Arial" w:hAnsi="Arial" w:cs="Arial"/>
          <w:b/>
          <w:sz w:val="26"/>
          <w:szCs w:val="26"/>
        </w:rPr>
        <w:t>OAXACA DE JUÁREZ, OAXACA, VEINTIOCHO</w:t>
      </w:r>
      <w:r w:rsidR="008B4657" w:rsidRPr="00F6655D">
        <w:rPr>
          <w:rFonts w:ascii="Arial" w:hAnsi="Arial" w:cs="Arial"/>
          <w:b/>
          <w:sz w:val="26"/>
          <w:szCs w:val="26"/>
        </w:rPr>
        <w:t xml:space="preserve"> DE</w:t>
      </w:r>
      <w:r w:rsidR="001236FF" w:rsidRPr="00F6655D">
        <w:rPr>
          <w:rFonts w:ascii="Arial" w:hAnsi="Arial" w:cs="Arial"/>
          <w:b/>
          <w:sz w:val="26"/>
          <w:szCs w:val="26"/>
        </w:rPr>
        <w:t xml:space="preserve"> </w:t>
      </w:r>
      <w:r w:rsidR="0001223E">
        <w:rPr>
          <w:rFonts w:ascii="Arial" w:hAnsi="Arial" w:cs="Arial"/>
          <w:b/>
          <w:sz w:val="26"/>
          <w:szCs w:val="26"/>
        </w:rPr>
        <w:t xml:space="preserve">MARZO </w:t>
      </w:r>
      <w:r w:rsidR="009E1930">
        <w:rPr>
          <w:rFonts w:ascii="Arial" w:hAnsi="Arial" w:cs="Arial"/>
          <w:b/>
          <w:sz w:val="26"/>
          <w:szCs w:val="26"/>
        </w:rPr>
        <w:t xml:space="preserve">DE </w:t>
      </w:r>
      <w:r w:rsidR="00251E5E" w:rsidRPr="00F6655D">
        <w:rPr>
          <w:rFonts w:ascii="Arial" w:hAnsi="Arial" w:cs="Arial"/>
          <w:b/>
          <w:sz w:val="26"/>
          <w:szCs w:val="26"/>
        </w:rPr>
        <w:t>DOS MIL DIECI</w:t>
      </w:r>
      <w:r w:rsidR="009E1930">
        <w:rPr>
          <w:rFonts w:ascii="Arial" w:hAnsi="Arial" w:cs="Arial"/>
          <w:b/>
          <w:sz w:val="26"/>
          <w:szCs w:val="26"/>
        </w:rPr>
        <w:t>NUEVE</w:t>
      </w:r>
      <w:r w:rsidR="00251E5E" w:rsidRPr="00F6655D">
        <w:rPr>
          <w:rFonts w:ascii="Arial" w:hAnsi="Arial" w:cs="Arial"/>
          <w:b/>
          <w:sz w:val="26"/>
          <w:szCs w:val="26"/>
        </w:rPr>
        <w:t xml:space="preserve">. </w:t>
      </w:r>
    </w:p>
    <w:p w:rsidR="00251E5E" w:rsidRPr="00F6655D" w:rsidRDefault="00251E5E" w:rsidP="009E1930">
      <w:pPr>
        <w:spacing w:line="360" w:lineRule="auto"/>
        <w:ind w:firstLine="708"/>
        <w:jc w:val="both"/>
        <w:rPr>
          <w:rFonts w:ascii="Arial" w:hAnsi="Arial" w:cs="Arial"/>
          <w:sz w:val="26"/>
          <w:szCs w:val="26"/>
        </w:rPr>
      </w:pPr>
      <w:r w:rsidRPr="00F6655D">
        <w:rPr>
          <w:rFonts w:ascii="Arial" w:eastAsia="Calibri" w:hAnsi="Arial" w:cs="Arial"/>
          <w:sz w:val="26"/>
          <w:szCs w:val="26"/>
        </w:rPr>
        <w:t xml:space="preserve">Por recibido el Cuaderno de Revisión </w:t>
      </w:r>
      <w:r w:rsidR="009E1930">
        <w:rPr>
          <w:rFonts w:ascii="Arial" w:eastAsia="Calibri" w:hAnsi="Arial" w:cs="Arial"/>
          <w:b/>
          <w:sz w:val="26"/>
          <w:szCs w:val="26"/>
        </w:rPr>
        <w:t>395/2018</w:t>
      </w:r>
      <w:r w:rsidRPr="00F6655D">
        <w:rPr>
          <w:rFonts w:ascii="Arial" w:eastAsia="Calibri" w:hAnsi="Arial" w:cs="Arial"/>
          <w:sz w:val="26"/>
          <w:szCs w:val="26"/>
        </w:rPr>
        <w:t xml:space="preserve">, que remite la Secretaría General de Acuerdos, con motivo del recurso de revisión interpuesto por </w:t>
      </w:r>
      <w:r w:rsidR="0024594B">
        <w:rPr>
          <w:rFonts w:ascii="Arial" w:eastAsia="Calibri" w:hAnsi="Arial" w:cs="Arial"/>
          <w:b/>
          <w:sz w:val="26"/>
          <w:szCs w:val="26"/>
        </w:rPr>
        <w:t>**********</w:t>
      </w:r>
      <w:r w:rsidRPr="00F6655D">
        <w:rPr>
          <w:rFonts w:ascii="Arial" w:eastAsia="Calibri" w:hAnsi="Arial" w:cs="Arial"/>
          <w:sz w:val="26"/>
          <w:szCs w:val="26"/>
        </w:rPr>
        <w:t xml:space="preserve">, en contra del acuerdo de </w:t>
      </w:r>
      <w:r w:rsidR="009E1930">
        <w:rPr>
          <w:rFonts w:ascii="Arial" w:eastAsia="Calibri" w:hAnsi="Arial" w:cs="Arial"/>
          <w:sz w:val="26"/>
          <w:szCs w:val="26"/>
        </w:rPr>
        <w:t xml:space="preserve"> treinta de agosto de dos mil dieciocho</w:t>
      </w:r>
      <w:r w:rsidRPr="00F6655D">
        <w:rPr>
          <w:rFonts w:ascii="Arial" w:eastAsia="Calibri" w:hAnsi="Arial" w:cs="Arial"/>
          <w:sz w:val="26"/>
          <w:szCs w:val="26"/>
        </w:rPr>
        <w:t xml:space="preserve">, dictado en el expediente </w:t>
      </w:r>
      <w:r w:rsidR="009E1930">
        <w:rPr>
          <w:rFonts w:ascii="Arial" w:eastAsia="Calibri" w:hAnsi="Arial" w:cs="Arial"/>
          <w:b/>
          <w:sz w:val="26"/>
          <w:szCs w:val="26"/>
        </w:rPr>
        <w:t>068/2018</w:t>
      </w:r>
      <w:r w:rsidRPr="00F6655D">
        <w:rPr>
          <w:rFonts w:ascii="Arial" w:eastAsia="Calibri" w:hAnsi="Arial" w:cs="Arial"/>
          <w:b/>
          <w:sz w:val="26"/>
          <w:szCs w:val="26"/>
        </w:rPr>
        <w:t>,</w:t>
      </w:r>
      <w:r w:rsidRPr="00F6655D">
        <w:rPr>
          <w:rFonts w:ascii="Arial" w:eastAsia="Calibri" w:hAnsi="Arial" w:cs="Arial"/>
          <w:sz w:val="26"/>
          <w:szCs w:val="26"/>
        </w:rPr>
        <w:t xml:space="preserve"> </w:t>
      </w:r>
      <w:r w:rsidRPr="00F6655D">
        <w:rPr>
          <w:rFonts w:ascii="Arial" w:hAnsi="Arial" w:cs="Arial"/>
          <w:sz w:val="26"/>
          <w:szCs w:val="26"/>
        </w:rPr>
        <w:t xml:space="preserve">de la </w:t>
      </w:r>
      <w:r w:rsidR="009E1930">
        <w:rPr>
          <w:rFonts w:ascii="Arial" w:hAnsi="Arial" w:cs="Arial"/>
          <w:sz w:val="26"/>
          <w:szCs w:val="26"/>
        </w:rPr>
        <w:t xml:space="preserve">Segunda </w:t>
      </w:r>
      <w:r w:rsidRPr="00F6655D">
        <w:rPr>
          <w:rFonts w:ascii="Arial" w:hAnsi="Arial" w:cs="Arial"/>
          <w:sz w:val="26"/>
          <w:szCs w:val="26"/>
        </w:rPr>
        <w:t xml:space="preserve">Sala Unitaria de Primera Instancia, relativo al juicio de </w:t>
      </w:r>
      <w:r w:rsidR="008B4657" w:rsidRPr="00F6655D">
        <w:rPr>
          <w:rFonts w:ascii="Arial" w:hAnsi="Arial" w:cs="Arial"/>
          <w:sz w:val="26"/>
          <w:szCs w:val="26"/>
        </w:rPr>
        <w:t xml:space="preserve"> </w:t>
      </w:r>
      <w:r w:rsidR="0094234B">
        <w:rPr>
          <w:rFonts w:ascii="Arial" w:hAnsi="Arial" w:cs="Arial"/>
          <w:sz w:val="26"/>
          <w:szCs w:val="26"/>
        </w:rPr>
        <w:t xml:space="preserve">nulidad del oficio de folio </w:t>
      </w:r>
      <w:r w:rsidR="009E1930">
        <w:rPr>
          <w:rFonts w:ascii="Arial" w:hAnsi="Arial" w:cs="Arial"/>
          <w:sz w:val="26"/>
          <w:szCs w:val="26"/>
        </w:rPr>
        <w:t>51803329130</w:t>
      </w:r>
      <w:r w:rsidR="008B4657" w:rsidRPr="00F6655D">
        <w:rPr>
          <w:rFonts w:ascii="Arial" w:hAnsi="Arial" w:cs="Arial"/>
          <w:sz w:val="26"/>
          <w:szCs w:val="26"/>
        </w:rPr>
        <w:t xml:space="preserve"> </w:t>
      </w:r>
      <w:r w:rsidRPr="00F6655D">
        <w:rPr>
          <w:rFonts w:ascii="Arial" w:hAnsi="Arial" w:cs="Arial"/>
          <w:sz w:val="26"/>
          <w:szCs w:val="26"/>
        </w:rPr>
        <w:t>promovido por</w:t>
      </w:r>
      <w:r w:rsidR="0094234B">
        <w:rPr>
          <w:rFonts w:ascii="Arial" w:hAnsi="Arial" w:cs="Arial"/>
          <w:b/>
          <w:sz w:val="26"/>
          <w:szCs w:val="26"/>
        </w:rPr>
        <w:t xml:space="preserve"> </w:t>
      </w:r>
      <w:r w:rsidR="009E1930">
        <w:rPr>
          <w:rFonts w:ascii="Arial" w:hAnsi="Arial" w:cs="Arial"/>
          <w:b/>
          <w:sz w:val="26"/>
          <w:szCs w:val="26"/>
        </w:rPr>
        <w:t xml:space="preserve">LA </w:t>
      </w:r>
      <w:r w:rsidRPr="00F6655D">
        <w:rPr>
          <w:rFonts w:ascii="Arial" w:hAnsi="Arial" w:cs="Arial"/>
          <w:b/>
          <w:sz w:val="26"/>
          <w:szCs w:val="26"/>
        </w:rPr>
        <w:t xml:space="preserve">RECURRENTE, </w:t>
      </w:r>
      <w:r w:rsidR="009E1930">
        <w:rPr>
          <w:rFonts w:ascii="Arial" w:hAnsi="Arial" w:cs="Arial"/>
          <w:sz w:val="26"/>
          <w:szCs w:val="26"/>
        </w:rPr>
        <w:t>en contra de la</w:t>
      </w:r>
      <w:r w:rsidR="008B4657" w:rsidRPr="00F6655D">
        <w:rPr>
          <w:rFonts w:ascii="Arial" w:hAnsi="Arial" w:cs="Arial"/>
          <w:sz w:val="26"/>
          <w:szCs w:val="26"/>
        </w:rPr>
        <w:t xml:space="preserve"> </w:t>
      </w:r>
      <w:r w:rsidR="009E1930">
        <w:rPr>
          <w:rFonts w:ascii="Arial" w:hAnsi="Arial" w:cs="Arial"/>
          <w:b/>
          <w:sz w:val="26"/>
          <w:szCs w:val="26"/>
        </w:rPr>
        <w:t>SECRETARIA</w:t>
      </w:r>
      <w:r w:rsidR="008B4657" w:rsidRPr="00F6655D">
        <w:rPr>
          <w:rFonts w:ascii="Arial" w:hAnsi="Arial" w:cs="Arial"/>
          <w:b/>
          <w:sz w:val="26"/>
          <w:szCs w:val="26"/>
        </w:rPr>
        <w:t xml:space="preserve"> DE</w:t>
      </w:r>
      <w:r w:rsidR="0094234B">
        <w:rPr>
          <w:rFonts w:ascii="Arial" w:hAnsi="Arial" w:cs="Arial"/>
          <w:b/>
          <w:sz w:val="26"/>
          <w:szCs w:val="26"/>
        </w:rPr>
        <w:t xml:space="preserve"> SEGURIDAD PÚ</w:t>
      </w:r>
      <w:r w:rsidR="009E1930">
        <w:rPr>
          <w:rFonts w:ascii="Arial" w:hAnsi="Arial" w:cs="Arial"/>
          <w:b/>
          <w:sz w:val="26"/>
          <w:szCs w:val="26"/>
        </w:rPr>
        <w:t>BLICA DEL ESTADO DE OAXACA</w:t>
      </w:r>
      <w:r w:rsidR="00752691">
        <w:rPr>
          <w:rFonts w:ascii="Arial" w:hAnsi="Arial" w:cs="Arial"/>
          <w:b/>
          <w:sz w:val="26"/>
          <w:szCs w:val="26"/>
        </w:rPr>
        <w:t>;</w:t>
      </w:r>
      <w:r w:rsidR="00752691" w:rsidRPr="00752691">
        <w:rPr>
          <w:rFonts w:ascii="Arial" w:hAnsi="Arial" w:cs="Arial"/>
          <w:sz w:val="26"/>
          <w:szCs w:val="26"/>
        </w:rPr>
        <w:t xml:space="preserve"> </w:t>
      </w:r>
      <w:r w:rsidR="00752691" w:rsidRPr="00266CFB">
        <w:rPr>
          <w:rFonts w:ascii="Arial" w:hAnsi="Arial" w:cs="Arial"/>
          <w:sz w:val="26"/>
          <w:szCs w:val="26"/>
        </w:rPr>
        <w:t>por lo que con fundamento en los artículos 236 y 237 de la Ley de Procedimiento y Justicia Administrativa para e</w:t>
      </w:r>
      <w:r w:rsidR="0094234B">
        <w:rPr>
          <w:rFonts w:ascii="Arial" w:hAnsi="Arial" w:cs="Arial"/>
          <w:sz w:val="26"/>
          <w:szCs w:val="26"/>
        </w:rPr>
        <w:t>l Estado de Oaxaca, se admite, e</w:t>
      </w:r>
      <w:r w:rsidRPr="00F6655D">
        <w:rPr>
          <w:rFonts w:ascii="Arial" w:hAnsi="Arial" w:cs="Arial"/>
          <w:sz w:val="26"/>
          <w:szCs w:val="26"/>
        </w:rPr>
        <w:t>n consecuencia, se procede a dictar resolución en los siguientes términos:</w:t>
      </w:r>
    </w:p>
    <w:p w:rsidR="00251E5E" w:rsidRPr="00F6655D" w:rsidRDefault="00251E5E" w:rsidP="0031617B">
      <w:pPr>
        <w:spacing w:line="360" w:lineRule="auto"/>
        <w:ind w:firstLine="708"/>
        <w:jc w:val="center"/>
        <w:rPr>
          <w:rFonts w:ascii="Arial" w:eastAsia="Calibri" w:hAnsi="Arial" w:cs="Arial"/>
          <w:b/>
          <w:bCs/>
          <w:sz w:val="26"/>
          <w:szCs w:val="26"/>
        </w:rPr>
      </w:pPr>
      <w:r w:rsidRPr="00F6655D">
        <w:rPr>
          <w:rFonts w:ascii="Arial" w:eastAsia="Calibri" w:hAnsi="Arial" w:cs="Arial"/>
          <w:b/>
          <w:bCs/>
          <w:sz w:val="26"/>
          <w:szCs w:val="26"/>
        </w:rPr>
        <w:t>R E S U L T A N D O</w:t>
      </w:r>
      <w:r w:rsidR="0031617B" w:rsidRPr="00F6655D">
        <w:rPr>
          <w:rFonts w:ascii="Arial" w:eastAsia="Calibri" w:hAnsi="Arial" w:cs="Arial"/>
          <w:b/>
          <w:bCs/>
          <w:sz w:val="26"/>
          <w:szCs w:val="26"/>
        </w:rPr>
        <w:t>:</w:t>
      </w:r>
    </w:p>
    <w:p w:rsidR="00251E5E" w:rsidRPr="00F6655D" w:rsidRDefault="00251E5E" w:rsidP="0031617B">
      <w:pPr>
        <w:spacing w:line="360" w:lineRule="auto"/>
        <w:ind w:firstLine="708"/>
        <w:jc w:val="center"/>
        <w:rPr>
          <w:rFonts w:ascii="Arial" w:eastAsia="Calibri" w:hAnsi="Arial" w:cs="Arial"/>
          <w:b/>
          <w:bCs/>
          <w:sz w:val="26"/>
          <w:szCs w:val="26"/>
        </w:rPr>
      </w:pPr>
    </w:p>
    <w:p w:rsidR="00251E5E" w:rsidRPr="00F6655D" w:rsidRDefault="00251E5E" w:rsidP="0031617B">
      <w:pPr>
        <w:spacing w:line="360" w:lineRule="auto"/>
        <w:ind w:firstLine="709"/>
        <w:jc w:val="both"/>
        <w:rPr>
          <w:rFonts w:ascii="Arial" w:eastAsia="Calibri" w:hAnsi="Arial" w:cs="Arial"/>
          <w:sz w:val="26"/>
          <w:szCs w:val="26"/>
        </w:rPr>
      </w:pPr>
      <w:r w:rsidRPr="00F6655D">
        <w:rPr>
          <w:rFonts w:ascii="Arial" w:eastAsia="Calibri" w:hAnsi="Arial" w:cs="Arial"/>
          <w:b/>
          <w:bCs/>
          <w:sz w:val="26"/>
          <w:szCs w:val="26"/>
        </w:rPr>
        <w:t xml:space="preserve">PRIMERO. </w:t>
      </w:r>
      <w:r w:rsidR="008B4657" w:rsidRPr="00F6655D">
        <w:rPr>
          <w:rFonts w:ascii="Arial" w:eastAsia="Calibri" w:hAnsi="Arial" w:cs="Arial"/>
          <w:sz w:val="26"/>
          <w:szCs w:val="26"/>
        </w:rPr>
        <w:t xml:space="preserve">Inconforme con el acuerdo </w:t>
      </w:r>
      <w:r w:rsidR="00752691" w:rsidRPr="00F6655D">
        <w:rPr>
          <w:rFonts w:ascii="Arial" w:eastAsia="Calibri" w:hAnsi="Arial" w:cs="Arial"/>
          <w:sz w:val="26"/>
          <w:szCs w:val="26"/>
        </w:rPr>
        <w:t xml:space="preserve">de </w:t>
      </w:r>
      <w:r w:rsidR="00752691">
        <w:rPr>
          <w:rFonts w:ascii="Arial" w:eastAsia="Calibri" w:hAnsi="Arial" w:cs="Arial"/>
          <w:sz w:val="26"/>
          <w:szCs w:val="26"/>
        </w:rPr>
        <w:t>treinta</w:t>
      </w:r>
      <w:r w:rsidR="009E1930">
        <w:rPr>
          <w:rFonts w:ascii="Arial" w:eastAsia="Calibri" w:hAnsi="Arial" w:cs="Arial"/>
          <w:sz w:val="26"/>
          <w:szCs w:val="26"/>
        </w:rPr>
        <w:t xml:space="preserve"> </w:t>
      </w:r>
      <w:r w:rsidR="008B4657" w:rsidRPr="00F6655D">
        <w:rPr>
          <w:rFonts w:ascii="Arial" w:eastAsia="Calibri" w:hAnsi="Arial" w:cs="Arial"/>
          <w:sz w:val="26"/>
          <w:szCs w:val="26"/>
        </w:rPr>
        <w:t xml:space="preserve">de </w:t>
      </w:r>
      <w:r w:rsidR="009E1930">
        <w:rPr>
          <w:rFonts w:ascii="Arial" w:eastAsia="Calibri" w:hAnsi="Arial" w:cs="Arial"/>
          <w:sz w:val="26"/>
          <w:szCs w:val="26"/>
        </w:rPr>
        <w:t>agosto de</w:t>
      </w:r>
      <w:r w:rsidRPr="00F6655D">
        <w:rPr>
          <w:rFonts w:ascii="Arial" w:eastAsia="Calibri" w:hAnsi="Arial" w:cs="Arial"/>
          <w:sz w:val="26"/>
          <w:szCs w:val="26"/>
        </w:rPr>
        <w:t xml:space="preserve"> dos mil dieci</w:t>
      </w:r>
      <w:r w:rsidR="009E1930">
        <w:rPr>
          <w:rFonts w:ascii="Arial" w:eastAsia="Calibri" w:hAnsi="Arial" w:cs="Arial"/>
          <w:sz w:val="26"/>
          <w:szCs w:val="26"/>
        </w:rPr>
        <w:t>ocho</w:t>
      </w:r>
      <w:r w:rsidRPr="00F6655D">
        <w:rPr>
          <w:rFonts w:ascii="Arial" w:eastAsia="Calibri" w:hAnsi="Arial" w:cs="Arial"/>
          <w:sz w:val="26"/>
          <w:szCs w:val="26"/>
        </w:rPr>
        <w:t>, dictado por la</w:t>
      </w:r>
      <w:r w:rsidR="009E1930">
        <w:rPr>
          <w:rFonts w:ascii="Arial" w:eastAsia="Calibri" w:hAnsi="Arial" w:cs="Arial"/>
          <w:sz w:val="26"/>
          <w:szCs w:val="26"/>
        </w:rPr>
        <w:t xml:space="preserve"> Segunda </w:t>
      </w:r>
      <w:r w:rsidRPr="00F6655D">
        <w:rPr>
          <w:rFonts w:ascii="Arial" w:eastAsia="Calibri" w:hAnsi="Arial" w:cs="Arial"/>
          <w:sz w:val="26"/>
          <w:szCs w:val="26"/>
        </w:rPr>
        <w:t>Sala Unitaria de Primera Instancia</w:t>
      </w:r>
      <w:r w:rsidRPr="00F6655D">
        <w:rPr>
          <w:rFonts w:ascii="Arial" w:eastAsia="Calibri" w:hAnsi="Arial" w:cs="Arial"/>
          <w:b/>
          <w:sz w:val="26"/>
          <w:szCs w:val="26"/>
        </w:rPr>
        <w:t xml:space="preserve">, </w:t>
      </w:r>
      <w:r w:rsidR="0024594B">
        <w:rPr>
          <w:rFonts w:ascii="Arial" w:eastAsia="Calibri" w:hAnsi="Arial" w:cs="Arial"/>
          <w:b/>
          <w:sz w:val="26"/>
          <w:szCs w:val="26"/>
        </w:rPr>
        <w:t>**********</w:t>
      </w:r>
      <w:r w:rsidR="008B4657" w:rsidRPr="00F6655D">
        <w:rPr>
          <w:rFonts w:ascii="Arial" w:eastAsia="Calibri" w:hAnsi="Arial" w:cs="Arial"/>
          <w:sz w:val="26"/>
          <w:szCs w:val="26"/>
        </w:rPr>
        <w:t>,</w:t>
      </w:r>
      <w:r w:rsidRPr="00F6655D">
        <w:rPr>
          <w:rFonts w:ascii="Arial" w:eastAsia="Calibri" w:hAnsi="Arial" w:cs="Arial"/>
          <w:b/>
          <w:sz w:val="26"/>
          <w:szCs w:val="26"/>
        </w:rPr>
        <w:t xml:space="preserve"> </w:t>
      </w:r>
      <w:r w:rsidRPr="00F6655D">
        <w:rPr>
          <w:rFonts w:ascii="Arial" w:eastAsia="Calibri" w:hAnsi="Arial" w:cs="Arial"/>
          <w:sz w:val="26"/>
          <w:szCs w:val="26"/>
        </w:rPr>
        <w:t>interpone en su contra recurso de revisión.</w:t>
      </w:r>
    </w:p>
    <w:p w:rsidR="00251E5E" w:rsidRPr="00F6655D" w:rsidRDefault="00251E5E" w:rsidP="00FA0726">
      <w:pPr>
        <w:spacing w:line="360" w:lineRule="auto"/>
        <w:jc w:val="both"/>
        <w:rPr>
          <w:rFonts w:ascii="Arial" w:eastAsia="Calibri" w:hAnsi="Arial" w:cs="Arial"/>
          <w:b/>
          <w:bCs/>
          <w:sz w:val="26"/>
          <w:szCs w:val="26"/>
        </w:rPr>
      </w:pPr>
      <w:r w:rsidRPr="00F6655D">
        <w:rPr>
          <w:rFonts w:ascii="Arial" w:eastAsia="Calibri" w:hAnsi="Arial" w:cs="Arial"/>
          <w:b/>
          <w:bCs/>
          <w:sz w:val="26"/>
          <w:szCs w:val="26"/>
        </w:rPr>
        <w:tab/>
        <w:t xml:space="preserve">SEGUNDO. </w:t>
      </w:r>
      <w:r w:rsidRPr="00F6655D">
        <w:rPr>
          <w:rFonts w:ascii="Arial" w:hAnsi="Arial" w:cs="Arial"/>
          <w:bCs/>
          <w:sz w:val="26"/>
          <w:szCs w:val="26"/>
        </w:rPr>
        <w:t>El proveído recurrido es del tenor literal siguiente</w:t>
      </w:r>
      <w:r w:rsidRPr="00F6655D">
        <w:rPr>
          <w:rFonts w:ascii="Arial" w:eastAsia="Calibri" w:hAnsi="Arial" w:cs="Arial"/>
          <w:bCs/>
          <w:sz w:val="26"/>
          <w:szCs w:val="26"/>
        </w:rPr>
        <w:t>:</w:t>
      </w:r>
      <w:r w:rsidR="00DB693E" w:rsidRPr="00F6655D">
        <w:rPr>
          <w:rFonts w:ascii="Arial" w:eastAsia="Calibri" w:hAnsi="Arial" w:cs="Arial"/>
          <w:b/>
          <w:bCs/>
          <w:sz w:val="26"/>
          <w:szCs w:val="26"/>
        </w:rPr>
        <w:t xml:space="preserve">         </w:t>
      </w:r>
      <w:r w:rsidRPr="00F6655D">
        <w:rPr>
          <w:rFonts w:ascii="Arial" w:eastAsia="Calibri" w:hAnsi="Arial" w:cs="Arial"/>
          <w:b/>
          <w:bCs/>
          <w:sz w:val="26"/>
          <w:szCs w:val="26"/>
        </w:rPr>
        <w:t xml:space="preserve">                  </w:t>
      </w:r>
    </w:p>
    <w:p w:rsidR="00B65C1C" w:rsidRPr="00A32F61" w:rsidRDefault="00AB0719" w:rsidP="00FA0726">
      <w:pPr>
        <w:tabs>
          <w:tab w:val="left" w:pos="7655"/>
        </w:tabs>
        <w:spacing w:line="360" w:lineRule="auto"/>
        <w:ind w:left="708" w:right="616"/>
        <w:jc w:val="both"/>
        <w:rPr>
          <w:rFonts w:ascii="Arial" w:hAnsi="Arial" w:cs="Arial"/>
        </w:rPr>
      </w:pPr>
      <w:r w:rsidRPr="00A32F61">
        <w:rPr>
          <w:rFonts w:ascii="Arial" w:hAnsi="Arial" w:cs="Arial"/>
        </w:rPr>
        <w:t>“</w:t>
      </w:r>
      <w:r w:rsidR="00B65C1C" w:rsidRPr="00A32F61">
        <w:rPr>
          <w:rFonts w:ascii="Arial" w:hAnsi="Arial" w:cs="Arial"/>
        </w:rPr>
        <w:t xml:space="preserve">(…) </w:t>
      </w:r>
    </w:p>
    <w:p w:rsidR="0007417C" w:rsidRDefault="0007417C" w:rsidP="00FA0726">
      <w:pPr>
        <w:tabs>
          <w:tab w:val="left" w:pos="7655"/>
        </w:tabs>
        <w:spacing w:line="360" w:lineRule="auto"/>
        <w:ind w:left="708" w:right="616"/>
        <w:jc w:val="both"/>
        <w:rPr>
          <w:rFonts w:ascii="Arial" w:hAnsi="Arial" w:cs="Arial"/>
        </w:rPr>
      </w:pPr>
      <w:r>
        <w:rPr>
          <w:rFonts w:ascii="Arial" w:hAnsi="Arial" w:cs="Arial"/>
        </w:rPr>
        <w:t xml:space="preserve"> Con </w:t>
      </w:r>
      <w:r w:rsidR="002646CB">
        <w:rPr>
          <w:rFonts w:ascii="Arial" w:hAnsi="Arial" w:cs="Arial"/>
        </w:rPr>
        <w:t>fundamento</w:t>
      </w:r>
      <w:r>
        <w:rPr>
          <w:rFonts w:ascii="Arial" w:hAnsi="Arial" w:cs="Arial"/>
        </w:rPr>
        <w:t xml:space="preserve"> en lo </w:t>
      </w:r>
      <w:r w:rsidR="002646CB">
        <w:rPr>
          <w:rFonts w:ascii="Arial" w:hAnsi="Arial" w:cs="Arial"/>
        </w:rPr>
        <w:t>dispuesto en los artículos</w:t>
      </w:r>
      <w:r>
        <w:rPr>
          <w:rFonts w:ascii="Arial" w:hAnsi="Arial" w:cs="Arial"/>
        </w:rPr>
        <w:t xml:space="preserve"> 161, </w:t>
      </w:r>
      <w:r w:rsidR="002646CB">
        <w:rPr>
          <w:rFonts w:ascii="Arial" w:hAnsi="Arial" w:cs="Arial"/>
        </w:rPr>
        <w:t>fracción</w:t>
      </w:r>
      <w:r>
        <w:rPr>
          <w:rFonts w:ascii="Arial" w:hAnsi="Arial" w:cs="Arial"/>
        </w:rPr>
        <w:t xml:space="preserve"> II; 164, interpretado a c</w:t>
      </w:r>
      <w:r w:rsidR="002646CB">
        <w:rPr>
          <w:rFonts w:ascii="Arial" w:hAnsi="Arial" w:cs="Arial"/>
        </w:rPr>
        <w:t>ontr</w:t>
      </w:r>
      <w:r>
        <w:rPr>
          <w:rFonts w:ascii="Arial" w:hAnsi="Arial" w:cs="Arial"/>
        </w:rPr>
        <w:t xml:space="preserve">ario </w:t>
      </w:r>
      <w:proofErr w:type="spellStart"/>
      <w:r>
        <w:rPr>
          <w:rFonts w:ascii="Arial" w:hAnsi="Arial" w:cs="Arial"/>
        </w:rPr>
        <w:t>censu</w:t>
      </w:r>
      <w:proofErr w:type="spellEnd"/>
      <w:r>
        <w:rPr>
          <w:rFonts w:ascii="Arial" w:hAnsi="Arial" w:cs="Arial"/>
        </w:rPr>
        <w:t xml:space="preserve">; y 182, </w:t>
      </w:r>
      <w:r w:rsidR="002646CB">
        <w:rPr>
          <w:rFonts w:ascii="Arial" w:hAnsi="Arial" w:cs="Arial"/>
        </w:rPr>
        <w:t>fracción</w:t>
      </w:r>
      <w:r>
        <w:rPr>
          <w:rFonts w:ascii="Arial" w:hAnsi="Arial" w:cs="Arial"/>
        </w:rPr>
        <w:t xml:space="preserve"> I</w:t>
      </w:r>
      <w:r w:rsidR="002646CB">
        <w:rPr>
          <w:rFonts w:ascii="Arial" w:hAnsi="Arial" w:cs="Arial"/>
        </w:rPr>
        <w:t xml:space="preserve"> de la Ley de Procedimiento y Justicia Administrativa para el Estado de O</w:t>
      </w:r>
      <w:r>
        <w:rPr>
          <w:rFonts w:ascii="Arial" w:hAnsi="Arial" w:cs="Arial"/>
        </w:rPr>
        <w:t xml:space="preserve">axaca, se desecha la demanda de nulidad, al actualizarse un </w:t>
      </w:r>
      <w:r w:rsidR="002646CB">
        <w:rPr>
          <w:rFonts w:ascii="Arial" w:hAnsi="Arial" w:cs="Arial"/>
        </w:rPr>
        <w:t>motivo de improcede</w:t>
      </w:r>
      <w:r>
        <w:rPr>
          <w:rFonts w:ascii="Arial" w:hAnsi="Arial" w:cs="Arial"/>
        </w:rPr>
        <w:t xml:space="preserve">ncia manifiesto e indudable, al no </w:t>
      </w:r>
      <w:r w:rsidR="002646CB">
        <w:rPr>
          <w:rFonts w:ascii="Arial" w:hAnsi="Arial" w:cs="Arial"/>
        </w:rPr>
        <w:t>acreditar</w:t>
      </w:r>
      <w:r>
        <w:rPr>
          <w:rFonts w:ascii="Arial" w:hAnsi="Arial" w:cs="Arial"/>
        </w:rPr>
        <w:t xml:space="preserve"> su </w:t>
      </w:r>
      <w:r w:rsidR="002646CB">
        <w:rPr>
          <w:rFonts w:ascii="Arial" w:hAnsi="Arial" w:cs="Arial"/>
        </w:rPr>
        <w:t>interés</w:t>
      </w:r>
      <w:r>
        <w:rPr>
          <w:rFonts w:ascii="Arial" w:hAnsi="Arial" w:cs="Arial"/>
        </w:rPr>
        <w:t xml:space="preserve"> jurídico la parte actora.</w:t>
      </w:r>
    </w:p>
    <w:p w:rsidR="0007417C" w:rsidRDefault="002646CB" w:rsidP="00FA0726">
      <w:pPr>
        <w:tabs>
          <w:tab w:val="left" w:pos="7655"/>
        </w:tabs>
        <w:spacing w:line="360" w:lineRule="auto"/>
        <w:ind w:left="708" w:right="616"/>
        <w:jc w:val="both"/>
        <w:rPr>
          <w:rFonts w:ascii="Arial" w:hAnsi="Arial" w:cs="Arial"/>
        </w:rPr>
      </w:pPr>
      <w:r>
        <w:rPr>
          <w:rFonts w:ascii="Arial" w:hAnsi="Arial" w:cs="Arial"/>
        </w:rPr>
        <w:t>Entendiéndose</w:t>
      </w:r>
      <w:r w:rsidR="0007417C">
        <w:rPr>
          <w:rFonts w:ascii="Arial" w:hAnsi="Arial" w:cs="Arial"/>
        </w:rPr>
        <w:t xml:space="preserve"> por manifiesto, aquello que no requiere de mayor </w:t>
      </w:r>
      <w:r>
        <w:rPr>
          <w:rFonts w:ascii="Arial" w:hAnsi="Arial" w:cs="Arial"/>
        </w:rPr>
        <w:t>demostración</w:t>
      </w:r>
      <w:r w:rsidR="0007417C">
        <w:rPr>
          <w:rFonts w:ascii="Arial" w:hAnsi="Arial" w:cs="Arial"/>
        </w:rPr>
        <w:t>, sino que se advierte de manera clara y directa de la demanda y de sus anexos. Y por indudable, aquello de lo que se tiene certeza y plena convicción.</w:t>
      </w:r>
    </w:p>
    <w:p w:rsidR="0007417C" w:rsidRDefault="0007417C" w:rsidP="00FA0726">
      <w:pPr>
        <w:tabs>
          <w:tab w:val="left" w:pos="7655"/>
        </w:tabs>
        <w:spacing w:line="360" w:lineRule="auto"/>
        <w:ind w:left="708" w:right="616"/>
        <w:jc w:val="both"/>
        <w:rPr>
          <w:rFonts w:ascii="Arial" w:hAnsi="Arial" w:cs="Arial"/>
        </w:rPr>
      </w:pPr>
      <w:r>
        <w:rPr>
          <w:rFonts w:ascii="Arial" w:hAnsi="Arial" w:cs="Arial"/>
        </w:rPr>
        <w:lastRenderedPageBreak/>
        <w:t>E</w:t>
      </w:r>
      <w:r w:rsidR="002646CB">
        <w:rPr>
          <w:rFonts w:ascii="Arial" w:hAnsi="Arial" w:cs="Arial"/>
        </w:rPr>
        <w:t>n ese contexto, la p</w:t>
      </w:r>
      <w:r>
        <w:rPr>
          <w:rFonts w:ascii="Arial" w:hAnsi="Arial" w:cs="Arial"/>
        </w:rPr>
        <w:t>arte actora señala como actos impugnados:</w:t>
      </w:r>
    </w:p>
    <w:p w:rsidR="0007417C" w:rsidRDefault="0007417C" w:rsidP="00FA0726">
      <w:pPr>
        <w:tabs>
          <w:tab w:val="left" w:pos="7655"/>
        </w:tabs>
        <w:spacing w:line="360" w:lineRule="auto"/>
        <w:ind w:left="708" w:right="616"/>
        <w:jc w:val="both"/>
        <w:rPr>
          <w:rFonts w:ascii="Arial" w:hAnsi="Arial" w:cs="Arial"/>
        </w:rPr>
      </w:pPr>
      <w:r>
        <w:rPr>
          <w:rFonts w:ascii="Arial" w:hAnsi="Arial" w:cs="Arial"/>
        </w:rPr>
        <w:t xml:space="preserve">“…1.- el oficio </w:t>
      </w:r>
      <w:r w:rsidR="002646CB">
        <w:rPr>
          <w:rFonts w:ascii="Arial" w:hAnsi="Arial" w:cs="Arial"/>
        </w:rPr>
        <w:t>número</w:t>
      </w:r>
      <w:r>
        <w:rPr>
          <w:rFonts w:ascii="Arial" w:hAnsi="Arial" w:cs="Arial"/>
        </w:rPr>
        <w:t xml:space="preserve"> de folio 518033299130 de fecha 25  de junio de 2018, mediante el cual se le impone una multa  al conductor de </w:t>
      </w:r>
      <w:r w:rsidR="00754338">
        <w:rPr>
          <w:rFonts w:ascii="Arial" w:hAnsi="Arial" w:cs="Arial"/>
        </w:rPr>
        <w:t>vehículo</w:t>
      </w:r>
      <w:r>
        <w:rPr>
          <w:rFonts w:ascii="Arial" w:hAnsi="Arial" w:cs="Arial"/>
        </w:rPr>
        <w:t xml:space="preserve"> de pasaje publico propiedad de la suscrita porque supuestamente circulaba dicho </w:t>
      </w:r>
      <w:r w:rsidR="00754338">
        <w:rPr>
          <w:rFonts w:ascii="Arial" w:hAnsi="Arial" w:cs="Arial"/>
        </w:rPr>
        <w:t xml:space="preserve">automóvil </w:t>
      </w:r>
      <w:r>
        <w:rPr>
          <w:rFonts w:ascii="Arial" w:hAnsi="Arial" w:cs="Arial"/>
        </w:rPr>
        <w:t xml:space="preserve">de servicio </w:t>
      </w:r>
      <w:r w:rsidR="00754338">
        <w:rPr>
          <w:rFonts w:ascii="Arial" w:hAnsi="Arial" w:cs="Arial"/>
        </w:rPr>
        <w:t>público</w:t>
      </w:r>
      <w:r>
        <w:rPr>
          <w:rFonts w:ascii="Arial" w:hAnsi="Arial" w:cs="Arial"/>
        </w:rPr>
        <w:t xml:space="preserve"> con exceso de pasajeros.</w:t>
      </w:r>
    </w:p>
    <w:p w:rsidR="0007417C" w:rsidRDefault="0007417C" w:rsidP="00754338">
      <w:pPr>
        <w:tabs>
          <w:tab w:val="left" w:pos="7655"/>
        </w:tabs>
        <w:spacing w:line="360" w:lineRule="auto"/>
        <w:ind w:left="708" w:right="616"/>
        <w:jc w:val="both"/>
        <w:rPr>
          <w:rFonts w:ascii="Arial" w:hAnsi="Arial" w:cs="Arial"/>
        </w:rPr>
      </w:pPr>
      <w:r>
        <w:rPr>
          <w:rFonts w:ascii="Arial" w:hAnsi="Arial" w:cs="Arial"/>
        </w:rPr>
        <w:t xml:space="preserve">En atención </w:t>
      </w:r>
      <w:r w:rsidR="00754338">
        <w:rPr>
          <w:rFonts w:ascii="Arial" w:hAnsi="Arial" w:cs="Arial"/>
        </w:rPr>
        <w:t>a la mult</w:t>
      </w:r>
      <w:r>
        <w:rPr>
          <w:rFonts w:ascii="Arial" w:hAnsi="Arial" w:cs="Arial"/>
        </w:rPr>
        <w:t xml:space="preserve">a impugnada, manifiesto que el mismo ya fue </w:t>
      </w:r>
      <w:r w:rsidR="00754338">
        <w:rPr>
          <w:rFonts w:ascii="Arial" w:hAnsi="Arial" w:cs="Arial"/>
        </w:rPr>
        <w:t>pagado sin</w:t>
      </w:r>
      <w:r>
        <w:rPr>
          <w:rFonts w:ascii="Arial" w:hAnsi="Arial" w:cs="Arial"/>
        </w:rPr>
        <w:t xml:space="preserve"> embargo </w:t>
      </w:r>
      <w:r w:rsidR="00754338">
        <w:rPr>
          <w:rFonts w:ascii="Arial" w:hAnsi="Arial" w:cs="Arial"/>
        </w:rPr>
        <w:t>dicho</w:t>
      </w:r>
      <w:r>
        <w:rPr>
          <w:rFonts w:ascii="Arial" w:hAnsi="Arial" w:cs="Arial"/>
        </w:rPr>
        <w:t xml:space="preserve"> </w:t>
      </w:r>
      <w:r w:rsidR="00754338">
        <w:rPr>
          <w:rFonts w:ascii="Arial" w:hAnsi="Arial" w:cs="Arial"/>
        </w:rPr>
        <w:t>pago</w:t>
      </w:r>
      <w:r>
        <w:rPr>
          <w:rFonts w:ascii="Arial" w:hAnsi="Arial" w:cs="Arial"/>
        </w:rPr>
        <w:t xml:space="preserve"> fue bajo </w:t>
      </w:r>
      <w:r w:rsidR="00754338">
        <w:rPr>
          <w:rFonts w:ascii="Arial" w:hAnsi="Arial" w:cs="Arial"/>
        </w:rPr>
        <w:t>protesta y por consiguien</w:t>
      </w:r>
      <w:r>
        <w:rPr>
          <w:rFonts w:ascii="Arial" w:hAnsi="Arial" w:cs="Arial"/>
        </w:rPr>
        <w:t xml:space="preserve">te se me debe tener por </w:t>
      </w:r>
      <w:r w:rsidR="00754338">
        <w:rPr>
          <w:rFonts w:ascii="Arial" w:hAnsi="Arial" w:cs="Arial"/>
        </w:rPr>
        <w:t>admitida</w:t>
      </w:r>
      <w:r>
        <w:rPr>
          <w:rFonts w:ascii="Arial" w:hAnsi="Arial" w:cs="Arial"/>
        </w:rPr>
        <w:t xml:space="preserve"> la presente demanda e </w:t>
      </w:r>
      <w:r w:rsidR="00754338">
        <w:rPr>
          <w:rFonts w:ascii="Arial" w:hAnsi="Arial" w:cs="Arial"/>
        </w:rPr>
        <w:t>impugnado</w:t>
      </w:r>
      <w:r>
        <w:rPr>
          <w:rFonts w:ascii="Arial" w:hAnsi="Arial" w:cs="Arial"/>
        </w:rPr>
        <w:t xml:space="preserve"> el oficio con </w:t>
      </w:r>
      <w:r w:rsidR="00754338">
        <w:rPr>
          <w:rFonts w:ascii="Arial" w:hAnsi="Arial" w:cs="Arial"/>
        </w:rPr>
        <w:t>número</w:t>
      </w:r>
      <w:r>
        <w:rPr>
          <w:rFonts w:ascii="Arial" w:hAnsi="Arial" w:cs="Arial"/>
        </w:rPr>
        <w:t xml:space="preserve"> de folio  51803329913</w:t>
      </w:r>
      <w:r w:rsidR="00754338">
        <w:rPr>
          <w:rFonts w:ascii="Arial" w:hAnsi="Arial" w:cs="Arial"/>
        </w:rPr>
        <w:t>0 de fecha 25  de junio de 2018, mediante en el cual se  le impone  una multa al conductor del vehículo de pasaje publico propiedad de la suscrita porque supuestamente circulaba dicho automóvil de servicio  público con exceso de pasajeros, en su oportunidad declara la nulidad…”</w:t>
      </w:r>
    </w:p>
    <w:p w:rsidR="0007417C" w:rsidRDefault="00754338" w:rsidP="002646CB">
      <w:pPr>
        <w:tabs>
          <w:tab w:val="left" w:pos="7655"/>
        </w:tabs>
        <w:spacing w:line="360" w:lineRule="auto"/>
        <w:ind w:left="708" w:right="616"/>
        <w:jc w:val="both"/>
        <w:rPr>
          <w:rFonts w:ascii="Arial" w:hAnsi="Arial" w:cs="Arial"/>
        </w:rPr>
      </w:pPr>
      <w:r>
        <w:rPr>
          <w:rFonts w:ascii="Arial" w:hAnsi="Arial" w:cs="Arial"/>
        </w:rPr>
        <w:t xml:space="preserve"> Del contexto de la demanda de nulidad, la parte  actora manifestó ser la propietaria  de un </w:t>
      </w:r>
      <w:r w:rsidR="005A5261">
        <w:rPr>
          <w:rFonts w:ascii="Arial" w:hAnsi="Arial" w:cs="Arial"/>
        </w:rPr>
        <w:t>vehículo</w:t>
      </w:r>
      <w:r>
        <w:rPr>
          <w:rFonts w:ascii="Arial" w:hAnsi="Arial" w:cs="Arial"/>
        </w:rPr>
        <w:t xml:space="preserve"> de motor destinado al servicio </w:t>
      </w:r>
      <w:r w:rsidR="005A5261">
        <w:rPr>
          <w:rFonts w:ascii="Arial" w:hAnsi="Arial" w:cs="Arial"/>
        </w:rPr>
        <w:t>público</w:t>
      </w:r>
      <w:r>
        <w:rPr>
          <w:rFonts w:ascii="Arial" w:hAnsi="Arial" w:cs="Arial"/>
        </w:rPr>
        <w:t xml:space="preserve"> </w:t>
      </w:r>
      <w:r w:rsidR="005A5261">
        <w:rPr>
          <w:rFonts w:ascii="Arial" w:hAnsi="Arial" w:cs="Arial"/>
        </w:rPr>
        <w:t>de transporte</w:t>
      </w:r>
      <w:r>
        <w:rPr>
          <w:rFonts w:ascii="Arial" w:hAnsi="Arial" w:cs="Arial"/>
        </w:rPr>
        <w:t xml:space="preserve"> de pasajeros;</w:t>
      </w:r>
      <w:r w:rsidR="005A5261">
        <w:rPr>
          <w:rFonts w:ascii="Arial" w:hAnsi="Arial" w:cs="Arial"/>
        </w:rPr>
        <w:t xml:space="preserve"> sin embrago, en el presente caso, con independencia de que no exhibió el acta de infracción correspondiente, no acredito el interés jurídico con la concesión  y ser la propietaria  del vehículo de motor para prestar el servicio público de pasajeros, ya que de lo contrario se contraviene el interés social y disposiciones de orden público. Ya que se tendría interés jurídico, cuando se tiene un derecho derivado de alguna disposición </w:t>
      </w:r>
      <w:r w:rsidR="002646CB">
        <w:rPr>
          <w:rFonts w:ascii="Arial" w:hAnsi="Arial" w:cs="Arial"/>
        </w:rPr>
        <w:t>legal a exigir de</w:t>
      </w:r>
      <w:r w:rsidR="005A5261">
        <w:rPr>
          <w:rFonts w:ascii="Arial" w:hAnsi="Arial" w:cs="Arial"/>
        </w:rPr>
        <w:t xml:space="preserve"> la </w:t>
      </w:r>
      <w:r w:rsidR="00752691">
        <w:rPr>
          <w:rFonts w:ascii="Arial" w:hAnsi="Arial" w:cs="Arial"/>
        </w:rPr>
        <w:t>autoridad determinada</w:t>
      </w:r>
      <w:r w:rsidR="005A5261">
        <w:rPr>
          <w:rFonts w:ascii="Arial" w:hAnsi="Arial" w:cs="Arial"/>
        </w:rPr>
        <w:t xml:space="preserve"> conducta. </w:t>
      </w:r>
    </w:p>
    <w:p w:rsidR="008B4657" w:rsidRPr="00A32F61" w:rsidRDefault="0007417C" w:rsidP="00A32F61">
      <w:pPr>
        <w:tabs>
          <w:tab w:val="left" w:pos="7655"/>
        </w:tabs>
        <w:spacing w:line="360" w:lineRule="auto"/>
        <w:ind w:left="708" w:right="616"/>
        <w:jc w:val="both"/>
        <w:rPr>
          <w:rFonts w:ascii="Arial" w:hAnsi="Arial" w:cs="Arial"/>
        </w:rPr>
      </w:pPr>
      <w:r w:rsidRPr="00A32F61">
        <w:rPr>
          <w:rFonts w:ascii="Arial" w:hAnsi="Arial" w:cs="Arial"/>
        </w:rPr>
        <w:t xml:space="preserve"> </w:t>
      </w:r>
      <w:r w:rsidR="00B65C1C" w:rsidRPr="00A32F61">
        <w:rPr>
          <w:rFonts w:ascii="Arial" w:hAnsi="Arial" w:cs="Arial"/>
        </w:rPr>
        <w:t>(…)”</w:t>
      </w:r>
    </w:p>
    <w:p w:rsidR="00251E5E" w:rsidRPr="00F6655D" w:rsidRDefault="00251E5E" w:rsidP="0031617B">
      <w:pPr>
        <w:widowControl w:val="0"/>
        <w:tabs>
          <w:tab w:val="left" w:pos="2835"/>
          <w:tab w:val="left" w:pos="7938"/>
        </w:tabs>
        <w:spacing w:before="240" w:line="360" w:lineRule="auto"/>
        <w:ind w:right="17"/>
        <w:jc w:val="center"/>
        <w:rPr>
          <w:rFonts w:ascii="Arial" w:eastAsia="Times New Roman" w:hAnsi="Arial" w:cs="Arial"/>
          <w:b/>
          <w:bCs/>
          <w:sz w:val="26"/>
          <w:szCs w:val="26"/>
          <w:lang w:eastAsia="es-ES"/>
        </w:rPr>
      </w:pPr>
      <w:r w:rsidRPr="00F6655D">
        <w:rPr>
          <w:rFonts w:ascii="Arial" w:eastAsia="Times New Roman" w:hAnsi="Arial" w:cs="Arial"/>
          <w:b/>
          <w:bCs/>
          <w:sz w:val="26"/>
          <w:szCs w:val="26"/>
          <w:lang w:eastAsia="es-ES"/>
        </w:rPr>
        <w:t>C O N S I D E R A N D O</w:t>
      </w:r>
      <w:r w:rsidR="0031617B" w:rsidRPr="00F6655D">
        <w:rPr>
          <w:rFonts w:ascii="Arial" w:eastAsia="Times New Roman" w:hAnsi="Arial" w:cs="Arial"/>
          <w:b/>
          <w:bCs/>
          <w:sz w:val="26"/>
          <w:szCs w:val="26"/>
          <w:lang w:eastAsia="es-ES"/>
        </w:rPr>
        <w:t>:</w:t>
      </w:r>
    </w:p>
    <w:p w:rsidR="0001223E" w:rsidRPr="006F0031" w:rsidRDefault="00251E5E" w:rsidP="0001223E">
      <w:pPr>
        <w:spacing w:before="240" w:line="360" w:lineRule="auto"/>
        <w:ind w:firstLine="708"/>
        <w:jc w:val="both"/>
        <w:rPr>
          <w:rFonts w:ascii="Arial" w:hAnsi="Arial" w:cs="Arial"/>
          <w:b/>
          <w:bCs/>
          <w:iCs/>
          <w:sz w:val="26"/>
          <w:szCs w:val="26"/>
        </w:rPr>
      </w:pPr>
      <w:r w:rsidRPr="00F6655D">
        <w:rPr>
          <w:rFonts w:ascii="Arial" w:hAnsi="Arial" w:cs="Arial"/>
          <w:b/>
          <w:bCs/>
          <w:iCs/>
          <w:sz w:val="26"/>
          <w:szCs w:val="26"/>
          <w:lang w:val="es-ES" w:eastAsia="es-ES"/>
        </w:rPr>
        <w:t>PRIMERO.</w:t>
      </w:r>
      <w:r w:rsidRPr="00F6655D">
        <w:rPr>
          <w:rFonts w:ascii="Arial" w:hAnsi="Arial" w:cs="Arial"/>
          <w:b/>
          <w:bCs/>
          <w:iCs/>
          <w:sz w:val="26"/>
          <w:szCs w:val="26"/>
          <w:lang w:eastAsia="es-ES"/>
        </w:rPr>
        <w:t xml:space="preserve"> </w:t>
      </w:r>
      <w:r w:rsidR="00752691" w:rsidRPr="006F0031">
        <w:rPr>
          <w:rFonts w:ascii="Arial" w:hAnsi="Arial" w:cs="Arial"/>
          <w:b/>
          <w:bCs/>
          <w:iCs/>
          <w:sz w:val="26"/>
          <w:szCs w:val="26"/>
        </w:rPr>
        <w:t>E</w:t>
      </w:r>
      <w:r w:rsidR="00752691" w:rsidRPr="006F0031">
        <w:rPr>
          <w:rFonts w:ascii="Arial" w:hAnsi="Arial" w:cs="Arial"/>
          <w:bCs/>
          <w:iCs/>
          <w:sz w:val="26"/>
          <w:szCs w:val="26"/>
        </w:rPr>
        <w:t xml:space="preserve">sta Sala Superior es competente para conocer del presente asunto, </w:t>
      </w:r>
      <w:r w:rsidR="00752691" w:rsidRPr="006F0031">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w:t>
      </w:r>
      <w:r w:rsidR="00752691">
        <w:rPr>
          <w:rFonts w:ascii="Arial" w:hAnsi="Arial" w:cs="Arial"/>
          <w:bCs/>
          <w:iCs/>
          <w:sz w:val="26"/>
          <w:szCs w:val="26"/>
          <w:lang w:eastAsia="es-ES"/>
        </w:rPr>
        <w:t>s de enero de dos mil dieciocho</w:t>
      </w:r>
      <w:r w:rsidR="00752691" w:rsidRPr="006F0031">
        <w:rPr>
          <w:rFonts w:ascii="Arial" w:hAnsi="Arial" w:cs="Arial"/>
          <w:bCs/>
          <w:iCs/>
          <w:sz w:val="26"/>
          <w:szCs w:val="26"/>
          <w:lang w:eastAsia="es-ES"/>
        </w:rPr>
        <w:t xml:space="preserve">, </w:t>
      </w:r>
      <w:r w:rsidR="0094234B">
        <w:rPr>
          <w:rFonts w:ascii="Arial" w:hAnsi="Arial" w:cs="Arial"/>
          <w:bCs/>
          <w:iCs/>
          <w:sz w:val="26"/>
          <w:szCs w:val="26"/>
          <w:lang w:eastAsia="es-ES"/>
        </w:rPr>
        <w:t>125</w:t>
      </w:r>
      <w:r w:rsidR="0094234B">
        <w:rPr>
          <w:rFonts w:ascii="Arial" w:hAnsi="Arial" w:cs="Arial"/>
          <w:bCs/>
          <w:iCs/>
          <w:sz w:val="26"/>
          <w:szCs w:val="26"/>
        </w:rPr>
        <w:t>, 127, 129, 130, fracción I, 131, 231, 236 y 238 de la Ley de Procedimiento y Justicia Administrativa para el Estado de Oaxaca,</w:t>
      </w:r>
      <w:r w:rsidR="0094234B">
        <w:rPr>
          <w:rFonts w:ascii="Arial" w:hAnsi="Arial" w:cs="Arial"/>
          <w:bCs/>
          <w:iCs/>
          <w:sz w:val="26"/>
          <w:szCs w:val="26"/>
          <w:lang w:eastAsia="es-ES"/>
        </w:rPr>
        <w:t xml:space="preserve"> </w:t>
      </w:r>
      <w:r w:rsidR="00752691" w:rsidRPr="006F0031">
        <w:rPr>
          <w:rFonts w:ascii="Arial" w:hAnsi="Arial" w:cs="Arial"/>
          <w:bCs/>
          <w:iCs/>
          <w:sz w:val="26"/>
          <w:szCs w:val="26"/>
          <w:lang w:eastAsia="es-ES"/>
        </w:rPr>
        <w:t xml:space="preserve">dado que se trata de un proveído de </w:t>
      </w:r>
      <w:r w:rsidR="00752691" w:rsidRPr="006F0031">
        <w:rPr>
          <w:rFonts w:ascii="Arial" w:hAnsi="Arial" w:cs="Arial"/>
          <w:bCs/>
          <w:iCs/>
          <w:sz w:val="26"/>
          <w:szCs w:val="26"/>
        </w:rPr>
        <w:t xml:space="preserve"> </w:t>
      </w:r>
      <w:r w:rsidR="00752691">
        <w:rPr>
          <w:rFonts w:ascii="Arial" w:eastAsia="Calibri" w:hAnsi="Arial" w:cs="Arial"/>
          <w:sz w:val="26"/>
          <w:szCs w:val="26"/>
        </w:rPr>
        <w:t>treinta de agosto de dos mil dieciocho</w:t>
      </w:r>
      <w:r w:rsidR="00752691" w:rsidRPr="00F6655D">
        <w:rPr>
          <w:rFonts w:ascii="Arial" w:eastAsia="Calibri" w:hAnsi="Arial" w:cs="Arial"/>
          <w:sz w:val="26"/>
          <w:szCs w:val="26"/>
        </w:rPr>
        <w:t>,</w:t>
      </w:r>
      <w:r w:rsidR="0094234B">
        <w:rPr>
          <w:rFonts w:ascii="Arial" w:hAnsi="Arial" w:cs="Arial"/>
          <w:bCs/>
          <w:iCs/>
          <w:sz w:val="26"/>
          <w:szCs w:val="26"/>
        </w:rPr>
        <w:t xml:space="preserve"> </w:t>
      </w:r>
      <w:r w:rsidR="00752691" w:rsidRPr="006F0031">
        <w:rPr>
          <w:rFonts w:ascii="Arial" w:hAnsi="Arial" w:cs="Arial"/>
          <w:bCs/>
          <w:iCs/>
          <w:sz w:val="26"/>
          <w:szCs w:val="26"/>
        </w:rPr>
        <w:t xml:space="preserve">dictado por la </w:t>
      </w:r>
      <w:r w:rsidR="00752691">
        <w:rPr>
          <w:rFonts w:ascii="Arial" w:hAnsi="Arial" w:cs="Arial"/>
          <w:bCs/>
          <w:iCs/>
          <w:sz w:val="26"/>
          <w:szCs w:val="26"/>
        </w:rPr>
        <w:t xml:space="preserve">Segunda </w:t>
      </w:r>
      <w:r w:rsidR="00752691" w:rsidRPr="006F0031">
        <w:rPr>
          <w:rFonts w:ascii="Arial" w:hAnsi="Arial" w:cs="Arial"/>
          <w:bCs/>
          <w:iCs/>
          <w:sz w:val="26"/>
          <w:szCs w:val="26"/>
        </w:rPr>
        <w:t xml:space="preserve">Sala Unitaria de Primera Instancia, en el expediente </w:t>
      </w:r>
      <w:r w:rsidR="00752691">
        <w:rPr>
          <w:rFonts w:ascii="Arial" w:hAnsi="Arial" w:cs="Arial"/>
          <w:b/>
          <w:bCs/>
          <w:iCs/>
          <w:sz w:val="26"/>
          <w:szCs w:val="26"/>
        </w:rPr>
        <w:t xml:space="preserve"> 0068</w:t>
      </w:r>
      <w:r w:rsidR="00752691" w:rsidRPr="006F0031">
        <w:rPr>
          <w:rFonts w:ascii="Arial" w:hAnsi="Arial" w:cs="Arial"/>
          <w:b/>
          <w:bCs/>
          <w:iCs/>
          <w:sz w:val="26"/>
          <w:szCs w:val="26"/>
        </w:rPr>
        <w:t>/2018.</w:t>
      </w:r>
    </w:p>
    <w:p w:rsidR="0001223E" w:rsidRPr="004731B8" w:rsidRDefault="0001223E" w:rsidP="0001223E">
      <w:pPr>
        <w:spacing w:line="360" w:lineRule="auto"/>
        <w:ind w:firstLine="709"/>
        <w:jc w:val="both"/>
        <w:rPr>
          <w:rFonts w:ascii="Arial" w:hAnsi="Arial" w:cs="Arial"/>
          <w:bCs/>
          <w:sz w:val="26"/>
          <w:szCs w:val="26"/>
        </w:rPr>
      </w:pPr>
      <w:r>
        <w:rPr>
          <w:rFonts w:ascii="Arial" w:hAnsi="Arial" w:cs="Arial"/>
          <w:b/>
          <w:bCs/>
          <w:sz w:val="26"/>
          <w:szCs w:val="26"/>
        </w:rPr>
        <w:t>SEGUNDO</w:t>
      </w:r>
      <w:r w:rsidRPr="004731B8">
        <w:rPr>
          <w:rFonts w:ascii="Arial" w:hAnsi="Arial" w:cs="Arial"/>
          <w:b/>
          <w:bCs/>
          <w:sz w:val="26"/>
          <w:szCs w:val="26"/>
        </w:rPr>
        <w:t>.</w:t>
      </w:r>
      <w:r w:rsidRPr="006F0031">
        <w:rPr>
          <w:rFonts w:ascii="Arial" w:hAnsi="Arial" w:cs="Arial"/>
          <w:b/>
          <w:bCs/>
          <w:sz w:val="26"/>
          <w:szCs w:val="26"/>
        </w:rPr>
        <w:t xml:space="preserve"> </w:t>
      </w:r>
      <w:r w:rsidRPr="006F0031">
        <w:rPr>
          <w:rFonts w:ascii="Arial" w:hAnsi="Arial" w:cs="Arial"/>
          <w:bCs/>
          <w:sz w:val="26"/>
          <w:szCs w:val="26"/>
        </w:rPr>
        <w:t xml:space="preserve">Mediante Acuerdo General AG/TJAO/015/2018 aprobado por el Pleno de la Sala Superior del Tribunal de Justicia Administrativa del Estado de Oaxaca en sesión administrativa de 27 </w:t>
      </w:r>
      <w:r w:rsidRPr="006F0031">
        <w:rPr>
          <w:rFonts w:ascii="Arial" w:hAnsi="Arial" w:cs="Arial"/>
          <w:bCs/>
          <w:sz w:val="26"/>
          <w:szCs w:val="26"/>
        </w:rPr>
        <w:lastRenderedPageBreak/>
        <w:t>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251E5E" w:rsidRDefault="0001223E" w:rsidP="00FA0726">
      <w:pPr>
        <w:widowControl w:val="0"/>
        <w:spacing w:line="360" w:lineRule="auto"/>
        <w:ind w:right="18" w:firstLine="709"/>
        <w:jc w:val="both"/>
        <w:rPr>
          <w:rFonts w:ascii="Arial" w:hAnsi="Arial" w:cs="Arial"/>
          <w:sz w:val="26"/>
          <w:szCs w:val="26"/>
        </w:rPr>
      </w:pPr>
      <w:r>
        <w:rPr>
          <w:rFonts w:ascii="Arial" w:hAnsi="Arial" w:cs="Arial"/>
          <w:b/>
          <w:bCs/>
          <w:sz w:val="26"/>
          <w:szCs w:val="26"/>
        </w:rPr>
        <w:t>TERCERO</w:t>
      </w:r>
      <w:r w:rsidRPr="0001223E">
        <w:rPr>
          <w:rFonts w:ascii="Arial" w:hAnsi="Arial" w:cs="Arial"/>
          <w:b/>
          <w:bCs/>
          <w:sz w:val="26"/>
          <w:szCs w:val="26"/>
        </w:rPr>
        <w:t>.</w:t>
      </w:r>
      <w:r>
        <w:rPr>
          <w:rFonts w:ascii="Arial" w:hAnsi="Arial" w:cs="Arial"/>
          <w:bCs/>
          <w:sz w:val="26"/>
          <w:szCs w:val="26"/>
        </w:rPr>
        <w:t xml:space="preserve"> </w:t>
      </w:r>
      <w:r w:rsidR="00251E5E" w:rsidRPr="00F6655D">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00251E5E" w:rsidRPr="00F6655D">
        <w:rPr>
          <w:rFonts w:ascii="Arial" w:hAnsi="Arial" w:cs="Arial"/>
          <w:sz w:val="26"/>
          <w:szCs w:val="26"/>
        </w:rPr>
        <w:t>.</w:t>
      </w:r>
    </w:p>
    <w:p w:rsidR="00752691" w:rsidRPr="00F6655D" w:rsidRDefault="00752691" w:rsidP="00FA0726">
      <w:pPr>
        <w:widowControl w:val="0"/>
        <w:spacing w:line="360" w:lineRule="auto"/>
        <w:ind w:right="18" w:firstLine="709"/>
        <w:jc w:val="both"/>
        <w:rPr>
          <w:rFonts w:ascii="Arial" w:hAnsi="Arial" w:cs="Arial"/>
          <w:sz w:val="26"/>
          <w:szCs w:val="26"/>
        </w:rPr>
      </w:pPr>
    </w:p>
    <w:p w:rsidR="00112977" w:rsidRPr="00F35B62" w:rsidRDefault="00F54C5E" w:rsidP="009C5C85">
      <w:pPr>
        <w:spacing w:line="360" w:lineRule="auto"/>
        <w:ind w:firstLine="708"/>
        <w:jc w:val="both"/>
        <w:rPr>
          <w:rFonts w:ascii="Arial" w:hAnsi="Arial" w:cs="Arial"/>
          <w:bCs/>
          <w:color w:val="000000"/>
          <w:sz w:val="26"/>
          <w:szCs w:val="26"/>
        </w:rPr>
      </w:pPr>
      <w:r w:rsidRPr="00F35B62">
        <w:rPr>
          <w:rFonts w:ascii="Arial" w:hAnsi="Arial" w:cs="Arial"/>
          <w:b/>
          <w:bCs/>
          <w:color w:val="000000"/>
          <w:sz w:val="26"/>
          <w:szCs w:val="26"/>
        </w:rPr>
        <w:t xml:space="preserve">CUARTO.- </w:t>
      </w:r>
      <w:r w:rsidR="002646CB" w:rsidRPr="00F35B62">
        <w:rPr>
          <w:rFonts w:ascii="Arial" w:hAnsi="Arial" w:cs="Arial"/>
          <w:bCs/>
          <w:color w:val="000000"/>
          <w:sz w:val="26"/>
          <w:szCs w:val="26"/>
        </w:rPr>
        <w:t>La</w:t>
      </w:r>
      <w:r w:rsidR="00251E5E" w:rsidRPr="00F35B62">
        <w:rPr>
          <w:rFonts w:ascii="Arial" w:hAnsi="Arial" w:cs="Arial"/>
          <w:bCs/>
          <w:color w:val="000000"/>
          <w:sz w:val="26"/>
          <w:szCs w:val="26"/>
        </w:rPr>
        <w:t xml:space="preserve"> recurrente</w:t>
      </w:r>
      <w:r w:rsidR="00F47D73" w:rsidRPr="00F35B62">
        <w:rPr>
          <w:rFonts w:ascii="Arial" w:hAnsi="Arial" w:cs="Arial"/>
          <w:bCs/>
          <w:color w:val="000000"/>
          <w:sz w:val="26"/>
          <w:szCs w:val="26"/>
        </w:rPr>
        <w:t xml:space="preserve"> señala que le causa agravios </w:t>
      </w:r>
      <w:r w:rsidR="005D681A" w:rsidRPr="00F35B62">
        <w:rPr>
          <w:rFonts w:ascii="Arial" w:hAnsi="Arial" w:cs="Arial"/>
          <w:bCs/>
          <w:color w:val="000000"/>
          <w:sz w:val="26"/>
          <w:szCs w:val="26"/>
        </w:rPr>
        <w:t>el auto de fecha</w:t>
      </w:r>
      <w:r w:rsidR="002646CB" w:rsidRPr="00F35B62">
        <w:rPr>
          <w:rFonts w:ascii="Arial" w:hAnsi="Arial" w:cs="Arial"/>
          <w:bCs/>
          <w:color w:val="000000"/>
          <w:sz w:val="26"/>
          <w:szCs w:val="26"/>
        </w:rPr>
        <w:t xml:space="preserve"> tre</w:t>
      </w:r>
      <w:r w:rsidR="00222723" w:rsidRPr="00F35B62">
        <w:rPr>
          <w:rFonts w:ascii="Arial" w:hAnsi="Arial" w:cs="Arial"/>
          <w:bCs/>
          <w:color w:val="000000"/>
          <w:sz w:val="26"/>
          <w:szCs w:val="26"/>
        </w:rPr>
        <w:t>i</w:t>
      </w:r>
      <w:r w:rsidR="002646CB" w:rsidRPr="00F35B62">
        <w:rPr>
          <w:rFonts w:ascii="Arial" w:hAnsi="Arial" w:cs="Arial"/>
          <w:bCs/>
          <w:color w:val="000000"/>
          <w:sz w:val="26"/>
          <w:szCs w:val="26"/>
        </w:rPr>
        <w:t xml:space="preserve">nta de agosto de dos mil dieciocho, en virtud de que </w:t>
      </w:r>
      <w:r w:rsidR="00222723" w:rsidRPr="00F35B62">
        <w:rPr>
          <w:rFonts w:ascii="Arial" w:hAnsi="Arial" w:cs="Arial"/>
          <w:bCs/>
          <w:color w:val="000000"/>
          <w:sz w:val="26"/>
          <w:szCs w:val="26"/>
        </w:rPr>
        <w:t>primera instancia desechó</w:t>
      </w:r>
      <w:r w:rsidR="002646CB" w:rsidRPr="00F35B62">
        <w:rPr>
          <w:rFonts w:ascii="Arial" w:hAnsi="Arial" w:cs="Arial"/>
          <w:bCs/>
          <w:color w:val="000000"/>
          <w:sz w:val="26"/>
          <w:szCs w:val="26"/>
        </w:rPr>
        <w:t xml:space="preserve"> la demanda de nulidad del oficio</w:t>
      </w:r>
      <w:r w:rsidR="00222723" w:rsidRPr="00F35B62">
        <w:rPr>
          <w:rFonts w:ascii="Arial" w:hAnsi="Arial" w:cs="Arial"/>
          <w:bCs/>
          <w:color w:val="000000"/>
          <w:sz w:val="26"/>
          <w:szCs w:val="26"/>
        </w:rPr>
        <w:t xml:space="preserve"> </w:t>
      </w:r>
      <w:r w:rsidR="00222723" w:rsidRPr="00F35B62">
        <w:rPr>
          <w:rFonts w:ascii="Arial" w:hAnsi="Arial" w:cs="Arial"/>
          <w:sz w:val="26"/>
          <w:szCs w:val="26"/>
        </w:rPr>
        <w:t>de folio  518033299130 de fecha 25  de junio de 2018, mediante en el cual se  le impuso una multa al conductor del vehículo de pasaje publico propiedad de la actora porque supuestamente circulaba dicho automóvil de servicio</w:t>
      </w:r>
      <w:r w:rsidR="009C5C85" w:rsidRPr="00F35B62">
        <w:rPr>
          <w:rFonts w:ascii="Arial" w:hAnsi="Arial" w:cs="Arial"/>
          <w:sz w:val="26"/>
          <w:szCs w:val="26"/>
        </w:rPr>
        <w:t xml:space="preserve"> </w:t>
      </w:r>
      <w:r w:rsidR="00222723" w:rsidRPr="00F35B62">
        <w:rPr>
          <w:rFonts w:ascii="Arial" w:hAnsi="Arial" w:cs="Arial"/>
          <w:sz w:val="26"/>
          <w:szCs w:val="26"/>
        </w:rPr>
        <w:t>público con exceso de pasajeros</w:t>
      </w:r>
      <w:r w:rsidR="009C5C85" w:rsidRPr="00F35B62">
        <w:rPr>
          <w:rFonts w:ascii="Arial" w:hAnsi="Arial" w:cs="Arial"/>
          <w:bCs/>
          <w:color w:val="000000"/>
          <w:sz w:val="26"/>
          <w:szCs w:val="26"/>
        </w:rPr>
        <w:t>, en el que señaló</w:t>
      </w:r>
      <w:r w:rsidR="002646CB" w:rsidRPr="00F35B62">
        <w:rPr>
          <w:rFonts w:ascii="Arial" w:hAnsi="Arial" w:cs="Arial"/>
          <w:bCs/>
          <w:color w:val="000000"/>
          <w:sz w:val="26"/>
          <w:szCs w:val="26"/>
        </w:rPr>
        <w:t xml:space="preserve"> que se actualizó </w:t>
      </w:r>
      <w:r w:rsidR="00284249" w:rsidRPr="00F35B62">
        <w:rPr>
          <w:rFonts w:ascii="Arial" w:hAnsi="Arial" w:cs="Arial"/>
          <w:bCs/>
          <w:color w:val="000000"/>
          <w:sz w:val="26"/>
          <w:szCs w:val="26"/>
        </w:rPr>
        <w:t>UN MOTIVO DE IMROCEDENCIA M</w:t>
      </w:r>
      <w:r w:rsidR="0053326B" w:rsidRPr="00F35B62">
        <w:rPr>
          <w:rFonts w:ascii="Arial" w:hAnsi="Arial" w:cs="Arial"/>
          <w:bCs/>
          <w:color w:val="000000"/>
          <w:sz w:val="26"/>
          <w:szCs w:val="26"/>
        </w:rPr>
        <w:t>ANIFIESTO E INDUDABLE  AL NO AC</w:t>
      </w:r>
      <w:r w:rsidR="002646CB" w:rsidRPr="00F35B62">
        <w:rPr>
          <w:rFonts w:ascii="Arial" w:hAnsi="Arial" w:cs="Arial"/>
          <w:bCs/>
          <w:color w:val="000000"/>
          <w:sz w:val="26"/>
          <w:szCs w:val="26"/>
        </w:rPr>
        <w:t xml:space="preserve">REDITAR SU INTERES JURIDICO, sustentándose en el </w:t>
      </w:r>
      <w:r w:rsidR="0053326B" w:rsidRPr="00F35B62">
        <w:rPr>
          <w:rFonts w:ascii="Arial" w:hAnsi="Arial" w:cs="Arial"/>
          <w:bCs/>
          <w:color w:val="000000"/>
          <w:sz w:val="26"/>
          <w:szCs w:val="26"/>
        </w:rPr>
        <w:t>artículo</w:t>
      </w:r>
      <w:r w:rsidR="002646CB" w:rsidRPr="00F35B62">
        <w:rPr>
          <w:rFonts w:ascii="Arial" w:hAnsi="Arial" w:cs="Arial"/>
          <w:bCs/>
          <w:color w:val="000000"/>
          <w:sz w:val="26"/>
          <w:szCs w:val="26"/>
        </w:rPr>
        <w:t xml:space="preserve"> 161, </w:t>
      </w:r>
      <w:r w:rsidR="0053326B" w:rsidRPr="00F35B62">
        <w:rPr>
          <w:rFonts w:ascii="Arial" w:hAnsi="Arial" w:cs="Arial"/>
          <w:bCs/>
          <w:color w:val="000000"/>
          <w:sz w:val="26"/>
          <w:szCs w:val="26"/>
        </w:rPr>
        <w:t>fracción</w:t>
      </w:r>
      <w:r w:rsidR="002646CB" w:rsidRPr="00F35B62">
        <w:rPr>
          <w:rFonts w:ascii="Arial" w:hAnsi="Arial" w:cs="Arial"/>
          <w:bCs/>
          <w:color w:val="000000"/>
          <w:sz w:val="26"/>
          <w:szCs w:val="26"/>
        </w:rPr>
        <w:t xml:space="preserve"> II; 164; y 182  </w:t>
      </w:r>
      <w:r w:rsidR="0053326B" w:rsidRPr="00F35B62">
        <w:rPr>
          <w:rFonts w:ascii="Arial" w:hAnsi="Arial" w:cs="Arial"/>
          <w:bCs/>
          <w:color w:val="000000"/>
          <w:sz w:val="26"/>
          <w:szCs w:val="26"/>
        </w:rPr>
        <w:t>fracción</w:t>
      </w:r>
      <w:r w:rsidR="002646CB" w:rsidRPr="00F35B62">
        <w:rPr>
          <w:rFonts w:ascii="Arial" w:hAnsi="Arial" w:cs="Arial"/>
          <w:bCs/>
          <w:color w:val="000000"/>
          <w:sz w:val="26"/>
          <w:szCs w:val="26"/>
        </w:rPr>
        <w:t xml:space="preserve"> I</w:t>
      </w:r>
      <w:r w:rsidR="00284249" w:rsidRPr="00F35B62">
        <w:rPr>
          <w:rFonts w:ascii="Arial" w:hAnsi="Arial" w:cs="Arial"/>
          <w:bCs/>
          <w:color w:val="000000"/>
          <w:sz w:val="26"/>
          <w:szCs w:val="26"/>
        </w:rPr>
        <w:t>, de la Ley de Procedimiento y J</w:t>
      </w:r>
      <w:r w:rsidR="002646CB" w:rsidRPr="00F35B62">
        <w:rPr>
          <w:rFonts w:ascii="Arial" w:hAnsi="Arial" w:cs="Arial"/>
          <w:bCs/>
          <w:color w:val="000000"/>
          <w:sz w:val="26"/>
          <w:szCs w:val="26"/>
        </w:rPr>
        <w:t xml:space="preserve">usticia </w:t>
      </w:r>
      <w:r w:rsidR="00284249" w:rsidRPr="00F35B62">
        <w:rPr>
          <w:rFonts w:ascii="Arial" w:hAnsi="Arial" w:cs="Arial"/>
          <w:bCs/>
          <w:color w:val="000000"/>
          <w:sz w:val="26"/>
          <w:szCs w:val="26"/>
        </w:rPr>
        <w:t>A</w:t>
      </w:r>
      <w:r w:rsidR="0053326B" w:rsidRPr="00F35B62">
        <w:rPr>
          <w:rFonts w:ascii="Arial" w:hAnsi="Arial" w:cs="Arial"/>
          <w:bCs/>
          <w:color w:val="000000"/>
          <w:sz w:val="26"/>
          <w:szCs w:val="26"/>
        </w:rPr>
        <w:t>dministrativo</w:t>
      </w:r>
      <w:r w:rsidR="00284249" w:rsidRPr="00F35B62">
        <w:rPr>
          <w:rFonts w:ascii="Arial" w:hAnsi="Arial" w:cs="Arial"/>
          <w:bCs/>
          <w:color w:val="000000"/>
          <w:sz w:val="26"/>
          <w:szCs w:val="26"/>
        </w:rPr>
        <w:t xml:space="preserve"> para el E</w:t>
      </w:r>
      <w:r w:rsidR="0053326B" w:rsidRPr="00F35B62">
        <w:rPr>
          <w:rFonts w:ascii="Arial" w:hAnsi="Arial" w:cs="Arial"/>
          <w:bCs/>
          <w:color w:val="000000"/>
          <w:sz w:val="26"/>
          <w:szCs w:val="26"/>
        </w:rPr>
        <w:t xml:space="preserve">stado de Oaxaca, determinación que resulta ilegal, pues en ningún momento  se le requirió para que exhibiera las documentales  a los que refiere  el artículo 178   de la ley aplicada, esto es que </w:t>
      </w:r>
      <w:r w:rsidR="005D681A" w:rsidRPr="00F35B62">
        <w:rPr>
          <w:rFonts w:ascii="Arial" w:hAnsi="Arial" w:cs="Arial"/>
          <w:bCs/>
          <w:color w:val="000000"/>
          <w:sz w:val="26"/>
          <w:szCs w:val="26"/>
        </w:rPr>
        <w:t xml:space="preserve">debió </w:t>
      </w:r>
      <w:r w:rsidR="0053326B" w:rsidRPr="00F35B62">
        <w:rPr>
          <w:rFonts w:ascii="Arial" w:hAnsi="Arial" w:cs="Arial"/>
          <w:bCs/>
          <w:color w:val="000000"/>
          <w:sz w:val="26"/>
          <w:szCs w:val="26"/>
        </w:rPr>
        <w:t xml:space="preserve"> ordenar a requerir para que subsanara  las omisiones o imprecisiones de la demanda, en caso de no cumplir con ello, hasta  entonces se procedería a desechar la demanda mismo que no sucedió  en el presente asunto.</w:t>
      </w:r>
    </w:p>
    <w:p w:rsidR="00887555" w:rsidRDefault="00AE01AB" w:rsidP="00FA0726">
      <w:pPr>
        <w:spacing w:line="360" w:lineRule="auto"/>
        <w:ind w:firstLine="708"/>
        <w:jc w:val="both"/>
        <w:rPr>
          <w:rFonts w:ascii="Arial" w:hAnsi="Arial" w:cs="Arial"/>
          <w:sz w:val="26"/>
          <w:szCs w:val="26"/>
        </w:rPr>
      </w:pPr>
      <w:r>
        <w:rPr>
          <w:rFonts w:ascii="Arial" w:hAnsi="Arial" w:cs="Arial"/>
          <w:sz w:val="26"/>
          <w:szCs w:val="26"/>
        </w:rPr>
        <w:t xml:space="preserve">Son fundados sus agravios de la recurrente, en virtud de que </w:t>
      </w:r>
      <w:r w:rsidR="005F290D" w:rsidRPr="00F6655D">
        <w:rPr>
          <w:rFonts w:ascii="Arial" w:hAnsi="Arial" w:cs="Arial"/>
          <w:sz w:val="26"/>
          <w:szCs w:val="26"/>
        </w:rPr>
        <w:t>d</w:t>
      </w:r>
      <w:r w:rsidR="00251E5E" w:rsidRPr="00F6655D">
        <w:rPr>
          <w:rFonts w:ascii="Arial" w:hAnsi="Arial" w:cs="Arial"/>
          <w:sz w:val="26"/>
          <w:szCs w:val="26"/>
        </w:rPr>
        <w:t>el análisis de las constancias que integran el expediente natural,  a las que se les concede pleno valor probatorio conforme lo establecido po</w:t>
      </w:r>
      <w:r w:rsidR="00C7391D">
        <w:rPr>
          <w:rFonts w:ascii="Arial" w:hAnsi="Arial" w:cs="Arial"/>
          <w:sz w:val="26"/>
          <w:szCs w:val="26"/>
        </w:rPr>
        <w:t>r la fracción I, del artículo 20</w:t>
      </w:r>
      <w:r w:rsidR="00251E5E" w:rsidRPr="00F6655D">
        <w:rPr>
          <w:rFonts w:ascii="Arial" w:hAnsi="Arial" w:cs="Arial"/>
          <w:sz w:val="26"/>
          <w:szCs w:val="26"/>
        </w:rPr>
        <w:t>3, de la Ley de la materia, por tratarse de actuacio</w:t>
      </w:r>
      <w:r w:rsidR="00887555">
        <w:rPr>
          <w:rFonts w:ascii="Arial" w:hAnsi="Arial" w:cs="Arial"/>
          <w:sz w:val="26"/>
          <w:szCs w:val="26"/>
        </w:rPr>
        <w:t>nes judiciales, se advierte de las constancias lo siguiente:</w:t>
      </w:r>
    </w:p>
    <w:p w:rsidR="00887555" w:rsidRDefault="00887555" w:rsidP="00FA0726">
      <w:pPr>
        <w:spacing w:line="360" w:lineRule="auto"/>
        <w:ind w:firstLine="708"/>
        <w:jc w:val="both"/>
        <w:rPr>
          <w:rFonts w:ascii="Arial" w:hAnsi="Arial" w:cs="Arial"/>
          <w:sz w:val="26"/>
          <w:szCs w:val="26"/>
        </w:rPr>
      </w:pPr>
    </w:p>
    <w:p w:rsidR="00887555" w:rsidRPr="00F35B62" w:rsidRDefault="00887555" w:rsidP="00887555">
      <w:pPr>
        <w:tabs>
          <w:tab w:val="left" w:pos="7655"/>
        </w:tabs>
        <w:spacing w:line="360" w:lineRule="auto"/>
        <w:ind w:left="708" w:right="616"/>
        <w:jc w:val="both"/>
        <w:rPr>
          <w:rFonts w:ascii="Arial" w:hAnsi="Arial" w:cs="Arial"/>
          <w:sz w:val="26"/>
          <w:szCs w:val="26"/>
        </w:rPr>
      </w:pPr>
      <w:r w:rsidRPr="00F35B62">
        <w:rPr>
          <w:rFonts w:ascii="Arial" w:hAnsi="Arial" w:cs="Arial"/>
          <w:sz w:val="26"/>
          <w:szCs w:val="26"/>
        </w:rPr>
        <w:lastRenderedPageBreak/>
        <w:t xml:space="preserve">1.- La actora presentó la demanda de nulidad del </w:t>
      </w:r>
      <w:r w:rsidR="00F35B62" w:rsidRPr="00F35B62">
        <w:rPr>
          <w:rFonts w:ascii="Arial" w:hAnsi="Arial" w:cs="Arial"/>
          <w:sz w:val="26"/>
          <w:szCs w:val="26"/>
        </w:rPr>
        <w:t>oficio de</w:t>
      </w:r>
      <w:r w:rsidRPr="00F35B62">
        <w:rPr>
          <w:rFonts w:ascii="Arial" w:hAnsi="Arial" w:cs="Arial"/>
          <w:sz w:val="26"/>
          <w:szCs w:val="26"/>
        </w:rPr>
        <w:t xml:space="preserve"> folio  518033299130 de fecha 25  de junio de 2018,  en el que dice que se le impuso una multa  al conductor de vehículo de pasaje publico propiedad de la suscrita porque supuestamente circulaba dicho automóvil de servicio público con exceso de pasajeros.</w:t>
      </w:r>
    </w:p>
    <w:p w:rsidR="00887555" w:rsidRPr="00F35B62" w:rsidRDefault="00887555" w:rsidP="00887555">
      <w:pPr>
        <w:tabs>
          <w:tab w:val="left" w:pos="7655"/>
        </w:tabs>
        <w:spacing w:line="360" w:lineRule="auto"/>
        <w:ind w:left="708" w:right="616"/>
        <w:jc w:val="both"/>
        <w:rPr>
          <w:rFonts w:ascii="Arial" w:hAnsi="Arial" w:cs="Arial"/>
          <w:sz w:val="26"/>
          <w:szCs w:val="26"/>
        </w:rPr>
      </w:pPr>
      <w:r w:rsidRPr="00F35B62">
        <w:rPr>
          <w:rFonts w:ascii="Arial" w:hAnsi="Arial" w:cs="Arial"/>
          <w:sz w:val="26"/>
          <w:szCs w:val="26"/>
        </w:rPr>
        <w:t xml:space="preserve"> En atención a ello manifestó que la multa ya fue pagada, sin embargo dicho pago lo hizo bajo protesta y por consiguiente presenta la demanda de nulidad.</w:t>
      </w:r>
    </w:p>
    <w:p w:rsidR="00887555" w:rsidRPr="00F35B62" w:rsidRDefault="00887555" w:rsidP="00887555">
      <w:pPr>
        <w:tabs>
          <w:tab w:val="left" w:pos="7655"/>
        </w:tabs>
        <w:spacing w:line="360" w:lineRule="auto"/>
        <w:ind w:left="708" w:right="616"/>
        <w:jc w:val="both"/>
        <w:rPr>
          <w:rFonts w:ascii="Arial" w:hAnsi="Arial" w:cs="Arial"/>
          <w:sz w:val="26"/>
          <w:szCs w:val="26"/>
        </w:rPr>
      </w:pPr>
      <w:r w:rsidRPr="00F35B62">
        <w:rPr>
          <w:rFonts w:ascii="Arial" w:hAnsi="Arial" w:cs="Arial"/>
          <w:sz w:val="26"/>
          <w:szCs w:val="26"/>
        </w:rPr>
        <w:t xml:space="preserve"> Que en ningún momento se le dio a conocer y/o notificar conforme a derecho el oficio de folio  518033299130 de fecha 25  de junio de 2018, mediante el cual se le impuso una multa  al conductor de vehículo de pasaje publico propiedad de la actora porque supuestamente circulaba dicho automóvil de servicio público con exceso de pasajeros.</w:t>
      </w:r>
    </w:p>
    <w:p w:rsidR="00321F7C" w:rsidRDefault="00321F7C" w:rsidP="00097D89">
      <w:pPr>
        <w:spacing w:line="360" w:lineRule="auto"/>
        <w:jc w:val="both"/>
        <w:textAlignment w:val="baseline"/>
        <w:rPr>
          <w:rFonts w:ascii="Arial" w:hAnsi="Arial" w:cs="Arial"/>
          <w:sz w:val="26"/>
          <w:szCs w:val="26"/>
        </w:rPr>
      </w:pPr>
    </w:p>
    <w:p w:rsidR="00321F7C" w:rsidRDefault="00321F7C" w:rsidP="00321F7C">
      <w:pPr>
        <w:spacing w:line="360" w:lineRule="auto"/>
        <w:jc w:val="both"/>
        <w:textAlignment w:val="baseline"/>
        <w:rPr>
          <w:rFonts w:ascii="Arial" w:eastAsia="Times New Roman" w:hAnsi="Arial" w:cs="Arial"/>
          <w:sz w:val="26"/>
          <w:szCs w:val="26"/>
          <w:lang w:eastAsia="es-MX"/>
        </w:rPr>
      </w:pPr>
      <w:r>
        <w:rPr>
          <w:rFonts w:ascii="Arial" w:hAnsi="Arial" w:cs="Arial"/>
          <w:sz w:val="26"/>
          <w:szCs w:val="26"/>
        </w:rPr>
        <w:t xml:space="preserve">      </w:t>
      </w:r>
      <w:r w:rsidR="00331D9D">
        <w:rPr>
          <w:rFonts w:ascii="Arial" w:eastAsia="Times New Roman" w:hAnsi="Arial" w:cs="Arial"/>
          <w:sz w:val="26"/>
          <w:szCs w:val="26"/>
          <w:lang w:eastAsia="es-MX"/>
        </w:rPr>
        <w:t>D</w:t>
      </w:r>
      <w:r w:rsidR="00284249">
        <w:rPr>
          <w:rFonts w:ascii="Arial" w:eastAsia="Times New Roman" w:hAnsi="Arial" w:cs="Arial"/>
          <w:sz w:val="26"/>
          <w:szCs w:val="26"/>
          <w:lang w:eastAsia="es-MX"/>
        </w:rPr>
        <w:t xml:space="preserve">e acuerdo al numeral 182, </w:t>
      </w:r>
      <w:r w:rsidR="00331D9D">
        <w:rPr>
          <w:rFonts w:ascii="Arial" w:eastAsia="Times New Roman" w:hAnsi="Arial" w:cs="Arial"/>
          <w:sz w:val="26"/>
          <w:szCs w:val="26"/>
          <w:lang w:eastAsia="es-MX"/>
        </w:rPr>
        <w:t>fracción</w:t>
      </w:r>
      <w:r w:rsidR="00284249">
        <w:rPr>
          <w:rFonts w:ascii="Arial" w:eastAsia="Times New Roman" w:hAnsi="Arial" w:cs="Arial"/>
          <w:sz w:val="26"/>
          <w:szCs w:val="26"/>
          <w:lang w:eastAsia="es-MX"/>
        </w:rPr>
        <w:t xml:space="preserve"> I</w:t>
      </w:r>
      <w:r w:rsidR="00331D9D">
        <w:rPr>
          <w:rFonts w:ascii="Arial" w:eastAsia="Times New Roman" w:hAnsi="Arial" w:cs="Arial"/>
          <w:sz w:val="26"/>
          <w:szCs w:val="26"/>
          <w:lang w:eastAsia="es-MX"/>
        </w:rPr>
        <w:t xml:space="preserve"> de la Ley citada, señala</w:t>
      </w:r>
      <w:r>
        <w:rPr>
          <w:rFonts w:ascii="Arial" w:eastAsia="Times New Roman" w:hAnsi="Arial" w:cs="Arial"/>
          <w:sz w:val="26"/>
          <w:szCs w:val="26"/>
          <w:lang w:eastAsia="es-MX"/>
        </w:rPr>
        <w:t>:</w:t>
      </w:r>
    </w:p>
    <w:p w:rsidR="00331D9D" w:rsidRPr="00321F7C" w:rsidRDefault="00331D9D" w:rsidP="00321F7C">
      <w:pPr>
        <w:spacing w:line="360" w:lineRule="auto"/>
        <w:ind w:left="993"/>
        <w:jc w:val="both"/>
        <w:textAlignment w:val="baseline"/>
        <w:rPr>
          <w:rFonts w:ascii="Arial" w:eastAsia="Times New Roman" w:hAnsi="Arial" w:cs="Arial"/>
          <w:lang w:eastAsia="es-MX"/>
        </w:rPr>
      </w:pPr>
      <w:r w:rsidRPr="00321F7C">
        <w:rPr>
          <w:rFonts w:ascii="Arial" w:eastAsia="Times New Roman" w:hAnsi="Arial" w:cs="Arial"/>
          <w:lang w:eastAsia="es-MX"/>
        </w:rPr>
        <w:t xml:space="preserve"> “Se podrá desechar la demanda: I. Si se encontrara motivo manifiesto e indudable de improcedencia; y…”</w:t>
      </w:r>
    </w:p>
    <w:p w:rsidR="00331D9D" w:rsidRDefault="00331D9D" w:rsidP="00321F7C">
      <w:pPr>
        <w:spacing w:line="360" w:lineRule="auto"/>
        <w:ind w:left="1276"/>
        <w:jc w:val="both"/>
        <w:textAlignment w:val="baseline"/>
        <w:rPr>
          <w:rFonts w:ascii="Arial" w:eastAsia="Times New Roman" w:hAnsi="Arial" w:cs="Arial"/>
          <w:sz w:val="26"/>
          <w:szCs w:val="26"/>
          <w:lang w:eastAsia="es-MX"/>
        </w:rPr>
      </w:pPr>
    </w:p>
    <w:p w:rsidR="00097D89" w:rsidRPr="007B122B" w:rsidRDefault="00331D9D" w:rsidP="00097D89">
      <w:pPr>
        <w:spacing w:line="360" w:lineRule="auto"/>
        <w:jc w:val="both"/>
        <w:textAlignment w:val="baseline"/>
        <w:rPr>
          <w:rFonts w:ascii="Arial" w:eastAsia="Times New Roman" w:hAnsi="Arial" w:cs="Arial"/>
          <w:sz w:val="26"/>
          <w:szCs w:val="26"/>
          <w:lang w:eastAsia="es-MX"/>
        </w:rPr>
      </w:pPr>
      <w:r>
        <w:rPr>
          <w:rFonts w:ascii="Arial" w:eastAsia="Times New Roman" w:hAnsi="Arial" w:cs="Arial"/>
          <w:sz w:val="26"/>
          <w:szCs w:val="26"/>
          <w:lang w:eastAsia="es-MX"/>
        </w:rPr>
        <w:tab/>
        <w:t xml:space="preserve">Del cual se advierte que </w:t>
      </w:r>
      <w:r w:rsidR="00097D89" w:rsidRPr="007B122B">
        <w:rPr>
          <w:rFonts w:ascii="Arial" w:eastAsia="Times New Roman" w:hAnsi="Arial" w:cs="Arial"/>
          <w:sz w:val="26"/>
          <w:szCs w:val="26"/>
          <w:lang w:eastAsia="es-MX"/>
        </w:rPr>
        <w:t xml:space="preserve">la </w:t>
      </w:r>
      <w:r>
        <w:rPr>
          <w:rFonts w:ascii="Arial" w:eastAsia="Times New Roman" w:hAnsi="Arial" w:cs="Arial"/>
          <w:sz w:val="26"/>
          <w:szCs w:val="26"/>
          <w:lang w:eastAsia="es-MX"/>
        </w:rPr>
        <w:t>Sala U</w:t>
      </w:r>
      <w:r w:rsidR="00B5078A">
        <w:rPr>
          <w:rFonts w:ascii="Arial" w:eastAsia="Times New Roman" w:hAnsi="Arial" w:cs="Arial"/>
          <w:sz w:val="26"/>
          <w:szCs w:val="26"/>
          <w:lang w:eastAsia="es-MX"/>
        </w:rPr>
        <w:t xml:space="preserve">nitaria </w:t>
      </w:r>
      <w:r w:rsidR="00097D89" w:rsidRPr="007B122B">
        <w:rPr>
          <w:rFonts w:ascii="Arial" w:eastAsia="Times New Roman" w:hAnsi="Arial" w:cs="Arial"/>
          <w:sz w:val="26"/>
          <w:szCs w:val="26"/>
          <w:lang w:eastAsia="es-MX"/>
        </w:rPr>
        <w:t xml:space="preserve">está facultado para desechar una demanda cuando advierta </w:t>
      </w:r>
      <w:r w:rsidR="00097D89" w:rsidRPr="007B122B">
        <w:rPr>
          <w:rFonts w:ascii="Arial" w:eastAsia="Times New Roman" w:hAnsi="Arial" w:cs="Arial"/>
          <w:b/>
          <w:sz w:val="26"/>
          <w:szCs w:val="26"/>
          <w:lang w:eastAsia="es-MX"/>
        </w:rPr>
        <w:t>un motivo manifiesto e indudable de improcedencia</w:t>
      </w:r>
      <w:r w:rsidR="00097D89" w:rsidRPr="007B122B">
        <w:rPr>
          <w:rFonts w:ascii="Arial" w:eastAsia="Times New Roman" w:hAnsi="Arial" w:cs="Arial"/>
          <w:sz w:val="26"/>
          <w:szCs w:val="26"/>
          <w:lang w:eastAsia="es-MX"/>
        </w:rPr>
        <w:t>;</w:t>
      </w:r>
      <w:r w:rsidR="00CF5FDC">
        <w:rPr>
          <w:rFonts w:ascii="Arial" w:eastAsia="Times New Roman" w:hAnsi="Arial" w:cs="Arial"/>
          <w:sz w:val="26"/>
          <w:szCs w:val="26"/>
          <w:lang w:eastAsia="es-MX"/>
        </w:rPr>
        <w:t xml:space="preserve"> para ello es necesario señalar que se entiende </w:t>
      </w:r>
      <w:r w:rsidR="00097D89" w:rsidRPr="007B122B">
        <w:rPr>
          <w:rFonts w:ascii="Arial" w:eastAsia="Times New Roman" w:hAnsi="Arial" w:cs="Arial"/>
          <w:sz w:val="26"/>
          <w:szCs w:val="26"/>
          <w:lang w:eastAsia="es-MX"/>
        </w:rPr>
        <w:t xml:space="preserve">por manifiesto, según lo que se observa en forma patente, notoria y absolutamente clara y, por </w:t>
      </w:r>
      <w:r w:rsidR="00097D89" w:rsidRPr="007B122B">
        <w:rPr>
          <w:rFonts w:ascii="Arial" w:eastAsia="Times New Roman" w:hAnsi="Arial" w:cs="Arial"/>
          <w:b/>
          <w:sz w:val="26"/>
          <w:szCs w:val="26"/>
          <w:lang w:eastAsia="es-MX"/>
        </w:rPr>
        <w:t>‘indudable’</w:t>
      </w:r>
      <w:r w:rsidR="00097D89" w:rsidRPr="007B122B">
        <w:rPr>
          <w:rFonts w:ascii="Arial" w:eastAsia="Times New Roman" w:hAnsi="Arial" w:cs="Arial"/>
          <w:sz w:val="26"/>
          <w:szCs w:val="26"/>
          <w:lang w:eastAsia="es-MX"/>
        </w:rPr>
        <w:t>, que se tiene la certeza y plena convicción de algún hecho, esto es, que no puede ponerse en duda por lo claro, seguro y evidente que es.</w:t>
      </w:r>
    </w:p>
    <w:p w:rsidR="00097D89" w:rsidRPr="007B122B" w:rsidRDefault="00097D89" w:rsidP="00097D89">
      <w:pPr>
        <w:spacing w:line="360" w:lineRule="auto"/>
        <w:jc w:val="both"/>
        <w:textAlignment w:val="baseline"/>
        <w:rPr>
          <w:rFonts w:ascii="Arial" w:eastAsia="Times New Roman" w:hAnsi="Arial" w:cs="Arial"/>
          <w:sz w:val="26"/>
          <w:szCs w:val="26"/>
          <w:lang w:eastAsia="es-MX"/>
        </w:rPr>
      </w:pPr>
      <w:r w:rsidRPr="007B122B">
        <w:rPr>
          <w:rFonts w:ascii="Arial" w:eastAsia="Times New Roman" w:hAnsi="Arial" w:cs="Arial"/>
          <w:sz w:val="26"/>
          <w:szCs w:val="26"/>
          <w:lang w:eastAsia="es-MX"/>
        </w:rPr>
        <w:tab/>
        <w:t xml:space="preserve">En esos términos, un motivo de improcedencia manifiesta e indudable </w:t>
      </w:r>
      <w:r w:rsidRPr="007B122B">
        <w:rPr>
          <w:rFonts w:ascii="Arial" w:eastAsia="Times New Roman" w:hAnsi="Arial" w:cs="Arial"/>
          <w:b/>
          <w:sz w:val="26"/>
          <w:szCs w:val="26"/>
          <w:lang w:eastAsia="es-MX"/>
        </w:rPr>
        <w:t>es aquel que no requiere mayor demostración</w:t>
      </w:r>
      <w:r w:rsidRPr="007B122B">
        <w:rPr>
          <w:rFonts w:ascii="Arial" w:eastAsia="Times New Roman" w:hAnsi="Arial" w:cs="Arial"/>
          <w:sz w:val="26"/>
          <w:szCs w:val="26"/>
          <w:lang w:eastAsia="es-MX"/>
        </w:rPr>
        <w:t>, toda vez que se advierte en forma patente y absolutamente clara de la lectura del escrito de demanda, de los escritos aclaratorios o de los documentos que se anexan a esas promociones.</w:t>
      </w:r>
    </w:p>
    <w:p w:rsidR="00097D89" w:rsidRPr="007B122B" w:rsidRDefault="00321F7C" w:rsidP="00097D89">
      <w:pPr>
        <w:spacing w:line="360" w:lineRule="auto"/>
        <w:jc w:val="both"/>
        <w:textAlignment w:val="baseline"/>
        <w:rPr>
          <w:rFonts w:ascii="Arial" w:eastAsia="Times New Roman" w:hAnsi="Arial" w:cs="Arial"/>
          <w:sz w:val="26"/>
          <w:szCs w:val="26"/>
          <w:lang w:eastAsia="es-MX"/>
        </w:rPr>
      </w:pPr>
      <w:r>
        <w:rPr>
          <w:rFonts w:ascii="Arial" w:eastAsia="Times New Roman" w:hAnsi="Arial" w:cs="Arial"/>
          <w:sz w:val="26"/>
          <w:szCs w:val="26"/>
          <w:lang w:eastAsia="es-MX"/>
        </w:rPr>
        <w:tab/>
      </w:r>
      <w:r w:rsidR="00097D89" w:rsidRPr="007B122B">
        <w:rPr>
          <w:rFonts w:ascii="Arial" w:eastAsia="Times New Roman" w:hAnsi="Arial" w:cs="Arial"/>
          <w:sz w:val="26"/>
          <w:szCs w:val="26"/>
          <w:lang w:eastAsia="es-MX"/>
        </w:rPr>
        <w:t xml:space="preserve">Además, de que se tenga  la certeza y plena convicción de que la causa de improcedencia de que se trata es operante en el caso concreto, de tal modo que, aun en el supuesto de admitirse la demanda y sustanciarse el procedimiento, no sería posible arribar a una convicción diversa, independientemente de los elementos que pudieran </w:t>
      </w:r>
      <w:r w:rsidR="00097D89" w:rsidRPr="007B122B">
        <w:rPr>
          <w:rFonts w:ascii="Arial" w:eastAsia="Times New Roman" w:hAnsi="Arial" w:cs="Arial"/>
          <w:sz w:val="26"/>
          <w:szCs w:val="26"/>
          <w:lang w:eastAsia="es-MX"/>
        </w:rPr>
        <w:lastRenderedPageBreak/>
        <w:t>allegar las partes.</w:t>
      </w:r>
      <w:r w:rsidRPr="007B122B">
        <w:rPr>
          <w:rFonts w:ascii="Arial" w:eastAsia="Times New Roman" w:hAnsi="Arial" w:cs="Arial"/>
          <w:sz w:val="26"/>
          <w:szCs w:val="26"/>
          <w:lang w:eastAsia="es-MX"/>
        </w:rPr>
        <w:t xml:space="preserve"> </w:t>
      </w:r>
      <w:r w:rsidR="00097D89" w:rsidRPr="007B122B">
        <w:rPr>
          <w:rFonts w:ascii="Arial" w:eastAsia="Times New Roman" w:hAnsi="Arial" w:cs="Arial"/>
          <w:sz w:val="26"/>
          <w:szCs w:val="26"/>
          <w:lang w:eastAsia="es-MX"/>
        </w:rPr>
        <w:t xml:space="preserve">De esta manera, </w:t>
      </w:r>
      <w:r w:rsidR="00097D89" w:rsidRPr="007B122B">
        <w:rPr>
          <w:rFonts w:ascii="Arial" w:eastAsia="Times New Roman" w:hAnsi="Arial" w:cs="Arial"/>
          <w:b/>
          <w:sz w:val="26"/>
          <w:szCs w:val="26"/>
          <w:lang w:eastAsia="es-MX"/>
        </w:rPr>
        <w:t>para advertir la notoria e indudable improcedencia en un caso concreto</w:t>
      </w:r>
      <w:r w:rsidR="00097D89" w:rsidRPr="007B122B">
        <w:rPr>
          <w:rFonts w:ascii="Arial" w:eastAsia="Times New Roman" w:hAnsi="Arial" w:cs="Arial"/>
          <w:sz w:val="26"/>
          <w:szCs w:val="26"/>
          <w:lang w:eastAsia="es-MX"/>
        </w:rPr>
        <w:t xml:space="preserve">, debe atenderse al escrito de demanda y a los anexos que se acompañen, y así considerarla probada, sin lugar a dudas, ya sea porque los hechos en que se apoya hayan sido manifestados claramente por el promovente o en virtud de que estén acreditados </w:t>
      </w:r>
      <w:r w:rsidR="00097D89" w:rsidRPr="007B122B">
        <w:rPr>
          <w:rFonts w:ascii="Arial" w:eastAsia="Times New Roman" w:hAnsi="Arial" w:cs="Arial"/>
          <w:b/>
          <w:sz w:val="26"/>
          <w:szCs w:val="26"/>
          <w:lang w:eastAsia="es-MX"/>
        </w:rPr>
        <w:t>con elementos</w:t>
      </w:r>
      <w:r w:rsidR="00097D89" w:rsidRPr="007B122B">
        <w:rPr>
          <w:rFonts w:ascii="Arial" w:eastAsia="Times New Roman" w:hAnsi="Arial" w:cs="Arial"/>
          <w:sz w:val="26"/>
          <w:szCs w:val="26"/>
          <w:lang w:eastAsia="es-MX"/>
        </w:rPr>
        <w:t xml:space="preserve"> de juicio indubitables, de modo tal que los informes que rindan las autoridades responsables, los alegatos y las pruebas que éstas y las demás partes hagan valer en el procedimiento, no sean necesarios para configurar dicha improcedencia, ni tampoco puedan desvirtuar su contenido.</w:t>
      </w:r>
    </w:p>
    <w:p w:rsidR="00097D89" w:rsidRPr="007B122B" w:rsidRDefault="00097D89" w:rsidP="00097D89">
      <w:pPr>
        <w:spacing w:line="360" w:lineRule="auto"/>
        <w:jc w:val="both"/>
        <w:textAlignment w:val="baseline"/>
        <w:rPr>
          <w:rFonts w:ascii="Arial" w:eastAsia="Times New Roman" w:hAnsi="Arial" w:cs="Arial"/>
          <w:sz w:val="26"/>
          <w:szCs w:val="26"/>
          <w:lang w:eastAsia="es-MX"/>
        </w:rPr>
      </w:pPr>
      <w:r w:rsidRPr="007B122B">
        <w:rPr>
          <w:rFonts w:ascii="Arial" w:eastAsia="Times New Roman" w:hAnsi="Arial" w:cs="Arial"/>
          <w:sz w:val="26"/>
          <w:szCs w:val="26"/>
          <w:lang w:eastAsia="es-MX"/>
        </w:rPr>
        <w:tab/>
        <w:t xml:space="preserve">Así las cosas, resulta adecuado poner de realce que, de no actualizarse esos requisitos, </w:t>
      </w:r>
      <w:r w:rsidRPr="007B122B">
        <w:rPr>
          <w:rFonts w:ascii="Arial" w:eastAsia="Times New Roman" w:hAnsi="Arial" w:cs="Arial"/>
          <w:b/>
          <w:sz w:val="26"/>
          <w:szCs w:val="26"/>
          <w:lang w:eastAsia="es-MX"/>
        </w:rPr>
        <w:t>es decir, de no existir la causa de improcedencia manifiesta e indudable o tener incertidumbre de su actualización, no debe ser desechada la demanda, sino que, atendiendo a que, por regla general, debe estimarse procedente el juicio interpuesto</w:t>
      </w:r>
      <w:r w:rsidRPr="007B122B">
        <w:rPr>
          <w:rFonts w:ascii="Arial" w:eastAsia="Times New Roman" w:hAnsi="Arial" w:cs="Arial"/>
          <w:sz w:val="26"/>
          <w:szCs w:val="26"/>
          <w:lang w:eastAsia="es-MX"/>
        </w:rPr>
        <w:t>, se debe admitir pues, de lo contrario, se estaría privando al quejoso de su derecho a instar el juicio contra un acto que, considere, le ocasiona perjuicio.</w:t>
      </w:r>
    </w:p>
    <w:p w:rsidR="00097D89" w:rsidRPr="00C459C9" w:rsidRDefault="00097D89" w:rsidP="00097D89">
      <w:pPr>
        <w:pStyle w:val="parrafo"/>
        <w:spacing w:before="0" w:beforeAutospacing="0" w:after="0" w:afterAutospacing="0" w:line="360" w:lineRule="auto"/>
        <w:jc w:val="both"/>
        <w:textAlignment w:val="baseline"/>
        <w:rPr>
          <w:rFonts w:ascii="Arial" w:hAnsi="Arial" w:cs="Arial"/>
          <w:sz w:val="26"/>
          <w:szCs w:val="26"/>
        </w:rPr>
      </w:pPr>
      <w:r w:rsidRPr="007B122B">
        <w:rPr>
          <w:rFonts w:ascii="Arial" w:hAnsi="Arial" w:cs="Arial"/>
          <w:sz w:val="26"/>
          <w:szCs w:val="26"/>
        </w:rPr>
        <w:tab/>
      </w:r>
      <w:r w:rsidRPr="00C459C9">
        <w:rPr>
          <w:rFonts w:ascii="Arial" w:hAnsi="Arial" w:cs="Arial"/>
          <w:sz w:val="26"/>
          <w:szCs w:val="26"/>
        </w:rPr>
        <w:t>Estas consideraciones encuentran fundamento, en lo esencial, por similitud en  el siguiente criterio,  de la Novena Época, del Semanario Judicial de la Federación y su Gaceta, Segunda Sala</w:t>
      </w:r>
      <w:r w:rsidRPr="00C459C9">
        <w:rPr>
          <w:rFonts w:ascii="Arial" w:hAnsi="Arial" w:cs="Arial"/>
          <w:sz w:val="26"/>
          <w:szCs w:val="26"/>
        </w:rPr>
        <w:br/>
        <w:t>Tomo XVI,   de fecha julio de 2002, Tesis 2a. LXXI/2002, en su </w:t>
      </w:r>
      <w:r w:rsidRPr="00C459C9">
        <w:rPr>
          <w:rFonts w:ascii="Arial" w:hAnsi="Arial" w:cs="Arial"/>
          <w:sz w:val="26"/>
          <w:szCs w:val="26"/>
        </w:rPr>
        <w:br/>
        <w:t>Página: 448, de rubro y texto:</w:t>
      </w:r>
    </w:p>
    <w:p w:rsidR="00097D89" w:rsidRPr="00C459C9" w:rsidRDefault="00097D89" w:rsidP="0094234B">
      <w:pPr>
        <w:spacing w:line="276" w:lineRule="auto"/>
        <w:ind w:left="567"/>
        <w:jc w:val="both"/>
        <w:rPr>
          <w:rFonts w:ascii="Arial" w:eastAsia="Times New Roman" w:hAnsi="Arial" w:cs="Arial"/>
          <w:i/>
          <w:lang w:eastAsia="es-MX"/>
        </w:rPr>
      </w:pPr>
      <w:r w:rsidRPr="00C459C9">
        <w:rPr>
          <w:rFonts w:ascii="Arial" w:eastAsia="Times New Roman" w:hAnsi="Arial" w:cs="Arial"/>
          <w:b/>
          <w:i/>
          <w:lang w:eastAsia="es-MX"/>
        </w:rPr>
        <w:t>“DEMANDA DE AMPARO. DE NO EXISTIR CAUSA DE IMPROCEDENCIA NOTORIA E INDUDABLE, O TENER DUDA DE SU OPERANCIA, EL JUEZ DE DISTRITO DEBE ADMITIRLA A TRÁMITE Y NO DESECHARLA DE PLANO.-</w:t>
      </w:r>
      <w:r w:rsidRPr="00C459C9">
        <w:rPr>
          <w:rFonts w:ascii="Arial" w:eastAsia="Times New Roman" w:hAnsi="Arial" w:cs="Arial"/>
          <w:i/>
          <w:lang w:eastAsia="es-MX"/>
        </w:rPr>
        <w:t xml:space="preserve">El Juez de Distrito debe desechar una demanda de amparo cuando encuentre un motivo manifiesto e indudable de improcedencia, debiendo entender por «manifiesto» lo que se advierte en forma patente, notoria y absolutamente clara y, por «indudable», que se tiene la certeza y plena convicción de algún hecho, esto es, que no puede ponerse en duda por lo claro y evidente que es. En ese sentido, se concluye que un motivo manifiesto e indudable de improcedencia es aquel que está plenamente demostrado, toda vez que se ha advertido en forma patente y absolutamente clara de la lectura del escrito de demanda, de los escritos aclaratorios o de los documentos que se anexan a esas promociones, de manera que aun en el supuesto de admitirse la demanda de amparo y sustanciarse el procedimiento, no sería posible arribar a una convicción diversa, independientemente de los elementos que pudieran allegar las partes, esto es, para advertir la notoria e indudable improcedencia en un caso concreto, debe atenderse al escrito de demanda y a los anexos que se acompañen y así considerarla probada sin lugar a dudas, ya sea porque los hechos en que se apoya hayan sido manifestados claramente por el promovente o por virtud de que estén acreditados con elementos de juicio indubitables, de modo tal que los informes justificados que rindan las autoridades responsables, los alegatos y las pruebas que éstas y las demás partes hagan valer en el procedimiento, no </w:t>
      </w:r>
      <w:r w:rsidRPr="00C459C9">
        <w:rPr>
          <w:rFonts w:ascii="Arial" w:eastAsia="Times New Roman" w:hAnsi="Arial" w:cs="Arial"/>
          <w:i/>
          <w:lang w:eastAsia="es-MX"/>
        </w:rPr>
        <w:lastRenderedPageBreak/>
        <w:t xml:space="preserve">sean necesarios para configurar dicha improcedencia ni tampoco puedan desvirtuar su contenido, por lo que de no actualizarse esos requisitos, es decir, de no existir la causa de improcedencia manifiesta e indudable o tener duda de su </w:t>
      </w:r>
      <w:proofErr w:type="spellStart"/>
      <w:r w:rsidRPr="00C459C9">
        <w:rPr>
          <w:rFonts w:ascii="Arial" w:eastAsia="Times New Roman" w:hAnsi="Arial" w:cs="Arial"/>
          <w:i/>
          <w:lang w:eastAsia="es-MX"/>
        </w:rPr>
        <w:t>operancia</w:t>
      </w:r>
      <w:proofErr w:type="spellEnd"/>
      <w:r w:rsidRPr="00C459C9">
        <w:rPr>
          <w:rFonts w:ascii="Arial" w:eastAsia="Times New Roman" w:hAnsi="Arial" w:cs="Arial"/>
          <w:i/>
          <w:lang w:eastAsia="es-MX"/>
        </w:rPr>
        <w:t>, no debe ser desechada la demanda, pues, de lo contrario, se estaría privando al quejoso de su derecho a instar el juicio de garantías contra un acto que le causa perjuicio y, por ende, debe admitirse a trámite la demanda de amparo a fin de estudiar debidamente la cuestión planteada.’</w:t>
      </w:r>
    </w:p>
    <w:p w:rsidR="00097D89" w:rsidRPr="008438A4" w:rsidRDefault="00097D89" w:rsidP="00097D89">
      <w:pPr>
        <w:pStyle w:val="Sinespaciado"/>
        <w:spacing w:before="240" w:line="360" w:lineRule="auto"/>
        <w:jc w:val="both"/>
        <w:rPr>
          <w:rFonts w:ascii="Arial" w:eastAsia="Calibri" w:hAnsi="Arial" w:cs="Arial"/>
          <w:bCs/>
          <w:sz w:val="26"/>
          <w:szCs w:val="26"/>
        </w:rPr>
      </w:pPr>
      <w:r w:rsidRPr="008438A4">
        <w:rPr>
          <w:rFonts w:ascii="Arial" w:eastAsia="Calibri" w:hAnsi="Arial" w:cs="Arial"/>
          <w:bCs/>
          <w:sz w:val="26"/>
          <w:szCs w:val="26"/>
        </w:rPr>
        <w:tab/>
        <w:t xml:space="preserve">Como se puede observar de los preceptos legales y de la tesis  transcritos, que para determinar improcedente un juicio, es necesario que obren constancias en autos que no existe el acto reclamado o cuando no se probare su existencia y el desechamiento de la demanda, es si se encontrare </w:t>
      </w:r>
      <w:r w:rsidRPr="008438A4">
        <w:rPr>
          <w:rFonts w:ascii="Arial" w:eastAsia="Calibri" w:hAnsi="Arial" w:cs="Arial"/>
          <w:b/>
          <w:bCs/>
          <w:sz w:val="26"/>
          <w:szCs w:val="26"/>
        </w:rPr>
        <w:t>motivo manifiesto e indudable de improcedencia</w:t>
      </w:r>
      <w:r w:rsidRPr="008438A4">
        <w:rPr>
          <w:rFonts w:ascii="Arial" w:eastAsia="Calibri" w:hAnsi="Arial" w:cs="Arial"/>
          <w:bCs/>
          <w:sz w:val="26"/>
          <w:szCs w:val="26"/>
        </w:rPr>
        <w:t>.</w:t>
      </w:r>
    </w:p>
    <w:p w:rsidR="00A14508" w:rsidRPr="00C459C9" w:rsidRDefault="00097D89" w:rsidP="00262D4D">
      <w:pPr>
        <w:spacing w:before="240" w:line="360" w:lineRule="auto"/>
        <w:ind w:firstLine="708"/>
        <w:jc w:val="both"/>
        <w:rPr>
          <w:rFonts w:ascii="Arial" w:eastAsia="Calibri" w:hAnsi="Arial" w:cs="Arial"/>
          <w:bCs/>
          <w:sz w:val="26"/>
          <w:szCs w:val="26"/>
        </w:rPr>
      </w:pPr>
      <w:r w:rsidRPr="008438A4">
        <w:rPr>
          <w:rFonts w:ascii="Arial" w:eastAsia="Calibri" w:hAnsi="Arial" w:cs="Arial"/>
          <w:bCs/>
          <w:sz w:val="26"/>
          <w:szCs w:val="26"/>
        </w:rPr>
        <w:t xml:space="preserve"> De acuerdo a las constancias de autos, </w:t>
      </w:r>
      <w:r w:rsidRPr="00C459C9">
        <w:rPr>
          <w:rFonts w:ascii="Arial" w:eastAsia="Calibri" w:hAnsi="Arial" w:cs="Arial"/>
          <w:bCs/>
          <w:sz w:val="26"/>
          <w:szCs w:val="26"/>
        </w:rPr>
        <w:t>se advierte que</w:t>
      </w:r>
      <w:r w:rsidR="00E9739E" w:rsidRPr="00C459C9">
        <w:rPr>
          <w:rFonts w:ascii="Arial" w:eastAsia="Calibri" w:hAnsi="Arial" w:cs="Arial"/>
          <w:bCs/>
          <w:sz w:val="26"/>
          <w:szCs w:val="26"/>
        </w:rPr>
        <w:t xml:space="preserve"> </w:t>
      </w:r>
      <w:r w:rsidR="00262D4D" w:rsidRPr="00C459C9">
        <w:rPr>
          <w:rFonts w:ascii="Arial" w:eastAsia="Calibri" w:hAnsi="Arial" w:cs="Arial"/>
          <w:bCs/>
          <w:sz w:val="26"/>
          <w:szCs w:val="26"/>
        </w:rPr>
        <w:t xml:space="preserve">en efecto </w:t>
      </w:r>
      <w:r w:rsidR="00B5078A" w:rsidRPr="00C459C9">
        <w:rPr>
          <w:rFonts w:ascii="Arial" w:eastAsia="Calibri" w:hAnsi="Arial" w:cs="Arial"/>
          <w:bCs/>
          <w:sz w:val="26"/>
          <w:szCs w:val="26"/>
        </w:rPr>
        <w:t xml:space="preserve">la parte actora no exhibió el acta de infracción que dice haber realizado el pago correspondiente bajo protesta, </w:t>
      </w:r>
      <w:r w:rsidR="00262D4D" w:rsidRPr="00C459C9">
        <w:rPr>
          <w:rFonts w:ascii="Arial" w:eastAsia="Calibri" w:hAnsi="Arial" w:cs="Arial"/>
          <w:bCs/>
          <w:sz w:val="26"/>
          <w:szCs w:val="26"/>
        </w:rPr>
        <w:t xml:space="preserve"> </w:t>
      </w:r>
      <w:r w:rsidR="00B5078A" w:rsidRPr="00C459C9">
        <w:rPr>
          <w:rFonts w:ascii="Arial" w:eastAsia="Calibri" w:hAnsi="Arial" w:cs="Arial"/>
          <w:bCs/>
          <w:sz w:val="26"/>
          <w:szCs w:val="26"/>
        </w:rPr>
        <w:t xml:space="preserve">la concesión  otorgada por la autoridad competente </w:t>
      </w:r>
      <w:r w:rsidR="00E9739E" w:rsidRPr="00C459C9">
        <w:rPr>
          <w:rFonts w:ascii="Arial" w:eastAsia="Calibri" w:hAnsi="Arial" w:cs="Arial"/>
          <w:bCs/>
          <w:sz w:val="26"/>
          <w:szCs w:val="26"/>
        </w:rPr>
        <w:t xml:space="preserve">  y </w:t>
      </w:r>
      <w:r w:rsidR="00262D4D" w:rsidRPr="00C459C9">
        <w:rPr>
          <w:rFonts w:ascii="Arial" w:eastAsia="Calibri" w:hAnsi="Arial" w:cs="Arial"/>
          <w:bCs/>
          <w:sz w:val="26"/>
          <w:szCs w:val="26"/>
        </w:rPr>
        <w:t xml:space="preserve"> la acreditación de </w:t>
      </w:r>
      <w:r w:rsidR="00E9739E" w:rsidRPr="00C459C9">
        <w:rPr>
          <w:rFonts w:ascii="Arial" w:eastAsia="Calibri" w:hAnsi="Arial" w:cs="Arial"/>
          <w:bCs/>
          <w:sz w:val="26"/>
          <w:szCs w:val="26"/>
        </w:rPr>
        <w:t>ser la pro</w:t>
      </w:r>
      <w:r w:rsidR="00B5078A" w:rsidRPr="00C459C9">
        <w:rPr>
          <w:rFonts w:ascii="Arial" w:eastAsia="Calibri" w:hAnsi="Arial" w:cs="Arial"/>
          <w:bCs/>
          <w:sz w:val="26"/>
          <w:szCs w:val="26"/>
        </w:rPr>
        <w:t>pietaria  del</w:t>
      </w:r>
      <w:r w:rsidR="00E9739E" w:rsidRPr="00C459C9">
        <w:rPr>
          <w:rFonts w:ascii="Arial" w:eastAsia="Calibri" w:hAnsi="Arial" w:cs="Arial"/>
          <w:bCs/>
          <w:sz w:val="26"/>
          <w:szCs w:val="26"/>
        </w:rPr>
        <w:t xml:space="preserve"> vehículo</w:t>
      </w:r>
      <w:r w:rsidR="00B5078A" w:rsidRPr="00C459C9">
        <w:rPr>
          <w:rFonts w:ascii="Arial" w:eastAsia="Calibri" w:hAnsi="Arial" w:cs="Arial"/>
          <w:bCs/>
          <w:sz w:val="26"/>
          <w:szCs w:val="26"/>
        </w:rPr>
        <w:t xml:space="preserve"> de motor para prestar el servicio </w:t>
      </w:r>
      <w:r w:rsidR="00E9739E" w:rsidRPr="00C459C9">
        <w:rPr>
          <w:rFonts w:ascii="Arial" w:eastAsia="Calibri" w:hAnsi="Arial" w:cs="Arial"/>
          <w:bCs/>
          <w:sz w:val="26"/>
          <w:szCs w:val="26"/>
        </w:rPr>
        <w:t>público</w:t>
      </w:r>
      <w:r w:rsidR="00B5078A" w:rsidRPr="00C459C9">
        <w:rPr>
          <w:rFonts w:ascii="Arial" w:eastAsia="Calibri" w:hAnsi="Arial" w:cs="Arial"/>
          <w:bCs/>
          <w:sz w:val="26"/>
          <w:szCs w:val="26"/>
        </w:rPr>
        <w:t xml:space="preserve"> de pasajeros</w:t>
      </w:r>
      <w:r w:rsidR="00E9739E" w:rsidRPr="00C459C9">
        <w:rPr>
          <w:rFonts w:ascii="Arial" w:eastAsia="Calibri" w:hAnsi="Arial" w:cs="Arial"/>
          <w:bCs/>
          <w:sz w:val="26"/>
          <w:szCs w:val="26"/>
        </w:rPr>
        <w:t xml:space="preserve">; </w:t>
      </w:r>
      <w:r w:rsidR="00262D4D" w:rsidRPr="00C459C9">
        <w:rPr>
          <w:rFonts w:ascii="Arial" w:eastAsia="Calibri" w:hAnsi="Arial" w:cs="Arial"/>
          <w:bCs/>
          <w:sz w:val="26"/>
          <w:szCs w:val="26"/>
        </w:rPr>
        <w:t>determinación que resulta ilegal al haberse desechado</w:t>
      </w:r>
      <w:r w:rsidR="00E9739E" w:rsidRPr="00C459C9">
        <w:rPr>
          <w:rFonts w:ascii="Arial" w:eastAsia="Calibri" w:hAnsi="Arial" w:cs="Arial"/>
          <w:bCs/>
          <w:sz w:val="26"/>
          <w:szCs w:val="26"/>
        </w:rPr>
        <w:t xml:space="preserve">  la demanda  por actualizarse un motivo de improcedencia manifiesto e indudable, al no acreditar su interés jurídico </w:t>
      </w:r>
      <w:r w:rsidR="00A14508" w:rsidRPr="00C459C9">
        <w:rPr>
          <w:rFonts w:ascii="Arial" w:eastAsia="Calibri" w:hAnsi="Arial" w:cs="Arial"/>
          <w:bCs/>
          <w:sz w:val="26"/>
          <w:szCs w:val="26"/>
        </w:rPr>
        <w:t xml:space="preserve">la parte actora. </w:t>
      </w:r>
      <w:r w:rsidR="00262D4D" w:rsidRPr="00C459C9">
        <w:rPr>
          <w:rFonts w:ascii="Arial" w:eastAsia="Calibri" w:hAnsi="Arial" w:cs="Arial"/>
          <w:bCs/>
          <w:sz w:val="26"/>
          <w:szCs w:val="26"/>
        </w:rPr>
        <w:t xml:space="preserve"> </w:t>
      </w:r>
    </w:p>
    <w:p w:rsidR="00097D89" w:rsidRPr="00C459C9" w:rsidRDefault="00A14508" w:rsidP="00262D4D">
      <w:pPr>
        <w:spacing w:before="240" w:line="360" w:lineRule="auto"/>
        <w:ind w:firstLine="708"/>
        <w:jc w:val="both"/>
        <w:rPr>
          <w:rFonts w:ascii="Arial" w:hAnsi="Arial" w:cs="Arial"/>
          <w:sz w:val="26"/>
          <w:szCs w:val="26"/>
        </w:rPr>
      </w:pPr>
      <w:r>
        <w:rPr>
          <w:rFonts w:ascii="Arial" w:hAnsi="Arial" w:cs="Arial"/>
          <w:bCs/>
          <w:color w:val="000000"/>
          <w:sz w:val="26"/>
          <w:szCs w:val="26"/>
        </w:rPr>
        <w:t>L</w:t>
      </w:r>
      <w:r w:rsidR="00097D89" w:rsidRPr="008438A4">
        <w:rPr>
          <w:rFonts w:ascii="Arial" w:hAnsi="Arial" w:cs="Arial"/>
          <w:bCs/>
          <w:color w:val="000000"/>
          <w:sz w:val="26"/>
          <w:szCs w:val="26"/>
        </w:rPr>
        <w:t xml:space="preserve">o </w:t>
      </w:r>
      <w:r w:rsidR="00262D4D">
        <w:rPr>
          <w:rFonts w:ascii="Arial" w:hAnsi="Arial" w:cs="Arial"/>
          <w:bCs/>
          <w:color w:val="000000"/>
          <w:sz w:val="26"/>
          <w:szCs w:val="26"/>
        </w:rPr>
        <w:t xml:space="preserve">que hace </w:t>
      </w:r>
      <w:r w:rsidR="00097D89" w:rsidRPr="008438A4">
        <w:rPr>
          <w:rFonts w:ascii="Arial" w:hAnsi="Arial" w:cs="Arial"/>
          <w:bCs/>
          <w:color w:val="000000"/>
          <w:sz w:val="26"/>
          <w:szCs w:val="26"/>
        </w:rPr>
        <w:t>evidente la existencia de una violación procesal, que afectó las defensas de la parte actora, pues</w:t>
      </w:r>
      <w:r w:rsidR="00097D89">
        <w:rPr>
          <w:rFonts w:ascii="Arial" w:hAnsi="Arial" w:cs="Arial"/>
          <w:bCs/>
          <w:color w:val="000000"/>
          <w:sz w:val="26"/>
          <w:szCs w:val="26"/>
        </w:rPr>
        <w:t xml:space="preserve"> la primera instancia no tuvo elementos suficientes </w:t>
      </w:r>
      <w:r w:rsidR="00097D89" w:rsidRPr="008438A4">
        <w:rPr>
          <w:rFonts w:ascii="Arial" w:hAnsi="Arial" w:cs="Arial"/>
          <w:bCs/>
          <w:color w:val="000000"/>
          <w:sz w:val="26"/>
          <w:szCs w:val="26"/>
        </w:rPr>
        <w:t>para desechar la demanda</w:t>
      </w:r>
      <w:r w:rsidR="00097D89" w:rsidRPr="008438A4">
        <w:rPr>
          <w:rFonts w:ascii="Arial" w:hAnsi="Arial" w:cs="Arial"/>
          <w:b/>
          <w:bCs/>
          <w:color w:val="000000"/>
          <w:sz w:val="26"/>
          <w:szCs w:val="26"/>
        </w:rPr>
        <w:t xml:space="preserve">, </w:t>
      </w:r>
      <w:r w:rsidR="00097D89" w:rsidRPr="00C459C9">
        <w:rPr>
          <w:rFonts w:ascii="Arial" w:hAnsi="Arial" w:cs="Arial"/>
          <w:bCs/>
          <w:color w:val="000000"/>
          <w:sz w:val="26"/>
          <w:szCs w:val="26"/>
        </w:rPr>
        <w:t>violentando el principio de seguridad jurídica y desencadena la violación procesal.</w:t>
      </w:r>
    </w:p>
    <w:p w:rsidR="00097D89" w:rsidRPr="008438A4" w:rsidRDefault="00097D89" w:rsidP="00097D89">
      <w:pPr>
        <w:spacing w:line="360" w:lineRule="auto"/>
        <w:ind w:firstLine="705"/>
        <w:jc w:val="both"/>
        <w:rPr>
          <w:rFonts w:ascii="Arial" w:hAnsi="Arial" w:cs="Arial"/>
          <w:sz w:val="26"/>
          <w:szCs w:val="26"/>
        </w:rPr>
      </w:pPr>
      <w:r w:rsidRPr="008438A4">
        <w:rPr>
          <w:rFonts w:ascii="Arial" w:eastAsia="Calibri" w:hAnsi="Arial" w:cs="Arial"/>
          <w:b/>
          <w:sz w:val="26"/>
          <w:szCs w:val="26"/>
        </w:rPr>
        <w:t xml:space="preserve">Es así, </w:t>
      </w:r>
      <w:r w:rsidRPr="008438A4">
        <w:rPr>
          <w:rFonts w:ascii="Arial" w:eastAsia="Calibri" w:hAnsi="Arial" w:cs="Arial"/>
          <w:sz w:val="26"/>
          <w:szCs w:val="26"/>
        </w:rPr>
        <w:t xml:space="preserve">porque la tutela judicial efectiva comprende cuatro principios que deben caracterizar la impartición de justicia a saber debe ser pronta, completa, imparcial y gratuita. La justicia pronta implica la obligación que tienen las autoridades impartidoras de justicia de resolver las cuestiones sometidas a su consideración dentro de los plazos y términos legales. La justicia </w:t>
      </w:r>
      <w:r w:rsidRPr="008438A4">
        <w:rPr>
          <w:rFonts w:ascii="Arial" w:eastAsia="Calibri" w:hAnsi="Arial" w:cs="Arial"/>
          <w:b/>
          <w:i/>
          <w:sz w:val="26"/>
          <w:szCs w:val="26"/>
        </w:rPr>
        <w:t xml:space="preserve">completa </w:t>
      </w:r>
      <w:r w:rsidRPr="008438A4">
        <w:rPr>
          <w:rFonts w:ascii="Arial" w:eastAsia="Calibri" w:hAnsi="Arial" w:cs="Arial"/>
          <w:sz w:val="26"/>
          <w:szCs w:val="26"/>
        </w:rPr>
        <w:t xml:space="preserve">consiste en que la autoridad conocedora de la controversia se pronuncie sobre todos los puntos sometidos a litigio en la que garantice al gobernado que se emitirá una determinación en la que mediante la aplicación de la ley se garantice la tutela jurisdiccional que ha solicitado. La justicia imparcial, implica que la autoridad que imparte justicia deberá resolver la controversia hasta ella planteada sin favoritismo en favor de alguna de las partes ni de manera arbitraria y, la justicia gratuita quiere decir que </w:t>
      </w:r>
      <w:r w:rsidRPr="008438A4">
        <w:rPr>
          <w:rFonts w:ascii="Arial" w:eastAsia="Calibri" w:hAnsi="Arial" w:cs="Arial"/>
          <w:sz w:val="26"/>
          <w:szCs w:val="26"/>
        </w:rPr>
        <w:lastRenderedPageBreak/>
        <w:t xml:space="preserve">los órganos encargados de resolver los juicios no podrán cobrar emolumento alguno por el suministro de justicia a las partes. En este sentido, la tutela judicial efectiva conlleva a asegurar a las partes sometidas a la jurisdicción de algún tribunal que se resolverá su controversia atendiendo estos cuatro principios, al constituirse en un derecho humano. Estas consideraciones encuentran sustento por identidad en el tema en la jurisprudencia </w:t>
      </w:r>
      <w:r w:rsidRPr="008438A4">
        <w:rPr>
          <w:rFonts w:ascii="Arial" w:hAnsi="Arial" w:cs="Arial"/>
          <w:sz w:val="26"/>
          <w:szCs w:val="26"/>
        </w:rPr>
        <w:t>2a</w:t>
      </w:r>
      <w:proofErr w:type="gramStart"/>
      <w:r w:rsidRPr="008438A4">
        <w:rPr>
          <w:rFonts w:ascii="Arial" w:hAnsi="Arial" w:cs="Arial"/>
          <w:sz w:val="26"/>
          <w:szCs w:val="26"/>
        </w:rPr>
        <w:t>./</w:t>
      </w:r>
      <w:proofErr w:type="gramEnd"/>
      <w:r w:rsidRPr="008438A4">
        <w:rPr>
          <w:rFonts w:ascii="Arial" w:hAnsi="Arial" w:cs="Arial"/>
          <w:sz w:val="26"/>
          <w:szCs w:val="26"/>
        </w:rPr>
        <w:t xml:space="preserve">J. 192/2007 de la Segunda Sala de la Suprema Corte de Justicia de la Nación emitida en la Novena Época, la cual está publicada en el Semanario Judicial de la Federación y su Gaceta en el Tomo XXVI, de octubre de 2007, y visible a página 209 con el rubro y texto del tenor literal siguiente: </w:t>
      </w:r>
    </w:p>
    <w:p w:rsidR="00097D89" w:rsidRDefault="00097D89" w:rsidP="0094234B">
      <w:pPr>
        <w:spacing w:line="276" w:lineRule="auto"/>
        <w:ind w:left="851" w:right="778"/>
        <w:jc w:val="both"/>
        <w:rPr>
          <w:rFonts w:ascii="Arial" w:hAnsi="Arial" w:cs="Arial"/>
          <w:i/>
        </w:rPr>
      </w:pPr>
      <w:r w:rsidRPr="002E29DE">
        <w:rPr>
          <w:rFonts w:ascii="Arial" w:hAnsi="Arial" w:cs="Arial"/>
          <w:b/>
          <w:i/>
        </w:rPr>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r w:rsidRPr="002E29DE">
        <w:rPr>
          <w:rFonts w:ascii="Arial" w:hAnsi="Arial" w:cs="Arial"/>
          <w:i/>
        </w:rPr>
        <w:t>. La garantía individual de acceso a la impartición de justicia consagra a favor de los gobernados los siguientes principios: 1. De justicia pronta, que se traduce en la obligación de las autoridades encargadas de su impartición de resolver las controversias ante ellas planteadas, dentro de los términos y plazos que para tal efecto establezcan las leyes; 2. De justicia completa, consistente en que la autoridad que conoce del asunto emita pronunciamiento respecto de todos y cada uno de los aspectos debatidos cuyo estudio sea necesario, y garantice al gobernado la obtención de una resolución en la que, mediante la aplicación de la ley al caso concreto, se resuelva si le asiste o no la razón sobre los derechos que le garanticen la tutela jurisdiccional que ha solicitado; 3. De justicia imparcial, que significa que el juzgador emita una resolución apegada a derecho, y sin favoritismo respecto de alguna de las partes o arbitrariedad en su sentido; y, 4. De justicia gratuita, que estriba en que los órganos del Estado encargados de su impartición, así como los servidores públicos a quienes se les encomienda dicha función, no cobrarán a las partes en conflicto emolumento alguno por la prestación de ese servicio público. Ahora bien, si la citada garantía constitucional está encaminada a asegurar que las autoridades encargadas de aplicarla lo hagan de manera pronta, completa, gratuita e imparcial, es claro que las autoridades que se encuentran obligadas a la observancia de la totalidad de los derechos que la integran son todas aquellas que realizan actos materialmente jurisdiccionales, es decir, las que en su ámbito de competencia tienen la atribución necesaria para dirimir un conflicto suscitado entre diversos sujetos de derecho, independientemente de que se trate de órganos judiciales, o bien, sólo materialmente jurisdiccionales.”</w:t>
      </w:r>
    </w:p>
    <w:p w:rsidR="00487E10" w:rsidRPr="002E29DE" w:rsidRDefault="00487E10" w:rsidP="0094234B">
      <w:pPr>
        <w:spacing w:line="276" w:lineRule="auto"/>
        <w:ind w:left="851" w:right="778"/>
        <w:jc w:val="both"/>
        <w:rPr>
          <w:rFonts w:ascii="Arial" w:hAnsi="Arial" w:cs="Arial"/>
          <w:i/>
        </w:rPr>
      </w:pPr>
    </w:p>
    <w:p w:rsidR="00097D89" w:rsidRPr="00C459C9" w:rsidRDefault="00097D89" w:rsidP="00097D89">
      <w:pPr>
        <w:spacing w:line="360" w:lineRule="auto"/>
        <w:ind w:firstLine="705"/>
        <w:jc w:val="both"/>
        <w:rPr>
          <w:rFonts w:ascii="Arial" w:eastAsia="Calibri" w:hAnsi="Arial" w:cs="Arial"/>
          <w:sz w:val="26"/>
          <w:szCs w:val="26"/>
        </w:rPr>
      </w:pPr>
      <w:r w:rsidRPr="00C459C9">
        <w:rPr>
          <w:rFonts w:ascii="Arial" w:eastAsia="Calibri" w:hAnsi="Arial" w:cs="Arial"/>
          <w:sz w:val="26"/>
          <w:szCs w:val="26"/>
        </w:rPr>
        <w:t>Por lo antes expuesto, ante la ilegalidad del acuerdo de mérito en la parte relativa, a efecto de reparar el agravio causado, se</w:t>
      </w:r>
      <w:r w:rsidR="00173F96" w:rsidRPr="00C459C9">
        <w:rPr>
          <w:rFonts w:ascii="Arial" w:eastAsia="Calibri" w:hAnsi="Arial" w:cs="Arial"/>
          <w:sz w:val="26"/>
          <w:szCs w:val="26"/>
        </w:rPr>
        <w:t xml:space="preserve"> revoca</w:t>
      </w:r>
      <w:r w:rsidRPr="00C459C9">
        <w:rPr>
          <w:rFonts w:ascii="Arial" w:eastAsia="Calibri" w:hAnsi="Arial" w:cs="Arial"/>
          <w:sz w:val="26"/>
          <w:szCs w:val="26"/>
        </w:rPr>
        <w:t xml:space="preserve">, para quedar de la siguiente manera: </w:t>
      </w:r>
    </w:p>
    <w:p w:rsidR="00232956" w:rsidRDefault="00232956" w:rsidP="00097D89">
      <w:pPr>
        <w:spacing w:line="360" w:lineRule="auto"/>
        <w:ind w:firstLine="705"/>
        <w:jc w:val="both"/>
        <w:rPr>
          <w:rFonts w:ascii="Arial" w:eastAsia="Calibri" w:hAnsi="Arial" w:cs="Arial"/>
          <w:b/>
          <w:sz w:val="26"/>
          <w:szCs w:val="26"/>
        </w:rPr>
      </w:pPr>
    </w:p>
    <w:p w:rsidR="002B6B8E" w:rsidRPr="00487E10" w:rsidRDefault="00097D89" w:rsidP="002B6B8E">
      <w:pPr>
        <w:spacing w:line="360" w:lineRule="auto"/>
        <w:ind w:left="708"/>
        <w:jc w:val="both"/>
        <w:rPr>
          <w:rFonts w:ascii="Arial" w:eastAsia="Calibri" w:hAnsi="Arial" w:cs="Arial"/>
          <w:bCs/>
          <w:sz w:val="26"/>
          <w:szCs w:val="26"/>
        </w:rPr>
      </w:pPr>
      <w:r w:rsidRPr="00487E10">
        <w:rPr>
          <w:rFonts w:ascii="Arial" w:eastAsia="Calibri" w:hAnsi="Arial" w:cs="Arial"/>
          <w:sz w:val="26"/>
          <w:szCs w:val="26"/>
        </w:rPr>
        <w:t xml:space="preserve"> “…</w:t>
      </w:r>
      <w:r w:rsidR="005C7C09" w:rsidRPr="00487E10">
        <w:rPr>
          <w:rFonts w:ascii="Arial" w:hAnsi="Arial" w:cs="Arial"/>
          <w:sz w:val="26"/>
          <w:szCs w:val="26"/>
          <w:lang w:eastAsia="es-MX"/>
        </w:rPr>
        <w:t xml:space="preserve">Previo a proveer lo que en derecho proceda sobre la demanda interpuesta por </w:t>
      </w:r>
      <w:r w:rsidR="0024594B">
        <w:rPr>
          <w:rFonts w:ascii="Arial" w:hAnsi="Arial" w:cs="Arial"/>
          <w:sz w:val="26"/>
          <w:szCs w:val="26"/>
          <w:lang w:eastAsia="es-MX"/>
        </w:rPr>
        <w:t>**********</w:t>
      </w:r>
      <w:r w:rsidR="002B6B8E" w:rsidRPr="00487E10">
        <w:rPr>
          <w:rFonts w:ascii="Arial" w:hAnsi="Arial" w:cs="Arial"/>
          <w:sz w:val="26"/>
          <w:szCs w:val="26"/>
          <w:lang w:eastAsia="es-MX"/>
        </w:rPr>
        <w:t xml:space="preserve">, </w:t>
      </w:r>
      <w:r w:rsidR="00BE24AC" w:rsidRPr="00487E10">
        <w:rPr>
          <w:rFonts w:ascii="Arial" w:hAnsi="Arial" w:cs="Arial"/>
          <w:sz w:val="26"/>
          <w:szCs w:val="26"/>
          <w:lang w:eastAsia="es-MX"/>
        </w:rPr>
        <w:t>ante la omisión de acompañar al escrito inicial</w:t>
      </w:r>
      <w:r w:rsidR="002B6B8E" w:rsidRPr="00487E10">
        <w:rPr>
          <w:rFonts w:ascii="Arial" w:hAnsi="Arial" w:cs="Arial"/>
          <w:sz w:val="26"/>
          <w:szCs w:val="26"/>
          <w:lang w:eastAsia="es-MX"/>
        </w:rPr>
        <w:t xml:space="preserve"> el acta de infracción</w:t>
      </w:r>
      <w:r w:rsidR="00232956" w:rsidRPr="00487E10">
        <w:rPr>
          <w:rFonts w:ascii="Arial" w:hAnsi="Arial" w:cs="Arial"/>
          <w:sz w:val="26"/>
          <w:szCs w:val="26"/>
          <w:lang w:eastAsia="es-MX"/>
        </w:rPr>
        <w:t xml:space="preserve"> que dice haber realizado su pago </w:t>
      </w:r>
      <w:r w:rsidR="00232956" w:rsidRPr="00487E10">
        <w:rPr>
          <w:rFonts w:ascii="Arial" w:eastAsia="Calibri" w:hAnsi="Arial" w:cs="Arial"/>
          <w:bCs/>
          <w:sz w:val="26"/>
          <w:szCs w:val="26"/>
        </w:rPr>
        <w:t>bajo protesta</w:t>
      </w:r>
      <w:r w:rsidR="00232956" w:rsidRPr="00487E10">
        <w:rPr>
          <w:rFonts w:ascii="Arial" w:hAnsi="Arial" w:cs="Arial"/>
          <w:sz w:val="26"/>
          <w:szCs w:val="26"/>
          <w:lang w:eastAsia="es-MX"/>
        </w:rPr>
        <w:t xml:space="preserve">, así como la </w:t>
      </w:r>
      <w:r w:rsidR="002B6B8E" w:rsidRPr="00487E10">
        <w:rPr>
          <w:rFonts w:ascii="Arial" w:hAnsi="Arial" w:cs="Arial"/>
          <w:sz w:val="26"/>
          <w:szCs w:val="26"/>
          <w:lang w:eastAsia="es-MX"/>
        </w:rPr>
        <w:t>concesión del vehículo de pasaje público</w:t>
      </w:r>
      <w:r w:rsidR="00232956" w:rsidRPr="00487E10">
        <w:rPr>
          <w:rFonts w:ascii="Arial" w:hAnsi="Arial" w:cs="Arial"/>
          <w:sz w:val="26"/>
          <w:szCs w:val="26"/>
          <w:lang w:eastAsia="es-MX"/>
        </w:rPr>
        <w:t xml:space="preserve"> que dice ser de su propiedad</w:t>
      </w:r>
      <w:r w:rsidR="00BE24AC" w:rsidRPr="00487E10">
        <w:rPr>
          <w:rFonts w:ascii="Arial" w:hAnsi="Arial" w:cs="Arial"/>
          <w:sz w:val="26"/>
          <w:szCs w:val="26"/>
          <w:lang w:eastAsia="es-MX"/>
        </w:rPr>
        <w:t xml:space="preserve">, </w:t>
      </w:r>
      <w:r w:rsidR="00232956" w:rsidRPr="00487E10">
        <w:rPr>
          <w:rFonts w:ascii="Arial" w:hAnsi="Arial" w:cs="Arial"/>
          <w:sz w:val="26"/>
          <w:szCs w:val="26"/>
          <w:lang w:eastAsia="es-MX"/>
        </w:rPr>
        <w:t xml:space="preserve">de conformidad </w:t>
      </w:r>
      <w:r w:rsidR="0077405D" w:rsidRPr="00487E10">
        <w:rPr>
          <w:rFonts w:ascii="Arial" w:eastAsia="Calibri" w:hAnsi="Arial" w:cs="Arial"/>
          <w:sz w:val="26"/>
          <w:szCs w:val="26"/>
        </w:rPr>
        <w:t>a lo establecido</w:t>
      </w:r>
      <w:r w:rsidR="00A915A6" w:rsidRPr="00487E10">
        <w:rPr>
          <w:rFonts w:ascii="Arial" w:eastAsia="Calibri" w:hAnsi="Arial" w:cs="Arial"/>
          <w:bCs/>
          <w:sz w:val="26"/>
          <w:szCs w:val="26"/>
        </w:rPr>
        <w:t xml:space="preserve"> en el </w:t>
      </w:r>
      <w:r w:rsidR="0077405D" w:rsidRPr="00487E10">
        <w:rPr>
          <w:rFonts w:ascii="Arial" w:eastAsia="Calibri" w:hAnsi="Arial" w:cs="Arial"/>
          <w:bCs/>
          <w:sz w:val="26"/>
          <w:szCs w:val="26"/>
        </w:rPr>
        <w:t>artículo 179 de la Ley de Procedimiento y Justicia Administra</w:t>
      </w:r>
      <w:r w:rsidR="002B6B8E" w:rsidRPr="00487E10">
        <w:rPr>
          <w:rFonts w:ascii="Arial" w:eastAsia="Calibri" w:hAnsi="Arial" w:cs="Arial"/>
          <w:bCs/>
          <w:sz w:val="26"/>
          <w:szCs w:val="26"/>
        </w:rPr>
        <w:t xml:space="preserve">tiva para el Estado de Oaxaca, </w:t>
      </w:r>
      <w:r w:rsidR="0077405D" w:rsidRPr="00487E10">
        <w:rPr>
          <w:rFonts w:ascii="Arial" w:eastAsia="Calibri" w:hAnsi="Arial" w:cs="Arial"/>
          <w:bCs/>
          <w:sz w:val="26"/>
          <w:szCs w:val="26"/>
        </w:rPr>
        <w:t xml:space="preserve">que </w:t>
      </w:r>
      <w:r w:rsidR="00232956" w:rsidRPr="00487E10">
        <w:rPr>
          <w:rFonts w:ascii="Arial" w:eastAsia="Calibri" w:hAnsi="Arial" w:cs="Arial"/>
          <w:bCs/>
          <w:sz w:val="26"/>
          <w:szCs w:val="26"/>
        </w:rPr>
        <w:t>señala</w:t>
      </w:r>
      <w:r w:rsidR="00A915A6" w:rsidRPr="00487E10">
        <w:rPr>
          <w:rFonts w:ascii="Arial" w:eastAsia="Calibri" w:hAnsi="Arial" w:cs="Arial"/>
          <w:bCs/>
          <w:sz w:val="26"/>
          <w:szCs w:val="26"/>
        </w:rPr>
        <w:t>:</w:t>
      </w:r>
      <w:r w:rsidR="0077405D" w:rsidRPr="00487E10">
        <w:rPr>
          <w:rFonts w:ascii="Arial" w:eastAsia="Calibri" w:hAnsi="Arial" w:cs="Arial"/>
          <w:bCs/>
          <w:sz w:val="26"/>
          <w:szCs w:val="26"/>
        </w:rPr>
        <w:t xml:space="preserve"> </w:t>
      </w:r>
    </w:p>
    <w:p w:rsidR="00864B86" w:rsidRPr="00487E10" w:rsidRDefault="0077405D" w:rsidP="0094234B">
      <w:pPr>
        <w:spacing w:line="276" w:lineRule="auto"/>
        <w:ind w:left="1134"/>
        <w:jc w:val="both"/>
        <w:rPr>
          <w:rFonts w:ascii="Arial" w:eastAsia="Calibri" w:hAnsi="Arial" w:cs="Arial"/>
          <w:bCs/>
          <w:i/>
        </w:rPr>
      </w:pPr>
      <w:r w:rsidRPr="00487E10">
        <w:rPr>
          <w:rFonts w:ascii="Arial" w:eastAsia="Calibri" w:hAnsi="Arial" w:cs="Arial"/>
          <w:bCs/>
          <w:sz w:val="26"/>
          <w:szCs w:val="26"/>
        </w:rPr>
        <w:t>“</w:t>
      </w:r>
      <w:r w:rsidRPr="00487E10">
        <w:rPr>
          <w:rFonts w:ascii="Arial" w:eastAsia="Calibri" w:hAnsi="Arial" w:cs="Arial"/>
          <w:bCs/>
          <w:i/>
        </w:rPr>
        <w:t>cuando no se satisfaga alguno de los requisitos de la demanda, cuando fuere obscura o imprecisa, o cuando no se anexen los docu</w:t>
      </w:r>
      <w:r w:rsidR="00412297" w:rsidRPr="00487E10">
        <w:rPr>
          <w:rFonts w:ascii="Arial" w:eastAsia="Calibri" w:hAnsi="Arial" w:cs="Arial"/>
          <w:bCs/>
          <w:i/>
        </w:rPr>
        <w:t>ment</w:t>
      </w:r>
      <w:r w:rsidRPr="00487E10">
        <w:rPr>
          <w:rFonts w:ascii="Arial" w:eastAsia="Calibri" w:hAnsi="Arial" w:cs="Arial"/>
          <w:bCs/>
          <w:i/>
        </w:rPr>
        <w:t xml:space="preserve">os a que se refieren los artículos anteriores la sala debe requerir al actor para </w:t>
      </w:r>
      <w:r w:rsidR="002B6B8E" w:rsidRPr="00487E10">
        <w:rPr>
          <w:rFonts w:ascii="Arial" w:eastAsia="Calibri" w:hAnsi="Arial" w:cs="Arial"/>
          <w:bCs/>
          <w:i/>
        </w:rPr>
        <w:t>que en</w:t>
      </w:r>
      <w:r w:rsidRPr="00487E10">
        <w:rPr>
          <w:rFonts w:ascii="Arial" w:eastAsia="Calibri" w:hAnsi="Arial" w:cs="Arial"/>
          <w:bCs/>
          <w:i/>
        </w:rPr>
        <w:t xml:space="preserve"> el plazo de tres días hábiles subsane las omisiones y formule las aclaraciones correspondientes, apercibiéndole que de no hacerlo se desechara la demanda”</w:t>
      </w:r>
      <w:r w:rsidR="00864B86" w:rsidRPr="00487E10">
        <w:rPr>
          <w:rFonts w:ascii="Arial" w:eastAsia="Calibri" w:hAnsi="Arial" w:cs="Arial"/>
          <w:bCs/>
          <w:i/>
        </w:rPr>
        <w:t>.</w:t>
      </w:r>
    </w:p>
    <w:p w:rsidR="00232956" w:rsidRPr="00487E10" w:rsidRDefault="00232956" w:rsidP="002B6B8E">
      <w:pPr>
        <w:spacing w:line="360" w:lineRule="auto"/>
        <w:ind w:left="1134"/>
        <w:jc w:val="both"/>
        <w:rPr>
          <w:rFonts w:ascii="Arial" w:eastAsia="Calibri" w:hAnsi="Arial" w:cs="Arial"/>
          <w:sz w:val="26"/>
          <w:szCs w:val="26"/>
        </w:rPr>
      </w:pPr>
    </w:p>
    <w:p w:rsidR="00382BE5" w:rsidRPr="00487E10" w:rsidRDefault="00232956" w:rsidP="00232956">
      <w:pPr>
        <w:spacing w:line="360" w:lineRule="auto"/>
        <w:ind w:left="567"/>
        <w:jc w:val="both"/>
        <w:rPr>
          <w:rFonts w:ascii="Arial" w:eastAsia="Calibri" w:hAnsi="Arial" w:cs="Arial"/>
          <w:bCs/>
          <w:sz w:val="26"/>
          <w:szCs w:val="26"/>
        </w:rPr>
      </w:pPr>
      <w:r w:rsidRPr="00487E10">
        <w:rPr>
          <w:rFonts w:ascii="Arial" w:eastAsia="Calibri" w:hAnsi="Arial" w:cs="Arial"/>
          <w:bCs/>
          <w:sz w:val="26"/>
          <w:szCs w:val="26"/>
        </w:rPr>
        <w:tab/>
        <w:t xml:space="preserve">   E</w:t>
      </w:r>
      <w:r w:rsidR="00AF4255" w:rsidRPr="00487E10">
        <w:rPr>
          <w:rFonts w:ascii="Arial" w:eastAsia="Calibri" w:hAnsi="Arial" w:cs="Arial"/>
          <w:bCs/>
          <w:sz w:val="26"/>
          <w:szCs w:val="26"/>
        </w:rPr>
        <w:t xml:space="preserve">n cumplimiento al numeral ya invocado, </w:t>
      </w:r>
      <w:r w:rsidR="00C61E19" w:rsidRPr="00487E10">
        <w:rPr>
          <w:rFonts w:ascii="Arial" w:eastAsia="Calibri" w:hAnsi="Arial" w:cs="Arial"/>
          <w:bCs/>
          <w:sz w:val="26"/>
          <w:szCs w:val="26"/>
        </w:rPr>
        <w:t xml:space="preserve">se ordena requerir </w:t>
      </w:r>
      <w:r w:rsidRPr="00487E10">
        <w:rPr>
          <w:rFonts w:ascii="Arial" w:eastAsia="Calibri" w:hAnsi="Arial" w:cs="Arial"/>
          <w:bCs/>
          <w:sz w:val="26"/>
          <w:szCs w:val="26"/>
        </w:rPr>
        <w:t xml:space="preserve"> </w:t>
      </w:r>
      <w:r w:rsidR="00C61E19" w:rsidRPr="00487E10">
        <w:rPr>
          <w:rFonts w:ascii="Arial" w:eastAsia="Calibri" w:hAnsi="Arial" w:cs="Arial"/>
          <w:bCs/>
          <w:sz w:val="26"/>
          <w:szCs w:val="26"/>
        </w:rPr>
        <w:t xml:space="preserve">a la parte actora para que </w:t>
      </w:r>
      <w:r w:rsidR="00C61E19" w:rsidRPr="00321F7C">
        <w:rPr>
          <w:rFonts w:ascii="Arial" w:eastAsia="Calibri" w:hAnsi="Arial" w:cs="Arial"/>
          <w:b/>
          <w:bCs/>
          <w:sz w:val="26"/>
          <w:szCs w:val="26"/>
        </w:rPr>
        <w:t xml:space="preserve">en el plazo </w:t>
      </w:r>
      <w:r w:rsidR="001866F5" w:rsidRPr="00321F7C">
        <w:rPr>
          <w:rFonts w:ascii="Arial" w:eastAsia="Calibri" w:hAnsi="Arial" w:cs="Arial"/>
          <w:b/>
          <w:bCs/>
          <w:sz w:val="26"/>
          <w:szCs w:val="26"/>
        </w:rPr>
        <w:t>de tres días</w:t>
      </w:r>
      <w:r w:rsidR="001866F5" w:rsidRPr="00487E10">
        <w:rPr>
          <w:rFonts w:ascii="Arial" w:eastAsia="Calibri" w:hAnsi="Arial" w:cs="Arial"/>
          <w:bCs/>
          <w:sz w:val="26"/>
          <w:szCs w:val="26"/>
        </w:rPr>
        <w:t xml:space="preserve"> hábiles siguientes en que surta</w:t>
      </w:r>
      <w:r w:rsidR="00C61E19" w:rsidRPr="00487E10">
        <w:rPr>
          <w:rFonts w:ascii="Arial" w:eastAsia="Calibri" w:hAnsi="Arial" w:cs="Arial"/>
          <w:bCs/>
          <w:sz w:val="26"/>
          <w:szCs w:val="26"/>
        </w:rPr>
        <w:t xml:space="preserve"> efectos</w:t>
      </w:r>
      <w:r w:rsidR="001866F5" w:rsidRPr="00487E10">
        <w:rPr>
          <w:rFonts w:ascii="Arial" w:eastAsia="Calibri" w:hAnsi="Arial" w:cs="Arial"/>
          <w:bCs/>
          <w:sz w:val="26"/>
          <w:szCs w:val="26"/>
        </w:rPr>
        <w:t xml:space="preserve"> la notificación</w:t>
      </w:r>
      <w:r w:rsidR="00C61E19" w:rsidRPr="00487E10">
        <w:rPr>
          <w:rFonts w:ascii="Arial" w:eastAsia="Calibri" w:hAnsi="Arial" w:cs="Arial"/>
          <w:bCs/>
          <w:sz w:val="26"/>
          <w:szCs w:val="26"/>
        </w:rPr>
        <w:t xml:space="preserve"> correspondiente</w:t>
      </w:r>
      <w:r w:rsidR="001866F5" w:rsidRPr="00487E10">
        <w:rPr>
          <w:rFonts w:ascii="Arial" w:eastAsia="Calibri" w:hAnsi="Arial" w:cs="Arial"/>
          <w:bCs/>
          <w:sz w:val="26"/>
          <w:szCs w:val="26"/>
        </w:rPr>
        <w:t>, exhiba los documentos ya citados con antelación, con el apercibimiento que no de hacerlo así den</w:t>
      </w:r>
      <w:r w:rsidR="00F35B62" w:rsidRPr="00487E10">
        <w:rPr>
          <w:rFonts w:ascii="Arial" w:eastAsia="Calibri" w:hAnsi="Arial" w:cs="Arial"/>
          <w:bCs/>
          <w:sz w:val="26"/>
          <w:szCs w:val="26"/>
        </w:rPr>
        <w:t>tro de dicho plazo  se desechará</w:t>
      </w:r>
      <w:r w:rsidR="001866F5" w:rsidRPr="00487E10">
        <w:rPr>
          <w:rFonts w:ascii="Arial" w:eastAsia="Calibri" w:hAnsi="Arial" w:cs="Arial"/>
          <w:bCs/>
          <w:sz w:val="26"/>
          <w:szCs w:val="26"/>
        </w:rPr>
        <w:t xml:space="preserve"> la demanda de nulidad promovida.</w:t>
      </w:r>
      <w:r w:rsidR="00C61E19" w:rsidRPr="00487E10">
        <w:rPr>
          <w:rFonts w:ascii="Arial" w:eastAsia="Calibri" w:hAnsi="Arial" w:cs="Arial"/>
          <w:bCs/>
          <w:sz w:val="26"/>
          <w:szCs w:val="26"/>
        </w:rPr>
        <w:t>”</w:t>
      </w:r>
    </w:p>
    <w:p w:rsidR="00382BE5" w:rsidRPr="00487E10" w:rsidRDefault="001866F5" w:rsidP="00097D89">
      <w:pPr>
        <w:spacing w:line="360" w:lineRule="auto"/>
        <w:ind w:left="1134"/>
        <w:jc w:val="both"/>
        <w:rPr>
          <w:rFonts w:ascii="Arial" w:eastAsia="Calibri" w:hAnsi="Arial" w:cs="Arial"/>
          <w:sz w:val="26"/>
          <w:szCs w:val="26"/>
        </w:rPr>
      </w:pPr>
      <w:r w:rsidRPr="00487E10">
        <w:rPr>
          <w:rFonts w:ascii="Arial" w:eastAsia="Calibri" w:hAnsi="Arial" w:cs="Arial"/>
          <w:sz w:val="26"/>
          <w:szCs w:val="26"/>
        </w:rPr>
        <w:t xml:space="preserve"> </w:t>
      </w:r>
    </w:p>
    <w:p w:rsidR="008976F6" w:rsidRPr="00C61E19" w:rsidRDefault="00097D89" w:rsidP="00C61E19">
      <w:pPr>
        <w:pStyle w:val="Prrafodelista"/>
        <w:spacing w:line="360" w:lineRule="auto"/>
        <w:ind w:left="0" w:firstLine="705"/>
        <w:jc w:val="both"/>
        <w:rPr>
          <w:rFonts w:ascii="Arial" w:eastAsia="Calibri" w:hAnsi="Arial" w:cs="Arial"/>
          <w:sz w:val="26"/>
          <w:szCs w:val="26"/>
        </w:rPr>
      </w:pPr>
      <w:r w:rsidRPr="008438A4">
        <w:rPr>
          <w:rFonts w:ascii="Arial" w:eastAsia="Calibri" w:hAnsi="Arial" w:cs="Arial"/>
          <w:sz w:val="26"/>
          <w:szCs w:val="26"/>
        </w:rPr>
        <w:t xml:space="preserve">En consecuencia ante las anteriores consideraciones, se </w:t>
      </w:r>
      <w:r w:rsidR="00173F96">
        <w:rPr>
          <w:rFonts w:ascii="Arial" w:eastAsia="Calibri" w:hAnsi="Arial" w:cs="Arial"/>
          <w:b/>
          <w:sz w:val="26"/>
          <w:szCs w:val="26"/>
        </w:rPr>
        <w:t xml:space="preserve">REVOCA </w:t>
      </w:r>
      <w:r w:rsidRPr="008438A4">
        <w:rPr>
          <w:rFonts w:ascii="Arial" w:eastAsia="Calibri" w:hAnsi="Arial" w:cs="Arial"/>
          <w:sz w:val="26"/>
          <w:szCs w:val="26"/>
        </w:rPr>
        <w:t>la parte relativa del acuerdo recurrido y co</w:t>
      </w:r>
      <w:r w:rsidR="00AC34CF">
        <w:rPr>
          <w:rFonts w:ascii="Arial" w:eastAsia="Calibri" w:hAnsi="Arial" w:cs="Arial"/>
          <w:sz w:val="26"/>
          <w:szCs w:val="26"/>
        </w:rPr>
        <w:t xml:space="preserve">n fundamento en </w:t>
      </w:r>
      <w:r w:rsidR="00AC34CF" w:rsidRPr="006F0031">
        <w:rPr>
          <w:rFonts w:ascii="Arial" w:hAnsi="Arial" w:cs="Arial"/>
          <w:sz w:val="26"/>
          <w:szCs w:val="26"/>
        </w:rPr>
        <w:t>artículos 237 y 238 de la Ley de Procedimiento y Justicia Administrativa para el Estado</w:t>
      </w:r>
      <w:r w:rsidRPr="008438A4">
        <w:rPr>
          <w:rFonts w:ascii="Arial" w:eastAsia="Calibri" w:hAnsi="Arial" w:cs="Arial"/>
          <w:sz w:val="26"/>
          <w:szCs w:val="26"/>
        </w:rPr>
        <w:t>, se:</w:t>
      </w:r>
    </w:p>
    <w:p w:rsidR="0031617C" w:rsidRPr="00F6655D" w:rsidRDefault="0031617C" w:rsidP="0031617C">
      <w:pPr>
        <w:tabs>
          <w:tab w:val="left" w:pos="1134"/>
        </w:tabs>
        <w:spacing w:before="240" w:line="360" w:lineRule="auto"/>
        <w:jc w:val="center"/>
        <w:rPr>
          <w:rFonts w:ascii="Arial" w:hAnsi="Arial" w:cs="Arial"/>
          <w:b/>
          <w:sz w:val="26"/>
          <w:szCs w:val="26"/>
        </w:rPr>
      </w:pPr>
      <w:r w:rsidRPr="00F6655D">
        <w:rPr>
          <w:rFonts w:ascii="Arial" w:hAnsi="Arial" w:cs="Arial"/>
          <w:b/>
          <w:sz w:val="26"/>
          <w:szCs w:val="26"/>
        </w:rPr>
        <w:t>R E S U E L V E</w:t>
      </w:r>
    </w:p>
    <w:p w:rsidR="0031617C" w:rsidRPr="00F6655D" w:rsidRDefault="0031617C" w:rsidP="0031617C">
      <w:pPr>
        <w:spacing w:before="240" w:line="360" w:lineRule="auto"/>
        <w:ind w:firstLine="708"/>
        <w:jc w:val="both"/>
        <w:rPr>
          <w:rFonts w:ascii="Arial" w:hAnsi="Arial" w:cs="Arial"/>
          <w:sz w:val="26"/>
          <w:szCs w:val="26"/>
        </w:rPr>
      </w:pPr>
      <w:r w:rsidRPr="00F6655D">
        <w:rPr>
          <w:rFonts w:ascii="Arial" w:eastAsia="Calibri" w:hAnsi="Arial" w:cs="Arial"/>
          <w:b/>
          <w:sz w:val="26"/>
          <w:szCs w:val="26"/>
        </w:rPr>
        <w:t>PRIMERO</w:t>
      </w:r>
      <w:r w:rsidRPr="00F6655D">
        <w:rPr>
          <w:rFonts w:ascii="Arial" w:eastAsia="Calibri" w:hAnsi="Arial" w:cs="Arial"/>
          <w:sz w:val="26"/>
          <w:szCs w:val="26"/>
        </w:rPr>
        <w:t xml:space="preserve">. Se </w:t>
      </w:r>
      <w:r w:rsidR="00173F96">
        <w:rPr>
          <w:rFonts w:ascii="Arial" w:eastAsia="Calibri" w:hAnsi="Arial" w:cs="Arial"/>
          <w:b/>
          <w:sz w:val="26"/>
          <w:szCs w:val="26"/>
        </w:rPr>
        <w:t xml:space="preserve">REVOCA </w:t>
      </w:r>
      <w:r w:rsidRPr="00F6655D">
        <w:rPr>
          <w:rFonts w:ascii="Arial" w:eastAsia="Calibri" w:hAnsi="Arial" w:cs="Arial"/>
          <w:b/>
          <w:sz w:val="26"/>
          <w:szCs w:val="26"/>
        </w:rPr>
        <w:t>la</w:t>
      </w:r>
      <w:r w:rsidRPr="00F6655D">
        <w:rPr>
          <w:rFonts w:ascii="Arial" w:eastAsia="Calibri" w:hAnsi="Arial" w:cs="Arial"/>
          <w:sz w:val="26"/>
          <w:szCs w:val="26"/>
        </w:rPr>
        <w:t xml:space="preserve"> parte relativa del acuerdo </w:t>
      </w:r>
      <w:r w:rsidR="00AB2AC1" w:rsidRPr="00F6655D">
        <w:rPr>
          <w:rFonts w:ascii="Arial" w:eastAsia="Calibri" w:hAnsi="Arial" w:cs="Arial"/>
          <w:sz w:val="26"/>
          <w:szCs w:val="26"/>
        </w:rPr>
        <w:t xml:space="preserve">de </w:t>
      </w:r>
      <w:r w:rsidR="00AB2AC1">
        <w:rPr>
          <w:rFonts w:ascii="Arial" w:eastAsia="Calibri" w:hAnsi="Arial" w:cs="Arial"/>
          <w:sz w:val="26"/>
          <w:szCs w:val="26"/>
        </w:rPr>
        <w:t>treinta</w:t>
      </w:r>
      <w:r w:rsidR="00AC34CF">
        <w:rPr>
          <w:rFonts w:ascii="Arial" w:eastAsia="Calibri" w:hAnsi="Arial" w:cs="Arial"/>
          <w:sz w:val="26"/>
          <w:szCs w:val="26"/>
        </w:rPr>
        <w:t xml:space="preserve"> de agosto de dos mil dieciocho</w:t>
      </w:r>
      <w:r w:rsidRPr="00F6655D">
        <w:rPr>
          <w:rFonts w:ascii="Arial" w:eastAsia="Calibri" w:hAnsi="Arial" w:cs="Arial"/>
          <w:sz w:val="26"/>
          <w:szCs w:val="26"/>
        </w:rPr>
        <w:t xml:space="preserve">, </w:t>
      </w:r>
      <w:r w:rsidRPr="00F6655D">
        <w:rPr>
          <w:rFonts w:ascii="Arial" w:eastAsia="Calibri" w:hAnsi="Arial" w:cs="Arial"/>
          <w:sz w:val="26"/>
          <w:szCs w:val="26"/>
          <w:lang w:eastAsia="es-ES"/>
        </w:rPr>
        <w:t>por las razones expuestas en el considerando que antecede</w:t>
      </w:r>
      <w:r w:rsidRPr="00F6655D">
        <w:rPr>
          <w:rFonts w:ascii="Arial" w:eastAsia="Calibri" w:hAnsi="Arial" w:cs="Arial"/>
          <w:sz w:val="26"/>
          <w:szCs w:val="26"/>
        </w:rPr>
        <w:t xml:space="preserve">. </w:t>
      </w:r>
    </w:p>
    <w:p w:rsidR="0031617C" w:rsidRDefault="0031617C" w:rsidP="0031617C">
      <w:pPr>
        <w:spacing w:before="240" w:line="360" w:lineRule="auto"/>
        <w:ind w:firstLine="708"/>
        <w:jc w:val="both"/>
        <w:rPr>
          <w:rFonts w:ascii="Arial" w:eastAsia="Calibri" w:hAnsi="Arial" w:cs="Arial"/>
          <w:sz w:val="26"/>
          <w:szCs w:val="26"/>
        </w:rPr>
      </w:pPr>
      <w:r w:rsidRPr="00F6655D">
        <w:rPr>
          <w:rFonts w:ascii="Arial" w:hAnsi="Arial" w:cs="Arial"/>
          <w:b/>
          <w:sz w:val="26"/>
          <w:szCs w:val="26"/>
        </w:rPr>
        <w:t xml:space="preserve">SEGUNDO. NOTIFÍQUESE Y </w:t>
      </w:r>
      <w:r w:rsidR="0094234B">
        <w:rPr>
          <w:rFonts w:ascii="Arial" w:hAnsi="Arial" w:cs="Arial"/>
          <w:b/>
          <w:sz w:val="26"/>
          <w:szCs w:val="26"/>
        </w:rPr>
        <w:t>CÚ</w:t>
      </w:r>
      <w:r w:rsidRPr="00F6655D">
        <w:rPr>
          <w:rFonts w:ascii="Arial" w:hAnsi="Arial" w:cs="Arial"/>
          <w:b/>
          <w:sz w:val="26"/>
          <w:szCs w:val="26"/>
        </w:rPr>
        <w:t>MPLASE,</w:t>
      </w:r>
      <w:r w:rsidRPr="00F6655D">
        <w:rPr>
          <w:rFonts w:ascii="Arial" w:hAnsi="Arial" w:cs="Arial"/>
          <w:sz w:val="26"/>
          <w:szCs w:val="26"/>
        </w:rPr>
        <w:t xml:space="preserve"> con copia certificada de la presente resolución, vuelvan las constancias remitidas a la </w:t>
      </w:r>
      <w:r w:rsidR="00AC34CF">
        <w:rPr>
          <w:rFonts w:ascii="Arial" w:hAnsi="Arial" w:cs="Arial"/>
          <w:sz w:val="26"/>
          <w:szCs w:val="26"/>
        </w:rPr>
        <w:t xml:space="preserve">Segunda </w:t>
      </w:r>
      <w:r w:rsidRPr="00F6655D">
        <w:rPr>
          <w:rFonts w:ascii="Arial" w:hAnsi="Arial" w:cs="Arial"/>
          <w:sz w:val="26"/>
          <w:szCs w:val="26"/>
        </w:rPr>
        <w:t xml:space="preserve">Sala Unitaria de Primera Instancia, </w:t>
      </w:r>
      <w:r w:rsidRPr="00F6655D">
        <w:rPr>
          <w:rFonts w:ascii="Arial" w:eastAsia="Calibri" w:hAnsi="Arial" w:cs="Arial"/>
          <w:sz w:val="26"/>
          <w:szCs w:val="26"/>
        </w:rPr>
        <w:t xml:space="preserve">y en su oportunidad archívese el cuaderno de revisión como concluido. </w:t>
      </w:r>
    </w:p>
    <w:p w:rsidR="0094234B" w:rsidRPr="00F6655D" w:rsidRDefault="0094234B" w:rsidP="0031617C">
      <w:pPr>
        <w:spacing w:before="240" w:line="360" w:lineRule="auto"/>
        <w:ind w:firstLine="708"/>
        <w:jc w:val="both"/>
        <w:rPr>
          <w:rFonts w:ascii="Arial" w:eastAsia="Calibri" w:hAnsi="Arial" w:cs="Arial"/>
          <w:sz w:val="26"/>
          <w:szCs w:val="26"/>
        </w:rPr>
      </w:pPr>
    </w:p>
    <w:p w:rsidR="0094234B" w:rsidRDefault="0094234B" w:rsidP="0094234B">
      <w:pPr>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 xml:space="preserve">Así por unanimidad de votos, lo resolvieron y firmaron los Magistrados integrantes de la Sala Superior del Tribunal de Justicia </w:t>
      </w:r>
      <w:r>
        <w:rPr>
          <w:rFonts w:ascii="Arial" w:eastAsia="Times New Roman" w:hAnsi="Arial" w:cs="Arial"/>
          <w:sz w:val="26"/>
          <w:szCs w:val="26"/>
          <w:lang w:eastAsia="es-MX"/>
        </w:rPr>
        <w:lastRenderedPageBreak/>
        <w:t>Administrativa del Estado de Oaxaca; quienes actúan con la Secretaria General de Acuerdos de este Tribunal, que autoriza y da fe.</w:t>
      </w:r>
    </w:p>
    <w:p w:rsidR="0094234B" w:rsidRDefault="0094234B" w:rsidP="0094234B">
      <w:pPr>
        <w:tabs>
          <w:tab w:val="left" w:pos="1985"/>
        </w:tabs>
        <w:spacing w:line="360" w:lineRule="auto"/>
        <w:ind w:firstLine="708"/>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94234B" w:rsidRDefault="0094234B" w:rsidP="0094234B">
      <w:pPr>
        <w:jc w:val="center"/>
        <w:rPr>
          <w:rFonts w:ascii="Arial" w:hAnsi="Arial" w:cs="Arial"/>
          <w:sz w:val="26"/>
          <w:szCs w:val="26"/>
        </w:rPr>
      </w:pPr>
      <w:r>
        <w:rPr>
          <w:rFonts w:ascii="Arial" w:hAnsi="Arial" w:cs="Arial"/>
          <w:sz w:val="26"/>
          <w:szCs w:val="26"/>
        </w:rPr>
        <w:t>MAGISTRADO ADRIÁN QUIROGA AVENDAÑO.</w:t>
      </w:r>
    </w:p>
    <w:p w:rsidR="0094234B" w:rsidRDefault="0094234B" w:rsidP="0094234B">
      <w:pPr>
        <w:jc w:val="center"/>
        <w:rPr>
          <w:rFonts w:ascii="Arial" w:hAnsi="Arial" w:cs="Arial"/>
          <w:sz w:val="26"/>
          <w:szCs w:val="26"/>
        </w:rPr>
      </w:pPr>
      <w:r>
        <w:rPr>
          <w:rFonts w:ascii="Arial" w:hAnsi="Arial" w:cs="Arial"/>
          <w:sz w:val="26"/>
          <w:szCs w:val="26"/>
        </w:rPr>
        <w:t>PRESIDENTE</w:t>
      </w:r>
    </w:p>
    <w:p w:rsidR="0094234B" w:rsidRDefault="0094234B" w:rsidP="0094234B">
      <w:pPr>
        <w:jc w:val="cente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MAGISTRADO HUGO VILLEGAS AQUINO.</w:t>
      </w: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MAGISTRADO ENRIQUE PACHECO MARTÍNEZ.</w:t>
      </w: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MAGISTRADA MARÍA ELENA VILLA DE JARQUÍN</w:t>
      </w: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hAnsi="Arial" w:cs="Arial"/>
          <w:sz w:val="26"/>
          <w:szCs w:val="26"/>
        </w:rPr>
      </w:pPr>
      <w:r>
        <w:rPr>
          <w:rFonts w:ascii="Arial" w:hAnsi="Arial" w:cs="Arial"/>
          <w:sz w:val="26"/>
          <w:szCs w:val="26"/>
        </w:rPr>
        <w:t>LICENCIADA LETICIA GARCIA SOTO.</w:t>
      </w:r>
    </w:p>
    <w:p w:rsidR="0094234B" w:rsidRPr="00514BDC" w:rsidRDefault="0094234B" w:rsidP="0094234B">
      <w:pPr>
        <w:jc w:val="center"/>
        <w:rPr>
          <w:rFonts w:ascii="Arial" w:hAnsi="Arial" w:cs="Arial"/>
          <w:sz w:val="26"/>
          <w:szCs w:val="26"/>
        </w:rPr>
      </w:pPr>
      <w:r>
        <w:rPr>
          <w:rFonts w:ascii="Arial" w:hAnsi="Arial" w:cs="Arial"/>
          <w:sz w:val="26"/>
          <w:szCs w:val="26"/>
        </w:rPr>
        <w:t xml:space="preserve">  SECRETARIA GENERAL DE ACUERDOS.</w:t>
      </w:r>
    </w:p>
    <w:p w:rsidR="00691BFA" w:rsidRPr="00F6655D" w:rsidRDefault="00691BFA" w:rsidP="0094234B">
      <w:pPr>
        <w:spacing w:before="240" w:line="360" w:lineRule="auto"/>
        <w:ind w:firstLine="708"/>
        <w:jc w:val="both"/>
        <w:rPr>
          <w:rFonts w:ascii="Arial" w:hAnsi="Arial" w:cs="Arial"/>
          <w:sz w:val="26"/>
          <w:szCs w:val="26"/>
        </w:rPr>
      </w:pPr>
    </w:p>
    <w:sectPr w:rsidR="00691BFA" w:rsidRPr="00F6655D" w:rsidSect="00281445">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E2" w:rsidRDefault="005156E2">
      <w:r>
        <w:separator/>
      </w:r>
    </w:p>
  </w:endnote>
  <w:endnote w:type="continuationSeparator" w:id="0">
    <w:p w:rsidR="005156E2" w:rsidRDefault="005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C4" w:rsidRDefault="00AF59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C4" w:rsidRDefault="00AF59C4">
    <w:pPr>
      <w:pStyle w:val="Piedepgina"/>
    </w:pPr>
    <w:r>
      <w:rPr>
        <w:noProof/>
        <w:lang w:eastAsia="es-MX"/>
      </w:rPr>
      <w:drawing>
        <wp:anchor distT="0" distB="0" distL="114300" distR="114300" simplePos="0" relativeHeight="251666432" behindDoc="0" locked="0" layoutInCell="1" allowOverlap="1" wp14:anchorId="006B23C4" wp14:editId="2947B440">
          <wp:simplePos x="0" y="0"/>
          <wp:positionH relativeFrom="column">
            <wp:posOffset>-1327785</wp:posOffset>
          </wp:positionH>
          <wp:positionV relativeFrom="paragraph">
            <wp:posOffset>-4804410</wp:posOffset>
          </wp:positionV>
          <wp:extent cx="1164590" cy="64643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C4" w:rsidRDefault="00AF59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E2" w:rsidRDefault="005156E2">
      <w:r>
        <w:separator/>
      </w:r>
    </w:p>
  </w:footnote>
  <w:footnote w:type="continuationSeparator" w:id="0">
    <w:p w:rsidR="005156E2" w:rsidRDefault="0051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AF59C4">
          <w:rPr>
            <w:noProof/>
          </w:rPr>
          <w:t>2</w:t>
        </w:r>
        <w:r>
          <w:rPr>
            <w:noProof/>
          </w:rPr>
          <w:fldChar w:fldCharType="end"/>
        </w:r>
      </w:p>
    </w:sdtContent>
  </w:sdt>
  <w:p w:rsidR="00FB125E" w:rsidRDefault="00AF59C4">
    <w:pPr>
      <w:pStyle w:val="Encabezado"/>
    </w:pPr>
    <w:bookmarkStart w:id="0" w:name="_GoBack"/>
    <w:r>
      <w:rPr>
        <w:noProof/>
        <w:lang w:eastAsia="es-MX"/>
      </w:rPr>
      <w:drawing>
        <wp:anchor distT="0" distB="0" distL="114300" distR="114300" simplePos="0" relativeHeight="251671552" behindDoc="0" locked="0" layoutInCell="1" allowOverlap="1" wp14:anchorId="769F5E88" wp14:editId="5AFA7E2B">
          <wp:simplePos x="0" y="0"/>
          <wp:positionH relativeFrom="column">
            <wp:posOffset>5391150</wp:posOffset>
          </wp:positionH>
          <wp:positionV relativeFrom="paragraph">
            <wp:posOffset>3580765</wp:posOffset>
          </wp:positionV>
          <wp:extent cx="1164590" cy="64643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rsidR="00FB125E" w:rsidRDefault="006737E5" w:rsidP="00D2291D">
        <w:pPr>
          <w:pStyle w:val="Encabezado"/>
          <w:jc w:val="center"/>
          <w:rPr>
            <w:noProof/>
          </w:rPr>
        </w:pPr>
        <w:r>
          <w:fldChar w:fldCharType="begin"/>
        </w:r>
        <w:r w:rsidR="005F57B9">
          <w:instrText xml:space="preserve"> PAGE   \* MERGEFORMAT </w:instrText>
        </w:r>
        <w:r>
          <w:fldChar w:fldCharType="separate"/>
        </w:r>
        <w:r w:rsidR="00AF59C4">
          <w:rPr>
            <w:noProof/>
          </w:rPr>
          <w:t>9</w:t>
        </w:r>
        <w:r>
          <w:rPr>
            <w:noProof/>
          </w:rPr>
          <w:fldChar w:fldCharType="end"/>
        </w:r>
      </w:p>
      <w:p w:rsidR="00FB125E" w:rsidRDefault="00AF59C4" w:rsidP="00D2291D">
        <w:pPr>
          <w:pStyle w:val="Encabezado"/>
          <w:jc w:val="center"/>
        </w:pPr>
      </w:p>
    </w:sdtContent>
  </w:sdt>
  <w:p w:rsidR="00FB125E" w:rsidRDefault="00FB125E" w:rsidP="00D2291D">
    <w:pPr>
      <w:pStyle w:val="Encabezado"/>
      <w:tabs>
        <w:tab w:val="left" w:pos="142"/>
      </w:tabs>
      <w:ind w:left="284"/>
    </w:pPr>
    <w:r w:rsidRPr="003E6AD7">
      <w:rPr>
        <w:noProof/>
        <w:lang w:val="es-MX" w:eastAsia="es-MX"/>
      </w:rPr>
      <w:drawing>
        <wp:anchor distT="0" distB="0" distL="114300" distR="114300" simplePos="0" relativeHeight="251663360" behindDoc="0" locked="0" layoutInCell="1" allowOverlap="1" wp14:anchorId="2CB8E046" wp14:editId="4B809FD1">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r>
      <w:rPr>
        <w:noProof/>
        <w:lang w:val="es-MX" w:eastAsia="es-MX"/>
      </w:rPr>
      <w:drawing>
        <wp:anchor distT="0" distB="0" distL="114300" distR="114300" simplePos="0" relativeHeight="251653120" behindDoc="1" locked="0" layoutInCell="1" allowOverlap="1" wp14:anchorId="207FEC38" wp14:editId="6695EB45">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C4" w:rsidRDefault="00AF59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5">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6"/>
  </w:num>
  <w:num w:numId="3">
    <w:abstractNumId w:val="17"/>
  </w:num>
  <w:num w:numId="4">
    <w:abstractNumId w:val="14"/>
  </w:num>
  <w:num w:numId="5">
    <w:abstractNumId w:val="4"/>
  </w:num>
  <w:num w:numId="6">
    <w:abstractNumId w:val="18"/>
  </w:num>
  <w:num w:numId="7">
    <w:abstractNumId w:val="0"/>
  </w:num>
  <w:num w:numId="8">
    <w:abstractNumId w:val="15"/>
  </w:num>
  <w:num w:numId="9">
    <w:abstractNumId w:val="10"/>
  </w:num>
  <w:num w:numId="10">
    <w:abstractNumId w:val="7"/>
  </w:num>
  <w:num w:numId="11">
    <w:abstractNumId w:val="8"/>
  </w:num>
  <w:num w:numId="12">
    <w:abstractNumId w:val="12"/>
  </w:num>
  <w:num w:numId="13">
    <w:abstractNumId w:val="5"/>
  </w:num>
  <w:num w:numId="14">
    <w:abstractNumId w:val="16"/>
  </w:num>
  <w:num w:numId="15">
    <w:abstractNumId w:val="13"/>
  </w:num>
  <w:num w:numId="16">
    <w:abstractNumId w:val="3"/>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30102"/>
    <w:rsid w:val="0000073E"/>
    <w:rsid w:val="00001FFF"/>
    <w:rsid w:val="0001223E"/>
    <w:rsid w:val="00012EC6"/>
    <w:rsid w:val="00021E6D"/>
    <w:rsid w:val="00034661"/>
    <w:rsid w:val="00037EC5"/>
    <w:rsid w:val="00040812"/>
    <w:rsid w:val="00040C9F"/>
    <w:rsid w:val="00042043"/>
    <w:rsid w:val="0005133C"/>
    <w:rsid w:val="000515DF"/>
    <w:rsid w:val="000533D8"/>
    <w:rsid w:val="00055136"/>
    <w:rsid w:val="00055982"/>
    <w:rsid w:val="0006676C"/>
    <w:rsid w:val="0007032E"/>
    <w:rsid w:val="0007417C"/>
    <w:rsid w:val="0007468A"/>
    <w:rsid w:val="0008024F"/>
    <w:rsid w:val="00092B64"/>
    <w:rsid w:val="00097D89"/>
    <w:rsid w:val="00097E70"/>
    <w:rsid w:val="000A0212"/>
    <w:rsid w:val="000A3C35"/>
    <w:rsid w:val="000B0E36"/>
    <w:rsid w:val="000B3E39"/>
    <w:rsid w:val="000C16C8"/>
    <w:rsid w:val="000D1C5E"/>
    <w:rsid w:val="000D6F22"/>
    <w:rsid w:val="000E3723"/>
    <w:rsid w:val="000E4F90"/>
    <w:rsid w:val="000E7F47"/>
    <w:rsid w:val="000F1F12"/>
    <w:rsid w:val="000F3866"/>
    <w:rsid w:val="0010116F"/>
    <w:rsid w:val="00112977"/>
    <w:rsid w:val="001233BF"/>
    <w:rsid w:val="001236FF"/>
    <w:rsid w:val="0012652F"/>
    <w:rsid w:val="00127CA2"/>
    <w:rsid w:val="00132D70"/>
    <w:rsid w:val="00134084"/>
    <w:rsid w:val="001346F2"/>
    <w:rsid w:val="00147F10"/>
    <w:rsid w:val="001548AE"/>
    <w:rsid w:val="00163736"/>
    <w:rsid w:val="00164900"/>
    <w:rsid w:val="00166448"/>
    <w:rsid w:val="00166DA6"/>
    <w:rsid w:val="00173F96"/>
    <w:rsid w:val="00185992"/>
    <w:rsid w:val="001866F5"/>
    <w:rsid w:val="00186E02"/>
    <w:rsid w:val="00190E4C"/>
    <w:rsid w:val="0019363B"/>
    <w:rsid w:val="00194DAA"/>
    <w:rsid w:val="00195BEA"/>
    <w:rsid w:val="001A7270"/>
    <w:rsid w:val="001B49BA"/>
    <w:rsid w:val="001B4BF9"/>
    <w:rsid w:val="001C362A"/>
    <w:rsid w:val="001C49AF"/>
    <w:rsid w:val="001D1CC8"/>
    <w:rsid w:val="001D449A"/>
    <w:rsid w:val="001E1D05"/>
    <w:rsid w:val="001E54F8"/>
    <w:rsid w:val="001E5ED9"/>
    <w:rsid w:val="001F2610"/>
    <w:rsid w:val="001F5246"/>
    <w:rsid w:val="001F60FB"/>
    <w:rsid w:val="002120E1"/>
    <w:rsid w:val="002147B8"/>
    <w:rsid w:val="002150C4"/>
    <w:rsid w:val="002226C7"/>
    <w:rsid w:val="00222723"/>
    <w:rsid w:val="00232956"/>
    <w:rsid w:val="00240FFF"/>
    <w:rsid w:val="00243890"/>
    <w:rsid w:val="002451B0"/>
    <w:rsid w:val="002452C9"/>
    <w:rsid w:val="0024594B"/>
    <w:rsid w:val="00247748"/>
    <w:rsid w:val="00251E5E"/>
    <w:rsid w:val="00261F8C"/>
    <w:rsid w:val="002620D1"/>
    <w:rsid w:val="00262D4D"/>
    <w:rsid w:val="00263F98"/>
    <w:rsid w:val="00264353"/>
    <w:rsid w:val="0026442C"/>
    <w:rsid w:val="002646CB"/>
    <w:rsid w:val="00270FA6"/>
    <w:rsid w:val="00276C24"/>
    <w:rsid w:val="00276E2E"/>
    <w:rsid w:val="00281445"/>
    <w:rsid w:val="002836DE"/>
    <w:rsid w:val="00284249"/>
    <w:rsid w:val="00286CD1"/>
    <w:rsid w:val="00296FB6"/>
    <w:rsid w:val="002A0206"/>
    <w:rsid w:val="002A0BBA"/>
    <w:rsid w:val="002A7840"/>
    <w:rsid w:val="002B3B6E"/>
    <w:rsid w:val="002B4000"/>
    <w:rsid w:val="002B6840"/>
    <w:rsid w:val="002B6B8E"/>
    <w:rsid w:val="002B720C"/>
    <w:rsid w:val="002C02F3"/>
    <w:rsid w:val="002C0700"/>
    <w:rsid w:val="002C2605"/>
    <w:rsid w:val="002D1A4A"/>
    <w:rsid w:val="002D3597"/>
    <w:rsid w:val="002D4556"/>
    <w:rsid w:val="002D6313"/>
    <w:rsid w:val="002E302D"/>
    <w:rsid w:val="002E3804"/>
    <w:rsid w:val="002F0C1F"/>
    <w:rsid w:val="002F3369"/>
    <w:rsid w:val="002F6D1A"/>
    <w:rsid w:val="003002FE"/>
    <w:rsid w:val="003007EB"/>
    <w:rsid w:val="0030322D"/>
    <w:rsid w:val="00304F4C"/>
    <w:rsid w:val="003060ED"/>
    <w:rsid w:val="003139A0"/>
    <w:rsid w:val="0031617B"/>
    <w:rsid w:val="0031617C"/>
    <w:rsid w:val="00316443"/>
    <w:rsid w:val="0031747B"/>
    <w:rsid w:val="00320CE1"/>
    <w:rsid w:val="00321F7C"/>
    <w:rsid w:val="00331D9D"/>
    <w:rsid w:val="00335242"/>
    <w:rsid w:val="00341DB1"/>
    <w:rsid w:val="00344CB0"/>
    <w:rsid w:val="00353473"/>
    <w:rsid w:val="00356271"/>
    <w:rsid w:val="00360086"/>
    <w:rsid w:val="00382BE5"/>
    <w:rsid w:val="003C3698"/>
    <w:rsid w:val="003C4C76"/>
    <w:rsid w:val="003D0FD1"/>
    <w:rsid w:val="003D5D6F"/>
    <w:rsid w:val="003D7D73"/>
    <w:rsid w:val="003E3369"/>
    <w:rsid w:val="003E709B"/>
    <w:rsid w:val="003E78A4"/>
    <w:rsid w:val="003F21BE"/>
    <w:rsid w:val="003F4DA0"/>
    <w:rsid w:val="003F5A3E"/>
    <w:rsid w:val="00404275"/>
    <w:rsid w:val="00404654"/>
    <w:rsid w:val="004047DF"/>
    <w:rsid w:val="00405AF3"/>
    <w:rsid w:val="00405E65"/>
    <w:rsid w:val="00410918"/>
    <w:rsid w:val="0041190A"/>
    <w:rsid w:val="00412297"/>
    <w:rsid w:val="00421F5B"/>
    <w:rsid w:val="00431016"/>
    <w:rsid w:val="0043171C"/>
    <w:rsid w:val="0043263C"/>
    <w:rsid w:val="00433A5A"/>
    <w:rsid w:val="00436D1D"/>
    <w:rsid w:val="00436E56"/>
    <w:rsid w:val="00437131"/>
    <w:rsid w:val="00442F80"/>
    <w:rsid w:val="004447C8"/>
    <w:rsid w:val="00446F54"/>
    <w:rsid w:val="004505CE"/>
    <w:rsid w:val="00452E9D"/>
    <w:rsid w:val="00453503"/>
    <w:rsid w:val="0046514D"/>
    <w:rsid w:val="004717D1"/>
    <w:rsid w:val="00471F7C"/>
    <w:rsid w:val="00477889"/>
    <w:rsid w:val="00477E39"/>
    <w:rsid w:val="004816C1"/>
    <w:rsid w:val="00487E10"/>
    <w:rsid w:val="004910F5"/>
    <w:rsid w:val="00492852"/>
    <w:rsid w:val="00492858"/>
    <w:rsid w:val="0049627F"/>
    <w:rsid w:val="004A0D4D"/>
    <w:rsid w:val="004A5D49"/>
    <w:rsid w:val="004B0BA6"/>
    <w:rsid w:val="004C4BEF"/>
    <w:rsid w:val="004D2667"/>
    <w:rsid w:val="004E06C4"/>
    <w:rsid w:val="004E4378"/>
    <w:rsid w:val="00500A28"/>
    <w:rsid w:val="00502A34"/>
    <w:rsid w:val="00503C04"/>
    <w:rsid w:val="005046F5"/>
    <w:rsid w:val="00504721"/>
    <w:rsid w:val="0050685C"/>
    <w:rsid w:val="00511DA6"/>
    <w:rsid w:val="005156E2"/>
    <w:rsid w:val="00517757"/>
    <w:rsid w:val="00517BA8"/>
    <w:rsid w:val="00517C71"/>
    <w:rsid w:val="0053326B"/>
    <w:rsid w:val="00534CB6"/>
    <w:rsid w:val="00544142"/>
    <w:rsid w:val="00551C17"/>
    <w:rsid w:val="00556059"/>
    <w:rsid w:val="00560FF1"/>
    <w:rsid w:val="005619F2"/>
    <w:rsid w:val="005623BA"/>
    <w:rsid w:val="00562DB6"/>
    <w:rsid w:val="005650C9"/>
    <w:rsid w:val="00567A36"/>
    <w:rsid w:val="00580CBE"/>
    <w:rsid w:val="00581B90"/>
    <w:rsid w:val="00583516"/>
    <w:rsid w:val="0058355E"/>
    <w:rsid w:val="00583F0F"/>
    <w:rsid w:val="005842EF"/>
    <w:rsid w:val="005A4D1F"/>
    <w:rsid w:val="005A5261"/>
    <w:rsid w:val="005C03EB"/>
    <w:rsid w:val="005C1E3F"/>
    <w:rsid w:val="005C3333"/>
    <w:rsid w:val="005C7C09"/>
    <w:rsid w:val="005D1C12"/>
    <w:rsid w:val="005D2834"/>
    <w:rsid w:val="005D33DB"/>
    <w:rsid w:val="005D3F5E"/>
    <w:rsid w:val="005D681A"/>
    <w:rsid w:val="005D6A93"/>
    <w:rsid w:val="005E04E0"/>
    <w:rsid w:val="005F290D"/>
    <w:rsid w:val="005F34C3"/>
    <w:rsid w:val="005F434C"/>
    <w:rsid w:val="005F57B9"/>
    <w:rsid w:val="005F5B5A"/>
    <w:rsid w:val="0060140C"/>
    <w:rsid w:val="00603935"/>
    <w:rsid w:val="00614FAE"/>
    <w:rsid w:val="006168BD"/>
    <w:rsid w:val="0061799E"/>
    <w:rsid w:val="00620F0A"/>
    <w:rsid w:val="00622DDE"/>
    <w:rsid w:val="00625196"/>
    <w:rsid w:val="00626F0F"/>
    <w:rsid w:val="00633CF1"/>
    <w:rsid w:val="00634147"/>
    <w:rsid w:val="00636D8D"/>
    <w:rsid w:val="006373FB"/>
    <w:rsid w:val="0064024F"/>
    <w:rsid w:val="00640375"/>
    <w:rsid w:val="0064368E"/>
    <w:rsid w:val="00655CCC"/>
    <w:rsid w:val="00656F1D"/>
    <w:rsid w:val="00657201"/>
    <w:rsid w:val="0066256D"/>
    <w:rsid w:val="00662969"/>
    <w:rsid w:val="006737E5"/>
    <w:rsid w:val="00684E14"/>
    <w:rsid w:val="00685403"/>
    <w:rsid w:val="006855C3"/>
    <w:rsid w:val="00691BFA"/>
    <w:rsid w:val="006B246A"/>
    <w:rsid w:val="006B670E"/>
    <w:rsid w:val="006B77A0"/>
    <w:rsid w:val="006C2BDB"/>
    <w:rsid w:val="006C530F"/>
    <w:rsid w:val="006C5486"/>
    <w:rsid w:val="006C7FC4"/>
    <w:rsid w:val="006F0298"/>
    <w:rsid w:val="006F271C"/>
    <w:rsid w:val="006F7A7A"/>
    <w:rsid w:val="00704BEF"/>
    <w:rsid w:val="007072C4"/>
    <w:rsid w:val="0071510F"/>
    <w:rsid w:val="0072015D"/>
    <w:rsid w:val="00720A67"/>
    <w:rsid w:val="0072208F"/>
    <w:rsid w:val="0072648B"/>
    <w:rsid w:val="007317E2"/>
    <w:rsid w:val="0073383B"/>
    <w:rsid w:val="007424DA"/>
    <w:rsid w:val="00746018"/>
    <w:rsid w:val="00752691"/>
    <w:rsid w:val="00754338"/>
    <w:rsid w:val="007557B3"/>
    <w:rsid w:val="00760D05"/>
    <w:rsid w:val="00772B26"/>
    <w:rsid w:val="0077405D"/>
    <w:rsid w:val="007747E8"/>
    <w:rsid w:val="00775F1D"/>
    <w:rsid w:val="0077706C"/>
    <w:rsid w:val="00782842"/>
    <w:rsid w:val="00783946"/>
    <w:rsid w:val="00797735"/>
    <w:rsid w:val="00797F51"/>
    <w:rsid w:val="007A48EF"/>
    <w:rsid w:val="007B1F9C"/>
    <w:rsid w:val="007B298C"/>
    <w:rsid w:val="007B3D8A"/>
    <w:rsid w:val="007C5DEF"/>
    <w:rsid w:val="007D295E"/>
    <w:rsid w:val="007D296F"/>
    <w:rsid w:val="007D694C"/>
    <w:rsid w:val="007D7E00"/>
    <w:rsid w:val="007E33B1"/>
    <w:rsid w:val="007E675E"/>
    <w:rsid w:val="007F2469"/>
    <w:rsid w:val="007F2603"/>
    <w:rsid w:val="007F2E08"/>
    <w:rsid w:val="007F796E"/>
    <w:rsid w:val="00800765"/>
    <w:rsid w:val="00800A54"/>
    <w:rsid w:val="008020DD"/>
    <w:rsid w:val="00802BD3"/>
    <w:rsid w:val="00806D7E"/>
    <w:rsid w:val="0080735F"/>
    <w:rsid w:val="008132C5"/>
    <w:rsid w:val="008215C6"/>
    <w:rsid w:val="008248DE"/>
    <w:rsid w:val="0082574A"/>
    <w:rsid w:val="00825AD0"/>
    <w:rsid w:val="0083574E"/>
    <w:rsid w:val="00840483"/>
    <w:rsid w:val="008445B8"/>
    <w:rsid w:val="00851821"/>
    <w:rsid w:val="00852024"/>
    <w:rsid w:val="00864B86"/>
    <w:rsid w:val="00865C90"/>
    <w:rsid w:val="0087542B"/>
    <w:rsid w:val="008854E2"/>
    <w:rsid w:val="008861ED"/>
    <w:rsid w:val="008874EC"/>
    <w:rsid w:val="00887555"/>
    <w:rsid w:val="00887805"/>
    <w:rsid w:val="00891EF2"/>
    <w:rsid w:val="00894A24"/>
    <w:rsid w:val="008961BA"/>
    <w:rsid w:val="008970E3"/>
    <w:rsid w:val="008976F6"/>
    <w:rsid w:val="008A29E3"/>
    <w:rsid w:val="008B0CD7"/>
    <w:rsid w:val="008B14E8"/>
    <w:rsid w:val="008B4657"/>
    <w:rsid w:val="008B5197"/>
    <w:rsid w:val="008C0DD3"/>
    <w:rsid w:val="008C4258"/>
    <w:rsid w:val="008C69C8"/>
    <w:rsid w:val="008D3456"/>
    <w:rsid w:val="008D6D00"/>
    <w:rsid w:val="008E7491"/>
    <w:rsid w:val="008F4ABF"/>
    <w:rsid w:val="008F4C05"/>
    <w:rsid w:val="008F6DE1"/>
    <w:rsid w:val="0090160E"/>
    <w:rsid w:val="009065A7"/>
    <w:rsid w:val="00920723"/>
    <w:rsid w:val="009219BF"/>
    <w:rsid w:val="009261DC"/>
    <w:rsid w:val="00930102"/>
    <w:rsid w:val="00935483"/>
    <w:rsid w:val="00937B77"/>
    <w:rsid w:val="0094076A"/>
    <w:rsid w:val="00940A7D"/>
    <w:rsid w:val="0094234B"/>
    <w:rsid w:val="00944DC3"/>
    <w:rsid w:val="009474F4"/>
    <w:rsid w:val="00950C0F"/>
    <w:rsid w:val="00950C2C"/>
    <w:rsid w:val="009512E4"/>
    <w:rsid w:val="00955084"/>
    <w:rsid w:val="009578DB"/>
    <w:rsid w:val="00960AEA"/>
    <w:rsid w:val="009626AC"/>
    <w:rsid w:val="00962BE0"/>
    <w:rsid w:val="00970EDB"/>
    <w:rsid w:val="009715C0"/>
    <w:rsid w:val="00976446"/>
    <w:rsid w:val="00984295"/>
    <w:rsid w:val="00987E4B"/>
    <w:rsid w:val="00991A0B"/>
    <w:rsid w:val="00991B65"/>
    <w:rsid w:val="00991F13"/>
    <w:rsid w:val="00997555"/>
    <w:rsid w:val="009A4275"/>
    <w:rsid w:val="009C47A0"/>
    <w:rsid w:val="009C5669"/>
    <w:rsid w:val="009C5C85"/>
    <w:rsid w:val="009C7518"/>
    <w:rsid w:val="009D310D"/>
    <w:rsid w:val="009D5065"/>
    <w:rsid w:val="009E0382"/>
    <w:rsid w:val="009E1930"/>
    <w:rsid w:val="009E1FBD"/>
    <w:rsid w:val="009E43BE"/>
    <w:rsid w:val="009E4460"/>
    <w:rsid w:val="009E4AA5"/>
    <w:rsid w:val="009F4C00"/>
    <w:rsid w:val="00A00F52"/>
    <w:rsid w:val="00A0202F"/>
    <w:rsid w:val="00A0247D"/>
    <w:rsid w:val="00A06591"/>
    <w:rsid w:val="00A0712D"/>
    <w:rsid w:val="00A118D3"/>
    <w:rsid w:val="00A119C3"/>
    <w:rsid w:val="00A12051"/>
    <w:rsid w:val="00A13C8F"/>
    <w:rsid w:val="00A14508"/>
    <w:rsid w:val="00A149DB"/>
    <w:rsid w:val="00A32F61"/>
    <w:rsid w:val="00A351BA"/>
    <w:rsid w:val="00A508BD"/>
    <w:rsid w:val="00A52EA5"/>
    <w:rsid w:val="00A554F5"/>
    <w:rsid w:val="00A57406"/>
    <w:rsid w:val="00A61271"/>
    <w:rsid w:val="00A66965"/>
    <w:rsid w:val="00A801C2"/>
    <w:rsid w:val="00A878EC"/>
    <w:rsid w:val="00A915A6"/>
    <w:rsid w:val="00A95AF0"/>
    <w:rsid w:val="00AA1CAA"/>
    <w:rsid w:val="00AA754D"/>
    <w:rsid w:val="00AA7FEC"/>
    <w:rsid w:val="00AB0719"/>
    <w:rsid w:val="00AB2AC1"/>
    <w:rsid w:val="00AC34CF"/>
    <w:rsid w:val="00AD13B8"/>
    <w:rsid w:val="00AD4F1A"/>
    <w:rsid w:val="00AE01AB"/>
    <w:rsid w:val="00AE3A0D"/>
    <w:rsid w:val="00AE6266"/>
    <w:rsid w:val="00AE6D5F"/>
    <w:rsid w:val="00AF2C6A"/>
    <w:rsid w:val="00AF3388"/>
    <w:rsid w:val="00AF4255"/>
    <w:rsid w:val="00AF4C18"/>
    <w:rsid w:val="00AF59C4"/>
    <w:rsid w:val="00B03795"/>
    <w:rsid w:val="00B06703"/>
    <w:rsid w:val="00B27EA9"/>
    <w:rsid w:val="00B3537A"/>
    <w:rsid w:val="00B37EE5"/>
    <w:rsid w:val="00B43356"/>
    <w:rsid w:val="00B45896"/>
    <w:rsid w:val="00B459B6"/>
    <w:rsid w:val="00B504F0"/>
    <w:rsid w:val="00B5078A"/>
    <w:rsid w:val="00B52EF2"/>
    <w:rsid w:val="00B5683B"/>
    <w:rsid w:val="00B577B6"/>
    <w:rsid w:val="00B65C1C"/>
    <w:rsid w:val="00B739C1"/>
    <w:rsid w:val="00B7510A"/>
    <w:rsid w:val="00B75608"/>
    <w:rsid w:val="00B902CA"/>
    <w:rsid w:val="00B96C5A"/>
    <w:rsid w:val="00BA3247"/>
    <w:rsid w:val="00BA440F"/>
    <w:rsid w:val="00BA48B4"/>
    <w:rsid w:val="00BA554F"/>
    <w:rsid w:val="00BC3683"/>
    <w:rsid w:val="00BD5633"/>
    <w:rsid w:val="00BE17A2"/>
    <w:rsid w:val="00BE24AC"/>
    <w:rsid w:val="00BE2A95"/>
    <w:rsid w:val="00BF5234"/>
    <w:rsid w:val="00C007E6"/>
    <w:rsid w:val="00C137BE"/>
    <w:rsid w:val="00C269CC"/>
    <w:rsid w:val="00C26DF1"/>
    <w:rsid w:val="00C345FA"/>
    <w:rsid w:val="00C368FF"/>
    <w:rsid w:val="00C413FC"/>
    <w:rsid w:val="00C459C9"/>
    <w:rsid w:val="00C535D8"/>
    <w:rsid w:val="00C61E19"/>
    <w:rsid w:val="00C64FB6"/>
    <w:rsid w:val="00C67F22"/>
    <w:rsid w:val="00C7339B"/>
    <w:rsid w:val="00C7391D"/>
    <w:rsid w:val="00C76277"/>
    <w:rsid w:val="00C77373"/>
    <w:rsid w:val="00C86510"/>
    <w:rsid w:val="00C910A1"/>
    <w:rsid w:val="00C92F4B"/>
    <w:rsid w:val="00C9587A"/>
    <w:rsid w:val="00C95FF7"/>
    <w:rsid w:val="00CA20EC"/>
    <w:rsid w:val="00CA4BD9"/>
    <w:rsid w:val="00CA5FC1"/>
    <w:rsid w:val="00CA64E0"/>
    <w:rsid w:val="00CB351D"/>
    <w:rsid w:val="00CC192F"/>
    <w:rsid w:val="00CC1E99"/>
    <w:rsid w:val="00CC76BE"/>
    <w:rsid w:val="00CD2C72"/>
    <w:rsid w:val="00CE438C"/>
    <w:rsid w:val="00CE5DE0"/>
    <w:rsid w:val="00CF55A7"/>
    <w:rsid w:val="00CF5FDC"/>
    <w:rsid w:val="00D02950"/>
    <w:rsid w:val="00D149B5"/>
    <w:rsid w:val="00D172D0"/>
    <w:rsid w:val="00D2291D"/>
    <w:rsid w:val="00D336A0"/>
    <w:rsid w:val="00D37493"/>
    <w:rsid w:val="00D54DEE"/>
    <w:rsid w:val="00D73FCC"/>
    <w:rsid w:val="00D755DB"/>
    <w:rsid w:val="00D80903"/>
    <w:rsid w:val="00D81032"/>
    <w:rsid w:val="00D87C80"/>
    <w:rsid w:val="00DA0278"/>
    <w:rsid w:val="00DA4508"/>
    <w:rsid w:val="00DA5B87"/>
    <w:rsid w:val="00DB31F8"/>
    <w:rsid w:val="00DB6617"/>
    <w:rsid w:val="00DB6921"/>
    <w:rsid w:val="00DB693E"/>
    <w:rsid w:val="00DD3DBF"/>
    <w:rsid w:val="00DD63D4"/>
    <w:rsid w:val="00DD6D8E"/>
    <w:rsid w:val="00DD7EA5"/>
    <w:rsid w:val="00DE2E63"/>
    <w:rsid w:val="00DE2F78"/>
    <w:rsid w:val="00DE4F9D"/>
    <w:rsid w:val="00DF186E"/>
    <w:rsid w:val="00DF6206"/>
    <w:rsid w:val="00DF79D7"/>
    <w:rsid w:val="00E00AF3"/>
    <w:rsid w:val="00E00E02"/>
    <w:rsid w:val="00E12C71"/>
    <w:rsid w:val="00E12EAB"/>
    <w:rsid w:val="00E15DC9"/>
    <w:rsid w:val="00E20783"/>
    <w:rsid w:val="00E30131"/>
    <w:rsid w:val="00E34738"/>
    <w:rsid w:val="00E411D2"/>
    <w:rsid w:val="00E42971"/>
    <w:rsid w:val="00E43782"/>
    <w:rsid w:val="00E506C6"/>
    <w:rsid w:val="00E623DB"/>
    <w:rsid w:val="00E65999"/>
    <w:rsid w:val="00E7288B"/>
    <w:rsid w:val="00E803DF"/>
    <w:rsid w:val="00E81A1F"/>
    <w:rsid w:val="00E82872"/>
    <w:rsid w:val="00E8373D"/>
    <w:rsid w:val="00E9739E"/>
    <w:rsid w:val="00EA0164"/>
    <w:rsid w:val="00EA6CCD"/>
    <w:rsid w:val="00EA6F11"/>
    <w:rsid w:val="00EA7228"/>
    <w:rsid w:val="00EB1060"/>
    <w:rsid w:val="00ED2897"/>
    <w:rsid w:val="00ED5CE2"/>
    <w:rsid w:val="00ED7273"/>
    <w:rsid w:val="00EF13FF"/>
    <w:rsid w:val="00F000B3"/>
    <w:rsid w:val="00F12EAF"/>
    <w:rsid w:val="00F2074C"/>
    <w:rsid w:val="00F213FF"/>
    <w:rsid w:val="00F23FAE"/>
    <w:rsid w:val="00F249B9"/>
    <w:rsid w:val="00F32F4F"/>
    <w:rsid w:val="00F3487E"/>
    <w:rsid w:val="00F35B62"/>
    <w:rsid w:val="00F411C3"/>
    <w:rsid w:val="00F4362A"/>
    <w:rsid w:val="00F45956"/>
    <w:rsid w:val="00F47D73"/>
    <w:rsid w:val="00F50AC5"/>
    <w:rsid w:val="00F54C5E"/>
    <w:rsid w:val="00F56FED"/>
    <w:rsid w:val="00F64995"/>
    <w:rsid w:val="00F6655D"/>
    <w:rsid w:val="00F732BD"/>
    <w:rsid w:val="00F81383"/>
    <w:rsid w:val="00F84393"/>
    <w:rsid w:val="00F87DCE"/>
    <w:rsid w:val="00F940F8"/>
    <w:rsid w:val="00F96657"/>
    <w:rsid w:val="00FA0726"/>
    <w:rsid w:val="00FA2D03"/>
    <w:rsid w:val="00FA2D3D"/>
    <w:rsid w:val="00FA33EA"/>
    <w:rsid w:val="00FA419C"/>
    <w:rsid w:val="00FA6D20"/>
    <w:rsid w:val="00FB125E"/>
    <w:rsid w:val="00FB4739"/>
    <w:rsid w:val="00FB5411"/>
    <w:rsid w:val="00FB57DE"/>
    <w:rsid w:val="00FB72FB"/>
    <w:rsid w:val="00FC4E8E"/>
    <w:rsid w:val="00FC764A"/>
    <w:rsid w:val="00FD22B3"/>
    <w:rsid w:val="00FD24C1"/>
    <w:rsid w:val="00FD6022"/>
    <w:rsid w:val="00FE592E"/>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FCEA14-AB4F-4634-9068-AB331550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corte4fondo">
    <w:name w:val="corte4 fondo"/>
    <w:basedOn w:val="Normal"/>
    <w:rsid w:val="004E06C4"/>
    <w:pPr>
      <w:spacing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4E06C4"/>
    <w:pPr>
      <w:spacing w:line="360" w:lineRule="auto"/>
      <w:ind w:left="709" w:right="709"/>
      <w:jc w:val="both"/>
    </w:pPr>
    <w:rPr>
      <w:rFonts w:ascii="Arial" w:eastAsia="Times New Roman" w:hAnsi="Arial" w:cs="Times New Roman"/>
      <w:b/>
      <w:i/>
      <w:sz w:val="30"/>
      <w:szCs w:val="20"/>
      <w:lang w:val="es-ES_tradnl" w:eastAsia="es-MX"/>
    </w:rPr>
  </w:style>
  <w:style w:type="paragraph" w:customStyle="1" w:styleId="Estilo">
    <w:name w:val="Estilo"/>
    <w:basedOn w:val="Sinespaciado"/>
    <w:link w:val="EstiloCar"/>
    <w:qFormat/>
    <w:rsid w:val="004E06C4"/>
    <w:pPr>
      <w:jc w:val="both"/>
    </w:pPr>
    <w:rPr>
      <w:rFonts w:ascii="Arial" w:hAnsi="Arial"/>
      <w:sz w:val="24"/>
      <w:lang w:val="es-MX"/>
    </w:rPr>
  </w:style>
  <w:style w:type="character" w:customStyle="1" w:styleId="EstiloCar">
    <w:name w:val="Estilo Car"/>
    <w:basedOn w:val="Fuentedeprrafopredeter"/>
    <w:link w:val="Estilo"/>
    <w:rsid w:val="004E06C4"/>
    <w:rPr>
      <w:rFonts w:ascii="Arial" w:hAnsi="Arial"/>
      <w:sz w:val="24"/>
      <w:lang w:val="es-MX"/>
    </w:rPr>
  </w:style>
  <w:style w:type="paragraph" w:styleId="Sangradetextonormal">
    <w:name w:val="Body Text Indent"/>
    <w:basedOn w:val="Normal"/>
    <w:link w:val="SangradetextonormalCar"/>
    <w:semiHidden/>
    <w:rsid w:val="00955084"/>
    <w:pPr>
      <w:spacing w:line="360" w:lineRule="auto"/>
      <w:ind w:firstLine="708"/>
      <w:jc w:val="both"/>
    </w:pPr>
    <w:rPr>
      <w:rFonts w:ascii="Arial" w:eastAsia="Times New Roman" w:hAnsi="Arial" w:cs="Times New Roman"/>
      <w:sz w:val="30"/>
      <w:szCs w:val="20"/>
      <w:lang w:val="es-ES_tradnl" w:eastAsia="es-MX"/>
    </w:rPr>
  </w:style>
  <w:style w:type="character" w:customStyle="1" w:styleId="SangradetextonormalCar">
    <w:name w:val="Sangría de texto normal Car"/>
    <w:basedOn w:val="Fuentedeprrafopredeter"/>
    <w:link w:val="Sangradetextonormal"/>
    <w:semiHidden/>
    <w:rsid w:val="00955084"/>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753479876">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BE54A367-F046-48E6-AD3B-9233E46D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9</Pages>
  <Words>3048</Words>
  <Characters>16769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101</cp:revision>
  <cp:lastPrinted>2018-06-28T19:06:00Z</cp:lastPrinted>
  <dcterms:created xsi:type="dcterms:W3CDTF">2018-08-24T02:19:00Z</dcterms:created>
  <dcterms:modified xsi:type="dcterms:W3CDTF">2019-04-09T15:30:00Z</dcterms:modified>
</cp:coreProperties>
</file>