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EA" w:rsidRPr="00CB6405" w:rsidRDefault="00FE5FEA" w:rsidP="00FE5FEA">
      <w:pPr>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FE5FEA" w:rsidRPr="00CB6405" w:rsidRDefault="00FE5FEA" w:rsidP="00FE5FEA">
      <w:pPr>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382</w:t>
      </w:r>
      <w:r w:rsidRPr="00CB6405">
        <w:rPr>
          <w:rFonts w:ascii="Arial" w:hAnsi="Arial" w:cs="Arial"/>
          <w:b/>
          <w:sz w:val="26"/>
          <w:szCs w:val="26"/>
        </w:rPr>
        <w:t>/201</w:t>
      </w:r>
      <w:r>
        <w:rPr>
          <w:rFonts w:ascii="Arial" w:hAnsi="Arial" w:cs="Arial"/>
          <w:b/>
          <w:sz w:val="26"/>
          <w:szCs w:val="26"/>
        </w:rPr>
        <w:t>8</w:t>
      </w:r>
    </w:p>
    <w:p w:rsidR="00FE5FEA" w:rsidRPr="00CB6405" w:rsidRDefault="00FE5FEA" w:rsidP="00FE5FEA">
      <w:pPr>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038/</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TERCERA </w:t>
      </w:r>
      <w:r w:rsidRPr="00CB6405">
        <w:rPr>
          <w:rFonts w:ascii="Arial" w:hAnsi="Arial" w:cs="Arial"/>
          <w:b/>
          <w:sz w:val="26"/>
          <w:szCs w:val="26"/>
        </w:rPr>
        <w:t>SALA UNITARIA DE PRIMERA INSTANCIA</w:t>
      </w:r>
    </w:p>
    <w:p w:rsidR="00FE5FEA" w:rsidRPr="00CB6405" w:rsidRDefault="00FE5FEA" w:rsidP="00FE5FEA">
      <w:pPr>
        <w:ind w:left="2124"/>
        <w:jc w:val="both"/>
        <w:rPr>
          <w:rFonts w:ascii="Arial" w:hAnsi="Arial" w:cs="Arial"/>
          <w:b/>
          <w:sz w:val="26"/>
          <w:szCs w:val="26"/>
        </w:rPr>
      </w:pPr>
      <w:r w:rsidRPr="00CB6405">
        <w:rPr>
          <w:rFonts w:ascii="Arial" w:hAnsi="Arial" w:cs="Arial"/>
          <w:b/>
          <w:sz w:val="26"/>
          <w:szCs w:val="26"/>
        </w:rPr>
        <w:t>PONENTE: MAGISTRADO ENRIQUE PACHECO MARTÍNEZ.</w:t>
      </w:r>
    </w:p>
    <w:p w:rsidR="00FE5FEA" w:rsidRDefault="00FE5FEA" w:rsidP="00FE5FEA">
      <w:pPr>
        <w:spacing w:before="240" w:line="360" w:lineRule="auto"/>
        <w:jc w:val="both"/>
        <w:rPr>
          <w:rFonts w:ascii="Arial" w:hAnsi="Arial" w:cs="Arial"/>
          <w:b/>
          <w:sz w:val="26"/>
          <w:szCs w:val="26"/>
        </w:rPr>
      </w:pPr>
      <w:r>
        <w:rPr>
          <w:rFonts w:ascii="Arial" w:hAnsi="Arial" w:cs="Arial"/>
          <w:b/>
          <w:sz w:val="26"/>
          <w:szCs w:val="26"/>
        </w:rPr>
        <w:t xml:space="preserve">OAXACA DE JUÁREZ, OAXACA A CUATRO DE ABRIL DE DOS MIL DIECINUEVE. </w:t>
      </w:r>
    </w:p>
    <w:p w:rsidR="00FE5FEA" w:rsidRPr="00CB6405" w:rsidRDefault="00FE5FEA" w:rsidP="00FE5F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382</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Pr>
          <w:rFonts w:ascii="Arial" w:hAnsi="Arial" w:cs="Arial"/>
          <w:b/>
          <w:sz w:val="26"/>
          <w:szCs w:val="26"/>
        </w:rPr>
        <w:t>TESORERA MUNICIPAL DEL OAXACA DE JUÁREZ, OAXACA</w:t>
      </w:r>
      <w:r w:rsidRPr="00CB6405">
        <w:rPr>
          <w:rFonts w:ascii="Arial" w:hAnsi="Arial" w:cs="Arial"/>
          <w:sz w:val="26"/>
          <w:szCs w:val="26"/>
        </w:rPr>
        <w:t>, en contra de</w:t>
      </w:r>
      <w:r>
        <w:rPr>
          <w:rFonts w:ascii="Arial" w:hAnsi="Arial" w:cs="Arial"/>
          <w:sz w:val="26"/>
          <w:szCs w:val="26"/>
        </w:rPr>
        <w:t xml:space="preserve"> la sentencia de veintiocho de agosto 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038</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Tercera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bookmarkStart w:id="0" w:name="_GoBack"/>
      <w:r w:rsidR="00391566">
        <w:rPr>
          <w:rFonts w:ascii="Arial" w:hAnsi="Arial" w:cs="Arial"/>
          <w:b/>
          <w:sz w:val="26"/>
          <w:szCs w:val="26"/>
        </w:rPr>
        <w:t>**********</w:t>
      </w:r>
      <w:bookmarkEnd w:id="0"/>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POLICÍA </w:t>
      </w:r>
      <w:r w:rsidRPr="006B3BEA">
        <w:rPr>
          <w:rFonts w:ascii="Arial" w:hAnsi="Arial" w:cs="Arial"/>
          <w:b/>
          <w:sz w:val="26"/>
          <w:szCs w:val="26"/>
        </w:rPr>
        <w:t>VIAL PV-</w:t>
      </w:r>
      <w:r>
        <w:rPr>
          <w:rFonts w:ascii="Arial" w:hAnsi="Arial" w:cs="Arial"/>
          <w:b/>
          <w:sz w:val="26"/>
          <w:szCs w:val="26"/>
        </w:rPr>
        <w:t>94, adscrito</w:t>
      </w:r>
      <w:r w:rsidRPr="006B3BEA">
        <w:rPr>
          <w:rFonts w:ascii="Arial" w:hAnsi="Arial" w:cs="Arial"/>
          <w:b/>
          <w:sz w:val="26"/>
          <w:szCs w:val="26"/>
        </w:rPr>
        <w:t xml:space="preserve"> a la COMIS</w:t>
      </w:r>
      <w:r>
        <w:rPr>
          <w:rFonts w:ascii="Arial" w:hAnsi="Arial" w:cs="Arial"/>
          <w:b/>
          <w:sz w:val="26"/>
          <w:szCs w:val="26"/>
        </w:rPr>
        <w:t xml:space="preserve">ARÍA DE VIALIDAD DEL MUNICIPIO DE OAXACA DE JUÁREZ, OAXACA y </w:t>
      </w:r>
      <w:r w:rsidRPr="006B3BEA">
        <w:rPr>
          <w:rFonts w:ascii="Arial" w:hAnsi="Arial" w:cs="Arial"/>
          <w:b/>
          <w:sz w:val="26"/>
          <w:szCs w:val="26"/>
        </w:rPr>
        <w:t>l</w:t>
      </w:r>
      <w:r>
        <w:rPr>
          <w:rFonts w:ascii="Arial" w:hAnsi="Arial" w:cs="Arial"/>
          <w:b/>
          <w:sz w:val="26"/>
          <w:szCs w:val="26"/>
        </w:rPr>
        <w:t>a 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FE5FEA" w:rsidRPr="00CB6405" w:rsidRDefault="00FE5FEA" w:rsidP="00FE5FEA">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FE5FEA" w:rsidRPr="00CB6405" w:rsidRDefault="00FE5FEA" w:rsidP="00FE5FEA">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veintiocho de agosto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Tercera </w:t>
      </w:r>
      <w:r w:rsidRPr="00CB6405">
        <w:rPr>
          <w:rFonts w:ascii="Arial" w:hAnsi="Arial" w:cs="Arial"/>
          <w:sz w:val="26"/>
          <w:szCs w:val="26"/>
        </w:rPr>
        <w:t xml:space="preserve">Sala Unitaria de Primera Instancia, </w:t>
      </w:r>
      <w:r>
        <w:rPr>
          <w:rFonts w:ascii="Arial" w:hAnsi="Arial" w:cs="Arial"/>
          <w:sz w:val="26"/>
          <w:szCs w:val="26"/>
        </w:rPr>
        <w:t xml:space="preserve">la </w:t>
      </w:r>
      <w:r>
        <w:rPr>
          <w:rFonts w:ascii="Arial" w:hAnsi="Arial" w:cs="Arial"/>
          <w:b/>
          <w:sz w:val="26"/>
          <w:szCs w:val="26"/>
        </w:rPr>
        <w:t>TESORERA MUNICIPAL DEL OAXACA DE JUÁREZ, OAXACA</w:t>
      </w:r>
      <w:r w:rsidRPr="00CB6405">
        <w:rPr>
          <w:rFonts w:ascii="Arial" w:hAnsi="Arial" w:cs="Arial"/>
          <w:sz w:val="26"/>
          <w:szCs w:val="26"/>
        </w:rPr>
        <w:t>, interpuso en su contra recurso de revisión.</w:t>
      </w:r>
    </w:p>
    <w:p w:rsidR="00FE5FEA" w:rsidRDefault="00FE5FEA" w:rsidP="00FE5FEA">
      <w:pPr>
        <w:spacing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FE5FEA" w:rsidRPr="00C06661" w:rsidRDefault="00FE5FEA" w:rsidP="00FE5FEA">
      <w:pPr>
        <w:widowControl w:val="0"/>
        <w:tabs>
          <w:tab w:val="left" w:pos="7938"/>
        </w:tabs>
        <w:spacing w:before="24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Tercera Sala Unitaria de Primera Instancia del Tribunal de Justicia Administrativa del Estado, fue competente para conocer </w:t>
      </w:r>
      <w:r w:rsidRPr="00C06661">
        <w:rPr>
          <w:rFonts w:ascii="Arial" w:eastAsia="Times New Roman" w:hAnsi="Arial" w:cs="Arial"/>
          <w:bCs/>
          <w:i/>
          <w:iCs/>
          <w:sz w:val="24"/>
          <w:szCs w:val="24"/>
          <w:lang w:eastAsia="es-ES"/>
        </w:rPr>
        <w:t xml:space="preserve">y resolver </w:t>
      </w:r>
      <w:r>
        <w:rPr>
          <w:rFonts w:ascii="Arial" w:eastAsia="Times New Roman" w:hAnsi="Arial" w:cs="Arial"/>
          <w:bCs/>
          <w:i/>
          <w:iCs/>
          <w:sz w:val="24"/>
          <w:szCs w:val="24"/>
          <w:lang w:eastAsia="es-ES"/>
        </w:rPr>
        <w:t>d</w:t>
      </w:r>
      <w:r w:rsidRPr="00C06661">
        <w:rPr>
          <w:rFonts w:ascii="Arial" w:eastAsia="Times New Roman" w:hAnsi="Arial" w:cs="Arial"/>
          <w:bCs/>
          <w:i/>
          <w:iCs/>
          <w:sz w:val="24"/>
          <w:szCs w:val="24"/>
          <w:lang w:eastAsia="es-ES"/>
        </w:rPr>
        <w:t xml:space="preserve">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La personalidad de la parte actora así como de Policía Vial PV-94 de la Comisión de Vialidad Municipal de Oaxaca de Juárez, quedó acreditada en autos.- - - - - - - - - - - </w:t>
      </w:r>
      <w:r>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 xml:space="preserve">No se actualizaron las causales de improcedencia, invocada por el Policía Vial PV-94 de la Comisión de Vialidad Municipal de Oaxaca de Juárez, por lo que, </w:t>
      </w:r>
      <w:r w:rsidRPr="00CA05EE">
        <w:rPr>
          <w:rFonts w:ascii="Arial" w:eastAsia="Times New Roman" w:hAnsi="Arial" w:cs="Arial"/>
          <w:b/>
          <w:bCs/>
          <w:i/>
          <w:iCs/>
          <w:sz w:val="24"/>
          <w:szCs w:val="24"/>
          <w:lang w:eastAsia="es-ES"/>
        </w:rPr>
        <w:t>NO SE SOBRESEE</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en el juicio</w:t>
      </w:r>
      <w:r w:rsidRPr="00C06661">
        <w:rPr>
          <w:rFonts w:ascii="Arial" w:eastAsia="Times New Roman" w:hAnsi="Arial" w:cs="Arial"/>
          <w:bCs/>
          <w:i/>
          <w:iCs/>
          <w:sz w:val="24"/>
          <w:szCs w:val="24"/>
          <w:lang w:eastAsia="es-ES"/>
        </w:rPr>
        <w:t xml:space="preserve">.- - - - - - - - - </w:t>
      </w:r>
      <w:r>
        <w:rPr>
          <w:rFonts w:ascii="Arial" w:eastAsia="Times New Roman" w:hAnsi="Arial" w:cs="Arial"/>
          <w:bCs/>
          <w:i/>
          <w:iCs/>
          <w:sz w:val="24"/>
          <w:szCs w:val="24"/>
          <w:lang w:eastAsia="es-ES"/>
        </w:rPr>
        <w:t>- - - - - - - - -</w:t>
      </w:r>
    </w:p>
    <w:p w:rsidR="00FE5FEA" w:rsidRPr="00C06661" w:rsidRDefault="00FE5FEA" w:rsidP="00FE5FEA">
      <w:pPr>
        <w:widowControl w:val="0"/>
        <w:tabs>
          <w:tab w:val="left" w:pos="7938"/>
        </w:tabs>
        <w:spacing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Se declara </w:t>
      </w:r>
      <w:r w:rsidRPr="00CA05EE">
        <w:rPr>
          <w:rFonts w:ascii="Arial" w:eastAsia="Times New Roman" w:hAnsi="Arial" w:cs="Arial"/>
          <w:b/>
          <w:bCs/>
          <w:i/>
          <w:iCs/>
          <w:sz w:val="24"/>
          <w:szCs w:val="24"/>
          <w:lang w:eastAsia="es-ES"/>
        </w:rPr>
        <w:t>LA NULIDAD LISA Y LLANA</w:t>
      </w:r>
      <w:r>
        <w:rPr>
          <w:rFonts w:ascii="Arial" w:eastAsia="Times New Roman" w:hAnsi="Arial" w:cs="Arial"/>
          <w:b/>
          <w:bCs/>
          <w:i/>
          <w:iCs/>
          <w:sz w:val="24"/>
          <w:szCs w:val="24"/>
          <w:lang w:eastAsia="es-ES"/>
        </w:rPr>
        <w:t xml:space="preserve"> </w:t>
      </w:r>
      <w:r w:rsidRPr="00B53176">
        <w:rPr>
          <w:rFonts w:ascii="Arial" w:eastAsia="Times New Roman" w:hAnsi="Arial" w:cs="Arial"/>
          <w:bCs/>
          <w:i/>
          <w:iCs/>
          <w:sz w:val="24"/>
          <w:szCs w:val="24"/>
          <w:lang w:eastAsia="es-ES"/>
        </w:rPr>
        <w:t xml:space="preserve">del acta </w:t>
      </w:r>
      <w:r>
        <w:rPr>
          <w:rFonts w:ascii="Arial" w:eastAsia="Times New Roman" w:hAnsi="Arial" w:cs="Arial"/>
          <w:bCs/>
          <w:i/>
          <w:iCs/>
          <w:sz w:val="24"/>
          <w:szCs w:val="24"/>
          <w:lang w:eastAsia="es-ES"/>
        </w:rPr>
        <w:t xml:space="preserve">de infracción </w:t>
      </w:r>
      <w:r w:rsidRPr="00B53176">
        <w:rPr>
          <w:rFonts w:ascii="Arial" w:eastAsia="Times New Roman" w:hAnsi="Arial" w:cs="Arial"/>
          <w:bCs/>
          <w:i/>
          <w:iCs/>
          <w:sz w:val="24"/>
          <w:szCs w:val="24"/>
          <w:lang w:eastAsia="es-ES"/>
        </w:rPr>
        <w:t xml:space="preserve">de </w:t>
      </w:r>
      <w:r>
        <w:rPr>
          <w:rFonts w:ascii="Arial" w:eastAsia="Times New Roman" w:hAnsi="Arial" w:cs="Arial"/>
          <w:bCs/>
          <w:i/>
          <w:iCs/>
          <w:sz w:val="24"/>
          <w:szCs w:val="24"/>
          <w:lang w:eastAsia="es-ES"/>
        </w:rPr>
        <w:t xml:space="preserve">folio </w:t>
      </w:r>
      <w:r>
        <w:rPr>
          <w:rFonts w:ascii="Arial" w:eastAsia="Times New Roman" w:hAnsi="Arial" w:cs="Arial"/>
          <w:b/>
          <w:bCs/>
          <w:i/>
          <w:iCs/>
          <w:sz w:val="24"/>
          <w:szCs w:val="24"/>
          <w:lang w:eastAsia="es-ES"/>
        </w:rPr>
        <w:t xml:space="preserve">32536, </w:t>
      </w:r>
      <w:r>
        <w:rPr>
          <w:rFonts w:ascii="Arial" w:eastAsia="Times New Roman" w:hAnsi="Arial" w:cs="Arial"/>
          <w:bCs/>
          <w:i/>
          <w:iCs/>
          <w:sz w:val="24"/>
          <w:szCs w:val="24"/>
          <w:lang w:eastAsia="es-ES"/>
        </w:rPr>
        <w:t xml:space="preserve">de seis de febrero del dos mil </w:t>
      </w:r>
      <w:r>
        <w:rPr>
          <w:rFonts w:ascii="Arial" w:eastAsia="Times New Roman" w:hAnsi="Arial" w:cs="Arial"/>
          <w:bCs/>
          <w:i/>
          <w:iCs/>
          <w:sz w:val="24"/>
          <w:szCs w:val="24"/>
          <w:lang w:eastAsia="es-ES"/>
        </w:rPr>
        <w:lastRenderedPageBreak/>
        <w:t xml:space="preserve">dieciocho, levantada por el policía vial de la Comisaría de Vialidad del Municipio de Oaxaca de Juárez, con placa PV-94; en consecuencia, se ordena al TESORERO MUNICIPAL DEL MUNICIPIO DE OAXACA DE JUÁREZ, devuelva a </w:t>
      </w:r>
      <w:r w:rsidR="00391566">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el dinero que pagó por concepto de la multa, como consta en el recibo GRL07300000418589, de fecha 21 veintiuno de marzo de dos mil dieciocho, misma devolución que deberá hacerse en los plazos que establecen los artículos 212 y 213 de la Ley antes citada.- - - - - - - - - - - - - - - - - - - - - - - - - - - - - - -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Conforme a lo dispuesto en los artículos 172, fracción I, y 173, fracciones I y II, de la Ley de Procedimiento y Justicia Administrativa para el Estado, </w:t>
      </w:r>
      <w:r w:rsidRPr="00C06661">
        <w:rPr>
          <w:rFonts w:ascii="Arial" w:eastAsia="Times New Roman" w:hAnsi="Arial" w:cs="Arial"/>
          <w:b/>
          <w:bCs/>
          <w:i/>
          <w:iCs/>
          <w:sz w:val="24"/>
          <w:szCs w:val="24"/>
          <w:lang w:eastAsia="es-ES"/>
        </w:rPr>
        <w:t xml:space="preserve">NOTIFÍQUESE </w:t>
      </w:r>
      <w:r w:rsidRPr="002D3239">
        <w:rPr>
          <w:rFonts w:ascii="Arial" w:eastAsia="Times New Roman" w:hAnsi="Arial" w:cs="Arial"/>
          <w:b/>
          <w:bCs/>
          <w:i/>
          <w:iCs/>
          <w:sz w:val="24"/>
          <w:szCs w:val="24"/>
          <w:lang w:eastAsia="es-ES"/>
        </w:rPr>
        <w:t>PERSONALMENTE A LA PARTE ACTORA</w:t>
      </w:r>
      <w:r>
        <w:rPr>
          <w:rFonts w:ascii="Arial" w:eastAsia="Times New Roman" w:hAnsi="Arial" w:cs="Arial"/>
          <w:b/>
          <w:bCs/>
          <w:i/>
          <w:iCs/>
          <w:sz w:val="24"/>
          <w:szCs w:val="24"/>
          <w:lang w:eastAsia="es-ES"/>
        </w:rPr>
        <w:t xml:space="preserve"> </w:t>
      </w:r>
      <w:r w:rsidRPr="002D3239">
        <w:rPr>
          <w:rFonts w:ascii="Arial" w:eastAsia="Times New Roman" w:hAnsi="Arial" w:cs="Arial"/>
          <w:b/>
          <w:bCs/>
          <w:i/>
          <w:iCs/>
          <w:sz w:val="24"/>
          <w:szCs w:val="24"/>
          <w:lang w:eastAsia="es-ES"/>
        </w:rPr>
        <w:t>Y POR OFICIO A LAS AUTORIDADES DEMANDADAS</w:t>
      </w:r>
      <w:r>
        <w:rPr>
          <w:rFonts w:ascii="Arial" w:eastAsia="Times New Roman" w:hAnsi="Arial" w:cs="Arial"/>
          <w:b/>
          <w:bCs/>
          <w:i/>
          <w:iCs/>
          <w:sz w:val="24"/>
          <w:szCs w:val="24"/>
          <w:lang w:eastAsia="es-ES"/>
        </w:rPr>
        <w:t>. CÚMPLASE</w:t>
      </w:r>
      <w:r>
        <w:rPr>
          <w:rFonts w:ascii="Arial" w:eastAsia="Times New Roman" w:hAnsi="Arial" w:cs="Arial"/>
          <w:bCs/>
          <w:i/>
          <w:iCs/>
          <w:sz w:val="24"/>
          <w:szCs w:val="24"/>
          <w:lang w:eastAsia="es-ES"/>
        </w:rPr>
        <w:t xml:space="preserve">.- - - - </w:t>
      </w:r>
      <w:r w:rsidRPr="00C06661">
        <w:rPr>
          <w:rFonts w:ascii="Arial" w:eastAsia="Times New Roman" w:hAnsi="Arial" w:cs="Arial"/>
          <w:bCs/>
          <w:i/>
          <w:iCs/>
          <w:sz w:val="24"/>
          <w:szCs w:val="24"/>
          <w:lang w:eastAsia="es-ES"/>
        </w:rPr>
        <w:t>”</w:t>
      </w:r>
    </w:p>
    <w:p w:rsidR="00FE5FEA" w:rsidRPr="00CB6405" w:rsidRDefault="00FE5FEA" w:rsidP="00FE5FEA">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FE5FEA" w:rsidRPr="00CB6405" w:rsidRDefault="00FE5FEA" w:rsidP="00FE5FEA">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veintiocho de agosto de dos mil dieciocho, dictada </w:t>
      </w:r>
      <w:r w:rsidRPr="00CB6405">
        <w:rPr>
          <w:rFonts w:ascii="Arial" w:hAnsi="Arial" w:cs="Arial"/>
          <w:bCs/>
          <w:iCs/>
          <w:sz w:val="26"/>
          <w:szCs w:val="26"/>
        </w:rPr>
        <w:t xml:space="preserve">por la </w:t>
      </w:r>
      <w:r>
        <w:rPr>
          <w:rFonts w:ascii="Arial" w:hAnsi="Arial" w:cs="Arial"/>
          <w:bCs/>
          <w:iCs/>
          <w:sz w:val="26"/>
          <w:szCs w:val="26"/>
        </w:rPr>
        <w:t xml:space="preserve">Tercera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038/2018</w:t>
      </w:r>
      <w:r w:rsidRPr="00CB6405">
        <w:rPr>
          <w:rFonts w:ascii="Arial" w:hAnsi="Arial" w:cs="Arial"/>
          <w:sz w:val="26"/>
          <w:szCs w:val="26"/>
        </w:rPr>
        <w:t>.</w:t>
      </w:r>
    </w:p>
    <w:p w:rsidR="00FE5FEA" w:rsidRDefault="00FE5FEA" w:rsidP="00FE5FEA">
      <w:pPr>
        <w:pStyle w:val="NormalWeb"/>
        <w:spacing w:line="360" w:lineRule="auto"/>
        <w:ind w:firstLine="708"/>
        <w:jc w:val="both"/>
        <w:rPr>
          <w:rFonts w:ascii="Arial" w:eastAsia="Calibri"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sidRPr="00372D3D">
        <w:rPr>
          <w:rFonts w:ascii="Arial" w:eastAsia="Calibri" w:hAnsi="Arial" w:cs="Arial"/>
          <w:b/>
          <w:bCs/>
          <w:sz w:val="26"/>
          <w:szCs w:val="26"/>
        </w:rPr>
        <w:t xml:space="preserve"> </w:t>
      </w:r>
      <w:r w:rsidRPr="00D75DC7">
        <w:rPr>
          <w:rFonts w:ascii="Arial" w:eastAsia="Calibri" w:hAnsi="Arial" w:cs="Arial"/>
          <w:bCs/>
          <w:sz w:val="26"/>
          <w:szCs w:val="26"/>
        </w:rPr>
        <w:t>E</w:t>
      </w:r>
      <w:r>
        <w:rPr>
          <w:rFonts w:ascii="Arial" w:eastAsia="Calibri" w:hAnsi="Arial" w:cs="Arial"/>
          <w:bCs/>
          <w:sz w:val="26"/>
          <w:szCs w:val="26"/>
        </w:rPr>
        <w:t>l artículo 236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de la Ley de Procedimiento y Justicia Administrativa para el Estado de Oaxaca, establece que los acuerdos y resoluciones de la primera instancia, podrán ser impugnadas por las partes; y, de conformidad con lo estatuido por el artículo 163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de la Ley de la materia, son partes en el juicio contencioso; el actor, la autoridad demandada y el tercero afectado.</w:t>
      </w:r>
    </w:p>
    <w:p w:rsidR="00FE5FEA" w:rsidRDefault="00FE5FEA" w:rsidP="00FE5FEA">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Ahora, de constancias que integran el expediente de primera instancia, a las que se les ha otorgado pleno valor probatorio conforme lo dispuesto por el artículo 203 fracción I</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 la Ley de Procedimiento y Justicia Administrativa para el Estado, por tratarse de actuaciones judiciales, se observa que la Tesorera Municipal de Oaxaca Juárez, es autoridad demandada; sin embargo, el acto impugnado y del cual se declaró su nulidad lo constituye el acta de infracción folio 32536 de seis de febrero de dos mil dieciocho.</w:t>
      </w:r>
    </w:p>
    <w:p w:rsidR="00FE5FEA" w:rsidRDefault="00FE5FEA" w:rsidP="00FE5FEA">
      <w:pPr>
        <w:widowControl w:val="0"/>
        <w:autoSpaceDE w:val="0"/>
        <w:autoSpaceDN w:val="0"/>
        <w:adjustRightInd w:val="0"/>
        <w:spacing w:before="24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PV-94, adscrito a la Comisaría de Vialidad Municipal de Oaxaca de Juárez, Oaxaca; de donde, aun cuando la Tesorera Municipal, fue señalada por el actor como autoridad demandada; lo cierto es que, no cuenta con legitimación para impugnar la determinación de declarar nulo ese acto de autoridad diversa.</w:t>
      </w:r>
    </w:p>
    <w:p w:rsidR="00FE5FEA" w:rsidRDefault="00FE5FEA" w:rsidP="00FE5FEA">
      <w:pPr>
        <w:widowControl w:val="0"/>
        <w:autoSpaceDE w:val="0"/>
        <w:autoSpaceDN w:val="0"/>
        <w:adjustRightInd w:val="0"/>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FE5FEA" w:rsidRDefault="00FE5FEA" w:rsidP="00FE5FEA">
      <w:pPr>
        <w:widowControl w:val="0"/>
        <w:autoSpaceDE w:val="0"/>
        <w:autoSpaceDN w:val="0"/>
        <w:adjustRightInd w:val="0"/>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De tal manera, que si como sucede en la especie, la nulidad decretada fue respecto del acta de infracción levantada por el Policía Vial con número estadístico</w:t>
      </w:r>
      <w:r w:rsidRPr="007D55DA">
        <w:rPr>
          <w:rFonts w:ascii="Arial" w:eastAsia="Calibri" w:hAnsi="Arial" w:cs="Arial"/>
          <w:bCs/>
          <w:sz w:val="26"/>
          <w:szCs w:val="26"/>
        </w:rPr>
        <w:t xml:space="preserve"> </w:t>
      </w:r>
      <w:r>
        <w:rPr>
          <w:rFonts w:ascii="Arial" w:eastAsia="Calibri" w:hAnsi="Arial" w:cs="Arial"/>
          <w:bCs/>
          <w:sz w:val="26"/>
          <w:szCs w:val="26"/>
        </w:rPr>
        <w:t>PV-94, de la Comisaría de Vialidad Municipal de Oaxaca de Juárez, Oaxaca, sólo a dicha autoridad corresponde la legitimación para impugnarla en lo atinente a tal declaración de nulidad y sus efectos.</w:t>
      </w:r>
    </w:p>
    <w:p w:rsidR="00FE5FEA" w:rsidRDefault="00FE5FEA" w:rsidP="00FE5FEA">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w:t>
      </w:r>
      <w:r>
        <w:rPr>
          <w:rFonts w:ascii="Arial" w:eastAsia="Times New Roman" w:hAnsi="Arial"/>
          <w:color w:val="000000"/>
          <w:sz w:val="26"/>
          <w:szCs w:val="26"/>
        </w:rPr>
        <w:lastRenderedPageBreak/>
        <w:t>página 1119, publicadas ambas en la Gaceta del Semanario Judicial de la Federación, cuyo rubro y texto es el siguiente:</w:t>
      </w:r>
    </w:p>
    <w:p w:rsidR="00FE5FEA" w:rsidRDefault="00FE5FEA" w:rsidP="005031F4">
      <w:pPr>
        <w:widowControl w:val="0"/>
        <w:autoSpaceDE w:val="0"/>
        <w:autoSpaceDN w:val="0"/>
        <w:adjustRightInd w:val="0"/>
        <w:spacing w:before="240" w:line="276"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FE5FEA" w:rsidRPr="009632BE" w:rsidRDefault="00FE5FEA" w:rsidP="00FE5FEA">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9632BE">
        <w:rPr>
          <w:rFonts w:ascii="Arial" w:eastAsia="Calibri" w:hAnsi="Arial" w:cs="Arial"/>
          <w:b/>
          <w:bCs/>
          <w:i/>
          <w:sz w:val="26"/>
          <w:szCs w:val="26"/>
        </w:rPr>
        <w:t xml:space="preserve">ad procesum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9632BE">
        <w:rPr>
          <w:rFonts w:ascii="Arial" w:eastAsia="Calibri" w:hAnsi="Arial" w:cs="Arial"/>
          <w:b/>
          <w:bCs/>
          <w:i/>
          <w:sz w:val="26"/>
          <w:szCs w:val="26"/>
        </w:rPr>
        <w:t xml:space="preserve">ad causam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FE5FEA" w:rsidRPr="00807D70" w:rsidRDefault="00FE5FEA" w:rsidP="005031F4">
      <w:pPr>
        <w:spacing w:line="276"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w:t>
      </w:r>
      <w:r w:rsidRPr="00807D70">
        <w:rPr>
          <w:rFonts w:ascii="Arial" w:hAnsi="Arial" w:cs="Arial"/>
          <w:i/>
          <w:sz w:val="24"/>
          <w:szCs w:val="24"/>
        </w:rPr>
        <w:lastRenderedPageBreak/>
        <w:t xml:space="preserve">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 </w:t>
      </w:r>
    </w:p>
    <w:p w:rsidR="00FE5FEA" w:rsidRPr="009632BE" w:rsidRDefault="00FE5FEA" w:rsidP="00FE5FEA">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 xml:space="preserve">Así mismo, se ha considerado en la jurisprudencia 2a./J.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FE5FEA" w:rsidRPr="00807D70" w:rsidRDefault="00FE5FEA" w:rsidP="005031F4">
      <w:pPr>
        <w:spacing w:line="276"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FE5FEA" w:rsidRDefault="00FE5FEA" w:rsidP="00FE5FEA">
      <w:pPr>
        <w:widowControl w:val="0"/>
        <w:tabs>
          <w:tab w:val="left" w:pos="0"/>
        </w:tabs>
        <w:spacing w:before="240" w:line="360" w:lineRule="auto"/>
        <w:ind w:right="18"/>
        <w:jc w:val="both"/>
        <w:rPr>
          <w:rFonts w:ascii="Arial" w:hAnsi="Arial" w:cs="Arial"/>
          <w:sz w:val="26"/>
          <w:szCs w:val="26"/>
        </w:rPr>
      </w:pPr>
      <w:r>
        <w:rPr>
          <w:rFonts w:ascii="Arial" w:eastAsia="Calibri" w:hAnsi="Arial" w:cs="Arial"/>
          <w:bCs/>
          <w:sz w:val="26"/>
          <w:szCs w:val="26"/>
        </w:rPr>
        <w:tab/>
        <w:t xml:space="preserve">En consecuencia, ante las anteriores consideraciones, procede </w:t>
      </w:r>
      <w:r w:rsidRPr="0053094B">
        <w:rPr>
          <w:rFonts w:ascii="Arial" w:eastAsia="Calibri" w:hAnsi="Arial" w:cs="Arial"/>
          <w:b/>
          <w:bCs/>
          <w:sz w:val="26"/>
          <w:szCs w:val="26"/>
        </w:rPr>
        <w:t>DESECHAR</w:t>
      </w:r>
      <w:r>
        <w:rPr>
          <w:rFonts w:ascii="Arial" w:eastAsia="Calibri" w:hAnsi="Arial" w:cs="Arial"/>
          <w:bCs/>
          <w:sz w:val="26"/>
          <w:szCs w:val="26"/>
        </w:rPr>
        <w:t xml:space="preserve"> el presente recurso de revisión, al no estar legitimada la recurrente para impugnar la sentencia en los términos planteados y </w:t>
      </w:r>
      <w:r>
        <w:rPr>
          <w:rFonts w:ascii="Arial" w:hAnsi="Arial" w:cs="Arial"/>
          <w:sz w:val="26"/>
          <w:szCs w:val="26"/>
        </w:rPr>
        <w:t>con fundamento en los artículos 237 y 238 de la Ley de Procedimiento y Justicia Administrativa para el Estado, se:</w:t>
      </w:r>
    </w:p>
    <w:p w:rsidR="00FE5FEA" w:rsidRDefault="00FE5FEA" w:rsidP="00FE5FEA">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FE5FEA" w:rsidRDefault="00FE5FEA" w:rsidP="00FE5FEA">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lastRenderedPageBreak/>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FE5FEA" w:rsidRDefault="00FE5FEA" w:rsidP="00FE5FEA">
      <w:pPr>
        <w:widowControl w:val="0"/>
        <w:tabs>
          <w:tab w:val="left" w:pos="0"/>
        </w:tabs>
        <w:spacing w:before="240" w:line="360" w:lineRule="auto"/>
        <w:ind w:right="18"/>
        <w:jc w:val="both"/>
        <w:rPr>
          <w:rFonts w:ascii="Arial" w:hAnsi="Arial" w:cs="Arial"/>
          <w:sz w:val="26"/>
          <w:szCs w:val="26"/>
        </w:rPr>
      </w:pPr>
      <w:r>
        <w:rPr>
          <w:rFonts w:ascii="Arial" w:hAnsi="Arial" w:cs="Arial"/>
          <w:b/>
          <w:sz w:val="26"/>
          <w:szCs w:val="26"/>
        </w:rPr>
        <w:tab/>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Tercera Sala Unitaria de Primera Instancia de este Tribunal y en su oportunidad archívese el presente cuaderno de revisión como asunto concluido.</w:t>
      </w:r>
    </w:p>
    <w:p w:rsidR="00D93BD7" w:rsidRPr="00FE5FEA" w:rsidRDefault="00FE5FEA" w:rsidP="00FE5FEA">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94234B" w:rsidRPr="00C43594" w:rsidRDefault="0094234B" w:rsidP="0094234B">
      <w:pPr>
        <w:spacing w:line="360" w:lineRule="auto"/>
        <w:ind w:firstLine="708"/>
        <w:jc w:val="both"/>
        <w:rPr>
          <w:rFonts w:ascii="Arial" w:eastAsia="Times New Roman" w:hAnsi="Arial" w:cs="Arial"/>
          <w:sz w:val="26"/>
          <w:szCs w:val="26"/>
          <w:lang w:eastAsia="es-MX"/>
        </w:rPr>
      </w:pPr>
      <w:r w:rsidRPr="00C43594">
        <w:rPr>
          <w:rFonts w:ascii="Arial" w:eastAsia="Times New Roman" w:hAnsi="Arial" w:cs="Arial"/>
          <w:sz w:val="26"/>
          <w:szCs w:val="26"/>
          <w:lang w:eastAsia="es-MX"/>
        </w:rPr>
        <w:t xml:space="preserve">Así por </w:t>
      </w:r>
      <w:r w:rsidR="00FE5FEA">
        <w:rPr>
          <w:rFonts w:ascii="Arial" w:eastAsia="Times New Roman" w:hAnsi="Arial" w:cs="Arial"/>
          <w:sz w:val="26"/>
          <w:szCs w:val="26"/>
          <w:lang w:eastAsia="es-MX"/>
        </w:rPr>
        <w:t>unanimidad</w:t>
      </w:r>
      <w:r w:rsidRPr="00C43594">
        <w:rPr>
          <w:rFonts w:ascii="Arial" w:eastAsia="Times New Roman" w:hAnsi="Arial" w:cs="Arial"/>
          <w:sz w:val="26"/>
          <w:szCs w:val="26"/>
          <w:lang w:eastAsia="es-MX"/>
        </w:rPr>
        <w:t xml:space="preserve"> de votos, lo resolvieron y firmaron los Magistrados integrantes de la Sala Superior del Tribunal de Justicia Administrativa del Estado de Oaxaca; quienes actúan con la Secretaria General de Acuerdos de este Tribunal, que autoriza y da fe.</w:t>
      </w:r>
    </w:p>
    <w:p w:rsidR="0094234B" w:rsidRPr="00C43594" w:rsidRDefault="0094234B" w:rsidP="0094234B">
      <w:pPr>
        <w:tabs>
          <w:tab w:val="left" w:pos="1985"/>
        </w:tabs>
        <w:spacing w:line="360" w:lineRule="auto"/>
        <w:ind w:firstLine="708"/>
        <w:jc w:val="both"/>
        <w:rPr>
          <w:rFonts w:ascii="Arial" w:hAnsi="Arial" w:cs="Arial"/>
          <w:bCs/>
          <w:sz w:val="26"/>
          <w:szCs w:val="26"/>
        </w:rPr>
      </w:pPr>
    </w:p>
    <w:p w:rsidR="001C5A99" w:rsidRDefault="001C5A99" w:rsidP="0094234B">
      <w:pPr>
        <w:tabs>
          <w:tab w:val="left" w:pos="1985"/>
        </w:tabs>
        <w:spacing w:line="360" w:lineRule="auto"/>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B24BD8" w:rsidRDefault="00B24BD8" w:rsidP="0094234B">
      <w:pPr>
        <w:tabs>
          <w:tab w:val="left" w:pos="1985"/>
        </w:tabs>
        <w:spacing w:line="360" w:lineRule="auto"/>
        <w:jc w:val="both"/>
        <w:rPr>
          <w:rFonts w:ascii="Arial" w:hAnsi="Arial" w:cs="Arial"/>
          <w:bCs/>
          <w:sz w:val="26"/>
          <w:szCs w:val="26"/>
        </w:rPr>
      </w:pPr>
    </w:p>
    <w:p w:rsidR="0094234B" w:rsidRDefault="0094234B" w:rsidP="0094234B">
      <w:pPr>
        <w:jc w:val="center"/>
        <w:rPr>
          <w:rFonts w:ascii="Arial" w:hAnsi="Arial" w:cs="Arial"/>
          <w:sz w:val="26"/>
          <w:szCs w:val="26"/>
        </w:rPr>
      </w:pPr>
      <w:r>
        <w:rPr>
          <w:rFonts w:ascii="Arial" w:hAnsi="Arial" w:cs="Arial"/>
          <w:sz w:val="26"/>
          <w:szCs w:val="26"/>
        </w:rPr>
        <w:t>MAGISTRADO ADRIÁN QUIROGA AVENDAÑO.</w:t>
      </w:r>
    </w:p>
    <w:p w:rsidR="0094234B" w:rsidRDefault="0094234B" w:rsidP="0094234B">
      <w:pPr>
        <w:jc w:val="center"/>
        <w:rPr>
          <w:rFonts w:ascii="Arial" w:hAnsi="Arial" w:cs="Arial"/>
          <w:sz w:val="26"/>
          <w:szCs w:val="26"/>
        </w:rPr>
      </w:pPr>
      <w:r>
        <w:rPr>
          <w:rFonts w:ascii="Arial" w:hAnsi="Arial" w:cs="Arial"/>
          <w:sz w:val="26"/>
          <w:szCs w:val="26"/>
        </w:rPr>
        <w:t>PRESIDENTE</w:t>
      </w:r>
    </w:p>
    <w:p w:rsidR="0094234B" w:rsidRDefault="0094234B" w:rsidP="0094234B">
      <w:pPr>
        <w:jc w:val="cente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B24BD8" w:rsidRDefault="00B24BD8" w:rsidP="0094234B">
      <w:pPr>
        <w:rPr>
          <w:rFonts w:ascii="Arial" w:hAnsi="Arial" w:cs="Arial"/>
          <w:sz w:val="26"/>
          <w:szCs w:val="26"/>
        </w:rPr>
      </w:pPr>
    </w:p>
    <w:p w:rsidR="00B24BD8" w:rsidRDefault="00B24BD8" w:rsidP="0094234B">
      <w:pPr>
        <w:rPr>
          <w:rFonts w:ascii="Arial" w:hAnsi="Arial" w:cs="Arial"/>
          <w:sz w:val="26"/>
          <w:szCs w:val="26"/>
        </w:rPr>
      </w:pPr>
    </w:p>
    <w:p w:rsidR="0094234B" w:rsidRDefault="0094234B" w:rsidP="00751444">
      <w:pPr>
        <w:rPr>
          <w:rFonts w:ascii="Arial" w:hAnsi="Arial" w:cs="Arial"/>
          <w:sz w:val="26"/>
          <w:szCs w:val="26"/>
        </w:rPr>
      </w:pPr>
    </w:p>
    <w:p w:rsidR="0094234B" w:rsidRDefault="0094234B" w:rsidP="001C5A99">
      <w:pPr>
        <w:spacing w:line="360" w:lineRule="auto"/>
        <w:jc w:val="center"/>
        <w:rPr>
          <w:rFonts w:ascii="Arial" w:hAnsi="Arial" w:cs="Arial"/>
          <w:sz w:val="26"/>
          <w:szCs w:val="26"/>
        </w:rPr>
      </w:pPr>
      <w:r>
        <w:rPr>
          <w:rFonts w:ascii="Arial" w:hAnsi="Arial" w:cs="Arial"/>
          <w:sz w:val="26"/>
          <w:szCs w:val="26"/>
        </w:rPr>
        <w:t>MAGISTRADO HUGO VILLEGAS AQUINO.</w:t>
      </w: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94234B" w:rsidRDefault="0094234B"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MAGISTRADO ENRIQUE PACHECO MARTÍNEZ.</w:t>
      </w:r>
    </w:p>
    <w:p w:rsidR="0094234B" w:rsidRPr="0003505B" w:rsidRDefault="0003505B" w:rsidP="0094234B">
      <w:pPr>
        <w:spacing w:line="360" w:lineRule="auto"/>
        <w:jc w:val="center"/>
        <w:rPr>
          <w:rFonts w:ascii="Arial" w:hAnsi="Arial" w:cs="Arial"/>
          <w:b/>
          <w:sz w:val="14"/>
          <w:szCs w:val="26"/>
        </w:rPr>
      </w:pPr>
      <w:r w:rsidRPr="0003505B">
        <w:rPr>
          <w:rFonts w:ascii="Arial" w:hAnsi="Arial" w:cs="Arial"/>
          <w:b/>
          <w:sz w:val="14"/>
          <w:szCs w:val="26"/>
        </w:rPr>
        <w:lastRenderedPageBreak/>
        <w:t>LAS PRESENTES FIRMAS CORRESPONDEN AL RECURSO DE REVISIÓN 382/2018</w:t>
      </w:r>
    </w:p>
    <w:p w:rsidR="001C5A99" w:rsidRDefault="001C5A99" w:rsidP="00E5750D">
      <w:pPr>
        <w:spacing w:line="360" w:lineRule="auto"/>
        <w:rPr>
          <w:rFonts w:ascii="Arial" w:hAnsi="Arial" w:cs="Arial"/>
          <w:sz w:val="26"/>
          <w:szCs w:val="26"/>
        </w:rPr>
      </w:pPr>
    </w:p>
    <w:p w:rsidR="0003505B" w:rsidRDefault="0003505B"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751444" w:rsidRDefault="00751444"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MAGISTRADA MARÍA ELENA VILLA DE JARQUÍN</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rPr>
          <w:rFonts w:ascii="Arial" w:hAnsi="Arial" w:cs="Arial"/>
          <w:sz w:val="26"/>
          <w:szCs w:val="26"/>
        </w:rPr>
      </w:pPr>
    </w:p>
    <w:p w:rsidR="001C5A99" w:rsidRDefault="001C5A99" w:rsidP="0094234B">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1C5A99" w:rsidRDefault="001C5A99" w:rsidP="0094234B">
      <w:pP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hAnsi="Arial" w:cs="Arial"/>
          <w:sz w:val="26"/>
          <w:szCs w:val="26"/>
        </w:rPr>
      </w:pPr>
      <w:r>
        <w:rPr>
          <w:rFonts w:ascii="Arial" w:hAnsi="Arial" w:cs="Arial"/>
          <w:sz w:val="26"/>
          <w:szCs w:val="26"/>
        </w:rPr>
        <w:t>LICENCIADA LETICIA GARCIA SOTO.</w:t>
      </w:r>
    </w:p>
    <w:p w:rsidR="00691BFA" w:rsidRPr="00F6655D" w:rsidRDefault="0094234B" w:rsidP="00E5750D">
      <w:pPr>
        <w:jc w:val="center"/>
        <w:rPr>
          <w:rFonts w:ascii="Arial" w:hAnsi="Arial" w:cs="Arial"/>
          <w:sz w:val="26"/>
          <w:szCs w:val="26"/>
        </w:rPr>
      </w:pPr>
      <w:r>
        <w:rPr>
          <w:rFonts w:ascii="Arial" w:hAnsi="Arial" w:cs="Arial"/>
          <w:sz w:val="26"/>
          <w:szCs w:val="26"/>
        </w:rPr>
        <w:t xml:space="preserve">  SECRETARIA GENERAL DE ACUERDOS.</w:t>
      </w:r>
    </w:p>
    <w:sectPr w:rsidR="00691BFA" w:rsidRPr="00F6655D" w:rsidSect="00231CEF">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F9" w:rsidRDefault="00EA06F9">
      <w:r>
        <w:separator/>
      </w:r>
    </w:p>
  </w:endnote>
  <w:endnote w:type="continuationSeparator" w:id="0">
    <w:p w:rsidR="00EA06F9" w:rsidRDefault="00EA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6F" w:rsidRDefault="00196E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6F" w:rsidRDefault="00196E6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6F" w:rsidRDefault="00196E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F9" w:rsidRDefault="00EA06F9">
      <w:r>
        <w:separator/>
      </w:r>
    </w:p>
  </w:footnote>
  <w:footnote w:type="continuationSeparator" w:id="0">
    <w:p w:rsidR="00EA06F9" w:rsidRDefault="00EA06F9">
      <w:r>
        <w:continuationSeparator/>
      </w:r>
    </w:p>
  </w:footnote>
  <w:footnote w:id="1">
    <w:p w:rsidR="00FE5FEA" w:rsidRPr="009829E3" w:rsidRDefault="00FE5FEA" w:rsidP="00FE5FEA">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236</w:t>
      </w:r>
      <w:r w:rsidRPr="009829E3">
        <w:rPr>
          <w:rFonts w:ascii="Arial" w:hAnsi="Arial" w:cs="Arial"/>
          <w:sz w:val="18"/>
          <w:szCs w:val="18"/>
        </w:rPr>
        <w:t>.- Contra los acuerdos y resoluciones dictados por los Jueces de Primera Instancia, procede el recurso de revisión, cuyo conocimiento y resolución corresponde a la Sala Superior.</w:t>
      </w:r>
    </w:p>
    <w:p w:rsidR="00FE5FEA" w:rsidRPr="009829E3" w:rsidRDefault="00FE5FEA" w:rsidP="00FE5FEA">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FE5FEA" w:rsidRPr="009829E3" w:rsidRDefault="00FE5FEA" w:rsidP="00FE5FEA">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FE5FEA" w:rsidRPr="009829E3" w:rsidRDefault="00FE5FEA" w:rsidP="00FE5FEA">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163</w:t>
      </w:r>
      <w:r w:rsidRPr="009829E3">
        <w:rPr>
          <w:rFonts w:ascii="Arial" w:hAnsi="Arial" w:cs="Arial"/>
          <w:sz w:val="18"/>
          <w:szCs w:val="18"/>
        </w:rPr>
        <w:t>.- Son partes en el juicio contencioso administrativo:</w:t>
      </w:r>
    </w:p>
    <w:p w:rsidR="00FE5FEA" w:rsidRPr="009829E3" w:rsidRDefault="00FE5FEA" w:rsidP="00FE5FEA">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FE5FEA" w:rsidRPr="009829E3" w:rsidRDefault="00FE5FEA" w:rsidP="00FE5FEA">
      <w:pPr>
        <w:pStyle w:val="Sinespaciado"/>
        <w:rPr>
          <w:rFonts w:ascii="Arial" w:hAnsi="Arial" w:cs="Arial"/>
          <w:sz w:val="18"/>
          <w:szCs w:val="18"/>
        </w:rPr>
      </w:pPr>
      <w:r w:rsidRPr="009829E3">
        <w:rPr>
          <w:rFonts w:ascii="Arial" w:hAnsi="Arial" w:cs="Arial"/>
          <w:sz w:val="18"/>
          <w:szCs w:val="18"/>
        </w:rPr>
        <w:t xml:space="preserve">   …</w:t>
      </w:r>
    </w:p>
    <w:p w:rsidR="00FE5FEA" w:rsidRPr="009829E3" w:rsidRDefault="00FE5FEA" w:rsidP="00FE5FEA">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FE5FEA" w:rsidRPr="009829E3" w:rsidRDefault="00FE5FEA" w:rsidP="00FE5FEA">
      <w:pPr>
        <w:pStyle w:val="Sinespaciado"/>
        <w:rPr>
          <w:rFonts w:ascii="Arial" w:hAnsi="Arial" w:cs="Arial"/>
          <w:sz w:val="18"/>
          <w:szCs w:val="18"/>
        </w:rPr>
      </w:pPr>
      <w:r w:rsidRPr="009829E3">
        <w:rPr>
          <w:rFonts w:ascii="Arial" w:hAnsi="Arial" w:cs="Arial"/>
          <w:sz w:val="18"/>
          <w:szCs w:val="18"/>
        </w:rPr>
        <w:t xml:space="preserve">   ….</w:t>
      </w:r>
    </w:p>
    <w:p w:rsidR="00FE5FEA" w:rsidRPr="009829E3" w:rsidRDefault="00FE5FEA" w:rsidP="00FE5FEA">
      <w:pPr>
        <w:pStyle w:val="Sinespaciado"/>
        <w:rPr>
          <w:sz w:val="18"/>
          <w:szCs w:val="18"/>
        </w:rPr>
      </w:pPr>
      <w:r w:rsidRPr="009829E3">
        <w:rPr>
          <w:rFonts w:ascii="Arial" w:hAnsi="Arial" w:cs="Arial"/>
          <w:sz w:val="18"/>
          <w:szCs w:val="18"/>
        </w:rPr>
        <w:t xml:space="preserve">   III. El tercero afectado, …”</w:t>
      </w:r>
    </w:p>
  </w:footnote>
  <w:footnote w:id="3">
    <w:p w:rsidR="00FE5FEA" w:rsidRDefault="00FE5FEA" w:rsidP="00FE5FEA">
      <w:pPr>
        <w:pStyle w:val="Textonotapie"/>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FE5FEA" w:rsidRDefault="00FE5FEA" w:rsidP="00FE5FEA">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FE5FEA" w:rsidRPr="00D85145" w:rsidRDefault="00FE5FEA" w:rsidP="00FE5FEA">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391566">
          <w:rPr>
            <w:noProof/>
          </w:rPr>
          <w:t>6</w:t>
        </w:r>
        <w:r>
          <w:rPr>
            <w:noProof/>
          </w:rPr>
          <w:fldChar w:fldCharType="end"/>
        </w:r>
      </w:p>
    </w:sdtContent>
  </w:sdt>
  <w:p w:rsidR="00FB125E" w:rsidRDefault="00196E6F">
    <w:pPr>
      <w:pStyle w:val="Encabezado"/>
    </w:pPr>
    <w:r>
      <w:rPr>
        <w:noProof/>
        <w:lang w:val="es-MX" w:eastAsia="es-MX"/>
      </w:rPr>
      <w:drawing>
        <wp:anchor distT="0" distB="0" distL="114300" distR="114300" simplePos="0" relativeHeight="251665920" behindDoc="0" locked="0" layoutInCell="1" allowOverlap="1" wp14:anchorId="32B3599C" wp14:editId="25818B77">
          <wp:simplePos x="0" y="0"/>
          <wp:positionH relativeFrom="column">
            <wp:posOffset>5562698</wp:posOffset>
          </wp:positionH>
          <wp:positionV relativeFrom="paragraph">
            <wp:posOffset>4766896</wp:posOffset>
          </wp:positionV>
          <wp:extent cx="1188720" cy="112204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391566">
          <w:rPr>
            <w:noProof/>
          </w:rPr>
          <w:t>7</w:t>
        </w:r>
        <w:r>
          <w:rPr>
            <w:noProof/>
          </w:rPr>
          <w:fldChar w:fldCharType="end"/>
        </w:r>
      </w:p>
      <w:p w:rsidR="00FB125E" w:rsidRDefault="00EA06F9" w:rsidP="00D2291D">
        <w:pPr>
          <w:pStyle w:val="Encabezado"/>
          <w:jc w:val="center"/>
        </w:pPr>
      </w:p>
    </w:sdtContent>
  </w:sdt>
  <w:p w:rsidR="00FB125E" w:rsidRDefault="00196E6F" w:rsidP="00D2291D">
    <w:pPr>
      <w:pStyle w:val="Encabezado"/>
      <w:tabs>
        <w:tab w:val="left" w:pos="142"/>
      </w:tabs>
      <w:ind w:left="284"/>
    </w:pPr>
    <w:r>
      <w:rPr>
        <w:noProof/>
        <w:lang w:val="es-MX" w:eastAsia="es-MX"/>
      </w:rPr>
      <w:drawing>
        <wp:anchor distT="0" distB="0" distL="114300" distR="114300" simplePos="0" relativeHeight="251661824" behindDoc="0" locked="0" layoutInCell="1" allowOverlap="1" wp14:anchorId="5EE5E4B2" wp14:editId="348378C6">
          <wp:simplePos x="0" y="0"/>
          <wp:positionH relativeFrom="column">
            <wp:posOffset>-1448484</wp:posOffset>
          </wp:positionH>
          <wp:positionV relativeFrom="paragraph">
            <wp:posOffset>5693361</wp:posOffset>
          </wp:positionV>
          <wp:extent cx="1188720" cy="112204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FB125E" w:rsidRPr="003E6AD7">
      <w:rPr>
        <w:noProof/>
        <w:lang w:val="es-MX" w:eastAsia="es-MX"/>
      </w:rPr>
      <w:drawing>
        <wp:anchor distT="0" distB="0" distL="114300" distR="114300" simplePos="0" relativeHeight="251658752" behindDoc="0" locked="0" layoutInCell="1" allowOverlap="1" wp14:anchorId="0389BFFE" wp14:editId="5697283F">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r w:rsidR="00FB125E">
      <w:rPr>
        <w:noProof/>
        <w:lang w:val="es-MX" w:eastAsia="es-MX"/>
      </w:rPr>
      <w:drawing>
        <wp:anchor distT="0" distB="0" distL="114300" distR="114300" simplePos="0" relativeHeight="251653632" behindDoc="1" locked="0" layoutInCell="1" allowOverlap="1" wp14:anchorId="7FEFE2D5" wp14:editId="30DDFF70">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6F" w:rsidRDefault="00196E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5F10CC2"/>
    <w:multiLevelType w:val="hybridMultilevel"/>
    <w:tmpl w:val="22800AF4"/>
    <w:lvl w:ilvl="0" w:tplc="8C3A039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94D5ED1"/>
    <w:multiLevelType w:val="hybridMultilevel"/>
    <w:tmpl w:val="B44AEF36"/>
    <w:lvl w:ilvl="0" w:tplc="C554B22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nsid w:val="24C12749"/>
    <w:multiLevelType w:val="hybridMultilevel"/>
    <w:tmpl w:val="1C00AAE4"/>
    <w:lvl w:ilvl="0" w:tplc="739EF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59C160B"/>
    <w:multiLevelType w:val="hybridMultilevel"/>
    <w:tmpl w:val="1A5C96EE"/>
    <w:lvl w:ilvl="0" w:tplc="56F20D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09B"/>
    <w:multiLevelType w:val="hybridMultilevel"/>
    <w:tmpl w:val="7756A0A0"/>
    <w:lvl w:ilvl="0" w:tplc="25F8F99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5A5170C"/>
    <w:multiLevelType w:val="hybridMultilevel"/>
    <w:tmpl w:val="44E21A82"/>
    <w:lvl w:ilvl="0" w:tplc="7C009B0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21">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3">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8"/>
  </w:num>
  <w:num w:numId="3">
    <w:abstractNumId w:val="23"/>
  </w:num>
  <w:num w:numId="4">
    <w:abstractNumId w:val="20"/>
  </w:num>
  <w:num w:numId="5">
    <w:abstractNumId w:val="5"/>
  </w:num>
  <w:num w:numId="6">
    <w:abstractNumId w:val="24"/>
  </w:num>
  <w:num w:numId="7">
    <w:abstractNumId w:val="0"/>
  </w:num>
  <w:num w:numId="8">
    <w:abstractNumId w:val="21"/>
  </w:num>
  <w:num w:numId="9">
    <w:abstractNumId w:val="15"/>
  </w:num>
  <w:num w:numId="10">
    <w:abstractNumId w:val="9"/>
  </w:num>
  <w:num w:numId="11">
    <w:abstractNumId w:val="12"/>
  </w:num>
  <w:num w:numId="12">
    <w:abstractNumId w:val="18"/>
  </w:num>
  <w:num w:numId="13">
    <w:abstractNumId w:val="7"/>
  </w:num>
  <w:num w:numId="14">
    <w:abstractNumId w:val="22"/>
  </w:num>
  <w:num w:numId="15">
    <w:abstractNumId w:val="19"/>
  </w:num>
  <w:num w:numId="16">
    <w:abstractNumId w:val="4"/>
  </w:num>
  <w:num w:numId="17">
    <w:abstractNumId w:val="2"/>
  </w:num>
  <w:num w:numId="18">
    <w:abstractNumId w:val="16"/>
  </w:num>
  <w:num w:numId="19">
    <w:abstractNumId w:val="14"/>
  </w:num>
  <w:num w:numId="20">
    <w:abstractNumId w:val="17"/>
  </w:num>
  <w:num w:numId="21">
    <w:abstractNumId w:val="11"/>
  </w:num>
  <w:num w:numId="22">
    <w:abstractNumId w:val="10"/>
  </w:num>
  <w:num w:numId="23">
    <w:abstractNumId w:val="13"/>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23E"/>
    <w:rsid w:val="00012EC6"/>
    <w:rsid w:val="00021E6D"/>
    <w:rsid w:val="00030E03"/>
    <w:rsid w:val="00034661"/>
    <w:rsid w:val="0003505B"/>
    <w:rsid w:val="00037EC5"/>
    <w:rsid w:val="00040812"/>
    <w:rsid w:val="00040C9F"/>
    <w:rsid w:val="00042043"/>
    <w:rsid w:val="0005133C"/>
    <w:rsid w:val="000515DF"/>
    <w:rsid w:val="000533D8"/>
    <w:rsid w:val="00055136"/>
    <w:rsid w:val="00055982"/>
    <w:rsid w:val="0006676C"/>
    <w:rsid w:val="0007032E"/>
    <w:rsid w:val="0007417C"/>
    <w:rsid w:val="0007468A"/>
    <w:rsid w:val="0008024F"/>
    <w:rsid w:val="00092B64"/>
    <w:rsid w:val="00097D89"/>
    <w:rsid w:val="00097E70"/>
    <w:rsid w:val="000A0212"/>
    <w:rsid w:val="000A3C35"/>
    <w:rsid w:val="000B0E36"/>
    <w:rsid w:val="000B3E39"/>
    <w:rsid w:val="000C16C8"/>
    <w:rsid w:val="000D1C5E"/>
    <w:rsid w:val="000D6F22"/>
    <w:rsid w:val="000E3723"/>
    <w:rsid w:val="000E4F90"/>
    <w:rsid w:val="000E7F47"/>
    <w:rsid w:val="000F1F12"/>
    <w:rsid w:val="000F3866"/>
    <w:rsid w:val="000F6BCD"/>
    <w:rsid w:val="0010116F"/>
    <w:rsid w:val="00112977"/>
    <w:rsid w:val="001233BF"/>
    <w:rsid w:val="001236FF"/>
    <w:rsid w:val="0012652F"/>
    <w:rsid w:val="00127CA2"/>
    <w:rsid w:val="00132D70"/>
    <w:rsid w:val="00134084"/>
    <w:rsid w:val="001346F2"/>
    <w:rsid w:val="00147F10"/>
    <w:rsid w:val="001548AE"/>
    <w:rsid w:val="00163736"/>
    <w:rsid w:val="00164724"/>
    <w:rsid w:val="00164900"/>
    <w:rsid w:val="00166448"/>
    <w:rsid w:val="00166DA6"/>
    <w:rsid w:val="00173F96"/>
    <w:rsid w:val="00185992"/>
    <w:rsid w:val="001866F5"/>
    <w:rsid w:val="00186E02"/>
    <w:rsid w:val="00190E4C"/>
    <w:rsid w:val="0019363B"/>
    <w:rsid w:val="00194DAA"/>
    <w:rsid w:val="00195BEA"/>
    <w:rsid w:val="00196E6F"/>
    <w:rsid w:val="001A7270"/>
    <w:rsid w:val="001B49BA"/>
    <w:rsid w:val="001B4BF9"/>
    <w:rsid w:val="001C362A"/>
    <w:rsid w:val="001C49AF"/>
    <w:rsid w:val="001C5A99"/>
    <w:rsid w:val="001D1CC8"/>
    <w:rsid w:val="001D449A"/>
    <w:rsid w:val="001E1D05"/>
    <w:rsid w:val="001E54F8"/>
    <w:rsid w:val="001E5ED9"/>
    <w:rsid w:val="001F2610"/>
    <w:rsid w:val="001F5246"/>
    <w:rsid w:val="001F60FB"/>
    <w:rsid w:val="002120E1"/>
    <w:rsid w:val="002147B8"/>
    <w:rsid w:val="002150C4"/>
    <w:rsid w:val="002226C7"/>
    <w:rsid w:val="00222723"/>
    <w:rsid w:val="00231CEF"/>
    <w:rsid w:val="00232956"/>
    <w:rsid w:val="00240FFF"/>
    <w:rsid w:val="00243890"/>
    <w:rsid w:val="002451B0"/>
    <w:rsid w:val="002452C9"/>
    <w:rsid w:val="00247748"/>
    <w:rsid w:val="00251E5E"/>
    <w:rsid w:val="00261F8C"/>
    <w:rsid w:val="002620D1"/>
    <w:rsid w:val="00262D4D"/>
    <w:rsid w:val="00263F98"/>
    <w:rsid w:val="00264353"/>
    <w:rsid w:val="0026442C"/>
    <w:rsid w:val="002646CB"/>
    <w:rsid w:val="00270FA6"/>
    <w:rsid w:val="00276C24"/>
    <w:rsid w:val="00276E2E"/>
    <w:rsid w:val="00281445"/>
    <w:rsid w:val="002836DE"/>
    <w:rsid w:val="00284249"/>
    <w:rsid w:val="00284FCD"/>
    <w:rsid w:val="00286CD1"/>
    <w:rsid w:val="00296FB6"/>
    <w:rsid w:val="002A0206"/>
    <w:rsid w:val="002A0BBA"/>
    <w:rsid w:val="002A7840"/>
    <w:rsid w:val="002B3B6E"/>
    <w:rsid w:val="002B4000"/>
    <w:rsid w:val="002B6840"/>
    <w:rsid w:val="002B6B8E"/>
    <w:rsid w:val="002B720C"/>
    <w:rsid w:val="002C02F3"/>
    <w:rsid w:val="002C0700"/>
    <w:rsid w:val="002C2605"/>
    <w:rsid w:val="002D1A4A"/>
    <w:rsid w:val="002D3597"/>
    <w:rsid w:val="002D4556"/>
    <w:rsid w:val="002D6313"/>
    <w:rsid w:val="002E302D"/>
    <w:rsid w:val="002E3804"/>
    <w:rsid w:val="002F0C1F"/>
    <w:rsid w:val="002F3369"/>
    <w:rsid w:val="002F6D1A"/>
    <w:rsid w:val="003002FE"/>
    <w:rsid w:val="003007EB"/>
    <w:rsid w:val="0030322D"/>
    <w:rsid w:val="00304F4C"/>
    <w:rsid w:val="003060ED"/>
    <w:rsid w:val="003139A0"/>
    <w:rsid w:val="0031617B"/>
    <w:rsid w:val="0031617C"/>
    <w:rsid w:val="00316443"/>
    <w:rsid w:val="0031747B"/>
    <w:rsid w:val="00320CE1"/>
    <w:rsid w:val="00321F7C"/>
    <w:rsid w:val="00331D9D"/>
    <w:rsid w:val="00335242"/>
    <w:rsid w:val="00341DB1"/>
    <w:rsid w:val="00344CB0"/>
    <w:rsid w:val="00353473"/>
    <w:rsid w:val="00356271"/>
    <w:rsid w:val="00360086"/>
    <w:rsid w:val="00382BE5"/>
    <w:rsid w:val="00391566"/>
    <w:rsid w:val="003C3698"/>
    <w:rsid w:val="003C4C76"/>
    <w:rsid w:val="003D0FD1"/>
    <w:rsid w:val="003D5D6F"/>
    <w:rsid w:val="003D7D73"/>
    <w:rsid w:val="003E3369"/>
    <w:rsid w:val="003E709B"/>
    <w:rsid w:val="003E78A4"/>
    <w:rsid w:val="003F21BE"/>
    <w:rsid w:val="003F4DA0"/>
    <w:rsid w:val="003F5A3E"/>
    <w:rsid w:val="00404275"/>
    <w:rsid w:val="00404654"/>
    <w:rsid w:val="004047DF"/>
    <w:rsid w:val="00405AF3"/>
    <w:rsid w:val="00405E65"/>
    <w:rsid w:val="00410918"/>
    <w:rsid w:val="0041190A"/>
    <w:rsid w:val="00412297"/>
    <w:rsid w:val="00421F5B"/>
    <w:rsid w:val="00431016"/>
    <w:rsid w:val="0043171C"/>
    <w:rsid w:val="0043263C"/>
    <w:rsid w:val="00433A5A"/>
    <w:rsid w:val="00436D1D"/>
    <w:rsid w:val="00436E56"/>
    <w:rsid w:val="00437131"/>
    <w:rsid w:val="00442F80"/>
    <w:rsid w:val="004447C8"/>
    <w:rsid w:val="004450FC"/>
    <w:rsid w:val="00446F54"/>
    <w:rsid w:val="004505CE"/>
    <w:rsid w:val="00452E9D"/>
    <w:rsid w:val="00453503"/>
    <w:rsid w:val="0046514D"/>
    <w:rsid w:val="004717D1"/>
    <w:rsid w:val="00471F7C"/>
    <w:rsid w:val="00477889"/>
    <w:rsid w:val="00477E39"/>
    <w:rsid w:val="004816C1"/>
    <w:rsid w:val="00487E10"/>
    <w:rsid w:val="004910F5"/>
    <w:rsid w:val="00492852"/>
    <w:rsid w:val="00492858"/>
    <w:rsid w:val="0049627F"/>
    <w:rsid w:val="004A0D4D"/>
    <w:rsid w:val="004A25C0"/>
    <w:rsid w:val="004A5D49"/>
    <w:rsid w:val="004B0BA6"/>
    <w:rsid w:val="004C4BEF"/>
    <w:rsid w:val="004D2667"/>
    <w:rsid w:val="004E06C4"/>
    <w:rsid w:val="004E4378"/>
    <w:rsid w:val="00500A28"/>
    <w:rsid w:val="00502A34"/>
    <w:rsid w:val="005031F4"/>
    <w:rsid w:val="00503C04"/>
    <w:rsid w:val="005046F5"/>
    <w:rsid w:val="00504721"/>
    <w:rsid w:val="0050685C"/>
    <w:rsid w:val="00511DA6"/>
    <w:rsid w:val="005156E2"/>
    <w:rsid w:val="00517757"/>
    <w:rsid w:val="00517BA8"/>
    <w:rsid w:val="00517C71"/>
    <w:rsid w:val="00521FE5"/>
    <w:rsid w:val="0053326B"/>
    <w:rsid w:val="00534CB6"/>
    <w:rsid w:val="00544142"/>
    <w:rsid w:val="00551C17"/>
    <w:rsid w:val="00556059"/>
    <w:rsid w:val="00560FF1"/>
    <w:rsid w:val="005619F2"/>
    <w:rsid w:val="005623BA"/>
    <w:rsid w:val="00562DB6"/>
    <w:rsid w:val="005650C9"/>
    <w:rsid w:val="00567A36"/>
    <w:rsid w:val="00580CBE"/>
    <w:rsid w:val="00581B90"/>
    <w:rsid w:val="00583516"/>
    <w:rsid w:val="0058355E"/>
    <w:rsid w:val="00583F0F"/>
    <w:rsid w:val="005842EF"/>
    <w:rsid w:val="005A4D1F"/>
    <w:rsid w:val="005A5261"/>
    <w:rsid w:val="005C03EB"/>
    <w:rsid w:val="005C1E3F"/>
    <w:rsid w:val="005C3333"/>
    <w:rsid w:val="005C7C09"/>
    <w:rsid w:val="005D1C12"/>
    <w:rsid w:val="005D2834"/>
    <w:rsid w:val="005D33DB"/>
    <w:rsid w:val="005D3F5E"/>
    <w:rsid w:val="005D681A"/>
    <w:rsid w:val="005D6A93"/>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4368E"/>
    <w:rsid w:val="00655CCC"/>
    <w:rsid w:val="00656F1D"/>
    <w:rsid w:val="00657201"/>
    <w:rsid w:val="0066256D"/>
    <w:rsid w:val="00662969"/>
    <w:rsid w:val="006737E5"/>
    <w:rsid w:val="00684E14"/>
    <w:rsid w:val="00685403"/>
    <w:rsid w:val="006855C3"/>
    <w:rsid w:val="006856A0"/>
    <w:rsid w:val="00691BFA"/>
    <w:rsid w:val="006B246A"/>
    <w:rsid w:val="006B670E"/>
    <w:rsid w:val="006B77A0"/>
    <w:rsid w:val="006C2BDB"/>
    <w:rsid w:val="006C530F"/>
    <w:rsid w:val="006C5486"/>
    <w:rsid w:val="006C7FC4"/>
    <w:rsid w:val="006F0298"/>
    <w:rsid w:val="006F271C"/>
    <w:rsid w:val="006F7A7A"/>
    <w:rsid w:val="00704BEF"/>
    <w:rsid w:val="007072C4"/>
    <w:rsid w:val="007114E9"/>
    <w:rsid w:val="0071510F"/>
    <w:rsid w:val="0072015D"/>
    <w:rsid w:val="00720A67"/>
    <w:rsid w:val="0072208F"/>
    <w:rsid w:val="0072648B"/>
    <w:rsid w:val="007317E2"/>
    <w:rsid w:val="0073383B"/>
    <w:rsid w:val="007424DA"/>
    <w:rsid w:val="00746018"/>
    <w:rsid w:val="00751444"/>
    <w:rsid w:val="00752691"/>
    <w:rsid w:val="00754338"/>
    <w:rsid w:val="007557B3"/>
    <w:rsid w:val="00760D05"/>
    <w:rsid w:val="00772B26"/>
    <w:rsid w:val="0077405D"/>
    <w:rsid w:val="007747E8"/>
    <w:rsid w:val="00775F1D"/>
    <w:rsid w:val="0077706C"/>
    <w:rsid w:val="00782842"/>
    <w:rsid w:val="00783946"/>
    <w:rsid w:val="00797735"/>
    <w:rsid w:val="00797F51"/>
    <w:rsid w:val="007A48EF"/>
    <w:rsid w:val="007B1F9C"/>
    <w:rsid w:val="007B298C"/>
    <w:rsid w:val="007B3D8A"/>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2BD3"/>
    <w:rsid w:val="00806D7E"/>
    <w:rsid w:val="0080735F"/>
    <w:rsid w:val="008132C5"/>
    <w:rsid w:val="008215C6"/>
    <w:rsid w:val="008248DE"/>
    <w:rsid w:val="0082574A"/>
    <w:rsid w:val="00825AD0"/>
    <w:rsid w:val="0083574E"/>
    <w:rsid w:val="00840483"/>
    <w:rsid w:val="008445B8"/>
    <w:rsid w:val="00851821"/>
    <w:rsid w:val="00852024"/>
    <w:rsid w:val="00864B86"/>
    <w:rsid w:val="00865C90"/>
    <w:rsid w:val="0087542B"/>
    <w:rsid w:val="008854E2"/>
    <w:rsid w:val="008861ED"/>
    <w:rsid w:val="008874EC"/>
    <w:rsid w:val="00887555"/>
    <w:rsid w:val="00887805"/>
    <w:rsid w:val="00891EF2"/>
    <w:rsid w:val="00894A24"/>
    <w:rsid w:val="008961BA"/>
    <w:rsid w:val="008970E3"/>
    <w:rsid w:val="008976F6"/>
    <w:rsid w:val="008A29E3"/>
    <w:rsid w:val="008B0CD7"/>
    <w:rsid w:val="008B14E8"/>
    <w:rsid w:val="008B4657"/>
    <w:rsid w:val="008B5197"/>
    <w:rsid w:val="008C0DD3"/>
    <w:rsid w:val="008C4258"/>
    <w:rsid w:val="008C69C8"/>
    <w:rsid w:val="008D3456"/>
    <w:rsid w:val="008D6D00"/>
    <w:rsid w:val="008E7491"/>
    <w:rsid w:val="008F4ABF"/>
    <w:rsid w:val="008F4C05"/>
    <w:rsid w:val="008F6DE1"/>
    <w:rsid w:val="0090160E"/>
    <w:rsid w:val="009065A7"/>
    <w:rsid w:val="00920723"/>
    <w:rsid w:val="009219BF"/>
    <w:rsid w:val="009261DC"/>
    <w:rsid w:val="00930102"/>
    <w:rsid w:val="00935483"/>
    <w:rsid w:val="00937B77"/>
    <w:rsid w:val="0094076A"/>
    <w:rsid w:val="00940A7D"/>
    <w:rsid w:val="0094234B"/>
    <w:rsid w:val="00944DC3"/>
    <w:rsid w:val="009474F4"/>
    <w:rsid w:val="00950C0F"/>
    <w:rsid w:val="00950C2C"/>
    <w:rsid w:val="009512E4"/>
    <w:rsid w:val="00955084"/>
    <w:rsid w:val="009578DB"/>
    <w:rsid w:val="00960AEA"/>
    <w:rsid w:val="009626AC"/>
    <w:rsid w:val="00962BE0"/>
    <w:rsid w:val="00970EDB"/>
    <w:rsid w:val="009715C0"/>
    <w:rsid w:val="00976446"/>
    <w:rsid w:val="00984295"/>
    <w:rsid w:val="00987E4B"/>
    <w:rsid w:val="00991A0B"/>
    <w:rsid w:val="00991B65"/>
    <w:rsid w:val="00991F13"/>
    <w:rsid w:val="00997555"/>
    <w:rsid w:val="009A4275"/>
    <w:rsid w:val="009C47A0"/>
    <w:rsid w:val="009C5669"/>
    <w:rsid w:val="009C5C85"/>
    <w:rsid w:val="009C7518"/>
    <w:rsid w:val="009D310D"/>
    <w:rsid w:val="009D5065"/>
    <w:rsid w:val="009E0382"/>
    <w:rsid w:val="009E1930"/>
    <w:rsid w:val="009E1FBD"/>
    <w:rsid w:val="009E43BE"/>
    <w:rsid w:val="009E4460"/>
    <w:rsid w:val="009E4AA5"/>
    <w:rsid w:val="009F4C00"/>
    <w:rsid w:val="00A00F52"/>
    <w:rsid w:val="00A0202F"/>
    <w:rsid w:val="00A0247D"/>
    <w:rsid w:val="00A06591"/>
    <w:rsid w:val="00A0712D"/>
    <w:rsid w:val="00A118D3"/>
    <w:rsid w:val="00A119C3"/>
    <w:rsid w:val="00A12051"/>
    <w:rsid w:val="00A13C8F"/>
    <w:rsid w:val="00A14508"/>
    <w:rsid w:val="00A149DB"/>
    <w:rsid w:val="00A32F61"/>
    <w:rsid w:val="00A351BA"/>
    <w:rsid w:val="00A508BD"/>
    <w:rsid w:val="00A52EA5"/>
    <w:rsid w:val="00A554F5"/>
    <w:rsid w:val="00A57406"/>
    <w:rsid w:val="00A61271"/>
    <w:rsid w:val="00A66965"/>
    <w:rsid w:val="00A801C2"/>
    <w:rsid w:val="00A878EC"/>
    <w:rsid w:val="00A915A6"/>
    <w:rsid w:val="00A95AF0"/>
    <w:rsid w:val="00AA1CAA"/>
    <w:rsid w:val="00AA754D"/>
    <w:rsid w:val="00AA7FEC"/>
    <w:rsid w:val="00AB0719"/>
    <w:rsid w:val="00AB2AC1"/>
    <w:rsid w:val="00AC34CF"/>
    <w:rsid w:val="00AD13B8"/>
    <w:rsid w:val="00AD4F1A"/>
    <w:rsid w:val="00AE01AB"/>
    <w:rsid w:val="00AE3A0D"/>
    <w:rsid w:val="00AE6266"/>
    <w:rsid w:val="00AE6D5F"/>
    <w:rsid w:val="00AF2C6A"/>
    <w:rsid w:val="00AF3388"/>
    <w:rsid w:val="00AF4255"/>
    <w:rsid w:val="00AF4C18"/>
    <w:rsid w:val="00B03795"/>
    <w:rsid w:val="00B06703"/>
    <w:rsid w:val="00B21BCE"/>
    <w:rsid w:val="00B24BD8"/>
    <w:rsid w:val="00B27EA9"/>
    <w:rsid w:val="00B3537A"/>
    <w:rsid w:val="00B37EE5"/>
    <w:rsid w:val="00B43356"/>
    <w:rsid w:val="00B45896"/>
    <w:rsid w:val="00B459B6"/>
    <w:rsid w:val="00B504F0"/>
    <w:rsid w:val="00B5078A"/>
    <w:rsid w:val="00B52EF2"/>
    <w:rsid w:val="00B5683B"/>
    <w:rsid w:val="00B577B6"/>
    <w:rsid w:val="00B65C1C"/>
    <w:rsid w:val="00B739C1"/>
    <w:rsid w:val="00B7510A"/>
    <w:rsid w:val="00B75608"/>
    <w:rsid w:val="00B902CA"/>
    <w:rsid w:val="00B96C5A"/>
    <w:rsid w:val="00BA3247"/>
    <w:rsid w:val="00BA440F"/>
    <w:rsid w:val="00BA48B4"/>
    <w:rsid w:val="00BA554F"/>
    <w:rsid w:val="00BC3683"/>
    <w:rsid w:val="00BD5633"/>
    <w:rsid w:val="00BE17A2"/>
    <w:rsid w:val="00BE24AC"/>
    <w:rsid w:val="00BE2A95"/>
    <w:rsid w:val="00BF5234"/>
    <w:rsid w:val="00C007E6"/>
    <w:rsid w:val="00C137BE"/>
    <w:rsid w:val="00C269CC"/>
    <w:rsid w:val="00C26DF1"/>
    <w:rsid w:val="00C345FA"/>
    <w:rsid w:val="00C368FF"/>
    <w:rsid w:val="00C413FC"/>
    <w:rsid w:val="00C43594"/>
    <w:rsid w:val="00C459C9"/>
    <w:rsid w:val="00C535D8"/>
    <w:rsid w:val="00C61E19"/>
    <w:rsid w:val="00C64FB6"/>
    <w:rsid w:val="00C67F22"/>
    <w:rsid w:val="00C7339B"/>
    <w:rsid w:val="00C7391D"/>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CF5FDC"/>
    <w:rsid w:val="00D02950"/>
    <w:rsid w:val="00D13D88"/>
    <w:rsid w:val="00D149B5"/>
    <w:rsid w:val="00D172D0"/>
    <w:rsid w:val="00D2291D"/>
    <w:rsid w:val="00D336A0"/>
    <w:rsid w:val="00D37493"/>
    <w:rsid w:val="00D54DEE"/>
    <w:rsid w:val="00D73FCC"/>
    <w:rsid w:val="00D755DB"/>
    <w:rsid w:val="00D80903"/>
    <w:rsid w:val="00D81032"/>
    <w:rsid w:val="00D87C80"/>
    <w:rsid w:val="00D93BD7"/>
    <w:rsid w:val="00DA0278"/>
    <w:rsid w:val="00DA4508"/>
    <w:rsid w:val="00DA5B87"/>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5750D"/>
    <w:rsid w:val="00E623DB"/>
    <w:rsid w:val="00E65999"/>
    <w:rsid w:val="00E7288B"/>
    <w:rsid w:val="00E803DF"/>
    <w:rsid w:val="00E81A1F"/>
    <w:rsid w:val="00E82872"/>
    <w:rsid w:val="00E8373D"/>
    <w:rsid w:val="00E9739E"/>
    <w:rsid w:val="00EA0164"/>
    <w:rsid w:val="00EA06F9"/>
    <w:rsid w:val="00EA6CCD"/>
    <w:rsid w:val="00EA6F11"/>
    <w:rsid w:val="00EA7228"/>
    <w:rsid w:val="00EB1060"/>
    <w:rsid w:val="00ED2897"/>
    <w:rsid w:val="00ED5CE2"/>
    <w:rsid w:val="00ED7273"/>
    <w:rsid w:val="00EF13FF"/>
    <w:rsid w:val="00F000B3"/>
    <w:rsid w:val="00F12EAF"/>
    <w:rsid w:val="00F2074C"/>
    <w:rsid w:val="00F213FF"/>
    <w:rsid w:val="00F23FAE"/>
    <w:rsid w:val="00F249B9"/>
    <w:rsid w:val="00F32F4F"/>
    <w:rsid w:val="00F3487E"/>
    <w:rsid w:val="00F35B62"/>
    <w:rsid w:val="00F411C3"/>
    <w:rsid w:val="00F4362A"/>
    <w:rsid w:val="00F45956"/>
    <w:rsid w:val="00F47D73"/>
    <w:rsid w:val="00F50AC5"/>
    <w:rsid w:val="00F54C5E"/>
    <w:rsid w:val="00F56FED"/>
    <w:rsid w:val="00F64995"/>
    <w:rsid w:val="00F6655D"/>
    <w:rsid w:val="00F732BD"/>
    <w:rsid w:val="00F81383"/>
    <w:rsid w:val="00F84393"/>
    <w:rsid w:val="00F87DCE"/>
    <w:rsid w:val="00F940F8"/>
    <w:rsid w:val="00F96657"/>
    <w:rsid w:val="00FA0726"/>
    <w:rsid w:val="00FA2D03"/>
    <w:rsid w:val="00FA2D3D"/>
    <w:rsid w:val="00FA33EA"/>
    <w:rsid w:val="00FA419C"/>
    <w:rsid w:val="00FA6D20"/>
    <w:rsid w:val="00FB125E"/>
    <w:rsid w:val="00FB4739"/>
    <w:rsid w:val="00FB5411"/>
    <w:rsid w:val="00FB57DE"/>
    <w:rsid w:val="00FB72FB"/>
    <w:rsid w:val="00FC4E8E"/>
    <w:rsid w:val="00FC764A"/>
    <w:rsid w:val="00FD22B3"/>
    <w:rsid w:val="00FD24C1"/>
    <w:rsid w:val="00FD6022"/>
    <w:rsid w:val="00FE592E"/>
    <w:rsid w:val="00FE5FEA"/>
    <w:rsid w:val="00FE7933"/>
    <w:rsid w:val="00FF4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4B455-F68D-46DE-BF98-AA538B4E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corte4fondo">
    <w:name w:val="corte4 fondo"/>
    <w:basedOn w:val="Normal"/>
    <w:rsid w:val="004E06C4"/>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4E06C4"/>
    <w:pPr>
      <w:spacing w:line="360" w:lineRule="auto"/>
      <w:ind w:left="709" w:right="709"/>
      <w:jc w:val="both"/>
    </w:pPr>
    <w:rPr>
      <w:rFonts w:ascii="Arial" w:eastAsia="Times New Roman" w:hAnsi="Arial" w:cs="Times New Roman"/>
      <w:b/>
      <w:i/>
      <w:sz w:val="30"/>
      <w:szCs w:val="20"/>
      <w:lang w:val="es-ES_tradnl" w:eastAsia="es-MX"/>
    </w:rPr>
  </w:style>
  <w:style w:type="paragraph" w:customStyle="1" w:styleId="Estilo">
    <w:name w:val="Estilo"/>
    <w:basedOn w:val="Sinespaciado"/>
    <w:link w:val="EstiloCar"/>
    <w:qFormat/>
    <w:rsid w:val="004E06C4"/>
    <w:pPr>
      <w:jc w:val="both"/>
    </w:pPr>
    <w:rPr>
      <w:rFonts w:ascii="Arial" w:hAnsi="Arial"/>
      <w:sz w:val="24"/>
      <w:lang w:val="es-MX"/>
    </w:rPr>
  </w:style>
  <w:style w:type="character" w:customStyle="1" w:styleId="EstiloCar">
    <w:name w:val="Estilo Car"/>
    <w:basedOn w:val="Fuentedeprrafopredeter"/>
    <w:link w:val="Estilo"/>
    <w:rsid w:val="004E06C4"/>
    <w:rPr>
      <w:rFonts w:ascii="Arial" w:hAnsi="Arial"/>
      <w:sz w:val="24"/>
      <w:lang w:val="es-MX"/>
    </w:rPr>
  </w:style>
  <w:style w:type="paragraph" w:styleId="Sangradetextonormal">
    <w:name w:val="Body Text Indent"/>
    <w:basedOn w:val="Normal"/>
    <w:link w:val="SangradetextonormalCar"/>
    <w:semiHidden/>
    <w:rsid w:val="00955084"/>
    <w:pPr>
      <w:spacing w:line="360" w:lineRule="auto"/>
      <w:ind w:firstLine="708"/>
      <w:jc w:val="both"/>
    </w:pPr>
    <w:rPr>
      <w:rFonts w:ascii="Arial" w:eastAsia="Times New Roman" w:hAnsi="Arial" w:cs="Times New Roman"/>
      <w:sz w:val="30"/>
      <w:szCs w:val="20"/>
      <w:lang w:val="es-ES_tradnl" w:eastAsia="es-MX"/>
    </w:rPr>
  </w:style>
  <w:style w:type="character" w:customStyle="1" w:styleId="SangradetextonormalCar">
    <w:name w:val="Sangría de texto normal Car"/>
    <w:basedOn w:val="Fuentedeprrafopredeter"/>
    <w:link w:val="Sangradetextonormal"/>
    <w:semiHidden/>
    <w:rsid w:val="00955084"/>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44298124">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753479876">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FF403BC7-1308-4FA2-9D53-E27BA404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7</Pages>
  <Words>1946</Words>
  <Characters>10707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116</cp:revision>
  <cp:lastPrinted>2019-07-02T16:00:00Z</cp:lastPrinted>
  <dcterms:created xsi:type="dcterms:W3CDTF">2018-08-24T02:19:00Z</dcterms:created>
  <dcterms:modified xsi:type="dcterms:W3CDTF">2019-07-02T16:01:00Z</dcterms:modified>
</cp:coreProperties>
</file>