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46" w:type="dxa"/>
        <w:tblInd w:w="2093" w:type="dxa"/>
        <w:tblLayout w:type="fixed"/>
        <w:tblLook w:val="04A0" w:firstRow="1" w:lastRow="0" w:firstColumn="1" w:lastColumn="0" w:noHBand="0" w:noVBand="1"/>
      </w:tblPr>
      <w:tblGrid>
        <w:gridCol w:w="2577"/>
        <w:gridCol w:w="4369"/>
      </w:tblGrid>
      <w:tr w:rsidR="009D7854" w:rsidRPr="00587867" w:rsidTr="00836984">
        <w:trPr>
          <w:trHeight w:val="499"/>
        </w:trPr>
        <w:tc>
          <w:tcPr>
            <w:tcW w:w="6946" w:type="dxa"/>
            <w:gridSpan w:val="2"/>
          </w:tcPr>
          <w:p w:rsidR="00B4499D" w:rsidRPr="00B4499D" w:rsidRDefault="00A823D1" w:rsidP="00B4499D">
            <w:pPr>
              <w:pStyle w:val="Ttulo1"/>
              <w:jc w:val="both"/>
              <w:rPr>
                <w:rFonts w:ascii="Arial" w:hAnsi="Arial" w:cs="Arial"/>
                <w:sz w:val="24"/>
                <w:szCs w:val="24"/>
              </w:rPr>
            </w:pPr>
            <w:r w:rsidRPr="00587867">
              <w:rPr>
                <w:rFonts w:ascii="Arial" w:hAnsi="Arial" w:cs="Arial"/>
                <w:b/>
                <w:color w:val="auto"/>
                <w:sz w:val="24"/>
                <w:szCs w:val="24"/>
              </w:rPr>
              <w:t xml:space="preserve">CUARTA SALA UNITARIA DE PRIMERA INSTANCIA DEL TRIBUNAL DE </w:t>
            </w:r>
            <w:r w:rsidR="00986D95" w:rsidRPr="00587867">
              <w:rPr>
                <w:rFonts w:ascii="Arial" w:hAnsi="Arial" w:cs="Arial"/>
                <w:b/>
                <w:color w:val="auto"/>
                <w:sz w:val="24"/>
                <w:szCs w:val="24"/>
              </w:rPr>
              <w:t>JUSTICIA ADMINISTRATIVA DEL</w:t>
            </w:r>
            <w:r w:rsidR="003D67E2" w:rsidRPr="00587867">
              <w:rPr>
                <w:rFonts w:ascii="Arial" w:hAnsi="Arial" w:cs="Arial"/>
                <w:b/>
                <w:color w:val="auto"/>
                <w:sz w:val="24"/>
                <w:szCs w:val="24"/>
              </w:rPr>
              <w:t xml:space="preserve"> ESTADO</w:t>
            </w:r>
            <w:r w:rsidR="00B35A9E" w:rsidRPr="00587867">
              <w:rPr>
                <w:rFonts w:ascii="Arial" w:hAnsi="Arial" w:cs="Arial"/>
                <w:sz w:val="24"/>
                <w:szCs w:val="24"/>
              </w:rPr>
              <w:t>.</w:t>
            </w:r>
          </w:p>
        </w:tc>
      </w:tr>
      <w:tr w:rsidR="009D7854" w:rsidRPr="00587867" w:rsidTr="00836984">
        <w:trPr>
          <w:trHeight w:val="484"/>
        </w:trPr>
        <w:tc>
          <w:tcPr>
            <w:tcW w:w="2577" w:type="dxa"/>
            <w:hideMark/>
          </w:tcPr>
          <w:p w:rsidR="009D7854" w:rsidRPr="00587867" w:rsidRDefault="009D7854" w:rsidP="009D7854">
            <w:pPr>
              <w:tabs>
                <w:tab w:val="center" w:pos="4419"/>
                <w:tab w:val="right" w:pos="8838"/>
              </w:tabs>
              <w:suppressAutoHyphens/>
              <w:spacing w:after="0" w:line="100" w:lineRule="atLeast"/>
              <w:ind w:right="-383"/>
              <w:jc w:val="both"/>
              <w:rPr>
                <w:rFonts w:ascii="Arial" w:eastAsia="Times New Roman" w:hAnsi="Arial" w:cs="Arial"/>
                <w:iCs/>
                <w:kern w:val="2"/>
                <w:sz w:val="24"/>
                <w:szCs w:val="24"/>
                <w:lang w:val="es-ES_tradnl" w:eastAsia="es-ES"/>
              </w:rPr>
            </w:pPr>
            <w:r w:rsidRPr="00587867">
              <w:rPr>
                <w:rFonts w:ascii="Arial" w:eastAsia="Times New Roman" w:hAnsi="Arial" w:cs="Arial"/>
                <w:b/>
                <w:iCs/>
                <w:caps/>
                <w:kern w:val="2"/>
                <w:sz w:val="24"/>
                <w:szCs w:val="24"/>
                <w:lang w:val="es-ES_tradnl" w:eastAsia="es-ES"/>
              </w:rPr>
              <w:t>juicio de nulidad</w:t>
            </w:r>
            <w:r w:rsidRPr="00587867">
              <w:rPr>
                <w:rFonts w:ascii="Arial" w:eastAsia="Times New Roman" w:hAnsi="Arial" w:cs="Arial"/>
                <w:iCs/>
                <w:caps/>
                <w:kern w:val="2"/>
                <w:sz w:val="24"/>
                <w:szCs w:val="24"/>
                <w:lang w:val="es-ES_tradnl" w:eastAsia="es-ES"/>
              </w:rPr>
              <w:t>:</w:t>
            </w:r>
          </w:p>
        </w:tc>
        <w:tc>
          <w:tcPr>
            <w:tcW w:w="4369" w:type="dxa"/>
            <w:hideMark/>
          </w:tcPr>
          <w:p w:rsidR="009D7854" w:rsidRPr="00587867" w:rsidRDefault="00800BCB" w:rsidP="00680CDA">
            <w:pPr>
              <w:tabs>
                <w:tab w:val="center" w:pos="4419"/>
                <w:tab w:val="right" w:pos="8838"/>
              </w:tabs>
              <w:suppressAutoHyphens/>
              <w:spacing w:after="0" w:line="100" w:lineRule="atLeast"/>
              <w:ind w:left="-133" w:right="51"/>
              <w:jc w:val="both"/>
              <w:rPr>
                <w:rFonts w:ascii="Arial" w:eastAsia="Times New Roman" w:hAnsi="Arial" w:cs="Arial"/>
                <w:bCs/>
                <w:iCs/>
                <w:caps/>
                <w:kern w:val="2"/>
                <w:sz w:val="24"/>
                <w:szCs w:val="24"/>
                <w:lang w:val="es-ES_tradnl" w:eastAsia="es-ES"/>
              </w:rPr>
            </w:pPr>
            <w:r w:rsidRPr="00587867">
              <w:rPr>
                <w:rFonts w:ascii="Arial" w:eastAsia="Times New Roman" w:hAnsi="Arial" w:cs="Arial"/>
                <w:bCs/>
                <w:iCs/>
                <w:caps/>
                <w:kern w:val="2"/>
                <w:sz w:val="24"/>
                <w:szCs w:val="24"/>
                <w:lang w:val="es-ES_tradnl" w:eastAsia="es-ES"/>
              </w:rPr>
              <w:t xml:space="preserve">  </w:t>
            </w:r>
            <w:r w:rsidR="00986D95" w:rsidRPr="00587867">
              <w:rPr>
                <w:rFonts w:ascii="Arial" w:eastAsia="Times New Roman" w:hAnsi="Arial" w:cs="Arial"/>
                <w:bCs/>
                <w:iCs/>
                <w:caps/>
                <w:kern w:val="2"/>
                <w:sz w:val="24"/>
                <w:szCs w:val="24"/>
                <w:lang w:val="es-ES_tradnl" w:eastAsia="es-ES"/>
              </w:rPr>
              <w:t>00</w:t>
            </w:r>
            <w:r w:rsidR="00836984">
              <w:rPr>
                <w:rFonts w:ascii="Arial" w:eastAsia="Times New Roman" w:hAnsi="Arial" w:cs="Arial"/>
                <w:bCs/>
                <w:iCs/>
                <w:caps/>
                <w:kern w:val="2"/>
                <w:sz w:val="24"/>
                <w:szCs w:val="24"/>
                <w:lang w:val="es-ES_tradnl" w:eastAsia="es-ES"/>
              </w:rPr>
              <w:t>37/2018</w:t>
            </w:r>
            <w:r w:rsidR="003D67E2" w:rsidRPr="00587867">
              <w:rPr>
                <w:rFonts w:ascii="Arial" w:eastAsia="Times New Roman" w:hAnsi="Arial" w:cs="Arial"/>
                <w:bCs/>
                <w:iCs/>
                <w:caps/>
                <w:kern w:val="2"/>
                <w:sz w:val="24"/>
                <w:szCs w:val="24"/>
                <w:lang w:val="es-ES_tradnl" w:eastAsia="es-ES"/>
              </w:rPr>
              <w:t>.</w:t>
            </w:r>
          </w:p>
        </w:tc>
      </w:tr>
      <w:tr w:rsidR="009D7854" w:rsidRPr="00587867" w:rsidTr="00836984">
        <w:trPr>
          <w:trHeight w:val="235"/>
        </w:trPr>
        <w:tc>
          <w:tcPr>
            <w:tcW w:w="2577" w:type="dxa"/>
          </w:tcPr>
          <w:p w:rsidR="009D7854" w:rsidRPr="00587867" w:rsidRDefault="009D7854" w:rsidP="00D70587">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587867">
              <w:rPr>
                <w:rFonts w:ascii="Arial" w:eastAsia="Times New Roman" w:hAnsi="Arial" w:cs="Arial"/>
                <w:b/>
                <w:iCs/>
                <w:caps/>
                <w:kern w:val="2"/>
                <w:sz w:val="24"/>
                <w:szCs w:val="24"/>
                <w:lang w:val="es-ES_tradnl" w:eastAsia="es-ES"/>
              </w:rPr>
              <w:t>ACTOR</w:t>
            </w:r>
            <w:r w:rsidRPr="00587867">
              <w:rPr>
                <w:rFonts w:ascii="Arial" w:eastAsia="Times New Roman" w:hAnsi="Arial" w:cs="Arial"/>
                <w:iCs/>
                <w:caps/>
                <w:kern w:val="2"/>
                <w:sz w:val="24"/>
                <w:szCs w:val="24"/>
                <w:lang w:val="es-ES_tradnl" w:eastAsia="es-ES"/>
              </w:rPr>
              <w:t>:</w:t>
            </w:r>
          </w:p>
        </w:tc>
        <w:tc>
          <w:tcPr>
            <w:tcW w:w="4369" w:type="dxa"/>
          </w:tcPr>
          <w:p w:rsidR="009D7854" w:rsidRPr="00587867" w:rsidRDefault="00EB24FA" w:rsidP="0048722F">
            <w:pPr>
              <w:suppressAutoHyphens/>
              <w:spacing w:after="0" w:line="100" w:lineRule="atLeast"/>
              <w:ind w:right="51" w:firstLine="9"/>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587867" w:rsidTr="00836984">
        <w:trPr>
          <w:trHeight w:val="249"/>
        </w:trPr>
        <w:tc>
          <w:tcPr>
            <w:tcW w:w="2577" w:type="dxa"/>
          </w:tcPr>
          <w:p w:rsidR="009D7854" w:rsidRPr="00587867"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14"/>
                <w:szCs w:val="14"/>
                <w:lang w:val="es-ES_tradnl" w:eastAsia="es-ES"/>
              </w:rPr>
            </w:pPr>
          </w:p>
          <w:p w:rsidR="009D7854" w:rsidRPr="00587867"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587867">
              <w:rPr>
                <w:rFonts w:ascii="Arial" w:eastAsia="Times New Roman" w:hAnsi="Arial" w:cs="Arial"/>
                <w:b/>
                <w:bCs/>
                <w:iCs/>
                <w:caps/>
                <w:kern w:val="2"/>
                <w:sz w:val="24"/>
                <w:szCs w:val="24"/>
                <w:lang w:val="es-ES_tradnl" w:eastAsia="es-ES"/>
              </w:rPr>
              <w:t>demandado</w:t>
            </w:r>
            <w:r w:rsidRPr="00587867">
              <w:rPr>
                <w:rFonts w:ascii="Arial" w:eastAsia="Times New Roman" w:hAnsi="Arial" w:cs="Arial"/>
                <w:bCs/>
                <w:iCs/>
                <w:caps/>
                <w:kern w:val="2"/>
                <w:sz w:val="24"/>
                <w:szCs w:val="24"/>
                <w:lang w:val="es-ES_tradnl" w:eastAsia="es-ES"/>
              </w:rPr>
              <w:t>:</w:t>
            </w:r>
          </w:p>
        </w:tc>
        <w:tc>
          <w:tcPr>
            <w:tcW w:w="4369" w:type="dxa"/>
          </w:tcPr>
          <w:p w:rsidR="009D7854" w:rsidRPr="00587867" w:rsidRDefault="009D7854" w:rsidP="0048722F">
            <w:pPr>
              <w:suppressAutoHyphens/>
              <w:spacing w:after="0" w:line="100" w:lineRule="atLeast"/>
              <w:ind w:right="51" w:firstLine="9"/>
              <w:jc w:val="both"/>
              <w:rPr>
                <w:rFonts w:ascii="Arial" w:eastAsia="Times New Roman" w:hAnsi="Arial" w:cs="Arial"/>
                <w:bCs/>
                <w:iCs/>
                <w:caps/>
                <w:kern w:val="2"/>
                <w:sz w:val="14"/>
                <w:szCs w:val="14"/>
                <w:lang w:val="es-ES_tradnl" w:eastAsia="es-ES"/>
              </w:rPr>
            </w:pPr>
          </w:p>
          <w:p w:rsidR="00E56E7A" w:rsidRPr="00587867" w:rsidRDefault="00836984" w:rsidP="0048722F">
            <w:pPr>
              <w:suppressAutoHyphens/>
              <w:spacing w:after="0" w:line="100" w:lineRule="atLeast"/>
              <w:ind w:right="51" w:firstLine="9"/>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FISCAL GENERAL DEL ESTADO Y OTRO.</w:t>
            </w:r>
          </w:p>
        </w:tc>
      </w:tr>
      <w:tr w:rsidR="00421DCB" w:rsidRPr="00587867" w:rsidTr="00836984">
        <w:trPr>
          <w:trHeight w:val="249"/>
        </w:trPr>
        <w:tc>
          <w:tcPr>
            <w:tcW w:w="2577" w:type="dxa"/>
          </w:tcPr>
          <w:p w:rsidR="00421DCB" w:rsidRPr="00587867" w:rsidRDefault="00421DCB" w:rsidP="000F6F08">
            <w:pPr>
              <w:tabs>
                <w:tab w:val="center" w:pos="4419"/>
                <w:tab w:val="right" w:pos="8838"/>
              </w:tabs>
              <w:suppressAutoHyphens/>
              <w:spacing w:after="0" w:line="100" w:lineRule="atLeast"/>
              <w:ind w:right="-241"/>
              <w:jc w:val="both"/>
              <w:rPr>
                <w:rFonts w:ascii="Arial" w:eastAsia="Times New Roman" w:hAnsi="Arial" w:cs="Arial"/>
                <w:bCs/>
                <w:iCs/>
                <w:caps/>
                <w:kern w:val="2"/>
                <w:sz w:val="14"/>
                <w:szCs w:val="14"/>
                <w:lang w:val="es-ES_tradnl" w:eastAsia="es-ES"/>
              </w:rPr>
            </w:pPr>
          </w:p>
          <w:p w:rsidR="00421DCB" w:rsidRPr="00587867" w:rsidRDefault="00421DCB" w:rsidP="000F6F0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587867">
              <w:rPr>
                <w:rFonts w:ascii="Arial" w:eastAsia="Times New Roman" w:hAnsi="Arial" w:cs="Arial"/>
                <w:b/>
                <w:bCs/>
                <w:iCs/>
                <w:caps/>
                <w:kern w:val="2"/>
                <w:sz w:val="24"/>
                <w:szCs w:val="24"/>
                <w:lang w:val="es-ES_tradnl" w:eastAsia="es-ES"/>
              </w:rPr>
              <w:t>MAGISTRADO:</w:t>
            </w:r>
          </w:p>
          <w:p w:rsidR="00421DCB" w:rsidRPr="00587867" w:rsidRDefault="00421DCB" w:rsidP="000F6F0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587867" w:rsidRDefault="00421DCB" w:rsidP="000F6F08">
            <w:pPr>
              <w:tabs>
                <w:tab w:val="center" w:pos="4419"/>
                <w:tab w:val="right" w:pos="8838"/>
              </w:tabs>
              <w:suppressAutoHyphens/>
              <w:spacing w:after="0" w:line="100" w:lineRule="atLeast"/>
              <w:ind w:right="-241"/>
              <w:jc w:val="both"/>
              <w:rPr>
                <w:rFonts w:ascii="Arial" w:eastAsia="Times New Roman" w:hAnsi="Arial" w:cs="Arial"/>
                <w:bCs/>
                <w:iCs/>
                <w:caps/>
                <w:kern w:val="2"/>
                <w:sz w:val="14"/>
                <w:szCs w:val="14"/>
                <w:lang w:val="es-ES_tradnl" w:eastAsia="es-ES"/>
              </w:rPr>
            </w:pPr>
          </w:p>
          <w:p w:rsidR="00421DCB" w:rsidRPr="00587867"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587867">
              <w:rPr>
                <w:rFonts w:ascii="Arial" w:eastAsia="Times New Roman" w:hAnsi="Arial" w:cs="Arial"/>
                <w:b/>
                <w:bCs/>
                <w:iCs/>
                <w:caps/>
                <w:kern w:val="2"/>
                <w:sz w:val="24"/>
                <w:szCs w:val="24"/>
                <w:lang w:val="es-ES_tradnl" w:eastAsia="es-ES"/>
              </w:rPr>
              <w:t>SECRETARI</w:t>
            </w:r>
            <w:r w:rsidR="00D70587" w:rsidRPr="00587867">
              <w:rPr>
                <w:rFonts w:ascii="Arial" w:eastAsia="Times New Roman" w:hAnsi="Arial" w:cs="Arial"/>
                <w:b/>
                <w:bCs/>
                <w:iCs/>
                <w:caps/>
                <w:kern w:val="2"/>
                <w:sz w:val="24"/>
                <w:szCs w:val="24"/>
                <w:lang w:val="es-ES_tradnl" w:eastAsia="es-ES"/>
              </w:rPr>
              <w:t>A</w:t>
            </w:r>
            <w:r w:rsidRPr="00587867">
              <w:rPr>
                <w:rFonts w:ascii="Arial" w:eastAsia="Times New Roman" w:hAnsi="Arial" w:cs="Arial"/>
                <w:b/>
                <w:bCs/>
                <w:iCs/>
                <w:caps/>
                <w:kern w:val="2"/>
                <w:sz w:val="24"/>
                <w:szCs w:val="24"/>
                <w:lang w:val="es-ES_tradnl" w:eastAsia="es-ES"/>
              </w:rPr>
              <w:t>:</w:t>
            </w:r>
          </w:p>
        </w:tc>
        <w:tc>
          <w:tcPr>
            <w:tcW w:w="4369" w:type="dxa"/>
          </w:tcPr>
          <w:p w:rsidR="00421DCB" w:rsidRPr="00587867" w:rsidRDefault="00421DCB" w:rsidP="0048722F">
            <w:pPr>
              <w:suppressAutoHyphens/>
              <w:spacing w:after="0" w:line="100" w:lineRule="atLeast"/>
              <w:ind w:right="51" w:firstLine="9"/>
              <w:jc w:val="both"/>
              <w:rPr>
                <w:rFonts w:ascii="Arial" w:eastAsia="Times New Roman" w:hAnsi="Arial" w:cs="Arial"/>
                <w:sz w:val="14"/>
                <w:szCs w:val="14"/>
                <w:lang w:val="es-ES_tradnl" w:eastAsia="es-ES"/>
              </w:rPr>
            </w:pPr>
          </w:p>
          <w:p w:rsidR="00421DCB" w:rsidRPr="00587867" w:rsidRDefault="00421DCB" w:rsidP="0048722F">
            <w:pPr>
              <w:suppressAutoHyphens/>
              <w:spacing w:after="0" w:line="100" w:lineRule="atLeast"/>
              <w:ind w:right="51" w:firstLine="9"/>
              <w:jc w:val="both"/>
              <w:rPr>
                <w:rFonts w:ascii="Arial" w:eastAsia="Times New Roman" w:hAnsi="Arial" w:cs="Arial"/>
                <w:sz w:val="24"/>
                <w:szCs w:val="24"/>
                <w:lang w:val="es-ES_tradnl" w:eastAsia="es-ES"/>
              </w:rPr>
            </w:pPr>
            <w:r w:rsidRPr="00587867">
              <w:rPr>
                <w:rFonts w:ascii="Arial" w:eastAsia="Times New Roman" w:hAnsi="Arial" w:cs="Arial"/>
                <w:sz w:val="24"/>
                <w:szCs w:val="24"/>
                <w:lang w:val="es-ES_tradnl" w:eastAsia="es-ES"/>
              </w:rPr>
              <w:t>M. D. PEDRO CARLOS ZAMORA MARTÍNEZ</w:t>
            </w:r>
          </w:p>
          <w:p w:rsidR="00421DCB" w:rsidRPr="00587867" w:rsidRDefault="00421DCB" w:rsidP="0048722F">
            <w:pPr>
              <w:suppressAutoHyphens/>
              <w:spacing w:after="0" w:line="100" w:lineRule="atLeast"/>
              <w:ind w:right="51" w:firstLine="9"/>
              <w:jc w:val="both"/>
              <w:rPr>
                <w:rFonts w:ascii="Arial" w:eastAsia="Times New Roman" w:hAnsi="Arial" w:cs="Arial"/>
                <w:sz w:val="14"/>
                <w:szCs w:val="14"/>
                <w:lang w:val="es-ES_tradnl" w:eastAsia="es-ES"/>
              </w:rPr>
            </w:pPr>
          </w:p>
          <w:p w:rsidR="00522A60" w:rsidRPr="00587867" w:rsidRDefault="00522A60" w:rsidP="0048722F">
            <w:pPr>
              <w:suppressAutoHyphens/>
              <w:spacing w:after="0" w:line="100" w:lineRule="atLeast"/>
              <w:ind w:right="51" w:firstLine="9"/>
              <w:jc w:val="both"/>
              <w:rPr>
                <w:rFonts w:ascii="Arial" w:eastAsia="Times New Roman" w:hAnsi="Arial" w:cs="Arial"/>
                <w:sz w:val="24"/>
                <w:szCs w:val="24"/>
                <w:lang w:val="es-ES_tradnl" w:eastAsia="es-ES"/>
              </w:rPr>
            </w:pPr>
          </w:p>
          <w:p w:rsidR="00421DCB" w:rsidRPr="00587867" w:rsidRDefault="00421DCB" w:rsidP="0048722F">
            <w:pPr>
              <w:suppressAutoHyphens/>
              <w:spacing w:after="0" w:line="100" w:lineRule="atLeast"/>
              <w:ind w:right="51" w:firstLine="9"/>
              <w:jc w:val="both"/>
              <w:rPr>
                <w:rFonts w:ascii="Arial" w:eastAsia="Times New Roman" w:hAnsi="Arial" w:cs="Arial"/>
                <w:sz w:val="24"/>
                <w:szCs w:val="24"/>
                <w:lang w:val="es-ES_tradnl" w:eastAsia="es-ES"/>
              </w:rPr>
            </w:pPr>
            <w:r w:rsidRPr="00587867">
              <w:rPr>
                <w:rFonts w:ascii="Arial" w:eastAsia="Times New Roman" w:hAnsi="Arial" w:cs="Arial"/>
                <w:sz w:val="24"/>
                <w:szCs w:val="24"/>
                <w:lang w:val="es-ES_tradnl" w:eastAsia="es-ES"/>
              </w:rPr>
              <w:t>LIC</w:t>
            </w:r>
            <w:r w:rsidR="00D70587" w:rsidRPr="00587867">
              <w:rPr>
                <w:rFonts w:ascii="Arial" w:eastAsia="Times New Roman" w:hAnsi="Arial" w:cs="Arial"/>
                <w:sz w:val="24"/>
                <w:szCs w:val="24"/>
                <w:lang w:val="es-ES_tradnl" w:eastAsia="es-ES"/>
              </w:rPr>
              <w:t>ENCIADA</w:t>
            </w:r>
            <w:r w:rsidRPr="00587867">
              <w:rPr>
                <w:rFonts w:ascii="Arial" w:eastAsia="Times New Roman" w:hAnsi="Arial" w:cs="Arial"/>
                <w:sz w:val="24"/>
                <w:szCs w:val="24"/>
                <w:lang w:val="es-ES_tradnl" w:eastAsia="es-ES"/>
              </w:rPr>
              <w:t xml:space="preserve"> </w:t>
            </w:r>
            <w:r w:rsidR="00D70587" w:rsidRPr="00587867">
              <w:rPr>
                <w:rFonts w:ascii="Arial" w:eastAsia="Times New Roman" w:hAnsi="Arial" w:cs="Arial"/>
                <w:sz w:val="24"/>
                <w:szCs w:val="24"/>
                <w:lang w:val="es-ES_tradnl" w:eastAsia="es-ES"/>
              </w:rPr>
              <w:t>MONSERRAT GARCÍA ALTAMIRANO.</w:t>
            </w:r>
          </w:p>
          <w:p w:rsidR="00D70587" w:rsidRPr="00587867" w:rsidRDefault="00D70587" w:rsidP="0048722F">
            <w:pPr>
              <w:suppressAutoHyphens/>
              <w:spacing w:after="0" w:line="100" w:lineRule="atLeast"/>
              <w:ind w:right="51" w:firstLine="9"/>
              <w:jc w:val="both"/>
              <w:rPr>
                <w:rFonts w:ascii="Arial" w:eastAsia="Times New Roman" w:hAnsi="Arial" w:cs="Arial"/>
                <w:sz w:val="24"/>
                <w:szCs w:val="24"/>
                <w:lang w:val="es-ES_tradnl" w:eastAsia="es-ES"/>
              </w:rPr>
            </w:pPr>
          </w:p>
        </w:tc>
      </w:tr>
    </w:tbl>
    <w:p w:rsidR="00684FC4" w:rsidRPr="00587867" w:rsidRDefault="00141D1E" w:rsidP="00684FC4">
      <w:pPr>
        <w:spacing w:after="0" w:line="360" w:lineRule="auto"/>
        <w:jc w:val="both"/>
        <w:rPr>
          <w:rFonts w:ascii="Arial" w:hAnsi="Arial" w:cs="Arial"/>
          <w:sz w:val="24"/>
          <w:szCs w:val="24"/>
        </w:rPr>
      </w:pPr>
      <w:r w:rsidRPr="00587867">
        <w:rPr>
          <w:rFonts w:ascii="Arial" w:hAnsi="Arial" w:cs="Arial"/>
          <w:b/>
          <w:sz w:val="24"/>
          <w:szCs w:val="24"/>
        </w:rPr>
        <w:t>OAXACA DE JUÁREZ</w:t>
      </w:r>
      <w:r w:rsidR="00A823D1" w:rsidRPr="00587867">
        <w:rPr>
          <w:rFonts w:ascii="Arial" w:hAnsi="Arial" w:cs="Arial"/>
          <w:b/>
          <w:sz w:val="24"/>
          <w:szCs w:val="24"/>
        </w:rPr>
        <w:t>, OAXACA A</w:t>
      </w:r>
      <w:r w:rsidR="003C04B3" w:rsidRPr="00587867">
        <w:rPr>
          <w:rFonts w:ascii="Arial" w:hAnsi="Arial" w:cs="Arial"/>
          <w:b/>
          <w:sz w:val="24"/>
          <w:szCs w:val="24"/>
        </w:rPr>
        <w:t xml:space="preserve"> </w:t>
      </w:r>
      <w:r w:rsidR="00687805">
        <w:rPr>
          <w:rFonts w:ascii="Arial" w:hAnsi="Arial" w:cs="Arial"/>
          <w:b/>
          <w:sz w:val="24"/>
          <w:szCs w:val="24"/>
        </w:rPr>
        <w:t>26 VEINTISÉIS</w:t>
      </w:r>
      <w:r w:rsidR="00836984">
        <w:rPr>
          <w:rFonts w:ascii="Arial" w:hAnsi="Arial" w:cs="Arial"/>
          <w:b/>
          <w:sz w:val="24"/>
          <w:szCs w:val="24"/>
        </w:rPr>
        <w:t xml:space="preserve"> DE NOVIEMBRE </w:t>
      </w:r>
      <w:r w:rsidR="00030C0B" w:rsidRPr="00587867">
        <w:rPr>
          <w:rFonts w:ascii="Arial" w:hAnsi="Arial" w:cs="Arial"/>
          <w:b/>
          <w:sz w:val="24"/>
          <w:szCs w:val="24"/>
        </w:rPr>
        <w:t xml:space="preserve">DE </w:t>
      </w:r>
      <w:r w:rsidR="00D70587" w:rsidRPr="00587867">
        <w:rPr>
          <w:rFonts w:ascii="Arial" w:hAnsi="Arial" w:cs="Arial"/>
          <w:b/>
          <w:sz w:val="24"/>
          <w:szCs w:val="24"/>
        </w:rPr>
        <w:t>2018 DOS MIL DIECIOCHO</w:t>
      </w:r>
      <w:r w:rsidR="00347BBC">
        <w:rPr>
          <w:rFonts w:ascii="Arial" w:hAnsi="Arial" w:cs="Arial"/>
          <w:b/>
          <w:sz w:val="24"/>
          <w:szCs w:val="24"/>
        </w:rPr>
        <w:t>.</w:t>
      </w:r>
      <w:r w:rsidR="003210BE" w:rsidRPr="00587867">
        <w:rPr>
          <w:rFonts w:ascii="Arial" w:hAnsi="Arial" w:cs="Arial"/>
          <w:sz w:val="24"/>
          <w:szCs w:val="24"/>
        </w:rPr>
        <w:t xml:space="preserve">- - - </w:t>
      </w:r>
      <w:r w:rsidRPr="00587867">
        <w:rPr>
          <w:rFonts w:ascii="Arial" w:hAnsi="Arial" w:cs="Arial"/>
          <w:sz w:val="24"/>
          <w:szCs w:val="24"/>
        </w:rPr>
        <w:t xml:space="preserve">- - </w:t>
      </w:r>
      <w:r w:rsidR="00B35A9E" w:rsidRPr="00587867">
        <w:rPr>
          <w:rFonts w:ascii="Arial" w:hAnsi="Arial" w:cs="Arial"/>
          <w:sz w:val="24"/>
          <w:szCs w:val="24"/>
        </w:rPr>
        <w:t>- - - - - - - - - - - - - - - - - - - - - - - -</w:t>
      </w:r>
      <w:r w:rsidR="00347BBC">
        <w:rPr>
          <w:rFonts w:ascii="Arial" w:hAnsi="Arial" w:cs="Arial"/>
          <w:sz w:val="24"/>
          <w:szCs w:val="24"/>
        </w:rPr>
        <w:t xml:space="preserve"> - - - - - - - - - - - - - -</w:t>
      </w:r>
    </w:p>
    <w:p w:rsidR="009D7854" w:rsidRPr="000F69D7" w:rsidRDefault="009D7854" w:rsidP="000F69D7">
      <w:pPr>
        <w:spacing w:line="360" w:lineRule="auto"/>
        <w:ind w:firstLine="567"/>
        <w:jc w:val="both"/>
        <w:rPr>
          <w:rFonts w:ascii="Arial" w:eastAsia="Times New Roman" w:hAnsi="Arial" w:cs="Arial"/>
          <w:b/>
          <w:sz w:val="24"/>
          <w:szCs w:val="24"/>
          <w:lang w:eastAsia="es-ES"/>
        </w:rPr>
      </w:pPr>
      <w:r w:rsidRPr="00587867">
        <w:rPr>
          <w:rFonts w:ascii="Arial" w:eastAsia="Times New Roman" w:hAnsi="Arial" w:cs="Arial"/>
          <w:b/>
          <w:bCs/>
          <w:sz w:val="24"/>
          <w:szCs w:val="24"/>
          <w:lang w:eastAsia="es-ES"/>
        </w:rPr>
        <w:t>VISTOS</w:t>
      </w:r>
      <w:r w:rsidRPr="00587867">
        <w:rPr>
          <w:rFonts w:ascii="Arial" w:eastAsia="Times New Roman" w:hAnsi="Arial" w:cs="Arial"/>
          <w:bCs/>
          <w:sz w:val="24"/>
          <w:szCs w:val="24"/>
          <w:lang w:eastAsia="es-ES"/>
        </w:rPr>
        <w:t>,</w:t>
      </w:r>
      <w:r w:rsidRPr="00587867">
        <w:rPr>
          <w:rFonts w:ascii="Arial" w:eastAsia="Times New Roman" w:hAnsi="Arial" w:cs="Arial"/>
          <w:sz w:val="24"/>
          <w:szCs w:val="24"/>
          <w:lang w:eastAsia="es-ES"/>
        </w:rPr>
        <w:t xml:space="preserve"> para resolver los</w:t>
      </w:r>
      <w:r w:rsidR="004A5367" w:rsidRPr="00587867">
        <w:rPr>
          <w:rFonts w:ascii="Arial" w:eastAsia="Times New Roman" w:hAnsi="Arial" w:cs="Arial"/>
          <w:sz w:val="24"/>
          <w:szCs w:val="24"/>
          <w:lang w:eastAsia="es-ES"/>
        </w:rPr>
        <w:t xml:space="preserve"> autos del juicio de nulidad </w:t>
      </w:r>
      <w:r w:rsidRPr="00587867">
        <w:rPr>
          <w:rFonts w:ascii="Arial" w:eastAsia="Times New Roman" w:hAnsi="Arial" w:cs="Arial"/>
          <w:sz w:val="24"/>
          <w:szCs w:val="24"/>
          <w:lang w:eastAsia="es-ES"/>
        </w:rPr>
        <w:t xml:space="preserve">número </w:t>
      </w:r>
      <w:r w:rsidR="00522A60" w:rsidRPr="00587867">
        <w:rPr>
          <w:rFonts w:ascii="Arial" w:eastAsia="Times New Roman" w:hAnsi="Arial" w:cs="Arial"/>
          <w:b/>
          <w:bCs/>
          <w:iCs/>
          <w:caps/>
          <w:kern w:val="2"/>
          <w:sz w:val="24"/>
          <w:szCs w:val="24"/>
          <w:lang w:val="es-ES_tradnl" w:eastAsia="es-ES"/>
        </w:rPr>
        <w:t>0</w:t>
      </w:r>
      <w:r w:rsidR="00986D95" w:rsidRPr="00587867">
        <w:rPr>
          <w:rFonts w:ascii="Arial" w:eastAsia="Times New Roman" w:hAnsi="Arial" w:cs="Arial"/>
          <w:b/>
          <w:bCs/>
          <w:iCs/>
          <w:caps/>
          <w:kern w:val="2"/>
          <w:sz w:val="24"/>
          <w:szCs w:val="24"/>
          <w:lang w:val="es-ES_tradnl" w:eastAsia="es-ES"/>
        </w:rPr>
        <w:t>0</w:t>
      </w:r>
      <w:r w:rsidR="00836984">
        <w:rPr>
          <w:rFonts w:ascii="Arial" w:eastAsia="Times New Roman" w:hAnsi="Arial" w:cs="Arial"/>
          <w:b/>
          <w:bCs/>
          <w:iCs/>
          <w:caps/>
          <w:kern w:val="2"/>
          <w:sz w:val="24"/>
          <w:szCs w:val="24"/>
          <w:lang w:val="es-ES_tradnl" w:eastAsia="es-ES"/>
        </w:rPr>
        <w:t>37/2018</w:t>
      </w:r>
      <w:r w:rsidRPr="00587867">
        <w:rPr>
          <w:rFonts w:ascii="Arial" w:eastAsia="Times New Roman" w:hAnsi="Arial" w:cs="Arial"/>
          <w:sz w:val="24"/>
          <w:szCs w:val="24"/>
          <w:lang w:eastAsia="es-ES"/>
        </w:rPr>
        <w:t>,</w:t>
      </w:r>
      <w:r w:rsidRPr="00587867">
        <w:rPr>
          <w:rFonts w:ascii="Arial" w:eastAsia="Times New Roman" w:hAnsi="Arial" w:cs="Arial"/>
          <w:b/>
          <w:sz w:val="24"/>
          <w:szCs w:val="24"/>
          <w:lang w:eastAsia="es-ES"/>
        </w:rPr>
        <w:t xml:space="preserve"> </w:t>
      </w:r>
      <w:r w:rsidRPr="00587867">
        <w:rPr>
          <w:rFonts w:ascii="Arial" w:eastAsia="Times New Roman" w:hAnsi="Arial" w:cs="Arial"/>
          <w:sz w:val="24"/>
          <w:szCs w:val="24"/>
          <w:lang w:eastAsia="es-ES"/>
        </w:rPr>
        <w:t>promovido por</w:t>
      </w:r>
      <w:r w:rsidR="00421DCB" w:rsidRPr="00587867">
        <w:rPr>
          <w:rFonts w:ascii="Arial" w:eastAsia="Times New Roman" w:hAnsi="Arial" w:cs="Arial"/>
          <w:b/>
          <w:sz w:val="24"/>
          <w:szCs w:val="24"/>
          <w:lang w:eastAsia="es-ES"/>
        </w:rPr>
        <w:t xml:space="preserve"> </w:t>
      </w:r>
      <w:r w:rsidR="00EB24FA" w:rsidRPr="00EB24FA">
        <w:rPr>
          <w:rFonts w:ascii="Arial" w:eastAsia="Times New Roman" w:hAnsi="Arial" w:cs="Arial"/>
          <w:b/>
          <w:bCs/>
          <w:iCs/>
          <w:caps/>
          <w:kern w:val="2"/>
          <w:sz w:val="24"/>
          <w:szCs w:val="24"/>
          <w:lang w:val="es-ES_tradnl" w:eastAsia="es-ES"/>
        </w:rPr>
        <w:t>**********</w:t>
      </w:r>
      <w:r w:rsidR="00F96556" w:rsidRPr="00587867">
        <w:rPr>
          <w:rFonts w:ascii="Arial" w:eastAsia="Times New Roman" w:hAnsi="Arial" w:cs="Arial"/>
          <w:sz w:val="24"/>
          <w:szCs w:val="24"/>
          <w:lang w:eastAsia="es-ES"/>
        </w:rPr>
        <w:t>, en contra</w:t>
      </w:r>
      <w:r w:rsidR="00A35A55" w:rsidRPr="00587867">
        <w:rPr>
          <w:rFonts w:ascii="Arial" w:eastAsia="Times New Roman" w:hAnsi="Arial" w:cs="Arial"/>
          <w:sz w:val="24"/>
          <w:szCs w:val="24"/>
          <w:lang w:eastAsia="es-ES"/>
        </w:rPr>
        <w:t xml:space="preserve"> de:</w:t>
      </w:r>
      <w:r w:rsidR="00F96556" w:rsidRPr="00587867">
        <w:rPr>
          <w:rFonts w:ascii="Arial" w:eastAsia="Times New Roman" w:hAnsi="Arial" w:cs="Arial"/>
          <w:sz w:val="24"/>
          <w:szCs w:val="24"/>
          <w:lang w:eastAsia="es-ES"/>
        </w:rPr>
        <w:t xml:space="preserve"> </w:t>
      </w:r>
      <w:r w:rsidR="00836984">
        <w:rPr>
          <w:rFonts w:ascii="Arial" w:eastAsia="Times New Roman" w:hAnsi="Arial" w:cs="Arial"/>
          <w:b/>
          <w:sz w:val="24"/>
          <w:szCs w:val="24"/>
          <w:lang w:eastAsia="es-ES"/>
        </w:rPr>
        <w:t xml:space="preserve">a) </w:t>
      </w:r>
      <w:r w:rsidR="00836984" w:rsidRPr="00587867">
        <w:rPr>
          <w:rFonts w:ascii="Arial" w:eastAsia="Times New Roman" w:hAnsi="Arial" w:cs="Arial"/>
          <w:sz w:val="24"/>
          <w:szCs w:val="24"/>
          <w:lang w:eastAsia="es-ES"/>
        </w:rPr>
        <w:t xml:space="preserve">la resolución </w:t>
      </w:r>
      <w:r w:rsidR="00836984" w:rsidRPr="00587867">
        <w:rPr>
          <w:rFonts w:ascii="Arial" w:eastAsia="Times New Roman" w:hAnsi="Arial" w:cs="Arial"/>
          <w:b/>
          <w:sz w:val="24"/>
          <w:szCs w:val="24"/>
          <w:lang w:eastAsia="es-ES"/>
        </w:rPr>
        <w:t xml:space="preserve">negativa ficta </w:t>
      </w:r>
      <w:r w:rsidR="00836984" w:rsidRPr="00587867">
        <w:rPr>
          <w:rFonts w:ascii="Arial" w:eastAsia="Times New Roman" w:hAnsi="Arial" w:cs="Arial"/>
          <w:sz w:val="24"/>
          <w:szCs w:val="24"/>
          <w:lang w:eastAsia="es-ES"/>
        </w:rPr>
        <w:t>recaída a su</w:t>
      </w:r>
      <w:r w:rsidR="00836984">
        <w:rPr>
          <w:rFonts w:ascii="Arial" w:eastAsia="Times New Roman" w:hAnsi="Arial" w:cs="Arial"/>
          <w:sz w:val="24"/>
          <w:szCs w:val="24"/>
          <w:lang w:eastAsia="es-ES"/>
        </w:rPr>
        <w:t>s</w:t>
      </w:r>
      <w:r w:rsidR="00836984" w:rsidRPr="00587867">
        <w:rPr>
          <w:rFonts w:ascii="Arial" w:eastAsia="Times New Roman" w:hAnsi="Arial" w:cs="Arial"/>
          <w:sz w:val="24"/>
          <w:szCs w:val="24"/>
          <w:lang w:eastAsia="es-ES"/>
        </w:rPr>
        <w:t xml:space="preserve"> escrito</w:t>
      </w:r>
      <w:r w:rsidR="00836984">
        <w:rPr>
          <w:rFonts w:ascii="Arial" w:eastAsia="Times New Roman" w:hAnsi="Arial" w:cs="Arial"/>
          <w:sz w:val="24"/>
          <w:szCs w:val="24"/>
          <w:lang w:eastAsia="es-ES"/>
        </w:rPr>
        <w:t>s</w:t>
      </w:r>
      <w:r w:rsidR="00836984" w:rsidRPr="00587867">
        <w:rPr>
          <w:rFonts w:ascii="Arial" w:eastAsia="Times New Roman" w:hAnsi="Arial" w:cs="Arial"/>
          <w:sz w:val="24"/>
          <w:szCs w:val="24"/>
          <w:lang w:eastAsia="es-ES"/>
        </w:rPr>
        <w:t xml:space="preserve"> de </w:t>
      </w:r>
      <w:r w:rsidR="00836984">
        <w:rPr>
          <w:rFonts w:ascii="Arial" w:eastAsia="Times New Roman" w:hAnsi="Arial" w:cs="Arial"/>
          <w:sz w:val="24"/>
          <w:szCs w:val="24"/>
          <w:lang w:eastAsia="es-ES"/>
        </w:rPr>
        <w:t>11 once de diciembre de 2017 dos mil diecisiete y 02 dos de febrero de 2018 dos mil dieciocho</w:t>
      </w:r>
      <w:r w:rsidR="00836984" w:rsidRPr="00587867">
        <w:rPr>
          <w:rFonts w:ascii="Arial" w:eastAsia="Times New Roman" w:hAnsi="Arial" w:cs="Arial"/>
          <w:sz w:val="24"/>
          <w:szCs w:val="24"/>
          <w:lang w:eastAsia="es-ES"/>
        </w:rPr>
        <w:t xml:space="preserve">, por parte </w:t>
      </w:r>
      <w:r w:rsidR="00836984">
        <w:rPr>
          <w:rFonts w:ascii="Arial" w:eastAsia="Times New Roman" w:hAnsi="Arial" w:cs="Arial"/>
          <w:sz w:val="24"/>
          <w:szCs w:val="24"/>
          <w:lang w:eastAsia="es-ES"/>
        </w:rPr>
        <w:t>del</w:t>
      </w:r>
      <w:r w:rsidR="00836984" w:rsidRPr="00587867">
        <w:rPr>
          <w:rFonts w:ascii="Arial" w:eastAsia="Times New Roman" w:hAnsi="Arial" w:cs="Arial"/>
          <w:sz w:val="24"/>
          <w:szCs w:val="24"/>
          <w:lang w:eastAsia="es-ES"/>
        </w:rPr>
        <w:t xml:space="preserve"> </w:t>
      </w:r>
      <w:r w:rsidR="00836984">
        <w:rPr>
          <w:rFonts w:ascii="Arial" w:eastAsia="Times New Roman" w:hAnsi="Arial" w:cs="Arial"/>
          <w:b/>
          <w:sz w:val="24"/>
          <w:szCs w:val="24"/>
          <w:lang w:eastAsia="es-ES"/>
        </w:rPr>
        <w:t xml:space="preserve">FISCAL GENERAL DEL ESTADO; </w:t>
      </w:r>
      <w:r w:rsidR="00836984">
        <w:rPr>
          <w:rFonts w:ascii="Arial" w:eastAsia="Times New Roman" w:hAnsi="Arial" w:cs="Arial"/>
          <w:sz w:val="24"/>
          <w:szCs w:val="24"/>
          <w:lang w:eastAsia="es-ES"/>
        </w:rPr>
        <w:t>y</w:t>
      </w:r>
      <w:r w:rsidR="00836984" w:rsidRPr="00587867">
        <w:rPr>
          <w:rFonts w:ascii="Arial" w:eastAsia="Times New Roman" w:hAnsi="Arial" w:cs="Arial"/>
          <w:b/>
          <w:sz w:val="24"/>
          <w:szCs w:val="24"/>
          <w:lang w:eastAsia="es-ES"/>
        </w:rPr>
        <w:t xml:space="preserve"> </w:t>
      </w:r>
      <w:r w:rsidR="00836984">
        <w:rPr>
          <w:rFonts w:ascii="Arial" w:eastAsia="Times New Roman" w:hAnsi="Arial" w:cs="Arial"/>
          <w:b/>
          <w:sz w:val="24"/>
          <w:szCs w:val="24"/>
          <w:lang w:eastAsia="es-ES"/>
        </w:rPr>
        <w:t>b</w:t>
      </w:r>
      <w:r w:rsidR="00A35A55" w:rsidRPr="00587867">
        <w:rPr>
          <w:rFonts w:ascii="Arial" w:eastAsia="Times New Roman" w:hAnsi="Arial" w:cs="Arial"/>
          <w:b/>
          <w:sz w:val="24"/>
          <w:szCs w:val="24"/>
          <w:lang w:eastAsia="es-ES"/>
        </w:rPr>
        <w:t>)</w:t>
      </w:r>
      <w:r w:rsidR="003C04B3" w:rsidRPr="00587867">
        <w:rPr>
          <w:rFonts w:ascii="Arial" w:eastAsia="Times New Roman" w:hAnsi="Arial" w:cs="Arial"/>
          <w:sz w:val="24"/>
          <w:szCs w:val="24"/>
          <w:lang w:eastAsia="es-ES"/>
        </w:rPr>
        <w:t xml:space="preserve"> </w:t>
      </w:r>
      <w:r w:rsidR="00BD5E94">
        <w:rPr>
          <w:rFonts w:ascii="Arial" w:eastAsia="Times New Roman" w:hAnsi="Arial" w:cs="Arial"/>
          <w:sz w:val="24"/>
          <w:szCs w:val="24"/>
          <w:lang w:eastAsia="es-ES"/>
        </w:rPr>
        <w:t>la nulidad de la resoluci</w:t>
      </w:r>
      <w:r w:rsidR="000F69D7">
        <w:rPr>
          <w:rFonts w:ascii="Arial" w:eastAsia="Times New Roman" w:hAnsi="Arial" w:cs="Arial"/>
          <w:sz w:val="24"/>
          <w:szCs w:val="24"/>
          <w:lang w:eastAsia="es-ES"/>
        </w:rPr>
        <w:t xml:space="preserve">ón contenida en el oficio número </w:t>
      </w:r>
      <w:r w:rsidR="00944D60">
        <w:rPr>
          <w:rFonts w:ascii="Arial" w:eastAsia="Times New Roman" w:hAnsi="Arial" w:cs="Arial"/>
          <w:b/>
          <w:sz w:val="24"/>
          <w:szCs w:val="24"/>
          <w:lang w:eastAsia="es-ES"/>
        </w:rPr>
        <w:t>**********</w:t>
      </w:r>
      <w:r w:rsidR="000F69D7">
        <w:rPr>
          <w:rFonts w:ascii="Arial" w:eastAsia="Times New Roman" w:hAnsi="Arial" w:cs="Arial"/>
          <w:sz w:val="24"/>
          <w:szCs w:val="24"/>
          <w:lang w:eastAsia="es-ES"/>
        </w:rPr>
        <w:t xml:space="preserve">, de 15 quince de marzo de 2018 dos mil dieciocho, emitida por el </w:t>
      </w:r>
      <w:r w:rsidR="000F69D7">
        <w:rPr>
          <w:rFonts w:ascii="Arial" w:eastAsia="Times New Roman" w:hAnsi="Arial" w:cs="Arial"/>
          <w:b/>
          <w:sz w:val="24"/>
          <w:szCs w:val="24"/>
          <w:lang w:eastAsia="es-ES"/>
        </w:rPr>
        <w:t>OFICIAL MAYOR DE LA FISCALÍA GENERAL DEL ESTADO</w:t>
      </w:r>
      <w:r w:rsidR="00A35A55" w:rsidRPr="00587867">
        <w:rPr>
          <w:rFonts w:ascii="Arial" w:eastAsia="Times New Roman" w:hAnsi="Arial" w:cs="Arial"/>
          <w:sz w:val="24"/>
          <w:szCs w:val="24"/>
          <w:lang w:eastAsia="es-ES"/>
        </w:rPr>
        <w:t xml:space="preserve">; y </w:t>
      </w:r>
      <w:r w:rsidR="003C04B3" w:rsidRPr="00587867">
        <w:rPr>
          <w:rFonts w:ascii="Arial" w:eastAsia="Times New Roman" w:hAnsi="Arial" w:cs="Arial"/>
          <w:b/>
          <w:sz w:val="24"/>
          <w:szCs w:val="24"/>
          <w:lang w:eastAsia="es-ES"/>
        </w:rPr>
        <w:t xml:space="preserve">- - </w:t>
      </w:r>
      <w:r w:rsidR="00944D60">
        <w:rPr>
          <w:rFonts w:ascii="Arial" w:eastAsia="Times New Roman" w:hAnsi="Arial" w:cs="Arial"/>
          <w:b/>
          <w:sz w:val="24"/>
          <w:szCs w:val="24"/>
          <w:lang w:eastAsia="es-ES"/>
        </w:rPr>
        <w:t>- - - - - - - - - - - - - - - -</w:t>
      </w:r>
    </w:p>
    <w:p w:rsidR="00FE1976" w:rsidRPr="00587867" w:rsidRDefault="009D7854" w:rsidP="00541A7D">
      <w:pPr>
        <w:widowControl w:val="0"/>
        <w:spacing w:line="360" w:lineRule="auto"/>
        <w:ind w:right="51"/>
        <w:jc w:val="center"/>
        <w:rPr>
          <w:rFonts w:ascii="Arial" w:eastAsia="Times New Roman" w:hAnsi="Arial" w:cs="Arial"/>
          <w:b/>
          <w:bCs/>
          <w:sz w:val="24"/>
          <w:szCs w:val="24"/>
          <w:lang w:val="es-ES" w:eastAsia="es-ES"/>
        </w:rPr>
      </w:pPr>
      <w:r w:rsidRPr="00587867">
        <w:rPr>
          <w:rFonts w:ascii="Arial" w:eastAsia="Times New Roman" w:hAnsi="Arial" w:cs="Arial"/>
          <w:b/>
          <w:bCs/>
          <w:sz w:val="24"/>
          <w:szCs w:val="24"/>
          <w:lang w:val="es-ES" w:eastAsia="es-ES"/>
        </w:rPr>
        <w:t>R E S U L T A N D O:</w:t>
      </w:r>
    </w:p>
    <w:p w:rsidR="006C14BF" w:rsidRPr="006C14BF" w:rsidRDefault="00C20E79" w:rsidP="00E95A44">
      <w:pPr>
        <w:spacing w:line="360" w:lineRule="auto"/>
        <w:ind w:right="51" w:firstLine="567"/>
        <w:jc w:val="both"/>
        <w:rPr>
          <w:rFonts w:ascii="Arial" w:eastAsia="Times New Roman" w:hAnsi="Arial" w:cs="Arial"/>
          <w:bCs/>
          <w:sz w:val="24"/>
          <w:szCs w:val="24"/>
          <w:lang w:val="es-ES" w:eastAsia="es-ES"/>
        </w:rPr>
      </w:pPr>
      <w:r w:rsidRPr="00587867">
        <w:rPr>
          <w:rFonts w:ascii="Arial" w:eastAsia="Times New Roman" w:hAnsi="Arial" w:cs="Arial"/>
          <w:b/>
          <w:bCs/>
          <w:sz w:val="24"/>
          <w:szCs w:val="24"/>
          <w:lang w:val="es-ES" w:eastAsia="es-ES"/>
        </w:rPr>
        <w:t>PRIMERO.</w:t>
      </w:r>
      <w:r w:rsidR="009D7854" w:rsidRPr="00587867">
        <w:rPr>
          <w:rFonts w:ascii="Arial" w:eastAsia="Times New Roman" w:hAnsi="Arial" w:cs="Arial"/>
          <w:b/>
          <w:bCs/>
          <w:sz w:val="24"/>
          <w:szCs w:val="24"/>
          <w:lang w:val="es-ES" w:eastAsia="es-ES"/>
        </w:rPr>
        <w:t xml:space="preserve"> </w:t>
      </w:r>
      <w:r w:rsidR="001343FB" w:rsidRPr="00587867">
        <w:rPr>
          <w:rFonts w:ascii="Arial" w:eastAsia="Times New Roman" w:hAnsi="Arial" w:cs="Arial"/>
          <w:bCs/>
          <w:sz w:val="24"/>
          <w:szCs w:val="24"/>
          <w:lang w:val="es-ES" w:eastAsia="es-ES"/>
        </w:rPr>
        <w:t xml:space="preserve">Por </w:t>
      </w:r>
      <w:r w:rsidR="006C14BF">
        <w:rPr>
          <w:rFonts w:ascii="Arial" w:eastAsia="Times New Roman" w:hAnsi="Arial" w:cs="Arial"/>
          <w:bCs/>
          <w:sz w:val="24"/>
          <w:szCs w:val="24"/>
          <w:lang w:val="es-ES" w:eastAsia="es-ES"/>
        </w:rPr>
        <w:t xml:space="preserve">escrito recibido el 10 diez de abril de 2018 dos mil dieciocho, </w:t>
      </w:r>
      <w:r w:rsidR="00EB24FA" w:rsidRPr="00EB24FA">
        <w:rPr>
          <w:rFonts w:ascii="Arial" w:eastAsia="Times New Roman" w:hAnsi="Arial" w:cs="Arial"/>
          <w:b/>
          <w:bCs/>
          <w:iCs/>
          <w:caps/>
          <w:kern w:val="2"/>
          <w:sz w:val="24"/>
          <w:szCs w:val="24"/>
          <w:lang w:val="es-ES_tradnl" w:eastAsia="es-ES"/>
        </w:rPr>
        <w:t>**********</w:t>
      </w:r>
      <w:r w:rsidR="006C14BF">
        <w:rPr>
          <w:rFonts w:ascii="Arial" w:eastAsia="Times New Roman" w:hAnsi="Arial" w:cs="Arial"/>
          <w:b/>
          <w:bCs/>
          <w:sz w:val="24"/>
          <w:szCs w:val="24"/>
          <w:lang w:val="es-ES" w:eastAsia="es-ES"/>
        </w:rPr>
        <w:t xml:space="preserve">, </w:t>
      </w:r>
      <w:r w:rsidR="006C14BF">
        <w:rPr>
          <w:rFonts w:ascii="Arial" w:eastAsia="Times New Roman" w:hAnsi="Arial" w:cs="Arial"/>
          <w:bCs/>
          <w:sz w:val="24"/>
          <w:szCs w:val="24"/>
          <w:lang w:val="es-ES" w:eastAsia="es-ES"/>
        </w:rPr>
        <w:t xml:space="preserve">demandó la nulidad de: </w:t>
      </w:r>
      <w:r w:rsidR="006C14BF">
        <w:rPr>
          <w:rFonts w:ascii="Arial" w:eastAsia="Times New Roman" w:hAnsi="Arial" w:cs="Arial"/>
          <w:b/>
          <w:sz w:val="24"/>
          <w:szCs w:val="24"/>
          <w:lang w:eastAsia="es-ES"/>
        </w:rPr>
        <w:t xml:space="preserve">a) </w:t>
      </w:r>
      <w:r w:rsidR="006C14BF" w:rsidRPr="00587867">
        <w:rPr>
          <w:rFonts w:ascii="Arial" w:eastAsia="Times New Roman" w:hAnsi="Arial" w:cs="Arial"/>
          <w:sz w:val="24"/>
          <w:szCs w:val="24"/>
          <w:lang w:eastAsia="es-ES"/>
        </w:rPr>
        <w:t xml:space="preserve">la resolución </w:t>
      </w:r>
      <w:r w:rsidR="006C14BF" w:rsidRPr="00587867">
        <w:rPr>
          <w:rFonts w:ascii="Arial" w:eastAsia="Times New Roman" w:hAnsi="Arial" w:cs="Arial"/>
          <w:b/>
          <w:sz w:val="24"/>
          <w:szCs w:val="24"/>
          <w:lang w:eastAsia="es-ES"/>
        </w:rPr>
        <w:t xml:space="preserve">negativa ficta </w:t>
      </w:r>
      <w:r w:rsidR="006C14BF" w:rsidRPr="00587867">
        <w:rPr>
          <w:rFonts w:ascii="Arial" w:eastAsia="Times New Roman" w:hAnsi="Arial" w:cs="Arial"/>
          <w:sz w:val="24"/>
          <w:szCs w:val="24"/>
          <w:lang w:eastAsia="es-ES"/>
        </w:rPr>
        <w:t>recaída a su</w:t>
      </w:r>
      <w:r w:rsidR="006C14BF">
        <w:rPr>
          <w:rFonts w:ascii="Arial" w:eastAsia="Times New Roman" w:hAnsi="Arial" w:cs="Arial"/>
          <w:sz w:val="24"/>
          <w:szCs w:val="24"/>
          <w:lang w:eastAsia="es-ES"/>
        </w:rPr>
        <w:t>s</w:t>
      </w:r>
      <w:r w:rsidR="006C14BF" w:rsidRPr="00587867">
        <w:rPr>
          <w:rFonts w:ascii="Arial" w:eastAsia="Times New Roman" w:hAnsi="Arial" w:cs="Arial"/>
          <w:sz w:val="24"/>
          <w:szCs w:val="24"/>
          <w:lang w:eastAsia="es-ES"/>
        </w:rPr>
        <w:t xml:space="preserve"> escrito</w:t>
      </w:r>
      <w:r w:rsidR="006C14BF">
        <w:rPr>
          <w:rFonts w:ascii="Arial" w:eastAsia="Times New Roman" w:hAnsi="Arial" w:cs="Arial"/>
          <w:sz w:val="24"/>
          <w:szCs w:val="24"/>
          <w:lang w:eastAsia="es-ES"/>
        </w:rPr>
        <w:t>s</w:t>
      </w:r>
      <w:r w:rsidR="006C14BF" w:rsidRPr="00587867">
        <w:rPr>
          <w:rFonts w:ascii="Arial" w:eastAsia="Times New Roman" w:hAnsi="Arial" w:cs="Arial"/>
          <w:sz w:val="24"/>
          <w:szCs w:val="24"/>
          <w:lang w:eastAsia="es-ES"/>
        </w:rPr>
        <w:t xml:space="preserve"> de </w:t>
      </w:r>
      <w:r w:rsidR="006C14BF">
        <w:rPr>
          <w:rFonts w:ascii="Arial" w:eastAsia="Times New Roman" w:hAnsi="Arial" w:cs="Arial"/>
          <w:sz w:val="24"/>
          <w:szCs w:val="24"/>
          <w:lang w:eastAsia="es-ES"/>
        </w:rPr>
        <w:t>11 once de diciembre de 2017 dos mil diecisiete y 02 dos de febrero de 2018 dos mil dieciocho</w:t>
      </w:r>
      <w:r w:rsidR="006C14BF" w:rsidRPr="00587867">
        <w:rPr>
          <w:rFonts w:ascii="Arial" w:eastAsia="Times New Roman" w:hAnsi="Arial" w:cs="Arial"/>
          <w:sz w:val="24"/>
          <w:szCs w:val="24"/>
          <w:lang w:eastAsia="es-ES"/>
        </w:rPr>
        <w:t xml:space="preserve">, por parte </w:t>
      </w:r>
      <w:r w:rsidR="006C14BF">
        <w:rPr>
          <w:rFonts w:ascii="Arial" w:eastAsia="Times New Roman" w:hAnsi="Arial" w:cs="Arial"/>
          <w:sz w:val="24"/>
          <w:szCs w:val="24"/>
          <w:lang w:eastAsia="es-ES"/>
        </w:rPr>
        <w:t>del</w:t>
      </w:r>
      <w:r w:rsidR="006C14BF" w:rsidRPr="00587867">
        <w:rPr>
          <w:rFonts w:ascii="Arial" w:eastAsia="Times New Roman" w:hAnsi="Arial" w:cs="Arial"/>
          <w:sz w:val="24"/>
          <w:szCs w:val="24"/>
          <w:lang w:eastAsia="es-ES"/>
        </w:rPr>
        <w:t xml:space="preserve"> </w:t>
      </w:r>
      <w:r w:rsidR="006C14BF">
        <w:rPr>
          <w:rFonts w:ascii="Arial" w:eastAsia="Times New Roman" w:hAnsi="Arial" w:cs="Arial"/>
          <w:b/>
          <w:sz w:val="24"/>
          <w:szCs w:val="24"/>
          <w:lang w:eastAsia="es-ES"/>
        </w:rPr>
        <w:t xml:space="preserve">Fiscal General del Estado; </w:t>
      </w:r>
      <w:r w:rsidR="006C14BF">
        <w:rPr>
          <w:rFonts w:ascii="Arial" w:eastAsia="Times New Roman" w:hAnsi="Arial" w:cs="Arial"/>
          <w:sz w:val="24"/>
          <w:szCs w:val="24"/>
          <w:lang w:eastAsia="es-ES"/>
        </w:rPr>
        <w:t>y</w:t>
      </w:r>
      <w:r w:rsidR="006C14BF" w:rsidRPr="00587867">
        <w:rPr>
          <w:rFonts w:ascii="Arial" w:eastAsia="Times New Roman" w:hAnsi="Arial" w:cs="Arial"/>
          <w:b/>
          <w:sz w:val="24"/>
          <w:szCs w:val="24"/>
          <w:lang w:eastAsia="es-ES"/>
        </w:rPr>
        <w:t xml:space="preserve"> </w:t>
      </w:r>
      <w:r w:rsidR="006C14BF">
        <w:rPr>
          <w:rFonts w:ascii="Arial" w:eastAsia="Times New Roman" w:hAnsi="Arial" w:cs="Arial"/>
          <w:b/>
          <w:sz w:val="24"/>
          <w:szCs w:val="24"/>
          <w:lang w:eastAsia="es-ES"/>
        </w:rPr>
        <w:t>b</w:t>
      </w:r>
      <w:r w:rsidR="006C14BF" w:rsidRPr="00587867">
        <w:rPr>
          <w:rFonts w:ascii="Arial" w:eastAsia="Times New Roman" w:hAnsi="Arial" w:cs="Arial"/>
          <w:b/>
          <w:sz w:val="24"/>
          <w:szCs w:val="24"/>
          <w:lang w:eastAsia="es-ES"/>
        </w:rPr>
        <w:t>)</w:t>
      </w:r>
      <w:r w:rsidR="006C14BF" w:rsidRPr="00587867">
        <w:rPr>
          <w:rFonts w:ascii="Arial" w:eastAsia="Times New Roman" w:hAnsi="Arial" w:cs="Arial"/>
          <w:sz w:val="24"/>
          <w:szCs w:val="24"/>
          <w:lang w:eastAsia="es-ES"/>
        </w:rPr>
        <w:t xml:space="preserve"> </w:t>
      </w:r>
      <w:r w:rsidR="006C14BF">
        <w:rPr>
          <w:rFonts w:ascii="Arial" w:eastAsia="Times New Roman" w:hAnsi="Arial" w:cs="Arial"/>
          <w:sz w:val="24"/>
          <w:szCs w:val="24"/>
          <w:lang w:eastAsia="es-ES"/>
        </w:rPr>
        <w:t xml:space="preserve">la nulidad de la resolución contenida en el oficio número </w:t>
      </w:r>
      <w:r w:rsidR="009A330C">
        <w:rPr>
          <w:rFonts w:ascii="Arial" w:eastAsia="Times New Roman" w:hAnsi="Arial" w:cs="Arial"/>
          <w:b/>
          <w:sz w:val="24"/>
          <w:szCs w:val="24"/>
          <w:lang w:eastAsia="es-ES"/>
        </w:rPr>
        <w:t>**********</w:t>
      </w:r>
      <w:r w:rsidR="006C14BF">
        <w:rPr>
          <w:rFonts w:ascii="Arial" w:eastAsia="Times New Roman" w:hAnsi="Arial" w:cs="Arial"/>
          <w:sz w:val="24"/>
          <w:szCs w:val="24"/>
          <w:lang w:eastAsia="es-ES"/>
        </w:rPr>
        <w:t xml:space="preserve">, de 15 quince de marzo de 2018 dos mil dieciocho, emitida por el </w:t>
      </w:r>
      <w:r w:rsidR="006C14BF">
        <w:rPr>
          <w:rFonts w:ascii="Arial" w:eastAsia="Times New Roman" w:hAnsi="Arial" w:cs="Arial"/>
          <w:b/>
          <w:sz w:val="24"/>
          <w:szCs w:val="24"/>
          <w:lang w:eastAsia="es-ES"/>
        </w:rPr>
        <w:t>Oficial Mayor de la Fiscalía General del Estado.</w:t>
      </w:r>
    </w:p>
    <w:p w:rsidR="00FE5811" w:rsidRPr="00587867" w:rsidRDefault="0087272E" w:rsidP="00B20A9E">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Por auto </w:t>
      </w:r>
      <w:r w:rsidR="00E95A44" w:rsidRPr="00587867">
        <w:rPr>
          <w:rFonts w:ascii="Arial" w:eastAsia="Times New Roman" w:hAnsi="Arial" w:cs="Arial"/>
          <w:sz w:val="24"/>
          <w:szCs w:val="24"/>
          <w:lang w:val="es-ES" w:eastAsia="es-ES"/>
        </w:rPr>
        <w:t xml:space="preserve">de </w:t>
      </w:r>
      <w:r>
        <w:rPr>
          <w:rFonts w:ascii="Arial" w:eastAsia="Times New Roman" w:hAnsi="Arial" w:cs="Arial"/>
          <w:sz w:val="24"/>
          <w:szCs w:val="24"/>
          <w:lang w:val="es-ES" w:eastAsia="es-ES"/>
        </w:rPr>
        <w:t>11 once de abril de 2018 dos mil dieciocho</w:t>
      </w:r>
      <w:r w:rsidR="00E95A44" w:rsidRPr="00587867">
        <w:rPr>
          <w:rFonts w:ascii="Arial" w:eastAsia="Times New Roman" w:hAnsi="Arial" w:cs="Arial"/>
          <w:sz w:val="24"/>
          <w:szCs w:val="24"/>
          <w:lang w:val="es-ES" w:eastAsia="es-ES"/>
        </w:rPr>
        <w:t xml:space="preserve">, </w:t>
      </w:r>
      <w:r w:rsidR="00E95A44" w:rsidRPr="00587867">
        <w:rPr>
          <w:rFonts w:ascii="Arial" w:eastAsia="Times New Roman" w:hAnsi="Arial" w:cs="Arial"/>
          <w:b/>
          <w:sz w:val="24"/>
          <w:szCs w:val="24"/>
          <w:lang w:val="es-ES" w:eastAsia="es-ES"/>
        </w:rPr>
        <w:t>se admitió a trámite la demanda</w:t>
      </w:r>
      <w:r w:rsidR="00E95A44" w:rsidRPr="00587867">
        <w:rPr>
          <w:rFonts w:ascii="Arial" w:eastAsia="Times New Roman" w:hAnsi="Arial" w:cs="Arial"/>
          <w:sz w:val="24"/>
          <w:szCs w:val="24"/>
          <w:lang w:val="es-ES" w:eastAsia="es-ES"/>
        </w:rPr>
        <w:t xml:space="preserve"> </w:t>
      </w:r>
      <w:r w:rsidR="00694701">
        <w:rPr>
          <w:rFonts w:ascii="Arial" w:eastAsia="Times New Roman" w:hAnsi="Arial" w:cs="Arial"/>
          <w:b/>
          <w:sz w:val="24"/>
          <w:szCs w:val="24"/>
          <w:lang w:val="es-ES" w:eastAsia="es-ES"/>
        </w:rPr>
        <w:t>de nulidad</w:t>
      </w:r>
      <w:r w:rsidR="00694701">
        <w:rPr>
          <w:rFonts w:ascii="Arial" w:eastAsia="Times New Roman" w:hAnsi="Arial" w:cs="Arial"/>
          <w:sz w:val="24"/>
          <w:szCs w:val="24"/>
          <w:lang w:val="es-ES_tradnl" w:eastAsia="es-ES"/>
        </w:rPr>
        <w:t>,</w:t>
      </w:r>
      <w:r w:rsidR="003C04B3" w:rsidRPr="00587867">
        <w:rPr>
          <w:rFonts w:ascii="Arial" w:eastAsia="Times New Roman" w:hAnsi="Arial" w:cs="Arial"/>
          <w:sz w:val="24"/>
          <w:szCs w:val="24"/>
          <w:lang w:val="es-ES_tradnl" w:eastAsia="es-ES"/>
        </w:rPr>
        <w:t xml:space="preserve"> ordenándose notificar, emplazar y correrle traslado a las</w:t>
      </w:r>
      <w:r w:rsidR="00B25FDE" w:rsidRPr="00587867">
        <w:rPr>
          <w:rFonts w:ascii="Arial" w:eastAsia="Times New Roman" w:hAnsi="Arial" w:cs="Arial"/>
          <w:bCs/>
          <w:sz w:val="24"/>
          <w:szCs w:val="24"/>
          <w:lang w:val="es-ES" w:eastAsia="es-ES"/>
        </w:rPr>
        <w:t xml:space="preserve"> </w:t>
      </w:r>
      <w:r w:rsidR="00E95A44" w:rsidRPr="00694701">
        <w:rPr>
          <w:rFonts w:ascii="Arial" w:eastAsia="Times New Roman" w:hAnsi="Arial" w:cs="Arial"/>
          <w:b/>
          <w:sz w:val="24"/>
          <w:szCs w:val="24"/>
          <w:lang w:val="es-ES_tradnl" w:eastAsia="es-ES"/>
        </w:rPr>
        <w:t>autoridades demandadas</w:t>
      </w:r>
      <w:r w:rsidR="00E95A44" w:rsidRPr="00587867">
        <w:rPr>
          <w:rFonts w:ascii="Arial" w:eastAsia="Times New Roman" w:hAnsi="Arial" w:cs="Arial"/>
          <w:sz w:val="24"/>
          <w:szCs w:val="24"/>
          <w:lang w:val="es-ES_tradnl" w:eastAsia="es-ES"/>
        </w:rPr>
        <w:t>,</w:t>
      </w:r>
      <w:r w:rsidR="00E95A44" w:rsidRPr="00587867">
        <w:rPr>
          <w:rFonts w:ascii="Arial" w:eastAsia="Times New Roman" w:hAnsi="Arial" w:cs="Arial"/>
          <w:b/>
          <w:sz w:val="24"/>
          <w:szCs w:val="24"/>
          <w:lang w:val="es-ES_tradnl" w:eastAsia="es-ES"/>
        </w:rPr>
        <w:t xml:space="preserve"> </w:t>
      </w:r>
      <w:r w:rsidR="003B5AAA" w:rsidRPr="00587867">
        <w:rPr>
          <w:rFonts w:ascii="Arial" w:eastAsia="Times New Roman" w:hAnsi="Arial" w:cs="Arial"/>
          <w:sz w:val="24"/>
          <w:szCs w:val="24"/>
          <w:lang w:val="es-ES_tradnl" w:eastAsia="es-ES"/>
        </w:rPr>
        <w:t xml:space="preserve">para que </w:t>
      </w:r>
      <w:r w:rsidR="00694701">
        <w:rPr>
          <w:rFonts w:ascii="Arial" w:eastAsia="Times New Roman" w:hAnsi="Arial" w:cs="Arial"/>
          <w:sz w:val="24"/>
          <w:szCs w:val="24"/>
          <w:lang w:val="es-ES_tradnl" w:eastAsia="es-ES"/>
        </w:rPr>
        <w:t>dentro del término de ley la contestaran</w:t>
      </w:r>
      <w:r w:rsidR="00243F73" w:rsidRPr="00587867">
        <w:rPr>
          <w:rFonts w:ascii="Arial" w:eastAsia="Times New Roman" w:hAnsi="Arial" w:cs="Arial"/>
          <w:sz w:val="24"/>
          <w:szCs w:val="24"/>
          <w:lang w:val="es-ES_tradnl" w:eastAsia="es-ES"/>
        </w:rPr>
        <w:t>; apercibida</w:t>
      </w:r>
      <w:r w:rsidR="003B5AAA" w:rsidRPr="00587867">
        <w:rPr>
          <w:rFonts w:ascii="Arial" w:eastAsia="Times New Roman" w:hAnsi="Arial" w:cs="Arial"/>
          <w:sz w:val="24"/>
          <w:szCs w:val="24"/>
          <w:lang w:val="es-ES_tradnl" w:eastAsia="es-ES"/>
        </w:rPr>
        <w:t xml:space="preserve"> que para el caso de no </w:t>
      </w:r>
      <w:r w:rsidR="00243F73" w:rsidRPr="00587867">
        <w:rPr>
          <w:rFonts w:ascii="Arial" w:eastAsia="Times New Roman" w:hAnsi="Arial" w:cs="Arial"/>
          <w:sz w:val="24"/>
          <w:szCs w:val="24"/>
          <w:lang w:val="es-ES_tradnl" w:eastAsia="es-ES"/>
        </w:rPr>
        <w:t xml:space="preserve">hacerlo se </w:t>
      </w:r>
      <w:r w:rsidR="003B5AAA" w:rsidRPr="00587867">
        <w:rPr>
          <w:rFonts w:ascii="Arial" w:eastAsia="Times New Roman" w:hAnsi="Arial" w:cs="Arial"/>
          <w:sz w:val="24"/>
          <w:szCs w:val="24"/>
          <w:lang w:val="es-ES_tradnl" w:eastAsia="es-ES"/>
        </w:rPr>
        <w:t>declarar</w:t>
      </w:r>
      <w:r w:rsidR="00243F73" w:rsidRPr="00587867">
        <w:rPr>
          <w:rFonts w:ascii="Arial" w:eastAsia="Times New Roman" w:hAnsi="Arial" w:cs="Arial"/>
          <w:sz w:val="24"/>
          <w:szCs w:val="24"/>
          <w:lang w:val="es-ES_tradnl" w:eastAsia="es-ES"/>
        </w:rPr>
        <w:t xml:space="preserve">ía </w:t>
      </w:r>
      <w:proofErr w:type="spellStart"/>
      <w:r w:rsidR="00243F73" w:rsidRPr="00587867">
        <w:rPr>
          <w:rFonts w:ascii="Arial" w:eastAsia="Times New Roman" w:hAnsi="Arial" w:cs="Arial"/>
          <w:sz w:val="24"/>
          <w:szCs w:val="24"/>
          <w:lang w:val="es-ES_tradnl" w:eastAsia="es-ES"/>
        </w:rPr>
        <w:t>precluído</w:t>
      </w:r>
      <w:proofErr w:type="spellEnd"/>
      <w:r w:rsidR="00243F73" w:rsidRPr="00587867">
        <w:rPr>
          <w:rFonts w:ascii="Arial" w:eastAsia="Times New Roman" w:hAnsi="Arial" w:cs="Arial"/>
          <w:sz w:val="24"/>
          <w:szCs w:val="24"/>
          <w:lang w:val="es-ES_tradnl" w:eastAsia="es-ES"/>
        </w:rPr>
        <w:t xml:space="preserve"> su derecho y se le</w:t>
      </w:r>
      <w:r w:rsidR="00E95A44" w:rsidRPr="00587867">
        <w:rPr>
          <w:rFonts w:ascii="Arial" w:eastAsia="Times New Roman" w:hAnsi="Arial" w:cs="Arial"/>
          <w:sz w:val="24"/>
          <w:szCs w:val="24"/>
          <w:lang w:val="es-ES_tradnl" w:eastAsia="es-ES"/>
        </w:rPr>
        <w:t>s</w:t>
      </w:r>
      <w:r w:rsidR="003B5AAA" w:rsidRPr="00587867">
        <w:rPr>
          <w:rFonts w:ascii="Arial" w:eastAsia="Times New Roman" w:hAnsi="Arial" w:cs="Arial"/>
          <w:sz w:val="24"/>
          <w:szCs w:val="24"/>
          <w:lang w:val="es-ES_tradnl" w:eastAsia="es-ES"/>
        </w:rPr>
        <w:t xml:space="preserve"> tendría </w:t>
      </w:r>
      <w:r w:rsidR="00243F73" w:rsidRPr="00587867">
        <w:rPr>
          <w:rFonts w:ascii="Arial" w:eastAsia="Times New Roman" w:hAnsi="Arial" w:cs="Arial"/>
          <w:sz w:val="24"/>
          <w:szCs w:val="24"/>
          <w:lang w:val="es-ES_tradnl" w:eastAsia="es-ES"/>
        </w:rPr>
        <w:t xml:space="preserve">contestando </w:t>
      </w:r>
      <w:r w:rsidR="003B5AAA" w:rsidRPr="00587867">
        <w:rPr>
          <w:rFonts w:ascii="Arial" w:eastAsia="Times New Roman" w:hAnsi="Arial" w:cs="Arial"/>
          <w:sz w:val="24"/>
          <w:szCs w:val="24"/>
          <w:lang w:val="es-ES_tradnl" w:eastAsia="es-ES"/>
        </w:rPr>
        <w:t>la demanda en sentido afirmativo, salvo prueba en contrario</w:t>
      </w:r>
      <w:r w:rsidR="006D14AD" w:rsidRPr="00587867">
        <w:rPr>
          <w:rFonts w:ascii="Arial" w:eastAsia="Times New Roman" w:hAnsi="Arial" w:cs="Arial"/>
          <w:sz w:val="24"/>
          <w:szCs w:val="24"/>
          <w:lang w:val="es-ES" w:eastAsia="es-ES"/>
        </w:rPr>
        <w:t>,</w:t>
      </w:r>
      <w:r w:rsidR="00F723A6" w:rsidRPr="00587867">
        <w:rPr>
          <w:rFonts w:ascii="Arial" w:eastAsia="Times New Roman" w:hAnsi="Arial" w:cs="Arial"/>
          <w:sz w:val="24"/>
          <w:szCs w:val="24"/>
          <w:lang w:val="es-ES" w:eastAsia="es-ES"/>
        </w:rPr>
        <w:t xml:space="preserve"> </w:t>
      </w:r>
      <w:r w:rsidR="00694701">
        <w:rPr>
          <w:rFonts w:ascii="Arial" w:eastAsia="Times New Roman" w:hAnsi="Arial" w:cs="Arial"/>
          <w:sz w:val="24"/>
          <w:szCs w:val="24"/>
          <w:lang w:val="es-ES" w:eastAsia="es-ES"/>
        </w:rPr>
        <w:t>(fojas 20 y 21</w:t>
      </w:r>
      <w:r w:rsidR="006D14AD" w:rsidRPr="00587867">
        <w:rPr>
          <w:rFonts w:ascii="Arial" w:eastAsia="Times New Roman" w:hAnsi="Arial" w:cs="Arial"/>
          <w:sz w:val="24"/>
          <w:szCs w:val="24"/>
          <w:lang w:val="es-ES" w:eastAsia="es-ES"/>
        </w:rPr>
        <w:t>).</w:t>
      </w:r>
    </w:p>
    <w:p w:rsidR="006C1D34" w:rsidRPr="00587867" w:rsidRDefault="00694701" w:rsidP="00694701">
      <w:pPr>
        <w:spacing w:before="240"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Pr>
          <w:rFonts w:ascii="Arial" w:eastAsia="Times New Roman" w:hAnsi="Arial" w:cs="Arial"/>
          <w:sz w:val="24"/>
          <w:szCs w:val="24"/>
          <w:lang w:val="es-ES" w:eastAsia="es-ES"/>
        </w:rPr>
        <w:t xml:space="preserve">Por acuerdo de 11 once de junio de 2018 dos mil dieciocho, se tuvo a la </w:t>
      </w:r>
      <w:r>
        <w:rPr>
          <w:rFonts w:ascii="Arial" w:eastAsia="Times New Roman" w:hAnsi="Arial" w:cs="Arial"/>
          <w:b/>
          <w:sz w:val="24"/>
          <w:szCs w:val="24"/>
          <w:lang w:val="es-ES" w:eastAsia="es-ES"/>
        </w:rPr>
        <w:t xml:space="preserve">Directora de Asuntos Jurídicos y el Oficial Mayor, autoridades de la Fiscalía General del Estado, </w:t>
      </w:r>
      <w:r w:rsidR="004607AA" w:rsidRPr="00587867">
        <w:rPr>
          <w:rFonts w:ascii="Arial" w:eastAsia="Times New Roman" w:hAnsi="Arial" w:cs="Arial"/>
          <w:b/>
          <w:sz w:val="24"/>
          <w:szCs w:val="24"/>
          <w:lang w:val="es-ES" w:eastAsia="es-ES"/>
        </w:rPr>
        <w:t xml:space="preserve">contestando </w:t>
      </w:r>
      <w:r w:rsidR="006C1D34" w:rsidRPr="00587867">
        <w:rPr>
          <w:rFonts w:ascii="Arial" w:eastAsia="Times New Roman" w:hAnsi="Arial" w:cs="Arial"/>
          <w:b/>
          <w:sz w:val="24"/>
          <w:szCs w:val="24"/>
          <w:lang w:val="es-ES" w:eastAsia="es-ES"/>
        </w:rPr>
        <w:t>la demanda de nulidad</w:t>
      </w:r>
      <w:r w:rsidR="006C1D34" w:rsidRPr="00587867">
        <w:rPr>
          <w:rFonts w:ascii="Arial" w:eastAsia="Times New Roman" w:hAnsi="Arial" w:cs="Arial"/>
          <w:sz w:val="24"/>
          <w:szCs w:val="24"/>
          <w:lang w:eastAsia="es-ES"/>
        </w:rPr>
        <w:t xml:space="preserve">, haciendo </w:t>
      </w:r>
      <w:r w:rsidR="006C1D34" w:rsidRPr="00587867">
        <w:rPr>
          <w:rFonts w:ascii="Arial" w:eastAsia="Times New Roman" w:hAnsi="Arial" w:cs="Arial"/>
          <w:sz w:val="24"/>
          <w:szCs w:val="24"/>
          <w:lang w:val="es-ES" w:eastAsia="es-ES"/>
        </w:rPr>
        <w:t>valer sus excepciones y defensas y por ofrecidas y admitidas sus pruebas; ordenándose correr traslado con la contestación de la demanda a la parte actora</w:t>
      </w:r>
      <w:r>
        <w:rPr>
          <w:rFonts w:ascii="Arial" w:eastAsia="Times New Roman" w:hAnsi="Arial" w:cs="Arial"/>
          <w:sz w:val="24"/>
          <w:szCs w:val="24"/>
          <w:lang w:val="es-ES" w:eastAsia="es-ES"/>
        </w:rPr>
        <w:t xml:space="preserve"> </w:t>
      </w:r>
      <w:r w:rsidRPr="00687805">
        <w:rPr>
          <w:rFonts w:ascii="Arial" w:eastAsia="Times New Roman" w:hAnsi="Arial" w:cs="Arial"/>
          <w:b/>
          <w:sz w:val="24"/>
          <w:szCs w:val="24"/>
          <w:lang w:val="es-ES" w:eastAsia="es-ES"/>
        </w:rPr>
        <w:t xml:space="preserve">y se </w:t>
      </w:r>
      <w:r w:rsidR="004607AA" w:rsidRPr="00687805">
        <w:rPr>
          <w:rFonts w:ascii="Arial" w:eastAsia="Times New Roman" w:hAnsi="Arial" w:cs="Arial"/>
          <w:b/>
          <w:sz w:val="24"/>
          <w:szCs w:val="24"/>
          <w:lang w:val="es-ES" w:eastAsia="es-ES"/>
        </w:rPr>
        <w:t>fijó día y hora para la celebración d</w:t>
      </w:r>
      <w:r w:rsidRPr="00687805">
        <w:rPr>
          <w:rFonts w:ascii="Arial" w:eastAsia="Times New Roman" w:hAnsi="Arial" w:cs="Arial"/>
          <w:b/>
          <w:sz w:val="24"/>
          <w:szCs w:val="24"/>
          <w:lang w:val="es-ES" w:eastAsia="es-ES"/>
        </w:rPr>
        <w:t>e la Audiencia de Ley</w:t>
      </w:r>
      <w:r>
        <w:rPr>
          <w:rFonts w:ascii="Arial" w:eastAsia="Times New Roman" w:hAnsi="Arial" w:cs="Arial"/>
          <w:sz w:val="24"/>
          <w:szCs w:val="24"/>
          <w:lang w:val="es-ES" w:eastAsia="es-ES"/>
        </w:rPr>
        <w:t>, (fojas 69 y 70</w:t>
      </w:r>
      <w:r w:rsidR="004607AA" w:rsidRPr="00587867">
        <w:rPr>
          <w:rFonts w:ascii="Arial" w:eastAsia="Times New Roman" w:hAnsi="Arial" w:cs="Arial"/>
          <w:sz w:val="24"/>
          <w:szCs w:val="24"/>
          <w:lang w:val="es-ES" w:eastAsia="es-ES"/>
        </w:rPr>
        <w:t>)</w:t>
      </w:r>
      <w:r w:rsidR="00F723A6" w:rsidRPr="00587867">
        <w:rPr>
          <w:rFonts w:ascii="Arial" w:eastAsia="Times New Roman" w:hAnsi="Arial" w:cs="Arial"/>
          <w:sz w:val="24"/>
          <w:szCs w:val="24"/>
          <w:lang w:val="es-ES" w:eastAsia="es-ES"/>
        </w:rPr>
        <w:t>.</w:t>
      </w:r>
    </w:p>
    <w:p w:rsidR="00F723A6" w:rsidRPr="00A9604D" w:rsidRDefault="002F2F35" w:rsidP="004607AA">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TERCERO</w:t>
      </w:r>
      <w:r w:rsidR="00F723A6" w:rsidRPr="00587867">
        <w:rPr>
          <w:rFonts w:ascii="Arial" w:eastAsia="Times New Roman" w:hAnsi="Arial" w:cs="Arial"/>
          <w:b/>
          <w:sz w:val="24"/>
          <w:szCs w:val="24"/>
          <w:lang w:val="es-ES" w:eastAsia="es-ES"/>
        </w:rPr>
        <w:t xml:space="preserve">. </w:t>
      </w:r>
      <w:r w:rsidR="00A9604D">
        <w:rPr>
          <w:rFonts w:ascii="Arial" w:eastAsia="Times New Roman" w:hAnsi="Arial" w:cs="Arial"/>
          <w:sz w:val="24"/>
          <w:szCs w:val="24"/>
          <w:lang w:val="es-ES" w:eastAsia="es-ES"/>
        </w:rPr>
        <w:t>Mediante proveído de 29 veintinueve de junio de 2018 dos mil dieciocho, se señaló nueva fecha y hora para la celebración de la Audiencia de Ley, en razón de que se decretó la suspensión de labores durante los días 25 veinticinco y 26 veintiséis de junio de 2018 dos mil dieciocho, (foja 79)</w:t>
      </w:r>
    </w:p>
    <w:p w:rsidR="00F723A6" w:rsidRPr="00587867" w:rsidRDefault="00A9604D" w:rsidP="00687805">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CUARTO</w:t>
      </w:r>
      <w:r w:rsidR="00F723A6" w:rsidRPr="00587867">
        <w:rPr>
          <w:rFonts w:ascii="Arial" w:eastAsia="Times New Roman" w:hAnsi="Arial" w:cs="Arial"/>
          <w:b/>
          <w:sz w:val="24"/>
          <w:szCs w:val="24"/>
          <w:lang w:val="es-ES" w:eastAsia="es-ES"/>
        </w:rPr>
        <w:t xml:space="preserve">. </w:t>
      </w:r>
      <w:r w:rsidR="00F723A6" w:rsidRPr="00587867">
        <w:rPr>
          <w:rFonts w:ascii="Arial" w:eastAsia="Times New Roman" w:hAnsi="Arial" w:cs="Arial"/>
          <w:sz w:val="24"/>
          <w:szCs w:val="24"/>
          <w:lang w:val="es-ES" w:eastAsia="es-ES"/>
        </w:rPr>
        <w:t xml:space="preserve">El </w:t>
      </w:r>
      <w:r>
        <w:rPr>
          <w:rFonts w:ascii="Arial" w:eastAsia="Times New Roman" w:hAnsi="Arial" w:cs="Arial"/>
          <w:sz w:val="24"/>
          <w:szCs w:val="24"/>
          <w:lang w:val="es-ES" w:eastAsia="es-ES"/>
        </w:rPr>
        <w:t xml:space="preserve">10 diez de agosto </w:t>
      </w:r>
      <w:r w:rsidR="00F723A6" w:rsidRPr="00587867">
        <w:rPr>
          <w:rFonts w:ascii="Arial" w:eastAsia="Times New Roman" w:hAnsi="Arial" w:cs="Arial"/>
          <w:sz w:val="24"/>
          <w:szCs w:val="24"/>
          <w:lang w:val="es-ES" w:eastAsia="es-ES"/>
        </w:rPr>
        <w:t xml:space="preserve">de 2018 dos mil dieciocho, se difirió la audiencia de Ley señalada para esa fecha, </w:t>
      </w:r>
      <w:r w:rsidR="00687805">
        <w:rPr>
          <w:rFonts w:ascii="Arial" w:eastAsia="Times New Roman" w:hAnsi="Arial" w:cs="Arial"/>
          <w:sz w:val="24"/>
          <w:szCs w:val="24"/>
          <w:lang w:val="es-ES" w:eastAsia="es-ES"/>
        </w:rPr>
        <w:t>para el efecto de que la part</w:t>
      </w:r>
      <w:r w:rsidR="00EB24FA">
        <w:rPr>
          <w:rFonts w:ascii="Arial" w:eastAsia="Times New Roman" w:hAnsi="Arial" w:cs="Arial"/>
          <w:sz w:val="24"/>
          <w:szCs w:val="24"/>
          <w:lang w:val="es-ES" w:eastAsia="es-ES"/>
        </w:rPr>
        <w:t xml:space="preserve">e actora dentro del término de </w:t>
      </w:r>
      <w:r w:rsidR="00687805">
        <w:rPr>
          <w:rFonts w:ascii="Arial" w:eastAsia="Times New Roman" w:hAnsi="Arial" w:cs="Arial"/>
          <w:sz w:val="24"/>
          <w:szCs w:val="24"/>
          <w:lang w:val="es-ES" w:eastAsia="es-ES"/>
        </w:rPr>
        <w:t xml:space="preserve">cinco </w:t>
      </w:r>
      <w:r w:rsidR="00D9242D" w:rsidRPr="00587867">
        <w:rPr>
          <w:rFonts w:ascii="Arial" w:eastAsia="Times New Roman" w:hAnsi="Arial" w:cs="Arial"/>
          <w:sz w:val="24"/>
          <w:szCs w:val="24"/>
          <w:lang w:val="es-ES" w:eastAsia="es-ES"/>
        </w:rPr>
        <w:t xml:space="preserve">días hábiles realizara la ampliación de su demanda de nulidad, con el apercibimiento </w:t>
      </w:r>
      <w:r w:rsidR="00687805">
        <w:rPr>
          <w:rFonts w:ascii="Arial" w:eastAsia="Times New Roman" w:hAnsi="Arial" w:cs="Arial"/>
          <w:sz w:val="24"/>
          <w:szCs w:val="24"/>
          <w:lang w:val="es-ES" w:eastAsia="es-ES"/>
        </w:rPr>
        <w:t>que</w:t>
      </w:r>
      <w:r w:rsidR="00D9242D" w:rsidRPr="00587867">
        <w:rPr>
          <w:rFonts w:ascii="Arial" w:eastAsia="Times New Roman" w:hAnsi="Arial" w:cs="Arial"/>
          <w:sz w:val="24"/>
          <w:szCs w:val="24"/>
          <w:lang w:val="es-ES" w:eastAsia="es-ES"/>
        </w:rPr>
        <w:t xml:space="preserve"> para el caso de no hacerlo, se declararía la prelusión de su d</w:t>
      </w:r>
      <w:r>
        <w:rPr>
          <w:rFonts w:ascii="Arial" w:eastAsia="Times New Roman" w:hAnsi="Arial" w:cs="Arial"/>
          <w:sz w:val="24"/>
          <w:szCs w:val="24"/>
          <w:lang w:val="es-ES" w:eastAsia="es-ES"/>
        </w:rPr>
        <w:t>erecho correspondiente, (fojas 92 y 93</w:t>
      </w:r>
      <w:r w:rsidR="00D9242D" w:rsidRPr="00587867">
        <w:rPr>
          <w:rFonts w:ascii="Arial" w:eastAsia="Times New Roman" w:hAnsi="Arial" w:cs="Arial"/>
          <w:sz w:val="24"/>
          <w:szCs w:val="24"/>
          <w:lang w:val="es-ES" w:eastAsia="es-ES"/>
        </w:rPr>
        <w:t>).</w:t>
      </w:r>
    </w:p>
    <w:p w:rsidR="00D9242D" w:rsidRPr="00587867" w:rsidRDefault="00A9604D" w:rsidP="004607AA">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QUINTO</w:t>
      </w:r>
      <w:r w:rsidR="00D9242D" w:rsidRPr="00587867">
        <w:rPr>
          <w:rFonts w:ascii="Arial" w:eastAsia="Times New Roman" w:hAnsi="Arial" w:cs="Arial"/>
          <w:b/>
          <w:sz w:val="24"/>
          <w:szCs w:val="24"/>
          <w:lang w:val="es-ES" w:eastAsia="es-ES"/>
        </w:rPr>
        <w:t xml:space="preserve">. </w:t>
      </w:r>
      <w:r w:rsidR="00D9242D" w:rsidRPr="00587867">
        <w:rPr>
          <w:rFonts w:ascii="Arial" w:eastAsia="Times New Roman" w:hAnsi="Arial" w:cs="Arial"/>
          <w:sz w:val="24"/>
          <w:szCs w:val="24"/>
          <w:lang w:val="es-ES" w:eastAsia="es-ES"/>
        </w:rPr>
        <w:t xml:space="preserve">Por auto de </w:t>
      </w:r>
      <w:r>
        <w:rPr>
          <w:rFonts w:ascii="Arial" w:eastAsia="Times New Roman" w:hAnsi="Arial" w:cs="Arial"/>
          <w:sz w:val="24"/>
          <w:szCs w:val="24"/>
          <w:lang w:val="es-ES" w:eastAsia="es-ES"/>
        </w:rPr>
        <w:t xml:space="preserve">16 dieciséis de octubre </w:t>
      </w:r>
      <w:r w:rsidR="00D9242D" w:rsidRPr="00587867">
        <w:rPr>
          <w:rFonts w:ascii="Arial" w:eastAsia="Times New Roman" w:hAnsi="Arial" w:cs="Arial"/>
          <w:sz w:val="24"/>
          <w:szCs w:val="24"/>
          <w:lang w:val="es-ES" w:eastAsia="es-ES"/>
        </w:rPr>
        <w:t xml:space="preserve">de 2018 dos mil dieciocho, </w:t>
      </w:r>
      <w:r>
        <w:rPr>
          <w:rFonts w:ascii="Arial" w:eastAsia="Times New Roman" w:hAnsi="Arial" w:cs="Arial"/>
          <w:sz w:val="24"/>
          <w:szCs w:val="24"/>
          <w:lang w:val="es-ES" w:eastAsia="es-ES"/>
        </w:rPr>
        <w:t xml:space="preserve">se tuvo a la </w:t>
      </w:r>
      <w:r>
        <w:rPr>
          <w:rFonts w:ascii="Arial" w:eastAsia="Times New Roman" w:hAnsi="Arial" w:cs="Arial"/>
          <w:b/>
          <w:sz w:val="24"/>
          <w:szCs w:val="24"/>
          <w:lang w:val="es-ES" w:eastAsia="es-ES"/>
        </w:rPr>
        <w:t xml:space="preserve">Directora de Asuntos Jurídicos de la Fiscalía General del Estado, </w:t>
      </w:r>
      <w:r>
        <w:rPr>
          <w:rFonts w:ascii="Arial" w:eastAsia="Times New Roman" w:hAnsi="Arial" w:cs="Arial"/>
          <w:sz w:val="24"/>
          <w:szCs w:val="24"/>
          <w:lang w:val="es-ES" w:eastAsia="es-ES"/>
        </w:rPr>
        <w:t xml:space="preserve">cumpliendo con el requerimiento efectuado por auto de 10 diez de agosto de 2018 dos mil dieciocho, y </w:t>
      </w:r>
      <w:r w:rsidR="00D9242D" w:rsidRPr="00587867">
        <w:rPr>
          <w:rFonts w:ascii="Arial" w:eastAsia="Times New Roman" w:hAnsi="Arial" w:cs="Arial"/>
          <w:sz w:val="24"/>
          <w:szCs w:val="24"/>
          <w:lang w:val="es-ES" w:eastAsia="es-ES"/>
        </w:rPr>
        <w:t xml:space="preserve">se le hizo efectivo el apercibimiento </w:t>
      </w:r>
      <w:r w:rsidR="000B3BE6">
        <w:rPr>
          <w:rFonts w:ascii="Arial" w:eastAsia="Times New Roman" w:hAnsi="Arial" w:cs="Arial"/>
          <w:sz w:val="24"/>
          <w:szCs w:val="24"/>
          <w:lang w:val="es-ES" w:eastAsia="es-ES"/>
        </w:rPr>
        <w:t xml:space="preserve">decretado </w:t>
      </w:r>
      <w:r w:rsidR="00D9242D" w:rsidRPr="00587867">
        <w:rPr>
          <w:rFonts w:ascii="Arial" w:eastAsia="Times New Roman" w:hAnsi="Arial" w:cs="Arial"/>
          <w:sz w:val="24"/>
          <w:szCs w:val="24"/>
          <w:lang w:val="es-ES" w:eastAsia="es-ES"/>
        </w:rPr>
        <w:t xml:space="preserve">al actor </w:t>
      </w:r>
      <w:r w:rsidR="000B3BE6">
        <w:rPr>
          <w:rFonts w:ascii="Arial" w:eastAsia="Times New Roman" w:hAnsi="Arial" w:cs="Arial"/>
          <w:sz w:val="24"/>
          <w:szCs w:val="24"/>
          <w:lang w:val="es-ES" w:eastAsia="es-ES"/>
        </w:rPr>
        <w:t xml:space="preserve">de tenerlo </w:t>
      </w:r>
      <w:r w:rsidR="002F29D3">
        <w:rPr>
          <w:rFonts w:ascii="Arial" w:eastAsia="Times New Roman" w:hAnsi="Arial" w:cs="Arial"/>
          <w:sz w:val="24"/>
          <w:szCs w:val="24"/>
          <w:lang w:val="es-ES" w:eastAsia="es-ES"/>
        </w:rPr>
        <w:t xml:space="preserve">por perdido el </w:t>
      </w:r>
      <w:r w:rsidR="00D9242D" w:rsidRPr="00587867">
        <w:rPr>
          <w:rFonts w:ascii="Arial" w:eastAsia="Times New Roman" w:hAnsi="Arial" w:cs="Arial"/>
          <w:sz w:val="24"/>
          <w:szCs w:val="24"/>
          <w:lang w:val="es-ES" w:eastAsia="es-ES"/>
        </w:rPr>
        <w:t xml:space="preserve">derecho para realizar la ampliación de su demanda de nulidad, </w:t>
      </w:r>
      <w:r w:rsidR="00DA642C" w:rsidRPr="00587867">
        <w:rPr>
          <w:rFonts w:ascii="Arial" w:eastAsia="Times New Roman" w:hAnsi="Arial" w:cs="Arial"/>
          <w:sz w:val="24"/>
          <w:szCs w:val="24"/>
          <w:lang w:val="es-ES" w:eastAsia="es-ES"/>
        </w:rPr>
        <w:t xml:space="preserve">por lo que se fijó día y hora para la celebración de </w:t>
      </w:r>
      <w:r>
        <w:rPr>
          <w:rFonts w:ascii="Arial" w:eastAsia="Times New Roman" w:hAnsi="Arial" w:cs="Arial"/>
          <w:sz w:val="24"/>
          <w:szCs w:val="24"/>
          <w:lang w:val="es-ES" w:eastAsia="es-ES"/>
        </w:rPr>
        <w:t>la Audiencia de Ley, (foja 111</w:t>
      </w:r>
      <w:r w:rsidR="00DA642C" w:rsidRPr="00587867">
        <w:rPr>
          <w:rFonts w:ascii="Arial" w:eastAsia="Times New Roman" w:hAnsi="Arial" w:cs="Arial"/>
          <w:sz w:val="24"/>
          <w:szCs w:val="24"/>
          <w:lang w:val="es-ES" w:eastAsia="es-ES"/>
        </w:rPr>
        <w:t>).</w:t>
      </w:r>
    </w:p>
    <w:p w:rsidR="00747EAD" w:rsidRPr="00514D40" w:rsidRDefault="00A9604D" w:rsidP="00514D40">
      <w:pPr>
        <w:spacing w:line="360" w:lineRule="auto"/>
        <w:ind w:right="51" w:firstLine="567"/>
        <w:jc w:val="both"/>
        <w:rPr>
          <w:rFonts w:ascii="Arial" w:eastAsia="Times New Roman" w:hAnsi="Arial" w:cs="Arial"/>
          <w:snapToGrid w:val="0"/>
          <w:sz w:val="24"/>
          <w:szCs w:val="24"/>
          <w:lang w:val="es-ES_tradnl" w:eastAsia="es-ES"/>
        </w:rPr>
      </w:pPr>
      <w:r w:rsidRPr="00514D40">
        <w:rPr>
          <w:rFonts w:ascii="Arial" w:eastAsia="Times New Roman" w:hAnsi="Arial" w:cs="Arial"/>
          <w:b/>
          <w:sz w:val="24"/>
          <w:szCs w:val="24"/>
          <w:lang w:val="es-ES" w:eastAsia="es-ES"/>
        </w:rPr>
        <w:t>SEXTO</w:t>
      </w:r>
      <w:r w:rsidR="006C1D34" w:rsidRPr="00514D40">
        <w:rPr>
          <w:rFonts w:ascii="Arial" w:eastAsia="Times New Roman" w:hAnsi="Arial" w:cs="Arial"/>
          <w:sz w:val="24"/>
          <w:szCs w:val="24"/>
          <w:lang w:val="es-ES" w:eastAsia="es-ES"/>
        </w:rPr>
        <w:t xml:space="preserve">. El </w:t>
      </w:r>
      <w:r w:rsidRPr="00514D40">
        <w:rPr>
          <w:rFonts w:ascii="Arial" w:eastAsia="Times New Roman" w:hAnsi="Arial" w:cs="Arial"/>
          <w:sz w:val="24"/>
          <w:szCs w:val="24"/>
          <w:lang w:val="es-ES" w:eastAsia="es-ES"/>
        </w:rPr>
        <w:t xml:space="preserve">07 siete de noviembre </w:t>
      </w:r>
      <w:r w:rsidR="00DA642C" w:rsidRPr="00514D40">
        <w:rPr>
          <w:rFonts w:ascii="Arial" w:eastAsia="Times New Roman" w:hAnsi="Arial" w:cs="Arial"/>
          <w:sz w:val="24"/>
          <w:szCs w:val="24"/>
          <w:lang w:val="es-ES" w:eastAsia="es-ES"/>
        </w:rPr>
        <w:t>de 2018 dos mil dieciocho,</w:t>
      </w:r>
      <w:r w:rsidR="006C1D34" w:rsidRPr="00514D40">
        <w:rPr>
          <w:rFonts w:ascii="Arial" w:eastAsia="Times New Roman" w:hAnsi="Arial" w:cs="Arial"/>
          <w:sz w:val="24"/>
          <w:szCs w:val="24"/>
          <w:lang w:val="es-ES" w:eastAsia="es-ES"/>
        </w:rPr>
        <w:t xml:space="preserve"> </w:t>
      </w:r>
      <w:r w:rsidR="006C1D34" w:rsidRPr="00514D40">
        <w:rPr>
          <w:rFonts w:ascii="Arial" w:eastAsia="Times New Roman" w:hAnsi="Arial" w:cs="Arial"/>
          <w:snapToGrid w:val="0"/>
          <w:sz w:val="24"/>
          <w:szCs w:val="24"/>
          <w:lang w:val="es-ES_tradnl" w:eastAsia="es-ES"/>
        </w:rPr>
        <w:t>se declaró</w:t>
      </w:r>
      <w:r w:rsidR="006C1D34" w:rsidRPr="00514D40">
        <w:rPr>
          <w:rFonts w:ascii="Arial" w:eastAsia="Times New Roman" w:hAnsi="Arial" w:cs="Arial"/>
          <w:sz w:val="24"/>
          <w:szCs w:val="24"/>
          <w:lang w:eastAsia="es-ES"/>
        </w:rPr>
        <w:t xml:space="preserve"> abierta la audiencia de Ley, en la que no comparecieron las partes, ni persona alguna que legalmente la representara; </w:t>
      </w:r>
      <w:r w:rsidR="00514D40">
        <w:rPr>
          <w:rFonts w:ascii="Arial" w:eastAsia="Times New Roman" w:hAnsi="Arial" w:cs="Arial"/>
          <w:sz w:val="24"/>
          <w:szCs w:val="24"/>
          <w:lang w:eastAsia="es-ES"/>
        </w:rPr>
        <w:t>no se formularon alegatos y se citó a las partes</w:t>
      </w:r>
      <w:r w:rsidR="006C1D34" w:rsidRPr="00514D40">
        <w:rPr>
          <w:rFonts w:ascii="Arial" w:eastAsia="Times New Roman" w:hAnsi="Arial" w:cs="Arial"/>
          <w:sz w:val="24"/>
          <w:szCs w:val="24"/>
          <w:lang w:eastAsia="es-ES"/>
        </w:rPr>
        <w:t xml:space="preserve"> p</w:t>
      </w:r>
      <w:r w:rsidR="006C1D34" w:rsidRPr="00514D40">
        <w:rPr>
          <w:rFonts w:ascii="Arial" w:eastAsia="Times New Roman" w:hAnsi="Arial" w:cs="Arial"/>
          <w:sz w:val="24"/>
          <w:szCs w:val="24"/>
          <w:lang w:val="es-ES_tradnl" w:eastAsia="es-ES"/>
        </w:rPr>
        <w:t>ara oír sentencia, misma que se dicta dentro del térm</w:t>
      </w:r>
      <w:r w:rsidR="00514D40">
        <w:rPr>
          <w:rFonts w:ascii="Arial" w:eastAsia="Times New Roman" w:hAnsi="Arial" w:cs="Arial"/>
          <w:sz w:val="24"/>
          <w:szCs w:val="24"/>
          <w:lang w:val="es-ES_tradnl" w:eastAsia="es-ES"/>
        </w:rPr>
        <w:t>ino que establece el artículo 20</w:t>
      </w:r>
      <w:r w:rsidR="006C1D34" w:rsidRPr="00514D40">
        <w:rPr>
          <w:rFonts w:ascii="Arial" w:eastAsia="Times New Roman" w:hAnsi="Arial" w:cs="Arial"/>
          <w:sz w:val="24"/>
          <w:szCs w:val="24"/>
          <w:lang w:val="es-ES_tradnl" w:eastAsia="es-ES"/>
        </w:rPr>
        <w:t xml:space="preserve">5, de la Ley de </w:t>
      </w:r>
      <w:r w:rsidR="00514D40">
        <w:rPr>
          <w:rFonts w:ascii="Arial" w:eastAsia="Times New Roman" w:hAnsi="Arial" w:cs="Arial"/>
          <w:sz w:val="24"/>
          <w:szCs w:val="24"/>
          <w:lang w:val="es-ES_tradnl" w:eastAsia="es-ES"/>
        </w:rPr>
        <w:t xml:space="preserve">Procedimiento y </w:t>
      </w:r>
      <w:r w:rsidR="006C1D34" w:rsidRPr="00514D40">
        <w:rPr>
          <w:rFonts w:ascii="Arial" w:eastAsia="Times New Roman" w:hAnsi="Arial" w:cs="Arial"/>
          <w:sz w:val="24"/>
          <w:szCs w:val="24"/>
          <w:lang w:val="es-ES_tradnl" w:eastAsia="es-ES"/>
        </w:rPr>
        <w:t>Justicia Administrativa para el Estado,</w:t>
      </w:r>
      <w:r w:rsidR="0003467E" w:rsidRPr="00514D40">
        <w:rPr>
          <w:rFonts w:ascii="Arial" w:eastAsia="Times New Roman" w:hAnsi="Arial" w:cs="Arial"/>
          <w:sz w:val="24"/>
          <w:szCs w:val="24"/>
          <w:lang w:val="es-ES_tradnl" w:eastAsia="es-ES"/>
        </w:rPr>
        <w:t xml:space="preserve"> </w:t>
      </w:r>
      <w:r w:rsidR="00514D40">
        <w:rPr>
          <w:rFonts w:ascii="Arial" w:eastAsia="Times New Roman" w:hAnsi="Arial" w:cs="Arial"/>
          <w:sz w:val="24"/>
          <w:szCs w:val="24"/>
          <w:lang w:val="es-ES_tradnl" w:eastAsia="es-ES"/>
        </w:rPr>
        <w:t>(foja 119</w:t>
      </w:r>
      <w:r w:rsidR="00DA642C" w:rsidRPr="00514D40">
        <w:rPr>
          <w:rFonts w:ascii="Arial" w:eastAsia="Times New Roman" w:hAnsi="Arial" w:cs="Arial"/>
          <w:sz w:val="24"/>
          <w:szCs w:val="24"/>
          <w:lang w:val="es-ES_tradnl" w:eastAsia="es-ES"/>
        </w:rPr>
        <w:t>), y; - - - -</w:t>
      </w:r>
      <w:r w:rsidR="00DA642C" w:rsidRPr="00587867">
        <w:rPr>
          <w:rFonts w:ascii="Arial" w:eastAsia="Times New Roman" w:hAnsi="Arial" w:cs="Arial"/>
          <w:sz w:val="24"/>
          <w:szCs w:val="24"/>
          <w:lang w:val="es-ES_tradnl" w:eastAsia="es-ES"/>
        </w:rPr>
        <w:t xml:space="preserve"> </w:t>
      </w:r>
      <w:r w:rsidR="00514D40">
        <w:rPr>
          <w:rFonts w:ascii="Arial" w:eastAsia="Times New Roman" w:hAnsi="Arial" w:cs="Arial"/>
          <w:sz w:val="24"/>
          <w:szCs w:val="24"/>
          <w:lang w:val="es-ES_tradnl" w:eastAsia="es-ES"/>
        </w:rPr>
        <w:t xml:space="preserve">- - - - - - - - - - - - - - - - - - - - - - - - - - - - - - - - - - - - - - - - - - - - - - </w:t>
      </w:r>
    </w:p>
    <w:p w:rsidR="00B20A9E" w:rsidRPr="00587867" w:rsidRDefault="006C1D34" w:rsidP="00DA642C">
      <w:pPr>
        <w:spacing w:line="360" w:lineRule="auto"/>
        <w:ind w:right="51"/>
        <w:jc w:val="center"/>
        <w:rPr>
          <w:rFonts w:ascii="Arial" w:eastAsia="Times New Roman" w:hAnsi="Arial" w:cs="Arial"/>
          <w:b/>
          <w:bCs/>
          <w:sz w:val="24"/>
          <w:szCs w:val="24"/>
          <w:lang w:val="es-ES_tradnl" w:eastAsia="es-ES"/>
        </w:rPr>
      </w:pPr>
      <w:r w:rsidRPr="00587867">
        <w:rPr>
          <w:rFonts w:ascii="Arial" w:eastAsia="Times New Roman" w:hAnsi="Arial" w:cs="Arial"/>
          <w:b/>
          <w:bCs/>
          <w:sz w:val="24"/>
          <w:szCs w:val="24"/>
          <w:lang w:val="es-ES_tradnl" w:eastAsia="es-ES"/>
        </w:rPr>
        <w:t>C O N S I D E R A N D O:</w:t>
      </w:r>
    </w:p>
    <w:p w:rsidR="00F66534" w:rsidRPr="00771DDD" w:rsidRDefault="00F66534" w:rsidP="00F66534">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estatal,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 y reformada mediante decreto número 1434, publicado en Periódico Oficial del Estado, Décima Segunda Sección, el 23 veintitrés de junio de 2018 dos mil dieciocho.</w:t>
      </w:r>
    </w:p>
    <w:p w:rsidR="00F66534" w:rsidRDefault="00F66534" w:rsidP="00F66534">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Pr>
          <w:rFonts w:ascii="Arial" w:eastAsia="Times New Roman" w:hAnsi="Arial" w:cs="Arial"/>
          <w:b/>
          <w:sz w:val="24"/>
          <w:szCs w:val="24"/>
          <w:lang w:val="es-ES_tradnl" w:eastAsia="es-ES"/>
        </w:rPr>
        <w:t xml:space="preserve">es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s </w:t>
      </w:r>
      <w:r>
        <w:rPr>
          <w:rFonts w:ascii="Arial" w:eastAsia="Times New Roman" w:hAnsi="Arial" w:cs="Arial"/>
          <w:sz w:val="24"/>
          <w:szCs w:val="24"/>
          <w:lang w:val="es-ES" w:eastAsia="es-ES"/>
        </w:rPr>
        <w:t>Directora de Asuntos Jurídicos y el Oficial Mayor, autoridades de la Fiscalía General del Estado</w:t>
      </w:r>
      <w:r>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lastRenderedPageBreak/>
        <w:t>acreditaron su personalidad en términos de lo dispuesto por el artículo 151 de la Ley de la Materia.</w:t>
      </w:r>
    </w:p>
    <w:p w:rsidR="00BF179C" w:rsidRDefault="006C1D34" w:rsidP="00115A0B">
      <w:pPr>
        <w:spacing w:line="360" w:lineRule="auto"/>
        <w:ind w:right="77" w:firstLine="567"/>
        <w:jc w:val="both"/>
        <w:rPr>
          <w:rFonts w:ascii="Arial" w:eastAsia="Times New Roman" w:hAnsi="Arial" w:cs="Arial"/>
          <w:bCs/>
          <w:sz w:val="24"/>
          <w:szCs w:val="24"/>
          <w:lang w:eastAsia="es-ES"/>
        </w:rPr>
      </w:pPr>
      <w:r w:rsidRPr="00587867">
        <w:rPr>
          <w:rFonts w:ascii="Arial" w:eastAsia="Times New Roman" w:hAnsi="Arial" w:cs="Arial"/>
          <w:b/>
          <w:sz w:val="24"/>
          <w:szCs w:val="24"/>
          <w:lang w:val="es-ES_tradnl" w:eastAsia="es-ES"/>
        </w:rPr>
        <w:t>TERCERO. Causales de</w:t>
      </w:r>
      <w:r w:rsidRPr="00587867">
        <w:rPr>
          <w:rFonts w:ascii="Arial" w:eastAsia="Times New Roman" w:hAnsi="Arial" w:cs="Arial"/>
          <w:sz w:val="24"/>
          <w:szCs w:val="24"/>
          <w:lang w:val="es-ES_tradnl" w:eastAsia="es-ES"/>
        </w:rPr>
        <w:t xml:space="preserve"> </w:t>
      </w:r>
      <w:r w:rsidRPr="00587867">
        <w:rPr>
          <w:rFonts w:ascii="Arial" w:eastAsia="Times New Roman" w:hAnsi="Arial" w:cs="Arial"/>
          <w:b/>
          <w:sz w:val="24"/>
          <w:szCs w:val="24"/>
          <w:lang w:val="es-ES_tradnl" w:eastAsia="es-ES"/>
        </w:rPr>
        <w:t xml:space="preserve">improcedencia y sobreseimiento. </w:t>
      </w:r>
      <w:r w:rsidRPr="00587867">
        <w:rPr>
          <w:rFonts w:ascii="Arial" w:eastAsia="Times New Roman" w:hAnsi="Arial" w:cs="Arial"/>
          <w:sz w:val="24"/>
          <w:szCs w:val="24"/>
          <w:lang w:val="es-ES_tradnl" w:eastAsia="es-ES"/>
        </w:rPr>
        <w:t>Por ser</w:t>
      </w:r>
      <w:r w:rsidRPr="00587867">
        <w:rPr>
          <w:rFonts w:ascii="Arial" w:eastAsia="Times New Roman" w:hAnsi="Arial" w:cs="Arial"/>
          <w:b/>
          <w:sz w:val="24"/>
          <w:szCs w:val="24"/>
          <w:lang w:val="es-ES_tradnl" w:eastAsia="es-ES"/>
        </w:rPr>
        <w:t xml:space="preserve"> </w:t>
      </w:r>
      <w:r w:rsidRPr="00587867">
        <w:rPr>
          <w:rFonts w:ascii="Arial" w:eastAsia="Times New Roman" w:hAnsi="Arial" w:cs="Arial"/>
          <w:sz w:val="24"/>
          <w:szCs w:val="24"/>
          <w:lang w:val="es-ES_tradnl" w:eastAsia="es-ES"/>
        </w:rPr>
        <w:t xml:space="preserve">de orden público y de estudio preferente a cualquier otra cuestión, </w:t>
      </w:r>
      <w:r w:rsidR="00480E2A" w:rsidRPr="00587867">
        <w:rPr>
          <w:rFonts w:ascii="Arial" w:eastAsia="Times New Roman" w:hAnsi="Arial" w:cs="Arial"/>
          <w:sz w:val="24"/>
          <w:szCs w:val="24"/>
          <w:lang w:val="es-ES_tradnl" w:eastAsia="es-ES"/>
        </w:rPr>
        <w:t>mismas que deben ser analizadas de oficio o a petición de parte</w:t>
      </w:r>
      <w:r w:rsidRPr="00587867">
        <w:rPr>
          <w:rFonts w:ascii="Arial" w:eastAsia="Times New Roman" w:hAnsi="Arial" w:cs="Arial"/>
          <w:sz w:val="24"/>
          <w:szCs w:val="24"/>
          <w:lang w:val="es-ES_tradnl" w:eastAsia="es-ES"/>
        </w:rPr>
        <w:t xml:space="preserve">, </w:t>
      </w:r>
      <w:r w:rsidRPr="00587867">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de conformidad con lo dispuesto por </w:t>
      </w:r>
      <w:r w:rsidR="00F66534">
        <w:rPr>
          <w:rFonts w:ascii="Arial" w:eastAsia="Times New Roman" w:hAnsi="Arial" w:cs="Arial"/>
          <w:bCs/>
          <w:sz w:val="24"/>
          <w:szCs w:val="24"/>
          <w:lang w:eastAsia="es-ES"/>
        </w:rPr>
        <w:t>los artículos 16</w:t>
      </w:r>
      <w:r w:rsidRPr="00587867">
        <w:rPr>
          <w:rFonts w:ascii="Arial" w:eastAsia="Times New Roman" w:hAnsi="Arial" w:cs="Arial"/>
          <w:bCs/>
          <w:sz w:val="24"/>
          <w:szCs w:val="24"/>
          <w:lang w:eastAsia="es-ES"/>
        </w:rPr>
        <w:t>1</w:t>
      </w:r>
      <w:r w:rsidR="00F66534">
        <w:rPr>
          <w:rFonts w:ascii="Arial" w:eastAsia="Times New Roman" w:hAnsi="Arial" w:cs="Arial"/>
          <w:bCs/>
          <w:sz w:val="24"/>
          <w:szCs w:val="24"/>
          <w:lang w:eastAsia="es-ES"/>
        </w:rPr>
        <w:t xml:space="preserve"> y 16</w:t>
      </w:r>
      <w:r w:rsidR="00240C44" w:rsidRPr="00587867">
        <w:rPr>
          <w:rFonts w:ascii="Arial" w:eastAsia="Times New Roman" w:hAnsi="Arial" w:cs="Arial"/>
          <w:bCs/>
          <w:sz w:val="24"/>
          <w:szCs w:val="24"/>
          <w:lang w:eastAsia="es-ES"/>
        </w:rPr>
        <w:t xml:space="preserve">2, de la Ley de </w:t>
      </w:r>
      <w:r w:rsidR="00F66534">
        <w:rPr>
          <w:rFonts w:ascii="Arial" w:eastAsia="Times New Roman" w:hAnsi="Arial" w:cs="Arial"/>
          <w:bCs/>
          <w:sz w:val="24"/>
          <w:szCs w:val="24"/>
          <w:lang w:eastAsia="es-ES"/>
        </w:rPr>
        <w:t xml:space="preserve">Procedimiento y </w:t>
      </w:r>
      <w:r w:rsidR="00240C44" w:rsidRPr="00587867">
        <w:rPr>
          <w:rFonts w:ascii="Arial" w:eastAsia="Times New Roman" w:hAnsi="Arial" w:cs="Arial"/>
          <w:bCs/>
          <w:sz w:val="24"/>
          <w:szCs w:val="24"/>
          <w:lang w:eastAsia="es-ES"/>
        </w:rPr>
        <w:t>Justicia Administrativa</w:t>
      </w:r>
      <w:r w:rsidR="00115A0B" w:rsidRPr="00587867">
        <w:rPr>
          <w:rFonts w:ascii="Arial" w:eastAsia="Times New Roman" w:hAnsi="Arial" w:cs="Arial"/>
          <w:bCs/>
          <w:sz w:val="24"/>
          <w:szCs w:val="24"/>
          <w:lang w:eastAsia="es-ES"/>
        </w:rPr>
        <w:t xml:space="preserve"> para el Estado</w:t>
      </w:r>
      <w:r w:rsidR="00240C44" w:rsidRPr="00587867">
        <w:rPr>
          <w:rFonts w:ascii="Arial" w:eastAsia="Times New Roman" w:hAnsi="Arial" w:cs="Arial"/>
          <w:bCs/>
          <w:sz w:val="24"/>
          <w:szCs w:val="24"/>
          <w:lang w:eastAsia="es-ES"/>
        </w:rPr>
        <w:t>.</w:t>
      </w:r>
    </w:p>
    <w:p w:rsidR="00032816" w:rsidRDefault="00032816" w:rsidP="00032816">
      <w:pPr>
        <w:spacing w:line="360" w:lineRule="auto"/>
        <w:ind w:right="77" w:firstLine="567"/>
        <w:jc w:val="both"/>
        <w:rPr>
          <w:rFonts w:ascii="Arial" w:eastAsia="Times New Roman" w:hAnsi="Arial" w:cs="Arial"/>
          <w:bCs/>
          <w:i/>
          <w:sz w:val="24"/>
          <w:szCs w:val="24"/>
          <w:lang w:eastAsia="es-ES"/>
        </w:rPr>
      </w:pPr>
      <w:r>
        <w:rPr>
          <w:rFonts w:ascii="Arial" w:eastAsia="Times New Roman" w:hAnsi="Arial" w:cs="Arial"/>
          <w:b/>
          <w:bCs/>
          <w:sz w:val="24"/>
          <w:szCs w:val="24"/>
          <w:lang w:eastAsia="es-ES"/>
        </w:rPr>
        <w:t xml:space="preserve">La autoridad demandada </w:t>
      </w:r>
      <w:r>
        <w:rPr>
          <w:rFonts w:ascii="Arial" w:eastAsia="Times New Roman" w:hAnsi="Arial" w:cs="Arial"/>
          <w:bCs/>
          <w:sz w:val="24"/>
          <w:szCs w:val="24"/>
          <w:lang w:eastAsia="es-ES"/>
        </w:rPr>
        <w:t xml:space="preserve">Directora de Asuntos Jurídicos de la Fiscalía General del Estado, al momento de contestar la demanda de nulidad, </w:t>
      </w:r>
      <w:r w:rsidR="002F29D3">
        <w:rPr>
          <w:rFonts w:ascii="Arial" w:eastAsia="Times New Roman" w:hAnsi="Arial" w:cs="Arial"/>
          <w:bCs/>
          <w:sz w:val="24"/>
          <w:szCs w:val="24"/>
          <w:lang w:eastAsia="es-ES"/>
        </w:rPr>
        <w:t>señaló</w:t>
      </w:r>
      <w:r>
        <w:rPr>
          <w:rFonts w:ascii="Arial" w:eastAsia="Times New Roman" w:hAnsi="Arial" w:cs="Arial"/>
          <w:bCs/>
          <w:sz w:val="24"/>
          <w:szCs w:val="24"/>
          <w:lang w:eastAsia="es-ES"/>
        </w:rPr>
        <w:t xml:space="preserve">: </w:t>
      </w:r>
      <w:r w:rsidRPr="00C92CAA">
        <w:rPr>
          <w:rFonts w:ascii="Arial" w:eastAsia="Times New Roman" w:hAnsi="Arial" w:cs="Arial"/>
          <w:bCs/>
          <w:i/>
          <w:sz w:val="24"/>
          <w:szCs w:val="24"/>
          <w:lang w:eastAsia="es-ES"/>
        </w:rPr>
        <w:t xml:space="preserve">“…Mi representado como Fiscal General del Estado, no ha emitido acto de autoridad que afecte el interés jurídico del actor </w:t>
      </w:r>
      <w:r w:rsidR="00D4170F">
        <w:rPr>
          <w:rFonts w:ascii="Arial" w:eastAsia="Times New Roman" w:hAnsi="Arial" w:cs="Arial"/>
          <w:bCs/>
          <w:iCs/>
          <w:caps/>
          <w:kern w:val="2"/>
          <w:sz w:val="24"/>
          <w:szCs w:val="24"/>
          <w:lang w:val="es-ES_tradnl" w:eastAsia="es-ES"/>
        </w:rPr>
        <w:t>**********</w:t>
      </w:r>
      <w:r w:rsidRPr="00C92CAA">
        <w:rPr>
          <w:rFonts w:ascii="Arial" w:eastAsia="Times New Roman" w:hAnsi="Arial" w:cs="Arial"/>
          <w:bCs/>
          <w:i/>
          <w:sz w:val="24"/>
          <w:szCs w:val="24"/>
          <w:lang w:eastAsia="es-ES"/>
        </w:rPr>
        <w:t>, por lo que debe declararse la improcedencia del juicio en términos de la fracción II, del artículo 161 de la Ley de Procedimiento y Justicia Administrativa para el Estado…”</w:t>
      </w:r>
    </w:p>
    <w:p w:rsidR="00032816" w:rsidRDefault="00032816" w:rsidP="00032816">
      <w:pPr>
        <w:spacing w:line="360" w:lineRule="auto"/>
        <w:ind w:right="77"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Haciendo valer como causal de improcedencia, la prevista en la fracción II, del artículo 161 de la Ley de la Materia, que señala:</w:t>
      </w:r>
    </w:p>
    <w:p w:rsidR="00032816" w:rsidRPr="004A35F2" w:rsidRDefault="00032816" w:rsidP="00032816">
      <w:pPr>
        <w:spacing w:line="360" w:lineRule="auto"/>
        <w:ind w:left="426" w:right="284" w:firstLine="567"/>
        <w:jc w:val="both"/>
        <w:rPr>
          <w:rFonts w:ascii="Arial" w:eastAsia="Times New Roman" w:hAnsi="Arial" w:cs="Arial"/>
          <w:bCs/>
          <w:i/>
          <w:szCs w:val="24"/>
          <w:lang w:eastAsia="es-ES"/>
        </w:rPr>
      </w:pPr>
      <w:r>
        <w:rPr>
          <w:rFonts w:ascii="Arial" w:eastAsia="Times New Roman" w:hAnsi="Arial" w:cs="Arial"/>
          <w:b/>
          <w:bCs/>
          <w:i/>
          <w:szCs w:val="24"/>
          <w:lang w:eastAsia="es-ES"/>
        </w:rPr>
        <w:t>“</w:t>
      </w:r>
      <w:r w:rsidRPr="004A35F2">
        <w:rPr>
          <w:rFonts w:ascii="Arial" w:eastAsia="Times New Roman" w:hAnsi="Arial" w:cs="Arial"/>
          <w:b/>
          <w:bCs/>
          <w:i/>
          <w:szCs w:val="24"/>
          <w:lang w:eastAsia="es-ES"/>
        </w:rPr>
        <w:t>ARTÍCULO 161.-</w:t>
      </w:r>
      <w:r w:rsidRPr="004A35F2">
        <w:rPr>
          <w:rFonts w:ascii="Arial" w:eastAsia="Times New Roman" w:hAnsi="Arial" w:cs="Arial"/>
          <w:bCs/>
          <w:i/>
          <w:szCs w:val="24"/>
          <w:lang w:eastAsia="es-ES"/>
        </w:rPr>
        <w:t xml:space="preserve"> Es improcedente el juicio ante el Tribunal contra actos:</w:t>
      </w:r>
    </w:p>
    <w:p w:rsidR="00032816" w:rsidRPr="004A35F2" w:rsidRDefault="00032816" w:rsidP="00032816">
      <w:pPr>
        <w:spacing w:line="360" w:lineRule="auto"/>
        <w:ind w:left="426" w:right="284" w:firstLine="567"/>
        <w:jc w:val="both"/>
        <w:rPr>
          <w:rFonts w:ascii="Arial" w:eastAsia="Times New Roman" w:hAnsi="Arial" w:cs="Arial"/>
          <w:bCs/>
          <w:i/>
          <w:szCs w:val="24"/>
          <w:lang w:eastAsia="es-ES"/>
        </w:rPr>
      </w:pPr>
      <w:r w:rsidRPr="004A35F2">
        <w:rPr>
          <w:rFonts w:ascii="Arial" w:eastAsia="Times New Roman" w:hAnsi="Arial" w:cs="Arial"/>
          <w:bCs/>
          <w:i/>
          <w:szCs w:val="24"/>
          <w:lang w:eastAsia="es-ES"/>
        </w:rPr>
        <w:t>(…)</w:t>
      </w:r>
    </w:p>
    <w:p w:rsidR="004A35F2" w:rsidRPr="00032816" w:rsidRDefault="00032816" w:rsidP="00032816">
      <w:pPr>
        <w:spacing w:line="360" w:lineRule="auto"/>
        <w:ind w:left="426" w:right="284" w:firstLine="567"/>
        <w:jc w:val="both"/>
        <w:rPr>
          <w:rFonts w:ascii="Arial" w:eastAsia="Times New Roman" w:hAnsi="Arial" w:cs="Arial"/>
          <w:bCs/>
          <w:i/>
          <w:szCs w:val="24"/>
          <w:lang w:eastAsia="es-ES"/>
        </w:rPr>
      </w:pPr>
      <w:r w:rsidRPr="004A35F2">
        <w:rPr>
          <w:rFonts w:ascii="Arial" w:eastAsia="Times New Roman" w:hAnsi="Arial" w:cs="Arial"/>
          <w:bCs/>
          <w:i/>
          <w:szCs w:val="24"/>
          <w:lang w:eastAsia="es-ES"/>
        </w:rPr>
        <w:t>II. Que no afecten los intereses jurídicos o legítimos del actor</w:t>
      </w:r>
      <w:r>
        <w:rPr>
          <w:rFonts w:ascii="Arial" w:eastAsia="Times New Roman" w:hAnsi="Arial" w:cs="Arial"/>
          <w:bCs/>
          <w:i/>
          <w:szCs w:val="24"/>
          <w:lang w:eastAsia="es-ES"/>
        </w:rPr>
        <w:t>”</w:t>
      </w:r>
      <w:r w:rsidRPr="004A35F2">
        <w:rPr>
          <w:rFonts w:ascii="Arial" w:eastAsia="Times New Roman" w:hAnsi="Arial" w:cs="Arial"/>
          <w:bCs/>
          <w:i/>
          <w:szCs w:val="24"/>
          <w:lang w:eastAsia="es-ES"/>
        </w:rPr>
        <w:t>;</w:t>
      </w:r>
    </w:p>
    <w:p w:rsidR="00BB57A4" w:rsidRPr="00C322E7" w:rsidRDefault="00C92CAA" w:rsidP="00C322E7">
      <w:pPr>
        <w:spacing w:line="360" w:lineRule="auto"/>
        <w:ind w:right="77"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Ahora bien, y toda vez que el acto que la actora le impugna a la autoridad demandada </w:t>
      </w:r>
      <w:r>
        <w:rPr>
          <w:rFonts w:ascii="Arial" w:eastAsia="Times New Roman" w:hAnsi="Arial" w:cs="Arial"/>
          <w:b/>
          <w:bCs/>
          <w:sz w:val="24"/>
          <w:szCs w:val="24"/>
          <w:lang w:eastAsia="es-ES"/>
        </w:rPr>
        <w:t xml:space="preserve">Fiscal General del Estado, </w:t>
      </w:r>
      <w:r>
        <w:rPr>
          <w:rFonts w:ascii="Arial" w:eastAsia="Times New Roman" w:hAnsi="Arial" w:cs="Arial"/>
          <w:bCs/>
          <w:sz w:val="24"/>
          <w:szCs w:val="24"/>
          <w:lang w:eastAsia="es-ES"/>
        </w:rPr>
        <w:t xml:space="preserve">es la nulidad de la resolución negativa ficta recaída a sus escritos de  </w:t>
      </w:r>
      <w:r w:rsidR="00C322E7">
        <w:rPr>
          <w:rFonts w:ascii="Arial" w:eastAsia="Times New Roman" w:hAnsi="Arial" w:cs="Arial"/>
          <w:bCs/>
          <w:sz w:val="24"/>
          <w:szCs w:val="24"/>
          <w:lang w:eastAsia="es-ES"/>
        </w:rPr>
        <w:t>11 once de diciembre de 2017 dos mil diecisiete, y 02 dos de febrero de 2018 dos mil dieciocho, p</w:t>
      </w:r>
      <w:r>
        <w:rPr>
          <w:rFonts w:ascii="Arial" w:eastAsia="Times New Roman" w:hAnsi="Arial" w:cs="Arial"/>
          <w:bCs/>
          <w:sz w:val="24"/>
          <w:szCs w:val="24"/>
          <w:lang w:eastAsia="es-ES"/>
        </w:rPr>
        <w:t>or lo que, al ser la negativa ficta una figura jur</w:t>
      </w:r>
      <w:r w:rsidR="00450F54">
        <w:rPr>
          <w:rFonts w:ascii="Arial" w:eastAsia="Times New Roman" w:hAnsi="Arial" w:cs="Arial"/>
          <w:bCs/>
          <w:sz w:val="24"/>
          <w:szCs w:val="24"/>
          <w:lang w:eastAsia="es-ES"/>
        </w:rPr>
        <w:t>ídica, que se configura cuando una autoridad no da contestación a un</w:t>
      </w:r>
      <w:r w:rsidR="002F29D3">
        <w:rPr>
          <w:rFonts w:ascii="Arial" w:eastAsia="Times New Roman" w:hAnsi="Arial" w:cs="Arial"/>
          <w:bCs/>
          <w:sz w:val="24"/>
          <w:szCs w:val="24"/>
          <w:lang w:eastAsia="es-ES"/>
        </w:rPr>
        <w:t>a</w:t>
      </w:r>
      <w:r w:rsidR="00450F54">
        <w:rPr>
          <w:rFonts w:ascii="Arial" w:eastAsia="Times New Roman" w:hAnsi="Arial" w:cs="Arial"/>
          <w:bCs/>
          <w:sz w:val="24"/>
          <w:szCs w:val="24"/>
          <w:lang w:eastAsia="es-ES"/>
        </w:rPr>
        <w:t xml:space="preserve"> petición dentro del término que establezca la ley, entendiéndose dicha falta de contestación como </w:t>
      </w:r>
      <w:r w:rsidR="00BB57A4">
        <w:rPr>
          <w:rFonts w:ascii="Arial" w:eastAsia="Times New Roman" w:hAnsi="Arial" w:cs="Arial"/>
          <w:bCs/>
          <w:sz w:val="24"/>
          <w:szCs w:val="24"/>
          <w:lang w:eastAsia="es-ES"/>
        </w:rPr>
        <w:t>que la petición fue resulta de manera desfavorable</w:t>
      </w:r>
      <w:r w:rsidR="00C322E7">
        <w:rPr>
          <w:rFonts w:ascii="Arial" w:eastAsia="Times New Roman" w:hAnsi="Arial" w:cs="Arial"/>
          <w:bCs/>
          <w:sz w:val="24"/>
          <w:szCs w:val="24"/>
          <w:lang w:eastAsia="es-ES"/>
        </w:rPr>
        <w:t xml:space="preserve">, es decir, negar lo solicitado; las manifestaciones realizadas por la autoridad demandada, serán objeto </w:t>
      </w:r>
      <w:r w:rsidR="002F29D3">
        <w:rPr>
          <w:rFonts w:ascii="Arial" w:eastAsia="Times New Roman" w:hAnsi="Arial" w:cs="Arial"/>
          <w:bCs/>
          <w:sz w:val="24"/>
          <w:szCs w:val="24"/>
          <w:lang w:eastAsia="es-ES"/>
        </w:rPr>
        <w:t xml:space="preserve">ahora </w:t>
      </w:r>
      <w:r w:rsidR="00C322E7">
        <w:rPr>
          <w:rFonts w:ascii="Arial" w:eastAsia="Times New Roman" w:hAnsi="Arial" w:cs="Arial"/>
          <w:bCs/>
          <w:sz w:val="24"/>
          <w:szCs w:val="24"/>
          <w:lang w:eastAsia="es-ES"/>
        </w:rPr>
        <w:t>de estudio.</w:t>
      </w:r>
    </w:p>
    <w:p w:rsidR="00B252B4" w:rsidRDefault="00E830AE" w:rsidP="00B252B4">
      <w:pPr>
        <w:pStyle w:val="corte4fondo"/>
        <w:spacing w:after="240"/>
        <w:ind w:right="-1" w:firstLine="567"/>
        <w:rPr>
          <w:rFonts w:cs="Arial"/>
          <w:sz w:val="24"/>
          <w:szCs w:val="24"/>
          <w:lang w:val="es-ES"/>
        </w:rPr>
      </w:pPr>
      <w:r w:rsidRPr="00587867">
        <w:rPr>
          <w:rFonts w:cs="Arial"/>
          <w:b/>
          <w:sz w:val="24"/>
          <w:szCs w:val="24"/>
          <w:lang w:eastAsia="es-ES"/>
        </w:rPr>
        <w:t xml:space="preserve">El actor </w:t>
      </w:r>
      <w:r w:rsidR="00EB24FA">
        <w:rPr>
          <w:rFonts w:cs="Arial"/>
          <w:bCs/>
          <w:iCs/>
          <w:caps/>
          <w:kern w:val="2"/>
          <w:sz w:val="24"/>
          <w:szCs w:val="24"/>
          <w:lang w:eastAsia="es-ES"/>
        </w:rPr>
        <w:t>**********</w:t>
      </w:r>
      <w:r w:rsidR="00B252B4" w:rsidRPr="00587867">
        <w:rPr>
          <w:rFonts w:cs="Arial"/>
          <w:sz w:val="24"/>
          <w:szCs w:val="24"/>
          <w:lang w:eastAsia="es-ES"/>
        </w:rPr>
        <w:t xml:space="preserve">, solicitó </w:t>
      </w:r>
      <w:r w:rsidR="00C322E7">
        <w:rPr>
          <w:rFonts w:cs="Arial"/>
          <w:b/>
          <w:sz w:val="24"/>
          <w:szCs w:val="24"/>
          <w:lang w:eastAsia="es-ES"/>
        </w:rPr>
        <w:t>a</w:t>
      </w:r>
      <w:r w:rsidR="00F71B77" w:rsidRPr="00587867">
        <w:rPr>
          <w:rFonts w:cs="Arial"/>
          <w:b/>
          <w:sz w:val="24"/>
          <w:szCs w:val="24"/>
          <w:lang w:eastAsia="es-ES"/>
        </w:rPr>
        <w:t>)</w:t>
      </w:r>
      <w:r w:rsidR="00F71B77" w:rsidRPr="00587867">
        <w:rPr>
          <w:rFonts w:cs="Arial"/>
          <w:sz w:val="24"/>
          <w:szCs w:val="24"/>
          <w:lang w:eastAsia="es-ES"/>
        </w:rPr>
        <w:t xml:space="preserve"> </w:t>
      </w:r>
      <w:r w:rsidR="00B252B4" w:rsidRPr="00587867">
        <w:rPr>
          <w:rFonts w:cs="Arial"/>
          <w:sz w:val="24"/>
          <w:szCs w:val="24"/>
          <w:lang w:eastAsia="es-ES"/>
        </w:rPr>
        <w:t xml:space="preserve">la nulidad de la </w:t>
      </w:r>
      <w:r w:rsidR="00B252B4" w:rsidRPr="00587867">
        <w:rPr>
          <w:rFonts w:cs="Arial"/>
          <w:b/>
          <w:sz w:val="24"/>
          <w:szCs w:val="24"/>
          <w:lang w:eastAsia="es-ES"/>
        </w:rPr>
        <w:t xml:space="preserve">resolución negativa ficta </w:t>
      </w:r>
      <w:r w:rsidR="00B252B4" w:rsidRPr="00587867">
        <w:rPr>
          <w:rFonts w:cs="Arial"/>
          <w:sz w:val="24"/>
          <w:szCs w:val="24"/>
          <w:lang w:eastAsia="es-ES"/>
        </w:rPr>
        <w:t xml:space="preserve">recaída </w:t>
      </w:r>
      <w:r w:rsidR="0079560E" w:rsidRPr="00587867">
        <w:rPr>
          <w:rFonts w:cs="Arial"/>
          <w:sz w:val="24"/>
          <w:szCs w:val="24"/>
          <w:lang w:eastAsia="es-ES"/>
        </w:rPr>
        <w:t>a su</w:t>
      </w:r>
      <w:r w:rsidR="00C322E7">
        <w:rPr>
          <w:rFonts w:cs="Arial"/>
          <w:sz w:val="24"/>
          <w:szCs w:val="24"/>
          <w:lang w:eastAsia="es-ES"/>
        </w:rPr>
        <w:t>s</w:t>
      </w:r>
      <w:r w:rsidR="0079560E" w:rsidRPr="00587867">
        <w:rPr>
          <w:rFonts w:cs="Arial"/>
          <w:sz w:val="24"/>
          <w:szCs w:val="24"/>
          <w:lang w:eastAsia="es-ES"/>
        </w:rPr>
        <w:t xml:space="preserve"> escrito</w:t>
      </w:r>
      <w:r w:rsidR="00C322E7">
        <w:rPr>
          <w:rFonts w:cs="Arial"/>
          <w:sz w:val="24"/>
          <w:szCs w:val="24"/>
          <w:lang w:eastAsia="es-ES"/>
        </w:rPr>
        <w:t>s</w:t>
      </w:r>
      <w:r w:rsidR="0079560E" w:rsidRPr="00587867">
        <w:rPr>
          <w:rFonts w:cs="Arial"/>
          <w:sz w:val="24"/>
          <w:szCs w:val="24"/>
          <w:lang w:eastAsia="es-ES"/>
        </w:rPr>
        <w:t xml:space="preserve"> de </w:t>
      </w:r>
      <w:r w:rsidR="00C322E7">
        <w:rPr>
          <w:rFonts w:cs="Arial"/>
          <w:sz w:val="24"/>
          <w:szCs w:val="24"/>
          <w:lang w:eastAsia="es-ES"/>
        </w:rPr>
        <w:t>11 once de diciembre de 2017 dos mil diecisiete y 02 dos de febrero de 2018 dos mil dieciocho</w:t>
      </w:r>
      <w:r w:rsidR="004D36E5" w:rsidRPr="00587867">
        <w:rPr>
          <w:rFonts w:cs="Arial"/>
          <w:sz w:val="24"/>
          <w:szCs w:val="24"/>
          <w:lang w:eastAsia="es-ES"/>
        </w:rPr>
        <w:t xml:space="preserve">, </w:t>
      </w:r>
      <w:r w:rsidR="00B252B4" w:rsidRPr="00587867">
        <w:rPr>
          <w:rFonts w:cs="Arial"/>
          <w:sz w:val="24"/>
          <w:szCs w:val="24"/>
          <w:lang w:val="es-ES"/>
        </w:rPr>
        <w:t xml:space="preserve">por parte </w:t>
      </w:r>
      <w:r w:rsidR="00C322E7">
        <w:rPr>
          <w:rFonts w:cs="Arial"/>
          <w:sz w:val="24"/>
          <w:szCs w:val="24"/>
          <w:lang w:val="es-ES"/>
        </w:rPr>
        <w:t xml:space="preserve">del </w:t>
      </w:r>
      <w:r w:rsidR="00C322E7">
        <w:rPr>
          <w:rFonts w:cs="Arial"/>
          <w:b/>
          <w:sz w:val="24"/>
          <w:szCs w:val="24"/>
          <w:lang w:val="es-ES"/>
        </w:rPr>
        <w:t>Fiscal General del Estado</w:t>
      </w:r>
      <w:r w:rsidR="00B252B4" w:rsidRPr="00587867">
        <w:rPr>
          <w:rFonts w:cs="Arial"/>
          <w:sz w:val="24"/>
          <w:szCs w:val="24"/>
          <w:lang w:val="es-ES"/>
        </w:rPr>
        <w:t xml:space="preserve">, al no haberle dado contestación dentro del término de noventa días naturales a que se refiere la fracción V del artículo </w:t>
      </w:r>
      <w:r w:rsidR="00B517A0" w:rsidRPr="00FC6B03">
        <w:rPr>
          <w:rFonts w:cs="Arial"/>
          <w:sz w:val="24"/>
          <w:szCs w:val="24"/>
          <w:lang w:val="es-ES"/>
        </w:rPr>
        <w:t>133</w:t>
      </w:r>
      <w:r w:rsidR="00B252B4" w:rsidRPr="00FC6B03">
        <w:rPr>
          <w:rFonts w:cs="Arial"/>
          <w:sz w:val="24"/>
          <w:szCs w:val="24"/>
          <w:lang w:val="es-ES"/>
        </w:rPr>
        <w:t xml:space="preserve">, de la Ley de </w:t>
      </w:r>
      <w:r w:rsidR="00B517A0" w:rsidRPr="00FC6B03">
        <w:rPr>
          <w:rFonts w:cs="Arial"/>
          <w:sz w:val="24"/>
          <w:szCs w:val="24"/>
          <w:lang w:val="es-ES"/>
        </w:rPr>
        <w:t xml:space="preserve">Procedimiento y </w:t>
      </w:r>
      <w:r w:rsidR="00B252B4" w:rsidRPr="00FC6B03">
        <w:rPr>
          <w:rFonts w:cs="Arial"/>
          <w:sz w:val="24"/>
          <w:szCs w:val="24"/>
          <w:lang w:val="es-ES"/>
        </w:rPr>
        <w:t>Justicia Administrativa para el Estado</w:t>
      </w:r>
      <w:r w:rsidR="00BA48A1">
        <w:rPr>
          <w:rFonts w:cs="Arial"/>
          <w:sz w:val="24"/>
          <w:szCs w:val="24"/>
          <w:lang w:val="es-ES"/>
        </w:rPr>
        <w:t>, que establece:</w:t>
      </w:r>
    </w:p>
    <w:p w:rsidR="00BA48A1" w:rsidRPr="006D04FE" w:rsidRDefault="00200880" w:rsidP="006D04FE">
      <w:pPr>
        <w:pStyle w:val="corte4fondo"/>
        <w:spacing w:after="240" w:line="240" w:lineRule="auto"/>
        <w:ind w:left="567" w:right="567" w:firstLine="567"/>
        <w:rPr>
          <w:rFonts w:cs="Arial"/>
          <w:i/>
          <w:sz w:val="22"/>
          <w:szCs w:val="24"/>
          <w:lang w:val="es-ES"/>
        </w:rPr>
      </w:pPr>
      <w:r w:rsidRPr="006D04FE">
        <w:rPr>
          <w:rFonts w:cs="Arial"/>
          <w:b/>
          <w:i/>
          <w:sz w:val="22"/>
          <w:szCs w:val="24"/>
          <w:lang w:val="es-ES"/>
        </w:rPr>
        <w:t>ARTÍCULO 133.-</w:t>
      </w:r>
      <w:r w:rsidRPr="006D04FE">
        <w:rPr>
          <w:rFonts w:cs="Arial"/>
          <w:i/>
          <w:sz w:val="22"/>
          <w:szCs w:val="24"/>
          <w:lang w:val="es-ES"/>
        </w:rPr>
        <w:t xml:space="preserve"> Las Salas Unitarias del Tribunal son competentes para conocer y resolver de los juicios que se promuevan en contra de:</w:t>
      </w:r>
    </w:p>
    <w:p w:rsidR="006D04FE" w:rsidRPr="006D04FE" w:rsidRDefault="006D04FE" w:rsidP="006D04FE">
      <w:pPr>
        <w:pStyle w:val="corte4fondo"/>
        <w:spacing w:after="240" w:line="240" w:lineRule="auto"/>
        <w:ind w:left="567" w:right="567" w:firstLine="567"/>
        <w:rPr>
          <w:rFonts w:cs="Arial"/>
          <w:i/>
          <w:sz w:val="22"/>
          <w:szCs w:val="24"/>
          <w:lang w:val="es-ES"/>
        </w:rPr>
      </w:pPr>
      <w:r w:rsidRPr="006D04FE">
        <w:rPr>
          <w:rFonts w:cs="Arial"/>
          <w:i/>
          <w:sz w:val="22"/>
          <w:szCs w:val="24"/>
          <w:lang w:val="es-ES"/>
        </w:rPr>
        <w:t>(…)</w:t>
      </w:r>
    </w:p>
    <w:p w:rsidR="00C322E7" w:rsidRPr="00783DB1" w:rsidRDefault="006D04FE" w:rsidP="00783DB1">
      <w:pPr>
        <w:pStyle w:val="corte4fondo"/>
        <w:spacing w:after="240" w:line="240" w:lineRule="auto"/>
        <w:ind w:left="567" w:right="567" w:firstLine="567"/>
        <w:rPr>
          <w:rFonts w:cs="Arial"/>
          <w:i/>
          <w:sz w:val="22"/>
          <w:szCs w:val="24"/>
          <w:lang w:val="es-ES"/>
        </w:rPr>
      </w:pPr>
      <w:r w:rsidRPr="006D04FE">
        <w:rPr>
          <w:rFonts w:cs="Arial"/>
          <w:i/>
          <w:sz w:val="22"/>
          <w:szCs w:val="24"/>
          <w:lang w:val="es-ES"/>
        </w:rPr>
        <w:t xml:space="preserve">V. Los actos fiscales o administrativos que impliquen una resolución negativa ficta, configurándose ésta cuando las promociones o peticiones que </w:t>
      </w:r>
      <w:r w:rsidRPr="006D04FE">
        <w:rPr>
          <w:rFonts w:cs="Arial"/>
          <w:i/>
          <w:sz w:val="22"/>
          <w:szCs w:val="24"/>
          <w:lang w:val="es-ES"/>
        </w:rPr>
        <w:lastRenderedPageBreak/>
        <w:t>se formulen ante las autoridades no sean resueltas en los plazos que la ley o reglamento fijen o a falta de dicho plazo en noventa días naturales; En el caso de positiva ficta, que emane de 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Tribunal declarará la existencia o inexistencia de la positiva ficta</w:t>
      </w:r>
    </w:p>
    <w:p w:rsidR="00C322E7" w:rsidRDefault="00C322E7" w:rsidP="00D82001">
      <w:pPr>
        <w:pStyle w:val="corte4fondo"/>
        <w:spacing w:after="240"/>
        <w:ind w:right="-1" w:firstLine="567"/>
        <w:rPr>
          <w:rFonts w:cs="Arial"/>
          <w:sz w:val="24"/>
          <w:szCs w:val="24"/>
        </w:rPr>
      </w:pPr>
      <w:r>
        <w:rPr>
          <w:rFonts w:cs="Arial"/>
          <w:sz w:val="24"/>
          <w:szCs w:val="24"/>
        </w:rPr>
        <w:t>El artículo transcrito</w:t>
      </w:r>
      <w:r w:rsidR="00FC6B03">
        <w:rPr>
          <w:rFonts w:cs="Arial"/>
          <w:sz w:val="24"/>
          <w:szCs w:val="24"/>
        </w:rPr>
        <w:t xml:space="preserve"> refiere</w:t>
      </w:r>
      <w:r>
        <w:rPr>
          <w:rFonts w:cs="Arial"/>
          <w:sz w:val="24"/>
          <w:szCs w:val="24"/>
        </w:rPr>
        <w:t xml:space="preserve"> </w:t>
      </w:r>
      <w:r w:rsidR="005F01C8">
        <w:rPr>
          <w:rFonts w:cs="Arial"/>
          <w:sz w:val="24"/>
          <w:szCs w:val="24"/>
        </w:rPr>
        <w:t>que para tenerse por perfeccionada la resolución negativa ficta, deben de concurrir dos elementos</w:t>
      </w:r>
      <w:r>
        <w:rPr>
          <w:rFonts w:cs="Arial"/>
          <w:sz w:val="24"/>
          <w:szCs w:val="24"/>
        </w:rPr>
        <w:t>:</w:t>
      </w:r>
      <w:r w:rsidR="00783DB1">
        <w:rPr>
          <w:rFonts w:cs="Arial"/>
          <w:sz w:val="24"/>
          <w:szCs w:val="24"/>
        </w:rPr>
        <w:t xml:space="preserve"> </w:t>
      </w:r>
      <w:r w:rsidR="00783DB1">
        <w:rPr>
          <w:rFonts w:cs="Arial"/>
          <w:b/>
          <w:sz w:val="24"/>
          <w:szCs w:val="24"/>
        </w:rPr>
        <w:t xml:space="preserve">a) </w:t>
      </w:r>
      <w:r w:rsidR="00AA41AF">
        <w:rPr>
          <w:rFonts w:cs="Arial"/>
          <w:sz w:val="24"/>
          <w:szCs w:val="24"/>
        </w:rPr>
        <w:t xml:space="preserve">que la promoción o petición formulada a la autoridad, no se haya resuelto, es decir no se haya emitido una resolución expresa, antes de la presentación de la demanda; y </w:t>
      </w:r>
      <w:r w:rsidR="00AA41AF">
        <w:rPr>
          <w:rFonts w:cs="Arial"/>
          <w:b/>
          <w:sz w:val="24"/>
          <w:szCs w:val="24"/>
        </w:rPr>
        <w:t xml:space="preserve">b) </w:t>
      </w:r>
      <w:r w:rsidR="00AA41AF">
        <w:rPr>
          <w:rFonts w:cs="Arial"/>
          <w:sz w:val="24"/>
          <w:szCs w:val="24"/>
        </w:rPr>
        <w:t>que la ausencia de respuesta surja dentro del plazo marcado por la Ley o reglamento y en caso de que dicho plazo no exista, dentro del plazo de noventa días naturales.</w:t>
      </w:r>
    </w:p>
    <w:p w:rsidR="007631AB" w:rsidRDefault="00AA41AF" w:rsidP="007631AB">
      <w:pPr>
        <w:pStyle w:val="corte4fondo"/>
        <w:spacing w:after="240"/>
        <w:ind w:right="-1" w:firstLine="567"/>
        <w:rPr>
          <w:rFonts w:cs="Arial"/>
          <w:sz w:val="24"/>
          <w:szCs w:val="24"/>
        </w:rPr>
      </w:pPr>
      <w:r>
        <w:rPr>
          <w:rFonts w:cs="Arial"/>
          <w:sz w:val="24"/>
          <w:szCs w:val="24"/>
        </w:rPr>
        <w:t xml:space="preserve">De ésta manera, </w:t>
      </w:r>
      <w:r w:rsidR="00C437AB">
        <w:rPr>
          <w:rFonts w:cs="Arial"/>
          <w:sz w:val="24"/>
          <w:szCs w:val="24"/>
        </w:rPr>
        <w:t xml:space="preserve">para que éste Juzgador esté en condicione de determinar si en el caso de configura o no una resolución negativa ficta, se debe de observar lo siguiente: </w:t>
      </w:r>
      <w:r w:rsidR="00C437AB">
        <w:rPr>
          <w:rFonts w:cs="Arial"/>
          <w:b/>
          <w:sz w:val="24"/>
          <w:szCs w:val="24"/>
        </w:rPr>
        <w:t xml:space="preserve">1. </w:t>
      </w:r>
      <w:r w:rsidR="00C437AB">
        <w:rPr>
          <w:rFonts w:cs="Arial"/>
          <w:sz w:val="24"/>
          <w:szCs w:val="24"/>
        </w:rPr>
        <w:t xml:space="preserve">Que el administrado haya formulado una petición por escrito ante una autoridad, y que dicha situación esté debidamente acreditada; </w:t>
      </w:r>
      <w:r w:rsidR="00C437AB">
        <w:rPr>
          <w:rFonts w:cs="Arial"/>
          <w:b/>
          <w:sz w:val="24"/>
          <w:szCs w:val="24"/>
        </w:rPr>
        <w:t xml:space="preserve">2. </w:t>
      </w:r>
      <w:r w:rsidR="00C437AB">
        <w:rPr>
          <w:rFonts w:cs="Arial"/>
          <w:sz w:val="24"/>
          <w:szCs w:val="24"/>
        </w:rPr>
        <w:t xml:space="preserve">Que el actor exprese </w:t>
      </w:r>
      <w:r w:rsidR="007631AB">
        <w:rPr>
          <w:rFonts w:cs="Arial"/>
          <w:sz w:val="24"/>
          <w:szCs w:val="24"/>
        </w:rPr>
        <w:t xml:space="preserve">que desde la fecha de la presentación del escrito hasta la fecha en que acude ante el órgano jurisdiccional, la autoridad no ha dado un respuesta por escrito a su petición; y </w:t>
      </w:r>
      <w:r w:rsidR="007631AB">
        <w:rPr>
          <w:rFonts w:cs="Arial"/>
          <w:b/>
          <w:sz w:val="24"/>
          <w:szCs w:val="24"/>
        </w:rPr>
        <w:t xml:space="preserve">3. </w:t>
      </w:r>
      <w:r w:rsidR="007631AB">
        <w:rPr>
          <w:rFonts w:cs="Arial"/>
          <w:sz w:val="24"/>
          <w:szCs w:val="24"/>
        </w:rPr>
        <w:t>Que entre la fecha en que se presentó el escrito y la fecha en que el actor presenta su demanda de nulidad, hayan transcurrido por lo menos noventa días naturales, en los cuales la autoridad no emita una respuesta de manera expresa.</w:t>
      </w:r>
    </w:p>
    <w:p w:rsidR="007631AB" w:rsidRDefault="00CD4770" w:rsidP="007631AB">
      <w:pPr>
        <w:pStyle w:val="corte4fondo"/>
        <w:spacing w:after="240"/>
        <w:ind w:right="-1" w:firstLine="567"/>
        <w:rPr>
          <w:rFonts w:cs="Arial"/>
          <w:sz w:val="24"/>
          <w:szCs w:val="24"/>
        </w:rPr>
      </w:pPr>
      <w:r>
        <w:rPr>
          <w:rFonts w:cs="Arial"/>
          <w:sz w:val="24"/>
          <w:szCs w:val="24"/>
        </w:rPr>
        <w:t xml:space="preserve">Es necesario que se cumplan con estos requisitos a efecto de </w:t>
      </w:r>
      <w:r w:rsidR="00021B94">
        <w:rPr>
          <w:rFonts w:cs="Arial"/>
          <w:sz w:val="24"/>
          <w:szCs w:val="24"/>
        </w:rPr>
        <w:t xml:space="preserve">verificar si se configura o no </w:t>
      </w:r>
      <w:r>
        <w:rPr>
          <w:rFonts w:cs="Arial"/>
          <w:sz w:val="24"/>
          <w:szCs w:val="24"/>
        </w:rPr>
        <w:t xml:space="preserve">la resolución negativa ficta, pues una vez realizada esa examinación </w:t>
      </w:r>
      <w:r w:rsidR="00071BFF">
        <w:rPr>
          <w:rFonts w:cs="Arial"/>
          <w:sz w:val="24"/>
          <w:szCs w:val="24"/>
        </w:rPr>
        <w:t>se podrá hacer un pronunciamiento sobre su legalidad o ilegalidad.</w:t>
      </w:r>
    </w:p>
    <w:p w:rsidR="00071BFF" w:rsidRDefault="00071BFF" w:rsidP="007631AB">
      <w:pPr>
        <w:pStyle w:val="corte4fondo"/>
        <w:spacing w:after="240"/>
        <w:ind w:right="-1" w:firstLine="567"/>
        <w:rPr>
          <w:rFonts w:cs="Arial"/>
          <w:sz w:val="24"/>
          <w:szCs w:val="24"/>
        </w:rPr>
      </w:pPr>
      <w:r>
        <w:rPr>
          <w:rFonts w:cs="Arial"/>
          <w:sz w:val="24"/>
          <w:szCs w:val="24"/>
        </w:rPr>
        <w:t xml:space="preserve">En </w:t>
      </w:r>
      <w:r w:rsidR="009C70FB">
        <w:rPr>
          <w:rFonts w:cs="Arial"/>
          <w:sz w:val="24"/>
          <w:szCs w:val="24"/>
        </w:rPr>
        <w:t>ese sentido y vistos los autos que integran el presente juicio de nulidad, los cuales hacen prueba plena al constituir la instrumental de actuaciones, en términos de la fracción I, del artículo 203, de la Ley de Procedimiento y Justicia Administrativa para el Estado, tenemos lo siguiente:</w:t>
      </w:r>
    </w:p>
    <w:p w:rsidR="009C70FB" w:rsidRPr="00021B94" w:rsidRDefault="000837CC" w:rsidP="00021B94">
      <w:pPr>
        <w:pStyle w:val="corte4fondo"/>
        <w:spacing w:after="240"/>
        <w:ind w:right="-1" w:firstLine="567"/>
        <w:rPr>
          <w:rFonts w:cs="Arial"/>
          <w:sz w:val="24"/>
          <w:szCs w:val="24"/>
        </w:rPr>
      </w:pPr>
      <w:r>
        <w:rPr>
          <w:rFonts w:cs="Arial"/>
          <w:b/>
          <w:sz w:val="24"/>
          <w:szCs w:val="24"/>
        </w:rPr>
        <w:t xml:space="preserve">A) </w:t>
      </w:r>
      <w:r>
        <w:rPr>
          <w:rFonts w:cs="Arial"/>
          <w:sz w:val="24"/>
          <w:szCs w:val="24"/>
        </w:rPr>
        <w:t>A fojas 42 y 45 de autos, obran dos escritos del actor</w:t>
      </w:r>
      <w:r w:rsidR="00021B94">
        <w:rPr>
          <w:rFonts w:cs="Arial"/>
          <w:sz w:val="24"/>
          <w:szCs w:val="24"/>
        </w:rPr>
        <w:t xml:space="preserve"> </w:t>
      </w:r>
      <w:r w:rsidR="00021B94" w:rsidRPr="00021B94">
        <w:rPr>
          <w:rFonts w:cs="Arial"/>
          <w:b/>
          <w:bCs/>
          <w:iCs/>
          <w:caps/>
          <w:kern w:val="2"/>
          <w:sz w:val="24"/>
          <w:szCs w:val="24"/>
          <w:lang w:eastAsia="es-ES"/>
        </w:rPr>
        <w:t>**********</w:t>
      </w:r>
      <w:r>
        <w:rPr>
          <w:rFonts w:cs="Arial"/>
          <w:sz w:val="24"/>
          <w:szCs w:val="24"/>
        </w:rPr>
        <w:t>, fechados el 11 once de diciembre de 2017 dos mil diecisiete y 02 dos de febrero de 2018 dos mil dieciocho, respectivamente, y recibidos en esas mismas fechas por la Secretaria Particular de</w:t>
      </w:r>
      <w:r w:rsidR="002F29D3">
        <w:rPr>
          <w:rFonts w:cs="Arial"/>
          <w:sz w:val="24"/>
          <w:szCs w:val="24"/>
        </w:rPr>
        <w:t xml:space="preserve"> la Fiscalía General del Estado</w:t>
      </w:r>
      <w:r w:rsidR="00D93F57">
        <w:rPr>
          <w:rFonts w:cs="Arial"/>
          <w:sz w:val="24"/>
          <w:szCs w:val="24"/>
        </w:rPr>
        <w:t xml:space="preserve">; </w:t>
      </w:r>
      <w:r w:rsidR="00D93F57">
        <w:rPr>
          <w:rFonts w:cs="Arial"/>
          <w:b/>
          <w:sz w:val="24"/>
          <w:szCs w:val="24"/>
        </w:rPr>
        <w:t>B)</w:t>
      </w:r>
      <w:r w:rsidR="003D48F4">
        <w:rPr>
          <w:rFonts w:cs="Arial"/>
          <w:b/>
          <w:sz w:val="24"/>
          <w:szCs w:val="24"/>
        </w:rPr>
        <w:t xml:space="preserve"> </w:t>
      </w:r>
      <w:r w:rsidR="003D48F4">
        <w:rPr>
          <w:rFonts w:cs="Arial"/>
          <w:sz w:val="24"/>
          <w:szCs w:val="24"/>
        </w:rPr>
        <w:t xml:space="preserve">a fojas 41 y 44 de autos, obran los Memorandos </w:t>
      </w:r>
      <w:r w:rsidR="009A330C">
        <w:rPr>
          <w:rFonts w:cs="Arial"/>
          <w:b/>
          <w:sz w:val="24"/>
          <w:szCs w:val="24"/>
          <w:lang w:eastAsia="es-ES"/>
        </w:rPr>
        <w:t xml:space="preserve">********** </w:t>
      </w:r>
      <w:r w:rsidR="00A269BA">
        <w:rPr>
          <w:rFonts w:cs="Arial"/>
          <w:sz w:val="24"/>
          <w:szCs w:val="24"/>
        </w:rPr>
        <w:t xml:space="preserve">y </w:t>
      </w:r>
      <w:r w:rsidR="009A330C">
        <w:rPr>
          <w:rFonts w:cs="Arial"/>
          <w:b/>
          <w:sz w:val="24"/>
          <w:szCs w:val="24"/>
          <w:lang w:eastAsia="es-ES"/>
        </w:rPr>
        <w:t>**********</w:t>
      </w:r>
      <w:r w:rsidR="00A269BA">
        <w:rPr>
          <w:rFonts w:cs="Arial"/>
          <w:sz w:val="24"/>
          <w:szCs w:val="24"/>
        </w:rPr>
        <w:t xml:space="preserve">, </w:t>
      </w:r>
      <w:r w:rsidR="003D48F4">
        <w:rPr>
          <w:rFonts w:cs="Arial"/>
          <w:sz w:val="24"/>
          <w:szCs w:val="24"/>
        </w:rPr>
        <w:t xml:space="preserve">de 12 doce de diciembre de 2017 dos mil diecisiete y 02 dos de febrero de 2018 dos mil dieciocho, </w:t>
      </w:r>
      <w:r w:rsidR="006542EC">
        <w:rPr>
          <w:rFonts w:cs="Arial"/>
          <w:sz w:val="24"/>
          <w:szCs w:val="24"/>
        </w:rPr>
        <w:t xml:space="preserve">por medio de los cuales el Secretario Particular del Fiscal General del Estado, remitió a la Directora de Asuntos Jurídicos </w:t>
      </w:r>
      <w:r w:rsidR="00F9412E">
        <w:rPr>
          <w:rFonts w:cs="Arial"/>
          <w:sz w:val="24"/>
          <w:szCs w:val="24"/>
        </w:rPr>
        <w:t xml:space="preserve">de citada fiscalía, </w:t>
      </w:r>
      <w:r w:rsidR="00234B33">
        <w:rPr>
          <w:rFonts w:cs="Arial"/>
          <w:sz w:val="24"/>
          <w:szCs w:val="24"/>
        </w:rPr>
        <w:t xml:space="preserve">los escritos de 11 once de diciembre de 2017 dos mil diecisiete y 02 dos de febrero de 2018 dos mil dieciocho, suscrito por el actor </w:t>
      </w:r>
      <w:r w:rsidR="00F9412E">
        <w:rPr>
          <w:rFonts w:cs="Arial"/>
          <w:sz w:val="24"/>
          <w:szCs w:val="24"/>
        </w:rPr>
        <w:t>para el efecto de que</w:t>
      </w:r>
      <w:r w:rsidR="00234B33">
        <w:rPr>
          <w:rFonts w:cs="Arial"/>
          <w:sz w:val="24"/>
          <w:szCs w:val="24"/>
        </w:rPr>
        <w:t xml:space="preserve"> se les diera respuesta</w:t>
      </w:r>
      <w:r w:rsidR="00F9412E">
        <w:rPr>
          <w:rFonts w:cs="Arial"/>
          <w:sz w:val="24"/>
          <w:szCs w:val="24"/>
        </w:rPr>
        <w:t xml:space="preserve">; </w:t>
      </w:r>
      <w:r w:rsidR="00F9412E">
        <w:rPr>
          <w:rFonts w:cs="Arial"/>
          <w:b/>
          <w:sz w:val="24"/>
          <w:szCs w:val="24"/>
        </w:rPr>
        <w:t xml:space="preserve">C) </w:t>
      </w:r>
      <w:r w:rsidR="00234B33">
        <w:rPr>
          <w:rFonts w:cs="Arial"/>
          <w:sz w:val="24"/>
          <w:szCs w:val="24"/>
        </w:rPr>
        <w:t xml:space="preserve">a foja 40 de autos, obra el oficio número </w:t>
      </w:r>
      <w:r w:rsidR="009A330C">
        <w:rPr>
          <w:rFonts w:cs="Arial"/>
          <w:b/>
          <w:sz w:val="24"/>
          <w:szCs w:val="24"/>
          <w:lang w:eastAsia="es-ES"/>
        </w:rPr>
        <w:t xml:space="preserve">********** </w:t>
      </w:r>
      <w:r w:rsidR="00234B33">
        <w:rPr>
          <w:rFonts w:cs="Arial"/>
          <w:sz w:val="24"/>
          <w:szCs w:val="24"/>
        </w:rPr>
        <w:t xml:space="preserve">, de 09 nueve de febrero de 2018 </w:t>
      </w:r>
      <w:r w:rsidR="00234B33">
        <w:rPr>
          <w:rFonts w:cs="Arial"/>
          <w:sz w:val="24"/>
          <w:szCs w:val="24"/>
        </w:rPr>
        <w:lastRenderedPageBreak/>
        <w:t xml:space="preserve">dos mil dieciocho, por medio del cual la Directora de Asuntos Jurídicos de la Fiscalía General del Estado, </w:t>
      </w:r>
      <w:r w:rsidR="00A269BA">
        <w:rPr>
          <w:rFonts w:cs="Arial"/>
          <w:sz w:val="24"/>
          <w:szCs w:val="24"/>
        </w:rPr>
        <w:t xml:space="preserve">remitió al Oficial Mayor de la citada Fiscalía, copia de los </w:t>
      </w:r>
      <w:r w:rsidR="00B20566">
        <w:rPr>
          <w:rFonts w:cs="Arial"/>
          <w:sz w:val="24"/>
          <w:szCs w:val="24"/>
        </w:rPr>
        <w:t xml:space="preserve">Memorandos </w:t>
      </w:r>
      <w:r w:rsidR="009A330C">
        <w:rPr>
          <w:rFonts w:cs="Arial"/>
          <w:b/>
          <w:sz w:val="24"/>
          <w:szCs w:val="24"/>
          <w:lang w:eastAsia="es-ES"/>
        </w:rPr>
        <w:t xml:space="preserve">********** </w:t>
      </w:r>
      <w:r w:rsidR="00B20566">
        <w:rPr>
          <w:rFonts w:cs="Arial"/>
          <w:sz w:val="24"/>
          <w:szCs w:val="24"/>
        </w:rPr>
        <w:t xml:space="preserve">y </w:t>
      </w:r>
      <w:r w:rsidR="009A330C">
        <w:rPr>
          <w:rFonts w:cs="Arial"/>
          <w:b/>
          <w:sz w:val="24"/>
          <w:szCs w:val="24"/>
          <w:lang w:eastAsia="es-ES"/>
        </w:rPr>
        <w:t xml:space="preserve">********** </w:t>
      </w:r>
      <w:r w:rsidR="00B20566">
        <w:rPr>
          <w:rFonts w:cs="Arial"/>
          <w:sz w:val="24"/>
          <w:szCs w:val="24"/>
        </w:rPr>
        <w:t xml:space="preserve">, de 12 doce de diciembre de 2017 dos mil diecisiete y 02 dos de febrero de 2018 dos mil dieciocho, y los escritos de 11 once de diciembre de 2017 dos mil diecisiete y 02 dos de febrero de 2018 dos mil dieciocho, suscritos por el actor para el efecto de que se les diera respuesta; </w:t>
      </w:r>
      <w:r w:rsidR="00B20566">
        <w:rPr>
          <w:rFonts w:cs="Arial"/>
          <w:b/>
          <w:sz w:val="24"/>
          <w:szCs w:val="24"/>
        </w:rPr>
        <w:t xml:space="preserve">D) </w:t>
      </w:r>
      <w:r w:rsidR="00B20566">
        <w:rPr>
          <w:rFonts w:cs="Arial"/>
          <w:sz w:val="24"/>
          <w:szCs w:val="24"/>
        </w:rPr>
        <w:t xml:space="preserve">a foja 65 de autos, obra el oficio número </w:t>
      </w:r>
      <w:r w:rsidR="009A330C">
        <w:rPr>
          <w:rFonts w:cs="Arial"/>
          <w:b/>
          <w:sz w:val="24"/>
          <w:szCs w:val="24"/>
          <w:lang w:eastAsia="es-ES"/>
        </w:rPr>
        <w:t xml:space="preserve">********** </w:t>
      </w:r>
      <w:r w:rsidR="00B20566">
        <w:rPr>
          <w:rFonts w:cs="Arial"/>
          <w:sz w:val="24"/>
          <w:szCs w:val="24"/>
        </w:rPr>
        <w:t>, de 15 quince de marzo de 2018 dos mil dieciocho, por medio del cual el Oficial Mayor de la Fiscalía General del Estado, dio contestación a los escritos de</w:t>
      </w:r>
      <w:r w:rsidR="00021B94">
        <w:rPr>
          <w:rFonts w:cs="Arial"/>
          <w:sz w:val="24"/>
          <w:szCs w:val="24"/>
        </w:rPr>
        <w:t xml:space="preserve"> </w:t>
      </w:r>
      <w:r w:rsidR="00021B94" w:rsidRPr="00021B94">
        <w:rPr>
          <w:rFonts w:cs="Arial"/>
          <w:b/>
          <w:bCs/>
          <w:iCs/>
          <w:caps/>
          <w:kern w:val="2"/>
          <w:sz w:val="24"/>
          <w:szCs w:val="24"/>
          <w:lang w:eastAsia="es-ES"/>
        </w:rPr>
        <w:t>**********</w:t>
      </w:r>
      <w:r w:rsidR="00B20566">
        <w:rPr>
          <w:rFonts w:cs="Arial"/>
          <w:sz w:val="24"/>
          <w:szCs w:val="24"/>
        </w:rPr>
        <w:t xml:space="preserve">, de 11 once de diciembre de 2017 </w:t>
      </w:r>
      <w:r w:rsidR="00A762C9">
        <w:rPr>
          <w:rFonts w:cs="Arial"/>
          <w:sz w:val="24"/>
          <w:szCs w:val="24"/>
        </w:rPr>
        <w:t>dos mil diecisiete y 02 dos de febrero de 2018 dos mil dieciocho, el cual le fue notificado al actor el 22 veintidós de marzo del presente año, a las quince treinta horas, notificación que se corrobora con la manifestación del actor en su escrito de demanda en el hecho número cinco,</w:t>
      </w:r>
      <w:r w:rsidR="002F29D3">
        <w:rPr>
          <w:rFonts w:cs="Arial"/>
          <w:sz w:val="24"/>
          <w:szCs w:val="24"/>
        </w:rPr>
        <w:t xml:space="preserve"> al señalar:</w:t>
      </w:r>
      <w:r w:rsidR="00A762C9">
        <w:rPr>
          <w:rFonts w:cs="Arial"/>
          <w:sz w:val="24"/>
          <w:szCs w:val="24"/>
        </w:rPr>
        <w:t xml:space="preserve"> </w:t>
      </w:r>
      <w:r w:rsidR="00A762C9">
        <w:rPr>
          <w:rFonts w:cs="Arial"/>
          <w:i/>
          <w:sz w:val="24"/>
          <w:szCs w:val="24"/>
        </w:rPr>
        <w:t xml:space="preserve">“5.- El día 22 de marzo del presente año, me fue notificado en forma personal el oficio </w:t>
      </w:r>
      <w:r w:rsidR="009A330C">
        <w:rPr>
          <w:rFonts w:cs="Arial"/>
          <w:b/>
          <w:sz w:val="24"/>
          <w:szCs w:val="24"/>
          <w:lang w:eastAsia="es-ES"/>
        </w:rPr>
        <w:t xml:space="preserve">********** </w:t>
      </w:r>
      <w:r w:rsidR="00A762C9">
        <w:rPr>
          <w:rFonts w:cs="Arial"/>
          <w:i/>
          <w:sz w:val="24"/>
          <w:szCs w:val="24"/>
        </w:rPr>
        <w:t>de fecha 15 de marzo del 2018…”</w:t>
      </w:r>
    </w:p>
    <w:p w:rsidR="00C437AB" w:rsidRDefault="002F29D3" w:rsidP="00021B94">
      <w:pPr>
        <w:pStyle w:val="corte4fondo"/>
        <w:spacing w:after="240"/>
        <w:ind w:right="-1" w:firstLine="567"/>
        <w:rPr>
          <w:rFonts w:cs="Arial"/>
          <w:sz w:val="24"/>
          <w:szCs w:val="24"/>
        </w:rPr>
      </w:pPr>
      <w:r>
        <w:rPr>
          <w:rFonts w:cs="Arial"/>
          <w:sz w:val="24"/>
          <w:szCs w:val="24"/>
        </w:rPr>
        <w:t>Esto es así, porque</w:t>
      </w:r>
      <w:r w:rsidR="00AD157F">
        <w:rPr>
          <w:rFonts w:cs="Arial"/>
          <w:sz w:val="24"/>
          <w:szCs w:val="24"/>
        </w:rPr>
        <w:t xml:space="preserve"> el actor</w:t>
      </w:r>
      <w:r w:rsidR="00021B94">
        <w:rPr>
          <w:rFonts w:cs="Arial"/>
          <w:sz w:val="24"/>
          <w:szCs w:val="24"/>
        </w:rPr>
        <w:t xml:space="preserve"> </w:t>
      </w:r>
      <w:r w:rsidR="00021B94" w:rsidRPr="00021B94">
        <w:rPr>
          <w:rFonts w:cs="Arial"/>
          <w:b/>
          <w:bCs/>
          <w:iCs/>
          <w:caps/>
          <w:kern w:val="2"/>
          <w:sz w:val="24"/>
          <w:szCs w:val="24"/>
          <w:lang w:eastAsia="es-ES"/>
        </w:rPr>
        <w:t>**********</w:t>
      </w:r>
      <w:r w:rsidR="00AD157F">
        <w:rPr>
          <w:rFonts w:cs="Arial"/>
          <w:sz w:val="24"/>
          <w:szCs w:val="24"/>
        </w:rPr>
        <w:t xml:space="preserve">, formuló peticiones por escrito a la autoridad demandada </w:t>
      </w:r>
      <w:r w:rsidR="00AD157F">
        <w:rPr>
          <w:rFonts w:cs="Arial"/>
          <w:b/>
          <w:sz w:val="24"/>
          <w:szCs w:val="24"/>
        </w:rPr>
        <w:t>Fiscal General del Estado</w:t>
      </w:r>
      <w:r w:rsidR="00AD157F">
        <w:rPr>
          <w:rFonts w:cs="Arial"/>
          <w:sz w:val="24"/>
          <w:szCs w:val="24"/>
        </w:rPr>
        <w:t xml:space="preserve">, situación que ésta debidamente acreditada </w:t>
      </w:r>
      <w:r w:rsidR="00C63514">
        <w:rPr>
          <w:rFonts w:cs="Arial"/>
          <w:sz w:val="24"/>
          <w:szCs w:val="24"/>
        </w:rPr>
        <w:t xml:space="preserve">con los escritos de </w:t>
      </w:r>
      <w:r w:rsidR="00C63514">
        <w:rPr>
          <w:rFonts w:cs="Arial"/>
          <w:sz w:val="24"/>
          <w:szCs w:val="24"/>
          <w:lang w:eastAsia="es-ES"/>
        </w:rPr>
        <w:t>11 once de diciembre de 2017 dos mil diecisiete y 02 dos de febrero de 2018 dos mil dieciocho, que contiene el sello de recibido por parte de la Secretaria Particular del Fiscal General del Estado.</w:t>
      </w:r>
    </w:p>
    <w:p w:rsidR="00C63514" w:rsidRDefault="002F29D3" w:rsidP="00D82001">
      <w:pPr>
        <w:pStyle w:val="corte4fondo"/>
        <w:spacing w:after="240"/>
        <w:ind w:right="-1" w:firstLine="567"/>
        <w:rPr>
          <w:rFonts w:cs="Arial"/>
          <w:sz w:val="24"/>
          <w:szCs w:val="24"/>
          <w:lang w:eastAsia="es-ES"/>
        </w:rPr>
      </w:pPr>
      <w:r>
        <w:rPr>
          <w:rFonts w:cs="Arial"/>
          <w:sz w:val="24"/>
          <w:szCs w:val="24"/>
          <w:lang w:eastAsia="es-ES"/>
        </w:rPr>
        <w:t>Luego, el Fiscal General del Estado</w:t>
      </w:r>
      <w:r w:rsidR="004936FE">
        <w:rPr>
          <w:rFonts w:cs="Arial"/>
          <w:sz w:val="24"/>
          <w:szCs w:val="24"/>
          <w:lang w:eastAsia="es-ES"/>
        </w:rPr>
        <w:t xml:space="preserve"> giró instrucciones por conducto de sus subordinados para que éstos dieran respuesta a las peticiones del actor, lo anterior al ser una facultad conferida por el artículo </w:t>
      </w:r>
      <w:r w:rsidR="00EA43ED">
        <w:rPr>
          <w:rFonts w:cs="Arial"/>
          <w:sz w:val="24"/>
          <w:szCs w:val="24"/>
          <w:lang w:eastAsia="es-ES"/>
        </w:rPr>
        <w:t>3, del Reglamento de la Ley Orgánica de la Fiscal</w:t>
      </w:r>
      <w:r w:rsidR="007D02C2">
        <w:rPr>
          <w:rFonts w:cs="Arial"/>
          <w:sz w:val="24"/>
          <w:szCs w:val="24"/>
          <w:lang w:eastAsia="es-ES"/>
        </w:rPr>
        <w:t>ía Gen</w:t>
      </w:r>
      <w:r w:rsidR="00021B94">
        <w:rPr>
          <w:rFonts w:cs="Arial"/>
          <w:sz w:val="24"/>
          <w:szCs w:val="24"/>
          <w:lang w:eastAsia="es-ES"/>
        </w:rPr>
        <w:t xml:space="preserve">eral del Estado, mismo que para </w:t>
      </w:r>
      <w:proofErr w:type="gramStart"/>
      <w:r w:rsidR="00021B94">
        <w:rPr>
          <w:rFonts w:cs="Arial"/>
          <w:sz w:val="24"/>
          <w:szCs w:val="24"/>
          <w:lang w:eastAsia="es-ES"/>
        </w:rPr>
        <w:t>un</w:t>
      </w:r>
      <w:proofErr w:type="gramEnd"/>
      <w:r w:rsidR="00021B94">
        <w:rPr>
          <w:rFonts w:cs="Arial"/>
          <w:sz w:val="24"/>
          <w:szCs w:val="24"/>
          <w:lang w:eastAsia="es-ES"/>
        </w:rPr>
        <w:t xml:space="preserve"> </w:t>
      </w:r>
      <w:r w:rsidR="007D02C2">
        <w:rPr>
          <w:rFonts w:cs="Arial"/>
          <w:sz w:val="24"/>
          <w:szCs w:val="24"/>
          <w:lang w:eastAsia="es-ES"/>
        </w:rPr>
        <w:t>mejor comprensión se transcribe:</w:t>
      </w:r>
    </w:p>
    <w:p w:rsidR="007D02C2" w:rsidRPr="007D02C2" w:rsidRDefault="007D02C2" w:rsidP="007D02C2">
      <w:pPr>
        <w:pStyle w:val="corte4fondo"/>
        <w:spacing w:after="240" w:line="240" w:lineRule="auto"/>
        <w:ind w:left="709" w:right="709" w:firstLine="567"/>
        <w:rPr>
          <w:rFonts w:cs="Arial"/>
          <w:i/>
          <w:sz w:val="20"/>
          <w:szCs w:val="24"/>
          <w:lang w:eastAsia="es-ES"/>
        </w:rPr>
      </w:pPr>
      <w:r w:rsidRPr="007D02C2">
        <w:rPr>
          <w:rFonts w:cs="Arial"/>
          <w:b/>
          <w:i/>
          <w:sz w:val="20"/>
          <w:szCs w:val="24"/>
          <w:lang w:eastAsia="es-ES"/>
        </w:rPr>
        <w:t>Artículo 3</w:t>
      </w:r>
      <w:r w:rsidRPr="007D02C2">
        <w:rPr>
          <w:rFonts w:cs="Arial"/>
          <w:i/>
          <w:sz w:val="20"/>
          <w:szCs w:val="24"/>
          <w:lang w:eastAsia="es-ES"/>
        </w:rPr>
        <w:t>. El Fiscal General es el Titular de la Fiscalía General y estará a cargo de la Institución del Ministerio Publico, en términos del artículo 6 de la Ley Orgánica y las demás disposiciones aplicables.</w:t>
      </w:r>
    </w:p>
    <w:p w:rsidR="007D02C2" w:rsidRPr="007D02C2" w:rsidRDefault="007D02C2" w:rsidP="007D02C2">
      <w:pPr>
        <w:pStyle w:val="corte4fondo"/>
        <w:spacing w:after="240" w:line="240" w:lineRule="auto"/>
        <w:ind w:left="709" w:right="709" w:firstLine="567"/>
        <w:rPr>
          <w:rFonts w:cs="Arial"/>
          <w:i/>
          <w:sz w:val="20"/>
          <w:szCs w:val="24"/>
          <w:lang w:eastAsia="es-ES"/>
        </w:rPr>
      </w:pPr>
      <w:r w:rsidRPr="007D02C2">
        <w:rPr>
          <w:rFonts w:cs="Arial"/>
          <w:i/>
          <w:sz w:val="20"/>
          <w:szCs w:val="24"/>
          <w:lang w:eastAsia="es-ES"/>
        </w:rPr>
        <w:t>La representación, trámite y resolución de los asuntos competencia de la Fiscalía General corresponden originalmente al Fiscal General, sin embargo, procede su delegación:</w:t>
      </w:r>
    </w:p>
    <w:p w:rsidR="007D02C2" w:rsidRPr="007D02C2" w:rsidRDefault="007D02C2" w:rsidP="007D02C2">
      <w:pPr>
        <w:pStyle w:val="corte4fondo"/>
        <w:spacing w:after="240" w:line="240" w:lineRule="auto"/>
        <w:ind w:left="709" w:right="709" w:firstLine="567"/>
        <w:rPr>
          <w:rFonts w:cs="Arial"/>
          <w:b/>
          <w:i/>
          <w:sz w:val="20"/>
          <w:szCs w:val="24"/>
          <w:lang w:eastAsia="es-ES"/>
        </w:rPr>
      </w:pPr>
      <w:r w:rsidRPr="007D02C2">
        <w:rPr>
          <w:rFonts w:cs="Arial"/>
          <w:b/>
          <w:i/>
          <w:sz w:val="20"/>
          <w:szCs w:val="24"/>
          <w:lang w:eastAsia="es-ES"/>
        </w:rPr>
        <w:t>I. En virtud de la distribución de atribuciones, facultades y funciones que dispone el presente Reglamento;</w:t>
      </w:r>
    </w:p>
    <w:p w:rsidR="007D02C2" w:rsidRPr="007D02C2" w:rsidRDefault="007D02C2" w:rsidP="007D02C2">
      <w:pPr>
        <w:pStyle w:val="corte4fondo"/>
        <w:spacing w:after="240" w:line="240" w:lineRule="auto"/>
        <w:ind w:left="709" w:right="709" w:firstLine="567"/>
        <w:rPr>
          <w:rFonts w:cs="Arial"/>
          <w:i/>
          <w:sz w:val="20"/>
          <w:szCs w:val="24"/>
          <w:lang w:eastAsia="es-ES"/>
        </w:rPr>
      </w:pPr>
      <w:r w:rsidRPr="007D02C2">
        <w:rPr>
          <w:rFonts w:cs="Arial"/>
          <w:i/>
          <w:sz w:val="20"/>
          <w:szCs w:val="24"/>
          <w:lang w:eastAsia="es-ES"/>
        </w:rPr>
        <w:t>II. Cuando otras disposiciones jurídicas aplicables así lo dispongan, o</w:t>
      </w:r>
    </w:p>
    <w:p w:rsidR="007D02C2" w:rsidRPr="007D02C2" w:rsidRDefault="007D02C2" w:rsidP="007D02C2">
      <w:pPr>
        <w:pStyle w:val="corte4fondo"/>
        <w:spacing w:after="240" w:line="240" w:lineRule="auto"/>
        <w:ind w:left="709" w:right="709" w:firstLine="567"/>
        <w:rPr>
          <w:rFonts w:cs="Arial"/>
          <w:i/>
          <w:sz w:val="20"/>
          <w:szCs w:val="24"/>
          <w:lang w:eastAsia="es-ES"/>
        </w:rPr>
      </w:pPr>
      <w:r w:rsidRPr="007D02C2">
        <w:rPr>
          <w:rFonts w:cs="Arial"/>
          <w:i/>
          <w:sz w:val="20"/>
          <w:szCs w:val="24"/>
          <w:lang w:eastAsia="es-ES"/>
        </w:rPr>
        <w:t>III. Por acuerdo del Fiscal General que se publicará en el Periódico Oficial del Gobierno del Estado de Oaxaca.</w:t>
      </w:r>
    </w:p>
    <w:p w:rsidR="00D46DEC" w:rsidRPr="007D02C2" w:rsidRDefault="007D02C2" w:rsidP="00D46DEC">
      <w:pPr>
        <w:pStyle w:val="corte4fondo"/>
        <w:spacing w:after="240" w:line="240" w:lineRule="auto"/>
        <w:ind w:left="709" w:right="709" w:firstLine="567"/>
        <w:rPr>
          <w:rFonts w:cs="Arial"/>
          <w:b/>
          <w:i/>
          <w:sz w:val="20"/>
          <w:szCs w:val="24"/>
          <w:lang w:eastAsia="es-ES"/>
        </w:rPr>
      </w:pPr>
      <w:r w:rsidRPr="007D02C2">
        <w:rPr>
          <w:rFonts w:cs="Arial"/>
          <w:i/>
          <w:sz w:val="20"/>
          <w:szCs w:val="24"/>
          <w:lang w:eastAsia="es-ES"/>
        </w:rPr>
        <w:t>La delegación de atribuciones, facultades o funciones no impedirá al Fiscal General su ejercicio directo cuando lo estime pertinente.</w:t>
      </w:r>
      <w:r w:rsidRPr="007D02C2">
        <w:rPr>
          <w:rFonts w:cs="Arial"/>
          <w:i/>
          <w:sz w:val="20"/>
          <w:szCs w:val="24"/>
          <w:lang w:eastAsia="es-ES"/>
        </w:rPr>
        <w:cr/>
      </w:r>
      <w:r>
        <w:rPr>
          <w:rFonts w:cs="Arial"/>
          <w:b/>
          <w:i/>
          <w:sz w:val="20"/>
          <w:szCs w:val="24"/>
          <w:lang w:eastAsia="es-ES"/>
        </w:rPr>
        <w:t>(Énfasis añadido)</w:t>
      </w:r>
    </w:p>
    <w:p w:rsidR="009A330C" w:rsidRDefault="009A330C" w:rsidP="009A330C">
      <w:pPr>
        <w:pStyle w:val="corte4fondo"/>
        <w:ind w:right="-1" w:firstLine="567"/>
        <w:rPr>
          <w:rFonts w:cs="Arial"/>
          <w:sz w:val="24"/>
          <w:szCs w:val="24"/>
        </w:rPr>
      </w:pPr>
    </w:p>
    <w:p w:rsidR="007D02C2" w:rsidRDefault="002F29D3" w:rsidP="00D82001">
      <w:pPr>
        <w:pStyle w:val="corte4fondo"/>
        <w:spacing w:after="240"/>
        <w:ind w:right="-1" w:firstLine="567"/>
        <w:rPr>
          <w:rFonts w:cs="Arial"/>
          <w:sz w:val="24"/>
          <w:szCs w:val="24"/>
        </w:rPr>
      </w:pPr>
      <w:r>
        <w:rPr>
          <w:rFonts w:cs="Arial"/>
          <w:sz w:val="24"/>
          <w:szCs w:val="24"/>
        </w:rPr>
        <w:t xml:space="preserve">Posteriormente, </w:t>
      </w:r>
      <w:r w:rsidR="00AF795E">
        <w:rPr>
          <w:rFonts w:cs="Arial"/>
          <w:sz w:val="24"/>
          <w:szCs w:val="24"/>
        </w:rPr>
        <w:t xml:space="preserve">mediante oficio número </w:t>
      </w:r>
      <w:r w:rsidR="001B5413">
        <w:rPr>
          <w:rFonts w:cs="Arial"/>
          <w:b/>
          <w:sz w:val="24"/>
          <w:szCs w:val="24"/>
          <w:lang w:eastAsia="es-ES"/>
        </w:rPr>
        <w:t>*********</w:t>
      </w:r>
      <w:proofErr w:type="gramStart"/>
      <w:r w:rsidR="001B5413">
        <w:rPr>
          <w:rFonts w:cs="Arial"/>
          <w:b/>
          <w:sz w:val="24"/>
          <w:szCs w:val="24"/>
          <w:lang w:eastAsia="es-ES"/>
        </w:rPr>
        <w:t xml:space="preserve">* </w:t>
      </w:r>
      <w:r w:rsidR="00AF795E">
        <w:rPr>
          <w:rFonts w:cs="Arial"/>
          <w:sz w:val="24"/>
          <w:szCs w:val="24"/>
        </w:rPr>
        <w:t>,</w:t>
      </w:r>
      <w:proofErr w:type="gramEnd"/>
      <w:r w:rsidR="00AF795E">
        <w:rPr>
          <w:rFonts w:cs="Arial"/>
          <w:sz w:val="24"/>
          <w:szCs w:val="24"/>
        </w:rPr>
        <w:t xml:space="preserve"> de 15 quince de marzo de 2018 dos mil dieciocho, el </w:t>
      </w:r>
      <w:r w:rsidR="00AF795E">
        <w:rPr>
          <w:rFonts w:cs="Arial"/>
          <w:b/>
          <w:sz w:val="24"/>
          <w:szCs w:val="24"/>
        </w:rPr>
        <w:t xml:space="preserve">Oficial Mayor de la Fiscalía General del Estado, </w:t>
      </w:r>
      <w:r w:rsidR="00AF795E">
        <w:rPr>
          <w:rFonts w:cs="Arial"/>
          <w:sz w:val="24"/>
          <w:szCs w:val="24"/>
        </w:rPr>
        <w:t xml:space="preserve">dio respuesta a los escritos del actor de 11 once de diciembre de 2017 dos mil </w:t>
      </w:r>
      <w:r w:rsidR="00AF795E">
        <w:rPr>
          <w:rFonts w:cs="Arial"/>
          <w:sz w:val="24"/>
          <w:szCs w:val="24"/>
        </w:rPr>
        <w:lastRenderedPageBreak/>
        <w:t xml:space="preserve">diecisiete y 02 dos de febrero de 2018 dos mil dieciocho, y dicha respuesta fue realizada </w:t>
      </w:r>
      <w:r w:rsidR="00AF795E">
        <w:rPr>
          <w:rFonts w:cs="Arial"/>
          <w:b/>
          <w:sz w:val="24"/>
          <w:szCs w:val="24"/>
        </w:rPr>
        <w:t xml:space="preserve">antes de la presentación de la demanda de nulidad </w:t>
      </w:r>
      <w:r w:rsidR="00AF795E">
        <w:rPr>
          <w:rFonts w:cs="Arial"/>
          <w:sz w:val="24"/>
          <w:szCs w:val="24"/>
        </w:rPr>
        <w:t xml:space="preserve">ante la Oficialía de Partes Común de </w:t>
      </w:r>
      <w:r>
        <w:rPr>
          <w:rFonts w:cs="Arial"/>
          <w:sz w:val="24"/>
          <w:szCs w:val="24"/>
        </w:rPr>
        <w:t>éste Tribunal, esto es el 10 diez de abril de 2018 dos mil dieciocho.</w:t>
      </w:r>
    </w:p>
    <w:p w:rsidR="00AF795E" w:rsidRDefault="00AF795E" w:rsidP="00D82001">
      <w:pPr>
        <w:pStyle w:val="corte4fondo"/>
        <w:spacing w:after="240"/>
        <w:ind w:right="-1" w:firstLine="567"/>
        <w:rPr>
          <w:rFonts w:cs="Arial"/>
          <w:sz w:val="24"/>
          <w:szCs w:val="24"/>
        </w:rPr>
      </w:pPr>
      <w:r>
        <w:rPr>
          <w:rFonts w:cs="Arial"/>
          <w:sz w:val="24"/>
          <w:szCs w:val="24"/>
        </w:rPr>
        <w:t xml:space="preserve">En consecuencia, al existir una contestación expresa, </w:t>
      </w:r>
      <w:r>
        <w:rPr>
          <w:rFonts w:cs="Arial"/>
          <w:b/>
          <w:sz w:val="24"/>
          <w:szCs w:val="24"/>
        </w:rPr>
        <w:t xml:space="preserve">NO SE CONFIGURA LA RESOLUCIÓN NEGATIVA FICTA </w:t>
      </w:r>
      <w:r w:rsidR="00F91443">
        <w:rPr>
          <w:rFonts w:cs="Arial"/>
          <w:sz w:val="24"/>
          <w:szCs w:val="24"/>
        </w:rPr>
        <w:t>respecto de los escritos</w:t>
      </w:r>
      <w:r>
        <w:rPr>
          <w:rFonts w:cs="Arial"/>
          <w:sz w:val="24"/>
          <w:szCs w:val="24"/>
        </w:rPr>
        <w:t xml:space="preserve"> de 11 once de diciembre de 2017 dos mil diecisiete</w:t>
      </w:r>
      <w:r w:rsidR="00F91443">
        <w:rPr>
          <w:rFonts w:cs="Arial"/>
          <w:sz w:val="24"/>
          <w:szCs w:val="24"/>
        </w:rPr>
        <w:t xml:space="preserve"> y 02 dos de febrero de 2018 dos mil dieciocho.</w:t>
      </w:r>
    </w:p>
    <w:p w:rsidR="00F91443" w:rsidRDefault="00AF795E" w:rsidP="00F91443">
      <w:pPr>
        <w:pStyle w:val="corte4fondo"/>
        <w:spacing w:after="240"/>
        <w:ind w:right="-1" w:firstLine="567"/>
        <w:rPr>
          <w:rFonts w:cs="Arial"/>
          <w:b/>
          <w:sz w:val="24"/>
          <w:szCs w:val="24"/>
        </w:rPr>
      </w:pPr>
      <w:r>
        <w:rPr>
          <w:rFonts w:cs="Arial"/>
          <w:sz w:val="24"/>
          <w:szCs w:val="24"/>
        </w:rPr>
        <w:t xml:space="preserve">Por lo tanto, de conformidad con lo dispuesto por los artículos </w:t>
      </w:r>
      <w:r w:rsidR="00C472CB">
        <w:rPr>
          <w:rFonts w:cs="Arial"/>
          <w:sz w:val="24"/>
          <w:szCs w:val="24"/>
        </w:rPr>
        <w:t xml:space="preserve">161 fracción IX y 162 fracción V, de la Ley de Procedimiento y Justicia Administrativa para el Estado, </w:t>
      </w:r>
      <w:r w:rsidR="00296FE0">
        <w:rPr>
          <w:rFonts w:cs="Arial"/>
          <w:sz w:val="24"/>
          <w:szCs w:val="24"/>
        </w:rPr>
        <w:t xml:space="preserve">y al no haberse acreditado la existencia del acto que </w:t>
      </w:r>
      <w:r w:rsidR="00D46DEC">
        <w:rPr>
          <w:rFonts w:cs="Arial"/>
          <w:bCs/>
          <w:iCs/>
          <w:caps/>
          <w:kern w:val="2"/>
          <w:sz w:val="24"/>
          <w:szCs w:val="24"/>
          <w:lang w:eastAsia="es-ES"/>
        </w:rPr>
        <w:t>**********</w:t>
      </w:r>
      <w:r w:rsidR="00296FE0">
        <w:rPr>
          <w:rFonts w:cs="Arial"/>
          <w:sz w:val="24"/>
          <w:szCs w:val="24"/>
        </w:rPr>
        <w:t xml:space="preserve">, le impugna al Fiscal General del Estado, </w:t>
      </w:r>
      <w:r w:rsidR="00F91443">
        <w:rPr>
          <w:rFonts w:cs="Arial"/>
          <w:b/>
          <w:sz w:val="24"/>
          <w:szCs w:val="24"/>
        </w:rPr>
        <w:t>SE SOBRESEE EL JU</w:t>
      </w:r>
      <w:r w:rsidR="004826A7">
        <w:rPr>
          <w:rFonts w:cs="Arial"/>
          <w:b/>
          <w:sz w:val="24"/>
          <w:szCs w:val="24"/>
        </w:rPr>
        <w:t>I</w:t>
      </w:r>
      <w:r w:rsidR="00F91443">
        <w:rPr>
          <w:rFonts w:cs="Arial"/>
          <w:b/>
          <w:sz w:val="24"/>
          <w:szCs w:val="24"/>
        </w:rPr>
        <w:t xml:space="preserve">CIO </w:t>
      </w:r>
      <w:r w:rsidR="00F91443">
        <w:rPr>
          <w:rFonts w:cs="Arial"/>
          <w:sz w:val="24"/>
          <w:szCs w:val="24"/>
        </w:rPr>
        <w:t xml:space="preserve">respecto de la resolución negativa ficta recaída a los escritos 11 once de diciembre de 2017 dos mil diecisiete y 02 dos de febrero de 2018 dos mil dieciocho, por parte del </w:t>
      </w:r>
      <w:r w:rsidR="00F91443">
        <w:rPr>
          <w:rFonts w:cs="Arial"/>
          <w:b/>
          <w:sz w:val="24"/>
          <w:szCs w:val="24"/>
        </w:rPr>
        <w:t>Fiscal General del Estado.</w:t>
      </w:r>
    </w:p>
    <w:p w:rsidR="004826A7" w:rsidRDefault="002F29D3" w:rsidP="00021B94">
      <w:pPr>
        <w:pStyle w:val="corte4fondo"/>
        <w:spacing w:after="240"/>
        <w:ind w:right="-1" w:firstLine="567"/>
        <w:rPr>
          <w:rFonts w:cs="Arial"/>
          <w:sz w:val="24"/>
          <w:szCs w:val="24"/>
          <w:lang w:eastAsia="es-ES"/>
        </w:rPr>
      </w:pPr>
      <w:r>
        <w:rPr>
          <w:rFonts w:cs="Arial"/>
          <w:b/>
          <w:sz w:val="24"/>
          <w:szCs w:val="24"/>
        </w:rPr>
        <w:t xml:space="preserve">CUARTO. b) </w:t>
      </w:r>
      <w:r>
        <w:rPr>
          <w:rFonts w:cs="Arial"/>
          <w:sz w:val="24"/>
          <w:szCs w:val="24"/>
        </w:rPr>
        <w:t xml:space="preserve">Enseguida procede al análisis de la acción de </w:t>
      </w:r>
      <w:r w:rsidR="004826A7">
        <w:rPr>
          <w:rFonts w:cs="Arial"/>
          <w:sz w:val="24"/>
          <w:szCs w:val="24"/>
          <w:lang w:eastAsia="es-ES"/>
        </w:rPr>
        <w:t xml:space="preserve">nulidad de la resolución contenida en el oficio número </w:t>
      </w:r>
      <w:r w:rsidR="001B5413">
        <w:rPr>
          <w:rFonts w:cs="Arial"/>
          <w:b/>
          <w:sz w:val="24"/>
          <w:szCs w:val="24"/>
          <w:lang w:eastAsia="es-ES"/>
        </w:rPr>
        <w:t>*********</w:t>
      </w:r>
      <w:proofErr w:type="gramStart"/>
      <w:r w:rsidR="001B5413">
        <w:rPr>
          <w:rFonts w:cs="Arial"/>
          <w:b/>
          <w:sz w:val="24"/>
          <w:szCs w:val="24"/>
          <w:lang w:eastAsia="es-ES"/>
        </w:rPr>
        <w:t xml:space="preserve">* </w:t>
      </w:r>
      <w:r w:rsidR="004826A7">
        <w:rPr>
          <w:rFonts w:cs="Arial"/>
          <w:sz w:val="24"/>
          <w:szCs w:val="24"/>
          <w:lang w:eastAsia="es-ES"/>
        </w:rPr>
        <w:t>,</w:t>
      </w:r>
      <w:proofErr w:type="gramEnd"/>
      <w:r w:rsidR="004826A7">
        <w:rPr>
          <w:rFonts w:cs="Arial"/>
          <w:sz w:val="24"/>
          <w:szCs w:val="24"/>
          <w:lang w:eastAsia="es-ES"/>
        </w:rPr>
        <w:t xml:space="preserve"> de 15 quince de marzo de 2018 dos mil dieciocho, suscrito por el Oficial Mayor de la Fiscalía General del Estado, </w:t>
      </w:r>
      <w:r>
        <w:rPr>
          <w:rFonts w:cs="Arial"/>
          <w:sz w:val="24"/>
          <w:szCs w:val="24"/>
          <w:lang w:eastAsia="es-ES"/>
        </w:rPr>
        <w:t>y que el actor</w:t>
      </w:r>
      <w:r w:rsidR="00021B94">
        <w:rPr>
          <w:rFonts w:cs="Arial"/>
          <w:sz w:val="24"/>
          <w:szCs w:val="24"/>
          <w:lang w:eastAsia="es-ES"/>
        </w:rPr>
        <w:t xml:space="preserve"> </w:t>
      </w:r>
      <w:r w:rsidR="00021B94">
        <w:rPr>
          <w:rFonts w:cs="Arial"/>
          <w:bCs/>
          <w:iCs/>
          <w:caps/>
          <w:kern w:val="2"/>
          <w:sz w:val="24"/>
          <w:szCs w:val="24"/>
          <w:lang w:eastAsia="es-ES"/>
        </w:rPr>
        <w:t>**********</w:t>
      </w:r>
      <w:r>
        <w:rPr>
          <w:rFonts w:cs="Arial"/>
          <w:sz w:val="24"/>
          <w:szCs w:val="24"/>
          <w:lang w:eastAsia="es-ES"/>
        </w:rPr>
        <w:t xml:space="preserve">, expresa </w:t>
      </w:r>
      <w:r w:rsidR="004826A7">
        <w:rPr>
          <w:rFonts w:cs="Arial"/>
          <w:sz w:val="24"/>
          <w:szCs w:val="24"/>
          <w:lang w:eastAsia="es-ES"/>
        </w:rPr>
        <w:t xml:space="preserve">en sus conceptos de impugnación </w:t>
      </w:r>
      <w:r w:rsidR="0011567F">
        <w:rPr>
          <w:rFonts w:cs="Arial"/>
          <w:sz w:val="24"/>
          <w:szCs w:val="24"/>
          <w:lang w:eastAsia="es-ES"/>
        </w:rPr>
        <w:t xml:space="preserve">que dicho acto no fue emitido por una autoridad competente, </w:t>
      </w:r>
      <w:r w:rsidR="00732A2D">
        <w:rPr>
          <w:rFonts w:cs="Arial"/>
          <w:sz w:val="24"/>
          <w:szCs w:val="24"/>
          <w:lang w:eastAsia="es-ES"/>
        </w:rPr>
        <w:t>pues el acto impugnado carece de fundamentación respecto de</w:t>
      </w:r>
      <w:r>
        <w:rPr>
          <w:rFonts w:cs="Arial"/>
          <w:sz w:val="24"/>
          <w:szCs w:val="24"/>
          <w:lang w:eastAsia="es-ES"/>
        </w:rPr>
        <w:t xml:space="preserve"> la competencia de la citada autoridad.</w:t>
      </w:r>
    </w:p>
    <w:p w:rsidR="00282D39" w:rsidRDefault="00282D39" w:rsidP="00021B94">
      <w:pPr>
        <w:pStyle w:val="corte4fondo"/>
        <w:spacing w:after="240"/>
        <w:ind w:right="-1" w:firstLine="567"/>
        <w:rPr>
          <w:rFonts w:cs="Arial"/>
          <w:sz w:val="24"/>
          <w:szCs w:val="24"/>
        </w:rPr>
      </w:pPr>
      <w:r>
        <w:rPr>
          <w:rFonts w:cs="Arial"/>
          <w:sz w:val="24"/>
          <w:szCs w:val="24"/>
        </w:rPr>
        <w:t xml:space="preserve">Ofreciendo como sus pruebas las siguientes: </w:t>
      </w:r>
      <w:r>
        <w:rPr>
          <w:rFonts w:cs="Arial"/>
          <w:b/>
          <w:sz w:val="24"/>
          <w:szCs w:val="24"/>
        </w:rPr>
        <w:t>1. Documental privada.</w:t>
      </w:r>
      <w:r>
        <w:rPr>
          <w:rFonts w:cs="Arial"/>
          <w:sz w:val="24"/>
          <w:szCs w:val="24"/>
        </w:rPr>
        <w:t xml:space="preserve"> Consistente en copia simple del nombramiento de Agente de la Policía Judicial, de la Secretaría de la entonces Procuraduría General de Justicia del Estado, de 23 veintitrés de junio de 1999 mil novecientos, noventa y nueve, expedido a favor de </w:t>
      </w:r>
      <w:r w:rsidR="00D46DEC">
        <w:rPr>
          <w:rFonts w:cs="Arial"/>
          <w:bCs/>
          <w:iCs/>
          <w:caps/>
          <w:kern w:val="2"/>
          <w:sz w:val="24"/>
          <w:szCs w:val="24"/>
          <w:lang w:eastAsia="es-ES"/>
        </w:rPr>
        <w:t>**********</w:t>
      </w:r>
      <w:r>
        <w:rPr>
          <w:rFonts w:cs="Arial"/>
          <w:sz w:val="24"/>
          <w:szCs w:val="24"/>
        </w:rPr>
        <w:t>, por el entonces Procurador General de Justicia del Estado;</w:t>
      </w:r>
      <w:r w:rsidR="00D46DEC">
        <w:rPr>
          <w:rFonts w:cs="Arial"/>
          <w:sz w:val="24"/>
          <w:szCs w:val="24"/>
        </w:rPr>
        <w:t xml:space="preserve">             </w:t>
      </w:r>
      <w:r>
        <w:rPr>
          <w:rFonts w:cs="Arial"/>
          <w:sz w:val="24"/>
          <w:szCs w:val="24"/>
        </w:rPr>
        <w:t xml:space="preserve"> </w:t>
      </w:r>
      <w:r>
        <w:rPr>
          <w:rFonts w:cs="Arial"/>
          <w:b/>
          <w:sz w:val="24"/>
          <w:szCs w:val="24"/>
        </w:rPr>
        <w:t xml:space="preserve">2. Documental privada. </w:t>
      </w:r>
      <w:r>
        <w:rPr>
          <w:rFonts w:cs="Arial"/>
          <w:sz w:val="24"/>
          <w:szCs w:val="24"/>
        </w:rPr>
        <w:t xml:space="preserve">Copia simple de seis recibos de nómina, a nombre de </w:t>
      </w:r>
      <w:r w:rsidR="00021B94">
        <w:rPr>
          <w:rFonts w:cs="Arial"/>
          <w:bCs/>
          <w:iCs/>
          <w:caps/>
          <w:kern w:val="2"/>
          <w:sz w:val="24"/>
          <w:szCs w:val="24"/>
          <w:lang w:eastAsia="es-ES"/>
        </w:rPr>
        <w:t>**********,</w:t>
      </w:r>
      <w:r w:rsidR="00021B94">
        <w:rPr>
          <w:rFonts w:cs="Arial"/>
          <w:sz w:val="24"/>
          <w:szCs w:val="24"/>
        </w:rPr>
        <w:t xml:space="preserve"> </w:t>
      </w:r>
      <w:r>
        <w:rPr>
          <w:rFonts w:cs="Arial"/>
          <w:sz w:val="24"/>
          <w:szCs w:val="24"/>
        </w:rPr>
        <w:t xml:space="preserve">que comprenden los períodos del 01 uno de mayo al 31 treinta y uno de mayo de 2009 dos mil nueve, del 01 uno de diciembre al 31 treinta y uno de diciembre de 2009 dos mil nueve, del 16 dieciséis de enero al 31 treinta y uno de enero de 2010 dos mil diez, del 01 uno de febrero al 15 quince de febrero de 2010 dos mil diez,  del  16 dieciséis de febrero al 28 veintiocho de febrero de 2010 dos mil diez, y  del  01  uno  de  marzo  al  15  quince  de  marzo  de 2010 dos mil diez; </w:t>
      </w:r>
      <w:r>
        <w:rPr>
          <w:rFonts w:cs="Arial"/>
          <w:b/>
          <w:sz w:val="24"/>
          <w:szCs w:val="24"/>
        </w:rPr>
        <w:t xml:space="preserve">3.  Documental privada. </w:t>
      </w:r>
      <w:r>
        <w:rPr>
          <w:rFonts w:cs="Arial"/>
          <w:sz w:val="24"/>
          <w:szCs w:val="24"/>
        </w:rPr>
        <w:t xml:space="preserve">Copia simple del acuse de recepción del escrito de </w:t>
      </w:r>
      <w:r w:rsidR="00021B94">
        <w:rPr>
          <w:rFonts w:cs="Arial"/>
          <w:bCs/>
          <w:iCs/>
          <w:caps/>
          <w:kern w:val="2"/>
          <w:sz w:val="24"/>
          <w:szCs w:val="24"/>
          <w:lang w:eastAsia="es-ES"/>
        </w:rPr>
        <w:t>**********</w:t>
      </w:r>
      <w:r>
        <w:rPr>
          <w:rFonts w:cs="Arial"/>
          <w:sz w:val="24"/>
          <w:szCs w:val="24"/>
        </w:rPr>
        <w:t xml:space="preserve">, dirigido al Procurador General de Justicia del Estado, con  sello  de  recepción  de  13  trece  de  enero  de 2012 dos mil doce, por parte de la Secretaria Particular de la Procuraduría General de Justicia del Estado; </w:t>
      </w:r>
      <w:r>
        <w:rPr>
          <w:rFonts w:cs="Arial"/>
          <w:b/>
          <w:sz w:val="24"/>
          <w:szCs w:val="24"/>
        </w:rPr>
        <w:t>4. Documental pública.</w:t>
      </w:r>
      <w:r>
        <w:rPr>
          <w:rFonts w:cs="Arial"/>
          <w:sz w:val="24"/>
          <w:szCs w:val="24"/>
        </w:rPr>
        <w:t xml:space="preserve"> Consistente el original del escrito de 11 once de diciembre de 2017 dos mil diecisiete, emitido po</w:t>
      </w:r>
      <w:r w:rsidR="002F29D3">
        <w:rPr>
          <w:rFonts w:cs="Arial"/>
          <w:sz w:val="24"/>
          <w:szCs w:val="24"/>
        </w:rPr>
        <w:t xml:space="preserve">r </w:t>
      </w:r>
      <w:r w:rsidR="00021B94">
        <w:rPr>
          <w:rFonts w:cs="Arial"/>
          <w:bCs/>
          <w:iCs/>
          <w:caps/>
          <w:kern w:val="2"/>
          <w:sz w:val="24"/>
          <w:szCs w:val="24"/>
          <w:lang w:eastAsia="es-ES"/>
        </w:rPr>
        <w:t>**********</w:t>
      </w:r>
      <w:r w:rsidR="002F29D3">
        <w:rPr>
          <w:rFonts w:cs="Arial"/>
          <w:sz w:val="24"/>
          <w:szCs w:val="24"/>
        </w:rPr>
        <w:t>, y dirigido al</w:t>
      </w:r>
      <w:r>
        <w:rPr>
          <w:rFonts w:cs="Arial"/>
          <w:sz w:val="24"/>
          <w:szCs w:val="24"/>
        </w:rPr>
        <w:t xml:space="preserve"> Fiscal General del </w:t>
      </w:r>
      <w:r>
        <w:rPr>
          <w:rFonts w:cs="Arial"/>
          <w:sz w:val="24"/>
          <w:szCs w:val="24"/>
        </w:rPr>
        <w:lastRenderedPageBreak/>
        <w:t xml:space="preserve">Estado de Oaxaca, con sello original de acuse de recepción de la Secretaria Particular de la Fiscalía General del Estado de Oaxaca, de 11 once de diciembre de 2017 dos mil diecisiete; </w:t>
      </w:r>
      <w:r>
        <w:rPr>
          <w:rFonts w:cs="Arial"/>
          <w:b/>
          <w:sz w:val="24"/>
          <w:szCs w:val="24"/>
        </w:rPr>
        <w:t xml:space="preserve">5. Documental privada. </w:t>
      </w:r>
      <w:r>
        <w:rPr>
          <w:rFonts w:cs="Arial"/>
          <w:sz w:val="24"/>
          <w:szCs w:val="24"/>
        </w:rPr>
        <w:t xml:space="preserve">Consistente en copia simple de la constancia de 02 dos de agosto de 2017 dos mil diecisiete, expedida a favor de </w:t>
      </w:r>
      <w:r w:rsidR="00021B94">
        <w:rPr>
          <w:rFonts w:cs="Arial"/>
          <w:bCs/>
          <w:iCs/>
          <w:caps/>
          <w:kern w:val="2"/>
          <w:sz w:val="24"/>
          <w:szCs w:val="24"/>
          <w:lang w:eastAsia="es-ES"/>
        </w:rPr>
        <w:t>**********</w:t>
      </w:r>
      <w:r>
        <w:rPr>
          <w:rFonts w:cs="Arial"/>
          <w:sz w:val="24"/>
          <w:szCs w:val="24"/>
        </w:rPr>
        <w:t xml:space="preserve">, por el Jefe de la Unidad de Servicios al Personal de la Dirección de Recursos Humanos dependiente de la Secretaría de Administración del Gobierno del Estado de Oaxaca; </w:t>
      </w:r>
      <w:r>
        <w:rPr>
          <w:rFonts w:cs="Arial"/>
          <w:b/>
          <w:sz w:val="24"/>
          <w:szCs w:val="24"/>
        </w:rPr>
        <w:t>6. Documental pública.</w:t>
      </w:r>
      <w:r>
        <w:rPr>
          <w:rFonts w:cs="Arial"/>
          <w:sz w:val="24"/>
          <w:szCs w:val="24"/>
        </w:rPr>
        <w:t xml:space="preserve"> Consistente en original del escrito de 02 dos de febrero de 2018 dos mil dieciocho, suscrito por </w:t>
      </w:r>
      <w:r w:rsidR="00D46DEC">
        <w:rPr>
          <w:rFonts w:cs="Arial"/>
          <w:bCs/>
          <w:iCs/>
          <w:caps/>
          <w:kern w:val="2"/>
          <w:sz w:val="24"/>
          <w:szCs w:val="24"/>
          <w:lang w:eastAsia="es-ES"/>
        </w:rPr>
        <w:t>**********</w:t>
      </w:r>
      <w:r>
        <w:rPr>
          <w:rFonts w:cs="Arial"/>
          <w:sz w:val="24"/>
          <w:szCs w:val="24"/>
        </w:rPr>
        <w:t xml:space="preserve">, </w:t>
      </w:r>
      <w:r w:rsidR="002F29D3">
        <w:rPr>
          <w:rFonts w:cs="Arial"/>
          <w:sz w:val="24"/>
          <w:szCs w:val="24"/>
        </w:rPr>
        <w:t xml:space="preserve">y dirigido al </w:t>
      </w:r>
      <w:r>
        <w:rPr>
          <w:rFonts w:cs="Arial"/>
          <w:sz w:val="24"/>
          <w:szCs w:val="24"/>
        </w:rPr>
        <w:t>Fiscal General del Estado de Oaxaca, con sello original de acuse de recepción de la Secretaria Particular de la Fiscalía General del Estado de Oaxaca, de 02 dos de febrero de 2018 dos mil dieciocho;</w:t>
      </w:r>
      <w:r w:rsidRPr="00BC46F2">
        <w:rPr>
          <w:rFonts w:cs="Arial"/>
          <w:b/>
          <w:sz w:val="24"/>
          <w:szCs w:val="24"/>
        </w:rPr>
        <w:t xml:space="preserve"> </w:t>
      </w:r>
      <w:r>
        <w:rPr>
          <w:rFonts w:cs="Arial"/>
          <w:b/>
          <w:sz w:val="24"/>
          <w:szCs w:val="24"/>
        </w:rPr>
        <w:t xml:space="preserve">7. Documental pública. </w:t>
      </w:r>
      <w:r>
        <w:rPr>
          <w:rFonts w:cs="Arial"/>
          <w:sz w:val="24"/>
          <w:szCs w:val="24"/>
        </w:rPr>
        <w:t xml:space="preserve">Consistente en original del oficio número </w:t>
      </w:r>
      <w:r w:rsidR="00973154">
        <w:rPr>
          <w:rFonts w:cs="Arial"/>
          <w:b/>
          <w:sz w:val="24"/>
          <w:szCs w:val="24"/>
          <w:lang w:eastAsia="es-ES"/>
        </w:rPr>
        <w:t>*********</w:t>
      </w:r>
      <w:proofErr w:type="gramStart"/>
      <w:r w:rsidR="00973154">
        <w:rPr>
          <w:rFonts w:cs="Arial"/>
          <w:b/>
          <w:sz w:val="24"/>
          <w:szCs w:val="24"/>
          <w:lang w:eastAsia="es-ES"/>
        </w:rPr>
        <w:t xml:space="preserve">* </w:t>
      </w:r>
      <w:r>
        <w:rPr>
          <w:rFonts w:cs="Arial"/>
          <w:sz w:val="24"/>
          <w:szCs w:val="24"/>
        </w:rPr>
        <w:t>,</w:t>
      </w:r>
      <w:proofErr w:type="gramEnd"/>
      <w:r>
        <w:rPr>
          <w:rFonts w:cs="Arial"/>
          <w:sz w:val="24"/>
          <w:szCs w:val="24"/>
        </w:rPr>
        <w:t xml:space="preserve"> de 15 quince de marzo de 2018 dos mil dieciocho, emitido por el Oficial Mayor del Gobierno del Estado; </w:t>
      </w:r>
      <w:r>
        <w:rPr>
          <w:rFonts w:cs="Arial"/>
          <w:b/>
          <w:sz w:val="24"/>
          <w:szCs w:val="24"/>
        </w:rPr>
        <w:t xml:space="preserve">8. </w:t>
      </w:r>
      <w:r w:rsidR="00647EAC">
        <w:rPr>
          <w:rFonts w:cs="Arial"/>
          <w:b/>
          <w:sz w:val="24"/>
          <w:szCs w:val="24"/>
        </w:rPr>
        <w:t xml:space="preserve">La prueba de informes, </w:t>
      </w:r>
      <w:r w:rsidR="00647EAC">
        <w:rPr>
          <w:rFonts w:cs="Arial"/>
          <w:sz w:val="24"/>
          <w:szCs w:val="24"/>
        </w:rPr>
        <w:t>rendida por</w:t>
      </w:r>
      <w:r>
        <w:rPr>
          <w:rFonts w:cs="Arial"/>
          <w:sz w:val="24"/>
          <w:szCs w:val="24"/>
        </w:rPr>
        <w:t xml:space="preserve"> el </w:t>
      </w:r>
      <w:r>
        <w:rPr>
          <w:rFonts w:cs="Arial"/>
          <w:b/>
          <w:sz w:val="24"/>
          <w:szCs w:val="24"/>
        </w:rPr>
        <w:t>Fiscal General del Estado de Oaxaca</w:t>
      </w:r>
      <w:r w:rsidR="001E63CF">
        <w:rPr>
          <w:rFonts w:cs="Arial"/>
          <w:sz w:val="24"/>
          <w:szCs w:val="24"/>
        </w:rPr>
        <w:t xml:space="preserve">, al tenor de los puntos </w:t>
      </w:r>
      <w:r w:rsidR="002F29D3">
        <w:rPr>
          <w:rFonts w:cs="Arial"/>
          <w:sz w:val="24"/>
          <w:szCs w:val="24"/>
        </w:rPr>
        <w:t>solicitados</w:t>
      </w:r>
      <w:r w:rsidR="00021B94">
        <w:rPr>
          <w:rFonts w:cs="Arial"/>
          <w:sz w:val="24"/>
          <w:szCs w:val="24"/>
        </w:rPr>
        <w:t xml:space="preserve"> en el escrito </w:t>
      </w:r>
      <w:r>
        <w:rPr>
          <w:rFonts w:cs="Arial"/>
          <w:sz w:val="24"/>
          <w:szCs w:val="24"/>
        </w:rPr>
        <w:t xml:space="preserve">de demandada de </w:t>
      </w:r>
      <w:r w:rsidR="00021B94">
        <w:rPr>
          <w:rFonts w:cs="Arial"/>
          <w:bCs/>
          <w:iCs/>
          <w:caps/>
          <w:kern w:val="2"/>
          <w:sz w:val="24"/>
          <w:szCs w:val="24"/>
          <w:lang w:eastAsia="es-ES"/>
        </w:rPr>
        <w:t>**********</w:t>
      </w:r>
      <w:r>
        <w:rPr>
          <w:rFonts w:cs="Arial"/>
          <w:sz w:val="24"/>
          <w:szCs w:val="24"/>
        </w:rPr>
        <w:t xml:space="preserve">; </w:t>
      </w:r>
      <w:r>
        <w:rPr>
          <w:rFonts w:cs="Arial"/>
          <w:b/>
          <w:sz w:val="24"/>
          <w:szCs w:val="24"/>
        </w:rPr>
        <w:t xml:space="preserve">9. </w:t>
      </w:r>
      <w:r w:rsidR="00647EAC">
        <w:rPr>
          <w:rFonts w:cs="Arial"/>
          <w:b/>
          <w:sz w:val="24"/>
          <w:szCs w:val="24"/>
        </w:rPr>
        <w:t>La prueba de informes,</w:t>
      </w:r>
      <w:r w:rsidR="00647EAC">
        <w:rPr>
          <w:rFonts w:cs="Arial"/>
          <w:sz w:val="24"/>
          <w:szCs w:val="24"/>
        </w:rPr>
        <w:t xml:space="preserve"> rendido por</w:t>
      </w:r>
      <w:r>
        <w:rPr>
          <w:rFonts w:cs="Arial"/>
          <w:sz w:val="24"/>
          <w:szCs w:val="24"/>
        </w:rPr>
        <w:t xml:space="preserve"> el </w:t>
      </w:r>
      <w:r w:rsidRPr="00172131">
        <w:rPr>
          <w:rFonts w:cs="Arial"/>
          <w:b/>
          <w:sz w:val="24"/>
          <w:szCs w:val="24"/>
        </w:rPr>
        <w:t>Oficial Mayor de la Fiscalía</w:t>
      </w:r>
      <w:r>
        <w:rPr>
          <w:rFonts w:cs="Arial"/>
          <w:b/>
          <w:sz w:val="24"/>
          <w:szCs w:val="24"/>
        </w:rPr>
        <w:t xml:space="preserve"> General del Estado de Oaxaca</w:t>
      </w:r>
      <w:r w:rsidR="002F29D3">
        <w:rPr>
          <w:rFonts w:cs="Arial"/>
          <w:sz w:val="24"/>
          <w:szCs w:val="24"/>
        </w:rPr>
        <w:t xml:space="preserve">, al tenor de los puntos solicitados </w:t>
      </w:r>
      <w:r>
        <w:rPr>
          <w:rFonts w:cs="Arial"/>
          <w:sz w:val="24"/>
          <w:szCs w:val="24"/>
        </w:rPr>
        <w:t xml:space="preserve">en el escrito de demandada de </w:t>
      </w:r>
      <w:r w:rsidR="00021B94">
        <w:rPr>
          <w:rFonts w:cs="Arial"/>
          <w:bCs/>
          <w:iCs/>
          <w:caps/>
          <w:kern w:val="2"/>
          <w:sz w:val="24"/>
          <w:szCs w:val="24"/>
          <w:lang w:eastAsia="es-ES"/>
        </w:rPr>
        <w:t>**********</w:t>
      </w:r>
      <w:r>
        <w:rPr>
          <w:rFonts w:cs="Arial"/>
          <w:sz w:val="24"/>
          <w:szCs w:val="24"/>
        </w:rPr>
        <w:t xml:space="preserve">; </w:t>
      </w:r>
      <w:r>
        <w:rPr>
          <w:rFonts w:cs="Arial"/>
          <w:b/>
          <w:sz w:val="24"/>
          <w:szCs w:val="24"/>
        </w:rPr>
        <w:t>y 10. La presuncional legal y humana</w:t>
      </w:r>
      <w:r w:rsidR="00B109BE">
        <w:rPr>
          <w:rFonts w:cs="Arial"/>
          <w:sz w:val="24"/>
          <w:szCs w:val="24"/>
        </w:rPr>
        <w:t xml:space="preserve">, </w:t>
      </w:r>
      <w:r w:rsidR="002F29D3">
        <w:rPr>
          <w:rFonts w:cs="Arial"/>
          <w:sz w:val="24"/>
          <w:szCs w:val="24"/>
        </w:rPr>
        <w:t>pruebas</w:t>
      </w:r>
      <w:r w:rsidR="00B109BE">
        <w:rPr>
          <w:rFonts w:cs="Arial"/>
          <w:sz w:val="24"/>
          <w:szCs w:val="24"/>
        </w:rPr>
        <w:t xml:space="preserve"> que se desahogan por su propia y especial naturaleza y </w:t>
      </w:r>
      <w:r w:rsidR="002F29D3">
        <w:rPr>
          <w:rFonts w:cs="Arial"/>
          <w:sz w:val="24"/>
          <w:szCs w:val="24"/>
        </w:rPr>
        <w:t xml:space="preserve">que </w:t>
      </w:r>
      <w:r w:rsidR="00B109BE">
        <w:rPr>
          <w:rFonts w:cs="Arial"/>
          <w:sz w:val="24"/>
          <w:szCs w:val="24"/>
        </w:rPr>
        <w:t>hacen prueba plena en términos de la fracción I, del artículo 203, de la Ley de Procedimiento y Justicia Administrativa para el Estado.</w:t>
      </w:r>
    </w:p>
    <w:p w:rsidR="00B109BE" w:rsidRDefault="00B109BE" w:rsidP="00282D39">
      <w:pPr>
        <w:pStyle w:val="corte4fondo"/>
        <w:spacing w:after="240"/>
        <w:ind w:right="-1" w:firstLine="567"/>
        <w:rPr>
          <w:rFonts w:cs="Arial"/>
          <w:i/>
          <w:sz w:val="24"/>
          <w:szCs w:val="24"/>
        </w:rPr>
      </w:pPr>
      <w:r>
        <w:rPr>
          <w:rFonts w:cs="Arial"/>
          <w:sz w:val="24"/>
          <w:szCs w:val="24"/>
        </w:rPr>
        <w:t xml:space="preserve">La </w:t>
      </w:r>
      <w:r>
        <w:rPr>
          <w:rFonts w:cs="Arial"/>
          <w:b/>
          <w:sz w:val="24"/>
          <w:szCs w:val="24"/>
        </w:rPr>
        <w:t xml:space="preserve">autoridad demandada </w:t>
      </w:r>
      <w:r>
        <w:rPr>
          <w:rFonts w:cs="Arial"/>
          <w:sz w:val="24"/>
          <w:szCs w:val="24"/>
        </w:rPr>
        <w:t>Oficial Mayor de la Fiscalía General del Estado, al momento de contestar la demanda, indic</w:t>
      </w:r>
      <w:r w:rsidR="00750892">
        <w:rPr>
          <w:rFonts w:cs="Arial"/>
          <w:sz w:val="24"/>
          <w:szCs w:val="24"/>
        </w:rPr>
        <w:t xml:space="preserve">ó: </w:t>
      </w:r>
      <w:r w:rsidR="00750892">
        <w:rPr>
          <w:rFonts w:cs="Arial"/>
          <w:i/>
          <w:sz w:val="24"/>
          <w:szCs w:val="24"/>
        </w:rPr>
        <w:t xml:space="preserve">“…los conceptos de impugnación expresados por el recurrente </w:t>
      </w:r>
      <w:r w:rsidR="003F781B">
        <w:rPr>
          <w:rFonts w:cs="Arial"/>
          <w:i/>
          <w:sz w:val="24"/>
          <w:szCs w:val="24"/>
        </w:rPr>
        <w:t>son ineficaces en razón de que el acto de autoridad que reclama de mi representada reúne los requisitos de legalidad y seguridad jur</w:t>
      </w:r>
      <w:r w:rsidR="00594069">
        <w:rPr>
          <w:rFonts w:cs="Arial"/>
          <w:i/>
          <w:sz w:val="24"/>
          <w:szCs w:val="24"/>
        </w:rPr>
        <w:t>ídica, fundamentación y motivación previstas en los artículos 14 y 16 de nuestra Carta Magna…”</w:t>
      </w:r>
    </w:p>
    <w:p w:rsidR="00594069" w:rsidRDefault="00594069" w:rsidP="00282D39">
      <w:pPr>
        <w:pStyle w:val="corte4fondo"/>
        <w:spacing w:after="240"/>
        <w:ind w:right="-1" w:firstLine="567"/>
        <w:rPr>
          <w:rFonts w:cs="Arial"/>
          <w:sz w:val="24"/>
          <w:szCs w:val="24"/>
        </w:rPr>
      </w:pPr>
      <w:r w:rsidRPr="00520064">
        <w:rPr>
          <w:rFonts w:cs="Arial"/>
          <w:sz w:val="24"/>
          <w:szCs w:val="24"/>
        </w:rPr>
        <w:t xml:space="preserve">Ofreciendo como pruebas, las siguientes: </w:t>
      </w:r>
      <w:r w:rsidR="00520064" w:rsidRPr="00520064">
        <w:rPr>
          <w:rFonts w:cs="Arial"/>
          <w:b/>
          <w:sz w:val="24"/>
          <w:szCs w:val="24"/>
        </w:rPr>
        <w:t>1. La documental Publica:</w:t>
      </w:r>
      <w:r w:rsidR="00520064" w:rsidRPr="00520064">
        <w:rPr>
          <w:rFonts w:cs="Arial"/>
          <w:sz w:val="24"/>
          <w:szCs w:val="24"/>
        </w:rPr>
        <w:t xml:space="preserve"> Consistente en las copias certificadas de los recibos de pago correspondientes al mes de marzo de 2018 dos mil dieciocho a favor del actor y copia certificada de todo lo actuado en el expediente administrativo deducido del oficio </w:t>
      </w:r>
      <w:r w:rsidR="00973154">
        <w:rPr>
          <w:rFonts w:cs="Arial"/>
          <w:b/>
          <w:sz w:val="24"/>
          <w:szCs w:val="24"/>
          <w:lang w:eastAsia="es-ES"/>
        </w:rPr>
        <w:t>**********</w:t>
      </w:r>
      <w:r w:rsidR="00520064" w:rsidRPr="00520064">
        <w:rPr>
          <w:rFonts w:cs="Arial"/>
          <w:sz w:val="24"/>
          <w:szCs w:val="24"/>
        </w:rPr>
        <w:t xml:space="preserve"> de 15 quince de marzo de 2018 dos mil dieciocho, </w:t>
      </w:r>
      <w:r w:rsidR="00520064" w:rsidRPr="00520064">
        <w:rPr>
          <w:rFonts w:cs="Arial"/>
          <w:b/>
          <w:sz w:val="24"/>
          <w:szCs w:val="24"/>
        </w:rPr>
        <w:t xml:space="preserve">2. La instrumental de actuaciones y 2. La presuncional legal y humana, </w:t>
      </w:r>
      <w:r w:rsidR="00520064" w:rsidRPr="00520064">
        <w:rPr>
          <w:rFonts w:cs="Arial"/>
          <w:sz w:val="24"/>
          <w:szCs w:val="24"/>
        </w:rPr>
        <w:t>mismas que se desahogan por su propia y especial naturaleza y que hacen prueba plena en términos de la fracción I, del artículo 203 de la Ley de la Materia.</w:t>
      </w:r>
    </w:p>
    <w:p w:rsidR="002F29D3" w:rsidRDefault="00F1460C" w:rsidP="00F1460C">
      <w:pPr>
        <w:pStyle w:val="corte4fondo"/>
        <w:spacing w:after="240"/>
        <w:ind w:right="-1" w:firstLine="567"/>
        <w:rPr>
          <w:rFonts w:cs="Arial"/>
          <w:sz w:val="24"/>
          <w:szCs w:val="24"/>
          <w:lang w:eastAsia="es-ES"/>
        </w:rPr>
      </w:pPr>
      <w:r>
        <w:rPr>
          <w:rFonts w:cs="Arial"/>
          <w:sz w:val="24"/>
          <w:szCs w:val="24"/>
        </w:rPr>
        <w:t xml:space="preserve">Ahora bien, este Juzgador procede al análisis del acto impugnado, consistente en el oficio número </w:t>
      </w:r>
      <w:r w:rsidR="00973154">
        <w:rPr>
          <w:rFonts w:cs="Arial"/>
          <w:b/>
          <w:sz w:val="24"/>
          <w:szCs w:val="24"/>
          <w:lang w:eastAsia="es-ES"/>
        </w:rPr>
        <w:t>*********</w:t>
      </w:r>
      <w:proofErr w:type="gramStart"/>
      <w:r w:rsidR="00973154">
        <w:rPr>
          <w:rFonts w:cs="Arial"/>
          <w:b/>
          <w:sz w:val="24"/>
          <w:szCs w:val="24"/>
          <w:lang w:eastAsia="es-ES"/>
        </w:rPr>
        <w:t xml:space="preserve">* </w:t>
      </w:r>
      <w:r>
        <w:rPr>
          <w:rFonts w:cs="Arial"/>
          <w:sz w:val="24"/>
          <w:szCs w:val="24"/>
          <w:lang w:eastAsia="es-ES"/>
        </w:rPr>
        <w:t>,</w:t>
      </w:r>
      <w:proofErr w:type="gramEnd"/>
      <w:r>
        <w:rPr>
          <w:rFonts w:cs="Arial"/>
          <w:sz w:val="24"/>
          <w:szCs w:val="24"/>
          <w:lang w:eastAsia="es-ES"/>
        </w:rPr>
        <w:t xml:space="preserve"> de 15 quince de marzo de 2018 dos mil dieciocho, </w:t>
      </w:r>
      <w:r w:rsidR="00602A04">
        <w:rPr>
          <w:rFonts w:cs="Arial"/>
          <w:sz w:val="24"/>
          <w:szCs w:val="24"/>
          <w:lang w:eastAsia="es-ES"/>
        </w:rPr>
        <w:t>que por lo que aquí interesa se transcribe:</w:t>
      </w:r>
    </w:p>
    <w:p w:rsidR="00802AB5" w:rsidRPr="00802AB5" w:rsidRDefault="00602A04" w:rsidP="00802AB5">
      <w:pPr>
        <w:pStyle w:val="corte4fondo"/>
        <w:spacing w:after="240"/>
        <w:ind w:right="-1" w:firstLine="567"/>
        <w:rPr>
          <w:rFonts w:cs="Arial"/>
          <w:i/>
          <w:sz w:val="24"/>
          <w:szCs w:val="24"/>
          <w:lang w:eastAsia="es-ES"/>
        </w:rPr>
      </w:pPr>
      <w:r w:rsidRPr="00802AB5">
        <w:rPr>
          <w:rFonts w:cs="Arial"/>
          <w:i/>
          <w:sz w:val="24"/>
          <w:szCs w:val="24"/>
          <w:lang w:eastAsia="es-ES"/>
        </w:rPr>
        <w:lastRenderedPageBreak/>
        <w:t xml:space="preserve">“en atención a sus escritos fechados el 11 de diciembre de 2017 y 02 de febrero del presente año, turnados a la Dirección de Asuntos Jurídicos </w:t>
      </w:r>
      <w:r w:rsidR="004C3A85" w:rsidRPr="00802AB5">
        <w:rPr>
          <w:rFonts w:cs="Arial"/>
          <w:i/>
          <w:sz w:val="24"/>
          <w:szCs w:val="24"/>
          <w:lang w:eastAsia="es-ES"/>
        </w:rPr>
        <w:t xml:space="preserve">por medio </w:t>
      </w:r>
      <w:r w:rsidR="00660244" w:rsidRPr="00802AB5">
        <w:rPr>
          <w:rFonts w:cs="Arial"/>
          <w:i/>
          <w:sz w:val="24"/>
          <w:szCs w:val="24"/>
          <w:lang w:eastAsia="es-ES"/>
        </w:rPr>
        <w:t xml:space="preserve">de los memorandos </w:t>
      </w:r>
      <w:r w:rsidR="00973154">
        <w:rPr>
          <w:rFonts w:cs="Arial"/>
          <w:b/>
          <w:sz w:val="24"/>
          <w:szCs w:val="24"/>
          <w:lang w:eastAsia="es-ES"/>
        </w:rPr>
        <w:t xml:space="preserve">********** </w:t>
      </w:r>
      <w:r w:rsidR="00660244" w:rsidRPr="00802AB5">
        <w:rPr>
          <w:rFonts w:cs="Arial"/>
          <w:i/>
          <w:sz w:val="24"/>
          <w:szCs w:val="24"/>
          <w:lang w:eastAsia="es-ES"/>
        </w:rPr>
        <w:t xml:space="preserve">y </w:t>
      </w:r>
      <w:r w:rsidR="00973154">
        <w:rPr>
          <w:rFonts w:cs="Arial"/>
          <w:b/>
          <w:sz w:val="24"/>
          <w:szCs w:val="24"/>
          <w:lang w:eastAsia="es-ES"/>
        </w:rPr>
        <w:t xml:space="preserve">********** </w:t>
      </w:r>
      <w:r w:rsidR="00660244" w:rsidRPr="00802AB5">
        <w:rPr>
          <w:rFonts w:cs="Arial"/>
          <w:i/>
          <w:sz w:val="24"/>
          <w:szCs w:val="24"/>
          <w:lang w:eastAsia="es-ES"/>
        </w:rPr>
        <w:t xml:space="preserve">, remitidos a ésta Oficialía Mayor mediante el oficio </w:t>
      </w:r>
      <w:r w:rsidR="00973154">
        <w:rPr>
          <w:rFonts w:cs="Arial"/>
          <w:b/>
          <w:sz w:val="24"/>
          <w:szCs w:val="24"/>
          <w:lang w:eastAsia="es-ES"/>
        </w:rPr>
        <w:t xml:space="preserve">********** </w:t>
      </w:r>
      <w:r w:rsidR="00660244" w:rsidRPr="00802AB5">
        <w:rPr>
          <w:rFonts w:cs="Arial"/>
          <w:i/>
          <w:sz w:val="24"/>
          <w:szCs w:val="24"/>
          <w:lang w:eastAsia="es-ES"/>
        </w:rPr>
        <w:t xml:space="preserve">, por medio de los cuales, solicita se le informe sobre </w:t>
      </w:r>
      <w:r w:rsidR="00802AB5" w:rsidRPr="00802AB5">
        <w:rPr>
          <w:rFonts w:cs="Arial"/>
          <w:i/>
          <w:sz w:val="24"/>
          <w:szCs w:val="24"/>
          <w:lang w:eastAsia="es-ES"/>
        </w:rPr>
        <w:t>su situación laboral, su reincorporación, oficio de adscripción y el pago de sus salarios y demás prestaciones dejados de percibir desde el 01 de marzo de 2010 a la fecha de su reincorporación, o bien, en su caso se le notifique el impedimento legal para reincorporarlo, me permito manifestarle…”</w:t>
      </w:r>
    </w:p>
    <w:p w:rsidR="00F1460C" w:rsidRDefault="00802AB5" w:rsidP="00F1460C">
      <w:pPr>
        <w:pStyle w:val="corte4fondo"/>
        <w:spacing w:after="240"/>
        <w:ind w:right="-1" w:firstLine="567"/>
        <w:rPr>
          <w:rFonts w:cs="Arial"/>
          <w:sz w:val="24"/>
          <w:szCs w:val="24"/>
        </w:rPr>
      </w:pPr>
      <w:r>
        <w:rPr>
          <w:rFonts w:cs="Arial"/>
          <w:sz w:val="24"/>
          <w:szCs w:val="24"/>
          <w:lang w:eastAsia="es-ES"/>
        </w:rPr>
        <w:t xml:space="preserve">De </w:t>
      </w:r>
      <w:r w:rsidR="00F1460C">
        <w:rPr>
          <w:rFonts w:cs="Arial"/>
          <w:sz w:val="24"/>
          <w:szCs w:val="24"/>
          <w:lang w:eastAsia="es-ES"/>
        </w:rPr>
        <w:t>él se advierte que</w:t>
      </w:r>
      <w:r w:rsidR="00F1460C" w:rsidRPr="00F1460C">
        <w:rPr>
          <w:rFonts w:cs="Arial"/>
          <w:sz w:val="24"/>
          <w:szCs w:val="24"/>
          <w:lang w:eastAsia="es-ES"/>
        </w:rPr>
        <w:t xml:space="preserve"> </w:t>
      </w:r>
      <w:r w:rsidR="00F1460C">
        <w:rPr>
          <w:rFonts w:cs="Arial"/>
          <w:sz w:val="24"/>
          <w:szCs w:val="24"/>
          <w:lang w:eastAsia="es-ES"/>
        </w:rPr>
        <w:t xml:space="preserve">Oficial Mayor de la Fiscalía General del Estado, que lo emitió, </w:t>
      </w:r>
      <w:r w:rsidR="00F1460C">
        <w:rPr>
          <w:rFonts w:cs="Arial"/>
          <w:b/>
          <w:sz w:val="24"/>
          <w:szCs w:val="24"/>
          <w:lang w:eastAsia="es-ES"/>
        </w:rPr>
        <w:t xml:space="preserve">no señaló </w:t>
      </w:r>
      <w:r w:rsidR="00F1460C">
        <w:rPr>
          <w:rFonts w:cs="Arial"/>
          <w:sz w:val="24"/>
          <w:szCs w:val="24"/>
          <w:lang w:eastAsia="es-ES"/>
        </w:rPr>
        <w:t xml:space="preserve">precepto legal alguno que lo faculte para dar respuesta a los escritos de </w:t>
      </w:r>
      <w:r w:rsidR="00F1460C">
        <w:rPr>
          <w:rFonts w:cs="Arial"/>
          <w:sz w:val="24"/>
          <w:szCs w:val="24"/>
        </w:rPr>
        <w:t>11 once de diciembre de 2017 dos mil diecisiete y 02 dos de febrero de 2018 dos mil dieciocho, suscritos por el actor.</w:t>
      </w:r>
    </w:p>
    <w:p w:rsidR="00F1460C" w:rsidRDefault="00F1460C" w:rsidP="00F1460C">
      <w:pPr>
        <w:pStyle w:val="corte4fondo"/>
        <w:spacing w:after="240"/>
        <w:ind w:right="-1" w:firstLine="567"/>
        <w:rPr>
          <w:rFonts w:cs="Arial"/>
          <w:sz w:val="24"/>
          <w:szCs w:val="24"/>
        </w:rPr>
      </w:pPr>
      <w:r>
        <w:rPr>
          <w:rFonts w:cs="Arial"/>
          <w:sz w:val="24"/>
          <w:szCs w:val="24"/>
        </w:rPr>
        <w:t xml:space="preserve">De ahí, que la autoridad demandada </w:t>
      </w:r>
      <w:r>
        <w:rPr>
          <w:rFonts w:cs="Arial"/>
          <w:b/>
          <w:sz w:val="24"/>
          <w:szCs w:val="24"/>
        </w:rPr>
        <w:t>Oficial Mayor de la Fiscalía General del Estado</w:t>
      </w:r>
      <w:r>
        <w:rPr>
          <w:rFonts w:cs="Arial"/>
          <w:sz w:val="24"/>
          <w:szCs w:val="24"/>
        </w:rPr>
        <w:t xml:space="preserve">, </w:t>
      </w:r>
      <w:r w:rsidR="002C4D48">
        <w:rPr>
          <w:rFonts w:cs="Arial"/>
          <w:sz w:val="24"/>
          <w:szCs w:val="24"/>
        </w:rPr>
        <w:t xml:space="preserve">incumplió con su obligación de fundar y motivar su decisión, para no dejar al administrado en estado de indefensión, al desconocer los fundamentos legales, razones y circunstancias, para verificar </w:t>
      </w:r>
      <w:r w:rsidR="0098655A">
        <w:rPr>
          <w:rFonts w:cs="Arial"/>
          <w:sz w:val="24"/>
          <w:szCs w:val="24"/>
        </w:rPr>
        <w:t xml:space="preserve">si la autoridad estaba actuando </w:t>
      </w:r>
      <w:r w:rsidR="002C4D48">
        <w:rPr>
          <w:rFonts w:cs="Arial"/>
          <w:sz w:val="24"/>
          <w:szCs w:val="24"/>
        </w:rPr>
        <w:t>dentro del marco legal, y de ésta manera dejando de atender a lo ordenado por el artículo 16 de la Constitución, en relación con el artículo 17 fracciones I y V, de la Ley de Procedimiento y Just</w:t>
      </w:r>
      <w:r w:rsidR="00117D8D">
        <w:rPr>
          <w:rFonts w:cs="Arial"/>
          <w:sz w:val="24"/>
          <w:szCs w:val="24"/>
        </w:rPr>
        <w:t>icia Administrativa del Estado.</w:t>
      </w:r>
    </w:p>
    <w:p w:rsidR="0098655A" w:rsidRPr="0098655A" w:rsidRDefault="00117D8D" w:rsidP="0098655A">
      <w:pPr>
        <w:pStyle w:val="corte4fondo"/>
        <w:spacing w:after="240"/>
        <w:ind w:right="-1" w:firstLine="567"/>
        <w:rPr>
          <w:rFonts w:cs="Arial"/>
          <w:sz w:val="24"/>
          <w:szCs w:val="24"/>
        </w:rPr>
      </w:pPr>
      <w:r>
        <w:rPr>
          <w:rFonts w:cs="Arial"/>
          <w:sz w:val="24"/>
          <w:szCs w:val="24"/>
        </w:rPr>
        <w:t xml:space="preserve">Sirve de apoyo a la anterior determinación la jurisprudencia </w:t>
      </w:r>
      <w:r w:rsidR="0098655A">
        <w:rPr>
          <w:rFonts w:cs="Arial"/>
          <w:sz w:val="24"/>
          <w:szCs w:val="24"/>
        </w:rPr>
        <w:t xml:space="preserve">de la </w:t>
      </w:r>
      <w:r w:rsidR="0098655A" w:rsidRPr="0098655A">
        <w:rPr>
          <w:rFonts w:cs="Arial"/>
          <w:sz w:val="24"/>
          <w:szCs w:val="24"/>
        </w:rPr>
        <w:t>Novena Época</w:t>
      </w:r>
      <w:r w:rsidR="0098655A" w:rsidRPr="0098655A">
        <w:rPr>
          <w:rFonts w:cs="Arial"/>
          <w:sz w:val="24"/>
          <w:szCs w:val="24"/>
        </w:rPr>
        <w:tab/>
      </w:r>
      <w:r w:rsidR="0098655A">
        <w:rPr>
          <w:rFonts w:cs="Arial"/>
          <w:sz w:val="24"/>
          <w:szCs w:val="24"/>
        </w:rPr>
        <w:t xml:space="preserve">, con número de Registro </w:t>
      </w:r>
      <w:r w:rsidR="0098655A" w:rsidRPr="0098655A">
        <w:rPr>
          <w:rFonts w:cs="Arial"/>
          <w:sz w:val="24"/>
          <w:szCs w:val="24"/>
        </w:rPr>
        <w:t>188432</w:t>
      </w:r>
      <w:r w:rsidR="0098655A">
        <w:rPr>
          <w:rFonts w:cs="Arial"/>
          <w:sz w:val="24"/>
          <w:szCs w:val="24"/>
        </w:rPr>
        <w:t xml:space="preserve">, sustentada por la Segunda Sala de la Suprema Corte de Justicia de la Nación, visible en el </w:t>
      </w:r>
      <w:r w:rsidR="0098655A" w:rsidRPr="0098655A">
        <w:rPr>
          <w:rFonts w:cs="Arial"/>
          <w:sz w:val="24"/>
          <w:szCs w:val="24"/>
        </w:rPr>
        <w:t>Semanario Judicial de la Federación y su Gaceta</w:t>
      </w:r>
      <w:r w:rsidR="0098655A">
        <w:rPr>
          <w:rFonts w:cs="Arial"/>
          <w:sz w:val="24"/>
          <w:szCs w:val="24"/>
        </w:rPr>
        <w:t xml:space="preserve">, Tomo XIV, Noviembre de 2001, </w:t>
      </w:r>
      <w:r w:rsidR="0098655A" w:rsidRPr="0098655A">
        <w:rPr>
          <w:rFonts w:cs="Arial"/>
          <w:sz w:val="24"/>
          <w:szCs w:val="24"/>
        </w:rPr>
        <w:t>Materia(s): Administrativa</w:t>
      </w:r>
      <w:r w:rsidR="0098655A">
        <w:rPr>
          <w:rFonts w:cs="Arial"/>
          <w:sz w:val="24"/>
          <w:szCs w:val="24"/>
        </w:rPr>
        <w:t xml:space="preserve">, Página: </w:t>
      </w:r>
      <w:r w:rsidR="0098655A" w:rsidRPr="0098655A">
        <w:rPr>
          <w:rFonts w:cs="Arial"/>
          <w:sz w:val="24"/>
          <w:szCs w:val="24"/>
        </w:rPr>
        <w:t>31</w:t>
      </w:r>
      <w:r w:rsidR="0098655A">
        <w:rPr>
          <w:rFonts w:cs="Arial"/>
          <w:sz w:val="24"/>
          <w:szCs w:val="24"/>
        </w:rPr>
        <w:t xml:space="preserve">, con el rubro y texto siguientes: </w:t>
      </w:r>
    </w:p>
    <w:p w:rsidR="00EC0C3D" w:rsidRPr="00FB507E" w:rsidRDefault="0098655A" w:rsidP="00802AB5">
      <w:pPr>
        <w:pStyle w:val="corte4fondo"/>
        <w:spacing w:after="240" w:line="240" w:lineRule="auto"/>
        <w:ind w:left="567" w:right="567" w:firstLine="567"/>
        <w:rPr>
          <w:rFonts w:cs="Arial"/>
          <w:i/>
          <w:sz w:val="21"/>
          <w:szCs w:val="21"/>
        </w:rPr>
      </w:pPr>
      <w:r w:rsidRPr="0098655A">
        <w:rPr>
          <w:rFonts w:cs="Arial"/>
          <w:b/>
          <w:i/>
          <w:sz w:val="22"/>
          <w:szCs w:val="24"/>
        </w:rPr>
        <w:t>“COMPETENCIA DE LAS AUTORIDADES ADMINISTRATIVAS. EN EL MANDAMIENTO ESCRITO QUE CONTIENE EL ACTO DE MOLESTIA, DEBE SEÑALARSE CON PRECISIÓN EL PRECEPTO LEGAL QUE LES OTORGUE LA ATRIBUCIÓN EJERCIDA Y, EN SU CASO, LA RESPECTIVA FRACCIÓN, INCISO Y SUBINCISO.</w:t>
      </w:r>
      <w:r w:rsidRPr="0098655A">
        <w:rPr>
          <w:rFonts w:cs="Arial"/>
          <w:i/>
          <w:sz w:val="22"/>
          <w:szCs w:val="24"/>
        </w:rPr>
        <w:t xml:space="preserve"> 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w:t>
      </w:r>
      <w:r w:rsidRPr="0098655A">
        <w:rPr>
          <w:rFonts w:cs="Arial"/>
          <w:i/>
          <w:sz w:val="22"/>
          <w:szCs w:val="24"/>
        </w:rPr>
        <w:lastRenderedPageBreak/>
        <w:t xml:space="preserve">incluyan diversos supuestos, se precisen con claridad y detalle, el apartado, la fracción o fracciones, incisos y </w:t>
      </w:r>
      <w:proofErr w:type="spellStart"/>
      <w:r w:rsidRPr="0098655A">
        <w:rPr>
          <w:rFonts w:cs="Arial"/>
          <w:i/>
          <w:sz w:val="22"/>
          <w:szCs w:val="24"/>
        </w:rPr>
        <w:t>subincisos</w:t>
      </w:r>
      <w:proofErr w:type="spellEnd"/>
      <w:r w:rsidRPr="0098655A">
        <w:rPr>
          <w:rFonts w:cs="Arial"/>
          <w:i/>
          <w:sz w:val="22"/>
          <w:szCs w:val="24"/>
        </w:rPr>
        <w:t xml:space="preserve">,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w:t>
      </w:r>
    </w:p>
    <w:p w:rsidR="00F4766A" w:rsidRDefault="00EC0C3D" w:rsidP="00683DE5">
      <w:pPr>
        <w:spacing w:line="360" w:lineRule="auto"/>
        <w:ind w:right="-1" w:firstLine="567"/>
        <w:jc w:val="both"/>
        <w:rPr>
          <w:rFonts w:ascii="Arial" w:hAnsi="Arial" w:cs="Arial"/>
          <w:sz w:val="24"/>
          <w:szCs w:val="24"/>
          <w:lang w:eastAsia="es-ES"/>
        </w:rPr>
      </w:pPr>
      <w:r>
        <w:rPr>
          <w:rFonts w:ascii="Arial" w:hAnsi="Arial" w:cs="Arial"/>
          <w:sz w:val="24"/>
          <w:szCs w:val="24"/>
          <w:lang w:eastAsia="es-ES"/>
        </w:rPr>
        <w:t xml:space="preserve">Por lo anterior, se declara la </w:t>
      </w:r>
      <w:r>
        <w:rPr>
          <w:rFonts w:ascii="Arial" w:hAnsi="Arial" w:cs="Arial"/>
          <w:b/>
          <w:sz w:val="24"/>
          <w:szCs w:val="24"/>
          <w:lang w:eastAsia="es-ES"/>
        </w:rPr>
        <w:t xml:space="preserve">NULIDAD </w:t>
      </w:r>
      <w:r w:rsidR="00683DE5">
        <w:rPr>
          <w:rFonts w:ascii="Arial" w:hAnsi="Arial" w:cs="Arial"/>
          <w:sz w:val="24"/>
          <w:szCs w:val="24"/>
          <w:lang w:eastAsia="es-ES"/>
        </w:rPr>
        <w:t>de la resolución impugnada</w:t>
      </w:r>
      <w:r>
        <w:rPr>
          <w:rFonts w:ascii="Arial" w:hAnsi="Arial" w:cs="Arial"/>
          <w:sz w:val="24"/>
          <w:szCs w:val="24"/>
          <w:lang w:eastAsia="es-ES"/>
        </w:rPr>
        <w:t xml:space="preserve">, </w:t>
      </w:r>
      <w:r>
        <w:rPr>
          <w:rFonts w:ascii="Arial" w:hAnsi="Arial" w:cs="Arial"/>
          <w:b/>
          <w:sz w:val="24"/>
          <w:szCs w:val="24"/>
          <w:lang w:eastAsia="es-ES"/>
        </w:rPr>
        <w:t xml:space="preserve">PARA EL EFECTO </w:t>
      </w:r>
      <w:r>
        <w:rPr>
          <w:rFonts w:ascii="Arial" w:hAnsi="Arial" w:cs="Arial"/>
          <w:sz w:val="24"/>
          <w:szCs w:val="24"/>
          <w:lang w:eastAsia="es-ES"/>
        </w:rPr>
        <w:t xml:space="preserve">de que la autoridad demandada </w:t>
      </w:r>
      <w:r>
        <w:rPr>
          <w:rFonts w:ascii="Arial" w:hAnsi="Arial" w:cs="Arial"/>
          <w:b/>
          <w:sz w:val="24"/>
          <w:szCs w:val="24"/>
          <w:lang w:eastAsia="es-ES"/>
        </w:rPr>
        <w:t>Oficial Mayor de la Fiscalía General del Estado</w:t>
      </w:r>
      <w:r w:rsidR="00802AB5">
        <w:rPr>
          <w:rFonts w:ascii="Arial" w:hAnsi="Arial" w:cs="Arial"/>
          <w:sz w:val="24"/>
          <w:szCs w:val="24"/>
          <w:lang w:eastAsia="es-ES"/>
        </w:rPr>
        <w:t xml:space="preserve">: </w:t>
      </w:r>
      <w:r w:rsidR="00802AB5">
        <w:rPr>
          <w:rFonts w:ascii="Arial" w:hAnsi="Arial" w:cs="Arial"/>
          <w:b/>
          <w:sz w:val="24"/>
          <w:szCs w:val="24"/>
          <w:lang w:eastAsia="es-ES"/>
        </w:rPr>
        <w:t xml:space="preserve">a) </w:t>
      </w:r>
      <w:r w:rsidR="00D919A3">
        <w:rPr>
          <w:rFonts w:ascii="Arial" w:hAnsi="Arial" w:cs="Arial"/>
          <w:sz w:val="24"/>
          <w:szCs w:val="24"/>
          <w:lang w:eastAsia="es-ES"/>
        </w:rPr>
        <w:t xml:space="preserve">deje insubsistente la resolución contenida en el oficio </w:t>
      </w:r>
      <w:r w:rsidR="00D919A3">
        <w:rPr>
          <w:rFonts w:ascii="Arial" w:hAnsi="Arial" w:cs="Arial"/>
          <w:sz w:val="24"/>
          <w:szCs w:val="24"/>
        </w:rPr>
        <w:t xml:space="preserve">número </w:t>
      </w:r>
      <w:r w:rsidR="009F4274">
        <w:rPr>
          <w:rFonts w:ascii="Arial" w:eastAsia="Times New Roman" w:hAnsi="Arial" w:cs="Arial"/>
          <w:b/>
          <w:sz w:val="24"/>
          <w:szCs w:val="24"/>
          <w:lang w:eastAsia="es-ES"/>
        </w:rPr>
        <w:t>*********</w:t>
      </w:r>
      <w:proofErr w:type="gramStart"/>
      <w:r w:rsidR="009F4274">
        <w:rPr>
          <w:rFonts w:ascii="Arial" w:eastAsia="Times New Roman" w:hAnsi="Arial" w:cs="Arial"/>
          <w:b/>
          <w:sz w:val="24"/>
          <w:szCs w:val="24"/>
          <w:lang w:eastAsia="es-ES"/>
        </w:rPr>
        <w:t xml:space="preserve">* </w:t>
      </w:r>
      <w:r w:rsidR="00D919A3" w:rsidRPr="007B02CC">
        <w:rPr>
          <w:rFonts w:ascii="Arial" w:hAnsi="Arial" w:cs="Arial"/>
          <w:sz w:val="24"/>
          <w:szCs w:val="24"/>
          <w:lang w:eastAsia="es-ES"/>
        </w:rPr>
        <w:t>,</w:t>
      </w:r>
      <w:proofErr w:type="gramEnd"/>
      <w:r w:rsidR="00D919A3" w:rsidRPr="007B02CC">
        <w:rPr>
          <w:rFonts w:ascii="Arial" w:hAnsi="Arial" w:cs="Arial"/>
          <w:sz w:val="24"/>
          <w:szCs w:val="24"/>
          <w:lang w:eastAsia="es-ES"/>
        </w:rPr>
        <w:t xml:space="preserve"> de 15 quince de marzo de 2018 dos mil dieciocho</w:t>
      </w:r>
      <w:r w:rsidR="00D919A3">
        <w:rPr>
          <w:rFonts w:ascii="Arial" w:hAnsi="Arial" w:cs="Arial"/>
          <w:sz w:val="24"/>
          <w:szCs w:val="24"/>
          <w:lang w:eastAsia="es-ES"/>
        </w:rPr>
        <w:t xml:space="preserve">; </w:t>
      </w:r>
      <w:r w:rsidR="00D919A3">
        <w:rPr>
          <w:rFonts w:ascii="Arial" w:hAnsi="Arial" w:cs="Arial"/>
          <w:b/>
          <w:sz w:val="24"/>
          <w:szCs w:val="24"/>
          <w:lang w:eastAsia="es-ES"/>
        </w:rPr>
        <w:t xml:space="preserve">b) </w:t>
      </w:r>
      <w:r w:rsidR="00D919A3">
        <w:rPr>
          <w:rFonts w:ascii="Arial" w:hAnsi="Arial" w:cs="Arial"/>
          <w:sz w:val="24"/>
          <w:szCs w:val="24"/>
          <w:lang w:eastAsia="es-ES"/>
        </w:rPr>
        <w:t xml:space="preserve">dicte otro en el que </w:t>
      </w:r>
      <w:r>
        <w:rPr>
          <w:rFonts w:ascii="Arial" w:hAnsi="Arial" w:cs="Arial"/>
          <w:b/>
          <w:sz w:val="24"/>
          <w:szCs w:val="24"/>
          <w:lang w:eastAsia="es-ES"/>
        </w:rPr>
        <w:t>funde y mo</w:t>
      </w:r>
      <w:r w:rsidR="00D919A3">
        <w:rPr>
          <w:rFonts w:ascii="Arial" w:hAnsi="Arial" w:cs="Arial"/>
          <w:b/>
          <w:sz w:val="24"/>
          <w:szCs w:val="24"/>
          <w:lang w:eastAsia="es-ES"/>
        </w:rPr>
        <w:t xml:space="preserve">tive debidamente su competencia; y c) </w:t>
      </w:r>
      <w:r w:rsidR="00D919A3">
        <w:rPr>
          <w:rFonts w:ascii="Arial" w:hAnsi="Arial" w:cs="Arial"/>
          <w:sz w:val="24"/>
          <w:szCs w:val="24"/>
          <w:lang w:eastAsia="es-ES"/>
        </w:rPr>
        <w:t xml:space="preserve">funde y motive la determinación contenida </w:t>
      </w:r>
      <w:r w:rsidR="00683DE5">
        <w:rPr>
          <w:rFonts w:ascii="Arial" w:hAnsi="Arial" w:cs="Arial"/>
          <w:sz w:val="24"/>
          <w:szCs w:val="24"/>
          <w:lang w:eastAsia="es-ES"/>
        </w:rPr>
        <w:t>en los incisos del</w:t>
      </w:r>
      <w:r w:rsidR="00D919A3">
        <w:rPr>
          <w:rFonts w:ascii="Arial" w:hAnsi="Arial" w:cs="Arial"/>
          <w:sz w:val="24"/>
          <w:szCs w:val="24"/>
          <w:lang w:eastAsia="es-ES"/>
        </w:rPr>
        <w:t xml:space="preserve"> </w:t>
      </w:r>
      <w:r w:rsidR="00D919A3">
        <w:rPr>
          <w:rFonts w:ascii="Arial" w:hAnsi="Arial" w:cs="Arial"/>
          <w:b/>
          <w:sz w:val="24"/>
          <w:szCs w:val="24"/>
          <w:lang w:eastAsia="es-ES"/>
        </w:rPr>
        <w:t xml:space="preserve">a) </w:t>
      </w:r>
      <w:r w:rsidR="00D919A3">
        <w:rPr>
          <w:rFonts w:ascii="Arial" w:hAnsi="Arial" w:cs="Arial"/>
          <w:sz w:val="24"/>
          <w:szCs w:val="24"/>
          <w:lang w:eastAsia="es-ES"/>
        </w:rPr>
        <w:t xml:space="preserve">al </w:t>
      </w:r>
      <w:r w:rsidR="00D919A3">
        <w:rPr>
          <w:rFonts w:ascii="Arial" w:hAnsi="Arial" w:cs="Arial"/>
          <w:b/>
          <w:sz w:val="24"/>
          <w:szCs w:val="24"/>
          <w:lang w:eastAsia="es-ES"/>
        </w:rPr>
        <w:t>g)</w:t>
      </w:r>
      <w:r w:rsidR="00D919A3">
        <w:rPr>
          <w:rFonts w:ascii="Arial" w:hAnsi="Arial" w:cs="Arial"/>
          <w:sz w:val="24"/>
          <w:szCs w:val="24"/>
          <w:lang w:eastAsia="es-ES"/>
        </w:rPr>
        <w:t xml:space="preserve"> del </w:t>
      </w:r>
      <w:r w:rsidR="00683DE5">
        <w:rPr>
          <w:rFonts w:ascii="Arial" w:hAnsi="Arial" w:cs="Arial"/>
          <w:sz w:val="24"/>
          <w:szCs w:val="24"/>
          <w:lang w:eastAsia="es-ES"/>
        </w:rPr>
        <w:t xml:space="preserve">acto impugnado. Esto es así, </w:t>
      </w:r>
      <w:r w:rsidR="00F4766A">
        <w:rPr>
          <w:rFonts w:ascii="Arial" w:hAnsi="Arial" w:cs="Arial"/>
          <w:sz w:val="24"/>
          <w:szCs w:val="24"/>
          <w:lang w:eastAsia="es-ES"/>
        </w:rPr>
        <w:t>por</w:t>
      </w:r>
      <w:r w:rsidR="00683DE5">
        <w:rPr>
          <w:rFonts w:ascii="Arial" w:hAnsi="Arial" w:cs="Arial"/>
          <w:sz w:val="24"/>
          <w:szCs w:val="24"/>
          <w:lang w:eastAsia="es-ES"/>
        </w:rPr>
        <w:t>que</w:t>
      </w:r>
      <w:r w:rsidR="00F4766A">
        <w:rPr>
          <w:rFonts w:ascii="Arial" w:hAnsi="Arial" w:cs="Arial"/>
          <w:sz w:val="24"/>
          <w:szCs w:val="24"/>
          <w:lang w:eastAsia="es-ES"/>
        </w:rPr>
        <w:t xml:space="preserve"> </w:t>
      </w:r>
      <w:r w:rsidR="00F4766A" w:rsidRPr="00683DE5">
        <w:rPr>
          <w:rFonts w:ascii="Arial" w:hAnsi="Arial" w:cs="Arial"/>
          <w:b/>
          <w:sz w:val="24"/>
          <w:szCs w:val="24"/>
          <w:lang w:eastAsia="es-ES"/>
        </w:rPr>
        <w:t>fundar</w:t>
      </w:r>
      <w:r w:rsidR="00F4766A">
        <w:rPr>
          <w:rFonts w:ascii="Arial" w:hAnsi="Arial" w:cs="Arial"/>
          <w:sz w:val="24"/>
          <w:szCs w:val="24"/>
          <w:lang w:eastAsia="es-ES"/>
        </w:rPr>
        <w:t xml:space="preserve">, </w:t>
      </w:r>
      <w:r w:rsidR="00683DE5">
        <w:rPr>
          <w:rFonts w:ascii="Arial" w:hAnsi="Arial" w:cs="Arial"/>
          <w:sz w:val="24"/>
          <w:szCs w:val="24"/>
          <w:lang w:eastAsia="es-ES"/>
        </w:rPr>
        <w:t>es</w:t>
      </w:r>
      <w:r w:rsidR="00F4766A">
        <w:rPr>
          <w:rFonts w:ascii="Arial" w:hAnsi="Arial" w:cs="Arial"/>
          <w:sz w:val="24"/>
          <w:szCs w:val="24"/>
          <w:lang w:eastAsia="es-ES"/>
        </w:rPr>
        <w:t xml:space="preserve"> </w:t>
      </w:r>
      <w:r w:rsidR="00F4766A" w:rsidRPr="00F4766A">
        <w:rPr>
          <w:rFonts w:ascii="Arial" w:hAnsi="Arial" w:cs="Arial"/>
          <w:sz w:val="24"/>
          <w:szCs w:val="24"/>
          <w:lang w:eastAsia="es-ES"/>
        </w:rPr>
        <w:t>citar los p</w:t>
      </w:r>
      <w:r w:rsidR="00F4766A">
        <w:rPr>
          <w:rFonts w:ascii="Arial" w:hAnsi="Arial" w:cs="Arial"/>
          <w:sz w:val="24"/>
          <w:szCs w:val="24"/>
          <w:lang w:eastAsia="es-ES"/>
        </w:rPr>
        <w:t xml:space="preserve">receptos legales, sustantivos y </w:t>
      </w:r>
      <w:r w:rsidR="00F4766A" w:rsidRPr="00F4766A">
        <w:rPr>
          <w:rFonts w:ascii="Arial" w:hAnsi="Arial" w:cs="Arial"/>
          <w:sz w:val="24"/>
          <w:szCs w:val="24"/>
          <w:lang w:eastAsia="es-ES"/>
        </w:rPr>
        <w:t>adjetivos, en que se apoye l</w:t>
      </w:r>
      <w:r w:rsidR="00683DE5">
        <w:rPr>
          <w:rFonts w:ascii="Arial" w:hAnsi="Arial" w:cs="Arial"/>
          <w:sz w:val="24"/>
          <w:szCs w:val="24"/>
          <w:lang w:eastAsia="es-ES"/>
        </w:rPr>
        <w:t xml:space="preserve">a determinación adoptada; y </w:t>
      </w:r>
      <w:r w:rsidR="00F4766A" w:rsidRPr="00683DE5">
        <w:rPr>
          <w:rFonts w:ascii="Arial" w:hAnsi="Arial" w:cs="Arial"/>
          <w:b/>
          <w:sz w:val="24"/>
          <w:szCs w:val="24"/>
          <w:lang w:eastAsia="es-ES"/>
        </w:rPr>
        <w:t>motivar</w:t>
      </w:r>
      <w:r w:rsidR="00F4766A" w:rsidRPr="00F4766A">
        <w:rPr>
          <w:rFonts w:ascii="Arial" w:hAnsi="Arial" w:cs="Arial"/>
          <w:sz w:val="24"/>
          <w:szCs w:val="24"/>
          <w:lang w:eastAsia="es-ES"/>
        </w:rPr>
        <w:t xml:space="preserve">, </w:t>
      </w:r>
      <w:r w:rsidR="00683DE5">
        <w:rPr>
          <w:rFonts w:ascii="Arial" w:hAnsi="Arial" w:cs="Arial"/>
          <w:sz w:val="24"/>
          <w:szCs w:val="24"/>
          <w:lang w:eastAsia="es-ES"/>
        </w:rPr>
        <w:t>consiste en expresar</w:t>
      </w:r>
      <w:r w:rsidR="00F4766A" w:rsidRPr="00F4766A">
        <w:rPr>
          <w:rFonts w:ascii="Arial" w:hAnsi="Arial" w:cs="Arial"/>
          <w:sz w:val="24"/>
          <w:szCs w:val="24"/>
          <w:lang w:eastAsia="es-ES"/>
        </w:rPr>
        <w:t xml:space="preserve"> una serie</w:t>
      </w:r>
      <w:r w:rsidR="00F4766A">
        <w:rPr>
          <w:rFonts w:ascii="Arial" w:hAnsi="Arial" w:cs="Arial"/>
          <w:sz w:val="24"/>
          <w:szCs w:val="24"/>
          <w:lang w:eastAsia="es-ES"/>
        </w:rPr>
        <w:t xml:space="preserve"> </w:t>
      </w:r>
      <w:r w:rsidR="00F4766A" w:rsidRPr="00F4766A">
        <w:rPr>
          <w:rFonts w:ascii="Arial" w:hAnsi="Arial" w:cs="Arial"/>
          <w:sz w:val="24"/>
          <w:szCs w:val="24"/>
          <w:lang w:eastAsia="es-ES"/>
        </w:rPr>
        <w:t>de razonamientos lógico-jurídicos sobre el por qué consideró que el caso concreto se ajusta a</w:t>
      </w:r>
      <w:r w:rsidR="00F4766A">
        <w:rPr>
          <w:rFonts w:ascii="Arial" w:hAnsi="Arial" w:cs="Arial"/>
          <w:sz w:val="24"/>
          <w:szCs w:val="24"/>
          <w:lang w:eastAsia="es-ES"/>
        </w:rPr>
        <w:t xml:space="preserve"> </w:t>
      </w:r>
      <w:r w:rsidR="00F4766A" w:rsidRPr="00F4766A">
        <w:rPr>
          <w:rFonts w:ascii="Arial" w:hAnsi="Arial" w:cs="Arial"/>
          <w:sz w:val="24"/>
          <w:szCs w:val="24"/>
          <w:lang w:eastAsia="es-ES"/>
        </w:rPr>
        <w:t>la hipótesis normativa.</w:t>
      </w:r>
    </w:p>
    <w:p w:rsidR="00DA781F" w:rsidRPr="00D919A3" w:rsidRDefault="00DA781F" w:rsidP="00F4766A">
      <w:pPr>
        <w:spacing w:line="360" w:lineRule="auto"/>
        <w:ind w:right="-1" w:firstLine="567"/>
        <w:jc w:val="both"/>
        <w:rPr>
          <w:rFonts w:ascii="Arial" w:hAnsi="Arial" w:cs="Arial"/>
          <w:sz w:val="24"/>
          <w:szCs w:val="24"/>
          <w:lang w:eastAsia="es-ES"/>
        </w:rPr>
      </w:pPr>
      <w:r>
        <w:rPr>
          <w:rFonts w:ascii="Arial" w:hAnsi="Arial" w:cs="Arial"/>
          <w:sz w:val="24"/>
          <w:szCs w:val="24"/>
          <w:lang w:eastAsia="es-ES"/>
        </w:rPr>
        <w:t xml:space="preserve">Lo anterior, en razón de que el oficio </w:t>
      </w:r>
      <w:r>
        <w:rPr>
          <w:rFonts w:ascii="Arial" w:hAnsi="Arial" w:cs="Arial"/>
          <w:sz w:val="24"/>
          <w:szCs w:val="24"/>
        </w:rPr>
        <w:t xml:space="preserve">número </w:t>
      </w:r>
      <w:r w:rsidR="009F4274">
        <w:rPr>
          <w:rFonts w:ascii="Arial" w:eastAsia="Times New Roman" w:hAnsi="Arial" w:cs="Arial"/>
          <w:b/>
          <w:sz w:val="24"/>
          <w:szCs w:val="24"/>
          <w:lang w:eastAsia="es-ES"/>
        </w:rPr>
        <w:t>*********</w:t>
      </w:r>
      <w:proofErr w:type="gramStart"/>
      <w:r w:rsidR="009F4274">
        <w:rPr>
          <w:rFonts w:ascii="Arial" w:eastAsia="Times New Roman" w:hAnsi="Arial" w:cs="Arial"/>
          <w:b/>
          <w:sz w:val="24"/>
          <w:szCs w:val="24"/>
          <w:lang w:eastAsia="es-ES"/>
        </w:rPr>
        <w:t xml:space="preserve">* </w:t>
      </w:r>
      <w:r w:rsidRPr="007B02CC">
        <w:rPr>
          <w:rFonts w:ascii="Arial" w:hAnsi="Arial" w:cs="Arial"/>
          <w:sz w:val="24"/>
          <w:szCs w:val="24"/>
          <w:lang w:eastAsia="es-ES"/>
        </w:rPr>
        <w:t>,</w:t>
      </w:r>
      <w:proofErr w:type="gramEnd"/>
      <w:r w:rsidRPr="007B02CC">
        <w:rPr>
          <w:rFonts w:ascii="Arial" w:hAnsi="Arial" w:cs="Arial"/>
          <w:sz w:val="24"/>
          <w:szCs w:val="24"/>
          <w:lang w:eastAsia="es-ES"/>
        </w:rPr>
        <w:t xml:space="preserve"> de 15 quince de marzo de 2018 dos mil dieciocho</w:t>
      </w:r>
      <w:r>
        <w:rPr>
          <w:rFonts w:ascii="Arial" w:hAnsi="Arial" w:cs="Arial"/>
          <w:sz w:val="24"/>
          <w:szCs w:val="24"/>
          <w:lang w:eastAsia="es-ES"/>
        </w:rPr>
        <w:t>, fue emitido en respuesta a las peticiones solicitadas por el actor en sus escritos de 11 once de diciembre de 2017 dos mil diecisiete y 02 dos de febrero de 2018 dos mil dieciocho.</w:t>
      </w:r>
    </w:p>
    <w:p w:rsidR="00F74255" w:rsidRPr="00F74255" w:rsidRDefault="00EC0C3D" w:rsidP="00F74255">
      <w:pPr>
        <w:spacing w:line="360" w:lineRule="auto"/>
        <w:ind w:right="-1" w:firstLine="567"/>
        <w:jc w:val="both"/>
        <w:rPr>
          <w:rFonts w:ascii="Arial" w:hAnsi="Arial" w:cs="Arial"/>
          <w:sz w:val="24"/>
          <w:szCs w:val="24"/>
          <w:lang w:eastAsia="es-ES"/>
        </w:rPr>
      </w:pPr>
      <w:r>
        <w:rPr>
          <w:rFonts w:ascii="Arial" w:hAnsi="Arial" w:cs="Arial"/>
          <w:sz w:val="24"/>
          <w:szCs w:val="24"/>
          <w:lang w:eastAsia="es-ES"/>
        </w:rPr>
        <w:t xml:space="preserve">Sirve de apoyo a la anterior determinación </w:t>
      </w:r>
      <w:r w:rsidR="00021B94">
        <w:rPr>
          <w:rFonts w:ascii="Arial" w:hAnsi="Arial" w:cs="Arial"/>
          <w:sz w:val="24"/>
          <w:szCs w:val="24"/>
          <w:lang w:eastAsia="es-ES"/>
        </w:rPr>
        <w:t xml:space="preserve">la Jurisprudencia de la </w:t>
      </w:r>
      <w:r w:rsidR="00F74255" w:rsidRPr="00F74255">
        <w:rPr>
          <w:rFonts w:ascii="Arial" w:hAnsi="Arial" w:cs="Arial"/>
          <w:sz w:val="24"/>
          <w:szCs w:val="24"/>
          <w:lang w:eastAsia="es-ES"/>
        </w:rPr>
        <w:t>Novena Época</w:t>
      </w:r>
      <w:r w:rsidR="00F74255" w:rsidRPr="00F74255">
        <w:rPr>
          <w:rFonts w:ascii="Arial" w:hAnsi="Arial" w:cs="Arial"/>
          <w:sz w:val="24"/>
          <w:szCs w:val="24"/>
          <w:lang w:eastAsia="es-ES"/>
        </w:rPr>
        <w:tab/>
      </w:r>
      <w:r w:rsidR="00F74255">
        <w:rPr>
          <w:rFonts w:ascii="Arial" w:hAnsi="Arial" w:cs="Arial"/>
          <w:sz w:val="24"/>
          <w:szCs w:val="24"/>
          <w:lang w:eastAsia="es-ES"/>
        </w:rPr>
        <w:t xml:space="preserve">, con número de Registro: 188431, sustentada por la </w:t>
      </w:r>
      <w:r w:rsidR="00F74255" w:rsidRPr="00F74255">
        <w:rPr>
          <w:rFonts w:ascii="Arial" w:hAnsi="Arial" w:cs="Arial"/>
          <w:sz w:val="24"/>
          <w:szCs w:val="24"/>
          <w:lang w:eastAsia="es-ES"/>
        </w:rPr>
        <w:t>Segunda Sala</w:t>
      </w:r>
      <w:r w:rsidR="00F74255">
        <w:rPr>
          <w:rFonts w:ascii="Arial" w:hAnsi="Arial" w:cs="Arial"/>
          <w:sz w:val="24"/>
          <w:szCs w:val="24"/>
          <w:lang w:eastAsia="es-ES"/>
        </w:rPr>
        <w:t xml:space="preserve"> de la Suprema Corte de Justicia de la Nación, visible en el </w:t>
      </w:r>
      <w:r w:rsidR="00F74255" w:rsidRPr="00F74255">
        <w:rPr>
          <w:rFonts w:ascii="Arial" w:hAnsi="Arial" w:cs="Arial"/>
          <w:sz w:val="24"/>
          <w:szCs w:val="24"/>
          <w:lang w:eastAsia="es-ES"/>
        </w:rPr>
        <w:t>Semanario Judici</w:t>
      </w:r>
      <w:r w:rsidR="00F74255">
        <w:rPr>
          <w:rFonts w:ascii="Arial" w:hAnsi="Arial" w:cs="Arial"/>
          <w:sz w:val="24"/>
          <w:szCs w:val="24"/>
          <w:lang w:eastAsia="es-ES"/>
        </w:rPr>
        <w:t xml:space="preserve">al de la Federación y su Gaceta, Tomo XIV, Noviembre de 2001, Materia(s): Administrativa, Tesis: </w:t>
      </w:r>
      <w:r w:rsidR="00F74255" w:rsidRPr="00F74255">
        <w:rPr>
          <w:rFonts w:ascii="Arial" w:hAnsi="Arial" w:cs="Arial"/>
          <w:sz w:val="24"/>
          <w:szCs w:val="24"/>
          <w:lang w:eastAsia="es-ES"/>
        </w:rPr>
        <w:t>2a</w:t>
      </w:r>
      <w:proofErr w:type="gramStart"/>
      <w:r w:rsidR="00F74255" w:rsidRPr="00F74255">
        <w:rPr>
          <w:rFonts w:ascii="Arial" w:hAnsi="Arial" w:cs="Arial"/>
          <w:sz w:val="24"/>
          <w:szCs w:val="24"/>
          <w:lang w:eastAsia="es-ES"/>
        </w:rPr>
        <w:t>.</w:t>
      </w:r>
      <w:r w:rsidR="00F74255">
        <w:rPr>
          <w:rFonts w:ascii="Arial" w:hAnsi="Arial" w:cs="Arial"/>
          <w:sz w:val="24"/>
          <w:szCs w:val="24"/>
          <w:lang w:eastAsia="es-ES"/>
        </w:rPr>
        <w:t>/</w:t>
      </w:r>
      <w:proofErr w:type="gramEnd"/>
      <w:r w:rsidR="00F74255">
        <w:rPr>
          <w:rFonts w:ascii="Arial" w:hAnsi="Arial" w:cs="Arial"/>
          <w:sz w:val="24"/>
          <w:szCs w:val="24"/>
          <w:lang w:eastAsia="es-ES"/>
        </w:rPr>
        <w:t xml:space="preserve">J. 52/2001, </w:t>
      </w:r>
      <w:r w:rsidR="00F74255" w:rsidRPr="00F74255">
        <w:rPr>
          <w:rFonts w:ascii="Arial" w:hAnsi="Arial" w:cs="Arial"/>
          <w:sz w:val="24"/>
          <w:szCs w:val="24"/>
          <w:lang w:eastAsia="es-ES"/>
        </w:rPr>
        <w:t>Página:</w:t>
      </w:r>
      <w:r w:rsidR="00F74255" w:rsidRPr="00F74255">
        <w:rPr>
          <w:rFonts w:ascii="Arial" w:hAnsi="Arial" w:cs="Arial"/>
          <w:sz w:val="24"/>
          <w:szCs w:val="24"/>
          <w:lang w:eastAsia="es-ES"/>
        </w:rPr>
        <w:tab/>
        <w:t>32</w:t>
      </w:r>
      <w:r w:rsidR="00F74255">
        <w:rPr>
          <w:rFonts w:ascii="Arial" w:hAnsi="Arial" w:cs="Arial"/>
          <w:sz w:val="24"/>
          <w:szCs w:val="24"/>
          <w:lang w:eastAsia="es-ES"/>
        </w:rPr>
        <w:t>, con el rubro y texto siguientes:</w:t>
      </w:r>
    </w:p>
    <w:p w:rsidR="00F74255" w:rsidRDefault="00F74255" w:rsidP="00F74255">
      <w:pPr>
        <w:spacing w:line="240" w:lineRule="auto"/>
        <w:ind w:left="567" w:right="851"/>
        <w:jc w:val="both"/>
        <w:rPr>
          <w:rFonts w:ascii="Arial" w:hAnsi="Arial" w:cs="Arial"/>
          <w:i/>
          <w:szCs w:val="24"/>
          <w:lang w:eastAsia="es-ES"/>
        </w:rPr>
      </w:pPr>
      <w:r w:rsidRPr="00F74255">
        <w:rPr>
          <w:rFonts w:ascii="Arial" w:hAnsi="Arial" w:cs="Arial"/>
          <w:b/>
          <w:i/>
          <w:szCs w:val="24"/>
          <w:lang w:eastAsia="es-ES"/>
        </w:rPr>
        <w:t>COMPETENCIA DE LAS AUTORIDADES ADMINISTRATIVAS. LA NULIDAD DECRETADA POR NO HABERLA FUNDADO NO PUEDE SER PARA EFECTOS, EXCEPTO EN LOS CASOS EN QUE LA RESOLUCIÓN IMPUGNADA RECAIGA A UNA PETICIÓN, INSTANCIA O RECURSO.</w:t>
      </w:r>
      <w:r w:rsidRPr="00F74255">
        <w:rPr>
          <w:rFonts w:ascii="Arial" w:hAnsi="Arial" w:cs="Arial"/>
          <w:i/>
          <w:szCs w:val="24"/>
          <w:lang w:eastAsia="es-ES"/>
        </w:rPr>
        <w:t xml:space="preserve"> Si la ausencia de fundamentación de la competencia de la autoridad administrativa que emite el acto o resolución materia del juicio de nulidad correspondiente, incide directamente sobre la validez del acto impugnado y, por ende, sobre los efectos que éste puede producir en la esfera jurídica del gobernado, es inconcuso que esa omisión impide al juzgador pronunciarse sobre los efectos o consecuencias del acto o resolución impugnados y lo obliga a declarar la nulidad de éstos en su integridad, puesto que al darle efectos a esa nulidad, desconociéndose si la autoridad demandada tiene o no facultades para modificar la situación jurídica existente, afectando la esfera del particular, podría obligarse a un órgano incompetente a dictar un nuevo acto o resolución que el gobernado tendría que combatir nuevamente, lo que provocaría un retraso en la impartición de justicia. No obsta a lo anterior el hecho de que si la autoridad está efectivamente facultada para dictar o emitir el acto de que se trate, pueda subsanar su omisión; además, en aquellos casos en los que la resolución impugnada se haya emitido en respuesta a una petición formulada por el particular, o bien, se haya dictado para resolver una instancia o recurso, la sentencia de nulidad deberá ordenar el dictado de una nueva, aunque dicho efecto sólo tuviera como consecuencia el que la autoridad demandada se declare incompetente, pues de otra manera se </w:t>
      </w:r>
      <w:r w:rsidRPr="00F74255">
        <w:rPr>
          <w:rFonts w:ascii="Arial" w:hAnsi="Arial" w:cs="Arial"/>
          <w:i/>
          <w:szCs w:val="24"/>
          <w:lang w:eastAsia="es-ES"/>
        </w:rPr>
        <w:lastRenderedPageBreak/>
        <w:t>dejarían sin resolver dichas peticiones, instancias o recursos, lo que contravendría el principio de seguridad jurídica contenido en el artículo 16 de la Constitución Política de los Estados Unidos Mexicanos.</w:t>
      </w:r>
    </w:p>
    <w:p w:rsidR="00D46DEC" w:rsidRPr="00F74255" w:rsidRDefault="00D46DEC" w:rsidP="00F74255">
      <w:pPr>
        <w:spacing w:line="240" w:lineRule="auto"/>
        <w:ind w:left="567" w:right="851"/>
        <w:jc w:val="both"/>
        <w:rPr>
          <w:rFonts w:ascii="Arial" w:hAnsi="Arial" w:cs="Arial"/>
          <w:i/>
          <w:szCs w:val="24"/>
          <w:lang w:eastAsia="es-ES"/>
        </w:rPr>
      </w:pPr>
    </w:p>
    <w:p w:rsidR="00B252B4" w:rsidRDefault="00B252B4" w:rsidP="00D6733E">
      <w:pPr>
        <w:spacing w:line="360" w:lineRule="auto"/>
        <w:ind w:right="-1" w:firstLine="567"/>
        <w:jc w:val="both"/>
        <w:rPr>
          <w:rFonts w:ascii="Arial" w:hAnsi="Arial" w:cs="Arial"/>
          <w:bCs/>
          <w:color w:val="000000"/>
          <w:sz w:val="24"/>
          <w:szCs w:val="24"/>
        </w:rPr>
      </w:pPr>
      <w:r w:rsidRPr="00587867">
        <w:rPr>
          <w:rFonts w:ascii="Arial" w:hAnsi="Arial" w:cs="Arial"/>
          <w:sz w:val="24"/>
          <w:szCs w:val="24"/>
        </w:rPr>
        <w:t xml:space="preserve">Por lo anteriormente expuesto y con fundamento en los artículos </w:t>
      </w:r>
      <w:r w:rsidR="00F74255">
        <w:rPr>
          <w:rFonts w:ascii="Arial" w:hAnsi="Arial" w:cs="Arial"/>
          <w:bCs/>
          <w:color w:val="000000"/>
          <w:sz w:val="24"/>
          <w:szCs w:val="24"/>
        </w:rPr>
        <w:t>20</w:t>
      </w:r>
      <w:r w:rsidRPr="00587867">
        <w:rPr>
          <w:rFonts w:ascii="Arial" w:hAnsi="Arial" w:cs="Arial"/>
          <w:bCs/>
          <w:color w:val="000000"/>
          <w:sz w:val="24"/>
          <w:szCs w:val="24"/>
        </w:rPr>
        <w:t xml:space="preserve">7 </w:t>
      </w:r>
      <w:r w:rsidRPr="00587867">
        <w:rPr>
          <w:rFonts w:ascii="Arial" w:eastAsia="Times New Roman" w:hAnsi="Arial" w:cs="Arial"/>
          <w:kern w:val="2"/>
          <w:sz w:val="24"/>
          <w:szCs w:val="24"/>
          <w:lang w:val="es-ES" w:eastAsia="ar-SA"/>
        </w:rPr>
        <w:t>fracción I, II y III</w:t>
      </w:r>
      <w:r w:rsidR="00F74255">
        <w:rPr>
          <w:rFonts w:ascii="Arial" w:hAnsi="Arial" w:cs="Arial"/>
          <w:bCs/>
          <w:color w:val="000000"/>
          <w:sz w:val="24"/>
          <w:szCs w:val="24"/>
        </w:rPr>
        <w:t>, 208 fracción VI y 20</w:t>
      </w:r>
      <w:r w:rsidRPr="00587867">
        <w:rPr>
          <w:rFonts w:ascii="Arial" w:hAnsi="Arial" w:cs="Arial"/>
          <w:bCs/>
          <w:color w:val="000000"/>
          <w:sz w:val="24"/>
          <w:szCs w:val="24"/>
        </w:rPr>
        <w:t xml:space="preserve">9 de la Ley de </w:t>
      </w:r>
      <w:r w:rsidR="00F74255">
        <w:rPr>
          <w:rFonts w:ascii="Arial" w:hAnsi="Arial" w:cs="Arial"/>
          <w:bCs/>
          <w:color w:val="000000"/>
          <w:sz w:val="24"/>
          <w:szCs w:val="24"/>
        </w:rPr>
        <w:t xml:space="preserve">Procedimiento y </w:t>
      </w:r>
      <w:r w:rsidRPr="00587867">
        <w:rPr>
          <w:rFonts w:ascii="Arial" w:hAnsi="Arial" w:cs="Arial"/>
          <w:bCs/>
          <w:color w:val="000000"/>
          <w:sz w:val="24"/>
          <w:szCs w:val="24"/>
        </w:rPr>
        <w:t xml:space="preserve">Justicia Administrativa para el Estado de Oaxaca, se; - - - - - - - - - - - - - - - - - - - - - - - - - - - </w:t>
      </w:r>
    </w:p>
    <w:p w:rsidR="00683DE5" w:rsidRPr="00587867" w:rsidRDefault="00683DE5" w:rsidP="00D6733E">
      <w:pPr>
        <w:spacing w:line="360" w:lineRule="auto"/>
        <w:ind w:right="-1" w:firstLine="567"/>
        <w:jc w:val="both"/>
        <w:rPr>
          <w:rFonts w:ascii="Arial" w:hAnsi="Arial" w:cs="Arial"/>
          <w:bCs/>
          <w:color w:val="000000"/>
          <w:sz w:val="24"/>
          <w:szCs w:val="24"/>
        </w:rPr>
      </w:pPr>
      <w:bookmarkStart w:id="0" w:name="_GoBack"/>
      <w:bookmarkEnd w:id="0"/>
    </w:p>
    <w:p w:rsidR="00B252B4" w:rsidRDefault="00B252B4" w:rsidP="00D6733E">
      <w:pPr>
        <w:spacing w:line="360" w:lineRule="auto"/>
        <w:ind w:right="-1134"/>
        <w:jc w:val="center"/>
        <w:rPr>
          <w:rFonts w:ascii="Arial" w:eastAsia="Times New Roman" w:hAnsi="Arial" w:cs="Arial"/>
          <w:b/>
          <w:sz w:val="24"/>
          <w:szCs w:val="24"/>
          <w:lang w:val="es-ES_tradnl" w:eastAsia="es-ES"/>
        </w:rPr>
      </w:pPr>
      <w:r w:rsidRPr="00587867">
        <w:rPr>
          <w:rFonts w:ascii="Arial" w:eastAsia="Times New Roman" w:hAnsi="Arial" w:cs="Arial"/>
          <w:b/>
          <w:sz w:val="24"/>
          <w:szCs w:val="24"/>
          <w:lang w:val="es-ES_tradnl" w:eastAsia="es-ES"/>
        </w:rPr>
        <w:t>R E S U E L V E:</w:t>
      </w:r>
    </w:p>
    <w:p w:rsidR="00683DE5" w:rsidRPr="00587867" w:rsidRDefault="00683DE5" w:rsidP="00D6733E">
      <w:pPr>
        <w:spacing w:line="360" w:lineRule="auto"/>
        <w:ind w:right="-1134"/>
        <w:jc w:val="center"/>
        <w:rPr>
          <w:rFonts w:ascii="Arial" w:eastAsia="Times New Roman" w:hAnsi="Arial" w:cs="Arial"/>
          <w:b/>
          <w:sz w:val="24"/>
          <w:szCs w:val="24"/>
          <w:lang w:val="es-ES_tradnl" w:eastAsia="es-ES"/>
        </w:rPr>
      </w:pPr>
    </w:p>
    <w:p w:rsidR="00B252B4" w:rsidRPr="00587867" w:rsidRDefault="00B252B4" w:rsidP="00F74255">
      <w:pPr>
        <w:widowControl w:val="0"/>
        <w:suppressAutoHyphens/>
        <w:spacing w:line="360" w:lineRule="auto"/>
        <w:ind w:right="51" w:firstLine="567"/>
        <w:jc w:val="both"/>
        <w:rPr>
          <w:rFonts w:ascii="Arial" w:eastAsia="Arial Unicode MS" w:hAnsi="Arial" w:cs="Arial"/>
          <w:kern w:val="2"/>
          <w:sz w:val="24"/>
          <w:szCs w:val="24"/>
          <w:lang w:eastAsia="ar-SA"/>
        </w:rPr>
      </w:pPr>
      <w:r w:rsidRPr="00587867">
        <w:rPr>
          <w:rFonts w:ascii="Arial" w:eastAsia="Arial Unicode MS" w:hAnsi="Arial" w:cs="Arial"/>
          <w:b/>
          <w:bCs/>
          <w:kern w:val="2"/>
          <w:sz w:val="24"/>
          <w:szCs w:val="24"/>
          <w:lang w:eastAsia="ar-SA"/>
        </w:rPr>
        <w:t>PRIMERO.</w:t>
      </w:r>
      <w:r w:rsidRPr="00587867">
        <w:rPr>
          <w:rFonts w:ascii="Arial" w:eastAsia="Arial Unicode MS" w:hAnsi="Arial" w:cs="Arial"/>
          <w:kern w:val="2"/>
          <w:sz w:val="24"/>
          <w:szCs w:val="24"/>
          <w:lang w:eastAsia="ar-SA"/>
        </w:rPr>
        <w:t xml:space="preserve"> Esta Cuarta Sala Unitaria </w:t>
      </w:r>
      <w:r w:rsidRPr="00587867">
        <w:rPr>
          <w:rFonts w:ascii="Arial" w:eastAsia="Arial Unicode MS" w:hAnsi="Arial" w:cs="Arial"/>
          <w:b/>
          <w:kern w:val="2"/>
          <w:sz w:val="24"/>
          <w:szCs w:val="24"/>
          <w:lang w:eastAsia="ar-SA"/>
        </w:rPr>
        <w:t>fue competente</w:t>
      </w:r>
      <w:r w:rsidRPr="00587867">
        <w:rPr>
          <w:rFonts w:ascii="Arial" w:eastAsia="Arial Unicode MS" w:hAnsi="Arial" w:cs="Arial"/>
          <w:kern w:val="2"/>
          <w:sz w:val="24"/>
          <w:szCs w:val="24"/>
          <w:lang w:eastAsia="ar-SA"/>
        </w:rPr>
        <w:t xml:space="preserve"> para conocer y resolver del presente asunto. - - - - - - - - - - - - - - - - - - - - - - - - - - - - - - - - - - - - - - </w:t>
      </w:r>
    </w:p>
    <w:p w:rsidR="00B252B4" w:rsidRPr="00587867" w:rsidRDefault="00B252B4" w:rsidP="00E73E7A">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587867">
        <w:rPr>
          <w:rFonts w:ascii="Arial" w:eastAsia="Arial Unicode MS" w:hAnsi="Arial" w:cs="Arial"/>
          <w:b/>
          <w:kern w:val="2"/>
          <w:sz w:val="24"/>
          <w:szCs w:val="24"/>
          <w:lang w:val="es-ES_tradnl" w:eastAsia="ar-SA"/>
        </w:rPr>
        <w:t>SEGUNDO. La personalidad</w:t>
      </w:r>
      <w:r w:rsidRPr="00587867">
        <w:rPr>
          <w:rFonts w:ascii="Arial" w:eastAsia="Arial Unicode MS" w:hAnsi="Arial" w:cs="Arial"/>
          <w:kern w:val="2"/>
          <w:sz w:val="24"/>
          <w:szCs w:val="24"/>
          <w:lang w:val="es-ES_tradnl" w:eastAsia="ar-SA"/>
        </w:rPr>
        <w:t xml:space="preserve"> de las p</w:t>
      </w:r>
      <w:r w:rsidR="00F74255">
        <w:rPr>
          <w:rFonts w:ascii="Arial" w:eastAsia="Arial Unicode MS" w:hAnsi="Arial" w:cs="Arial"/>
          <w:kern w:val="2"/>
          <w:sz w:val="24"/>
          <w:szCs w:val="24"/>
          <w:lang w:val="es-ES_tradnl" w:eastAsia="ar-SA"/>
        </w:rPr>
        <w:t>artes quedó acreditada en autos</w:t>
      </w:r>
      <w:r w:rsidRPr="00587867">
        <w:rPr>
          <w:rFonts w:ascii="Arial" w:eastAsia="Arial Unicode MS" w:hAnsi="Arial" w:cs="Arial"/>
          <w:kern w:val="2"/>
          <w:sz w:val="24"/>
          <w:szCs w:val="24"/>
          <w:lang w:val="es-ES_tradnl" w:eastAsia="ar-SA"/>
        </w:rPr>
        <w:t xml:space="preserve">. - - - </w:t>
      </w:r>
    </w:p>
    <w:p w:rsidR="00E73E7A" w:rsidRPr="00E73E7A" w:rsidRDefault="00B252B4" w:rsidP="00E73E7A">
      <w:pPr>
        <w:pStyle w:val="corte4fondo"/>
        <w:spacing w:after="240"/>
        <w:ind w:right="-1" w:firstLine="567"/>
        <w:rPr>
          <w:rFonts w:cs="Arial"/>
          <w:sz w:val="24"/>
          <w:szCs w:val="24"/>
        </w:rPr>
      </w:pPr>
      <w:r w:rsidRPr="00587867">
        <w:rPr>
          <w:rFonts w:eastAsia="Arial Unicode MS" w:cs="Arial"/>
          <w:b/>
          <w:kern w:val="2"/>
          <w:sz w:val="24"/>
          <w:szCs w:val="24"/>
          <w:lang w:eastAsia="ar-SA"/>
        </w:rPr>
        <w:t xml:space="preserve">TERCERO. </w:t>
      </w:r>
      <w:r w:rsidR="00E73E7A">
        <w:rPr>
          <w:rFonts w:cs="Arial"/>
          <w:b/>
          <w:sz w:val="24"/>
          <w:szCs w:val="24"/>
        </w:rPr>
        <w:t xml:space="preserve">NO SE CONFIGURÓ LA RESOLUCIÓN NEGATIVA FICTA </w:t>
      </w:r>
      <w:r w:rsidR="00E73E7A">
        <w:rPr>
          <w:rFonts w:cs="Arial"/>
          <w:sz w:val="24"/>
          <w:szCs w:val="24"/>
        </w:rPr>
        <w:t xml:space="preserve">recaída a los escritos de 11 once de diciembre de 2017 dos mil diecisiete y 02 dos de febrero de 2018 dos mil dieciocho, por lo que con fundamento en los artículos 161 fracción IX y 162 fracción V, de la Ley de Procedimiento y Justicia Administrativa para el Estado, </w:t>
      </w:r>
      <w:r w:rsidR="00E73E7A">
        <w:rPr>
          <w:rFonts w:cs="Arial"/>
          <w:b/>
          <w:sz w:val="24"/>
          <w:szCs w:val="24"/>
        </w:rPr>
        <w:t xml:space="preserve">SE SOBRESEE EL JUICIO </w:t>
      </w:r>
      <w:r w:rsidR="00E73E7A">
        <w:rPr>
          <w:rFonts w:cs="Arial"/>
          <w:sz w:val="24"/>
          <w:szCs w:val="24"/>
        </w:rPr>
        <w:t xml:space="preserve">respecto al acto impugnado a la autoridad demandada </w:t>
      </w:r>
      <w:r w:rsidR="00E73E7A">
        <w:rPr>
          <w:rFonts w:cs="Arial"/>
          <w:b/>
          <w:sz w:val="24"/>
          <w:szCs w:val="24"/>
        </w:rPr>
        <w:t>Fiscal General del Estado</w:t>
      </w:r>
      <w:r w:rsidR="00E73E7A">
        <w:rPr>
          <w:rFonts w:cs="Arial"/>
          <w:sz w:val="24"/>
          <w:szCs w:val="24"/>
        </w:rPr>
        <w:t>, como quedó precisado en el considerando</w:t>
      </w:r>
      <w:r w:rsidR="00DA781F">
        <w:rPr>
          <w:rFonts w:cs="Arial"/>
          <w:sz w:val="24"/>
          <w:szCs w:val="24"/>
        </w:rPr>
        <w:t xml:space="preserve"> tercero</w:t>
      </w:r>
      <w:r w:rsidR="00E73E7A">
        <w:rPr>
          <w:rFonts w:cs="Arial"/>
          <w:sz w:val="24"/>
          <w:szCs w:val="24"/>
        </w:rPr>
        <w:t xml:space="preserve"> de ésta sentencia. - - - - - - - - - - - - - - - - - - - </w:t>
      </w:r>
    </w:p>
    <w:p w:rsidR="00DA781F" w:rsidRPr="00683DE5" w:rsidRDefault="00747EAD" w:rsidP="00683DE5">
      <w:pPr>
        <w:spacing w:line="360" w:lineRule="auto"/>
        <w:ind w:right="-1" w:firstLine="567"/>
        <w:jc w:val="both"/>
        <w:rPr>
          <w:rFonts w:ascii="Arial" w:hAnsi="Arial" w:cs="Arial"/>
          <w:sz w:val="24"/>
          <w:szCs w:val="24"/>
          <w:lang w:eastAsia="es-ES"/>
        </w:rPr>
      </w:pPr>
      <w:r w:rsidRPr="00E73E7A">
        <w:rPr>
          <w:rFonts w:ascii="Arial" w:hAnsi="Arial" w:cs="Arial"/>
          <w:b/>
          <w:bCs/>
          <w:sz w:val="24"/>
          <w:szCs w:val="24"/>
          <w:lang w:eastAsia="es-ES"/>
        </w:rPr>
        <w:t xml:space="preserve">CUARTO. </w:t>
      </w:r>
      <w:r w:rsidR="00E73E7A" w:rsidRPr="00E73E7A">
        <w:rPr>
          <w:rFonts w:ascii="Arial" w:hAnsi="Arial" w:cs="Arial"/>
          <w:bCs/>
          <w:sz w:val="24"/>
          <w:szCs w:val="24"/>
          <w:lang w:eastAsia="es-ES"/>
        </w:rPr>
        <w:t>Se declara la</w:t>
      </w:r>
      <w:r w:rsidR="00E73E7A">
        <w:rPr>
          <w:rFonts w:cs="Arial"/>
          <w:bCs/>
          <w:sz w:val="24"/>
          <w:szCs w:val="24"/>
          <w:lang w:eastAsia="es-ES"/>
        </w:rPr>
        <w:t xml:space="preserve"> </w:t>
      </w:r>
      <w:r w:rsidR="00E73E7A">
        <w:rPr>
          <w:rFonts w:ascii="Arial" w:hAnsi="Arial" w:cs="Arial"/>
          <w:b/>
          <w:sz w:val="24"/>
          <w:szCs w:val="24"/>
          <w:lang w:eastAsia="es-ES"/>
        </w:rPr>
        <w:t xml:space="preserve">NULIDAD </w:t>
      </w:r>
      <w:r w:rsidR="00683DE5">
        <w:rPr>
          <w:rFonts w:ascii="Arial" w:hAnsi="Arial" w:cs="Arial"/>
          <w:sz w:val="24"/>
          <w:szCs w:val="24"/>
          <w:lang w:eastAsia="es-ES"/>
        </w:rPr>
        <w:t xml:space="preserve">de la resolución impugnada, </w:t>
      </w:r>
      <w:r w:rsidR="00683DE5">
        <w:rPr>
          <w:rFonts w:ascii="Arial" w:hAnsi="Arial" w:cs="Arial"/>
          <w:b/>
          <w:sz w:val="24"/>
          <w:szCs w:val="24"/>
          <w:lang w:eastAsia="es-ES"/>
        </w:rPr>
        <w:t xml:space="preserve">PARA EL EFECTO </w:t>
      </w:r>
      <w:r w:rsidR="00683DE5">
        <w:rPr>
          <w:rFonts w:ascii="Arial" w:hAnsi="Arial" w:cs="Arial"/>
          <w:sz w:val="24"/>
          <w:szCs w:val="24"/>
          <w:lang w:eastAsia="es-ES"/>
        </w:rPr>
        <w:t xml:space="preserve">de que la autoridad demandada </w:t>
      </w:r>
      <w:r w:rsidR="00683DE5">
        <w:rPr>
          <w:rFonts w:ascii="Arial" w:hAnsi="Arial" w:cs="Arial"/>
          <w:b/>
          <w:sz w:val="24"/>
          <w:szCs w:val="24"/>
          <w:lang w:eastAsia="es-ES"/>
        </w:rPr>
        <w:t>Oficial Mayor de la Fiscalía General del Estado</w:t>
      </w:r>
      <w:r w:rsidR="00683DE5">
        <w:rPr>
          <w:rFonts w:ascii="Arial" w:hAnsi="Arial" w:cs="Arial"/>
          <w:sz w:val="24"/>
          <w:szCs w:val="24"/>
          <w:lang w:eastAsia="es-ES"/>
        </w:rPr>
        <w:t xml:space="preserve">: </w:t>
      </w:r>
      <w:r w:rsidR="00683DE5">
        <w:rPr>
          <w:rFonts w:ascii="Arial" w:hAnsi="Arial" w:cs="Arial"/>
          <w:b/>
          <w:sz w:val="24"/>
          <w:szCs w:val="24"/>
          <w:lang w:eastAsia="es-ES"/>
        </w:rPr>
        <w:t xml:space="preserve">a) </w:t>
      </w:r>
      <w:r w:rsidR="00683DE5">
        <w:rPr>
          <w:rFonts w:ascii="Arial" w:hAnsi="Arial" w:cs="Arial"/>
          <w:sz w:val="24"/>
          <w:szCs w:val="24"/>
          <w:lang w:eastAsia="es-ES"/>
        </w:rPr>
        <w:t xml:space="preserve">deje insubsistente la resolución contenida en el oficio </w:t>
      </w:r>
      <w:r w:rsidR="00683DE5">
        <w:rPr>
          <w:rFonts w:ascii="Arial" w:hAnsi="Arial" w:cs="Arial"/>
          <w:sz w:val="24"/>
          <w:szCs w:val="24"/>
        </w:rPr>
        <w:t xml:space="preserve">número </w:t>
      </w:r>
      <w:r w:rsidR="009F4274">
        <w:rPr>
          <w:rFonts w:ascii="Arial" w:eastAsia="Times New Roman" w:hAnsi="Arial" w:cs="Arial"/>
          <w:b/>
          <w:sz w:val="24"/>
          <w:szCs w:val="24"/>
          <w:lang w:eastAsia="es-ES"/>
        </w:rPr>
        <w:t xml:space="preserve">********** </w:t>
      </w:r>
      <w:r w:rsidR="00683DE5" w:rsidRPr="007B02CC">
        <w:rPr>
          <w:rFonts w:ascii="Arial" w:hAnsi="Arial" w:cs="Arial"/>
          <w:sz w:val="24"/>
          <w:szCs w:val="24"/>
          <w:lang w:eastAsia="es-ES"/>
        </w:rPr>
        <w:t>, de 15 quince de marzo de 2018 dos mil dieciocho</w:t>
      </w:r>
      <w:r w:rsidR="00683DE5">
        <w:rPr>
          <w:rFonts w:ascii="Arial" w:hAnsi="Arial" w:cs="Arial"/>
          <w:sz w:val="24"/>
          <w:szCs w:val="24"/>
          <w:lang w:eastAsia="es-ES"/>
        </w:rPr>
        <w:t xml:space="preserve">; </w:t>
      </w:r>
      <w:r w:rsidR="00683DE5">
        <w:rPr>
          <w:rFonts w:ascii="Arial" w:hAnsi="Arial" w:cs="Arial"/>
          <w:b/>
          <w:sz w:val="24"/>
          <w:szCs w:val="24"/>
          <w:lang w:eastAsia="es-ES"/>
        </w:rPr>
        <w:t xml:space="preserve">b) </w:t>
      </w:r>
      <w:r w:rsidR="00683DE5">
        <w:rPr>
          <w:rFonts w:ascii="Arial" w:hAnsi="Arial" w:cs="Arial"/>
          <w:sz w:val="24"/>
          <w:szCs w:val="24"/>
          <w:lang w:eastAsia="es-ES"/>
        </w:rPr>
        <w:t xml:space="preserve">dicte otro en el que </w:t>
      </w:r>
      <w:r w:rsidR="00683DE5">
        <w:rPr>
          <w:rFonts w:ascii="Arial" w:hAnsi="Arial" w:cs="Arial"/>
          <w:b/>
          <w:sz w:val="24"/>
          <w:szCs w:val="24"/>
          <w:lang w:eastAsia="es-ES"/>
        </w:rPr>
        <w:t xml:space="preserve">funde y motive debidamente su competencia; y c) </w:t>
      </w:r>
      <w:r w:rsidR="00683DE5">
        <w:rPr>
          <w:rFonts w:ascii="Arial" w:hAnsi="Arial" w:cs="Arial"/>
          <w:sz w:val="24"/>
          <w:szCs w:val="24"/>
          <w:lang w:eastAsia="es-ES"/>
        </w:rPr>
        <w:t xml:space="preserve">funde y motive la determinación contenida en los incisos del </w:t>
      </w:r>
      <w:r w:rsidR="00683DE5">
        <w:rPr>
          <w:rFonts w:ascii="Arial" w:hAnsi="Arial" w:cs="Arial"/>
          <w:b/>
          <w:sz w:val="24"/>
          <w:szCs w:val="24"/>
          <w:lang w:eastAsia="es-ES"/>
        </w:rPr>
        <w:t xml:space="preserve">a) </w:t>
      </w:r>
      <w:r w:rsidR="00683DE5">
        <w:rPr>
          <w:rFonts w:ascii="Arial" w:hAnsi="Arial" w:cs="Arial"/>
          <w:sz w:val="24"/>
          <w:szCs w:val="24"/>
          <w:lang w:eastAsia="es-ES"/>
        </w:rPr>
        <w:t xml:space="preserve">al </w:t>
      </w:r>
      <w:r w:rsidR="00683DE5">
        <w:rPr>
          <w:rFonts w:ascii="Arial" w:hAnsi="Arial" w:cs="Arial"/>
          <w:b/>
          <w:sz w:val="24"/>
          <w:szCs w:val="24"/>
          <w:lang w:eastAsia="es-ES"/>
        </w:rPr>
        <w:t>g)</w:t>
      </w:r>
      <w:r w:rsidR="00683DE5">
        <w:rPr>
          <w:rFonts w:ascii="Arial" w:hAnsi="Arial" w:cs="Arial"/>
          <w:sz w:val="24"/>
          <w:szCs w:val="24"/>
          <w:lang w:eastAsia="es-ES"/>
        </w:rPr>
        <w:t xml:space="preserve"> del acto impugnado</w:t>
      </w:r>
      <w:r w:rsidR="00E73E7A">
        <w:rPr>
          <w:rFonts w:ascii="Arial" w:hAnsi="Arial" w:cs="Arial"/>
          <w:sz w:val="24"/>
          <w:szCs w:val="24"/>
          <w:lang w:eastAsia="es-ES"/>
        </w:rPr>
        <w:t xml:space="preserve">, como quedo establecido en el considerando </w:t>
      </w:r>
      <w:r w:rsidR="00DA781F">
        <w:rPr>
          <w:rFonts w:ascii="Arial" w:hAnsi="Arial" w:cs="Arial"/>
          <w:sz w:val="24"/>
          <w:szCs w:val="24"/>
          <w:lang w:eastAsia="es-ES"/>
        </w:rPr>
        <w:t xml:space="preserve">cuarto </w:t>
      </w:r>
      <w:r w:rsidR="00E73E7A">
        <w:rPr>
          <w:rFonts w:ascii="Arial" w:hAnsi="Arial" w:cs="Arial"/>
          <w:sz w:val="24"/>
          <w:szCs w:val="24"/>
          <w:lang w:eastAsia="es-ES"/>
        </w:rPr>
        <w:t xml:space="preserve">de ésta sentencia.- - - - - - - - - </w:t>
      </w:r>
    </w:p>
    <w:p w:rsidR="00683DE5" w:rsidRPr="00683DE5" w:rsidRDefault="008B23E8" w:rsidP="00683DE5">
      <w:pPr>
        <w:spacing w:before="100" w:beforeAutospacing="1" w:after="100" w:afterAutospacing="1" w:line="360" w:lineRule="auto"/>
        <w:ind w:right="-93" w:firstLine="567"/>
        <w:jc w:val="both"/>
        <w:rPr>
          <w:rFonts w:ascii="Arial" w:eastAsia="Arial Unicode MS" w:hAnsi="Arial" w:cs="Arial"/>
          <w:kern w:val="2"/>
          <w:sz w:val="24"/>
          <w:szCs w:val="24"/>
          <w:lang w:eastAsia="ar-SA"/>
        </w:rPr>
      </w:pPr>
      <w:r w:rsidRPr="00587867">
        <w:rPr>
          <w:rFonts w:ascii="Arial" w:hAnsi="Arial" w:cs="Arial"/>
          <w:b/>
          <w:bCs/>
          <w:sz w:val="24"/>
          <w:szCs w:val="24"/>
          <w:lang w:eastAsia="es-ES"/>
        </w:rPr>
        <w:t xml:space="preserve">QUINTO. </w:t>
      </w:r>
      <w:r w:rsidR="00B252B4" w:rsidRPr="00587867">
        <w:rPr>
          <w:rFonts w:ascii="Arial" w:eastAsia="Arial Unicode MS" w:hAnsi="Arial" w:cs="Arial"/>
          <w:b/>
          <w:kern w:val="2"/>
          <w:sz w:val="24"/>
          <w:szCs w:val="24"/>
          <w:lang w:eastAsia="ar-SA"/>
        </w:rPr>
        <w:t>NOTIFÍQUESE PERSONALMENTE A</w:t>
      </w:r>
      <w:r w:rsidR="00850DF0" w:rsidRPr="00587867">
        <w:rPr>
          <w:rFonts w:ascii="Arial" w:eastAsia="Arial Unicode MS" w:hAnsi="Arial" w:cs="Arial"/>
          <w:b/>
          <w:kern w:val="2"/>
          <w:sz w:val="24"/>
          <w:szCs w:val="24"/>
          <w:lang w:eastAsia="ar-SA"/>
        </w:rPr>
        <w:t>L</w:t>
      </w:r>
      <w:r w:rsidR="00B252B4" w:rsidRPr="00587867">
        <w:rPr>
          <w:rFonts w:ascii="Arial" w:eastAsia="Arial Unicode MS" w:hAnsi="Arial" w:cs="Arial"/>
          <w:b/>
          <w:kern w:val="2"/>
          <w:sz w:val="24"/>
          <w:szCs w:val="24"/>
          <w:lang w:eastAsia="ar-SA"/>
        </w:rPr>
        <w:t xml:space="preserve"> ACTOR</w:t>
      </w:r>
      <w:r w:rsidR="00850DF0" w:rsidRPr="00587867">
        <w:rPr>
          <w:rFonts w:ascii="Arial" w:eastAsia="Arial Unicode MS" w:hAnsi="Arial" w:cs="Arial"/>
          <w:b/>
          <w:kern w:val="2"/>
          <w:sz w:val="24"/>
          <w:szCs w:val="24"/>
          <w:lang w:eastAsia="ar-SA"/>
        </w:rPr>
        <w:t xml:space="preserve"> </w:t>
      </w:r>
      <w:r w:rsidR="00B252B4" w:rsidRPr="00587867">
        <w:rPr>
          <w:rFonts w:ascii="Arial" w:eastAsia="Arial Unicode MS" w:hAnsi="Arial" w:cs="Arial"/>
          <w:b/>
          <w:kern w:val="2"/>
          <w:sz w:val="24"/>
          <w:szCs w:val="24"/>
          <w:lang w:eastAsia="ar-SA"/>
        </w:rPr>
        <w:t xml:space="preserve">Y POR OFICIO A LAS AUTORIDADES DEMANDADAS, </w:t>
      </w:r>
      <w:r w:rsidR="00B252B4" w:rsidRPr="00587867">
        <w:rPr>
          <w:rFonts w:ascii="Arial" w:eastAsia="Arial Unicode MS" w:hAnsi="Arial" w:cs="Arial"/>
          <w:kern w:val="2"/>
          <w:sz w:val="24"/>
          <w:szCs w:val="24"/>
          <w:lang w:eastAsia="ar-SA"/>
        </w:rPr>
        <w:t>co</w:t>
      </w:r>
      <w:r w:rsidR="00514D40">
        <w:rPr>
          <w:rFonts w:ascii="Arial" w:eastAsia="Arial Unicode MS" w:hAnsi="Arial" w:cs="Arial"/>
          <w:kern w:val="2"/>
          <w:sz w:val="24"/>
          <w:szCs w:val="24"/>
          <w:lang w:eastAsia="ar-SA"/>
        </w:rPr>
        <w:t>n fundamento en los artículos 17</w:t>
      </w:r>
      <w:r w:rsidR="00B252B4" w:rsidRPr="00587867">
        <w:rPr>
          <w:rFonts w:ascii="Arial" w:eastAsia="Arial Unicode MS" w:hAnsi="Arial" w:cs="Arial"/>
          <w:kern w:val="2"/>
          <w:sz w:val="24"/>
          <w:szCs w:val="24"/>
          <w:lang w:eastAsia="ar-SA"/>
        </w:rPr>
        <w:t xml:space="preserve">2 </w:t>
      </w:r>
      <w:r w:rsidR="00514D40">
        <w:rPr>
          <w:rFonts w:ascii="Arial" w:eastAsia="Arial Unicode MS" w:hAnsi="Arial" w:cs="Arial"/>
          <w:kern w:val="2"/>
          <w:sz w:val="24"/>
          <w:szCs w:val="24"/>
          <w:lang w:eastAsia="ar-SA"/>
        </w:rPr>
        <w:t>fracción I y 17</w:t>
      </w:r>
      <w:r w:rsidR="00B252B4" w:rsidRPr="00587867">
        <w:rPr>
          <w:rFonts w:ascii="Arial" w:eastAsia="Arial Unicode MS" w:hAnsi="Arial" w:cs="Arial"/>
          <w:kern w:val="2"/>
          <w:sz w:val="24"/>
          <w:szCs w:val="24"/>
          <w:lang w:eastAsia="ar-SA"/>
        </w:rPr>
        <w:t xml:space="preserve">3 fracciones I y II, de la Ley de </w:t>
      </w:r>
      <w:r w:rsidR="00514D40">
        <w:rPr>
          <w:rFonts w:ascii="Arial" w:eastAsia="Arial Unicode MS" w:hAnsi="Arial" w:cs="Arial"/>
          <w:kern w:val="2"/>
          <w:sz w:val="24"/>
          <w:szCs w:val="24"/>
          <w:lang w:eastAsia="ar-SA"/>
        </w:rPr>
        <w:t xml:space="preserve">Procedimiento y </w:t>
      </w:r>
      <w:r w:rsidR="00B252B4" w:rsidRPr="00587867">
        <w:rPr>
          <w:rFonts w:ascii="Arial" w:eastAsia="Arial Unicode MS" w:hAnsi="Arial" w:cs="Arial"/>
          <w:kern w:val="2"/>
          <w:sz w:val="24"/>
          <w:szCs w:val="24"/>
          <w:lang w:eastAsia="ar-SA"/>
        </w:rPr>
        <w:t>Justicia Administrativa para el Estado de Oaxaca</w:t>
      </w:r>
      <w:r w:rsidR="00850DF0" w:rsidRPr="00587867">
        <w:rPr>
          <w:rFonts w:ascii="Arial" w:eastAsia="Arial Unicode MS" w:hAnsi="Arial" w:cs="Arial"/>
          <w:kern w:val="2"/>
          <w:sz w:val="24"/>
          <w:szCs w:val="24"/>
          <w:lang w:eastAsia="ar-SA"/>
        </w:rPr>
        <w:t>.</w:t>
      </w:r>
      <w:r w:rsidR="00B252B4" w:rsidRPr="00587867">
        <w:rPr>
          <w:rFonts w:ascii="Arial" w:eastAsia="Arial Unicode MS" w:hAnsi="Arial" w:cs="Arial"/>
          <w:b/>
          <w:kern w:val="2"/>
          <w:sz w:val="24"/>
          <w:szCs w:val="24"/>
          <w:lang w:eastAsia="ar-SA"/>
        </w:rPr>
        <w:t xml:space="preserve"> </w:t>
      </w:r>
      <w:r w:rsidR="00B252B4" w:rsidRPr="00587867">
        <w:rPr>
          <w:rFonts w:ascii="Arial" w:eastAsia="Arial Unicode MS" w:hAnsi="Arial" w:cs="Arial"/>
          <w:kern w:val="2"/>
          <w:sz w:val="24"/>
          <w:szCs w:val="24"/>
          <w:lang w:eastAsia="ar-SA"/>
        </w:rPr>
        <w:t xml:space="preserve">- - - - - - - - - - - - - - - - - - - - - - - - - - - - - - </w:t>
      </w:r>
    </w:p>
    <w:p w:rsidR="00850DF0" w:rsidRDefault="00B252B4" w:rsidP="00BA0328">
      <w:pPr>
        <w:spacing w:line="360" w:lineRule="auto"/>
        <w:ind w:firstLine="567"/>
        <w:jc w:val="both"/>
        <w:rPr>
          <w:rFonts w:ascii="Arial" w:hAnsi="Arial" w:cs="Arial"/>
          <w:sz w:val="24"/>
          <w:szCs w:val="24"/>
        </w:rPr>
      </w:pPr>
      <w:r w:rsidRPr="00587867">
        <w:rPr>
          <w:rFonts w:ascii="Arial" w:hAnsi="Arial" w:cs="Arial"/>
          <w:sz w:val="24"/>
          <w:szCs w:val="24"/>
        </w:rPr>
        <w:t xml:space="preserve">Así lo resolvió y firma el Maestro en Derecho Pedro Carlos Zamora Martínez, Magistrado Titular de la Cuarta Sala Unitaria de Primera Instancia del Tribunal de </w:t>
      </w:r>
      <w:r w:rsidR="00850DF0" w:rsidRPr="00587867">
        <w:rPr>
          <w:rFonts w:ascii="Arial" w:hAnsi="Arial" w:cs="Arial"/>
          <w:sz w:val="24"/>
          <w:szCs w:val="24"/>
        </w:rPr>
        <w:t>Justicia Administrativa del</w:t>
      </w:r>
      <w:r w:rsidRPr="00587867">
        <w:rPr>
          <w:rFonts w:ascii="Arial" w:hAnsi="Arial" w:cs="Arial"/>
          <w:sz w:val="24"/>
          <w:szCs w:val="24"/>
        </w:rPr>
        <w:t xml:space="preserve"> Estado, quien actúa legalmente con la Licenciada Monserrat García Altamirano, Secretaria de Acuerdos de esta Sala, quien autoriza y da fe.  - - - - - - - - - - - - - - - - - - - - - - - - - - </w:t>
      </w:r>
      <w:r w:rsidR="00850DF0" w:rsidRPr="00587867">
        <w:rPr>
          <w:rFonts w:ascii="Arial" w:hAnsi="Arial" w:cs="Arial"/>
          <w:sz w:val="24"/>
          <w:szCs w:val="24"/>
        </w:rPr>
        <w:t xml:space="preserve">- - - - - - - - - - - - </w:t>
      </w:r>
      <w:r w:rsidR="00BA0328">
        <w:rPr>
          <w:rFonts w:ascii="Arial" w:hAnsi="Arial" w:cs="Arial"/>
          <w:sz w:val="24"/>
          <w:szCs w:val="24"/>
        </w:rPr>
        <w:t>- - - - - - - - - - - - - - - -</w:t>
      </w:r>
    </w:p>
    <w:sectPr w:rsidR="00850DF0" w:rsidSect="00867CCC">
      <w:headerReference w:type="even" r:id="rId8"/>
      <w:headerReference w:type="default" r:id="rId9"/>
      <w:pgSz w:w="12240" w:h="20160" w:code="5"/>
      <w:pgMar w:top="1418" w:right="1183"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72" w:rsidRDefault="00965772" w:rsidP="00CD11C4">
      <w:pPr>
        <w:spacing w:after="0" w:line="240" w:lineRule="auto"/>
      </w:pPr>
      <w:r>
        <w:separator/>
      </w:r>
    </w:p>
  </w:endnote>
  <w:endnote w:type="continuationSeparator" w:id="0">
    <w:p w:rsidR="00965772" w:rsidRDefault="00965772"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72" w:rsidRDefault="00965772" w:rsidP="00CD11C4">
      <w:pPr>
        <w:spacing w:after="0" w:line="240" w:lineRule="auto"/>
      </w:pPr>
      <w:r>
        <w:separator/>
      </w:r>
    </w:p>
  </w:footnote>
  <w:footnote w:type="continuationSeparator" w:id="0">
    <w:p w:rsidR="00965772" w:rsidRDefault="00965772"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CC" w:rsidRDefault="00867CCC">
    <w:pPr>
      <w:pStyle w:val="Encabezado"/>
    </w:pPr>
    <w:r>
      <w:rPr>
        <w:noProof/>
      </w:rPr>
      <mc:AlternateContent>
        <mc:Choice Requires="wps">
          <w:drawing>
            <wp:anchor distT="45720" distB="45720" distL="114300" distR="114300" simplePos="0" relativeHeight="251660800" behindDoc="0" locked="0" layoutInCell="1" allowOverlap="1" wp14:anchorId="4E4E14E8" wp14:editId="2484F168">
              <wp:simplePos x="0" y="0"/>
              <wp:positionH relativeFrom="column">
                <wp:posOffset>5790955</wp:posOffset>
              </wp:positionH>
              <wp:positionV relativeFrom="paragraph">
                <wp:posOffset>2561297</wp:posOffset>
              </wp:positionV>
              <wp:extent cx="814070" cy="1657350"/>
              <wp:effectExtent l="0" t="0" r="2413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657350"/>
                      </a:xfrm>
                      <a:prstGeom prst="rect">
                        <a:avLst/>
                      </a:prstGeom>
                      <a:solidFill>
                        <a:srgbClr val="FFFFFF"/>
                      </a:solidFill>
                      <a:ln w="9525">
                        <a:solidFill>
                          <a:srgbClr val="000000"/>
                        </a:solidFill>
                        <a:miter lim="800000"/>
                        <a:headEnd/>
                        <a:tailEnd/>
                      </a:ln>
                    </wps:spPr>
                    <wps:txbx>
                      <w:txbxContent>
                        <w:p w:rsidR="00867CCC" w:rsidRDefault="00867CCC" w:rsidP="00867CCC">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E14E8" id="_x0000_t202" coordsize="21600,21600" o:spt="202" path="m,l,21600r21600,l21600,xe">
              <v:stroke joinstyle="miter"/>
              <v:path gradientshapeok="t" o:connecttype="rect"/>
            </v:shapetype>
            <v:shape id="Cuadro de texto 2" o:spid="_x0000_s1026" type="#_x0000_t202" style="position:absolute;margin-left:456pt;margin-top:201.7pt;width:64.1pt;height:13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">
              <v:textbox>
                <w:txbxContent>
                  <w:p w:rsidR="00867CCC" w:rsidRDefault="00867CCC" w:rsidP="00867CCC">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9" w:rsidRDefault="00867CCC" w:rsidP="00E81D95">
    <w:pPr>
      <w:pStyle w:val="Encabezado"/>
      <w:tabs>
        <w:tab w:val="clear" w:pos="4419"/>
        <w:tab w:val="center" w:pos="4394"/>
        <w:tab w:val="left" w:pos="7448"/>
      </w:tabs>
    </w:pPr>
    <w:r>
      <w:rPr>
        <w:noProof/>
      </w:rPr>
      <mc:AlternateContent>
        <mc:Choice Requires="wps">
          <w:drawing>
            <wp:anchor distT="45720" distB="45720" distL="114300" distR="114300" simplePos="0" relativeHeight="251657728" behindDoc="0" locked="0" layoutInCell="1" allowOverlap="1" wp14:anchorId="73D9CC01" wp14:editId="057442DF">
              <wp:simplePos x="0" y="0"/>
              <wp:positionH relativeFrom="column">
                <wp:posOffset>-1015943</wp:posOffset>
              </wp:positionH>
              <wp:positionV relativeFrom="paragraph">
                <wp:posOffset>1396480</wp:posOffset>
              </wp:positionV>
              <wp:extent cx="814070" cy="1657350"/>
              <wp:effectExtent l="0" t="0" r="2413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657350"/>
                      </a:xfrm>
                      <a:prstGeom prst="rect">
                        <a:avLst/>
                      </a:prstGeom>
                      <a:solidFill>
                        <a:srgbClr val="FFFFFF"/>
                      </a:solidFill>
                      <a:ln w="9525">
                        <a:solidFill>
                          <a:srgbClr val="000000"/>
                        </a:solidFill>
                        <a:miter lim="800000"/>
                        <a:headEnd/>
                        <a:tailEnd/>
                      </a:ln>
                    </wps:spPr>
                    <wps:txbx>
                      <w:txbxContent>
                        <w:p w:rsidR="00867CCC" w:rsidRDefault="00867CCC">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9CC01" id="_x0000_t202" coordsize="21600,21600" o:spt="202" path="m,l,21600r21600,l21600,xe">
              <v:stroke joinstyle="miter"/>
              <v:path gradientshapeok="t" o:connecttype="rect"/>
            </v:shapetype>
            <v:shape id="_x0000_s1027" type="#_x0000_t202" style="position:absolute;margin-left:-80pt;margin-top:109.95pt;width:64.1pt;height:13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">
              <v:textbox>
                <w:txbxContent>
                  <w:p w:rsidR="00867CCC" w:rsidRDefault="00867CCC">
                    <w:r w:rsidRPr="008824D9">
                      <w:rPr>
                        <w:rFonts w:ascii="Arial" w:eastAsia="Calibri" w:hAnsi="Arial" w:cs="Arial"/>
                        <w:sz w:val="20"/>
                        <w:szCs w:val="20"/>
                      </w:rPr>
                      <w:t>Datos protegidos por el artículo 116 de la LGTAIP y el Artículo 56 de la LTAIPEO</w:t>
                    </w:r>
                    <w:r>
                      <w:rPr>
                        <w:rFonts w:ascii="Arial" w:eastAsia="Calibri" w:hAnsi="Arial" w:cs="Arial"/>
                        <w:sz w:val="20"/>
                        <w:szCs w:val="20"/>
                      </w:rPr>
                      <w:t xml:space="preserve"> </w:t>
                    </w:r>
                  </w:p>
                </w:txbxContent>
              </v:textbox>
            </v:shape>
          </w:pict>
        </mc:Fallback>
      </mc:AlternateContent>
    </w:r>
    <w:r w:rsidR="00E81D95">
      <w:tab/>
    </w:r>
    <w:sdt>
      <w:sdtPr>
        <w:id w:val="-1484924589"/>
        <w:docPartObj>
          <w:docPartGallery w:val="Page Numbers (Top of Page)"/>
          <w:docPartUnique/>
        </w:docPartObj>
      </w:sdtPr>
      <w:sdtContent>
        <w:r w:rsidR="00F227F9">
          <w:fldChar w:fldCharType="begin"/>
        </w:r>
        <w:r w:rsidR="00F227F9">
          <w:instrText>PAGE   \* MERGEFORMAT</w:instrText>
        </w:r>
        <w:r w:rsidR="00F227F9">
          <w:fldChar w:fldCharType="separate"/>
        </w:r>
        <w:r w:rsidR="00D818F4" w:rsidRPr="00D818F4">
          <w:rPr>
            <w:noProof/>
            <w:lang w:val="es-ES"/>
          </w:rPr>
          <w:t>9</w:t>
        </w:r>
        <w:r w:rsidR="00F227F9">
          <w:fldChar w:fldCharType="end"/>
        </w:r>
      </w:sdtContent>
    </w:sdt>
    <w:r w:rsidR="00E81D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25C7"/>
    <w:rsid w:val="00006C66"/>
    <w:rsid w:val="00007407"/>
    <w:rsid w:val="000079DF"/>
    <w:rsid w:val="00011812"/>
    <w:rsid w:val="00012A49"/>
    <w:rsid w:val="000149D8"/>
    <w:rsid w:val="00014E63"/>
    <w:rsid w:val="00015B55"/>
    <w:rsid w:val="000160E6"/>
    <w:rsid w:val="00021B94"/>
    <w:rsid w:val="00021E01"/>
    <w:rsid w:val="00023D47"/>
    <w:rsid w:val="00024697"/>
    <w:rsid w:val="00030C0B"/>
    <w:rsid w:val="00031D7D"/>
    <w:rsid w:val="00032816"/>
    <w:rsid w:val="0003467E"/>
    <w:rsid w:val="00037D17"/>
    <w:rsid w:val="00041633"/>
    <w:rsid w:val="00041899"/>
    <w:rsid w:val="00042242"/>
    <w:rsid w:val="00042D0D"/>
    <w:rsid w:val="00043832"/>
    <w:rsid w:val="00054875"/>
    <w:rsid w:val="00054D8B"/>
    <w:rsid w:val="0005699C"/>
    <w:rsid w:val="00061C30"/>
    <w:rsid w:val="000624B0"/>
    <w:rsid w:val="0006375E"/>
    <w:rsid w:val="00066E4C"/>
    <w:rsid w:val="000672A2"/>
    <w:rsid w:val="00071BFF"/>
    <w:rsid w:val="00075F8A"/>
    <w:rsid w:val="000763A6"/>
    <w:rsid w:val="00076D14"/>
    <w:rsid w:val="00080DAC"/>
    <w:rsid w:val="0008108E"/>
    <w:rsid w:val="000837CC"/>
    <w:rsid w:val="00091C30"/>
    <w:rsid w:val="0009272C"/>
    <w:rsid w:val="00095A20"/>
    <w:rsid w:val="00096A2B"/>
    <w:rsid w:val="000A30EC"/>
    <w:rsid w:val="000A4A43"/>
    <w:rsid w:val="000A7076"/>
    <w:rsid w:val="000A778E"/>
    <w:rsid w:val="000B3457"/>
    <w:rsid w:val="000B3BE6"/>
    <w:rsid w:val="000B3C06"/>
    <w:rsid w:val="000B5FA3"/>
    <w:rsid w:val="000C1387"/>
    <w:rsid w:val="000C5AA0"/>
    <w:rsid w:val="000C6269"/>
    <w:rsid w:val="000D1CE0"/>
    <w:rsid w:val="000D2343"/>
    <w:rsid w:val="000D3C38"/>
    <w:rsid w:val="000E2F34"/>
    <w:rsid w:val="000F1C14"/>
    <w:rsid w:val="000F22E4"/>
    <w:rsid w:val="000F3697"/>
    <w:rsid w:val="000F69D7"/>
    <w:rsid w:val="000F6F08"/>
    <w:rsid w:val="000F7638"/>
    <w:rsid w:val="000F7F38"/>
    <w:rsid w:val="00101C10"/>
    <w:rsid w:val="00102E60"/>
    <w:rsid w:val="00102FB7"/>
    <w:rsid w:val="0010347A"/>
    <w:rsid w:val="00106350"/>
    <w:rsid w:val="00113D9B"/>
    <w:rsid w:val="0011567F"/>
    <w:rsid w:val="00115A0B"/>
    <w:rsid w:val="00115E92"/>
    <w:rsid w:val="00117D8D"/>
    <w:rsid w:val="00120CE6"/>
    <w:rsid w:val="00123364"/>
    <w:rsid w:val="001240BF"/>
    <w:rsid w:val="00127503"/>
    <w:rsid w:val="00132775"/>
    <w:rsid w:val="001343FB"/>
    <w:rsid w:val="00141D1E"/>
    <w:rsid w:val="00143717"/>
    <w:rsid w:val="0014563F"/>
    <w:rsid w:val="00147687"/>
    <w:rsid w:val="00150F0A"/>
    <w:rsid w:val="0015136F"/>
    <w:rsid w:val="00153F40"/>
    <w:rsid w:val="001548A6"/>
    <w:rsid w:val="00156423"/>
    <w:rsid w:val="00156D0E"/>
    <w:rsid w:val="00161692"/>
    <w:rsid w:val="001624E5"/>
    <w:rsid w:val="001641BE"/>
    <w:rsid w:val="00165E65"/>
    <w:rsid w:val="0016684C"/>
    <w:rsid w:val="001670EA"/>
    <w:rsid w:val="0017088D"/>
    <w:rsid w:val="0017174E"/>
    <w:rsid w:val="0017686B"/>
    <w:rsid w:val="00176C34"/>
    <w:rsid w:val="001814AF"/>
    <w:rsid w:val="00183EEC"/>
    <w:rsid w:val="00185D13"/>
    <w:rsid w:val="00190987"/>
    <w:rsid w:val="001914EE"/>
    <w:rsid w:val="0019174B"/>
    <w:rsid w:val="00193186"/>
    <w:rsid w:val="001962A3"/>
    <w:rsid w:val="00196C63"/>
    <w:rsid w:val="00196DEC"/>
    <w:rsid w:val="001A12B4"/>
    <w:rsid w:val="001A2545"/>
    <w:rsid w:val="001A2A80"/>
    <w:rsid w:val="001A711A"/>
    <w:rsid w:val="001A7504"/>
    <w:rsid w:val="001B5413"/>
    <w:rsid w:val="001B7097"/>
    <w:rsid w:val="001C0F0A"/>
    <w:rsid w:val="001C3525"/>
    <w:rsid w:val="001C3AE4"/>
    <w:rsid w:val="001C510B"/>
    <w:rsid w:val="001C69A0"/>
    <w:rsid w:val="001C72C8"/>
    <w:rsid w:val="001D011C"/>
    <w:rsid w:val="001D30F2"/>
    <w:rsid w:val="001D43FE"/>
    <w:rsid w:val="001D52AA"/>
    <w:rsid w:val="001D76C9"/>
    <w:rsid w:val="001E231A"/>
    <w:rsid w:val="001E63CF"/>
    <w:rsid w:val="001E663C"/>
    <w:rsid w:val="001F06C2"/>
    <w:rsid w:val="001F218B"/>
    <w:rsid w:val="001F26EF"/>
    <w:rsid w:val="001F39BE"/>
    <w:rsid w:val="001F404D"/>
    <w:rsid w:val="001F410A"/>
    <w:rsid w:val="001F5385"/>
    <w:rsid w:val="001F5A0C"/>
    <w:rsid w:val="00200880"/>
    <w:rsid w:val="002048DD"/>
    <w:rsid w:val="002051B2"/>
    <w:rsid w:val="0020614C"/>
    <w:rsid w:val="0020627A"/>
    <w:rsid w:val="002105EF"/>
    <w:rsid w:val="0021110B"/>
    <w:rsid w:val="002142A6"/>
    <w:rsid w:val="00221ACB"/>
    <w:rsid w:val="00222821"/>
    <w:rsid w:val="00222C41"/>
    <w:rsid w:val="0022499C"/>
    <w:rsid w:val="00225705"/>
    <w:rsid w:val="00227870"/>
    <w:rsid w:val="00234B33"/>
    <w:rsid w:val="00235443"/>
    <w:rsid w:val="00235753"/>
    <w:rsid w:val="002365AA"/>
    <w:rsid w:val="00237CDD"/>
    <w:rsid w:val="00240060"/>
    <w:rsid w:val="00240447"/>
    <w:rsid w:val="00240C44"/>
    <w:rsid w:val="00241C1E"/>
    <w:rsid w:val="00243F73"/>
    <w:rsid w:val="002506B7"/>
    <w:rsid w:val="00256177"/>
    <w:rsid w:val="00257388"/>
    <w:rsid w:val="00260924"/>
    <w:rsid w:val="00262965"/>
    <w:rsid w:val="00262B0C"/>
    <w:rsid w:val="0026719F"/>
    <w:rsid w:val="00267A46"/>
    <w:rsid w:val="00273B54"/>
    <w:rsid w:val="00276705"/>
    <w:rsid w:val="00276FB6"/>
    <w:rsid w:val="002806B7"/>
    <w:rsid w:val="002806DD"/>
    <w:rsid w:val="00282D39"/>
    <w:rsid w:val="00286FAF"/>
    <w:rsid w:val="0029452E"/>
    <w:rsid w:val="00296FE0"/>
    <w:rsid w:val="002A01AD"/>
    <w:rsid w:val="002A5B5A"/>
    <w:rsid w:val="002A68AD"/>
    <w:rsid w:val="002B03C3"/>
    <w:rsid w:val="002B2FD4"/>
    <w:rsid w:val="002B5967"/>
    <w:rsid w:val="002C1B3C"/>
    <w:rsid w:val="002C28A1"/>
    <w:rsid w:val="002C4D48"/>
    <w:rsid w:val="002C773D"/>
    <w:rsid w:val="002D055B"/>
    <w:rsid w:val="002D0755"/>
    <w:rsid w:val="002D0CB8"/>
    <w:rsid w:val="002D3354"/>
    <w:rsid w:val="002D3D44"/>
    <w:rsid w:val="002D41C0"/>
    <w:rsid w:val="002E10E1"/>
    <w:rsid w:val="002E177B"/>
    <w:rsid w:val="002E599E"/>
    <w:rsid w:val="002E62A6"/>
    <w:rsid w:val="002E654B"/>
    <w:rsid w:val="002E68E4"/>
    <w:rsid w:val="002F29D3"/>
    <w:rsid w:val="002F2F35"/>
    <w:rsid w:val="002F66C2"/>
    <w:rsid w:val="00300F09"/>
    <w:rsid w:val="003021C6"/>
    <w:rsid w:val="00302373"/>
    <w:rsid w:val="00303E57"/>
    <w:rsid w:val="00304C3A"/>
    <w:rsid w:val="00305006"/>
    <w:rsid w:val="003076F5"/>
    <w:rsid w:val="0030792E"/>
    <w:rsid w:val="00307E54"/>
    <w:rsid w:val="0031097D"/>
    <w:rsid w:val="00311329"/>
    <w:rsid w:val="00312839"/>
    <w:rsid w:val="00313BBC"/>
    <w:rsid w:val="00313E53"/>
    <w:rsid w:val="003210BE"/>
    <w:rsid w:val="00322A13"/>
    <w:rsid w:val="00326821"/>
    <w:rsid w:val="0032719B"/>
    <w:rsid w:val="00330FD8"/>
    <w:rsid w:val="00342257"/>
    <w:rsid w:val="0034233E"/>
    <w:rsid w:val="00344CDE"/>
    <w:rsid w:val="00346383"/>
    <w:rsid w:val="00347BBC"/>
    <w:rsid w:val="00350489"/>
    <w:rsid w:val="0035336F"/>
    <w:rsid w:val="0035374B"/>
    <w:rsid w:val="00355782"/>
    <w:rsid w:val="00356AA0"/>
    <w:rsid w:val="00357152"/>
    <w:rsid w:val="003646FE"/>
    <w:rsid w:val="0036660D"/>
    <w:rsid w:val="0037035D"/>
    <w:rsid w:val="00372C0E"/>
    <w:rsid w:val="003752AD"/>
    <w:rsid w:val="0037622C"/>
    <w:rsid w:val="003763B0"/>
    <w:rsid w:val="00376523"/>
    <w:rsid w:val="00376E74"/>
    <w:rsid w:val="00381570"/>
    <w:rsid w:val="00382169"/>
    <w:rsid w:val="00385788"/>
    <w:rsid w:val="00385C3D"/>
    <w:rsid w:val="00387C7B"/>
    <w:rsid w:val="00391F7E"/>
    <w:rsid w:val="00392FDF"/>
    <w:rsid w:val="003940B7"/>
    <w:rsid w:val="003A33AD"/>
    <w:rsid w:val="003A3E5B"/>
    <w:rsid w:val="003A5615"/>
    <w:rsid w:val="003A5616"/>
    <w:rsid w:val="003A7BC2"/>
    <w:rsid w:val="003B50B4"/>
    <w:rsid w:val="003B5AAA"/>
    <w:rsid w:val="003C04B3"/>
    <w:rsid w:val="003C0527"/>
    <w:rsid w:val="003C1F86"/>
    <w:rsid w:val="003C5A5C"/>
    <w:rsid w:val="003C74F2"/>
    <w:rsid w:val="003D0465"/>
    <w:rsid w:val="003D320E"/>
    <w:rsid w:val="003D48F4"/>
    <w:rsid w:val="003D571F"/>
    <w:rsid w:val="003D58AB"/>
    <w:rsid w:val="003D5B57"/>
    <w:rsid w:val="003D6212"/>
    <w:rsid w:val="003D67E2"/>
    <w:rsid w:val="003D6E4B"/>
    <w:rsid w:val="003E3A50"/>
    <w:rsid w:val="003E5618"/>
    <w:rsid w:val="003F0481"/>
    <w:rsid w:val="003F05FC"/>
    <w:rsid w:val="003F21B7"/>
    <w:rsid w:val="003F3A22"/>
    <w:rsid w:val="003F6F64"/>
    <w:rsid w:val="003F75CD"/>
    <w:rsid w:val="003F781B"/>
    <w:rsid w:val="00403561"/>
    <w:rsid w:val="00407B4C"/>
    <w:rsid w:val="00417A15"/>
    <w:rsid w:val="00420073"/>
    <w:rsid w:val="004203EC"/>
    <w:rsid w:val="00421DCB"/>
    <w:rsid w:val="00422453"/>
    <w:rsid w:val="00424752"/>
    <w:rsid w:val="0042516D"/>
    <w:rsid w:val="00425FFD"/>
    <w:rsid w:val="0042717B"/>
    <w:rsid w:val="004302E0"/>
    <w:rsid w:val="00430AD6"/>
    <w:rsid w:val="00431E23"/>
    <w:rsid w:val="0043226A"/>
    <w:rsid w:val="004322A1"/>
    <w:rsid w:val="004409FE"/>
    <w:rsid w:val="0044253F"/>
    <w:rsid w:val="00442BF7"/>
    <w:rsid w:val="0044514C"/>
    <w:rsid w:val="00450F54"/>
    <w:rsid w:val="00452891"/>
    <w:rsid w:val="00453519"/>
    <w:rsid w:val="004544ED"/>
    <w:rsid w:val="00454B2C"/>
    <w:rsid w:val="004555E6"/>
    <w:rsid w:val="0045745E"/>
    <w:rsid w:val="0045775D"/>
    <w:rsid w:val="004607AA"/>
    <w:rsid w:val="004609A7"/>
    <w:rsid w:val="004651A2"/>
    <w:rsid w:val="00472211"/>
    <w:rsid w:val="004725C3"/>
    <w:rsid w:val="0047331F"/>
    <w:rsid w:val="00475DDE"/>
    <w:rsid w:val="00476BD4"/>
    <w:rsid w:val="00480E2A"/>
    <w:rsid w:val="00482153"/>
    <w:rsid w:val="004826A7"/>
    <w:rsid w:val="0048722F"/>
    <w:rsid w:val="00491DFC"/>
    <w:rsid w:val="004936FE"/>
    <w:rsid w:val="00494948"/>
    <w:rsid w:val="0049555A"/>
    <w:rsid w:val="0049750D"/>
    <w:rsid w:val="004A0CE8"/>
    <w:rsid w:val="004A11F8"/>
    <w:rsid w:val="004A1E36"/>
    <w:rsid w:val="004A3386"/>
    <w:rsid w:val="004A35F2"/>
    <w:rsid w:val="004A43D9"/>
    <w:rsid w:val="004A51E1"/>
    <w:rsid w:val="004A5367"/>
    <w:rsid w:val="004A70B2"/>
    <w:rsid w:val="004B1A43"/>
    <w:rsid w:val="004B2BB2"/>
    <w:rsid w:val="004B2F65"/>
    <w:rsid w:val="004B5A65"/>
    <w:rsid w:val="004B5AC5"/>
    <w:rsid w:val="004C2E8D"/>
    <w:rsid w:val="004C3A85"/>
    <w:rsid w:val="004C6699"/>
    <w:rsid w:val="004D072E"/>
    <w:rsid w:val="004D19F4"/>
    <w:rsid w:val="004D2371"/>
    <w:rsid w:val="004D36E5"/>
    <w:rsid w:val="004D66AC"/>
    <w:rsid w:val="004E3CD5"/>
    <w:rsid w:val="004E5083"/>
    <w:rsid w:val="004E579D"/>
    <w:rsid w:val="004E629F"/>
    <w:rsid w:val="004F114A"/>
    <w:rsid w:val="004F7645"/>
    <w:rsid w:val="0050058A"/>
    <w:rsid w:val="00506A92"/>
    <w:rsid w:val="00511C9B"/>
    <w:rsid w:val="005130CE"/>
    <w:rsid w:val="005134B8"/>
    <w:rsid w:val="00514D40"/>
    <w:rsid w:val="005159EB"/>
    <w:rsid w:val="00515F49"/>
    <w:rsid w:val="00520064"/>
    <w:rsid w:val="00521E9D"/>
    <w:rsid w:val="00522A60"/>
    <w:rsid w:val="00523821"/>
    <w:rsid w:val="00530872"/>
    <w:rsid w:val="00536BCB"/>
    <w:rsid w:val="00537CC2"/>
    <w:rsid w:val="00541A7D"/>
    <w:rsid w:val="00545425"/>
    <w:rsid w:val="00547C85"/>
    <w:rsid w:val="005513DC"/>
    <w:rsid w:val="00551AE2"/>
    <w:rsid w:val="0055479D"/>
    <w:rsid w:val="00560CBC"/>
    <w:rsid w:val="00560CF5"/>
    <w:rsid w:val="00562331"/>
    <w:rsid w:val="00564762"/>
    <w:rsid w:val="00566349"/>
    <w:rsid w:val="00573136"/>
    <w:rsid w:val="00573D6C"/>
    <w:rsid w:val="00575C6F"/>
    <w:rsid w:val="00587867"/>
    <w:rsid w:val="0059084A"/>
    <w:rsid w:val="0059161E"/>
    <w:rsid w:val="00591F38"/>
    <w:rsid w:val="005939BF"/>
    <w:rsid w:val="00594069"/>
    <w:rsid w:val="0059504E"/>
    <w:rsid w:val="00597E32"/>
    <w:rsid w:val="005A3443"/>
    <w:rsid w:val="005A3A97"/>
    <w:rsid w:val="005A4800"/>
    <w:rsid w:val="005B4AB9"/>
    <w:rsid w:val="005B652E"/>
    <w:rsid w:val="005C03CB"/>
    <w:rsid w:val="005D08D5"/>
    <w:rsid w:val="005D17C2"/>
    <w:rsid w:val="005D6B7E"/>
    <w:rsid w:val="005E1534"/>
    <w:rsid w:val="005E1613"/>
    <w:rsid w:val="005E647A"/>
    <w:rsid w:val="005F01C8"/>
    <w:rsid w:val="005F37E8"/>
    <w:rsid w:val="005F40DF"/>
    <w:rsid w:val="00601490"/>
    <w:rsid w:val="00602A04"/>
    <w:rsid w:val="00607790"/>
    <w:rsid w:val="00607F6C"/>
    <w:rsid w:val="00612240"/>
    <w:rsid w:val="00615213"/>
    <w:rsid w:val="00622604"/>
    <w:rsid w:val="00623857"/>
    <w:rsid w:val="00623E8C"/>
    <w:rsid w:val="006246E4"/>
    <w:rsid w:val="00625E1F"/>
    <w:rsid w:val="00631406"/>
    <w:rsid w:val="00631AC5"/>
    <w:rsid w:val="006328B6"/>
    <w:rsid w:val="00642044"/>
    <w:rsid w:val="00645680"/>
    <w:rsid w:val="00647733"/>
    <w:rsid w:val="00647EAC"/>
    <w:rsid w:val="006542EC"/>
    <w:rsid w:val="00660244"/>
    <w:rsid w:val="006605EE"/>
    <w:rsid w:val="00660C12"/>
    <w:rsid w:val="006653E9"/>
    <w:rsid w:val="0067228C"/>
    <w:rsid w:val="00672FDF"/>
    <w:rsid w:val="00680CDA"/>
    <w:rsid w:val="00681FAC"/>
    <w:rsid w:val="0068284B"/>
    <w:rsid w:val="00683DE5"/>
    <w:rsid w:val="006848C1"/>
    <w:rsid w:val="00684FC4"/>
    <w:rsid w:val="00687805"/>
    <w:rsid w:val="00690070"/>
    <w:rsid w:val="0069273F"/>
    <w:rsid w:val="00692ADE"/>
    <w:rsid w:val="00694701"/>
    <w:rsid w:val="006A0BF0"/>
    <w:rsid w:val="006A1793"/>
    <w:rsid w:val="006A3D25"/>
    <w:rsid w:val="006A5553"/>
    <w:rsid w:val="006B15BE"/>
    <w:rsid w:val="006B2CC4"/>
    <w:rsid w:val="006B7870"/>
    <w:rsid w:val="006B7C63"/>
    <w:rsid w:val="006C14BF"/>
    <w:rsid w:val="006C1553"/>
    <w:rsid w:val="006C1D34"/>
    <w:rsid w:val="006C1DA3"/>
    <w:rsid w:val="006D04FE"/>
    <w:rsid w:val="006D14AD"/>
    <w:rsid w:val="006D4210"/>
    <w:rsid w:val="006D5CB6"/>
    <w:rsid w:val="006D5E7E"/>
    <w:rsid w:val="006D66E0"/>
    <w:rsid w:val="006D74DD"/>
    <w:rsid w:val="006E2075"/>
    <w:rsid w:val="006E652B"/>
    <w:rsid w:val="006F244B"/>
    <w:rsid w:val="006F3C10"/>
    <w:rsid w:val="006F454F"/>
    <w:rsid w:val="006F55D7"/>
    <w:rsid w:val="00700070"/>
    <w:rsid w:val="007024CA"/>
    <w:rsid w:val="00703376"/>
    <w:rsid w:val="0070667D"/>
    <w:rsid w:val="00711198"/>
    <w:rsid w:val="00717080"/>
    <w:rsid w:val="00720CB8"/>
    <w:rsid w:val="00730D51"/>
    <w:rsid w:val="00731D0C"/>
    <w:rsid w:val="00732A2D"/>
    <w:rsid w:val="00734264"/>
    <w:rsid w:val="00734ECE"/>
    <w:rsid w:val="00737D9C"/>
    <w:rsid w:val="0074063F"/>
    <w:rsid w:val="0074158C"/>
    <w:rsid w:val="00741696"/>
    <w:rsid w:val="00742F1C"/>
    <w:rsid w:val="00743983"/>
    <w:rsid w:val="00747EAD"/>
    <w:rsid w:val="00750892"/>
    <w:rsid w:val="00753AD5"/>
    <w:rsid w:val="007631AB"/>
    <w:rsid w:val="00765538"/>
    <w:rsid w:val="00767957"/>
    <w:rsid w:val="00771A7E"/>
    <w:rsid w:val="007729A1"/>
    <w:rsid w:val="0077540E"/>
    <w:rsid w:val="0078069A"/>
    <w:rsid w:val="00782AC8"/>
    <w:rsid w:val="00783A83"/>
    <w:rsid w:val="00783DB1"/>
    <w:rsid w:val="0078594A"/>
    <w:rsid w:val="007865CD"/>
    <w:rsid w:val="0079145D"/>
    <w:rsid w:val="007927BF"/>
    <w:rsid w:val="00793128"/>
    <w:rsid w:val="0079560E"/>
    <w:rsid w:val="007962FE"/>
    <w:rsid w:val="00797DA0"/>
    <w:rsid w:val="007A0FA7"/>
    <w:rsid w:val="007A19BA"/>
    <w:rsid w:val="007A7A4A"/>
    <w:rsid w:val="007B02CC"/>
    <w:rsid w:val="007B07BB"/>
    <w:rsid w:val="007B0EFA"/>
    <w:rsid w:val="007B2891"/>
    <w:rsid w:val="007B3296"/>
    <w:rsid w:val="007B3D91"/>
    <w:rsid w:val="007B4CDB"/>
    <w:rsid w:val="007B5294"/>
    <w:rsid w:val="007B52D5"/>
    <w:rsid w:val="007B5DEB"/>
    <w:rsid w:val="007B6F17"/>
    <w:rsid w:val="007B7809"/>
    <w:rsid w:val="007C2AF6"/>
    <w:rsid w:val="007C4120"/>
    <w:rsid w:val="007C66D8"/>
    <w:rsid w:val="007D02C2"/>
    <w:rsid w:val="007D58CB"/>
    <w:rsid w:val="007D752F"/>
    <w:rsid w:val="007E1F77"/>
    <w:rsid w:val="007E53C6"/>
    <w:rsid w:val="007E6890"/>
    <w:rsid w:val="007F033C"/>
    <w:rsid w:val="007F27F6"/>
    <w:rsid w:val="007F2D4B"/>
    <w:rsid w:val="007F313D"/>
    <w:rsid w:val="007F3258"/>
    <w:rsid w:val="007F5D6F"/>
    <w:rsid w:val="007F6568"/>
    <w:rsid w:val="00800BCB"/>
    <w:rsid w:val="00802AB5"/>
    <w:rsid w:val="00813F05"/>
    <w:rsid w:val="00815DC0"/>
    <w:rsid w:val="008175AE"/>
    <w:rsid w:val="008179CD"/>
    <w:rsid w:val="00821C91"/>
    <w:rsid w:val="0082455D"/>
    <w:rsid w:val="0082547A"/>
    <w:rsid w:val="0082762A"/>
    <w:rsid w:val="0083167B"/>
    <w:rsid w:val="00831F33"/>
    <w:rsid w:val="00836984"/>
    <w:rsid w:val="00842C10"/>
    <w:rsid w:val="008442CE"/>
    <w:rsid w:val="00847355"/>
    <w:rsid w:val="00847F7C"/>
    <w:rsid w:val="00850DF0"/>
    <w:rsid w:val="008537E6"/>
    <w:rsid w:val="00853F87"/>
    <w:rsid w:val="00857463"/>
    <w:rsid w:val="00860AD6"/>
    <w:rsid w:val="008617E0"/>
    <w:rsid w:val="008637B5"/>
    <w:rsid w:val="0086715B"/>
    <w:rsid w:val="00867CCC"/>
    <w:rsid w:val="0087200B"/>
    <w:rsid w:val="0087272E"/>
    <w:rsid w:val="00875DAC"/>
    <w:rsid w:val="008851FF"/>
    <w:rsid w:val="0089046B"/>
    <w:rsid w:val="00890540"/>
    <w:rsid w:val="008946E6"/>
    <w:rsid w:val="00894A11"/>
    <w:rsid w:val="00895F46"/>
    <w:rsid w:val="008A16EF"/>
    <w:rsid w:val="008A18BD"/>
    <w:rsid w:val="008A3B56"/>
    <w:rsid w:val="008A47F9"/>
    <w:rsid w:val="008A5B96"/>
    <w:rsid w:val="008B12FB"/>
    <w:rsid w:val="008B23E8"/>
    <w:rsid w:val="008B3524"/>
    <w:rsid w:val="008B3E99"/>
    <w:rsid w:val="008B702D"/>
    <w:rsid w:val="008C04C5"/>
    <w:rsid w:val="008C0A4D"/>
    <w:rsid w:val="008C0B83"/>
    <w:rsid w:val="008C111E"/>
    <w:rsid w:val="008C1C32"/>
    <w:rsid w:val="008C5DBC"/>
    <w:rsid w:val="008D1290"/>
    <w:rsid w:val="008D3E64"/>
    <w:rsid w:val="008D6CC8"/>
    <w:rsid w:val="008E182E"/>
    <w:rsid w:val="008E2E2D"/>
    <w:rsid w:val="008E3319"/>
    <w:rsid w:val="008E3989"/>
    <w:rsid w:val="008E638D"/>
    <w:rsid w:val="008E7713"/>
    <w:rsid w:val="008F1951"/>
    <w:rsid w:val="008F3885"/>
    <w:rsid w:val="008F7BA3"/>
    <w:rsid w:val="008F7CD5"/>
    <w:rsid w:val="009010B9"/>
    <w:rsid w:val="00902036"/>
    <w:rsid w:val="00910E9F"/>
    <w:rsid w:val="00911A56"/>
    <w:rsid w:val="009153D7"/>
    <w:rsid w:val="009156ED"/>
    <w:rsid w:val="0091614A"/>
    <w:rsid w:val="00916D49"/>
    <w:rsid w:val="009172EE"/>
    <w:rsid w:val="009230F0"/>
    <w:rsid w:val="009267E3"/>
    <w:rsid w:val="00927B67"/>
    <w:rsid w:val="00940160"/>
    <w:rsid w:val="009417B5"/>
    <w:rsid w:val="00944D60"/>
    <w:rsid w:val="00946CC0"/>
    <w:rsid w:val="00952817"/>
    <w:rsid w:val="00953D8E"/>
    <w:rsid w:val="00954506"/>
    <w:rsid w:val="00957CA4"/>
    <w:rsid w:val="009605FD"/>
    <w:rsid w:val="009629E5"/>
    <w:rsid w:val="00965772"/>
    <w:rsid w:val="00965E99"/>
    <w:rsid w:val="00967F5D"/>
    <w:rsid w:val="00973154"/>
    <w:rsid w:val="00985BE8"/>
    <w:rsid w:val="0098655A"/>
    <w:rsid w:val="00986A54"/>
    <w:rsid w:val="00986BAD"/>
    <w:rsid w:val="00986D95"/>
    <w:rsid w:val="00992C14"/>
    <w:rsid w:val="009A20F8"/>
    <w:rsid w:val="009A330C"/>
    <w:rsid w:val="009A338E"/>
    <w:rsid w:val="009A34E1"/>
    <w:rsid w:val="009A3C66"/>
    <w:rsid w:val="009A79A4"/>
    <w:rsid w:val="009B38FC"/>
    <w:rsid w:val="009C0A41"/>
    <w:rsid w:val="009C4E48"/>
    <w:rsid w:val="009C68B6"/>
    <w:rsid w:val="009C70FB"/>
    <w:rsid w:val="009D0BE8"/>
    <w:rsid w:val="009D1437"/>
    <w:rsid w:val="009D1B32"/>
    <w:rsid w:val="009D24F3"/>
    <w:rsid w:val="009D6EC9"/>
    <w:rsid w:val="009D7797"/>
    <w:rsid w:val="009D77FD"/>
    <w:rsid w:val="009D7854"/>
    <w:rsid w:val="009D7D3F"/>
    <w:rsid w:val="009E161D"/>
    <w:rsid w:val="009E23E1"/>
    <w:rsid w:val="009E5A34"/>
    <w:rsid w:val="009E6521"/>
    <w:rsid w:val="009E7AB7"/>
    <w:rsid w:val="009F1B92"/>
    <w:rsid w:val="009F4274"/>
    <w:rsid w:val="009F4D37"/>
    <w:rsid w:val="009F4FFD"/>
    <w:rsid w:val="009F5781"/>
    <w:rsid w:val="009F7F6B"/>
    <w:rsid w:val="00A0281E"/>
    <w:rsid w:val="00A06BE0"/>
    <w:rsid w:val="00A06CC2"/>
    <w:rsid w:val="00A11FCE"/>
    <w:rsid w:val="00A128C1"/>
    <w:rsid w:val="00A12CEE"/>
    <w:rsid w:val="00A15B0B"/>
    <w:rsid w:val="00A16BAB"/>
    <w:rsid w:val="00A20338"/>
    <w:rsid w:val="00A227CB"/>
    <w:rsid w:val="00A24585"/>
    <w:rsid w:val="00A24B6E"/>
    <w:rsid w:val="00A269BA"/>
    <w:rsid w:val="00A31F74"/>
    <w:rsid w:val="00A321C2"/>
    <w:rsid w:val="00A35A55"/>
    <w:rsid w:val="00A37996"/>
    <w:rsid w:val="00A40ACB"/>
    <w:rsid w:val="00A411E0"/>
    <w:rsid w:val="00A44097"/>
    <w:rsid w:val="00A44464"/>
    <w:rsid w:val="00A44ED5"/>
    <w:rsid w:val="00A451F0"/>
    <w:rsid w:val="00A4794B"/>
    <w:rsid w:val="00A500BD"/>
    <w:rsid w:val="00A566CC"/>
    <w:rsid w:val="00A57519"/>
    <w:rsid w:val="00A62699"/>
    <w:rsid w:val="00A64305"/>
    <w:rsid w:val="00A65311"/>
    <w:rsid w:val="00A66C68"/>
    <w:rsid w:val="00A75965"/>
    <w:rsid w:val="00A762C9"/>
    <w:rsid w:val="00A76CED"/>
    <w:rsid w:val="00A77ED6"/>
    <w:rsid w:val="00A823D1"/>
    <w:rsid w:val="00A82427"/>
    <w:rsid w:val="00A8289B"/>
    <w:rsid w:val="00A8422D"/>
    <w:rsid w:val="00A916A6"/>
    <w:rsid w:val="00A9604D"/>
    <w:rsid w:val="00A97595"/>
    <w:rsid w:val="00AA09EB"/>
    <w:rsid w:val="00AA41AF"/>
    <w:rsid w:val="00AA49D4"/>
    <w:rsid w:val="00AA53A8"/>
    <w:rsid w:val="00AA7D99"/>
    <w:rsid w:val="00AB4D2B"/>
    <w:rsid w:val="00AB797D"/>
    <w:rsid w:val="00AC1821"/>
    <w:rsid w:val="00AC288C"/>
    <w:rsid w:val="00AC2912"/>
    <w:rsid w:val="00AC32A2"/>
    <w:rsid w:val="00AC6F52"/>
    <w:rsid w:val="00AD0738"/>
    <w:rsid w:val="00AD07CF"/>
    <w:rsid w:val="00AD157F"/>
    <w:rsid w:val="00AD1D76"/>
    <w:rsid w:val="00AD3C26"/>
    <w:rsid w:val="00AD7E68"/>
    <w:rsid w:val="00AD7F67"/>
    <w:rsid w:val="00AE1C29"/>
    <w:rsid w:val="00AE4048"/>
    <w:rsid w:val="00AE58C2"/>
    <w:rsid w:val="00AE6B0D"/>
    <w:rsid w:val="00AE6E52"/>
    <w:rsid w:val="00AF6126"/>
    <w:rsid w:val="00AF6795"/>
    <w:rsid w:val="00AF795E"/>
    <w:rsid w:val="00B013A9"/>
    <w:rsid w:val="00B033BE"/>
    <w:rsid w:val="00B05F90"/>
    <w:rsid w:val="00B061D8"/>
    <w:rsid w:val="00B109BE"/>
    <w:rsid w:val="00B11078"/>
    <w:rsid w:val="00B15F2C"/>
    <w:rsid w:val="00B20566"/>
    <w:rsid w:val="00B20A9E"/>
    <w:rsid w:val="00B21CD3"/>
    <w:rsid w:val="00B252B4"/>
    <w:rsid w:val="00B2532D"/>
    <w:rsid w:val="00B25BDA"/>
    <w:rsid w:val="00B25FDE"/>
    <w:rsid w:val="00B331AF"/>
    <w:rsid w:val="00B340F1"/>
    <w:rsid w:val="00B35A9E"/>
    <w:rsid w:val="00B4499D"/>
    <w:rsid w:val="00B4706A"/>
    <w:rsid w:val="00B47405"/>
    <w:rsid w:val="00B517A0"/>
    <w:rsid w:val="00B54164"/>
    <w:rsid w:val="00B54660"/>
    <w:rsid w:val="00B54F35"/>
    <w:rsid w:val="00B57660"/>
    <w:rsid w:val="00B6013C"/>
    <w:rsid w:val="00B61CE0"/>
    <w:rsid w:val="00B63048"/>
    <w:rsid w:val="00B63FBE"/>
    <w:rsid w:val="00B643B5"/>
    <w:rsid w:val="00B65479"/>
    <w:rsid w:val="00B67E14"/>
    <w:rsid w:val="00B72CB5"/>
    <w:rsid w:val="00B73858"/>
    <w:rsid w:val="00B7712A"/>
    <w:rsid w:val="00B81521"/>
    <w:rsid w:val="00B83FBE"/>
    <w:rsid w:val="00B84B61"/>
    <w:rsid w:val="00B85C34"/>
    <w:rsid w:val="00B87A73"/>
    <w:rsid w:val="00B93A74"/>
    <w:rsid w:val="00B94577"/>
    <w:rsid w:val="00BA0328"/>
    <w:rsid w:val="00BA0F6D"/>
    <w:rsid w:val="00BA235F"/>
    <w:rsid w:val="00BA2434"/>
    <w:rsid w:val="00BA2B14"/>
    <w:rsid w:val="00BA48A1"/>
    <w:rsid w:val="00BB20B9"/>
    <w:rsid w:val="00BB2601"/>
    <w:rsid w:val="00BB3148"/>
    <w:rsid w:val="00BB57A4"/>
    <w:rsid w:val="00BB66FE"/>
    <w:rsid w:val="00BB6E07"/>
    <w:rsid w:val="00BC4348"/>
    <w:rsid w:val="00BC58C8"/>
    <w:rsid w:val="00BD41EC"/>
    <w:rsid w:val="00BD4243"/>
    <w:rsid w:val="00BD5E94"/>
    <w:rsid w:val="00BE2466"/>
    <w:rsid w:val="00BE270C"/>
    <w:rsid w:val="00BE6974"/>
    <w:rsid w:val="00BF179C"/>
    <w:rsid w:val="00BF249B"/>
    <w:rsid w:val="00BF2CA0"/>
    <w:rsid w:val="00BF3A0B"/>
    <w:rsid w:val="00BF4F69"/>
    <w:rsid w:val="00BF5287"/>
    <w:rsid w:val="00BF57F3"/>
    <w:rsid w:val="00C0001D"/>
    <w:rsid w:val="00C02572"/>
    <w:rsid w:val="00C05A23"/>
    <w:rsid w:val="00C07483"/>
    <w:rsid w:val="00C077EE"/>
    <w:rsid w:val="00C10E73"/>
    <w:rsid w:val="00C1147C"/>
    <w:rsid w:val="00C12D04"/>
    <w:rsid w:val="00C13A4D"/>
    <w:rsid w:val="00C14E6D"/>
    <w:rsid w:val="00C158DB"/>
    <w:rsid w:val="00C16B1F"/>
    <w:rsid w:val="00C16B4F"/>
    <w:rsid w:val="00C16EB6"/>
    <w:rsid w:val="00C20E79"/>
    <w:rsid w:val="00C2370D"/>
    <w:rsid w:val="00C27B38"/>
    <w:rsid w:val="00C30C5E"/>
    <w:rsid w:val="00C31F55"/>
    <w:rsid w:val="00C322E7"/>
    <w:rsid w:val="00C354F9"/>
    <w:rsid w:val="00C4296C"/>
    <w:rsid w:val="00C437AB"/>
    <w:rsid w:val="00C46D1C"/>
    <w:rsid w:val="00C472CB"/>
    <w:rsid w:val="00C517A7"/>
    <w:rsid w:val="00C528D6"/>
    <w:rsid w:val="00C613D3"/>
    <w:rsid w:val="00C61BA4"/>
    <w:rsid w:val="00C61FDB"/>
    <w:rsid w:val="00C63514"/>
    <w:rsid w:val="00C648B5"/>
    <w:rsid w:val="00C65BCC"/>
    <w:rsid w:val="00C733EC"/>
    <w:rsid w:val="00C73B0C"/>
    <w:rsid w:val="00C76286"/>
    <w:rsid w:val="00C762ED"/>
    <w:rsid w:val="00C85923"/>
    <w:rsid w:val="00C90897"/>
    <w:rsid w:val="00C92CAA"/>
    <w:rsid w:val="00C938F6"/>
    <w:rsid w:val="00C93C0E"/>
    <w:rsid w:val="00C95AA5"/>
    <w:rsid w:val="00CA0BF8"/>
    <w:rsid w:val="00CA1152"/>
    <w:rsid w:val="00CA13BD"/>
    <w:rsid w:val="00CA3050"/>
    <w:rsid w:val="00CA4BC1"/>
    <w:rsid w:val="00CA6341"/>
    <w:rsid w:val="00CA66C9"/>
    <w:rsid w:val="00CA781F"/>
    <w:rsid w:val="00CB00D6"/>
    <w:rsid w:val="00CB03B3"/>
    <w:rsid w:val="00CB0768"/>
    <w:rsid w:val="00CB3F5F"/>
    <w:rsid w:val="00CB6169"/>
    <w:rsid w:val="00CB7A81"/>
    <w:rsid w:val="00CC1EC4"/>
    <w:rsid w:val="00CC36C7"/>
    <w:rsid w:val="00CD11C4"/>
    <w:rsid w:val="00CD349A"/>
    <w:rsid w:val="00CD4770"/>
    <w:rsid w:val="00CD494B"/>
    <w:rsid w:val="00CD619A"/>
    <w:rsid w:val="00CD6F2E"/>
    <w:rsid w:val="00CD723B"/>
    <w:rsid w:val="00CD737E"/>
    <w:rsid w:val="00CE2BCF"/>
    <w:rsid w:val="00CE5461"/>
    <w:rsid w:val="00CE698C"/>
    <w:rsid w:val="00CE7EDC"/>
    <w:rsid w:val="00CF0DCD"/>
    <w:rsid w:val="00CF6A07"/>
    <w:rsid w:val="00CF7605"/>
    <w:rsid w:val="00D048E4"/>
    <w:rsid w:val="00D05B64"/>
    <w:rsid w:val="00D07FF4"/>
    <w:rsid w:val="00D12E77"/>
    <w:rsid w:val="00D1366F"/>
    <w:rsid w:val="00D15FC9"/>
    <w:rsid w:val="00D172E2"/>
    <w:rsid w:val="00D2200F"/>
    <w:rsid w:val="00D220AF"/>
    <w:rsid w:val="00D27F12"/>
    <w:rsid w:val="00D40580"/>
    <w:rsid w:val="00D41610"/>
    <w:rsid w:val="00D4170F"/>
    <w:rsid w:val="00D44ED4"/>
    <w:rsid w:val="00D452CD"/>
    <w:rsid w:val="00D46945"/>
    <w:rsid w:val="00D46DEC"/>
    <w:rsid w:val="00D54150"/>
    <w:rsid w:val="00D55D09"/>
    <w:rsid w:val="00D577BC"/>
    <w:rsid w:val="00D57F80"/>
    <w:rsid w:val="00D6210F"/>
    <w:rsid w:val="00D6733E"/>
    <w:rsid w:val="00D70587"/>
    <w:rsid w:val="00D70AC0"/>
    <w:rsid w:val="00D70B81"/>
    <w:rsid w:val="00D72716"/>
    <w:rsid w:val="00D73FFF"/>
    <w:rsid w:val="00D77139"/>
    <w:rsid w:val="00D8044E"/>
    <w:rsid w:val="00D818F4"/>
    <w:rsid w:val="00D82001"/>
    <w:rsid w:val="00D84BE6"/>
    <w:rsid w:val="00D8510C"/>
    <w:rsid w:val="00D919A3"/>
    <w:rsid w:val="00D9242D"/>
    <w:rsid w:val="00D93F57"/>
    <w:rsid w:val="00D9530D"/>
    <w:rsid w:val="00D956FD"/>
    <w:rsid w:val="00DA642C"/>
    <w:rsid w:val="00DA65A1"/>
    <w:rsid w:val="00DA781F"/>
    <w:rsid w:val="00DB04D4"/>
    <w:rsid w:val="00DB146A"/>
    <w:rsid w:val="00DB219D"/>
    <w:rsid w:val="00DB3222"/>
    <w:rsid w:val="00DB777E"/>
    <w:rsid w:val="00DD2F43"/>
    <w:rsid w:val="00DD41A4"/>
    <w:rsid w:val="00DD61CF"/>
    <w:rsid w:val="00DE11C9"/>
    <w:rsid w:val="00DE2E48"/>
    <w:rsid w:val="00DE5C02"/>
    <w:rsid w:val="00DE68D1"/>
    <w:rsid w:val="00DF26DD"/>
    <w:rsid w:val="00DF39FA"/>
    <w:rsid w:val="00DF59C4"/>
    <w:rsid w:val="00E01554"/>
    <w:rsid w:val="00E01E9A"/>
    <w:rsid w:val="00E024EF"/>
    <w:rsid w:val="00E0294B"/>
    <w:rsid w:val="00E02D97"/>
    <w:rsid w:val="00E04FF1"/>
    <w:rsid w:val="00E05D74"/>
    <w:rsid w:val="00E071F0"/>
    <w:rsid w:val="00E10C5E"/>
    <w:rsid w:val="00E12D47"/>
    <w:rsid w:val="00E12D9B"/>
    <w:rsid w:val="00E12E36"/>
    <w:rsid w:val="00E13421"/>
    <w:rsid w:val="00E13C8C"/>
    <w:rsid w:val="00E173DD"/>
    <w:rsid w:val="00E20D3B"/>
    <w:rsid w:val="00E21B18"/>
    <w:rsid w:val="00E31A7F"/>
    <w:rsid w:val="00E34620"/>
    <w:rsid w:val="00E40275"/>
    <w:rsid w:val="00E45564"/>
    <w:rsid w:val="00E45EF3"/>
    <w:rsid w:val="00E468FF"/>
    <w:rsid w:val="00E46D3A"/>
    <w:rsid w:val="00E524AE"/>
    <w:rsid w:val="00E54E84"/>
    <w:rsid w:val="00E56E7A"/>
    <w:rsid w:val="00E653E8"/>
    <w:rsid w:val="00E71DE2"/>
    <w:rsid w:val="00E72DB4"/>
    <w:rsid w:val="00E736EC"/>
    <w:rsid w:val="00E73E7A"/>
    <w:rsid w:val="00E74CCD"/>
    <w:rsid w:val="00E753EF"/>
    <w:rsid w:val="00E75807"/>
    <w:rsid w:val="00E769E9"/>
    <w:rsid w:val="00E7757A"/>
    <w:rsid w:val="00E77771"/>
    <w:rsid w:val="00E77B7C"/>
    <w:rsid w:val="00E77FFA"/>
    <w:rsid w:val="00E8193A"/>
    <w:rsid w:val="00E81D95"/>
    <w:rsid w:val="00E82996"/>
    <w:rsid w:val="00E830AE"/>
    <w:rsid w:val="00E95048"/>
    <w:rsid w:val="00E95A44"/>
    <w:rsid w:val="00EA02E7"/>
    <w:rsid w:val="00EA43ED"/>
    <w:rsid w:val="00EA4C85"/>
    <w:rsid w:val="00EA52A0"/>
    <w:rsid w:val="00EA6CE7"/>
    <w:rsid w:val="00EB24FA"/>
    <w:rsid w:val="00EC0C3D"/>
    <w:rsid w:val="00EC1623"/>
    <w:rsid w:val="00EC3585"/>
    <w:rsid w:val="00EC545F"/>
    <w:rsid w:val="00EC76F4"/>
    <w:rsid w:val="00EC7AC5"/>
    <w:rsid w:val="00ED07E8"/>
    <w:rsid w:val="00ED6051"/>
    <w:rsid w:val="00EE3313"/>
    <w:rsid w:val="00EE3B35"/>
    <w:rsid w:val="00EE50ED"/>
    <w:rsid w:val="00EE776F"/>
    <w:rsid w:val="00EF1CF6"/>
    <w:rsid w:val="00EF2282"/>
    <w:rsid w:val="00EF247E"/>
    <w:rsid w:val="00EF2C46"/>
    <w:rsid w:val="00EF59B3"/>
    <w:rsid w:val="00EF6E51"/>
    <w:rsid w:val="00F0068E"/>
    <w:rsid w:val="00F008D8"/>
    <w:rsid w:val="00F00D47"/>
    <w:rsid w:val="00F03426"/>
    <w:rsid w:val="00F050A3"/>
    <w:rsid w:val="00F051F9"/>
    <w:rsid w:val="00F123F7"/>
    <w:rsid w:val="00F12A4E"/>
    <w:rsid w:val="00F1460C"/>
    <w:rsid w:val="00F1500F"/>
    <w:rsid w:val="00F162E5"/>
    <w:rsid w:val="00F17C4B"/>
    <w:rsid w:val="00F227F9"/>
    <w:rsid w:val="00F2691F"/>
    <w:rsid w:val="00F30896"/>
    <w:rsid w:val="00F30A5E"/>
    <w:rsid w:val="00F31271"/>
    <w:rsid w:val="00F33425"/>
    <w:rsid w:val="00F34C10"/>
    <w:rsid w:val="00F354B7"/>
    <w:rsid w:val="00F36DC8"/>
    <w:rsid w:val="00F45C9B"/>
    <w:rsid w:val="00F4604D"/>
    <w:rsid w:val="00F4766A"/>
    <w:rsid w:val="00F4783A"/>
    <w:rsid w:val="00F50454"/>
    <w:rsid w:val="00F50EC7"/>
    <w:rsid w:val="00F53E9B"/>
    <w:rsid w:val="00F54731"/>
    <w:rsid w:val="00F55C80"/>
    <w:rsid w:val="00F57C58"/>
    <w:rsid w:val="00F61337"/>
    <w:rsid w:val="00F6163D"/>
    <w:rsid w:val="00F62CEE"/>
    <w:rsid w:val="00F66534"/>
    <w:rsid w:val="00F71B77"/>
    <w:rsid w:val="00F723A6"/>
    <w:rsid w:val="00F73BFA"/>
    <w:rsid w:val="00F74255"/>
    <w:rsid w:val="00F768D2"/>
    <w:rsid w:val="00F76AAA"/>
    <w:rsid w:val="00F82372"/>
    <w:rsid w:val="00F829CC"/>
    <w:rsid w:val="00F82E46"/>
    <w:rsid w:val="00F837A0"/>
    <w:rsid w:val="00F83F35"/>
    <w:rsid w:val="00F8522C"/>
    <w:rsid w:val="00F91443"/>
    <w:rsid w:val="00F9412E"/>
    <w:rsid w:val="00F94DB2"/>
    <w:rsid w:val="00F94DE5"/>
    <w:rsid w:val="00F94ED6"/>
    <w:rsid w:val="00F96556"/>
    <w:rsid w:val="00FA027B"/>
    <w:rsid w:val="00FA0CEB"/>
    <w:rsid w:val="00FA2A7F"/>
    <w:rsid w:val="00FB3A4A"/>
    <w:rsid w:val="00FB6AC5"/>
    <w:rsid w:val="00FC4C4E"/>
    <w:rsid w:val="00FC4CB7"/>
    <w:rsid w:val="00FC6B03"/>
    <w:rsid w:val="00FC6D82"/>
    <w:rsid w:val="00FC728C"/>
    <w:rsid w:val="00FD0C3D"/>
    <w:rsid w:val="00FD114C"/>
    <w:rsid w:val="00FD4BF1"/>
    <w:rsid w:val="00FD7C71"/>
    <w:rsid w:val="00FE1976"/>
    <w:rsid w:val="00FE2B09"/>
    <w:rsid w:val="00FE5281"/>
    <w:rsid w:val="00FE5811"/>
    <w:rsid w:val="00FE5D35"/>
    <w:rsid w:val="00FE7773"/>
    <w:rsid w:val="00FF1A9B"/>
    <w:rsid w:val="00FF2B70"/>
    <w:rsid w:val="00FF3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D8588-0540-490E-A939-C7CF01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1903192">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77580968">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sChild>
    </w:div>
    <w:div w:id="613169011">
      <w:bodyDiv w:val="1"/>
      <w:marLeft w:val="0"/>
      <w:marRight w:val="0"/>
      <w:marTop w:val="0"/>
      <w:marBottom w:val="0"/>
      <w:divBdr>
        <w:top w:val="none" w:sz="0" w:space="0" w:color="auto"/>
        <w:left w:val="none" w:sz="0" w:space="0" w:color="auto"/>
        <w:bottom w:val="none" w:sz="0" w:space="0" w:color="auto"/>
        <w:right w:val="none" w:sz="0" w:space="0" w:color="auto"/>
      </w:divBdr>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81727277">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427262033">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4730-7EA0-4520-808A-781AA421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6402</TotalTime>
  <Pages>10</Pages>
  <Words>4562</Words>
  <Characters>25097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5</cp:revision>
  <cp:lastPrinted>2018-11-30T21:15:00Z</cp:lastPrinted>
  <dcterms:created xsi:type="dcterms:W3CDTF">2015-08-11T19:05:00Z</dcterms:created>
  <dcterms:modified xsi:type="dcterms:W3CDTF">2019-04-11T21:44:00Z</dcterms:modified>
</cp:coreProperties>
</file>