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0757A0" w:rsidRDefault="004A41DB" w:rsidP="004A41DB">
      <w:pPr>
        <w:pStyle w:val="corte4fondo"/>
        <w:spacing w:line="240" w:lineRule="auto"/>
        <w:ind w:left="3544" w:right="-496" w:firstLine="0"/>
        <w:rPr>
          <w:rFonts w:asciiTheme="minorHAnsi" w:hAnsiTheme="minorHAnsi" w:cstheme="minorHAnsi"/>
          <w:b/>
          <w:i/>
          <w:sz w:val="24"/>
          <w:szCs w:val="24"/>
        </w:rPr>
      </w:pPr>
      <w:r w:rsidRPr="000757A0">
        <w:rPr>
          <w:rFonts w:asciiTheme="minorHAnsi" w:hAnsiTheme="minorHAnsi" w:cstheme="minorHAnsi"/>
          <w:b/>
          <w:i/>
          <w:sz w:val="24"/>
          <w:szCs w:val="24"/>
        </w:rPr>
        <w:t xml:space="preserve">TERCERA SALA UNITARIA DE PRIMERA INSTANCIA DEL TRIBUNAL DE </w:t>
      </w:r>
      <w:r w:rsidR="00F376FE" w:rsidRPr="000757A0">
        <w:rPr>
          <w:rFonts w:asciiTheme="minorHAnsi" w:hAnsiTheme="minorHAnsi" w:cstheme="minorHAnsi"/>
          <w:b/>
          <w:i/>
          <w:sz w:val="24"/>
          <w:szCs w:val="24"/>
        </w:rPr>
        <w:t>JUSTICIA ADMINISTRATIVA</w:t>
      </w:r>
      <w:r w:rsidRPr="000757A0">
        <w:rPr>
          <w:rFonts w:asciiTheme="minorHAnsi" w:hAnsiTheme="minorHAnsi" w:cstheme="minorHAnsi"/>
          <w:b/>
          <w:i/>
          <w:sz w:val="24"/>
          <w:szCs w:val="24"/>
        </w:rPr>
        <w:t xml:space="preserve"> DEL ESTADO DE OAXACA.</w:t>
      </w:r>
    </w:p>
    <w:p w:rsidR="004A41DB" w:rsidRPr="000757A0" w:rsidRDefault="004A41DB" w:rsidP="004A41DB">
      <w:pPr>
        <w:pStyle w:val="corte4fondo"/>
        <w:spacing w:line="240" w:lineRule="auto"/>
        <w:ind w:left="3544" w:right="-496" w:firstLine="0"/>
        <w:rPr>
          <w:rFonts w:asciiTheme="minorHAnsi" w:hAnsiTheme="minorHAnsi" w:cstheme="minorHAnsi"/>
          <w:b/>
          <w:i/>
          <w:sz w:val="24"/>
          <w:szCs w:val="24"/>
        </w:rPr>
      </w:pPr>
    </w:p>
    <w:p w:rsidR="004A41DB" w:rsidRPr="000757A0" w:rsidRDefault="004A41DB" w:rsidP="004A41DB">
      <w:pPr>
        <w:pStyle w:val="corte4fondo"/>
        <w:spacing w:line="240" w:lineRule="auto"/>
        <w:ind w:left="3544" w:right="-496" w:firstLine="0"/>
        <w:rPr>
          <w:rFonts w:asciiTheme="minorHAnsi" w:hAnsiTheme="minorHAnsi" w:cstheme="minorHAnsi"/>
          <w:b/>
          <w:i/>
          <w:sz w:val="24"/>
          <w:szCs w:val="24"/>
        </w:rPr>
      </w:pPr>
      <w:r w:rsidRPr="000757A0">
        <w:rPr>
          <w:rFonts w:asciiTheme="minorHAnsi" w:hAnsiTheme="minorHAnsi" w:cstheme="minorHAnsi"/>
          <w:b/>
          <w:i/>
          <w:sz w:val="24"/>
          <w:szCs w:val="24"/>
        </w:rPr>
        <w:t>JUICIO DE NULIDAD</w:t>
      </w:r>
      <w:r w:rsidR="009B4CA9" w:rsidRPr="000757A0">
        <w:rPr>
          <w:rFonts w:asciiTheme="minorHAnsi" w:hAnsiTheme="minorHAnsi" w:cstheme="minorHAnsi"/>
          <w:b/>
          <w:i/>
          <w:sz w:val="24"/>
          <w:szCs w:val="24"/>
        </w:rPr>
        <w:t>:</w:t>
      </w:r>
      <w:r w:rsidR="00E14DAD" w:rsidRPr="000757A0">
        <w:rPr>
          <w:rFonts w:asciiTheme="minorHAnsi" w:hAnsiTheme="minorHAnsi" w:cstheme="minorHAnsi"/>
          <w:b/>
          <w:i/>
          <w:sz w:val="24"/>
          <w:szCs w:val="24"/>
        </w:rPr>
        <w:t xml:space="preserve"> </w:t>
      </w:r>
      <w:r w:rsidR="007409EC" w:rsidRPr="000757A0">
        <w:rPr>
          <w:rFonts w:asciiTheme="minorHAnsi" w:hAnsiTheme="minorHAnsi" w:cstheme="minorHAnsi"/>
          <w:b/>
          <w:i/>
          <w:sz w:val="24"/>
          <w:szCs w:val="24"/>
        </w:rPr>
        <w:t>37</w:t>
      </w:r>
      <w:r w:rsidR="00285CE6" w:rsidRPr="000757A0">
        <w:rPr>
          <w:rFonts w:asciiTheme="minorHAnsi" w:hAnsiTheme="minorHAnsi" w:cstheme="minorHAnsi"/>
          <w:b/>
          <w:i/>
          <w:sz w:val="24"/>
          <w:szCs w:val="24"/>
        </w:rPr>
        <w:t>/201</w:t>
      </w:r>
      <w:r w:rsidR="007409EC" w:rsidRPr="000757A0">
        <w:rPr>
          <w:rFonts w:asciiTheme="minorHAnsi" w:hAnsiTheme="minorHAnsi" w:cstheme="minorHAnsi"/>
          <w:b/>
          <w:i/>
          <w:sz w:val="24"/>
          <w:szCs w:val="24"/>
        </w:rPr>
        <w:t>9</w:t>
      </w:r>
      <w:r w:rsidR="00D12076" w:rsidRPr="000757A0">
        <w:rPr>
          <w:rFonts w:asciiTheme="minorHAnsi" w:hAnsiTheme="minorHAnsi" w:cstheme="minorHAnsi"/>
          <w:b/>
          <w:i/>
          <w:sz w:val="24"/>
          <w:szCs w:val="24"/>
        </w:rPr>
        <w:t xml:space="preserve"> </w:t>
      </w:r>
    </w:p>
    <w:p w:rsidR="000757A0" w:rsidRDefault="000757A0" w:rsidP="004A41DB">
      <w:pPr>
        <w:pStyle w:val="corte4fondo"/>
        <w:spacing w:line="240" w:lineRule="auto"/>
        <w:ind w:left="3544" w:right="-496" w:firstLine="0"/>
        <w:rPr>
          <w:rFonts w:asciiTheme="minorHAnsi" w:hAnsiTheme="minorHAnsi" w:cstheme="minorHAnsi"/>
          <w:b/>
          <w:i/>
          <w:sz w:val="24"/>
          <w:szCs w:val="24"/>
        </w:rPr>
      </w:pPr>
    </w:p>
    <w:p w:rsidR="00485245" w:rsidRPr="000757A0" w:rsidRDefault="004A41DB" w:rsidP="004A41DB">
      <w:pPr>
        <w:pStyle w:val="corte4fondo"/>
        <w:spacing w:line="240" w:lineRule="auto"/>
        <w:ind w:left="3544" w:right="-496" w:firstLine="0"/>
        <w:rPr>
          <w:rFonts w:asciiTheme="minorHAnsi" w:hAnsiTheme="minorHAnsi" w:cstheme="minorHAnsi"/>
          <w:b/>
          <w:i/>
          <w:sz w:val="24"/>
          <w:szCs w:val="24"/>
        </w:rPr>
      </w:pPr>
      <w:r w:rsidRPr="000757A0">
        <w:rPr>
          <w:rFonts w:asciiTheme="minorHAnsi" w:hAnsiTheme="minorHAnsi" w:cstheme="minorHAnsi"/>
          <w:b/>
          <w:i/>
          <w:sz w:val="24"/>
          <w:szCs w:val="24"/>
        </w:rPr>
        <w:t>ACTOR:</w:t>
      </w:r>
      <w:r w:rsidR="00485245" w:rsidRPr="000757A0">
        <w:rPr>
          <w:rFonts w:asciiTheme="minorHAnsi" w:hAnsiTheme="minorHAnsi" w:cstheme="minorHAnsi"/>
          <w:b/>
          <w:i/>
          <w:sz w:val="24"/>
          <w:szCs w:val="24"/>
        </w:rPr>
        <w:t xml:space="preserve"> </w:t>
      </w:r>
      <w:r w:rsidR="00862285">
        <w:rPr>
          <w:rFonts w:asciiTheme="minorHAnsi" w:hAnsiTheme="minorHAnsi" w:cstheme="minorHAnsi"/>
          <w:b/>
          <w:i/>
          <w:sz w:val="24"/>
          <w:szCs w:val="24"/>
        </w:rPr>
        <w:t>*********</w:t>
      </w:r>
      <w:r w:rsidR="007409EC" w:rsidRPr="000757A0">
        <w:rPr>
          <w:rFonts w:asciiTheme="minorHAnsi" w:hAnsiTheme="minorHAnsi" w:cstheme="minorHAnsi"/>
          <w:b/>
          <w:i/>
          <w:sz w:val="24"/>
          <w:szCs w:val="24"/>
        </w:rPr>
        <w:t>.</w:t>
      </w:r>
    </w:p>
    <w:p w:rsidR="00930A36" w:rsidRPr="000757A0" w:rsidRDefault="004A41DB" w:rsidP="004C31C9">
      <w:pPr>
        <w:pStyle w:val="corte4fondo"/>
        <w:spacing w:line="240" w:lineRule="auto"/>
        <w:ind w:left="3544" w:right="-496" w:firstLine="0"/>
        <w:rPr>
          <w:rFonts w:asciiTheme="minorHAnsi" w:hAnsiTheme="minorHAnsi" w:cstheme="minorHAnsi"/>
          <w:b/>
          <w:sz w:val="24"/>
          <w:szCs w:val="24"/>
        </w:rPr>
      </w:pPr>
      <w:r w:rsidRPr="000757A0">
        <w:rPr>
          <w:rFonts w:asciiTheme="minorHAnsi" w:hAnsiTheme="minorHAnsi" w:cstheme="minorHAnsi"/>
          <w:b/>
          <w:i/>
          <w:color w:val="000000"/>
          <w:sz w:val="24"/>
          <w:szCs w:val="24"/>
        </w:rPr>
        <w:t>AUTORIDAD DEMANDADA:</w:t>
      </w:r>
      <w:r w:rsidR="00E637A4" w:rsidRPr="000757A0">
        <w:rPr>
          <w:rFonts w:asciiTheme="minorHAnsi" w:hAnsiTheme="minorHAnsi" w:cstheme="minorHAnsi"/>
          <w:b/>
          <w:i/>
          <w:color w:val="000000"/>
          <w:sz w:val="24"/>
          <w:szCs w:val="24"/>
        </w:rPr>
        <w:t xml:space="preserve"> </w:t>
      </w:r>
      <w:r w:rsidR="00D36252" w:rsidRPr="000757A0">
        <w:rPr>
          <w:rFonts w:asciiTheme="minorHAnsi" w:hAnsiTheme="minorHAnsi" w:cstheme="minorHAnsi"/>
          <w:b/>
          <w:i/>
          <w:color w:val="000000"/>
          <w:sz w:val="24"/>
          <w:szCs w:val="24"/>
        </w:rPr>
        <w:t xml:space="preserve">DIRECTOR DE LA OFICINA </w:t>
      </w:r>
      <w:r w:rsidR="00F376FE" w:rsidRPr="000757A0">
        <w:rPr>
          <w:rFonts w:asciiTheme="minorHAnsi" w:hAnsiTheme="minorHAnsi" w:cstheme="minorHAnsi"/>
          <w:b/>
          <w:i/>
          <w:color w:val="000000"/>
          <w:sz w:val="24"/>
          <w:szCs w:val="24"/>
        </w:rPr>
        <w:t>DE PENSIONES DEL ESTADO DE OAXACA</w:t>
      </w:r>
      <w:r w:rsidR="00D36252" w:rsidRPr="000757A0">
        <w:rPr>
          <w:rFonts w:asciiTheme="minorHAnsi" w:hAnsiTheme="minorHAnsi" w:cstheme="minorHAnsi"/>
          <w:b/>
          <w:i/>
          <w:color w:val="000000"/>
          <w:sz w:val="24"/>
          <w:szCs w:val="24"/>
        </w:rPr>
        <w:t>.</w:t>
      </w:r>
      <w:r w:rsidR="00F376FE" w:rsidRPr="000757A0">
        <w:rPr>
          <w:rFonts w:asciiTheme="minorHAnsi" w:hAnsiTheme="minorHAnsi" w:cstheme="minorHAnsi"/>
          <w:b/>
          <w:i/>
          <w:color w:val="000000"/>
          <w:sz w:val="24"/>
          <w:szCs w:val="24"/>
        </w:rPr>
        <w:t xml:space="preserve"> </w:t>
      </w:r>
    </w:p>
    <w:p w:rsidR="007704B8" w:rsidRDefault="007704B8" w:rsidP="00832A5C">
      <w:pPr>
        <w:spacing w:line="360" w:lineRule="auto"/>
        <w:ind w:right="-518"/>
        <w:jc w:val="both"/>
        <w:rPr>
          <w:rFonts w:asciiTheme="minorHAnsi" w:hAnsiTheme="minorHAnsi" w:cstheme="minorHAnsi"/>
          <w:b/>
          <w:sz w:val="24"/>
          <w:szCs w:val="24"/>
        </w:rPr>
      </w:pPr>
    </w:p>
    <w:p w:rsidR="00832A5C" w:rsidRPr="000757A0" w:rsidRDefault="00D94E48" w:rsidP="00832A5C">
      <w:pPr>
        <w:spacing w:line="360" w:lineRule="auto"/>
        <w:ind w:right="-518"/>
        <w:jc w:val="both"/>
        <w:rPr>
          <w:rFonts w:asciiTheme="minorHAnsi" w:hAnsiTheme="minorHAnsi" w:cstheme="minorHAnsi"/>
          <w:b/>
          <w:sz w:val="24"/>
          <w:szCs w:val="24"/>
        </w:rPr>
      </w:pPr>
      <w:r w:rsidRPr="000757A0">
        <w:rPr>
          <w:rFonts w:asciiTheme="minorHAnsi" w:hAnsiTheme="minorHAnsi" w:cstheme="minorHAnsi"/>
          <w:b/>
          <w:sz w:val="24"/>
          <w:szCs w:val="24"/>
        </w:rPr>
        <w:t xml:space="preserve">OAXACA DE JUÁREZ, </w:t>
      </w:r>
      <w:r w:rsidR="006D1078" w:rsidRPr="000757A0">
        <w:rPr>
          <w:rFonts w:asciiTheme="minorHAnsi" w:hAnsiTheme="minorHAnsi" w:cstheme="minorHAnsi"/>
          <w:b/>
          <w:sz w:val="24"/>
          <w:szCs w:val="24"/>
        </w:rPr>
        <w:t>OAXACA</w:t>
      </w:r>
      <w:r w:rsidR="00613752" w:rsidRPr="000757A0">
        <w:rPr>
          <w:rFonts w:asciiTheme="minorHAnsi" w:hAnsiTheme="minorHAnsi" w:cstheme="minorHAnsi"/>
          <w:b/>
          <w:sz w:val="24"/>
          <w:szCs w:val="24"/>
        </w:rPr>
        <w:t>,</w:t>
      </w:r>
      <w:r w:rsidR="006D1078" w:rsidRPr="000757A0">
        <w:rPr>
          <w:rFonts w:asciiTheme="minorHAnsi" w:hAnsiTheme="minorHAnsi" w:cstheme="minorHAnsi"/>
          <w:b/>
          <w:sz w:val="24"/>
          <w:szCs w:val="24"/>
        </w:rPr>
        <w:t xml:space="preserve"> </w:t>
      </w:r>
      <w:r w:rsidR="007409EC" w:rsidRPr="000757A0">
        <w:rPr>
          <w:rFonts w:asciiTheme="minorHAnsi" w:hAnsiTheme="minorHAnsi" w:cstheme="minorHAnsi"/>
          <w:b/>
          <w:sz w:val="24"/>
          <w:szCs w:val="24"/>
        </w:rPr>
        <w:t>DIEZ DE JULIO DE DOS MIL</w:t>
      </w:r>
      <w:r w:rsidR="00931085" w:rsidRPr="000757A0">
        <w:rPr>
          <w:rFonts w:asciiTheme="minorHAnsi" w:hAnsiTheme="minorHAnsi" w:cstheme="minorHAnsi"/>
          <w:b/>
          <w:sz w:val="24"/>
          <w:szCs w:val="24"/>
        </w:rPr>
        <w:t xml:space="preserve"> DIECINUEVE.</w:t>
      </w:r>
      <w:r w:rsidR="003C226E" w:rsidRPr="000757A0">
        <w:rPr>
          <w:rFonts w:asciiTheme="minorHAnsi" w:hAnsiTheme="minorHAnsi" w:cstheme="minorHAnsi"/>
          <w:b/>
          <w:sz w:val="24"/>
          <w:szCs w:val="24"/>
        </w:rPr>
        <w:t xml:space="preserve"> </w:t>
      </w:r>
      <w:r w:rsidR="006D1078" w:rsidRPr="000757A0">
        <w:rPr>
          <w:rFonts w:asciiTheme="minorHAnsi" w:hAnsiTheme="minorHAnsi" w:cstheme="minorHAnsi"/>
          <w:b/>
          <w:sz w:val="24"/>
          <w:szCs w:val="24"/>
        </w:rPr>
        <w:t xml:space="preserve">- - - </w:t>
      </w:r>
      <w:r w:rsidR="000757A0">
        <w:rPr>
          <w:rFonts w:asciiTheme="minorHAnsi" w:hAnsiTheme="minorHAnsi" w:cstheme="minorHAnsi"/>
          <w:b/>
          <w:sz w:val="24"/>
          <w:szCs w:val="24"/>
        </w:rPr>
        <w:t>- - - - - - - - - - -</w:t>
      </w:r>
    </w:p>
    <w:p w:rsidR="00D36252" w:rsidRPr="000757A0" w:rsidRDefault="003C226E" w:rsidP="00D62FD0">
      <w:pPr>
        <w:spacing w:line="360" w:lineRule="auto"/>
        <w:ind w:right="-518" w:firstLine="708"/>
        <w:jc w:val="both"/>
        <w:rPr>
          <w:rFonts w:asciiTheme="minorHAnsi" w:hAnsiTheme="minorHAnsi" w:cstheme="minorHAnsi"/>
          <w:b/>
          <w:bCs/>
          <w:sz w:val="24"/>
          <w:szCs w:val="24"/>
          <w:lang w:val="es-MX"/>
        </w:rPr>
      </w:pPr>
      <w:r w:rsidRPr="000757A0">
        <w:rPr>
          <w:rFonts w:asciiTheme="minorHAnsi" w:hAnsiTheme="minorHAnsi" w:cstheme="minorHAnsi"/>
          <w:b/>
          <w:bCs/>
          <w:sz w:val="24"/>
          <w:szCs w:val="24"/>
          <w:lang w:val="es-MX"/>
        </w:rPr>
        <w:t>VISTOS,</w:t>
      </w:r>
      <w:r w:rsidRPr="000757A0">
        <w:rPr>
          <w:rFonts w:asciiTheme="minorHAnsi" w:hAnsiTheme="minorHAnsi" w:cstheme="minorHAnsi"/>
          <w:b/>
          <w:sz w:val="24"/>
          <w:szCs w:val="24"/>
          <w:lang w:val="es-MX"/>
        </w:rPr>
        <w:t xml:space="preserve"> </w:t>
      </w:r>
      <w:r w:rsidRPr="000757A0">
        <w:rPr>
          <w:rFonts w:asciiTheme="minorHAnsi" w:hAnsiTheme="minorHAnsi" w:cstheme="minorHAnsi"/>
          <w:sz w:val="24"/>
          <w:szCs w:val="24"/>
          <w:lang w:val="es-MX"/>
        </w:rPr>
        <w:t>para resolver los autos del juicio de nulidad de número</w:t>
      </w:r>
      <w:r w:rsidR="00E163C7" w:rsidRPr="000757A0">
        <w:rPr>
          <w:rFonts w:asciiTheme="minorHAnsi" w:hAnsiTheme="minorHAnsi" w:cstheme="minorHAnsi"/>
          <w:sz w:val="24"/>
          <w:szCs w:val="24"/>
          <w:lang w:val="es-MX"/>
        </w:rPr>
        <w:t xml:space="preserve"> </w:t>
      </w:r>
      <w:r w:rsidR="007409EC" w:rsidRPr="000757A0">
        <w:rPr>
          <w:rFonts w:asciiTheme="minorHAnsi" w:hAnsiTheme="minorHAnsi" w:cstheme="minorHAnsi"/>
          <w:b/>
          <w:sz w:val="24"/>
          <w:szCs w:val="24"/>
          <w:lang w:val="es-MX"/>
        </w:rPr>
        <w:t>37</w:t>
      </w:r>
      <w:r w:rsidR="00D94E48" w:rsidRPr="000757A0">
        <w:rPr>
          <w:rFonts w:asciiTheme="minorHAnsi" w:hAnsiTheme="minorHAnsi" w:cstheme="minorHAnsi"/>
          <w:b/>
          <w:sz w:val="24"/>
          <w:szCs w:val="24"/>
          <w:lang w:val="es-MX"/>
        </w:rPr>
        <w:t>/201</w:t>
      </w:r>
      <w:r w:rsidR="007409EC" w:rsidRPr="000757A0">
        <w:rPr>
          <w:rFonts w:asciiTheme="minorHAnsi" w:hAnsiTheme="minorHAnsi" w:cstheme="minorHAnsi"/>
          <w:b/>
          <w:sz w:val="24"/>
          <w:szCs w:val="24"/>
          <w:lang w:val="es-MX"/>
        </w:rPr>
        <w:t>9</w:t>
      </w:r>
      <w:r w:rsidRPr="000757A0">
        <w:rPr>
          <w:rFonts w:asciiTheme="minorHAnsi" w:hAnsiTheme="minorHAnsi" w:cstheme="minorHAnsi"/>
          <w:sz w:val="24"/>
          <w:szCs w:val="24"/>
        </w:rPr>
        <w:t>,</w:t>
      </w:r>
      <w:r w:rsidR="001C6624" w:rsidRPr="000757A0">
        <w:rPr>
          <w:rFonts w:asciiTheme="minorHAnsi" w:hAnsiTheme="minorHAnsi" w:cstheme="minorHAnsi"/>
          <w:sz w:val="24"/>
          <w:szCs w:val="24"/>
        </w:rPr>
        <w:t xml:space="preserve"> </w:t>
      </w:r>
      <w:r w:rsidRPr="000757A0">
        <w:rPr>
          <w:rFonts w:asciiTheme="minorHAnsi" w:hAnsiTheme="minorHAnsi" w:cstheme="minorHAnsi"/>
          <w:sz w:val="24"/>
          <w:szCs w:val="24"/>
          <w:lang w:val="es-MX"/>
        </w:rPr>
        <w:t xml:space="preserve">promovido por </w:t>
      </w:r>
      <w:r w:rsidR="00862285">
        <w:rPr>
          <w:rFonts w:asciiTheme="minorHAnsi" w:hAnsiTheme="minorHAnsi" w:cstheme="minorHAnsi"/>
          <w:sz w:val="24"/>
          <w:szCs w:val="24"/>
          <w:lang w:val="es-MX"/>
        </w:rPr>
        <w:t>*********</w:t>
      </w:r>
      <w:r w:rsidR="00485245" w:rsidRPr="000757A0">
        <w:rPr>
          <w:rFonts w:asciiTheme="minorHAnsi" w:hAnsiTheme="minorHAnsi" w:cstheme="minorHAnsi"/>
          <w:sz w:val="24"/>
          <w:szCs w:val="24"/>
          <w:lang w:val="es-MX"/>
        </w:rPr>
        <w:t>,</w:t>
      </w:r>
      <w:r w:rsidRPr="000757A0">
        <w:rPr>
          <w:rFonts w:asciiTheme="minorHAnsi" w:hAnsiTheme="minorHAnsi" w:cstheme="minorHAnsi"/>
          <w:b/>
          <w:sz w:val="24"/>
          <w:szCs w:val="24"/>
        </w:rPr>
        <w:t xml:space="preserve"> </w:t>
      </w:r>
      <w:r w:rsidR="00D12076" w:rsidRPr="000757A0">
        <w:rPr>
          <w:rFonts w:asciiTheme="minorHAnsi" w:hAnsiTheme="minorHAnsi" w:cstheme="minorHAnsi"/>
          <w:sz w:val="24"/>
          <w:szCs w:val="24"/>
          <w:lang w:val="es-MX"/>
        </w:rPr>
        <w:t xml:space="preserve">en contra del </w:t>
      </w:r>
      <w:r w:rsidR="00D36252" w:rsidRPr="000757A0">
        <w:rPr>
          <w:rFonts w:asciiTheme="minorHAnsi" w:hAnsiTheme="minorHAnsi" w:cstheme="minorHAnsi"/>
          <w:b/>
          <w:sz w:val="24"/>
          <w:szCs w:val="24"/>
          <w:lang w:val="es-MX"/>
        </w:rPr>
        <w:t xml:space="preserve">DIRECTOR DE LA </w:t>
      </w:r>
      <w:r w:rsidR="00D94E48" w:rsidRPr="000757A0">
        <w:rPr>
          <w:rFonts w:asciiTheme="minorHAnsi" w:hAnsiTheme="minorHAnsi" w:cstheme="minorHAnsi"/>
          <w:b/>
          <w:sz w:val="24"/>
          <w:szCs w:val="24"/>
          <w:lang w:val="es-MX"/>
        </w:rPr>
        <w:t xml:space="preserve"> OFICINA DE PENSIONES DEL GOBIERNO DEL ESTADO DE OAXACA</w:t>
      </w:r>
      <w:r w:rsidR="00575CE7" w:rsidRPr="000757A0">
        <w:rPr>
          <w:rFonts w:asciiTheme="minorHAnsi" w:hAnsiTheme="minorHAnsi" w:cstheme="minorHAnsi"/>
          <w:b/>
          <w:sz w:val="24"/>
          <w:szCs w:val="24"/>
          <w:lang w:val="es-MX"/>
        </w:rPr>
        <w:t>,</w:t>
      </w:r>
      <w:r w:rsidR="00964805" w:rsidRPr="000757A0">
        <w:rPr>
          <w:rFonts w:asciiTheme="minorHAnsi" w:hAnsiTheme="minorHAnsi" w:cstheme="minorHAnsi"/>
          <w:b/>
          <w:bCs/>
          <w:color w:val="000000"/>
          <w:sz w:val="24"/>
          <w:szCs w:val="24"/>
        </w:rPr>
        <w:t xml:space="preserve"> </w:t>
      </w:r>
      <w:r w:rsidRPr="000757A0">
        <w:rPr>
          <w:rFonts w:asciiTheme="minorHAnsi" w:hAnsiTheme="minorHAnsi" w:cstheme="minorHAnsi"/>
          <w:b/>
          <w:bCs/>
          <w:sz w:val="24"/>
          <w:szCs w:val="24"/>
          <w:lang w:val="es-MX"/>
        </w:rPr>
        <w:t>Y</w:t>
      </w:r>
      <w:r w:rsidR="00B237AA" w:rsidRPr="000757A0">
        <w:rPr>
          <w:rFonts w:asciiTheme="minorHAnsi" w:hAnsiTheme="minorHAnsi" w:cstheme="minorHAnsi"/>
          <w:b/>
          <w:bCs/>
          <w:sz w:val="24"/>
          <w:szCs w:val="24"/>
          <w:lang w:val="es-MX"/>
        </w:rPr>
        <w:t>:</w:t>
      </w:r>
    </w:p>
    <w:p w:rsidR="00485245" w:rsidRDefault="00485245" w:rsidP="00B0645B">
      <w:pPr>
        <w:spacing w:line="360" w:lineRule="auto"/>
        <w:ind w:right="-518"/>
        <w:jc w:val="center"/>
        <w:rPr>
          <w:rFonts w:asciiTheme="minorHAnsi" w:hAnsiTheme="minorHAnsi" w:cstheme="minorHAnsi"/>
          <w:b/>
          <w:bCs/>
          <w:sz w:val="10"/>
          <w:szCs w:val="10"/>
          <w:lang w:val="es-ES"/>
        </w:rPr>
      </w:pPr>
    </w:p>
    <w:p w:rsidR="007704B8" w:rsidRPr="007704B8" w:rsidRDefault="007704B8" w:rsidP="00B0645B">
      <w:pPr>
        <w:spacing w:line="360" w:lineRule="auto"/>
        <w:ind w:right="-518"/>
        <w:jc w:val="center"/>
        <w:rPr>
          <w:rFonts w:asciiTheme="minorHAnsi" w:hAnsiTheme="minorHAnsi" w:cstheme="minorHAnsi"/>
          <w:b/>
          <w:bCs/>
          <w:sz w:val="10"/>
          <w:szCs w:val="10"/>
          <w:lang w:val="es-ES"/>
        </w:rPr>
      </w:pPr>
    </w:p>
    <w:p w:rsidR="00930A36" w:rsidRPr="000757A0" w:rsidRDefault="003C226E" w:rsidP="00B0645B">
      <w:pPr>
        <w:spacing w:line="360" w:lineRule="auto"/>
        <w:ind w:right="-518"/>
        <w:jc w:val="center"/>
        <w:rPr>
          <w:rFonts w:asciiTheme="minorHAnsi" w:hAnsiTheme="minorHAnsi" w:cstheme="minorHAnsi"/>
          <w:b/>
          <w:sz w:val="24"/>
          <w:szCs w:val="24"/>
        </w:rPr>
      </w:pPr>
      <w:r w:rsidRPr="000757A0">
        <w:rPr>
          <w:rFonts w:asciiTheme="minorHAnsi" w:hAnsiTheme="minorHAnsi" w:cstheme="minorHAnsi"/>
          <w:b/>
          <w:bCs/>
          <w:sz w:val="24"/>
          <w:szCs w:val="24"/>
          <w:lang w:val="es-ES"/>
        </w:rPr>
        <w:t>R E S U L T A N D O</w:t>
      </w:r>
    </w:p>
    <w:p w:rsidR="000757A0" w:rsidRDefault="000757A0" w:rsidP="00285CE6">
      <w:pPr>
        <w:spacing w:line="360" w:lineRule="auto"/>
        <w:ind w:right="-518" w:firstLine="567"/>
        <w:jc w:val="both"/>
        <w:rPr>
          <w:rFonts w:asciiTheme="minorHAnsi" w:hAnsiTheme="minorHAnsi" w:cstheme="minorHAnsi"/>
          <w:b/>
          <w:bCs/>
          <w:color w:val="000000"/>
          <w:sz w:val="10"/>
          <w:szCs w:val="10"/>
          <w:lang w:val="es-ES"/>
        </w:rPr>
      </w:pPr>
    </w:p>
    <w:p w:rsidR="007704B8" w:rsidRPr="007704B8" w:rsidRDefault="007704B8" w:rsidP="00285CE6">
      <w:pPr>
        <w:spacing w:line="360" w:lineRule="auto"/>
        <w:ind w:right="-518" w:firstLine="567"/>
        <w:jc w:val="both"/>
        <w:rPr>
          <w:rFonts w:asciiTheme="minorHAnsi" w:hAnsiTheme="minorHAnsi" w:cstheme="minorHAnsi"/>
          <w:b/>
          <w:bCs/>
          <w:color w:val="000000"/>
          <w:sz w:val="10"/>
          <w:szCs w:val="10"/>
          <w:lang w:val="es-ES"/>
        </w:rPr>
      </w:pPr>
    </w:p>
    <w:p w:rsidR="00B237AA" w:rsidRPr="000757A0" w:rsidRDefault="003C226E" w:rsidP="00285CE6">
      <w:pPr>
        <w:spacing w:line="360" w:lineRule="auto"/>
        <w:ind w:right="-518" w:firstLine="567"/>
        <w:jc w:val="both"/>
        <w:rPr>
          <w:rFonts w:asciiTheme="minorHAnsi" w:hAnsiTheme="minorHAnsi" w:cstheme="minorHAnsi"/>
          <w:color w:val="000000"/>
          <w:sz w:val="24"/>
          <w:szCs w:val="24"/>
        </w:rPr>
      </w:pPr>
      <w:r w:rsidRPr="000757A0">
        <w:rPr>
          <w:rFonts w:asciiTheme="minorHAnsi" w:hAnsiTheme="minorHAnsi" w:cstheme="minorHAnsi"/>
          <w:b/>
          <w:bCs/>
          <w:color w:val="000000"/>
          <w:sz w:val="24"/>
          <w:szCs w:val="24"/>
          <w:lang w:val="es-ES"/>
        </w:rPr>
        <w:t xml:space="preserve">PRIMERO. </w:t>
      </w:r>
      <w:r w:rsidRPr="000757A0">
        <w:rPr>
          <w:rFonts w:asciiTheme="minorHAnsi" w:hAnsiTheme="minorHAnsi" w:cstheme="minorHAnsi"/>
          <w:color w:val="000000"/>
          <w:sz w:val="24"/>
          <w:szCs w:val="24"/>
          <w:lang w:val="es-MX"/>
        </w:rPr>
        <w:t xml:space="preserve">Por acuerdo </w:t>
      </w:r>
      <w:r w:rsidRPr="000757A0">
        <w:rPr>
          <w:rFonts w:asciiTheme="minorHAnsi" w:hAnsiTheme="minorHAnsi" w:cstheme="minorHAnsi"/>
          <w:color w:val="000000"/>
          <w:sz w:val="24"/>
          <w:szCs w:val="24"/>
        </w:rPr>
        <w:t>de</w:t>
      </w:r>
      <w:r w:rsidR="00DE4D78" w:rsidRPr="000757A0">
        <w:rPr>
          <w:rFonts w:asciiTheme="minorHAnsi" w:hAnsiTheme="minorHAnsi" w:cstheme="minorHAnsi"/>
          <w:color w:val="000000"/>
          <w:sz w:val="24"/>
          <w:szCs w:val="24"/>
        </w:rPr>
        <w:t xml:space="preserve"> </w:t>
      </w:r>
      <w:r w:rsidR="007409EC" w:rsidRPr="000757A0">
        <w:rPr>
          <w:rFonts w:asciiTheme="minorHAnsi" w:hAnsiTheme="minorHAnsi" w:cstheme="minorHAnsi"/>
          <w:color w:val="000000"/>
          <w:sz w:val="24"/>
          <w:szCs w:val="24"/>
        </w:rPr>
        <w:t xml:space="preserve">ocho de mayo </w:t>
      </w:r>
      <w:r w:rsidR="00285CE6" w:rsidRPr="000757A0">
        <w:rPr>
          <w:rFonts w:asciiTheme="minorHAnsi" w:hAnsiTheme="minorHAnsi" w:cstheme="minorHAnsi"/>
          <w:color w:val="000000"/>
          <w:sz w:val="24"/>
          <w:szCs w:val="24"/>
        </w:rPr>
        <w:t>de dos mil dieci</w:t>
      </w:r>
      <w:r w:rsidR="007409EC" w:rsidRPr="000757A0">
        <w:rPr>
          <w:rFonts w:asciiTheme="minorHAnsi" w:hAnsiTheme="minorHAnsi" w:cstheme="minorHAnsi"/>
          <w:color w:val="000000"/>
          <w:sz w:val="24"/>
          <w:szCs w:val="24"/>
        </w:rPr>
        <w:t>nueve,</w:t>
      </w:r>
      <w:r w:rsidR="00D12076" w:rsidRPr="000757A0">
        <w:rPr>
          <w:rFonts w:asciiTheme="minorHAnsi" w:hAnsiTheme="minorHAnsi" w:cstheme="minorHAnsi"/>
          <w:color w:val="000000"/>
          <w:sz w:val="24"/>
          <w:szCs w:val="24"/>
        </w:rPr>
        <w:t xml:space="preserve"> </w:t>
      </w:r>
      <w:r w:rsidRPr="000757A0">
        <w:rPr>
          <w:rFonts w:asciiTheme="minorHAnsi" w:hAnsiTheme="minorHAnsi" w:cstheme="minorHAnsi"/>
          <w:color w:val="000000"/>
          <w:sz w:val="24"/>
          <w:szCs w:val="24"/>
        </w:rPr>
        <w:t xml:space="preserve">se </w:t>
      </w:r>
      <w:r w:rsidR="00680A12" w:rsidRPr="000757A0">
        <w:rPr>
          <w:rFonts w:asciiTheme="minorHAnsi" w:hAnsiTheme="minorHAnsi" w:cstheme="minorHAnsi"/>
          <w:color w:val="000000"/>
          <w:sz w:val="24"/>
          <w:szCs w:val="24"/>
        </w:rPr>
        <w:t xml:space="preserve">admitió la demanda interpuesta por </w:t>
      </w:r>
      <w:r w:rsidR="00862285">
        <w:rPr>
          <w:rFonts w:asciiTheme="minorHAnsi" w:hAnsiTheme="minorHAnsi" w:cstheme="minorHAnsi"/>
          <w:sz w:val="24"/>
          <w:szCs w:val="24"/>
          <w:lang w:val="es-MX"/>
        </w:rPr>
        <w:t>*********</w:t>
      </w:r>
      <w:r w:rsidR="00680A12" w:rsidRPr="000757A0">
        <w:rPr>
          <w:rFonts w:asciiTheme="minorHAnsi" w:hAnsiTheme="minorHAnsi" w:cstheme="minorHAnsi"/>
          <w:b/>
          <w:color w:val="000000"/>
          <w:sz w:val="24"/>
          <w:szCs w:val="24"/>
        </w:rPr>
        <w:t xml:space="preserve">, </w:t>
      </w:r>
      <w:r w:rsidR="00680A12" w:rsidRPr="000757A0">
        <w:rPr>
          <w:rFonts w:asciiTheme="minorHAnsi" w:hAnsiTheme="minorHAnsi" w:cstheme="minorHAnsi"/>
          <w:color w:val="000000"/>
          <w:sz w:val="24"/>
          <w:szCs w:val="24"/>
        </w:rPr>
        <w:t xml:space="preserve">quien por su propio derecho demandó la nulidad del oficio </w:t>
      </w:r>
      <w:r w:rsidR="00862285">
        <w:rPr>
          <w:rFonts w:asciiTheme="minorHAnsi" w:hAnsiTheme="minorHAnsi" w:cstheme="minorHAnsi"/>
          <w:sz w:val="24"/>
          <w:szCs w:val="24"/>
          <w:lang w:val="es-MX"/>
        </w:rPr>
        <w:t>*********</w:t>
      </w:r>
      <w:r w:rsidR="00680A12" w:rsidRPr="000757A0">
        <w:rPr>
          <w:rFonts w:asciiTheme="minorHAnsi" w:hAnsiTheme="minorHAnsi" w:cstheme="minorHAnsi"/>
          <w:b/>
          <w:color w:val="000000"/>
          <w:sz w:val="24"/>
          <w:szCs w:val="24"/>
        </w:rPr>
        <w:t xml:space="preserve">, </w:t>
      </w:r>
      <w:r w:rsidR="00680A12" w:rsidRPr="000757A0">
        <w:rPr>
          <w:rFonts w:asciiTheme="minorHAnsi" w:hAnsiTheme="minorHAnsi" w:cstheme="minorHAnsi"/>
          <w:color w:val="000000"/>
          <w:sz w:val="24"/>
          <w:szCs w:val="24"/>
        </w:rPr>
        <w:t xml:space="preserve">de </w:t>
      </w:r>
      <w:r w:rsidR="007409EC" w:rsidRPr="000757A0">
        <w:rPr>
          <w:rFonts w:asciiTheme="minorHAnsi" w:hAnsiTheme="minorHAnsi" w:cstheme="minorHAnsi"/>
          <w:color w:val="000000"/>
          <w:sz w:val="24"/>
          <w:szCs w:val="24"/>
        </w:rPr>
        <w:t>tres de abril de dos mil diecinueve</w:t>
      </w:r>
      <w:r w:rsidR="00680A12" w:rsidRPr="000757A0">
        <w:rPr>
          <w:rFonts w:asciiTheme="minorHAnsi" w:hAnsiTheme="minorHAnsi" w:cstheme="minorHAnsi"/>
          <w:color w:val="000000"/>
          <w:sz w:val="24"/>
          <w:szCs w:val="24"/>
        </w:rPr>
        <w:t xml:space="preserve">, emitido por el </w:t>
      </w:r>
      <w:r w:rsidR="00D36252" w:rsidRPr="000757A0">
        <w:rPr>
          <w:rFonts w:asciiTheme="minorHAnsi" w:hAnsiTheme="minorHAnsi" w:cstheme="minorHAnsi"/>
          <w:b/>
          <w:color w:val="000000"/>
          <w:sz w:val="24"/>
          <w:szCs w:val="24"/>
        </w:rPr>
        <w:t>DIRECTOR DE LA OFICINA DE</w:t>
      </w:r>
      <w:r w:rsidR="007C2A50" w:rsidRPr="000757A0">
        <w:rPr>
          <w:rFonts w:asciiTheme="minorHAnsi" w:hAnsiTheme="minorHAnsi" w:cstheme="minorHAnsi"/>
          <w:b/>
          <w:color w:val="000000"/>
          <w:sz w:val="24"/>
          <w:szCs w:val="24"/>
        </w:rPr>
        <w:t xml:space="preserve"> PENSIONES</w:t>
      </w:r>
      <w:r w:rsidR="00680A12" w:rsidRPr="000757A0">
        <w:rPr>
          <w:rFonts w:asciiTheme="minorHAnsi" w:hAnsiTheme="minorHAnsi" w:cstheme="minorHAnsi"/>
          <w:b/>
          <w:color w:val="000000"/>
          <w:sz w:val="24"/>
          <w:szCs w:val="24"/>
        </w:rPr>
        <w:t xml:space="preserve"> DEL GOBIERNO DEL ESTADO</w:t>
      </w:r>
      <w:r w:rsidR="00E26510" w:rsidRPr="000757A0">
        <w:rPr>
          <w:rFonts w:asciiTheme="minorHAnsi" w:hAnsiTheme="minorHAnsi" w:cstheme="minorHAnsi"/>
          <w:color w:val="000000"/>
          <w:sz w:val="24"/>
          <w:szCs w:val="24"/>
          <w:lang w:val="es-ES"/>
        </w:rPr>
        <w:t>. S</w:t>
      </w:r>
      <w:r w:rsidR="008633E5" w:rsidRPr="000757A0">
        <w:rPr>
          <w:rFonts w:asciiTheme="minorHAnsi" w:hAnsiTheme="minorHAnsi" w:cstheme="minorHAnsi"/>
          <w:color w:val="000000"/>
          <w:sz w:val="24"/>
          <w:szCs w:val="24"/>
          <w:lang w:val="es-ES"/>
        </w:rPr>
        <w:t>e</w:t>
      </w:r>
      <w:r w:rsidR="00575CE7" w:rsidRPr="000757A0">
        <w:rPr>
          <w:rFonts w:asciiTheme="minorHAnsi" w:hAnsiTheme="minorHAnsi" w:cstheme="minorHAnsi"/>
          <w:color w:val="000000"/>
          <w:sz w:val="24"/>
          <w:szCs w:val="24"/>
          <w:lang w:val="es-ES"/>
        </w:rPr>
        <w:t xml:space="preserve"> admitieron las pruebas</w:t>
      </w:r>
      <w:r w:rsidRPr="000757A0">
        <w:rPr>
          <w:rFonts w:asciiTheme="minorHAnsi" w:hAnsiTheme="minorHAnsi" w:cstheme="minorHAnsi"/>
          <w:color w:val="000000"/>
          <w:sz w:val="24"/>
          <w:szCs w:val="24"/>
          <w:lang w:val="es-ES"/>
        </w:rPr>
        <w:t xml:space="preserve"> que ofreció</w:t>
      </w:r>
      <w:r w:rsidR="00E26510" w:rsidRPr="000757A0">
        <w:rPr>
          <w:rFonts w:asciiTheme="minorHAnsi" w:hAnsiTheme="minorHAnsi" w:cstheme="minorHAnsi"/>
          <w:color w:val="000000"/>
          <w:sz w:val="24"/>
          <w:szCs w:val="24"/>
          <w:lang w:val="es-ES"/>
        </w:rPr>
        <w:t>. Así mismo, c</w:t>
      </w:r>
      <w:r w:rsidR="00682A0C" w:rsidRPr="000757A0">
        <w:rPr>
          <w:rFonts w:asciiTheme="minorHAnsi" w:hAnsiTheme="minorHAnsi" w:cstheme="minorHAnsi"/>
          <w:color w:val="000000"/>
          <w:sz w:val="24"/>
          <w:szCs w:val="24"/>
          <w:lang w:val="es-ES"/>
        </w:rPr>
        <w:t xml:space="preserve">on copia de la demanda y anexos, </w:t>
      </w:r>
      <w:r w:rsidRPr="000757A0">
        <w:rPr>
          <w:rFonts w:asciiTheme="minorHAnsi" w:hAnsiTheme="minorHAnsi" w:cstheme="minorHAnsi"/>
          <w:color w:val="000000"/>
          <w:sz w:val="24"/>
          <w:szCs w:val="24"/>
        </w:rPr>
        <w:t>se ordenó correr traslado</w:t>
      </w:r>
      <w:r w:rsidR="00682A0C" w:rsidRPr="000757A0">
        <w:rPr>
          <w:rFonts w:asciiTheme="minorHAnsi" w:hAnsiTheme="minorHAnsi" w:cstheme="minorHAnsi"/>
          <w:color w:val="000000"/>
          <w:sz w:val="24"/>
          <w:szCs w:val="24"/>
        </w:rPr>
        <w:t xml:space="preserve"> y emplazar </w:t>
      </w:r>
      <w:r w:rsidRPr="000757A0">
        <w:rPr>
          <w:rFonts w:asciiTheme="minorHAnsi" w:hAnsiTheme="minorHAnsi" w:cstheme="minorHAnsi"/>
          <w:color w:val="000000"/>
          <w:sz w:val="24"/>
          <w:szCs w:val="24"/>
        </w:rPr>
        <w:t>a</w:t>
      </w:r>
      <w:r w:rsidR="00103661" w:rsidRPr="000757A0">
        <w:rPr>
          <w:rFonts w:asciiTheme="minorHAnsi" w:hAnsiTheme="minorHAnsi" w:cstheme="minorHAnsi"/>
          <w:color w:val="000000"/>
          <w:sz w:val="24"/>
          <w:szCs w:val="24"/>
        </w:rPr>
        <w:t xml:space="preserve"> </w:t>
      </w:r>
      <w:r w:rsidRPr="000757A0">
        <w:rPr>
          <w:rFonts w:asciiTheme="minorHAnsi" w:hAnsiTheme="minorHAnsi" w:cstheme="minorHAnsi"/>
          <w:color w:val="000000"/>
          <w:sz w:val="24"/>
          <w:szCs w:val="24"/>
        </w:rPr>
        <w:t>l</w:t>
      </w:r>
      <w:r w:rsidR="00103661" w:rsidRPr="000757A0">
        <w:rPr>
          <w:rFonts w:asciiTheme="minorHAnsi" w:hAnsiTheme="minorHAnsi" w:cstheme="minorHAnsi"/>
          <w:color w:val="000000"/>
          <w:sz w:val="24"/>
          <w:szCs w:val="24"/>
        </w:rPr>
        <w:t>a autoridad demandad</w:t>
      </w:r>
      <w:r w:rsidR="00285CE6" w:rsidRPr="000757A0">
        <w:rPr>
          <w:rFonts w:asciiTheme="minorHAnsi" w:hAnsiTheme="minorHAnsi" w:cstheme="minorHAnsi"/>
          <w:color w:val="000000"/>
          <w:sz w:val="24"/>
          <w:szCs w:val="24"/>
        </w:rPr>
        <w:t>a</w:t>
      </w:r>
      <w:r w:rsidRPr="000757A0">
        <w:rPr>
          <w:rFonts w:asciiTheme="minorHAnsi" w:hAnsiTheme="minorHAnsi" w:cstheme="minorHAnsi"/>
          <w:bCs/>
          <w:sz w:val="24"/>
          <w:szCs w:val="24"/>
        </w:rPr>
        <w:t xml:space="preserve">, </w:t>
      </w:r>
      <w:r w:rsidRPr="000757A0">
        <w:rPr>
          <w:rFonts w:asciiTheme="minorHAnsi" w:hAnsiTheme="minorHAnsi" w:cstheme="minorHAnsi"/>
          <w:color w:val="000000"/>
          <w:sz w:val="24"/>
          <w:szCs w:val="24"/>
        </w:rPr>
        <w:t xml:space="preserve">para que produjera su contestación en el término de Ley, apercibido que de no hacerlo se declararía precluído </w:t>
      </w:r>
      <w:r w:rsidR="00D150C6" w:rsidRPr="000757A0">
        <w:rPr>
          <w:rFonts w:asciiTheme="minorHAnsi" w:hAnsiTheme="minorHAnsi" w:cstheme="minorHAnsi"/>
          <w:color w:val="000000"/>
          <w:sz w:val="24"/>
          <w:szCs w:val="24"/>
        </w:rPr>
        <w:t>su</w:t>
      </w:r>
      <w:r w:rsidR="00E26510" w:rsidRPr="000757A0">
        <w:rPr>
          <w:rFonts w:asciiTheme="minorHAnsi" w:hAnsiTheme="minorHAnsi" w:cstheme="minorHAnsi"/>
          <w:color w:val="000000"/>
          <w:sz w:val="24"/>
          <w:szCs w:val="24"/>
        </w:rPr>
        <w:t xml:space="preserve"> derecho</w:t>
      </w:r>
      <w:r w:rsidRPr="000757A0">
        <w:rPr>
          <w:rFonts w:asciiTheme="minorHAnsi" w:hAnsiTheme="minorHAnsi" w:cstheme="minorHAnsi"/>
          <w:color w:val="000000"/>
          <w:sz w:val="24"/>
          <w:szCs w:val="24"/>
        </w:rPr>
        <w:t xml:space="preserve"> y se</w:t>
      </w:r>
      <w:r w:rsidR="009F53DB" w:rsidRPr="000757A0">
        <w:rPr>
          <w:rFonts w:asciiTheme="minorHAnsi" w:hAnsiTheme="minorHAnsi" w:cstheme="minorHAnsi"/>
          <w:color w:val="000000"/>
          <w:sz w:val="24"/>
          <w:szCs w:val="24"/>
        </w:rPr>
        <w:t xml:space="preserve"> le</w:t>
      </w:r>
      <w:r w:rsidRPr="000757A0">
        <w:rPr>
          <w:rFonts w:asciiTheme="minorHAnsi" w:hAnsiTheme="minorHAnsi" w:cstheme="minorHAnsi"/>
          <w:color w:val="000000"/>
          <w:sz w:val="24"/>
          <w:szCs w:val="24"/>
        </w:rPr>
        <w:t xml:space="preserve"> tendría por contestada la demanda en sentido afirmativo, salvo prueba en contrario</w:t>
      </w:r>
      <w:r w:rsidR="007C2A50" w:rsidRPr="000757A0">
        <w:rPr>
          <w:rFonts w:asciiTheme="minorHAnsi" w:hAnsiTheme="minorHAnsi" w:cstheme="minorHAnsi"/>
          <w:color w:val="000000"/>
          <w:sz w:val="24"/>
          <w:szCs w:val="24"/>
        </w:rPr>
        <w:t xml:space="preserve">.- </w:t>
      </w:r>
      <w:r w:rsidR="00285CE6" w:rsidRPr="000757A0">
        <w:rPr>
          <w:rFonts w:asciiTheme="minorHAnsi" w:hAnsiTheme="minorHAnsi" w:cstheme="minorHAnsi"/>
          <w:color w:val="000000"/>
          <w:sz w:val="24"/>
          <w:szCs w:val="24"/>
        </w:rPr>
        <w:t xml:space="preserve">- - - - - </w:t>
      </w:r>
    </w:p>
    <w:p w:rsidR="005F0D67" w:rsidRPr="007704B8" w:rsidRDefault="005F0D67" w:rsidP="00B8086C">
      <w:pPr>
        <w:spacing w:line="360" w:lineRule="auto"/>
        <w:ind w:right="-518" w:firstLine="567"/>
        <w:jc w:val="both"/>
        <w:rPr>
          <w:rFonts w:asciiTheme="minorHAnsi" w:hAnsiTheme="minorHAnsi" w:cstheme="minorHAnsi"/>
          <w:color w:val="000000"/>
          <w:sz w:val="10"/>
          <w:szCs w:val="10"/>
        </w:rPr>
      </w:pPr>
    </w:p>
    <w:p w:rsidR="007704B8" w:rsidRDefault="007704B8" w:rsidP="00AE010A">
      <w:pPr>
        <w:spacing w:line="360" w:lineRule="auto"/>
        <w:ind w:right="-518" w:firstLine="567"/>
        <w:jc w:val="both"/>
        <w:rPr>
          <w:rFonts w:asciiTheme="minorHAnsi" w:hAnsiTheme="minorHAnsi" w:cstheme="minorHAnsi"/>
          <w:b/>
          <w:bCs/>
          <w:color w:val="000000"/>
          <w:sz w:val="24"/>
          <w:szCs w:val="24"/>
        </w:rPr>
      </w:pPr>
    </w:p>
    <w:p w:rsidR="00AE010A" w:rsidRPr="000757A0" w:rsidRDefault="005D23CA" w:rsidP="00AE010A">
      <w:pPr>
        <w:spacing w:line="360" w:lineRule="auto"/>
        <w:ind w:right="-518" w:firstLine="567"/>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1204C54" wp14:editId="0F1D0E3B">
                <wp:simplePos x="0" y="0"/>
                <wp:positionH relativeFrom="column">
                  <wp:posOffset>-1297305</wp:posOffset>
                </wp:positionH>
                <wp:positionV relativeFrom="paragraph">
                  <wp:posOffset>144780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D23CA" w:rsidRDefault="005D23CA" w:rsidP="005D23C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2.15pt;margin-top:11.4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">
                <v:textbox>
                  <w:txbxContent>
                    <w:p w:rsidR="005D23CA" w:rsidRDefault="005D23CA" w:rsidP="005D23C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0757A0">
        <w:rPr>
          <w:rFonts w:asciiTheme="minorHAnsi" w:hAnsiTheme="minorHAnsi" w:cstheme="minorHAnsi"/>
          <w:b/>
          <w:bCs/>
          <w:color w:val="000000"/>
          <w:sz w:val="24"/>
          <w:szCs w:val="24"/>
        </w:rPr>
        <w:t>SEGUNDO.</w:t>
      </w:r>
      <w:r w:rsidR="001C6624" w:rsidRPr="000757A0">
        <w:rPr>
          <w:rFonts w:asciiTheme="minorHAnsi" w:hAnsiTheme="minorHAnsi" w:cstheme="minorHAnsi"/>
          <w:b/>
          <w:bCs/>
          <w:color w:val="000000"/>
          <w:sz w:val="24"/>
          <w:szCs w:val="24"/>
        </w:rPr>
        <w:t xml:space="preserve"> </w:t>
      </w:r>
      <w:r w:rsidR="00AE010A" w:rsidRPr="000757A0">
        <w:rPr>
          <w:rFonts w:asciiTheme="minorHAnsi" w:hAnsiTheme="minorHAnsi" w:cstheme="minorHAnsi"/>
          <w:sz w:val="24"/>
          <w:szCs w:val="24"/>
        </w:rPr>
        <w:t xml:space="preserve">Por acuerdo de </w:t>
      </w:r>
      <w:r w:rsidR="007409EC" w:rsidRPr="000757A0">
        <w:rPr>
          <w:rFonts w:asciiTheme="minorHAnsi" w:hAnsiTheme="minorHAnsi" w:cstheme="minorHAnsi"/>
          <w:sz w:val="24"/>
          <w:szCs w:val="24"/>
        </w:rPr>
        <w:t>veintiuno de junio de dos mil diecinueve</w:t>
      </w:r>
      <w:r w:rsidR="00E26510" w:rsidRPr="000757A0">
        <w:rPr>
          <w:rFonts w:asciiTheme="minorHAnsi" w:hAnsiTheme="minorHAnsi" w:cstheme="minorHAnsi"/>
          <w:sz w:val="24"/>
          <w:szCs w:val="24"/>
        </w:rPr>
        <w:t>,</w:t>
      </w:r>
      <w:r w:rsidR="007C2A50" w:rsidRPr="000757A0">
        <w:rPr>
          <w:rFonts w:asciiTheme="minorHAnsi" w:hAnsiTheme="minorHAnsi" w:cstheme="minorHAnsi"/>
          <w:sz w:val="24"/>
          <w:szCs w:val="24"/>
        </w:rPr>
        <w:t xml:space="preserve"> </w:t>
      </w:r>
      <w:r w:rsidR="005C0976" w:rsidRPr="000757A0">
        <w:rPr>
          <w:rFonts w:asciiTheme="minorHAnsi" w:hAnsiTheme="minorHAnsi" w:cstheme="minorHAnsi"/>
          <w:sz w:val="24"/>
          <w:szCs w:val="24"/>
        </w:rPr>
        <w:t xml:space="preserve">se tuvo al Director General </w:t>
      </w:r>
      <w:r w:rsidR="007C5CE9" w:rsidRPr="000757A0">
        <w:rPr>
          <w:rFonts w:asciiTheme="minorHAnsi" w:hAnsiTheme="minorHAnsi" w:cstheme="minorHAnsi"/>
          <w:sz w:val="24"/>
          <w:szCs w:val="24"/>
        </w:rPr>
        <w:t>de</w:t>
      </w:r>
      <w:r w:rsidR="00E26510" w:rsidRPr="000757A0">
        <w:rPr>
          <w:rFonts w:asciiTheme="minorHAnsi" w:hAnsiTheme="minorHAnsi" w:cstheme="minorHAnsi"/>
          <w:sz w:val="24"/>
          <w:szCs w:val="24"/>
        </w:rPr>
        <w:t xml:space="preserve"> la Oficina de </w:t>
      </w:r>
      <w:r w:rsidR="007C5CE9" w:rsidRPr="000757A0">
        <w:rPr>
          <w:rFonts w:asciiTheme="minorHAnsi" w:hAnsiTheme="minorHAnsi" w:cstheme="minorHAnsi"/>
          <w:sz w:val="24"/>
          <w:szCs w:val="24"/>
        </w:rPr>
        <w:t>Pensiones del Gobierno del Estado de Oaxaca</w:t>
      </w:r>
      <w:r w:rsidR="007C2A50" w:rsidRPr="000757A0">
        <w:rPr>
          <w:rFonts w:asciiTheme="minorHAnsi" w:hAnsiTheme="minorHAnsi" w:cstheme="minorHAnsi"/>
          <w:sz w:val="24"/>
          <w:szCs w:val="24"/>
        </w:rPr>
        <w:t xml:space="preserve">, </w:t>
      </w:r>
      <w:r w:rsidR="00384EBA" w:rsidRPr="000757A0">
        <w:rPr>
          <w:rFonts w:asciiTheme="minorHAnsi" w:hAnsiTheme="minorHAnsi" w:cstheme="minorHAnsi"/>
          <w:sz w:val="24"/>
          <w:szCs w:val="24"/>
        </w:rPr>
        <w:t>contestando la demanda</w:t>
      </w:r>
      <w:r w:rsidR="00615561" w:rsidRPr="000757A0">
        <w:rPr>
          <w:rFonts w:asciiTheme="minorHAnsi" w:hAnsiTheme="minorHAnsi" w:cstheme="minorHAnsi"/>
          <w:sz w:val="24"/>
          <w:szCs w:val="24"/>
        </w:rPr>
        <w:t>,</w:t>
      </w:r>
      <w:r w:rsidR="007C5CE9" w:rsidRPr="000757A0">
        <w:rPr>
          <w:rFonts w:asciiTheme="minorHAnsi" w:hAnsiTheme="minorHAnsi" w:cstheme="minorHAnsi"/>
          <w:sz w:val="24"/>
          <w:szCs w:val="24"/>
        </w:rPr>
        <w:t xml:space="preserve"> </w:t>
      </w:r>
      <w:r w:rsidR="005C0976" w:rsidRPr="000757A0">
        <w:rPr>
          <w:rFonts w:asciiTheme="minorHAnsi" w:hAnsiTheme="minorHAnsi" w:cstheme="minorHAnsi"/>
          <w:sz w:val="24"/>
          <w:szCs w:val="24"/>
        </w:rPr>
        <w:t>haciendo valer sus argumentos y defensas, y por adm</w:t>
      </w:r>
      <w:r w:rsidR="00E26510" w:rsidRPr="000757A0">
        <w:rPr>
          <w:rFonts w:asciiTheme="minorHAnsi" w:hAnsiTheme="minorHAnsi" w:cstheme="minorHAnsi"/>
          <w:sz w:val="24"/>
          <w:szCs w:val="24"/>
        </w:rPr>
        <w:t>itidas las pruebas ofrecidas. Y</w:t>
      </w:r>
      <w:r w:rsidR="0066220A" w:rsidRPr="000757A0">
        <w:rPr>
          <w:rFonts w:asciiTheme="minorHAnsi" w:hAnsiTheme="minorHAnsi" w:cstheme="minorHAnsi"/>
          <w:sz w:val="24"/>
          <w:szCs w:val="24"/>
        </w:rPr>
        <w:t xml:space="preserve"> </w:t>
      </w:r>
      <w:r w:rsidR="00E26510" w:rsidRPr="000757A0">
        <w:rPr>
          <w:rFonts w:asciiTheme="minorHAnsi" w:hAnsiTheme="minorHAnsi" w:cstheme="minorHAnsi"/>
          <w:sz w:val="24"/>
          <w:szCs w:val="24"/>
        </w:rPr>
        <w:t xml:space="preserve">con copia de la demanda y anexos, </w:t>
      </w:r>
      <w:r w:rsidR="0066220A" w:rsidRPr="000757A0">
        <w:rPr>
          <w:rFonts w:asciiTheme="minorHAnsi" w:hAnsiTheme="minorHAnsi" w:cstheme="minorHAnsi"/>
          <w:sz w:val="24"/>
          <w:szCs w:val="24"/>
        </w:rPr>
        <w:t xml:space="preserve">se ordenó correr traslado a la parte actora para los efectos legales correspondientes. Asimismo se señaló fecha y hora para la celebración de la audiencia final. - - - </w:t>
      </w:r>
      <w:r w:rsidR="007C2A50" w:rsidRPr="000757A0">
        <w:rPr>
          <w:rFonts w:asciiTheme="minorHAnsi" w:hAnsiTheme="minorHAnsi" w:cstheme="minorHAnsi"/>
          <w:sz w:val="24"/>
          <w:szCs w:val="24"/>
        </w:rPr>
        <w:t xml:space="preserve">- - - - </w:t>
      </w:r>
      <w:r w:rsidR="00E26510" w:rsidRPr="000757A0">
        <w:rPr>
          <w:rFonts w:asciiTheme="minorHAnsi" w:hAnsiTheme="minorHAnsi" w:cstheme="minorHAnsi"/>
          <w:sz w:val="24"/>
          <w:szCs w:val="24"/>
        </w:rPr>
        <w:t>- - - - - - - -</w:t>
      </w:r>
      <w:r w:rsidR="007704B8">
        <w:rPr>
          <w:rFonts w:asciiTheme="minorHAnsi" w:hAnsiTheme="minorHAnsi" w:cstheme="minorHAnsi"/>
          <w:sz w:val="24"/>
          <w:szCs w:val="24"/>
        </w:rPr>
        <w:t xml:space="preserve"> - - - - - - - - - - - - - - - - - - - - - - - - - - - -</w:t>
      </w:r>
    </w:p>
    <w:p w:rsidR="005C0976" w:rsidRDefault="005C0976" w:rsidP="00AE010A">
      <w:pPr>
        <w:spacing w:line="360" w:lineRule="auto"/>
        <w:ind w:right="-518" w:firstLine="567"/>
        <w:jc w:val="both"/>
        <w:rPr>
          <w:rFonts w:asciiTheme="minorHAnsi" w:hAnsiTheme="minorHAnsi" w:cstheme="minorHAnsi"/>
          <w:b/>
          <w:bCs/>
          <w:color w:val="000000"/>
          <w:sz w:val="24"/>
          <w:szCs w:val="24"/>
        </w:rPr>
      </w:pPr>
    </w:p>
    <w:p w:rsidR="007704B8" w:rsidRPr="000757A0" w:rsidRDefault="007704B8" w:rsidP="00AE010A">
      <w:pPr>
        <w:spacing w:line="360" w:lineRule="auto"/>
        <w:ind w:right="-518" w:firstLine="567"/>
        <w:jc w:val="both"/>
        <w:rPr>
          <w:rFonts w:asciiTheme="minorHAnsi" w:hAnsiTheme="minorHAnsi" w:cstheme="minorHAnsi"/>
          <w:b/>
          <w:bCs/>
          <w:color w:val="000000"/>
          <w:sz w:val="24"/>
          <w:szCs w:val="24"/>
        </w:rPr>
      </w:pPr>
    </w:p>
    <w:p w:rsidR="004045BC" w:rsidRPr="000757A0" w:rsidRDefault="00AE010A" w:rsidP="00AE010A">
      <w:pPr>
        <w:spacing w:line="360" w:lineRule="auto"/>
        <w:ind w:right="-518" w:firstLine="567"/>
        <w:jc w:val="both"/>
        <w:rPr>
          <w:rFonts w:asciiTheme="minorHAnsi" w:hAnsiTheme="minorHAnsi" w:cstheme="minorHAnsi"/>
          <w:bCs/>
          <w:sz w:val="24"/>
          <w:szCs w:val="24"/>
          <w:lang w:val="es-ES"/>
        </w:rPr>
      </w:pPr>
      <w:r w:rsidRPr="000757A0">
        <w:rPr>
          <w:rFonts w:asciiTheme="minorHAnsi" w:hAnsiTheme="minorHAnsi" w:cstheme="minorHAnsi"/>
          <w:b/>
          <w:sz w:val="24"/>
          <w:szCs w:val="24"/>
          <w:lang w:val="es-MX"/>
        </w:rPr>
        <w:t xml:space="preserve">TERCERO. </w:t>
      </w:r>
      <w:r w:rsidR="00530E85" w:rsidRPr="000757A0">
        <w:rPr>
          <w:rFonts w:asciiTheme="minorHAnsi" w:hAnsiTheme="minorHAnsi" w:cstheme="minorHAnsi"/>
          <w:sz w:val="24"/>
          <w:szCs w:val="24"/>
          <w:lang w:val="es-MX"/>
        </w:rPr>
        <w:t xml:space="preserve">La </w:t>
      </w:r>
      <w:r w:rsidR="00E6060B" w:rsidRPr="000757A0">
        <w:rPr>
          <w:rFonts w:asciiTheme="minorHAnsi" w:hAnsiTheme="minorHAnsi" w:cstheme="minorHAnsi"/>
          <w:sz w:val="24"/>
          <w:szCs w:val="24"/>
          <w:lang w:val="es-MX"/>
        </w:rPr>
        <w:t>a</w:t>
      </w:r>
      <w:r w:rsidR="002159A2" w:rsidRPr="000757A0">
        <w:rPr>
          <w:rFonts w:asciiTheme="minorHAnsi" w:hAnsiTheme="minorHAnsi" w:cstheme="minorHAnsi"/>
          <w:sz w:val="24"/>
          <w:szCs w:val="24"/>
          <w:lang w:val="es-MX"/>
        </w:rPr>
        <w:t xml:space="preserve">udiencia </w:t>
      </w:r>
      <w:r w:rsidR="00E6060B" w:rsidRPr="000757A0">
        <w:rPr>
          <w:rFonts w:asciiTheme="minorHAnsi" w:hAnsiTheme="minorHAnsi" w:cstheme="minorHAnsi"/>
          <w:sz w:val="24"/>
          <w:szCs w:val="24"/>
          <w:lang w:val="es-MX"/>
        </w:rPr>
        <w:t>f</w:t>
      </w:r>
      <w:r w:rsidR="002159A2" w:rsidRPr="000757A0">
        <w:rPr>
          <w:rFonts w:asciiTheme="minorHAnsi" w:hAnsiTheme="minorHAnsi" w:cstheme="minorHAnsi"/>
          <w:sz w:val="24"/>
          <w:szCs w:val="24"/>
          <w:lang w:val="es-MX"/>
        </w:rPr>
        <w:t xml:space="preserve">inal, </w:t>
      </w:r>
      <w:r w:rsidR="00874A3B" w:rsidRPr="000757A0">
        <w:rPr>
          <w:rFonts w:asciiTheme="minorHAnsi" w:hAnsiTheme="minorHAnsi" w:cstheme="minorHAnsi"/>
          <w:sz w:val="24"/>
          <w:szCs w:val="24"/>
          <w:lang w:val="es-MX"/>
        </w:rPr>
        <w:t xml:space="preserve">se celebró el </w:t>
      </w:r>
      <w:r w:rsidR="007409EC" w:rsidRPr="000757A0">
        <w:rPr>
          <w:rFonts w:asciiTheme="minorHAnsi" w:hAnsiTheme="minorHAnsi" w:cstheme="minorHAnsi"/>
          <w:sz w:val="24"/>
          <w:szCs w:val="24"/>
          <w:lang w:val="es-MX"/>
        </w:rPr>
        <w:t xml:space="preserve">cinco de julio </w:t>
      </w:r>
      <w:r w:rsidR="005D2B44" w:rsidRPr="000757A0">
        <w:rPr>
          <w:rFonts w:asciiTheme="minorHAnsi" w:hAnsiTheme="minorHAnsi" w:cstheme="minorHAnsi"/>
          <w:sz w:val="24"/>
          <w:szCs w:val="24"/>
          <w:lang w:val="es-MX"/>
        </w:rPr>
        <w:t>de dos mil diecinueve</w:t>
      </w:r>
      <w:r w:rsidR="00530E85" w:rsidRPr="000757A0">
        <w:rPr>
          <w:rFonts w:asciiTheme="minorHAnsi" w:hAnsiTheme="minorHAnsi" w:cstheme="minorHAnsi"/>
          <w:sz w:val="24"/>
          <w:szCs w:val="24"/>
          <w:lang w:val="es-MX"/>
        </w:rPr>
        <w:t xml:space="preserve">, </w:t>
      </w:r>
      <w:r w:rsidRPr="000757A0">
        <w:rPr>
          <w:rFonts w:asciiTheme="minorHAnsi" w:hAnsiTheme="minorHAnsi" w:cstheme="minorHAnsi"/>
          <w:sz w:val="24"/>
          <w:szCs w:val="24"/>
          <w:lang w:val="es-MX"/>
        </w:rPr>
        <w:t>sin la asistencia de las partes</w:t>
      </w:r>
      <w:r w:rsidR="000473F0" w:rsidRPr="000757A0">
        <w:rPr>
          <w:rFonts w:asciiTheme="minorHAnsi" w:hAnsiTheme="minorHAnsi" w:cstheme="minorHAnsi"/>
          <w:sz w:val="24"/>
          <w:szCs w:val="24"/>
          <w:lang w:val="es-ES"/>
        </w:rPr>
        <w:t xml:space="preserve"> n</w:t>
      </w:r>
      <w:r w:rsidR="002159A2" w:rsidRPr="000757A0">
        <w:rPr>
          <w:rFonts w:asciiTheme="minorHAnsi" w:hAnsiTheme="minorHAnsi" w:cstheme="minorHAnsi"/>
          <w:sz w:val="24"/>
          <w:szCs w:val="24"/>
          <w:lang w:val="es-ES"/>
        </w:rPr>
        <w:t>i persona alguna</w:t>
      </w:r>
      <w:r w:rsidR="00E26510" w:rsidRPr="000757A0">
        <w:rPr>
          <w:rFonts w:asciiTheme="minorHAnsi" w:hAnsiTheme="minorHAnsi" w:cstheme="minorHAnsi"/>
          <w:sz w:val="24"/>
          <w:szCs w:val="24"/>
          <w:lang w:val="es-ES"/>
        </w:rPr>
        <w:t xml:space="preserve"> que legalmente la representara. Se desahogaron</w:t>
      </w:r>
      <w:r w:rsidR="00FA27E2" w:rsidRPr="000757A0">
        <w:rPr>
          <w:rFonts w:asciiTheme="minorHAnsi" w:hAnsiTheme="minorHAnsi" w:cstheme="minorHAnsi"/>
          <w:bCs/>
          <w:sz w:val="24"/>
          <w:szCs w:val="24"/>
          <w:lang w:val="es-ES"/>
        </w:rPr>
        <w:t xml:space="preserve"> </w:t>
      </w:r>
      <w:r w:rsidR="002159A2" w:rsidRPr="000757A0">
        <w:rPr>
          <w:rFonts w:asciiTheme="minorHAnsi" w:hAnsiTheme="minorHAnsi" w:cstheme="minorHAnsi"/>
          <w:bCs/>
          <w:sz w:val="24"/>
          <w:szCs w:val="24"/>
          <w:lang w:val="es-ES"/>
        </w:rPr>
        <w:t>las pruebas ofre</w:t>
      </w:r>
      <w:r w:rsidR="00B8086C" w:rsidRPr="000757A0">
        <w:rPr>
          <w:rFonts w:asciiTheme="minorHAnsi" w:hAnsiTheme="minorHAnsi" w:cstheme="minorHAnsi"/>
          <w:bCs/>
          <w:sz w:val="24"/>
          <w:szCs w:val="24"/>
          <w:lang w:val="es-ES"/>
        </w:rPr>
        <w:t>cidas y admitidas en el juicio</w:t>
      </w:r>
      <w:r w:rsidR="00E26510" w:rsidRPr="000757A0">
        <w:rPr>
          <w:rFonts w:asciiTheme="minorHAnsi" w:hAnsiTheme="minorHAnsi" w:cstheme="minorHAnsi"/>
          <w:bCs/>
          <w:sz w:val="24"/>
          <w:szCs w:val="24"/>
          <w:lang w:val="es-ES"/>
        </w:rPr>
        <w:t>. Se abri</w:t>
      </w:r>
      <w:r w:rsidR="007704B8">
        <w:rPr>
          <w:rFonts w:asciiTheme="minorHAnsi" w:hAnsiTheme="minorHAnsi" w:cstheme="minorHAnsi"/>
          <w:bCs/>
          <w:sz w:val="24"/>
          <w:szCs w:val="24"/>
          <w:lang w:val="es-ES"/>
        </w:rPr>
        <w:t>ó el periodo de alegatos, y el s</w:t>
      </w:r>
      <w:r w:rsidR="00E26510" w:rsidRPr="000757A0">
        <w:rPr>
          <w:rFonts w:asciiTheme="minorHAnsi" w:hAnsiTheme="minorHAnsi" w:cstheme="minorHAnsi"/>
          <w:bCs/>
          <w:sz w:val="24"/>
          <w:szCs w:val="24"/>
          <w:lang w:val="es-ES"/>
        </w:rPr>
        <w:t xml:space="preserve">ecretario de </w:t>
      </w:r>
      <w:r w:rsidR="007704B8">
        <w:rPr>
          <w:rFonts w:asciiTheme="minorHAnsi" w:hAnsiTheme="minorHAnsi" w:cstheme="minorHAnsi"/>
          <w:bCs/>
          <w:sz w:val="24"/>
          <w:szCs w:val="24"/>
          <w:lang w:val="es-ES"/>
        </w:rPr>
        <w:t>a</w:t>
      </w:r>
      <w:r w:rsidR="002A4E9F" w:rsidRPr="000757A0">
        <w:rPr>
          <w:rFonts w:asciiTheme="minorHAnsi" w:hAnsiTheme="minorHAnsi" w:cstheme="minorHAnsi"/>
          <w:bCs/>
          <w:sz w:val="24"/>
          <w:szCs w:val="24"/>
          <w:lang w:val="es-ES"/>
        </w:rPr>
        <w:t xml:space="preserve">cuerdos de </w:t>
      </w:r>
      <w:r w:rsidR="00E26510" w:rsidRPr="000757A0">
        <w:rPr>
          <w:rFonts w:asciiTheme="minorHAnsi" w:hAnsiTheme="minorHAnsi" w:cstheme="minorHAnsi"/>
          <w:bCs/>
          <w:sz w:val="24"/>
          <w:szCs w:val="24"/>
          <w:lang w:val="es-ES"/>
        </w:rPr>
        <w:t>esta Sala</w:t>
      </w:r>
      <w:r w:rsidR="00931085" w:rsidRPr="000757A0">
        <w:rPr>
          <w:rFonts w:asciiTheme="minorHAnsi" w:hAnsiTheme="minorHAnsi" w:cstheme="minorHAnsi"/>
          <w:bCs/>
          <w:sz w:val="24"/>
          <w:szCs w:val="24"/>
          <w:lang w:val="es-ES"/>
        </w:rPr>
        <w:t xml:space="preserve"> dio </w:t>
      </w:r>
      <w:r w:rsidR="0066220A" w:rsidRPr="000757A0">
        <w:rPr>
          <w:rFonts w:asciiTheme="minorHAnsi" w:hAnsiTheme="minorHAnsi" w:cstheme="minorHAnsi"/>
          <w:bCs/>
          <w:sz w:val="24"/>
          <w:szCs w:val="24"/>
          <w:lang w:val="es-ES"/>
        </w:rPr>
        <w:t xml:space="preserve">cuenta </w:t>
      </w:r>
      <w:r w:rsidR="004C31C9" w:rsidRPr="000757A0">
        <w:rPr>
          <w:rFonts w:asciiTheme="minorHAnsi" w:hAnsiTheme="minorHAnsi" w:cstheme="minorHAnsi"/>
          <w:bCs/>
          <w:sz w:val="24"/>
          <w:szCs w:val="24"/>
          <w:lang w:val="es-ES"/>
        </w:rPr>
        <w:t xml:space="preserve">con el escrito </w:t>
      </w:r>
      <w:r w:rsidR="00D36252" w:rsidRPr="000757A0">
        <w:rPr>
          <w:rFonts w:asciiTheme="minorHAnsi" w:hAnsiTheme="minorHAnsi" w:cstheme="minorHAnsi"/>
          <w:bCs/>
          <w:sz w:val="24"/>
          <w:szCs w:val="24"/>
          <w:lang w:val="es-ES"/>
        </w:rPr>
        <w:t>de la</w:t>
      </w:r>
      <w:r w:rsidR="005D2B44" w:rsidRPr="000757A0">
        <w:rPr>
          <w:rFonts w:asciiTheme="minorHAnsi" w:hAnsiTheme="minorHAnsi" w:cstheme="minorHAnsi"/>
          <w:bCs/>
          <w:sz w:val="24"/>
          <w:szCs w:val="24"/>
          <w:lang w:val="es-ES"/>
        </w:rPr>
        <w:t xml:space="preserve"> autorizada legal de la</w:t>
      </w:r>
      <w:r w:rsidR="00D36252" w:rsidRPr="000757A0">
        <w:rPr>
          <w:rFonts w:asciiTheme="minorHAnsi" w:hAnsiTheme="minorHAnsi" w:cstheme="minorHAnsi"/>
          <w:bCs/>
          <w:sz w:val="24"/>
          <w:szCs w:val="24"/>
          <w:lang w:val="es-ES"/>
        </w:rPr>
        <w:t xml:space="preserve"> parte actora, por el cual</w:t>
      </w:r>
      <w:r w:rsidR="005D2B44" w:rsidRPr="000757A0">
        <w:rPr>
          <w:rFonts w:asciiTheme="minorHAnsi" w:hAnsiTheme="minorHAnsi" w:cstheme="minorHAnsi"/>
          <w:bCs/>
          <w:sz w:val="24"/>
          <w:szCs w:val="24"/>
          <w:lang w:val="es-ES"/>
        </w:rPr>
        <w:t xml:space="preserve"> formula alegatos</w:t>
      </w:r>
      <w:r w:rsidR="004C31C9" w:rsidRPr="000757A0">
        <w:rPr>
          <w:rFonts w:asciiTheme="minorHAnsi" w:hAnsiTheme="minorHAnsi" w:cstheme="minorHAnsi"/>
          <w:bCs/>
          <w:sz w:val="24"/>
          <w:szCs w:val="24"/>
          <w:lang w:val="es-ES"/>
        </w:rPr>
        <w:t>, mismos que se mandaron agregar a autos para efectos legales correspondientes</w:t>
      </w:r>
      <w:r w:rsidR="00077383" w:rsidRPr="000757A0">
        <w:rPr>
          <w:rFonts w:asciiTheme="minorHAnsi" w:hAnsiTheme="minorHAnsi" w:cstheme="minorHAnsi"/>
          <w:bCs/>
          <w:sz w:val="24"/>
          <w:szCs w:val="24"/>
          <w:lang w:val="es-ES"/>
        </w:rPr>
        <w:t>;</w:t>
      </w:r>
      <w:r w:rsidR="003970CD" w:rsidRPr="000757A0">
        <w:rPr>
          <w:rFonts w:asciiTheme="minorHAnsi" w:hAnsiTheme="minorHAnsi" w:cstheme="minorHAnsi"/>
          <w:bCs/>
          <w:sz w:val="24"/>
          <w:szCs w:val="24"/>
          <w:lang w:val="es-ES"/>
        </w:rPr>
        <w:t xml:space="preserve"> </w:t>
      </w:r>
      <w:r w:rsidR="004045BC" w:rsidRPr="000757A0">
        <w:rPr>
          <w:rFonts w:asciiTheme="minorHAnsi" w:hAnsiTheme="minorHAnsi" w:cstheme="minorHAnsi"/>
          <w:bCs/>
          <w:sz w:val="24"/>
          <w:szCs w:val="24"/>
          <w:lang w:val="es-ES"/>
        </w:rPr>
        <w:t xml:space="preserve">y esta Tercera Sala Unitaria, </w:t>
      </w:r>
      <w:r w:rsidR="00D36252" w:rsidRPr="000757A0">
        <w:rPr>
          <w:rFonts w:asciiTheme="minorHAnsi" w:hAnsiTheme="minorHAnsi" w:cstheme="minorHAnsi"/>
          <w:bCs/>
          <w:sz w:val="24"/>
          <w:szCs w:val="24"/>
          <w:lang w:val="es-ES"/>
        </w:rPr>
        <w:t>citó a las partes para oír sentencia</w:t>
      </w:r>
      <w:r w:rsidR="004045BC" w:rsidRPr="000757A0">
        <w:rPr>
          <w:rFonts w:asciiTheme="minorHAnsi" w:hAnsiTheme="minorHAnsi" w:cstheme="minorHAnsi"/>
          <w:bCs/>
          <w:sz w:val="24"/>
          <w:szCs w:val="24"/>
          <w:lang w:val="es-ES"/>
        </w:rPr>
        <w:t xml:space="preserve">, y: - - - - - - </w:t>
      </w:r>
    </w:p>
    <w:p w:rsidR="002A4E9F" w:rsidRPr="000757A0" w:rsidRDefault="002A4E9F" w:rsidP="00AE010A">
      <w:pPr>
        <w:spacing w:line="360" w:lineRule="auto"/>
        <w:ind w:right="-518" w:firstLine="567"/>
        <w:jc w:val="both"/>
        <w:rPr>
          <w:rFonts w:asciiTheme="minorHAnsi" w:hAnsiTheme="minorHAnsi" w:cstheme="minorHAnsi"/>
          <w:b/>
          <w:sz w:val="24"/>
          <w:szCs w:val="24"/>
          <w:lang w:val="es-MX"/>
        </w:rPr>
      </w:pPr>
    </w:p>
    <w:p w:rsidR="007704B8" w:rsidRDefault="007704B8" w:rsidP="005B3140">
      <w:pPr>
        <w:spacing w:line="360" w:lineRule="auto"/>
        <w:ind w:firstLine="708"/>
        <w:jc w:val="center"/>
        <w:rPr>
          <w:rFonts w:asciiTheme="minorHAnsi" w:hAnsiTheme="minorHAnsi" w:cstheme="minorHAnsi"/>
          <w:b/>
          <w:bCs/>
          <w:sz w:val="24"/>
          <w:szCs w:val="24"/>
        </w:rPr>
      </w:pPr>
    </w:p>
    <w:p w:rsidR="002159A2" w:rsidRPr="000757A0" w:rsidRDefault="002159A2" w:rsidP="005B3140">
      <w:pPr>
        <w:spacing w:line="360" w:lineRule="auto"/>
        <w:ind w:firstLine="708"/>
        <w:jc w:val="center"/>
        <w:rPr>
          <w:rFonts w:asciiTheme="minorHAnsi" w:hAnsiTheme="minorHAnsi" w:cstheme="minorHAnsi"/>
          <w:b/>
          <w:bCs/>
          <w:sz w:val="24"/>
          <w:szCs w:val="24"/>
        </w:rPr>
      </w:pPr>
      <w:r w:rsidRPr="000757A0">
        <w:rPr>
          <w:rFonts w:asciiTheme="minorHAnsi" w:hAnsiTheme="minorHAnsi" w:cstheme="minorHAnsi"/>
          <w:b/>
          <w:bCs/>
          <w:sz w:val="24"/>
          <w:szCs w:val="24"/>
        </w:rPr>
        <w:lastRenderedPageBreak/>
        <w:t>C O N S I D E R A N D O</w:t>
      </w:r>
    </w:p>
    <w:p w:rsidR="002159A2" w:rsidRPr="000757A0" w:rsidRDefault="002159A2" w:rsidP="002159A2">
      <w:pPr>
        <w:spacing w:line="360" w:lineRule="auto"/>
        <w:ind w:firstLine="708"/>
        <w:jc w:val="both"/>
        <w:rPr>
          <w:rFonts w:asciiTheme="minorHAnsi" w:hAnsiTheme="minorHAnsi" w:cstheme="minorHAnsi"/>
          <w:b/>
          <w:bCs/>
          <w:sz w:val="24"/>
          <w:szCs w:val="24"/>
        </w:rPr>
      </w:pPr>
    </w:p>
    <w:p w:rsidR="002A3764" w:rsidRPr="000757A0" w:rsidRDefault="002159A2" w:rsidP="00B8086C">
      <w:pPr>
        <w:spacing w:line="360" w:lineRule="auto"/>
        <w:ind w:right="-518" w:firstLine="567"/>
        <w:jc w:val="both"/>
        <w:rPr>
          <w:rFonts w:asciiTheme="minorHAnsi" w:hAnsiTheme="minorHAnsi" w:cstheme="minorHAnsi"/>
          <w:sz w:val="24"/>
          <w:szCs w:val="24"/>
        </w:rPr>
      </w:pPr>
      <w:r w:rsidRPr="000757A0">
        <w:rPr>
          <w:rFonts w:asciiTheme="minorHAnsi" w:hAnsiTheme="minorHAnsi" w:cstheme="minorHAnsi"/>
          <w:b/>
          <w:bCs/>
          <w:color w:val="000000"/>
          <w:sz w:val="24"/>
          <w:szCs w:val="24"/>
        </w:rPr>
        <w:t>PRIMERO.</w:t>
      </w:r>
      <w:r w:rsidR="006755D4" w:rsidRPr="000757A0">
        <w:rPr>
          <w:rFonts w:asciiTheme="minorHAnsi" w:hAnsiTheme="minorHAnsi" w:cstheme="minorHAnsi"/>
          <w:color w:val="000000"/>
          <w:sz w:val="24"/>
          <w:szCs w:val="24"/>
        </w:rPr>
        <w:t xml:space="preserve"> Esta Tercera Sala</w:t>
      </w:r>
      <w:r w:rsidR="00190CBF" w:rsidRPr="000757A0">
        <w:rPr>
          <w:rFonts w:asciiTheme="minorHAnsi" w:hAnsiTheme="minorHAnsi" w:cstheme="minorHAnsi"/>
          <w:color w:val="000000"/>
          <w:sz w:val="24"/>
          <w:szCs w:val="24"/>
        </w:rPr>
        <w:t xml:space="preserve"> Unitaria</w:t>
      </w:r>
      <w:r w:rsidR="006755D4" w:rsidRPr="000757A0">
        <w:rPr>
          <w:rFonts w:asciiTheme="minorHAnsi" w:hAnsiTheme="minorHAnsi" w:cstheme="minorHAnsi"/>
          <w:color w:val="000000"/>
          <w:sz w:val="24"/>
          <w:szCs w:val="24"/>
        </w:rPr>
        <w:t xml:space="preserve"> de Primera I</w:t>
      </w:r>
      <w:r w:rsidR="001B2175" w:rsidRPr="000757A0">
        <w:rPr>
          <w:rFonts w:asciiTheme="minorHAnsi" w:hAnsiTheme="minorHAnsi" w:cstheme="minorHAnsi"/>
          <w:color w:val="000000"/>
          <w:sz w:val="24"/>
          <w:szCs w:val="24"/>
        </w:rPr>
        <w:t xml:space="preserve">nstancia </w:t>
      </w:r>
      <w:r w:rsidR="006755D4" w:rsidRPr="000757A0">
        <w:rPr>
          <w:rFonts w:asciiTheme="minorHAnsi" w:hAnsiTheme="minorHAnsi" w:cstheme="minorHAnsi"/>
          <w:color w:val="000000"/>
          <w:sz w:val="24"/>
          <w:szCs w:val="24"/>
        </w:rPr>
        <w:t xml:space="preserve">de </w:t>
      </w:r>
      <w:r w:rsidR="00D106E6" w:rsidRPr="000757A0">
        <w:rPr>
          <w:rFonts w:asciiTheme="minorHAnsi" w:hAnsiTheme="minorHAnsi" w:cstheme="minorHAnsi"/>
          <w:color w:val="000000"/>
          <w:sz w:val="24"/>
          <w:szCs w:val="24"/>
        </w:rPr>
        <w:t>Justicia Administrativa</w:t>
      </w:r>
      <w:r w:rsidR="006755D4" w:rsidRPr="000757A0">
        <w:rPr>
          <w:rFonts w:asciiTheme="minorHAnsi" w:hAnsiTheme="minorHAnsi" w:cstheme="minorHAnsi"/>
          <w:color w:val="000000"/>
          <w:sz w:val="24"/>
          <w:szCs w:val="24"/>
        </w:rPr>
        <w:t xml:space="preserve"> del Estado, es competente para conocer y resolver del presente juicio, con fundamento en el artículo</w:t>
      </w:r>
      <w:r w:rsidR="00D106E6" w:rsidRPr="000757A0">
        <w:rPr>
          <w:rFonts w:asciiTheme="minorHAnsi" w:hAnsiTheme="minorHAnsi" w:cstheme="minorHAnsi"/>
          <w:color w:val="000000"/>
          <w:sz w:val="24"/>
          <w:szCs w:val="24"/>
        </w:rPr>
        <w:t xml:space="preserve"> 116, fracción V</w:t>
      </w:r>
      <w:r w:rsidR="00931085" w:rsidRPr="000757A0">
        <w:rPr>
          <w:rFonts w:asciiTheme="minorHAnsi" w:hAnsiTheme="minorHAnsi" w:cstheme="minorHAnsi"/>
          <w:color w:val="000000"/>
          <w:sz w:val="24"/>
          <w:szCs w:val="24"/>
        </w:rPr>
        <w:t>,</w:t>
      </w:r>
      <w:r w:rsidR="00D106E6" w:rsidRPr="000757A0">
        <w:rPr>
          <w:rFonts w:asciiTheme="minorHAnsi" w:hAnsiTheme="minorHAnsi" w:cstheme="minorHAnsi"/>
          <w:color w:val="000000"/>
          <w:sz w:val="24"/>
          <w:szCs w:val="24"/>
        </w:rPr>
        <w:t xml:space="preserve"> de la Constitución Política de los Estados Unidos Mexicanos,</w:t>
      </w:r>
      <w:r w:rsidR="006755D4" w:rsidRPr="000757A0">
        <w:rPr>
          <w:rFonts w:asciiTheme="minorHAnsi" w:hAnsiTheme="minorHAnsi" w:cstheme="minorHAnsi"/>
          <w:color w:val="000000"/>
          <w:sz w:val="24"/>
          <w:szCs w:val="24"/>
        </w:rPr>
        <w:t xml:space="preserve"> 11</w:t>
      </w:r>
      <w:r w:rsidR="00D106E6" w:rsidRPr="000757A0">
        <w:rPr>
          <w:rFonts w:asciiTheme="minorHAnsi" w:hAnsiTheme="minorHAnsi" w:cstheme="minorHAnsi"/>
          <w:color w:val="000000"/>
          <w:sz w:val="24"/>
          <w:szCs w:val="24"/>
        </w:rPr>
        <w:t>4</w:t>
      </w:r>
      <w:r w:rsidR="009E7E05" w:rsidRPr="000757A0">
        <w:rPr>
          <w:rFonts w:asciiTheme="minorHAnsi" w:hAnsiTheme="minorHAnsi" w:cstheme="minorHAnsi"/>
          <w:color w:val="000000"/>
          <w:sz w:val="24"/>
          <w:szCs w:val="24"/>
        </w:rPr>
        <w:t>,</w:t>
      </w:r>
      <w:r w:rsidR="00D106E6" w:rsidRPr="000757A0">
        <w:rPr>
          <w:rFonts w:asciiTheme="minorHAnsi" w:hAnsiTheme="minorHAnsi" w:cstheme="minorHAnsi"/>
          <w:color w:val="000000"/>
          <w:sz w:val="24"/>
          <w:szCs w:val="24"/>
        </w:rPr>
        <w:t xml:space="preserve"> Quá</w:t>
      </w:r>
      <w:r w:rsidR="007409EC" w:rsidRPr="000757A0">
        <w:rPr>
          <w:rFonts w:asciiTheme="minorHAnsi" w:hAnsiTheme="minorHAnsi" w:cstheme="minorHAnsi"/>
          <w:color w:val="000000"/>
          <w:sz w:val="24"/>
          <w:szCs w:val="24"/>
        </w:rPr>
        <w:t>r</w:t>
      </w:r>
      <w:r w:rsidR="00D106E6" w:rsidRPr="000757A0">
        <w:rPr>
          <w:rFonts w:asciiTheme="minorHAnsi" w:hAnsiTheme="minorHAnsi" w:cstheme="minorHAnsi"/>
          <w:color w:val="000000"/>
          <w:sz w:val="24"/>
          <w:szCs w:val="24"/>
        </w:rPr>
        <w:t>ter de</w:t>
      </w:r>
      <w:r w:rsidR="006755D4" w:rsidRPr="000757A0">
        <w:rPr>
          <w:rFonts w:asciiTheme="minorHAnsi" w:hAnsiTheme="minorHAnsi" w:cstheme="minorHAnsi"/>
          <w:color w:val="000000"/>
          <w:sz w:val="24"/>
          <w:szCs w:val="24"/>
        </w:rPr>
        <w:t xml:space="preserve"> la Constitución Política del Estado Libre y Soberano de Oaxaca; artículos </w:t>
      </w:r>
      <w:r w:rsidR="00D106E6" w:rsidRPr="000757A0">
        <w:rPr>
          <w:rFonts w:asciiTheme="minorHAnsi" w:hAnsiTheme="minorHAnsi" w:cstheme="minorHAnsi"/>
          <w:color w:val="000000"/>
          <w:sz w:val="24"/>
          <w:szCs w:val="24"/>
        </w:rPr>
        <w:t>119</w:t>
      </w:r>
      <w:r w:rsidR="006755D4" w:rsidRPr="000757A0">
        <w:rPr>
          <w:rFonts w:asciiTheme="minorHAnsi" w:hAnsiTheme="minorHAnsi" w:cstheme="minorHAnsi"/>
          <w:bCs/>
          <w:color w:val="000000"/>
          <w:sz w:val="24"/>
          <w:szCs w:val="24"/>
          <w:lang w:val="es-ES"/>
        </w:rPr>
        <w:t xml:space="preserve">, </w:t>
      </w:r>
      <w:r w:rsidR="00D106E6" w:rsidRPr="000757A0">
        <w:rPr>
          <w:rFonts w:asciiTheme="minorHAnsi" w:hAnsiTheme="minorHAnsi" w:cstheme="minorHAnsi"/>
          <w:bCs/>
          <w:color w:val="000000"/>
          <w:sz w:val="24"/>
          <w:szCs w:val="24"/>
          <w:lang w:val="es-ES"/>
        </w:rPr>
        <w:t>120 fracción I, 129</w:t>
      </w:r>
      <w:r w:rsidR="006755D4" w:rsidRPr="000757A0">
        <w:rPr>
          <w:rFonts w:asciiTheme="minorHAnsi" w:hAnsiTheme="minorHAnsi" w:cstheme="minorHAnsi"/>
          <w:bCs/>
          <w:color w:val="000000"/>
          <w:sz w:val="24"/>
          <w:szCs w:val="24"/>
          <w:lang w:val="es-ES"/>
        </w:rPr>
        <w:t xml:space="preserve">, </w:t>
      </w:r>
      <w:r w:rsidR="00D106E6" w:rsidRPr="000757A0">
        <w:rPr>
          <w:rFonts w:asciiTheme="minorHAnsi" w:hAnsiTheme="minorHAnsi" w:cstheme="minorHAnsi"/>
          <w:bCs/>
          <w:color w:val="000000"/>
          <w:sz w:val="24"/>
          <w:szCs w:val="24"/>
          <w:lang w:val="es-ES"/>
        </w:rPr>
        <w:t>133 fracción I</w:t>
      </w:r>
      <w:r w:rsidR="006755D4" w:rsidRPr="000757A0">
        <w:rPr>
          <w:rFonts w:asciiTheme="minorHAnsi" w:hAnsiTheme="minorHAnsi" w:cstheme="minorHAnsi"/>
          <w:bCs/>
          <w:color w:val="000000"/>
          <w:sz w:val="24"/>
          <w:szCs w:val="24"/>
          <w:lang w:val="es-ES"/>
        </w:rPr>
        <w:t>, y 1</w:t>
      </w:r>
      <w:r w:rsidR="00D106E6" w:rsidRPr="000757A0">
        <w:rPr>
          <w:rFonts w:asciiTheme="minorHAnsi" w:hAnsiTheme="minorHAnsi" w:cstheme="minorHAnsi"/>
          <w:bCs/>
          <w:color w:val="000000"/>
          <w:sz w:val="24"/>
          <w:szCs w:val="24"/>
          <w:lang w:val="es-ES"/>
        </w:rPr>
        <w:t>46</w:t>
      </w:r>
      <w:r w:rsidR="006755D4" w:rsidRPr="000757A0">
        <w:rPr>
          <w:rFonts w:asciiTheme="minorHAnsi" w:hAnsiTheme="minorHAnsi" w:cstheme="minorHAnsi"/>
          <w:bCs/>
          <w:color w:val="000000"/>
          <w:sz w:val="24"/>
          <w:szCs w:val="24"/>
          <w:lang w:val="es-ES"/>
        </w:rPr>
        <w:t xml:space="preserve"> de la Ley de</w:t>
      </w:r>
      <w:r w:rsidR="00D106E6" w:rsidRPr="000757A0">
        <w:rPr>
          <w:rFonts w:asciiTheme="minorHAnsi" w:hAnsiTheme="minorHAnsi" w:cstheme="minorHAnsi"/>
          <w:bCs/>
          <w:color w:val="000000"/>
          <w:sz w:val="24"/>
          <w:szCs w:val="24"/>
          <w:lang w:val="es-ES"/>
        </w:rPr>
        <w:t xml:space="preserve"> Procedimiento y</w:t>
      </w:r>
      <w:r w:rsidR="006755D4" w:rsidRPr="000757A0">
        <w:rPr>
          <w:rFonts w:asciiTheme="minorHAnsi" w:hAnsiTheme="minorHAnsi" w:cstheme="minorHAnsi"/>
          <w:bCs/>
          <w:color w:val="000000"/>
          <w:sz w:val="24"/>
          <w:szCs w:val="24"/>
          <w:lang w:val="es-ES"/>
        </w:rPr>
        <w:t xml:space="preserve"> Justicia Administrativa para el Estado de Oaxaca, por tratarse </w:t>
      </w:r>
      <w:r w:rsidR="006755D4" w:rsidRPr="000757A0">
        <w:rPr>
          <w:rFonts w:asciiTheme="minorHAnsi" w:hAnsiTheme="minorHAnsi" w:cstheme="minorHAnsi"/>
          <w:color w:val="000000"/>
          <w:sz w:val="24"/>
          <w:szCs w:val="24"/>
        </w:rPr>
        <w:t>de un acto atribuido a autoridad</w:t>
      </w:r>
      <w:r w:rsidR="006755D4" w:rsidRPr="000757A0">
        <w:rPr>
          <w:rFonts w:asciiTheme="minorHAnsi" w:hAnsiTheme="minorHAnsi" w:cstheme="minorHAnsi"/>
          <w:sz w:val="24"/>
          <w:szCs w:val="24"/>
        </w:rPr>
        <w:t xml:space="preserve"> administrativa de carácter estatal, ya que de conformidad con el último de los preceptos citados, este Tribunal tiene jurisdicción en todo el territorio del Estado-  - - - - - - - - - - - - - - - - - - - - - - - - - - </w:t>
      </w:r>
      <w:r w:rsidR="001B2175" w:rsidRPr="000757A0">
        <w:rPr>
          <w:rFonts w:asciiTheme="minorHAnsi" w:hAnsiTheme="minorHAnsi" w:cstheme="minorHAnsi"/>
          <w:sz w:val="24"/>
          <w:szCs w:val="24"/>
        </w:rPr>
        <w:t xml:space="preserve">- - - - - - - - - - - </w:t>
      </w:r>
    </w:p>
    <w:p w:rsidR="002A3764" w:rsidRPr="000757A0" w:rsidRDefault="002A3764" w:rsidP="002A3764">
      <w:pPr>
        <w:spacing w:line="360" w:lineRule="auto"/>
        <w:ind w:firstLine="708"/>
        <w:jc w:val="both"/>
        <w:rPr>
          <w:rFonts w:asciiTheme="minorHAnsi" w:hAnsiTheme="minorHAnsi" w:cstheme="minorHAnsi"/>
          <w:sz w:val="24"/>
          <w:szCs w:val="24"/>
        </w:rPr>
      </w:pPr>
    </w:p>
    <w:p w:rsidR="002B7F87" w:rsidRPr="000757A0" w:rsidRDefault="002A3764" w:rsidP="002B7F87">
      <w:pPr>
        <w:spacing w:line="360" w:lineRule="auto"/>
        <w:ind w:right="-518" w:firstLine="567"/>
        <w:jc w:val="both"/>
        <w:rPr>
          <w:rFonts w:asciiTheme="minorHAnsi" w:hAnsiTheme="minorHAnsi" w:cstheme="minorHAnsi"/>
          <w:sz w:val="24"/>
          <w:szCs w:val="24"/>
        </w:rPr>
      </w:pPr>
      <w:r w:rsidRPr="000757A0">
        <w:rPr>
          <w:rFonts w:asciiTheme="minorHAnsi" w:hAnsiTheme="minorHAnsi" w:cstheme="minorHAnsi"/>
          <w:b/>
          <w:bCs/>
          <w:sz w:val="24"/>
          <w:szCs w:val="24"/>
        </w:rPr>
        <w:t>SEGUNDO.</w:t>
      </w:r>
      <w:r w:rsidRPr="000757A0">
        <w:rPr>
          <w:rFonts w:asciiTheme="minorHAnsi" w:hAnsiTheme="minorHAnsi" w:cstheme="minorHAnsi"/>
          <w:bCs/>
          <w:color w:val="000000"/>
          <w:sz w:val="24"/>
          <w:szCs w:val="24"/>
        </w:rPr>
        <w:t xml:space="preserve"> </w:t>
      </w:r>
      <w:r w:rsidR="00C108C5" w:rsidRPr="000757A0">
        <w:rPr>
          <w:rFonts w:asciiTheme="minorHAnsi" w:hAnsiTheme="minorHAnsi" w:cstheme="minorHAnsi"/>
          <w:sz w:val="24"/>
          <w:szCs w:val="24"/>
        </w:rPr>
        <w:t>La personalidad de las partes, quedó acreditada en términos del artículo 1</w:t>
      </w:r>
      <w:r w:rsidR="00D106E6" w:rsidRPr="000757A0">
        <w:rPr>
          <w:rFonts w:asciiTheme="minorHAnsi" w:hAnsiTheme="minorHAnsi" w:cstheme="minorHAnsi"/>
          <w:sz w:val="24"/>
          <w:szCs w:val="24"/>
        </w:rPr>
        <w:t>48</w:t>
      </w:r>
      <w:r w:rsidR="00C108C5" w:rsidRPr="000757A0">
        <w:rPr>
          <w:rFonts w:asciiTheme="minorHAnsi" w:hAnsiTheme="minorHAnsi" w:cstheme="minorHAnsi"/>
          <w:sz w:val="24"/>
          <w:szCs w:val="24"/>
        </w:rPr>
        <w:t xml:space="preserve"> y 1</w:t>
      </w:r>
      <w:r w:rsidR="00D106E6" w:rsidRPr="000757A0">
        <w:rPr>
          <w:rFonts w:asciiTheme="minorHAnsi" w:hAnsiTheme="minorHAnsi" w:cstheme="minorHAnsi"/>
          <w:sz w:val="24"/>
          <w:szCs w:val="24"/>
        </w:rPr>
        <w:t>51</w:t>
      </w:r>
      <w:r w:rsidR="00C108C5" w:rsidRPr="000757A0">
        <w:rPr>
          <w:rFonts w:asciiTheme="minorHAnsi" w:hAnsiTheme="minorHAnsi" w:cstheme="minorHAnsi"/>
          <w:sz w:val="24"/>
          <w:szCs w:val="24"/>
        </w:rPr>
        <w:t xml:space="preserve"> de la Ley de</w:t>
      </w:r>
      <w:r w:rsidR="00D106E6" w:rsidRPr="000757A0">
        <w:rPr>
          <w:rFonts w:asciiTheme="minorHAnsi" w:hAnsiTheme="minorHAnsi" w:cstheme="minorHAnsi"/>
          <w:sz w:val="24"/>
          <w:szCs w:val="24"/>
        </w:rPr>
        <w:t xml:space="preserve"> Procedimiento y</w:t>
      </w:r>
      <w:r w:rsidR="00C108C5" w:rsidRPr="000757A0">
        <w:rPr>
          <w:rFonts w:asciiTheme="minorHAnsi" w:hAnsiTheme="minorHAnsi" w:cstheme="minorHAnsi"/>
          <w:sz w:val="24"/>
          <w:szCs w:val="24"/>
        </w:rPr>
        <w:t xml:space="preserve"> Justicia Administrativa para el Estado, </w:t>
      </w:r>
      <w:r w:rsidR="00C108C5" w:rsidRPr="000757A0">
        <w:rPr>
          <w:rFonts w:asciiTheme="minorHAnsi" w:hAnsiTheme="minorHAnsi" w:cstheme="minorHAnsi"/>
          <w:bCs/>
          <w:color w:val="000000"/>
          <w:sz w:val="24"/>
          <w:szCs w:val="24"/>
        </w:rPr>
        <w:t xml:space="preserve">ya que </w:t>
      </w:r>
      <w:r w:rsidR="007409EC" w:rsidRPr="000757A0">
        <w:rPr>
          <w:rFonts w:asciiTheme="minorHAnsi" w:hAnsiTheme="minorHAnsi" w:cstheme="minorHAnsi"/>
          <w:bCs/>
          <w:color w:val="000000"/>
          <w:sz w:val="24"/>
          <w:szCs w:val="24"/>
        </w:rPr>
        <w:t>e</w:t>
      </w:r>
      <w:r w:rsidR="00C108C5" w:rsidRPr="000757A0">
        <w:rPr>
          <w:rFonts w:asciiTheme="minorHAnsi" w:hAnsiTheme="minorHAnsi" w:cstheme="minorHAnsi"/>
          <w:bCs/>
          <w:color w:val="000000"/>
          <w:sz w:val="24"/>
          <w:szCs w:val="24"/>
        </w:rPr>
        <w:t>l</w:t>
      </w:r>
      <w:r w:rsidR="00D106E6" w:rsidRPr="000757A0">
        <w:rPr>
          <w:rFonts w:asciiTheme="minorHAnsi" w:hAnsiTheme="minorHAnsi" w:cstheme="minorHAnsi"/>
          <w:bCs/>
          <w:color w:val="000000"/>
          <w:sz w:val="24"/>
          <w:szCs w:val="24"/>
        </w:rPr>
        <w:t xml:space="preserve"> </w:t>
      </w:r>
      <w:r w:rsidR="00C108C5" w:rsidRPr="000757A0">
        <w:rPr>
          <w:rFonts w:asciiTheme="minorHAnsi" w:hAnsiTheme="minorHAnsi" w:cstheme="minorHAnsi"/>
          <w:bCs/>
          <w:color w:val="000000"/>
          <w:sz w:val="24"/>
          <w:szCs w:val="24"/>
        </w:rPr>
        <w:t>actor</w:t>
      </w:r>
      <w:r w:rsidR="007409EC" w:rsidRPr="000757A0">
        <w:rPr>
          <w:rFonts w:asciiTheme="minorHAnsi" w:hAnsiTheme="minorHAnsi" w:cstheme="minorHAnsi"/>
          <w:bCs/>
          <w:color w:val="000000"/>
          <w:sz w:val="24"/>
          <w:szCs w:val="24"/>
        </w:rPr>
        <w:t xml:space="preserve"> </w:t>
      </w:r>
      <w:r w:rsidR="00862285">
        <w:rPr>
          <w:rFonts w:asciiTheme="minorHAnsi" w:hAnsiTheme="minorHAnsi" w:cstheme="minorHAnsi"/>
          <w:sz w:val="24"/>
          <w:szCs w:val="24"/>
          <w:lang w:val="es-MX"/>
        </w:rPr>
        <w:t>*********</w:t>
      </w:r>
      <w:r w:rsidR="00862285">
        <w:rPr>
          <w:rFonts w:asciiTheme="minorHAnsi" w:hAnsiTheme="minorHAnsi" w:cstheme="minorHAnsi"/>
          <w:sz w:val="24"/>
          <w:szCs w:val="24"/>
          <w:lang w:val="es-MX"/>
        </w:rPr>
        <w:t xml:space="preserve"> </w:t>
      </w:r>
      <w:r w:rsidR="00C108C5" w:rsidRPr="000757A0">
        <w:rPr>
          <w:rFonts w:asciiTheme="minorHAnsi" w:hAnsiTheme="minorHAnsi" w:cstheme="minorHAnsi"/>
          <w:bCs/>
          <w:color w:val="000000"/>
          <w:sz w:val="24"/>
          <w:szCs w:val="24"/>
        </w:rPr>
        <w:t>promueve por su propio derecho</w:t>
      </w:r>
      <w:r w:rsidR="00136097" w:rsidRPr="000757A0">
        <w:rPr>
          <w:rFonts w:asciiTheme="minorHAnsi" w:hAnsiTheme="minorHAnsi" w:cstheme="minorHAnsi"/>
          <w:bCs/>
          <w:color w:val="000000"/>
          <w:sz w:val="24"/>
          <w:szCs w:val="24"/>
        </w:rPr>
        <w:t xml:space="preserve"> y el </w:t>
      </w:r>
      <w:r w:rsidR="00F67F5B" w:rsidRPr="000757A0">
        <w:rPr>
          <w:rFonts w:asciiTheme="minorHAnsi" w:hAnsiTheme="minorHAnsi" w:cstheme="minorHAnsi"/>
          <w:bCs/>
          <w:color w:val="000000"/>
          <w:sz w:val="24"/>
          <w:szCs w:val="24"/>
        </w:rPr>
        <w:t xml:space="preserve">Director General de la </w:t>
      </w:r>
      <w:r w:rsidR="00136097" w:rsidRPr="000757A0">
        <w:rPr>
          <w:rFonts w:asciiTheme="minorHAnsi" w:hAnsiTheme="minorHAnsi" w:cstheme="minorHAnsi"/>
          <w:bCs/>
          <w:color w:val="000000"/>
          <w:sz w:val="24"/>
          <w:szCs w:val="24"/>
        </w:rPr>
        <w:t>Oficina de Pensiones del Estado de Oaxaca</w:t>
      </w:r>
      <w:r w:rsidR="002A4E9F" w:rsidRPr="000757A0">
        <w:rPr>
          <w:rFonts w:asciiTheme="minorHAnsi" w:hAnsiTheme="minorHAnsi" w:cstheme="minorHAnsi"/>
          <w:bCs/>
          <w:color w:val="000000"/>
          <w:sz w:val="24"/>
          <w:szCs w:val="24"/>
        </w:rPr>
        <w:t>,</w:t>
      </w:r>
      <w:r w:rsidR="00D106E6" w:rsidRPr="000757A0">
        <w:rPr>
          <w:rFonts w:asciiTheme="minorHAnsi" w:hAnsiTheme="minorHAnsi" w:cstheme="minorHAnsi"/>
          <w:bCs/>
          <w:color w:val="000000"/>
          <w:sz w:val="24"/>
          <w:szCs w:val="24"/>
        </w:rPr>
        <w:t xml:space="preserve"> </w:t>
      </w:r>
      <w:r w:rsidR="000473F0" w:rsidRPr="000757A0">
        <w:rPr>
          <w:rFonts w:asciiTheme="minorHAnsi" w:hAnsiTheme="minorHAnsi" w:cstheme="minorHAnsi"/>
          <w:bCs/>
          <w:color w:val="000000"/>
          <w:sz w:val="24"/>
          <w:szCs w:val="24"/>
        </w:rPr>
        <w:t>exhibi</w:t>
      </w:r>
      <w:r w:rsidR="00136097" w:rsidRPr="000757A0">
        <w:rPr>
          <w:rFonts w:asciiTheme="minorHAnsi" w:hAnsiTheme="minorHAnsi" w:cstheme="minorHAnsi"/>
          <w:bCs/>
          <w:color w:val="000000"/>
          <w:sz w:val="24"/>
          <w:szCs w:val="24"/>
        </w:rPr>
        <w:t>ó</w:t>
      </w:r>
      <w:r w:rsidR="000473F0" w:rsidRPr="000757A0">
        <w:rPr>
          <w:rFonts w:asciiTheme="minorHAnsi" w:hAnsiTheme="minorHAnsi" w:cstheme="minorHAnsi"/>
          <w:bCs/>
          <w:color w:val="000000"/>
          <w:sz w:val="24"/>
          <w:szCs w:val="24"/>
        </w:rPr>
        <w:t xml:space="preserve"> </w:t>
      </w:r>
      <w:r w:rsidR="005D2B44" w:rsidRPr="000757A0">
        <w:rPr>
          <w:rFonts w:asciiTheme="minorHAnsi" w:hAnsiTheme="minorHAnsi" w:cstheme="minorHAnsi"/>
          <w:bCs/>
          <w:color w:val="000000"/>
          <w:sz w:val="24"/>
          <w:szCs w:val="24"/>
        </w:rPr>
        <w:t>documento en el que consta</w:t>
      </w:r>
      <w:r w:rsidR="000473F0" w:rsidRPr="000757A0">
        <w:rPr>
          <w:rFonts w:asciiTheme="minorHAnsi" w:hAnsiTheme="minorHAnsi" w:cstheme="minorHAnsi"/>
          <w:bCs/>
          <w:color w:val="000000"/>
          <w:sz w:val="24"/>
          <w:szCs w:val="24"/>
        </w:rPr>
        <w:t xml:space="preserve"> su nombramiento y protesta de ley</w:t>
      </w:r>
      <w:r w:rsidR="00591BAB" w:rsidRPr="000757A0">
        <w:rPr>
          <w:rFonts w:asciiTheme="minorHAnsi" w:hAnsiTheme="minorHAnsi" w:cstheme="minorHAnsi"/>
          <w:bCs/>
          <w:color w:val="000000"/>
          <w:sz w:val="24"/>
          <w:szCs w:val="24"/>
        </w:rPr>
        <w:t xml:space="preserve">, </w:t>
      </w:r>
      <w:r w:rsidR="00C108C5" w:rsidRPr="000757A0">
        <w:rPr>
          <w:rFonts w:asciiTheme="minorHAnsi" w:hAnsiTheme="minorHAnsi" w:cstheme="minorHAnsi"/>
          <w:sz w:val="24"/>
          <w:szCs w:val="24"/>
        </w:rPr>
        <w:t xml:space="preserve">documento que al ser </w:t>
      </w:r>
      <w:r w:rsidR="005D2B44" w:rsidRPr="000757A0">
        <w:rPr>
          <w:rFonts w:asciiTheme="minorHAnsi" w:hAnsiTheme="minorHAnsi" w:cstheme="minorHAnsi"/>
          <w:sz w:val="24"/>
          <w:szCs w:val="24"/>
        </w:rPr>
        <w:t xml:space="preserve">expedido </w:t>
      </w:r>
      <w:r w:rsidR="0053794B" w:rsidRPr="000757A0">
        <w:rPr>
          <w:rFonts w:asciiTheme="minorHAnsi" w:hAnsiTheme="minorHAnsi" w:cstheme="minorHAnsi"/>
          <w:sz w:val="24"/>
          <w:szCs w:val="24"/>
        </w:rPr>
        <w:t>por un</w:t>
      </w:r>
      <w:r w:rsidR="00F043A6" w:rsidRPr="000757A0">
        <w:rPr>
          <w:rFonts w:asciiTheme="minorHAnsi" w:hAnsiTheme="minorHAnsi" w:cstheme="minorHAnsi"/>
          <w:sz w:val="24"/>
          <w:szCs w:val="24"/>
        </w:rPr>
        <w:t xml:space="preserve"> fedatario </w:t>
      </w:r>
      <w:r w:rsidR="00C108C5" w:rsidRPr="000757A0">
        <w:rPr>
          <w:rFonts w:asciiTheme="minorHAnsi" w:hAnsiTheme="minorHAnsi" w:cstheme="minorHAnsi"/>
          <w:sz w:val="24"/>
          <w:szCs w:val="24"/>
        </w:rPr>
        <w:t>público</w:t>
      </w:r>
      <w:r w:rsidR="00F043A6" w:rsidRPr="000757A0">
        <w:rPr>
          <w:rFonts w:asciiTheme="minorHAnsi" w:hAnsiTheme="minorHAnsi" w:cstheme="minorHAnsi"/>
          <w:sz w:val="24"/>
          <w:szCs w:val="24"/>
        </w:rPr>
        <w:t xml:space="preserve">, </w:t>
      </w:r>
      <w:r w:rsidR="00C108C5" w:rsidRPr="000757A0">
        <w:rPr>
          <w:rFonts w:asciiTheme="minorHAnsi" w:hAnsiTheme="minorHAnsi" w:cstheme="minorHAnsi"/>
          <w:sz w:val="24"/>
          <w:szCs w:val="24"/>
        </w:rPr>
        <w:t xml:space="preserve">en ejercicio de sus funciones, se le concede pleno valor probatorio, conforme </w:t>
      </w:r>
      <w:r w:rsidR="00E95FE0" w:rsidRPr="000757A0">
        <w:rPr>
          <w:rFonts w:asciiTheme="minorHAnsi" w:hAnsiTheme="minorHAnsi" w:cstheme="minorHAnsi"/>
          <w:sz w:val="24"/>
          <w:szCs w:val="24"/>
        </w:rPr>
        <w:t>a lo dispuesto por el artículo 20</w:t>
      </w:r>
      <w:r w:rsidR="00C108C5" w:rsidRPr="000757A0">
        <w:rPr>
          <w:rFonts w:asciiTheme="minorHAnsi" w:hAnsiTheme="minorHAnsi" w:cstheme="minorHAnsi"/>
          <w:sz w:val="24"/>
          <w:szCs w:val="24"/>
        </w:rPr>
        <w:t xml:space="preserve">3, fracción I de la Ley de la materia. </w:t>
      </w:r>
      <w:r w:rsidR="00834A24" w:rsidRPr="000757A0">
        <w:rPr>
          <w:rFonts w:asciiTheme="minorHAnsi" w:hAnsiTheme="minorHAnsi" w:cstheme="minorHAnsi"/>
          <w:sz w:val="24"/>
          <w:szCs w:val="24"/>
        </w:rPr>
        <w:t xml:space="preserve"> </w:t>
      </w:r>
      <w:r w:rsidR="00C3280C" w:rsidRPr="000757A0">
        <w:rPr>
          <w:rFonts w:asciiTheme="minorHAnsi" w:hAnsiTheme="minorHAnsi" w:cstheme="minorHAnsi"/>
          <w:sz w:val="24"/>
          <w:szCs w:val="24"/>
        </w:rPr>
        <w:t xml:space="preserve">- - - - - </w:t>
      </w:r>
      <w:r w:rsidR="007409EC" w:rsidRPr="000757A0">
        <w:rPr>
          <w:rFonts w:asciiTheme="minorHAnsi" w:hAnsiTheme="minorHAnsi" w:cstheme="minorHAnsi"/>
          <w:sz w:val="24"/>
          <w:szCs w:val="24"/>
        </w:rPr>
        <w:t xml:space="preserve">- - - - - - -  - - - - - - - - - - - - - - - - - - </w:t>
      </w:r>
    </w:p>
    <w:p w:rsidR="00136097" w:rsidRPr="000757A0" w:rsidRDefault="00136097" w:rsidP="002B7F87">
      <w:pPr>
        <w:spacing w:line="360" w:lineRule="auto"/>
        <w:ind w:right="-518" w:firstLine="567"/>
        <w:jc w:val="both"/>
        <w:rPr>
          <w:rFonts w:asciiTheme="minorHAnsi" w:hAnsiTheme="minorHAnsi" w:cstheme="minorHAnsi"/>
          <w:sz w:val="24"/>
          <w:szCs w:val="24"/>
        </w:rPr>
      </w:pPr>
    </w:p>
    <w:p w:rsidR="0059369A" w:rsidRPr="000757A0" w:rsidRDefault="00C108C5" w:rsidP="0059369A">
      <w:pPr>
        <w:spacing w:line="360" w:lineRule="auto"/>
        <w:ind w:right="-518" w:firstLine="567"/>
        <w:jc w:val="both"/>
        <w:rPr>
          <w:rFonts w:asciiTheme="minorHAnsi" w:hAnsiTheme="minorHAnsi" w:cstheme="minorHAnsi"/>
          <w:sz w:val="24"/>
          <w:szCs w:val="24"/>
        </w:rPr>
      </w:pPr>
      <w:r w:rsidRPr="000757A0">
        <w:rPr>
          <w:rFonts w:asciiTheme="minorHAnsi" w:hAnsiTheme="minorHAnsi" w:cstheme="minorHAnsi"/>
          <w:b/>
          <w:sz w:val="24"/>
          <w:szCs w:val="24"/>
        </w:rPr>
        <w:t>TERCERO.</w:t>
      </w:r>
      <w:r w:rsidR="00310425" w:rsidRPr="000757A0">
        <w:rPr>
          <w:rFonts w:asciiTheme="minorHAnsi" w:hAnsiTheme="minorHAnsi" w:cstheme="minorHAnsi"/>
          <w:sz w:val="24"/>
          <w:szCs w:val="24"/>
        </w:rPr>
        <w:t xml:space="preserve"> </w:t>
      </w:r>
      <w:r w:rsidR="0059369A" w:rsidRPr="000757A0">
        <w:rPr>
          <w:rFonts w:asciiTheme="minorHAnsi" w:hAnsiTheme="minorHAnsi" w:cstheme="minorHAnsi"/>
          <w:sz w:val="24"/>
          <w:szCs w:val="24"/>
        </w:rPr>
        <w:t xml:space="preserve">La autoridad demandada opuso como excepción la falta de acción y de derecho del actor, toda vez que ha quedado debidamente demostrado en el cuerpo de la contestación de demanda, que el acto impugnado es válido de acuerdo a lo dispuesto por el artículo 17 de la Ley de Procedimiento y Justicia Administrativa. </w:t>
      </w:r>
    </w:p>
    <w:p w:rsidR="0059369A" w:rsidRPr="000757A0" w:rsidRDefault="0059369A" w:rsidP="0059369A">
      <w:pPr>
        <w:spacing w:line="360" w:lineRule="auto"/>
        <w:ind w:right="-518" w:firstLine="567"/>
        <w:jc w:val="both"/>
        <w:rPr>
          <w:rFonts w:asciiTheme="minorHAnsi" w:hAnsiTheme="minorHAnsi" w:cstheme="minorHAnsi"/>
          <w:sz w:val="24"/>
          <w:szCs w:val="24"/>
        </w:rPr>
      </w:pPr>
    </w:p>
    <w:p w:rsidR="0059369A" w:rsidRPr="000757A0" w:rsidRDefault="0059369A" w:rsidP="0059369A">
      <w:pPr>
        <w:spacing w:line="360" w:lineRule="auto"/>
        <w:ind w:right="-518" w:firstLine="426"/>
        <w:jc w:val="both"/>
        <w:rPr>
          <w:rFonts w:asciiTheme="minorHAnsi" w:hAnsiTheme="minorHAnsi" w:cstheme="minorHAnsi"/>
          <w:b/>
          <w:sz w:val="24"/>
          <w:szCs w:val="24"/>
        </w:rPr>
      </w:pPr>
      <w:r w:rsidRPr="000757A0">
        <w:rPr>
          <w:rFonts w:asciiTheme="minorHAnsi" w:hAnsiTheme="minorHAnsi" w:cstheme="minorHAnsi"/>
          <w:sz w:val="24"/>
          <w:szCs w:val="24"/>
        </w:rPr>
        <w:t xml:space="preserve">  Respecto a la excepción de falta de acción y falta de derecho no proceden, virtud que la parte actora, tiene el derecho y la facultad de exigir a través de este juicio y las normas aplicables al caso, el análisis de la ilegalidad o validez de la determinación contenida en el oficio que impugna, y que constituye la materia de fondo del asunto; sin que las constancias que integran los autos, se advierta la existencia de documental o probanza alguna que demuestre que el oficio </w:t>
      </w:r>
      <w:r w:rsidR="00862285">
        <w:rPr>
          <w:rFonts w:asciiTheme="minorHAnsi" w:hAnsiTheme="minorHAnsi" w:cstheme="minorHAnsi"/>
          <w:sz w:val="24"/>
          <w:szCs w:val="24"/>
          <w:lang w:val="es-MX"/>
        </w:rPr>
        <w:t>*********</w:t>
      </w:r>
      <w:r w:rsidR="00862285">
        <w:rPr>
          <w:rFonts w:asciiTheme="minorHAnsi" w:hAnsiTheme="minorHAnsi" w:cstheme="minorHAnsi"/>
          <w:sz w:val="24"/>
          <w:szCs w:val="24"/>
          <w:lang w:val="es-MX"/>
        </w:rPr>
        <w:t xml:space="preserve"> </w:t>
      </w:r>
      <w:r w:rsidRPr="000757A0">
        <w:rPr>
          <w:rFonts w:asciiTheme="minorHAnsi" w:hAnsiTheme="minorHAnsi" w:cstheme="minorHAnsi"/>
          <w:sz w:val="24"/>
          <w:szCs w:val="24"/>
        </w:rPr>
        <w:t xml:space="preserve">de fecha tres de abril de dos mil diecinueve, emitida por el Director General de la Oficina de Pensiones del Gobierno del Estado, haya sido impugnada o se encuentre pendiente de resolución en diverso procedimiento judicial.- - - - -- </w:t>
      </w:r>
    </w:p>
    <w:p w:rsidR="0059369A" w:rsidRPr="000757A0" w:rsidRDefault="0059369A" w:rsidP="00D207E5">
      <w:pPr>
        <w:spacing w:line="360" w:lineRule="auto"/>
        <w:ind w:right="-567" w:firstLine="567"/>
        <w:jc w:val="both"/>
        <w:rPr>
          <w:rFonts w:asciiTheme="minorHAnsi" w:hAnsiTheme="minorHAnsi" w:cstheme="minorHAnsi"/>
          <w:sz w:val="24"/>
          <w:szCs w:val="24"/>
        </w:rPr>
      </w:pPr>
    </w:p>
    <w:p w:rsidR="00163390" w:rsidRPr="000757A0" w:rsidRDefault="0059369A" w:rsidP="00D207E5">
      <w:pPr>
        <w:spacing w:line="360" w:lineRule="auto"/>
        <w:ind w:right="-567" w:firstLine="567"/>
        <w:jc w:val="both"/>
        <w:rPr>
          <w:rFonts w:asciiTheme="minorHAnsi" w:hAnsiTheme="minorHAnsi" w:cstheme="minorHAnsi"/>
          <w:sz w:val="24"/>
          <w:szCs w:val="24"/>
        </w:rPr>
      </w:pPr>
      <w:r w:rsidRPr="000757A0">
        <w:rPr>
          <w:rFonts w:asciiTheme="minorHAnsi" w:hAnsiTheme="minorHAnsi" w:cstheme="minorHAnsi"/>
          <w:b/>
          <w:sz w:val="24"/>
          <w:szCs w:val="24"/>
        </w:rPr>
        <w:t xml:space="preserve">CUARTO. </w:t>
      </w:r>
      <w:r w:rsidR="00862285">
        <w:rPr>
          <w:rFonts w:asciiTheme="minorHAnsi" w:hAnsiTheme="minorHAnsi" w:cstheme="minorHAnsi"/>
          <w:sz w:val="24"/>
          <w:szCs w:val="24"/>
          <w:lang w:val="es-MX"/>
        </w:rPr>
        <w:t>*********</w:t>
      </w:r>
      <w:r w:rsidR="00163390" w:rsidRPr="000757A0">
        <w:rPr>
          <w:rFonts w:asciiTheme="minorHAnsi" w:hAnsiTheme="minorHAnsi" w:cstheme="minorHAnsi"/>
          <w:b/>
          <w:sz w:val="24"/>
          <w:szCs w:val="24"/>
        </w:rPr>
        <w:t xml:space="preserve">, </w:t>
      </w:r>
      <w:r w:rsidR="00163390" w:rsidRPr="000757A0">
        <w:rPr>
          <w:rFonts w:asciiTheme="minorHAnsi" w:hAnsiTheme="minorHAnsi" w:cstheme="minorHAnsi"/>
          <w:sz w:val="24"/>
          <w:szCs w:val="24"/>
        </w:rPr>
        <w:t xml:space="preserve">demandó la nulidad de la resolución contenida en el oficio </w:t>
      </w:r>
      <w:r w:rsidR="00862285">
        <w:rPr>
          <w:rFonts w:asciiTheme="minorHAnsi" w:hAnsiTheme="minorHAnsi" w:cstheme="minorHAnsi"/>
          <w:sz w:val="24"/>
          <w:szCs w:val="24"/>
          <w:lang w:val="es-MX"/>
        </w:rPr>
        <w:t>*********</w:t>
      </w:r>
      <w:r w:rsidR="00163390" w:rsidRPr="000757A0">
        <w:rPr>
          <w:rFonts w:asciiTheme="minorHAnsi" w:hAnsiTheme="minorHAnsi" w:cstheme="minorHAnsi"/>
          <w:sz w:val="24"/>
          <w:szCs w:val="24"/>
        </w:rPr>
        <w:t xml:space="preserve"> de </w:t>
      </w:r>
      <w:r w:rsidRPr="000757A0">
        <w:rPr>
          <w:rFonts w:asciiTheme="minorHAnsi" w:hAnsiTheme="minorHAnsi" w:cstheme="minorHAnsi"/>
          <w:sz w:val="24"/>
          <w:szCs w:val="24"/>
        </w:rPr>
        <w:t>tres de abril de dos mil diecinueve</w:t>
      </w:r>
      <w:r w:rsidR="00163390" w:rsidRPr="000757A0">
        <w:rPr>
          <w:rFonts w:asciiTheme="minorHAnsi" w:hAnsiTheme="minorHAnsi" w:cstheme="minorHAnsi"/>
          <w:sz w:val="24"/>
          <w:szCs w:val="24"/>
        </w:rPr>
        <w:t xml:space="preserve">, emitido por el DIRECTOR GENERAL DE LA OFICINA DE PENSIONES DEL GOBIERNO DEL ESTADO DE OAXACA, mediante </w:t>
      </w:r>
      <w:r w:rsidR="008B46CA" w:rsidRPr="000757A0">
        <w:rPr>
          <w:rFonts w:asciiTheme="minorHAnsi" w:hAnsiTheme="minorHAnsi" w:cstheme="minorHAnsi"/>
          <w:sz w:val="24"/>
          <w:szCs w:val="24"/>
        </w:rPr>
        <w:t>e</w:t>
      </w:r>
      <w:r w:rsidR="00163390" w:rsidRPr="000757A0">
        <w:rPr>
          <w:rFonts w:asciiTheme="minorHAnsi" w:hAnsiTheme="minorHAnsi" w:cstheme="minorHAnsi"/>
          <w:sz w:val="24"/>
          <w:szCs w:val="24"/>
        </w:rPr>
        <w:t xml:space="preserve">l cual, </w:t>
      </w:r>
      <w:r w:rsidRPr="000757A0">
        <w:rPr>
          <w:rFonts w:asciiTheme="minorHAnsi" w:hAnsiTheme="minorHAnsi" w:cstheme="minorHAnsi"/>
          <w:sz w:val="24"/>
          <w:szCs w:val="24"/>
        </w:rPr>
        <w:t xml:space="preserve">se </w:t>
      </w:r>
      <w:r w:rsidR="00163390" w:rsidRPr="000757A0">
        <w:rPr>
          <w:rFonts w:asciiTheme="minorHAnsi" w:hAnsiTheme="minorHAnsi" w:cstheme="minorHAnsi"/>
          <w:sz w:val="24"/>
          <w:szCs w:val="24"/>
        </w:rPr>
        <w:t xml:space="preserve">le informó, que no es posible hacerle la devolución de las cantidades que le fueron descontadas de su sueldo durante el tiempo que laboró para el Gobierno del Estado, por concepto </w:t>
      </w:r>
      <w:r w:rsidR="002A4E9F" w:rsidRPr="000757A0">
        <w:rPr>
          <w:rFonts w:asciiTheme="minorHAnsi" w:hAnsiTheme="minorHAnsi" w:cstheme="minorHAnsi"/>
          <w:sz w:val="24"/>
          <w:szCs w:val="24"/>
        </w:rPr>
        <w:t>y a favor del F</w:t>
      </w:r>
      <w:r w:rsidR="00163390" w:rsidRPr="000757A0">
        <w:rPr>
          <w:rFonts w:asciiTheme="minorHAnsi" w:hAnsiTheme="minorHAnsi" w:cstheme="minorHAnsi"/>
          <w:sz w:val="24"/>
          <w:szCs w:val="24"/>
        </w:rPr>
        <w:t xml:space="preserve">ondo de </w:t>
      </w:r>
      <w:r w:rsidR="002A4E9F" w:rsidRPr="000757A0">
        <w:rPr>
          <w:rFonts w:asciiTheme="minorHAnsi" w:hAnsiTheme="minorHAnsi" w:cstheme="minorHAnsi"/>
          <w:sz w:val="24"/>
          <w:szCs w:val="24"/>
        </w:rPr>
        <w:t>P</w:t>
      </w:r>
      <w:r w:rsidR="00163390" w:rsidRPr="000757A0">
        <w:rPr>
          <w:rFonts w:asciiTheme="minorHAnsi" w:hAnsiTheme="minorHAnsi" w:cstheme="minorHAnsi"/>
          <w:sz w:val="24"/>
          <w:szCs w:val="24"/>
        </w:rPr>
        <w:t>ensiones; por motivo y razón que l</w:t>
      </w:r>
      <w:r w:rsidR="000B2F8F" w:rsidRPr="000757A0">
        <w:rPr>
          <w:rFonts w:asciiTheme="minorHAnsi" w:hAnsiTheme="minorHAnsi" w:cstheme="minorHAnsi"/>
          <w:sz w:val="24"/>
          <w:szCs w:val="24"/>
        </w:rPr>
        <w:t>a</w:t>
      </w:r>
      <w:r w:rsidR="00163390" w:rsidRPr="000757A0">
        <w:rPr>
          <w:rFonts w:asciiTheme="minorHAnsi" w:hAnsiTheme="minorHAnsi" w:cstheme="minorHAnsi"/>
          <w:sz w:val="24"/>
          <w:szCs w:val="24"/>
        </w:rPr>
        <w:t xml:space="preserve"> hoy actor</w:t>
      </w:r>
      <w:r w:rsidR="000B2F8F" w:rsidRPr="000757A0">
        <w:rPr>
          <w:rFonts w:asciiTheme="minorHAnsi" w:hAnsiTheme="minorHAnsi" w:cstheme="minorHAnsi"/>
          <w:sz w:val="24"/>
          <w:szCs w:val="24"/>
        </w:rPr>
        <w:t>a</w:t>
      </w:r>
      <w:r w:rsidR="00163390" w:rsidRPr="000757A0">
        <w:rPr>
          <w:rFonts w:asciiTheme="minorHAnsi" w:hAnsiTheme="minorHAnsi" w:cstheme="minorHAnsi"/>
          <w:sz w:val="24"/>
          <w:szCs w:val="24"/>
        </w:rPr>
        <w:t xml:space="preserve">, se desempeñó </w:t>
      </w:r>
      <w:r w:rsidR="00163390" w:rsidRPr="000757A0">
        <w:rPr>
          <w:rFonts w:asciiTheme="minorHAnsi" w:hAnsiTheme="minorHAnsi" w:cstheme="minorHAnsi"/>
          <w:sz w:val="24"/>
          <w:szCs w:val="24"/>
          <w:u w:val="single"/>
        </w:rPr>
        <w:t xml:space="preserve">como </w:t>
      </w:r>
      <w:r w:rsidR="00163390" w:rsidRPr="000757A0">
        <w:rPr>
          <w:rFonts w:asciiTheme="minorHAnsi" w:hAnsiTheme="minorHAnsi" w:cstheme="minorHAnsi"/>
          <w:sz w:val="24"/>
          <w:szCs w:val="24"/>
          <w:u w:val="single"/>
        </w:rPr>
        <w:lastRenderedPageBreak/>
        <w:t>empleado de confianza</w:t>
      </w:r>
      <w:r w:rsidR="00163390" w:rsidRPr="000757A0">
        <w:rPr>
          <w:rFonts w:asciiTheme="minorHAnsi" w:hAnsiTheme="minorHAnsi" w:cstheme="minorHAnsi"/>
          <w:sz w:val="24"/>
          <w:szCs w:val="24"/>
        </w:rPr>
        <w:t xml:space="preserve"> del Gobierno del Estado de Oaxaca, con nombramiento de </w:t>
      </w:r>
      <w:r w:rsidR="007C6FAB" w:rsidRPr="000757A0">
        <w:rPr>
          <w:rFonts w:asciiTheme="minorHAnsi" w:hAnsiTheme="minorHAnsi" w:cstheme="minorHAnsi"/>
          <w:sz w:val="24"/>
          <w:szCs w:val="24"/>
        </w:rPr>
        <w:t xml:space="preserve">COORDINADOR 21 “A” adscrito a la COORDINACIÓN GENERAL DEL </w:t>
      </w:r>
      <w:proofErr w:type="spellStart"/>
      <w:r w:rsidR="007C6FAB" w:rsidRPr="000757A0">
        <w:rPr>
          <w:rFonts w:asciiTheme="minorHAnsi" w:hAnsiTheme="minorHAnsi" w:cstheme="minorHAnsi"/>
          <w:sz w:val="24"/>
          <w:szCs w:val="24"/>
        </w:rPr>
        <w:t>COPLADE</w:t>
      </w:r>
      <w:proofErr w:type="spellEnd"/>
      <w:r w:rsidR="007C6FAB" w:rsidRPr="000757A0">
        <w:rPr>
          <w:rFonts w:asciiTheme="minorHAnsi" w:hAnsiTheme="minorHAnsi" w:cstheme="minorHAnsi"/>
          <w:sz w:val="24"/>
          <w:szCs w:val="24"/>
        </w:rPr>
        <w:t>, dependiente del PODER EJECUTIVO DEL ESTADO</w:t>
      </w:r>
      <w:r w:rsidR="000B2F8F" w:rsidRPr="000757A0">
        <w:rPr>
          <w:rFonts w:asciiTheme="minorHAnsi" w:hAnsiTheme="minorHAnsi" w:cstheme="minorHAnsi"/>
          <w:sz w:val="24"/>
          <w:szCs w:val="24"/>
        </w:rPr>
        <w:t>,</w:t>
      </w:r>
      <w:r w:rsidR="00163390" w:rsidRPr="000757A0">
        <w:rPr>
          <w:rFonts w:asciiTheme="minorHAnsi" w:hAnsiTheme="minorHAnsi" w:cstheme="minorHAnsi"/>
          <w:sz w:val="24"/>
          <w:szCs w:val="24"/>
        </w:rPr>
        <w:t xml:space="preserve"> virtud de que la Ley de Pensiones para los Trabajadores del Gobierno del Estado de Oaxaca en vigor, dispone que la devolución de los descuentos que se hubieran hecho para el Fondo de Pensiones, es únicamente para los trabajadores de base.</w:t>
      </w:r>
    </w:p>
    <w:p w:rsidR="00163390" w:rsidRPr="000757A0" w:rsidRDefault="00163390" w:rsidP="00163390">
      <w:pPr>
        <w:spacing w:line="360" w:lineRule="auto"/>
        <w:ind w:right="-518" w:firstLine="426"/>
        <w:jc w:val="both"/>
        <w:rPr>
          <w:rFonts w:asciiTheme="minorHAnsi" w:hAnsiTheme="minorHAnsi" w:cstheme="minorHAnsi"/>
          <w:sz w:val="24"/>
          <w:szCs w:val="24"/>
        </w:rPr>
      </w:pPr>
    </w:p>
    <w:p w:rsidR="005E0297" w:rsidRDefault="00163390" w:rsidP="00195B2A">
      <w:pPr>
        <w:spacing w:line="360" w:lineRule="auto"/>
        <w:ind w:right="-518" w:firstLine="426"/>
        <w:jc w:val="both"/>
        <w:rPr>
          <w:rFonts w:asciiTheme="minorHAnsi" w:hAnsiTheme="minorHAnsi" w:cstheme="minorHAnsi"/>
          <w:sz w:val="24"/>
          <w:szCs w:val="24"/>
        </w:rPr>
      </w:pPr>
      <w:r w:rsidRPr="000757A0">
        <w:rPr>
          <w:rFonts w:asciiTheme="minorHAnsi" w:hAnsiTheme="minorHAnsi" w:cstheme="minorHAnsi"/>
          <w:sz w:val="24"/>
          <w:szCs w:val="24"/>
        </w:rPr>
        <w:t xml:space="preserve">Al respecto, la autoridad enjuiciada, </w:t>
      </w:r>
      <w:r w:rsidR="005E0297" w:rsidRPr="000757A0">
        <w:rPr>
          <w:rFonts w:asciiTheme="minorHAnsi" w:hAnsiTheme="minorHAnsi" w:cstheme="minorHAnsi"/>
          <w:sz w:val="24"/>
          <w:szCs w:val="24"/>
        </w:rPr>
        <w:t xml:space="preserve">en esencia, </w:t>
      </w:r>
      <w:r w:rsidRPr="000757A0">
        <w:rPr>
          <w:rFonts w:asciiTheme="minorHAnsi" w:hAnsiTheme="minorHAnsi" w:cstheme="minorHAnsi"/>
          <w:sz w:val="24"/>
          <w:szCs w:val="24"/>
        </w:rPr>
        <w:t xml:space="preserve">en su contestación de demanda, defendió la legalidad del acto impugnado, manifestando que se encuentra debidamente fundado y motivado, </w:t>
      </w:r>
      <w:r w:rsidR="005E0297" w:rsidRPr="000757A0">
        <w:rPr>
          <w:rFonts w:asciiTheme="minorHAnsi" w:hAnsiTheme="minorHAnsi" w:cstheme="minorHAnsi"/>
          <w:sz w:val="24"/>
          <w:szCs w:val="24"/>
        </w:rPr>
        <w:t xml:space="preserve">conforme a lo dispuesto por el artículo 14 de la Constitución Federal, así como lo dispuesto en el 7 de la Ley de Justicia Administrativa para el Estado de Oaxaca, sin que realice acto de discriminación, toda vez que en todo momento se ha respetado sus derechos derivados de la Ley de Pensiones. </w:t>
      </w:r>
    </w:p>
    <w:p w:rsidR="00195B2A" w:rsidRPr="000757A0" w:rsidRDefault="00195B2A" w:rsidP="00195B2A">
      <w:pPr>
        <w:spacing w:line="360" w:lineRule="auto"/>
        <w:ind w:right="-518" w:firstLine="426"/>
        <w:jc w:val="both"/>
        <w:rPr>
          <w:rFonts w:asciiTheme="minorHAnsi" w:hAnsiTheme="minorHAnsi" w:cstheme="minorHAnsi"/>
          <w:sz w:val="24"/>
          <w:szCs w:val="24"/>
        </w:rPr>
      </w:pPr>
    </w:p>
    <w:p w:rsidR="00163390" w:rsidRPr="000757A0" w:rsidRDefault="00715E42" w:rsidP="00163390">
      <w:pPr>
        <w:spacing w:line="360" w:lineRule="auto"/>
        <w:ind w:right="-518" w:firstLine="426"/>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07F4482" wp14:editId="2D73DD02">
                <wp:simplePos x="0" y="0"/>
                <wp:positionH relativeFrom="column">
                  <wp:posOffset>-1287780</wp:posOffset>
                </wp:positionH>
                <wp:positionV relativeFrom="paragraph">
                  <wp:posOffset>1993900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1.4pt;margin-top:157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">
                <v:textbo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163390" w:rsidRPr="000757A0">
        <w:rPr>
          <w:rFonts w:asciiTheme="minorHAnsi" w:hAnsiTheme="minorHAnsi" w:cstheme="minorHAnsi"/>
          <w:sz w:val="24"/>
          <w:szCs w:val="24"/>
        </w:rPr>
        <w:t>Del análisis de la resolución impugnada,</w:t>
      </w:r>
      <w:r w:rsidR="005E0297" w:rsidRPr="000757A0">
        <w:rPr>
          <w:rFonts w:asciiTheme="minorHAnsi" w:hAnsiTheme="minorHAnsi" w:cstheme="minorHAnsi"/>
          <w:sz w:val="24"/>
          <w:szCs w:val="24"/>
        </w:rPr>
        <w:t xml:space="preserve"> documental que hace prueba plena en términos del artículo 203 fracción I de la Ley de Procedimiento y Justicia Administrativa para el Estado, por ser expedido por un funcionario en ejercicio de sus funciones,</w:t>
      </w:r>
      <w:r w:rsidR="00163390" w:rsidRPr="000757A0">
        <w:rPr>
          <w:rFonts w:asciiTheme="minorHAnsi" w:hAnsiTheme="minorHAnsi" w:cstheme="minorHAnsi"/>
          <w:sz w:val="24"/>
          <w:szCs w:val="24"/>
        </w:rPr>
        <w:t xml:space="preserve"> se advierte que el Director General de la Oficina de Pensiones del Estado de Oaxaca, </w:t>
      </w:r>
      <w:r w:rsidR="005E0297" w:rsidRPr="000757A0">
        <w:rPr>
          <w:rFonts w:asciiTheme="minorHAnsi" w:hAnsiTheme="minorHAnsi" w:cstheme="minorHAnsi"/>
          <w:sz w:val="24"/>
          <w:szCs w:val="24"/>
        </w:rPr>
        <w:t xml:space="preserve">emitió su acto, </w:t>
      </w:r>
      <w:r w:rsidR="00163390" w:rsidRPr="000757A0">
        <w:rPr>
          <w:rFonts w:asciiTheme="minorHAnsi" w:hAnsiTheme="minorHAnsi" w:cstheme="minorHAnsi"/>
          <w:sz w:val="24"/>
          <w:szCs w:val="24"/>
        </w:rPr>
        <w:t xml:space="preserve">con fundamento en los artículos 89 de la Ley de Pensiones para los Trabajadores del Gobierno del Estado de Oaxaca, 5º y 6º del Reglamento Interno de la Oficina de Pensiones del Estado de Oaxaca, 1º, </w:t>
      </w:r>
      <w:r w:rsidR="005E0297" w:rsidRPr="000757A0">
        <w:rPr>
          <w:rFonts w:asciiTheme="minorHAnsi" w:hAnsiTheme="minorHAnsi" w:cstheme="minorHAnsi"/>
          <w:sz w:val="24"/>
          <w:szCs w:val="24"/>
        </w:rPr>
        <w:t>1</w:t>
      </w:r>
      <w:r w:rsidR="00163390" w:rsidRPr="000757A0">
        <w:rPr>
          <w:rFonts w:asciiTheme="minorHAnsi" w:hAnsiTheme="minorHAnsi" w:cstheme="minorHAnsi"/>
          <w:sz w:val="24"/>
          <w:szCs w:val="24"/>
        </w:rPr>
        <w:t>7º de la Ley</w:t>
      </w:r>
      <w:r w:rsidR="005E0297" w:rsidRPr="000757A0">
        <w:rPr>
          <w:rFonts w:asciiTheme="minorHAnsi" w:hAnsiTheme="minorHAnsi" w:cstheme="minorHAnsi"/>
          <w:sz w:val="24"/>
          <w:szCs w:val="24"/>
        </w:rPr>
        <w:t xml:space="preserve"> de Procedimiento y</w:t>
      </w:r>
      <w:r w:rsidR="00163390" w:rsidRPr="000757A0">
        <w:rPr>
          <w:rFonts w:asciiTheme="minorHAnsi" w:hAnsiTheme="minorHAnsi" w:cstheme="minorHAnsi"/>
          <w:sz w:val="24"/>
          <w:szCs w:val="24"/>
        </w:rPr>
        <w:t xml:space="preserve"> Justicia Administrativa para el Estado de Oaxaca, así como el 2º de la Constitución Política del Estado Libre y Soberano de Oaxaca, </w:t>
      </w:r>
      <w:r w:rsidR="005E0297" w:rsidRPr="000757A0">
        <w:rPr>
          <w:rFonts w:asciiTheme="minorHAnsi" w:hAnsiTheme="minorHAnsi" w:cstheme="minorHAnsi"/>
          <w:sz w:val="24"/>
          <w:szCs w:val="24"/>
        </w:rPr>
        <w:t xml:space="preserve">por el cual </w:t>
      </w:r>
      <w:r w:rsidR="00163390" w:rsidRPr="000757A0">
        <w:rPr>
          <w:rFonts w:asciiTheme="minorHAnsi" w:hAnsiTheme="minorHAnsi" w:cstheme="minorHAnsi"/>
          <w:sz w:val="24"/>
          <w:szCs w:val="24"/>
        </w:rPr>
        <w:t xml:space="preserve">informa a </w:t>
      </w:r>
      <w:r w:rsidR="00862285">
        <w:rPr>
          <w:rFonts w:asciiTheme="minorHAnsi" w:hAnsiTheme="minorHAnsi" w:cstheme="minorHAnsi"/>
          <w:sz w:val="24"/>
          <w:szCs w:val="24"/>
          <w:lang w:val="es-MX"/>
        </w:rPr>
        <w:t>*********</w:t>
      </w:r>
      <w:r w:rsidR="00862285">
        <w:rPr>
          <w:rFonts w:asciiTheme="minorHAnsi" w:hAnsiTheme="minorHAnsi" w:cstheme="minorHAnsi"/>
          <w:sz w:val="24"/>
          <w:szCs w:val="24"/>
          <w:lang w:val="es-MX"/>
        </w:rPr>
        <w:t xml:space="preserve"> </w:t>
      </w:r>
      <w:r w:rsidR="00163390" w:rsidRPr="000757A0">
        <w:rPr>
          <w:rFonts w:asciiTheme="minorHAnsi" w:hAnsiTheme="minorHAnsi" w:cstheme="minorHAnsi"/>
          <w:sz w:val="24"/>
          <w:szCs w:val="24"/>
        </w:rPr>
        <w:t xml:space="preserve">que no es posible obsequiar su petición como </w:t>
      </w:r>
      <w:r w:rsidR="00127B8E" w:rsidRPr="000757A0">
        <w:rPr>
          <w:rFonts w:asciiTheme="minorHAnsi" w:hAnsiTheme="minorHAnsi" w:cstheme="minorHAnsi"/>
          <w:sz w:val="24"/>
          <w:szCs w:val="24"/>
        </w:rPr>
        <w:t>procedente, por el motivo que el</w:t>
      </w:r>
      <w:r w:rsidR="00163390" w:rsidRPr="000757A0">
        <w:rPr>
          <w:rFonts w:asciiTheme="minorHAnsi" w:hAnsiTheme="minorHAnsi" w:cstheme="minorHAnsi"/>
          <w:sz w:val="24"/>
          <w:szCs w:val="24"/>
        </w:rPr>
        <w:t xml:space="preserve"> hoy actor, se desempeñó </w:t>
      </w:r>
      <w:r w:rsidR="00D8330F" w:rsidRPr="000757A0">
        <w:rPr>
          <w:rFonts w:asciiTheme="minorHAnsi" w:hAnsiTheme="minorHAnsi" w:cstheme="minorHAnsi"/>
          <w:sz w:val="24"/>
          <w:szCs w:val="24"/>
          <w:u w:val="single"/>
        </w:rPr>
        <w:t>como emplead</w:t>
      </w:r>
      <w:r w:rsidR="005E0297" w:rsidRPr="000757A0">
        <w:rPr>
          <w:rFonts w:asciiTheme="minorHAnsi" w:hAnsiTheme="minorHAnsi" w:cstheme="minorHAnsi"/>
          <w:sz w:val="24"/>
          <w:szCs w:val="24"/>
          <w:u w:val="single"/>
        </w:rPr>
        <w:t>o</w:t>
      </w:r>
      <w:r w:rsidR="00163390" w:rsidRPr="000757A0">
        <w:rPr>
          <w:rFonts w:asciiTheme="minorHAnsi" w:hAnsiTheme="minorHAnsi" w:cstheme="minorHAnsi"/>
          <w:sz w:val="24"/>
          <w:szCs w:val="24"/>
          <w:u w:val="single"/>
        </w:rPr>
        <w:t xml:space="preserve"> de confianza</w:t>
      </w:r>
      <w:r w:rsidR="00163390" w:rsidRPr="000757A0">
        <w:rPr>
          <w:rFonts w:asciiTheme="minorHAnsi" w:hAnsiTheme="minorHAnsi" w:cstheme="minorHAnsi"/>
          <w:sz w:val="24"/>
          <w:szCs w:val="24"/>
        </w:rPr>
        <w:t xml:space="preserve"> del Gobierno del Estado de Oaxaca, con nombramiento de </w:t>
      </w:r>
      <w:r w:rsidR="005E0297" w:rsidRPr="000757A0">
        <w:rPr>
          <w:rFonts w:asciiTheme="minorHAnsi" w:hAnsiTheme="minorHAnsi" w:cstheme="minorHAnsi"/>
          <w:sz w:val="24"/>
          <w:szCs w:val="24"/>
        </w:rPr>
        <w:t xml:space="preserve">COORDINADOR 21 “A”, adscrito a la COORDINACIÓN GENERAL DEL </w:t>
      </w:r>
      <w:proofErr w:type="spellStart"/>
      <w:r w:rsidR="005E0297" w:rsidRPr="000757A0">
        <w:rPr>
          <w:rFonts w:asciiTheme="minorHAnsi" w:hAnsiTheme="minorHAnsi" w:cstheme="minorHAnsi"/>
          <w:sz w:val="24"/>
          <w:szCs w:val="24"/>
        </w:rPr>
        <w:t>COPLADE</w:t>
      </w:r>
      <w:proofErr w:type="spellEnd"/>
      <w:r w:rsidR="005E0297" w:rsidRPr="000757A0">
        <w:rPr>
          <w:rFonts w:asciiTheme="minorHAnsi" w:hAnsiTheme="minorHAnsi" w:cstheme="minorHAnsi"/>
          <w:sz w:val="24"/>
          <w:szCs w:val="24"/>
        </w:rPr>
        <w:t xml:space="preserve">  dependiente del</w:t>
      </w:r>
      <w:r w:rsidR="000B2F8F" w:rsidRPr="000757A0">
        <w:rPr>
          <w:rFonts w:asciiTheme="minorHAnsi" w:hAnsiTheme="minorHAnsi" w:cstheme="minorHAnsi"/>
          <w:sz w:val="24"/>
          <w:szCs w:val="24"/>
        </w:rPr>
        <w:t xml:space="preserve"> PODER EJECUTIVO DEL ESTADO,</w:t>
      </w:r>
      <w:r w:rsidR="00163390" w:rsidRPr="000757A0">
        <w:rPr>
          <w:rFonts w:asciiTheme="minorHAnsi" w:hAnsiTheme="minorHAnsi" w:cstheme="minorHAnsi"/>
          <w:sz w:val="24"/>
          <w:szCs w:val="24"/>
        </w:rPr>
        <w:t xml:space="preserve"> y que como su primera cuota al mencionado fondo de pensiones fue la correspondiente  a la </w:t>
      </w:r>
      <w:r w:rsidR="00B72050" w:rsidRPr="000757A0">
        <w:rPr>
          <w:rFonts w:asciiTheme="minorHAnsi" w:hAnsiTheme="minorHAnsi" w:cstheme="minorHAnsi"/>
          <w:sz w:val="24"/>
          <w:szCs w:val="24"/>
        </w:rPr>
        <w:t>primera</w:t>
      </w:r>
      <w:r w:rsidR="00163390" w:rsidRPr="000757A0">
        <w:rPr>
          <w:rFonts w:asciiTheme="minorHAnsi" w:hAnsiTheme="minorHAnsi" w:cstheme="minorHAnsi"/>
          <w:sz w:val="24"/>
          <w:szCs w:val="24"/>
        </w:rPr>
        <w:t xml:space="preserve"> quincena del mes</w:t>
      </w:r>
      <w:r w:rsidR="000B2F8F" w:rsidRPr="000757A0">
        <w:rPr>
          <w:rFonts w:asciiTheme="minorHAnsi" w:hAnsiTheme="minorHAnsi" w:cstheme="minorHAnsi"/>
          <w:sz w:val="24"/>
          <w:szCs w:val="24"/>
        </w:rPr>
        <w:t xml:space="preserve"> enero de dos mil</w:t>
      </w:r>
      <w:r w:rsidR="00B72050" w:rsidRPr="000757A0">
        <w:rPr>
          <w:rFonts w:asciiTheme="minorHAnsi" w:hAnsiTheme="minorHAnsi" w:cstheme="minorHAnsi"/>
          <w:sz w:val="24"/>
          <w:szCs w:val="24"/>
        </w:rPr>
        <w:t xml:space="preserve"> catorce</w:t>
      </w:r>
      <w:r w:rsidR="000B2F8F" w:rsidRPr="000757A0">
        <w:rPr>
          <w:rFonts w:asciiTheme="minorHAnsi" w:hAnsiTheme="minorHAnsi" w:cstheme="minorHAnsi"/>
          <w:sz w:val="24"/>
          <w:szCs w:val="24"/>
        </w:rPr>
        <w:t>,</w:t>
      </w:r>
      <w:r w:rsidR="00163390" w:rsidRPr="000757A0">
        <w:rPr>
          <w:rFonts w:asciiTheme="minorHAnsi" w:hAnsiTheme="minorHAnsi" w:cstheme="minorHAnsi"/>
          <w:sz w:val="24"/>
          <w:szCs w:val="24"/>
        </w:rPr>
        <w:t xml:space="preserve"> por lo que, no se coloca en el supuesto jurídico que le genere el derecho de devolverle las cuotas</w:t>
      </w:r>
      <w:r w:rsidR="00127B8E" w:rsidRPr="000757A0">
        <w:rPr>
          <w:rFonts w:asciiTheme="minorHAnsi" w:hAnsiTheme="minorHAnsi" w:cstheme="minorHAnsi"/>
          <w:sz w:val="24"/>
          <w:szCs w:val="24"/>
        </w:rPr>
        <w:t>,</w:t>
      </w:r>
      <w:r w:rsidR="00163390" w:rsidRPr="000757A0">
        <w:rPr>
          <w:rFonts w:asciiTheme="minorHAnsi" w:hAnsiTheme="minorHAnsi" w:cstheme="minorHAnsi"/>
          <w:sz w:val="24"/>
          <w:szCs w:val="24"/>
        </w:rPr>
        <w:t xml:space="preserve"> que por concepto de fondo de pensiones le fueron descontadas de su sueldo</w:t>
      </w:r>
      <w:r w:rsidR="00127B8E" w:rsidRPr="000757A0">
        <w:rPr>
          <w:rFonts w:asciiTheme="minorHAnsi" w:hAnsiTheme="minorHAnsi" w:cstheme="minorHAnsi"/>
          <w:sz w:val="24"/>
          <w:szCs w:val="24"/>
        </w:rPr>
        <w:t>,</w:t>
      </w:r>
      <w:r w:rsidR="00163390" w:rsidRPr="000757A0">
        <w:rPr>
          <w:rFonts w:asciiTheme="minorHAnsi" w:hAnsiTheme="minorHAnsi" w:cstheme="minorHAnsi"/>
          <w:sz w:val="24"/>
          <w:szCs w:val="24"/>
        </w:rPr>
        <w:t xml:space="preserve"> mientras fungió como servidor públic</w:t>
      </w:r>
      <w:r w:rsidR="002F4EDD" w:rsidRPr="000757A0">
        <w:rPr>
          <w:rFonts w:asciiTheme="minorHAnsi" w:hAnsiTheme="minorHAnsi" w:cstheme="minorHAnsi"/>
          <w:sz w:val="24"/>
          <w:szCs w:val="24"/>
        </w:rPr>
        <w:t>o</w:t>
      </w:r>
      <w:r w:rsidR="00163390" w:rsidRPr="000757A0">
        <w:rPr>
          <w:rFonts w:asciiTheme="minorHAnsi" w:hAnsiTheme="minorHAnsi" w:cstheme="minorHAnsi"/>
          <w:sz w:val="24"/>
          <w:szCs w:val="24"/>
        </w:rPr>
        <w:t xml:space="preserve">, pues al </w:t>
      </w:r>
      <w:r w:rsidR="002A4E9F" w:rsidRPr="000757A0">
        <w:rPr>
          <w:rFonts w:asciiTheme="minorHAnsi" w:hAnsiTheme="minorHAnsi" w:cstheme="minorHAnsi"/>
          <w:sz w:val="24"/>
          <w:szCs w:val="24"/>
        </w:rPr>
        <w:t>no existir</w:t>
      </w:r>
      <w:r w:rsidR="00163390" w:rsidRPr="000757A0">
        <w:rPr>
          <w:rFonts w:asciiTheme="minorHAnsi" w:hAnsiTheme="minorHAnsi" w:cstheme="minorHAnsi"/>
          <w:sz w:val="24"/>
          <w:szCs w:val="24"/>
        </w:rPr>
        <w:t xml:space="preserve"> en la Ley de Pensiones para los Trabajadores de Gobierno del Estado en vigor, el precepto legal o figura jurídica que establece expresamente que un trabajador con calidad de empleado de confianza que termine su relación laboral con el Gobierno del Estado de Oaxaca, tenga derecho a la devolución de las cuotas aportadas. Así también, señala como fundamento los artículos 4º, 14 y 64 de Ley de Pensiones para los Trabajadores del Gobierno del Estado de Oaxaca.</w:t>
      </w:r>
    </w:p>
    <w:p w:rsidR="00163390" w:rsidRPr="000757A0" w:rsidRDefault="00163390" w:rsidP="00163390">
      <w:pPr>
        <w:spacing w:line="360" w:lineRule="auto"/>
        <w:ind w:right="-518" w:firstLine="426"/>
        <w:jc w:val="both"/>
        <w:rPr>
          <w:rFonts w:asciiTheme="minorHAnsi" w:hAnsiTheme="minorHAnsi" w:cstheme="minorHAnsi"/>
          <w:sz w:val="24"/>
          <w:szCs w:val="24"/>
        </w:rPr>
      </w:pPr>
    </w:p>
    <w:p w:rsidR="00163390" w:rsidRPr="000757A0" w:rsidRDefault="00163390" w:rsidP="00163390">
      <w:pPr>
        <w:spacing w:line="360" w:lineRule="auto"/>
        <w:ind w:right="-518" w:firstLine="426"/>
        <w:jc w:val="both"/>
        <w:rPr>
          <w:rFonts w:asciiTheme="minorHAnsi" w:hAnsiTheme="minorHAnsi" w:cstheme="minorHAnsi"/>
          <w:sz w:val="24"/>
          <w:szCs w:val="24"/>
        </w:rPr>
      </w:pPr>
      <w:r w:rsidRPr="000757A0">
        <w:rPr>
          <w:rFonts w:asciiTheme="minorHAnsi" w:hAnsiTheme="minorHAnsi" w:cstheme="minorHAnsi"/>
          <w:sz w:val="24"/>
          <w:szCs w:val="24"/>
        </w:rPr>
        <w:t xml:space="preserve">Importa transcribir los artículos 4º, 14 y 64 de la Ley de Pensiones para los Trabajadores del Gobierno del Estado, citados como fundamento legal en la resolución impugnada entre </w:t>
      </w:r>
      <w:r w:rsidRPr="000757A0">
        <w:rPr>
          <w:rFonts w:asciiTheme="minorHAnsi" w:hAnsiTheme="minorHAnsi" w:cstheme="minorHAnsi"/>
          <w:sz w:val="24"/>
          <w:szCs w:val="24"/>
        </w:rPr>
        <w:lastRenderedPageBreak/>
        <w:t>otros, precisando que el numeral 64, cuya aplicación se duele la accionante, aduciendo que vulnera su derecho humano a la no discriminación:</w:t>
      </w:r>
    </w:p>
    <w:p w:rsidR="00163390" w:rsidRPr="000757A0" w:rsidRDefault="00163390" w:rsidP="00163390">
      <w:pPr>
        <w:spacing w:line="360" w:lineRule="auto"/>
        <w:ind w:right="-518" w:firstLine="426"/>
        <w:jc w:val="both"/>
        <w:rPr>
          <w:rFonts w:asciiTheme="minorHAnsi" w:hAnsiTheme="minorHAnsi" w:cstheme="minorHAnsi"/>
          <w:sz w:val="24"/>
          <w:szCs w:val="24"/>
        </w:rPr>
      </w:pPr>
    </w:p>
    <w:p w:rsidR="00163390" w:rsidRPr="000757A0" w:rsidRDefault="00163390" w:rsidP="00195B2A">
      <w:pPr>
        <w:spacing w:line="276" w:lineRule="auto"/>
        <w:ind w:left="709" w:right="-518"/>
        <w:jc w:val="both"/>
        <w:rPr>
          <w:rFonts w:asciiTheme="minorHAnsi" w:hAnsiTheme="minorHAnsi" w:cstheme="minorHAnsi"/>
          <w:i/>
          <w:sz w:val="24"/>
          <w:szCs w:val="24"/>
        </w:rPr>
      </w:pPr>
      <w:r w:rsidRPr="000757A0">
        <w:rPr>
          <w:rFonts w:asciiTheme="minorHAnsi" w:hAnsiTheme="minorHAnsi" w:cstheme="minorHAnsi"/>
          <w:i/>
          <w:sz w:val="24"/>
          <w:szCs w:val="24"/>
        </w:rPr>
        <w:t>ARTÍCULO 4º Para los efectos de esta Ley los derechos entre trabajadores de confianza y de base, se adecuarán a lo que especifica la propia ley.</w:t>
      </w:r>
    </w:p>
    <w:p w:rsidR="00163390" w:rsidRPr="000757A0" w:rsidRDefault="00163390" w:rsidP="00195B2A">
      <w:pPr>
        <w:spacing w:line="276" w:lineRule="auto"/>
        <w:ind w:left="709" w:right="-518"/>
        <w:jc w:val="both"/>
        <w:rPr>
          <w:rFonts w:asciiTheme="minorHAnsi" w:hAnsiTheme="minorHAnsi" w:cstheme="minorHAnsi"/>
          <w:i/>
          <w:sz w:val="24"/>
          <w:szCs w:val="24"/>
        </w:rPr>
      </w:pPr>
      <w:r w:rsidRPr="000757A0">
        <w:rPr>
          <w:rFonts w:asciiTheme="minorHAnsi" w:hAnsiTheme="minorHAnsi" w:cstheme="minorHAnsi"/>
          <w:i/>
          <w:sz w:val="24"/>
          <w:szCs w:val="24"/>
        </w:rPr>
        <w:t>ARTICULO 14. El hecho de contribuir al Fondo de Pensiones no da derecho alguno de propiedad al trabajador, individual ni colectivo sobre el patrimonio de la Oficina de Pensiones, sino solo el de gozar de los beneficios que concede esta Ley. Durante el tiempo de una licencia ilimitada sin goce de sueldo, el trabajador tendrá suspendidos tales derechos y beneficios.</w:t>
      </w:r>
    </w:p>
    <w:p w:rsidR="00163390" w:rsidRPr="000757A0" w:rsidRDefault="00163390" w:rsidP="00195B2A">
      <w:pPr>
        <w:spacing w:line="276" w:lineRule="auto"/>
        <w:ind w:left="709" w:right="-518"/>
        <w:jc w:val="both"/>
        <w:rPr>
          <w:rFonts w:asciiTheme="minorHAnsi" w:hAnsiTheme="minorHAnsi" w:cstheme="minorHAnsi"/>
          <w:i/>
          <w:sz w:val="24"/>
          <w:szCs w:val="24"/>
        </w:rPr>
      </w:pPr>
      <w:r w:rsidRPr="000757A0">
        <w:rPr>
          <w:rFonts w:asciiTheme="minorHAnsi" w:hAnsiTheme="minorHAnsi" w:cstheme="minorHAnsi"/>
          <w:i/>
          <w:sz w:val="24"/>
          <w:szCs w:val="24"/>
        </w:rPr>
        <w:t>ARTÍCULO 64.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163390" w:rsidRPr="000757A0" w:rsidRDefault="00163390" w:rsidP="00195B2A">
      <w:pPr>
        <w:spacing w:line="276" w:lineRule="auto"/>
        <w:ind w:left="709" w:right="-518"/>
        <w:jc w:val="both"/>
        <w:rPr>
          <w:rFonts w:asciiTheme="minorHAnsi" w:hAnsiTheme="minorHAnsi" w:cstheme="minorHAnsi"/>
          <w:i/>
          <w:sz w:val="24"/>
          <w:szCs w:val="24"/>
        </w:rPr>
      </w:pPr>
      <w:r w:rsidRPr="000757A0">
        <w:rPr>
          <w:rFonts w:asciiTheme="minorHAnsi" w:hAnsiTheme="minorHAnsi" w:cstheme="minorHAnsi"/>
          <w:i/>
          <w:sz w:val="24"/>
          <w:szCs w:val="24"/>
        </w:rPr>
        <w:t>Esta devolución deberá hacerse después de treinta días de la fecha de separación del trabajador y antes de que se cumplan sesenta de la fecha de presentación de la solicitud. Con la devolución de los descuentos quedarán suspendidos los derechos y beneficios de esa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a la tasa que la sustituya.</w:t>
      </w:r>
    </w:p>
    <w:p w:rsidR="00163390" w:rsidRPr="000757A0" w:rsidRDefault="00163390" w:rsidP="009165E8">
      <w:pPr>
        <w:spacing w:line="276" w:lineRule="auto"/>
        <w:ind w:right="-518"/>
        <w:jc w:val="both"/>
        <w:rPr>
          <w:rFonts w:asciiTheme="minorHAnsi" w:hAnsiTheme="minorHAnsi" w:cstheme="minorHAnsi"/>
          <w:sz w:val="24"/>
          <w:szCs w:val="24"/>
        </w:rPr>
      </w:pPr>
    </w:p>
    <w:p w:rsidR="00163390" w:rsidRPr="000757A0" w:rsidRDefault="00163390" w:rsidP="00163390">
      <w:pPr>
        <w:spacing w:line="360" w:lineRule="auto"/>
        <w:ind w:right="-518" w:firstLine="426"/>
        <w:jc w:val="both"/>
        <w:rPr>
          <w:rFonts w:asciiTheme="minorHAnsi" w:hAnsiTheme="minorHAnsi" w:cstheme="minorHAnsi"/>
          <w:sz w:val="24"/>
          <w:szCs w:val="24"/>
        </w:rPr>
      </w:pPr>
      <w:r w:rsidRPr="000757A0">
        <w:rPr>
          <w:rFonts w:asciiTheme="minorHAnsi" w:hAnsiTheme="minorHAnsi" w:cstheme="minorHAnsi"/>
          <w:sz w:val="24"/>
          <w:szCs w:val="24"/>
        </w:rPr>
        <w:t xml:space="preserve">    Como se ve, el numeral 64 transcrito, es discriminatorio </w:t>
      </w:r>
      <w:r w:rsidRPr="000757A0">
        <w:rPr>
          <w:rFonts w:asciiTheme="minorHAnsi" w:hAnsiTheme="minorHAnsi" w:cstheme="minorHAnsi"/>
          <w:b/>
          <w:sz w:val="24"/>
          <w:szCs w:val="24"/>
        </w:rPr>
        <w:t>para los trabajadores jubilados de confianza,</w:t>
      </w:r>
      <w:r w:rsidRPr="000757A0">
        <w:rPr>
          <w:rFonts w:asciiTheme="minorHAnsi" w:hAnsiTheme="minorHAnsi" w:cstheme="minorHAnsi"/>
          <w:sz w:val="24"/>
          <w:szCs w:val="24"/>
        </w:rPr>
        <w:t xml:space="preserve"> ya que sólo se refiere a que los </w:t>
      </w:r>
      <w:r w:rsidRPr="000757A0">
        <w:rPr>
          <w:rFonts w:asciiTheme="minorHAnsi" w:hAnsiTheme="minorHAnsi" w:cstheme="minorHAnsi"/>
          <w:b/>
          <w:sz w:val="24"/>
          <w:szCs w:val="24"/>
        </w:rPr>
        <w:t>trabajadores de base</w:t>
      </w:r>
      <w:r w:rsidRPr="000757A0">
        <w:rPr>
          <w:rFonts w:asciiTheme="minorHAnsi" w:hAnsiTheme="minorHAnsi" w:cstheme="minorHAnsi"/>
          <w:sz w:val="24"/>
          <w:szCs w:val="24"/>
        </w:rPr>
        <w:t xml:space="preserve"> tendrán derecho a que se le devuelvan los descuentos que se le hubieran hecho para el Fondo de Pensiones; por lo tanto, ante la existencia de un acto discriminatorio, por ende, resulta violario del artículo 1º de la Constitución Política de los Estados Unidos Mexicanos.</w:t>
      </w:r>
    </w:p>
    <w:p w:rsidR="002F4EDD" w:rsidRPr="000757A0" w:rsidRDefault="002F4EDD" w:rsidP="00163390">
      <w:pPr>
        <w:spacing w:line="360" w:lineRule="auto"/>
        <w:ind w:right="-518" w:firstLine="426"/>
        <w:jc w:val="both"/>
        <w:rPr>
          <w:rFonts w:asciiTheme="minorHAnsi" w:hAnsiTheme="minorHAnsi" w:cstheme="minorHAnsi"/>
          <w:sz w:val="24"/>
          <w:szCs w:val="24"/>
        </w:rPr>
      </w:pPr>
    </w:p>
    <w:p w:rsidR="00163390" w:rsidRPr="000757A0" w:rsidRDefault="00163390" w:rsidP="00163390">
      <w:pPr>
        <w:spacing w:line="360" w:lineRule="auto"/>
        <w:ind w:right="-518" w:firstLine="426"/>
        <w:jc w:val="both"/>
        <w:rPr>
          <w:rFonts w:asciiTheme="minorHAnsi" w:hAnsiTheme="minorHAnsi" w:cstheme="minorHAnsi"/>
          <w:sz w:val="24"/>
          <w:szCs w:val="24"/>
        </w:rPr>
      </w:pPr>
      <w:r w:rsidRPr="000757A0">
        <w:rPr>
          <w:rFonts w:asciiTheme="minorHAnsi" w:hAnsiTheme="minorHAnsi" w:cstheme="minorHAnsi"/>
          <w:sz w:val="24"/>
          <w:szCs w:val="24"/>
        </w:rPr>
        <w:t>El concepto de discriminación, aunque</w:t>
      </w:r>
      <w:r w:rsidR="002F4EDD" w:rsidRPr="000757A0">
        <w:rPr>
          <w:rFonts w:asciiTheme="minorHAnsi" w:hAnsiTheme="minorHAnsi" w:cstheme="minorHAnsi"/>
          <w:sz w:val="24"/>
          <w:szCs w:val="24"/>
        </w:rPr>
        <w:t xml:space="preserve"> la</w:t>
      </w:r>
      <w:r w:rsidRPr="000757A0">
        <w:rPr>
          <w:rFonts w:asciiTheme="minorHAnsi" w:hAnsiTheme="minorHAnsi" w:cstheme="minorHAnsi"/>
          <w:sz w:val="24"/>
          <w:szCs w:val="24"/>
        </w:rPr>
        <w:t xml:space="preserve"> manifestación del principio de igualdad, tiene un contenido más específico y se refiere a la llamada tutela antidiscriminatoria, que impone una paridad de trato</w:t>
      </w:r>
      <w:r w:rsidR="00B72050" w:rsidRPr="000757A0">
        <w:rPr>
          <w:rFonts w:asciiTheme="minorHAnsi" w:hAnsiTheme="minorHAnsi" w:cstheme="minorHAnsi"/>
          <w:sz w:val="24"/>
          <w:szCs w:val="24"/>
        </w:rPr>
        <w:t>, evitando o suprimiendo cierta</w:t>
      </w:r>
      <w:r w:rsidRPr="000757A0">
        <w:rPr>
          <w:rFonts w:asciiTheme="minorHAnsi" w:hAnsiTheme="minorHAnsi" w:cstheme="minorHAnsi"/>
          <w:sz w:val="24"/>
          <w:szCs w:val="24"/>
        </w:rPr>
        <w:t xml:space="preserve"> diferencia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w:t>
      </w:r>
      <w:r w:rsidR="002F4EDD" w:rsidRPr="000757A0">
        <w:rPr>
          <w:rFonts w:asciiTheme="minorHAnsi" w:hAnsiTheme="minorHAnsi" w:cstheme="minorHAnsi"/>
          <w:sz w:val="24"/>
          <w:szCs w:val="24"/>
        </w:rPr>
        <w:t>,</w:t>
      </w:r>
      <w:r w:rsidRPr="000757A0">
        <w:rPr>
          <w:rFonts w:asciiTheme="minorHAnsi" w:hAnsiTheme="minorHAnsi" w:cstheme="minorHAnsi"/>
          <w:sz w:val="24"/>
          <w:szCs w:val="24"/>
        </w:rPr>
        <w:t xml:space="preserve"> no sólo desventajosas sino contrarias a la dignidad de la persona.</w:t>
      </w:r>
    </w:p>
    <w:p w:rsidR="002F4EDD" w:rsidRPr="000757A0" w:rsidRDefault="002F4EDD" w:rsidP="00163390">
      <w:pPr>
        <w:spacing w:line="360" w:lineRule="auto"/>
        <w:ind w:right="-518" w:firstLine="426"/>
        <w:jc w:val="both"/>
        <w:rPr>
          <w:rFonts w:asciiTheme="minorHAnsi" w:hAnsiTheme="minorHAnsi" w:cstheme="minorHAnsi"/>
          <w:sz w:val="24"/>
          <w:szCs w:val="24"/>
        </w:rPr>
      </w:pPr>
    </w:p>
    <w:p w:rsidR="00163390" w:rsidRPr="000757A0" w:rsidRDefault="00163390" w:rsidP="00163390">
      <w:pPr>
        <w:spacing w:line="360" w:lineRule="auto"/>
        <w:ind w:right="-518" w:firstLine="426"/>
        <w:jc w:val="both"/>
        <w:rPr>
          <w:rFonts w:asciiTheme="minorHAnsi" w:hAnsiTheme="minorHAnsi" w:cstheme="minorHAnsi"/>
          <w:sz w:val="24"/>
          <w:szCs w:val="24"/>
        </w:rPr>
      </w:pPr>
      <w:r w:rsidRPr="000757A0">
        <w:rPr>
          <w:rFonts w:asciiTheme="minorHAnsi" w:hAnsiTheme="minorHAnsi" w:cstheme="minorHAnsi"/>
          <w:sz w:val="24"/>
          <w:szCs w:val="24"/>
        </w:rPr>
        <w:t>En ese tenor, el artículo 1 de la Constitución Federal señala:</w:t>
      </w:r>
    </w:p>
    <w:p w:rsidR="00163390" w:rsidRPr="000757A0" w:rsidRDefault="00163390" w:rsidP="00163390">
      <w:pPr>
        <w:spacing w:line="360" w:lineRule="auto"/>
        <w:ind w:right="-518" w:firstLine="426"/>
        <w:jc w:val="both"/>
        <w:rPr>
          <w:rFonts w:asciiTheme="minorHAnsi" w:hAnsiTheme="minorHAnsi" w:cstheme="minorHAnsi"/>
          <w:sz w:val="24"/>
          <w:szCs w:val="24"/>
        </w:rPr>
      </w:pPr>
    </w:p>
    <w:p w:rsidR="00163390" w:rsidRPr="000757A0" w:rsidRDefault="00163390" w:rsidP="00195B2A">
      <w:pPr>
        <w:spacing w:line="276" w:lineRule="auto"/>
        <w:ind w:left="567" w:right="-518"/>
        <w:jc w:val="both"/>
        <w:rPr>
          <w:rFonts w:asciiTheme="minorHAnsi" w:hAnsiTheme="minorHAnsi" w:cstheme="minorHAnsi"/>
          <w:i/>
          <w:sz w:val="24"/>
          <w:szCs w:val="24"/>
        </w:rPr>
      </w:pPr>
      <w:r w:rsidRPr="000757A0">
        <w:rPr>
          <w:rFonts w:asciiTheme="minorHAnsi" w:hAnsiTheme="minorHAnsi" w:cstheme="minorHAnsi"/>
          <w:i/>
          <w:sz w:val="24"/>
          <w:szCs w:val="24"/>
        </w:rPr>
        <w:t xml:space="preserve">“Artículo 1º En los Estados Unidos Mexicanos todas las personas gozaran de los derechos humanos reconocidos en esta constitución y en los tratados internacionales de los que el Estado Mexicano sea parte, así como de las garantías para su protección, </w:t>
      </w:r>
      <w:r w:rsidRPr="000757A0">
        <w:rPr>
          <w:rFonts w:asciiTheme="minorHAnsi" w:hAnsiTheme="minorHAnsi" w:cstheme="minorHAnsi"/>
          <w:i/>
          <w:sz w:val="24"/>
          <w:szCs w:val="24"/>
        </w:rPr>
        <w:lastRenderedPageBreak/>
        <w:t>cuyo ejercicio no podrá restringirse ni suspenderse, salvo en los casos y bajo las condiciones que esta Constitución establece. ( …)”,</w:t>
      </w:r>
    </w:p>
    <w:p w:rsidR="00163390" w:rsidRPr="000757A0" w:rsidRDefault="00163390" w:rsidP="00195B2A">
      <w:pPr>
        <w:spacing w:line="276" w:lineRule="auto"/>
        <w:ind w:left="567" w:right="-518"/>
        <w:jc w:val="both"/>
        <w:rPr>
          <w:rFonts w:asciiTheme="minorHAnsi" w:hAnsiTheme="minorHAnsi" w:cstheme="minorHAnsi"/>
          <w:i/>
          <w:sz w:val="24"/>
          <w:szCs w:val="24"/>
        </w:rPr>
      </w:pPr>
      <w:r w:rsidRPr="000757A0">
        <w:rPr>
          <w:rFonts w:asciiTheme="minorHAnsi" w:hAnsiTheme="minorHAnsi" w:cstheme="minorHAnsi"/>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63390" w:rsidRPr="000757A0" w:rsidRDefault="00163390" w:rsidP="00195B2A">
      <w:pPr>
        <w:spacing w:line="276" w:lineRule="auto"/>
        <w:ind w:left="567" w:right="-518"/>
        <w:jc w:val="both"/>
        <w:rPr>
          <w:rFonts w:asciiTheme="minorHAnsi" w:hAnsiTheme="minorHAnsi" w:cstheme="minorHAnsi"/>
          <w:i/>
          <w:sz w:val="24"/>
          <w:szCs w:val="24"/>
        </w:rPr>
      </w:pPr>
      <w:r w:rsidRPr="000757A0">
        <w:rPr>
          <w:rFonts w:asciiTheme="minorHAnsi" w:hAnsiTheme="minorHAnsi" w:cstheme="minorHAnsi"/>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63390" w:rsidRPr="000757A0" w:rsidRDefault="00163390" w:rsidP="00195B2A">
      <w:pPr>
        <w:spacing w:line="276" w:lineRule="auto"/>
        <w:ind w:left="567" w:right="-518"/>
        <w:jc w:val="both"/>
        <w:rPr>
          <w:rFonts w:asciiTheme="minorHAnsi" w:hAnsiTheme="minorHAnsi" w:cstheme="minorHAnsi"/>
          <w:i/>
          <w:sz w:val="24"/>
          <w:szCs w:val="24"/>
        </w:rPr>
      </w:pPr>
      <w:r w:rsidRPr="000757A0">
        <w:rPr>
          <w:rFonts w:asciiTheme="minorHAnsi" w:hAnsiTheme="minorHAnsi" w:cstheme="minorHAnsi"/>
          <w:i/>
          <w:sz w:val="24"/>
          <w:szCs w:val="24"/>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163390" w:rsidRPr="000757A0" w:rsidRDefault="00163390" w:rsidP="00163390">
      <w:pPr>
        <w:spacing w:line="360" w:lineRule="auto"/>
        <w:ind w:right="-518" w:firstLine="426"/>
        <w:jc w:val="both"/>
        <w:rPr>
          <w:rFonts w:asciiTheme="minorHAnsi" w:hAnsiTheme="minorHAnsi" w:cstheme="minorHAnsi"/>
          <w:sz w:val="24"/>
          <w:szCs w:val="24"/>
        </w:rPr>
      </w:pPr>
    </w:p>
    <w:p w:rsidR="00163390" w:rsidRPr="000757A0" w:rsidRDefault="00195B2A" w:rsidP="00163390">
      <w:pPr>
        <w:spacing w:line="360" w:lineRule="auto"/>
        <w:ind w:right="-518" w:firstLine="426"/>
        <w:jc w:val="both"/>
        <w:rPr>
          <w:rFonts w:asciiTheme="minorHAnsi" w:hAnsiTheme="minorHAnsi" w:cstheme="minorHAnsi"/>
          <w:sz w:val="24"/>
          <w:szCs w:val="24"/>
        </w:rPr>
      </w:pPr>
      <w:r>
        <w:rPr>
          <w:rFonts w:asciiTheme="minorHAnsi" w:hAnsiTheme="minorHAnsi" w:cstheme="minorHAnsi"/>
          <w:sz w:val="24"/>
          <w:szCs w:val="24"/>
        </w:rPr>
        <w:t xml:space="preserve">  </w:t>
      </w:r>
      <w:r w:rsidR="00163390" w:rsidRPr="000757A0">
        <w:rPr>
          <w:rFonts w:asciiTheme="minorHAnsi" w:hAnsiTheme="minorHAnsi" w:cstheme="minorHAnsi"/>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163390" w:rsidRPr="000757A0" w:rsidRDefault="00715E42" w:rsidP="00163390">
      <w:pPr>
        <w:spacing w:line="360" w:lineRule="auto"/>
        <w:ind w:right="-518" w:firstLine="426"/>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21518DB" wp14:editId="5E677322">
                <wp:simplePos x="0" y="0"/>
                <wp:positionH relativeFrom="column">
                  <wp:posOffset>-1163955</wp:posOffset>
                </wp:positionH>
                <wp:positionV relativeFrom="paragraph">
                  <wp:posOffset>-786130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1.65pt;margin-top:-61.9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">
                <v:textbo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163390" w:rsidRPr="000757A0" w:rsidRDefault="00163390" w:rsidP="00163390">
      <w:pPr>
        <w:spacing w:line="360" w:lineRule="auto"/>
        <w:ind w:right="-518" w:firstLine="426"/>
        <w:jc w:val="both"/>
        <w:rPr>
          <w:rFonts w:asciiTheme="minorHAnsi" w:hAnsiTheme="minorHAnsi" w:cstheme="minorHAnsi"/>
          <w:sz w:val="24"/>
          <w:szCs w:val="24"/>
        </w:rPr>
      </w:pPr>
      <w:r w:rsidRPr="000757A0">
        <w:rPr>
          <w:rFonts w:asciiTheme="minorHAnsi" w:hAnsiTheme="minorHAnsi" w:cstheme="minorHAnsi"/>
          <w:sz w:val="24"/>
          <w:szCs w:val="24"/>
        </w:rPr>
        <w:t xml:space="preserve">Conforme a lo transcrito, si bien es cierto, que el ordenamiento aplicable no establece en forma expresa las prestaciones que reclama la parte actora para los </w:t>
      </w:r>
      <w:r w:rsidR="009165E8" w:rsidRPr="000757A0">
        <w:rPr>
          <w:rFonts w:asciiTheme="minorHAnsi" w:hAnsiTheme="minorHAnsi" w:cstheme="minorHAnsi"/>
          <w:sz w:val="24"/>
          <w:szCs w:val="24"/>
        </w:rPr>
        <w:t>trabajadores de confianza,</w:t>
      </w:r>
      <w:r w:rsidRPr="000757A0">
        <w:rPr>
          <w:rFonts w:asciiTheme="minorHAnsi" w:hAnsiTheme="minorHAnsi" w:cstheme="minorHAnsi"/>
          <w:sz w:val="24"/>
          <w:szCs w:val="24"/>
        </w:rPr>
        <w:t xml:space="preserve"> también lo es, que sí establece en forma expresa dichas prestaciones para los trabajadores de base; por lo que al haber sido trabajadores de del Gobierno del Estado, se les deba tratar a igual, a fin de evitar un trato discriminatorio y atentar contra su dignidad humana, caso contrario, se les daría un trato distinto, que anula la igualdad de oportunidades y trato, derivado de su trabajo.  </w:t>
      </w:r>
    </w:p>
    <w:p w:rsidR="00163390" w:rsidRPr="000757A0" w:rsidRDefault="00163390" w:rsidP="00163390">
      <w:pPr>
        <w:spacing w:line="360" w:lineRule="auto"/>
        <w:ind w:right="-518" w:firstLine="426"/>
        <w:jc w:val="both"/>
        <w:rPr>
          <w:rFonts w:asciiTheme="minorHAnsi" w:hAnsiTheme="minorHAnsi" w:cstheme="minorHAnsi"/>
          <w:sz w:val="24"/>
          <w:szCs w:val="24"/>
        </w:rPr>
      </w:pPr>
    </w:p>
    <w:p w:rsidR="00163390" w:rsidRPr="000757A0" w:rsidRDefault="00163390" w:rsidP="00163390">
      <w:pPr>
        <w:spacing w:line="360" w:lineRule="auto"/>
        <w:ind w:right="-518" w:firstLine="426"/>
        <w:jc w:val="both"/>
        <w:rPr>
          <w:rFonts w:asciiTheme="minorHAnsi" w:hAnsiTheme="minorHAnsi" w:cstheme="minorHAnsi"/>
          <w:sz w:val="24"/>
          <w:szCs w:val="24"/>
        </w:rPr>
      </w:pPr>
      <w:r w:rsidRPr="000757A0">
        <w:rPr>
          <w:rFonts w:asciiTheme="minorHAnsi" w:hAnsiTheme="minorHAnsi" w:cstheme="minorHAnsi"/>
          <w:sz w:val="24"/>
          <w:szCs w:val="24"/>
        </w:rPr>
        <w:t xml:space="preserve">Como así se encuentra establecida en el </w:t>
      </w:r>
      <w:r w:rsidRPr="000757A0">
        <w:rPr>
          <w:rFonts w:asciiTheme="minorHAnsi" w:hAnsiTheme="minorHAnsi" w:cstheme="minorHAnsi"/>
          <w:b/>
          <w:sz w:val="24"/>
          <w:szCs w:val="24"/>
        </w:rPr>
        <w:t xml:space="preserve">CONVENIO RELATIVO A LA DISCRIMINACIÓN EN MATERIA DE EMPLEO Y OCUPACIÓN </w:t>
      </w:r>
      <w:r w:rsidRPr="000757A0">
        <w:rPr>
          <w:rFonts w:asciiTheme="minorHAnsi" w:hAnsiTheme="minorHAnsi" w:cstheme="minorHAnsi"/>
          <w:sz w:val="24"/>
          <w:szCs w:val="24"/>
        </w:rPr>
        <w:t>que dice:</w:t>
      </w:r>
    </w:p>
    <w:p w:rsidR="00163390" w:rsidRPr="000757A0" w:rsidRDefault="00163390" w:rsidP="00163390">
      <w:pPr>
        <w:spacing w:line="360" w:lineRule="auto"/>
        <w:ind w:right="-518" w:firstLine="426"/>
        <w:jc w:val="both"/>
        <w:rPr>
          <w:rFonts w:asciiTheme="minorHAnsi" w:hAnsiTheme="minorHAnsi" w:cstheme="minorHAnsi"/>
          <w:b/>
          <w:i/>
          <w:sz w:val="24"/>
          <w:szCs w:val="24"/>
        </w:rPr>
      </w:pPr>
      <w:r w:rsidRPr="000757A0">
        <w:rPr>
          <w:rFonts w:asciiTheme="minorHAnsi" w:hAnsiTheme="minorHAnsi" w:cstheme="minorHAnsi"/>
          <w:b/>
          <w:i/>
          <w:sz w:val="24"/>
          <w:szCs w:val="24"/>
        </w:rPr>
        <w:t>Artículo 1</w:t>
      </w:r>
    </w:p>
    <w:p w:rsidR="00163390" w:rsidRPr="000757A0" w:rsidRDefault="00163390" w:rsidP="00195B2A">
      <w:pPr>
        <w:pStyle w:val="Prrafodelista"/>
        <w:numPr>
          <w:ilvl w:val="0"/>
          <w:numId w:val="5"/>
        </w:numPr>
        <w:spacing w:line="276" w:lineRule="auto"/>
        <w:ind w:right="-518"/>
        <w:jc w:val="both"/>
        <w:rPr>
          <w:rFonts w:asciiTheme="minorHAnsi" w:hAnsiTheme="minorHAnsi" w:cstheme="minorHAnsi"/>
          <w:i/>
          <w:sz w:val="24"/>
          <w:szCs w:val="24"/>
        </w:rPr>
      </w:pPr>
      <w:r w:rsidRPr="000757A0">
        <w:rPr>
          <w:rFonts w:asciiTheme="minorHAnsi" w:hAnsiTheme="minorHAnsi" w:cstheme="minorHAnsi"/>
          <w:i/>
          <w:sz w:val="24"/>
          <w:szCs w:val="24"/>
        </w:rPr>
        <w:t>A los efectos de este Convenio el término discriminación comprende:</w:t>
      </w:r>
    </w:p>
    <w:p w:rsidR="00163390" w:rsidRPr="000757A0" w:rsidRDefault="00163390" w:rsidP="00195B2A">
      <w:pPr>
        <w:pStyle w:val="Prrafodelista"/>
        <w:spacing w:line="276" w:lineRule="auto"/>
        <w:ind w:left="786" w:right="-518"/>
        <w:jc w:val="both"/>
        <w:rPr>
          <w:rFonts w:asciiTheme="minorHAnsi" w:hAnsiTheme="minorHAnsi" w:cstheme="minorHAnsi"/>
          <w:i/>
          <w:sz w:val="24"/>
          <w:szCs w:val="24"/>
        </w:rPr>
      </w:pPr>
      <w:r w:rsidRPr="000757A0">
        <w:rPr>
          <w:rFonts w:asciiTheme="minorHAnsi" w:hAnsiTheme="minorHAnsi" w:cstheme="minorHAnsi"/>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163390" w:rsidRPr="000757A0" w:rsidRDefault="00163390" w:rsidP="00195B2A">
      <w:pPr>
        <w:pStyle w:val="Prrafodelista"/>
        <w:spacing w:line="276" w:lineRule="auto"/>
        <w:ind w:left="786" w:right="-518"/>
        <w:jc w:val="both"/>
        <w:rPr>
          <w:rFonts w:asciiTheme="minorHAnsi" w:hAnsiTheme="minorHAnsi" w:cstheme="minorHAnsi"/>
          <w:i/>
          <w:sz w:val="24"/>
          <w:szCs w:val="24"/>
        </w:rPr>
      </w:pPr>
      <w:r w:rsidRPr="000757A0">
        <w:rPr>
          <w:rFonts w:asciiTheme="minorHAnsi" w:hAnsiTheme="minorHAnsi" w:cstheme="minorHAnsi"/>
          <w:i/>
          <w:sz w:val="24"/>
          <w:szCs w:val="24"/>
        </w:rPr>
        <w:lastRenderedPageBreak/>
        <w:t xml:space="preserve">(b). cualquier otra distinción, exclusión (sic) o preferencia que tenga para efecto anular o alterar la igualdad de oportunidades o de trato en el empleo </w:t>
      </w:r>
      <w:proofErr w:type="spellStart"/>
      <w:r w:rsidRPr="000757A0">
        <w:rPr>
          <w:rFonts w:asciiTheme="minorHAnsi" w:hAnsiTheme="minorHAnsi" w:cstheme="minorHAnsi"/>
          <w:i/>
          <w:sz w:val="24"/>
          <w:szCs w:val="24"/>
        </w:rPr>
        <w:t>o</w:t>
      </w:r>
      <w:proofErr w:type="spellEnd"/>
      <w:r w:rsidRPr="000757A0">
        <w:rPr>
          <w:rFonts w:asciiTheme="minorHAnsi" w:hAnsiTheme="minorHAnsi" w:cstheme="minorHAnsi"/>
          <w:i/>
          <w:sz w:val="24"/>
          <w:szCs w:val="24"/>
        </w:rPr>
        <w:t xml:space="preserve"> ocupación…”</w:t>
      </w:r>
    </w:p>
    <w:p w:rsidR="00163390" w:rsidRPr="000757A0" w:rsidRDefault="00163390" w:rsidP="00163390">
      <w:pPr>
        <w:pStyle w:val="Prrafodelista"/>
        <w:spacing w:line="360" w:lineRule="auto"/>
        <w:ind w:left="786" w:right="-518"/>
        <w:jc w:val="both"/>
        <w:rPr>
          <w:rFonts w:asciiTheme="minorHAnsi" w:hAnsiTheme="minorHAnsi" w:cstheme="minorHAnsi"/>
          <w:sz w:val="24"/>
          <w:szCs w:val="24"/>
        </w:rPr>
      </w:pPr>
    </w:p>
    <w:p w:rsidR="00163390" w:rsidRPr="000757A0" w:rsidRDefault="00163390" w:rsidP="00163390">
      <w:pPr>
        <w:spacing w:line="360" w:lineRule="auto"/>
        <w:ind w:right="-518"/>
        <w:jc w:val="both"/>
        <w:rPr>
          <w:rFonts w:asciiTheme="minorHAnsi" w:hAnsiTheme="minorHAnsi" w:cstheme="minorHAnsi"/>
          <w:sz w:val="24"/>
          <w:szCs w:val="24"/>
        </w:rPr>
      </w:pPr>
      <w:r w:rsidRPr="000757A0">
        <w:rPr>
          <w:rFonts w:asciiTheme="minorHAnsi" w:hAnsiTheme="minorHAnsi" w:cstheme="minorHAnsi"/>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163390" w:rsidRPr="000757A0" w:rsidRDefault="00163390" w:rsidP="00163390">
      <w:pPr>
        <w:spacing w:line="360" w:lineRule="auto"/>
        <w:ind w:right="-518"/>
        <w:jc w:val="both"/>
        <w:rPr>
          <w:rFonts w:asciiTheme="minorHAnsi" w:hAnsiTheme="minorHAnsi" w:cstheme="minorHAnsi"/>
          <w:sz w:val="24"/>
          <w:szCs w:val="24"/>
        </w:rPr>
      </w:pPr>
    </w:p>
    <w:p w:rsidR="00163390" w:rsidRPr="000757A0" w:rsidRDefault="00163390" w:rsidP="00163390">
      <w:pPr>
        <w:spacing w:line="360" w:lineRule="auto"/>
        <w:ind w:right="-518" w:firstLine="708"/>
        <w:jc w:val="both"/>
        <w:rPr>
          <w:rFonts w:asciiTheme="minorHAnsi" w:hAnsiTheme="minorHAnsi" w:cstheme="minorHAnsi"/>
          <w:sz w:val="24"/>
          <w:szCs w:val="24"/>
        </w:rPr>
      </w:pPr>
      <w:r w:rsidRPr="000757A0">
        <w:rPr>
          <w:rFonts w:asciiTheme="minorHAnsi" w:hAnsiTheme="minorHAnsi" w:cstheme="minorHAnsi"/>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163390" w:rsidRPr="000757A0" w:rsidRDefault="00163390" w:rsidP="00163390">
      <w:pPr>
        <w:spacing w:line="360" w:lineRule="auto"/>
        <w:ind w:right="-518"/>
        <w:jc w:val="both"/>
        <w:rPr>
          <w:rFonts w:asciiTheme="minorHAnsi" w:hAnsiTheme="minorHAnsi" w:cstheme="minorHAnsi"/>
          <w:sz w:val="24"/>
          <w:szCs w:val="24"/>
        </w:rPr>
      </w:pPr>
    </w:p>
    <w:p w:rsidR="00163390" w:rsidRPr="00195B2A" w:rsidRDefault="00163390" w:rsidP="00163390">
      <w:pPr>
        <w:spacing w:line="276" w:lineRule="auto"/>
        <w:ind w:left="567" w:right="-518"/>
        <w:jc w:val="both"/>
        <w:rPr>
          <w:rFonts w:asciiTheme="minorHAnsi" w:hAnsiTheme="minorHAnsi" w:cstheme="minorHAnsi"/>
          <w:i/>
          <w:sz w:val="22"/>
          <w:szCs w:val="22"/>
        </w:rPr>
      </w:pPr>
      <w:r w:rsidRPr="00195B2A">
        <w:rPr>
          <w:rFonts w:asciiTheme="minorHAnsi" w:hAnsiTheme="minorHAnsi" w:cstheme="minorHAnsi"/>
          <w:b/>
          <w:i/>
          <w:sz w:val="22"/>
          <w:szCs w:val="22"/>
        </w:rPr>
        <w:t xml:space="preserve">PASOS A SEGUIR EN EL CONTROL DE CONSTITUCIONALIDAD Y CONVENCIONALIDAD EX </w:t>
      </w:r>
      <w:proofErr w:type="spellStart"/>
      <w:r w:rsidRPr="00195B2A">
        <w:rPr>
          <w:rFonts w:asciiTheme="minorHAnsi" w:hAnsiTheme="minorHAnsi" w:cstheme="minorHAnsi"/>
          <w:b/>
          <w:i/>
          <w:sz w:val="22"/>
          <w:szCs w:val="22"/>
        </w:rPr>
        <w:t>OFFICIO</w:t>
      </w:r>
      <w:proofErr w:type="spellEnd"/>
      <w:r w:rsidRPr="00195B2A">
        <w:rPr>
          <w:rFonts w:asciiTheme="minorHAnsi" w:hAnsiTheme="minorHAnsi" w:cstheme="minorHAnsi"/>
          <w:b/>
          <w:i/>
          <w:sz w:val="22"/>
          <w:szCs w:val="22"/>
        </w:rPr>
        <w:t xml:space="preserve"> EN MATERIA DE DERECHOS HUMANOS.</w:t>
      </w:r>
      <w:r w:rsidRPr="00195B2A">
        <w:rPr>
          <w:rFonts w:asciiTheme="minorHAnsi" w:hAnsiTheme="minorHAnsi" w:cstheme="minorHAnsi"/>
          <w:i/>
          <w:sz w:val="22"/>
          <w:szCs w:val="22"/>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195B2A">
        <w:rPr>
          <w:rFonts w:asciiTheme="minorHAnsi" w:hAnsiTheme="minorHAnsi" w:cstheme="minorHAnsi"/>
          <w:i/>
          <w:sz w:val="22"/>
          <w:szCs w:val="22"/>
        </w:rPr>
        <w:t>officio</w:t>
      </w:r>
      <w:proofErr w:type="spellEnd"/>
      <w:r w:rsidRPr="00195B2A">
        <w:rPr>
          <w:rFonts w:asciiTheme="minorHAnsi" w:hAnsiTheme="minorHAnsi" w:cstheme="minorHAnsi"/>
          <w:i/>
          <w:sz w:val="22"/>
          <w:szCs w:val="22"/>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163390" w:rsidRPr="000757A0" w:rsidRDefault="002E4945" w:rsidP="00163390">
      <w:pPr>
        <w:spacing w:line="360" w:lineRule="auto"/>
        <w:ind w:right="-518"/>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163390" w:rsidRPr="000757A0">
        <w:rPr>
          <w:rFonts w:asciiTheme="minorHAnsi" w:hAnsiTheme="minorHAnsi" w:cstheme="minorHAnsi"/>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163390" w:rsidRPr="000757A0" w:rsidRDefault="00163390" w:rsidP="00163390">
      <w:pPr>
        <w:spacing w:line="360" w:lineRule="auto"/>
        <w:ind w:right="-518"/>
        <w:jc w:val="both"/>
        <w:rPr>
          <w:rFonts w:asciiTheme="minorHAnsi" w:hAnsiTheme="minorHAnsi" w:cstheme="minorHAnsi"/>
          <w:sz w:val="24"/>
          <w:szCs w:val="24"/>
        </w:rPr>
      </w:pPr>
    </w:p>
    <w:p w:rsidR="00163390" w:rsidRPr="000757A0" w:rsidRDefault="00163390" w:rsidP="00163390">
      <w:pPr>
        <w:spacing w:line="276" w:lineRule="auto"/>
        <w:ind w:left="567" w:right="-518"/>
        <w:jc w:val="both"/>
        <w:rPr>
          <w:rFonts w:asciiTheme="minorHAnsi" w:hAnsiTheme="minorHAnsi" w:cstheme="minorHAnsi"/>
          <w:i/>
          <w:sz w:val="24"/>
          <w:szCs w:val="24"/>
        </w:rPr>
      </w:pPr>
      <w:r w:rsidRPr="00195B2A">
        <w:rPr>
          <w:rFonts w:asciiTheme="minorHAnsi" w:hAnsiTheme="minorHAnsi" w:cstheme="minorHAnsi"/>
          <w:b/>
          <w:i/>
          <w:sz w:val="22"/>
          <w:szCs w:val="22"/>
        </w:rPr>
        <w:t xml:space="preserve">CONTROL DIFUSO DE CONSTITUCIONALIDAD EX </w:t>
      </w:r>
      <w:proofErr w:type="spellStart"/>
      <w:r w:rsidRPr="00195B2A">
        <w:rPr>
          <w:rFonts w:asciiTheme="minorHAnsi" w:hAnsiTheme="minorHAnsi" w:cstheme="minorHAnsi"/>
          <w:b/>
          <w:i/>
          <w:sz w:val="22"/>
          <w:szCs w:val="22"/>
        </w:rPr>
        <w:t>OFFICIO</w:t>
      </w:r>
      <w:proofErr w:type="spellEnd"/>
      <w:r w:rsidRPr="00195B2A">
        <w:rPr>
          <w:rFonts w:asciiTheme="minorHAnsi" w:hAnsiTheme="minorHAnsi" w:cstheme="minorHAnsi"/>
          <w:b/>
          <w:i/>
          <w:sz w:val="22"/>
          <w:szCs w:val="22"/>
        </w:rPr>
        <w:t>. PASOS Y ASPECTOS SUSTANTIVOS E INSTRUMENTALES QUE DEBEN OBSERVARSE PARA REALIZARLO.</w:t>
      </w:r>
      <w:r w:rsidRPr="00195B2A">
        <w:rPr>
          <w:rFonts w:asciiTheme="minorHAnsi" w:hAnsiTheme="minorHAnsi" w:cstheme="minorHAnsi"/>
          <w:i/>
          <w:sz w:val="22"/>
          <w:szCs w:val="22"/>
        </w:rPr>
        <w:t xml:space="preserve"> Para realizar el control difuso de constitucionalidad -connotación que incluye el control de convencionalidad- en la modalidad ex </w:t>
      </w:r>
      <w:proofErr w:type="spellStart"/>
      <w:r w:rsidRPr="00195B2A">
        <w:rPr>
          <w:rFonts w:asciiTheme="minorHAnsi" w:hAnsiTheme="minorHAnsi" w:cstheme="minorHAnsi"/>
          <w:i/>
          <w:sz w:val="22"/>
          <w:szCs w:val="22"/>
        </w:rPr>
        <w:t>officio</w:t>
      </w:r>
      <w:proofErr w:type="spellEnd"/>
      <w:r w:rsidRPr="00195B2A">
        <w:rPr>
          <w:rFonts w:asciiTheme="minorHAnsi" w:hAnsiTheme="minorHAnsi" w:cstheme="minorHAnsi"/>
          <w:i/>
          <w:sz w:val="22"/>
          <w:szCs w:val="22"/>
        </w:rPr>
        <w:t xml:space="preserve">, no sólo debe considerarse que se colmen sus requisitos de procedencia y admisibilidad, es decir, sus presupuestos de forma, adjetivos y sustantivos, ya que atento a su naturaleza, regida por el principio </w:t>
      </w:r>
      <w:proofErr w:type="spellStart"/>
      <w:r w:rsidRPr="00195B2A">
        <w:rPr>
          <w:rFonts w:asciiTheme="minorHAnsi" w:hAnsiTheme="minorHAnsi" w:cstheme="minorHAnsi"/>
          <w:i/>
          <w:sz w:val="22"/>
          <w:szCs w:val="22"/>
        </w:rPr>
        <w:t>iura</w:t>
      </w:r>
      <w:proofErr w:type="spellEnd"/>
      <w:r w:rsidRPr="00195B2A">
        <w:rPr>
          <w:rFonts w:asciiTheme="minorHAnsi" w:hAnsiTheme="minorHAnsi" w:cstheme="minorHAnsi"/>
          <w:i/>
          <w:sz w:val="22"/>
          <w:szCs w:val="22"/>
        </w:rPr>
        <w:t xml:space="preserve"> </w:t>
      </w:r>
      <w:proofErr w:type="spellStart"/>
      <w:r w:rsidRPr="00195B2A">
        <w:rPr>
          <w:rFonts w:asciiTheme="minorHAnsi" w:hAnsiTheme="minorHAnsi" w:cstheme="minorHAnsi"/>
          <w:i/>
          <w:sz w:val="22"/>
          <w:szCs w:val="22"/>
        </w:rPr>
        <w:t>novit</w:t>
      </w:r>
      <w:proofErr w:type="spellEnd"/>
      <w:r w:rsidRPr="00195B2A">
        <w:rPr>
          <w:rFonts w:asciiTheme="minorHAnsi" w:hAnsiTheme="minorHAnsi" w:cstheme="minorHAnsi"/>
          <w:i/>
          <w:sz w:val="22"/>
          <w:szCs w:val="22"/>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195B2A">
        <w:rPr>
          <w:rFonts w:asciiTheme="minorHAnsi" w:hAnsiTheme="minorHAnsi" w:cstheme="minorHAnsi"/>
          <w:i/>
          <w:sz w:val="22"/>
          <w:szCs w:val="22"/>
        </w:rPr>
        <w:t>subderecho</w:t>
      </w:r>
      <w:proofErr w:type="spellEnd"/>
      <w:r w:rsidRPr="00195B2A">
        <w:rPr>
          <w:rFonts w:asciiTheme="minorHAnsi" w:hAnsiTheme="minorHAnsi" w:cstheme="minorHAnsi"/>
          <w:i/>
          <w:sz w:val="22"/>
          <w:szCs w:val="22"/>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195B2A">
        <w:rPr>
          <w:rFonts w:asciiTheme="minorHAnsi" w:hAnsiTheme="minorHAnsi" w:cstheme="minorHAnsi"/>
          <w:i/>
          <w:sz w:val="22"/>
          <w:szCs w:val="22"/>
        </w:rPr>
        <w:t>subderecho</w:t>
      </w:r>
      <w:proofErr w:type="spellEnd"/>
      <w:r w:rsidRPr="00195B2A">
        <w:rPr>
          <w:rFonts w:asciiTheme="minorHAnsi" w:hAnsiTheme="minorHAnsi" w:cstheme="minorHAnsi"/>
          <w:i/>
          <w:sz w:val="22"/>
          <w:szCs w:val="22"/>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195B2A">
        <w:rPr>
          <w:rFonts w:asciiTheme="minorHAnsi" w:hAnsiTheme="minorHAnsi" w:cstheme="minorHAnsi"/>
          <w:i/>
          <w:sz w:val="22"/>
          <w:szCs w:val="22"/>
        </w:rPr>
        <w:t>homine</w:t>
      </w:r>
      <w:proofErr w:type="spellEnd"/>
      <w:r w:rsidRPr="00195B2A">
        <w:rPr>
          <w:rFonts w:asciiTheme="minorHAnsi" w:hAnsiTheme="minorHAnsi" w:cstheme="minorHAnsi"/>
          <w:i/>
          <w:sz w:val="22"/>
          <w:szCs w:val="22"/>
        </w:rPr>
        <w:t xml:space="preserve">; y, VII. Desaplicarla cuando resulte contradictoria con el derecho humano. Lo anterior sin dejar de observar que en el control difuso de constitucionalidad ex </w:t>
      </w:r>
      <w:proofErr w:type="spellStart"/>
      <w:r w:rsidRPr="00195B2A">
        <w:rPr>
          <w:rFonts w:asciiTheme="minorHAnsi" w:hAnsiTheme="minorHAnsi" w:cstheme="minorHAnsi"/>
          <w:i/>
          <w:sz w:val="22"/>
          <w:szCs w:val="22"/>
        </w:rPr>
        <w:t>officio</w:t>
      </w:r>
      <w:proofErr w:type="spellEnd"/>
      <w:r w:rsidRPr="00195B2A">
        <w:rPr>
          <w:rFonts w:asciiTheme="minorHAnsi" w:hAnsiTheme="minorHAnsi" w:cstheme="minorHAnsi"/>
          <w:i/>
          <w:sz w:val="22"/>
          <w:szCs w:val="22"/>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195B2A">
        <w:rPr>
          <w:rFonts w:asciiTheme="minorHAnsi" w:hAnsiTheme="minorHAnsi" w:cstheme="minorHAnsi"/>
          <w:i/>
          <w:sz w:val="22"/>
          <w:szCs w:val="22"/>
        </w:rPr>
        <w:t>officio</w:t>
      </w:r>
      <w:proofErr w:type="spellEnd"/>
      <w:r w:rsidRPr="00195B2A">
        <w:rPr>
          <w:rFonts w:asciiTheme="minorHAnsi" w:hAnsiTheme="minorHAnsi" w:cstheme="minorHAnsi"/>
          <w:i/>
          <w:sz w:val="22"/>
          <w:szCs w:val="22"/>
        </w:rPr>
        <w:t xml:space="preserve"> a la inversa, es decir, así como un Juez de primer grado en ejercicio oficioso de control puede concluir equivocadamente que una norma general es </w:t>
      </w:r>
      <w:r w:rsidR="00715E42">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621518DB" wp14:editId="5E677322">
                <wp:simplePos x="0" y="0"/>
                <wp:positionH relativeFrom="column">
                  <wp:posOffset>-1011555</wp:posOffset>
                </wp:positionH>
                <wp:positionV relativeFrom="paragraph">
                  <wp:posOffset>4333875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9.65pt;margin-top:341.2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">
                <v:textbo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195B2A">
        <w:rPr>
          <w:rFonts w:asciiTheme="minorHAnsi" w:hAnsiTheme="minorHAnsi" w:cstheme="minorHAnsi"/>
          <w:i/>
          <w:sz w:val="22"/>
          <w:szCs w:val="22"/>
        </w:rPr>
        <w:t>inconstitucional, el tribunal de segunda instancia también le puede regresar la regularidad constitucional a la norma oficiosamente, pues de</w:t>
      </w:r>
      <w:r w:rsidRPr="000757A0">
        <w:rPr>
          <w:rFonts w:asciiTheme="minorHAnsi" w:hAnsiTheme="minorHAnsi" w:cstheme="minorHAnsi"/>
          <w:i/>
          <w:sz w:val="24"/>
          <w:szCs w:val="24"/>
        </w:rPr>
        <w:t xml:space="preserve"> otra manera se permitirá la inaplicación de una norma que sí era constitucional.</w:t>
      </w:r>
    </w:p>
    <w:p w:rsidR="00163390" w:rsidRPr="000757A0" w:rsidRDefault="00163390" w:rsidP="00163390">
      <w:pPr>
        <w:spacing w:line="360" w:lineRule="auto"/>
        <w:ind w:left="567" w:right="-518"/>
        <w:jc w:val="both"/>
        <w:rPr>
          <w:rFonts w:asciiTheme="minorHAnsi" w:hAnsiTheme="minorHAnsi" w:cstheme="minorHAnsi"/>
          <w:i/>
          <w:sz w:val="24"/>
          <w:szCs w:val="24"/>
        </w:rPr>
      </w:pPr>
    </w:p>
    <w:p w:rsidR="00163390" w:rsidRPr="000757A0" w:rsidRDefault="00163390" w:rsidP="00163390">
      <w:pPr>
        <w:spacing w:line="360" w:lineRule="auto"/>
        <w:ind w:right="-518" w:firstLine="567"/>
        <w:jc w:val="both"/>
        <w:rPr>
          <w:rFonts w:asciiTheme="minorHAnsi" w:hAnsiTheme="minorHAnsi" w:cstheme="minorHAnsi"/>
          <w:sz w:val="24"/>
          <w:szCs w:val="24"/>
        </w:rPr>
      </w:pPr>
      <w:r w:rsidRPr="000757A0">
        <w:rPr>
          <w:rFonts w:asciiTheme="minorHAnsi" w:hAnsiTheme="minorHAnsi" w:cstheme="minorHAnsi"/>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sidR="00862285">
        <w:rPr>
          <w:rFonts w:asciiTheme="minorHAnsi" w:hAnsiTheme="minorHAnsi" w:cstheme="minorHAnsi"/>
          <w:sz w:val="24"/>
          <w:szCs w:val="24"/>
          <w:lang w:val="es-MX"/>
        </w:rPr>
        <w:t>*********</w:t>
      </w:r>
      <w:r w:rsidR="00862285">
        <w:rPr>
          <w:rFonts w:asciiTheme="minorHAnsi" w:hAnsiTheme="minorHAnsi" w:cstheme="minorHAnsi"/>
          <w:sz w:val="24"/>
          <w:szCs w:val="24"/>
          <w:lang w:val="es-MX"/>
        </w:rPr>
        <w:t xml:space="preserve"> </w:t>
      </w:r>
      <w:r w:rsidRPr="000757A0">
        <w:rPr>
          <w:rFonts w:asciiTheme="minorHAnsi" w:hAnsiTheme="minorHAnsi" w:cstheme="minorHAnsi"/>
          <w:sz w:val="24"/>
          <w:szCs w:val="24"/>
        </w:rPr>
        <w:t xml:space="preserve">de </w:t>
      </w:r>
      <w:r w:rsidR="00B72050" w:rsidRPr="000757A0">
        <w:rPr>
          <w:rFonts w:asciiTheme="minorHAnsi" w:hAnsiTheme="minorHAnsi" w:cstheme="minorHAnsi"/>
          <w:sz w:val="24"/>
          <w:szCs w:val="24"/>
        </w:rPr>
        <w:t>tres de abril de dos mil diecinueve</w:t>
      </w:r>
      <w:r w:rsidRPr="000757A0">
        <w:rPr>
          <w:rFonts w:asciiTheme="minorHAnsi" w:hAnsiTheme="minorHAnsi" w:cstheme="minorHAnsi"/>
          <w:sz w:val="24"/>
          <w:szCs w:val="24"/>
        </w:rPr>
        <w:t>, emitido por el Director General de la Oficina de Pensiones del Gobierno del Estado, fu</w:t>
      </w:r>
      <w:r w:rsidR="00B72050" w:rsidRPr="000757A0">
        <w:rPr>
          <w:rFonts w:asciiTheme="minorHAnsi" w:hAnsiTheme="minorHAnsi" w:cstheme="minorHAnsi"/>
          <w:sz w:val="24"/>
          <w:szCs w:val="24"/>
        </w:rPr>
        <w:t>ndada en el artículo 64, de la Ley de P</w:t>
      </w:r>
      <w:r w:rsidRPr="000757A0">
        <w:rPr>
          <w:rFonts w:asciiTheme="minorHAnsi" w:hAnsiTheme="minorHAnsi" w:cstheme="minorHAnsi"/>
          <w:sz w:val="24"/>
          <w:szCs w:val="24"/>
        </w:rPr>
        <w:t xml:space="preserve">ensiones vigente, en el que niega la devolución de las cuotas que se le descontaron de su sueldo, por concepto de fondo de pensiones por haber sido trabajador de confianza, </w:t>
      </w:r>
      <w:r w:rsidRPr="000757A0">
        <w:rPr>
          <w:rFonts w:asciiTheme="minorHAnsi" w:hAnsiTheme="minorHAnsi" w:cstheme="minorHAnsi"/>
          <w:b/>
          <w:sz w:val="24"/>
          <w:szCs w:val="24"/>
        </w:rPr>
        <w:t xml:space="preserve">es violatorio de los derechos humanos contenidos en la Constitución Federal y en los Tratados Internacionales, </w:t>
      </w:r>
      <w:r w:rsidRPr="000757A0">
        <w:rPr>
          <w:rFonts w:asciiTheme="minorHAnsi" w:hAnsiTheme="minorHAnsi" w:cstheme="minorHAnsi"/>
          <w:sz w:val="24"/>
          <w:szCs w:val="24"/>
        </w:rPr>
        <w:t xml:space="preserve">por ello, con la obligación de proteger y garantizar a los </w:t>
      </w:r>
      <w:r w:rsidRPr="000757A0">
        <w:rPr>
          <w:rFonts w:asciiTheme="minorHAnsi" w:hAnsiTheme="minorHAnsi" w:cstheme="minorHAnsi"/>
          <w:sz w:val="24"/>
          <w:szCs w:val="24"/>
        </w:rPr>
        <w:lastRenderedPageBreak/>
        <w:t>derechos humanos, procede aplicar el artículo 64, de la Ley de Pensiones para los Trabajadores del Gobierno del Estado, publicada en el Periódico Oficial del Estado de Oaxaca, el 28 veintiocho de enero de 2012 dos mil doce, de manera extensiva a los trabajadores de confianza, esto es, para que los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163390" w:rsidRPr="000757A0" w:rsidRDefault="00163390" w:rsidP="00163390">
      <w:pPr>
        <w:spacing w:line="360" w:lineRule="auto"/>
        <w:ind w:right="-518"/>
        <w:jc w:val="both"/>
        <w:rPr>
          <w:rFonts w:asciiTheme="minorHAnsi" w:hAnsiTheme="minorHAnsi" w:cstheme="minorHAnsi"/>
          <w:sz w:val="24"/>
          <w:szCs w:val="24"/>
        </w:rPr>
      </w:pPr>
    </w:p>
    <w:p w:rsidR="00B72050" w:rsidRPr="000757A0" w:rsidRDefault="00163390" w:rsidP="00163390">
      <w:pPr>
        <w:spacing w:line="360" w:lineRule="auto"/>
        <w:ind w:right="-518" w:firstLine="567"/>
        <w:jc w:val="both"/>
        <w:rPr>
          <w:rFonts w:asciiTheme="minorHAnsi" w:hAnsiTheme="minorHAnsi" w:cstheme="minorHAnsi"/>
          <w:sz w:val="24"/>
          <w:szCs w:val="24"/>
        </w:rPr>
      </w:pPr>
      <w:r w:rsidRPr="000757A0">
        <w:rPr>
          <w:rFonts w:asciiTheme="minorHAnsi" w:hAnsiTheme="minorHAnsi" w:cstheme="minorHAnsi"/>
          <w:sz w:val="24"/>
          <w:szCs w:val="24"/>
        </w:rPr>
        <w:t xml:space="preserve">Por consiguiente, con fundamento en el artículo </w:t>
      </w:r>
      <w:r w:rsidR="00B318FE" w:rsidRPr="000757A0">
        <w:rPr>
          <w:rFonts w:asciiTheme="minorHAnsi" w:hAnsiTheme="minorHAnsi" w:cstheme="minorHAnsi"/>
          <w:sz w:val="24"/>
          <w:szCs w:val="24"/>
        </w:rPr>
        <w:t>20</w:t>
      </w:r>
      <w:r w:rsidRPr="000757A0">
        <w:rPr>
          <w:rFonts w:asciiTheme="minorHAnsi" w:hAnsiTheme="minorHAnsi" w:cstheme="minorHAnsi"/>
          <w:sz w:val="24"/>
          <w:szCs w:val="24"/>
        </w:rPr>
        <w:t xml:space="preserve">8, fracción VI de la Ley de </w:t>
      </w:r>
      <w:r w:rsidR="00B318FE" w:rsidRPr="000757A0">
        <w:rPr>
          <w:rFonts w:asciiTheme="minorHAnsi" w:hAnsiTheme="minorHAnsi" w:cstheme="minorHAnsi"/>
          <w:sz w:val="24"/>
          <w:szCs w:val="24"/>
        </w:rPr>
        <w:t xml:space="preserve">Procedimiento y </w:t>
      </w:r>
      <w:r w:rsidRPr="000757A0">
        <w:rPr>
          <w:rFonts w:asciiTheme="minorHAnsi" w:hAnsiTheme="minorHAnsi" w:cstheme="minorHAnsi"/>
          <w:sz w:val="24"/>
          <w:szCs w:val="24"/>
        </w:rPr>
        <w:t xml:space="preserve">Justicia Administrativa para el Estado, se declara la </w:t>
      </w:r>
      <w:r w:rsidRPr="000757A0">
        <w:rPr>
          <w:rFonts w:asciiTheme="minorHAnsi" w:hAnsiTheme="minorHAnsi" w:cstheme="minorHAnsi"/>
          <w:b/>
          <w:sz w:val="24"/>
          <w:szCs w:val="24"/>
        </w:rPr>
        <w:t xml:space="preserve">NULIDAD LISA Y LLANA </w:t>
      </w:r>
      <w:r w:rsidRPr="000757A0">
        <w:rPr>
          <w:rFonts w:asciiTheme="minorHAnsi" w:hAnsiTheme="minorHAnsi" w:cstheme="minorHAnsi"/>
          <w:sz w:val="24"/>
          <w:szCs w:val="24"/>
        </w:rPr>
        <w:t xml:space="preserve">de la </w:t>
      </w:r>
      <w:r w:rsidRPr="000757A0">
        <w:rPr>
          <w:rFonts w:asciiTheme="minorHAnsi" w:hAnsiTheme="minorHAnsi" w:cstheme="minorHAnsi"/>
          <w:b/>
          <w:sz w:val="24"/>
          <w:szCs w:val="24"/>
        </w:rPr>
        <w:t xml:space="preserve">resolución contenida en el oficio </w:t>
      </w:r>
      <w:r w:rsidR="00862285">
        <w:rPr>
          <w:rFonts w:asciiTheme="minorHAnsi" w:hAnsiTheme="minorHAnsi" w:cstheme="minorHAnsi"/>
          <w:sz w:val="24"/>
          <w:szCs w:val="24"/>
          <w:lang w:val="es-MX"/>
        </w:rPr>
        <w:t>*********</w:t>
      </w:r>
      <w:r w:rsidR="00862285">
        <w:rPr>
          <w:rFonts w:asciiTheme="minorHAnsi" w:hAnsiTheme="minorHAnsi" w:cstheme="minorHAnsi"/>
          <w:sz w:val="24"/>
          <w:szCs w:val="24"/>
          <w:lang w:val="es-MX"/>
        </w:rPr>
        <w:t xml:space="preserve"> </w:t>
      </w:r>
      <w:r w:rsidRPr="000757A0">
        <w:rPr>
          <w:rFonts w:asciiTheme="minorHAnsi" w:hAnsiTheme="minorHAnsi" w:cstheme="minorHAnsi"/>
          <w:sz w:val="24"/>
          <w:szCs w:val="24"/>
        </w:rPr>
        <w:t xml:space="preserve">de </w:t>
      </w:r>
      <w:r w:rsidR="00B72050" w:rsidRPr="000757A0">
        <w:rPr>
          <w:rFonts w:asciiTheme="minorHAnsi" w:hAnsiTheme="minorHAnsi" w:cstheme="minorHAnsi"/>
          <w:sz w:val="24"/>
          <w:szCs w:val="24"/>
        </w:rPr>
        <w:t>tres de abril de dos mil diecinueve</w:t>
      </w:r>
      <w:r w:rsidRPr="000757A0">
        <w:rPr>
          <w:rFonts w:asciiTheme="minorHAnsi" w:hAnsiTheme="minorHAnsi" w:cstheme="minorHAnsi"/>
          <w:sz w:val="24"/>
          <w:szCs w:val="24"/>
        </w:rPr>
        <w:t xml:space="preserve">, emitida por el Director General de la Oficina de Pensiones del Gobierno del Estado, al no contener el requisito de validez que prevé el artículo </w:t>
      </w:r>
      <w:r w:rsidR="00B318FE" w:rsidRPr="000757A0">
        <w:rPr>
          <w:rFonts w:asciiTheme="minorHAnsi" w:hAnsiTheme="minorHAnsi" w:cstheme="minorHAnsi"/>
          <w:sz w:val="24"/>
          <w:szCs w:val="24"/>
        </w:rPr>
        <w:t>1</w:t>
      </w:r>
      <w:r w:rsidRPr="000757A0">
        <w:rPr>
          <w:rFonts w:asciiTheme="minorHAnsi" w:hAnsiTheme="minorHAnsi" w:cstheme="minorHAnsi"/>
          <w:sz w:val="24"/>
          <w:szCs w:val="24"/>
        </w:rPr>
        <w:t>7, fracción V de la Ley de</w:t>
      </w:r>
      <w:r w:rsidR="00B318FE" w:rsidRPr="000757A0">
        <w:rPr>
          <w:rFonts w:asciiTheme="minorHAnsi" w:hAnsiTheme="minorHAnsi" w:cstheme="minorHAnsi"/>
          <w:sz w:val="24"/>
          <w:szCs w:val="24"/>
        </w:rPr>
        <w:t xml:space="preserve"> Procedimiento y</w:t>
      </w:r>
      <w:r w:rsidRPr="000757A0">
        <w:rPr>
          <w:rFonts w:asciiTheme="minorHAnsi" w:hAnsiTheme="minorHAnsi" w:cstheme="minorHAnsi"/>
          <w:sz w:val="24"/>
          <w:szCs w:val="24"/>
        </w:rPr>
        <w:t xml:space="preserve"> Justicia Administrativa para el Estado. En consecuencia, se ordena al Director General de la Oficina de Pensiones del Gobierno del Estado, proceda a realizar la devolución </w:t>
      </w:r>
      <w:r w:rsidR="00862285">
        <w:rPr>
          <w:rFonts w:asciiTheme="minorHAnsi" w:hAnsiTheme="minorHAnsi" w:cstheme="minorHAnsi"/>
          <w:sz w:val="24"/>
          <w:szCs w:val="24"/>
          <w:lang w:val="es-MX"/>
        </w:rPr>
        <w:t>*********</w:t>
      </w:r>
      <w:r w:rsidRPr="000757A0">
        <w:rPr>
          <w:rFonts w:asciiTheme="minorHAnsi" w:hAnsiTheme="minorHAnsi" w:cstheme="minorHAnsi"/>
          <w:sz w:val="24"/>
          <w:szCs w:val="24"/>
        </w:rPr>
        <w:t xml:space="preserve">, las cantidades que le fueron descontadas, </w:t>
      </w:r>
      <w:r w:rsidR="007766B6" w:rsidRPr="000757A0">
        <w:rPr>
          <w:rFonts w:asciiTheme="minorHAnsi" w:hAnsiTheme="minorHAnsi" w:cstheme="minorHAnsi"/>
          <w:sz w:val="24"/>
          <w:szCs w:val="24"/>
        </w:rPr>
        <w:t>por concepto del F</w:t>
      </w:r>
      <w:r w:rsidR="00F32897" w:rsidRPr="000757A0">
        <w:rPr>
          <w:rFonts w:asciiTheme="minorHAnsi" w:hAnsiTheme="minorHAnsi" w:cstheme="minorHAnsi"/>
          <w:sz w:val="24"/>
          <w:szCs w:val="24"/>
        </w:rPr>
        <w:t xml:space="preserve">ondo de </w:t>
      </w:r>
      <w:r w:rsidR="007766B6" w:rsidRPr="000757A0">
        <w:rPr>
          <w:rFonts w:asciiTheme="minorHAnsi" w:hAnsiTheme="minorHAnsi" w:cstheme="minorHAnsi"/>
          <w:sz w:val="24"/>
          <w:szCs w:val="24"/>
        </w:rPr>
        <w:t>P</w:t>
      </w:r>
      <w:r w:rsidR="00F32897" w:rsidRPr="000757A0">
        <w:rPr>
          <w:rFonts w:asciiTheme="minorHAnsi" w:hAnsiTheme="minorHAnsi" w:cstheme="minorHAnsi"/>
          <w:sz w:val="24"/>
          <w:szCs w:val="24"/>
        </w:rPr>
        <w:t>ensiones, del periodo</w:t>
      </w:r>
      <w:r w:rsidR="007766B6" w:rsidRPr="000757A0">
        <w:rPr>
          <w:rFonts w:asciiTheme="minorHAnsi" w:hAnsiTheme="minorHAnsi" w:cstheme="minorHAnsi"/>
          <w:sz w:val="24"/>
          <w:szCs w:val="24"/>
        </w:rPr>
        <w:t xml:space="preserve"> correspondiente de</w:t>
      </w:r>
      <w:r w:rsidR="00F32897" w:rsidRPr="000757A0">
        <w:rPr>
          <w:rFonts w:asciiTheme="minorHAnsi" w:hAnsiTheme="minorHAnsi" w:cstheme="minorHAnsi"/>
          <w:sz w:val="24"/>
          <w:szCs w:val="24"/>
        </w:rPr>
        <w:t>l</w:t>
      </w:r>
      <w:r w:rsidRPr="000757A0">
        <w:rPr>
          <w:rFonts w:asciiTheme="minorHAnsi" w:hAnsiTheme="minorHAnsi" w:cstheme="minorHAnsi"/>
          <w:sz w:val="24"/>
          <w:szCs w:val="24"/>
        </w:rPr>
        <w:t xml:space="preserve"> </w:t>
      </w:r>
      <w:r w:rsidR="00B72050" w:rsidRPr="000757A0">
        <w:rPr>
          <w:rFonts w:asciiTheme="minorHAnsi" w:hAnsiTheme="minorHAnsi" w:cstheme="minorHAnsi"/>
          <w:b/>
          <w:sz w:val="24"/>
          <w:szCs w:val="24"/>
        </w:rPr>
        <w:t>uno de enero de dos mil catorce al veintitrés de marzo de dos mil dieci</w:t>
      </w:r>
      <w:r w:rsidR="002E4945">
        <w:rPr>
          <w:rFonts w:asciiTheme="minorHAnsi" w:hAnsiTheme="minorHAnsi" w:cstheme="minorHAnsi"/>
          <w:b/>
          <w:sz w:val="24"/>
          <w:szCs w:val="24"/>
        </w:rPr>
        <w:t>séis</w:t>
      </w:r>
      <w:r w:rsidRPr="000757A0">
        <w:rPr>
          <w:rFonts w:asciiTheme="minorHAnsi" w:hAnsiTheme="minorHAnsi" w:cstheme="minorHAnsi"/>
          <w:sz w:val="24"/>
          <w:szCs w:val="24"/>
        </w:rPr>
        <w:t xml:space="preserve">. </w:t>
      </w:r>
    </w:p>
    <w:p w:rsidR="00B72050" w:rsidRPr="000757A0" w:rsidRDefault="00B72050" w:rsidP="00163390">
      <w:pPr>
        <w:spacing w:line="360" w:lineRule="auto"/>
        <w:ind w:right="-518" w:firstLine="567"/>
        <w:jc w:val="both"/>
        <w:rPr>
          <w:rFonts w:asciiTheme="minorHAnsi" w:hAnsiTheme="minorHAnsi" w:cstheme="minorHAnsi"/>
          <w:sz w:val="24"/>
          <w:szCs w:val="24"/>
        </w:rPr>
      </w:pPr>
    </w:p>
    <w:p w:rsidR="00163390" w:rsidRPr="000757A0" w:rsidRDefault="00163390" w:rsidP="00163390">
      <w:pPr>
        <w:spacing w:line="360" w:lineRule="auto"/>
        <w:ind w:right="-518" w:firstLine="567"/>
        <w:jc w:val="both"/>
        <w:rPr>
          <w:rFonts w:asciiTheme="minorHAnsi" w:hAnsiTheme="minorHAnsi" w:cstheme="minorHAnsi"/>
          <w:sz w:val="24"/>
          <w:szCs w:val="24"/>
        </w:rPr>
      </w:pPr>
      <w:r w:rsidRPr="000757A0">
        <w:rPr>
          <w:rFonts w:asciiTheme="minorHAnsi" w:hAnsiTheme="minorHAnsi" w:cstheme="minorHAnsi"/>
          <w:sz w:val="24"/>
          <w:szCs w:val="24"/>
        </w:rPr>
        <w:t xml:space="preserve">Resulta aplicable a la anterior determinación la tesis 16º A.33ª, Registro 187,531 Materia: Administrativa, Época Novena, Instancia; Tribunales Colegiados de Circuito, Fuente: Semanario Judicial de la Federación y su Gaceta, correspondiente al mes de marzo de 2002, página 1350, con el siguiente rubro y texto: </w:t>
      </w:r>
    </w:p>
    <w:p w:rsidR="00163390" w:rsidRPr="00195B2A" w:rsidRDefault="00163390" w:rsidP="00163390">
      <w:pPr>
        <w:spacing w:line="360" w:lineRule="auto"/>
        <w:ind w:right="-518" w:firstLine="426"/>
        <w:jc w:val="both"/>
        <w:rPr>
          <w:rFonts w:asciiTheme="minorHAnsi" w:hAnsiTheme="minorHAnsi" w:cstheme="minorHAnsi"/>
          <w:sz w:val="22"/>
          <w:szCs w:val="22"/>
        </w:rPr>
      </w:pPr>
    </w:p>
    <w:p w:rsidR="00163390" w:rsidRPr="000757A0" w:rsidRDefault="00163390" w:rsidP="00163390">
      <w:pPr>
        <w:spacing w:line="276" w:lineRule="auto"/>
        <w:ind w:left="567" w:right="-518"/>
        <w:jc w:val="both"/>
        <w:rPr>
          <w:rFonts w:asciiTheme="minorHAnsi" w:hAnsiTheme="minorHAnsi" w:cstheme="minorHAnsi"/>
          <w:i/>
          <w:color w:val="000000"/>
          <w:sz w:val="24"/>
          <w:szCs w:val="24"/>
          <w:lang w:val="es-MX" w:eastAsia="es-MX"/>
        </w:rPr>
      </w:pPr>
      <w:r w:rsidRPr="00195B2A">
        <w:rPr>
          <w:rFonts w:asciiTheme="minorHAnsi" w:hAnsiTheme="minorHAnsi" w:cstheme="minorHAnsi"/>
          <w:b/>
          <w:bCs/>
          <w:i/>
          <w:color w:val="000000"/>
          <w:sz w:val="22"/>
          <w:szCs w:val="22"/>
          <w:lang w:val="es-MX" w:eastAsia="es-MX"/>
        </w:rPr>
        <w:t xml:space="preserve">FUNDAMENTACIÓN Y MOTIVACIÓN, FALTA O INDEBIDA. EN CUANTO SON DISTINTAS, UNAS GENERAN NULIDAD LISA Y LLANA Y OTRAS PARA EFECTOS. </w:t>
      </w:r>
      <w:r w:rsidRPr="00195B2A">
        <w:rPr>
          <w:rFonts w:asciiTheme="minorHAnsi" w:hAnsiTheme="minorHAnsi" w:cstheme="minorHAnsi"/>
          <w:i/>
          <w:color w:val="000000"/>
          <w:sz w:val="22"/>
          <w:szCs w:val="22"/>
          <w:lang w:val="es-MX" w:eastAsia="es-MX"/>
        </w:rPr>
        <w:t xml:space="preserve">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w:t>
      </w:r>
      <w:r w:rsidRPr="00195B2A">
        <w:rPr>
          <w:rFonts w:asciiTheme="minorHAnsi" w:hAnsiTheme="minorHAnsi" w:cstheme="minorHAnsi"/>
          <w:i/>
          <w:color w:val="000000"/>
          <w:sz w:val="22"/>
          <w:szCs w:val="22"/>
          <w:lang w:val="es-MX" w:eastAsia="es-MX"/>
        </w:rPr>
        <w:lastRenderedPageBreak/>
        <w:t>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0757A0">
        <w:rPr>
          <w:rFonts w:asciiTheme="minorHAnsi" w:hAnsiTheme="minorHAnsi" w:cstheme="minorHAnsi"/>
          <w:i/>
          <w:color w:val="000000"/>
          <w:sz w:val="24"/>
          <w:szCs w:val="24"/>
          <w:lang w:val="es-MX" w:eastAsia="es-MX"/>
        </w:rPr>
        <w:t>.</w:t>
      </w:r>
    </w:p>
    <w:p w:rsidR="00163390" w:rsidRPr="000757A0" w:rsidRDefault="00163390" w:rsidP="00163390">
      <w:pPr>
        <w:spacing w:line="276" w:lineRule="auto"/>
        <w:ind w:left="567" w:right="-518"/>
        <w:jc w:val="both"/>
        <w:rPr>
          <w:rFonts w:asciiTheme="minorHAnsi" w:hAnsiTheme="minorHAnsi" w:cstheme="minorHAnsi"/>
          <w:color w:val="000000"/>
          <w:sz w:val="24"/>
          <w:szCs w:val="24"/>
          <w:lang w:val="es-MX" w:eastAsia="es-MX"/>
        </w:rPr>
      </w:pPr>
    </w:p>
    <w:p w:rsidR="00163390" w:rsidRPr="000757A0" w:rsidRDefault="00163390" w:rsidP="00163390">
      <w:pPr>
        <w:spacing w:line="360" w:lineRule="auto"/>
        <w:ind w:right="-518" w:firstLine="567"/>
        <w:jc w:val="both"/>
        <w:rPr>
          <w:rFonts w:asciiTheme="minorHAnsi" w:hAnsiTheme="minorHAnsi" w:cstheme="minorHAnsi"/>
          <w:b/>
          <w:bCs/>
          <w:color w:val="000000"/>
          <w:sz w:val="24"/>
          <w:szCs w:val="24"/>
        </w:rPr>
      </w:pPr>
      <w:r w:rsidRPr="000757A0">
        <w:rPr>
          <w:rFonts w:asciiTheme="minorHAnsi" w:hAnsiTheme="minorHAnsi" w:cstheme="minorHAnsi"/>
          <w:bCs/>
          <w:color w:val="000000"/>
          <w:sz w:val="24"/>
          <w:szCs w:val="24"/>
        </w:rPr>
        <w:t xml:space="preserve">Por lo anteriormente expuesto, y con fundamento en los </w:t>
      </w:r>
      <w:r w:rsidR="007766B6" w:rsidRPr="000757A0">
        <w:rPr>
          <w:rFonts w:asciiTheme="minorHAnsi" w:hAnsiTheme="minorHAnsi" w:cstheme="minorHAnsi"/>
          <w:bCs/>
          <w:color w:val="000000"/>
          <w:sz w:val="24"/>
          <w:szCs w:val="24"/>
        </w:rPr>
        <w:t>artículos 207, 208 fracción VI y 209, de la Ley de Procedimiento y  J</w:t>
      </w:r>
      <w:r w:rsidRPr="000757A0">
        <w:rPr>
          <w:rFonts w:asciiTheme="minorHAnsi" w:hAnsiTheme="minorHAnsi" w:cstheme="minorHAnsi"/>
          <w:bCs/>
          <w:color w:val="000000"/>
          <w:sz w:val="24"/>
          <w:szCs w:val="24"/>
        </w:rPr>
        <w:t xml:space="preserve">usticia </w:t>
      </w:r>
      <w:r w:rsidR="007766B6" w:rsidRPr="000757A0">
        <w:rPr>
          <w:rFonts w:asciiTheme="minorHAnsi" w:hAnsiTheme="minorHAnsi" w:cstheme="minorHAnsi"/>
          <w:bCs/>
          <w:color w:val="000000"/>
          <w:sz w:val="24"/>
          <w:szCs w:val="24"/>
        </w:rPr>
        <w:t>A</w:t>
      </w:r>
      <w:r w:rsidRPr="000757A0">
        <w:rPr>
          <w:rFonts w:asciiTheme="minorHAnsi" w:hAnsiTheme="minorHAnsi" w:cstheme="minorHAnsi"/>
          <w:bCs/>
          <w:color w:val="000000"/>
          <w:sz w:val="24"/>
          <w:szCs w:val="24"/>
        </w:rPr>
        <w:t>dministrativa para el Estado, se</w:t>
      </w:r>
    </w:p>
    <w:p w:rsidR="00B72050" w:rsidRPr="000757A0" w:rsidRDefault="00715E42" w:rsidP="00163390">
      <w:pPr>
        <w:spacing w:line="360" w:lineRule="auto"/>
        <w:ind w:right="-518" w:firstLine="708"/>
        <w:jc w:val="center"/>
        <w:rPr>
          <w:rFonts w:asciiTheme="minorHAnsi" w:hAnsiTheme="minorHAnsi" w:cstheme="minorHAnsi"/>
          <w:b/>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563BB1F5" wp14:editId="4B26F61F">
                <wp:simplePos x="0" y="0"/>
                <wp:positionH relativeFrom="column">
                  <wp:posOffset>-1154430</wp:posOffset>
                </wp:positionH>
                <wp:positionV relativeFrom="paragraph">
                  <wp:posOffset>84455</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9pt;margin-top:6.6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">
                <v:textbox>
                  <w:txbxContent>
                    <w:p w:rsidR="00715E42" w:rsidRDefault="00715E42" w:rsidP="00715E4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163390" w:rsidRPr="000757A0" w:rsidRDefault="00163390" w:rsidP="00163390">
      <w:pPr>
        <w:spacing w:line="360" w:lineRule="auto"/>
        <w:ind w:right="-518" w:firstLine="708"/>
        <w:jc w:val="center"/>
        <w:rPr>
          <w:rFonts w:asciiTheme="minorHAnsi" w:hAnsiTheme="minorHAnsi" w:cstheme="minorHAnsi"/>
          <w:b/>
          <w:sz w:val="24"/>
          <w:szCs w:val="24"/>
        </w:rPr>
      </w:pPr>
      <w:r w:rsidRPr="000757A0">
        <w:rPr>
          <w:rFonts w:asciiTheme="minorHAnsi" w:hAnsiTheme="minorHAnsi" w:cstheme="minorHAnsi"/>
          <w:b/>
          <w:sz w:val="24"/>
          <w:szCs w:val="24"/>
        </w:rPr>
        <w:t>R  E  S  U  E  L  V  E  :</w:t>
      </w:r>
    </w:p>
    <w:p w:rsidR="00163390" w:rsidRPr="000757A0" w:rsidRDefault="00163390" w:rsidP="00163390">
      <w:pPr>
        <w:spacing w:line="360" w:lineRule="auto"/>
        <w:ind w:right="-518" w:firstLine="708"/>
        <w:jc w:val="center"/>
        <w:rPr>
          <w:rFonts w:asciiTheme="minorHAnsi" w:hAnsiTheme="minorHAnsi" w:cstheme="minorHAnsi"/>
          <w:bCs/>
          <w:color w:val="000000"/>
          <w:sz w:val="24"/>
          <w:szCs w:val="24"/>
        </w:rPr>
      </w:pPr>
    </w:p>
    <w:p w:rsidR="00163390" w:rsidRPr="000757A0" w:rsidRDefault="00163390" w:rsidP="00163390">
      <w:pPr>
        <w:spacing w:line="360" w:lineRule="auto"/>
        <w:ind w:right="-539" w:firstLine="708"/>
        <w:jc w:val="both"/>
        <w:rPr>
          <w:rFonts w:asciiTheme="minorHAnsi" w:hAnsiTheme="minorHAnsi" w:cstheme="minorHAnsi"/>
          <w:bCs/>
          <w:color w:val="000000"/>
          <w:sz w:val="24"/>
          <w:szCs w:val="24"/>
        </w:rPr>
      </w:pPr>
      <w:r w:rsidRPr="000757A0">
        <w:rPr>
          <w:rFonts w:asciiTheme="minorHAnsi" w:hAnsiTheme="minorHAnsi" w:cstheme="minorHAnsi"/>
          <w:b/>
          <w:bCs/>
          <w:color w:val="000000"/>
          <w:sz w:val="24"/>
          <w:szCs w:val="24"/>
        </w:rPr>
        <w:t>PRIMERO.</w:t>
      </w:r>
      <w:r w:rsidRPr="000757A0">
        <w:rPr>
          <w:rFonts w:asciiTheme="minorHAnsi" w:hAnsiTheme="minorHAnsi" w:cstheme="minorHAnsi"/>
          <w:bCs/>
          <w:color w:val="000000"/>
          <w:sz w:val="24"/>
          <w:szCs w:val="24"/>
        </w:rPr>
        <w:t xml:space="preserve"> Esta Tercera Sala Unitaria de Primera Instancia del Tribunal de </w:t>
      </w:r>
      <w:r w:rsidR="007766B6" w:rsidRPr="000757A0">
        <w:rPr>
          <w:rFonts w:asciiTheme="minorHAnsi" w:hAnsiTheme="minorHAnsi" w:cstheme="minorHAnsi"/>
          <w:bCs/>
          <w:color w:val="000000"/>
          <w:sz w:val="24"/>
          <w:szCs w:val="24"/>
        </w:rPr>
        <w:t xml:space="preserve">Justicia Administrativa del </w:t>
      </w:r>
      <w:bookmarkStart w:id="0" w:name="_GoBack"/>
      <w:bookmarkEnd w:id="0"/>
      <w:r w:rsidR="007766B6" w:rsidRPr="000757A0">
        <w:rPr>
          <w:rFonts w:asciiTheme="minorHAnsi" w:hAnsiTheme="minorHAnsi" w:cstheme="minorHAnsi"/>
          <w:bCs/>
          <w:color w:val="000000"/>
          <w:sz w:val="24"/>
          <w:szCs w:val="24"/>
        </w:rPr>
        <w:t>Estado</w:t>
      </w:r>
      <w:r w:rsidRPr="000757A0">
        <w:rPr>
          <w:rFonts w:asciiTheme="minorHAnsi" w:hAnsiTheme="minorHAnsi" w:cstheme="minorHAnsi"/>
          <w:bCs/>
          <w:color w:val="000000"/>
          <w:sz w:val="24"/>
          <w:szCs w:val="24"/>
        </w:rPr>
        <w:t xml:space="preserve">, fue competente para conocer y resolver del presente asunto.-  - - - </w:t>
      </w:r>
    </w:p>
    <w:p w:rsidR="00163390" w:rsidRPr="000757A0" w:rsidRDefault="00163390" w:rsidP="00163390">
      <w:pPr>
        <w:spacing w:line="360" w:lineRule="auto"/>
        <w:ind w:right="-1134"/>
        <w:jc w:val="both"/>
        <w:rPr>
          <w:rFonts w:asciiTheme="minorHAnsi" w:hAnsiTheme="minorHAnsi" w:cstheme="minorHAnsi"/>
          <w:bCs/>
          <w:color w:val="000000"/>
          <w:sz w:val="24"/>
          <w:szCs w:val="24"/>
        </w:rPr>
      </w:pPr>
    </w:p>
    <w:p w:rsidR="00163390" w:rsidRPr="000757A0" w:rsidRDefault="00163390" w:rsidP="00163390">
      <w:pPr>
        <w:spacing w:line="360" w:lineRule="auto"/>
        <w:ind w:right="-539" w:firstLine="567"/>
        <w:jc w:val="both"/>
        <w:rPr>
          <w:rFonts w:asciiTheme="minorHAnsi" w:hAnsiTheme="minorHAnsi" w:cstheme="minorHAnsi"/>
          <w:bCs/>
          <w:color w:val="000000"/>
          <w:sz w:val="24"/>
          <w:szCs w:val="24"/>
        </w:rPr>
      </w:pPr>
      <w:r w:rsidRPr="000757A0">
        <w:rPr>
          <w:rFonts w:asciiTheme="minorHAnsi" w:hAnsiTheme="minorHAnsi" w:cstheme="minorHAnsi"/>
          <w:b/>
          <w:bCs/>
          <w:color w:val="000000"/>
          <w:sz w:val="24"/>
          <w:szCs w:val="24"/>
        </w:rPr>
        <w:t>SEGUNDO.</w:t>
      </w:r>
      <w:r w:rsidRPr="000757A0">
        <w:rPr>
          <w:rFonts w:asciiTheme="minorHAnsi" w:hAnsiTheme="minorHAnsi" w:cstheme="minorHAnsi"/>
          <w:bCs/>
          <w:color w:val="000000"/>
          <w:sz w:val="24"/>
          <w:szCs w:val="24"/>
        </w:rPr>
        <w:t xml:space="preserve"> La personalidad de las partes, quedó acreditada en autos.- - - - - - -</w:t>
      </w:r>
      <w:r w:rsidR="002E4945">
        <w:rPr>
          <w:rFonts w:asciiTheme="minorHAnsi" w:hAnsiTheme="minorHAnsi" w:cstheme="minorHAnsi"/>
          <w:bCs/>
          <w:color w:val="000000"/>
          <w:sz w:val="24"/>
          <w:szCs w:val="24"/>
        </w:rPr>
        <w:t xml:space="preserve"> - - - - - - </w:t>
      </w:r>
    </w:p>
    <w:p w:rsidR="00163390" w:rsidRPr="000757A0" w:rsidRDefault="00163390" w:rsidP="00163390">
      <w:pPr>
        <w:spacing w:line="360" w:lineRule="auto"/>
        <w:ind w:right="-539"/>
        <w:jc w:val="both"/>
        <w:rPr>
          <w:rFonts w:asciiTheme="minorHAnsi" w:hAnsiTheme="minorHAnsi" w:cstheme="minorHAnsi"/>
          <w:bCs/>
          <w:color w:val="000000"/>
          <w:sz w:val="24"/>
          <w:szCs w:val="24"/>
        </w:rPr>
      </w:pPr>
    </w:p>
    <w:p w:rsidR="002F7B19" w:rsidRPr="000757A0" w:rsidRDefault="00163390" w:rsidP="007766B6">
      <w:pPr>
        <w:spacing w:line="360" w:lineRule="auto"/>
        <w:ind w:right="-518" w:firstLine="567"/>
        <w:jc w:val="both"/>
        <w:rPr>
          <w:rFonts w:asciiTheme="minorHAnsi" w:hAnsiTheme="minorHAnsi" w:cstheme="minorHAnsi"/>
          <w:b/>
          <w:bCs/>
          <w:color w:val="FF0000"/>
          <w:sz w:val="24"/>
          <w:szCs w:val="24"/>
        </w:rPr>
      </w:pPr>
      <w:r w:rsidRPr="000757A0">
        <w:rPr>
          <w:rFonts w:asciiTheme="minorHAnsi" w:hAnsiTheme="minorHAnsi" w:cstheme="minorHAnsi"/>
          <w:b/>
          <w:bCs/>
          <w:color w:val="000000"/>
          <w:sz w:val="24"/>
          <w:szCs w:val="24"/>
        </w:rPr>
        <w:t xml:space="preserve">TERCERO. </w:t>
      </w:r>
      <w:r w:rsidRPr="000757A0">
        <w:rPr>
          <w:rFonts w:asciiTheme="minorHAnsi" w:hAnsiTheme="minorHAnsi" w:cstheme="minorHAnsi"/>
          <w:bCs/>
          <w:color w:val="000000"/>
          <w:sz w:val="24"/>
          <w:szCs w:val="24"/>
        </w:rPr>
        <w:t>S</w:t>
      </w:r>
      <w:r w:rsidRPr="000757A0">
        <w:rPr>
          <w:rFonts w:asciiTheme="minorHAnsi" w:hAnsiTheme="minorHAnsi" w:cstheme="minorHAnsi"/>
          <w:sz w:val="24"/>
          <w:szCs w:val="24"/>
        </w:rPr>
        <w:t xml:space="preserve">e declara la </w:t>
      </w:r>
      <w:r w:rsidR="007766B6" w:rsidRPr="000757A0">
        <w:rPr>
          <w:rFonts w:asciiTheme="minorHAnsi" w:hAnsiTheme="minorHAnsi" w:cstheme="minorHAnsi"/>
          <w:b/>
          <w:sz w:val="24"/>
          <w:szCs w:val="24"/>
        </w:rPr>
        <w:t xml:space="preserve">NULIDAD LISA Y LLANA </w:t>
      </w:r>
      <w:r w:rsidR="007766B6" w:rsidRPr="000757A0">
        <w:rPr>
          <w:rFonts w:asciiTheme="minorHAnsi" w:hAnsiTheme="minorHAnsi" w:cstheme="minorHAnsi"/>
          <w:sz w:val="24"/>
          <w:szCs w:val="24"/>
        </w:rPr>
        <w:t xml:space="preserve">de la </w:t>
      </w:r>
      <w:r w:rsidR="007766B6" w:rsidRPr="000757A0">
        <w:rPr>
          <w:rFonts w:asciiTheme="minorHAnsi" w:hAnsiTheme="minorHAnsi" w:cstheme="minorHAnsi"/>
          <w:b/>
          <w:sz w:val="24"/>
          <w:szCs w:val="24"/>
        </w:rPr>
        <w:t xml:space="preserve">resolución contenida en el oficio </w:t>
      </w:r>
      <w:r w:rsidR="00862285">
        <w:rPr>
          <w:rFonts w:asciiTheme="minorHAnsi" w:hAnsiTheme="minorHAnsi" w:cstheme="minorHAnsi"/>
          <w:sz w:val="24"/>
          <w:szCs w:val="24"/>
          <w:lang w:val="es-MX"/>
        </w:rPr>
        <w:t>*********</w:t>
      </w:r>
      <w:r w:rsidR="00862285">
        <w:rPr>
          <w:rFonts w:asciiTheme="minorHAnsi" w:hAnsiTheme="minorHAnsi" w:cstheme="minorHAnsi"/>
          <w:sz w:val="24"/>
          <w:szCs w:val="24"/>
          <w:lang w:val="es-MX"/>
        </w:rPr>
        <w:t xml:space="preserve"> </w:t>
      </w:r>
      <w:r w:rsidR="007766B6" w:rsidRPr="000757A0">
        <w:rPr>
          <w:rFonts w:asciiTheme="minorHAnsi" w:hAnsiTheme="minorHAnsi" w:cstheme="minorHAnsi"/>
          <w:sz w:val="24"/>
          <w:szCs w:val="24"/>
        </w:rPr>
        <w:t xml:space="preserve">de </w:t>
      </w:r>
      <w:r w:rsidR="00B72050" w:rsidRPr="000757A0">
        <w:rPr>
          <w:rFonts w:asciiTheme="minorHAnsi" w:hAnsiTheme="minorHAnsi" w:cstheme="minorHAnsi"/>
          <w:sz w:val="24"/>
          <w:szCs w:val="24"/>
        </w:rPr>
        <w:t>tres de abril de dos mil diecinueve</w:t>
      </w:r>
      <w:r w:rsidR="007766B6" w:rsidRPr="000757A0">
        <w:rPr>
          <w:rFonts w:asciiTheme="minorHAnsi" w:hAnsiTheme="minorHAnsi" w:cstheme="minorHAnsi"/>
          <w:sz w:val="24"/>
          <w:szCs w:val="24"/>
        </w:rPr>
        <w:t>, emitida por el Director General de la Oficina de Pen</w:t>
      </w:r>
      <w:r w:rsidR="00B318FE" w:rsidRPr="000757A0">
        <w:rPr>
          <w:rFonts w:asciiTheme="minorHAnsi" w:hAnsiTheme="minorHAnsi" w:cstheme="minorHAnsi"/>
          <w:sz w:val="24"/>
          <w:szCs w:val="24"/>
        </w:rPr>
        <w:t xml:space="preserve">siones del Gobierno del Estado. </w:t>
      </w:r>
      <w:r w:rsidR="007766B6" w:rsidRPr="000757A0">
        <w:rPr>
          <w:rFonts w:asciiTheme="minorHAnsi" w:hAnsiTheme="minorHAnsi" w:cstheme="minorHAnsi"/>
          <w:sz w:val="24"/>
          <w:szCs w:val="24"/>
        </w:rPr>
        <w:t xml:space="preserve">En consecuencia, se ordena al Director General de la Oficina de Pensiones del Gobierno del Estado, proceda a realizar la devolución </w:t>
      </w:r>
      <w:r w:rsidR="009165E8" w:rsidRPr="000757A0">
        <w:rPr>
          <w:rFonts w:asciiTheme="minorHAnsi" w:hAnsiTheme="minorHAnsi" w:cstheme="minorHAnsi"/>
          <w:sz w:val="24"/>
          <w:szCs w:val="24"/>
        </w:rPr>
        <w:t xml:space="preserve">a </w:t>
      </w:r>
      <w:r w:rsidR="00862285">
        <w:rPr>
          <w:rFonts w:asciiTheme="minorHAnsi" w:hAnsiTheme="minorHAnsi" w:cstheme="minorHAnsi"/>
          <w:sz w:val="24"/>
          <w:szCs w:val="24"/>
          <w:lang w:val="es-MX"/>
        </w:rPr>
        <w:t>*********</w:t>
      </w:r>
      <w:r w:rsidR="007766B6" w:rsidRPr="000757A0">
        <w:rPr>
          <w:rFonts w:asciiTheme="minorHAnsi" w:hAnsiTheme="minorHAnsi" w:cstheme="minorHAnsi"/>
          <w:sz w:val="24"/>
          <w:szCs w:val="24"/>
        </w:rPr>
        <w:t xml:space="preserve">, </w:t>
      </w:r>
      <w:r w:rsidR="009165E8" w:rsidRPr="000757A0">
        <w:rPr>
          <w:rFonts w:asciiTheme="minorHAnsi" w:hAnsiTheme="minorHAnsi" w:cstheme="minorHAnsi"/>
          <w:sz w:val="24"/>
          <w:szCs w:val="24"/>
        </w:rPr>
        <w:t xml:space="preserve">de </w:t>
      </w:r>
      <w:r w:rsidR="007766B6" w:rsidRPr="000757A0">
        <w:rPr>
          <w:rFonts w:asciiTheme="minorHAnsi" w:hAnsiTheme="minorHAnsi" w:cstheme="minorHAnsi"/>
          <w:sz w:val="24"/>
          <w:szCs w:val="24"/>
        </w:rPr>
        <w:t xml:space="preserve">las cantidades que le fueron descontadas, por concepto del Fondo de Pensiones, del periodo correspondiente del </w:t>
      </w:r>
      <w:r w:rsidR="00B72050" w:rsidRPr="000757A0">
        <w:rPr>
          <w:rFonts w:asciiTheme="minorHAnsi" w:hAnsiTheme="minorHAnsi" w:cstheme="minorHAnsi"/>
          <w:sz w:val="24"/>
          <w:szCs w:val="24"/>
        </w:rPr>
        <w:t>uno de enero de dos mil catorce al veintitrés de marzo de dos mil dieci</w:t>
      </w:r>
      <w:r w:rsidR="00195B2A">
        <w:rPr>
          <w:rFonts w:asciiTheme="minorHAnsi" w:hAnsiTheme="minorHAnsi" w:cstheme="minorHAnsi"/>
          <w:sz w:val="24"/>
          <w:szCs w:val="24"/>
        </w:rPr>
        <w:t>séis</w:t>
      </w:r>
      <w:r w:rsidR="007766B6" w:rsidRPr="000757A0">
        <w:rPr>
          <w:rFonts w:asciiTheme="minorHAnsi" w:hAnsiTheme="minorHAnsi" w:cstheme="minorHAnsi"/>
          <w:sz w:val="24"/>
          <w:szCs w:val="24"/>
        </w:rPr>
        <w:t xml:space="preserve"> - </w:t>
      </w:r>
      <w:r w:rsidR="00B72050" w:rsidRPr="000757A0">
        <w:rPr>
          <w:rFonts w:asciiTheme="minorHAnsi" w:hAnsiTheme="minorHAnsi" w:cstheme="minorHAnsi"/>
          <w:sz w:val="24"/>
          <w:szCs w:val="24"/>
        </w:rPr>
        <w:t xml:space="preserve">- - - - - - - - - - - - - - - - - - - - - - - - - - - - - - </w:t>
      </w:r>
    </w:p>
    <w:p w:rsidR="00163390" w:rsidRPr="000757A0" w:rsidRDefault="00163390" w:rsidP="00815DEF">
      <w:pPr>
        <w:spacing w:line="360" w:lineRule="auto"/>
        <w:ind w:right="-518" w:firstLine="567"/>
        <w:jc w:val="both"/>
        <w:rPr>
          <w:rFonts w:asciiTheme="minorHAnsi" w:hAnsiTheme="minorHAnsi" w:cstheme="minorHAnsi"/>
          <w:b/>
          <w:bCs/>
          <w:color w:val="000000"/>
          <w:sz w:val="24"/>
          <w:szCs w:val="24"/>
        </w:rPr>
      </w:pPr>
    </w:p>
    <w:p w:rsidR="002E4945" w:rsidRPr="000757A0" w:rsidRDefault="00F31AB5" w:rsidP="002E4945">
      <w:pPr>
        <w:spacing w:line="360" w:lineRule="auto"/>
        <w:ind w:right="-518" w:firstLine="567"/>
        <w:jc w:val="both"/>
        <w:rPr>
          <w:rFonts w:asciiTheme="minorHAnsi" w:hAnsiTheme="minorHAnsi" w:cstheme="minorHAnsi"/>
          <w:b/>
          <w:bCs/>
          <w:color w:val="000000"/>
          <w:sz w:val="24"/>
          <w:szCs w:val="24"/>
        </w:rPr>
      </w:pPr>
      <w:r w:rsidRPr="000757A0">
        <w:rPr>
          <w:rFonts w:asciiTheme="minorHAnsi" w:hAnsiTheme="minorHAnsi" w:cstheme="minorHAnsi"/>
          <w:b/>
          <w:bCs/>
          <w:color w:val="000000"/>
          <w:sz w:val="24"/>
          <w:szCs w:val="24"/>
        </w:rPr>
        <w:t>CUAR</w:t>
      </w:r>
      <w:r w:rsidR="00815DEF" w:rsidRPr="000757A0">
        <w:rPr>
          <w:rFonts w:asciiTheme="minorHAnsi" w:hAnsiTheme="minorHAnsi" w:cstheme="minorHAnsi"/>
          <w:b/>
          <w:bCs/>
          <w:color w:val="000000"/>
          <w:sz w:val="24"/>
          <w:szCs w:val="24"/>
        </w:rPr>
        <w:t xml:space="preserve">TO. </w:t>
      </w:r>
      <w:r w:rsidR="00815DEF" w:rsidRPr="000757A0">
        <w:rPr>
          <w:rFonts w:asciiTheme="minorHAnsi" w:hAnsiTheme="minorHAnsi" w:cstheme="minorHAnsi"/>
          <w:bCs/>
          <w:color w:val="000000"/>
          <w:sz w:val="24"/>
          <w:szCs w:val="24"/>
        </w:rPr>
        <w:t>Conforme a lo dispuesto en los artículos</w:t>
      </w:r>
      <w:r w:rsidR="00441AAF" w:rsidRPr="000757A0">
        <w:rPr>
          <w:rFonts w:asciiTheme="minorHAnsi" w:hAnsiTheme="minorHAnsi" w:cstheme="minorHAnsi"/>
          <w:bCs/>
          <w:color w:val="000000"/>
          <w:sz w:val="24"/>
          <w:szCs w:val="24"/>
        </w:rPr>
        <w:t xml:space="preserve"> 17</w:t>
      </w:r>
      <w:r w:rsidR="00815DEF" w:rsidRPr="000757A0">
        <w:rPr>
          <w:rFonts w:asciiTheme="minorHAnsi" w:hAnsiTheme="minorHAnsi" w:cstheme="minorHAnsi"/>
          <w:bCs/>
          <w:color w:val="000000"/>
          <w:sz w:val="24"/>
          <w:szCs w:val="24"/>
        </w:rPr>
        <w:t xml:space="preserve">2, fracción I  y </w:t>
      </w:r>
      <w:r w:rsidR="00441AAF" w:rsidRPr="000757A0">
        <w:rPr>
          <w:rFonts w:asciiTheme="minorHAnsi" w:hAnsiTheme="minorHAnsi" w:cstheme="minorHAnsi"/>
          <w:bCs/>
          <w:color w:val="000000"/>
          <w:sz w:val="24"/>
          <w:szCs w:val="24"/>
        </w:rPr>
        <w:t>17</w:t>
      </w:r>
      <w:r w:rsidR="00815DEF" w:rsidRPr="000757A0">
        <w:rPr>
          <w:rFonts w:asciiTheme="minorHAnsi" w:hAnsiTheme="minorHAnsi" w:cstheme="minorHAnsi"/>
          <w:bCs/>
          <w:color w:val="000000"/>
          <w:sz w:val="24"/>
          <w:szCs w:val="24"/>
        </w:rPr>
        <w:t>3, fracciones I y II, de la Ley de</w:t>
      </w:r>
      <w:r w:rsidR="00441AAF" w:rsidRPr="000757A0">
        <w:rPr>
          <w:rFonts w:asciiTheme="minorHAnsi" w:hAnsiTheme="minorHAnsi" w:cstheme="minorHAnsi"/>
          <w:bCs/>
          <w:color w:val="000000"/>
          <w:sz w:val="24"/>
          <w:szCs w:val="24"/>
        </w:rPr>
        <w:t xml:space="preserve"> Procedimiento y</w:t>
      </w:r>
      <w:r w:rsidR="00815DEF" w:rsidRPr="000757A0">
        <w:rPr>
          <w:rFonts w:asciiTheme="minorHAnsi" w:hAnsiTheme="minorHAnsi" w:cstheme="minorHAnsi"/>
          <w:bCs/>
          <w:color w:val="000000"/>
          <w:sz w:val="24"/>
          <w:szCs w:val="24"/>
        </w:rPr>
        <w:t xml:space="preserve"> Justicia Administrativa para el Estado, </w:t>
      </w:r>
      <w:r w:rsidR="00815DEF" w:rsidRPr="000757A0">
        <w:rPr>
          <w:rFonts w:asciiTheme="minorHAnsi" w:hAnsiTheme="minorHAnsi" w:cstheme="minorHAnsi"/>
          <w:b/>
          <w:bCs/>
          <w:color w:val="000000"/>
          <w:sz w:val="24"/>
          <w:szCs w:val="24"/>
        </w:rPr>
        <w:t>NOTIFÍQUESE PERSONALMENTE A LA PARTE ACTORA Y POR OFICIO A LA AUTORIDAD DEMANDADA.</w:t>
      </w:r>
      <w:r w:rsidR="00815DEF" w:rsidRPr="000757A0">
        <w:rPr>
          <w:rFonts w:asciiTheme="minorHAnsi" w:hAnsiTheme="minorHAnsi" w:cstheme="minorHAnsi"/>
          <w:bCs/>
          <w:color w:val="000000"/>
          <w:sz w:val="24"/>
          <w:szCs w:val="24"/>
        </w:rPr>
        <w:t xml:space="preserve"> </w:t>
      </w:r>
      <w:r w:rsidR="00815DEF" w:rsidRPr="000757A0">
        <w:rPr>
          <w:rFonts w:asciiTheme="minorHAnsi" w:hAnsiTheme="minorHAnsi" w:cstheme="minorHAnsi"/>
          <w:b/>
          <w:bCs/>
          <w:color w:val="000000"/>
          <w:sz w:val="24"/>
          <w:szCs w:val="24"/>
        </w:rPr>
        <w:t xml:space="preserve">CÚMPLASE. - - - - - - - - - - - - - - - - - - - - - - - - - - - - - - </w:t>
      </w:r>
      <w:r w:rsidR="002E4945" w:rsidRPr="000757A0">
        <w:rPr>
          <w:rFonts w:asciiTheme="minorHAnsi" w:hAnsiTheme="minorHAnsi" w:cstheme="minorHAnsi"/>
          <w:b/>
          <w:bCs/>
          <w:color w:val="000000"/>
          <w:sz w:val="24"/>
          <w:szCs w:val="24"/>
        </w:rPr>
        <w:t xml:space="preserve">- - - - - - - - - - - - - - - - - - - - - - - - - - - </w:t>
      </w:r>
    </w:p>
    <w:p w:rsidR="00815DEF" w:rsidRPr="000757A0" w:rsidRDefault="00815DEF" w:rsidP="00815DEF">
      <w:pPr>
        <w:spacing w:line="360" w:lineRule="auto"/>
        <w:ind w:right="-518" w:firstLine="567"/>
        <w:jc w:val="both"/>
        <w:rPr>
          <w:rFonts w:asciiTheme="minorHAnsi" w:hAnsiTheme="minorHAnsi" w:cstheme="minorHAnsi"/>
          <w:b/>
          <w:bCs/>
          <w:color w:val="000000"/>
          <w:sz w:val="24"/>
          <w:szCs w:val="24"/>
        </w:rPr>
      </w:pPr>
    </w:p>
    <w:p w:rsidR="002E4945" w:rsidRPr="000757A0" w:rsidRDefault="00815DEF" w:rsidP="002E4945">
      <w:pPr>
        <w:spacing w:line="360" w:lineRule="auto"/>
        <w:ind w:right="-518" w:firstLine="567"/>
        <w:jc w:val="both"/>
        <w:rPr>
          <w:rFonts w:asciiTheme="minorHAnsi" w:hAnsiTheme="minorHAnsi" w:cstheme="minorHAnsi"/>
          <w:b/>
          <w:bCs/>
          <w:color w:val="000000"/>
          <w:sz w:val="24"/>
          <w:szCs w:val="24"/>
        </w:rPr>
      </w:pPr>
      <w:r w:rsidRPr="000757A0">
        <w:rPr>
          <w:rFonts w:asciiTheme="minorHAnsi" w:eastAsia="Batang" w:hAnsiTheme="minorHAnsi" w:cstheme="minorHAnsi"/>
          <w:sz w:val="24"/>
          <w:szCs w:val="24"/>
        </w:rPr>
        <w:t>A</w:t>
      </w:r>
      <w:r w:rsidRPr="000757A0">
        <w:rPr>
          <w:rFonts w:asciiTheme="minorHAnsi" w:hAnsiTheme="minorHAnsi" w:cstheme="minorHAnsi"/>
          <w:sz w:val="24"/>
          <w:szCs w:val="24"/>
        </w:rPr>
        <w:t>sí lo resolvió y firma la</w:t>
      </w:r>
      <w:r w:rsidR="00F31AB5" w:rsidRPr="000757A0">
        <w:rPr>
          <w:rFonts w:asciiTheme="minorHAnsi" w:hAnsiTheme="minorHAnsi" w:cstheme="minorHAnsi"/>
          <w:sz w:val="24"/>
          <w:szCs w:val="24"/>
        </w:rPr>
        <w:t xml:space="preserve"> doctora en derecho</w:t>
      </w:r>
      <w:r w:rsidRPr="000757A0">
        <w:rPr>
          <w:rFonts w:asciiTheme="minorHAnsi" w:hAnsiTheme="minorHAnsi" w:cstheme="minorHAnsi"/>
          <w:sz w:val="24"/>
          <w:szCs w:val="24"/>
        </w:rPr>
        <w:t xml:space="preserve"> </w:t>
      </w:r>
      <w:r w:rsidRPr="000757A0">
        <w:rPr>
          <w:rFonts w:asciiTheme="minorHAnsi" w:hAnsiTheme="minorHAnsi" w:cstheme="minorHAnsi"/>
          <w:b/>
          <w:sz w:val="24"/>
          <w:szCs w:val="24"/>
        </w:rPr>
        <w:t>ANA MARÍA SOLEDAD CRUZ VASCONCELOS,</w:t>
      </w:r>
      <w:r w:rsidRPr="000757A0">
        <w:rPr>
          <w:rFonts w:asciiTheme="minorHAnsi" w:hAnsiTheme="minorHAnsi" w:cstheme="minorHAnsi"/>
          <w:sz w:val="24"/>
          <w:szCs w:val="24"/>
        </w:rPr>
        <w:t xml:space="preserve"> </w:t>
      </w:r>
      <w:r w:rsidR="00F31AB5" w:rsidRPr="000757A0">
        <w:rPr>
          <w:rFonts w:asciiTheme="minorHAnsi" w:hAnsiTheme="minorHAnsi" w:cstheme="minorHAnsi"/>
          <w:sz w:val="24"/>
          <w:szCs w:val="24"/>
        </w:rPr>
        <w:t xml:space="preserve">magistrada </w:t>
      </w:r>
      <w:r w:rsidR="00441AAF" w:rsidRPr="000757A0">
        <w:rPr>
          <w:rFonts w:asciiTheme="minorHAnsi" w:hAnsiTheme="minorHAnsi" w:cstheme="minorHAnsi"/>
          <w:sz w:val="24"/>
          <w:szCs w:val="24"/>
        </w:rPr>
        <w:t>t</w:t>
      </w:r>
      <w:r w:rsidRPr="000757A0">
        <w:rPr>
          <w:rFonts w:asciiTheme="minorHAnsi" w:hAnsiTheme="minorHAnsi" w:cstheme="minorHAnsi"/>
          <w:sz w:val="24"/>
          <w:szCs w:val="24"/>
        </w:rPr>
        <w:t xml:space="preserve">itular de la </w:t>
      </w:r>
      <w:r w:rsidRPr="000757A0">
        <w:rPr>
          <w:rFonts w:asciiTheme="minorHAnsi" w:hAnsiTheme="minorHAnsi" w:cstheme="minorHAnsi"/>
          <w:bCs/>
          <w:color w:val="000000"/>
          <w:sz w:val="24"/>
          <w:szCs w:val="24"/>
        </w:rPr>
        <w:t xml:space="preserve">Tercera Sala Unitaria de Primera Instancia del Tribunal de </w:t>
      </w:r>
      <w:r w:rsidR="00441AAF" w:rsidRPr="000757A0">
        <w:rPr>
          <w:rFonts w:asciiTheme="minorHAnsi" w:hAnsiTheme="minorHAnsi" w:cstheme="minorHAnsi"/>
          <w:bCs/>
          <w:color w:val="000000"/>
          <w:sz w:val="24"/>
          <w:szCs w:val="24"/>
        </w:rPr>
        <w:t>Justicia Administrativa</w:t>
      </w:r>
      <w:r w:rsidRPr="000757A0">
        <w:rPr>
          <w:rFonts w:asciiTheme="minorHAnsi" w:hAnsiTheme="minorHAnsi" w:cstheme="minorHAnsi"/>
          <w:bCs/>
          <w:color w:val="000000"/>
          <w:sz w:val="24"/>
          <w:szCs w:val="24"/>
        </w:rPr>
        <w:t xml:space="preserve"> del Estado</w:t>
      </w:r>
      <w:r w:rsidRPr="000757A0">
        <w:rPr>
          <w:rFonts w:asciiTheme="minorHAnsi" w:hAnsiTheme="minorHAnsi" w:cstheme="minorHAnsi"/>
          <w:sz w:val="24"/>
          <w:szCs w:val="24"/>
        </w:rPr>
        <w:t xml:space="preserve">, quien actúa con el licenciado </w:t>
      </w:r>
      <w:r w:rsidRPr="000757A0">
        <w:rPr>
          <w:rFonts w:asciiTheme="minorHAnsi" w:hAnsiTheme="minorHAnsi" w:cstheme="minorHAnsi"/>
          <w:b/>
          <w:sz w:val="24"/>
          <w:szCs w:val="24"/>
        </w:rPr>
        <w:t>JUAN CARLOS RIVERA HUERTA</w:t>
      </w:r>
      <w:r w:rsidR="00F31AB5" w:rsidRPr="000757A0">
        <w:rPr>
          <w:rFonts w:asciiTheme="minorHAnsi" w:hAnsiTheme="minorHAnsi" w:cstheme="minorHAnsi"/>
          <w:sz w:val="24"/>
          <w:szCs w:val="24"/>
        </w:rPr>
        <w:t>, s</w:t>
      </w:r>
      <w:r w:rsidRPr="000757A0">
        <w:rPr>
          <w:rFonts w:asciiTheme="minorHAnsi" w:hAnsiTheme="minorHAnsi" w:cstheme="minorHAnsi"/>
          <w:sz w:val="24"/>
          <w:szCs w:val="24"/>
        </w:rPr>
        <w:t xml:space="preserve">ecretario de </w:t>
      </w:r>
      <w:r w:rsidR="00F31AB5" w:rsidRPr="000757A0">
        <w:rPr>
          <w:rFonts w:asciiTheme="minorHAnsi" w:hAnsiTheme="minorHAnsi" w:cstheme="minorHAnsi"/>
          <w:sz w:val="24"/>
          <w:szCs w:val="24"/>
        </w:rPr>
        <w:t>a</w:t>
      </w:r>
      <w:r w:rsidRPr="000757A0">
        <w:rPr>
          <w:rFonts w:asciiTheme="minorHAnsi" w:hAnsiTheme="minorHAnsi" w:cstheme="minorHAnsi"/>
          <w:sz w:val="24"/>
          <w:szCs w:val="24"/>
        </w:rPr>
        <w:t>cuerdos, que autoriza y da fe</w:t>
      </w:r>
      <w:r w:rsidR="002E4945">
        <w:rPr>
          <w:rFonts w:asciiTheme="minorHAnsi" w:hAnsiTheme="minorHAnsi" w:cstheme="minorHAnsi"/>
          <w:sz w:val="24"/>
          <w:szCs w:val="24"/>
        </w:rPr>
        <w:t xml:space="preserve">. </w:t>
      </w:r>
      <w:r w:rsidR="002E4945" w:rsidRPr="000757A0">
        <w:rPr>
          <w:rFonts w:asciiTheme="minorHAnsi" w:hAnsiTheme="minorHAnsi" w:cstheme="minorHAnsi"/>
          <w:b/>
          <w:bCs/>
          <w:color w:val="000000"/>
          <w:sz w:val="24"/>
          <w:szCs w:val="24"/>
        </w:rPr>
        <w:t xml:space="preserve">- - - - - - - - - - - - - - - - - - - - - - - </w:t>
      </w:r>
    </w:p>
    <w:p w:rsidR="00815DEF" w:rsidRPr="000757A0" w:rsidRDefault="00815DEF" w:rsidP="00815DEF">
      <w:pPr>
        <w:spacing w:line="360" w:lineRule="auto"/>
        <w:ind w:right="-539" w:firstLine="567"/>
        <w:jc w:val="both"/>
        <w:rPr>
          <w:rFonts w:asciiTheme="minorHAnsi" w:hAnsiTheme="minorHAnsi" w:cstheme="minorHAnsi"/>
          <w:sz w:val="24"/>
          <w:szCs w:val="24"/>
        </w:rPr>
      </w:pPr>
      <w:r w:rsidRPr="000757A0">
        <w:rPr>
          <w:rFonts w:asciiTheme="minorHAnsi" w:hAnsiTheme="minorHAnsi" w:cstheme="minorHAnsi"/>
          <w:sz w:val="24"/>
          <w:szCs w:val="24"/>
        </w:rPr>
        <w:t xml:space="preserve"> </w:t>
      </w:r>
      <w:r w:rsidR="00810EBD">
        <w:rPr>
          <w:rFonts w:asciiTheme="minorHAnsi" w:hAnsiTheme="minorHAnsi" w:cstheme="minorHAnsi"/>
          <w:sz w:val="24"/>
          <w:szCs w:val="24"/>
        </w:rPr>
        <w:t xml:space="preserve">                                                                                                                                                                                                                                                                                                                                                                                                                                                                                                                                                                                                                                                                                                                                                                                                                   </w:t>
      </w:r>
    </w:p>
    <w:sectPr w:rsidR="00815DEF" w:rsidRPr="000757A0"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58" w:rsidRDefault="007E3E58" w:rsidP="00DD5D31">
      <w:r>
        <w:separator/>
      </w:r>
    </w:p>
  </w:endnote>
  <w:endnote w:type="continuationSeparator" w:id="0">
    <w:p w:rsidR="007E3E58" w:rsidRDefault="007E3E5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58" w:rsidRDefault="007E3E58" w:rsidP="00DD5D31">
      <w:r>
        <w:separator/>
      </w:r>
    </w:p>
  </w:footnote>
  <w:footnote w:type="continuationSeparator" w:id="0">
    <w:p w:rsidR="007E3E58" w:rsidRDefault="007E3E5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15E42" w:rsidRPr="00715E42">
          <w:rPr>
            <w:rFonts w:ascii="Arial" w:hAnsi="Arial" w:cs="Arial"/>
            <w:noProof/>
            <w:lang w:val="es-ES"/>
          </w:rPr>
          <w:t>9</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7409EC">
          <w:rPr>
            <w:rFonts w:ascii="Arial" w:hAnsi="Arial" w:cs="Arial"/>
            <w:sz w:val="18"/>
            <w:szCs w:val="18"/>
          </w:rPr>
          <w:t>37/2019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1F79"/>
    <w:rsid w:val="00014BCC"/>
    <w:rsid w:val="00026B4C"/>
    <w:rsid w:val="00027538"/>
    <w:rsid w:val="000301CE"/>
    <w:rsid w:val="00030239"/>
    <w:rsid w:val="000356B9"/>
    <w:rsid w:val="000473F0"/>
    <w:rsid w:val="000547E8"/>
    <w:rsid w:val="00055444"/>
    <w:rsid w:val="0005661F"/>
    <w:rsid w:val="00063839"/>
    <w:rsid w:val="00073199"/>
    <w:rsid w:val="000757A0"/>
    <w:rsid w:val="00077383"/>
    <w:rsid w:val="00082F0F"/>
    <w:rsid w:val="0009281E"/>
    <w:rsid w:val="000949F9"/>
    <w:rsid w:val="000A171E"/>
    <w:rsid w:val="000A3588"/>
    <w:rsid w:val="000A3760"/>
    <w:rsid w:val="000A78E9"/>
    <w:rsid w:val="000B2F8F"/>
    <w:rsid w:val="000C1378"/>
    <w:rsid w:val="000D3FBB"/>
    <w:rsid w:val="000D5CEE"/>
    <w:rsid w:val="000E334F"/>
    <w:rsid w:val="000E55BC"/>
    <w:rsid w:val="000F14A5"/>
    <w:rsid w:val="000F2A2C"/>
    <w:rsid w:val="00103661"/>
    <w:rsid w:val="00107B71"/>
    <w:rsid w:val="00116804"/>
    <w:rsid w:val="00117FCD"/>
    <w:rsid w:val="00121402"/>
    <w:rsid w:val="00125AB1"/>
    <w:rsid w:val="001269F6"/>
    <w:rsid w:val="00127B8E"/>
    <w:rsid w:val="00136097"/>
    <w:rsid w:val="00140EC1"/>
    <w:rsid w:val="00147F00"/>
    <w:rsid w:val="001512FD"/>
    <w:rsid w:val="00151F09"/>
    <w:rsid w:val="00155AF4"/>
    <w:rsid w:val="001561E7"/>
    <w:rsid w:val="00157C7F"/>
    <w:rsid w:val="0016020F"/>
    <w:rsid w:val="00163390"/>
    <w:rsid w:val="001649CB"/>
    <w:rsid w:val="00165B9C"/>
    <w:rsid w:val="001666B7"/>
    <w:rsid w:val="00170147"/>
    <w:rsid w:val="00170745"/>
    <w:rsid w:val="00170821"/>
    <w:rsid w:val="001740CC"/>
    <w:rsid w:val="00174261"/>
    <w:rsid w:val="001802BF"/>
    <w:rsid w:val="00183D73"/>
    <w:rsid w:val="0018562D"/>
    <w:rsid w:val="00190CBF"/>
    <w:rsid w:val="00195B2A"/>
    <w:rsid w:val="001A1D42"/>
    <w:rsid w:val="001A33B6"/>
    <w:rsid w:val="001A5309"/>
    <w:rsid w:val="001A6DAF"/>
    <w:rsid w:val="001B2175"/>
    <w:rsid w:val="001B2205"/>
    <w:rsid w:val="001B5080"/>
    <w:rsid w:val="001B604B"/>
    <w:rsid w:val="001B65A4"/>
    <w:rsid w:val="001C0AB4"/>
    <w:rsid w:val="001C6624"/>
    <w:rsid w:val="001C70D5"/>
    <w:rsid w:val="001D43A8"/>
    <w:rsid w:val="001E01FB"/>
    <w:rsid w:val="001E0451"/>
    <w:rsid w:val="001E3948"/>
    <w:rsid w:val="001E3F38"/>
    <w:rsid w:val="001F38FD"/>
    <w:rsid w:val="001F651D"/>
    <w:rsid w:val="00200DE1"/>
    <w:rsid w:val="00204E81"/>
    <w:rsid w:val="00205932"/>
    <w:rsid w:val="002121E8"/>
    <w:rsid w:val="00212F75"/>
    <w:rsid w:val="002159A2"/>
    <w:rsid w:val="00216F85"/>
    <w:rsid w:val="00223F13"/>
    <w:rsid w:val="002302CA"/>
    <w:rsid w:val="00231F2F"/>
    <w:rsid w:val="00232004"/>
    <w:rsid w:val="002324D8"/>
    <w:rsid w:val="00241B63"/>
    <w:rsid w:val="002431E5"/>
    <w:rsid w:val="00244374"/>
    <w:rsid w:val="00245837"/>
    <w:rsid w:val="00247FA7"/>
    <w:rsid w:val="002533C8"/>
    <w:rsid w:val="00266BE5"/>
    <w:rsid w:val="00270758"/>
    <w:rsid w:val="00270E1B"/>
    <w:rsid w:val="00285CE6"/>
    <w:rsid w:val="002905F2"/>
    <w:rsid w:val="002906E2"/>
    <w:rsid w:val="00295BAD"/>
    <w:rsid w:val="002A3764"/>
    <w:rsid w:val="002A4E9F"/>
    <w:rsid w:val="002A66CC"/>
    <w:rsid w:val="002A77BB"/>
    <w:rsid w:val="002B37D9"/>
    <w:rsid w:val="002B671C"/>
    <w:rsid w:val="002B6B8E"/>
    <w:rsid w:val="002B7F87"/>
    <w:rsid w:val="002C362B"/>
    <w:rsid w:val="002C3A7D"/>
    <w:rsid w:val="002C5BAA"/>
    <w:rsid w:val="002D5A25"/>
    <w:rsid w:val="002D6C48"/>
    <w:rsid w:val="002E1804"/>
    <w:rsid w:val="002E248A"/>
    <w:rsid w:val="002E4945"/>
    <w:rsid w:val="002F3243"/>
    <w:rsid w:val="002F3C38"/>
    <w:rsid w:val="002F4EDD"/>
    <w:rsid w:val="002F7B19"/>
    <w:rsid w:val="002F7F2D"/>
    <w:rsid w:val="00301C2D"/>
    <w:rsid w:val="003023D4"/>
    <w:rsid w:val="00310425"/>
    <w:rsid w:val="003114BD"/>
    <w:rsid w:val="00312F73"/>
    <w:rsid w:val="0031573E"/>
    <w:rsid w:val="00316191"/>
    <w:rsid w:val="00316EE7"/>
    <w:rsid w:val="00317203"/>
    <w:rsid w:val="00317397"/>
    <w:rsid w:val="0032546E"/>
    <w:rsid w:val="00327A40"/>
    <w:rsid w:val="00331E20"/>
    <w:rsid w:val="0033563F"/>
    <w:rsid w:val="00337FD9"/>
    <w:rsid w:val="003422DF"/>
    <w:rsid w:val="00342680"/>
    <w:rsid w:val="00355417"/>
    <w:rsid w:val="00362F52"/>
    <w:rsid w:val="00364A0F"/>
    <w:rsid w:val="00372DBB"/>
    <w:rsid w:val="0037407B"/>
    <w:rsid w:val="00380F01"/>
    <w:rsid w:val="00384EBA"/>
    <w:rsid w:val="003906B7"/>
    <w:rsid w:val="00391237"/>
    <w:rsid w:val="00395E8C"/>
    <w:rsid w:val="00395ECA"/>
    <w:rsid w:val="00396BFB"/>
    <w:rsid w:val="003970CD"/>
    <w:rsid w:val="003974C8"/>
    <w:rsid w:val="003A1CE4"/>
    <w:rsid w:val="003A481F"/>
    <w:rsid w:val="003B742E"/>
    <w:rsid w:val="003C1726"/>
    <w:rsid w:val="003C226E"/>
    <w:rsid w:val="003C685F"/>
    <w:rsid w:val="003C73CD"/>
    <w:rsid w:val="003D1260"/>
    <w:rsid w:val="003D49C2"/>
    <w:rsid w:val="003D4A10"/>
    <w:rsid w:val="003D4AAA"/>
    <w:rsid w:val="003E09F6"/>
    <w:rsid w:val="003E2AEA"/>
    <w:rsid w:val="004020E7"/>
    <w:rsid w:val="00403098"/>
    <w:rsid w:val="004036A7"/>
    <w:rsid w:val="004045BC"/>
    <w:rsid w:val="004048DB"/>
    <w:rsid w:val="00415015"/>
    <w:rsid w:val="0041504C"/>
    <w:rsid w:val="00424DA1"/>
    <w:rsid w:val="004260C7"/>
    <w:rsid w:val="00433380"/>
    <w:rsid w:val="0043441C"/>
    <w:rsid w:val="00441189"/>
    <w:rsid w:val="00441AAF"/>
    <w:rsid w:val="0044434B"/>
    <w:rsid w:val="004523B6"/>
    <w:rsid w:val="00460E46"/>
    <w:rsid w:val="00461726"/>
    <w:rsid w:val="00475178"/>
    <w:rsid w:val="004758EA"/>
    <w:rsid w:val="0048226F"/>
    <w:rsid w:val="0048353C"/>
    <w:rsid w:val="00485245"/>
    <w:rsid w:val="004930CC"/>
    <w:rsid w:val="004A20EC"/>
    <w:rsid w:val="004A399A"/>
    <w:rsid w:val="004A41DB"/>
    <w:rsid w:val="004A6942"/>
    <w:rsid w:val="004A69E8"/>
    <w:rsid w:val="004A7DA9"/>
    <w:rsid w:val="004B1A7A"/>
    <w:rsid w:val="004B469F"/>
    <w:rsid w:val="004B7542"/>
    <w:rsid w:val="004C04A0"/>
    <w:rsid w:val="004C31C9"/>
    <w:rsid w:val="004C3C27"/>
    <w:rsid w:val="004C43F6"/>
    <w:rsid w:val="004C7979"/>
    <w:rsid w:val="004D021C"/>
    <w:rsid w:val="004D09E1"/>
    <w:rsid w:val="004D20D8"/>
    <w:rsid w:val="004D2CFB"/>
    <w:rsid w:val="004E4F17"/>
    <w:rsid w:val="004E61BB"/>
    <w:rsid w:val="004F4BC5"/>
    <w:rsid w:val="004F4F43"/>
    <w:rsid w:val="005015CD"/>
    <w:rsid w:val="00504276"/>
    <w:rsid w:val="00511618"/>
    <w:rsid w:val="00515B3F"/>
    <w:rsid w:val="00515F69"/>
    <w:rsid w:val="00516D1F"/>
    <w:rsid w:val="00522861"/>
    <w:rsid w:val="0052337B"/>
    <w:rsid w:val="0052545E"/>
    <w:rsid w:val="00530E85"/>
    <w:rsid w:val="0053351F"/>
    <w:rsid w:val="0053518A"/>
    <w:rsid w:val="0053794B"/>
    <w:rsid w:val="0054051A"/>
    <w:rsid w:val="00545CF5"/>
    <w:rsid w:val="005475DE"/>
    <w:rsid w:val="00550318"/>
    <w:rsid w:val="005522D4"/>
    <w:rsid w:val="00553D8C"/>
    <w:rsid w:val="005608B3"/>
    <w:rsid w:val="00567EC3"/>
    <w:rsid w:val="00572051"/>
    <w:rsid w:val="005732B1"/>
    <w:rsid w:val="00573F0D"/>
    <w:rsid w:val="00575CE7"/>
    <w:rsid w:val="0058101D"/>
    <w:rsid w:val="0058633E"/>
    <w:rsid w:val="00591BAB"/>
    <w:rsid w:val="0059218B"/>
    <w:rsid w:val="005927C8"/>
    <w:rsid w:val="0059369A"/>
    <w:rsid w:val="00593D97"/>
    <w:rsid w:val="005948AE"/>
    <w:rsid w:val="00596CB0"/>
    <w:rsid w:val="00597D76"/>
    <w:rsid w:val="005B0186"/>
    <w:rsid w:val="005B11F9"/>
    <w:rsid w:val="005B16DC"/>
    <w:rsid w:val="005B1731"/>
    <w:rsid w:val="005B3140"/>
    <w:rsid w:val="005B37E7"/>
    <w:rsid w:val="005C07B2"/>
    <w:rsid w:val="005C0976"/>
    <w:rsid w:val="005C6ABD"/>
    <w:rsid w:val="005D23CA"/>
    <w:rsid w:val="005D2B44"/>
    <w:rsid w:val="005D34AE"/>
    <w:rsid w:val="005D380E"/>
    <w:rsid w:val="005D706A"/>
    <w:rsid w:val="005D7B7D"/>
    <w:rsid w:val="005E0297"/>
    <w:rsid w:val="005E2BA2"/>
    <w:rsid w:val="005E5524"/>
    <w:rsid w:val="005F0D67"/>
    <w:rsid w:val="00600A73"/>
    <w:rsid w:val="00611E12"/>
    <w:rsid w:val="00611EB7"/>
    <w:rsid w:val="00613752"/>
    <w:rsid w:val="00614F21"/>
    <w:rsid w:val="00615561"/>
    <w:rsid w:val="0062007F"/>
    <w:rsid w:val="00620734"/>
    <w:rsid w:val="00627597"/>
    <w:rsid w:val="00630C7A"/>
    <w:rsid w:val="006334C6"/>
    <w:rsid w:val="0064087C"/>
    <w:rsid w:val="00641148"/>
    <w:rsid w:val="0064537E"/>
    <w:rsid w:val="00654602"/>
    <w:rsid w:val="006553E2"/>
    <w:rsid w:val="0066220A"/>
    <w:rsid w:val="006641AF"/>
    <w:rsid w:val="00670EE8"/>
    <w:rsid w:val="0067152F"/>
    <w:rsid w:val="00672455"/>
    <w:rsid w:val="006755D4"/>
    <w:rsid w:val="00675EC7"/>
    <w:rsid w:val="0067615F"/>
    <w:rsid w:val="00680A12"/>
    <w:rsid w:val="006823F0"/>
    <w:rsid w:val="00682A0C"/>
    <w:rsid w:val="00690BF5"/>
    <w:rsid w:val="006948DA"/>
    <w:rsid w:val="006A023C"/>
    <w:rsid w:val="006A03AA"/>
    <w:rsid w:val="006A0DB5"/>
    <w:rsid w:val="006A23C4"/>
    <w:rsid w:val="006A4C68"/>
    <w:rsid w:val="006B5B2C"/>
    <w:rsid w:val="006B6CB5"/>
    <w:rsid w:val="006C2B5F"/>
    <w:rsid w:val="006C32AA"/>
    <w:rsid w:val="006C451E"/>
    <w:rsid w:val="006C4D63"/>
    <w:rsid w:val="006C73A2"/>
    <w:rsid w:val="006D1078"/>
    <w:rsid w:val="006D12EE"/>
    <w:rsid w:val="006D7247"/>
    <w:rsid w:val="006E27AC"/>
    <w:rsid w:val="006E70D9"/>
    <w:rsid w:val="006F10DE"/>
    <w:rsid w:val="006F1AA2"/>
    <w:rsid w:val="006F20E5"/>
    <w:rsid w:val="006F2B12"/>
    <w:rsid w:val="006F63D2"/>
    <w:rsid w:val="006F6DEB"/>
    <w:rsid w:val="00700371"/>
    <w:rsid w:val="007043FF"/>
    <w:rsid w:val="007049C9"/>
    <w:rsid w:val="007059C8"/>
    <w:rsid w:val="00713B4B"/>
    <w:rsid w:val="00715E42"/>
    <w:rsid w:val="007212B7"/>
    <w:rsid w:val="00724FF7"/>
    <w:rsid w:val="00726A20"/>
    <w:rsid w:val="00730627"/>
    <w:rsid w:val="0073143D"/>
    <w:rsid w:val="007317EE"/>
    <w:rsid w:val="00732D7D"/>
    <w:rsid w:val="007367FD"/>
    <w:rsid w:val="007409EC"/>
    <w:rsid w:val="00741F4F"/>
    <w:rsid w:val="00746A11"/>
    <w:rsid w:val="00752255"/>
    <w:rsid w:val="007546DF"/>
    <w:rsid w:val="007624FD"/>
    <w:rsid w:val="00770405"/>
    <w:rsid w:val="007704B8"/>
    <w:rsid w:val="007766B6"/>
    <w:rsid w:val="00782790"/>
    <w:rsid w:val="00785661"/>
    <w:rsid w:val="00786C7A"/>
    <w:rsid w:val="007908F0"/>
    <w:rsid w:val="007943F4"/>
    <w:rsid w:val="00795B16"/>
    <w:rsid w:val="007A69B6"/>
    <w:rsid w:val="007A7904"/>
    <w:rsid w:val="007B1978"/>
    <w:rsid w:val="007B5215"/>
    <w:rsid w:val="007B6CB3"/>
    <w:rsid w:val="007B71FB"/>
    <w:rsid w:val="007B77F8"/>
    <w:rsid w:val="007C2A50"/>
    <w:rsid w:val="007C5CE9"/>
    <w:rsid w:val="007C6318"/>
    <w:rsid w:val="007C6FAB"/>
    <w:rsid w:val="007C70F7"/>
    <w:rsid w:val="007D385A"/>
    <w:rsid w:val="007E09EE"/>
    <w:rsid w:val="007E3E58"/>
    <w:rsid w:val="007E41A3"/>
    <w:rsid w:val="007E7637"/>
    <w:rsid w:val="007F3316"/>
    <w:rsid w:val="007F3DF6"/>
    <w:rsid w:val="00805B55"/>
    <w:rsid w:val="00805BCC"/>
    <w:rsid w:val="00805C9E"/>
    <w:rsid w:val="00810EBD"/>
    <w:rsid w:val="00813B0D"/>
    <w:rsid w:val="008140AC"/>
    <w:rsid w:val="0081463D"/>
    <w:rsid w:val="00815DEF"/>
    <w:rsid w:val="00816487"/>
    <w:rsid w:val="00823229"/>
    <w:rsid w:val="008249C6"/>
    <w:rsid w:val="008253C8"/>
    <w:rsid w:val="00825CAD"/>
    <w:rsid w:val="00826139"/>
    <w:rsid w:val="00832594"/>
    <w:rsid w:val="00832A5C"/>
    <w:rsid w:val="00834A24"/>
    <w:rsid w:val="00834DD5"/>
    <w:rsid w:val="0084693B"/>
    <w:rsid w:val="00846FB5"/>
    <w:rsid w:val="00850C45"/>
    <w:rsid w:val="00862285"/>
    <w:rsid w:val="008633E5"/>
    <w:rsid w:val="0086385F"/>
    <w:rsid w:val="00863C57"/>
    <w:rsid w:val="0086464C"/>
    <w:rsid w:val="00864D87"/>
    <w:rsid w:val="008733E3"/>
    <w:rsid w:val="00873F2B"/>
    <w:rsid w:val="00873FDA"/>
    <w:rsid w:val="00874A3B"/>
    <w:rsid w:val="00880A48"/>
    <w:rsid w:val="00884649"/>
    <w:rsid w:val="00887608"/>
    <w:rsid w:val="00890913"/>
    <w:rsid w:val="00890BC0"/>
    <w:rsid w:val="00896343"/>
    <w:rsid w:val="008A4092"/>
    <w:rsid w:val="008A5490"/>
    <w:rsid w:val="008A6309"/>
    <w:rsid w:val="008B10D3"/>
    <w:rsid w:val="008B20C0"/>
    <w:rsid w:val="008B46CA"/>
    <w:rsid w:val="008B471D"/>
    <w:rsid w:val="008B5C80"/>
    <w:rsid w:val="008B71C9"/>
    <w:rsid w:val="008C2AE4"/>
    <w:rsid w:val="008C2C7A"/>
    <w:rsid w:val="008C65EA"/>
    <w:rsid w:val="008D7D5B"/>
    <w:rsid w:val="008D7FD3"/>
    <w:rsid w:val="008E7278"/>
    <w:rsid w:val="008E7371"/>
    <w:rsid w:val="008F18E7"/>
    <w:rsid w:val="00903A6D"/>
    <w:rsid w:val="00905459"/>
    <w:rsid w:val="00907AF7"/>
    <w:rsid w:val="009165E8"/>
    <w:rsid w:val="00927E72"/>
    <w:rsid w:val="00930A36"/>
    <w:rsid w:val="00931085"/>
    <w:rsid w:val="00932AE5"/>
    <w:rsid w:val="0093314E"/>
    <w:rsid w:val="009341E2"/>
    <w:rsid w:val="00934345"/>
    <w:rsid w:val="009344F2"/>
    <w:rsid w:val="00941348"/>
    <w:rsid w:val="00941C8D"/>
    <w:rsid w:val="0094235D"/>
    <w:rsid w:val="00950730"/>
    <w:rsid w:val="009507DF"/>
    <w:rsid w:val="00953FB7"/>
    <w:rsid w:val="00961E6B"/>
    <w:rsid w:val="00962025"/>
    <w:rsid w:val="00964805"/>
    <w:rsid w:val="00964BC2"/>
    <w:rsid w:val="009724E0"/>
    <w:rsid w:val="00976DBD"/>
    <w:rsid w:val="00977D5E"/>
    <w:rsid w:val="009805D1"/>
    <w:rsid w:val="00984B42"/>
    <w:rsid w:val="00986636"/>
    <w:rsid w:val="009A20BC"/>
    <w:rsid w:val="009A3627"/>
    <w:rsid w:val="009A3A01"/>
    <w:rsid w:val="009A5045"/>
    <w:rsid w:val="009B05A3"/>
    <w:rsid w:val="009B4CA9"/>
    <w:rsid w:val="009B5236"/>
    <w:rsid w:val="009B75C6"/>
    <w:rsid w:val="009C11B2"/>
    <w:rsid w:val="009C39E1"/>
    <w:rsid w:val="009D09B0"/>
    <w:rsid w:val="009D0C4F"/>
    <w:rsid w:val="009D30EC"/>
    <w:rsid w:val="009E1320"/>
    <w:rsid w:val="009E4E1D"/>
    <w:rsid w:val="009E7E05"/>
    <w:rsid w:val="009F0A4B"/>
    <w:rsid w:val="009F15F1"/>
    <w:rsid w:val="009F53DB"/>
    <w:rsid w:val="009F5767"/>
    <w:rsid w:val="009F750E"/>
    <w:rsid w:val="00A05BCA"/>
    <w:rsid w:val="00A07995"/>
    <w:rsid w:val="00A1223D"/>
    <w:rsid w:val="00A14734"/>
    <w:rsid w:val="00A22CCA"/>
    <w:rsid w:val="00A26AF2"/>
    <w:rsid w:val="00A30862"/>
    <w:rsid w:val="00A33218"/>
    <w:rsid w:val="00A34219"/>
    <w:rsid w:val="00A35B2B"/>
    <w:rsid w:val="00A40713"/>
    <w:rsid w:val="00A40E47"/>
    <w:rsid w:val="00A44630"/>
    <w:rsid w:val="00A47806"/>
    <w:rsid w:val="00A60C23"/>
    <w:rsid w:val="00A633AC"/>
    <w:rsid w:val="00A723C7"/>
    <w:rsid w:val="00A77C7D"/>
    <w:rsid w:val="00A85C72"/>
    <w:rsid w:val="00A95AC4"/>
    <w:rsid w:val="00A96A90"/>
    <w:rsid w:val="00AA0A4E"/>
    <w:rsid w:val="00AA445B"/>
    <w:rsid w:val="00AA508A"/>
    <w:rsid w:val="00AB1839"/>
    <w:rsid w:val="00AC5CE0"/>
    <w:rsid w:val="00AC7827"/>
    <w:rsid w:val="00AD002E"/>
    <w:rsid w:val="00AD168D"/>
    <w:rsid w:val="00AD3569"/>
    <w:rsid w:val="00AD69BB"/>
    <w:rsid w:val="00AE010A"/>
    <w:rsid w:val="00AE3BEB"/>
    <w:rsid w:val="00AE4408"/>
    <w:rsid w:val="00AE4415"/>
    <w:rsid w:val="00AE5C86"/>
    <w:rsid w:val="00AE61B2"/>
    <w:rsid w:val="00AE6C60"/>
    <w:rsid w:val="00AF2D5A"/>
    <w:rsid w:val="00AF454A"/>
    <w:rsid w:val="00AF7FC9"/>
    <w:rsid w:val="00B05929"/>
    <w:rsid w:val="00B0610E"/>
    <w:rsid w:val="00B0645B"/>
    <w:rsid w:val="00B11FC2"/>
    <w:rsid w:val="00B1233C"/>
    <w:rsid w:val="00B124F8"/>
    <w:rsid w:val="00B136E6"/>
    <w:rsid w:val="00B13DAA"/>
    <w:rsid w:val="00B17F30"/>
    <w:rsid w:val="00B21DB9"/>
    <w:rsid w:val="00B226FD"/>
    <w:rsid w:val="00B237AA"/>
    <w:rsid w:val="00B26520"/>
    <w:rsid w:val="00B318FE"/>
    <w:rsid w:val="00B44AC7"/>
    <w:rsid w:val="00B461D1"/>
    <w:rsid w:val="00B563D7"/>
    <w:rsid w:val="00B6595F"/>
    <w:rsid w:val="00B72050"/>
    <w:rsid w:val="00B737C6"/>
    <w:rsid w:val="00B73C43"/>
    <w:rsid w:val="00B8086C"/>
    <w:rsid w:val="00B81216"/>
    <w:rsid w:val="00B81A34"/>
    <w:rsid w:val="00B84FA5"/>
    <w:rsid w:val="00B879F7"/>
    <w:rsid w:val="00B911F7"/>
    <w:rsid w:val="00B9449B"/>
    <w:rsid w:val="00B964FF"/>
    <w:rsid w:val="00BA6915"/>
    <w:rsid w:val="00BC04F1"/>
    <w:rsid w:val="00BD0923"/>
    <w:rsid w:val="00BD403C"/>
    <w:rsid w:val="00BD7D3F"/>
    <w:rsid w:val="00BE522C"/>
    <w:rsid w:val="00BE7CC3"/>
    <w:rsid w:val="00BF03C8"/>
    <w:rsid w:val="00BF0ACD"/>
    <w:rsid w:val="00BF456B"/>
    <w:rsid w:val="00BF4F3D"/>
    <w:rsid w:val="00BF597E"/>
    <w:rsid w:val="00C00F42"/>
    <w:rsid w:val="00C07F38"/>
    <w:rsid w:val="00C108C5"/>
    <w:rsid w:val="00C1103F"/>
    <w:rsid w:val="00C25700"/>
    <w:rsid w:val="00C27711"/>
    <w:rsid w:val="00C3280C"/>
    <w:rsid w:val="00C3634D"/>
    <w:rsid w:val="00C36C6C"/>
    <w:rsid w:val="00C36DEF"/>
    <w:rsid w:val="00C4293B"/>
    <w:rsid w:val="00C4330B"/>
    <w:rsid w:val="00C60804"/>
    <w:rsid w:val="00C62E9D"/>
    <w:rsid w:val="00C720AF"/>
    <w:rsid w:val="00C810F7"/>
    <w:rsid w:val="00C86460"/>
    <w:rsid w:val="00C86E35"/>
    <w:rsid w:val="00C86EEB"/>
    <w:rsid w:val="00CA2E71"/>
    <w:rsid w:val="00CA35A1"/>
    <w:rsid w:val="00CB20A0"/>
    <w:rsid w:val="00CB453C"/>
    <w:rsid w:val="00CB54A9"/>
    <w:rsid w:val="00CB56DE"/>
    <w:rsid w:val="00CB7978"/>
    <w:rsid w:val="00CC1192"/>
    <w:rsid w:val="00CD3E56"/>
    <w:rsid w:val="00CD5A4D"/>
    <w:rsid w:val="00CE5157"/>
    <w:rsid w:val="00CE67CA"/>
    <w:rsid w:val="00CF5F47"/>
    <w:rsid w:val="00CF63C5"/>
    <w:rsid w:val="00CF7ADE"/>
    <w:rsid w:val="00D00017"/>
    <w:rsid w:val="00D021BC"/>
    <w:rsid w:val="00D02372"/>
    <w:rsid w:val="00D0772C"/>
    <w:rsid w:val="00D106E6"/>
    <w:rsid w:val="00D12076"/>
    <w:rsid w:val="00D150C6"/>
    <w:rsid w:val="00D16CF7"/>
    <w:rsid w:val="00D1711E"/>
    <w:rsid w:val="00D207E5"/>
    <w:rsid w:val="00D308B2"/>
    <w:rsid w:val="00D32288"/>
    <w:rsid w:val="00D32461"/>
    <w:rsid w:val="00D340EA"/>
    <w:rsid w:val="00D360D6"/>
    <w:rsid w:val="00D36252"/>
    <w:rsid w:val="00D36783"/>
    <w:rsid w:val="00D40E71"/>
    <w:rsid w:val="00D42982"/>
    <w:rsid w:val="00D441DB"/>
    <w:rsid w:val="00D45332"/>
    <w:rsid w:val="00D51313"/>
    <w:rsid w:val="00D55B75"/>
    <w:rsid w:val="00D56A4D"/>
    <w:rsid w:val="00D60182"/>
    <w:rsid w:val="00D604FC"/>
    <w:rsid w:val="00D61832"/>
    <w:rsid w:val="00D62FD0"/>
    <w:rsid w:val="00D70C31"/>
    <w:rsid w:val="00D72554"/>
    <w:rsid w:val="00D75223"/>
    <w:rsid w:val="00D75347"/>
    <w:rsid w:val="00D774DE"/>
    <w:rsid w:val="00D821E2"/>
    <w:rsid w:val="00D8330F"/>
    <w:rsid w:val="00D84DB7"/>
    <w:rsid w:val="00D860DA"/>
    <w:rsid w:val="00D93DE7"/>
    <w:rsid w:val="00D94CF3"/>
    <w:rsid w:val="00D94E48"/>
    <w:rsid w:val="00DA007E"/>
    <w:rsid w:val="00DA082B"/>
    <w:rsid w:val="00DA2866"/>
    <w:rsid w:val="00DA536F"/>
    <w:rsid w:val="00DB189E"/>
    <w:rsid w:val="00DB7F00"/>
    <w:rsid w:val="00DC5F59"/>
    <w:rsid w:val="00DD2CA5"/>
    <w:rsid w:val="00DD3BB1"/>
    <w:rsid w:val="00DD4385"/>
    <w:rsid w:val="00DD5D31"/>
    <w:rsid w:val="00DE2995"/>
    <w:rsid w:val="00DE3A1A"/>
    <w:rsid w:val="00DE4D78"/>
    <w:rsid w:val="00DE58A2"/>
    <w:rsid w:val="00DF3640"/>
    <w:rsid w:val="00DF63E6"/>
    <w:rsid w:val="00E01353"/>
    <w:rsid w:val="00E0795E"/>
    <w:rsid w:val="00E1140D"/>
    <w:rsid w:val="00E14DAD"/>
    <w:rsid w:val="00E163C7"/>
    <w:rsid w:val="00E171EE"/>
    <w:rsid w:val="00E22C5F"/>
    <w:rsid w:val="00E23288"/>
    <w:rsid w:val="00E2554A"/>
    <w:rsid w:val="00E26510"/>
    <w:rsid w:val="00E37117"/>
    <w:rsid w:val="00E43BF6"/>
    <w:rsid w:val="00E515F7"/>
    <w:rsid w:val="00E55533"/>
    <w:rsid w:val="00E6060B"/>
    <w:rsid w:val="00E609F1"/>
    <w:rsid w:val="00E637A4"/>
    <w:rsid w:val="00E76F83"/>
    <w:rsid w:val="00E77E04"/>
    <w:rsid w:val="00E84276"/>
    <w:rsid w:val="00E8739C"/>
    <w:rsid w:val="00E922FC"/>
    <w:rsid w:val="00E92AD7"/>
    <w:rsid w:val="00E93682"/>
    <w:rsid w:val="00E95FE0"/>
    <w:rsid w:val="00E9765E"/>
    <w:rsid w:val="00EA36AA"/>
    <w:rsid w:val="00EA4204"/>
    <w:rsid w:val="00EA6E3B"/>
    <w:rsid w:val="00EA7F0E"/>
    <w:rsid w:val="00EB0F18"/>
    <w:rsid w:val="00EB1A29"/>
    <w:rsid w:val="00EB3BCF"/>
    <w:rsid w:val="00EC3943"/>
    <w:rsid w:val="00EC4B88"/>
    <w:rsid w:val="00ED4180"/>
    <w:rsid w:val="00ED5D82"/>
    <w:rsid w:val="00EE087A"/>
    <w:rsid w:val="00EE2163"/>
    <w:rsid w:val="00EE22BA"/>
    <w:rsid w:val="00EF4223"/>
    <w:rsid w:val="00EF4440"/>
    <w:rsid w:val="00EF51CF"/>
    <w:rsid w:val="00EF72BA"/>
    <w:rsid w:val="00F01AF1"/>
    <w:rsid w:val="00F043A6"/>
    <w:rsid w:val="00F1058C"/>
    <w:rsid w:val="00F11F83"/>
    <w:rsid w:val="00F12833"/>
    <w:rsid w:val="00F1744E"/>
    <w:rsid w:val="00F17C1D"/>
    <w:rsid w:val="00F22267"/>
    <w:rsid w:val="00F22B33"/>
    <w:rsid w:val="00F22B56"/>
    <w:rsid w:val="00F2506A"/>
    <w:rsid w:val="00F25AC8"/>
    <w:rsid w:val="00F25B9B"/>
    <w:rsid w:val="00F2626C"/>
    <w:rsid w:val="00F31AB5"/>
    <w:rsid w:val="00F32897"/>
    <w:rsid w:val="00F32E1C"/>
    <w:rsid w:val="00F35ADA"/>
    <w:rsid w:val="00F36C37"/>
    <w:rsid w:val="00F36DA8"/>
    <w:rsid w:val="00F376FE"/>
    <w:rsid w:val="00F52DF6"/>
    <w:rsid w:val="00F54128"/>
    <w:rsid w:val="00F578B2"/>
    <w:rsid w:val="00F602E4"/>
    <w:rsid w:val="00F6047C"/>
    <w:rsid w:val="00F61AD0"/>
    <w:rsid w:val="00F66607"/>
    <w:rsid w:val="00F67F5B"/>
    <w:rsid w:val="00F70B36"/>
    <w:rsid w:val="00F71D26"/>
    <w:rsid w:val="00F73B65"/>
    <w:rsid w:val="00F73BD1"/>
    <w:rsid w:val="00F826B5"/>
    <w:rsid w:val="00F83A45"/>
    <w:rsid w:val="00F92456"/>
    <w:rsid w:val="00F92D37"/>
    <w:rsid w:val="00F95F6E"/>
    <w:rsid w:val="00FA1612"/>
    <w:rsid w:val="00FA27E2"/>
    <w:rsid w:val="00FA3FF4"/>
    <w:rsid w:val="00FA625B"/>
    <w:rsid w:val="00FA7D7C"/>
    <w:rsid w:val="00FB1F62"/>
    <w:rsid w:val="00FB2664"/>
    <w:rsid w:val="00FB63BF"/>
    <w:rsid w:val="00FC1BB4"/>
    <w:rsid w:val="00FC2BDE"/>
    <w:rsid w:val="00FC43EE"/>
    <w:rsid w:val="00FC76DC"/>
    <w:rsid w:val="00FC7F25"/>
    <w:rsid w:val="00FD0A84"/>
    <w:rsid w:val="00FD1569"/>
    <w:rsid w:val="00FD7664"/>
    <w:rsid w:val="00FE4CD3"/>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40AC-E382-4F1F-AB4B-F667D208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4543</Words>
  <Characters>24988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2019-07-10T19:56:00Z</cp:lastPrinted>
  <dcterms:created xsi:type="dcterms:W3CDTF">2019-07-10T18:24:00Z</dcterms:created>
  <dcterms:modified xsi:type="dcterms:W3CDTF">2019-10-07T17:28:00Z</dcterms:modified>
</cp:coreProperties>
</file>