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53081" w:rsidRPr="00B668BB" w:rsidTr="00C94058">
        <w:tc>
          <w:tcPr>
            <w:tcW w:w="2356" w:type="dxa"/>
          </w:tcPr>
          <w:p w:rsidR="00653081" w:rsidRPr="00B668BB" w:rsidRDefault="00653081" w:rsidP="00C94058">
            <w:pPr>
              <w:spacing w:after="0" w:line="240" w:lineRule="auto"/>
              <w:rPr>
                <w:rFonts w:ascii="Arial" w:hAnsi="Arial" w:cs="Arial"/>
                <w:b/>
                <w:sz w:val="26"/>
                <w:szCs w:val="26"/>
              </w:rPr>
            </w:pPr>
          </w:p>
        </w:tc>
        <w:tc>
          <w:tcPr>
            <w:tcW w:w="7426" w:type="dxa"/>
          </w:tcPr>
          <w:p w:rsidR="00653081" w:rsidRPr="00B668BB" w:rsidRDefault="00653081" w:rsidP="00C94058">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653081" w:rsidRPr="000A1F0F" w:rsidRDefault="00653081" w:rsidP="00C94058">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653081" w:rsidRPr="00593E84" w:rsidRDefault="00653081" w:rsidP="00C94058">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r>
              <w:rPr>
                <w:rFonts w:ascii="Arial" w:hAnsi="Arial" w:cs="Arial"/>
                <w:b/>
                <w:iCs/>
                <w:caps/>
                <w:sz w:val="26"/>
                <w:szCs w:val="26"/>
                <w:lang w:val="es-PE"/>
              </w:rPr>
              <w:t xml:space="preserve">         RECURSO</w:t>
            </w:r>
            <w:r w:rsidR="00547E2C">
              <w:rPr>
                <w:rFonts w:ascii="Arial" w:hAnsi="Arial" w:cs="Arial"/>
                <w:b/>
                <w:iCs/>
                <w:caps/>
                <w:sz w:val="26"/>
                <w:szCs w:val="26"/>
                <w:lang w:val="es-PE"/>
              </w:rPr>
              <w:t>s</w:t>
            </w:r>
            <w:r>
              <w:rPr>
                <w:rFonts w:ascii="Arial" w:hAnsi="Arial" w:cs="Arial"/>
                <w:b/>
                <w:iCs/>
                <w:caps/>
                <w:sz w:val="26"/>
                <w:szCs w:val="26"/>
                <w:lang w:val="es-PE"/>
              </w:rPr>
              <w:t xml:space="preserve"> DE REVISIÓN</w:t>
            </w:r>
            <w:r w:rsidRPr="00593E84">
              <w:rPr>
                <w:rFonts w:ascii="Arial" w:hAnsi="Arial" w:cs="Arial"/>
                <w:b/>
                <w:iCs/>
                <w:caps/>
                <w:sz w:val="26"/>
                <w:szCs w:val="26"/>
                <w:lang w:val="es-PE"/>
              </w:rPr>
              <w:t xml:space="preserve">: </w:t>
            </w:r>
            <w:r w:rsidR="00547E2C" w:rsidRPr="00593E84">
              <w:rPr>
                <w:rFonts w:ascii="Arial" w:hAnsi="Arial" w:cs="Arial"/>
                <w:b/>
                <w:iCs/>
                <w:caps/>
                <w:sz w:val="26"/>
                <w:szCs w:val="26"/>
                <w:lang w:val="es-PE"/>
              </w:rPr>
              <w:t>0</w:t>
            </w:r>
            <w:r w:rsidR="00B64581" w:rsidRPr="00593E84">
              <w:rPr>
                <w:rFonts w:ascii="Arial" w:hAnsi="Arial" w:cs="Arial"/>
                <w:b/>
                <w:iCs/>
                <w:caps/>
                <w:sz w:val="26"/>
                <w:szCs w:val="26"/>
                <w:lang w:val="es-PE"/>
              </w:rPr>
              <w:t>361</w:t>
            </w:r>
            <w:r w:rsidR="00547E2C" w:rsidRPr="00593E84">
              <w:rPr>
                <w:rFonts w:ascii="Arial" w:hAnsi="Arial" w:cs="Arial"/>
                <w:b/>
                <w:iCs/>
                <w:caps/>
                <w:sz w:val="26"/>
                <w:szCs w:val="26"/>
                <w:lang w:val="es-PE"/>
              </w:rPr>
              <w:t>/</w:t>
            </w:r>
            <w:r w:rsidRPr="00593E84">
              <w:rPr>
                <w:rFonts w:ascii="Arial" w:hAnsi="Arial" w:cs="Arial"/>
                <w:b/>
                <w:iCs/>
                <w:caps/>
                <w:sz w:val="26"/>
                <w:szCs w:val="26"/>
                <w:lang w:val="es-PE"/>
              </w:rPr>
              <w:t>2018</w:t>
            </w:r>
            <w:r w:rsidR="00547E2C" w:rsidRPr="00593E84">
              <w:rPr>
                <w:rFonts w:ascii="Arial" w:hAnsi="Arial" w:cs="Arial"/>
                <w:b/>
                <w:iCs/>
                <w:caps/>
                <w:sz w:val="26"/>
                <w:szCs w:val="26"/>
                <w:lang w:val="es-PE"/>
              </w:rPr>
              <w:t>.</w:t>
            </w:r>
          </w:p>
          <w:p w:rsidR="00653081" w:rsidRPr="000A1F0F" w:rsidRDefault="00653081" w:rsidP="00C94058">
            <w:pPr>
              <w:pStyle w:val="Encabezado"/>
              <w:ind w:right="51"/>
              <w:jc w:val="both"/>
              <w:rPr>
                <w:rFonts w:ascii="Arial" w:hAnsi="Arial" w:cs="Arial"/>
                <w:b/>
                <w:iCs/>
                <w:caps/>
                <w:sz w:val="26"/>
                <w:szCs w:val="26"/>
                <w:lang w:val="es-PE"/>
              </w:rPr>
            </w:pPr>
          </w:p>
          <w:p w:rsidR="00653081" w:rsidRDefault="00653081" w:rsidP="00C94058">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Pr="006E349D">
              <w:rPr>
                <w:rFonts w:ascii="Arial" w:hAnsi="Arial" w:cs="Arial"/>
                <w:b/>
                <w:iCs/>
                <w:caps/>
                <w:sz w:val="26"/>
                <w:szCs w:val="26"/>
              </w:rPr>
              <w:t>EXPEDIENTE</w:t>
            </w:r>
            <w:r>
              <w:rPr>
                <w:rFonts w:ascii="Arial" w:hAnsi="Arial" w:cs="Arial"/>
                <w:b/>
                <w:iCs/>
                <w:caps/>
                <w:sz w:val="26"/>
                <w:szCs w:val="26"/>
              </w:rPr>
              <w:t>:</w:t>
            </w:r>
            <w:r>
              <w:rPr>
                <w:rFonts w:ascii="Arial" w:hAnsi="Arial" w:cs="Arial"/>
                <w:b/>
                <w:iCs/>
                <w:caps/>
                <w:sz w:val="26"/>
                <w:szCs w:val="26"/>
                <w:lang w:val="es-PE"/>
              </w:rPr>
              <w:t xml:space="preserve"> </w:t>
            </w:r>
            <w:r w:rsidR="00657C11">
              <w:rPr>
                <w:rFonts w:ascii="Arial" w:hAnsi="Arial" w:cs="Arial"/>
                <w:b/>
                <w:iCs/>
                <w:caps/>
                <w:sz w:val="26"/>
                <w:szCs w:val="26"/>
                <w:lang w:val="es-PE"/>
              </w:rPr>
              <w:t>0016/2</w:t>
            </w:r>
            <w:r>
              <w:rPr>
                <w:rFonts w:ascii="Arial" w:hAnsi="Arial" w:cs="Arial"/>
                <w:b/>
                <w:iCs/>
                <w:caps/>
                <w:sz w:val="26"/>
                <w:szCs w:val="26"/>
                <w:lang w:val="es-PE"/>
              </w:rPr>
              <w:t xml:space="preserve">018 de la </w:t>
            </w:r>
            <w:r w:rsidR="00657C11">
              <w:rPr>
                <w:rFonts w:ascii="Arial" w:hAnsi="Arial" w:cs="Arial"/>
                <w:b/>
                <w:iCs/>
                <w:caps/>
                <w:sz w:val="26"/>
                <w:szCs w:val="26"/>
                <w:lang w:val="es-PE"/>
              </w:rPr>
              <w:t>tercerA</w:t>
            </w:r>
            <w:r>
              <w:rPr>
                <w:rFonts w:ascii="Arial" w:hAnsi="Arial" w:cs="Arial"/>
                <w:b/>
                <w:iCs/>
                <w:caps/>
                <w:sz w:val="26"/>
                <w:szCs w:val="26"/>
                <w:lang w:val="es-PE"/>
              </w:rPr>
              <w:t xml:space="preserve"> </w:t>
            </w:r>
            <w:r w:rsidR="00593E84">
              <w:rPr>
                <w:rFonts w:ascii="Arial" w:hAnsi="Arial" w:cs="Arial"/>
                <w:b/>
                <w:iCs/>
                <w:caps/>
                <w:sz w:val="26"/>
                <w:szCs w:val="26"/>
                <w:lang w:val="es-PE"/>
              </w:rPr>
              <w:t xml:space="preserve">sala </w:t>
            </w:r>
            <w:r>
              <w:rPr>
                <w:rFonts w:ascii="Arial" w:hAnsi="Arial" w:cs="Arial"/>
                <w:b/>
                <w:iCs/>
                <w:caps/>
                <w:sz w:val="26"/>
                <w:szCs w:val="26"/>
                <w:lang w:val="es-PE"/>
              </w:rPr>
              <w:t>unitaria DE PRIMERA INSTANCIA.</w:t>
            </w:r>
          </w:p>
          <w:p w:rsidR="00653081" w:rsidRPr="000A1F0F" w:rsidRDefault="00653081" w:rsidP="00C94058">
            <w:pPr>
              <w:pStyle w:val="Encabezado"/>
              <w:ind w:left="1119" w:right="51" w:hanging="1119"/>
              <w:jc w:val="both"/>
              <w:rPr>
                <w:rFonts w:ascii="Arial" w:hAnsi="Arial" w:cs="Arial"/>
                <w:b/>
                <w:iCs/>
                <w:caps/>
                <w:sz w:val="26"/>
                <w:szCs w:val="26"/>
                <w:lang w:val="es-PE"/>
              </w:rPr>
            </w:pPr>
          </w:p>
          <w:p w:rsidR="00653081" w:rsidRPr="000A1F0F" w:rsidRDefault="00653081" w:rsidP="00C94058">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653081" w:rsidRPr="00B668BB" w:rsidTr="00C94058">
        <w:tc>
          <w:tcPr>
            <w:tcW w:w="2356" w:type="dxa"/>
          </w:tcPr>
          <w:p w:rsidR="00653081" w:rsidRPr="00B668BB" w:rsidRDefault="00653081" w:rsidP="00C94058">
            <w:pPr>
              <w:spacing w:after="0" w:line="240" w:lineRule="auto"/>
              <w:rPr>
                <w:rFonts w:ascii="Arial" w:hAnsi="Arial" w:cs="Arial"/>
                <w:b/>
                <w:sz w:val="26"/>
                <w:szCs w:val="26"/>
              </w:rPr>
            </w:pPr>
          </w:p>
        </w:tc>
        <w:tc>
          <w:tcPr>
            <w:tcW w:w="7426" w:type="dxa"/>
          </w:tcPr>
          <w:p w:rsidR="00653081" w:rsidRPr="00B668BB" w:rsidRDefault="00653081" w:rsidP="00C94058">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653081" w:rsidRPr="00B668BB" w:rsidTr="00C94058">
        <w:tc>
          <w:tcPr>
            <w:tcW w:w="2356" w:type="dxa"/>
          </w:tcPr>
          <w:p w:rsidR="00653081" w:rsidRPr="00B668BB" w:rsidRDefault="00653081" w:rsidP="00C94058">
            <w:pPr>
              <w:spacing w:after="0" w:line="240" w:lineRule="auto"/>
              <w:rPr>
                <w:rFonts w:ascii="Arial" w:hAnsi="Arial" w:cs="Arial"/>
                <w:b/>
                <w:sz w:val="26"/>
                <w:szCs w:val="26"/>
              </w:rPr>
            </w:pPr>
          </w:p>
        </w:tc>
        <w:tc>
          <w:tcPr>
            <w:tcW w:w="7426" w:type="dxa"/>
          </w:tcPr>
          <w:p w:rsidR="00653081" w:rsidRPr="00B668BB" w:rsidRDefault="00653081" w:rsidP="00C94058">
            <w:pPr>
              <w:tabs>
                <w:tab w:val="left" w:pos="3103"/>
              </w:tabs>
              <w:spacing w:after="0" w:line="240" w:lineRule="auto"/>
              <w:ind w:left="2961" w:hanging="2961"/>
              <w:jc w:val="both"/>
              <w:rPr>
                <w:rFonts w:ascii="Arial" w:hAnsi="Arial" w:cs="Arial"/>
                <w:b/>
                <w:i/>
                <w:iCs/>
                <w:caps/>
                <w:sz w:val="26"/>
                <w:szCs w:val="26"/>
              </w:rPr>
            </w:pPr>
          </w:p>
        </w:tc>
      </w:tr>
    </w:tbl>
    <w:p w:rsidR="00653081" w:rsidRDefault="005B0F93" w:rsidP="00653081">
      <w:pPr>
        <w:spacing w:after="0" w:line="360" w:lineRule="auto"/>
        <w:jc w:val="both"/>
        <w:rPr>
          <w:rFonts w:ascii="Arial" w:hAnsi="Arial" w:cs="Arial"/>
          <w:b/>
          <w:sz w:val="26"/>
          <w:szCs w:val="26"/>
        </w:rPr>
      </w:pPr>
      <w:r>
        <w:rPr>
          <w:rFonts w:ascii="Arial" w:hAnsi="Arial" w:cs="Arial"/>
          <w:b/>
          <w:sz w:val="26"/>
          <w:szCs w:val="26"/>
        </w:rPr>
        <w:t xml:space="preserve">OAXACA DE JUÁREZ, OAXACA, CUATRO DE ABRIL </w:t>
      </w:r>
      <w:r w:rsidR="00653081">
        <w:rPr>
          <w:rFonts w:ascii="Arial" w:hAnsi="Arial" w:cs="Arial"/>
          <w:b/>
          <w:sz w:val="26"/>
          <w:szCs w:val="26"/>
        </w:rPr>
        <w:t xml:space="preserve">DE </w:t>
      </w:r>
      <w:r w:rsidR="00653081" w:rsidRPr="006E349D">
        <w:rPr>
          <w:rFonts w:ascii="Arial" w:hAnsi="Arial" w:cs="Arial"/>
          <w:b/>
          <w:sz w:val="26"/>
          <w:szCs w:val="26"/>
        </w:rPr>
        <w:t xml:space="preserve">DOS MIL </w:t>
      </w:r>
      <w:r>
        <w:rPr>
          <w:rFonts w:ascii="Arial" w:hAnsi="Arial" w:cs="Arial"/>
          <w:b/>
          <w:sz w:val="26"/>
          <w:szCs w:val="26"/>
        </w:rPr>
        <w:t>DIECINUEVE.</w:t>
      </w:r>
    </w:p>
    <w:p w:rsidR="005B0F93" w:rsidRDefault="005B0F93" w:rsidP="00653081">
      <w:pPr>
        <w:spacing w:after="0" w:line="360" w:lineRule="auto"/>
        <w:jc w:val="both"/>
        <w:rPr>
          <w:rFonts w:ascii="Arial" w:hAnsi="Arial" w:cs="Arial"/>
          <w:sz w:val="26"/>
          <w:szCs w:val="26"/>
        </w:rPr>
      </w:pPr>
      <w:r>
        <w:rPr>
          <w:rFonts w:ascii="Arial" w:hAnsi="Arial" w:cs="Arial"/>
          <w:sz w:val="26"/>
          <w:szCs w:val="26"/>
        </w:rPr>
        <w:tab/>
      </w:r>
      <w:r w:rsidR="00653081">
        <w:rPr>
          <w:rFonts w:ascii="Arial" w:hAnsi="Arial" w:cs="Arial"/>
          <w:sz w:val="26"/>
          <w:szCs w:val="26"/>
        </w:rPr>
        <w:t>P</w:t>
      </w:r>
      <w:r w:rsidR="00653081" w:rsidRPr="006E349D">
        <w:rPr>
          <w:rFonts w:ascii="Arial" w:hAnsi="Arial" w:cs="Arial"/>
          <w:sz w:val="26"/>
          <w:szCs w:val="26"/>
        </w:rPr>
        <w:t>or recibido</w:t>
      </w:r>
      <w:r w:rsidR="00653081">
        <w:rPr>
          <w:rFonts w:ascii="Arial" w:hAnsi="Arial" w:cs="Arial"/>
          <w:sz w:val="26"/>
          <w:szCs w:val="26"/>
        </w:rPr>
        <w:t xml:space="preserve"> </w:t>
      </w:r>
      <w:r w:rsidR="00B27E60">
        <w:rPr>
          <w:rFonts w:ascii="Arial" w:hAnsi="Arial" w:cs="Arial"/>
          <w:sz w:val="26"/>
          <w:szCs w:val="26"/>
        </w:rPr>
        <w:t>e</w:t>
      </w:r>
      <w:r w:rsidR="00653081">
        <w:rPr>
          <w:rFonts w:ascii="Arial" w:hAnsi="Arial" w:cs="Arial"/>
          <w:sz w:val="26"/>
          <w:szCs w:val="26"/>
        </w:rPr>
        <w:t>l</w:t>
      </w:r>
      <w:r w:rsidR="001E1CA1">
        <w:rPr>
          <w:rFonts w:ascii="Arial" w:hAnsi="Arial" w:cs="Arial"/>
          <w:sz w:val="26"/>
          <w:szCs w:val="26"/>
        </w:rPr>
        <w:t xml:space="preserve"> </w:t>
      </w:r>
      <w:r w:rsidR="00653081" w:rsidRPr="006E349D">
        <w:rPr>
          <w:rFonts w:ascii="Arial" w:hAnsi="Arial" w:cs="Arial"/>
          <w:sz w:val="26"/>
          <w:szCs w:val="26"/>
        </w:rPr>
        <w:t xml:space="preserve">Cuaderno de Revisión </w:t>
      </w:r>
      <w:r w:rsidR="001E1CA1">
        <w:rPr>
          <w:rFonts w:ascii="Arial" w:hAnsi="Arial" w:cs="Arial"/>
          <w:b/>
          <w:sz w:val="26"/>
          <w:szCs w:val="26"/>
        </w:rPr>
        <w:t>0</w:t>
      </w:r>
      <w:r w:rsidR="00547E2C">
        <w:rPr>
          <w:rFonts w:ascii="Arial" w:hAnsi="Arial" w:cs="Arial"/>
          <w:b/>
          <w:sz w:val="26"/>
          <w:szCs w:val="26"/>
        </w:rPr>
        <w:t>3</w:t>
      </w:r>
      <w:r w:rsidR="00B64581">
        <w:rPr>
          <w:rFonts w:ascii="Arial" w:hAnsi="Arial" w:cs="Arial"/>
          <w:b/>
          <w:sz w:val="26"/>
          <w:szCs w:val="26"/>
        </w:rPr>
        <w:t>61</w:t>
      </w:r>
      <w:r w:rsidR="00547E2C">
        <w:rPr>
          <w:rFonts w:ascii="Arial" w:hAnsi="Arial" w:cs="Arial"/>
          <w:b/>
          <w:sz w:val="26"/>
          <w:szCs w:val="26"/>
        </w:rPr>
        <w:t>/</w:t>
      </w:r>
      <w:r w:rsidR="00653081">
        <w:rPr>
          <w:rFonts w:ascii="Arial" w:hAnsi="Arial" w:cs="Arial"/>
          <w:b/>
          <w:sz w:val="26"/>
          <w:szCs w:val="26"/>
        </w:rPr>
        <w:t>2018</w:t>
      </w:r>
      <w:r w:rsidR="00547E2C">
        <w:rPr>
          <w:rFonts w:ascii="Arial" w:hAnsi="Arial" w:cs="Arial"/>
          <w:b/>
          <w:sz w:val="26"/>
          <w:szCs w:val="26"/>
        </w:rPr>
        <w:t xml:space="preserve"> </w:t>
      </w:r>
      <w:r w:rsidR="00653081" w:rsidRPr="006E349D">
        <w:rPr>
          <w:rFonts w:ascii="Arial" w:hAnsi="Arial" w:cs="Arial"/>
          <w:sz w:val="26"/>
          <w:szCs w:val="26"/>
        </w:rPr>
        <w:t>que remite la Secretaría General de Acuerdos, con motivo de</w:t>
      </w:r>
      <w:r w:rsidR="00653081">
        <w:rPr>
          <w:rFonts w:ascii="Arial" w:hAnsi="Arial" w:cs="Arial"/>
          <w:sz w:val="26"/>
          <w:szCs w:val="26"/>
        </w:rPr>
        <w:t>l</w:t>
      </w:r>
      <w:r w:rsidR="00653081" w:rsidRPr="006E349D">
        <w:rPr>
          <w:rFonts w:ascii="Arial" w:hAnsi="Arial" w:cs="Arial"/>
          <w:sz w:val="26"/>
          <w:szCs w:val="26"/>
        </w:rPr>
        <w:t xml:space="preserve"> rec</w:t>
      </w:r>
      <w:r w:rsidR="00653081">
        <w:rPr>
          <w:rFonts w:ascii="Arial" w:hAnsi="Arial" w:cs="Arial"/>
          <w:sz w:val="26"/>
          <w:szCs w:val="26"/>
        </w:rPr>
        <w:t xml:space="preserve">urso de revisión interpuesto por </w:t>
      </w:r>
      <w:r w:rsidR="00607E1D">
        <w:rPr>
          <w:rFonts w:ascii="Arial" w:hAnsi="Arial" w:cs="Arial"/>
          <w:b/>
          <w:sz w:val="26"/>
          <w:szCs w:val="26"/>
          <w:lang w:val="es-MX"/>
        </w:rPr>
        <w:t>**********</w:t>
      </w:r>
      <w:r w:rsidR="00653081" w:rsidRPr="00514DAD">
        <w:rPr>
          <w:rFonts w:ascii="Arial" w:hAnsi="Arial" w:cs="Arial"/>
          <w:b/>
          <w:sz w:val="26"/>
          <w:szCs w:val="26"/>
          <w:lang w:val="es-MX"/>
        </w:rPr>
        <w:t>,</w:t>
      </w:r>
      <w:r w:rsidR="00653081">
        <w:rPr>
          <w:rFonts w:ascii="Arial" w:hAnsi="Arial" w:cs="Arial"/>
          <w:b/>
          <w:sz w:val="26"/>
          <w:szCs w:val="26"/>
          <w:lang w:val="es-MX"/>
        </w:rPr>
        <w:t xml:space="preserve"> </w:t>
      </w:r>
      <w:r w:rsidR="00653081">
        <w:rPr>
          <w:rFonts w:ascii="Arial" w:hAnsi="Arial" w:cs="Arial"/>
          <w:sz w:val="26"/>
          <w:szCs w:val="26"/>
        </w:rPr>
        <w:t xml:space="preserve">en contra de la sentencia  </w:t>
      </w:r>
      <w:r w:rsidR="001E1CA1">
        <w:rPr>
          <w:rFonts w:ascii="Arial" w:hAnsi="Arial" w:cs="Arial"/>
          <w:sz w:val="26"/>
          <w:szCs w:val="26"/>
        </w:rPr>
        <w:t xml:space="preserve">de </w:t>
      </w:r>
      <w:r w:rsidR="00F645B8">
        <w:rPr>
          <w:rFonts w:ascii="Arial" w:hAnsi="Arial" w:cs="Arial"/>
          <w:sz w:val="26"/>
          <w:szCs w:val="26"/>
        </w:rPr>
        <w:t xml:space="preserve">13 trece de julio </w:t>
      </w:r>
      <w:r w:rsidR="00653081">
        <w:rPr>
          <w:rFonts w:ascii="Arial" w:hAnsi="Arial" w:cs="Arial"/>
          <w:sz w:val="26"/>
          <w:szCs w:val="26"/>
        </w:rPr>
        <w:t xml:space="preserve">de 2018 dos mil dieciocho, </w:t>
      </w:r>
      <w:r w:rsidR="00547E2C">
        <w:rPr>
          <w:rFonts w:ascii="Arial" w:hAnsi="Arial" w:cs="Arial"/>
          <w:sz w:val="26"/>
          <w:szCs w:val="26"/>
        </w:rPr>
        <w:t xml:space="preserve">dictada </w:t>
      </w:r>
      <w:r w:rsidR="00653081">
        <w:rPr>
          <w:rFonts w:ascii="Arial" w:hAnsi="Arial" w:cs="Arial"/>
          <w:sz w:val="26"/>
          <w:szCs w:val="26"/>
        </w:rPr>
        <w:t xml:space="preserve">en </w:t>
      </w:r>
      <w:r w:rsidR="00653081" w:rsidRPr="00821CBD">
        <w:rPr>
          <w:rFonts w:ascii="Arial" w:hAnsi="Arial" w:cs="Arial"/>
          <w:sz w:val="26"/>
          <w:szCs w:val="26"/>
        </w:rPr>
        <w:t>el</w:t>
      </w:r>
      <w:r w:rsidR="00653081">
        <w:rPr>
          <w:rFonts w:ascii="Arial" w:hAnsi="Arial" w:cs="Arial"/>
          <w:sz w:val="26"/>
          <w:szCs w:val="26"/>
        </w:rPr>
        <w:t xml:space="preserve"> </w:t>
      </w:r>
      <w:r w:rsidR="00653081" w:rsidRPr="00D82506">
        <w:rPr>
          <w:rFonts w:ascii="Arial" w:hAnsi="Arial" w:cs="Arial"/>
          <w:sz w:val="26"/>
          <w:szCs w:val="26"/>
        </w:rPr>
        <w:t>expediente</w:t>
      </w:r>
      <w:r w:rsidR="00653081" w:rsidRPr="00821CBD">
        <w:rPr>
          <w:rFonts w:ascii="Arial" w:hAnsi="Arial" w:cs="Arial"/>
          <w:sz w:val="26"/>
          <w:szCs w:val="26"/>
        </w:rPr>
        <w:t xml:space="preserve"> </w:t>
      </w:r>
      <w:r w:rsidR="001E1CA1">
        <w:rPr>
          <w:rFonts w:ascii="Arial" w:hAnsi="Arial" w:cs="Arial"/>
          <w:b/>
          <w:sz w:val="26"/>
          <w:szCs w:val="26"/>
        </w:rPr>
        <w:t>00</w:t>
      </w:r>
      <w:r w:rsidR="00547E2C">
        <w:rPr>
          <w:rFonts w:ascii="Arial" w:hAnsi="Arial" w:cs="Arial"/>
          <w:b/>
          <w:sz w:val="26"/>
          <w:szCs w:val="26"/>
        </w:rPr>
        <w:t>16</w:t>
      </w:r>
      <w:r w:rsidR="00653081">
        <w:rPr>
          <w:rFonts w:ascii="Arial" w:hAnsi="Arial" w:cs="Arial"/>
          <w:b/>
          <w:sz w:val="26"/>
          <w:szCs w:val="26"/>
        </w:rPr>
        <w:t xml:space="preserve">/2018, </w:t>
      </w:r>
      <w:r w:rsidR="00653081" w:rsidRPr="00821CBD">
        <w:rPr>
          <w:rFonts w:ascii="Arial" w:hAnsi="Arial" w:cs="Arial"/>
          <w:sz w:val="26"/>
          <w:szCs w:val="26"/>
        </w:rPr>
        <w:t xml:space="preserve">del índice </w:t>
      </w:r>
      <w:r w:rsidR="00653081" w:rsidRPr="00241F94">
        <w:rPr>
          <w:rFonts w:ascii="Arial" w:hAnsi="Arial" w:cs="Arial"/>
          <w:sz w:val="26"/>
          <w:szCs w:val="26"/>
        </w:rPr>
        <w:t>de</w:t>
      </w:r>
      <w:r w:rsidR="00653081">
        <w:rPr>
          <w:rFonts w:ascii="Arial" w:hAnsi="Arial" w:cs="Arial"/>
          <w:sz w:val="26"/>
          <w:szCs w:val="26"/>
        </w:rPr>
        <w:t xml:space="preserve"> la </w:t>
      </w:r>
      <w:r w:rsidR="00547E2C">
        <w:rPr>
          <w:rFonts w:ascii="Arial" w:hAnsi="Arial" w:cs="Arial"/>
          <w:sz w:val="26"/>
          <w:szCs w:val="26"/>
        </w:rPr>
        <w:t>Tercera</w:t>
      </w:r>
      <w:r w:rsidR="00653081">
        <w:rPr>
          <w:rFonts w:ascii="Arial" w:hAnsi="Arial" w:cs="Arial"/>
          <w:sz w:val="26"/>
          <w:szCs w:val="26"/>
        </w:rPr>
        <w:t xml:space="preserve"> Sala Unitaria de Primera Instancia, relativo a</w:t>
      </w:r>
      <w:r w:rsidR="00653081" w:rsidRPr="006E349D">
        <w:rPr>
          <w:rFonts w:ascii="Arial" w:hAnsi="Arial" w:cs="Arial"/>
          <w:sz w:val="26"/>
          <w:szCs w:val="26"/>
        </w:rPr>
        <w:t>l</w:t>
      </w:r>
      <w:r w:rsidR="00653081">
        <w:rPr>
          <w:rFonts w:ascii="Arial" w:hAnsi="Arial" w:cs="Arial"/>
          <w:sz w:val="26"/>
          <w:szCs w:val="26"/>
        </w:rPr>
        <w:t xml:space="preserve"> juicio de nulidad promovido por </w:t>
      </w:r>
      <w:r w:rsidR="00B64581">
        <w:rPr>
          <w:rFonts w:ascii="Arial" w:hAnsi="Arial" w:cs="Arial"/>
          <w:b/>
          <w:sz w:val="26"/>
          <w:szCs w:val="26"/>
        </w:rPr>
        <w:t>el recurrente</w:t>
      </w:r>
      <w:r w:rsidR="00653081" w:rsidRPr="00821CBD">
        <w:rPr>
          <w:rFonts w:ascii="Arial" w:hAnsi="Arial" w:cs="Arial"/>
          <w:b/>
          <w:sz w:val="26"/>
          <w:szCs w:val="26"/>
        </w:rPr>
        <w:t xml:space="preserve">, </w:t>
      </w:r>
      <w:r w:rsidR="00653081">
        <w:rPr>
          <w:rFonts w:ascii="Arial" w:hAnsi="Arial" w:cs="Arial"/>
          <w:sz w:val="26"/>
          <w:szCs w:val="26"/>
        </w:rPr>
        <w:t xml:space="preserve">en contra del </w:t>
      </w:r>
      <w:r w:rsidR="006F2458">
        <w:rPr>
          <w:rFonts w:ascii="Arial" w:eastAsia="Calibri" w:hAnsi="Arial" w:cs="Arial"/>
          <w:b/>
          <w:sz w:val="26"/>
          <w:szCs w:val="26"/>
        </w:rPr>
        <w:t>POLICÍ</w:t>
      </w:r>
      <w:r w:rsidR="00653081">
        <w:rPr>
          <w:rFonts w:ascii="Arial" w:eastAsia="Calibri" w:hAnsi="Arial" w:cs="Arial"/>
          <w:b/>
          <w:sz w:val="26"/>
          <w:szCs w:val="26"/>
        </w:rPr>
        <w:t xml:space="preserve">A VIAL </w:t>
      </w:r>
      <w:r w:rsidR="001E1CA1">
        <w:rPr>
          <w:rFonts w:ascii="Arial" w:eastAsia="Calibri" w:hAnsi="Arial" w:cs="Arial"/>
          <w:b/>
          <w:sz w:val="26"/>
          <w:szCs w:val="26"/>
        </w:rPr>
        <w:t>CON NÚMERO ESTADISTICO PV-</w:t>
      </w:r>
      <w:r w:rsidR="00547E2C">
        <w:rPr>
          <w:rFonts w:ascii="Arial" w:eastAsia="Calibri" w:hAnsi="Arial" w:cs="Arial"/>
          <w:b/>
          <w:sz w:val="26"/>
          <w:szCs w:val="26"/>
        </w:rPr>
        <w:t>186</w:t>
      </w:r>
      <w:r w:rsidR="00653081">
        <w:rPr>
          <w:rFonts w:ascii="Arial" w:eastAsia="Calibri" w:hAnsi="Arial" w:cs="Arial"/>
          <w:b/>
          <w:sz w:val="26"/>
          <w:szCs w:val="26"/>
        </w:rPr>
        <w:t xml:space="preserve">, DE LA COMISARIA DE VIALIDAD MUNICIPAL Y DEL </w:t>
      </w:r>
      <w:r w:rsidR="00547E2C">
        <w:rPr>
          <w:rFonts w:ascii="Arial" w:eastAsia="Calibri" w:hAnsi="Arial" w:cs="Arial"/>
          <w:b/>
          <w:sz w:val="26"/>
          <w:szCs w:val="26"/>
        </w:rPr>
        <w:t>COORDINADOR DE FINANZAS Y ADMINISTRACIÓN</w:t>
      </w:r>
      <w:r w:rsidR="00653081">
        <w:rPr>
          <w:rFonts w:ascii="Arial" w:eastAsia="Calibri" w:hAnsi="Arial" w:cs="Arial"/>
          <w:b/>
          <w:sz w:val="26"/>
          <w:szCs w:val="26"/>
        </w:rPr>
        <w:t xml:space="preserve">, </w:t>
      </w:r>
      <w:r w:rsidR="00547E2C">
        <w:rPr>
          <w:rFonts w:ascii="Arial" w:eastAsia="Calibri" w:hAnsi="Arial" w:cs="Arial"/>
          <w:b/>
          <w:sz w:val="26"/>
          <w:szCs w:val="26"/>
        </w:rPr>
        <w:t xml:space="preserve">AMBAS </w:t>
      </w:r>
      <w:r w:rsidR="00653081">
        <w:rPr>
          <w:rFonts w:ascii="Arial" w:eastAsia="Calibri" w:hAnsi="Arial" w:cs="Arial"/>
          <w:b/>
          <w:sz w:val="26"/>
          <w:szCs w:val="26"/>
        </w:rPr>
        <w:t>AUTORIDADES DEL MUNICIPIO DE OAXACA DE JUÁREZ, OAXACA</w:t>
      </w:r>
      <w:r w:rsidR="00547E2C">
        <w:rPr>
          <w:rFonts w:ascii="Arial" w:eastAsia="Calibri" w:hAnsi="Arial" w:cs="Arial"/>
          <w:b/>
          <w:sz w:val="26"/>
          <w:szCs w:val="26"/>
        </w:rPr>
        <w:t>,</w:t>
      </w:r>
      <w:r w:rsidR="00653081">
        <w:rPr>
          <w:rFonts w:ascii="Arial" w:eastAsia="Calibri" w:hAnsi="Arial" w:cs="Arial"/>
          <w:b/>
          <w:sz w:val="26"/>
          <w:szCs w:val="26"/>
        </w:rPr>
        <w:t xml:space="preserve"> </w:t>
      </w:r>
      <w:r w:rsidR="00653081" w:rsidRPr="00CB6405">
        <w:rPr>
          <w:rFonts w:ascii="Arial" w:hAnsi="Arial" w:cs="Arial"/>
          <w:sz w:val="26"/>
          <w:szCs w:val="26"/>
        </w:rPr>
        <w:t>por lo que co</w:t>
      </w:r>
      <w:r w:rsidR="00653081">
        <w:rPr>
          <w:rFonts w:ascii="Arial" w:hAnsi="Arial" w:cs="Arial"/>
          <w:sz w:val="26"/>
          <w:szCs w:val="26"/>
        </w:rPr>
        <w:t xml:space="preserve">n fundamento en los artículos </w:t>
      </w:r>
      <w:r w:rsidR="00653081" w:rsidRPr="001B3376">
        <w:rPr>
          <w:rFonts w:ascii="Arial" w:eastAsia="Calibri" w:hAnsi="Arial" w:cs="Arial"/>
          <w:sz w:val="26"/>
          <w:szCs w:val="26"/>
        </w:rPr>
        <w:t>237 y 238 de la Ley de Procedimiento y Justicia Administrativa para el Estado</w:t>
      </w:r>
      <w:r w:rsidR="00653081">
        <w:rPr>
          <w:rFonts w:ascii="Arial" w:eastAsia="Calibri" w:hAnsi="Arial" w:cs="Arial"/>
          <w:sz w:val="26"/>
          <w:szCs w:val="26"/>
        </w:rPr>
        <w:t>,</w:t>
      </w:r>
      <w:r w:rsidR="00653081">
        <w:rPr>
          <w:rFonts w:ascii="Arial" w:hAnsi="Arial" w:cs="Arial"/>
          <w:sz w:val="26"/>
          <w:szCs w:val="26"/>
        </w:rPr>
        <w:t xml:space="preserve"> </w:t>
      </w:r>
      <w:r w:rsidR="00653081" w:rsidRPr="00CB6405">
        <w:rPr>
          <w:rFonts w:ascii="Arial" w:hAnsi="Arial" w:cs="Arial"/>
          <w:sz w:val="26"/>
          <w:szCs w:val="26"/>
        </w:rPr>
        <w:t>se admite</w:t>
      </w:r>
      <w:r w:rsidR="00653081">
        <w:rPr>
          <w:rFonts w:ascii="Arial" w:hAnsi="Arial" w:cs="Arial"/>
          <w:sz w:val="26"/>
          <w:szCs w:val="26"/>
        </w:rPr>
        <w:t xml:space="preserve">. En consecuencia, se procede a dictar resolución en los siguientes </w:t>
      </w:r>
      <w:r>
        <w:rPr>
          <w:rFonts w:ascii="Arial" w:hAnsi="Arial" w:cs="Arial"/>
          <w:sz w:val="26"/>
          <w:szCs w:val="26"/>
        </w:rPr>
        <w:t xml:space="preserve">términos: </w:t>
      </w:r>
    </w:p>
    <w:p w:rsidR="005B0F93" w:rsidRDefault="005B0F93" w:rsidP="00653081">
      <w:pPr>
        <w:spacing w:after="0" w:line="360" w:lineRule="auto"/>
        <w:jc w:val="both"/>
        <w:rPr>
          <w:rFonts w:ascii="Arial" w:hAnsi="Arial" w:cs="Arial"/>
          <w:sz w:val="26"/>
          <w:szCs w:val="26"/>
        </w:rPr>
      </w:pPr>
    </w:p>
    <w:p w:rsidR="005B0F93" w:rsidRDefault="00653081" w:rsidP="005B0F93">
      <w:pPr>
        <w:spacing w:after="0" w:line="360" w:lineRule="auto"/>
        <w:jc w:val="center"/>
        <w:rPr>
          <w:rFonts w:ascii="Arial" w:eastAsia="Calibri" w:hAnsi="Arial" w:cs="Arial"/>
          <w:b/>
          <w:bCs/>
          <w:sz w:val="26"/>
          <w:szCs w:val="26"/>
        </w:rPr>
      </w:pPr>
      <w:r w:rsidRPr="008F3B80">
        <w:rPr>
          <w:rFonts w:ascii="Arial" w:eastAsia="Calibri" w:hAnsi="Arial" w:cs="Arial"/>
          <w:b/>
          <w:bCs/>
          <w:sz w:val="26"/>
          <w:szCs w:val="26"/>
        </w:rPr>
        <w:t>R E S U L T A N D O</w:t>
      </w:r>
    </w:p>
    <w:p w:rsidR="00ED597C" w:rsidRDefault="005B0F93" w:rsidP="00653081">
      <w:pPr>
        <w:spacing w:after="0" w:line="360" w:lineRule="auto"/>
        <w:jc w:val="both"/>
        <w:rPr>
          <w:rFonts w:ascii="Arial" w:hAnsi="Arial" w:cs="Arial"/>
          <w:sz w:val="26"/>
          <w:szCs w:val="26"/>
        </w:rPr>
      </w:pPr>
      <w:r>
        <w:rPr>
          <w:rFonts w:ascii="Arial" w:hAnsi="Arial" w:cs="Arial"/>
          <w:b/>
          <w:bCs/>
          <w:sz w:val="26"/>
          <w:szCs w:val="26"/>
        </w:rPr>
        <w:tab/>
      </w:r>
      <w:r w:rsidR="00653081" w:rsidRPr="00372D3D">
        <w:rPr>
          <w:rFonts w:ascii="Arial" w:hAnsi="Arial" w:cs="Arial"/>
          <w:b/>
          <w:bCs/>
          <w:sz w:val="26"/>
          <w:szCs w:val="26"/>
        </w:rPr>
        <w:t xml:space="preserve">PRIMERO. </w:t>
      </w:r>
      <w:r w:rsidR="00653081">
        <w:rPr>
          <w:rFonts w:ascii="Arial" w:hAnsi="Arial" w:cs="Arial"/>
          <w:sz w:val="26"/>
          <w:szCs w:val="26"/>
        </w:rPr>
        <w:t xml:space="preserve">Inconforme con la sentencia de </w:t>
      </w:r>
      <w:r w:rsidR="00F645B8">
        <w:rPr>
          <w:rFonts w:ascii="Arial" w:hAnsi="Arial" w:cs="Arial"/>
          <w:sz w:val="26"/>
          <w:szCs w:val="26"/>
        </w:rPr>
        <w:t xml:space="preserve">13 trece de julio </w:t>
      </w:r>
      <w:r w:rsidR="00653081">
        <w:rPr>
          <w:rFonts w:ascii="Arial" w:hAnsi="Arial" w:cs="Arial"/>
          <w:sz w:val="26"/>
          <w:szCs w:val="26"/>
        </w:rPr>
        <w:t>de 2018 dos mil dieciocho</w:t>
      </w:r>
      <w:r w:rsidR="00653081" w:rsidRPr="00372D3D">
        <w:rPr>
          <w:rFonts w:ascii="Arial" w:hAnsi="Arial" w:cs="Arial"/>
          <w:sz w:val="26"/>
          <w:szCs w:val="26"/>
        </w:rPr>
        <w:t>, dictad</w:t>
      </w:r>
      <w:r w:rsidR="00D838B9">
        <w:rPr>
          <w:rFonts w:ascii="Arial" w:hAnsi="Arial" w:cs="Arial"/>
          <w:sz w:val="26"/>
          <w:szCs w:val="26"/>
        </w:rPr>
        <w:t>a</w:t>
      </w:r>
      <w:r w:rsidR="00653081">
        <w:rPr>
          <w:rFonts w:ascii="Arial" w:hAnsi="Arial" w:cs="Arial"/>
          <w:sz w:val="26"/>
          <w:szCs w:val="26"/>
        </w:rPr>
        <w:t xml:space="preserve"> por</w:t>
      </w:r>
      <w:r w:rsidR="008D3B78">
        <w:rPr>
          <w:rFonts w:ascii="Arial" w:hAnsi="Arial" w:cs="Arial"/>
          <w:sz w:val="26"/>
          <w:szCs w:val="26"/>
        </w:rPr>
        <w:t xml:space="preserve"> la Magistrada</w:t>
      </w:r>
      <w:r w:rsidR="00653081">
        <w:rPr>
          <w:rFonts w:ascii="Arial" w:hAnsi="Arial" w:cs="Arial"/>
          <w:sz w:val="26"/>
          <w:szCs w:val="26"/>
        </w:rPr>
        <w:t xml:space="preserve"> de la </w:t>
      </w:r>
      <w:r w:rsidR="00D838B9">
        <w:rPr>
          <w:rFonts w:ascii="Arial" w:hAnsi="Arial" w:cs="Arial"/>
          <w:sz w:val="26"/>
          <w:szCs w:val="26"/>
        </w:rPr>
        <w:t>Tercera</w:t>
      </w:r>
      <w:r w:rsidR="00653081">
        <w:rPr>
          <w:rFonts w:ascii="Arial" w:hAnsi="Arial" w:cs="Arial"/>
          <w:sz w:val="26"/>
          <w:szCs w:val="26"/>
        </w:rPr>
        <w:t xml:space="preserve"> Sala Unitaria de Primera Instancia de este Tribunal,</w:t>
      </w:r>
      <w:r w:rsidR="005A7540">
        <w:rPr>
          <w:rFonts w:ascii="Arial" w:hAnsi="Arial" w:cs="Arial"/>
          <w:sz w:val="26"/>
          <w:szCs w:val="26"/>
        </w:rPr>
        <w:t xml:space="preserve"> </w:t>
      </w:r>
      <w:r w:rsidR="00607E1D">
        <w:rPr>
          <w:rFonts w:ascii="Arial" w:hAnsi="Arial" w:cs="Arial"/>
          <w:b/>
          <w:sz w:val="26"/>
          <w:szCs w:val="26"/>
          <w:lang w:val="es-MX"/>
        </w:rPr>
        <w:t>**********</w:t>
      </w:r>
      <w:r w:rsidR="00653081" w:rsidRPr="00372D3D">
        <w:rPr>
          <w:rFonts w:ascii="Arial" w:hAnsi="Arial" w:cs="Arial"/>
          <w:sz w:val="26"/>
          <w:szCs w:val="26"/>
        </w:rPr>
        <w:t>,</w:t>
      </w:r>
      <w:r w:rsidR="00653081" w:rsidRPr="00372D3D">
        <w:rPr>
          <w:rFonts w:ascii="Arial" w:hAnsi="Arial" w:cs="Arial"/>
          <w:b/>
          <w:sz w:val="26"/>
          <w:szCs w:val="26"/>
        </w:rPr>
        <w:t xml:space="preserve"> </w:t>
      </w:r>
      <w:r w:rsidR="00653081">
        <w:rPr>
          <w:rFonts w:ascii="Arial" w:hAnsi="Arial" w:cs="Arial"/>
          <w:sz w:val="26"/>
          <w:szCs w:val="26"/>
        </w:rPr>
        <w:t>interp</w:t>
      </w:r>
      <w:r w:rsidR="00B27E60">
        <w:rPr>
          <w:rFonts w:ascii="Arial" w:hAnsi="Arial" w:cs="Arial"/>
          <w:sz w:val="26"/>
          <w:szCs w:val="26"/>
        </w:rPr>
        <w:t xml:space="preserve">one </w:t>
      </w:r>
      <w:r w:rsidR="00653081" w:rsidRPr="00372D3D">
        <w:rPr>
          <w:rFonts w:ascii="Arial" w:hAnsi="Arial" w:cs="Arial"/>
          <w:sz w:val="26"/>
          <w:szCs w:val="26"/>
        </w:rPr>
        <w:t>en</w:t>
      </w:r>
      <w:r w:rsidR="00653081">
        <w:rPr>
          <w:rFonts w:ascii="Arial" w:hAnsi="Arial" w:cs="Arial"/>
          <w:sz w:val="26"/>
          <w:szCs w:val="26"/>
        </w:rPr>
        <w:t xml:space="preserve"> su contra recurso de </w:t>
      </w:r>
      <w:r w:rsidR="00ED597C">
        <w:rPr>
          <w:rFonts w:ascii="Arial" w:hAnsi="Arial" w:cs="Arial"/>
          <w:sz w:val="26"/>
          <w:szCs w:val="26"/>
        </w:rPr>
        <w:t>revisión.</w:t>
      </w:r>
    </w:p>
    <w:p w:rsidR="00ED597C" w:rsidRDefault="00ED597C" w:rsidP="00653081">
      <w:pPr>
        <w:spacing w:after="0" w:line="360" w:lineRule="auto"/>
        <w:jc w:val="both"/>
        <w:rPr>
          <w:rFonts w:ascii="Arial" w:hAnsi="Arial" w:cs="Arial"/>
          <w:sz w:val="26"/>
          <w:szCs w:val="26"/>
        </w:rPr>
      </w:pPr>
    </w:p>
    <w:p w:rsidR="00ED597C" w:rsidRDefault="00ED597C" w:rsidP="00653081">
      <w:pPr>
        <w:spacing w:after="0" w:line="360" w:lineRule="auto"/>
        <w:jc w:val="both"/>
        <w:rPr>
          <w:rFonts w:ascii="Arial" w:hAnsi="Arial" w:cs="Arial"/>
          <w:sz w:val="26"/>
          <w:szCs w:val="26"/>
        </w:rPr>
      </w:pPr>
      <w:r>
        <w:rPr>
          <w:rFonts w:ascii="Arial" w:hAnsi="Arial" w:cs="Arial"/>
          <w:sz w:val="26"/>
          <w:szCs w:val="26"/>
        </w:rPr>
        <w:tab/>
      </w:r>
      <w:r w:rsidRPr="00ED597C">
        <w:rPr>
          <w:rFonts w:ascii="Arial" w:hAnsi="Arial" w:cs="Arial"/>
          <w:b/>
          <w:sz w:val="26"/>
          <w:szCs w:val="26"/>
        </w:rPr>
        <w:t>S</w:t>
      </w:r>
      <w:r w:rsidR="00653081">
        <w:rPr>
          <w:rFonts w:ascii="Arial" w:hAnsi="Arial" w:cs="Arial"/>
          <w:b/>
          <w:bCs/>
          <w:sz w:val="26"/>
          <w:szCs w:val="26"/>
          <w:lang w:val="es-MX"/>
        </w:rPr>
        <w:t xml:space="preserve">EGUNDO. </w:t>
      </w:r>
      <w:r w:rsidR="00653081">
        <w:rPr>
          <w:rFonts w:ascii="Arial" w:hAnsi="Arial" w:cs="Arial"/>
          <w:bCs/>
          <w:sz w:val="26"/>
          <w:szCs w:val="26"/>
        </w:rPr>
        <w:t xml:space="preserve">Los puntos resolutivos de la sentencia recurrida, son del tenor literal </w:t>
      </w:r>
      <w:r w:rsidR="008D3B78">
        <w:rPr>
          <w:rFonts w:ascii="Arial" w:hAnsi="Arial" w:cs="Arial"/>
          <w:bCs/>
          <w:sz w:val="26"/>
          <w:szCs w:val="26"/>
        </w:rPr>
        <w:t>siguiente</w:t>
      </w:r>
      <w:r w:rsidR="008D3B78">
        <w:rPr>
          <w:rFonts w:ascii="Arial" w:hAnsi="Arial" w:cs="Arial"/>
          <w:sz w:val="26"/>
          <w:szCs w:val="26"/>
        </w:rPr>
        <w:t xml:space="preserve">: </w:t>
      </w:r>
    </w:p>
    <w:p w:rsidR="00ED597C" w:rsidRDefault="00ED597C" w:rsidP="00653081">
      <w:pPr>
        <w:spacing w:after="0" w:line="360" w:lineRule="auto"/>
        <w:jc w:val="both"/>
        <w:rPr>
          <w:rFonts w:ascii="Arial" w:hAnsi="Arial" w:cs="Arial"/>
          <w:sz w:val="26"/>
          <w:szCs w:val="26"/>
        </w:rPr>
      </w:pPr>
    </w:p>
    <w:p w:rsidR="00E16D22" w:rsidRDefault="00ED597C" w:rsidP="00C42D77">
      <w:pPr>
        <w:spacing w:after="0" w:line="360" w:lineRule="auto"/>
        <w:ind w:left="851" w:right="900"/>
        <w:jc w:val="both"/>
        <w:rPr>
          <w:rFonts w:ascii="Arial" w:eastAsia="Calibri" w:hAnsi="Arial" w:cs="Arial"/>
          <w:bCs/>
          <w:i/>
        </w:rPr>
      </w:pPr>
      <w:r>
        <w:rPr>
          <w:rFonts w:ascii="Arial" w:eastAsia="Calibri" w:hAnsi="Arial" w:cs="Arial"/>
          <w:bCs/>
          <w:i/>
        </w:rPr>
        <w:t xml:space="preserve"> </w:t>
      </w:r>
      <w:r w:rsidR="005F1F09">
        <w:rPr>
          <w:rFonts w:ascii="Arial" w:eastAsia="Calibri" w:hAnsi="Arial" w:cs="Arial"/>
          <w:bCs/>
          <w:i/>
        </w:rPr>
        <w:t>“</w:t>
      </w:r>
      <w:r w:rsidR="00653081">
        <w:rPr>
          <w:rFonts w:ascii="Arial" w:eastAsia="Calibri" w:hAnsi="Arial" w:cs="Arial"/>
          <w:b/>
          <w:bCs/>
          <w:i/>
        </w:rPr>
        <w:t xml:space="preserve">PRIMERO. </w:t>
      </w:r>
      <w:r w:rsidR="008D3B78">
        <w:rPr>
          <w:rFonts w:ascii="Arial" w:eastAsia="Calibri" w:hAnsi="Arial" w:cs="Arial"/>
          <w:bCs/>
          <w:i/>
        </w:rPr>
        <w:t xml:space="preserve">Esta </w:t>
      </w:r>
      <w:r w:rsidR="005F1F09">
        <w:rPr>
          <w:rFonts w:ascii="Arial" w:eastAsia="Calibri" w:hAnsi="Arial" w:cs="Arial"/>
          <w:bCs/>
          <w:i/>
        </w:rPr>
        <w:t>Tercera</w:t>
      </w:r>
      <w:r w:rsidR="008D3B78">
        <w:rPr>
          <w:rFonts w:ascii="Arial" w:eastAsia="Calibri" w:hAnsi="Arial" w:cs="Arial"/>
          <w:bCs/>
          <w:i/>
        </w:rPr>
        <w:t xml:space="preserve"> </w:t>
      </w:r>
      <w:r w:rsidR="00653081">
        <w:rPr>
          <w:rFonts w:ascii="Arial" w:eastAsia="Calibri" w:hAnsi="Arial" w:cs="Arial"/>
          <w:bCs/>
          <w:i/>
        </w:rPr>
        <w:t>Sala</w:t>
      </w:r>
      <w:r w:rsidR="008D3B78">
        <w:rPr>
          <w:rFonts w:ascii="Arial" w:eastAsia="Calibri" w:hAnsi="Arial" w:cs="Arial"/>
          <w:bCs/>
          <w:i/>
        </w:rPr>
        <w:t xml:space="preserve"> de Primera Instancia del Tribunal de Justicia Administrativa del Estado de Oaxaca, </w:t>
      </w:r>
      <w:r w:rsidR="005F1F09">
        <w:rPr>
          <w:rFonts w:ascii="Arial" w:eastAsia="Calibri" w:hAnsi="Arial" w:cs="Arial"/>
          <w:bCs/>
          <w:i/>
        </w:rPr>
        <w:t>fue</w:t>
      </w:r>
      <w:r w:rsidR="008D3B78">
        <w:rPr>
          <w:rFonts w:ascii="Arial" w:eastAsia="Calibri" w:hAnsi="Arial" w:cs="Arial"/>
          <w:bCs/>
          <w:i/>
        </w:rPr>
        <w:t xml:space="preserve"> competente para conocer y resolver del presente </w:t>
      </w:r>
      <w:r w:rsidR="005F1F09">
        <w:rPr>
          <w:rFonts w:ascii="Arial" w:eastAsia="Calibri" w:hAnsi="Arial" w:cs="Arial"/>
          <w:bCs/>
          <w:i/>
        </w:rPr>
        <w:t>asunto</w:t>
      </w:r>
      <w:r w:rsidR="008D3B78">
        <w:rPr>
          <w:rFonts w:ascii="Arial" w:eastAsia="Calibri" w:hAnsi="Arial" w:cs="Arial"/>
          <w:bCs/>
          <w:i/>
        </w:rPr>
        <w:t>.-</w:t>
      </w:r>
      <w:r w:rsidR="005F1F09">
        <w:rPr>
          <w:rFonts w:ascii="Arial" w:eastAsia="Calibri" w:hAnsi="Arial" w:cs="Arial"/>
          <w:bCs/>
          <w:i/>
        </w:rPr>
        <w:t xml:space="preserve"> - - - - - - - - - -- - - -- - </w:t>
      </w:r>
      <w:r w:rsidR="00653081">
        <w:rPr>
          <w:rFonts w:ascii="Arial" w:eastAsia="Calibri" w:hAnsi="Arial" w:cs="Arial"/>
          <w:b/>
          <w:bCs/>
          <w:i/>
        </w:rPr>
        <w:t>SEGUNDO.</w:t>
      </w:r>
      <w:r w:rsidR="00C42D77">
        <w:rPr>
          <w:rFonts w:ascii="Arial" w:eastAsia="Calibri" w:hAnsi="Arial" w:cs="Arial"/>
          <w:bCs/>
          <w:i/>
        </w:rPr>
        <w:t xml:space="preserve"> </w:t>
      </w:r>
      <w:r w:rsidR="00E16D22">
        <w:rPr>
          <w:rFonts w:ascii="Arial" w:eastAsia="Calibri" w:hAnsi="Arial" w:cs="Arial"/>
          <w:bCs/>
          <w:i/>
        </w:rPr>
        <w:t>La personalidad de las partes, quedó acreditada en autos. - - - - - - - - - - - - - - - - - - - - - - - - - - - - - - - - - - - - - - - - - - - -</w:t>
      </w:r>
    </w:p>
    <w:p w:rsidR="001F5A03" w:rsidRPr="001F5A03" w:rsidRDefault="00E16D22" w:rsidP="00C42D77">
      <w:pPr>
        <w:spacing w:after="0" w:line="360" w:lineRule="auto"/>
        <w:ind w:left="851" w:right="900"/>
        <w:jc w:val="both"/>
        <w:rPr>
          <w:rFonts w:ascii="Arial" w:eastAsia="Calibri" w:hAnsi="Arial" w:cs="Arial"/>
          <w:bCs/>
          <w:i/>
        </w:rPr>
      </w:pPr>
      <w:r>
        <w:rPr>
          <w:rFonts w:ascii="Arial" w:eastAsia="Calibri" w:hAnsi="Arial" w:cs="Arial"/>
          <w:b/>
          <w:bCs/>
          <w:i/>
        </w:rPr>
        <w:lastRenderedPageBreak/>
        <w:t xml:space="preserve">TERCERO. </w:t>
      </w:r>
      <w:r w:rsidR="00C42D77">
        <w:rPr>
          <w:rFonts w:ascii="Arial" w:eastAsia="Calibri" w:hAnsi="Arial" w:cs="Arial"/>
          <w:bCs/>
          <w:i/>
        </w:rPr>
        <w:t xml:space="preserve">No se actualizó </w:t>
      </w:r>
      <w:r>
        <w:rPr>
          <w:rFonts w:ascii="Arial" w:eastAsia="Calibri" w:hAnsi="Arial" w:cs="Arial"/>
          <w:bCs/>
          <w:i/>
        </w:rPr>
        <w:t xml:space="preserve">la </w:t>
      </w:r>
      <w:r w:rsidR="00C42D77">
        <w:rPr>
          <w:rFonts w:ascii="Arial" w:eastAsia="Calibri" w:hAnsi="Arial" w:cs="Arial"/>
          <w:bCs/>
          <w:i/>
        </w:rPr>
        <w:t xml:space="preserve">causal de improcedencia, por lo que </w:t>
      </w:r>
      <w:r w:rsidR="00C42D77" w:rsidRPr="00E16D22">
        <w:rPr>
          <w:rFonts w:ascii="Arial" w:eastAsia="Calibri" w:hAnsi="Arial" w:cs="Arial"/>
          <w:b/>
          <w:bCs/>
          <w:i/>
        </w:rPr>
        <w:t>NO SE SOBRESEE EL JUICIO</w:t>
      </w:r>
      <w:r w:rsidR="00653081">
        <w:rPr>
          <w:rFonts w:ascii="Arial" w:eastAsia="Calibri" w:hAnsi="Arial" w:cs="Arial"/>
          <w:bCs/>
          <w:i/>
        </w:rPr>
        <w:t xml:space="preserve">.- - - - - - - - - - - </w:t>
      </w:r>
      <w:r w:rsidR="00C42D77">
        <w:rPr>
          <w:rFonts w:ascii="Arial" w:eastAsia="Calibri" w:hAnsi="Arial" w:cs="Arial"/>
          <w:bCs/>
          <w:i/>
        </w:rPr>
        <w:t xml:space="preserve">- - - - - - </w:t>
      </w:r>
      <w:r w:rsidR="009221B5">
        <w:rPr>
          <w:rFonts w:ascii="Arial" w:eastAsia="Calibri" w:hAnsi="Arial" w:cs="Arial"/>
          <w:bCs/>
          <w:i/>
        </w:rPr>
        <w:t xml:space="preserve">- - - - - </w:t>
      </w:r>
      <w:r w:rsidR="001F5A03">
        <w:rPr>
          <w:rFonts w:ascii="Arial" w:eastAsia="Calibri" w:hAnsi="Arial" w:cs="Arial"/>
          <w:b/>
          <w:bCs/>
          <w:i/>
        </w:rPr>
        <w:t>CUARTO</w:t>
      </w:r>
      <w:r w:rsidR="00653081">
        <w:rPr>
          <w:rFonts w:ascii="Arial" w:eastAsia="Calibri" w:hAnsi="Arial" w:cs="Arial"/>
          <w:b/>
          <w:bCs/>
          <w:i/>
        </w:rPr>
        <w:t>.</w:t>
      </w:r>
      <w:r w:rsidR="00C42D77">
        <w:rPr>
          <w:rFonts w:ascii="Arial" w:eastAsia="Calibri" w:hAnsi="Arial" w:cs="Arial"/>
          <w:b/>
          <w:bCs/>
          <w:i/>
        </w:rPr>
        <w:t xml:space="preserve"> </w:t>
      </w:r>
      <w:r w:rsidR="00C42D77">
        <w:rPr>
          <w:rFonts w:ascii="Arial" w:eastAsia="Calibri" w:hAnsi="Arial" w:cs="Arial"/>
          <w:bCs/>
          <w:i/>
        </w:rPr>
        <w:t xml:space="preserve">Se declara la </w:t>
      </w:r>
      <w:r w:rsidR="00C42D77" w:rsidRPr="00C42D77">
        <w:rPr>
          <w:rFonts w:ascii="Arial" w:eastAsia="Calibri" w:hAnsi="Arial" w:cs="Arial"/>
          <w:b/>
          <w:bCs/>
          <w:i/>
        </w:rPr>
        <w:t>NULIDAD</w:t>
      </w:r>
      <w:r w:rsidR="00C42D77">
        <w:rPr>
          <w:rFonts w:ascii="Arial" w:eastAsia="Calibri" w:hAnsi="Arial" w:cs="Arial"/>
          <w:b/>
          <w:bCs/>
          <w:i/>
        </w:rPr>
        <w:t xml:space="preserve"> </w:t>
      </w:r>
      <w:r w:rsidR="001F5A03">
        <w:rPr>
          <w:rFonts w:ascii="Arial" w:eastAsia="Calibri" w:hAnsi="Arial" w:cs="Arial"/>
          <w:b/>
          <w:bCs/>
          <w:i/>
        </w:rPr>
        <w:t xml:space="preserve">LISA Y LLANA </w:t>
      </w:r>
      <w:r w:rsidR="00C42D77">
        <w:rPr>
          <w:rFonts w:ascii="Arial" w:eastAsia="Calibri" w:hAnsi="Arial" w:cs="Arial"/>
          <w:bCs/>
          <w:i/>
        </w:rPr>
        <w:t xml:space="preserve">del acta de infracción de folio </w:t>
      </w:r>
      <w:r w:rsidR="001F5A03">
        <w:rPr>
          <w:rFonts w:ascii="Arial" w:eastAsia="Calibri" w:hAnsi="Arial" w:cs="Arial"/>
          <w:bCs/>
          <w:i/>
        </w:rPr>
        <w:t>28541</w:t>
      </w:r>
      <w:r w:rsidR="00C42D77">
        <w:rPr>
          <w:rFonts w:ascii="Arial" w:eastAsia="Calibri" w:hAnsi="Arial" w:cs="Arial"/>
          <w:bCs/>
          <w:i/>
        </w:rPr>
        <w:t xml:space="preserve"> de </w:t>
      </w:r>
      <w:r w:rsidR="001F5A03">
        <w:rPr>
          <w:rFonts w:ascii="Arial" w:eastAsia="Calibri" w:hAnsi="Arial" w:cs="Arial"/>
          <w:bCs/>
          <w:i/>
        </w:rPr>
        <w:t xml:space="preserve">3 tres de diciembre de </w:t>
      </w:r>
      <w:r w:rsidR="00C42D77">
        <w:rPr>
          <w:rFonts w:ascii="Arial" w:eastAsia="Calibri" w:hAnsi="Arial" w:cs="Arial"/>
          <w:bCs/>
          <w:i/>
        </w:rPr>
        <w:t xml:space="preserve">dos mil </w:t>
      </w:r>
      <w:r w:rsidR="001F5A03">
        <w:rPr>
          <w:rFonts w:ascii="Arial" w:eastAsia="Calibri" w:hAnsi="Arial" w:cs="Arial"/>
          <w:bCs/>
          <w:i/>
        </w:rPr>
        <w:t xml:space="preserve">diecisiete, </w:t>
      </w:r>
      <w:r w:rsidR="00C42D77">
        <w:rPr>
          <w:rFonts w:ascii="Arial" w:eastAsia="Calibri" w:hAnsi="Arial" w:cs="Arial"/>
          <w:bCs/>
          <w:i/>
        </w:rPr>
        <w:t xml:space="preserve">emitida por el </w:t>
      </w:r>
      <w:r w:rsidR="001F5A03">
        <w:rPr>
          <w:rFonts w:ascii="Arial" w:eastAsia="Calibri" w:hAnsi="Arial" w:cs="Arial"/>
          <w:bCs/>
          <w:i/>
        </w:rPr>
        <w:t>policía v</w:t>
      </w:r>
      <w:r w:rsidR="00C42D77">
        <w:rPr>
          <w:rFonts w:ascii="Arial" w:eastAsia="Calibri" w:hAnsi="Arial" w:cs="Arial"/>
          <w:bCs/>
          <w:i/>
        </w:rPr>
        <w:t xml:space="preserve">ial </w:t>
      </w:r>
      <w:r w:rsidR="001F5A03">
        <w:rPr>
          <w:rFonts w:ascii="Arial" w:eastAsia="Calibri" w:hAnsi="Arial" w:cs="Arial"/>
          <w:bCs/>
          <w:i/>
        </w:rPr>
        <w:t>con placa PV-</w:t>
      </w:r>
      <w:r w:rsidR="00C42D77">
        <w:rPr>
          <w:rFonts w:ascii="Arial" w:eastAsia="Calibri" w:hAnsi="Arial" w:cs="Arial"/>
          <w:bCs/>
          <w:i/>
        </w:rPr>
        <w:t xml:space="preserve"> de la Comisaría de Vialidad </w:t>
      </w:r>
      <w:r w:rsidR="001F5A03">
        <w:rPr>
          <w:rFonts w:ascii="Arial" w:eastAsia="Calibri" w:hAnsi="Arial" w:cs="Arial"/>
          <w:bCs/>
          <w:i/>
        </w:rPr>
        <w:t xml:space="preserve">Municipal.- - - - - - - - - - - - - - - - - - - -- - - - - - - - - - - - - </w:t>
      </w:r>
      <w:r w:rsidR="00653081">
        <w:rPr>
          <w:rFonts w:ascii="Arial" w:eastAsia="Calibri" w:hAnsi="Arial" w:cs="Arial"/>
          <w:b/>
          <w:bCs/>
          <w:i/>
        </w:rPr>
        <w:t>CUARTO.</w:t>
      </w:r>
      <w:r w:rsidR="00C42D77">
        <w:rPr>
          <w:rFonts w:ascii="Arial" w:eastAsia="Calibri" w:hAnsi="Arial" w:cs="Arial"/>
          <w:b/>
          <w:bCs/>
          <w:i/>
        </w:rPr>
        <w:t xml:space="preserve"> </w:t>
      </w:r>
      <w:r w:rsidR="00DD76A5">
        <w:rPr>
          <w:rFonts w:ascii="Arial" w:eastAsia="Calibri" w:hAnsi="Arial" w:cs="Arial"/>
          <w:bCs/>
          <w:i/>
        </w:rPr>
        <w:t xml:space="preserve">Por lo expuesto en el último considerando, no es procedente ordenar la devolución de las cantidades pagadas en los recibos TRA013000000335746, TRA013000000335673 y TRA013000000335751.- - - - - - - - - - - - - - - - - - - - - - - - - - - - - - - </w:t>
      </w:r>
    </w:p>
    <w:p w:rsidR="00C42D77" w:rsidRDefault="001F5A03" w:rsidP="00C42D77">
      <w:pPr>
        <w:spacing w:after="0" w:line="360" w:lineRule="auto"/>
        <w:ind w:left="851" w:right="900"/>
        <w:jc w:val="both"/>
        <w:rPr>
          <w:rFonts w:ascii="Arial" w:eastAsia="Calibri" w:hAnsi="Arial" w:cs="Arial"/>
          <w:b/>
          <w:bCs/>
          <w:i/>
        </w:rPr>
      </w:pPr>
      <w:r>
        <w:rPr>
          <w:rFonts w:ascii="Arial" w:eastAsia="Calibri" w:hAnsi="Arial" w:cs="Arial"/>
          <w:b/>
          <w:bCs/>
          <w:i/>
        </w:rPr>
        <w:t xml:space="preserve">QUINTO. </w:t>
      </w:r>
      <w:r w:rsidR="00C42D77" w:rsidRPr="00C42D77">
        <w:rPr>
          <w:rFonts w:ascii="Arial" w:eastAsia="Calibri" w:hAnsi="Arial" w:cs="Arial"/>
          <w:bCs/>
          <w:i/>
        </w:rPr>
        <w:t>Conforme</w:t>
      </w:r>
      <w:r w:rsidR="00C42D77">
        <w:rPr>
          <w:rFonts w:ascii="Arial" w:eastAsia="Calibri" w:hAnsi="Arial" w:cs="Arial"/>
          <w:b/>
          <w:bCs/>
          <w:i/>
        </w:rPr>
        <w:t xml:space="preserve"> </w:t>
      </w:r>
      <w:r w:rsidR="00C42D77">
        <w:rPr>
          <w:rFonts w:ascii="Arial" w:eastAsia="Calibri" w:hAnsi="Arial" w:cs="Arial"/>
          <w:bCs/>
          <w:i/>
        </w:rPr>
        <w:t>a lo dispuesto en el artículo 172</w:t>
      </w:r>
      <w:r w:rsidR="00DD76A5">
        <w:rPr>
          <w:rFonts w:ascii="Arial" w:eastAsia="Calibri" w:hAnsi="Arial" w:cs="Arial"/>
          <w:bCs/>
          <w:i/>
        </w:rPr>
        <w:t>,</w:t>
      </w:r>
      <w:r w:rsidR="00C42D77">
        <w:rPr>
          <w:rFonts w:ascii="Arial" w:eastAsia="Calibri" w:hAnsi="Arial" w:cs="Arial"/>
          <w:bCs/>
          <w:i/>
        </w:rPr>
        <w:t xml:space="preserve"> fracción I y 173 fracciones </w:t>
      </w:r>
      <w:r w:rsidR="00AC6BFF">
        <w:rPr>
          <w:rFonts w:ascii="Arial" w:eastAsia="Calibri" w:hAnsi="Arial" w:cs="Arial"/>
          <w:bCs/>
          <w:i/>
        </w:rPr>
        <w:t xml:space="preserve">I y II, de la Ley de Procedimiento y Justicia Administrativa para el Estado de Oaxaca, </w:t>
      </w:r>
      <w:r w:rsidR="00AC6BFF" w:rsidRPr="00AC6BFF">
        <w:rPr>
          <w:rFonts w:ascii="Arial" w:eastAsia="Calibri" w:hAnsi="Arial" w:cs="Arial"/>
          <w:b/>
          <w:bCs/>
          <w:i/>
        </w:rPr>
        <w:t>NOTIFÍQUESE PERSONALMENTE A LA PARTE ACTORA Y POR OFICIO A LA AUTORIDAD DEMANDADA. CÚMPLASE</w:t>
      </w:r>
      <w:r w:rsidR="00AC6BFF">
        <w:rPr>
          <w:rFonts w:ascii="Arial" w:eastAsia="Calibri" w:hAnsi="Arial" w:cs="Arial"/>
          <w:bCs/>
          <w:i/>
        </w:rPr>
        <w:t xml:space="preserve">. - - - - - - - - - - - - - - - - </w:t>
      </w:r>
    </w:p>
    <w:p w:rsidR="00ED597C" w:rsidRDefault="00ED597C" w:rsidP="00653081">
      <w:pPr>
        <w:spacing w:after="0" w:line="360" w:lineRule="auto"/>
        <w:ind w:right="49"/>
        <w:jc w:val="both"/>
        <w:rPr>
          <w:rFonts w:ascii="Arial" w:eastAsia="Calibri" w:hAnsi="Arial" w:cs="Arial"/>
          <w:b/>
          <w:bCs/>
          <w:sz w:val="26"/>
          <w:szCs w:val="26"/>
        </w:rPr>
      </w:pPr>
    </w:p>
    <w:p w:rsidR="00ED597C" w:rsidRDefault="00653081" w:rsidP="00ED597C">
      <w:pPr>
        <w:spacing w:after="0" w:line="360" w:lineRule="auto"/>
        <w:ind w:right="49"/>
        <w:jc w:val="center"/>
        <w:rPr>
          <w:rFonts w:ascii="Arial" w:eastAsia="Calibri" w:hAnsi="Arial" w:cs="Arial"/>
          <w:b/>
          <w:bCs/>
          <w:sz w:val="26"/>
          <w:szCs w:val="26"/>
        </w:rPr>
      </w:pPr>
      <w:r w:rsidRPr="0050415D">
        <w:rPr>
          <w:rFonts w:ascii="Arial" w:eastAsia="Calibri" w:hAnsi="Arial" w:cs="Arial"/>
          <w:b/>
          <w:bCs/>
          <w:sz w:val="26"/>
          <w:szCs w:val="26"/>
        </w:rPr>
        <w:t>C O N S I D E R A N D O</w:t>
      </w:r>
    </w:p>
    <w:p w:rsidR="00ED597C" w:rsidRDefault="00ED597C" w:rsidP="00653081">
      <w:pPr>
        <w:widowControl w:val="0"/>
        <w:tabs>
          <w:tab w:val="left" w:pos="7938"/>
        </w:tabs>
        <w:spacing w:line="360" w:lineRule="auto"/>
        <w:ind w:right="18"/>
        <w:jc w:val="both"/>
        <w:rPr>
          <w:rFonts w:ascii="Arial" w:hAnsi="Arial" w:cs="Arial"/>
          <w:bCs/>
          <w:iCs/>
          <w:sz w:val="26"/>
          <w:szCs w:val="26"/>
          <w:lang w:eastAsia="es-ES"/>
        </w:rPr>
      </w:pPr>
      <w:r>
        <w:rPr>
          <w:rFonts w:ascii="Arial" w:hAnsi="Arial" w:cs="Arial"/>
          <w:b/>
          <w:bCs/>
          <w:iCs/>
          <w:sz w:val="26"/>
          <w:szCs w:val="26"/>
        </w:rPr>
        <w:t xml:space="preserve">      </w:t>
      </w:r>
      <w:r w:rsidR="00653081" w:rsidRPr="006E349D">
        <w:rPr>
          <w:rFonts w:ascii="Arial" w:hAnsi="Arial" w:cs="Arial"/>
          <w:b/>
          <w:bCs/>
          <w:iCs/>
          <w:sz w:val="26"/>
          <w:szCs w:val="26"/>
        </w:rPr>
        <w:t xml:space="preserve">PRIMERO. </w:t>
      </w:r>
      <w:r w:rsidR="00653081" w:rsidRPr="005A12C4">
        <w:rPr>
          <w:rFonts w:ascii="Arial" w:hAnsi="Arial" w:cs="Arial"/>
          <w:bCs/>
          <w:iCs/>
          <w:sz w:val="26"/>
          <w:szCs w:val="26"/>
        </w:rPr>
        <w:t xml:space="preserve">Esta Sala Superior es competente para conocer del presente asunto, </w:t>
      </w:r>
      <w:r w:rsidR="00653081" w:rsidRPr="005A12C4">
        <w:rPr>
          <w:rFonts w:ascii="Arial" w:hAnsi="Arial" w:cs="Arial"/>
          <w:bCs/>
          <w:iCs/>
          <w:sz w:val="26"/>
          <w:szCs w:val="26"/>
          <w:lang w:eastAsia="es-ES"/>
        </w:rPr>
        <w:t>de conformidad con lo dispuesto por los artículos 114 Quáter, Párrafo Tercero de la Constitución Política del Es</w:t>
      </w:r>
      <w:r w:rsidR="00653081">
        <w:rPr>
          <w:rFonts w:ascii="Arial" w:hAnsi="Arial" w:cs="Arial"/>
          <w:bCs/>
          <w:iCs/>
          <w:sz w:val="26"/>
          <w:szCs w:val="26"/>
          <w:lang w:eastAsia="es-ES"/>
        </w:rPr>
        <w:t>tado Libre y Soberano de Oaxaca;</w:t>
      </w:r>
      <w:r w:rsidR="00653081" w:rsidRPr="005A12C4">
        <w:rPr>
          <w:rFonts w:ascii="Arial" w:hAnsi="Arial" w:cs="Arial"/>
          <w:bCs/>
          <w:iCs/>
          <w:sz w:val="26"/>
          <w:szCs w:val="26"/>
          <w:lang w:eastAsia="es-ES"/>
        </w:rPr>
        <w:t xml:space="preserve"> así como los diversos 125, 130 fracción I, 131, 236 y 23</w:t>
      </w:r>
      <w:r w:rsidR="00653081">
        <w:rPr>
          <w:rFonts w:ascii="Arial" w:hAnsi="Arial" w:cs="Arial"/>
          <w:bCs/>
          <w:iCs/>
          <w:sz w:val="26"/>
          <w:szCs w:val="26"/>
          <w:lang w:eastAsia="es-ES"/>
        </w:rPr>
        <w:t>7 de la Ley del Procedimiento y</w:t>
      </w:r>
      <w:r w:rsidR="00653081" w:rsidRPr="005A12C4">
        <w:rPr>
          <w:rFonts w:ascii="Arial" w:hAnsi="Arial" w:cs="Arial"/>
          <w:bCs/>
          <w:iCs/>
          <w:sz w:val="26"/>
          <w:szCs w:val="26"/>
          <w:lang w:eastAsia="es-ES"/>
        </w:rPr>
        <w:t xml:space="preserve"> Justicia Administrativa para el Estado de Oaxaca, publicada en el Periódico Oficial de Gobierno del Estado</w:t>
      </w:r>
      <w:r w:rsidR="00653081">
        <w:rPr>
          <w:rFonts w:ascii="Arial" w:hAnsi="Arial" w:cs="Arial"/>
          <w:bCs/>
          <w:iCs/>
          <w:sz w:val="26"/>
          <w:szCs w:val="26"/>
          <w:lang w:eastAsia="es-ES"/>
        </w:rPr>
        <w:t>,</w:t>
      </w:r>
      <w:r w:rsidR="00653081" w:rsidRPr="005A12C4">
        <w:rPr>
          <w:rFonts w:ascii="Arial" w:hAnsi="Arial" w:cs="Arial"/>
          <w:bCs/>
          <w:iCs/>
          <w:sz w:val="26"/>
          <w:szCs w:val="26"/>
          <w:lang w:eastAsia="es-ES"/>
        </w:rPr>
        <w:t xml:space="preserve"> </w:t>
      </w:r>
      <w:r w:rsidR="00653081">
        <w:rPr>
          <w:rFonts w:ascii="Arial" w:hAnsi="Arial" w:cs="Arial"/>
          <w:bCs/>
          <w:iCs/>
          <w:sz w:val="26"/>
          <w:szCs w:val="26"/>
          <w:lang w:eastAsia="es-ES"/>
        </w:rPr>
        <w:t xml:space="preserve">dado que se trata de la sentencia de </w:t>
      </w:r>
      <w:r w:rsidR="00E565F3">
        <w:rPr>
          <w:rFonts w:ascii="Arial" w:hAnsi="Arial" w:cs="Arial"/>
          <w:bCs/>
          <w:iCs/>
          <w:sz w:val="26"/>
          <w:szCs w:val="26"/>
          <w:lang w:eastAsia="es-ES"/>
        </w:rPr>
        <w:t>13 trece de julio</w:t>
      </w:r>
      <w:r w:rsidR="00653081">
        <w:rPr>
          <w:rFonts w:ascii="Arial" w:hAnsi="Arial" w:cs="Arial"/>
          <w:bCs/>
          <w:iCs/>
          <w:sz w:val="26"/>
          <w:szCs w:val="26"/>
          <w:lang w:eastAsia="es-ES"/>
        </w:rPr>
        <w:t xml:space="preserve"> de 2018 dos mil dieciocho,</w:t>
      </w:r>
      <w:r w:rsidR="00653081" w:rsidRPr="005A12C4">
        <w:rPr>
          <w:rFonts w:ascii="Arial" w:hAnsi="Arial" w:cs="Arial"/>
          <w:bCs/>
          <w:iCs/>
          <w:sz w:val="26"/>
          <w:szCs w:val="26"/>
          <w:lang w:eastAsia="es-ES"/>
        </w:rPr>
        <w:t xml:space="preserve"> dictado por </w:t>
      </w:r>
      <w:r w:rsidR="00AC6BFF">
        <w:rPr>
          <w:rFonts w:ascii="Arial" w:hAnsi="Arial" w:cs="Arial"/>
          <w:bCs/>
          <w:iCs/>
          <w:sz w:val="26"/>
          <w:szCs w:val="26"/>
          <w:lang w:eastAsia="es-ES"/>
        </w:rPr>
        <w:t>la Magistrada</w:t>
      </w:r>
      <w:r w:rsidR="00653081">
        <w:rPr>
          <w:rFonts w:ascii="Arial" w:hAnsi="Arial" w:cs="Arial"/>
          <w:bCs/>
          <w:iCs/>
          <w:sz w:val="26"/>
          <w:szCs w:val="26"/>
          <w:lang w:eastAsia="es-ES"/>
        </w:rPr>
        <w:t xml:space="preserve"> de la </w:t>
      </w:r>
      <w:r w:rsidR="00E565F3">
        <w:rPr>
          <w:rFonts w:ascii="Arial" w:hAnsi="Arial" w:cs="Arial"/>
          <w:bCs/>
          <w:iCs/>
          <w:sz w:val="26"/>
          <w:szCs w:val="26"/>
          <w:lang w:eastAsia="es-ES"/>
        </w:rPr>
        <w:t>Tercera</w:t>
      </w:r>
      <w:r w:rsidR="00653081">
        <w:rPr>
          <w:rFonts w:ascii="Arial" w:hAnsi="Arial" w:cs="Arial"/>
          <w:bCs/>
          <w:iCs/>
          <w:sz w:val="26"/>
          <w:szCs w:val="26"/>
          <w:lang w:eastAsia="es-ES"/>
        </w:rPr>
        <w:t xml:space="preserve"> S</w:t>
      </w:r>
      <w:r w:rsidR="00653081" w:rsidRPr="005A12C4">
        <w:rPr>
          <w:rFonts w:ascii="Arial" w:hAnsi="Arial" w:cs="Arial"/>
          <w:bCs/>
          <w:iCs/>
          <w:sz w:val="26"/>
          <w:szCs w:val="26"/>
          <w:lang w:eastAsia="es-ES"/>
        </w:rPr>
        <w:t>ala</w:t>
      </w:r>
      <w:r w:rsidR="00AC6BFF">
        <w:rPr>
          <w:rFonts w:ascii="Arial" w:hAnsi="Arial" w:cs="Arial"/>
          <w:bCs/>
          <w:iCs/>
          <w:sz w:val="26"/>
          <w:szCs w:val="26"/>
          <w:lang w:eastAsia="es-ES"/>
        </w:rPr>
        <w:t xml:space="preserve"> de Primera Instancia </w:t>
      </w:r>
      <w:r w:rsidR="00653081">
        <w:rPr>
          <w:rFonts w:ascii="Arial" w:hAnsi="Arial" w:cs="Arial"/>
          <w:bCs/>
          <w:iCs/>
          <w:sz w:val="26"/>
          <w:szCs w:val="26"/>
          <w:lang w:eastAsia="es-ES"/>
        </w:rPr>
        <w:t xml:space="preserve">en el expediente </w:t>
      </w:r>
      <w:r w:rsidR="00AC6BFF">
        <w:rPr>
          <w:rFonts w:ascii="Arial" w:hAnsi="Arial" w:cs="Arial"/>
          <w:b/>
          <w:bCs/>
          <w:iCs/>
          <w:sz w:val="26"/>
          <w:szCs w:val="26"/>
          <w:lang w:eastAsia="es-ES"/>
        </w:rPr>
        <w:t>00</w:t>
      </w:r>
      <w:r w:rsidR="00E565F3">
        <w:rPr>
          <w:rFonts w:ascii="Arial" w:hAnsi="Arial" w:cs="Arial"/>
          <w:b/>
          <w:bCs/>
          <w:iCs/>
          <w:sz w:val="26"/>
          <w:szCs w:val="26"/>
          <w:lang w:eastAsia="es-ES"/>
        </w:rPr>
        <w:t>16</w:t>
      </w:r>
      <w:r w:rsidR="00653081" w:rsidRPr="005A12C4">
        <w:rPr>
          <w:rFonts w:ascii="Arial" w:hAnsi="Arial" w:cs="Arial"/>
          <w:b/>
          <w:bCs/>
          <w:iCs/>
          <w:sz w:val="26"/>
          <w:szCs w:val="26"/>
          <w:lang w:eastAsia="es-ES"/>
        </w:rPr>
        <w:t>/2018.</w:t>
      </w:r>
    </w:p>
    <w:p w:rsidR="00653081" w:rsidRPr="00130BC9" w:rsidRDefault="00ED597C" w:rsidP="00653081">
      <w:pPr>
        <w:widowControl w:val="0"/>
        <w:tabs>
          <w:tab w:val="left" w:pos="7938"/>
        </w:tabs>
        <w:spacing w:line="360" w:lineRule="auto"/>
        <w:ind w:right="18"/>
        <w:jc w:val="both"/>
        <w:rPr>
          <w:rFonts w:ascii="Arial" w:hAnsi="Arial" w:cs="Arial"/>
          <w:sz w:val="26"/>
          <w:szCs w:val="26"/>
          <w:lang w:eastAsia="es-ES"/>
        </w:rPr>
      </w:pPr>
      <w:r>
        <w:rPr>
          <w:rFonts w:ascii="Arial" w:hAnsi="Arial" w:cs="Arial"/>
          <w:bCs/>
          <w:iCs/>
          <w:sz w:val="26"/>
          <w:szCs w:val="26"/>
          <w:lang w:eastAsia="es-ES"/>
        </w:rPr>
        <w:t xml:space="preserve">         </w:t>
      </w:r>
      <w:r w:rsidR="00653081" w:rsidRPr="006E349D">
        <w:rPr>
          <w:rFonts w:ascii="Arial" w:hAnsi="Arial" w:cs="Arial"/>
          <w:b/>
          <w:bCs/>
          <w:sz w:val="26"/>
          <w:szCs w:val="26"/>
        </w:rPr>
        <w:t>SEGUNDO.</w:t>
      </w:r>
      <w:r w:rsidR="00653081">
        <w:rPr>
          <w:rFonts w:ascii="Arial" w:hAnsi="Arial" w:cs="Arial"/>
          <w:b/>
          <w:bCs/>
          <w:sz w:val="26"/>
          <w:szCs w:val="26"/>
          <w:lang w:val="es-MX"/>
        </w:rPr>
        <w:t xml:space="preserve"> </w:t>
      </w:r>
      <w:r w:rsidR="00653081" w:rsidRPr="00FC5C60">
        <w:rPr>
          <w:rFonts w:ascii="Arial" w:eastAsia="Calibri" w:hAnsi="Arial" w:cs="Arial"/>
          <w:bCs/>
          <w:sz w:val="26"/>
          <w:szCs w:val="26"/>
          <w:lang w:val="es-MX" w:eastAsia="es-MX"/>
        </w:rPr>
        <w:t xml:space="preserve">Los agravios hechos valer se encuentran expuestos en </w:t>
      </w:r>
      <w:r w:rsidR="00653081">
        <w:rPr>
          <w:rFonts w:ascii="Arial" w:eastAsia="Calibri" w:hAnsi="Arial" w:cs="Arial"/>
          <w:bCs/>
          <w:sz w:val="26"/>
          <w:szCs w:val="26"/>
          <w:lang w:val="es-MX" w:eastAsia="es-MX"/>
        </w:rPr>
        <w:t xml:space="preserve">el </w:t>
      </w:r>
      <w:r w:rsidR="00653081" w:rsidRPr="00FC5C60">
        <w:rPr>
          <w:rFonts w:ascii="Arial" w:eastAsia="Calibri" w:hAnsi="Arial" w:cs="Arial"/>
          <w:bCs/>
          <w:sz w:val="26"/>
          <w:szCs w:val="26"/>
          <w:lang w:val="es-MX" w:eastAsia="es-MX"/>
        </w:rPr>
        <w:t xml:space="preserve">escrito </w:t>
      </w:r>
      <w:r w:rsidR="00653081">
        <w:rPr>
          <w:rFonts w:ascii="Arial" w:eastAsia="Calibri" w:hAnsi="Arial" w:cs="Arial"/>
          <w:bCs/>
          <w:sz w:val="26"/>
          <w:szCs w:val="26"/>
          <w:lang w:val="es-MX" w:eastAsia="es-MX"/>
        </w:rPr>
        <w:t>de la recurrente</w:t>
      </w:r>
      <w:r w:rsidR="00653081" w:rsidRPr="00FC5C60">
        <w:rPr>
          <w:rFonts w:ascii="Arial" w:eastAsia="Calibri" w:hAnsi="Arial" w:cs="Arial"/>
          <w:bCs/>
          <w:sz w:val="26"/>
          <w:szCs w:val="26"/>
          <w:lang w:val="es-MX" w:eastAsia="es-MX"/>
        </w:rPr>
        <w:t>, por lo que no existe necesidad de transcribirlos, virtud a que ello no implica transgresión a derecho alguno, como tampoco se vulnera disposición expresa que imponga tal obligación</w:t>
      </w:r>
      <w:r w:rsidR="00653081" w:rsidRPr="00FC5C60">
        <w:rPr>
          <w:rFonts w:ascii="Arial" w:eastAsiaTheme="minorEastAsia" w:hAnsi="Arial" w:cs="Arial"/>
          <w:sz w:val="26"/>
          <w:szCs w:val="26"/>
          <w:lang w:val="es-MX" w:eastAsia="es-MX"/>
        </w:rPr>
        <w:t>.</w:t>
      </w:r>
      <w:r w:rsidR="00653081">
        <w:rPr>
          <w:rFonts w:ascii="Arial" w:eastAsia="Calibri" w:hAnsi="Arial" w:cs="Arial"/>
          <w:bCs/>
          <w:sz w:val="26"/>
          <w:szCs w:val="26"/>
          <w:lang w:val="es-MX" w:eastAsia="es-MX"/>
        </w:rPr>
        <w:t xml:space="preserve"> </w:t>
      </w:r>
      <w:r w:rsidR="00653081" w:rsidRPr="00FC5C60">
        <w:rPr>
          <w:rFonts w:ascii="Arial" w:eastAsia="Calibri" w:hAnsi="Arial" w:cs="Arial"/>
          <w:bCs/>
          <w:sz w:val="26"/>
          <w:szCs w:val="26"/>
          <w:lang w:val="es-MX" w:eastAsia="es-MX"/>
        </w:rPr>
        <w:t>Se invoca en apoyo, la Tesis, con número de registro 254280, publicada en la Gaceta del Semanario Judicial de la Federación, Vo</w:t>
      </w:r>
      <w:r w:rsidR="00653081">
        <w:rPr>
          <w:rFonts w:ascii="Arial" w:eastAsia="Calibri" w:hAnsi="Arial" w:cs="Arial"/>
          <w:bCs/>
          <w:sz w:val="26"/>
          <w:szCs w:val="26"/>
          <w:lang w:val="es-MX" w:eastAsia="es-MX"/>
        </w:rPr>
        <w:t xml:space="preserve">lumen 81, Sexta Parte, Séptima </w:t>
      </w:r>
      <w:r w:rsidR="00653081" w:rsidRPr="00FC5C60">
        <w:rPr>
          <w:rFonts w:ascii="Arial" w:eastAsia="Calibri" w:hAnsi="Arial" w:cs="Arial"/>
          <w:bCs/>
          <w:sz w:val="26"/>
          <w:szCs w:val="26"/>
          <w:lang w:val="es-MX" w:eastAsia="es-MX"/>
        </w:rPr>
        <w:t>Época, pagina 23, bajo el rubro y texto siguiente</w:t>
      </w:r>
      <w:r>
        <w:rPr>
          <w:rFonts w:ascii="Arial" w:eastAsiaTheme="minorEastAsia" w:hAnsi="Arial" w:cs="Arial"/>
          <w:lang w:val="es-MX" w:eastAsia="es-MX"/>
        </w:rPr>
        <w:t>:</w:t>
      </w:r>
      <w:r w:rsidR="00653081">
        <w:rPr>
          <w:rFonts w:ascii="Arial" w:eastAsiaTheme="minorEastAsia" w:hAnsi="Arial" w:cs="Arial"/>
          <w:lang w:val="es-MX" w:eastAsia="es-MX"/>
        </w:rPr>
        <w:t xml:space="preserve"> </w:t>
      </w:r>
    </w:p>
    <w:p w:rsidR="00653081" w:rsidRDefault="00653081" w:rsidP="00FB0A78">
      <w:pPr>
        <w:spacing w:after="0" w:line="360" w:lineRule="auto"/>
        <w:ind w:left="851" w:right="902"/>
        <w:jc w:val="both"/>
        <w:rPr>
          <w:rFonts w:ascii="Arial" w:eastAsia="Times New Roman" w:hAnsi="Arial" w:cs="Arial"/>
          <w:lang w:val="es-MX" w:eastAsia="es-MX"/>
        </w:rPr>
      </w:pPr>
      <w:r w:rsidRPr="00456030">
        <w:rPr>
          <w:rFonts w:ascii="Arial" w:eastAsia="Times New Roman" w:hAnsi="Arial" w:cs="Arial"/>
          <w:b/>
          <w:bCs/>
          <w:lang w:val="es-MX" w:eastAsia="es-MX"/>
        </w:rPr>
        <w:t>“</w:t>
      </w:r>
      <w:r>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xml:space="preserve"> que tal omisión no infringe disposición legal alguna, pues ninguna le </w:t>
      </w:r>
      <w:r w:rsidRPr="00456030">
        <w:rPr>
          <w:rFonts w:ascii="Arial" w:eastAsia="Times New Roman" w:hAnsi="Arial" w:cs="Arial"/>
          <w:i/>
          <w:lang w:val="es-MX" w:eastAsia="es-MX"/>
        </w:rPr>
        <w:lastRenderedPageBreak/>
        <w:t>impone la obligación de hacerlo, máxime si de la lectura de la sentencia recurrida se advierte que el Juez de Distrito expresa las razones conducentes para desestimar los conceptos de violación hechos valer, aun cuando no transcritos</w:t>
      </w:r>
      <w:r>
        <w:rPr>
          <w:rFonts w:ascii="Arial" w:eastAsia="Times New Roman" w:hAnsi="Arial" w:cs="Arial"/>
          <w:lang w:val="es-MX" w:eastAsia="es-MX"/>
        </w:rPr>
        <w:t>(sic).</w:t>
      </w:r>
      <w:r w:rsidR="00ED597C">
        <w:rPr>
          <w:rFonts w:ascii="Arial" w:eastAsia="Times New Roman" w:hAnsi="Arial" w:cs="Arial"/>
          <w:lang w:val="es-MX" w:eastAsia="es-MX"/>
        </w:rPr>
        <w:t>”</w:t>
      </w:r>
    </w:p>
    <w:p w:rsidR="00ED597C" w:rsidRPr="00456030" w:rsidRDefault="00ED597C" w:rsidP="00FB0A78">
      <w:pPr>
        <w:spacing w:after="0" w:line="360" w:lineRule="auto"/>
        <w:ind w:left="851" w:right="902"/>
        <w:jc w:val="both"/>
        <w:rPr>
          <w:rFonts w:ascii="Arial" w:eastAsia="Calibri" w:hAnsi="Arial" w:cs="Arial"/>
          <w:bCs/>
          <w:highlight w:val="yellow"/>
          <w:lang w:val="es-MX" w:eastAsia="es-MX"/>
        </w:rPr>
      </w:pPr>
    </w:p>
    <w:p w:rsidR="00ED597C" w:rsidRDefault="00ED597C" w:rsidP="004200B9">
      <w:pPr>
        <w:pStyle w:val="Textoindependiente"/>
        <w:spacing w:line="360" w:lineRule="auto"/>
        <w:jc w:val="both"/>
        <w:rPr>
          <w:rFonts w:ascii="Arial" w:eastAsia="Calibri" w:hAnsi="Arial" w:cs="Arial"/>
          <w:bCs/>
          <w:sz w:val="26"/>
          <w:szCs w:val="26"/>
        </w:rPr>
      </w:pPr>
      <w:r>
        <w:rPr>
          <w:rFonts w:ascii="Arial" w:eastAsia="Calibri" w:hAnsi="Arial" w:cs="Arial"/>
          <w:b/>
          <w:bCs/>
          <w:sz w:val="26"/>
          <w:szCs w:val="26"/>
        </w:rPr>
        <w:tab/>
      </w:r>
      <w:r w:rsidR="00653081">
        <w:rPr>
          <w:rFonts w:ascii="Arial" w:eastAsia="Calibri" w:hAnsi="Arial" w:cs="Arial"/>
          <w:b/>
          <w:bCs/>
          <w:sz w:val="26"/>
          <w:szCs w:val="26"/>
        </w:rPr>
        <w:t>TERCERO</w:t>
      </w:r>
      <w:r w:rsidR="004200B9">
        <w:rPr>
          <w:rFonts w:ascii="Arial" w:eastAsia="Calibri" w:hAnsi="Arial" w:cs="Arial"/>
          <w:b/>
          <w:bCs/>
          <w:sz w:val="26"/>
          <w:szCs w:val="26"/>
        </w:rPr>
        <w:t xml:space="preserve">. </w:t>
      </w:r>
      <w:r w:rsidR="00EC41E7">
        <w:rPr>
          <w:rFonts w:ascii="Arial" w:eastAsia="Calibri" w:hAnsi="Arial" w:cs="Arial"/>
          <w:bCs/>
          <w:sz w:val="26"/>
          <w:szCs w:val="26"/>
        </w:rPr>
        <w:t>Manifiesta el recurrente e</w:t>
      </w:r>
      <w:r w:rsidR="002A633A">
        <w:rPr>
          <w:rFonts w:ascii="Arial" w:eastAsia="Calibri" w:hAnsi="Arial" w:cs="Arial"/>
          <w:bCs/>
          <w:sz w:val="26"/>
          <w:szCs w:val="26"/>
        </w:rPr>
        <w:t xml:space="preserve">n su agravio </w:t>
      </w:r>
      <w:r w:rsidR="002A633A">
        <w:rPr>
          <w:rFonts w:ascii="Arial" w:eastAsia="Calibri" w:hAnsi="Arial" w:cs="Arial"/>
          <w:b/>
          <w:bCs/>
          <w:sz w:val="26"/>
          <w:szCs w:val="26"/>
        </w:rPr>
        <w:t xml:space="preserve">primero </w:t>
      </w:r>
      <w:r w:rsidR="002A633A">
        <w:rPr>
          <w:rFonts w:ascii="Arial" w:eastAsia="Calibri" w:hAnsi="Arial" w:cs="Arial"/>
          <w:bCs/>
          <w:sz w:val="26"/>
          <w:szCs w:val="26"/>
        </w:rPr>
        <w:t>que resul</w:t>
      </w:r>
      <w:r w:rsidR="00217F1A">
        <w:rPr>
          <w:rFonts w:ascii="Arial" w:eastAsia="Calibri" w:hAnsi="Arial" w:cs="Arial"/>
          <w:bCs/>
          <w:sz w:val="26"/>
          <w:szCs w:val="26"/>
        </w:rPr>
        <w:t>ta ilegal y le causa perjuicio</w:t>
      </w:r>
      <w:r w:rsidR="00656562">
        <w:rPr>
          <w:rFonts w:ascii="Arial" w:eastAsia="Calibri" w:hAnsi="Arial" w:cs="Arial"/>
          <w:bCs/>
          <w:sz w:val="26"/>
          <w:szCs w:val="26"/>
        </w:rPr>
        <w:t xml:space="preserve"> la sentencia</w:t>
      </w:r>
      <w:r w:rsidR="004200B9">
        <w:rPr>
          <w:rFonts w:ascii="Arial" w:eastAsia="Calibri" w:hAnsi="Arial" w:cs="Arial"/>
          <w:bCs/>
          <w:sz w:val="26"/>
          <w:szCs w:val="26"/>
        </w:rPr>
        <w:t xml:space="preserve"> de primera instancia</w:t>
      </w:r>
      <w:r w:rsidR="00217F1A">
        <w:rPr>
          <w:rFonts w:ascii="Arial" w:eastAsia="Calibri" w:hAnsi="Arial" w:cs="Arial"/>
          <w:bCs/>
          <w:sz w:val="26"/>
          <w:szCs w:val="26"/>
        </w:rPr>
        <w:t>, toda vez que</w:t>
      </w:r>
      <w:r w:rsidR="0009251F">
        <w:rPr>
          <w:rFonts w:ascii="Arial" w:eastAsia="Calibri" w:hAnsi="Arial" w:cs="Arial"/>
          <w:bCs/>
          <w:sz w:val="26"/>
          <w:szCs w:val="26"/>
        </w:rPr>
        <w:t xml:space="preserve"> los recibos de pago folios </w:t>
      </w:r>
      <w:r w:rsidR="0009251F" w:rsidRPr="009D0511">
        <w:rPr>
          <w:rFonts w:ascii="Arial" w:eastAsia="Calibri" w:hAnsi="Arial" w:cs="Arial"/>
          <w:bCs/>
          <w:sz w:val="24"/>
          <w:szCs w:val="24"/>
        </w:rPr>
        <w:t>TRA013000000335746, TRA013000000335673 y TRA013000000335751</w:t>
      </w:r>
      <w:r w:rsidR="0009251F">
        <w:rPr>
          <w:rFonts w:ascii="Arial" w:eastAsia="Calibri" w:hAnsi="Arial" w:cs="Arial"/>
          <w:bCs/>
          <w:sz w:val="26"/>
          <w:szCs w:val="26"/>
        </w:rPr>
        <w:t xml:space="preserve">, </w:t>
      </w:r>
      <w:r w:rsidR="00F87C02">
        <w:rPr>
          <w:rFonts w:ascii="Arial" w:eastAsia="Calibri" w:hAnsi="Arial" w:cs="Arial"/>
          <w:bCs/>
          <w:sz w:val="26"/>
          <w:szCs w:val="26"/>
        </w:rPr>
        <w:t xml:space="preserve">si bien </w:t>
      </w:r>
      <w:r w:rsidR="0009251F">
        <w:rPr>
          <w:rFonts w:ascii="Arial" w:eastAsia="Calibri" w:hAnsi="Arial" w:cs="Arial"/>
          <w:bCs/>
          <w:sz w:val="26"/>
          <w:szCs w:val="26"/>
        </w:rPr>
        <w:t xml:space="preserve">fueron expedidos a nombre de </w:t>
      </w:r>
      <w:r w:rsidR="006F7E5B">
        <w:rPr>
          <w:rFonts w:ascii="Arial" w:eastAsia="Calibri" w:hAnsi="Arial" w:cs="Arial"/>
          <w:bCs/>
          <w:sz w:val="26"/>
          <w:szCs w:val="26"/>
        </w:rPr>
        <w:t>**********</w:t>
      </w:r>
      <w:r w:rsidR="00F87C02">
        <w:rPr>
          <w:rFonts w:ascii="Arial" w:eastAsia="Calibri" w:hAnsi="Arial" w:cs="Arial"/>
          <w:bCs/>
          <w:sz w:val="26"/>
          <w:szCs w:val="26"/>
        </w:rPr>
        <w:t xml:space="preserve">por ser la </w:t>
      </w:r>
      <w:r w:rsidR="0009251F">
        <w:rPr>
          <w:rFonts w:ascii="Arial" w:eastAsia="Calibri" w:hAnsi="Arial" w:cs="Arial"/>
          <w:bCs/>
          <w:sz w:val="26"/>
          <w:szCs w:val="26"/>
        </w:rPr>
        <w:t>propietaria de la unidad de motor infraccionada</w:t>
      </w:r>
      <w:r w:rsidR="00F87C02">
        <w:rPr>
          <w:rFonts w:ascii="Arial" w:eastAsia="Calibri" w:hAnsi="Arial" w:cs="Arial"/>
          <w:bCs/>
          <w:sz w:val="26"/>
          <w:szCs w:val="26"/>
        </w:rPr>
        <w:t>, le genera una obligación a su cargo al ser</w:t>
      </w:r>
      <w:r w:rsidR="0009251F">
        <w:rPr>
          <w:rFonts w:ascii="Arial" w:eastAsia="Calibri" w:hAnsi="Arial" w:cs="Arial"/>
          <w:bCs/>
          <w:sz w:val="26"/>
          <w:szCs w:val="26"/>
        </w:rPr>
        <w:t xml:space="preserve"> responsable solidaria</w:t>
      </w:r>
      <w:r w:rsidR="00744977">
        <w:rPr>
          <w:rFonts w:ascii="Arial" w:eastAsia="Calibri" w:hAnsi="Arial" w:cs="Arial"/>
          <w:bCs/>
          <w:sz w:val="26"/>
          <w:szCs w:val="26"/>
        </w:rPr>
        <w:t xml:space="preserve">, </w:t>
      </w:r>
      <w:r w:rsidR="001238F0">
        <w:rPr>
          <w:rFonts w:ascii="Arial" w:eastAsia="Calibri" w:hAnsi="Arial" w:cs="Arial"/>
          <w:bCs/>
          <w:sz w:val="26"/>
          <w:szCs w:val="26"/>
        </w:rPr>
        <w:t xml:space="preserve">por lo que </w:t>
      </w:r>
      <w:r w:rsidR="00217F1A">
        <w:rPr>
          <w:rFonts w:ascii="Arial" w:eastAsia="Calibri" w:hAnsi="Arial" w:cs="Arial"/>
          <w:bCs/>
          <w:sz w:val="26"/>
          <w:szCs w:val="26"/>
        </w:rPr>
        <w:t>contrario a lo resuelto por la Magistrada de la Tercera Sala Unitaria, existe relación entre el actor (sujeto de la infracción)</w:t>
      </w:r>
      <w:r w:rsidR="00112D96">
        <w:rPr>
          <w:rFonts w:ascii="Arial" w:eastAsia="Calibri" w:hAnsi="Arial" w:cs="Arial"/>
          <w:bCs/>
          <w:sz w:val="26"/>
          <w:szCs w:val="26"/>
        </w:rPr>
        <w:t xml:space="preserve"> </w:t>
      </w:r>
      <w:r w:rsidR="00217F1A">
        <w:rPr>
          <w:rFonts w:ascii="Arial" w:eastAsia="Calibri" w:hAnsi="Arial" w:cs="Arial"/>
          <w:bCs/>
          <w:sz w:val="26"/>
          <w:szCs w:val="26"/>
        </w:rPr>
        <w:t xml:space="preserve">y la </w:t>
      </w:r>
      <w:r w:rsidR="0009251F">
        <w:rPr>
          <w:rFonts w:ascii="Arial" w:eastAsia="Calibri" w:hAnsi="Arial" w:cs="Arial"/>
          <w:bCs/>
          <w:sz w:val="26"/>
          <w:szCs w:val="26"/>
        </w:rPr>
        <w:t xml:space="preserve">citada </w:t>
      </w:r>
      <w:r w:rsidR="00217F1A">
        <w:rPr>
          <w:rFonts w:ascii="Arial" w:eastAsia="Calibri" w:hAnsi="Arial" w:cs="Arial"/>
          <w:bCs/>
          <w:sz w:val="26"/>
          <w:szCs w:val="26"/>
        </w:rPr>
        <w:t>propietaria</w:t>
      </w:r>
      <w:r w:rsidR="00112D96">
        <w:rPr>
          <w:rFonts w:ascii="Arial" w:eastAsia="Calibri" w:hAnsi="Arial" w:cs="Arial"/>
          <w:bCs/>
          <w:sz w:val="26"/>
          <w:szCs w:val="26"/>
        </w:rPr>
        <w:t>,</w:t>
      </w:r>
      <w:r w:rsidR="003638AD">
        <w:rPr>
          <w:rFonts w:ascii="Arial" w:eastAsia="Calibri" w:hAnsi="Arial" w:cs="Arial"/>
          <w:bCs/>
          <w:sz w:val="26"/>
          <w:szCs w:val="26"/>
        </w:rPr>
        <w:t xml:space="preserve"> al </w:t>
      </w:r>
      <w:r w:rsidR="00217F1A">
        <w:rPr>
          <w:rFonts w:ascii="Arial" w:eastAsia="Calibri" w:hAnsi="Arial" w:cs="Arial"/>
          <w:bCs/>
          <w:sz w:val="26"/>
          <w:szCs w:val="26"/>
        </w:rPr>
        <w:t>ser responsables solidarios</w:t>
      </w:r>
      <w:r w:rsidR="00A525B4">
        <w:rPr>
          <w:rFonts w:ascii="Arial" w:eastAsia="Calibri" w:hAnsi="Arial" w:cs="Arial"/>
          <w:bCs/>
          <w:sz w:val="26"/>
          <w:szCs w:val="26"/>
        </w:rPr>
        <w:t xml:space="preserve"> </w:t>
      </w:r>
      <w:r w:rsidR="001238F0">
        <w:rPr>
          <w:rFonts w:ascii="Arial" w:eastAsia="Calibri" w:hAnsi="Arial" w:cs="Arial"/>
          <w:bCs/>
          <w:sz w:val="26"/>
          <w:szCs w:val="26"/>
        </w:rPr>
        <w:t xml:space="preserve">y </w:t>
      </w:r>
      <w:r w:rsidR="00112D96">
        <w:rPr>
          <w:rFonts w:ascii="Arial" w:eastAsia="Calibri" w:hAnsi="Arial" w:cs="Arial"/>
          <w:bCs/>
          <w:sz w:val="26"/>
          <w:szCs w:val="26"/>
        </w:rPr>
        <w:t xml:space="preserve">en consecuencia </w:t>
      </w:r>
      <w:r w:rsidR="001238F0">
        <w:rPr>
          <w:rFonts w:ascii="Arial" w:eastAsia="Calibri" w:hAnsi="Arial" w:cs="Arial"/>
          <w:bCs/>
          <w:sz w:val="26"/>
          <w:szCs w:val="26"/>
        </w:rPr>
        <w:t>se da</w:t>
      </w:r>
      <w:r w:rsidR="00A525B4">
        <w:rPr>
          <w:rFonts w:ascii="Arial" w:eastAsia="Calibri" w:hAnsi="Arial" w:cs="Arial"/>
          <w:bCs/>
          <w:sz w:val="26"/>
          <w:szCs w:val="26"/>
        </w:rPr>
        <w:t xml:space="preserve"> una afectación en la esfera jurídica de ambos con la ilegalidad del acta de infracción</w:t>
      </w:r>
      <w:r w:rsidR="00685F46">
        <w:rPr>
          <w:rFonts w:ascii="Arial" w:eastAsia="Calibri" w:hAnsi="Arial" w:cs="Arial"/>
          <w:bCs/>
          <w:sz w:val="26"/>
          <w:szCs w:val="26"/>
        </w:rPr>
        <w:t xml:space="preserve">; por tanto, dice </w:t>
      </w:r>
      <w:r w:rsidR="00F87C02">
        <w:rPr>
          <w:rFonts w:ascii="Arial" w:eastAsia="Calibri" w:hAnsi="Arial" w:cs="Arial"/>
          <w:bCs/>
          <w:sz w:val="26"/>
          <w:szCs w:val="26"/>
        </w:rPr>
        <w:t xml:space="preserve">que </w:t>
      </w:r>
      <w:r w:rsidR="00AB0555">
        <w:rPr>
          <w:rFonts w:ascii="Arial" w:eastAsia="Calibri" w:hAnsi="Arial" w:cs="Arial"/>
          <w:bCs/>
          <w:sz w:val="26"/>
          <w:szCs w:val="26"/>
        </w:rPr>
        <w:t>considerar lo contrario, no tendr</w:t>
      </w:r>
      <w:r w:rsidR="00685F46">
        <w:rPr>
          <w:rFonts w:ascii="Arial" w:eastAsia="Calibri" w:hAnsi="Arial" w:cs="Arial"/>
          <w:bCs/>
          <w:sz w:val="26"/>
          <w:szCs w:val="26"/>
        </w:rPr>
        <w:t>ía</w:t>
      </w:r>
      <w:r w:rsidR="00AB0555">
        <w:rPr>
          <w:rFonts w:ascii="Arial" w:eastAsia="Calibri" w:hAnsi="Arial" w:cs="Arial"/>
          <w:bCs/>
          <w:sz w:val="26"/>
          <w:szCs w:val="26"/>
        </w:rPr>
        <w:t xml:space="preserve"> razón de ser la declaración de nulidad lisa y llana del acta de infracción impugnada, sino se logra restituir la afectación pecuniaria que se realizó en su perjuicio, como sujeto directo de la infracción </w:t>
      </w:r>
      <w:r w:rsidR="00744977">
        <w:rPr>
          <w:rFonts w:ascii="Arial" w:eastAsia="Calibri" w:hAnsi="Arial" w:cs="Arial"/>
          <w:bCs/>
          <w:sz w:val="26"/>
          <w:szCs w:val="26"/>
        </w:rPr>
        <w:t>y</w:t>
      </w:r>
      <w:r w:rsidR="00AB0555">
        <w:rPr>
          <w:rFonts w:ascii="Arial" w:eastAsia="Calibri" w:hAnsi="Arial" w:cs="Arial"/>
          <w:bCs/>
          <w:sz w:val="26"/>
          <w:szCs w:val="26"/>
        </w:rPr>
        <w:t xml:space="preserve"> de </w:t>
      </w:r>
      <w:r w:rsidR="00A57C8B">
        <w:rPr>
          <w:rFonts w:ascii="Arial" w:eastAsia="Calibri" w:hAnsi="Arial" w:cs="Arial"/>
          <w:bCs/>
          <w:sz w:val="26"/>
          <w:szCs w:val="26"/>
        </w:rPr>
        <w:t>**********</w:t>
      </w:r>
      <w:r w:rsidR="00744977">
        <w:rPr>
          <w:rFonts w:ascii="Arial" w:eastAsia="Calibri" w:hAnsi="Arial" w:cs="Arial"/>
          <w:bCs/>
          <w:sz w:val="26"/>
          <w:szCs w:val="26"/>
        </w:rPr>
        <w:t>; además de que la Magistrada de primera instancia, no señala ningún precepto legal en el que funde su determinación en tal sentido, solo se limita a dar meras afirmaciones sin que se encuentren fundadas en los preceptos</w:t>
      </w:r>
      <w:r>
        <w:rPr>
          <w:rFonts w:ascii="Arial" w:eastAsia="Calibri" w:hAnsi="Arial" w:cs="Arial"/>
          <w:bCs/>
          <w:sz w:val="26"/>
          <w:szCs w:val="26"/>
        </w:rPr>
        <w:t xml:space="preserve"> aplicados al caso en concreto.</w:t>
      </w:r>
    </w:p>
    <w:p w:rsidR="00ED597C" w:rsidRDefault="00ED597C" w:rsidP="004200B9">
      <w:pPr>
        <w:pStyle w:val="Textoindependiente"/>
        <w:spacing w:line="360" w:lineRule="auto"/>
        <w:jc w:val="both"/>
        <w:rPr>
          <w:rFonts w:ascii="Arial" w:eastAsia="Calibri" w:hAnsi="Arial" w:cs="Arial"/>
          <w:bCs/>
          <w:sz w:val="26"/>
          <w:szCs w:val="26"/>
        </w:rPr>
      </w:pPr>
      <w:r>
        <w:rPr>
          <w:rFonts w:ascii="Arial" w:eastAsia="Calibri" w:hAnsi="Arial" w:cs="Arial"/>
          <w:bCs/>
          <w:sz w:val="26"/>
          <w:szCs w:val="26"/>
        </w:rPr>
        <w:tab/>
      </w:r>
      <w:r w:rsidR="00230BEE">
        <w:rPr>
          <w:rFonts w:ascii="Arial" w:eastAsia="Calibri" w:hAnsi="Arial" w:cs="Arial"/>
          <w:bCs/>
          <w:sz w:val="26"/>
          <w:szCs w:val="26"/>
        </w:rPr>
        <w:t xml:space="preserve">Refiere que cuando se impugna una “boleta de infracción”, no se precisa dentro del texto de la misma y mucho menos se funda en algún precepto legal, quién es el obligado al pago de la </w:t>
      </w:r>
      <w:r w:rsidR="00685F46">
        <w:rPr>
          <w:rFonts w:ascii="Arial" w:eastAsia="Calibri" w:hAnsi="Arial" w:cs="Arial"/>
          <w:bCs/>
          <w:sz w:val="26"/>
          <w:szCs w:val="26"/>
        </w:rPr>
        <w:t>multa</w:t>
      </w:r>
      <w:r w:rsidR="00230BEE">
        <w:rPr>
          <w:rFonts w:ascii="Arial" w:eastAsia="Calibri" w:hAnsi="Arial" w:cs="Arial"/>
          <w:bCs/>
          <w:sz w:val="26"/>
          <w:szCs w:val="26"/>
        </w:rPr>
        <w:t xml:space="preserve">, toda vez que puede ser el </w:t>
      </w:r>
      <w:r w:rsidR="0002271B">
        <w:rPr>
          <w:rFonts w:ascii="Arial" w:eastAsia="Calibri" w:hAnsi="Arial" w:cs="Arial"/>
          <w:bCs/>
          <w:sz w:val="26"/>
          <w:szCs w:val="26"/>
        </w:rPr>
        <w:t>conductor</w:t>
      </w:r>
      <w:r w:rsidR="00230BEE">
        <w:rPr>
          <w:rFonts w:ascii="Arial" w:eastAsia="Calibri" w:hAnsi="Arial" w:cs="Arial"/>
          <w:bCs/>
          <w:sz w:val="26"/>
          <w:szCs w:val="26"/>
        </w:rPr>
        <w:t xml:space="preserve"> o el propietario</w:t>
      </w:r>
      <w:r w:rsidR="0002271B">
        <w:rPr>
          <w:rFonts w:ascii="Arial" w:eastAsia="Calibri" w:hAnsi="Arial" w:cs="Arial"/>
          <w:bCs/>
          <w:sz w:val="26"/>
          <w:szCs w:val="26"/>
        </w:rPr>
        <w:t xml:space="preserve"> del vehículo al tener ambos interés jurídico</w:t>
      </w:r>
      <w:r w:rsidR="00B86AE4">
        <w:rPr>
          <w:rFonts w:ascii="Arial" w:eastAsia="Calibri" w:hAnsi="Arial" w:cs="Arial"/>
          <w:bCs/>
          <w:sz w:val="26"/>
          <w:szCs w:val="26"/>
        </w:rPr>
        <w:t xml:space="preserve"> para promover el juicio de </w:t>
      </w:r>
      <w:r w:rsidR="0002271B">
        <w:rPr>
          <w:rFonts w:ascii="Arial" w:eastAsia="Calibri" w:hAnsi="Arial" w:cs="Arial"/>
          <w:bCs/>
          <w:sz w:val="26"/>
          <w:szCs w:val="26"/>
        </w:rPr>
        <w:t>nulidad</w:t>
      </w:r>
      <w:r w:rsidR="00685F46">
        <w:rPr>
          <w:rFonts w:ascii="Arial" w:eastAsia="Calibri" w:hAnsi="Arial" w:cs="Arial"/>
          <w:bCs/>
          <w:sz w:val="26"/>
          <w:szCs w:val="26"/>
        </w:rPr>
        <w:t xml:space="preserve">, </w:t>
      </w:r>
      <w:r w:rsidR="00D22E0D">
        <w:rPr>
          <w:rFonts w:ascii="Arial" w:eastAsia="Calibri" w:hAnsi="Arial" w:cs="Arial"/>
          <w:bCs/>
          <w:sz w:val="26"/>
          <w:szCs w:val="26"/>
        </w:rPr>
        <w:t>lo cual se traduce en una situación de inseguridad jurídica para ambos por no tener la certeza si están obligados al pago cada uno de ellos o quien es</w:t>
      </w:r>
      <w:r w:rsidR="003C56CB">
        <w:rPr>
          <w:rFonts w:ascii="Arial" w:eastAsia="Calibri" w:hAnsi="Arial" w:cs="Arial"/>
          <w:bCs/>
          <w:sz w:val="26"/>
          <w:szCs w:val="26"/>
        </w:rPr>
        <w:t xml:space="preserve"> el obligado, además de que en la práctica la Recaudación de Rentas del Municipio de Oaxaca de Juárez, exige que sea el propietario del vehículo quien realice el pago, por lo que en el presente caso, se expidieron los recibos a nombre de </w:t>
      </w:r>
      <w:r>
        <w:rPr>
          <w:rFonts w:ascii="Arial" w:eastAsia="Calibri" w:hAnsi="Arial" w:cs="Arial"/>
          <w:bCs/>
          <w:sz w:val="26"/>
          <w:szCs w:val="26"/>
        </w:rPr>
        <w:t>la propietaria y no del actor.</w:t>
      </w:r>
    </w:p>
    <w:p w:rsidR="00ED597C" w:rsidRDefault="00ED597C" w:rsidP="004200B9">
      <w:pPr>
        <w:pStyle w:val="Textoindependiente"/>
        <w:spacing w:line="360" w:lineRule="auto"/>
        <w:jc w:val="both"/>
        <w:rPr>
          <w:rFonts w:ascii="Arial" w:eastAsia="Calibri" w:hAnsi="Arial" w:cs="Arial"/>
          <w:bCs/>
          <w:sz w:val="26"/>
          <w:szCs w:val="26"/>
        </w:rPr>
      </w:pPr>
      <w:r>
        <w:rPr>
          <w:rFonts w:ascii="Arial" w:eastAsia="Calibri" w:hAnsi="Arial" w:cs="Arial"/>
          <w:bCs/>
          <w:sz w:val="26"/>
          <w:szCs w:val="26"/>
        </w:rPr>
        <w:tab/>
      </w:r>
      <w:r w:rsidR="0030310B">
        <w:rPr>
          <w:rFonts w:ascii="Arial" w:eastAsia="Calibri" w:hAnsi="Arial" w:cs="Arial"/>
          <w:bCs/>
          <w:sz w:val="26"/>
          <w:szCs w:val="26"/>
        </w:rPr>
        <w:t xml:space="preserve">Asimismo, manifiesta que del estudio integral que se realice de los comprobantes de pago, podrá advertir que en los mismos se detallan las características del vehículo infraccionado, por lo que se </w:t>
      </w:r>
      <w:r w:rsidR="0030310B">
        <w:rPr>
          <w:rFonts w:ascii="Arial" w:eastAsia="Calibri" w:hAnsi="Arial" w:cs="Arial"/>
          <w:bCs/>
          <w:sz w:val="26"/>
          <w:szCs w:val="26"/>
        </w:rPr>
        <w:lastRenderedPageBreak/>
        <w:t xml:space="preserve">encuentran correlacionados con la infracción de la cual se </w:t>
      </w:r>
      <w:r w:rsidR="00EC41E7">
        <w:rPr>
          <w:rFonts w:ascii="Arial" w:eastAsia="Calibri" w:hAnsi="Arial" w:cs="Arial"/>
          <w:bCs/>
          <w:sz w:val="26"/>
          <w:szCs w:val="26"/>
        </w:rPr>
        <w:t>declaró la nulidad lisa y llana;</w:t>
      </w:r>
      <w:r w:rsidR="0030310B">
        <w:rPr>
          <w:rFonts w:ascii="Arial" w:eastAsia="Calibri" w:hAnsi="Arial" w:cs="Arial"/>
          <w:bCs/>
          <w:sz w:val="26"/>
          <w:szCs w:val="26"/>
        </w:rPr>
        <w:t xml:space="preserve"> por lo que dice, resulta incongruente que la sala instructora haya consider</w:t>
      </w:r>
      <w:r>
        <w:rPr>
          <w:rFonts w:ascii="Arial" w:eastAsia="Calibri" w:hAnsi="Arial" w:cs="Arial"/>
          <w:bCs/>
          <w:sz w:val="26"/>
          <w:szCs w:val="26"/>
        </w:rPr>
        <w:t>ado improcedente su devolución.</w:t>
      </w:r>
    </w:p>
    <w:p w:rsidR="00ED597C" w:rsidRDefault="00ED597C" w:rsidP="004200B9">
      <w:pPr>
        <w:pStyle w:val="Textoindependiente"/>
        <w:spacing w:line="360" w:lineRule="auto"/>
        <w:jc w:val="both"/>
        <w:rPr>
          <w:rFonts w:ascii="Arial" w:eastAsia="Calibri" w:hAnsi="Arial" w:cs="Arial"/>
          <w:bCs/>
          <w:sz w:val="26"/>
          <w:szCs w:val="26"/>
        </w:rPr>
      </w:pPr>
      <w:r>
        <w:rPr>
          <w:rFonts w:ascii="Arial" w:eastAsia="Calibri" w:hAnsi="Arial" w:cs="Arial"/>
          <w:bCs/>
          <w:sz w:val="26"/>
          <w:szCs w:val="26"/>
        </w:rPr>
        <w:tab/>
      </w:r>
      <w:r w:rsidR="00EC41E7">
        <w:rPr>
          <w:rFonts w:ascii="Arial" w:eastAsia="Calibri" w:hAnsi="Arial" w:cs="Arial"/>
          <w:bCs/>
          <w:sz w:val="26"/>
          <w:szCs w:val="26"/>
        </w:rPr>
        <w:t>E</w:t>
      </w:r>
      <w:r w:rsidR="004200B9">
        <w:rPr>
          <w:rFonts w:ascii="Arial" w:eastAsia="Calibri" w:hAnsi="Arial" w:cs="Arial"/>
          <w:bCs/>
          <w:sz w:val="26"/>
          <w:szCs w:val="26"/>
        </w:rPr>
        <w:t xml:space="preserve">n su </w:t>
      </w:r>
      <w:r w:rsidR="004200B9" w:rsidRPr="0030310B">
        <w:rPr>
          <w:rFonts w:ascii="Arial" w:eastAsia="Calibri" w:hAnsi="Arial" w:cs="Arial"/>
          <w:b/>
          <w:bCs/>
          <w:sz w:val="26"/>
          <w:szCs w:val="26"/>
        </w:rPr>
        <w:t>segundo</w:t>
      </w:r>
      <w:r w:rsidR="004200B9">
        <w:rPr>
          <w:rFonts w:ascii="Arial" w:eastAsia="Calibri" w:hAnsi="Arial" w:cs="Arial"/>
          <w:bCs/>
          <w:sz w:val="26"/>
          <w:szCs w:val="26"/>
        </w:rPr>
        <w:t xml:space="preserve"> agravio manifiesta que resulta de todo ilegal la sentencia recurrida, ya que una vez declarada la nulidad de la infracción combatida, los actos subsecuentes tales como la calificación de la multa y su cobro, devienen de ilegales al resultar frutos de una acto viciado en su origen, cita el criterio jurisprudencial de rubro: </w:t>
      </w:r>
      <w:r w:rsidR="004200B9">
        <w:rPr>
          <w:rFonts w:ascii="Arial" w:eastAsia="Calibri" w:hAnsi="Arial" w:cs="Arial"/>
          <w:b/>
          <w:bCs/>
          <w:i/>
          <w:sz w:val="24"/>
          <w:szCs w:val="24"/>
        </w:rPr>
        <w:t>“ACTOS VICIADOS. FRUTOS DE.”</w:t>
      </w:r>
    </w:p>
    <w:p w:rsidR="00ED597C" w:rsidRDefault="00ED597C" w:rsidP="004200B9">
      <w:pPr>
        <w:pStyle w:val="Textoindependiente"/>
        <w:spacing w:line="360" w:lineRule="auto"/>
        <w:jc w:val="both"/>
        <w:rPr>
          <w:rFonts w:ascii="Arial" w:eastAsia="Calibri" w:hAnsi="Arial" w:cs="Arial"/>
          <w:bCs/>
          <w:sz w:val="26"/>
          <w:szCs w:val="26"/>
        </w:rPr>
      </w:pPr>
      <w:r>
        <w:rPr>
          <w:rFonts w:ascii="Arial" w:eastAsia="Calibri" w:hAnsi="Arial" w:cs="Arial"/>
          <w:bCs/>
          <w:sz w:val="26"/>
          <w:szCs w:val="26"/>
        </w:rPr>
        <w:tab/>
      </w:r>
      <w:r w:rsidR="004200B9">
        <w:rPr>
          <w:rFonts w:ascii="Arial" w:eastAsia="Calibri" w:hAnsi="Arial" w:cs="Arial"/>
          <w:bCs/>
          <w:sz w:val="26"/>
          <w:szCs w:val="26"/>
        </w:rPr>
        <w:t xml:space="preserve">Por tanto, dice que la Tercera Sala Unitaria debió condenar a la autoridad demandada, sobre su restablecimiento en el goce de los derechos que estimó transgredidos con el acto impugnado, ordenando la devolución del pago que se realizó por concepto de infracción, que amparan los recibos de pago </w:t>
      </w:r>
      <w:r w:rsidR="004200B9" w:rsidRPr="009D0511">
        <w:rPr>
          <w:rFonts w:ascii="Arial" w:eastAsia="Calibri" w:hAnsi="Arial" w:cs="Arial"/>
          <w:bCs/>
          <w:sz w:val="24"/>
          <w:szCs w:val="24"/>
        </w:rPr>
        <w:t>TRA013000000335746, TRA013000000335673 y TRA013000000335751.</w:t>
      </w:r>
    </w:p>
    <w:p w:rsidR="00ED597C" w:rsidRDefault="00ED597C" w:rsidP="004200B9">
      <w:pPr>
        <w:pStyle w:val="Textoindependiente"/>
        <w:spacing w:line="360" w:lineRule="auto"/>
        <w:jc w:val="both"/>
        <w:rPr>
          <w:rFonts w:ascii="Arial" w:eastAsia="Calibri" w:hAnsi="Arial" w:cs="Arial"/>
          <w:bCs/>
          <w:sz w:val="26"/>
          <w:szCs w:val="26"/>
        </w:rPr>
      </w:pPr>
      <w:r>
        <w:rPr>
          <w:rFonts w:ascii="Arial" w:eastAsia="Calibri" w:hAnsi="Arial" w:cs="Arial"/>
          <w:bCs/>
          <w:sz w:val="26"/>
          <w:szCs w:val="26"/>
        </w:rPr>
        <w:tab/>
      </w:r>
      <w:r w:rsidR="004200B9">
        <w:rPr>
          <w:rFonts w:ascii="Arial" w:eastAsia="Calibri" w:hAnsi="Arial" w:cs="Arial"/>
          <w:bCs/>
          <w:sz w:val="26"/>
          <w:szCs w:val="26"/>
        </w:rPr>
        <w:t xml:space="preserve">Expone que la Magistrada de primera instancia, solo hizo meras afirmaciones del </w:t>
      </w:r>
      <w:r w:rsidR="00626712">
        <w:rPr>
          <w:rFonts w:ascii="Arial" w:eastAsia="Calibri" w:hAnsi="Arial" w:cs="Arial"/>
          <w:bCs/>
          <w:sz w:val="26"/>
          <w:szCs w:val="26"/>
        </w:rPr>
        <w:t>por qué</w:t>
      </w:r>
      <w:r w:rsidR="004200B9">
        <w:rPr>
          <w:rFonts w:ascii="Arial" w:eastAsia="Calibri" w:hAnsi="Arial" w:cs="Arial"/>
          <w:bCs/>
          <w:sz w:val="26"/>
          <w:szCs w:val="26"/>
        </w:rPr>
        <w:t xml:space="preserve"> consideraba improcedente la devolución, sin que dicha determinación se encuentre fundada en los preceptos aplicados al caso en concreto, tal y como se advierte de la transcripción que hace de la parte rela</w:t>
      </w:r>
      <w:r>
        <w:rPr>
          <w:rFonts w:ascii="Arial" w:eastAsia="Calibri" w:hAnsi="Arial" w:cs="Arial"/>
          <w:bCs/>
          <w:sz w:val="26"/>
          <w:szCs w:val="26"/>
        </w:rPr>
        <w:t>tiva de la sentencia recurrida.</w:t>
      </w:r>
    </w:p>
    <w:p w:rsidR="00ED597C" w:rsidRDefault="00ED597C" w:rsidP="004200B9">
      <w:pPr>
        <w:pStyle w:val="Textoindependiente"/>
        <w:spacing w:line="360" w:lineRule="auto"/>
        <w:jc w:val="both"/>
        <w:rPr>
          <w:rFonts w:ascii="Arial" w:eastAsia="Calibri" w:hAnsi="Arial" w:cs="Arial"/>
          <w:bCs/>
          <w:sz w:val="26"/>
          <w:szCs w:val="26"/>
        </w:rPr>
      </w:pPr>
      <w:r>
        <w:rPr>
          <w:rFonts w:ascii="Arial" w:eastAsia="Calibri" w:hAnsi="Arial" w:cs="Arial"/>
          <w:bCs/>
          <w:sz w:val="26"/>
          <w:szCs w:val="26"/>
        </w:rPr>
        <w:tab/>
      </w:r>
      <w:r w:rsidR="004200B9">
        <w:rPr>
          <w:rFonts w:ascii="Arial" w:eastAsia="Calibri" w:hAnsi="Arial" w:cs="Arial"/>
          <w:bCs/>
          <w:sz w:val="26"/>
          <w:szCs w:val="26"/>
        </w:rPr>
        <w:t xml:space="preserve">Finalmente, indica que la Magistrada de primera instancia tampoco suplió la deficiencia de la queja del actor, porque de haber advertido alguna irregularidad que trascendiera </w:t>
      </w:r>
      <w:r>
        <w:rPr>
          <w:rFonts w:ascii="Arial" w:eastAsia="Calibri" w:hAnsi="Arial" w:cs="Arial"/>
          <w:bCs/>
          <w:sz w:val="26"/>
          <w:szCs w:val="26"/>
        </w:rPr>
        <w:t>en el sentido de la resolución,</w:t>
      </w:r>
      <w:r w:rsidR="004200B9">
        <w:rPr>
          <w:rFonts w:ascii="Arial" w:eastAsia="Calibri" w:hAnsi="Arial" w:cs="Arial"/>
          <w:bCs/>
          <w:sz w:val="26"/>
          <w:szCs w:val="26"/>
        </w:rPr>
        <w:t xml:space="preserve"> hubiera procedido a regularizar el procedimiento, lo cual no aconteció en el pr</w:t>
      </w:r>
      <w:r>
        <w:rPr>
          <w:rFonts w:ascii="Arial" w:eastAsia="Calibri" w:hAnsi="Arial" w:cs="Arial"/>
          <w:bCs/>
          <w:sz w:val="26"/>
          <w:szCs w:val="26"/>
        </w:rPr>
        <w:t>esente caso.</w:t>
      </w:r>
    </w:p>
    <w:p w:rsidR="004200B9" w:rsidRPr="00FC7072" w:rsidRDefault="00ED597C" w:rsidP="004200B9">
      <w:pPr>
        <w:pStyle w:val="Textoindependiente"/>
        <w:spacing w:line="360" w:lineRule="auto"/>
        <w:jc w:val="both"/>
        <w:rPr>
          <w:rFonts w:ascii="Arial" w:hAnsi="Arial" w:cs="Arial"/>
          <w:color w:val="000000"/>
          <w:sz w:val="26"/>
          <w:szCs w:val="26"/>
        </w:rPr>
      </w:pPr>
      <w:r>
        <w:rPr>
          <w:rFonts w:ascii="Arial" w:eastAsia="Calibri" w:hAnsi="Arial" w:cs="Arial"/>
          <w:bCs/>
          <w:sz w:val="26"/>
          <w:szCs w:val="26"/>
        </w:rPr>
        <w:tab/>
      </w:r>
      <w:r w:rsidR="004200B9">
        <w:rPr>
          <w:rFonts w:ascii="Arial" w:hAnsi="Arial" w:cs="Arial"/>
          <w:sz w:val="26"/>
          <w:szCs w:val="26"/>
        </w:rPr>
        <w:t>D</w:t>
      </w:r>
      <w:r w:rsidR="004200B9" w:rsidRPr="00FC7072">
        <w:rPr>
          <w:rFonts w:ascii="Arial" w:hAnsi="Arial" w:cs="Arial"/>
          <w:sz w:val="26"/>
          <w:szCs w:val="26"/>
        </w:rPr>
        <w:t>e</w:t>
      </w:r>
      <w:r w:rsidR="004200B9" w:rsidRPr="00FC7072">
        <w:rPr>
          <w:rFonts w:ascii="Arial" w:hAnsi="Arial" w:cs="Arial"/>
          <w:color w:val="000000"/>
          <w:sz w:val="26"/>
          <w:szCs w:val="26"/>
        </w:rPr>
        <w:t xml:space="preserve">l expediente remitido a esta Sala para la sustanciación del presente recurso, con valor probatorio pleno, de conformidad con el artículo </w:t>
      </w:r>
      <w:r w:rsidR="004200B9">
        <w:rPr>
          <w:rFonts w:ascii="Arial" w:hAnsi="Arial" w:cs="Arial"/>
          <w:color w:val="000000"/>
          <w:sz w:val="26"/>
          <w:szCs w:val="26"/>
        </w:rPr>
        <w:t>20</w:t>
      </w:r>
      <w:r w:rsidR="004200B9" w:rsidRPr="00FC7072">
        <w:rPr>
          <w:rFonts w:ascii="Arial" w:hAnsi="Arial" w:cs="Arial"/>
          <w:color w:val="000000"/>
          <w:sz w:val="26"/>
          <w:szCs w:val="26"/>
        </w:rPr>
        <w:t xml:space="preserve">3 fracción I de la Ley de </w:t>
      </w:r>
      <w:r w:rsidR="004200B9">
        <w:rPr>
          <w:rFonts w:ascii="Arial" w:hAnsi="Arial" w:cs="Arial"/>
          <w:color w:val="000000"/>
          <w:sz w:val="26"/>
          <w:szCs w:val="26"/>
        </w:rPr>
        <w:t xml:space="preserve">Procedimiento y </w:t>
      </w:r>
      <w:r w:rsidR="004200B9" w:rsidRPr="00FC7072">
        <w:rPr>
          <w:rFonts w:ascii="Arial" w:hAnsi="Arial" w:cs="Arial"/>
          <w:color w:val="000000"/>
          <w:sz w:val="26"/>
          <w:szCs w:val="26"/>
        </w:rPr>
        <w:t xml:space="preserve">Justicia Administrativa para el Estado, al tratarse de actuaciones judiciales, se advierte que la Primera Instancia en la parte relativa del considerando </w:t>
      </w:r>
      <w:r w:rsidR="003777EB">
        <w:rPr>
          <w:rFonts w:ascii="Arial" w:hAnsi="Arial" w:cs="Arial"/>
          <w:color w:val="000000"/>
          <w:sz w:val="26"/>
          <w:szCs w:val="26"/>
        </w:rPr>
        <w:t>CUARTO</w:t>
      </w:r>
      <w:r>
        <w:rPr>
          <w:rFonts w:ascii="Arial" w:hAnsi="Arial" w:cs="Arial"/>
          <w:color w:val="000000"/>
          <w:sz w:val="26"/>
          <w:szCs w:val="26"/>
        </w:rPr>
        <w:t xml:space="preserve"> determinó:</w:t>
      </w:r>
      <w:r w:rsidR="004200B9" w:rsidRPr="00FC7072">
        <w:rPr>
          <w:rFonts w:ascii="Arial" w:hAnsi="Arial" w:cs="Arial"/>
          <w:color w:val="000000"/>
          <w:sz w:val="26"/>
          <w:szCs w:val="26"/>
        </w:rPr>
        <w:t xml:space="preserve"> </w:t>
      </w:r>
    </w:p>
    <w:p w:rsidR="004200B9" w:rsidRDefault="004200B9" w:rsidP="004200B9">
      <w:pPr>
        <w:pStyle w:val="Textoindependienteprimerasangra2"/>
        <w:spacing w:line="360" w:lineRule="auto"/>
        <w:ind w:left="851" w:right="758"/>
        <w:jc w:val="both"/>
        <w:rPr>
          <w:rFonts w:ascii="Arial" w:hAnsi="Arial" w:cs="Arial"/>
          <w:i/>
        </w:rPr>
      </w:pPr>
      <w:r w:rsidRPr="00FC7072">
        <w:rPr>
          <w:rFonts w:ascii="Arial" w:hAnsi="Arial" w:cs="Arial"/>
          <w:i/>
        </w:rPr>
        <w:t>“</w:t>
      </w:r>
      <w:r>
        <w:rPr>
          <w:rFonts w:ascii="Arial" w:hAnsi="Arial" w:cs="Arial"/>
          <w:b/>
          <w:i/>
        </w:rPr>
        <w:t xml:space="preserve">CUARTO. </w:t>
      </w:r>
      <w:r w:rsidRPr="00751298">
        <w:rPr>
          <w:rFonts w:ascii="Arial" w:hAnsi="Arial" w:cs="Arial"/>
          <w:i/>
        </w:rPr>
        <w:t>[</w:t>
      </w:r>
      <w:r>
        <w:rPr>
          <w:rFonts w:ascii="Arial" w:hAnsi="Arial" w:cs="Arial"/>
          <w:i/>
        </w:rPr>
        <w:t>…]</w:t>
      </w:r>
    </w:p>
    <w:p w:rsidR="004200B9" w:rsidRDefault="004200B9" w:rsidP="004200B9">
      <w:pPr>
        <w:pStyle w:val="Textoindependienteprimerasangra2"/>
        <w:spacing w:line="360" w:lineRule="auto"/>
        <w:ind w:left="851" w:right="900"/>
        <w:jc w:val="both"/>
        <w:rPr>
          <w:rFonts w:ascii="Arial" w:eastAsia="Calibri" w:hAnsi="Arial" w:cs="Arial"/>
          <w:bCs/>
          <w:i/>
        </w:rPr>
      </w:pPr>
      <w:r>
        <w:rPr>
          <w:rFonts w:ascii="Arial" w:hAnsi="Arial" w:cs="Arial"/>
          <w:i/>
        </w:rPr>
        <w:t xml:space="preserve">     Ahora bien, </w:t>
      </w:r>
      <w:r>
        <w:rPr>
          <w:rFonts w:ascii="Arial" w:hAnsi="Arial" w:cs="Arial"/>
          <w:b/>
          <w:i/>
        </w:rPr>
        <w:t xml:space="preserve">no es procedente ordenar la devolución de las cantidades </w:t>
      </w:r>
      <w:r>
        <w:rPr>
          <w:rFonts w:ascii="Arial" w:hAnsi="Arial" w:cs="Arial"/>
          <w:i/>
        </w:rPr>
        <w:t xml:space="preserve">pagadas en los recibos </w:t>
      </w:r>
      <w:r>
        <w:rPr>
          <w:rFonts w:ascii="Arial" w:eastAsia="Calibri" w:hAnsi="Arial" w:cs="Arial"/>
          <w:bCs/>
          <w:i/>
        </w:rPr>
        <w:t xml:space="preserve">TRA013000000335746, TRA013000000335673 y TRA01300000033575, toda vez que el actor no probó la afectación a su esfera jurídica; virtud de que los </w:t>
      </w:r>
      <w:r>
        <w:rPr>
          <w:rFonts w:ascii="Arial" w:eastAsia="Calibri" w:hAnsi="Arial" w:cs="Arial"/>
          <w:bCs/>
          <w:i/>
        </w:rPr>
        <w:lastRenderedPageBreak/>
        <w:t xml:space="preserve">mencionados recibos fueron expedidos a nombre de </w:t>
      </w:r>
      <w:r w:rsidR="00A57C8B">
        <w:rPr>
          <w:rFonts w:ascii="Arial" w:eastAsia="Calibri" w:hAnsi="Arial" w:cs="Arial"/>
          <w:bCs/>
          <w:i/>
        </w:rPr>
        <w:t>**********</w:t>
      </w:r>
      <w:r>
        <w:rPr>
          <w:rFonts w:ascii="Arial" w:eastAsia="Calibri" w:hAnsi="Arial" w:cs="Arial"/>
          <w:bCs/>
          <w:i/>
        </w:rPr>
        <w:t>, persona distinta al promovente.</w:t>
      </w:r>
    </w:p>
    <w:p w:rsidR="004200B9" w:rsidRDefault="004200B9" w:rsidP="004200B9">
      <w:pPr>
        <w:pStyle w:val="Textoindependienteprimerasangra2"/>
        <w:spacing w:line="360" w:lineRule="auto"/>
        <w:ind w:left="851" w:right="900"/>
        <w:jc w:val="both"/>
        <w:rPr>
          <w:rFonts w:ascii="Arial" w:eastAsia="Calibri" w:hAnsi="Arial" w:cs="Arial"/>
          <w:bCs/>
          <w:i/>
        </w:rPr>
      </w:pPr>
      <w:r>
        <w:rPr>
          <w:rFonts w:ascii="Arial" w:eastAsia="Calibri" w:hAnsi="Arial" w:cs="Arial"/>
          <w:bCs/>
          <w:i/>
        </w:rPr>
        <w:t>Finalmente, resulta innecesario analizar los restantes conceptos de impugnación, virtud que a nada práctico conduciría, pues con el ya estudiado al resultar fundado, fue suficientes para declarar la nulidad lisa y llana del acto impugnado, pretensión principal del actor. Lo anterior encuentra apoyo en la Jurisprudencia 1.2º.AJ./23 del Segundo Tribunal Colegiado en Materia Administrativa del Primer Circuito, publicada en el semanario Judicial de la Federación, del mes de agosto de 1999, página 647, que a la letra dice:</w:t>
      </w:r>
    </w:p>
    <w:p w:rsidR="004200B9" w:rsidRDefault="004200B9" w:rsidP="00BF49D0">
      <w:pPr>
        <w:pStyle w:val="Textoindependienteprimerasangra2"/>
        <w:spacing w:after="120" w:line="360" w:lineRule="auto"/>
        <w:ind w:left="851" w:right="900"/>
        <w:jc w:val="both"/>
        <w:rPr>
          <w:rFonts w:ascii="Arial" w:eastAsia="Calibri" w:hAnsi="Arial" w:cs="Arial"/>
          <w:bCs/>
          <w:i/>
        </w:rPr>
      </w:pPr>
      <w:r>
        <w:rPr>
          <w:rFonts w:ascii="Arial" w:eastAsia="Calibri" w:hAnsi="Arial" w:cs="Arial"/>
          <w:b/>
          <w:bCs/>
          <w:i/>
        </w:rPr>
        <w:t xml:space="preserve">CONCEPTOS DE ANULACIÓN. LA EXIGENCIA DE EXAMINARLOS EXHAUSTIVAMENTE DEBE PONDERARSE A LA LUZ DE CADA CONTROVERSIA EN PARTICULAR. </w:t>
      </w:r>
      <w:r w:rsidR="00ED597C">
        <w:rPr>
          <w:rFonts w:ascii="Arial" w:eastAsia="Calibri" w:hAnsi="Arial" w:cs="Arial"/>
          <w:bCs/>
          <w:i/>
        </w:rPr>
        <w:t>[…]”</w:t>
      </w:r>
    </w:p>
    <w:p w:rsidR="00ED597C" w:rsidRDefault="00ED597C" w:rsidP="00BF49D0">
      <w:pPr>
        <w:pStyle w:val="Textoindependienteprimerasangra2"/>
        <w:spacing w:after="120" w:line="360" w:lineRule="auto"/>
        <w:ind w:left="851" w:right="900"/>
        <w:jc w:val="both"/>
        <w:rPr>
          <w:rFonts w:ascii="Arial" w:eastAsia="Calibri" w:hAnsi="Arial" w:cs="Arial"/>
          <w:bCs/>
          <w:sz w:val="26"/>
          <w:szCs w:val="26"/>
        </w:rPr>
      </w:pPr>
    </w:p>
    <w:p w:rsidR="00ED597C" w:rsidRDefault="00ED597C" w:rsidP="00F03067">
      <w:pPr>
        <w:pStyle w:val="Sinespaciado"/>
        <w:spacing w:after="120" w:line="360" w:lineRule="auto"/>
        <w:jc w:val="both"/>
        <w:rPr>
          <w:rFonts w:ascii="Arial" w:eastAsia="Calibri" w:hAnsi="Arial" w:cs="Arial"/>
          <w:bCs/>
          <w:sz w:val="26"/>
          <w:szCs w:val="26"/>
        </w:rPr>
      </w:pPr>
      <w:r>
        <w:rPr>
          <w:rFonts w:ascii="Arial" w:eastAsia="Calibri" w:hAnsi="Arial" w:cs="Arial"/>
          <w:bCs/>
          <w:sz w:val="26"/>
          <w:szCs w:val="26"/>
        </w:rPr>
        <w:tab/>
      </w:r>
      <w:r w:rsidR="001C4DF7">
        <w:rPr>
          <w:rFonts w:ascii="Arial" w:eastAsia="Calibri" w:hAnsi="Arial" w:cs="Arial"/>
          <w:bCs/>
          <w:sz w:val="26"/>
          <w:szCs w:val="26"/>
        </w:rPr>
        <w:t xml:space="preserve">En atención a lo anterior, </w:t>
      </w:r>
      <w:r w:rsidR="001C4DF7" w:rsidRPr="00C34AD0">
        <w:rPr>
          <w:rFonts w:ascii="Arial" w:eastAsia="Calibri" w:hAnsi="Arial" w:cs="Arial"/>
          <w:b/>
          <w:bCs/>
          <w:sz w:val="26"/>
          <w:szCs w:val="26"/>
        </w:rPr>
        <w:t>r</w:t>
      </w:r>
      <w:r w:rsidR="00C36A0E" w:rsidRPr="00C36A0E">
        <w:rPr>
          <w:rFonts w:ascii="Arial" w:eastAsia="Calibri" w:hAnsi="Arial" w:cs="Arial"/>
          <w:b/>
          <w:bCs/>
          <w:sz w:val="26"/>
          <w:szCs w:val="26"/>
        </w:rPr>
        <w:t xml:space="preserve">esultan </w:t>
      </w:r>
      <w:r w:rsidR="00626712">
        <w:rPr>
          <w:rFonts w:ascii="Arial" w:eastAsia="Calibri" w:hAnsi="Arial" w:cs="Arial"/>
          <w:b/>
          <w:bCs/>
          <w:sz w:val="26"/>
          <w:szCs w:val="26"/>
        </w:rPr>
        <w:t>in</w:t>
      </w:r>
      <w:r w:rsidR="00C36A0E" w:rsidRPr="00C36A0E">
        <w:rPr>
          <w:rFonts w:ascii="Arial" w:eastAsia="Calibri" w:hAnsi="Arial" w:cs="Arial"/>
          <w:b/>
          <w:bCs/>
          <w:sz w:val="26"/>
          <w:szCs w:val="26"/>
        </w:rPr>
        <w:t>fundadas</w:t>
      </w:r>
      <w:r w:rsidR="00C36A0E">
        <w:rPr>
          <w:rFonts w:ascii="Arial" w:eastAsia="Calibri" w:hAnsi="Arial" w:cs="Arial"/>
          <w:bCs/>
          <w:sz w:val="26"/>
          <w:szCs w:val="26"/>
        </w:rPr>
        <w:t xml:space="preserve"> las manifestaciones que hace valer el recurrente</w:t>
      </w:r>
      <w:r w:rsidR="001C4DF7">
        <w:rPr>
          <w:rFonts w:ascii="Arial" w:eastAsia="Calibri" w:hAnsi="Arial" w:cs="Arial"/>
          <w:bCs/>
          <w:sz w:val="26"/>
          <w:szCs w:val="26"/>
        </w:rPr>
        <w:t xml:space="preserve"> en sus agravios</w:t>
      </w:r>
      <w:r w:rsidR="00C36A0E">
        <w:rPr>
          <w:rFonts w:ascii="Arial" w:eastAsia="Calibri" w:hAnsi="Arial" w:cs="Arial"/>
          <w:bCs/>
          <w:sz w:val="26"/>
          <w:szCs w:val="26"/>
        </w:rPr>
        <w:t xml:space="preserve">, toda vez que </w:t>
      </w:r>
      <w:r w:rsidR="007325BB">
        <w:rPr>
          <w:rFonts w:ascii="Arial" w:eastAsia="Calibri" w:hAnsi="Arial" w:cs="Arial"/>
          <w:bCs/>
          <w:sz w:val="26"/>
          <w:szCs w:val="26"/>
        </w:rPr>
        <w:t>lo</w:t>
      </w:r>
      <w:r w:rsidR="000140EE">
        <w:rPr>
          <w:rFonts w:ascii="Arial" w:eastAsia="Calibri" w:hAnsi="Arial" w:cs="Arial"/>
          <w:bCs/>
          <w:sz w:val="26"/>
          <w:szCs w:val="26"/>
        </w:rPr>
        <w:t>s</w:t>
      </w:r>
      <w:r w:rsidR="007325BB">
        <w:rPr>
          <w:rFonts w:ascii="Arial" w:eastAsia="Calibri" w:hAnsi="Arial" w:cs="Arial"/>
          <w:bCs/>
          <w:sz w:val="26"/>
          <w:szCs w:val="26"/>
        </w:rPr>
        <w:t xml:space="preserve"> </w:t>
      </w:r>
      <w:r w:rsidR="00C1665C">
        <w:rPr>
          <w:rFonts w:ascii="Arial" w:eastAsia="Calibri" w:hAnsi="Arial" w:cs="Arial"/>
          <w:bCs/>
          <w:sz w:val="26"/>
          <w:szCs w:val="26"/>
        </w:rPr>
        <w:t xml:space="preserve">recibos de pago folios </w:t>
      </w:r>
      <w:r w:rsidR="00C1665C" w:rsidRPr="009D0511">
        <w:rPr>
          <w:rFonts w:ascii="Arial" w:eastAsia="Calibri" w:hAnsi="Arial" w:cs="Arial"/>
          <w:bCs/>
          <w:sz w:val="24"/>
          <w:szCs w:val="24"/>
        </w:rPr>
        <w:t>TRA013000000335746, TRA013000000335673 y TRA013000000335751</w:t>
      </w:r>
      <w:r w:rsidR="00C1665C">
        <w:rPr>
          <w:rFonts w:ascii="Arial" w:eastAsia="Calibri" w:hAnsi="Arial" w:cs="Arial"/>
          <w:bCs/>
          <w:sz w:val="26"/>
          <w:szCs w:val="26"/>
        </w:rPr>
        <w:t>, fueron expedidos a nombre de</w:t>
      </w:r>
      <w:r w:rsidR="006F4A81">
        <w:rPr>
          <w:rFonts w:ascii="Arial" w:eastAsia="Calibri" w:hAnsi="Arial" w:cs="Arial"/>
          <w:bCs/>
          <w:sz w:val="26"/>
          <w:szCs w:val="26"/>
        </w:rPr>
        <w:t xml:space="preserve"> </w:t>
      </w:r>
      <w:r w:rsidR="00A57C8B">
        <w:rPr>
          <w:rFonts w:ascii="Arial" w:eastAsia="Calibri" w:hAnsi="Arial" w:cs="Arial"/>
          <w:bCs/>
          <w:sz w:val="26"/>
          <w:szCs w:val="26"/>
        </w:rPr>
        <w:t>**********</w:t>
      </w:r>
      <w:r w:rsidR="006F4A81">
        <w:rPr>
          <w:rFonts w:ascii="Arial" w:eastAsia="Calibri" w:hAnsi="Arial" w:cs="Arial"/>
          <w:bCs/>
          <w:sz w:val="26"/>
          <w:szCs w:val="26"/>
        </w:rPr>
        <w:t xml:space="preserve">, </w:t>
      </w:r>
      <w:r w:rsidR="00B61B46">
        <w:rPr>
          <w:rFonts w:ascii="Arial" w:eastAsia="Calibri" w:hAnsi="Arial" w:cs="Arial"/>
          <w:bCs/>
          <w:sz w:val="26"/>
          <w:szCs w:val="26"/>
        </w:rPr>
        <w:t>y no a no</w:t>
      </w:r>
      <w:r w:rsidR="00C34AD0">
        <w:rPr>
          <w:rFonts w:ascii="Arial" w:eastAsia="Calibri" w:hAnsi="Arial" w:cs="Arial"/>
          <w:bCs/>
          <w:sz w:val="26"/>
          <w:szCs w:val="26"/>
        </w:rPr>
        <w:t xml:space="preserve">mbre del </w:t>
      </w:r>
      <w:r w:rsidR="00607E1D">
        <w:rPr>
          <w:rFonts w:ascii="Arial" w:eastAsia="Calibri" w:hAnsi="Arial" w:cs="Arial"/>
          <w:bCs/>
          <w:sz w:val="26"/>
          <w:szCs w:val="26"/>
        </w:rPr>
        <w:t>**********</w:t>
      </w:r>
      <w:r w:rsidR="00B61B46">
        <w:rPr>
          <w:rFonts w:ascii="Arial" w:eastAsia="Calibri" w:hAnsi="Arial" w:cs="Arial"/>
          <w:bCs/>
          <w:sz w:val="26"/>
          <w:szCs w:val="26"/>
        </w:rPr>
        <w:t>, quien fue la persona que acudió a promover el juicio de nulidad en contra del acta de infracción con número de folio 28541 de 03 de diciembre de 2017 dos mil diecisiete, levantada por el Policía Vial con número de placa PV-186, adscrito a la Comisión de Seguridad Pública y Vialidad del Municipio de Oaxaca de Juárez</w:t>
      </w:r>
      <w:r>
        <w:rPr>
          <w:rFonts w:ascii="Arial" w:eastAsia="Calibri" w:hAnsi="Arial" w:cs="Arial"/>
          <w:bCs/>
          <w:sz w:val="26"/>
          <w:szCs w:val="26"/>
        </w:rPr>
        <w:t>.</w:t>
      </w:r>
    </w:p>
    <w:p w:rsidR="00ED597C" w:rsidRDefault="00ED597C" w:rsidP="00F03067">
      <w:pPr>
        <w:pStyle w:val="Sinespaciado"/>
        <w:spacing w:after="120" w:line="360" w:lineRule="auto"/>
        <w:jc w:val="both"/>
        <w:rPr>
          <w:rFonts w:ascii="Arial" w:eastAsia="Calibri" w:hAnsi="Arial" w:cs="Arial"/>
          <w:bCs/>
          <w:sz w:val="26"/>
          <w:szCs w:val="26"/>
        </w:rPr>
      </w:pPr>
      <w:r>
        <w:rPr>
          <w:rFonts w:ascii="Arial" w:eastAsia="Calibri" w:hAnsi="Arial" w:cs="Arial"/>
          <w:bCs/>
          <w:sz w:val="26"/>
          <w:szCs w:val="26"/>
        </w:rPr>
        <w:tab/>
      </w:r>
      <w:r w:rsidR="006F4A81">
        <w:rPr>
          <w:rFonts w:ascii="Arial" w:eastAsia="Calibri" w:hAnsi="Arial" w:cs="Arial"/>
          <w:bCs/>
          <w:sz w:val="26"/>
          <w:szCs w:val="26"/>
        </w:rPr>
        <w:t xml:space="preserve"> Lo anterior, toda vez que no </w:t>
      </w:r>
      <w:r w:rsidR="00C1665C">
        <w:rPr>
          <w:rFonts w:ascii="Arial" w:eastAsia="Calibri" w:hAnsi="Arial" w:cs="Arial"/>
          <w:bCs/>
          <w:sz w:val="26"/>
          <w:szCs w:val="26"/>
        </w:rPr>
        <w:t xml:space="preserve">existe relación entre </w:t>
      </w:r>
      <w:r w:rsidR="00607E1D">
        <w:rPr>
          <w:rFonts w:ascii="Arial" w:eastAsia="Calibri" w:hAnsi="Arial" w:cs="Arial"/>
          <w:bCs/>
          <w:sz w:val="26"/>
          <w:szCs w:val="26"/>
        </w:rPr>
        <w:t>**********</w:t>
      </w:r>
      <w:r w:rsidR="00C1665C">
        <w:rPr>
          <w:rFonts w:ascii="Arial" w:eastAsia="Calibri" w:hAnsi="Arial" w:cs="Arial"/>
          <w:bCs/>
          <w:sz w:val="26"/>
          <w:szCs w:val="26"/>
        </w:rPr>
        <w:t xml:space="preserve"> (sujeto de la infracción) y la </w:t>
      </w:r>
      <w:r w:rsidR="006F4A81">
        <w:rPr>
          <w:rFonts w:ascii="Arial" w:eastAsia="Calibri" w:hAnsi="Arial" w:cs="Arial"/>
          <w:bCs/>
          <w:sz w:val="26"/>
          <w:szCs w:val="26"/>
        </w:rPr>
        <w:t>persona que se indica en los citados recibos de pago</w:t>
      </w:r>
      <w:r w:rsidR="00C1665C">
        <w:rPr>
          <w:rFonts w:ascii="Arial" w:eastAsia="Calibri" w:hAnsi="Arial" w:cs="Arial"/>
          <w:bCs/>
          <w:sz w:val="26"/>
          <w:szCs w:val="26"/>
        </w:rPr>
        <w:t xml:space="preserve">, </w:t>
      </w:r>
      <w:r w:rsidR="00F14329">
        <w:rPr>
          <w:rFonts w:ascii="Arial" w:eastAsia="Calibri" w:hAnsi="Arial" w:cs="Arial"/>
          <w:bCs/>
          <w:sz w:val="26"/>
          <w:szCs w:val="26"/>
        </w:rPr>
        <w:t>al no haber</w:t>
      </w:r>
      <w:r w:rsidR="006F4A81">
        <w:rPr>
          <w:rFonts w:ascii="Arial" w:eastAsia="Calibri" w:hAnsi="Arial" w:cs="Arial"/>
          <w:bCs/>
          <w:sz w:val="26"/>
          <w:szCs w:val="26"/>
        </w:rPr>
        <w:t xml:space="preserve"> acreditado </w:t>
      </w:r>
      <w:r w:rsidR="00F14329">
        <w:rPr>
          <w:rFonts w:ascii="Arial" w:eastAsia="Calibri" w:hAnsi="Arial" w:cs="Arial"/>
          <w:bCs/>
          <w:sz w:val="26"/>
          <w:szCs w:val="26"/>
        </w:rPr>
        <w:t xml:space="preserve">el actor con documento alguno, la afectación que le causa el pago efectuado por </w:t>
      </w:r>
      <w:r w:rsidR="00A57C8B">
        <w:rPr>
          <w:rFonts w:ascii="Arial" w:eastAsia="Calibri" w:hAnsi="Arial" w:cs="Arial"/>
          <w:bCs/>
          <w:sz w:val="26"/>
          <w:szCs w:val="26"/>
        </w:rPr>
        <w:t>**********</w:t>
      </w:r>
      <w:r w:rsidR="00F14329">
        <w:rPr>
          <w:rFonts w:ascii="Arial" w:eastAsia="Calibri" w:hAnsi="Arial" w:cs="Arial"/>
          <w:bCs/>
          <w:sz w:val="26"/>
          <w:szCs w:val="26"/>
        </w:rPr>
        <w:t>, ante la Reanudación de Rentas del Municipio de Oaxaca de Ju</w:t>
      </w:r>
      <w:r w:rsidR="00A745E8">
        <w:rPr>
          <w:rFonts w:ascii="Arial" w:eastAsia="Calibri" w:hAnsi="Arial" w:cs="Arial"/>
          <w:bCs/>
          <w:sz w:val="26"/>
          <w:szCs w:val="26"/>
        </w:rPr>
        <w:t xml:space="preserve">árez y que amparan los recibos de pago folios </w:t>
      </w:r>
      <w:r w:rsidR="00A745E8" w:rsidRPr="009D0511">
        <w:rPr>
          <w:rFonts w:ascii="Arial" w:eastAsia="Calibri" w:hAnsi="Arial" w:cs="Arial"/>
          <w:bCs/>
          <w:sz w:val="24"/>
          <w:szCs w:val="24"/>
        </w:rPr>
        <w:t>TRA013000000335746, TRA013000000335673 y TRA013000000335751</w:t>
      </w:r>
      <w:r w:rsidR="00A745E8">
        <w:rPr>
          <w:rFonts w:ascii="Arial" w:eastAsia="Calibri" w:hAnsi="Arial" w:cs="Arial"/>
          <w:bCs/>
          <w:sz w:val="24"/>
          <w:szCs w:val="24"/>
        </w:rPr>
        <w:t xml:space="preserve">; </w:t>
      </w:r>
      <w:r w:rsidR="00A745E8">
        <w:rPr>
          <w:rFonts w:ascii="Arial" w:eastAsia="Calibri" w:hAnsi="Arial" w:cs="Arial"/>
          <w:bCs/>
          <w:sz w:val="26"/>
          <w:szCs w:val="26"/>
        </w:rPr>
        <w:t>lo anterior, toda vez que e</w:t>
      </w:r>
      <w:r w:rsidR="00F14329">
        <w:rPr>
          <w:rFonts w:ascii="Arial" w:eastAsia="Calibri" w:hAnsi="Arial" w:cs="Arial"/>
          <w:bCs/>
          <w:sz w:val="26"/>
          <w:szCs w:val="26"/>
        </w:rPr>
        <w:t>l artículo 164 de la Ley de Procedimiento y Justicia Administrativa para el Estado de Oaxaca</w:t>
      </w:r>
      <w:r>
        <w:rPr>
          <w:rFonts w:ascii="Arial" w:eastAsia="Calibri" w:hAnsi="Arial" w:cs="Arial"/>
          <w:bCs/>
          <w:sz w:val="26"/>
          <w:szCs w:val="26"/>
        </w:rPr>
        <w:t>,  estable lo siguiente:</w:t>
      </w:r>
    </w:p>
    <w:p w:rsidR="006F4A81" w:rsidRDefault="00AE3A36" w:rsidP="00F03067">
      <w:pPr>
        <w:pStyle w:val="Sinespaciado"/>
        <w:spacing w:after="120" w:line="360" w:lineRule="auto"/>
        <w:jc w:val="both"/>
        <w:rPr>
          <w:rFonts w:ascii="Arial" w:eastAsia="Calibri" w:hAnsi="Arial" w:cs="Arial"/>
          <w:bCs/>
          <w:sz w:val="26"/>
          <w:szCs w:val="26"/>
        </w:rPr>
      </w:pPr>
      <w:r>
        <w:rPr>
          <w:rFonts w:ascii="Arial" w:eastAsia="Calibri" w:hAnsi="Arial" w:cs="Arial"/>
          <w:bCs/>
          <w:sz w:val="26"/>
          <w:szCs w:val="26"/>
        </w:rPr>
        <w:t xml:space="preserve"> </w:t>
      </w:r>
    </w:p>
    <w:p w:rsidR="00AE3A36" w:rsidRPr="00AE3A36" w:rsidRDefault="00AE3A36" w:rsidP="00AE3A36">
      <w:pPr>
        <w:pStyle w:val="Sinespaciado"/>
        <w:spacing w:after="120" w:line="360" w:lineRule="auto"/>
        <w:ind w:left="851" w:right="758"/>
        <w:jc w:val="both"/>
        <w:rPr>
          <w:rFonts w:ascii="Arial" w:eastAsia="Calibri" w:hAnsi="Arial" w:cs="Arial"/>
          <w:bCs/>
          <w:i/>
        </w:rPr>
      </w:pPr>
      <w:r>
        <w:rPr>
          <w:rFonts w:ascii="Arial" w:eastAsia="Calibri" w:hAnsi="Arial" w:cs="Arial"/>
          <w:b/>
          <w:bCs/>
          <w:i/>
        </w:rPr>
        <w:t xml:space="preserve">“ARTICULO 164. </w:t>
      </w:r>
      <w:r>
        <w:rPr>
          <w:rFonts w:ascii="Arial" w:eastAsia="Calibri" w:hAnsi="Arial" w:cs="Arial"/>
          <w:bCs/>
          <w:i/>
        </w:rPr>
        <w:t>Sólo podrán demandar o intervenir en el juicio, las personas que tengan un interés jurídico o legítimo</w:t>
      </w:r>
      <w:r w:rsidR="00ED597C">
        <w:rPr>
          <w:rFonts w:ascii="Arial" w:eastAsia="Calibri" w:hAnsi="Arial" w:cs="Arial"/>
          <w:bCs/>
          <w:i/>
        </w:rPr>
        <w:t xml:space="preserve"> que funde su pretensión.”</w:t>
      </w:r>
    </w:p>
    <w:p w:rsidR="00ED597C" w:rsidRDefault="00ED597C" w:rsidP="00F03067">
      <w:pPr>
        <w:pStyle w:val="Sinespaciado"/>
        <w:spacing w:after="120" w:line="360" w:lineRule="auto"/>
        <w:jc w:val="both"/>
        <w:rPr>
          <w:rFonts w:ascii="Arial" w:eastAsia="Calibri" w:hAnsi="Arial" w:cs="Arial"/>
          <w:bCs/>
          <w:sz w:val="26"/>
          <w:szCs w:val="26"/>
        </w:rPr>
      </w:pPr>
      <w:r>
        <w:rPr>
          <w:rFonts w:ascii="Arial" w:eastAsia="Calibri" w:hAnsi="Arial" w:cs="Arial"/>
          <w:bCs/>
          <w:sz w:val="26"/>
          <w:szCs w:val="26"/>
        </w:rPr>
        <w:lastRenderedPageBreak/>
        <w:tab/>
      </w:r>
      <w:r w:rsidR="00AE3A36">
        <w:rPr>
          <w:rFonts w:ascii="Arial" w:eastAsia="Calibri" w:hAnsi="Arial" w:cs="Arial"/>
          <w:bCs/>
          <w:sz w:val="26"/>
          <w:szCs w:val="26"/>
        </w:rPr>
        <w:t xml:space="preserve">Luego, si bien </w:t>
      </w:r>
      <w:r w:rsidR="00607E1D">
        <w:rPr>
          <w:rFonts w:ascii="Arial" w:eastAsia="Calibri" w:hAnsi="Arial" w:cs="Arial"/>
          <w:bCs/>
          <w:sz w:val="26"/>
          <w:szCs w:val="26"/>
        </w:rPr>
        <w:t>**********</w:t>
      </w:r>
      <w:r w:rsidR="006F2458">
        <w:rPr>
          <w:rFonts w:ascii="Arial" w:eastAsia="Calibri" w:hAnsi="Arial" w:cs="Arial"/>
          <w:bCs/>
          <w:sz w:val="26"/>
          <w:szCs w:val="26"/>
        </w:rPr>
        <w:t xml:space="preserve"> </w:t>
      </w:r>
      <w:r w:rsidR="00AE3A36">
        <w:rPr>
          <w:rFonts w:ascii="Arial" w:eastAsia="Calibri" w:hAnsi="Arial" w:cs="Arial"/>
          <w:bCs/>
          <w:sz w:val="26"/>
          <w:szCs w:val="26"/>
        </w:rPr>
        <w:t>tiene interés legítimo para promover el juicio de nulidad</w:t>
      </w:r>
      <w:r w:rsidR="00265F46">
        <w:rPr>
          <w:rFonts w:ascii="Arial" w:eastAsia="Calibri" w:hAnsi="Arial" w:cs="Arial"/>
          <w:bCs/>
          <w:sz w:val="26"/>
          <w:szCs w:val="26"/>
        </w:rPr>
        <w:t>,</w:t>
      </w:r>
      <w:r w:rsidR="00AE3A36">
        <w:rPr>
          <w:rFonts w:ascii="Arial" w:eastAsia="Calibri" w:hAnsi="Arial" w:cs="Arial"/>
          <w:bCs/>
          <w:sz w:val="26"/>
          <w:szCs w:val="26"/>
        </w:rPr>
        <w:t xml:space="preserve"> en contra del acta de infracción con número de folio 28541 de 03 de diciembre de 2017 dos mil diecisiete, toda vez que dicho documento fue</w:t>
      </w:r>
      <w:r w:rsidR="00F30552">
        <w:rPr>
          <w:rFonts w:ascii="Arial" w:eastAsia="Calibri" w:hAnsi="Arial" w:cs="Arial"/>
          <w:bCs/>
          <w:sz w:val="26"/>
          <w:szCs w:val="26"/>
        </w:rPr>
        <w:t xml:space="preserve"> elaborado </w:t>
      </w:r>
      <w:r w:rsidR="00265F46">
        <w:rPr>
          <w:rFonts w:ascii="Arial" w:eastAsia="Calibri" w:hAnsi="Arial" w:cs="Arial"/>
          <w:bCs/>
          <w:sz w:val="26"/>
          <w:szCs w:val="26"/>
        </w:rPr>
        <w:t>a su nombre, por el Policía Vial con número de placa PV-186, adscrito a la Comisión de Seguridad Pública y Vialidad del Municipio de Oaxaca de Juárez</w:t>
      </w:r>
      <w:r w:rsidR="00F30552">
        <w:rPr>
          <w:rFonts w:ascii="Arial" w:eastAsia="Calibri" w:hAnsi="Arial" w:cs="Arial"/>
          <w:bCs/>
          <w:sz w:val="26"/>
          <w:szCs w:val="26"/>
        </w:rPr>
        <w:t xml:space="preserve">, y argumenta en su demanda que </w:t>
      </w:r>
      <w:r w:rsidR="008F5AA5">
        <w:rPr>
          <w:rFonts w:ascii="Arial" w:eastAsia="Calibri" w:hAnsi="Arial" w:cs="Arial"/>
          <w:bCs/>
          <w:sz w:val="26"/>
          <w:szCs w:val="26"/>
        </w:rPr>
        <w:t xml:space="preserve">para que le devolviera su vehículo, tuvo que efectuar diversos pagos que amparan los recibos </w:t>
      </w:r>
      <w:r w:rsidR="00F30552">
        <w:rPr>
          <w:rFonts w:ascii="Arial" w:eastAsia="Calibri" w:hAnsi="Arial" w:cs="Arial"/>
          <w:bCs/>
          <w:sz w:val="26"/>
          <w:szCs w:val="26"/>
        </w:rPr>
        <w:t xml:space="preserve"> folios </w:t>
      </w:r>
      <w:r w:rsidR="00F30552" w:rsidRPr="009D0511">
        <w:rPr>
          <w:rFonts w:ascii="Arial" w:eastAsia="Calibri" w:hAnsi="Arial" w:cs="Arial"/>
          <w:bCs/>
          <w:sz w:val="24"/>
          <w:szCs w:val="24"/>
        </w:rPr>
        <w:t>TRA013000000335746, TRA013000000335673 y TRA013000000335751</w:t>
      </w:r>
      <w:r w:rsidR="00F30552">
        <w:rPr>
          <w:rFonts w:ascii="Arial" w:eastAsia="Calibri" w:hAnsi="Arial" w:cs="Arial"/>
          <w:bCs/>
          <w:sz w:val="24"/>
          <w:szCs w:val="24"/>
        </w:rPr>
        <w:t xml:space="preserve">; </w:t>
      </w:r>
      <w:r w:rsidR="00F30552" w:rsidRPr="00F30552">
        <w:rPr>
          <w:rFonts w:ascii="Arial" w:eastAsia="Calibri" w:hAnsi="Arial" w:cs="Arial"/>
          <w:bCs/>
          <w:sz w:val="26"/>
          <w:szCs w:val="26"/>
        </w:rPr>
        <w:t>sin embargo, no comprobó que dichos pagos le causa</w:t>
      </w:r>
      <w:r w:rsidR="00265F46">
        <w:rPr>
          <w:rFonts w:ascii="Arial" w:eastAsia="Calibri" w:hAnsi="Arial" w:cs="Arial"/>
          <w:bCs/>
          <w:sz w:val="26"/>
          <w:szCs w:val="26"/>
        </w:rPr>
        <w:t>ran</w:t>
      </w:r>
      <w:r w:rsidR="00F30552" w:rsidRPr="00F30552">
        <w:rPr>
          <w:rFonts w:ascii="Arial" w:eastAsia="Calibri" w:hAnsi="Arial" w:cs="Arial"/>
          <w:bCs/>
          <w:sz w:val="26"/>
          <w:szCs w:val="26"/>
        </w:rPr>
        <w:t xml:space="preserve"> algún perjuicio </w:t>
      </w:r>
      <w:r w:rsidR="000731E9">
        <w:rPr>
          <w:rFonts w:ascii="Arial" w:eastAsia="Calibri" w:hAnsi="Arial" w:cs="Arial"/>
          <w:bCs/>
          <w:sz w:val="26"/>
          <w:szCs w:val="26"/>
          <w:lang w:val="es-MX"/>
        </w:rPr>
        <w:t>a su esfera de derechos</w:t>
      </w:r>
      <w:r w:rsidR="00265F46">
        <w:rPr>
          <w:rFonts w:ascii="Arial" w:eastAsia="Calibri" w:hAnsi="Arial" w:cs="Arial"/>
          <w:bCs/>
          <w:sz w:val="26"/>
          <w:szCs w:val="26"/>
        </w:rPr>
        <w:t>; además de no efectuar</w:t>
      </w:r>
      <w:r w:rsidR="00F30552" w:rsidRPr="00F30552">
        <w:rPr>
          <w:rFonts w:ascii="Arial" w:eastAsia="Calibri" w:hAnsi="Arial" w:cs="Arial"/>
          <w:bCs/>
          <w:sz w:val="26"/>
          <w:szCs w:val="26"/>
        </w:rPr>
        <w:t xml:space="preserve"> manifestación alguna</w:t>
      </w:r>
      <w:r w:rsidR="000731E9">
        <w:rPr>
          <w:rFonts w:ascii="Arial" w:eastAsia="Calibri" w:hAnsi="Arial" w:cs="Arial"/>
          <w:bCs/>
          <w:sz w:val="26"/>
          <w:szCs w:val="26"/>
        </w:rPr>
        <w:t>,</w:t>
      </w:r>
      <w:r w:rsidR="00F30552" w:rsidRPr="00F30552">
        <w:rPr>
          <w:rFonts w:ascii="Arial" w:eastAsia="Calibri" w:hAnsi="Arial" w:cs="Arial"/>
          <w:bCs/>
          <w:sz w:val="26"/>
          <w:szCs w:val="26"/>
        </w:rPr>
        <w:t xml:space="preserve"> en relación </w:t>
      </w:r>
      <w:r w:rsidR="000731E9">
        <w:rPr>
          <w:rFonts w:ascii="Arial" w:eastAsia="Calibri" w:hAnsi="Arial" w:cs="Arial"/>
          <w:bCs/>
          <w:sz w:val="26"/>
          <w:szCs w:val="26"/>
        </w:rPr>
        <w:t>por qué los</w:t>
      </w:r>
      <w:r w:rsidR="00F30552" w:rsidRPr="00F30552">
        <w:rPr>
          <w:rFonts w:ascii="Arial" w:eastAsia="Calibri" w:hAnsi="Arial" w:cs="Arial"/>
          <w:bCs/>
          <w:sz w:val="26"/>
          <w:szCs w:val="26"/>
        </w:rPr>
        <w:t xml:space="preserve"> referidos documentos fueron expedid</w:t>
      </w:r>
      <w:r w:rsidR="008F5AA5">
        <w:rPr>
          <w:rFonts w:ascii="Arial" w:eastAsia="Calibri" w:hAnsi="Arial" w:cs="Arial"/>
          <w:bCs/>
          <w:sz w:val="26"/>
          <w:szCs w:val="26"/>
        </w:rPr>
        <w:t>os a nombre de diversa persona, aun cuando el acta de infracción impugnada h</w:t>
      </w:r>
      <w:r>
        <w:rPr>
          <w:rFonts w:ascii="Arial" w:eastAsia="Calibri" w:hAnsi="Arial" w:cs="Arial"/>
          <w:bCs/>
          <w:sz w:val="26"/>
          <w:szCs w:val="26"/>
        </w:rPr>
        <w:t>aya sido levantada a su nombre.</w:t>
      </w:r>
    </w:p>
    <w:p w:rsidR="00ED597C" w:rsidRDefault="00ED597C" w:rsidP="00F03067">
      <w:pPr>
        <w:pStyle w:val="Sinespaciado"/>
        <w:spacing w:after="120" w:line="360" w:lineRule="auto"/>
        <w:jc w:val="both"/>
        <w:rPr>
          <w:rFonts w:ascii="Arial" w:eastAsia="Calibri" w:hAnsi="Arial" w:cs="Arial"/>
          <w:bCs/>
          <w:sz w:val="26"/>
          <w:szCs w:val="26"/>
        </w:rPr>
      </w:pPr>
      <w:r>
        <w:rPr>
          <w:rFonts w:ascii="Arial" w:eastAsia="Calibri" w:hAnsi="Arial" w:cs="Arial"/>
          <w:bCs/>
          <w:sz w:val="26"/>
          <w:szCs w:val="26"/>
        </w:rPr>
        <w:tab/>
      </w:r>
      <w:r w:rsidR="00960527">
        <w:rPr>
          <w:rFonts w:ascii="Arial" w:eastAsia="Calibri" w:hAnsi="Arial" w:cs="Arial"/>
          <w:bCs/>
          <w:sz w:val="26"/>
          <w:szCs w:val="26"/>
        </w:rPr>
        <w:t>A</w:t>
      </w:r>
      <w:r w:rsidR="00075C2F">
        <w:rPr>
          <w:rFonts w:ascii="Arial" w:eastAsia="Calibri" w:hAnsi="Arial" w:cs="Arial"/>
          <w:bCs/>
          <w:sz w:val="26"/>
          <w:szCs w:val="26"/>
        </w:rPr>
        <w:t xml:space="preserve">simismo, </w:t>
      </w:r>
      <w:r w:rsidR="00960527">
        <w:rPr>
          <w:rFonts w:ascii="Arial" w:eastAsia="Calibri" w:hAnsi="Arial" w:cs="Arial"/>
          <w:bCs/>
          <w:sz w:val="26"/>
          <w:szCs w:val="26"/>
        </w:rPr>
        <w:t>en su demanda presentada el 01 uno de marzo de 2018 dos mil dieciocho, no hace alusión respe</w:t>
      </w:r>
      <w:r w:rsidR="009569A2">
        <w:rPr>
          <w:rFonts w:ascii="Arial" w:eastAsia="Calibri" w:hAnsi="Arial" w:cs="Arial"/>
          <w:bCs/>
          <w:sz w:val="26"/>
          <w:szCs w:val="26"/>
        </w:rPr>
        <w:t xml:space="preserve">cto a que </w:t>
      </w:r>
      <w:r w:rsidR="006F7E5B">
        <w:rPr>
          <w:rFonts w:ascii="Arial" w:eastAsia="Calibri" w:hAnsi="Arial" w:cs="Arial"/>
          <w:bCs/>
          <w:sz w:val="26"/>
          <w:szCs w:val="26"/>
        </w:rPr>
        <w:t>**********</w:t>
      </w:r>
      <w:r w:rsidR="00960527">
        <w:rPr>
          <w:rFonts w:ascii="Arial" w:eastAsia="Calibri" w:hAnsi="Arial" w:cs="Arial"/>
          <w:bCs/>
          <w:sz w:val="26"/>
          <w:szCs w:val="26"/>
        </w:rPr>
        <w:t>se</w:t>
      </w:r>
      <w:r w:rsidR="00761BFC">
        <w:rPr>
          <w:rFonts w:ascii="Arial" w:eastAsia="Calibri" w:hAnsi="Arial" w:cs="Arial"/>
          <w:bCs/>
          <w:sz w:val="26"/>
          <w:szCs w:val="26"/>
        </w:rPr>
        <w:t>a</w:t>
      </w:r>
      <w:r w:rsidR="00960527">
        <w:rPr>
          <w:rFonts w:ascii="Arial" w:eastAsia="Calibri" w:hAnsi="Arial" w:cs="Arial"/>
          <w:bCs/>
          <w:sz w:val="26"/>
          <w:szCs w:val="26"/>
        </w:rPr>
        <w:t xml:space="preserve"> la propietaria del vehículo señalado en el acta de infracción folio 28541 de 03 tres de dicie</w:t>
      </w:r>
      <w:r w:rsidR="00265F46">
        <w:rPr>
          <w:rFonts w:ascii="Arial" w:eastAsia="Calibri" w:hAnsi="Arial" w:cs="Arial"/>
          <w:bCs/>
          <w:sz w:val="26"/>
          <w:szCs w:val="26"/>
        </w:rPr>
        <w:t>mbre de 2017 dos mil diecisiete</w:t>
      </w:r>
      <w:r w:rsidR="009569A2">
        <w:rPr>
          <w:rFonts w:ascii="Arial" w:eastAsia="Calibri" w:hAnsi="Arial" w:cs="Arial"/>
          <w:bCs/>
          <w:sz w:val="26"/>
          <w:szCs w:val="26"/>
        </w:rPr>
        <w:t>,</w:t>
      </w:r>
      <w:r w:rsidR="00960527">
        <w:rPr>
          <w:rFonts w:ascii="Arial" w:eastAsia="Calibri" w:hAnsi="Arial" w:cs="Arial"/>
          <w:bCs/>
          <w:sz w:val="26"/>
          <w:szCs w:val="26"/>
        </w:rPr>
        <w:t xml:space="preserve"> y que por tal motivo</w:t>
      </w:r>
      <w:r w:rsidR="00EB17A6">
        <w:rPr>
          <w:rFonts w:ascii="Arial" w:eastAsia="Calibri" w:hAnsi="Arial" w:cs="Arial"/>
          <w:bCs/>
          <w:sz w:val="26"/>
          <w:szCs w:val="26"/>
        </w:rPr>
        <w:t xml:space="preserve"> los recibos </w:t>
      </w:r>
      <w:r w:rsidR="00265F46">
        <w:rPr>
          <w:rFonts w:ascii="Arial" w:eastAsia="Calibri" w:hAnsi="Arial" w:cs="Arial"/>
          <w:bCs/>
          <w:sz w:val="26"/>
          <w:szCs w:val="26"/>
        </w:rPr>
        <w:t xml:space="preserve">se expidieron </w:t>
      </w:r>
      <w:r w:rsidR="00EB17A6">
        <w:rPr>
          <w:rFonts w:ascii="Arial" w:eastAsia="Calibri" w:hAnsi="Arial" w:cs="Arial"/>
          <w:bCs/>
          <w:sz w:val="26"/>
          <w:szCs w:val="26"/>
        </w:rPr>
        <w:t xml:space="preserve">a su </w:t>
      </w:r>
      <w:r w:rsidR="004A5C5B">
        <w:rPr>
          <w:rFonts w:ascii="Arial" w:eastAsia="Calibri" w:hAnsi="Arial" w:cs="Arial"/>
          <w:bCs/>
          <w:sz w:val="26"/>
          <w:szCs w:val="26"/>
        </w:rPr>
        <w:t>nombre</w:t>
      </w:r>
      <w:r w:rsidR="00265F46">
        <w:rPr>
          <w:rFonts w:ascii="Arial" w:eastAsia="Calibri" w:hAnsi="Arial" w:cs="Arial"/>
          <w:bCs/>
          <w:sz w:val="26"/>
          <w:szCs w:val="26"/>
        </w:rPr>
        <w:t>,</w:t>
      </w:r>
      <w:r w:rsidR="00960527">
        <w:rPr>
          <w:rFonts w:ascii="Arial" w:eastAsia="Calibri" w:hAnsi="Arial" w:cs="Arial"/>
          <w:bCs/>
          <w:sz w:val="26"/>
          <w:szCs w:val="26"/>
        </w:rPr>
        <w:t xml:space="preserve"> tampoco </w:t>
      </w:r>
      <w:r w:rsidR="00761BFC">
        <w:rPr>
          <w:rFonts w:ascii="Arial" w:eastAsia="Calibri" w:hAnsi="Arial" w:cs="Arial"/>
          <w:bCs/>
          <w:sz w:val="26"/>
          <w:szCs w:val="26"/>
        </w:rPr>
        <w:t xml:space="preserve">se advierte  que </w:t>
      </w:r>
      <w:r w:rsidR="00EF0F45">
        <w:rPr>
          <w:rFonts w:ascii="Arial" w:eastAsia="Calibri" w:hAnsi="Arial" w:cs="Arial"/>
          <w:bCs/>
          <w:sz w:val="26"/>
          <w:szCs w:val="26"/>
        </w:rPr>
        <w:t>la</w:t>
      </w:r>
      <w:r w:rsidR="00960527">
        <w:rPr>
          <w:rFonts w:ascii="Arial" w:eastAsia="Calibri" w:hAnsi="Arial" w:cs="Arial"/>
          <w:bCs/>
          <w:sz w:val="26"/>
          <w:szCs w:val="26"/>
        </w:rPr>
        <w:t xml:space="preserve"> demanda </w:t>
      </w:r>
      <w:r w:rsidR="00761BFC">
        <w:rPr>
          <w:rFonts w:ascii="Arial" w:eastAsia="Calibri" w:hAnsi="Arial" w:cs="Arial"/>
          <w:bCs/>
          <w:sz w:val="26"/>
          <w:szCs w:val="26"/>
        </w:rPr>
        <w:t xml:space="preserve">haya sido </w:t>
      </w:r>
      <w:r w:rsidR="00960527">
        <w:rPr>
          <w:rFonts w:ascii="Arial" w:eastAsia="Calibri" w:hAnsi="Arial" w:cs="Arial"/>
          <w:bCs/>
          <w:sz w:val="26"/>
          <w:szCs w:val="26"/>
        </w:rPr>
        <w:t>promovida por dicha persona</w:t>
      </w:r>
      <w:r w:rsidR="00EF0F45">
        <w:rPr>
          <w:rFonts w:ascii="Arial" w:eastAsia="Calibri" w:hAnsi="Arial" w:cs="Arial"/>
          <w:bCs/>
          <w:sz w:val="26"/>
          <w:szCs w:val="26"/>
        </w:rPr>
        <w:t>,</w:t>
      </w:r>
      <w:r w:rsidR="00960527">
        <w:rPr>
          <w:rFonts w:ascii="Arial" w:eastAsia="Calibri" w:hAnsi="Arial" w:cs="Arial"/>
          <w:bCs/>
          <w:sz w:val="26"/>
          <w:szCs w:val="26"/>
        </w:rPr>
        <w:t xml:space="preserve"> </w:t>
      </w:r>
      <w:r w:rsidR="00265F46">
        <w:rPr>
          <w:rFonts w:ascii="Arial" w:eastAsia="Calibri" w:hAnsi="Arial" w:cs="Arial"/>
          <w:bCs/>
          <w:sz w:val="26"/>
          <w:szCs w:val="26"/>
        </w:rPr>
        <w:t>además de</w:t>
      </w:r>
      <w:r w:rsidR="00EF0F45">
        <w:rPr>
          <w:rFonts w:ascii="Arial" w:eastAsia="Calibri" w:hAnsi="Arial" w:cs="Arial"/>
          <w:bCs/>
          <w:sz w:val="26"/>
          <w:szCs w:val="26"/>
        </w:rPr>
        <w:t xml:space="preserve"> que se indicará y demostrara</w:t>
      </w:r>
      <w:r w:rsidR="00265F46">
        <w:rPr>
          <w:rFonts w:ascii="Arial" w:eastAsia="Calibri" w:hAnsi="Arial" w:cs="Arial"/>
          <w:bCs/>
          <w:sz w:val="26"/>
          <w:szCs w:val="26"/>
        </w:rPr>
        <w:t>,</w:t>
      </w:r>
      <w:r w:rsidR="00C34AD0">
        <w:rPr>
          <w:rFonts w:ascii="Arial" w:eastAsia="Calibri" w:hAnsi="Arial" w:cs="Arial"/>
          <w:bCs/>
          <w:sz w:val="26"/>
          <w:szCs w:val="26"/>
        </w:rPr>
        <w:t xml:space="preserve"> por qué</w:t>
      </w:r>
      <w:r w:rsidR="00761BFC">
        <w:rPr>
          <w:rFonts w:ascii="Arial" w:eastAsia="Calibri" w:hAnsi="Arial" w:cs="Arial"/>
          <w:bCs/>
          <w:sz w:val="26"/>
          <w:szCs w:val="26"/>
        </w:rPr>
        <w:t xml:space="preserve"> </w:t>
      </w:r>
      <w:r w:rsidR="00EF0F45">
        <w:rPr>
          <w:rFonts w:ascii="Arial" w:eastAsia="Calibri" w:hAnsi="Arial" w:cs="Arial"/>
          <w:bCs/>
          <w:sz w:val="26"/>
          <w:szCs w:val="26"/>
        </w:rPr>
        <w:t xml:space="preserve">le </w:t>
      </w:r>
      <w:r w:rsidR="00960527">
        <w:rPr>
          <w:rFonts w:ascii="Arial" w:eastAsia="Calibri" w:hAnsi="Arial" w:cs="Arial"/>
          <w:bCs/>
          <w:sz w:val="26"/>
          <w:szCs w:val="26"/>
        </w:rPr>
        <w:t>causa perjuicio el acto impugnado</w:t>
      </w:r>
      <w:r w:rsidR="00265F46">
        <w:rPr>
          <w:rFonts w:ascii="Arial" w:eastAsia="Calibri" w:hAnsi="Arial" w:cs="Arial"/>
          <w:bCs/>
          <w:sz w:val="26"/>
          <w:szCs w:val="26"/>
        </w:rPr>
        <w:t xml:space="preserve">.- </w:t>
      </w:r>
      <w:r w:rsidR="00EF0F45">
        <w:rPr>
          <w:rFonts w:ascii="Arial" w:eastAsia="Calibri" w:hAnsi="Arial" w:cs="Arial"/>
          <w:bCs/>
          <w:sz w:val="26"/>
          <w:szCs w:val="26"/>
        </w:rPr>
        <w:t xml:space="preserve"> </w:t>
      </w:r>
      <w:r w:rsidR="007E5B25" w:rsidRPr="007E5B25">
        <w:rPr>
          <w:rFonts w:ascii="Arial" w:hAnsi="Arial" w:cs="Arial"/>
          <w:bCs/>
          <w:color w:val="000000"/>
          <w:sz w:val="26"/>
          <w:szCs w:val="26"/>
        </w:rPr>
        <w:t xml:space="preserve">En ese tenor, </w:t>
      </w:r>
      <w:r w:rsidR="00170E13">
        <w:rPr>
          <w:rFonts w:ascii="Arial" w:hAnsi="Arial" w:cs="Arial"/>
          <w:bCs/>
          <w:color w:val="000000"/>
          <w:sz w:val="26"/>
          <w:szCs w:val="26"/>
        </w:rPr>
        <w:t xml:space="preserve">no se da </w:t>
      </w:r>
      <w:r w:rsidR="007E5B25" w:rsidRPr="007E5B25">
        <w:rPr>
          <w:rFonts w:ascii="Arial" w:hAnsi="Arial" w:cs="Arial"/>
          <w:bCs/>
          <w:color w:val="000000"/>
          <w:sz w:val="26"/>
          <w:szCs w:val="26"/>
        </w:rPr>
        <w:t xml:space="preserve">la afectación </w:t>
      </w:r>
      <w:r w:rsidR="00B62BAF">
        <w:rPr>
          <w:rFonts w:ascii="Arial" w:hAnsi="Arial" w:cs="Arial"/>
          <w:bCs/>
          <w:color w:val="000000"/>
          <w:sz w:val="26"/>
          <w:szCs w:val="26"/>
        </w:rPr>
        <w:t xml:space="preserve">a la esfera jurídica y patrimonial de </w:t>
      </w:r>
      <w:r w:rsidR="00607E1D">
        <w:rPr>
          <w:rFonts w:ascii="Arial" w:hAnsi="Arial" w:cs="Arial"/>
          <w:b/>
          <w:bCs/>
          <w:color w:val="000000"/>
          <w:sz w:val="26"/>
          <w:szCs w:val="26"/>
        </w:rPr>
        <w:t>**********</w:t>
      </w:r>
      <w:r w:rsidR="000E270E">
        <w:rPr>
          <w:rFonts w:ascii="Arial" w:hAnsi="Arial" w:cs="Arial"/>
          <w:b/>
          <w:bCs/>
          <w:color w:val="000000"/>
          <w:sz w:val="26"/>
          <w:szCs w:val="26"/>
        </w:rPr>
        <w:t>,</w:t>
      </w:r>
      <w:r w:rsidR="007E5B25" w:rsidRPr="007E5B25">
        <w:rPr>
          <w:rFonts w:ascii="Arial" w:hAnsi="Arial" w:cs="Arial"/>
          <w:b/>
          <w:bCs/>
          <w:color w:val="000000"/>
          <w:sz w:val="26"/>
          <w:szCs w:val="26"/>
        </w:rPr>
        <w:t xml:space="preserve"> </w:t>
      </w:r>
      <w:r w:rsidR="00170E13">
        <w:rPr>
          <w:rFonts w:ascii="Arial" w:hAnsi="Arial" w:cs="Arial"/>
          <w:bCs/>
          <w:color w:val="000000"/>
          <w:sz w:val="26"/>
          <w:szCs w:val="26"/>
        </w:rPr>
        <w:t xml:space="preserve">para proceder a la devolución de las cantidades señaladas en los recibos de pago folios </w:t>
      </w:r>
      <w:r w:rsidR="00170E13" w:rsidRPr="009D0511">
        <w:rPr>
          <w:rFonts w:ascii="Arial" w:eastAsia="Calibri" w:hAnsi="Arial" w:cs="Arial"/>
          <w:bCs/>
          <w:sz w:val="24"/>
          <w:szCs w:val="24"/>
        </w:rPr>
        <w:t>TRA013000000335746, TRA013000000335673 y TRA013000000335751</w:t>
      </w:r>
      <w:r w:rsidR="00170E13">
        <w:rPr>
          <w:rFonts w:ascii="Arial" w:eastAsia="Calibri" w:hAnsi="Arial" w:cs="Arial"/>
          <w:bCs/>
          <w:sz w:val="24"/>
          <w:szCs w:val="24"/>
        </w:rPr>
        <w:t xml:space="preserve">, </w:t>
      </w:r>
      <w:r w:rsidR="00170E13" w:rsidRPr="00170E13">
        <w:rPr>
          <w:rFonts w:ascii="Arial" w:eastAsia="Calibri" w:hAnsi="Arial" w:cs="Arial"/>
          <w:bCs/>
          <w:sz w:val="26"/>
          <w:szCs w:val="26"/>
        </w:rPr>
        <w:t xml:space="preserve">expedidos a </w:t>
      </w:r>
      <w:r w:rsidR="00170E13">
        <w:rPr>
          <w:rFonts w:ascii="Arial" w:eastAsia="Calibri" w:hAnsi="Arial" w:cs="Arial"/>
          <w:bCs/>
          <w:sz w:val="26"/>
          <w:szCs w:val="26"/>
        </w:rPr>
        <w:t xml:space="preserve">nombre de </w:t>
      </w:r>
      <w:r w:rsidR="00A57C8B">
        <w:rPr>
          <w:rFonts w:ascii="Arial" w:eastAsia="Calibri" w:hAnsi="Arial" w:cs="Arial"/>
          <w:bCs/>
          <w:sz w:val="26"/>
          <w:szCs w:val="26"/>
        </w:rPr>
        <w:t>**********</w:t>
      </w:r>
      <w:r w:rsidR="00BF0763">
        <w:rPr>
          <w:rFonts w:ascii="Arial" w:eastAsia="Calibri" w:hAnsi="Arial" w:cs="Arial"/>
          <w:bCs/>
          <w:sz w:val="26"/>
          <w:szCs w:val="26"/>
        </w:rPr>
        <w:t xml:space="preserve">, no obstante que </w:t>
      </w:r>
      <w:r w:rsidR="00937993">
        <w:rPr>
          <w:rFonts w:ascii="Arial" w:eastAsia="Calibri" w:hAnsi="Arial" w:cs="Arial"/>
          <w:bCs/>
          <w:sz w:val="26"/>
          <w:szCs w:val="26"/>
        </w:rPr>
        <w:t xml:space="preserve">en </w:t>
      </w:r>
      <w:r w:rsidR="00694FE2">
        <w:rPr>
          <w:rFonts w:ascii="Arial" w:hAnsi="Arial" w:cs="Arial"/>
          <w:bCs/>
          <w:sz w:val="26"/>
          <w:szCs w:val="26"/>
        </w:rPr>
        <w:t>los mismos</w:t>
      </w:r>
      <w:r w:rsidR="00937993">
        <w:rPr>
          <w:rFonts w:ascii="Arial" w:hAnsi="Arial" w:cs="Arial"/>
          <w:bCs/>
          <w:sz w:val="26"/>
          <w:szCs w:val="26"/>
        </w:rPr>
        <w:t xml:space="preserve"> </w:t>
      </w:r>
      <w:r w:rsidR="00FF5751" w:rsidRPr="00D17A65">
        <w:rPr>
          <w:rFonts w:ascii="Arial" w:hAnsi="Arial" w:cs="Arial"/>
          <w:bCs/>
          <w:sz w:val="26"/>
          <w:szCs w:val="26"/>
        </w:rPr>
        <w:t xml:space="preserve">se </w:t>
      </w:r>
      <w:r w:rsidR="00BF0763">
        <w:rPr>
          <w:rFonts w:ascii="Arial" w:hAnsi="Arial" w:cs="Arial"/>
          <w:bCs/>
          <w:sz w:val="26"/>
          <w:szCs w:val="26"/>
        </w:rPr>
        <w:t xml:space="preserve">hayan </w:t>
      </w:r>
      <w:r w:rsidR="00FF5751" w:rsidRPr="00D17A65">
        <w:rPr>
          <w:rFonts w:ascii="Arial" w:hAnsi="Arial" w:cs="Arial"/>
          <w:bCs/>
          <w:sz w:val="26"/>
          <w:szCs w:val="26"/>
        </w:rPr>
        <w:t>señala</w:t>
      </w:r>
      <w:r w:rsidR="00BF0763">
        <w:rPr>
          <w:rFonts w:ascii="Arial" w:hAnsi="Arial" w:cs="Arial"/>
          <w:bCs/>
          <w:sz w:val="26"/>
          <w:szCs w:val="26"/>
        </w:rPr>
        <w:t>do</w:t>
      </w:r>
      <w:r w:rsidR="00FF5751" w:rsidRPr="00D17A65">
        <w:rPr>
          <w:rFonts w:ascii="Arial" w:hAnsi="Arial" w:cs="Arial"/>
          <w:bCs/>
          <w:sz w:val="26"/>
          <w:szCs w:val="26"/>
        </w:rPr>
        <w:t xml:space="preserve"> los datos rela</w:t>
      </w:r>
      <w:r w:rsidR="00937993">
        <w:rPr>
          <w:rFonts w:ascii="Arial" w:hAnsi="Arial" w:cs="Arial"/>
          <w:bCs/>
          <w:sz w:val="26"/>
          <w:szCs w:val="26"/>
        </w:rPr>
        <w:t>tivos al vehículo infraccionado</w:t>
      </w:r>
      <w:r w:rsidR="00FF5751" w:rsidRPr="00D17A65">
        <w:rPr>
          <w:rFonts w:ascii="Arial" w:hAnsi="Arial" w:cs="Arial"/>
          <w:bCs/>
          <w:sz w:val="26"/>
          <w:szCs w:val="26"/>
        </w:rPr>
        <w:t xml:space="preserve"> como son: automóvil marca Chevrolet Sonic </w:t>
      </w:r>
      <w:r w:rsidR="006448C9" w:rsidRPr="00D17A65">
        <w:rPr>
          <w:rFonts w:ascii="Arial" w:eastAsia="Calibri" w:hAnsi="Arial" w:cs="Arial"/>
          <w:bCs/>
          <w:sz w:val="26"/>
          <w:szCs w:val="26"/>
        </w:rPr>
        <w:t xml:space="preserve">color blanco, con placas de circulación </w:t>
      </w:r>
      <w:bookmarkStart w:id="0" w:name="_GoBack"/>
      <w:r w:rsidR="0031474C">
        <w:rPr>
          <w:rFonts w:ascii="Arial" w:eastAsia="Calibri" w:hAnsi="Arial" w:cs="Arial"/>
          <w:bCs/>
          <w:sz w:val="26"/>
          <w:szCs w:val="26"/>
        </w:rPr>
        <w:t>**********</w:t>
      </w:r>
      <w:bookmarkEnd w:id="0"/>
      <w:r w:rsidR="006448C9" w:rsidRPr="00D17A65">
        <w:rPr>
          <w:rFonts w:ascii="Arial" w:eastAsia="Calibri" w:hAnsi="Arial" w:cs="Arial"/>
          <w:bCs/>
          <w:sz w:val="26"/>
          <w:szCs w:val="26"/>
        </w:rPr>
        <w:t>del Estado de México</w:t>
      </w:r>
      <w:r w:rsidR="00937993">
        <w:rPr>
          <w:rFonts w:ascii="Arial" w:eastAsia="Calibri" w:hAnsi="Arial" w:cs="Arial"/>
          <w:bCs/>
          <w:sz w:val="26"/>
          <w:szCs w:val="26"/>
        </w:rPr>
        <w:t>;</w:t>
      </w:r>
      <w:r w:rsidR="006448C9" w:rsidRPr="00D17A65">
        <w:rPr>
          <w:rFonts w:ascii="Arial" w:eastAsia="Calibri" w:hAnsi="Arial" w:cs="Arial"/>
          <w:bCs/>
          <w:sz w:val="26"/>
          <w:szCs w:val="26"/>
        </w:rPr>
        <w:t xml:space="preserve"> </w:t>
      </w:r>
      <w:r w:rsidR="00A429B2" w:rsidRPr="00D17A65">
        <w:rPr>
          <w:rFonts w:ascii="Arial" w:eastAsia="Calibri" w:hAnsi="Arial" w:cs="Arial"/>
          <w:bCs/>
          <w:sz w:val="26"/>
          <w:szCs w:val="26"/>
        </w:rPr>
        <w:t>datos que se relacionan</w:t>
      </w:r>
      <w:r w:rsidR="00937993">
        <w:rPr>
          <w:rFonts w:ascii="Arial" w:eastAsia="Calibri" w:hAnsi="Arial" w:cs="Arial"/>
          <w:bCs/>
          <w:sz w:val="26"/>
          <w:szCs w:val="26"/>
        </w:rPr>
        <w:t>,</w:t>
      </w:r>
      <w:r w:rsidR="00A429B2" w:rsidRPr="00D17A65">
        <w:rPr>
          <w:rFonts w:ascii="Arial" w:eastAsia="Calibri" w:hAnsi="Arial" w:cs="Arial"/>
          <w:bCs/>
          <w:sz w:val="26"/>
          <w:szCs w:val="26"/>
        </w:rPr>
        <w:t xml:space="preserve"> con los estampados por el Policía Vial con número de placa PV-186  en el acta de infracción folio</w:t>
      </w:r>
      <w:r w:rsidR="00A429B2">
        <w:rPr>
          <w:rFonts w:ascii="Arial" w:eastAsia="Calibri" w:hAnsi="Arial" w:cs="Arial"/>
          <w:bCs/>
          <w:sz w:val="26"/>
          <w:szCs w:val="26"/>
        </w:rPr>
        <w:t xml:space="preserve"> 28541, elaborada a n</w:t>
      </w:r>
      <w:r w:rsidR="00C34AD0">
        <w:rPr>
          <w:rFonts w:ascii="Arial" w:eastAsia="Calibri" w:hAnsi="Arial" w:cs="Arial"/>
          <w:bCs/>
          <w:sz w:val="26"/>
          <w:szCs w:val="26"/>
        </w:rPr>
        <w:t xml:space="preserve">ombre de </w:t>
      </w:r>
      <w:r w:rsidR="00607E1D">
        <w:rPr>
          <w:rFonts w:ascii="Arial" w:eastAsia="Calibri" w:hAnsi="Arial" w:cs="Arial"/>
          <w:bCs/>
          <w:sz w:val="26"/>
          <w:szCs w:val="26"/>
        </w:rPr>
        <w:t>**********</w:t>
      </w:r>
      <w:r w:rsidR="00A429B2">
        <w:rPr>
          <w:rFonts w:ascii="Arial" w:eastAsia="Calibri" w:hAnsi="Arial" w:cs="Arial"/>
          <w:bCs/>
          <w:sz w:val="26"/>
          <w:szCs w:val="26"/>
        </w:rPr>
        <w:t xml:space="preserve"> (señalado como infractor), </w:t>
      </w:r>
      <w:r w:rsidR="00BF0763">
        <w:rPr>
          <w:rFonts w:ascii="Arial" w:eastAsia="Calibri" w:hAnsi="Arial" w:cs="Arial"/>
          <w:bCs/>
          <w:sz w:val="26"/>
          <w:szCs w:val="26"/>
        </w:rPr>
        <w:t>y que el actor argumente que d</w:t>
      </w:r>
      <w:r w:rsidR="00A429B2">
        <w:rPr>
          <w:rFonts w:ascii="Arial" w:eastAsia="Calibri" w:hAnsi="Arial" w:cs="Arial"/>
          <w:bCs/>
          <w:sz w:val="26"/>
          <w:szCs w:val="26"/>
        </w:rPr>
        <w:t>ichos pagos se</w:t>
      </w:r>
      <w:r w:rsidR="00937993">
        <w:rPr>
          <w:rFonts w:ascii="Arial" w:eastAsia="Calibri" w:hAnsi="Arial" w:cs="Arial"/>
          <w:bCs/>
          <w:sz w:val="26"/>
          <w:szCs w:val="26"/>
        </w:rPr>
        <w:t xml:space="preserve"> realizaron como consecuencia del acto impugnado; esto</w:t>
      </w:r>
      <w:r w:rsidR="00A429B2">
        <w:rPr>
          <w:rFonts w:ascii="Arial" w:eastAsia="Calibri" w:hAnsi="Arial" w:cs="Arial"/>
          <w:bCs/>
          <w:sz w:val="26"/>
          <w:szCs w:val="26"/>
        </w:rPr>
        <w:t>,</w:t>
      </w:r>
      <w:r w:rsidR="00BF0763">
        <w:rPr>
          <w:rFonts w:ascii="Arial" w:eastAsia="Calibri" w:hAnsi="Arial" w:cs="Arial"/>
          <w:bCs/>
          <w:sz w:val="26"/>
          <w:szCs w:val="26"/>
        </w:rPr>
        <w:t xml:space="preserve"> </w:t>
      </w:r>
      <w:r w:rsidR="00EC1535">
        <w:rPr>
          <w:rFonts w:ascii="Arial" w:eastAsia="Calibri" w:hAnsi="Arial" w:cs="Arial"/>
          <w:bCs/>
          <w:sz w:val="26"/>
          <w:szCs w:val="26"/>
        </w:rPr>
        <w:t>porq</w:t>
      </w:r>
      <w:r w:rsidR="00BF0763">
        <w:rPr>
          <w:rFonts w:ascii="Arial" w:eastAsia="Calibri" w:hAnsi="Arial" w:cs="Arial"/>
          <w:bCs/>
          <w:sz w:val="26"/>
          <w:szCs w:val="26"/>
        </w:rPr>
        <w:t>ue no acreditó la afectación que le causan los</w:t>
      </w:r>
      <w:r w:rsidR="00937993">
        <w:rPr>
          <w:rFonts w:ascii="Arial" w:eastAsia="Calibri" w:hAnsi="Arial" w:cs="Arial"/>
          <w:bCs/>
          <w:sz w:val="26"/>
          <w:szCs w:val="26"/>
        </w:rPr>
        <w:t xml:space="preserve"> referidos </w:t>
      </w:r>
      <w:r w:rsidR="00BF0763">
        <w:rPr>
          <w:rFonts w:ascii="Arial" w:eastAsia="Calibri" w:hAnsi="Arial" w:cs="Arial"/>
          <w:bCs/>
          <w:sz w:val="26"/>
          <w:szCs w:val="26"/>
        </w:rPr>
        <w:t xml:space="preserve">pagos, los cuales fueron </w:t>
      </w:r>
      <w:r w:rsidR="00A429B2">
        <w:rPr>
          <w:rFonts w:ascii="Arial" w:eastAsia="Calibri" w:hAnsi="Arial" w:cs="Arial"/>
          <w:bCs/>
          <w:sz w:val="26"/>
          <w:szCs w:val="26"/>
        </w:rPr>
        <w:t>expedido</w:t>
      </w:r>
      <w:r w:rsidR="00BF0763">
        <w:rPr>
          <w:rFonts w:ascii="Arial" w:eastAsia="Calibri" w:hAnsi="Arial" w:cs="Arial"/>
          <w:bCs/>
          <w:sz w:val="26"/>
          <w:szCs w:val="26"/>
        </w:rPr>
        <w:t>s</w:t>
      </w:r>
      <w:r w:rsidR="00A429B2">
        <w:rPr>
          <w:rFonts w:ascii="Arial" w:eastAsia="Calibri" w:hAnsi="Arial" w:cs="Arial"/>
          <w:bCs/>
          <w:sz w:val="26"/>
          <w:szCs w:val="26"/>
        </w:rPr>
        <w:t xml:space="preserve"> a nombre de diversa persona a la que se infraccionó.</w:t>
      </w:r>
    </w:p>
    <w:p w:rsidR="00E43EDE" w:rsidRDefault="00ED597C" w:rsidP="00F03067">
      <w:pPr>
        <w:pStyle w:val="Sinespaciado"/>
        <w:spacing w:after="120" w:line="360" w:lineRule="auto"/>
        <w:jc w:val="both"/>
        <w:rPr>
          <w:rFonts w:ascii="Arial" w:hAnsi="Arial" w:cs="Arial"/>
          <w:sz w:val="26"/>
          <w:szCs w:val="26"/>
        </w:rPr>
      </w:pPr>
      <w:r>
        <w:rPr>
          <w:rFonts w:ascii="Arial" w:eastAsia="Calibri" w:hAnsi="Arial" w:cs="Arial"/>
          <w:bCs/>
          <w:sz w:val="26"/>
          <w:szCs w:val="26"/>
        </w:rPr>
        <w:tab/>
      </w:r>
      <w:r w:rsidR="0002754E" w:rsidRPr="0002754E">
        <w:rPr>
          <w:rFonts w:ascii="Arial" w:hAnsi="Arial" w:cs="Arial"/>
          <w:bCs/>
          <w:sz w:val="26"/>
          <w:szCs w:val="26"/>
        </w:rPr>
        <w:t xml:space="preserve">Por </w:t>
      </w:r>
      <w:r w:rsidR="00FF5751">
        <w:rPr>
          <w:rFonts w:ascii="Arial" w:hAnsi="Arial" w:cs="Arial"/>
          <w:bCs/>
          <w:sz w:val="26"/>
          <w:szCs w:val="26"/>
        </w:rPr>
        <w:t>consiguiente</w:t>
      </w:r>
      <w:r w:rsidR="00BF0763">
        <w:rPr>
          <w:rFonts w:ascii="Arial" w:hAnsi="Arial" w:cs="Arial"/>
          <w:bCs/>
          <w:sz w:val="26"/>
          <w:szCs w:val="26"/>
        </w:rPr>
        <w:t xml:space="preserve">, procede </w:t>
      </w:r>
      <w:r w:rsidR="008C6A10" w:rsidRPr="00BA12A5">
        <w:rPr>
          <w:rFonts w:ascii="Arial" w:hAnsi="Arial" w:cs="Arial"/>
          <w:b/>
          <w:bCs/>
          <w:i/>
          <w:sz w:val="26"/>
          <w:szCs w:val="26"/>
        </w:rPr>
        <w:t>CONFIRMAR</w:t>
      </w:r>
      <w:r w:rsidR="008C6A10">
        <w:rPr>
          <w:rFonts w:ascii="Arial" w:hAnsi="Arial" w:cs="Arial"/>
          <w:bCs/>
          <w:sz w:val="26"/>
          <w:szCs w:val="26"/>
        </w:rPr>
        <w:t xml:space="preserve"> </w:t>
      </w:r>
      <w:r w:rsidR="00BF0763">
        <w:rPr>
          <w:rFonts w:ascii="Arial" w:hAnsi="Arial" w:cs="Arial"/>
          <w:bCs/>
          <w:sz w:val="26"/>
          <w:szCs w:val="26"/>
        </w:rPr>
        <w:t xml:space="preserve">la sentencia  </w:t>
      </w:r>
      <w:r w:rsidR="00BF0763">
        <w:rPr>
          <w:rFonts w:ascii="Arial" w:hAnsi="Arial" w:cs="Arial"/>
          <w:sz w:val="26"/>
          <w:szCs w:val="26"/>
        </w:rPr>
        <w:t>de 13 trece de julio de 2018 dos mil dieciocho</w:t>
      </w:r>
      <w:r w:rsidR="00BA12A5">
        <w:rPr>
          <w:rFonts w:ascii="Arial" w:hAnsi="Arial" w:cs="Arial"/>
          <w:sz w:val="26"/>
          <w:szCs w:val="26"/>
        </w:rPr>
        <w:t xml:space="preserve">, por las razones expuestas por </w:t>
      </w:r>
      <w:r w:rsidR="00BA12A5">
        <w:rPr>
          <w:rFonts w:ascii="Arial" w:hAnsi="Arial" w:cs="Arial"/>
          <w:sz w:val="26"/>
          <w:szCs w:val="26"/>
        </w:rPr>
        <w:lastRenderedPageBreak/>
        <w:t xml:space="preserve">esta Sala Superior en la presente resolución; por tanto, </w:t>
      </w:r>
      <w:r w:rsidR="00650342">
        <w:rPr>
          <w:rFonts w:ascii="Arial" w:eastAsia="Times New Roman" w:hAnsi="Arial" w:cs="Arial"/>
          <w:bCs/>
          <w:sz w:val="26"/>
          <w:szCs w:val="26"/>
          <w:lang w:eastAsia="es-ES"/>
        </w:rPr>
        <w:t>c</w:t>
      </w:r>
      <w:r w:rsidR="00650342" w:rsidRPr="00894AC8">
        <w:rPr>
          <w:rFonts w:ascii="Arial" w:eastAsia="Calibri" w:hAnsi="Arial" w:cs="Arial"/>
          <w:sz w:val="26"/>
          <w:szCs w:val="26"/>
        </w:rPr>
        <w:t xml:space="preserve">on fundamento en los artículos </w:t>
      </w:r>
      <w:r w:rsidR="0032484D">
        <w:rPr>
          <w:rFonts w:ascii="Arial" w:hAnsi="Arial" w:cs="Arial"/>
          <w:sz w:val="26"/>
          <w:szCs w:val="26"/>
        </w:rPr>
        <w:t>237 y 23</w:t>
      </w:r>
      <w:r w:rsidR="00650342" w:rsidRPr="00894AC8">
        <w:rPr>
          <w:rFonts w:ascii="Arial" w:hAnsi="Arial" w:cs="Arial"/>
          <w:sz w:val="26"/>
          <w:szCs w:val="26"/>
        </w:rPr>
        <w:t xml:space="preserve">8 de la Ley de </w:t>
      </w:r>
      <w:r w:rsidR="0032484D">
        <w:rPr>
          <w:rFonts w:ascii="Arial" w:hAnsi="Arial" w:cs="Arial"/>
          <w:sz w:val="26"/>
          <w:szCs w:val="26"/>
        </w:rPr>
        <w:t xml:space="preserve">Procedimiento y </w:t>
      </w:r>
      <w:r w:rsidR="00650342" w:rsidRPr="00894AC8">
        <w:rPr>
          <w:rFonts w:ascii="Arial" w:hAnsi="Arial" w:cs="Arial"/>
          <w:sz w:val="26"/>
          <w:szCs w:val="26"/>
        </w:rPr>
        <w:t>Justicia Administrativa para el Estado</w:t>
      </w:r>
      <w:r>
        <w:rPr>
          <w:rFonts w:ascii="Arial" w:hAnsi="Arial" w:cs="Arial"/>
          <w:sz w:val="26"/>
          <w:szCs w:val="26"/>
        </w:rPr>
        <w:t>, se:</w:t>
      </w:r>
    </w:p>
    <w:p w:rsidR="00E43EDE" w:rsidRDefault="00650342" w:rsidP="00ED597C">
      <w:pPr>
        <w:pStyle w:val="Sinespaciado"/>
        <w:spacing w:after="120" w:line="360" w:lineRule="auto"/>
        <w:jc w:val="center"/>
        <w:rPr>
          <w:rFonts w:ascii="Arial" w:hAnsi="Arial" w:cs="Arial"/>
          <w:b/>
          <w:sz w:val="26"/>
          <w:szCs w:val="26"/>
        </w:rPr>
      </w:pPr>
      <w:r w:rsidRPr="00441F72">
        <w:rPr>
          <w:rFonts w:ascii="Arial" w:hAnsi="Arial" w:cs="Arial"/>
          <w:b/>
          <w:sz w:val="26"/>
          <w:szCs w:val="26"/>
        </w:rPr>
        <w:t>R E S U E L V E</w:t>
      </w:r>
    </w:p>
    <w:p w:rsidR="00ED597C" w:rsidRDefault="00E43EDE" w:rsidP="00F03067">
      <w:pPr>
        <w:pStyle w:val="Sinespaciado"/>
        <w:spacing w:after="120" w:line="360" w:lineRule="auto"/>
        <w:jc w:val="both"/>
        <w:rPr>
          <w:rFonts w:ascii="Arial" w:hAnsi="Arial" w:cs="Arial"/>
          <w:sz w:val="26"/>
          <w:szCs w:val="26"/>
        </w:rPr>
      </w:pPr>
      <w:r>
        <w:rPr>
          <w:rFonts w:ascii="Arial" w:hAnsi="Arial" w:cs="Arial"/>
          <w:b/>
          <w:sz w:val="26"/>
          <w:szCs w:val="26"/>
        </w:rPr>
        <w:tab/>
      </w:r>
      <w:r w:rsidR="00650342" w:rsidRPr="00894AC8">
        <w:rPr>
          <w:rFonts w:ascii="Arial" w:hAnsi="Arial" w:cs="Arial"/>
          <w:b/>
          <w:sz w:val="26"/>
          <w:szCs w:val="26"/>
        </w:rPr>
        <w:t>PRIMERO</w:t>
      </w:r>
      <w:r w:rsidR="00650342" w:rsidRPr="00894AC8">
        <w:rPr>
          <w:rFonts w:ascii="Arial" w:hAnsi="Arial" w:cs="Arial"/>
          <w:sz w:val="26"/>
          <w:szCs w:val="26"/>
        </w:rPr>
        <w:t xml:space="preserve">. Se </w:t>
      </w:r>
      <w:r w:rsidR="00BF0763">
        <w:rPr>
          <w:rFonts w:ascii="Arial" w:hAnsi="Arial" w:cs="Arial"/>
          <w:b/>
          <w:sz w:val="26"/>
          <w:szCs w:val="26"/>
        </w:rPr>
        <w:t xml:space="preserve">CONFIRMA </w:t>
      </w:r>
      <w:r w:rsidR="00BF0763">
        <w:rPr>
          <w:rFonts w:ascii="Arial" w:hAnsi="Arial" w:cs="Arial"/>
          <w:sz w:val="26"/>
          <w:szCs w:val="26"/>
        </w:rPr>
        <w:t>l</w:t>
      </w:r>
      <w:r w:rsidR="00650342" w:rsidRPr="00894AC8">
        <w:rPr>
          <w:rFonts w:ascii="Arial" w:hAnsi="Arial" w:cs="Arial"/>
          <w:sz w:val="26"/>
          <w:szCs w:val="26"/>
        </w:rPr>
        <w:t>a se</w:t>
      </w:r>
      <w:r w:rsidR="00650342">
        <w:rPr>
          <w:rFonts w:ascii="Arial" w:hAnsi="Arial" w:cs="Arial"/>
          <w:sz w:val="26"/>
          <w:szCs w:val="26"/>
        </w:rPr>
        <w:t>ntencia</w:t>
      </w:r>
      <w:r w:rsidR="00BF0763">
        <w:rPr>
          <w:rFonts w:ascii="Arial" w:hAnsi="Arial" w:cs="Arial"/>
          <w:sz w:val="26"/>
          <w:szCs w:val="26"/>
        </w:rPr>
        <w:t xml:space="preserve"> impugnada</w:t>
      </w:r>
      <w:r w:rsidR="00650342">
        <w:rPr>
          <w:rFonts w:ascii="Arial" w:hAnsi="Arial" w:cs="Arial"/>
          <w:sz w:val="26"/>
          <w:szCs w:val="26"/>
        </w:rPr>
        <w:t>,</w:t>
      </w:r>
      <w:r w:rsidR="00650342" w:rsidRPr="00894AC8">
        <w:rPr>
          <w:rFonts w:ascii="Arial" w:hAnsi="Arial" w:cs="Arial"/>
          <w:sz w:val="26"/>
          <w:szCs w:val="26"/>
        </w:rPr>
        <w:t xml:space="preserve"> por las razones otorgadas en el considerando </w:t>
      </w:r>
      <w:r w:rsidR="00B55539">
        <w:rPr>
          <w:rFonts w:ascii="Arial" w:hAnsi="Arial" w:cs="Arial"/>
          <w:sz w:val="26"/>
          <w:szCs w:val="26"/>
        </w:rPr>
        <w:t>tercero de esta resolución</w:t>
      </w:r>
      <w:r w:rsidR="00650342" w:rsidRPr="00894AC8">
        <w:rPr>
          <w:rFonts w:ascii="Arial" w:hAnsi="Arial" w:cs="Arial"/>
          <w:sz w:val="26"/>
          <w:szCs w:val="26"/>
        </w:rPr>
        <w:t xml:space="preserve">. </w:t>
      </w:r>
    </w:p>
    <w:p w:rsidR="00E43EDE" w:rsidRDefault="00E43EDE" w:rsidP="00F03067">
      <w:pPr>
        <w:pStyle w:val="Sinespaciado"/>
        <w:spacing w:after="120" w:line="360" w:lineRule="auto"/>
        <w:jc w:val="both"/>
        <w:rPr>
          <w:rFonts w:ascii="Arial" w:hAnsi="Arial" w:cs="Arial"/>
          <w:sz w:val="26"/>
          <w:szCs w:val="26"/>
        </w:rPr>
      </w:pPr>
      <w:r>
        <w:rPr>
          <w:rFonts w:ascii="Arial" w:eastAsia="Calibri" w:hAnsi="Arial" w:cs="Arial"/>
          <w:b/>
          <w:sz w:val="26"/>
          <w:szCs w:val="26"/>
        </w:rPr>
        <w:tab/>
      </w:r>
      <w:r w:rsidR="00650342">
        <w:rPr>
          <w:rFonts w:ascii="Arial" w:eastAsia="Calibri" w:hAnsi="Arial" w:cs="Arial"/>
          <w:b/>
          <w:sz w:val="26"/>
          <w:szCs w:val="26"/>
        </w:rPr>
        <w:t xml:space="preserve">SEGUNDO. </w:t>
      </w:r>
      <w:r w:rsidR="00076358">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076358">
        <w:rPr>
          <w:rFonts w:ascii="Arial" w:hAnsi="Arial" w:cs="Arial"/>
          <w:b/>
          <w:sz w:val="26"/>
          <w:szCs w:val="26"/>
        </w:rPr>
        <w:t>Calle Miguel Hidalgo número 215, Colonia Centro, Municipio de Oaxaca de Juárez, Oaxaca, Código Postal 68000.</w:t>
      </w:r>
    </w:p>
    <w:p w:rsidR="00E43EDE" w:rsidRDefault="00E43EDE" w:rsidP="00F03067">
      <w:pPr>
        <w:pStyle w:val="Sinespaciado"/>
        <w:spacing w:after="120" w:line="360" w:lineRule="auto"/>
        <w:jc w:val="both"/>
        <w:rPr>
          <w:rFonts w:ascii="Arial" w:eastAsia="Calibri" w:hAnsi="Arial" w:cs="Arial"/>
          <w:bCs/>
          <w:sz w:val="26"/>
          <w:szCs w:val="26"/>
          <w:lang w:val="es-MX"/>
        </w:rPr>
      </w:pPr>
      <w:r>
        <w:rPr>
          <w:rFonts w:ascii="Arial" w:hAnsi="Arial" w:cs="Arial"/>
          <w:sz w:val="26"/>
          <w:szCs w:val="26"/>
        </w:rPr>
        <w:tab/>
      </w:r>
      <w:r w:rsidR="00111765" w:rsidRPr="00111765">
        <w:rPr>
          <w:rFonts w:ascii="Arial" w:hAnsi="Arial" w:cs="Arial"/>
          <w:b/>
          <w:sz w:val="26"/>
          <w:szCs w:val="26"/>
        </w:rPr>
        <w:t>T</w:t>
      </w:r>
      <w:r w:rsidR="00653081">
        <w:rPr>
          <w:rFonts w:ascii="Arial" w:eastAsia="Calibri" w:hAnsi="Arial" w:cs="Arial"/>
          <w:b/>
          <w:bCs/>
          <w:sz w:val="26"/>
          <w:szCs w:val="26"/>
        </w:rPr>
        <w:t xml:space="preserve">ERCERO. </w:t>
      </w:r>
      <w:r w:rsidR="00653081" w:rsidRPr="00FE0F9D">
        <w:rPr>
          <w:rFonts w:ascii="Arial" w:eastAsia="Calibri" w:hAnsi="Arial" w:cs="Arial"/>
          <w:b/>
          <w:bCs/>
          <w:sz w:val="26"/>
          <w:szCs w:val="26"/>
          <w:lang w:val="es-MX"/>
        </w:rPr>
        <w:t>NOTIFÍQUESE Y CÚMPLASE;</w:t>
      </w:r>
      <w:r w:rsidR="00653081" w:rsidRPr="007835D4">
        <w:rPr>
          <w:rFonts w:ascii="Arial" w:eastAsia="Calibri" w:hAnsi="Arial" w:cs="Arial"/>
          <w:bCs/>
          <w:sz w:val="26"/>
          <w:szCs w:val="26"/>
          <w:lang w:val="es-MX"/>
        </w:rPr>
        <w:t xml:space="preserve"> con copia certificada de la presente </w:t>
      </w:r>
      <w:r w:rsidR="00653081">
        <w:rPr>
          <w:rFonts w:ascii="Arial" w:eastAsia="Calibri" w:hAnsi="Arial" w:cs="Arial"/>
          <w:bCs/>
          <w:sz w:val="26"/>
          <w:szCs w:val="26"/>
          <w:lang w:val="es-MX"/>
        </w:rPr>
        <w:t>resolución</w:t>
      </w:r>
      <w:r w:rsidR="00653081" w:rsidRPr="007835D4">
        <w:rPr>
          <w:rFonts w:ascii="Arial" w:eastAsia="Calibri" w:hAnsi="Arial" w:cs="Arial"/>
          <w:bCs/>
          <w:sz w:val="26"/>
          <w:szCs w:val="26"/>
          <w:lang w:val="es-MX"/>
        </w:rPr>
        <w:t>, vuelvan</w:t>
      </w:r>
      <w:r w:rsidR="00653081" w:rsidRPr="007835D4">
        <w:rPr>
          <w:rFonts w:ascii="Arial" w:eastAsia="Calibri" w:hAnsi="Arial" w:cs="Arial"/>
          <w:b/>
          <w:bCs/>
          <w:sz w:val="26"/>
          <w:szCs w:val="26"/>
          <w:lang w:val="es-MX"/>
        </w:rPr>
        <w:t xml:space="preserve"> </w:t>
      </w:r>
      <w:r w:rsidR="00653081" w:rsidRPr="007835D4">
        <w:rPr>
          <w:rFonts w:ascii="Arial" w:eastAsia="Calibri" w:hAnsi="Arial" w:cs="Arial"/>
          <w:bCs/>
          <w:sz w:val="26"/>
          <w:szCs w:val="26"/>
          <w:lang w:val="es-MX"/>
        </w:rPr>
        <w:t>las c</w:t>
      </w:r>
      <w:r w:rsidR="00653081">
        <w:rPr>
          <w:rFonts w:ascii="Arial" w:eastAsia="Calibri" w:hAnsi="Arial" w:cs="Arial"/>
          <w:bCs/>
          <w:sz w:val="26"/>
          <w:szCs w:val="26"/>
          <w:lang w:val="es-MX"/>
        </w:rPr>
        <w:t xml:space="preserve">onstancias remitidas a la </w:t>
      </w:r>
      <w:r w:rsidR="00B27E60">
        <w:rPr>
          <w:rFonts w:ascii="Arial" w:eastAsia="Calibri" w:hAnsi="Arial" w:cs="Arial"/>
          <w:bCs/>
          <w:sz w:val="26"/>
          <w:szCs w:val="26"/>
          <w:lang w:val="es-MX"/>
        </w:rPr>
        <w:t>Tercera</w:t>
      </w:r>
      <w:r w:rsidR="00653081">
        <w:rPr>
          <w:rFonts w:ascii="Arial" w:eastAsia="Calibri" w:hAnsi="Arial" w:cs="Arial"/>
          <w:bCs/>
          <w:sz w:val="26"/>
          <w:szCs w:val="26"/>
          <w:lang w:val="es-MX"/>
        </w:rPr>
        <w:t xml:space="preserve"> </w:t>
      </w:r>
      <w:r w:rsidR="00653081" w:rsidRPr="007835D4">
        <w:rPr>
          <w:rFonts w:ascii="Arial" w:eastAsia="Calibri" w:hAnsi="Arial" w:cs="Arial"/>
          <w:bCs/>
          <w:sz w:val="26"/>
          <w:szCs w:val="26"/>
          <w:lang w:val="es-MX"/>
        </w:rPr>
        <w:t xml:space="preserve">Sala Unitaria de este Tribunal, y en su oportunidad archívese el cuaderno de </w:t>
      </w:r>
      <w:r>
        <w:rPr>
          <w:rFonts w:ascii="Arial" w:eastAsia="Calibri" w:hAnsi="Arial" w:cs="Arial"/>
          <w:bCs/>
          <w:sz w:val="26"/>
          <w:szCs w:val="26"/>
          <w:lang w:val="es-MX"/>
        </w:rPr>
        <w:t>revisión como asunto concluido.</w:t>
      </w:r>
    </w:p>
    <w:p w:rsidR="00E43EDE" w:rsidRDefault="00E43EDE" w:rsidP="00F03067">
      <w:pPr>
        <w:pStyle w:val="Sinespaciado"/>
        <w:spacing w:after="120" w:line="360" w:lineRule="auto"/>
        <w:jc w:val="both"/>
        <w:rPr>
          <w:rFonts w:ascii="Arial" w:eastAsiaTheme="minorEastAsia" w:hAnsi="Arial" w:cs="Arial"/>
          <w:sz w:val="26"/>
          <w:szCs w:val="26"/>
          <w:lang w:val="es-MX" w:eastAsia="es-MX"/>
        </w:rPr>
      </w:pPr>
      <w:r>
        <w:rPr>
          <w:rFonts w:ascii="Arial" w:eastAsia="Calibri" w:hAnsi="Arial" w:cs="Arial"/>
          <w:bCs/>
          <w:sz w:val="26"/>
          <w:szCs w:val="26"/>
          <w:lang w:val="es-MX"/>
        </w:rPr>
        <w:tab/>
      </w:r>
      <w:r w:rsidR="00653081">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w:t>
      </w:r>
      <w:r>
        <w:rPr>
          <w:rFonts w:ascii="Arial" w:eastAsiaTheme="minorEastAsia" w:hAnsi="Arial" w:cs="Arial"/>
          <w:sz w:val="26"/>
          <w:szCs w:val="26"/>
          <w:lang w:val="es-MX" w:eastAsia="es-MX"/>
        </w:rPr>
        <w:t>Tribunal, que autoriza y da fe.</w:t>
      </w:r>
    </w:p>
    <w:p w:rsidR="00F11A03" w:rsidRDefault="00F11A03" w:rsidP="00625E3B">
      <w:pPr>
        <w:pStyle w:val="Sinespaciado"/>
        <w:rPr>
          <w:rFonts w:ascii="Arial" w:hAnsi="Arial" w:cs="Arial"/>
          <w:sz w:val="26"/>
          <w:szCs w:val="26"/>
        </w:rPr>
      </w:pPr>
    </w:p>
    <w:p w:rsidR="00E43EDE" w:rsidRDefault="00E43EDE" w:rsidP="00F03067">
      <w:pPr>
        <w:pStyle w:val="Sinespaciado"/>
        <w:jc w:val="center"/>
        <w:rPr>
          <w:rFonts w:ascii="Arial" w:hAnsi="Arial" w:cs="Arial"/>
          <w:sz w:val="26"/>
          <w:szCs w:val="26"/>
        </w:rPr>
      </w:pPr>
    </w:p>
    <w:p w:rsidR="00E43EDE" w:rsidRDefault="00E43EDE" w:rsidP="00F03067">
      <w:pPr>
        <w:pStyle w:val="Sinespaciado"/>
        <w:jc w:val="center"/>
        <w:rPr>
          <w:rFonts w:ascii="Arial" w:hAnsi="Arial" w:cs="Arial"/>
          <w:sz w:val="26"/>
          <w:szCs w:val="26"/>
        </w:rPr>
      </w:pPr>
    </w:p>
    <w:p w:rsidR="00625E3B" w:rsidRDefault="00625E3B" w:rsidP="00F03067">
      <w:pPr>
        <w:pStyle w:val="Sinespaciado"/>
        <w:jc w:val="center"/>
        <w:rPr>
          <w:rFonts w:ascii="Arial" w:hAnsi="Arial" w:cs="Arial"/>
          <w:sz w:val="26"/>
          <w:szCs w:val="26"/>
        </w:rPr>
      </w:pPr>
    </w:p>
    <w:p w:rsidR="00625E3B" w:rsidRDefault="00625E3B" w:rsidP="00F03067">
      <w:pPr>
        <w:pStyle w:val="Sinespaciado"/>
        <w:jc w:val="center"/>
        <w:rPr>
          <w:rFonts w:ascii="Arial" w:hAnsi="Arial" w:cs="Arial"/>
          <w:sz w:val="26"/>
          <w:szCs w:val="26"/>
        </w:rPr>
      </w:pPr>
    </w:p>
    <w:p w:rsidR="00653081" w:rsidRPr="002F14E9" w:rsidRDefault="00653081" w:rsidP="00F03067">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E43EDE" w:rsidRPr="00625E3B" w:rsidRDefault="00653081" w:rsidP="00625E3B">
      <w:pPr>
        <w:pStyle w:val="Sinespaciado"/>
        <w:spacing w:line="360" w:lineRule="auto"/>
        <w:jc w:val="center"/>
        <w:rPr>
          <w:rFonts w:ascii="Arial" w:hAnsi="Arial" w:cs="Arial"/>
          <w:sz w:val="26"/>
          <w:szCs w:val="26"/>
        </w:rPr>
      </w:pPr>
      <w:r w:rsidRPr="00E43EDE">
        <w:rPr>
          <w:rFonts w:ascii="Arial" w:hAnsi="Arial" w:cs="Arial"/>
          <w:sz w:val="26"/>
          <w:szCs w:val="26"/>
        </w:rPr>
        <w:t>PRESIDENTE</w:t>
      </w:r>
    </w:p>
    <w:p w:rsidR="00E43EDE" w:rsidRPr="0053444C" w:rsidRDefault="00E43EDE" w:rsidP="00625E3B">
      <w:pPr>
        <w:pStyle w:val="Sinespaciado"/>
        <w:spacing w:line="360" w:lineRule="auto"/>
        <w:rPr>
          <w:rFonts w:ascii="Arial" w:hAnsi="Arial" w:cs="Arial"/>
          <w:b/>
          <w:sz w:val="26"/>
          <w:szCs w:val="26"/>
        </w:rPr>
      </w:pPr>
    </w:p>
    <w:p w:rsidR="00625E3B" w:rsidRPr="00E43EDE" w:rsidRDefault="00625E3B" w:rsidP="00625E3B">
      <w:pPr>
        <w:spacing w:after="0" w:line="360" w:lineRule="auto"/>
        <w:jc w:val="center"/>
        <w:rPr>
          <w:rFonts w:ascii="Arial" w:eastAsia="Calibri" w:hAnsi="Arial" w:cs="Arial"/>
          <w:b/>
          <w:sz w:val="14"/>
          <w:szCs w:val="26"/>
        </w:rPr>
      </w:pPr>
      <w:r w:rsidRPr="00E43EDE">
        <w:rPr>
          <w:rFonts w:ascii="Arial" w:eastAsia="Calibri" w:hAnsi="Arial" w:cs="Arial"/>
          <w:b/>
          <w:sz w:val="14"/>
          <w:szCs w:val="26"/>
        </w:rPr>
        <w:t>LAS PRESENTES FIRMAS CORRRESPONDEN AL RECURSO DE REVISIÓN 361/2018</w:t>
      </w:r>
    </w:p>
    <w:p w:rsidR="00625E3B" w:rsidRDefault="00625E3B" w:rsidP="00625E3B">
      <w:pPr>
        <w:spacing w:after="0" w:line="360" w:lineRule="auto"/>
        <w:jc w:val="center"/>
        <w:rPr>
          <w:rFonts w:ascii="Arial" w:eastAsia="Calibri" w:hAnsi="Arial" w:cs="Arial"/>
          <w:sz w:val="26"/>
          <w:szCs w:val="26"/>
        </w:rPr>
      </w:pPr>
    </w:p>
    <w:p w:rsidR="00625E3B" w:rsidRDefault="00625E3B" w:rsidP="00F11A03">
      <w:pPr>
        <w:spacing w:after="0" w:line="360" w:lineRule="auto"/>
        <w:jc w:val="center"/>
        <w:rPr>
          <w:rFonts w:ascii="Arial" w:eastAsia="Calibri" w:hAnsi="Arial" w:cs="Arial"/>
          <w:sz w:val="26"/>
          <w:szCs w:val="26"/>
        </w:rPr>
      </w:pPr>
    </w:p>
    <w:p w:rsidR="00625E3B" w:rsidRDefault="00625E3B" w:rsidP="00F11A03">
      <w:pPr>
        <w:spacing w:after="0" w:line="360" w:lineRule="auto"/>
        <w:jc w:val="center"/>
        <w:rPr>
          <w:rFonts w:ascii="Arial" w:eastAsia="Calibri" w:hAnsi="Arial" w:cs="Arial"/>
          <w:sz w:val="26"/>
          <w:szCs w:val="26"/>
        </w:rPr>
      </w:pPr>
    </w:p>
    <w:p w:rsidR="00625E3B" w:rsidRDefault="00625E3B" w:rsidP="00F11A03">
      <w:pPr>
        <w:spacing w:after="0" w:line="360" w:lineRule="auto"/>
        <w:jc w:val="center"/>
        <w:rPr>
          <w:rFonts w:ascii="Arial" w:eastAsia="Calibri" w:hAnsi="Arial" w:cs="Arial"/>
          <w:sz w:val="26"/>
          <w:szCs w:val="26"/>
        </w:rPr>
      </w:pPr>
    </w:p>
    <w:p w:rsidR="00625E3B" w:rsidRDefault="00625E3B" w:rsidP="00F11A03">
      <w:pPr>
        <w:spacing w:after="0" w:line="360" w:lineRule="auto"/>
        <w:jc w:val="center"/>
        <w:rPr>
          <w:rFonts w:ascii="Arial" w:eastAsia="Calibri" w:hAnsi="Arial" w:cs="Arial"/>
          <w:sz w:val="26"/>
          <w:szCs w:val="26"/>
        </w:rPr>
      </w:pPr>
    </w:p>
    <w:p w:rsidR="00653081" w:rsidRDefault="00653081" w:rsidP="00F11A03">
      <w:pPr>
        <w:spacing w:after="0" w:line="360" w:lineRule="auto"/>
        <w:jc w:val="center"/>
        <w:rPr>
          <w:rFonts w:ascii="Arial" w:eastAsia="Calibri" w:hAnsi="Arial" w:cs="Arial"/>
          <w:sz w:val="26"/>
          <w:szCs w:val="26"/>
        </w:rPr>
      </w:pPr>
      <w:r>
        <w:rPr>
          <w:rFonts w:ascii="Arial" w:eastAsia="Calibri" w:hAnsi="Arial" w:cs="Arial"/>
          <w:sz w:val="26"/>
          <w:szCs w:val="26"/>
        </w:rPr>
        <w:lastRenderedPageBreak/>
        <w:t>MAGISTRADO HUGO VILLEGAS AQUINO.</w:t>
      </w:r>
    </w:p>
    <w:p w:rsidR="00E43EDE" w:rsidRDefault="00E43EDE" w:rsidP="00F11A03">
      <w:pPr>
        <w:spacing w:after="0" w:line="360" w:lineRule="auto"/>
        <w:jc w:val="center"/>
        <w:rPr>
          <w:rFonts w:ascii="Arial" w:eastAsia="Calibri" w:hAnsi="Arial" w:cs="Arial"/>
          <w:sz w:val="26"/>
          <w:szCs w:val="26"/>
        </w:rPr>
      </w:pPr>
    </w:p>
    <w:p w:rsidR="00E43EDE" w:rsidRDefault="00E43EDE" w:rsidP="00F11A03">
      <w:pPr>
        <w:spacing w:after="0" w:line="360" w:lineRule="auto"/>
        <w:jc w:val="center"/>
        <w:rPr>
          <w:rFonts w:ascii="Arial" w:eastAsia="Calibri" w:hAnsi="Arial" w:cs="Arial"/>
          <w:sz w:val="26"/>
          <w:szCs w:val="26"/>
        </w:rPr>
      </w:pPr>
    </w:p>
    <w:p w:rsidR="00E43EDE" w:rsidRDefault="00E43EDE" w:rsidP="00F11A03">
      <w:pPr>
        <w:spacing w:after="0" w:line="360" w:lineRule="auto"/>
        <w:jc w:val="center"/>
        <w:rPr>
          <w:rFonts w:ascii="Arial" w:eastAsia="Calibri" w:hAnsi="Arial" w:cs="Arial"/>
          <w:sz w:val="26"/>
          <w:szCs w:val="26"/>
        </w:rPr>
      </w:pPr>
    </w:p>
    <w:p w:rsidR="00E43EDE" w:rsidRDefault="00E43EDE" w:rsidP="00F11A03">
      <w:pPr>
        <w:spacing w:after="0" w:line="360" w:lineRule="auto"/>
        <w:jc w:val="center"/>
        <w:rPr>
          <w:rFonts w:ascii="Arial" w:eastAsia="Calibri" w:hAnsi="Arial" w:cs="Arial"/>
          <w:sz w:val="26"/>
          <w:szCs w:val="26"/>
        </w:rPr>
      </w:pPr>
    </w:p>
    <w:p w:rsidR="00E43EDE" w:rsidRDefault="00E43EDE" w:rsidP="00F11A03">
      <w:pPr>
        <w:spacing w:after="0" w:line="360" w:lineRule="auto"/>
        <w:jc w:val="center"/>
        <w:rPr>
          <w:rFonts w:ascii="Arial" w:eastAsia="Calibri" w:hAnsi="Arial" w:cs="Arial"/>
          <w:sz w:val="26"/>
          <w:szCs w:val="26"/>
        </w:rPr>
      </w:pPr>
    </w:p>
    <w:p w:rsidR="00653081" w:rsidRDefault="00653081" w:rsidP="00F11A03">
      <w:pPr>
        <w:spacing w:after="0"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E43EDE" w:rsidRDefault="00E43EDE" w:rsidP="00F11A03">
      <w:pPr>
        <w:spacing w:after="0" w:line="360" w:lineRule="auto"/>
        <w:jc w:val="center"/>
        <w:rPr>
          <w:rFonts w:ascii="Arial" w:eastAsia="Calibri" w:hAnsi="Arial" w:cs="Arial"/>
          <w:sz w:val="26"/>
          <w:szCs w:val="26"/>
        </w:rPr>
      </w:pPr>
    </w:p>
    <w:p w:rsidR="00E43EDE" w:rsidRDefault="00E43EDE" w:rsidP="00F11A03">
      <w:pPr>
        <w:spacing w:after="0" w:line="360" w:lineRule="auto"/>
        <w:jc w:val="center"/>
        <w:rPr>
          <w:rFonts w:ascii="Arial" w:eastAsia="Calibri" w:hAnsi="Arial" w:cs="Arial"/>
          <w:sz w:val="26"/>
          <w:szCs w:val="26"/>
        </w:rPr>
      </w:pPr>
    </w:p>
    <w:p w:rsidR="00E43EDE" w:rsidRDefault="00E43EDE" w:rsidP="00F11A03">
      <w:pPr>
        <w:spacing w:after="0" w:line="360" w:lineRule="auto"/>
        <w:jc w:val="center"/>
        <w:rPr>
          <w:rFonts w:ascii="Arial" w:eastAsia="Calibri" w:hAnsi="Arial" w:cs="Arial"/>
          <w:sz w:val="26"/>
          <w:szCs w:val="26"/>
        </w:rPr>
      </w:pPr>
    </w:p>
    <w:p w:rsidR="00E43EDE" w:rsidRDefault="00E43EDE" w:rsidP="00F11A03">
      <w:pPr>
        <w:spacing w:after="0" w:line="360" w:lineRule="auto"/>
        <w:jc w:val="center"/>
        <w:rPr>
          <w:rFonts w:ascii="Arial" w:eastAsia="Calibri" w:hAnsi="Arial" w:cs="Arial"/>
          <w:sz w:val="26"/>
          <w:szCs w:val="26"/>
        </w:rPr>
      </w:pPr>
    </w:p>
    <w:p w:rsidR="00F11A03" w:rsidRDefault="00F11A03" w:rsidP="00F11A03">
      <w:pPr>
        <w:spacing w:after="0" w:line="360" w:lineRule="auto"/>
        <w:jc w:val="center"/>
        <w:rPr>
          <w:rFonts w:ascii="Arial" w:eastAsia="Calibri" w:hAnsi="Arial" w:cs="Arial"/>
          <w:sz w:val="26"/>
          <w:szCs w:val="26"/>
        </w:rPr>
      </w:pPr>
    </w:p>
    <w:p w:rsidR="00653081" w:rsidRDefault="00653081" w:rsidP="00F11A03">
      <w:pPr>
        <w:spacing w:after="0"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F11A03" w:rsidRDefault="00F11A03" w:rsidP="00F11A03">
      <w:pPr>
        <w:spacing w:after="0" w:line="360" w:lineRule="auto"/>
        <w:jc w:val="center"/>
        <w:rPr>
          <w:rFonts w:ascii="Arial" w:eastAsia="Calibri" w:hAnsi="Arial" w:cs="Arial"/>
          <w:sz w:val="26"/>
          <w:szCs w:val="26"/>
        </w:rPr>
      </w:pPr>
    </w:p>
    <w:p w:rsidR="00E43EDE" w:rsidRDefault="00E43EDE" w:rsidP="00F11A03">
      <w:pPr>
        <w:spacing w:after="0" w:line="360" w:lineRule="auto"/>
        <w:jc w:val="center"/>
        <w:rPr>
          <w:rFonts w:ascii="Arial" w:eastAsia="Calibri" w:hAnsi="Arial" w:cs="Arial"/>
          <w:sz w:val="26"/>
          <w:szCs w:val="26"/>
        </w:rPr>
      </w:pPr>
    </w:p>
    <w:p w:rsidR="00E43EDE" w:rsidRDefault="00E43EDE" w:rsidP="00F11A03">
      <w:pPr>
        <w:spacing w:after="0" w:line="360" w:lineRule="auto"/>
        <w:jc w:val="center"/>
        <w:rPr>
          <w:rFonts w:ascii="Arial" w:eastAsia="Calibri" w:hAnsi="Arial" w:cs="Arial"/>
          <w:sz w:val="26"/>
          <w:szCs w:val="26"/>
        </w:rPr>
      </w:pPr>
    </w:p>
    <w:p w:rsidR="00E43EDE" w:rsidRDefault="00E43EDE" w:rsidP="00F11A03">
      <w:pPr>
        <w:spacing w:after="0" w:line="360" w:lineRule="auto"/>
        <w:jc w:val="center"/>
        <w:rPr>
          <w:rFonts w:ascii="Arial" w:eastAsia="Calibri" w:hAnsi="Arial" w:cs="Arial"/>
          <w:sz w:val="26"/>
          <w:szCs w:val="26"/>
        </w:rPr>
      </w:pPr>
    </w:p>
    <w:p w:rsidR="00E43EDE" w:rsidRDefault="00E43EDE" w:rsidP="00F11A03">
      <w:pPr>
        <w:spacing w:after="0" w:line="360" w:lineRule="auto"/>
        <w:jc w:val="center"/>
        <w:rPr>
          <w:rFonts w:ascii="Arial" w:eastAsia="Calibri" w:hAnsi="Arial" w:cs="Arial"/>
          <w:sz w:val="26"/>
          <w:szCs w:val="26"/>
        </w:rPr>
      </w:pPr>
    </w:p>
    <w:p w:rsidR="00653081" w:rsidRDefault="00653081" w:rsidP="00F11A03">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F11A03" w:rsidRDefault="00F11A03" w:rsidP="00F11A03">
      <w:pPr>
        <w:spacing w:after="0" w:line="360" w:lineRule="auto"/>
        <w:jc w:val="center"/>
        <w:rPr>
          <w:rFonts w:ascii="Arial" w:eastAsia="Calibri" w:hAnsi="Arial" w:cs="Arial"/>
          <w:sz w:val="26"/>
          <w:szCs w:val="26"/>
        </w:rPr>
      </w:pPr>
    </w:p>
    <w:p w:rsidR="00E43EDE" w:rsidRDefault="00E43EDE" w:rsidP="00F11A03">
      <w:pPr>
        <w:spacing w:after="0" w:line="360" w:lineRule="auto"/>
        <w:jc w:val="center"/>
        <w:rPr>
          <w:rFonts w:ascii="Arial" w:eastAsia="Calibri" w:hAnsi="Arial" w:cs="Arial"/>
          <w:sz w:val="26"/>
          <w:szCs w:val="26"/>
        </w:rPr>
      </w:pPr>
    </w:p>
    <w:p w:rsidR="00E43EDE" w:rsidRDefault="00E43EDE" w:rsidP="00F11A03">
      <w:pPr>
        <w:spacing w:after="0" w:line="360" w:lineRule="auto"/>
        <w:jc w:val="center"/>
        <w:rPr>
          <w:rFonts w:ascii="Arial" w:eastAsia="Calibri" w:hAnsi="Arial" w:cs="Arial"/>
          <w:sz w:val="26"/>
          <w:szCs w:val="26"/>
        </w:rPr>
      </w:pPr>
    </w:p>
    <w:p w:rsidR="00E43EDE" w:rsidRDefault="00E43EDE" w:rsidP="00F11A03">
      <w:pPr>
        <w:spacing w:after="0" w:line="360" w:lineRule="auto"/>
        <w:jc w:val="center"/>
        <w:rPr>
          <w:rFonts w:ascii="Arial" w:eastAsia="Calibri" w:hAnsi="Arial" w:cs="Arial"/>
          <w:sz w:val="26"/>
          <w:szCs w:val="26"/>
        </w:rPr>
      </w:pPr>
    </w:p>
    <w:p w:rsidR="00E43EDE" w:rsidRDefault="00E43EDE" w:rsidP="00F11A03">
      <w:pPr>
        <w:spacing w:after="0" w:line="360" w:lineRule="auto"/>
        <w:jc w:val="center"/>
        <w:rPr>
          <w:rFonts w:ascii="Arial" w:eastAsia="Calibri" w:hAnsi="Arial" w:cs="Arial"/>
          <w:sz w:val="26"/>
          <w:szCs w:val="26"/>
        </w:rPr>
      </w:pPr>
    </w:p>
    <w:p w:rsidR="00653081" w:rsidRPr="005F1D6C" w:rsidRDefault="00653081" w:rsidP="00F11A03">
      <w:pPr>
        <w:pStyle w:val="Sinespaciado"/>
        <w:jc w:val="center"/>
        <w:rPr>
          <w:rFonts w:ascii="Arial" w:hAnsi="Arial" w:cs="Arial"/>
          <w:sz w:val="26"/>
          <w:szCs w:val="26"/>
        </w:rPr>
      </w:pPr>
      <w:r w:rsidRPr="005F1D6C">
        <w:rPr>
          <w:rFonts w:ascii="Arial" w:hAnsi="Arial" w:cs="Arial"/>
          <w:sz w:val="26"/>
          <w:szCs w:val="26"/>
        </w:rPr>
        <w:t xml:space="preserve">LICENCIADA </w:t>
      </w:r>
      <w:r>
        <w:rPr>
          <w:rFonts w:ascii="Arial" w:hAnsi="Arial" w:cs="Arial"/>
          <w:sz w:val="26"/>
          <w:szCs w:val="26"/>
        </w:rPr>
        <w:t>LETICIA GARCÍA SOTO</w:t>
      </w:r>
      <w:r w:rsidRPr="005F1D6C">
        <w:rPr>
          <w:rFonts w:ascii="Arial" w:hAnsi="Arial" w:cs="Arial"/>
          <w:sz w:val="26"/>
          <w:szCs w:val="26"/>
        </w:rPr>
        <w:t>.</w:t>
      </w:r>
    </w:p>
    <w:p w:rsidR="008238CF" w:rsidRDefault="00653081" w:rsidP="00F11A03">
      <w:pPr>
        <w:pStyle w:val="Sinespaciado"/>
        <w:jc w:val="center"/>
      </w:pPr>
      <w:r w:rsidRPr="005F1D6C">
        <w:rPr>
          <w:rFonts w:ascii="Arial" w:hAnsi="Arial" w:cs="Arial"/>
          <w:sz w:val="26"/>
          <w:szCs w:val="26"/>
        </w:rPr>
        <w:t>SECRETARIA GENERAL DE ACUERDOS.</w:t>
      </w:r>
    </w:p>
    <w:sectPr w:rsidR="008238CF" w:rsidSect="00ED597C">
      <w:headerReference w:type="even" r:id="rId7"/>
      <w:headerReference w:type="default" r:id="rId8"/>
      <w:footerReference w:type="default" r:id="rId9"/>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E40" w:rsidRDefault="005B7E40">
      <w:pPr>
        <w:spacing w:after="0" w:line="240" w:lineRule="auto"/>
      </w:pPr>
      <w:r>
        <w:separator/>
      </w:r>
    </w:p>
  </w:endnote>
  <w:endnote w:type="continuationSeparator" w:id="0">
    <w:p w:rsidR="005B7E40" w:rsidRDefault="005B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FC" w:rsidRDefault="006D75FC">
    <w:pPr>
      <w:pStyle w:val="Piedepgina"/>
    </w:pPr>
    <w:r>
      <w:rPr>
        <w:noProof/>
        <w:lang w:val="es-MX" w:eastAsia="es-MX"/>
      </w:rPr>
      <w:drawing>
        <wp:anchor distT="0" distB="0" distL="114300" distR="114300" simplePos="0" relativeHeight="251669504" behindDoc="0" locked="0" layoutInCell="1" allowOverlap="1" wp14:anchorId="0DB2E6D3" wp14:editId="234DDBDC">
          <wp:simplePos x="0" y="0"/>
          <wp:positionH relativeFrom="column">
            <wp:posOffset>-1542317</wp:posOffset>
          </wp:positionH>
          <wp:positionV relativeFrom="paragraph">
            <wp:posOffset>-5240411</wp:posOffset>
          </wp:positionV>
          <wp:extent cx="1188720" cy="112204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E40" w:rsidRDefault="005B7E40">
      <w:pPr>
        <w:spacing w:after="0" w:line="240" w:lineRule="auto"/>
      </w:pPr>
      <w:r>
        <w:separator/>
      </w:r>
    </w:p>
  </w:footnote>
  <w:footnote w:type="continuationSeparator" w:id="0">
    <w:p w:rsidR="005B7E40" w:rsidRDefault="005B7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31474C">
          <w:rPr>
            <w:noProof/>
          </w:rPr>
          <w:t>6</w:t>
        </w:r>
        <w:r>
          <w:fldChar w:fldCharType="end"/>
        </w:r>
      </w:p>
    </w:sdtContent>
  </w:sdt>
  <w:p w:rsidR="00126798" w:rsidRDefault="006D75FC">
    <w:pPr>
      <w:pStyle w:val="Encabezado"/>
    </w:pPr>
    <w:r>
      <w:rPr>
        <w:noProof/>
        <w:lang w:val="es-MX" w:eastAsia="es-MX"/>
      </w:rPr>
      <w:drawing>
        <wp:anchor distT="0" distB="0" distL="114300" distR="114300" simplePos="0" relativeHeight="251666432" behindDoc="0" locked="0" layoutInCell="1" allowOverlap="1" wp14:anchorId="0A4C9C3C" wp14:editId="381271E1">
          <wp:simplePos x="0" y="0"/>
          <wp:positionH relativeFrom="column">
            <wp:posOffset>5586046</wp:posOffset>
          </wp:positionH>
          <wp:positionV relativeFrom="paragraph">
            <wp:posOffset>4110257</wp:posOffset>
          </wp:positionV>
          <wp:extent cx="1188720" cy="112204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31474C">
          <w:rPr>
            <w:noProof/>
          </w:rPr>
          <w:t>7</w:t>
        </w:r>
        <w:r>
          <w:rPr>
            <w:noProof/>
          </w:rPr>
          <w:fldChar w:fldCharType="end"/>
        </w:r>
      </w:p>
    </w:sdtContent>
  </w:sdt>
  <w:p w:rsidR="00126798" w:rsidRDefault="00C32D5F" w:rsidP="00927607">
    <w:pPr>
      <w:pStyle w:val="Encabezado"/>
      <w:tabs>
        <w:tab w:val="left" w:pos="142"/>
      </w:tabs>
      <w:ind w:left="284"/>
    </w:pPr>
    <w:r w:rsidRPr="003E6AD7">
      <w:rPr>
        <w:noProof/>
        <w:lang w:val="es-MX" w:eastAsia="es-MX"/>
      </w:rPr>
      <w:drawing>
        <wp:anchor distT="0" distB="0" distL="114300" distR="114300" simplePos="0" relativeHeight="251659264" behindDoc="0" locked="0" layoutInCell="1" allowOverlap="1" wp14:anchorId="76DB2F5B" wp14:editId="51B4AB2C">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2096" behindDoc="1" locked="0" layoutInCell="1" allowOverlap="1" wp14:anchorId="1B178D3B" wp14:editId="7191C687">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35F6"/>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7D3D"/>
    <w:rsid w:val="00230BEE"/>
    <w:rsid w:val="00251DC1"/>
    <w:rsid w:val="00262A8F"/>
    <w:rsid w:val="00265F46"/>
    <w:rsid w:val="002761E3"/>
    <w:rsid w:val="00276F62"/>
    <w:rsid w:val="0028050B"/>
    <w:rsid w:val="0029582A"/>
    <w:rsid w:val="002A28E5"/>
    <w:rsid w:val="002A633A"/>
    <w:rsid w:val="002B3FCF"/>
    <w:rsid w:val="002C06DC"/>
    <w:rsid w:val="0030310B"/>
    <w:rsid w:val="0030333C"/>
    <w:rsid w:val="00312BE5"/>
    <w:rsid w:val="0031474C"/>
    <w:rsid w:val="00317431"/>
    <w:rsid w:val="0032484D"/>
    <w:rsid w:val="003462E7"/>
    <w:rsid w:val="00350029"/>
    <w:rsid w:val="003533F7"/>
    <w:rsid w:val="003638AD"/>
    <w:rsid w:val="00363FD0"/>
    <w:rsid w:val="0037738A"/>
    <w:rsid w:val="003777EB"/>
    <w:rsid w:val="0039258D"/>
    <w:rsid w:val="003959A9"/>
    <w:rsid w:val="003A3921"/>
    <w:rsid w:val="003B76B0"/>
    <w:rsid w:val="003C56CB"/>
    <w:rsid w:val="0040218E"/>
    <w:rsid w:val="004200B9"/>
    <w:rsid w:val="004546F1"/>
    <w:rsid w:val="00454891"/>
    <w:rsid w:val="0047251D"/>
    <w:rsid w:val="004A5C5B"/>
    <w:rsid w:val="004A764F"/>
    <w:rsid w:val="004C7B31"/>
    <w:rsid w:val="004D3FD5"/>
    <w:rsid w:val="004F032D"/>
    <w:rsid w:val="00501D58"/>
    <w:rsid w:val="00511C35"/>
    <w:rsid w:val="005153E1"/>
    <w:rsid w:val="005170DC"/>
    <w:rsid w:val="005245DE"/>
    <w:rsid w:val="0053444C"/>
    <w:rsid w:val="00547E2C"/>
    <w:rsid w:val="00573E33"/>
    <w:rsid w:val="00573F2D"/>
    <w:rsid w:val="005756D5"/>
    <w:rsid w:val="00576978"/>
    <w:rsid w:val="00591A61"/>
    <w:rsid w:val="005930DA"/>
    <w:rsid w:val="00593E84"/>
    <w:rsid w:val="005A7540"/>
    <w:rsid w:val="005B0F93"/>
    <w:rsid w:val="005B7E40"/>
    <w:rsid w:val="005C202B"/>
    <w:rsid w:val="005C6512"/>
    <w:rsid w:val="005D1DED"/>
    <w:rsid w:val="005F1F09"/>
    <w:rsid w:val="00603449"/>
    <w:rsid w:val="00606877"/>
    <w:rsid w:val="00607E1D"/>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D75FC"/>
    <w:rsid w:val="006E7970"/>
    <w:rsid w:val="006F2458"/>
    <w:rsid w:val="006F4A81"/>
    <w:rsid w:val="006F6823"/>
    <w:rsid w:val="006F7E5B"/>
    <w:rsid w:val="007313EF"/>
    <w:rsid w:val="007325BB"/>
    <w:rsid w:val="00735250"/>
    <w:rsid w:val="00744977"/>
    <w:rsid w:val="00751298"/>
    <w:rsid w:val="00761BFC"/>
    <w:rsid w:val="00771872"/>
    <w:rsid w:val="007825AD"/>
    <w:rsid w:val="007D6535"/>
    <w:rsid w:val="007E5B25"/>
    <w:rsid w:val="007F0D2C"/>
    <w:rsid w:val="00814B86"/>
    <w:rsid w:val="008238CF"/>
    <w:rsid w:val="00830A05"/>
    <w:rsid w:val="00850959"/>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B57EF"/>
    <w:rsid w:val="009D0511"/>
    <w:rsid w:val="009D1D1D"/>
    <w:rsid w:val="009E1B3A"/>
    <w:rsid w:val="009F0158"/>
    <w:rsid w:val="00A0629B"/>
    <w:rsid w:val="00A07274"/>
    <w:rsid w:val="00A16F03"/>
    <w:rsid w:val="00A24022"/>
    <w:rsid w:val="00A429B2"/>
    <w:rsid w:val="00A525B4"/>
    <w:rsid w:val="00A57C8B"/>
    <w:rsid w:val="00A57F60"/>
    <w:rsid w:val="00A667A9"/>
    <w:rsid w:val="00A675C0"/>
    <w:rsid w:val="00A745E8"/>
    <w:rsid w:val="00A77E76"/>
    <w:rsid w:val="00A86AB0"/>
    <w:rsid w:val="00A9079B"/>
    <w:rsid w:val="00A96025"/>
    <w:rsid w:val="00AB0555"/>
    <w:rsid w:val="00AB194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D34D9"/>
    <w:rsid w:val="00BF0763"/>
    <w:rsid w:val="00BF49D0"/>
    <w:rsid w:val="00C131FA"/>
    <w:rsid w:val="00C14778"/>
    <w:rsid w:val="00C1665C"/>
    <w:rsid w:val="00C17F5F"/>
    <w:rsid w:val="00C30E20"/>
    <w:rsid w:val="00C32D5F"/>
    <w:rsid w:val="00C32FAF"/>
    <w:rsid w:val="00C34AD0"/>
    <w:rsid w:val="00C36A0E"/>
    <w:rsid w:val="00C42D77"/>
    <w:rsid w:val="00C4480F"/>
    <w:rsid w:val="00C52086"/>
    <w:rsid w:val="00C72B25"/>
    <w:rsid w:val="00C90297"/>
    <w:rsid w:val="00C96B0F"/>
    <w:rsid w:val="00CA02A5"/>
    <w:rsid w:val="00CA101B"/>
    <w:rsid w:val="00CA625D"/>
    <w:rsid w:val="00D06D3B"/>
    <w:rsid w:val="00D10AB8"/>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B42EB"/>
    <w:rsid w:val="00DC4D7A"/>
    <w:rsid w:val="00DD76A5"/>
    <w:rsid w:val="00E03F45"/>
    <w:rsid w:val="00E16D22"/>
    <w:rsid w:val="00E249FF"/>
    <w:rsid w:val="00E41A28"/>
    <w:rsid w:val="00E43EDE"/>
    <w:rsid w:val="00E521E8"/>
    <w:rsid w:val="00E565F3"/>
    <w:rsid w:val="00E85F40"/>
    <w:rsid w:val="00EB17A6"/>
    <w:rsid w:val="00EB3D98"/>
    <w:rsid w:val="00EC1535"/>
    <w:rsid w:val="00EC41E7"/>
    <w:rsid w:val="00ED597C"/>
    <w:rsid w:val="00EE7540"/>
    <w:rsid w:val="00EF0F45"/>
    <w:rsid w:val="00F000FF"/>
    <w:rsid w:val="00F03067"/>
    <w:rsid w:val="00F11A03"/>
    <w:rsid w:val="00F14329"/>
    <w:rsid w:val="00F17CC3"/>
    <w:rsid w:val="00F23422"/>
    <w:rsid w:val="00F25C95"/>
    <w:rsid w:val="00F30552"/>
    <w:rsid w:val="00F645B8"/>
    <w:rsid w:val="00F76F0F"/>
    <w:rsid w:val="00F86802"/>
    <w:rsid w:val="00F87C02"/>
    <w:rsid w:val="00F91C14"/>
    <w:rsid w:val="00F92773"/>
    <w:rsid w:val="00F96265"/>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8176BF-8D05-4747-8DFA-92BD2A5F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8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rPr>
      <w:lang w:val="es-MX"/>
    </w:r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CB94-5EEA-4953-908E-D1CB0BEC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2342</Words>
  <Characters>12882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10</cp:revision>
  <cp:lastPrinted>2019-04-05T19:19:00Z</cp:lastPrinted>
  <dcterms:created xsi:type="dcterms:W3CDTF">2019-04-12T01:57:00Z</dcterms:created>
  <dcterms:modified xsi:type="dcterms:W3CDTF">2019-07-04T19:58:00Z</dcterms:modified>
</cp:coreProperties>
</file>