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932697">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w:t>
            </w:r>
            <w:r w:rsidR="00CE1E1C">
              <w:rPr>
                <w:rFonts w:ascii="Arial" w:hAnsi="Arial" w:cs="Arial"/>
                <w:b/>
                <w:iCs/>
                <w:caps/>
                <w:sz w:val="26"/>
                <w:szCs w:val="26"/>
                <w:lang w:val="es-PE"/>
              </w:rPr>
              <w:t xml:space="preserve"> </w:t>
            </w:r>
            <w:r w:rsidR="00A45011">
              <w:rPr>
                <w:rFonts w:ascii="Arial" w:hAnsi="Arial" w:cs="Arial"/>
                <w:b/>
                <w:iCs/>
                <w:caps/>
                <w:sz w:val="26"/>
                <w:szCs w:val="26"/>
                <w:lang w:val="es-PE"/>
              </w:rPr>
              <w:t xml:space="preserve">RECURSO DE </w:t>
            </w:r>
            <w:r w:rsidR="00A45011" w:rsidRPr="00932697">
              <w:rPr>
                <w:rFonts w:ascii="Arial" w:hAnsi="Arial" w:cs="Arial"/>
                <w:b/>
                <w:iCs/>
                <w:caps/>
                <w:sz w:val="26"/>
                <w:szCs w:val="26"/>
                <w:lang w:val="es-PE"/>
              </w:rPr>
              <w:t>REVISIÓN</w:t>
            </w:r>
            <w:r w:rsidR="00A45011" w:rsidRPr="003F7343">
              <w:rPr>
                <w:rFonts w:ascii="Arial" w:hAnsi="Arial" w:cs="Arial"/>
                <w:b/>
                <w:iCs/>
                <w:caps/>
                <w:sz w:val="28"/>
                <w:szCs w:val="28"/>
                <w:lang w:val="es-PE"/>
              </w:rPr>
              <w:t xml:space="preserve">: </w:t>
            </w:r>
            <w:r w:rsidR="00CE1E1C" w:rsidRPr="003F7343">
              <w:rPr>
                <w:rFonts w:ascii="Arial" w:hAnsi="Arial" w:cs="Arial"/>
                <w:b/>
                <w:iCs/>
                <w:caps/>
                <w:sz w:val="28"/>
                <w:szCs w:val="28"/>
                <w:lang w:val="es-PE"/>
              </w:rPr>
              <w:t>0359</w:t>
            </w:r>
            <w:r w:rsidR="005B0BFE" w:rsidRPr="003F7343">
              <w:rPr>
                <w:rFonts w:ascii="Arial" w:hAnsi="Arial" w:cs="Arial"/>
                <w:b/>
                <w:iCs/>
                <w:caps/>
                <w:sz w:val="28"/>
                <w:szCs w:val="28"/>
                <w:lang w:val="es-PE"/>
              </w:rPr>
              <w:t>/2018</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D2342"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CE1E1C">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CE1E1C">
              <w:rPr>
                <w:rFonts w:ascii="Arial" w:hAnsi="Arial" w:cs="Arial"/>
                <w:b/>
                <w:iCs/>
                <w:caps/>
                <w:sz w:val="26"/>
                <w:szCs w:val="26"/>
                <w:lang w:val="es-PE"/>
              </w:rPr>
              <w:t>043/2018</w:t>
            </w:r>
            <w:r w:rsidR="001144A1">
              <w:rPr>
                <w:rFonts w:ascii="Arial" w:hAnsi="Arial" w:cs="Arial"/>
                <w:b/>
                <w:iCs/>
                <w:caps/>
                <w:sz w:val="26"/>
                <w:szCs w:val="26"/>
                <w:lang w:val="es-PE"/>
              </w:rPr>
              <w:t xml:space="preserve"> de la </w:t>
            </w:r>
            <w:r w:rsidR="00CE1E1C">
              <w:rPr>
                <w:rFonts w:ascii="Arial" w:hAnsi="Arial" w:cs="Arial"/>
                <w:b/>
                <w:iCs/>
                <w:caps/>
                <w:sz w:val="26"/>
                <w:szCs w:val="26"/>
                <w:lang w:val="es-PE"/>
              </w:rPr>
              <w:t xml:space="preserve">quinta </w:t>
            </w:r>
            <w:r w:rsidR="003F7343">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CE1E1C">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CE1E1C">
              <w:rPr>
                <w:rFonts w:ascii="Arial" w:hAnsi="Arial" w:cs="Arial"/>
                <w:b/>
                <w:iCs/>
                <w:caps/>
                <w:sz w:val="26"/>
                <w:szCs w:val="26"/>
                <w:lang w:val="es-PE"/>
              </w:rPr>
              <w:t xml:space="preserve"> </w:t>
            </w:r>
            <w:r w:rsidRPr="000A1F0F">
              <w:rPr>
                <w:rFonts w:ascii="Arial" w:hAnsi="Arial" w:cs="Arial"/>
                <w:b/>
                <w:iCs/>
                <w:caps/>
                <w:sz w:val="26"/>
                <w:szCs w:val="26"/>
                <w:lang w:val="es-PE"/>
              </w:rPr>
              <w:t xml:space="preserve">ponente: </w:t>
            </w:r>
            <w:r w:rsidR="00682F65">
              <w:rPr>
                <w:rFonts w:ascii="Arial" w:hAnsi="Arial" w:cs="Arial"/>
                <w:b/>
                <w:iCs/>
                <w:caps/>
                <w:sz w:val="26"/>
                <w:szCs w:val="26"/>
                <w:lang w:val="es-PE"/>
              </w:rPr>
              <w:t>magistrada marÏ</w:t>
            </w:r>
            <w:r w:rsidR="00436E7F">
              <w:rPr>
                <w:rFonts w:ascii="Arial" w:hAnsi="Arial" w:cs="Arial"/>
                <w:b/>
                <w:iCs/>
                <w:caps/>
                <w:sz w:val="26"/>
                <w:szCs w:val="26"/>
                <w:lang w:val="es-PE"/>
              </w:rPr>
              <w:t xml:space="preserve">a elena </w:t>
            </w:r>
            <w:r w:rsidR="00682F65">
              <w:rPr>
                <w:rFonts w:ascii="Arial" w:hAnsi="Arial" w:cs="Arial"/>
                <w:b/>
                <w:iCs/>
                <w:caps/>
                <w:sz w:val="26"/>
                <w:szCs w:val="26"/>
                <w:lang w:val="es-PE"/>
              </w:rPr>
              <w:t>villa de jarquÍ</w:t>
            </w:r>
            <w:r w:rsidR="00CE1E1C">
              <w:rPr>
                <w:rFonts w:ascii="Arial" w:hAnsi="Arial" w:cs="Arial"/>
                <w:b/>
                <w:iCs/>
                <w:caps/>
                <w:sz w:val="26"/>
                <w:szCs w:val="26"/>
                <w:lang w:val="es-PE"/>
              </w:rPr>
              <w:t>n.</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FE0FB1" w:rsidRDefault="00682F65"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SIETE DE FEBRERO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DOS MIL</w:t>
      </w:r>
      <w:r w:rsidR="00CE1E1C">
        <w:rPr>
          <w:rFonts w:ascii="Arial" w:hAnsi="Arial" w:cs="Arial"/>
          <w:b/>
          <w:sz w:val="26"/>
          <w:szCs w:val="26"/>
        </w:rPr>
        <w:t xml:space="preserve"> DIECINUEVE</w:t>
      </w:r>
      <w:r w:rsidR="0002236D">
        <w:rPr>
          <w:rFonts w:ascii="Arial" w:hAnsi="Arial" w:cs="Arial"/>
          <w:b/>
          <w:sz w:val="26"/>
          <w:szCs w:val="26"/>
        </w:rPr>
        <w:t>.</w:t>
      </w:r>
      <w:r w:rsidR="00CE1E1C">
        <w:rPr>
          <w:rFonts w:ascii="Arial" w:hAnsi="Arial" w:cs="Arial"/>
          <w:b/>
          <w:sz w:val="26"/>
          <w:szCs w:val="26"/>
        </w:rPr>
        <w:t xml:space="preserve"> </w:t>
      </w:r>
      <w:r w:rsidR="008F3B80">
        <w:rPr>
          <w:rFonts w:ascii="Arial" w:hAnsi="Arial" w:cs="Arial"/>
          <w:b/>
          <w:sz w:val="26"/>
          <w:szCs w:val="26"/>
        </w:rPr>
        <w:t xml:space="preserve"> </w:t>
      </w:r>
    </w:p>
    <w:p w:rsidR="00682F65" w:rsidRDefault="00682F65" w:rsidP="001144A1">
      <w:pPr>
        <w:spacing w:after="0" w:line="360" w:lineRule="auto"/>
        <w:jc w:val="both"/>
        <w:rPr>
          <w:rFonts w:ascii="Arial" w:hAnsi="Arial" w:cs="Arial"/>
          <w:b/>
          <w:sz w:val="26"/>
          <w:szCs w:val="26"/>
        </w:rPr>
      </w:pPr>
    </w:p>
    <w:p w:rsidR="00CE1E1C" w:rsidRDefault="001144A1" w:rsidP="00682F65">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CE1E1C">
        <w:rPr>
          <w:rFonts w:ascii="Arial" w:hAnsi="Arial" w:cs="Arial"/>
          <w:b/>
          <w:sz w:val="26"/>
          <w:szCs w:val="26"/>
        </w:rPr>
        <w:t>0359</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C175C3">
        <w:rPr>
          <w:rFonts w:ascii="Arial" w:hAnsi="Arial" w:cs="Arial"/>
          <w:sz w:val="26"/>
          <w:szCs w:val="26"/>
        </w:rPr>
        <w:t>rso de revisión interpuesto por</w:t>
      </w:r>
      <w:r w:rsidR="00CE1E1C">
        <w:rPr>
          <w:rFonts w:ascii="Arial" w:eastAsia="Calibri" w:hAnsi="Arial" w:cs="Arial"/>
          <w:b/>
          <w:sz w:val="26"/>
          <w:szCs w:val="26"/>
        </w:rPr>
        <w:t xml:space="preserve"> EL DIRECTOR GENERAL DE LA POLICIA VIAL ESTATAL</w:t>
      </w:r>
      <w:r w:rsidR="00C72BB4">
        <w:rPr>
          <w:rFonts w:ascii="Arial" w:eastAsia="Calibri" w:hAnsi="Arial" w:cs="Arial"/>
          <w:b/>
          <w:sz w:val="26"/>
          <w:szCs w:val="26"/>
        </w:rPr>
        <w:t xml:space="preserve">, </w:t>
      </w:r>
      <w:r w:rsidR="00E07487">
        <w:rPr>
          <w:rFonts w:ascii="Arial" w:hAnsi="Arial" w:cs="Arial"/>
          <w:sz w:val="26"/>
          <w:szCs w:val="26"/>
        </w:rPr>
        <w:t>en contra de</w:t>
      </w:r>
      <w:r w:rsidR="00C175C3">
        <w:rPr>
          <w:rFonts w:ascii="Arial" w:hAnsi="Arial" w:cs="Arial"/>
          <w:sz w:val="26"/>
          <w:szCs w:val="26"/>
        </w:rPr>
        <w:t xml:space="preserve"> </w:t>
      </w:r>
      <w:r w:rsidR="00B82665">
        <w:rPr>
          <w:rFonts w:ascii="Arial" w:hAnsi="Arial" w:cs="Arial"/>
          <w:sz w:val="26"/>
          <w:szCs w:val="26"/>
        </w:rPr>
        <w:t>l</w:t>
      </w:r>
      <w:r w:rsidR="00C175C3">
        <w:rPr>
          <w:rFonts w:ascii="Arial" w:hAnsi="Arial" w:cs="Arial"/>
          <w:sz w:val="26"/>
          <w:szCs w:val="26"/>
        </w:rPr>
        <w:t xml:space="preserve">a </w:t>
      </w:r>
      <w:r w:rsidR="000A443C">
        <w:rPr>
          <w:rFonts w:ascii="Arial" w:hAnsi="Arial" w:cs="Arial"/>
          <w:sz w:val="26"/>
          <w:szCs w:val="26"/>
        </w:rPr>
        <w:t>sentencia de</w:t>
      </w:r>
      <w:r w:rsidR="00CE1E1C">
        <w:rPr>
          <w:rFonts w:ascii="Arial" w:hAnsi="Arial" w:cs="Arial"/>
          <w:sz w:val="26"/>
          <w:szCs w:val="26"/>
        </w:rPr>
        <w:t xml:space="preserve"> trece de agosto de dos mil dieciocho</w:t>
      </w:r>
      <w:r w:rsidR="000A443C">
        <w:rPr>
          <w:rFonts w:ascii="Arial" w:hAnsi="Arial" w:cs="Arial"/>
          <w:sz w:val="26"/>
          <w:szCs w:val="26"/>
        </w:rPr>
        <w:t>, dictada</w:t>
      </w:r>
      <w:r w:rsidR="009F266B">
        <w:rPr>
          <w:rFonts w:ascii="Arial" w:hAnsi="Arial" w:cs="Arial"/>
          <w:sz w:val="26"/>
          <w:szCs w:val="26"/>
        </w:rPr>
        <w:t xml:space="preserve"> en </w:t>
      </w:r>
      <w:r w:rsidR="000A443C">
        <w:rPr>
          <w:rFonts w:ascii="Arial" w:hAnsi="Arial" w:cs="Arial"/>
          <w:sz w:val="26"/>
          <w:szCs w:val="26"/>
        </w:rPr>
        <w:t>el</w:t>
      </w:r>
      <w:r w:rsidRPr="00821CB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CE1E1C">
        <w:rPr>
          <w:rFonts w:ascii="Arial" w:hAnsi="Arial" w:cs="Arial"/>
          <w:b/>
          <w:sz w:val="26"/>
          <w:szCs w:val="26"/>
        </w:rPr>
        <w:t>043/2018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CE1E1C">
        <w:rPr>
          <w:rFonts w:ascii="Arial" w:hAnsi="Arial" w:cs="Arial"/>
          <w:sz w:val="26"/>
          <w:szCs w:val="26"/>
        </w:rPr>
        <w:t xml:space="preserve">Quinta </w:t>
      </w:r>
      <w:r>
        <w:rPr>
          <w:rFonts w:ascii="Arial" w:hAnsi="Arial" w:cs="Arial"/>
          <w:sz w:val="26"/>
          <w:szCs w:val="26"/>
        </w:rPr>
        <w:t>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CE1E1C">
        <w:rPr>
          <w:rFonts w:ascii="Arial" w:hAnsi="Arial" w:cs="Arial"/>
          <w:b/>
          <w:sz w:val="26"/>
          <w:szCs w:val="26"/>
        </w:rPr>
        <w:t xml:space="preserve"> </w:t>
      </w:r>
      <w:r w:rsidR="00F92228">
        <w:rPr>
          <w:rFonts w:ascii="Arial" w:hAnsi="Arial" w:cs="Arial"/>
          <w:b/>
          <w:sz w:val="26"/>
          <w:szCs w:val="26"/>
        </w:rPr>
        <w:t>**********</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CE1E1C" w:rsidRPr="00CE1E1C">
        <w:rPr>
          <w:rFonts w:ascii="Arial" w:hAnsi="Arial" w:cs="Arial"/>
          <w:b/>
          <w:sz w:val="26"/>
          <w:szCs w:val="26"/>
        </w:rPr>
        <w:t>YOLANDA BALLESTEROS</w:t>
      </w:r>
      <w:r w:rsidR="00FE0FB1">
        <w:rPr>
          <w:rFonts w:ascii="Arial" w:hAnsi="Arial" w:cs="Arial"/>
          <w:b/>
          <w:sz w:val="26"/>
          <w:szCs w:val="26"/>
        </w:rPr>
        <w:t xml:space="preserve">, </w:t>
      </w:r>
      <w:r w:rsidR="00CE1E1C">
        <w:rPr>
          <w:rFonts w:ascii="Arial" w:hAnsi="Arial" w:cs="Arial"/>
          <w:sz w:val="26"/>
          <w:szCs w:val="26"/>
        </w:rPr>
        <w:t xml:space="preserve"> </w:t>
      </w:r>
      <w:r w:rsidR="00C175C3">
        <w:rPr>
          <w:rFonts w:ascii="Arial" w:eastAsia="Calibri" w:hAnsi="Arial" w:cs="Arial"/>
          <w:b/>
          <w:sz w:val="26"/>
          <w:szCs w:val="26"/>
        </w:rPr>
        <w:t>POLICIA VIAL ESTATAL DE OAXACA</w:t>
      </w:r>
      <w:r w:rsidR="00025691">
        <w:rPr>
          <w:rFonts w:ascii="Arial" w:hAnsi="Arial" w:cs="Arial"/>
          <w:b/>
          <w:sz w:val="26"/>
          <w:szCs w:val="26"/>
        </w:rPr>
        <w:t>;</w:t>
      </w:r>
      <w:r w:rsidR="00025691" w:rsidRPr="00025691">
        <w:rPr>
          <w:rFonts w:ascii="Arial" w:hAnsi="Arial" w:cs="Arial"/>
          <w:sz w:val="26"/>
          <w:szCs w:val="26"/>
        </w:rPr>
        <w:t xml:space="preserve"> </w:t>
      </w:r>
      <w:r w:rsidR="00025691" w:rsidRPr="00372D3D">
        <w:rPr>
          <w:rFonts w:ascii="Arial" w:hAnsi="Arial" w:cs="Arial"/>
          <w:sz w:val="26"/>
          <w:szCs w:val="26"/>
        </w:rPr>
        <w:t>por lo que co</w:t>
      </w:r>
      <w:r w:rsidR="00932697">
        <w:rPr>
          <w:rFonts w:ascii="Arial" w:hAnsi="Arial" w:cs="Arial"/>
          <w:sz w:val="26"/>
          <w:szCs w:val="26"/>
        </w:rPr>
        <w:t>n fundamento en los artículos 237 y 23</w:t>
      </w:r>
      <w:r w:rsidR="00025691" w:rsidRPr="00372D3D">
        <w:rPr>
          <w:rFonts w:ascii="Arial" w:hAnsi="Arial" w:cs="Arial"/>
          <w:sz w:val="26"/>
          <w:szCs w:val="26"/>
        </w:rPr>
        <w:t>8, de la Ley de</w:t>
      </w:r>
      <w:r w:rsidR="00932697">
        <w:rPr>
          <w:rFonts w:ascii="Arial" w:hAnsi="Arial" w:cs="Arial"/>
          <w:sz w:val="26"/>
          <w:szCs w:val="26"/>
        </w:rPr>
        <w:t xml:space="preserve"> Procedimiento y</w:t>
      </w:r>
      <w:r w:rsidR="00025691" w:rsidRPr="00372D3D">
        <w:rPr>
          <w:rFonts w:ascii="Arial" w:hAnsi="Arial" w:cs="Arial"/>
          <w:sz w:val="26"/>
          <w:szCs w:val="26"/>
        </w:rPr>
        <w:t xml:space="preserve"> Justicia Administrativa para el Estado de Oaxaca, se admite</w:t>
      </w:r>
      <w:r w:rsidR="00025691">
        <w:rPr>
          <w:rFonts w:ascii="Arial" w:hAnsi="Arial" w:cs="Arial"/>
          <w:sz w:val="26"/>
          <w:szCs w:val="26"/>
        </w:rPr>
        <w:t>.</w:t>
      </w:r>
      <w:r w:rsidRPr="00372D3D">
        <w:rPr>
          <w:rFonts w:ascii="Arial" w:hAnsi="Arial" w:cs="Arial"/>
          <w:sz w:val="26"/>
          <w:szCs w:val="26"/>
        </w:rPr>
        <w:t xml:space="preserve"> </w:t>
      </w:r>
      <w:r w:rsidR="0060256C">
        <w:rPr>
          <w:rFonts w:ascii="Arial" w:hAnsi="Arial" w:cs="Arial"/>
          <w:sz w:val="26"/>
          <w:szCs w:val="26"/>
        </w:rPr>
        <w:t>En consecuencia, se procede a dictar resolución en los siguientes términos:</w:t>
      </w:r>
    </w:p>
    <w:p w:rsidR="00CE1E1C" w:rsidRDefault="0060256C" w:rsidP="00932697">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932697" w:rsidRPr="008F3B80" w:rsidRDefault="00932697" w:rsidP="00932697">
      <w:pPr>
        <w:spacing w:after="0" w:line="360" w:lineRule="auto"/>
        <w:jc w:val="center"/>
        <w:rPr>
          <w:rFonts w:ascii="Arial" w:eastAsia="Calibri" w:hAnsi="Arial" w:cs="Arial"/>
          <w:b/>
          <w:bCs/>
          <w:sz w:val="26"/>
          <w:szCs w:val="26"/>
        </w:rPr>
      </w:pPr>
    </w:p>
    <w:p w:rsidR="00CE1E1C" w:rsidRDefault="0002236D" w:rsidP="00932697">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493AE7">
        <w:rPr>
          <w:rFonts w:ascii="Arial" w:hAnsi="Arial" w:cs="Arial"/>
          <w:sz w:val="26"/>
          <w:szCs w:val="26"/>
        </w:rPr>
        <w:t>la sentencia de</w:t>
      </w:r>
      <w:r w:rsidR="001D2342">
        <w:rPr>
          <w:rFonts w:ascii="Arial" w:hAnsi="Arial" w:cs="Arial"/>
          <w:sz w:val="26"/>
          <w:szCs w:val="26"/>
        </w:rPr>
        <w:t xml:space="preserve"> </w:t>
      </w:r>
      <w:r w:rsidR="00CE1E1C">
        <w:rPr>
          <w:rFonts w:ascii="Arial" w:hAnsi="Arial" w:cs="Arial"/>
          <w:sz w:val="26"/>
          <w:szCs w:val="26"/>
        </w:rPr>
        <w:t>trece de agosto de  dos mil dieciocho</w:t>
      </w:r>
      <w:r w:rsidRPr="00372D3D">
        <w:rPr>
          <w:rFonts w:ascii="Arial" w:hAnsi="Arial" w:cs="Arial"/>
          <w:sz w:val="26"/>
          <w:szCs w:val="26"/>
        </w:rPr>
        <w:t>, dictad</w:t>
      </w:r>
      <w:r w:rsidR="00493AE7">
        <w:rPr>
          <w:rFonts w:ascii="Arial" w:hAnsi="Arial" w:cs="Arial"/>
          <w:sz w:val="26"/>
          <w:szCs w:val="26"/>
        </w:rPr>
        <w:t>a</w:t>
      </w:r>
      <w:r w:rsidR="00E07487">
        <w:rPr>
          <w:rFonts w:ascii="Arial" w:hAnsi="Arial" w:cs="Arial"/>
          <w:sz w:val="26"/>
          <w:szCs w:val="26"/>
        </w:rPr>
        <w:t xml:space="preserve"> por la </w:t>
      </w:r>
      <w:r w:rsidR="00CE1E1C">
        <w:rPr>
          <w:rFonts w:ascii="Arial" w:hAnsi="Arial" w:cs="Arial"/>
          <w:sz w:val="26"/>
          <w:szCs w:val="26"/>
        </w:rPr>
        <w:t xml:space="preserve">Quinta </w:t>
      </w:r>
      <w:r w:rsidR="00E07487">
        <w:rPr>
          <w:rFonts w:ascii="Arial" w:hAnsi="Arial" w:cs="Arial"/>
          <w:sz w:val="26"/>
          <w:szCs w:val="26"/>
        </w:rPr>
        <w:t>Sala Unitaria de Primera Instancia</w:t>
      </w:r>
      <w:r w:rsidR="00671FE2">
        <w:rPr>
          <w:rFonts w:ascii="Arial" w:hAnsi="Arial" w:cs="Arial"/>
          <w:sz w:val="26"/>
          <w:szCs w:val="26"/>
        </w:rPr>
        <w:t xml:space="preserve"> de este Tribunal, </w:t>
      </w:r>
      <w:r w:rsidR="00CE1E1C">
        <w:rPr>
          <w:rFonts w:ascii="Arial" w:eastAsia="Calibri" w:hAnsi="Arial" w:cs="Arial"/>
          <w:b/>
          <w:sz w:val="26"/>
          <w:szCs w:val="26"/>
        </w:rPr>
        <w:t>EL DIRECTOR GENERAL DE LA POLICÍA VIAL ESTATAL</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CE1E1C" w:rsidRDefault="00CE1E1C" w:rsidP="0050415D">
      <w:pPr>
        <w:spacing w:after="0" w:line="360" w:lineRule="auto"/>
        <w:jc w:val="both"/>
        <w:rPr>
          <w:rFonts w:ascii="Arial" w:hAnsi="Arial" w:cs="Arial"/>
          <w:sz w:val="26"/>
          <w:szCs w:val="26"/>
        </w:rPr>
      </w:pPr>
    </w:p>
    <w:p w:rsidR="006C7968" w:rsidRDefault="001144A1" w:rsidP="00ED0266">
      <w:pPr>
        <w:spacing w:after="0" w:line="360" w:lineRule="auto"/>
        <w:ind w:firstLine="708"/>
        <w:jc w:val="both"/>
        <w:rPr>
          <w:rFonts w:ascii="Arial" w:hAnsi="Arial" w:cs="Arial"/>
          <w:bCs/>
          <w:sz w:val="26"/>
          <w:szCs w:val="26"/>
          <w:lang w:val="es-MX"/>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493AE7">
        <w:rPr>
          <w:rFonts w:ascii="Arial" w:hAnsi="Arial" w:cs="Arial"/>
          <w:bCs/>
          <w:sz w:val="26"/>
          <w:szCs w:val="26"/>
          <w:lang w:val="es-MX"/>
        </w:rPr>
        <w:t xml:space="preserve">Los puntos resolutivos de la sentencia </w:t>
      </w:r>
      <w:r w:rsidR="00CE1E1C">
        <w:rPr>
          <w:rFonts w:ascii="Arial" w:hAnsi="Arial" w:cs="Arial"/>
          <w:bCs/>
          <w:sz w:val="26"/>
          <w:szCs w:val="26"/>
          <w:lang w:val="es-MX"/>
        </w:rPr>
        <w:t xml:space="preserve">recurrida, son del tenor literal siguiente: </w:t>
      </w:r>
    </w:p>
    <w:p w:rsidR="00CE1E1C" w:rsidRPr="002D624B" w:rsidRDefault="00CE1E1C" w:rsidP="0050415D">
      <w:pPr>
        <w:spacing w:after="0" w:line="360" w:lineRule="auto"/>
        <w:jc w:val="both"/>
        <w:rPr>
          <w:rFonts w:ascii="Arial" w:hAnsi="Arial" w:cs="Arial"/>
          <w:sz w:val="26"/>
          <w:szCs w:val="26"/>
        </w:rPr>
      </w:pPr>
    </w:p>
    <w:p w:rsidR="004D10E2" w:rsidRDefault="008070FD" w:rsidP="00CE1E1C">
      <w:pPr>
        <w:spacing w:after="0" w:line="360" w:lineRule="auto"/>
        <w:ind w:left="851" w:right="1062"/>
        <w:jc w:val="both"/>
        <w:rPr>
          <w:rFonts w:ascii="Arial" w:eastAsia="Calibri" w:hAnsi="Arial" w:cs="Arial"/>
          <w:i/>
        </w:rPr>
      </w:pPr>
      <w:r>
        <w:rPr>
          <w:rFonts w:ascii="Arial" w:eastAsia="Calibri" w:hAnsi="Arial" w:cs="Arial"/>
          <w:bCs/>
          <w:i/>
        </w:rPr>
        <w:t>“</w:t>
      </w:r>
      <w:r w:rsidRPr="008070FD">
        <w:rPr>
          <w:rFonts w:ascii="Arial" w:eastAsia="Calibri" w:hAnsi="Arial" w:cs="Arial"/>
          <w:b/>
          <w:i/>
        </w:rPr>
        <w:t xml:space="preserve">PRIMERO.- </w:t>
      </w:r>
      <w:r w:rsidR="004D10E2">
        <w:rPr>
          <w:rFonts w:ascii="Arial" w:eastAsia="Calibri" w:hAnsi="Arial" w:cs="Arial"/>
          <w:i/>
        </w:rPr>
        <w:t xml:space="preserve"> Esta Quinta Sala Unitaria del Tribunal de Justicia Administrativa del Estado de Oaxaca, es competente para conocer y resolver el presente juicio. - - - - - - - - - - - - - - - - - - - -</w:t>
      </w:r>
    </w:p>
    <w:p w:rsidR="004D10E2" w:rsidRDefault="004D10E2" w:rsidP="00CE1E1C">
      <w:pPr>
        <w:spacing w:after="0" w:line="360" w:lineRule="auto"/>
        <w:ind w:left="851" w:right="1062"/>
        <w:jc w:val="both"/>
        <w:rPr>
          <w:rFonts w:ascii="Arial" w:eastAsia="Calibri" w:hAnsi="Arial" w:cs="Arial"/>
          <w:i/>
        </w:rPr>
      </w:pPr>
    </w:p>
    <w:p w:rsidR="008070FD" w:rsidRDefault="001D2342" w:rsidP="00CE1E1C">
      <w:pPr>
        <w:spacing w:after="0" w:line="360" w:lineRule="auto"/>
        <w:ind w:left="851" w:right="1062"/>
        <w:jc w:val="both"/>
        <w:rPr>
          <w:rFonts w:ascii="Arial" w:eastAsia="Calibri" w:hAnsi="Arial" w:cs="Arial"/>
        </w:rPr>
      </w:pPr>
      <w:r>
        <w:rPr>
          <w:rFonts w:ascii="Arial" w:eastAsia="Calibri" w:hAnsi="Arial" w:cs="Arial"/>
          <w:b/>
          <w:i/>
        </w:rPr>
        <w:t xml:space="preserve">SEGUNDO.- </w:t>
      </w:r>
      <w:r w:rsidRPr="001D2342">
        <w:rPr>
          <w:rFonts w:ascii="Arial" w:eastAsia="Calibri" w:hAnsi="Arial" w:cs="Arial"/>
        </w:rPr>
        <w:t>La personalidad de las partes, quedo acreditada en autos.</w:t>
      </w:r>
      <w:r w:rsidR="007D0C0F">
        <w:rPr>
          <w:rFonts w:ascii="Arial" w:eastAsia="Calibri" w:hAnsi="Arial" w:cs="Arial"/>
        </w:rPr>
        <w:t xml:space="preserve">- - - - - - - - - - - - - - - - - - - - - - - - - - - - - - - - - - - - - - - - - - - </w:t>
      </w:r>
    </w:p>
    <w:p w:rsidR="001D2342" w:rsidRDefault="001D2342" w:rsidP="00ED0266">
      <w:pPr>
        <w:spacing w:after="0" w:line="360" w:lineRule="auto"/>
        <w:ind w:left="851" w:right="1062"/>
        <w:jc w:val="both"/>
        <w:rPr>
          <w:rFonts w:ascii="Arial" w:eastAsia="Calibri" w:hAnsi="Arial" w:cs="Arial"/>
          <w:i/>
        </w:rPr>
      </w:pPr>
      <w:r>
        <w:rPr>
          <w:rFonts w:ascii="Arial" w:eastAsia="Calibri" w:hAnsi="Arial" w:cs="Arial"/>
          <w:b/>
          <w:i/>
        </w:rPr>
        <w:lastRenderedPageBreak/>
        <w:t>TERCERO.</w:t>
      </w:r>
      <w:r w:rsidR="007D0C0F">
        <w:rPr>
          <w:rFonts w:ascii="Arial" w:eastAsia="Calibri" w:hAnsi="Arial" w:cs="Arial"/>
          <w:i/>
        </w:rPr>
        <w:t>- Este J</w:t>
      </w:r>
      <w:r>
        <w:rPr>
          <w:rFonts w:ascii="Arial" w:eastAsia="Calibri" w:hAnsi="Arial" w:cs="Arial"/>
          <w:i/>
        </w:rPr>
        <w:t xml:space="preserve">uzgador advierte que, en el presente juicio no se configura alguna causal de improcedencia o sobreseimiento, por tanto, </w:t>
      </w:r>
      <w:r w:rsidRPr="007D0C0F">
        <w:rPr>
          <w:rFonts w:ascii="Arial" w:eastAsia="Calibri" w:hAnsi="Arial" w:cs="Arial"/>
          <w:b/>
          <w:i/>
        </w:rPr>
        <w:t>NO SE SOBRESEE</w:t>
      </w:r>
      <w:r>
        <w:rPr>
          <w:rFonts w:ascii="Arial" w:eastAsia="Calibri" w:hAnsi="Arial" w:cs="Arial"/>
          <w:i/>
        </w:rPr>
        <w:t xml:space="preserve">.- - - - - - - - - - - - - - - - - - - - - - - - - </w:t>
      </w:r>
    </w:p>
    <w:p w:rsidR="001D2342" w:rsidRPr="00ED0266" w:rsidRDefault="001D2342" w:rsidP="00ED0266">
      <w:pPr>
        <w:spacing w:after="0" w:line="360" w:lineRule="auto"/>
        <w:ind w:left="851" w:right="1062"/>
        <w:jc w:val="both"/>
        <w:rPr>
          <w:rFonts w:ascii="Arial" w:eastAsia="Calibri" w:hAnsi="Arial" w:cs="Arial"/>
          <w:i/>
        </w:rPr>
      </w:pPr>
      <w:r>
        <w:rPr>
          <w:rFonts w:ascii="Arial" w:eastAsia="Calibri" w:hAnsi="Arial" w:cs="Arial"/>
          <w:b/>
          <w:i/>
        </w:rPr>
        <w:t>CUARTO.</w:t>
      </w:r>
      <w:r>
        <w:rPr>
          <w:rFonts w:ascii="Arial" w:eastAsia="Calibri" w:hAnsi="Arial" w:cs="Arial"/>
          <w:i/>
        </w:rPr>
        <w:t xml:space="preserve">- Se declara la </w:t>
      </w:r>
      <w:r w:rsidR="005E5AAD" w:rsidRPr="001D2342">
        <w:rPr>
          <w:rFonts w:ascii="Arial" w:eastAsia="Calibri" w:hAnsi="Arial" w:cs="Arial"/>
          <w:b/>
          <w:i/>
        </w:rPr>
        <w:t>NULIDAD LISA Y LLANA</w:t>
      </w:r>
      <w:r w:rsidR="005E5AAD">
        <w:rPr>
          <w:rFonts w:ascii="Arial" w:eastAsia="Calibri" w:hAnsi="Arial" w:cs="Arial"/>
          <w:i/>
        </w:rPr>
        <w:t xml:space="preserve"> </w:t>
      </w:r>
      <w:r>
        <w:rPr>
          <w:rFonts w:ascii="Arial" w:eastAsia="Calibri" w:hAnsi="Arial" w:cs="Arial"/>
          <w:i/>
        </w:rPr>
        <w:t xml:space="preserve">del acta de infracción con número de folio 245800 de ocho de febrero de dos mil dieciocho (08-02-2018), elaborada por EL POLICÍA VIAL DEL ESTADO YOLANDA BALLESTEROS CHIÑAS, en términos del Considerando CUARTO de la presente sentencia. - - - - - - - - </w:t>
      </w:r>
    </w:p>
    <w:p w:rsidR="00FE0FB1" w:rsidRDefault="001D2342" w:rsidP="00ED0266">
      <w:pPr>
        <w:spacing w:after="0" w:line="360" w:lineRule="auto"/>
        <w:ind w:left="851" w:right="1062"/>
        <w:jc w:val="both"/>
        <w:rPr>
          <w:rFonts w:ascii="Arial" w:eastAsia="Calibri" w:hAnsi="Arial" w:cs="Arial"/>
          <w:i/>
        </w:rPr>
      </w:pPr>
      <w:r>
        <w:rPr>
          <w:rFonts w:ascii="Arial" w:eastAsia="Calibri" w:hAnsi="Arial" w:cs="Arial"/>
          <w:b/>
          <w:i/>
        </w:rPr>
        <w:t>QUINTO.</w:t>
      </w:r>
      <w:r>
        <w:rPr>
          <w:rFonts w:ascii="Arial" w:eastAsia="Calibri" w:hAnsi="Arial" w:cs="Arial"/>
          <w:i/>
        </w:rPr>
        <w:t xml:space="preserve">- Resulta procedente que el Director de la </w:t>
      </w:r>
      <w:r w:rsidR="00044D22">
        <w:rPr>
          <w:rFonts w:ascii="Arial" w:eastAsia="Calibri" w:hAnsi="Arial" w:cs="Arial"/>
          <w:i/>
        </w:rPr>
        <w:t>Policía</w:t>
      </w:r>
      <w:r>
        <w:rPr>
          <w:rFonts w:ascii="Arial" w:eastAsia="Calibri" w:hAnsi="Arial" w:cs="Arial"/>
          <w:i/>
        </w:rPr>
        <w:t xml:space="preserve"> Vial Estatal dependiente de </w:t>
      </w:r>
      <w:r w:rsidR="00044D22">
        <w:rPr>
          <w:rFonts w:ascii="Arial" w:eastAsia="Calibri" w:hAnsi="Arial" w:cs="Arial"/>
          <w:i/>
        </w:rPr>
        <w:t>la</w:t>
      </w:r>
      <w:r>
        <w:rPr>
          <w:rFonts w:ascii="Arial" w:eastAsia="Calibri" w:hAnsi="Arial" w:cs="Arial"/>
          <w:i/>
        </w:rPr>
        <w:t xml:space="preserve"> </w:t>
      </w:r>
      <w:r w:rsidR="00044D22">
        <w:rPr>
          <w:rFonts w:ascii="Arial" w:eastAsia="Calibri" w:hAnsi="Arial" w:cs="Arial"/>
          <w:i/>
        </w:rPr>
        <w:t>S</w:t>
      </w:r>
      <w:r>
        <w:rPr>
          <w:rFonts w:ascii="Arial" w:eastAsia="Calibri" w:hAnsi="Arial" w:cs="Arial"/>
          <w:i/>
        </w:rPr>
        <w:t xml:space="preserve">ecretaria de </w:t>
      </w:r>
      <w:r w:rsidR="00044D22">
        <w:rPr>
          <w:rFonts w:ascii="Arial" w:eastAsia="Calibri" w:hAnsi="Arial" w:cs="Arial"/>
          <w:i/>
        </w:rPr>
        <w:t>S</w:t>
      </w:r>
      <w:r>
        <w:rPr>
          <w:rFonts w:ascii="Arial" w:eastAsia="Calibri" w:hAnsi="Arial" w:cs="Arial"/>
          <w:i/>
        </w:rPr>
        <w:t xml:space="preserve">eguridad </w:t>
      </w:r>
      <w:r w:rsidR="00044D22">
        <w:rPr>
          <w:rFonts w:ascii="Arial" w:eastAsia="Calibri" w:hAnsi="Arial" w:cs="Arial"/>
          <w:i/>
        </w:rPr>
        <w:t>Pública del E</w:t>
      </w:r>
      <w:r>
        <w:rPr>
          <w:rFonts w:ascii="Arial" w:eastAsia="Calibri" w:hAnsi="Arial" w:cs="Arial"/>
          <w:i/>
        </w:rPr>
        <w:t xml:space="preserve">stado de </w:t>
      </w:r>
      <w:r w:rsidR="00044D22">
        <w:rPr>
          <w:rFonts w:ascii="Arial" w:eastAsia="Calibri" w:hAnsi="Arial" w:cs="Arial"/>
          <w:i/>
        </w:rPr>
        <w:t>Oaxaca</w:t>
      </w:r>
      <w:r>
        <w:rPr>
          <w:rFonts w:ascii="Arial" w:eastAsia="Calibri" w:hAnsi="Arial" w:cs="Arial"/>
          <w:i/>
        </w:rPr>
        <w:t xml:space="preserve">, ordene a su prestadora de servicios de </w:t>
      </w:r>
      <w:proofErr w:type="spellStart"/>
      <w:r>
        <w:rPr>
          <w:rFonts w:ascii="Arial" w:eastAsia="Calibri" w:hAnsi="Arial" w:cs="Arial"/>
          <w:i/>
        </w:rPr>
        <w:t>grua</w:t>
      </w:r>
      <w:proofErr w:type="spellEnd"/>
      <w:r>
        <w:rPr>
          <w:rFonts w:ascii="Arial" w:eastAsia="Calibri" w:hAnsi="Arial" w:cs="Arial"/>
          <w:i/>
        </w:rPr>
        <w:t xml:space="preserve"> </w:t>
      </w:r>
      <w:r w:rsidR="00044D22">
        <w:rPr>
          <w:rFonts w:ascii="Arial" w:eastAsia="Calibri" w:hAnsi="Arial" w:cs="Arial"/>
          <w:i/>
        </w:rPr>
        <w:t>“GRÚAS VARO</w:t>
      </w:r>
      <w:r>
        <w:rPr>
          <w:rFonts w:ascii="Arial" w:eastAsia="Calibri" w:hAnsi="Arial" w:cs="Arial"/>
          <w:i/>
        </w:rPr>
        <w:t>” devuelva la cantidad de $1,000.00 (</w:t>
      </w:r>
      <w:r w:rsidR="00044D22">
        <w:rPr>
          <w:rFonts w:ascii="Arial" w:eastAsia="Calibri" w:hAnsi="Arial" w:cs="Arial"/>
          <w:i/>
        </w:rPr>
        <w:t xml:space="preserve">UN MIL PESOS 00/100 M.N), pagada por el </w:t>
      </w:r>
      <w:r w:rsidR="005E5AAD">
        <w:rPr>
          <w:rFonts w:ascii="Arial" w:eastAsia="Calibri" w:hAnsi="Arial" w:cs="Arial"/>
          <w:i/>
        </w:rPr>
        <w:t>servicio de banderazo y arrastro</w:t>
      </w:r>
      <w:r w:rsidR="00044D22">
        <w:rPr>
          <w:rFonts w:ascii="Arial" w:eastAsia="Calibri" w:hAnsi="Arial" w:cs="Arial"/>
          <w:i/>
        </w:rPr>
        <w:t xml:space="preserve"> a </w:t>
      </w:r>
      <w:r w:rsidR="00F92228">
        <w:rPr>
          <w:rFonts w:ascii="Arial" w:eastAsia="Calibri" w:hAnsi="Arial" w:cs="Arial"/>
          <w:i/>
        </w:rPr>
        <w:t>**********</w:t>
      </w:r>
      <w:r w:rsidR="00044D22">
        <w:rPr>
          <w:rFonts w:ascii="Arial" w:eastAsia="Calibri" w:hAnsi="Arial" w:cs="Arial"/>
          <w:i/>
        </w:rPr>
        <w:t xml:space="preserve">, en virtud de que la consecuencia (prestación del servicio de banderazo y arrastre).se generó de un acto viciado como lo es el acta de infracción con número de folio 245800 de ocho de febrero de dos mil dieciocho (08-02-2018), elaborada por el </w:t>
      </w:r>
      <w:r w:rsidR="00044D22" w:rsidRPr="005E5AAD">
        <w:rPr>
          <w:rFonts w:ascii="Arial" w:eastAsia="Calibri" w:hAnsi="Arial" w:cs="Arial"/>
          <w:b/>
          <w:i/>
        </w:rPr>
        <w:t>POLICÍA VIAL DEL</w:t>
      </w:r>
      <w:r w:rsidR="007D0C0F">
        <w:rPr>
          <w:rFonts w:ascii="Arial" w:eastAsia="Calibri" w:hAnsi="Arial" w:cs="Arial"/>
          <w:b/>
          <w:i/>
        </w:rPr>
        <w:t xml:space="preserve"> ESTADO YOLANDA BALLESTEROS CHIÑ</w:t>
      </w:r>
      <w:r w:rsidR="00044D22" w:rsidRPr="005E5AAD">
        <w:rPr>
          <w:rFonts w:ascii="Arial" w:eastAsia="Calibri" w:hAnsi="Arial" w:cs="Arial"/>
          <w:b/>
          <w:i/>
        </w:rPr>
        <w:t>AS</w:t>
      </w:r>
      <w:r w:rsidR="00044D22">
        <w:rPr>
          <w:rFonts w:ascii="Arial" w:eastAsia="Calibri" w:hAnsi="Arial" w:cs="Arial"/>
          <w:i/>
        </w:rPr>
        <w:t xml:space="preserve">.- - - - - - - - </w:t>
      </w:r>
    </w:p>
    <w:p w:rsidR="00BA3461" w:rsidRDefault="00FE0FB1" w:rsidP="00ED0266">
      <w:pPr>
        <w:spacing w:after="0" w:line="360" w:lineRule="auto"/>
        <w:ind w:left="851" w:right="1062"/>
        <w:jc w:val="both"/>
        <w:rPr>
          <w:rFonts w:ascii="Arial" w:eastAsia="Calibri" w:hAnsi="Arial" w:cs="Arial"/>
          <w:i/>
        </w:rPr>
      </w:pPr>
      <w:r>
        <w:rPr>
          <w:rFonts w:ascii="Arial" w:eastAsia="Calibri" w:hAnsi="Arial" w:cs="Arial"/>
          <w:b/>
          <w:i/>
        </w:rPr>
        <w:t>SEXTO</w:t>
      </w:r>
      <w:r w:rsidR="009E11D4">
        <w:rPr>
          <w:rFonts w:ascii="Arial" w:eastAsia="Calibri" w:hAnsi="Arial" w:cs="Arial"/>
          <w:b/>
          <w:i/>
        </w:rPr>
        <w:t>.</w:t>
      </w:r>
      <w:r w:rsidR="009E11D4">
        <w:rPr>
          <w:rFonts w:ascii="Arial" w:eastAsia="Calibri" w:hAnsi="Arial" w:cs="Arial"/>
          <w:i/>
        </w:rPr>
        <w:t>- C</w:t>
      </w:r>
      <w:r>
        <w:rPr>
          <w:rFonts w:ascii="Arial" w:eastAsia="Calibri" w:hAnsi="Arial" w:cs="Arial"/>
          <w:i/>
        </w:rPr>
        <w:t xml:space="preserve">omo lo accesorio sigue la suerte de lo principal, se ordena al </w:t>
      </w:r>
      <w:r w:rsidR="005E5AAD" w:rsidRPr="005E5AAD">
        <w:rPr>
          <w:rFonts w:ascii="Arial" w:eastAsia="Calibri" w:hAnsi="Arial" w:cs="Arial"/>
          <w:b/>
          <w:i/>
        </w:rPr>
        <w:t>Secretario de F</w:t>
      </w:r>
      <w:r w:rsidRPr="005E5AAD">
        <w:rPr>
          <w:rFonts w:ascii="Arial" w:eastAsia="Calibri" w:hAnsi="Arial" w:cs="Arial"/>
          <w:b/>
          <w:i/>
        </w:rPr>
        <w:t>inanzas</w:t>
      </w:r>
      <w:r w:rsidR="005E5AAD" w:rsidRPr="005E5AAD">
        <w:rPr>
          <w:rFonts w:ascii="Arial" w:eastAsia="Calibri" w:hAnsi="Arial" w:cs="Arial"/>
          <w:b/>
          <w:i/>
        </w:rPr>
        <w:t xml:space="preserve"> del Gobierno del E</w:t>
      </w:r>
      <w:r w:rsidRPr="005E5AAD">
        <w:rPr>
          <w:rFonts w:ascii="Arial" w:eastAsia="Calibri" w:hAnsi="Arial" w:cs="Arial"/>
          <w:b/>
          <w:i/>
        </w:rPr>
        <w:t>stado de Oaxaca</w:t>
      </w:r>
      <w:r w:rsidR="005E5AAD">
        <w:rPr>
          <w:rFonts w:ascii="Arial" w:eastAsia="Calibri" w:hAnsi="Arial" w:cs="Arial"/>
          <w:i/>
        </w:rPr>
        <w:t>, p</w:t>
      </w:r>
      <w:r>
        <w:rPr>
          <w:rFonts w:ascii="Arial" w:eastAsia="Calibri" w:hAnsi="Arial" w:cs="Arial"/>
          <w:i/>
        </w:rPr>
        <w:t>roceda a la devolución de la cantidad de $4, 277.00 (cuatro mil doscientos setenta y siete pesos  000/100 M.N.), por diversos conceptos derivados del recibo de pago con número de folio 31801483838  de seis de abril de dos mil dieciocho</w:t>
      </w:r>
      <w:r w:rsidR="00BA3461">
        <w:rPr>
          <w:rFonts w:ascii="Arial" w:eastAsia="Calibri" w:hAnsi="Arial" w:cs="Arial"/>
          <w:i/>
        </w:rPr>
        <w:t xml:space="preserve"> (06-04-2018), expedido por la </w:t>
      </w:r>
      <w:r w:rsidR="005E5AAD">
        <w:rPr>
          <w:rFonts w:ascii="Arial" w:eastAsia="Calibri" w:hAnsi="Arial" w:cs="Arial"/>
          <w:i/>
        </w:rPr>
        <w:t>S</w:t>
      </w:r>
      <w:r w:rsidR="00BA3461">
        <w:rPr>
          <w:rFonts w:ascii="Arial" w:eastAsia="Calibri" w:hAnsi="Arial" w:cs="Arial"/>
          <w:i/>
        </w:rPr>
        <w:t xml:space="preserve">ecretaria de </w:t>
      </w:r>
      <w:r w:rsidR="005E5AAD">
        <w:rPr>
          <w:rFonts w:ascii="Arial" w:eastAsia="Calibri" w:hAnsi="Arial" w:cs="Arial"/>
          <w:i/>
        </w:rPr>
        <w:t>F</w:t>
      </w:r>
      <w:r w:rsidR="00BA3461">
        <w:rPr>
          <w:rFonts w:ascii="Arial" w:eastAsia="Calibri" w:hAnsi="Arial" w:cs="Arial"/>
          <w:i/>
        </w:rPr>
        <w:t>inanzas</w:t>
      </w:r>
      <w:r w:rsidR="005E5AAD">
        <w:rPr>
          <w:rFonts w:ascii="Arial" w:eastAsia="Calibri" w:hAnsi="Arial" w:cs="Arial"/>
          <w:i/>
        </w:rPr>
        <w:t xml:space="preserve"> del G</w:t>
      </w:r>
      <w:r w:rsidR="00BA3461">
        <w:rPr>
          <w:rFonts w:ascii="Arial" w:eastAsia="Calibri" w:hAnsi="Arial" w:cs="Arial"/>
          <w:i/>
        </w:rPr>
        <w:t xml:space="preserve">obierno del </w:t>
      </w:r>
      <w:r w:rsidR="005E5AAD">
        <w:rPr>
          <w:rFonts w:ascii="Arial" w:eastAsia="Calibri" w:hAnsi="Arial" w:cs="Arial"/>
          <w:i/>
        </w:rPr>
        <w:t>E</w:t>
      </w:r>
      <w:r w:rsidR="00BA3461">
        <w:rPr>
          <w:rFonts w:ascii="Arial" w:eastAsia="Calibri" w:hAnsi="Arial" w:cs="Arial"/>
          <w:i/>
        </w:rPr>
        <w:t xml:space="preserve">stado de Oaxaca, en atención a que son frutos de un acto viciado que se encuentra investido de ilegalidad al tener su origen en un acto que se emitió en contravención </w:t>
      </w:r>
      <w:r w:rsidR="005E5AAD">
        <w:rPr>
          <w:rFonts w:ascii="Arial" w:eastAsia="Calibri" w:hAnsi="Arial" w:cs="Arial"/>
          <w:i/>
        </w:rPr>
        <w:t>a la l</w:t>
      </w:r>
      <w:r w:rsidR="00BA3461">
        <w:rPr>
          <w:rFonts w:ascii="Arial" w:eastAsia="Calibri" w:hAnsi="Arial" w:cs="Arial"/>
          <w:i/>
        </w:rPr>
        <w:t>ey. - - - - -</w:t>
      </w:r>
    </w:p>
    <w:p w:rsidR="00BA3461" w:rsidRDefault="00BA3461" w:rsidP="00ED0266">
      <w:pPr>
        <w:spacing w:after="0" w:line="360" w:lineRule="auto"/>
        <w:ind w:left="851" w:right="1062"/>
        <w:jc w:val="both"/>
        <w:rPr>
          <w:rFonts w:ascii="Arial" w:eastAsia="Calibri" w:hAnsi="Arial" w:cs="Arial"/>
          <w:i/>
        </w:rPr>
      </w:pPr>
      <w:r>
        <w:rPr>
          <w:rFonts w:ascii="Arial" w:eastAsia="Calibri" w:hAnsi="Arial" w:cs="Arial"/>
          <w:b/>
          <w:i/>
        </w:rPr>
        <w:t>SÉPTIMO.</w:t>
      </w:r>
      <w:r>
        <w:rPr>
          <w:rFonts w:ascii="Arial" w:eastAsia="Calibri" w:hAnsi="Arial" w:cs="Arial"/>
          <w:i/>
        </w:rPr>
        <w:t xml:space="preserve">- Se desecha por improcedente lo concerniente a la devolución de la licencia de manejar que demando el actor en términos del considerando CUARTO de esta sentencia.- - - - - - </w:t>
      </w:r>
    </w:p>
    <w:p w:rsidR="00BA3461" w:rsidRPr="00ED0266" w:rsidRDefault="00BA3461" w:rsidP="00ED0266">
      <w:pPr>
        <w:spacing w:after="0" w:line="360" w:lineRule="auto"/>
        <w:ind w:left="851" w:right="1062"/>
        <w:jc w:val="both"/>
        <w:rPr>
          <w:rFonts w:ascii="Arial" w:eastAsia="Calibri" w:hAnsi="Arial" w:cs="Arial"/>
          <w:i/>
        </w:rPr>
      </w:pPr>
      <w:r>
        <w:rPr>
          <w:rFonts w:ascii="Arial" w:eastAsia="Calibri" w:hAnsi="Arial" w:cs="Arial"/>
          <w:b/>
          <w:i/>
        </w:rPr>
        <w:t>OCTAVO.</w:t>
      </w:r>
      <w:r>
        <w:rPr>
          <w:rFonts w:ascii="Arial" w:eastAsia="Calibri" w:hAnsi="Arial" w:cs="Arial"/>
          <w:i/>
        </w:rPr>
        <w:t xml:space="preserve">-  en lo referente a la pretensión del pago por daño moral por la detención de su vehículo, esta resulta improcedente por la razón expuesta en la parte </w:t>
      </w:r>
      <w:proofErr w:type="spellStart"/>
      <w:r>
        <w:rPr>
          <w:rFonts w:ascii="Arial" w:eastAsia="Calibri" w:hAnsi="Arial" w:cs="Arial"/>
          <w:i/>
        </w:rPr>
        <w:t>infine</w:t>
      </w:r>
      <w:proofErr w:type="spellEnd"/>
      <w:r>
        <w:rPr>
          <w:rFonts w:ascii="Arial" w:eastAsia="Calibri" w:hAnsi="Arial" w:cs="Arial"/>
          <w:i/>
        </w:rPr>
        <w:t xml:space="preserve"> del considerando CUARTO de la presente sentencia.- - - - - - - - - - - - - - - - - - - - - -</w:t>
      </w:r>
    </w:p>
    <w:p w:rsidR="00BA3461" w:rsidRPr="005E5AAD" w:rsidRDefault="00BA3461" w:rsidP="00BA3461">
      <w:pPr>
        <w:spacing w:after="0" w:line="360" w:lineRule="auto"/>
        <w:ind w:left="851" w:right="1062"/>
        <w:jc w:val="both"/>
        <w:rPr>
          <w:rFonts w:ascii="Arial" w:eastAsia="Calibri" w:hAnsi="Arial" w:cs="Arial"/>
          <w:i/>
        </w:rPr>
      </w:pPr>
      <w:r w:rsidRPr="005E5AAD">
        <w:rPr>
          <w:rFonts w:ascii="Arial" w:eastAsia="Calibri" w:hAnsi="Arial" w:cs="Arial"/>
          <w:b/>
        </w:rPr>
        <w:t>NOVENO</w:t>
      </w:r>
      <w:r>
        <w:rPr>
          <w:rFonts w:ascii="Arial" w:eastAsia="Calibri" w:hAnsi="Arial" w:cs="Arial"/>
          <w:b/>
          <w:i/>
        </w:rPr>
        <w:t xml:space="preserve">.- </w:t>
      </w:r>
      <w:r w:rsidR="005E5AAD">
        <w:rPr>
          <w:rFonts w:ascii="Arial" w:eastAsia="Calibri" w:hAnsi="Arial" w:cs="Arial"/>
        </w:rPr>
        <w:t>C</w:t>
      </w:r>
      <w:r w:rsidR="005E5AAD" w:rsidRPr="005E5AAD">
        <w:rPr>
          <w:rFonts w:ascii="Arial" w:eastAsia="Calibri" w:hAnsi="Arial" w:cs="Arial"/>
        </w:rPr>
        <w:t>onforme a lo dispuesto en los artículos 172</w:t>
      </w:r>
      <w:r w:rsidR="005E5AAD" w:rsidRPr="005E5AAD">
        <w:rPr>
          <w:rFonts w:ascii="Arial" w:eastAsia="Calibri" w:hAnsi="Arial" w:cs="Arial"/>
          <w:b/>
        </w:rPr>
        <w:t xml:space="preserve"> </w:t>
      </w:r>
      <w:r w:rsidR="005E5AAD">
        <w:rPr>
          <w:rFonts w:ascii="Arial" w:eastAsia="Calibri" w:hAnsi="Arial" w:cs="Arial"/>
        </w:rPr>
        <w:t>y 173 de la Ley de Procedimiento y Justicia A</w:t>
      </w:r>
      <w:r w:rsidR="005E5AAD" w:rsidRPr="005E5AAD">
        <w:rPr>
          <w:rFonts w:ascii="Arial" w:eastAsia="Calibri" w:hAnsi="Arial" w:cs="Arial"/>
        </w:rPr>
        <w:t xml:space="preserve">dministrativa para el </w:t>
      </w:r>
      <w:r w:rsidR="005E5AAD">
        <w:rPr>
          <w:rFonts w:ascii="Arial" w:eastAsia="Calibri" w:hAnsi="Arial" w:cs="Arial"/>
        </w:rPr>
        <w:t>Estado de O</w:t>
      </w:r>
      <w:r w:rsidR="005E5AAD" w:rsidRPr="005E5AAD">
        <w:rPr>
          <w:rFonts w:ascii="Arial" w:eastAsia="Calibri" w:hAnsi="Arial" w:cs="Arial"/>
        </w:rPr>
        <w:t xml:space="preserve">axaca, notifíquese personalmente a la parte actora, y al tercero afectado y por oficio a las autoridades demandadas y </w:t>
      </w:r>
      <w:r w:rsidR="005E5AAD" w:rsidRPr="005E5AAD">
        <w:rPr>
          <w:rFonts w:ascii="Arial" w:eastAsia="Calibri" w:hAnsi="Arial" w:cs="Arial"/>
          <w:b/>
        </w:rPr>
        <w:t>CÚMPLASE</w:t>
      </w:r>
      <w:r w:rsidR="005E5AAD" w:rsidRPr="005E5AAD">
        <w:rPr>
          <w:rFonts w:ascii="Arial" w:eastAsia="Calibri" w:hAnsi="Arial" w:cs="Arial"/>
        </w:rPr>
        <w:t>. - - - - - - - - - - - - - - - - - - - - - - - - - - -</w:t>
      </w:r>
      <w:r w:rsidR="005E5AAD">
        <w:rPr>
          <w:rFonts w:ascii="Arial" w:eastAsia="Calibri" w:hAnsi="Arial" w:cs="Arial"/>
        </w:rPr>
        <w:t xml:space="preserve"> - - - - - - - - - </w:t>
      </w:r>
    </w:p>
    <w:p w:rsidR="004D10E2" w:rsidRPr="008070FD" w:rsidRDefault="004D10E2" w:rsidP="00CE1E1C">
      <w:pPr>
        <w:spacing w:after="0" w:line="360" w:lineRule="auto"/>
        <w:ind w:left="851" w:right="1062"/>
        <w:jc w:val="both"/>
        <w:rPr>
          <w:rFonts w:ascii="Arial" w:eastAsia="Calibri" w:hAnsi="Arial" w:cs="Arial"/>
          <w:i/>
        </w:rPr>
      </w:pPr>
    </w:p>
    <w:p w:rsidR="00C36538" w:rsidRDefault="0065278E" w:rsidP="00044D22">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044D22" w:rsidRPr="00003A70" w:rsidRDefault="00044D22" w:rsidP="00044D22">
      <w:pPr>
        <w:spacing w:after="0" w:line="360" w:lineRule="auto"/>
        <w:ind w:right="49"/>
        <w:jc w:val="center"/>
        <w:rPr>
          <w:rFonts w:ascii="Arial" w:eastAsia="Calibri" w:hAnsi="Arial" w:cs="Arial"/>
          <w:b/>
          <w:bCs/>
          <w:i/>
        </w:rPr>
      </w:pPr>
    </w:p>
    <w:p w:rsidR="004709BE" w:rsidRPr="0096564E" w:rsidRDefault="001144A1" w:rsidP="004709BE">
      <w:pPr>
        <w:spacing w:before="240" w:line="360" w:lineRule="auto"/>
        <w:ind w:firstLine="708"/>
        <w:jc w:val="both"/>
        <w:rPr>
          <w:rFonts w:ascii="Arial" w:hAnsi="Arial" w:cs="Arial"/>
          <w:sz w:val="26"/>
          <w:szCs w:val="26"/>
        </w:rPr>
      </w:pPr>
      <w:r w:rsidRPr="006E349D">
        <w:rPr>
          <w:rFonts w:ascii="Arial" w:hAnsi="Arial" w:cs="Arial"/>
          <w:b/>
          <w:bCs/>
          <w:iCs/>
          <w:sz w:val="26"/>
          <w:szCs w:val="26"/>
        </w:rPr>
        <w:t xml:space="preserve">PRIMERO. </w:t>
      </w:r>
      <w:r w:rsidR="00B60C07">
        <w:rPr>
          <w:rFonts w:ascii="Arial" w:hAnsi="Arial" w:cs="Arial"/>
          <w:bCs/>
          <w:iCs/>
          <w:sz w:val="26"/>
          <w:szCs w:val="26"/>
        </w:rPr>
        <w:t>-</w:t>
      </w:r>
      <w:r w:rsidR="004709BE" w:rsidRPr="004709BE">
        <w:rPr>
          <w:rFonts w:ascii="Arial" w:hAnsi="Arial" w:cs="Arial"/>
          <w:bCs/>
          <w:iCs/>
          <w:sz w:val="26"/>
          <w:szCs w:val="26"/>
        </w:rPr>
        <w:t xml:space="preserve"> </w:t>
      </w:r>
      <w:r w:rsidR="004709BE" w:rsidRPr="00677615">
        <w:rPr>
          <w:rFonts w:ascii="Arial" w:hAnsi="Arial" w:cs="Arial"/>
          <w:bCs/>
          <w:iCs/>
          <w:sz w:val="26"/>
          <w:szCs w:val="26"/>
        </w:rPr>
        <w:t xml:space="preserve">Esta Sala Superior es competente para conocer del presente asunto, de conformidad con lo dispuesto por los artículos </w:t>
      </w:r>
      <w:r w:rsidR="004709BE" w:rsidRPr="00677615">
        <w:rPr>
          <w:rFonts w:ascii="Arial" w:hAnsi="Arial" w:cs="Arial"/>
          <w:bCs/>
          <w:iCs/>
          <w:sz w:val="26"/>
          <w:szCs w:val="26"/>
          <w:lang w:eastAsia="es-ES"/>
        </w:rPr>
        <w:t>114 QUÁTER, párrafo tercero de la Constitucional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w:t>
      </w:r>
      <w:r w:rsidR="004709BE" w:rsidRPr="00677615">
        <w:rPr>
          <w:rFonts w:ascii="Arial" w:hAnsi="Arial" w:cs="Arial"/>
          <w:bCs/>
          <w:iCs/>
          <w:sz w:val="26"/>
          <w:szCs w:val="26"/>
        </w:rPr>
        <w:t xml:space="preserve"> así como los diversos 125, 127, 129, 130 fracción I, 131, 231, 236 y 238, de la Ley de Procedimiento y Justicia Administrativa para el Estado de Oaxaca</w:t>
      </w:r>
      <w:r w:rsidR="004709BE" w:rsidRPr="00677615">
        <w:rPr>
          <w:rFonts w:ascii="Arial" w:hAnsi="Arial" w:cs="Arial"/>
          <w:bCs/>
          <w:iCs/>
          <w:sz w:val="26"/>
          <w:szCs w:val="26"/>
          <w:lang w:eastAsia="es-ES"/>
        </w:rPr>
        <w:t>, dado que se trata de un Recurso de Re</w:t>
      </w:r>
      <w:r w:rsidR="004709BE">
        <w:rPr>
          <w:rFonts w:ascii="Arial" w:hAnsi="Arial" w:cs="Arial"/>
          <w:bCs/>
          <w:iCs/>
          <w:sz w:val="26"/>
          <w:szCs w:val="26"/>
          <w:lang w:eastAsia="es-ES"/>
        </w:rPr>
        <w:t xml:space="preserve">visión interpuesto en contra de la </w:t>
      </w:r>
      <w:r w:rsidR="0032557A">
        <w:rPr>
          <w:rFonts w:ascii="Arial" w:hAnsi="Arial" w:cs="Arial"/>
          <w:bCs/>
          <w:iCs/>
          <w:sz w:val="26"/>
          <w:szCs w:val="26"/>
          <w:lang w:eastAsia="es-ES"/>
        </w:rPr>
        <w:t xml:space="preserve">sentencia </w:t>
      </w:r>
      <w:r w:rsidR="004709BE">
        <w:rPr>
          <w:rFonts w:ascii="Arial" w:hAnsi="Arial" w:cs="Arial"/>
          <w:bCs/>
          <w:iCs/>
          <w:sz w:val="26"/>
          <w:szCs w:val="26"/>
          <w:lang w:eastAsia="es-ES"/>
        </w:rPr>
        <w:t xml:space="preserve">de </w:t>
      </w:r>
      <w:r w:rsidR="0032557A">
        <w:rPr>
          <w:rFonts w:ascii="Arial" w:hAnsi="Arial" w:cs="Arial"/>
          <w:bCs/>
          <w:iCs/>
          <w:sz w:val="26"/>
          <w:szCs w:val="26"/>
          <w:lang w:eastAsia="es-ES"/>
        </w:rPr>
        <w:t xml:space="preserve">trece de agosto </w:t>
      </w:r>
      <w:r w:rsidR="004709BE">
        <w:rPr>
          <w:rFonts w:ascii="Arial" w:hAnsi="Arial" w:cs="Arial"/>
          <w:bCs/>
          <w:iCs/>
          <w:sz w:val="26"/>
          <w:szCs w:val="26"/>
          <w:lang w:eastAsia="es-ES"/>
        </w:rPr>
        <w:t>de dos mil dieciocho, dictada</w:t>
      </w:r>
      <w:r w:rsidR="004709BE" w:rsidRPr="00677615">
        <w:rPr>
          <w:rFonts w:ascii="Arial" w:hAnsi="Arial" w:cs="Arial"/>
          <w:bCs/>
          <w:iCs/>
          <w:sz w:val="26"/>
          <w:szCs w:val="26"/>
          <w:lang w:eastAsia="es-ES"/>
        </w:rPr>
        <w:t xml:space="preserve"> </w:t>
      </w:r>
      <w:r w:rsidR="004709BE" w:rsidRPr="00677615">
        <w:rPr>
          <w:rFonts w:ascii="Arial" w:eastAsia="Calibri" w:hAnsi="Arial" w:cs="Arial"/>
          <w:sz w:val="26"/>
          <w:szCs w:val="26"/>
        </w:rPr>
        <w:t xml:space="preserve">en el expediente </w:t>
      </w:r>
      <w:r w:rsidR="0032557A">
        <w:rPr>
          <w:rFonts w:ascii="Arial" w:eastAsia="Calibri" w:hAnsi="Arial" w:cs="Arial"/>
          <w:b/>
          <w:sz w:val="26"/>
          <w:szCs w:val="26"/>
        </w:rPr>
        <w:t>0043</w:t>
      </w:r>
      <w:r w:rsidR="004709BE">
        <w:rPr>
          <w:rFonts w:ascii="Arial" w:eastAsia="Calibri" w:hAnsi="Arial" w:cs="Arial"/>
          <w:b/>
          <w:sz w:val="26"/>
          <w:szCs w:val="26"/>
        </w:rPr>
        <w:t>/2018</w:t>
      </w:r>
      <w:r w:rsidR="004709BE" w:rsidRPr="00677615">
        <w:rPr>
          <w:rFonts w:ascii="Arial" w:hAnsi="Arial" w:cs="Arial"/>
          <w:bCs/>
          <w:iCs/>
          <w:sz w:val="26"/>
          <w:szCs w:val="26"/>
        </w:rPr>
        <w:t xml:space="preserve"> de la </w:t>
      </w:r>
      <w:r w:rsidR="0032557A">
        <w:rPr>
          <w:rFonts w:ascii="Arial" w:hAnsi="Arial" w:cs="Arial"/>
          <w:bCs/>
          <w:iCs/>
          <w:sz w:val="26"/>
          <w:szCs w:val="26"/>
        </w:rPr>
        <w:t xml:space="preserve">Quinta </w:t>
      </w:r>
      <w:r w:rsidR="004709BE" w:rsidRPr="00677615">
        <w:rPr>
          <w:rFonts w:ascii="Arial" w:hAnsi="Arial" w:cs="Arial"/>
          <w:sz w:val="26"/>
          <w:szCs w:val="26"/>
        </w:rPr>
        <w:t>Sala Unitaria de Primera Instancia de este Tribunal.</w:t>
      </w:r>
    </w:p>
    <w:p w:rsidR="0032557A" w:rsidRDefault="00B60C07" w:rsidP="0032557A">
      <w:pPr>
        <w:widowControl w:val="0"/>
        <w:tabs>
          <w:tab w:val="left" w:pos="7938"/>
        </w:tabs>
        <w:spacing w:line="360" w:lineRule="auto"/>
        <w:ind w:right="18"/>
        <w:jc w:val="both"/>
        <w:rPr>
          <w:rFonts w:ascii="Arial" w:eastAsia="Calibri" w:hAnsi="Arial" w:cs="Arial"/>
          <w:bCs/>
          <w:sz w:val="26"/>
          <w:szCs w:val="26"/>
          <w:lang w:val="es-MX" w:eastAsia="es-MX"/>
        </w:rPr>
      </w:pPr>
      <w:r>
        <w:rPr>
          <w:rFonts w:ascii="Arial" w:hAnsi="Arial" w:cs="Arial"/>
          <w:bCs/>
          <w:iCs/>
          <w:sz w:val="26"/>
          <w:szCs w:val="26"/>
        </w:rPr>
        <w:t xml:space="preserve"> </w:t>
      </w:r>
      <w:r w:rsidR="000A087A">
        <w:rPr>
          <w:rFonts w:ascii="Arial" w:hAnsi="Arial" w:cs="Arial"/>
          <w:bCs/>
          <w:iCs/>
          <w:sz w:val="26"/>
          <w:szCs w:val="26"/>
        </w:rPr>
        <w:t xml:space="preserve"> </w:t>
      </w:r>
      <w:r w:rsidR="003F7343">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w:t>
      </w:r>
      <w:r w:rsidR="008E76B0">
        <w:rPr>
          <w:rFonts w:ascii="Arial" w:eastAsia="Calibri" w:hAnsi="Arial" w:cs="Arial"/>
          <w:bCs/>
          <w:sz w:val="26"/>
          <w:szCs w:val="26"/>
          <w:lang w:val="es-MX" w:eastAsia="es-MX"/>
        </w:rPr>
        <w:t xml:space="preserve"> </w:t>
      </w:r>
      <w:r w:rsidR="00130BC9">
        <w:rPr>
          <w:rFonts w:ascii="Arial" w:eastAsia="Calibri" w:hAnsi="Arial" w:cs="Arial"/>
          <w:bCs/>
          <w:sz w:val="26"/>
          <w:szCs w:val="26"/>
          <w:lang w:val="es-MX" w:eastAsia="es-MX"/>
        </w:rPr>
        <w:t>l</w:t>
      </w:r>
      <w:r w:rsidR="008E76B0">
        <w:rPr>
          <w:rFonts w:ascii="Arial" w:eastAsia="Calibri" w:hAnsi="Arial" w:cs="Arial"/>
          <w:bCs/>
          <w:sz w:val="26"/>
          <w:szCs w:val="26"/>
          <w:lang w:val="es-MX" w:eastAsia="es-MX"/>
        </w:rPr>
        <w:t>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p>
    <w:p w:rsidR="005F1800" w:rsidRDefault="002353A8" w:rsidP="00AF26A6">
      <w:pPr>
        <w:spacing w:line="360" w:lineRule="auto"/>
        <w:ind w:firstLine="709"/>
        <w:jc w:val="both"/>
        <w:rPr>
          <w:rFonts w:ascii="Arial" w:hAnsi="Arial" w:cs="Arial"/>
          <w:bCs/>
          <w:sz w:val="26"/>
          <w:szCs w:val="26"/>
          <w:lang w:val="es-MX"/>
        </w:rPr>
      </w:pPr>
      <w:r w:rsidRPr="00EC7558">
        <w:rPr>
          <w:rFonts w:ascii="Arial" w:hAnsi="Arial" w:cs="Arial"/>
          <w:b/>
          <w:bCs/>
          <w:sz w:val="24"/>
          <w:szCs w:val="24"/>
          <w:lang w:val="es-MX"/>
        </w:rPr>
        <w:t xml:space="preserve">TERCERO. </w:t>
      </w:r>
      <w:r w:rsidR="00663A4C">
        <w:rPr>
          <w:rFonts w:ascii="Arial" w:hAnsi="Arial" w:cs="Arial"/>
          <w:bCs/>
          <w:sz w:val="26"/>
          <w:szCs w:val="26"/>
          <w:lang w:val="es-MX"/>
        </w:rPr>
        <w:t xml:space="preserve">Manifiesta </w:t>
      </w:r>
      <w:r w:rsidR="008E76B0">
        <w:rPr>
          <w:rFonts w:ascii="Arial" w:hAnsi="Arial" w:cs="Arial"/>
          <w:bCs/>
          <w:sz w:val="26"/>
          <w:szCs w:val="26"/>
          <w:lang w:val="es-MX"/>
        </w:rPr>
        <w:t>la inconforme que le agravia la sentencia en revisión</w:t>
      </w:r>
      <w:r w:rsidR="000F208B">
        <w:rPr>
          <w:rFonts w:ascii="Arial" w:hAnsi="Arial" w:cs="Arial"/>
          <w:bCs/>
          <w:sz w:val="26"/>
          <w:szCs w:val="26"/>
          <w:lang w:val="es-MX"/>
        </w:rPr>
        <w:t>,</w:t>
      </w:r>
      <w:r w:rsidR="008E76B0">
        <w:rPr>
          <w:rFonts w:ascii="Arial" w:hAnsi="Arial" w:cs="Arial"/>
          <w:bCs/>
          <w:sz w:val="26"/>
          <w:szCs w:val="26"/>
          <w:lang w:val="es-MX"/>
        </w:rPr>
        <w:t xml:space="preserve"> porque afirma que la Sala de Primera Instancia</w:t>
      </w:r>
      <w:r w:rsidR="005F1800">
        <w:rPr>
          <w:rFonts w:ascii="Arial" w:hAnsi="Arial" w:cs="Arial"/>
          <w:bCs/>
          <w:sz w:val="26"/>
          <w:szCs w:val="26"/>
          <w:lang w:val="es-MX"/>
        </w:rPr>
        <w:t xml:space="preserve"> contraviene lo establecido en el artículo 257, fracción II de la Ley de Procedimiento y Justicia </w:t>
      </w:r>
      <w:r w:rsidR="00544FF1">
        <w:rPr>
          <w:rFonts w:ascii="Arial" w:hAnsi="Arial" w:cs="Arial"/>
          <w:bCs/>
          <w:sz w:val="26"/>
          <w:szCs w:val="26"/>
          <w:lang w:val="es-MX"/>
        </w:rPr>
        <w:t>A</w:t>
      </w:r>
      <w:r w:rsidR="005F1800">
        <w:rPr>
          <w:rFonts w:ascii="Arial" w:hAnsi="Arial" w:cs="Arial"/>
          <w:bCs/>
          <w:sz w:val="26"/>
          <w:szCs w:val="26"/>
          <w:lang w:val="es-MX"/>
        </w:rPr>
        <w:t xml:space="preserve">dministrativa para el estado de Oaxaca, 80 del </w:t>
      </w:r>
      <w:r w:rsidR="00544FF1">
        <w:rPr>
          <w:rFonts w:ascii="Arial" w:hAnsi="Arial" w:cs="Arial"/>
          <w:bCs/>
          <w:sz w:val="26"/>
          <w:szCs w:val="26"/>
          <w:lang w:val="es-MX"/>
        </w:rPr>
        <w:t>C</w:t>
      </w:r>
      <w:r w:rsidR="005F1800">
        <w:rPr>
          <w:rFonts w:ascii="Arial" w:hAnsi="Arial" w:cs="Arial"/>
          <w:bCs/>
          <w:sz w:val="26"/>
          <w:szCs w:val="26"/>
          <w:lang w:val="es-MX"/>
        </w:rPr>
        <w:t>ódigo de Procedimientos Civiles para el Estado de Oaxaca</w:t>
      </w:r>
      <w:r w:rsidR="00544FF1">
        <w:rPr>
          <w:rFonts w:ascii="Arial" w:hAnsi="Arial" w:cs="Arial"/>
          <w:bCs/>
          <w:sz w:val="26"/>
          <w:szCs w:val="26"/>
          <w:lang w:val="es-MX"/>
        </w:rPr>
        <w:t>,</w:t>
      </w:r>
      <w:r w:rsidR="008E76B0">
        <w:rPr>
          <w:rFonts w:ascii="Arial" w:hAnsi="Arial" w:cs="Arial"/>
          <w:bCs/>
          <w:sz w:val="26"/>
          <w:szCs w:val="26"/>
          <w:lang w:val="es-MX"/>
        </w:rPr>
        <w:t xml:space="preserve"> </w:t>
      </w:r>
      <w:r w:rsidR="005F1800">
        <w:rPr>
          <w:rFonts w:ascii="Arial" w:hAnsi="Arial" w:cs="Arial"/>
          <w:bCs/>
          <w:sz w:val="26"/>
          <w:szCs w:val="26"/>
          <w:lang w:val="es-MX"/>
        </w:rPr>
        <w:t xml:space="preserve">disposición supletoria para la Ley de Justicia Administrativa, estrecha relación con lo dispuesto por los numerales 14 y 16 de la Constitución Política de los Estados Unidos Mexicanos, ya que al dictar la sentencia recurrida lo hace sin realizar una adecuada fundamentación y motivación, </w:t>
      </w:r>
      <w:r w:rsidR="00663A4C">
        <w:rPr>
          <w:rFonts w:ascii="Arial" w:hAnsi="Arial" w:cs="Arial"/>
          <w:bCs/>
          <w:sz w:val="26"/>
          <w:szCs w:val="26"/>
          <w:lang w:val="es-MX"/>
        </w:rPr>
        <w:t xml:space="preserve">transgrediendo su actuar, toda vez que las resoluciones jurisdiccionales deben dictarse a la luz de los artículos  14 y 16 de la </w:t>
      </w:r>
      <w:r w:rsidR="00544FF1">
        <w:rPr>
          <w:rFonts w:ascii="Arial" w:hAnsi="Arial" w:cs="Arial"/>
          <w:bCs/>
          <w:sz w:val="26"/>
          <w:szCs w:val="26"/>
          <w:lang w:val="es-MX"/>
        </w:rPr>
        <w:t>C</w:t>
      </w:r>
      <w:r w:rsidR="00663A4C">
        <w:rPr>
          <w:rFonts w:ascii="Arial" w:hAnsi="Arial" w:cs="Arial"/>
          <w:bCs/>
          <w:sz w:val="26"/>
          <w:szCs w:val="26"/>
          <w:lang w:val="es-MX"/>
        </w:rPr>
        <w:t xml:space="preserve">onstitución </w:t>
      </w:r>
      <w:r w:rsidR="00544FF1">
        <w:rPr>
          <w:rFonts w:ascii="Arial" w:hAnsi="Arial" w:cs="Arial"/>
          <w:bCs/>
          <w:sz w:val="26"/>
          <w:szCs w:val="26"/>
          <w:lang w:val="es-MX"/>
        </w:rPr>
        <w:t>P</w:t>
      </w:r>
      <w:r w:rsidR="00663A4C">
        <w:rPr>
          <w:rFonts w:ascii="Arial" w:hAnsi="Arial" w:cs="Arial"/>
          <w:bCs/>
          <w:sz w:val="26"/>
          <w:szCs w:val="26"/>
          <w:lang w:val="es-MX"/>
        </w:rPr>
        <w:t xml:space="preserve">olítica </w:t>
      </w:r>
      <w:r w:rsidR="00544FF1">
        <w:rPr>
          <w:rFonts w:ascii="Arial" w:hAnsi="Arial" w:cs="Arial"/>
          <w:bCs/>
          <w:sz w:val="26"/>
          <w:szCs w:val="26"/>
          <w:lang w:val="es-MX"/>
        </w:rPr>
        <w:t>de los Estado Unidos Mexicanos, además que exista adecuación entre los motivos adecuados y las normas aplicables</w:t>
      </w:r>
      <w:r w:rsidR="00BC00E6">
        <w:rPr>
          <w:rFonts w:ascii="Arial" w:hAnsi="Arial" w:cs="Arial"/>
          <w:bCs/>
          <w:sz w:val="26"/>
          <w:szCs w:val="26"/>
          <w:lang w:val="es-MX"/>
        </w:rPr>
        <w:t xml:space="preserve">. </w:t>
      </w:r>
    </w:p>
    <w:p w:rsidR="00BC00E6" w:rsidRDefault="00BC00E6" w:rsidP="008E76B0">
      <w:pPr>
        <w:spacing w:after="0" w:line="360" w:lineRule="auto"/>
        <w:jc w:val="both"/>
        <w:rPr>
          <w:rFonts w:ascii="Arial" w:hAnsi="Arial" w:cs="Arial"/>
          <w:bCs/>
          <w:sz w:val="26"/>
          <w:szCs w:val="26"/>
          <w:lang w:val="es-MX"/>
        </w:rPr>
      </w:pPr>
    </w:p>
    <w:p w:rsidR="00FE07CB" w:rsidRDefault="003F7343" w:rsidP="008E76B0">
      <w:pPr>
        <w:spacing w:after="0" w:line="360" w:lineRule="auto"/>
        <w:jc w:val="both"/>
        <w:rPr>
          <w:rFonts w:ascii="Arial" w:hAnsi="Arial" w:cs="Arial"/>
          <w:bCs/>
          <w:sz w:val="26"/>
          <w:szCs w:val="26"/>
          <w:lang w:val="es-MX"/>
        </w:rPr>
      </w:pPr>
      <w:r>
        <w:rPr>
          <w:rFonts w:ascii="Arial" w:hAnsi="Arial" w:cs="Arial"/>
          <w:bCs/>
          <w:sz w:val="26"/>
          <w:szCs w:val="26"/>
          <w:lang w:val="es-MX"/>
        </w:rPr>
        <w:t xml:space="preserve">                 </w:t>
      </w:r>
      <w:r w:rsidR="00663A4C">
        <w:rPr>
          <w:rFonts w:ascii="Arial" w:hAnsi="Arial" w:cs="Arial"/>
          <w:bCs/>
          <w:sz w:val="26"/>
          <w:szCs w:val="26"/>
          <w:lang w:val="es-MX"/>
        </w:rPr>
        <w:t xml:space="preserve">Dice </w:t>
      </w:r>
      <w:r w:rsidR="00BC00E6">
        <w:rPr>
          <w:rFonts w:ascii="Arial" w:hAnsi="Arial" w:cs="Arial"/>
          <w:bCs/>
          <w:sz w:val="26"/>
          <w:szCs w:val="26"/>
          <w:lang w:val="es-MX"/>
        </w:rPr>
        <w:t>que se debe de hacer cumplir lo establecido por el artículo</w:t>
      </w:r>
      <w:r w:rsidR="008E76B0">
        <w:rPr>
          <w:rFonts w:ascii="Arial" w:hAnsi="Arial" w:cs="Arial"/>
          <w:bCs/>
          <w:sz w:val="26"/>
          <w:szCs w:val="26"/>
          <w:lang w:val="es-MX"/>
        </w:rPr>
        <w:t xml:space="preserve"> 47 fracción XXXI </w:t>
      </w:r>
      <w:r w:rsidR="00BC00E6">
        <w:rPr>
          <w:rFonts w:ascii="Arial" w:hAnsi="Arial" w:cs="Arial"/>
          <w:bCs/>
          <w:sz w:val="26"/>
          <w:szCs w:val="26"/>
          <w:lang w:val="es-MX"/>
        </w:rPr>
        <w:t xml:space="preserve">y XXXVIII </w:t>
      </w:r>
      <w:r w:rsidR="008E76B0">
        <w:rPr>
          <w:rFonts w:ascii="Arial" w:hAnsi="Arial" w:cs="Arial"/>
          <w:bCs/>
          <w:sz w:val="26"/>
          <w:szCs w:val="26"/>
          <w:lang w:val="es-MX"/>
        </w:rPr>
        <w:t xml:space="preserve">de la Ley del Sistema Estatal </w:t>
      </w:r>
      <w:r w:rsidR="00BC00E6">
        <w:rPr>
          <w:rFonts w:ascii="Arial" w:hAnsi="Arial" w:cs="Arial"/>
          <w:bCs/>
          <w:sz w:val="26"/>
          <w:szCs w:val="26"/>
          <w:lang w:val="es-MX"/>
        </w:rPr>
        <w:t xml:space="preserve">de Seguridad Pública de Oaxaca, </w:t>
      </w:r>
      <w:r w:rsidR="008E76B0">
        <w:rPr>
          <w:rFonts w:ascii="Arial" w:hAnsi="Arial" w:cs="Arial"/>
          <w:bCs/>
          <w:sz w:val="26"/>
          <w:szCs w:val="26"/>
          <w:lang w:val="es-MX"/>
        </w:rPr>
        <w:t>6,</w:t>
      </w:r>
      <w:r w:rsidR="00BC00E6">
        <w:rPr>
          <w:rFonts w:ascii="Arial" w:hAnsi="Arial" w:cs="Arial"/>
          <w:bCs/>
          <w:sz w:val="26"/>
          <w:szCs w:val="26"/>
          <w:lang w:val="es-MX"/>
        </w:rPr>
        <w:t xml:space="preserve"> y 9 del Reglamento Interno de la Secretaria de Seguridad Pública, 2, 18 fracción  IV y V de la Ley de Transmito, Movilidad y Vialidad del Estado de Oaxaca </w:t>
      </w:r>
      <w:r w:rsidR="008E76B0">
        <w:rPr>
          <w:rFonts w:ascii="Arial" w:hAnsi="Arial" w:cs="Arial"/>
          <w:bCs/>
          <w:sz w:val="26"/>
          <w:szCs w:val="26"/>
          <w:lang w:val="es-MX"/>
        </w:rPr>
        <w:t>(los transcribe).</w:t>
      </w:r>
    </w:p>
    <w:p w:rsidR="00FE07CB" w:rsidRDefault="00FE07CB" w:rsidP="008E76B0">
      <w:pPr>
        <w:spacing w:after="0" w:line="360" w:lineRule="auto"/>
        <w:jc w:val="both"/>
        <w:rPr>
          <w:rFonts w:ascii="Arial" w:hAnsi="Arial" w:cs="Arial"/>
          <w:bCs/>
          <w:sz w:val="26"/>
          <w:szCs w:val="26"/>
          <w:lang w:val="es-MX"/>
        </w:rPr>
      </w:pPr>
    </w:p>
    <w:p w:rsidR="00BC00E6" w:rsidRDefault="003F7343" w:rsidP="008E76B0">
      <w:pPr>
        <w:spacing w:after="0" w:line="360" w:lineRule="auto"/>
        <w:jc w:val="both"/>
        <w:rPr>
          <w:rFonts w:ascii="Arial" w:hAnsi="Arial" w:cs="Arial"/>
          <w:bCs/>
          <w:sz w:val="26"/>
          <w:szCs w:val="26"/>
          <w:lang w:val="es-MX"/>
        </w:rPr>
      </w:pPr>
      <w:r>
        <w:rPr>
          <w:rFonts w:ascii="Arial" w:hAnsi="Arial" w:cs="Arial"/>
          <w:bCs/>
          <w:sz w:val="26"/>
          <w:szCs w:val="26"/>
          <w:lang w:val="es-MX"/>
        </w:rPr>
        <w:t xml:space="preserve">               </w:t>
      </w:r>
      <w:r w:rsidR="00BC00E6">
        <w:rPr>
          <w:rFonts w:ascii="Arial" w:hAnsi="Arial" w:cs="Arial"/>
          <w:bCs/>
          <w:sz w:val="26"/>
          <w:szCs w:val="26"/>
          <w:lang w:val="es-MX"/>
        </w:rPr>
        <w:t xml:space="preserve">Apoyando su dicho en la jurisprudencia de rubro: </w:t>
      </w:r>
      <w:r w:rsidR="00FE07CB" w:rsidRPr="00FE07CB">
        <w:rPr>
          <w:rFonts w:ascii="Arial" w:hAnsi="Arial" w:cs="Arial"/>
          <w:b/>
          <w:bCs/>
          <w:sz w:val="26"/>
          <w:szCs w:val="26"/>
          <w:lang w:val="es-MX"/>
        </w:rPr>
        <w:t>“FUNDAMENTACIÓN Y MOTIVACIÓN DE LAS RESOLUCIONES JURISDICCIONALES, DEBEN ANALIZARSE A LA LUZ DE LOS ARTÍCULOS 14 Y 16 DE LA CONSTITUCIÓN POLÍTICA DE LOS ESTADOS UNIDOS MEXICANOS RESPECTIVAMENTE.</w:t>
      </w:r>
      <w:r w:rsidR="00BC00E6">
        <w:rPr>
          <w:rFonts w:ascii="Arial" w:hAnsi="Arial" w:cs="Arial"/>
          <w:bCs/>
          <w:sz w:val="26"/>
          <w:szCs w:val="26"/>
          <w:lang w:val="es-MX"/>
        </w:rPr>
        <w:t xml:space="preserve"> … ” </w:t>
      </w:r>
    </w:p>
    <w:p w:rsidR="00E759A2" w:rsidRDefault="00E759A2" w:rsidP="003F1A85">
      <w:pPr>
        <w:spacing w:after="0" w:line="360" w:lineRule="auto"/>
        <w:jc w:val="both"/>
        <w:rPr>
          <w:rFonts w:ascii="Arial" w:hAnsi="Arial" w:cs="Arial"/>
          <w:bCs/>
          <w:sz w:val="26"/>
          <w:szCs w:val="26"/>
          <w:lang w:val="es-MX"/>
        </w:rPr>
      </w:pPr>
    </w:p>
    <w:p w:rsidR="008E76B0" w:rsidRDefault="003F7343" w:rsidP="003F1A85">
      <w:pPr>
        <w:spacing w:after="0" w:line="360" w:lineRule="auto"/>
        <w:jc w:val="both"/>
        <w:rPr>
          <w:rFonts w:ascii="Arial" w:hAnsi="Arial" w:cs="Arial"/>
          <w:bCs/>
          <w:sz w:val="26"/>
          <w:szCs w:val="26"/>
          <w:lang w:val="es-MX"/>
        </w:rPr>
      </w:pPr>
      <w:r>
        <w:rPr>
          <w:rFonts w:ascii="Arial" w:hAnsi="Arial" w:cs="Arial"/>
          <w:bCs/>
          <w:sz w:val="26"/>
          <w:szCs w:val="26"/>
          <w:lang w:val="es-MX"/>
        </w:rPr>
        <w:t xml:space="preserve">              </w:t>
      </w:r>
      <w:r w:rsidR="00E759A2">
        <w:rPr>
          <w:rFonts w:ascii="Arial" w:hAnsi="Arial" w:cs="Arial"/>
          <w:bCs/>
          <w:sz w:val="26"/>
          <w:szCs w:val="26"/>
          <w:lang w:val="es-MX"/>
        </w:rPr>
        <w:t xml:space="preserve">Son </w:t>
      </w:r>
      <w:r w:rsidR="00637CE0" w:rsidRPr="00637CE0">
        <w:rPr>
          <w:rFonts w:ascii="Arial" w:hAnsi="Arial" w:cs="Arial"/>
          <w:b/>
          <w:bCs/>
          <w:sz w:val="26"/>
          <w:szCs w:val="26"/>
          <w:lang w:val="es-MX"/>
        </w:rPr>
        <w:t>infundados</w:t>
      </w:r>
      <w:r>
        <w:rPr>
          <w:rFonts w:ascii="Arial" w:hAnsi="Arial" w:cs="Arial"/>
          <w:bCs/>
          <w:sz w:val="26"/>
          <w:szCs w:val="26"/>
          <w:lang w:val="es-MX"/>
        </w:rPr>
        <w:t xml:space="preserve"> los</w:t>
      </w:r>
      <w:r w:rsidR="00E759A2">
        <w:rPr>
          <w:rFonts w:ascii="Arial" w:hAnsi="Arial" w:cs="Arial"/>
          <w:bCs/>
          <w:sz w:val="26"/>
          <w:szCs w:val="26"/>
          <w:lang w:val="es-MX"/>
        </w:rPr>
        <w:t xml:space="preserve"> agravios del recurrente</w:t>
      </w:r>
      <w:r w:rsidR="003F1A85">
        <w:rPr>
          <w:rFonts w:ascii="Arial" w:hAnsi="Arial" w:cs="Arial"/>
          <w:bCs/>
          <w:sz w:val="26"/>
          <w:szCs w:val="26"/>
          <w:lang w:val="es-MX"/>
        </w:rPr>
        <w:t>, porque</w:t>
      </w:r>
      <w:r w:rsidR="008E76B0">
        <w:rPr>
          <w:rFonts w:ascii="Arial" w:hAnsi="Arial" w:cs="Arial"/>
          <w:bCs/>
          <w:sz w:val="26"/>
          <w:szCs w:val="26"/>
          <w:lang w:val="es-MX"/>
        </w:rPr>
        <w:t xml:space="preserve"> del análisis de las constancias del sumario que tienen pleno valor probatorio al tratarse de a</w:t>
      </w:r>
      <w:r w:rsidR="003F1A85">
        <w:rPr>
          <w:rFonts w:ascii="Arial" w:hAnsi="Arial" w:cs="Arial"/>
          <w:bCs/>
          <w:sz w:val="26"/>
          <w:szCs w:val="26"/>
          <w:lang w:val="es-MX"/>
        </w:rPr>
        <w:t xml:space="preserve">ctuaciones judiciales se tiene </w:t>
      </w:r>
      <w:r w:rsidR="008E76B0">
        <w:rPr>
          <w:rFonts w:ascii="Arial" w:hAnsi="Arial" w:cs="Arial"/>
          <w:bCs/>
          <w:sz w:val="26"/>
          <w:szCs w:val="26"/>
          <w:lang w:val="es-MX"/>
        </w:rPr>
        <w:t>l</w:t>
      </w:r>
      <w:r w:rsidR="003F1A85">
        <w:rPr>
          <w:rFonts w:ascii="Arial" w:hAnsi="Arial" w:cs="Arial"/>
          <w:bCs/>
          <w:sz w:val="26"/>
          <w:szCs w:val="26"/>
          <w:lang w:val="es-MX"/>
        </w:rPr>
        <w:t>a</w:t>
      </w:r>
      <w:r w:rsidR="008E76B0">
        <w:rPr>
          <w:rFonts w:ascii="Arial" w:hAnsi="Arial" w:cs="Arial"/>
          <w:bCs/>
          <w:sz w:val="26"/>
          <w:szCs w:val="26"/>
          <w:lang w:val="es-MX"/>
        </w:rPr>
        <w:t xml:space="preserve"> </w:t>
      </w:r>
      <w:r w:rsidR="00E759A2">
        <w:rPr>
          <w:rFonts w:ascii="Arial" w:hAnsi="Arial" w:cs="Arial"/>
          <w:bCs/>
          <w:sz w:val="26"/>
          <w:szCs w:val="26"/>
          <w:lang w:val="es-MX"/>
        </w:rPr>
        <w:t xml:space="preserve">sentencia sujeta a revisión, </w:t>
      </w:r>
      <w:r w:rsidR="008E76B0">
        <w:rPr>
          <w:rFonts w:ascii="Arial" w:hAnsi="Arial" w:cs="Arial"/>
          <w:bCs/>
          <w:sz w:val="26"/>
          <w:szCs w:val="26"/>
          <w:lang w:val="es-MX"/>
        </w:rPr>
        <w:t xml:space="preserve"> en la parte que interesa es del tenor literal </w:t>
      </w:r>
      <w:r w:rsidR="003F1A85">
        <w:rPr>
          <w:rFonts w:ascii="Arial" w:hAnsi="Arial" w:cs="Arial"/>
          <w:bCs/>
          <w:sz w:val="26"/>
          <w:szCs w:val="26"/>
          <w:lang w:val="es-MX"/>
        </w:rPr>
        <w:t xml:space="preserve">siguiente: </w:t>
      </w:r>
    </w:p>
    <w:p w:rsidR="008E76B0" w:rsidRDefault="008E76B0" w:rsidP="008E76B0">
      <w:pPr>
        <w:spacing w:after="0" w:line="360" w:lineRule="auto"/>
        <w:ind w:firstLine="709"/>
        <w:jc w:val="both"/>
        <w:rPr>
          <w:rFonts w:ascii="Arial" w:hAnsi="Arial" w:cs="Arial"/>
          <w:bCs/>
          <w:sz w:val="26"/>
          <w:szCs w:val="26"/>
          <w:lang w:val="es-MX"/>
        </w:rPr>
      </w:pPr>
    </w:p>
    <w:p w:rsidR="008E76B0" w:rsidRPr="00DA1C9E" w:rsidRDefault="008E76B0" w:rsidP="00A27626">
      <w:pPr>
        <w:spacing w:after="0" w:line="360" w:lineRule="auto"/>
        <w:ind w:left="851" w:right="758"/>
        <w:jc w:val="both"/>
        <w:rPr>
          <w:rFonts w:ascii="Arial" w:hAnsi="Arial" w:cs="Arial"/>
          <w:bCs/>
          <w:i/>
          <w:lang w:val="es-MX"/>
        </w:rPr>
      </w:pPr>
      <w:r w:rsidRPr="00DA1C9E">
        <w:rPr>
          <w:rFonts w:ascii="Arial" w:hAnsi="Arial" w:cs="Arial"/>
          <w:bCs/>
          <w:i/>
          <w:lang w:val="es-MX"/>
        </w:rPr>
        <w:t>“…</w:t>
      </w:r>
      <w:r w:rsidR="00A27626">
        <w:rPr>
          <w:rFonts w:ascii="Arial" w:hAnsi="Arial" w:cs="Arial"/>
          <w:bCs/>
          <w:i/>
          <w:lang w:val="es-MX"/>
        </w:rPr>
        <w:t xml:space="preserve">Se </w:t>
      </w:r>
      <w:r w:rsidR="00637CE0">
        <w:rPr>
          <w:rFonts w:ascii="Arial" w:hAnsi="Arial" w:cs="Arial"/>
          <w:bCs/>
          <w:i/>
          <w:lang w:val="es-MX"/>
        </w:rPr>
        <w:t xml:space="preserve">desprende que en ninguna parte de dicha aseveración asentada por el Policía Vial en el acta de infracción con folio 245800 de ocho de febrero de dos mil dieciocho (08-02-2018), elaborada por el </w:t>
      </w:r>
      <w:r w:rsidR="00A91D04">
        <w:rPr>
          <w:rFonts w:ascii="Arial" w:hAnsi="Arial" w:cs="Arial"/>
          <w:bCs/>
          <w:i/>
          <w:lang w:val="es-MX"/>
        </w:rPr>
        <w:t xml:space="preserve">POLICÍA VIAL ESTATAL YOLANDA BALLESTEROS CHIÑAS, </w:t>
      </w:r>
      <w:r w:rsidR="00637CE0">
        <w:rPr>
          <w:rFonts w:ascii="Arial" w:hAnsi="Arial" w:cs="Arial"/>
          <w:bCs/>
          <w:i/>
          <w:lang w:val="es-MX"/>
        </w:rPr>
        <w:t xml:space="preserve">funda y motiva el acto de autoridad ya que no menciona a que normatividad se </w:t>
      </w:r>
      <w:r w:rsidR="00A27626">
        <w:rPr>
          <w:rFonts w:ascii="Arial" w:hAnsi="Arial" w:cs="Arial"/>
          <w:bCs/>
          <w:i/>
          <w:lang w:val="es-MX"/>
        </w:rPr>
        <w:t>refiere, ni</w:t>
      </w:r>
      <w:r w:rsidR="001477E1">
        <w:rPr>
          <w:rFonts w:ascii="Arial" w:hAnsi="Arial" w:cs="Arial"/>
          <w:bCs/>
          <w:i/>
          <w:lang w:val="es-MX"/>
        </w:rPr>
        <w:t xml:space="preserve"> se señala el periodo de ebriedad en el que se encontraba el infractor, tampoco se </w:t>
      </w:r>
      <w:r w:rsidR="00A27626">
        <w:rPr>
          <w:rFonts w:ascii="Arial" w:hAnsi="Arial" w:cs="Arial"/>
          <w:bCs/>
          <w:i/>
          <w:lang w:val="es-MX"/>
        </w:rPr>
        <w:t>menciona</w:t>
      </w:r>
      <w:r w:rsidR="001477E1">
        <w:rPr>
          <w:rFonts w:ascii="Arial" w:hAnsi="Arial" w:cs="Arial"/>
          <w:bCs/>
          <w:i/>
          <w:lang w:val="es-MX"/>
        </w:rPr>
        <w:t xml:space="preserve"> que se tiene como base de dicha </w:t>
      </w:r>
      <w:r w:rsidR="00A27626">
        <w:rPr>
          <w:rFonts w:ascii="Arial" w:hAnsi="Arial" w:cs="Arial"/>
          <w:bCs/>
          <w:i/>
          <w:lang w:val="es-MX"/>
        </w:rPr>
        <w:t>infracción</w:t>
      </w:r>
      <w:r w:rsidR="00A91D04">
        <w:rPr>
          <w:rFonts w:ascii="Arial" w:hAnsi="Arial" w:cs="Arial"/>
          <w:bCs/>
          <w:i/>
          <w:lang w:val="es-MX"/>
        </w:rPr>
        <w:t xml:space="preserve"> </w:t>
      </w:r>
      <w:r w:rsidR="001477E1">
        <w:rPr>
          <w:rFonts w:ascii="Arial" w:hAnsi="Arial" w:cs="Arial"/>
          <w:bCs/>
          <w:i/>
          <w:lang w:val="es-MX"/>
        </w:rPr>
        <w:t xml:space="preserve">certificado </w:t>
      </w:r>
      <w:r w:rsidR="00A27626">
        <w:rPr>
          <w:rFonts w:ascii="Arial" w:hAnsi="Arial" w:cs="Arial"/>
          <w:bCs/>
          <w:i/>
          <w:lang w:val="es-MX"/>
        </w:rPr>
        <w:t>médico</w:t>
      </w:r>
      <w:r w:rsidR="001477E1">
        <w:rPr>
          <w:rFonts w:ascii="Arial" w:hAnsi="Arial" w:cs="Arial"/>
          <w:bCs/>
          <w:i/>
          <w:lang w:val="es-MX"/>
        </w:rPr>
        <w:t xml:space="preserve"> alguno documento indispensable para señalar el periodo de ebriedad en que se </w:t>
      </w:r>
      <w:r w:rsidR="00A27626">
        <w:rPr>
          <w:rFonts w:ascii="Arial" w:hAnsi="Arial" w:cs="Arial"/>
          <w:bCs/>
          <w:i/>
          <w:lang w:val="es-MX"/>
        </w:rPr>
        <w:t>encontraba</w:t>
      </w:r>
      <w:r w:rsidR="001477E1">
        <w:rPr>
          <w:rFonts w:ascii="Arial" w:hAnsi="Arial" w:cs="Arial"/>
          <w:bCs/>
          <w:i/>
          <w:lang w:val="es-MX"/>
        </w:rPr>
        <w:t xml:space="preserve"> el administrado una vez de haberse realizado la prueba de alcoholemia, prueba fundamental que </w:t>
      </w:r>
      <w:r w:rsidR="00A27626">
        <w:rPr>
          <w:rFonts w:ascii="Arial" w:hAnsi="Arial" w:cs="Arial"/>
          <w:bCs/>
          <w:i/>
          <w:lang w:val="es-MX"/>
        </w:rPr>
        <w:t>debió</w:t>
      </w:r>
      <w:r w:rsidR="001477E1">
        <w:rPr>
          <w:rFonts w:ascii="Arial" w:hAnsi="Arial" w:cs="Arial"/>
          <w:bCs/>
          <w:i/>
          <w:lang w:val="es-MX"/>
        </w:rPr>
        <w:t xml:space="preserve"> hacerse en el supuesto que nos ocupa lo cual se traduce con ello que se emite un acto que </w:t>
      </w:r>
      <w:r w:rsidR="00A27626">
        <w:rPr>
          <w:rFonts w:ascii="Arial" w:hAnsi="Arial" w:cs="Arial"/>
          <w:bCs/>
          <w:i/>
          <w:lang w:val="es-MX"/>
        </w:rPr>
        <w:t>adolece</w:t>
      </w:r>
      <w:r w:rsidR="001477E1">
        <w:rPr>
          <w:rFonts w:ascii="Arial" w:hAnsi="Arial" w:cs="Arial"/>
          <w:bCs/>
          <w:i/>
          <w:lang w:val="es-MX"/>
        </w:rPr>
        <w:t xml:space="preserve"> de la debida fundamentación y motivación, para que el administrado este en aptitud de poder hacer valer recurso alguno para la defensa de sus derechos; ya que al razonamiento hecho por la autoridad emisora debe ser claro, preciso y detallado de forma comprensible del </w:t>
      </w:r>
      <w:r w:rsidR="00A91D04">
        <w:rPr>
          <w:rFonts w:ascii="Arial" w:hAnsi="Arial" w:cs="Arial"/>
          <w:bCs/>
          <w:i/>
          <w:lang w:val="es-MX"/>
        </w:rPr>
        <w:t>por</w:t>
      </w:r>
      <w:r w:rsidR="00A27626">
        <w:rPr>
          <w:rFonts w:ascii="Arial" w:hAnsi="Arial" w:cs="Arial"/>
          <w:bCs/>
          <w:i/>
          <w:lang w:val="es-MX"/>
        </w:rPr>
        <w:t>qué</w:t>
      </w:r>
      <w:r w:rsidR="001477E1">
        <w:rPr>
          <w:rFonts w:ascii="Arial" w:hAnsi="Arial" w:cs="Arial"/>
          <w:bCs/>
          <w:i/>
          <w:lang w:val="es-MX"/>
        </w:rPr>
        <w:t xml:space="preserve"> </w:t>
      </w:r>
      <w:r w:rsidR="00A27626">
        <w:rPr>
          <w:rFonts w:ascii="Arial" w:hAnsi="Arial" w:cs="Arial"/>
          <w:bCs/>
          <w:i/>
          <w:lang w:val="es-MX"/>
        </w:rPr>
        <w:t>está</w:t>
      </w:r>
      <w:r w:rsidR="001477E1">
        <w:rPr>
          <w:rFonts w:ascii="Arial" w:hAnsi="Arial" w:cs="Arial"/>
          <w:bCs/>
          <w:i/>
          <w:lang w:val="es-MX"/>
        </w:rPr>
        <w:t xml:space="preserve"> interfiriendo en su esfera jurídica del hoy actor y que dichas </w:t>
      </w:r>
      <w:r w:rsidR="00A27626">
        <w:rPr>
          <w:rFonts w:ascii="Arial" w:hAnsi="Arial" w:cs="Arial"/>
          <w:bCs/>
          <w:i/>
          <w:lang w:val="es-MX"/>
        </w:rPr>
        <w:t>circunstancias</w:t>
      </w:r>
      <w:r w:rsidR="001477E1">
        <w:rPr>
          <w:rFonts w:ascii="Arial" w:hAnsi="Arial" w:cs="Arial"/>
          <w:bCs/>
          <w:i/>
          <w:lang w:val="es-MX"/>
        </w:rPr>
        <w:t xml:space="preserve"> especiales de modo, tiempo y lugar que haya tomado en consideración la autoridad para concluir que en el caso particular la conducta del actor encuadraba en el supuesto previsto por la norma legal invocada como fundamento, por lo que queda de manifiesto que el acta de </w:t>
      </w:r>
      <w:r w:rsidR="00A27626">
        <w:rPr>
          <w:rFonts w:ascii="Arial" w:hAnsi="Arial" w:cs="Arial"/>
          <w:bCs/>
          <w:i/>
          <w:lang w:val="es-MX"/>
        </w:rPr>
        <w:t>infracción</w:t>
      </w:r>
      <w:r w:rsidR="001477E1">
        <w:rPr>
          <w:rFonts w:ascii="Arial" w:hAnsi="Arial" w:cs="Arial"/>
          <w:bCs/>
          <w:i/>
          <w:lang w:val="es-MX"/>
        </w:rPr>
        <w:t xml:space="preserve"> carece de la debida motivación y fundamentación para que el </w:t>
      </w:r>
      <w:r w:rsidR="00A27626">
        <w:rPr>
          <w:rFonts w:ascii="Arial" w:hAnsi="Arial" w:cs="Arial"/>
          <w:bCs/>
          <w:i/>
          <w:lang w:val="es-MX"/>
        </w:rPr>
        <w:t>administrado</w:t>
      </w:r>
      <w:r w:rsidR="001477E1">
        <w:rPr>
          <w:rFonts w:ascii="Arial" w:hAnsi="Arial" w:cs="Arial"/>
          <w:bCs/>
          <w:i/>
          <w:lang w:val="es-MX"/>
        </w:rPr>
        <w:t xml:space="preserve"> este en aptitud de </w:t>
      </w:r>
      <w:r w:rsidR="00A27626">
        <w:rPr>
          <w:rFonts w:ascii="Arial" w:hAnsi="Arial" w:cs="Arial"/>
          <w:bCs/>
          <w:i/>
          <w:lang w:val="es-MX"/>
        </w:rPr>
        <w:t>poder</w:t>
      </w:r>
      <w:r w:rsidR="001477E1">
        <w:rPr>
          <w:rFonts w:ascii="Arial" w:hAnsi="Arial" w:cs="Arial"/>
          <w:bCs/>
          <w:i/>
          <w:lang w:val="es-MX"/>
        </w:rPr>
        <w:t xml:space="preserve"> hacer valer recurso alguno para la defensa de sus derechos, ya que no se señala con precisión en </w:t>
      </w:r>
      <w:r w:rsidR="00A27626">
        <w:rPr>
          <w:rFonts w:ascii="Arial" w:hAnsi="Arial" w:cs="Arial"/>
          <w:bCs/>
          <w:i/>
          <w:lang w:val="es-MX"/>
        </w:rPr>
        <w:t>qué</w:t>
      </w:r>
      <w:r w:rsidR="001477E1">
        <w:rPr>
          <w:rFonts w:ascii="Arial" w:hAnsi="Arial" w:cs="Arial"/>
          <w:bCs/>
          <w:i/>
          <w:lang w:val="es-MX"/>
        </w:rPr>
        <w:t xml:space="preserve"> periodo de ebriedad se encontraba el </w:t>
      </w:r>
      <w:r w:rsidR="00A27626">
        <w:rPr>
          <w:rFonts w:ascii="Arial" w:hAnsi="Arial" w:cs="Arial"/>
          <w:bCs/>
          <w:i/>
          <w:lang w:val="es-MX"/>
        </w:rPr>
        <w:t>administrado</w:t>
      </w:r>
      <w:r w:rsidR="001477E1">
        <w:rPr>
          <w:rFonts w:ascii="Arial" w:hAnsi="Arial" w:cs="Arial"/>
          <w:bCs/>
          <w:i/>
          <w:lang w:val="es-MX"/>
        </w:rPr>
        <w:t xml:space="preserve"> además </w:t>
      </w:r>
      <w:r w:rsidR="00A27626">
        <w:rPr>
          <w:rFonts w:ascii="Arial" w:hAnsi="Arial" w:cs="Arial"/>
          <w:bCs/>
          <w:i/>
          <w:lang w:val="es-MX"/>
        </w:rPr>
        <w:t>de que debió señalar en dicha acta de certificado médico con que se basaba tal aseveración, dado que la fundamentación y motivación debe constar en el cuerpo de la resolución del acta de infracción y al no hacerlo deja al administrado en estado de indefensión al ignorar los elementos que llevaron a la autoridad a emitir el acto, provocando la ilegalidad del acta al vulnerar la obligación de la debida fundamentación y motivación que le impone la fracción V, del artículo</w:t>
      </w:r>
      <w:r w:rsidR="003F7343">
        <w:rPr>
          <w:rFonts w:ascii="Arial" w:hAnsi="Arial" w:cs="Arial"/>
          <w:bCs/>
          <w:i/>
          <w:lang w:val="es-MX"/>
        </w:rPr>
        <w:t xml:space="preserve"> 17 de la L</w:t>
      </w:r>
      <w:r w:rsidR="00A27626">
        <w:rPr>
          <w:rFonts w:ascii="Arial" w:hAnsi="Arial" w:cs="Arial"/>
          <w:bCs/>
          <w:i/>
          <w:lang w:val="es-MX"/>
        </w:rPr>
        <w:t xml:space="preserve">ey de </w:t>
      </w:r>
      <w:r w:rsidR="003F7343">
        <w:rPr>
          <w:rFonts w:ascii="Arial" w:hAnsi="Arial" w:cs="Arial"/>
          <w:bCs/>
          <w:i/>
          <w:lang w:val="es-MX"/>
        </w:rPr>
        <w:t>P</w:t>
      </w:r>
      <w:r w:rsidR="00A27626">
        <w:rPr>
          <w:rFonts w:ascii="Arial" w:hAnsi="Arial" w:cs="Arial"/>
          <w:bCs/>
          <w:i/>
          <w:lang w:val="es-MX"/>
        </w:rPr>
        <w:t xml:space="preserve">rocedimiento de </w:t>
      </w:r>
      <w:r w:rsidR="003F7343">
        <w:rPr>
          <w:rFonts w:ascii="Arial" w:hAnsi="Arial" w:cs="Arial"/>
          <w:bCs/>
          <w:i/>
          <w:lang w:val="es-MX"/>
        </w:rPr>
        <w:t>J</w:t>
      </w:r>
      <w:r w:rsidR="00A27626">
        <w:rPr>
          <w:rFonts w:ascii="Arial" w:hAnsi="Arial" w:cs="Arial"/>
          <w:bCs/>
          <w:i/>
          <w:lang w:val="es-MX"/>
        </w:rPr>
        <w:t>ustifica</w:t>
      </w:r>
      <w:r w:rsidR="003F7343">
        <w:rPr>
          <w:rFonts w:ascii="Arial" w:hAnsi="Arial" w:cs="Arial"/>
          <w:bCs/>
          <w:i/>
          <w:lang w:val="es-MX"/>
        </w:rPr>
        <w:t xml:space="preserve"> Administrativa para el E</w:t>
      </w:r>
      <w:r w:rsidR="00A27626">
        <w:rPr>
          <w:rFonts w:ascii="Arial" w:hAnsi="Arial" w:cs="Arial"/>
          <w:bCs/>
          <w:i/>
          <w:lang w:val="es-MX"/>
        </w:rPr>
        <w:t>stado de Oaxaca.</w:t>
      </w:r>
      <w:r w:rsidR="00637CE0">
        <w:rPr>
          <w:rFonts w:ascii="Arial" w:hAnsi="Arial" w:cs="Arial"/>
          <w:bCs/>
          <w:i/>
          <w:lang w:val="es-MX"/>
        </w:rPr>
        <w:t>…</w:t>
      </w:r>
      <w:r w:rsidRPr="00DA1C9E">
        <w:rPr>
          <w:rFonts w:ascii="Arial" w:hAnsi="Arial" w:cs="Arial"/>
          <w:bCs/>
          <w:i/>
          <w:lang w:val="es-MX"/>
        </w:rPr>
        <w:t>”</w:t>
      </w:r>
    </w:p>
    <w:p w:rsidR="008E76B0" w:rsidRDefault="008E76B0" w:rsidP="008E76B0">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p>
    <w:p w:rsidR="008E76B0" w:rsidRDefault="00B17D70" w:rsidP="008E4A28">
      <w:pPr>
        <w:spacing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De la anterior </w:t>
      </w:r>
      <w:r w:rsidR="00D13B55">
        <w:rPr>
          <w:rFonts w:ascii="Arial" w:hAnsi="Arial" w:cs="Arial"/>
          <w:bCs/>
          <w:sz w:val="26"/>
          <w:szCs w:val="26"/>
          <w:lang w:val="es-MX"/>
        </w:rPr>
        <w:t xml:space="preserve">transcripción </w:t>
      </w:r>
      <w:r>
        <w:rPr>
          <w:rFonts w:ascii="Arial" w:hAnsi="Arial" w:cs="Arial"/>
          <w:bCs/>
          <w:sz w:val="26"/>
          <w:szCs w:val="26"/>
          <w:lang w:val="es-MX"/>
        </w:rPr>
        <w:t>y c</w:t>
      </w:r>
      <w:r w:rsidR="00AF4022">
        <w:rPr>
          <w:rFonts w:ascii="Arial" w:hAnsi="Arial" w:cs="Arial"/>
          <w:bCs/>
          <w:sz w:val="26"/>
          <w:szCs w:val="26"/>
          <w:lang w:val="es-MX"/>
        </w:rPr>
        <w:t xml:space="preserve">omo se adelantó, son </w:t>
      </w:r>
      <w:r w:rsidR="00AF4022" w:rsidRPr="00AF4022">
        <w:rPr>
          <w:rFonts w:ascii="Arial" w:hAnsi="Arial" w:cs="Arial"/>
          <w:b/>
          <w:bCs/>
          <w:sz w:val="26"/>
          <w:szCs w:val="26"/>
          <w:lang w:val="es-MX"/>
        </w:rPr>
        <w:t>infundados</w:t>
      </w:r>
      <w:r w:rsidR="00AF4022">
        <w:rPr>
          <w:rFonts w:ascii="Arial" w:hAnsi="Arial" w:cs="Arial"/>
          <w:bCs/>
          <w:sz w:val="26"/>
          <w:szCs w:val="26"/>
          <w:lang w:val="es-MX"/>
        </w:rPr>
        <w:t xml:space="preserve"> sus agravios del disconforme en los que aduce falta de fundamentación y motivación en la sentencia de alzada, pues de </w:t>
      </w:r>
      <w:r w:rsidR="00A91D04">
        <w:rPr>
          <w:rFonts w:ascii="Arial" w:hAnsi="Arial" w:cs="Arial"/>
          <w:bCs/>
          <w:sz w:val="26"/>
          <w:szCs w:val="26"/>
          <w:lang w:val="es-MX"/>
        </w:rPr>
        <w:t xml:space="preserve"> la anterior transcripción </w:t>
      </w:r>
      <w:r w:rsidR="008E76B0">
        <w:rPr>
          <w:rFonts w:ascii="Arial" w:hAnsi="Arial" w:cs="Arial"/>
          <w:bCs/>
          <w:sz w:val="26"/>
          <w:szCs w:val="26"/>
          <w:lang w:val="es-MX"/>
        </w:rPr>
        <w:t xml:space="preserve">se obtiene los fundamentos legales y los motivos jurídicos por los que la </w:t>
      </w:r>
      <w:r w:rsidR="001470E8">
        <w:rPr>
          <w:rFonts w:ascii="Arial" w:hAnsi="Arial" w:cs="Arial"/>
          <w:bCs/>
          <w:sz w:val="26"/>
          <w:szCs w:val="26"/>
          <w:lang w:val="es-MX"/>
        </w:rPr>
        <w:t>Primera Instancia</w:t>
      </w:r>
      <w:r w:rsidR="008E76B0">
        <w:rPr>
          <w:rFonts w:ascii="Arial" w:hAnsi="Arial" w:cs="Arial"/>
          <w:bCs/>
          <w:sz w:val="26"/>
          <w:szCs w:val="26"/>
          <w:lang w:val="es-MX"/>
        </w:rPr>
        <w:t xml:space="preserve"> estimó la ilegalidad del acto combatido, debido a la falta </w:t>
      </w:r>
      <w:r w:rsidR="003F7343">
        <w:rPr>
          <w:rFonts w:ascii="Arial" w:hAnsi="Arial" w:cs="Arial"/>
          <w:bCs/>
          <w:sz w:val="26"/>
          <w:szCs w:val="26"/>
          <w:lang w:val="es-MX"/>
        </w:rPr>
        <w:t>de fundamentación y motivación de la autoridad</w:t>
      </w:r>
      <w:r w:rsidR="002C5609">
        <w:rPr>
          <w:rFonts w:ascii="Arial" w:hAnsi="Arial" w:cs="Arial"/>
          <w:bCs/>
          <w:sz w:val="26"/>
          <w:szCs w:val="26"/>
          <w:lang w:val="es-MX"/>
        </w:rPr>
        <w:t xml:space="preserve"> emisora,  ya que no menciono </w:t>
      </w:r>
      <w:r w:rsidR="003F7343">
        <w:rPr>
          <w:rFonts w:ascii="Arial" w:hAnsi="Arial" w:cs="Arial"/>
          <w:bCs/>
          <w:sz w:val="26"/>
          <w:szCs w:val="26"/>
          <w:lang w:val="es-MX"/>
        </w:rPr>
        <w:t>a que normatividad se refiere</w:t>
      </w:r>
      <w:r w:rsidR="002C5609">
        <w:rPr>
          <w:rFonts w:ascii="Arial" w:hAnsi="Arial" w:cs="Arial"/>
          <w:bCs/>
          <w:sz w:val="26"/>
          <w:szCs w:val="26"/>
          <w:lang w:val="es-MX"/>
        </w:rPr>
        <w:t xml:space="preserve">, </w:t>
      </w:r>
      <w:r w:rsidR="003F7343">
        <w:rPr>
          <w:rFonts w:ascii="Arial" w:hAnsi="Arial" w:cs="Arial"/>
          <w:bCs/>
          <w:sz w:val="26"/>
          <w:szCs w:val="26"/>
          <w:lang w:val="es-MX"/>
        </w:rPr>
        <w:t xml:space="preserve"> ni el estado de ebriedad en que se encontraba el i</w:t>
      </w:r>
      <w:r w:rsidR="002C5609">
        <w:rPr>
          <w:rFonts w:ascii="Arial" w:hAnsi="Arial" w:cs="Arial"/>
          <w:bCs/>
          <w:sz w:val="26"/>
          <w:szCs w:val="26"/>
          <w:lang w:val="es-MX"/>
        </w:rPr>
        <w:t>nfractor, n</w:t>
      </w:r>
      <w:r w:rsidR="003F7343">
        <w:rPr>
          <w:rFonts w:ascii="Arial" w:hAnsi="Arial" w:cs="Arial"/>
          <w:bCs/>
          <w:sz w:val="26"/>
          <w:szCs w:val="26"/>
          <w:lang w:val="es-MX"/>
        </w:rPr>
        <w:t xml:space="preserve">i </w:t>
      </w:r>
      <w:r w:rsidR="002C5609">
        <w:rPr>
          <w:rFonts w:ascii="Arial" w:hAnsi="Arial" w:cs="Arial"/>
          <w:bCs/>
          <w:sz w:val="26"/>
          <w:szCs w:val="26"/>
          <w:lang w:val="es-MX"/>
        </w:rPr>
        <w:t xml:space="preserve">mucho menos señalo como arribo a que el infractor venia en estado de ebriedad, </w:t>
      </w:r>
      <w:r w:rsidR="008E76B0">
        <w:rPr>
          <w:rFonts w:ascii="Arial" w:hAnsi="Arial" w:cs="Arial"/>
          <w:bCs/>
          <w:sz w:val="26"/>
          <w:szCs w:val="26"/>
          <w:lang w:val="es-MX"/>
        </w:rPr>
        <w:t xml:space="preserve"> con lo que la </w:t>
      </w:r>
      <w:r w:rsidR="002C5609">
        <w:rPr>
          <w:rFonts w:ascii="Arial" w:hAnsi="Arial" w:cs="Arial"/>
          <w:bCs/>
          <w:sz w:val="26"/>
          <w:szCs w:val="26"/>
          <w:lang w:val="es-MX"/>
        </w:rPr>
        <w:t xml:space="preserve"> primera instancia </w:t>
      </w:r>
      <w:r w:rsidR="008E76B0">
        <w:rPr>
          <w:rFonts w:ascii="Arial" w:hAnsi="Arial" w:cs="Arial"/>
          <w:bCs/>
          <w:sz w:val="26"/>
          <w:szCs w:val="26"/>
          <w:lang w:val="es-MX"/>
        </w:rPr>
        <w:t>consideró que se coloca en un estado de indefensión al administrado al no contar con los elementos legales que le permi</w:t>
      </w:r>
      <w:r w:rsidR="00637CE0">
        <w:rPr>
          <w:rFonts w:ascii="Arial" w:hAnsi="Arial" w:cs="Arial"/>
          <w:bCs/>
          <w:sz w:val="26"/>
          <w:szCs w:val="26"/>
          <w:lang w:val="es-MX"/>
        </w:rPr>
        <w:t>tan hacer una adecuada defensa.</w:t>
      </w:r>
      <w:r w:rsidR="001470E8">
        <w:rPr>
          <w:rFonts w:ascii="Arial" w:hAnsi="Arial" w:cs="Arial"/>
          <w:bCs/>
          <w:sz w:val="26"/>
          <w:szCs w:val="26"/>
          <w:lang w:val="es-MX"/>
        </w:rPr>
        <w:t xml:space="preserve"> </w:t>
      </w:r>
    </w:p>
    <w:p w:rsidR="001E536E" w:rsidRPr="001E536E" w:rsidRDefault="001E536E" w:rsidP="001E536E">
      <w:pPr>
        <w:spacing w:after="0" w:line="360" w:lineRule="auto"/>
        <w:jc w:val="both"/>
        <w:rPr>
          <w:rFonts w:ascii="Arial" w:hAnsi="Arial" w:cs="Arial"/>
          <w:bCs/>
          <w:sz w:val="26"/>
          <w:szCs w:val="26"/>
          <w:lang w:val="es-MX"/>
        </w:rPr>
      </w:pPr>
    </w:p>
    <w:p w:rsidR="0073274D" w:rsidRDefault="0073274D" w:rsidP="0019503D">
      <w:pPr>
        <w:spacing w:after="0" w:line="360" w:lineRule="auto"/>
        <w:jc w:val="both"/>
        <w:rPr>
          <w:rFonts w:ascii="Arial" w:hAnsi="Arial" w:cs="Arial"/>
          <w:bCs/>
          <w:sz w:val="26"/>
          <w:szCs w:val="26"/>
        </w:rPr>
      </w:pPr>
      <w:r>
        <w:rPr>
          <w:rFonts w:ascii="Arial" w:hAnsi="Arial" w:cs="Arial"/>
          <w:bCs/>
          <w:sz w:val="26"/>
          <w:szCs w:val="26"/>
        </w:rPr>
        <w:t xml:space="preserve">            </w:t>
      </w:r>
      <w:r w:rsidR="008E76B0">
        <w:rPr>
          <w:rFonts w:ascii="Arial" w:hAnsi="Arial" w:cs="Arial"/>
          <w:bCs/>
          <w:sz w:val="26"/>
          <w:szCs w:val="26"/>
        </w:rPr>
        <w:t>Continúa</w:t>
      </w:r>
      <w:r>
        <w:rPr>
          <w:rFonts w:ascii="Arial" w:hAnsi="Arial" w:cs="Arial"/>
          <w:bCs/>
          <w:sz w:val="26"/>
          <w:szCs w:val="26"/>
        </w:rPr>
        <w:t xml:space="preserve"> diciendo el recurrente</w:t>
      </w:r>
      <w:r w:rsidR="00B17D70">
        <w:rPr>
          <w:rFonts w:ascii="Arial" w:hAnsi="Arial" w:cs="Arial"/>
          <w:bCs/>
          <w:sz w:val="26"/>
          <w:szCs w:val="26"/>
        </w:rPr>
        <w:t>,</w:t>
      </w:r>
      <w:r>
        <w:rPr>
          <w:rFonts w:ascii="Arial" w:hAnsi="Arial" w:cs="Arial"/>
          <w:bCs/>
          <w:sz w:val="26"/>
          <w:szCs w:val="26"/>
        </w:rPr>
        <w:t xml:space="preserve"> </w:t>
      </w:r>
      <w:r w:rsidR="008E76B0">
        <w:rPr>
          <w:rFonts w:ascii="Arial" w:hAnsi="Arial" w:cs="Arial"/>
          <w:bCs/>
          <w:sz w:val="26"/>
          <w:szCs w:val="26"/>
        </w:rPr>
        <w:t xml:space="preserve">que la </w:t>
      </w:r>
      <w:r w:rsidR="00AF4022">
        <w:rPr>
          <w:rFonts w:ascii="Arial" w:hAnsi="Arial" w:cs="Arial"/>
          <w:bCs/>
          <w:sz w:val="26"/>
          <w:szCs w:val="26"/>
        </w:rPr>
        <w:t xml:space="preserve">sentencia fue dictada con una </w:t>
      </w:r>
      <w:r>
        <w:rPr>
          <w:rFonts w:ascii="Arial" w:hAnsi="Arial" w:cs="Arial"/>
          <w:bCs/>
          <w:sz w:val="26"/>
          <w:szCs w:val="26"/>
        </w:rPr>
        <w:t xml:space="preserve">indebida e incorrecta </w:t>
      </w:r>
      <w:r w:rsidR="00AF4022">
        <w:rPr>
          <w:rFonts w:ascii="Arial" w:hAnsi="Arial" w:cs="Arial"/>
          <w:bCs/>
          <w:sz w:val="26"/>
          <w:szCs w:val="26"/>
        </w:rPr>
        <w:t xml:space="preserve">fundamentación </w:t>
      </w:r>
      <w:r>
        <w:rPr>
          <w:rFonts w:ascii="Arial" w:hAnsi="Arial" w:cs="Arial"/>
          <w:bCs/>
          <w:sz w:val="26"/>
          <w:szCs w:val="26"/>
        </w:rPr>
        <w:t xml:space="preserve">respecto </w:t>
      </w:r>
      <w:r w:rsidR="006F385A">
        <w:rPr>
          <w:rFonts w:ascii="Arial" w:hAnsi="Arial" w:cs="Arial"/>
          <w:bCs/>
          <w:sz w:val="26"/>
          <w:szCs w:val="26"/>
        </w:rPr>
        <w:t xml:space="preserve">a la </w:t>
      </w:r>
      <w:r>
        <w:rPr>
          <w:rFonts w:ascii="Arial" w:hAnsi="Arial" w:cs="Arial"/>
          <w:bCs/>
          <w:sz w:val="26"/>
          <w:szCs w:val="26"/>
        </w:rPr>
        <w:t xml:space="preserve">devolución </w:t>
      </w:r>
      <w:r w:rsidR="006F385A">
        <w:rPr>
          <w:rFonts w:ascii="Arial" w:hAnsi="Arial" w:cs="Arial"/>
          <w:bCs/>
          <w:sz w:val="26"/>
          <w:szCs w:val="26"/>
        </w:rPr>
        <w:t xml:space="preserve">de la </w:t>
      </w:r>
      <w:r>
        <w:rPr>
          <w:rFonts w:ascii="Arial" w:hAnsi="Arial" w:cs="Arial"/>
          <w:bCs/>
          <w:sz w:val="26"/>
          <w:szCs w:val="26"/>
        </w:rPr>
        <w:t>cantidad de $ 1000.00 (un mil pesos 00/100)</w:t>
      </w:r>
      <w:r w:rsidR="006F385A">
        <w:rPr>
          <w:rFonts w:ascii="Arial" w:hAnsi="Arial" w:cs="Arial"/>
          <w:bCs/>
          <w:sz w:val="26"/>
          <w:szCs w:val="26"/>
        </w:rPr>
        <w:t xml:space="preserve"> al actor, </w:t>
      </w:r>
      <w:r>
        <w:rPr>
          <w:rFonts w:ascii="Arial" w:hAnsi="Arial" w:cs="Arial"/>
          <w:bCs/>
          <w:sz w:val="26"/>
          <w:szCs w:val="26"/>
        </w:rPr>
        <w:t xml:space="preserve"> pagado por el servicio de banderazo y arrastre, esto en relación con el numeral 222 de la </w:t>
      </w:r>
      <w:r w:rsidR="00AF4022">
        <w:rPr>
          <w:rFonts w:ascii="Arial" w:hAnsi="Arial" w:cs="Arial"/>
          <w:bCs/>
          <w:sz w:val="26"/>
          <w:szCs w:val="26"/>
        </w:rPr>
        <w:t>L</w:t>
      </w:r>
      <w:r>
        <w:rPr>
          <w:rFonts w:ascii="Arial" w:hAnsi="Arial" w:cs="Arial"/>
          <w:bCs/>
          <w:sz w:val="26"/>
          <w:szCs w:val="26"/>
        </w:rPr>
        <w:t xml:space="preserve">ey de </w:t>
      </w:r>
      <w:r w:rsidR="00AF4022">
        <w:rPr>
          <w:rFonts w:ascii="Arial" w:hAnsi="Arial" w:cs="Arial"/>
          <w:bCs/>
          <w:sz w:val="26"/>
          <w:szCs w:val="26"/>
        </w:rPr>
        <w:t>P</w:t>
      </w:r>
      <w:r>
        <w:rPr>
          <w:rFonts w:ascii="Arial" w:hAnsi="Arial" w:cs="Arial"/>
          <w:bCs/>
          <w:sz w:val="26"/>
          <w:szCs w:val="26"/>
        </w:rPr>
        <w:t xml:space="preserve">rocedimientos y </w:t>
      </w:r>
      <w:r w:rsidR="00AF4022">
        <w:rPr>
          <w:rFonts w:ascii="Arial" w:hAnsi="Arial" w:cs="Arial"/>
          <w:bCs/>
          <w:sz w:val="26"/>
          <w:szCs w:val="26"/>
        </w:rPr>
        <w:t>J</w:t>
      </w:r>
      <w:r>
        <w:rPr>
          <w:rFonts w:ascii="Arial" w:hAnsi="Arial" w:cs="Arial"/>
          <w:bCs/>
          <w:sz w:val="26"/>
          <w:szCs w:val="26"/>
        </w:rPr>
        <w:t>usticia</w:t>
      </w:r>
      <w:r w:rsidR="00AF4022">
        <w:rPr>
          <w:rFonts w:ascii="Arial" w:hAnsi="Arial" w:cs="Arial"/>
          <w:bCs/>
          <w:sz w:val="26"/>
          <w:szCs w:val="26"/>
        </w:rPr>
        <w:t xml:space="preserve"> A</w:t>
      </w:r>
      <w:r>
        <w:rPr>
          <w:rFonts w:ascii="Arial" w:hAnsi="Arial" w:cs="Arial"/>
          <w:bCs/>
          <w:sz w:val="26"/>
          <w:szCs w:val="26"/>
        </w:rPr>
        <w:t xml:space="preserve">dministrativa del </w:t>
      </w:r>
      <w:r w:rsidR="00AF4022">
        <w:rPr>
          <w:rFonts w:ascii="Arial" w:hAnsi="Arial" w:cs="Arial"/>
          <w:bCs/>
          <w:sz w:val="26"/>
          <w:szCs w:val="26"/>
        </w:rPr>
        <w:t>E</w:t>
      </w:r>
      <w:r>
        <w:rPr>
          <w:rFonts w:ascii="Arial" w:hAnsi="Arial" w:cs="Arial"/>
          <w:bCs/>
          <w:sz w:val="26"/>
          <w:szCs w:val="26"/>
        </w:rPr>
        <w:t>stado de Oaxaca</w:t>
      </w:r>
      <w:r w:rsidR="001E536E">
        <w:rPr>
          <w:rFonts w:ascii="Arial" w:hAnsi="Arial" w:cs="Arial"/>
          <w:bCs/>
          <w:sz w:val="26"/>
          <w:szCs w:val="26"/>
        </w:rPr>
        <w:t>, donde impone la facultad de requerir el cumplimiento de las sentencias, únicamente a  autoridades que intervengan en el acto con cualquier carácter, más aun, el dispositivo 1</w:t>
      </w:r>
      <w:r w:rsidR="00B17D70">
        <w:rPr>
          <w:rFonts w:ascii="Arial" w:hAnsi="Arial" w:cs="Arial"/>
          <w:bCs/>
          <w:sz w:val="26"/>
          <w:szCs w:val="26"/>
        </w:rPr>
        <w:t>33 fracción I de la ley en cita.</w:t>
      </w:r>
      <w:r w:rsidR="001E536E">
        <w:rPr>
          <w:rFonts w:ascii="Arial" w:hAnsi="Arial" w:cs="Arial"/>
          <w:bCs/>
          <w:sz w:val="26"/>
          <w:szCs w:val="26"/>
        </w:rPr>
        <w:t xml:space="preserve"> </w:t>
      </w:r>
    </w:p>
    <w:p w:rsidR="008E76B0" w:rsidRDefault="00085C7C" w:rsidP="001351E7">
      <w:pPr>
        <w:spacing w:after="0" w:line="360" w:lineRule="auto"/>
        <w:jc w:val="both"/>
        <w:rPr>
          <w:rFonts w:ascii="Arial" w:hAnsi="Arial" w:cs="Arial"/>
          <w:bCs/>
          <w:sz w:val="26"/>
          <w:szCs w:val="26"/>
        </w:rPr>
      </w:pPr>
      <w:r>
        <w:rPr>
          <w:rFonts w:ascii="Arial" w:hAnsi="Arial" w:cs="Arial"/>
          <w:bCs/>
          <w:sz w:val="26"/>
          <w:szCs w:val="26"/>
        </w:rPr>
        <w:t xml:space="preserve">         Ahora bien</w:t>
      </w:r>
      <w:r w:rsidR="008E76B0">
        <w:rPr>
          <w:rFonts w:ascii="Arial" w:hAnsi="Arial" w:cs="Arial"/>
          <w:bCs/>
          <w:sz w:val="26"/>
          <w:szCs w:val="26"/>
        </w:rPr>
        <w:t>, en la sentencia objeto de revisión consta el siguiente texto:</w:t>
      </w:r>
    </w:p>
    <w:p w:rsidR="00883C05" w:rsidRDefault="008E76B0" w:rsidP="001351E7">
      <w:pPr>
        <w:spacing w:after="0"/>
        <w:ind w:left="851" w:right="616"/>
        <w:jc w:val="both"/>
        <w:rPr>
          <w:rFonts w:ascii="Arial" w:hAnsi="Arial" w:cs="Arial"/>
          <w:bCs/>
          <w:i/>
        </w:rPr>
      </w:pPr>
      <w:r w:rsidRPr="00C34EB8">
        <w:rPr>
          <w:rFonts w:ascii="Arial" w:hAnsi="Arial" w:cs="Arial"/>
          <w:bCs/>
          <w:i/>
        </w:rPr>
        <w:t>“…</w:t>
      </w:r>
      <w:r w:rsidR="00B17D70">
        <w:rPr>
          <w:rFonts w:ascii="Arial" w:hAnsi="Arial" w:cs="Arial"/>
          <w:bCs/>
          <w:i/>
        </w:rPr>
        <w:t xml:space="preserve">interpretando en amplio sentido los artículos 21, 22 y 23 transcritos de la ley invocada el prestador del servicio de </w:t>
      </w:r>
      <w:r w:rsidR="00085C7C">
        <w:rPr>
          <w:rFonts w:ascii="Arial" w:hAnsi="Arial" w:cs="Arial"/>
          <w:bCs/>
          <w:i/>
        </w:rPr>
        <w:t>grúa</w:t>
      </w:r>
      <w:r w:rsidR="00B17D70">
        <w:rPr>
          <w:rFonts w:ascii="Arial" w:hAnsi="Arial" w:cs="Arial"/>
          <w:bCs/>
          <w:i/>
        </w:rPr>
        <w:t xml:space="preserve"> en el supuesto que nos ocupa tiene el carácter de auxiliar de la autoridad para brindar tal servicio en atención a que este corresponde originalmente al estado, quien podrá hacerlo en forma directa o </w:t>
      </w:r>
      <w:r w:rsidR="008731E3">
        <w:rPr>
          <w:rFonts w:ascii="Arial" w:hAnsi="Arial" w:cs="Arial"/>
          <w:bCs/>
          <w:i/>
        </w:rPr>
        <w:t>atreves</w:t>
      </w:r>
      <w:r w:rsidR="00B17D70">
        <w:rPr>
          <w:rFonts w:ascii="Arial" w:hAnsi="Arial" w:cs="Arial"/>
          <w:bCs/>
          <w:i/>
        </w:rPr>
        <w:t xml:space="preserve"> de </w:t>
      </w:r>
      <w:r w:rsidR="008731E3">
        <w:rPr>
          <w:rFonts w:ascii="Arial" w:hAnsi="Arial" w:cs="Arial"/>
          <w:bCs/>
          <w:i/>
        </w:rPr>
        <w:t>concesiones</w:t>
      </w:r>
      <w:r w:rsidR="00B17D70">
        <w:rPr>
          <w:rFonts w:ascii="Arial" w:hAnsi="Arial" w:cs="Arial"/>
          <w:bCs/>
          <w:i/>
        </w:rPr>
        <w:t xml:space="preserve"> y permisos otorgados a personas físicas o morales constituidas conforme a las leyes</w:t>
      </w:r>
      <w:r w:rsidR="008731E3">
        <w:rPr>
          <w:rFonts w:ascii="Arial" w:hAnsi="Arial" w:cs="Arial"/>
          <w:bCs/>
          <w:i/>
        </w:rPr>
        <w:t xml:space="preserve"> del país, en tal sentido, los actos de autoridad que emita el estado a través de sus órganos, dependencias y concesionarios o prestadores de algún servicio resultan corresponsables, ya que es un hecho notorio y ampliamente conocido que son obligaciones de los prestadores del servicio público de arrastre, salvamento, guarda, custodia y depósito de vehículos, remitir de manera directa e inmediata los vehículos al depósito autorizado más cercano al lugar en donde se haya solicitado la prestación del servicio, y que por dicho servicio se debe entregar factura fiscal , resultando inconcuso que el servicio de grúas, “GRUAS VARO” actuó</w:t>
      </w:r>
      <w:r w:rsidR="00883C05">
        <w:rPr>
          <w:rFonts w:ascii="Arial" w:hAnsi="Arial" w:cs="Arial"/>
          <w:bCs/>
          <w:i/>
        </w:rPr>
        <w:t xml:space="preserve"> </w:t>
      </w:r>
      <w:r w:rsidR="008731E3">
        <w:rPr>
          <w:rFonts w:ascii="Arial" w:hAnsi="Arial" w:cs="Arial"/>
          <w:bCs/>
          <w:i/>
        </w:rPr>
        <w:t xml:space="preserve">de conformidad con las obligaciones que la ley y del acto de autoridad que le impuso, pues como auxiliar de la administración </w:t>
      </w:r>
      <w:r w:rsidR="00883C05">
        <w:rPr>
          <w:rFonts w:ascii="Arial" w:hAnsi="Arial" w:cs="Arial"/>
          <w:bCs/>
          <w:i/>
        </w:rPr>
        <w:t>pública</w:t>
      </w:r>
      <w:r w:rsidR="008731E3">
        <w:rPr>
          <w:rFonts w:ascii="Arial" w:hAnsi="Arial" w:cs="Arial"/>
          <w:bCs/>
          <w:i/>
        </w:rPr>
        <w:t xml:space="preserve"> presto el servicio de </w:t>
      </w:r>
      <w:r w:rsidR="00883C05">
        <w:rPr>
          <w:rFonts w:ascii="Arial" w:hAnsi="Arial" w:cs="Arial"/>
          <w:bCs/>
          <w:i/>
        </w:rPr>
        <w:t>grúa</w:t>
      </w:r>
      <w:r w:rsidR="008731E3">
        <w:rPr>
          <w:rFonts w:ascii="Arial" w:hAnsi="Arial" w:cs="Arial"/>
          <w:bCs/>
          <w:i/>
        </w:rPr>
        <w:t xml:space="preserve"> y traslado de </w:t>
      </w:r>
      <w:r w:rsidR="00883C05">
        <w:rPr>
          <w:rFonts w:ascii="Arial" w:hAnsi="Arial" w:cs="Arial"/>
          <w:bCs/>
          <w:i/>
        </w:rPr>
        <w:t>vehículo</w:t>
      </w:r>
      <w:r w:rsidR="008731E3">
        <w:rPr>
          <w:rFonts w:ascii="Arial" w:hAnsi="Arial" w:cs="Arial"/>
          <w:bCs/>
          <w:i/>
        </w:rPr>
        <w:t>.</w:t>
      </w:r>
      <w:r w:rsidR="00883C05">
        <w:rPr>
          <w:rFonts w:ascii="Arial" w:hAnsi="Arial" w:cs="Arial"/>
          <w:bCs/>
          <w:i/>
        </w:rPr>
        <w:t xml:space="preserve"> (…)</w:t>
      </w:r>
    </w:p>
    <w:p w:rsidR="008E76B0" w:rsidRPr="00C34EB8" w:rsidRDefault="008731E3" w:rsidP="001351E7">
      <w:pPr>
        <w:spacing w:after="0"/>
        <w:ind w:left="851" w:right="616"/>
        <w:jc w:val="both"/>
        <w:rPr>
          <w:rFonts w:ascii="Arial" w:hAnsi="Arial" w:cs="Arial"/>
          <w:bCs/>
          <w:i/>
        </w:rPr>
      </w:pPr>
      <w:r>
        <w:rPr>
          <w:rFonts w:ascii="Arial" w:hAnsi="Arial" w:cs="Arial"/>
          <w:bCs/>
          <w:i/>
        </w:rPr>
        <w:t xml:space="preserve">   </w:t>
      </w:r>
      <w:r w:rsidR="00B17D70">
        <w:rPr>
          <w:rFonts w:ascii="Arial" w:hAnsi="Arial" w:cs="Arial"/>
          <w:bCs/>
          <w:i/>
        </w:rPr>
        <w:t xml:space="preserve"> </w:t>
      </w:r>
      <w:r w:rsidR="00883C05">
        <w:rPr>
          <w:rFonts w:ascii="Arial" w:hAnsi="Arial" w:cs="Arial"/>
          <w:bCs/>
          <w:i/>
        </w:rPr>
        <w:t>“… por lo que el director general de la policía vial estatal dependiente de la secretaria de seguridad pública del gobierno del estado de Oaxaca, en virtud  de que ha quedado demostrado su vinculación con la persona moral  servicios de grúas “grúas varo”, resulta obligada a realizar los actos necesarios para el debido cumplimiento  de la presente sentencia. …</w:t>
      </w:r>
      <w:r w:rsidR="008E76B0" w:rsidRPr="00C34EB8">
        <w:rPr>
          <w:rFonts w:ascii="Arial" w:hAnsi="Arial" w:cs="Arial"/>
          <w:bCs/>
          <w:i/>
        </w:rPr>
        <w:t>”</w:t>
      </w:r>
      <w:r w:rsidR="0098214A">
        <w:rPr>
          <w:rFonts w:ascii="Arial" w:hAnsi="Arial" w:cs="Arial"/>
          <w:bCs/>
          <w:i/>
        </w:rPr>
        <w:t xml:space="preserve"> </w:t>
      </w:r>
    </w:p>
    <w:p w:rsidR="008E76B0" w:rsidRDefault="008E76B0" w:rsidP="001351E7">
      <w:pPr>
        <w:spacing w:after="0"/>
        <w:ind w:firstLine="709"/>
        <w:jc w:val="both"/>
        <w:rPr>
          <w:rFonts w:ascii="Arial" w:hAnsi="Arial" w:cs="Arial"/>
          <w:bCs/>
          <w:sz w:val="26"/>
          <w:szCs w:val="26"/>
        </w:rPr>
      </w:pPr>
    </w:p>
    <w:p w:rsidR="00436E7F" w:rsidRDefault="00883C05" w:rsidP="0031794A">
      <w:pPr>
        <w:spacing w:after="0" w:line="360" w:lineRule="auto"/>
        <w:jc w:val="both"/>
        <w:rPr>
          <w:rFonts w:ascii="Arial" w:hAnsi="Arial" w:cs="Arial"/>
          <w:bCs/>
          <w:sz w:val="26"/>
          <w:szCs w:val="26"/>
        </w:rPr>
      </w:pPr>
      <w:r>
        <w:rPr>
          <w:rFonts w:ascii="Arial" w:hAnsi="Arial" w:cs="Arial"/>
          <w:bCs/>
          <w:sz w:val="26"/>
          <w:szCs w:val="26"/>
        </w:rPr>
        <w:t xml:space="preserve">           </w:t>
      </w:r>
      <w:r w:rsidR="008E76B0">
        <w:rPr>
          <w:rFonts w:ascii="Arial" w:hAnsi="Arial" w:cs="Arial"/>
          <w:bCs/>
          <w:sz w:val="26"/>
          <w:szCs w:val="26"/>
        </w:rPr>
        <w:t>Conforme a esta transcripción se tiene que c</w:t>
      </w:r>
      <w:r w:rsidR="00436E7F">
        <w:rPr>
          <w:rFonts w:ascii="Arial" w:hAnsi="Arial" w:cs="Arial"/>
          <w:bCs/>
          <w:sz w:val="26"/>
          <w:szCs w:val="26"/>
        </w:rPr>
        <w:t xml:space="preserve">ontrario a lo argumentado por el </w:t>
      </w:r>
      <w:r w:rsidR="008E76B0">
        <w:rPr>
          <w:rFonts w:ascii="Arial" w:hAnsi="Arial" w:cs="Arial"/>
          <w:bCs/>
          <w:sz w:val="26"/>
          <w:szCs w:val="26"/>
        </w:rPr>
        <w:t xml:space="preserve"> revisionista, la </w:t>
      </w:r>
      <w:r w:rsidR="0098214A">
        <w:rPr>
          <w:rFonts w:ascii="Arial" w:hAnsi="Arial" w:cs="Arial"/>
          <w:bCs/>
          <w:sz w:val="26"/>
          <w:szCs w:val="26"/>
        </w:rPr>
        <w:t>Primera Instancia</w:t>
      </w:r>
      <w:r w:rsidR="008E76B0">
        <w:rPr>
          <w:rFonts w:ascii="Arial" w:hAnsi="Arial" w:cs="Arial"/>
          <w:bCs/>
          <w:sz w:val="26"/>
          <w:szCs w:val="26"/>
        </w:rPr>
        <w:t xml:space="preserve"> sí explicó cómo arribó  a la conclusión de que el acta de infracción impugnada y el pago contenido en el recibo de pago expedido por la persona moral GRÚAS GALE ARRASTRES Y MANIOBRAS se encuentra relacionado, pues así lo verificó de ambas documentales cuyo valor probatorio pleno se les otorgó al estar agregadas a los autos del juicio, ya que del análisis que efectuó a tales instrumentos obtuvo que en ambos existen datos que los vinculan, como lo es que se estampó en el acta de infracción de tránsito que el servicio de grúas corrió a cargo de la citada empresa. </w:t>
      </w:r>
      <w:r w:rsidR="008E76B0" w:rsidRPr="005F77DA">
        <w:rPr>
          <w:rFonts w:ascii="Arial" w:hAnsi="Arial" w:cs="Arial"/>
          <w:bCs/>
          <w:sz w:val="26"/>
          <w:szCs w:val="26"/>
        </w:rPr>
        <w:t xml:space="preserve">Por </w:t>
      </w:r>
      <w:r w:rsidR="00436E7F">
        <w:rPr>
          <w:rFonts w:ascii="Arial" w:hAnsi="Arial" w:cs="Arial"/>
          <w:bCs/>
          <w:sz w:val="26"/>
          <w:szCs w:val="26"/>
        </w:rPr>
        <w:t xml:space="preserve">lo que </w:t>
      </w:r>
      <w:r w:rsidR="008E76B0">
        <w:rPr>
          <w:rFonts w:ascii="Arial" w:hAnsi="Arial" w:cs="Arial"/>
          <w:bCs/>
          <w:sz w:val="26"/>
          <w:szCs w:val="26"/>
        </w:rPr>
        <w:t xml:space="preserve">es </w:t>
      </w:r>
      <w:r w:rsidR="008E76B0">
        <w:rPr>
          <w:rFonts w:ascii="Arial" w:hAnsi="Arial" w:cs="Arial"/>
          <w:b/>
          <w:bCs/>
          <w:sz w:val="26"/>
          <w:szCs w:val="26"/>
        </w:rPr>
        <w:t xml:space="preserve">infundado </w:t>
      </w:r>
      <w:r w:rsidR="008E76B0">
        <w:rPr>
          <w:rFonts w:ascii="Arial" w:hAnsi="Arial" w:cs="Arial"/>
          <w:bCs/>
          <w:sz w:val="26"/>
          <w:szCs w:val="26"/>
        </w:rPr>
        <w:t>su agravio, porque la sala de origen sí estableció su razonamiento de manera lógica.</w:t>
      </w:r>
    </w:p>
    <w:p w:rsidR="00436E7F" w:rsidRDefault="00436E7F" w:rsidP="0031794A">
      <w:pPr>
        <w:spacing w:after="0" w:line="360" w:lineRule="auto"/>
        <w:jc w:val="both"/>
        <w:rPr>
          <w:rFonts w:ascii="Arial" w:hAnsi="Arial" w:cs="Arial"/>
          <w:bCs/>
          <w:sz w:val="26"/>
          <w:szCs w:val="26"/>
        </w:rPr>
      </w:pPr>
    </w:p>
    <w:p w:rsidR="008E76B0" w:rsidRDefault="00436E7F" w:rsidP="0031794A">
      <w:pPr>
        <w:spacing w:after="0" w:line="360" w:lineRule="auto"/>
        <w:jc w:val="both"/>
        <w:rPr>
          <w:rFonts w:ascii="Arial" w:hAnsi="Arial" w:cs="Arial"/>
          <w:sz w:val="26"/>
          <w:szCs w:val="26"/>
        </w:rPr>
      </w:pPr>
      <w:r>
        <w:rPr>
          <w:rFonts w:ascii="Arial" w:hAnsi="Arial" w:cs="Arial"/>
          <w:bCs/>
          <w:sz w:val="26"/>
          <w:szCs w:val="26"/>
        </w:rPr>
        <w:t xml:space="preserve">                 </w:t>
      </w:r>
      <w:r w:rsidR="008E76B0">
        <w:rPr>
          <w:rFonts w:ascii="Arial" w:hAnsi="Arial" w:cs="Arial"/>
          <w:bCs/>
          <w:sz w:val="26"/>
          <w:szCs w:val="26"/>
        </w:rPr>
        <w:t xml:space="preserve">En mérito de las anteriores consideraciones, debido a lo </w:t>
      </w:r>
      <w:r w:rsidR="008E76B0">
        <w:rPr>
          <w:rFonts w:ascii="Arial" w:hAnsi="Arial" w:cs="Arial"/>
          <w:b/>
          <w:bCs/>
          <w:sz w:val="26"/>
          <w:szCs w:val="26"/>
        </w:rPr>
        <w:t xml:space="preserve">infundado </w:t>
      </w:r>
      <w:r>
        <w:rPr>
          <w:rFonts w:ascii="Arial" w:hAnsi="Arial" w:cs="Arial"/>
          <w:bCs/>
          <w:sz w:val="26"/>
          <w:szCs w:val="26"/>
        </w:rPr>
        <w:t>de sus</w:t>
      </w:r>
      <w:r w:rsidR="008E76B0">
        <w:rPr>
          <w:rFonts w:ascii="Arial" w:hAnsi="Arial" w:cs="Arial"/>
          <w:bCs/>
          <w:sz w:val="26"/>
          <w:szCs w:val="26"/>
        </w:rPr>
        <w:t xml:space="preserve"> agravios se </w:t>
      </w:r>
      <w:r w:rsidR="008E76B0">
        <w:rPr>
          <w:rFonts w:ascii="Arial" w:hAnsi="Arial" w:cs="Arial"/>
          <w:b/>
          <w:bCs/>
          <w:sz w:val="26"/>
          <w:szCs w:val="26"/>
        </w:rPr>
        <w:t xml:space="preserve">CONFIRMA </w:t>
      </w:r>
      <w:r w:rsidR="008E76B0">
        <w:rPr>
          <w:rFonts w:ascii="Arial" w:hAnsi="Arial" w:cs="Arial"/>
          <w:bCs/>
          <w:sz w:val="26"/>
          <w:szCs w:val="26"/>
        </w:rPr>
        <w:t xml:space="preserve">la sentencia alzada y con fundamento en lo dispuesto por los artículos </w:t>
      </w:r>
      <w:r>
        <w:rPr>
          <w:rFonts w:ascii="Arial" w:hAnsi="Arial" w:cs="Arial"/>
          <w:sz w:val="26"/>
          <w:szCs w:val="26"/>
        </w:rPr>
        <w:t>236 y 237</w:t>
      </w:r>
      <w:r w:rsidR="008E76B0">
        <w:rPr>
          <w:rFonts w:ascii="Arial" w:hAnsi="Arial" w:cs="Arial"/>
          <w:sz w:val="26"/>
          <w:szCs w:val="26"/>
        </w:rPr>
        <w:t xml:space="preserve"> de la Ley de </w:t>
      </w:r>
      <w:r w:rsidR="008E4A28">
        <w:rPr>
          <w:rFonts w:ascii="Arial" w:hAnsi="Arial" w:cs="Arial"/>
          <w:sz w:val="26"/>
          <w:szCs w:val="26"/>
        </w:rPr>
        <w:t xml:space="preserve">Procedimiento y </w:t>
      </w:r>
      <w:r w:rsidR="008E76B0">
        <w:rPr>
          <w:rFonts w:ascii="Arial" w:hAnsi="Arial" w:cs="Arial"/>
          <w:sz w:val="26"/>
          <w:szCs w:val="26"/>
        </w:rPr>
        <w:t>Justicia Administrativa para el Estado de Oaxaca, se</w:t>
      </w:r>
      <w:r>
        <w:rPr>
          <w:rFonts w:ascii="Arial" w:hAnsi="Arial" w:cs="Arial"/>
          <w:sz w:val="26"/>
          <w:szCs w:val="26"/>
        </w:rPr>
        <w:t>:</w:t>
      </w:r>
    </w:p>
    <w:p w:rsidR="00436E7F" w:rsidRPr="0031794A" w:rsidRDefault="00436E7F" w:rsidP="0031794A">
      <w:pPr>
        <w:spacing w:after="0" w:line="360" w:lineRule="auto"/>
        <w:jc w:val="both"/>
        <w:rPr>
          <w:rFonts w:ascii="Arial" w:hAnsi="Arial" w:cs="Arial"/>
          <w:bCs/>
          <w:sz w:val="26"/>
          <w:szCs w:val="26"/>
        </w:rPr>
      </w:pPr>
    </w:p>
    <w:p w:rsidR="00436E7F" w:rsidRDefault="00D26BF7" w:rsidP="00436E7F">
      <w:pPr>
        <w:spacing w:line="360" w:lineRule="auto"/>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436E7F" w:rsidRDefault="00131D7D" w:rsidP="00682F65">
      <w:pPr>
        <w:spacing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322320" w:rsidRPr="00785ACE">
        <w:rPr>
          <w:rFonts w:ascii="Arial" w:eastAsia="Times New Roman" w:hAnsi="Arial" w:cs="Arial"/>
          <w:sz w:val="26"/>
          <w:szCs w:val="26"/>
          <w:lang w:eastAsia="es-ES"/>
        </w:rPr>
        <w:t xml:space="preserve">Se </w:t>
      </w:r>
      <w:r w:rsidR="00530177">
        <w:rPr>
          <w:rFonts w:ascii="Arial" w:eastAsia="Times New Roman" w:hAnsi="Arial" w:cs="Arial"/>
          <w:b/>
          <w:sz w:val="26"/>
          <w:szCs w:val="26"/>
          <w:lang w:eastAsia="es-ES"/>
        </w:rPr>
        <w:t>CONFIRMA</w:t>
      </w:r>
      <w:r w:rsidR="00322320" w:rsidRPr="00785ACE">
        <w:rPr>
          <w:rFonts w:ascii="Arial" w:eastAsia="Times New Roman" w:hAnsi="Arial" w:cs="Arial"/>
          <w:b/>
          <w:sz w:val="26"/>
          <w:szCs w:val="26"/>
          <w:lang w:eastAsia="es-ES"/>
        </w:rPr>
        <w:t xml:space="preserve"> </w:t>
      </w:r>
      <w:r w:rsidR="00322320" w:rsidRPr="00785ACE">
        <w:rPr>
          <w:rFonts w:ascii="Arial" w:eastAsia="Times New Roman" w:hAnsi="Arial" w:cs="Arial"/>
          <w:sz w:val="26"/>
          <w:szCs w:val="26"/>
          <w:lang w:eastAsia="es-ES"/>
        </w:rPr>
        <w:t xml:space="preserve">la </w:t>
      </w:r>
      <w:r w:rsidR="003F570E">
        <w:rPr>
          <w:rFonts w:ascii="Arial" w:eastAsia="Times New Roman" w:hAnsi="Arial" w:cs="Arial"/>
          <w:sz w:val="26"/>
          <w:szCs w:val="26"/>
          <w:lang w:eastAsia="es-ES"/>
        </w:rPr>
        <w:t xml:space="preserve">sentencia de </w:t>
      </w:r>
      <w:r w:rsidR="00436E7F">
        <w:rPr>
          <w:rFonts w:ascii="Arial" w:eastAsia="Times New Roman" w:hAnsi="Arial" w:cs="Arial"/>
          <w:sz w:val="26"/>
          <w:szCs w:val="26"/>
          <w:lang w:eastAsia="es-ES"/>
        </w:rPr>
        <w:t xml:space="preserve">trece de agosto </w:t>
      </w:r>
      <w:r w:rsidR="0031794A">
        <w:rPr>
          <w:rFonts w:ascii="Arial" w:eastAsia="Times New Roman" w:hAnsi="Arial" w:cs="Arial"/>
          <w:sz w:val="26"/>
          <w:szCs w:val="26"/>
          <w:lang w:eastAsia="es-ES"/>
        </w:rPr>
        <w:t xml:space="preserve">de </w:t>
      </w:r>
      <w:r w:rsidR="00436E7F">
        <w:rPr>
          <w:rFonts w:ascii="Arial" w:eastAsia="Times New Roman" w:hAnsi="Arial" w:cs="Arial"/>
          <w:sz w:val="26"/>
          <w:szCs w:val="26"/>
          <w:lang w:eastAsia="es-ES"/>
        </w:rPr>
        <w:t xml:space="preserve"> </w:t>
      </w:r>
      <w:r w:rsidR="0031794A">
        <w:rPr>
          <w:rFonts w:ascii="Arial" w:eastAsia="Times New Roman" w:hAnsi="Arial" w:cs="Arial"/>
          <w:sz w:val="26"/>
          <w:szCs w:val="26"/>
          <w:lang w:eastAsia="es-ES"/>
        </w:rPr>
        <w:t>dos mil dieci</w:t>
      </w:r>
      <w:r w:rsidR="00085C7C">
        <w:rPr>
          <w:rFonts w:ascii="Arial" w:eastAsia="Times New Roman" w:hAnsi="Arial" w:cs="Arial"/>
          <w:sz w:val="26"/>
          <w:szCs w:val="26"/>
          <w:lang w:eastAsia="es-ES"/>
        </w:rPr>
        <w:t>ocho</w:t>
      </w:r>
      <w:r w:rsidR="008E4A28">
        <w:rPr>
          <w:rFonts w:ascii="Arial" w:hAnsi="Arial" w:cs="Arial"/>
          <w:sz w:val="26"/>
          <w:szCs w:val="26"/>
          <w:lang w:val="es-MX"/>
        </w:rPr>
        <w:t>,</w:t>
      </w:r>
      <w:r w:rsidR="00436E7F">
        <w:rPr>
          <w:rFonts w:ascii="Arial" w:hAnsi="Arial" w:cs="Arial"/>
          <w:sz w:val="26"/>
          <w:szCs w:val="26"/>
          <w:lang w:val="es-MX"/>
        </w:rPr>
        <w:t xml:space="preserve"> </w:t>
      </w:r>
      <w:r w:rsidR="006C7968">
        <w:rPr>
          <w:rFonts w:ascii="Arial" w:hAnsi="Arial" w:cs="Arial"/>
          <w:sz w:val="26"/>
          <w:szCs w:val="26"/>
          <w:lang w:val="es-MX"/>
        </w:rPr>
        <w:t>p</w:t>
      </w:r>
      <w:r w:rsidR="00322320">
        <w:rPr>
          <w:rFonts w:ascii="Arial" w:hAnsi="Arial" w:cs="Arial"/>
          <w:sz w:val="26"/>
          <w:szCs w:val="26"/>
          <w:lang w:val="es-MX"/>
        </w:rPr>
        <w:t xml:space="preserve">or las razones expuestas en el </w:t>
      </w:r>
      <w:r w:rsidR="00F44C2D">
        <w:rPr>
          <w:rFonts w:ascii="Arial" w:hAnsi="Arial" w:cs="Arial"/>
          <w:sz w:val="26"/>
          <w:szCs w:val="26"/>
          <w:lang w:val="es-MX"/>
        </w:rPr>
        <w:t xml:space="preserve">Considerando </w:t>
      </w:r>
      <w:r w:rsidR="00436E7F">
        <w:rPr>
          <w:rFonts w:ascii="Arial" w:hAnsi="Arial" w:cs="Arial"/>
          <w:sz w:val="26"/>
          <w:szCs w:val="26"/>
          <w:lang w:val="es-MX"/>
        </w:rPr>
        <w:t xml:space="preserve">que antecede. </w:t>
      </w:r>
    </w:p>
    <w:p w:rsidR="008E4A28" w:rsidRPr="008E4A28" w:rsidRDefault="007D3C36" w:rsidP="008E4A28">
      <w:pPr>
        <w:widowControl w:val="0"/>
        <w:tabs>
          <w:tab w:val="left" w:pos="7938"/>
        </w:tabs>
        <w:spacing w:before="240" w:after="0" w:line="360" w:lineRule="auto"/>
        <w:ind w:right="18" w:firstLine="709"/>
        <w:jc w:val="both"/>
        <w:rPr>
          <w:rFonts w:ascii="Arial" w:hAnsi="Arial" w:cs="Arial"/>
          <w:b/>
          <w:bCs/>
          <w:sz w:val="26"/>
          <w:szCs w:val="26"/>
          <w:lang w:val="es-MX"/>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8E4A28" w:rsidRPr="00F95C7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36E7F" w:rsidRDefault="008E4A28" w:rsidP="00682F65">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rPr>
        <w:t xml:space="preserve">TERCERO.-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436E7F">
        <w:rPr>
          <w:rFonts w:ascii="Arial" w:eastAsia="Calibri" w:hAnsi="Arial" w:cs="Arial"/>
          <w:bCs/>
          <w:sz w:val="26"/>
          <w:szCs w:val="26"/>
          <w:lang w:val="es-MX"/>
        </w:rPr>
        <w:t xml:space="preserve">Quinta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682F65" w:rsidRDefault="00682F65" w:rsidP="00682F65">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82F65" w:rsidRDefault="00682F65" w:rsidP="00682F65">
      <w:pPr>
        <w:spacing w:line="360" w:lineRule="auto"/>
        <w:jc w:val="both"/>
        <w:rPr>
          <w:rFonts w:ascii="Arial" w:eastAsiaTheme="minorEastAsia" w:hAnsi="Arial" w:cs="Arial"/>
          <w:sz w:val="26"/>
          <w:szCs w:val="26"/>
          <w:lang w:val="es-MX" w:eastAsia="es-MX"/>
        </w:rPr>
      </w:pPr>
    </w:p>
    <w:p w:rsidR="001351E7" w:rsidRDefault="001351E7" w:rsidP="00682F65">
      <w:pPr>
        <w:spacing w:line="360" w:lineRule="auto"/>
        <w:jc w:val="both"/>
        <w:rPr>
          <w:rFonts w:ascii="Arial" w:eastAsiaTheme="minorEastAsia" w:hAnsi="Arial" w:cs="Arial"/>
          <w:sz w:val="26"/>
          <w:szCs w:val="26"/>
          <w:lang w:val="es-MX" w:eastAsia="es-MX"/>
        </w:rPr>
      </w:pPr>
    </w:p>
    <w:p w:rsidR="001351E7" w:rsidRDefault="001351E7" w:rsidP="00682F65">
      <w:pPr>
        <w:spacing w:line="360" w:lineRule="auto"/>
        <w:jc w:val="both"/>
        <w:rPr>
          <w:rFonts w:ascii="Arial" w:eastAsiaTheme="minorEastAsia" w:hAnsi="Arial" w:cs="Arial"/>
          <w:sz w:val="26"/>
          <w:szCs w:val="26"/>
          <w:lang w:val="es-MX" w:eastAsia="es-MX"/>
        </w:rPr>
      </w:pPr>
    </w:p>
    <w:p w:rsidR="00682F65" w:rsidRDefault="00682F65" w:rsidP="00682F65">
      <w:pPr>
        <w:pStyle w:val="Sinespaciado"/>
        <w:jc w:val="center"/>
        <w:rPr>
          <w:rFonts w:ascii="Arial" w:hAnsi="Arial" w:cs="Arial"/>
          <w:sz w:val="26"/>
          <w:szCs w:val="26"/>
          <w:lang w:val="es-MX"/>
        </w:rPr>
      </w:pPr>
      <w:r>
        <w:rPr>
          <w:rFonts w:ascii="Arial" w:hAnsi="Arial" w:cs="Arial"/>
          <w:sz w:val="26"/>
          <w:szCs w:val="26"/>
        </w:rPr>
        <w:t>MAGISTRADO ADRIÁN QUIROGA AVENDAÑO.</w:t>
      </w:r>
    </w:p>
    <w:p w:rsidR="00682F65" w:rsidRPr="001351E7" w:rsidRDefault="00682F65" w:rsidP="001351E7">
      <w:pPr>
        <w:pStyle w:val="Sinespaciado"/>
        <w:jc w:val="center"/>
        <w:rPr>
          <w:rFonts w:ascii="Arial" w:hAnsi="Arial" w:cs="Arial"/>
          <w:sz w:val="26"/>
          <w:szCs w:val="26"/>
        </w:rPr>
      </w:pPr>
      <w:r>
        <w:rPr>
          <w:rFonts w:ascii="Arial" w:hAnsi="Arial" w:cs="Arial"/>
          <w:sz w:val="26"/>
          <w:szCs w:val="26"/>
        </w:rPr>
        <w:t>PRESIDENTE</w:t>
      </w:r>
    </w:p>
    <w:p w:rsidR="00682F65" w:rsidRDefault="00682F65" w:rsidP="00682F65">
      <w:pPr>
        <w:spacing w:line="360" w:lineRule="auto"/>
        <w:rPr>
          <w:rFonts w:ascii="Arial" w:eastAsia="Calibri" w:hAnsi="Arial" w:cs="Arial"/>
          <w:sz w:val="26"/>
          <w:szCs w:val="26"/>
        </w:rPr>
      </w:pPr>
    </w:p>
    <w:p w:rsidR="00682F65" w:rsidRDefault="00682F65" w:rsidP="00682F65">
      <w:pPr>
        <w:spacing w:line="360" w:lineRule="auto"/>
        <w:rPr>
          <w:rFonts w:ascii="Arial" w:eastAsia="Calibri" w:hAnsi="Arial" w:cs="Arial"/>
          <w:sz w:val="26"/>
          <w:szCs w:val="26"/>
        </w:rPr>
      </w:pPr>
    </w:p>
    <w:p w:rsidR="001351E7" w:rsidRDefault="001351E7" w:rsidP="00682F65">
      <w:pPr>
        <w:spacing w:line="360" w:lineRule="auto"/>
        <w:rPr>
          <w:rFonts w:ascii="Arial" w:eastAsia="Calibri" w:hAnsi="Arial" w:cs="Arial"/>
          <w:sz w:val="26"/>
          <w:szCs w:val="26"/>
        </w:rPr>
      </w:pPr>
    </w:p>
    <w:p w:rsidR="00682F65" w:rsidRDefault="00682F65" w:rsidP="00682F6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82F65" w:rsidRDefault="00682F65" w:rsidP="00682F65">
      <w:pPr>
        <w:spacing w:line="360" w:lineRule="auto"/>
        <w:rPr>
          <w:rFonts w:ascii="Arial" w:eastAsia="Calibri" w:hAnsi="Arial" w:cs="Arial"/>
          <w:sz w:val="26"/>
          <w:szCs w:val="26"/>
        </w:rPr>
      </w:pPr>
    </w:p>
    <w:p w:rsidR="00682F65" w:rsidRDefault="00682F65" w:rsidP="00682F65">
      <w:pPr>
        <w:spacing w:line="360" w:lineRule="auto"/>
        <w:rPr>
          <w:rFonts w:ascii="Arial" w:eastAsia="Calibri" w:hAnsi="Arial" w:cs="Arial"/>
          <w:sz w:val="26"/>
          <w:szCs w:val="26"/>
        </w:rPr>
      </w:pPr>
    </w:p>
    <w:p w:rsidR="00682F65" w:rsidRDefault="00682F65" w:rsidP="00682F65">
      <w:pPr>
        <w:spacing w:line="360" w:lineRule="auto"/>
        <w:rPr>
          <w:rFonts w:ascii="Arial" w:eastAsia="Calibri" w:hAnsi="Arial" w:cs="Arial"/>
          <w:sz w:val="26"/>
          <w:szCs w:val="26"/>
        </w:rPr>
      </w:pPr>
    </w:p>
    <w:p w:rsidR="00682F65" w:rsidRDefault="00682F65" w:rsidP="001351E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2F65" w:rsidRPr="001351E7" w:rsidRDefault="001351E7" w:rsidP="001351E7">
      <w:pPr>
        <w:spacing w:line="360" w:lineRule="auto"/>
        <w:jc w:val="center"/>
        <w:rPr>
          <w:rFonts w:ascii="Arial" w:eastAsia="Calibri" w:hAnsi="Arial" w:cs="Arial"/>
          <w:b/>
          <w:sz w:val="14"/>
          <w:szCs w:val="26"/>
          <w:lang w:val="es-MX"/>
        </w:rPr>
      </w:pPr>
      <w:r w:rsidRPr="001351E7">
        <w:rPr>
          <w:rFonts w:ascii="Arial" w:eastAsia="Calibri" w:hAnsi="Arial" w:cs="Arial"/>
          <w:b/>
          <w:sz w:val="14"/>
          <w:szCs w:val="26"/>
          <w:lang w:val="es-MX"/>
        </w:rPr>
        <w:t>LAS PRESENTES FIRMAS CORRESPONDEN AL RECURSO DE REVISIÓN 359/2018</w:t>
      </w:r>
    </w:p>
    <w:p w:rsidR="00682F65" w:rsidRDefault="00682F65" w:rsidP="00682F65">
      <w:pPr>
        <w:spacing w:line="360" w:lineRule="auto"/>
        <w:rPr>
          <w:rFonts w:ascii="Arial" w:eastAsia="Calibri" w:hAnsi="Arial" w:cs="Arial"/>
          <w:sz w:val="26"/>
          <w:szCs w:val="26"/>
        </w:rPr>
      </w:pPr>
    </w:p>
    <w:p w:rsidR="001351E7" w:rsidRDefault="001351E7" w:rsidP="00682F65">
      <w:pPr>
        <w:spacing w:line="360" w:lineRule="auto"/>
        <w:rPr>
          <w:rFonts w:ascii="Arial" w:eastAsia="Calibri" w:hAnsi="Arial" w:cs="Arial"/>
          <w:sz w:val="26"/>
          <w:szCs w:val="26"/>
        </w:rPr>
      </w:pPr>
    </w:p>
    <w:p w:rsidR="001351E7" w:rsidRDefault="001351E7" w:rsidP="00682F65">
      <w:pPr>
        <w:spacing w:line="360" w:lineRule="auto"/>
        <w:rPr>
          <w:rFonts w:ascii="Arial" w:eastAsia="Calibri" w:hAnsi="Arial" w:cs="Arial"/>
          <w:sz w:val="26"/>
          <w:szCs w:val="26"/>
        </w:rPr>
      </w:pPr>
    </w:p>
    <w:p w:rsidR="00682F65" w:rsidRDefault="00682F65" w:rsidP="00682F65">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2F65" w:rsidRDefault="00682F65" w:rsidP="00682F65">
      <w:pPr>
        <w:spacing w:line="360" w:lineRule="auto"/>
        <w:jc w:val="center"/>
        <w:rPr>
          <w:rFonts w:ascii="Arial" w:eastAsia="Calibri" w:hAnsi="Arial" w:cs="Arial"/>
          <w:sz w:val="26"/>
          <w:szCs w:val="26"/>
        </w:rPr>
      </w:pPr>
    </w:p>
    <w:p w:rsidR="00682F65" w:rsidRDefault="00682F65" w:rsidP="00682F65">
      <w:pPr>
        <w:spacing w:line="360" w:lineRule="auto"/>
        <w:rPr>
          <w:rFonts w:ascii="Arial" w:eastAsia="Calibri" w:hAnsi="Arial" w:cs="Arial"/>
          <w:sz w:val="26"/>
          <w:szCs w:val="26"/>
        </w:rPr>
      </w:pPr>
    </w:p>
    <w:p w:rsidR="001351E7" w:rsidRDefault="001351E7" w:rsidP="00682F65">
      <w:pPr>
        <w:spacing w:line="360" w:lineRule="auto"/>
        <w:rPr>
          <w:rFonts w:ascii="Arial" w:eastAsia="Calibri" w:hAnsi="Arial" w:cs="Arial"/>
          <w:sz w:val="26"/>
          <w:szCs w:val="26"/>
        </w:rPr>
      </w:pPr>
    </w:p>
    <w:p w:rsidR="00682F65" w:rsidRDefault="00682F65" w:rsidP="00682F65">
      <w:pPr>
        <w:spacing w:line="360" w:lineRule="auto"/>
        <w:rPr>
          <w:rFonts w:ascii="Arial" w:eastAsia="Calibri" w:hAnsi="Arial" w:cs="Arial"/>
          <w:sz w:val="26"/>
          <w:szCs w:val="26"/>
        </w:rPr>
      </w:pPr>
    </w:p>
    <w:p w:rsidR="00682F65" w:rsidRDefault="00682F65" w:rsidP="00682F65">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682F65" w:rsidRDefault="00682F65" w:rsidP="00682F65">
      <w:pPr>
        <w:rPr>
          <w:rFonts w:ascii="Arial" w:eastAsia="Calibri" w:hAnsi="Arial" w:cs="Arial"/>
          <w:sz w:val="26"/>
          <w:szCs w:val="26"/>
        </w:rPr>
      </w:pPr>
    </w:p>
    <w:p w:rsidR="00682F65" w:rsidRDefault="00682F65" w:rsidP="00682F65">
      <w:pPr>
        <w:rPr>
          <w:rFonts w:ascii="Arial" w:eastAsia="Calibri" w:hAnsi="Arial" w:cs="Arial"/>
          <w:sz w:val="26"/>
          <w:szCs w:val="26"/>
        </w:rPr>
      </w:pPr>
    </w:p>
    <w:p w:rsidR="00682F65" w:rsidRDefault="00682F65" w:rsidP="00682F65">
      <w:pPr>
        <w:rPr>
          <w:rFonts w:ascii="Arial" w:eastAsia="Calibri" w:hAnsi="Arial" w:cs="Arial"/>
          <w:sz w:val="26"/>
          <w:szCs w:val="26"/>
        </w:rPr>
      </w:pPr>
    </w:p>
    <w:p w:rsidR="00682F65" w:rsidRDefault="00682F65" w:rsidP="00682F65">
      <w:pPr>
        <w:rPr>
          <w:rFonts w:ascii="Arial" w:eastAsia="Calibri" w:hAnsi="Arial" w:cs="Arial"/>
          <w:sz w:val="26"/>
          <w:szCs w:val="26"/>
        </w:rPr>
      </w:pPr>
    </w:p>
    <w:p w:rsidR="00682F65" w:rsidRDefault="00682F65" w:rsidP="00682F65">
      <w:pPr>
        <w:pStyle w:val="Sinespaciado"/>
        <w:jc w:val="center"/>
        <w:rPr>
          <w:rFonts w:ascii="Arial" w:hAnsi="Arial" w:cs="Arial"/>
          <w:sz w:val="26"/>
          <w:szCs w:val="26"/>
        </w:rPr>
      </w:pPr>
      <w:r>
        <w:rPr>
          <w:rFonts w:ascii="Arial" w:hAnsi="Arial" w:cs="Arial"/>
          <w:sz w:val="26"/>
          <w:szCs w:val="26"/>
        </w:rPr>
        <w:t>LICENCIADA LETICIA GARCÍA SOTO.</w:t>
      </w:r>
    </w:p>
    <w:p w:rsidR="00682F65" w:rsidRDefault="00682F65" w:rsidP="00682F65">
      <w:pPr>
        <w:pStyle w:val="Sinespaciado"/>
        <w:jc w:val="center"/>
        <w:rPr>
          <w:rFonts w:ascii="Arial" w:hAnsi="Arial" w:cs="Arial"/>
          <w:sz w:val="26"/>
          <w:szCs w:val="26"/>
        </w:rPr>
      </w:pPr>
      <w:r>
        <w:rPr>
          <w:rFonts w:ascii="Arial" w:hAnsi="Arial" w:cs="Arial"/>
          <w:sz w:val="26"/>
          <w:szCs w:val="26"/>
        </w:rPr>
        <w:t>SECRETARIA GENERAL DE ACUERDOS.</w:t>
      </w:r>
    </w:p>
    <w:p w:rsidR="00682F65" w:rsidRDefault="00682F65" w:rsidP="00682F65">
      <w:pPr>
        <w:spacing w:line="360" w:lineRule="auto"/>
        <w:ind w:firstLine="708"/>
        <w:jc w:val="both"/>
      </w:pPr>
    </w:p>
    <w:p w:rsidR="00682F65" w:rsidRDefault="00682F65" w:rsidP="00682F65"/>
    <w:p w:rsidR="00A611F6" w:rsidRDefault="00A611F6" w:rsidP="00682F65">
      <w:pPr>
        <w:spacing w:line="360" w:lineRule="auto"/>
        <w:jc w:val="both"/>
        <w:rPr>
          <w:rFonts w:ascii="Arial" w:eastAsia="Calibri" w:hAnsi="Arial" w:cs="Arial"/>
          <w:sz w:val="26"/>
          <w:szCs w:val="26"/>
        </w:rPr>
      </w:pPr>
    </w:p>
    <w:sectPr w:rsidR="00A611F6" w:rsidSect="00932697">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72" w:rsidRDefault="00317472">
      <w:pPr>
        <w:spacing w:after="0" w:line="240" w:lineRule="auto"/>
      </w:pPr>
      <w:r>
        <w:separator/>
      </w:r>
    </w:p>
  </w:endnote>
  <w:endnote w:type="continuationSeparator" w:id="0">
    <w:p w:rsidR="00317472" w:rsidRDefault="0031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C8" w:rsidRDefault="00F07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C8" w:rsidRDefault="00F076C8">
    <w:pPr>
      <w:pStyle w:val="Piedepgina"/>
    </w:pPr>
    <w:r>
      <w:rPr>
        <w:noProof/>
        <w:lang w:val="es-MX" w:eastAsia="es-MX"/>
      </w:rPr>
      <w:drawing>
        <wp:anchor distT="0" distB="0" distL="114300" distR="114300" simplePos="0" relativeHeight="251668992" behindDoc="0" locked="0" layoutInCell="1" allowOverlap="1" wp14:anchorId="26058B2B" wp14:editId="3DB8AB24">
          <wp:simplePos x="0" y="0"/>
          <wp:positionH relativeFrom="column">
            <wp:posOffset>-1288288</wp:posOffset>
          </wp:positionH>
          <wp:positionV relativeFrom="paragraph">
            <wp:posOffset>-4621784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C8" w:rsidRDefault="00F07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72" w:rsidRDefault="00317472">
      <w:pPr>
        <w:spacing w:after="0" w:line="240" w:lineRule="auto"/>
      </w:pPr>
      <w:r>
        <w:separator/>
      </w:r>
    </w:p>
  </w:footnote>
  <w:footnote w:type="continuationSeparator" w:id="0">
    <w:p w:rsidR="00317472" w:rsidRDefault="00317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F076C8">
          <w:rPr>
            <w:noProof/>
          </w:rPr>
          <w:t>2</w:t>
        </w:r>
        <w:r>
          <w:fldChar w:fldCharType="end"/>
        </w:r>
      </w:p>
    </w:sdtContent>
  </w:sdt>
  <w:p w:rsidR="00126798" w:rsidRDefault="00F076C8">
    <w:pPr>
      <w:pStyle w:val="Encabezado"/>
    </w:pPr>
    <w:bookmarkStart w:id="0" w:name="_GoBack"/>
    <w:r>
      <w:rPr>
        <w:noProof/>
        <w:lang w:val="es-MX" w:eastAsia="es-MX"/>
      </w:rPr>
      <w:drawing>
        <wp:anchor distT="0" distB="0" distL="114300" distR="114300" simplePos="0" relativeHeight="251673088" behindDoc="0" locked="0" layoutInCell="1" allowOverlap="1" wp14:anchorId="30967F4C" wp14:editId="189E4B65">
          <wp:simplePos x="0" y="0"/>
          <wp:positionH relativeFrom="column">
            <wp:posOffset>5253355</wp:posOffset>
          </wp:positionH>
          <wp:positionV relativeFrom="paragraph">
            <wp:posOffset>5189855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F076C8">
          <w:rPr>
            <w:noProof/>
          </w:rPr>
          <w:t>7</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872" behindDoc="0" locked="0" layoutInCell="1" allowOverlap="1" wp14:anchorId="47E072EF" wp14:editId="08A61711">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66CF8B4A" wp14:editId="431F84D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C8" w:rsidRDefault="00F076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6951"/>
    <w:rsid w:val="00057817"/>
    <w:rsid w:val="000616B5"/>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08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51E7"/>
    <w:rsid w:val="0013687C"/>
    <w:rsid w:val="00136897"/>
    <w:rsid w:val="00141BFB"/>
    <w:rsid w:val="001441D3"/>
    <w:rsid w:val="001446F3"/>
    <w:rsid w:val="00146509"/>
    <w:rsid w:val="001465BE"/>
    <w:rsid w:val="001470E8"/>
    <w:rsid w:val="001477E1"/>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6B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53A8"/>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4CA1"/>
    <w:rsid w:val="00315C76"/>
    <w:rsid w:val="00317472"/>
    <w:rsid w:val="0031794A"/>
    <w:rsid w:val="00322320"/>
    <w:rsid w:val="003253CA"/>
    <w:rsid w:val="0032557A"/>
    <w:rsid w:val="00331836"/>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BC3"/>
    <w:rsid w:val="00593333"/>
    <w:rsid w:val="00594E64"/>
    <w:rsid w:val="005A3A1D"/>
    <w:rsid w:val="005A493F"/>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F"/>
    <w:rsid w:val="00671FE2"/>
    <w:rsid w:val="006767FB"/>
    <w:rsid w:val="00681F17"/>
    <w:rsid w:val="0068263F"/>
    <w:rsid w:val="006826DA"/>
    <w:rsid w:val="00682F65"/>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74D"/>
    <w:rsid w:val="007372AF"/>
    <w:rsid w:val="007402AF"/>
    <w:rsid w:val="007410D8"/>
    <w:rsid w:val="00747AB7"/>
    <w:rsid w:val="0075258C"/>
    <w:rsid w:val="00752909"/>
    <w:rsid w:val="00752B02"/>
    <w:rsid w:val="0076073E"/>
    <w:rsid w:val="00766389"/>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B92"/>
    <w:rsid w:val="008E1D54"/>
    <w:rsid w:val="008E4A28"/>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2697"/>
    <w:rsid w:val="009352ED"/>
    <w:rsid w:val="0093625A"/>
    <w:rsid w:val="0093721A"/>
    <w:rsid w:val="00941288"/>
    <w:rsid w:val="0094607A"/>
    <w:rsid w:val="00947785"/>
    <w:rsid w:val="00947C09"/>
    <w:rsid w:val="00950E1F"/>
    <w:rsid w:val="00952B54"/>
    <w:rsid w:val="00953B09"/>
    <w:rsid w:val="009541DD"/>
    <w:rsid w:val="00956CD1"/>
    <w:rsid w:val="00964A87"/>
    <w:rsid w:val="00965F01"/>
    <w:rsid w:val="009678B3"/>
    <w:rsid w:val="00975A6B"/>
    <w:rsid w:val="0097768E"/>
    <w:rsid w:val="0098214A"/>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AF26A6"/>
    <w:rsid w:val="00AF4022"/>
    <w:rsid w:val="00AF7779"/>
    <w:rsid w:val="00B03486"/>
    <w:rsid w:val="00B049EC"/>
    <w:rsid w:val="00B04DD6"/>
    <w:rsid w:val="00B10264"/>
    <w:rsid w:val="00B10FF6"/>
    <w:rsid w:val="00B1212B"/>
    <w:rsid w:val="00B177F2"/>
    <w:rsid w:val="00B17D70"/>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D2E"/>
    <w:rsid w:val="00D13B55"/>
    <w:rsid w:val="00D1634F"/>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5BDB"/>
    <w:rsid w:val="00E67D3C"/>
    <w:rsid w:val="00E7006D"/>
    <w:rsid w:val="00E701CD"/>
    <w:rsid w:val="00E72FFF"/>
    <w:rsid w:val="00E73B25"/>
    <w:rsid w:val="00E759A2"/>
    <w:rsid w:val="00E75BB5"/>
    <w:rsid w:val="00E760B5"/>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266"/>
    <w:rsid w:val="00ED073E"/>
    <w:rsid w:val="00ED2AAE"/>
    <w:rsid w:val="00ED2FB8"/>
    <w:rsid w:val="00ED7D48"/>
    <w:rsid w:val="00EE36F7"/>
    <w:rsid w:val="00EE38A6"/>
    <w:rsid w:val="00EE3E2A"/>
    <w:rsid w:val="00EE695C"/>
    <w:rsid w:val="00EF146A"/>
    <w:rsid w:val="00EF24B3"/>
    <w:rsid w:val="00F02DE0"/>
    <w:rsid w:val="00F053FC"/>
    <w:rsid w:val="00F076C8"/>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228"/>
    <w:rsid w:val="00F92334"/>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D49879-F223-4A35-9BD1-C6ACA539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105618660">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068B-8FCE-4607-ABA9-2DBEAF36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2374</Words>
  <Characters>13061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19</cp:revision>
  <cp:lastPrinted>2018-09-04T19:12:00Z</cp:lastPrinted>
  <dcterms:created xsi:type="dcterms:W3CDTF">2019-01-16T18:13:00Z</dcterms:created>
  <dcterms:modified xsi:type="dcterms:W3CDTF">2019-04-08T19:22:00Z</dcterms:modified>
</cp:coreProperties>
</file>