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7723B9" w:rsidTr="007723B9">
        <w:tc>
          <w:tcPr>
            <w:tcW w:w="2356" w:type="dxa"/>
          </w:tcPr>
          <w:p w:rsidR="007723B9" w:rsidRDefault="007723B9">
            <w:pPr>
              <w:rPr>
                <w:rFonts w:ascii="Arial" w:hAnsi="Arial" w:cs="Arial"/>
                <w:b/>
                <w:sz w:val="26"/>
                <w:szCs w:val="26"/>
                <w:lang w:val="es-ES"/>
              </w:rPr>
            </w:pPr>
          </w:p>
        </w:tc>
        <w:tc>
          <w:tcPr>
            <w:tcW w:w="7426" w:type="dxa"/>
          </w:tcPr>
          <w:p w:rsidR="007723B9" w:rsidRDefault="007723B9">
            <w:pPr>
              <w:tabs>
                <w:tab w:val="left" w:pos="3103"/>
              </w:tabs>
              <w:ind w:left="1119" w:right="497" w:hanging="1119"/>
              <w:jc w:val="both"/>
              <w:rPr>
                <w:rFonts w:ascii="Arial" w:hAnsi="Arial" w:cs="Arial"/>
                <w:b/>
                <w:iCs/>
                <w:caps/>
                <w:sz w:val="26"/>
                <w:szCs w:val="26"/>
              </w:rPr>
            </w:pPr>
            <w:r>
              <w:rPr>
                <w:rFonts w:ascii="Arial" w:hAnsi="Arial" w:cs="Arial"/>
                <w:b/>
                <w:i/>
                <w:iCs/>
                <w:caps/>
                <w:sz w:val="26"/>
                <w:szCs w:val="26"/>
              </w:rPr>
              <w:t xml:space="preserve">              </w:t>
            </w:r>
            <w:r>
              <w:rPr>
                <w:rFonts w:ascii="Arial" w:hAnsi="Arial" w:cs="Arial"/>
                <w:b/>
                <w:iCs/>
                <w:caps/>
                <w:sz w:val="26"/>
                <w:szCs w:val="26"/>
              </w:rPr>
              <w:t xml:space="preserve">TRIBUNAL DE JUSTICIA ADMINISTRATIVA DEL ESTADO DE OAXACA. </w:t>
            </w:r>
          </w:p>
          <w:p w:rsidR="007723B9" w:rsidRDefault="007723B9">
            <w:pPr>
              <w:tabs>
                <w:tab w:val="left" w:pos="3103"/>
              </w:tabs>
              <w:ind w:left="1119" w:right="497" w:hanging="1119"/>
              <w:jc w:val="both"/>
              <w:rPr>
                <w:rFonts w:ascii="Arial" w:hAnsi="Arial" w:cs="Arial"/>
                <w:b/>
                <w:iCs/>
                <w:caps/>
                <w:sz w:val="26"/>
                <w:szCs w:val="26"/>
                <w:lang w:val="es-ES"/>
              </w:rPr>
            </w:pPr>
          </w:p>
          <w:p w:rsidR="007723B9" w:rsidRDefault="007723B9">
            <w:pPr>
              <w:pStyle w:val="Encabezado"/>
              <w:spacing w:line="276" w:lineRule="auto"/>
              <w:ind w:right="51"/>
              <w:jc w:val="both"/>
              <w:rPr>
                <w:rFonts w:ascii="Arial" w:hAnsi="Arial" w:cs="Arial"/>
                <w:b/>
                <w:iCs/>
                <w:caps/>
                <w:sz w:val="26"/>
                <w:szCs w:val="26"/>
                <w:lang w:val="es-PE"/>
              </w:rPr>
            </w:pPr>
            <w:r>
              <w:rPr>
                <w:rFonts w:ascii="Arial" w:hAnsi="Arial" w:cs="Arial"/>
                <w:b/>
                <w:iCs/>
                <w:caps/>
                <w:sz w:val="26"/>
                <w:szCs w:val="26"/>
                <w:lang w:val="es-PE"/>
              </w:rPr>
              <w:t xml:space="preserve">               RECURSO DE REVISIÓN:  0350/2018</w:t>
            </w:r>
          </w:p>
          <w:p w:rsidR="007723B9" w:rsidRDefault="007723B9">
            <w:pPr>
              <w:pStyle w:val="Encabezado"/>
              <w:spacing w:line="276" w:lineRule="auto"/>
              <w:ind w:right="51"/>
              <w:jc w:val="both"/>
              <w:rPr>
                <w:rFonts w:ascii="Arial" w:hAnsi="Arial" w:cs="Arial"/>
                <w:b/>
                <w:iCs/>
                <w:caps/>
                <w:sz w:val="26"/>
                <w:szCs w:val="26"/>
                <w:lang w:val="es-PE"/>
              </w:rPr>
            </w:pPr>
          </w:p>
          <w:p w:rsidR="007723B9" w:rsidRDefault="007723B9">
            <w:pPr>
              <w:pStyle w:val="Encabezado"/>
              <w:spacing w:line="276" w:lineRule="aut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0017/2018 de la primera sala unitaria DE PRIMERA INSTANCIA.</w:t>
            </w:r>
          </w:p>
          <w:p w:rsidR="007723B9" w:rsidRDefault="007723B9">
            <w:pPr>
              <w:pStyle w:val="Encabezado"/>
              <w:spacing w:line="276" w:lineRule="auto"/>
              <w:ind w:left="1119" w:right="51" w:hanging="1119"/>
              <w:jc w:val="both"/>
              <w:rPr>
                <w:rFonts w:ascii="Arial" w:hAnsi="Arial" w:cs="Arial"/>
                <w:b/>
                <w:iCs/>
                <w:caps/>
                <w:sz w:val="26"/>
                <w:szCs w:val="26"/>
                <w:lang w:val="es-PE"/>
              </w:rPr>
            </w:pPr>
          </w:p>
          <w:p w:rsidR="007723B9" w:rsidRDefault="007723B9">
            <w:pPr>
              <w:pStyle w:val="Encabezado"/>
              <w:spacing w:line="276" w:lineRule="auto"/>
              <w:ind w:left="1119" w:right="497" w:hanging="1134"/>
              <w:jc w:val="both"/>
              <w:rPr>
                <w:rFonts w:ascii="Arial" w:hAnsi="Arial" w:cs="Arial"/>
                <w:b/>
                <w:iCs/>
                <w:caps/>
                <w:sz w:val="26"/>
                <w:szCs w:val="26"/>
                <w:lang w:val="es-PE"/>
              </w:rPr>
            </w:pPr>
            <w:r>
              <w:rPr>
                <w:rFonts w:ascii="Arial" w:hAnsi="Arial" w:cs="Arial"/>
                <w:b/>
                <w:iCs/>
                <w:caps/>
                <w:sz w:val="26"/>
                <w:szCs w:val="26"/>
                <w:lang w:val="es-PE"/>
              </w:rPr>
              <w:t xml:space="preserve">                ponente: magISTRADo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7723B9" w:rsidTr="007723B9">
        <w:tc>
          <w:tcPr>
            <w:tcW w:w="2356" w:type="dxa"/>
          </w:tcPr>
          <w:p w:rsidR="007723B9" w:rsidRDefault="007723B9">
            <w:pPr>
              <w:rPr>
                <w:rFonts w:ascii="Arial" w:hAnsi="Arial" w:cs="Arial"/>
                <w:b/>
                <w:sz w:val="26"/>
                <w:szCs w:val="26"/>
                <w:lang w:val="es-ES"/>
              </w:rPr>
            </w:pPr>
          </w:p>
        </w:tc>
        <w:tc>
          <w:tcPr>
            <w:tcW w:w="7426" w:type="dxa"/>
            <w:hideMark/>
          </w:tcPr>
          <w:p w:rsidR="007723B9" w:rsidRDefault="007723B9">
            <w:pPr>
              <w:tabs>
                <w:tab w:val="left" w:pos="3103"/>
              </w:tabs>
              <w:ind w:left="2961" w:hanging="2961"/>
              <w:jc w:val="both"/>
              <w:rPr>
                <w:rFonts w:ascii="Arial" w:hAnsi="Arial" w:cs="Arial"/>
                <w:b/>
                <w:iCs/>
                <w:caps/>
                <w:sz w:val="26"/>
                <w:szCs w:val="26"/>
                <w:lang w:val="es-ES"/>
              </w:rPr>
            </w:pPr>
            <w:r>
              <w:rPr>
                <w:rFonts w:ascii="Arial" w:hAnsi="Arial" w:cs="Arial"/>
                <w:b/>
                <w:i/>
                <w:iCs/>
                <w:caps/>
                <w:sz w:val="26"/>
                <w:szCs w:val="26"/>
              </w:rPr>
              <w:t xml:space="preserve">                                   </w:t>
            </w:r>
          </w:p>
        </w:tc>
      </w:tr>
      <w:tr w:rsidR="007723B9" w:rsidTr="007723B9">
        <w:tc>
          <w:tcPr>
            <w:tcW w:w="2356" w:type="dxa"/>
          </w:tcPr>
          <w:p w:rsidR="007723B9" w:rsidRDefault="007723B9">
            <w:pPr>
              <w:rPr>
                <w:rFonts w:ascii="Arial" w:hAnsi="Arial" w:cs="Arial"/>
                <w:b/>
                <w:sz w:val="26"/>
                <w:szCs w:val="26"/>
                <w:lang w:val="es-ES"/>
              </w:rPr>
            </w:pPr>
          </w:p>
        </w:tc>
        <w:tc>
          <w:tcPr>
            <w:tcW w:w="7426" w:type="dxa"/>
          </w:tcPr>
          <w:p w:rsidR="007723B9" w:rsidRDefault="007723B9">
            <w:pPr>
              <w:tabs>
                <w:tab w:val="left" w:pos="3103"/>
              </w:tabs>
              <w:ind w:left="2961" w:hanging="2961"/>
              <w:jc w:val="both"/>
              <w:rPr>
                <w:rFonts w:ascii="Arial" w:hAnsi="Arial" w:cs="Arial"/>
                <w:b/>
                <w:i/>
                <w:iCs/>
                <w:caps/>
                <w:sz w:val="26"/>
                <w:szCs w:val="26"/>
                <w:lang w:val="es-ES"/>
              </w:rPr>
            </w:pPr>
          </w:p>
        </w:tc>
      </w:tr>
    </w:tbl>
    <w:p w:rsidR="007723B9" w:rsidRDefault="007723B9" w:rsidP="007723B9">
      <w:pPr>
        <w:spacing w:line="360" w:lineRule="auto"/>
        <w:jc w:val="both"/>
        <w:rPr>
          <w:rFonts w:ascii="Arial" w:hAnsi="Arial" w:cs="Arial"/>
          <w:b/>
          <w:sz w:val="26"/>
          <w:szCs w:val="26"/>
          <w:lang w:val="es-ES"/>
        </w:rPr>
      </w:pPr>
      <w:r>
        <w:rPr>
          <w:rFonts w:ascii="Arial" w:hAnsi="Arial" w:cs="Arial"/>
          <w:b/>
          <w:sz w:val="26"/>
          <w:szCs w:val="26"/>
        </w:rPr>
        <w:t>OAXACA DE JUÁREZ, OAXACA, VEINTIDÓS DE NOVIEMBRE DE  DOS MIL DIECIOCHO.</w:t>
      </w:r>
    </w:p>
    <w:p w:rsidR="007723B9" w:rsidRDefault="007723B9" w:rsidP="007723B9">
      <w:pPr>
        <w:spacing w:line="360" w:lineRule="auto"/>
        <w:jc w:val="both"/>
        <w:rPr>
          <w:rFonts w:ascii="Arial" w:hAnsi="Arial" w:cs="Arial"/>
          <w:b/>
          <w:sz w:val="26"/>
          <w:szCs w:val="26"/>
        </w:rPr>
      </w:pPr>
    </w:p>
    <w:p w:rsidR="007723B9" w:rsidRDefault="007723B9" w:rsidP="007723B9">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 xml:space="preserve">0350/2018 </w:t>
      </w:r>
      <w:r>
        <w:rPr>
          <w:rFonts w:ascii="Arial" w:hAnsi="Arial" w:cs="Arial"/>
          <w:sz w:val="26"/>
          <w:szCs w:val="26"/>
        </w:rPr>
        <w:t xml:space="preserve">que remite la Secretaría General de Acuerdos, con motivo del recurso de revisión interpuesto por </w:t>
      </w:r>
      <w:r>
        <w:rPr>
          <w:rFonts w:ascii="Arial" w:hAnsi="Arial" w:cs="Arial"/>
          <w:b/>
          <w:sz w:val="26"/>
          <w:szCs w:val="26"/>
        </w:rPr>
        <w:t xml:space="preserve">GISELA SUÁREZ ARTERO, </w:t>
      </w:r>
      <w:r>
        <w:rPr>
          <w:rFonts w:ascii="Arial" w:hAnsi="Arial" w:cs="Arial"/>
          <w:sz w:val="26"/>
          <w:szCs w:val="26"/>
        </w:rPr>
        <w:t xml:space="preserve">en su carácter de </w:t>
      </w:r>
      <w:r>
        <w:rPr>
          <w:rFonts w:ascii="Arial" w:hAnsi="Arial" w:cs="Arial"/>
          <w:b/>
          <w:sz w:val="26"/>
          <w:szCs w:val="26"/>
        </w:rPr>
        <w:t>JEFA DE UNIDAD DE RECAUDACIÓN DE RENTAS DEL MUNICIPIO DE OAXACA DE JUÁREZ,</w:t>
      </w:r>
      <w:r>
        <w:rPr>
          <w:rFonts w:ascii="Arial" w:hAnsi="Arial" w:cs="Arial"/>
          <w:sz w:val="26"/>
          <w:szCs w:val="26"/>
        </w:rPr>
        <w:t xml:space="preserve"> en contra de la sentencia de diecisiete de agosto de dos mil dieciocho, dictada en el expediente </w:t>
      </w:r>
      <w:r>
        <w:rPr>
          <w:rFonts w:ascii="Arial" w:hAnsi="Arial" w:cs="Arial"/>
          <w:b/>
          <w:sz w:val="26"/>
          <w:szCs w:val="26"/>
        </w:rPr>
        <w:t xml:space="preserve">00017/2018 </w:t>
      </w:r>
      <w:r>
        <w:rPr>
          <w:rFonts w:ascii="Arial" w:hAnsi="Arial" w:cs="Arial"/>
          <w:sz w:val="26"/>
          <w:szCs w:val="26"/>
        </w:rPr>
        <w:t xml:space="preserve">del índice de la Primera Sala Unitaria de Primera Instancia, relativo al juicio de nulidad promovido por </w:t>
      </w:r>
      <w:r w:rsidR="006B4939">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 la </w:t>
      </w:r>
      <w:r>
        <w:rPr>
          <w:rFonts w:ascii="Arial" w:hAnsi="Arial" w:cs="Arial"/>
          <w:b/>
          <w:sz w:val="26"/>
          <w:szCs w:val="26"/>
        </w:rPr>
        <w:t xml:space="preserve">POLICÍA VIAL CON NÚMERO ESTADÍSTICO 78, ADSCRITA A LA COMISARIA DE VIALIDAD MUNICIPAL DE OAXACA DE JUÁREZ, </w:t>
      </w:r>
      <w:r>
        <w:rPr>
          <w:rFonts w:ascii="Arial" w:hAnsi="Arial" w:cs="Arial"/>
          <w:sz w:val="26"/>
          <w:szCs w:val="26"/>
        </w:rPr>
        <w:t>por lo que con fundamento en los artículos 237 y 238 de la Ley de Procedimiento y Justicia Administrativa para el Estado de Oaxaca, se admite. En consecuencia, se procede a dictar resolución en los siguientes términos:</w:t>
      </w:r>
    </w:p>
    <w:p w:rsidR="007723B9" w:rsidRDefault="007723B9" w:rsidP="007723B9">
      <w:pPr>
        <w:spacing w:line="360" w:lineRule="auto"/>
        <w:jc w:val="center"/>
        <w:rPr>
          <w:rFonts w:ascii="Arial" w:hAnsi="Arial" w:cs="Arial"/>
          <w:b/>
          <w:bCs/>
          <w:sz w:val="26"/>
          <w:szCs w:val="26"/>
        </w:rPr>
      </w:pPr>
      <w:r>
        <w:rPr>
          <w:rFonts w:ascii="Arial" w:hAnsi="Arial" w:cs="Arial"/>
          <w:b/>
          <w:bCs/>
          <w:sz w:val="26"/>
          <w:szCs w:val="26"/>
        </w:rPr>
        <w:t>R E S U L T A N D O</w:t>
      </w:r>
    </w:p>
    <w:p w:rsidR="007723B9" w:rsidRDefault="007723B9" w:rsidP="007723B9">
      <w:pPr>
        <w:spacing w:line="360" w:lineRule="auto"/>
        <w:jc w:val="center"/>
        <w:rPr>
          <w:rFonts w:ascii="Arial" w:hAnsi="Arial" w:cs="Arial"/>
          <w:b/>
          <w:bCs/>
          <w:sz w:val="26"/>
          <w:szCs w:val="26"/>
        </w:rPr>
      </w:pPr>
    </w:p>
    <w:p w:rsidR="007723B9" w:rsidRDefault="007723B9" w:rsidP="007723B9">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diecisiete de agosto  de dos mil dieciocho, dictada por la Magistrada de la Primera Sala Unitaria de Primera Instancia de este Tribunal, </w:t>
      </w:r>
      <w:r>
        <w:rPr>
          <w:rFonts w:ascii="Arial" w:hAnsi="Arial" w:cs="Arial"/>
          <w:b/>
          <w:sz w:val="26"/>
          <w:szCs w:val="26"/>
        </w:rPr>
        <w:t xml:space="preserve">GISELA SUÁREZ ARTERO, </w:t>
      </w:r>
      <w:r>
        <w:rPr>
          <w:rFonts w:ascii="Arial" w:hAnsi="Arial" w:cs="Arial"/>
          <w:sz w:val="26"/>
          <w:szCs w:val="26"/>
        </w:rPr>
        <w:t xml:space="preserve">en su carácter de </w:t>
      </w:r>
      <w:r>
        <w:rPr>
          <w:rFonts w:ascii="Arial" w:hAnsi="Arial" w:cs="Arial"/>
          <w:b/>
          <w:sz w:val="26"/>
          <w:szCs w:val="26"/>
        </w:rPr>
        <w:t>JEFA DE UNIDAD DE RECAUDACIÓN DE RENTAS DEL MUNICIPIO DE OAXACA DE JUÁREZ</w:t>
      </w:r>
      <w:r>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7723B9" w:rsidRDefault="007723B9" w:rsidP="007723B9">
      <w:pPr>
        <w:spacing w:line="360" w:lineRule="auto"/>
        <w:ind w:firstLine="708"/>
        <w:jc w:val="both"/>
        <w:rPr>
          <w:rFonts w:ascii="Arial" w:hAnsi="Arial" w:cs="Arial"/>
          <w:sz w:val="26"/>
          <w:szCs w:val="26"/>
        </w:rPr>
      </w:pPr>
    </w:p>
    <w:p w:rsidR="007723B9" w:rsidRDefault="007723B9" w:rsidP="007723B9">
      <w:pPr>
        <w:spacing w:line="360" w:lineRule="auto"/>
        <w:ind w:firstLine="708"/>
        <w:jc w:val="both"/>
        <w:rPr>
          <w:rFonts w:ascii="Arial" w:hAnsi="Arial" w:cs="Arial"/>
          <w:bCs/>
          <w:sz w:val="26"/>
          <w:szCs w:val="26"/>
        </w:rPr>
      </w:pPr>
      <w:r>
        <w:rPr>
          <w:rFonts w:ascii="Arial" w:hAnsi="Arial" w:cs="Arial"/>
          <w:b/>
          <w:bCs/>
          <w:sz w:val="26"/>
          <w:szCs w:val="26"/>
        </w:rPr>
        <w:t xml:space="preserve">SEGUNDO. </w:t>
      </w:r>
      <w:r>
        <w:rPr>
          <w:rFonts w:ascii="Arial" w:hAnsi="Arial" w:cs="Arial"/>
          <w:bCs/>
          <w:sz w:val="26"/>
          <w:szCs w:val="26"/>
        </w:rPr>
        <w:t>Los puntos resolutivos de la sentencia recurrida, son del tenor literal siguiente:</w:t>
      </w:r>
    </w:p>
    <w:p w:rsidR="007723B9" w:rsidRDefault="007723B9" w:rsidP="007723B9">
      <w:pPr>
        <w:widowControl w:val="0"/>
        <w:tabs>
          <w:tab w:val="left" w:pos="7938"/>
        </w:tabs>
        <w:spacing w:line="360" w:lineRule="auto"/>
        <w:ind w:left="851" w:right="616"/>
        <w:jc w:val="both"/>
        <w:rPr>
          <w:rFonts w:ascii="Arial" w:eastAsia="Times New Roman" w:hAnsi="Arial" w:cs="Arial"/>
          <w:bCs/>
          <w:i/>
          <w:iCs/>
          <w:lang w:eastAsia="es-ES"/>
        </w:rPr>
      </w:pPr>
      <w:r>
        <w:rPr>
          <w:rFonts w:ascii="Arial" w:eastAsia="Times New Roman" w:hAnsi="Arial" w:cs="Arial"/>
          <w:bCs/>
          <w:iCs/>
          <w:sz w:val="24"/>
          <w:szCs w:val="24"/>
          <w:lang w:eastAsia="es-ES"/>
        </w:rPr>
        <w:t>“</w:t>
      </w:r>
      <w:r>
        <w:rPr>
          <w:rFonts w:ascii="Arial" w:eastAsia="Times New Roman" w:hAnsi="Arial" w:cs="Arial"/>
          <w:b/>
          <w:bCs/>
          <w:i/>
          <w:iCs/>
          <w:lang w:eastAsia="es-ES"/>
        </w:rPr>
        <w:t xml:space="preserve">PRIMERO.- </w:t>
      </w:r>
      <w:r>
        <w:rPr>
          <w:rFonts w:ascii="Arial" w:eastAsia="Times New Roman" w:hAnsi="Arial" w:cs="Arial"/>
          <w:bCs/>
          <w:i/>
          <w:iCs/>
          <w:lang w:eastAsia="es-ES"/>
        </w:rPr>
        <w:t xml:space="preserve">Esta Sala de Primera Instancia es competente para conocer y resolver de la presente causa..- - - - - - - - - - - - - - - - </w:t>
      </w:r>
      <w:r>
        <w:rPr>
          <w:rFonts w:ascii="Arial" w:eastAsia="Times New Roman" w:hAnsi="Arial" w:cs="Arial"/>
          <w:b/>
          <w:bCs/>
          <w:i/>
          <w:iCs/>
          <w:lang w:eastAsia="es-ES"/>
        </w:rPr>
        <w:lastRenderedPageBreak/>
        <w:t xml:space="preserve">SEGUNDO.- </w:t>
      </w:r>
      <w:r>
        <w:rPr>
          <w:rFonts w:ascii="Arial" w:eastAsia="Times New Roman" w:hAnsi="Arial" w:cs="Arial"/>
          <w:bCs/>
          <w:i/>
          <w:iCs/>
          <w:lang w:eastAsia="es-ES"/>
        </w:rPr>
        <w:t>La personalidad de las partes quedó acreditada en autos.- - - - - - - - - - - - - - - - - - - - - - - - - - - - - - - - - - - - - - - - - - - -</w:t>
      </w:r>
      <w:r>
        <w:rPr>
          <w:rFonts w:ascii="Arial" w:eastAsia="Times New Roman" w:hAnsi="Arial" w:cs="Arial"/>
          <w:b/>
          <w:bCs/>
          <w:i/>
          <w:iCs/>
          <w:lang w:eastAsia="es-ES"/>
        </w:rPr>
        <w:t xml:space="preserve">TERCERO.- </w:t>
      </w:r>
      <w:r>
        <w:rPr>
          <w:rFonts w:ascii="Arial" w:eastAsia="Times New Roman" w:hAnsi="Arial" w:cs="Arial"/>
          <w:bCs/>
          <w:i/>
          <w:iCs/>
          <w:lang w:eastAsia="es-ES"/>
        </w:rPr>
        <w:t xml:space="preserve">No se sobresee el presente juicio.- - - - - - - - - - - - - - - </w:t>
      </w:r>
      <w:r>
        <w:rPr>
          <w:rFonts w:ascii="Arial" w:eastAsia="Times New Roman" w:hAnsi="Arial" w:cs="Arial"/>
          <w:b/>
          <w:bCs/>
          <w:i/>
          <w:iCs/>
          <w:lang w:eastAsia="es-ES"/>
        </w:rPr>
        <w:t>CUARTO.-</w:t>
      </w:r>
      <w:r>
        <w:rPr>
          <w:rFonts w:ascii="Arial" w:eastAsia="Times New Roman" w:hAnsi="Arial" w:cs="Arial"/>
          <w:bCs/>
          <w:i/>
          <w:iCs/>
          <w:lang w:eastAsia="es-ES"/>
        </w:rPr>
        <w:t xml:space="preserve"> Se declara la </w:t>
      </w:r>
      <w:r>
        <w:rPr>
          <w:rFonts w:ascii="Arial" w:eastAsia="Times New Roman" w:hAnsi="Arial" w:cs="Arial"/>
          <w:b/>
          <w:bCs/>
          <w:i/>
          <w:iCs/>
          <w:lang w:eastAsia="es-ES"/>
        </w:rPr>
        <w:t xml:space="preserve">NULIDAD LISA Y LLANA </w:t>
      </w:r>
      <w:r>
        <w:rPr>
          <w:rFonts w:ascii="Arial" w:eastAsia="Times New Roman" w:hAnsi="Arial" w:cs="Arial"/>
          <w:bCs/>
          <w:i/>
          <w:iCs/>
          <w:lang w:eastAsia="es-ES"/>
        </w:rPr>
        <w:t xml:space="preserve"> del acta de infracción de folio </w:t>
      </w:r>
      <w:r w:rsidR="006B4939">
        <w:rPr>
          <w:rFonts w:ascii="Arial" w:eastAsia="Times New Roman" w:hAnsi="Arial" w:cs="Arial"/>
          <w:bCs/>
          <w:i/>
          <w:iCs/>
          <w:lang w:eastAsia="es-ES"/>
        </w:rPr>
        <w:t>**********</w:t>
      </w:r>
      <w:r>
        <w:rPr>
          <w:rFonts w:ascii="Arial" w:eastAsia="Times New Roman" w:hAnsi="Arial" w:cs="Arial"/>
          <w:bCs/>
          <w:i/>
          <w:iCs/>
          <w:lang w:eastAsia="es-ES"/>
        </w:rPr>
        <w:t xml:space="preserve"> de fecha diecisiete de enero de dos mil dieciocho, emitida por la Policía Vial ERIKA GUADALUPE HERNÁNDEZ PRADO con número estadístico P-V- 78, adscrito a la Comisión de Seguridad Pública, Vialidad y Protección Civil del Honorable Ayuntamiento de Oaxaca de Juárez, Oaxaca, (foja 8), relacionada con el automóvil marca </w:t>
      </w:r>
      <w:r w:rsidR="006B4939">
        <w:rPr>
          <w:rFonts w:ascii="Arial" w:eastAsia="Times New Roman" w:hAnsi="Arial" w:cs="Arial"/>
          <w:bCs/>
          <w:i/>
          <w:iCs/>
          <w:lang w:eastAsia="es-ES"/>
        </w:rPr>
        <w:t>**********</w:t>
      </w:r>
      <w:r>
        <w:rPr>
          <w:rFonts w:ascii="Arial" w:eastAsia="Times New Roman" w:hAnsi="Arial" w:cs="Arial"/>
          <w:bCs/>
          <w:i/>
          <w:iCs/>
          <w:lang w:eastAsia="es-ES"/>
        </w:rPr>
        <w:t xml:space="preserve">, tipo </w:t>
      </w:r>
      <w:r w:rsidR="006B4939">
        <w:rPr>
          <w:rFonts w:ascii="Arial" w:eastAsia="Times New Roman" w:hAnsi="Arial" w:cs="Arial"/>
          <w:bCs/>
          <w:i/>
          <w:iCs/>
          <w:lang w:eastAsia="es-ES"/>
        </w:rPr>
        <w:t>**********</w:t>
      </w:r>
      <w:r>
        <w:rPr>
          <w:rFonts w:ascii="Arial" w:eastAsia="Times New Roman" w:hAnsi="Arial" w:cs="Arial"/>
          <w:bCs/>
          <w:i/>
          <w:iCs/>
          <w:lang w:eastAsia="es-ES"/>
        </w:rPr>
        <w:t xml:space="preserve">, color rojo, con número de placas </w:t>
      </w:r>
      <w:r w:rsidR="006B4939">
        <w:rPr>
          <w:rFonts w:ascii="Arial" w:eastAsia="Times New Roman" w:hAnsi="Arial" w:cs="Arial"/>
          <w:bCs/>
          <w:i/>
          <w:iCs/>
          <w:lang w:eastAsia="es-ES"/>
        </w:rPr>
        <w:t>**********</w:t>
      </w:r>
      <w:r>
        <w:rPr>
          <w:rFonts w:ascii="Arial" w:eastAsia="Times New Roman" w:hAnsi="Arial" w:cs="Arial"/>
          <w:bCs/>
          <w:i/>
          <w:iCs/>
          <w:lang w:eastAsia="es-ES"/>
        </w:rPr>
        <w:t>del Estado de Oaxaca, y en consecuencia se ordena dar de baja la citada multa por infracción de los sistemas documentales  o informáticos que para tal efecto lleve dicha autoridad, así como la inmediata devolución de la cantidad de $</w:t>
      </w:r>
      <w:r w:rsidR="006B4939">
        <w:rPr>
          <w:rFonts w:ascii="Arial" w:eastAsia="Times New Roman" w:hAnsi="Arial" w:cs="Arial"/>
          <w:bCs/>
          <w:i/>
          <w:iCs/>
          <w:lang w:eastAsia="es-ES"/>
        </w:rPr>
        <w:t>**********</w:t>
      </w:r>
      <w:r>
        <w:rPr>
          <w:rFonts w:ascii="Arial" w:eastAsia="Times New Roman" w:hAnsi="Arial" w:cs="Arial"/>
          <w:bCs/>
          <w:i/>
          <w:iCs/>
          <w:lang w:eastAsia="es-ES"/>
        </w:rPr>
        <w:t xml:space="preserve">, indebidamente pagada, misma que deberá entregar la Oficina de Recaudación de Rentas de la Coordinación de Finanzas y Administración del Municipio de Oaxaca de Juárez.- - - - - - - - - -  </w:t>
      </w:r>
      <w:r>
        <w:rPr>
          <w:rFonts w:ascii="Arial" w:eastAsia="Times New Roman" w:hAnsi="Arial" w:cs="Arial"/>
          <w:b/>
          <w:bCs/>
          <w:i/>
          <w:iCs/>
          <w:lang w:eastAsia="es-ES"/>
        </w:rPr>
        <w:t xml:space="preserve">QUINTO.- NOTIFÍQUESE </w:t>
      </w:r>
      <w:r>
        <w:rPr>
          <w:rFonts w:ascii="Arial" w:eastAsia="Times New Roman" w:hAnsi="Arial" w:cs="Arial"/>
          <w:bCs/>
          <w:i/>
          <w:iCs/>
          <w:lang w:eastAsia="es-ES"/>
        </w:rPr>
        <w:t>personalmente</w:t>
      </w:r>
      <w:r>
        <w:rPr>
          <w:rFonts w:ascii="Arial" w:eastAsia="Times New Roman" w:hAnsi="Arial" w:cs="Arial"/>
          <w:b/>
          <w:bCs/>
          <w:i/>
          <w:iCs/>
          <w:lang w:eastAsia="es-ES"/>
        </w:rPr>
        <w:t xml:space="preserve"> </w:t>
      </w:r>
      <w:r>
        <w:rPr>
          <w:rFonts w:ascii="Arial" w:eastAsia="Times New Roman" w:hAnsi="Arial" w:cs="Arial"/>
          <w:bCs/>
          <w:i/>
          <w:iCs/>
          <w:lang w:eastAsia="es-ES"/>
        </w:rPr>
        <w:t xml:space="preserve">al actor, por oficio a la autoridad demandada y </w:t>
      </w:r>
      <w:r>
        <w:rPr>
          <w:rFonts w:ascii="Arial" w:eastAsia="Times New Roman" w:hAnsi="Arial" w:cs="Arial"/>
          <w:b/>
          <w:bCs/>
          <w:i/>
          <w:iCs/>
          <w:lang w:eastAsia="es-ES"/>
        </w:rPr>
        <w:t xml:space="preserve"> CÚMPLASE.”</w:t>
      </w:r>
      <w:r>
        <w:rPr>
          <w:rFonts w:ascii="Arial" w:eastAsia="Times New Roman" w:hAnsi="Arial" w:cs="Arial"/>
          <w:bCs/>
          <w:i/>
          <w:iCs/>
          <w:lang w:eastAsia="es-ES"/>
        </w:rPr>
        <w:t xml:space="preserve">- - - - - - - - - - - - - - - - - - - -  </w:t>
      </w:r>
    </w:p>
    <w:p w:rsidR="007723B9" w:rsidRDefault="007723B9" w:rsidP="007723B9">
      <w:pPr>
        <w:widowControl w:val="0"/>
        <w:tabs>
          <w:tab w:val="left" w:pos="7938"/>
        </w:tabs>
        <w:spacing w:line="360" w:lineRule="auto"/>
        <w:ind w:left="851" w:right="616"/>
        <w:jc w:val="both"/>
        <w:rPr>
          <w:rFonts w:ascii="Arial" w:eastAsia="Times New Roman" w:hAnsi="Arial" w:cs="Arial"/>
          <w:bCs/>
          <w:i/>
          <w:iCs/>
          <w:lang w:eastAsia="es-ES"/>
        </w:rPr>
      </w:pPr>
    </w:p>
    <w:p w:rsidR="007723B9" w:rsidRDefault="007723B9" w:rsidP="007723B9">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C O N S I D E</w:t>
      </w:r>
      <w:bookmarkStart w:id="0" w:name="_GoBack"/>
      <w:bookmarkEnd w:id="0"/>
      <w:r>
        <w:rPr>
          <w:rFonts w:ascii="Arial" w:eastAsia="Times New Roman" w:hAnsi="Arial" w:cs="Arial"/>
          <w:b/>
          <w:bCs/>
          <w:sz w:val="26"/>
          <w:szCs w:val="26"/>
          <w:lang w:eastAsia="es-ES"/>
        </w:rPr>
        <w:t xml:space="preserve"> R A N D O</w:t>
      </w:r>
    </w:p>
    <w:p w:rsidR="007723B9" w:rsidRDefault="007723B9" w:rsidP="007723B9">
      <w:pPr>
        <w:widowControl w:val="0"/>
        <w:tabs>
          <w:tab w:val="left" w:pos="7938"/>
          <w:tab w:val="left" w:pos="8222"/>
        </w:tabs>
        <w:spacing w:line="360" w:lineRule="auto"/>
        <w:ind w:right="49"/>
        <w:jc w:val="center"/>
        <w:rPr>
          <w:rFonts w:ascii="Arial" w:hAnsi="Arial" w:cs="Arial"/>
          <w:b/>
          <w:bCs/>
          <w:sz w:val="26"/>
          <w:szCs w:val="26"/>
        </w:rPr>
      </w:pPr>
    </w:p>
    <w:p w:rsidR="007723B9" w:rsidRDefault="007723B9" w:rsidP="007723B9">
      <w:pPr>
        <w:widowControl w:val="0"/>
        <w:tabs>
          <w:tab w:val="left" w:pos="7938"/>
          <w:tab w:val="left" w:pos="8222"/>
        </w:tabs>
        <w:spacing w:line="360" w:lineRule="auto"/>
        <w:ind w:right="49"/>
        <w:jc w:val="both"/>
        <w:rPr>
          <w:rFonts w:ascii="Arial" w:hAnsi="Arial" w:cs="Arial"/>
          <w:bCs/>
          <w:iCs/>
          <w:sz w:val="26"/>
          <w:szCs w:val="26"/>
        </w:rPr>
      </w:pPr>
      <w:r>
        <w:rPr>
          <w:rFonts w:ascii="Arial" w:hAnsi="Arial" w:cs="Arial"/>
          <w:b/>
          <w:bCs/>
          <w:iCs/>
          <w:sz w:val="26"/>
          <w:szCs w:val="26"/>
        </w:rPr>
        <w:t xml:space="preserve">            PRIMERO. </w:t>
      </w:r>
      <w:r>
        <w:rPr>
          <w:rFonts w:ascii="Arial" w:hAnsi="Arial" w:cs="Arial"/>
          <w:bCs/>
          <w:iCs/>
          <w:sz w:val="26"/>
          <w:szCs w:val="26"/>
        </w:rPr>
        <w:t xml:space="preserve">Esta Sala Superior es competente para conocer del presente asunto, de conformidad con lo dispuesto </w:t>
      </w:r>
      <w:r>
        <w:rPr>
          <w:rFonts w:ascii="Arial" w:hAnsi="Arial" w:cs="Arial"/>
          <w:bCs/>
          <w:iCs/>
          <w:sz w:val="26"/>
          <w:szCs w:val="26"/>
          <w:lang w:eastAsia="es-ES"/>
        </w:rPr>
        <w:t xml:space="preserve">por los artículos 114 Quáter, párrafo tercero de la Constitución Política del Estado Libre y Soberano de Oaxaca, </w:t>
      </w:r>
      <w:r>
        <w:rPr>
          <w:rFonts w:ascii="Arial" w:hAnsi="Arial" w:cs="Arial"/>
          <w:sz w:val="26"/>
          <w:szCs w:val="26"/>
        </w:rPr>
        <w:t>125, 127, 129, 130 fracción I, 131, 231, 236 y 238 d</w:t>
      </w:r>
      <w:r>
        <w:rPr>
          <w:rFonts w:ascii="Arial" w:hAnsi="Arial" w:cs="Arial"/>
          <w:bCs/>
          <w:iCs/>
          <w:sz w:val="26"/>
          <w:szCs w:val="26"/>
          <w:lang w:eastAsia="es-ES"/>
        </w:rPr>
        <w:t xml:space="preserve">e la Ley de Procedimiento y Justicia Administrativa para el Estado de Oaxaca, </w:t>
      </w:r>
      <w:r>
        <w:rPr>
          <w:rFonts w:ascii="Arial" w:hAnsi="Arial" w:cs="Arial"/>
          <w:bCs/>
          <w:iCs/>
          <w:sz w:val="26"/>
          <w:szCs w:val="26"/>
        </w:rPr>
        <w:t xml:space="preserve">dado que se trata de un Recurso de Revisión interpuesto en contra de la sentencia de </w:t>
      </w:r>
      <w:r>
        <w:rPr>
          <w:rFonts w:ascii="Arial" w:hAnsi="Arial" w:cs="Arial"/>
          <w:sz w:val="26"/>
          <w:szCs w:val="26"/>
        </w:rPr>
        <w:t>diecisiete de agosto de dos mil dieciocho</w:t>
      </w:r>
      <w:r>
        <w:rPr>
          <w:rFonts w:ascii="Arial" w:hAnsi="Arial" w:cs="Arial"/>
          <w:bCs/>
          <w:iCs/>
          <w:sz w:val="26"/>
          <w:szCs w:val="26"/>
        </w:rPr>
        <w:t xml:space="preserve">, dictada por la Titular de la Primera Sala Unitaria de Primera Instancia, en el expediente </w:t>
      </w:r>
      <w:r>
        <w:rPr>
          <w:rFonts w:ascii="Arial" w:hAnsi="Arial" w:cs="Arial"/>
          <w:b/>
          <w:bCs/>
          <w:iCs/>
          <w:sz w:val="26"/>
          <w:szCs w:val="26"/>
        </w:rPr>
        <w:t>00017/2018</w:t>
      </w:r>
      <w:r>
        <w:rPr>
          <w:rFonts w:ascii="Arial" w:hAnsi="Arial" w:cs="Arial"/>
          <w:bCs/>
          <w:iCs/>
          <w:sz w:val="26"/>
          <w:szCs w:val="26"/>
        </w:rPr>
        <w:t>.</w:t>
      </w:r>
    </w:p>
    <w:p w:rsidR="007723B9" w:rsidRDefault="007723B9" w:rsidP="007723B9">
      <w:pPr>
        <w:widowControl w:val="0"/>
        <w:tabs>
          <w:tab w:val="left" w:pos="7938"/>
          <w:tab w:val="left" w:pos="8222"/>
        </w:tabs>
        <w:spacing w:line="360" w:lineRule="auto"/>
        <w:ind w:right="49"/>
        <w:jc w:val="both"/>
        <w:rPr>
          <w:rFonts w:ascii="Arial" w:hAnsi="Arial" w:cs="Arial"/>
          <w:bCs/>
          <w:iCs/>
          <w:sz w:val="26"/>
          <w:szCs w:val="26"/>
        </w:rPr>
      </w:pPr>
    </w:p>
    <w:p w:rsidR="007723B9" w:rsidRDefault="007723B9" w:rsidP="007723B9">
      <w:pPr>
        <w:widowControl w:val="0"/>
        <w:tabs>
          <w:tab w:val="left" w:pos="7938"/>
          <w:tab w:val="left" w:pos="8222"/>
        </w:tabs>
        <w:spacing w:line="360" w:lineRule="auto"/>
        <w:ind w:right="49"/>
        <w:jc w:val="both"/>
        <w:rPr>
          <w:rFonts w:ascii="Arial" w:hAnsi="Arial" w:cs="Arial"/>
          <w:bCs/>
          <w:iCs/>
          <w:sz w:val="26"/>
          <w:szCs w:val="26"/>
        </w:rPr>
      </w:pPr>
      <w:r>
        <w:rPr>
          <w:rFonts w:ascii="Arial" w:hAnsi="Arial" w:cs="Arial"/>
          <w:bCs/>
          <w:iCs/>
          <w:sz w:val="26"/>
          <w:szCs w:val="26"/>
        </w:rPr>
        <w:t xml:space="preserve">             </w:t>
      </w:r>
      <w:r>
        <w:rPr>
          <w:rFonts w:ascii="Arial" w:hAnsi="Arial" w:cs="Arial"/>
          <w:b/>
          <w:bCs/>
          <w:sz w:val="26"/>
          <w:szCs w:val="26"/>
        </w:rPr>
        <w:t xml:space="preserve">SEGUNDO. </w:t>
      </w:r>
      <w:r>
        <w:rPr>
          <w:rFonts w:ascii="Arial" w:hAnsi="Arial" w:cs="Arial"/>
          <w:bCs/>
          <w:color w:val="000000"/>
          <w:sz w:val="26"/>
          <w:szCs w:val="26"/>
        </w:rPr>
        <w:t xml:space="preserve">El agravio hecho valer se encuentra expuesto en el escrito de la recurrente, por lo que no existe necesidad de transcribirlo, virtud a que ello no implica transgresión a derecho alguno, como tampoco se vulnera disposición expresa que imponga tal obligación. Se invoca en apoyo, la Tesis, con número de registro 254280, publicada en la Gaceta del Semanario Judicial de la Federación, Volumen 81, Sexta Parte, Séptima  Época, pagina 23, bajo el rubro y texto siguiente: </w:t>
      </w:r>
    </w:p>
    <w:p w:rsidR="007723B9" w:rsidRDefault="007723B9" w:rsidP="007723B9">
      <w:pPr>
        <w:spacing w:after="120" w:line="360" w:lineRule="auto"/>
        <w:ind w:left="567" w:right="616"/>
        <w:jc w:val="both"/>
        <w:rPr>
          <w:rFonts w:ascii="Arial" w:hAnsi="Arial" w:cs="Arial"/>
          <w:i/>
          <w:color w:val="000000"/>
          <w:sz w:val="20"/>
          <w:szCs w:val="20"/>
        </w:rPr>
      </w:pPr>
      <w:r>
        <w:rPr>
          <w:rFonts w:ascii="Arial" w:hAnsi="Arial" w:cs="Arial"/>
          <w:b/>
          <w:bCs/>
          <w:i/>
          <w:color w:val="000000"/>
        </w:rPr>
        <w:t xml:space="preserve"> “CONCEPTOS DE VIOLACIÓN. NO ES OBLIGATORIO TRANSCRIBIRLOS EN LA SENTENCIA</w:t>
      </w:r>
      <w:r>
        <w:rPr>
          <w:rFonts w:ascii="Arial" w:hAnsi="Arial" w:cs="Arial"/>
          <w:bCs/>
          <w:i/>
          <w:color w:val="000000"/>
        </w:rPr>
        <w:t xml:space="preserve">. Aun cuando sea verdad que </w:t>
      </w:r>
      <w:r>
        <w:rPr>
          <w:rFonts w:ascii="Arial" w:hAnsi="Arial" w:cs="Arial"/>
          <w:bCs/>
          <w:i/>
          <w:color w:val="000000"/>
        </w:rPr>
        <w:lastRenderedPageBreak/>
        <w:t>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w:t>
      </w:r>
    </w:p>
    <w:p w:rsidR="007723B9" w:rsidRDefault="007723B9" w:rsidP="007723B9">
      <w:pPr>
        <w:spacing w:after="120" w:line="360" w:lineRule="auto"/>
        <w:ind w:firstLine="567"/>
        <w:jc w:val="both"/>
        <w:rPr>
          <w:rFonts w:ascii="Arial" w:hAnsi="Arial" w:cs="Arial"/>
          <w:sz w:val="26"/>
          <w:szCs w:val="26"/>
        </w:rPr>
      </w:pPr>
      <w:r>
        <w:rPr>
          <w:rFonts w:ascii="Arial" w:eastAsia="Calibri" w:hAnsi="Arial" w:cs="Arial"/>
          <w:b/>
          <w:bCs/>
          <w:sz w:val="26"/>
          <w:szCs w:val="26"/>
        </w:rPr>
        <w:t>TERCERO.</w:t>
      </w:r>
      <w:r>
        <w:rPr>
          <w:rFonts w:ascii="Arial" w:hAnsi="Arial" w:cs="Arial"/>
          <w:sz w:val="26"/>
          <w:szCs w:val="26"/>
        </w:rPr>
        <w:t xml:space="preserve"> De la lectura al escrito del recurso de revisión que se analiza, se advierte que quien lo promueve es </w:t>
      </w:r>
      <w:r>
        <w:rPr>
          <w:rFonts w:ascii="Arial" w:hAnsi="Arial" w:cs="Arial"/>
          <w:b/>
          <w:sz w:val="26"/>
          <w:szCs w:val="26"/>
        </w:rPr>
        <w:t xml:space="preserve">GISELA SUÁREZ ARTERO, </w:t>
      </w:r>
      <w:r>
        <w:rPr>
          <w:rFonts w:ascii="Arial" w:hAnsi="Arial" w:cs="Arial"/>
          <w:sz w:val="26"/>
          <w:szCs w:val="26"/>
        </w:rPr>
        <w:t xml:space="preserve">en su carácter de </w:t>
      </w:r>
      <w:r>
        <w:rPr>
          <w:rFonts w:ascii="Arial" w:hAnsi="Arial" w:cs="Arial"/>
          <w:b/>
          <w:sz w:val="26"/>
          <w:szCs w:val="26"/>
        </w:rPr>
        <w:t>JEFA DE UNIDAD DE RECAUDACIÓN DE RENTAS DEL MUNICIPIO DE OAXACA DE JUÁREZ</w:t>
      </w:r>
      <w:r>
        <w:rPr>
          <w:rFonts w:ascii="Arial" w:hAnsi="Arial" w:cs="Arial"/>
          <w:sz w:val="26"/>
          <w:szCs w:val="26"/>
        </w:rPr>
        <w:t>, quien acredita su personalidad con la copia certificada del nombramiento respectivo.</w:t>
      </w:r>
    </w:p>
    <w:p w:rsidR="007723B9" w:rsidRDefault="007723B9" w:rsidP="007723B9">
      <w:pPr>
        <w:spacing w:after="120" w:line="360" w:lineRule="auto"/>
        <w:ind w:firstLine="567"/>
        <w:jc w:val="both"/>
        <w:rPr>
          <w:rFonts w:ascii="Arial" w:eastAsia="Calibri" w:hAnsi="Arial" w:cs="Arial"/>
          <w:bCs/>
          <w:sz w:val="26"/>
          <w:szCs w:val="26"/>
          <w:lang w:val="es-ES"/>
        </w:rPr>
      </w:pPr>
      <w:r>
        <w:rPr>
          <w:rFonts w:ascii="Arial" w:hAnsi="Arial" w:cs="Arial"/>
          <w:sz w:val="26"/>
          <w:szCs w:val="26"/>
        </w:rPr>
        <w:t>Ahora, e</w:t>
      </w:r>
      <w:r>
        <w:rPr>
          <w:rFonts w:ascii="Arial" w:eastAsia="Calibri" w:hAnsi="Arial" w:cs="Arial"/>
          <w:bCs/>
          <w:sz w:val="26"/>
          <w:szCs w:val="26"/>
        </w:rPr>
        <w:t>l artículo 236 de la Ley de Procedimiento y Justicia Administrativa  para el Estado de Oaxaca, dispone que  los acuerdos y resoluciones de la primera instancia, podrán ser impugnadas por las partes.</w:t>
      </w:r>
    </w:p>
    <w:p w:rsidR="007723B9" w:rsidRDefault="007723B9" w:rsidP="007723B9">
      <w:pPr>
        <w:spacing w:after="120" w:line="360" w:lineRule="auto"/>
        <w:ind w:firstLine="567"/>
        <w:jc w:val="both"/>
        <w:rPr>
          <w:rFonts w:ascii="Arial" w:eastAsia="Calibri" w:hAnsi="Arial" w:cs="Arial"/>
          <w:bCs/>
          <w:sz w:val="26"/>
          <w:szCs w:val="26"/>
        </w:rPr>
      </w:pPr>
      <w:r>
        <w:rPr>
          <w:rFonts w:ascii="Arial" w:eastAsia="Calibri" w:hAnsi="Arial" w:cs="Arial"/>
          <w:bCs/>
          <w:sz w:val="26"/>
          <w:szCs w:val="26"/>
        </w:rPr>
        <w:t xml:space="preserve">Luego, si bien es cierto que resulta ser parte en el juicio contencioso el actor, la autoridad demandada y el tercero afectado, de conformidad con lo establecido con el artículo 163 de la Ley de la materia, y de acuerdo a las constancias que integran el expediente de primera instancia, que merecen pleno valor probatorio de conformidad con lo dispuesto por el artículo 203 fracción I de la Ley de Procedimiento y Justicia Administrativa para el Estado, se establece que la Recaudación de Rentas del Municipio de Oaxaca de Juárez resulta ser autoridad demandada; lo cierto también es, que el acto impugnado y el cual se declaró su nulidad, lo constituye el acta de infracción folio  </w:t>
      </w:r>
      <w:r w:rsidR="006B4939">
        <w:rPr>
          <w:rFonts w:ascii="Arial" w:eastAsia="Calibri" w:hAnsi="Arial" w:cs="Arial"/>
          <w:bCs/>
          <w:sz w:val="26"/>
          <w:szCs w:val="26"/>
        </w:rPr>
        <w:t>**********</w:t>
      </w:r>
      <w:r>
        <w:rPr>
          <w:rFonts w:ascii="Arial" w:eastAsia="Calibri" w:hAnsi="Arial" w:cs="Arial"/>
          <w:bCs/>
          <w:sz w:val="26"/>
          <w:szCs w:val="26"/>
        </w:rPr>
        <w:t xml:space="preserve"> de 17 diecisiete  de enero de 2018 dos mil dieciocho.</w:t>
      </w:r>
    </w:p>
    <w:p w:rsidR="007723B9" w:rsidRDefault="007723B9" w:rsidP="007723B9">
      <w:pPr>
        <w:spacing w:after="120" w:line="360" w:lineRule="auto"/>
        <w:ind w:firstLine="567"/>
        <w:jc w:val="both"/>
        <w:rPr>
          <w:rFonts w:ascii="Arial" w:eastAsia="Calibri" w:hAnsi="Arial" w:cs="Arial"/>
          <w:bCs/>
          <w:sz w:val="26"/>
          <w:szCs w:val="26"/>
        </w:rPr>
      </w:pPr>
      <w:r>
        <w:rPr>
          <w:rFonts w:ascii="Arial" w:eastAsia="Calibri" w:hAnsi="Arial" w:cs="Arial"/>
          <w:bCs/>
          <w:sz w:val="26"/>
          <w:szCs w:val="26"/>
        </w:rPr>
        <w:t xml:space="preserve"> Acto que fue atribuido a autoridad diversa a la que hoy recurre, como así fue determinado en la sentencia en revisión, al indicar que fue levantada por la Policía vial adscrito a la Comisión de Seguridad Pública, Vialidad y Protección Civil del Honorable Ayuntamiento de Oaxaca de Juárez, Oaxaca, en donde aun cuando la Recaudadora de Rentas de dicho municipio, fue parte como autoridad demandada, lo cierto es que no cuenta con legitimación para impugnar la determinación de declarar nulo ese acto de autoridad diversa, pues debe entenderse la legitimación, como la aptitud de ser parte en el </w:t>
      </w:r>
      <w:r>
        <w:rPr>
          <w:rFonts w:ascii="Arial" w:eastAsia="Calibri" w:hAnsi="Arial" w:cs="Arial"/>
          <w:bCs/>
          <w:sz w:val="26"/>
          <w:szCs w:val="26"/>
        </w:rPr>
        <w:lastRenderedPageBreak/>
        <w:t>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 De tal manera que como sucede en la especie, la nulidad decretada fue respecto del acta de infracción levantada por la Policía vial adscrito a la Comisión de Seguridad Pública, Vialidad y Protección Civil del Honorable Ayuntamiento de Oaxaca de Juárez, por lo que solo a dicha autoridad corresponde la legitimación para impugnarla en lo atinente a tal declaración de nulidad y sus efectos.</w:t>
      </w:r>
    </w:p>
    <w:p w:rsidR="007723B9" w:rsidRDefault="007723B9" w:rsidP="007723B9">
      <w:pPr>
        <w:spacing w:after="120" w:line="360" w:lineRule="auto"/>
        <w:ind w:firstLine="567"/>
        <w:jc w:val="both"/>
        <w:rPr>
          <w:rFonts w:ascii="Arial" w:eastAsia="Calibri" w:hAnsi="Arial" w:cs="Arial"/>
          <w:bCs/>
          <w:sz w:val="26"/>
          <w:szCs w:val="26"/>
        </w:rPr>
      </w:pPr>
      <w:r>
        <w:rPr>
          <w:rFonts w:ascii="Arial" w:eastAsia="Calibri" w:hAnsi="Arial" w:cs="Arial"/>
          <w:bCs/>
          <w:sz w:val="26"/>
          <w:szCs w:val="26"/>
        </w:rPr>
        <w:t xml:space="preserve">Al respecto de tales consideraciones, tiene aplicación por identidad jurídica del tema toral, la jurisprudencia en materia administrativa, sustentada por el Quinto Tribunal Colegiado de Circuito del Centro Auxiliar de la Quinta Región, publicada en la página 2850 de la Gaceta del semanario Judicial de la Federación, Libro 2, enero de 2014, Tomo IV, Decima Época de rubro y texto siguientes: </w:t>
      </w:r>
    </w:p>
    <w:p w:rsidR="007723B9" w:rsidRDefault="007723B9" w:rsidP="007723B9">
      <w:pPr>
        <w:spacing w:after="120" w:line="360" w:lineRule="auto"/>
        <w:ind w:left="708" w:right="616" w:firstLine="1"/>
        <w:jc w:val="both"/>
        <w:rPr>
          <w:rFonts w:ascii="Arial" w:eastAsia="Calibri" w:hAnsi="Arial" w:cs="Arial"/>
          <w:bCs/>
          <w:sz w:val="26"/>
          <w:szCs w:val="26"/>
        </w:rPr>
      </w:pPr>
    </w:p>
    <w:p w:rsidR="007723B9" w:rsidRDefault="007723B9" w:rsidP="007723B9">
      <w:pPr>
        <w:spacing w:after="120" w:line="360" w:lineRule="auto"/>
        <w:ind w:left="708" w:right="616" w:firstLine="1"/>
        <w:jc w:val="both"/>
        <w:rPr>
          <w:rFonts w:ascii="Arial" w:eastAsia="Calibri" w:hAnsi="Arial" w:cs="Arial"/>
          <w:i/>
        </w:rPr>
      </w:pPr>
      <w:r>
        <w:rPr>
          <w:rFonts w:ascii="Arial" w:hAnsi="Arial" w:cs="Arial"/>
          <w:b/>
          <w:i/>
        </w:rPr>
        <w:t>“REVISIÓN FISCAL. EL SECRETARIO DE HACIENDA Y CRÉDITO PÚBLICO CARECE DE LEGITIMACIÓN PARA INTERPONER DICHO RECURSO, SI NO EMITIÓ LA RESOLUCIÓN IMPUGNADA EN EL JUICIO DE NULIDAD</w:t>
      </w:r>
      <w:r>
        <w:rPr>
          <w:rFonts w:ascii="Arial" w:hAnsi="Arial" w:cs="Arial"/>
          <w:i/>
        </w:rPr>
        <w:t xml:space="preserve">. 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w:t>
      </w:r>
      <w:r>
        <w:rPr>
          <w:rFonts w:ascii="Arial" w:hAnsi="Arial" w:cs="Arial"/>
          <w:i/>
        </w:rPr>
        <w:lastRenderedPageBreak/>
        <w:t xml:space="preserve">revisión fiscal, si no emitió la determinación impugnada jurisdiccionalmente, ya que dicha función de vigilancia se colma con su intervención y conocimiento del juicio respectivo, lo cual constituye un aspecto de control interno para la adecuada defensa en la segunda instancia, que no puede trascender al grado de hacer procedente un recurso interpuesto por sí o en representación de un sujeto al que no le agravia directamente la resolución impugnada”. </w:t>
      </w:r>
      <w:r>
        <w:rPr>
          <w:rFonts w:ascii="Arial" w:eastAsia="Calibri" w:hAnsi="Arial" w:cs="Arial"/>
          <w:i/>
        </w:rPr>
        <w:t xml:space="preserve"> </w:t>
      </w:r>
    </w:p>
    <w:p w:rsidR="007723B9" w:rsidRDefault="007723B9" w:rsidP="007723B9">
      <w:pPr>
        <w:spacing w:after="120" w:line="360" w:lineRule="auto"/>
        <w:ind w:left="708" w:right="616" w:firstLine="1"/>
        <w:jc w:val="both"/>
        <w:rPr>
          <w:rFonts w:ascii="Arial" w:eastAsia="Calibri" w:hAnsi="Arial" w:cs="Arial"/>
          <w:i/>
        </w:rPr>
      </w:pPr>
    </w:p>
    <w:p w:rsidR="007723B9" w:rsidRDefault="007723B9" w:rsidP="007723B9">
      <w:pPr>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Así como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7723B9" w:rsidRDefault="007723B9" w:rsidP="007723B9">
      <w:pPr>
        <w:spacing w:after="120" w:line="360" w:lineRule="auto"/>
        <w:ind w:left="708" w:right="757"/>
        <w:jc w:val="both"/>
        <w:rPr>
          <w:rFonts w:ascii="Arial" w:eastAsia="Calibri" w:hAnsi="Arial" w:cs="Arial"/>
          <w:b/>
          <w:i/>
        </w:rPr>
      </w:pPr>
      <w:r>
        <w:rPr>
          <w:rFonts w:ascii="Arial" w:eastAsia="Calibri" w:hAnsi="Arial" w:cs="Arial"/>
          <w:i/>
        </w:rPr>
        <w:t xml:space="preserve"> “</w:t>
      </w:r>
      <w:r>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7723B9" w:rsidRDefault="007723B9" w:rsidP="007723B9">
      <w:pPr>
        <w:spacing w:after="120" w:line="360" w:lineRule="auto"/>
        <w:ind w:right="49" w:firstLine="708"/>
        <w:jc w:val="both"/>
        <w:rPr>
          <w:rFonts w:ascii="Arial" w:hAnsi="Arial" w:cs="Arial"/>
          <w:sz w:val="26"/>
          <w:szCs w:val="26"/>
        </w:rPr>
      </w:pPr>
      <w:r>
        <w:rPr>
          <w:rFonts w:ascii="Arial" w:eastAsia="Calibri" w:hAnsi="Arial" w:cs="Arial"/>
          <w:bCs/>
          <w:sz w:val="26"/>
          <w:szCs w:val="26"/>
        </w:rPr>
        <w:t xml:space="preserve"> 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Pr>
          <w:rFonts w:ascii="Arial" w:eastAsia="Calibri" w:hAnsi="Arial" w:cs="Arial"/>
          <w:b/>
          <w:bCs/>
          <w:i/>
          <w:sz w:val="26"/>
          <w:szCs w:val="26"/>
        </w:rPr>
        <w:t xml:space="preserve">ad procesum </w:t>
      </w:r>
      <w:r>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Pr>
          <w:rFonts w:ascii="Arial" w:eastAsia="Calibri" w:hAnsi="Arial" w:cs="Arial"/>
          <w:b/>
          <w:bCs/>
          <w:i/>
          <w:sz w:val="26"/>
          <w:szCs w:val="26"/>
        </w:rPr>
        <w:t xml:space="preserve">ad causam </w:t>
      </w:r>
      <w:r>
        <w:rPr>
          <w:rFonts w:ascii="Arial" w:eastAsia="Calibri" w:hAnsi="Arial" w:cs="Arial"/>
          <w:bCs/>
          <w:sz w:val="26"/>
          <w:szCs w:val="26"/>
        </w:rPr>
        <w:t xml:space="preserve">no es un presupuesto procesal, sino que es la relativa al derecho que </w:t>
      </w:r>
      <w:r>
        <w:rPr>
          <w:rFonts w:ascii="Arial" w:eastAsia="Calibri" w:hAnsi="Arial" w:cs="Arial"/>
          <w:bCs/>
          <w:sz w:val="26"/>
          <w:szCs w:val="26"/>
        </w:rPr>
        <w:lastRenderedPageBreak/>
        <w:t xml:space="preserve">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7723B9" w:rsidRDefault="007723B9" w:rsidP="007723B9">
      <w:pPr>
        <w:spacing w:after="120" w:line="360" w:lineRule="auto"/>
        <w:ind w:right="49" w:firstLine="708"/>
        <w:jc w:val="both"/>
        <w:rPr>
          <w:rFonts w:ascii="Arial" w:hAnsi="Arial" w:cs="Arial"/>
          <w:sz w:val="26"/>
          <w:szCs w:val="26"/>
        </w:rPr>
      </w:pPr>
    </w:p>
    <w:p w:rsidR="007723B9" w:rsidRDefault="007723B9" w:rsidP="007723B9">
      <w:pPr>
        <w:spacing w:line="360" w:lineRule="auto"/>
        <w:ind w:left="851" w:right="778"/>
        <w:jc w:val="both"/>
        <w:rPr>
          <w:rFonts w:ascii="Arial" w:hAnsi="Arial" w:cs="Arial"/>
          <w:i/>
        </w:rPr>
      </w:pPr>
      <w:r>
        <w:rPr>
          <w:rFonts w:ascii="Arial" w:hAnsi="Arial" w:cs="Arial"/>
          <w:i/>
        </w:rPr>
        <w:t xml:space="preserve"> “</w:t>
      </w:r>
      <w:r>
        <w:rPr>
          <w:rFonts w:ascii="Arial" w:hAnsi="Arial" w:cs="Arial"/>
          <w:b/>
          <w:i/>
        </w:rPr>
        <w:t>LEGITIMACIÓN EN LA CAUSA. SÓLO PUEDE ESTUDIARSE EN LA SENTENCIA DEFINITIVA</w:t>
      </w:r>
      <w:r>
        <w:rPr>
          <w:rFonts w:ascii="Arial" w:hAnsi="Arial" w:cs="Arial"/>
          <w:i/>
        </w:rPr>
        <w:t>.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p>
    <w:p w:rsidR="007723B9" w:rsidRDefault="007723B9" w:rsidP="007723B9">
      <w:pPr>
        <w:spacing w:line="360" w:lineRule="auto"/>
        <w:ind w:left="851" w:right="778"/>
        <w:jc w:val="both"/>
        <w:rPr>
          <w:rFonts w:ascii="Arial" w:eastAsia="Calibri" w:hAnsi="Arial" w:cs="Arial"/>
          <w:bCs/>
          <w:i/>
          <w:sz w:val="24"/>
          <w:szCs w:val="24"/>
        </w:rPr>
      </w:pPr>
    </w:p>
    <w:p w:rsidR="007723B9" w:rsidRDefault="007723B9" w:rsidP="007723B9">
      <w:pPr>
        <w:spacing w:line="360" w:lineRule="auto"/>
        <w:ind w:firstLine="708"/>
        <w:jc w:val="both"/>
        <w:rPr>
          <w:rFonts w:ascii="Arial" w:hAnsi="Arial" w:cs="Arial"/>
          <w:sz w:val="26"/>
          <w:szCs w:val="26"/>
        </w:rPr>
      </w:pPr>
      <w:r>
        <w:rPr>
          <w:rFonts w:ascii="Arial" w:hAnsi="Arial" w:cs="Arial"/>
          <w:sz w:val="26"/>
          <w:szCs w:val="26"/>
        </w:rPr>
        <w:t>Así mismo, se ha considerado en la jurisprudencia 2a./J. 75/97 de la  Segunda Sala de la Suprema Corte de Justicia de la Nación, también emitida en la novena época. Semanario Judicial de la Federación y su Gaceta. Tomo VII, Enero de 1998, Pág. 351.</w:t>
      </w:r>
    </w:p>
    <w:p w:rsidR="007723B9" w:rsidRDefault="007723B9" w:rsidP="007723B9">
      <w:pPr>
        <w:spacing w:line="360" w:lineRule="auto"/>
        <w:ind w:firstLine="708"/>
        <w:jc w:val="both"/>
        <w:rPr>
          <w:rFonts w:ascii="Arial" w:hAnsi="Arial" w:cs="Arial"/>
          <w:sz w:val="26"/>
          <w:szCs w:val="26"/>
        </w:rPr>
      </w:pPr>
    </w:p>
    <w:p w:rsidR="007723B9" w:rsidRDefault="007723B9" w:rsidP="007723B9">
      <w:pPr>
        <w:spacing w:after="120" w:line="360" w:lineRule="auto"/>
        <w:ind w:left="851" w:right="778"/>
        <w:jc w:val="both"/>
        <w:rPr>
          <w:rFonts w:ascii="Arial" w:eastAsia="Calibri" w:hAnsi="Arial" w:cs="Arial"/>
          <w:bCs/>
          <w:i/>
        </w:rPr>
      </w:pPr>
      <w:r>
        <w:rPr>
          <w:rFonts w:ascii="Arial" w:hAnsi="Arial" w:cs="Arial"/>
          <w:i/>
        </w:rPr>
        <w:t xml:space="preserve"> “</w:t>
      </w:r>
      <w:r>
        <w:rPr>
          <w:rFonts w:ascii="Arial" w:hAnsi="Arial" w:cs="Arial"/>
          <w:b/>
          <w:i/>
        </w:rPr>
        <w:t>LEGITIMACIÓN PROCESAL ACTIVA. CONCEPTO.</w:t>
      </w:r>
      <w:r>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w:t>
      </w:r>
      <w:r>
        <w:rPr>
          <w:rFonts w:ascii="Arial" w:hAnsi="Arial" w:cs="Arial"/>
          <w:i/>
        </w:rPr>
        <w:lastRenderedPageBreak/>
        <w:t>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7723B9" w:rsidRDefault="007723B9" w:rsidP="007723B9">
      <w:pPr>
        <w:spacing w:after="120" w:line="360" w:lineRule="auto"/>
        <w:ind w:firstLine="708"/>
        <w:jc w:val="both"/>
        <w:rPr>
          <w:rFonts w:ascii="Arial" w:eastAsia="Calibri" w:hAnsi="Arial" w:cs="Arial"/>
          <w:sz w:val="26"/>
          <w:szCs w:val="26"/>
        </w:rPr>
      </w:pPr>
      <w:r>
        <w:rPr>
          <w:rFonts w:ascii="Arial" w:eastAsia="Calibri" w:hAnsi="Arial" w:cs="Arial"/>
          <w:sz w:val="26"/>
          <w:szCs w:val="26"/>
        </w:rPr>
        <w:t xml:space="preserve">Se reitera, en el caso no le asiste la razón a la Jefa de Unidad de Recaudación de Rentas de Oaxaca de Juárez, para recurrir la sentencia en los términos en que lo hace, por las siguientes razones: </w:t>
      </w:r>
      <w:r>
        <w:rPr>
          <w:rFonts w:ascii="Arial" w:eastAsia="Calibri" w:hAnsi="Arial" w:cs="Arial"/>
          <w:b/>
          <w:sz w:val="26"/>
          <w:szCs w:val="26"/>
        </w:rPr>
        <w:t xml:space="preserve">a) </w:t>
      </w:r>
      <w:r>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Pr>
          <w:rFonts w:ascii="Arial" w:eastAsia="Calibri" w:hAnsi="Arial" w:cs="Arial"/>
          <w:b/>
          <w:sz w:val="26"/>
          <w:szCs w:val="26"/>
        </w:rPr>
        <w:t xml:space="preserve">b) </w:t>
      </w:r>
      <w:r>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Pr>
          <w:rFonts w:ascii="Arial" w:eastAsia="Calibri" w:hAnsi="Arial" w:cs="Arial"/>
          <w:b/>
          <w:sz w:val="26"/>
          <w:szCs w:val="26"/>
        </w:rPr>
        <w:t xml:space="preserve">c)  </w:t>
      </w:r>
      <w:r>
        <w:rPr>
          <w:rFonts w:ascii="Arial" w:eastAsia="Calibri" w:hAnsi="Arial" w:cs="Arial"/>
          <w:sz w:val="26"/>
          <w:szCs w:val="26"/>
        </w:rPr>
        <w:t>en la sentencia se decretó la nulidad del acta de infracción combatida y no la nulidad de la actuación que se le atribuye a la  aquí disconforme.</w:t>
      </w:r>
    </w:p>
    <w:p w:rsidR="007723B9" w:rsidRDefault="007723B9" w:rsidP="007723B9">
      <w:pPr>
        <w:spacing w:after="120" w:line="360" w:lineRule="auto"/>
        <w:ind w:firstLine="708"/>
        <w:jc w:val="both"/>
        <w:rPr>
          <w:rFonts w:ascii="Arial" w:eastAsia="Calibri" w:hAnsi="Arial" w:cs="Arial"/>
          <w:sz w:val="26"/>
          <w:szCs w:val="26"/>
        </w:rPr>
      </w:pPr>
      <w:r>
        <w:rPr>
          <w:rFonts w:ascii="Arial" w:eastAsia="Calibri" w:hAnsi="Arial" w:cs="Arial"/>
          <w:sz w:val="26"/>
          <w:szCs w:val="26"/>
        </w:rPr>
        <w:t xml:space="preserve">En consecuencia ante las anteriores consideraciones, se procede a </w:t>
      </w:r>
      <w:r>
        <w:rPr>
          <w:rFonts w:ascii="Arial" w:eastAsia="Calibri" w:hAnsi="Arial" w:cs="Arial"/>
          <w:b/>
          <w:sz w:val="26"/>
          <w:szCs w:val="26"/>
        </w:rPr>
        <w:t>CONFIRMAR</w:t>
      </w:r>
      <w:r>
        <w:rPr>
          <w:rFonts w:ascii="Arial" w:eastAsia="Calibri" w:hAnsi="Arial" w:cs="Arial"/>
          <w:sz w:val="26"/>
          <w:szCs w:val="26"/>
        </w:rPr>
        <w:t xml:space="preserve"> la sentencia recurrida y con fundamento en los artículos 237 y 238 de la Ley de Procedimiento y Justicia Administrativa para el Estado, se:</w:t>
      </w:r>
    </w:p>
    <w:p w:rsidR="007723B9" w:rsidRDefault="007723B9" w:rsidP="007723B9">
      <w:pPr>
        <w:spacing w:after="120" w:line="360" w:lineRule="auto"/>
        <w:ind w:firstLine="708"/>
        <w:jc w:val="center"/>
        <w:rPr>
          <w:rFonts w:ascii="Arial" w:hAnsi="Arial" w:cs="Arial"/>
          <w:b/>
          <w:sz w:val="24"/>
          <w:szCs w:val="24"/>
        </w:rPr>
      </w:pPr>
      <w:r>
        <w:rPr>
          <w:rFonts w:ascii="Arial" w:hAnsi="Arial" w:cs="Arial"/>
          <w:b/>
          <w:sz w:val="24"/>
          <w:szCs w:val="24"/>
        </w:rPr>
        <w:t>R E S U E L V E</w:t>
      </w:r>
    </w:p>
    <w:p w:rsidR="007723B9" w:rsidRDefault="007723B9" w:rsidP="007723B9">
      <w:pPr>
        <w:spacing w:after="120"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Pr>
          <w:rFonts w:ascii="Arial" w:eastAsia="Calibri" w:hAnsi="Arial" w:cs="Arial"/>
          <w:b/>
          <w:sz w:val="26"/>
          <w:szCs w:val="26"/>
        </w:rPr>
        <w:t>CONFIRMA</w:t>
      </w:r>
      <w:r>
        <w:rPr>
          <w:rFonts w:ascii="Arial" w:hAnsi="Arial" w:cs="Arial"/>
          <w:b/>
          <w:color w:val="000000"/>
          <w:sz w:val="26"/>
          <w:szCs w:val="26"/>
        </w:rPr>
        <w:t xml:space="preserve"> </w:t>
      </w:r>
      <w:r>
        <w:rPr>
          <w:rFonts w:ascii="Arial" w:hAnsi="Arial" w:cs="Arial"/>
          <w:color w:val="000000"/>
          <w:sz w:val="26"/>
          <w:szCs w:val="26"/>
        </w:rPr>
        <w:t xml:space="preserve">la </w:t>
      </w:r>
      <w:r>
        <w:rPr>
          <w:rFonts w:ascii="Arial" w:hAnsi="Arial" w:cs="Arial"/>
          <w:sz w:val="26"/>
          <w:szCs w:val="26"/>
        </w:rPr>
        <w:t>sentencia de diecisiete de agosto de dos mil dieciocho</w:t>
      </w:r>
      <w:r>
        <w:rPr>
          <w:rFonts w:ascii="Arial" w:hAnsi="Arial" w:cs="Arial"/>
          <w:color w:val="000000"/>
          <w:sz w:val="26"/>
          <w:szCs w:val="26"/>
        </w:rPr>
        <w:t>, por las razones expuestas en el Considerando Tercero.</w:t>
      </w:r>
    </w:p>
    <w:p w:rsidR="007723B9" w:rsidRPr="007723B9" w:rsidRDefault="007723B9" w:rsidP="007723B9">
      <w:pPr>
        <w:spacing w:after="120" w:line="360" w:lineRule="auto"/>
        <w:ind w:firstLine="708"/>
        <w:jc w:val="both"/>
        <w:rPr>
          <w:rFonts w:ascii="Arial" w:hAnsi="Arial" w:cs="Arial"/>
          <w:sz w:val="26"/>
          <w:szCs w:val="26"/>
        </w:rPr>
      </w:pPr>
      <w:r>
        <w:rPr>
          <w:rFonts w:ascii="Arial" w:hAnsi="Arial" w:cs="Arial"/>
          <w:b/>
          <w:sz w:val="26"/>
          <w:szCs w:val="26"/>
        </w:rPr>
        <w:t>SEGUNDO.- NOTIFÍQUESE Y CÚMPLASE,</w:t>
      </w:r>
      <w:r>
        <w:rPr>
          <w:rFonts w:ascii="Arial" w:hAnsi="Arial" w:cs="Arial"/>
          <w:sz w:val="26"/>
          <w:szCs w:val="26"/>
        </w:rPr>
        <w:t xml:space="preserve"> remítase copia certificada de la presente resolución, a la Primera Sala Unitaria de Primera Instancia, y en su oportunidad archívese el presente cuaderno de revisión como asunto concluido.</w:t>
      </w:r>
    </w:p>
    <w:p w:rsidR="007723B9" w:rsidRDefault="007723B9" w:rsidP="007723B9">
      <w:pPr>
        <w:spacing w:after="120" w:line="360" w:lineRule="auto"/>
        <w:ind w:firstLine="708"/>
        <w:jc w:val="both"/>
        <w:rPr>
          <w:rFonts w:ascii="Arial" w:eastAsia="Calibri" w:hAnsi="Arial" w:cs="Arial"/>
          <w:sz w:val="26"/>
          <w:szCs w:val="26"/>
        </w:rPr>
      </w:pPr>
      <w:r>
        <w:rPr>
          <w:rFonts w:ascii="Arial" w:eastAsia="Calibri" w:hAnsi="Arial" w:cs="Arial"/>
          <w:sz w:val="26"/>
          <w:szCs w:val="26"/>
        </w:rPr>
        <w:t xml:space="preserve">Así por unanimidad de votos, lo resolvieron y firmaron los Magistrados integrantes de la Sala Superior del Tribunal de Justicia </w:t>
      </w:r>
      <w:r>
        <w:rPr>
          <w:rFonts w:ascii="Arial" w:eastAsia="Calibri" w:hAnsi="Arial" w:cs="Arial"/>
          <w:sz w:val="26"/>
          <w:szCs w:val="26"/>
        </w:rPr>
        <w:lastRenderedPageBreak/>
        <w:t>Administrativa del Estado de Oaxaca; quienes actúan con la Secretaria General de Acuerdos de este Tribunal, que autoriza y da fe.</w:t>
      </w:r>
    </w:p>
    <w:p w:rsidR="007723B9" w:rsidRDefault="007723B9" w:rsidP="007723B9">
      <w:pPr>
        <w:spacing w:after="120" w:line="360" w:lineRule="auto"/>
        <w:ind w:firstLine="708"/>
        <w:jc w:val="both"/>
        <w:rPr>
          <w:rFonts w:ascii="Arial" w:eastAsia="Calibri" w:hAnsi="Arial" w:cs="Arial"/>
          <w:sz w:val="26"/>
          <w:szCs w:val="26"/>
        </w:rPr>
      </w:pPr>
    </w:p>
    <w:p w:rsidR="007723B9" w:rsidRDefault="007723B9" w:rsidP="007723B9">
      <w:pPr>
        <w:spacing w:after="120" w:line="360" w:lineRule="auto"/>
        <w:ind w:firstLine="708"/>
        <w:jc w:val="both"/>
        <w:rPr>
          <w:rFonts w:ascii="Arial" w:eastAsia="Calibri" w:hAnsi="Arial" w:cs="Arial"/>
          <w:sz w:val="26"/>
          <w:szCs w:val="26"/>
        </w:rPr>
      </w:pPr>
    </w:p>
    <w:p w:rsidR="007723B9" w:rsidRDefault="007723B9" w:rsidP="007723B9">
      <w:pPr>
        <w:jc w:val="center"/>
        <w:rPr>
          <w:rFonts w:ascii="Arial" w:hAnsi="Arial" w:cs="Arial"/>
          <w:sz w:val="26"/>
          <w:szCs w:val="26"/>
        </w:rPr>
      </w:pPr>
    </w:p>
    <w:p w:rsidR="007723B9" w:rsidRDefault="007723B9" w:rsidP="007723B9">
      <w:pPr>
        <w:jc w:val="center"/>
        <w:rPr>
          <w:rFonts w:ascii="Arial" w:hAnsi="Arial" w:cs="Arial"/>
          <w:sz w:val="26"/>
          <w:szCs w:val="26"/>
        </w:rPr>
      </w:pPr>
    </w:p>
    <w:p w:rsidR="007723B9" w:rsidRDefault="007723B9" w:rsidP="007723B9">
      <w:pPr>
        <w:jc w:val="center"/>
        <w:rPr>
          <w:rFonts w:ascii="Arial" w:hAnsi="Arial" w:cs="Arial"/>
          <w:sz w:val="26"/>
          <w:szCs w:val="26"/>
        </w:rPr>
      </w:pPr>
      <w:r>
        <w:rPr>
          <w:rFonts w:ascii="Arial" w:hAnsi="Arial" w:cs="Arial"/>
          <w:sz w:val="26"/>
          <w:szCs w:val="26"/>
        </w:rPr>
        <w:t>MAGISTRADO ADRIÁN QUIROGA AVENDAÑO</w:t>
      </w:r>
    </w:p>
    <w:p w:rsidR="007723B9" w:rsidRDefault="007723B9" w:rsidP="007723B9">
      <w:pPr>
        <w:spacing w:line="480" w:lineRule="auto"/>
        <w:jc w:val="center"/>
        <w:rPr>
          <w:rFonts w:ascii="Arial" w:hAnsi="Arial" w:cs="Arial"/>
          <w:sz w:val="26"/>
          <w:szCs w:val="26"/>
        </w:rPr>
      </w:pPr>
      <w:r>
        <w:rPr>
          <w:rFonts w:ascii="Arial" w:hAnsi="Arial" w:cs="Arial"/>
          <w:sz w:val="26"/>
          <w:szCs w:val="26"/>
        </w:rPr>
        <w:t>PRESIDENTE</w:t>
      </w:r>
    </w:p>
    <w:p w:rsidR="007723B9" w:rsidRDefault="007723B9" w:rsidP="007723B9">
      <w:pPr>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r>
        <w:rPr>
          <w:rFonts w:ascii="Arial" w:hAnsi="Arial" w:cs="Arial"/>
          <w:sz w:val="26"/>
          <w:szCs w:val="26"/>
        </w:rPr>
        <w:t>MAGISTRADO HUGO VILLEGAS AQUINO</w:t>
      </w:r>
    </w:p>
    <w:p w:rsidR="007723B9" w:rsidRDefault="007723B9" w:rsidP="007723B9">
      <w:pPr>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p>
    <w:p w:rsidR="007723B9" w:rsidRDefault="007723B9" w:rsidP="007723B9">
      <w:pPr>
        <w:pStyle w:val="Sinespaciado"/>
        <w:spacing w:line="480" w:lineRule="auto"/>
        <w:jc w:val="center"/>
        <w:rPr>
          <w:rFonts w:ascii="Arial" w:hAnsi="Arial" w:cs="Arial"/>
          <w:sz w:val="26"/>
          <w:szCs w:val="26"/>
        </w:rPr>
      </w:pPr>
      <w:r>
        <w:rPr>
          <w:rFonts w:ascii="Arial" w:hAnsi="Arial" w:cs="Arial"/>
          <w:sz w:val="26"/>
          <w:szCs w:val="26"/>
        </w:rPr>
        <w:t>MAGISTRADO ENRIQUE PACHECO MARTÍNEZ</w:t>
      </w:r>
    </w:p>
    <w:p w:rsidR="007723B9" w:rsidRDefault="007723B9" w:rsidP="007723B9">
      <w:pPr>
        <w:pStyle w:val="Sinespaciado"/>
        <w:spacing w:line="480" w:lineRule="auto"/>
        <w:jc w:val="center"/>
        <w:rPr>
          <w:rFonts w:ascii="Arial" w:hAnsi="Arial" w:cs="Arial"/>
          <w:sz w:val="26"/>
          <w:szCs w:val="26"/>
        </w:rPr>
      </w:pPr>
    </w:p>
    <w:p w:rsidR="007723B9" w:rsidRDefault="007723B9" w:rsidP="007723B9">
      <w:pPr>
        <w:pStyle w:val="Sinespaciado"/>
        <w:spacing w:line="480" w:lineRule="auto"/>
        <w:jc w:val="center"/>
        <w:rPr>
          <w:rFonts w:ascii="Arial" w:hAnsi="Arial" w:cs="Arial"/>
          <w:sz w:val="26"/>
          <w:szCs w:val="26"/>
        </w:rPr>
      </w:pPr>
    </w:p>
    <w:p w:rsidR="007723B9" w:rsidRDefault="007723B9" w:rsidP="007723B9">
      <w:pPr>
        <w:pStyle w:val="Sinespaciado"/>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r>
        <w:rPr>
          <w:rFonts w:ascii="Arial" w:hAnsi="Arial" w:cs="Arial"/>
          <w:sz w:val="26"/>
          <w:szCs w:val="26"/>
        </w:rPr>
        <w:t xml:space="preserve">MAGISTRADA MARÍA ELENA VILLA DE JARQUIN </w:t>
      </w:r>
    </w:p>
    <w:p w:rsidR="007723B9" w:rsidRDefault="007723B9" w:rsidP="007723B9">
      <w:pPr>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r>
        <w:rPr>
          <w:rFonts w:ascii="Arial" w:hAnsi="Arial" w:cs="Arial"/>
          <w:sz w:val="26"/>
          <w:szCs w:val="26"/>
        </w:rPr>
        <w:t>MAGISTRADO MANUEL VELASCO ALCÁNTARA</w:t>
      </w:r>
    </w:p>
    <w:p w:rsidR="007723B9" w:rsidRDefault="007723B9" w:rsidP="007723B9">
      <w:pPr>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p>
    <w:p w:rsidR="007723B9" w:rsidRDefault="007723B9" w:rsidP="007723B9">
      <w:pPr>
        <w:spacing w:line="480" w:lineRule="auto"/>
        <w:jc w:val="center"/>
        <w:rPr>
          <w:rFonts w:ascii="Arial" w:hAnsi="Arial" w:cs="Arial"/>
          <w:sz w:val="26"/>
          <w:szCs w:val="26"/>
        </w:rPr>
      </w:pPr>
    </w:p>
    <w:p w:rsidR="007723B9" w:rsidRDefault="007723B9" w:rsidP="007723B9">
      <w:pPr>
        <w:pStyle w:val="Sinespaciado"/>
        <w:jc w:val="center"/>
        <w:rPr>
          <w:rFonts w:ascii="Arial" w:hAnsi="Arial" w:cs="Arial"/>
          <w:sz w:val="26"/>
          <w:szCs w:val="26"/>
        </w:rPr>
      </w:pPr>
      <w:r>
        <w:rPr>
          <w:rFonts w:ascii="Arial" w:hAnsi="Arial" w:cs="Arial"/>
          <w:sz w:val="26"/>
          <w:szCs w:val="26"/>
        </w:rPr>
        <w:t>LICENCIADA  SANDRA PÉREZ CRUZ</w:t>
      </w:r>
    </w:p>
    <w:p w:rsidR="007723B9" w:rsidRDefault="007723B9" w:rsidP="007723B9">
      <w:pPr>
        <w:pStyle w:val="Sinespaciado"/>
        <w:jc w:val="center"/>
        <w:rPr>
          <w:rFonts w:ascii="Arial" w:hAnsi="Arial" w:cs="Arial"/>
          <w:sz w:val="26"/>
          <w:szCs w:val="26"/>
        </w:rPr>
      </w:pPr>
      <w:r>
        <w:rPr>
          <w:rFonts w:ascii="Arial" w:hAnsi="Arial" w:cs="Arial"/>
          <w:sz w:val="26"/>
          <w:szCs w:val="26"/>
        </w:rPr>
        <w:t>SECRETARIA GENERAL DE ACUERDOS</w:t>
      </w:r>
    </w:p>
    <w:p w:rsidR="004D0EEB" w:rsidRPr="007723B9" w:rsidRDefault="004D0EEB" w:rsidP="007723B9"/>
    <w:sectPr w:rsidR="004D0EEB" w:rsidRPr="007723B9" w:rsidSect="00B833A5">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58" w:rsidRDefault="00621458">
      <w:r>
        <w:separator/>
      </w:r>
    </w:p>
  </w:endnote>
  <w:endnote w:type="continuationSeparator" w:id="0">
    <w:p w:rsidR="00621458" w:rsidRDefault="0062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58" w:rsidRDefault="00621458">
      <w:r>
        <w:separator/>
      </w:r>
    </w:p>
  </w:footnote>
  <w:footnote w:type="continuationSeparator" w:id="0">
    <w:p w:rsidR="00621458" w:rsidRDefault="00621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F8331C" w:rsidRDefault="00F8331C">
        <w:pPr>
          <w:pStyle w:val="Encabezado"/>
          <w:jc w:val="center"/>
        </w:pPr>
        <w:r>
          <w:fldChar w:fldCharType="begin"/>
        </w:r>
        <w:r>
          <w:instrText>PAGE   \* MERGEFORMAT</w:instrText>
        </w:r>
        <w:r>
          <w:fldChar w:fldCharType="separate"/>
        </w:r>
        <w:r w:rsidR="006B4939">
          <w:rPr>
            <w:noProof/>
          </w:rPr>
          <w:t>8</w:t>
        </w:r>
        <w:r>
          <w:fldChar w:fldCharType="end"/>
        </w:r>
      </w:p>
    </w:sdtContent>
  </w:sdt>
  <w:p w:rsidR="00F8331C" w:rsidRDefault="004773D8">
    <w:pPr>
      <w:pStyle w:val="Encabezado"/>
    </w:pPr>
    <w:r>
      <w:rPr>
        <w:noProof/>
        <w:lang w:val="es-MX" w:eastAsia="es-MX"/>
      </w:rPr>
      <w:drawing>
        <wp:anchor distT="0" distB="0" distL="114300" distR="114300" simplePos="0" relativeHeight="251659264" behindDoc="0" locked="0" layoutInCell="1" allowOverlap="1" wp14:anchorId="3194AF2B" wp14:editId="3010E0B6">
          <wp:simplePos x="0" y="0"/>
          <wp:positionH relativeFrom="column">
            <wp:posOffset>5642610</wp:posOffset>
          </wp:positionH>
          <wp:positionV relativeFrom="paragraph">
            <wp:posOffset>5737225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F8331C" w:rsidRDefault="00F8331C" w:rsidP="00F8331C">
        <w:pPr>
          <w:pStyle w:val="Encabezado"/>
          <w:jc w:val="center"/>
          <w:rPr>
            <w:noProof/>
          </w:rPr>
        </w:pPr>
        <w:r>
          <w:fldChar w:fldCharType="begin"/>
        </w:r>
        <w:r>
          <w:instrText xml:space="preserve"> PAGE   \* MERGEFORMAT </w:instrText>
        </w:r>
        <w:r>
          <w:fldChar w:fldCharType="separate"/>
        </w:r>
        <w:r w:rsidR="006B4939">
          <w:rPr>
            <w:noProof/>
          </w:rPr>
          <w:t>7</w:t>
        </w:r>
        <w:r>
          <w:rPr>
            <w:noProof/>
          </w:rPr>
          <w:fldChar w:fldCharType="end"/>
        </w:r>
      </w:p>
    </w:sdtContent>
  </w:sdt>
  <w:p w:rsidR="00F8331C" w:rsidRDefault="004773D8" w:rsidP="00F8331C">
    <w:pPr>
      <w:pStyle w:val="Encabezado"/>
      <w:jc w:val="center"/>
    </w:pPr>
    <w:r>
      <w:rPr>
        <w:noProof/>
        <w:lang w:val="es-MX" w:eastAsia="es-MX"/>
      </w:rPr>
      <w:drawing>
        <wp:anchor distT="0" distB="0" distL="114300" distR="114300" simplePos="0" relativeHeight="251658240" behindDoc="0" locked="0" layoutInCell="1" allowOverlap="1" wp14:anchorId="19F52668" wp14:editId="6CCF1AC7">
          <wp:simplePos x="0" y="0"/>
          <wp:positionH relativeFrom="column">
            <wp:posOffset>-1362075</wp:posOffset>
          </wp:positionH>
          <wp:positionV relativeFrom="paragraph">
            <wp:posOffset>6099175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5271"/>
    <w:rsid w:val="00026EB9"/>
    <w:rsid w:val="00030CA4"/>
    <w:rsid w:val="00043210"/>
    <w:rsid w:val="000447E8"/>
    <w:rsid w:val="00046DB2"/>
    <w:rsid w:val="00051E1B"/>
    <w:rsid w:val="00052012"/>
    <w:rsid w:val="00092DAC"/>
    <w:rsid w:val="000B2991"/>
    <w:rsid w:val="000C2E86"/>
    <w:rsid w:val="00100CD5"/>
    <w:rsid w:val="001460C3"/>
    <w:rsid w:val="001A42DD"/>
    <w:rsid w:val="001C5DD6"/>
    <w:rsid w:val="001D62FB"/>
    <w:rsid w:val="001F05D6"/>
    <w:rsid w:val="001F6CA3"/>
    <w:rsid w:val="00357DFB"/>
    <w:rsid w:val="00392A5B"/>
    <w:rsid w:val="00394391"/>
    <w:rsid w:val="003B2631"/>
    <w:rsid w:val="003C62C9"/>
    <w:rsid w:val="003E143A"/>
    <w:rsid w:val="003F5EAD"/>
    <w:rsid w:val="00460197"/>
    <w:rsid w:val="004642E9"/>
    <w:rsid w:val="004773D8"/>
    <w:rsid w:val="004D0EEB"/>
    <w:rsid w:val="00530B56"/>
    <w:rsid w:val="00544A09"/>
    <w:rsid w:val="005961E4"/>
    <w:rsid w:val="0059699E"/>
    <w:rsid w:val="00617E82"/>
    <w:rsid w:val="00621458"/>
    <w:rsid w:val="006500B3"/>
    <w:rsid w:val="006563FB"/>
    <w:rsid w:val="0068420B"/>
    <w:rsid w:val="006863CE"/>
    <w:rsid w:val="006B4939"/>
    <w:rsid w:val="006E43C9"/>
    <w:rsid w:val="006F2460"/>
    <w:rsid w:val="006F2A31"/>
    <w:rsid w:val="00726039"/>
    <w:rsid w:val="00726227"/>
    <w:rsid w:val="007723B9"/>
    <w:rsid w:val="007C1294"/>
    <w:rsid w:val="00863B53"/>
    <w:rsid w:val="008834EE"/>
    <w:rsid w:val="008E322E"/>
    <w:rsid w:val="00932A50"/>
    <w:rsid w:val="00936B59"/>
    <w:rsid w:val="00976313"/>
    <w:rsid w:val="00A166A2"/>
    <w:rsid w:val="00A574F1"/>
    <w:rsid w:val="00AA25E5"/>
    <w:rsid w:val="00AA4BB8"/>
    <w:rsid w:val="00AC78DA"/>
    <w:rsid w:val="00B833A5"/>
    <w:rsid w:val="00BE0066"/>
    <w:rsid w:val="00BE40D1"/>
    <w:rsid w:val="00C35C4A"/>
    <w:rsid w:val="00C4290B"/>
    <w:rsid w:val="00C66996"/>
    <w:rsid w:val="00C848A0"/>
    <w:rsid w:val="00CC2FF8"/>
    <w:rsid w:val="00CC4976"/>
    <w:rsid w:val="00D058D0"/>
    <w:rsid w:val="00D44245"/>
    <w:rsid w:val="00D55993"/>
    <w:rsid w:val="00DD2F6A"/>
    <w:rsid w:val="00DE0FA7"/>
    <w:rsid w:val="00E2475A"/>
    <w:rsid w:val="00E92155"/>
    <w:rsid w:val="00EB233B"/>
    <w:rsid w:val="00EE2440"/>
    <w:rsid w:val="00F83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0A70AC-DA25-488F-A3EF-F1AB8A68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Piedepgina">
    <w:name w:val="footer"/>
    <w:basedOn w:val="Normal"/>
    <w:link w:val="PiedepginaCar"/>
    <w:uiPriority w:val="99"/>
    <w:unhideWhenUsed/>
    <w:rsid w:val="00B833A5"/>
    <w:pPr>
      <w:tabs>
        <w:tab w:val="center" w:pos="4419"/>
        <w:tab w:val="right" w:pos="8838"/>
      </w:tabs>
    </w:pPr>
  </w:style>
  <w:style w:type="character" w:customStyle="1" w:styleId="PiedepginaCar">
    <w:name w:val="Pie de página Car"/>
    <w:basedOn w:val="Fuentedeprrafopredeter"/>
    <w:link w:val="Piedepgina"/>
    <w:uiPriority w:val="99"/>
    <w:rsid w:val="00B833A5"/>
  </w:style>
  <w:style w:type="paragraph" w:styleId="Textodeglobo">
    <w:name w:val="Balloon Text"/>
    <w:basedOn w:val="Normal"/>
    <w:link w:val="TextodegloboCar"/>
    <w:uiPriority w:val="99"/>
    <w:semiHidden/>
    <w:unhideWhenUsed/>
    <w:rsid w:val="004773D8"/>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03561">
      <w:bodyDiv w:val="1"/>
      <w:marLeft w:val="0"/>
      <w:marRight w:val="0"/>
      <w:marTop w:val="0"/>
      <w:marBottom w:val="0"/>
      <w:divBdr>
        <w:top w:val="none" w:sz="0" w:space="0" w:color="auto"/>
        <w:left w:val="none" w:sz="0" w:space="0" w:color="auto"/>
        <w:bottom w:val="none" w:sz="0" w:space="0" w:color="auto"/>
        <w:right w:val="none" w:sz="0" w:space="0" w:color="auto"/>
      </w:divBdr>
    </w:div>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9738-C9BE-45DC-BA06-1D3B41CA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2584</Words>
  <Characters>14214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Nineth</cp:lastModifiedBy>
  <cp:revision>28</cp:revision>
  <dcterms:created xsi:type="dcterms:W3CDTF">2018-11-05T22:00:00Z</dcterms:created>
  <dcterms:modified xsi:type="dcterms:W3CDTF">2019-02-05T04:12:00Z</dcterms:modified>
</cp:coreProperties>
</file>